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1.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7C8A" w:rsidRPr="00046E2E" w:rsidRDefault="00545642">
      <w:r w:rsidRPr="00046E2E">
        <w:rPr>
          <w:noProof/>
          <w:lang w:eastAsia="fr-BE"/>
        </w:rPr>
        <mc:AlternateContent>
          <mc:Choice Requires="wpg">
            <w:drawing>
              <wp:anchor distT="0" distB="0" distL="114300" distR="114300" simplePos="0" relativeHeight="251635200" behindDoc="0" locked="0" layoutInCell="1" allowOverlap="1">
                <wp:simplePos x="0" y="0"/>
                <wp:positionH relativeFrom="page">
                  <wp:posOffset>4362450</wp:posOffset>
                </wp:positionH>
                <wp:positionV relativeFrom="page">
                  <wp:posOffset>0</wp:posOffset>
                </wp:positionV>
                <wp:extent cx="3071495" cy="6467475"/>
                <wp:effectExtent l="0" t="0" r="0" b="0"/>
                <wp:wrapNone/>
                <wp:docPr id="4933" name="Groupe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1495" cy="6467475"/>
                          <a:chOff x="-1714" y="0"/>
                          <a:chExt cx="32679" cy="100584"/>
                        </a:xfrm>
                      </wpg:grpSpPr>
                      <wps:wsp>
                        <wps:cNvPr id="4940" name="Rectangle 459" descr="Light vertical"/>
                        <wps:cNvSpPr>
                          <a:spLocks noChangeArrowheads="1"/>
                        </wps:cNvSpPr>
                        <wps:spPr bwMode="auto">
                          <a:xfrm>
                            <a:off x="0" y="0"/>
                            <a:ext cx="1385" cy="100584"/>
                          </a:xfrm>
                          <a:prstGeom prst="rect">
                            <a:avLst/>
                          </a:prstGeom>
                          <a:pattFill prst="dkVert">
                            <a:fgClr>
                              <a:schemeClr val="accent6">
                                <a:lumMod val="60000"/>
                                <a:lumOff val="40000"/>
                                <a:alpha val="79999"/>
                              </a:schemeClr>
                            </a:fgClr>
                            <a:bgClr>
                              <a:schemeClr val="bg1">
                                <a:lumMod val="100000"/>
                                <a:lumOff val="0"/>
                                <a:alpha val="79999"/>
                              </a:schemeClr>
                            </a:bgClr>
                          </a:patt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rgbClr val="FFFFFF"/>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941" name="Rectangle 460"/>
                        <wps:cNvSpPr>
                          <a:spLocks noChangeArrowheads="1"/>
                        </wps:cNvSpPr>
                        <wps:spPr bwMode="auto">
                          <a:xfrm>
                            <a:off x="1246" y="0"/>
                            <a:ext cx="29718" cy="100584"/>
                          </a:xfrm>
                          <a:prstGeom prst="rect">
                            <a:avLst/>
                          </a:prstGeom>
                          <a:solidFill>
                            <a:schemeClr val="accent6">
                              <a:lumMod val="60000"/>
                              <a:lumOff val="4000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D8D8D8"/>
                                </a:solidFill>
                                <a:miter lim="800000"/>
                                <a:headEnd/>
                                <a:tailEnd/>
                              </a14:hiddenLine>
                            </a:ext>
                          </a:extLst>
                        </wps:spPr>
                        <wps:bodyPr rot="0" vert="horz" wrap="square" lIns="91440" tIns="45720" rIns="91440" bIns="45720" anchor="t" anchorCtr="0" upright="1">
                          <a:noAutofit/>
                        </wps:bodyPr>
                      </wps:wsp>
                      <wps:wsp>
                        <wps:cNvPr id="4942" name="Rectangle 461"/>
                        <wps:cNvSpPr>
                          <a:spLocks noChangeArrowheads="1"/>
                        </wps:cNvSpPr>
                        <wps:spPr bwMode="auto">
                          <a:xfrm>
                            <a:off x="-1714" y="0"/>
                            <a:ext cx="31950" cy="23774"/>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alpha val="79999"/>
                                  </a:srgbClr>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rgbClr val="FFFFFF"/>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14:hiddenEffects>
                            </a:ext>
                          </a:extLst>
                        </wps:spPr>
                        <wps:txbx>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rsidR="00E07C8A" w:rsidRDefault="00545642">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wps:txbx>
                        <wps:bodyPr rot="0" vert="horz" wrap="square" lIns="365760" tIns="182880" rIns="182880" bIns="182880" anchor="b" anchorCtr="0" upright="1">
                          <a:noAutofit/>
                        </wps:bodyPr>
                      </wps:wsp>
                    </wpg:wgp>
                  </a:graphicData>
                </a:graphic>
                <wp14:sizeRelH relativeFrom="page">
                  <wp14:pctWidth>0</wp14:pctWidth>
                </wp14:sizeRelH>
                <wp14:sizeRelV relativeFrom="page">
                  <wp14:pctHeight>100000</wp14:pctHeight>
                </wp14:sizeRelV>
              </wp:anchor>
            </w:drawing>
          </mc:Choice>
          <mc:Fallback>
            <w:pict>
              <v:group id="Groupe 453" o:spid="_x0000_s1026" style="position:absolute;margin-left:343.5pt;margin-top:0;width:241.85pt;height:509.25pt;z-index:251635200;mso-height-percent:1000;mso-position-horizontal-relative:page;mso-position-vertical-relative:page;mso-height-percent:1000" coordorigin="-1714" coordsize="32679,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">
                <v:rect id="Rectangle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YfsMQA&#10;AADdAAAADwAAAGRycy9kb3ducmV2LnhtbERPTWvCQBC9C/6HZQq9mU1LKBpdxQqK7cFgFKG3aXZM&#10;gtnZkN1q+u/dg+Dx8b5ni9404kqdqy0reItiEMSF1TWXCo6H9WgMwnlkjY1lUvBPDhbz4WCGqbY3&#10;3tM196UIIexSVFB536ZSuqIigy6yLXHgzrYz6APsSqk7vIVw08j3OP6QBmsODRW2tKqouOR/RgEm&#10;5c93lq3zbHfartrfz83XpjFKvb70yykIT71/ih/urVaQTJKwP7w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WH7DEAAAA3QAAAA8AAAAAAAAAAAAAAAAAmAIAAGRycy9k&#10;b3ducmV2LnhtbFBLBQYAAAAABAAEAPUAAACJAwAAAAA=&#10;" fillcolor="#fabf8f [1945]" stroked="f">
                  <v:fill r:id="rId9" o:title="" opacity="52428f" color2="white [3212]" o:opacity2="52428f" type="pattern"/>
                </v:rect>
                <v:rect id="Rectangle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w9N8UA&#10;AADdAAAADwAAAGRycy9kb3ducmV2LnhtbESPT4vCMBTE78J+h/AW9qZp3SJajVKEZRf25J+Lt2fz&#10;bIvNS0mi7X77jSB4HGbmN8xqM5hW3Mn5xrKCdJKAIC6tbrhScDx8jecgfEDW2FomBX/kYbN+G60w&#10;17bnHd33oRIRwj5HBXUIXS6lL2sy6Ce2I47exTqDIUpXSe2wj3DTymmSzKTBhuNCjR1tayqv+5tR&#10;sJ1l6Wfxy+547oM+td9yXpwvSn28D8USRKAhvMLP9o9WkC2yFB5v4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D03xQAAAN0AAAAPAAAAAAAAAAAAAAAAAJgCAABkcnMv&#10;ZG93bnJldi54bWxQSwUGAAAAAAQABAD1AAAAigMAAAAA&#10;" fillcolor="#fabf8f [1945]" stroked="f"/>
                <v:rect id="Rectangle 461" o:spid="_x0000_s1029" style="position:absolute;left:-1714;width:31950;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MTcsUA&#10;AADdAAAADwAAAGRycy9kb3ducmV2LnhtbESPQWvCQBSE7wX/w/IEb82mKqVG1xArgsea9tDja/aZ&#10;xGbfhuw2if76rlDocZiZb5hNOppG9NS52rKCpygGQVxYXXOp4OP98PgCwnlkjY1lUnAlB+l28rDB&#10;RNuBT9TnvhQBwi5BBZX3bSKlKyoy6CLbEgfvbDuDPsiulLrDIcBNI+dx/CwN1hwWKmzptaLiO/8x&#10;ChZ8y96ovaw+d3vzJeWuPl8pV2o2HbM1CE+j/w//tY9awXK1nMP9TXg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0xNyxQAAAN0AAAAPAAAAAAAAAAAAAAAAAJgCAABkcnMv&#10;ZG93bnJldi54bWxQSwUGAAAAAAQABAD1AAAAigMAAAAA&#10;" filled="f" stroked="f">
                  <v:textbox inset="28.8pt,14.4pt,14.4pt,14.4pt">
                    <w:txbxContent>
                      <w:sdt>
                        <w:sdtPr>
                          <w:rPr>
                            <w:rFonts w:asciiTheme="majorHAnsi" w:hAnsiTheme="majorHAnsi"/>
                            <w:color w:val="FFFFFF" w:themeColor="background1"/>
                            <w:sz w:val="72"/>
                            <w:szCs w:val="72"/>
                          </w:rPr>
                          <w:alias w:val="Année"/>
                          <w:id w:val="-1505276203"/>
                          <w:showingPlcHdr/>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rsidR="00E07C8A" w:rsidRDefault="00545642">
                            <w:pPr>
                              <w:pStyle w:val="Sansinterligne"/>
                              <w:rPr>
                                <w:color w:val="FFFFFF" w:themeColor="background1"/>
                                <w:sz w:val="72"/>
                                <w:szCs w:val="72"/>
                              </w:rPr>
                            </w:pPr>
                            <w:r>
                              <w:rPr>
                                <w:rFonts w:asciiTheme="majorHAnsi" w:hAnsiTheme="majorHAnsi"/>
                                <w:color w:val="FFFFFF" w:themeColor="background1"/>
                                <w:sz w:val="72"/>
                                <w:szCs w:val="72"/>
                              </w:rPr>
                              <w:t xml:space="preserve">     </w:t>
                            </w:r>
                          </w:p>
                        </w:sdtContent>
                      </w:sdt>
                    </w:txbxContent>
                  </v:textbox>
                </v:rect>
                <w10:wrap anchorx="page" anchory="page"/>
              </v:group>
            </w:pict>
          </mc:Fallback>
        </mc:AlternateContent>
      </w:r>
    </w:p>
    <w:p w:rsidR="00E07C8A" w:rsidRPr="00046E2E" w:rsidRDefault="00E07C8A"/>
    <w:sdt>
      <w:sdtPr>
        <w:rPr>
          <w:i w:val="0"/>
          <w:iCs w:val="0"/>
          <w:color w:val="auto"/>
        </w:rPr>
        <w:id w:val="-332464803"/>
        <w:docPartObj>
          <w:docPartGallery w:val="Cover Pages"/>
          <w:docPartUnique/>
        </w:docPartObj>
      </w:sdtPr>
      <w:sdtEndPr/>
      <w:sdtContent>
        <w:p w:rsidR="00E07C8A" w:rsidRPr="00046E2E" w:rsidRDefault="00E07C8A">
          <w:pPr>
            <w:pStyle w:val="Citation"/>
            <w:ind w:left="0"/>
            <w:jc w:val="left"/>
            <w:rPr>
              <w:i w:val="0"/>
              <w:iCs w:val="0"/>
              <w:color w:val="auto"/>
            </w:rPr>
          </w:pPr>
        </w:p>
        <w:p w:rsidR="00E07C8A" w:rsidRPr="00046E2E" w:rsidRDefault="00E07C8A">
          <w:pPr>
            <w:pStyle w:val="Citation"/>
            <w:ind w:left="0"/>
            <w:jc w:val="left"/>
            <w:rPr>
              <w:i w:val="0"/>
              <w:iCs w:val="0"/>
              <w:color w:val="auto"/>
            </w:rPr>
          </w:pPr>
        </w:p>
        <w:p w:rsidR="00E07C8A" w:rsidRPr="00046E2E" w:rsidRDefault="00545642">
          <w:pPr>
            <w:pStyle w:val="Citation"/>
            <w:ind w:left="0"/>
            <w:jc w:val="left"/>
            <w:rPr>
              <w:i w:val="0"/>
            </w:rPr>
          </w:pPr>
          <w:r w:rsidRPr="00046E2E">
            <w:rPr>
              <w:noProof/>
              <w:lang w:eastAsia="fr-BE"/>
            </w:rPr>
            <mc:AlternateContent>
              <mc:Choice Requires="wps">
                <w:drawing>
                  <wp:anchor distT="0" distB="0" distL="114300" distR="114300" simplePos="0" relativeHeight="251640320"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804025" cy="765810"/>
                    <wp:effectExtent l="0" t="0" r="11430" b="1143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025" cy="765810"/>
                            </a:xfrm>
                            <a:prstGeom prst="rect">
                              <a:avLst/>
                            </a:prstGeom>
                            <a:solidFill>
                              <a:schemeClr val="accent6">
                                <a:lumMod val="75000"/>
                              </a:schemeClr>
                            </a:solidFill>
                            <a:ln w="19050">
                              <a:solidFill>
                                <a:schemeClr val="tx1"/>
                              </a:solidFill>
                              <a:miter lim="800000"/>
                              <a:headEnd/>
                              <a:tailEnd/>
                            </a:ln>
                          </wps:spPr>
                          <wps:txbx>
                            <w:txbxContent>
                              <w:p w:rsidR="00E07C8A" w:rsidRDefault="00545642">
                                <w:pPr>
                                  <w:pStyle w:val="Sansinterligne"/>
                                  <w:rPr>
                                    <w:rFonts w:cstheme="minorHAnsi"/>
                                    <w:color w:val="FFFFFF" w:themeColor="background1"/>
                                    <w:sz w:val="44"/>
                                    <w:szCs w:val="44"/>
                                  </w:rPr>
                                </w:pPr>
                                <w:r>
                                  <w:rPr>
                                    <w:rFonts w:cstheme="minorHAnsi"/>
                                    <w:color w:val="FFFFFF" w:themeColor="background1"/>
                                    <w:sz w:val="44"/>
                                    <w:szCs w:val="44"/>
                                  </w:rPr>
                                  <w:t>Circulaire relative à l’organisation des écoles d’enseignement secondaire spécialisé</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16" o:spid="_x0000_s1030" style="position:absolute;margin-left:0;margin-top:0;width:535.75pt;height:60.3pt;z-index:25164032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" o:allowincell="f" fillcolor="#e36c0a [2409]" strokecolor="black [3213]" strokeweight="1.5pt">
                    <v:textbox style="mso-fit-shape-to-text:t" inset="14.4pt,,14.4pt">
                      <w:txbxContent>
                        <w:p w:rsidR="00E07C8A" w:rsidRDefault="00545642">
                          <w:pPr>
                            <w:pStyle w:val="Sansinterligne"/>
                            <w:rPr>
                              <w:rFonts w:cstheme="minorHAnsi"/>
                              <w:color w:val="FFFFFF" w:themeColor="background1"/>
                              <w:sz w:val="44"/>
                              <w:szCs w:val="44"/>
                            </w:rPr>
                          </w:pPr>
                          <w:r>
                            <w:rPr>
                              <w:rFonts w:cstheme="minorHAnsi"/>
                              <w:color w:val="FFFFFF" w:themeColor="background1"/>
                              <w:sz w:val="44"/>
                              <w:szCs w:val="44"/>
                            </w:rPr>
                            <w:t>Circulaire relative à l’organisation des écoles d’enseignement secondaire spécialisé</w:t>
                          </w:r>
                        </w:p>
                      </w:txbxContent>
                    </v:textbox>
                    <w10:wrap anchorx="page" anchory="page"/>
                  </v:rect>
                </w:pict>
              </mc:Fallback>
            </mc:AlternateContent>
          </w:r>
        </w:p>
        <w:p w:rsidR="00E07C8A" w:rsidRPr="00046E2E" w:rsidRDefault="00545642">
          <w:r w:rsidRPr="00046E2E">
            <w:rPr>
              <w:noProof/>
              <w:lang w:eastAsia="fr-BE"/>
            </w:rPr>
            <mc:AlternateContent>
              <mc:Choice Requires="wps">
                <w:drawing>
                  <wp:anchor distT="0" distB="0" distL="114300" distR="114300" simplePos="0" relativeHeight="251642368" behindDoc="0" locked="0" layoutInCell="1" allowOverlap="1">
                    <wp:simplePos x="0" y="0"/>
                    <wp:positionH relativeFrom="column">
                      <wp:posOffset>1035050</wp:posOffset>
                    </wp:positionH>
                    <wp:positionV relativeFrom="paragraph">
                      <wp:posOffset>7096760</wp:posOffset>
                    </wp:positionV>
                    <wp:extent cx="4213860" cy="1021080"/>
                    <wp:effectExtent l="0" t="0" r="15240" b="26670"/>
                    <wp:wrapNone/>
                    <wp:docPr id="478"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3860" cy="1021080"/>
                            </a:xfrm>
                            <a:prstGeom prst="rect">
                              <a:avLst/>
                            </a:prstGeom>
                          </wps:spPr>
                          <wps:style>
                            <a:lnRef idx="2">
                              <a:schemeClr val="accent6"/>
                            </a:lnRef>
                            <a:fillRef idx="1">
                              <a:schemeClr val="lt1"/>
                            </a:fillRef>
                            <a:effectRef idx="0">
                              <a:schemeClr val="accent6"/>
                            </a:effectRef>
                            <a:fontRef idx="minor">
                              <a:schemeClr val="dk1"/>
                            </a:fontRef>
                          </wps:style>
                          <wps:txbx>
                            <w:txbxContent>
                              <w:p w:rsidR="00E07C8A" w:rsidRDefault="00545642">
                                <w:pPr>
                                  <w:jc w:val="center"/>
                                  <w:rPr>
                                    <w:rFonts w:eastAsiaTheme="minorEastAsia"/>
                                    <w:sz w:val="44"/>
                                    <w:szCs w:val="44"/>
                                    <w:lang w:eastAsia="fr-BE"/>
                                  </w:rPr>
                                </w:pPr>
                                <w:r>
                                  <w:rPr>
                                    <w:rFonts w:eastAsiaTheme="minorEastAsia"/>
                                    <w:sz w:val="44"/>
                                    <w:szCs w:val="44"/>
                                    <w:lang w:eastAsia="fr-BE"/>
                                  </w:rPr>
                                  <w:t xml:space="preserve">Année scolaire </w:t>
                                </w:r>
                                <w:r w:rsidRPr="00217D17">
                                  <w:rPr>
                                    <w:rFonts w:eastAsiaTheme="minorEastAsia"/>
                                    <w:sz w:val="44"/>
                                    <w:szCs w:val="44"/>
                                    <w:lang w:eastAsia="fr-BE"/>
                                  </w:rPr>
                                  <w:t>2022-2023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78" o:spid="_x0000_s1031" style="position:absolute;margin-left:81.5pt;margin-top:558.8pt;width:331.8pt;height:80.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" fillcolor="white [3201]" strokecolor="#f79646 [3209]" strokeweight="2pt">
                    <v:path arrowok="t"/>
                    <v:textbox>
                      <w:txbxContent>
                        <w:p w:rsidR="00E07C8A" w:rsidRDefault="00545642">
                          <w:pPr>
                            <w:jc w:val="center"/>
                            <w:rPr>
                              <w:rFonts w:eastAsiaTheme="minorEastAsia"/>
                              <w:sz w:val="44"/>
                              <w:szCs w:val="44"/>
                              <w:lang w:eastAsia="fr-BE"/>
                            </w:rPr>
                          </w:pPr>
                          <w:r>
                            <w:rPr>
                              <w:rFonts w:eastAsiaTheme="minorEastAsia"/>
                              <w:sz w:val="44"/>
                              <w:szCs w:val="44"/>
                              <w:lang w:eastAsia="fr-BE"/>
                            </w:rPr>
                            <w:t xml:space="preserve">Année scolaire </w:t>
                          </w:r>
                          <w:r w:rsidRPr="00217D17">
                            <w:rPr>
                              <w:rFonts w:eastAsiaTheme="minorEastAsia"/>
                              <w:sz w:val="44"/>
                              <w:szCs w:val="44"/>
                              <w:lang w:eastAsia="fr-BE"/>
                            </w:rPr>
                            <w:t>2022-2023</w:t>
                          </w:r>
                        </w:p>
                      </w:txbxContent>
                    </v:textbox>
                  </v:rect>
                </w:pict>
              </mc:Fallback>
            </mc:AlternateContent>
          </w:r>
          <w:r w:rsidRPr="00046E2E">
            <w:rPr>
              <w:noProof/>
              <w:lang w:eastAsia="fr-BE"/>
            </w:rPr>
            <w:drawing>
              <wp:anchor distT="0" distB="0" distL="114300" distR="114300" simplePos="0" relativeHeight="251638272" behindDoc="0" locked="0" layoutInCell="0" allowOverlap="1">
                <wp:simplePos x="0" y="0"/>
                <wp:positionH relativeFrom="page">
                  <wp:posOffset>1188720</wp:posOffset>
                </wp:positionH>
                <wp:positionV relativeFrom="page">
                  <wp:posOffset>3489960</wp:posOffset>
                </wp:positionV>
                <wp:extent cx="6353083" cy="4937760"/>
                <wp:effectExtent l="0" t="0" r="0" b="0"/>
                <wp:wrapNone/>
                <wp:docPr id="4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69075" cy="4950190"/>
                        </a:xfrm>
                        <a:prstGeom prst="rect">
                          <a:avLst/>
                        </a:prstGeom>
                        <a:ln>
                          <a:noFill/>
                        </a:ln>
                        <a:effectLst>
                          <a:softEdge rad="112500"/>
                        </a:effectLst>
                      </pic:spPr>
                    </pic:pic>
                  </a:graphicData>
                </a:graphic>
              </wp:anchor>
            </w:drawing>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CD1A09"/>
      </w:sdtContent>
    </w:sdt>
    <w:bookmarkStart w:id="0" w:name="_Toc105159480" w:displacedByCustomXml="next"/>
    <w:sdt>
      <w:sdtPr>
        <w:rPr>
          <w:rFonts w:asciiTheme="minorHAnsi" w:eastAsiaTheme="minorHAnsi" w:hAnsiTheme="minorHAnsi" w:cs="Arial"/>
          <w:b w:val="0"/>
          <w:smallCaps w:val="0"/>
          <w:sz w:val="20"/>
          <w:szCs w:val="20"/>
          <w:lang w:eastAsia="en-US"/>
        </w:rPr>
        <w:id w:val="-956105601"/>
        <w:docPartObj>
          <w:docPartGallery w:val="Cover Pages"/>
          <w:docPartUnique/>
        </w:docPartObj>
      </w:sdtPr>
      <w:sdtEndPr>
        <w:rPr>
          <w:rFonts w:cstheme="minorBidi"/>
          <w:sz w:val="22"/>
          <w:szCs w:val="22"/>
        </w:rPr>
      </w:sdtEndPr>
      <w:sdtContent>
        <w:p w:rsidR="00E07C8A" w:rsidRPr="00046E2E" w:rsidRDefault="00545642">
          <w:pPr>
            <w:pStyle w:val="Titre2"/>
            <w:jc w:val="center"/>
            <w:rPr>
              <w:rFonts w:asciiTheme="minorHAnsi" w:hAnsiTheme="minorHAnsi" w:cstheme="minorHAnsi"/>
              <w:sz w:val="52"/>
            </w:rPr>
          </w:pPr>
          <w:r w:rsidRPr="00046E2E">
            <w:rPr>
              <w:rFonts w:asciiTheme="minorHAnsi" w:hAnsiTheme="minorHAnsi" w:cstheme="minorHAnsi"/>
              <w:sz w:val="52"/>
            </w:rPr>
            <w:t>Introduction d’ordre administratiF</w:t>
          </w:r>
          <w:bookmarkEnd w:id="0"/>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p w:rsidR="00E07C8A" w:rsidRPr="00046E2E" w:rsidRDefault="00E07C8A">
          <w:pPr>
            <w:pStyle w:val="Corpsdetexte21"/>
            <w:tabs>
              <w:tab w:val="left" w:pos="1134"/>
            </w:tabs>
            <w:jc w:val="both"/>
            <w:rPr>
              <w:rFonts w:asciiTheme="minorHAnsi" w:hAnsiTheme="minorHAnsi" w:cstheme="minorHAnsi"/>
              <w:sz w:val="22"/>
              <w:szCs w:val="22"/>
            </w:rPr>
          </w:pPr>
        </w:p>
        <w:p w:rsidR="00E07C8A" w:rsidRPr="00046E2E" w:rsidRDefault="00545642">
          <w:pPr>
            <w:pStyle w:val="Corpsdetexte21"/>
            <w:tabs>
              <w:tab w:val="left" w:pos="1134"/>
            </w:tabs>
            <w:jc w:val="both"/>
            <w:rPr>
              <w:rFonts w:asciiTheme="minorHAnsi" w:hAnsiTheme="minorHAnsi" w:cstheme="minorHAnsi"/>
              <w:sz w:val="22"/>
              <w:szCs w:val="22"/>
            </w:rPr>
          </w:pPr>
          <w:r w:rsidRPr="00046E2E">
            <w:rPr>
              <w:rFonts w:asciiTheme="minorHAnsi" w:hAnsiTheme="minorHAnsi" w:cstheme="minorHAnsi"/>
              <w:sz w:val="22"/>
              <w:szCs w:val="22"/>
            </w:rPr>
            <w:t>Mesdames, Messieurs,</w:t>
          </w:r>
        </w:p>
        <w:p w:rsidR="00E07C8A" w:rsidRPr="00046E2E" w:rsidRDefault="00E07C8A">
          <w:pPr>
            <w:pStyle w:val="Corpsdetexte21"/>
            <w:tabs>
              <w:tab w:val="left" w:pos="1134"/>
            </w:tabs>
            <w:jc w:val="both"/>
            <w:rPr>
              <w:rFonts w:asciiTheme="minorHAnsi" w:hAnsiTheme="minorHAnsi" w:cstheme="minorHAnsi"/>
              <w:sz w:val="22"/>
              <w:szCs w:val="22"/>
            </w:rPr>
          </w:pPr>
        </w:p>
        <w:p w:rsidR="00E07C8A" w:rsidRPr="00046E2E" w:rsidRDefault="00545642">
          <w:pPr>
            <w:pStyle w:val="Corpsdetexte21"/>
            <w:tabs>
              <w:tab w:val="left" w:pos="1134"/>
            </w:tabs>
            <w:jc w:val="both"/>
            <w:rPr>
              <w:rFonts w:asciiTheme="minorHAnsi" w:hAnsiTheme="minorHAnsi" w:cstheme="minorHAnsi"/>
              <w:sz w:val="22"/>
              <w:szCs w:val="22"/>
            </w:rPr>
          </w:pPr>
          <w:r w:rsidRPr="00046E2E">
            <w:rPr>
              <w:rFonts w:asciiTheme="minorHAnsi" w:hAnsiTheme="minorHAnsi" w:cstheme="minorHAnsi"/>
              <w:sz w:val="22"/>
              <w:szCs w:val="22"/>
            </w:rPr>
            <w:t>Je vous invite à prendre connaissance de la présente circulaire qui réunit les thématiques les plus souvent abordées dans l’enseignement spécialisé.</w:t>
          </w:r>
        </w:p>
        <w:p w:rsidR="00E07C8A" w:rsidRPr="00046E2E" w:rsidRDefault="00E07C8A">
          <w:pPr>
            <w:pStyle w:val="Corpsdetexte21"/>
            <w:tabs>
              <w:tab w:val="left" w:pos="1134"/>
            </w:tabs>
            <w:jc w:val="both"/>
            <w:rPr>
              <w:rFonts w:asciiTheme="minorHAnsi" w:hAnsiTheme="minorHAnsi" w:cstheme="minorHAnsi"/>
              <w:sz w:val="22"/>
              <w:szCs w:val="22"/>
            </w:rPr>
          </w:pPr>
        </w:p>
        <w:p w:rsidR="00E07C8A" w:rsidRPr="00046E2E" w:rsidRDefault="00545642">
          <w:pPr>
            <w:pStyle w:val="Corpsdetexte21"/>
            <w:tabs>
              <w:tab w:val="left" w:pos="1134"/>
            </w:tabs>
            <w:jc w:val="both"/>
            <w:rPr>
              <w:rFonts w:asciiTheme="minorHAnsi" w:hAnsiTheme="minorHAnsi" w:cstheme="minorHAnsi"/>
              <w:sz w:val="22"/>
              <w:szCs w:val="22"/>
            </w:rPr>
          </w:pPr>
          <w:r w:rsidRPr="00046E2E">
            <w:rPr>
              <w:rFonts w:asciiTheme="minorHAnsi" w:hAnsiTheme="minorHAnsi" w:cstheme="minorHAnsi"/>
              <w:sz w:val="22"/>
              <w:szCs w:val="22"/>
            </w:rPr>
            <w:t xml:space="preserve">Cette circulaire annule et remplace la circulaire la circulaire n°8227 du 23 août 2021 </w:t>
          </w:r>
        </w:p>
        <w:p w:rsidR="00E07C8A" w:rsidRPr="00046E2E" w:rsidRDefault="00E07C8A">
          <w:pPr>
            <w:pStyle w:val="Corpsdetexte21"/>
            <w:tabs>
              <w:tab w:val="left" w:pos="1134"/>
            </w:tabs>
            <w:rPr>
              <w:rFonts w:asciiTheme="minorHAnsi" w:hAnsiTheme="minorHAnsi" w:cstheme="minorHAnsi"/>
              <w:sz w:val="22"/>
              <w:szCs w:val="22"/>
            </w:rPr>
          </w:pPr>
        </w:p>
        <w:p w:rsidR="00E07C8A" w:rsidRPr="00046E2E" w:rsidRDefault="00545642">
          <w:pPr>
            <w:pStyle w:val="Corpsdetexte21"/>
            <w:tabs>
              <w:tab w:val="left" w:pos="1134"/>
            </w:tabs>
            <w:jc w:val="both"/>
            <w:rPr>
              <w:rFonts w:asciiTheme="minorHAnsi" w:hAnsiTheme="minorHAnsi" w:cstheme="minorHAnsi"/>
              <w:sz w:val="22"/>
              <w:szCs w:val="22"/>
            </w:rPr>
          </w:pPr>
          <w:r w:rsidRPr="00046E2E">
            <w:rPr>
              <w:rFonts w:asciiTheme="minorHAnsi" w:hAnsiTheme="minorHAnsi" w:cstheme="minorHAnsi"/>
              <w:sz w:val="22"/>
              <w:szCs w:val="22"/>
            </w:rPr>
            <w:t xml:space="preserve">Pour plus de facilité, sont mises en exergue </w:t>
          </w:r>
          <w:r w:rsidRPr="00046E2E">
            <w:rPr>
              <w:rFonts w:asciiTheme="minorHAnsi" w:hAnsiTheme="minorHAnsi" w:cstheme="minorHAnsi"/>
              <w:i/>
              <w:sz w:val="22"/>
              <w:szCs w:val="22"/>
            </w:rPr>
            <w:t>(trait vertical à droite du texte</w:t>
          </w:r>
          <w:r w:rsidRPr="00046E2E">
            <w:rPr>
              <w:rFonts w:asciiTheme="minorHAnsi" w:hAnsiTheme="minorHAnsi" w:cstheme="minorHAnsi"/>
              <w:sz w:val="22"/>
              <w:szCs w:val="22"/>
            </w:rPr>
            <w:t>) les modifications par rapport à la circulaire précédente.</w:t>
          </w:r>
        </w:p>
        <w:p w:rsidR="00E07C8A" w:rsidRPr="00046E2E" w:rsidRDefault="00E07C8A">
          <w:pPr>
            <w:pStyle w:val="Corpsdetexte21"/>
            <w:tabs>
              <w:tab w:val="left" w:pos="1134"/>
            </w:tabs>
            <w:jc w:val="both"/>
            <w:rPr>
              <w:rFonts w:asciiTheme="minorHAnsi" w:hAnsiTheme="minorHAnsi" w:cstheme="minorHAnsi"/>
              <w:sz w:val="22"/>
              <w:szCs w:val="22"/>
            </w:rPr>
          </w:pPr>
        </w:p>
        <w:p w:rsidR="00E07C8A" w:rsidRPr="00046E2E" w:rsidRDefault="00545642">
          <w:pPr>
            <w:pStyle w:val="Corpsdetexte21"/>
            <w:tabs>
              <w:tab w:val="left" w:pos="1134"/>
            </w:tabs>
            <w:jc w:val="both"/>
            <w:rPr>
              <w:rFonts w:asciiTheme="minorHAnsi" w:hAnsiTheme="minorHAnsi" w:cstheme="minorHAnsi"/>
              <w:sz w:val="22"/>
              <w:szCs w:val="22"/>
            </w:rPr>
          </w:pPr>
          <w:r w:rsidRPr="00046E2E">
            <w:rPr>
              <w:rFonts w:asciiTheme="minorHAnsi" w:hAnsiTheme="minorHAnsi" w:cstheme="minorHAnsi"/>
              <w:sz w:val="22"/>
              <w:szCs w:val="22"/>
            </w:rPr>
            <w:t>Je vous rappelle que cette circulaire peut être consultée, imprimée et téléchargée à l’adresse suivante:</w:t>
          </w:r>
        </w:p>
        <w:p w:rsidR="00E07C8A" w:rsidRPr="00046E2E" w:rsidRDefault="00545642">
          <w:pPr>
            <w:tabs>
              <w:tab w:val="left" w:pos="1134"/>
            </w:tabs>
            <w:rPr>
              <w:rFonts w:cstheme="minorHAnsi"/>
              <w:b/>
              <w:u w:val="single"/>
            </w:rPr>
          </w:pPr>
          <w:r w:rsidRPr="00046E2E">
            <w:rPr>
              <w:rStyle w:val="Lienhypertexte"/>
              <w:rFonts w:cstheme="minorHAnsi"/>
              <w:u w:val="none"/>
            </w:rPr>
            <w:tab/>
          </w:r>
          <w:r w:rsidRPr="00046E2E">
            <w:rPr>
              <w:rStyle w:val="Lienhypertexte"/>
              <w:rFonts w:cstheme="minorHAnsi"/>
              <w:u w:val="none"/>
            </w:rPr>
            <w:tab/>
          </w:r>
          <w:r w:rsidRPr="00046E2E">
            <w:rPr>
              <w:rStyle w:val="Lienhypertexte"/>
              <w:rFonts w:cstheme="minorHAnsi"/>
              <w:u w:val="none"/>
            </w:rPr>
            <w:tab/>
          </w:r>
          <w:r w:rsidRPr="00046E2E">
            <w:rPr>
              <w:rStyle w:val="Lienhypertexte"/>
              <w:rFonts w:cstheme="minorHAnsi"/>
              <w:u w:val="none"/>
            </w:rPr>
            <w:tab/>
          </w:r>
          <w:hyperlink r:id="rId11" w:history="1">
            <w:r w:rsidRPr="00046E2E">
              <w:rPr>
                <w:rStyle w:val="Lienhypertexte"/>
                <w:rFonts w:cstheme="minorHAnsi"/>
              </w:rPr>
              <w:t>www.adm.cfwb.be</w:t>
            </w:r>
          </w:hyperlink>
          <w:r w:rsidRPr="00046E2E">
            <w:rPr>
              <w:rFonts w:cstheme="minorHAnsi"/>
              <w:b/>
            </w:rPr>
            <w:t xml:space="preserve"> </w:t>
          </w:r>
          <w:r w:rsidRPr="00046E2E">
            <w:rPr>
              <w:rFonts w:cstheme="minorHAnsi"/>
              <w:b/>
              <w:u w:val="single"/>
            </w:rPr>
            <w:t>(documents officiels)</w:t>
          </w:r>
        </w:p>
        <w:p w:rsidR="00E07C8A" w:rsidRPr="00046E2E" w:rsidRDefault="00E07C8A">
          <w:pPr>
            <w:tabs>
              <w:tab w:val="left" w:pos="1134"/>
            </w:tabs>
            <w:jc w:val="both"/>
            <w:rPr>
              <w:rFonts w:cstheme="minorHAnsi"/>
              <w:b/>
              <w:u w:val="single"/>
            </w:rPr>
          </w:pPr>
        </w:p>
        <w:p w:rsidR="00E07C8A" w:rsidRPr="00046E2E" w:rsidRDefault="00545642">
          <w:pPr>
            <w:pStyle w:val="Corpsdetexte21"/>
            <w:tabs>
              <w:tab w:val="left" w:pos="1134"/>
            </w:tabs>
            <w:jc w:val="both"/>
            <w:rPr>
              <w:rFonts w:asciiTheme="minorHAnsi" w:hAnsiTheme="minorHAnsi" w:cstheme="minorHAnsi"/>
              <w:sz w:val="22"/>
              <w:szCs w:val="22"/>
            </w:rPr>
          </w:pPr>
          <w:r w:rsidRPr="00046E2E">
            <w:rPr>
              <w:rFonts w:asciiTheme="minorHAnsi" w:hAnsiTheme="minorHAnsi" w:cstheme="minorHAnsi"/>
              <w:sz w:val="22"/>
              <w:szCs w:val="22"/>
            </w:rPr>
            <w:t xml:space="preserve">De même, toute la réglementation concernant l’enseignement peut être consultée sur : </w:t>
          </w:r>
        </w:p>
        <w:p w:rsidR="00E07C8A" w:rsidRPr="00046E2E" w:rsidRDefault="00E07C8A">
          <w:pPr>
            <w:pStyle w:val="Corpsdetexte21"/>
            <w:tabs>
              <w:tab w:val="left" w:pos="1134"/>
            </w:tabs>
            <w:jc w:val="both"/>
            <w:rPr>
              <w:rFonts w:asciiTheme="minorHAnsi" w:hAnsiTheme="minorHAnsi" w:cstheme="minorHAnsi"/>
              <w:sz w:val="22"/>
              <w:szCs w:val="22"/>
            </w:rPr>
          </w:pPr>
        </w:p>
        <w:p w:rsidR="00E07C8A" w:rsidRPr="00046E2E" w:rsidRDefault="00545642">
          <w:pPr>
            <w:tabs>
              <w:tab w:val="left" w:pos="1134"/>
            </w:tabs>
            <w:rPr>
              <w:rFonts w:cstheme="minorHAnsi"/>
              <w:b/>
              <w:u w:val="single"/>
            </w:rPr>
          </w:pPr>
          <w:r w:rsidRPr="00046E2E">
            <w:rPr>
              <w:rStyle w:val="Lienhypertexte"/>
              <w:rFonts w:cstheme="minorHAnsi"/>
              <w:u w:val="none"/>
            </w:rPr>
            <w:tab/>
          </w:r>
          <w:r w:rsidRPr="00046E2E">
            <w:rPr>
              <w:rStyle w:val="Lienhypertexte"/>
              <w:rFonts w:cstheme="minorHAnsi"/>
              <w:u w:val="none"/>
            </w:rPr>
            <w:tab/>
          </w:r>
          <w:r w:rsidRPr="00046E2E">
            <w:rPr>
              <w:rStyle w:val="Lienhypertexte"/>
              <w:rFonts w:cstheme="minorHAnsi"/>
              <w:u w:val="none"/>
            </w:rPr>
            <w:tab/>
          </w:r>
          <w:r w:rsidRPr="00046E2E">
            <w:rPr>
              <w:rStyle w:val="Lienhypertexte"/>
              <w:rFonts w:cstheme="minorHAnsi"/>
              <w:u w:val="none"/>
            </w:rPr>
            <w:tab/>
          </w:r>
          <w:hyperlink r:id="rId12" w:history="1">
            <w:r w:rsidRPr="00046E2E">
              <w:rPr>
                <w:rStyle w:val="Lienhypertexte"/>
                <w:rFonts w:cstheme="minorHAnsi"/>
              </w:rPr>
              <w:t>www.gallilex.cfwb.be</w:t>
            </w:r>
          </w:hyperlink>
        </w:p>
        <w:p w:rsidR="00E07C8A" w:rsidRPr="00046E2E" w:rsidRDefault="00E07C8A">
          <w:pPr>
            <w:tabs>
              <w:tab w:val="left" w:pos="1134"/>
            </w:tabs>
            <w:jc w:val="both"/>
            <w:rPr>
              <w:rFonts w:cstheme="minorHAnsi"/>
              <w:b/>
              <w:u w:val="single"/>
            </w:rPr>
          </w:pPr>
        </w:p>
        <w:p w:rsidR="00E07C8A" w:rsidRPr="00046E2E" w:rsidRDefault="00545642">
          <w:pPr>
            <w:tabs>
              <w:tab w:val="left" w:pos="1134"/>
            </w:tabs>
            <w:jc w:val="both"/>
            <w:rPr>
              <w:rFonts w:eastAsia="Times New Roman" w:cstheme="minorHAnsi"/>
              <w:lang w:eastAsia="ar-SA"/>
            </w:rPr>
          </w:pPr>
          <w:r w:rsidRPr="00046E2E">
            <w:rPr>
              <w:rFonts w:eastAsia="Times New Roman" w:cstheme="minorHAnsi"/>
              <w:lang w:eastAsia="ar-SA"/>
            </w:rPr>
            <w:t>Ces deux adresses sont accessibles en passant par :</w:t>
          </w:r>
        </w:p>
        <w:p w:rsidR="00E07C8A" w:rsidRPr="00046E2E" w:rsidRDefault="00E07C8A">
          <w:pPr>
            <w:tabs>
              <w:tab w:val="left" w:pos="1134"/>
            </w:tabs>
            <w:jc w:val="both"/>
            <w:rPr>
              <w:rFonts w:cstheme="minorHAnsi"/>
            </w:rPr>
          </w:pPr>
        </w:p>
        <w:p w:rsidR="00E07C8A" w:rsidRPr="00046E2E" w:rsidRDefault="00545642">
          <w:pPr>
            <w:tabs>
              <w:tab w:val="left" w:pos="1134"/>
            </w:tabs>
            <w:jc w:val="both"/>
            <w:rPr>
              <w:rFonts w:cstheme="minorHAnsi"/>
            </w:rPr>
          </w:pPr>
          <w:r w:rsidRPr="00046E2E">
            <w:rPr>
              <w:rFonts w:cstheme="minorHAnsi"/>
            </w:rPr>
            <w:tab/>
          </w:r>
          <w:r w:rsidRPr="00046E2E">
            <w:rPr>
              <w:rFonts w:cstheme="minorHAnsi"/>
            </w:rPr>
            <w:tab/>
          </w:r>
          <w:r w:rsidRPr="00046E2E">
            <w:rPr>
              <w:rFonts w:cstheme="minorHAnsi"/>
            </w:rPr>
            <w:tab/>
          </w:r>
          <w:r w:rsidRPr="00046E2E">
            <w:rPr>
              <w:rFonts w:cstheme="minorHAnsi"/>
            </w:rPr>
            <w:tab/>
            <w:t xml:space="preserve"> </w:t>
          </w:r>
          <w:hyperlink r:id="rId13" w:history="1">
            <w:r w:rsidRPr="00046E2E">
              <w:rPr>
                <w:rStyle w:val="Lienhypertexte"/>
                <w:rFonts w:cstheme="minorHAnsi"/>
              </w:rPr>
              <w:t>www.enseignement.be</w:t>
            </w:r>
          </w:hyperlink>
          <w:r w:rsidRPr="00046E2E">
            <w:rPr>
              <w:rFonts w:cstheme="minorHAnsi"/>
            </w:rPr>
            <w:t xml:space="preserve">   </w:t>
          </w:r>
        </w:p>
        <w:p w:rsidR="00E07C8A" w:rsidRPr="00046E2E" w:rsidRDefault="00E07C8A">
          <w:pPr>
            <w:tabs>
              <w:tab w:val="left" w:pos="1134"/>
            </w:tabs>
            <w:jc w:val="both"/>
            <w:rPr>
              <w:rFonts w:cstheme="minorHAnsi"/>
              <w:b/>
            </w:rPr>
          </w:pPr>
        </w:p>
        <w:p w:rsidR="00E07C8A" w:rsidRPr="00046E2E" w:rsidRDefault="00545642">
          <w:pPr>
            <w:tabs>
              <w:tab w:val="left" w:pos="1134"/>
            </w:tabs>
            <w:jc w:val="both"/>
            <w:rPr>
              <w:rFonts w:eastAsia="Times New Roman" w:cstheme="minorHAnsi"/>
              <w:lang w:eastAsia="ar-SA"/>
            </w:rPr>
          </w:pPr>
          <w:r w:rsidRPr="00046E2E">
            <w:rPr>
              <w:rFonts w:eastAsia="Times New Roman" w:cstheme="minorHAnsi"/>
              <w:lang w:eastAsia="ar-SA"/>
            </w:rPr>
            <w:t>Pour tout renseignement, je vous invite à contacter les personnes de référence, dont la liste est reprise en index.</w:t>
          </w:r>
        </w:p>
        <w:p w:rsidR="00E07C8A" w:rsidRPr="00046E2E" w:rsidRDefault="00E07C8A">
          <w:pPr>
            <w:tabs>
              <w:tab w:val="left" w:pos="1134"/>
            </w:tabs>
            <w:jc w:val="both"/>
            <w:rPr>
              <w:rFonts w:eastAsia="Times New Roman" w:cstheme="minorHAnsi"/>
              <w:lang w:eastAsia="ar-SA"/>
            </w:rPr>
          </w:pPr>
        </w:p>
        <w:p w:rsidR="00E07C8A" w:rsidRPr="00046E2E" w:rsidRDefault="00545642">
          <w:pPr>
            <w:tabs>
              <w:tab w:val="left" w:pos="1134"/>
            </w:tabs>
            <w:jc w:val="both"/>
            <w:rPr>
              <w:rFonts w:eastAsia="Times New Roman" w:cstheme="minorHAnsi"/>
              <w:lang w:eastAsia="ar-SA"/>
            </w:rPr>
          </w:pPr>
          <w:r w:rsidRPr="00046E2E">
            <w:rPr>
              <w:rFonts w:eastAsia="Times New Roman" w:cstheme="minorHAnsi"/>
              <w:lang w:eastAsia="ar-SA"/>
            </w:rPr>
            <w:t>Je vous souhaite une bonne lecture.</w:t>
          </w:r>
        </w:p>
        <w:p w:rsidR="00E07C8A" w:rsidRPr="00046E2E" w:rsidRDefault="00E07C8A">
          <w:pPr>
            <w:tabs>
              <w:tab w:val="left" w:pos="1134"/>
            </w:tabs>
            <w:jc w:val="both"/>
            <w:rPr>
              <w:rFonts w:eastAsia="Times New Roman" w:cstheme="minorHAnsi"/>
              <w:lang w:eastAsia="ar-SA"/>
            </w:rPr>
          </w:pPr>
        </w:p>
        <w:p w:rsidR="00E07C8A" w:rsidRPr="00046E2E" w:rsidRDefault="00E07C8A">
          <w:pPr>
            <w:tabs>
              <w:tab w:val="left" w:pos="1134"/>
            </w:tabs>
            <w:jc w:val="both"/>
            <w:rPr>
              <w:rFonts w:cstheme="minorHAnsi"/>
              <w:bCs/>
            </w:rPr>
          </w:pP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545642">
          <w:pPr>
            <w:tabs>
              <w:tab w:val="left" w:pos="1134"/>
            </w:tabs>
            <w:ind w:firstLine="4962"/>
            <w:jc w:val="both"/>
            <w:rPr>
              <w:rFonts w:eastAsia="Times New Roman" w:cstheme="minorHAnsi"/>
              <w:b/>
              <w:lang w:eastAsia="ar-SA"/>
            </w:rPr>
          </w:pPr>
          <w:r w:rsidRPr="00046E2E">
            <w:rPr>
              <w:rFonts w:eastAsia="Times New Roman" w:cstheme="minorHAnsi"/>
              <w:b/>
              <w:lang w:eastAsia="ar-SA"/>
            </w:rPr>
            <w:t>La Ministre,</w:t>
          </w:r>
        </w:p>
        <w:p w:rsidR="00E07C8A" w:rsidRPr="00046E2E" w:rsidRDefault="00E07C8A">
          <w:pPr>
            <w:tabs>
              <w:tab w:val="left" w:pos="1134"/>
            </w:tabs>
            <w:ind w:firstLine="4962"/>
            <w:jc w:val="both"/>
            <w:rPr>
              <w:rFonts w:eastAsia="Times New Roman" w:cstheme="minorHAnsi"/>
              <w:b/>
              <w:lang w:eastAsia="ar-SA"/>
            </w:rPr>
          </w:pPr>
        </w:p>
        <w:p w:rsidR="00E07C8A" w:rsidRPr="00046E2E" w:rsidRDefault="00E07C8A">
          <w:pPr>
            <w:tabs>
              <w:tab w:val="left" w:pos="1134"/>
            </w:tabs>
            <w:ind w:firstLine="4962"/>
            <w:jc w:val="both"/>
            <w:rPr>
              <w:rFonts w:eastAsia="Times New Roman" w:cstheme="minorHAnsi"/>
              <w:b/>
              <w:lang w:eastAsia="ar-SA"/>
            </w:rPr>
          </w:pPr>
        </w:p>
        <w:p w:rsidR="00E07C8A" w:rsidRPr="00046E2E" w:rsidRDefault="00E07C8A">
          <w:pPr>
            <w:tabs>
              <w:tab w:val="left" w:pos="1134"/>
            </w:tabs>
            <w:ind w:firstLine="4962"/>
            <w:jc w:val="both"/>
            <w:rPr>
              <w:rFonts w:eastAsia="Times New Roman" w:cstheme="minorHAnsi"/>
              <w:b/>
              <w:lang w:eastAsia="ar-SA"/>
            </w:rPr>
          </w:pPr>
        </w:p>
        <w:p w:rsidR="00E07C8A" w:rsidRPr="00046E2E" w:rsidRDefault="00545642">
          <w:pPr>
            <w:tabs>
              <w:tab w:val="left" w:pos="1134"/>
            </w:tabs>
            <w:ind w:firstLine="4962"/>
            <w:jc w:val="both"/>
            <w:rPr>
              <w:rFonts w:eastAsia="Times New Roman" w:cstheme="minorHAnsi"/>
              <w:b/>
              <w:lang w:eastAsia="ar-SA"/>
            </w:rPr>
          </w:pPr>
          <w:r w:rsidRPr="00046E2E">
            <w:rPr>
              <w:rFonts w:eastAsia="Times New Roman" w:cstheme="minorHAnsi"/>
              <w:b/>
              <w:lang w:eastAsia="ar-SA"/>
            </w:rPr>
            <w:t>Caroline DESIR</w:t>
          </w: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p w:rsidR="00E07C8A" w:rsidRPr="00046E2E" w:rsidRDefault="00E07C8A">
          <w:pPr>
            <w:rPr>
              <w:rFonts w:eastAsiaTheme="minorEastAsia" w:cstheme="minorHAnsi"/>
              <w:lang w:eastAsia="fr-BE"/>
            </w:rPr>
          </w:pPr>
        </w:p>
        <w:sdt>
          <w:sdtPr>
            <w:rPr>
              <w:rFonts w:eastAsiaTheme="minorHAnsi" w:cstheme="minorHAnsi"/>
              <w:sz w:val="20"/>
              <w:szCs w:val="20"/>
              <w:lang w:eastAsia="en-US"/>
            </w:rPr>
            <w:id w:val="75645178"/>
            <w:docPartObj>
              <w:docPartGallery w:val="Cover Pages"/>
              <w:docPartUnique/>
            </w:docPartObj>
          </w:sdtPr>
          <w:sdtEndPr>
            <w:rPr>
              <w:rFonts w:cstheme="minorBidi"/>
              <w:sz w:val="22"/>
              <w:szCs w:val="22"/>
            </w:rPr>
          </w:sdtEndPr>
          <w:sdtContent>
            <w:p w:rsidR="00E07C8A" w:rsidRPr="00046E2E" w:rsidRDefault="00E07C8A">
              <w:pPr>
                <w:pStyle w:val="Sansinterligne"/>
                <w:rPr>
                  <w:rFonts w:cstheme="minorHAnsi"/>
                </w:rPr>
              </w:pPr>
            </w:p>
            <w:p w:rsidR="00E07C8A" w:rsidRPr="00046E2E" w:rsidRDefault="00545642">
              <w:pPr>
                <w:pStyle w:val="Titre2"/>
                <w:jc w:val="center"/>
                <w:rPr>
                  <w:rFonts w:asciiTheme="minorHAnsi" w:hAnsiTheme="minorHAnsi" w:cstheme="minorHAnsi"/>
                  <w:sz w:val="52"/>
                </w:rPr>
              </w:pPr>
              <w:bookmarkStart w:id="1" w:name="_Toc105159481"/>
              <w:r w:rsidRPr="00046E2E">
                <w:rPr>
                  <w:rFonts w:asciiTheme="minorHAnsi" w:hAnsiTheme="minorHAnsi" w:cstheme="minorHAnsi"/>
                  <w:sz w:val="52"/>
                </w:rPr>
                <w:lastRenderedPageBreak/>
                <w:t>Principales modifications</w:t>
              </w:r>
              <w:bookmarkEnd w:id="1"/>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Les éléments nouveaux sont indiqués par un trait vertical placé à droite du texte.</w:t>
              </w:r>
            </w:p>
            <w:p w:rsidR="00E07C8A" w:rsidRPr="00046E2E" w:rsidRDefault="00E07C8A">
              <w:pPr>
                <w:pBdr>
                  <w:top w:val="single" w:sz="4" w:space="1" w:color="auto"/>
                  <w:left w:val="single" w:sz="4" w:space="4" w:color="auto"/>
                  <w:bottom w:val="single" w:sz="4" w:space="15" w:color="auto"/>
                  <w:right w:val="single" w:sz="4" w:space="4" w:color="auto"/>
                </w:pBdr>
                <w:ind w:left="567" w:hanging="567"/>
                <w:jc w:val="both"/>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La liste des personnes-ressources de la Direction générale de l’Enseignement obligatoire pour les écoles d’enseignement spécialisé (</w:t>
              </w:r>
              <w:hyperlink w:anchor="_INDEX_I_:" w:history="1">
                <w:r w:rsidRPr="00046E2E">
                  <w:rPr>
                    <w:rStyle w:val="Lienhypertexte"/>
                    <w:rFonts w:cstheme="minorHAnsi"/>
                  </w:rPr>
                  <w:t>Index</w:t>
                </w:r>
              </w:hyperlink>
              <w:r w:rsidRPr="00046E2E">
                <w:rPr>
                  <w:rFonts w:cstheme="minorHAnsi"/>
                </w:rPr>
                <w:t xml:space="preserve"> I) et l’aide-mémoire des documents à envoyer par le directeur d’enseignement spécialisé ont été placés en fin de volume (</w:t>
              </w:r>
              <w:hyperlink w:anchor="_INDEX_II_:" w:history="1">
                <w:r w:rsidRPr="00046E2E">
                  <w:rPr>
                    <w:rStyle w:val="Lienhypertexte"/>
                    <w:rFonts w:cstheme="minorHAnsi"/>
                  </w:rPr>
                  <w:t xml:space="preserve">Index </w:t>
                </w:r>
              </w:hyperlink>
              <w:r w:rsidRPr="00046E2E">
                <w:rPr>
                  <w:rFonts w:cstheme="minorHAnsi"/>
                </w:rPr>
                <w:t>II).</w:t>
              </w:r>
            </w:p>
            <w:p w:rsidR="00E07C8A" w:rsidRPr="00046E2E" w:rsidRDefault="00E07C8A">
              <w:p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Des liens hypertextes sont activés au sein des chapitres (</w:t>
              </w:r>
              <w:r w:rsidRPr="00046E2E">
                <w:rPr>
                  <w:rFonts w:cstheme="minorHAnsi"/>
                  <w:i/>
                </w:rPr>
                <w:t>Ctrl+clic pour suivre le lien</w:t>
              </w:r>
              <w:r w:rsidRPr="00046E2E">
                <w:rPr>
                  <w:rFonts w:cstheme="minorHAnsi"/>
                </w:rPr>
                <w:t>).</w:t>
              </w:r>
            </w:p>
            <w:p w:rsidR="00E07C8A" w:rsidRPr="00046E2E" w:rsidRDefault="00E07C8A">
              <w:pPr>
                <w:pBdr>
                  <w:top w:val="single" w:sz="4" w:space="1" w:color="auto"/>
                  <w:left w:val="single" w:sz="4" w:space="4" w:color="auto"/>
                  <w:bottom w:val="single" w:sz="4" w:space="15" w:color="auto"/>
                  <w:right w:val="single" w:sz="4" w:space="4" w:color="auto"/>
                </w:pBdr>
                <w:ind w:left="567" w:hanging="567"/>
                <w:jc w:val="both"/>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 xml:space="preserve">Les modifications résumées ci-dessous sont accessibles via un lien hypertexte. </w:t>
              </w:r>
            </w:p>
            <w:p w:rsidR="00E07C8A" w:rsidRPr="00046E2E" w:rsidRDefault="00E07C8A">
              <w:pPr>
                <w:pBdr>
                  <w:top w:val="single" w:sz="4" w:space="1" w:color="auto"/>
                  <w:left w:val="single" w:sz="4" w:space="4" w:color="auto"/>
                  <w:bottom w:val="single" w:sz="4" w:space="15" w:color="auto"/>
                  <w:right w:val="single" w:sz="4" w:space="4" w:color="auto"/>
                </w:pBdr>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Les liens hypertextes relatifs aux différents décrets et arrêtés repris au sein des chapitres sont mis à jour dès qu’une modification est prise en compte par GALLILEX.</w:t>
              </w:r>
            </w:p>
            <w:p w:rsidR="00E07C8A" w:rsidRPr="00046E2E" w:rsidRDefault="00E07C8A">
              <w:pPr>
                <w:pBdr>
                  <w:top w:val="single" w:sz="4" w:space="1" w:color="auto"/>
                  <w:left w:val="single" w:sz="4" w:space="4" w:color="auto"/>
                  <w:bottom w:val="single" w:sz="4" w:space="15" w:color="auto"/>
                  <w:right w:val="single" w:sz="4" w:space="4" w:color="auto"/>
                </w:pBdr>
                <w:ind w:left="567" w:hanging="567"/>
                <w:jc w:val="both"/>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 xml:space="preserve">Les annexes sont disponibles en version Word sur le site des circulaires afin de vous permettre de </w:t>
              </w:r>
              <w:r w:rsidRPr="00046E2E">
                <w:rPr>
                  <w:rFonts w:cstheme="minorHAnsi"/>
                  <w:b/>
                  <w:u w:val="single"/>
                </w:rPr>
                <w:t>compléter/modifier</w:t>
              </w:r>
              <w:r w:rsidRPr="00046E2E">
                <w:rPr>
                  <w:rFonts w:cstheme="minorHAnsi"/>
                </w:rPr>
                <w:t xml:space="preserve"> directement le document souhaité.</w:t>
              </w:r>
            </w:p>
            <w:p w:rsidR="00E07C8A" w:rsidRPr="00046E2E" w:rsidRDefault="00E07C8A">
              <w:pPr>
                <w:pBdr>
                  <w:top w:val="single" w:sz="4" w:space="1" w:color="auto"/>
                  <w:left w:val="single" w:sz="4" w:space="4" w:color="auto"/>
                  <w:bottom w:val="single" w:sz="4" w:space="15" w:color="auto"/>
                  <w:right w:val="single" w:sz="4" w:space="4" w:color="auto"/>
                </w:pBdr>
                <w:ind w:left="567" w:hanging="567"/>
                <w:jc w:val="both"/>
                <w:rPr>
                  <w:rFonts w:cstheme="minorHAnsi"/>
                </w:rPr>
              </w:pPr>
            </w:p>
            <w:p w:rsidR="00E07C8A" w:rsidRPr="00046E2E" w:rsidRDefault="00545642">
              <w:pPr>
                <w:numPr>
                  <w:ilvl w:val="0"/>
                  <w:numId w:val="1"/>
                </w:numPr>
                <w:pBdr>
                  <w:top w:val="single" w:sz="4" w:space="1" w:color="auto"/>
                  <w:left w:val="single" w:sz="4" w:space="4" w:color="auto"/>
                  <w:bottom w:val="single" w:sz="4" w:space="15" w:color="auto"/>
                  <w:right w:val="single" w:sz="4" w:space="4" w:color="auto"/>
                </w:pBdr>
                <w:suppressAutoHyphens/>
                <w:ind w:left="567" w:hanging="567"/>
                <w:jc w:val="both"/>
                <w:rPr>
                  <w:rFonts w:cstheme="minorHAnsi"/>
                </w:rPr>
              </w:pPr>
              <w:r w:rsidRPr="00046E2E">
                <w:rPr>
                  <w:rFonts w:cstheme="minorHAnsi"/>
                </w:rPr>
                <w:t>Les annexes ont été mises à jour et ont donc parfois changé de numéro.</w:t>
              </w:r>
            </w:p>
            <w:p w:rsidR="00E07C8A" w:rsidRPr="00046E2E" w:rsidRDefault="00E07C8A">
              <w:pPr>
                <w:pBdr>
                  <w:top w:val="single" w:sz="4" w:space="1" w:color="auto"/>
                  <w:left w:val="single" w:sz="4" w:space="4" w:color="auto"/>
                  <w:bottom w:val="single" w:sz="4" w:space="15" w:color="auto"/>
                  <w:right w:val="single" w:sz="4" w:space="4" w:color="auto"/>
                </w:pBdr>
                <w:tabs>
                  <w:tab w:val="left" w:pos="8647"/>
                </w:tabs>
                <w:jc w:val="both"/>
                <w:rPr>
                  <w:rFonts w:cstheme="minorHAnsi"/>
                  <w:b/>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Chapitre 1 : Obligation scolaire, inscription des élèves, fréquentation scolaire, sanctions disciplinaires et gratuité dans l’enseignement fondamental et secondaire spécialisé organisé et subventionné par la Fédération Wallonie-Bruxelles :</w:t>
              </w:r>
            </w:p>
            <w:p w:rsidR="00E07C8A" w:rsidRPr="00046E2E" w:rsidRDefault="00545642">
              <w:pPr>
                <w:tabs>
                  <w:tab w:val="left" w:pos="8931"/>
                </w:tabs>
                <w:ind w:left="284" w:hanging="284"/>
                <w:jc w:val="both"/>
                <w:rPr>
                  <w:rFonts w:eastAsia="Calibri" w:cstheme="minorHAnsi"/>
                </w:rPr>
              </w:pPr>
              <w:r w:rsidRPr="00046E2E">
                <w:rPr>
                  <w:rFonts w:eastAsia="Calibri" w:cstheme="minorHAnsi"/>
                </w:rPr>
                <w:t>1.1. Inscriptions</w:t>
              </w:r>
              <w:r w:rsidRPr="00046E2E">
                <w:rPr>
                  <w:rFonts w:eastAsia="Calibri" w:cstheme="minorHAnsi"/>
                </w:rPr>
                <w:tab/>
              </w:r>
              <w:hyperlink w:anchor="_1.1._Inscriptions"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1.1.6.2.1 Changement d’école sans changement de type : principes</w:t>
              </w:r>
              <w:r w:rsidRPr="00046E2E">
                <w:rPr>
                  <w:rFonts w:eastAsia="Calibri" w:cstheme="minorHAnsi"/>
                </w:rPr>
                <w:tab/>
              </w:r>
              <w:hyperlink w:anchor="_1.1.6.2.1_Changement_d’école"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1.1.6.6. Conditions d’admission dans l’enseignement secondaire ordinaire</w:t>
              </w:r>
              <w:r w:rsidRPr="00046E2E">
                <w:rPr>
                  <w:rFonts w:eastAsia="Calibri" w:cstheme="minorHAnsi"/>
                </w:rPr>
                <w:tab/>
              </w:r>
              <w:hyperlink w:anchor="_1.1.6.6._Conditions_d’admission_1"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 xml:space="preserve">1.2. Obligation scolaire </w:t>
              </w:r>
              <w:r w:rsidRPr="00046E2E">
                <w:rPr>
                  <w:rFonts w:eastAsia="Calibri" w:cstheme="minorHAnsi"/>
                </w:rPr>
                <w:tab/>
              </w:r>
              <w:hyperlink w:anchor="_1.2._Obligation_scolaire"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 xml:space="preserve">1.2.1. Bases légales </w:t>
              </w:r>
              <w:r w:rsidRPr="00046E2E">
                <w:rPr>
                  <w:rFonts w:eastAsia="Calibri" w:cstheme="minorHAnsi"/>
                </w:rPr>
                <w:tab/>
              </w:r>
              <w:hyperlink w:anchor="_1.2.1._Bases_légales"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1.2.2. Durée de l’obligation scolaire</w:t>
              </w:r>
              <w:r w:rsidRPr="00046E2E">
                <w:rPr>
                  <w:rFonts w:eastAsia="Calibri" w:cstheme="minorHAnsi"/>
                </w:rPr>
                <w:tab/>
              </w:r>
              <w:hyperlink w:anchor="_1.2.2._Durée_de"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1.2.3. Filières permettant de répondre à l’obligation scolaire</w:t>
              </w:r>
              <w:r w:rsidRPr="00046E2E">
                <w:rPr>
                  <w:rFonts w:eastAsia="Calibri" w:cstheme="minorHAnsi"/>
                </w:rPr>
                <w:tab/>
              </w:r>
              <w:hyperlink w:anchor="_1.2.3._Filières_permettant"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1.2.4. L’enseignement à domicile</w:t>
              </w:r>
              <w:r w:rsidRPr="00046E2E">
                <w:rPr>
                  <w:rFonts w:eastAsia="Calibri" w:cstheme="minorHAnsi"/>
                </w:rPr>
                <w:tab/>
              </w:r>
              <w:hyperlink w:anchor="_1.2.4._L’enseignement_à"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1.2.5. Enseignement spécialisé dispensé à domicile</w:t>
              </w:r>
              <w:r w:rsidRPr="00046E2E">
                <w:rPr>
                  <w:rFonts w:eastAsia="Calibri" w:cstheme="minorHAnsi"/>
                </w:rPr>
                <w:tab/>
              </w:r>
              <w:hyperlink w:anchor="_1.2.5._Enseignement_spécialisé"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1.2.6. Dispense à l’obligation scolaire</w:t>
              </w:r>
              <w:r w:rsidRPr="00046E2E">
                <w:rPr>
                  <w:rFonts w:eastAsia="Calibri" w:cstheme="minorHAnsi"/>
                </w:rPr>
                <w:tab/>
              </w:r>
              <w:hyperlink w:anchor="_1.2.6._Dispense_à"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1.2.7. Responsabilité en matière de respect de l’obligation scolaire</w:t>
              </w:r>
              <w:r w:rsidRPr="00046E2E">
                <w:rPr>
                  <w:rFonts w:eastAsia="Calibri" w:cstheme="minorHAnsi"/>
                </w:rPr>
                <w:tab/>
              </w:r>
              <w:hyperlink w:anchor="_1.2.7._Responsabilité_en"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1.3.1.5. Conditions requises pour qu’un certificat médical soit valable</w:t>
              </w:r>
              <w:r w:rsidRPr="00046E2E">
                <w:rPr>
                  <w:rFonts w:eastAsia="Calibri" w:cstheme="minorHAnsi"/>
                </w:rPr>
                <w:tab/>
              </w:r>
              <w:hyperlink w:anchor="_1.3.1.5._Conditions_requises"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1.4. Sanctions disciplinaires</w:t>
              </w:r>
              <w:r w:rsidRPr="00046E2E">
                <w:rPr>
                  <w:rFonts w:eastAsia="Calibri" w:cstheme="minorHAnsi"/>
                </w:rPr>
                <w:tab/>
              </w:r>
              <w:hyperlink w:anchor="_1.4._Sanctions_disciplinaires"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1.4.3.2.1. Motifs d’exclusion définitive</w:t>
              </w:r>
              <w:r w:rsidRPr="00046E2E">
                <w:rPr>
                  <w:rFonts w:eastAsia="Calibri" w:cstheme="minorHAnsi"/>
                </w:rPr>
                <w:tab/>
              </w:r>
              <w:hyperlink w:anchor="_1.4.3.2.1._Motifs_d’exclusion"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1.4.3.2.2. Procédure</w:t>
              </w:r>
              <w:r w:rsidRPr="00046E2E">
                <w:rPr>
                  <w:rFonts w:eastAsia="Calibri" w:cstheme="minorHAnsi"/>
                </w:rPr>
                <w:tab/>
              </w:r>
              <w:hyperlink w:anchor="_1.4.3.2.2._Procédure_46"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1.4.3.2.6. Dans l’enseignement organisé par Wallonie-Bruxelles Enseignement (WBE)</w:t>
              </w:r>
              <w:r w:rsidRPr="00046E2E">
                <w:rPr>
                  <w:rFonts w:eastAsia="Calibri" w:cstheme="minorHAnsi"/>
                </w:rPr>
                <w:tab/>
              </w:r>
              <w:hyperlink w:anchor="_1.4.3.2.6._Dans_l’enseignement"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1.6.4.1. Conseil de participation</w:t>
              </w:r>
              <w:r w:rsidRPr="00046E2E">
                <w:rPr>
                  <w:rFonts w:eastAsia="Calibri" w:cstheme="minorHAnsi"/>
                </w:rPr>
                <w:tab/>
              </w:r>
              <w:r w:rsidRPr="00046E2E">
                <w:rPr>
                  <w:rFonts w:eastAsia="Calibri" w:cstheme="minorHAnsi"/>
                </w:rPr>
                <w:tab/>
              </w:r>
              <w:hyperlink w:anchor="_1.6.4.1._Conseil_de" w:history="1">
                <w:r w:rsidRPr="00046E2E">
                  <w:rPr>
                    <w:rStyle w:val="Lienhypertexte"/>
                    <w:rFonts w:cstheme="minorHAnsi"/>
                  </w:rPr>
                  <w:t>Lien</w:t>
                </w:r>
              </w:hyperlink>
            </w:p>
            <w:p w:rsidR="00E07C8A" w:rsidRPr="00046E2E" w:rsidRDefault="00545642">
              <w:pPr>
                <w:tabs>
                  <w:tab w:val="left" w:pos="8931"/>
                </w:tabs>
                <w:ind w:left="284" w:hanging="284"/>
                <w:jc w:val="both"/>
                <w:rPr>
                  <w:rFonts w:eastAsia="Calibri" w:cstheme="minorHAnsi"/>
                </w:rPr>
              </w:pPr>
              <w:r w:rsidRPr="00046E2E">
                <w:rPr>
                  <w:rFonts w:eastAsia="Calibri" w:cstheme="minorHAnsi"/>
                </w:rPr>
                <w:t>Annexes 1 et 2 / Verso : Attestation de demande d’inscription</w:t>
              </w:r>
              <w:r w:rsidRPr="00046E2E">
                <w:rPr>
                  <w:rFonts w:eastAsia="Calibri" w:cstheme="minorHAnsi"/>
                </w:rPr>
                <w:tab/>
              </w:r>
              <w:hyperlink w:anchor="_Annexes_1_et" w:history="1">
                <w:r w:rsidRPr="00046E2E">
                  <w:rPr>
                    <w:rStyle w:val="Lienhypertexte"/>
                    <w:rFonts w:cstheme="minorHAnsi"/>
                  </w:rPr>
                  <w:t>Lien</w:t>
                </w:r>
              </w:hyperlink>
            </w:p>
            <w:p w:rsidR="00E07C8A" w:rsidRPr="00046E2E" w:rsidRDefault="00545642">
              <w:pPr>
                <w:tabs>
                  <w:tab w:val="left" w:pos="8931"/>
                </w:tabs>
                <w:jc w:val="both"/>
                <w:rPr>
                  <w:rFonts w:eastAsia="Calibri" w:cstheme="minorHAnsi"/>
                </w:rPr>
              </w:pPr>
              <w:r w:rsidRPr="00046E2E">
                <w:rPr>
                  <w:rFonts w:eastAsia="Calibri" w:cstheme="minorHAnsi"/>
                </w:rPr>
                <w:t>Annexes 12 et 13/Verso : Services où une assistance peut être obtenue en vue d'une inscription dans un autre établissement scolaire</w:t>
              </w:r>
              <w:r w:rsidRPr="00046E2E">
                <w:rPr>
                  <w:rFonts w:eastAsia="Calibri" w:cstheme="minorHAnsi"/>
                </w:rPr>
                <w:tab/>
              </w:r>
              <w:hyperlink w:anchor="_Annexes_12_et" w:history="1">
                <w:r w:rsidRPr="00046E2E">
                  <w:rPr>
                    <w:rStyle w:val="Lienhypertexte"/>
                    <w:rFonts w:cstheme="minorHAnsi"/>
                  </w:rPr>
                  <w:t>Lien</w:t>
                </w:r>
              </w:hyperlink>
            </w:p>
            <w:p w:rsidR="00E07C8A" w:rsidRPr="00046E2E" w:rsidRDefault="00545642">
              <w:pPr>
                <w:tabs>
                  <w:tab w:val="left" w:pos="8931"/>
                </w:tabs>
                <w:ind w:left="284" w:hanging="284"/>
                <w:jc w:val="both"/>
                <w:rPr>
                  <w:rStyle w:val="Lienhypertexte"/>
                  <w:rFonts w:cstheme="minorHAnsi"/>
                  <w:color w:val="auto"/>
                </w:rPr>
              </w:pPr>
              <w:r w:rsidRPr="00046E2E">
                <w:rPr>
                  <w:rFonts w:eastAsia="Calibri" w:cstheme="minorHAnsi"/>
                </w:rPr>
                <w:tab/>
                <w:t>Annexe 20 : Création d'un fichier global regroupant les demandes d'inscriptions non rencontrées dans l'enseignement spécialisé (Circulaire 8401 du 21/12/2021)</w:t>
              </w:r>
              <w:r w:rsidRPr="00046E2E">
                <w:rPr>
                  <w:rFonts w:eastAsia="Calibri" w:cstheme="minorHAnsi"/>
                </w:rPr>
                <w:tab/>
              </w:r>
              <w:hyperlink w:anchor="_Annexe_20_:_1" w:history="1">
                <w:r w:rsidRPr="00046E2E">
                  <w:rPr>
                    <w:rStyle w:val="Lienhypertexte"/>
                    <w:rFonts w:cstheme="minorHAnsi"/>
                  </w:rPr>
                  <w:t>Lien</w:t>
                </w:r>
              </w:hyperlink>
            </w:p>
            <w:p w:rsidR="00E07C8A" w:rsidRPr="00046E2E" w:rsidRDefault="00E07C8A">
              <w:pPr>
                <w:tabs>
                  <w:tab w:val="left" w:pos="8931"/>
                </w:tabs>
                <w:ind w:left="284" w:hanging="284"/>
                <w:jc w:val="both"/>
                <w:rPr>
                  <w:rFonts w:cstheme="minorHAnsi"/>
                  <w:u w:val="single"/>
                </w:rPr>
              </w:pPr>
            </w:p>
            <w:p w:rsidR="00E07C8A" w:rsidRPr="00046E2E" w:rsidRDefault="00E07C8A">
              <w:pPr>
                <w:tabs>
                  <w:tab w:val="left" w:pos="8931"/>
                </w:tabs>
                <w:ind w:left="284" w:hanging="284"/>
                <w:jc w:val="both"/>
                <w:rPr>
                  <w:rFonts w:cstheme="minorHAnsi"/>
                  <w:u w:val="single"/>
                </w:rPr>
              </w:pPr>
            </w:p>
            <w:p w:rsidR="00E07C8A" w:rsidRPr="00046E2E" w:rsidRDefault="00545642">
              <w:pPr>
                <w:tabs>
                  <w:tab w:val="left" w:pos="8931"/>
                </w:tabs>
                <w:jc w:val="both"/>
                <w:rPr>
                  <w:rFonts w:cstheme="minorHAnsi"/>
                  <w:b/>
                </w:rPr>
              </w:pPr>
              <w:r w:rsidRPr="00046E2E">
                <w:rPr>
                  <w:rFonts w:cstheme="minorHAnsi"/>
                  <w:b/>
                </w:rPr>
                <w:lastRenderedPageBreak/>
                <w:t xml:space="preserve">Chapitre 2 : Rationalisation et programmation  </w:t>
              </w:r>
            </w:p>
            <w:p w:rsidR="00E07C8A" w:rsidRPr="00046E2E" w:rsidRDefault="00545642">
              <w:pPr>
                <w:tabs>
                  <w:tab w:val="left" w:pos="8931"/>
                </w:tabs>
                <w:jc w:val="both"/>
                <w:rPr>
                  <w:rFonts w:cstheme="minorHAnsi"/>
                </w:rPr>
              </w:pPr>
              <w:r w:rsidRPr="00046E2E">
                <w:rPr>
                  <w:rFonts w:cstheme="minorHAnsi"/>
                </w:rPr>
                <w:t>1.1. Réseaux d'enseignement</w:t>
              </w:r>
              <w:r w:rsidRPr="00046E2E">
                <w:rPr>
                  <w:rFonts w:cstheme="minorHAnsi"/>
                </w:rPr>
                <w:tab/>
              </w:r>
              <w:r w:rsidRPr="00046E2E">
                <w:rPr>
                  <w:rFonts w:cstheme="minorHAnsi"/>
                </w:rPr>
                <w:tab/>
              </w:r>
              <w:hyperlink w:anchor="_1.1._Réseaux_d'enseignement"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4.2. Programmation d'une nouvelle école secondaire</w:t>
              </w:r>
              <w:r w:rsidRPr="00046E2E">
                <w:rPr>
                  <w:rFonts w:cstheme="minorHAnsi"/>
                </w:rPr>
                <w:tab/>
              </w:r>
              <w:hyperlink w:anchor="_4.2._Programmation_d'un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4.4. Transformation d'une forme d'enseignement spécialisé et d'un secteur de la forme 3</w:t>
              </w:r>
              <w:r w:rsidRPr="00046E2E">
                <w:rPr>
                  <w:rFonts w:cstheme="minorHAnsi"/>
                </w:rPr>
                <w:tab/>
              </w:r>
              <w:hyperlink w:anchor="_4.4._Transformation_d'un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4.6. Création d'une nouvelle forme dans une école existante afin d'assurer le libre choix des parents</w:t>
              </w:r>
              <w:r w:rsidRPr="00046E2E">
                <w:rPr>
                  <w:rFonts w:cstheme="minorHAnsi"/>
                </w:rPr>
                <w:tab/>
              </w:r>
              <w:hyperlink w:anchor="_4.6._Création_d'un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7.1. Les étapes de la programmation</w:t>
              </w:r>
              <w:r w:rsidRPr="00046E2E">
                <w:rPr>
                  <w:rFonts w:cstheme="minorHAnsi"/>
                </w:rPr>
                <w:tab/>
              </w:r>
              <w:hyperlink w:anchor="_9._Introduction_des"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7.1.4. Au plus tard le 31 mai 2023</w:t>
              </w:r>
              <w:r w:rsidRPr="00046E2E">
                <w:rPr>
                  <w:rFonts w:cstheme="minorHAnsi"/>
                </w:rPr>
                <w:tab/>
              </w:r>
              <w:hyperlink w:anchor="_9._Introduction_des"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10.2. L’élève en intégration permanente totale</w:t>
              </w:r>
              <w:r w:rsidRPr="00046E2E">
                <w:rPr>
                  <w:rFonts w:cstheme="minorHAnsi"/>
                </w:rPr>
                <w:tab/>
              </w:r>
              <w:r w:rsidRPr="00046E2E">
                <w:rPr>
                  <w:rFonts w:cstheme="minorHAnsi"/>
                </w:rPr>
                <w:tab/>
              </w:r>
              <w:hyperlink w:anchor="_10_Organisation_d’un"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11. Numéro de compte bancaire de l’école ou du Pouvoir organisateur</w:t>
              </w:r>
              <w:r w:rsidRPr="00046E2E">
                <w:rPr>
                  <w:rFonts w:cstheme="minorHAnsi"/>
                </w:rPr>
                <w:tab/>
              </w:r>
              <w:r w:rsidRPr="00046E2E">
                <w:rPr>
                  <w:rFonts w:cstheme="minorHAnsi"/>
                </w:rPr>
                <w:tab/>
              </w:r>
              <w:hyperlink w:anchor="_11._Numéro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11.2. Modification du numéro de compte bancaire de l’école, du Pouvoir organisateur</w:t>
              </w:r>
              <w:r w:rsidRPr="00046E2E">
                <w:rPr>
                  <w:rFonts w:cstheme="minorHAnsi"/>
                </w:rPr>
                <w:tab/>
              </w:r>
              <w:hyperlink w:anchor="_11.2._Modification_du"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Annexe 2 : Conseils de zones : Coordonnées de contact et liste des communes qui les composent</w:t>
              </w:r>
              <w:r w:rsidRPr="00046E2E">
                <w:rPr>
                  <w:rFonts w:cstheme="minorHAnsi"/>
                </w:rPr>
                <w:tab/>
              </w:r>
              <w:hyperlink w:anchor="_Annexe_2_:_2" w:history="1">
                <w:r w:rsidRPr="00046E2E">
                  <w:rPr>
                    <w:rStyle w:val="Lienhypertexte"/>
                    <w:rFonts w:cstheme="minorHAnsi"/>
                  </w:rPr>
                  <w:t>Lien</w:t>
                </w:r>
              </w:hyperlink>
            </w:p>
            <w:p w:rsidR="00E07C8A" w:rsidRPr="00046E2E" w:rsidRDefault="00E07C8A">
              <w:pPr>
                <w:tabs>
                  <w:tab w:val="left" w:pos="8931"/>
                </w:tabs>
                <w:jc w:val="both"/>
                <w:rPr>
                  <w:rStyle w:val="Lienhypertexte"/>
                  <w:rFonts w:cstheme="minorHAnsi"/>
                  <w:color w:val="auto"/>
                </w:rPr>
              </w:pPr>
            </w:p>
            <w:p w:rsidR="00E07C8A" w:rsidRPr="00046E2E" w:rsidRDefault="00545642">
              <w:pPr>
                <w:tabs>
                  <w:tab w:val="left" w:pos="8931"/>
                </w:tabs>
                <w:jc w:val="both"/>
                <w:rPr>
                  <w:rFonts w:cstheme="minorHAnsi"/>
                  <w:b/>
                </w:rPr>
              </w:pPr>
              <w:r w:rsidRPr="00046E2E">
                <w:rPr>
                  <w:rFonts w:cstheme="minorHAnsi"/>
                  <w:b/>
                </w:rPr>
                <w:t>Chapitre 3 : Admission aux subventions</w:t>
              </w:r>
            </w:p>
            <w:p w:rsidR="00E07C8A" w:rsidRPr="00046E2E" w:rsidRDefault="00545642">
              <w:pPr>
                <w:tabs>
                  <w:tab w:val="left" w:pos="8931"/>
                </w:tabs>
                <w:jc w:val="both"/>
                <w:rPr>
                  <w:rFonts w:cstheme="minorHAnsi"/>
                </w:rPr>
              </w:pPr>
              <w:r w:rsidRPr="00046E2E">
                <w:rPr>
                  <w:rFonts w:cstheme="minorHAnsi"/>
                </w:rPr>
                <w:t xml:space="preserve">1.3. Documents à tenir à disposition des services du Gouvernement dès le 1er jour de l’année scolaire de l’année scolaire d’admission aux subventions </w:t>
              </w:r>
              <w:r w:rsidRPr="00046E2E">
                <w:rPr>
                  <w:rFonts w:cstheme="minorHAnsi"/>
                </w:rPr>
                <w:tab/>
              </w:r>
              <w:hyperlink w:anchor="_1.3._Documents_à"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 Admission aux subventions pour création de nouveaux types, formes et métiers</w:t>
              </w:r>
              <w:r w:rsidRPr="00046E2E">
                <w:rPr>
                  <w:rFonts w:cstheme="minorHAnsi"/>
                </w:rPr>
                <w:tab/>
              </w:r>
              <w:hyperlink w:anchor="_2._Admission_aux"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Annexe 2 : Demande d’admission aux subventions d’un établissement scolaire pour l’enseignement spécialisé </w:t>
              </w:r>
              <w:r w:rsidRPr="00046E2E">
                <w:rPr>
                  <w:rFonts w:cstheme="minorHAnsi"/>
                </w:rPr>
                <w:tab/>
              </w:r>
              <w:hyperlink w:anchor="_Annexe_2_:_3"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Annexe 3 : Déclaration sur l’honneur </w:t>
              </w:r>
              <w:r w:rsidRPr="00046E2E">
                <w:rPr>
                  <w:rFonts w:cstheme="minorHAnsi"/>
                </w:rPr>
                <w:tab/>
              </w:r>
              <w:hyperlink w:anchor="_Annexe_3_:_7"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Annexe 5 : Demande d’admission aux subventions - Enseignement secondaire spécialisé </w:t>
              </w:r>
              <w:r w:rsidRPr="00046E2E">
                <w:rPr>
                  <w:rFonts w:cstheme="minorHAnsi"/>
                </w:rPr>
                <w:tab/>
              </w:r>
              <w:hyperlink w:anchor="_Annexe_5_:" w:history="1">
                <w:r w:rsidRPr="00046E2E">
                  <w:rPr>
                    <w:rStyle w:val="Lienhypertexte"/>
                    <w:rFonts w:cstheme="minorHAnsi"/>
                  </w:rPr>
                  <w:t>Lien</w:t>
                </w:r>
              </w:hyperlink>
            </w:p>
            <w:p w:rsidR="00E07C8A" w:rsidRPr="00046E2E" w:rsidRDefault="00E07C8A">
              <w:pPr>
                <w:tabs>
                  <w:tab w:val="left" w:pos="8931"/>
                </w:tabs>
                <w:jc w:val="both"/>
                <w:rPr>
                  <w:rFonts w:cstheme="minorHAnsi"/>
                  <w:b/>
                </w:rPr>
              </w:pPr>
            </w:p>
            <w:p w:rsidR="00E07C8A" w:rsidRPr="00046E2E" w:rsidRDefault="00545642">
              <w:pPr>
                <w:tabs>
                  <w:tab w:val="left" w:pos="8931"/>
                </w:tabs>
                <w:jc w:val="both"/>
                <w:rPr>
                  <w:rFonts w:cstheme="minorHAnsi"/>
                  <w:b/>
                </w:rPr>
              </w:pPr>
              <w:r w:rsidRPr="00046E2E">
                <w:rPr>
                  <w:rFonts w:cstheme="minorHAnsi"/>
                  <w:b/>
                </w:rPr>
                <w:t>Chapitre 4 : Calendrier scolaire, suspension des cours et fermetures exceptionnelle </w:t>
              </w:r>
            </w:p>
            <w:p w:rsidR="00E07C8A" w:rsidRPr="00046E2E" w:rsidRDefault="00545642">
              <w:pPr>
                <w:tabs>
                  <w:tab w:val="left" w:pos="8931"/>
                </w:tabs>
                <w:jc w:val="both"/>
                <w:rPr>
                  <w:rStyle w:val="Lienhypertexte"/>
                  <w:rFonts w:cstheme="minorHAnsi"/>
                </w:rPr>
              </w:pPr>
              <w:r w:rsidRPr="00046E2E">
                <w:rPr>
                  <w:rFonts w:cstheme="minorHAnsi"/>
                </w:rPr>
                <w:t xml:space="preserve">Bases légales </w:t>
              </w:r>
              <w:r w:rsidRPr="00046E2E">
                <w:rPr>
                  <w:rFonts w:cstheme="minorHAnsi"/>
                </w:rPr>
                <w:tab/>
              </w:r>
              <w:hyperlink w:anchor="_Chapitre_4_:"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 Calendrier scolaire 2022-2023</w:t>
              </w:r>
              <w:r w:rsidRPr="00046E2E">
                <w:rPr>
                  <w:rFonts w:cstheme="minorHAnsi"/>
                </w:rPr>
                <w:tab/>
              </w:r>
              <w:hyperlink w:anchor="_1._Calendrier_scolaire" w:history="1">
                <w:r w:rsidRPr="00046E2E">
                  <w:rPr>
                    <w:rStyle w:val="Lienhypertexte"/>
                    <w:rFonts w:cstheme="minorHAnsi"/>
                  </w:rPr>
                  <w:t>Lien</w:t>
                </w:r>
              </w:hyperlink>
            </w:p>
            <w:p w:rsidR="00E07C8A" w:rsidRPr="00046E2E" w:rsidRDefault="00545642">
              <w:pPr>
                <w:tabs>
                  <w:tab w:val="left" w:pos="8931"/>
                </w:tabs>
                <w:jc w:val="both"/>
                <w:rPr>
                  <w:rStyle w:val="Lienhypertexte"/>
                  <w:rFonts w:cstheme="minorHAnsi"/>
                </w:rPr>
              </w:pPr>
              <w:r w:rsidRPr="00046E2E">
                <w:rPr>
                  <w:rFonts w:cstheme="minorHAnsi"/>
                </w:rPr>
                <w:t>2.2. Cas où les cours ne doivent pas être récupérés</w:t>
              </w:r>
              <w:r w:rsidRPr="00046E2E">
                <w:rPr>
                  <w:rFonts w:cstheme="minorHAnsi"/>
                </w:rPr>
                <w:tab/>
              </w:r>
              <w:hyperlink w:anchor="_2.2._Cas_où"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2.3. Formation en cours de carrière</w:t>
              </w:r>
              <w:r w:rsidRPr="00046E2E">
                <w:rPr>
                  <w:rFonts w:cstheme="minorHAnsi"/>
                </w:rPr>
                <w:tab/>
              </w:r>
              <w:hyperlink w:anchor="_2.3._Formation_en"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5 : Personnel directeur et enseignant des écoles et instituts d’enseignement spécialisé </w:t>
              </w:r>
            </w:p>
            <w:p w:rsidR="00E07C8A" w:rsidRPr="00046E2E" w:rsidRDefault="00545642">
              <w:pPr>
                <w:tabs>
                  <w:tab w:val="left" w:pos="8931"/>
                </w:tabs>
                <w:jc w:val="both"/>
                <w:rPr>
                  <w:rFonts w:cstheme="minorHAnsi"/>
                </w:rPr>
              </w:pPr>
              <w:r w:rsidRPr="00046E2E">
                <w:rPr>
                  <w:rFonts w:cstheme="minorHAnsi"/>
                </w:rPr>
                <w:t>Bases légales</w:t>
              </w:r>
              <w:r w:rsidRPr="00046E2E">
                <w:rPr>
                  <w:rFonts w:cstheme="minorHAnsi"/>
                </w:rPr>
                <w:tab/>
              </w:r>
              <w:hyperlink w:anchor="_chapitre_5_:"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1.2. Éléments servant au calcul du capital-périodes</w:t>
              </w:r>
              <w:r w:rsidRPr="00046E2E">
                <w:rPr>
                  <w:rFonts w:cstheme="minorHAnsi"/>
                </w:rPr>
                <w:tab/>
              </w:r>
              <w:hyperlink w:anchor="_1.2._Éléments_servant"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1.3. Capital-périodes utilisable</w:t>
              </w:r>
              <w:r w:rsidRPr="00046E2E">
                <w:rPr>
                  <w:rFonts w:cstheme="minorHAnsi"/>
                </w:rPr>
                <w:tab/>
              </w:r>
              <w:r w:rsidRPr="00046E2E">
                <w:rPr>
                  <w:rFonts w:cstheme="minorHAnsi"/>
                </w:rPr>
                <w:tab/>
              </w:r>
              <w:hyperlink w:anchor="_1.3._Capital-périodes_utilisabl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1.4. Variation de 5% de la population scolaire au 30 septembre</w:t>
              </w:r>
              <w:r w:rsidRPr="00046E2E">
                <w:rPr>
                  <w:rFonts w:cstheme="minorHAnsi"/>
                </w:rPr>
                <w:tab/>
              </w:r>
              <w:r w:rsidRPr="00046E2E">
                <w:rPr>
                  <w:rFonts w:cstheme="minorHAnsi"/>
                </w:rPr>
                <w:tab/>
              </w:r>
              <w:hyperlink w:anchor="_1.4._Variation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1.5.1. Prise en compte de l’augmentation de 10%</w:t>
              </w:r>
              <w:r w:rsidRPr="00046E2E">
                <w:rPr>
                  <w:rFonts w:cstheme="minorHAnsi"/>
                </w:rPr>
                <w:tab/>
              </w:r>
              <w:hyperlink w:anchor="_1.5.1._Prise_en"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1.6. Utilisation du capital-périodes</w:t>
              </w:r>
              <w:r w:rsidRPr="00046E2E">
                <w:rPr>
                  <w:rFonts w:cstheme="minorHAnsi"/>
                </w:rPr>
                <w:tab/>
              </w:r>
              <w:hyperlink w:anchor="_1.6._Utilisation_du"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1.7. Calcul du capital-périodes dans le cadre de l’intégration</w:t>
              </w:r>
              <w:r w:rsidRPr="00046E2E">
                <w:rPr>
                  <w:rFonts w:cstheme="minorHAnsi"/>
                </w:rPr>
                <w:tab/>
              </w:r>
              <w:hyperlink w:anchor="_1.7._Calcul_du"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2.2. Calcul du capital-périodes</w:t>
              </w:r>
              <w:r w:rsidRPr="00046E2E">
                <w:rPr>
                  <w:rFonts w:cstheme="minorHAnsi"/>
                </w:rPr>
                <w:tab/>
              </w:r>
              <w:r w:rsidRPr="00046E2E">
                <w:rPr>
                  <w:rFonts w:cstheme="minorHAnsi"/>
                </w:rPr>
                <w:tab/>
              </w:r>
              <w:hyperlink w:anchor="_2.2._Calcul_du"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2.3.1. Cours de religion, de morale non confessionnelle, de philosophie et citoyenneté</w:t>
              </w:r>
              <w:r w:rsidRPr="00046E2E">
                <w:rPr>
                  <w:rFonts w:cstheme="minorHAnsi"/>
                </w:rPr>
                <w:tab/>
              </w:r>
              <w:hyperlink w:anchor="_2.3.1._Cours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2.4.1.1. Directeur-adjoint</w:t>
              </w:r>
              <w:r w:rsidRPr="00046E2E">
                <w:rPr>
                  <w:rFonts w:cstheme="minorHAnsi"/>
                </w:rPr>
                <w:tab/>
              </w:r>
              <w:hyperlink w:anchor="_2.4.1.1._Directeur-adjoint" w:history="1">
                <w:r w:rsidRPr="00046E2E">
                  <w:rPr>
                    <w:rStyle w:val="Lienhypertexte"/>
                    <w:rFonts w:cstheme="minorHAnsi"/>
                  </w:rPr>
                  <w:t>Lien</w:t>
                </w:r>
              </w:hyperlink>
            </w:p>
            <w:p w:rsidR="00E07C8A" w:rsidRPr="00046E2E" w:rsidRDefault="00E07C8A">
              <w:pPr>
                <w:tabs>
                  <w:tab w:val="left" w:pos="8931"/>
                </w:tabs>
                <w:jc w:val="both"/>
                <w:rPr>
                  <w:rFonts w:cstheme="minorHAnsi"/>
                  <w:b/>
                </w:rPr>
              </w:pPr>
            </w:p>
            <w:p w:rsidR="00E07C8A" w:rsidRPr="00046E2E" w:rsidRDefault="00545642">
              <w:pPr>
                <w:tabs>
                  <w:tab w:val="left" w:pos="8931"/>
                </w:tabs>
                <w:rPr>
                  <w:rFonts w:cstheme="minorHAnsi"/>
                  <w:b/>
                </w:rPr>
              </w:pPr>
              <w:r w:rsidRPr="00046E2E">
                <w:rPr>
                  <w:rFonts w:cstheme="minorHAnsi"/>
                  <w:b/>
                </w:rPr>
                <w:t>Chapitre 6 : Personnels administratif et auxiliaire d’éducation</w:t>
              </w:r>
            </w:p>
            <w:p w:rsidR="00E07C8A" w:rsidRPr="00046E2E" w:rsidRDefault="00545642">
              <w:pPr>
                <w:tabs>
                  <w:tab w:val="left" w:pos="8931"/>
                </w:tabs>
                <w:jc w:val="both"/>
                <w:rPr>
                  <w:rFonts w:cstheme="minorHAnsi"/>
                </w:rPr>
              </w:pPr>
              <w:r w:rsidRPr="00046E2E">
                <w:rPr>
                  <w:rFonts w:cstheme="minorHAnsi"/>
                </w:rPr>
                <w:t xml:space="preserve">Bases légales </w:t>
              </w:r>
              <w:r w:rsidRPr="00046E2E">
                <w:rPr>
                  <w:rFonts w:cstheme="minorHAnsi"/>
                </w:rPr>
                <w:tab/>
              </w:r>
              <w:hyperlink w:anchor="_chapitre_6_:" w:history="1">
                <w:r w:rsidRPr="00046E2E">
                  <w:rPr>
                    <w:rStyle w:val="Lienhypertexte"/>
                    <w:rFonts w:cstheme="minorHAnsi"/>
                  </w:rPr>
                  <w:t>Lien</w:t>
                </w:r>
              </w:hyperlink>
              <w:r w:rsidRPr="00046E2E">
                <w:rPr>
                  <w:rFonts w:cstheme="minorHAnsi"/>
                </w:rPr>
                <w:t xml:space="preserve"> </w:t>
              </w:r>
            </w:p>
            <w:p w:rsidR="00E07C8A" w:rsidRPr="00046E2E" w:rsidRDefault="00545642">
              <w:pPr>
                <w:tabs>
                  <w:tab w:val="left" w:pos="8931"/>
                </w:tabs>
                <w:jc w:val="both"/>
                <w:rPr>
                  <w:rFonts w:cstheme="minorHAnsi"/>
                </w:rPr>
              </w:pPr>
              <w:r w:rsidRPr="00046E2E">
                <w:rPr>
                  <w:rFonts w:cstheme="minorHAnsi"/>
                </w:rPr>
                <w:t>1.1 Capital-périodes – Principes généraux</w:t>
              </w:r>
              <w:r w:rsidRPr="00046E2E">
                <w:rPr>
                  <w:rFonts w:cstheme="minorHAnsi"/>
                </w:rPr>
                <w:tab/>
              </w:r>
              <w:r w:rsidRPr="00046E2E">
                <w:rPr>
                  <w:rStyle w:val="Lienhypertexte"/>
                  <w:rFonts w:cstheme="minorHAnsi"/>
                </w:rPr>
                <w:t>Lien</w:t>
              </w:r>
            </w:p>
            <w:p w:rsidR="00E07C8A" w:rsidRPr="00046E2E" w:rsidRDefault="00545642">
              <w:pPr>
                <w:tabs>
                  <w:tab w:val="left" w:pos="8931"/>
                </w:tabs>
                <w:jc w:val="both"/>
                <w:rPr>
                  <w:rFonts w:cstheme="minorHAnsi"/>
                </w:rPr>
              </w:pPr>
              <w:r w:rsidRPr="00046E2E">
                <w:rPr>
                  <w:rFonts w:cstheme="minorHAnsi"/>
                </w:rPr>
                <w:t>2.2. Secrétaire de direction, éducateurs et personnel administratif</w:t>
              </w:r>
              <w:r w:rsidRPr="00046E2E">
                <w:rPr>
                  <w:rFonts w:cstheme="minorHAnsi"/>
                </w:rPr>
                <w:tab/>
              </w:r>
              <w:hyperlink w:anchor="_2.2._Secrétaire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5. Prestations durant les congés</w:t>
              </w:r>
              <w:r w:rsidRPr="00046E2E">
                <w:rPr>
                  <w:rFonts w:cstheme="minorHAnsi"/>
                </w:rPr>
                <w:tab/>
              </w:r>
              <w:hyperlink w:anchor="_5._Prestations_durant"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7 : Personnel paramédical, social et psychologique fonctionnant pendant la journée scolaire :</w:t>
              </w:r>
            </w:p>
            <w:p w:rsidR="00E07C8A" w:rsidRPr="00046E2E" w:rsidRDefault="00545642">
              <w:pPr>
                <w:tabs>
                  <w:tab w:val="left" w:pos="8931"/>
                </w:tabs>
                <w:jc w:val="both"/>
                <w:rPr>
                  <w:rFonts w:cstheme="minorHAnsi"/>
                </w:rPr>
              </w:pPr>
              <w:r w:rsidRPr="00046E2E">
                <w:rPr>
                  <w:rFonts w:cstheme="minorHAnsi"/>
                </w:rPr>
                <w:t xml:space="preserve">Bases légales </w:t>
              </w:r>
              <w:r w:rsidRPr="00046E2E">
                <w:rPr>
                  <w:rFonts w:cstheme="minorHAnsi"/>
                </w:rPr>
                <w:tab/>
              </w:r>
              <w:hyperlink w:anchor="_Chapitre_7_:_1"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lastRenderedPageBreak/>
                <w:t>Chapitre 8 : Capitaux périodes. Transfert et affectation particulière</w:t>
              </w:r>
            </w:p>
            <w:p w:rsidR="00E07C8A" w:rsidRPr="00046E2E" w:rsidRDefault="00545642">
              <w:pPr>
                <w:tabs>
                  <w:tab w:val="left" w:pos="8931"/>
                </w:tabs>
                <w:jc w:val="both"/>
                <w:rPr>
                  <w:rFonts w:cstheme="minorHAnsi"/>
                </w:rPr>
              </w:pPr>
              <w:r w:rsidRPr="00046E2E">
                <w:rPr>
                  <w:rFonts w:cstheme="minorHAnsi"/>
                </w:rPr>
                <w:t>1. Rappel de la réglementation</w:t>
              </w:r>
              <w:r w:rsidRPr="00046E2E">
                <w:rPr>
                  <w:rFonts w:cstheme="minorHAnsi"/>
                </w:rPr>
                <w:tab/>
              </w:r>
              <w:hyperlink w:anchor="_1._Rappel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 Transfert de périodes professeurs du secondaire</w:t>
              </w:r>
              <w:r w:rsidRPr="00046E2E">
                <w:rPr>
                  <w:rFonts w:cstheme="minorHAnsi"/>
                </w:rPr>
                <w:tab/>
              </w:r>
              <w:hyperlink w:anchor="_2._Transfert_de_1" w:history="1">
                <w:r w:rsidRPr="00046E2E">
                  <w:rPr>
                    <w:rStyle w:val="Lienhypertexte"/>
                    <w:rFonts w:cstheme="minorHAnsi"/>
                  </w:rPr>
                  <w:t>Lien</w:t>
                </w:r>
              </w:hyperlink>
              <w:r w:rsidRPr="00046E2E">
                <w:rPr>
                  <w:rFonts w:cstheme="minorHAnsi"/>
                </w:rPr>
                <w:t xml:space="preserve"> </w:t>
              </w:r>
            </w:p>
            <w:p w:rsidR="00E07C8A" w:rsidRPr="00046E2E" w:rsidRDefault="00545642">
              <w:pPr>
                <w:tabs>
                  <w:tab w:val="left" w:pos="8931"/>
                </w:tabs>
                <w:jc w:val="both"/>
                <w:rPr>
                  <w:rFonts w:cstheme="minorHAnsi"/>
                </w:rPr>
              </w:pPr>
              <w:r w:rsidRPr="00046E2E">
                <w:rPr>
                  <w:rFonts w:cstheme="minorHAnsi"/>
                </w:rPr>
                <w:t>3.3. Les reliquats de capitaux-périodes</w:t>
              </w:r>
              <w:r w:rsidRPr="00046E2E">
                <w:rPr>
                  <w:rFonts w:cstheme="minorHAnsi"/>
                </w:rPr>
                <w:tab/>
              </w:r>
              <w:hyperlink w:anchor="_3.3._Les_reliquats" w:history="1">
                <w:r w:rsidRPr="00046E2E">
                  <w:rPr>
                    <w:rStyle w:val="Lienhypertexte"/>
                    <w:rFonts w:cstheme="minorHAnsi"/>
                  </w:rPr>
                  <w:t>Lien</w:t>
                </w:r>
              </w:hyperlink>
              <w:r w:rsidRPr="00046E2E">
                <w:rPr>
                  <w:rFonts w:cstheme="minorHAnsi"/>
                </w:rPr>
                <w:t xml:space="preserve"> </w:t>
              </w:r>
            </w:p>
            <w:p w:rsidR="00E07C8A" w:rsidRPr="00046E2E" w:rsidRDefault="00545642">
              <w:pPr>
                <w:tabs>
                  <w:tab w:val="left" w:pos="8931"/>
                </w:tabs>
                <w:jc w:val="both"/>
                <w:rPr>
                  <w:rFonts w:cstheme="minorHAnsi"/>
                </w:rPr>
              </w:pPr>
              <w:r w:rsidRPr="00046E2E">
                <w:rPr>
                  <w:rFonts w:cstheme="minorHAnsi"/>
                </w:rPr>
                <w:t>3.4. Transfert de reliquat</w:t>
              </w:r>
              <w:r w:rsidRPr="00046E2E">
                <w:rPr>
                  <w:rFonts w:cstheme="minorHAnsi"/>
                </w:rPr>
                <w:tab/>
              </w:r>
              <w:hyperlink w:anchor="_3.4._Transfert_de" w:history="1">
                <w:r w:rsidRPr="00046E2E">
                  <w:rPr>
                    <w:rStyle w:val="Lienhypertexte"/>
                    <w:rFonts w:cstheme="minorHAnsi"/>
                  </w:rPr>
                  <w:t>Lien</w:t>
                </w:r>
              </w:hyperlink>
              <w:r w:rsidRPr="00046E2E">
                <w:rPr>
                  <w:rFonts w:cstheme="minorHAnsi"/>
                </w:rPr>
                <w:t xml:space="preserve">  </w:t>
              </w:r>
            </w:p>
            <w:p w:rsidR="00E07C8A" w:rsidRPr="00046E2E" w:rsidRDefault="00545642">
              <w:pPr>
                <w:tabs>
                  <w:tab w:val="left" w:pos="8931"/>
                </w:tabs>
                <w:jc w:val="both"/>
                <w:rPr>
                  <w:rFonts w:cstheme="minorHAnsi"/>
                </w:rPr>
              </w:pPr>
              <w:r w:rsidRPr="00046E2E">
                <w:rPr>
                  <w:rFonts w:cstheme="minorHAnsi"/>
                </w:rPr>
                <w:t>4. Utilisation des reliquats transmis via le tableau des attributions</w:t>
              </w:r>
              <w:r w:rsidRPr="00046E2E">
                <w:rPr>
                  <w:rFonts w:cstheme="minorHAnsi"/>
                </w:rPr>
                <w:tab/>
              </w:r>
              <w:hyperlink w:anchor="_4._Utilisation_des" w:history="1">
                <w:r w:rsidRPr="00046E2E">
                  <w:rPr>
                    <w:rStyle w:val="Lienhypertexte"/>
                    <w:rFonts w:cstheme="minorHAnsi"/>
                  </w:rPr>
                  <w:t>Lien</w:t>
                </w:r>
              </w:hyperlink>
            </w:p>
            <w:p w:rsidR="00E07C8A" w:rsidRPr="00046E2E" w:rsidRDefault="00CD1A09">
              <w:pPr>
                <w:tabs>
                  <w:tab w:val="left" w:pos="8931"/>
                </w:tabs>
                <w:jc w:val="both"/>
                <w:rPr>
                  <w:rFonts w:cstheme="minorHAnsi"/>
                </w:rPr>
              </w:pPr>
              <w:hyperlink w:anchor="_3._Plages-horaire" w:history="1"/>
            </w:p>
            <w:p w:rsidR="00E07C8A" w:rsidRPr="00046E2E" w:rsidRDefault="00545642">
              <w:pPr>
                <w:tabs>
                  <w:tab w:val="left" w:pos="8931"/>
                </w:tabs>
                <w:jc w:val="both"/>
                <w:rPr>
                  <w:rFonts w:cstheme="minorHAnsi"/>
                  <w:b/>
                </w:rPr>
              </w:pPr>
              <w:r w:rsidRPr="00046E2E">
                <w:rPr>
                  <w:rFonts w:cstheme="minorHAnsi"/>
                  <w:b/>
                </w:rPr>
                <w:t xml:space="preserve">Chapitre 9 : Du Conseil de classe, du Plan Individuel d’Apprentissage (P.I.A.) et des procédures de recours </w:t>
              </w:r>
            </w:p>
            <w:p w:rsidR="00E07C8A" w:rsidRPr="00046E2E" w:rsidRDefault="00545642">
              <w:pPr>
                <w:tabs>
                  <w:tab w:val="left" w:pos="8931"/>
                </w:tabs>
                <w:jc w:val="both"/>
                <w:rPr>
                  <w:rFonts w:cstheme="minorHAnsi"/>
                  <w:b/>
                </w:rPr>
              </w:pPr>
              <w:r w:rsidRPr="00046E2E">
                <w:rPr>
                  <w:rFonts w:cstheme="minorHAnsi"/>
                </w:rPr>
                <w:t>Bases légales</w:t>
              </w:r>
              <w:r w:rsidRPr="00046E2E">
                <w:rPr>
                  <w:rFonts w:cstheme="minorHAnsi"/>
                </w:rPr>
                <w:tab/>
              </w:r>
              <w:hyperlink w:anchor="_chapitre_9_:" w:history="1">
                <w:r w:rsidRPr="00046E2E">
                  <w:rPr>
                    <w:rStyle w:val="Lienhypertexte"/>
                    <w:rFonts w:cstheme="minorHAnsi"/>
                  </w:rPr>
                  <w:t>Lien</w:t>
                </w:r>
              </w:hyperlink>
            </w:p>
            <w:p w:rsidR="00E07C8A" w:rsidRPr="00046E2E" w:rsidRDefault="00545642">
              <w:pPr>
                <w:tabs>
                  <w:tab w:val="left" w:pos="8931"/>
                </w:tabs>
                <w:jc w:val="both"/>
                <w:rPr>
                  <w:rStyle w:val="Lienhypertexte"/>
                  <w:rFonts w:cstheme="minorHAnsi"/>
                </w:rPr>
              </w:pPr>
              <w:r w:rsidRPr="00046E2E">
                <w:rPr>
                  <w:rFonts w:cstheme="minorHAnsi"/>
                </w:rPr>
                <w:t>2.2.2. Procédure</w:t>
              </w:r>
              <w:r w:rsidRPr="00046E2E">
                <w:rPr>
                  <w:rFonts w:cstheme="minorHAnsi"/>
                </w:rPr>
                <w:tab/>
              </w:r>
              <w:hyperlink w:anchor="_2.2.2._Procédur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2.2.3. Tableau de synthèse </w:t>
              </w:r>
              <w:r w:rsidRPr="00046E2E">
                <w:rPr>
                  <w:rFonts w:cstheme="minorHAnsi"/>
                </w:rPr>
                <w:tab/>
              </w:r>
              <w:hyperlink w:anchor="_2.2.3._Tableau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2.3. Certificat d’études de base (CEB) – Recours contre le refus d’octroi du CEB à l’issue de la première phase de la forme 3</w:t>
              </w:r>
              <w:r w:rsidRPr="00046E2E">
                <w:rPr>
                  <w:rFonts w:cstheme="minorHAnsi"/>
                </w:rPr>
                <w:tab/>
              </w:r>
              <w:hyperlink w:anchor="_3.3_Certificat_d’études"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3. Le transfert du P.I.A</w:t>
              </w:r>
              <w:r w:rsidRPr="00046E2E">
                <w:rPr>
                  <w:rFonts w:cstheme="minorHAnsi"/>
                </w:rPr>
                <w:tab/>
              </w:r>
              <w:hyperlink w:anchor="_3._Le_transfert"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10 : Personnel affecté dans le cadre des internats et homes d’accueil organisés par la Fédération Wallonie-Bruxelles</w:t>
              </w:r>
            </w:p>
            <w:p w:rsidR="00E07C8A" w:rsidRPr="00046E2E" w:rsidRDefault="00545642">
              <w:pPr>
                <w:tabs>
                  <w:tab w:val="left" w:pos="8931"/>
                </w:tabs>
                <w:jc w:val="both"/>
                <w:rPr>
                  <w:rFonts w:cstheme="minorHAnsi"/>
                </w:rPr>
              </w:pPr>
              <w:r w:rsidRPr="00046E2E">
                <w:rPr>
                  <w:rFonts w:cstheme="minorHAnsi"/>
                </w:rPr>
                <w:t xml:space="preserve">Bases légales </w:t>
              </w:r>
              <w:r w:rsidRPr="00046E2E">
                <w:rPr>
                  <w:rFonts w:cstheme="minorHAnsi"/>
                </w:rPr>
                <w:tab/>
              </w:r>
              <w:hyperlink w:anchor="_Chapitre_10_:"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 Capital-périodes</w:t>
              </w:r>
              <w:r w:rsidRPr="00046E2E">
                <w:rPr>
                  <w:rFonts w:cstheme="minorHAnsi"/>
                </w:rPr>
                <w:tab/>
              </w:r>
              <w:hyperlink w:anchor="__RefHeading__209_957262308"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3.2. Fonctions de recrutement</w:t>
              </w:r>
              <w:r w:rsidRPr="00046E2E">
                <w:rPr>
                  <w:rFonts w:cstheme="minorHAnsi"/>
                </w:rPr>
                <w:tab/>
              </w:r>
              <w:r w:rsidRPr="00046E2E">
                <w:rPr>
                  <w:rFonts w:cstheme="minorHAnsi"/>
                </w:rPr>
                <w:tab/>
              </w:r>
              <w:hyperlink w:anchor="_3.2._Fonctions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Annexe 1 : Convention de transfert de reliquat entre  internats, homes d’accueil et homes d’accueil permanent</w:t>
              </w:r>
              <w:r w:rsidRPr="00046E2E">
                <w:rPr>
                  <w:rFonts w:cstheme="minorHAnsi"/>
                </w:rPr>
                <w:tab/>
              </w:r>
              <w:hyperlink w:anchor="_Annexe_1_:_21" w:history="1">
                <w:r w:rsidRPr="00046E2E">
                  <w:rPr>
                    <w:rStyle w:val="Lienhypertexte"/>
                    <w:rFonts w:cstheme="minorHAnsi"/>
                  </w:rPr>
                  <w:t>Lien</w:t>
                </w:r>
              </w:hyperlink>
            </w:p>
            <w:p w:rsidR="00E07C8A" w:rsidRPr="00046E2E" w:rsidRDefault="00E07C8A">
              <w:pPr>
                <w:tabs>
                  <w:tab w:val="left" w:pos="8931"/>
                </w:tabs>
                <w:jc w:val="both"/>
                <w:rPr>
                  <w:rFonts w:cstheme="minorHAnsi"/>
                  <w:b/>
                </w:rPr>
              </w:pPr>
            </w:p>
            <w:p w:rsidR="00E07C8A" w:rsidRPr="00046E2E" w:rsidRDefault="00545642">
              <w:pPr>
                <w:tabs>
                  <w:tab w:val="left" w:pos="8931"/>
                </w:tabs>
                <w:jc w:val="both"/>
                <w:rPr>
                  <w:rFonts w:cstheme="minorHAnsi"/>
                  <w:b/>
                </w:rPr>
              </w:pPr>
              <w:r w:rsidRPr="00046E2E">
                <w:rPr>
                  <w:rFonts w:cstheme="minorHAnsi"/>
                  <w:b/>
                </w:rPr>
                <w:t>Chapitre 11 : Homes d’accueil permanent organisés par la Fédération Wallonie-Bruxelles </w:t>
              </w:r>
            </w:p>
            <w:p w:rsidR="00E07C8A" w:rsidRPr="00046E2E" w:rsidRDefault="00545642">
              <w:pPr>
                <w:tabs>
                  <w:tab w:val="left" w:pos="8931"/>
                </w:tabs>
                <w:jc w:val="both"/>
                <w:rPr>
                  <w:rFonts w:cstheme="minorHAnsi"/>
                </w:rPr>
              </w:pPr>
              <w:r w:rsidRPr="00046E2E">
                <w:rPr>
                  <w:rFonts w:cstheme="minorHAnsi"/>
                </w:rPr>
                <w:t>1. Ouverture des homes d’accueil permanent</w:t>
              </w:r>
              <w:r w:rsidRPr="00046E2E">
                <w:rPr>
                  <w:rFonts w:cstheme="minorHAnsi"/>
                </w:rPr>
                <w:tab/>
              </w:r>
              <w:hyperlink w:anchor="_1._Ouverture_des"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2. Capital-périodes complémentaire</w:t>
              </w:r>
              <w:r w:rsidRPr="00046E2E">
                <w:rPr>
                  <w:rFonts w:cstheme="minorHAnsi"/>
                </w:rPr>
                <w:tab/>
              </w:r>
              <w:hyperlink w:anchor="__RefHeading__223_957262308"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4.2. Le personnel dont peut bénéficier chaque home d'accueil permanent sur base du capital-périodes complémentaire, spécifique à cet accueil permanent, est désigné pour une période se terminant le 31 août</w:t>
              </w:r>
              <w:r w:rsidRPr="00046E2E">
                <w:rPr>
                  <w:rFonts w:cstheme="minorHAnsi"/>
                </w:rPr>
                <w:tab/>
              </w:r>
              <w:hyperlink w:anchor="_4.2._Le_personnel"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12 Formalités administratives pour les élèves fréquentant l’enseignement spécialisé de type 5</w:t>
              </w:r>
            </w:p>
            <w:p w:rsidR="00E07C8A" w:rsidRPr="00046E2E" w:rsidRDefault="00545642">
              <w:pPr>
                <w:tabs>
                  <w:tab w:val="left" w:pos="8931"/>
                </w:tabs>
                <w:jc w:val="both"/>
                <w:rPr>
                  <w:rFonts w:cstheme="minorHAnsi"/>
                </w:rPr>
              </w:pPr>
              <w:r w:rsidRPr="00046E2E">
                <w:rPr>
                  <w:rFonts w:cstheme="minorHAnsi"/>
                </w:rPr>
                <w:t>4.1. Méthode de calcul du CPU dans les écoles organisant à la fois un enseignement spécialisé de type 5 et un ou plusieurs autres types d’enseignement spécialisé</w:t>
              </w:r>
              <w:r w:rsidRPr="00046E2E">
                <w:rPr>
                  <w:rFonts w:cstheme="minorHAnsi"/>
                </w:rPr>
                <w:tab/>
              </w:r>
              <w:hyperlink w:anchor="_4.1._Méthode_de" w:history="1">
                <w:r w:rsidRPr="00046E2E">
                  <w:rPr>
                    <w:rStyle w:val="Lienhypertexte"/>
                    <w:rFonts w:cstheme="minorHAnsi"/>
                  </w:rPr>
                  <w:t>Lien</w:t>
                </w:r>
              </w:hyperlink>
            </w:p>
            <w:p w:rsidR="00E07C8A" w:rsidRPr="00046E2E" w:rsidRDefault="00E07C8A">
              <w:pPr>
                <w:tabs>
                  <w:tab w:val="left" w:pos="8931"/>
                </w:tabs>
                <w:jc w:val="both"/>
                <w:rPr>
                  <w:rStyle w:val="Lienhypertexte"/>
                  <w:rFonts w:cstheme="minorHAnsi"/>
                  <w:color w:val="auto"/>
                </w:rPr>
              </w:pPr>
            </w:p>
            <w:p w:rsidR="00E07C8A" w:rsidRPr="00046E2E" w:rsidRDefault="00545642">
              <w:pPr>
                <w:tabs>
                  <w:tab w:val="left" w:pos="8931"/>
                </w:tabs>
                <w:rPr>
                  <w:rFonts w:cstheme="minorHAnsi"/>
                  <w:b/>
                </w:rPr>
              </w:pPr>
              <w:r w:rsidRPr="00046E2E">
                <w:rPr>
                  <w:rFonts w:cstheme="minorHAnsi"/>
                  <w:b/>
                </w:rPr>
                <w:t>Chapitre 14 : Organisation d’une pédagogie adaptée pour les élèves : aphasiques et dysphasiques ; polyhandicapés ; avec autisme ; avec handicaps physiques lourds mais disposant de compétences intellectuelles leur permettant d’accéder aux apprentissages scolaires et de classes et implantations à visée inclusive</w:t>
              </w:r>
            </w:p>
            <w:p w:rsidR="00E07C8A" w:rsidRPr="00046E2E" w:rsidRDefault="00545642">
              <w:pPr>
                <w:pStyle w:val="Paragraphedeliste"/>
                <w:tabs>
                  <w:tab w:val="left" w:pos="8931"/>
                </w:tabs>
                <w:ind w:left="360"/>
                <w:jc w:val="both"/>
                <w:rPr>
                  <w:rFonts w:asciiTheme="minorHAnsi" w:hAnsiTheme="minorHAnsi" w:cstheme="minorHAnsi"/>
                  <w:sz w:val="22"/>
                  <w:szCs w:val="22"/>
                </w:rPr>
              </w:pPr>
              <w:r w:rsidRPr="00046E2E">
                <w:rPr>
                  <w:rFonts w:asciiTheme="minorHAnsi" w:hAnsiTheme="minorHAnsi" w:cstheme="minorHAnsi"/>
                  <w:sz w:val="22"/>
                  <w:szCs w:val="22"/>
                </w:rPr>
                <w:t>7.1. Principe</w:t>
              </w:r>
              <w:r w:rsidRPr="00046E2E">
                <w:rPr>
                  <w:rFonts w:asciiTheme="minorHAnsi" w:hAnsiTheme="minorHAnsi" w:cstheme="minorHAnsi"/>
                  <w:sz w:val="22"/>
                  <w:szCs w:val="22"/>
                </w:rPr>
                <w:tab/>
              </w:r>
              <w:hyperlink w:anchor="_7.1._Principe" w:history="1">
                <w:r w:rsidRPr="00046E2E">
                  <w:rPr>
                    <w:rStyle w:val="Lienhypertexte"/>
                    <w:rFonts w:asciiTheme="minorHAnsi" w:hAnsiTheme="minorHAnsi" w:cstheme="minorHAnsi"/>
                    <w:sz w:val="22"/>
                    <w:szCs w:val="22"/>
                  </w:rPr>
                  <w:t>Lien</w:t>
                </w:r>
              </w:hyperlink>
            </w:p>
            <w:p w:rsidR="00E07C8A" w:rsidRPr="00046E2E" w:rsidRDefault="00E07C8A">
              <w:pPr>
                <w:pStyle w:val="Paragraphedeliste"/>
                <w:tabs>
                  <w:tab w:val="left" w:pos="8931"/>
                </w:tabs>
                <w:ind w:left="360"/>
                <w:jc w:val="both"/>
                <w:rPr>
                  <w:rFonts w:asciiTheme="minorHAnsi" w:hAnsiTheme="minorHAnsi" w:cstheme="minorHAnsi"/>
                  <w:sz w:val="22"/>
                  <w:szCs w:val="22"/>
                </w:rPr>
              </w:pPr>
            </w:p>
            <w:p w:rsidR="00E07C8A" w:rsidRPr="00046E2E" w:rsidRDefault="00545642">
              <w:pPr>
                <w:tabs>
                  <w:tab w:val="left" w:pos="8931"/>
                </w:tabs>
                <w:jc w:val="both"/>
                <w:rPr>
                  <w:rFonts w:cstheme="minorHAnsi"/>
                  <w:b/>
                </w:rPr>
              </w:pPr>
              <w:r w:rsidRPr="00046E2E">
                <w:rPr>
                  <w:rFonts w:cstheme="minorHAnsi"/>
                  <w:b/>
                </w:rPr>
                <w:t>Chapitre 15: Rappel des conditions de maintien et de passage </w:t>
              </w:r>
            </w:p>
            <w:p w:rsidR="00E07C8A" w:rsidRPr="00046E2E" w:rsidRDefault="00545642">
              <w:pPr>
                <w:tabs>
                  <w:tab w:val="left" w:pos="8931"/>
                </w:tabs>
                <w:jc w:val="both"/>
                <w:rPr>
                  <w:rFonts w:cstheme="minorHAnsi"/>
                </w:rPr>
              </w:pPr>
              <w:r w:rsidRPr="00046E2E">
                <w:rPr>
                  <w:rFonts w:cstheme="minorHAnsi"/>
                </w:rPr>
                <w:t>Annexe 2 : Dérogation annuelle à l’inscription – élève relevant d’un autre type ou d’une autre forme  d’enseignement</w:t>
              </w:r>
              <w:r w:rsidRPr="00046E2E">
                <w:rPr>
                  <w:rFonts w:cstheme="minorHAnsi"/>
                </w:rPr>
                <w:tab/>
              </w:r>
              <w:hyperlink w:anchor="_Annexe_2_:_5"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16 : La Vérification de la population scolaire et de la comptabilité </w:t>
              </w:r>
            </w:p>
            <w:p w:rsidR="00E07C8A" w:rsidRPr="00046E2E" w:rsidRDefault="00545642">
              <w:pPr>
                <w:tabs>
                  <w:tab w:val="left" w:pos="8931"/>
                </w:tabs>
                <w:jc w:val="both"/>
                <w:rPr>
                  <w:rFonts w:cstheme="minorHAnsi"/>
                </w:rPr>
              </w:pPr>
              <w:r w:rsidRPr="00046E2E">
                <w:rPr>
                  <w:rFonts w:cstheme="minorHAnsi"/>
                </w:rPr>
                <w:t>1.2. Les modalités de contrôle</w:t>
              </w:r>
              <w:r w:rsidRPr="00046E2E">
                <w:rPr>
                  <w:rFonts w:cstheme="minorHAnsi"/>
                </w:rPr>
                <w:tab/>
              </w:r>
              <w:hyperlink w:anchor="_1.2._Les_modalités" w:history="1">
                <w:r w:rsidRPr="00046E2E">
                  <w:rPr>
                    <w:rStyle w:val="Lienhypertexte"/>
                    <w:rFonts w:cstheme="minorHAnsi"/>
                  </w:rPr>
                  <w:t>Lien</w:t>
                </w:r>
              </w:hyperlink>
            </w:p>
            <w:p w:rsidR="00E07C8A" w:rsidRPr="00046E2E" w:rsidRDefault="00545642">
              <w:pPr>
                <w:tabs>
                  <w:tab w:val="left" w:pos="8931"/>
                </w:tabs>
                <w:jc w:val="both"/>
                <w:rPr>
                  <w:rStyle w:val="Lienhypertexte"/>
                  <w:rFonts w:cstheme="minorHAnsi"/>
                </w:rPr>
              </w:pPr>
              <w:r w:rsidRPr="00046E2E">
                <w:rPr>
                  <w:rFonts w:cstheme="minorHAnsi"/>
                </w:rPr>
                <w:t>1.4.2. Registres de présences des élèves</w:t>
              </w:r>
              <w:r w:rsidRPr="00046E2E">
                <w:rPr>
                  <w:rFonts w:cstheme="minorHAnsi"/>
                </w:rPr>
                <w:tab/>
              </w:r>
              <w:hyperlink w:anchor="_3.2._Registres_d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1.4.4. Registre des procès-verbaux des conseils de classe </w:t>
              </w:r>
              <w:r w:rsidRPr="00046E2E">
                <w:rPr>
                  <w:rFonts w:cstheme="minorHAnsi"/>
                </w:rPr>
                <w:tab/>
              </w:r>
              <w:hyperlink w:anchor="_1.4.4._Registre_des"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1.4.8. Signature électronique</w:t>
              </w:r>
              <w:r w:rsidRPr="00046E2E">
                <w:rPr>
                  <w:rFonts w:cstheme="minorHAnsi"/>
                </w:rPr>
                <w:tab/>
              </w:r>
              <w:hyperlink w:anchor="_1.4.8._Signature_électronique"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3. Liste des zones géographique par vérificateur</w:t>
              </w:r>
              <w:r w:rsidRPr="00046E2E">
                <w:rPr>
                  <w:rFonts w:cstheme="minorHAnsi"/>
                </w:rPr>
                <w:tab/>
              </w:r>
              <w:hyperlink w:anchor="_3._Liste_des_1"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lastRenderedPageBreak/>
                <w:t>Chapitre 18 : Introduction des demandes de dérogation d’âge </w:t>
              </w:r>
            </w:p>
            <w:p w:rsidR="00E07C8A" w:rsidRPr="00046E2E" w:rsidRDefault="00545642">
              <w:pPr>
                <w:tabs>
                  <w:tab w:val="left" w:pos="8931"/>
                </w:tabs>
                <w:jc w:val="both"/>
                <w:rPr>
                  <w:rStyle w:val="Lienhypertexte"/>
                  <w:rFonts w:cstheme="minorHAnsi"/>
                  <w:color w:val="auto"/>
                  <w:u w:val="none"/>
                </w:rPr>
              </w:pPr>
              <w:r w:rsidRPr="00046E2E">
                <w:rPr>
                  <w:rStyle w:val="Lienhypertexte"/>
                  <w:rFonts w:cstheme="minorHAnsi"/>
                  <w:color w:val="auto"/>
                  <w:u w:val="none"/>
                </w:rPr>
                <w:t>2.1.1. Introduction de la demande de dérogation pour des raisons pédagogiques</w:t>
              </w:r>
              <w:r w:rsidRPr="00046E2E">
                <w:rPr>
                  <w:rStyle w:val="Lienhypertexte"/>
                  <w:rFonts w:cstheme="minorHAnsi"/>
                  <w:color w:val="auto"/>
                  <w:u w:val="none"/>
                </w:rPr>
                <w:tab/>
              </w:r>
              <w:hyperlink w:anchor="_2.1.1._Introduction_de" w:history="1">
                <w:r w:rsidRPr="00046E2E">
                  <w:rPr>
                    <w:rStyle w:val="Lienhypertexte"/>
                    <w:rFonts w:cstheme="minorHAnsi"/>
                  </w:rPr>
                  <w:t>Lien</w:t>
                </w:r>
              </w:hyperlink>
            </w:p>
            <w:p w:rsidR="00E07C8A" w:rsidRPr="00046E2E" w:rsidRDefault="00545642">
              <w:pPr>
                <w:tabs>
                  <w:tab w:val="left" w:pos="8931"/>
                </w:tabs>
                <w:jc w:val="both"/>
                <w:rPr>
                  <w:rStyle w:val="Lienhypertexte"/>
                  <w:rFonts w:cstheme="minorHAnsi"/>
                  <w:color w:val="auto"/>
                  <w:u w:val="none"/>
                </w:rPr>
              </w:pPr>
              <w:r w:rsidRPr="00046E2E">
                <w:rPr>
                  <w:rStyle w:val="Lienhypertexte"/>
                  <w:rFonts w:cstheme="minorHAnsi"/>
                  <w:color w:val="auto"/>
                  <w:u w:val="none"/>
                </w:rPr>
                <w:t>2.2. Demande de dérogation pour des raisons NON pédagogiques</w:t>
              </w:r>
              <w:r w:rsidRPr="00046E2E">
                <w:rPr>
                  <w:rStyle w:val="Lienhypertexte"/>
                  <w:rFonts w:cstheme="minorHAnsi"/>
                  <w:color w:val="auto"/>
                  <w:u w:val="none"/>
                </w:rPr>
                <w:tab/>
              </w:r>
              <w:hyperlink w:anchor="_2.2._Demande_de" w:history="1">
                <w:r w:rsidRPr="00046E2E">
                  <w:rPr>
                    <w:rStyle w:val="Lienhypertexte"/>
                    <w:rFonts w:cstheme="minorHAnsi"/>
                  </w:rPr>
                  <w:t>Lien</w:t>
                </w:r>
              </w:hyperlink>
            </w:p>
            <w:p w:rsidR="00E07C8A" w:rsidRPr="00046E2E" w:rsidRDefault="00E07C8A">
              <w:pPr>
                <w:tabs>
                  <w:tab w:val="left" w:pos="8931"/>
                </w:tabs>
                <w:jc w:val="both"/>
                <w:rPr>
                  <w:rFonts w:cstheme="minorHAnsi"/>
                  <w:b/>
                </w:rPr>
              </w:pPr>
            </w:p>
            <w:p w:rsidR="00E07C8A" w:rsidRPr="00046E2E" w:rsidRDefault="00545642">
              <w:pPr>
                <w:tabs>
                  <w:tab w:val="left" w:pos="8931"/>
                </w:tabs>
                <w:jc w:val="both"/>
                <w:rPr>
                  <w:rFonts w:cstheme="minorHAnsi"/>
                  <w:b/>
                </w:rPr>
              </w:pPr>
              <w:r w:rsidRPr="00046E2E">
                <w:rPr>
                  <w:rFonts w:cstheme="minorHAnsi"/>
                  <w:b/>
                </w:rPr>
                <w:t>Chapitre 20 : Objets produits ou services rendus par une école d’enseignement spécialisé </w:t>
              </w:r>
            </w:p>
            <w:p w:rsidR="00E07C8A" w:rsidRPr="00046E2E" w:rsidRDefault="00545642">
              <w:pPr>
                <w:tabs>
                  <w:tab w:val="left" w:pos="8931"/>
                </w:tabs>
                <w:jc w:val="both"/>
                <w:rPr>
                  <w:rFonts w:cstheme="minorHAnsi"/>
                </w:rPr>
              </w:pPr>
              <w:r w:rsidRPr="00046E2E">
                <w:rPr>
                  <w:rFonts w:cstheme="minorHAnsi"/>
                </w:rPr>
                <w:t xml:space="preserve">2. Destination du bien ou du service </w:t>
              </w:r>
              <w:r w:rsidRPr="00046E2E">
                <w:rPr>
                  <w:rFonts w:cstheme="minorHAnsi"/>
                </w:rPr>
                <w:tab/>
              </w:r>
              <w:hyperlink w:anchor="_2._Destination_du"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3. Vente ou location des objets fabriqués et fourniture de services </w:t>
              </w:r>
              <w:r w:rsidRPr="00046E2E">
                <w:rPr>
                  <w:rFonts w:cstheme="minorHAnsi"/>
                </w:rPr>
                <w:tab/>
              </w:r>
              <w:hyperlink w:anchor="_3._Vente_ou" w:history="1">
                <w:r w:rsidRPr="00046E2E">
                  <w:rPr>
                    <w:rStyle w:val="Lienhypertexte"/>
                    <w:rFonts w:cstheme="minorHAnsi"/>
                  </w:rPr>
                  <w:t>Lien</w:t>
                </w:r>
              </w:hyperlink>
            </w:p>
            <w:p w:rsidR="00E07C8A" w:rsidRPr="00046E2E" w:rsidRDefault="00E07C8A">
              <w:pPr>
                <w:pStyle w:val="Paragraphedeliste"/>
                <w:tabs>
                  <w:tab w:val="left" w:pos="8931"/>
                </w:tabs>
                <w:ind w:left="360"/>
                <w:jc w:val="both"/>
                <w:rPr>
                  <w:rFonts w:asciiTheme="minorHAnsi" w:hAnsiTheme="minorHAnsi" w:cstheme="minorHAnsi"/>
                  <w:b/>
                  <w:sz w:val="22"/>
                  <w:szCs w:val="22"/>
                </w:rPr>
              </w:pPr>
            </w:p>
            <w:p w:rsidR="00E07C8A" w:rsidRPr="00046E2E" w:rsidRDefault="00545642">
              <w:pPr>
                <w:tabs>
                  <w:tab w:val="left" w:pos="8931"/>
                </w:tabs>
                <w:jc w:val="both"/>
                <w:rPr>
                  <w:rFonts w:cstheme="minorHAnsi"/>
                  <w:b/>
                </w:rPr>
              </w:pPr>
              <w:r w:rsidRPr="00046E2E">
                <w:rPr>
                  <w:rFonts w:cstheme="minorHAnsi"/>
                  <w:b/>
                </w:rPr>
                <w:t>Chapitre 21 : Les Commissions consultatives </w:t>
              </w:r>
            </w:p>
            <w:p w:rsidR="00E07C8A" w:rsidRPr="00046E2E" w:rsidRDefault="00545642">
              <w:pPr>
                <w:tabs>
                  <w:tab w:val="left" w:pos="8931"/>
                </w:tabs>
                <w:jc w:val="both"/>
                <w:rPr>
                  <w:rFonts w:cstheme="minorHAnsi"/>
                </w:rPr>
              </w:pPr>
              <w:r w:rsidRPr="00046E2E">
                <w:rPr>
                  <w:rFonts w:cstheme="minorHAnsi"/>
                </w:rPr>
                <w:t>4. Modalités d’organisation des commissions consultatives</w:t>
              </w:r>
              <w:r w:rsidRPr="00046E2E">
                <w:rPr>
                  <w:rFonts w:cstheme="minorHAnsi"/>
                </w:rPr>
                <w:tab/>
              </w:r>
              <w:hyperlink w:anchor="_4._Modalités_d’organisation" w:history="1">
                <w:r w:rsidRPr="00046E2E">
                  <w:rPr>
                    <w:rStyle w:val="Lienhypertexte"/>
                    <w:rFonts w:cstheme="minorHAnsi"/>
                  </w:rPr>
                  <w:t>Lien</w:t>
                </w:r>
              </w:hyperlink>
            </w:p>
            <w:p w:rsidR="00E07C8A" w:rsidRPr="00046E2E" w:rsidRDefault="00545642">
              <w:pPr>
                <w:tabs>
                  <w:tab w:val="left" w:pos="8931"/>
                </w:tabs>
                <w:jc w:val="both"/>
                <w:rPr>
                  <w:rStyle w:val="Lienhypertexte"/>
                  <w:rFonts w:cstheme="minorHAnsi"/>
                </w:rPr>
              </w:pPr>
              <w:r w:rsidRPr="00046E2E">
                <w:rPr>
                  <w:rFonts w:cstheme="minorHAnsi"/>
                </w:rPr>
                <w:t>5. Fonctionnement des commissions consultatives</w:t>
              </w:r>
              <w:r w:rsidRPr="00046E2E">
                <w:rPr>
                  <w:rFonts w:cstheme="minorHAnsi"/>
                </w:rPr>
                <w:tab/>
              </w:r>
              <w:hyperlink w:anchor="_5._Fonctionnement_des"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6. Présidences des Commissions consultatives </w:t>
              </w:r>
              <w:r w:rsidRPr="00046E2E">
                <w:rPr>
                  <w:rFonts w:cstheme="minorHAnsi"/>
                </w:rPr>
                <w:tab/>
              </w:r>
              <w:hyperlink w:anchor="_6._Présidences_des"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23 : Les données et les applications métier</w:t>
              </w:r>
            </w:p>
            <w:p w:rsidR="00E07C8A" w:rsidRPr="00046E2E" w:rsidRDefault="00545642">
              <w:pPr>
                <w:tabs>
                  <w:tab w:val="left" w:pos="8931"/>
                </w:tabs>
                <w:jc w:val="both"/>
                <w:rPr>
                  <w:rFonts w:cstheme="minorHAnsi"/>
                </w:rPr>
              </w:pPr>
              <w:r w:rsidRPr="00046E2E">
                <w:rPr>
                  <w:rFonts w:cstheme="minorHAnsi"/>
                </w:rPr>
                <w:t>2. Application SIEL</w:t>
              </w:r>
              <w:r w:rsidRPr="00046E2E">
                <w:rPr>
                  <w:rFonts w:cstheme="minorHAnsi"/>
                </w:rPr>
                <w:tab/>
              </w:r>
              <w:hyperlink w:anchor="_2._Application_SIEL"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25 : Charges d’activités éducatives et pédagogiques</w:t>
              </w:r>
            </w:p>
            <w:p w:rsidR="00E07C8A" w:rsidRPr="00046E2E" w:rsidRDefault="00545642">
              <w:pPr>
                <w:tabs>
                  <w:tab w:val="left" w:pos="8931"/>
                </w:tabs>
                <w:jc w:val="both"/>
                <w:rPr>
                  <w:rFonts w:cstheme="minorHAnsi"/>
                </w:rPr>
              </w:pPr>
              <w:r w:rsidRPr="00046E2E">
                <w:rPr>
                  <w:rFonts w:cstheme="minorHAnsi"/>
                </w:rPr>
                <w:t>5. Procédure pour la demande d’un  poste de chargé de mission</w:t>
              </w:r>
              <w:r w:rsidRPr="00046E2E">
                <w:rPr>
                  <w:rFonts w:cstheme="minorHAnsi"/>
                </w:rPr>
                <w:tab/>
              </w:r>
              <w:hyperlink w:anchor="_5._Procédure_pour" w:history="1">
                <w:r w:rsidRPr="00046E2E">
                  <w:rPr>
                    <w:rStyle w:val="Lienhypertexte"/>
                    <w:rFonts w:cstheme="minorHAnsi"/>
                  </w:rPr>
                  <w:t>Lien</w:t>
                </w:r>
              </w:hyperlink>
            </w:p>
            <w:p w:rsidR="00E07C8A" w:rsidRPr="00046E2E" w:rsidRDefault="00E07C8A">
              <w:pPr>
                <w:tabs>
                  <w:tab w:val="left" w:pos="8931"/>
                </w:tabs>
                <w:jc w:val="both"/>
                <w:rPr>
                  <w:rFonts w:cstheme="minorHAnsi"/>
                </w:rPr>
              </w:pPr>
            </w:p>
            <w:p w:rsidR="00E07C8A" w:rsidRPr="00046E2E" w:rsidRDefault="00545642">
              <w:pPr>
                <w:tabs>
                  <w:tab w:val="left" w:pos="8931"/>
                </w:tabs>
                <w:jc w:val="both"/>
                <w:rPr>
                  <w:rFonts w:cstheme="minorHAnsi"/>
                  <w:b/>
                </w:rPr>
              </w:pPr>
              <w:r w:rsidRPr="00046E2E">
                <w:rPr>
                  <w:rFonts w:cstheme="minorHAnsi"/>
                  <w:b/>
                </w:rPr>
                <w:t>Chapitre 26 : Modèles des attestations, des avis, du certificat de qualification et du procès-verbal délivrés dans l’enseignement secondaire spécialisé de forme 3 </w:t>
              </w:r>
            </w:p>
            <w:p w:rsidR="00E07C8A" w:rsidRPr="00046E2E" w:rsidRDefault="00545642">
              <w:pPr>
                <w:tabs>
                  <w:tab w:val="left" w:pos="8931"/>
                </w:tabs>
                <w:jc w:val="both"/>
                <w:rPr>
                  <w:rFonts w:cstheme="minorHAnsi"/>
                </w:rPr>
              </w:pPr>
              <w:r w:rsidRPr="00046E2E">
                <w:rPr>
                  <w:rFonts w:cstheme="minorHAnsi"/>
                </w:rPr>
                <w:t xml:space="preserve">Bases légales </w:t>
              </w:r>
              <w:r w:rsidRPr="00046E2E">
                <w:rPr>
                  <w:rFonts w:cstheme="minorHAnsi"/>
                </w:rPr>
                <w:tab/>
              </w:r>
              <w:hyperlink w:anchor="_Chapitre_26_:_1" w:history="1">
                <w:r w:rsidRPr="00046E2E">
                  <w:rPr>
                    <w:rStyle w:val="Lienhypertexte"/>
                    <w:rFonts w:cstheme="minorHAnsi"/>
                  </w:rPr>
                  <w:t>Lien</w:t>
                </w:r>
              </w:hyperlink>
            </w:p>
            <w:p w:rsidR="00E07C8A" w:rsidRPr="00046E2E" w:rsidRDefault="00545642">
              <w:pPr>
                <w:tabs>
                  <w:tab w:val="left" w:pos="8931"/>
                </w:tabs>
                <w:jc w:val="both"/>
                <w:rPr>
                  <w:rFonts w:cstheme="minorHAnsi"/>
                </w:rPr>
              </w:pPr>
              <w:r w:rsidRPr="00046E2E">
                <w:rPr>
                  <w:rFonts w:cstheme="minorHAnsi"/>
                </w:rPr>
                <w:t xml:space="preserve">1.4. Les certificats de qualification </w:t>
              </w:r>
              <w:r w:rsidRPr="00046E2E">
                <w:rPr>
                  <w:rFonts w:cstheme="minorHAnsi"/>
                </w:rPr>
                <w:tab/>
              </w:r>
              <w:hyperlink w:anchor="_1._Présentation_et" w:history="1">
                <w:r w:rsidRPr="00046E2E">
                  <w:rPr>
                    <w:rStyle w:val="Lienhypertexte"/>
                    <w:rFonts w:cstheme="minorHAnsi"/>
                  </w:rPr>
                  <w:t>Lien</w:t>
                </w:r>
              </w:hyperlink>
            </w:p>
            <w:p w:rsidR="00E07C8A" w:rsidRPr="00046E2E" w:rsidRDefault="00E07C8A">
              <w:pPr>
                <w:pStyle w:val="Paragraphedeliste"/>
                <w:tabs>
                  <w:tab w:val="left" w:pos="8931"/>
                </w:tabs>
                <w:ind w:left="360"/>
                <w:rPr>
                  <w:rStyle w:val="Lienhypertexte"/>
                  <w:rFonts w:asciiTheme="minorHAnsi" w:hAnsiTheme="minorHAnsi" w:cstheme="minorHAnsi"/>
                  <w:color w:val="auto"/>
                  <w:sz w:val="22"/>
                  <w:szCs w:val="22"/>
                  <w:u w:val="none"/>
                </w:rPr>
              </w:pPr>
            </w:p>
            <w:p w:rsidR="00E07C8A" w:rsidRPr="00046E2E" w:rsidRDefault="00545642">
              <w:pPr>
                <w:tabs>
                  <w:tab w:val="left" w:pos="8931"/>
                </w:tabs>
                <w:rPr>
                  <w:rFonts w:cstheme="minorHAnsi"/>
                  <w:b/>
                </w:rPr>
              </w:pPr>
              <w:r w:rsidRPr="00046E2E">
                <w:rPr>
                  <w:rFonts w:cstheme="minorHAnsi"/>
                  <w:b/>
                </w:rPr>
                <w:t>Chapitre 27 : Qualification dans l’enseignement de forme 3</w:t>
              </w:r>
            </w:p>
            <w:p w:rsidR="00E07C8A" w:rsidRPr="00046E2E" w:rsidRDefault="00545642">
              <w:pPr>
                <w:tabs>
                  <w:tab w:val="left" w:pos="8931"/>
                </w:tabs>
                <w:rPr>
                  <w:rFonts w:cstheme="minorHAnsi"/>
                </w:rPr>
              </w:pPr>
              <w:r w:rsidRPr="00046E2E">
                <w:rPr>
                  <w:rFonts w:cstheme="minorHAnsi"/>
                </w:rPr>
                <w:t xml:space="preserve">2.2. Procédure </w:t>
              </w:r>
              <w:r w:rsidRPr="00046E2E">
                <w:rPr>
                  <w:rFonts w:cstheme="minorHAnsi"/>
                </w:rPr>
                <w:tab/>
              </w:r>
              <w:hyperlink w:anchor="_2.2._Procédure" w:history="1">
                <w:r w:rsidRPr="00046E2E">
                  <w:rPr>
                    <w:rStyle w:val="Lienhypertexte"/>
                    <w:rFonts w:cstheme="minorHAnsi"/>
                  </w:rPr>
                  <w:t>Lien</w:t>
                </w:r>
              </w:hyperlink>
            </w:p>
            <w:p w:rsidR="00E07C8A" w:rsidRPr="00046E2E" w:rsidRDefault="00E07C8A">
              <w:pPr>
                <w:tabs>
                  <w:tab w:val="left" w:pos="8931"/>
                </w:tabs>
                <w:rPr>
                  <w:rFonts w:cstheme="minorHAnsi"/>
                </w:rPr>
              </w:pPr>
            </w:p>
            <w:p w:rsidR="00E07C8A" w:rsidRPr="00046E2E" w:rsidRDefault="00545642">
              <w:pPr>
                <w:tabs>
                  <w:tab w:val="left" w:pos="8931"/>
                </w:tabs>
                <w:rPr>
                  <w:rFonts w:cstheme="minorHAnsi"/>
                  <w:b/>
                </w:rPr>
              </w:pPr>
              <w:r w:rsidRPr="00046E2E">
                <w:rPr>
                  <w:rFonts w:cstheme="minorHAnsi"/>
                  <w:b/>
                </w:rPr>
                <w:t>Chapitre 28 : L’enseignement en alternance et la coopération avec les Centres d’Education et de Formation en Alternance</w:t>
              </w:r>
            </w:p>
            <w:p w:rsidR="00E07C8A" w:rsidRPr="00046E2E" w:rsidRDefault="00545642">
              <w:pPr>
                <w:tabs>
                  <w:tab w:val="left" w:pos="8931"/>
                </w:tabs>
                <w:rPr>
                  <w:rFonts w:cstheme="minorHAnsi"/>
                </w:rPr>
              </w:pPr>
              <w:r w:rsidRPr="00046E2E">
                <w:rPr>
                  <w:rFonts w:cstheme="minorHAnsi"/>
                </w:rPr>
                <w:t>3. Modalités d’organisation de l’alternance</w:t>
              </w:r>
              <w:r w:rsidRPr="00046E2E">
                <w:rPr>
                  <w:rFonts w:cstheme="minorHAnsi"/>
                </w:rPr>
                <w:tab/>
              </w:r>
              <w:hyperlink w:anchor="_3._Modalités_d’organisation" w:history="1">
                <w:r w:rsidRPr="00046E2E">
                  <w:rPr>
                    <w:rStyle w:val="Lienhypertexte"/>
                    <w:rFonts w:cstheme="minorHAnsi"/>
                  </w:rPr>
                  <w:t>Lien</w:t>
                </w:r>
              </w:hyperlink>
            </w:p>
            <w:p w:rsidR="00E07C8A" w:rsidRPr="00046E2E" w:rsidRDefault="00545642">
              <w:pPr>
                <w:tabs>
                  <w:tab w:val="left" w:pos="8931"/>
                </w:tabs>
                <w:rPr>
                  <w:rFonts w:eastAsia="Times New Roman" w:cstheme="minorHAnsi"/>
                  <w:lang w:eastAsia="ar-SA"/>
                </w:rPr>
              </w:pPr>
              <w:r w:rsidRPr="00046E2E">
                <w:rPr>
                  <w:rFonts w:eastAsia="Times New Roman" w:cstheme="minorHAnsi"/>
                  <w:lang w:eastAsia="ar-SA"/>
                </w:rPr>
                <w:t>Annexe 18: Liste des élèves obtenant le certificat de qualification</w:t>
              </w:r>
              <w:r w:rsidRPr="00046E2E">
                <w:rPr>
                  <w:rFonts w:eastAsia="Times New Roman" w:cstheme="minorHAnsi"/>
                  <w:lang w:eastAsia="ar-SA"/>
                </w:rPr>
                <w:tab/>
              </w:r>
              <w:hyperlink w:anchor="_Annexe_18:_Liste" w:history="1">
                <w:r w:rsidRPr="00046E2E">
                  <w:rPr>
                    <w:rStyle w:val="Lienhypertexte"/>
                    <w:rFonts w:cstheme="minorHAnsi"/>
                  </w:rPr>
                  <w:t>Lien</w:t>
                </w:r>
              </w:hyperlink>
            </w:p>
            <w:p w:rsidR="00E07C8A" w:rsidRPr="00046E2E" w:rsidRDefault="00E07C8A">
              <w:pPr>
                <w:tabs>
                  <w:tab w:val="left" w:pos="8931"/>
                </w:tabs>
                <w:rPr>
                  <w:rFonts w:cstheme="minorHAnsi"/>
                </w:rPr>
              </w:pPr>
            </w:p>
            <w:p w:rsidR="00E07C8A" w:rsidRPr="00046E2E" w:rsidRDefault="00545642">
              <w:pPr>
                <w:tabs>
                  <w:tab w:val="left" w:pos="8931"/>
                </w:tabs>
                <w:rPr>
                  <w:rFonts w:cstheme="minorHAnsi"/>
                  <w:b/>
                </w:rPr>
              </w:pPr>
              <w:r w:rsidRPr="00046E2E">
                <w:rPr>
                  <w:rFonts w:cstheme="minorHAnsi"/>
                  <w:b/>
                </w:rPr>
                <w:t>Chapitre 30 : Stages dans l’enseignement secondaire spécialisé des formes 1, 2, 3 et 4</w:t>
              </w:r>
            </w:p>
            <w:p w:rsidR="00E07C8A" w:rsidRPr="00046E2E" w:rsidRDefault="00545642">
              <w:pPr>
                <w:tabs>
                  <w:tab w:val="left" w:pos="8931"/>
                </w:tabs>
                <w:rPr>
                  <w:rFonts w:cstheme="minorHAnsi"/>
                </w:rPr>
              </w:pPr>
              <w:r w:rsidRPr="00046E2E">
                <w:rPr>
                  <w:rFonts w:cstheme="minorHAnsi"/>
                </w:rPr>
                <w:t>1.10. Liste et coordonnées des IPIEQ</w:t>
              </w:r>
              <w:r w:rsidRPr="00046E2E">
                <w:rPr>
                  <w:rFonts w:cstheme="minorHAnsi"/>
                </w:rPr>
                <w:tab/>
              </w:r>
              <w:hyperlink w:anchor="_1.10._Liste_et" w:history="1">
                <w:r w:rsidRPr="00046E2E">
                  <w:rPr>
                    <w:rStyle w:val="Lienhypertexte"/>
                    <w:rFonts w:cstheme="minorHAnsi"/>
                  </w:rPr>
                  <w:t>Lien</w:t>
                </w:r>
              </w:hyperlink>
            </w:p>
            <w:p w:rsidR="00E07C8A" w:rsidRPr="00046E2E" w:rsidRDefault="00E07C8A">
              <w:pPr>
                <w:tabs>
                  <w:tab w:val="left" w:pos="8931"/>
                </w:tabs>
                <w:rPr>
                  <w:rFonts w:cstheme="minorHAnsi"/>
                </w:rPr>
              </w:pPr>
            </w:p>
            <w:p w:rsidR="00E07C8A" w:rsidRPr="00046E2E" w:rsidRDefault="00545642">
              <w:pPr>
                <w:tabs>
                  <w:tab w:val="left" w:pos="7797"/>
                  <w:tab w:val="left" w:pos="8931"/>
                </w:tabs>
                <w:ind w:right="-2"/>
                <w:jc w:val="both"/>
                <w:rPr>
                  <w:rFonts w:cstheme="minorHAnsi"/>
                  <w:b/>
                </w:rPr>
              </w:pPr>
              <w:r w:rsidRPr="00046E2E">
                <w:rPr>
                  <w:rFonts w:cstheme="minorHAnsi"/>
                  <w:b/>
                </w:rPr>
                <w:t xml:space="preserve">INDEX I : Les personnes-ressources de la Direction générale de l’Enseignement obligatoire pour les écoles d’Enseignement spécialisé : </w:t>
              </w:r>
            </w:p>
            <w:p w:rsidR="00E07C8A" w:rsidRPr="00046E2E" w:rsidRDefault="00545642">
              <w:pPr>
                <w:tabs>
                  <w:tab w:val="left" w:pos="8931"/>
                </w:tabs>
                <w:ind w:right="-2"/>
                <w:jc w:val="both"/>
                <w:rPr>
                  <w:rFonts w:cstheme="minorHAnsi"/>
                </w:rPr>
              </w:pPr>
              <w:r w:rsidRPr="00046E2E">
                <w:rPr>
                  <w:rFonts w:cstheme="minorHAnsi"/>
                </w:rPr>
                <w:t>4. Matières traitées par les agent(e)s de la Direction des Affaires générales et de l’Enseignement spécialisé</w:t>
              </w:r>
              <w:r w:rsidRPr="00046E2E">
                <w:rPr>
                  <w:rFonts w:cstheme="minorHAnsi"/>
                </w:rPr>
                <w:tab/>
              </w:r>
              <w:hyperlink w:anchor="_Matières_traitées_par" w:history="1">
                <w:r w:rsidRPr="00046E2E">
                  <w:rPr>
                    <w:rStyle w:val="Lienhypertexte"/>
                    <w:rFonts w:cstheme="minorHAnsi"/>
                  </w:rPr>
                  <w:t>Lien</w:t>
                </w:r>
              </w:hyperlink>
            </w:p>
            <w:p w:rsidR="00E07C8A" w:rsidRPr="00046E2E" w:rsidRDefault="00545642">
              <w:pPr>
                <w:tabs>
                  <w:tab w:val="left" w:pos="7797"/>
                  <w:tab w:val="left" w:pos="8931"/>
                </w:tabs>
                <w:ind w:right="-2"/>
                <w:jc w:val="both"/>
                <w:rPr>
                  <w:rFonts w:cstheme="minorHAnsi"/>
                </w:rPr>
              </w:pPr>
              <w:r w:rsidRPr="00046E2E">
                <w:rPr>
                  <w:rFonts w:cstheme="minorHAnsi"/>
                </w:rPr>
                <w:t>5. Budget</w:t>
              </w:r>
              <w:r w:rsidRPr="00046E2E">
                <w:rPr>
                  <w:rFonts w:cstheme="minorHAnsi"/>
                </w:rPr>
                <w:tab/>
              </w:r>
              <w:r w:rsidRPr="00046E2E">
                <w:rPr>
                  <w:rFonts w:cstheme="minorHAnsi"/>
                </w:rPr>
                <w:tab/>
              </w:r>
              <w:hyperlink w:anchor="_5._Budget" w:history="1">
                <w:r w:rsidRPr="00046E2E">
                  <w:rPr>
                    <w:rStyle w:val="Lienhypertexte"/>
                    <w:rFonts w:cstheme="minorHAnsi"/>
                  </w:rPr>
                  <w:t>Lien</w:t>
                </w:r>
              </w:hyperlink>
            </w:p>
            <w:p w:rsidR="00E07C8A" w:rsidRPr="00046E2E" w:rsidRDefault="00545642">
              <w:pPr>
                <w:tabs>
                  <w:tab w:val="left" w:pos="7797"/>
                  <w:tab w:val="left" w:pos="8931"/>
                </w:tabs>
                <w:ind w:right="-2"/>
                <w:jc w:val="both"/>
                <w:rPr>
                  <w:rFonts w:cstheme="minorHAnsi"/>
                </w:rPr>
              </w:pPr>
              <w:r w:rsidRPr="00046E2E">
                <w:rPr>
                  <w:rFonts w:cstheme="minorHAnsi"/>
                </w:rPr>
                <w:t>8. Gestion des écoles</w:t>
              </w:r>
              <w:r w:rsidRPr="00046E2E">
                <w:rPr>
                  <w:rFonts w:cstheme="minorHAnsi"/>
                </w:rPr>
                <w:tab/>
              </w:r>
              <w:r w:rsidRPr="00046E2E">
                <w:rPr>
                  <w:rFonts w:cstheme="minorHAnsi"/>
                </w:rPr>
                <w:tab/>
              </w:r>
              <w:hyperlink w:anchor="_4._Matières_traitées" w:history="1">
                <w:r w:rsidRPr="00046E2E">
                  <w:rPr>
                    <w:rStyle w:val="Lienhypertexte"/>
                    <w:rFonts w:cstheme="minorHAnsi"/>
                  </w:rPr>
                  <w:t>Lien</w:t>
                </w:r>
              </w:hyperlink>
            </w:p>
            <w:p w:rsidR="00E07C8A" w:rsidRPr="00046E2E" w:rsidRDefault="00545642">
              <w:pPr>
                <w:tabs>
                  <w:tab w:val="left" w:pos="7797"/>
                  <w:tab w:val="left" w:pos="8931"/>
                </w:tabs>
                <w:ind w:right="-2"/>
                <w:jc w:val="both"/>
                <w:rPr>
                  <w:rFonts w:cstheme="minorHAnsi"/>
                </w:rPr>
              </w:pPr>
              <w:r w:rsidRPr="00046E2E">
                <w:rPr>
                  <w:rFonts w:cstheme="minorHAnsi"/>
                </w:rPr>
                <w:t>9. Matières traitées par les directions transversales à la Direction générale de l’Enseignement obligatoire</w:t>
              </w:r>
            </w:p>
            <w:p w:rsidR="00E07C8A" w:rsidRPr="00046E2E" w:rsidRDefault="00545642">
              <w:pPr>
                <w:tabs>
                  <w:tab w:val="left" w:pos="7797"/>
                  <w:tab w:val="left" w:pos="8931"/>
                </w:tabs>
                <w:ind w:right="-2"/>
                <w:jc w:val="both"/>
                <w:rPr>
                  <w:rFonts w:cstheme="minorHAnsi"/>
                </w:rPr>
              </w:pPr>
              <w:r w:rsidRPr="00046E2E">
                <w:rPr>
                  <w:rFonts w:cstheme="minorHAnsi"/>
                </w:rPr>
                <w:tab/>
              </w:r>
              <w:r w:rsidRPr="00046E2E">
                <w:rPr>
                  <w:rFonts w:cstheme="minorHAnsi"/>
                </w:rPr>
                <w:tab/>
              </w:r>
              <w:hyperlink w:anchor="_9._Matières_traitées" w:history="1">
                <w:r w:rsidRPr="00046E2E">
                  <w:rPr>
                    <w:rStyle w:val="Lienhypertexte"/>
                    <w:rFonts w:cstheme="minorHAnsi"/>
                  </w:rPr>
                  <w:t>Lien</w:t>
                </w:r>
              </w:hyperlink>
            </w:p>
            <w:p w:rsidR="00E07C8A" w:rsidRPr="00046E2E" w:rsidRDefault="00545642">
              <w:pPr>
                <w:tabs>
                  <w:tab w:val="left" w:pos="7797"/>
                  <w:tab w:val="left" w:pos="8931"/>
                </w:tabs>
                <w:ind w:right="-2"/>
                <w:jc w:val="both"/>
                <w:rPr>
                  <w:rFonts w:cstheme="minorHAnsi"/>
                  <w:b/>
                </w:rPr>
              </w:pPr>
              <w:r w:rsidRPr="00046E2E">
                <w:rPr>
                  <w:rFonts w:cstheme="minorHAnsi"/>
                  <w:b/>
                </w:rPr>
                <w:t>INDEX III : Lien avec d’autres circulaires</w:t>
              </w:r>
            </w:p>
            <w:p w:rsidR="00E07C8A" w:rsidRPr="00046E2E" w:rsidRDefault="00545642">
              <w:pPr>
                <w:tabs>
                  <w:tab w:val="left" w:pos="8931"/>
                </w:tabs>
                <w:rPr>
                  <w:rFonts w:cstheme="minorHAnsi"/>
                  <w:lang w:eastAsia="ar-SA"/>
                </w:rPr>
              </w:pPr>
              <w:r w:rsidRPr="00046E2E">
                <w:rPr>
                  <w:rFonts w:cstheme="minorHAnsi"/>
                  <w:lang w:eastAsia="ar-SA"/>
                </w:rPr>
                <w:t xml:space="preserve">La circulaire 5088 du 12 décembre 2014 « «Enseignement spécialisé de type 5 » est remplacée par la circulaire 6853 du 5 octobre 2018 « Enseignement spécialisé de type 5 » </w:t>
              </w:r>
              <w:r w:rsidRPr="00046E2E">
                <w:rPr>
                  <w:rFonts w:cstheme="minorHAnsi"/>
                  <w:lang w:eastAsia="ar-SA"/>
                </w:rPr>
                <w:tab/>
              </w:r>
              <w:hyperlink w:anchor="_INDEX_III_:" w:history="1">
                <w:r w:rsidRPr="00046E2E">
                  <w:rPr>
                    <w:rStyle w:val="Lienhypertexte"/>
                    <w:rFonts w:cstheme="minorHAnsi"/>
                  </w:rPr>
                  <w:t>Lien</w:t>
                </w:r>
              </w:hyperlink>
            </w:p>
            <w:p w:rsidR="00E07C8A" w:rsidRPr="00046E2E" w:rsidRDefault="00E07C8A">
              <w:pPr>
                <w:tabs>
                  <w:tab w:val="left" w:pos="7797"/>
                  <w:tab w:val="left" w:pos="8931"/>
                </w:tabs>
                <w:ind w:right="-2"/>
                <w:jc w:val="both"/>
                <w:rPr>
                  <w:rFonts w:cstheme="minorHAnsi"/>
                  <w:b/>
                </w:rPr>
              </w:pPr>
            </w:p>
            <w:p w:rsidR="00E07C8A" w:rsidRPr="00046E2E" w:rsidRDefault="00545642">
              <w:pPr>
                <w:tabs>
                  <w:tab w:val="left" w:pos="7797"/>
                  <w:tab w:val="left" w:pos="8931"/>
                </w:tabs>
                <w:ind w:right="-2"/>
                <w:jc w:val="both"/>
                <w:rPr>
                  <w:rFonts w:cstheme="minorHAnsi"/>
                  <w:b/>
                </w:rPr>
              </w:pPr>
              <w:r w:rsidRPr="00046E2E">
                <w:rPr>
                  <w:rFonts w:cstheme="minorHAnsi"/>
                  <w:b/>
                </w:rPr>
                <w:t>INDEX IV : SCHÉMA DE PRINCIPE DU PROCESSUS ADMINISTRATIF</w:t>
              </w:r>
              <w:r w:rsidRPr="00046E2E">
                <w:rPr>
                  <w:rFonts w:cstheme="minorHAnsi"/>
                  <w:b/>
                </w:rPr>
                <w:tab/>
              </w:r>
              <w:r w:rsidRPr="00046E2E">
                <w:rPr>
                  <w:rFonts w:cstheme="minorHAnsi"/>
                  <w:b/>
                </w:rPr>
                <w:tab/>
              </w:r>
              <w:hyperlink w:anchor="_INDEX_IV_:" w:history="1">
                <w:r w:rsidRPr="00046E2E">
                  <w:rPr>
                    <w:rStyle w:val="Lienhypertexte"/>
                    <w:rFonts w:cstheme="minorHAnsi"/>
                  </w:rPr>
                  <w:t>Lien</w:t>
                </w:r>
              </w:hyperlink>
            </w:p>
            <w:p w:rsidR="00E07C8A" w:rsidRPr="00046E2E" w:rsidRDefault="00E07C8A">
              <w:pPr>
                <w:rPr>
                  <w:b/>
                </w:rPr>
              </w:pPr>
            </w:p>
            <w:p w:rsidR="00E07C8A" w:rsidRPr="00046E2E" w:rsidRDefault="00545642">
              <w:pPr>
                <w:rPr>
                  <w:b/>
                </w:rPr>
              </w:pPr>
              <w:r w:rsidRPr="00046E2E">
                <w:rPr>
                  <w:b/>
                </w:rPr>
                <w:br w:type="page"/>
              </w:r>
            </w:p>
            <w:p w:rsidR="00E07C8A" w:rsidRPr="00046E2E" w:rsidRDefault="00E07C8A">
              <w:pPr>
                <w:rPr>
                  <w:b/>
                </w:rPr>
              </w:pPr>
            </w:p>
            <w:sdt>
              <w:sdtPr>
                <w:rPr>
                  <w:rFonts w:eastAsia="Times New Roman" w:cs="Arial"/>
                  <w:color w:val="0000FF"/>
                  <w:sz w:val="20"/>
                  <w:szCs w:val="20"/>
                  <w:u w:val="single"/>
                  <w:lang w:eastAsia="ar-SA"/>
                </w:rPr>
                <w:id w:val="778380281"/>
                <w:docPartObj>
                  <w:docPartGallery w:val="Cover Pages"/>
                  <w:docPartUnique/>
                </w:docPartObj>
              </w:sdtPr>
              <w:sdtEndPr>
                <w:rPr>
                  <w:rFonts w:eastAsiaTheme="minorHAnsi" w:cstheme="minorBidi"/>
                  <w:sz w:val="22"/>
                  <w:szCs w:val="22"/>
                  <w:lang w:eastAsia="en-US"/>
                </w:rPr>
              </w:sdtEndPr>
              <w:sdtContent>
                <w:p w:rsidR="00E07C8A" w:rsidRPr="00046E2E" w:rsidRDefault="00545642">
                  <w:pPr>
                    <w:jc w:val="center"/>
                    <w:rPr>
                      <w:rStyle w:val="Titre2Car1"/>
                      <w:rFonts w:asciiTheme="minorHAnsi" w:hAnsiTheme="minorHAnsi" w:cstheme="minorHAnsi"/>
                      <w:b w:val="0"/>
                      <w:smallCaps w:val="0"/>
                      <w:sz w:val="56"/>
                    </w:rPr>
                  </w:pPr>
                  <w:r w:rsidRPr="00046E2E">
                    <w:rPr>
                      <w:rStyle w:val="Titre2Car1"/>
                      <w:rFonts w:asciiTheme="minorHAnsi" w:hAnsiTheme="minorHAnsi" w:cstheme="minorHAnsi"/>
                      <w:b w:val="0"/>
                      <w:smallCaps w:val="0"/>
                      <w:sz w:val="56"/>
                    </w:rPr>
                    <w:t>Table des matières</w:t>
                  </w: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545642" w:rsidRPr="00046E2E" w:rsidRDefault="00545642">
                  <w:pPr>
                    <w:pStyle w:val="TM2"/>
                    <w:tabs>
                      <w:tab w:val="right" w:leader="dot" w:pos="9344"/>
                    </w:tabs>
                    <w:rPr>
                      <w:rFonts w:eastAsiaTheme="minorEastAsia" w:cstheme="minorBidi"/>
                      <w:b w:val="0"/>
                      <w:iCs w:val="0"/>
                      <w:noProof/>
                      <w:szCs w:val="22"/>
                      <w:lang w:eastAsia="fr-BE"/>
                    </w:rPr>
                  </w:pPr>
                  <w:r w:rsidRPr="00046E2E">
                    <w:rPr>
                      <w:iCs w:val="0"/>
                      <w:noProof/>
                    </w:rPr>
                    <w:fldChar w:fldCharType="begin"/>
                  </w:r>
                  <w:r w:rsidRPr="00046E2E">
                    <w:rPr>
                      <w:iCs w:val="0"/>
                      <w:noProof/>
                    </w:rPr>
                    <w:instrText xml:space="preserve"> TOC \o "1-3" \h \z \u </w:instrText>
                  </w:r>
                  <w:r w:rsidRPr="00046E2E">
                    <w:rPr>
                      <w:iCs w:val="0"/>
                      <w:noProof/>
                    </w:rPr>
                    <w:fldChar w:fldCharType="separate"/>
                  </w:r>
                  <w:hyperlink w:anchor="_Toc105159480" w:history="1">
                    <w:r w:rsidRPr="00046E2E">
                      <w:rPr>
                        <w:rStyle w:val="Lienhypertexte"/>
                        <w:rFonts w:cstheme="minorHAnsi"/>
                        <w:noProof/>
                      </w:rPr>
                      <w:t>Introduction d’ordre administratiF</w:t>
                    </w:r>
                    <w:r w:rsidRPr="00046E2E">
                      <w:rPr>
                        <w:noProof/>
                        <w:webHidden/>
                      </w:rPr>
                      <w:tab/>
                    </w:r>
                    <w:r w:rsidRPr="00046E2E">
                      <w:rPr>
                        <w:noProof/>
                        <w:webHidden/>
                      </w:rPr>
                      <w:fldChar w:fldCharType="begin"/>
                    </w:r>
                    <w:r w:rsidRPr="00046E2E">
                      <w:rPr>
                        <w:noProof/>
                        <w:webHidden/>
                      </w:rPr>
                      <w:instrText xml:space="preserve"> PAGEREF _Toc105159480 \h </w:instrText>
                    </w:r>
                    <w:r w:rsidRPr="00046E2E">
                      <w:rPr>
                        <w:noProof/>
                        <w:webHidden/>
                      </w:rPr>
                    </w:r>
                    <w:r w:rsidRPr="00046E2E">
                      <w:rPr>
                        <w:noProof/>
                        <w:webHidden/>
                      </w:rPr>
                      <w:fldChar w:fldCharType="separate"/>
                    </w:r>
                    <w:r w:rsidRPr="00046E2E">
                      <w:rPr>
                        <w:noProof/>
                        <w:webHidden/>
                      </w:rPr>
                      <w:t>3</w:t>
                    </w:r>
                    <w:r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481" w:history="1">
                    <w:r w:rsidR="00545642" w:rsidRPr="00046E2E">
                      <w:rPr>
                        <w:rStyle w:val="Lienhypertexte"/>
                        <w:rFonts w:cstheme="minorHAnsi"/>
                        <w:noProof/>
                      </w:rPr>
                      <w:t>Principales modifications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_Toc105159481 \h </w:instrText>
                    </w:r>
                    <w:r w:rsidR="00545642" w:rsidRPr="00046E2E">
                      <w:rPr>
                        <w:noProof/>
                        <w:webHidden/>
                      </w:rPr>
                    </w:r>
                    <w:r w:rsidR="00545642" w:rsidRPr="00046E2E">
                      <w:rPr>
                        <w:noProof/>
                        <w:webHidden/>
                      </w:rPr>
                      <w:fldChar w:fldCharType="separate"/>
                    </w:r>
                    <w:r w:rsidR="00545642" w:rsidRPr="00046E2E">
                      <w:rPr>
                        <w:noProof/>
                        <w:webHidden/>
                      </w:rPr>
                      <w:t>4</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482" w:history="1">
                    <w:r w:rsidR="00545642" w:rsidRPr="00046E2E">
                      <w:rPr>
                        <w:rStyle w:val="Lienhypertexte"/>
                        <w:rFonts w:cstheme="minorHAnsi"/>
                        <w:caps/>
                        <w:noProof/>
                      </w:rPr>
                      <w:t>Chapitre 1 : Obligation scolaire, inscription des élèves, fréquentation scolaire, sanctions disciplinaires et gratuité dans l’enseignement secondaire spécialisé subventionné par la Fédération Wallonie-Bruxelles et organisé par Wallonie-Bruxelles Enseignement (wbe)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_Toc105159482 \h </w:instrText>
                    </w:r>
                    <w:r w:rsidR="00545642" w:rsidRPr="00046E2E">
                      <w:rPr>
                        <w:noProof/>
                        <w:webHidden/>
                      </w:rPr>
                    </w:r>
                    <w:r w:rsidR="00545642" w:rsidRPr="00046E2E">
                      <w:rPr>
                        <w:noProof/>
                        <w:webHidden/>
                      </w:rPr>
                      <w:fldChar w:fldCharType="separate"/>
                    </w:r>
                    <w:r w:rsidR="00545642" w:rsidRPr="00046E2E">
                      <w:rPr>
                        <w:noProof/>
                        <w:webHidden/>
                      </w:rPr>
                      <w:t>13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83" w:history="1">
                    <w:r w:rsidR="00545642" w:rsidRPr="00046E2E">
                      <w:rPr>
                        <w:rStyle w:val="Lienhypertexte"/>
                        <w:rFonts w:cstheme="minorHAnsi"/>
                        <w:noProof/>
                      </w:rPr>
                      <w:t>1. Consignes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_Toc105159483 \h </w:instrText>
                    </w:r>
                    <w:r w:rsidR="00545642" w:rsidRPr="00046E2E">
                      <w:rPr>
                        <w:noProof/>
                        <w:webHidden/>
                      </w:rPr>
                    </w:r>
                    <w:r w:rsidR="00545642" w:rsidRPr="00046E2E">
                      <w:rPr>
                        <w:noProof/>
                        <w:webHidden/>
                      </w:rPr>
                      <w:fldChar w:fldCharType="separate"/>
                    </w:r>
                    <w:r w:rsidR="00545642" w:rsidRPr="00046E2E">
                      <w:rPr>
                        <w:noProof/>
                        <w:webHidden/>
                      </w:rPr>
                      <w:t>13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84" w:history="1">
                    <w:r w:rsidR="00545642" w:rsidRPr="00046E2E">
                      <w:rPr>
                        <w:rStyle w:val="Lienhypertexte"/>
                        <w:rFonts w:cstheme="minorHAnsi"/>
                        <w:noProof/>
                      </w:rPr>
                      <w:t>2. Questions-réponses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_Toc105159484 \h </w:instrText>
                    </w:r>
                    <w:r w:rsidR="00545642" w:rsidRPr="00046E2E">
                      <w:rPr>
                        <w:noProof/>
                        <w:webHidden/>
                      </w:rPr>
                    </w:r>
                    <w:r w:rsidR="00545642" w:rsidRPr="00046E2E">
                      <w:rPr>
                        <w:noProof/>
                        <w:webHidden/>
                      </w:rPr>
                      <w:fldChar w:fldCharType="separate"/>
                    </w:r>
                    <w:r w:rsidR="00545642" w:rsidRPr="00046E2E">
                      <w:rPr>
                        <w:noProof/>
                        <w:webHidden/>
                      </w:rPr>
                      <w:t>61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85" w:history="1">
                    <w:r w:rsidR="00545642" w:rsidRPr="00046E2E">
                      <w:rPr>
                        <w:rStyle w:val="Lienhypertexte"/>
                        <w:rFonts w:cstheme="minorHAnsi"/>
                        <w:noProof/>
                      </w:rPr>
                      <w:t>3.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_Toc105159485 \h </w:instrText>
                    </w:r>
                    <w:r w:rsidR="00545642" w:rsidRPr="00046E2E">
                      <w:rPr>
                        <w:noProof/>
                        <w:webHidden/>
                      </w:rPr>
                    </w:r>
                    <w:r w:rsidR="00545642" w:rsidRPr="00046E2E">
                      <w:rPr>
                        <w:noProof/>
                        <w:webHidden/>
                      </w:rPr>
                      <w:fldChar w:fldCharType="separate"/>
                    </w:r>
                    <w:r w:rsidR="00545642" w:rsidRPr="00046E2E">
                      <w:rPr>
                        <w:noProof/>
                        <w:webHidden/>
                      </w:rPr>
                      <w:t>65</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486" w:history="1">
                    <w:r w:rsidR="00545642" w:rsidRPr="00046E2E">
                      <w:rPr>
                        <w:rStyle w:val="Lienhypertexte"/>
                        <w:rFonts w:cstheme="minorHAnsi"/>
                        <w:caps/>
                        <w:noProof/>
                      </w:rPr>
                      <w:t>Chapitre 2 : Rationalisation et programmation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_Toc105159486 \h </w:instrText>
                    </w:r>
                    <w:r w:rsidR="00545642" w:rsidRPr="00046E2E">
                      <w:rPr>
                        <w:noProof/>
                        <w:webHidden/>
                      </w:rPr>
                    </w:r>
                    <w:r w:rsidR="00545642" w:rsidRPr="00046E2E">
                      <w:rPr>
                        <w:noProof/>
                        <w:webHidden/>
                      </w:rPr>
                      <w:fldChar w:fldCharType="separate"/>
                    </w:r>
                    <w:r w:rsidR="00545642" w:rsidRPr="00046E2E">
                      <w:rPr>
                        <w:noProof/>
                        <w:webHidden/>
                      </w:rPr>
                      <w:t>100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87" w:history="1">
                    <w:r w:rsidR="00545642" w:rsidRPr="00046E2E">
                      <w:rPr>
                        <w:rStyle w:val="Lienhypertexte"/>
                        <w:rFonts w:cstheme="minorHAnsi"/>
                        <w:noProof/>
                      </w:rPr>
                      <w:t>1. Notions essentielles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_Toc105159487 \h </w:instrText>
                    </w:r>
                    <w:r w:rsidR="00545642" w:rsidRPr="00046E2E">
                      <w:rPr>
                        <w:noProof/>
                        <w:webHidden/>
                      </w:rPr>
                    </w:r>
                    <w:r w:rsidR="00545642" w:rsidRPr="00046E2E">
                      <w:rPr>
                        <w:noProof/>
                        <w:webHidden/>
                      </w:rPr>
                      <w:fldChar w:fldCharType="separate"/>
                    </w:r>
                    <w:r w:rsidR="00545642" w:rsidRPr="00046E2E">
                      <w:rPr>
                        <w:noProof/>
                        <w:webHidden/>
                      </w:rPr>
                      <w:t>100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88" w:history="1">
                    <w:r w:rsidR="00545642" w:rsidRPr="00046E2E">
                      <w:rPr>
                        <w:rStyle w:val="Lienhypertexte"/>
                        <w:rFonts w:cstheme="minorHAnsi"/>
                        <w:noProof/>
                      </w:rPr>
                      <w:t>2. Champ d’application du plan de rationalisation et de programmation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_Toc105159488 \h </w:instrText>
                    </w:r>
                    <w:r w:rsidR="00545642" w:rsidRPr="00046E2E">
                      <w:rPr>
                        <w:noProof/>
                        <w:webHidden/>
                      </w:rPr>
                    </w:r>
                    <w:r w:rsidR="00545642" w:rsidRPr="00046E2E">
                      <w:rPr>
                        <w:noProof/>
                        <w:webHidden/>
                      </w:rPr>
                      <w:fldChar w:fldCharType="separate"/>
                    </w:r>
                    <w:r w:rsidR="00545642" w:rsidRPr="00046E2E">
                      <w:rPr>
                        <w:noProof/>
                        <w:webHidden/>
                      </w:rPr>
                      <w:t>102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89" w:history="1">
                    <w:r w:rsidR="00545642" w:rsidRPr="00046E2E">
                      <w:rPr>
                        <w:rStyle w:val="Lienhypertexte"/>
                        <w:rFonts w:cstheme="minorHAnsi"/>
                        <w:noProof/>
                      </w:rPr>
                      <w:t>3. Rationalisation de l’enseignement secondaire spécialisé « Normes de maintien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_Toc105159489 \h </w:instrText>
                    </w:r>
                    <w:r w:rsidR="00545642" w:rsidRPr="00046E2E">
                      <w:rPr>
                        <w:noProof/>
                        <w:webHidden/>
                      </w:rPr>
                    </w:r>
                    <w:r w:rsidR="00545642" w:rsidRPr="00046E2E">
                      <w:rPr>
                        <w:noProof/>
                        <w:webHidden/>
                      </w:rPr>
                      <w:fldChar w:fldCharType="separate"/>
                    </w:r>
                    <w:r w:rsidR="00545642" w:rsidRPr="00046E2E">
                      <w:rPr>
                        <w:noProof/>
                        <w:webHidden/>
                      </w:rPr>
                      <w:t>103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0" w:history="1">
                    <w:r w:rsidR="00545642" w:rsidRPr="00046E2E">
                      <w:rPr>
                        <w:rStyle w:val="Lienhypertexte"/>
                        <w:rFonts w:cstheme="minorHAnsi"/>
                        <w:noProof/>
                      </w:rPr>
                      <w:t>4. Programmation de l’enseignement secondaire spécialisé « Normes de création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_Toc105159490 \h </w:instrText>
                    </w:r>
                    <w:r w:rsidR="00545642" w:rsidRPr="00046E2E">
                      <w:rPr>
                        <w:noProof/>
                        <w:webHidden/>
                      </w:rPr>
                    </w:r>
                    <w:r w:rsidR="00545642" w:rsidRPr="00046E2E">
                      <w:rPr>
                        <w:noProof/>
                        <w:webHidden/>
                      </w:rPr>
                      <w:fldChar w:fldCharType="separate"/>
                    </w:r>
                    <w:r w:rsidR="00545642" w:rsidRPr="00046E2E">
                      <w:rPr>
                        <w:noProof/>
                        <w:webHidden/>
                      </w:rPr>
                      <w:t>107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1" w:history="1">
                    <w:r w:rsidR="00545642" w:rsidRPr="00046E2E">
                      <w:rPr>
                        <w:rStyle w:val="Lienhypertexte"/>
                        <w:rFonts w:cstheme="minorHAnsi"/>
                        <w:noProof/>
                      </w:rPr>
                      <w:t>5. Calcul des capitaux-périodes utilisables en cas de programmation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_Toc105159491 \h </w:instrText>
                    </w:r>
                    <w:r w:rsidR="00545642" w:rsidRPr="00046E2E">
                      <w:rPr>
                        <w:noProof/>
                        <w:webHidden/>
                      </w:rPr>
                    </w:r>
                    <w:r w:rsidR="00545642" w:rsidRPr="00046E2E">
                      <w:rPr>
                        <w:noProof/>
                        <w:webHidden/>
                      </w:rPr>
                      <w:fldChar w:fldCharType="separate"/>
                    </w:r>
                    <w:r w:rsidR="00545642" w:rsidRPr="00046E2E">
                      <w:rPr>
                        <w:noProof/>
                        <w:webHidden/>
                      </w:rPr>
                      <w:t>112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2" w:history="1">
                    <w:r w:rsidR="00545642" w:rsidRPr="00046E2E">
                      <w:rPr>
                        <w:rStyle w:val="Lienhypertexte"/>
                        <w:rFonts w:cstheme="minorHAnsi"/>
                        <w:noProof/>
                      </w:rPr>
                      <w:t>6. Introduction des propositions de programmation d’une nouvelle forme, d’un nouveau type ou d’un nouveau métier</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_Toc105159492 \h </w:instrText>
                    </w:r>
                    <w:r w:rsidR="00545642" w:rsidRPr="00046E2E">
                      <w:rPr>
                        <w:noProof/>
                        <w:webHidden/>
                      </w:rPr>
                    </w:r>
                    <w:r w:rsidR="00545642" w:rsidRPr="00046E2E">
                      <w:rPr>
                        <w:noProof/>
                        <w:webHidden/>
                      </w:rPr>
                      <w:fldChar w:fldCharType="separate"/>
                    </w:r>
                    <w:r w:rsidR="00545642" w:rsidRPr="00046E2E">
                      <w:rPr>
                        <w:noProof/>
                        <w:webHidden/>
                      </w:rPr>
                      <w:t>113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3" w:history="1">
                    <w:r w:rsidR="00545642" w:rsidRPr="00046E2E">
                      <w:rPr>
                        <w:rStyle w:val="Lienhypertexte"/>
                        <w:rFonts w:cstheme="minorHAnsi"/>
                        <w:noProof/>
                      </w:rPr>
                      <w:t>7. Introduction des propositions de programmation d’implantation ou d’école, de transformation, de fusion, de scission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_Toc105159493 \h </w:instrText>
                    </w:r>
                    <w:r w:rsidR="00545642" w:rsidRPr="00046E2E">
                      <w:rPr>
                        <w:noProof/>
                        <w:webHidden/>
                      </w:rPr>
                    </w:r>
                    <w:r w:rsidR="00545642" w:rsidRPr="00046E2E">
                      <w:rPr>
                        <w:noProof/>
                        <w:webHidden/>
                      </w:rPr>
                      <w:fldChar w:fldCharType="separate"/>
                    </w:r>
                    <w:r w:rsidR="00545642" w:rsidRPr="00046E2E">
                      <w:rPr>
                        <w:noProof/>
                        <w:webHidden/>
                      </w:rPr>
                      <w:t>115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4" w:history="1">
                    <w:r w:rsidR="00545642" w:rsidRPr="00046E2E">
                      <w:rPr>
                        <w:rStyle w:val="Lienhypertexte"/>
                        <w:rFonts w:cstheme="minorHAnsi"/>
                        <w:noProof/>
                      </w:rPr>
                      <w:t>8. Programmation d’une classe ou  implantation à visée inclusive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_Toc105159494 \h </w:instrText>
                    </w:r>
                    <w:r w:rsidR="00545642" w:rsidRPr="00046E2E">
                      <w:rPr>
                        <w:noProof/>
                        <w:webHidden/>
                      </w:rPr>
                    </w:r>
                    <w:r w:rsidR="00545642" w:rsidRPr="00046E2E">
                      <w:rPr>
                        <w:noProof/>
                        <w:webHidden/>
                      </w:rPr>
                      <w:fldChar w:fldCharType="separate"/>
                    </w:r>
                    <w:r w:rsidR="00545642" w:rsidRPr="00046E2E">
                      <w:rPr>
                        <w:noProof/>
                        <w:webHidden/>
                      </w:rPr>
                      <w:t>115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5" w:history="1">
                    <w:r w:rsidR="00545642" w:rsidRPr="00046E2E">
                      <w:rPr>
                        <w:rStyle w:val="Lienhypertexte"/>
                        <w:rFonts w:cstheme="minorHAnsi"/>
                        <w:noProof/>
                      </w:rPr>
                      <w:t>9. Organisation d’un enseignement de type 8 au niveau secondaire de l’enseignement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_Toc105159495 \h </w:instrText>
                    </w:r>
                    <w:r w:rsidR="00545642" w:rsidRPr="00046E2E">
                      <w:rPr>
                        <w:noProof/>
                        <w:webHidden/>
                      </w:rPr>
                    </w:r>
                    <w:r w:rsidR="00545642" w:rsidRPr="00046E2E">
                      <w:rPr>
                        <w:noProof/>
                        <w:webHidden/>
                      </w:rPr>
                      <w:fldChar w:fldCharType="separate"/>
                    </w:r>
                    <w:r w:rsidR="00545642" w:rsidRPr="00046E2E">
                      <w:rPr>
                        <w:noProof/>
                        <w:webHidden/>
                      </w:rPr>
                      <w:t>116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6" w:history="1">
                    <w:r w:rsidR="00545642" w:rsidRPr="00046E2E">
                      <w:rPr>
                        <w:rStyle w:val="Lienhypertexte"/>
                        <w:rFonts w:eastAsia="Calibri" w:cstheme="minorHAnsi"/>
                        <w:noProof/>
                      </w:rPr>
                      <w:t>10. Numéro de compte bancaire de l’école ou du Pouvoir organisateur</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_Toc105159496 \h </w:instrText>
                    </w:r>
                    <w:r w:rsidR="00545642" w:rsidRPr="00046E2E">
                      <w:rPr>
                        <w:noProof/>
                        <w:webHidden/>
                      </w:rPr>
                    </w:r>
                    <w:r w:rsidR="00545642" w:rsidRPr="00046E2E">
                      <w:rPr>
                        <w:noProof/>
                        <w:webHidden/>
                      </w:rPr>
                      <w:fldChar w:fldCharType="separate"/>
                    </w:r>
                    <w:r w:rsidR="00545642" w:rsidRPr="00046E2E">
                      <w:rPr>
                        <w:noProof/>
                        <w:webHidden/>
                      </w:rPr>
                      <w:t>117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7" w:history="1">
                    <w:r w:rsidR="00545642" w:rsidRPr="00046E2E">
                      <w:rPr>
                        <w:rStyle w:val="Lienhypertexte"/>
                        <w:rFonts w:cstheme="minorHAnsi"/>
                        <w:noProof/>
                      </w:rPr>
                      <w:t>11.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_Toc105159497 \h </w:instrText>
                    </w:r>
                    <w:r w:rsidR="00545642" w:rsidRPr="00046E2E">
                      <w:rPr>
                        <w:noProof/>
                        <w:webHidden/>
                      </w:rPr>
                    </w:r>
                    <w:r w:rsidR="00545642" w:rsidRPr="00046E2E">
                      <w:rPr>
                        <w:noProof/>
                        <w:webHidden/>
                      </w:rPr>
                      <w:fldChar w:fldCharType="separate"/>
                    </w:r>
                    <w:r w:rsidR="00545642" w:rsidRPr="00046E2E">
                      <w:rPr>
                        <w:noProof/>
                        <w:webHidden/>
                      </w:rPr>
                      <w:t>118</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498" w:history="1">
                    <w:r w:rsidR="00545642" w:rsidRPr="00046E2E">
                      <w:rPr>
                        <w:rStyle w:val="Lienhypertexte"/>
                        <w:rFonts w:cstheme="minorHAnsi"/>
                        <w:caps/>
                        <w:noProof/>
                      </w:rPr>
                      <w:t>Chapitre 3 : Admission aux subventions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_Toc105159498 \h </w:instrText>
                    </w:r>
                    <w:r w:rsidR="00545642" w:rsidRPr="00046E2E">
                      <w:rPr>
                        <w:noProof/>
                        <w:webHidden/>
                      </w:rPr>
                    </w:r>
                    <w:r w:rsidR="00545642" w:rsidRPr="00046E2E">
                      <w:rPr>
                        <w:noProof/>
                        <w:webHidden/>
                      </w:rPr>
                      <w:fldChar w:fldCharType="separate"/>
                    </w:r>
                    <w:r w:rsidR="00545642" w:rsidRPr="00046E2E">
                      <w:rPr>
                        <w:noProof/>
                        <w:webHidden/>
                      </w:rPr>
                      <w:t>122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499" w:history="1">
                    <w:r w:rsidR="00545642" w:rsidRPr="00046E2E">
                      <w:rPr>
                        <w:rStyle w:val="Lienhypertexte"/>
                        <w:rFonts w:cstheme="minorHAnsi"/>
                        <w:noProof/>
                      </w:rPr>
                      <w:t>1. Création d’une nouvelle école d’enseignement secondaire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_Toc105159499 \h </w:instrText>
                    </w:r>
                    <w:r w:rsidR="00545642" w:rsidRPr="00046E2E">
                      <w:rPr>
                        <w:noProof/>
                        <w:webHidden/>
                      </w:rPr>
                    </w:r>
                    <w:r w:rsidR="00545642" w:rsidRPr="00046E2E">
                      <w:rPr>
                        <w:noProof/>
                        <w:webHidden/>
                      </w:rPr>
                      <w:fldChar w:fldCharType="separate"/>
                    </w:r>
                    <w:r w:rsidR="00545642" w:rsidRPr="00046E2E">
                      <w:rPr>
                        <w:noProof/>
                        <w:webHidden/>
                      </w:rPr>
                      <w:t>122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0" w:history="1">
                    <w:r w:rsidR="00545642" w:rsidRPr="00046E2E">
                      <w:rPr>
                        <w:rStyle w:val="Lienhypertexte"/>
                        <w:rFonts w:cstheme="minorHAnsi"/>
                        <w:noProof/>
                        <w:lang w:val="fr-FR" w:eastAsia="fr-FR"/>
                      </w:rPr>
                      <w:t>2. Admission aux subventions pour création de nouveaux types, formes et métiers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_Toc105159500 \h </w:instrText>
                    </w:r>
                    <w:r w:rsidR="00545642" w:rsidRPr="00046E2E">
                      <w:rPr>
                        <w:noProof/>
                        <w:webHidden/>
                      </w:rPr>
                    </w:r>
                    <w:r w:rsidR="00545642" w:rsidRPr="00046E2E">
                      <w:rPr>
                        <w:noProof/>
                        <w:webHidden/>
                      </w:rPr>
                      <w:fldChar w:fldCharType="separate"/>
                    </w:r>
                    <w:r w:rsidR="00545642" w:rsidRPr="00046E2E">
                      <w:rPr>
                        <w:noProof/>
                        <w:webHidden/>
                      </w:rPr>
                      <w:t>125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1" w:history="1">
                    <w:r w:rsidR="00545642" w:rsidRPr="00046E2E">
                      <w:rPr>
                        <w:rStyle w:val="Lienhypertexte"/>
                        <w:rFonts w:cstheme="minorHAnsi"/>
                        <w:noProof/>
                      </w:rPr>
                      <w:t>3.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_Toc105159501 \h </w:instrText>
                    </w:r>
                    <w:r w:rsidR="00545642" w:rsidRPr="00046E2E">
                      <w:rPr>
                        <w:noProof/>
                        <w:webHidden/>
                      </w:rPr>
                    </w:r>
                    <w:r w:rsidR="00545642" w:rsidRPr="00046E2E">
                      <w:rPr>
                        <w:noProof/>
                        <w:webHidden/>
                      </w:rPr>
                      <w:fldChar w:fldCharType="separate"/>
                    </w:r>
                    <w:r w:rsidR="00545642" w:rsidRPr="00046E2E">
                      <w:rPr>
                        <w:noProof/>
                        <w:webHidden/>
                      </w:rPr>
                      <w:t>126</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02" w:history="1">
                    <w:r w:rsidR="00545642" w:rsidRPr="00046E2E">
                      <w:rPr>
                        <w:rStyle w:val="Lienhypertexte"/>
                        <w:rFonts w:cstheme="minorHAnsi"/>
                        <w:caps/>
                        <w:noProof/>
                      </w:rPr>
                      <w:t>Chapitre 4 : Calendrier scolaire, suspension des cours et fermeture exceptionnelle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_Toc105159502 \h </w:instrText>
                    </w:r>
                    <w:r w:rsidR="00545642" w:rsidRPr="00046E2E">
                      <w:rPr>
                        <w:noProof/>
                        <w:webHidden/>
                      </w:rPr>
                    </w:r>
                    <w:r w:rsidR="00545642" w:rsidRPr="00046E2E">
                      <w:rPr>
                        <w:noProof/>
                        <w:webHidden/>
                      </w:rPr>
                      <w:fldChar w:fldCharType="separate"/>
                    </w:r>
                    <w:r w:rsidR="00545642" w:rsidRPr="00046E2E">
                      <w:rPr>
                        <w:noProof/>
                        <w:webHidden/>
                      </w:rPr>
                      <w:t>136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3" w:history="1">
                    <w:r w:rsidR="00545642" w:rsidRPr="00046E2E">
                      <w:rPr>
                        <w:rStyle w:val="Lienhypertexte"/>
                        <w:rFonts w:cstheme="minorHAnsi"/>
                        <w:noProof/>
                      </w:rPr>
                      <w:t>1. Calendrier scolaire 2022-2023</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_Toc105159503 \h </w:instrText>
                    </w:r>
                    <w:r w:rsidR="00545642" w:rsidRPr="00046E2E">
                      <w:rPr>
                        <w:noProof/>
                        <w:webHidden/>
                      </w:rPr>
                    </w:r>
                    <w:r w:rsidR="00545642" w:rsidRPr="00046E2E">
                      <w:rPr>
                        <w:noProof/>
                        <w:webHidden/>
                      </w:rPr>
                      <w:fldChar w:fldCharType="separate"/>
                    </w:r>
                    <w:r w:rsidR="00545642" w:rsidRPr="00046E2E">
                      <w:rPr>
                        <w:noProof/>
                        <w:webHidden/>
                      </w:rPr>
                      <w:t>136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4" w:history="1">
                    <w:r w:rsidR="00545642" w:rsidRPr="00046E2E">
                      <w:rPr>
                        <w:rStyle w:val="Lienhypertexte"/>
                        <w:rFonts w:cstheme="minorHAnsi"/>
                        <w:noProof/>
                      </w:rPr>
                      <w:t>2. Suspension de cours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_Toc105159504 \h </w:instrText>
                    </w:r>
                    <w:r w:rsidR="00545642" w:rsidRPr="00046E2E">
                      <w:rPr>
                        <w:noProof/>
                        <w:webHidden/>
                      </w:rPr>
                    </w:r>
                    <w:r w:rsidR="00545642" w:rsidRPr="00046E2E">
                      <w:rPr>
                        <w:noProof/>
                        <w:webHidden/>
                      </w:rPr>
                      <w:fldChar w:fldCharType="separate"/>
                    </w:r>
                    <w:r w:rsidR="00545642" w:rsidRPr="00046E2E">
                      <w:rPr>
                        <w:noProof/>
                        <w:webHidden/>
                      </w:rPr>
                      <w:t>136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5" w:history="1">
                    <w:r w:rsidR="00545642" w:rsidRPr="00046E2E">
                      <w:rPr>
                        <w:rStyle w:val="Lienhypertexte"/>
                        <w:rFonts w:cstheme="minorHAnsi"/>
                        <w:noProof/>
                      </w:rPr>
                      <w:t>3. Annexe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_Toc105159505 \h </w:instrText>
                    </w:r>
                    <w:r w:rsidR="00545642" w:rsidRPr="00046E2E">
                      <w:rPr>
                        <w:noProof/>
                        <w:webHidden/>
                      </w:rPr>
                    </w:r>
                    <w:r w:rsidR="00545642" w:rsidRPr="00046E2E">
                      <w:rPr>
                        <w:noProof/>
                        <w:webHidden/>
                      </w:rPr>
                      <w:fldChar w:fldCharType="separate"/>
                    </w:r>
                    <w:r w:rsidR="00545642" w:rsidRPr="00046E2E">
                      <w:rPr>
                        <w:noProof/>
                        <w:webHidden/>
                      </w:rPr>
                      <w:t>139</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06" w:history="1">
                    <w:r w:rsidR="00545642" w:rsidRPr="00046E2E">
                      <w:rPr>
                        <w:rStyle w:val="Lienhypertexte"/>
                        <w:rFonts w:cstheme="minorHAnsi"/>
                        <w:caps/>
                        <w:noProof/>
                      </w:rPr>
                      <w:t>Chapitre 5 : Personnel de direction et personnel enseignant des écoles et instituts d’enseignement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_Toc105159506 \h </w:instrText>
                    </w:r>
                    <w:r w:rsidR="00545642" w:rsidRPr="00046E2E">
                      <w:rPr>
                        <w:noProof/>
                        <w:webHidden/>
                      </w:rPr>
                    </w:r>
                    <w:r w:rsidR="00545642" w:rsidRPr="00046E2E">
                      <w:rPr>
                        <w:noProof/>
                        <w:webHidden/>
                      </w:rPr>
                      <w:fldChar w:fldCharType="separate"/>
                    </w:r>
                    <w:r w:rsidR="00545642" w:rsidRPr="00046E2E">
                      <w:rPr>
                        <w:noProof/>
                        <w:webHidden/>
                      </w:rPr>
                      <w:t>141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7" w:history="1">
                    <w:r w:rsidR="00545642" w:rsidRPr="00046E2E">
                      <w:rPr>
                        <w:rStyle w:val="Lienhypertexte"/>
                        <w:rFonts w:cstheme="minorHAnsi"/>
                        <w:noProof/>
                      </w:rPr>
                      <w:t xml:space="preserve">1. </w:t>
                    </w:r>
                    <w:r w:rsidR="00545642" w:rsidRPr="00046E2E">
                      <w:rPr>
                        <w:rStyle w:val="Lienhypertexte"/>
                        <w:rFonts w:cstheme="minorHAnsi"/>
                        <w:noProof/>
                        <w:spacing w:val="1"/>
                      </w:rPr>
                      <w:t>Pr</w:t>
                    </w:r>
                    <w:r w:rsidR="00545642" w:rsidRPr="00046E2E">
                      <w:rPr>
                        <w:rStyle w:val="Lienhypertexte"/>
                        <w:rFonts w:cstheme="minorHAnsi"/>
                        <w:noProof/>
                        <w:spacing w:val="-3"/>
                      </w:rPr>
                      <w:t>i</w:t>
                    </w:r>
                    <w:r w:rsidR="00545642" w:rsidRPr="00046E2E">
                      <w:rPr>
                        <w:rStyle w:val="Lienhypertexte"/>
                        <w:rFonts w:cstheme="minorHAnsi"/>
                        <w:noProof/>
                        <w:spacing w:val="-2"/>
                      </w:rPr>
                      <w:t>n</w:t>
                    </w:r>
                    <w:r w:rsidR="00545642" w:rsidRPr="00046E2E">
                      <w:rPr>
                        <w:rStyle w:val="Lienhypertexte"/>
                        <w:rFonts w:cstheme="minorHAnsi"/>
                        <w:noProof/>
                        <w:spacing w:val="1"/>
                      </w:rPr>
                      <w:t>c</w:t>
                    </w:r>
                    <w:r w:rsidR="00545642" w:rsidRPr="00046E2E">
                      <w:rPr>
                        <w:rStyle w:val="Lienhypertexte"/>
                        <w:rFonts w:cstheme="minorHAnsi"/>
                        <w:noProof/>
                      </w:rPr>
                      <w:t xml:space="preserve">ipes </w:t>
                    </w:r>
                    <w:r w:rsidR="00545642" w:rsidRPr="00046E2E">
                      <w:rPr>
                        <w:rStyle w:val="Lienhypertexte"/>
                        <w:rFonts w:cstheme="minorHAnsi"/>
                        <w:noProof/>
                        <w:spacing w:val="1"/>
                      </w:rPr>
                      <w:t>g</w:t>
                    </w:r>
                    <w:r w:rsidR="00545642" w:rsidRPr="00046E2E">
                      <w:rPr>
                        <w:rStyle w:val="Lienhypertexte"/>
                        <w:rFonts w:cstheme="minorHAnsi"/>
                        <w:noProof/>
                        <w:spacing w:val="-3"/>
                      </w:rPr>
                      <w:t>é</w:t>
                    </w:r>
                    <w:r w:rsidR="00545642" w:rsidRPr="00046E2E">
                      <w:rPr>
                        <w:rStyle w:val="Lienhypertexte"/>
                        <w:rFonts w:cstheme="minorHAnsi"/>
                        <w:noProof/>
                        <w:spacing w:val="1"/>
                      </w:rPr>
                      <w:t>n</w:t>
                    </w:r>
                    <w:r w:rsidR="00545642" w:rsidRPr="00046E2E">
                      <w:rPr>
                        <w:rStyle w:val="Lienhypertexte"/>
                        <w:rFonts w:cstheme="minorHAnsi"/>
                        <w:noProof/>
                        <w:spacing w:val="-3"/>
                      </w:rPr>
                      <w:t>é</w:t>
                    </w:r>
                    <w:r w:rsidR="00545642" w:rsidRPr="00046E2E">
                      <w:rPr>
                        <w:rStyle w:val="Lienhypertexte"/>
                        <w:rFonts w:cstheme="minorHAnsi"/>
                        <w:noProof/>
                        <w:spacing w:val="1"/>
                      </w:rPr>
                      <w:t>r</w:t>
                    </w:r>
                    <w:r w:rsidR="00545642" w:rsidRPr="00046E2E">
                      <w:rPr>
                        <w:rStyle w:val="Lienhypertexte"/>
                        <w:rFonts w:cstheme="minorHAnsi"/>
                        <w:noProof/>
                      </w:rPr>
                      <w:t>aux</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_Toc105159507 \h </w:instrText>
                    </w:r>
                    <w:r w:rsidR="00545642" w:rsidRPr="00046E2E">
                      <w:rPr>
                        <w:noProof/>
                        <w:webHidden/>
                      </w:rPr>
                    </w:r>
                    <w:r w:rsidR="00545642" w:rsidRPr="00046E2E">
                      <w:rPr>
                        <w:noProof/>
                        <w:webHidden/>
                      </w:rPr>
                      <w:fldChar w:fldCharType="separate"/>
                    </w:r>
                    <w:r w:rsidR="00545642" w:rsidRPr="00046E2E">
                      <w:rPr>
                        <w:noProof/>
                        <w:webHidden/>
                      </w:rPr>
                      <w:t>141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08" w:history="1">
                    <w:r w:rsidR="00545642" w:rsidRPr="00046E2E">
                      <w:rPr>
                        <w:rStyle w:val="Lienhypertexte"/>
                        <w:rFonts w:cstheme="minorHAnsi"/>
                        <w:noProof/>
                      </w:rPr>
                      <w:t>2. Capital-périodes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_Toc105159508 \h </w:instrText>
                    </w:r>
                    <w:r w:rsidR="00545642" w:rsidRPr="00046E2E">
                      <w:rPr>
                        <w:noProof/>
                        <w:webHidden/>
                      </w:rPr>
                    </w:r>
                    <w:r w:rsidR="00545642" w:rsidRPr="00046E2E">
                      <w:rPr>
                        <w:noProof/>
                        <w:webHidden/>
                      </w:rPr>
                      <w:fldChar w:fldCharType="separate"/>
                    </w:r>
                    <w:r w:rsidR="00545642" w:rsidRPr="00046E2E">
                      <w:rPr>
                        <w:noProof/>
                        <w:webHidden/>
                      </w:rPr>
                      <w:t>146</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09" w:history="1">
                    <w:r w:rsidR="00545642" w:rsidRPr="00046E2E">
                      <w:rPr>
                        <w:rStyle w:val="Lienhypertexte"/>
                        <w:rFonts w:cstheme="minorHAnsi"/>
                        <w:caps/>
                        <w:noProof/>
                      </w:rPr>
                      <w:t>Chapitre 6 : Personnels administratif et auxiliaire d’éducation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_Toc105159509 \h </w:instrText>
                    </w:r>
                    <w:r w:rsidR="00545642" w:rsidRPr="00046E2E">
                      <w:rPr>
                        <w:noProof/>
                        <w:webHidden/>
                      </w:rPr>
                    </w:r>
                    <w:r w:rsidR="00545642" w:rsidRPr="00046E2E">
                      <w:rPr>
                        <w:noProof/>
                        <w:webHidden/>
                      </w:rPr>
                      <w:fldChar w:fldCharType="separate"/>
                    </w:r>
                    <w:r w:rsidR="00545642" w:rsidRPr="00046E2E">
                      <w:rPr>
                        <w:noProof/>
                        <w:webHidden/>
                      </w:rPr>
                      <w:t>154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0" w:history="1">
                    <w:r w:rsidR="00545642" w:rsidRPr="00046E2E">
                      <w:rPr>
                        <w:rStyle w:val="Lienhypertexte"/>
                        <w:rFonts w:cstheme="minorHAnsi"/>
                        <w:noProof/>
                      </w:rPr>
                      <w:t>1. Capital-périodes – Principes généraux</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_Toc105159510 \h </w:instrText>
                    </w:r>
                    <w:r w:rsidR="00545642" w:rsidRPr="00046E2E">
                      <w:rPr>
                        <w:noProof/>
                        <w:webHidden/>
                      </w:rPr>
                    </w:r>
                    <w:r w:rsidR="00545642" w:rsidRPr="00046E2E">
                      <w:rPr>
                        <w:noProof/>
                        <w:webHidden/>
                      </w:rPr>
                      <w:fldChar w:fldCharType="separate"/>
                    </w:r>
                    <w:r w:rsidR="00545642" w:rsidRPr="00046E2E">
                      <w:rPr>
                        <w:noProof/>
                        <w:webHidden/>
                      </w:rPr>
                      <w:t>154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1" w:history="1">
                    <w:r w:rsidR="00545642" w:rsidRPr="00046E2E">
                      <w:rPr>
                        <w:rStyle w:val="Lienhypertexte"/>
                        <w:rFonts w:cstheme="minorHAnsi"/>
                        <w:noProof/>
                      </w:rPr>
                      <w:t>2. Enseignement secondaire spécialisé organisé et subventionné par la Fédération Wallonie-Bruxelles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_Toc105159511 \h </w:instrText>
                    </w:r>
                    <w:r w:rsidR="00545642" w:rsidRPr="00046E2E">
                      <w:rPr>
                        <w:noProof/>
                        <w:webHidden/>
                      </w:rPr>
                    </w:r>
                    <w:r w:rsidR="00545642" w:rsidRPr="00046E2E">
                      <w:rPr>
                        <w:noProof/>
                        <w:webHidden/>
                      </w:rPr>
                      <w:fldChar w:fldCharType="separate"/>
                    </w:r>
                    <w:r w:rsidR="00545642" w:rsidRPr="00046E2E">
                      <w:rPr>
                        <w:noProof/>
                        <w:webHidden/>
                      </w:rPr>
                      <w:t>155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2" w:history="1">
                    <w:r w:rsidR="00545642" w:rsidRPr="00046E2E">
                      <w:rPr>
                        <w:rStyle w:val="Lienhypertexte"/>
                        <w:rFonts w:cstheme="minorHAnsi"/>
                        <w:noProof/>
                      </w:rPr>
                      <w:t>3. Enseignement secondaire spécialisé organisé et subventionné par la Fédération Wallonie-Bruxelles (article 116 bis du Décret du 3 mars 2004 organisant l'Enseignement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_Toc105159512 \h </w:instrText>
                    </w:r>
                    <w:r w:rsidR="00545642" w:rsidRPr="00046E2E">
                      <w:rPr>
                        <w:noProof/>
                        <w:webHidden/>
                      </w:rPr>
                    </w:r>
                    <w:r w:rsidR="00545642" w:rsidRPr="00046E2E">
                      <w:rPr>
                        <w:noProof/>
                        <w:webHidden/>
                      </w:rPr>
                      <w:fldChar w:fldCharType="separate"/>
                    </w:r>
                    <w:r w:rsidR="00545642" w:rsidRPr="00046E2E">
                      <w:rPr>
                        <w:noProof/>
                        <w:webHidden/>
                      </w:rPr>
                      <w:t>157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3" w:history="1">
                    <w:r w:rsidR="00545642" w:rsidRPr="00046E2E">
                      <w:rPr>
                        <w:rStyle w:val="Lienhypertexte"/>
                        <w:rFonts w:cstheme="minorHAnsi"/>
                        <w:noProof/>
                      </w:rPr>
                      <w:t>4. Détermination d’une charge complète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_Toc105159513 \h </w:instrText>
                    </w:r>
                    <w:r w:rsidR="00545642" w:rsidRPr="00046E2E">
                      <w:rPr>
                        <w:noProof/>
                        <w:webHidden/>
                      </w:rPr>
                    </w:r>
                    <w:r w:rsidR="00545642" w:rsidRPr="00046E2E">
                      <w:rPr>
                        <w:noProof/>
                        <w:webHidden/>
                      </w:rPr>
                      <w:fldChar w:fldCharType="separate"/>
                    </w:r>
                    <w:r w:rsidR="00545642" w:rsidRPr="00046E2E">
                      <w:rPr>
                        <w:noProof/>
                        <w:webHidden/>
                      </w:rPr>
                      <w:t>158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4" w:history="1">
                    <w:r w:rsidR="00545642" w:rsidRPr="00046E2E">
                      <w:rPr>
                        <w:rStyle w:val="Lienhypertexte"/>
                        <w:rFonts w:cstheme="minorHAnsi"/>
                        <w:noProof/>
                      </w:rPr>
                      <w:t>5. Prestations durant les congés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_Toc105159514 \h </w:instrText>
                    </w:r>
                    <w:r w:rsidR="00545642" w:rsidRPr="00046E2E">
                      <w:rPr>
                        <w:noProof/>
                        <w:webHidden/>
                      </w:rPr>
                    </w:r>
                    <w:r w:rsidR="00545642" w:rsidRPr="00046E2E">
                      <w:rPr>
                        <w:noProof/>
                        <w:webHidden/>
                      </w:rPr>
                      <w:fldChar w:fldCharType="separate"/>
                    </w:r>
                    <w:r w:rsidR="00545642" w:rsidRPr="00046E2E">
                      <w:rPr>
                        <w:noProof/>
                        <w:webHidden/>
                      </w:rPr>
                      <w:t>158</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15" w:history="1">
                    <w:r w:rsidR="00545642" w:rsidRPr="00046E2E">
                      <w:rPr>
                        <w:rStyle w:val="Lienhypertexte"/>
                        <w:rFonts w:cstheme="minorHAnsi"/>
                        <w:caps/>
                        <w:noProof/>
                      </w:rPr>
                      <w:t>Chapitre 7 : Personnel paramédical, social et psychologique fonctionnant pendant la journée scolaire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_Toc105159515 \h </w:instrText>
                    </w:r>
                    <w:r w:rsidR="00545642" w:rsidRPr="00046E2E">
                      <w:rPr>
                        <w:noProof/>
                        <w:webHidden/>
                      </w:rPr>
                    </w:r>
                    <w:r w:rsidR="00545642" w:rsidRPr="00046E2E">
                      <w:rPr>
                        <w:noProof/>
                        <w:webHidden/>
                      </w:rPr>
                      <w:fldChar w:fldCharType="separate"/>
                    </w:r>
                    <w:r w:rsidR="00545642" w:rsidRPr="00046E2E">
                      <w:rPr>
                        <w:noProof/>
                        <w:webHidden/>
                      </w:rPr>
                      <w:t>159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6" w:history="1">
                    <w:r w:rsidR="00545642" w:rsidRPr="00046E2E">
                      <w:rPr>
                        <w:rStyle w:val="Lienhypertexte"/>
                        <w:rFonts w:cstheme="minorHAnsi"/>
                        <w:noProof/>
                      </w:rPr>
                      <w:t>1. Personnel concerné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_Toc105159516 \h </w:instrText>
                    </w:r>
                    <w:r w:rsidR="00545642" w:rsidRPr="00046E2E">
                      <w:rPr>
                        <w:noProof/>
                        <w:webHidden/>
                      </w:rPr>
                    </w:r>
                    <w:r w:rsidR="00545642" w:rsidRPr="00046E2E">
                      <w:rPr>
                        <w:noProof/>
                        <w:webHidden/>
                      </w:rPr>
                      <w:fldChar w:fldCharType="separate"/>
                    </w:r>
                    <w:r w:rsidR="00545642" w:rsidRPr="00046E2E">
                      <w:rPr>
                        <w:noProof/>
                        <w:webHidden/>
                      </w:rPr>
                      <w:t>159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7" w:history="1">
                    <w:r w:rsidR="00545642" w:rsidRPr="00046E2E">
                      <w:rPr>
                        <w:rStyle w:val="Lienhypertexte"/>
                        <w:rFonts w:cstheme="minorHAnsi"/>
                        <w:noProof/>
                      </w:rPr>
                      <w:t>2. Capital-périodes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_Toc105159517 \h </w:instrText>
                    </w:r>
                    <w:r w:rsidR="00545642" w:rsidRPr="00046E2E">
                      <w:rPr>
                        <w:noProof/>
                        <w:webHidden/>
                      </w:rPr>
                    </w:r>
                    <w:r w:rsidR="00545642" w:rsidRPr="00046E2E">
                      <w:rPr>
                        <w:noProof/>
                        <w:webHidden/>
                      </w:rPr>
                      <w:fldChar w:fldCharType="separate"/>
                    </w:r>
                    <w:r w:rsidR="00545642" w:rsidRPr="00046E2E">
                      <w:rPr>
                        <w:noProof/>
                        <w:webHidden/>
                      </w:rPr>
                      <w:t>159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8" w:history="1">
                    <w:r w:rsidR="00545642" w:rsidRPr="00046E2E">
                      <w:rPr>
                        <w:rStyle w:val="Lienhypertexte"/>
                        <w:rFonts w:cstheme="minorHAnsi"/>
                        <w:noProof/>
                      </w:rPr>
                      <w:t>3. Horaires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_Toc105159518 \h </w:instrText>
                    </w:r>
                    <w:r w:rsidR="00545642" w:rsidRPr="00046E2E">
                      <w:rPr>
                        <w:noProof/>
                        <w:webHidden/>
                      </w:rPr>
                    </w:r>
                    <w:r w:rsidR="00545642" w:rsidRPr="00046E2E">
                      <w:rPr>
                        <w:noProof/>
                        <w:webHidden/>
                      </w:rPr>
                      <w:fldChar w:fldCharType="separate"/>
                    </w:r>
                    <w:r w:rsidR="00545642" w:rsidRPr="00046E2E">
                      <w:rPr>
                        <w:noProof/>
                        <w:webHidden/>
                      </w:rPr>
                      <w:t>162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19" w:history="1">
                    <w:r w:rsidR="00545642" w:rsidRPr="00046E2E">
                      <w:rPr>
                        <w:rStyle w:val="Lienhypertexte"/>
                        <w:rFonts w:cstheme="minorHAnsi"/>
                        <w:noProof/>
                      </w:rPr>
                      <w:t>4. Utilisation du capital-périodes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_Toc105159519 \h </w:instrText>
                    </w:r>
                    <w:r w:rsidR="00545642" w:rsidRPr="00046E2E">
                      <w:rPr>
                        <w:noProof/>
                        <w:webHidden/>
                      </w:rPr>
                    </w:r>
                    <w:r w:rsidR="00545642" w:rsidRPr="00046E2E">
                      <w:rPr>
                        <w:noProof/>
                        <w:webHidden/>
                      </w:rPr>
                      <w:fldChar w:fldCharType="separate"/>
                    </w:r>
                    <w:r w:rsidR="00545642" w:rsidRPr="00046E2E">
                      <w:rPr>
                        <w:noProof/>
                        <w:webHidden/>
                      </w:rPr>
                      <w:t>164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0" w:history="1">
                    <w:r w:rsidR="00545642" w:rsidRPr="00046E2E">
                      <w:rPr>
                        <w:rStyle w:val="Lienhypertexte"/>
                        <w:rFonts w:cstheme="minorHAnsi"/>
                        <w:noProof/>
                      </w:rPr>
                      <w:t>5. Encodage dans SIEL</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_Toc105159520 \h </w:instrText>
                    </w:r>
                    <w:r w:rsidR="00545642" w:rsidRPr="00046E2E">
                      <w:rPr>
                        <w:noProof/>
                        <w:webHidden/>
                      </w:rPr>
                    </w:r>
                    <w:r w:rsidR="00545642" w:rsidRPr="00046E2E">
                      <w:rPr>
                        <w:noProof/>
                        <w:webHidden/>
                      </w:rPr>
                      <w:fldChar w:fldCharType="separate"/>
                    </w:r>
                    <w:r w:rsidR="00545642" w:rsidRPr="00046E2E">
                      <w:rPr>
                        <w:noProof/>
                        <w:webHidden/>
                      </w:rPr>
                      <w:t>164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1" w:history="1">
                    <w:r w:rsidR="00545642" w:rsidRPr="00046E2E">
                      <w:rPr>
                        <w:rStyle w:val="Lienhypertexte"/>
                        <w:rFonts w:cstheme="minorHAnsi"/>
                        <w:noProof/>
                      </w:rPr>
                      <w:t>6. Prestations durant les congés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_Toc105159521 \h </w:instrText>
                    </w:r>
                    <w:r w:rsidR="00545642" w:rsidRPr="00046E2E">
                      <w:rPr>
                        <w:noProof/>
                        <w:webHidden/>
                      </w:rPr>
                    </w:r>
                    <w:r w:rsidR="00545642" w:rsidRPr="00046E2E">
                      <w:rPr>
                        <w:noProof/>
                        <w:webHidden/>
                      </w:rPr>
                      <w:fldChar w:fldCharType="separate"/>
                    </w:r>
                    <w:r w:rsidR="00545642" w:rsidRPr="00046E2E">
                      <w:rPr>
                        <w:noProof/>
                        <w:webHidden/>
                      </w:rPr>
                      <w:t>164</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22" w:history="1">
                    <w:r w:rsidR="00545642" w:rsidRPr="00046E2E">
                      <w:rPr>
                        <w:rStyle w:val="Lienhypertexte"/>
                        <w:rFonts w:cstheme="minorHAnsi"/>
                        <w:caps/>
                        <w:noProof/>
                      </w:rPr>
                      <w:t>Chapitre 8 : Capitaux-périodes : Transfert et affectation particulière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_Toc105159522 \h </w:instrText>
                    </w:r>
                    <w:r w:rsidR="00545642" w:rsidRPr="00046E2E">
                      <w:rPr>
                        <w:noProof/>
                        <w:webHidden/>
                      </w:rPr>
                    </w:r>
                    <w:r w:rsidR="00545642" w:rsidRPr="00046E2E">
                      <w:rPr>
                        <w:noProof/>
                        <w:webHidden/>
                      </w:rPr>
                      <w:fldChar w:fldCharType="separate"/>
                    </w:r>
                    <w:r w:rsidR="00545642" w:rsidRPr="00046E2E">
                      <w:rPr>
                        <w:noProof/>
                        <w:webHidden/>
                      </w:rPr>
                      <w:t>165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3" w:history="1">
                    <w:r w:rsidR="00545642" w:rsidRPr="00046E2E">
                      <w:rPr>
                        <w:rStyle w:val="Lienhypertexte"/>
                        <w:rFonts w:cstheme="minorHAnsi"/>
                        <w:noProof/>
                      </w:rPr>
                      <w:t>1. Rappel de la réglementation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_Toc105159523 \h </w:instrText>
                    </w:r>
                    <w:r w:rsidR="00545642" w:rsidRPr="00046E2E">
                      <w:rPr>
                        <w:noProof/>
                        <w:webHidden/>
                      </w:rPr>
                    </w:r>
                    <w:r w:rsidR="00545642" w:rsidRPr="00046E2E">
                      <w:rPr>
                        <w:noProof/>
                        <w:webHidden/>
                      </w:rPr>
                      <w:fldChar w:fldCharType="separate"/>
                    </w:r>
                    <w:r w:rsidR="00545642" w:rsidRPr="00046E2E">
                      <w:rPr>
                        <w:noProof/>
                        <w:webHidden/>
                      </w:rPr>
                      <w:t>165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4" w:history="1">
                    <w:r w:rsidR="00545642" w:rsidRPr="00046E2E">
                      <w:rPr>
                        <w:rStyle w:val="Lienhypertexte"/>
                        <w:rFonts w:cstheme="minorHAnsi"/>
                        <w:noProof/>
                      </w:rPr>
                      <w:t>2. Transfert de périodes professeurs du secondaire. (Article 96 du Décret du 3 mars 2004 organisant l'Enseignement spécialisé tel que modifié).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_Toc105159524 \h </w:instrText>
                    </w:r>
                    <w:r w:rsidR="00545642" w:rsidRPr="00046E2E">
                      <w:rPr>
                        <w:noProof/>
                        <w:webHidden/>
                      </w:rPr>
                    </w:r>
                    <w:r w:rsidR="00545642" w:rsidRPr="00046E2E">
                      <w:rPr>
                        <w:noProof/>
                        <w:webHidden/>
                      </w:rPr>
                      <w:fldChar w:fldCharType="separate"/>
                    </w:r>
                    <w:r w:rsidR="00545642" w:rsidRPr="00046E2E">
                      <w:rPr>
                        <w:noProof/>
                        <w:webHidden/>
                      </w:rPr>
                      <w:t>165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5" w:history="1">
                    <w:r w:rsidR="00545642" w:rsidRPr="00046E2E">
                      <w:rPr>
                        <w:rStyle w:val="Lienhypertexte"/>
                        <w:rFonts w:cstheme="minorHAnsi"/>
                        <w:noProof/>
                      </w:rPr>
                      <w:t>3. Affectations des capitaux-périodes non utilisés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_Toc105159525 \h </w:instrText>
                    </w:r>
                    <w:r w:rsidR="00545642" w:rsidRPr="00046E2E">
                      <w:rPr>
                        <w:noProof/>
                        <w:webHidden/>
                      </w:rPr>
                    </w:r>
                    <w:r w:rsidR="00545642" w:rsidRPr="00046E2E">
                      <w:rPr>
                        <w:noProof/>
                        <w:webHidden/>
                      </w:rPr>
                      <w:fldChar w:fldCharType="separate"/>
                    </w:r>
                    <w:r w:rsidR="00545642" w:rsidRPr="00046E2E">
                      <w:rPr>
                        <w:noProof/>
                        <w:webHidden/>
                      </w:rPr>
                      <w:t>166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6" w:history="1">
                    <w:r w:rsidR="00545642" w:rsidRPr="00046E2E">
                      <w:rPr>
                        <w:rStyle w:val="Lienhypertexte"/>
                        <w:rFonts w:cstheme="minorHAnsi"/>
                        <w:noProof/>
                      </w:rPr>
                      <w:t>4. Utilisation des reliquats transmis via le tableau des attributions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_Toc105159526 \h </w:instrText>
                    </w:r>
                    <w:r w:rsidR="00545642" w:rsidRPr="00046E2E">
                      <w:rPr>
                        <w:noProof/>
                        <w:webHidden/>
                      </w:rPr>
                    </w:r>
                    <w:r w:rsidR="00545642" w:rsidRPr="00046E2E">
                      <w:rPr>
                        <w:noProof/>
                        <w:webHidden/>
                      </w:rPr>
                      <w:fldChar w:fldCharType="separate"/>
                    </w:r>
                    <w:r w:rsidR="00545642" w:rsidRPr="00046E2E">
                      <w:rPr>
                        <w:noProof/>
                        <w:webHidden/>
                      </w:rPr>
                      <w:t>168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7" w:history="1">
                    <w:r w:rsidR="00545642" w:rsidRPr="00046E2E">
                      <w:rPr>
                        <w:rStyle w:val="Lienhypertexte"/>
                        <w:rFonts w:cstheme="minorHAnsi"/>
                        <w:noProof/>
                      </w:rPr>
                      <w:t>5. Annexe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_Toc105159527 \h </w:instrText>
                    </w:r>
                    <w:r w:rsidR="00545642" w:rsidRPr="00046E2E">
                      <w:rPr>
                        <w:noProof/>
                        <w:webHidden/>
                      </w:rPr>
                    </w:r>
                    <w:r w:rsidR="00545642" w:rsidRPr="00046E2E">
                      <w:rPr>
                        <w:noProof/>
                        <w:webHidden/>
                      </w:rPr>
                      <w:fldChar w:fldCharType="separate"/>
                    </w:r>
                    <w:r w:rsidR="00545642" w:rsidRPr="00046E2E">
                      <w:rPr>
                        <w:noProof/>
                        <w:webHidden/>
                      </w:rPr>
                      <w:t>168</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28" w:history="1">
                    <w:r w:rsidR="00545642" w:rsidRPr="00046E2E">
                      <w:rPr>
                        <w:rStyle w:val="Lienhypertexte"/>
                        <w:rFonts w:cstheme="minorHAnsi"/>
                        <w:caps/>
                        <w:noProof/>
                      </w:rPr>
                      <w:t>Chapitre 9 : Du conseil de classe, du Plan Individuel d’Apprentissage (P.I.A) et des procédures de recours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_Toc105159528 \h </w:instrText>
                    </w:r>
                    <w:r w:rsidR="00545642" w:rsidRPr="00046E2E">
                      <w:rPr>
                        <w:noProof/>
                        <w:webHidden/>
                      </w:rPr>
                    </w:r>
                    <w:r w:rsidR="00545642" w:rsidRPr="00046E2E">
                      <w:rPr>
                        <w:noProof/>
                        <w:webHidden/>
                      </w:rPr>
                      <w:fldChar w:fldCharType="separate"/>
                    </w:r>
                    <w:r w:rsidR="00545642" w:rsidRPr="00046E2E">
                      <w:rPr>
                        <w:noProof/>
                        <w:webHidden/>
                      </w:rPr>
                      <w:t>170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29" w:history="1">
                    <w:r w:rsidR="00545642" w:rsidRPr="00046E2E">
                      <w:rPr>
                        <w:rStyle w:val="Lienhypertexte"/>
                        <w:rFonts w:cstheme="minorHAnsi"/>
                        <w:noProof/>
                      </w:rPr>
                      <w:t>1. Le conseil de classe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_Toc105159529 \h </w:instrText>
                    </w:r>
                    <w:r w:rsidR="00545642" w:rsidRPr="00046E2E">
                      <w:rPr>
                        <w:noProof/>
                        <w:webHidden/>
                      </w:rPr>
                    </w:r>
                    <w:r w:rsidR="00545642" w:rsidRPr="00046E2E">
                      <w:rPr>
                        <w:noProof/>
                        <w:webHidden/>
                      </w:rPr>
                      <w:fldChar w:fldCharType="separate"/>
                    </w:r>
                    <w:r w:rsidR="00545642" w:rsidRPr="00046E2E">
                      <w:rPr>
                        <w:noProof/>
                        <w:webHidden/>
                      </w:rPr>
                      <w:t>170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0" w:history="1">
                    <w:r w:rsidR="00545642" w:rsidRPr="00046E2E">
                      <w:rPr>
                        <w:rStyle w:val="Lienhypertexte"/>
                        <w:rFonts w:cstheme="minorHAnsi"/>
                        <w:noProof/>
                      </w:rPr>
                      <w:t>2. Les procédures de recours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_Toc105159530 \h </w:instrText>
                    </w:r>
                    <w:r w:rsidR="00545642" w:rsidRPr="00046E2E">
                      <w:rPr>
                        <w:noProof/>
                        <w:webHidden/>
                      </w:rPr>
                    </w:r>
                    <w:r w:rsidR="00545642" w:rsidRPr="00046E2E">
                      <w:rPr>
                        <w:noProof/>
                        <w:webHidden/>
                      </w:rPr>
                      <w:fldChar w:fldCharType="separate"/>
                    </w:r>
                    <w:r w:rsidR="00545642" w:rsidRPr="00046E2E">
                      <w:rPr>
                        <w:noProof/>
                        <w:webHidden/>
                      </w:rPr>
                      <w:t>172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1" w:history="1">
                    <w:r w:rsidR="00545642" w:rsidRPr="00046E2E">
                      <w:rPr>
                        <w:rStyle w:val="Lienhypertexte"/>
                        <w:rFonts w:cstheme="minorHAnsi"/>
                        <w:noProof/>
                      </w:rPr>
                      <w:t>3. Le transfert du P.I.A.</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_Toc105159531 \h </w:instrText>
                    </w:r>
                    <w:r w:rsidR="00545642" w:rsidRPr="00046E2E">
                      <w:rPr>
                        <w:noProof/>
                        <w:webHidden/>
                      </w:rPr>
                    </w:r>
                    <w:r w:rsidR="00545642" w:rsidRPr="00046E2E">
                      <w:rPr>
                        <w:noProof/>
                        <w:webHidden/>
                      </w:rPr>
                      <w:fldChar w:fldCharType="separate"/>
                    </w:r>
                    <w:r w:rsidR="00545642" w:rsidRPr="00046E2E">
                      <w:rPr>
                        <w:noProof/>
                        <w:webHidden/>
                      </w:rPr>
                      <w:t>177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2" w:history="1">
                    <w:r w:rsidR="00545642" w:rsidRPr="00046E2E">
                      <w:rPr>
                        <w:rStyle w:val="Lienhypertexte"/>
                        <w:rFonts w:cstheme="minorHAnsi"/>
                        <w:noProof/>
                      </w:rPr>
                      <w:t>4. Annexe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_Toc105159532 \h </w:instrText>
                    </w:r>
                    <w:r w:rsidR="00545642" w:rsidRPr="00046E2E">
                      <w:rPr>
                        <w:noProof/>
                        <w:webHidden/>
                      </w:rPr>
                    </w:r>
                    <w:r w:rsidR="00545642" w:rsidRPr="00046E2E">
                      <w:rPr>
                        <w:noProof/>
                        <w:webHidden/>
                      </w:rPr>
                      <w:fldChar w:fldCharType="separate"/>
                    </w:r>
                    <w:r w:rsidR="00545642" w:rsidRPr="00046E2E">
                      <w:rPr>
                        <w:noProof/>
                        <w:webHidden/>
                      </w:rPr>
                      <w:t>178</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33" w:history="1">
                    <w:r w:rsidR="00545642" w:rsidRPr="00046E2E">
                      <w:rPr>
                        <w:rStyle w:val="Lienhypertexte"/>
                        <w:rFonts w:cstheme="minorHAnsi"/>
                        <w:caps/>
                        <w:noProof/>
                      </w:rPr>
                      <w:t>Chapitre 10 : Personnel affecté dans le cadre des internats et homes d’accueil organisés par la Fédération Wallonie-Bruxelles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_Toc105159533 \h </w:instrText>
                    </w:r>
                    <w:r w:rsidR="00545642" w:rsidRPr="00046E2E">
                      <w:rPr>
                        <w:noProof/>
                        <w:webHidden/>
                      </w:rPr>
                    </w:r>
                    <w:r w:rsidR="00545642" w:rsidRPr="00046E2E">
                      <w:rPr>
                        <w:noProof/>
                        <w:webHidden/>
                      </w:rPr>
                      <w:fldChar w:fldCharType="separate"/>
                    </w:r>
                    <w:r w:rsidR="00545642" w:rsidRPr="00046E2E">
                      <w:rPr>
                        <w:noProof/>
                        <w:webHidden/>
                      </w:rPr>
                      <w:t>180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4" w:history="1">
                    <w:r w:rsidR="00545642" w:rsidRPr="00046E2E">
                      <w:rPr>
                        <w:rStyle w:val="Lienhypertexte"/>
                        <w:rFonts w:cstheme="minorHAnsi"/>
                        <w:noProof/>
                      </w:rPr>
                      <w:t>1. Définitions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_Toc105159534 \h </w:instrText>
                    </w:r>
                    <w:r w:rsidR="00545642" w:rsidRPr="00046E2E">
                      <w:rPr>
                        <w:noProof/>
                        <w:webHidden/>
                      </w:rPr>
                    </w:r>
                    <w:r w:rsidR="00545642" w:rsidRPr="00046E2E">
                      <w:rPr>
                        <w:noProof/>
                        <w:webHidden/>
                      </w:rPr>
                      <w:fldChar w:fldCharType="separate"/>
                    </w:r>
                    <w:r w:rsidR="00545642" w:rsidRPr="00046E2E">
                      <w:rPr>
                        <w:noProof/>
                        <w:webHidden/>
                      </w:rPr>
                      <w:t>180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5" w:history="1">
                    <w:r w:rsidR="00545642" w:rsidRPr="00046E2E">
                      <w:rPr>
                        <w:rStyle w:val="Lienhypertexte"/>
                        <w:rFonts w:cstheme="minorHAnsi"/>
                        <w:noProof/>
                      </w:rPr>
                      <w:t>2. Capital-périodes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_Toc105159535 \h </w:instrText>
                    </w:r>
                    <w:r w:rsidR="00545642" w:rsidRPr="00046E2E">
                      <w:rPr>
                        <w:noProof/>
                        <w:webHidden/>
                      </w:rPr>
                    </w:r>
                    <w:r w:rsidR="00545642" w:rsidRPr="00046E2E">
                      <w:rPr>
                        <w:noProof/>
                        <w:webHidden/>
                      </w:rPr>
                      <w:fldChar w:fldCharType="separate"/>
                    </w:r>
                    <w:r w:rsidR="00545642" w:rsidRPr="00046E2E">
                      <w:rPr>
                        <w:noProof/>
                        <w:webHidden/>
                      </w:rPr>
                      <w:t>180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6" w:history="1">
                    <w:r w:rsidR="00545642" w:rsidRPr="00046E2E">
                      <w:rPr>
                        <w:rStyle w:val="Lienhypertexte"/>
                        <w:rFonts w:cstheme="minorHAnsi"/>
                        <w:noProof/>
                      </w:rPr>
                      <w:t>3. Fonctions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_Toc105159536 \h </w:instrText>
                    </w:r>
                    <w:r w:rsidR="00545642" w:rsidRPr="00046E2E">
                      <w:rPr>
                        <w:noProof/>
                        <w:webHidden/>
                      </w:rPr>
                    </w:r>
                    <w:r w:rsidR="00545642" w:rsidRPr="00046E2E">
                      <w:rPr>
                        <w:noProof/>
                        <w:webHidden/>
                      </w:rPr>
                      <w:fldChar w:fldCharType="separate"/>
                    </w:r>
                    <w:r w:rsidR="00545642" w:rsidRPr="00046E2E">
                      <w:rPr>
                        <w:noProof/>
                        <w:webHidden/>
                      </w:rPr>
                      <w:t>182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7" w:history="1">
                    <w:r w:rsidR="00545642" w:rsidRPr="00046E2E">
                      <w:rPr>
                        <w:rStyle w:val="Lienhypertexte"/>
                        <w:rFonts w:cstheme="minorHAnsi"/>
                        <w:noProof/>
                      </w:rPr>
                      <w:t>4. Plages-horaire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_Toc105159537 \h </w:instrText>
                    </w:r>
                    <w:r w:rsidR="00545642" w:rsidRPr="00046E2E">
                      <w:rPr>
                        <w:noProof/>
                        <w:webHidden/>
                      </w:rPr>
                    </w:r>
                    <w:r w:rsidR="00545642" w:rsidRPr="00046E2E">
                      <w:rPr>
                        <w:noProof/>
                        <w:webHidden/>
                      </w:rPr>
                      <w:fldChar w:fldCharType="separate"/>
                    </w:r>
                    <w:r w:rsidR="00545642" w:rsidRPr="00046E2E">
                      <w:rPr>
                        <w:noProof/>
                        <w:webHidden/>
                      </w:rPr>
                      <w:t>183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8" w:history="1">
                    <w:r w:rsidR="00545642" w:rsidRPr="00046E2E">
                      <w:rPr>
                        <w:rStyle w:val="Lienhypertexte"/>
                        <w:rFonts w:cstheme="minorHAnsi"/>
                        <w:noProof/>
                      </w:rPr>
                      <w:t>5. Travail collaboratif</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_Toc105159538 \h </w:instrText>
                    </w:r>
                    <w:r w:rsidR="00545642" w:rsidRPr="00046E2E">
                      <w:rPr>
                        <w:noProof/>
                        <w:webHidden/>
                      </w:rPr>
                    </w:r>
                    <w:r w:rsidR="00545642" w:rsidRPr="00046E2E">
                      <w:rPr>
                        <w:noProof/>
                        <w:webHidden/>
                      </w:rPr>
                      <w:fldChar w:fldCharType="separate"/>
                    </w:r>
                    <w:r w:rsidR="00545642" w:rsidRPr="00046E2E">
                      <w:rPr>
                        <w:noProof/>
                        <w:webHidden/>
                      </w:rPr>
                      <w:t>183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39" w:history="1">
                    <w:r w:rsidR="00545642" w:rsidRPr="00046E2E">
                      <w:rPr>
                        <w:rStyle w:val="Lienhypertexte"/>
                        <w:rFonts w:cstheme="minorHAnsi"/>
                        <w:noProof/>
                      </w:rPr>
                      <w:t>6. Répartition des emplois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_Toc105159539 \h </w:instrText>
                    </w:r>
                    <w:r w:rsidR="00545642" w:rsidRPr="00046E2E">
                      <w:rPr>
                        <w:noProof/>
                        <w:webHidden/>
                      </w:rPr>
                    </w:r>
                    <w:r w:rsidR="00545642" w:rsidRPr="00046E2E">
                      <w:rPr>
                        <w:noProof/>
                        <w:webHidden/>
                      </w:rPr>
                      <w:fldChar w:fldCharType="separate"/>
                    </w:r>
                    <w:r w:rsidR="00545642" w:rsidRPr="00046E2E">
                      <w:rPr>
                        <w:noProof/>
                        <w:webHidden/>
                      </w:rPr>
                      <w:t>183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0" w:history="1">
                    <w:r w:rsidR="00545642" w:rsidRPr="00046E2E">
                      <w:rPr>
                        <w:rStyle w:val="Lienhypertexte"/>
                        <w:rFonts w:cstheme="minorHAnsi"/>
                        <w:noProof/>
                      </w:rPr>
                      <w:t>7. Tenue de la comptabilité dans les homes d’accueil</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_Toc105159540 \h </w:instrText>
                    </w:r>
                    <w:r w:rsidR="00545642" w:rsidRPr="00046E2E">
                      <w:rPr>
                        <w:noProof/>
                        <w:webHidden/>
                      </w:rPr>
                    </w:r>
                    <w:r w:rsidR="00545642" w:rsidRPr="00046E2E">
                      <w:rPr>
                        <w:noProof/>
                        <w:webHidden/>
                      </w:rPr>
                      <w:fldChar w:fldCharType="separate"/>
                    </w:r>
                    <w:r w:rsidR="00545642" w:rsidRPr="00046E2E">
                      <w:rPr>
                        <w:noProof/>
                        <w:webHidden/>
                      </w:rPr>
                      <w:t>183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1" w:history="1">
                    <w:r w:rsidR="00545642" w:rsidRPr="00046E2E">
                      <w:rPr>
                        <w:rStyle w:val="Lienhypertexte"/>
                        <w:rFonts w:cstheme="minorHAnsi"/>
                        <w:noProof/>
                      </w:rPr>
                      <w:t>8.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_Toc105159541 \h </w:instrText>
                    </w:r>
                    <w:r w:rsidR="00545642" w:rsidRPr="00046E2E">
                      <w:rPr>
                        <w:noProof/>
                        <w:webHidden/>
                      </w:rPr>
                    </w:r>
                    <w:r w:rsidR="00545642" w:rsidRPr="00046E2E">
                      <w:rPr>
                        <w:noProof/>
                        <w:webHidden/>
                      </w:rPr>
                      <w:fldChar w:fldCharType="separate"/>
                    </w:r>
                    <w:r w:rsidR="00545642" w:rsidRPr="00046E2E">
                      <w:rPr>
                        <w:noProof/>
                        <w:webHidden/>
                      </w:rPr>
                      <w:t>183</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42" w:history="1">
                    <w:r w:rsidR="00545642" w:rsidRPr="00046E2E">
                      <w:rPr>
                        <w:rStyle w:val="Lienhypertexte"/>
                        <w:rFonts w:cstheme="minorHAnsi"/>
                        <w:caps/>
                        <w:noProof/>
                      </w:rPr>
                      <w:t>Chapitre 11 : Homes d’accueil permanent organisés par la Fédération Wallonie-Bruxelles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_Toc105159542 \h </w:instrText>
                    </w:r>
                    <w:r w:rsidR="00545642" w:rsidRPr="00046E2E">
                      <w:rPr>
                        <w:noProof/>
                        <w:webHidden/>
                      </w:rPr>
                    </w:r>
                    <w:r w:rsidR="00545642" w:rsidRPr="00046E2E">
                      <w:rPr>
                        <w:noProof/>
                        <w:webHidden/>
                      </w:rPr>
                      <w:fldChar w:fldCharType="separate"/>
                    </w:r>
                    <w:r w:rsidR="00545642" w:rsidRPr="00046E2E">
                      <w:rPr>
                        <w:noProof/>
                        <w:webHidden/>
                      </w:rPr>
                      <w:t>187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3" w:history="1">
                    <w:r w:rsidR="00545642" w:rsidRPr="00046E2E">
                      <w:rPr>
                        <w:rStyle w:val="Lienhypertexte"/>
                        <w:rFonts w:cstheme="minorHAnsi"/>
                        <w:noProof/>
                      </w:rPr>
                      <w:t>1. Ouverture des homes d’accueil permanent</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_Toc105159543 \h </w:instrText>
                    </w:r>
                    <w:r w:rsidR="00545642" w:rsidRPr="00046E2E">
                      <w:rPr>
                        <w:noProof/>
                        <w:webHidden/>
                      </w:rPr>
                    </w:r>
                    <w:r w:rsidR="00545642" w:rsidRPr="00046E2E">
                      <w:rPr>
                        <w:noProof/>
                        <w:webHidden/>
                      </w:rPr>
                      <w:fldChar w:fldCharType="separate"/>
                    </w:r>
                    <w:r w:rsidR="00545642" w:rsidRPr="00046E2E">
                      <w:rPr>
                        <w:noProof/>
                        <w:webHidden/>
                      </w:rPr>
                      <w:t>187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4" w:history="1">
                    <w:r w:rsidR="00545642" w:rsidRPr="00046E2E">
                      <w:rPr>
                        <w:rStyle w:val="Lienhypertexte"/>
                        <w:rFonts w:cstheme="minorHAnsi"/>
                        <w:noProof/>
                      </w:rPr>
                      <w:t>2. Capital-périodes complémentaire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_Toc105159544 \h </w:instrText>
                    </w:r>
                    <w:r w:rsidR="00545642" w:rsidRPr="00046E2E">
                      <w:rPr>
                        <w:noProof/>
                        <w:webHidden/>
                      </w:rPr>
                    </w:r>
                    <w:r w:rsidR="00545642" w:rsidRPr="00046E2E">
                      <w:rPr>
                        <w:noProof/>
                        <w:webHidden/>
                      </w:rPr>
                      <w:fldChar w:fldCharType="separate"/>
                    </w:r>
                    <w:r w:rsidR="00545642" w:rsidRPr="00046E2E">
                      <w:rPr>
                        <w:noProof/>
                        <w:webHidden/>
                      </w:rPr>
                      <w:t>187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5" w:history="1">
                    <w:r w:rsidR="00545642" w:rsidRPr="00046E2E">
                      <w:rPr>
                        <w:rStyle w:val="Lienhypertexte"/>
                        <w:rFonts w:cstheme="minorHAnsi"/>
                        <w:noProof/>
                      </w:rPr>
                      <w:t>3. Reliquats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_Toc105159545 \h </w:instrText>
                    </w:r>
                    <w:r w:rsidR="00545642" w:rsidRPr="00046E2E">
                      <w:rPr>
                        <w:noProof/>
                        <w:webHidden/>
                      </w:rPr>
                    </w:r>
                    <w:r w:rsidR="00545642" w:rsidRPr="00046E2E">
                      <w:rPr>
                        <w:noProof/>
                        <w:webHidden/>
                      </w:rPr>
                      <w:fldChar w:fldCharType="separate"/>
                    </w:r>
                    <w:r w:rsidR="00545642" w:rsidRPr="00046E2E">
                      <w:rPr>
                        <w:noProof/>
                        <w:webHidden/>
                      </w:rPr>
                      <w:t>188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6" w:history="1">
                    <w:r w:rsidR="00545642" w:rsidRPr="00046E2E">
                      <w:rPr>
                        <w:rStyle w:val="Lienhypertexte"/>
                        <w:rFonts w:cstheme="minorHAnsi"/>
                        <w:noProof/>
                      </w:rPr>
                      <w:t>4. Personnels paramédical, psychologique, social, auxiliaire d’éducation et administratif attribués pour l’accueil permanent des élèves internes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_Toc105159546 \h </w:instrText>
                    </w:r>
                    <w:r w:rsidR="00545642" w:rsidRPr="00046E2E">
                      <w:rPr>
                        <w:noProof/>
                        <w:webHidden/>
                      </w:rPr>
                    </w:r>
                    <w:r w:rsidR="00545642" w:rsidRPr="00046E2E">
                      <w:rPr>
                        <w:noProof/>
                        <w:webHidden/>
                      </w:rPr>
                      <w:fldChar w:fldCharType="separate"/>
                    </w:r>
                    <w:r w:rsidR="00545642" w:rsidRPr="00046E2E">
                      <w:rPr>
                        <w:noProof/>
                        <w:webHidden/>
                      </w:rPr>
                      <w:t>189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7" w:history="1">
                    <w:r w:rsidR="00545642" w:rsidRPr="00046E2E">
                      <w:rPr>
                        <w:rStyle w:val="Lienhypertexte"/>
                        <w:rFonts w:cstheme="minorHAnsi"/>
                        <w:noProof/>
                      </w:rPr>
                      <w:t>5. Travail collaboratif</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_Toc105159547 \h </w:instrText>
                    </w:r>
                    <w:r w:rsidR="00545642" w:rsidRPr="00046E2E">
                      <w:rPr>
                        <w:noProof/>
                        <w:webHidden/>
                      </w:rPr>
                    </w:r>
                    <w:r w:rsidR="00545642" w:rsidRPr="00046E2E">
                      <w:rPr>
                        <w:noProof/>
                        <w:webHidden/>
                      </w:rPr>
                      <w:fldChar w:fldCharType="separate"/>
                    </w:r>
                    <w:r w:rsidR="00545642" w:rsidRPr="00046E2E">
                      <w:rPr>
                        <w:noProof/>
                        <w:webHidden/>
                      </w:rPr>
                      <w:t>189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48" w:history="1">
                    <w:r w:rsidR="00545642" w:rsidRPr="00046E2E">
                      <w:rPr>
                        <w:rStyle w:val="Lienhypertexte"/>
                        <w:rFonts w:cstheme="minorHAnsi"/>
                        <w:noProof/>
                      </w:rPr>
                      <w:t>6.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_Toc105159548 \h </w:instrText>
                    </w:r>
                    <w:r w:rsidR="00545642" w:rsidRPr="00046E2E">
                      <w:rPr>
                        <w:noProof/>
                        <w:webHidden/>
                      </w:rPr>
                    </w:r>
                    <w:r w:rsidR="00545642" w:rsidRPr="00046E2E">
                      <w:rPr>
                        <w:noProof/>
                        <w:webHidden/>
                      </w:rPr>
                      <w:fldChar w:fldCharType="separate"/>
                    </w:r>
                    <w:r w:rsidR="00545642" w:rsidRPr="00046E2E">
                      <w:rPr>
                        <w:noProof/>
                        <w:webHidden/>
                      </w:rPr>
                      <w:t>189</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49" w:history="1">
                    <w:r w:rsidR="00545642" w:rsidRPr="00046E2E">
                      <w:rPr>
                        <w:rStyle w:val="Lienhypertexte"/>
                        <w:rFonts w:cstheme="minorHAnsi"/>
                        <w:caps/>
                        <w:noProof/>
                      </w:rPr>
                      <w:t>Chapitre 12 : Formalités administratives pour les élèves fréquentant l’enseignement spécialisé de type 5</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_Toc105159549 \h </w:instrText>
                    </w:r>
                    <w:r w:rsidR="00545642" w:rsidRPr="00046E2E">
                      <w:rPr>
                        <w:noProof/>
                        <w:webHidden/>
                      </w:rPr>
                    </w:r>
                    <w:r w:rsidR="00545642" w:rsidRPr="00046E2E">
                      <w:rPr>
                        <w:noProof/>
                        <w:webHidden/>
                      </w:rPr>
                      <w:fldChar w:fldCharType="separate"/>
                    </w:r>
                    <w:r w:rsidR="00545642" w:rsidRPr="00046E2E">
                      <w:rPr>
                        <w:noProof/>
                        <w:webHidden/>
                      </w:rPr>
                      <w:t>192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0" w:history="1">
                    <w:r w:rsidR="00545642" w:rsidRPr="00046E2E">
                      <w:rPr>
                        <w:rStyle w:val="Lienhypertexte"/>
                        <w:rFonts w:cstheme="minorHAnsi"/>
                        <w:noProof/>
                      </w:rPr>
                      <w:t>1. Entrée et accueil</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_Toc105159550 \h </w:instrText>
                    </w:r>
                    <w:r w:rsidR="00545642" w:rsidRPr="00046E2E">
                      <w:rPr>
                        <w:noProof/>
                        <w:webHidden/>
                      </w:rPr>
                    </w:r>
                    <w:r w:rsidR="00545642" w:rsidRPr="00046E2E">
                      <w:rPr>
                        <w:noProof/>
                        <w:webHidden/>
                      </w:rPr>
                      <w:fldChar w:fldCharType="separate"/>
                    </w:r>
                    <w:r w:rsidR="00545642" w:rsidRPr="00046E2E">
                      <w:rPr>
                        <w:noProof/>
                        <w:webHidden/>
                      </w:rPr>
                      <w:t>192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1" w:history="1">
                    <w:r w:rsidR="00545642" w:rsidRPr="00046E2E">
                      <w:rPr>
                        <w:rStyle w:val="Lienhypertexte"/>
                        <w:rFonts w:cstheme="minorHAnsi"/>
                        <w:noProof/>
                      </w:rPr>
                      <w:t>2. Séjour</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_Toc105159551 \h </w:instrText>
                    </w:r>
                    <w:r w:rsidR="00545642" w:rsidRPr="00046E2E">
                      <w:rPr>
                        <w:noProof/>
                        <w:webHidden/>
                      </w:rPr>
                    </w:r>
                    <w:r w:rsidR="00545642" w:rsidRPr="00046E2E">
                      <w:rPr>
                        <w:noProof/>
                        <w:webHidden/>
                      </w:rPr>
                      <w:fldChar w:fldCharType="separate"/>
                    </w:r>
                    <w:r w:rsidR="00545642" w:rsidRPr="00046E2E">
                      <w:rPr>
                        <w:noProof/>
                        <w:webHidden/>
                      </w:rPr>
                      <w:t>193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2" w:history="1">
                    <w:r w:rsidR="00545642" w:rsidRPr="00046E2E">
                      <w:rPr>
                        <w:rStyle w:val="Lienhypertexte"/>
                        <w:rFonts w:cstheme="minorHAnsi"/>
                        <w:noProof/>
                      </w:rPr>
                      <w:t>3. Sortie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_Toc105159552 \h </w:instrText>
                    </w:r>
                    <w:r w:rsidR="00545642" w:rsidRPr="00046E2E">
                      <w:rPr>
                        <w:noProof/>
                        <w:webHidden/>
                      </w:rPr>
                    </w:r>
                    <w:r w:rsidR="00545642" w:rsidRPr="00046E2E">
                      <w:rPr>
                        <w:noProof/>
                        <w:webHidden/>
                      </w:rPr>
                      <w:fldChar w:fldCharType="separate"/>
                    </w:r>
                    <w:r w:rsidR="00545642" w:rsidRPr="00046E2E">
                      <w:rPr>
                        <w:noProof/>
                        <w:webHidden/>
                      </w:rPr>
                      <w:t>194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3" w:history="1">
                    <w:r w:rsidR="00545642" w:rsidRPr="00046E2E">
                      <w:rPr>
                        <w:rStyle w:val="Lienhypertexte"/>
                        <w:rFonts w:cstheme="minorHAnsi"/>
                        <w:noProof/>
                      </w:rPr>
                      <w:t>4. Dispositions afférentes au calcul du capital période dans les écoles organisant l’enseignement spécialisé de type 5</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_Toc105159553 \h </w:instrText>
                    </w:r>
                    <w:r w:rsidR="00545642" w:rsidRPr="00046E2E">
                      <w:rPr>
                        <w:noProof/>
                        <w:webHidden/>
                      </w:rPr>
                    </w:r>
                    <w:r w:rsidR="00545642" w:rsidRPr="00046E2E">
                      <w:rPr>
                        <w:noProof/>
                        <w:webHidden/>
                      </w:rPr>
                      <w:fldChar w:fldCharType="separate"/>
                    </w:r>
                    <w:r w:rsidR="00545642" w:rsidRPr="00046E2E">
                      <w:rPr>
                        <w:noProof/>
                        <w:webHidden/>
                      </w:rPr>
                      <w:t>195</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54" w:history="1">
                    <w:r w:rsidR="00545642" w:rsidRPr="00046E2E">
                      <w:rPr>
                        <w:rStyle w:val="Lienhypertexte"/>
                        <w:rFonts w:cstheme="minorHAnsi"/>
                        <w:caps/>
                        <w:noProof/>
                      </w:rPr>
                      <w:t>Chapitre 13 : Intégrations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_Toc105159554 \h </w:instrText>
                    </w:r>
                    <w:r w:rsidR="00545642" w:rsidRPr="00046E2E">
                      <w:rPr>
                        <w:noProof/>
                        <w:webHidden/>
                      </w:rPr>
                    </w:r>
                    <w:r w:rsidR="00545642" w:rsidRPr="00046E2E">
                      <w:rPr>
                        <w:noProof/>
                        <w:webHidden/>
                      </w:rPr>
                      <w:fldChar w:fldCharType="separate"/>
                    </w:r>
                    <w:r w:rsidR="00545642" w:rsidRPr="00046E2E">
                      <w:rPr>
                        <w:noProof/>
                        <w:webHidden/>
                      </w:rPr>
                      <w:t>197</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55" w:history="1">
                    <w:r w:rsidR="00545642" w:rsidRPr="00046E2E">
                      <w:rPr>
                        <w:rStyle w:val="Lienhypertexte"/>
                        <w:bCs/>
                        <w:noProof/>
                      </w:rPr>
                      <w:t>Chapitre 14 : Organisation d’une pédagogie adaptée pour les élèves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_Toc105159555 \h </w:instrText>
                    </w:r>
                    <w:r w:rsidR="00545642" w:rsidRPr="00046E2E">
                      <w:rPr>
                        <w:noProof/>
                        <w:webHidden/>
                      </w:rPr>
                    </w:r>
                    <w:r w:rsidR="00545642" w:rsidRPr="00046E2E">
                      <w:rPr>
                        <w:noProof/>
                        <w:webHidden/>
                      </w:rPr>
                      <w:fldChar w:fldCharType="separate"/>
                    </w:r>
                    <w:r w:rsidR="00545642" w:rsidRPr="00046E2E">
                      <w:rPr>
                        <w:noProof/>
                        <w:webHidden/>
                      </w:rPr>
                      <w:t>198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6" w:history="1">
                    <w:r w:rsidR="00545642" w:rsidRPr="00046E2E">
                      <w:rPr>
                        <w:rStyle w:val="Lienhypertexte"/>
                        <w:rFonts w:eastAsia="Calibri" w:cstheme="minorHAnsi"/>
                        <w:bCs/>
                        <w:noProof/>
                      </w:rPr>
                      <w:t>1. Préambule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_Toc105159556 \h </w:instrText>
                    </w:r>
                    <w:r w:rsidR="00545642" w:rsidRPr="00046E2E">
                      <w:rPr>
                        <w:noProof/>
                        <w:webHidden/>
                      </w:rPr>
                    </w:r>
                    <w:r w:rsidR="00545642" w:rsidRPr="00046E2E">
                      <w:rPr>
                        <w:noProof/>
                        <w:webHidden/>
                      </w:rPr>
                      <w:fldChar w:fldCharType="separate"/>
                    </w:r>
                    <w:r w:rsidR="00545642" w:rsidRPr="00046E2E">
                      <w:rPr>
                        <w:noProof/>
                        <w:webHidden/>
                      </w:rPr>
                      <w:t>198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7" w:history="1">
                    <w:r w:rsidR="00545642" w:rsidRPr="00046E2E">
                      <w:rPr>
                        <w:rStyle w:val="Lienhypertexte"/>
                        <w:rFonts w:eastAsia="Calibri" w:cstheme="minorHAnsi"/>
                        <w:bCs/>
                        <w:noProof/>
                      </w:rPr>
                      <w:t>2. Les pédagogies adaptées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_Toc105159557 \h </w:instrText>
                    </w:r>
                    <w:r w:rsidR="00545642" w:rsidRPr="00046E2E">
                      <w:rPr>
                        <w:noProof/>
                        <w:webHidden/>
                      </w:rPr>
                    </w:r>
                    <w:r w:rsidR="00545642" w:rsidRPr="00046E2E">
                      <w:rPr>
                        <w:noProof/>
                        <w:webHidden/>
                      </w:rPr>
                      <w:fldChar w:fldCharType="separate"/>
                    </w:r>
                    <w:r w:rsidR="00545642" w:rsidRPr="00046E2E">
                      <w:rPr>
                        <w:noProof/>
                        <w:webHidden/>
                      </w:rPr>
                      <w:t>199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8" w:history="1">
                    <w:r w:rsidR="00545642" w:rsidRPr="00046E2E">
                      <w:rPr>
                        <w:rStyle w:val="Lienhypertexte"/>
                        <w:rFonts w:eastAsia="Calibri" w:cstheme="minorHAnsi"/>
                        <w:bCs/>
                        <w:noProof/>
                      </w:rPr>
                      <w:t>3. L’annexe à l’attestation d’admission en 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_Toc105159558 \h </w:instrText>
                    </w:r>
                    <w:r w:rsidR="00545642" w:rsidRPr="00046E2E">
                      <w:rPr>
                        <w:noProof/>
                        <w:webHidden/>
                      </w:rPr>
                    </w:r>
                    <w:r w:rsidR="00545642" w:rsidRPr="00046E2E">
                      <w:rPr>
                        <w:noProof/>
                        <w:webHidden/>
                      </w:rPr>
                      <w:fldChar w:fldCharType="separate"/>
                    </w:r>
                    <w:r w:rsidR="00545642" w:rsidRPr="00046E2E">
                      <w:rPr>
                        <w:noProof/>
                        <w:webHidden/>
                      </w:rPr>
                      <w:t>200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59" w:history="1">
                    <w:r w:rsidR="00545642" w:rsidRPr="00046E2E">
                      <w:rPr>
                        <w:rStyle w:val="Lienhypertexte"/>
                        <w:rFonts w:eastAsia="Calibri" w:cstheme="minorHAnsi"/>
                        <w:bCs/>
                        <w:noProof/>
                      </w:rPr>
                      <w:t>4. Organisation des pédagogies adaptées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_Toc105159559 \h </w:instrText>
                    </w:r>
                    <w:r w:rsidR="00545642" w:rsidRPr="00046E2E">
                      <w:rPr>
                        <w:noProof/>
                        <w:webHidden/>
                      </w:rPr>
                    </w:r>
                    <w:r w:rsidR="00545642" w:rsidRPr="00046E2E">
                      <w:rPr>
                        <w:noProof/>
                        <w:webHidden/>
                      </w:rPr>
                      <w:fldChar w:fldCharType="separate"/>
                    </w:r>
                    <w:r w:rsidR="00545642" w:rsidRPr="00046E2E">
                      <w:rPr>
                        <w:noProof/>
                        <w:webHidden/>
                      </w:rPr>
                      <w:t>201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0" w:history="1">
                    <w:r w:rsidR="00545642" w:rsidRPr="00046E2E">
                      <w:rPr>
                        <w:rStyle w:val="Lienhypertexte"/>
                        <w:rFonts w:eastAsia="Calibri" w:cstheme="minorHAnsi"/>
                        <w:bCs/>
                        <w:noProof/>
                      </w:rPr>
                      <w:t>5. Relevé des élèves bénéficiant de pédagogies adaptées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_Toc105159560 \h </w:instrText>
                    </w:r>
                    <w:r w:rsidR="00545642" w:rsidRPr="00046E2E">
                      <w:rPr>
                        <w:noProof/>
                        <w:webHidden/>
                      </w:rPr>
                    </w:r>
                    <w:r w:rsidR="00545642" w:rsidRPr="00046E2E">
                      <w:rPr>
                        <w:noProof/>
                        <w:webHidden/>
                      </w:rPr>
                      <w:fldChar w:fldCharType="separate"/>
                    </w:r>
                    <w:r w:rsidR="00545642" w:rsidRPr="00046E2E">
                      <w:rPr>
                        <w:noProof/>
                        <w:webHidden/>
                      </w:rPr>
                      <w:t>202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1" w:history="1">
                    <w:r w:rsidR="00545642" w:rsidRPr="00046E2E">
                      <w:rPr>
                        <w:rStyle w:val="Lienhypertexte"/>
                        <w:rFonts w:eastAsia="Calibri" w:cstheme="minorHAnsi"/>
                        <w:bCs/>
                        <w:noProof/>
                      </w:rPr>
                      <w:t>6. Cahier des charges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_Toc105159561 \h </w:instrText>
                    </w:r>
                    <w:r w:rsidR="00545642" w:rsidRPr="00046E2E">
                      <w:rPr>
                        <w:noProof/>
                        <w:webHidden/>
                      </w:rPr>
                    </w:r>
                    <w:r w:rsidR="00545642" w:rsidRPr="00046E2E">
                      <w:rPr>
                        <w:noProof/>
                        <w:webHidden/>
                      </w:rPr>
                      <w:fldChar w:fldCharType="separate"/>
                    </w:r>
                    <w:r w:rsidR="00545642" w:rsidRPr="00046E2E">
                      <w:rPr>
                        <w:noProof/>
                        <w:webHidden/>
                      </w:rPr>
                      <w:t>202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2" w:history="1">
                    <w:r w:rsidR="00545642" w:rsidRPr="00046E2E">
                      <w:rPr>
                        <w:rStyle w:val="Lienhypertexte"/>
                        <w:rFonts w:eastAsia="Calibri" w:cstheme="minorHAnsi"/>
                        <w:bCs/>
                        <w:noProof/>
                      </w:rPr>
                      <w:t>7. Classe et implantation à visée inclusive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_Toc105159562 \h </w:instrText>
                    </w:r>
                    <w:r w:rsidR="00545642" w:rsidRPr="00046E2E">
                      <w:rPr>
                        <w:noProof/>
                        <w:webHidden/>
                      </w:rPr>
                    </w:r>
                    <w:r w:rsidR="00545642" w:rsidRPr="00046E2E">
                      <w:rPr>
                        <w:noProof/>
                        <w:webHidden/>
                      </w:rPr>
                      <w:fldChar w:fldCharType="separate"/>
                    </w:r>
                    <w:r w:rsidR="00545642" w:rsidRPr="00046E2E">
                      <w:rPr>
                        <w:noProof/>
                        <w:webHidden/>
                      </w:rPr>
                      <w:t>205</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63" w:history="1">
                    <w:r w:rsidR="00545642" w:rsidRPr="00046E2E">
                      <w:rPr>
                        <w:rStyle w:val="Lienhypertexte"/>
                        <w:rFonts w:cstheme="minorHAnsi"/>
                        <w:caps/>
                        <w:noProof/>
                      </w:rPr>
                      <w:t>Chapitre 15 : Rappel des conditions d’admission, de maintien et de passage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_Toc105159563 \h </w:instrText>
                    </w:r>
                    <w:r w:rsidR="00545642" w:rsidRPr="00046E2E">
                      <w:rPr>
                        <w:noProof/>
                        <w:webHidden/>
                      </w:rPr>
                    </w:r>
                    <w:r w:rsidR="00545642" w:rsidRPr="00046E2E">
                      <w:rPr>
                        <w:noProof/>
                        <w:webHidden/>
                      </w:rPr>
                      <w:fldChar w:fldCharType="separate"/>
                    </w:r>
                    <w:r w:rsidR="00545642" w:rsidRPr="00046E2E">
                      <w:rPr>
                        <w:noProof/>
                        <w:webHidden/>
                      </w:rPr>
                      <w:t>209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4" w:history="1">
                    <w:r w:rsidR="00545642" w:rsidRPr="00046E2E">
                      <w:rPr>
                        <w:rStyle w:val="Lienhypertexte"/>
                        <w:rFonts w:cstheme="minorHAnsi"/>
                        <w:noProof/>
                      </w:rPr>
                      <w:t>1. Admission dans l'enseignement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_Toc105159564 \h </w:instrText>
                    </w:r>
                    <w:r w:rsidR="00545642" w:rsidRPr="00046E2E">
                      <w:rPr>
                        <w:noProof/>
                        <w:webHidden/>
                      </w:rPr>
                    </w:r>
                    <w:r w:rsidR="00545642" w:rsidRPr="00046E2E">
                      <w:rPr>
                        <w:noProof/>
                        <w:webHidden/>
                      </w:rPr>
                      <w:fldChar w:fldCharType="separate"/>
                    </w:r>
                    <w:r w:rsidR="00545642" w:rsidRPr="00046E2E">
                      <w:rPr>
                        <w:noProof/>
                        <w:webHidden/>
                      </w:rPr>
                      <w:t>209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5" w:history="1">
                    <w:r w:rsidR="00545642" w:rsidRPr="00046E2E">
                      <w:rPr>
                        <w:rStyle w:val="Lienhypertexte"/>
                        <w:rFonts w:cstheme="minorHAnsi"/>
                        <w:noProof/>
                      </w:rPr>
                      <w:t>2. Age d'admission et de maintien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_Toc105159565 \h </w:instrText>
                    </w:r>
                    <w:r w:rsidR="00545642" w:rsidRPr="00046E2E">
                      <w:rPr>
                        <w:noProof/>
                        <w:webHidden/>
                      </w:rPr>
                    </w:r>
                    <w:r w:rsidR="00545642" w:rsidRPr="00046E2E">
                      <w:rPr>
                        <w:noProof/>
                        <w:webHidden/>
                      </w:rPr>
                      <w:fldChar w:fldCharType="separate"/>
                    </w:r>
                    <w:r w:rsidR="00545642" w:rsidRPr="00046E2E">
                      <w:rPr>
                        <w:noProof/>
                        <w:webHidden/>
                      </w:rPr>
                      <w:t>210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6" w:history="1">
                    <w:r w:rsidR="00545642" w:rsidRPr="00046E2E">
                      <w:rPr>
                        <w:rStyle w:val="Lienhypertexte"/>
                        <w:rFonts w:cstheme="minorHAnsi"/>
                        <w:noProof/>
                      </w:rPr>
                      <w:t>3.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_Toc105159566 \h </w:instrText>
                    </w:r>
                    <w:r w:rsidR="00545642" w:rsidRPr="00046E2E">
                      <w:rPr>
                        <w:noProof/>
                        <w:webHidden/>
                      </w:rPr>
                    </w:r>
                    <w:r w:rsidR="00545642" w:rsidRPr="00046E2E">
                      <w:rPr>
                        <w:noProof/>
                        <w:webHidden/>
                      </w:rPr>
                      <w:fldChar w:fldCharType="separate"/>
                    </w:r>
                    <w:r w:rsidR="00545642" w:rsidRPr="00046E2E">
                      <w:rPr>
                        <w:noProof/>
                        <w:webHidden/>
                      </w:rPr>
                      <w:t>211</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67" w:history="1">
                    <w:r w:rsidR="00545642" w:rsidRPr="00046E2E">
                      <w:rPr>
                        <w:rStyle w:val="Lienhypertexte"/>
                        <w:rFonts w:cstheme="minorHAnsi"/>
                        <w:caps/>
                        <w:noProof/>
                      </w:rPr>
                      <w:t>Chapitre 16 : La Vérification de la population scolaire et de la comptabilité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_Toc105159567 \h </w:instrText>
                    </w:r>
                    <w:r w:rsidR="00545642" w:rsidRPr="00046E2E">
                      <w:rPr>
                        <w:noProof/>
                        <w:webHidden/>
                      </w:rPr>
                    </w:r>
                    <w:r w:rsidR="00545642" w:rsidRPr="00046E2E">
                      <w:rPr>
                        <w:noProof/>
                        <w:webHidden/>
                      </w:rPr>
                      <w:fldChar w:fldCharType="separate"/>
                    </w:r>
                    <w:r w:rsidR="00545642" w:rsidRPr="00046E2E">
                      <w:rPr>
                        <w:noProof/>
                        <w:webHidden/>
                      </w:rPr>
                      <w:t>217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8" w:history="1">
                    <w:r w:rsidR="00545642" w:rsidRPr="00046E2E">
                      <w:rPr>
                        <w:rStyle w:val="Lienhypertexte"/>
                        <w:rFonts w:cstheme="minorHAnsi"/>
                        <w:bCs/>
                        <w:noProof/>
                      </w:rPr>
                      <w:t xml:space="preserve">1. </w:t>
                    </w:r>
                    <w:r w:rsidR="00545642" w:rsidRPr="00046E2E">
                      <w:rPr>
                        <w:rStyle w:val="Lienhypertexte"/>
                        <w:rFonts w:cstheme="minorHAnsi"/>
                        <w:noProof/>
                      </w:rPr>
                      <w:t>Les vérificateurs de la population scolaire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_Toc105159568 \h </w:instrText>
                    </w:r>
                    <w:r w:rsidR="00545642" w:rsidRPr="00046E2E">
                      <w:rPr>
                        <w:noProof/>
                        <w:webHidden/>
                      </w:rPr>
                    </w:r>
                    <w:r w:rsidR="00545642" w:rsidRPr="00046E2E">
                      <w:rPr>
                        <w:noProof/>
                        <w:webHidden/>
                      </w:rPr>
                      <w:fldChar w:fldCharType="separate"/>
                    </w:r>
                    <w:r w:rsidR="00545642" w:rsidRPr="00046E2E">
                      <w:rPr>
                        <w:noProof/>
                        <w:webHidden/>
                      </w:rPr>
                      <w:t>217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69" w:history="1">
                    <w:r w:rsidR="00545642" w:rsidRPr="00046E2E">
                      <w:rPr>
                        <w:rStyle w:val="Lienhypertexte"/>
                        <w:rFonts w:cstheme="minorHAnsi"/>
                        <w:noProof/>
                      </w:rPr>
                      <w:t>2. Le service de la vérification comptable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_Toc105159569 \h </w:instrText>
                    </w:r>
                    <w:r w:rsidR="00545642" w:rsidRPr="00046E2E">
                      <w:rPr>
                        <w:noProof/>
                        <w:webHidden/>
                      </w:rPr>
                    </w:r>
                    <w:r w:rsidR="00545642" w:rsidRPr="00046E2E">
                      <w:rPr>
                        <w:noProof/>
                        <w:webHidden/>
                      </w:rPr>
                      <w:fldChar w:fldCharType="separate"/>
                    </w:r>
                    <w:r w:rsidR="00545642" w:rsidRPr="00046E2E">
                      <w:rPr>
                        <w:noProof/>
                        <w:webHidden/>
                      </w:rPr>
                      <w:t>224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0" w:history="1">
                    <w:r w:rsidR="00545642" w:rsidRPr="00046E2E">
                      <w:rPr>
                        <w:rStyle w:val="Lienhypertexte"/>
                        <w:rFonts w:cstheme="minorHAnsi"/>
                        <w:noProof/>
                        <w:lang w:val="fr-FR"/>
                      </w:rPr>
                      <w:t>3. Liste des zones géographique par vérificateur</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_Toc105159570 \h </w:instrText>
                    </w:r>
                    <w:r w:rsidR="00545642" w:rsidRPr="00046E2E">
                      <w:rPr>
                        <w:noProof/>
                        <w:webHidden/>
                      </w:rPr>
                    </w:r>
                    <w:r w:rsidR="00545642" w:rsidRPr="00046E2E">
                      <w:rPr>
                        <w:noProof/>
                        <w:webHidden/>
                      </w:rPr>
                      <w:fldChar w:fldCharType="separate"/>
                    </w:r>
                    <w:r w:rsidR="00545642" w:rsidRPr="00046E2E">
                      <w:rPr>
                        <w:noProof/>
                        <w:webHidden/>
                      </w:rPr>
                      <w:t>224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1" w:history="1">
                    <w:r w:rsidR="00545642" w:rsidRPr="00046E2E">
                      <w:rPr>
                        <w:rStyle w:val="Lienhypertexte"/>
                        <w:rFonts w:cstheme="minorHAnsi"/>
                        <w:noProof/>
                        <w:lang w:val="fr-FR"/>
                      </w:rPr>
                      <w:t>4. Foire aux questions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_Toc105159571 \h </w:instrText>
                    </w:r>
                    <w:r w:rsidR="00545642" w:rsidRPr="00046E2E">
                      <w:rPr>
                        <w:noProof/>
                        <w:webHidden/>
                      </w:rPr>
                    </w:r>
                    <w:r w:rsidR="00545642" w:rsidRPr="00046E2E">
                      <w:rPr>
                        <w:noProof/>
                        <w:webHidden/>
                      </w:rPr>
                      <w:fldChar w:fldCharType="separate"/>
                    </w:r>
                    <w:r w:rsidR="00545642" w:rsidRPr="00046E2E">
                      <w:rPr>
                        <w:noProof/>
                        <w:webHidden/>
                      </w:rPr>
                      <w:t>234</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72" w:history="1">
                    <w:r w:rsidR="00545642" w:rsidRPr="00046E2E">
                      <w:rPr>
                        <w:rStyle w:val="Lienhypertexte"/>
                        <w:rFonts w:cstheme="minorHAnsi"/>
                        <w:caps/>
                        <w:noProof/>
                      </w:rPr>
                      <w:t>Chapitre 17 : Modèles des attestations de fréquentation délivrées dans l’enseignement  secondaire spécialisé de forme 1 et de forme 2</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_Toc105159572 \h </w:instrText>
                    </w:r>
                    <w:r w:rsidR="00545642" w:rsidRPr="00046E2E">
                      <w:rPr>
                        <w:noProof/>
                        <w:webHidden/>
                      </w:rPr>
                    </w:r>
                    <w:r w:rsidR="00545642" w:rsidRPr="00046E2E">
                      <w:rPr>
                        <w:noProof/>
                        <w:webHidden/>
                      </w:rPr>
                      <w:fldChar w:fldCharType="separate"/>
                    </w:r>
                    <w:r w:rsidR="00545642" w:rsidRPr="00046E2E">
                      <w:rPr>
                        <w:noProof/>
                        <w:webHidden/>
                      </w:rPr>
                      <w:t>237</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73" w:history="1">
                    <w:r w:rsidR="00545642" w:rsidRPr="00046E2E">
                      <w:rPr>
                        <w:rStyle w:val="Lienhypertexte"/>
                        <w:rFonts w:cstheme="minorHAnsi"/>
                        <w:caps/>
                        <w:noProof/>
                      </w:rPr>
                      <w:t>Chapitre 18 : Introduction des demandes de dérogation d’âge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_Toc105159573 \h </w:instrText>
                    </w:r>
                    <w:r w:rsidR="00545642" w:rsidRPr="00046E2E">
                      <w:rPr>
                        <w:noProof/>
                        <w:webHidden/>
                      </w:rPr>
                    </w:r>
                    <w:r w:rsidR="00545642" w:rsidRPr="00046E2E">
                      <w:rPr>
                        <w:noProof/>
                        <w:webHidden/>
                      </w:rPr>
                      <w:fldChar w:fldCharType="separate"/>
                    </w:r>
                    <w:r w:rsidR="00545642" w:rsidRPr="00046E2E">
                      <w:rPr>
                        <w:noProof/>
                        <w:webHidden/>
                      </w:rPr>
                      <w:t>241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4" w:history="1">
                    <w:r w:rsidR="00545642" w:rsidRPr="00046E2E">
                      <w:rPr>
                        <w:rStyle w:val="Lienhypertexte"/>
                        <w:rFonts w:cstheme="minorHAnsi"/>
                        <w:noProof/>
                      </w:rPr>
                      <w:t>1. Dispositions générales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_Toc105159574 \h </w:instrText>
                    </w:r>
                    <w:r w:rsidR="00545642" w:rsidRPr="00046E2E">
                      <w:rPr>
                        <w:noProof/>
                        <w:webHidden/>
                      </w:rPr>
                    </w:r>
                    <w:r w:rsidR="00545642" w:rsidRPr="00046E2E">
                      <w:rPr>
                        <w:noProof/>
                        <w:webHidden/>
                      </w:rPr>
                      <w:fldChar w:fldCharType="separate"/>
                    </w:r>
                    <w:r w:rsidR="00545642" w:rsidRPr="00046E2E">
                      <w:rPr>
                        <w:noProof/>
                        <w:webHidden/>
                      </w:rPr>
                      <w:t>241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5" w:history="1">
                    <w:r w:rsidR="00545642" w:rsidRPr="00046E2E">
                      <w:rPr>
                        <w:rStyle w:val="Lienhypertexte"/>
                        <w:rFonts w:cstheme="minorHAnsi"/>
                        <w:noProof/>
                      </w:rPr>
                      <w:t>2. Types de dérogation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_Toc105159575 \h </w:instrText>
                    </w:r>
                    <w:r w:rsidR="00545642" w:rsidRPr="00046E2E">
                      <w:rPr>
                        <w:noProof/>
                        <w:webHidden/>
                      </w:rPr>
                    </w:r>
                    <w:r w:rsidR="00545642" w:rsidRPr="00046E2E">
                      <w:rPr>
                        <w:noProof/>
                        <w:webHidden/>
                      </w:rPr>
                      <w:fldChar w:fldCharType="separate"/>
                    </w:r>
                    <w:r w:rsidR="00545642" w:rsidRPr="00046E2E">
                      <w:rPr>
                        <w:noProof/>
                        <w:webHidden/>
                      </w:rPr>
                      <w:t>241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6" w:history="1">
                    <w:r w:rsidR="00545642" w:rsidRPr="00046E2E">
                      <w:rPr>
                        <w:rStyle w:val="Lienhypertexte"/>
                        <w:rFonts w:cstheme="minorHAnsi"/>
                        <w:noProof/>
                      </w:rPr>
                      <w:t>3.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_Toc105159576 \h </w:instrText>
                    </w:r>
                    <w:r w:rsidR="00545642" w:rsidRPr="00046E2E">
                      <w:rPr>
                        <w:noProof/>
                        <w:webHidden/>
                      </w:rPr>
                    </w:r>
                    <w:r w:rsidR="00545642" w:rsidRPr="00046E2E">
                      <w:rPr>
                        <w:noProof/>
                        <w:webHidden/>
                      </w:rPr>
                      <w:fldChar w:fldCharType="separate"/>
                    </w:r>
                    <w:r w:rsidR="00545642" w:rsidRPr="00046E2E">
                      <w:rPr>
                        <w:noProof/>
                        <w:webHidden/>
                      </w:rPr>
                      <w:t>242</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77" w:history="1">
                    <w:r w:rsidR="00545642" w:rsidRPr="00046E2E">
                      <w:rPr>
                        <w:rStyle w:val="Lienhypertexte"/>
                        <w:rFonts w:cstheme="minorHAnsi"/>
                        <w:caps/>
                        <w:noProof/>
                      </w:rPr>
                      <w:t>Chapitre 19 : Liste des organismes habilités à délivrer et/ou à modifier les documents nécessaires à l’inscription en 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_Toc105159577 \h </w:instrText>
                    </w:r>
                    <w:r w:rsidR="00545642" w:rsidRPr="00046E2E">
                      <w:rPr>
                        <w:noProof/>
                        <w:webHidden/>
                      </w:rPr>
                    </w:r>
                    <w:r w:rsidR="00545642" w:rsidRPr="00046E2E">
                      <w:rPr>
                        <w:noProof/>
                        <w:webHidden/>
                      </w:rPr>
                      <w:fldChar w:fldCharType="separate"/>
                    </w:r>
                    <w:r w:rsidR="00545642" w:rsidRPr="00046E2E">
                      <w:rPr>
                        <w:noProof/>
                        <w:webHidden/>
                      </w:rPr>
                      <w:t>245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8" w:history="1">
                    <w:r w:rsidR="00545642" w:rsidRPr="00046E2E">
                      <w:rPr>
                        <w:rStyle w:val="Lienhypertexte"/>
                        <w:rFonts w:cstheme="minorHAnsi"/>
                        <w:noProof/>
                      </w:rPr>
                      <w:t>1. Généralités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_Toc105159578 \h </w:instrText>
                    </w:r>
                    <w:r w:rsidR="00545642" w:rsidRPr="00046E2E">
                      <w:rPr>
                        <w:noProof/>
                        <w:webHidden/>
                      </w:rPr>
                    </w:r>
                    <w:r w:rsidR="00545642" w:rsidRPr="00046E2E">
                      <w:rPr>
                        <w:noProof/>
                        <w:webHidden/>
                      </w:rPr>
                      <w:fldChar w:fldCharType="separate"/>
                    </w:r>
                    <w:r w:rsidR="00545642" w:rsidRPr="00046E2E">
                      <w:rPr>
                        <w:noProof/>
                        <w:webHidden/>
                      </w:rPr>
                      <w:t>245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79" w:history="1">
                    <w:r w:rsidR="00545642" w:rsidRPr="00046E2E">
                      <w:rPr>
                        <w:rStyle w:val="Lienhypertexte"/>
                        <w:rFonts w:cstheme="minorHAnsi"/>
                        <w:noProof/>
                      </w:rPr>
                      <w:t>2. Rappel</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_Toc105159579 \h </w:instrText>
                    </w:r>
                    <w:r w:rsidR="00545642" w:rsidRPr="00046E2E">
                      <w:rPr>
                        <w:noProof/>
                        <w:webHidden/>
                      </w:rPr>
                    </w:r>
                    <w:r w:rsidR="00545642" w:rsidRPr="00046E2E">
                      <w:rPr>
                        <w:noProof/>
                        <w:webHidden/>
                      </w:rPr>
                      <w:fldChar w:fldCharType="separate"/>
                    </w:r>
                    <w:r w:rsidR="00545642" w:rsidRPr="00046E2E">
                      <w:rPr>
                        <w:noProof/>
                        <w:webHidden/>
                      </w:rPr>
                      <w:t>245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0" w:history="1">
                    <w:r w:rsidR="00545642" w:rsidRPr="00046E2E">
                      <w:rPr>
                        <w:rStyle w:val="Lienhypertexte"/>
                        <w:rFonts w:cstheme="minorHAnsi"/>
                        <w:noProof/>
                      </w:rPr>
                      <w:t>3. Listes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_Toc105159580 \h </w:instrText>
                    </w:r>
                    <w:r w:rsidR="00545642" w:rsidRPr="00046E2E">
                      <w:rPr>
                        <w:noProof/>
                        <w:webHidden/>
                      </w:rPr>
                    </w:r>
                    <w:r w:rsidR="00545642" w:rsidRPr="00046E2E">
                      <w:rPr>
                        <w:noProof/>
                        <w:webHidden/>
                      </w:rPr>
                      <w:fldChar w:fldCharType="separate"/>
                    </w:r>
                    <w:r w:rsidR="00545642" w:rsidRPr="00046E2E">
                      <w:rPr>
                        <w:noProof/>
                        <w:webHidden/>
                      </w:rPr>
                      <w:t>246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1" w:history="1">
                    <w:r w:rsidR="00545642" w:rsidRPr="00046E2E">
                      <w:rPr>
                        <w:rStyle w:val="Lienhypertexte"/>
                        <w:rFonts w:cstheme="minorHAnsi"/>
                        <w:noProof/>
                      </w:rPr>
                      <w:t>4.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_Toc105159581 \h </w:instrText>
                    </w:r>
                    <w:r w:rsidR="00545642" w:rsidRPr="00046E2E">
                      <w:rPr>
                        <w:noProof/>
                        <w:webHidden/>
                      </w:rPr>
                    </w:r>
                    <w:r w:rsidR="00545642" w:rsidRPr="00046E2E">
                      <w:rPr>
                        <w:noProof/>
                        <w:webHidden/>
                      </w:rPr>
                      <w:fldChar w:fldCharType="separate"/>
                    </w:r>
                    <w:r w:rsidR="00545642" w:rsidRPr="00046E2E">
                      <w:rPr>
                        <w:noProof/>
                        <w:webHidden/>
                      </w:rPr>
                      <w:t>246</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82" w:history="1">
                    <w:r w:rsidR="00545642" w:rsidRPr="00046E2E">
                      <w:rPr>
                        <w:rStyle w:val="Lienhypertexte"/>
                        <w:rFonts w:cstheme="minorHAnsi"/>
                        <w:caps/>
                        <w:noProof/>
                      </w:rPr>
                      <w:t>Chapitre 20 : Objets produits ou services rendus par une école d’enseignement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_Toc105159582 \h </w:instrText>
                    </w:r>
                    <w:r w:rsidR="00545642" w:rsidRPr="00046E2E">
                      <w:rPr>
                        <w:noProof/>
                        <w:webHidden/>
                      </w:rPr>
                    </w:r>
                    <w:r w:rsidR="00545642" w:rsidRPr="00046E2E">
                      <w:rPr>
                        <w:noProof/>
                        <w:webHidden/>
                      </w:rPr>
                      <w:fldChar w:fldCharType="separate"/>
                    </w:r>
                    <w:r w:rsidR="00545642" w:rsidRPr="00046E2E">
                      <w:rPr>
                        <w:noProof/>
                        <w:webHidden/>
                      </w:rPr>
                      <w:t>268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3" w:history="1">
                    <w:r w:rsidR="00545642" w:rsidRPr="00046E2E">
                      <w:rPr>
                        <w:rStyle w:val="Lienhypertexte"/>
                        <w:rFonts w:cstheme="minorHAnsi"/>
                        <w:noProof/>
                      </w:rPr>
                      <w:t>1. Principes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_Toc105159583 \h </w:instrText>
                    </w:r>
                    <w:r w:rsidR="00545642" w:rsidRPr="00046E2E">
                      <w:rPr>
                        <w:noProof/>
                        <w:webHidden/>
                      </w:rPr>
                    </w:r>
                    <w:r w:rsidR="00545642" w:rsidRPr="00046E2E">
                      <w:rPr>
                        <w:noProof/>
                        <w:webHidden/>
                      </w:rPr>
                      <w:fldChar w:fldCharType="separate"/>
                    </w:r>
                    <w:r w:rsidR="00545642" w:rsidRPr="00046E2E">
                      <w:rPr>
                        <w:noProof/>
                        <w:webHidden/>
                      </w:rPr>
                      <w:t>268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4" w:history="1">
                    <w:r w:rsidR="00545642" w:rsidRPr="00046E2E">
                      <w:rPr>
                        <w:rStyle w:val="Lienhypertexte"/>
                        <w:rFonts w:cstheme="minorHAnsi"/>
                        <w:noProof/>
                      </w:rPr>
                      <w:t>2. Destination du bien ou du service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_Toc105159584 \h </w:instrText>
                    </w:r>
                    <w:r w:rsidR="00545642" w:rsidRPr="00046E2E">
                      <w:rPr>
                        <w:noProof/>
                        <w:webHidden/>
                      </w:rPr>
                    </w:r>
                    <w:r w:rsidR="00545642" w:rsidRPr="00046E2E">
                      <w:rPr>
                        <w:noProof/>
                        <w:webHidden/>
                      </w:rPr>
                      <w:fldChar w:fldCharType="separate"/>
                    </w:r>
                    <w:r w:rsidR="00545642" w:rsidRPr="00046E2E">
                      <w:rPr>
                        <w:noProof/>
                        <w:webHidden/>
                      </w:rPr>
                      <w:t>269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5" w:history="1">
                    <w:r w:rsidR="00545642" w:rsidRPr="00046E2E">
                      <w:rPr>
                        <w:rStyle w:val="Lienhypertexte"/>
                        <w:rFonts w:cstheme="minorHAnsi"/>
                        <w:noProof/>
                      </w:rPr>
                      <w:t>3. Vente ou location des objets fabriqués et fourniture de services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_Toc105159585 \h </w:instrText>
                    </w:r>
                    <w:r w:rsidR="00545642" w:rsidRPr="00046E2E">
                      <w:rPr>
                        <w:noProof/>
                        <w:webHidden/>
                      </w:rPr>
                    </w:r>
                    <w:r w:rsidR="00545642" w:rsidRPr="00046E2E">
                      <w:rPr>
                        <w:noProof/>
                        <w:webHidden/>
                      </w:rPr>
                      <w:fldChar w:fldCharType="separate"/>
                    </w:r>
                    <w:r w:rsidR="00545642" w:rsidRPr="00046E2E">
                      <w:rPr>
                        <w:noProof/>
                        <w:webHidden/>
                      </w:rPr>
                      <w:t>269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6" w:history="1">
                    <w:r w:rsidR="00545642" w:rsidRPr="00046E2E">
                      <w:rPr>
                        <w:rStyle w:val="Lienhypertexte"/>
                        <w:rFonts w:cstheme="minorHAnsi"/>
                        <w:noProof/>
                      </w:rPr>
                      <w:t>4. Utilisation du bénéfice de la vente ou de la location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_Toc105159586 \h </w:instrText>
                    </w:r>
                    <w:r w:rsidR="00545642" w:rsidRPr="00046E2E">
                      <w:rPr>
                        <w:noProof/>
                        <w:webHidden/>
                      </w:rPr>
                    </w:r>
                    <w:r w:rsidR="00545642" w:rsidRPr="00046E2E">
                      <w:rPr>
                        <w:noProof/>
                        <w:webHidden/>
                      </w:rPr>
                      <w:fldChar w:fldCharType="separate"/>
                    </w:r>
                    <w:r w:rsidR="00545642" w:rsidRPr="00046E2E">
                      <w:rPr>
                        <w:noProof/>
                        <w:webHidden/>
                      </w:rPr>
                      <w:t>270</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87" w:history="1">
                    <w:r w:rsidR="00545642" w:rsidRPr="00046E2E">
                      <w:rPr>
                        <w:rStyle w:val="Lienhypertexte"/>
                        <w:rFonts w:cstheme="minorHAnsi"/>
                        <w:caps/>
                        <w:noProof/>
                      </w:rPr>
                      <w:t>Chapitre 21 : Les Commissions consultatives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_Toc105159587 \h </w:instrText>
                    </w:r>
                    <w:r w:rsidR="00545642" w:rsidRPr="00046E2E">
                      <w:rPr>
                        <w:noProof/>
                        <w:webHidden/>
                      </w:rPr>
                    </w:r>
                    <w:r w:rsidR="00545642" w:rsidRPr="00046E2E">
                      <w:rPr>
                        <w:noProof/>
                        <w:webHidden/>
                      </w:rPr>
                      <w:fldChar w:fldCharType="separate"/>
                    </w:r>
                    <w:r w:rsidR="00545642" w:rsidRPr="00046E2E">
                      <w:rPr>
                        <w:noProof/>
                        <w:webHidden/>
                      </w:rPr>
                      <w:t>271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8" w:history="1">
                    <w:r w:rsidR="00545642" w:rsidRPr="00046E2E">
                      <w:rPr>
                        <w:rStyle w:val="Lienhypertexte"/>
                        <w:rFonts w:cstheme="minorHAnsi"/>
                        <w:noProof/>
                      </w:rPr>
                      <w:t>1. Commissions consultatives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_Toc105159588 \h </w:instrText>
                    </w:r>
                    <w:r w:rsidR="00545642" w:rsidRPr="00046E2E">
                      <w:rPr>
                        <w:noProof/>
                        <w:webHidden/>
                      </w:rPr>
                    </w:r>
                    <w:r w:rsidR="00545642" w:rsidRPr="00046E2E">
                      <w:rPr>
                        <w:noProof/>
                        <w:webHidden/>
                      </w:rPr>
                      <w:fldChar w:fldCharType="separate"/>
                    </w:r>
                    <w:r w:rsidR="00545642" w:rsidRPr="00046E2E">
                      <w:rPr>
                        <w:noProof/>
                        <w:webHidden/>
                      </w:rPr>
                      <w:t>271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89" w:history="1">
                    <w:r w:rsidR="00545642" w:rsidRPr="00046E2E">
                      <w:rPr>
                        <w:rStyle w:val="Lienhypertexte"/>
                        <w:rFonts w:cstheme="minorHAnsi"/>
                        <w:noProof/>
                      </w:rPr>
                      <w:t>2. Missions des commissions consultatives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_Toc105159589 \h </w:instrText>
                    </w:r>
                    <w:r w:rsidR="00545642" w:rsidRPr="00046E2E">
                      <w:rPr>
                        <w:noProof/>
                        <w:webHidden/>
                      </w:rPr>
                    </w:r>
                    <w:r w:rsidR="00545642" w:rsidRPr="00046E2E">
                      <w:rPr>
                        <w:noProof/>
                        <w:webHidden/>
                      </w:rPr>
                      <w:fldChar w:fldCharType="separate"/>
                    </w:r>
                    <w:r w:rsidR="00545642" w:rsidRPr="00046E2E">
                      <w:rPr>
                        <w:noProof/>
                        <w:webHidden/>
                      </w:rPr>
                      <w:t>271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0" w:history="1">
                    <w:r w:rsidR="00545642" w:rsidRPr="00046E2E">
                      <w:rPr>
                        <w:rStyle w:val="Lienhypertexte"/>
                        <w:rFonts w:cstheme="minorHAnsi"/>
                        <w:noProof/>
                      </w:rPr>
                      <w:t>3. Introduction des demandes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_Toc105159590 \h </w:instrText>
                    </w:r>
                    <w:r w:rsidR="00545642" w:rsidRPr="00046E2E">
                      <w:rPr>
                        <w:noProof/>
                        <w:webHidden/>
                      </w:rPr>
                    </w:r>
                    <w:r w:rsidR="00545642" w:rsidRPr="00046E2E">
                      <w:rPr>
                        <w:noProof/>
                        <w:webHidden/>
                      </w:rPr>
                      <w:fldChar w:fldCharType="separate"/>
                    </w:r>
                    <w:r w:rsidR="00545642" w:rsidRPr="00046E2E">
                      <w:rPr>
                        <w:noProof/>
                        <w:webHidden/>
                      </w:rPr>
                      <w:t>272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1" w:history="1">
                    <w:r w:rsidR="00545642" w:rsidRPr="00046E2E">
                      <w:rPr>
                        <w:rStyle w:val="Lienhypertexte"/>
                        <w:rFonts w:cstheme="minorHAnsi"/>
                        <w:noProof/>
                      </w:rPr>
                      <w:t>4. Modalités d’organisation des commissions consultatives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_Toc105159591 \h </w:instrText>
                    </w:r>
                    <w:r w:rsidR="00545642" w:rsidRPr="00046E2E">
                      <w:rPr>
                        <w:noProof/>
                        <w:webHidden/>
                      </w:rPr>
                    </w:r>
                    <w:r w:rsidR="00545642" w:rsidRPr="00046E2E">
                      <w:rPr>
                        <w:noProof/>
                        <w:webHidden/>
                      </w:rPr>
                      <w:fldChar w:fldCharType="separate"/>
                    </w:r>
                    <w:r w:rsidR="00545642" w:rsidRPr="00046E2E">
                      <w:rPr>
                        <w:noProof/>
                        <w:webHidden/>
                      </w:rPr>
                      <w:t>273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2" w:history="1">
                    <w:r w:rsidR="00545642" w:rsidRPr="00046E2E">
                      <w:rPr>
                        <w:rStyle w:val="Lienhypertexte"/>
                        <w:rFonts w:cstheme="minorHAnsi"/>
                        <w:noProof/>
                      </w:rPr>
                      <w:t>5. Fonctionnement des commissions consultatives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_Toc105159592 \h </w:instrText>
                    </w:r>
                    <w:r w:rsidR="00545642" w:rsidRPr="00046E2E">
                      <w:rPr>
                        <w:noProof/>
                        <w:webHidden/>
                      </w:rPr>
                    </w:r>
                    <w:r w:rsidR="00545642" w:rsidRPr="00046E2E">
                      <w:rPr>
                        <w:noProof/>
                        <w:webHidden/>
                      </w:rPr>
                      <w:fldChar w:fldCharType="separate"/>
                    </w:r>
                    <w:r w:rsidR="00545642" w:rsidRPr="00046E2E">
                      <w:rPr>
                        <w:noProof/>
                        <w:webHidden/>
                      </w:rPr>
                      <w:t>273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3" w:history="1">
                    <w:r w:rsidR="00545642" w:rsidRPr="00046E2E">
                      <w:rPr>
                        <w:rStyle w:val="Lienhypertexte"/>
                        <w:rFonts w:cstheme="minorHAnsi"/>
                        <w:noProof/>
                      </w:rPr>
                      <w:t>6. Présidences des Commissions consultatives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_Toc105159593 \h </w:instrText>
                    </w:r>
                    <w:r w:rsidR="00545642" w:rsidRPr="00046E2E">
                      <w:rPr>
                        <w:noProof/>
                        <w:webHidden/>
                      </w:rPr>
                    </w:r>
                    <w:r w:rsidR="00545642" w:rsidRPr="00046E2E">
                      <w:rPr>
                        <w:noProof/>
                        <w:webHidden/>
                      </w:rPr>
                      <w:fldChar w:fldCharType="separate"/>
                    </w:r>
                    <w:r w:rsidR="00545642" w:rsidRPr="00046E2E">
                      <w:rPr>
                        <w:noProof/>
                        <w:webHidden/>
                      </w:rPr>
                      <w:t>274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4" w:history="1">
                    <w:r w:rsidR="00545642" w:rsidRPr="00046E2E">
                      <w:rPr>
                        <w:rStyle w:val="Lienhypertexte"/>
                        <w:rFonts w:cstheme="minorHAnsi"/>
                        <w:noProof/>
                        <w:lang w:val="fr-FR"/>
                      </w:rPr>
                      <w:t>7. Documents utiles au traitement de la situation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_Toc105159594 \h </w:instrText>
                    </w:r>
                    <w:r w:rsidR="00545642" w:rsidRPr="00046E2E">
                      <w:rPr>
                        <w:noProof/>
                        <w:webHidden/>
                      </w:rPr>
                    </w:r>
                    <w:r w:rsidR="00545642" w:rsidRPr="00046E2E">
                      <w:rPr>
                        <w:noProof/>
                        <w:webHidden/>
                      </w:rPr>
                      <w:fldChar w:fldCharType="separate"/>
                    </w:r>
                    <w:r w:rsidR="00545642" w:rsidRPr="00046E2E">
                      <w:rPr>
                        <w:noProof/>
                        <w:webHidden/>
                      </w:rPr>
                      <w:t>274</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5" w:history="1">
                    <w:r w:rsidR="00545642" w:rsidRPr="00046E2E">
                      <w:rPr>
                        <w:rStyle w:val="Lienhypertexte"/>
                        <w:rFonts w:cstheme="minorHAnsi"/>
                        <w:noProof/>
                        <w:lang w:val="fr-FR"/>
                      </w:rPr>
                      <w:t>8. Annexes (7 situations)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_Toc105159595 \h </w:instrText>
                    </w:r>
                    <w:r w:rsidR="00545642" w:rsidRPr="00046E2E">
                      <w:rPr>
                        <w:noProof/>
                        <w:webHidden/>
                      </w:rPr>
                    </w:r>
                    <w:r w:rsidR="00545642" w:rsidRPr="00046E2E">
                      <w:rPr>
                        <w:noProof/>
                        <w:webHidden/>
                      </w:rPr>
                      <w:fldChar w:fldCharType="separate"/>
                    </w:r>
                    <w:r w:rsidR="00545642" w:rsidRPr="00046E2E">
                      <w:rPr>
                        <w:noProof/>
                        <w:webHidden/>
                      </w:rPr>
                      <w:t>274</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596" w:history="1">
                    <w:r w:rsidR="00545642" w:rsidRPr="00046E2E">
                      <w:rPr>
                        <w:rStyle w:val="Lienhypertexte"/>
                        <w:rFonts w:cstheme="minorHAnsi"/>
                        <w:caps/>
                        <w:noProof/>
                      </w:rPr>
                      <w:t>Chapitre 22 : Organisation d’une Structure Scolaire d’Aide à la Socialisation (SSAS)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_Toc105159596 \h </w:instrText>
                    </w:r>
                    <w:r w:rsidR="00545642" w:rsidRPr="00046E2E">
                      <w:rPr>
                        <w:noProof/>
                        <w:webHidden/>
                      </w:rPr>
                    </w:r>
                    <w:r w:rsidR="00545642" w:rsidRPr="00046E2E">
                      <w:rPr>
                        <w:noProof/>
                        <w:webHidden/>
                      </w:rPr>
                      <w:fldChar w:fldCharType="separate"/>
                    </w:r>
                    <w:r w:rsidR="00545642" w:rsidRPr="00046E2E">
                      <w:rPr>
                        <w:noProof/>
                        <w:webHidden/>
                      </w:rPr>
                      <w:t>282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7" w:history="1">
                    <w:r w:rsidR="00545642" w:rsidRPr="00046E2E">
                      <w:rPr>
                        <w:rStyle w:val="Lienhypertexte"/>
                        <w:rFonts w:cstheme="minorHAnsi"/>
                        <w:noProof/>
                      </w:rPr>
                      <w:t>1. Principe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_Toc105159597 \h </w:instrText>
                    </w:r>
                    <w:r w:rsidR="00545642" w:rsidRPr="00046E2E">
                      <w:rPr>
                        <w:noProof/>
                        <w:webHidden/>
                      </w:rPr>
                    </w:r>
                    <w:r w:rsidR="00545642" w:rsidRPr="00046E2E">
                      <w:rPr>
                        <w:noProof/>
                        <w:webHidden/>
                      </w:rPr>
                      <w:fldChar w:fldCharType="separate"/>
                    </w:r>
                    <w:r w:rsidR="00545642" w:rsidRPr="00046E2E">
                      <w:rPr>
                        <w:noProof/>
                        <w:webHidden/>
                      </w:rPr>
                      <w:t>282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8" w:history="1">
                    <w:r w:rsidR="00545642" w:rsidRPr="00046E2E">
                      <w:rPr>
                        <w:rStyle w:val="Lienhypertexte"/>
                        <w:rFonts w:cstheme="minorHAnsi"/>
                        <w:noProof/>
                      </w:rPr>
                      <w:t>2. Organisation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_Toc105159598 \h </w:instrText>
                    </w:r>
                    <w:r w:rsidR="00545642" w:rsidRPr="00046E2E">
                      <w:rPr>
                        <w:noProof/>
                        <w:webHidden/>
                      </w:rPr>
                    </w:r>
                    <w:r w:rsidR="00545642" w:rsidRPr="00046E2E">
                      <w:rPr>
                        <w:noProof/>
                        <w:webHidden/>
                      </w:rPr>
                      <w:fldChar w:fldCharType="separate"/>
                    </w:r>
                    <w:r w:rsidR="00545642" w:rsidRPr="00046E2E">
                      <w:rPr>
                        <w:noProof/>
                        <w:webHidden/>
                      </w:rPr>
                      <w:t>282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599" w:history="1">
                    <w:r w:rsidR="00545642" w:rsidRPr="00046E2E">
                      <w:rPr>
                        <w:rStyle w:val="Lienhypertexte"/>
                        <w:rFonts w:cstheme="minorHAnsi"/>
                        <w:noProof/>
                      </w:rPr>
                      <w:t>3. Encadrement</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_Toc105159599 \h </w:instrText>
                    </w:r>
                    <w:r w:rsidR="00545642" w:rsidRPr="00046E2E">
                      <w:rPr>
                        <w:noProof/>
                        <w:webHidden/>
                      </w:rPr>
                    </w:r>
                    <w:r w:rsidR="00545642" w:rsidRPr="00046E2E">
                      <w:rPr>
                        <w:noProof/>
                        <w:webHidden/>
                      </w:rPr>
                      <w:fldChar w:fldCharType="separate"/>
                    </w:r>
                    <w:r w:rsidR="00545642" w:rsidRPr="00046E2E">
                      <w:rPr>
                        <w:noProof/>
                        <w:webHidden/>
                      </w:rPr>
                      <w:t>282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0" w:history="1">
                    <w:r w:rsidR="00545642" w:rsidRPr="00046E2E">
                      <w:rPr>
                        <w:rStyle w:val="Lienhypertexte"/>
                        <w:rFonts w:cstheme="minorHAnsi"/>
                        <w:noProof/>
                      </w:rPr>
                      <w:t>4. Structure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_Toc105159600 \h </w:instrText>
                    </w:r>
                    <w:r w:rsidR="00545642" w:rsidRPr="00046E2E">
                      <w:rPr>
                        <w:noProof/>
                        <w:webHidden/>
                      </w:rPr>
                    </w:r>
                    <w:r w:rsidR="00545642" w:rsidRPr="00046E2E">
                      <w:rPr>
                        <w:noProof/>
                        <w:webHidden/>
                      </w:rPr>
                      <w:fldChar w:fldCharType="separate"/>
                    </w:r>
                    <w:r w:rsidR="00545642" w:rsidRPr="00046E2E">
                      <w:rPr>
                        <w:noProof/>
                        <w:webHidden/>
                      </w:rPr>
                      <w:t>282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1" w:history="1">
                    <w:r w:rsidR="00545642" w:rsidRPr="00046E2E">
                      <w:rPr>
                        <w:rStyle w:val="Lienhypertexte"/>
                        <w:rFonts w:cstheme="minorHAnsi"/>
                        <w:noProof/>
                      </w:rPr>
                      <w:t>5. Conditions d’admission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_Toc105159601 \h </w:instrText>
                    </w:r>
                    <w:r w:rsidR="00545642" w:rsidRPr="00046E2E">
                      <w:rPr>
                        <w:noProof/>
                        <w:webHidden/>
                      </w:rPr>
                    </w:r>
                    <w:r w:rsidR="00545642" w:rsidRPr="00046E2E">
                      <w:rPr>
                        <w:noProof/>
                        <w:webHidden/>
                      </w:rPr>
                      <w:fldChar w:fldCharType="separate"/>
                    </w:r>
                    <w:r w:rsidR="00545642" w:rsidRPr="00046E2E">
                      <w:rPr>
                        <w:noProof/>
                        <w:webHidden/>
                      </w:rPr>
                      <w:t>283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2" w:history="1">
                    <w:r w:rsidR="00545642" w:rsidRPr="00046E2E">
                      <w:rPr>
                        <w:rStyle w:val="Lienhypertexte"/>
                        <w:rFonts w:cstheme="minorHAnsi"/>
                        <w:noProof/>
                      </w:rPr>
                      <w:t>6. Conseil de classe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_Toc105159602 \h </w:instrText>
                    </w:r>
                    <w:r w:rsidR="00545642" w:rsidRPr="00046E2E">
                      <w:rPr>
                        <w:noProof/>
                        <w:webHidden/>
                      </w:rPr>
                    </w:r>
                    <w:r w:rsidR="00545642" w:rsidRPr="00046E2E">
                      <w:rPr>
                        <w:noProof/>
                        <w:webHidden/>
                      </w:rPr>
                      <w:fldChar w:fldCharType="separate"/>
                    </w:r>
                    <w:r w:rsidR="00545642" w:rsidRPr="00046E2E">
                      <w:rPr>
                        <w:noProof/>
                        <w:webHidden/>
                      </w:rPr>
                      <w:t>283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3" w:history="1">
                    <w:r w:rsidR="00545642" w:rsidRPr="00046E2E">
                      <w:rPr>
                        <w:rStyle w:val="Lienhypertexte"/>
                        <w:rFonts w:cstheme="minorHAnsi"/>
                        <w:noProof/>
                      </w:rPr>
                      <w:t>7. Comité de suivi</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_Toc105159603 \h </w:instrText>
                    </w:r>
                    <w:r w:rsidR="00545642" w:rsidRPr="00046E2E">
                      <w:rPr>
                        <w:noProof/>
                        <w:webHidden/>
                      </w:rPr>
                    </w:r>
                    <w:r w:rsidR="00545642" w:rsidRPr="00046E2E">
                      <w:rPr>
                        <w:noProof/>
                        <w:webHidden/>
                      </w:rPr>
                      <w:fldChar w:fldCharType="separate"/>
                    </w:r>
                    <w:r w:rsidR="00545642" w:rsidRPr="00046E2E">
                      <w:rPr>
                        <w:noProof/>
                        <w:webHidden/>
                      </w:rPr>
                      <w:t>283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4" w:history="1">
                    <w:r w:rsidR="00545642" w:rsidRPr="00046E2E">
                      <w:rPr>
                        <w:rStyle w:val="Lienhypertexte"/>
                        <w:rFonts w:cstheme="minorHAnsi"/>
                        <w:noProof/>
                      </w:rPr>
                      <w:t>8. Sanction des études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_Toc105159604 \h </w:instrText>
                    </w:r>
                    <w:r w:rsidR="00545642" w:rsidRPr="00046E2E">
                      <w:rPr>
                        <w:noProof/>
                        <w:webHidden/>
                      </w:rPr>
                    </w:r>
                    <w:r w:rsidR="00545642" w:rsidRPr="00046E2E">
                      <w:rPr>
                        <w:noProof/>
                        <w:webHidden/>
                      </w:rPr>
                      <w:fldChar w:fldCharType="separate"/>
                    </w:r>
                    <w:r w:rsidR="00545642" w:rsidRPr="00046E2E">
                      <w:rPr>
                        <w:noProof/>
                        <w:webHidden/>
                      </w:rPr>
                      <w:t>283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5" w:history="1">
                    <w:r w:rsidR="00545642" w:rsidRPr="00046E2E">
                      <w:rPr>
                        <w:rStyle w:val="Lienhypertexte"/>
                        <w:rFonts w:cstheme="minorHAnsi"/>
                        <w:noProof/>
                      </w:rPr>
                      <w:t>9.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_Toc105159605 \h </w:instrText>
                    </w:r>
                    <w:r w:rsidR="00545642" w:rsidRPr="00046E2E">
                      <w:rPr>
                        <w:noProof/>
                        <w:webHidden/>
                      </w:rPr>
                    </w:r>
                    <w:r w:rsidR="00545642" w:rsidRPr="00046E2E">
                      <w:rPr>
                        <w:noProof/>
                        <w:webHidden/>
                      </w:rPr>
                      <w:fldChar w:fldCharType="separate"/>
                    </w:r>
                    <w:r w:rsidR="00545642" w:rsidRPr="00046E2E">
                      <w:rPr>
                        <w:noProof/>
                        <w:webHidden/>
                      </w:rPr>
                      <w:t>283</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06" w:history="1">
                    <w:r w:rsidR="00545642" w:rsidRPr="00046E2E">
                      <w:rPr>
                        <w:rStyle w:val="Lienhypertexte"/>
                        <w:rFonts w:cstheme="minorHAnsi"/>
                        <w:caps/>
                        <w:noProof/>
                      </w:rPr>
                      <w:t>Chapitre 23 : Les données et les applications métier</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_Toc105159606 \h </w:instrText>
                    </w:r>
                    <w:r w:rsidR="00545642" w:rsidRPr="00046E2E">
                      <w:rPr>
                        <w:noProof/>
                        <w:webHidden/>
                      </w:rPr>
                    </w:r>
                    <w:r w:rsidR="00545642" w:rsidRPr="00046E2E">
                      <w:rPr>
                        <w:noProof/>
                        <w:webHidden/>
                      </w:rPr>
                      <w:fldChar w:fldCharType="separate"/>
                    </w:r>
                    <w:r w:rsidR="00545642" w:rsidRPr="00046E2E">
                      <w:rPr>
                        <w:noProof/>
                        <w:webHidden/>
                      </w:rPr>
                      <w:t>288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7" w:history="1">
                    <w:r w:rsidR="00545642" w:rsidRPr="00046E2E">
                      <w:rPr>
                        <w:rStyle w:val="Lienhypertexte"/>
                        <w:rFonts w:cstheme="minorHAnsi"/>
                        <w:noProof/>
                      </w:rPr>
                      <w:t>1. CERBERE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_Toc105159607 \h </w:instrText>
                    </w:r>
                    <w:r w:rsidR="00545642" w:rsidRPr="00046E2E">
                      <w:rPr>
                        <w:noProof/>
                        <w:webHidden/>
                      </w:rPr>
                    </w:r>
                    <w:r w:rsidR="00545642" w:rsidRPr="00046E2E">
                      <w:rPr>
                        <w:noProof/>
                        <w:webHidden/>
                      </w:rPr>
                      <w:fldChar w:fldCharType="separate"/>
                    </w:r>
                    <w:r w:rsidR="00545642" w:rsidRPr="00046E2E">
                      <w:rPr>
                        <w:noProof/>
                        <w:webHidden/>
                      </w:rPr>
                      <w:t>288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8" w:history="1">
                    <w:r w:rsidR="00545642" w:rsidRPr="00046E2E">
                      <w:rPr>
                        <w:rStyle w:val="Lienhypertexte"/>
                        <w:rFonts w:cstheme="minorHAnsi"/>
                        <w:noProof/>
                      </w:rPr>
                      <w:t>2. Application SIEL</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_Toc105159608 \h </w:instrText>
                    </w:r>
                    <w:r w:rsidR="00545642" w:rsidRPr="00046E2E">
                      <w:rPr>
                        <w:noProof/>
                        <w:webHidden/>
                      </w:rPr>
                    </w:r>
                    <w:r w:rsidR="00545642" w:rsidRPr="00046E2E">
                      <w:rPr>
                        <w:noProof/>
                        <w:webHidden/>
                      </w:rPr>
                      <w:fldChar w:fldCharType="separate"/>
                    </w:r>
                    <w:r w:rsidR="00545642" w:rsidRPr="00046E2E">
                      <w:rPr>
                        <w:noProof/>
                        <w:webHidden/>
                      </w:rPr>
                      <w:t>288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09" w:history="1">
                    <w:r w:rsidR="00545642" w:rsidRPr="00046E2E">
                      <w:rPr>
                        <w:rStyle w:val="Lienhypertexte"/>
                        <w:rFonts w:cstheme="minorHAnsi"/>
                        <w:noProof/>
                      </w:rPr>
                      <w:t>3. L’entrée en vigueur du RGPD.</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_Toc105159609 \h </w:instrText>
                    </w:r>
                    <w:r w:rsidR="00545642" w:rsidRPr="00046E2E">
                      <w:rPr>
                        <w:noProof/>
                        <w:webHidden/>
                      </w:rPr>
                    </w:r>
                    <w:r w:rsidR="00545642" w:rsidRPr="00046E2E">
                      <w:rPr>
                        <w:noProof/>
                        <w:webHidden/>
                      </w:rPr>
                      <w:fldChar w:fldCharType="separate"/>
                    </w:r>
                    <w:r w:rsidR="00545642" w:rsidRPr="00046E2E">
                      <w:rPr>
                        <w:noProof/>
                        <w:webHidden/>
                      </w:rPr>
                      <w:t>289</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10" w:history="1">
                    <w:r w:rsidR="00545642" w:rsidRPr="00046E2E">
                      <w:rPr>
                        <w:rStyle w:val="Lienhypertexte"/>
                        <w:rFonts w:cstheme="minorHAnsi"/>
                        <w:caps/>
                        <w:noProof/>
                      </w:rPr>
                      <w:t>Chapitre 24 : Organisation des séjours pédagogiques avec nuitée(s) en Belgique et à l’étranger</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_Toc105159610 \h </w:instrText>
                    </w:r>
                    <w:r w:rsidR="00545642" w:rsidRPr="00046E2E">
                      <w:rPr>
                        <w:noProof/>
                        <w:webHidden/>
                      </w:rPr>
                    </w:r>
                    <w:r w:rsidR="00545642" w:rsidRPr="00046E2E">
                      <w:rPr>
                        <w:noProof/>
                        <w:webHidden/>
                      </w:rPr>
                      <w:fldChar w:fldCharType="separate"/>
                    </w:r>
                    <w:r w:rsidR="00545642" w:rsidRPr="00046E2E">
                      <w:rPr>
                        <w:noProof/>
                        <w:webHidden/>
                      </w:rPr>
                      <w:t>298</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11" w:history="1">
                    <w:r w:rsidR="00545642" w:rsidRPr="00046E2E">
                      <w:rPr>
                        <w:rStyle w:val="Lienhypertexte"/>
                        <w:rFonts w:cstheme="minorHAnsi"/>
                        <w:caps/>
                        <w:noProof/>
                      </w:rPr>
                      <w:t>Chapitre 25 : Charges d’activités éducatives et pédagogiques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_Toc105159611 \h </w:instrText>
                    </w:r>
                    <w:r w:rsidR="00545642" w:rsidRPr="00046E2E">
                      <w:rPr>
                        <w:noProof/>
                        <w:webHidden/>
                      </w:rPr>
                    </w:r>
                    <w:r w:rsidR="00545642" w:rsidRPr="00046E2E">
                      <w:rPr>
                        <w:noProof/>
                        <w:webHidden/>
                      </w:rPr>
                      <w:fldChar w:fldCharType="separate"/>
                    </w:r>
                    <w:r w:rsidR="00545642" w:rsidRPr="00046E2E">
                      <w:rPr>
                        <w:noProof/>
                        <w:webHidden/>
                      </w:rPr>
                      <w:t>299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2" w:history="1">
                    <w:r w:rsidR="00545642" w:rsidRPr="00046E2E">
                      <w:rPr>
                        <w:rStyle w:val="Lienhypertexte"/>
                        <w:rFonts w:cstheme="minorHAnsi"/>
                        <w:noProof/>
                      </w:rPr>
                      <w:t>1. Dispositions générales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_Toc105159612 \h </w:instrText>
                    </w:r>
                    <w:r w:rsidR="00545642" w:rsidRPr="00046E2E">
                      <w:rPr>
                        <w:noProof/>
                        <w:webHidden/>
                      </w:rPr>
                    </w:r>
                    <w:r w:rsidR="00545642" w:rsidRPr="00046E2E">
                      <w:rPr>
                        <w:noProof/>
                        <w:webHidden/>
                      </w:rPr>
                      <w:fldChar w:fldCharType="separate"/>
                    </w:r>
                    <w:r w:rsidR="00545642" w:rsidRPr="00046E2E">
                      <w:rPr>
                        <w:noProof/>
                        <w:webHidden/>
                      </w:rPr>
                      <w:t>299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3" w:history="1">
                    <w:r w:rsidR="00545642" w:rsidRPr="00046E2E">
                      <w:rPr>
                        <w:rStyle w:val="Lienhypertexte"/>
                        <w:rFonts w:cstheme="minorHAnsi"/>
                        <w:noProof/>
                      </w:rPr>
                      <w:t>2. Conditions d’attribution du poste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_Toc105159613 \h </w:instrText>
                    </w:r>
                    <w:r w:rsidR="00545642" w:rsidRPr="00046E2E">
                      <w:rPr>
                        <w:noProof/>
                        <w:webHidden/>
                      </w:rPr>
                    </w:r>
                    <w:r w:rsidR="00545642" w:rsidRPr="00046E2E">
                      <w:rPr>
                        <w:noProof/>
                        <w:webHidden/>
                      </w:rPr>
                      <w:fldChar w:fldCharType="separate"/>
                    </w:r>
                    <w:r w:rsidR="00545642" w:rsidRPr="00046E2E">
                      <w:rPr>
                        <w:noProof/>
                        <w:webHidden/>
                      </w:rPr>
                      <w:t>299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4" w:history="1">
                    <w:r w:rsidR="00545642" w:rsidRPr="00046E2E">
                      <w:rPr>
                        <w:rStyle w:val="Lienhypertexte"/>
                        <w:rFonts w:cstheme="minorHAnsi"/>
                        <w:noProof/>
                      </w:rPr>
                      <w:t>3. Description de la fonction et plage-horaire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_Toc105159614 \h </w:instrText>
                    </w:r>
                    <w:r w:rsidR="00545642" w:rsidRPr="00046E2E">
                      <w:rPr>
                        <w:noProof/>
                        <w:webHidden/>
                      </w:rPr>
                    </w:r>
                    <w:r w:rsidR="00545642" w:rsidRPr="00046E2E">
                      <w:rPr>
                        <w:noProof/>
                        <w:webHidden/>
                      </w:rPr>
                      <w:fldChar w:fldCharType="separate"/>
                    </w:r>
                    <w:r w:rsidR="00545642" w:rsidRPr="00046E2E">
                      <w:rPr>
                        <w:noProof/>
                        <w:webHidden/>
                      </w:rPr>
                      <w:t>299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5" w:history="1">
                    <w:r w:rsidR="00545642" w:rsidRPr="00046E2E">
                      <w:rPr>
                        <w:rStyle w:val="Lienhypertexte"/>
                        <w:rFonts w:cstheme="minorHAnsi"/>
                        <w:noProof/>
                      </w:rPr>
                      <w:t>4. Recommandations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_Toc105159615 \h </w:instrText>
                    </w:r>
                    <w:r w:rsidR="00545642" w:rsidRPr="00046E2E">
                      <w:rPr>
                        <w:noProof/>
                        <w:webHidden/>
                      </w:rPr>
                    </w:r>
                    <w:r w:rsidR="00545642" w:rsidRPr="00046E2E">
                      <w:rPr>
                        <w:noProof/>
                        <w:webHidden/>
                      </w:rPr>
                      <w:fldChar w:fldCharType="separate"/>
                    </w:r>
                    <w:r w:rsidR="00545642" w:rsidRPr="00046E2E">
                      <w:rPr>
                        <w:noProof/>
                        <w:webHidden/>
                      </w:rPr>
                      <w:t>300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6" w:history="1">
                    <w:r w:rsidR="00545642" w:rsidRPr="00046E2E">
                      <w:rPr>
                        <w:rStyle w:val="Lienhypertexte"/>
                        <w:rFonts w:cstheme="minorHAnsi"/>
                        <w:noProof/>
                      </w:rPr>
                      <w:t>5. Procédure pour la demande d’un  poste de chargé de mission.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_Toc105159616 \h </w:instrText>
                    </w:r>
                    <w:r w:rsidR="00545642" w:rsidRPr="00046E2E">
                      <w:rPr>
                        <w:noProof/>
                        <w:webHidden/>
                      </w:rPr>
                    </w:r>
                    <w:r w:rsidR="00545642" w:rsidRPr="00046E2E">
                      <w:rPr>
                        <w:noProof/>
                        <w:webHidden/>
                      </w:rPr>
                      <w:fldChar w:fldCharType="separate"/>
                    </w:r>
                    <w:r w:rsidR="00545642" w:rsidRPr="00046E2E">
                      <w:rPr>
                        <w:noProof/>
                        <w:webHidden/>
                      </w:rPr>
                      <w:t>300</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17" w:history="1">
                    <w:r w:rsidR="00545642" w:rsidRPr="00046E2E">
                      <w:rPr>
                        <w:rStyle w:val="Lienhypertexte"/>
                        <w:rFonts w:cstheme="minorHAnsi"/>
                        <w:caps/>
                        <w:noProof/>
                      </w:rPr>
                      <w:t>Chapitre 26 : Modèles des attestations, des avis, du certificat de qualification et du procès-verbal délivrés dans l’enseignement secondaire spécialisé de forme 3</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_Toc105159617 \h </w:instrText>
                    </w:r>
                    <w:r w:rsidR="00545642" w:rsidRPr="00046E2E">
                      <w:rPr>
                        <w:noProof/>
                        <w:webHidden/>
                      </w:rPr>
                    </w:r>
                    <w:r w:rsidR="00545642" w:rsidRPr="00046E2E">
                      <w:rPr>
                        <w:noProof/>
                        <w:webHidden/>
                      </w:rPr>
                      <w:fldChar w:fldCharType="separate"/>
                    </w:r>
                    <w:r w:rsidR="00545642" w:rsidRPr="00046E2E">
                      <w:rPr>
                        <w:noProof/>
                        <w:webHidden/>
                      </w:rPr>
                      <w:t>301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8" w:history="1">
                    <w:r w:rsidR="00545642" w:rsidRPr="00046E2E">
                      <w:rPr>
                        <w:rStyle w:val="Lienhypertexte"/>
                        <w:rFonts w:cstheme="minorHAnsi"/>
                        <w:noProof/>
                        <w:lang w:val="fr-FR"/>
                      </w:rPr>
                      <w:t xml:space="preserve">1. Présentation et rédaction des </w:t>
                    </w:r>
                    <w:r w:rsidR="00545642" w:rsidRPr="00046E2E">
                      <w:rPr>
                        <w:rStyle w:val="Lienhypertexte"/>
                        <w:rFonts w:cstheme="minorHAnsi"/>
                        <w:noProof/>
                      </w:rPr>
                      <w:t>attestations, des avis, du certificat de qualification et du procès-verbal</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_Toc105159618 \h </w:instrText>
                    </w:r>
                    <w:r w:rsidR="00545642" w:rsidRPr="00046E2E">
                      <w:rPr>
                        <w:noProof/>
                        <w:webHidden/>
                      </w:rPr>
                    </w:r>
                    <w:r w:rsidR="00545642" w:rsidRPr="00046E2E">
                      <w:rPr>
                        <w:noProof/>
                        <w:webHidden/>
                      </w:rPr>
                      <w:fldChar w:fldCharType="separate"/>
                    </w:r>
                    <w:r w:rsidR="00545642" w:rsidRPr="00046E2E">
                      <w:rPr>
                        <w:noProof/>
                        <w:webHidden/>
                      </w:rPr>
                      <w:t>302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19" w:history="1">
                    <w:r w:rsidR="00545642" w:rsidRPr="00046E2E">
                      <w:rPr>
                        <w:rStyle w:val="Lienhypertexte"/>
                        <w:rFonts w:cstheme="minorHAnsi"/>
                        <w:noProof/>
                        <w:lang w:val="fr-FR"/>
                      </w:rPr>
                      <w:t>2. Foire aux questions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_Toc105159619 \h </w:instrText>
                    </w:r>
                    <w:r w:rsidR="00545642" w:rsidRPr="00046E2E">
                      <w:rPr>
                        <w:noProof/>
                        <w:webHidden/>
                      </w:rPr>
                    </w:r>
                    <w:r w:rsidR="00545642" w:rsidRPr="00046E2E">
                      <w:rPr>
                        <w:noProof/>
                        <w:webHidden/>
                      </w:rPr>
                      <w:fldChar w:fldCharType="separate"/>
                    </w:r>
                    <w:r w:rsidR="00545642" w:rsidRPr="00046E2E">
                      <w:rPr>
                        <w:noProof/>
                        <w:webHidden/>
                      </w:rPr>
                      <w:t>305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0" w:history="1">
                    <w:r w:rsidR="00545642" w:rsidRPr="00046E2E">
                      <w:rPr>
                        <w:rStyle w:val="Lienhypertexte"/>
                        <w:rFonts w:cstheme="minorHAnsi"/>
                        <w:noProof/>
                        <w:lang w:val="fr-FR"/>
                      </w:rPr>
                      <w:t>3. Intitulé des secteurs/groupes/métiers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_Toc105159620 \h </w:instrText>
                    </w:r>
                    <w:r w:rsidR="00545642" w:rsidRPr="00046E2E">
                      <w:rPr>
                        <w:noProof/>
                        <w:webHidden/>
                      </w:rPr>
                    </w:r>
                    <w:r w:rsidR="00545642" w:rsidRPr="00046E2E">
                      <w:rPr>
                        <w:noProof/>
                        <w:webHidden/>
                      </w:rPr>
                      <w:fldChar w:fldCharType="separate"/>
                    </w:r>
                    <w:r w:rsidR="00545642" w:rsidRPr="00046E2E">
                      <w:rPr>
                        <w:noProof/>
                        <w:webHidden/>
                      </w:rPr>
                      <w:t>309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1" w:history="1">
                    <w:r w:rsidR="00545642" w:rsidRPr="00046E2E">
                      <w:rPr>
                        <w:rStyle w:val="Lienhypertexte"/>
                        <w:rFonts w:cstheme="minorHAnsi"/>
                        <w:noProof/>
                      </w:rPr>
                      <w:t>4.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_Toc105159621 \h </w:instrText>
                    </w:r>
                    <w:r w:rsidR="00545642" w:rsidRPr="00046E2E">
                      <w:rPr>
                        <w:noProof/>
                        <w:webHidden/>
                      </w:rPr>
                    </w:r>
                    <w:r w:rsidR="00545642" w:rsidRPr="00046E2E">
                      <w:rPr>
                        <w:noProof/>
                        <w:webHidden/>
                      </w:rPr>
                      <w:fldChar w:fldCharType="separate"/>
                    </w:r>
                    <w:r w:rsidR="00545642" w:rsidRPr="00046E2E">
                      <w:rPr>
                        <w:noProof/>
                        <w:webHidden/>
                      </w:rPr>
                      <w:t>309</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22" w:history="1">
                    <w:r w:rsidR="00545642" w:rsidRPr="00046E2E">
                      <w:rPr>
                        <w:rStyle w:val="Lienhypertexte"/>
                        <w:rFonts w:cstheme="minorHAnsi"/>
                        <w:caps/>
                        <w:noProof/>
                      </w:rPr>
                      <w:t>Chapitre 27 : Qualification dans l’enseignement de forme 3</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_Toc105159622 \h </w:instrText>
                    </w:r>
                    <w:r w:rsidR="00545642" w:rsidRPr="00046E2E">
                      <w:rPr>
                        <w:noProof/>
                        <w:webHidden/>
                      </w:rPr>
                    </w:r>
                    <w:r w:rsidR="00545642" w:rsidRPr="00046E2E">
                      <w:rPr>
                        <w:noProof/>
                        <w:webHidden/>
                      </w:rPr>
                      <w:fldChar w:fldCharType="separate"/>
                    </w:r>
                    <w:r w:rsidR="00545642" w:rsidRPr="00046E2E">
                      <w:rPr>
                        <w:noProof/>
                        <w:webHidden/>
                      </w:rPr>
                      <w:t>342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3" w:history="1">
                    <w:r w:rsidR="00545642" w:rsidRPr="00046E2E">
                      <w:rPr>
                        <w:rStyle w:val="Lienhypertexte"/>
                        <w:rFonts w:cstheme="minorHAnsi"/>
                        <w:noProof/>
                      </w:rPr>
                      <w:t>1. Les épreuves de qualification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_Toc105159623 \h </w:instrText>
                    </w:r>
                    <w:r w:rsidR="00545642" w:rsidRPr="00046E2E">
                      <w:rPr>
                        <w:noProof/>
                        <w:webHidden/>
                      </w:rPr>
                    </w:r>
                    <w:r w:rsidR="00545642" w:rsidRPr="00046E2E">
                      <w:rPr>
                        <w:noProof/>
                        <w:webHidden/>
                      </w:rPr>
                      <w:fldChar w:fldCharType="separate"/>
                    </w:r>
                    <w:r w:rsidR="00545642" w:rsidRPr="00046E2E">
                      <w:rPr>
                        <w:noProof/>
                        <w:webHidden/>
                      </w:rPr>
                      <w:t>342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4" w:history="1">
                    <w:r w:rsidR="00545642" w:rsidRPr="00046E2E">
                      <w:rPr>
                        <w:rStyle w:val="Lienhypertexte"/>
                        <w:rFonts w:cstheme="minorHAnsi"/>
                        <w:noProof/>
                      </w:rPr>
                      <w:t>2. Le jury de qualification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_Toc105159624 \h </w:instrText>
                    </w:r>
                    <w:r w:rsidR="00545642" w:rsidRPr="00046E2E">
                      <w:rPr>
                        <w:noProof/>
                        <w:webHidden/>
                      </w:rPr>
                    </w:r>
                    <w:r w:rsidR="00545642" w:rsidRPr="00046E2E">
                      <w:rPr>
                        <w:noProof/>
                        <w:webHidden/>
                      </w:rPr>
                      <w:fldChar w:fldCharType="separate"/>
                    </w:r>
                    <w:r w:rsidR="00545642" w:rsidRPr="00046E2E">
                      <w:rPr>
                        <w:noProof/>
                        <w:webHidden/>
                      </w:rPr>
                      <w:t>343</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5" w:history="1">
                    <w:r w:rsidR="00545642" w:rsidRPr="00046E2E">
                      <w:rPr>
                        <w:rStyle w:val="Lienhypertexte"/>
                        <w:rFonts w:cstheme="minorHAnsi"/>
                        <w:noProof/>
                      </w:rPr>
                      <w:t>3. La délibération du jury de qualification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_Toc105159625 \h </w:instrText>
                    </w:r>
                    <w:r w:rsidR="00545642" w:rsidRPr="00046E2E">
                      <w:rPr>
                        <w:noProof/>
                        <w:webHidden/>
                      </w:rPr>
                    </w:r>
                    <w:r w:rsidR="00545642" w:rsidRPr="00046E2E">
                      <w:rPr>
                        <w:noProof/>
                        <w:webHidden/>
                      </w:rPr>
                      <w:fldChar w:fldCharType="separate"/>
                    </w:r>
                    <w:r w:rsidR="00545642" w:rsidRPr="00046E2E">
                      <w:rPr>
                        <w:noProof/>
                        <w:webHidden/>
                      </w:rPr>
                      <w:t>345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6" w:history="1">
                    <w:r w:rsidR="00545642" w:rsidRPr="00046E2E">
                      <w:rPr>
                        <w:rStyle w:val="Lienhypertexte"/>
                        <w:rFonts w:cstheme="minorHAnsi"/>
                        <w:noProof/>
                      </w:rPr>
                      <w:t>4. Le certificat de qualification et le certificat d’enseignement secondaire du deuxième degré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_Toc105159626 \h </w:instrText>
                    </w:r>
                    <w:r w:rsidR="00545642" w:rsidRPr="00046E2E">
                      <w:rPr>
                        <w:noProof/>
                        <w:webHidden/>
                      </w:rPr>
                    </w:r>
                    <w:r w:rsidR="00545642" w:rsidRPr="00046E2E">
                      <w:rPr>
                        <w:noProof/>
                        <w:webHidden/>
                      </w:rPr>
                      <w:fldChar w:fldCharType="separate"/>
                    </w:r>
                    <w:r w:rsidR="00545642" w:rsidRPr="00046E2E">
                      <w:rPr>
                        <w:noProof/>
                        <w:webHidden/>
                      </w:rPr>
                      <w:t>345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7" w:history="1">
                    <w:r w:rsidR="00545642" w:rsidRPr="00046E2E">
                      <w:rPr>
                        <w:rStyle w:val="Lienhypertexte"/>
                        <w:rFonts w:cstheme="minorHAnsi"/>
                        <w:noProof/>
                      </w:rPr>
                      <w:t>5. La procédure de « conciliation interne » contre la décision du jury de qualification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_Toc105159627 \h </w:instrText>
                    </w:r>
                    <w:r w:rsidR="00545642" w:rsidRPr="00046E2E">
                      <w:rPr>
                        <w:noProof/>
                        <w:webHidden/>
                      </w:rPr>
                    </w:r>
                    <w:r w:rsidR="00545642" w:rsidRPr="00046E2E">
                      <w:rPr>
                        <w:noProof/>
                        <w:webHidden/>
                      </w:rPr>
                      <w:fldChar w:fldCharType="separate"/>
                    </w:r>
                    <w:r w:rsidR="00545642" w:rsidRPr="00046E2E">
                      <w:rPr>
                        <w:noProof/>
                        <w:webHidden/>
                      </w:rPr>
                      <w:t>345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8" w:history="1">
                    <w:r w:rsidR="00545642" w:rsidRPr="00046E2E">
                      <w:rPr>
                        <w:rStyle w:val="Lienhypertexte"/>
                        <w:rFonts w:cstheme="minorHAnsi"/>
                        <w:noProof/>
                      </w:rPr>
                      <w:t>6. Enseignement spécialisé et certification par unités (CPU)</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_Toc105159628 \h </w:instrText>
                    </w:r>
                    <w:r w:rsidR="00545642" w:rsidRPr="00046E2E">
                      <w:rPr>
                        <w:noProof/>
                        <w:webHidden/>
                      </w:rPr>
                    </w:r>
                    <w:r w:rsidR="00545642" w:rsidRPr="00046E2E">
                      <w:rPr>
                        <w:noProof/>
                        <w:webHidden/>
                      </w:rPr>
                      <w:fldChar w:fldCharType="separate"/>
                    </w:r>
                    <w:r w:rsidR="00545642" w:rsidRPr="00046E2E">
                      <w:rPr>
                        <w:noProof/>
                        <w:webHidden/>
                      </w:rPr>
                      <w:t>346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29" w:history="1">
                    <w:r w:rsidR="00545642" w:rsidRPr="00046E2E">
                      <w:rPr>
                        <w:rStyle w:val="Lienhypertexte"/>
                        <w:rFonts w:cstheme="minorHAnsi"/>
                        <w:noProof/>
                      </w:rPr>
                      <w:t>7. Règlement des études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_Toc105159629 \h </w:instrText>
                    </w:r>
                    <w:r w:rsidR="00545642" w:rsidRPr="00046E2E">
                      <w:rPr>
                        <w:noProof/>
                        <w:webHidden/>
                      </w:rPr>
                    </w:r>
                    <w:r w:rsidR="00545642" w:rsidRPr="00046E2E">
                      <w:rPr>
                        <w:noProof/>
                        <w:webHidden/>
                      </w:rPr>
                      <w:fldChar w:fldCharType="separate"/>
                    </w:r>
                    <w:r w:rsidR="00545642" w:rsidRPr="00046E2E">
                      <w:rPr>
                        <w:noProof/>
                        <w:webHidden/>
                      </w:rPr>
                      <w:t>346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0" w:history="1">
                    <w:r w:rsidR="00545642" w:rsidRPr="00046E2E">
                      <w:rPr>
                        <w:rStyle w:val="Lienhypertexte"/>
                        <w:rFonts w:cstheme="minorHAnsi"/>
                        <w:noProof/>
                      </w:rPr>
                      <w:t>8. Dérogations aux accroches secteurs professionnels-groupes professionnels-métiers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_Toc105159630 \h </w:instrText>
                    </w:r>
                    <w:r w:rsidR="00545642" w:rsidRPr="00046E2E">
                      <w:rPr>
                        <w:noProof/>
                        <w:webHidden/>
                      </w:rPr>
                    </w:r>
                    <w:r w:rsidR="00545642" w:rsidRPr="00046E2E">
                      <w:rPr>
                        <w:noProof/>
                        <w:webHidden/>
                      </w:rPr>
                      <w:fldChar w:fldCharType="separate"/>
                    </w:r>
                    <w:r w:rsidR="00545642" w:rsidRPr="00046E2E">
                      <w:rPr>
                        <w:noProof/>
                        <w:webHidden/>
                      </w:rPr>
                      <w:t>346</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31" w:history="1">
                    <w:r w:rsidR="00545642" w:rsidRPr="00046E2E">
                      <w:rPr>
                        <w:rStyle w:val="Lienhypertexte"/>
                        <w:rFonts w:cstheme="minorHAnsi"/>
                        <w:caps/>
                        <w:noProof/>
                      </w:rPr>
                      <w:t>Chapitre 28 : L’enseignement en alternance et la coopération avec les Centres d’Education et de Formation en Alternance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_Toc105159631 \h </w:instrText>
                    </w:r>
                    <w:r w:rsidR="00545642" w:rsidRPr="00046E2E">
                      <w:rPr>
                        <w:noProof/>
                        <w:webHidden/>
                      </w:rPr>
                    </w:r>
                    <w:r w:rsidR="00545642" w:rsidRPr="00046E2E">
                      <w:rPr>
                        <w:noProof/>
                        <w:webHidden/>
                      </w:rPr>
                      <w:fldChar w:fldCharType="separate"/>
                    </w:r>
                    <w:r w:rsidR="00545642" w:rsidRPr="00046E2E">
                      <w:rPr>
                        <w:noProof/>
                        <w:webHidden/>
                      </w:rPr>
                      <w:t>347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2" w:history="1">
                    <w:r w:rsidR="00545642" w:rsidRPr="00046E2E">
                      <w:rPr>
                        <w:rStyle w:val="Lienhypertexte"/>
                        <w:rFonts w:cstheme="minorHAnsi"/>
                        <w:noProof/>
                      </w:rPr>
                      <w:t>1. Conditions pour qu’un élève soit inscrit en alternance dans l’enseignement secondaire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_Toc105159632 \h </w:instrText>
                    </w:r>
                    <w:r w:rsidR="00545642" w:rsidRPr="00046E2E">
                      <w:rPr>
                        <w:noProof/>
                        <w:webHidden/>
                      </w:rPr>
                    </w:r>
                    <w:r w:rsidR="00545642" w:rsidRPr="00046E2E">
                      <w:rPr>
                        <w:noProof/>
                        <w:webHidden/>
                      </w:rPr>
                      <w:fldChar w:fldCharType="separate"/>
                    </w:r>
                    <w:r w:rsidR="00545642" w:rsidRPr="00046E2E">
                      <w:rPr>
                        <w:noProof/>
                        <w:webHidden/>
                      </w:rPr>
                      <w:t>347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3" w:history="1">
                    <w:r w:rsidR="00545642" w:rsidRPr="00046E2E">
                      <w:rPr>
                        <w:rStyle w:val="Lienhypertexte"/>
                        <w:rFonts w:cstheme="minorHAnsi"/>
                        <w:noProof/>
                      </w:rPr>
                      <w:t>2. Modalités d’organisation du module de préparation à l’alternance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_Toc105159633 \h </w:instrText>
                    </w:r>
                    <w:r w:rsidR="00545642" w:rsidRPr="00046E2E">
                      <w:rPr>
                        <w:noProof/>
                        <w:webHidden/>
                      </w:rPr>
                    </w:r>
                    <w:r w:rsidR="00545642" w:rsidRPr="00046E2E">
                      <w:rPr>
                        <w:noProof/>
                        <w:webHidden/>
                      </w:rPr>
                      <w:fldChar w:fldCharType="separate"/>
                    </w:r>
                    <w:r w:rsidR="00545642" w:rsidRPr="00046E2E">
                      <w:rPr>
                        <w:noProof/>
                        <w:webHidden/>
                      </w:rPr>
                      <w:t>348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4" w:history="1">
                    <w:r w:rsidR="00545642" w:rsidRPr="00046E2E">
                      <w:rPr>
                        <w:rStyle w:val="Lienhypertexte"/>
                        <w:rFonts w:cstheme="minorHAnsi"/>
                        <w:noProof/>
                      </w:rPr>
                      <w:t>3. Modalités d’organisation de l’alternance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_Toc105159634 \h </w:instrText>
                    </w:r>
                    <w:r w:rsidR="00545642" w:rsidRPr="00046E2E">
                      <w:rPr>
                        <w:noProof/>
                        <w:webHidden/>
                      </w:rPr>
                    </w:r>
                    <w:r w:rsidR="00545642" w:rsidRPr="00046E2E">
                      <w:rPr>
                        <w:noProof/>
                        <w:webHidden/>
                      </w:rPr>
                      <w:fldChar w:fldCharType="separate"/>
                    </w:r>
                    <w:r w:rsidR="00545642" w:rsidRPr="00046E2E">
                      <w:rPr>
                        <w:noProof/>
                        <w:webHidden/>
                      </w:rPr>
                      <w:t>348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5" w:history="1">
                    <w:r w:rsidR="00545642" w:rsidRPr="00046E2E">
                      <w:rPr>
                        <w:rStyle w:val="Lienhypertexte"/>
                        <w:rFonts w:cstheme="minorHAnsi"/>
                        <w:noProof/>
                      </w:rPr>
                      <w:t>4. Certificats et attestations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_Toc105159635 \h </w:instrText>
                    </w:r>
                    <w:r w:rsidR="00545642" w:rsidRPr="00046E2E">
                      <w:rPr>
                        <w:noProof/>
                        <w:webHidden/>
                      </w:rPr>
                    </w:r>
                    <w:r w:rsidR="00545642" w:rsidRPr="00046E2E">
                      <w:rPr>
                        <w:noProof/>
                        <w:webHidden/>
                      </w:rPr>
                      <w:fldChar w:fldCharType="separate"/>
                    </w:r>
                    <w:r w:rsidR="00545642" w:rsidRPr="00046E2E">
                      <w:rPr>
                        <w:noProof/>
                        <w:webHidden/>
                      </w:rPr>
                      <w:t>350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6" w:history="1">
                    <w:r w:rsidR="00545642" w:rsidRPr="00046E2E">
                      <w:rPr>
                        <w:rStyle w:val="Lienhypertexte"/>
                        <w:rFonts w:cstheme="minorHAnsi"/>
                        <w:noProof/>
                      </w:rPr>
                      <w:t>5. Modalités de coopération avec le CEFA</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_Toc105159636 \h </w:instrText>
                    </w:r>
                    <w:r w:rsidR="00545642" w:rsidRPr="00046E2E">
                      <w:rPr>
                        <w:noProof/>
                        <w:webHidden/>
                      </w:rPr>
                    </w:r>
                    <w:r w:rsidR="00545642" w:rsidRPr="00046E2E">
                      <w:rPr>
                        <w:noProof/>
                        <w:webHidden/>
                      </w:rPr>
                      <w:fldChar w:fldCharType="separate"/>
                    </w:r>
                    <w:r w:rsidR="00545642" w:rsidRPr="00046E2E">
                      <w:rPr>
                        <w:noProof/>
                        <w:webHidden/>
                      </w:rPr>
                      <w:t>351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7" w:history="1">
                    <w:r w:rsidR="00545642" w:rsidRPr="00046E2E">
                      <w:rPr>
                        <w:rStyle w:val="Lienhypertexte"/>
                        <w:rFonts w:cstheme="minorHAnsi"/>
                        <w:noProof/>
                      </w:rPr>
                      <w:t>6. Recours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_Toc105159637 \h </w:instrText>
                    </w:r>
                    <w:r w:rsidR="00545642" w:rsidRPr="00046E2E">
                      <w:rPr>
                        <w:noProof/>
                        <w:webHidden/>
                      </w:rPr>
                    </w:r>
                    <w:r w:rsidR="00545642" w:rsidRPr="00046E2E">
                      <w:rPr>
                        <w:noProof/>
                        <w:webHidden/>
                      </w:rPr>
                      <w:fldChar w:fldCharType="separate"/>
                    </w:r>
                    <w:r w:rsidR="00545642" w:rsidRPr="00046E2E">
                      <w:rPr>
                        <w:noProof/>
                        <w:webHidden/>
                      </w:rPr>
                      <w:t>351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8" w:history="1">
                    <w:r w:rsidR="00545642" w:rsidRPr="00046E2E">
                      <w:rPr>
                        <w:rStyle w:val="Lienhypertexte"/>
                        <w:rFonts w:cstheme="minorHAnsi"/>
                        <w:noProof/>
                      </w:rPr>
                      <w:t>7. Comptabilisation de l’élève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_Toc105159638 \h </w:instrText>
                    </w:r>
                    <w:r w:rsidR="00545642" w:rsidRPr="00046E2E">
                      <w:rPr>
                        <w:noProof/>
                        <w:webHidden/>
                      </w:rPr>
                    </w:r>
                    <w:r w:rsidR="00545642" w:rsidRPr="00046E2E">
                      <w:rPr>
                        <w:noProof/>
                        <w:webHidden/>
                      </w:rPr>
                      <w:fldChar w:fldCharType="separate"/>
                    </w:r>
                    <w:r w:rsidR="00545642" w:rsidRPr="00046E2E">
                      <w:rPr>
                        <w:noProof/>
                        <w:webHidden/>
                      </w:rPr>
                      <w:t>351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39" w:history="1">
                    <w:r w:rsidR="00545642" w:rsidRPr="00046E2E">
                      <w:rPr>
                        <w:rStyle w:val="Lienhypertexte"/>
                        <w:rFonts w:cstheme="minorHAnsi"/>
                        <w:noProof/>
                      </w:rPr>
                      <w:t>8. Modalités particulières d’organisation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_Toc105159639 \h </w:instrText>
                    </w:r>
                    <w:r w:rsidR="00545642" w:rsidRPr="00046E2E">
                      <w:rPr>
                        <w:noProof/>
                        <w:webHidden/>
                      </w:rPr>
                    </w:r>
                    <w:r w:rsidR="00545642" w:rsidRPr="00046E2E">
                      <w:rPr>
                        <w:noProof/>
                        <w:webHidden/>
                      </w:rPr>
                      <w:fldChar w:fldCharType="separate"/>
                    </w:r>
                    <w:r w:rsidR="00545642" w:rsidRPr="00046E2E">
                      <w:rPr>
                        <w:noProof/>
                        <w:webHidden/>
                      </w:rPr>
                      <w:t>352</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40" w:history="1">
                    <w:r w:rsidR="00545642" w:rsidRPr="00046E2E">
                      <w:rPr>
                        <w:rStyle w:val="Lienhypertexte"/>
                        <w:rFonts w:cstheme="minorHAnsi"/>
                        <w:noProof/>
                      </w:rPr>
                      <w:t>9.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_Toc105159640 \h </w:instrText>
                    </w:r>
                    <w:r w:rsidR="00545642" w:rsidRPr="00046E2E">
                      <w:rPr>
                        <w:noProof/>
                        <w:webHidden/>
                      </w:rPr>
                    </w:r>
                    <w:r w:rsidR="00545642" w:rsidRPr="00046E2E">
                      <w:rPr>
                        <w:noProof/>
                        <w:webHidden/>
                      </w:rPr>
                      <w:fldChar w:fldCharType="separate"/>
                    </w:r>
                    <w:r w:rsidR="00545642" w:rsidRPr="00046E2E">
                      <w:rPr>
                        <w:noProof/>
                        <w:webHidden/>
                      </w:rPr>
                      <w:t>354</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41" w:history="1">
                    <w:r w:rsidR="00545642" w:rsidRPr="00046E2E">
                      <w:rPr>
                        <w:rStyle w:val="Lienhypertexte"/>
                        <w:rFonts w:cstheme="minorHAnsi"/>
                        <w:caps/>
                        <w:noProof/>
                      </w:rPr>
                      <w:t>Chapitre 29 – Certificats dans l’enseignement secondaire de forme 4</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_Toc105159641 \h </w:instrText>
                    </w:r>
                    <w:r w:rsidR="00545642" w:rsidRPr="00046E2E">
                      <w:rPr>
                        <w:noProof/>
                        <w:webHidden/>
                      </w:rPr>
                    </w:r>
                    <w:r w:rsidR="00545642" w:rsidRPr="00046E2E">
                      <w:rPr>
                        <w:noProof/>
                        <w:webHidden/>
                      </w:rPr>
                      <w:fldChar w:fldCharType="separate"/>
                    </w:r>
                    <w:r w:rsidR="00545642" w:rsidRPr="00046E2E">
                      <w:rPr>
                        <w:noProof/>
                        <w:webHidden/>
                      </w:rPr>
                      <w:t>399</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2" w:history="1">
                    <w:r w:rsidR="00545642" w:rsidRPr="00046E2E">
                      <w:rPr>
                        <w:rStyle w:val="Lienhypertexte"/>
                        <w:noProof/>
                      </w:rPr>
                      <w:t>1.</w:t>
                    </w:r>
                    <w:r w:rsidR="00545642" w:rsidRPr="00046E2E">
                      <w:rPr>
                        <w:rFonts w:eastAsiaTheme="minorEastAsia" w:cstheme="minorBidi"/>
                        <w:noProof/>
                        <w:szCs w:val="22"/>
                        <w:lang w:eastAsia="fr-BE"/>
                      </w:rPr>
                      <w:tab/>
                    </w:r>
                    <w:r w:rsidR="00545642" w:rsidRPr="00046E2E">
                      <w:rPr>
                        <w:rStyle w:val="Lienhypertexte"/>
                        <w:rFonts w:cstheme="minorHAnsi"/>
                        <w:noProof/>
                      </w:rPr>
                      <w:t>Préambule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_Toc105159642 \h </w:instrText>
                    </w:r>
                    <w:r w:rsidR="00545642" w:rsidRPr="00046E2E">
                      <w:rPr>
                        <w:noProof/>
                        <w:webHidden/>
                      </w:rPr>
                    </w:r>
                    <w:r w:rsidR="00545642" w:rsidRPr="00046E2E">
                      <w:rPr>
                        <w:noProof/>
                        <w:webHidden/>
                      </w:rPr>
                      <w:fldChar w:fldCharType="separate"/>
                    </w:r>
                    <w:r w:rsidR="00545642" w:rsidRPr="00046E2E">
                      <w:rPr>
                        <w:noProof/>
                        <w:webHidden/>
                      </w:rPr>
                      <w:t>399</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3" w:history="1">
                    <w:r w:rsidR="00545642" w:rsidRPr="00046E2E">
                      <w:rPr>
                        <w:rStyle w:val="Lienhypertexte"/>
                        <w:noProof/>
                      </w:rPr>
                      <w:t>2.</w:t>
                    </w:r>
                    <w:r w:rsidR="00545642" w:rsidRPr="00046E2E">
                      <w:rPr>
                        <w:rFonts w:eastAsiaTheme="minorEastAsia" w:cstheme="minorBidi"/>
                        <w:noProof/>
                        <w:szCs w:val="22"/>
                        <w:lang w:eastAsia="fr-BE"/>
                      </w:rPr>
                      <w:tab/>
                    </w:r>
                    <w:r w:rsidR="00545642" w:rsidRPr="00046E2E">
                      <w:rPr>
                        <w:rStyle w:val="Lienhypertexte"/>
                        <w:rFonts w:cstheme="minorHAnsi"/>
                        <w:noProof/>
                      </w:rPr>
                      <w:t>Les CEB, CESI, CE1D et CE2D</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_Toc105159643 \h </w:instrText>
                    </w:r>
                    <w:r w:rsidR="00545642" w:rsidRPr="00046E2E">
                      <w:rPr>
                        <w:noProof/>
                        <w:webHidden/>
                      </w:rPr>
                    </w:r>
                    <w:r w:rsidR="00545642" w:rsidRPr="00046E2E">
                      <w:rPr>
                        <w:noProof/>
                        <w:webHidden/>
                      </w:rPr>
                      <w:fldChar w:fldCharType="separate"/>
                    </w:r>
                    <w:r w:rsidR="00545642" w:rsidRPr="00046E2E">
                      <w:rPr>
                        <w:noProof/>
                        <w:webHidden/>
                      </w:rPr>
                      <w:t>399</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4" w:history="1">
                    <w:r w:rsidR="00545642" w:rsidRPr="00046E2E">
                      <w:rPr>
                        <w:rStyle w:val="Lienhypertexte"/>
                        <w:noProof/>
                      </w:rPr>
                      <w:t>3.</w:t>
                    </w:r>
                    <w:r w:rsidR="00545642" w:rsidRPr="00046E2E">
                      <w:rPr>
                        <w:rFonts w:eastAsiaTheme="minorEastAsia" w:cstheme="minorBidi"/>
                        <w:noProof/>
                        <w:szCs w:val="22"/>
                        <w:lang w:eastAsia="fr-BE"/>
                      </w:rPr>
                      <w:tab/>
                    </w:r>
                    <w:r w:rsidR="00545642" w:rsidRPr="00046E2E">
                      <w:rPr>
                        <w:rStyle w:val="Lienhypertexte"/>
                        <w:rFonts w:cstheme="minorHAnsi"/>
                        <w:noProof/>
                      </w:rPr>
                      <w:t>Modalités pratiques, techniques/présentation et rédaction des certificats d’études (CE), des certificats de qualification (CQ), des procès-verbaux et des compositions de jury de qualification de forme 4.</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_Toc105159644 \h </w:instrText>
                    </w:r>
                    <w:r w:rsidR="00545642" w:rsidRPr="00046E2E">
                      <w:rPr>
                        <w:noProof/>
                        <w:webHidden/>
                      </w:rPr>
                    </w:r>
                    <w:r w:rsidR="00545642" w:rsidRPr="00046E2E">
                      <w:rPr>
                        <w:noProof/>
                        <w:webHidden/>
                      </w:rPr>
                      <w:fldChar w:fldCharType="separate"/>
                    </w:r>
                    <w:r w:rsidR="00545642" w:rsidRPr="00046E2E">
                      <w:rPr>
                        <w:noProof/>
                        <w:webHidden/>
                      </w:rPr>
                      <w:t>399</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5" w:history="1">
                    <w:r w:rsidR="00545642" w:rsidRPr="00046E2E">
                      <w:rPr>
                        <w:rStyle w:val="Lienhypertexte"/>
                        <w:noProof/>
                      </w:rPr>
                      <w:t>4.</w:t>
                    </w:r>
                    <w:r w:rsidR="00545642" w:rsidRPr="00046E2E">
                      <w:rPr>
                        <w:rFonts w:eastAsiaTheme="minorEastAsia" w:cstheme="minorBidi"/>
                        <w:noProof/>
                        <w:szCs w:val="22"/>
                        <w:lang w:eastAsia="fr-BE"/>
                      </w:rPr>
                      <w:tab/>
                    </w:r>
                    <w:r w:rsidR="00545642" w:rsidRPr="00046E2E">
                      <w:rPr>
                        <w:rStyle w:val="Lienhypertexte"/>
                        <w:rFonts w:cstheme="minorHAnsi"/>
                        <w:noProof/>
                      </w:rPr>
                      <w:t>Les CE de 6ème et 7ème années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_Toc105159645 \h </w:instrText>
                    </w:r>
                    <w:r w:rsidR="00545642" w:rsidRPr="00046E2E">
                      <w:rPr>
                        <w:noProof/>
                        <w:webHidden/>
                      </w:rPr>
                    </w:r>
                    <w:r w:rsidR="00545642" w:rsidRPr="00046E2E">
                      <w:rPr>
                        <w:noProof/>
                        <w:webHidden/>
                      </w:rPr>
                      <w:fldChar w:fldCharType="separate"/>
                    </w:r>
                    <w:r w:rsidR="00545642" w:rsidRPr="00046E2E">
                      <w:rPr>
                        <w:noProof/>
                        <w:webHidden/>
                      </w:rPr>
                      <w:t>399</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6" w:history="1">
                    <w:r w:rsidR="00545642" w:rsidRPr="00046E2E">
                      <w:rPr>
                        <w:rStyle w:val="Lienhypertexte"/>
                        <w:noProof/>
                      </w:rPr>
                      <w:t>5.</w:t>
                    </w:r>
                    <w:r w:rsidR="00545642" w:rsidRPr="00046E2E">
                      <w:rPr>
                        <w:rFonts w:eastAsiaTheme="minorEastAsia" w:cstheme="minorBidi"/>
                        <w:noProof/>
                        <w:szCs w:val="22"/>
                        <w:lang w:eastAsia="fr-BE"/>
                      </w:rPr>
                      <w:tab/>
                    </w:r>
                    <w:r w:rsidR="00545642" w:rsidRPr="00046E2E">
                      <w:rPr>
                        <w:rStyle w:val="Lienhypertexte"/>
                        <w:rFonts w:cstheme="minorHAnsi"/>
                        <w:noProof/>
                      </w:rPr>
                      <w:t>Les CQ de 6ème  et 7ème années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_Toc105159646 \h </w:instrText>
                    </w:r>
                    <w:r w:rsidR="00545642" w:rsidRPr="00046E2E">
                      <w:rPr>
                        <w:noProof/>
                        <w:webHidden/>
                      </w:rPr>
                    </w:r>
                    <w:r w:rsidR="00545642" w:rsidRPr="00046E2E">
                      <w:rPr>
                        <w:noProof/>
                        <w:webHidden/>
                      </w:rPr>
                      <w:fldChar w:fldCharType="separate"/>
                    </w:r>
                    <w:r w:rsidR="00545642" w:rsidRPr="00046E2E">
                      <w:rPr>
                        <w:noProof/>
                        <w:webHidden/>
                      </w:rPr>
                      <w:t>400</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7" w:history="1">
                    <w:r w:rsidR="00545642" w:rsidRPr="00046E2E">
                      <w:rPr>
                        <w:rStyle w:val="Lienhypertexte"/>
                        <w:noProof/>
                      </w:rPr>
                      <w:t>6.</w:t>
                    </w:r>
                    <w:r w:rsidR="00545642" w:rsidRPr="00046E2E">
                      <w:rPr>
                        <w:rFonts w:eastAsiaTheme="minorEastAsia" w:cstheme="minorBidi"/>
                        <w:noProof/>
                        <w:szCs w:val="22"/>
                        <w:lang w:eastAsia="fr-BE"/>
                      </w:rPr>
                      <w:tab/>
                    </w:r>
                    <w:r w:rsidR="00545642" w:rsidRPr="00046E2E">
                      <w:rPr>
                        <w:rStyle w:val="Lienhypertexte"/>
                        <w:rFonts w:cstheme="minorHAnsi"/>
                        <w:noProof/>
                      </w:rPr>
                      <w:t>Les CESS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_Toc105159647 \h </w:instrText>
                    </w:r>
                    <w:r w:rsidR="00545642" w:rsidRPr="00046E2E">
                      <w:rPr>
                        <w:noProof/>
                        <w:webHidden/>
                      </w:rPr>
                    </w:r>
                    <w:r w:rsidR="00545642" w:rsidRPr="00046E2E">
                      <w:rPr>
                        <w:noProof/>
                        <w:webHidden/>
                      </w:rPr>
                      <w:fldChar w:fldCharType="separate"/>
                    </w:r>
                    <w:r w:rsidR="00545642" w:rsidRPr="00046E2E">
                      <w:rPr>
                        <w:noProof/>
                        <w:webHidden/>
                      </w:rPr>
                      <w:t>400</w:t>
                    </w:r>
                    <w:r w:rsidR="00545642" w:rsidRPr="00046E2E">
                      <w:rPr>
                        <w:noProof/>
                        <w:webHidden/>
                      </w:rPr>
                      <w:fldChar w:fldCharType="end"/>
                    </w:r>
                  </w:hyperlink>
                </w:p>
                <w:p w:rsidR="00545642" w:rsidRPr="00046E2E" w:rsidRDefault="00CD1A09">
                  <w:pPr>
                    <w:pStyle w:val="TM3"/>
                    <w:tabs>
                      <w:tab w:val="left" w:pos="709"/>
                      <w:tab w:val="right" w:leader="dot" w:pos="9344"/>
                    </w:tabs>
                    <w:rPr>
                      <w:rFonts w:eastAsiaTheme="minorEastAsia" w:cstheme="minorBidi"/>
                      <w:noProof/>
                      <w:szCs w:val="22"/>
                      <w:lang w:eastAsia="fr-BE"/>
                    </w:rPr>
                  </w:pPr>
                  <w:hyperlink w:anchor="_Toc105159648" w:history="1">
                    <w:r w:rsidR="00545642" w:rsidRPr="00046E2E">
                      <w:rPr>
                        <w:rStyle w:val="Lienhypertexte"/>
                        <w:noProof/>
                      </w:rPr>
                      <w:t>7.</w:t>
                    </w:r>
                    <w:r w:rsidR="00545642" w:rsidRPr="00046E2E">
                      <w:rPr>
                        <w:rFonts w:eastAsiaTheme="minorEastAsia" w:cstheme="minorBidi"/>
                        <w:noProof/>
                        <w:szCs w:val="22"/>
                        <w:lang w:eastAsia="fr-BE"/>
                      </w:rPr>
                      <w:tab/>
                    </w:r>
                    <w:r w:rsidR="00545642" w:rsidRPr="00046E2E">
                      <w:rPr>
                        <w:rStyle w:val="Lienhypertexte"/>
                        <w:rFonts w:cstheme="minorHAnsi"/>
                        <w:noProof/>
                      </w:rPr>
                      <w:t>Les documents repris aux point 4, 5 et 6 sont à envoyer à :</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_Toc105159648 \h </w:instrText>
                    </w:r>
                    <w:r w:rsidR="00545642" w:rsidRPr="00046E2E">
                      <w:rPr>
                        <w:noProof/>
                        <w:webHidden/>
                      </w:rPr>
                    </w:r>
                    <w:r w:rsidR="00545642" w:rsidRPr="00046E2E">
                      <w:rPr>
                        <w:noProof/>
                        <w:webHidden/>
                      </w:rPr>
                      <w:fldChar w:fldCharType="separate"/>
                    </w:r>
                    <w:r w:rsidR="00545642" w:rsidRPr="00046E2E">
                      <w:rPr>
                        <w:noProof/>
                        <w:webHidden/>
                      </w:rPr>
                      <w:t>400</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49" w:history="1">
                    <w:r w:rsidR="00545642" w:rsidRPr="00046E2E">
                      <w:rPr>
                        <w:rStyle w:val="Lienhypertexte"/>
                        <w:rFonts w:cstheme="minorHAnsi"/>
                        <w:caps/>
                        <w:noProof/>
                      </w:rPr>
                      <w:t>Chapitre 30 : Stages dans l’enseignement secondaire spécialisé des formes 1, 2, 3 et 4</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_Toc105159649 \h </w:instrText>
                    </w:r>
                    <w:r w:rsidR="00545642" w:rsidRPr="00046E2E">
                      <w:rPr>
                        <w:noProof/>
                        <w:webHidden/>
                      </w:rPr>
                    </w:r>
                    <w:r w:rsidR="00545642" w:rsidRPr="00046E2E">
                      <w:rPr>
                        <w:noProof/>
                        <w:webHidden/>
                      </w:rPr>
                      <w:fldChar w:fldCharType="separate"/>
                    </w:r>
                    <w:r w:rsidR="00545642" w:rsidRPr="00046E2E">
                      <w:rPr>
                        <w:noProof/>
                        <w:webHidden/>
                      </w:rPr>
                      <w:t>401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0" w:history="1">
                    <w:r w:rsidR="00545642" w:rsidRPr="00046E2E">
                      <w:rPr>
                        <w:rStyle w:val="Lienhypertexte"/>
                        <w:rFonts w:cstheme="minorHAnsi"/>
                        <w:noProof/>
                      </w:rPr>
                      <w:t>1. Forme 3</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_Toc105159650 \h </w:instrText>
                    </w:r>
                    <w:r w:rsidR="00545642" w:rsidRPr="00046E2E">
                      <w:rPr>
                        <w:noProof/>
                        <w:webHidden/>
                      </w:rPr>
                    </w:r>
                    <w:r w:rsidR="00545642" w:rsidRPr="00046E2E">
                      <w:rPr>
                        <w:noProof/>
                        <w:webHidden/>
                      </w:rPr>
                      <w:fldChar w:fldCharType="separate"/>
                    </w:r>
                    <w:r w:rsidR="00545642" w:rsidRPr="00046E2E">
                      <w:rPr>
                        <w:noProof/>
                        <w:webHidden/>
                      </w:rPr>
                      <w:t>401</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1" w:history="1">
                    <w:r w:rsidR="00545642" w:rsidRPr="00046E2E">
                      <w:rPr>
                        <w:rStyle w:val="Lienhypertexte"/>
                        <w:rFonts w:cstheme="minorHAnsi"/>
                        <w:noProof/>
                      </w:rPr>
                      <w:t>2. Forme 2</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_Toc105159651 \h </w:instrText>
                    </w:r>
                    <w:r w:rsidR="00545642" w:rsidRPr="00046E2E">
                      <w:rPr>
                        <w:noProof/>
                        <w:webHidden/>
                      </w:rPr>
                    </w:r>
                    <w:r w:rsidR="00545642" w:rsidRPr="00046E2E">
                      <w:rPr>
                        <w:noProof/>
                        <w:webHidden/>
                      </w:rPr>
                      <w:fldChar w:fldCharType="separate"/>
                    </w:r>
                    <w:r w:rsidR="00545642" w:rsidRPr="00046E2E">
                      <w:rPr>
                        <w:noProof/>
                        <w:webHidden/>
                      </w:rPr>
                      <w:t>409</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2" w:history="1">
                    <w:r w:rsidR="00545642" w:rsidRPr="00046E2E">
                      <w:rPr>
                        <w:rStyle w:val="Lienhypertexte"/>
                        <w:rFonts w:cstheme="minorHAnsi"/>
                        <w:noProof/>
                      </w:rPr>
                      <w:t>3. Forme 1</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_Toc105159652 \h </w:instrText>
                    </w:r>
                    <w:r w:rsidR="00545642" w:rsidRPr="00046E2E">
                      <w:rPr>
                        <w:noProof/>
                        <w:webHidden/>
                      </w:rPr>
                    </w:r>
                    <w:r w:rsidR="00545642" w:rsidRPr="00046E2E">
                      <w:rPr>
                        <w:noProof/>
                        <w:webHidden/>
                      </w:rPr>
                      <w:fldChar w:fldCharType="separate"/>
                    </w:r>
                    <w:r w:rsidR="00545642" w:rsidRPr="00046E2E">
                      <w:rPr>
                        <w:noProof/>
                        <w:webHidden/>
                      </w:rPr>
                      <w:t>410</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3" w:history="1">
                    <w:r w:rsidR="00545642" w:rsidRPr="00046E2E">
                      <w:rPr>
                        <w:rStyle w:val="Lienhypertexte"/>
                        <w:rFonts w:cstheme="minorHAnsi"/>
                        <w:noProof/>
                      </w:rPr>
                      <w:t>4. Annexes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_Toc105159653 \h </w:instrText>
                    </w:r>
                    <w:r w:rsidR="00545642" w:rsidRPr="00046E2E">
                      <w:rPr>
                        <w:noProof/>
                        <w:webHidden/>
                      </w:rPr>
                    </w:r>
                    <w:r w:rsidR="00545642" w:rsidRPr="00046E2E">
                      <w:rPr>
                        <w:noProof/>
                        <w:webHidden/>
                      </w:rPr>
                      <w:fldChar w:fldCharType="separate"/>
                    </w:r>
                    <w:r w:rsidR="00545642" w:rsidRPr="00046E2E">
                      <w:rPr>
                        <w:noProof/>
                        <w:webHidden/>
                      </w:rPr>
                      <w:t>410</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54" w:history="1">
                    <w:r w:rsidR="00545642" w:rsidRPr="00046E2E">
                      <w:rPr>
                        <w:rStyle w:val="Lienhypertexte"/>
                        <w:rFonts w:cstheme="minorHAnsi"/>
                        <w:caps/>
                        <w:noProof/>
                      </w:rPr>
                      <w:t>Chapitre 31 : Approbation des grilles-horaires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_Toc105159654 \h </w:instrText>
                    </w:r>
                    <w:r w:rsidR="00545642" w:rsidRPr="00046E2E">
                      <w:rPr>
                        <w:noProof/>
                        <w:webHidden/>
                      </w:rPr>
                    </w:r>
                    <w:r w:rsidR="00545642" w:rsidRPr="00046E2E">
                      <w:rPr>
                        <w:noProof/>
                        <w:webHidden/>
                      </w:rPr>
                      <w:fldChar w:fldCharType="separate"/>
                    </w:r>
                    <w:r w:rsidR="00545642" w:rsidRPr="00046E2E">
                      <w:rPr>
                        <w:noProof/>
                        <w:webHidden/>
                      </w:rPr>
                      <w:t>434</w:t>
                    </w:r>
                    <w:r w:rsidR="00545642" w:rsidRPr="00046E2E">
                      <w:rPr>
                        <w:noProof/>
                        <w:webHidden/>
                      </w:rPr>
                      <w:fldChar w:fldCharType="end"/>
                    </w:r>
                  </w:hyperlink>
                </w:p>
                <w:p w:rsidR="00545642" w:rsidRPr="00046E2E" w:rsidRDefault="00CD1A09">
                  <w:pPr>
                    <w:pStyle w:val="TM1"/>
                    <w:tabs>
                      <w:tab w:val="right" w:leader="dot" w:pos="9344"/>
                    </w:tabs>
                    <w:rPr>
                      <w:rFonts w:eastAsiaTheme="minorEastAsia" w:cstheme="minorBidi"/>
                      <w:b w:val="0"/>
                      <w:bCs w:val="0"/>
                      <w:smallCaps w:val="0"/>
                      <w:noProof/>
                      <w:sz w:val="22"/>
                      <w:szCs w:val="22"/>
                      <w:lang w:eastAsia="fr-BE"/>
                    </w:rPr>
                  </w:pPr>
                  <w:hyperlink w:anchor="_Toc105159655" w:history="1">
                    <w:r w:rsidR="00545642" w:rsidRPr="00046E2E">
                      <w:rPr>
                        <w:rStyle w:val="Lienhypertexte"/>
                        <w:noProof/>
                      </w:rPr>
                      <w:t>INDEX</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_Toc105159655 \h </w:instrText>
                    </w:r>
                    <w:r w:rsidR="00545642" w:rsidRPr="00046E2E">
                      <w:rPr>
                        <w:noProof/>
                        <w:webHidden/>
                      </w:rPr>
                    </w:r>
                    <w:r w:rsidR="00545642" w:rsidRPr="00046E2E">
                      <w:rPr>
                        <w:noProof/>
                        <w:webHidden/>
                      </w:rPr>
                      <w:fldChar w:fldCharType="separate"/>
                    </w:r>
                    <w:r w:rsidR="00545642" w:rsidRPr="00046E2E">
                      <w:rPr>
                        <w:noProof/>
                        <w:webHidden/>
                      </w:rPr>
                      <w:t>435</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56" w:history="1">
                    <w:r w:rsidR="00545642" w:rsidRPr="00046E2E">
                      <w:rPr>
                        <w:rStyle w:val="Lienhypertexte"/>
                        <w:rFonts w:cstheme="minorHAnsi"/>
                        <w:noProof/>
                      </w:rPr>
                      <w:t>INDEX I : Les personnes-ressources de la Direction générale de l’Enseignement obligatoire pour les écoles d’Enseignement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_Toc105159656 \h </w:instrText>
                    </w:r>
                    <w:r w:rsidR="00545642" w:rsidRPr="00046E2E">
                      <w:rPr>
                        <w:noProof/>
                        <w:webHidden/>
                      </w:rPr>
                    </w:r>
                    <w:r w:rsidR="00545642" w:rsidRPr="00046E2E">
                      <w:rPr>
                        <w:noProof/>
                        <w:webHidden/>
                      </w:rPr>
                      <w:fldChar w:fldCharType="separate"/>
                    </w:r>
                    <w:r w:rsidR="00545642" w:rsidRPr="00046E2E">
                      <w:rPr>
                        <w:noProof/>
                        <w:webHidden/>
                      </w:rPr>
                      <w:t>435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7" w:history="1">
                    <w:r w:rsidR="00545642" w:rsidRPr="00046E2E">
                      <w:rPr>
                        <w:rStyle w:val="Lienhypertexte"/>
                        <w:rFonts w:cstheme="minorHAnsi"/>
                        <w:noProof/>
                      </w:rPr>
                      <w:t>1. Direction générale de l’enseignement obligatoire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_Toc105159657 \h </w:instrText>
                    </w:r>
                    <w:r w:rsidR="00545642" w:rsidRPr="00046E2E">
                      <w:rPr>
                        <w:noProof/>
                        <w:webHidden/>
                      </w:rPr>
                    </w:r>
                    <w:r w:rsidR="00545642" w:rsidRPr="00046E2E">
                      <w:rPr>
                        <w:noProof/>
                        <w:webHidden/>
                      </w:rPr>
                      <w:fldChar w:fldCharType="separate"/>
                    </w:r>
                    <w:r w:rsidR="00545642" w:rsidRPr="00046E2E">
                      <w:rPr>
                        <w:noProof/>
                        <w:webHidden/>
                      </w:rPr>
                      <w:t>435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8" w:history="1">
                    <w:r w:rsidR="00545642" w:rsidRPr="00046E2E">
                      <w:rPr>
                        <w:rStyle w:val="Lienhypertexte"/>
                        <w:rFonts w:cstheme="minorHAnsi"/>
                        <w:noProof/>
                      </w:rPr>
                      <w:t>2. Service général de l’enseignement fondamental ordinaire et de l’enseignement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_Toc105159658 \h </w:instrText>
                    </w:r>
                    <w:r w:rsidR="00545642" w:rsidRPr="00046E2E">
                      <w:rPr>
                        <w:noProof/>
                        <w:webHidden/>
                      </w:rPr>
                    </w:r>
                    <w:r w:rsidR="00545642" w:rsidRPr="00046E2E">
                      <w:rPr>
                        <w:noProof/>
                        <w:webHidden/>
                      </w:rPr>
                      <w:fldChar w:fldCharType="separate"/>
                    </w:r>
                    <w:r w:rsidR="00545642" w:rsidRPr="00046E2E">
                      <w:rPr>
                        <w:noProof/>
                        <w:webHidden/>
                      </w:rPr>
                      <w:t>435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59" w:history="1">
                    <w:r w:rsidR="00545642" w:rsidRPr="00046E2E">
                      <w:rPr>
                        <w:rStyle w:val="Lienhypertexte"/>
                        <w:rFonts w:cstheme="minorHAnsi"/>
                        <w:noProof/>
                      </w:rPr>
                      <w:t>3. Direction des Affaires générales et de l’Enseignement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_Toc105159659 \h </w:instrText>
                    </w:r>
                    <w:r w:rsidR="00545642" w:rsidRPr="00046E2E">
                      <w:rPr>
                        <w:noProof/>
                        <w:webHidden/>
                      </w:rPr>
                    </w:r>
                    <w:r w:rsidR="00545642" w:rsidRPr="00046E2E">
                      <w:rPr>
                        <w:noProof/>
                        <w:webHidden/>
                      </w:rPr>
                      <w:fldChar w:fldCharType="separate"/>
                    </w:r>
                    <w:r w:rsidR="00545642" w:rsidRPr="00046E2E">
                      <w:rPr>
                        <w:noProof/>
                        <w:webHidden/>
                      </w:rPr>
                      <w:t>435</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60" w:history="1">
                    <w:r w:rsidR="00545642" w:rsidRPr="00046E2E">
                      <w:rPr>
                        <w:rStyle w:val="Lienhypertexte"/>
                        <w:rFonts w:cstheme="minorHAnsi"/>
                        <w:noProof/>
                      </w:rPr>
                      <w:t>4. Matières traitées par les agent(e)s de la Direction des Affaires générales et de l’Enseignement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_Toc105159660 \h </w:instrText>
                    </w:r>
                    <w:r w:rsidR="00545642" w:rsidRPr="00046E2E">
                      <w:rPr>
                        <w:noProof/>
                        <w:webHidden/>
                      </w:rPr>
                    </w:r>
                    <w:r w:rsidR="00545642" w:rsidRPr="00046E2E">
                      <w:rPr>
                        <w:noProof/>
                        <w:webHidden/>
                      </w:rPr>
                      <w:fldChar w:fldCharType="separate"/>
                    </w:r>
                    <w:r w:rsidR="00545642" w:rsidRPr="00046E2E">
                      <w:rPr>
                        <w:noProof/>
                        <w:webHidden/>
                      </w:rPr>
                      <w:t>436</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61" w:history="1">
                    <w:r w:rsidR="00545642" w:rsidRPr="00046E2E">
                      <w:rPr>
                        <w:rStyle w:val="Lienhypertexte"/>
                        <w:rFonts w:cstheme="minorHAnsi"/>
                        <w:noProof/>
                      </w:rPr>
                      <w:t>5. Budget</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_Toc105159661 \h </w:instrText>
                    </w:r>
                    <w:r w:rsidR="00545642" w:rsidRPr="00046E2E">
                      <w:rPr>
                        <w:noProof/>
                        <w:webHidden/>
                      </w:rPr>
                    </w:r>
                    <w:r w:rsidR="00545642" w:rsidRPr="00046E2E">
                      <w:rPr>
                        <w:noProof/>
                        <w:webHidden/>
                      </w:rPr>
                      <w:fldChar w:fldCharType="separate"/>
                    </w:r>
                    <w:r w:rsidR="00545642" w:rsidRPr="00046E2E">
                      <w:rPr>
                        <w:noProof/>
                        <w:webHidden/>
                      </w:rPr>
                      <w:t>437</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62" w:history="1">
                    <w:r w:rsidR="00545642" w:rsidRPr="00046E2E">
                      <w:rPr>
                        <w:rStyle w:val="Lienhypertexte"/>
                        <w:rFonts w:cstheme="minorHAnsi"/>
                        <w:noProof/>
                      </w:rPr>
                      <w:t>6. Demandes de dérogation</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_Toc105159662 \h </w:instrText>
                    </w:r>
                    <w:r w:rsidR="00545642" w:rsidRPr="00046E2E">
                      <w:rPr>
                        <w:noProof/>
                        <w:webHidden/>
                      </w:rPr>
                    </w:r>
                    <w:r w:rsidR="00545642" w:rsidRPr="00046E2E">
                      <w:rPr>
                        <w:noProof/>
                        <w:webHidden/>
                      </w:rPr>
                      <w:fldChar w:fldCharType="separate"/>
                    </w:r>
                    <w:r w:rsidR="00545642" w:rsidRPr="00046E2E">
                      <w:rPr>
                        <w:noProof/>
                        <w:webHidden/>
                      </w:rPr>
                      <w:t>438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63" w:history="1">
                    <w:r w:rsidR="00545642" w:rsidRPr="00046E2E">
                      <w:rPr>
                        <w:rStyle w:val="Lienhypertexte"/>
                        <w:rFonts w:cstheme="minorHAnsi"/>
                        <w:noProof/>
                      </w:rPr>
                      <w:t>7. Enseignement secondaire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_Toc105159663 \h </w:instrText>
                    </w:r>
                    <w:r w:rsidR="00545642" w:rsidRPr="00046E2E">
                      <w:rPr>
                        <w:noProof/>
                        <w:webHidden/>
                      </w:rPr>
                    </w:r>
                    <w:r w:rsidR="00545642" w:rsidRPr="00046E2E">
                      <w:rPr>
                        <w:noProof/>
                        <w:webHidden/>
                      </w:rPr>
                      <w:fldChar w:fldCharType="separate"/>
                    </w:r>
                    <w:r w:rsidR="00545642" w:rsidRPr="00046E2E">
                      <w:rPr>
                        <w:noProof/>
                        <w:webHidden/>
                      </w:rPr>
                      <w:t>438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64" w:history="1">
                    <w:r w:rsidR="00545642" w:rsidRPr="00046E2E">
                      <w:rPr>
                        <w:rStyle w:val="Lienhypertexte"/>
                        <w:rFonts w:cstheme="minorHAnsi"/>
                        <w:noProof/>
                      </w:rPr>
                      <w:t>8. Gestion des écoles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_Toc105159664 \h </w:instrText>
                    </w:r>
                    <w:r w:rsidR="00545642" w:rsidRPr="00046E2E">
                      <w:rPr>
                        <w:noProof/>
                        <w:webHidden/>
                      </w:rPr>
                    </w:r>
                    <w:r w:rsidR="00545642" w:rsidRPr="00046E2E">
                      <w:rPr>
                        <w:noProof/>
                        <w:webHidden/>
                      </w:rPr>
                      <w:fldChar w:fldCharType="separate"/>
                    </w:r>
                    <w:r w:rsidR="00545642" w:rsidRPr="00046E2E">
                      <w:rPr>
                        <w:noProof/>
                        <w:webHidden/>
                      </w:rPr>
                      <w:t>438</w:t>
                    </w:r>
                    <w:r w:rsidR="00545642" w:rsidRPr="00046E2E">
                      <w:rPr>
                        <w:noProof/>
                        <w:webHidden/>
                      </w:rPr>
                      <w:fldChar w:fldCharType="end"/>
                    </w:r>
                  </w:hyperlink>
                </w:p>
                <w:p w:rsidR="00545642" w:rsidRPr="00046E2E" w:rsidRDefault="00CD1A09">
                  <w:pPr>
                    <w:pStyle w:val="TM3"/>
                    <w:tabs>
                      <w:tab w:val="right" w:leader="dot" w:pos="9344"/>
                    </w:tabs>
                    <w:rPr>
                      <w:rFonts w:eastAsiaTheme="minorEastAsia" w:cstheme="minorBidi"/>
                      <w:noProof/>
                      <w:szCs w:val="22"/>
                      <w:lang w:eastAsia="fr-BE"/>
                    </w:rPr>
                  </w:pPr>
                  <w:hyperlink w:anchor="_Toc105159665" w:history="1">
                    <w:r w:rsidR="00545642" w:rsidRPr="00046E2E">
                      <w:rPr>
                        <w:rStyle w:val="Lienhypertexte"/>
                        <w:rFonts w:cstheme="minorHAnsi"/>
                        <w:noProof/>
                      </w:rPr>
                      <w:t>9. Matières traitées par les directions transversales à la Direction générale de l’Enseignement obligatoire</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_Toc105159665 \h </w:instrText>
                    </w:r>
                    <w:r w:rsidR="00545642" w:rsidRPr="00046E2E">
                      <w:rPr>
                        <w:noProof/>
                        <w:webHidden/>
                      </w:rPr>
                    </w:r>
                    <w:r w:rsidR="00545642" w:rsidRPr="00046E2E">
                      <w:rPr>
                        <w:noProof/>
                        <w:webHidden/>
                      </w:rPr>
                      <w:fldChar w:fldCharType="separate"/>
                    </w:r>
                    <w:r w:rsidR="00545642" w:rsidRPr="00046E2E">
                      <w:rPr>
                        <w:noProof/>
                        <w:webHidden/>
                      </w:rPr>
                      <w:t>439</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66" w:history="1">
                    <w:r w:rsidR="00545642" w:rsidRPr="00046E2E">
                      <w:rPr>
                        <w:rStyle w:val="Lienhypertexte"/>
                        <w:rFonts w:cstheme="minorHAnsi"/>
                        <w:noProof/>
                      </w:rPr>
                      <w:t>INDEX II : Aide-mémoire des documents à envoyer par la direction d’Enseignement spécialisé</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_Toc105159666 \h </w:instrText>
                    </w:r>
                    <w:r w:rsidR="00545642" w:rsidRPr="00046E2E">
                      <w:rPr>
                        <w:noProof/>
                        <w:webHidden/>
                      </w:rPr>
                    </w:r>
                    <w:r w:rsidR="00545642" w:rsidRPr="00046E2E">
                      <w:rPr>
                        <w:noProof/>
                        <w:webHidden/>
                      </w:rPr>
                      <w:fldChar w:fldCharType="separate"/>
                    </w:r>
                    <w:r w:rsidR="00545642" w:rsidRPr="00046E2E">
                      <w:rPr>
                        <w:noProof/>
                        <w:webHidden/>
                      </w:rPr>
                      <w:t>441</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67" w:history="1">
                    <w:r w:rsidR="00545642" w:rsidRPr="00046E2E">
                      <w:rPr>
                        <w:rStyle w:val="Lienhypertexte"/>
                        <w:rFonts w:cstheme="minorHAnsi"/>
                        <w:noProof/>
                      </w:rPr>
                      <w:t>INDEX III : Lien avec d’autres circulaires</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_Toc105159667 \h </w:instrText>
                    </w:r>
                    <w:r w:rsidR="00545642" w:rsidRPr="00046E2E">
                      <w:rPr>
                        <w:noProof/>
                        <w:webHidden/>
                      </w:rPr>
                    </w:r>
                    <w:r w:rsidR="00545642" w:rsidRPr="00046E2E">
                      <w:rPr>
                        <w:noProof/>
                        <w:webHidden/>
                      </w:rPr>
                      <w:fldChar w:fldCharType="separate"/>
                    </w:r>
                    <w:r w:rsidR="00545642" w:rsidRPr="00046E2E">
                      <w:rPr>
                        <w:noProof/>
                        <w:webHidden/>
                      </w:rPr>
                      <w:t>443</w:t>
                    </w:r>
                    <w:r w:rsidR="00545642" w:rsidRPr="00046E2E">
                      <w:rPr>
                        <w:noProof/>
                        <w:webHidden/>
                      </w:rPr>
                      <w:fldChar w:fldCharType="end"/>
                    </w:r>
                  </w:hyperlink>
                </w:p>
                <w:p w:rsidR="00545642" w:rsidRPr="00046E2E" w:rsidRDefault="00CD1A09">
                  <w:pPr>
                    <w:pStyle w:val="TM2"/>
                    <w:tabs>
                      <w:tab w:val="right" w:leader="dot" w:pos="9344"/>
                    </w:tabs>
                    <w:rPr>
                      <w:rFonts w:eastAsiaTheme="minorEastAsia" w:cstheme="minorBidi"/>
                      <w:b w:val="0"/>
                      <w:iCs w:val="0"/>
                      <w:noProof/>
                      <w:szCs w:val="22"/>
                      <w:lang w:eastAsia="fr-BE"/>
                    </w:rPr>
                  </w:pPr>
                  <w:hyperlink w:anchor="_Toc105159668" w:history="1">
                    <w:r w:rsidR="00545642" w:rsidRPr="00046E2E">
                      <w:rPr>
                        <w:rStyle w:val="Lienhypertexte"/>
                        <w:rFonts w:cstheme="minorHAnsi"/>
                        <w:noProof/>
                      </w:rPr>
                      <w:t>INDEX IV : Schéma de principe du processus administratif</w:t>
                    </w:r>
                    <w:r w:rsidR="00545642" w:rsidRPr="00046E2E">
                      <w:rPr>
                        <w:noProof/>
                        <w:webHidden/>
                      </w:rPr>
                      <w:tab/>
                    </w:r>
                    <w:r w:rsidR="00545642" w:rsidRPr="00046E2E">
                      <w:rPr>
                        <w:noProof/>
                        <w:webHidden/>
                      </w:rPr>
                      <w:fldChar w:fldCharType="begin"/>
                    </w:r>
                    <w:r w:rsidR="00545642" w:rsidRPr="00046E2E">
                      <w:rPr>
                        <w:noProof/>
                        <w:webHidden/>
                      </w:rPr>
                      <w:instrText xml:space="preserve"> PAGEREF _Toc105159668 \h </w:instrText>
                    </w:r>
                    <w:r w:rsidR="00545642" w:rsidRPr="00046E2E">
                      <w:rPr>
                        <w:noProof/>
                        <w:webHidden/>
                      </w:rPr>
                    </w:r>
                    <w:r w:rsidR="00545642" w:rsidRPr="00046E2E">
                      <w:rPr>
                        <w:noProof/>
                        <w:webHidden/>
                      </w:rPr>
                      <w:fldChar w:fldCharType="separate"/>
                    </w:r>
                    <w:r w:rsidR="00545642" w:rsidRPr="00046E2E">
                      <w:rPr>
                        <w:noProof/>
                        <w:webHidden/>
                      </w:rPr>
                      <w:t>445</w:t>
                    </w:r>
                    <w:r w:rsidR="00545642" w:rsidRPr="00046E2E">
                      <w:rPr>
                        <w:noProof/>
                        <w:webHidden/>
                      </w:rPr>
                      <w:fldChar w:fldCharType="end"/>
                    </w:r>
                  </w:hyperlink>
                </w:p>
                <w:p w:rsidR="00E07C8A" w:rsidRPr="00046E2E" w:rsidRDefault="00545642">
                  <w:pPr>
                    <w:rPr>
                      <w:rFonts w:eastAsiaTheme="minorEastAsia"/>
                      <w:lang w:eastAsia="fr-BE"/>
                    </w:rPr>
                  </w:pPr>
                  <w:r w:rsidRPr="00046E2E">
                    <w:rPr>
                      <w:rFonts w:eastAsia="Times New Roman" w:cs="Arial"/>
                      <w:iCs/>
                      <w:noProof/>
                      <w:lang w:eastAsia="ar-SA"/>
                    </w:rPr>
                    <w:fldChar w:fldCharType="end"/>
                  </w:r>
                  <w:r w:rsidRPr="00046E2E">
                    <w:rPr>
                      <w:noProof/>
                    </w:rPr>
                    <w:t xml:space="preserve"> </w:t>
                  </w: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545642">
                  <w:pPr>
                    <w:rPr>
                      <w:rFonts w:eastAsiaTheme="minorEastAsia"/>
                      <w:lang w:eastAsia="fr-BE"/>
                    </w:rPr>
                  </w:pPr>
                  <w:r w:rsidRPr="00046E2E">
                    <w:rPr>
                      <w:rFonts w:eastAsiaTheme="minorEastAsia"/>
                      <w:lang w:eastAsia="fr-BE"/>
                    </w:rPr>
                    <w:br w:type="page"/>
                  </w:r>
                </w:p>
                <w:p w:rsidR="00E07C8A" w:rsidRPr="00046E2E" w:rsidRDefault="00545642">
                  <w:pPr>
                    <w:pStyle w:val="Titre2"/>
                    <w:spacing w:before="0"/>
                    <w:jc w:val="center"/>
                    <w:rPr>
                      <w:rFonts w:asciiTheme="minorHAnsi" w:hAnsiTheme="minorHAnsi" w:cstheme="minorHAnsi"/>
                      <w:caps/>
                      <w:smallCaps w:val="0"/>
                      <w:sz w:val="40"/>
                    </w:rPr>
                  </w:pPr>
                  <w:bookmarkStart w:id="2" w:name="_Chapitre_1_:"/>
                  <w:bookmarkStart w:id="3" w:name="_Toc477623557"/>
                  <w:bookmarkStart w:id="4" w:name="_Toc477767238"/>
                  <w:bookmarkStart w:id="5" w:name="_Toc105159482"/>
                  <w:bookmarkEnd w:id="2"/>
                  <w:r w:rsidRPr="00046E2E">
                    <w:rPr>
                      <w:rFonts w:asciiTheme="minorHAnsi" w:hAnsiTheme="minorHAnsi" w:cstheme="minorHAnsi"/>
                      <w:caps/>
                      <w:smallCaps w:val="0"/>
                      <w:sz w:val="40"/>
                    </w:rPr>
                    <w:lastRenderedPageBreak/>
                    <w:t>Chapitre</w:t>
                  </w:r>
                  <w:bookmarkEnd w:id="3"/>
                  <w:bookmarkEnd w:id="4"/>
                  <w:r w:rsidRPr="00046E2E">
                    <w:rPr>
                      <w:rFonts w:asciiTheme="minorHAnsi" w:hAnsiTheme="minorHAnsi" w:cstheme="minorHAnsi"/>
                      <w:caps/>
                      <w:smallCaps w:val="0"/>
                      <w:sz w:val="40"/>
                    </w:rPr>
                    <w:t xml:space="preserve"> 1 :</w:t>
                  </w:r>
                  <w:bookmarkStart w:id="6" w:name="_Toc477623558"/>
                  <w:bookmarkStart w:id="7" w:name="_Toc477767239"/>
                  <w:r w:rsidRPr="00046E2E">
                    <w:rPr>
                      <w:rFonts w:asciiTheme="minorHAnsi" w:hAnsiTheme="minorHAnsi" w:cstheme="minorHAnsi"/>
                      <w:caps/>
                      <w:smallCaps w:val="0"/>
                      <w:sz w:val="40"/>
                    </w:rPr>
                    <w:t xml:space="preserve"> Obligation scolaire, inscription des élèves, fréquentation scolaire, sanctions disciplinaires et gratuité dans l’enseignement secondaire spécialisé subventionné par la Fédération Wallonie-Bruxelles et organisé par Wallonie-Bruxelles Enseignement (wbe)</w:t>
                  </w:r>
                  <w:bookmarkEnd w:id="5"/>
                  <w:bookmarkEnd w:id="6"/>
                  <w:bookmarkEnd w:id="7"/>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545642">
                  <w:pPr>
                    <w:pStyle w:val="Titre3"/>
                    <w:rPr>
                      <w:rFonts w:cstheme="minorHAnsi"/>
                      <w:sz w:val="22"/>
                      <w:szCs w:val="22"/>
                    </w:rPr>
                  </w:pPr>
                  <w:bookmarkStart w:id="8" w:name="__RefHeading__319_957262308"/>
                  <w:bookmarkStart w:id="9" w:name="_Toc291075468"/>
                  <w:bookmarkStart w:id="10" w:name="_Toc291075892"/>
                  <w:bookmarkStart w:id="11" w:name="_Toc291076316"/>
                  <w:bookmarkStart w:id="12" w:name="_Toc291076740"/>
                  <w:bookmarkStart w:id="13" w:name="_Toc291077164"/>
                  <w:bookmarkStart w:id="14" w:name="_Toc293652007"/>
                  <w:bookmarkStart w:id="15" w:name="_Toc293653589"/>
                  <w:bookmarkStart w:id="16" w:name="_Toc293654200"/>
                  <w:bookmarkStart w:id="17" w:name="_Toc294004780"/>
                  <w:bookmarkStart w:id="18" w:name="_Toc294185276"/>
                  <w:bookmarkStart w:id="19" w:name="_Toc324767142"/>
                  <w:bookmarkStart w:id="20" w:name="_Toc414352884"/>
                  <w:bookmarkStart w:id="21" w:name="_Toc453836907"/>
                  <w:bookmarkStart w:id="22" w:name="_Toc105159483"/>
                  <w:bookmarkEnd w:id="8"/>
                  <w:r w:rsidRPr="00046E2E">
                    <w:rPr>
                      <w:rFonts w:cstheme="minorHAnsi"/>
                      <w:sz w:val="22"/>
                      <w:szCs w:val="22"/>
                    </w:rPr>
                    <w:t>1. Consignes</w:t>
                  </w:r>
                  <w:bookmarkEnd w:id="9"/>
                  <w:bookmarkEnd w:id="10"/>
                  <w:bookmarkEnd w:id="11"/>
                  <w:bookmarkEnd w:id="12"/>
                  <w:bookmarkEnd w:id="13"/>
                  <w:bookmarkEnd w:id="14"/>
                  <w:bookmarkEnd w:id="15"/>
                  <w:bookmarkEnd w:id="16"/>
                  <w:bookmarkEnd w:id="17"/>
                  <w:bookmarkEnd w:id="18"/>
                  <w:bookmarkEnd w:id="19"/>
                  <w:bookmarkEnd w:id="20"/>
                  <w:bookmarkEnd w:id="21"/>
                  <w:bookmarkEnd w:id="22"/>
                </w:p>
                <w:p w:rsidR="00E07C8A" w:rsidRPr="00046E2E" w:rsidRDefault="00E07C8A">
                  <w:pPr>
                    <w:rPr>
                      <w:rFonts w:cstheme="minorHAnsi"/>
                    </w:rPr>
                  </w:pPr>
                  <w:bookmarkStart w:id="23" w:name="_Toc291075469"/>
                  <w:bookmarkStart w:id="24" w:name="_Toc291075893"/>
                  <w:bookmarkStart w:id="25" w:name="_Toc291076317"/>
                  <w:bookmarkStart w:id="26" w:name="_Toc291076741"/>
                  <w:bookmarkStart w:id="27" w:name="_Toc291077165"/>
                  <w:bookmarkStart w:id="28" w:name="_Toc293652008"/>
                  <w:bookmarkStart w:id="29" w:name="_Toc293653590"/>
                  <w:bookmarkStart w:id="30" w:name="_Toc293654201"/>
                  <w:bookmarkStart w:id="31" w:name="_Toc294004781"/>
                  <w:bookmarkStart w:id="32" w:name="_Toc294185277"/>
                  <w:bookmarkStart w:id="33" w:name="_Toc324767143"/>
                  <w:bookmarkStart w:id="34" w:name="_Toc414352885"/>
                  <w:bookmarkStart w:id="35" w:name="_Toc453836908"/>
                </w:p>
                <w:p w:rsidR="00E07C8A" w:rsidRPr="00046E2E" w:rsidRDefault="00545642">
                  <w:pPr>
                    <w:pStyle w:val="Titre4"/>
                  </w:pPr>
                  <w:bookmarkStart w:id="36" w:name="_1.1._Inscriptions"/>
                  <w:bookmarkEnd w:id="36"/>
                  <w:r w:rsidRPr="00046E2E">
                    <w:t>1.1. Inscriptions</w:t>
                  </w:r>
                  <w:bookmarkEnd w:id="23"/>
                  <w:bookmarkEnd w:id="24"/>
                  <w:bookmarkEnd w:id="25"/>
                  <w:bookmarkEnd w:id="26"/>
                  <w:bookmarkEnd w:id="27"/>
                  <w:bookmarkEnd w:id="28"/>
                  <w:bookmarkEnd w:id="29"/>
                  <w:bookmarkEnd w:id="30"/>
                  <w:bookmarkEnd w:id="31"/>
                  <w:bookmarkEnd w:id="32"/>
                  <w:bookmarkEnd w:id="33"/>
                  <w:bookmarkEnd w:id="34"/>
                  <w:bookmarkEnd w:id="35"/>
                </w:p>
                <w:p w:rsidR="00E07C8A" w:rsidRPr="00046E2E" w:rsidRDefault="00E07C8A">
                  <w:pPr>
                    <w:rPr>
                      <w:rFonts w:cstheme="minorHAnsi"/>
                    </w:rPr>
                  </w:pPr>
                </w:p>
                <w:p w:rsidR="00E07C8A" w:rsidRPr="00046E2E" w:rsidRDefault="00545642">
                  <w:pPr>
                    <w:rPr>
                      <w:rFonts w:cstheme="minorHAnsi"/>
                      <w:b/>
                      <w:u w:val="single"/>
                    </w:rPr>
                  </w:pPr>
                  <w:r w:rsidRPr="00046E2E">
                    <w:rPr>
                      <w:rFonts w:cstheme="minorHAnsi"/>
                      <w:b/>
                      <w:u w:val="single"/>
                    </w:rPr>
                    <w:t>Bases légales</w:t>
                  </w:r>
                </w:p>
                <w:p w:rsidR="00E07C8A" w:rsidRPr="00046E2E" w:rsidRDefault="00545642">
                  <w:pPr>
                    <w:pStyle w:val="Corpsdetexte21"/>
                    <w:jc w:val="both"/>
                    <w:rPr>
                      <w:rFonts w:asciiTheme="minorHAnsi" w:hAnsiTheme="minorHAnsi" w:cstheme="minorHAnsi"/>
                      <w:b/>
                      <w:color w:val="008000"/>
                      <w:sz w:val="22"/>
                      <w:szCs w:val="22"/>
                      <w:u w:val="single"/>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533824" behindDoc="0" locked="0" layoutInCell="1" allowOverlap="1">
                            <wp:simplePos x="0" y="0"/>
                            <wp:positionH relativeFrom="column">
                              <wp:posOffset>6371227</wp:posOffset>
                            </wp:positionH>
                            <wp:positionV relativeFrom="paragraph">
                              <wp:posOffset>143056</wp:posOffset>
                            </wp:positionV>
                            <wp:extent cx="0" cy="1066800"/>
                            <wp:effectExtent l="0" t="0" r="19050" b="19050"/>
                            <wp:wrapNone/>
                            <wp:docPr id="61" name="Connecteur droit 61"/>
                            <wp:cNvGraphicFramePr/>
                            <a:graphic xmlns:a="http://schemas.openxmlformats.org/drawingml/2006/main">
                              <a:graphicData uri="http://schemas.microsoft.com/office/word/2010/wordprocessingShape">
                                <wps:wsp>
                                  <wps:cNvCnPr/>
                                  <wps:spPr>
                                    <a:xfrm>
                                      <a:off x="0" y="0"/>
                                      <a:ext cx="0" cy="1066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8135F01" id="Connecteur droit 61" o:spid="_x0000_s1026" style="position:absolute;z-index:251533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5pt,11.25pt" to="501.65pt,9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" strokecolor="black [3213]"/>
                        </w:pict>
                      </mc:Fallback>
                    </mc:AlternateContent>
                  </w:r>
                </w:p>
                <w:p w:rsidR="00E07C8A" w:rsidRPr="00046E2E" w:rsidRDefault="00CD1A09">
                  <w:pPr>
                    <w:pStyle w:val="Corpsdetexte21"/>
                    <w:numPr>
                      <w:ilvl w:val="0"/>
                      <w:numId w:val="232"/>
                    </w:numPr>
                    <w:ind w:left="426" w:hanging="426"/>
                    <w:jc w:val="both"/>
                    <w:rPr>
                      <w:rStyle w:val="Lienhypertexte"/>
                      <w:rFonts w:asciiTheme="minorHAnsi" w:hAnsiTheme="minorHAnsi" w:cstheme="minorHAnsi"/>
                      <w:color w:val="auto"/>
                      <w:sz w:val="22"/>
                      <w:szCs w:val="22"/>
                      <w:u w:val="none"/>
                    </w:rPr>
                  </w:pPr>
                  <w:hyperlink r:id="rId14" w:history="1">
                    <w:r w:rsidR="00545642" w:rsidRPr="00046E2E">
                      <w:rPr>
                        <w:rStyle w:val="Lienhypertexte"/>
                        <w:rFonts w:asciiTheme="minorHAnsi" w:hAnsiTheme="minorHAnsi" w:cstheme="minorHAnsi"/>
                        <w:sz w:val="22"/>
                        <w:szCs w:val="22"/>
                      </w:rPr>
                      <w:t>Code de l’enseignement fondamental et de l’enseignement secondaire, titre VII, chapitre 7 </w:t>
                    </w:r>
                  </w:hyperlink>
                  <w:r w:rsidR="00545642" w:rsidRPr="00046E2E">
                    <w:rPr>
                      <w:rFonts w:asciiTheme="minorHAnsi" w:hAnsiTheme="minorHAnsi" w:cstheme="minorHAnsi"/>
                      <w:sz w:val="22"/>
                      <w:szCs w:val="22"/>
                    </w:rPr>
                    <w:t>;</w:t>
                  </w:r>
                </w:p>
                <w:p w:rsidR="00E07C8A" w:rsidRPr="00046E2E" w:rsidRDefault="00CD1A09">
                  <w:pPr>
                    <w:pStyle w:val="Corpsdetexte21"/>
                    <w:numPr>
                      <w:ilvl w:val="0"/>
                      <w:numId w:val="232"/>
                    </w:numPr>
                    <w:ind w:left="426" w:hanging="426"/>
                    <w:jc w:val="both"/>
                    <w:rPr>
                      <w:rFonts w:asciiTheme="minorHAnsi" w:hAnsiTheme="minorHAnsi" w:cstheme="minorHAnsi"/>
                      <w:sz w:val="22"/>
                      <w:szCs w:val="22"/>
                    </w:rPr>
                  </w:pPr>
                  <w:hyperlink r:id="rId15" w:history="1">
                    <w:r w:rsidR="00545642" w:rsidRPr="00046E2E">
                      <w:rPr>
                        <w:rStyle w:val="Lienhypertexte"/>
                        <w:rFonts w:asciiTheme="minorHAnsi" w:hAnsiTheme="minorHAnsi" w:cstheme="minorHAnsi"/>
                        <w:sz w:val="22"/>
                        <w:szCs w:val="22"/>
                      </w:rPr>
                      <w:t>Arrêté royal du 29 juin 1984 relatif à l’organisation de l’enseignement secondaire</w:t>
                    </w:r>
                  </w:hyperlink>
                  <w:r w:rsidR="00545642" w:rsidRPr="00046E2E">
                    <w:rPr>
                      <w:rFonts w:asciiTheme="minorHAnsi" w:hAnsiTheme="minorHAnsi" w:cstheme="minorHAnsi"/>
                      <w:sz w:val="22"/>
                      <w:szCs w:val="22"/>
                    </w:rPr>
                    <w:t xml:space="preserve"> (pour la forme 4) ;</w:t>
                  </w:r>
                </w:p>
                <w:p w:rsidR="00E07C8A" w:rsidRPr="00046E2E" w:rsidRDefault="00CD1A09">
                  <w:pPr>
                    <w:pStyle w:val="Corpsdetexte21"/>
                    <w:numPr>
                      <w:ilvl w:val="0"/>
                      <w:numId w:val="232"/>
                    </w:numPr>
                    <w:ind w:left="426" w:hanging="426"/>
                    <w:jc w:val="both"/>
                    <w:rPr>
                      <w:rFonts w:asciiTheme="minorHAnsi" w:hAnsiTheme="minorHAnsi" w:cstheme="minorHAnsi"/>
                      <w:sz w:val="22"/>
                      <w:szCs w:val="22"/>
                    </w:rPr>
                  </w:pPr>
                  <w:hyperlink r:id="rId16" w:history="1">
                    <w:r w:rsidR="00545642" w:rsidRPr="00046E2E">
                      <w:rPr>
                        <w:rStyle w:val="Lienhypertexte"/>
                        <w:rFonts w:asciiTheme="minorHAnsi" w:hAnsiTheme="minorHAnsi" w:cstheme="minorHAnsi"/>
                        <w:sz w:val="22"/>
                        <w:szCs w:val="22"/>
                      </w:rPr>
                      <w:t>Arrêté du Gouvernement de la Communauté française du 7 juin 1999 fixant le règlement d’ordre intérieur de base des établissements d’enseignement secondaire organisés par la Communauté française ;</w:t>
                    </w:r>
                  </w:hyperlink>
                  <w:r w:rsidR="00545642" w:rsidRPr="00046E2E">
                    <w:rPr>
                      <w:rFonts w:asciiTheme="minorHAnsi" w:hAnsiTheme="minorHAnsi" w:cstheme="minorHAnsi"/>
                      <w:sz w:val="22"/>
                      <w:szCs w:val="22"/>
                    </w:rPr>
                    <w:t xml:space="preserve"> </w:t>
                  </w:r>
                </w:p>
                <w:p w:rsidR="00E07C8A" w:rsidRPr="00046E2E" w:rsidRDefault="00CD1A09">
                  <w:pPr>
                    <w:pStyle w:val="Corpsdetexte21"/>
                    <w:numPr>
                      <w:ilvl w:val="0"/>
                      <w:numId w:val="232"/>
                    </w:numPr>
                    <w:ind w:left="426" w:hanging="426"/>
                    <w:jc w:val="both"/>
                    <w:rPr>
                      <w:rFonts w:asciiTheme="minorHAnsi" w:hAnsiTheme="minorHAnsi" w:cstheme="minorHAnsi"/>
                      <w:sz w:val="22"/>
                      <w:szCs w:val="22"/>
                    </w:rPr>
                  </w:pPr>
                  <w:hyperlink r:id="rId17" w:history="1">
                    <w:r w:rsidR="00545642" w:rsidRPr="00046E2E">
                      <w:rPr>
                        <w:rStyle w:val="Lienhypertexte"/>
                        <w:rFonts w:asciiTheme="minorHAnsi" w:hAnsiTheme="minorHAnsi" w:cstheme="minorHAnsi"/>
                        <w:sz w:val="22"/>
                        <w:szCs w:val="22"/>
                      </w:rPr>
                      <w:t>Décret du 3 mars 2004 organisant l’enseignement spécialisé</w:t>
                    </w:r>
                  </w:hyperlink>
                  <w:r w:rsidR="00545642" w:rsidRPr="00046E2E">
                    <w:rPr>
                      <w:rFonts w:asciiTheme="minorHAnsi" w:hAnsiTheme="minorHAnsi" w:cstheme="minorHAnsi"/>
                      <w:sz w:val="22"/>
                      <w:szCs w:val="22"/>
                    </w:rPr>
                    <w:t>.</w:t>
                  </w:r>
                </w:p>
                <w:p w:rsidR="00E07C8A" w:rsidRPr="00046E2E" w:rsidRDefault="00E07C8A">
                  <w:pPr>
                    <w:rPr>
                      <w:rFonts w:cstheme="minorHAnsi"/>
                    </w:rPr>
                  </w:pPr>
                </w:p>
                <w:p w:rsidR="00E07C8A" w:rsidRPr="00046E2E" w:rsidRDefault="00E07C8A">
                  <w:pPr>
                    <w:rPr>
                      <w:rFonts w:cstheme="minorHAnsi"/>
                      <w:b/>
                      <w:u w:val="single"/>
                    </w:rPr>
                  </w:pPr>
                  <w:bookmarkStart w:id="37" w:name="_1.1.1._Règles_de"/>
                  <w:bookmarkStart w:id="38" w:name="_Toc291075470"/>
                  <w:bookmarkStart w:id="39" w:name="_Toc291075894"/>
                  <w:bookmarkStart w:id="40" w:name="_Toc291076318"/>
                  <w:bookmarkStart w:id="41" w:name="_Toc291076742"/>
                  <w:bookmarkStart w:id="42" w:name="_Toc291077166"/>
                  <w:bookmarkStart w:id="43" w:name="_Toc293652009"/>
                  <w:bookmarkStart w:id="44" w:name="_Toc293653591"/>
                  <w:bookmarkStart w:id="45" w:name="_Toc293654202"/>
                  <w:bookmarkStart w:id="46" w:name="_Toc294004782"/>
                  <w:bookmarkStart w:id="47" w:name="_Toc294185278"/>
                  <w:bookmarkStart w:id="48" w:name="_Toc324767144"/>
                  <w:bookmarkStart w:id="49" w:name="_Toc324768002"/>
                  <w:bookmarkEnd w:id="37"/>
                </w:p>
                <w:p w:rsidR="00E07C8A" w:rsidRPr="00046E2E" w:rsidRDefault="00545642">
                  <w:pPr>
                    <w:pStyle w:val="Titre5"/>
                    <w:rPr>
                      <w:rFonts w:cstheme="minorHAnsi"/>
                    </w:rPr>
                  </w:pPr>
                  <w:bookmarkStart w:id="50" w:name="_1.1.1._Règles_de_1"/>
                  <w:bookmarkEnd w:id="50"/>
                  <w:r w:rsidRPr="00046E2E">
                    <w:rPr>
                      <w:rFonts w:cstheme="minorHAnsi"/>
                    </w:rPr>
                    <w:t>1.1.1. Règles de base</w:t>
                  </w:r>
                  <w:bookmarkEnd w:id="38"/>
                  <w:bookmarkEnd w:id="39"/>
                  <w:bookmarkEnd w:id="40"/>
                  <w:bookmarkEnd w:id="41"/>
                  <w:bookmarkEnd w:id="42"/>
                  <w:bookmarkEnd w:id="43"/>
                  <w:bookmarkEnd w:id="44"/>
                  <w:bookmarkEnd w:id="45"/>
                  <w:bookmarkEnd w:id="46"/>
                  <w:bookmarkEnd w:id="47"/>
                  <w:bookmarkEnd w:id="48"/>
                  <w:bookmarkEnd w:id="49"/>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parents ou la personne investie de l'autorité parentale ont la liberté d'envoyer leurs enfants dans l'école qu'ils choisissent.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Par l’inscription dans une école, l’élève et ses parents ou la personne investie de l’autorité parentale en acceptent le projet éducatif, le projet pédagogique, le projet d’école, le règlement des études et le règlement d’ordre intérieur. Préalablement à l'inscription, la direction communique ces documents aux parents ou à la personne investie de l'autorité parentale.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 élève mineur est réputé être réinscrit d’année en année dans la même école tant que ses parents ou la personne investie de l’autorité parentale ne notifient pas par écrit leur décision de le désinscrire</w:t>
                  </w:r>
                  <w:r w:rsidRPr="00046E2E">
                    <w:rPr>
                      <w:rStyle w:val="Appelnotedebasdep"/>
                      <w:rFonts w:cstheme="minorHAnsi"/>
                    </w:rPr>
                    <w:footnoteReference w:customMarkFollows="1" w:id="1"/>
                    <w:t>1</w:t>
                  </w:r>
                  <w:r w:rsidRPr="00046E2E">
                    <w:rPr>
                      <w:rFonts w:cstheme="minorHAnsi"/>
                    </w:rPr>
                    <w:t>.</w:t>
                  </w:r>
                </w:p>
                <w:p w:rsidR="00E07C8A" w:rsidRPr="00046E2E" w:rsidRDefault="00E07C8A">
                  <w:pPr>
                    <w:jc w:val="both"/>
                    <w:rPr>
                      <w:rFonts w:cstheme="minorHAnsi"/>
                    </w:rPr>
                  </w:pP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spacing w:after="120"/>
                    <w:jc w:val="both"/>
                    <w:rPr>
                      <w:rFonts w:asciiTheme="minorHAnsi" w:hAnsiTheme="minorHAnsi" w:cstheme="minorHAnsi"/>
                      <w:b/>
                      <w:sz w:val="22"/>
                      <w:szCs w:val="22"/>
                    </w:rPr>
                  </w:pPr>
                  <w:r w:rsidRPr="00046E2E">
                    <w:rPr>
                      <w:rFonts w:asciiTheme="minorHAnsi" w:hAnsiTheme="minorHAnsi" w:cstheme="minorHAnsi"/>
                      <w:b/>
                      <w:sz w:val="22"/>
                      <w:szCs w:val="22"/>
                      <w:u w:val="single"/>
                    </w:rPr>
                    <w:t>Remarque</w:t>
                  </w:r>
                  <w:r w:rsidRPr="00046E2E">
                    <w:rPr>
                      <w:rFonts w:asciiTheme="minorHAnsi" w:hAnsiTheme="minorHAnsi" w:cstheme="minorHAnsi"/>
                      <w:b/>
                      <w:sz w:val="22"/>
                      <w:szCs w:val="22"/>
                    </w:rPr>
                    <w:t xml:space="preserve"> : </w:t>
                  </w:r>
                  <w:r w:rsidRPr="00046E2E">
                    <w:rPr>
                      <w:rFonts w:asciiTheme="minorHAnsi" w:hAnsiTheme="minorHAnsi" w:cstheme="minorHAnsi"/>
                      <w:sz w:val="22"/>
                      <w:szCs w:val="22"/>
                    </w:rPr>
                    <w:t>en application des règles du code civil, un parent peut inscrire seul un mineur dans une école car chaque parent agissant seul est réputé agir avec l’accord de l’autre à l’égard des tiers de bonne foi</w:t>
                  </w:r>
                  <w:r w:rsidRPr="00046E2E">
                    <w:rPr>
                      <w:rStyle w:val="Appelnotedebasdep"/>
                      <w:rFonts w:asciiTheme="minorHAnsi" w:hAnsiTheme="minorHAnsi" w:cstheme="minorHAnsi"/>
                      <w:sz w:val="22"/>
                      <w:szCs w:val="22"/>
                    </w:rPr>
                    <w:footnoteReference w:customMarkFollows="1" w:id="2"/>
                    <w:t>2</w:t>
                  </w:r>
                  <w:r w:rsidRPr="00046E2E">
                    <w:rPr>
                      <w:rFonts w:asciiTheme="minorHAnsi" w:hAnsiTheme="minorHAnsi" w:cstheme="minorHAnsi"/>
                      <w:sz w:val="22"/>
                      <w:szCs w:val="22"/>
                    </w:rPr>
                    <w:t>. (En l’occurrence, la direction qui ignore qu’il existe un désaccord entre les parents quant au choix de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rPr>
                    <w:t>Dans l’enseignement spécialisé, l’inscription est reçue toute l’année</w:t>
                  </w:r>
                  <w:r w:rsidRPr="00046E2E">
                    <w:rPr>
                      <w:rStyle w:val="Appelnotedebasdep"/>
                      <w:rFonts w:cstheme="minorHAnsi"/>
                      <w:b/>
                    </w:rPr>
                    <w:footnoteReference w:customMarkFollows="1" w:id="3"/>
                    <w:t>3</w:t>
                  </w:r>
                  <w:r w:rsidRPr="00046E2E">
                    <w:rPr>
                      <w:rFonts w:cstheme="minorHAnsi"/>
                      <w:b/>
                    </w:rPr>
                    <w:t xml:space="preserve">. </w:t>
                  </w:r>
                </w:p>
                <w:p w:rsidR="00E07C8A" w:rsidRPr="00046E2E" w:rsidRDefault="00E07C8A">
                  <w:pPr>
                    <w:pStyle w:val="Notedebasdepage"/>
                    <w:rPr>
                      <w:rFonts w:cstheme="minorHAnsi"/>
                      <w:sz w:val="22"/>
                      <w:szCs w:val="22"/>
                    </w:rPr>
                  </w:pPr>
                </w:p>
                <w:p w:rsidR="00E07C8A" w:rsidRPr="00046E2E" w:rsidRDefault="00E07C8A">
                  <w:pPr>
                    <w:pStyle w:val="Notedebasdepage"/>
                    <w:rPr>
                      <w:rFonts w:cstheme="minorHAnsi"/>
                      <w:sz w:val="22"/>
                      <w:szCs w:val="22"/>
                    </w:rPr>
                  </w:pPr>
                </w:p>
                <w:p w:rsidR="00E07C8A" w:rsidRPr="00046E2E" w:rsidRDefault="00E07C8A">
                  <w:pPr>
                    <w:pStyle w:val="Notedebasdepage"/>
                    <w:rPr>
                      <w:rFonts w:cstheme="minorHAnsi"/>
                      <w:sz w:val="22"/>
                      <w:szCs w:val="22"/>
                    </w:rPr>
                  </w:pPr>
                </w:p>
                <w:p w:rsidR="00E07C8A" w:rsidRPr="00046E2E" w:rsidRDefault="00E07C8A">
                  <w:pPr>
                    <w:pStyle w:val="Notedebasdepage"/>
                    <w:rPr>
                      <w:rFonts w:cstheme="minorHAnsi"/>
                      <w:sz w:val="22"/>
                      <w:szCs w:val="22"/>
                    </w:rPr>
                  </w:pPr>
                </w:p>
                <w:p w:rsidR="00E07C8A" w:rsidRPr="00046E2E" w:rsidRDefault="00545642">
                  <w:pPr>
                    <w:pStyle w:val="Titre5"/>
                    <w:rPr>
                      <w:rFonts w:cstheme="minorHAnsi"/>
                    </w:rPr>
                  </w:pPr>
                  <w:bookmarkStart w:id="51" w:name="_1.1.2._Rapport_d’inscription"/>
                  <w:bookmarkStart w:id="52" w:name="_Toc291075471"/>
                  <w:bookmarkStart w:id="53" w:name="_Toc291075895"/>
                  <w:bookmarkStart w:id="54" w:name="_Toc291076319"/>
                  <w:bookmarkStart w:id="55" w:name="_Toc291076743"/>
                  <w:bookmarkStart w:id="56" w:name="_Toc291077167"/>
                  <w:bookmarkStart w:id="57" w:name="_Toc293652010"/>
                  <w:bookmarkStart w:id="58" w:name="_Toc293653592"/>
                  <w:bookmarkStart w:id="59" w:name="_Toc293654203"/>
                  <w:bookmarkStart w:id="60" w:name="_Toc294004783"/>
                  <w:bookmarkStart w:id="61" w:name="_Toc294185279"/>
                  <w:bookmarkStart w:id="62" w:name="_Toc324767145"/>
                  <w:bookmarkStart w:id="63" w:name="_Toc324768003"/>
                  <w:bookmarkEnd w:id="51"/>
                  <w:r w:rsidRPr="00046E2E">
                    <w:rPr>
                      <w:rFonts w:cstheme="minorHAnsi"/>
                    </w:rPr>
                    <w:t>1.1.2. Rapport d’inscription</w:t>
                  </w:r>
                  <w:bookmarkEnd w:id="52"/>
                  <w:bookmarkEnd w:id="53"/>
                  <w:bookmarkEnd w:id="54"/>
                  <w:bookmarkEnd w:id="55"/>
                  <w:bookmarkEnd w:id="56"/>
                  <w:bookmarkEnd w:id="57"/>
                  <w:bookmarkEnd w:id="58"/>
                  <w:bookmarkEnd w:id="59"/>
                  <w:bookmarkEnd w:id="60"/>
                  <w:bookmarkEnd w:id="61"/>
                  <w:bookmarkEnd w:id="62"/>
                  <w:bookmarkEnd w:id="63"/>
                </w:p>
                <w:p w:rsidR="00E07C8A" w:rsidRPr="00046E2E" w:rsidRDefault="00E07C8A">
                  <w:pPr>
                    <w:jc w:val="both"/>
                    <w:rPr>
                      <w:rFonts w:cstheme="minorHAnsi"/>
                    </w:rPr>
                  </w:pPr>
                </w:p>
                <w:p w:rsidR="00E07C8A" w:rsidRPr="00046E2E" w:rsidRDefault="00545642">
                  <w:pPr>
                    <w:pStyle w:val="Corpsdetexte31"/>
                    <w:spacing w:line="240" w:lineRule="auto"/>
                    <w:jc w:val="both"/>
                    <w:rPr>
                      <w:rFonts w:asciiTheme="minorHAnsi" w:hAnsiTheme="minorHAnsi" w:cstheme="minorHAnsi"/>
                      <w:szCs w:val="22"/>
                    </w:rPr>
                  </w:pPr>
                  <w:r w:rsidRPr="00046E2E">
                    <w:rPr>
                      <w:rFonts w:asciiTheme="minorHAnsi" w:hAnsiTheme="minorHAnsi" w:cstheme="minorHAnsi"/>
                      <w:szCs w:val="22"/>
                    </w:rPr>
                    <w:t>L'inscription des enfants dans une école d’enseignement, une école ou un institut d'enseignement spécialisé est subordonnée à la production d'un rapport précisant le niveau et le type d'enseignement spécialisé qui correspond aux besoins de l'élève et qui est dispensé dans cette école.</w:t>
                  </w:r>
                </w:p>
                <w:p w:rsidR="00E07C8A" w:rsidRPr="00046E2E" w:rsidRDefault="00545642">
                  <w:pPr>
                    <w:jc w:val="both"/>
                    <w:rPr>
                      <w:rFonts w:cstheme="minorHAnsi"/>
                    </w:rPr>
                  </w:pPr>
                  <w:r w:rsidRPr="00046E2E">
                    <w:rPr>
                      <w:rFonts w:cstheme="minorHAnsi"/>
                    </w:rPr>
                    <w:t xml:space="preserve">Les élèves ne peuvent être inscrits que dans des écoles organisant le type d’enseignement repris sur leur attestation d’orientation. Une dérogation à cette règle existe, elle est exposée au chapitre 15, </w:t>
                  </w:r>
                  <w:hyperlink w:anchor="_1.1._Le_rapport" w:history="1">
                    <w:r w:rsidRPr="00046E2E">
                      <w:rPr>
                        <w:rStyle w:val="Lienhypertexte"/>
                        <w:rFonts w:cstheme="minorHAnsi"/>
                      </w:rPr>
                      <w:t xml:space="preserve">point 1.1 </w:t>
                    </w:r>
                    <w:r w:rsidRPr="00046E2E">
                      <w:rPr>
                        <w:rStyle w:val="Lienhypertexte"/>
                        <w:rFonts w:cstheme="minorHAnsi"/>
                        <w:color w:val="auto"/>
                        <w:u w:val="none"/>
                      </w:rPr>
                      <w:t>de la présen</w:t>
                    </w:r>
                  </w:hyperlink>
                  <w:r w:rsidRPr="00046E2E">
                    <w:rPr>
                      <w:rFonts w:cstheme="minorHAnsi"/>
                    </w:rPr>
                    <w:t>te circulaire.</w:t>
                  </w:r>
                </w:p>
                <w:p w:rsidR="00E07C8A" w:rsidRPr="00046E2E" w:rsidRDefault="00E07C8A">
                  <w:pPr>
                    <w:pStyle w:val="Corpsdetexte31"/>
                    <w:spacing w:line="240" w:lineRule="auto"/>
                    <w:jc w:val="both"/>
                    <w:rPr>
                      <w:rFonts w:asciiTheme="minorHAnsi" w:hAnsiTheme="minorHAnsi" w:cstheme="minorHAnsi"/>
                      <w:szCs w:val="22"/>
                    </w:rPr>
                  </w:pPr>
                </w:p>
                <w:p w:rsidR="00E07C8A" w:rsidRPr="00046E2E" w:rsidRDefault="00545642">
                  <w:pPr>
                    <w:rPr>
                      <w:rFonts w:eastAsia="Times New Roman" w:cstheme="minorHAnsi"/>
                      <w:lang w:eastAsia="ar-SA"/>
                    </w:rPr>
                  </w:pPr>
                  <w:r w:rsidRPr="00046E2E">
                    <w:rPr>
                      <w:rFonts w:cstheme="minorHAnsi"/>
                      <w:b/>
                    </w:rPr>
                    <w:t xml:space="preserve">Toutefois, le Gouvernement, sur proposition du Conseil général pour l’Enseignement Secondaire, peut autoriser dans le cadre d’une intégration, l’inscription d’un élève relevant de l’enseignement spécialisé dans une école organisant un autre type d’enseignement spécialisé que celui mentionné sur l’attestation d’orientation de l’élève lorsqu’une offre d’enseignement spécialisé est disponible à une distance raisonnable et qu’un ou plusieurs partenaires de l’intégration refuse de participer à l’intégration. </w:t>
                  </w:r>
                </w:p>
                <w:p w:rsidR="00E07C8A" w:rsidRPr="00046E2E" w:rsidRDefault="00545642">
                  <w:pPr>
                    <w:pStyle w:val="Corpsdetexte31"/>
                    <w:spacing w:line="240" w:lineRule="auto"/>
                    <w:jc w:val="both"/>
                    <w:rPr>
                      <w:rFonts w:asciiTheme="minorHAnsi" w:hAnsiTheme="minorHAnsi" w:cstheme="minorHAnsi"/>
                      <w:b w:val="0"/>
                      <w:szCs w:val="22"/>
                      <w:u w:val="none"/>
                    </w:rPr>
                  </w:pPr>
                  <w:r w:rsidRPr="00046E2E">
                    <w:rPr>
                      <w:rFonts w:asciiTheme="minorHAnsi" w:hAnsiTheme="minorHAnsi" w:cstheme="minorHAnsi"/>
                      <w:b w:val="0"/>
                      <w:szCs w:val="22"/>
                      <w:u w:val="none"/>
                    </w:rPr>
                    <w:t>De même, le Gouvernement, sur proposition du Conseil général de l’enseignement secondaire, peut accorder une même dérogation lorsqu’aucune offre d’enseignement spécialisé n’est disponible à une distance raisonnable.</w:t>
                  </w:r>
                </w:p>
                <w:p w:rsidR="00E07C8A" w:rsidRPr="00046E2E" w:rsidRDefault="00E07C8A">
                  <w:pPr>
                    <w:jc w:val="both"/>
                    <w:rPr>
                      <w:rFonts w:cstheme="minorHAnsi"/>
                    </w:rPr>
                  </w:pPr>
                </w:p>
                <w:p w:rsidR="00E07C8A" w:rsidRPr="00046E2E" w:rsidRDefault="00545642">
                  <w:pPr>
                    <w:jc w:val="both"/>
                    <w:rPr>
                      <w:rFonts w:eastAsia="Times New Roman" w:cstheme="minorHAnsi"/>
                      <w:lang w:eastAsia="ar-SA"/>
                    </w:rPr>
                  </w:pPr>
                  <w:r w:rsidRPr="00046E2E">
                    <w:rPr>
                      <w:rFonts w:eastAsia="Times New Roman" w:cstheme="minorHAnsi"/>
                      <w:lang w:eastAsia="ar-SA"/>
                    </w:rPr>
                    <w:t>Ce rapport est réalisé par un CPMS ou un autre organisme agréé ou, pour les types 6 et 7, par un médecin spécialiste. Pour le type 5, le rapport est effectué par un pédiatre ou par un médecin référent du service pédiatrie de l’établissement de soins ou de l’institution médico-sociale reconnue par les pouvoirs publics.</w:t>
                  </w:r>
                </w:p>
                <w:p w:rsidR="00E07C8A" w:rsidRPr="00046E2E" w:rsidRDefault="00E07C8A">
                  <w:pPr>
                    <w:jc w:val="both"/>
                    <w:rPr>
                      <w:rFonts w:eastAsia="Times New Roman" w:cstheme="minorHAnsi"/>
                      <w:lang w:eastAsia="ar-SA"/>
                    </w:rPr>
                  </w:pPr>
                </w:p>
                <w:p w:rsidR="00E07C8A" w:rsidRPr="00046E2E" w:rsidRDefault="00545642">
                  <w:pPr>
                    <w:jc w:val="both"/>
                    <w:rPr>
                      <w:rFonts w:eastAsia="Times New Roman" w:cstheme="minorHAnsi"/>
                      <w:lang w:eastAsia="ar-SA"/>
                    </w:rPr>
                  </w:pPr>
                  <w:r w:rsidRPr="00046E2E">
                    <w:rPr>
                      <w:rFonts w:eastAsia="Times New Roman" w:cstheme="minorHAnsi"/>
                      <w:lang w:eastAsia="ar-SA"/>
                    </w:rPr>
                    <w:t>Le rapport comprend :</w:t>
                  </w:r>
                </w:p>
                <w:p w:rsidR="00E07C8A" w:rsidRPr="00046E2E" w:rsidRDefault="00E07C8A">
                  <w:pPr>
                    <w:jc w:val="both"/>
                    <w:rPr>
                      <w:rFonts w:eastAsia="Times New Roman" w:cstheme="minorHAnsi"/>
                      <w:lang w:eastAsia="ar-SA"/>
                    </w:rPr>
                  </w:pPr>
                </w:p>
                <w:p w:rsidR="00E07C8A" w:rsidRPr="00046E2E" w:rsidRDefault="00545642">
                  <w:pPr>
                    <w:numPr>
                      <w:ilvl w:val="0"/>
                      <w:numId w:val="82"/>
                    </w:numPr>
                    <w:suppressAutoHyphens/>
                    <w:ind w:left="0" w:firstLine="0"/>
                    <w:jc w:val="both"/>
                    <w:rPr>
                      <w:rFonts w:eastAsia="Times New Roman" w:cstheme="minorHAnsi"/>
                      <w:lang w:eastAsia="ar-SA"/>
                    </w:rPr>
                  </w:pPr>
                  <w:r w:rsidRPr="00046E2E">
                    <w:rPr>
                      <w:rFonts w:eastAsia="Times New Roman" w:cstheme="minorHAnsi"/>
                      <w:lang w:eastAsia="ar-SA"/>
                    </w:rPr>
                    <w:t>l’attestation précisant le type d’enseignement,</w:t>
                  </w:r>
                </w:p>
                <w:p w:rsidR="00E07C8A" w:rsidRPr="00046E2E" w:rsidRDefault="00545642">
                  <w:pPr>
                    <w:numPr>
                      <w:ilvl w:val="0"/>
                      <w:numId w:val="82"/>
                    </w:numPr>
                    <w:suppressAutoHyphens/>
                    <w:ind w:left="0" w:firstLine="0"/>
                    <w:jc w:val="both"/>
                    <w:rPr>
                      <w:rFonts w:eastAsia="Times New Roman" w:cstheme="minorHAnsi"/>
                      <w:lang w:eastAsia="ar-SA"/>
                    </w:rPr>
                  </w:pPr>
                  <w:r w:rsidRPr="00046E2E">
                    <w:rPr>
                      <w:rFonts w:eastAsia="Times New Roman" w:cstheme="minorHAnsi"/>
                      <w:lang w:eastAsia="ar-SA"/>
                    </w:rPr>
                    <w:t>le protocole justificatif</w:t>
                  </w:r>
                  <w:r w:rsidRPr="00046E2E">
                    <w:rPr>
                      <w:rFonts w:eastAsia="Times New Roman" w:cstheme="minorHAnsi"/>
                      <w:vertAlign w:val="superscript"/>
                      <w:lang w:eastAsia="ar-SA"/>
                    </w:rPr>
                    <w:footnoteReference w:customMarkFollows="1" w:id="4"/>
                    <w:t>4</w:t>
                  </w:r>
                  <w:r w:rsidRPr="00046E2E">
                    <w:rPr>
                      <w:rFonts w:eastAsia="Times New Roman" w:cstheme="minorHAnsi"/>
                      <w:lang w:eastAsia="ar-SA"/>
                    </w:rPr>
                    <w:t>.</w:t>
                  </w:r>
                </w:p>
                <w:p w:rsidR="00E07C8A" w:rsidRPr="00046E2E" w:rsidRDefault="00E07C8A">
                  <w:pPr>
                    <w:suppressAutoHyphens/>
                    <w:jc w:val="both"/>
                    <w:rPr>
                      <w:rFonts w:eastAsia="Times New Roman" w:cstheme="minorHAnsi"/>
                      <w:lang w:eastAsia="ar-SA"/>
                    </w:rPr>
                  </w:pPr>
                </w:p>
                <w:p w:rsidR="00E07C8A" w:rsidRPr="00046E2E" w:rsidRDefault="00545642">
                  <w:pPr>
                    <w:jc w:val="both"/>
                    <w:rPr>
                      <w:rFonts w:eastAsia="Times New Roman" w:cstheme="minorHAnsi"/>
                      <w:lang w:eastAsia="ar-SA"/>
                    </w:rPr>
                  </w:pPr>
                  <w:r w:rsidRPr="00046E2E">
                    <w:rPr>
                      <w:rFonts w:eastAsia="Times New Roman" w:cstheme="minorHAnsi"/>
                      <w:lang w:eastAsia="ar-SA"/>
                    </w:rPr>
                    <w:t>Au moment où l'élève quitte l'école d'enseignement spécialisé, l'attestation est restituée au chef de famille à sa demande.</w:t>
                  </w:r>
                </w:p>
                <w:p w:rsidR="00E07C8A" w:rsidRPr="00046E2E" w:rsidRDefault="00E07C8A">
                  <w:pPr>
                    <w:jc w:val="both"/>
                    <w:rPr>
                      <w:rFonts w:eastAsia="Times New Roman" w:cstheme="minorHAnsi"/>
                      <w:lang w:eastAsia="ar-SA"/>
                    </w:rPr>
                  </w:pPr>
                </w:p>
                <w:p w:rsidR="00E07C8A" w:rsidRPr="00046E2E" w:rsidRDefault="00545642">
                  <w:pPr>
                    <w:jc w:val="both"/>
                    <w:rPr>
                      <w:rFonts w:eastAsia="Times New Roman" w:cstheme="minorHAnsi"/>
                      <w:lang w:eastAsia="ar-SA"/>
                    </w:rPr>
                  </w:pPr>
                  <w:r w:rsidRPr="00046E2E">
                    <w:rPr>
                      <w:rFonts w:eastAsia="Times New Roman" w:cstheme="minorHAnsi"/>
                      <w:lang w:eastAsia="ar-SA"/>
                    </w:rPr>
                    <w:t xml:space="preserve">Sinon, elle est transmise à </w:t>
                  </w:r>
                  <w:r w:rsidRPr="00046E2E">
                    <w:rPr>
                      <w:rFonts w:cstheme="minorHAnsi"/>
                    </w:rPr>
                    <w:t>la direction</w:t>
                  </w:r>
                  <w:r w:rsidRPr="00046E2E">
                    <w:rPr>
                      <w:rFonts w:eastAsia="Times New Roman" w:cstheme="minorHAnsi"/>
                      <w:lang w:eastAsia="ar-SA"/>
                    </w:rPr>
                    <w:t xml:space="preserve"> de la nouvelle école d'enseignement spécialisé fréquentée par l'élève, sans attendre le passage du vérificateur.</w:t>
                  </w:r>
                </w:p>
                <w:p w:rsidR="00E07C8A" w:rsidRPr="00046E2E" w:rsidRDefault="00E07C8A">
                  <w:pPr>
                    <w:jc w:val="both"/>
                    <w:rPr>
                      <w:rFonts w:eastAsia="Times New Roman" w:cstheme="minorHAnsi"/>
                      <w:lang w:eastAsia="ar-SA"/>
                    </w:rPr>
                  </w:pPr>
                </w:p>
                <w:p w:rsidR="00E07C8A" w:rsidRPr="00046E2E" w:rsidRDefault="00545642">
                  <w:pPr>
                    <w:pBdr>
                      <w:top w:val="single" w:sz="4" w:space="1" w:color="000000"/>
                      <w:left w:val="single" w:sz="4" w:space="4" w:color="000000"/>
                      <w:bottom w:val="single" w:sz="4" w:space="1" w:color="auto"/>
                      <w:right w:val="single" w:sz="4" w:space="4" w:color="000000"/>
                    </w:pBdr>
                    <w:jc w:val="center"/>
                    <w:rPr>
                      <w:rFonts w:cstheme="minorHAnsi"/>
                      <w:b/>
                      <w:u w:val="single"/>
                    </w:rPr>
                  </w:pPr>
                  <w:r w:rsidRPr="00046E2E">
                    <w:rPr>
                      <w:rFonts w:cstheme="minorHAnsi"/>
                      <w:b/>
                      <w:u w:val="single"/>
                    </w:rPr>
                    <w:t>Attention</w:t>
                  </w:r>
                </w:p>
                <w:p w:rsidR="00E07C8A" w:rsidRPr="00046E2E" w:rsidRDefault="00545642">
                  <w:pPr>
                    <w:pBdr>
                      <w:top w:val="single" w:sz="4" w:space="1" w:color="000000"/>
                      <w:left w:val="single" w:sz="4" w:space="4" w:color="000000"/>
                      <w:bottom w:val="single" w:sz="4" w:space="1" w:color="auto"/>
                      <w:right w:val="single" w:sz="4" w:space="4" w:color="000000"/>
                    </w:pBdr>
                    <w:jc w:val="both"/>
                    <w:rPr>
                      <w:rFonts w:cstheme="minorHAnsi"/>
                    </w:rPr>
                  </w:pPr>
                  <w:r w:rsidRPr="00046E2E">
                    <w:rPr>
                      <w:rFonts w:cstheme="minorHAnsi"/>
                    </w:rPr>
                    <w:t xml:space="preserve">L’article 12, § 3 du </w:t>
                  </w:r>
                  <w:hyperlink r:id="rId18" w:history="1">
                    <w:r w:rsidRPr="00046E2E">
                      <w:rPr>
                        <w:rStyle w:val="Lienhypertexte"/>
                        <w:rFonts w:cstheme="minorHAnsi"/>
                      </w:rPr>
                      <w:t>Décret du 3 mars 2004 organisant l'Enseignement spécialisé</w:t>
                    </w:r>
                  </w:hyperlink>
                  <w:r w:rsidRPr="00046E2E">
                    <w:rPr>
                      <w:rFonts w:cstheme="minorHAnsi"/>
                    </w:rPr>
                    <w:t xml:space="preserve">, stipule qu’un nouveau rapport d’inscription </w:t>
                  </w:r>
                  <w:r w:rsidRPr="00046E2E">
                    <w:rPr>
                      <w:rFonts w:cstheme="minorHAnsi"/>
                      <w:u w:val="single"/>
                    </w:rPr>
                    <w:t>ne doit pas nécessairement</w:t>
                  </w:r>
                  <w:r w:rsidRPr="00046E2E">
                    <w:rPr>
                      <w:rFonts w:cstheme="minorHAnsi"/>
                    </w:rPr>
                    <w:t xml:space="preserve"> être établi pour un élève qui sollicite sa réinscription dans l’enseignement spécialisé dans un délai de moins de deux ans sauf si l’élève est orienté vers un type différent de celui figurant sur l’attestation initiale. </w:t>
                  </w:r>
                </w:p>
                <w:p w:rsidR="00E07C8A" w:rsidRPr="00046E2E" w:rsidRDefault="00E07C8A">
                  <w:pPr>
                    <w:pBdr>
                      <w:top w:val="single" w:sz="4" w:space="1" w:color="000000"/>
                      <w:left w:val="single" w:sz="4" w:space="4" w:color="000000"/>
                      <w:bottom w:val="single" w:sz="4" w:space="1" w:color="auto"/>
                      <w:right w:val="single" w:sz="4" w:space="4" w:color="000000"/>
                    </w:pBdr>
                    <w:jc w:val="both"/>
                    <w:rPr>
                      <w:rFonts w:cstheme="minorHAnsi"/>
                    </w:rPr>
                  </w:pPr>
                </w:p>
                <w:p w:rsidR="00E07C8A" w:rsidRPr="00046E2E" w:rsidRDefault="00545642">
                  <w:pPr>
                    <w:pBdr>
                      <w:top w:val="single" w:sz="4" w:space="1" w:color="000000"/>
                      <w:left w:val="single" w:sz="4" w:space="4" w:color="000000"/>
                      <w:bottom w:val="single" w:sz="4" w:space="1" w:color="auto"/>
                      <w:right w:val="single" w:sz="4" w:space="4" w:color="000000"/>
                    </w:pBdr>
                    <w:jc w:val="both"/>
                    <w:rPr>
                      <w:rFonts w:cstheme="minorHAnsi"/>
                    </w:rPr>
                  </w:pPr>
                  <w:r w:rsidRPr="00046E2E">
                    <w:rPr>
                      <w:rFonts w:cstheme="minorHAnsi"/>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E07C8A" w:rsidRPr="00046E2E" w:rsidRDefault="00E07C8A">
                  <w:pPr>
                    <w:pBdr>
                      <w:top w:val="single" w:sz="4" w:space="1" w:color="000000"/>
                      <w:left w:val="single" w:sz="4" w:space="4" w:color="000000"/>
                      <w:bottom w:val="single" w:sz="4" w:space="1" w:color="auto"/>
                      <w:right w:val="single" w:sz="4" w:space="4" w:color="000000"/>
                    </w:pBdr>
                    <w:jc w:val="both"/>
                    <w:rPr>
                      <w:rFonts w:cstheme="minorHAnsi"/>
                    </w:rPr>
                  </w:pPr>
                </w:p>
                <w:p w:rsidR="00E07C8A" w:rsidRPr="00046E2E" w:rsidRDefault="00545642">
                  <w:pPr>
                    <w:pBdr>
                      <w:top w:val="single" w:sz="4" w:space="1" w:color="000000"/>
                      <w:left w:val="single" w:sz="4" w:space="4" w:color="000000"/>
                      <w:bottom w:val="single" w:sz="4" w:space="1" w:color="auto"/>
                      <w:right w:val="single" w:sz="4" w:space="4" w:color="000000"/>
                    </w:pBdr>
                    <w:jc w:val="both"/>
                    <w:rPr>
                      <w:rFonts w:cstheme="minorHAnsi"/>
                    </w:rPr>
                  </w:pPr>
                  <w:r w:rsidRPr="00046E2E">
                    <w:rPr>
                      <w:rFonts w:cstheme="minorHAnsi"/>
                    </w:rPr>
                    <w:t xml:space="preserve">Néanmoins, </w:t>
                  </w:r>
                  <w:r w:rsidRPr="00046E2E">
                    <w:rPr>
                      <w:rFonts w:cstheme="minorHAnsi"/>
                      <w:u w:val="single"/>
                    </w:rPr>
                    <w:t>à la demande</w:t>
                  </w:r>
                  <w:r w:rsidRPr="00046E2E">
                    <w:rPr>
                      <w:rFonts w:cstheme="minorHAnsi"/>
                    </w:rPr>
                    <w:t xml:space="preserve"> de la direction de l’école d’enseignement spécialisé, un rapport succinct sera fourni par le centre PMS de la dernière école fréquentée par l’élève.</w:t>
                  </w:r>
                  <w:bookmarkStart w:id="64" w:name="_1.1.3._Refus_d’inscription"/>
                  <w:bookmarkStart w:id="65" w:name="_Toc291075472"/>
                  <w:bookmarkStart w:id="66" w:name="_Toc291075896"/>
                  <w:bookmarkStart w:id="67" w:name="_Toc291076320"/>
                  <w:bookmarkStart w:id="68" w:name="_Toc291076744"/>
                  <w:bookmarkStart w:id="69" w:name="_Toc291077168"/>
                  <w:bookmarkStart w:id="70" w:name="_Toc293652011"/>
                  <w:bookmarkStart w:id="71" w:name="_Toc293653593"/>
                  <w:bookmarkStart w:id="72" w:name="_Toc293654204"/>
                  <w:bookmarkStart w:id="73" w:name="_Toc294004784"/>
                  <w:bookmarkStart w:id="74" w:name="_Toc294185280"/>
                  <w:bookmarkStart w:id="75" w:name="_Toc324767146"/>
                  <w:bookmarkStart w:id="76" w:name="_Toc324768004"/>
                  <w:bookmarkEnd w:id="64"/>
                </w:p>
                <w:p w:rsidR="00E07C8A" w:rsidRPr="00046E2E" w:rsidRDefault="00E07C8A">
                  <w:pPr>
                    <w:rPr>
                      <w:rFonts w:cstheme="minorHAnsi"/>
                    </w:rPr>
                  </w:pPr>
                  <w:bookmarkStart w:id="77" w:name="_1.1.3._Refus_d’inscription_1"/>
                  <w:bookmarkEnd w:id="77"/>
                </w:p>
                <w:p w:rsidR="00E07C8A" w:rsidRPr="00046E2E" w:rsidRDefault="00E07C8A">
                  <w:pPr>
                    <w:rPr>
                      <w:rFonts w:eastAsia="Times New Roman" w:cstheme="minorHAnsi"/>
                      <w:b/>
                      <w:u w:val="single"/>
                      <w:lang w:eastAsia="ar-SA"/>
                    </w:rPr>
                  </w:pPr>
                </w:p>
                <w:p w:rsidR="00E07C8A" w:rsidRPr="00046E2E" w:rsidRDefault="00545642">
                  <w:pPr>
                    <w:pStyle w:val="Titre5"/>
                    <w:rPr>
                      <w:rFonts w:cstheme="minorHAnsi"/>
                    </w:rPr>
                  </w:pPr>
                  <w:r w:rsidRPr="00046E2E">
                    <w:rPr>
                      <w:rFonts w:cstheme="minorHAnsi"/>
                    </w:rPr>
                    <w:t>1.1.3. Refus d’inscription</w:t>
                  </w:r>
                  <w:bookmarkEnd w:id="65"/>
                  <w:bookmarkEnd w:id="66"/>
                  <w:bookmarkEnd w:id="67"/>
                  <w:bookmarkEnd w:id="68"/>
                  <w:bookmarkEnd w:id="69"/>
                  <w:bookmarkEnd w:id="70"/>
                  <w:bookmarkEnd w:id="71"/>
                  <w:bookmarkEnd w:id="72"/>
                  <w:bookmarkEnd w:id="73"/>
                  <w:bookmarkEnd w:id="74"/>
                  <w:bookmarkEnd w:id="75"/>
                  <w:bookmarkEnd w:id="76"/>
                </w:p>
                <w:p w:rsidR="00E07C8A" w:rsidRPr="00046E2E" w:rsidRDefault="00E07C8A">
                  <w:pPr>
                    <w:rPr>
                      <w:rFonts w:cstheme="minorHAnsi"/>
                      <w:b/>
                      <w:color w:val="008000"/>
                      <w:u w:val="single"/>
                    </w:rPr>
                  </w:pPr>
                </w:p>
                <w:p w:rsidR="00E07C8A" w:rsidRPr="00046E2E" w:rsidRDefault="00545642">
                  <w:pPr>
                    <w:pStyle w:val="Titre6"/>
                  </w:pPr>
                  <w:bookmarkStart w:id="78" w:name="_1.1.3.1._L’attestation_de"/>
                  <w:bookmarkStart w:id="79" w:name="_Toc291075473"/>
                  <w:bookmarkStart w:id="80" w:name="_Toc291075897"/>
                  <w:bookmarkStart w:id="81" w:name="_Toc291076321"/>
                  <w:bookmarkStart w:id="82" w:name="_Toc291076745"/>
                  <w:bookmarkStart w:id="83" w:name="_Toc291077169"/>
                  <w:bookmarkStart w:id="84" w:name="_Toc293652012"/>
                  <w:bookmarkStart w:id="85" w:name="_Toc293653594"/>
                  <w:bookmarkStart w:id="86" w:name="_Toc293654205"/>
                  <w:bookmarkStart w:id="87" w:name="_Toc294004785"/>
                  <w:bookmarkStart w:id="88" w:name="_Toc294185281"/>
                  <w:bookmarkStart w:id="89" w:name="_Toc324767147"/>
                  <w:bookmarkStart w:id="90" w:name="_Toc324768005"/>
                  <w:bookmarkEnd w:id="78"/>
                  <w:r w:rsidRPr="00046E2E">
                    <w:t>1.1.3.1. L’attestation de demande d’inscription</w:t>
                  </w:r>
                  <w:bookmarkEnd w:id="79"/>
                  <w:bookmarkEnd w:id="80"/>
                  <w:bookmarkEnd w:id="81"/>
                  <w:bookmarkEnd w:id="82"/>
                  <w:bookmarkEnd w:id="83"/>
                  <w:bookmarkEnd w:id="84"/>
                  <w:bookmarkEnd w:id="85"/>
                  <w:bookmarkEnd w:id="86"/>
                  <w:bookmarkEnd w:id="87"/>
                  <w:bookmarkEnd w:id="88"/>
                  <w:bookmarkEnd w:id="89"/>
                  <w:bookmarkEnd w:id="90"/>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t>Quel que soit le moment de l’année, la direction</w:t>
                  </w:r>
                  <w:r w:rsidRPr="00046E2E">
                    <w:rPr>
                      <w:rFonts w:cstheme="minorHAnsi"/>
                    </w:rPr>
                    <w:t xml:space="preserve"> </w:t>
                  </w:r>
                  <w:r w:rsidRPr="00046E2E">
                    <w:rPr>
                      <w:rFonts w:cstheme="minorHAnsi"/>
                      <w:b/>
                    </w:rPr>
                    <w:t>qui ne peut inscrire un élève qui en fait la demande est tenue de lui remettre une attestation de demande d’inscription</w:t>
                  </w:r>
                  <w:r w:rsidRPr="00046E2E">
                    <w:rPr>
                      <w:rStyle w:val="Appelnotedebasdep"/>
                      <w:rFonts w:cstheme="minorHAnsi"/>
                      <w:b/>
                    </w:rPr>
                    <w:footnoteReference w:customMarkFollows="1" w:id="5"/>
                    <w:t>5</w:t>
                  </w:r>
                  <w:r w:rsidRPr="00046E2E">
                    <w:rPr>
                      <w:rFonts w:cstheme="minorHAnsi"/>
                      <w:b/>
                    </w:rPr>
                    <w:t xml:space="preserv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rPr>
                      <w:rFonts w:cstheme="minorHAnsi"/>
                      <w:u w:val="single"/>
                    </w:rPr>
                  </w:pPr>
                  <w:r w:rsidRPr="00046E2E">
                    <w:rPr>
                      <w:rFonts w:cstheme="minorHAnsi"/>
                      <w:u w:val="single"/>
                    </w:rPr>
                    <w:t>L’attestation de demande d’inscription comprend :</w:t>
                  </w:r>
                </w:p>
                <w:p w:rsidR="00E07C8A" w:rsidRPr="00046E2E" w:rsidRDefault="00E07C8A">
                  <w:pPr>
                    <w:jc w:val="both"/>
                    <w:rPr>
                      <w:rFonts w:cstheme="minorHAnsi"/>
                      <w:u w:val="single"/>
                    </w:rPr>
                  </w:pPr>
                </w:p>
                <w:p w:rsidR="00E07C8A" w:rsidRPr="00046E2E" w:rsidRDefault="00545642">
                  <w:pPr>
                    <w:numPr>
                      <w:ilvl w:val="0"/>
                      <w:numId w:val="98"/>
                    </w:numPr>
                    <w:tabs>
                      <w:tab w:val="clear" w:pos="360"/>
                      <w:tab w:val="num" w:pos="851"/>
                    </w:tabs>
                    <w:suppressAutoHyphens/>
                    <w:ind w:left="851" w:hanging="284"/>
                    <w:jc w:val="both"/>
                    <w:rPr>
                      <w:rFonts w:cstheme="minorHAnsi"/>
                    </w:rPr>
                  </w:pPr>
                  <w:r w:rsidRPr="00046E2E">
                    <w:rPr>
                      <w:rFonts w:cstheme="minorHAnsi"/>
                      <w:b/>
                    </w:rPr>
                    <w:t>les motifs du refus</w:t>
                  </w:r>
                  <w:r w:rsidRPr="00046E2E">
                    <w:rPr>
                      <w:rFonts w:cstheme="minorHAnsi"/>
                    </w:rPr>
                    <w:t>,</w:t>
                  </w:r>
                </w:p>
                <w:p w:rsidR="00E07C8A" w:rsidRPr="00046E2E" w:rsidRDefault="00545642">
                  <w:pPr>
                    <w:numPr>
                      <w:ilvl w:val="0"/>
                      <w:numId w:val="98"/>
                    </w:numPr>
                    <w:tabs>
                      <w:tab w:val="clear" w:pos="360"/>
                      <w:tab w:val="num" w:pos="851"/>
                    </w:tabs>
                    <w:suppressAutoHyphens/>
                    <w:ind w:left="851" w:hanging="284"/>
                    <w:jc w:val="both"/>
                    <w:rPr>
                      <w:rFonts w:cstheme="minorHAnsi"/>
                    </w:rPr>
                  </w:pPr>
                  <w:r w:rsidRPr="00046E2E">
                    <w:rPr>
                      <w:rFonts w:cstheme="minorHAnsi"/>
                      <w:b/>
                    </w:rPr>
                    <w:t>l’indication des services</w:t>
                  </w:r>
                  <w:r w:rsidRPr="00046E2E">
                    <w:rPr>
                      <w:rFonts w:cstheme="minorHAnsi"/>
                    </w:rPr>
                    <w:t xml:space="preserve"> (les Commissions d’inscription) où les parents de l’élève ou la personne investie de l’autorité parentale peuvent obtenir une assistance en vue d’une inscription dans une école organisée ou subventionnée par la Fédération Wallonie-Bruxelles.</w:t>
                  </w:r>
                </w:p>
                <w:p w:rsidR="00E07C8A" w:rsidRPr="00046E2E" w:rsidRDefault="00E07C8A">
                  <w:pPr>
                    <w:jc w:val="both"/>
                    <w:rPr>
                      <w:rFonts w:cstheme="minorHAnsi"/>
                      <w:u w:val="single"/>
                    </w:rPr>
                  </w:pPr>
                </w:p>
                <w:p w:rsidR="00E07C8A" w:rsidRPr="00046E2E" w:rsidRDefault="00545642">
                  <w:pPr>
                    <w:jc w:val="both"/>
                    <w:rPr>
                      <w:rFonts w:cstheme="minorHAnsi"/>
                      <w:u w:val="single"/>
                    </w:rPr>
                  </w:pPr>
                  <w:r w:rsidRPr="00046E2E">
                    <w:rPr>
                      <w:rFonts w:cstheme="minorHAnsi"/>
                      <w:u w:val="single"/>
                    </w:rPr>
                    <w:t>Il existe 3 cas de figure :</w:t>
                  </w:r>
                </w:p>
                <w:p w:rsidR="00E07C8A" w:rsidRPr="00046E2E" w:rsidRDefault="00E07C8A">
                  <w:pPr>
                    <w:jc w:val="both"/>
                    <w:rPr>
                      <w:rFonts w:cstheme="minorHAnsi"/>
                      <w:u w:val="single"/>
                    </w:rPr>
                  </w:pPr>
                </w:p>
                <w:p w:rsidR="00E07C8A" w:rsidRPr="00046E2E" w:rsidRDefault="00545642">
                  <w:pPr>
                    <w:ind w:left="993" w:hanging="426"/>
                    <w:jc w:val="both"/>
                    <w:rPr>
                      <w:rFonts w:cstheme="minorHAnsi"/>
                    </w:rPr>
                  </w:pPr>
                  <w:r w:rsidRPr="00046E2E">
                    <w:rPr>
                      <w:rFonts w:cstheme="minorHAnsi"/>
                      <w:b/>
                    </w:rPr>
                    <w:t>a)</w:t>
                  </w:r>
                  <w:r w:rsidRPr="00046E2E">
                    <w:rPr>
                      <w:rFonts w:cstheme="minorHAnsi"/>
                    </w:rPr>
                    <w:t xml:space="preserve"> La direction d’une école organisée par la Wallonie-Bruxelles Enseignement (WBE) transmet immédiatement copie de l’attestation à l’une des commissions zonales des inscriptions.</w:t>
                  </w:r>
                </w:p>
                <w:p w:rsidR="00E07C8A" w:rsidRPr="00046E2E" w:rsidRDefault="00545642">
                  <w:pPr>
                    <w:ind w:left="993" w:hanging="426"/>
                    <w:jc w:val="both"/>
                    <w:rPr>
                      <w:rFonts w:cstheme="minorHAnsi"/>
                    </w:rPr>
                  </w:pPr>
                  <w:r w:rsidRPr="00046E2E">
                    <w:rPr>
                      <w:rFonts w:cstheme="minorHAnsi"/>
                      <w:b/>
                    </w:rPr>
                    <w:t>b)</w:t>
                  </w:r>
                  <w:r w:rsidRPr="00046E2E">
                    <w:rPr>
                      <w:rFonts w:cstheme="minorHAnsi"/>
                    </w:rPr>
                    <w:t xml:space="preserve"> Le pouvoir organisateur d’une école subventionnée ou son délégué transmet immédiatement copie de l’attestation à l’organe de représentation et de coordination ou à la commission décentralisée qui en informe la Direction générale de l’enseignement obligatoire. </w:t>
                  </w:r>
                </w:p>
                <w:p w:rsidR="00E07C8A" w:rsidRPr="00046E2E" w:rsidRDefault="00545642">
                  <w:pPr>
                    <w:ind w:left="993" w:hanging="426"/>
                    <w:jc w:val="both"/>
                    <w:rPr>
                      <w:rFonts w:cstheme="minorHAnsi"/>
                    </w:rPr>
                  </w:pPr>
                  <w:r w:rsidRPr="00046E2E">
                    <w:rPr>
                      <w:rFonts w:cstheme="minorHAnsi"/>
                      <w:b/>
                    </w:rPr>
                    <w:t>c)</w:t>
                  </w:r>
                  <w:r w:rsidRPr="00046E2E">
                    <w:rPr>
                      <w:rFonts w:cstheme="minorHAnsi"/>
                    </w:rPr>
                    <w:t xml:space="preserve"> Dans l’enseignement subventionné, lorsque le pouvoir organisateur n’a pas adhéré à un organe de représentation et de coordination, il (ou son délégué) transmet l’attestation à la Direction générale de l’enseignement obligatoire.</w:t>
                  </w:r>
                </w:p>
                <w:p w:rsidR="00E07C8A" w:rsidRPr="00046E2E" w:rsidRDefault="00E07C8A">
                  <w:pPr>
                    <w:jc w:val="both"/>
                    <w:rPr>
                      <w:rFonts w:cstheme="minorHAnsi"/>
                      <w:b/>
                      <w:u w:val="single"/>
                    </w:rPr>
                  </w:pPr>
                </w:p>
                <w:p w:rsidR="00E07C8A" w:rsidRPr="00046E2E" w:rsidRDefault="00545642">
                  <w:pPr>
                    <w:jc w:val="both"/>
                    <w:rPr>
                      <w:rFonts w:cstheme="minorHAnsi"/>
                      <w:b/>
                      <w:u w:val="single"/>
                    </w:rPr>
                  </w:pPr>
                  <w:r w:rsidRPr="00046E2E">
                    <w:rPr>
                      <w:rFonts w:cstheme="minorHAnsi"/>
                      <w:b/>
                      <w:u w:val="single"/>
                    </w:rPr>
                    <w:t>Motifs de refus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Une direction ou un pouvoir organisateur n’est pas tenu d’inscrire l’élève :</w:t>
                  </w:r>
                </w:p>
                <w:p w:rsidR="00E07C8A" w:rsidRPr="00046E2E" w:rsidRDefault="00E07C8A">
                  <w:pPr>
                    <w:jc w:val="both"/>
                    <w:rPr>
                      <w:rFonts w:cstheme="minorHAnsi"/>
                    </w:rPr>
                  </w:pPr>
                </w:p>
                <w:p w:rsidR="00E07C8A" w:rsidRPr="00046E2E" w:rsidRDefault="00545642">
                  <w:pPr>
                    <w:numPr>
                      <w:ilvl w:val="0"/>
                      <w:numId w:val="76"/>
                    </w:numPr>
                    <w:suppressAutoHyphens/>
                    <w:ind w:left="624" w:firstLine="0"/>
                    <w:jc w:val="both"/>
                    <w:rPr>
                      <w:rFonts w:cstheme="minorHAnsi"/>
                    </w:rPr>
                  </w:pPr>
                  <w:r w:rsidRPr="00046E2E">
                    <w:rPr>
                      <w:rFonts w:cstheme="minorHAnsi"/>
                    </w:rPr>
                    <w:t>s’il ne répond pas aux conditions d’admission ;</w:t>
                  </w:r>
                </w:p>
                <w:p w:rsidR="00E07C8A" w:rsidRPr="00046E2E" w:rsidRDefault="00545642">
                  <w:pPr>
                    <w:pStyle w:val="Corpsdetexte21"/>
                    <w:numPr>
                      <w:ilvl w:val="0"/>
                      <w:numId w:val="76"/>
                    </w:numPr>
                    <w:ind w:left="624" w:firstLine="0"/>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en cas d’insuffisance de locaux disponibles ;</w:t>
                  </w:r>
                </w:p>
                <w:p w:rsidR="00E07C8A" w:rsidRPr="00046E2E" w:rsidRDefault="00545642">
                  <w:pPr>
                    <w:pStyle w:val="Corpsdetexte21"/>
                    <w:numPr>
                      <w:ilvl w:val="0"/>
                      <w:numId w:val="110"/>
                    </w:numPr>
                    <w:tabs>
                      <w:tab w:val="clear" w:pos="357"/>
                      <w:tab w:val="num" w:pos="1260"/>
                    </w:tabs>
                    <w:ind w:left="2337" w:hanging="409"/>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Lorsqu’une école doit, pour des raisons d’insuffisance de locaux disponibles uniquement, limiter le nombre d’élèves qu’elle accueille, </w:t>
                  </w:r>
                  <w:r w:rsidRPr="00046E2E">
                    <w:rPr>
                      <w:rFonts w:asciiTheme="minorHAnsi" w:hAnsiTheme="minorHAnsi" w:cstheme="minorHAnsi"/>
                      <w:sz w:val="22"/>
                      <w:szCs w:val="22"/>
                    </w:rPr>
                    <w:t xml:space="preserve">la direction </w:t>
                  </w:r>
                  <w:r w:rsidRPr="00046E2E">
                    <w:rPr>
                      <w:rFonts w:asciiTheme="minorHAnsi" w:eastAsiaTheme="minorHAnsi" w:hAnsiTheme="minorHAnsi" w:cstheme="minorHAnsi"/>
                      <w:sz w:val="22"/>
                      <w:szCs w:val="22"/>
                      <w:lang w:eastAsia="en-US"/>
                    </w:rPr>
                    <w:t>dans l’enseignement organisé par la Fédération Wallonie-Bruxelles, le pouvoir organisateur dans l’enseignement subventionné, en informe immédiatement la Direction générale de l’enseignement obligatoire.</w:t>
                  </w:r>
                </w:p>
                <w:p w:rsidR="00E07C8A" w:rsidRPr="00046E2E" w:rsidRDefault="00545642">
                  <w:pPr>
                    <w:pStyle w:val="Corpsdetexte21"/>
                    <w:ind w:left="2337"/>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Ce signalement doit s’effectuer  via le formulaire prévu</w:t>
                  </w:r>
                  <w:r w:rsidRPr="00046E2E">
                    <w:rPr>
                      <w:rStyle w:val="Appelnotedebasdep"/>
                      <w:rFonts w:asciiTheme="minorHAnsi" w:eastAsiaTheme="minorHAnsi" w:hAnsiTheme="minorHAnsi" w:cstheme="minorHAnsi"/>
                      <w:sz w:val="22"/>
                      <w:szCs w:val="22"/>
                      <w:lang w:eastAsia="en-US"/>
                    </w:rPr>
                    <w:footnoteReference w:customMarkFollows="1" w:id="6"/>
                    <w:t>6</w:t>
                  </w:r>
                  <w:r w:rsidRPr="00046E2E">
                    <w:rPr>
                      <w:rFonts w:asciiTheme="minorHAnsi" w:eastAsiaTheme="minorHAnsi" w:hAnsiTheme="minorHAnsi" w:cstheme="minorHAnsi"/>
                      <w:sz w:val="22"/>
                      <w:szCs w:val="22"/>
                      <w:lang w:eastAsia="en-US"/>
                    </w:rPr>
                    <w:t xml:space="preserve"> </w:t>
                  </w:r>
                </w:p>
                <w:p w:rsidR="00E07C8A" w:rsidRPr="00046E2E" w:rsidRDefault="00545642">
                  <w:pPr>
                    <w:numPr>
                      <w:ilvl w:val="0"/>
                      <w:numId w:val="76"/>
                    </w:numPr>
                    <w:tabs>
                      <w:tab w:val="clear" w:pos="360"/>
                      <w:tab w:val="num" w:pos="709"/>
                    </w:tabs>
                    <w:suppressAutoHyphens/>
                    <w:ind w:left="907" w:hanging="283"/>
                    <w:jc w:val="both"/>
                    <w:rPr>
                      <w:rFonts w:cstheme="minorHAnsi"/>
                    </w:rPr>
                  </w:pPr>
                  <w:r w:rsidRPr="00046E2E">
                    <w:rPr>
                      <w:rFonts w:cstheme="minorHAnsi"/>
                    </w:rPr>
                    <w:t xml:space="preserve">si l’élève majeur ou les parents de l’élève mineur ou ses responsables légaux refusent de signer le document par lequel ils souscrivent aux droits et obligations figurant dans les projets éducatif, pédagogique, d’école, ainsi que dans les règlements des études et d’ordre intérieur ; </w:t>
                  </w:r>
                </w:p>
                <w:p w:rsidR="00E07C8A" w:rsidRPr="00046E2E" w:rsidRDefault="00545642">
                  <w:pPr>
                    <w:numPr>
                      <w:ilvl w:val="0"/>
                      <w:numId w:val="76"/>
                    </w:numPr>
                    <w:tabs>
                      <w:tab w:val="clear" w:pos="360"/>
                      <w:tab w:val="num" w:pos="709"/>
                    </w:tabs>
                    <w:suppressAutoHyphens/>
                    <w:ind w:left="907" w:hanging="283"/>
                    <w:jc w:val="both"/>
                    <w:rPr>
                      <w:rFonts w:cstheme="minorHAnsi"/>
                    </w:rPr>
                  </w:pPr>
                  <w:r w:rsidRPr="00046E2E">
                    <w:rPr>
                      <w:rFonts w:cstheme="minorHAnsi"/>
                    </w:rPr>
                    <w:t>si l’élève majeur a été exclu définitivement d’une école alors qu’il était majeur ;</w:t>
                  </w:r>
                </w:p>
                <w:p w:rsidR="00E07C8A" w:rsidRPr="00046E2E" w:rsidRDefault="00545642">
                  <w:pPr>
                    <w:numPr>
                      <w:ilvl w:val="0"/>
                      <w:numId w:val="76"/>
                    </w:numPr>
                    <w:tabs>
                      <w:tab w:val="clear" w:pos="360"/>
                      <w:tab w:val="num" w:pos="709"/>
                    </w:tabs>
                    <w:suppressAutoHyphens/>
                    <w:ind w:left="907" w:hanging="283"/>
                    <w:jc w:val="both"/>
                    <w:rPr>
                      <w:rFonts w:cstheme="minorHAnsi"/>
                    </w:rPr>
                  </w:pPr>
                  <w:r w:rsidRPr="00046E2E">
                    <w:rPr>
                      <w:rFonts w:cstheme="minorHAnsi"/>
                    </w:rPr>
                    <w:t>au sein du 1er degré de l’enseignement secondaire de forme 4, si l’élève a été orienté vers l’année supplémentaire.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L’Administration </w:t>
                  </w:r>
                  <w:r w:rsidRPr="00046E2E">
                    <w:rPr>
                      <w:rFonts w:cstheme="minorHAnsi"/>
                      <w:b/>
                    </w:rPr>
                    <w:t>n’est pas tenue</w:t>
                  </w:r>
                  <w:r w:rsidRPr="00046E2E">
                    <w:rPr>
                      <w:rFonts w:cstheme="minorHAnsi"/>
                    </w:rPr>
                    <w:t xml:space="preserve"> de faire inscrire dans une école organisée par Wallonie-Bruxelles Enseignement (WBE) l'élève exclu d'une école d'enseignement subventionné qui sollicite son inscription après </w:t>
                  </w:r>
                  <w:r w:rsidRPr="00046E2E">
                    <w:rPr>
                      <w:rFonts w:cstheme="minorHAnsi"/>
                      <w:b/>
                    </w:rPr>
                    <w:t>le 1er jour ouvrable scolaire</w:t>
                  </w:r>
                  <w:r w:rsidRPr="00046E2E">
                    <w:rPr>
                      <w:rFonts w:cstheme="minorHAnsi"/>
                    </w:rPr>
                    <w:t xml:space="preserve"> de l’année, </w:t>
                  </w:r>
                  <w:r w:rsidRPr="00046E2E">
                    <w:rPr>
                      <w:rFonts w:cstheme="minorHAnsi"/>
                      <w:b/>
                    </w:rPr>
                    <w:t xml:space="preserve">que s'il </w:t>
                  </w:r>
                  <w:r w:rsidRPr="00046E2E">
                    <w:rPr>
                      <w:rFonts w:cstheme="minorHAnsi"/>
                    </w:rPr>
                    <w:t>a épuisé les procédures prévues aux articles 1.7.9-5, 1.7.9-6 et 1.7.9-9 du Code de l’enseignement fondamental et de l’enseignement secondaire.</w:t>
                  </w: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jc w:val="both"/>
                    <w:rPr>
                      <w:rFonts w:cstheme="minorHAnsi"/>
                    </w:rPr>
                  </w:pPr>
                </w:p>
                <w:p w:rsidR="00E07C8A" w:rsidRPr="00046E2E" w:rsidRDefault="00545642">
                  <w:pPr>
                    <w:pBdr>
                      <w:top w:val="single" w:sz="4" w:space="1" w:color="000000"/>
                      <w:left w:val="single" w:sz="4" w:space="4" w:color="000000"/>
                      <w:bottom w:val="single" w:sz="4" w:space="0" w:color="000000"/>
                      <w:right w:val="single" w:sz="4" w:space="4" w:color="000000"/>
                    </w:pBdr>
                    <w:jc w:val="both"/>
                    <w:rPr>
                      <w:rFonts w:cstheme="minorHAnsi"/>
                      <w:b/>
                      <w:u w:val="single"/>
                    </w:rPr>
                  </w:pPr>
                  <w:r w:rsidRPr="00046E2E">
                    <w:rPr>
                      <w:rFonts w:cstheme="minorHAnsi"/>
                      <w:b/>
                      <w:u w:val="single"/>
                    </w:rPr>
                    <w:t>Remarques :</w:t>
                  </w:r>
                </w:p>
                <w:p w:rsidR="00E07C8A" w:rsidRPr="00046E2E" w:rsidRDefault="00545642">
                  <w:pPr>
                    <w:pBdr>
                      <w:top w:val="single" w:sz="4" w:space="1" w:color="000000"/>
                      <w:left w:val="single" w:sz="4" w:space="4" w:color="000000"/>
                      <w:bottom w:val="single" w:sz="4" w:space="0" w:color="000000"/>
                      <w:right w:val="single" w:sz="4" w:space="4" w:color="000000"/>
                    </w:pBdr>
                    <w:jc w:val="both"/>
                    <w:rPr>
                      <w:rFonts w:cstheme="minorHAnsi"/>
                      <w:b/>
                      <w:u w:val="single"/>
                    </w:rPr>
                  </w:pPr>
                  <w:r w:rsidRPr="00046E2E">
                    <w:rPr>
                      <w:rFonts w:cstheme="minorHAnsi"/>
                    </w:rPr>
                    <w:t>L'introduction d'un recours contre une décision d'exclusion communiquée au début du mois de septembre ne dispense pas les parents ou la personne investie de l'autorité parentale, dans le cas d'un élève mineur, de l'inscrire dans une autre école</w:t>
                  </w:r>
                </w:p>
                <w:p w:rsidR="00E07C8A" w:rsidRPr="00046E2E" w:rsidRDefault="00E07C8A">
                  <w:pPr>
                    <w:pBdr>
                      <w:top w:val="single" w:sz="4" w:space="1" w:color="000000"/>
                      <w:left w:val="single" w:sz="4" w:space="4" w:color="000000"/>
                      <w:bottom w:val="single" w:sz="4" w:space="0" w:color="000000"/>
                      <w:right w:val="single" w:sz="4" w:space="4" w:color="000000"/>
                    </w:pBdr>
                    <w:jc w:val="both"/>
                    <w:rPr>
                      <w:rFonts w:cstheme="minorHAnsi"/>
                      <w:b/>
                      <w:u w:val="single"/>
                    </w:rPr>
                  </w:pPr>
                </w:p>
                <w:p w:rsidR="00E07C8A" w:rsidRPr="00046E2E" w:rsidRDefault="00545642">
                  <w:pPr>
                    <w:pBdr>
                      <w:top w:val="single" w:sz="4" w:space="1" w:color="000000"/>
                      <w:left w:val="single" w:sz="4" w:space="4" w:color="000000"/>
                      <w:bottom w:val="single" w:sz="4" w:space="0" w:color="000000"/>
                      <w:right w:val="single" w:sz="4" w:space="4" w:color="000000"/>
                    </w:pBdr>
                    <w:jc w:val="both"/>
                    <w:rPr>
                      <w:rFonts w:cstheme="minorHAnsi"/>
                      <w:b/>
                      <w:u w:val="single"/>
                    </w:rPr>
                  </w:pPr>
                  <w:r w:rsidRPr="00046E2E">
                    <w:rPr>
                      <w:rFonts w:cstheme="minorHAnsi"/>
                    </w:rPr>
                    <w:t>A défaut d’avoir respecté la procédure d’exclusion, une école ne peut procéder à un refus de réinscription.</w:t>
                  </w:r>
                </w:p>
                <w:p w:rsidR="00E07C8A" w:rsidRPr="00046E2E" w:rsidRDefault="00E07C8A">
                  <w:pPr>
                    <w:rPr>
                      <w:rFonts w:cstheme="minorHAnsi"/>
                    </w:rPr>
                  </w:pPr>
                  <w:bookmarkStart w:id="91" w:name="_2.1.2.5._Inscription_des"/>
                  <w:bookmarkStart w:id="92" w:name="_1.1.4._Transmission_des"/>
                  <w:bookmarkStart w:id="93" w:name="_Toc291075474"/>
                  <w:bookmarkStart w:id="94" w:name="_Toc291075898"/>
                  <w:bookmarkStart w:id="95" w:name="_Toc291076322"/>
                  <w:bookmarkStart w:id="96" w:name="_Toc291076746"/>
                  <w:bookmarkStart w:id="97" w:name="_Toc291077170"/>
                  <w:bookmarkStart w:id="98" w:name="_Toc293652013"/>
                  <w:bookmarkStart w:id="99" w:name="_Toc293653595"/>
                  <w:bookmarkStart w:id="100" w:name="_Toc293654206"/>
                  <w:bookmarkStart w:id="101" w:name="_Toc294004786"/>
                  <w:bookmarkStart w:id="102" w:name="_Toc294185282"/>
                  <w:bookmarkStart w:id="103" w:name="_Toc324767148"/>
                  <w:bookmarkStart w:id="104" w:name="_Toc324768006"/>
                  <w:bookmarkEnd w:id="91"/>
                  <w:bookmarkEnd w:id="92"/>
                </w:p>
                <w:p w:rsidR="00E07C8A" w:rsidRPr="00046E2E" w:rsidRDefault="00545642">
                  <w:pPr>
                    <w:pStyle w:val="Titre5"/>
                    <w:rPr>
                      <w:rFonts w:cstheme="minorHAnsi"/>
                    </w:rPr>
                  </w:pPr>
                  <w:bookmarkStart w:id="105" w:name="_1.1.4._Inscription_des"/>
                  <w:bookmarkEnd w:id="105"/>
                  <w:r w:rsidRPr="00046E2E">
                    <w:rPr>
                      <w:rFonts w:cstheme="minorHAnsi"/>
                    </w:rPr>
                    <w:t>1.1.4. Inscription des enfants malades</w:t>
                  </w:r>
                  <w:bookmarkEnd w:id="93"/>
                  <w:bookmarkEnd w:id="94"/>
                  <w:bookmarkEnd w:id="95"/>
                  <w:bookmarkEnd w:id="96"/>
                  <w:bookmarkEnd w:id="97"/>
                  <w:bookmarkEnd w:id="98"/>
                  <w:bookmarkEnd w:id="99"/>
                  <w:bookmarkEnd w:id="100"/>
                  <w:bookmarkEnd w:id="101"/>
                  <w:bookmarkEnd w:id="102"/>
                  <w:bookmarkEnd w:id="103"/>
                  <w:bookmarkEnd w:id="104"/>
                  <w:r w:rsidRPr="00046E2E">
                    <w:rPr>
                      <w:rFonts w:cstheme="minorHAnsi"/>
                    </w:rPr>
                    <w:t xml:space="preserve"> et/ou en convalescence.</w:t>
                  </w:r>
                </w:p>
                <w:p w:rsidR="00E07C8A" w:rsidRPr="00046E2E" w:rsidRDefault="00E07C8A">
                  <w:pPr>
                    <w:jc w:val="both"/>
                    <w:rPr>
                      <w:rFonts w:cstheme="minorHAnsi"/>
                      <w:color w:val="000000"/>
                    </w:rPr>
                  </w:pPr>
                </w:p>
                <w:p w:rsidR="00E07C8A" w:rsidRPr="00046E2E" w:rsidRDefault="00545642">
                  <w:pPr>
                    <w:jc w:val="both"/>
                    <w:rPr>
                      <w:rFonts w:cstheme="minorHAnsi"/>
                      <w:b/>
                      <w:u w:val="single"/>
                    </w:rPr>
                  </w:pPr>
                  <w:r w:rsidRPr="00046E2E">
                    <w:rPr>
                      <w:rFonts w:cstheme="minorHAnsi"/>
                    </w:rPr>
                    <w:t xml:space="preserve">Un élève fréquentant une école à l’hôpital bénéficie d’une double inscription scolaire : celle dans son école d’origine et celle de l’école à l’hôpital, c'est-à-dire dans l’enseignement spécialisé de type 5. L’élève reste administrativement attaché à son école d’origine durant tout le temps de son hospitalisation (et parfois aussi durant sa convalescence à domicile). </w:t>
                  </w:r>
                  <w:r w:rsidRPr="00046E2E">
                    <w:rPr>
                      <w:rFonts w:cstheme="minorHAnsi"/>
                      <w:b/>
                      <w:u w:val="single"/>
                    </w:rPr>
                    <w:t>Dans cette optique, tout passage dans l’année supérieure reste de la compétence de l’école d’origine.</w:t>
                  </w:r>
                </w:p>
                <w:p w:rsidR="00E07C8A" w:rsidRPr="00046E2E" w:rsidRDefault="00545642">
                  <w:pPr>
                    <w:jc w:val="both"/>
                    <w:rPr>
                      <w:rFonts w:cstheme="minorHAnsi"/>
                    </w:rPr>
                  </w:pPr>
                  <w:r w:rsidRPr="00046E2E">
                    <w:rPr>
                      <w:rFonts w:cstheme="minorHAnsi"/>
                    </w:rPr>
                    <w:t>Lors de sa sortie d’hôpital, aucune formalité particulière n’est à entreprendre si l’enfant retourne vers son école d’origine.</w:t>
                  </w:r>
                </w:p>
                <w:p w:rsidR="00E07C8A" w:rsidRPr="00046E2E" w:rsidRDefault="00E07C8A">
                  <w:pPr>
                    <w:jc w:val="both"/>
                    <w:rPr>
                      <w:rFonts w:cstheme="minorHAnsi"/>
                    </w:rPr>
                  </w:pPr>
                </w:p>
                <w:p w:rsidR="00E07C8A" w:rsidRPr="00046E2E" w:rsidRDefault="00545642">
                  <w:pPr>
                    <w:pStyle w:val="Titre5"/>
                    <w:rPr>
                      <w:rFonts w:cstheme="minorHAnsi"/>
                    </w:rPr>
                  </w:pPr>
                  <w:bookmarkStart w:id="106" w:name="_Toc291075475"/>
                  <w:bookmarkStart w:id="107" w:name="_Toc291075899"/>
                  <w:bookmarkStart w:id="108" w:name="_Toc291076323"/>
                  <w:bookmarkStart w:id="109" w:name="_Toc291076747"/>
                  <w:bookmarkStart w:id="110" w:name="_Toc291077171"/>
                  <w:bookmarkStart w:id="111" w:name="_Toc293652014"/>
                  <w:bookmarkStart w:id="112" w:name="_Toc293653596"/>
                  <w:bookmarkStart w:id="113" w:name="_Toc293654207"/>
                  <w:bookmarkStart w:id="114" w:name="_Toc294004787"/>
                  <w:bookmarkStart w:id="115" w:name="_Toc294185283"/>
                  <w:bookmarkStart w:id="116" w:name="_Toc324767149"/>
                  <w:bookmarkStart w:id="117" w:name="_Toc324768007"/>
                  <w:r w:rsidRPr="00046E2E">
                    <w:rPr>
                      <w:rFonts w:cstheme="minorHAnsi"/>
                    </w:rPr>
                    <w:t>1.1.5. Inscription de l’élève majeur</w:t>
                  </w:r>
                  <w:bookmarkEnd w:id="106"/>
                  <w:bookmarkEnd w:id="107"/>
                  <w:bookmarkEnd w:id="108"/>
                  <w:bookmarkEnd w:id="109"/>
                  <w:bookmarkEnd w:id="110"/>
                  <w:bookmarkEnd w:id="111"/>
                  <w:bookmarkEnd w:id="112"/>
                  <w:bookmarkEnd w:id="113"/>
                  <w:bookmarkEnd w:id="114"/>
                  <w:bookmarkEnd w:id="115"/>
                  <w:bookmarkEnd w:id="116"/>
                  <w:bookmarkEnd w:id="117"/>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Ces modalités ne sont pas obligatoires pour les formes 1 et 2.</w:t>
                  </w:r>
                </w:p>
                <w:p w:rsidR="00E07C8A" w:rsidRPr="00046E2E" w:rsidRDefault="00E07C8A">
                  <w:pPr>
                    <w:jc w:val="both"/>
                    <w:rPr>
                      <w:rFonts w:cstheme="minorHAnsi"/>
                      <w:b/>
                      <w:u w:val="single"/>
                    </w:rPr>
                  </w:pPr>
                </w:p>
                <w:p w:rsidR="00E07C8A" w:rsidRPr="00046E2E" w:rsidRDefault="00545642">
                  <w:pPr>
                    <w:jc w:val="both"/>
                    <w:rPr>
                      <w:rFonts w:cstheme="minorHAnsi"/>
                    </w:rPr>
                  </w:pPr>
                  <w:r w:rsidRPr="00046E2E">
                    <w:rPr>
                      <w:rFonts w:cstheme="minorHAnsi"/>
                    </w:rPr>
                    <w:t>S’il veut continuer sa scolarité dans la même école, tout élève qui a atteint l’âge de la majorité est tenu de s’y inscrire au début de chaque année scolaire conformément aux modalités énoncées ci-dessous.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L’inscription dans une école d’un élève majeur est subordonnée à la condition qu’il signe, au préalable, avec la direction ou son délégué, un écrit par lequel les deux parties souscrivent aux droits et obligations figurant dans le projet éducatif, le projet d’école, le règlement des études et le règlement d’ordre intérieur.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En forme 4 :</w:t>
                  </w: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Lors de son inscription dans le 1er ou le 2ème degré de l’enseignement secondaire, l’élève majeur est avisé de son obligation  de prendre contact avec la direction ou avec le centre PMS compétent afin de bénéficier d’un entretien d’orientation et d’élaborer un projet de vie scolaire et professionnelle. Un entretien entre cet élève et un membre du centre PMS est réalisé au moins une fois par an. Une évaluation de la mise en œuvre et du respect de ce projet est réalisée et communiquée par la direction ou le centre PMS au conseil de classe lors de chaque</w:t>
                  </w:r>
                  <w:bookmarkStart w:id="118" w:name="_Toc291075476"/>
                  <w:bookmarkStart w:id="119" w:name="_Toc291075900"/>
                  <w:bookmarkStart w:id="120" w:name="_Toc291076324"/>
                  <w:bookmarkStart w:id="121" w:name="_Toc291076748"/>
                  <w:bookmarkStart w:id="122" w:name="_Toc291077172"/>
                  <w:bookmarkStart w:id="123" w:name="_Toc293652015"/>
                  <w:bookmarkStart w:id="124" w:name="_Toc293653597"/>
                  <w:bookmarkStart w:id="125" w:name="_Toc293654208"/>
                  <w:bookmarkStart w:id="126" w:name="_Toc294004788"/>
                  <w:bookmarkStart w:id="127" w:name="_Toc294185284"/>
                  <w:bookmarkStart w:id="128" w:name="_Toc324767150"/>
                  <w:bookmarkStart w:id="129" w:name="_Toc324768008"/>
                  <w:r w:rsidRPr="00046E2E">
                    <w:rPr>
                      <w:rFonts w:cstheme="minorHAnsi"/>
                    </w:rPr>
                    <w:t xml:space="preserve"> période d’évaluation scolaire.</w:t>
                  </w:r>
                </w:p>
                <w:p w:rsidR="00E07C8A" w:rsidRPr="00046E2E" w:rsidRDefault="00E07C8A">
                  <w:pPr>
                    <w:rPr>
                      <w:rFonts w:cstheme="minorHAnsi"/>
                    </w:rPr>
                  </w:pPr>
                  <w:bookmarkStart w:id="130" w:name="_1.1.7._Pour_les"/>
                  <w:bookmarkStart w:id="131" w:name="_1.1.8._Transferts_entre"/>
                  <w:bookmarkEnd w:id="130"/>
                  <w:bookmarkEnd w:id="131"/>
                </w:p>
                <w:p w:rsidR="00E07C8A" w:rsidRPr="00046E2E" w:rsidRDefault="00545642">
                  <w:pPr>
                    <w:pStyle w:val="Titre5"/>
                    <w:rPr>
                      <w:rFonts w:cstheme="minorHAnsi"/>
                    </w:rPr>
                  </w:pPr>
                  <w:bookmarkStart w:id="132" w:name="_1.1.8._Transferts_entre_1"/>
                  <w:bookmarkEnd w:id="132"/>
                  <w:r w:rsidRPr="00046E2E">
                    <w:rPr>
                      <w:rFonts w:cstheme="minorHAnsi"/>
                    </w:rPr>
                    <w:t xml:space="preserve">1.1.6. Transferts entre écoles </w:t>
                  </w:r>
                </w:p>
                <w:p w:rsidR="00E07C8A" w:rsidRPr="00046E2E" w:rsidRDefault="00E07C8A">
                  <w:pPr>
                    <w:rPr>
                      <w:rFonts w:cstheme="minorHAnsi"/>
                      <w:bCs/>
                      <w:color w:val="000000"/>
                    </w:rPr>
                  </w:pPr>
                </w:p>
                <w:p w:rsidR="00E07C8A" w:rsidRPr="00046E2E" w:rsidRDefault="00545642">
                  <w:pPr>
                    <w:pBdr>
                      <w:top w:val="double" w:sz="4" w:space="1" w:color="auto"/>
                      <w:left w:val="double" w:sz="4" w:space="4" w:color="auto"/>
                      <w:bottom w:val="double" w:sz="4" w:space="7" w:color="auto"/>
                      <w:right w:val="double" w:sz="4" w:space="2" w:color="auto"/>
                    </w:pBdr>
                    <w:jc w:val="center"/>
                    <w:rPr>
                      <w:rFonts w:cstheme="minorHAnsi"/>
                      <w:b/>
                    </w:rPr>
                  </w:pPr>
                  <w:r w:rsidRPr="00046E2E">
                    <w:rPr>
                      <w:rFonts w:cstheme="minorHAnsi"/>
                      <w:b/>
                      <w:u w:val="single"/>
                    </w:rPr>
                    <w:t>Remarque </w:t>
                  </w:r>
                  <w:r w:rsidRPr="00046E2E">
                    <w:rPr>
                      <w:rFonts w:cstheme="minorHAnsi"/>
                      <w:b/>
                    </w:rPr>
                    <w:t>:</w:t>
                  </w:r>
                </w:p>
                <w:p w:rsidR="00E07C8A" w:rsidRPr="00046E2E" w:rsidRDefault="00545642">
                  <w:pPr>
                    <w:pBdr>
                      <w:top w:val="double" w:sz="4" w:space="1" w:color="auto"/>
                      <w:left w:val="double" w:sz="4" w:space="4" w:color="auto"/>
                      <w:bottom w:val="double" w:sz="4" w:space="7" w:color="auto"/>
                      <w:right w:val="double" w:sz="4" w:space="2" w:color="auto"/>
                    </w:pBdr>
                    <w:jc w:val="both"/>
                    <w:rPr>
                      <w:rFonts w:cstheme="minorHAnsi"/>
                    </w:rPr>
                  </w:pPr>
                  <w:r w:rsidRPr="00046E2E">
                    <w:rPr>
                      <w:rFonts w:cstheme="minorHAnsi"/>
                      <w:b/>
                    </w:rPr>
                    <w:t>Dans tous les cas</w:t>
                  </w:r>
                  <w:r w:rsidRPr="00046E2E">
                    <w:rPr>
                      <w:rFonts w:cstheme="minorHAnsi"/>
                    </w:rPr>
                    <w:t xml:space="preserve">, qu’il s’agisse d’un </w:t>
                  </w:r>
                  <w:r w:rsidRPr="00046E2E">
                    <w:rPr>
                      <w:rFonts w:cstheme="minorHAnsi"/>
                      <w:b/>
                    </w:rPr>
                    <w:t>transfert d’une école</w:t>
                  </w:r>
                  <w:r w:rsidRPr="00046E2E">
                    <w:rPr>
                      <w:rFonts w:cstheme="minorHAnsi"/>
                    </w:rPr>
                    <w:t xml:space="preserve"> d’enseignement </w:t>
                  </w:r>
                  <w:r w:rsidRPr="00046E2E">
                    <w:rPr>
                      <w:rFonts w:cstheme="minorHAnsi"/>
                      <w:u w:val="single"/>
                    </w:rPr>
                    <w:t>spécialisé</w:t>
                  </w:r>
                  <w:r w:rsidRPr="00046E2E">
                    <w:rPr>
                      <w:rFonts w:cstheme="minorHAnsi"/>
                    </w:rPr>
                    <w:t xml:space="preserve"> vers une autre école d’enseignement </w:t>
                  </w:r>
                  <w:r w:rsidRPr="00046E2E">
                    <w:rPr>
                      <w:rFonts w:cstheme="minorHAnsi"/>
                      <w:u w:val="single"/>
                    </w:rPr>
                    <w:t>spécialisé</w:t>
                  </w:r>
                  <w:r w:rsidRPr="00046E2E">
                    <w:rPr>
                      <w:rFonts w:cstheme="minorHAnsi"/>
                    </w:rPr>
                    <w:t xml:space="preserve"> ou d’un transfert d’une école d’enseignement </w:t>
                  </w:r>
                  <w:r w:rsidRPr="00046E2E">
                    <w:rPr>
                      <w:rFonts w:cstheme="minorHAnsi"/>
                      <w:u w:val="single"/>
                    </w:rPr>
                    <w:t>ordinaire</w:t>
                  </w:r>
                  <w:r w:rsidRPr="00046E2E">
                    <w:rPr>
                      <w:rFonts w:cstheme="minorHAnsi"/>
                    </w:rPr>
                    <w:t xml:space="preserve"> vers une école d’enseignement </w:t>
                  </w:r>
                  <w:r w:rsidRPr="00046E2E">
                    <w:rPr>
                      <w:rFonts w:cstheme="minorHAnsi"/>
                      <w:u w:val="single"/>
                    </w:rPr>
                    <w:t>spécialisé</w:t>
                  </w:r>
                  <w:r w:rsidRPr="00046E2E">
                    <w:rPr>
                      <w:rFonts w:cstheme="minorHAnsi"/>
                    </w:rPr>
                    <w:t xml:space="preserve">, </w:t>
                  </w:r>
                  <w:r w:rsidRPr="00046E2E">
                    <w:rPr>
                      <w:rFonts w:cstheme="minorHAnsi"/>
                      <w:b/>
                    </w:rPr>
                    <w:t>la Direction de l’école d’enseignement spécialisé</w:t>
                  </w:r>
                  <w:r w:rsidRPr="00046E2E">
                    <w:rPr>
                      <w:rFonts w:cstheme="minorHAnsi"/>
                    </w:rPr>
                    <w:t xml:space="preserve"> </w:t>
                  </w:r>
                  <w:r w:rsidRPr="00046E2E">
                    <w:rPr>
                      <w:rFonts w:cstheme="minorHAnsi"/>
                      <w:b/>
                    </w:rPr>
                    <w:t xml:space="preserve">d’arrivée (nouvelle école) </w:t>
                  </w:r>
                  <w:r w:rsidRPr="00046E2E">
                    <w:rPr>
                      <w:rFonts w:cstheme="minorHAnsi"/>
                      <w:b/>
                      <w:u w:val="single"/>
                    </w:rPr>
                    <w:t>informe la direction</w:t>
                  </w:r>
                  <w:r w:rsidRPr="00046E2E">
                    <w:rPr>
                      <w:rFonts w:cstheme="minorHAnsi"/>
                    </w:rPr>
                    <w:t xml:space="preserve"> </w:t>
                  </w:r>
                  <w:r w:rsidRPr="00046E2E">
                    <w:rPr>
                      <w:rFonts w:cstheme="minorHAnsi"/>
                      <w:b/>
                      <w:u w:val="single"/>
                    </w:rPr>
                    <w:t>de départ</w:t>
                  </w:r>
                  <w:r w:rsidRPr="00046E2E">
                    <w:rPr>
                      <w:rFonts w:cstheme="minorHAnsi"/>
                      <w:b/>
                    </w:rPr>
                    <w:t xml:space="preserve"> (ancienne école) </w:t>
                  </w:r>
                  <w:r w:rsidRPr="00046E2E">
                    <w:rPr>
                      <w:rFonts w:cstheme="minorHAnsi"/>
                    </w:rPr>
                    <w:t xml:space="preserve">de l’inscription de l’élève. </w:t>
                  </w:r>
                </w:p>
                <w:p w:rsidR="00E07C8A" w:rsidRPr="00046E2E" w:rsidRDefault="00E07C8A">
                  <w:pPr>
                    <w:rPr>
                      <w:rFonts w:cstheme="minorHAnsi"/>
                    </w:rPr>
                  </w:pPr>
                </w:p>
                <w:p w:rsidR="00E07C8A" w:rsidRPr="00046E2E" w:rsidRDefault="00E07C8A">
                  <w:pPr>
                    <w:rPr>
                      <w:lang w:eastAsia="ar-SA"/>
                    </w:rPr>
                  </w:pPr>
                </w:p>
                <w:p w:rsidR="00E07C8A" w:rsidRPr="00046E2E" w:rsidRDefault="00E07C8A">
                  <w:pPr>
                    <w:rPr>
                      <w:lang w:eastAsia="ar-SA"/>
                    </w:rPr>
                  </w:pPr>
                </w:p>
                <w:p w:rsidR="00E07C8A" w:rsidRPr="00046E2E" w:rsidRDefault="00E07C8A">
                  <w:pPr>
                    <w:rPr>
                      <w:lang w:eastAsia="ar-SA"/>
                    </w:rPr>
                  </w:pPr>
                </w:p>
                <w:p w:rsidR="00E07C8A" w:rsidRPr="00046E2E" w:rsidRDefault="00E07C8A">
                  <w:pPr>
                    <w:rPr>
                      <w:lang w:eastAsia="ar-SA"/>
                    </w:rPr>
                  </w:pPr>
                </w:p>
                <w:p w:rsidR="00E07C8A" w:rsidRPr="00046E2E" w:rsidRDefault="00545642">
                  <w:pPr>
                    <w:pStyle w:val="Titre6"/>
                  </w:pPr>
                  <w:r w:rsidRPr="00046E2E">
                    <w:lastRenderedPageBreak/>
                    <w:t>1.1.6.1 Transfert d'un élève d'une école d'enseignement spécialisé vers une autre école d'enseignement spécialisé, nécessité par un changement de type.</w:t>
                  </w:r>
                </w:p>
                <w:p w:rsidR="00E07C8A" w:rsidRPr="00046E2E" w:rsidRDefault="00E07C8A">
                  <w:pPr>
                    <w:pStyle w:val="Pieddepage"/>
                    <w:tabs>
                      <w:tab w:val="clear" w:pos="4819"/>
                      <w:tab w:val="clear" w:pos="9071"/>
                    </w:tabs>
                    <w:jc w:val="both"/>
                    <w:rPr>
                      <w:rFonts w:asciiTheme="minorHAnsi" w:hAnsiTheme="minorHAnsi" w:cstheme="minorHAnsi"/>
                      <w:sz w:val="22"/>
                      <w:szCs w:val="22"/>
                    </w:rPr>
                  </w:pPr>
                </w:p>
                <w:p w:rsidR="00E07C8A" w:rsidRPr="00046E2E" w:rsidRDefault="00545642">
                  <w:pPr>
                    <w:jc w:val="both"/>
                    <w:rPr>
                      <w:rFonts w:cstheme="minorHAnsi"/>
                    </w:rPr>
                  </w:pPr>
                  <w:r w:rsidRPr="00046E2E">
                    <w:rPr>
                      <w:rFonts w:cstheme="minorHAnsi"/>
                    </w:rPr>
                    <w:t xml:space="preserve">En cas de désaccord entre les parties concernées (parents, direction, inspection, médecin du Service de Promotion et de Santé à l’école (S.P.S.E).et guidance), la Commission consultative compétente est saisie et donne son avis comme le prévoit l'article 125, 5° du </w:t>
                  </w:r>
                  <w:hyperlink r:id="rId19" w:history="1">
                    <w:r w:rsidRPr="00046E2E">
                      <w:rPr>
                        <w:rStyle w:val="Lienhypertexte"/>
                        <w:rFonts w:cstheme="minorHAnsi"/>
                      </w:rPr>
                      <w:t>Décret du 3 mars 2004 organisant l'Enseignement spécialisé</w:t>
                    </w:r>
                  </w:hyperlink>
                  <w:r w:rsidRPr="00046E2E">
                    <w:rPr>
                      <w:rFonts w:cstheme="minorHAnsi"/>
                    </w:rPr>
                    <w:t>. Si les parents ne s’opposent pas à son avis, elle transmet le dossier au Gouvernement, selon la procédure fixée à l'article 128, alinéa 5 du Décret susmentionné.</w:t>
                  </w:r>
                </w:p>
                <w:p w:rsidR="00E07C8A" w:rsidRPr="00046E2E" w:rsidRDefault="00E07C8A">
                  <w:pPr>
                    <w:jc w:val="both"/>
                    <w:rPr>
                      <w:rFonts w:cstheme="minorHAnsi"/>
                      <w:b/>
                      <w:u w:val="single"/>
                    </w:rPr>
                  </w:pPr>
                </w:p>
                <w:p w:rsidR="00E07C8A" w:rsidRPr="00046E2E" w:rsidRDefault="00E07C8A">
                  <w:pPr>
                    <w:jc w:val="both"/>
                    <w:rPr>
                      <w:rFonts w:cstheme="minorHAnsi"/>
                      <w:b/>
                      <w:u w:val="single"/>
                    </w:rPr>
                  </w:pPr>
                  <w:bookmarkStart w:id="133" w:name="_1.1.6.2_Transfert_d'un"/>
                  <w:bookmarkEnd w:id="133"/>
                </w:p>
                <w:p w:rsidR="00E07C8A" w:rsidRPr="00046E2E" w:rsidRDefault="00545642">
                  <w:pPr>
                    <w:pStyle w:val="Titre6"/>
                  </w:pPr>
                  <w:r w:rsidRPr="00046E2E">
                    <w:t>1.1.6.2 Transfert d'un élève d'une école d'enseignement spécialisé vers une autre école d'enseignement spécialisé, sans changement de type.</w:t>
                  </w:r>
                </w:p>
                <w:p w:rsidR="00E07C8A" w:rsidRPr="00046E2E" w:rsidRDefault="00E07C8A">
                  <w:pPr>
                    <w:jc w:val="both"/>
                    <w:rPr>
                      <w:rFonts w:cstheme="minorHAnsi"/>
                    </w:rPr>
                  </w:pPr>
                </w:p>
                <w:p w:rsidR="00E07C8A" w:rsidRPr="00046E2E" w:rsidRDefault="00545642">
                  <w:pPr>
                    <w:jc w:val="both"/>
                    <w:rPr>
                      <w:rFonts w:cstheme="minorHAnsi"/>
                      <w:i/>
                      <w:spacing w:val="2"/>
                    </w:rPr>
                  </w:pPr>
                  <w:r w:rsidRPr="00046E2E">
                    <w:rPr>
                      <w:rFonts w:cstheme="minorHAnsi"/>
                      <w:i/>
                      <w:spacing w:val="2"/>
                    </w:rPr>
                    <w:t xml:space="preserve">Base légale </w:t>
                  </w:r>
                </w:p>
                <w:p w:rsidR="00E07C8A" w:rsidRPr="00046E2E" w:rsidRDefault="00545642">
                  <w:pPr>
                    <w:jc w:val="both"/>
                    <w:rPr>
                      <w:rFonts w:cstheme="minorHAnsi"/>
                      <w:i/>
                      <w:spacing w:val="2"/>
                    </w:rPr>
                  </w:pPr>
                  <w:r w:rsidRPr="00046E2E">
                    <w:rPr>
                      <w:rFonts w:cstheme="minorHAnsi"/>
                      <w:i/>
                      <w:spacing w:val="2"/>
                    </w:rPr>
                    <w:t>Décret du 3 mars 2004 relatif à l’enseignement spécialisé, article 66 bis</w:t>
                  </w:r>
                </w:p>
                <w:p w:rsidR="00E07C8A" w:rsidRPr="00046E2E" w:rsidRDefault="00E07C8A">
                  <w:pPr>
                    <w:jc w:val="both"/>
                    <w:rPr>
                      <w:rFonts w:cstheme="minorHAnsi"/>
                      <w:spacing w:val="2"/>
                    </w:rPr>
                  </w:pPr>
                </w:p>
                <w:p w:rsidR="00E07C8A" w:rsidRPr="00046E2E" w:rsidRDefault="00545642">
                  <w:pPr>
                    <w:jc w:val="both"/>
                    <w:rPr>
                      <w:rFonts w:cstheme="minorHAnsi"/>
                    </w:rPr>
                  </w:pPr>
                  <w:r w:rsidRPr="00046E2E">
                    <w:rPr>
                      <w:rFonts w:cstheme="minorHAnsi"/>
                    </w:rPr>
                    <w:t xml:space="preserve">Les dispositions qui suivent s'appliquent à tout enfant fréquentant une école d’enseignement secondaire spécialisé, organisé ou subventionné par la Fédération Wallonie-Bruxelles.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début d’année scolaire, les directions d’école donnent aux parents, aux élèves majeurs, toutes les informations utiles en matière de changement d’école en cours d’année scolaire.</w:t>
                  </w:r>
                </w:p>
                <w:p w:rsidR="00E07C8A" w:rsidRPr="00046E2E" w:rsidRDefault="00E07C8A">
                  <w:pPr>
                    <w:jc w:val="both"/>
                    <w:rPr>
                      <w:rFonts w:cstheme="minorHAnsi"/>
                    </w:rPr>
                  </w:pPr>
                </w:p>
                <w:p w:rsidR="00E07C8A" w:rsidRPr="00046E2E" w:rsidRDefault="00545642">
                  <w:pPr>
                    <w:pStyle w:val="Titre7"/>
                    <w:rPr>
                      <w:rFonts w:eastAsiaTheme="minorHAnsi" w:cstheme="minorHAnsi"/>
                      <w:szCs w:val="22"/>
                    </w:rPr>
                  </w:pPr>
                  <w:bookmarkStart w:id="134" w:name="_1.1.6.2.1_Changement_d’école"/>
                  <w:bookmarkEnd w:id="134"/>
                  <w:r w:rsidRPr="00046E2E">
                    <w:rPr>
                      <w:rFonts w:eastAsiaTheme="minorHAnsi" w:cstheme="minorHAnsi"/>
                      <w:szCs w:val="22"/>
                    </w:rPr>
                    <w:t>1.1.6.2.1 Changement d’école sans changement de type : principes</w:t>
                  </w:r>
                </w:p>
                <w:p w:rsidR="00E07C8A" w:rsidRPr="00046E2E" w:rsidRDefault="00545642">
                  <w:pPr>
                    <w:pStyle w:val="Paragraphedeliste"/>
                    <w:jc w:val="both"/>
                    <w:rPr>
                      <w:rFonts w:asciiTheme="minorHAnsi" w:eastAsiaTheme="minorHAnsi" w:hAnsiTheme="minorHAnsi" w:cstheme="minorHAnsi"/>
                      <w:sz w:val="22"/>
                      <w:szCs w:val="22"/>
                      <w:lang w:eastAsia="en-US"/>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591168" behindDoc="0" locked="0" layoutInCell="1" allowOverlap="1">
                            <wp:simplePos x="0" y="0"/>
                            <wp:positionH relativeFrom="column">
                              <wp:posOffset>6300470</wp:posOffset>
                            </wp:positionH>
                            <wp:positionV relativeFrom="paragraph">
                              <wp:posOffset>194310</wp:posOffset>
                            </wp:positionV>
                            <wp:extent cx="0" cy="168729"/>
                            <wp:effectExtent l="0" t="0" r="19050" b="22225"/>
                            <wp:wrapNone/>
                            <wp:docPr id="63" name="Connecteur droit 63"/>
                            <wp:cNvGraphicFramePr/>
                            <a:graphic xmlns:a="http://schemas.openxmlformats.org/drawingml/2006/main">
                              <a:graphicData uri="http://schemas.microsoft.com/office/word/2010/wordprocessingShape">
                                <wps:wsp>
                                  <wps:cNvCnPr/>
                                  <wps:spPr>
                                    <a:xfrm>
                                      <a:off x="0" y="0"/>
                                      <a:ext cx="0" cy="1687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365855A" id="Connecteur droit 63" o:spid="_x0000_s1026" style="position:absolute;z-index:251591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5.3pt" to="496.1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" strokecolor="black [3213]"/>
                        </w:pict>
                      </mc:Fallback>
                    </mc:AlternateContent>
                  </w:r>
                </w:p>
                <w:p w:rsidR="00E07C8A" w:rsidRPr="00046E2E" w:rsidRDefault="00545642">
                  <w:pPr>
                    <w:jc w:val="both"/>
                    <w:rPr>
                      <w:rFonts w:cstheme="minorHAnsi"/>
                    </w:rPr>
                  </w:pPr>
                  <w:r w:rsidRPr="00046E2E">
                    <w:rPr>
                      <w:rFonts w:cstheme="minorHAnsi"/>
                    </w:rPr>
                    <w:t>Les changements d’école sans changement de type sont libres jusqu’au 30 septembre dernière heure de cours.</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596288" behindDoc="0" locked="0" layoutInCell="1" allowOverlap="1">
                            <wp:simplePos x="0" y="0"/>
                            <wp:positionH relativeFrom="column">
                              <wp:posOffset>6300470</wp:posOffset>
                            </wp:positionH>
                            <wp:positionV relativeFrom="paragraph">
                              <wp:posOffset>177800</wp:posOffset>
                            </wp:positionV>
                            <wp:extent cx="0" cy="168729"/>
                            <wp:effectExtent l="0" t="0" r="19050" b="22225"/>
                            <wp:wrapNone/>
                            <wp:docPr id="5601" name="Connecteur droit 5601"/>
                            <wp:cNvGraphicFramePr/>
                            <a:graphic xmlns:a="http://schemas.openxmlformats.org/drawingml/2006/main">
                              <a:graphicData uri="http://schemas.microsoft.com/office/word/2010/wordprocessingShape">
                                <wps:wsp>
                                  <wps:cNvCnPr/>
                                  <wps:spPr>
                                    <a:xfrm>
                                      <a:off x="0" y="0"/>
                                      <a:ext cx="0" cy="1687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FB40C3" id="Connecteur droit 5601" o:spid="_x0000_s1026" style="position:absolute;z-index:251596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4pt" to="496.1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" strokecolor="black [3213]"/>
                        </w:pict>
                      </mc:Fallback>
                    </mc:AlternateContent>
                  </w:r>
                </w:p>
                <w:p w:rsidR="00E07C8A" w:rsidRPr="00046E2E" w:rsidRDefault="00545642">
                  <w:pPr>
                    <w:jc w:val="both"/>
                    <w:rPr>
                      <w:rFonts w:cstheme="minorHAnsi"/>
                    </w:rPr>
                  </w:pPr>
                  <w:r w:rsidRPr="00046E2E">
                    <w:rPr>
                      <w:rFonts w:cstheme="minorHAnsi"/>
                    </w:rPr>
                    <w:t>Au-delà du 30 septembre de l’année scolaire en cours, un élève régulièrement inscrit dans une école d'enseignement secondaire spécialisé peut être inscrit dans une autre école d'enseignement secondaire spécialisé qui organise le même type d'enseignement après demande écrite des parents, de la personne investie de l'autorité parentale ou de l'élève majeur, à la condition d'avoir obtenu un avis de la direction de l'école d’enseignement spécialisé d'origine.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cas d'avis défavorable de la direction de l'école d’enseignement spécialisé d'origine, l'inscription est toutefois possible à la condition d'avoir obtenu un avis de l'organisme chargé de la guidance des élèves de l'école d’enseignement spécialisé d'origine.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 parent qui souhaite changer son enfant ou tout élève majeur devra demander à la direction d’origine, le formulaire permettant d’introduire la demande de changement d’école. Le dossier devra obligatoirement être composé à l’aide des annexes 5, 5bis et 5ter. La direction d’école est dans l’obligation de remettre aux parents/à l’élève majeur, les documents nécessaires à la demande, même s’il ne juge pas ce changement opportun.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Lorsqu'un changement d’école est demandée après le 30 septembre, la procédure relève, en premier lieu de la direction de l’école fréquentée par l’élève. Elle nécessite l'intervention de l'organisme chargé de la guidance des élèves de l'école d’enseignement spécialisé d'origine uniquement en cas d’avis défavorable de la direction.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Si après avoir entendu les parents ou l’élève majeur, l’avis de la direction est favorable, le changement est autorisé.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l’avis de la direction de l’école est défavorable, elle transmet le dossier dans les 3 jours ouvrables à l'organisme chargé de la guidance des élèves de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Cet organisme devra entendre les parents/l’élève majeur et émettre un avis dans les 10 jours ouvrables de la réception de la demande transmise par la direction de l’école.</w:t>
                  </w:r>
                </w:p>
                <w:p w:rsidR="00E07C8A" w:rsidRPr="00046E2E" w:rsidRDefault="00E07C8A">
                  <w:pPr>
                    <w:jc w:val="both"/>
                    <w:rPr>
                      <w:rFonts w:cstheme="minorHAnsi"/>
                    </w:rPr>
                  </w:pPr>
                </w:p>
                <w:p w:rsidR="00E07C8A" w:rsidRPr="00046E2E" w:rsidRDefault="00545642">
                  <w:pPr>
                    <w:pStyle w:val="Paragraphedeliste"/>
                    <w:numPr>
                      <w:ilvl w:val="0"/>
                      <w:numId w:val="306"/>
                    </w:numPr>
                    <w:suppressAutoHyphens w:val="0"/>
                    <w:contextualSpacing/>
                    <w:jc w:val="both"/>
                    <w:rPr>
                      <w:rFonts w:asciiTheme="minorHAnsi" w:eastAsiaTheme="minorHAnsi" w:hAnsiTheme="minorHAnsi" w:cstheme="minorHAnsi"/>
                      <w:b/>
                      <w:sz w:val="22"/>
                      <w:szCs w:val="22"/>
                      <w:lang w:eastAsia="en-US"/>
                    </w:rPr>
                  </w:pPr>
                  <w:r w:rsidRPr="00046E2E">
                    <w:rPr>
                      <w:rFonts w:asciiTheme="minorHAnsi" w:eastAsiaTheme="minorHAnsi" w:hAnsiTheme="minorHAnsi" w:cstheme="minorHAnsi"/>
                      <w:b/>
                      <w:sz w:val="22"/>
                      <w:szCs w:val="22"/>
                      <w:lang w:eastAsia="en-US"/>
                    </w:rPr>
                    <w:t>Procédures à suivre</w:t>
                  </w:r>
                </w:p>
                <w:p w:rsidR="00E07C8A" w:rsidRPr="00046E2E" w:rsidRDefault="00E07C8A">
                  <w:pPr>
                    <w:rPr>
                      <w:rFonts w:cstheme="minorHAnsi"/>
                    </w:rPr>
                  </w:pPr>
                </w:p>
                <w:p w:rsidR="00E07C8A" w:rsidRPr="00046E2E" w:rsidRDefault="00545642">
                  <w:pPr>
                    <w:pStyle w:val="Paragraphedeliste"/>
                    <w:ind w:left="0"/>
                    <w:jc w:val="both"/>
                    <w:rPr>
                      <w:rFonts w:asciiTheme="minorHAnsi" w:eastAsiaTheme="minorHAnsi" w:hAnsiTheme="minorHAnsi" w:cstheme="minorHAnsi"/>
                      <w:sz w:val="22"/>
                      <w:szCs w:val="22"/>
                      <w:u w:val="single"/>
                      <w:lang w:eastAsia="en-US"/>
                    </w:rPr>
                  </w:pPr>
                  <w:r w:rsidRPr="00046E2E">
                    <w:rPr>
                      <w:rFonts w:asciiTheme="minorHAnsi" w:eastAsiaTheme="minorHAnsi" w:hAnsiTheme="minorHAnsi" w:cstheme="minorHAnsi"/>
                      <w:sz w:val="22"/>
                      <w:szCs w:val="22"/>
                      <w:u w:val="single"/>
                      <w:lang w:eastAsia="en-US"/>
                    </w:rPr>
                    <w:t>a) Introduction de la demande par les parents/l’élève majeur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demande de changement d’école est introduite par les parents de l’élève ou par l’élève majeur auprès de la direction de l’école dans laquelle l’élève est inscrit (l’école d’origine).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demande est introduite à l’aide de la formule I (</w:t>
                  </w:r>
                  <w:hyperlink w:anchor="_Annexe_7_:_1" w:history="1">
                    <w:r w:rsidRPr="00046E2E">
                      <w:rPr>
                        <w:rStyle w:val="Lienhypertexte"/>
                        <w:rFonts w:cstheme="minorHAnsi"/>
                      </w:rPr>
                      <w:t>Annexe 5</w:t>
                    </w:r>
                  </w:hyperlink>
                  <w:r w:rsidRPr="00046E2E">
                    <w:rPr>
                      <w:rFonts w:cstheme="minorHAnsi"/>
                    </w:rPr>
                    <w:t xml:space="preserve">), en un exemplaire, accompagnée des documents justificatifs nécessaires ou de tout autre document jugé utile. </w:t>
                  </w:r>
                </w:p>
                <w:p w:rsidR="00E07C8A" w:rsidRPr="00046E2E" w:rsidRDefault="00E07C8A">
                  <w:pPr>
                    <w:jc w:val="both"/>
                    <w:rPr>
                      <w:rFonts w:cstheme="minorHAnsi"/>
                      <w:u w:val="single"/>
                    </w:rPr>
                  </w:pPr>
                </w:p>
                <w:p w:rsidR="00E07C8A" w:rsidRPr="00046E2E" w:rsidRDefault="00545642">
                  <w:pPr>
                    <w:jc w:val="both"/>
                    <w:rPr>
                      <w:rFonts w:cstheme="minorHAnsi"/>
                      <w:u w:val="single"/>
                    </w:rPr>
                  </w:pPr>
                  <w:r w:rsidRPr="00046E2E">
                    <w:rPr>
                      <w:rFonts w:cstheme="minorHAnsi"/>
                      <w:u w:val="single"/>
                    </w:rPr>
                    <w:t>b) Traitement initial du dossier par la direction de l’école d’origine.</w:t>
                  </w:r>
                </w:p>
                <w:p w:rsidR="00E07C8A" w:rsidRPr="00046E2E" w:rsidRDefault="00E07C8A">
                  <w:pPr>
                    <w:jc w:val="both"/>
                    <w:rPr>
                      <w:rFonts w:cstheme="minorHAnsi"/>
                    </w:rPr>
                  </w:pPr>
                </w:p>
                <w:p w:rsidR="00E07C8A" w:rsidRPr="00046E2E" w:rsidRDefault="00545642">
                  <w:pPr>
                    <w:pStyle w:val="Corpsdetexte"/>
                    <w:jc w:val="both"/>
                    <w:rPr>
                      <w:rFonts w:eastAsiaTheme="minorHAnsi" w:cstheme="minorHAnsi"/>
                      <w:b w:val="0"/>
                      <w:szCs w:val="22"/>
                      <w:lang w:eastAsia="en-US"/>
                    </w:rPr>
                  </w:pPr>
                  <w:r w:rsidRPr="00046E2E">
                    <w:rPr>
                      <w:rFonts w:eastAsiaTheme="minorHAnsi" w:cstheme="minorHAnsi"/>
                      <w:b w:val="0"/>
                      <w:szCs w:val="22"/>
                      <w:lang w:eastAsia="en-US"/>
                    </w:rPr>
                    <w:t>La direction de l’école note la date de réception de la demande complétée par les parents/l’élève majeur au cadre A de la formule I. (</w:t>
                  </w:r>
                  <w:hyperlink w:anchor="_Annexe_7_:_1" w:history="1">
                    <w:r w:rsidRPr="00046E2E">
                      <w:rPr>
                        <w:rStyle w:val="Lienhypertexte"/>
                        <w:rFonts w:eastAsiaTheme="minorHAnsi" w:cstheme="minorHAnsi"/>
                        <w:b w:val="0"/>
                        <w:szCs w:val="22"/>
                        <w:lang w:eastAsia="en-US"/>
                      </w:rPr>
                      <w:t>Annexe 5</w:t>
                    </w:r>
                  </w:hyperlink>
                  <w:r w:rsidRPr="00046E2E">
                    <w:rPr>
                      <w:rFonts w:eastAsiaTheme="minorHAnsi" w:cstheme="minorHAnsi"/>
                      <w:b w:val="0"/>
                      <w:szCs w:val="22"/>
                      <w:lang w:eastAsia="en-US"/>
                    </w:rPr>
                    <w:t>).</w:t>
                  </w:r>
                </w:p>
                <w:p w:rsidR="00E07C8A" w:rsidRPr="00046E2E" w:rsidRDefault="00E07C8A">
                  <w:pPr>
                    <w:spacing w:after="80"/>
                    <w:jc w:val="both"/>
                    <w:rPr>
                      <w:rFonts w:cstheme="minorHAnsi"/>
                    </w:rPr>
                  </w:pPr>
                </w:p>
                <w:p w:rsidR="00E07C8A" w:rsidRPr="00046E2E" w:rsidRDefault="00545642">
                  <w:pPr>
                    <w:pStyle w:val="Paragraphedeliste"/>
                    <w:numPr>
                      <w:ilvl w:val="0"/>
                      <w:numId w:val="303"/>
                    </w:numPr>
                    <w:suppressAutoHyphens w:val="0"/>
                    <w:ind w:left="714" w:hanging="357"/>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2 cas peuvent se présenter:</w:t>
                  </w:r>
                </w:p>
                <w:p w:rsidR="00E07C8A" w:rsidRPr="00046E2E" w:rsidRDefault="00E07C8A">
                  <w:pPr>
                    <w:pStyle w:val="Corpsdetexte3"/>
                    <w:ind w:hanging="1622"/>
                    <w:rPr>
                      <w:rFonts w:asciiTheme="minorHAnsi" w:eastAsiaTheme="minorHAnsi" w:hAnsiTheme="minorHAnsi" w:cstheme="minorHAnsi"/>
                      <w:sz w:val="22"/>
                      <w:szCs w:val="22"/>
                      <w:lang w:eastAsia="en-US"/>
                    </w:rPr>
                  </w:pPr>
                </w:p>
                <w:p w:rsidR="00E07C8A" w:rsidRPr="00046E2E" w:rsidRDefault="00545642">
                  <w:pPr>
                    <w:pStyle w:val="Corpsdetexte3"/>
                    <w:spacing w:after="0"/>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1°) Changement d’école autorisé.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la direction de l’école d’origine accorde le changement d’école :</w:t>
                  </w:r>
                </w:p>
                <w:p w:rsidR="00E07C8A" w:rsidRPr="00046E2E" w:rsidRDefault="00E07C8A">
                  <w:pPr>
                    <w:jc w:val="both"/>
                    <w:rPr>
                      <w:rFonts w:cstheme="minorHAnsi"/>
                    </w:rPr>
                  </w:pPr>
                </w:p>
                <w:p w:rsidR="00E07C8A" w:rsidRPr="00046E2E" w:rsidRDefault="00545642">
                  <w:pPr>
                    <w:pStyle w:val="Paragraphedeliste"/>
                    <w:numPr>
                      <w:ilvl w:val="0"/>
                      <w:numId w:val="302"/>
                    </w:numPr>
                    <w:suppressAutoHyphens w:val="0"/>
                    <w:spacing w:after="100"/>
                    <w:ind w:left="284" w:hanging="284"/>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elle biffe, au cadre A de la Formule I (</w:t>
                  </w:r>
                  <w:hyperlink w:anchor="_Annexe_7_:_1" w:history="1">
                    <w:r w:rsidRPr="00046E2E">
                      <w:rPr>
                        <w:rStyle w:val="Lienhypertexte"/>
                        <w:rFonts w:asciiTheme="minorHAnsi" w:eastAsiaTheme="minorHAnsi" w:hAnsiTheme="minorHAnsi" w:cstheme="minorHAnsi"/>
                        <w:sz w:val="22"/>
                        <w:szCs w:val="22"/>
                        <w:lang w:eastAsia="en-US"/>
                      </w:rPr>
                      <w:t>Annexe 5</w:t>
                    </w:r>
                  </w:hyperlink>
                  <w:r w:rsidRPr="00046E2E">
                    <w:rPr>
                      <w:rFonts w:asciiTheme="minorHAnsi" w:eastAsiaTheme="minorHAnsi" w:hAnsiTheme="minorHAnsi" w:cstheme="minorHAnsi"/>
                      <w:sz w:val="22"/>
                      <w:szCs w:val="22"/>
                      <w:lang w:eastAsia="en-US"/>
                    </w:rPr>
                    <w:t>), la mention « avis défavorable » en conservant la mention « autorisé »;</w:t>
                  </w:r>
                </w:p>
                <w:p w:rsidR="00E07C8A" w:rsidRPr="00046E2E" w:rsidRDefault="00545642">
                  <w:pPr>
                    <w:pStyle w:val="Paragraphedeliste"/>
                    <w:numPr>
                      <w:ilvl w:val="0"/>
                      <w:numId w:val="302"/>
                    </w:numPr>
                    <w:suppressAutoHyphens w:val="0"/>
                    <w:spacing w:after="100"/>
                    <w:ind w:left="284" w:hanging="284"/>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elle complète le cadre B (dernier jour de classe dans l’école de départ);</w:t>
                  </w:r>
                </w:p>
                <w:p w:rsidR="00E07C8A" w:rsidRPr="00046E2E" w:rsidRDefault="00545642">
                  <w:pPr>
                    <w:pStyle w:val="Paragraphedeliste"/>
                    <w:numPr>
                      <w:ilvl w:val="0"/>
                      <w:numId w:val="302"/>
                    </w:numPr>
                    <w:suppressAutoHyphens w:val="0"/>
                    <w:spacing w:after="100"/>
                    <w:ind w:left="284" w:hanging="284"/>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dans les 3 jours ouvrables qui suivent la réception de la demande, elle remet l’original de la formule I aux parents/à l’élève majeur afin qu’il(s) puisse(nt) procéder à l’inscription dans la nouvelle école (l’école conserve une copie de tous les documents dans ses propres archives et les tient à disposition du service de la Vérification).</w:t>
                  </w:r>
                </w:p>
                <w:p w:rsidR="00E07C8A" w:rsidRPr="00046E2E" w:rsidRDefault="00E07C8A">
                  <w:pPr>
                    <w:jc w:val="both"/>
                    <w:rPr>
                      <w:rFonts w:cstheme="minorHAnsi"/>
                    </w:rPr>
                  </w:pPr>
                </w:p>
                <w:p w:rsidR="00E07C8A" w:rsidRPr="00046E2E" w:rsidRDefault="00545642">
                  <w:pPr>
                    <w:pStyle w:val="Corpsdetexte3"/>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2°) La direction n’accepte pas le changement d’école.</w:t>
                  </w:r>
                </w:p>
                <w:p w:rsidR="00E07C8A" w:rsidRPr="00046E2E" w:rsidRDefault="00545642">
                  <w:pPr>
                    <w:pStyle w:val="Corpsdetexte3"/>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Après avoir entendu les parents/l’élève majeur (Cfr Annexe 5 ter), la Direction s’oppose au changement : </w:t>
                  </w:r>
                </w:p>
                <w:p w:rsidR="00E07C8A" w:rsidRPr="00046E2E" w:rsidRDefault="00545642">
                  <w:pPr>
                    <w:numPr>
                      <w:ilvl w:val="0"/>
                      <w:numId w:val="301"/>
                    </w:numPr>
                    <w:tabs>
                      <w:tab w:val="num" w:pos="901"/>
                    </w:tabs>
                    <w:ind w:left="284" w:hanging="284"/>
                    <w:jc w:val="both"/>
                    <w:rPr>
                      <w:rFonts w:cstheme="minorHAnsi"/>
                    </w:rPr>
                  </w:pPr>
                  <w:r w:rsidRPr="00046E2E">
                    <w:rPr>
                      <w:rFonts w:cstheme="minorHAnsi"/>
                    </w:rPr>
                    <w:t>elle remet son avis en biffant au cadre A de la formule I (</w:t>
                  </w:r>
                  <w:hyperlink w:anchor="_Annexe_7_:_1" w:history="1">
                    <w:r w:rsidRPr="00046E2E">
                      <w:rPr>
                        <w:rStyle w:val="Lienhypertexte"/>
                        <w:rFonts w:cstheme="minorHAnsi"/>
                      </w:rPr>
                      <w:t>Annexe 5</w:t>
                    </w:r>
                  </w:hyperlink>
                  <w:r w:rsidRPr="00046E2E">
                    <w:rPr>
                      <w:rFonts w:cstheme="minorHAnsi"/>
                    </w:rPr>
                    <w:t>) la mention « autorisé » en conservant la mention « avis défavorable »;</w:t>
                  </w:r>
                </w:p>
                <w:p w:rsidR="00E07C8A" w:rsidRPr="00046E2E" w:rsidRDefault="00545642">
                  <w:pPr>
                    <w:numPr>
                      <w:ilvl w:val="0"/>
                      <w:numId w:val="301"/>
                    </w:numPr>
                    <w:tabs>
                      <w:tab w:val="num" w:pos="901"/>
                    </w:tabs>
                    <w:ind w:left="284" w:hanging="284"/>
                    <w:jc w:val="both"/>
                    <w:rPr>
                      <w:rFonts w:cstheme="minorHAnsi"/>
                    </w:rPr>
                  </w:pPr>
                  <w:r w:rsidRPr="00046E2E">
                    <w:rPr>
                      <w:rFonts w:cstheme="minorHAnsi"/>
                    </w:rPr>
                    <w:t>elle complète la formule II (</w:t>
                  </w:r>
                  <w:hyperlink w:anchor="_Annexe_7bis_:" w:history="1">
                    <w:r w:rsidRPr="00046E2E">
                      <w:rPr>
                        <w:rStyle w:val="Lienhypertexte"/>
                        <w:rFonts w:cstheme="minorHAnsi"/>
                      </w:rPr>
                      <w:t>Annexe 5bis</w:t>
                    </w:r>
                  </w:hyperlink>
                  <w:r w:rsidRPr="00046E2E">
                    <w:rPr>
                      <w:rFonts w:cstheme="minorHAnsi"/>
                    </w:rPr>
                    <w:t>) en justifiant son avis de manière circonstanciée;</w:t>
                  </w:r>
                </w:p>
                <w:p w:rsidR="00E07C8A" w:rsidRPr="00046E2E" w:rsidRDefault="00545642">
                  <w:pPr>
                    <w:tabs>
                      <w:tab w:val="num" w:pos="901"/>
                    </w:tabs>
                    <w:ind w:left="284" w:hanging="284"/>
                    <w:jc w:val="both"/>
                    <w:rPr>
                      <w:rFonts w:cstheme="minorHAnsi"/>
                    </w:rPr>
                  </w:pPr>
                  <w:r w:rsidRPr="00046E2E">
                    <w:rPr>
                      <w:rFonts w:cstheme="minorHAnsi"/>
                    </w:rPr>
                    <w:t>-</w:t>
                  </w:r>
                  <w:r w:rsidRPr="00046E2E">
                    <w:rPr>
                      <w:rFonts w:cstheme="minorHAnsi"/>
                    </w:rPr>
                    <w:tab/>
                    <w:t>elle transmet à l'organisme chargé de la guidance des élèves de l'école, la formule I originale, la formule II originale, ainsi que les documents annexes éventuels dans les 3 jours ouvrables qui suivent la réception de la demande des parents/de l’élève majeur.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 Traitement du dossier par l'organisme chargé de la guidance des élèves de l'école d’enseignement spécialisé d'origine.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Après avoir entendu les parents/l’élève majeur dans </w:t>
                  </w:r>
                  <w:r w:rsidRPr="00046E2E">
                    <w:rPr>
                      <w:rFonts w:cstheme="minorHAnsi"/>
                      <w:b/>
                    </w:rPr>
                    <w:t>les 10 jours ouvrables</w:t>
                  </w:r>
                  <w:r w:rsidRPr="00046E2E">
                    <w:rPr>
                      <w:rFonts w:cstheme="minorHAnsi"/>
                    </w:rPr>
                    <w:t xml:space="preserve"> à dater de la réception de la demande transmise par la direction de l’école, l’organisme chargé de la guidance des élèves remet son avis au sein du cadre D de la formule I (</w:t>
                  </w:r>
                  <w:hyperlink w:anchor="_Annexe_7_:_1" w:history="1">
                    <w:r w:rsidRPr="00046E2E">
                      <w:rPr>
                        <w:rStyle w:val="Lienhypertexte"/>
                        <w:rFonts w:cstheme="minorHAnsi"/>
                      </w:rPr>
                      <w:t>Annexe 5</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Celui-ci renvoie immédiatement la formule I à la Direction de l’école d’origine.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lastRenderedPageBreak/>
                    <w:t>d) Traitement final du dossier par la direction de l’école d’origine (après intervention de l’organisme chargé de la guidance des élèves).</w:t>
                  </w:r>
                </w:p>
                <w:p w:rsidR="00E07C8A" w:rsidRPr="00046E2E" w:rsidRDefault="00E07C8A">
                  <w:pPr>
                    <w:jc w:val="both"/>
                    <w:rPr>
                      <w:rFonts w:cstheme="minorHAnsi"/>
                    </w:rPr>
                  </w:pPr>
                </w:p>
                <w:p w:rsidR="00E07C8A" w:rsidRPr="00046E2E" w:rsidRDefault="00545642">
                  <w:pPr>
                    <w:spacing w:after="120"/>
                    <w:jc w:val="both"/>
                    <w:rPr>
                      <w:rFonts w:cstheme="minorHAnsi"/>
                    </w:rPr>
                  </w:pPr>
                  <w:r w:rsidRPr="00046E2E">
                    <w:rPr>
                      <w:rFonts w:cstheme="minorHAnsi"/>
                    </w:rPr>
                    <w:t>Après retour du dossier, la direction de l’école d’origine :</w:t>
                  </w:r>
                </w:p>
                <w:p w:rsidR="00E07C8A" w:rsidRPr="00046E2E" w:rsidRDefault="00545642">
                  <w:pPr>
                    <w:pStyle w:val="Paragraphedeliste"/>
                    <w:numPr>
                      <w:ilvl w:val="0"/>
                      <w:numId w:val="304"/>
                    </w:numPr>
                    <w:suppressAutoHyphens w:val="0"/>
                    <w:ind w:left="567"/>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complète le cadre B de la formule I (</w:t>
                  </w:r>
                  <w:hyperlink w:anchor="_Annexe_7_:_1" w:history="1">
                    <w:r w:rsidRPr="00046E2E">
                      <w:rPr>
                        <w:rStyle w:val="Lienhypertexte"/>
                        <w:rFonts w:asciiTheme="minorHAnsi" w:eastAsiaTheme="minorHAnsi" w:hAnsiTheme="minorHAnsi" w:cstheme="minorHAnsi"/>
                        <w:sz w:val="22"/>
                        <w:szCs w:val="22"/>
                        <w:lang w:eastAsia="en-US"/>
                      </w:rPr>
                      <w:t>Annexe 5</w:t>
                    </w:r>
                  </w:hyperlink>
                  <w:r w:rsidRPr="00046E2E">
                    <w:rPr>
                      <w:rFonts w:asciiTheme="minorHAnsi" w:eastAsiaTheme="minorHAnsi" w:hAnsiTheme="minorHAnsi" w:cstheme="minorHAnsi"/>
                      <w:sz w:val="22"/>
                      <w:szCs w:val="22"/>
                      <w:lang w:eastAsia="en-US"/>
                    </w:rPr>
                    <w:t>)</w:t>
                  </w:r>
                </w:p>
                <w:p w:rsidR="00E07C8A" w:rsidRPr="00046E2E" w:rsidRDefault="00545642">
                  <w:pPr>
                    <w:pStyle w:val="Paragraphedeliste"/>
                    <w:numPr>
                      <w:ilvl w:val="0"/>
                      <w:numId w:val="304"/>
                    </w:numPr>
                    <w:suppressAutoHyphens w:val="0"/>
                    <w:ind w:left="567"/>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remet immédiatement la formule I originale aux parents/élève majeur afin qu’il(s) puisse(nt) procéder à l’inscription dans la nouvelle école (et conserve une copie dans ses propres archives et les tient à disposition du service de la Vérification).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dans un délai de 10 jours suivant la remise du formulaire autorisant le changement aux parents d’un élève mineur, aucune information concernant l’inscription de l’élève dans la nouvelle école ne peut être obtenue par la Direction de l’école d’origine, celle-ci prend contact avec le service de l’obligation scolaire (</w:t>
                  </w:r>
                  <w:hyperlink r:id="rId20" w:history="1">
                    <w:r w:rsidRPr="00046E2E">
                      <w:rPr>
                        <w:rFonts w:cstheme="minorHAnsi"/>
                      </w:rPr>
                      <w:t>obsi@cfwb.be</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 Intervention de la direction de la nouvelle école d’enseignement spécialisé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ne peut accepter l’élève que lorsqu’elle est en possession de la formule figurant à l’annexe 5 autorisant le changement d’école.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direction de la nouvelle école </w:t>
                  </w:r>
                </w:p>
                <w:p w:rsidR="00E07C8A" w:rsidRPr="00046E2E" w:rsidRDefault="00E07C8A">
                  <w:pPr>
                    <w:jc w:val="both"/>
                    <w:rPr>
                      <w:rFonts w:cstheme="minorHAnsi"/>
                    </w:rPr>
                  </w:pPr>
                </w:p>
                <w:p w:rsidR="00E07C8A" w:rsidRPr="00046E2E" w:rsidRDefault="00545642">
                  <w:pPr>
                    <w:pStyle w:val="Paragraphedeliste"/>
                    <w:numPr>
                      <w:ilvl w:val="0"/>
                      <w:numId w:val="305"/>
                    </w:numPr>
                    <w:suppressAutoHyphens w:val="0"/>
                    <w:ind w:left="284" w:hanging="284"/>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complète le cadre C de la formule I (premier jour de classe dans la nouvelle école) (</w:t>
                  </w:r>
                  <w:hyperlink w:anchor="_Annexe_7_:_1" w:history="1">
                    <w:r w:rsidRPr="00046E2E">
                      <w:rPr>
                        <w:rStyle w:val="Lienhypertexte"/>
                        <w:rFonts w:asciiTheme="minorHAnsi" w:eastAsiaTheme="minorHAnsi" w:hAnsiTheme="minorHAnsi" w:cstheme="minorHAnsi"/>
                        <w:sz w:val="22"/>
                        <w:szCs w:val="22"/>
                        <w:lang w:eastAsia="en-US"/>
                      </w:rPr>
                      <w:t>Annexe 5</w:t>
                    </w:r>
                  </w:hyperlink>
                  <w:r w:rsidRPr="00046E2E">
                    <w:rPr>
                      <w:rFonts w:asciiTheme="minorHAnsi" w:eastAsiaTheme="minorHAnsi" w:hAnsiTheme="minorHAnsi" w:cstheme="minorHAnsi"/>
                      <w:sz w:val="22"/>
                      <w:szCs w:val="22"/>
                      <w:lang w:eastAsia="en-US"/>
                    </w:rPr>
                    <w:t>) ;</w:t>
                  </w:r>
                </w:p>
                <w:p w:rsidR="00E07C8A" w:rsidRPr="00046E2E" w:rsidRDefault="00545642">
                  <w:pPr>
                    <w:pStyle w:val="Paragraphedeliste"/>
                    <w:numPr>
                      <w:ilvl w:val="0"/>
                      <w:numId w:val="305"/>
                    </w:numPr>
                    <w:suppressAutoHyphens w:val="0"/>
                    <w:ind w:left="284" w:hanging="284"/>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transmet une copie de formule I complétée par ses soins à la direction de l’école d’origine.</w:t>
                  </w:r>
                </w:p>
                <w:p w:rsidR="00E07C8A" w:rsidRPr="00046E2E" w:rsidRDefault="00E07C8A">
                  <w:pPr>
                    <w:jc w:val="both"/>
                    <w:rPr>
                      <w:rFonts w:cstheme="minorHAnsi"/>
                    </w:rPr>
                  </w:pPr>
                </w:p>
                <w:p w:rsidR="00E07C8A" w:rsidRPr="00046E2E" w:rsidRDefault="00545642">
                  <w:pPr>
                    <w:jc w:val="both"/>
                    <w:rPr>
                      <w:rFonts w:cstheme="minorHAnsi"/>
                      <w:b/>
                      <w:u w:val="single"/>
                    </w:rPr>
                  </w:pPr>
                  <w:r w:rsidRPr="00046E2E">
                    <w:rPr>
                      <w:rFonts w:cstheme="minorHAnsi"/>
                      <w:b/>
                      <w:u w:val="single"/>
                    </w:rPr>
                    <w:t>Remarque :</w:t>
                  </w:r>
                </w:p>
                <w:p w:rsidR="00E07C8A" w:rsidRPr="00046E2E" w:rsidRDefault="00545642">
                  <w:pPr>
                    <w:jc w:val="both"/>
                    <w:rPr>
                      <w:rFonts w:cstheme="minorHAnsi"/>
                      <w:b/>
                    </w:rPr>
                  </w:pPr>
                  <w:r w:rsidRPr="00046E2E">
                    <w:rPr>
                      <w:rFonts w:cstheme="minorHAnsi"/>
                      <w:b/>
                    </w:rPr>
                    <w:t>En cas d’exclusion les documents de transfert ne doivent pas être complétés.</w:t>
                  </w:r>
                </w:p>
                <w:p w:rsidR="00E07C8A" w:rsidRPr="00046E2E" w:rsidRDefault="00E07C8A">
                  <w:pPr>
                    <w:jc w:val="both"/>
                    <w:rPr>
                      <w:rFonts w:cstheme="minorHAnsi"/>
                      <w:b/>
                    </w:rPr>
                  </w:pPr>
                </w:p>
                <w:p w:rsidR="00E07C8A" w:rsidRPr="00046E2E" w:rsidRDefault="00545642">
                  <w:pPr>
                    <w:pStyle w:val="Titre7"/>
                    <w:rPr>
                      <w:rFonts w:cstheme="minorHAnsi"/>
                      <w:szCs w:val="22"/>
                    </w:rPr>
                  </w:pPr>
                  <w:bookmarkStart w:id="135" w:name="_1.1.6.2.2_Motifs_pouvant"/>
                  <w:bookmarkEnd w:id="135"/>
                  <w:r w:rsidRPr="00046E2E">
                    <w:rPr>
                      <w:rFonts w:cstheme="minorHAnsi"/>
                      <w:szCs w:val="22"/>
                    </w:rPr>
                    <w:t xml:space="preserve">1.1.6.2.2 Motifs pouvant justifier un changement d’école </w:t>
                  </w:r>
                </w:p>
                <w:p w:rsidR="00E07C8A" w:rsidRPr="00046E2E" w:rsidRDefault="00E07C8A">
                  <w:pPr>
                    <w:rPr>
                      <w:rFonts w:cstheme="minorHAnsi"/>
                      <w:lang w:eastAsia="ar-SA"/>
                    </w:rPr>
                  </w:pPr>
                </w:p>
                <w:p w:rsidR="00E07C8A" w:rsidRPr="00046E2E" w:rsidRDefault="00545642">
                  <w:pPr>
                    <w:jc w:val="both"/>
                    <w:rPr>
                      <w:rFonts w:cstheme="minorHAnsi"/>
                    </w:rPr>
                  </w:pPr>
                  <w:r w:rsidRPr="00046E2E">
                    <w:rPr>
                      <w:rFonts w:cstheme="minorHAnsi"/>
                    </w:rPr>
                    <w:t xml:space="preserve">Par exception aux principes qui précèdent, un changement d’école </w:t>
                  </w:r>
                  <w:r w:rsidRPr="00046E2E">
                    <w:rPr>
                      <w:rFonts w:cstheme="minorHAnsi"/>
                      <w:b/>
                    </w:rPr>
                    <w:t>doit/devra</w:t>
                  </w:r>
                  <w:r w:rsidRPr="00046E2E">
                    <w:rPr>
                      <w:rFonts w:cstheme="minorHAnsi"/>
                    </w:rPr>
                    <w:t xml:space="preserve"> être autorisé à tout moment après le 30 septembre d’une année scolaire en cours pour l’un des motifs légitimes </w:t>
                  </w:r>
                  <w:r w:rsidRPr="00046E2E">
                    <w:rPr>
                      <w:rFonts w:cstheme="minorHAnsi"/>
                      <w:b/>
                    </w:rPr>
                    <w:t xml:space="preserve">avérés </w:t>
                  </w:r>
                  <w:r w:rsidRPr="00046E2E">
                    <w:rPr>
                      <w:rFonts w:cstheme="minorHAnsi"/>
                    </w:rPr>
                    <w:t>énumérés ci-dessous :</w:t>
                  </w:r>
                </w:p>
                <w:p w:rsidR="00E07C8A" w:rsidRPr="00046E2E" w:rsidRDefault="00E07C8A">
                  <w:pPr>
                    <w:jc w:val="both"/>
                    <w:rPr>
                      <w:rFonts w:cstheme="minorHAnsi"/>
                    </w:rPr>
                  </w:pPr>
                </w:p>
                <w:p w:rsidR="00E07C8A" w:rsidRPr="00046E2E" w:rsidRDefault="00545642">
                  <w:pPr>
                    <w:ind w:left="170" w:hanging="170"/>
                    <w:jc w:val="both"/>
                    <w:rPr>
                      <w:rFonts w:cstheme="minorHAnsi"/>
                    </w:rPr>
                  </w:pPr>
                  <w:r w:rsidRPr="00046E2E">
                    <w:rPr>
                      <w:rFonts w:cstheme="minorHAnsi"/>
                    </w:rPr>
                    <w:t xml:space="preserve"> - le passage de l’élève d’une école à régime d’externat vers un internat et vice versa ;</w:t>
                  </w:r>
                </w:p>
                <w:p w:rsidR="00E07C8A" w:rsidRPr="00046E2E" w:rsidRDefault="00E07C8A">
                  <w:pPr>
                    <w:ind w:left="170" w:hanging="170"/>
                    <w:jc w:val="both"/>
                    <w:rPr>
                      <w:rFonts w:cstheme="minorHAnsi"/>
                    </w:rPr>
                  </w:pPr>
                </w:p>
                <w:p w:rsidR="00E07C8A" w:rsidRPr="00046E2E" w:rsidRDefault="00545642">
                  <w:pPr>
                    <w:ind w:left="170" w:hanging="170"/>
                    <w:jc w:val="both"/>
                    <w:rPr>
                      <w:rFonts w:cstheme="minorHAnsi"/>
                    </w:rPr>
                  </w:pPr>
                  <w:r w:rsidRPr="00046E2E">
                    <w:rPr>
                      <w:rFonts w:cstheme="minorHAnsi"/>
                    </w:rPr>
                    <w:t xml:space="preserve"> - le changement répondant à une mesure de placement prise par un magistrat ou par un organisme agréé en exécution de l’ordonnance de la Commission communautaire commune du 29 avril 2004 relative à l’Aide à la jeunesse, de la loi du 8 avril 1965 relative à la protection de la jeunesse, à la prise en charge des mineurs ayant commis un fait qualifié d’infraction et la réparation du dommage causé par ce fait, ou du code de la prévention, de l’Aide à la jeunesse et de la protection de la jeunesse (une copie de la décision de l’autorité ou de l’organisme agréé est jointe à la demande de changement d’école ou d’implantation) ;</w:t>
                  </w:r>
                </w:p>
                <w:p w:rsidR="00E07C8A" w:rsidRPr="00046E2E" w:rsidRDefault="00E07C8A">
                  <w:pPr>
                    <w:ind w:left="170" w:hanging="170"/>
                    <w:jc w:val="both"/>
                    <w:rPr>
                      <w:rFonts w:cstheme="minorHAnsi"/>
                    </w:rPr>
                  </w:pPr>
                </w:p>
                <w:p w:rsidR="00E07C8A" w:rsidRPr="00046E2E" w:rsidRDefault="00545642">
                  <w:pPr>
                    <w:ind w:left="170" w:hanging="170"/>
                    <w:jc w:val="both"/>
                    <w:rPr>
                      <w:rFonts w:cstheme="minorHAnsi"/>
                    </w:rPr>
                  </w:pPr>
                  <w:r w:rsidRPr="00046E2E">
                    <w:rPr>
                      <w:rFonts w:cstheme="minorHAnsi"/>
                    </w:rPr>
                    <w:t xml:space="preserve"> - le changement de domicile (l’attestation par les services de l’état civil de la demande de domiciliation ou tout autre document attestant du changement de domicile est joint à la demande. La nouvelle adresse doit apparaitre sur les formules de demande de changement d’école ou d’implantation) ;</w:t>
                  </w:r>
                </w:p>
                <w:p w:rsidR="00E07C8A" w:rsidRPr="00046E2E" w:rsidRDefault="00E07C8A">
                  <w:pPr>
                    <w:ind w:left="170" w:hanging="170"/>
                    <w:jc w:val="both"/>
                    <w:rPr>
                      <w:rFonts w:cstheme="minorHAnsi"/>
                    </w:rPr>
                  </w:pPr>
                </w:p>
                <w:p w:rsidR="00E07C8A" w:rsidRPr="00046E2E" w:rsidRDefault="00545642">
                  <w:pPr>
                    <w:ind w:left="170" w:hanging="170"/>
                    <w:jc w:val="both"/>
                    <w:rPr>
                      <w:rFonts w:cstheme="minorHAnsi"/>
                    </w:rPr>
                  </w:pPr>
                  <w:r w:rsidRPr="00046E2E">
                    <w:rPr>
                      <w:rFonts w:cstheme="minorHAnsi"/>
                    </w:rPr>
                    <w:t xml:space="preserve"> - l’accueil de l’élève, à l’initiative des parents ou de la personne investie de l’autorité parentale, dans une autre famille ou dans un centre, pour raison de maladie, de voyage ou de séparation des parents ;</w:t>
                  </w:r>
                </w:p>
                <w:p w:rsidR="00E07C8A" w:rsidRPr="00046E2E" w:rsidRDefault="00E07C8A">
                  <w:pPr>
                    <w:ind w:left="170" w:hanging="170"/>
                    <w:jc w:val="both"/>
                    <w:rPr>
                      <w:rFonts w:cstheme="minorHAnsi"/>
                    </w:rPr>
                  </w:pPr>
                </w:p>
                <w:p w:rsidR="00E07C8A" w:rsidRPr="00046E2E" w:rsidRDefault="00545642">
                  <w:pPr>
                    <w:ind w:left="170" w:hanging="170"/>
                    <w:jc w:val="both"/>
                    <w:rPr>
                      <w:rFonts w:cstheme="minorHAnsi"/>
                    </w:rPr>
                  </w:pPr>
                  <w:r w:rsidRPr="00046E2E">
                    <w:rPr>
                      <w:rFonts w:cstheme="minorHAnsi"/>
                    </w:rPr>
                    <w:t xml:space="preserve"> - l’impossibilité pour la personne assurant effectivement et seule l’hébergement de l’élève de le maintenir dans l’école choisie au départ, en raison de l’acceptation ou de la perte d’un emploi (une attestation de l’employeur doit être jointe à la demande de changement d’école ou d’implantation) ; </w:t>
                  </w:r>
                </w:p>
                <w:p w:rsidR="00E07C8A" w:rsidRPr="00046E2E" w:rsidRDefault="00545642">
                  <w:pPr>
                    <w:ind w:left="170" w:hanging="170"/>
                    <w:jc w:val="both"/>
                    <w:rPr>
                      <w:rFonts w:cstheme="minorHAnsi"/>
                    </w:rPr>
                  </w:pPr>
                  <w:r w:rsidRPr="00046E2E">
                    <w:rPr>
                      <w:rFonts w:cstheme="minorHAnsi"/>
                    </w:rPr>
                    <w:lastRenderedPageBreak/>
                    <w:t>- la séparation des parents entrainant un changement du lieu d’hébergement de l’élève ;</w:t>
                  </w:r>
                </w:p>
                <w:p w:rsidR="00E07C8A" w:rsidRPr="00046E2E" w:rsidRDefault="00E07C8A">
                  <w:pPr>
                    <w:ind w:left="170" w:hanging="170"/>
                    <w:jc w:val="both"/>
                    <w:rPr>
                      <w:rFonts w:cstheme="minorHAnsi"/>
                    </w:rPr>
                  </w:pPr>
                </w:p>
                <w:p w:rsidR="00E07C8A" w:rsidRPr="00046E2E" w:rsidRDefault="00545642">
                  <w:pPr>
                    <w:ind w:left="170" w:hanging="170"/>
                    <w:jc w:val="both"/>
                    <w:rPr>
                      <w:rFonts w:cstheme="minorHAnsi"/>
                    </w:rPr>
                  </w:pPr>
                  <w:r w:rsidRPr="00046E2E">
                    <w:rPr>
                      <w:rFonts w:cstheme="minorHAnsi"/>
                    </w:rPr>
                    <w:t xml:space="preserve"> - l’exclusion définitive de l’élève. Dans ce cas-ci, le dossier d’exclusion remplace valablement le dossier de changement d’école: aucun document de changement d’école n’est donc à produire;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procédure relève alors uniquement de la direction de l’école de départ qui, pour autant que les raisons invoquées soient établies, ne dispose d’aucun pouvoir d’appréciation sur l’opportunité du changement et doit donc, le jour même, accorder le changement sollicité .</w:t>
                  </w:r>
                </w:p>
                <w:p w:rsidR="00E07C8A" w:rsidRPr="00046E2E" w:rsidRDefault="00E07C8A">
                  <w:pPr>
                    <w:jc w:val="both"/>
                    <w:rPr>
                      <w:rFonts w:cstheme="minorHAnsi"/>
                      <w:b/>
                    </w:rPr>
                  </w:pPr>
                </w:p>
                <w:p w:rsidR="00E07C8A" w:rsidRPr="00046E2E" w:rsidRDefault="00E07C8A">
                  <w:pPr>
                    <w:rPr>
                      <w:rFonts w:cstheme="minorHAnsi"/>
                    </w:rPr>
                  </w:pPr>
                </w:p>
                <w:p w:rsidR="00E07C8A" w:rsidRPr="00046E2E" w:rsidRDefault="00545642">
                  <w:pPr>
                    <w:pStyle w:val="Titre6"/>
                  </w:pPr>
                  <w:r w:rsidRPr="00046E2E">
                    <w:t>1.1.6.3 Transfert d'un élève d’une école d'enseignement ordinaire vers une école d'enseignement spécialisé.</w:t>
                  </w:r>
                </w:p>
                <w:p w:rsidR="00E07C8A" w:rsidRPr="00046E2E" w:rsidRDefault="00E07C8A">
                  <w:pPr>
                    <w:jc w:val="both"/>
                    <w:rPr>
                      <w:rFonts w:cstheme="minorHAnsi"/>
                    </w:rPr>
                  </w:pPr>
                </w:p>
                <w:p w:rsidR="00E07C8A" w:rsidRPr="00046E2E" w:rsidRDefault="00545642">
                  <w:pPr>
                    <w:pStyle w:val="Corpsdetexte"/>
                    <w:jc w:val="both"/>
                    <w:rPr>
                      <w:rFonts w:cstheme="minorHAnsi"/>
                      <w:szCs w:val="22"/>
                    </w:rPr>
                  </w:pPr>
                  <w:r w:rsidRPr="00046E2E">
                    <w:rPr>
                      <w:rFonts w:cstheme="minorHAnsi"/>
                      <w:szCs w:val="22"/>
                    </w:rPr>
                    <w:t xml:space="preserve">La direction de l'école d'enseignement spécialisé admettra l'élève à tout moment de l'année pour autant que celui-ci réponde à toutes les conditions d'admission (cfr. </w:t>
                  </w:r>
                  <w:hyperlink w:anchor="_Chapitre_15_:" w:history="1">
                    <w:r w:rsidRPr="00046E2E">
                      <w:rPr>
                        <w:rStyle w:val="Lienhypertexte"/>
                        <w:rFonts w:cstheme="minorHAnsi"/>
                        <w:szCs w:val="22"/>
                      </w:rPr>
                      <w:t>Chapitre 15</w:t>
                    </w:r>
                  </w:hyperlink>
                  <w:r w:rsidRPr="00046E2E">
                    <w:rPr>
                      <w:rFonts w:cstheme="minorHAnsi"/>
                      <w:szCs w:val="22"/>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En cas de désaccord entre les parties concernées (parents, direction d'enseignement ordinaire, inspection, médecin du Service de Promotion et de Santé à l’école (S.P.S.E), et guidance), la Commission consultative compétente est saisie et donne son avis comme le prévoit l'article 125, 3° du </w:t>
                  </w:r>
                  <w:hyperlink r:id="rId21" w:history="1">
                    <w:r w:rsidRPr="00046E2E">
                      <w:rPr>
                        <w:rStyle w:val="Lienhypertexte"/>
                        <w:rFonts w:cstheme="minorHAnsi"/>
                      </w:rPr>
                      <w:t>Décret du 3 mars 2004 organisant l'Enseignement spécialisé</w:t>
                    </w:r>
                  </w:hyperlink>
                  <w:r w:rsidRPr="00046E2E">
                    <w:rPr>
                      <w:rFonts w:cstheme="minorHAnsi"/>
                    </w:rPr>
                    <w:t xml:space="preserve">. </w:t>
                  </w: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Si les parents ne réagissent pas à l’avis de la Commission consultative, celle-ci transmet le dossier au Gouvernement, selon la procédure fixée à l'article 128 alinéa 5 du Décret précité.</w:t>
                  </w:r>
                </w:p>
                <w:p w:rsidR="00E07C8A" w:rsidRPr="00046E2E" w:rsidRDefault="00E07C8A">
                  <w:pPr>
                    <w:pStyle w:val="Paragraphedeliste"/>
                    <w:tabs>
                      <w:tab w:val="left" w:pos="567"/>
                      <w:tab w:val="left" w:pos="851"/>
                    </w:tabs>
                    <w:ind w:left="0"/>
                    <w:jc w:val="both"/>
                    <w:rPr>
                      <w:rFonts w:asciiTheme="minorHAnsi" w:eastAsiaTheme="minorHAnsi" w:hAnsiTheme="minorHAnsi" w:cstheme="minorHAnsi"/>
                      <w:sz w:val="22"/>
                      <w:szCs w:val="22"/>
                      <w:lang w:eastAsia="en-US"/>
                    </w:rPr>
                  </w:pPr>
                  <w:bookmarkStart w:id="136" w:name="_1.1.8.3_Transfert_d'un"/>
                  <w:bookmarkEnd w:id="136"/>
                </w:p>
                <w:p w:rsidR="00E07C8A" w:rsidRPr="00046E2E" w:rsidRDefault="00E07C8A">
                  <w:pPr>
                    <w:jc w:val="both"/>
                    <w:rPr>
                      <w:rFonts w:cstheme="minorHAnsi"/>
                    </w:rPr>
                  </w:pPr>
                </w:p>
                <w:p w:rsidR="00E07C8A" w:rsidRPr="00046E2E" w:rsidRDefault="00545642">
                  <w:pPr>
                    <w:pStyle w:val="Titre6"/>
                    <w:rPr>
                      <w:rFonts w:eastAsiaTheme="minorHAnsi"/>
                    </w:rPr>
                  </w:pPr>
                  <w:bookmarkStart w:id="137" w:name="_1.1.8.4._Transfert_d'un"/>
                  <w:bookmarkEnd w:id="137"/>
                  <w:r w:rsidRPr="00046E2E">
                    <w:rPr>
                      <w:rFonts w:eastAsiaTheme="minorHAnsi"/>
                    </w:rPr>
                    <w:t>1.1.6.4. Transfert d’un élève d’une école d’enseignement spécialisé vers une école d’enseignement secondaire ordinaire.</w:t>
                  </w:r>
                </w:p>
                <w:p w:rsidR="00E07C8A" w:rsidRPr="00046E2E" w:rsidRDefault="00E07C8A">
                  <w:pPr>
                    <w:jc w:val="both"/>
                    <w:rPr>
                      <w:rFonts w:cstheme="minorHAnsi"/>
                    </w:rPr>
                  </w:pPr>
                </w:p>
                <w:p w:rsidR="00E07C8A" w:rsidRPr="00046E2E" w:rsidRDefault="00545642">
                  <w:pPr>
                    <w:pStyle w:val="Corpsdetexte"/>
                    <w:jc w:val="both"/>
                    <w:rPr>
                      <w:rFonts w:cstheme="minorHAnsi"/>
                      <w:szCs w:val="22"/>
                    </w:rPr>
                  </w:pPr>
                  <w:r w:rsidRPr="00046E2E">
                    <w:rPr>
                      <w:rFonts w:cstheme="minorHAnsi"/>
                      <w:szCs w:val="22"/>
                    </w:rPr>
                    <w:t>Un élève régulièrement inscrit dans une école d’enseignement spécialisé peut être inscrit dans l’enseignement secondaire ordinaire sur décision de ses parents, de la personne investie de l’autorité parentale ou sur décision de l’élève lui-même s’il est majeur, à la condition toutefois de respecter les modalités suivantes :</w:t>
                  </w:r>
                </w:p>
                <w:p w:rsidR="00E07C8A" w:rsidRPr="00046E2E" w:rsidRDefault="00E07C8A">
                  <w:pPr>
                    <w:pStyle w:val="Corpsdetexte"/>
                    <w:jc w:val="both"/>
                    <w:rPr>
                      <w:rFonts w:cstheme="minorHAnsi"/>
                      <w:szCs w:val="22"/>
                    </w:rPr>
                  </w:pPr>
                </w:p>
                <w:p w:rsidR="00E07C8A" w:rsidRPr="00046E2E" w:rsidRDefault="00545642">
                  <w:pPr>
                    <w:jc w:val="both"/>
                    <w:rPr>
                      <w:rFonts w:cstheme="minorHAnsi"/>
                    </w:rPr>
                  </w:pPr>
                  <w:r w:rsidRPr="00046E2E">
                    <w:rPr>
                      <w:rFonts w:cstheme="minorHAnsi"/>
                    </w:rPr>
                    <w:t>1° L’avis du CPMS de l’enseignement spécialisé est toujours requis mais non contraignant.</w:t>
                  </w:r>
                </w:p>
                <w:p w:rsidR="00E07C8A" w:rsidRPr="00046E2E" w:rsidRDefault="00545642">
                  <w:pPr>
                    <w:jc w:val="both"/>
                    <w:rPr>
                      <w:rFonts w:cstheme="minorHAnsi"/>
                    </w:rPr>
                  </w:pPr>
                  <w:r w:rsidRPr="00046E2E">
                    <w:rPr>
                      <w:rFonts w:cstheme="minorHAnsi"/>
                    </w:rPr>
                    <w:t xml:space="preserve">2° L’avis favorable du conseil d’admission de l’école ordinaire est également requis.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cas de désaccord, chaque intervenant peut solliciter l’avis de la commission consultative à l’adresse suivante :</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 xml:space="preserve">Commission consultative </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Madame Nathalie DUJARDIN</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Bureau 2 F 250</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Rue Adolphe Lavallée, 1</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1080   BRUXELLES</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lang w:val="fr-FR"/>
                    </w:rPr>
                  </w:pPr>
                  <w:r w:rsidRPr="00046E2E">
                    <w:rPr>
                      <w:rFonts w:cstheme="minorHAnsi"/>
                    </w:rPr>
                    <w:sym w:font="Wingdings" w:char="F028"/>
                  </w:r>
                  <w:r w:rsidRPr="00046E2E">
                    <w:rPr>
                      <w:rFonts w:cstheme="minorHAnsi"/>
                      <w:lang w:val="fr-FR"/>
                    </w:rPr>
                    <w:t> : 02/690.88.59 – GSM : 0472/94.31.95</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lang w:val="fr-FR"/>
                    </w:rPr>
                  </w:pPr>
                  <w:r w:rsidRPr="00046E2E">
                    <w:rPr>
                      <w:rFonts w:cstheme="minorHAnsi"/>
                      <w:bCs/>
                    </w:rPr>
                    <w:sym w:font="Wingdings" w:char="F03A"/>
                  </w:r>
                  <w:r w:rsidRPr="00046E2E">
                    <w:rPr>
                      <w:rFonts w:cstheme="minorHAnsi"/>
                      <w:bCs/>
                      <w:lang w:val="fr-FR"/>
                    </w:rPr>
                    <w:t xml:space="preserve"> : </w:t>
                  </w:r>
                  <w:hyperlink r:id="rId22" w:history="1">
                    <w:r w:rsidRPr="00046E2E">
                      <w:rPr>
                        <w:rStyle w:val="Lienhypertexte"/>
                        <w:rFonts w:cstheme="minorHAnsi"/>
                        <w:b/>
                        <w:lang w:val="fr-FR"/>
                      </w:rPr>
                      <w:t>nathalie.dujardin@cfwb.be</w:t>
                    </w:r>
                  </w:hyperlink>
                  <w:r w:rsidRPr="00046E2E">
                    <w:rPr>
                      <w:rFonts w:cstheme="minorHAnsi"/>
                      <w:lang w:val="fr-FR"/>
                    </w:rPr>
                    <w:t xml:space="preserve"> </w:t>
                  </w:r>
                </w:p>
                <w:p w:rsidR="00E07C8A" w:rsidRPr="00046E2E" w:rsidRDefault="00E07C8A">
                  <w:pPr>
                    <w:jc w:val="center"/>
                    <w:rPr>
                      <w:rFonts w:cstheme="minorHAnsi"/>
                      <w:lang w:val="fr-FR"/>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La direction d’enseignement ordinaire réclame un rapport explicatif :</w:t>
                  </w:r>
                </w:p>
                <w:p w:rsidR="00E07C8A" w:rsidRPr="00046E2E" w:rsidRDefault="00E07C8A">
                  <w:pPr>
                    <w:jc w:val="both"/>
                    <w:rPr>
                      <w:rFonts w:cstheme="minorHAnsi"/>
                    </w:rPr>
                  </w:pPr>
                </w:p>
                <w:p w:rsidR="00E07C8A" w:rsidRPr="00046E2E" w:rsidRDefault="00545642">
                  <w:pPr>
                    <w:numPr>
                      <w:ilvl w:val="0"/>
                      <w:numId w:val="121"/>
                    </w:numPr>
                    <w:tabs>
                      <w:tab w:val="clear" w:pos="360"/>
                      <w:tab w:val="num" w:pos="851"/>
                    </w:tabs>
                    <w:suppressAutoHyphens/>
                    <w:ind w:left="851" w:hanging="284"/>
                    <w:jc w:val="both"/>
                    <w:rPr>
                      <w:rFonts w:cstheme="minorHAnsi"/>
                    </w:rPr>
                  </w:pPr>
                  <w:r w:rsidRPr="00046E2E">
                    <w:rPr>
                      <w:rFonts w:cstheme="minorHAnsi"/>
                    </w:rPr>
                    <w:t>à l’école d’enseignement spécialisé, le dossier pédagogique reprenant les compétences acquises par l’élève, son parcours scolaire ;</w:t>
                  </w:r>
                </w:p>
                <w:p w:rsidR="00E07C8A" w:rsidRPr="00046E2E" w:rsidRDefault="00545642">
                  <w:pPr>
                    <w:numPr>
                      <w:ilvl w:val="0"/>
                      <w:numId w:val="121"/>
                    </w:numPr>
                    <w:tabs>
                      <w:tab w:val="clear" w:pos="360"/>
                      <w:tab w:val="num" w:pos="851"/>
                    </w:tabs>
                    <w:suppressAutoHyphens/>
                    <w:ind w:left="851" w:hanging="284"/>
                    <w:jc w:val="both"/>
                    <w:rPr>
                      <w:rFonts w:cstheme="minorHAnsi"/>
                    </w:rPr>
                  </w:pPr>
                  <w:r w:rsidRPr="00046E2E">
                    <w:rPr>
                      <w:rFonts w:cstheme="minorHAnsi"/>
                    </w:rPr>
                    <w:t>au CPMS de l’enseignement spécialisé, un rapport reprenant des éléments autres que pédagogiques et explicitant son avis afin de permettre au conseil (ou jury) d’admission de prendre position en connaissance de cause.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délivrance éventuelle du CEB vaut dossier pédagogique.</w:t>
                  </w:r>
                </w:p>
                <w:p w:rsidR="00E07C8A" w:rsidRPr="00046E2E" w:rsidRDefault="00E07C8A">
                  <w:pPr>
                    <w:jc w:val="both"/>
                    <w:rPr>
                      <w:rFonts w:cstheme="minorHAnsi"/>
                    </w:rPr>
                  </w:pPr>
                </w:p>
                <w:p w:rsidR="00E07C8A" w:rsidRPr="00046E2E" w:rsidRDefault="00545642">
                  <w:pPr>
                    <w:pStyle w:val="Titre6"/>
                    <w:rPr>
                      <w:rFonts w:eastAsiaTheme="minorHAnsi"/>
                    </w:rPr>
                  </w:pPr>
                  <w:bookmarkStart w:id="138" w:name="_1.1.7._Changement_d’école"/>
                  <w:bookmarkStart w:id="139" w:name="_1.1.7._Conditions_d’admission"/>
                  <w:bookmarkStart w:id="140" w:name="_1.1.8.5._Transfert_d'un"/>
                  <w:bookmarkStart w:id="141" w:name="_1.1.6.5._Transfert_d’un"/>
                  <w:bookmarkStart w:id="142" w:name="_Toc291075477"/>
                  <w:bookmarkStart w:id="143" w:name="_Toc291075901"/>
                  <w:bookmarkStart w:id="144" w:name="_Toc291076325"/>
                  <w:bookmarkStart w:id="145" w:name="_Toc291076749"/>
                  <w:bookmarkStart w:id="146" w:name="_Toc291077173"/>
                  <w:bookmarkStart w:id="147" w:name="_Toc293652016"/>
                  <w:bookmarkStart w:id="148" w:name="_Toc293653598"/>
                  <w:bookmarkStart w:id="149" w:name="_Toc293654209"/>
                  <w:bookmarkStart w:id="150" w:name="_Toc294004789"/>
                  <w:bookmarkStart w:id="151" w:name="_Toc294185285"/>
                  <w:bookmarkStart w:id="152" w:name="_Toc324767151"/>
                  <w:bookmarkStart w:id="153" w:name="_Toc324768009"/>
                  <w:bookmarkEnd w:id="118"/>
                  <w:bookmarkEnd w:id="119"/>
                  <w:bookmarkEnd w:id="120"/>
                  <w:bookmarkEnd w:id="121"/>
                  <w:bookmarkEnd w:id="122"/>
                  <w:bookmarkEnd w:id="123"/>
                  <w:bookmarkEnd w:id="124"/>
                  <w:bookmarkEnd w:id="125"/>
                  <w:bookmarkEnd w:id="126"/>
                  <w:bookmarkEnd w:id="127"/>
                  <w:bookmarkEnd w:id="128"/>
                  <w:bookmarkEnd w:id="129"/>
                  <w:bookmarkEnd w:id="138"/>
                  <w:bookmarkEnd w:id="139"/>
                  <w:bookmarkEnd w:id="140"/>
                  <w:bookmarkEnd w:id="141"/>
                  <w:r w:rsidRPr="00046E2E">
                    <w:rPr>
                      <w:rFonts w:eastAsiaTheme="minorHAnsi"/>
                    </w:rPr>
                    <w:t>1.1.6.5. Transfert d’un élève d’une école d’enseignement spécialisé située en Fédération Wallonie-Bruxelles vers  une école située en Communauté flamande, en Communauté germanophone ou à l’étranger.</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Lors du passage d’une école organisée par WBE ou subventionnée par la Fédération Wallonie-Bruxelles vers une école organisée ou subventionnée par la Communauté flamande ou germanophone, la procédure, ainsi que la décision, appartiennent à la Communauté flamande ou germanophone. </w:t>
                  </w:r>
                </w:p>
                <w:p w:rsidR="00E07C8A" w:rsidRPr="00046E2E" w:rsidRDefault="00545642">
                  <w:pPr>
                    <w:rPr>
                      <w:rFonts w:cstheme="minorHAnsi"/>
                    </w:rPr>
                  </w:pPr>
                  <w:r w:rsidRPr="00046E2E">
                    <w:rPr>
                      <w:rFonts w:cstheme="minorHAnsi"/>
                    </w:rPr>
                    <w:t xml:space="preserve"> La direction de l’école n’a donc aucun formulaire à remplir, y compris en ce qui concerne le départ d’un élève vers une école située à l’étranger. </w:t>
                  </w:r>
                </w:p>
                <w:p w:rsidR="00E07C8A" w:rsidRPr="00046E2E" w:rsidRDefault="00545642">
                  <w:pPr>
                    <w:rPr>
                      <w:rFonts w:cstheme="minorHAnsi"/>
                    </w:rPr>
                  </w:pPr>
                  <w:r w:rsidRPr="00046E2E">
                    <w:rPr>
                      <w:rFonts w:cstheme="minorHAnsi"/>
                    </w:rPr>
                    <w:t xml:space="preserve">Cependant, la direction doit demander aux parents un écrit stipulant la scolarisation de l’enfant au sein d’une école située dans une autre communauté ou à l’étranger. </w:t>
                  </w:r>
                </w:p>
                <w:p w:rsidR="00E07C8A" w:rsidRPr="00046E2E" w:rsidRDefault="00545642">
                  <w:pPr>
                    <w:rPr>
                      <w:rFonts w:cstheme="minorHAnsi"/>
                    </w:rPr>
                  </w:pPr>
                  <w:r w:rsidRPr="00046E2E">
                    <w:rPr>
                      <w:rFonts w:cstheme="minorHAnsi"/>
                    </w:rPr>
                    <w:t> </w:t>
                  </w:r>
                </w:p>
                <w:p w:rsidR="00E07C8A" w:rsidRPr="00046E2E" w:rsidRDefault="00545642">
                  <w:pPr>
                    <w:rPr>
                      <w:rFonts w:cstheme="minorHAnsi"/>
                    </w:rPr>
                  </w:pPr>
                  <w:r w:rsidRPr="00046E2E">
                    <w:rPr>
                      <w:rFonts w:cstheme="minorHAnsi"/>
                    </w:rPr>
                    <w:t xml:space="preserve">Pour toute information concernant l’obligation scolaire : </w:t>
                  </w:r>
                  <w:hyperlink r:id="rId23" w:history="1">
                    <w:r w:rsidRPr="00046E2E">
                      <w:rPr>
                        <w:rStyle w:val="Lienhypertexte"/>
                        <w:rFonts w:cstheme="minorHAnsi"/>
                      </w:rPr>
                      <w:t>obsi@cfwb.be</w:t>
                    </w:r>
                  </w:hyperlink>
                  <w:r w:rsidRPr="00046E2E">
                    <w:rPr>
                      <w:rFonts w:cstheme="minorHAnsi"/>
                    </w:rPr>
                    <w:t xml:space="preserve"> </w:t>
                  </w:r>
                </w:p>
                <w:p w:rsidR="00E07C8A" w:rsidRPr="00046E2E" w:rsidRDefault="00E07C8A">
                  <w:pPr>
                    <w:rPr>
                      <w:rFonts w:cstheme="minorHAnsi"/>
                      <w:b/>
                      <w:u w:val="single"/>
                      <w:lang w:eastAsia="ar-SA"/>
                    </w:rPr>
                  </w:pPr>
                  <w:bookmarkStart w:id="154" w:name="_1.1.6.6._Conditions_d’admission"/>
                  <w:bookmarkStart w:id="155" w:name="_Toc291075479"/>
                  <w:bookmarkStart w:id="156" w:name="_Toc291075903"/>
                  <w:bookmarkStart w:id="157" w:name="_Toc291076327"/>
                  <w:bookmarkStart w:id="158" w:name="_Toc291076751"/>
                  <w:bookmarkStart w:id="159" w:name="_Toc291077175"/>
                  <w:bookmarkStart w:id="160" w:name="_Toc293652018"/>
                  <w:bookmarkStart w:id="161" w:name="_Toc293653600"/>
                  <w:bookmarkStart w:id="162" w:name="_Toc293654211"/>
                  <w:bookmarkStart w:id="163" w:name="_Toc294004791"/>
                  <w:bookmarkStart w:id="164" w:name="_Toc294185287"/>
                  <w:bookmarkStart w:id="165" w:name="_Toc324767153"/>
                  <w:bookmarkStart w:id="166" w:name="_Toc324768011"/>
                  <w:bookmarkStart w:id="167" w:name="_Toc291075488"/>
                  <w:bookmarkStart w:id="168" w:name="_Toc291075912"/>
                  <w:bookmarkStart w:id="169" w:name="_Toc291076336"/>
                  <w:bookmarkStart w:id="170" w:name="_Toc291076760"/>
                  <w:bookmarkStart w:id="171" w:name="_Toc291077184"/>
                  <w:bookmarkStart w:id="172" w:name="_Toc293652027"/>
                  <w:bookmarkStart w:id="173" w:name="_Toc293653609"/>
                  <w:bookmarkStart w:id="174" w:name="_Toc293654220"/>
                  <w:bookmarkStart w:id="175" w:name="_Toc294004800"/>
                  <w:bookmarkStart w:id="176" w:name="_Toc294185296"/>
                  <w:bookmarkStart w:id="177" w:name="_Toc324767162"/>
                  <w:bookmarkEnd w:id="142"/>
                  <w:bookmarkEnd w:id="143"/>
                  <w:bookmarkEnd w:id="144"/>
                  <w:bookmarkEnd w:id="145"/>
                  <w:bookmarkEnd w:id="146"/>
                  <w:bookmarkEnd w:id="147"/>
                  <w:bookmarkEnd w:id="148"/>
                  <w:bookmarkEnd w:id="149"/>
                  <w:bookmarkEnd w:id="150"/>
                  <w:bookmarkEnd w:id="151"/>
                  <w:bookmarkEnd w:id="152"/>
                  <w:bookmarkEnd w:id="153"/>
                  <w:bookmarkEnd w:id="154"/>
                </w:p>
                <w:p w:rsidR="00E07C8A" w:rsidRPr="00046E2E" w:rsidRDefault="00545642">
                  <w:pPr>
                    <w:pStyle w:val="Titre6"/>
                    <w:rPr>
                      <w:rFonts w:eastAsiaTheme="minorHAnsi"/>
                    </w:rPr>
                  </w:pPr>
                  <w:bookmarkStart w:id="178" w:name="_1.1.6.6._Conditions_d’admission_1"/>
                  <w:bookmarkEnd w:id="178"/>
                  <w:r w:rsidRPr="00046E2E">
                    <w:rPr>
                      <w:rFonts w:eastAsiaTheme="minorHAnsi"/>
                    </w:rPr>
                    <w:t>1.1.6.6. Conditions d’admission dans l’enseignement secondaire ordinaire</w:t>
                  </w:r>
                  <w:bookmarkEnd w:id="155"/>
                  <w:bookmarkEnd w:id="156"/>
                  <w:bookmarkEnd w:id="157"/>
                  <w:bookmarkEnd w:id="158"/>
                  <w:bookmarkEnd w:id="159"/>
                  <w:bookmarkEnd w:id="160"/>
                  <w:bookmarkEnd w:id="161"/>
                  <w:bookmarkEnd w:id="162"/>
                  <w:bookmarkEnd w:id="163"/>
                  <w:bookmarkEnd w:id="164"/>
                  <w:bookmarkEnd w:id="165"/>
                  <w:bookmarkEnd w:id="166"/>
                </w:p>
                <w:p w:rsidR="00E07C8A" w:rsidRPr="00046E2E" w:rsidRDefault="00E07C8A">
                  <w:pPr>
                    <w:jc w:val="both"/>
                    <w:rPr>
                      <w:rFonts w:cstheme="minorHAnsi"/>
                      <w:b/>
                      <w:bCs/>
                      <w:u w:val="single"/>
                    </w:rPr>
                  </w:pPr>
                </w:p>
                <w:p w:rsidR="00E07C8A" w:rsidRPr="00046E2E" w:rsidRDefault="00545642">
                  <w:pPr>
                    <w:jc w:val="both"/>
                    <w:rPr>
                      <w:rFonts w:cstheme="minorHAnsi"/>
                      <w:u w:val="single"/>
                    </w:rPr>
                  </w:pPr>
                  <w:bookmarkStart w:id="179" w:name="_Toc291075480"/>
                  <w:bookmarkStart w:id="180" w:name="_Toc291075904"/>
                  <w:bookmarkStart w:id="181" w:name="_Toc291076328"/>
                  <w:bookmarkStart w:id="182" w:name="_Toc291076752"/>
                  <w:bookmarkStart w:id="183" w:name="_Toc291077176"/>
                  <w:bookmarkStart w:id="184" w:name="_Toc293652019"/>
                  <w:bookmarkStart w:id="185" w:name="_Toc293653601"/>
                  <w:bookmarkStart w:id="186" w:name="_Toc293654212"/>
                  <w:bookmarkStart w:id="187" w:name="_Toc294004792"/>
                  <w:bookmarkStart w:id="188" w:name="_Toc294185288"/>
                  <w:bookmarkStart w:id="189" w:name="_Toc324767154"/>
                  <w:bookmarkStart w:id="190" w:name="_Toc324768012"/>
                  <w:r w:rsidRPr="00046E2E">
                    <w:rPr>
                      <w:rFonts w:cstheme="minorHAnsi"/>
                      <w:u w:val="single"/>
                    </w:rPr>
                    <w:t>Les élèves issus de l’enseignement primaire spécialisé</w:t>
                  </w:r>
                  <w:bookmarkEnd w:id="179"/>
                  <w:bookmarkEnd w:id="180"/>
                  <w:bookmarkEnd w:id="181"/>
                  <w:bookmarkEnd w:id="182"/>
                  <w:bookmarkEnd w:id="183"/>
                  <w:bookmarkEnd w:id="184"/>
                  <w:bookmarkEnd w:id="185"/>
                  <w:bookmarkEnd w:id="186"/>
                  <w:bookmarkEnd w:id="187"/>
                  <w:bookmarkEnd w:id="188"/>
                  <w:bookmarkEnd w:id="189"/>
                  <w:bookmarkEnd w:id="190"/>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608576" behindDoc="0" locked="0" layoutInCell="1" allowOverlap="1">
                            <wp:simplePos x="0" y="0"/>
                            <wp:positionH relativeFrom="column">
                              <wp:posOffset>6409055</wp:posOffset>
                            </wp:positionH>
                            <wp:positionV relativeFrom="paragraph">
                              <wp:posOffset>2752725</wp:posOffset>
                            </wp:positionV>
                            <wp:extent cx="0" cy="168729"/>
                            <wp:effectExtent l="0" t="0" r="19050" b="22225"/>
                            <wp:wrapNone/>
                            <wp:docPr id="5603" name="Connecteur droit 5603"/>
                            <wp:cNvGraphicFramePr/>
                            <a:graphic xmlns:a="http://schemas.openxmlformats.org/drawingml/2006/main">
                              <a:graphicData uri="http://schemas.microsoft.com/office/word/2010/wordprocessingShape">
                                <wps:wsp>
                                  <wps:cNvCnPr/>
                                  <wps:spPr>
                                    <a:xfrm>
                                      <a:off x="0" y="0"/>
                                      <a:ext cx="0" cy="1687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5BFFCA" id="Connecteur droit 5603" o:spid="_x0000_s1026" style="position:absolute;z-index:251608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4.65pt,216.75pt" to="504.65pt,2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" strokecolor="black [3213]"/>
                        </w:pict>
                      </mc:Fallback>
                    </mc:AlternateContent>
                  </w:r>
                  <w:r w:rsidRPr="00046E2E">
                    <w:rPr>
                      <w:rFonts w:cstheme="minorHAnsi"/>
                      <w:noProof/>
                      <w:lang w:eastAsia="fr-BE"/>
                    </w:rPr>
                    <mc:AlternateContent>
                      <mc:Choice Requires="wps">
                        <w:drawing>
                          <wp:anchor distT="0" distB="0" distL="114300" distR="114300" simplePos="0" relativeHeight="251601408" behindDoc="0" locked="0" layoutInCell="1" allowOverlap="1">
                            <wp:simplePos x="0" y="0"/>
                            <wp:positionH relativeFrom="column">
                              <wp:posOffset>6409055</wp:posOffset>
                            </wp:positionH>
                            <wp:positionV relativeFrom="paragraph">
                              <wp:posOffset>1111885</wp:posOffset>
                            </wp:positionV>
                            <wp:extent cx="0" cy="517071"/>
                            <wp:effectExtent l="0" t="0" r="19050" b="35560"/>
                            <wp:wrapNone/>
                            <wp:docPr id="5602" name="Connecteur droit 5602"/>
                            <wp:cNvGraphicFramePr/>
                            <a:graphic xmlns:a="http://schemas.openxmlformats.org/drawingml/2006/main">
                              <a:graphicData uri="http://schemas.microsoft.com/office/word/2010/wordprocessingShape">
                                <wps:wsp>
                                  <wps:cNvCnPr/>
                                  <wps:spPr>
                                    <a:xfrm>
                                      <a:off x="0" y="0"/>
                                      <a:ext cx="0" cy="5170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3918269" id="Connecteur droit 5602" o:spid="_x0000_s1026" style="position:absolute;z-index:251601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4.65pt,87.55pt" to="504.65pt,1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" strokecolor="black [3213]"/>
                        </w:pict>
                      </mc:Fallback>
                    </mc:AlternateContent>
                  </w:r>
                </w:p>
                <w:tbl>
                  <w:tblPr>
                    <w:tblW w:w="9802" w:type="dxa"/>
                    <w:tblInd w:w="-34" w:type="dxa"/>
                    <w:tblLayout w:type="fixed"/>
                    <w:tblLook w:val="0000" w:firstRow="0" w:lastRow="0" w:firstColumn="0" w:lastColumn="0" w:noHBand="0" w:noVBand="0"/>
                  </w:tblPr>
                  <w:tblGrid>
                    <w:gridCol w:w="4948"/>
                    <w:gridCol w:w="4854"/>
                  </w:tblGrid>
                  <w:tr w:rsidR="00E07C8A" w:rsidRPr="00046E2E">
                    <w:tc>
                      <w:tcPr>
                        <w:tcW w:w="4948" w:type="dxa"/>
                        <w:tcBorders>
                          <w:top w:val="single" w:sz="8" w:space="0" w:color="808080"/>
                          <w:left w:val="single" w:sz="8" w:space="0" w:color="808080"/>
                          <w:bottom w:val="single" w:sz="4" w:space="0" w:color="808080"/>
                        </w:tcBorders>
                      </w:tcPr>
                      <w:p w:rsidR="00E07C8A" w:rsidRPr="00046E2E" w:rsidRDefault="00E07C8A">
                        <w:pPr>
                          <w:snapToGrid w:val="0"/>
                          <w:jc w:val="both"/>
                          <w:rPr>
                            <w:rFonts w:cstheme="minorHAnsi"/>
                            <w:b/>
                            <w:bCs/>
                            <w:i/>
                            <w:iCs/>
                            <w:u w:val="single"/>
                          </w:rPr>
                        </w:pPr>
                      </w:p>
                    </w:tc>
                    <w:tc>
                      <w:tcPr>
                        <w:tcW w:w="4854" w:type="dxa"/>
                        <w:tcBorders>
                          <w:top w:val="single" w:sz="8" w:space="0" w:color="808080"/>
                          <w:left w:val="single" w:sz="4" w:space="0" w:color="C0C0C0"/>
                          <w:bottom w:val="single" w:sz="4" w:space="0" w:color="808080"/>
                          <w:right w:val="single" w:sz="8" w:space="0" w:color="808080"/>
                        </w:tcBorders>
                      </w:tcPr>
                      <w:p w:rsidR="00E07C8A" w:rsidRPr="00046E2E" w:rsidRDefault="00545642">
                        <w:pPr>
                          <w:snapToGrid w:val="0"/>
                          <w:jc w:val="both"/>
                          <w:rPr>
                            <w:rFonts w:cstheme="minorHAnsi"/>
                            <w:b/>
                            <w:bCs/>
                            <w:i/>
                            <w:iCs/>
                            <w:u w:val="single"/>
                          </w:rPr>
                        </w:pPr>
                        <w:r w:rsidRPr="00046E2E">
                          <w:rPr>
                            <w:rFonts w:cstheme="minorHAnsi"/>
                            <w:b/>
                            <w:bCs/>
                            <w:i/>
                            <w:iCs/>
                            <w:u w:val="single"/>
                          </w:rPr>
                          <w:t>Application au 1 septembre 2006 :</w:t>
                        </w:r>
                      </w:p>
                      <w:p w:rsidR="00E07C8A" w:rsidRPr="00046E2E" w:rsidRDefault="00545642">
                        <w:pPr>
                          <w:jc w:val="both"/>
                          <w:rPr>
                            <w:rFonts w:cstheme="minorHAnsi"/>
                            <w:b/>
                            <w:bCs/>
                            <w:i/>
                            <w:iCs/>
                            <w:u w:val="single"/>
                          </w:rPr>
                        </w:pPr>
                        <w:r w:rsidRPr="00046E2E">
                          <w:rPr>
                            <w:rFonts w:cstheme="minorHAnsi"/>
                            <w:b/>
                            <w:bCs/>
                            <w:i/>
                            <w:iCs/>
                            <w:u w:val="single"/>
                          </w:rPr>
                          <w:t>Décret du 30 juin 2006</w:t>
                        </w:r>
                      </w:p>
                      <w:p w:rsidR="00E07C8A" w:rsidRPr="00046E2E" w:rsidRDefault="00E07C8A">
                        <w:pPr>
                          <w:jc w:val="both"/>
                          <w:rPr>
                            <w:rFonts w:cstheme="minorHAnsi"/>
                            <w:b/>
                            <w:bCs/>
                            <w:i/>
                            <w:iCs/>
                            <w:u w:val="single"/>
                          </w:rPr>
                        </w:pPr>
                      </w:p>
                    </w:tc>
                  </w:tr>
                  <w:tr w:rsidR="00E07C8A" w:rsidRPr="00046E2E">
                    <w:tc>
                      <w:tcPr>
                        <w:tcW w:w="4948" w:type="dxa"/>
                        <w:tcBorders>
                          <w:top w:val="single" w:sz="4" w:space="0" w:color="808080"/>
                          <w:left w:val="single" w:sz="8" w:space="0" w:color="808080"/>
                          <w:bottom w:val="single" w:sz="4" w:space="0" w:color="000000"/>
                        </w:tcBorders>
                      </w:tcPr>
                      <w:p w:rsidR="00E07C8A" w:rsidRPr="00046E2E" w:rsidRDefault="00545642">
                        <w:pPr>
                          <w:numPr>
                            <w:ilvl w:val="0"/>
                            <w:numId w:val="71"/>
                          </w:numPr>
                          <w:suppressAutoHyphens/>
                          <w:snapToGrid w:val="0"/>
                          <w:ind w:left="0"/>
                          <w:jc w:val="both"/>
                          <w:rPr>
                            <w:rFonts w:cstheme="minorHAnsi"/>
                          </w:rPr>
                        </w:pPr>
                        <w:r w:rsidRPr="00046E2E">
                          <w:rPr>
                            <w:rFonts w:cstheme="minorHAnsi"/>
                          </w:rPr>
                          <w:t xml:space="preserve">Élève porteur du CEB externe </w:t>
                        </w:r>
                      </w:p>
                    </w:tc>
                    <w:tc>
                      <w:tcPr>
                        <w:tcW w:w="4854" w:type="dxa"/>
                        <w:tcBorders>
                          <w:top w:val="single" w:sz="4" w:space="0" w:color="808080"/>
                          <w:left w:val="single" w:sz="4" w:space="0" w:color="C0C0C0"/>
                          <w:bottom w:val="single" w:sz="4" w:space="0" w:color="000000"/>
                          <w:right w:val="single" w:sz="8" w:space="0" w:color="808080"/>
                        </w:tcBorders>
                      </w:tcPr>
                      <w:p w:rsidR="00E07C8A" w:rsidRPr="00046E2E" w:rsidRDefault="00545642">
                        <w:pPr>
                          <w:snapToGrid w:val="0"/>
                          <w:jc w:val="both"/>
                          <w:rPr>
                            <w:rFonts w:cstheme="minorHAnsi"/>
                            <w:b/>
                            <w:bCs/>
                          </w:rPr>
                        </w:pPr>
                        <w:r w:rsidRPr="00046E2E">
                          <w:rPr>
                            <w:rFonts w:cstheme="minorHAnsi"/>
                            <w:b/>
                            <w:bCs/>
                          </w:rPr>
                          <w:t>1</w:t>
                        </w:r>
                        <w:r w:rsidRPr="00046E2E">
                          <w:rPr>
                            <w:rFonts w:cstheme="minorHAnsi"/>
                            <w:b/>
                            <w:bCs/>
                            <w:vertAlign w:val="superscript"/>
                          </w:rPr>
                          <w:t>ère</w:t>
                        </w:r>
                        <w:r w:rsidRPr="00046E2E">
                          <w:rPr>
                            <w:rFonts w:cstheme="minorHAnsi"/>
                            <w:b/>
                            <w:bCs/>
                          </w:rPr>
                          <w:t xml:space="preserve"> commune </w:t>
                        </w:r>
                      </w:p>
                      <w:p w:rsidR="00E07C8A" w:rsidRPr="00046E2E" w:rsidRDefault="00E07C8A">
                        <w:pPr>
                          <w:snapToGrid w:val="0"/>
                          <w:jc w:val="both"/>
                          <w:rPr>
                            <w:rFonts w:cstheme="minorHAnsi"/>
                            <w:b/>
                            <w:bCs/>
                          </w:rPr>
                        </w:pPr>
                      </w:p>
                    </w:tc>
                  </w:tr>
                  <w:tr w:rsidR="00E07C8A" w:rsidRPr="00046E2E">
                    <w:tc>
                      <w:tcPr>
                        <w:tcW w:w="4948" w:type="dxa"/>
                        <w:tcBorders>
                          <w:top w:val="single" w:sz="4" w:space="0" w:color="000000"/>
                          <w:left w:val="single" w:sz="8" w:space="0" w:color="808080"/>
                          <w:bottom w:val="single" w:sz="4" w:space="0" w:color="000000"/>
                        </w:tcBorders>
                      </w:tcPr>
                      <w:p w:rsidR="00E07C8A" w:rsidRPr="00046E2E" w:rsidRDefault="00545642">
                        <w:pPr>
                          <w:snapToGrid w:val="0"/>
                          <w:jc w:val="both"/>
                          <w:rPr>
                            <w:rFonts w:cstheme="minorHAnsi"/>
                          </w:rPr>
                        </w:pPr>
                        <w:r w:rsidRPr="00046E2E">
                          <w:rPr>
                            <w:rFonts w:cstheme="minorHAnsi"/>
                          </w:rPr>
                          <w:t>Élève n’ayant pas obtenu le CEB</w:t>
                        </w:r>
                      </w:p>
                    </w:tc>
                    <w:tc>
                      <w:tcPr>
                        <w:tcW w:w="4854" w:type="dxa"/>
                        <w:tcBorders>
                          <w:top w:val="single" w:sz="4" w:space="0" w:color="000000"/>
                          <w:left w:val="single" w:sz="4" w:space="0" w:color="C0C0C0"/>
                          <w:bottom w:val="single" w:sz="4" w:space="0" w:color="000000"/>
                          <w:right w:val="single" w:sz="8" w:space="0" w:color="808080"/>
                        </w:tcBorders>
                      </w:tcPr>
                      <w:p w:rsidR="00E07C8A" w:rsidRPr="00046E2E" w:rsidRDefault="00545642">
                        <w:pPr>
                          <w:snapToGrid w:val="0"/>
                          <w:rPr>
                            <w:rFonts w:cstheme="minorHAnsi"/>
                            <w:b/>
                            <w:bCs/>
                            <w:color w:val="000000" w:themeColor="text1"/>
                          </w:rPr>
                        </w:pPr>
                        <w:r w:rsidRPr="00046E2E">
                          <w:rPr>
                            <w:rFonts w:cstheme="minorHAnsi"/>
                            <w:b/>
                            <w:bCs/>
                            <w:color w:val="000000" w:themeColor="text1"/>
                          </w:rPr>
                          <w:t>1</w:t>
                        </w:r>
                        <w:r w:rsidRPr="00046E2E">
                          <w:rPr>
                            <w:rFonts w:cstheme="minorHAnsi"/>
                            <w:b/>
                            <w:bCs/>
                            <w:color w:val="000000" w:themeColor="text1"/>
                            <w:vertAlign w:val="superscript"/>
                          </w:rPr>
                          <w:t>ere</w:t>
                        </w:r>
                        <w:r w:rsidRPr="00046E2E">
                          <w:rPr>
                            <w:rFonts w:cstheme="minorHAnsi"/>
                            <w:b/>
                            <w:bCs/>
                            <w:color w:val="000000" w:themeColor="text1"/>
                          </w:rPr>
                          <w:t xml:space="preserve"> Différenciée </w:t>
                        </w:r>
                      </w:p>
                      <w:p w:rsidR="00E07C8A" w:rsidRPr="00046E2E" w:rsidRDefault="00545642">
                        <w:pPr>
                          <w:snapToGrid w:val="0"/>
                          <w:rPr>
                            <w:rFonts w:cstheme="minorHAnsi"/>
                            <w:color w:val="000000" w:themeColor="text1"/>
                          </w:rPr>
                        </w:pPr>
                        <w:r w:rsidRPr="00046E2E">
                          <w:rPr>
                            <w:rFonts w:cstheme="minorHAnsi"/>
                            <w:b/>
                            <w:bCs/>
                            <w:color w:val="000000" w:themeColor="text1"/>
                          </w:rPr>
                          <w:t>Toutefois, l’élève peut rejoindre la 1</w:t>
                        </w:r>
                        <w:r w:rsidRPr="00046E2E">
                          <w:rPr>
                            <w:rFonts w:cstheme="minorHAnsi"/>
                            <w:b/>
                            <w:bCs/>
                            <w:color w:val="000000" w:themeColor="text1"/>
                            <w:vertAlign w:val="superscript"/>
                          </w:rPr>
                          <w:t>ère</w:t>
                        </w:r>
                        <w:r w:rsidRPr="00046E2E">
                          <w:rPr>
                            <w:rFonts w:cstheme="minorHAnsi"/>
                            <w:b/>
                            <w:bCs/>
                            <w:color w:val="000000" w:themeColor="text1"/>
                          </w:rPr>
                          <w:t xml:space="preserve"> Commune avant le 15 novembre si réunion des 4 Conditions cumulatives</w:t>
                        </w:r>
                        <w:r w:rsidRPr="00046E2E">
                          <w:rPr>
                            <w:rFonts w:cstheme="minorHAnsi"/>
                            <w:color w:val="000000" w:themeColor="text1"/>
                          </w:rPr>
                          <w:t> :</w:t>
                        </w:r>
                      </w:p>
                      <w:p w:rsidR="00E07C8A" w:rsidRPr="00046E2E" w:rsidRDefault="00E07C8A">
                        <w:pPr>
                          <w:snapToGrid w:val="0"/>
                          <w:jc w:val="both"/>
                          <w:rPr>
                            <w:rFonts w:cstheme="minorHAnsi"/>
                            <w:b/>
                            <w:bCs/>
                            <w:color w:val="000000" w:themeColor="text1"/>
                          </w:rPr>
                        </w:pPr>
                      </w:p>
                      <w:p w:rsidR="00E07C8A" w:rsidRPr="00046E2E" w:rsidRDefault="00545642">
                        <w:pPr>
                          <w:numPr>
                            <w:ilvl w:val="0"/>
                            <w:numId w:val="77"/>
                          </w:numPr>
                          <w:suppressAutoHyphens/>
                          <w:ind w:left="0"/>
                          <w:jc w:val="both"/>
                          <w:rPr>
                            <w:rFonts w:cstheme="minorHAnsi"/>
                            <w:color w:val="000000" w:themeColor="text1"/>
                          </w:rPr>
                        </w:pPr>
                        <w:r w:rsidRPr="00046E2E">
                          <w:rPr>
                            <w:rFonts w:cstheme="minorHAnsi"/>
                            <w:color w:val="000000" w:themeColor="text1"/>
                          </w:rPr>
                          <w:t xml:space="preserve">accord des parents, </w:t>
                        </w:r>
                      </w:p>
                      <w:p w:rsidR="00E07C8A" w:rsidRPr="00046E2E" w:rsidRDefault="00545642">
                        <w:pPr>
                          <w:numPr>
                            <w:ilvl w:val="0"/>
                            <w:numId w:val="77"/>
                          </w:numPr>
                          <w:suppressAutoHyphens/>
                          <w:ind w:left="0"/>
                          <w:jc w:val="both"/>
                          <w:rPr>
                            <w:rFonts w:cstheme="minorHAnsi"/>
                            <w:color w:val="000000" w:themeColor="text1"/>
                          </w:rPr>
                        </w:pPr>
                        <w:r w:rsidRPr="00046E2E">
                          <w:rPr>
                            <w:rFonts w:cstheme="minorHAnsi"/>
                            <w:color w:val="000000" w:themeColor="text1"/>
                          </w:rPr>
                          <w:t xml:space="preserve">âgé de 12 ans au moins au 31 décembre, </w:t>
                        </w:r>
                      </w:p>
                      <w:p w:rsidR="00E07C8A" w:rsidRPr="00046E2E" w:rsidRDefault="00545642">
                        <w:pPr>
                          <w:numPr>
                            <w:ilvl w:val="0"/>
                            <w:numId w:val="77"/>
                          </w:numPr>
                          <w:suppressAutoHyphens/>
                          <w:ind w:left="0"/>
                          <w:jc w:val="both"/>
                          <w:rPr>
                            <w:rFonts w:cstheme="minorHAnsi"/>
                            <w:color w:val="000000" w:themeColor="text1"/>
                          </w:rPr>
                        </w:pPr>
                        <w:r w:rsidRPr="00046E2E">
                          <w:rPr>
                            <w:rFonts w:cstheme="minorHAnsi"/>
                            <w:color w:val="000000" w:themeColor="text1"/>
                          </w:rPr>
                          <w:t>6</w:t>
                        </w:r>
                        <w:r w:rsidRPr="00046E2E">
                          <w:rPr>
                            <w:rFonts w:cstheme="minorHAnsi"/>
                            <w:color w:val="000000" w:themeColor="text1"/>
                            <w:vertAlign w:val="superscript"/>
                          </w:rPr>
                          <w:t>ème</w:t>
                        </w:r>
                        <w:r w:rsidRPr="00046E2E">
                          <w:rPr>
                            <w:rFonts w:cstheme="minorHAnsi"/>
                            <w:color w:val="000000" w:themeColor="text1"/>
                          </w:rPr>
                          <w:t xml:space="preserve"> primaire suivie</w:t>
                        </w:r>
                      </w:p>
                      <w:p w:rsidR="00E07C8A" w:rsidRPr="00046E2E" w:rsidRDefault="00545642">
                        <w:pPr>
                          <w:numPr>
                            <w:ilvl w:val="0"/>
                            <w:numId w:val="77"/>
                          </w:numPr>
                          <w:suppressAutoHyphens/>
                          <w:ind w:left="0"/>
                          <w:jc w:val="both"/>
                          <w:rPr>
                            <w:rFonts w:cstheme="minorHAnsi"/>
                            <w:color w:val="000000" w:themeColor="text1"/>
                          </w:rPr>
                        </w:pPr>
                        <w:r w:rsidRPr="00046E2E">
                          <w:rPr>
                            <w:rFonts w:cstheme="minorHAnsi"/>
                            <w:color w:val="000000" w:themeColor="text1"/>
                          </w:rPr>
                          <w:t>un avis favorable du Conseil d’admission</w:t>
                        </w:r>
                      </w:p>
                      <w:p w:rsidR="00E07C8A" w:rsidRPr="00046E2E" w:rsidRDefault="00E07C8A">
                        <w:pPr>
                          <w:jc w:val="both"/>
                          <w:rPr>
                            <w:rFonts w:cstheme="minorHAnsi"/>
                            <w:color w:val="000000" w:themeColor="text1"/>
                          </w:rPr>
                        </w:pPr>
                      </w:p>
                    </w:tc>
                  </w:tr>
                  <w:tr w:rsidR="00E07C8A" w:rsidRPr="00046E2E">
                    <w:tc>
                      <w:tcPr>
                        <w:tcW w:w="4948" w:type="dxa"/>
                        <w:tcBorders>
                          <w:top w:val="single" w:sz="4" w:space="0" w:color="000000"/>
                          <w:left w:val="single" w:sz="8" w:space="0" w:color="808080"/>
                          <w:bottom w:val="single" w:sz="4" w:space="0" w:color="000000"/>
                        </w:tcBorders>
                      </w:tcPr>
                      <w:p w:rsidR="00E07C8A" w:rsidRPr="00046E2E" w:rsidRDefault="00545642">
                        <w:pPr>
                          <w:numPr>
                            <w:ilvl w:val="0"/>
                            <w:numId w:val="101"/>
                          </w:numPr>
                          <w:suppressAutoHyphens/>
                          <w:ind w:left="0"/>
                          <w:jc w:val="both"/>
                          <w:rPr>
                            <w:rFonts w:cstheme="minorHAnsi"/>
                          </w:rPr>
                        </w:pPr>
                        <w:r w:rsidRPr="00046E2E">
                          <w:rPr>
                            <w:rFonts w:cstheme="minorHAnsi"/>
                          </w:rPr>
                          <w:t>A défaut de remplir les 4 conditions cumulatives</w:t>
                        </w:r>
                      </w:p>
                    </w:tc>
                    <w:tc>
                      <w:tcPr>
                        <w:tcW w:w="4854" w:type="dxa"/>
                        <w:tcBorders>
                          <w:top w:val="single" w:sz="4" w:space="0" w:color="000000"/>
                          <w:left w:val="single" w:sz="4" w:space="0" w:color="C0C0C0"/>
                          <w:bottom w:val="single" w:sz="4" w:space="0" w:color="000000"/>
                          <w:right w:val="single" w:sz="8" w:space="0" w:color="808080"/>
                        </w:tcBorders>
                        <w:vAlign w:val="center"/>
                      </w:tcPr>
                      <w:p w:rsidR="00E07C8A" w:rsidRPr="00046E2E" w:rsidRDefault="00545642">
                        <w:pPr>
                          <w:snapToGrid w:val="0"/>
                          <w:jc w:val="both"/>
                          <w:rPr>
                            <w:rFonts w:cstheme="minorHAnsi"/>
                            <w:b/>
                            <w:bCs/>
                            <w:color w:val="000000" w:themeColor="text1"/>
                          </w:rPr>
                        </w:pPr>
                        <w:r w:rsidRPr="00046E2E">
                          <w:rPr>
                            <w:rFonts w:cstheme="minorHAnsi"/>
                            <w:b/>
                            <w:bCs/>
                            <w:color w:val="000000" w:themeColor="text1"/>
                          </w:rPr>
                          <w:t>1</w:t>
                        </w:r>
                        <w:r w:rsidRPr="00046E2E">
                          <w:rPr>
                            <w:rFonts w:cstheme="minorHAnsi"/>
                            <w:b/>
                            <w:bCs/>
                            <w:color w:val="000000" w:themeColor="text1"/>
                            <w:vertAlign w:val="superscript"/>
                          </w:rPr>
                          <w:t>ère</w:t>
                        </w:r>
                        <w:r w:rsidRPr="00046E2E">
                          <w:rPr>
                            <w:rFonts w:cstheme="minorHAnsi"/>
                            <w:b/>
                            <w:bCs/>
                            <w:color w:val="000000" w:themeColor="text1"/>
                          </w:rPr>
                          <w:t xml:space="preserve"> différenciée </w:t>
                        </w:r>
                      </w:p>
                    </w:tc>
                  </w:tr>
                </w:tbl>
                <w:p w:rsidR="00E07C8A" w:rsidRPr="00046E2E" w:rsidRDefault="00E07C8A">
                  <w:pPr>
                    <w:rPr>
                      <w:rFonts w:cstheme="minorHAnsi"/>
                      <w:u w:val="single"/>
                    </w:rPr>
                  </w:pPr>
                  <w:bookmarkStart w:id="191" w:name="_Toc291075481"/>
                  <w:bookmarkStart w:id="192" w:name="_Toc291075905"/>
                  <w:bookmarkStart w:id="193" w:name="_Toc291076329"/>
                  <w:bookmarkStart w:id="194" w:name="_Toc291076753"/>
                  <w:bookmarkStart w:id="195" w:name="_Toc291077177"/>
                  <w:bookmarkStart w:id="196" w:name="_Toc293652020"/>
                  <w:bookmarkStart w:id="197" w:name="_Toc293653602"/>
                  <w:bookmarkStart w:id="198" w:name="_Toc293654213"/>
                  <w:bookmarkStart w:id="199" w:name="_Toc294004793"/>
                  <w:bookmarkStart w:id="200" w:name="_Toc294185289"/>
                  <w:bookmarkStart w:id="201" w:name="_Toc324767155"/>
                  <w:bookmarkStart w:id="202" w:name="_Toc324768013"/>
                </w:p>
                <w:p w:rsidR="00E07C8A" w:rsidRPr="00046E2E" w:rsidRDefault="00545642">
                  <w:pPr>
                    <w:jc w:val="both"/>
                    <w:rPr>
                      <w:rFonts w:cstheme="minorHAnsi"/>
                      <w:u w:val="single"/>
                    </w:rPr>
                  </w:pPr>
                  <w:r w:rsidRPr="00046E2E">
                    <w:rPr>
                      <w:rFonts w:cstheme="minorHAnsi"/>
                      <w:u w:val="single"/>
                    </w:rPr>
                    <w:t>Les élèves issus des formes 1 et 2</w:t>
                  </w:r>
                  <w:bookmarkEnd w:id="191"/>
                  <w:bookmarkEnd w:id="192"/>
                  <w:bookmarkEnd w:id="193"/>
                  <w:bookmarkEnd w:id="194"/>
                  <w:bookmarkEnd w:id="195"/>
                  <w:bookmarkEnd w:id="196"/>
                  <w:bookmarkEnd w:id="197"/>
                  <w:bookmarkEnd w:id="198"/>
                  <w:bookmarkEnd w:id="199"/>
                  <w:bookmarkEnd w:id="200"/>
                  <w:bookmarkEnd w:id="201"/>
                  <w:bookmarkEnd w:id="202"/>
                  <w:r w:rsidRPr="00046E2E">
                    <w:rPr>
                      <w:rFonts w:cstheme="minorHAnsi"/>
                      <w:u w:val="single"/>
                    </w:rPr>
                    <w:t> :</w:t>
                  </w:r>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Ces élèves ne sont pas concernés par le passage vers l’enseignement ordinaire.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 titre </w:t>
                  </w:r>
                  <w:r w:rsidRPr="00046E2E">
                    <w:rPr>
                      <w:rFonts w:cstheme="minorHAnsi"/>
                      <w:u w:val="single"/>
                    </w:rPr>
                    <w:t>exceptionnel</w:t>
                  </w:r>
                  <w:r w:rsidRPr="00046E2E">
                    <w:rPr>
                      <w:rFonts w:cstheme="minorHAnsi"/>
                    </w:rPr>
                    <w:t xml:space="preserve">, une dérogation au principe énoncé ci-dessus pourra faire l’objet </w:t>
                  </w:r>
                  <w:r w:rsidRPr="00046E2E">
                    <w:rPr>
                      <w:rFonts w:cstheme="minorHAnsi"/>
                      <w:b/>
                    </w:rPr>
                    <w:t>d’une autorisation ministérielle</w:t>
                  </w:r>
                  <w:r w:rsidRPr="00046E2E">
                    <w:rPr>
                      <w:rFonts w:cstheme="minorHAnsi"/>
                    </w:rPr>
                    <w:t xml:space="preserve"> spécifique, sur demande introduite par la direction d’enseignement secondaire ordinaire, après avis favorable du CPMS de l’enseignement spécialisé et de l’inspection pédagogique de l’enseignement spécialisé.</w:t>
                  </w:r>
                </w:p>
                <w:p w:rsidR="00E07C8A" w:rsidRPr="00046E2E" w:rsidRDefault="00E07C8A">
                  <w:pPr>
                    <w:rPr>
                      <w:rFonts w:cstheme="minorHAnsi"/>
                    </w:rPr>
                  </w:pPr>
                </w:p>
                <w:p w:rsidR="00E07C8A" w:rsidRPr="00046E2E" w:rsidRDefault="00545642">
                  <w:pPr>
                    <w:jc w:val="both"/>
                    <w:rPr>
                      <w:rFonts w:cstheme="minorHAnsi"/>
                      <w:u w:val="single"/>
                    </w:rPr>
                  </w:pPr>
                  <w:bookmarkStart w:id="203" w:name="_Toc291075482"/>
                  <w:bookmarkStart w:id="204" w:name="_Toc291075906"/>
                  <w:bookmarkStart w:id="205" w:name="_Toc291076330"/>
                  <w:bookmarkStart w:id="206" w:name="_Toc291076754"/>
                  <w:bookmarkStart w:id="207" w:name="_Toc291077178"/>
                  <w:bookmarkStart w:id="208" w:name="_Toc293652021"/>
                  <w:bookmarkStart w:id="209" w:name="_Toc293653603"/>
                  <w:bookmarkStart w:id="210" w:name="_Toc293654214"/>
                  <w:bookmarkStart w:id="211" w:name="_Toc294004794"/>
                  <w:bookmarkStart w:id="212" w:name="_Toc294185290"/>
                  <w:bookmarkStart w:id="213" w:name="_Toc324767156"/>
                  <w:bookmarkStart w:id="214" w:name="_Toc324768014"/>
                  <w:r w:rsidRPr="00046E2E">
                    <w:rPr>
                      <w:rFonts w:cstheme="minorHAnsi"/>
                      <w:u w:val="single"/>
                    </w:rPr>
                    <w:lastRenderedPageBreak/>
                    <w:t>Les élèves issus de la forme 3</w:t>
                  </w:r>
                  <w:bookmarkEnd w:id="203"/>
                  <w:bookmarkEnd w:id="204"/>
                  <w:bookmarkEnd w:id="205"/>
                  <w:bookmarkEnd w:id="206"/>
                  <w:bookmarkEnd w:id="207"/>
                  <w:bookmarkEnd w:id="208"/>
                  <w:bookmarkEnd w:id="209"/>
                  <w:bookmarkEnd w:id="210"/>
                  <w:bookmarkEnd w:id="211"/>
                  <w:bookmarkEnd w:id="212"/>
                  <w:bookmarkEnd w:id="213"/>
                  <w:bookmarkEnd w:id="214"/>
                </w:p>
                <w:p w:rsidR="00E07C8A" w:rsidRPr="00046E2E" w:rsidRDefault="00545642">
                  <w:pPr>
                    <w:jc w:val="both"/>
                    <w:rPr>
                      <w:rFonts w:cstheme="minorHAnsi"/>
                      <w:b/>
                    </w:rPr>
                  </w:pPr>
                  <w:bookmarkStart w:id="215" w:name="_Toc291075483"/>
                  <w:bookmarkStart w:id="216" w:name="_Toc291075907"/>
                  <w:bookmarkStart w:id="217" w:name="_Toc291076331"/>
                  <w:bookmarkStart w:id="218" w:name="_Toc291076755"/>
                  <w:bookmarkStart w:id="219" w:name="_Toc291077179"/>
                  <w:bookmarkStart w:id="220" w:name="_Toc293652022"/>
                  <w:bookmarkStart w:id="221" w:name="_Toc293653604"/>
                  <w:bookmarkStart w:id="222" w:name="_Toc293654215"/>
                  <w:bookmarkStart w:id="223" w:name="_Toc294004795"/>
                  <w:bookmarkStart w:id="224" w:name="_Toc294185291"/>
                  <w:bookmarkStart w:id="225" w:name="_Toc324767157"/>
                  <w:bookmarkStart w:id="226" w:name="_Toc324768015"/>
                  <w:r w:rsidRPr="00046E2E">
                    <w:rPr>
                      <w:rFonts w:cstheme="minorHAnsi"/>
                    </w:rPr>
                    <w:t xml:space="preserve">Ces élèves seront désormais admissibles dans l’enseignement ordinaire dans le strict respect des deux tableaux de concordance qui </w:t>
                  </w:r>
                  <w:bookmarkEnd w:id="215"/>
                  <w:bookmarkEnd w:id="216"/>
                  <w:bookmarkEnd w:id="217"/>
                  <w:bookmarkEnd w:id="218"/>
                  <w:bookmarkEnd w:id="219"/>
                  <w:bookmarkEnd w:id="220"/>
                  <w:bookmarkEnd w:id="221"/>
                  <w:bookmarkEnd w:id="222"/>
                  <w:bookmarkEnd w:id="223"/>
                  <w:bookmarkEnd w:id="224"/>
                  <w:r w:rsidRPr="00046E2E">
                    <w:rPr>
                      <w:rFonts w:cstheme="minorHAnsi"/>
                    </w:rPr>
                    <w:t>figurent aux pages suivantes.</w:t>
                  </w:r>
                  <w:bookmarkEnd w:id="225"/>
                  <w:bookmarkEnd w:id="226"/>
                </w:p>
                <w:p w:rsidR="00E07C8A" w:rsidRPr="00046E2E" w:rsidRDefault="00E07C8A">
                  <w:pPr>
                    <w:jc w:val="both"/>
                    <w:rPr>
                      <w:rFonts w:cstheme="minorHAnsi"/>
                    </w:rPr>
                  </w:pPr>
                </w:p>
                <w:p w:rsidR="00E07C8A" w:rsidRPr="00046E2E" w:rsidRDefault="00545642">
                  <w:pPr>
                    <w:jc w:val="both"/>
                    <w:rPr>
                      <w:rFonts w:cstheme="minorHAnsi"/>
                      <w:b/>
                    </w:rPr>
                  </w:pPr>
                  <w:bookmarkStart w:id="227" w:name="_Toc291075484"/>
                  <w:bookmarkStart w:id="228" w:name="_Toc291075908"/>
                  <w:bookmarkStart w:id="229" w:name="_Toc291076332"/>
                  <w:bookmarkStart w:id="230" w:name="_Toc291076756"/>
                  <w:bookmarkStart w:id="231" w:name="_Toc291077180"/>
                  <w:bookmarkStart w:id="232" w:name="_Toc293652023"/>
                  <w:bookmarkStart w:id="233" w:name="_Toc293653605"/>
                  <w:bookmarkStart w:id="234" w:name="_Toc293654216"/>
                  <w:bookmarkStart w:id="235" w:name="_Toc294004796"/>
                  <w:bookmarkStart w:id="236" w:name="_Toc294185292"/>
                  <w:bookmarkStart w:id="237" w:name="_Toc324767158"/>
                  <w:bookmarkStart w:id="238" w:name="_Toc324768016"/>
                  <w:r w:rsidRPr="00046E2E">
                    <w:rPr>
                      <w:rFonts w:cstheme="minorHAnsi"/>
                    </w:rPr>
                    <w:t>A titre exceptionnel, une dérogation au principe énoncé ci-dessus pourra faire l’objet d’une autorisation ministérielle spécifique auprès du service de la sanction des études de l’enseignement secondaire ordinaire, sur demande introduite par la direction d’enseignement secondaire ordinaire, après avis favorable du CPMS de l’enseignement spécialisé et de l’inspection pédagogique de l’enseignement spécialisé.</w:t>
                  </w:r>
                  <w:bookmarkEnd w:id="227"/>
                  <w:bookmarkEnd w:id="228"/>
                  <w:bookmarkEnd w:id="229"/>
                  <w:bookmarkEnd w:id="230"/>
                  <w:bookmarkEnd w:id="231"/>
                  <w:bookmarkEnd w:id="232"/>
                  <w:bookmarkEnd w:id="233"/>
                  <w:bookmarkEnd w:id="234"/>
                  <w:bookmarkEnd w:id="235"/>
                  <w:bookmarkEnd w:id="236"/>
                  <w:bookmarkEnd w:id="237"/>
                  <w:bookmarkEnd w:id="238"/>
                </w:p>
                <w:p w:rsidR="00E07C8A" w:rsidRPr="00046E2E" w:rsidRDefault="00E07C8A">
                  <w:pPr>
                    <w:rPr>
                      <w:rFonts w:cstheme="minorHAnsi"/>
                    </w:rPr>
                  </w:pPr>
                  <w:bookmarkStart w:id="239" w:name="_Toc291075485"/>
                  <w:bookmarkStart w:id="240" w:name="_Toc291075909"/>
                  <w:bookmarkStart w:id="241" w:name="_Toc291076333"/>
                  <w:bookmarkStart w:id="242" w:name="_Toc291076757"/>
                  <w:bookmarkStart w:id="243" w:name="_Toc291077181"/>
                  <w:bookmarkStart w:id="244" w:name="_Toc293652024"/>
                  <w:bookmarkStart w:id="245" w:name="_Toc293653606"/>
                  <w:bookmarkStart w:id="246" w:name="_Toc293654217"/>
                  <w:bookmarkStart w:id="247" w:name="_Toc294004797"/>
                  <w:bookmarkStart w:id="248" w:name="_Toc294185293"/>
                  <w:bookmarkStart w:id="249" w:name="_Toc324767159"/>
                  <w:bookmarkStart w:id="250" w:name="_Toc324768017"/>
                </w:p>
                <w:p w:rsidR="00E07C8A" w:rsidRPr="00046E2E" w:rsidRDefault="00E07C8A">
                  <w:pP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b/>
                      <w:u w:val="single"/>
                    </w:rPr>
                  </w:pPr>
                  <w:r w:rsidRPr="00046E2E">
                    <w:rPr>
                      <w:rFonts w:cstheme="minorHAnsi"/>
                    </w:rPr>
                    <w:t>Tableau reprenant les conditions de passage de l’enseignement secondaire spécialisé de forme 3 vers l’enseignement ordinaire</w:t>
                  </w:r>
                  <w:r w:rsidRPr="00046E2E">
                    <w:rPr>
                      <w:rFonts w:cstheme="minorHAnsi"/>
                      <w:b/>
                    </w:rPr>
                    <w:t xml:space="preserve"> </w:t>
                  </w:r>
                  <w:r w:rsidRPr="00046E2E">
                    <w:rPr>
                      <w:rFonts w:cstheme="minorHAnsi"/>
                      <w:b/>
                      <w:u w:val="single"/>
                    </w:rPr>
                    <w:t>des élèves porteurs du CEB</w:t>
                  </w:r>
                </w:p>
                <w:p w:rsidR="00E07C8A" w:rsidRPr="00046E2E" w:rsidRDefault="00E07C8A">
                  <w:pPr>
                    <w:rPr>
                      <w:rFonts w:cstheme="minorHAnsi"/>
                    </w:rPr>
                  </w:pPr>
                </w:p>
                <w:tbl>
                  <w:tblPr>
                    <w:tblW w:w="9659" w:type="dxa"/>
                    <w:tblInd w:w="-25" w:type="dxa"/>
                    <w:tblLayout w:type="fixed"/>
                    <w:tblLook w:val="0000" w:firstRow="0" w:lastRow="0" w:firstColumn="0" w:lastColumn="0" w:noHBand="0" w:noVBand="0"/>
                  </w:tblPr>
                  <w:tblGrid>
                    <w:gridCol w:w="3139"/>
                    <w:gridCol w:w="2268"/>
                    <w:gridCol w:w="2126"/>
                    <w:gridCol w:w="2126"/>
                  </w:tblGrid>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Situation scolaire de l’élève</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 xml:space="preserve">Année d’étude de l’enseignement secondaire ordinaire (alternance art.49) où l’élève peut être inscrit(e)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b/>
                            <w:vertAlign w:val="superscript"/>
                          </w:rPr>
                        </w:pPr>
                        <w:r w:rsidRPr="00046E2E">
                          <w:rPr>
                            <w:rFonts w:cstheme="minorHAnsi"/>
                            <w:b/>
                          </w:rPr>
                          <w:t xml:space="preserve">Niveau de l’enseignement secondaire en alternance (art.45 et formations en urgence) où l’élève peut être inscrit(e) </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1</w:t>
                        </w:r>
                        <w:r w:rsidRPr="00046E2E">
                          <w:rPr>
                            <w:rFonts w:cstheme="minorHAnsi"/>
                            <w:b/>
                            <w:vertAlign w:val="superscript"/>
                          </w:rPr>
                          <w:t>ère</w:t>
                        </w:r>
                        <w:r w:rsidRPr="00046E2E">
                          <w:rPr>
                            <w:rFonts w:cstheme="minorHAnsi"/>
                            <w:b/>
                          </w:rPr>
                          <w:t xml:space="preserve"> phase</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vertAlign w:val="superscript"/>
                          </w:rPr>
                        </w:pPr>
                        <w:r w:rsidRPr="00046E2E">
                          <w:rPr>
                            <w:rFonts w:cstheme="minorHAnsi"/>
                          </w:rPr>
                          <w:t xml:space="preserve">1C </w:t>
                        </w:r>
                        <w:r w:rsidRPr="00046E2E">
                          <w:rPr>
                            <w:rStyle w:val="Appelnotedebasdep"/>
                            <w:rFonts w:cstheme="minorHAnsi"/>
                          </w:rPr>
                          <w:footnoteReference w:customMarkFollows="1" w:id="7"/>
                          <w:t>7</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1</w:t>
                        </w:r>
                        <w:r w:rsidRPr="00046E2E">
                          <w:rPr>
                            <w:rFonts w:cstheme="minorHAnsi"/>
                            <w:b/>
                            <w:vertAlign w:val="superscript"/>
                          </w:rPr>
                          <w:t>ère</w:t>
                        </w:r>
                        <w:r w:rsidRPr="00046E2E">
                          <w:rPr>
                            <w:rFonts w:cstheme="minorHAnsi"/>
                            <w:b/>
                          </w:rPr>
                          <w:t xml:space="preserve"> phase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vertAlign w:val="superscript"/>
                          </w:rPr>
                        </w:pPr>
                        <w:r w:rsidRPr="00046E2E">
                          <w:rPr>
                            <w:rFonts w:cstheme="minorHAnsi"/>
                          </w:rPr>
                          <w:t xml:space="preserve">2C- </w:t>
                        </w:r>
                        <w:r w:rsidRPr="00046E2E">
                          <w:rPr>
                            <w:rFonts w:cstheme="minorHAnsi"/>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b/>
                            <w:vertAlign w:val="superscript"/>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b/>
                          </w:rPr>
                          <w:footnoteReference w:customMarkFollows="1" w:id="8"/>
                          <w:t>8</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1</w:t>
                        </w:r>
                        <w:r w:rsidRPr="00046E2E">
                          <w:rPr>
                            <w:rFonts w:cstheme="minorHAnsi"/>
                            <w:b/>
                            <w:vertAlign w:val="superscript"/>
                          </w:rPr>
                          <w:t>ère</w:t>
                        </w:r>
                        <w:r w:rsidRPr="00046E2E">
                          <w:rPr>
                            <w:rFonts w:cstheme="minorHAnsi"/>
                            <w:b/>
                          </w:rPr>
                          <w:t xml:space="preserve"> phase</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vertAlign w:val="superscript"/>
                          </w:rPr>
                        </w:pPr>
                        <w:r w:rsidRPr="00046E2E">
                          <w:rPr>
                            <w:rFonts w:cstheme="minorHAnsi"/>
                          </w:rPr>
                          <w:t xml:space="preserve">2C- </w:t>
                        </w:r>
                        <w:r w:rsidRPr="00046E2E">
                          <w:rPr>
                            <w:rFonts w:cstheme="minorHAnsi"/>
                            <w:b/>
                          </w:rPr>
                          <w:t>ou année supplémentaire organisée au terme du premier degré (2S)</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1</w:t>
                        </w:r>
                        <w:r w:rsidRPr="00046E2E">
                          <w:rPr>
                            <w:rFonts w:cstheme="minorHAnsi"/>
                            <w:b/>
                            <w:vertAlign w:val="superscript"/>
                          </w:rPr>
                          <w:t>ère</w:t>
                        </w:r>
                        <w:r w:rsidRPr="00046E2E">
                          <w:rPr>
                            <w:rFonts w:cstheme="minorHAnsi"/>
                            <w:b/>
                          </w:rPr>
                          <w:t xml:space="preserve"> phase en ayant fréquenté 2 années scolaires complètes + 15 ans accomplis</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rPr>
                          <w:t xml:space="preserve">2C- </w:t>
                        </w:r>
                        <w:r w:rsidRPr="00046E2E">
                          <w:rPr>
                            <w:rFonts w:cstheme="minorHAnsi"/>
                            <w:b/>
                          </w:rPr>
                          <w:t>ou année supplémentaire organisée au terme du premier degré (2S)</w:t>
                        </w:r>
                      </w:p>
                      <w:p w:rsidR="00E07C8A" w:rsidRPr="00046E2E" w:rsidRDefault="00545642">
                        <w:pPr>
                          <w:snapToGrid w:val="0"/>
                          <w:rPr>
                            <w:rFonts w:cstheme="minorHAnsi"/>
                            <w:vertAlign w:val="superscript"/>
                          </w:rPr>
                        </w:pPr>
                        <w:r w:rsidRPr="00046E2E">
                          <w:rPr>
                            <w:rFonts w:cstheme="minorHAnsi"/>
                            <w:b/>
                          </w:rPr>
                          <w:t>3P</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b/>
                          </w:rP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b/>
                            <w:vertAlign w:val="superscript"/>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b/>
                          </w:rPr>
                          <w:footnoteReference w:customMarkFollows="1" w:id="9"/>
                          <w:t>9</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2</w:t>
                        </w:r>
                        <w:r w:rsidRPr="00046E2E">
                          <w:rPr>
                            <w:rFonts w:cstheme="minorHAnsi"/>
                            <w:b/>
                            <w:vertAlign w:val="superscript"/>
                          </w:rPr>
                          <w:t>ème</w:t>
                        </w:r>
                        <w:r w:rsidRPr="00046E2E">
                          <w:rPr>
                            <w:rFonts w:cstheme="minorHAnsi"/>
                            <w:b/>
                          </w:rPr>
                          <w:t xml:space="preserve"> phase ayant fréquenté 1 année scolaire complète en 2</w:t>
                        </w:r>
                        <w:r w:rsidRPr="00046E2E">
                          <w:rPr>
                            <w:rFonts w:cstheme="minorHAnsi"/>
                            <w:b/>
                            <w:vertAlign w:val="superscript"/>
                          </w:rPr>
                          <w:t>ème</w:t>
                        </w:r>
                        <w:r w:rsidRPr="00046E2E">
                          <w:rPr>
                            <w:rFonts w:cstheme="minorHAnsi"/>
                            <w:b/>
                          </w:rPr>
                          <w:t xml:space="preserve"> phase + 15 ans accomplis</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3P – 3S-DO – 2S</w:t>
                        </w:r>
                      </w:p>
                      <w:p w:rsidR="00E07C8A" w:rsidRPr="00046E2E" w:rsidRDefault="00E07C8A">
                        <w:pPr>
                          <w:snapToGrid w:val="0"/>
                          <w:rPr>
                            <w:rFonts w:cstheme="minorHAnsi"/>
                            <w:b/>
                          </w:rPr>
                        </w:pP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3P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b/>
                            <w:vertAlign w:val="superscript"/>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b/>
                          </w:rPr>
                          <w:footnoteReference w:customMarkFollows="1" w:id="10"/>
                          <w:t>10</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2</w:t>
                        </w:r>
                        <w:r w:rsidRPr="00046E2E">
                          <w:rPr>
                            <w:rFonts w:cstheme="minorHAnsi"/>
                            <w:b/>
                            <w:vertAlign w:val="superscript"/>
                          </w:rPr>
                          <w:t>ème</w:t>
                        </w:r>
                        <w:r w:rsidRPr="00046E2E">
                          <w:rPr>
                            <w:rFonts w:cstheme="minorHAnsi"/>
                            <w:b/>
                          </w:rPr>
                          <w:t xml:space="preserve"> phase</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lang w:val="en-US"/>
                          </w:rPr>
                        </w:pPr>
                        <w:r w:rsidRPr="00046E2E">
                          <w:rPr>
                            <w:rFonts w:cstheme="minorHAnsi"/>
                            <w:b/>
                            <w:lang w:val="en-US"/>
                          </w:rPr>
                          <w:t>4P – 3S-DO</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b/>
                            <w:lang w:val="en-US"/>
                          </w:rPr>
                          <w:t>4P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b/>
                            <w:vertAlign w:val="superscript"/>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rPr>
                          <w:footnoteReference w:customMarkFollows="1" w:id="11"/>
                          <w:t>11</w:t>
                        </w:r>
                        <w:r w:rsidRPr="00046E2E">
                          <w:rPr>
                            <w:rFonts w:cstheme="minorHAnsi"/>
                          </w:rPr>
                          <w:t>(3)</w:t>
                        </w:r>
                      </w:p>
                    </w:tc>
                  </w:tr>
                  <w:tr w:rsidR="00E07C8A" w:rsidRPr="00046E2E">
                    <w:tc>
                      <w:tcPr>
                        <w:tcW w:w="3139"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3</w:t>
                        </w:r>
                        <w:r w:rsidRPr="00046E2E">
                          <w:rPr>
                            <w:rFonts w:cstheme="minorHAnsi"/>
                            <w:b/>
                            <w:vertAlign w:val="superscript"/>
                          </w:rPr>
                          <w:t>ème</w:t>
                        </w:r>
                        <w:r w:rsidRPr="00046E2E">
                          <w:rPr>
                            <w:rFonts w:cstheme="minorHAnsi"/>
                            <w:b/>
                          </w:rPr>
                          <w:t xml:space="preserve"> phase (CQ)</w:t>
                        </w:r>
                      </w:p>
                    </w:tc>
                    <w:tc>
                      <w:tcPr>
                        <w:tcW w:w="2268"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5P</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b/>
                          </w:rPr>
                          <w:t>5P</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vertAlign w:val="superscript"/>
                          </w:rPr>
                        </w:pPr>
                        <w:r w:rsidRPr="00046E2E">
                          <w:rPr>
                            <w:rFonts w:cstheme="minorHAnsi"/>
                          </w:rPr>
                          <w:t>3</w:t>
                        </w:r>
                        <w:r w:rsidRPr="00046E2E">
                          <w:rPr>
                            <w:rFonts w:cstheme="minorHAnsi"/>
                            <w:vertAlign w:val="superscript"/>
                          </w:rPr>
                          <w:t>ème</w:t>
                        </w:r>
                        <w:r w:rsidRPr="00046E2E">
                          <w:rPr>
                            <w:rFonts w:cstheme="minorHAnsi"/>
                          </w:rPr>
                          <w:t xml:space="preserve"> degré </w:t>
                        </w:r>
                        <w:r w:rsidRPr="00046E2E">
                          <w:rPr>
                            <w:rStyle w:val="Appelnotedebasdep"/>
                            <w:rFonts w:cstheme="minorHAnsi"/>
                          </w:rPr>
                          <w:footnoteReference w:customMarkFollows="1" w:id="12"/>
                          <w:t>12</w:t>
                        </w:r>
                      </w:p>
                    </w:tc>
                  </w:tr>
                </w:tbl>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rPr>
                  </w:pPr>
                  <w:r w:rsidRPr="00046E2E">
                    <w:rPr>
                      <w:rFonts w:cstheme="minorHAnsi"/>
                      <w:b/>
                      <w:u w:val="single"/>
                    </w:rPr>
                    <w:lastRenderedPageBreak/>
                    <w:t>Remarques :</w:t>
                  </w:r>
                  <w:r w:rsidRPr="00046E2E">
                    <w:rPr>
                      <w:rFonts w:cstheme="minorHAnsi"/>
                      <w:b/>
                      <w:noProof/>
                      <w:lang w:eastAsia="fr-BE"/>
                    </w:rPr>
                    <w:t xml:space="preserve"> </w:t>
                  </w:r>
                </w:p>
                <w:p w:rsidR="00E07C8A" w:rsidRPr="00046E2E" w:rsidRDefault="00E07C8A">
                  <w:pPr>
                    <w:rPr>
                      <w:rFonts w:cstheme="minorHAnsi"/>
                    </w:rPr>
                  </w:pPr>
                </w:p>
                <w:p w:rsidR="00E07C8A" w:rsidRPr="00046E2E" w:rsidRDefault="00545642">
                  <w:pPr>
                    <w:pStyle w:val="Paragraphedeliste"/>
                    <w:numPr>
                      <w:ilvl w:val="0"/>
                      <w:numId w:val="280"/>
                    </w:numPr>
                    <w:ind w:left="284" w:hanging="284"/>
                    <w:rPr>
                      <w:rFonts w:asciiTheme="minorHAnsi" w:hAnsiTheme="minorHAnsi" w:cstheme="minorHAnsi"/>
                      <w:sz w:val="22"/>
                      <w:szCs w:val="22"/>
                    </w:rPr>
                  </w:pPr>
                  <w:r w:rsidRPr="00046E2E">
                    <w:rPr>
                      <w:rFonts w:asciiTheme="minorHAnsi" w:hAnsiTheme="minorHAnsi" w:cstheme="minorHAnsi"/>
                      <w:sz w:val="22"/>
                      <w:szCs w:val="22"/>
                    </w:rPr>
                    <w:t>Article 65. § 1</w:t>
                  </w:r>
                  <w:r w:rsidRPr="00046E2E">
                    <w:rPr>
                      <w:rFonts w:asciiTheme="minorHAnsi" w:hAnsiTheme="minorHAnsi" w:cstheme="minorHAnsi"/>
                      <w:sz w:val="22"/>
                      <w:szCs w:val="22"/>
                      <w:vertAlign w:val="superscript"/>
                    </w:rPr>
                    <w:t>er</w:t>
                  </w:r>
                  <w:r w:rsidRPr="00046E2E">
                    <w:rPr>
                      <w:rFonts w:asciiTheme="minorHAnsi" w:hAnsiTheme="minorHAnsi" w:cstheme="minorHAnsi"/>
                      <w:sz w:val="22"/>
                      <w:szCs w:val="22"/>
                    </w:rPr>
                    <w:t xml:space="preserve"> du décret du 3 mars 2004 organisant l’enseignement spécialisé.</w:t>
                  </w:r>
                </w:p>
                <w:p w:rsidR="00E07C8A" w:rsidRPr="00046E2E" w:rsidRDefault="00E07C8A">
                  <w:pPr>
                    <w:rPr>
                      <w:rFonts w:cstheme="minorHAnsi"/>
                    </w:rPr>
                  </w:pPr>
                </w:p>
                <w:p w:rsidR="00E07C8A" w:rsidRPr="00046E2E" w:rsidRDefault="00545642">
                  <w:pPr>
                    <w:ind w:left="284"/>
                    <w:rPr>
                      <w:rFonts w:cstheme="minorHAnsi"/>
                    </w:rPr>
                  </w:pPr>
                  <w:r w:rsidRPr="00046E2E">
                    <w:rPr>
                      <w:rFonts w:cstheme="minorHAnsi"/>
                    </w:rPr>
                    <w:t>Le passage de l’enseignement spécialisé vers l’enseignement secondaire ordinaire nécessite :</w:t>
                  </w:r>
                </w:p>
                <w:p w:rsidR="00E07C8A" w:rsidRPr="00046E2E" w:rsidRDefault="00E07C8A">
                  <w:pPr>
                    <w:rPr>
                      <w:rFonts w:cstheme="minorHAnsi"/>
                    </w:rPr>
                  </w:pPr>
                </w:p>
                <w:p w:rsidR="00E07C8A" w:rsidRPr="00046E2E" w:rsidRDefault="00545642">
                  <w:pPr>
                    <w:pStyle w:val="Paragraphedeliste2"/>
                    <w:numPr>
                      <w:ilvl w:val="1"/>
                      <w:numId w:val="110"/>
                    </w:numPr>
                    <w:ind w:left="927"/>
                    <w:rPr>
                      <w:rFonts w:asciiTheme="minorHAnsi" w:hAnsiTheme="minorHAnsi" w:cstheme="minorHAnsi"/>
                      <w:sz w:val="22"/>
                    </w:rPr>
                  </w:pPr>
                  <w:r w:rsidRPr="00046E2E">
                    <w:rPr>
                      <w:rFonts w:asciiTheme="minorHAnsi" w:hAnsiTheme="minorHAnsi" w:cstheme="minorHAnsi"/>
                      <w:sz w:val="22"/>
                    </w:rPr>
                    <w:t>la demande écrite des parents, de la personne exerçant l’autorité parentale ou de l’élève, s’il est majeur ;</w:t>
                  </w:r>
                </w:p>
                <w:p w:rsidR="00E07C8A" w:rsidRPr="00046E2E" w:rsidRDefault="00545642">
                  <w:pPr>
                    <w:pStyle w:val="Paragraphedeliste2"/>
                    <w:numPr>
                      <w:ilvl w:val="1"/>
                      <w:numId w:val="110"/>
                    </w:numPr>
                    <w:ind w:left="927"/>
                    <w:rPr>
                      <w:rFonts w:asciiTheme="minorHAnsi" w:hAnsiTheme="minorHAnsi" w:cstheme="minorHAnsi"/>
                      <w:sz w:val="22"/>
                    </w:rPr>
                  </w:pPr>
                  <w:r w:rsidRPr="00046E2E">
                    <w:rPr>
                      <w:rFonts w:asciiTheme="minorHAnsi" w:hAnsiTheme="minorHAnsi" w:cstheme="minorHAnsi"/>
                      <w:sz w:val="22"/>
                    </w:rPr>
                    <w:t>l’avis motivé de l’organisme chargé de la guidance des élèves de l’école d’enseignement spécialisé concernée ;</w:t>
                  </w:r>
                </w:p>
                <w:p w:rsidR="00E07C8A" w:rsidRPr="00046E2E" w:rsidRDefault="00545642">
                  <w:pPr>
                    <w:pStyle w:val="Paragraphedeliste2"/>
                    <w:numPr>
                      <w:ilvl w:val="1"/>
                      <w:numId w:val="110"/>
                    </w:numPr>
                    <w:ind w:left="927"/>
                    <w:rPr>
                      <w:rFonts w:asciiTheme="minorHAnsi" w:hAnsiTheme="minorHAnsi" w:cstheme="minorHAnsi"/>
                      <w:sz w:val="22"/>
                    </w:rPr>
                  </w:pPr>
                  <w:r w:rsidRPr="00046E2E">
                    <w:rPr>
                      <w:rFonts w:asciiTheme="minorHAnsi" w:hAnsiTheme="minorHAnsi" w:cstheme="minorHAnsi"/>
                      <w:sz w:val="22"/>
                    </w:rPr>
                    <w:t>l’avis favorable du conseil d’admission de l’école d’accueil.</w:t>
                  </w:r>
                </w:p>
                <w:p w:rsidR="00E07C8A" w:rsidRPr="00046E2E" w:rsidRDefault="00E07C8A">
                  <w:pPr>
                    <w:pStyle w:val="Paragraphedeliste2"/>
                    <w:ind w:left="0"/>
                    <w:rPr>
                      <w:rFonts w:asciiTheme="minorHAnsi" w:hAnsiTheme="minorHAnsi" w:cstheme="minorHAnsi"/>
                      <w:sz w:val="22"/>
                    </w:rPr>
                  </w:pPr>
                </w:p>
                <w:p w:rsidR="00E07C8A" w:rsidRPr="00046E2E" w:rsidRDefault="00545642">
                  <w:pPr>
                    <w:pStyle w:val="Paragraphedeliste2"/>
                    <w:numPr>
                      <w:ilvl w:val="0"/>
                      <w:numId w:val="280"/>
                    </w:numPr>
                    <w:spacing w:after="200" w:line="276" w:lineRule="auto"/>
                    <w:ind w:left="284" w:hanging="284"/>
                    <w:jc w:val="both"/>
                    <w:rPr>
                      <w:rFonts w:asciiTheme="minorHAnsi" w:hAnsiTheme="minorHAnsi" w:cstheme="minorHAnsi"/>
                      <w:sz w:val="22"/>
                    </w:rPr>
                  </w:pPr>
                  <w:r w:rsidRPr="00046E2E">
                    <w:rPr>
                      <w:rFonts w:asciiTheme="minorHAnsi" w:hAnsiTheme="minorHAnsi" w:cstheme="minorHAnsi"/>
                      <w:sz w:val="22"/>
                    </w:rPr>
                    <w:t>Il n’existe pas de degrés dans l’enseignement secondaire spécialisé de forme 3. Dès lors, la réglementation relative au nombre d’années fréquentées au 1</w:t>
                  </w:r>
                  <w:r w:rsidRPr="00046E2E">
                    <w:rPr>
                      <w:rFonts w:asciiTheme="minorHAnsi" w:hAnsiTheme="minorHAnsi" w:cstheme="minorHAnsi"/>
                      <w:sz w:val="22"/>
                      <w:vertAlign w:val="superscript"/>
                    </w:rPr>
                    <w:t>er</w:t>
                  </w:r>
                  <w:r w:rsidRPr="00046E2E">
                    <w:rPr>
                      <w:rFonts w:asciiTheme="minorHAnsi" w:hAnsiTheme="minorHAnsi" w:cstheme="min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sidRPr="00046E2E">
                    <w:rPr>
                      <w:rFonts w:asciiTheme="minorHAnsi" w:hAnsiTheme="minorHAnsi" w:cstheme="minorHAnsi"/>
                      <w:sz w:val="22"/>
                      <w:vertAlign w:val="superscript"/>
                    </w:rPr>
                    <w:t>er</w:t>
                  </w:r>
                  <w:r w:rsidRPr="00046E2E">
                    <w:rPr>
                      <w:rFonts w:asciiTheme="minorHAnsi" w:hAnsiTheme="minorHAnsi" w:cstheme="minorHAnsi"/>
                      <w:sz w:val="22"/>
                    </w:rPr>
                    <w:t xml:space="preserve"> degré de l’enseignement secondaire ordinaire.</w:t>
                  </w:r>
                </w:p>
                <w:p w:rsidR="00E07C8A" w:rsidRPr="00046E2E" w:rsidRDefault="00545642">
                  <w:pPr>
                    <w:rPr>
                      <w:rFonts w:eastAsia="Times New Roman" w:cstheme="minorHAnsi"/>
                      <w:lang w:eastAsia="ar-SA"/>
                    </w:rPr>
                  </w:pPr>
                  <w:r w:rsidRPr="00046E2E">
                    <w:rPr>
                      <w:rFonts w:cstheme="minorHAnsi"/>
                    </w:rPr>
                    <w:br w:type="page"/>
                  </w:r>
                </w:p>
                <w:p w:rsidR="00E07C8A" w:rsidRPr="00046E2E" w:rsidRDefault="00545642">
                  <w:pPr>
                    <w:pBdr>
                      <w:top w:val="single" w:sz="4" w:space="1" w:color="auto"/>
                      <w:left w:val="single" w:sz="4" w:space="19" w:color="auto"/>
                      <w:bottom w:val="single" w:sz="4" w:space="1" w:color="auto"/>
                      <w:right w:val="single" w:sz="4" w:space="4" w:color="auto"/>
                    </w:pBdr>
                    <w:jc w:val="center"/>
                    <w:rPr>
                      <w:rFonts w:cstheme="minorHAnsi"/>
                      <w:b/>
                      <w:u w:val="single"/>
                    </w:rPr>
                  </w:pPr>
                  <w:r w:rsidRPr="00046E2E">
                    <w:rPr>
                      <w:rFonts w:cstheme="minorHAnsi"/>
                    </w:rPr>
                    <w:lastRenderedPageBreak/>
                    <w:t>Tableau reprenant les conditions de passage de l’enseignement secondaire spécialisé de forme 3 vers l’enseignement ordinaire</w:t>
                  </w:r>
                  <w:r w:rsidRPr="00046E2E">
                    <w:rPr>
                      <w:rFonts w:cstheme="minorHAnsi"/>
                      <w:b/>
                    </w:rPr>
                    <w:t xml:space="preserve"> </w:t>
                  </w:r>
                  <w:r w:rsidRPr="00046E2E">
                    <w:rPr>
                      <w:rFonts w:cstheme="minorHAnsi"/>
                      <w:b/>
                      <w:u w:val="single"/>
                    </w:rPr>
                    <w:t>des élèves qui ne sont pas porteurs du CEB</w:t>
                  </w:r>
                  <w:r w:rsidRPr="00046E2E">
                    <w:rPr>
                      <w:rStyle w:val="Appelnotedebasdep"/>
                      <w:rFonts w:cstheme="minorHAnsi"/>
                      <w:b/>
                      <w:u w:val="single"/>
                    </w:rPr>
                    <w:footnoteReference w:customMarkFollows="1" w:id="13"/>
                    <w:t>13</w:t>
                  </w:r>
                </w:p>
                <w:p w:rsidR="00E07C8A" w:rsidRPr="00046E2E" w:rsidRDefault="00E07C8A">
                  <w:pPr>
                    <w:rPr>
                      <w:rFonts w:cstheme="minorHAnsi"/>
                    </w:rPr>
                  </w:pPr>
                </w:p>
                <w:tbl>
                  <w:tblPr>
                    <w:tblW w:w="9952" w:type="dxa"/>
                    <w:tblInd w:w="-318" w:type="dxa"/>
                    <w:tblLayout w:type="fixed"/>
                    <w:tblLook w:val="0000" w:firstRow="0" w:lastRow="0" w:firstColumn="0" w:lastColumn="0" w:noHBand="0" w:noVBand="0"/>
                  </w:tblPr>
                  <w:tblGrid>
                    <w:gridCol w:w="3007"/>
                    <w:gridCol w:w="2551"/>
                    <w:gridCol w:w="2126"/>
                    <w:gridCol w:w="2268"/>
                  </w:tblGrid>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Situation scolaire de l’élève</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 xml:space="preserve">Année d’étude de l’enseignement secondaire ordinaire (plein exercice) ou de l’enseignement spécialisé de Forme 4 où l’élève peut être inscrit(e) </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 xml:space="preserve">Année d’étude de l’enseignement secondaire ordinaire (alternance art.49) où l’élève peut être inscrit(e)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b/>
                          </w:rPr>
                        </w:pPr>
                        <w:r w:rsidRPr="00046E2E">
                          <w:rPr>
                            <w:rFonts w:cstheme="minorHAnsi"/>
                            <w:b/>
                          </w:rPr>
                          <w:t xml:space="preserve">Niveau de l’enseignement secondaire en alternance (art.45 et formations en urgence) où l’élève peut être inscrit(e) </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1</w:t>
                        </w:r>
                        <w:r w:rsidRPr="00046E2E">
                          <w:rPr>
                            <w:rFonts w:cstheme="minorHAnsi"/>
                            <w:b/>
                            <w:vertAlign w:val="superscript"/>
                          </w:rPr>
                          <w:t>ère</w:t>
                        </w:r>
                        <w:r w:rsidRPr="00046E2E">
                          <w:rPr>
                            <w:rFonts w:cstheme="minorHAnsi"/>
                            <w:b/>
                          </w:rPr>
                          <w:t xml:space="preserve"> phase</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vertAlign w:val="superscript"/>
                          </w:rPr>
                        </w:pPr>
                        <w:r w:rsidRPr="00046E2E">
                          <w:rPr>
                            <w:rFonts w:cstheme="minorHAnsi"/>
                          </w:rPr>
                          <w:t>1</w:t>
                        </w:r>
                        <w:r w:rsidRPr="00046E2E">
                          <w:rPr>
                            <w:rFonts w:cstheme="minorHAnsi"/>
                            <w:vertAlign w:val="superscript"/>
                          </w:rPr>
                          <w:t>ère</w:t>
                        </w:r>
                        <w:r w:rsidRPr="00046E2E">
                          <w:rPr>
                            <w:rFonts w:cstheme="minorHAnsi"/>
                          </w:rPr>
                          <w:t xml:space="preserve"> Différenciée</w:t>
                        </w:r>
                        <w:r w:rsidRPr="00046E2E">
                          <w:rPr>
                            <w:rStyle w:val="Appelnotedebasdep"/>
                            <w:rFonts w:cstheme="minorHAnsi"/>
                          </w:rPr>
                          <w:footnoteReference w:customMarkFollows="1" w:id="14"/>
                          <w:t>14</w:t>
                        </w:r>
                        <w:r w:rsidRPr="00046E2E">
                          <w:rPr>
                            <w:rFonts w:cstheme="minorHAnsi"/>
                          </w:rPr>
                          <w:t xml:space="preserve"> </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1</w:t>
                        </w:r>
                        <w:r w:rsidRPr="00046E2E">
                          <w:rPr>
                            <w:rFonts w:cstheme="minorHAnsi"/>
                            <w:b/>
                            <w:vertAlign w:val="superscript"/>
                          </w:rPr>
                          <w:t>ère</w:t>
                        </w:r>
                        <w:r w:rsidRPr="00046E2E">
                          <w:rPr>
                            <w:rFonts w:cstheme="minorHAnsi"/>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vertAlign w:val="superscript"/>
                          </w:rPr>
                        </w:pPr>
                        <w:r w:rsidRPr="00046E2E">
                          <w:rPr>
                            <w:rFonts w:cstheme="minorHAnsi"/>
                          </w:rPr>
                          <w:t>2</w:t>
                        </w:r>
                        <w:r w:rsidRPr="00046E2E">
                          <w:rPr>
                            <w:rFonts w:cstheme="minorHAnsi"/>
                            <w:vertAlign w:val="superscript"/>
                          </w:rPr>
                          <w:t>ème</w:t>
                        </w:r>
                        <w:r w:rsidRPr="00046E2E">
                          <w:rPr>
                            <w:rFonts w:cstheme="minorHAnsi"/>
                          </w:rP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rPr>
                          <w:footnoteReference w:customMarkFollows="1" w:id="15"/>
                          <w:t>15</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1</w:t>
                        </w:r>
                        <w:r w:rsidRPr="00046E2E">
                          <w:rPr>
                            <w:rFonts w:cstheme="minorHAnsi"/>
                            <w:b/>
                            <w:vertAlign w:val="superscript"/>
                          </w:rPr>
                          <w:t>ère</w:t>
                        </w:r>
                        <w:r w:rsidRPr="00046E2E">
                          <w:rPr>
                            <w:rFonts w:cstheme="minorHAnsi"/>
                            <w:b/>
                          </w:rPr>
                          <w:t xml:space="preserve"> phase + 16 ans accomplis</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vertAlign w:val="superscript"/>
                          </w:rPr>
                        </w:pPr>
                        <w:r w:rsidRPr="00046E2E">
                          <w:rPr>
                            <w:rFonts w:cstheme="minorHAnsi"/>
                          </w:rPr>
                          <w:t>2</w:t>
                        </w:r>
                        <w:r w:rsidRPr="00046E2E">
                          <w:rPr>
                            <w:rFonts w:cstheme="minorHAnsi"/>
                            <w:vertAlign w:val="superscript"/>
                          </w:rPr>
                          <w:t>ème</w:t>
                        </w:r>
                        <w:r w:rsidRPr="00046E2E">
                          <w:rPr>
                            <w:rFonts w:cstheme="minorHAnsi"/>
                          </w:rP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rPr>
                          <w:footnoteReference w:customMarkFollows="1" w:id="16"/>
                          <w:t>16</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1</w:t>
                        </w:r>
                        <w:r w:rsidRPr="00046E2E">
                          <w:rPr>
                            <w:rFonts w:cstheme="minorHAnsi"/>
                            <w:b/>
                            <w:vertAlign w:val="superscript"/>
                          </w:rPr>
                          <w:t>ère</w:t>
                        </w:r>
                        <w:r w:rsidRPr="00046E2E">
                          <w:rPr>
                            <w:rFonts w:cstheme="minorHAnsi"/>
                            <w:b/>
                          </w:rPr>
                          <w:t xml:space="preserve"> phase</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1</w:t>
                        </w:r>
                        <w:r w:rsidRPr="00046E2E">
                          <w:rPr>
                            <w:rFonts w:cstheme="minorHAnsi"/>
                            <w:b/>
                            <w:vertAlign w:val="superscript"/>
                          </w:rPr>
                          <w:t>ère</w:t>
                        </w:r>
                        <w:r w:rsidRPr="00046E2E">
                          <w:rPr>
                            <w:rFonts w:cstheme="minorHAnsi"/>
                            <w:b/>
                          </w:rPr>
                          <w:t xml:space="preserve"> phase ayant fréquenté 2 années scolaires complètes + 15 ans accomplis</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Différenciée</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Accès refusé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rPr>
                          <w:footnoteReference w:customMarkFollows="1" w:id="17"/>
                          <w:t>17</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Elève inscrit(e) en 2</w:t>
                        </w:r>
                        <w:r w:rsidRPr="00046E2E">
                          <w:rPr>
                            <w:rFonts w:cstheme="minorHAnsi"/>
                            <w:b/>
                            <w:vertAlign w:val="superscript"/>
                          </w:rPr>
                          <w:t>ème</w:t>
                        </w:r>
                        <w:r w:rsidRPr="00046E2E">
                          <w:rPr>
                            <w:rFonts w:cstheme="minorHAnsi"/>
                            <w:b/>
                          </w:rPr>
                          <w:t xml:space="preserve"> phase ayant fréquenté 1 année scolaire complète en 2</w:t>
                        </w:r>
                        <w:r w:rsidRPr="00046E2E">
                          <w:rPr>
                            <w:rFonts w:cstheme="minorHAnsi"/>
                            <w:b/>
                            <w:vertAlign w:val="superscript"/>
                          </w:rPr>
                          <w:t>ème</w:t>
                        </w:r>
                        <w:r w:rsidRPr="00046E2E">
                          <w:rPr>
                            <w:rFonts w:cstheme="minorHAnsi"/>
                            <w:b/>
                          </w:rPr>
                          <w:t xml:space="preserve"> phase + 15 ans accomplis</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3P/2S/3S-DO</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3P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degré </w:t>
                        </w:r>
                        <w:r w:rsidRPr="00046E2E">
                          <w:rPr>
                            <w:rStyle w:val="Appelnotedebasdep"/>
                            <w:rFonts w:cstheme="minorHAnsi"/>
                          </w:rPr>
                          <w:footnoteReference w:customMarkFollows="1" w:id="18"/>
                          <w:t>18</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2</w:t>
                        </w:r>
                        <w:r w:rsidRPr="00046E2E">
                          <w:rPr>
                            <w:rFonts w:cstheme="minorHAnsi"/>
                            <w:b/>
                            <w:vertAlign w:val="superscript"/>
                          </w:rPr>
                          <w:t>ème</w:t>
                        </w:r>
                        <w:r w:rsidRPr="00046E2E">
                          <w:rPr>
                            <w:rFonts w:cstheme="minorHAnsi"/>
                            <w:b/>
                          </w:rPr>
                          <w:t xml:space="preserve"> phase </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4P/3S-DO</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4P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2</w:t>
                        </w:r>
                        <w:r w:rsidRPr="00046E2E">
                          <w:rPr>
                            <w:rFonts w:cstheme="minorHAnsi"/>
                            <w:vertAlign w:val="superscript"/>
                          </w:rPr>
                          <w:t>ème</w:t>
                        </w:r>
                        <w:r w:rsidRPr="00046E2E">
                          <w:rPr>
                            <w:rFonts w:cstheme="minorHAnsi"/>
                          </w:rPr>
                          <w:t xml:space="preserve"> degré</w:t>
                        </w:r>
                        <w:r w:rsidRPr="00046E2E">
                          <w:rPr>
                            <w:rStyle w:val="Appelnotedebasdep"/>
                            <w:rFonts w:cstheme="minorHAnsi"/>
                          </w:rPr>
                          <w:footnoteReference w:customMarkFollows="1" w:id="19"/>
                          <w:t>19</w:t>
                        </w:r>
                      </w:p>
                    </w:tc>
                  </w:tr>
                  <w:tr w:rsidR="00E07C8A" w:rsidRPr="00046E2E">
                    <w:tc>
                      <w:tcPr>
                        <w:tcW w:w="3007"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b/>
                          </w:rPr>
                        </w:pPr>
                        <w:r w:rsidRPr="00046E2E">
                          <w:rPr>
                            <w:rFonts w:cstheme="minorHAnsi"/>
                            <w:b/>
                          </w:rPr>
                          <w:t>A réussi la 3</w:t>
                        </w:r>
                        <w:r w:rsidRPr="00046E2E">
                          <w:rPr>
                            <w:rFonts w:cstheme="minorHAnsi"/>
                            <w:b/>
                            <w:vertAlign w:val="superscript"/>
                          </w:rPr>
                          <w:t>ème</w:t>
                        </w:r>
                        <w:r w:rsidRPr="00046E2E">
                          <w:rPr>
                            <w:rFonts w:cstheme="minorHAnsi"/>
                            <w:b/>
                          </w:rPr>
                          <w:t xml:space="preserve"> phase CQ</w:t>
                        </w:r>
                      </w:p>
                    </w:tc>
                    <w:tc>
                      <w:tcPr>
                        <w:tcW w:w="2551"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5P</w:t>
                        </w:r>
                      </w:p>
                    </w:tc>
                    <w:tc>
                      <w:tcPr>
                        <w:tcW w:w="2126" w:type="dxa"/>
                        <w:tcBorders>
                          <w:top w:val="single" w:sz="4" w:space="0" w:color="000000"/>
                          <w:left w:val="single" w:sz="4" w:space="0" w:color="000000"/>
                          <w:bottom w:val="single" w:sz="4" w:space="0" w:color="000000"/>
                        </w:tcBorders>
                        <w:shd w:val="clear" w:color="auto" w:fill="auto"/>
                      </w:tcPr>
                      <w:p w:rsidR="00E07C8A" w:rsidRPr="00046E2E" w:rsidRDefault="00545642">
                        <w:pPr>
                          <w:snapToGrid w:val="0"/>
                          <w:rPr>
                            <w:rFonts w:cstheme="minorHAnsi"/>
                          </w:rPr>
                        </w:pPr>
                        <w:r w:rsidRPr="00046E2E">
                          <w:rPr>
                            <w:rFonts w:cstheme="minorHAnsi"/>
                          </w:rPr>
                          <w:t>5P</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E07C8A" w:rsidRPr="00046E2E" w:rsidRDefault="00545642">
                        <w:pPr>
                          <w:snapToGrid w:val="0"/>
                          <w:rPr>
                            <w:rFonts w:cstheme="minorHAnsi"/>
                          </w:rPr>
                        </w:pPr>
                        <w:r w:rsidRPr="00046E2E">
                          <w:rPr>
                            <w:rFonts w:cstheme="minorHAnsi"/>
                          </w:rPr>
                          <w:t>3</w:t>
                        </w:r>
                        <w:r w:rsidRPr="00046E2E">
                          <w:rPr>
                            <w:rFonts w:cstheme="minorHAnsi"/>
                            <w:vertAlign w:val="superscript"/>
                          </w:rPr>
                          <w:t>ème</w:t>
                        </w:r>
                        <w:r w:rsidRPr="00046E2E">
                          <w:rPr>
                            <w:rFonts w:cstheme="minorHAnsi"/>
                          </w:rPr>
                          <w:t xml:space="preserve"> degré</w:t>
                        </w:r>
                        <w:r w:rsidRPr="00046E2E">
                          <w:rPr>
                            <w:rStyle w:val="Appelnotedebasdep"/>
                            <w:rFonts w:cstheme="minorHAnsi"/>
                          </w:rPr>
                          <w:footnoteReference w:customMarkFollows="1" w:id="20"/>
                          <w:t>20</w:t>
                        </w:r>
                      </w:p>
                    </w:tc>
                  </w:tr>
                </w:tbl>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rPr>
                  </w:pPr>
                  <w:r w:rsidRPr="00046E2E">
                    <w:rPr>
                      <w:rFonts w:cstheme="minorHAnsi"/>
                      <w:b/>
                      <w:u w:val="single"/>
                    </w:rPr>
                    <w:t>Remarques :</w:t>
                  </w:r>
                  <w:r w:rsidRPr="00046E2E">
                    <w:rPr>
                      <w:rFonts w:cstheme="minorHAnsi"/>
                    </w:rPr>
                    <w:t xml:space="preserve"> </w:t>
                  </w:r>
                </w:p>
                <w:p w:rsidR="00E07C8A" w:rsidRPr="00046E2E" w:rsidRDefault="00E07C8A">
                  <w:pPr>
                    <w:rPr>
                      <w:rFonts w:cstheme="minorHAnsi"/>
                    </w:rPr>
                  </w:pPr>
                </w:p>
                <w:p w:rsidR="00E07C8A" w:rsidRPr="00046E2E" w:rsidRDefault="00545642">
                  <w:pPr>
                    <w:pStyle w:val="Paragraphedeliste"/>
                    <w:numPr>
                      <w:ilvl w:val="0"/>
                      <w:numId w:val="280"/>
                    </w:numPr>
                    <w:ind w:left="426" w:hanging="426"/>
                    <w:rPr>
                      <w:rFonts w:asciiTheme="minorHAnsi" w:hAnsiTheme="minorHAnsi" w:cstheme="minorHAnsi"/>
                      <w:sz w:val="22"/>
                      <w:szCs w:val="22"/>
                    </w:rPr>
                  </w:pPr>
                  <w:r w:rsidRPr="00046E2E">
                    <w:rPr>
                      <w:rFonts w:asciiTheme="minorHAnsi" w:hAnsiTheme="minorHAnsi" w:cstheme="minorHAnsi"/>
                      <w:sz w:val="22"/>
                      <w:szCs w:val="22"/>
                    </w:rPr>
                    <w:t>Article 65. § 1</w:t>
                  </w:r>
                  <w:r w:rsidRPr="00046E2E">
                    <w:rPr>
                      <w:rFonts w:asciiTheme="minorHAnsi" w:hAnsiTheme="minorHAnsi" w:cstheme="minorHAnsi"/>
                      <w:sz w:val="22"/>
                      <w:szCs w:val="22"/>
                      <w:vertAlign w:val="superscript"/>
                    </w:rPr>
                    <w:t>er</w:t>
                  </w:r>
                  <w:r w:rsidRPr="00046E2E">
                    <w:rPr>
                      <w:rFonts w:asciiTheme="minorHAnsi" w:hAnsiTheme="minorHAnsi" w:cstheme="minorHAnsi"/>
                      <w:sz w:val="22"/>
                      <w:szCs w:val="22"/>
                    </w:rPr>
                    <w:t xml:space="preserve"> du décret du 3 mars 2004 organisant l’enseignement spécialisé.</w:t>
                  </w:r>
                </w:p>
                <w:p w:rsidR="00E07C8A" w:rsidRPr="00046E2E" w:rsidRDefault="00E07C8A">
                  <w:pPr>
                    <w:rPr>
                      <w:rFonts w:cstheme="minorHAnsi"/>
                    </w:rPr>
                  </w:pPr>
                </w:p>
                <w:p w:rsidR="00E07C8A" w:rsidRPr="00046E2E" w:rsidRDefault="00545642">
                  <w:pPr>
                    <w:ind w:left="426"/>
                    <w:rPr>
                      <w:rFonts w:cstheme="minorHAnsi"/>
                    </w:rPr>
                  </w:pPr>
                  <w:r w:rsidRPr="00046E2E">
                    <w:rPr>
                      <w:rFonts w:cstheme="minorHAnsi"/>
                    </w:rPr>
                    <w:t>Le passage de l’enseignement spécialisé vers l’enseignement secondaire ordinaire nécessite :</w:t>
                  </w:r>
                </w:p>
                <w:p w:rsidR="00E07C8A" w:rsidRPr="00046E2E" w:rsidRDefault="00E07C8A">
                  <w:pPr>
                    <w:rPr>
                      <w:rFonts w:cstheme="minorHAnsi"/>
                    </w:rPr>
                  </w:pPr>
                </w:p>
                <w:p w:rsidR="00E07C8A" w:rsidRPr="00046E2E" w:rsidRDefault="00545642">
                  <w:pPr>
                    <w:pStyle w:val="Paragraphedeliste2"/>
                    <w:numPr>
                      <w:ilvl w:val="1"/>
                      <w:numId w:val="110"/>
                    </w:numPr>
                    <w:ind w:left="927"/>
                    <w:jc w:val="both"/>
                    <w:rPr>
                      <w:rFonts w:asciiTheme="minorHAnsi" w:hAnsiTheme="minorHAnsi" w:cstheme="minorHAnsi"/>
                      <w:sz w:val="22"/>
                    </w:rPr>
                  </w:pPr>
                  <w:r w:rsidRPr="00046E2E">
                    <w:rPr>
                      <w:rFonts w:asciiTheme="minorHAnsi" w:hAnsiTheme="minorHAnsi" w:cstheme="minorHAnsi"/>
                      <w:sz w:val="22"/>
                    </w:rPr>
                    <w:t>la demande écrite des parents, de la personne exerçant l’autorité parentale ou de l’élève, s’il est majeur ;</w:t>
                  </w:r>
                </w:p>
                <w:p w:rsidR="00E07C8A" w:rsidRPr="00046E2E" w:rsidRDefault="00545642">
                  <w:pPr>
                    <w:pStyle w:val="Paragraphedeliste2"/>
                    <w:numPr>
                      <w:ilvl w:val="1"/>
                      <w:numId w:val="110"/>
                    </w:numPr>
                    <w:ind w:left="927"/>
                    <w:jc w:val="both"/>
                    <w:rPr>
                      <w:rFonts w:asciiTheme="minorHAnsi" w:hAnsiTheme="minorHAnsi" w:cstheme="minorHAnsi"/>
                      <w:sz w:val="22"/>
                    </w:rPr>
                  </w:pPr>
                  <w:r w:rsidRPr="00046E2E">
                    <w:rPr>
                      <w:rFonts w:asciiTheme="minorHAnsi" w:hAnsiTheme="minorHAnsi" w:cstheme="minorHAnsi"/>
                      <w:sz w:val="22"/>
                    </w:rPr>
                    <w:t>l’avis motivé de l’organisme chargé de la guidance des élèves de l’</w:t>
                  </w:r>
                  <w:r w:rsidRPr="00046E2E">
                    <w:rPr>
                      <w:rFonts w:asciiTheme="minorHAnsi" w:eastAsiaTheme="minorHAnsi" w:hAnsiTheme="minorHAnsi" w:cstheme="minorHAnsi"/>
                      <w:sz w:val="22"/>
                      <w:lang w:eastAsia="en-US"/>
                    </w:rPr>
                    <w:t>école</w:t>
                  </w:r>
                  <w:r w:rsidRPr="00046E2E">
                    <w:rPr>
                      <w:rFonts w:asciiTheme="minorHAnsi" w:hAnsiTheme="minorHAnsi" w:cstheme="minorHAnsi"/>
                      <w:sz w:val="22"/>
                    </w:rPr>
                    <w:t xml:space="preserve"> d’enseignement spécialisé concernée ;</w:t>
                  </w:r>
                </w:p>
                <w:p w:rsidR="00E07C8A" w:rsidRPr="00046E2E" w:rsidRDefault="00545642">
                  <w:pPr>
                    <w:pStyle w:val="Paragraphedeliste2"/>
                    <w:numPr>
                      <w:ilvl w:val="1"/>
                      <w:numId w:val="110"/>
                    </w:numPr>
                    <w:ind w:left="927"/>
                    <w:jc w:val="both"/>
                    <w:rPr>
                      <w:rFonts w:asciiTheme="minorHAnsi" w:hAnsiTheme="minorHAnsi" w:cstheme="minorHAnsi"/>
                      <w:sz w:val="22"/>
                    </w:rPr>
                  </w:pPr>
                  <w:r w:rsidRPr="00046E2E">
                    <w:rPr>
                      <w:rFonts w:asciiTheme="minorHAnsi" w:hAnsiTheme="minorHAnsi" w:cstheme="minorHAnsi"/>
                      <w:sz w:val="22"/>
                    </w:rPr>
                    <w:t>l’avis favorable du conseil d’admission de l’école d’accueil.</w:t>
                  </w:r>
                </w:p>
                <w:p w:rsidR="00E07C8A" w:rsidRPr="00046E2E" w:rsidRDefault="00E07C8A">
                  <w:pPr>
                    <w:rPr>
                      <w:rFonts w:eastAsia="Times New Roman" w:cstheme="minorHAnsi"/>
                      <w:lang w:eastAsia="ar-SA"/>
                    </w:rPr>
                  </w:pPr>
                </w:p>
                <w:p w:rsidR="00E07C8A" w:rsidRPr="00046E2E" w:rsidRDefault="00545642">
                  <w:pPr>
                    <w:pStyle w:val="Paragraphedeliste2"/>
                    <w:numPr>
                      <w:ilvl w:val="0"/>
                      <w:numId w:val="280"/>
                    </w:numPr>
                    <w:spacing w:after="200"/>
                    <w:ind w:left="284" w:hanging="284"/>
                    <w:jc w:val="both"/>
                    <w:rPr>
                      <w:rFonts w:asciiTheme="minorHAnsi" w:hAnsiTheme="minorHAnsi" w:cstheme="minorHAnsi"/>
                      <w:sz w:val="22"/>
                    </w:rPr>
                  </w:pPr>
                  <w:r w:rsidRPr="00046E2E">
                    <w:rPr>
                      <w:rFonts w:asciiTheme="minorHAnsi" w:hAnsiTheme="minorHAnsi" w:cstheme="minorHAnsi"/>
                      <w:sz w:val="22"/>
                    </w:rPr>
                    <w:lastRenderedPageBreak/>
                    <w:t>Il n’existe pas de degrés dans l’enseignement secondaire spécialisé de forme 3. Dès lors, la réglementation relative au nombre d’années fréquentées au 1</w:t>
                  </w:r>
                  <w:r w:rsidRPr="00046E2E">
                    <w:rPr>
                      <w:rFonts w:asciiTheme="minorHAnsi" w:hAnsiTheme="minorHAnsi" w:cstheme="minorHAnsi"/>
                      <w:sz w:val="22"/>
                      <w:vertAlign w:val="superscript"/>
                    </w:rPr>
                    <w:t>er</w:t>
                  </w:r>
                  <w:r w:rsidRPr="00046E2E">
                    <w:rPr>
                      <w:rFonts w:asciiTheme="minorHAnsi" w:hAnsiTheme="minorHAnsi" w:cstheme="minorHAnsi"/>
                      <w:sz w:val="22"/>
                    </w:rPr>
                    <w:t xml:space="preserve"> degré ne s’applique pas aux élèves de forme 3 tant qu’ils sont inscrits en enseignement spécialisé. Une fois inscrits en enseignement secondaire ordinaire, les élèves venant de l’enseignement spécialisé sont soumis aux mêmes textes législatifs que les autres, ils ne peuvent donc pas non plus rester inscrits plus de trois années dans le 1</w:t>
                  </w:r>
                  <w:r w:rsidRPr="00046E2E">
                    <w:rPr>
                      <w:rFonts w:asciiTheme="minorHAnsi" w:hAnsiTheme="minorHAnsi" w:cstheme="minorHAnsi"/>
                      <w:sz w:val="22"/>
                      <w:vertAlign w:val="superscript"/>
                    </w:rPr>
                    <w:t>er</w:t>
                  </w:r>
                  <w:r w:rsidRPr="00046E2E">
                    <w:rPr>
                      <w:rFonts w:asciiTheme="minorHAnsi" w:hAnsiTheme="minorHAnsi" w:cstheme="minorHAnsi"/>
                      <w:sz w:val="22"/>
                    </w:rPr>
                    <w:t xml:space="preserve"> degré de l’enseignement secondaire ordinaire.</w:t>
                  </w:r>
                </w:p>
                <w:p w:rsidR="00E07C8A" w:rsidRPr="00046E2E" w:rsidRDefault="00545642">
                  <w:pPr>
                    <w:pStyle w:val="Paragraphedeliste2"/>
                    <w:numPr>
                      <w:ilvl w:val="0"/>
                      <w:numId w:val="280"/>
                    </w:numPr>
                    <w:spacing w:after="200"/>
                    <w:ind w:left="284" w:hanging="284"/>
                    <w:jc w:val="both"/>
                    <w:rPr>
                      <w:rFonts w:asciiTheme="minorHAnsi" w:hAnsiTheme="minorHAnsi" w:cstheme="minorHAnsi"/>
                      <w:sz w:val="22"/>
                    </w:rPr>
                  </w:pPr>
                  <w:r w:rsidRPr="00046E2E">
                    <w:rPr>
                      <w:rFonts w:asciiTheme="minorHAnsi" w:hAnsiTheme="minorHAnsi" w:cstheme="minorHAnsi"/>
                      <w:sz w:val="22"/>
                    </w:rPr>
                    <w:t>Article 54 paragraphe 1</w:t>
                  </w:r>
                  <w:r w:rsidRPr="00046E2E">
                    <w:rPr>
                      <w:rFonts w:asciiTheme="minorHAnsi" w:hAnsiTheme="minorHAnsi" w:cstheme="minorHAnsi"/>
                      <w:sz w:val="22"/>
                      <w:vertAlign w:val="superscript"/>
                    </w:rPr>
                    <w:t>er</w:t>
                  </w:r>
                  <w:r w:rsidRPr="00046E2E">
                    <w:rPr>
                      <w:rFonts w:asciiTheme="minorHAnsi" w:hAnsiTheme="minorHAnsi" w:cstheme="minorHAnsi"/>
                      <w:sz w:val="22"/>
                    </w:rPr>
                    <w:t xml:space="preserve"> alinéea 4 du décret du 3 mars 2004 organisant l’enseignement spécialisé. </w:t>
                  </w:r>
                </w:p>
                <w:p w:rsidR="00E07C8A" w:rsidRPr="00046E2E" w:rsidRDefault="00545642">
                  <w:pPr>
                    <w:pStyle w:val="Paragraphedeliste2"/>
                    <w:spacing w:after="200"/>
                    <w:ind w:left="284"/>
                    <w:jc w:val="both"/>
                    <w:rPr>
                      <w:rFonts w:asciiTheme="minorHAnsi" w:hAnsiTheme="minorHAnsi" w:cstheme="minorHAnsi"/>
                      <w:sz w:val="22"/>
                    </w:rPr>
                  </w:pPr>
                  <w:r w:rsidRPr="00046E2E">
                    <w:rPr>
                      <w:rFonts w:asciiTheme="minorHAnsi" w:hAnsiTheme="minorHAnsi" w:cstheme="minorHAnsi"/>
                      <w:sz w:val="22"/>
                    </w:rPr>
                    <w:t>La réussite de la deuxième phase entraîne l’octroi du Certificat d’études de base à l’élève qui n’en est pas encore titulaire.</w:t>
                  </w:r>
                  <w:r w:rsidRPr="00046E2E">
                    <w:rPr>
                      <w:rStyle w:val="Appelnotedebasdep"/>
                      <w:rFonts w:asciiTheme="minorHAnsi" w:hAnsiTheme="minorHAnsi" w:cstheme="minorHAnsi"/>
                      <w:sz w:val="22"/>
                    </w:rPr>
                    <w:footnoteReference w:customMarkFollows="1" w:id="21"/>
                    <w:t>21</w:t>
                  </w:r>
                  <w:r w:rsidRPr="00046E2E">
                    <w:rPr>
                      <w:rFonts w:asciiTheme="minorHAnsi" w:hAnsiTheme="minorHAnsi" w:cstheme="minorHAnsi"/>
                      <w:sz w:val="22"/>
                    </w:rPr>
                    <w:t xml:space="preserve"> </w:t>
                  </w:r>
                </w:p>
                <w:p w:rsidR="00E07C8A" w:rsidRPr="00046E2E" w:rsidRDefault="00545642">
                  <w:pPr>
                    <w:rPr>
                      <w:rFonts w:cstheme="minorHAnsi"/>
                    </w:rPr>
                  </w:pPr>
                  <w:r w:rsidRPr="00046E2E">
                    <w:rPr>
                      <w:rFonts w:cstheme="minorHAnsi"/>
                      <w:u w:val="single"/>
                    </w:rPr>
                    <w:t>Les élèves issus de la forme 4</w:t>
                  </w:r>
                  <w:bookmarkEnd w:id="239"/>
                  <w:bookmarkEnd w:id="240"/>
                  <w:bookmarkEnd w:id="241"/>
                  <w:bookmarkEnd w:id="242"/>
                  <w:bookmarkEnd w:id="243"/>
                  <w:bookmarkEnd w:id="244"/>
                  <w:bookmarkEnd w:id="245"/>
                  <w:bookmarkEnd w:id="246"/>
                  <w:bookmarkEnd w:id="247"/>
                  <w:bookmarkEnd w:id="248"/>
                  <w:bookmarkEnd w:id="249"/>
                  <w:bookmarkEnd w:id="250"/>
                </w:p>
                <w:p w:rsidR="00E07C8A" w:rsidRPr="00046E2E" w:rsidRDefault="00E07C8A">
                  <w:pPr>
                    <w:pStyle w:val="Paragraphedeliste"/>
                    <w:ind w:left="284"/>
                    <w:rPr>
                      <w:rFonts w:asciiTheme="minorHAnsi" w:hAnsiTheme="minorHAnsi" w:cstheme="minorHAnsi"/>
                      <w:sz w:val="22"/>
                      <w:szCs w:val="22"/>
                    </w:rPr>
                  </w:pPr>
                </w:p>
                <w:p w:rsidR="00E07C8A" w:rsidRPr="00046E2E" w:rsidRDefault="00545642">
                  <w:pPr>
                    <w:jc w:val="both"/>
                    <w:rPr>
                      <w:rFonts w:cstheme="minorHAnsi"/>
                      <w:b/>
                      <w:u w:val="single"/>
                    </w:rPr>
                  </w:pPr>
                  <w:bookmarkStart w:id="251" w:name="_Toc291075486"/>
                  <w:bookmarkStart w:id="252" w:name="_Toc291075910"/>
                  <w:bookmarkStart w:id="253" w:name="_Toc291076334"/>
                  <w:bookmarkStart w:id="254" w:name="_Toc291076758"/>
                  <w:bookmarkStart w:id="255" w:name="_Toc291077182"/>
                  <w:bookmarkStart w:id="256" w:name="_Toc293652025"/>
                  <w:bookmarkStart w:id="257" w:name="_Toc293653607"/>
                  <w:bookmarkStart w:id="258" w:name="_Toc293654218"/>
                  <w:bookmarkStart w:id="259" w:name="_Toc294004798"/>
                  <w:bookmarkStart w:id="260" w:name="_Toc294185294"/>
                  <w:bookmarkStart w:id="261" w:name="_Toc324767160"/>
                  <w:bookmarkStart w:id="262" w:name="_Toc324768018"/>
                  <w:r w:rsidRPr="00046E2E">
                    <w:rPr>
                      <w:rFonts w:cstheme="minorHAnsi"/>
                      <w:b/>
                      <w:u w:val="single"/>
                    </w:rPr>
                    <w:t xml:space="preserve">Seuls les élèves issus de la forme 4 sont concernés par les conditions d’admission fixées par </w:t>
                  </w:r>
                  <w:hyperlink r:id="rId24" w:history="1">
                    <w:r w:rsidRPr="00046E2E">
                      <w:rPr>
                        <w:rStyle w:val="Lienhypertexte"/>
                        <w:rFonts w:cstheme="minorHAnsi"/>
                        <w:b/>
                      </w:rPr>
                      <w:t>l’Arrêté Royal du 29 juin 1984</w:t>
                    </w:r>
                  </w:hyperlink>
                  <w:r w:rsidRPr="00046E2E">
                    <w:rPr>
                      <w:rFonts w:cstheme="minorHAnsi"/>
                      <w:b/>
                      <w:u w:val="single"/>
                    </w:rPr>
                    <w:t xml:space="preserve"> ainsi que par les dérogations prévues par ledit arrêté.</w:t>
                  </w:r>
                  <w:bookmarkEnd w:id="251"/>
                  <w:bookmarkEnd w:id="252"/>
                  <w:bookmarkEnd w:id="253"/>
                  <w:bookmarkEnd w:id="254"/>
                  <w:bookmarkEnd w:id="255"/>
                  <w:bookmarkEnd w:id="256"/>
                  <w:bookmarkEnd w:id="257"/>
                  <w:bookmarkEnd w:id="258"/>
                  <w:bookmarkEnd w:id="259"/>
                  <w:bookmarkEnd w:id="260"/>
                  <w:bookmarkEnd w:id="261"/>
                  <w:bookmarkEnd w:id="262"/>
                </w:p>
                <w:p w:rsidR="00E07C8A" w:rsidRPr="00046E2E" w:rsidRDefault="00E07C8A">
                  <w:pPr>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284"/>
                    <w:jc w:val="both"/>
                    <w:rPr>
                      <w:rFonts w:cstheme="minorHAnsi"/>
                    </w:rPr>
                  </w:pPr>
                  <w:r w:rsidRPr="00046E2E">
                    <w:rPr>
                      <w:rFonts w:cstheme="minorHAnsi"/>
                    </w:rPr>
                    <w:t xml:space="preserve">Pour rappel, en application de l’article 63 du </w:t>
                  </w:r>
                  <w:hyperlink r:id="rId25" w:history="1">
                    <w:r w:rsidRPr="00046E2E">
                      <w:rPr>
                        <w:rStyle w:val="Lienhypertexte"/>
                        <w:rFonts w:cstheme="minorHAnsi"/>
                      </w:rPr>
                      <w:t>Décret du 3 mars 2004 organisant l’enseignement spécialisé</w:t>
                    </w:r>
                  </w:hyperlink>
                  <w:r w:rsidRPr="00046E2E">
                    <w:rPr>
                      <w:rFonts w:cstheme="minorHAnsi"/>
                    </w:rPr>
                    <w:t xml:space="preserve">, ces élèves ont pu fréquenter le premier degré (spécialisé et ordinaire confondus) pendant plus de trois années scolaires avec dérogation accordée par le Gouvernement en raison de problèmes liés à leur handicap. </w:t>
                  </w:r>
                </w:p>
                <w:p w:rsidR="00E07C8A" w:rsidRPr="00046E2E" w:rsidRDefault="00E07C8A">
                  <w:pPr>
                    <w:rPr>
                      <w:rFonts w:cstheme="minorHAnsi"/>
                    </w:rPr>
                  </w:pPr>
                  <w:bookmarkStart w:id="263" w:name="_1.1.9._Dérogation_liée"/>
                  <w:bookmarkEnd w:id="263"/>
                </w:p>
                <w:p w:rsidR="00E07C8A" w:rsidRPr="00046E2E" w:rsidRDefault="00545642">
                  <w:pPr>
                    <w:pStyle w:val="Titre5"/>
                    <w:rPr>
                      <w:rFonts w:cstheme="minorHAnsi"/>
                    </w:rPr>
                  </w:pPr>
                  <w:bookmarkStart w:id="264" w:name="_1.1.9_Dérogation_liée"/>
                  <w:bookmarkStart w:id="265" w:name="_1.1.7._Dérogation_liée"/>
                  <w:bookmarkEnd w:id="264"/>
                  <w:bookmarkEnd w:id="265"/>
                  <w:r w:rsidRPr="00046E2E">
                    <w:rPr>
                      <w:rFonts w:cstheme="minorHAnsi"/>
                    </w:rPr>
                    <w:t>1.1.7. Dérogation liée au cursus de l’élève à besoins spécifiques</w:t>
                  </w:r>
                </w:p>
                <w:p w:rsidR="00E07C8A" w:rsidRPr="00046E2E" w:rsidRDefault="00E07C8A">
                  <w:pPr>
                    <w:rPr>
                      <w:rFonts w:cstheme="minorHAnsi"/>
                      <w:b/>
                      <w:u w:val="single"/>
                    </w:rPr>
                  </w:pPr>
                </w:p>
                <w:p w:rsidR="00E07C8A" w:rsidRPr="00046E2E" w:rsidRDefault="00545642">
                  <w:pPr>
                    <w:autoSpaceDE w:val="0"/>
                    <w:autoSpaceDN w:val="0"/>
                    <w:adjustRightInd w:val="0"/>
                    <w:jc w:val="both"/>
                    <w:rPr>
                      <w:rFonts w:cstheme="minorHAnsi"/>
                      <w:i/>
                      <w:lang w:eastAsia="fr-BE"/>
                    </w:rPr>
                  </w:pPr>
                  <w:r w:rsidRPr="00046E2E">
                    <w:rPr>
                      <w:rFonts w:cstheme="minorHAnsi"/>
                      <w:lang w:eastAsia="fr-BE"/>
                    </w:rPr>
                    <w:t xml:space="preserve">Le Décret du 3 mars 2004 organisant l’enseignement spécialisé, article 63 stipule que «  </w:t>
                  </w:r>
                  <w:r w:rsidRPr="00046E2E">
                    <w:rPr>
                      <w:rFonts w:cstheme="minorHAnsi"/>
                      <w:i/>
                      <w:lang w:eastAsia="fr-BE"/>
                    </w:rPr>
                    <w:t xml:space="preserve">L’enseignement secondaire spécialisé de forme 4 est soumis en ce qui concerne les structures et la sanction des études, aux mêmes dispositions légales et réglementaires que l’enseignement secondaire ordinaire de type 1. </w:t>
                  </w:r>
                </w:p>
                <w:p w:rsidR="00E07C8A" w:rsidRPr="00046E2E" w:rsidRDefault="00545642">
                  <w:pPr>
                    <w:autoSpaceDE w:val="0"/>
                    <w:autoSpaceDN w:val="0"/>
                    <w:adjustRightInd w:val="0"/>
                    <w:jc w:val="both"/>
                    <w:rPr>
                      <w:rFonts w:cstheme="minorHAnsi"/>
                      <w:i/>
                      <w:lang w:eastAsia="fr-BE"/>
                    </w:rPr>
                  </w:pPr>
                  <w:r w:rsidRPr="00046E2E">
                    <w:rPr>
                      <w:rFonts w:cstheme="minorHAnsi"/>
                      <w:i/>
                      <w:lang w:eastAsia="fr-BE"/>
                    </w:rPr>
                    <w:t xml:space="preserve">Toutefois le Gouvernement peut accorder une </w:t>
                  </w:r>
                  <w:r w:rsidRPr="00046E2E">
                    <w:rPr>
                      <w:rFonts w:cstheme="minorHAnsi"/>
                      <w:b/>
                      <w:i/>
                      <w:lang w:eastAsia="fr-BE"/>
                    </w:rPr>
                    <w:t>dérogation à l’obligation d’effectuer le 1</w:t>
                  </w:r>
                  <w:r w:rsidRPr="00046E2E">
                    <w:rPr>
                      <w:rFonts w:cstheme="minorHAnsi"/>
                      <w:b/>
                      <w:i/>
                      <w:vertAlign w:val="superscript"/>
                      <w:lang w:eastAsia="fr-BE"/>
                    </w:rPr>
                    <w:t>er</w:t>
                  </w:r>
                  <w:r w:rsidRPr="00046E2E">
                    <w:rPr>
                      <w:rFonts w:cstheme="minorHAnsi"/>
                      <w:b/>
                      <w:i/>
                      <w:lang w:eastAsia="fr-BE"/>
                    </w:rPr>
                    <w:t xml:space="preserve"> degré en 3 ans maximum</w:t>
                  </w:r>
                  <w:r w:rsidRPr="00046E2E">
                    <w:rPr>
                      <w:rFonts w:cstheme="minorHAnsi"/>
                      <w:i/>
                      <w:lang w:eastAsia="fr-BE"/>
                    </w:rPr>
                    <w:t>, et ce en raison des difficultés spécifiques de l’élève.</w:t>
                  </w:r>
                </w:p>
                <w:p w:rsidR="00E07C8A" w:rsidRPr="00046E2E" w:rsidRDefault="00545642">
                  <w:pPr>
                    <w:autoSpaceDE w:val="0"/>
                    <w:autoSpaceDN w:val="0"/>
                    <w:adjustRightInd w:val="0"/>
                    <w:jc w:val="both"/>
                    <w:rPr>
                      <w:rFonts w:cstheme="minorHAnsi"/>
                      <w:lang w:eastAsia="fr-BE"/>
                    </w:rPr>
                  </w:pPr>
                  <w:r w:rsidRPr="00046E2E">
                    <w:rPr>
                      <w:rFonts w:cstheme="minorHAnsi"/>
                      <w:i/>
                      <w:lang w:eastAsia="fr-BE"/>
                    </w:rPr>
                    <w:t>L’enseignement secondaire spécialisé de forme 4 est autorisé à regrouper au sein d’une même classe des élèves fréquentant le premier degré commun et le premier degré différencié</w:t>
                  </w:r>
                  <w:r w:rsidRPr="00046E2E">
                    <w:rPr>
                      <w:rFonts w:cstheme="minorHAnsi"/>
                      <w:lang w:eastAsia="fr-BE"/>
                    </w:rPr>
                    <w:t> ».</w:t>
                  </w:r>
                </w:p>
                <w:p w:rsidR="00E07C8A" w:rsidRPr="00046E2E" w:rsidRDefault="00E07C8A">
                  <w:pPr>
                    <w:autoSpaceDE w:val="0"/>
                    <w:autoSpaceDN w:val="0"/>
                    <w:adjustRightInd w:val="0"/>
                    <w:jc w:val="both"/>
                    <w:rPr>
                      <w:rFonts w:cstheme="minorHAnsi"/>
                      <w:lang w:eastAsia="fr-BE"/>
                    </w:rPr>
                  </w:pPr>
                </w:p>
                <w:p w:rsidR="00E07C8A" w:rsidRPr="00046E2E" w:rsidRDefault="00545642">
                  <w:pPr>
                    <w:autoSpaceDE w:val="0"/>
                    <w:autoSpaceDN w:val="0"/>
                    <w:adjustRightInd w:val="0"/>
                    <w:jc w:val="both"/>
                    <w:rPr>
                      <w:rFonts w:cstheme="minorHAnsi"/>
                      <w:lang w:eastAsia="fr-BE"/>
                    </w:rPr>
                  </w:pPr>
                  <w:r w:rsidRPr="00046E2E">
                    <w:rPr>
                      <w:rFonts w:cstheme="minorHAnsi"/>
                      <w:lang w:eastAsia="fr-BE"/>
                    </w:rPr>
                    <w:t>La demande de dérogation est introduite par la direction de l’école auprès du Service de l’Inspection de l’enseignement spécialisé dès que la nécessité est constatée, en indiquant :</w:t>
                  </w:r>
                </w:p>
                <w:p w:rsidR="00E07C8A" w:rsidRPr="00046E2E" w:rsidRDefault="00E07C8A">
                  <w:pPr>
                    <w:autoSpaceDE w:val="0"/>
                    <w:autoSpaceDN w:val="0"/>
                    <w:adjustRightInd w:val="0"/>
                    <w:jc w:val="both"/>
                    <w:rPr>
                      <w:rFonts w:cstheme="minorHAnsi"/>
                      <w:lang w:eastAsia="fr-BE"/>
                    </w:rPr>
                  </w:pPr>
                </w:p>
                <w:p w:rsidR="00E07C8A" w:rsidRPr="00046E2E" w:rsidRDefault="00545642">
                  <w:pPr>
                    <w:numPr>
                      <w:ilvl w:val="0"/>
                      <w:numId w:val="122"/>
                    </w:numPr>
                    <w:autoSpaceDE w:val="0"/>
                    <w:autoSpaceDN w:val="0"/>
                    <w:adjustRightInd w:val="0"/>
                    <w:ind w:left="927"/>
                    <w:jc w:val="both"/>
                    <w:rPr>
                      <w:rFonts w:cstheme="minorHAnsi"/>
                      <w:u w:val="single"/>
                      <w:lang w:eastAsia="fr-BE"/>
                    </w:rPr>
                  </w:pPr>
                  <w:r w:rsidRPr="00046E2E">
                    <w:rPr>
                      <w:rFonts w:cstheme="minorHAnsi"/>
                      <w:u w:val="single"/>
                      <w:lang w:eastAsia="fr-BE"/>
                    </w:rPr>
                    <w:t>pour l’école :</w:t>
                  </w:r>
                </w:p>
                <w:p w:rsidR="00E07C8A" w:rsidRPr="00046E2E" w:rsidRDefault="00E07C8A">
                  <w:pPr>
                    <w:autoSpaceDE w:val="0"/>
                    <w:autoSpaceDN w:val="0"/>
                    <w:adjustRightInd w:val="0"/>
                    <w:jc w:val="both"/>
                    <w:rPr>
                      <w:rFonts w:cstheme="minorHAnsi"/>
                      <w:lang w:eastAsia="fr-BE"/>
                    </w:rPr>
                  </w:pP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 xml:space="preserve">numéro FASE, </w:t>
                  </w: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dénomination de l’école et adresse,</w:t>
                  </w: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Nom, prénom et numéro de téléphone de la direction.</w:t>
                  </w:r>
                </w:p>
                <w:p w:rsidR="00E07C8A" w:rsidRPr="00046E2E" w:rsidRDefault="00E07C8A">
                  <w:pPr>
                    <w:autoSpaceDE w:val="0"/>
                    <w:autoSpaceDN w:val="0"/>
                    <w:adjustRightInd w:val="0"/>
                    <w:jc w:val="both"/>
                    <w:rPr>
                      <w:rFonts w:cstheme="minorHAnsi"/>
                      <w:lang w:eastAsia="fr-BE"/>
                    </w:rPr>
                  </w:pPr>
                </w:p>
                <w:p w:rsidR="00E07C8A" w:rsidRPr="00046E2E" w:rsidRDefault="00545642">
                  <w:pPr>
                    <w:autoSpaceDE w:val="0"/>
                    <w:autoSpaceDN w:val="0"/>
                    <w:adjustRightInd w:val="0"/>
                    <w:jc w:val="both"/>
                    <w:rPr>
                      <w:rFonts w:cstheme="minorHAnsi"/>
                      <w:lang w:eastAsia="fr-BE"/>
                    </w:rPr>
                  </w:pPr>
                  <w:r w:rsidRPr="00046E2E">
                    <w:rPr>
                      <w:rFonts w:cstheme="minorHAnsi"/>
                      <w:lang w:eastAsia="fr-BE"/>
                    </w:rPr>
                    <w:t>Une motivation avec l’avis circonstancié du Conseil de classe assisté du centre de guidance doit être jointe afin d’expliciter la demande de dérogation. Tout dossier incomplet sera considéré comme irrecevable et ne sera pas traité.</w:t>
                  </w:r>
                </w:p>
                <w:p w:rsidR="00E07C8A" w:rsidRPr="00046E2E" w:rsidRDefault="00E07C8A">
                  <w:pPr>
                    <w:rPr>
                      <w:rFonts w:cstheme="minorHAnsi"/>
                      <w:u w:val="single"/>
                      <w:lang w:eastAsia="fr-BE"/>
                    </w:rPr>
                  </w:pPr>
                </w:p>
                <w:p w:rsidR="00E07C8A" w:rsidRPr="00046E2E" w:rsidRDefault="00545642">
                  <w:pPr>
                    <w:numPr>
                      <w:ilvl w:val="0"/>
                      <w:numId w:val="122"/>
                    </w:numPr>
                    <w:autoSpaceDE w:val="0"/>
                    <w:autoSpaceDN w:val="0"/>
                    <w:adjustRightInd w:val="0"/>
                    <w:spacing w:after="100"/>
                    <w:ind w:left="924" w:hanging="357"/>
                    <w:jc w:val="both"/>
                    <w:rPr>
                      <w:rFonts w:cstheme="minorHAnsi"/>
                      <w:u w:val="single"/>
                      <w:lang w:eastAsia="fr-BE"/>
                    </w:rPr>
                  </w:pPr>
                  <w:r w:rsidRPr="00046E2E">
                    <w:rPr>
                      <w:rFonts w:cstheme="minorHAnsi"/>
                      <w:u w:val="single"/>
                      <w:lang w:eastAsia="fr-BE"/>
                    </w:rPr>
                    <w:t>pour l’élève :</w:t>
                  </w: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 xml:space="preserve">Nom, prénom, </w:t>
                  </w: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sexe,</w:t>
                  </w: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type d’enseignement,</w:t>
                  </w:r>
                </w:p>
                <w:p w:rsidR="00E07C8A" w:rsidRPr="00046E2E" w:rsidRDefault="00545642">
                  <w:pPr>
                    <w:pStyle w:val="Paragraphedeliste"/>
                    <w:numPr>
                      <w:ilvl w:val="1"/>
                      <w:numId w:val="110"/>
                    </w:numPr>
                    <w:autoSpaceDE w:val="0"/>
                    <w:autoSpaceDN w:val="0"/>
                    <w:adjustRightInd w:val="0"/>
                    <w:jc w:val="both"/>
                    <w:rPr>
                      <w:rFonts w:asciiTheme="minorHAnsi" w:eastAsiaTheme="minorHAnsi" w:hAnsiTheme="minorHAnsi" w:cstheme="minorHAnsi"/>
                      <w:sz w:val="22"/>
                      <w:szCs w:val="22"/>
                      <w:lang w:eastAsia="fr-BE"/>
                    </w:rPr>
                  </w:pPr>
                  <w:r w:rsidRPr="00046E2E">
                    <w:rPr>
                      <w:rFonts w:asciiTheme="minorHAnsi" w:eastAsiaTheme="minorHAnsi" w:hAnsiTheme="minorHAnsi" w:cstheme="minorHAnsi"/>
                      <w:sz w:val="22"/>
                      <w:szCs w:val="22"/>
                      <w:lang w:eastAsia="fr-BE"/>
                    </w:rPr>
                    <w:t>date de naissance.</w:t>
                  </w:r>
                </w:p>
                <w:p w:rsidR="00E07C8A" w:rsidRPr="00046E2E" w:rsidRDefault="00E07C8A">
                  <w:pPr>
                    <w:autoSpaceDE w:val="0"/>
                    <w:autoSpaceDN w:val="0"/>
                    <w:adjustRightInd w:val="0"/>
                    <w:jc w:val="both"/>
                    <w:rPr>
                      <w:rFonts w:cstheme="minorHAnsi"/>
                      <w:lang w:eastAsia="fr-BE"/>
                    </w:rPr>
                  </w:pPr>
                </w:p>
                <w:p w:rsidR="00E07C8A" w:rsidRPr="00046E2E" w:rsidRDefault="00545642">
                  <w:pPr>
                    <w:jc w:val="both"/>
                    <w:rPr>
                      <w:rFonts w:cstheme="minorHAnsi"/>
                      <w:lang w:eastAsia="fr-BE"/>
                    </w:rPr>
                  </w:pPr>
                  <w:r w:rsidRPr="00046E2E">
                    <w:rPr>
                      <w:rFonts w:cstheme="minorHAnsi"/>
                      <w:lang w:eastAsia="fr-BE"/>
                    </w:rPr>
                    <w:lastRenderedPageBreak/>
                    <w:t>Le Service de l’Inspection de l’enseignement spécialisé rend son avis et transfère la demande au service de l’enseignement spécialisé afin de statuer.</w:t>
                  </w:r>
                </w:p>
                <w:p w:rsidR="00E07C8A" w:rsidRPr="00046E2E" w:rsidRDefault="00E07C8A">
                  <w:pPr>
                    <w:jc w:val="both"/>
                    <w:rPr>
                      <w:rFonts w:cstheme="minorHAnsi"/>
                      <w:lang w:eastAsia="fr-BE"/>
                    </w:rPr>
                  </w:pPr>
                </w:p>
                <w:p w:rsidR="00E07C8A" w:rsidRPr="00046E2E" w:rsidRDefault="00545642">
                  <w:pPr>
                    <w:pStyle w:val="Titre4"/>
                  </w:pPr>
                  <w:bookmarkStart w:id="266" w:name="_1.2._Obligation_scolaire"/>
                  <w:bookmarkEnd w:id="266"/>
                  <w:r w:rsidRPr="00046E2E">
                    <w:t>1.2. Obligation scolaire</w:t>
                  </w:r>
                </w:p>
                <w:p w:rsidR="00E07C8A" w:rsidRPr="00046E2E" w:rsidRDefault="00545642">
                  <w:pPr>
                    <w:rPr>
                      <w:rFonts w:cstheme="minorHAnsi"/>
                      <w:lang w:eastAsia="fr-BE"/>
                    </w:rPr>
                  </w:pPr>
                  <w:r w:rsidRPr="00046E2E">
                    <w:rPr>
                      <w:rFonts w:cstheme="minorHAnsi"/>
                      <w:noProof/>
                      <w:lang w:eastAsia="fr-BE"/>
                    </w:rPr>
                    <mc:AlternateContent>
                      <mc:Choice Requires="wps">
                        <w:drawing>
                          <wp:anchor distT="0" distB="0" distL="114300" distR="114300" simplePos="0" relativeHeight="251615744" behindDoc="0" locked="0" layoutInCell="1" allowOverlap="1">
                            <wp:simplePos x="0" y="0"/>
                            <wp:positionH relativeFrom="column">
                              <wp:posOffset>6343650</wp:posOffset>
                            </wp:positionH>
                            <wp:positionV relativeFrom="paragraph">
                              <wp:posOffset>175895</wp:posOffset>
                            </wp:positionV>
                            <wp:extent cx="0" cy="1208314"/>
                            <wp:effectExtent l="0" t="0" r="19050" b="30480"/>
                            <wp:wrapNone/>
                            <wp:docPr id="5604" name="Connecteur droit 5604"/>
                            <wp:cNvGraphicFramePr/>
                            <a:graphic xmlns:a="http://schemas.openxmlformats.org/drawingml/2006/main">
                              <a:graphicData uri="http://schemas.microsoft.com/office/word/2010/wordprocessingShape">
                                <wps:wsp>
                                  <wps:cNvCnPr/>
                                  <wps:spPr>
                                    <a:xfrm>
                                      <a:off x="0" y="0"/>
                                      <a:ext cx="0" cy="12083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718168A" id="Connecteur droit 5604" o:spid="_x0000_s1026" style="position:absolute;z-index:25161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3.85pt" to="499.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" strokecolor="black [3213]"/>
                        </w:pict>
                      </mc:Fallback>
                    </mc:AlternateContent>
                  </w:r>
                </w:p>
                <w:p w:rsidR="00E07C8A" w:rsidRPr="00046E2E" w:rsidRDefault="00545642">
                  <w:pPr>
                    <w:pStyle w:val="Corpsdetexte"/>
                    <w:jc w:val="both"/>
                    <w:rPr>
                      <w:rFonts w:cstheme="minorHAnsi"/>
                      <w:b w:val="0"/>
                      <w:szCs w:val="22"/>
                    </w:rPr>
                  </w:pPr>
                  <w:r w:rsidRPr="00046E2E">
                    <w:rPr>
                      <w:rFonts w:cstheme="minorHAnsi"/>
                      <w:b w:val="0"/>
                      <w:szCs w:val="22"/>
                    </w:rPr>
                    <w:t xml:space="preserve">Le droit à l’instruction est un droit fondamental consacré non seulement par la Constitution belge en son article 24, mais également par différents textes internationaux. </w:t>
                  </w:r>
                </w:p>
                <w:p w:rsidR="00E07C8A" w:rsidRPr="00046E2E" w:rsidRDefault="00545642">
                  <w:pPr>
                    <w:pStyle w:val="Corpsdetexte"/>
                    <w:jc w:val="both"/>
                    <w:rPr>
                      <w:rFonts w:cstheme="minorHAnsi"/>
                      <w:b w:val="0"/>
                      <w:szCs w:val="22"/>
                    </w:rPr>
                  </w:pPr>
                  <w:r w:rsidRPr="00046E2E">
                    <w:rPr>
                      <w:rFonts w:cstheme="minorHAnsi"/>
                      <w:b w:val="0"/>
                      <w:szCs w:val="22"/>
                    </w:rPr>
                    <w:t>Ainsi, la Convention du 20 novembre 1989 relative aux droits de l’enfant, ratifiée par la Belgique en 1991, prévoit en son article 28 que les Etats parties reconnaissent le droit de l’enfant à l’éducation.</w:t>
                  </w:r>
                </w:p>
                <w:p w:rsidR="00E07C8A" w:rsidRPr="00046E2E" w:rsidRDefault="00545642">
                  <w:pPr>
                    <w:pStyle w:val="Corpsdetexte"/>
                    <w:jc w:val="both"/>
                    <w:rPr>
                      <w:rFonts w:cstheme="minorHAnsi"/>
                      <w:b w:val="0"/>
                      <w:szCs w:val="22"/>
                    </w:rPr>
                  </w:pPr>
                  <w:r w:rsidRPr="00046E2E">
                    <w:rPr>
                      <w:rFonts w:cstheme="minorHAnsi"/>
                      <w:b w:val="0"/>
                      <w:szCs w:val="22"/>
                    </w:rPr>
                    <w:t>En Belgique, tous les mineurs  en âge d’obligation scolaire, y compris ceux de nationalité étrangère qui y séjournent, sont soumis à l’obligation scolaire. Cette obligation incombe aux parents, à la personne investie de l’autorité parentale ou à la personne qui assume la garde en fait du mineur</w:t>
                  </w:r>
                  <w:r w:rsidRPr="00046E2E">
                    <w:rPr>
                      <w:rStyle w:val="Appelnotedebasdep"/>
                      <w:rFonts w:cstheme="minorHAnsi"/>
                      <w:b w:val="0"/>
                      <w:szCs w:val="22"/>
                    </w:rPr>
                    <w:footnoteReference w:customMarkFollows="1" w:id="22"/>
                    <w:t>58</w:t>
                  </w:r>
                  <w:r w:rsidRPr="00046E2E">
                    <w:rPr>
                      <w:rFonts w:cstheme="minorHAnsi"/>
                      <w:b w:val="0"/>
                      <w:szCs w:val="22"/>
                    </w:rPr>
                    <w:t>.</w:t>
                  </w:r>
                </w:p>
                <w:p w:rsidR="00E07C8A" w:rsidRPr="00046E2E" w:rsidRDefault="00E07C8A">
                  <w:pPr>
                    <w:rPr>
                      <w:rFonts w:cstheme="minorHAnsi"/>
                      <w:lang w:eastAsia="fr-BE"/>
                    </w:rPr>
                  </w:pPr>
                </w:p>
                <w:p w:rsidR="00E07C8A" w:rsidRPr="00046E2E" w:rsidRDefault="00545642">
                  <w:pPr>
                    <w:pStyle w:val="Titre5"/>
                    <w:rPr>
                      <w:rFonts w:cstheme="minorHAnsi"/>
                    </w:rPr>
                  </w:pPr>
                  <w:bookmarkStart w:id="267" w:name="_1.2.1._Bases_légales"/>
                  <w:bookmarkEnd w:id="267"/>
                  <w:r w:rsidRPr="00046E2E">
                    <w:rPr>
                      <w:rFonts w:cstheme="minorHAnsi"/>
                    </w:rPr>
                    <w:t>1.2.1. Bases légales</w:t>
                  </w:r>
                </w:p>
                <w:p w:rsidR="00E07C8A" w:rsidRPr="00046E2E" w:rsidRDefault="00E07C8A">
                  <w:pPr>
                    <w:rPr>
                      <w:rFonts w:cstheme="minorHAnsi"/>
                      <w:lang w:eastAsia="ar-SA"/>
                    </w:rPr>
                  </w:pPr>
                </w:p>
                <w:p w:rsidR="00E07C8A" w:rsidRPr="00046E2E" w:rsidRDefault="00545642">
                  <w:pPr>
                    <w:pStyle w:val="Corpsdetexte"/>
                    <w:numPr>
                      <w:ilvl w:val="0"/>
                      <w:numId w:val="231"/>
                    </w:numPr>
                    <w:jc w:val="both"/>
                    <w:rPr>
                      <w:rFonts w:cstheme="minorHAnsi"/>
                      <w:b w:val="0"/>
                      <w:szCs w:val="22"/>
                    </w:rPr>
                  </w:pPr>
                  <w:r w:rsidRPr="00046E2E">
                    <w:rPr>
                      <w:rFonts w:cstheme="minorHAnsi"/>
                      <w:noProof/>
                      <w:szCs w:val="22"/>
                      <w:lang w:eastAsia="fr-BE"/>
                    </w:rPr>
                    <mc:AlternateContent>
                      <mc:Choice Requires="wps">
                        <w:drawing>
                          <wp:anchor distT="0" distB="0" distL="114300" distR="114300" simplePos="0" relativeHeight="251663872" behindDoc="0" locked="0" layoutInCell="1" allowOverlap="1">
                            <wp:simplePos x="0" y="0"/>
                            <wp:positionH relativeFrom="column">
                              <wp:posOffset>6343650</wp:posOffset>
                            </wp:positionH>
                            <wp:positionV relativeFrom="paragraph">
                              <wp:posOffset>128905</wp:posOffset>
                            </wp:positionV>
                            <wp:extent cx="0" cy="2503714"/>
                            <wp:effectExtent l="0" t="0" r="19050" b="30480"/>
                            <wp:wrapNone/>
                            <wp:docPr id="5605" name="Connecteur droit 5605"/>
                            <wp:cNvGraphicFramePr/>
                            <a:graphic xmlns:a="http://schemas.openxmlformats.org/drawingml/2006/main">
                              <a:graphicData uri="http://schemas.microsoft.com/office/word/2010/wordprocessingShape">
                                <wps:wsp>
                                  <wps:cNvCnPr/>
                                  <wps:spPr>
                                    <a:xfrm>
                                      <a:off x="0" y="0"/>
                                      <a:ext cx="0" cy="25037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DE666C9" id="Connecteur droit 5605" o:spid="_x0000_s1026" style="position:absolute;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0.15pt" to="499.5pt,20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" strokecolor="black [3213]"/>
                        </w:pict>
                      </mc:Fallback>
                    </mc:AlternateContent>
                  </w:r>
                  <w:hyperlink r:id="rId26" w:history="1">
                    <w:r w:rsidRPr="00046E2E">
                      <w:rPr>
                        <w:rStyle w:val="Lienhypertexte"/>
                        <w:rFonts w:cstheme="minorHAnsi"/>
                        <w:b w:val="0"/>
                        <w:szCs w:val="22"/>
                      </w:rPr>
                      <w:t>Constitution, article 24, §3 </w:t>
                    </w:r>
                  </w:hyperlink>
                  <w:r w:rsidRPr="00046E2E">
                    <w:rPr>
                      <w:rFonts w:cstheme="minorHAnsi"/>
                      <w:b w:val="0"/>
                      <w:szCs w:val="22"/>
                    </w:rPr>
                    <w:t>;</w:t>
                  </w:r>
                </w:p>
                <w:p w:rsidR="00E07C8A" w:rsidRPr="00046E2E" w:rsidRDefault="00545642">
                  <w:pPr>
                    <w:pStyle w:val="Corpsdetexte"/>
                    <w:numPr>
                      <w:ilvl w:val="0"/>
                      <w:numId w:val="231"/>
                    </w:numPr>
                    <w:jc w:val="both"/>
                    <w:rPr>
                      <w:rFonts w:cstheme="minorHAnsi"/>
                      <w:b w:val="0"/>
                      <w:szCs w:val="22"/>
                    </w:rPr>
                  </w:pPr>
                  <w:r w:rsidRPr="00046E2E">
                    <w:rPr>
                      <w:rStyle w:val="Lienhypertexte"/>
                      <w:rFonts w:cstheme="minorHAnsi"/>
                      <w:b w:val="0"/>
                      <w:szCs w:val="22"/>
                    </w:rPr>
                    <w:t>Loi concernant l’obligation scolaire du 29 juin 1983</w:t>
                  </w:r>
                </w:p>
                <w:p w:rsidR="00E07C8A" w:rsidRPr="00046E2E" w:rsidRDefault="00545642">
                  <w:pPr>
                    <w:pStyle w:val="Corpsdetexte"/>
                    <w:numPr>
                      <w:ilvl w:val="0"/>
                      <w:numId w:val="231"/>
                    </w:numPr>
                    <w:jc w:val="both"/>
                    <w:rPr>
                      <w:rStyle w:val="Lienhypertexte"/>
                      <w:rFonts w:cstheme="minorHAnsi"/>
                      <w:b w:val="0"/>
                      <w:szCs w:val="22"/>
                    </w:rPr>
                  </w:pPr>
                  <w:r w:rsidRPr="00046E2E">
                    <w:rPr>
                      <w:rStyle w:val="Lienhypertexte"/>
                      <w:rFonts w:cstheme="minorHAnsi"/>
                      <w:b w:val="0"/>
                      <w:szCs w:val="22"/>
                    </w:rPr>
                    <w:t>Code de l’enseignement fondamental et de l’enseignement secondaire, titre VII, chapitre 1er </w:t>
                  </w:r>
                </w:p>
                <w:p w:rsidR="00E07C8A" w:rsidRPr="00046E2E" w:rsidRDefault="00CD1A09">
                  <w:pPr>
                    <w:pStyle w:val="Corpsdetexte"/>
                    <w:numPr>
                      <w:ilvl w:val="0"/>
                      <w:numId w:val="231"/>
                    </w:numPr>
                    <w:jc w:val="both"/>
                    <w:rPr>
                      <w:rFonts w:cstheme="minorHAnsi"/>
                      <w:b w:val="0"/>
                      <w:szCs w:val="22"/>
                    </w:rPr>
                  </w:pPr>
                  <w:hyperlink r:id="rId27" w:history="1">
                    <w:r w:rsidR="00545642" w:rsidRPr="00046E2E">
                      <w:rPr>
                        <w:rStyle w:val="Lienhypertexte"/>
                        <w:rFonts w:cstheme="minorHAnsi"/>
                        <w:b w:val="0"/>
                        <w:szCs w:val="22"/>
                      </w:rPr>
                      <w:t>Décret du 18 décembre 1984 organisant l’enseignement à distance</w:t>
                    </w:r>
                  </w:hyperlink>
                  <w:r w:rsidR="00545642" w:rsidRPr="00046E2E">
                    <w:rPr>
                      <w:rFonts w:cstheme="minorHAnsi"/>
                      <w:b w:val="0"/>
                      <w:szCs w:val="22"/>
                    </w:rPr>
                    <w:t> ;</w:t>
                  </w:r>
                </w:p>
                <w:p w:rsidR="00E07C8A" w:rsidRPr="00046E2E" w:rsidRDefault="00CD1A09">
                  <w:pPr>
                    <w:pStyle w:val="Corpsdetexte"/>
                    <w:numPr>
                      <w:ilvl w:val="0"/>
                      <w:numId w:val="231"/>
                    </w:numPr>
                    <w:jc w:val="both"/>
                    <w:rPr>
                      <w:rFonts w:cstheme="minorHAnsi"/>
                      <w:b w:val="0"/>
                      <w:szCs w:val="22"/>
                    </w:rPr>
                  </w:pPr>
                  <w:hyperlink r:id="rId28" w:history="1">
                    <w:r w:rsidR="00545642" w:rsidRPr="00046E2E">
                      <w:rPr>
                        <w:rStyle w:val="Lienhypertexte"/>
                        <w:rFonts w:cstheme="minorHAnsi"/>
                        <w:b w:val="0"/>
                        <w:szCs w:val="22"/>
                      </w:rPr>
                      <w:t>Loi du 19 janvier 1990 abaissant à 18 ans l’âge de la majorité civile </w:t>
                    </w:r>
                  </w:hyperlink>
                  <w:r w:rsidR="00545642" w:rsidRPr="00046E2E">
                    <w:rPr>
                      <w:rFonts w:cstheme="minorHAnsi"/>
                      <w:b w:val="0"/>
                      <w:szCs w:val="22"/>
                    </w:rPr>
                    <w:t>;</w:t>
                  </w:r>
                </w:p>
                <w:p w:rsidR="00E07C8A" w:rsidRPr="00046E2E" w:rsidRDefault="00CD1A09">
                  <w:pPr>
                    <w:pStyle w:val="Corpsdetexte"/>
                    <w:numPr>
                      <w:ilvl w:val="0"/>
                      <w:numId w:val="231"/>
                    </w:numPr>
                    <w:jc w:val="both"/>
                    <w:rPr>
                      <w:rFonts w:cstheme="minorHAnsi"/>
                      <w:b w:val="0"/>
                      <w:szCs w:val="22"/>
                    </w:rPr>
                  </w:pPr>
                  <w:hyperlink r:id="rId29" w:history="1">
                    <w:r w:rsidR="00545642" w:rsidRPr="00046E2E">
                      <w:rPr>
                        <w:rStyle w:val="Lienhypertexte"/>
                        <w:rFonts w:cstheme="minorHAnsi"/>
                        <w:b w:val="0"/>
                        <w:szCs w:val="22"/>
                      </w:rPr>
                      <w:t>Décret du 3 juillet 1991 organisant l’enseignement en alternance </w:t>
                    </w:r>
                  </w:hyperlink>
                  <w:r w:rsidR="00545642" w:rsidRPr="00046E2E">
                    <w:rPr>
                      <w:rFonts w:cstheme="minorHAnsi"/>
                      <w:b w:val="0"/>
                      <w:szCs w:val="22"/>
                    </w:rPr>
                    <w:t>;</w:t>
                  </w:r>
                </w:p>
                <w:p w:rsidR="00E07C8A" w:rsidRPr="00046E2E" w:rsidRDefault="00CD1A09">
                  <w:pPr>
                    <w:pStyle w:val="Corpsdetexte"/>
                    <w:numPr>
                      <w:ilvl w:val="0"/>
                      <w:numId w:val="231"/>
                    </w:numPr>
                    <w:jc w:val="both"/>
                    <w:rPr>
                      <w:rFonts w:cstheme="minorHAnsi"/>
                      <w:b w:val="0"/>
                      <w:szCs w:val="22"/>
                    </w:rPr>
                  </w:pPr>
                  <w:hyperlink r:id="rId30" w:history="1">
                    <w:r w:rsidR="00545642" w:rsidRPr="00046E2E">
                      <w:rPr>
                        <w:rStyle w:val="Lienhypertexte"/>
                        <w:rFonts w:cstheme="minorHAnsi"/>
                        <w:b w:val="0"/>
                        <w:szCs w:val="22"/>
                      </w:rPr>
                      <w:t>Décret du 3 mars 2004 organisant l’enseignement spécialisé</w:t>
                    </w:r>
                  </w:hyperlink>
                  <w:r w:rsidR="00545642" w:rsidRPr="00046E2E">
                    <w:rPr>
                      <w:rFonts w:cstheme="minorHAnsi"/>
                      <w:b w:val="0"/>
                      <w:szCs w:val="22"/>
                    </w:rPr>
                    <w:t> ;</w:t>
                  </w:r>
                </w:p>
                <w:p w:rsidR="00E07C8A" w:rsidRPr="00046E2E" w:rsidRDefault="00CD1A09">
                  <w:pPr>
                    <w:pStyle w:val="Corpsdetexte21"/>
                    <w:numPr>
                      <w:ilvl w:val="0"/>
                      <w:numId w:val="231"/>
                    </w:numPr>
                    <w:jc w:val="both"/>
                    <w:rPr>
                      <w:rStyle w:val="Lienhypertexte"/>
                      <w:rFonts w:asciiTheme="minorHAnsi" w:hAnsiTheme="minorHAnsi" w:cstheme="minorHAnsi"/>
                      <w:sz w:val="22"/>
                      <w:szCs w:val="22"/>
                    </w:rPr>
                  </w:pPr>
                  <w:hyperlink r:id="rId31" w:history="1">
                    <w:r w:rsidR="00545642" w:rsidRPr="00046E2E">
                      <w:rPr>
                        <w:rStyle w:val="Lienhypertexte"/>
                        <w:rFonts w:asciiTheme="minorHAnsi" w:hAnsiTheme="minorHAnsi" w:cstheme="minorHAnsi"/>
                        <w:sz w:val="22"/>
                        <w:szCs w:val="22"/>
                      </w:rPr>
                      <w:t>Décret du 21 novembre 2013 organisant divers dispositifs scolaires favorisant le bien-être des jeunes à l’école, l’accrochage scolaire, la prévention de la violence à l’école et l’accompagnement des démarches d’orientation scolaire </w:t>
                    </w:r>
                  </w:hyperlink>
                  <w:r w:rsidR="00545642" w:rsidRPr="00046E2E">
                    <w:rPr>
                      <w:rStyle w:val="Lienhypertexte"/>
                      <w:rFonts w:asciiTheme="minorHAnsi" w:hAnsiTheme="minorHAnsi" w:cstheme="minorHAnsi"/>
                      <w:sz w:val="22"/>
                      <w:szCs w:val="22"/>
                    </w:rPr>
                    <w:t>;</w:t>
                  </w:r>
                </w:p>
                <w:p w:rsidR="00E07C8A" w:rsidRPr="00046E2E" w:rsidRDefault="00CD1A09">
                  <w:pPr>
                    <w:pStyle w:val="Paragraphedeliste"/>
                    <w:numPr>
                      <w:ilvl w:val="0"/>
                      <w:numId w:val="231"/>
                    </w:numPr>
                    <w:jc w:val="both"/>
                    <w:rPr>
                      <w:rStyle w:val="Lienhypertexte"/>
                      <w:rFonts w:asciiTheme="minorHAnsi" w:hAnsiTheme="minorHAnsi" w:cstheme="minorHAnsi"/>
                      <w:color w:val="auto"/>
                      <w:sz w:val="22"/>
                      <w:szCs w:val="22"/>
                      <w:u w:val="none"/>
                    </w:rPr>
                  </w:pPr>
                  <w:hyperlink r:id="rId32" w:history="1">
                    <w:r w:rsidR="00545642" w:rsidRPr="00046E2E">
                      <w:rPr>
                        <w:rStyle w:val="Lienhypertexte"/>
                        <w:rFonts w:asciiTheme="minorHAnsi" w:hAnsiTheme="minorHAnsi" w:cstheme="minorHAnsi"/>
                        <w:sz w:val="22"/>
                        <w:szCs w:val="22"/>
                      </w:rPr>
                      <w:t>Arrêté du Gouvernement de la Communauté française du 1/02/2017 fixant les modalités de la scolarisation à temps partiel visée au paragraphe 4bis, 4°, de l’article 1erde la loi du 29 juin 1983 concernant l’obligation scolaire</w:t>
                    </w:r>
                  </w:hyperlink>
                </w:p>
                <w:p w:rsidR="00E07C8A" w:rsidRPr="00046E2E" w:rsidRDefault="00545642">
                  <w:pPr>
                    <w:pStyle w:val="Paragraphedeliste"/>
                    <w:numPr>
                      <w:ilvl w:val="0"/>
                      <w:numId w:val="231"/>
                    </w:numPr>
                    <w:jc w:val="both"/>
                    <w:rPr>
                      <w:rStyle w:val="Lienhypertexte"/>
                      <w:rFonts w:asciiTheme="minorHAnsi" w:hAnsiTheme="minorHAnsi" w:cstheme="minorHAnsi"/>
                      <w:sz w:val="22"/>
                      <w:szCs w:val="22"/>
                    </w:rPr>
                  </w:pPr>
                  <w:r w:rsidRPr="00046E2E">
                    <w:rPr>
                      <w:rStyle w:val="Lienhypertexte"/>
                      <w:rFonts w:asciiTheme="minorHAnsi" w:hAnsiTheme="minorHAnsi" w:cstheme="minorHAnsi"/>
                      <w:sz w:val="22"/>
                      <w:szCs w:val="22"/>
                    </w:rPr>
                    <w:t xml:space="preserve"> </w:t>
                  </w:r>
                  <w:hyperlink r:id="rId33" w:history="1">
                    <w:r w:rsidRPr="00046E2E">
                      <w:rPr>
                        <w:rStyle w:val="Lienhypertexte"/>
                        <w:rFonts w:asciiTheme="minorHAnsi" w:hAnsiTheme="minorHAnsi" w:cstheme="minorHAnsi"/>
                        <w:sz w:val="22"/>
                        <w:szCs w:val="22"/>
                      </w:rPr>
                      <w:t>Décret du 9 juillet 2020 portant diverses dispositions en matière d’enseignement obligatoire relatives à l’abaissement à cinq ans de l’âge du début de l’obligation scolaire</w:t>
                    </w:r>
                  </w:hyperlink>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pStyle w:val="Titre5"/>
                    <w:rPr>
                      <w:rFonts w:cstheme="minorHAnsi"/>
                    </w:rPr>
                  </w:pPr>
                  <w:bookmarkStart w:id="268" w:name="_1.2.2._Durée_de"/>
                  <w:bookmarkEnd w:id="268"/>
                  <w:r w:rsidRPr="00046E2E">
                    <w:rPr>
                      <w:rFonts w:cstheme="minorHAnsi"/>
                    </w:rPr>
                    <w:t>1.2.2. Durée de l’obligation scolaire</w:t>
                  </w:r>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740672" behindDoc="0" locked="0" layoutInCell="1" allowOverlap="1">
                            <wp:simplePos x="0" y="0"/>
                            <wp:positionH relativeFrom="column">
                              <wp:posOffset>6343650</wp:posOffset>
                            </wp:positionH>
                            <wp:positionV relativeFrom="paragraph">
                              <wp:posOffset>131445</wp:posOffset>
                            </wp:positionV>
                            <wp:extent cx="0" cy="2009775"/>
                            <wp:effectExtent l="0" t="0" r="19050" b="28575"/>
                            <wp:wrapNone/>
                            <wp:docPr id="5577" name="Connecteur droit 5577"/>
                            <wp:cNvGraphicFramePr/>
                            <a:graphic xmlns:a="http://schemas.openxmlformats.org/drawingml/2006/main">
                              <a:graphicData uri="http://schemas.microsoft.com/office/word/2010/wordprocessingShape">
                                <wps:wsp>
                                  <wps:cNvCnPr/>
                                  <wps:spPr>
                                    <a:xfrm>
                                      <a:off x="0" y="0"/>
                                      <a:ext cx="0" cy="20097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1A3E88D" id="Connecteur droit 5577" o:spid="_x0000_s1026" style="position:absolute;z-index:251740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0.35pt" to="499.5pt,16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" strokecolor="black [3213]"/>
                        </w:pict>
                      </mc:Fallback>
                    </mc:AlternateContent>
                  </w:r>
                </w:p>
                <w:p w:rsidR="00E07C8A" w:rsidRPr="00046E2E" w:rsidRDefault="00545642">
                  <w:pPr>
                    <w:jc w:val="both"/>
                    <w:rPr>
                      <w:rFonts w:cstheme="minorHAnsi"/>
                    </w:rPr>
                  </w:pPr>
                  <w:r w:rsidRPr="00046E2E">
                    <w:rPr>
                      <w:rFonts w:cstheme="minorHAnsi"/>
                    </w:rPr>
                    <w:t xml:space="preserve">L’obligation scolaire concerne tous les élèves qui atteindront l’âge de cinq ans </w:t>
                  </w:r>
                  <w:r w:rsidRPr="00046E2E">
                    <w:rPr>
                      <w:rFonts w:cstheme="minorHAnsi"/>
                      <w:u w:val="single"/>
                    </w:rPr>
                    <w:t>au plus tard le 31 décembre de l’année scolaire en cours</w:t>
                  </w:r>
                  <w:r w:rsidRPr="00046E2E">
                    <w:rPr>
                      <w:rFonts w:cstheme="minorHAnsi"/>
                    </w:rPr>
                    <w:t>. L’obligation scolaire se termine dans l’année où l’enfant atteint l’âge de dix-huit ans.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résulte de cette disposition que 2 conditions cumulatives doivent être remplies pour que s’impose l’obligation scolaire :</w:t>
                  </w:r>
                </w:p>
                <w:p w:rsidR="00E07C8A" w:rsidRPr="00046E2E" w:rsidRDefault="00E07C8A">
                  <w:pPr>
                    <w:jc w:val="both"/>
                    <w:rPr>
                      <w:rFonts w:cstheme="minorHAnsi"/>
                    </w:rPr>
                  </w:pPr>
                </w:p>
                <w:p w:rsidR="00E07C8A" w:rsidRPr="00046E2E" w:rsidRDefault="00545642">
                  <w:pPr>
                    <w:pStyle w:val="Paragraphedeliste"/>
                    <w:numPr>
                      <w:ilvl w:val="0"/>
                      <w:numId w:val="355"/>
                    </w:numPr>
                    <w:jc w:val="both"/>
                    <w:rPr>
                      <w:rFonts w:asciiTheme="minorHAnsi" w:hAnsiTheme="minorHAnsi" w:cstheme="minorHAnsi"/>
                      <w:b/>
                      <w:sz w:val="22"/>
                      <w:szCs w:val="22"/>
                      <w:u w:val="single"/>
                    </w:rPr>
                  </w:pPr>
                  <w:r w:rsidRPr="00046E2E">
                    <w:rPr>
                      <w:rFonts w:asciiTheme="minorHAnsi" w:hAnsiTheme="minorHAnsi" w:cstheme="minorHAnsi"/>
                      <w:b/>
                      <w:sz w:val="22"/>
                      <w:szCs w:val="22"/>
                      <w:u w:val="single"/>
                    </w:rPr>
                    <w:t>La minorité</w:t>
                  </w:r>
                </w:p>
                <w:p w:rsidR="00E07C8A" w:rsidRPr="00046E2E" w:rsidRDefault="00E07C8A">
                  <w:pPr>
                    <w:jc w:val="both"/>
                    <w:rPr>
                      <w:rFonts w:cstheme="minorHAnsi"/>
                    </w:rPr>
                  </w:pPr>
                </w:p>
                <w:p w:rsidR="00E07C8A" w:rsidRPr="00046E2E" w:rsidRDefault="00545642">
                  <w:pPr>
                    <w:pStyle w:val="Corpsdetexte"/>
                    <w:numPr>
                      <w:ilvl w:val="0"/>
                      <w:numId w:val="92"/>
                    </w:numPr>
                    <w:jc w:val="both"/>
                    <w:rPr>
                      <w:rFonts w:cstheme="minorHAnsi"/>
                      <w:b w:val="0"/>
                      <w:szCs w:val="22"/>
                    </w:rPr>
                  </w:pPr>
                  <w:r w:rsidRPr="00046E2E">
                    <w:rPr>
                      <w:rFonts w:cstheme="minorHAnsi"/>
                      <w:b w:val="0"/>
                      <w:szCs w:val="22"/>
                    </w:rPr>
                    <w:t>seuls les mineurs d’âge sont soumis à l’obligation scolaire ;</w:t>
                  </w:r>
                </w:p>
                <w:p w:rsidR="00E07C8A" w:rsidRPr="00046E2E" w:rsidRDefault="00545642">
                  <w:pPr>
                    <w:pStyle w:val="Corpsdetexte"/>
                    <w:numPr>
                      <w:ilvl w:val="0"/>
                      <w:numId w:val="92"/>
                    </w:numPr>
                    <w:jc w:val="both"/>
                    <w:rPr>
                      <w:rFonts w:cstheme="minorHAnsi"/>
                      <w:b w:val="0"/>
                      <w:szCs w:val="22"/>
                    </w:rPr>
                  </w:pPr>
                  <w:r w:rsidRPr="00046E2E">
                    <w:rPr>
                      <w:rFonts w:cstheme="minorHAnsi"/>
                      <w:b w:val="0"/>
                      <w:szCs w:val="22"/>
                    </w:rPr>
                    <w:t>il découle donc de la loi du 19 janvier 1990 abaissant l’âge de la majorité civile à 18 ans que l’élève devenu majeur n’est plus soumis à l’obligation scolaire dès le jour anniversaire de ses 18 ans.</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Paragraphedeliste"/>
                    <w:numPr>
                      <w:ilvl w:val="0"/>
                      <w:numId w:val="355"/>
                    </w:numPr>
                    <w:jc w:val="both"/>
                    <w:rPr>
                      <w:rFonts w:asciiTheme="minorHAnsi" w:hAnsiTheme="minorHAnsi" w:cstheme="minorHAnsi"/>
                      <w:b/>
                      <w:sz w:val="22"/>
                      <w:szCs w:val="22"/>
                      <w:u w:val="single"/>
                    </w:rPr>
                  </w:pPr>
                  <w:r w:rsidRPr="00046E2E">
                    <w:rPr>
                      <w:rFonts w:asciiTheme="minorHAnsi" w:hAnsiTheme="minorHAnsi" w:cstheme="minorHAnsi"/>
                      <w:b/>
                      <w:sz w:val="22"/>
                      <w:szCs w:val="22"/>
                      <w:u w:val="single"/>
                    </w:rPr>
                    <w:lastRenderedPageBreak/>
                    <w:t>La condition d’âge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20192" behindDoc="0" locked="0" layoutInCell="1" allowOverlap="1">
                            <wp:simplePos x="0" y="0"/>
                            <wp:positionH relativeFrom="column">
                              <wp:posOffset>6405245</wp:posOffset>
                            </wp:positionH>
                            <wp:positionV relativeFrom="paragraph">
                              <wp:posOffset>175895</wp:posOffset>
                            </wp:positionV>
                            <wp:extent cx="0" cy="3657600"/>
                            <wp:effectExtent l="0" t="0" r="19050" b="19050"/>
                            <wp:wrapNone/>
                            <wp:docPr id="5607" name="Connecteur droit 5607"/>
                            <wp:cNvGraphicFramePr/>
                            <a:graphic xmlns:a="http://schemas.openxmlformats.org/drawingml/2006/main">
                              <a:graphicData uri="http://schemas.microsoft.com/office/word/2010/wordprocessingShape">
                                <wps:wsp>
                                  <wps:cNvCnPr/>
                                  <wps:spPr>
                                    <a:xfrm>
                                      <a:off x="0" y="0"/>
                                      <a:ext cx="0" cy="3657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3AB19F" id="Connecteur droit 5607" o:spid="_x0000_s1026" style="position:absolute;z-index:25172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4.35pt,13.85pt" to="504.35pt,30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" strokecolor="black [3213]"/>
                        </w:pict>
                      </mc:Fallback>
                    </mc:AlternateContent>
                  </w:r>
                </w:p>
                <w:p w:rsidR="00E07C8A" w:rsidRPr="00046E2E" w:rsidRDefault="00545642">
                  <w:pPr>
                    <w:pStyle w:val="Corpsdetexte"/>
                    <w:numPr>
                      <w:ilvl w:val="0"/>
                      <w:numId w:val="86"/>
                    </w:numPr>
                    <w:jc w:val="both"/>
                    <w:rPr>
                      <w:rFonts w:cstheme="minorHAnsi"/>
                      <w:b w:val="0"/>
                      <w:szCs w:val="22"/>
                    </w:rPr>
                  </w:pPr>
                  <w:r w:rsidRPr="00046E2E">
                    <w:rPr>
                      <w:rFonts w:cstheme="minorHAnsi"/>
                      <w:b w:val="0"/>
                      <w:szCs w:val="22"/>
                    </w:rPr>
                    <w:t xml:space="preserve">l’obligation scolaire commence au début de l’année scolaire qui prend cours dans l’année civile où le mineur atteint l’âge de 5 ans </w:t>
                  </w:r>
                </w:p>
                <w:p w:rsidR="00E07C8A" w:rsidRPr="00046E2E" w:rsidRDefault="00545642">
                  <w:pPr>
                    <w:pStyle w:val="Corpsdetexte"/>
                    <w:numPr>
                      <w:ilvl w:val="0"/>
                      <w:numId w:val="86"/>
                    </w:numPr>
                    <w:jc w:val="both"/>
                    <w:rPr>
                      <w:rFonts w:cstheme="minorHAnsi"/>
                      <w:b w:val="0"/>
                      <w:szCs w:val="22"/>
                    </w:rPr>
                  </w:pPr>
                  <w:r w:rsidRPr="00046E2E">
                    <w:rPr>
                      <w:rFonts w:cstheme="minorHAnsi"/>
                      <w:b w:val="0"/>
                      <w:szCs w:val="22"/>
                    </w:rPr>
                    <w:t>l’obligation scolaire se termine à la fin de l’année scolaire, dans l’année civile au cours de laquelle le mineur atteint l’âge de 18 ans. Ce qui signifie que tout mineur qui atteindra l’âge de 18 ans dans l’année civile n’est plus tenu de s’inscrire dans une école à la rentrée scolaire considérée.</w:t>
                  </w:r>
                </w:p>
                <w:p w:rsidR="00E07C8A" w:rsidRPr="00046E2E" w:rsidRDefault="00E07C8A">
                  <w:pPr>
                    <w:rPr>
                      <w:rFonts w:cstheme="minorHAnsi"/>
                      <w:lang w:eastAsia="fr-BE"/>
                    </w:rPr>
                  </w:pPr>
                </w:p>
                <w:p w:rsidR="00E07C8A" w:rsidRPr="00046E2E" w:rsidRDefault="00545642">
                  <w:pPr>
                    <w:rPr>
                      <w:rFonts w:eastAsia="Times New Roman" w:cstheme="minorHAnsi"/>
                      <w:b/>
                      <w:u w:val="single"/>
                      <w:lang w:eastAsia="ar-SA"/>
                    </w:rPr>
                  </w:pPr>
                  <w:r w:rsidRPr="00046E2E">
                    <w:rPr>
                      <w:rFonts w:cstheme="minorHAnsi"/>
                      <w:b/>
                      <w:u w:val="single"/>
                    </w:rPr>
                    <w:t>La période d’obligation scolaire comprend deux parties, une période à temps plein et une période à temps partiel</w:t>
                  </w:r>
                  <w:r w:rsidRPr="00046E2E">
                    <w:rPr>
                      <w:rFonts w:cstheme="minorHAnsi"/>
                    </w:rPr>
                    <w:t> :</w:t>
                  </w:r>
                </w:p>
                <w:p w:rsidR="00E07C8A" w:rsidRPr="00046E2E" w:rsidRDefault="00E07C8A">
                  <w:pPr>
                    <w:pStyle w:val="Corpsdetexte31"/>
                    <w:spacing w:line="240" w:lineRule="auto"/>
                    <w:jc w:val="both"/>
                    <w:rPr>
                      <w:rFonts w:asciiTheme="minorHAnsi" w:hAnsiTheme="minorHAnsi" w:cstheme="minorHAnsi"/>
                      <w:szCs w:val="22"/>
                    </w:rPr>
                  </w:pPr>
                </w:p>
                <w:p w:rsidR="00E07C8A" w:rsidRPr="00046E2E" w:rsidRDefault="00545642">
                  <w:pPr>
                    <w:jc w:val="both"/>
                    <w:rPr>
                      <w:rFonts w:cstheme="minorHAnsi"/>
                    </w:rPr>
                  </w:pPr>
                  <w:r w:rsidRPr="00046E2E">
                    <w:rPr>
                      <w:rFonts w:cstheme="minorHAnsi"/>
                    </w:rPr>
                    <w:t xml:space="preserve">La période d’obligation scolaire à </w:t>
                  </w:r>
                  <w:r w:rsidRPr="00046E2E">
                    <w:rPr>
                      <w:rFonts w:cstheme="minorHAnsi"/>
                      <w:b/>
                      <w:u w:val="single"/>
                    </w:rPr>
                    <w:t>temps plein</w:t>
                  </w:r>
                  <w:r w:rsidRPr="00046E2E">
                    <w:rPr>
                      <w:rFonts w:cstheme="minorHAnsi"/>
                    </w:rPr>
                    <w:t xml:space="preserve"> s’étend jusqu’à l’âge de 15 ans, pour autant que le mineur ait effectué au minimum les deux premières années de l’enseignement secondaire de plein exercice. Dans tous les cas, l’obligation scolaire à temps plein cesse quand l’élève atteint l’âge de 16 ans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période d’obligation scolaire à </w:t>
                  </w:r>
                  <w:r w:rsidRPr="00046E2E">
                    <w:rPr>
                      <w:rFonts w:cstheme="minorHAnsi"/>
                      <w:b/>
                      <w:u w:val="single"/>
                    </w:rPr>
                    <w:t>temps partiel</w:t>
                  </w:r>
                  <w:r w:rsidRPr="00046E2E">
                    <w:rPr>
                      <w:rFonts w:cstheme="minorHAnsi"/>
                    </w:rPr>
                    <w:t xml:space="preserve"> s’étend jusqu’à la fin de la période d’obligation scolaire.</w:t>
                  </w:r>
                </w:p>
                <w:p w:rsidR="00E07C8A" w:rsidRPr="00046E2E" w:rsidRDefault="00E07C8A">
                  <w:pPr>
                    <w:jc w:val="both"/>
                    <w:rPr>
                      <w:rFonts w:cstheme="minorHAnsi"/>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Le jeune soumis à l’obligation scolaire à </w:t>
                  </w:r>
                  <w:r w:rsidRPr="00046E2E">
                    <w:rPr>
                      <w:rFonts w:asciiTheme="minorHAnsi" w:hAnsiTheme="minorHAnsi" w:cstheme="minorHAnsi"/>
                      <w:b/>
                      <w:sz w:val="22"/>
                      <w:szCs w:val="22"/>
                      <w:u w:val="single"/>
                    </w:rPr>
                    <w:t>temps partiel</w:t>
                  </w:r>
                  <w:r w:rsidRPr="00046E2E">
                    <w:rPr>
                      <w:rFonts w:asciiTheme="minorHAnsi" w:hAnsiTheme="minorHAnsi" w:cstheme="minorHAnsi"/>
                      <w:sz w:val="22"/>
                      <w:szCs w:val="22"/>
                    </w:rPr>
                    <w:t>, peut continuer sa scolarité à temps plein ou s’orienter vers d’autres filières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numPr>
                      <w:ilvl w:val="0"/>
                      <w:numId w:val="81"/>
                    </w:numPr>
                    <w:tabs>
                      <w:tab w:val="clear" w:pos="360"/>
                      <w:tab w:val="num" w:pos="720"/>
                    </w:tabs>
                    <w:suppressAutoHyphens/>
                    <w:ind w:left="567" w:firstLine="0"/>
                    <w:jc w:val="both"/>
                    <w:rPr>
                      <w:rFonts w:cstheme="minorHAnsi"/>
                    </w:rPr>
                  </w:pPr>
                  <w:r w:rsidRPr="00046E2E">
                    <w:rPr>
                      <w:rFonts w:cstheme="minorHAnsi"/>
                    </w:rPr>
                    <w:t>L’enseignement secondaire en alternance ;</w:t>
                  </w:r>
                </w:p>
                <w:p w:rsidR="00E07C8A" w:rsidRPr="00046E2E" w:rsidRDefault="00545642">
                  <w:pPr>
                    <w:numPr>
                      <w:ilvl w:val="0"/>
                      <w:numId w:val="81"/>
                    </w:numPr>
                    <w:tabs>
                      <w:tab w:val="clear" w:pos="360"/>
                      <w:tab w:val="num" w:pos="720"/>
                    </w:tabs>
                    <w:suppressAutoHyphens/>
                    <w:ind w:left="567" w:firstLine="0"/>
                    <w:jc w:val="both"/>
                    <w:rPr>
                      <w:rFonts w:cstheme="minorHAnsi"/>
                    </w:rPr>
                  </w:pPr>
                  <w:r w:rsidRPr="00046E2E">
                    <w:rPr>
                      <w:rFonts w:cstheme="minorHAnsi"/>
                    </w:rPr>
                    <w:t>Une formation reconnue par la Fédération Wallonie-Bruxelles comme répondant aux exigences de l’obligation scolaire.</w:t>
                  </w:r>
                </w:p>
                <w:p w:rsidR="00E07C8A" w:rsidRPr="00046E2E" w:rsidRDefault="00E07C8A">
                  <w:pPr>
                    <w:suppressAutoHyphens/>
                    <w:ind w:left="567"/>
                    <w:jc w:val="both"/>
                    <w:rPr>
                      <w:rFonts w:cstheme="minorHAnsi"/>
                    </w:rPr>
                  </w:pPr>
                </w:p>
                <w:p w:rsidR="00E07C8A" w:rsidRPr="00046E2E" w:rsidRDefault="00545642">
                  <w:pPr>
                    <w:pStyle w:val="Titre5"/>
                    <w:rPr>
                      <w:rFonts w:cstheme="minorHAnsi"/>
                    </w:rPr>
                  </w:pPr>
                  <w:bookmarkStart w:id="269" w:name="_1.2.3._Filières_permettant"/>
                  <w:bookmarkEnd w:id="269"/>
                  <w:r w:rsidRPr="00046E2E">
                    <w:rPr>
                      <w:rFonts w:cstheme="minorHAnsi"/>
                    </w:rPr>
                    <w:t>1.2.3. Filières permettant de répondre à l’obligation scolaire</w:t>
                  </w:r>
                </w:p>
                <w:p w:rsidR="00E07C8A" w:rsidRPr="00046E2E" w:rsidRDefault="00545642">
                  <w:pPr>
                    <w:suppressAutoHyphens/>
                    <w:jc w:val="both"/>
                    <w:rPr>
                      <w:rFonts w:cstheme="minorHAnsi"/>
                    </w:rPr>
                  </w:pPr>
                  <w:r w:rsidRPr="00046E2E">
                    <w:rPr>
                      <w:rFonts w:cstheme="minorHAnsi"/>
                      <w:noProof/>
                      <w:lang w:eastAsia="fr-BE"/>
                    </w:rPr>
                    <mc:AlternateContent>
                      <mc:Choice Requires="wps">
                        <w:drawing>
                          <wp:anchor distT="0" distB="0" distL="114300" distR="114300" simplePos="0" relativeHeight="251741696" behindDoc="0" locked="0" layoutInCell="1" allowOverlap="1">
                            <wp:simplePos x="0" y="0"/>
                            <wp:positionH relativeFrom="column">
                              <wp:posOffset>6405245</wp:posOffset>
                            </wp:positionH>
                            <wp:positionV relativeFrom="paragraph">
                              <wp:posOffset>179070</wp:posOffset>
                            </wp:positionV>
                            <wp:extent cx="0" cy="3314700"/>
                            <wp:effectExtent l="0" t="0" r="19050" b="19050"/>
                            <wp:wrapNone/>
                            <wp:docPr id="5579" name="Connecteur droit 5579"/>
                            <wp:cNvGraphicFramePr/>
                            <a:graphic xmlns:a="http://schemas.openxmlformats.org/drawingml/2006/main">
                              <a:graphicData uri="http://schemas.microsoft.com/office/word/2010/wordprocessingShape">
                                <wps:wsp>
                                  <wps:cNvCnPr/>
                                  <wps:spPr>
                                    <a:xfrm>
                                      <a:off x="0" y="0"/>
                                      <a:ext cx="0" cy="3314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D2B536" id="Connecteur droit 5579" o:spid="_x0000_s1026" style="position:absolute;z-index:25174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4.35pt,14.1pt" to="504.35pt,2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" strokecolor="black [3213]"/>
                        </w:pict>
                      </mc:Fallback>
                    </mc:AlternateContent>
                  </w:r>
                </w:p>
                <w:p w:rsidR="00E07C8A" w:rsidRPr="00046E2E" w:rsidRDefault="00545642">
                  <w:pPr>
                    <w:jc w:val="both"/>
                    <w:rPr>
                      <w:rFonts w:cstheme="minorHAnsi"/>
                    </w:rPr>
                  </w:pPr>
                  <w:r w:rsidRPr="00046E2E">
                    <w:rPr>
                      <w:rFonts w:cstheme="minorHAnsi"/>
                    </w:rPr>
                    <w:t xml:space="preserve">Pour répondre à l’obligation scolaire, les parents, la personne investie de l’autorité parentale ou la personne qui assume la garde en fait du mineur doivent tout d’abord veiller à ce que le mineur dont ils ont la responsabilité soit : </w:t>
                  </w:r>
                </w:p>
                <w:p w:rsidR="00E07C8A" w:rsidRPr="00046E2E" w:rsidRDefault="00545642">
                  <w:pPr>
                    <w:jc w:val="both"/>
                    <w:rPr>
                      <w:rFonts w:cstheme="minorHAnsi"/>
                    </w:rPr>
                  </w:pPr>
                  <w:r w:rsidRPr="00046E2E">
                    <w:rPr>
                      <w:rFonts w:cstheme="minorHAnsi"/>
                    </w:rPr>
                    <w:t xml:space="preserve"> </w:t>
                  </w:r>
                </w:p>
                <w:p w:rsidR="00E07C8A" w:rsidRPr="00046E2E" w:rsidRDefault="00545642">
                  <w:pPr>
                    <w:numPr>
                      <w:ilvl w:val="1"/>
                      <w:numId w:val="75"/>
                    </w:numPr>
                    <w:tabs>
                      <w:tab w:val="clear" w:pos="1080"/>
                    </w:tabs>
                    <w:suppressAutoHyphens/>
                    <w:ind w:left="567"/>
                    <w:jc w:val="both"/>
                    <w:rPr>
                      <w:rFonts w:cstheme="minorHAnsi"/>
                    </w:rPr>
                  </w:pPr>
                  <w:r w:rsidRPr="00046E2E">
                    <w:rPr>
                      <w:rFonts w:cstheme="minorHAnsi"/>
                    </w:rPr>
                    <w:t xml:space="preserve">inscrit dans une école organisée ou subventionnée par la Fédération Wallonie-Bruxelles </w:t>
                  </w:r>
                  <w:r w:rsidRPr="00046E2E">
                    <w:rPr>
                      <w:rStyle w:val="Appelnotedebasdep"/>
                      <w:rFonts w:cstheme="minorHAnsi"/>
                    </w:rPr>
                    <w:footnoteReference w:customMarkFollows="1" w:id="23"/>
                    <w:t>59</w:t>
                  </w:r>
                  <w:r w:rsidRPr="00046E2E">
                    <w:rPr>
                      <w:rFonts w:cstheme="minorHAnsi"/>
                    </w:rPr>
                    <w:t xml:space="preserve"> et fréquente celui-ci régulièrement et assidûment ;</w:t>
                  </w:r>
                </w:p>
                <w:p w:rsidR="00E07C8A" w:rsidRPr="00046E2E" w:rsidRDefault="00545642">
                  <w:pPr>
                    <w:numPr>
                      <w:ilvl w:val="1"/>
                      <w:numId w:val="75"/>
                    </w:numPr>
                    <w:tabs>
                      <w:tab w:val="clear" w:pos="1080"/>
                    </w:tabs>
                    <w:suppressAutoHyphens/>
                    <w:ind w:left="567"/>
                    <w:jc w:val="both"/>
                    <w:rPr>
                      <w:rFonts w:cstheme="minorHAnsi"/>
                    </w:rPr>
                  </w:pPr>
                  <w:r w:rsidRPr="00046E2E">
                    <w:rPr>
                      <w:rFonts w:cstheme="minorHAnsi"/>
                    </w:rPr>
                    <w:t>accueilli ou formé dans une institution répondant aux exigences de l’obligation scolaire (ex : service d’accrochage scolaire</w:t>
                  </w:r>
                  <w:r w:rsidRPr="00046E2E">
                    <w:rPr>
                      <w:rStyle w:val="Appelnotedebasdep"/>
                      <w:rFonts w:cstheme="minorHAnsi"/>
                    </w:rPr>
                    <w:footnoteReference w:customMarkFollows="1" w:id="24"/>
                    <w:t>60</w:t>
                  </w:r>
                  <w:r w:rsidRPr="00046E2E">
                    <w:rPr>
                      <w:rFonts w:cstheme="minorHAnsi"/>
                    </w:rPr>
                    <w:t>, formations</w:t>
                  </w:r>
                  <w:r w:rsidRPr="00046E2E">
                    <w:rPr>
                      <w:rStyle w:val="Appelnotedebasdep"/>
                      <w:rFonts w:cstheme="minorHAnsi"/>
                    </w:rPr>
                    <w:footnoteReference w:customMarkFollows="1" w:id="25"/>
                    <w:t>61</w:t>
                  </w:r>
                  <w:r w:rsidRPr="00046E2E">
                    <w:rPr>
                      <w:rFonts w:cstheme="minorHAnsi"/>
                    </w:rPr>
                    <w:t>IFAPME</w:t>
                  </w:r>
                  <w:r w:rsidRPr="00046E2E">
                    <w:rPr>
                      <w:rStyle w:val="Appelnotedebasdep"/>
                      <w:rFonts w:cstheme="minorHAnsi"/>
                    </w:rPr>
                    <w:footnoteReference w:customMarkFollows="1" w:id="26"/>
                    <w:t>62</w:t>
                  </w:r>
                  <w:r w:rsidRPr="00046E2E">
                    <w:rPr>
                      <w:rFonts w:cstheme="minorHAnsi"/>
                    </w:rPr>
                    <w:t xml:space="preserve"> ou SFPME</w:t>
                  </w:r>
                  <w:r w:rsidRPr="00046E2E">
                    <w:rPr>
                      <w:rStyle w:val="Appelnotedebasdep"/>
                      <w:rFonts w:cstheme="minorHAnsi"/>
                    </w:rPr>
                    <w:footnoteReference w:customMarkFollows="1" w:id="27"/>
                    <w:t>63</w:t>
                  </w:r>
                  <w:r w:rsidRPr="00046E2E">
                    <w:rPr>
                      <w:rFonts w:cstheme="minorHAnsi"/>
                    </w:rPr>
                    <w:t>.</w:t>
                  </w:r>
                </w:p>
                <w:p w:rsidR="00E07C8A" w:rsidRPr="00046E2E" w:rsidRDefault="00545642">
                  <w:pPr>
                    <w:numPr>
                      <w:ilvl w:val="1"/>
                      <w:numId w:val="75"/>
                    </w:numPr>
                    <w:tabs>
                      <w:tab w:val="clear" w:pos="1080"/>
                      <w:tab w:val="num" w:pos="720"/>
                    </w:tabs>
                    <w:suppressAutoHyphens/>
                    <w:ind w:left="567"/>
                    <w:jc w:val="both"/>
                    <w:rPr>
                      <w:rFonts w:cstheme="minorHAnsi"/>
                    </w:rPr>
                  </w:pPr>
                  <w:r w:rsidRPr="00046E2E">
                    <w:rPr>
                      <w:rFonts w:cstheme="minorHAnsi"/>
                    </w:rPr>
                    <w:t xml:space="preserve">inscrit dans une école dépendant de l’une des deux autres Communautés ou dans une autre école ne dépendant pas de la Fédération Wallonie-Bruxelles mais dont la fréquentation soit : </w:t>
                  </w:r>
                </w:p>
                <w:p w:rsidR="00E07C8A" w:rsidRPr="00046E2E" w:rsidRDefault="00545642">
                  <w:pPr>
                    <w:numPr>
                      <w:ilvl w:val="0"/>
                      <w:numId w:val="110"/>
                    </w:numPr>
                    <w:tabs>
                      <w:tab w:val="clear" w:pos="357"/>
                      <w:tab w:val="num" w:pos="900"/>
                    </w:tabs>
                    <w:suppressAutoHyphens/>
                    <w:ind w:left="1134" w:firstLine="0"/>
                    <w:jc w:val="both"/>
                    <w:rPr>
                      <w:rFonts w:cstheme="minorHAnsi"/>
                    </w:rPr>
                  </w:pPr>
                  <w:r w:rsidRPr="00046E2E">
                    <w:rPr>
                      <w:rFonts w:cstheme="minorHAnsi"/>
                    </w:rPr>
                    <w:t>peut mener à l’obtention d’un titre étranger qui bénéficie d’une décision d’équivalence par voie de disposition générale ;</w:t>
                  </w:r>
                </w:p>
                <w:p w:rsidR="00E07C8A" w:rsidRPr="00046E2E" w:rsidRDefault="00545642">
                  <w:pPr>
                    <w:numPr>
                      <w:ilvl w:val="0"/>
                      <w:numId w:val="110"/>
                    </w:numPr>
                    <w:tabs>
                      <w:tab w:val="clear" w:pos="357"/>
                      <w:tab w:val="num" w:pos="900"/>
                    </w:tabs>
                    <w:suppressAutoHyphens/>
                    <w:ind w:left="1134" w:firstLine="0"/>
                    <w:jc w:val="both"/>
                    <w:rPr>
                      <w:rFonts w:cstheme="minorHAnsi"/>
                    </w:rPr>
                  </w:pPr>
                  <w:r w:rsidRPr="00046E2E">
                    <w:rPr>
                      <w:rFonts w:cstheme="minorHAnsi"/>
                    </w:rPr>
                    <w:t>peut mener à l’obtention d’un titre étranger et dont l’enseignement est reconnu par le Gouvernement de la Fédération Wallonie-Bruxelles comme satisfaisant à l’obligation scolaire ;</w:t>
                  </w:r>
                </w:p>
                <w:p w:rsidR="00E07C8A" w:rsidRPr="00046E2E" w:rsidRDefault="00545642">
                  <w:pPr>
                    <w:numPr>
                      <w:ilvl w:val="1"/>
                      <w:numId w:val="93"/>
                    </w:numPr>
                    <w:tabs>
                      <w:tab w:val="clear" w:pos="1080"/>
                    </w:tabs>
                    <w:suppressAutoHyphens/>
                    <w:ind w:left="567"/>
                    <w:jc w:val="both"/>
                    <w:rPr>
                      <w:rFonts w:cstheme="minorHAnsi"/>
                    </w:rPr>
                  </w:pPr>
                  <w:r w:rsidRPr="00046E2E">
                    <w:rPr>
                      <w:rFonts w:cstheme="minorHAnsi"/>
                    </w:rPr>
                    <w:t>scolarisé par le biais de l’enseignement à domicile</w:t>
                  </w:r>
                  <w:r w:rsidRPr="00046E2E">
                    <w:rPr>
                      <w:rStyle w:val="Appelnotedebasdep"/>
                      <w:rFonts w:cstheme="minorHAnsi"/>
                    </w:rPr>
                    <w:footnoteReference w:customMarkFollows="1" w:id="28"/>
                    <w:t>64</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ces deux dernières hypothèses, la situation est régie par le titre VII, chapitre 1er, section III du Code de l’enseignement fondamental et de l’enseignement secondaire</w:t>
                  </w:r>
                  <w:r w:rsidRPr="00046E2E">
                    <w:rPr>
                      <w:rFonts w:cstheme="minorHAnsi"/>
                      <w:i/>
                    </w:rPr>
                    <w:t>.</w:t>
                  </w:r>
                  <w:r w:rsidRPr="00046E2E">
                    <w:rPr>
                      <w:rFonts w:cstheme="minorHAnsi"/>
                    </w:rPr>
                    <w:t xml:space="preserve"> (Cf. </w:t>
                  </w:r>
                  <w:hyperlink w:anchor="_2.1.4._Qu’est-ce_que" w:history="1">
                    <w:r w:rsidRPr="00046E2E">
                      <w:rPr>
                        <w:rStyle w:val="Lienhypertexte"/>
                        <w:rFonts w:cstheme="minorHAnsi"/>
                      </w:rPr>
                      <w:t>point 1.2.4</w:t>
                    </w:r>
                  </w:hyperlink>
                  <w:r w:rsidRPr="00046E2E">
                    <w:rPr>
                      <w:rFonts w:cstheme="minorHAnsi"/>
                    </w:rPr>
                    <w:t>)</w:t>
                  </w:r>
                  <w:r w:rsidRPr="00046E2E">
                    <w:rPr>
                      <w:rFonts w:cstheme="minorHAnsi"/>
                      <w:noProof/>
                      <w:lang w:eastAsia="fr-BE"/>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eastAsia="fr-BE"/>
                    </w:rPr>
                    <w:lastRenderedPageBreak/>
                    <mc:AlternateContent>
                      <mc:Choice Requires="wps">
                        <w:drawing>
                          <wp:anchor distT="0" distB="0" distL="114300" distR="114300" simplePos="0" relativeHeight="251722240" behindDoc="0" locked="0" layoutInCell="1" allowOverlap="1">
                            <wp:simplePos x="0" y="0"/>
                            <wp:positionH relativeFrom="column">
                              <wp:posOffset>6343650</wp:posOffset>
                            </wp:positionH>
                            <wp:positionV relativeFrom="paragraph">
                              <wp:posOffset>17145</wp:posOffset>
                            </wp:positionV>
                            <wp:extent cx="0" cy="2253343"/>
                            <wp:effectExtent l="0" t="0" r="19050" b="33020"/>
                            <wp:wrapNone/>
                            <wp:docPr id="5609" name="Connecteur droit 5609"/>
                            <wp:cNvGraphicFramePr/>
                            <a:graphic xmlns:a="http://schemas.openxmlformats.org/drawingml/2006/main">
                              <a:graphicData uri="http://schemas.microsoft.com/office/word/2010/wordprocessingShape">
                                <wps:wsp>
                                  <wps:cNvCnPr/>
                                  <wps:spPr>
                                    <a:xfrm>
                                      <a:off x="0" y="0"/>
                                      <a:ext cx="0" cy="22533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A5A534" id="Connecteur droit 5609" o:spid="_x0000_s1026" style="position:absolute;z-index:25172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35pt" to="499.5pt,17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" strokecolor="black [3213]"/>
                        </w:pict>
                      </mc:Fallback>
                    </mc:AlternateContent>
                  </w:r>
                  <w:r w:rsidRPr="00046E2E">
                    <w:rPr>
                      <w:rFonts w:cstheme="minorHAnsi"/>
                    </w:rPr>
                    <w:t>En outre, le Ministre peut, selon les modalités fixées par le Gouvernement, autoriser un enfant à fréquenter à temps partiel une structure subventionnée et agréée par l’AViQ, par la Commission Communautaire française ou par l’INAMI. La prise en charge de l’élève par ce type de structure ne peut être supérieure à 4 demi-jours par semaine</w:t>
                  </w:r>
                  <w:r w:rsidRPr="00046E2E">
                    <w:rPr>
                      <w:rStyle w:val="Appelnotedebasdep"/>
                      <w:rFonts w:cstheme="minorHAnsi"/>
                    </w:rPr>
                    <w:footnoteReference w:customMarkFollows="1" w:id="29"/>
                    <w:t>65</w:t>
                  </w:r>
                  <w:r w:rsidRPr="00046E2E">
                    <w:rPr>
                      <w:rFonts w:cstheme="minorHAnsi"/>
                    </w:rPr>
                    <w:t>. Pour chaque élève concerné, le projet de scolarisation à temps partiel fera l’objet d’une convention entre l’école d’enseignement spécialisé, la structure subventionnée ou agréée par l’AViQ, par la Commission Communautaire française ou par l’INAMI, le CPMS et les parents ou la personne exerçant l’autorité parentale.</w:t>
                  </w:r>
                  <w:r w:rsidRPr="00046E2E">
                    <w:rPr>
                      <w:rStyle w:val="Appelnotedebasdep"/>
                      <w:rFonts w:cstheme="minorHAnsi"/>
                    </w:rPr>
                    <w:footnoteReference w:customMarkFollows="1" w:id="30"/>
                    <w:t>66</w:t>
                  </w:r>
                </w:p>
                <w:p w:rsidR="00E07C8A" w:rsidRPr="00046E2E" w:rsidRDefault="00545642">
                  <w:pPr>
                    <w:jc w:val="both"/>
                    <w:rPr>
                      <w:rFonts w:cstheme="minorHAnsi"/>
                    </w:rPr>
                  </w:pPr>
                  <w:r w:rsidRPr="00046E2E">
                    <w:rPr>
                      <w:rFonts w:cstheme="minorHAnsi"/>
                    </w:rPr>
                    <w:t>Le cas échéant, l’enfant ou l’adolescent à besoins spécifiques peut également être couvert par une dispense de l’obligation scolaire</w:t>
                  </w:r>
                  <w:r w:rsidRPr="00046E2E">
                    <w:rPr>
                      <w:rStyle w:val="Appelnotedebasdep"/>
                      <w:rFonts w:cstheme="minorHAnsi"/>
                    </w:rPr>
                    <w:footnoteReference w:customMarkFollows="1" w:id="31"/>
                    <w:t>67</w:t>
                  </w:r>
                  <w:r w:rsidRPr="00046E2E">
                    <w:rPr>
                      <w:rFonts w:cstheme="minorHAnsi"/>
                    </w:rPr>
                    <w:t>.</w:t>
                  </w:r>
                </w:p>
                <w:p w:rsidR="00E07C8A" w:rsidRPr="00046E2E" w:rsidRDefault="00545642">
                  <w:pPr>
                    <w:jc w:val="both"/>
                    <w:rPr>
                      <w:rFonts w:cstheme="minorHAnsi"/>
                    </w:rPr>
                  </w:pPr>
                  <w:r w:rsidRPr="00046E2E">
                    <w:rPr>
                      <w:rFonts w:cstheme="minorHAnsi"/>
                    </w:rPr>
                    <w:t xml:space="preserve">La personne investie de l’autorité parentale dont l’enfant réside à l’étranger, bien qu’il soit encore officiellement domicilié en Belgique, transmettra à l’administration en chaque début d’année scolaire une preuve écrite de cette situation, c’est-à-dire un document émanant de toute instance officielle habilitée à le délivrer (Ex. : Consulat, Administration communale, Mairie, etc.) ou une attestation d’inscription d’une école située dans le pays de résidence. </w:t>
                  </w:r>
                </w:p>
                <w:p w:rsidR="00E07C8A" w:rsidRPr="00046E2E" w:rsidRDefault="00E07C8A">
                  <w:pPr>
                    <w:jc w:val="both"/>
                    <w:rPr>
                      <w:rFonts w:cstheme="minorHAnsi"/>
                    </w:rPr>
                  </w:pPr>
                </w:p>
                <w:p w:rsidR="00E07C8A" w:rsidRPr="00046E2E" w:rsidRDefault="00545642">
                  <w:pPr>
                    <w:pStyle w:val="Titre5"/>
                    <w:rPr>
                      <w:rFonts w:cstheme="minorHAnsi"/>
                    </w:rPr>
                  </w:pPr>
                  <w:bookmarkStart w:id="270" w:name="_1.2.4._L’enseignement_à"/>
                  <w:bookmarkEnd w:id="270"/>
                  <w:r w:rsidRPr="00046E2E">
                    <w:rPr>
                      <w:rFonts w:cstheme="minorHAnsi"/>
                    </w:rPr>
                    <w:t>1.2.4. L’enseignement à domicile</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24288" behindDoc="0" locked="0" layoutInCell="1" allowOverlap="1">
                            <wp:simplePos x="0" y="0"/>
                            <wp:positionH relativeFrom="column">
                              <wp:posOffset>6343650</wp:posOffset>
                            </wp:positionH>
                            <wp:positionV relativeFrom="paragraph">
                              <wp:posOffset>199390</wp:posOffset>
                            </wp:positionV>
                            <wp:extent cx="0" cy="4800600"/>
                            <wp:effectExtent l="0" t="0" r="19050" b="19050"/>
                            <wp:wrapNone/>
                            <wp:docPr id="5613" name="Connecteur droit 5613"/>
                            <wp:cNvGraphicFramePr/>
                            <a:graphic xmlns:a="http://schemas.openxmlformats.org/drawingml/2006/main">
                              <a:graphicData uri="http://schemas.microsoft.com/office/word/2010/wordprocessingShape">
                                <wps:wsp>
                                  <wps:cNvCnPr/>
                                  <wps:spPr>
                                    <a:xfrm>
                                      <a:off x="0" y="0"/>
                                      <a:ext cx="0" cy="4800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8F88C18" id="Connecteur droit 5613" o:spid="_x0000_s1026" style="position:absolute;z-index:25172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pt,15.7pt" to="499.5pt,39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" strokecolor="black [3213]"/>
                        </w:pict>
                      </mc:Fallback>
                    </mc:AlternateContent>
                  </w: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z w:val="22"/>
                      <w:szCs w:val="22"/>
                      <w:u w:val="single"/>
                    </w:rPr>
                  </w:pPr>
                  <w:r w:rsidRPr="00046E2E">
                    <w:rPr>
                      <w:rFonts w:asciiTheme="minorHAnsi" w:hAnsiTheme="minorHAnsi" w:cstheme="minorHAnsi"/>
                      <w:b/>
                      <w:sz w:val="22"/>
                      <w:szCs w:val="22"/>
                      <w:u w:val="single"/>
                    </w:rPr>
                    <w:t xml:space="preserve">Remarque : </w:t>
                  </w: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sz w:val="22"/>
                      <w:szCs w:val="22"/>
                    </w:rPr>
                  </w:pPr>
                  <w:r w:rsidRPr="00046E2E">
                    <w:rPr>
                      <w:rFonts w:asciiTheme="minorHAnsi" w:hAnsiTheme="minorHAnsi" w:cstheme="minorHAnsi"/>
                      <w:sz w:val="22"/>
                      <w:szCs w:val="22"/>
                    </w:rPr>
                    <w:t>Il y a deux types d’enseignement à domicile, l’un excluant l’autre.</w:t>
                  </w: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z w:val="22"/>
                      <w:szCs w:val="22"/>
                    </w:rPr>
                  </w:pPr>
                  <w:r w:rsidRPr="00046E2E">
                    <w:rPr>
                      <w:rFonts w:asciiTheme="minorHAnsi" w:hAnsiTheme="minorHAnsi" w:cstheme="minorHAnsi"/>
                      <w:b/>
                      <w:sz w:val="22"/>
                      <w:szCs w:val="22"/>
                    </w:rPr>
                    <w:t xml:space="preserve">Il ne faut pas confondre </w:t>
                  </w:r>
                  <w:r w:rsidRPr="00046E2E">
                    <w:rPr>
                      <w:rFonts w:asciiTheme="minorHAnsi" w:hAnsiTheme="minorHAnsi" w:cstheme="minorHAnsi"/>
                      <w:b/>
                      <w:sz w:val="22"/>
                      <w:szCs w:val="22"/>
                      <w:u w:val="single"/>
                    </w:rPr>
                    <w:t>enseignement à domicile</w:t>
                  </w:r>
                  <w:r w:rsidRPr="00046E2E">
                    <w:rPr>
                      <w:rFonts w:asciiTheme="minorHAnsi" w:hAnsiTheme="minorHAnsi" w:cstheme="minorHAnsi"/>
                      <w:b/>
                      <w:sz w:val="22"/>
                      <w:szCs w:val="22"/>
                    </w:rPr>
                    <w:t xml:space="preserve"> et </w:t>
                  </w:r>
                  <w:r w:rsidRPr="00046E2E">
                    <w:rPr>
                      <w:rFonts w:asciiTheme="minorHAnsi" w:hAnsiTheme="minorHAnsi" w:cstheme="minorHAnsi"/>
                      <w:b/>
                      <w:sz w:val="22"/>
                      <w:szCs w:val="22"/>
                      <w:u w:val="single"/>
                    </w:rPr>
                    <w:t>enseignement spécialisé dispensé à domicile</w:t>
                  </w:r>
                  <w:r w:rsidRPr="00046E2E">
                    <w:rPr>
                      <w:rStyle w:val="Appelnotedebasdep"/>
                      <w:rFonts w:asciiTheme="minorHAnsi" w:hAnsiTheme="minorHAnsi" w:cstheme="minorHAnsi"/>
                      <w:b/>
                      <w:sz w:val="22"/>
                      <w:szCs w:val="22"/>
                    </w:rPr>
                    <w:footnoteReference w:customMarkFollows="1" w:id="32"/>
                    <w:t>68</w:t>
                  </w:r>
                  <w:r w:rsidRPr="00046E2E">
                    <w:rPr>
                      <w:rFonts w:asciiTheme="minorHAnsi" w:hAnsiTheme="minorHAnsi" w:cstheme="minorHAnsi"/>
                      <w:b/>
                      <w:sz w:val="22"/>
                      <w:szCs w:val="22"/>
                    </w:rPr>
                    <w:t xml:space="preserve"> avec </w:t>
                  </w:r>
                  <w:r w:rsidRPr="00046E2E">
                    <w:rPr>
                      <w:rFonts w:asciiTheme="minorHAnsi" w:hAnsiTheme="minorHAnsi" w:cstheme="minorHAnsi"/>
                      <w:b/>
                      <w:sz w:val="22"/>
                      <w:szCs w:val="22"/>
                      <w:u w:val="single"/>
                    </w:rPr>
                    <w:t>enseignement à distance</w:t>
                  </w:r>
                  <w:r w:rsidRPr="00046E2E">
                    <w:rPr>
                      <w:rStyle w:val="Appelnotedebasdep"/>
                      <w:rFonts w:asciiTheme="minorHAnsi" w:hAnsiTheme="minorHAnsi" w:cstheme="minorHAnsi"/>
                      <w:b/>
                      <w:sz w:val="22"/>
                      <w:szCs w:val="22"/>
                    </w:rPr>
                    <w:footnoteReference w:customMarkFollows="1" w:id="33"/>
                    <w:t>69</w:t>
                  </w:r>
                  <w:r w:rsidRPr="00046E2E">
                    <w:rPr>
                      <w:rFonts w:asciiTheme="minorHAnsi" w:hAnsiTheme="minorHAnsi" w:cstheme="minorHAnsi"/>
                      <w:b/>
                      <w:sz w:val="22"/>
                      <w:szCs w:val="22"/>
                    </w:rPr>
                    <w:t xml:space="preserve">. </w:t>
                  </w: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sz w:val="22"/>
                      <w:szCs w:val="22"/>
                    </w:rPr>
                  </w:pPr>
                  <w:r w:rsidRPr="00046E2E">
                    <w:rPr>
                      <w:rFonts w:asciiTheme="minorHAnsi" w:hAnsiTheme="minorHAnsi" w:cstheme="minorHAnsi"/>
                      <w:sz w:val="22"/>
                      <w:szCs w:val="22"/>
                    </w:rPr>
                    <w:t xml:space="preserve">L’enseignement à domicile et l’enseignement spécialisé dispensé à domicile répondent à l’obligation scolaire. </w:t>
                  </w: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sz w:val="22"/>
                      <w:szCs w:val="22"/>
                    </w:rPr>
                  </w:pPr>
                  <w:r w:rsidRPr="00046E2E">
                    <w:rPr>
                      <w:rFonts w:asciiTheme="minorHAnsi" w:hAnsiTheme="minorHAnsi" w:cstheme="minorHAnsi"/>
                      <w:sz w:val="22"/>
                      <w:szCs w:val="22"/>
                    </w:rPr>
                    <w:t>Par contre, l’inscription à l’enseignement à distance organisé par la Fédération Wallonie-Bruxelles nécessite une déclaration d’enseignement à domicile pour être en règle avec l’obligation scolaire.</w:t>
                  </w:r>
                </w:p>
                <w:p w:rsidR="00E07C8A" w:rsidRPr="00046E2E" w:rsidRDefault="00E07C8A">
                  <w:pPr>
                    <w:jc w:val="both"/>
                    <w:rPr>
                      <w:rFonts w:cstheme="minorHAnsi"/>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Comme mentionné plus haut, un mineur soumis à l’obligation scolaire et qui est inscrit dans une école qui n’est ni organisée ou subventionnée par la Fédération Wallonie-Bruxelles ou qui suit l’enseignement à domicile relève  du titre VII, chapitre 1er, section III du Code de l’enseignement fondamental et de l’enseignement secondaire.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Dans ce cas, les parents, la personne investie de l’autorité parentale ou la personne qui assume la garde en fait de l’enfant envoient directement au service de l’enseignement à domicile (voir </w:t>
                  </w:r>
                  <w:hyperlink w:anchor="_9._Matières_traitées" w:history="1">
                    <w:r w:rsidRPr="00046E2E">
                      <w:rPr>
                        <w:rStyle w:val="Lienhypertexte"/>
                        <w:rFonts w:asciiTheme="minorHAnsi" w:hAnsiTheme="minorHAnsi" w:cstheme="minorHAnsi"/>
                        <w:sz w:val="22"/>
                        <w:szCs w:val="22"/>
                      </w:rPr>
                      <w:t>contacts utiles</w:t>
                    </w:r>
                  </w:hyperlink>
                  <w:r w:rsidRPr="00046E2E">
                    <w:rPr>
                      <w:rFonts w:asciiTheme="minorHAnsi" w:hAnsiTheme="minorHAnsi" w:cstheme="minorHAnsi"/>
                      <w:sz w:val="22"/>
                      <w:szCs w:val="22"/>
                    </w:rPr>
                    <w:t xml:space="preserve">), </w:t>
                  </w:r>
                  <w:r w:rsidRPr="00046E2E">
                    <w:rPr>
                      <w:rFonts w:asciiTheme="minorHAnsi" w:hAnsiTheme="minorHAnsi" w:cstheme="minorHAnsi"/>
                      <w:b/>
                      <w:sz w:val="22"/>
                      <w:szCs w:val="22"/>
                    </w:rPr>
                    <w:t>au plus tard le 5 septembre</w:t>
                  </w:r>
                  <w:r w:rsidRPr="00046E2E">
                    <w:rPr>
                      <w:rFonts w:asciiTheme="minorHAnsi" w:hAnsiTheme="minorHAnsi" w:cstheme="minorHAnsi"/>
                      <w:sz w:val="22"/>
                      <w:szCs w:val="22"/>
                    </w:rPr>
                    <w:t xml:space="preserve"> de chaque année scolaire considérée, une déclaration d’enseignement à domicile.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Au-delà de cette date, une inscription n’est possible que pour les enfants qui fixent leur résidence en Belgique dans le courant de l’année scolaire.</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La déclaration doit se faire via le formulaire prévu à cet effet.</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Outre l’exigence d’information, et sauf exceptions, deux obligations pèsent sur les personnes responsables du mineur en obligation scolaire inscrit à l’enseignement à domicile au sens strict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numPr>
                      <w:ilvl w:val="0"/>
                      <w:numId w:val="65"/>
                    </w:numPr>
                    <w:tabs>
                      <w:tab w:val="clear" w:pos="360"/>
                      <w:tab w:val="num" w:pos="900"/>
                    </w:tabs>
                    <w:ind w:left="567" w:firstLine="0"/>
                    <w:jc w:val="both"/>
                    <w:rPr>
                      <w:rFonts w:asciiTheme="minorHAnsi" w:hAnsiTheme="minorHAnsi" w:cstheme="minorHAnsi"/>
                      <w:sz w:val="22"/>
                      <w:szCs w:val="22"/>
                    </w:rPr>
                  </w:pPr>
                  <w:r w:rsidRPr="00046E2E">
                    <w:rPr>
                      <w:rFonts w:asciiTheme="minorHAnsi" w:hAnsiTheme="minorHAnsi" w:cstheme="minorHAnsi"/>
                      <w:sz w:val="22"/>
                      <w:szCs w:val="22"/>
                    </w:rPr>
                    <w:t>soumettre le mineur au contrôle du niveau des études ;</w:t>
                  </w:r>
                </w:p>
                <w:p w:rsidR="00E07C8A" w:rsidRPr="00046E2E" w:rsidRDefault="00545642">
                  <w:pPr>
                    <w:pStyle w:val="Corpsdetexte21"/>
                    <w:numPr>
                      <w:ilvl w:val="0"/>
                      <w:numId w:val="65"/>
                    </w:numPr>
                    <w:tabs>
                      <w:tab w:val="clear" w:pos="360"/>
                      <w:tab w:val="num" w:pos="900"/>
                    </w:tabs>
                    <w:ind w:left="567" w:firstLine="0"/>
                    <w:jc w:val="both"/>
                    <w:rPr>
                      <w:rFonts w:asciiTheme="minorHAnsi" w:hAnsiTheme="minorHAnsi" w:cstheme="minorHAnsi"/>
                      <w:sz w:val="22"/>
                      <w:szCs w:val="22"/>
                    </w:rPr>
                  </w:pPr>
                  <w:r w:rsidRPr="00046E2E">
                    <w:rPr>
                      <w:rFonts w:asciiTheme="minorHAnsi" w:hAnsiTheme="minorHAnsi" w:cstheme="minorHAnsi"/>
                      <w:sz w:val="22"/>
                      <w:szCs w:val="22"/>
                    </w:rPr>
                    <w:t>inscrire le mineur aux épreuves certificatives.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jc w:val="both"/>
                    <w:rPr>
                      <w:rFonts w:asciiTheme="minorHAnsi" w:hAnsiTheme="minorHAnsi" w:cstheme="minorHAnsi"/>
                      <w:b/>
                      <w:sz w:val="22"/>
                      <w:szCs w:val="22"/>
                    </w:rPr>
                  </w:pPr>
                  <w:r w:rsidRPr="00046E2E">
                    <w:rPr>
                      <w:rFonts w:asciiTheme="minorHAnsi" w:hAnsiTheme="minorHAnsi" w:cstheme="minorHAnsi"/>
                      <w:b/>
                      <w:sz w:val="22"/>
                      <w:szCs w:val="22"/>
                    </w:rPr>
                    <w:lastRenderedPageBreak/>
                    <w:t xml:space="preserve">Il ne faut pas confondre </w:t>
                  </w:r>
                  <w:r w:rsidRPr="00046E2E">
                    <w:rPr>
                      <w:rFonts w:asciiTheme="minorHAnsi" w:hAnsiTheme="minorHAnsi" w:cstheme="minorHAnsi"/>
                      <w:b/>
                      <w:sz w:val="22"/>
                      <w:szCs w:val="22"/>
                      <w:u w:val="single"/>
                    </w:rPr>
                    <w:t>enseignement à domicile</w:t>
                  </w:r>
                  <w:r w:rsidRPr="00046E2E">
                    <w:rPr>
                      <w:rFonts w:asciiTheme="minorHAnsi" w:hAnsiTheme="minorHAnsi" w:cstheme="minorHAnsi"/>
                      <w:b/>
                      <w:sz w:val="22"/>
                      <w:szCs w:val="22"/>
                    </w:rPr>
                    <w:t xml:space="preserve"> avec </w:t>
                  </w:r>
                  <w:r w:rsidRPr="00046E2E">
                    <w:rPr>
                      <w:rFonts w:asciiTheme="minorHAnsi" w:hAnsiTheme="minorHAnsi" w:cstheme="minorHAnsi"/>
                      <w:b/>
                      <w:sz w:val="22"/>
                      <w:szCs w:val="22"/>
                      <w:u w:val="single"/>
                    </w:rPr>
                    <w:t>enseignement à distance</w:t>
                  </w:r>
                  <w:r w:rsidRPr="00046E2E">
                    <w:rPr>
                      <w:rFonts w:asciiTheme="minorHAnsi" w:hAnsiTheme="minorHAnsi" w:cstheme="minorHAnsi"/>
                      <w:b/>
                      <w:sz w:val="22"/>
                      <w:szCs w:val="22"/>
                    </w:rPr>
                    <w:t xml:space="preserve">. Seul, l’enseignement à domicile répond à l’obligation scolaire. </w:t>
                  </w:r>
                </w:p>
                <w:p w:rsidR="00E07C8A" w:rsidRPr="00046E2E" w:rsidRDefault="00545642">
                  <w:pPr>
                    <w:pStyle w:val="2"/>
                    <w:rPr>
                      <w:rFonts w:asciiTheme="minorHAnsi" w:hAnsiTheme="minorHAnsi" w:cstheme="minorHAnsi"/>
                      <w:sz w:val="22"/>
                      <w:szCs w:val="22"/>
                      <w:lang w:val="fr-BE"/>
                    </w:rPr>
                  </w:pPr>
                  <w:bookmarkStart w:id="271" w:name="_1.2.5._Enseignement_spécialisé"/>
                  <w:bookmarkEnd w:id="271"/>
                  <w:r w:rsidRPr="00046E2E">
                    <w:rPr>
                      <w:rFonts w:asciiTheme="minorHAnsi" w:hAnsiTheme="minorHAnsi" w:cstheme="minorHAnsi"/>
                      <w:noProof/>
                      <w:sz w:val="22"/>
                      <w:szCs w:val="22"/>
                      <w:lang w:val="fr-BE" w:eastAsia="fr-BE"/>
                    </w:rPr>
                    <mc:AlternateContent>
                      <mc:Choice Requires="wps">
                        <w:drawing>
                          <wp:anchor distT="0" distB="0" distL="114300" distR="114300" simplePos="0" relativeHeight="251785728" behindDoc="0" locked="0" layoutInCell="1" allowOverlap="1">
                            <wp:simplePos x="0" y="0"/>
                            <wp:positionH relativeFrom="column">
                              <wp:posOffset>6332855</wp:posOffset>
                            </wp:positionH>
                            <wp:positionV relativeFrom="paragraph">
                              <wp:posOffset>193040</wp:posOffset>
                            </wp:positionV>
                            <wp:extent cx="0" cy="2002972"/>
                            <wp:effectExtent l="0" t="0" r="19050" b="35560"/>
                            <wp:wrapNone/>
                            <wp:docPr id="5571" name="Connecteur droit 5571"/>
                            <wp:cNvGraphicFramePr/>
                            <a:graphic xmlns:a="http://schemas.openxmlformats.org/drawingml/2006/main">
                              <a:graphicData uri="http://schemas.microsoft.com/office/word/2010/wordprocessingShape">
                                <wps:wsp>
                                  <wps:cNvCnPr/>
                                  <wps:spPr>
                                    <a:xfrm>
                                      <a:off x="0" y="0"/>
                                      <a:ext cx="0" cy="2002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03B83A1" id="Connecteur droit 5571" o:spid="_x0000_s1026" style="position:absolute;z-index:251785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15.2pt" to="498.65pt,1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" strokecolor="black [3213]"/>
                        </w:pict>
                      </mc:Fallback>
                    </mc:AlternateContent>
                  </w:r>
                </w:p>
                <w:p w:rsidR="00E07C8A" w:rsidRPr="00046E2E" w:rsidRDefault="00545642">
                  <w:pPr>
                    <w:pStyle w:val="Titre5"/>
                    <w:rPr>
                      <w:rFonts w:cstheme="minorHAnsi"/>
                    </w:rPr>
                  </w:pPr>
                  <w:r w:rsidRPr="00046E2E">
                    <w:rPr>
                      <w:rFonts w:cstheme="minorHAnsi"/>
                    </w:rPr>
                    <w:t>1.2.5. Enseignement spécialisé dispensé à domicile</w:t>
                  </w:r>
                </w:p>
                <w:p w:rsidR="00E07C8A" w:rsidRPr="00046E2E" w:rsidRDefault="00545642">
                  <w:pPr>
                    <w:pStyle w:val="2"/>
                    <w:rPr>
                      <w:rFonts w:asciiTheme="minorHAnsi" w:hAnsiTheme="minorHAnsi" w:cstheme="minorHAnsi"/>
                      <w:sz w:val="22"/>
                      <w:szCs w:val="22"/>
                      <w:lang w:val="fr-BE"/>
                    </w:rPr>
                  </w:pPr>
                  <w:r w:rsidRPr="00046E2E">
                    <w:rPr>
                      <w:rFonts w:asciiTheme="minorHAnsi" w:hAnsiTheme="minorHAnsi" w:cstheme="minorHAnsi"/>
                      <w:noProof/>
                      <w:sz w:val="22"/>
                      <w:szCs w:val="22"/>
                      <w:lang w:val="fr-BE" w:eastAsia="fr-BE"/>
                    </w:rPr>
                    <mc:AlternateContent>
                      <mc:Choice Requires="wps">
                        <w:drawing>
                          <wp:anchor distT="0" distB="0" distL="114300" distR="114300" simplePos="0" relativeHeight="251730432" behindDoc="0" locked="0" layoutInCell="1" allowOverlap="1">
                            <wp:simplePos x="0" y="0"/>
                            <wp:positionH relativeFrom="column">
                              <wp:posOffset>6332855</wp:posOffset>
                            </wp:positionH>
                            <wp:positionV relativeFrom="paragraph">
                              <wp:posOffset>193040</wp:posOffset>
                            </wp:positionV>
                            <wp:extent cx="0" cy="2002972"/>
                            <wp:effectExtent l="0" t="0" r="19050" b="35560"/>
                            <wp:wrapNone/>
                            <wp:docPr id="5614" name="Connecteur droit 5614"/>
                            <wp:cNvGraphicFramePr/>
                            <a:graphic xmlns:a="http://schemas.openxmlformats.org/drawingml/2006/main">
                              <a:graphicData uri="http://schemas.microsoft.com/office/word/2010/wordprocessingShape">
                                <wps:wsp>
                                  <wps:cNvCnPr/>
                                  <wps:spPr>
                                    <a:xfrm>
                                      <a:off x="0" y="0"/>
                                      <a:ext cx="0" cy="2002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CCE4760" id="Connecteur droit 5614" o:spid="_x0000_s1026" style="position:absolute;z-index:251730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15.2pt" to="498.65pt,1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" strokecolor="black [3213]"/>
                        </w:pict>
                      </mc:Fallback>
                    </mc:AlternateContent>
                  </w:r>
                </w:p>
                <w:p w:rsidR="00E07C8A" w:rsidRPr="00046E2E" w:rsidRDefault="00545642">
                  <w:pPr>
                    <w:pStyle w:val="Corpsdetexte21"/>
                    <w:jc w:val="both"/>
                    <w:rPr>
                      <w:rFonts w:asciiTheme="minorHAnsi" w:hAnsiTheme="minorHAnsi" w:cstheme="minorHAnsi"/>
                      <w:spacing w:val="-2"/>
                      <w:sz w:val="22"/>
                      <w:szCs w:val="22"/>
                    </w:rPr>
                  </w:pPr>
                  <w:r w:rsidRPr="00046E2E">
                    <w:rPr>
                      <w:rFonts w:asciiTheme="minorHAnsi" w:hAnsiTheme="minorHAnsi" w:cstheme="minorHAnsi"/>
                      <w:spacing w:val="-2"/>
                      <w:sz w:val="22"/>
                      <w:szCs w:val="22"/>
                    </w:rPr>
                    <w:t>L’enseignement spécialisé dispensé à domicile s’adresse uniquement à un élève à besoins spécifiques qui est dans l’impossibilité de se rendre à l’école, car il ne peut se déplacer ou être transporté en raison de la nature ou de la gravité de son handicap et qui est inscrit dans une école.</w:t>
                  </w:r>
                </w:p>
                <w:p w:rsidR="00E07C8A" w:rsidRPr="00046E2E" w:rsidRDefault="00545642">
                  <w:pPr>
                    <w:pStyle w:val="Corpsdetexte21"/>
                    <w:jc w:val="both"/>
                    <w:rPr>
                      <w:rFonts w:asciiTheme="minorHAnsi" w:hAnsiTheme="minorHAnsi" w:cstheme="minorHAnsi"/>
                      <w:spacing w:val="-2"/>
                      <w:sz w:val="22"/>
                      <w:szCs w:val="22"/>
                    </w:rPr>
                  </w:pPr>
                  <w:r w:rsidRPr="00046E2E">
                    <w:rPr>
                      <w:rFonts w:asciiTheme="minorHAnsi" w:hAnsiTheme="minorHAnsi" w:cstheme="minorHAnsi"/>
                      <w:spacing w:val="-2"/>
                      <w:sz w:val="22"/>
                      <w:szCs w:val="22"/>
                    </w:rPr>
                    <w:t>Les demandes sur l’opportunité de faire dispenser l’enseignement spécialisé à domicile à un jeune à besoins spécifiques qui ne peut se déplacer ou être transporté en raison de la nature ou de la gravité de son handicap sont introduites sur papier libre, auprès du secrétariat des commissions consultatives, à la demande de la personne exerçant l’autorité parentale ou d’un membre de l’Inspection scolaire. Le dossier peut être complété par des éléments fournis par des médecins.</w:t>
                  </w:r>
                </w:p>
                <w:p w:rsidR="00E07C8A" w:rsidRPr="00046E2E" w:rsidRDefault="00545642">
                  <w:pPr>
                    <w:jc w:val="both"/>
                    <w:rPr>
                      <w:rFonts w:cstheme="minorHAnsi"/>
                      <w:spacing w:val="-2"/>
                    </w:rPr>
                  </w:pPr>
                  <w:r w:rsidRPr="00046E2E">
                    <w:rPr>
                      <w:rFonts w:cstheme="minorHAnsi"/>
                      <w:spacing w:val="-2"/>
                    </w:rPr>
                    <w:t>La Commission consultative de l’enseignement spécialisé est seule compétente pour rendre un avis sur cet enseignement à domicile (sauf pour les élèves de l’enseignement de type 5 qui ont un enseignement à domicile durant leur convalescence) ; elle apprécie en outre si ce type d’enseignement contribue au développement de toute la personnalité de l’élève et s’il ne freine pas son intégration sociale.</w:t>
                  </w:r>
                </w:p>
                <w:p w:rsidR="00E07C8A" w:rsidRPr="00046E2E" w:rsidRDefault="00E07C8A">
                  <w:pPr>
                    <w:jc w:val="both"/>
                    <w:rPr>
                      <w:rFonts w:cstheme="minorHAnsi"/>
                      <w:spacing w:val="-2"/>
                    </w:rPr>
                  </w:pPr>
                </w:p>
                <w:p w:rsidR="00E07C8A" w:rsidRPr="00046E2E" w:rsidRDefault="00545642">
                  <w:pPr>
                    <w:pStyle w:val="Titre5"/>
                    <w:rPr>
                      <w:rFonts w:cstheme="minorHAnsi"/>
                    </w:rPr>
                  </w:pPr>
                  <w:bookmarkStart w:id="272" w:name="_1.2.6._Dispense_à"/>
                  <w:bookmarkEnd w:id="272"/>
                  <w:r w:rsidRPr="00046E2E">
                    <w:rPr>
                      <w:rFonts w:cstheme="minorHAnsi"/>
                    </w:rPr>
                    <w:t>1.2.6. Dispense à l’obligation scolaire</w:t>
                  </w:r>
                </w:p>
                <w:p w:rsidR="00E07C8A" w:rsidRPr="00046E2E" w:rsidRDefault="00545642">
                  <w:pPr>
                    <w:pStyle w:val="2"/>
                    <w:rPr>
                      <w:rFonts w:asciiTheme="minorHAnsi" w:hAnsiTheme="minorHAnsi" w:cstheme="minorHAnsi"/>
                      <w:sz w:val="22"/>
                      <w:szCs w:val="22"/>
                      <w:lang w:val="fr-BE"/>
                    </w:rPr>
                  </w:pPr>
                  <w:r w:rsidRPr="00046E2E">
                    <w:rPr>
                      <w:rFonts w:asciiTheme="minorHAnsi" w:hAnsiTheme="minorHAnsi" w:cstheme="minorHAnsi"/>
                      <w:noProof/>
                      <w:sz w:val="22"/>
                      <w:szCs w:val="22"/>
                      <w:lang w:val="fr-BE" w:eastAsia="fr-BE"/>
                    </w:rPr>
                    <mc:AlternateContent>
                      <mc:Choice Requires="wps">
                        <w:drawing>
                          <wp:anchor distT="0" distB="0" distL="114300" distR="114300" simplePos="0" relativeHeight="251733504" behindDoc="0" locked="0" layoutInCell="1" allowOverlap="1">
                            <wp:simplePos x="0" y="0"/>
                            <wp:positionH relativeFrom="column">
                              <wp:posOffset>6332855</wp:posOffset>
                            </wp:positionH>
                            <wp:positionV relativeFrom="paragraph">
                              <wp:posOffset>187960</wp:posOffset>
                            </wp:positionV>
                            <wp:extent cx="0" cy="2002972"/>
                            <wp:effectExtent l="0" t="0" r="19050" b="35560"/>
                            <wp:wrapNone/>
                            <wp:docPr id="5615" name="Connecteur droit 5615"/>
                            <wp:cNvGraphicFramePr/>
                            <a:graphic xmlns:a="http://schemas.openxmlformats.org/drawingml/2006/main">
                              <a:graphicData uri="http://schemas.microsoft.com/office/word/2010/wordprocessingShape">
                                <wps:wsp>
                                  <wps:cNvCnPr/>
                                  <wps:spPr>
                                    <a:xfrm>
                                      <a:off x="0" y="0"/>
                                      <a:ext cx="0" cy="2002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D70276" id="Connecteur droit 5615" o:spid="_x0000_s1026" style="position:absolute;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14.8pt" to="498.6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" strokecolor="black [3213]"/>
                        </w:pict>
                      </mc:Fallback>
                    </mc:AlternateContent>
                  </w:r>
                </w:p>
                <w:p w:rsidR="00E07C8A" w:rsidRPr="00046E2E" w:rsidRDefault="00545642">
                  <w:pPr>
                    <w:pStyle w:val="Corpsdetexte21"/>
                    <w:jc w:val="both"/>
                    <w:rPr>
                      <w:rFonts w:asciiTheme="minorHAnsi" w:hAnsiTheme="minorHAnsi" w:cstheme="minorHAnsi"/>
                      <w:spacing w:val="-2"/>
                      <w:sz w:val="22"/>
                      <w:szCs w:val="22"/>
                    </w:rPr>
                  </w:pPr>
                  <w:r w:rsidRPr="00046E2E">
                    <w:rPr>
                      <w:rFonts w:asciiTheme="minorHAnsi" w:hAnsiTheme="minorHAnsi" w:cstheme="minorHAnsi"/>
                      <w:spacing w:val="-2"/>
                      <w:sz w:val="22"/>
                      <w:szCs w:val="22"/>
                    </w:rPr>
                    <w:t>Cette dispense s’adresse uniquement à un élève à besoins spécifiques qui est dans l’impossibilité de se rendre à l’école, car il ne peut se déplacer ou être transporté en raison de la nature ou de la gravité de son handicap.</w:t>
                  </w:r>
                </w:p>
                <w:p w:rsidR="00E07C8A" w:rsidRPr="00046E2E" w:rsidRDefault="00545642">
                  <w:pPr>
                    <w:jc w:val="both"/>
                    <w:rPr>
                      <w:rFonts w:cstheme="minorHAnsi"/>
                      <w:spacing w:val="-2"/>
                    </w:rPr>
                  </w:pPr>
                  <w:r w:rsidRPr="00046E2E">
                    <w:rPr>
                      <w:rFonts w:cstheme="minorHAnsi"/>
                      <w:spacing w:val="-2"/>
                    </w:rPr>
                    <w:t>Les demandes de dispense d’obligation scolaire sont à introduire sur papier libre auprès du secrétariat des commissions consultatives, au moyen du formulaire correspondant à la situation n°</w:t>
                  </w:r>
                  <w:hyperlink w:anchor="_Annexe_6_:" w:history="1">
                    <w:r w:rsidRPr="00046E2E">
                      <w:rPr>
                        <w:rStyle w:val="Lienhypertexte"/>
                        <w:rFonts w:cstheme="minorHAnsi"/>
                        <w:color w:val="auto"/>
                        <w:spacing w:val="-2"/>
                      </w:rPr>
                      <w:t xml:space="preserve"> 6</w:t>
                    </w:r>
                  </w:hyperlink>
                  <w:r w:rsidRPr="00046E2E">
                    <w:rPr>
                      <w:rFonts w:cstheme="minorHAnsi"/>
                      <w:spacing w:val="-2"/>
                    </w:rPr>
                    <w:t xml:space="preserve"> figurant au </w:t>
                  </w:r>
                  <w:hyperlink w:anchor="_Chapitre_21_:" w:history="1">
                    <w:r w:rsidRPr="00046E2E">
                      <w:rPr>
                        <w:rStyle w:val="Lienhypertexte"/>
                        <w:rFonts w:cstheme="minorHAnsi"/>
                        <w:spacing w:val="-2"/>
                      </w:rPr>
                      <w:t>Chapitre 20</w:t>
                    </w:r>
                  </w:hyperlink>
                  <w:r w:rsidRPr="00046E2E">
                    <w:rPr>
                      <w:rFonts w:cstheme="minorHAnsi"/>
                      <w:spacing w:val="-2"/>
                    </w:rPr>
                    <w:t xml:space="preserve"> de la présente circulaire, sur demande du chef de famille ou de </w:t>
                  </w:r>
                  <w:r w:rsidRPr="00046E2E">
                    <w:rPr>
                      <w:rFonts w:cstheme="minorHAnsi"/>
                    </w:rPr>
                    <w:t>la direction</w:t>
                  </w:r>
                  <w:r w:rsidRPr="00046E2E">
                    <w:rPr>
                      <w:rFonts w:cstheme="minorHAnsi"/>
                      <w:spacing w:val="-2"/>
                    </w:rPr>
                    <w:t xml:space="preserve"> d’une école d’enseignement spécialisé et concernent l’opportunité de faire dispenser un jeune de toute obligation scolaire, en raison de son handicap.  Le dossier peut être complété par des éléments fournis par des médecins.</w:t>
                  </w:r>
                </w:p>
                <w:p w:rsidR="00E07C8A" w:rsidRPr="00046E2E" w:rsidRDefault="00545642">
                  <w:pPr>
                    <w:pStyle w:val="Corpsdetexte21"/>
                    <w:jc w:val="both"/>
                    <w:rPr>
                      <w:rFonts w:asciiTheme="minorHAnsi" w:hAnsiTheme="minorHAnsi" w:cstheme="minorHAnsi"/>
                      <w:spacing w:val="-2"/>
                      <w:sz w:val="22"/>
                      <w:szCs w:val="22"/>
                    </w:rPr>
                  </w:pPr>
                  <w:r w:rsidRPr="00046E2E">
                    <w:rPr>
                      <w:rFonts w:asciiTheme="minorHAnsi" w:hAnsiTheme="minorHAnsi" w:cstheme="minorHAnsi"/>
                      <w:spacing w:val="-2"/>
                      <w:sz w:val="22"/>
                      <w:szCs w:val="22"/>
                    </w:rPr>
                    <w:t>Les Commissions consultatives de l’enseignement spécialisé sont compétentes pour rendre un avis sur ces demandes et le communiquent aux Services du Gouvernement qui peuvent en accorder la dispense.</w:t>
                  </w:r>
                  <w:r w:rsidRPr="00046E2E">
                    <w:rPr>
                      <w:rStyle w:val="Appelnotedebasdep"/>
                      <w:rFonts w:asciiTheme="minorHAnsi" w:hAnsiTheme="minorHAnsi" w:cstheme="minorHAnsi"/>
                      <w:spacing w:val="-2"/>
                      <w:sz w:val="22"/>
                      <w:szCs w:val="22"/>
                    </w:rPr>
                    <w:footnoteReference w:customMarkFollows="1" w:id="34"/>
                    <w:t>70</w:t>
                  </w:r>
                  <w:r w:rsidRPr="00046E2E">
                    <w:rPr>
                      <w:rFonts w:asciiTheme="minorHAnsi" w:hAnsiTheme="minorHAnsi" w:cstheme="minorHAnsi"/>
                      <w:spacing w:val="-2"/>
                      <w:sz w:val="22"/>
                      <w:szCs w:val="22"/>
                    </w:rPr>
                    <w:t xml:space="preserve"> </w:t>
                  </w:r>
                </w:p>
                <w:p w:rsidR="00E07C8A" w:rsidRPr="00046E2E" w:rsidRDefault="00E07C8A">
                  <w:pPr>
                    <w:pStyle w:val="Corpsdetexte21"/>
                    <w:jc w:val="both"/>
                    <w:rPr>
                      <w:rFonts w:asciiTheme="minorHAnsi" w:hAnsiTheme="minorHAnsi" w:cstheme="minorHAnsi"/>
                      <w:spacing w:val="-2"/>
                      <w:sz w:val="22"/>
                      <w:szCs w:val="22"/>
                    </w:rPr>
                  </w:pPr>
                </w:p>
                <w:p w:rsidR="00E07C8A" w:rsidRPr="00046E2E" w:rsidRDefault="00545642">
                  <w:pPr>
                    <w:pStyle w:val="Titre5"/>
                    <w:rPr>
                      <w:rFonts w:cstheme="minorHAnsi"/>
                    </w:rPr>
                  </w:pPr>
                  <w:bookmarkStart w:id="273" w:name="_1.2.7._Responsabilité_en"/>
                  <w:bookmarkEnd w:id="273"/>
                  <w:r w:rsidRPr="00046E2E">
                    <w:rPr>
                      <w:rFonts w:cstheme="minorHAnsi"/>
                    </w:rPr>
                    <w:t>1.2.7. Responsabilité en matière de respect de l’obligation scolaire</w:t>
                  </w:r>
                </w:p>
                <w:p w:rsidR="00E07C8A" w:rsidRPr="00046E2E" w:rsidRDefault="00545642">
                  <w:pPr>
                    <w:pStyle w:val="Corpsdetexte21"/>
                    <w:jc w:val="both"/>
                    <w:rPr>
                      <w:rFonts w:asciiTheme="minorHAnsi" w:hAnsiTheme="minorHAnsi" w:cstheme="minorHAnsi"/>
                      <w:spacing w:val="-2"/>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734528" behindDoc="0" locked="0" layoutInCell="1" allowOverlap="1">
                            <wp:simplePos x="0" y="0"/>
                            <wp:positionH relativeFrom="column">
                              <wp:posOffset>6344013</wp:posOffset>
                            </wp:positionH>
                            <wp:positionV relativeFrom="paragraph">
                              <wp:posOffset>181337</wp:posOffset>
                            </wp:positionV>
                            <wp:extent cx="0" cy="2345871"/>
                            <wp:effectExtent l="0" t="0" r="19050" b="35560"/>
                            <wp:wrapNone/>
                            <wp:docPr id="5616" name="Connecteur droit 5616"/>
                            <wp:cNvGraphicFramePr/>
                            <a:graphic xmlns:a="http://schemas.openxmlformats.org/drawingml/2006/main">
                              <a:graphicData uri="http://schemas.microsoft.com/office/word/2010/wordprocessingShape">
                                <wps:wsp>
                                  <wps:cNvCnPr/>
                                  <wps:spPr>
                                    <a:xfrm>
                                      <a:off x="0" y="0"/>
                                      <a:ext cx="0" cy="23458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D78352B" id="Connecteur droit 5616" o:spid="_x0000_s1026" style="position:absolute;z-index:251734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5pt,14.3pt" to="499.5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" strokecolor="black [3213]"/>
                        </w:pict>
                      </mc:Fallback>
                    </mc:AlternateContent>
                  </w:r>
                </w:p>
                <w:p w:rsidR="00E07C8A" w:rsidRPr="00046E2E" w:rsidRDefault="00545642">
                  <w:pPr>
                    <w:pStyle w:val="Corpsdetexte"/>
                    <w:rPr>
                      <w:rFonts w:cstheme="minorHAnsi"/>
                      <w:szCs w:val="22"/>
                    </w:rPr>
                  </w:pPr>
                  <w:r w:rsidRPr="00046E2E">
                    <w:rPr>
                      <w:rFonts w:cstheme="minorHAnsi"/>
                      <w:szCs w:val="22"/>
                    </w:rPr>
                    <w:t>Le respect de l’obligation scolaire incombe aux parents, à la personne investie de l’autorité parentale ou qui assume la garde en fait du mineur.</w:t>
                  </w:r>
                </w:p>
                <w:p w:rsidR="00E07C8A" w:rsidRPr="00046E2E" w:rsidRDefault="00545642">
                  <w:pPr>
                    <w:pStyle w:val="Corpsdetexte"/>
                    <w:rPr>
                      <w:rFonts w:cstheme="minorHAnsi"/>
                      <w:b w:val="0"/>
                      <w:szCs w:val="22"/>
                    </w:rPr>
                  </w:pPr>
                  <w:r w:rsidRPr="00046E2E">
                    <w:rPr>
                      <w:rFonts w:cstheme="minorHAnsi"/>
                      <w:b w:val="0"/>
                      <w:szCs w:val="22"/>
                    </w:rPr>
                    <w:t>La scolarité obligatoire comporte dans le chef de ces personnes une double obligation :</w:t>
                  </w:r>
                </w:p>
                <w:p w:rsidR="00E07C8A" w:rsidRPr="00046E2E" w:rsidRDefault="00545642">
                  <w:pPr>
                    <w:numPr>
                      <w:ilvl w:val="0"/>
                      <w:numId w:val="72"/>
                    </w:numPr>
                    <w:suppressAutoHyphens/>
                    <w:ind w:left="0" w:firstLine="0"/>
                    <w:jc w:val="both"/>
                    <w:rPr>
                      <w:rFonts w:cstheme="minorHAnsi"/>
                    </w:rPr>
                  </w:pPr>
                  <w:r w:rsidRPr="00046E2E">
                    <w:rPr>
                      <w:rFonts w:cstheme="minorHAnsi"/>
                    </w:rPr>
                    <w:t xml:space="preserve">veiller à ce que le mineur se trouve dans l’une des quatre situations répondant à l’obligation scolaire présentées au point : filières qui répondent à l’obligation scolaire ; </w:t>
                  </w:r>
                </w:p>
                <w:p w:rsidR="00E07C8A" w:rsidRPr="00046E2E" w:rsidRDefault="00545642">
                  <w:pPr>
                    <w:numPr>
                      <w:ilvl w:val="0"/>
                      <w:numId w:val="72"/>
                    </w:numPr>
                    <w:suppressAutoHyphens/>
                    <w:ind w:left="0" w:firstLine="0"/>
                    <w:jc w:val="both"/>
                    <w:rPr>
                      <w:rFonts w:cstheme="minorHAnsi"/>
                    </w:rPr>
                  </w:pPr>
                  <w:r w:rsidRPr="00046E2E">
                    <w:rPr>
                      <w:rFonts w:cstheme="minorHAnsi"/>
                    </w:rPr>
                    <w:t>veiller, dans le cas où le mineur est inscrit dans un école organisée ou subventionnée par la Fédération Wallonie-Bruxelles, à ce qu’il fréquente régulièrement et assidûment cette école.</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Afin d’assurer le respect de cette obligation, le législateur a institué des sanctions pénales dont sont passibles les parents, la personne investie de l’autorité parentale ou qui assume la garde en fait du mineur. Les infractions à la loi concernant l’obligation scolaire sont en effet punissables d’une amende à charge de ces derniers pour chaque mineur dans le chef duquel l’infraction est constatée. En cas de récidive, les amendes peuvent être doublées ou une peine d’emprisonnement d’un jour à un mois peut être prononcée. Aux fins d’application de ces dispositions, le Ministère public peut saisir le Tribunal de police.</w:t>
                  </w:r>
                </w:p>
                <w:p w:rsidR="00E07C8A" w:rsidRPr="00046E2E" w:rsidRDefault="00E07C8A">
                  <w:pPr>
                    <w:jc w:val="both"/>
                    <w:rPr>
                      <w:rFonts w:cstheme="minorHAnsi"/>
                      <w:lang w:eastAsia="fr-BE"/>
                    </w:rPr>
                  </w:pPr>
                </w:p>
                <w:p w:rsidR="00E07C8A" w:rsidRPr="00046E2E" w:rsidRDefault="00E07C8A">
                  <w:pPr>
                    <w:jc w:val="both"/>
                    <w:rPr>
                      <w:rFonts w:cstheme="minorHAnsi"/>
                      <w:lang w:eastAsia="fr-BE"/>
                    </w:rPr>
                  </w:pPr>
                </w:p>
                <w:p w:rsidR="00E07C8A" w:rsidRPr="00046E2E" w:rsidRDefault="00E07C8A">
                  <w:pPr>
                    <w:jc w:val="both"/>
                    <w:rPr>
                      <w:rFonts w:cstheme="minorHAnsi"/>
                      <w:lang w:eastAsia="fr-BE"/>
                    </w:rPr>
                  </w:pPr>
                </w:p>
                <w:p w:rsidR="00E07C8A" w:rsidRPr="00046E2E" w:rsidRDefault="00E07C8A">
                  <w:pPr>
                    <w:rPr>
                      <w:rFonts w:cstheme="minorHAnsi"/>
                      <w:lang w:eastAsia="fr-BE"/>
                    </w:rPr>
                  </w:pPr>
                </w:p>
                <w:p w:rsidR="00E07C8A" w:rsidRPr="00046E2E" w:rsidRDefault="00545642">
                  <w:pPr>
                    <w:pStyle w:val="Titre4"/>
                  </w:pPr>
                  <w:bookmarkStart w:id="274" w:name="_1.2._Fréquentation_scolaire"/>
                  <w:bookmarkStart w:id="275" w:name="_Toc414352886"/>
                  <w:bookmarkStart w:id="276" w:name="_Toc453836909"/>
                  <w:bookmarkEnd w:id="274"/>
                  <w:r w:rsidRPr="00046E2E">
                    <w:lastRenderedPageBreak/>
                    <w:t>1.3. Fréquentation scolaire : Gestion des absences</w:t>
                  </w:r>
                  <w:bookmarkEnd w:id="167"/>
                  <w:bookmarkEnd w:id="168"/>
                  <w:bookmarkEnd w:id="169"/>
                  <w:bookmarkEnd w:id="170"/>
                  <w:bookmarkEnd w:id="171"/>
                  <w:bookmarkEnd w:id="172"/>
                  <w:bookmarkEnd w:id="173"/>
                  <w:bookmarkEnd w:id="174"/>
                  <w:bookmarkEnd w:id="175"/>
                  <w:bookmarkEnd w:id="176"/>
                  <w:bookmarkEnd w:id="177"/>
                  <w:bookmarkEnd w:id="275"/>
                  <w:bookmarkEnd w:id="276"/>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Fédération Wallonie-Bruxelles, pour l’enseignement qu’elle organise, et tout pouvoir organisateur pour l’enseignement subventionné, veillent</w:t>
                  </w:r>
                  <w:r w:rsidRPr="00046E2E">
                    <w:rPr>
                      <w:rFonts w:cstheme="minorHAnsi"/>
                      <w:color w:val="FF0000"/>
                    </w:rPr>
                    <w:t xml:space="preserve"> </w:t>
                  </w:r>
                  <w:r w:rsidRPr="00046E2E">
                    <w:rPr>
                      <w:rFonts w:cstheme="minorHAnsi"/>
                    </w:rPr>
                    <w:t>à ce que chaque école fasse respecter par chaque élève l’obligation de participer à toutes les activités liées à la certification organisée par l’école, et d’accomplir les tâches qui en découlent</w:t>
                  </w:r>
                  <w:r w:rsidRPr="00046E2E">
                    <w:rPr>
                      <w:rStyle w:val="Appelnotedebasdep"/>
                      <w:rFonts w:cstheme="minorHAnsi"/>
                    </w:rPr>
                    <w:footnoteReference w:customMarkFollows="1" w:id="35"/>
                    <w:t>22</w:t>
                  </w:r>
                </w:p>
                <w:p w:rsidR="00E07C8A" w:rsidRPr="00046E2E" w:rsidRDefault="00E07C8A">
                  <w:pPr>
                    <w:jc w:val="both"/>
                    <w:rPr>
                      <w:rFonts w:cstheme="minorHAnsi"/>
                      <w:b/>
                      <w:u w:val="single"/>
                    </w:rPr>
                  </w:pPr>
                </w:p>
                <w:p w:rsidR="00E07C8A" w:rsidRPr="00046E2E" w:rsidRDefault="00545642">
                  <w:pPr>
                    <w:pStyle w:val="Titre5"/>
                    <w:rPr>
                      <w:rFonts w:cstheme="minorHAnsi"/>
                    </w:rPr>
                  </w:pPr>
                  <w:bookmarkStart w:id="277" w:name="_1.2.1._Généralités"/>
                  <w:bookmarkStart w:id="278" w:name="_Généralités"/>
                  <w:bookmarkStart w:id="279" w:name="_Toc291075489"/>
                  <w:bookmarkStart w:id="280" w:name="_Toc291075913"/>
                  <w:bookmarkStart w:id="281" w:name="_Toc291076337"/>
                  <w:bookmarkStart w:id="282" w:name="_Toc291076761"/>
                  <w:bookmarkStart w:id="283" w:name="_Toc291077185"/>
                  <w:bookmarkStart w:id="284" w:name="_Toc293652028"/>
                  <w:bookmarkStart w:id="285" w:name="_Toc293653610"/>
                  <w:bookmarkStart w:id="286" w:name="_Toc293654221"/>
                  <w:bookmarkStart w:id="287" w:name="_Toc294004801"/>
                  <w:bookmarkStart w:id="288" w:name="_Toc294185297"/>
                  <w:bookmarkStart w:id="289" w:name="_Toc324767163"/>
                  <w:bookmarkStart w:id="290" w:name="_Toc324768021"/>
                  <w:bookmarkEnd w:id="277"/>
                  <w:bookmarkEnd w:id="278"/>
                  <w:r w:rsidRPr="00046E2E">
                    <w:rPr>
                      <w:rFonts w:cstheme="minorHAnsi"/>
                    </w:rPr>
                    <w:t>1.3.1. Généralités</w:t>
                  </w:r>
                  <w:bookmarkEnd w:id="279"/>
                  <w:bookmarkEnd w:id="280"/>
                  <w:bookmarkEnd w:id="281"/>
                  <w:bookmarkEnd w:id="282"/>
                  <w:bookmarkEnd w:id="283"/>
                  <w:bookmarkEnd w:id="284"/>
                  <w:bookmarkEnd w:id="285"/>
                  <w:bookmarkEnd w:id="286"/>
                  <w:bookmarkEnd w:id="287"/>
                  <w:bookmarkEnd w:id="288"/>
                  <w:bookmarkEnd w:id="289"/>
                  <w:bookmarkEnd w:id="290"/>
                  <w:r w:rsidRPr="00046E2E">
                    <w:rPr>
                      <w:rFonts w:cstheme="minorHAnsi"/>
                    </w:rPr>
                    <w:t xml:space="preserve"> </w:t>
                  </w:r>
                </w:p>
                <w:p w:rsidR="00E07C8A" w:rsidRPr="00046E2E" w:rsidRDefault="00E07C8A">
                  <w:pPr>
                    <w:jc w:val="both"/>
                    <w:rPr>
                      <w:rFonts w:cstheme="minorHAnsi"/>
                      <w:b/>
                      <w:u w:val="single"/>
                    </w:rPr>
                  </w:pPr>
                </w:p>
                <w:p w:rsidR="00E07C8A" w:rsidRPr="00046E2E" w:rsidRDefault="00545642">
                  <w:pPr>
                    <w:pStyle w:val="Titre6"/>
                  </w:pPr>
                  <w:bookmarkStart w:id="291" w:name="_1.2.1.1._Modalités_relatives"/>
                  <w:bookmarkStart w:id="292" w:name="_Toc291075490"/>
                  <w:bookmarkStart w:id="293" w:name="_Toc291075914"/>
                  <w:bookmarkStart w:id="294" w:name="_Toc291076338"/>
                  <w:bookmarkStart w:id="295" w:name="_Toc291076762"/>
                  <w:bookmarkStart w:id="296" w:name="_Toc291077186"/>
                  <w:bookmarkStart w:id="297" w:name="_Toc293652029"/>
                  <w:bookmarkStart w:id="298" w:name="_Toc293653611"/>
                  <w:bookmarkStart w:id="299" w:name="_Toc293654222"/>
                  <w:bookmarkStart w:id="300" w:name="_Toc294004802"/>
                  <w:bookmarkStart w:id="301" w:name="_Toc294185298"/>
                  <w:bookmarkStart w:id="302" w:name="_Toc324767164"/>
                  <w:bookmarkStart w:id="303" w:name="_Toc324768022"/>
                  <w:bookmarkEnd w:id="291"/>
                  <w:r w:rsidRPr="00046E2E">
                    <w:t>1.3.1.1. Modalités relatives aux absences et à leur justification</w:t>
                  </w:r>
                  <w:bookmarkEnd w:id="292"/>
                  <w:bookmarkEnd w:id="293"/>
                  <w:bookmarkEnd w:id="294"/>
                  <w:bookmarkEnd w:id="295"/>
                  <w:bookmarkEnd w:id="296"/>
                  <w:bookmarkEnd w:id="297"/>
                  <w:bookmarkEnd w:id="298"/>
                  <w:bookmarkEnd w:id="299"/>
                  <w:bookmarkEnd w:id="300"/>
                  <w:bookmarkEnd w:id="301"/>
                  <w:bookmarkEnd w:id="302"/>
                  <w:bookmarkEnd w:id="303"/>
                </w:p>
                <w:p w:rsidR="00E07C8A" w:rsidRPr="00046E2E" w:rsidRDefault="00E07C8A">
                  <w:pPr>
                    <w:jc w:val="both"/>
                    <w:rPr>
                      <w:rFonts w:cstheme="minorHAnsi"/>
                      <w:b/>
                      <w:u w:val="single"/>
                    </w:rPr>
                  </w:pPr>
                </w:p>
                <w:p w:rsidR="00E07C8A" w:rsidRPr="00046E2E" w:rsidRDefault="00545642">
                  <w:pPr>
                    <w:pStyle w:val="Corpsdetexte"/>
                    <w:jc w:val="both"/>
                    <w:rPr>
                      <w:rFonts w:cstheme="minorHAnsi"/>
                      <w:b w:val="0"/>
                      <w:szCs w:val="22"/>
                    </w:rPr>
                  </w:pPr>
                  <w:r w:rsidRPr="00046E2E">
                    <w:rPr>
                      <w:rFonts w:cstheme="minorHAnsi"/>
                      <w:b w:val="0"/>
                      <w:szCs w:val="22"/>
                    </w:rPr>
                    <w:t>Les présences et absences sont transcrites par demi-journée dans le registre de fréquentation.</w:t>
                  </w:r>
                </w:p>
                <w:p w:rsidR="00E07C8A" w:rsidRPr="00046E2E" w:rsidRDefault="00545642">
                  <w:pPr>
                    <w:pStyle w:val="Corpsdetexte"/>
                    <w:jc w:val="both"/>
                    <w:rPr>
                      <w:rFonts w:cstheme="minorHAnsi"/>
                      <w:b w:val="0"/>
                      <w:szCs w:val="22"/>
                    </w:rPr>
                  </w:pPr>
                  <w:r w:rsidRPr="00046E2E">
                    <w:rPr>
                      <w:rFonts w:cstheme="minorHAnsi"/>
                      <w:noProof/>
                      <w:szCs w:val="22"/>
                      <w:lang w:eastAsia="fr-BE"/>
                    </w:rPr>
                    <mc:AlternateContent>
                      <mc:Choice Requires="wps">
                        <w:drawing>
                          <wp:anchor distT="0" distB="0" distL="114300" distR="114300" simplePos="0" relativeHeight="251693568" behindDoc="0" locked="0" layoutInCell="1" allowOverlap="1">
                            <wp:simplePos x="0" y="0"/>
                            <wp:positionH relativeFrom="column">
                              <wp:posOffset>6319520</wp:posOffset>
                            </wp:positionH>
                            <wp:positionV relativeFrom="paragraph">
                              <wp:posOffset>175895</wp:posOffset>
                            </wp:positionV>
                            <wp:extent cx="0" cy="257175"/>
                            <wp:effectExtent l="0" t="0" r="19050" b="28575"/>
                            <wp:wrapNone/>
                            <wp:docPr id="5585" name="Connecteur droit 5585"/>
                            <wp:cNvGraphicFramePr/>
                            <a:graphic xmlns:a="http://schemas.openxmlformats.org/drawingml/2006/main">
                              <a:graphicData uri="http://schemas.microsoft.com/office/word/2010/wordprocessingShape">
                                <wps:wsp>
                                  <wps:cNvCnPr/>
                                  <wps:spPr>
                                    <a:xfrm>
                                      <a:off x="0" y="0"/>
                                      <a:ext cx="0" cy="257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93B72A0" id="Connecteur droit 5585" o:spid="_x0000_s1026" style="position:absolute;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6pt,13.85pt" to="497.6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" strokecolor="black [3213]"/>
                        </w:pict>
                      </mc:Fallback>
                    </mc:AlternateContent>
                  </w:r>
                </w:p>
                <w:p w:rsidR="00E07C8A" w:rsidRPr="00046E2E" w:rsidRDefault="00545642">
                  <w:pPr>
                    <w:pStyle w:val="Corpsdetexte"/>
                    <w:jc w:val="both"/>
                    <w:rPr>
                      <w:rFonts w:cstheme="minorHAnsi"/>
                      <w:b w:val="0"/>
                      <w:szCs w:val="22"/>
                    </w:rPr>
                  </w:pPr>
                  <w:r w:rsidRPr="00046E2E">
                    <w:rPr>
                      <w:rFonts w:cstheme="minorHAnsi"/>
                      <w:bCs/>
                      <w:szCs w:val="22"/>
                      <w:u w:val="single"/>
                    </w:rPr>
                    <w:t>Dans l’enseignement secondaire</w:t>
                  </w:r>
                  <w:r w:rsidRPr="00046E2E">
                    <w:rPr>
                      <w:rFonts w:cstheme="minorHAnsi"/>
                      <w:szCs w:val="22"/>
                    </w:rPr>
                    <w:t>,</w:t>
                  </w:r>
                  <w:r w:rsidRPr="00046E2E">
                    <w:rPr>
                      <w:rFonts w:cstheme="minorHAnsi"/>
                      <w:b w:val="0"/>
                      <w:szCs w:val="22"/>
                    </w:rPr>
                    <w:t xml:space="preserve"> les absences sont prises en compte à partir du 5</w:t>
                  </w:r>
                  <w:r w:rsidRPr="00046E2E">
                    <w:rPr>
                      <w:rFonts w:cstheme="minorHAnsi"/>
                      <w:b w:val="0"/>
                      <w:szCs w:val="22"/>
                      <w:vertAlign w:val="superscript"/>
                    </w:rPr>
                    <w:t>ème</w:t>
                  </w:r>
                  <w:r w:rsidRPr="00046E2E">
                    <w:rPr>
                      <w:rFonts w:cstheme="minorHAnsi"/>
                      <w:b w:val="0"/>
                      <w:szCs w:val="22"/>
                    </w:rPr>
                    <w:t xml:space="preserve"> jour ouvrable de Lla rentrée scolaire. Les présences et absences sont relevées à chaque heure de cours. L’absence non justifiée de l’élève à </w:t>
                  </w:r>
                  <w:r w:rsidRPr="00046E2E">
                    <w:rPr>
                      <w:rFonts w:cstheme="minorHAnsi"/>
                      <w:b w:val="0"/>
                      <w:szCs w:val="22"/>
                      <w:u w:val="single"/>
                    </w:rPr>
                    <w:t>une période de cours</w:t>
                  </w:r>
                  <w:r w:rsidRPr="00046E2E">
                    <w:rPr>
                      <w:rFonts w:cstheme="minorHAnsi"/>
                      <w:b w:val="0"/>
                      <w:szCs w:val="22"/>
                    </w:rPr>
                    <w:t xml:space="preserve"> est  considérée comme une demi-journée d’absence injustifiée.</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Toute absence non justifiée inférieure à la durée ainsi fixée n’est pas considérée comme une absence, mais comme un retard et sanctionnée comme tel en application du règlement d’ordre intérieur.</w:t>
                  </w:r>
                </w:p>
                <w:p w:rsidR="00E07C8A" w:rsidRPr="00046E2E" w:rsidRDefault="00E07C8A">
                  <w:pPr>
                    <w:pStyle w:val="Corpsdetexte"/>
                    <w:jc w:val="both"/>
                    <w:rPr>
                      <w:rFonts w:cstheme="minorHAnsi"/>
                      <w:b w:val="0"/>
                      <w:szCs w:val="22"/>
                    </w:rPr>
                  </w:pPr>
                </w:p>
                <w:p w:rsidR="00E07C8A" w:rsidRPr="00046E2E" w:rsidRDefault="00545642">
                  <w:pPr>
                    <w:pStyle w:val="Titre6"/>
                  </w:pPr>
                  <w:bookmarkStart w:id="304" w:name="_1.2.1.2._Les_absences"/>
                  <w:bookmarkStart w:id="305" w:name="_Toc291075491"/>
                  <w:bookmarkStart w:id="306" w:name="_Toc291075915"/>
                  <w:bookmarkStart w:id="307" w:name="_Toc291076339"/>
                  <w:bookmarkStart w:id="308" w:name="_Toc291076763"/>
                  <w:bookmarkStart w:id="309" w:name="_Toc291077187"/>
                  <w:bookmarkStart w:id="310" w:name="_Toc293652030"/>
                  <w:bookmarkStart w:id="311" w:name="_Toc293653612"/>
                  <w:bookmarkStart w:id="312" w:name="_Toc293654223"/>
                  <w:bookmarkStart w:id="313" w:name="_Toc294004803"/>
                  <w:bookmarkStart w:id="314" w:name="_Toc294185299"/>
                  <w:bookmarkStart w:id="315" w:name="_Toc324767165"/>
                  <w:bookmarkStart w:id="316" w:name="_Toc324768023"/>
                  <w:bookmarkEnd w:id="304"/>
                  <w:r w:rsidRPr="00046E2E">
                    <w:t xml:space="preserve">1.3.1.2. Les absences justifiées </w:t>
                  </w:r>
                </w:p>
                <w:p w:rsidR="00E07C8A" w:rsidRPr="00046E2E" w:rsidRDefault="00E07C8A">
                  <w:pPr>
                    <w:pStyle w:val="2"/>
                    <w:rPr>
                      <w:rFonts w:asciiTheme="minorHAnsi" w:hAnsiTheme="minorHAnsi" w:cstheme="minorHAnsi"/>
                      <w:sz w:val="22"/>
                      <w:szCs w:val="22"/>
                      <w:lang w:val="fr-BE"/>
                    </w:rPr>
                  </w:pPr>
                </w:p>
                <w:p w:rsidR="00E07C8A" w:rsidRPr="00046E2E" w:rsidRDefault="00545642">
                  <w:pPr>
                    <w:pStyle w:val="2"/>
                    <w:jc w:val="both"/>
                    <w:rPr>
                      <w:rFonts w:asciiTheme="minorHAnsi" w:hAnsiTheme="minorHAnsi" w:cstheme="minorHAnsi"/>
                      <w:sz w:val="22"/>
                      <w:szCs w:val="22"/>
                      <w:lang w:val="fr-BE"/>
                    </w:rPr>
                  </w:pPr>
                  <w:r w:rsidRPr="00046E2E">
                    <w:rPr>
                      <w:rFonts w:asciiTheme="minorHAnsi" w:hAnsiTheme="minorHAnsi" w:cstheme="minorHAnsi"/>
                      <w:sz w:val="22"/>
                      <w:szCs w:val="22"/>
                      <w:u w:val="single"/>
                      <w:lang w:val="fr-BE"/>
                    </w:rPr>
                    <w:t>Base légale</w:t>
                  </w:r>
                  <w:r w:rsidRPr="00046E2E">
                    <w:rPr>
                      <w:rFonts w:asciiTheme="minorHAnsi" w:hAnsiTheme="minorHAnsi" w:cstheme="minorHAnsi"/>
                      <w:sz w:val="22"/>
                      <w:szCs w:val="22"/>
                      <w:lang w:val="fr-BE"/>
                    </w:rPr>
                    <w:t xml:space="preserve"> : </w:t>
                  </w:r>
                  <w:hyperlink r:id="rId34" w:history="1">
                    <w:r w:rsidRPr="00046E2E">
                      <w:rPr>
                        <w:rStyle w:val="Lienhypertexte"/>
                        <w:rFonts w:asciiTheme="minorHAnsi" w:hAnsiTheme="minorHAnsi" w:cstheme="minorHAnsi"/>
                        <w:sz w:val="22"/>
                        <w:szCs w:val="22"/>
                        <w:lang w:val="fr-BE"/>
                      </w:rPr>
                      <w:t>Arrêté du Gouvernement de la Communauté française du 22 mai 2014 portant application des articles 8 §1</w:t>
                    </w:r>
                    <w:r w:rsidRPr="00046E2E">
                      <w:rPr>
                        <w:rStyle w:val="Lienhypertexte"/>
                        <w:rFonts w:asciiTheme="minorHAnsi" w:hAnsiTheme="minorHAnsi" w:cstheme="minorHAnsi"/>
                        <w:sz w:val="22"/>
                        <w:szCs w:val="22"/>
                        <w:vertAlign w:val="superscript"/>
                        <w:lang w:val="fr-BE"/>
                      </w:rPr>
                      <w:t>er</w:t>
                    </w:r>
                    <w:r w:rsidRPr="00046E2E">
                      <w:rPr>
                        <w:rStyle w:val="Lienhypertexte"/>
                        <w:rFonts w:asciiTheme="minorHAnsi" w:hAnsiTheme="minorHAnsi" w:cstheme="minorHAnsi"/>
                        <w:sz w:val="22"/>
                        <w:szCs w:val="22"/>
                        <w:lang w:val="fr-BE"/>
                      </w:rPr>
                      <w:t>, 20, 23, 31, 32, 33, 37, 47 et 50 du décret du 21 novembre 2013 organisant divers dispositifs scolaires favorisant le bien-être des jeunes à l’école, l’accrochage scolaire, la prévention de la violence à l’école et l’accompagnement des démarches d’orientation scolaire (Article 9).</w:t>
                    </w:r>
                  </w:hyperlink>
                </w:p>
                <w:p w:rsidR="00E07C8A" w:rsidRPr="00046E2E" w:rsidRDefault="00E07C8A">
                  <w:pPr>
                    <w:pStyle w:val="2"/>
                    <w:rPr>
                      <w:rFonts w:asciiTheme="minorHAnsi" w:hAnsiTheme="minorHAnsi" w:cstheme="minorHAnsi"/>
                      <w:sz w:val="22"/>
                      <w:szCs w:val="22"/>
                      <w:lang w:val="fr-BE"/>
                    </w:rPr>
                  </w:pPr>
                </w:p>
                <w:p w:rsidR="00E07C8A" w:rsidRPr="00046E2E" w:rsidRDefault="00545642">
                  <w:pPr>
                    <w:pStyle w:val="Corpsdetexte"/>
                    <w:jc w:val="both"/>
                    <w:rPr>
                      <w:rFonts w:cstheme="minorHAnsi"/>
                      <w:b w:val="0"/>
                      <w:szCs w:val="22"/>
                    </w:rPr>
                  </w:pPr>
                  <w:r w:rsidRPr="00046E2E">
                    <w:rPr>
                      <w:rFonts w:cstheme="minorHAnsi"/>
                      <w:szCs w:val="22"/>
                      <w:u w:val="single"/>
                    </w:rPr>
                    <w:t>Dans l’enseignement secondaire</w:t>
                  </w:r>
                  <w:r w:rsidRPr="00046E2E">
                    <w:rPr>
                      <w:rFonts w:cstheme="minorHAnsi"/>
                      <w:b w:val="0"/>
                      <w:szCs w:val="22"/>
                    </w:rPr>
                    <w:t>, sont considérées comme justifiées, les absences motivées par :</w:t>
                  </w:r>
                </w:p>
                <w:p w:rsidR="00E07C8A" w:rsidRPr="00046E2E" w:rsidRDefault="00E07C8A">
                  <w:pPr>
                    <w:pStyle w:val="Corpsdetexte"/>
                    <w:jc w:val="both"/>
                    <w:rPr>
                      <w:rFonts w:cstheme="minorHAnsi"/>
                      <w:b w:val="0"/>
                      <w:szCs w:val="22"/>
                    </w:rPr>
                  </w:pPr>
                </w:p>
                <w:p w:rsidR="00E07C8A" w:rsidRPr="00046E2E" w:rsidRDefault="00545642">
                  <w:pPr>
                    <w:pStyle w:val="Corpsdetexte"/>
                    <w:widowControl/>
                    <w:numPr>
                      <w:ilvl w:val="0"/>
                      <w:numId w:val="123"/>
                    </w:numPr>
                    <w:ind w:left="567"/>
                    <w:jc w:val="both"/>
                    <w:rPr>
                      <w:rFonts w:cstheme="minorHAnsi"/>
                      <w:b w:val="0"/>
                      <w:szCs w:val="22"/>
                    </w:rPr>
                  </w:pPr>
                  <w:r w:rsidRPr="00046E2E">
                    <w:rPr>
                      <w:rFonts w:cstheme="minorHAnsi"/>
                      <w:b w:val="0"/>
                      <w:szCs w:val="22"/>
                    </w:rPr>
                    <w:t>l’indisposition ou la maladie de l’élève couverte par un certificat médical ou une attestation délivrée par un centre hospitalier ;</w:t>
                  </w:r>
                </w:p>
                <w:p w:rsidR="00E07C8A" w:rsidRPr="00046E2E" w:rsidRDefault="00545642">
                  <w:pPr>
                    <w:pStyle w:val="Corpsdetexte"/>
                    <w:widowControl/>
                    <w:numPr>
                      <w:ilvl w:val="0"/>
                      <w:numId w:val="123"/>
                    </w:numPr>
                    <w:ind w:left="567"/>
                    <w:jc w:val="both"/>
                    <w:rPr>
                      <w:rFonts w:cstheme="minorHAnsi"/>
                      <w:b w:val="0"/>
                      <w:szCs w:val="22"/>
                    </w:rPr>
                  </w:pPr>
                  <w:r w:rsidRPr="00046E2E">
                    <w:rPr>
                      <w:rFonts w:cstheme="minorHAnsi"/>
                      <w:b w:val="0"/>
                      <w:szCs w:val="22"/>
                    </w:rPr>
                    <w:t>la convocation par une autorité publique ou la nécessité pour l’élève de se rendre auprès de cette autorité, qui lui délivre une attestation ;</w:t>
                  </w:r>
                </w:p>
                <w:p w:rsidR="00E07C8A" w:rsidRPr="00046E2E" w:rsidRDefault="00545642">
                  <w:pPr>
                    <w:pStyle w:val="Corpsdetexte"/>
                    <w:widowControl/>
                    <w:numPr>
                      <w:ilvl w:val="0"/>
                      <w:numId w:val="123"/>
                    </w:numPr>
                    <w:ind w:left="567" w:hanging="425"/>
                    <w:jc w:val="both"/>
                    <w:rPr>
                      <w:rFonts w:cstheme="minorHAnsi"/>
                      <w:b w:val="0"/>
                      <w:szCs w:val="22"/>
                    </w:rPr>
                  </w:pPr>
                  <w:r w:rsidRPr="00046E2E">
                    <w:rPr>
                      <w:rFonts w:cstheme="minorHAnsi"/>
                      <w:b w:val="0"/>
                      <w:szCs w:val="22"/>
                    </w:rPr>
                    <w:t>le décès d’un parent ou allié de l’élève, au 1</w:t>
                  </w:r>
                  <w:r w:rsidRPr="00046E2E">
                    <w:rPr>
                      <w:rFonts w:cstheme="minorHAnsi"/>
                      <w:b w:val="0"/>
                      <w:szCs w:val="22"/>
                      <w:vertAlign w:val="superscript"/>
                    </w:rPr>
                    <w:t>er</w:t>
                  </w:r>
                  <w:r w:rsidRPr="00046E2E">
                    <w:rPr>
                      <w:rFonts w:cstheme="minorHAnsi"/>
                      <w:b w:val="0"/>
                      <w:szCs w:val="22"/>
                    </w:rPr>
                    <w:t xml:space="preserve"> degré</w:t>
                  </w:r>
                  <w:r w:rsidRPr="00046E2E">
                    <w:rPr>
                      <w:rStyle w:val="Appelnotedebasdep"/>
                      <w:rFonts w:cstheme="minorHAnsi"/>
                      <w:b w:val="0"/>
                      <w:szCs w:val="22"/>
                    </w:rPr>
                    <w:footnoteReference w:customMarkFollows="1" w:id="36"/>
                    <w:t>23</w:t>
                  </w:r>
                  <w:r w:rsidRPr="00046E2E">
                    <w:rPr>
                      <w:rFonts w:cstheme="minorHAnsi"/>
                      <w:b w:val="0"/>
                      <w:szCs w:val="22"/>
                    </w:rPr>
                    <w:t> ; l’absence ne peut dépasser 4 jours ;</w:t>
                  </w:r>
                </w:p>
                <w:p w:rsidR="00E07C8A" w:rsidRPr="00046E2E" w:rsidRDefault="00545642">
                  <w:pPr>
                    <w:pStyle w:val="Corpsdetexte"/>
                    <w:widowControl/>
                    <w:numPr>
                      <w:ilvl w:val="0"/>
                      <w:numId w:val="123"/>
                    </w:numPr>
                    <w:ind w:left="567" w:hanging="425"/>
                    <w:jc w:val="both"/>
                    <w:rPr>
                      <w:rFonts w:cstheme="minorHAnsi"/>
                      <w:b w:val="0"/>
                      <w:szCs w:val="22"/>
                    </w:rPr>
                  </w:pPr>
                  <w:r w:rsidRPr="00046E2E">
                    <w:rPr>
                      <w:rFonts w:cstheme="minorHAnsi"/>
                      <w:b w:val="0"/>
                      <w:szCs w:val="22"/>
                    </w:rPr>
                    <w:t>le décès d’un parent ou allié de l’élève, à quelque degré que ce soit, habitant sous le même toit que l’élève ; l’absence ne peut dépasser 2 jours ;</w:t>
                  </w:r>
                </w:p>
                <w:p w:rsidR="00E07C8A" w:rsidRPr="00046E2E" w:rsidRDefault="00545642">
                  <w:pPr>
                    <w:pStyle w:val="Corpsdetexte"/>
                    <w:widowControl/>
                    <w:numPr>
                      <w:ilvl w:val="0"/>
                      <w:numId w:val="123"/>
                    </w:numPr>
                    <w:ind w:left="567" w:hanging="425"/>
                    <w:jc w:val="both"/>
                    <w:rPr>
                      <w:rFonts w:cstheme="minorHAnsi"/>
                      <w:b w:val="0"/>
                      <w:szCs w:val="22"/>
                    </w:rPr>
                  </w:pPr>
                  <w:r w:rsidRPr="00046E2E">
                    <w:rPr>
                      <w:rFonts w:cstheme="minorHAnsi"/>
                      <w:b w:val="0"/>
                      <w:szCs w:val="22"/>
                    </w:rPr>
                    <w:t>le décès d’un parent ou allié de l’élève, du 2</w:t>
                  </w:r>
                  <w:r w:rsidRPr="00046E2E">
                    <w:rPr>
                      <w:rFonts w:cstheme="minorHAnsi"/>
                      <w:b w:val="0"/>
                      <w:szCs w:val="22"/>
                      <w:vertAlign w:val="superscript"/>
                    </w:rPr>
                    <w:t>e</w:t>
                  </w:r>
                  <w:r w:rsidRPr="00046E2E">
                    <w:rPr>
                      <w:rFonts w:cstheme="minorHAnsi"/>
                      <w:b w:val="0"/>
                      <w:szCs w:val="22"/>
                    </w:rPr>
                    <w:t xml:space="preserve"> au 4</w:t>
                  </w:r>
                  <w:r w:rsidRPr="00046E2E">
                    <w:rPr>
                      <w:rFonts w:cstheme="minorHAnsi"/>
                      <w:b w:val="0"/>
                      <w:szCs w:val="22"/>
                      <w:vertAlign w:val="superscript"/>
                    </w:rPr>
                    <w:t>e</w:t>
                  </w:r>
                  <w:r w:rsidRPr="00046E2E">
                    <w:rPr>
                      <w:rFonts w:cstheme="minorHAnsi"/>
                      <w:b w:val="0"/>
                      <w:szCs w:val="22"/>
                    </w:rPr>
                    <w:t xml:space="preserve"> degré n’habitant pas sous le même toit que l’élève ; l’absence ne peut dépasser 1 jour.</w:t>
                  </w:r>
                </w:p>
                <w:p w:rsidR="00E07C8A" w:rsidRPr="00046E2E" w:rsidRDefault="00E07C8A">
                  <w:pPr>
                    <w:pStyle w:val="Corpsdetexte"/>
                    <w:widowControl/>
                    <w:ind w:left="567"/>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Pour que les motifs soient reconnus valables, sans contestation possible, les documents mentionnés ci-dessus doivent être remis à la direction</w:t>
                  </w:r>
                  <w:r w:rsidRPr="00046E2E">
                    <w:rPr>
                      <w:rFonts w:cstheme="minorHAnsi"/>
                      <w:szCs w:val="22"/>
                    </w:rPr>
                    <w:t xml:space="preserve"> </w:t>
                  </w:r>
                  <w:r w:rsidRPr="00046E2E">
                    <w:rPr>
                      <w:rFonts w:cstheme="minorHAnsi"/>
                      <w:b w:val="0"/>
                      <w:szCs w:val="22"/>
                    </w:rPr>
                    <w:t>ou à son délégué au plus tard le lendemain du dernier jour d’absence lorsque celle-ci ne dépasse pas 3 jours, et au plus tard le 4</w:t>
                  </w:r>
                  <w:r w:rsidRPr="00046E2E">
                    <w:rPr>
                      <w:rFonts w:cstheme="minorHAnsi"/>
                      <w:b w:val="0"/>
                      <w:szCs w:val="22"/>
                      <w:vertAlign w:val="superscript"/>
                    </w:rPr>
                    <w:t>e</w:t>
                  </w:r>
                  <w:r w:rsidRPr="00046E2E">
                    <w:rPr>
                      <w:rFonts w:cstheme="minorHAnsi"/>
                      <w:b w:val="0"/>
                      <w:szCs w:val="22"/>
                    </w:rPr>
                    <w:t xml:space="preserve"> jour d’absence dans les autres cas.</w:t>
                  </w:r>
                </w:p>
                <w:p w:rsidR="00E07C8A" w:rsidRPr="00046E2E" w:rsidRDefault="00E07C8A">
                  <w:pPr>
                    <w:pStyle w:val="Corpsdetexte"/>
                    <w:jc w:val="both"/>
                    <w:rPr>
                      <w:rFonts w:cstheme="minorHAnsi"/>
                      <w:b w:val="0"/>
                      <w:szCs w:val="22"/>
                    </w:rPr>
                  </w:pPr>
                </w:p>
                <w:p w:rsidR="00E07C8A" w:rsidRPr="00046E2E" w:rsidRDefault="00545642">
                  <w:pPr>
                    <w:pStyle w:val="Corpsdetexte"/>
                    <w:numPr>
                      <w:ilvl w:val="0"/>
                      <w:numId w:val="123"/>
                    </w:numPr>
                    <w:ind w:left="567" w:hanging="425"/>
                    <w:jc w:val="both"/>
                    <w:rPr>
                      <w:rFonts w:cstheme="minorHAnsi"/>
                      <w:b w:val="0"/>
                      <w:szCs w:val="22"/>
                    </w:rPr>
                  </w:pPr>
                  <w:r w:rsidRPr="00046E2E">
                    <w:rPr>
                      <w:rFonts w:cstheme="minorHAnsi"/>
                      <w:b w:val="0"/>
                      <w:szCs w:val="22"/>
                    </w:rPr>
                    <w:t xml:space="preserve">la participation des élèves reconnus  comme sportifs de haut niveau, espoirs sportifs ou partenaires d’entraînement par la Fédération Wallonie-Bruxelles à des activités de préparation sportive sous forme de stages ou d’entraînement et de compétition. Le nombre total d’absences </w:t>
                  </w:r>
                  <w:r w:rsidRPr="00046E2E">
                    <w:rPr>
                      <w:rFonts w:cstheme="minorHAnsi"/>
                      <w:b w:val="0"/>
                      <w:szCs w:val="22"/>
                    </w:rPr>
                    <w:lastRenderedPageBreak/>
                    <w:t>ainsi justifiées ne peut cependant pas dépasser 30 demi-journées, sauf dérogation</w:t>
                  </w:r>
                  <w:r w:rsidRPr="00046E2E">
                    <w:rPr>
                      <w:rStyle w:val="Appelnotedebasdep"/>
                      <w:rFonts w:cstheme="minorHAnsi"/>
                      <w:b w:val="0"/>
                      <w:szCs w:val="22"/>
                    </w:rPr>
                    <w:footnoteReference w:customMarkFollows="1" w:id="37"/>
                    <w:t>24</w:t>
                  </w:r>
                  <w:r w:rsidRPr="00046E2E">
                    <w:rPr>
                      <w:rFonts w:cstheme="minorHAnsi"/>
                      <w:b w:val="0"/>
                      <w:szCs w:val="22"/>
                    </w:rPr>
                    <w:t xml:space="preserve"> accordée par le Ministre.  Dans ce cas, l’absence doit être annoncée à la direction</w:t>
                  </w:r>
                  <w:r w:rsidRPr="00046E2E">
                    <w:rPr>
                      <w:rFonts w:cstheme="minorHAnsi"/>
                      <w:szCs w:val="22"/>
                    </w:rPr>
                    <w:t xml:space="preserve"> </w:t>
                  </w:r>
                  <w:r w:rsidRPr="00046E2E">
                    <w:rPr>
                      <w:rFonts w:cstheme="minorHAnsi"/>
                      <w:b w:val="0"/>
                      <w:szCs w:val="22"/>
                    </w:rPr>
                    <w:t>au plus tard une semaine avant le stage ou la compétition, à l’aide de l’attestation de la fédération sportive compétente à laquelle sera jointe l’autorisation des parents.</w:t>
                  </w:r>
                </w:p>
                <w:p w:rsidR="00E07C8A" w:rsidRPr="00046E2E" w:rsidRDefault="00545642">
                  <w:pPr>
                    <w:pStyle w:val="Corpsdetexte"/>
                    <w:numPr>
                      <w:ilvl w:val="0"/>
                      <w:numId w:val="123"/>
                    </w:numPr>
                    <w:ind w:left="567" w:hanging="425"/>
                    <w:jc w:val="both"/>
                    <w:rPr>
                      <w:rFonts w:cstheme="minorHAnsi"/>
                      <w:b w:val="0"/>
                      <w:szCs w:val="22"/>
                    </w:rPr>
                  </w:pPr>
                  <w:r w:rsidRPr="00046E2E">
                    <w:rPr>
                      <w:rFonts w:cstheme="minorHAnsi"/>
                      <w:b w:val="0"/>
                      <w:szCs w:val="22"/>
                    </w:rPr>
                    <w:t>la participation de l’élève à un séjour scolaire individuel reconnu par la Fédération Wallonie-Bruxelles ;</w:t>
                  </w:r>
                </w:p>
                <w:p w:rsidR="00E07C8A" w:rsidRPr="00046E2E" w:rsidRDefault="00545642">
                  <w:pPr>
                    <w:pStyle w:val="Corpsdetexte"/>
                    <w:numPr>
                      <w:ilvl w:val="0"/>
                      <w:numId w:val="123"/>
                    </w:numPr>
                    <w:ind w:left="567" w:hanging="425"/>
                    <w:jc w:val="both"/>
                    <w:rPr>
                      <w:rFonts w:cstheme="minorHAnsi"/>
                      <w:b w:val="0"/>
                      <w:szCs w:val="22"/>
                    </w:rPr>
                  </w:pPr>
                  <w:r w:rsidRPr="00046E2E">
                    <w:rPr>
                      <w:rFonts w:cstheme="minorHAnsi"/>
                      <w:b w:val="0"/>
                      <w:szCs w:val="22"/>
                    </w:rPr>
                    <w:t>la participation des élèves non visés au point 6 à des stages ou compétitions organisées ou reconnues par la fédération sportive à laquelle ils appartiennent.   Le nombre total d’absences ainsi justifiées ne peut dépasser 20 demi-journées par année scolaire ;</w:t>
                  </w:r>
                </w:p>
                <w:p w:rsidR="00E07C8A" w:rsidRPr="00046E2E" w:rsidRDefault="00545642">
                  <w:pPr>
                    <w:pStyle w:val="Corpsdetexte"/>
                    <w:numPr>
                      <w:ilvl w:val="0"/>
                      <w:numId w:val="123"/>
                    </w:numPr>
                    <w:ind w:left="567" w:hanging="425"/>
                    <w:jc w:val="both"/>
                    <w:rPr>
                      <w:rFonts w:cstheme="minorHAnsi"/>
                      <w:b w:val="0"/>
                      <w:szCs w:val="22"/>
                    </w:rPr>
                  </w:pPr>
                  <w:r w:rsidRPr="00046E2E">
                    <w:rPr>
                      <w:rFonts w:cstheme="minorHAnsi"/>
                      <w:b w:val="0"/>
                      <w:szCs w:val="22"/>
                    </w:rPr>
                    <w:t xml:space="preserve">la participation des élèves à des stages, évènements ou activités à caractère artistique organisés ou reconnus par la Fédération Wallonie-Bruxelles. Le nombre total d’absences ainsi justifiées ne peut dépasser 20 demi-journées par année scolaire. </w:t>
                  </w:r>
                </w:p>
                <w:p w:rsidR="00E07C8A" w:rsidRPr="00046E2E" w:rsidRDefault="00E07C8A">
                  <w:pPr>
                    <w:pStyle w:val="Corpsdetexte"/>
                    <w:ind w:left="567"/>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Dans ces derniers cas, la durée de l’absence doit être annoncée à la direction</w:t>
                  </w:r>
                  <w:r w:rsidRPr="00046E2E">
                    <w:rPr>
                      <w:rFonts w:cstheme="minorHAnsi"/>
                      <w:szCs w:val="22"/>
                    </w:rPr>
                    <w:t xml:space="preserve"> </w:t>
                  </w:r>
                  <w:r w:rsidRPr="00046E2E">
                    <w:rPr>
                      <w:rFonts w:cstheme="minorHAnsi"/>
                      <w:b w:val="0"/>
                      <w:szCs w:val="22"/>
                    </w:rPr>
                    <w:t>au plus tard une semaine avant le stage, la compétition, l’évènement ou l’activité à l’aide de l’attestation de la fédération sportive compétente ou de l’organisme compétent à laquelle est jointe, si l’élève est mineur, une autorisation de ses responsables légaux.</w:t>
                  </w:r>
                </w:p>
                <w:p w:rsidR="00E07C8A" w:rsidRPr="00046E2E" w:rsidRDefault="00E07C8A">
                  <w:pPr>
                    <w:rPr>
                      <w:rFonts w:cstheme="minorHAnsi"/>
                    </w:rPr>
                  </w:pPr>
                </w:p>
                <w:p w:rsidR="00E07C8A" w:rsidRPr="00046E2E" w:rsidRDefault="00545642">
                  <w:pPr>
                    <w:pStyle w:val="Corpsdetexte"/>
                    <w:jc w:val="both"/>
                    <w:rPr>
                      <w:rFonts w:cstheme="minorHAnsi"/>
                      <w:szCs w:val="22"/>
                      <w:u w:val="single"/>
                    </w:rPr>
                  </w:pPr>
                  <w:r w:rsidRPr="00046E2E">
                    <w:rPr>
                      <w:rFonts w:cstheme="minorHAnsi"/>
                      <w:szCs w:val="22"/>
                      <w:u w:val="single"/>
                    </w:rPr>
                    <w:t>Remarques</w:t>
                  </w:r>
                  <w:r w:rsidRPr="00046E2E">
                    <w:rPr>
                      <w:rFonts w:cstheme="minorHAnsi"/>
                      <w:szCs w:val="22"/>
                    </w:rPr>
                    <w:t> :</w:t>
                  </w:r>
                </w:p>
                <w:p w:rsidR="00E07C8A" w:rsidRPr="00046E2E" w:rsidRDefault="00545642">
                  <w:pPr>
                    <w:pStyle w:val="Corpsdetexte"/>
                    <w:numPr>
                      <w:ilvl w:val="0"/>
                      <w:numId w:val="11"/>
                    </w:numPr>
                    <w:ind w:left="927"/>
                    <w:jc w:val="both"/>
                    <w:rPr>
                      <w:rFonts w:cstheme="minorHAnsi"/>
                      <w:b w:val="0"/>
                      <w:szCs w:val="22"/>
                    </w:rPr>
                  </w:pPr>
                  <w:r w:rsidRPr="00046E2E">
                    <w:rPr>
                      <w:rFonts w:cstheme="minorHAnsi"/>
                      <w:b w:val="0"/>
                      <w:szCs w:val="22"/>
                    </w:rPr>
                    <w:t>Les élèves placés dans une Institution Publique de Protection de la Jeunesse (IPPJ) relèvent de l’enseignement à domicile</w:t>
                  </w:r>
                  <w:r w:rsidRPr="00046E2E">
                    <w:rPr>
                      <w:rStyle w:val="Appelnotedebasdep"/>
                      <w:rFonts w:cstheme="minorHAnsi"/>
                      <w:b w:val="0"/>
                      <w:szCs w:val="22"/>
                    </w:rPr>
                    <w:footnoteReference w:customMarkFollows="1" w:id="38"/>
                    <w:t>25</w:t>
                  </w:r>
                  <w:r w:rsidRPr="00046E2E">
                    <w:rPr>
                      <w:rFonts w:cstheme="minorHAnsi"/>
                      <w:b w:val="0"/>
                      <w:szCs w:val="22"/>
                    </w:rPr>
                    <w:t xml:space="preserve"> pour toute la durée de leur placement et sont en absence justifiée. </w:t>
                  </w:r>
                </w:p>
                <w:p w:rsidR="00E07C8A" w:rsidRPr="00046E2E" w:rsidRDefault="00545642">
                  <w:pPr>
                    <w:pStyle w:val="Corpsdetexte"/>
                    <w:numPr>
                      <w:ilvl w:val="0"/>
                      <w:numId w:val="11"/>
                    </w:numPr>
                    <w:ind w:left="927"/>
                    <w:jc w:val="both"/>
                    <w:rPr>
                      <w:rFonts w:cstheme="minorHAnsi"/>
                      <w:b w:val="0"/>
                      <w:szCs w:val="22"/>
                    </w:rPr>
                  </w:pPr>
                  <w:r w:rsidRPr="00046E2E">
                    <w:rPr>
                      <w:rFonts w:cstheme="minorHAnsi"/>
                      <w:b w:val="0"/>
                      <w:szCs w:val="22"/>
                    </w:rPr>
                    <w:t>Les parents, la personne investie de l’autorité parentale ou la personne qui assume la garde en fait du mineur détenu dans une école pénitentiaire ou faisant l’objet d’une mesure de placement au centre fermé d’EVERBERG, doivent informer la direction</w:t>
                  </w:r>
                  <w:r w:rsidRPr="00046E2E">
                    <w:rPr>
                      <w:rFonts w:cstheme="minorHAnsi"/>
                      <w:szCs w:val="22"/>
                    </w:rPr>
                    <w:t xml:space="preserve"> </w:t>
                  </w:r>
                  <w:r w:rsidRPr="00046E2E">
                    <w:rPr>
                      <w:rFonts w:cstheme="minorHAnsi"/>
                      <w:b w:val="0"/>
                      <w:szCs w:val="22"/>
                    </w:rPr>
                    <w:t>que le mineur s’est présenté devant l’autorité publique.</w:t>
                  </w:r>
                </w:p>
                <w:p w:rsidR="00E07C8A" w:rsidRPr="00046E2E" w:rsidRDefault="00E07C8A">
                  <w:pPr>
                    <w:pStyle w:val="Corpsdetexte21"/>
                    <w:jc w:val="both"/>
                    <w:rPr>
                      <w:rFonts w:asciiTheme="minorHAnsi" w:hAnsiTheme="minorHAnsi" w:cstheme="minorHAnsi"/>
                      <w:b/>
                      <w:sz w:val="22"/>
                      <w:szCs w:val="22"/>
                      <w:u w:val="single"/>
                    </w:rPr>
                  </w:pPr>
                </w:p>
                <w:p w:rsidR="00E07C8A" w:rsidRPr="00046E2E" w:rsidRDefault="00545642">
                  <w:pPr>
                    <w:pStyle w:val="Titre6"/>
                  </w:pPr>
                  <w:bookmarkStart w:id="317" w:name="_1.2.1.3._Les_absences"/>
                  <w:bookmarkEnd w:id="305"/>
                  <w:bookmarkEnd w:id="306"/>
                  <w:bookmarkEnd w:id="307"/>
                  <w:bookmarkEnd w:id="308"/>
                  <w:bookmarkEnd w:id="309"/>
                  <w:bookmarkEnd w:id="310"/>
                  <w:bookmarkEnd w:id="311"/>
                  <w:bookmarkEnd w:id="312"/>
                  <w:bookmarkEnd w:id="313"/>
                  <w:bookmarkEnd w:id="314"/>
                  <w:bookmarkEnd w:id="315"/>
                  <w:bookmarkEnd w:id="316"/>
                  <w:bookmarkEnd w:id="317"/>
                  <w:r w:rsidRPr="00046E2E">
                    <w:t>1.3.1.3. Les absences justifiées par la direction</w:t>
                  </w:r>
                </w:p>
                <w:p w:rsidR="00E07C8A" w:rsidRPr="00046E2E" w:rsidRDefault="00E07C8A">
                  <w:pPr>
                    <w:rPr>
                      <w:lang w:eastAsia="ar-SA"/>
                    </w:rPr>
                  </w:pPr>
                </w:p>
                <w:p w:rsidR="00E07C8A" w:rsidRPr="00046E2E" w:rsidRDefault="00545642">
                  <w:pPr>
                    <w:pStyle w:val="Corpsdetexte"/>
                    <w:jc w:val="both"/>
                    <w:rPr>
                      <w:rFonts w:cstheme="minorHAnsi"/>
                      <w:b w:val="0"/>
                      <w:szCs w:val="22"/>
                    </w:rPr>
                  </w:pPr>
                  <w:r w:rsidRPr="00046E2E">
                    <w:rPr>
                      <w:rFonts w:cstheme="minorHAnsi"/>
                      <w:b w:val="0"/>
                      <w:szCs w:val="22"/>
                    </w:rPr>
                    <w:t>Outre les motifs listés ci-dessus, la direction</w:t>
                  </w:r>
                  <w:r w:rsidRPr="00046E2E">
                    <w:rPr>
                      <w:rFonts w:cstheme="minorHAnsi"/>
                      <w:szCs w:val="22"/>
                    </w:rPr>
                    <w:t xml:space="preserve"> </w:t>
                  </w:r>
                  <w:r w:rsidRPr="00046E2E">
                    <w:rPr>
                      <w:rFonts w:cstheme="minorHAnsi"/>
                      <w:b w:val="0"/>
                      <w:szCs w:val="22"/>
                    </w:rPr>
                    <w:t xml:space="preserve">peut accepter d’autres justificatifs d’absence pour autant qu’ils relèvent d’un cas de force majeure ou de circonstances exceptionnelles liées à des problèmes familiaux, de santé mentale ou physique de l’élève ou de transports.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szCs w:val="22"/>
                      <w:u w:val="single"/>
                    </w:rPr>
                    <w:t>Dans l’enseignement secondaire</w:t>
                  </w:r>
                  <w:r w:rsidRPr="00046E2E">
                    <w:rPr>
                      <w:rFonts w:cstheme="minorHAnsi"/>
                      <w:b w:val="0"/>
                      <w:szCs w:val="22"/>
                    </w:rPr>
                    <w:t>, dans le respect de ces critères, le nombre de demi-journées d’absence qui peuvent être motivées par les responsables légaux ou l’élève majeur et acceptées par la direction</w:t>
                  </w:r>
                  <w:r w:rsidRPr="00046E2E">
                    <w:rPr>
                      <w:rFonts w:cstheme="minorHAnsi"/>
                      <w:szCs w:val="22"/>
                    </w:rPr>
                    <w:t xml:space="preserve"> </w:t>
                  </w:r>
                  <w:r w:rsidRPr="00046E2E">
                    <w:rPr>
                      <w:rFonts w:cstheme="minorHAnsi"/>
                      <w:b w:val="0"/>
                      <w:szCs w:val="22"/>
                    </w:rPr>
                    <w:t xml:space="preserve">doit être fixé dans le règlement d’ordre intérieur de l’école. Ce nombre peut aller de 8 à 16 demi-journées d’absence ainsi justifiée au cours d’une année scolaire.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La direction</w:t>
                  </w:r>
                  <w:r w:rsidRPr="00046E2E">
                    <w:rPr>
                      <w:rFonts w:cstheme="minorHAnsi"/>
                      <w:szCs w:val="22"/>
                    </w:rPr>
                    <w:t xml:space="preserve"> </w:t>
                  </w:r>
                  <w:r w:rsidRPr="00046E2E">
                    <w:rPr>
                      <w:rFonts w:cstheme="minorHAnsi"/>
                      <w:b w:val="0"/>
                      <w:szCs w:val="22"/>
                    </w:rPr>
                    <w:t>doit indiquer les arguments précis pour lesquels elle reconnaît le cas de force majeure ou les circonstances exceptionnelles.  L’appréciation motivée doit être conservée au sein de l’école.</w:t>
                  </w:r>
                </w:p>
                <w:p w:rsidR="00E07C8A" w:rsidRPr="00046E2E" w:rsidRDefault="00E07C8A">
                  <w:pPr>
                    <w:pStyle w:val="Corpsdetexte"/>
                    <w:jc w:val="both"/>
                    <w:rPr>
                      <w:rFonts w:cstheme="minorHAnsi"/>
                      <w:b w:val="0"/>
                      <w:szCs w:val="22"/>
                    </w:rPr>
                  </w:pPr>
                </w:p>
                <w:p w:rsidR="00E07C8A" w:rsidRPr="00046E2E" w:rsidRDefault="00545642">
                  <w:pPr>
                    <w:pStyle w:val="Titre6"/>
                  </w:pPr>
                  <w:r w:rsidRPr="00046E2E">
                    <w:t>1.3.1.4. Les absences non justifiées</w:t>
                  </w:r>
                </w:p>
                <w:p w:rsidR="00E07C8A" w:rsidRPr="00046E2E" w:rsidRDefault="00E07C8A">
                  <w:pPr>
                    <w:pStyle w:val="Corpsdetexte"/>
                    <w:jc w:val="both"/>
                    <w:rPr>
                      <w:rFonts w:cstheme="minorHAnsi"/>
                      <w:szCs w:val="22"/>
                      <w:u w:val="single"/>
                    </w:rPr>
                  </w:pPr>
                </w:p>
                <w:p w:rsidR="00E07C8A" w:rsidRPr="00046E2E" w:rsidRDefault="00545642">
                  <w:pPr>
                    <w:pStyle w:val="Corpsdetexte"/>
                    <w:jc w:val="both"/>
                    <w:rPr>
                      <w:rFonts w:cstheme="minorHAnsi"/>
                      <w:b w:val="0"/>
                      <w:szCs w:val="22"/>
                    </w:rPr>
                  </w:pPr>
                  <w:r w:rsidRPr="00046E2E">
                    <w:rPr>
                      <w:rFonts w:cstheme="minorHAnsi"/>
                      <w:b w:val="0"/>
                      <w:szCs w:val="22"/>
                    </w:rPr>
                    <w:t xml:space="preserve">Dès qu’un élève </w:t>
                  </w:r>
                  <w:r w:rsidRPr="00046E2E">
                    <w:rPr>
                      <w:rFonts w:cstheme="minorHAnsi"/>
                      <w:szCs w:val="22"/>
                    </w:rPr>
                    <w:t>mineur</w:t>
                  </w:r>
                  <w:r w:rsidRPr="00046E2E">
                    <w:rPr>
                      <w:rFonts w:cstheme="minorHAnsi"/>
                      <w:b w:val="0"/>
                      <w:color w:val="FF0000"/>
                      <w:szCs w:val="22"/>
                    </w:rPr>
                    <w:t xml:space="preserve"> </w:t>
                  </w:r>
                  <w:r w:rsidRPr="00046E2E">
                    <w:rPr>
                      <w:rFonts w:cstheme="minorHAnsi"/>
                      <w:b w:val="0"/>
                      <w:szCs w:val="22"/>
                    </w:rPr>
                    <w:t xml:space="preserve">compte </w:t>
                  </w:r>
                  <w:r w:rsidRPr="00046E2E">
                    <w:rPr>
                      <w:rFonts w:cstheme="minorHAnsi"/>
                      <w:szCs w:val="22"/>
                      <w:u w:val="single"/>
                    </w:rPr>
                    <w:t>9 demi-journées d’absence injustifiée</w:t>
                  </w:r>
                  <w:r w:rsidRPr="00046E2E">
                    <w:rPr>
                      <w:rFonts w:cstheme="minorHAnsi"/>
                      <w:b w:val="0"/>
                      <w:szCs w:val="22"/>
                    </w:rPr>
                    <w:t>, la direction</w:t>
                  </w:r>
                  <w:r w:rsidRPr="00046E2E">
                    <w:rPr>
                      <w:rFonts w:cstheme="minorHAnsi"/>
                      <w:szCs w:val="22"/>
                    </w:rPr>
                    <w:t xml:space="preserve"> </w:t>
                  </w:r>
                  <w:r w:rsidRPr="00046E2E">
                    <w:rPr>
                      <w:rFonts w:cstheme="minorHAnsi"/>
                      <w:b w:val="0"/>
                      <w:szCs w:val="22"/>
                    </w:rPr>
                    <w:t>le signale impérativement à la DGEO – Service du Droit à l’instruction, via le formulaire applicatif mis à sa disposition</w:t>
                  </w:r>
                  <w:r w:rsidRPr="00046E2E">
                    <w:rPr>
                      <w:rFonts w:cstheme="minorHAnsi"/>
                      <w:szCs w:val="22"/>
                    </w:rPr>
                    <w:t xml:space="preserve">, </w:t>
                  </w:r>
                  <w:r w:rsidRPr="00046E2E">
                    <w:rPr>
                      <w:rFonts w:cstheme="minorHAnsi"/>
                      <w:b w:val="0"/>
                      <w:szCs w:val="22"/>
                    </w:rPr>
                    <w:t>afin de permettre à l’administration d’opérer un suivi dans les plus brefs délais.</w:t>
                  </w: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545642">
                  <w:pPr>
                    <w:pStyle w:val="Titre6"/>
                  </w:pPr>
                  <w:bookmarkStart w:id="318" w:name="_1.3.1.5._Conditions_requises"/>
                  <w:bookmarkEnd w:id="318"/>
                  <w:r w:rsidRPr="00046E2E">
                    <w:t>1.3.1.5. Conditions requises pour qu’un certificat médical soit valable</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35552" behindDoc="0" locked="0" layoutInCell="1" allowOverlap="1">
                            <wp:simplePos x="0" y="0"/>
                            <wp:positionH relativeFrom="column">
                              <wp:posOffset>6338570</wp:posOffset>
                            </wp:positionH>
                            <wp:positionV relativeFrom="paragraph">
                              <wp:posOffset>175895</wp:posOffset>
                            </wp:positionV>
                            <wp:extent cx="0" cy="5974080"/>
                            <wp:effectExtent l="0" t="0" r="19050" b="26670"/>
                            <wp:wrapNone/>
                            <wp:docPr id="5617" name="Connecteur droit 5617"/>
                            <wp:cNvGraphicFramePr/>
                            <a:graphic xmlns:a="http://schemas.openxmlformats.org/drawingml/2006/main">
                              <a:graphicData uri="http://schemas.microsoft.com/office/word/2010/wordprocessingShape">
                                <wps:wsp>
                                  <wps:cNvCnPr/>
                                  <wps:spPr>
                                    <a:xfrm>
                                      <a:off x="0" y="0"/>
                                      <a:ext cx="0" cy="59740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DF7F71F" id="Connecteur droit 5617" o:spid="_x0000_s1026" style="position:absolute;z-index:251735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3.85pt" to="499.1pt,48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" strokecolor="black [3213]"/>
                        </w:pict>
                      </mc:Fallback>
                    </mc:AlternateContent>
                  </w:r>
                </w:p>
                <w:p w:rsidR="00E07C8A" w:rsidRPr="00046E2E" w:rsidRDefault="00545642">
                  <w:pPr>
                    <w:pStyle w:val="Corpsdetexte"/>
                    <w:jc w:val="both"/>
                    <w:rPr>
                      <w:rFonts w:cstheme="minorHAnsi"/>
                      <w:b w:val="0"/>
                      <w:szCs w:val="22"/>
                    </w:rPr>
                  </w:pPr>
                  <w:r w:rsidRPr="00046E2E">
                    <w:rPr>
                      <w:rFonts w:cstheme="minorHAnsi"/>
                      <w:b w:val="0"/>
                      <w:szCs w:val="22"/>
                    </w:rPr>
                    <w:t>Un certificat médical établit le fait d’une indisposition ou d’une maladie de l’élève. Sa date de rédaction ne doit pas forcément être concomitante avec le début de l’incapacité constatée par le médecin. Par contre, le certificat médical doit être remis conformément au délai défini par la réglementation pour que l’absence soit considérée comme justifiée sans contestation possible. Plusieurs éléments doivent en outre obligatoirement figurer sur le certificat médical pour que celui-ci puisse être validé : le nom et le prénom du médecin, le nom et le prénom du patient, la date de début de l’incapacité et la durée de celle-ci, la signature  le cachet du médecin et la date du jour de l’examen. Le libellé “avoir reçu et examiné ce jour” ne doit a contrario pas forcément figurer sur le document.</w:t>
                  </w:r>
                </w:p>
                <w:p w:rsidR="00E07C8A" w:rsidRPr="00046E2E" w:rsidRDefault="00E07C8A">
                  <w:pPr>
                    <w:rPr>
                      <w:rFonts w:cstheme="minorHAnsi"/>
                      <w:lang w:eastAsia="ar-SA"/>
                    </w:rPr>
                  </w:pPr>
                </w:p>
                <w:p w:rsidR="00E07C8A" w:rsidRPr="00046E2E" w:rsidRDefault="00545642">
                  <w:pPr>
                    <w:jc w:val="both"/>
                    <w:rPr>
                      <w:rFonts w:eastAsia="Times New Roman" w:cstheme="minorHAnsi"/>
                      <w:lang w:eastAsia="ar-SA"/>
                    </w:rPr>
                  </w:pPr>
                  <w:r w:rsidRPr="00046E2E">
                    <w:rPr>
                      <w:rFonts w:eastAsia="Times New Roman" w:cstheme="minorHAnsi"/>
                      <w:lang w:eastAsia="ar-SA"/>
                    </w:rPr>
                    <w:t>Il est conseillé à la direction d’être très attentive aux certificats médicaux quand ceux-ci sont très nombreux ou couvrent une absence de longue durée pour éviter autant que possible l’apparition d’une situation de décrochage scolaire. Quand la direction estime que des certificats médicaux sont utilisés pour dissimuler une situation de décrochage scolaire, cette dernière peut écrire au Conseil provincial de l’Ordre des médecins</w:t>
                  </w:r>
                  <w:r w:rsidRPr="00046E2E">
                    <w:rPr>
                      <w:rFonts w:cstheme="minorHAnsi"/>
                    </w:rPr>
                    <w:footnoteReference w:customMarkFollows="1" w:id="39"/>
                    <w:t>72</w:t>
                  </w:r>
                  <w:r w:rsidRPr="00046E2E">
                    <w:rPr>
                      <w:rFonts w:eastAsia="Times New Roman" w:cstheme="minorHAnsi"/>
                      <w:lang w:eastAsia="ar-SA"/>
                    </w:rPr>
                    <w:t xml:space="preserve"> de la province où le médecin est inscrit en précisant son nom et prénom et ce afin de solliciter l’intervention de ce conseil. En effet, le Conseil provincial peut, sur demande et sur base d’éléments probants, jouer le rôle de médiateur entre l’école et le médecin traitant de l’élève absent. Enfin, si la direction a des doutes quant à la validité d’un certificat médical, elle peut contacter le Service du Droit à l’instruction.</w:t>
                  </w:r>
                </w:p>
                <w:p w:rsidR="00E07C8A" w:rsidRPr="00046E2E" w:rsidRDefault="00E07C8A">
                  <w:pPr>
                    <w:pStyle w:val="Corpsdetexte"/>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Lorsque le certificat est rédigé dans une langue autre que la langue française, la direction peut demander aux parents, à la personne investie de l’autorité parentale ou la personne qui assume la garde en fait du mineur de lui fournir une traduction du document s’il l’estime nécessaire pour s’assurer de la pertinence du document.</w:t>
                  </w:r>
                </w:p>
                <w:p w:rsidR="00E07C8A" w:rsidRPr="00046E2E" w:rsidRDefault="00E07C8A">
                  <w:pPr>
                    <w:jc w:val="both"/>
                    <w:rPr>
                      <w:rFonts w:cstheme="minorHAnsi"/>
                    </w:rPr>
                  </w:pPr>
                </w:p>
                <w:p w:rsidR="00E07C8A" w:rsidRPr="00046E2E" w:rsidRDefault="00545642">
                  <w:pPr>
                    <w:pStyle w:val="Corpsdetexte"/>
                    <w:jc w:val="both"/>
                    <w:rPr>
                      <w:rFonts w:cstheme="minorHAnsi"/>
                      <w:b w:val="0"/>
                      <w:szCs w:val="22"/>
                    </w:rPr>
                  </w:pPr>
                  <w:r w:rsidRPr="00046E2E">
                    <w:rPr>
                      <w:rFonts w:cstheme="minorHAnsi"/>
                      <w:b w:val="0"/>
                      <w:szCs w:val="22"/>
                    </w:rPr>
                    <w:t xml:space="preserve">Il est parfois difficile de </w:t>
                  </w:r>
                  <w:r w:rsidRPr="00046E2E">
                    <w:rPr>
                      <w:rFonts w:cstheme="minorHAnsi"/>
                      <w:szCs w:val="22"/>
                    </w:rPr>
                    <w:t>distinguer un certificat médical d’une simple attestation</w:t>
                  </w:r>
                  <w:r w:rsidRPr="00046E2E">
                    <w:rPr>
                      <w:rFonts w:cstheme="minorHAnsi"/>
                      <w:b w:val="0"/>
                      <w:szCs w:val="22"/>
                    </w:rPr>
                    <w:t>, d’où le risque la direction de justifier une absence de manière erronée. Contrairement au certificat médical, l’attestation n’établit pas le fait de l’indisposition ou de la maladie de l’élève mais permet au médecin d’attester les informations transmises par les responsables légaux du mineur (exemples : attestation médicale relative à une absence pour raisons familiales, religieuses, sociales ou pédagogiques ou encore indiquant que tel parent a affirmé que son enfant avait été malade à telle date). A la différence du certificat médical, l’attestation est obligatoirement soumise à l’appréciation de la direction qui la reçoit et doit être consignée par écrit et conservée au sein de l’école. La direction doit donc la refuser si elle l’estime nécessaire et s’il décide de justifier l’absence sur base de cette attestation, cette période d’absence doit relever d’un cas de force majeure ou de circonstances exceptionnelles liées à des problèmes familiaux, de santé mentale ou physique de l’élève ou de transports.</w:t>
                  </w:r>
                </w:p>
                <w:p w:rsidR="00E07C8A" w:rsidRPr="00046E2E" w:rsidRDefault="00545642">
                  <w:pPr>
                    <w:pStyle w:val="Corpsdetexte"/>
                    <w:jc w:val="both"/>
                    <w:rPr>
                      <w:rFonts w:cstheme="minorHAnsi"/>
                      <w:szCs w:val="22"/>
                    </w:rPr>
                  </w:pPr>
                  <w:r w:rsidRPr="00046E2E">
                    <w:rPr>
                      <w:rFonts w:cstheme="minorHAnsi"/>
                      <w:noProof/>
                      <w:szCs w:val="22"/>
                      <w:lang w:eastAsia="fr-BE"/>
                    </w:rPr>
                    <mc:AlternateContent>
                      <mc:Choice Requires="wps">
                        <w:drawing>
                          <wp:anchor distT="0" distB="0" distL="114300" distR="114300" simplePos="0" relativeHeight="251689472" behindDoc="0" locked="0" layoutInCell="1" allowOverlap="1">
                            <wp:simplePos x="0" y="0"/>
                            <wp:positionH relativeFrom="column">
                              <wp:posOffset>7188200</wp:posOffset>
                            </wp:positionH>
                            <wp:positionV relativeFrom="paragraph">
                              <wp:posOffset>9474835</wp:posOffset>
                            </wp:positionV>
                            <wp:extent cx="0" cy="133350"/>
                            <wp:effectExtent l="0" t="0" r="19050" b="19050"/>
                            <wp:wrapNone/>
                            <wp:docPr id="5578" name="Connecteur droit 5578"/>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8916EDA" id="Connecteur droit 5578" o:spid="_x0000_s1026" style="position:absolute;z-index:25168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746.05pt" to="566pt,7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" strokecolor="black [3213]"/>
                        </w:pict>
                      </mc:Fallback>
                    </mc:AlternateContent>
                  </w:r>
                </w:p>
                <w:p w:rsidR="00E07C8A" w:rsidRPr="00046E2E" w:rsidRDefault="00545642">
                  <w:pPr>
                    <w:pStyle w:val="Titre6"/>
                  </w:pPr>
                  <w:bookmarkStart w:id="319" w:name="_1.2.1.5._Tenue_du"/>
                  <w:bookmarkStart w:id="320" w:name="_Toc291075492"/>
                  <w:bookmarkStart w:id="321" w:name="_Toc291075916"/>
                  <w:bookmarkStart w:id="322" w:name="_Toc291076340"/>
                  <w:bookmarkStart w:id="323" w:name="_Toc291076764"/>
                  <w:bookmarkStart w:id="324" w:name="_Toc291077188"/>
                  <w:bookmarkStart w:id="325" w:name="_Toc293652031"/>
                  <w:bookmarkStart w:id="326" w:name="_Toc293653613"/>
                  <w:bookmarkStart w:id="327" w:name="_Toc293654224"/>
                  <w:bookmarkStart w:id="328" w:name="_Toc294004804"/>
                  <w:bookmarkStart w:id="329" w:name="_Toc294185300"/>
                  <w:bookmarkStart w:id="330" w:name="_Toc324767166"/>
                  <w:bookmarkStart w:id="331" w:name="_Toc324768024"/>
                  <w:bookmarkEnd w:id="319"/>
                  <w:r w:rsidRPr="00046E2E">
                    <w:t>1.3.1.6. Tenue du registre de fréquentation</w:t>
                  </w:r>
                  <w:bookmarkEnd w:id="320"/>
                  <w:bookmarkEnd w:id="321"/>
                  <w:bookmarkEnd w:id="322"/>
                  <w:bookmarkEnd w:id="323"/>
                  <w:bookmarkEnd w:id="324"/>
                  <w:bookmarkEnd w:id="325"/>
                  <w:bookmarkEnd w:id="326"/>
                  <w:bookmarkEnd w:id="327"/>
                  <w:bookmarkEnd w:id="328"/>
                  <w:bookmarkEnd w:id="329"/>
                  <w:bookmarkEnd w:id="330"/>
                  <w:bookmarkEnd w:id="331"/>
                  <w:r w:rsidRPr="00046E2E">
                    <w:t xml:space="preserve"> </w:t>
                  </w:r>
                </w:p>
                <w:p w:rsidR="00E07C8A" w:rsidRPr="00046E2E" w:rsidRDefault="00E07C8A">
                  <w:pPr>
                    <w:jc w:val="both"/>
                    <w:rPr>
                      <w:rFonts w:cstheme="minorHAnsi"/>
                    </w:rPr>
                  </w:pPr>
                </w:p>
                <w:p w:rsidR="00E07C8A" w:rsidRPr="00046E2E" w:rsidRDefault="00545642">
                  <w:pPr>
                    <w:pStyle w:val="Corpsdetexte"/>
                    <w:jc w:val="both"/>
                    <w:rPr>
                      <w:rFonts w:cstheme="minorHAnsi"/>
                      <w:b w:val="0"/>
                      <w:szCs w:val="22"/>
                    </w:rPr>
                  </w:pPr>
                  <w:r w:rsidRPr="00046E2E">
                    <w:rPr>
                      <w:rFonts w:cstheme="minorHAnsi"/>
                      <w:b w:val="0"/>
                      <w:szCs w:val="22"/>
                    </w:rPr>
                    <w:t>Les registres doivent être complétés tous les jours. En outre, les données y figurant doivent être indiquées à l’encre indélébile.</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Les élèves absents sont signalés par la lettre  « </w:t>
                  </w:r>
                  <w:r w:rsidRPr="00046E2E">
                    <w:rPr>
                      <w:rFonts w:cstheme="minorHAnsi"/>
                      <w:szCs w:val="22"/>
                    </w:rPr>
                    <w:t>a</w:t>
                  </w:r>
                  <w:r w:rsidRPr="00046E2E">
                    <w:rPr>
                      <w:rFonts w:cstheme="minorHAnsi"/>
                      <w:b w:val="0"/>
                      <w:szCs w:val="22"/>
                    </w:rPr>
                    <w:t> »  affectée le cas échéant :</w:t>
                  </w:r>
                  <w:r w:rsidRPr="00046E2E">
                    <w:rPr>
                      <w:rFonts w:cstheme="minorHAnsi"/>
                      <w:b w:val="0"/>
                      <w:noProof/>
                      <w:szCs w:val="22"/>
                      <w:u w:val="single"/>
                      <w:lang w:eastAsia="fr-BE"/>
                    </w:rPr>
                    <w:t xml:space="preserve"> </w:t>
                  </w:r>
                  <w:r w:rsidRPr="00046E2E">
                    <w:rPr>
                      <w:rFonts w:cstheme="minorHAnsi"/>
                      <w:b w:val="0"/>
                      <w:noProof/>
                      <w:szCs w:val="22"/>
                      <w:lang w:eastAsia="fr-BE"/>
                    </w:rPr>
                    <mc:AlternateContent>
                      <mc:Choice Requires="wps">
                        <w:drawing>
                          <wp:anchor distT="0" distB="0" distL="114300" distR="114300" simplePos="0" relativeHeight="251726336" behindDoc="0" locked="0" layoutInCell="1" allowOverlap="1">
                            <wp:simplePos x="0" y="0"/>
                            <wp:positionH relativeFrom="column">
                              <wp:posOffset>7188200</wp:posOffset>
                            </wp:positionH>
                            <wp:positionV relativeFrom="paragraph">
                              <wp:posOffset>9474835</wp:posOffset>
                            </wp:positionV>
                            <wp:extent cx="0" cy="133350"/>
                            <wp:effectExtent l="0" t="0" r="19050" b="19050"/>
                            <wp:wrapNone/>
                            <wp:docPr id="54" name="Connecteur droit 54"/>
                            <wp:cNvGraphicFramePr/>
                            <a:graphic xmlns:a="http://schemas.openxmlformats.org/drawingml/2006/main">
                              <a:graphicData uri="http://schemas.microsoft.com/office/word/2010/wordprocessingShape">
                                <wps:wsp>
                                  <wps:cNvCnPr/>
                                  <wps:spPr>
                                    <a:xfrm>
                                      <a:off x="0" y="0"/>
                                      <a:ext cx="0" cy="1333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F39E4D4" id="Connecteur droit 54" o:spid="_x0000_s1026" style="position:absolute;z-index:25172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746.05pt" to="566pt,7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" strokecolor="black [3213]"/>
                        </w:pict>
                      </mc:Fallback>
                    </mc:AlternateContent>
                  </w:r>
                  <w:r w:rsidRPr="00046E2E">
                    <w:rPr>
                      <w:rFonts w:cstheme="minorHAnsi"/>
                      <w:b w:val="0"/>
                      <w:noProof/>
                      <w:szCs w:val="22"/>
                      <w:lang w:eastAsia="fr-BE"/>
                    </w:rPr>
                    <mc:AlternateContent>
                      <mc:Choice Requires="wps">
                        <w:drawing>
                          <wp:anchor distT="0" distB="0" distL="114300" distR="114300" simplePos="0" relativeHeight="251728384" behindDoc="0" locked="0" layoutInCell="1" allowOverlap="1">
                            <wp:simplePos x="0" y="0"/>
                            <wp:positionH relativeFrom="column">
                              <wp:posOffset>7188200</wp:posOffset>
                            </wp:positionH>
                            <wp:positionV relativeFrom="paragraph">
                              <wp:posOffset>8883650</wp:posOffset>
                            </wp:positionV>
                            <wp:extent cx="0" cy="254000"/>
                            <wp:effectExtent l="0" t="0" r="19050" b="31750"/>
                            <wp:wrapNone/>
                            <wp:docPr id="55" name="Connecteur droit 55"/>
                            <wp:cNvGraphicFramePr/>
                            <a:graphic xmlns:a="http://schemas.openxmlformats.org/drawingml/2006/main">
                              <a:graphicData uri="http://schemas.microsoft.com/office/word/2010/wordprocessingShape">
                                <wps:wsp>
                                  <wps:cNvCnPr/>
                                  <wps:spPr>
                                    <a:xfrm>
                                      <a:off x="0" y="0"/>
                                      <a:ext cx="0" cy="254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34724A5" id="Connecteur droit 55" o:spid="_x0000_s1026" style="position:absolute;z-index:251728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66pt,699.5pt" to="566pt,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" strokecolor="black [3213]"/>
                        </w:pict>
                      </mc:Fallback>
                    </mc:AlternateContent>
                  </w:r>
                </w:p>
                <w:p w:rsidR="00E07C8A" w:rsidRPr="00046E2E" w:rsidRDefault="00E07C8A">
                  <w:pPr>
                    <w:pStyle w:val="Corpsdetexte"/>
                    <w:jc w:val="both"/>
                    <w:rPr>
                      <w:rFonts w:cstheme="minorHAnsi"/>
                      <w:b w:val="0"/>
                      <w:szCs w:val="22"/>
                    </w:rPr>
                  </w:pPr>
                </w:p>
                <w:p w:rsidR="00E07C8A" w:rsidRPr="00046E2E" w:rsidRDefault="00545642">
                  <w:pPr>
                    <w:pStyle w:val="Corpsdetexte"/>
                    <w:widowControl/>
                    <w:numPr>
                      <w:ilvl w:val="0"/>
                      <w:numId w:val="99"/>
                    </w:numPr>
                    <w:ind w:left="567" w:firstLine="0"/>
                    <w:jc w:val="both"/>
                    <w:rPr>
                      <w:rFonts w:cstheme="minorHAnsi"/>
                      <w:b w:val="0"/>
                      <w:szCs w:val="22"/>
                    </w:rPr>
                  </w:pPr>
                  <w:r w:rsidRPr="00046E2E">
                    <w:rPr>
                      <w:rFonts w:cstheme="minorHAnsi"/>
                      <w:b w:val="0"/>
                      <w:szCs w:val="22"/>
                    </w:rPr>
                    <w:t>de l’exposant  « </w:t>
                  </w:r>
                  <w:r w:rsidRPr="00046E2E">
                    <w:rPr>
                      <w:rFonts w:cstheme="minorHAnsi"/>
                      <w:szCs w:val="22"/>
                    </w:rPr>
                    <w:t>r</w:t>
                  </w:r>
                  <w:r w:rsidRPr="00046E2E">
                    <w:rPr>
                      <w:rFonts w:cstheme="minorHAnsi"/>
                      <w:b w:val="0"/>
                      <w:szCs w:val="22"/>
                    </w:rPr>
                    <w:t> », lorsque l’élève est en retard ;</w:t>
                  </w:r>
                </w:p>
                <w:p w:rsidR="00E07C8A" w:rsidRPr="00046E2E" w:rsidRDefault="00545642">
                  <w:pPr>
                    <w:pStyle w:val="Corpsdetexte"/>
                    <w:widowControl/>
                    <w:numPr>
                      <w:ilvl w:val="0"/>
                      <w:numId w:val="99"/>
                    </w:numPr>
                    <w:ind w:left="567" w:firstLine="0"/>
                    <w:jc w:val="both"/>
                    <w:rPr>
                      <w:rFonts w:cstheme="minorHAnsi"/>
                      <w:b w:val="0"/>
                      <w:szCs w:val="22"/>
                    </w:rPr>
                  </w:pPr>
                  <w:r w:rsidRPr="00046E2E">
                    <w:rPr>
                      <w:rFonts w:cstheme="minorHAnsi"/>
                      <w:b w:val="0"/>
                      <w:szCs w:val="22"/>
                    </w:rPr>
                    <w:t>de l’exposant  « </w:t>
                  </w:r>
                  <w:r w:rsidRPr="00046E2E">
                    <w:rPr>
                      <w:rFonts w:cstheme="minorHAnsi"/>
                      <w:szCs w:val="22"/>
                    </w:rPr>
                    <w:t>e</w:t>
                  </w:r>
                  <w:r w:rsidRPr="00046E2E">
                    <w:rPr>
                      <w:rFonts w:cstheme="minorHAnsi"/>
                      <w:b w:val="0"/>
                      <w:szCs w:val="22"/>
                    </w:rPr>
                    <w:t> », dès que l’absence est excusée ;</w:t>
                  </w:r>
                </w:p>
                <w:p w:rsidR="00E07C8A" w:rsidRPr="00046E2E" w:rsidRDefault="00545642">
                  <w:pPr>
                    <w:pStyle w:val="Corpsdetexte"/>
                    <w:widowControl/>
                    <w:numPr>
                      <w:ilvl w:val="0"/>
                      <w:numId w:val="99"/>
                    </w:numPr>
                    <w:ind w:left="567" w:firstLine="0"/>
                    <w:jc w:val="both"/>
                    <w:rPr>
                      <w:rFonts w:cstheme="minorHAnsi"/>
                      <w:b w:val="0"/>
                      <w:szCs w:val="22"/>
                    </w:rPr>
                  </w:pPr>
                  <w:r w:rsidRPr="00046E2E">
                    <w:rPr>
                      <w:rFonts w:cstheme="minorHAnsi"/>
                      <w:b w:val="0"/>
                      <w:szCs w:val="22"/>
                    </w:rPr>
                    <w:t>de l’exposant  « </w:t>
                  </w:r>
                  <w:r w:rsidRPr="00046E2E">
                    <w:rPr>
                      <w:rFonts w:cstheme="minorHAnsi"/>
                      <w:szCs w:val="22"/>
                    </w:rPr>
                    <w:t>m</w:t>
                  </w:r>
                  <w:r w:rsidRPr="00046E2E">
                    <w:rPr>
                      <w:rFonts w:cstheme="minorHAnsi"/>
                      <w:b w:val="0"/>
                      <w:szCs w:val="22"/>
                    </w:rPr>
                    <w:t> »,  lorsque l’absence est justifiée par un certificat médical.</w:t>
                  </w:r>
                </w:p>
                <w:p w:rsidR="00E07C8A" w:rsidRPr="00046E2E" w:rsidRDefault="00E07C8A">
                  <w:pPr>
                    <w:pStyle w:val="Corpsdetexte"/>
                    <w:widowControl/>
                    <w:jc w:val="both"/>
                    <w:rPr>
                      <w:rFonts w:cstheme="minorHAnsi"/>
                      <w:b w:val="0"/>
                      <w:szCs w:val="22"/>
                    </w:rPr>
                  </w:pPr>
                </w:p>
                <w:p w:rsidR="00E07C8A" w:rsidRPr="00046E2E" w:rsidRDefault="00E07C8A">
                  <w:pPr>
                    <w:pStyle w:val="Corpsdetexte"/>
                    <w:widowControl/>
                    <w:jc w:val="both"/>
                    <w:rPr>
                      <w:rFonts w:cstheme="minorHAnsi"/>
                      <w:b w:val="0"/>
                      <w:szCs w:val="22"/>
                    </w:rPr>
                  </w:pPr>
                </w:p>
                <w:p w:rsidR="00E07C8A" w:rsidRPr="00046E2E" w:rsidRDefault="00E07C8A">
                  <w:pPr>
                    <w:jc w:val="both"/>
                    <w:rPr>
                      <w:rFonts w:cstheme="minorHAnsi"/>
                      <w:b/>
                      <w:u w:val="single"/>
                    </w:rPr>
                  </w:pPr>
                </w:p>
                <w:p w:rsidR="00E07C8A" w:rsidRPr="00046E2E" w:rsidRDefault="00E07C8A">
                  <w:pPr>
                    <w:jc w:val="both"/>
                    <w:rPr>
                      <w:rFonts w:cstheme="minorHAnsi"/>
                      <w:b/>
                      <w:u w:val="single"/>
                    </w:rPr>
                  </w:pPr>
                </w:p>
                <w:p w:rsidR="00E07C8A" w:rsidRPr="00046E2E" w:rsidRDefault="00545642">
                  <w:pPr>
                    <w:pStyle w:val="Titre5"/>
                    <w:rPr>
                      <w:rFonts w:cstheme="minorHAnsi"/>
                    </w:rPr>
                  </w:pPr>
                  <w:bookmarkStart w:id="332" w:name="_Toc291075493"/>
                  <w:bookmarkStart w:id="333" w:name="_Toc291075917"/>
                  <w:bookmarkStart w:id="334" w:name="_Toc291076341"/>
                  <w:bookmarkStart w:id="335" w:name="_Toc291076765"/>
                  <w:bookmarkStart w:id="336" w:name="_Toc291077189"/>
                  <w:bookmarkStart w:id="337" w:name="_Toc293652032"/>
                  <w:bookmarkStart w:id="338" w:name="_Toc293653614"/>
                  <w:bookmarkStart w:id="339" w:name="_Toc293654225"/>
                  <w:bookmarkStart w:id="340" w:name="_Toc294004805"/>
                  <w:bookmarkStart w:id="341" w:name="_Toc294185301"/>
                  <w:bookmarkStart w:id="342" w:name="_Toc324767167"/>
                  <w:bookmarkStart w:id="343" w:name="_Toc324768025"/>
                  <w:r w:rsidRPr="00046E2E">
                    <w:rPr>
                      <w:rFonts w:cstheme="minorHAnsi"/>
                    </w:rPr>
                    <w:t>1.3.2. Marche à suivre en cas d’absentéisme ou de décrochage scolaire</w:t>
                  </w:r>
                  <w:bookmarkEnd w:id="332"/>
                  <w:bookmarkEnd w:id="333"/>
                  <w:bookmarkEnd w:id="334"/>
                  <w:bookmarkEnd w:id="335"/>
                  <w:bookmarkEnd w:id="336"/>
                  <w:bookmarkEnd w:id="337"/>
                  <w:bookmarkEnd w:id="338"/>
                  <w:bookmarkEnd w:id="339"/>
                  <w:bookmarkEnd w:id="340"/>
                  <w:bookmarkEnd w:id="341"/>
                  <w:bookmarkEnd w:id="342"/>
                  <w:bookmarkEnd w:id="343"/>
                </w:p>
                <w:p w:rsidR="00E07C8A" w:rsidRPr="00046E2E" w:rsidRDefault="00E07C8A">
                  <w:pPr>
                    <w:jc w:val="both"/>
                    <w:rPr>
                      <w:rFonts w:cstheme="minorHAnsi"/>
                      <w:b/>
                      <w:u w:val="single"/>
                    </w:rPr>
                  </w:pPr>
                </w:p>
                <w:p w:rsidR="00E07C8A" w:rsidRPr="00046E2E" w:rsidRDefault="00545642">
                  <w:pPr>
                    <w:pStyle w:val="Titre6"/>
                  </w:pPr>
                  <w:bookmarkStart w:id="344" w:name="_1.2.2.1._Démarches_au"/>
                  <w:bookmarkStart w:id="345" w:name="_Toc291075495"/>
                  <w:bookmarkStart w:id="346" w:name="_Toc291075919"/>
                  <w:bookmarkStart w:id="347" w:name="_Toc291076343"/>
                  <w:bookmarkStart w:id="348" w:name="_Toc291076767"/>
                  <w:bookmarkStart w:id="349" w:name="_Toc291077191"/>
                  <w:bookmarkStart w:id="350" w:name="_Toc293652034"/>
                  <w:bookmarkStart w:id="351" w:name="_Toc293653616"/>
                  <w:bookmarkStart w:id="352" w:name="_Toc293654227"/>
                  <w:bookmarkStart w:id="353" w:name="_Toc294004807"/>
                  <w:bookmarkStart w:id="354" w:name="_Toc294185303"/>
                  <w:bookmarkStart w:id="355" w:name="_Toc324767169"/>
                  <w:bookmarkStart w:id="356" w:name="_Toc324768027"/>
                  <w:bookmarkEnd w:id="344"/>
                  <w:r w:rsidRPr="00046E2E">
                    <w:t>1.3.2.1. Démarches au sein de l’école</w:t>
                  </w:r>
                  <w:bookmarkEnd w:id="345"/>
                  <w:bookmarkEnd w:id="346"/>
                  <w:bookmarkEnd w:id="347"/>
                  <w:bookmarkEnd w:id="348"/>
                  <w:bookmarkEnd w:id="349"/>
                  <w:bookmarkEnd w:id="350"/>
                  <w:bookmarkEnd w:id="351"/>
                  <w:bookmarkEnd w:id="352"/>
                  <w:bookmarkEnd w:id="353"/>
                  <w:bookmarkEnd w:id="354"/>
                  <w:bookmarkEnd w:id="355"/>
                  <w:bookmarkEnd w:id="356"/>
                  <w:r w:rsidRPr="00046E2E">
                    <w:t xml:space="preserve"> </w:t>
                  </w:r>
                </w:p>
                <w:p w:rsidR="00E07C8A" w:rsidRPr="00046E2E" w:rsidRDefault="00E07C8A">
                  <w:pPr>
                    <w:jc w:val="both"/>
                    <w:rPr>
                      <w:rFonts w:cstheme="minorHAnsi"/>
                      <w:b/>
                      <w:u w:val="single"/>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Dans l’enseignement secondaire, toute absence non justifiée dans les délais fixés est notifiée aux parents, à la personne investie de l’autorité parentale ou qui assume la garde en fait du mineur, au plus tard à la fin de la semaine pendant laquelle elle a pris cours</w:t>
                  </w:r>
                  <w:r w:rsidRPr="00046E2E">
                    <w:rPr>
                      <w:rStyle w:val="Appelnotedebasdep"/>
                      <w:rFonts w:asciiTheme="minorHAnsi" w:hAnsiTheme="minorHAnsi" w:cstheme="minorHAnsi"/>
                      <w:sz w:val="22"/>
                      <w:szCs w:val="22"/>
                    </w:rPr>
                    <w:footnoteReference w:customMarkFollows="1" w:id="40"/>
                    <w:t>26</w:t>
                  </w:r>
                  <w:r w:rsidRPr="00046E2E">
                    <w:rPr>
                      <w:rFonts w:asciiTheme="minorHAnsi" w:hAnsiTheme="minorHAnsi" w:cstheme="minorHAnsi"/>
                      <w:sz w:val="22"/>
                      <w:szCs w:val="22"/>
                    </w:rPr>
                    <w:t>.</w:t>
                  </w:r>
                </w:p>
                <w:p w:rsidR="00E07C8A" w:rsidRPr="00046E2E" w:rsidRDefault="00E07C8A">
                  <w:pPr>
                    <w:pStyle w:val="Corpsdetexte21"/>
                    <w:jc w:val="both"/>
                    <w:rPr>
                      <w:rFonts w:asciiTheme="minorHAnsi" w:hAnsiTheme="minorHAnsi" w:cstheme="minorHAnsi"/>
                      <w:b/>
                      <w:sz w:val="22"/>
                      <w:szCs w:val="22"/>
                      <w:u w:val="single"/>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b/>
                      <w:sz w:val="22"/>
                      <w:szCs w:val="22"/>
                      <w:u w:val="single"/>
                    </w:rPr>
                    <w:t>Au plus tard</w:t>
                  </w:r>
                  <w:r w:rsidRPr="00046E2E">
                    <w:rPr>
                      <w:rFonts w:asciiTheme="minorHAnsi" w:hAnsiTheme="minorHAnsi" w:cstheme="minorHAnsi"/>
                      <w:sz w:val="22"/>
                      <w:szCs w:val="22"/>
                    </w:rPr>
                    <w:t xml:space="preserve"> à partir du </w:t>
                  </w:r>
                  <w:r w:rsidRPr="00046E2E">
                    <w:rPr>
                      <w:rFonts w:asciiTheme="minorHAnsi" w:hAnsiTheme="minorHAnsi" w:cstheme="minorHAnsi"/>
                      <w:b/>
                      <w:sz w:val="22"/>
                      <w:szCs w:val="22"/>
                      <w:u w:val="single"/>
                    </w:rPr>
                    <w:t>9</w:t>
                  </w:r>
                  <w:r w:rsidRPr="00046E2E">
                    <w:rPr>
                      <w:rFonts w:asciiTheme="minorHAnsi" w:hAnsiTheme="minorHAnsi" w:cstheme="minorHAnsi"/>
                      <w:b/>
                      <w:sz w:val="22"/>
                      <w:szCs w:val="22"/>
                      <w:u w:val="single"/>
                      <w:vertAlign w:val="superscript"/>
                    </w:rPr>
                    <w:t>ème</w:t>
                  </w:r>
                  <w:r w:rsidRPr="00046E2E">
                    <w:rPr>
                      <w:rFonts w:asciiTheme="minorHAnsi" w:hAnsiTheme="minorHAnsi" w:cstheme="minorHAnsi"/>
                      <w:b/>
                      <w:sz w:val="22"/>
                      <w:szCs w:val="22"/>
                      <w:u w:val="single"/>
                    </w:rPr>
                    <w:t xml:space="preserve"> demi-jour d’absence injustifiée</w:t>
                  </w:r>
                  <w:r w:rsidRPr="00046E2E">
                    <w:rPr>
                      <w:rStyle w:val="Appelnotedebasdep"/>
                      <w:rFonts w:asciiTheme="minorHAnsi" w:hAnsiTheme="minorHAnsi" w:cstheme="minorHAnsi"/>
                      <w:bCs/>
                      <w:sz w:val="22"/>
                      <w:szCs w:val="22"/>
                    </w:rPr>
                    <w:footnoteReference w:customMarkFollows="1" w:id="41"/>
                    <w:t>27</w:t>
                  </w:r>
                  <w:r w:rsidRPr="00046E2E">
                    <w:rPr>
                      <w:rFonts w:asciiTheme="minorHAnsi" w:hAnsiTheme="minorHAnsi" w:cstheme="minorHAnsi"/>
                      <w:bCs/>
                      <w:sz w:val="22"/>
                      <w:szCs w:val="22"/>
                    </w:rPr>
                    <w:t xml:space="preserve"> </w:t>
                  </w:r>
                  <w:r w:rsidRPr="00046E2E">
                    <w:rPr>
                      <w:rFonts w:asciiTheme="minorHAnsi" w:hAnsiTheme="minorHAnsi" w:cstheme="minorHAnsi"/>
                      <w:sz w:val="22"/>
                      <w:szCs w:val="22"/>
                    </w:rPr>
                    <w:t>d’un élève, la direction ou son délégué convoque l’élève et ses parents ou la personne investie de l’autorité parentale, s’il est mineur, par courrier recommandé avec accusé de réception.</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lang w:val="fr-FR"/>
                    </w:rPr>
                    <w:t>L’objectif de cette rencontre est de rappeler à l’élève ainsi qu’à ses parents les règles en matière de fréquentation scolaire et d’envisager avec eux des actions visant à prévenir les absences futures.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jc w:val="both"/>
                    <w:rPr>
                      <w:rFonts w:cstheme="minorHAnsi"/>
                    </w:rPr>
                  </w:pPr>
                  <w:r w:rsidRPr="00046E2E">
                    <w:rPr>
                      <w:rFonts w:cstheme="minorHAnsi"/>
                    </w:rPr>
                    <w:t>A défaut de présentation à ladite convocation et chaque fois qu’il l’estime utile, la direction pourra déléguer au domicile ou au lieu de résidence de l’élève un membre du personnel auxiliaire d’éducation. Selon la situation la direction pourra par ailleurs solliciter auprès de la direction du CPMS l’intervention d’un membre de son équipe.  La direction peut également, dans un second temps, solliciter l’intervention du service de médiation scolaire auprès de la Direction générale de l’enseignement obligatoire.</w:t>
                  </w:r>
                </w:p>
                <w:p w:rsidR="00E07C8A" w:rsidRPr="00046E2E" w:rsidRDefault="00E07C8A">
                  <w:pPr>
                    <w:jc w:val="both"/>
                    <w:rPr>
                      <w:rFonts w:cstheme="minorHAnsi"/>
                    </w:rPr>
                  </w:pPr>
                </w:p>
                <w:p w:rsidR="00E07C8A" w:rsidRPr="00046E2E" w:rsidRDefault="00545642">
                  <w:pPr>
                    <w:pBdr>
                      <w:top w:val="single" w:sz="4" w:space="1" w:color="000000"/>
                      <w:left w:val="single" w:sz="4" w:space="4" w:color="000000"/>
                      <w:bottom w:val="single" w:sz="4" w:space="0" w:color="000000"/>
                      <w:right w:val="single" w:sz="4" w:space="2" w:color="000000"/>
                    </w:pBdr>
                    <w:jc w:val="both"/>
                    <w:rPr>
                      <w:rFonts w:cstheme="minorHAnsi"/>
                      <w:b/>
                    </w:rPr>
                  </w:pPr>
                  <w:r w:rsidRPr="00046E2E">
                    <w:rPr>
                      <w:rFonts w:cstheme="minorHAnsi"/>
                      <w:b/>
                      <w:u w:val="single"/>
                    </w:rPr>
                    <w:t>Remarque :</w:t>
                  </w:r>
                  <w:r w:rsidRPr="00046E2E">
                    <w:rPr>
                      <w:rFonts w:cstheme="minorHAnsi"/>
                      <w:b/>
                    </w:rPr>
                    <w:t xml:space="preserve"> </w:t>
                  </w:r>
                  <w:r w:rsidRPr="00046E2E">
                    <w:rPr>
                      <w:rFonts w:cstheme="minorHAnsi"/>
                    </w:rPr>
                    <w:t>la direction peut évidemment réaliser l’une de ces démarches à tout moment si elle l’estime nécessaire et ce, indépendamment de la procédure obligatoire.</w:t>
                  </w:r>
                </w:p>
                <w:p w:rsidR="00E07C8A" w:rsidRPr="00046E2E" w:rsidRDefault="00E07C8A">
                  <w:pPr>
                    <w:jc w:val="both"/>
                    <w:rPr>
                      <w:rFonts w:cstheme="minorHAnsi"/>
                    </w:rPr>
                  </w:pPr>
                  <w:bookmarkStart w:id="357" w:name="_1.2.2.2._Signalement_de"/>
                  <w:bookmarkStart w:id="358" w:name="_1.2.2.2._Signalement_de_1"/>
                  <w:bookmarkStart w:id="359" w:name="_Toc291075496"/>
                  <w:bookmarkStart w:id="360" w:name="_Toc291075920"/>
                  <w:bookmarkStart w:id="361" w:name="_Toc291076344"/>
                  <w:bookmarkStart w:id="362" w:name="_Toc291076768"/>
                  <w:bookmarkStart w:id="363" w:name="_Toc291077192"/>
                  <w:bookmarkStart w:id="364" w:name="_Toc293652035"/>
                  <w:bookmarkStart w:id="365" w:name="_Toc293653617"/>
                  <w:bookmarkStart w:id="366" w:name="_Toc293654228"/>
                  <w:bookmarkStart w:id="367" w:name="_Toc294004808"/>
                  <w:bookmarkStart w:id="368" w:name="_Toc294185304"/>
                  <w:bookmarkStart w:id="369" w:name="_Toc324767170"/>
                  <w:bookmarkStart w:id="370" w:name="_Toc324768028"/>
                  <w:bookmarkEnd w:id="357"/>
                  <w:bookmarkEnd w:id="358"/>
                </w:p>
                <w:p w:rsidR="00E07C8A" w:rsidRPr="00046E2E" w:rsidRDefault="00545642">
                  <w:pPr>
                    <w:pStyle w:val="Titre6"/>
                  </w:pPr>
                  <w:r w:rsidRPr="00046E2E">
                    <w:t>1.3.2.2. Signalement de l’absentéisme d’un élève à la DGEO</w:t>
                  </w:r>
                  <w:bookmarkEnd w:id="359"/>
                  <w:bookmarkEnd w:id="360"/>
                  <w:bookmarkEnd w:id="361"/>
                  <w:bookmarkEnd w:id="362"/>
                  <w:bookmarkEnd w:id="363"/>
                  <w:bookmarkEnd w:id="364"/>
                  <w:bookmarkEnd w:id="365"/>
                  <w:bookmarkEnd w:id="366"/>
                  <w:bookmarkEnd w:id="367"/>
                  <w:bookmarkEnd w:id="368"/>
                  <w:bookmarkEnd w:id="369"/>
                  <w:bookmarkEnd w:id="370"/>
                </w:p>
                <w:p w:rsidR="00E07C8A" w:rsidRPr="00046E2E" w:rsidRDefault="00E07C8A">
                  <w:pPr>
                    <w:jc w:val="both"/>
                    <w:rPr>
                      <w:rFonts w:cstheme="minorHAnsi"/>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 xml:space="preserve">En cas d’absence injustifiée, dès qu’un élève mineur compte </w:t>
                  </w:r>
                  <w:r w:rsidRPr="00046E2E">
                    <w:rPr>
                      <w:rFonts w:asciiTheme="minorHAnsi" w:hAnsiTheme="minorHAnsi" w:cstheme="minorHAnsi"/>
                      <w:b/>
                      <w:sz w:val="22"/>
                      <w:szCs w:val="22"/>
                      <w:u w:val="single"/>
                    </w:rPr>
                    <w:t>9 demi-journées d’absence</w:t>
                  </w:r>
                  <w:r w:rsidRPr="00046E2E">
                    <w:rPr>
                      <w:rFonts w:asciiTheme="minorHAnsi" w:hAnsiTheme="minorHAnsi" w:cstheme="minorHAnsi"/>
                      <w:b/>
                      <w:sz w:val="22"/>
                      <w:szCs w:val="22"/>
                    </w:rPr>
                    <w:t>, la direction</w:t>
                  </w:r>
                  <w:r w:rsidRPr="00046E2E">
                    <w:rPr>
                      <w:rStyle w:val="Appelnotedebasdep"/>
                      <w:rFonts w:asciiTheme="minorHAnsi" w:hAnsiTheme="minorHAnsi" w:cstheme="minorHAnsi"/>
                      <w:b/>
                      <w:sz w:val="22"/>
                      <w:szCs w:val="22"/>
                    </w:rPr>
                    <w:footnoteReference w:customMarkFollows="1" w:id="42"/>
                    <w:t>28</w:t>
                  </w:r>
                  <w:r w:rsidRPr="00046E2E">
                    <w:rPr>
                      <w:rFonts w:asciiTheme="minorHAnsi" w:hAnsiTheme="minorHAnsi" w:cstheme="minorHAnsi"/>
                      <w:b/>
                      <w:sz w:val="22"/>
                      <w:szCs w:val="22"/>
                      <w:vertAlign w:val="superscript"/>
                    </w:rPr>
                    <w:t xml:space="preserve"> </w:t>
                  </w:r>
                  <w:r w:rsidRPr="00046E2E">
                    <w:rPr>
                      <w:rFonts w:asciiTheme="minorHAnsi" w:hAnsiTheme="minorHAnsi" w:cstheme="minorHAnsi"/>
                      <w:b/>
                      <w:sz w:val="22"/>
                      <w:szCs w:val="22"/>
                    </w:rPr>
                    <w:t>le signale impérativement au Service du Droit à l’Instruction, DGEO, via le formulaire</w:t>
                  </w:r>
                  <w:r w:rsidRPr="00046E2E">
                    <w:rPr>
                      <w:rStyle w:val="Appelnotedebasdep"/>
                      <w:rFonts w:asciiTheme="minorHAnsi" w:hAnsiTheme="minorHAnsi" w:cstheme="minorHAnsi"/>
                      <w:b/>
                      <w:sz w:val="22"/>
                      <w:szCs w:val="22"/>
                    </w:rPr>
                    <w:footnoteReference w:customMarkFollows="1" w:id="43"/>
                    <w:t>29</w:t>
                  </w:r>
                  <w:r w:rsidRPr="00046E2E">
                    <w:rPr>
                      <w:rFonts w:asciiTheme="minorHAnsi" w:hAnsiTheme="minorHAnsi" w:cstheme="minorHAnsi"/>
                      <w:b/>
                      <w:sz w:val="22"/>
                      <w:szCs w:val="22"/>
                    </w:rPr>
                    <w:t xml:space="preserve"> électronique afin de permettre à l’administration d’opérer un suivi dans les plus brefs délais.</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Remarques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numPr>
                      <w:ilvl w:val="0"/>
                      <w:numId w:val="87"/>
                    </w:numPr>
                    <w:ind w:left="567"/>
                    <w:jc w:val="both"/>
                    <w:rPr>
                      <w:rFonts w:asciiTheme="minorHAnsi" w:hAnsiTheme="minorHAnsi" w:cstheme="minorHAnsi"/>
                      <w:b/>
                      <w:sz w:val="22"/>
                      <w:szCs w:val="22"/>
                    </w:rPr>
                  </w:pPr>
                  <w:r w:rsidRPr="00046E2E">
                    <w:rPr>
                      <w:rFonts w:asciiTheme="minorHAnsi" w:hAnsiTheme="minorHAnsi" w:cstheme="minorHAnsi"/>
                      <w:b/>
                      <w:sz w:val="22"/>
                      <w:szCs w:val="22"/>
                    </w:rPr>
                    <w:t xml:space="preserve">Le signalement d’absence se fait par voie électronique, grâce au formulaire applicatif mis à disposition des écoles. Ce dernier est disponible sur le site web : </w:t>
                  </w:r>
                  <w:hyperlink r:id="rId35" w:history="1">
                    <w:r w:rsidRPr="00046E2E">
                      <w:rPr>
                        <w:rStyle w:val="Lienhypertexte"/>
                        <w:rFonts w:asciiTheme="minorHAnsi" w:hAnsiTheme="minorHAnsi" w:cstheme="minorHAnsi"/>
                        <w:sz w:val="22"/>
                        <w:szCs w:val="22"/>
                      </w:rPr>
                      <w:t>http ://www.am.cfwb.be</w:t>
                    </w:r>
                  </w:hyperlink>
                  <w:r w:rsidRPr="00046E2E">
                    <w:rPr>
                      <w:rFonts w:asciiTheme="minorHAnsi" w:hAnsiTheme="minorHAnsi" w:cstheme="minorHAnsi"/>
                      <w:b/>
                      <w:sz w:val="22"/>
                      <w:szCs w:val="22"/>
                    </w:rPr>
                    <w:t xml:space="preserve">. </w:t>
                  </w:r>
                </w:p>
                <w:p w:rsidR="00E07C8A" w:rsidRPr="00046E2E" w:rsidRDefault="00545642">
                  <w:pPr>
                    <w:pStyle w:val="Corpsdetexte21"/>
                    <w:numPr>
                      <w:ilvl w:val="0"/>
                      <w:numId w:val="87"/>
                    </w:numPr>
                    <w:ind w:left="567"/>
                    <w:jc w:val="both"/>
                    <w:rPr>
                      <w:rFonts w:asciiTheme="minorHAnsi" w:hAnsiTheme="minorHAnsi" w:cstheme="minorHAnsi"/>
                      <w:sz w:val="22"/>
                      <w:szCs w:val="22"/>
                    </w:rPr>
                  </w:pPr>
                  <w:r w:rsidRPr="00046E2E">
                    <w:rPr>
                      <w:rFonts w:asciiTheme="minorHAnsi" w:hAnsiTheme="minorHAnsi" w:cstheme="minorHAnsi"/>
                      <w:sz w:val="22"/>
                      <w:szCs w:val="22"/>
                    </w:rPr>
                    <w:t>La direction informe via le formulaire l’administration des démarches effectuées au sein de l’école pour remédier à la situation d’absentéisme, en vue de permettre un suivi adéquat par le Service du Droit à l’Instruction. (Exemples : en indiquant si les responsables légaux ont été interpellés et convoqués suite aux absences injustifiées de leur enfant, si le C.P.M.S. a été averti de la situation de décrochage scolaire,…).</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Toute nouvelle absence est ensuite signalée mensuellement selon la même procédure au Service du Droit à l’Instruction. </w:t>
                  </w:r>
                  <w:r w:rsidRPr="00046E2E">
                    <w:rPr>
                      <w:rFonts w:asciiTheme="minorHAnsi" w:hAnsiTheme="minorHAnsi" w:cstheme="minorHAnsi"/>
                      <w:sz w:val="22"/>
                      <w:szCs w:val="22"/>
                      <w:lang w:val="fr-FR"/>
                    </w:rPr>
                    <w:t>En l’absence de nouveaux signalements, l’élève est présumé fréquenter l’école régulièrement et assidûment.</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Il est demandé à la direction de veiller à indiquer à chaque fois </w:t>
                  </w:r>
                  <w:r w:rsidRPr="00046E2E">
                    <w:rPr>
                      <w:rFonts w:asciiTheme="minorHAnsi" w:hAnsiTheme="minorHAnsi" w:cstheme="minorHAnsi"/>
                      <w:b/>
                      <w:sz w:val="22"/>
                      <w:szCs w:val="22"/>
                    </w:rPr>
                    <w:t>le total des demi-journées</w:t>
                  </w:r>
                  <w:r w:rsidRPr="00046E2E">
                    <w:rPr>
                      <w:rFonts w:asciiTheme="minorHAnsi" w:hAnsiTheme="minorHAnsi" w:cstheme="minorHAnsi"/>
                      <w:sz w:val="22"/>
                      <w:szCs w:val="22"/>
                    </w:rPr>
                    <w:t xml:space="preserve"> d’absence injustifiée atteint par le mineur en cause depuis le début de l’année scolaire.</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lastRenderedPageBreak/>
                    <w:t>Le Service du Droit à l’Instruction. envoie des courriels sur l’adresse officielle de l’école pour informer la direction de toutes les orientations réalisées vers un service d’aide non contrainte ou vers le Parquet.</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lang w:val="fr-FR"/>
                    </w:rPr>
                  </w:pPr>
                  <w:r w:rsidRPr="00046E2E">
                    <w:rPr>
                      <w:rFonts w:asciiTheme="minorHAnsi" w:hAnsiTheme="minorHAnsi" w:cstheme="minorHAnsi"/>
                      <w:sz w:val="22"/>
                      <w:szCs w:val="22"/>
                    </w:rPr>
                    <w:t xml:space="preserve">La direction </w:t>
                  </w:r>
                  <w:r w:rsidRPr="00046E2E">
                    <w:rPr>
                      <w:rFonts w:asciiTheme="minorHAnsi" w:hAnsiTheme="minorHAnsi" w:cstheme="minorHAnsi"/>
                      <w:sz w:val="22"/>
                      <w:szCs w:val="22"/>
                      <w:lang w:val="fr-FR"/>
                    </w:rPr>
                    <w:t xml:space="preserve">a jusqu’au </w:t>
                  </w:r>
                  <w:r w:rsidRPr="00046E2E">
                    <w:rPr>
                      <w:rFonts w:asciiTheme="minorHAnsi" w:hAnsiTheme="minorHAnsi" w:cstheme="minorHAnsi"/>
                      <w:b/>
                      <w:sz w:val="22"/>
                      <w:szCs w:val="22"/>
                      <w:lang w:val="fr-FR"/>
                    </w:rPr>
                    <w:t>15 juillet au plus tard</w:t>
                  </w:r>
                  <w:r w:rsidRPr="00046E2E">
                    <w:rPr>
                      <w:rFonts w:asciiTheme="minorHAnsi" w:hAnsiTheme="minorHAnsi" w:cstheme="minorHAnsi"/>
                      <w:sz w:val="22"/>
                      <w:szCs w:val="22"/>
                      <w:lang w:val="fr-FR"/>
                    </w:rPr>
                    <w:t xml:space="preserve"> pour déclarer à l’Administration les élèves en absence injustifiée. Après cette date, le formulaire électronique n’est plus accessible et aucun signalement ne peut être pris en compte par le </w:t>
                  </w:r>
                  <w:r w:rsidRPr="00046E2E">
                    <w:rPr>
                      <w:rFonts w:asciiTheme="minorHAnsi" w:hAnsiTheme="minorHAnsi" w:cstheme="minorHAnsi"/>
                      <w:sz w:val="22"/>
                      <w:szCs w:val="22"/>
                    </w:rPr>
                    <w:t>Service du Droit à l’Instruction.</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Dans la mesure où l’élève majeur n’est plus soumis à l’obligation scolaire, la direction </w:t>
                  </w:r>
                  <w:r w:rsidRPr="00046E2E">
                    <w:rPr>
                      <w:rFonts w:asciiTheme="minorHAnsi" w:hAnsiTheme="minorHAnsi" w:cstheme="minorHAnsi"/>
                      <w:b/>
                      <w:bCs/>
                      <w:sz w:val="22"/>
                      <w:szCs w:val="22"/>
                      <w:u w:val="single"/>
                    </w:rPr>
                    <w:t>ne doit pas signaler ses absences injustifiées à la DGEO</w:t>
                  </w:r>
                  <w:bookmarkStart w:id="371" w:name="_1.2.2.4._Enseignement_de"/>
                  <w:bookmarkStart w:id="372" w:name="_1.2.2.3._Enseignement_de"/>
                  <w:bookmarkStart w:id="373" w:name="_Enseignement_de_Forme"/>
                  <w:bookmarkStart w:id="374" w:name="_Toc291075498"/>
                  <w:bookmarkStart w:id="375" w:name="_Toc291075922"/>
                  <w:bookmarkStart w:id="376" w:name="_Toc291076346"/>
                  <w:bookmarkStart w:id="377" w:name="_Toc291076770"/>
                  <w:bookmarkStart w:id="378" w:name="_Toc291077194"/>
                  <w:bookmarkStart w:id="379" w:name="_Toc293652037"/>
                  <w:bookmarkStart w:id="380" w:name="_Toc293653619"/>
                  <w:bookmarkStart w:id="381" w:name="_Toc293654230"/>
                  <w:bookmarkStart w:id="382" w:name="_Toc294004810"/>
                  <w:bookmarkStart w:id="383" w:name="_Toc294185306"/>
                  <w:bookmarkStart w:id="384" w:name="_Toc324767172"/>
                  <w:bookmarkStart w:id="385" w:name="_Toc324768030"/>
                  <w:bookmarkEnd w:id="371"/>
                  <w:bookmarkEnd w:id="372"/>
                  <w:bookmarkEnd w:id="373"/>
                  <w:r w:rsidRPr="00046E2E">
                    <w:rPr>
                      <w:rStyle w:val="Appelnotedebasdep"/>
                      <w:rFonts w:asciiTheme="minorHAnsi" w:hAnsiTheme="minorHAnsi" w:cstheme="minorHAnsi"/>
                      <w:sz w:val="22"/>
                      <w:szCs w:val="22"/>
                    </w:rPr>
                    <w:footnoteReference w:id="44"/>
                  </w:r>
                  <w:r w:rsidRPr="00046E2E">
                    <w:rPr>
                      <w:rFonts w:asciiTheme="minorHAnsi" w:hAnsiTheme="minorHAnsi" w:cstheme="minorHAnsi"/>
                      <w:b/>
                      <w:bCs/>
                      <w:sz w:val="22"/>
                      <w:szCs w:val="22"/>
                      <w:u w:val="single"/>
                    </w:rPr>
                    <w:t xml:space="preserve"> </w:t>
                  </w:r>
                  <w:r w:rsidRPr="00046E2E">
                    <w:rPr>
                      <w:rStyle w:val="Appelnotedebasdep"/>
                      <w:rFonts w:asciiTheme="minorHAnsi" w:hAnsiTheme="minorHAnsi" w:cstheme="minorHAnsi"/>
                      <w:sz w:val="22"/>
                      <w:szCs w:val="22"/>
                    </w:rPr>
                    <w:t>30</w:t>
                  </w:r>
                </w:p>
                <w:p w:rsidR="00E07C8A" w:rsidRPr="00046E2E" w:rsidRDefault="00E07C8A">
                  <w:pPr>
                    <w:jc w:val="both"/>
                    <w:rPr>
                      <w:rFonts w:cstheme="minorHAnsi"/>
                      <w:b/>
                      <w:u w:val="single"/>
                    </w:rPr>
                  </w:pPr>
                </w:p>
                <w:p w:rsidR="00E07C8A" w:rsidRPr="00046E2E" w:rsidRDefault="00545642">
                  <w:pPr>
                    <w:pStyle w:val="Titre5"/>
                    <w:rPr>
                      <w:rFonts w:cstheme="minorHAnsi"/>
                    </w:rPr>
                  </w:pPr>
                  <w:r w:rsidRPr="00046E2E">
                    <w:rPr>
                      <w:rFonts w:cstheme="minorHAnsi"/>
                    </w:rPr>
                    <w:t>1.3.3. Les dispositifs de lutte pour l’accrochage scolaire</w:t>
                  </w:r>
                  <w:bookmarkEnd w:id="374"/>
                  <w:bookmarkEnd w:id="375"/>
                  <w:bookmarkEnd w:id="376"/>
                  <w:bookmarkEnd w:id="377"/>
                  <w:bookmarkEnd w:id="378"/>
                  <w:bookmarkEnd w:id="379"/>
                  <w:bookmarkEnd w:id="380"/>
                  <w:bookmarkEnd w:id="381"/>
                  <w:bookmarkEnd w:id="382"/>
                  <w:bookmarkEnd w:id="383"/>
                  <w:bookmarkEnd w:id="384"/>
                  <w:bookmarkEnd w:id="385"/>
                </w:p>
                <w:p w:rsidR="00E07C8A" w:rsidRPr="00046E2E" w:rsidRDefault="00E07C8A">
                  <w:pPr>
                    <w:jc w:val="both"/>
                    <w:rPr>
                      <w:rFonts w:cstheme="minorHAnsi"/>
                      <w:b/>
                      <w:u w:val="single"/>
                    </w:rPr>
                  </w:pPr>
                </w:p>
                <w:p w:rsidR="00E07C8A" w:rsidRPr="00046E2E" w:rsidRDefault="00545642">
                  <w:pPr>
                    <w:pStyle w:val="Titre6"/>
                  </w:pPr>
                  <w:bookmarkStart w:id="386" w:name="_1.2.3.1._Les_intervenants"/>
                  <w:bookmarkStart w:id="387" w:name="_Toc291075499"/>
                  <w:bookmarkStart w:id="388" w:name="_Toc291075923"/>
                  <w:bookmarkStart w:id="389" w:name="_Toc291076347"/>
                  <w:bookmarkStart w:id="390" w:name="_Toc291076771"/>
                  <w:bookmarkStart w:id="391" w:name="_Toc291077195"/>
                  <w:bookmarkStart w:id="392" w:name="_Toc293652038"/>
                  <w:bookmarkStart w:id="393" w:name="_Toc293653620"/>
                  <w:bookmarkStart w:id="394" w:name="_Toc293654231"/>
                  <w:bookmarkStart w:id="395" w:name="_Toc294004811"/>
                  <w:bookmarkStart w:id="396" w:name="_Toc294185307"/>
                  <w:bookmarkStart w:id="397" w:name="_Toc324767173"/>
                  <w:bookmarkStart w:id="398" w:name="_Toc324768031"/>
                  <w:bookmarkEnd w:id="386"/>
                  <w:r w:rsidRPr="00046E2E">
                    <w:t>1.3.3.1. Les intervenants de la Direction générale de l’Enseignement obligatoire</w:t>
                  </w:r>
                  <w:bookmarkEnd w:id="387"/>
                  <w:bookmarkEnd w:id="388"/>
                  <w:bookmarkEnd w:id="389"/>
                  <w:bookmarkEnd w:id="390"/>
                  <w:bookmarkEnd w:id="391"/>
                  <w:bookmarkEnd w:id="392"/>
                  <w:bookmarkEnd w:id="393"/>
                  <w:bookmarkEnd w:id="394"/>
                  <w:bookmarkEnd w:id="395"/>
                  <w:bookmarkEnd w:id="396"/>
                  <w:bookmarkEnd w:id="397"/>
                  <w:bookmarkEnd w:id="398"/>
                  <w:r w:rsidRPr="00046E2E">
                    <w:t> </w:t>
                  </w:r>
                </w:p>
                <w:p w:rsidR="00E07C8A" w:rsidRPr="00046E2E" w:rsidRDefault="00E07C8A">
                  <w:pPr>
                    <w:jc w:val="both"/>
                    <w:rPr>
                      <w:rFonts w:cstheme="minorHAnsi"/>
                      <w:b/>
                      <w:u w:val="single"/>
                    </w:rPr>
                  </w:pPr>
                </w:p>
                <w:p w:rsidR="00E07C8A" w:rsidRPr="00046E2E" w:rsidRDefault="00545642">
                  <w:pPr>
                    <w:jc w:val="both"/>
                    <w:rPr>
                      <w:rFonts w:cstheme="minorHAnsi"/>
                    </w:rPr>
                  </w:pPr>
                  <w:bookmarkStart w:id="399" w:name="_Toc291075500"/>
                  <w:bookmarkStart w:id="400" w:name="_Toc291075924"/>
                  <w:bookmarkStart w:id="401" w:name="_Toc291076348"/>
                  <w:bookmarkStart w:id="402" w:name="_Toc291076772"/>
                  <w:bookmarkStart w:id="403" w:name="_Toc291077196"/>
                  <w:bookmarkStart w:id="404" w:name="_Toc293652039"/>
                  <w:bookmarkStart w:id="405" w:name="_Toc293653621"/>
                  <w:bookmarkStart w:id="406" w:name="_Toc293654232"/>
                  <w:bookmarkStart w:id="407" w:name="_Toc294004812"/>
                  <w:bookmarkStart w:id="408" w:name="_Toc294185308"/>
                  <w:bookmarkStart w:id="409" w:name="_Toc324767174"/>
                  <w:bookmarkStart w:id="410" w:name="_Toc324768032"/>
                  <w:r w:rsidRPr="00046E2E">
                    <w:rPr>
                      <w:rFonts w:cstheme="minorHAnsi"/>
                    </w:rPr>
                    <w:t xml:space="preserve">Dans le traitement de situations individuelles, </w:t>
                  </w:r>
                  <w:r w:rsidRPr="00046E2E">
                    <w:rPr>
                      <w:rFonts w:cstheme="minorHAnsi"/>
                      <w:b/>
                    </w:rPr>
                    <w:t>notamment</w:t>
                  </w:r>
                  <w:r w:rsidRPr="00046E2E">
                    <w:rPr>
                      <w:rFonts w:cstheme="minorHAnsi"/>
                    </w:rPr>
                    <w:t xml:space="preserve"> d’absentéisme ou de décrochage scolaire, et lorsqu’il l’estime nécessaire, la direction peut, outre l’intervention du CPMS</w:t>
                  </w:r>
                  <w:r w:rsidRPr="00046E2E">
                    <w:rPr>
                      <w:rStyle w:val="Appelnotedebasdep"/>
                      <w:rFonts w:cstheme="minorHAnsi"/>
                    </w:rPr>
                    <w:footnoteReference w:customMarkFollows="1" w:id="45"/>
                    <w:t>31</w:t>
                  </w:r>
                  <w:r w:rsidRPr="00046E2E">
                    <w:rPr>
                      <w:rFonts w:cstheme="minorHAnsi"/>
                    </w:rPr>
                    <w:t>, demander dans un second temps auprès de la Direction générale de l’enseignement obligatoire, le concours de personnes extérieures à l’école en vue de recevoir une aide à la remobilisation scolaire de l’élève absent ou en décrochage scolaire.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s’agit de la médiation scolaire et des équipes mobiles (si l’élève est non-inscrit ou inscrit dans une école mais qu’il ne l’a de fait pas fréquenté).</w:t>
                  </w:r>
                  <w:r w:rsidRPr="00046E2E">
                    <w:rPr>
                      <w:rStyle w:val="Appelnotedebasdep"/>
                      <w:rFonts w:cstheme="minorHAnsi"/>
                    </w:rPr>
                    <w:footnoteReference w:customMarkFollows="1" w:id="46"/>
                    <w:t>32</w:t>
                  </w:r>
                </w:p>
                <w:p w:rsidR="00E07C8A" w:rsidRPr="00046E2E" w:rsidRDefault="00545642">
                  <w:pPr>
                    <w:jc w:val="both"/>
                    <w:rPr>
                      <w:rFonts w:cstheme="minorHAnsi"/>
                    </w:rPr>
                  </w:pPr>
                  <w:r w:rsidRPr="00046E2E">
                    <w:rPr>
                      <w:rFonts w:cstheme="minorHAnsi"/>
                    </w:rPr>
                    <w:t xml:space="preserve">L’annexe 14 présente toutes </w:t>
                  </w:r>
                  <w:r w:rsidRPr="00046E2E">
                    <w:rPr>
                      <w:rFonts w:cstheme="minorHAnsi"/>
                      <w:b/>
                    </w:rPr>
                    <w:t>les missions</w:t>
                  </w:r>
                  <w:r w:rsidRPr="00046E2E">
                    <w:rPr>
                      <w:rFonts w:cstheme="minorHAnsi"/>
                    </w:rPr>
                    <w:t xml:space="preserve"> de ces deux services ainsi que les modalités de contact. </w:t>
                  </w:r>
                  <w:r w:rsidRPr="00046E2E">
                    <w:rPr>
                      <w:rFonts w:cstheme="minorHAnsi"/>
                      <w:iCs/>
                    </w:rPr>
                    <w:t>A noter que dans le cadre de situations liées à de l’absentéisme scolaire ou du décrochage scolaire, le Service de médiation scolaire poursuit l’objectif de recréer du lien entre la famille/l’élève et l’école. Lorsque des éléments relationnels (conflit, tensions) sous-tendent l’absentéisme, ils peuvent être travaillés en médiation entre les protagonistes concernés.</w:t>
                  </w:r>
                </w:p>
                <w:p w:rsidR="00E07C8A" w:rsidRPr="00046E2E" w:rsidRDefault="00545642">
                  <w:pPr>
                    <w:jc w:val="both"/>
                    <w:rPr>
                      <w:rFonts w:cstheme="minorHAnsi"/>
                      <w:iCs/>
                    </w:rPr>
                  </w:pPr>
                  <w:r w:rsidRPr="00046E2E">
                    <w:rPr>
                      <w:rFonts w:cstheme="minorHAnsi"/>
                      <w:iCs/>
                    </w:rPr>
                    <w:t>Lorsque d’autres facteurs (problématiques économiques, sociales, familiales), sont à l’origine de l’absentéisme, le médiateur travaillera le relais vers les services de première ligne adéquats.</w:t>
                  </w:r>
                </w:p>
                <w:p w:rsidR="00E07C8A" w:rsidRPr="00046E2E" w:rsidRDefault="00545642">
                  <w:pPr>
                    <w:jc w:val="both"/>
                    <w:rPr>
                      <w:rFonts w:cstheme="minorHAnsi"/>
                      <w:iCs/>
                    </w:rPr>
                  </w:pPr>
                  <w:r w:rsidRPr="00046E2E">
                    <w:rPr>
                      <w:rFonts w:cstheme="minorHAnsi"/>
                      <w:iCs/>
                    </w:rPr>
                    <w:t>Le rôle du médiateur n’est donc pas d’assurer l’accompagnement à long terme de l’élève mais de proposer un processus de médiation.</w:t>
                  </w:r>
                </w:p>
                <w:p w:rsidR="00E07C8A" w:rsidRPr="00046E2E" w:rsidRDefault="00E07C8A">
                  <w:pPr>
                    <w:jc w:val="both"/>
                    <w:rPr>
                      <w:rFonts w:cstheme="minorHAnsi"/>
                      <w:b/>
                      <w:strike/>
                      <w:u w:val="single"/>
                    </w:rPr>
                  </w:pPr>
                </w:p>
                <w:p w:rsidR="00E07C8A" w:rsidRPr="00046E2E" w:rsidRDefault="00545642">
                  <w:pPr>
                    <w:pStyle w:val="Titre6"/>
                  </w:pPr>
                  <w:r w:rsidRPr="00046E2E">
                    <w:t>1.3.3.2. Les services d’accrochage scolaire</w:t>
                  </w:r>
                  <w:r w:rsidRPr="00046E2E">
                    <w:rPr>
                      <w:rStyle w:val="Appelnotedebasdep"/>
                      <w:rFonts w:cstheme="minorHAnsi"/>
                      <w:szCs w:val="22"/>
                    </w:rPr>
                    <w:footnoteReference w:customMarkFollows="1" w:id="47"/>
                    <w:t>33</w:t>
                  </w:r>
                  <w:r w:rsidRPr="00046E2E">
                    <w:t> (SAS) : mineur exclu ou en situation de crise</w:t>
                  </w:r>
                  <w:bookmarkEnd w:id="399"/>
                  <w:bookmarkEnd w:id="400"/>
                  <w:bookmarkEnd w:id="401"/>
                  <w:bookmarkEnd w:id="402"/>
                  <w:bookmarkEnd w:id="403"/>
                  <w:bookmarkEnd w:id="404"/>
                  <w:bookmarkEnd w:id="405"/>
                  <w:bookmarkEnd w:id="406"/>
                  <w:bookmarkEnd w:id="407"/>
                  <w:bookmarkEnd w:id="408"/>
                  <w:bookmarkEnd w:id="409"/>
                  <w:bookmarkEnd w:id="410"/>
                </w:p>
                <w:p w:rsidR="00E07C8A" w:rsidRPr="00046E2E" w:rsidRDefault="00E07C8A">
                  <w:pPr>
                    <w:jc w:val="both"/>
                    <w:rPr>
                      <w:rFonts w:cstheme="minorHAnsi"/>
                      <w:b/>
                      <w:u w:val="single"/>
                    </w:rPr>
                  </w:pPr>
                </w:p>
                <w:p w:rsidR="00E07C8A" w:rsidRPr="00046E2E" w:rsidRDefault="00545642">
                  <w:pPr>
                    <w:tabs>
                      <w:tab w:val="left" w:pos="3420"/>
                    </w:tabs>
                    <w:jc w:val="both"/>
                    <w:rPr>
                      <w:rFonts w:cstheme="minorHAnsi"/>
                    </w:rPr>
                  </w:pPr>
                  <w:r w:rsidRPr="00046E2E">
                    <w:rPr>
                      <w:rFonts w:cstheme="minorHAnsi"/>
                    </w:rPr>
                    <w:t>Un mineur exclu de son école en absentéisme/décrochage scolaire ou en situation de crise</w:t>
                  </w:r>
                  <w:r w:rsidRPr="00046E2E">
                    <w:rPr>
                      <w:rStyle w:val="Appelnotedebasdep"/>
                      <w:rFonts w:cstheme="minorHAnsi"/>
                    </w:rPr>
                    <w:footnoteReference w:id="48"/>
                  </w:r>
                  <w:r w:rsidRPr="00046E2E">
                    <w:rPr>
                      <w:rFonts w:cstheme="minorHAnsi"/>
                    </w:rPr>
                    <w:t xml:space="preserve"> </w:t>
                  </w:r>
                  <w:r w:rsidRPr="00046E2E">
                    <w:rPr>
                      <w:rStyle w:val="Appelnotedebasdep"/>
                      <w:rFonts w:cstheme="minorHAnsi"/>
                    </w:rPr>
                    <w:t>34</w:t>
                  </w:r>
                  <w:r w:rsidRPr="00046E2E">
                    <w:rPr>
                      <w:rFonts w:cstheme="minorHAnsi"/>
                    </w:rPr>
                    <w:t xml:space="preserve"> peut être orienté par l’intermédiaire de ses parents, de la personne investie de l’autorité parentale ou qui assume la garde en fait du mineur, vers un service d’accrochage scolaire, </w:t>
                  </w:r>
                  <w:r w:rsidRPr="00046E2E">
                    <w:rPr>
                      <w:rFonts w:cstheme="minorHAnsi"/>
                      <w:b/>
                      <w:bCs/>
                    </w:rPr>
                    <w:t>sur base volontaire</w:t>
                  </w:r>
                  <w:r w:rsidRPr="00046E2E">
                    <w:rPr>
                      <w:rFonts w:cstheme="minorHAnsi"/>
                    </w:rPr>
                    <w:t xml:space="preserve"> de ces derniers et du mineur. </w:t>
                  </w:r>
                </w:p>
                <w:p w:rsidR="00E07C8A" w:rsidRPr="00046E2E" w:rsidRDefault="00E07C8A">
                  <w:pPr>
                    <w:jc w:val="both"/>
                    <w:rPr>
                      <w:rFonts w:cstheme="minorHAnsi"/>
                      <w:b/>
                      <w:u w:val="single"/>
                    </w:rPr>
                  </w:pPr>
                </w:p>
                <w:p w:rsidR="00E07C8A" w:rsidRPr="00046E2E" w:rsidRDefault="00545642">
                  <w:pPr>
                    <w:pStyle w:val="Titre7"/>
                    <w:rPr>
                      <w:rFonts w:cstheme="minorHAnsi"/>
                      <w:szCs w:val="22"/>
                    </w:rPr>
                  </w:pPr>
                  <w:bookmarkStart w:id="411" w:name="_1.2.3.2.1._Obligation_scolaire"/>
                  <w:bookmarkStart w:id="412" w:name="_Toc291075501"/>
                  <w:bookmarkStart w:id="413" w:name="_Toc291075925"/>
                  <w:bookmarkStart w:id="414" w:name="_Toc291076349"/>
                  <w:bookmarkStart w:id="415" w:name="_Toc291076773"/>
                  <w:bookmarkStart w:id="416" w:name="_Toc291077197"/>
                  <w:bookmarkStart w:id="417" w:name="_Toc293652040"/>
                  <w:bookmarkStart w:id="418" w:name="_Toc293653622"/>
                  <w:bookmarkStart w:id="419" w:name="_Toc293654233"/>
                  <w:bookmarkStart w:id="420" w:name="_Toc294004813"/>
                  <w:bookmarkStart w:id="421" w:name="_Toc294185309"/>
                  <w:bookmarkStart w:id="422" w:name="_Toc324767175"/>
                  <w:bookmarkStart w:id="423" w:name="_Toc324768033"/>
                  <w:bookmarkEnd w:id="411"/>
                  <w:r w:rsidRPr="00046E2E">
                    <w:rPr>
                      <w:rFonts w:cstheme="minorHAnsi"/>
                      <w:szCs w:val="22"/>
                    </w:rPr>
                    <w:t>1.3.3.2.1. Obligation scolaire et objectif de la prise en charge par un service d’accrochage scolaire</w:t>
                  </w:r>
                  <w:bookmarkEnd w:id="412"/>
                  <w:bookmarkEnd w:id="413"/>
                  <w:bookmarkEnd w:id="414"/>
                  <w:bookmarkEnd w:id="415"/>
                  <w:bookmarkEnd w:id="416"/>
                  <w:bookmarkEnd w:id="417"/>
                  <w:bookmarkEnd w:id="418"/>
                  <w:bookmarkEnd w:id="419"/>
                  <w:bookmarkEnd w:id="420"/>
                  <w:bookmarkEnd w:id="421"/>
                  <w:bookmarkEnd w:id="422"/>
                  <w:bookmarkEnd w:id="423"/>
                </w:p>
                <w:p w:rsidR="00E07C8A" w:rsidRPr="00046E2E" w:rsidRDefault="00E07C8A">
                  <w:pPr>
                    <w:jc w:val="both"/>
                    <w:rPr>
                      <w:rFonts w:cstheme="minorHAnsi"/>
                      <w:b/>
                      <w:u w:val="single"/>
                    </w:rPr>
                  </w:pPr>
                </w:p>
                <w:p w:rsidR="00E07C8A" w:rsidRPr="00046E2E" w:rsidRDefault="00545642">
                  <w:pPr>
                    <w:jc w:val="both"/>
                    <w:rPr>
                      <w:rFonts w:cstheme="minorHAnsi"/>
                    </w:rPr>
                  </w:pPr>
                  <w:r w:rsidRPr="00046E2E">
                    <w:rPr>
                      <w:rFonts w:cstheme="minorHAnsi"/>
                    </w:rPr>
                    <w:t>La prise en charge d’un mineur par un service d’accrochage scolaire satisfait pleinement à l’obligation scolaire, c’est une aide sociale, éducative et pédagogique, qui consiste en l’accueil en journée et un accompagnement en lien avec le milieu familial ou de vie du jeune.</w:t>
                  </w:r>
                </w:p>
                <w:p w:rsidR="00E07C8A" w:rsidRPr="00046E2E" w:rsidRDefault="00E07C8A">
                  <w:pPr>
                    <w:jc w:val="both"/>
                    <w:rPr>
                      <w:rFonts w:cstheme="minorHAnsi"/>
                    </w:rPr>
                  </w:pPr>
                </w:p>
                <w:p w:rsidR="00E07C8A" w:rsidRPr="00046E2E" w:rsidRDefault="00545642">
                  <w:pPr>
                    <w:pStyle w:val="Titre7"/>
                    <w:rPr>
                      <w:rFonts w:cstheme="minorHAnsi"/>
                      <w:szCs w:val="22"/>
                    </w:rPr>
                  </w:pPr>
                  <w:bookmarkStart w:id="424" w:name="_1.2.3.2.2._Partenariat_entre"/>
                  <w:bookmarkStart w:id="425" w:name="_Toc291075502"/>
                  <w:bookmarkStart w:id="426" w:name="_Toc291075926"/>
                  <w:bookmarkStart w:id="427" w:name="_Toc291076350"/>
                  <w:bookmarkStart w:id="428" w:name="_Toc291076774"/>
                  <w:bookmarkStart w:id="429" w:name="_Toc291077198"/>
                  <w:bookmarkStart w:id="430" w:name="_Toc293652041"/>
                  <w:bookmarkStart w:id="431" w:name="_Toc293653623"/>
                  <w:bookmarkStart w:id="432" w:name="_Toc293654234"/>
                  <w:bookmarkStart w:id="433" w:name="_Toc294004814"/>
                  <w:bookmarkStart w:id="434" w:name="_Toc294185310"/>
                  <w:bookmarkStart w:id="435" w:name="_Toc324767176"/>
                  <w:bookmarkStart w:id="436" w:name="_Toc324768034"/>
                  <w:bookmarkEnd w:id="424"/>
                  <w:r w:rsidRPr="00046E2E">
                    <w:rPr>
                      <w:rFonts w:cstheme="minorHAnsi"/>
                      <w:szCs w:val="22"/>
                    </w:rPr>
                    <w:t>1.3.3.2.2. Partenariat entre l’école et le service d’accrochage scolaire</w:t>
                  </w:r>
                  <w:bookmarkEnd w:id="425"/>
                  <w:bookmarkEnd w:id="426"/>
                  <w:bookmarkEnd w:id="427"/>
                  <w:bookmarkEnd w:id="428"/>
                  <w:bookmarkEnd w:id="429"/>
                  <w:bookmarkEnd w:id="430"/>
                  <w:bookmarkEnd w:id="431"/>
                  <w:bookmarkEnd w:id="432"/>
                  <w:bookmarkEnd w:id="433"/>
                  <w:bookmarkEnd w:id="434"/>
                  <w:bookmarkEnd w:id="435"/>
                  <w:bookmarkEnd w:id="436"/>
                </w:p>
                <w:p w:rsidR="00E07C8A" w:rsidRPr="00046E2E" w:rsidRDefault="00E07C8A">
                  <w:pPr>
                    <w:pStyle w:val="2"/>
                    <w:jc w:val="both"/>
                    <w:rPr>
                      <w:rFonts w:asciiTheme="minorHAnsi" w:hAnsiTheme="minorHAnsi" w:cstheme="minorHAnsi"/>
                      <w:sz w:val="22"/>
                      <w:szCs w:val="22"/>
                      <w:lang w:val="fr-BE"/>
                    </w:rPr>
                  </w:pPr>
                </w:p>
                <w:p w:rsidR="00E07C8A" w:rsidRPr="00046E2E" w:rsidRDefault="00545642">
                  <w:pPr>
                    <w:jc w:val="both"/>
                    <w:rPr>
                      <w:rFonts w:cstheme="minorHAnsi"/>
                    </w:rPr>
                  </w:pPr>
                  <w:r w:rsidRPr="00046E2E">
                    <w:rPr>
                      <w:rFonts w:cstheme="minorHAnsi"/>
                    </w:rPr>
                    <w:t>Durant cette prise en charge, le service d’accrochage scolaire veille à organiser un partenariat avec l’école du mineur (par ex. : fréquenté avant ou après la prise en charge) ou tout autre école afin qu’il puisse continuer son apprentissage.</w:t>
                  </w:r>
                </w:p>
                <w:p w:rsidR="00E07C8A" w:rsidRPr="00046E2E" w:rsidRDefault="00E07C8A">
                  <w:pPr>
                    <w:tabs>
                      <w:tab w:val="left" w:pos="2400"/>
                    </w:tabs>
                    <w:jc w:val="both"/>
                    <w:rPr>
                      <w:rFonts w:cstheme="minorHAnsi"/>
                    </w:rPr>
                  </w:pPr>
                </w:p>
                <w:p w:rsidR="00E07C8A" w:rsidRPr="00046E2E" w:rsidRDefault="00545642">
                  <w:pPr>
                    <w:jc w:val="both"/>
                    <w:rPr>
                      <w:rFonts w:cstheme="minorHAnsi"/>
                    </w:rPr>
                  </w:pPr>
                  <w:r w:rsidRPr="00046E2E">
                    <w:rPr>
                      <w:rFonts w:cstheme="minorHAnsi"/>
                    </w:rPr>
                    <w:t>Le partenariat peut notamment porter sur la fourniture de documents pédagogiques ou sur l’intervention de membres du personnel enseignant et auxiliaire d’éducation dans le cadre des activités mises en place par le service d’accrochage scolaire.</w:t>
                  </w:r>
                </w:p>
                <w:p w:rsidR="00E07C8A" w:rsidRPr="00046E2E" w:rsidRDefault="00E07C8A">
                  <w:pPr>
                    <w:jc w:val="both"/>
                    <w:rPr>
                      <w:rFonts w:cstheme="minorHAnsi"/>
                    </w:rPr>
                  </w:pPr>
                </w:p>
                <w:p w:rsidR="00E07C8A" w:rsidRPr="00046E2E" w:rsidRDefault="00545642">
                  <w:pPr>
                    <w:tabs>
                      <w:tab w:val="num" w:pos="3420"/>
                    </w:tabs>
                    <w:spacing w:after="120"/>
                    <w:jc w:val="both"/>
                    <w:rPr>
                      <w:rFonts w:cstheme="minorHAnsi"/>
                    </w:rPr>
                  </w:pPr>
                  <w:r w:rsidRPr="00046E2E">
                    <w:rPr>
                      <w:rFonts w:cstheme="minorHAnsi"/>
                    </w:rPr>
                    <w:t>Dans le mois qui suit la date de prise en charge du mineur, le service d’accrochage scolaire prend contact avec les partenaires impliqués pour les informer des actions entreprises.</w:t>
                  </w:r>
                </w:p>
                <w:p w:rsidR="00E07C8A" w:rsidRPr="00046E2E" w:rsidRDefault="00545642">
                  <w:pPr>
                    <w:jc w:val="both"/>
                    <w:rPr>
                      <w:rFonts w:cstheme="minorHAnsi"/>
                    </w:rPr>
                  </w:pPr>
                  <w:r w:rsidRPr="00046E2E">
                    <w:rPr>
                      <w:rFonts w:cstheme="minorHAnsi"/>
                    </w:rPr>
                    <w:t>Des bilans</w:t>
                  </w:r>
                  <w:r w:rsidRPr="00046E2E">
                    <w:rPr>
                      <w:rStyle w:val="Appelnotedebasdep"/>
                      <w:rFonts w:cstheme="minorHAnsi"/>
                    </w:rPr>
                    <w:footnoteReference w:id="49"/>
                  </w:r>
                  <w:r w:rsidRPr="00046E2E">
                    <w:rPr>
                      <w:rFonts w:cstheme="minorHAnsi"/>
                    </w:rPr>
                    <w:t xml:space="preserve"> </w:t>
                  </w:r>
                  <w:r w:rsidRPr="00046E2E">
                    <w:rPr>
                      <w:rStyle w:val="Appelnotedebasdep"/>
                      <w:rFonts w:cstheme="minorHAnsi"/>
                    </w:rPr>
                    <w:t>35</w:t>
                  </w:r>
                  <w:r w:rsidRPr="00046E2E">
                    <w:rPr>
                      <w:rFonts w:cstheme="minorHAnsi"/>
                    </w:rPr>
                    <w:t xml:space="preserve"> sont transmis par le service d’accrochage scolaire aux partenaires impliqués, dont l’école concernée, pendant la prise en charge du mineur.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Ces bilans sont, au moins, au nombre de deux :</w:t>
                  </w:r>
                </w:p>
                <w:p w:rsidR="00E07C8A" w:rsidRPr="00046E2E" w:rsidRDefault="00E07C8A">
                  <w:pPr>
                    <w:jc w:val="both"/>
                    <w:rPr>
                      <w:rFonts w:cstheme="minorHAnsi"/>
                    </w:rPr>
                  </w:pPr>
                </w:p>
                <w:p w:rsidR="00E07C8A" w:rsidRPr="00046E2E" w:rsidRDefault="00545642">
                  <w:pPr>
                    <w:numPr>
                      <w:ilvl w:val="0"/>
                      <w:numId w:val="97"/>
                    </w:numPr>
                    <w:tabs>
                      <w:tab w:val="clear" w:pos="360"/>
                      <w:tab w:val="num" w:pos="851"/>
                    </w:tabs>
                    <w:suppressAutoHyphens/>
                    <w:ind w:left="567" w:hanging="425"/>
                    <w:jc w:val="both"/>
                    <w:rPr>
                      <w:rFonts w:cstheme="minorHAnsi"/>
                    </w:rPr>
                  </w:pPr>
                  <w:r w:rsidRPr="00046E2E">
                    <w:rPr>
                      <w:rFonts w:cstheme="minorHAnsi"/>
                    </w:rPr>
                    <w:t>un premier bilan au plus tard à l’échéance des trois mois qui suit la date de prise en charge du mineur ;</w:t>
                  </w:r>
                </w:p>
                <w:p w:rsidR="00E07C8A" w:rsidRPr="00046E2E" w:rsidRDefault="00545642">
                  <w:pPr>
                    <w:numPr>
                      <w:ilvl w:val="0"/>
                      <w:numId w:val="97"/>
                    </w:numPr>
                    <w:tabs>
                      <w:tab w:val="clear" w:pos="360"/>
                      <w:tab w:val="num" w:pos="851"/>
                    </w:tabs>
                    <w:suppressAutoHyphens/>
                    <w:ind w:left="567" w:hanging="425"/>
                    <w:jc w:val="both"/>
                    <w:rPr>
                      <w:rFonts w:cstheme="minorHAnsi"/>
                    </w:rPr>
                  </w:pPr>
                  <w:r w:rsidRPr="00046E2E">
                    <w:rPr>
                      <w:rFonts w:cstheme="minorHAnsi"/>
                    </w:rPr>
                    <w:t>un second bilan en fin de prise en charge par le service d’accrochage scolaire.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travailleurs du service d’accrochage scolaire respectent le secret professionnel et le code de déontologie de l’Aide à la Jeunesse. Ce sont donc des informations de type pédagogique qui sont communiquées à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4294967295" distB="4294967295" distL="114299" distR="114299" simplePos="0" relativeHeight="251714048" behindDoc="0" locked="0" layoutInCell="1" allowOverlap="1">
                            <wp:simplePos x="0" y="0"/>
                            <wp:positionH relativeFrom="column">
                              <wp:posOffset>6629399</wp:posOffset>
                            </wp:positionH>
                            <wp:positionV relativeFrom="paragraph">
                              <wp:posOffset>104774</wp:posOffset>
                            </wp:positionV>
                            <wp:extent cx="0" cy="0"/>
                            <wp:effectExtent l="0" t="0" r="0" b="0"/>
                            <wp:wrapNone/>
                            <wp:docPr id="155" name="Connecteur droit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360">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193CF8" id="Connecteur droit 155" o:spid="_x0000_s1026" style="position:absolute;z-index:25171404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522pt,8.25pt" to="52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" strokeweight=".26mm">
                            <v:stroke joinstyle="miter"/>
                          </v:line>
                        </w:pict>
                      </mc:Fallback>
                    </mc:AlternateContent>
                  </w:r>
                  <w:r w:rsidRPr="00046E2E">
                    <w:rPr>
                      <w:rFonts w:cstheme="minorHAnsi"/>
                    </w:rPr>
                    <w:t>Quelles sont les conditions pour qu’un mineur en âge d’obligation scolaire puisse être temporairement accueilli par un service d’accrochage scolaire tout en répondant à cette obligation ?</w:t>
                  </w:r>
                </w:p>
                <w:p w:rsidR="00E07C8A" w:rsidRPr="00046E2E" w:rsidRDefault="00E07C8A">
                  <w:pPr>
                    <w:jc w:val="both"/>
                    <w:rPr>
                      <w:rFonts w:cstheme="minorHAnsi"/>
                    </w:rPr>
                  </w:pPr>
                </w:p>
                <w:p w:rsidR="00E07C8A" w:rsidRPr="00046E2E" w:rsidRDefault="00545642">
                  <w:pPr>
                    <w:ind w:left="227" w:hanging="227"/>
                    <w:jc w:val="both"/>
                    <w:rPr>
                      <w:rFonts w:cstheme="minorHAnsi"/>
                      <w:b/>
                    </w:rPr>
                  </w:pPr>
                  <w:bookmarkStart w:id="437" w:name="_Toc291075503"/>
                  <w:bookmarkStart w:id="438" w:name="_Toc291075927"/>
                  <w:bookmarkStart w:id="439" w:name="_Toc291076351"/>
                  <w:bookmarkStart w:id="440" w:name="_Toc291076775"/>
                  <w:bookmarkStart w:id="441" w:name="_Toc291077199"/>
                  <w:bookmarkStart w:id="442" w:name="_Toc293652042"/>
                  <w:bookmarkStart w:id="443" w:name="_Toc293653624"/>
                  <w:bookmarkStart w:id="444" w:name="_Toc293654235"/>
                  <w:bookmarkStart w:id="445" w:name="_Toc294004815"/>
                  <w:bookmarkStart w:id="446" w:name="_Toc294185311"/>
                  <w:bookmarkStart w:id="447" w:name="_Toc324767177"/>
                  <w:bookmarkStart w:id="448" w:name="_Toc324768035"/>
                  <w:r w:rsidRPr="00046E2E">
                    <w:rPr>
                      <w:rFonts w:cstheme="minorHAnsi"/>
                      <w:b/>
                    </w:rPr>
                    <w:t xml:space="preserve">a. En cas d’exclusion d’un élève. </w:t>
                  </w:r>
                  <w:bookmarkEnd w:id="437"/>
                  <w:bookmarkEnd w:id="438"/>
                  <w:bookmarkEnd w:id="439"/>
                  <w:bookmarkEnd w:id="440"/>
                  <w:bookmarkEnd w:id="441"/>
                  <w:bookmarkEnd w:id="442"/>
                  <w:bookmarkEnd w:id="443"/>
                  <w:bookmarkEnd w:id="444"/>
                  <w:bookmarkEnd w:id="445"/>
                  <w:bookmarkEnd w:id="446"/>
                  <w:bookmarkEnd w:id="447"/>
                  <w:bookmarkEnd w:id="448"/>
                  <w:r w:rsidRPr="00046E2E">
                    <w:rPr>
                      <w:rFonts w:cstheme="minorHAnsi"/>
                      <w:b/>
                    </w:rPr>
                    <w:t>.(Art. 1.7.1-29  du Décret du 03/05/19 portant les livres 1er et 2 du Code de l'enseignement fondamental et de l'enseignement secondaire, et mettant en place le tronc commun).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Lorsqu’un mineur est exclu et que la Commission des inscriptions ou l’organe de représentation et de coordination des pouvoirs organisateurs compétents ne peut proposer à l’administration l’inscription de l’élève exclu dans une autre école de la Fédération Wallonie-Bruxelles, le Ministre peut considérer comme satisfaisant aux obligations relatives à la fréquentation scolaire la prise en charge pour une période ne pouvant dépasser trois mois, renouvelable une fois, du jeune.</w:t>
                  </w:r>
                </w:p>
                <w:p w:rsidR="00E07C8A" w:rsidRPr="00046E2E" w:rsidRDefault="00E07C8A">
                  <w:pPr>
                    <w:jc w:val="both"/>
                    <w:rPr>
                      <w:rFonts w:cstheme="minorHAnsi"/>
                      <w:u w:val="single"/>
                    </w:rPr>
                  </w:pPr>
                </w:p>
                <w:p w:rsidR="00E07C8A" w:rsidRPr="00046E2E" w:rsidRDefault="00545642">
                  <w:pPr>
                    <w:ind w:left="227" w:hanging="227"/>
                    <w:jc w:val="both"/>
                    <w:rPr>
                      <w:rFonts w:cstheme="minorHAnsi"/>
                      <w:b/>
                    </w:rPr>
                  </w:pPr>
                  <w:bookmarkStart w:id="449" w:name="_Toc291075504"/>
                  <w:bookmarkStart w:id="450" w:name="_Toc291075928"/>
                  <w:bookmarkStart w:id="451" w:name="_Toc291076352"/>
                  <w:bookmarkStart w:id="452" w:name="_Toc291076776"/>
                  <w:bookmarkStart w:id="453" w:name="_Toc291077200"/>
                  <w:bookmarkStart w:id="454" w:name="_Toc293652043"/>
                  <w:bookmarkStart w:id="455" w:name="_Toc293653625"/>
                  <w:bookmarkStart w:id="456" w:name="_Toc293654236"/>
                  <w:bookmarkStart w:id="457" w:name="_Toc294004816"/>
                  <w:bookmarkStart w:id="458" w:name="_Toc294185312"/>
                  <w:bookmarkStart w:id="459" w:name="_Toc324767178"/>
                  <w:bookmarkStart w:id="460" w:name="_Toc324768036"/>
                  <w:r w:rsidRPr="00046E2E">
                    <w:rPr>
                      <w:rFonts w:cstheme="minorHAnsi"/>
                      <w:b/>
                    </w:rPr>
                    <w:t>b. En cas de situation d’absentéisme, de crise ou  de décrochage scolaire</w:t>
                  </w:r>
                  <w:r w:rsidRPr="00046E2E">
                    <w:rPr>
                      <w:rFonts w:cstheme="minorHAnsi"/>
                      <w:b/>
                      <w:color w:val="FF0000"/>
                    </w:rPr>
                    <w:t xml:space="preserve"> </w:t>
                  </w:r>
                  <w:r w:rsidRPr="00046E2E">
                    <w:rPr>
                      <w:rFonts w:cstheme="minorHAnsi"/>
                      <w:b/>
                    </w:rPr>
                    <w:t xml:space="preserve">d’un élève mineur au sein d’une école. </w:t>
                  </w:r>
                  <w:bookmarkEnd w:id="449"/>
                  <w:bookmarkEnd w:id="450"/>
                  <w:bookmarkEnd w:id="451"/>
                  <w:bookmarkEnd w:id="452"/>
                  <w:bookmarkEnd w:id="453"/>
                  <w:bookmarkEnd w:id="454"/>
                  <w:bookmarkEnd w:id="455"/>
                  <w:bookmarkEnd w:id="456"/>
                  <w:bookmarkEnd w:id="457"/>
                  <w:bookmarkEnd w:id="458"/>
                  <w:bookmarkEnd w:id="459"/>
                  <w:bookmarkEnd w:id="460"/>
                  <w:r w:rsidRPr="00046E2E">
                    <w:rPr>
                      <w:rFonts w:cstheme="minorHAnsi"/>
                      <w:b/>
                    </w:rPr>
                    <w:t>(Art. . 1.7.1-31 du Décret du 03/05/19 portant les livres 1er et 2 du Code de l'enseignement fondamental et de l'enseignement secondaire, et mettant en place le tronc commun)</w:t>
                  </w:r>
                </w:p>
                <w:p w:rsidR="00E07C8A" w:rsidRPr="00046E2E" w:rsidRDefault="00E07C8A">
                  <w:pPr>
                    <w:pStyle w:val="2"/>
                    <w:jc w:val="both"/>
                    <w:rPr>
                      <w:rFonts w:asciiTheme="minorHAnsi" w:hAnsiTheme="minorHAnsi" w:cstheme="minorHAnsi"/>
                      <w:sz w:val="22"/>
                      <w:szCs w:val="22"/>
                      <w:lang w:val="fr-BE"/>
                    </w:rPr>
                  </w:pPr>
                </w:p>
                <w:p w:rsidR="00E07C8A" w:rsidRPr="00046E2E" w:rsidRDefault="00545642">
                  <w:pPr>
                    <w:jc w:val="both"/>
                    <w:rPr>
                      <w:rFonts w:cstheme="minorHAnsi"/>
                    </w:rPr>
                  </w:pPr>
                  <w:r w:rsidRPr="00046E2E">
                    <w:rPr>
                      <w:rFonts w:cstheme="minorHAnsi"/>
                    </w:rPr>
                    <w:t>En cas de situation d’absentéisme, de crise ou de décrochage scolaire et sur demande conjointe du mineur, de ses parents ou de la personne investie de l’autorité parentale et du pouvoir organisateur ou de son délégué, après avoir pris l’avis du conseil de classe et du C.P.M.S., le Ministre peut aussi autoriser un élève, qui reste régulièrement inscrit dans son école, à être pris en charge, pour une période ne dépassant pas trois mois, renouvelable une fois.</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ind w:left="227" w:hanging="227"/>
                    <w:jc w:val="both"/>
                    <w:rPr>
                      <w:rFonts w:cstheme="minorHAnsi"/>
                      <w:b/>
                    </w:rPr>
                  </w:pPr>
                  <w:bookmarkStart w:id="461" w:name="_Toc291075505"/>
                  <w:bookmarkStart w:id="462" w:name="_Toc291075929"/>
                  <w:bookmarkStart w:id="463" w:name="_Toc291076353"/>
                  <w:bookmarkStart w:id="464" w:name="_Toc291076777"/>
                  <w:bookmarkStart w:id="465" w:name="_Toc291077201"/>
                  <w:bookmarkStart w:id="466" w:name="_Toc293652044"/>
                  <w:bookmarkStart w:id="467" w:name="_Toc293653626"/>
                  <w:bookmarkStart w:id="468" w:name="_Toc293654237"/>
                  <w:bookmarkStart w:id="469" w:name="_Toc294004817"/>
                  <w:bookmarkStart w:id="470" w:name="_Toc294185313"/>
                  <w:bookmarkStart w:id="471" w:name="_Toc324767179"/>
                  <w:bookmarkStart w:id="472" w:name="_Toc324768037"/>
                  <w:r w:rsidRPr="00046E2E">
                    <w:rPr>
                      <w:rFonts w:cstheme="minorHAnsi"/>
                      <w:b/>
                    </w:rPr>
                    <w:t xml:space="preserve">c. En cas de décrochage scolaire d’un mineur qui est inscrit dans une école mais ne l’a pas de fait fréquenté sans motif valable ou qui n’est inscrit dans aucune école et qui n’est pas instruit à domicile. </w:t>
                  </w:r>
                  <w:bookmarkEnd w:id="461"/>
                  <w:bookmarkEnd w:id="462"/>
                  <w:bookmarkEnd w:id="463"/>
                  <w:bookmarkEnd w:id="464"/>
                  <w:bookmarkEnd w:id="465"/>
                  <w:bookmarkEnd w:id="466"/>
                  <w:bookmarkEnd w:id="467"/>
                  <w:bookmarkEnd w:id="468"/>
                  <w:bookmarkEnd w:id="469"/>
                  <w:bookmarkEnd w:id="470"/>
                  <w:bookmarkEnd w:id="471"/>
                  <w:bookmarkEnd w:id="472"/>
                  <w:r w:rsidRPr="00046E2E">
                    <w:rPr>
                      <w:rFonts w:cstheme="minorHAnsi"/>
                      <w:b/>
                    </w:rPr>
                    <w:t>(Art. 1.7.1-30 du Décret du 03/05/19 portant les livres 1er et 2 du Code de l'enseignement fondamental et de l'enseignement secondaire, et mettant en place le tronc commun).</w:t>
                  </w:r>
                </w:p>
                <w:p w:rsidR="00E07C8A" w:rsidRPr="00046E2E" w:rsidRDefault="00E07C8A">
                  <w:pPr>
                    <w:pStyle w:val="2"/>
                    <w:jc w:val="both"/>
                    <w:rPr>
                      <w:rFonts w:asciiTheme="minorHAnsi" w:hAnsiTheme="minorHAnsi" w:cstheme="minorHAnsi"/>
                      <w:sz w:val="22"/>
                      <w:szCs w:val="22"/>
                      <w:lang w:val="fr-BE"/>
                    </w:rPr>
                  </w:pPr>
                </w:p>
                <w:p w:rsidR="00E07C8A" w:rsidRPr="00046E2E" w:rsidRDefault="00545642">
                  <w:pPr>
                    <w:jc w:val="both"/>
                    <w:rPr>
                      <w:rFonts w:cstheme="minorHAnsi"/>
                    </w:rPr>
                  </w:pPr>
                  <w:r w:rsidRPr="00046E2E">
                    <w:rPr>
                      <w:rFonts w:cstheme="minorHAnsi"/>
                    </w:rPr>
                    <w:t>En cas de situation d’un élève soumis à l’obligation scolaire qui est inscrit dans une école mais ne l’a pas de fait fréquenté sans motif valable ou bien qui  n’est inscrit dans aucune école et qui n’est pas instruit à domicile, sur demande conjointe du mineur et de ses parents ou de la personne investie de l’autorité parentale, et après avis favorable de la Commission des inscriptions ou de l’organe de représentation et de coordination des pouvoirs organisateurs compétents, le Ministre peut aussi autoriser un élève à être pris en charge, pour une période ne dépassant pas trois mois, renouvelable une fois.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ces trois types de situations, les prises en charge s’effectuent par :</w:t>
                  </w:r>
                </w:p>
                <w:p w:rsidR="00E07C8A" w:rsidRPr="00046E2E" w:rsidRDefault="00E07C8A">
                  <w:pPr>
                    <w:jc w:val="both"/>
                    <w:rPr>
                      <w:rFonts w:cstheme="minorHAnsi"/>
                    </w:rPr>
                  </w:pPr>
                </w:p>
                <w:p w:rsidR="00E07C8A" w:rsidRPr="00046E2E" w:rsidRDefault="00545642">
                  <w:pPr>
                    <w:numPr>
                      <w:ilvl w:val="0"/>
                      <w:numId w:val="84"/>
                    </w:numPr>
                    <w:tabs>
                      <w:tab w:val="clear" w:pos="360"/>
                      <w:tab w:val="num" w:pos="900"/>
                    </w:tabs>
                    <w:suppressAutoHyphens/>
                    <w:ind w:left="851" w:hanging="851"/>
                    <w:jc w:val="both"/>
                    <w:rPr>
                      <w:rFonts w:cstheme="minorHAnsi"/>
                    </w:rPr>
                  </w:pPr>
                  <w:r w:rsidRPr="00046E2E">
                    <w:rPr>
                      <w:rFonts w:cstheme="minorHAnsi"/>
                    </w:rPr>
                    <w:t>des services qui apportent leur concours à l’exécution de décisions individuelles dans le cadre des programmes d’aide élaborés, soit par le conseiller de la protection de la jeunesse, soit par la direction de l’Aide à la jeunesse, soit par le Tribunal de la jeunesse ;</w:t>
                  </w:r>
                </w:p>
                <w:p w:rsidR="00E07C8A" w:rsidRPr="00046E2E" w:rsidRDefault="00545642">
                  <w:pPr>
                    <w:numPr>
                      <w:ilvl w:val="0"/>
                      <w:numId w:val="84"/>
                    </w:numPr>
                    <w:tabs>
                      <w:tab w:val="clear" w:pos="360"/>
                      <w:tab w:val="num" w:pos="900"/>
                    </w:tabs>
                    <w:suppressAutoHyphens/>
                    <w:ind w:left="851" w:hanging="851"/>
                    <w:jc w:val="both"/>
                    <w:rPr>
                      <w:rFonts w:cstheme="minorHAnsi"/>
                    </w:rPr>
                  </w:pPr>
                  <w:r w:rsidRPr="00046E2E">
                    <w:rPr>
                      <w:rFonts w:cstheme="minorHAnsi"/>
                    </w:rPr>
                    <w:t>un service d’accrochage scolaire.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conseiller de la protection de la jeunesse, la direction de l’Aide à la jeunesse, le Tribunal de la jeunesse ou le service d’accrochage scolaire notifient au Ministre la date de début et de fin de prise en charge prévue.</w:t>
                  </w:r>
                </w:p>
                <w:p w:rsidR="00E07C8A" w:rsidRPr="00046E2E" w:rsidRDefault="00E07C8A">
                  <w:pPr>
                    <w:jc w:val="both"/>
                    <w:rPr>
                      <w:rFonts w:cstheme="minorHAnsi"/>
                    </w:rPr>
                  </w:pPr>
                </w:p>
                <w:p w:rsidR="00E07C8A" w:rsidRPr="00046E2E" w:rsidRDefault="00545642">
                  <w:pPr>
                    <w:rPr>
                      <w:rFonts w:cstheme="minorHAnsi"/>
                      <w:b/>
                    </w:rPr>
                  </w:pPr>
                  <w:bookmarkStart w:id="473" w:name="_Toc291075506"/>
                  <w:bookmarkStart w:id="474" w:name="_Toc291075930"/>
                  <w:bookmarkStart w:id="475" w:name="_Toc291076354"/>
                  <w:bookmarkStart w:id="476" w:name="_Toc291076778"/>
                  <w:bookmarkStart w:id="477" w:name="_Toc291077202"/>
                  <w:bookmarkStart w:id="478" w:name="_Toc293652045"/>
                  <w:bookmarkStart w:id="479" w:name="_Toc293653627"/>
                  <w:bookmarkStart w:id="480" w:name="_Toc293654238"/>
                  <w:bookmarkStart w:id="481" w:name="_Toc294004818"/>
                  <w:bookmarkStart w:id="482" w:name="_Toc294185314"/>
                  <w:bookmarkStart w:id="483" w:name="_Toc324767180"/>
                  <w:bookmarkStart w:id="484" w:name="_Toc324768038"/>
                  <w:r w:rsidRPr="00046E2E">
                    <w:rPr>
                      <w:rFonts w:cstheme="minorHAnsi"/>
                      <w:b/>
                    </w:rPr>
                    <w:t>d. Remarque générale sur la durée des prises en charge</w:t>
                  </w:r>
                  <w:bookmarkEnd w:id="473"/>
                  <w:bookmarkEnd w:id="474"/>
                  <w:bookmarkEnd w:id="475"/>
                  <w:bookmarkEnd w:id="476"/>
                  <w:bookmarkEnd w:id="477"/>
                  <w:bookmarkEnd w:id="478"/>
                  <w:bookmarkEnd w:id="479"/>
                  <w:bookmarkEnd w:id="480"/>
                  <w:bookmarkEnd w:id="481"/>
                  <w:bookmarkEnd w:id="482"/>
                  <w:bookmarkEnd w:id="483"/>
                  <w:bookmarkEnd w:id="484"/>
                </w:p>
                <w:p w:rsidR="00E07C8A" w:rsidRPr="00046E2E" w:rsidRDefault="00E07C8A">
                  <w:pPr>
                    <w:autoSpaceDE w:val="0"/>
                    <w:jc w:val="both"/>
                    <w:rPr>
                      <w:rFonts w:cstheme="minorHAnsi"/>
                    </w:rPr>
                  </w:pPr>
                </w:p>
                <w:p w:rsidR="00E07C8A" w:rsidRPr="00046E2E" w:rsidRDefault="00545642">
                  <w:pPr>
                    <w:autoSpaceDE w:val="0"/>
                    <w:jc w:val="both"/>
                    <w:rPr>
                      <w:rFonts w:cstheme="minorHAnsi"/>
                      <w:b/>
                      <w:u w:val="single"/>
                    </w:rPr>
                  </w:pPr>
                  <w:r w:rsidRPr="00046E2E">
                    <w:rPr>
                      <w:rFonts w:cstheme="minorHAnsi"/>
                    </w:rPr>
                    <w:t xml:space="preserve">La prise en charge d’un mineur par un service d’accrochage scolaire, toutes situations confondues, </w:t>
                  </w:r>
                  <w:r w:rsidRPr="00046E2E">
                    <w:rPr>
                      <w:rFonts w:cstheme="minorHAnsi"/>
                      <w:b/>
                      <w:u w:val="single"/>
                    </w:rPr>
                    <w:t>ne peut pas dépasser au total :</w:t>
                  </w:r>
                </w:p>
                <w:p w:rsidR="00E07C8A" w:rsidRPr="00046E2E" w:rsidRDefault="00E07C8A">
                  <w:pPr>
                    <w:autoSpaceDE w:val="0"/>
                    <w:jc w:val="both"/>
                    <w:rPr>
                      <w:rFonts w:cstheme="minorHAnsi"/>
                      <w:b/>
                      <w:u w:val="single"/>
                    </w:rPr>
                  </w:pPr>
                </w:p>
                <w:p w:rsidR="00E07C8A" w:rsidRPr="00046E2E" w:rsidRDefault="00545642">
                  <w:pPr>
                    <w:numPr>
                      <w:ilvl w:val="0"/>
                      <w:numId w:val="84"/>
                    </w:numPr>
                    <w:tabs>
                      <w:tab w:val="clear" w:pos="360"/>
                      <w:tab w:val="num" w:pos="1080"/>
                    </w:tabs>
                    <w:suppressAutoHyphens/>
                    <w:ind w:left="0" w:firstLine="0"/>
                    <w:jc w:val="both"/>
                    <w:rPr>
                      <w:rFonts w:cstheme="minorHAnsi"/>
                      <w:b/>
                    </w:rPr>
                  </w:pPr>
                  <w:r w:rsidRPr="00046E2E">
                    <w:rPr>
                      <w:rFonts w:cstheme="minorHAnsi"/>
                      <w:b/>
                    </w:rPr>
                    <w:t>six mois par année scolaire ;</w:t>
                  </w:r>
                </w:p>
                <w:p w:rsidR="00E07C8A" w:rsidRPr="00046E2E" w:rsidRDefault="00545642">
                  <w:pPr>
                    <w:numPr>
                      <w:ilvl w:val="0"/>
                      <w:numId w:val="84"/>
                    </w:numPr>
                    <w:tabs>
                      <w:tab w:val="clear" w:pos="360"/>
                      <w:tab w:val="num" w:pos="1080"/>
                    </w:tabs>
                    <w:suppressAutoHyphens/>
                    <w:ind w:left="0" w:firstLine="0"/>
                    <w:jc w:val="both"/>
                    <w:rPr>
                      <w:rFonts w:cstheme="minorHAnsi"/>
                    </w:rPr>
                  </w:pPr>
                  <w:r w:rsidRPr="00046E2E">
                    <w:rPr>
                      <w:rFonts w:cstheme="minorHAnsi"/>
                      <w:b/>
                    </w:rPr>
                    <w:t>une année sur l’ensemble de la scolarité du mineur ;</w:t>
                  </w:r>
                </w:p>
                <w:p w:rsidR="00E07C8A" w:rsidRPr="00046E2E" w:rsidRDefault="00E07C8A">
                  <w:pPr>
                    <w:autoSpaceDE w:val="0"/>
                    <w:jc w:val="both"/>
                    <w:rPr>
                      <w:rFonts w:cstheme="minorHAnsi"/>
                    </w:rPr>
                  </w:pPr>
                </w:p>
                <w:p w:rsidR="00E07C8A" w:rsidRPr="00046E2E" w:rsidRDefault="00545642">
                  <w:pPr>
                    <w:autoSpaceDE w:val="0"/>
                    <w:jc w:val="both"/>
                    <w:rPr>
                      <w:rFonts w:cstheme="minorHAnsi"/>
                    </w:rPr>
                  </w:pPr>
                  <w:r w:rsidRPr="00046E2E">
                    <w:rPr>
                      <w:rFonts w:cstheme="minorHAnsi"/>
                    </w:rPr>
                    <w:t>Cela signifie, par exemple, que le mineur qui aura fréquenté deux services d’accrochage scolaire à des périodes différentes de sa scolarité, à chaque fois pendant une durée de 6 mois, ne pourra plus jamais en bénéficier.</w:t>
                  </w:r>
                </w:p>
                <w:p w:rsidR="00E07C8A" w:rsidRPr="00046E2E" w:rsidRDefault="00E07C8A">
                  <w:pPr>
                    <w:autoSpaceDE w:val="0"/>
                    <w:jc w:val="both"/>
                    <w:rPr>
                      <w:rFonts w:cstheme="minorHAnsi"/>
                    </w:rPr>
                  </w:pPr>
                </w:p>
                <w:p w:rsidR="00E07C8A" w:rsidRPr="00046E2E" w:rsidRDefault="00545642">
                  <w:pPr>
                    <w:autoSpaceDE w:val="0"/>
                    <w:jc w:val="both"/>
                    <w:rPr>
                      <w:rFonts w:cstheme="minorHAnsi"/>
                      <w:b/>
                    </w:rPr>
                  </w:pPr>
                  <w:r w:rsidRPr="00046E2E">
                    <w:rPr>
                      <w:rFonts w:cstheme="minorHAnsi"/>
                      <w:b/>
                    </w:rPr>
                    <w:t>L’objectif de cette mesure est de permettre à un maximum de jeunes de recevoir de l’aide de ces structures.</w:t>
                  </w:r>
                </w:p>
                <w:p w:rsidR="00E07C8A" w:rsidRPr="00046E2E" w:rsidRDefault="00E07C8A">
                  <w:pPr>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Cependant, une dérogation peut être accordée à un jeune pour qu’il puisse bénéficier d’une prise en charge par le SAS prolongée au-delà du 15 avril et jusqu’à la fin de l’année scolaire en cours (même si la durée totale de cette prise en charge excède les trois mois renouvelables une fois sur l’année scolaire).</w:t>
                  </w:r>
                </w:p>
                <w:p w:rsidR="00E07C8A" w:rsidRPr="00046E2E" w:rsidRDefault="00545642">
                  <w:pPr>
                    <w:autoSpaceDE w:val="0"/>
                    <w:jc w:val="both"/>
                    <w:rPr>
                      <w:rFonts w:cstheme="minorHAnsi"/>
                    </w:rPr>
                  </w:pPr>
                  <w:r w:rsidRPr="00046E2E">
                    <w:rPr>
                      <w:rFonts w:cstheme="minorHAnsi"/>
                    </w:rPr>
                    <w:t>La période de prise en charge située pendant les vacances scolaires n’est pas prise en considération dans le calcul de la durée de prise en charge du mineur.</w:t>
                  </w:r>
                </w:p>
                <w:p w:rsidR="00E07C8A" w:rsidRPr="00046E2E" w:rsidRDefault="00E07C8A">
                  <w:pPr>
                    <w:autoSpaceDE w:val="0"/>
                    <w:jc w:val="both"/>
                    <w:rPr>
                      <w:rFonts w:cstheme="minorHAnsi"/>
                    </w:rPr>
                  </w:pPr>
                </w:p>
                <w:p w:rsidR="00E07C8A" w:rsidRPr="00046E2E" w:rsidRDefault="00545642">
                  <w:pPr>
                    <w:rPr>
                      <w:rFonts w:cstheme="minorHAnsi"/>
                      <w:b/>
                    </w:rPr>
                  </w:pPr>
                  <w:bookmarkStart w:id="485" w:name="_Toc291075507"/>
                  <w:bookmarkStart w:id="486" w:name="_Toc291075931"/>
                  <w:bookmarkStart w:id="487" w:name="_Toc291076355"/>
                  <w:bookmarkStart w:id="488" w:name="_Toc291076779"/>
                  <w:bookmarkStart w:id="489" w:name="_Toc291077203"/>
                  <w:bookmarkStart w:id="490" w:name="_Toc293652046"/>
                  <w:bookmarkStart w:id="491" w:name="_Toc293653628"/>
                  <w:bookmarkStart w:id="492" w:name="_Toc293654239"/>
                  <w:bookmarkStart w:id="493" w:name="_Toc294004819"/>
                  <w:bookmarkStart w:id="494" w:name="_Toc294185315"/>
                  <w:bookmarkStart w:id="495" w:name="_Toc324767181"/>
                  <w:bookmarkStart w:id="496" w:name="_Toc324768039"/>
                  <w:r w:rsidRPr="00046E2E">
                    <w:rPr>
                      <w:rFonts w:cstheme="minorHAnsi"/>
                      <w:b/>
                    </w:rPr>
                    <w:t>e. Fin de la prise en charge</w:t>
                  </w:r>
                  <w:bookmarkEnd w:id="485"/>
                  <w:bookmarkEnd w:id="486"/>
                  <w:bookmarkEnd w:id="487"/>
                  <w:bookmarkEnd w:id="488"/>
                  <w:bookmarkEnd w:id="489"/>
                  <w:bookmarkEnd w:id="490"/>
                  <w:bookmarkEnd w:id="491"/>
                  <w:bookmarkEnd w:id="492"/>
                  <w:bookmarkEnd w:id="493"/>
                  <w:bookmarkEnd w:id="494"/>
                  <w:bookmarkEnd w:id="495"/>
                  <w:bookmarkEnd w:id="496"/>
                </w:p>
                <w:p w:rsidR="00E07C8A" w:rsidRPr="00046E2E" w:rsidRDefault="00E07C8A">
                  <w:pPr>
                    <w:pStyle w:val="2"/>
                    <w:jc w:val="both"/>
                    <w:rPr>
                      <w:rFonts w:asciiTheme="minorHAnsi" w:hAnsiTheme="minorHAnsi" w:cstheme="minorHAnsi"/>
                      <w:sz w:val="22"/>
                      <w:szCs w:val="22"/>
                      <w:lang w:val="fr-BE"/>
                    </w:rPr>
                  </w:pPr>
                </w:p>
                <w:p w:rsidR="00E07C8A" w:rsidRPr="00046E2E" w:rsidRDefault="00545642">
                  <w:pPr>
                    <w:jc w:val="both"/>
                    <w:rPr>
                      <w:rFonts w:cstheme="minorHAnsi"/>
                    </w:rPr>
                  </w:pPr>
                  <w:r w:rsidRPr="00046E2E">
                    <w:rPr>
                      <w:rFonts w:cstheme="minorHAnsi"/>
                    </w:rPr>
                    <w:t>La fin de l’accompagnement du mineur par le service d’accrochage scolaire est, sans préjudice des dispositions légales, déterminée par l’acquisition de compétences permettant au mineur de reprendre adéquatement sa scolarité.</w:t>
                  </w:r>
                </w:p>
                <w:p w:rsidR="00E07C8A" w:rsidRPr="00046E2E" w:rsidRDefault="00545642">
                  <w:pPr>
                    <w:autoSpaceDE w:val="0"/>
                    <w:autoSpaceDN w:val="0"/>
                    <w:adjustRightInd w:val="0"/>
                    <w:jc w:val="both"/>
                    <w:rPr>
                      <w:rFonts w:cstheme="minorHAnsi"/>
                    </w:rPr>
                  </w:pPr>
                  <w:r w:rsidRPr="00046E2E">
                    <w:rPr>
                      <w:rFonts w:cstheme="minorHAnsi"/>
                    </w:rPr>
                    <w:t>Le retour de l’élève à l’école se fait après concertation entre l’élève, ses parents ou la personne investie de l’autorité parentale, le service d’accrochage scolaire et la direction si l’élève est inscrit dans une école.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lastRenderedPageBreak/>
                    <w:t>La direction doit définir des dispositions</w:t>
                  </w:r>
                  <w:r w:rsidRPr="00046E2E">
                    <w:rPr>
                      <w:rStyle w:val="Appelnotedebasdep"/>
                      <w:rFonts w:cstheme="minorHAnsi"/>
                    </w:rPr>
                    <w:footnoteReference w:customMarkFollows="1" w:id="50"/>
                    <w:t>36</w:t>
                  </w:r>
                  <w:r w:rsidRPr="00046E2E">
                    <w:rPr>
                      <w:rFonts w:cstheme="minorHAnsi"/>
                    </w:rPr>
                    <w:t xml:space="preserve"> (au niveau collectif et individuel), qui permettront à l’élève de reprendre sa scolarité dans les meilleures conditions.</w:t>
                  </w:r>
                </w:p>
                <w:p w:rsidR="00E07C8A" w:rsidRPr="00046E2E" w:rsidRDefault="00545642">
                  <w:pPr>
                    <w:autoSpaceDE w:val="0"/>
                    <w:autoSpaceDN w:val="0"/>
                    <w:adjustRightInd w:val="0"/>
                    <w:jc w:val="both"/>
                    <w:rPr>
                      <w:rFonts w:cstheme="minorHAnsi"/>
                    </w:rPr>
                  </w:pPr>
                  <w:r w:rsidRPr="00046E2E">
                    <w:rPr>
                      <w:rFonts w:cstheme="minorHAnsi"/>
                    </w:rPr>
                    <w:t xml:space="preserve">Elle prend ces dispositions, en concertation avec les acteurs concernés et au sein de la cellule de concertation locale si elle a été mise en place.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spacing w:after="100"/>
                    <w:jc w:val="both"/>
                    <w:rPr>
                      <w:rFonts w:cstheme="minorHAnsi"/>
                      <w:u w:val="single"/>
                    </w:rPr>
                  </w:pPr>
                  <w:r w:rsidRPr="00046E2E">
                    <w:rPr>
                      <w:rFonts w:cstheme="minorHAnsi"/>
                      <w:u w:val="single"/>
                    </w:rPr>
                    <w:t>Pour définir ces dispositions et pour leur mise en œuvre :</w:t>
                  </w:r>
                </w:p>
                <w:p w:rsidR="00E07C8A" w:rsidRPr="00046E2E" w:rsidRDefault="00545642">
                  <w:pPr>
                    <w:autoSpaceDE w:val="0"/>
                    <w:autoSpaceDN w:val="0"/>
                    <w:adjustRightInd w:val="0"/>
                    <w:spacing w:after="100"/>
                    <w:ind w:left="567"/>
                    <w:jc w:val="both"/>
                    <w:rPr>
                      <w:rFonts w:cstheme="minorHAnsi"/>
                    </w:rPr>
                  </w:pPr>
                  <w:r w:rsidRPr="00046E2E">
                    <w:rPr>
                      <w:rFonts w:cstheme="minorHAnsi"/>
                    </w:rPr>
                    <w:t>1° Elle s’appuie sur le CPMS, SPSE et sur la cellule de concertation locale (le cas échéant) ;</w:t>
                  </w:r>
                </w:p>
                <w:p w:rsidR="00E07C8A" w:rsidRPr="00046E2E" w:rsidRDefault="00545642">
                  <w:pPr>
                    <w:autoSpaceDE w:val="0"/>
                    <w:autoSpaceDN w:val="0"/>
                    <w:adjustRightInd w:val="0"/>
                    <w:ind w:left="851" w:hanging="284"/>
                    <w:jc w:val="both"/>
                    <w:rPr>
                      <w:rFonts w:cstheme="minorHAnsi"/>
                    </w:rPr>
                  </w:pPr>
                  <w:r w:rsidRPr="00046E2E">
                    <w:rPr>
                      <w:rFonts w:cstheme="minorHAnsi"/>
                    </w:rPr>
                    <w:t>2° Elle travaille en concertation étroite avec le CPMS, afin d’articuler au mieux les mesures relevant de l’accompagnement pédagogique, qui sont du ressort de l’équipe éducative, et la prise en compte de la dimension psycho-médico-sociale, qui est du ressort de l’équipe du centre psycho-médico-social.</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Une fois intégré ou réintégré dans une école, l’élève peut continuer à fréquenter le service d’accrochage scolaire qui a assuré sa prise en charge, à raison de maximum deux demi-jours par semaine au cours des deux mois qui suivent son retour à l’école</w:t>
                  </w:r>
                  <w:r w:rsidRPr="00046E2E">
                    <w:rPr>
                      <w:rStyle w:val="Appelnotedebasdep"/>
                      <w:rFonts w:cstheme="minorHAnsi"/>
                    </w:rPr>
                    <w:footnoteReference w:customMarkFollows="1" w:id="51"/>
                    <w:t>37</w:t>
                  </w:r>
                  <w:r w:rsidRPr="00046E2E">
                    <w:rPr>
                      <w:rFonts w:cstheme="minorHAnsi"/>
                    </w:rPr>
                    <w:t>.</w:t>
                  </w:r>
                </w:p>
                <w:p w:rsidR="00E07C8A" w:rsidRPr="00046E2E" w:rsidRDefault="00545642">
                  <w:pPr>
                    <w:tabs>
                      <w:tab w:val="num" w:pos="3420"/>
                    </w:tabs>
                    <w:jc w:val="both"/>
                    <w:rPr>
                      <w:rFonts w:cstheme="minorHAnsi"/>
                    </w:rPr>
                  </w:pPr>
                  <w:r w:rsidRPr="00046E2E">
                    <w:rPr>
                      <w:rFonts w:cstheme="minorHAnsi"/>
                    </w:rPr>
                    <w:t>La fréquentation du service d’accrochage scolaire durant cette période doit faire l’objet d’une convention entre la direction, l’élève, ses parents ou la personne investie de l’autorité parentale, le centre psycho-médico-social et le service d’accrochage scolaire concernés.</w:t>
                  </w:r>
                </w:p>
                <w:p w:rsidR="00E07C8A" w:rsidRPr="00046E2E" w:rsidRDefault="00E07C8A">
                  <w:pPr>
                    <w:tabs>
                      <w:tab w:val="num" w:pos="3420"/>
                    </w:tabs>
                    <w:jc w:val="both"/>
                    <w:rPr>
                      <w:rFonts w:cstheme="minorHAnsi"/>
                    </w:rPr>
                  </w:pPr>
                </w:p>
                <w:p w:rsidR="00E07C8A" w:rsidRPr="00046E2E" w:rsidRDefault="00545642">
                  <w:pPr>
                    <w:tabs>
                      <w:tab w:val="num" w:pos="3420"/>
                    </w:tabs>
                    <w:jc w:val="both"/>
                    <w:rPr>
                      <w:rFonts w:cstheme="minorHAnsi"/>
                    </w:rPr>
                  </w:pPr>
                  <w:r w:rsidRPr="00046E2E">
                    <w:rPr>
                      <w:rFonts w:cstheme="minorHAnsi"/>
                    </w:rPr>
                    <w:t>La direction, à la demande du mineur et de sa famille, peut faire appel au CPMS afin d’accompagner le retour de l’élève à l’école et au Service de médiation scolaire, lorsque la situation est sous-tendue par un conflit.</w:t>
                  </w:r>
                </w:p>
                <w:p w:rsidR="00E07C8A" w:rsidRPr="00046E2E" w:rsidRDefault="00E07C8A">
                  <w:pPr>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Elle peut également demander des moyens humains supplémentaires pour assurer son accompagnement dans les meilleures conditions possibles lors  de son retour à l’école</w:t>
                  </w:r>
                  <w:r w:rsidRPr="00046E2E">
                    <w:rPr>
                      <w:rStyle w:val="Appelnotedebasdep"/>
                      <w:rFonts w:cstheme="minorHAnsi"/>
                    </w:rPr>
                    <w:footnoteReference w:customMarkFollows="1" w:id="52"/>
                    <w:t>38</w:t>
                  </w:r>
                  <w:r w:rsidRPr="00046E2E">
                    <w:rPr>
                      <w:rFonts w:cstheme="minorHAnsi"/>
                    </w:rPr>
                    <w:t xml:space="preserve">, à savoir, l’engagement ou la désignation à titre temporaire pour six périodes d’un membre du personnel enseignant ou auxiliaire d’éducation par élève, sans jamais dépasser un total de vingt-quatre périodes par école. Elle peut également affecter un membre de l’équipe éducative à l’accompagnement de l’élève accueilli. Les périodes-professeur supplémentaires sont alors affectées au remplacement de ce membre, pour la partie de charge qu’il abandonne. </w:t>
                  </w:r>
                </w:p>
                <w:p w:rsidR="00E07C8A" w:rsidRPr="00046E2E" w:rsidRDefault="00545642">
                  <w:pPr>
                    <w:tabs>
                      <w:tab w:val="num" w:pos="3420"/>
                    </w:tabs>
                    <w:spacing w:after="120"/>
                    <w:jc w:val="both"/>
                    <w:rPr>
                      <w:rFonts w:cstheme="minorHAnsi"/>
                    </w:rPr>
                  </w:pPr>
                  <w:r w:rsidRPr="00046E2E">
                    <w:rPr>
                      <w:rFonts w:cstheme="minorHAnsi"/>
                    </w:rPr>
                    <w:t>Ces moyens supplémentaires peuvent être utilisés, pour une période de deux mois dès le onzième jour scolaire qui suit l’intégration ou la réintégration du jeune dans l’école.</w:t>
                  </w:r>
                </w:p>
                <w:p w:rsidR="00E07C8A" w:rsidRPr="00046E2E" w:rsidRDefault="00545642">
                  <w:pPr>
                    <w:tabs>
                      <w:tab w:val="num" w:pos="3420"/>
                    </w:tabs>
                    <w:spacing w:after="120"/>
                    <w:jc w:val="both"/>
                    <w:rPr>
                      <w:rFonts w:cstheme="minorHAnsi"/>
                    </w:rPr>
                  </w:pPr>
                  <w:r w:rsidRPr="00046E2E">
                    <w:rPr>
                      <w:rFonts w:cstheme="minorHAnsi"/>
                    </w:rPr>
                    <w:t xml:space="preserve">L’école qui accueille un élève dont la prise en charge par un SAS </w:t>
                  </w:r>
                  <w:r w:rsidRPr="00046E2E">
                    <w:rPr>
                      <w:rFonts w:cstheme="minorHAnsi"/>
                      <w:u w:val="single"/>
                    </w:rPr>
                    <w:t>s’est terminée le dernier jour de l’année scolaire précédente</w:t>
                  </w:r>
                  <w:r w:rsidRPr="00046E2E">
                    <w:rPr>
                      <w:rFonts w:cstheme="minorHAnsi"/>
                    </w:rPr>
                    <w:t xml:space="preserve">, peut demander l’activation de ces moyens complémentaires au début de l’année scolaire suivante.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39648" behindDoc="0" locked="0" layoutInCell="1" allowOverlap="1">
                            <wp:simplePos x="0" y="0"/>
                            <wp:positionH relativeFrom="column">
                              <wp:posOffset>6324600</wp:posOffset>
                            </wp:positionH>
                            <wp:positionV relativeFrom="paragraph">
                              <wp:posOffset>55880</wp:posOffset>
                            </wp:positionV>
                            <wp:extent cx="0" cy="152400"/>
                            <wp:effectExtent l="0" t="0" r="19050" b="19050"/>
                            <wp:wrapNone/>
                            <wp:docPr id="9" name="Connecteur droit 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2C9091F" id="Connecteur droit 9" o:spid="_x0000_s1026" style="position:absolute;z-index:251739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4.4pt" to="498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" strokecolor="black [3213]"/>
                        </w:pict>
                      </mc:Fallback>
                    </mc:AlternateContent>
                  </w:r>
                  <w:r w:rsidRPr="00046E2E">
                    <w:rPr>
                      <w:rFonts w:cstheme="minorHAnsi"/>
                    </w:rPr>
                    <w:t xml:space="preserve">La demande de moyens humains complémentaires se fait via l’envoi de </w:t>
                  </w:r>
                  <w:hyperlink w:anchor="_Annexe_16._Demande" w:history="1">
                    <w:r w:rsidRPr="00046E2E">
                      <w:rPr>
                        <w:rStyle w:val="Lienhypertexte"/>
                        <w:rFonts w:cstheme="minorHAnsi"/>
                      </w:rPr>
                      <w:t>l’annexe 16</w:t>
                    </w:r>
                  </w:hyperlink>
                  <w:r w:rsidRPr="00046E2E">
                    <w:rPr>
                      <w:rStyle w:val="Lienhypertexte"/>
                      <w:rFonts w:cstheme="minorHAnsi"/>
                      <w:u w:val="none"/>
                    </w:rPr>
                    <w:t xml:space="preserve"> </w:t>
                  </w:r>
                  <w:r w:rsidRPr="00046E2E">
                    <w:rPr>
                      <w:rFonts w:cstheme="minorHAnsi"/>
                    </w:rPr>
                    <w:t>dûment complétée à :</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Monsieur AERTS-BANCKEN</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Directeur général</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1080   BRUXELLES</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A l’attention de Madame Patricia BUYL</w:t>
                  </w:r>
                </w:p>
                <w:p w:rsidR="00E07C8A" w:rsidRPr="00046E2E" w:rsidRDefault="00545642">
                  <w:pPr>
                    <w:pBdr>
                      <w:top w:val="single" w:sz="4" w:space="1" w:color="auto"/>
                      <w:left w:val="single" w:sz="4" w:space="4" w:color="auto"/>
                      <w:bottom w:val="single" w:sz="4" w:space="1" w:color="auto"/>
                      <w:right w:val="single" w:sz="4" w:space="4" w:color="auto"/>
                    </w:pBdr>
                    <w:ind w:right="-1"/>
                    <w:jc w:val="center"/>
                    <w:rPr>
                      <w:rFonts w:cstheme="minorHAnsi"/>
                    </w:rPr>
                  </w:pPr>
                  <w:r w:rsidRPr="00046E2E">
                    <w:rPr>
                      <w:rFonts w:cstheme="minorHAnsi"/>
                    </w:rPr>
                    <w:t xml:space="preserve">Ou par mail à </w:t>
                  </w:r>
                  <w:hyperlink r:id="rId36" w:history="1">
                    <w:r w:rsidRPr="00046E2E">
                      <w:rPr>
                        <w:rStyle w:val="Lienhypertexte"/>
                        <w:rFonts w:cstheme="minorHAnsi"/>
                        <w:color w:val="auto"/>
                      </w:rPr>
                      <w:t>sas@cfwb.be</w:t>
                    </w:r>
                  </w:hyperlink>
                </w:p>
                <w:p w:rsidR="00E07C8A" w:rsidRPr="00046E2E" w:rsidRDefault="00E07C8A">
                  <w:pPr>
                    <w:jc w:val="both"/>
                    <w:rPr>
                      <w:rFonts w:cstheme="minorHAnsi"/>
                      <w:b/>
                    </w:rPr>
                  </w:pPr>
                </w:p>
                <w:p w:rsidR="00E07C8A" w:rsidRPr="00046E2E" w:rsidRDefault="00E07C8A">
                  <w:pPr>
                    <w:jc w:val="both"/>
                    <w:rPr>
                      <w:rFonts w:cstheme="minorHAnsi"/>
                      <w:b/>
                    </w:rPr>
                  </w:pPr>
                </w:p>
                <w:p w:rsidR="00E07C8A" w:rsidRPr="00046E2E" w:rsidRDefault="00E07C8A">
                  <w:pPr>
                    <w:jc w:val="both"/>
                    <w:rPr>
                      <w:rFonts w:cstheme="minorHAnsi"/>
                      <w:b/>
                    </w:rPr>
                  </w:pP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noProof/>
                      <w:lang w:eastAsia="fr-BE"/>
                    </w:rPr>
                    <w:lastRenderedPageBreak/>
                    <mc:AlternateContent>
                      <mc:Choice Requires="wps">
                        <w:drawing>
                          <wp:anchor distT="0" distB="0" distL="114300" distR="114300" simplePos="0" relativeHeight="251737600" behindDoc="0" locked="0" layoutInCell="1" allowOverlap="1">
                            <wp:simplePos x="0" y="0"/>
                            <wp:positionH relativeFrom="column">
                              <wp:posOffset>6324600</wp:posOffset>
                            </wp:positionH>
                            <wp:positionV relativeFrom="paragraph">
                              <wp:posOffset>74295</wp:posOffset>
                            </wp:positionV>
                            <wp:extent cx="0" cy="778329"/>
                            <wp:effectExtent l="0" t="0" r="19050" b="22225"/>
                            <wp:wrapNone/>
                            <wp:docPr id="5619" name="Connecteur droit 5619"/>
                            <wp:cNvGraphicFramePr/>
                            <a:graphic xmlns:a="http://schemas.openxmlformats.org/drawingml/2006/main">
                              <a:graphicData uri="http://schemas.microsoft.com/office/word/2010/wordprocessingShape">
                                <wps:wsp>
                                  <wps:cNvCnPr/>
                                  <wps:spPr>
                                    <a:xfrm>
                                      <a:off x="0" y="0"/>
                                      <a:ext cx="0" cy="7783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785664B" id="Connecteur droit 5619" o:spid="_x0000_s1026" style="position:absolute;z-index:251737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5.85pt" to="498pt,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" strokecolor="black [3213]"/>
                        </w:pict>
                      </mc:Fallback>
                    </mc:AlternateContent>
                  </w:r>
                  <w:r w:rsidRPr="00046E2E">
                    <w:rPr>
                      <w:rFonts w:cstheme="minorHAnsi"/>
                      <w:b/>
                    </w:rPr>
                    <w:t>Dans l’enseignement secondaire de forme 4</w:t>
                  </w:r>
                  <w:r w:rsidRPr="00046E2E">
                    <w:rPr>
                      <w:rFonts w:cstheme="minorHAnsi"/>
                    </w:rPr>
                    <w:t xml:space="preserve">, la direction qui réintègre un élève après son passage dans un SAS doit également s’assurer que l’éventuelle période de transition qui s’étend entre la fin de la fréquentation scolaire et le début de la prise en charge dans le SAS est couverte par l’octroi d’une dérogation à l’obligation d’avoir suivi effectivement et assidûment tous les cours et exercices d’une année d’étude déterminée. </w:t>
                  </w:r>
                </w:p>
                <w:p w:rsidR="00E07C8A" w:rsidRPr="00046E2E" w:rsidRDefault="00E07C8A">
                  <w:pPr>
                    <w:rPr>
                      <w:rFonts w:cstheme="minorHAnsi"/>
                      <w:b/>
                    </w:rPr>
                  </w:pPr>
                  <w:bookmarkStart w:id="497" w:name="_Toc291075508"/>
                  <w:bookmarkStart w:id="498" w:name="_Toc291075932"/>
                  <w:bookmarkStart w:id="499" w:name="_Toc291076356"/>
                  <w:bookmarkStart w:id="500" w:name="_Toc291076780"/>
                  <w:bookmarkStart w:id="501" w:name="_Toc291077204"/>
                  <w:bookmarkStart w:id="502" w:name="_Toc293652047"/>
                  <w:bookmarkStart w:id="503" w:name="_Toc293653629"/>
                  <w:bookmarkStart w:id="504" w:name="_Toc293654240"/>
                  <w:bookmarkStart w:id="505" w:name="_Toc294004820"/>
                  <w:bookmarkStart w:id="506" w:name="_Toc294185316"/>
                  <w:bookmarkStart w:id="507" w:name="_Toc324767182"/>
                  <w:bookmarkStart w:id="508" w:name="_Toc324768040"/>
                </w:p>
                <w:p w:rsidR="00E07C8A" w:rsidRPr="00046E2E" w:rsidRDefault="00545642">
                  <w:pPr>
                    <w:rPr>
                      <w:rFonts w:cstheme="minorHAnsi"/>
                      <w:b/>
                    </w:rPr>
                  </w:pPr>
                  <w:r w:rsidRPr="00046E2E">
                    <w:rPr>
                      <w:rFonts w:cstheme="minorHAnsi"/>
                      <w:b/>
                    </w:rPr>
                    <w:t>f. Tableau récapitulatif</w:t>
                  </w:r>
                  <w:bookmarkEnd w:id="497"/>
                  <w:bookmarkEnd w:id="498"/>
                  <w:bookmarkEnd w:id="499"/>
                  <w:bookmarkEnd w:id="500"/>
                  <w:bookmarkEnd w:id="501"/>
                  <w:bookmarkEnd w:id="502"/>
                  <w:bookmarkEnd w:id="503"/>
                  <w:bookmarkEnd w:id="504"/>
                  <w:bookmarkEnd w:id="505"/>
                  <w:bookmarkEnd w:id="506"/>
                  <w:bookmarkEnd w:id="507"/>
                  <w:bookmarkEnd w:id="508"/>
                </w:p>
                <w:p w:rsidR="00E07C8A" w:rsidRPr="00046E2E" w:rsidRDefault="00545642">
                  <w:pPr>
                    <w:jc w:val="both"/>
                    <w:rPr>
                      <w:rFonts w:cstheme="minorHAnsi"/>
                    </w:rPr>
                  </w:pPr>
                  <w:r w:rsidRPr="00046E2E">
                    <w:rPr>
                      <w:rFonts w:cstheme="minorHAnsi"/>
                    </w:rPr>
                    <w:t>Un tableau récapitulatif des prises en charge qui peuvent être réalisées par un service d’accrochage scolaire dans le cadre de l’obligation scolaire se trouve ci-dessous :</w:t>
                  </w:r>
                </w:p>
                <w:tbl>
                  <w:tblPr>
                    <w:tblW w:w="9376" w:type="dxa"/>
                    <w:tblInd w:w="-25" w:type="dxa"/>
                    <w:tblLayout w:type="fixed"/>
                    <w:tblLook w:val="0000" w:firstRow="0" w:lastRow="0" w:firstColumn="0" w:lastColumn="0" w:noHBand="0" w:noVBand="0"/>
                  </w:tblPr>
                  <w:tblGrid>
                    <w:gridCol w:w="4244"/>
                    <w:gridCol w:w="1985"/>
                    <w:gridCol w:w="1984"/>
                    <w:gridCol w:w="1163"/>
                  </w:tblGrid>
                  <w:tr w:rsidR="00E07C8A" w:rsidRPr="00046E2E">
                    <w:tc>
                      <w:tcPr>
                        <w:tcW w:w="4244" w:type="dxa"/>
                        <w:tcBorders>
                          <w:top w:val="single" w:sz="4" w:space="0" w:color="000000"/>
                          <w:left w:val="single" w:sz="4" w:space="0" w:color="000000"/>
                          <w:bottom w:val="single" w:sz="4" w:space="0" w:color="000000"/>
                        </w:tcBorders>
                      </w:tcPr>
                      <w:p w:rsidR="00E07C8A" w:rsidRPr="00046E2E" w:rsidRDefault="00E07C8A">
                        <w:pPr>
                          <w:snapToGrid w:val="0"/>
                          <w:rPr>
                            <w:rFonts w:cstheme="minorHAnsi"/>
                            <w:b/>
                          </w:rPr>
                        </w:pPr>
                      </w:p>
                    </w:tc>
                    <w:tc>
                      <w:tcPr>
                        <w:tcW w:w="1985" w:type="dxa"/>
                        <w:tcBorders>
                          <w:top w:val="single" w:sz="4" w:space="0" w:color="000000"/>
                          <w:left w:val="single" w:sz="4" w:space="0" w:color="000000"/>
                          <w:bottom w:val="single" w:sz="4" w:space="0" w:color="000000"/>
                        </w:tcBorders>
                      </w:tcPr>
                      <w:p w:rsidR="00E07C8A" w:rsidRPr="00046E2E" w:rsidRDefault="00545642">
                        <w:pPr>
                          <w:rPr>
                            <w:rFonts w:cstheme="minorHAnsi"/>
                            <w:b/>
                          </w:rPr>
                        </w:pPr>
                        <w:r w:rsidRPr="00046E2E">
                          <w:rPr>
                            <w:rFonts w:cstheme="minorHAnsi"/>
                            <w:b/>
                          </w:rPr>
                          <w:t xml:space="preserve">Art. 1.7.1-29  </w:t>
                        </w:r>
                      </w:p>
                      <w:p w:rsidR="00E07C8A" w:rsidRPr="00046E2E" w:rsidRDefault="00545642">
                        <w:pPr>
                          <w:rPr>
                            <w:rFonts w:cstheme="minorHAnsi"/>
                            <w:b/>
                          </w:rPr>
                        </w:pPr>
                        <w:r w:rsidRPr="00046E2E">
                          <w:rPr>
                            <w:rFonts w:cstheme="minorHAnsi"/>
                            <w:b/>
                          </w:rPr>
                          <w:t>En cas d’exclusion</w:t>
                        </w:r>
                      </w:p>
                    </w:tc>
                    <w:tc>
                      <w:tcPr>
                        <w:tcW w:w="1984" w:type="dxa"/>
                        <w:tcBorders>
                          <w:top w:val="single" w:sz="4" w:space="0" w:color="000000"/>
                          <w:left w:val="single" w:sz="4" w:space="0" w:color="000000"/>
                          <w:bottom w:val="single" w:sz="4" w:space="0" w:color="000000"/>
                        </w:tcBorders>
                      </w:tcPr>
                      <w:p w:rsidR="00E07C8A" w:rsidRPr="00046E2E" w:rsidRDefault="00545642">
                        <w:pPr>
                          <w:rPr>
                            <w:rFonts w:cstheme="minorHAnsi"/>
                            <w:b/>
                          </w:rPr>
                        </w:pPr>
                        <w:r w:rsidRPr="00046E2E">
                          <w:rPr>
                            <w:rFonts w:cstheme="minorHAnsi"/>
                            <w:b/>
                          </w:rPr>
                          <w:t xml:space="preserve">Art. . 1.7.1-31 </w:t>
                        </w:r>
                      </w:p>
                      <w:p w:rsidR="00E07C8A" w:rsidRPr="00046E2E" w:rsidRDefault="00545642">
                        <w:pPr>
                          <w:rPr>
                            <w:rFonts w:cstheme="minorHAnsi"/>
                            <w:b/>
                          </w:rPr>
                        </w:pPr>
                        <w:r w:rsidRPr="00046E2E">
                          <w:rPr>
                            <w:rFonts w:cstheme="minorHAnsi"/>
                            <w:b/>
                          </w:rPr>
                          <w:t>En cas d’absentéisme, de situation de crise ou  de décrochage scolaire</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rPr>
                            <w:rFonts w:cstheme="minorHAnsi"/>
                            <w:b/>
                          </w:rPr>
                        </w:pPr>
                        <w:r w:rsidRPr="00046E2E">
                          <w:rPr>
                            <w:rFonts w:cstheme="minorHAnsi"/>
                            <w:b/>
                          </w:rPr>
                          <w:t xml:space="preserve">Art. 1.7.1-30 </w:t>
                        </w:r>
                      </w:p>
                      <w:p w:rsidR="00E07C8A" w:rsidRPr="00046E2E" w:rsidRDefault="00545642">
                        <w:pPr>
                          <w:rPr>
                            <w:rFonts w:cstheme="minorHAnsi"/>
                            <w:b/>
                          </w:rPr>
                        </w:pPr>
                        <w:r w:rsidRPr="00046E2E">
                          <w:rPr>
                            <w:rFonts w:cstheme="minorHAnsi"/>
                            <w:b/>
                          </w:rPr>
                          <w:t>En cas de non inscription ou d’inscription sans aucune fréquentation</w:t>
                        </w:r>
                      </w:p>
                    </w:tc>
                  </w:tr>
                  <w:tr w:rsidR="00E07C8A" w:rsidRPr="00046E2E">
                    <w:tc>
                      <w:tcPr>
                        <w:tcW w:w="4244"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Accord des responsables légaux et du mineur</w:t>
                        </w:r>
                      </w:p>
                    </w:tc>
                    <w:tc>
                      <w:tcPr>
                        <w:tcW w:w="198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oui</w:t>
                        </w:r>
                      </w:p>
                    </w:tc>
                    <w:tc>
                      <w:tcPr>
                        <w:tcW w:w="1984"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oui</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oui</w:t>
                        </w:r>
                      </w:p>
                    </w:tc>
                  </w:tr>
                  <w:tr w:rsidR="00E07C8A" w:rsidRPr="00046E2E">
                    <w:tc>
                      <w:tcPr>
                        <w:tcW w:w="4244"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Avis Commission zonale d’inscription (CZI), Commission décentralisé (CD), ou organe de représentation et de coordination</w:t>
                        </w:r>
                      </w:p>
                    </w:tc>
                    <w:tc>
                      <w:tcPr>
                        <w:tcW w:w="198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w:t>
                        </w:r>
                      </w:p>
                    </w:tc>
                    <w:tc>
                      <w:tcPr>
                        <w:tcW w:w="1984"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oui</w:t>
                        </w:r>
                      </w:p>
                    </w:tc>
                  </w:tr>
                  <w:tr w:rsidR="00E07C8A" w:rsidRPr="00046E2E">
                    <w:tc>
                      <w:tcPr>
                        <w:tcW w:w="4244"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Avis conseil de classe</w:t>
                        </w:r>
                      </w:p>
                    </w:tc>
                    <w:tc>
                      <w:tcPr>
                        <w:tcW w:w="198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w:t>
                        </w:r>
                      </w:p>
                    </w:tc>
                    <w:tc>
                      <w:tcPr>
                        <w:tcW w:w="1984"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oui</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w:t>
                        </w:r>
                      </w:p>
                    </w:tc>
                  </w:tr>
                  <w:tr w:rsidR="00E07C8A" w:rsidRPr="00046E2E">
                    <w:tc>
                      <w:tcPr>
                        <w:tcW w:w="4244"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Avis CPMS</w:t>
                        </w:r>
                      </w:p>
                    </w:tc>
                    <w:tc>
                      <w:tcPr>
                        <w:tcW w:w="198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w:t>
                        </w:r>
                      </w:p>
                    </w:tc>
                    <w:tc>
                      <w:tcPr>
                        <w:tcW w:w="1984"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oui</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w:t>
                        </w:r>
                      </w:p>
                    </w:tc>
                  </w:tr>
                  <w:tr w:rsidR="00E07C8A" w:rsidRPr="00046E2E">
                    <w:tc>
                      <w:tcPr>
                        <w:tcW w:w="4244"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Organisation d’un partenariat entre le SAS et l’école</w:t>
                        </w:r>
                      </w:p>
                    </w:tc>
                    <w:tc>
                      <w:tcPr>
                        <w:tcW w:w="198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oui</w:t>
                        </w:r>
                      </w:p>
                    </w:tc>
                    <w:tc>
                      <w:tcPr>
                        <w:tcW w:w="1984"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oui</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oui</w:t>
                        </w:r>
                      </w:p>
                    </w:tc>
                  </w:tr>
                  <w:tr w:rsidR="00E07C8A" w:rsidRPr="00046E2E">
                    <w:tc>
                      <w:tcPr>
                        <w:tcW w:w="4244"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color w:val="008000"/>
                          </w:rPr>
                        </w:pPr>
                        <w:r w:rsidRPr="00046E2E">
                          <w:rPr>
                            <w:rFonts w:cstheme="minorHAnsi"/>
                            <w:b/>
                          </w:rPr>
                          <w:t>Durée de la prise en charge sur une année scolaire</w:t>
                        </w:r>
                      </w:p>
                    </w:tc>
                    <w:tc>
                      <w:tcPr>
                        <w:tcW w:w="198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3 mois</w:t>
                        </w:r>
                      </w:p>
                      <w:p w:rsidR="00E07C8A" w:rsidRPr="00046E2E" w:rsidRDefault="00545642">
                        <w:pPr>
                          <w:jc w:val="center"/>
                          <w:rPr>
                            <w:rFonts w:cstheme="minorHAnsi"/>
                            <w:b/>
                          </w:rPr>
                        </w:pPr>
                        <w:r w:rsidRPr="00046E2E">
                          <w:rPr>
                            <w:rFonts w:cstheme="minorHAnsi"/>
                            <w:b/>
                          </w:rPr>
                          <w:t>(renouvelable</w:t>
                        </w:r>
                      </w:p>
                      <w:p w:rsidR="00E07C8A" w:rsidRPr="00046E2E" w:rsidRDefault="00545642">
                        <w:pPr>
                          <w:jc w:val="center"/>
                          <w:rPr>
                            <w:rFonts w:cstheme="minorHAnsi"/>
                            <w:b/>
                          </w:rPr>
                        </w:pPr>
                        <w:r w:rsidRPr="00046E2E">
                          <w:rPr>
                            <w:rFonts w:cstheme="minorHAnsi"/>
                            <w:b/>
                          </w:rPr>
                          <w:t>1 fois) + dérogation possible après le 15 avril jusqu’au dernier jour de l’année scolaire</w:t>
                        </w:r>
                      </w:p>
                    </w:tc>
                    <w:tc>
                      <w:tcPr>
                        <w:tcW w:w="1984"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3 mois</w:t>
                        </w:r>
                      </w:p>
                      <w:p w:rsidR="00E07C8A" w:rsidRPr="00046E2E" w:rsidRDefault="00545642">
                        <w:pPr>
                          <w:jc w:val="center"/>
                          <w:rPr>
                            <w:rFonts w:cstheme="minorHAnsi"/>
                            <w:b/>
                          </w:rPr>
                        </w:pPr>
                        <w:r w:rsidRPr="00046E2E">
                          <w:rPr>
                            <w:rFonts w:cstheme="minorHAnsi"/>
                            <w:b/>
                          </w:rPr>
                          <w:t>(renouvelable</w:t>
                        </w:r>
                      </w:p>
                      <w:p w:rsidR="00E07C8A" w:rsidRPr="00046E2E" w:rsidRDefault="00545642">
                        <w:pPr>
                          <w:jc w:val="center"/>
                          <w:rPr>
                            <w:rFonts w:cstheme="minorHAnsi"/>
                            <w:b/>
                          </w:rPr>
                        </w:pPr>
                        <w:r w:rsidRPr="00046E2E">
                          <w:rPr>
                            <w:rFonts w:cstheme="minorHAnsi"/>
                            <w:b/>
                          </w:rPr>
                          <w:t>1 fois) + dérogation possible après le 15 avril jusqu’au dernier jour de l’année scolaire</w:t>
                        </w:r>
                      </w:p>
                    </w:tc>
                    <w:tc>
                      <w:tcPr>
                        <w:tcW w:w="1163"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3 mois</w:t>
                        </w:r>
                      </w:p>
                      <w:p w:rsidR="00E07C8A" w:rsidRPr="00046E2E" w:rsidRDefault="00545642">
                        <w:pPr>
                          <w:jc w:val="center"/>
                          <w:rPr>
                            <w:rFonts w:cstheme="minorHAnsi"/>
                            <w:b/>
                          </w:rPr>
                        </w:pPr>
                        <w:r w:rsidRPr="00046E2E">
                          <w:rPr>
                            <w:rFonts w:cstheme="minorHAnsi"/>
                            <w:b/>
                          </w:rPr>
                          <w:t>(renouvelable</w:t>
                        </w:r>
                      </w:p>
                      <w:p w:rsidR="00E07C8A" w:rsidRPr="00046E2E" w:rsidRDefault="00545642">
                        <w:pPr>
                          <w:jc w:val="center"/>
                          <w:rPr>
                            <w:rFonts w:cstheme="minorHAnsi"/>
                            <w:b/>
                          </w:rPr>
                        </w:pPr>
                        <w:r w:rsidRPr="00046E2E">
                          <w:rPr>
                            <w:rFonts w:cstheme="minorHAnsi"/>
                            <w:b/>
                          </w:rPr>
                          <w:t>1 fois)  + dérogation possible après le 15 avril jusqu’au dernier jour de l’année scolaire</w:t>
                        </w:r>
                      </w:p>
                    </w:tc>
                  </w:tr>
                  <w:tr w:rsidR="00E07C8A" w:rsidRPr="00046E2E">
                    <w:tc>
                      <w:tcPr>
                        <w:tcW w:w="4244" w:type="dxa"/>
                        <w:tcBorders>
                          <w:top w:val="single" w:sz="4" w:space="0" w:color="000000"/>
                          <w:left w:val="single" w:sz="4" w:space="0" w:color="000000"/>
                          <w:bottom w:val="single" w:sz="4" w:space="0" w:color="000000"/>
                        </w:tcBorders>
                        <w:shd w:val="clear" w:color="auto" w:fill="CCCCCC"/>
                      </w:tcPr>
                      <w:p w:rsidR="00E07C8A" w:rsidRPr="00046E2E" w:rsidRDefault="00545642">
                        <w:pPr>
                          <w:snapToGrid w:val="0"/>
                          <w:rPr>
                            <w:rFonts w:cstheme="minorHAnsi"/>
                            <w:b/>
                          </w:rPr>
                        </w:pPr>
                        <w:r w:rsidRPr="00046E2E">
                          <w:rPr>
                            <w:rFonts w:cstheme="minorHAnsi"/>
                            <w:b/>
                          </w:rPr>
                          <w:t>Durée maximale sur l’ensemble de la scolarité</w:t>
                        </w:r>
                      </w:p>
                    </w:tc>
                    <w:tc>
                      <w:tcPr>
                        <w:tcW w:w="5132" w:type="dxa"/>
                        <w:gridSpan w:val="3"/>
                        <w:tcBorders>
                          <w:top w:val="single" w:sz="4" w:space="0" w:color="000000"/>
                          <w:left w:val="single" w:sz="4" w:space="0" w:color="000000"/>
                          <w:bottom w:val="single" w:sz="4" w:space="0" w:color="000000"/>
                          <w:right w:val="single" w:sz="4" w:space="0" w:color="000000"/>
                        </w:tcBorders>
                        <w:shd w:val="clear" w:color="auto" w:fill="CCCCCC"/>
                      </w:tcPr>
                      <w:p w:rsidR="00E07C8A" w:rsidRPr="00046E2E" w:rsidRDefault="00545642">
                        <w:pPr>
                          <w:pStyle w:val="Paragraphedeliste"/>
                          <w:numPr>
                            <w:ilvl w:val="0"/>
                            <w:numId w:val="270"/>
                          </w:numPr>
                          <w:snapToGrid w:val="0"/>
                          <w:jc w:val="center"/>
                          <w:rPr>
                            <w:rFonts w:asciiTheme="minorHAnsi" w:hAnsiTheme="minorHAnsi" w:cstheme="minorHAnsi"/>
                            <w:b/>
                            <w:sz w:val="22"/>
                            <w:szCs w:val="22"/>
                          </w:rPr>
                        </w:pPr>
                        <w:r w:rsidRPr="00046E2E">
                          <w:rPr>
                            <w:rFonts w:asciiTheme="minorHAnsi" w:hAnsiTheme="minorHAnsi" w:cstheme="minorHAnsi"/>
                            <w:b/>
                            <w:sz w:val="22"/>
                            <w:szCs w:val="22"/>
                          </w:rPr>
                          <w:t>an</w:t>
                        </w:r>
                      </w:p>
                    </w:tc>
                  </w:tr>
                </w:tbl>
                <w:p w:rsidR="00E07C8A" w:rsidRPr="00046E2E" w:rsidRDefault="00E07C8A">
                  <w:pPr>
                    <w:rPr>
                      <w:rFonts w:cstheme="minorHAnsi"/>
                    </w:rPr>
                  </w:pPr>
                  <w:bookmarkStart w:id="509" w:name="_Toc291075509"/>
                  <w:bookmarkStart w:id="510" w:name="_Toc291075933"/>
                  <w:bookmarkStart w:id="511" w:name="_Toc291076357"/>
                  <w:bookmarkStart w:id="512" w:name="_Toc291076781"/>
                  <w:bookmarkStart w:id="513" w:name="_Toc291077205"/>
                  <w:bookmarkStart w:id="514" w:name="_Toc293652048"/>
                  <w:bookmarkStart w:id="515" w:name="_Toc293653630"/>
                  <w:bookmarkStart w:id="516" w:name="_Toc293654241"/>
                  <w:bookmarkStart w:id="517" w:name="_Toc294004821"/>
                  <w:bookmarkStart w:id="518" w:name="_Toc294185317"/>
                  <w:bookmarkStart w:id="519" w:name="_Toc324767183"/>
                  <w:bookmarkStart w:id="520" w:name="_Toc324768041"/>
                </w:p>
                <w:p w:rsidR="00E07C8A" w:rsidRPr="00046E2E" w:rsidRDefault="00545642">
                  <w:pPr>
                    <w:pStyle w:val="Titre6"/>
                  </w:pPr>
                  <w:bookmarkStart w:id="521" w:name="_1.2.3.3._Concertation_et"/>
                  <w:bookmarkEnd w:id="509"/>
                  <w:bookmarkEnd w:id="510"/>
                  <w:bookmarkEnd w:id="511"/>
                  <w:bookmarkEnd w:id="512"/>
                  <w:bookmarkEnd w:id="513"/>
                  <w:bookmarkEnd w:id="514"/>
                  <w:bookmarkEnd w:id="515"/>
                  <w:bookmarkEnd w:id="516"/>
                  <w:bookmarkEnd w:id="517"/>
                  <w:bookmarkEnd w:id="518"/>
                  <w:bookmarkEnd w:id="519"/>
                  <w:bookmarkEnd w:id="520"/>
                  <w:bookmarkEnd w:id="521"/>
                  <w:r w:rsidRPr="00046E2E">
                    <w:t>1.3.3.3. Concertation et collaboration entre les acteurs scolaires et non scolaires favorisant l’accrochage scolaire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et l’équipe éducative développent un climat d’école favorisant le bien-être des élèves, le vivre ensemble et la sérénité propice à l’apprentissage. Ils cherchent à améliorer la situation des élèves, tant sur le plan de leur devenir scolaire que de leur épanouissement personnel.</w:t>
                  </w:r>
                </w:p>
                <w:p w:rsidR="00E07C8A" w:rsidRPr="00046E2E" w:rsidRDefault="00545642">
                  <w:pPr>
                    <w:jc w:val="both"/>
                    <w:rPr>
                      <w:rFonts w:cstheme="minorHAnsi"/>
                    </w:rPr>
                  </w:pPr>
                  <w:r w:rsidRPr="00046E2E">
                    <w:rPr>
                      <w:rFonts w:cstheme="minorHAnsi"/>
                    </w:rPr>
                    <w:lastRenderedPageBreak/>
                    <w:t>L’équipe du centre psycho-médico-social et le service de la promotion de la santé à l’école collaborent pour leur part à ces objectifs, à l’interface entre le monde scolaire et les intervenants extérieurs à l’école.</w:t>
                  </w:r>
                </w:p>
                <w:p w:rsidR="00E07C8A" w:rsidRPr="00046E2E" w:rsidRDefault="00E07C8A">
                  <w:pPr>
                    <w:rPr>
                      <w:rFonts w:eastAsia="Times New Roman" w:cstheme="minorHAnsi"/>
                      <w:b/>
                      <w:u w:val="single"/>
                      <w:lang w:eastAsia="ar-SA"/>
                    </w:rPr>
                  </w:pPr>
                </w:p>
                <w:p w:rsidR="00E07C8A" w:rsidRPr="00046E2E" w:rsidRDefault="00545642">
                  <w:pPr>
                    <w:pStyle w:val="Titre7"/>
                    <w:rPr>
                      <w:rFonts w:cstheme="minorHAnsi"/>
                      <w:szCs w:val="22"/>
                    </w:rPr>
                  </w:pPr>
                  <w:bookmarkStart w:id="522" w:name="_1.2.3.3.1._Organisation_par"/>
                  <w:bookmarkEnd w:id="522"/>
                  <w:r w:rsidRPr="00046E2E">
                    <w:rPr>
                      <w:rFonts w:cstheme="minorHAnsi"/>
                      <w:szCs w:val="22"/>
                    </w:rPr>
                    <w:t>1.3.3.3.1. Organisation par la direction d’une rencontre annuelle</w:t>
                  </w:r>
                </w:p>
                <w:p w:rsidR="00E07C8A" w:rsidRPr="00046E2E" w:rsidRDefault="00E07C8A">
                  <w:pPr>
                    <w:pStyle w:val="Paragraphedeliste"/>
                    <w:autoSpaceDE w:val="0"/>
                    <w:autoSpaceDN w:val="0"/>
                    <w:adjustRightInd w:val="0"/>
                    <w:ind w:left="1440"/>
                    <w:rPr>
                      <w:rFonts w:asciiTheme="minorHAnsi" w:hAnsiTheme="minorHAnsi" w:cstheme="minorHAnsi"/>
                      <w:b/>
                      <w:sz w:val="22"/>
                      <w:szCs w:val="22"/>
                      <w:u w:val="single"/>
                    </w:rPr>
                  </w:pPr>
                </w:p>
                <w:p w:rsidR="00E07C8A" w:rsidRPr="00046E2E" w:rsidRDefault="00545642">
                  <w:pPr>
                    <w:jc w:val="both"/>
                    <w:rPr>
                      <w:rFonts w:cstheme="minorHAnsi"/>
                    </w:rPr>
                  </w:pPr>
                  <w:r w:rsidRPr="00046E2E">
                    <w:rPr>
                      <w:rFonts w:cstheme="minorHAnsi"/>
                    </w:rPr>
                    <w:t>Annuellement</w:t>
                  </w:r>
                  <w:r w:rsidRPr="00046E2E">
                    <w:rPr>
                      <w:rStyle w:val="Appelnotedebasdep"/>
                      <w:rFonts w:cstheme="minorHAnsi"/>
                    </w:rPr>
                    <w:footnoteReference w:id="53"/>
                  </w:r>
                  <w:r w:rsidRPr="00046E2E">
                    <w:rPr>
                      <w:rFonts w:cstheme="minorHAnsi"/>
                    </w:rPr>
                    <w:t xml:space="preserve"> </w:t>
                  </w:r>
                  <w:r w:rsidRPr="00046E2E">
                    <w:rPr>
                      <w:rStyle w:val="Appelnotedebasdep"/>
                      <w:rFonts w:cstheme="minorHAnsi"/>
                    </w:rPr>
                    <w:t>39</w:t>
                  </w:r>
                  <w:r w:rsidRPr="00046E2E">
                    <w:rPr>
                      <w:rFonts w:cstheme="minorHAnsi"/>
                      <w:vertAlign w:val="superscript"/>
                    </w:rPr>
                    <w:t>,</w:t>
                  </w:r>
                  <w:r w:rsidRPr="00046E2E">
                    <w:rPr>
                      <w:rFonts w:cstheme="minorHAnsi"/>
                    </w:rPr>
                    <w:t xml:space="preserve">, la direction organise une rencontre entre des délégués de l’équipe éducative, du centre psycho-médico-social et du service de promotion de la santé à l’école. </w:t>
                  </w:r>
                </w:p>
                <w:p w:rsidR="00E07C8A" w:rsidRPr="00046E2E" w:rsidRDefault="00545642">
                  <w:pPr>
                    <w:jc w:val="both"/>
                    <w:rPr>
                      <w:rFonts w:cstheme="minorHAnsi"/>
                    </w:rPr>
                  </w:pPr>
                  <w:r w:rsidRPr="00046E2E">
                    <w:rPr>
                      <w:rFonts w:cstheme="minorHAnsi"/>
                    </w:rPr>
                    <w:t>La rencontre peut être ouverte à d’autres acteurs collaborant avec l’école : médiateur scolaire, etc.</w:t>
                  </w:r>
                </w:p>
                <w:p w:rsidR="00E07C8A" w:rsidRPr="00046E2E" w:rsidRDefault="00545642">
                  <w:pPr>
                    <w:jc w:val="both"/>
                    <w:rPr>
                      <w:rFonts w:cstheme="minorHAnsi"/>
                    </w:rPr>
                  </w:pPr>
                  <w:r w:rsidRPr="00046E2E">
                    <w:rPr>
                      <w:rFonts w:cstheme="minorHAnsi"/>
                    </w:rPr>
                    <w:t>En région de Bruxelles-Capitale, le médiateur scolaire affecté à l’école est associée à la rencontre.</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 xml:space="preserve">Cette rencontre vise à : </w:t>
                  </w:r>
                </w:p>
                <w:p w:rsidR="00E07C8A" w:rsidRPr="00046E2E" w:rsidRDefault="00E07C8A">
                  <w:pPr>
                    <w:jc w:val="both"/>
                    <w:rPr>
                      <w:rFonts w:cstheme="minorHAnsi"/>
                      <w:b/>
                    </w:rPr>
                  </w:pP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échanger sur les projets éducatif, pédagogique et d’école, sur le projet du centre psycho-médico-social, sur, le cas échéant, celui du centre de promotion de la santé à l’école et sur la mission du service du service de médiation scolaire, lorsqu’un médiateur est affecté ou référent;</w:t>
                  </w: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 xml:space="preserve">établir les besoins spécifiques de l’école en matière d’accrochage scolaire </w:t>
                  </w:r>
                  <w:r w:rsidRPr="00046E2E">
                    <w:rPr>
                      <w:rFonts w:asciiTheme="minorHAnsi" w:hAnsiTheme="minorHAnsi" w:cstheme="minorHAnsi"/>
                      <w:b/>
                      <w:sz w:val="22"/>
                      <w:szCs w:val="22"/>
                    </w:rPr>
                    <w:t>mais aussi</w:t>
                  </w:r>
                  <w:r w:rsidRPr="00046E2E">
                    <w:rPr>
                      <w:rFonts w:asciiTheme="minorHAnsi" w:hAnsiTheme="minorHAnsi" w:cstheme="minorHAnsi"/>
                      <w:sz w:val="22"/>
                      <w:szCs w:val="22"/>
                    </w:rPr>
                    <w:t>, de bien-être des jeunes, de prévention de la violence à l’école et d’accompagnement des démarches d’orientation scolaire ;</w:t>
                  </w: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définir des priorités pour les années ultérieures ;</w:t>
                  </w: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identifier les ressources internes et externes mobilisables ;</w:t>
                  </w: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préciser le rôle de chacun et, en particulier, identifier un une personne de référence pour chaque priorité retenue ;</w:t>
                  </w: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définir, dans le cas où un médiateur scolaire est affecté à une école, un protocole de collaboration entre les acteurs concernés ;</w:t>
                  </w:r>
                </w:p>
                <w:p w:rsidR="00E07C8A" w:rsidRPr="00046E2E" w:rsidRDefault="00545642">
                  <w:pPr>
                    <w:pStyle w:val="Paragraphedeliste"/>
                    <w:numPr>
                      <w:ilvl w:val="0"/>
                      <w:numId w:val="211"/>
                    </w:numPr>
                    <w:ind w:left="927"/>
                    <w:jc w:val="both"/>
                    <w:rPr>
                      <w:rFonts w:asciiTheme="minorHAnsi" w:hAnsiTheme="minorHAnsi" w:cstheme="minorHAnsi"/>
                      <w:sz w:val="22"/>
                      <w:szCs w:val="22"/>
                    </w:rPr>
                  </w:pPr>
                  <w:r w:rsidRPr="00046E2E">
                    <w:rPr>
                      <w:rFonts w:asciiTheme="minorHAnsi" w:hAnsiTheme="minorHAnsi" w:cstheme="minorHAnsi"/>
                      <w:sz w:val="22"/>
                      <w:szCs w:val="22"/>
                    </w:rPr>
                    <w:t>établir un bilan des actions entreprises et des collaborations développées.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Lorsqu’une Cellule de concertation locale a été mise en place, c’est notamment en son sein que s’organisent la concertation et les actions visées ci-dessus.</w:t>
                  </w:r>
                </w:p>
                <w:p w:rsidR="00E07C8A" w:rsidRPr="00046E2E" w:rsidRDefault="00E07C8A">
                  <w:pPr>
                    <w:jc w:val="both"/>
                    <w:rPr>
                      <w:rFonts w:cstheme="minorHAnsi"/>
                    </w:rPr>
                  </w:pPr>
                </w:p>
                <w:p w:rsidR="00E07C8A" w:rsidRPr="00046E2E" w:rsidRDefault="00545642">
                  <w:pPr>
                    <w:pStyle w:val="Titre7"/>
                    <w:rPr>
                      <w:rFonts w:cstheme="minorHAnsi"/>
                      <w:szCs w:val="22"/>
                    </w:rPr>
                  </w:pPr>
                  <w:r w:rsidRPr="00046E2E">
                    <w:rPr>
                      <w:rFonts w:cstheme="minorHAnsi"/>
                      <w:szCs w:val="22"/>
                    </w:rPr>
                    <w:t>1.3.3.3.2. La cellule de concertation locale</w:t>
                  </w:r>
                  <w:r w:rsidRPr="00046E2E">
                    <w:rPr>
                      <w:rStyle w:val="Appelnotedebasdep"/>
                      <w:rFonts w:cstheme="minorHAnsi"/>
                      <w:szCs w:val="22"/>
                    </w:rPr>
                    <w:footnoteReference w:customMarkFollows="1" w:id="54"/>
                    <w:t>40</w:t>
                  </w:r>
                </w:p>
                <w:p w:rsidR="00E07C8A" w:rsidRPr="00046E2E" w:rsidRDefault="00E07C8A">
                  <w:pPr>
                    <w:autoSpaceDE w:val="0"/>
                    <w:autoSpaceDN w:val="0"/>
                    <w:adjustRightInd w:val="0"/>
                    <w:rPr>
                      <w:rFonts w:cstheme="minorHAnsi"/>
                      <w:lang w:val="fr-FR"/>
                    </w:rPr>
                  </w:pPr>
                </w:p>
                <w:p w:rsidR="00E07C8A" w:rsidRPr="00046E2E" w:rsidRDefault="00545642">
                  <w:pPr>
                    <w:jc w:val="both"/>
                    <w:rPr>
                      <w:rFonts w:cstheme="minorHAnsi"/>
                    </w:rPr>
                  </w:pPr>
                  <w:r w:rsidRPr="00046E2E">
                    <w:rPr>
                      <w:rFonts w:cstheme="minorHAnsi"/>
                    </w:rPr>
                    <w:t>La direction peut d’initiative ou à la demande d’un des acteurs de l’Aide à la Jeunesse ou de la plate-forme de concertation</w:t>
                  </w:r>
                  <w:r w:rsidRPr="00046E2E">
                    <w:rPr>
                      <w:rStyle w:val="Appelnotedebasdep"/>
                      <w:rFonts w:cstheme="minorHAnsi"/>
                    </w:rPr>
                    <w:footnoteReference w:customMarkFollows="1" w:id="55"/>
                    <w:t>41</w:t>
                  </w:r>
                  <w:r w:rsidRPr="00046E2E">
                    <w:rPr>
                      <w:rFonts w:cstheme="minorHAnsi"/>
                    </w:rPr>
                    <w:t xml:space="preserve"> mettre en place une cellule de concertation locale au sein de son école.</w:t>
                  </w:r>
                </w:p>
                <w:p w:rsidR="00E07C8A" w:rsidRPr="00046E2E" w:rsidRDefault="00545642">
                  <w:pPr>
                    <w:jc w:val="both"/>
                    <w:rPr>
                      <w:rFonts w:cstheme="minorHAnsi"/>
                    </w:rPr>
                  </w:pPr>
                  <w:r w:rsidRPr="00046E2E">
                    <w:rPr>
                      <w:rFonts w:cstheme="minorHAnsi"/>
                    </w:rPr>
                    <w:t>Il en informe le Conseil de participation et l’organe de démocratie sociale compétent.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La cellule de concertation locale est appelée à intervenir à trois niveaux :</w:t>
                  </w:r>
                </w:p>
                <w:p w:rsidR="00E07C8A" w:rsidRPr="00046E2E" w:rsidRDefault="00E07C8A">
                  <w:pPr>
                    <w:rPr>
                      <w:rFonts w:cstheme="minorHAnsi"/>
                    </w:rPr>
                  </w:pPr>
                </w:p>
                <w:p w:rsidR="00E07C8A" w:rsidRPr="00046E2E" w:rsidRDefault="00545642">
                  <w:pPr>
                    <w:numPr>
                      <w:ilvl w:val="0"/>
                      <w:numId w:val="120"/>
                    </w:numPr>
                    <w:suppressAutoHyphens/>
                    <w:ind w:left="927"/>
                    <w:jc w:val="both"/>
                    <w:rPr>
                      <w:rFonts w:cstheme="minorHAnsi"/>
                    </w:rPr>
                  </w:pPr>
                  <w:r w:rsidRPr="00046E2E">
                    <w:rPr>
                      <w:rFonts w:cstheme="minorHAnsi"/>
                    </w:rPr>
                    <w:t>celui des démarches générales de sensibilisation, d’information et de prévention visant à améliorer la situation du jeune, tant sur le plan de son devenir scolaire que de son épanouissement personnel ainsi que défavoriser le vivre-ensemble et un climat serein propice à l’apprentissage ;</w:t>
                  </w:r>
                </w:p>
                <w:p w:rsidR="00E07C8A" w:rsidRPr="00046E2E" w:rsidRDefault="00545642">
                  <w:pPr>
                    <w:numPr>
                      <w:ilvl w:val="0"/>
                      <w:numId w:val="120"/>
                    </w:numPr>
                    <w:suppressAutoHyphens/>
                    <w:ind w:left="927"/>
                    <w:jc w:val="both"/>
                    <w:rPr>
                      <w:rFonts w:cstheme="minorHAnsi"/>
                    </w:rPr>
                  </w:pPr>
                  <w:r w:rsidRPr="00046E2E">
                    <w:rPr>
                      <w:rFonts w:cstheme="minorHAnsi"/>
                    </w:rPr>
                    <w:t>celui des démarches ciblées de prévention, d’information et d’accompagnement adaptées à des situations identifiées comme problématiques ;</w:t>
                  </w:r>
                </w:p>
                <w:p w:rsidR="00E07C8A" w:rsidRPr="00046E2E" w:rsidRDefault="00545642">
                  <w:pPr>
                    <w:numPr>
                      <w:ilvl w:val="0"/>
                      <w:numId w:val="120"/>
                    </w:numPr>
                    <w:suppressAutoHyphens/>
                    <w:ind w:left="927"/>
                    <w:jc w:val="both"/>
                    <w:rPr>
                      <w:rFonts w:cstheme="minorHAnsi"/>
                    </w:rPr>
                  </w:pPr>
                  <w:r w:rsidRPr="00046E2E">
                    <w:rPr>
                      <w:rFonts w:cstheme="minorHAnsi"/>
                    </w:rPr>
                    <w:t>celui des démarches d’intervention de crise consécutives à un fait précis qui provoque une « crise » dans l’école.</w:t>
                  </w:r>
                </w:p>
                <w:p w:rsidR="00E07C8A" w:rsidRPr="00046E2E" w:rsidRDefault="00E07C8A">
                  <w:pPr>
                    <w:rPr>
                      <w:rFonts w:cstheme="minorHAnsi"/>
                      <w:b/>
                    </w:rPr>
                  </w:pP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lastRenderedPageBreak/>
                    <w:t>Elle a pour mission :</w:t>
                  </w:r>
                </w:p>
                <w:p w:rsidR="00E07C8A" w:rsidRPr="00046E2E" w:rsidRDefault="00E07C8A">
                  <w:pPr>
                    <w:rPr>
                      <w:rFonts w:cstheme="minorHAnsi"/>
                      <w:b/>
                    </w:rPr>
                  </w:pP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d’identifier, de manière dynamique et systémique, les caractéristiques spécifiques à l’école des thématiques abordées (accrochage, prévention et réduction des violences, orientation…)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d’établir, dans le cadre du projet d’école, un plan d’action collective (sensibilisation, prévention, intervention) et le mettre en œuvre ; ce plan d’action est, s’il échet, articulé au PGAED de l’école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d’enrichir ses projets à partir des outils, études, propositions, indicateurs et autres données mis à sa disposition à l’intervention du comité de pilotage et/ou de la plate-forme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de garantir qu’un accompagnement individuel est mis en place pour les enfants et les jeunes en difficulté ou en danger et leur famille ; les orienter, si nécessaire, vers le(s) service(s) adéquat(s)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de prévoir toutes dispositions qui permettront à tout mineur qui a bénéficié d’une prise en charge par un service d’accrochage scolaire (SAS), de poursuivre ou de reprendre sa scolarité dans les meilleures conditions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d’organiser le travail de concertation entre acteurs locaux au niveau des dispositifs ponctuels d’accompagnement, afin d’éviter la dégradation de la situation du jeune dans sa scolarité et son environnement et de réduire le nombre de situations à signaler au SAJ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de mettre en place les coopérations utiles avec les services et organismes œuvrant dans le quartier proche de l’école ;</w:t>
                  </w:r>
                </w:p>
                <w:p w:rsidR="00E07C8A" w:rsidRPr="00046E2E" w:rsidRDefault="00545642">
                  <w:pPr>
                    <w:pStyle w:val="Paragraphedeliste"/>
                    <w:numPr>
                      <w:ilvl w:val="0"/>
                      <w:numId w:val="212"/>
                    </w:numPr>
                    <w:jc w:val="both"/>
                    <w:rPr>
                      <w:rFonts w:asciiTheme="minorHAnsi" w:hAnsiTheme="minorHAnsi" w:cstheme="minorHAnsi"/>
                      <w:sz w:val="22"/>
                      <w:szCs w:val="22"/>
                    </w:rPr>
                  </w:pPr>
                  <w:r w:rsidRPr="00046E2E">
                    <w:rPr>
                      <w:rFonts w:asciiTheme="minorHAnsi" w:hAnsiTheme="minorHAnsi" w:cstheme="minorHAnsi"/>
                      <w:sz w:val="22"/>
                      <w:szCs w:val="22"/>
                    </w:rPr>
                    <w:t>de veiller à la régulation du système, notamment en suscitant régulièrement la modélisation et l’échange de pratiques entre acteurs impliqués dans des dispositifs particuliers.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cellule de concertation locale comprend :</w:t>
                  </w:r>
                </w:p>
                <w:p w:rsidR="00E07C8A" w:rsidRPr="00046E2E" w:rsidRDefault="00E07C8A">
                  <w:pPr>
                    <w:jc w:val="both"/>
                    <w:rPr>
                      <w:rFonts w:cstheme="minorHAnsi"/>
                    </w:rPr>
                  </w:pPr>
                </w:p>
                <w:p w:rsidR="00E07C8A" w:rsidRPr="00046E2E" w:rsidRDefault="00545642">
                  <w:pPr>
                    <w:pStyle w:val="Paragraphedeliste"/>
                    <w:numPr>
                      <w:ilvl w:val="0"/>
                      <w:numId w:val="213"/>
                    </w:numPr>
                    <w:ind w:left="709" w:hanging="283"/>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un ou des membres du personnel de direction et du personnel enseigant;</w:t>
                  </w:r>
                </w:p>
                <w:p w:rsidR="00E07C8A" w:rsidRPr="00046E2E" w:rsidRDefault="00545642">
                  <w:pPr>
                    <w:pStyle w:val="Paragraphedeliste"/>
                    <w:numPr>
                      <w:ilvl w:val="0"/>
                      <w:numId w:val="213"/>
                    </w:numPr>
                    <w:ind w:left="709" w:hanging="283"/>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un ou des membres du personnel auxiliaire d’éducation, là où ils existent ;</w:t>
                  </w:r>
                </w:p>
                <w:p w:rsidR="00E07C8A" w:rsidRPr="00046E2E" w:rsidRDefault="00545642">
                  <w:pPr>
                    <w:pStyle w:val="Paragraphedeliste"/>
                    <w:numPr>
                      <w:ilvl w:val="0"/>
                      <w:numId w:val="213"/>
                    </w:numPr>
                    <w:ind w:left="709" w:hanging="283"/>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un ou des membres de l’équipe du CPMS ;</w:t>
                  </w:r>
                </w:p>
                <w:p w:rsidR="00E07C8A" w:rsidRPr="00046E2E" w:rsidRDefault="00545642">
                  <w:pPr>
                    <w:pStyle w:val="Paragraphedeliste"/>
                    <w:numPr>
                      <w:ilvl w:val="0"/>
                      <w:numId w:val="213"/>
                    </w:numPr>
                    <w:ind w:left="709" w:hanging="283"/>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pour les écoles qui en disposent, le ou les médiateurs scolaires qui leur sont affectés ;</w:t>
                  </w:r>
                </w:p>
                <w:p w:rsidR="00E07C8A" w:rsidRPr="00046E2E" w:rsidRDefault="00545642">
                  <w:pPr>
                    <w:pStyle w:val="Paragraphedeliste"/>
                    <w:numPr>
                      <w:ilvl w:val="0"/>
                      <w:numId w:val="213"/>
                    </w:numPr>
                    <w:ind w:left="709" w:hanging="283"/>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un représentant du conseiller ou de </w:t>
                  </w:r>
                  <w:r w:rsidRPr="00046E2E">
                    <w:rPr>
                      <w:rFonts w:asciiTheme="minorHAnsi" w:hAnsiTheme="minorHAnsi" w:cstheme="minorHAnsi"/>
                      <w:sz w:val="22"/>
                      <w:szCs w:val="22"/>
                    </w:rPr>
                    <w:t>la direction</w:t>
                  </w:r>
                  <w:r w:rsidRPr="00046E2E">
                    <w:rPr>
                      <w:rFonts w:asciiTheme="minorHAnsi" w:eastAsiaTheme="minorHAnsi" w:hAnsiTheme="minorHAnsi" w:cstheme="minorHAnsi"/>
                      <w:sz w:val="22"/>
                      <w:szCs w:val="22"/>
                      <w:lang w:eastAsia="en-US"/>
                    </w:rPr>
                    <w:t xml:space="preserve"> de l’Aide à la Jeunesse de l’arrondissement dans lequel est situé l’école ;</w:t>
                  </w:r>
                </w:p>
                <w:p w:rsidR="00E07C8A" w:rsidRPr="00046E2E" w:rsidRDefault="00545642">
                  <w:pPr>
                    <w:pStyle w:val="Paragraphedeliste"/>
                    <w:numPr>
                      <w:ilvl w:val="0"/>
                      <w:numId w:val="213"/>
                    </w:numPr>
                    <w:ind w:left="709" w:hanging="283"/>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un ou des représentants des services d’actions en milieu ouvert (AMO) et/ou les services qui apportent leurs concours à l’exécution de décisions individuelles dans le cadre des programmes d’aide élaborés par le conseiller ou </w:t>
                  </w:r>
                  <w:r w:rsidRPr="00046E2E">
                    <w:rPr>
                      <w:rFonts w:asciiTheme="minorHAnsi" w:hAnsiTheme="minorHAnsi" w:cstheme="minorHAnsi"/>
                      <w:sz w:val="22"/>
                      <w:szCs w:val="22"/>
                    </w:rPr>
                    <w:t xml:space="preserve">la direction </w:t>
                  </w:r>
                  <w:r w:rsidRPr="00046E2E">
                    <w:rPr>
                      <w:rFonts w:asciiTheme="minorHAnsi" w:eastAsiaTheme="minorHAnsi" w:hAnsiTheme="minorHAnsi" w:cstheme="minorHAnsi"/>
                      <w:sz w:val="22"/>
                      <w:szCs w:val="22"/>
                      <w:lang w:eastAsia="en-US"/>
                    </w:rPr>
                    <w:t>de l’Aide à la Jeunesse ou par le Tribunal de jeunesse.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Elle établit les contacts utiles avec les autres services externes (le service de médiation scolaire, les équipes mobiles, les SAS, les commissions décentralisées rendant un avis en matière d’inscription ou les commissions zonales des inscriptions, etc.) et peut en intégrer un ou des représentants.</w:t>
                  </w:r>
                </w:p>
                <w:p w:rsidR="00E07C8A" w:rsidRPr="00046E2E" w:rsidRDefault="00545642">
                  <w:pPr>
                    <w:jc w:val="both"/>
                    <w:rPr>
                      <w:rFonts w:cstheme="minorHAnsi"/>
                    </w:rPr>
                  </w:pPr>
                  <w:r w:rsidRPr="00046E2E">
                    <w:rPr>
                      <w:rFonts w:cstheme="minorHAnsi"/>
                    </w:rPr>
                    <w:t>La composition de la cellule est définie dans le règlement d’ordre intérieur.  Celui-ci est établi lors de la 1</w:t>
                  </w:r>
                  <w:r w:rsidRPr="00046E2E">
                    <w:rPr>
                      <w:rFonts w:cstheme="minorHAnsi"/>
                      <w:vertAlign w:val="superscript"/>
                    </w:rPr>
                    <w:t>ère</w:t>
                  </w:r>
                  <w:r w:rsidRPr="00046E2E">
                    <w:rPr>
                      <w:rFonts w:cstheme="minorHAnsi"/>
                    </w:rPr>
                    <w:t xml:space="preserve"> réunion de la cellule convoquée par la direction à laquelle participe au moins un représentant de chacune des catégories susmentionnées (1° à 6°) et est soumis, pour approbation, à la direction pour l’enseignement organisé par la Fédération Wallonie-Bruxelles, et au Pouvoir organisateur pour l’enseignement subventionné par la Fédération Wallonie-Bruxelles.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Elle peut inviter toute personne jugée utile à la réalisation des objectifs poursuivis.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Elle peut se réunir valablement même si toutes les composantes ne peuvent être présentes, pour autant que tous les membres aient été dûment convoqués.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 moins une fois l’an, la direction informe le Conseil de participation et l’organe de démocratie sociale compétent des actions développées par la cellule de concertation locale.</w:t>
                  </w:r>
                </w:p>
                <w:p w:rsidR="00E07C8A" w:rsidRPr="00046E2E" w:rsidRDefault="00E07C8A">
                  <w:pPr>
                    <w:jc w:val="both"/>
                    <w:rPr>
                      <w:rFonts w:cstheme="minorHAnsi"/>
                    </w:rPr>
                  </w:pPr>
                </w:p>
                <w:p w:rsidR="00E07C8A" w:rsidRPr="00046E2E" w:rsidRDefault="00E07C8A">
                  <w:pPr>
                    <w:rPr>
                      <w:rFonts w:cstheme="minorHAnsi"/>
                      <w:b/>
                      <w:u w:val="single"/>
                    </w:rPr>
                  </w:pPr>
                </w:p>
                <w:p w:rsidR="00E07C8A" w:rsidRPr="00046E2E" w:rsidRDefault="00545642">
                  <w:pPr>
                    <w:pStyle w:val="Titre6"/>
                    <w:rPr>
                      <w:bCs/>
                    </w:rPr>
                  </w:pPr>
                  <w:r w:rsidRPr="00046E2E">
                    <w:lastRenderedPageBreak/>
                    <w:t>1.3.3.4. Situations particulières qui doivent être signalées au conseiller de l’Aide à la Jeunesse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certaines situations, il est du devoir de la direction de collaborer avec le service de l’Aide à la Jeunesse, par l’intermédiaire de son conseiller de l’Aide à la jeunesse</w:t>
                  </w:r>
                  <w:r w:rsidRPr="00046E2E">
                    <w:rPr>
                      <w:rStyle w:val="Appelnotedebasdep"/>
                      <w:rFonts w:cstheme="minorHAnsi"/>
                    </w:rPr>
                    <w:footnoteReference w:customMarkFollows="1" w:id="56"/>
                    <w:t>42</w:t>
                  </w:r>
                  <w:r w:rsidRPr="00046E2E">
                    <w:rPr>
                      <w:rFonts w:cstheme="minorHAnsi"/>
                    </w:rPr>
                    <w:t>, afin d’aider des élèves mineurs fréquentant son école.</w:t>
                  </w:r>
                </w:p>
                <w:p w:rsidR="00E07C8A" w:rsidRPr="00046E2E" w:rsidRDefault="00E07C8A">
                  <w:pPr>
                    <w:pStyle w:val="2"/>
                    <w:jc w:val="both"/>
                    <w:rPr>
                      <w:rFonts w:asciiTheme="minorHAnsi" w:hAnsiTheme="minorHAnsi" w:cstheme="minorHAnsi"/>
                      <w:sz w:val="22"/>
                      <w:szCs w:val="22"/>
                      <w:lang w:val="fr-BE"/>
                    </w:rPr>
                  </w:pPr>
                </w:p>
                <w:p w:rsidR="00E07C8A" w:rsidRPr="00046E2E" w:rsidRDefault="00545642">
                  <w:pPr>
                    <w:jc w:val="both"/>
                    <w:rPr>
                      <w:rFonts w:cstheme="minorHAnsi"/>
                    </w:rPr>
                  </w:pPr>
                  <w:r w:rsidRPr="00046E2E">
                    <w:rPr>
                      <w:rFonts w:cstheme="minorHAnsi"/>
                    </w:rPr>
                    <w:t>Comme prérequis à cette collaboration, la direction définit avec le conseiller de l’Aide à la Jeunesse les modalités de communication et de motivation de signalement de ces élèves mineurs.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et le conseiller de l’Aide à la Jeunesse peuvent par exemple convenir de modèles de formulaires</w:t>
                  </w:r>
                  <w:r w:rsidRPr="00046E2E">
                    <w:rPr>
                      <w:rStyle w:val="Appelnotedebasdep"/>
                      <w:rFonts w:cstheme="minorHAnsi"/>
                    </w:rPr>
                    <w:footnoteReference w:customMarkFollows="1" w:id="57"/>
                    <w:t>43</w:t>
                  </w:r>
                  <w:r w:rsidRPr="00046E2E">
                    <w:rPr>
                      <w:rFonts w:cstheme="minorHAnsi"/>
                      <w:vertAlign w:val="superscript"/>
                    </w:rPr>
                    <w:t xml:space="preserve"> </w:t>
                  </w:r>
                  <w:r w:rsidRPr="00046E2E">
                    <w:rPr>
                      <w:rFonts w:cstheme="minorHAnsi"/>
                    </w:rPr>
                    <w:t>de signalement de ces élèves mineurs par la direction au conseiller de l’Aide à la jeunesse et de réponse de celui-ci.</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La direction collabore avec le secteur de l’Aide à la Jeunesse</w:t>
                  </w:r>
                  <w:r w:rsidRPr="00046E2E">
                    <w:rPr>
                      <w:rStyle w:val="Appelnotedebasdep"/>
                      <w:rFonts w:cstheme="minorHAnsi"/>
                    </w:rPr>
                    <w:footnoteReference w:customMarkFollows="1" w:id="58"/>
                    <w:t>44</w:t>
                  </w:r>
                  <w:r w:rsidRPr="00046E2E">
                    <w:rPr>
                      <w:rFonts w:cstheme="minorHAnsi"/>
                      <w:vertAlign w:val="superscript"/>
                    </w:rPr>
                    <w:t xml:space="preserve"> </w:t>
                  </w:r>
                  <w:r w:rsidRPr="00046E2E">
                    <w:rPr>
                      <w:rFonts w:cstheme="minorHAnsi"/>
                    </w:rPr>
                    <w:t>quand elle constate, notamment :</w:t>
                  </w:r>
                </w:p>
                <w:p w:rsidR="00E07C8A" w:rsidRPr="00046E2E" w:rsidRDefault="00545642">
                  <w:pPr>
                    <w:numPr>
                      <w:ilvl w:val="0"/>
                      <w:numId w:val="103"/>
                    </w:numPr>
                    <w:tabs>
                      <w:tab w:val="clear" w:pos="360"/>
                      <w:tab w:val="num" w:pos="720"/>
                    </w:tabs>
                    <w:suppressAutoHyphens/>
                    <w:ind w:left="567" w:hanging="283"/>
                    <w:jc w:val="both"/>
                    <w:rPr>
                      <w:rFonts w:cstheme="minorHAnsi"/>
                    </w:rPr>
                  </w:pPr>
                  <w:r w:rsidRPr="00046E2E">
                    <w:rPr>
                      <w:rFonts w:cstheme="minorHAnsi"/>
                    </w:rPr>
                    <w:t>soit qu’un élève mineur est en difficulté ;</w:t>
                  </w:r>
                </w:p>
                <w:p w:rsidR="00E07C8A" w:rsidRPr="00046E2E" w:rsidRDefault="00545642">
                  <w:pPr>
                    <w:numPr>
                      <w:ilvl w:val="0"/>
                      <w:numId w:val="103"/>
                    </w:numPr>
                    <w:tabs>
                      <w:tab w:val="clear" w:pos="360"/>
                      <w:tab w:val="num" w:pos="720"/>
                    </w:tabs>
                    <w:suppressAutoHyphens/>
                    <w:ind w:left="567" w:hanging="283"/>
                    <w:jc w:val="both"/>
                    <w:rPr>
                      <w:rFonts w:cstheme="minorHAnsi"/>
                    </w:rPr>
                  </w:pPr>
                  <w:r w:rsidRPr="00046E2E">
                    <w:rPr>
                      <w:rFonts w:cstheme="minorHAnsi"/>
                    </w:rPr>
                    <w:t>soit que la santé ou la sécurité d’un élève mineur sont en danger ;</w:t>
                  </w:r>
                </w:p>
                <w:p w:rsidR="00E07C8A" w:rsidRPr="00046E2E" w:rsidRDefault="00545642">
                  <w:pPr>
                    <w:numPr>
                      <w:ilvl w:val="0"/>
                      <w:numId w:val="103"/>
                    </w:numPr>
                    <w:tabs>
                      <w:tab w:val="clear" w:pos="360"/>
                      <w:tab w:val="num" w:pos="720"/>
                    </w:tabs>
                    <w:suppressAutoHyphens/>
                    <w:ind w:left="567" w:hanging="283"/>
                    <w:jc w:val="both"/>
                    <w:rPr>
                      <w:rFonts w:cstheme="minorHAnsi"/>
                    </w:rPr>
                  </w:pPr>
                  <w:r w:rsidRPr="00046E2E">
                    <w:rPr>
                      <w:rFonts w:cstheme="minorHAnsi"/>
                    </w:rPr>
                    <w:t>soit que les conditions d’éducation d’un élève mineur sont compromises par son comportement, celui de sa famille ou de ses familiers.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signale alors les coordonnées de cet élève mineur au conseiller de l’Aide à la jeunesse sur base, éventuellement, du formulaire prévu à cet effet.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que le conseiller de l’Aide à la Jeunesse puisse agir efficacement, il conviendra que la direction indique, d’une part, tout ce qui a déjà été entrepris par l’école face à la situation de l’élève mineur et de ses éventuelles absences et, d’autre part, les éléments qui font craindre que l’élève mineur est en danger physique ou psychologique ou qu’il est confronté à des difficultés graves.</w:t>
                  </w:r>
                </w:p>
                <w:p w:rsidR="00E07C8A" w:rsidRPr="00046E2E" w:rsidRDefault="00E07C8A">
                  <w:pPr>
                    <w:jc w:val="both"/>
                    <w:rPr>
                      <w:rFonts w:cstheme="minorHAnsi"/>
                    </w:rPr>
                  </w:pPr>
                </w:p>
                <w:p w:rsidR="00E07C8A" w:rsidRPr="00046E2E" w:rsidRDefault="00545642">
                  <w:pPr>
                    <w:pStyle w:val="Titre4"/>
                  </w:pPr>
                  <w:bookmarkStart w:id="523" w:name="_1.3._Sanctions_disciplinaires"/>
                  <w:bookmarkStart w:id="524" w:name="_1.4._Sanctions_disciplinaires"/>
                  <w:bookmarkStart w:id="525" w:name="_Toc293653633"/>
                  <w:bookmarkStart w:id="526" w:name="_Toc293654244"/>
                  <w:bookmarkStart w:id="527" w:name="_Toc294004824"/>
                  <w:bookmarkStart w:id="528" w:name="_Toc294185320"/>
                  <w:bookmarkStart w:id="529" w:name="_Toc324767186"/>
                  <w:bookmarkStart w:id="530" w:name="_Toc412204079"/>
                  <w:bookmarkStart w:id="531" w:name="_Toc414352887"/>
                  <w:bookmarkStart w:id="532" w:name="_Toc453836910"/>
                  <w:bookmarkEnd w:id="523"/>
                  <w:bookmarkEnd w:id="524"/>
                  <w:r w:rsidRPr="00046E2E">
                    <w:t>1.4. Sanctions disciplinaires</w:t>
                  </w:r>
                  <w:bookmarkEnd w:id="525"/>
                  <w:bookmarkEnd w:id="526"/>
                  <w:bookmarkEnd w:id="527"/>
                  <w:bookmarkEnd w:id="528"/>
                  <w:bookmarkEnd w:id="529"/>
                  <w:bookmarkEnd w:id="530"/>
                  <w:bookmarkEnd w:id="531"/>
                  <w:bookmarkEnd w:id="532"/>
                  <w:r w:rsidRPr="00046E2E">
                    <w:t xml:space="preserve"> </w:t>
                  </w:r>
                </w:p>
                <w:p w:rsidR="00E07C8A" w:rsidRPr="00046E2E" w:rsidRDefault="00E07C8A">
                  <w:pPr>
                    <w:rPr>
                      <w:rFonts w:cstheme="minorHAnsi"/>
                    </w:rPr>
                  </w:pPr>
                </w:p>
                <w:p w:rsidR="00E07C8A" w:rsidRPr="00046E2E" w:rsidRDefault="00545642">
                  <w:pPr>
                    <w:pStyle w:val="Notedebasdepage"/>
                    <w:rPr>
                      <w:rFonts w:eastAsiaTheme="minorHAnsi" w:cstheme="minorHAnsi"/>
                      <w:sz w:val="22"/>
                      <w:szCs w:val="22"/>
                    </w:rPr>
                  </w:pPr>
                  <w:r w:rsidRPr="00046E2E">
                    <w:rPr>
                      <w:rFonts w:eastAsiaTheme="minorHAnsi" w:cstheme="minorHAnsi"/>
                      <w:sz w:val="22"/>
                      <w:szCs w:val="22"/>
                    </w:rPr>
                    <w:t>Bases légales</w:t>
                  </w:r>
                </w:p>
                <w:p w:rsidR="00E07C8A" w:rsidRPr="00046E2E" w:rsidRDefault="00545642">
                  <w:pPr>
                    <w:pStyle w:val="Notedebasdepage"/>
                    <w:rPr>
                      <w:rFonts w:cstheme="minorHAnsi"/>
                      <w:sz w:val="22"/>
                      <w:szCs w:val="22"/>
                    </w:rPr>
                  </w:pPr>
                  <w:r w:rsidRPr="00046E2E">
                    <w:rPr>
                      <w:rFonts w:cstheme="minorHAnsi"/>
                      <w:noProof/>
                      <w:sz w:val="22"/>
                      <w:szCs w:val="22"/>
                      <w:lang w:eastAsia="fr-BE"/>
                    </w:rPr>
                    <mc:AlternateContent>
                      <mc:Choice Requires="wps">
                        <w:drawing>
                          <wp:anchor distT="0" distB="0" distL="114300" distR="114300" simplePos="0" relativeHeight="251625984" behindDoc="0" locked="0" layoutInCell="1" allowOverlap="1">
                            <wp:simplePos x="0" y="0"/>
                            <wp:positionH relativeFrom="column">
                              <wp:posOffset>6344013</wp:posOffset>
                            </wp:positionH>
                            <wp:positionV relativeFrom="paragraph">
                              <wp:posOffset>128814</wp:posOffset>
                            </wp:positionV>
                            <wp:extent cx="0" cy="1284515"/>
                            <wp:effectExtent l="0" t="0" r="19050" b="30480"/>
                            <wp:wrapNone/>
                            <wp:docPr id="16" name="Connecteur droit 16"/>
                            <wp:cNvGraphicFramePr/>
                            <a:graphic xmlns:a="http://schemas.openxmlformats.org/drawingml/2006/main">
                              <a:graphicData uri="http://schemas.microsoft.com/office/word/2010/wordprocessingShape">
                                <wps:wsp>
                                  <wps:cNvCnPr/>
                                  <wps:spPr>
                                    <a:xfrm>
                                      <a:off x="0" y="0"/>
                                      <a:ext cx="0" cy="12845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29C35EC" id="Connecteur droit 16" o:spid="_x0000_s1026" style="position:absolute;z-index:251625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5pt,10.15pt" to="499.55pt,1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" strokecolor="black [3213]"/>
                        </w:pict>
                      </mc:Fallback>
                    </mc:AlternateContent>
                  </w:r>
                </w:p>
                <w:p w:rsidR="00E07C8A" w:rsidRPr="00046E2E" w:rsidRDefault="00CD1A09">
                  <w:pPr>
                    <w:pStyle w:val="Notedebasdepage"/>
                    <w:numPr>
                      <w:ilvl w:val="0"/>
                      <w:numId w:val="234"/>
                    </w:numPr>
                    <w:rPr>
                      <w:rFonts w:cstheme="minorHAnsi"/>
                      <w:sz w:val="22"/>
                      <w:szCs w:val="22"/>
                    </w:rPr>
                  </w:pPr>
                  <w:hyperlink r:id="rId37" w:history="1">
                    <w:r w:rsidR="00545642" w:rsidRPr="00046E2E">
                      <w:rPr>
                        <w:rStyle w:val="Lienhypertexte"/>
                        <w:rFonts w:cstheme="minorHAnsi"/>
                        <w:sz w:val="22"/>
                        <w:szCs w:val="22"/>
                      </w:rPr>
                      <w:t>Code de l’enseignement fondamental et de l’enseignement secondaire, titre VII, chapitre 9 </w:t>
                    </w:r>
                  </w:hyperlink>
                  <w:r w:rsidR="00545642" w:rsidRPr="00046E2E">
                    <w:rPr>
                      <w:rFonts w:cstheme="minorHAnsi"/>
                      <w:sz w:val="22"/>
                      <w:szCs w:val="22"/>
                    </w:rPr>
                    <w:t>;</w:t>
                  </w:r>
                </w:p>
                <w:p w:rsidR="00E07C8A" w:rsidRPr="00046E2E" w:rsidRDefault="00CD1A09">
                  <w:pPr>
                    <w:pStyle w:val="Notedebasdepage"/>
                    <w:numPr>
                      <w:ilvl w:val="0"/>
                      <w:numId w:val="234"/>
                    </w:numPr>
                    <w:rPr>
                      <w:rFonts w:cstheme="minorHAnsi"/>
                      <w:sz w:val="22"/>
                      <w:szCs w:val="22"/>
                    </w:rPr>
                  </w:pPr>
                  <w:hyperlink r:id="rId38" w:history="1">
                    <w:r w:rsidR="00545642" w:rsidRPr="00046E2E">
                      <w:rPr>
                        <w:rStyle w:val="Lienhypertexte"/>
                        <w:rFonts w:cstheme="minorHAnsi"/>
                        <w:sz w:val="22"/>
                        <w:szCs w:val="22"/>
                      </w:rPr>
                      <w:t>Arrêté du Gouvernement de la Communauté française du 12 janvier 1999 définissant les sanctions disciplinaires et les modalités selon lesquelles elles sont prises dans les établissements d’enseignement organisés par la Communauté française</w:t>
                    </w:r>
                  </w:hyperlink>
                  <w:r w:rsidR="00545642" w:rsidRPr="00046E2E">
                    <w:rPr>
                      <w:rFonts w:cstheme="minorHAnsi"/>
                      <w:b/>
                      <w:sz w:val="22"/>
                      <w:szCs w:val="22"/>
                    </w:rPr>
                    <w:t> ;</w:t>
                  </w:r>
                </w:p>
                <w:p w:rsidR="00E07C8A" w:rsidRPr="00046E2E" w:rsidRDefault="00CD1A09">
                  <w:pPr>
                    <w:pStyle w:val="Notedebasdepage"/>
                    <w:numPr>
                      <w:ilvl w:val="0"/>
                      <w:numId w:val="234"/>
                    </w:numPr>
                    <w:rPr>
                      <w:rFonts w:cstheme="minorHAnsi"/>
                      <w:sz w:val="22"/>
                      <w:szCs w:val="22"/>
                    </w:rPr>
                  </w:pPr>
                  <w:hyperlink r:id="rId39" w:history="1">
                    <w:r w:rsidR="00545642" w:rsidRPr="00046E2E">
                      <w:rPr>
                        <w:rStyle w:val="Lienhypertexte"/>
                        <w:rFonts w:cstheme="minorHAnsi"/>
                        <w:sz w:val="22"/>
                        <w:szCs w:val="22"/>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hyperlink>
                </w:p>
                <w:p w:rsidR="00E07C8A" w:rsidRPr="00046E2E" w:rsidRDefault="00E07C8A">
                  <w:pPr>
                    <w:rPr>
                      <w:rFonts w:cstheme="minorHAnsi"/>
                    </w:rPr>
                  </w:pPr>
                </w:p>
                <w:p w:rsidR="00E07C8A" w:rsidRPr="00046E2E" w:rsidRDefault="00E07C8A">
                  <w:pPr>
                    <w:pStyle w:val="Notedebasdepage"/>
                    <w:rPr>
                      <w:rFonts w:cstheme="minorHAnsi"/>
                      <w:sz w:val="22"/>
                      <w:szCs w:val="22"/>
                    </w:rPr>
                  </w:pP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ind w:right="-6"/>
                    <w:jc w:val="both"/>
                    <w:rPr>
                      <w:rFonts w:asciiTheme="minorHAnsi" w:hAnsiTheme="minorHAnsi" w:cstheme="minorHAnsi"/>
                      <w:sz w:val="22"/>
                      <w:szCs w:val="22"/>
                    </w:rPr>
                  </w:pPr>
                  <w:r w:rsidRPr="00046E2E">
                    <w:rPr>
                      <w:rFonts w:asciiTheme="minorHAnsi" w:hAnsiTheme="minorHAnsi" w:cstheme="minorHAnsi"/>
                      <w:sz w:val="22"/>
                      <w:szCs w:val="22"/>
                    </w:rPr>
                    <w:t>Les sanctions disciplinaires et les modalités selon lesquelles elles sont prises doivent figurer dans le règlement d’ordre intérieur (R.O.I.) de chaque école.</w:t>
                  </w:r>
                </w:p>
                <w:p w:rsidR="00E07C8A" w:rsidRPr="00046E2E" w:rsidRDefault="00545642">
                  <w:pPr>
                    <w:pStyle w:val="Corpsdetexte21"/>
                    <w:pBdr>
                      <w:top w:val="single" w:sz="4" w:space="1" w:color="000000"/>
                      <w:left w:val="single" w:sz="4" w:space="4" w:color="000000"/>
                      <w:bottom w:val="single" w:sz="4" w:space="1" w:color="000000"/>
                      <w:right w:val="single" w:sz="4" w:space="4" w:color="000000"/>
                    </w:pBdr>
                    <w:ind w:right="-6"/>
                    <w:jc w:val="both"/>
                    <w:rPr>
                      <w:rFonts w:asciiTheme="minorHAnsi" w:hAnsiTheme="minorHAnsi" w:cstheme="minorHAnsi"/>
                      <w:sz w:val="22"/>
                      <w:szCs w:val="22"/>
                    </w:rPr>
                  </w:pPr>
                  <w:r w:rsidRPr="00046E2E">
                    <w:rPr>
                      <w:rFonts w:asciiTheme="minorHAnsi" w:hAnsiTheme="minorHAnsi" w:cstheme="minorHAnsi"/>
                      <w:sz w:val="22"/>
                      <w:szCs w:val="22"/>
                    </w:rPr>
                    <w:t>Il est important que les élèves soient associés d’une manière ou d’une autre à celui-ci : par exemple, par une présentation du R.O.I. aux élèves lors de la rentrée scolaire.</w:t>
                  </w:r>
                </w:p>
                <w:p w:rsidR="00E07C8A" w:rsidRPr="00046E2E" w:rsidRDefault="00E07C8A">
                  <w:pPr>
                    <w:jc w:val="both"/>
                    <w:rPr>
                      <w:rFonts w:cstheme="minorHAnsi"/>
                      <w:b/>
                      <w:u w:val="single"/>
                    </w:rPr>
                  </w:pPr>
                </w:p>
                <w:p w:rsidR="00E07C8A" w:rsidRPr="00046E2E" w:rsidRDefault="00545642">
                  <w:pPr>
                    <w:jc w:val="both"/>
                    <w:rPr>
                      <w:rFonts w:cstheme="minorHAnsi"/>
                      <w:b/>
                      <w:u w:val="single"/>
                    </w:rPr>
                  </w:pPr>
                  <w:r w:rsidRPr="00046E2E">
                    <w:rPr>
                      <w:rFonts w:cstheme="minorHAnsi"/>
                      <w:b/>
                      <w:u w:val="single"/>
                    </w:rPr>
                    <w:br w:type="page"/>
                  </w:r>
                </w:p>
                <w:p w:rsidR="00E07C8A" w:rsidRPr="00046E2E" w:rsidRDefault="00545642">
                  <w:pPr>
                    <w:pStyle w:val="Titre5"/>
                    <w:rPr>
                      <w:rFonts w:cstheme="minorHAnsi"/>
                    </w:rPr>
                  </w:pPr>
                  <w:bookmarkStart w:id="533" w:name="_Toc291075513"/>
                  <w:bookmarkStart w:id="534" w:name="_Toc291075937"/>
                  <w:bookmarkStart w:id="535" w:name="_Toc291076361"/>
                  <w:bookmarkStart w:id="536" w:name="_Toc291076785"/>
                  <w:bookmarkStart w:id="537" w:name="_Toc291077209"/>
                  <w:bookmarkStart w:id="538" w:name="_Toc293652052"/>
                  <w:bookmarkStart w:id="539" w:name="_Toc293653634"/>
                  <w:bookmarkStart w:id="540" w:name="_Toc293654245"/>
                  <w:bookmarkStart w:id="541" w:name="_Toc294004825"/>
                  <w:bookmarkStart w:id="542" w:name="_Toc294185321"/>
                  <w:bookmarkStart w:id="543" w:name="_Toc324767187"/>
                  <w:bookmarkStart w:id="544" w:name="_Toc324768045"/>
                  <w:r w:rsidRPr="00046E2E">
                    <w:rPr>
                      <w:rFonts w:cstheme="minorHAnsi"/>
                    </w:rPr>
                    <w:lastRenderedPageBreak/>
                    <w:t xml:space="preserve">1.4.1. Dans les écoles subventionnées par la </w:t>
                  </w:r>
                  <w:bookmarkEnd w:id="533"/>
                  <w:bookmarkEnd w:id="534"/>
                  <w:bookmarkEnd w:id="535"/>
                  <w:bookmarkEnd w:id="536"/>
                  <w:bookmarkEnd w:id="537"/>
                  <w:bookmarkEnd w:id="538"/>
                  <w:bookmarkEnd w:id="539"/>
                  <w:bookmarkEnd w:id="540"/>
                  <w:bookmarkEnd w:id="541"/>
                  <w:bookmarkEnd w:id="542"/>
                  <w:r w:rsidRPr="00046E2E">
                    <w:rPr>
                      <w:rFonts w:cstheme="minorHAnsi"/>
                    </w:rPr>
                    <w:t>Fédération Wallonie-Bruxelles</w:t>
                  </w:r>
                  <w:bookmarkEnd w:id="543"/>
                  <w:bookmarkEnd w:id="544"/>
                </w:p>
                <w:p w:rsidR="00E07C8A" w:rsidRPr="00046E2E" w:rsidRDefault="00E07C8A">
                  <w:pPr>
                    <w:jc w:val="both"/>
                    <w:rPr>
                      <w:rFonts w:cstheme="minorHAnsi"/>
                      <w:b/>
                      <w:u w:val="single"/>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Les sanctions disciplinaires prononcées à l’encontre d’un élève ne peuvent pas être prises en compte dans l’évaluation des compétences.</w:t>
                  </w:r>
                </w:p>
                <w:p w:rsidR="00E07C8A" w:rsidRPr="00046E2E" w:rsidRDefault="00E07C8A">
                  <w:pPr>
                    <w:jc w:val="both"/>
                    <w:rPr>
                      <w:rFonts w:cstheme="minorHAnsi"/>
                    </w:rPr>
                  </w:pPr>
                </w:p>
                <w:p w:rsidR="00E07C8A" w:rsidRPr="00046E2E" w:rsidRDefault="00545642">
                  <w:pPr>
                    <w:pStyle w:val="Notedebasdepage"/>
                    <w:rPr>
                      <w:rFonts w:cstheme="minorHAnsi"/>
                      <w:sz w:val="22"/>
                      <w:szCs w:val="22"/>
                    </w:rPr>
                  </w:pPr>
                  <w:bookmarkStart w:id="545" w:name="_Toc291075514"/>
                  <w:bookmarkStart w:id="546" w:name="_Toc291075938"/>
                  <w:bookmarkStart w:id="547" w:name="_Toc291076362"/>
                  <w:bookmarkStart w:id="548" w:name="_Toc291076786"/>
                  <w:bookmarkStart w:id="549" w:name="_Toc291077210"/>
                  <w:bookmarkStart w:id="550" w:name="_Toc293652053"/>
                  <w:bookmarkStart w:id="551" w:name="_Toc293653635"/>
                  <w:bookmarkStart w:id="552" w:name="_Toc293654246"/>
                  <w:bookmarkStart w:id="553" w:name="_Toc294004826"/>
                  <w:bookmarkStart w:id="554" w:name="_Toc294185322"/>
                  <w:bookmarkStart w:id="555" w:name="_Toc324767188"/>
                  <w:bookmarkStart w:id="556" w:name="_Toc324768046"/>
                  <w:r w:rsidRPr="00046E2E">
                    <w:rPr>
                      <w:rFonts w:cstheme="minorHAnsi"/>
                      <w:sz w:val="22"/>
                      <w:szCs w:val="22"/>
                    </w:rPr>
                    <w:t>Chaque PO définit les sanctions disciplinaires et détermine les modalités selon lesquelles elles sont prises dans les écoles qu’il organise.</w:t>
                  </w:r>
                </w:p>
                <w:p w:rsidR="00E07C8A" w:rsidRPr="00046E2E" w:rsidRDefault="00E07C8A">
                  <w:pPr>
                    <w:pStyle w:val="Notedebasdepage"/>
                    <w:rPr>
                      <w:rFonts w:cstheme="minorHAnsi"/>
                      <w:sz w:val="22"/>
                      <w:szCs w:val="22"/>
                    </w:rPr>
                  </w:pPr>
                </w:p>
                <w:p w:rsidR="00E07C8A" w:rsidRPr="00046E2E" w:rsidRDefault="00545642">
                  <w:pPr>
                    <w:pStyle w:val="Titre5"/>
                    <w:rPr>
                      <w:rFonts w:cstheme="minorHAnsi"/>
                    </w:rPr>
                  </w:pPr>
                  <w:bookmarkStart w:id="557" w:name="_1.3.2._Dans_les"/>
                  <w:bookmarkStart w:id="558" w:name="_1.3.2._Dans_les_1"/>
                  <w:bookmarkEnd w:id="557"/>
                  <w:bookmarkEnd w:id="558"/>
                  <w:r w:rsidRPr="00046E2E">
                    <w:rPr>
                      <w:rFonts w:cstheme="minorHAnsi"/>
                    </w:rPr>
                    <w:t xml:space="preserve">1.4.2. Dans les écoles organisées par </w:t>
                  </w:r>
                  <w:bookmarkEnd w:id="545"/>
                  <w:bookmarkEnd w:id="546"/>
                  <w:bookmarkEnd w:id="547"/>
                  <w:bookmarkEnd w:id="548"/>
                  <w:bookmarkEnd w:id="549"/>
                  <w:bookmarkEnd w:id="550"/>
                  <w:bookmarkEnd w:id="551"/>
                  <w:bookmarkEnd w:id="552"/>
                  <w:bookmarkEnd w:id="553"/>
                  <w:bookmarkEnd w:id="554"/>
                  <w:r w:rsidRPr="00046E2E">
                    <w:rPr>
                      <w:rFonts w:cstheme="minorHAnsi"/>
                    </w:rPr>
                    <w:t>Wallonie-Bruxelles</w:t>
                  </w:r>
                  <w:bookmarkEnd w:id="555"/>
                  <w:bookmarkEnd w:id="556"/>
                  <w:r w:rsidRPr="00046E2E">
                    <w:rPr>
                      <w:rFonts w:cstheme="minorHAnsi"/>
                    </w:rPr>
                    <w:t xml:space="preserve"> Enseignement (WBE).</w:t>
                  </w:r>
                </w:p>
                <w:p w:rsidR="00E07C8A" w:rsidRPr="00046E2E" w:rsidRDefault="00E07C8A">
                  <w:pPr>
                    <w:jc w:val="both"/>
                    <w:rPr>
                      <w:rFonts w:cstheme="minorHAnsi"/>
                      <w:b/>
                      <w:u w:val="single"/>
                    </w:rPr>
                  </w:pPr>
                </w:p>
                <w:p w:rsidR="00E07C8A" w:rsidRPr="00046E2E" w:rsidRDefault="00545642">
                  <w:pPr>
                    <w:pStyle w:val="Corpsdetexte21"/>
                    <w:spacing w:after="120"/>
                    <w:jc w:val="both"/>
                    <w:rPr>
                      <w:rFonts w:asciiTheme="minorHAnsi" w:hAnsiTheme="minorHAnsi" w:cstheme="minorHAnsi"/>
                      <w:b/>
                      <w:sz w:val="22"/>
                      <w:szCs w:val="22"/>
                    </w:rPr>
                  </w:pPr>
                  <w:r w:rsidRPr="00046E2E">
                    <w:rPr>
                      <w:rFonts w:asciiTheme="minorHAnsi" w:hAnsiTheme="minorHAnsi" w:cstheme="minorHAnsi"/>
                      <w:b/>
                      <w:sz w:val="22"/>
                      <w:szCs w:val="22"/>
                    </w:rPr>
                    <w:t>Les sanctions disciplinaires prononcées à l’encontre d’un élève ne peuvent pas être prises en compte dans l’évaluation des compétences.</w:t>
                  </w:r>
                </w:p>
                <w:p w:rsidR="00E07C8A" w:rsidRPr="00046E2E" w:rsidRDefault="00545642">
                  <w:pPr>
                    <w:pStyle w:val="Corpsdetexte21"/>
                    <w:spacing w:after="120"/>
                    <w:jc w:val="both"/>
                    <w:rPr>
                      <w:rFonts w:asciiTheme="minorHAnsi" w:hAnsiTheme="minorHAnsi" w:cstheme="minorHAnsi"/>
                      <w:b/>
                      <w:sz w:val="22"/>
                      <w:szCs w:val="22"/>
                    </w:rPr>
                  </w:pPr>
                  <w:r w:rsidRPr="00046E2E">
                    <w:rPr>
                      <w:rFonts w:asciiTheme="minorHAnsi" w:hAnsiTheme="minorHAnsi" w:cstheme="minorHAnsi"/>
                      <w:sz w:val="22"/>
                      <w:szCs w:val="22"/>
                    </w:rPr>
                    <w:t>Dans le respect des dispositions du règlement d’ordre intérieur</w:t>
                  </w:r>
                  <w:r w:rsidRPr="00046E2E">
                    <w:rPr>
                      <w:rStyle w:val="Appelnotedebasdep"/>
                      <w:rFonts w:asciiTheme="minorHAnsi" w:hAnsiTheme="minorHAnsi" w:cstheme="minorHAnsi"/>
                      <w:sz w:val="22"/>
                      <w:szCs w:val="22"/>
                    </w:rPr>
                    <w:footnoteReference w:customMarkFollows="1" w:id="59"/>
                    <w:t>45</w:t>
                  </w:r>
                  <w:r w:rsidRPr="00046E2E">
                    <w:rPr>
                      <w:rFonts w:asciiTheme="minorHAnsi" w:hAnsiTheme="minorHAnsi" w:cstheme="minorHAnsi"/>
                      <w:sz w:val="22"/>
                      <w:szCs w:val="22"/>
                    </w:rPr>
                    <w:t xml:space="preserve">, les élèves sont susceptibles de se voir appliquer une sanction disciplinaire notamment pour tout acte, comportement ou abstention répréhensibles commis non seulement dans l’enceinte de l’école mais aussi hors de l’école si les faits reprochés ont une incidence directe sur la bonne marche de l’école. </w:t>
                  </w:r>
                  <w:r w:rsidRPr="00046E2E">
                    <w:rPr>
                      <w:rFonts w:asciiTheme="minorHAnsi" w:hAnsiTheme="minorHAnsi" w:cstheme="minorHAnsi"/>
                      <w:b/>
                      <w:sz w:val="22"/>
                      <w:szCs w:val="22"/>
                    </w:rPr>
                    <w:t>Toute sanction disciplinaire doit être proportionnée à la gravité des faits et à leurs antécédents éventuels.</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Les sanctions disciplinaires qui peuvent être prononcées à l’égard des élèves sont les suivantes :</w:t>
                  </w:r>
                </w:p>
                <w:p w:rsidR="00E07C8A" w:rsidRPr="00046E2E" w:rsidRDefault="00545642">
                  <w:pPr>
                    <w:pStyle w:val="Corpsdetexte21"/>
                    <w:numPr>
                      <w:ilvl w:val="0"/>
                      <w:numId w:val="102"/>
                    </w:numPr>
                    <w:tabs>
                      <w:tab w:val="clear" w:pos="360"/>
                      <w:tab w:val="num" w:pos="720"/>
                    </w:tabs>
                    <w:ind w:left="927"/>
                    <w:jc w:val="both"/>
                    <w:rPr>
                      <w:rFonts w:asciiTheme="minorHAnsi" w:hAnsiTheme="minorHAnsi" w:cstheme="minorHAnsi"/>
                      <w:sz w:val="22"/>
                      <w:szCs w:val="22"/>
                    </w:rPr>
                  </w:pPr>
                  <w:r w:rsidRPr="00046E2E">
                    <w:rPr>
                      <w:rFonts w:asciiTheme="minorHAnsi" w:hAnsiTheme="minorHAnsi" w:cstheme="minorHAnsi"/>
                      <w:sz w:val="22"/>
                      <w:szCs w:val="22"/>
                    </w:rPr>
                    <w:t>le rappel à l’ordre par une note au journal de classe à faire signer pour le lendemain par les parents ou l’élève majeur ;</w:t>
                  </w:r>
                </w:p>
                <w:p w:rsidR="00E07C8A" w:rsidRPr="00046E2E" w:rsidRDefault="00545642">
                  <w:pPr>
                    <w:pStyle w:val="Corpsdetexte21"/>
                    <w:numPr>
                      <w:ilvl w:val="0"/>
                      <w:numId w:val="102"/>
                    </w:numPr>
                    <w:tabs>
                      <w:tab w:val="clear" w:pos="360"/>
                      <w:tab w:val="num" w:pos="720"/>
                    </w:tabs>
                    <w:ind w:left="927"/>
                    <w:jc w:val="both"/>
                    <w:rPr>
                      <w:rFonts w:asciiTheme="minorHAnsi" w:hAnsiTheme="minorHAnsi" w:cstheme="minorHAnsi"/>
                      <w:sz w:val="22"/>
                      <w:szCs w:val="22"/>
                    </w:rPr>
                  </w:pPr>
                  <w:r w:rsidRPr="00046E2E">
                    <w:rPr>
                      <w:rFonts w:asciiTheme="minorHAnsi" w:hAnsiTheme="minorHAnsi" w:cstheme="minorHAnsi"/>
                      <w:sz w:val="22"/>
                      <w:szCs w:val="22"/>
                    </w:rPr>
                    <w:t>la retenue à l’école, en dehors du cadre de la journée scolaire, sous la surveillance d’un membre du personnel ;</w:t>
                  </w:r>
                </w:p>
                <w:p w:rsidR="00E07C8A" w:rsidRPr="00046E2E" w:rsidRDefault="00545642">
                  <w:pPr>
                    <w:pStyle w:val="Corpsdetexte21"/>
                    <w:numPr>
                      <w:ilvl w:val="0"/>
                      <w:numId w:val="102"/>
                    </w:numPr>
                    <w:tabs>
                      <w:tab w:val="clear" w:pos="360"/>
                      <w:tab w:val="num" w:pos="720"/>
                    </w:tabs>
                    <w:ind w:left="927"/>
                    <w:jc w:val="both"/>
                    <w:rPr>
                      <w:rFonts w:asciiTheme="minorHAnsi" w:hAnsiTheme="minorHAnsi" w:cstheme="minorHAnsi"/>
                      <w:sz w:val="22"/>
                      <w:szCs w:val="22"/>
                    </w:rPr>
                  </w:pPr>
                  <w:r w:rsidRPr="00046E2E">
                    <w:rPr>
                      <w:rFonts w:asciiTheme="minorHAnsi" w:hAnsiTheme="minorHAnsi" w:cstheme="minorHAnsi"/>
                      <w:sz w:val="22"/>
                      <w:szCs w:val="22"/>
                    </w:rPr>
                    <w:t>l’exclusion temporaire d’un cours ou de tous les cours d’un même enseignant dans le respect des dispositions de l’article 1.7.9-2, alinéas 2 et 3, du Code de l’enseignement fondamental et de l’enseignement secondaire; l’élève reste à l’école sous la surveillance d’un membre du personnel ;</w:t>
                  </w:r>
                </w:p>
                <w:p w:rsidR="00E07C8A" w:rsidRPr="00046E2E" w:rsidRDefault="00545642">
                  <w:pPr>
                    <w:pStyle w:val="Corpsdetexte21"/>
                    <w:numPr>
                      <w:ilvl w:val="0"/>
                      <w:numId w:val="102"/>
                    </w:numPr>
                    <w:tabs>
                      <w:tab w:val="clear" w:pos="360"/>
                      <w:tab w:val="num" w:pos="720"/>
                    </w:tabs>
                    <w:ind w:left="927"/>
                    <w:jc w:val="both"/>
                    <w:rPr>
                      <w:rFonts w:asciiTheme="minorHAnsi" w:hAnsiTheme="minorHAnsi" w:cstheme="minorHAnsi"/>
                      <w:sz w:val="22"/>
                      <w:szCs w:val="22"/>
                    </w:rPr>
                  </w:pPr>
                  <w:r w:rsidRPr="00046E2E">
                    <w:rPr>
                      <w:rFonts w:asciiTheme="minorHAnsi" w:hAnsiTheme="minorHAnsi" w:cstheme="minorHAnsi"/>
                      <w:sz w:val="22"/>
                      <w:szCs w:val="22"/>
                    </w:rPr>
                    <w:t>l’exclusion temporaire de tous les cours dans le respect des dispositions de l’article 1.7.9-2, alinéas 2 et 3, du Code de l’enseignement fondamental et de l’enseignement secondaire ;</w:t>
                  </w:r>
                </w:p>
                <w:p w:rsidR="00E07C8A" w:rsidRPr="00046E2E" w:rsidRDefault="00545642">
                  <w:pPr>
                    <w:pStyle w:val="Corpsdetexte21"/>
                    <w:numPr>
                      <w:ilvl w:val="0"/>
                      <w:numId w:val="102"/>
                    </w:numPr>
                    <w:tabs>
                      <w:tab w:val="clear" w:pos="360"/>
                      <w:tab w:val="num" w:pos="720"/>
                    </w:tabs>
                    <w:ind w:left="927"/>
                    <w:jc w:val="both"/>
                    <w:rPr>
                      <w:rFonts w:asciiTheme="minorHAnsi" w:hAnsiTheme="minorHAnsi" w:cstheme="minorHAnsi"/>
                      <w:sz w:val="22"/>
                      <w:szCs w:val="22"/>
                    </w:rPr>
                  </w:pPr>
                  <w:r w:rsidRPr="00046E2E">
                    <w:rPr>
                      <w:rFonts w:asciiTheme="minorHAnsi" w:hAnsiTheme="minorHAnsi" w:cstheme="minorHAnsi"/>
                      <w:sz w:val="22"/>
                      <w:szCs w:val="22"/>
                    </w:rPr>
                    <w:t>l’exclusion définitive de l’école dans le respect des dispositions des articles 1.7.9-3 à 1.7.9-9 et 1.7.9-11 du Code de l’enseignement fondamental et de l’enseignement secondaire .  Une notification écrite est adressée, s’il échet, à l’Administration de l’internat où l’élève est inscrit.</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En cas d’exclusion temporaire, l’élève est tenu de mettre ses documents scolaires en ordre et l’école veille à ce que l’élève soit mis en situation de satisfaire à cette exigence.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Les sanctions prévues ci-dessus aux points 1°, 2°, 3° et 4°, peuvent s’accompagner d’une mesure diminuant la note d’évaluation du comportement social et personnel si l’école a fait le choix d’une note chiffrée pour évaluer ce comportement.</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 rappel à l’ordre est prononcé par tout membre du personnel de direction et du personnel enseignant  et du personnel auxiliaire d’éducation. Il peut être accompagné de tâches supplémentaires qui font l’objet d’une évaluation par le membre du personnel qui prononce la sanction. Si l’évaluation n’est pas satisfaisante, la direction peut imposer une nouvelle tâche.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Les sanctions prévues ci-dessus aux points 2°, 3° et 4°, sont prononcées par la direction ou son délégué après avoir préalablement entendu l’élève. Les sanctions et la motivation qui les fonde sont communiquées à l’élève, à ses parents par la voie du journal de classe ou par un autre moyen jugé plus approprié. La note au journal de classe doit être signée pour le lendemain par les parents ou par l’élève majeur. L’élève doit toujours être en mesure de présenter son journal de classe au membre du personnel qui le réclame.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lastRenderedPageBreak/>
                    <w:t>Les sanctions visées à l’alinéa précédent sont accompagnées de tâches supplémentaires qui font l’objet d’une évaluation par le membre du personnel que la direction ou son délégué désigne. Si l’évaluation n’est pas satisfaisante, la direction peut imposer une nouvelle tâche.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Les tâches supplémentaires, en particulier celles qui accompagnent la retenue à l’école,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rsidR="00E07C8A" w:rsidRPr="00046E2E" w:rsidRDefault="00E07C8A">
                  <w:pPr>
                    <w:rPr>
                      <w:rFonts w:cstheme="minorHAnsi"/>
                    </w:rPr>
                  </w:pPr>
                </w:p>
                <w:p w:rsidR="00E07C8A" w:rsidRPr="00046E2E" w:rsidRDefault="00545642">
                  <w:pPr>
                    <w:pStyle w:val="Titre5"/>
                    <w:rPr>
                      <w:rFonts w:cstheme="minorHAnsi"/>
                    </w:rPr>
                  </w:pPr>
                  <w:bookmarkStart w:id="559" w:name="_Toc291075515"/>
                  <w:bookmarkStart w:id="560" w:name="_Toc291075939"/>
                  <w:bookmarkStart w:id="561" w:name="_Toc291076363"/>
                  <w:bookmarkStart w:id="562" w:name="_Toc291076787"/>
                  <w:bookmarkStart w:id="563" w:name="_Toc291077211"/>
                  <w:bookmarkStart w:id="564" w:name="_Toc293652054"/>
                  <w:bookmarkStart w:id="565" w:name="_Toc293653636"/>
                  <w:bookmarkStart w:id="566" w:name="_Toc293654247"/>
                  <w:bookmarkStart w:id="567" w:name="_Toc294004827"/>
                  <w:bookmarkStart w:id="568" w:name="_Toc294185323"/>
                  <w:bookmarkStart w:id="569" w:name="_Toc324767189"/>
                  <w:bookmarkStart w:id="570" w:name="_Toc324768047"/>
                  <w:r w:rsidRPr="00046E2E">
                    <w:rPr>
                      <w:rFonts w:cstheme="minorHAnsi"/>
                    </w:rPr>
                    <w:t xml:space="preserve">1.4.3. Exclusions dans l’enseignement organisé ou subventionné par la </w:t>
                  </w:r>
                  <w:bookmarkEnd w:id="559"/>
                  <w:bookmarkEnd w:id="560"/>
                  <w:bookmarkEnd w:id="561"/>
                  <w:bookmarkEnd w:id="562"/>
                  <w:bookmarkEnd w:id="563"/>
                  <w:bookmarkEnd w:id="564"/>
                  <w:bookmarkEnd w:id="565"/>
                  <w:bookmarkEnd w:id="566"/>
                  <w:bookmarkEnd w:id="567"/>
                  <w:bookmarkEnd w:id="568"/>
                  <w:r w:rsidRPr="00046E2E">
                    <w:rPr>
                      <w:rFonts w:cstheme="minorHAnsi"/>
                    </w:rPr>
                    <w:t>Fédération Wallonie-Bruxelles</w:t>
                  </w:r>
                  <w:bookmarkEnd w:id="569"/>
                  <w:bookmarkEnd w:id="570"/>
                </w:p>
                <w:p w:rsidR="00E07C8A" w:rsidRPr="00046E2E" w:rsidRDefault="00E07C8A">
                  <w:pPr>
                    <w:jc w:val="both"/>
                    <w:rPr>
                      <w:rFonts w:cstheme="minorHAnsi"/>
                      <w:b/>
                      <w:u w:val="single"/>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La direction veille à informer au plus tôt le CPMS de la situation de l’élève dont le comportement pourrait conduire à une mesure d’exclusion provisoire ou définitive. En effet, il est conseillé à la direction de contacter le CPMS afin de lui donner la possibilité d’assurer son rôle de guidance vis-à-vis de l’élève, de ses parents ou de la personne investie de l’autorité parentale et de lui permettre d’apporter tout éclairage utile en vue de la prise de décision.</w:t>
                  </w:r>
                </w:p>
                <w:p w:rsidR="00E07C8A" w:rsidRPr="00046E2E" w:rsidRDefault="00E07C8A">
                  <w:pPr>
                    <w:jc w:val="both"/>
                    <w:rPr>
                      <w:rFonts w:cstheme="minorHAnsi"/>
                    </w:rPr>
                  </w:pPr>
                </w:p>
                <w:p w:rsidR="00E07C8A" w:rsidRPr="00046E2E" w:rsidRDefault="00545642">
                  <w:pPr>
                    <w:pStyle w:val="Titre6"/>
                  </w:pPr>
                  <w:bookmarkStart w:id="571" w:name="_Toc291075516"/>
                  <w:bookmarkStart w:id="572" w:name="_Toc291075940"/>
                  <w:bookmarkStart w:id="573" w:name="_Toc291076364"/>
                  <w:bookmarkStart w:id="574" w:name="_Toc291076788"/>
                  <w:bookmarkStart w:id="575" w:name="_Toc291077212"/>
                  <w:bookmarkStart w:id="576" w:name="_Toc293652055"/>
                  <w:bookmarkStart w:id="577" w:name="_Toc293653637"/>
                  <w:bookmarkStart w:id="578" w:name="_Toc293654248"/>
                  <w:bookmarkStart w:id="579" w:name="_Toc294004828"/>
                  <w:bookmarkStart w:id="580" w:name="_Toc294185324"/>
                  <w:bookmarkStart w:id="581" w:name="_Toc324767190"/>
                  <w:bookmarkStart w:id="582" w:name="_Toc324768048"/>
                  <w:r w:rsidRPr="00046E2E">
                    <w:t>1.4.3.1 L’exclusion provisoire</w:t>
                  </w:r>
                  <w:bookmarkEnd w:id="571"/>
                  <w:bookmarkEnd w:id="572"/>
                  <w:bookmarkEnd w:id="573"/>
                  <w:bookmarkEnd w:id="574"/>
                  <w:bookmarkEnd w:id="575"/>
                  <w:bookmarkEnd w:id="576"/>
                  <w:bookmarkEnd w:id="577"/>
                  <w:bookmarkEnd w:id="578"/>
                  <w:bookmarkEnd w:id="579"/>
                  <w:bookmarkEnd w:id="580"/>
                  <w:bookmarkEnd w:id="581"/>
                  <w:bookmarkEnd w:id="582"/>
                </w:p>
                <w:p w:rsidR="00E07C8A" w:rsidRPr="00046E2E" w:rsidRDefault="00E07C8A">
                  <w:pPr>
                    <w:jc w:val="both"/>
                    <w:rPr>
                      <w:rFonts w:cstheme="minorHAnsi"/>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Dans le courant d’une même année scolaire, l’exclusion provisoire de l’école ou d’un cours ne peut excéder 12 demi-journées. A la demande de la direction, du pouvoir organisateur ou de son délégué, le Ministre peut déroger à cette règle dans des circonstances exceptionnelles.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Par contre, un même fait ne peut faire l’objet d’une décision d’exclusion provisoire suivie d’une décision d’exclusion définitive en vertu du principe général de droit « NON BIS IN IDEM » selon lequel un même fait ne peut être sanctionné deux fois.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Si ce principe n’interdit pas qu’un même fait soit puni pénalement et disciplinairement, il interdit, en revanche, qu’un même fait entraîne deux sanctions d’un même ordre. Ainsi, lorsqu’une direction sanctionne un élève pour un fait déterminé d’une retenue à l’école ou d’une exclusion temporaire des cours, elle ne pourra l’exclure définitivement que si une nouvelle faute lui est reprochée.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6"/>
                  </w:pPr>
                  <w:bookmarkStart w:id="583" w:name="_Toc291075517"/>
                  <w:bookmarkStart w:id="584" w:name="_Toc291075941"/>
                  <w:bookmarkStart w:id="585" w:name="_Toc291076365"/>
                  <w:bookmarkStart w:id="586" w:name="_Toc291076789"/>
                  <w:bookmarkStart w:id="587" w:name="_Toc291077213"/>
                  <w:bookmarkStart w:id="588" w:name="_Toc293652056"/>
                  <w:bookmarkStart w:id="589" w:name="_Toc293653638"/>
                  <w:bookmarkStart w:id="590" w:name="_Toc293654249"/>
                  <w:bookmarkStart w:id="591" w:name="_Toc294004829"/>
                  <w:bookmarkStart w:id="592" w:name="_Toc294185325"/>
                  <w:bookmarkStart w:id="593" w:name="_Toc324767191"/>
                  <w:bookmarkStart w:id="594" w:name="_Toc324768049"/>
                  <w:r w:rsidRPr="00046E2E">
                    <w:t>1.4.3.2. L’exclusion définitive</w:t>
                  </w:r>
                  <w:bookmarkEnd w:id="583"/>
                  <w:bookmarkEnd w:id="584"/>
                  <w:bookmarkEnd w:id="585"/>
                  <w:bookmarkEnd w:id="586"/>
                  <w:bookmarkEnd w:id="587"/>
                  <w:bookmarkEnd w:id="588"/>
                  <w:bookmarkEnd w:id="589"/>
                  <w:bookmarkEnd w:id="590"/>
                  <w:bookmarkEnd w:id="591"/>
                  <w:bookmarkEnd w:id="592"/>
                  <w:bookmarkEnd w:id="593"/>
                  <w:bookmarkEnd w:id="594"/>
                </w:p>
                <w:p w:rsidR="00E07C8A" w:rsidRPr="00046E2E" w:rsidRDefault="00E07C8A">
                  <w:pPr>
                    <w:jc w:val="both"/>
                    <w:rPr>
                      <w:rFonts w:cstheme="minorHAnsi"/>
                    </w:rPr>
                  </w:pPr>
                </w:p>
                <w:p w:rsidR="00E07C8A" w:rsidRPr="00046E2E" w:rsidRDefault="00545642">
                  <w:pPr>
                    <w:pStyle w:val="Titre7"/>
                    <w:rPr>
                      <w:rFonts w:cstheme="minorHAnsi"/>
                      <w:szCs w:val="22"/>
                    </w:rPr>
                  </w:pPr>
                  <w:bookmarkStart w:id="595" w:name="_1.3.3.2.1._Motifs_d’exclusion"/>
                  <w:bookmarkStart w:id="596" w:name="_1.4.3.2.1._Motifs_d’exclusion"/>
                  <w:bookmarkStart w:id="597" w:name="_Toc291075518"/>
                  <w:bookmarkStart w:id="598" w:name="_Toc291075942"/>
                  <w:bookmarkStart w:id="599" w:name="_Toc291076366"/>
                  <w:bookmarkStart w:id="600" w:name="_Toc291076790"/>
                  <w:bookmarkStart w:id="601" w:name="_Toc291077214"/>
                  <w:bookmarkStart w:id="602" w:name="_Toc293652057"/>
                  <w:bookmarkStart w:id="603" w:name="_Toc293653639"/>
                  <w:bookmarkStart w:id="604" w:name="_Toc293654250"/>
                  <w:bookmarkStart w:id="605" w:name="_Toc294004830"/>
                  <w:bookmarkStart w:id="606" w:name="_Toc294185326"/>
                  <w:bookmarkStart w:id="607" w:name="_Toc324767192"/>
                  <w:bookmarkStart w:id="608" w:name="_Toc324768050"/>
                  <w:bookmarkEnd w:id="595"/>
                  <w:bookmarkEnd w:id="596"/>
                  <w:r w:rsidRPr="00046E2E">
                    <w:rPr>
                      <w:rFonts w:cstheme="minorHAnsi"/>
                      <w:szCs w:val="22"/>
                    </w:rPr>
                    <w:t>1.4.3.2.1.</w:t>
                  </w:r>
                  <w:bookmarkEnd w:id="597"/>
                  <w:bookmarkEnd w:id="598"/>
                  <w:bookmarkEnd w:id="599"/>
                  <w:bookmarkEnd w:id="600"/>
                  <w:bookmarkEnd w:id="601"/>
                  <w:bookmarkEnd w:id="602"/>
                  <w:bookmarkEnd w:id="603"/>
                  <w:bookmarkEnd w:id="604"/>
                  <w:bookmarkEnd w:id="605"/>
                  <w:bookmarkEnd w:id="606"/>
                  <w:bookmarkEnd w:id="607"/>
                  <w:bookmarkEnd w:id="608"/>
                  <w:r w:rsidRPr="00046E2E">
                    <w:rPr>
                      <w:rFonts w:cstheme="minorHAnsi"/>
                      <w:szCs w:val="22"/>
                    </w:rPr>
                    <w:t xml:space="preserve"> Motifs d’exclusion définitive. (article 1.7.9-4  du </w:t>
                  </w:r>
                  <w:hyperlink r:id="rId40" w:history="1">
                    <w:r w:rsidRPr="00046E2E">
                      <w:rPr>
                        <w:rStyle w:val="Lienhypertexte"/>
                        <w:rFonts w:cstheme="minorHAnsi"/>
                        <w:szCs w:val="22"/>
                      </w:rPr>
                      <w:t>Code de l'enseignement fondamental et de l'enseignement secondaire</w:t>
                    </w:r>
                  </w:hyperlink>
                  <w:r w:rsidRPr="00046E2E">
                    <w:rPr>
                      <w:rFonts w:cstheme="minorHAnsi"/>
                      <w:szCs w:val="22"/>
                    </w:rPr>
                    <w:t>)</w:t>
                  </w:r>
                </w:p>
                <w:p w:rsidR="00E07C8A" w:rsidRPr="00046E2E" w:rsidRDefault="00E07C8A">
                  <w:pPr>
                    <w:rPr>
                      <w:rFonts w:cstheme="minorHAnsi"/>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Un élève régulièrement inscrit ne peut être exclu définitivement que si les faits dont il s’est rendu coupable portent atteinte à l’intégrité physique, psychologique ou morale d’un membre du personnel ou d’un élève, compromettent l’organisation ou la bonne marche de l’école ou lui font subir un préjudice matériel ou moral grave.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687424" behindDoc="0" locked="0" layoutInCell="1" allowOverlap="1">
                            <wp:simplePos x="0" y="0"/>
                            <wp:positionH relativeFrom="column">
                              <wp:posOffset>6281420</wp:posOffset>
                            </wp:positionH>
                            <wp:positionV relativeFrom="paragraph">
                              <wp:posOffset>280670</wp:posOffset>
                            </wp:positionV>
                            <wp:extent cx="0" cy="1480185"/>
                            <wp:effectExtent l="0" t="0" r="19050" b="24765"/>
                            <wp:wrapNone/>
                            <wp:docPr id="5600" name="Connecteur droit 5600"/>
                            <wp:cNvGraphicFramePr/>
                            <a:graphic xmlns:a="http://schemas.openxmlformats.org/drawingml/2006/main">
                              <a:graphicData uri="http://schemas.microsoft.com/office/word/2010/wordprocessingShape">
                                <wps:wsp>
                                  <wps:cNvCnPr/>
                                  <wps:spPr>
                                    <a:xfrm>
                                      <a:off x="0" y="0"/>
                                      <a:ext cx="0" cy="14801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EF37EB" id="Connecteur droit 5600" o:spid="_x0000_s1026" style="position:absolute;z-index:251687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6pt,22.1pt" to="494.6pt,1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" strokecolor="black [3213]"/>
                        </w:pict>
                      </mc:Fallback>
                    </mc:AlternateConten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L’article 1.7.9-4, § 1</w:t>
                  </w:r>
                  <w:r w:rsidRPr="00046E2E">
                    <w:rPr>
                      <w:rFonts w:asciiTheme="minorHAnsi" w:hAnsiTheme="minorHAnsi" w:cstheme="minorHAnsi"/>
                      <w:sz w:val="22"/>
                      <w:szCs w:val="22"/>
                      <w:vertAlign w:val="superscript"/>
                    </w:rPr>
                    <w:t>er</w:t>
                  </w:r>
                  <w:r w:rsidRPr="00046E2E">
                    <w:rPr>
                      <w:rFonts w:asciiTheme="minorHAnsi" w:hAnsiTheme="minorHAnsi" w:cstheme="minorHAnsi"/>
                      <w:sz w:val="22"/>
                      <w:szCs w:val="22"/>
                    </w:rPr>
                    <w:t>, alinéa 2, du Code de l’enseignement fondamental et de l’enseignement secondaire dresse une liste NON EXHAUSTIVE de faits pouvant entrainer l’exclusion définitive d’un élève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Sont notamment considérés comme faits répondant à ces conditions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lastRenderedPageBreak/>
                    <w:t xml:space="preserve">1° tout coup et blessure porté sciemment par un élève à un autre élève ou à un membre du personnel, dans l'enceinte de l'école ou hors de celle-ci, ayant entrainé une incapacité, même limitée dans le temps, de travailler ou de suivre les cours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696640" behindDoc="0" locked="0" layoutInCell="1" allowOverlap="1">
                            <wp:simplePos x="0" y="0"/>
                            <wp:positionH relativeFrom="column">
                              <wp:posOffset>6281420</wp:posOffset>
                            </wp:positionH>
                            <wp:positionV relativeFrom="paragraph">
                              <wp:posOffset>80010</wp:posOffset>
                            </wp:positionV>
                            <wp:extent cx="0" cy="5762625"/>
                            <wp:effectExtent l="0" t="0" r="19050" b="28575"/>
                            <wp:wrapNone/>
                            <wp:docPr id="5586" name="Connecteur droit 5586"/>
                            <wp:cNvGraphicFramePr/>
                            <a:graphic xmlns:a="http://schemas.openxmlformats.org/drawingml/2006/main">
                              <a:graphicData uri="http://schemas.microsoft.com/office/word/2010/wordprocessingShape">
                                <wps:wsp>
                                  <wps:cNvCnPr/>
                                  <wps:spPr>
                                    <a:xfrm>
                                      <a:off x="0" y="0"/>
                                      <a:ext cx="0" cy="57626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4F5A02" id="Connecteur droit 5586" o:spid="_x0000_s1026" style="position:absolute;z-index:251696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6pt,6.3pt" to="494.6pt,4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" strokecolor="black [3213]"/>
                        </w:pict>
                      </mc:Fallback>
                    </mc:AlternateContent>
                  </w:r>
                  <w:r w:rsidRPr="00046E2E">
                    <w:rPr>
                      <w:rFonts w:asciiTheme="minorHAnsi" w:hAnsiTheme="minorHAnsi" w:cstheme="minorHAnsi"/>
                      <w:sz w:val="22"/>
                      <w:szCs w:val="22"/>
                    </w:rPr>
                    <w:t xml:space="preserve">2° tout coup et blessure porté sciemment par un élève à un délégué du pouvoir organisateur, à un membre des services de l'inspection ou de vérification, à un délégué de la Communauté française, dans l'enceinte de l'école ou hors de celle-ci, ayant entrainé une incapacité de travail même limitée dans le temps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3° tout coup et blessure porté sciemment dans l'enceinte de l'école par un élève à une personne autorisée à pénétrer au sein de l'école, ayant entrainé une incapacité de travail même limitée dans le temps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4° l'introduction ou la détention par un élève au sein d'une école ou dans le voisinage immédiat de cette école de quelque arme que ce soit, visée, sous quelque catégorie que ce soit, à l'article 3 de loi du 8 juin 2006 réglant des activités économiques et individuelles avec des armesb;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5° toute manipulation hors de son usage didactique d'un instrument utilisé dans le cadre de certains cours ou activités pédagogiques lorsque cet instrument peut causer des blessures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6° l'introduction ou la détention, sans raison légitime, par un élève au sein d'une école ou dans le voisinage immédiat de cette école de tout instrument, outil, objet tranchant, contondant ou blessant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7° l'introduction ou la détention par un élève au sein d'une école ou dans le voisinage immédiat de cette école de substances inflammables sauf dans les cas où celles-ci sont nécessaires aux activités pédagogiques et utilisées exclusivement dans le cadre de celles-ci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8° l'introduction ou la détention par un élève au sein d'une école ou dans le voisinage immédiat de cette école de substances visées à l'article 1er de la loi du 24 février 1921 concernant le trafic des substances vénéneuses, soporifiques, stupéfiantes, désinfectantes ou antiseptiques, en violation des règles fixées pour l'usage, le commerce et le stockage de ces substances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9° le fait d'extorquer, à l'aide de violences ou de menaces, des fonds, valeurs, objets, promesses d'un autre élève ou d'un membre du personnel dans l'enceinte de l'école ou hors de celle-ci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10° le fait d'exercer sciemment et de manière répétée sur un autre élève ou un membre du personnel une pression psychologique insupportable, par insultes, injures, calomnies ou diffamation.</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A remarquer que par « voisinage immédiat de l’institution », il faut entendre « partie visible de la voie publique à partir de l’école.</w:t>
                  </w:r>
                </w:p>
                <w:p w:rsidR="00E07C8A" w:rsidRPr="00046E2E" w:rsidRDefault="00545642">
                  <w:pPr>
                    <w:pStyle w:val="Corpsdetexte21"/>
                    <w:spacing w:after="120"/>
                    <w:jc w:val="both"/>
                    <w:rPr>
                      <w:rFonts w:asciiTheme="minorHAnsi" w:hAnsiTheme="minorHAnsi" w:cstheme="minorHAnsi"/>
                      <w:b/>
                      <w:sz w:val="22"/>
                      <w:szCs w:val="22"/>
                    </w:rPr>
                  </w:pPr>
                  <w:r w:rsidRPr="00046E2E">
                    <w:rPr>
                      <w:rFonts w:asciiTheme="minorHAnsi" w:hAnsiTheme="minorHAnsi" w:cstheme="minorHAnsi"/>
                      <w:b/>
                      <w:sz w:val="22"/>
                      <w:szCs w:val="22"/>
                    </w:rPr>
                    <w:t>Les faits décrits ci-dessus n’entraînent pas ipso facto l’exclusion de leur auteur. Il revient, en effet, à la direction d’apprécier si, au vu de la situation particulière de l’élève et de ses antécédents disciplinaires, une mesure d’exclusion définitive se justifie.</w:t>
                  </w:r>
                </w:p>
                <w:p w:rsidR="00E07C8A" w:rsidRPr="00046E2E" w:rsidRDefault="00E07C8A">
                  <w:pPr>
                    <w:pStyle w:val="Corpsdetexte21"/>
                    <w:spacing w:after="120"/>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Un élève majeur qui totalise plus de 20 demi-journées d’absence injustifiée au cours d’une même année scolaire peut également être exclu.</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Dans l’enseignement spécialisé, l’exclusion définitive peut avoir des conséquences particulièrement graves pour la suite de la scolarité de l’élève.</w:t>
                  </w: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Cette procédure devrait dès lors impliquer un accompagnement du jeune en faisant appel à une aide médicale, sociale ou psychologique.</w:t>
                  </w:r>
                </w:p>
                <w:p w:rsidR="00E07C8A" w:rsidRPr="00046E2E" w:rsidRDefault="00E07C8A">
                  <w:pPr>
                    <w:pStyle w:val="Corpsdetexte21"/>
                    <w:jc w:val="both"/>
                    <w:rPr>
                      <w:rFonts w:asciiTheme="minorHAnsi" w:hAnsiTheme="minorHAnsi" w:cstheme="minorHAnsi"/>
                      <w:b/>
                      <w:sz w:val="22"/>
                      <w:szCs w:val="22"/>
                    </w:rPr>
                  </w:pPr>
                </w:p>
                <w:p w:rsidR="00E07C8A" w:rsidRPr="00046E2E" w:rsidRDefault="00E07C8A">
                  <w:pPr>
                    <w:pStyle w:val="Corpsdetexte21"/>
                    <w:jc w:val="both"/>
                    <w:rPr>
                      <w:rFonts w:asciiTheme="minorHAnsi" w:hAnsiTheme="minorHAnsi" w:cstheme="minorHAnsi"/>
                      <w:b/>
                      <w:sz w:val="22"/>
                      <w:szCs w:val="22"/>
                    </w:rPr>
                  </w:pPr>
                </w:p>
                <w:p w:rsidR="00E07C8A" w:rsidRPr="00046E2E" w:rsidRDefault="00E07C8A">
                  <w:pPr>
                    <w:rPr>
                      <w:rFonts w:eastAsia="Times New Roman" w:cstheme="minorHAnsi"/>
                      <w:b/>
                      <w:u w:val="single"/>
                      <w:lang w:eastAsia="ar-SA"/>
                    </w:rPr>
                  </w:pPr>
                  <w:bookmarkStart w:id="609" w:name="_1.3.3.2.2._Procédure"/>
                  <w:bookmarkStart w:id="610" w:name="_Toc291075519"/>
                  <w:bookmarkStart w:id="611" w:name="_Toc291075943"/>
                  <w:bookmarkStart w:id="612" w:name="_Toc291076367"/>
                  <w:bookmarkStart w:id="613" w:name="_Toc291076791"/>
                  <w:bookmarkStart w:id="614" w:name="_Toc291077215"/>
                  <w:bookmarkStart w:id="615" w:name="_Toc293652058"/>
                  <w:bookmarkStart w:id="616" w:name="_Toc293653640"/>
                  <w:bookmarkStart w:id="617" w:name="_Toc293654251"/>
                  <w:bookmarkStart w:id="618" w:name="_Toc294004831"/>
                  <w:bookmarkStart w:id="619" w:name="_Toc294185327"/>
                  <w:bookmarkStart w:id="620" w:name="_Toc324767193"/>
                  <w:bookmarkStart w:id="621" w:name="_Toc324768051"/>
                  <w:bookmarkEnd w:id="609"/>
                </w:p>
                <w:p w:rsidR="00E07C8A" w:rsidRPr="00046E2E" w:rsidRDefault="00545642">
                  <w:pPr>
                    <w:pStyle w:val="Titre7"/>
                    <w:rPr>
                      <w:rFonts w:cstheme="minorHAnsi"/>
                      <w:szCs w:val="22"/>
                    </w:rPr>
                  </w:pPr>
                  <w:bookmarkStart w:id="622" w:name="_1.4.3.2.2._Procédure_46"/>
                  <w:bookmarkEnd w:id="622"/>
                  <w:r w:rsidRPr="00046E2E">
                    <w:rPr>
                      <w:rFonts w:cstheme="minorHAnsi"/>
                      <w:szCs w:val="22"/>
                    </w:rPr>
                    <w:lastRenderedPageBreak/>
                    <w:t xml:space="preserve">1.4.3.2.2. Procédure </w:t>
                  </w:r>
                  <w:bookmarkEnd w:id="610"/>
                  <w:bookmarkEnd w:id="611"/>
                  <w:bookmarkEnd w:id="612"/>
                  <w:bookmarkEnd w:id="613"/>
                  <w:bookmarkEnd w:id="614"/>
                  <w:bookmarkEnd w:id="615"/>
                  <w:bookmarkEnd w:id="616"/>
                  <w:bookmarkEnd w:id="617"/>
                  <w:bookmarkEnd w:id="618"/>
                  <w:bookmarkEnd w:id="619"/>
                  <w:bookmarkEnd w:id="620"/>
                  <w:bookmarkEnd w:id="621"/>
                  <w:r w:rsidRPr="00046E2E">
                    <w:rPr>
                      <w:rStyle w:val="Appelnotedebasdep"/>
                      <w:rFonts w:cstheme="minorHAnsi"/>
                      <w:szCs w:val="22"/>
                    </w:rPr>
                    <w:footnoteReference w:customMarkFollows="1" w:id="60"/>
                    <w:t>46</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Préalablement à toute exclusion définitive, l’élève, s’il est majeur, l’élève et ses parents ou la personne investie de l’autorité parentale, si l’élève est mineur, sont invités, via lettre recommandée avec accusé de réception, par la direction qui leur expose les faits et les entend.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Par conséquent, si un seul des parents a, conformément au droit civil, inscrit l’élève, l’invitation à l’audition ainsi que la décision d’exclusion définitive (Confer infra) doivent être adressées, non pas uniquement à celui qui a procédé à l’inscription mais aux parents de l’élève. Si les parents vivent ensemble, la direction indiquera sur la lettre recommandée avec accusé de réception : «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Monsieur et/ou Madame X ». En outre, cette formule a comme avantage que le facteur acceptera de remettre le pli même si un seul des conjoints est présent. Si la direction n’a pas été informée que les parents avaient changé d’adresse ou n’habitaient plus sous le même toit, elle répond au prescrit légal en envoyant la convocation à l’audition (ou en notifiant la décision d’exclusion définitive : confer infra) à l’adresse qui lui a été communiquée lors de l’inscription.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La convocation indique explicitement qu’une procédure pouvant conduire à l’exclusion définitive est engagée ainsi que les faits précis</w:t>
                  </w:r>
                  <w:r w:rsidRPr="00046E2E">
                    <w:rPr>
                      <w:rStyle w:val="Appelnotedebasdep"/>
                      <w:rFonts w:asciiTheme="minorHAnsi" w:hAnsiTheme="minorHAnsi" w:cstheme="minorHAnsi"/>
                      <w:sz w:val="22"/>
                      <w:szCs w:val="22"/>
                    </w:rPr>
                    <w:footnoteReference w:customMarkFollows="1" w:id="61"/>
                    <w:t>47</w:t>
                  </w:r>
                  <w:r w:rsidRPr="00046E2E">
                    <w:rPr>
                      <w:rFonts w:asciiTheme="minorHAnsi" w:hAnsiTheme="minorHAnsi" w:cstheme="minorHAnsi"/>
                      <w:sz w:val="22"/>
                      <w:szCs w:val="22"/>
                    </w:rPr>
                    <w:t xml:space="preserve"> pris en considération.</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Afin de permettre à la défense de pouvoir effectivement exercer ses droits, les faits doivent être décrits de manière claire, précise et concrète. Cela permet à l’élève, s’il est majeur, l’élève et ses parents ou la personne investie de l’autorité parentale de prendre connaissance des faits qui sont à l’origine de la procédure d’exclusion définitive et de pouvoir préparer, en connaissance de cause, l’audition organisée dans le cadre de cette procédure.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Exemple de motivation adéquate : « ce lundi 15 octobre 2018, à 14h30, l’élève X a donné un coup de poing à l’élève Y parce que la victime refusait de lui prêter son livre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Exemple de motivation inadéquate : « agression physique envers un élève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L’audition a lieu au plus tôt le 4ème jour ouvrable qui suit la présentation de la lettre d’invitation.</w:t>
                  </w:r>
                </w:p>
                <w:p w:rsidR="00E07C8A" w:rsidRPr="00046E2E" w:rsidRDefault="00E07C8A">
                  <w:pPr>
                    <w:pStyle w:val="Corpsdetexte21"/>
                    <w:spacing w:after="120"/>
                    <w:jc w:val="both"/>
                    <w:rPr>
                      <w:rFonts w:asciiTheme="minorHAnsi" w:hAnsiTheme="minorHAnsi" w:cstheme="minorHAnsi"/>
                      <w:sz w:val="22"/>
                      <w:szCs w:val="22"/>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noProof/>
                      <w:lang w:eastAsia="fr-BE"/>
                    </w:rPr>
                    <mc:AlternateContent>
                      <mc:Choice Requires="wps">
                        <w:drawing>
                          <wp:anchor distT="0" distB="0" distL="114300" distR="114300" simplePos="0" relativeHeight="251653632" behindDoc="0" locked="0" layoutInCell="1" allowOverlap="1">
                            <wp:simplePos x="0" y="0"/>
                            <wp:positionH relativeFrom="column">
                              <wp:posOffset>6360160</wp:posOffset>
                            </wp:positionH>
                            <wp:positionV relativeFrom="paragraph">
                              <wp:posOffset>19685</wp:posOffset>
                            </wp:positionV>
                            <wp:extent cx="0" cy="1333500"/>
                            <wp:effectExtent l="0" t="0" r="19050" b="19050"/>
                            <wp:wrapNone/>
                            <wp:docPr id="5611" name="Connecteur droit 5611"/>
                            <wp:cNvGraphicFramePr/>
                            <a:graphic xmlns:a="http://schemas.openxmlformats.org/drawingml/2006/main">
                              <a:graphicData uri="http://schemas.microsoft.com/office/word/2010/wordprocessingShape">
                                <wps:wsp>
                                  <wps:cNvCnPr/>
                                  <wps:spPr>
                                    <a:xfrm>
                                      <a:off x="0" y="0"/>
                                      <a:ext cx="0" cy="1333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4772FB7" id="Connecteur droit 5611" o:spid="_x0000_s1026" style="position:absolute;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8pt,1.55pt" to="500.8pt,10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" strokecolor="black [3213]"/>
                        </w:pict>
                      </mc:Fallback>
                    </mc:AlternateContent>
                  </w:r>
                  <w:r w:rsidRPr="00046E2E">
                    <w:rPr>
                      <w:rFonts w:cstheme="minorHAnsi"/>
                      <w:b/>
                    </w:rPr>
                    <w:t>Comment bien calculer les 4 jours de délai entre la notification de l’exclusion définitive et l’audition des parents/élève ?</w:t>
                  </w: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b/>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rPr>
                    <w:t>Illustration :</w:t>
                  </w:r>
                  <w:r w:rsidRPr="00046E2E">
                    <w:rPr>
                      <w:rFonts w:cstheme="minorHAnsi"/>
                    </w:rPr>
                    <w:t xml:space="preserve"> la lettre recommandée avec accusé de réception est déposée au bureau de poste un lundi. Le délai commence à courir le premier jour qui suit celui où le pli a été présenté au domicile du destinataire (que celui-ci soit présent ou non). Par conséquent, le premier jour ouvrable est le mercredi. Le dimanche et les jours fériés n’étant pas des jours ouvrables, l’audition peut avoir lieu à partir du lundi.</w:t>
                  </w:r>
                </w:p>
                <w:p w:rsidR="00E07C8A" w:rsidRPr="00046E2E" w:rsidRDefault="00E07C8A">
                  <w:pPr>
                    <w:pStyle w:val="Corpsdetexte21"/>
                    <w:spacing w:after="120"/>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L’audition peut avoir lieu avant le 4ème jour ouvrable qui suit la présentation de la lettre d’invitation si l’élève, s’il est majeur, l’élève et ses parents ou la personne investie de l’autorité parentale demandent à être entendus avant l’expiration du délai légal. Dans pareille situation, la direction indique dans le procès-verbal d’audition que celle-ci s’est  déroulée, à la demande de l’élève majeur, de l’élève et de ses parents ou de la personne investie de l’autorité parentale avant l’expiration du délai légal. Si la partie adverse refuse de signer et d’approuver la mention précitée, la direction met un terme à l’entretien et l’informe que l’audition sera organisée à la date initialement fixée dans la lettre d’invitation.</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 procès-verbal d’audition mentionne</w:t>
                  </w:r>
                  <w:r w:rsidRPr="00046E2E">
                    <w:rPr>
                      <w:rStyle w:val="Appelnotedebasdep"/>
                      <w:rFonts w:asciiTheme="minorHAnsi" w:hAnsiTheme="minorHAnsi" w:cstheme="minorHAnsi"/>
                      <w:sz w:val="22"/>
                      <w:szCs w:val="22"/>
                    </w:rPr>
                    <w:footnoteReference w:customMarkFollows="1" w:id="62"/>
                    <w:t>48</w:t>
                  </w:r>
                  <w:r w:rsidRPr="00046E2E">
                    <w:rPr>
                      <w:rFonts w:asciiTheme="minorHAnsi" w:hAnsiTheme="minorHAnsi" w:cstheme="minorHAnsi"/>
                      <w:sz w:val="22"/>
                      <w:szCs w:val="22"/>
                    </w:rPr>
                    <w:t xml:space="preserve"> les pièces dont les parents ou l’élève majeur ont pris connaissance.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lastRenderedPageBreak/>
                    <w:t>Si l’élève majeur, les parents de l’élève mineur ou la personne investie de l’autorité parentale souhaitent consulter les pièces constitutives du dossier disciplinaire avant le jour de l’audition, la direction doit réserver une issue favorable à cette demande.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Si le dossier disciplinaire contient des témoignages d’élèves, la direction doit les rendre anonymes.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Si l’élève majeur, les parents de l’élève mineur ou la personne investie de l’autorité parentale souhaitent disposer d’un exemplaire du dossier avant, pendant ou après l’audition, la direction doit leur en remettre une copie. La direction peut conditionner la remise d’un exemplaire du dossier au payement préalable du coût des copies.</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 procès-verbal d’audition est signé par l’élève majeur ou par les parents ou la personne investie de l’autorité parentale de l’élève mineur et par la direction.</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 refus de signature de ce procès-verbal est constaté par un membre du personnel enseignant ou auxiliaire d’éducation et n’empêche pas la poursuite de la procédure. En cas d’absence des personnes invitées à être entendues, un procès-verbal de carence est établi et la procédure se poursuit.</w:t>
                  </w:r>
                </w:p>
                <w:p w:rsidR="00E07C8A" w:rsidRPr="00046E2E" w:rsidRDefault="00545642">
                  <w:pPr>
                    <w:pStyle w:val="Corpsdetexte21"/>
                    <w:spacing w:after="120"/>
                    <w:jc w:val="both"/>
                    <w:rPr>
                      <w:rFonts w:asciiTheme="minorHAnsi" w:hAnsiTheme="minorHAnsi" w:cstheme="minorHAnsi"/>
                      <w:noProof/>
                      <w:sz w:val="22"/>
                      <w:szCs w:val="22"/>
                      <w:lang w:eastAsia="fr-BE"/>
                    </w:rPr>
                  </w:pPr>
                  <w:r w:rsidRPr="00046E2E">
                    <w:rPr>
                      <w:rFonts w:asciiTheme="minorHAnsi" w:hAnsiTheme="minorHAnsi" w:cstheme="minorHAnsi"/>
                      <w:sz w:val="22"/>
                      <w:szCs w:val="22"/>
                    </w:rPr>
                    <w:t>Si la gravité des faits le justifie, la direction peut écarter provisoirement l’élève de l’école pendant la durée de la procédure d’exclusion définitive. Cette procédure doit être appliquée avec grande prudence et réservée aux cas où il y a danger. Procéder autrement tendrait à accréditer la thèse que la décision d’exclusion est prise avant même l’audition de l’élève et de ses parents. L’écartement provisoire ne peut dépasser 10 jours d’ouverture d’école.</w:t>
                  </w:r>
                  <w:r w:rsidRPr="00046E2E">
                    <w:rPr>
                      <w:rFonts w:asciiTheme="minorHAnsi" w:hAnsiTheme="minorHAnsi" w:cstheme="minorHAnsi"/>
                      <w:noProof/>
                      <w:sz w:val="22"/>
                      <w:szCs w:val="22"/>
                      <w:lang w:eastAsia="fr-BE"/>
                    </w:rPr>
                    <w:t xml:space="preserve"> </w:t>
                  </w:r>
                </w:p>
                <w:p w:rsidR="00E07C8A" w:rsidRPr="00046E2E" w:rsidRDefault="00E07C8A">
                  <w:pPr>
                    <w:pStyle w:val="Corpsdetexte21"/>
                    <w:spacing w:after="120"/>
                    <w:jc w:val="both"/>
                    <w:rPr>
                      <w:rFonts w:asciiTheme="minorHAnsi" w:hAnsiTheme="minorHAnsi" w:cstheme="minorHAnsi"/>
                      <w:sz w:val="22"/>
                      <w:szCs w:val="22"/>
                    </w:rPr>
                  </w:pPr>
                </w:p>
                <w:p w:rsidR="00E07C8A" w:rsidRPr="00046E2E" w:rsidRDefault="00545642">
                  <w:pPr>
                    <w:pStyle w:val="Corpsdetexte21"/>
                    <w:pBdr>
                      <w:top w:val="single" w:sz="4" w:space="1" w:color="auto"/>
                      <w:left w:val="single" w:sz="4" w:space="4" w:color="auto"/>
                      <w:bottom w:val="single" w:sz="4" w:space="1" w:color="auto"/>
                      <w:right w:val="single" w:sz="4" w:space="4" w:color="auto"/>
                    </w:pBdr>
                    <w:spacing w:after="120"/>
                    <w:jc w:val="both"/>
                    <w:rPr>
                      <w:rFonts w:asciiTheme="minorHAnsi" w:hAnsiTheme="minorHAnsi" w:cstheme="minorHAnsi"/>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671040" behindDoc="0" locked="0" layoutInCell="1" allowOverlap="1">
                            <wp:simplePos x="0" y="0"/>
                            <wp:positionH relativeFrom="column">
                              <wp:posOffset>6360160</wp:posOffset>
                            </wp:positionH>
                            <wp:positionV relativeFrom="paragraph">
                              <wp:posOffset>58420</wp:posOffset>
                            </wp:positionV>
                            <wp:extent cx="0" cy="1322615"/>
                            <wp:effectExtent l="0" t="0" r="19050" b="30480"/>
                            <wp:wrapNone/>
                            <wp:docPr id="5612" name="Connecteur droit 5612"/>
                            <wp:cNvGraphicFramePr/>
                            <a:graphic xmlns:a="http://schemas.openxmlformats.org/drawingml/2006/main">
                              <a:graphicData uri="http://schemas.microsoft.com/office/word/2010/wordprocessingShape">
                                <wps:wsp>
                                  <wps:cNvCnPr/>
                                  <wps:spPr>
                                    <a:xfrm>
                                      <a:off x="0" y="0"/>
                                      <a:ext cx="0" cy="13226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739B8F" id="Connecteur droit 5612" o:spid="_x0000_s1026" style="position:absolute;z-index:251671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8pt,4.6pt" to="500.8pt,10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" strokecolor="black [3213]"/>
                        </w:pict>
                      </mc:Fallback>
                    </mc:AlternateContent>
                  </w:r>
                  <w:r w:rsidRPr="00046E2E">
                    <w:rPr>
                      <w:rFonts w:asciiTheme="minorHAnsi" w:hAnsiTheme="minorHAnsi" w:cstheme="minorHAnsi"/>
                      <w:b/>
                      <w:sz w:val="22"/>
                      <w:szCs w:val="22"/>
                    </w:rPr>
                    <w:t xml:space="preserve">Attention : </w:t>
                  </w:r>
                  <w:r w:rsidRPr="00046E2E">
                    <w:rPr>
                      <w:rFonts w:asciiTheme="minorHAnsi" w:hAnsiTheme="minorHAnsi" w:cstheme="minorHAnsi"/>
                      <w:sz w:val="22"/>
                      <w:szCs w:val="22"/>
                    </w:rPr>
                    <w:t xml:space="preserve">on ne confondra pas </w:t>
                  </w:r>
                  <w:r w:rsidRPr="00046E2E">
                    <w:rPr>
                      <w:rFonts w:asciiTheme="minorHAnsi" w:hAnsiTheme="minorHAnsi" w:cstheme="minorHAnsi"/>
                      <w:b/>
                      <w:sz w:val="22"/>
                      <w:szCs w:val="22"/>
                    </w:rPr>
                    <w:t>« exclusion provisoire »</w:t>
                  </w:r>
                  <w:r w:rsidRPr="00046E2E">
                    <w:rPr>
                      <w:rFonts w:asciiTheme="minorHAnsi" w:hAnsiTheme="minorHAnsi" w:cstheme="minorHAnsi"/>
                      <w:sz w:val="22"/>
                      <w:szCs w:val="22"/>
                    </w:rPr>
                    <w:t xml:space="preserve"> avec </w:t>
                  </w:r>
                  <w:r w:rsidRPr="00046E2E">
                    <w:rPr>
                      <w:rFonts w:asciiTheme="minorHAnsi" w:hAnsiTheme="minorHAnsi" w:cstheme="minorHAnsi"/>
                      <w:b/>
                      <w:sz w:val="22"/>
                      <w:szCs w:val="22"/>
                    </w:rPr>
                    <w:t>« écartement provisoire ».</w:t>
                  </w:r>
                  <w:r w:rsidRPr="00046E2E">
                    <w:rPr>
                      <w:rFonts w:asciiTheme="minorHAnsi" w:hAnsiTheme="minorHAnsi" w:cstheme="minorHAnsi"/>
                      <w:sz w:val="22"/>
                      <w:szCs w:val="22"/>
                    </w:rPr>
                    <w:t xml:space="preserve"> </w:t>
                  </w:r>
                </w:p>
                <w:p w:rsidR="00E07C8A" w:rsidRPr="00046E2E" w:rsidRDefault="00545642">
                  <w:pPr>
                    <w:pStyle w:val="Corpsdetexte21"/>
                    <w:pBdr>
                      <w:top w:val="single" w:sz="4" w:space="1" w:color="auto"/>
                      <w:left w:val="single" w:sz="4" w:space="4" w:color="auto"/>
                      <w:bottom w:val="single" w:sz="4" w:space="1" w:color="auto"/>
                      <w:right w:val="single" w:sz="4" w:space="4" w:color="auto"/>
                    </w:pBdr>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Une décision d’exclusion provisoire est une sanction disciplinaire contrairement à une décision d’écartement provisoire qui est une mesure pouvant être prise dans le cadre de la procédure d’exclusion définitive. </w:t>
                  </w: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rPr>
                    <w:t>La mesure d’écartement provisoire n’étant pas une sanction disciplinaire, un même fait peut faire l’objet d’une mesure d’écartement provisoire suivie d’une décision d’exclusion définitive ou d’une autre sanction disciplinaire.</w:t>
                  </w:r>
                </w:p>
                <w:p w:rsidR="00E07C8A" w:rsidRPr="00046E2E" w:rsidRDefault="00E07C8A">
                  <w:pPr>
                    <w:pStyle w:val="Corpsdetexte21"/>
                    <w:spacing w:after="120"/>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Il importe, par ailleurs, de respecter le principe général de droit « NON BIS IN IDEM » selon lequel un même fait ne peut être sanctionné deux fois. Toutefois, la décision d’exclusion définitive peut faire référence aux antécédents précédemment sanctionnés.</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L’exclusion définitive est décidée par la direction pour l’enseignement organisé par Wallonie-Bruxelles Enseignement (WBE), par le pouvoir organisateur ou son délégué pour l’enseignement subventionné, après avoir pris l’avis du conseil de classe. La décision, à laquelle est annexé l’avis du conseil de classe ou du corps enseignant  (uniquement pour l’enseignement organisé par la Fédération Wallonie-Bruxelles), est signifiée par lettre recommandée avec accusé de réception à l’élève, s’il est majeur, à ses parents ou à la personne investie de l’autorité parentale, si l’élève est mineur. Dans l’enseignement organisé par la Fédération Wallonie-Bruxelles, cet avis sera rédigé au moyen d’un formulaire</w:t>
                  </w:r>
                  <w:r w:rsidRPr="00046E2E">
                    <w:rPr>
                      <w:rStyle w:val="Appelnotedebasdep"/>
                      <w:rFonts w:asciiTheme="minorHAnsi" w:hAnsiTheme="minorHAnsi" w:cstheme="minorHAnsi"/>
                      <w:sz w:val="22"/>
                      <w:szCs w:val="22"/>
                    </w:rPr>
                    <w:footnoteReference w:customMarkFollows="1" w:id="63"/>
                    <w:t>49</w:t>
                  </w:r>
                  <w:r w:rsidRPr="00046E2E">
                    <w:rPr>
                      <w:rFonts w:asciiTheme="minorHAnsi" w:hAnsiTheme="minorHAnsi" w:cstheme="minorHAnsi"/>
                      <w:sz w:val="22"/>
                      <w:szCs w:val="22"/>
                    </w:rPr>
                    <w:t xml:space="preserve"> et versé au dossier.</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Afin de respecter le principe des droits de la défense, les motifs sur lesquels s’appuie la décision d’exclusion définitive doivent être identiques à ceux repris dans la lettre recommandée avec accusé de réception invitant l’élève s’il est majeur, l’élève et ses parents ou la personne investie de l’autorité parentale, si l’élève est mineur, à assister à l’audition durant laquelle la direction leur expose les faits et les entend. Par conséquent, si l’élève commet, pendant une procédure d’exclusion définitive, un nouveau fait susceptible d’être sanctionné d’une décision d’exclusion définitive, celui-ci ne peut être pris en considération dans la procédure en cours et dans les motifs justifiant la décision d’exclusion définitive.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Pour qu’un fait s’étant produit durant une procédure d’exclusion définitive puisse constituer un motif d’exclusion définitive, il est impératif de lancer une nouvelle procédure d’exclusion définitive.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L’existence d’un droit de recours et ses modalités doivent figurer dans la lettre recommandée qui notifie l’exclusion.</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b/>
                      <w:spacing w:val="-4"/>
                      <w:sz w:val="22"/>
                      <w:szCs w:val="22"/>
                      <w:u w:val="single"/>
                    </w:rPr>
                    <w:t xml:space="preserve">Dans l’enseignement organisé par </w:t>
                  </w:r>
                  <w:r w:rsidRPr="00046E2E">
                    <w:rPr>
                      <w:rFonts w:asciiTheme="minorHAnsi" w:hAnsiTheme="minorHAnsi" w:cstheme="minorHAnsi"/>
                      <w:b/>
                      <w:sz w:val="22"/>
                      <w:szCs w:val="22"/>
                      <w:u w:val="single"/>
                    </w:rPr>
                    <w:t>Wallonie-Bruxelles Enseignement (WBE)</w:t>
                  </w:r>
                  <w:r w:rsidRPr="00046E2E">
                    <w:rPr>
                      <w:rFonts w:asciiTheme="minorHAnsi" w:hAnsiTheme="minorHAnsi" w:cstheme="minorHAnsi"/>
                      <w:spacing w:val="-4"/>
                      <w:sz w:val="22"/>
                      <w:szCs w:val="22"/>
                    </w:rPr>
                    <w:t xml:space="preserve">, </w:t>
                  </w:r>
                  <w:r w:rsidRPr="00046E2E">
                    <w:rPr>
                      <w:rFonts w:asciiTheme="minorHAnsi" w:hAnsiTheme="minorHAnsi" w:cstheme="minorHAnsi"/>
                      <w:sz w:val="22"/>
                      <w:szCs w:val="22"/>
                    </w:rPr>
                    <w:t>la direction transmet dans les deux jours d’ouverture d’école qui suivent la date d’exclusion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numPr>
                      <w:ilvl w:val="0"/>
                      <w:numId w:val="78"/>
                    </w:numPr>
                    <w:ind w:left="927"/>
                    <w:jc w:val="both"/>
                    <w:rPr>
                      <w:rFonts w:asciiTheme="minorHAnsi" w:hAnsiTheme="minorHAnsi" w:cstheme="minorHAnsi"/>
                      <w:sz w:val="22"/>
                      <w:szCs w:val="22"/>
                    </w:rPr>
                  </w:pPr>
                  <w:r w:rsidRPr="00046E2E">
                    <w:rPr>
                      <w:rFonts w:asciiTheme="minorHAnsi" w:hAnsiTheme="minorHAnsi" w:cstheme="minorHAnsi"/>
                      <w:sz w:val="22"/>
                      <w:szCs w:val="22"/>
                    </w:rPr>
                    <w:t xml:space="preserve">le formulaire </w:t>
                  </w:r>
                  <w:r w:rsidRPr="00046E2E">
                    <w:rPr>
                      <w:rFonts w:asciiTheme="minorHAnsi" w:hAnsiTheme="minorHAnsi" w:cstheme="minorHAnsi"/>
                      <w:sz w:val="22"/>
                      <w:szCs w:val="22"/>
                      <w:u w:val="single"/>
                    </w:rPr>
                    <w:t>électronique</w:t>
                  </w:r>
                  <w:r w:rsidRPr="00046E2E">
                    <w:rPr>
                      <w:rFonts w:asciiTheme="minorHAnsi" w:hAnsiTheme="minorHAnsi" w:cstheme="minorHAnsi"/>
                      <w:sz w:val="22"/>
                      <w:szCs w:val="22"/>
                    </w:rPr>
                    <w:t xml:space="preserve"> de signalement d’exclusion définitive de l’élève à la Direction générale de l’Enseignement obligatoire.  </w:t>
                  </w:r>
                  <w:r w:rsidRPr="00046E2E">
                    <w:rPr>
                      <w:rFonts w:asciiTheme="minorHAnsi" w:hAnsiTheme="minorHAnsi" w:cstheme="minorHAnsi"/>
                      <w:b/>
                      <w:sz w:val="22"/>
                      <w:szCs w:val="22"/>
                    </w:rPr>
                    <w:t>Il tient la copie de la décision d’exclusion définitive au sein de son école à la disposition de la Direction générale de l’Enseignement obligatoire </w:t>
                  </w:r>
                  <w:r w:rsidRPr="00046E2E">
                    <w:rPr>
                      <w:rFonts w:asciiTheme="minorHAnsi" w:hAnsiTheme="minorHAnsi" w:cstheme="minorHAnsi"/>
                      <w:sz w:val="22"/>
                      <w:szCs w:val="22"/>
                    </w:rPr>
                    <w:t>;</w:t>
                  </w:r>
                </w:p>
                <w:p w:rsidR="00E07C8A" w:rsidRPr="00046E2E" w:rsidRDefault="00545642">
                  <w:pPr>
                    <w:pStyle w:val="Corpsdetexte21"/>
                    <w:numPr>
                      <w:ilvl w:val="0"/>
                      <w:numId w:val="78"/>
                    </w:numPr>
                    <w:ind w:left="927"/>
                    <w:jc w:val="both"/>
                    <w:rPr>
                      <w:rFonts w:asciiTheme="minorHAnsi" w:hAnsiTheme="minorHAnsi" w:cstheme="minorHAnsi"/>
                      <w:sz w:val="22"/>
                      <w:szCs w:val="22"/>
                    </w:rPr>
                  </w:pPr>
                  <w:r w:rsidRPr="00046E2E">
                    <w:rPr>
                      <w:rFonts w:asciiTheme="minorHAnsi" w:hAnsiTheme="minorHAnsi" w:cstheme="minorHAnsi"/>
                      <w:sz w:val="22"/>
                      <w:szCs w:val="22"/>
                    </w:rPr>
                    <w:t xml:space="preserve">une copie de l’ensemble du dossier disciplinaire (toutes les pièces de la procédure) </w:t>
                  </w:r>
                  <w:r w:rsidRPr="00046E2E">
                    <w:rPr>
                      <w:rFonts w:asciiTheme="minorHAnsi" w:hAnsiTheme="minorHAnsi" w:cstheme="minorHAnsi"/>
                      <w:b/>
                      <w:sz w:val="22"/>
                      <w:szCs w:val="22"/>
                    </w:rPr>
                    <w:t xml:space="preserve">à la Commission zonale des inscriptions et à WBE via le Service général de l’Enseignement </w:t>
                  </w:r>
                  <w:r w:rsidRPr="00046E2E">
                    <w:rPr>
                      <w:rFonts w:asciiTheme="minorHAnsi" w:hAnsiTheme="minorHAnsi" w:cstheme="minorHAnsi"/>
                      <w:b/>
                      <w:sz w:val="22"/>
                      <w:szCs w:val="22"/>
                      <w:u w:val="single"/>
                    </w:rPr>
                    <w:t xml:space="preserve">organisé par la Fédération Wallonie-Bruxelles </w:t>
                  </w:r>
                  <w:r w:rsidRPr="00046E2E">
                    <w:rPr>
                      <w:rFonts w:asciiTheme="minorHAnsi" w:hAnsiTheme="minorHAnsi" w:cstheme="minorHAnsi"/>
                      <w:sz w:val="22"/>
                      <w:szCs w:val="22"/>
                    </w:rPr>
                    <w:t xml:space="preserve">Boulevard du Jardin Botanique, 20-22 à 1000 Bruxelles, conformément à l’article 1.7.9-9, alinéa 1, du Code de l’enseignement fondamental et de l’enseignement secondaire. </w:t>
                  </w:r>
                </w:p>
                <w:p w:rsidR="00E07C8A" w:rsidRPr="00046E2E" w:rsidRDefault="00E07C8A">
                  <w:pPr>
                    <w:pStyle w:val="Corpsdetexte21"/>
                    <w:jc w:val="both"/>
                    <w:rPr>
                      <w:rFonts w:asciiTheme="minorHAnsi" w:hAnsiTheme="minorHAnsi" w:cstheme="minorHAnsi"/>
                      <w:spacing w:val="-4"/>
                      <w:sz w:val="22"/>
                      <w:szCs w:val="22"/>
                    </w:rPr>
                  </w:pPr>
                </w:p>
                <w:p w:rsidR="00E07C8A" w:rsidRPr="00046E2E" w:rsidRDefault="00545642">
                  <w:pPr>
                    <w:pStyle w:val="Corpsdetexte21"/>
                    <w:jc w:val="both"/>
                    <w:rPr>
                      <w:rFonts w:asciiTheme="minorHAnsi" w:hAnsiTheme="minorHAnsi" w:cstheme="minorHAnsi"/>
                      <w:spacing w:val="-4"/>
                      <w:sz w:val="22"/>
                      <w:szCs w:val="22"/>
                    </w:rPr>
                  </w:pPr>
                  <w:r w:rsidRPr="00046E2E">
                    <w:rPr>
                      <w:rFonts w:asciiTheme="minorHAnsi" w:hAnsiTheme="minorHAnsi" w:cstheme="minorHAnsi"/>
                      <w:spacing w:val="-4"/>
                      <w:sz w:val="22"/>
                      <w:szCs w:val="22"/>
                    </w:rPr>
                    <w:t>Ces formalités doivent donc être accomplies pour toute décision d’exclusion définitive prononcée entre le 1</w:t>
                  </w:r>
                  <w:r w:rsidRPr="00046E2E">
                    <w:rPr>
                      <w:rFonts w:asciiTheme="minorHAnsi" w:hAnsiTheme="minorHAnsi" w:cstheme="minorHAnsi"/>
                      <w:spacing w:val="-4"/>
                      <w:sz w:val="22"/>
                      <w:szCs w:val="22"/>
                      <w:vertAlign w:val="superscript"/>
                    </w:rPr>
                    <w:t>er</w:t>
                  </w:r>
                  <w:r w:rsidRPr="00046E2E">
                    <w:rPr>
                      <w:rFonts w:asciiTheme="minorHAnsi" w:hAnsiTheme="minorHAnsi" w:cstheme="minorHAnsi"/>
                      <w:spacing w:val="-4"/>
                      <w:sz w:val="22"/>
                      <w:szCs w:val="22"/>
                    </w:rPr>
                    <w:t xml:space="preserve"> et le dernier jour de l’année scolaire </w:t>
                  </w:r>
                  <w:r w:rsidRPr="00046E2E">
                    <w:rPr>
                      <w:rFonts w:asciiTheme="minorHAnsi" w:hAnsiTheme="minorHAnsi" w:cstheme="minorHAnsi"/>
                      <w:spacing w:val="-4"/>
                      <w:sz w:val="22"/>
                      <w:szCs w:val="22"/>
                      <w:u w:val="single"/>
                    </w:rPr>
                    <w:t>mais également pour toute décision de refus de réinscription d’un élève.</w:t>
                  </w:r>
                </w:p>
                <w:p w:rsidR="00E07C8A" w:rsidRPr="00046E2E" w:rsidRDefault="00E07C8A">
                  <w:pPr>
                    <w:pStyle w:val="Corpsdetexte21"/>
                    <w:jc w:val="both"/>
                    <w:rPr>
                      <w:rFonts w:asciiTheme="minorHAnsi" w:hAnsiTheme="minorHAnsi" w:cstheme="minorHAnsi"/>
                      <w:spacing w:val="-4"/>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pacing w:val="-4"/>
                      <w:sz w:val="22"/>
                      <w:szCs w:val="22"/>
                      <w:u w:val="single"/>
                    </w:rPr>
                    <w:t xml:space="preserve">Dans l’enseignement subventionné par la </w:t>
                  </w:r>
                  <w:r w:rsidRPr="00046E2E">
                    <w:rPr>
                      <w:rFonts w:asciiTheme="minorHAnsi" w:hAnsiTheme="minorHAnsi" w:cstheme="minorHAnsi"/>
                      <w:b/>
                      <w:sz w:val="22"/>
                      <w:szCs w:val="22"/>
                      <w:u w:val="single"/>
                    </w:rPr>
                    <w:t>Fédération Wallonie-Bruxelles</w:t>
                  </w:r>
                  <w:r w:rsidRPr="00046E2E">
                    <w:rPr>
                      <w:rFonts w:asciiTheme="minorHAnsi" w:hAnsiTheme="minorHAnsi" w:cstheme="minorHAnsi"/>
                      <w:spacing w:val="-4"/>
                      <w:sz w:val="22"/>
                      <w:szCs w:val="22"/>
                    </w:rPr>
                    <w:t>, e</w:t>
                  </w:r>
                  <w:r w:rsidRPr="00046E2E">
                    <w:rPr>
                      <w:rFonts w:asciiTheme="minorHAnsi" w:hAnsiTheme="minorHAnsi" w:cstheme="minorHAnsi"/>
                      <w:sz w:val="22"/>
                      <w:szCs w:val="22"/>
                    </w:rPr>
                    <w:t xml:space="preserve">n application de l’article 1.7.9-6, § 2, dernier alinéa, du Code de l’enseignement fondamental et de l’enseignement secondaire, le pouvoir organisateur ou son délégué transmet à la Direction générale de l’Enseignement obligatoire le formulaire </w:t>
                  </w:r>
                  <w:r w:rsidRPr="00046E2E">
                    <w:rPr>
                      <w:rFonts w:asciiTheme="minorHAnsi" w:hAnsiTheme="minorHAnsi" w:cstheme="minorHAnsi"/>
                      <w:sz w:val="22"/>
                      <w:szCs w:val="22"/>
                      <w:u w:val="single"/>
                    </w:rPr>
                    <w:t xml:space="preserve">électronique </w:t>
                  </w:r>
                  <w:r w:rsidRPr="00046E2E">
                    <w:rPr>
                      <w:rFonts w:asciiTheme="minorHAnsi" w:hAnsiTheme="minorHAnsi" w:cstheme="minorHAnsi"/>
                      <w:sz w:val="22"/>
                      <w:szCs w:val="22"/>
                    </w:rPr>
                    <w:t>de signalement dans les dix jours ouvrables qui suivent la notification de la décision d’exclusion</w:t>
                  </w:r>
                  <w:r w:rsidRPr="00046E2E">
                    <w:rPr>
                      <w:rFonts w:asciiTheme="minorHAnsi" w:hAnsiTheme="minorHAnsi" w:cstheme="minorHAnsi"/>
                      <w:b/>
                      <w:color w:val="008000"/>
                      <w:sz w:val="22"/>
                      <w:szCs w:val="22"/>
                    </w:rPr>
                    <w:t xml:space="preserve"> </w:t>
                  </w:r>
                  <w:r w:rsidRPr="00046E2E">
                    <w:rPr>
                      <w:rFonts w:asciiTheme="minorHAnsi" w:hAnsiTheme="minorHAnsi" w:cstheme="minorHAnsi"/>
                      <w:b/>
                      <w:sz w:val="22"/>
                      <w:szCs w:val="22"/>
                    </w:rPr>
                    <w:t>de l’élève mineur ou majeur.</w:t>
                  </w:r>
                  <w:r w:rsidRPr="00046E2E">
                    <w:rPr>
                      <w:rFonts w:asciiTheme="minorHAnsi" w:hAnsiTheme="minorHAnsi" w:cstheme="minorHAnsi"/>
                      <w:sz w:val="22"/>
                      <w:szCs w:val="22"/>
                    </w:rPr>
                    <w:t xml:space="preserve"> </w:t>
                  </w:r>
                  <w:r w:rsidRPr="00046E2E">
                    <w:rPr>
                      <w:rFonts w:asciiTheme="minorHAnsi" w:hAnsiTheme="minorHAnsi" w:cstheme="minorHAnsi"/>
                      <w:b/>
                      <w:sz w:val="22"/>
                      <w:szCs w:val="22"/>
                    </w:rPr>
                    <w:t>La direction</w:t>
                  </w:r>
                  <w:r w:rsidRPr="00046E2E">
                    <w:rPr>
                      <w:rFonts w:asciiTheme="minorHAnsi" w:hAnsiTheme="minorHAnsi" w:cstheme="minorHAnsi"/>
                      <w:sz w:val="22"/>
                      <w:szCs w:val="22"/>
                    </w:rPr>
                    <w:t xml:space="preserve"> </w:t>
                  </w:r>
                  <w:r w:rsidRPr="00046E2E">
                    <w:rPr>
                      <w:rFonts w:asciiTheme="minorHAnsi" w:hAnsiTheme="minorHAnsi" w:cstheme="minorHAnsi"/>
                      <w:b/>
                      <w:sz w:val="22"/>
                      <w:szCs w:val="22"/>
                    </w:rPr>
                    <w:t>tient la copie de la décision d’exclusion définitive au sein de son école à la disposition de la Direction générale de l’Enseignement obligatoire.</w:t>
                  </w:r>
                </w:p>
                <w:p w:rsidR="00E07C8A" w:rsidRPr="00046E2E" w:rsidRDefault="00E07C8A">
                  <w:pPr>
                    <w:pStyle w:val="Corpsdetexte21"/>
                    <w:jc w:val="both"/>
                    <w:rPr>
                      <w:rFonts w:asciiTheme="minorHAnsi" w:hAnsiTheme="minorHAnsi" w:cstheme="minorHAnsi"/>
                      <w:spacing w:val="-4"/>
                      <w:sz w:val="22"/>
                      <w:szCs w:val="22"/>
                    </w:rPr>
                  </w:pPr>
                </w:p>
                <w:p w:rsidR="00E07C8A" w:rsidRPr="00046E2E" w:rsidRDefault="00545642">
                  <w:pPr>
                    <w:pStyle w:val="Corpsdetexte21"/>
                    <w:jc w:val="both"/>
                    <w:rPr>
                      <w:rFonts w:asciiTheme="minorHAnsi" w:hAnsiTheme="minorHAnsi" w:cstheme="minorHAnsi"/>
                      <w:spacing w:val="-4"/>
                      <w:sz w:val="22"/>
                      <w:szCs w:val="22"/>
                    </w:rPr>
                  </w:pPr>
                  <w:r w:rsidRPr="00046E2E">
                    <w:rPr>
                      <w:rFonts w:asciiTheme="minorHAnsi" w:hAnsiTheme="minorHAnsi" w:cstheme="minorHAnsi"/>
                      <w:spacing w:val="-4"/>
                      <w:sz w:val="22"/>
                      <w:szCs w:val="22"/>
                    </w:rPr>
                    <w:t>Cette formalité doit donc être accomplie pour toute décision d’exclusion définitive prononcée entre le 1</w:t>
                  </w:r>
                  <w:r w:rsidRPr="00046E2E">
                    <w:rPr>
                      <w:rFonts w:asciiTheme="minorHAnsi" w:hAnsiTheme="minorHAnsi" w:cstheme="minorHAnsi"/>
                      <w:spacing w:val="-4"/>
                      <w:sz w:val="22"/>
                      <w:szCs w:val="22"/>
                      <w:vertAlign w:val="superscript"/>
                    </w:rPr>
                    <w:t>er</w:t>
                  </w:r>
                  <w:r w:rsidRPr="00046E2E">
                    <w:rPr>
                      <w:rFonts w:asciiTheme="minorHAnsi" w:hAnsiTheme="minorHAnsi" w:cstheme="minorHAnsi"/>
                      <w:spacing w:val="-4"/>
                      <w:sz w:val="22"/>
                      <w:szCs w:val="22"/>
                    </w:rPr>
                    <w:t xml:space="preserve"> et le dernier jour de l’année scolaire </w:t>
                  </w:r>
                  <w:r w:rsidRPr="00046E2E">
                    <w:rPr>
                      <w:rFonts w:asciiTheme="minorHAnsi" w:hAnsiTheme="minorHAnsi" w:cstheme="minorHAnsi"/>
                      <w:spacing w:val="-4"/>
                      <w:sz w:val="22"/>
                      <w:szCs w:val="22"/>
                      <w:u w:val="single"/>
                    </w:rPr>
                    <w:t>et également pour toute décision de refus de réinscription de l’élève</w:t>
                  </w:r>
                  <w:r w:rsidRPr="00046E2E">
                    <w:rPr>
                      <w:rFonts w:asciiTheme="minorHAnsi" w:hAnsiTheme="minorHAnsi" w:cstheme="minorHAnsi"/>
                      <w:spacing w:val="-4"/>
                      <w:sz w:val="22"/>
                      <w:szCs w:val="22"/>
                    </w:rPr>
                    <w:t>.</w:t>
                  </w:r>
                </w:p>
                <w:p w:rsidR="00E07C8A" w:rsidRPr="00046E2E" w:rsidRDefault="00E07C8A">
                  <w:pPr>
                    <w:jc w:val="both"/>
                    <w:rPr>
                      <w:rFonts w:cstheme="minorHAnsi"/>
                      <w:spacing w:val="-4"/>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Il est conseillé aux écoles de solliciter les CPMS pour qu’ils rencontrent les élèves aux comportements difficiles, avant d’en arriver à entamer une procédure d’exclusion</w:t>
                  </w:r>
                  <w:r w:rsidRPr="00046E2E">
                    <w:rPr>
                      <w:rStyle w:val="Appelnotedebasdep"/>
                      <w:rFonts w:asciiTheme="minorHAnsi" w:hAnsiTheme="minorHAnsi" w:cstheme="minorHAnsi"/>
                      <w:sz w:val="22"/>
                      <w:szCs w:val="22"/>
                    </w:rPr>
                    <w:footnoteReference w:customMarkFollows="1" w:id="64"/>
                    <w:t>50</w:t>
                  </w:r>
                  <w:r w:rsidRPr="00046E2E">
                    <w:rPr>
                      <w:rFonts w:asciiTheme="minorHAnsi" w:hAnsiTheme="minorHAnsi" w:cstheme="minorHAnsi"/>
                      <w:sz w:val="22"/>
                      <w:szCs w:val="22"/>
                    </w:rPr>
                    <w:t>.</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bookmarkStart w:id="623" w:name="_1.3.3.2.3._Recours"/>
                  <w:bookmarkStart w:id="624" w:name="_Toc291075520"/>
                  <w:bookmarkStart w:id="625" w:name="_Toc291075944"/>
                  <w:bookmarkStart w:id="626" w:name="_Toc291076368"/>
                  <w:bookmarkStart w:id="627" w:name="_Toc291076792"/>
                  <w:bookmarkStart w:id="628" w:name="_Toc291077216"/>
                  <w:bookmarkStart w:id="629" w:name="_Toc293652059"/>
                  <w:bookmarkStart w:id="630" w:name="_Toc293653641"/>
                  <w:bookmarkStart w:id="631" w:name="_Toc293654252"/>
                  <w:bookmarkStart w:id="632" w:name="_Toc294004832"/>
                  <w:bookmarkStart w:id="633" w:name="_Toc294185328"/>
                  <w:bookmarkStart w:id="634" w:name="_Toc324767194"/>
                  <w:bookmarkStart w:id="635" w:name="_Toc324768052"/>
                  <w:bookmarkEnd w:id="623"/>
                  <w:r w:rsidRPr="00046E2E">
                    <w:rPr>
                      <w:rFonts w:cstheme="minorHAnsi"/>
                      <w:szCs w:val="22"/>
                    </w:rPr>
                    <w:t>1.4.3.2.3. Recours</w:t>
                  </w:r>
                  <w:bookmarkEnd w:id="624"/>
                  <w:bookmarkEnd w:id="625"/>
                  <w:bookmarkEnd w:id="626"/>
                  <w:bookmarkEnd w:id="627"/>
                  <w:bookmarkEnd w:id="628"/>
                  <w:bookmarkEnd w:id="629"/>
                  <w:bookmarkEnd w:id="630"/>
                  <w:bookmarkEnd w:id="631"/>
                  <w:bookmarkEnd w:id="632"/>
                  <w:bookmarkEnd w:id="633"/>
                  <w:bookmarkEnd w:id="634"/>
                  <w:bookmarkEnd w:id="635"/>
                </w:p>
                <w:p w:rsidR="00E07C8A" w:rsidRPr="00046E2E" w:rsidRDefault="00E07C8A">
                  <w:pPr>
                    <w:jc w:val="both"/>
                    <w:rPr>
                      <w:rFonts w:cstheme="minorHAnsi"/>
                    </w:rPr>
                  </w:pPr>
                </w:p>
                <w:p w:rsidR="00E07C8A" w:rsidRPr="00046E2E" w:rsidRDefault="00545642">
                  <w:pPr>
                    <w:pStyle w:val="Corpsdetexte"/>
                    <w:widowControl/>
                    <w:numPr>
                      <w:ilvl w:val="0"/>
                      <w:numId w:val="105"/>
                    </w:numPr>
                    <w:tabs>
                      <w:tab w:val="clear" w:pos="357"/>
                      <w:tab w:val="num" w:pos="567"/>
                    </w:tabs>
                    <w:autoSpaceDE w:val="0"/>
                    <w:ind w:left="511" w:hanging="284"/>
                    <w:jc w:val="both"/>
                    <w:rPr>
                      <w:rFonts w:cstheme="minorHAnsi"/>
                      <w:b w:val="0"/>
                      <w:szCs w:val="22"/>
                    </w:rPr>
                  </w:pPr>
                  <w:r w:rsidRPr="00046E2E">
                    <w:rPr>
                      <w:rFonts w:cstheme="minorHAnsi"/>
                      <w:szCs w:val="22"/>
                    </w:rPr>
                    <w:t xml:space="preserve">Dans l’enseignement subventionné, </w:t>
                  </w:r>
                  <w:r w:rsidRPr="00046E2E">
                    <w:rPr>
                      <w:rFonts w:cstheme="minorHAnsi"/>
                      <w:b w:val="0"/>
                      <w:szCs w:val="22"/>
                    </w:rPr>
                    <w:t>lorsque le pouvoir organisateur adhère à un organe de représentation et de coordination et délègue le droit de prononcer l’exclusion à un membre de son personnel, il prévoit une possibilité de recours selon les cas :</w:t>
                  </w:r>
                </w:p>
                <w:p w:rsidR="00E07C8A" w:rsidRPr="00046E2E" w:rsidRDefault="00E07C8A">
                  <w:pPr>
                    <w:pStyle w:val="Corpsdetexte"/>
                    <w:widowControl/>
                    <w:autoSpaceDE w:val="0"/>
                    <w:ind w:left="567"/>
                    <w:jc w:val="both"/>
                    <w:rPr>
                      <w:rFonts w:cstheme="minorHAnsi"/>
                      <w:b w:val="0"/>
                      <w:szCs w:val="22"/>
                    </w:rPr>
                  </w:pPr>
                </w:p>
                <w:p w:rsidR="00E07C8A" w:rsidRPr="00046E2E" w:rsidRDefault="00545642">
                  <w:pPr>
                    <w:pStyle w:val="Paragraphedeliste"/>
                    <w:numPr>
                      <w:ilvl w:val="0"/>
                      <w:numId w:val="105"/>
                    </w:numPr>
                    <w:tabs>
                      <w:tab w:val="clear" w:pos="357"/>
                      <w:tab w:val="num" w:pos="1491"/>
                    </w:tabs>
                    <w:ind w:left="1474"/>
                    <w:jc w:val="both"/>
                    <w:rPr>
                      <w:rFonts w:asciiTheme="minorHAnsi" w:hAnsiTheme="minorHAnsi" w:cstheme="minorHAnsi"/>
                      <w:sz w:val="22"/>
                      <w:szCs w:val="22"/>
                    </w:rPr>
                  </w:pPr>
                  <w:r w:rsidRPr="00046E2E">
                    <w:rPr>
                      <w:rFonts w:asciiTheme="minorHAnsi" w:hAnsiTheme="minorHAnsi" w:cstheme="minorHAnsi"/>
                      <w:sz w:val="22"/>
                      <w:szCs w:val="22"/>
                    </w:rPr>
                    <w:t>au Collège provincial</w:t>
                  </w:r>
                </w:p>
                <w:p w:rsidR="00E07C8A" w:rsidRPr="00046E2E" w:rsidRDefault="00545642">
                  <w:pPr>
                    <w:pStyle w:val="Paragraphedeliste"/>
                    <w:numPr>
                      <w:ilvl w:val="0"/>
                      <w:numId w:val="105"/>
                    </w:numPr>
                    <w:tabs>
                      <w:tab w:val="clear" w:pos="357"/>
                      <w:tab w:val="num" w:pos="1491"/>
                    </w:tabs>
                    <w:ind w:left="1474"/>
                    <w:jc w:val="both"/>
                    <w:rPr>
                      <w:rFonts w:asciiTheme="minorHAnsi" w:hAnsiTheme="minorHAnsi" w:cstheme="minorHAnsi"/>
                      <w:sz w:val="22"/>
                      <w:szCs w:val="22"/>
                    </w:rPr>
                  </w:pPr>
                  <w:r w:rsidRPr="00046E2E">
                    <w:rPr>
                      <w:rFonts w:asciiTheme="minorHAnsi" w:hAnsiTheme="minorHAnsi" w:cstheme="minorHAnsi"/>
                      <w:sz w:val="22"/>
                      <w:szCs w:val="22"/>
                    </w:rPr>
                    <w:t>au Collège des Bourgmestre et Échevins</w:t>
                  </w:r>
                </w:p>
                <w:p w:rsidR="00E07C8A" w:rsidRPr="00046E2E" w:rsidRDefault="00545642">
                  <w:pPr>
                    <w:pStyle w:val="Paragraphedeliste"/>
                    <w:numPr>
                      <w:ilvl w:val="0"/>
                      <w:numId w:val="105"/>
                    </w:numPr>
                    <w:tabs>
                      <w:tab w:val="clear" w:pos="357"/>
                      <w:tab w:val="num" w:pos="1491"/>
                    </w:tabs>
                    <w:ind w:left="1474"/>
                    <w:jc w:val="both"/>
                    <w:rPr>
                      <w:rFonts w:asciiTheme="minorHAnsi" w:hAnsiTheme="minorHAnsi" w:cstheme="minorHAnsi"/>
                      <w:sz w:val="22"/>
                      <w:szCs w:val="22"/>
                    </w:rPr>
                  </w:pPr>
                  <w:r w:rsidRPr="00046E2E">
                    <w:rPr>
                      <w:rFonts w:asciiTheme="minorHAnsi" w:hAnsiTheme="minorHAnsi" w:cstheme="minorHAnsi"/>
                      <w:sz w:val="22"/>
                      <w:szCs w:val="22"/>
                    </w:rPr>
                    <w:t>au Collège communal</w:t>
                  </w:r>
                </w:p>
                <w:p w:rsidR="00E07C8A" w:rsidRPr="00046E2E" w:rsidRDefault="00545642">
                  <w:pPr>
                    <w:pStyle w:val="Paragraphedeliste"/>
                    <w:numPr>
                      <w:ilvl w:val="0"/>
                      <w:numId w:val="105"/>
                    </w:numPr>
                    <w:tabs>
                      <w:tab w:val="clear" w:pos="357"/>
                      <w:tab w:val="num" w:pos="1491"/>
                    </w:tabs>
                    <w:ind w:left="1474"/>
                    <w:jc w:val="both"/>
                    <w:rPr>
                      <w:rFonts w:asciiTheme="minorHAnsi" w:hAnsiTheme="minorHAnsi" w:cstheme="minorHAnsi"/>
                      <w:sz w:val="22"/>
                      <w:szCs w:val="22"/>
                    </w:rPr>
                  </w:pPr>
                  <w:r w:rsidRPr="00046E2E">
                    <w:rPr>
                      <w:rFonts w:asciiTheme="minorHAnsi" w:hAnsiTheme="minorHAnsi" w:cstheme="minorHAnsi"/>
                      <w:sz w:val="22"/>
                      <w:szCs w:val="22"/>
                    </w:rPr>
                    <w:t xml:space="preserve">au Collège de la COCOF </w:t>
                  </w:r>
                </w:p>
                <w:p w:rsidR="00E07C8A" w:rsidRPr="00046E2E" w:rsidRDefault="00545642">
                  <w:pPr>
                    <w:pStyle w:val="Paragraphedeliste"/>
                    <w:numPr>
                      <w:ilvl w:val="0"/>
                      <w:numId w:val="105"/>
                    </w:numPr>
                    <w:tabs>
                      <w:tab w:val="clear" w:pos="357"/>
                      <w:tab w:val="num" w:pos="1491"/>
                    </w:tabs>
                    <w:ind w:left="1474"/>
                    <w:jc w:val="both"/>
                    <w:rPr>
                      <w:rFonts w:asciiTheme="minorHAnsi" w:hAnsiTheme="minorHAnsi" w:cstheme="minorHAnsi"/>
                      <w:sz w:val="22"/>
                      <w:szCs w:val="22"/>
                    </w:rPr>
                  </w:pPr>
                  <w:r w:rsidRPr="00046E2E">
                    <w:rPr>
                      <w:rFonts w:asciiTheme="minorHAnsi" w:hAnsiTheme="minorHAnsi" w:cstheme="minorHAnsi"/>
                      <w:sz w:val="22"/>
                      <w:szCs w:val="22"/>
                    </w:rPr>
                    <w:t>à son Conseil d’administration. (Pour cette dernière possibilité, il est souhaitable que si la direction ayant prononcé l’exclusion fait partie du Conseil d’administration, il se retire lors de la délibération relative au recours).</w:t>
                  </w:r>
                </w:p>
                <w:p w:rsidR="00E07C8A" w:rsidRPr="00046E2E" w:rsidRDefault="00E07C8A">
                  <w:pPr>
                    <w:pStyle w:val="Corpsdetexte"/>
                    <w:widowControl/>
                    <w:autoSpaceDE w:val="0"/>
                    <w:jc w:val="both"/>
                    <w:rPr>
                      <w:rFonts w:cstheme="minorHAnsi"/>
                      <w:b w:val="0"/>
                      <w:szCs w:val="22"/>
                    </w:rPr>
                  </w:pPr>
                </w:p>
                <w:p w:rsidR="00E07C8A" w:rsidRPr="00046E2E" w:rsidRDefault="00545642">
                  <w:pPr>
                    <w:pStyle w:val="Corpsdetexte"/>
                    <w:widowControl/>
                    <w:autoSpaceDE w:val="0"/>
                    <w:jc w:val="both"/>
                    <w:rPr>
                      <w:rFonts w:cstheme="minorHAnsi"/>
                      <w:b w:val="0"/>
                      <w:szCs w:val="22"/>
                    </w:rPr>
                  </w:pPr>
                  <w:r w:rsidRPr="00046E2E">
                    <w:rPr>
                      <w:rFonts w:cstheme="minorHAnsi"/>
                      <w:b w:val="0"/>
                      <w:szCs w:val="22"/>
                    </w:rPr>
                    <w:t xml:space="preserve">Quand le pouvoir organisateur adhère à un organe de représentation et de coordination </w:t>
                  </w:r>
                  <w:r w:rsidRPr="00046E2E">
                    <w:rPr>
                      <w:rFonts w:cstheme="minorHAnsi"/>
                      <w:szCs w:val="22"/>
                    </w:rPr>
                    <w:t>mais ne délègue pas à un membre de son personnel le droit de prononcer l’exclusion</w:t>
                  </w:r>
                  <w:r w:rsidRPr="00046E2E">
                    <w:rPr>
                      <w:rFonts w:cstheme="minorHAnsi"/>
                      <w:b w:val="0"/>
                      <w:szCs w:val="22"/>
                    </w:rPr>
                    <w:t>, le recours est introduit auprès :</w:t>
                  </w:r>
                </w:p>
                <w:p w:rsidR="00E07C8A" w:rsidRPr="00046E2E" w:rsidRDefault="00E07C8A">
                  <w:pPr>
                    <w:pStyle w:val="Corpsdetexte"/>
                    <w:widowControl/>
                    <w:autoSpaceDE w:val="0"/>
                    <w:jc w:val="both"/>
                    <w:rPr>
                      <w:rFonts w:cstheme="minorHAnsi"/>
                      <w:b w:val="0"/>
                      <w:szCs w:val="22"/>
                    </w:rPr>
                  </w:pPr>
                </w:p>
                <w:p w:rsidR="00E07C8A" w:rsidRPr="00046E2E" w:rsidRDefault="00545642">
                  <w:pPr>
                    <w:pStyle w:val="Paragraphedeliste"/>
                    <w:numPr>
                      <w:ilvl w:val="0"/>
                      <w:numId w:val="214"/>
                    </w:numPr>
                    <w:tabs>
                      <w:tab w:val="clear" w:pos="357"/>
                      <w:tab w:val="num" w:pos="1560"/>
                    </w:tabs>
                    <w:ind w:left="1560" w:hanging="426"/>
                    <w:jc w:val="both"/>
                    <w:rPr>
                      <w:rFonts w:asciiTheme="minorHAnsi" w:hAnsiTheme="minorHAnsi" w:cstheme="minorHAnsi"/>
                      <w:sz w:val="22"/>
                      <w:szCs w:val="22"/>
                    </w:rPr>
                  </w:pPr>
                  <w:r w:rsidRPr="00046E2E">
                    <w:rPr>
                      <w:rFonts w:asciiTheme="minorHAnsi" w:hAnsiTheme="minorHAnsi" w:cstheme="minorHAnsi"/>
                      <w:sz w:val="22"/>
                      <w:szCs w:val="22"/>
                    </w:rPr>
                    <w:lastRenderedPageBreak/>
                    <w:t>du Conseil d’Etat pour le réseau officiel subventionné,</w:t>
                  </w:r>
                </w:p>
                <w:p w:rsidR="00E07C8A" w:rsidRPr="00046E2E" w:rsidRDefault="00545642">
                  <w:pPr>
                    <w:pStyle w:val="Paragraphedeliste"/>
                    <w:numPr>
                      <w:ilvl w:val="0"/>
                      <w:numId w:val="214"/>
                    </w:numPr>
                    <w:tabs>
                      <w:tab w:val="clear" w:pos="357"/>
                      <w:tab w:val="num" w:pos="1560"/>
                    </w:tabs>
                    <w:ind w:left="1560" w:hanging="426"/>
                    <w:jc w:val="both"/>
                    <w:rPr>
                      <w:rFonts w:asciiTheme="minorHAnsi" w:hAnsiTheme="minorHAnsi" w:cstheme="minorHAnsi"/>
                      <w:sz w:val="22"/>
                      <w:szCs w:val="22"/>
                    </w:rPr>
                  </w:pPr>
                  <w:r w:rsidRPr="00046E2E">
                    <w:rPr>
                      <w:rFonts w:asciiTheme="minorHAnsi" w:hAnsiTheme="minorHAnsi" w:cstheme="minorHAnsi"/>
                      <w:sz w:val="22"/>
                      <w:szCs w:val="22"/>
                    </w:rPr>
                    <w:t>du Tribunal de Première Instance pour le réseau libre subventionné.</w:t>
                  </w:r>
                </w:p>
                <w:p w:rsidR="00E07C8A" w:rsidRPr="00046E2E" w:rsidRDefault="00E07C8A">
                  <w:pPr>
                    <w:jc w:val="both"/>
                    <w:rPr>
                      <w:rFonts w:cstheme="minorHAnsi"/>
                    </w:rPr>
                  </w:pPr>
                </w:p>
                <w:p w:rsidR="00E07C8A" w:rsidRPr="00046E2E" w:rsidRDefault="00545642">
                  <w:pPr>
                    <w:pStyle w:val="Corpsdetexte21"/>
                    <w:numPr>
                      <w:ilvl w:val="0"/>
                      <w:numId w:val="106"/>
                    </w:numPr>
                    <w:tabs>
                      <w:tab w:val="clear" w:pos="357"/>
                    </w:tabs>
                    <w:ind w:left="511" w:hanging="284"/>
                    <w:jc w:val="both"/>
                    <w:rPr>
                      <w:rFonts w:asciiTheme="minorHAnsi" w:hAnsiTheme="minorHAnsi" w:cstheme="minorHAnsi"/>
                      <w:sz w:val="22"/>
                      <w:szCs w:val="22"/>
                    </w:rPr>
                  </w:pPr>
                  <w:r w:rsidRPr="00046E2E">
                    <w:rPr>
                      <w:rFonts w:asciiTheme="minorHAnsi" w:hAnsiTheme="minorHAnsi" w:cstheme="minorHAnsi"/>
                      <w:b/>
                      <w:sz w:val="22"/>
                      <w:szCs w:val="22"/>
                    </w:rPr>
                    <w:t>Dans l’enseignement organisé par WBE</w:t>
                  </w:r>
                  <w:r w:rsidRPr="00046E2E">
                    <w:rPr>
                      <w:rFonts w:asciiTheme="minorHAnsi" w:hAnsiTheme="minorHAnsi" w:cstheme="minorHAnsi"/>
                      <w:sz w:val="22"/>
                      <w:szCs w:val="22"/>
                    </w:rPr>
                    <w:t xml:space="preserve"> l’élève s’il est majeur, ses parents ou la personne investie de l’autorité parentale, s’il est mineur, disposent d’un droit de recours auprès de WBE qui statue, via le Service général de l’Enseignement organisé par la Fédération Wallonie-Bruxelles, Boulevard du Jardin Botanique, 20-22 à 1000 BRUXELLES.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Le recours est introduit par lettre recommandée dans les dix jours ouvrables qui suivent la notification de l’exclusion définitive, auprès de l’instance de recours. Le délai commence à courir le premier jour qui suit celui où le pli a été présenté au domicile du destinataire (que celui-ci soit présent ou non). L’introduction du recours n’est pas suspensive de la décision d’exclusion.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bookmarkStart w:id="636" w:name="_Toc291075521"/>
                  <w:bookmarkStart w:id="637" w:name="_Toc291075945"/>
                  <w:bookmarkStart w:id="638" w:name="_Toc291076369"/>
                  <w:bookmarkStart w:id="639" w:name="_Toc291076793"/>
                  <w:bookmarkStart w:id="640" w:name="_Toc291077217"/>
                  <w:bookmarkStart w:id="641" w:name="_Toc293652060"/>
                  <w:bookmarkStart w:id="642" w:name="_Toc293653642"/>
                  <w:bookmarkStart w:id="643" w:name="_Toc293654253"/>
                  <w:bookmarkStart w:id="644" w:name="_Toc294004833"/>
                  <w:bookmarkStart w:id="645" w:name="_Toc294185329"/>
                  <w:bookmarkStart w:id="646" w:name="_Toc324767195"/>
                  <w:bookmarkStart w:id="647" w:name="_Toc324768053"/>
                  <w:r w:rsidRPr="00046E2E">
                    <w:rPr>
                      <w:rFonts w:cstheme="minorHAnsi"/>
                      <w:szCs w:val="22"/>
                    </w:rPr>
                    <w:t>1.4.3.2.4. Le refus de réinscription de l’élève</w:t>
                  </w:r>
                  <w:bookmarkEnd w:id="636"/>
                  <w:bookmarkEnd w:id="637"/>
                  <w:bookmarkEnd w:id="638"/>
                  <w:bookmarkEnd w:id="639"/>
                  <w:bookmarkEnd w:id="640"/>
                  <w:bookmarkEnd w:id="641"/>
                  <w:bookmarkEnd w:id="642"/>
                  <w:bookmarkEnd w:id="643"/>
                  <w:bookmarkEnd w:id="644"/>
                  <w:bookmarkEnd w:id="645"/>
                  <w:bookmarkEnd w:id="646"/>
                  <w:bookmarkEnd w:id="647"/>
                  <w:r w:rsidRPr="00046E2E">
                    <w:rPr>
                      <w:rFonts w:cstheme="minorHAnsi"/>
                      <w:szCs w:val="22"/>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toute école, le refus de réinscription pour l’année scolaire suivante est traité comme une exclusion définitive. Le refus de réinscription ne peut prendre effet qu’à partir du 1</w:t>
                  </w:r>
                  <w:r w:rsidRPr="00046E2E">
                    <w:rPr>
                      <w:rFonts w:cstheme="minorHAnsi"/>
                      <w:vertAlign w:val="superscript"/>
                    </w:rPr>
                    <w:t>er</w:t>
                  </w:r>
                  <w:r w:rsidRPr="00046E2E">
                    <w:rPr>
                      <w:rFonts w:cstheme="minorHAnsi"/>
                    </w:rPr>
                    <w:t xml:space="preserve"> juillet</w:t>
                  </w:r>
                  <w:r w:rsidRPr="00046E2E">
                    <w:rPr>
                      <w:rStyle w:val="Caractresdenotedebasdepage"/>
                      <w:rFonts w:asciiTheme="minorHAnsi" w:hAnsiTheme="minorHAnsi" w:cstheme="minorHAnsi"/>
                      <w:sz w:val="22"/>
                    </w:rPr>
                    <w:footnoteReference w:id="65"/>
                  </w:r>
                  <w:r w:rsidRPr="00046E2E">
                    <w:rPr>
                      <w:rFonts w:cstheme="minorHAnsi"/>
                    </w:rPr>
                    <w:t>. Il est notifié au plus tard le 5 septembre, selon les mêmes modalités : le refus de réinscription, dûment motivé, est signifié par lettre recommandée avec accusé de réception aux parents ou à la personne investie de l’autorité parentale.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Quand les motifs qui justifieraient le refus de réinscription sont connus à la fin du mois de juin, ce qui est la situation la plus fréquente, rien ne s’oppose à ce que l’audition de l’élève majeur ou mineur et ses parents ou la personne investie de l’autorité parentale ait lieu avant le 5 juillet ou après le 15 août. Le conseil de classe de seconde session organisé durant les premiers jours de septembre peut alors émettre l’avis requis avant la décision de la direction.</w:t>
                  </w:r>
                </w:p>
                <w:p w:rsidR="00E07C8A" w:rsidRPr="00046E2E" w:rsidRDefault="00E07C8A">
                  <w:pPr>
                    <w:jc w:val="both"/>
                    <w:rPr>
                      <w:rFonts w:cstheme="minorHAnsi"/>
                    </w:rPr>
                  </w:pPr>
                </w:p>
                <w:p w:rsidR="00E07C8A" w:rsidRPr="00046E2E" w:rsidRDefault="00545642">
                  <w:pPr>
                    <w:jc w:val="both"/>
                    <w:rPr>
                      <w:rFonts w:cstheme="minorHAnsi"/>
                      <w:vertAlign w:val="superscript"/>
                    </w:rPr>
                  </w:pPr>
                  <w:r w:rsidRPr="00046E2E">
                    <w:rPr>
                      <w:rFonts w:cstheme="minorHAnsi"/>
                    </w:rPr>
                    <w:t>L’existence d’un droit de recours et ses modalités doivent figurer dans la lettre de notification</w:t>
                  </w:r>
                  <w:r w:rsidRPr="00046E2E">
                    <w:rPr>
                      <w:rStyle w:val="Appelnotedebasdep"/>
                      <w:rFonts w:cstheme="minorHAnsi"/>
                    </w:rPr>
                    <w:footnoteReference w:customMarkFollows="1" w:id="66"/>
                    <w:t>51</w:t>
                  </w:r>
                  <w:r w:rsidRPr="00046E2E">
                    <w:rPr>
                      <w:rFonts w:cstheme="minorHAnsi"/>
                      <w:vertAlign w:val="superscript"/>
                    </w:rPr>
                    <w:t>.</w:t>
                  </w:r>
                </w:p>
                <w:p w:rsidR="00E07C8A" w:rsidRPr="00046E2E" w:rsidRDefault="00E07C8A">
                  <w:pPr>
                    <w:rPr>
                      <w:rFonts w:cstheme="minorHAnsi"/>
                    </w:rPr>
                  </w:pPr>
                </w:p>
                <w:p w:rsidR="00E07C8A" w:rsidRPr="00046E2E" w:rsidRDefault="00545642">
                  <w:pPr>
                    <w:pStyle w:val="Titre7"/>
                    <w:rPr>
                      <w:rFonts w:cstheme="minorHAnsi"/>
                      <w:szCs w:val="22"/>
                    </w:rPr>
                  </w:pPr>
                  <w:bookmarkStart w:id="648" w:name="_Toc291075522"/>
                  <w:bookmarkStart w:id="649" w:name="_Toc291075946"/>
                  <w:bookmarkStart w:id="650" w:name="_Toc291076370"/>
                  <w:bookmarkStart w:id="651" w:name="_Toc291076794"/>
                  <w:bookmarkStart w:id="652" w:name="_Toc291077218"/>
                  <w:bookmarkStart w:id="653" w:name="_Toc293652061"/>
                  <w:bookmarkStart w:id="654" w:name="_Toc293653643"/>
                  <w:bookmarkStart w:id="655" w:name="_Toc293654254"/>
                  <w:bookmarkStart w:id="656" w:name="_Toc294004834"/>
                  <w:bookmarkStart w:id="657" w:name="_Toc294185330"/>
                  <w:bookmarkStart w:id="658" w:name="_Toc324767196"/>
                  <w:bookmarkStart w:id="659" w:name="_Toc324768054"/>
                  <w:r w:rsidRPr="00046E2E">
                    <w:rPr>
                      <w:rFonts w:cstheme="minorHAnsi"/>
                      <w:szCs w:val="22"/>
                    </w:rPr>
                    <w:t>1.4.3.2.5. Désignation d’une autre é</w:t>
                  </w:r>
                  <w:bookmarkEnd w:id="648"/>
                  <w:bookmarkEnd w:id="649"/>
                  <w:bookmarkEnd w:id="650"/>
                  <w:bookmarkEnd w:id="651"/>
                  <w:bookmarkEnd w:id="652"/>
                  <w:bookmarkEnd w:id="653"/>
                  <w:bookmarkEnd w:id="654"/>
                  <w:bookmarkEnd w:id="655"/>
                  <w:bookmarkEnd w:id="656"/>
                  <w:bookmarkEnd w:id="657"/>
                  <w:bookmarkEnd w:id="658"/>
                  <w:bookmarkEnd w:id="659"/>
                  <w:r w:rsidRPr="00046E2E">
                    <w:rPr>
                      <w:rFonts w:cstheme="minorHAnsi"/>
                      <w:szCs w:val="22"/>
                    </w:rPr>
                    <w:t>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l’enseignement organisé et subventionné par la Fédération Wallonie-Bruxelles, il est important que chaque direction s’inquiète de l’inscription de l’élève exclu dans une autre école ou dans une autre institution permettant de satisfaire à l’obligation scolaire.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CPMS de l’école de l’élève est à la disposition de ce dernier et de ses parents, de la personne investie de l’autorité parentale ou qui assume la garde en fait du mineur entre autres dans le cadre d’une aide à la recherche d’une nouvelle école, en ce compris pour une éventuelle réorientation.</w:t>
                  </w:r>
                </w:p>
                <w:p w:rsidR="00E07C8A" w:rsidRPr="00046E2E" w:rsidRDefault="00E07C8A">
                  <w:pPr>
                    <w:jc w:val="both"/>
                    <w:rPr>
                      <w:rFonts w:cstheme="minorHAnsi"/>
                    </w:rPr>
                  </w:pPr>
                </w:p>
                <w:p w:rsidR="00E07C8A" w:rsidRPr="00046E2E" w:rsidRDefault="00545642">
                  <w:pPr>
                    <w:pStyle w:val="Titre7"/>
                    <w:rPr>
                      <w:rFonts w:cstheme="minorHAnsi"/>
                      <w:szCs w:val="22"/>
                    </w:rPr>
                  </w:pPr>
                  <w:bookmarkStart w:id="660" w:name="_1.3.3.2.6._Dans_l’enseignement"/>
                  <w:bookmarkStart w:id="661" w:name="_1.4.3.2.6._Dans_l’enseignement"/>
                  <w:bookmarkStart w:id="662" w:name="_Toc291075523"/>
                  <w:bookmarkStart w:id="663" w:name="_Toc291075947"/>
                  <w:bookmarkStart w:id="664" w:name="_Toc291076371"/>
                  <w:bookmarkStart w:id="665" w:name="_Toc291076795"/>
                  <w:bookmarkStart w:id="666" w:name="_Toc291077219"/>
                  <w:bookmarkStart w:id="667" w:name="_Toc293652062"/>
                  <w:bookmarkStart w:id="668" w:name="_Toc293653644"/>
                  <w:bookmarkStart w:id="669" w:name="_Toc293654255"/>
                  <w:bookmarkStart w:id="670" w:name="_Toc294004835"/>
                  <w:bookmarkStart w:id="671" w:name="_Toc294185331"/>
                  <w:bookmarkStart w:id="672" w:name="_Toc324767197"/>
                  <w:bookmarkStart w:id="673" w:name="_Toc324768055"/>
                  <w:bookmarkEnd w:id="660"/>
                  <w:bookmarkEnd w:id="661"/>
                  <w:r w:rsidRPr="00046E2E">
                    <w:rPr>
                      <w:rFonts w:cstheme="minorHAnsi"/>
                      <w:szCs w:val="22"/>
                    </w:rPr>
                    <w:t xml:space="preserve">1.4.3.2.6. Dans l’enseignement organisé par </w:t>
                  </w:r>
                  <w:bookmarkEnd w:id="662"/>
                  <w:bookmarkEnd w:id="663"/>
                  <w:bookmarkEnd w:id="664"/>
                  <w:bookmarkEnd w:id="665"/>
                  <w:bookmarkEnd w:id="666"/>
                  <w:bookmarkEnd w:id="667"/>
                  <w:bookmarkEnd w:id="668"/>
                  <w:bookmarkEnd w:id="669"/>
                  <w:bookmarkEnd w:id="670"/>
                  <w:bookmarkEnd w:id="671"/>
                  <w:bookmarkEnd w:id="672"/>
                  <w:bookmarkEnd w:id="673"/>
                  <w:r w:rsidRPr="00046E2E">
                    <w:rPr>
                      <w:rFonts w:cstheme="minorHAnsi"/>
                      <w:szCs w:val="22"/>
                    </w:rPr>
                    <w:t>Wallonie-Bruxelles Enseignement (WBE)</w:t>
                  </w:r>
                  <w:r w:rsidRPr="00046E2E">
                    <w:rPr>
                      <w:rFonts w:cstheme="minorHAnsi"/>
                      <w:b w:val="0"/>
                      <w:noProof/>
                      <w:spacing w:val="-4"/>
                      <w:szCs w:val="22"/>
                      <w:lang w:eastAsia="fr-BE"/>
                    </w:rPr>
                    <w:t xml:space="preserve"> </w:t>
                  </w:r>
                </w:p>
                <w:p w:rsidR="00E07C8A" w:rsidRPr="00046E2E" w:rsidRDefault="00E07C8A">
                  <w:pPr>
                    <w:pStyle w:val="Corpsdetexte21"/>
                    <w:spacing w:after="120"/>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673088" behindDoc="0" locked="0" layoutInCell="1" allowOverlap="1">
                            <wp:simplePos x="0" y="0"/>
                            <wp:positionH relativeFrom="column">
                              <wp:posOffset>6289584</wp:posOffset>
                            </wp:positionH>
                            <wp:positionV relativeFrom="paragraph">
                              <wp:posOffset>364853</wp:posOffset>
                            </wp:positionV>
                            <wp:extent cx="0" cy="1235528"/>
                            <wp:effectExtent l="0" t="0" r="19050" b="22225"/>
                            <wp:wrapNone/>
                            <wp:docPr id="5620" name="Connecteur droit 5620"/>
                            <wp:cNvGraphicFramePr/>
                            <a:graphic xmlns:a="http://schemas.openxmlformats.org/drawingml/2006/main">
                              <a:graphicData uri="http://schemas.microsoft.com/office/word/2010/wordprocessingShape">
                                <wps:wsp>
                                  <wps:cNvCnPr/>
                                  <wps:spPr>
                                    <a:xfrm>
                                      <a:off x="0" y="0"/>
                                      <a:ext cx="0" cy="12355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628E31A" id="Connecteur droit 5620" o:spid="_x0000_s1026" style="position:absolute;z-index:251673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25pt,28.75pt" to="495.25pt,1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" strokecolor="black [3213]"/>
                        </w:pict>
                      </mc:Fallback>
                    </mc:AlternateContent>
                  </w:r>
                  <w:r w:rsidRPr="00046E2E">
                    <w:rPr>
                      <w:rFonts w:asciiTheme="minorHAnsi" w:hAnsiTheme="minorHAnsi" w:cstheme="minorHAnsi"/>
                      <w:sz w:val="22"/>
                      <w:szCs w:val="22"/>
                    </w:rPr>
                    <w:t xml:space="preserve">L’école qui inscrit un élève exclu en cours d’année scolaire le signale à la Direction générale de l’Enseignement obligatoire, dès l’inscription, via le formulaire électronique adéquat. Cette formalité doit donc être accomplie pour toute inscription effectuée entre le </w:t>
                  </w:r>
                  <w:r w:rsidRPr="00046E2E">
                    <w:rPr>
                      <w:rFonts w:asciiTheme="minorHAnsi" w:hAnsiTheme="minorHAnsi" w:cstheme="minorHAnsi"/>
                      <w:spacing w:val="-4"/>
                      <w:sz w:val="22"/>
                      <w:szCs w:val="22"/>
                    </w:rPr>
                    <w:t>1</w:t>
                  </w:r>
                  <w:r w:rsidRPr="00046E2E">
                    <w:rPr>
                      <w:rFonts w:asciiTheme="minorHAnsi" w:hAnsiTheme="minorHAnsi" w:cstheme="minorHAnsi"/>
                      <w:spacing w:val="-4"/>
                      <w:sz w:val="22"/>
                      <w:szCs w:val="22"/>
                      <w:vertAlign w:val="superscript"/>
                    </w:rPr>
                    <w:t>er</w:t>
                  </w:r>
                  <w:r w:rsidRPr="00046E2E">
                    <w:rPr>
                      <w:rFonts w:asciiTheme="minorHAnsi" w:hAnsiTheme="minorHAnsi" w:cstheme="minorHAnsi"/>
                      <w:spacing w:val="-4"/>
                      <w:sz w:val="22"/>
                      <w:szCs w:val="22"/>
                    </w:rPr>
                    <w:t xml:space="preserve"> et le dernier jour de l’année scolaire</w:t>
                  </w:r>
                  <w:r w:rsidRPr="00046E2E">
                    <w:rPr>
                      <w:rFonts w:asciiTheme="minorHAnsi" w:hAnsiTheme="minorHAnsi" w:cstheme="minorHAnsi"/>
                      <w:sz w:val="22"/>
                      <w:szCs w:val="22"/>
                    </w:rPr>
                    <w:t xml:space="preserve">. L’objectif étant de veiller à la rescolarisation de l’élève dans les meilleurs délais et de procéder à l’actualisation, après le 15 janvier, du calcul du capital-période de base de l’école qui a inscrit un élève exclu.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lang w:val="fr-FR"/>
                    </w:rPr>
                    <w:t xml:space="preserve">Pour rappel, l’élève exclu définitivement d’une école après le 15 janvier n’entre pas en compte pour le calcul du capital-période de base de cette école mais bien pour celui de l’école qui l’accueille (voir </w:t>
                  </w:r>
                  <w:hyperlink r:id="rId41" w:history="1">
                    <w:r w:rsidRPr="00046E2E">
                      <w:rPr>
                        <w:rStyle w:val="Lienhypertexte"/>
                        <w:rFonts w:asciiTheme="minorHAnsi" w:hAnsiTheme="minorHAnsi" w:cstheme="minorHAnsi"/>
                        <w:sz w:val="22"/>
                        <w:szCs w:val="22"/>
                      </w:rPr>
                      <w:t>circulaire n°2080 du 24 octobre 2007</w:t>
                    </w:r>
                  </w:hyperlink>
                  <w:r w:rsidRPr="00046E2E">
                    <w:rPr>
                      <w:rFonts w:asciiTheme="minorHAnsi" w:hAnsiTheme="minorHAnsi" w:cstheme="minorHAnsi"/>
                      <w:sz w:val="22"/>
                      <w:szCs w:val="22"/>
                    </w:rPr>
                    <w:t>).</w:t>
                  </w:r>
                </w:p>
                <w:p w:rsidR="00E07C8A" w:rsidRPr="00046E2E" w:rsidRDefault="00545642">
                  <w:pPr>
                    <w:jc w:val="both"/>
                    <w:rPr>
                      <w:rFonts w:cstheme="minorHAnsi"/>
                    </w:rPr>
                  </w:pPr>
                  <w:r w:rsidRPr="00046E2E">
                    <w:rPr>
                      <w:rFonts w:cstheme="minorHAnsi"/>
                    </w:rPr>
                    <w:lastRenderedPageBreak/>
                    <w:t xml:space="preserve">Si, </w:t>
                  </w:r>
                  <w:r w:rsidRPr="00046E2E">
                    <w:rPr>
                      <w:rFonts w:cstheme="minorHAnsi"/>
                      <w:b/>
                      <w:u w:val="single"/>
                    </w:rPr>
                    <w:t>dans le mois suivant la notification de l’exclusion définitive</w:t>
                  </w:r>
                  <w:r w:rsidRPr="00046E2E">
                    <w:rPr>
                      <w:rFonts w:cstheme="minorHAnsi"/>
                    </w:rPr>
                    <w:t>, la direction constate la non réinscription de l’élève qu’elle a exclu dans une autre institution permettant de satisfaire à l’obligation scolaire, comme par exemple, outre une école, un service d’accrochage scolaire, la direction en informera l’Administration par courrier</w:t>
                  </w:r>
                  <w:r w:rsidRPr="00046E2E">
                    <w:rPr>
                      <w:rStyle w:val="Appelnotedebasdep"/>
                      <w:rFonts w:cstheme="minorHAnsi"/>
                    </w:rPr>
                    <w:footnoteReference w:customMarkFollows="1" w:id="67"/>
                    <w:t>52</w:t>
                  </w:r>
                  <w:r w:rsidRPr="00046E2E">
                    <w:rPr>
                      <w:rFonts w:cstheme="minorHAnsi"/>
                    </w:rPr>
                    <w:t> .</w:t>
                  </w:r>
                </w:p>
                <w:p w:rsidR="00E07C8A" w:rsidRPr="00046E2E" w:rsidRDefault="00E07C8A">
                  <w:pPr>
                    <w:jc w:val="both"/>
                    <w:rPr>
                      <w:rFonts w:cstheme="minorHAnsi"/>
                      <w:b/>
                      <w:u w:val="single"/>
                    </w:rPr>
                  </w:pPr>
                </w:p>
                <w:p w:rsidR="00E07C8A" w:rsidRPr="00046E2E" w:rsidRDefault="00545642">
                  <w:pPr>
                    <w:pStyle w:val="Titre7"/>
                    <w:rPr>
                      <w:rFonts w:cstheme="minorHAnsi"/>
                      <w:szCs w:val="22"/>
                    </w:rPr>
                  </w:pPr>
                  <w:bookmarkStart w:id="674" w:name="_1.3.3.2.7._Dans_l’enseignement"/>
                  <w:bookmarkStart w:id="675" w:name="_Toc291075524"/>
                  <w:bookmarkStart w:id="676" w:name="_Toc291075948"/>
                  <w:bookmarkStart w:id="677" w:name="_Toc291076372"/>
                  <w:bookmarkStart w:id="678" w:name="_Toc291076796"/>
                  <w:bookmarkStart w:id="679" w:name="_Toc291077220"/>
                  <w:bookmarkStart w:id="680" w:name="_Toc293652063"/>
                  <w:bookmarkStart w:id="681" w:name="_Toc293653645"/>
                  <w:bookmarkStart w:id="682" w:name="_Toc293654256"/>
                  <w:bookmarkStart w:id="683" w:name="_Toc294004836"/>
                  <w:bookmarkStart w:id="684" w:name="_Toc294185332"/>
                  <w:bookmarkStart w:id="685" w:name="_Toc324767198"/>
                  <w:bookmarkStart w:id="686" w:name="_Toc324768056"/>
                  <w:bookmarkEnd w:id="674"/>
                  <w:r w:rsidRPr="00046E2E">
                    <w:rPr>
                      <w:rFonts w:cstheme="minorHAnsi"/>
                      <w:szCs w:val="22"/>
                    </w:rPr>
                    <w:t xml:space="preserve">1.4.3.2.7. Dans l’enseignement subventionné par la </w:t>
                  </w:r>
                  <w:bookmarkEnd w:id="675"/>
                  <w:bookmarkEnd w:id="676"/>
                  <w:bookmarkEnd w:id="677"/>
                  <w:bookmarkEnd w:id="678"/>
                  <w:bookmarkEnd w:id="679"/>
                  <w:bookmarkEnd w:id="680"/>
                  <w:bookmarkEnd w:id="681"/>
                  <w:bookmarkEnd w:id="682"/>
                  <w:bookmarkEnd w:id="683"/>
                  <w:bookmarkEnd w:id="684"/>
                  <w:bookmarkEnd w:id="685"/>
                  <w:bookmarkEnd w:id="686"/>
                  <w:r w:rsidRPr="00046E2E">
                    <w:rPr>
                      <w:rFonts w:cstheme="minorHAnsi"/>
                      <w:szCs w:val="22"/>
                    </w:rPr>
                    <w:t>Fédération Wallonie-Bruxelles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Inscription dans une autre école. Différentes possibilités ont été prévues.</w:t>
                  </w:r>
                </w:p>
                <w:p w:rsidR="00E07C8A" w:rsidRPr="00046E2E" w:rsidRDefault="00E07C8A">
                  <w:pPr>
                    <w:jc w:val="both"/>
                    <w:rPr>
                      <w:rFonts w:cstheme="minorHAnsi"/>
                    </w:rPr>
                  </w:pPr>
                </w:p>
                <w:p w:rsidR="00E07C8A" w:rsidRPr="00046E2E" w:rsidRDefault="00545642">
                  <w:pPr>
                    <w:rPr>
                      <w:rFonts w:cstheme="minorHAnsi"/>
                      <w:u w:val="single"/>
                    </w:rPr>
                  </w:pPr>
                  <w:bookmarkStart w:id="687" w:name="_Toc291075525"/>
                  <w:bookmarkStart w:id="688" w:name="_Toc291075949"/>
                  <w:bookmarkStart w:id="689" w:name="_Toc291076373"/>
                  <w:bookmarkStart w:id="690" w:name="_Toc291076797"/>
                  <w:bookmarkStart w:id="691" w:name="_Toc291077221"/>
                  <w:bookmarkStart w:id="692" w:name="_Toc293652064"/>
                  <w:bookmarkStart w:id="693" w:name="_Toc293653646"/>
                  <w:bookmarkStart w:id="694" w:name="_Toc293654257"/>
                  <w:bookmarkStart w:id="695" w:name="_Toc294004837"/>
                  <w:bookmarkStart w:id="696" w:name="_Toc294185333"/>
                  <w:bookmarkStart w:id="697" w:name="_Toc324767199"/>
                  <w:bookmarkStart w:id="698" w:name="_Toc324768057"/>
                  <w:r w:rsidRPr="00046E2E">
                    <w:rPr>
                      <w:rFonts w:cstheme="minorHAnsi"/>
                    </w:rPr>
                    <w:t xml:space="preserve">- </w:t>
                  </w:r>
                  <w:r w:rsidRPr="00046E2E">
                    <w:rPr>
                      <w:rFonts w:cstheme="minorHAnsi"/>
                      <w:u w:val="single"/>
                    </w:rPr>
                    <w:t>Le pouvoir organisateur propose l’inscription dans une autre école qu’il organise</w:t>
                  </w:r>
                  <w:bookmarkEnd w:id="687"/>
                  <w:bookmarkEnd w:id="688"/>
                  <w:bookmarkEnd w:id="689"/>
                  <w:bookmarkEnd w:id="690"/>
                  <w:bookmarkEnd w:id="691"/>
                  <w:bookmarkEnd w:id="692"/>
                  <w:bookmarkEnd w:id="693"/>
                  <w:bookmarkEnd w:id="694"/>
                  <w:bookmarkEnd w:id="695"/>
                  <w:bookmarkEnd w:id="696"/>
                  <w:bookmarkEnd w:id="697"/>
                  <w:bookmarkEnd w:id="698"/>
                </w:p>
                <w:p w:rsidR="00E07C8A" w:rsidRPr="00046E2E" w:rsidRDefault="00E07C8A">
                  <w:pPr>
                    <w:pStyle w:val="2"/>
                    <w:rPr>
                      <w:rFonts w:asciiTheme="minorHAnsi" w:hAnsiTheme="minorHAnsi" w:cstheme="minorHAnsi"/>
                      <w:sz w:val="22"/>
                      <w:szCs w:val="22"/>
                      <w:lang w:val="fr-BE"/>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Le pouvoir organisateur ou son délégué peut proposer à l’élève exclu s’il est majeur, ou à l’élève mineur et à ses parents ou à la personne investie de l’autorité parentale son inscription dans une autre école qu’il organise.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ind w:left="170" w:hanging="170"/>
                    <w:jc w:val="both"/>
                    <w:rPr>
                      <w:rFonts w:cstheme="minorHAnsi"/>
                      <w:u w:val="single"/>
                    </w:rPr>
                  </w:pPr>
                  <w:r w:rsidRPr="00046E2E">
                    <w:rPr>
                      <w:rFonts w:cstheme="minorHAnsi"/>
                    </w:rPr>
                    <w:t xml:space="preserve">- </w:t>
                  </w:r>
                  <w:r w:rsidRPr="00046E2E">
                    <w:rPr>
                      <w:rFonts w:cstheme="minorHAnsi"/>
                      <w:u w:val="single"/>
                    </w:rPr>
                    <w:t>Le pouvoir organisateur ne propose pas d’autre école, mais il adhère à un organe de représentation et de coordination</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Le pouvoir organisateur qui n’a pas proposé d’école transmet dans les 10 jours d’ouverture d’école qui suivent la date d’exclusion, l’ensemble du dossier disciplinaire de l’élève concerné à l’organe de représentation et de coordination auquel il adhère et celui-ci </w:t>
                  </w:r>
                  <w:r w:rsidRPr="00046E2E">
                    <w:rPr>
                      <w:rFonts w:asciiTheme="minorHAnsi" w:hAnsiTheme="minorHAnsi" w:cstheme="minorHAnsi"/>
                      <w:b/>
                      <w:bCs/>
                      <w:sz w:val="22"/>
                      <w:szCs w:val="22"/>
                    </w:rPr>
                    <w:t>propose à l’élève l’inscription dans une autre école organisée par un pouvoir organisateur qu’il représente</w:t>
                  </w:r>
                  <w:r w:rsidRPr="00046E2E">
                    <w:rPr>
                      <w:rFonts w:asciiTheme="minorHAnsi" w:hAnsiTheme="minorHAnsi" w:cstheme="minorHAnsi"/>
                      <w:sz w:val="22"/>
                      <w:szCs w:val="22"/>
                    </w:rPr>
                    <w:t>. L’organe de représentation et de coordination peut imposer à un des pouvoirs organisateurs qu’il représente l’obligation d’inscrire un élève exclu d’une autre école.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ind w:left="170" w:hanging="170"/>
                    <w:jc w:val="both"/>
                    <w:rPr>
                      <w:rFonts w:cstheme="minorHAnsi"/>
                      <w:u w:val="single"/>
                    </w:rPr>
                  </w:pPr>
                  <w:r w:rsidRPr="00046E2E">
                    <w:rPr>
                      <w:rFonts w:cstheme="minorHAnsi"/>
                    </w:rPr>
                    <w:t xml:space="preserve">- </w:t>
                  </w:r>
                  <w:r w:rsidRPr="00046E2E">
                    <w:rPr>
                      <w:rFonts w:cstheme="minorHAnsi"/>
                      <w:u w:val="single"/>
                    </w:rPr>
                    <w:t>Le pouvoir organisateur ne propose pas d’autre école, et n’adhère à aucun organe de représentation et de coordination</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Dans le cas où un pouvoir organisateur n’ayant pas adhéré à un organe de représentation et de coordination ne peut proposer à l’élève exclu son inscription dans une autre école qu’il organise, il transmet copie de l’ensemble du dossier disciplinaire de l’élève exclu à la Direction générale de l’enseignement obligatoire.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b/>
                      <w:bCs/>
                      <w:sz w:val="22"/>
                      <w:szCs w:val="22"/>
                      <w:u w:val="single"/>
                    </w:rPr>
                    <w:t>Remarque</w:t>
                  </w:r>
                  <w:r w:rsidRPr="00046E2E">
                    <w:rPr>
                      <w:rFonts w:asciiTheme="minorHAnsi" w:hAnsiTheme="minorHAnsi" w:cstheme="minorHAnsi"/>
                      <w:sz w:val="22"/>
                      <w:szCs w:val="22"/>
                      <w:u w:val="single"/>
                    </w:rPr>
                    <w:t> :</w:t>
                  </w:r>
                  <w:r w:rsidRPr="00046E2E">
                    <w:rPr>
                      <w:rFonts w:asciiTheme="minorHAnsi" w:hAnsiTheme="minorHAnsi" w:cstheme="minorHAnsi"/>
                      <w:sz w:val="22"/>
                      <w:szCs w:val="22"/>
                    </w:rPr>
                    <w:t xml:space="preserve"> dans tous les cas, l’Administration n’est tenue de faire inscrire dans une école organisée par Wallonie-Bruxelles Enseignement (WBE) l’élève exclu d’une école d’enseignement subventionné qui sollicite son inscription </w:t>
                  </w:r>
                  <w:r w:rsidRPr="00046E2E">
                    <w:rPr>
                      <w:rFonts w:asciiTheme="minorHAnsi" w:hAnsiTheme="minorHAnsi" w:cstheme="minorHAnsi"/>
                      <w:b/>
                      <w:sz w:val="22"/>
                      <w:szCs w:val="22"/>
                    </w:rPr>
                    <w:t>après le 1</w:t>
                  </w:r>
                  <w:r w:rsidRPr="00046E2E">
                    <w:rPr>
                      <w:rFonts w:asciiTheme="minorHAnsi" w:hAnsiTheme="minorHAnsi" w:cstheme="minorHAnsi"/>
                      <w:b/>
                      <w:sz w:val="22"/>
                      <w:szCs w:val="22"/>
                      <w:vertAlign w:val="superscript"/>
                    </w:rPr>
                    <w:t>er</w:t>
                  </w:r>
                  <w:r w:rsidRPr="00046E2E">
                    <w:rPr>
                      <w:rFonts w:asciiTheme="minorHAnsi" w:hAnsiTheme="minorHAnsi" w:cstheme="minorHAnsi"/>
                      <w:b/>
                      <w:sz w:val="22"/>
                      <w:szCs w:val="22"/>
                    </w:rPr>
                    <w:t xml:space="preserve"> jour ouvrable scolaire de l’année</w:t>
                  </w:r>
                  <w:r w:rsidRPr="00046E2E">
                    <w:rPr>
                      <w:rFonts w:asciiTheme="minorHAnsi" w:hAnsiTheme="minorHAnsi" w:cstheme="minorHAnsi"/>
                      <w:sz w:val="22"/>
                      <w:szCs w:val="22"/>
                    </w:rPr>
                    <w:t>, que s’il a épuisé les procédures prévues aux articles 1.7.9-6, 1.7.9-7 et 1.7.9-10 du Code de l’enseignement fondamental et de l’enseignement secondaire. (Recours et recherche d’une école organisée par le même pouvoir organisateur ou par un pouvoir organisateur adhérant au même organe de représentation et de coordination).</w:t>
                  </w:r>
                </w:p>
                <w:p w:rsidR="00E07C8A" w:rsidRPr="00046E2E" w:rsidRDefault="00545642">
                  <w:pPr>
                    <w:jc w:val="both"/>
                    <w:rPr>
                      <w:rFonts w:cstheme="minorHAnsi"/>
                    </w:rPr>
                  </w:pPr>
                  <w:r w:rsidRPr="00046E2E">
                    <w:rPr>
                      <w:rFonts w:cstheme="minorHAnsi"/>
                    </w:rPr>
                    <w:t xml:space="preserve">L’école qui inscrit un élève exclu en cours d’année scolaire le signale à la Direction générale de l’Enseignement obligatoire, dès l’inscription via le formulaire électronique adéquat. Cette formalité doit donc être accomplie pour toute inscription effectuée entre le </w:t>
                  </w:r>
                  <w:r w:rsidRPr="00046E2E">
                    <w:rPr>
                      <w:rFonts w:cstheme="minorHAnsi"/>
                      <w:spacing w:val="-4"/>
                    </w:rPr>
                    <w:t>1</w:t>
                  </w:r>
                  <w:r w:rsidRPr="00046E2E">
                    <w:rPr>
                      <w:rFonts w:cstheme="minorHAnsi"/>
                      <w:spacing w:val="-4"/>
                      <w:vertAlign w:val="superscript"/>
                    </w:rPr>
                    <w:t>er</w:t>
                  </w:r>
                  <w:r w:rsidRPr="00046E2E">
                    <w:rPr>
                      <w:rFonts w:cstheme="minorHAnsi"/>
                      <w:spacing w:val="-4"/>
                    </w:rPr>
                    <w:t xml:space="preserve"> et le dernier jour de l’année scolaire</w:t>
                  </w:r>
                  <w:r w:rsidRPr="00046E2E">
                    <w:rPr>
                      <w:rFonts w:cstheme="minorHAnsi"/>
                    </w:rPr>
                    <w:t xml:space="preserve">. L’objectif étant de veiller à la rescolarisation de l’élève dans les meilleurs délais et de procéder à l’actualisation, après le 15 janvier, du calcul du capital-période de base de l’école qui a inscrit un élève exclu.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val="fr-FR" w:eastAsia="fr-FR"/>
                    </w:rPr>
                    <w:t xml:space="preserve">Pour rappel, l’élève exclu définitivement d’une école après le 15 janvier n’entre pas en compte pour le calcul du capital-période de base de cette école mais bien pour celui de l’école qui l’accueille.  (voir </w:t>
                  </w:r>
                  <w:hyperlink r:id="rId42" w:history="1">
                    <w:r w:rsidRPr="00046E2E">
                      <w:rPr>
                        <w:rStyle w:val="Lienhypertexte"/>
                        <w:rFonts w:cstheme="minorHAnsi"/>
                      </w:rPr>
                      <w:t>circulaire n°2080 du 24 octobre 2007</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 xml:space="preserve">Dans l’enseignement subventionné par la Fédération Wallonie-Bruxelles, si, </w:t>
                  </w:r>
                  <w:r w:rsidRPr="00046E2E">
                    <w:rPr>
                      <w:rFonts w:cstheme="minorHAnsi"/>
                      <w:b/>
                      <w:u w:val="single"/>
                    </w:rPr>
                    <w:t xml:space="preserve">dans le mois suivant la notification de l’exclusion définitive </w:t>
                  </w:r>
                  <w:r w:rsidRPr="00046E2E">
                    <w:rPr>
                      <w:rFonts w:cstheme="minorHAnsi"/>
                    </w:rPr>
                    <w:t>(dans les 30 jours calendrier à dater du lendemain du jour de la notification de l’exclusion définitive), la direction constate la non réinscription de l’élève qu’elle a exclu dans une autre institution permettant de satisfaire à l’obligation scolaire, comme par exemple, outre une école, un service d’accrochage scolaire, le pouvoir organisateur ou son délégué en informera l’Administration par courrier</w:t>
                  </w:r>
                  <w:r w:rsidRPr="00046E2E">
                    <w:rPr>
                      <w:rStyle w:val="Appelnotedebasdep"/>
                      <w:rFonts w:cstheme="minorHAnsi"/>
                    </w:rPr>
                    <w:footnoteReference w:customMarkFollows="1" w:id="68"/>
                    <w:t>53</w:t>
                  </w:r>
                  <w:r w:rsidRPr="00046E2E">
                    <w:rPr>
                      <w:rFonts w:cstheme="minorHAnsi"/>
                    </w:rPr>
                    <w:t> .</w:t>
                  </w:r>
                </w:p>
                <w:p w:rsidR="00E07C8A" w:rsidRPr="00046E2E" w:rsidRDefault="00E07C8A">
                  <w:pPr>
                    <w:rPr>
                      <w:rFonts w:cstheme="minorHAnsi"/>
                    </w:rPr>
                  </w:pPr>
                  <w:bookmarkStart w:id="699" w:name="_1.3.3.2.8._Dispositions_relatives"/>
                  <w:bookmarkEnd w:id="699"/>
                </w:p>
                <w:p w:rsidR="00E07C8A" w:rsidRPr="00046E2E" w:rsidRDefault="00545642">
                  <w:pPr>
                    <w:pStyle w:val="Titre7"/>
                    <w:rPr>
                      <w:rFonts w:cstheme="minorHAnsi"/>
                      <w:szCs w:val="22"/>
                    </w:rPr>
                  </w:pPr>
                  <w:bookmarkStart w:id="700" w:name="_1.3.3.2.8._Dispositions_relatives_1"/>
                  <w:bookmarkEnd w:id="700"/>
                  <w:r w:rsidRPr="00046E2E">
                    <w:rPr>
                      <w:rFonts w:cstheme="minorHAnsi"/>
                      <w:szCs w:val="22"/>
                    </w:rPr>
                    <w:t>1.4.3.2.8. Dispositions relatives aux faits graves devant figurer dans le règlement d’ordre intérieur</w:t>
                  </w:r>
                  <w:r w:rsidRPr="00046E2E">
                    <w:rPr>
                      <w:rStyle w:val="Appelnotedebasdep"/>
                      <w:rFonts w:cstheme="minorHAnsi"/>
                      <w:szCs w:val="22"/>
                    </w:rPr>
                    <w:footnoteReference w:customMarkFollows="1" w:id="69"/>
                    <w:t>54</w:t>
                  </w:r>
                </w:p>
                <w:p w:rsidR="00E07C8A" w:rsidRPr="00046E2E" w:rsidRDefault="00E07C8A">
                  <w:pPr>
                    <w:pStyle w:val="2"/>
                    <w:rPr>
                      <w:rFonts w:asciiTheme="minorHAnsi" w:hAnsiTheme="minorHAnsi" w:cstheme="minorHAnsi"/>
                      <w:sz w:val="22"/>
                      <w:szCs w:val="22"/>
                      <w:lang w:val="fr-BE"/>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L’arrêté du 18 janvier 2008</w:t>
                  </w:r>
                  <w:r w:rsidRPr="00046E2E">
                    <w:rPr>
                      <w:rStyle w:val="Appelnotedebasdep"/>
                      <w:rFonts w:asciiTheme="minorHAnsi" w:hAnsiTheme="minorHAnsi" w:cstheme="minorHAnsi"/>
                      <w:sz w:val="22"/>
                      <w:szCs w:val="22"/>
                    </w:rPr>
                    <w:footnoteReference w:customMarkFollows="1" w:id="70"/>
                    <w:t>55</w:t>
                  </w:r>
                  <w:r w:rsidRPr="00046E2E">
                    <w:rPr>
                      <w:rFonts w:asciiTheme="minorHAnsi" w:hAnsiTheme="minorHAnsi" w:cstheme="minorHAnsi"/>
                      <w:sz w:val="22"/>
                      <w:szCs w:val="22"/>
                    </w:rPr>
                    <w:t xml:space="preserve"> impose aux écoles d’inclure dans leur règlement d’ordre intérieur les dispositions suivantes :</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 xml:space="preserve">Les </w:t>
                  </w:r>
                  <w:r w:rsidRPr="00046E2E">
                    <w:rPr>
                      <w:rFonts w:asciiTheme="minorHAnsi" w:hAnsiTheme="minorHAnsi" w:cstheme="minorHAnsi"/>
                      <w:b/>
                      <w:sz w:val="22"/>
                      <w:szCs w:val="22"/>
                      <w:u w:val="single"/>
                    </w:rPr>
                    <w:t>faits graves</w:t>
                  </w:r>
                  <w:r w:rsidRPr="00046E2E">
                    <w:rPr>
                      <w:rFonts w:asciiTheme="minorHAnsi" w:hAnsiTheme="minorHAnsi" w:cstheme="minorHAnsi"/>
                      <w:sz w:val="22"/>
                      <w:szCs w:val="22"/>
                    </w:rPr>
                    <w:t xml:space="preserve"> suivants sont considérés comme pouvant justifier l’exclusion </w:t>
                  </w:r>
                </w:p>
                <w:p w:rsidR="00E07C8A" w:rsidRPr="00046E2E" w:rsidRDefault="00545642">
                  <w:pPr>
                    <w:pStyle w:val="Corpsdetexte21"/>
                    <w:numPr>
                      <w:ilvl w:val="0"/>
                      <w:numId w:val="107"/>
                    </w:numPr>
                    <w:tabs>
                      <w:tab w:val="clear" w:pos="720"/>
                      <w:tab w:val="left" w:pos="426"/>
                    </w:tabs>
                    <w:ind w:left="0" w:firstLine="0"/>
                    <w:jc w:val="both"/>
                    <w:rPr>
                      <w:rFonts w:asciiTheme="minorHAnsi" w:hAnsiTheme="minorHAnsi" w:cstheme="minorHAnsi"/>
                      <w:sz w:val="22"/>
                      <w:szCs w:val="22"/>
                    </w:rPr>
                  </w:pPr>
                  <w:r w:rsidRPr="00046E2E">
                    <w:rPr>
                      <w:rFonts w:asciiTheme="minorHAnsi" w:hAnsiTheme="minorHAnsi" w:cstheme="minorHAnsi"/>
                      <w:sz w:val="22"/>
                      <w:szCs w:val="22"/>
                    </w:rPr>
                    <w:t>dans l’enceinte de l’école ou hors de celle-ci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numPr>
                      <w:ilvl w:val="0"/>
                      <w:numId w:val="124"/>
                    </w:numPr>
                    <w:ind w:left="927"/>
                    <w:jc w:val="both"/>
                    <w:rPr>
                      <w:rFonts w:asciiTheme="minorHAnsi" w:hAnsiTheme="minorHAnsi" w:cstheme="minorHAnsi"/>
                      <w:sz w:val="22"/>
                      <w:szCs w:val="22"/>
                    </w:rPr>
                  </w:pPr>
                  <w:r w:rsidRPr="00046E2E">
                    <w:rPr>
                      <w:rFonts w:asciiTheme="minorHAnsi" w:hAnsiTheme="minorHAnsi" w:cstheme="minorHAnsi"/>
                      <w:sz w:val="22"/>
                      <w:szCs w:val="22"/>
                    </w:rPr>
                    <w:t>tout coup et blessure porté sciemment par un élève à un autre élève ou à un membre du personnel de l’école ;</w:t>
                  </w:r>
                </w:p>
                <w:p w:rsidR="00E07C8A" w:rsidRPr="00046E2E" w:rsidRDefault="00545642">
                  <w:pPr>
                    <w:pStyle w:val="Corpsdetexte21"/>
                    <w:numPr>
                      <w:ilvl w:val="0"/>
                      <w:numId w:val="124"/>
                    </w:numPr>
                    <w:ind w:left="927"/>
                    <w:jc w:val="both"/>
                    <w:rPr>
                      <w:rFonts w:asciiTheme="minorHAnsi" w:hAnsiTheme="minorHAnsi" w:cstheme="minorHAnsi"/>
                      <w:sz w:val="22"/>
                      <w:szCs w:val="22"/>
                    </w:rPr>
                  </w:pPr>
                  <w:r w:rsidRPr="00046E2E">
                    <w:rPr>
                      <w:rFonts w:asciiTheme="minorHAnsi" w:hAnsiTheme="minorHAnsi" w:cstheme="minorHAnsi"/>
                      <w:sz w:val="22"/>
                      <w:szCs w:val="22"/>
                    </w:rPr>
                    <w:t>le fait d’exercer sciemment et de manière répétée sur un autre élève ou un membre du personnel de l’école une pression psychologique insupportable, par menaces, insultes, injures, calomnies ou diffamation ;</w:t>
                  </w:r>
                </w:p>
                <w:p w:rsidR="00E07C8A" w:rsidRPr="00046E2E" w:rsidRDefault="00545642">
                  <w:pPr>
                    <w:pStyle w:val="Corpsdetexte21"/>
                    <w:numPr>
                      <w:ilvl w:val="0"/>
                      <w:numId w:val="124"/>
                    </w:numPr>
                    <w:ind w:left="927"/>
                    <w:jc w:val="both"/>
                    <w:rPr>
                      <w:rFonts w:asciiTheme="minorHAnsi" w:hAnsiTheme="minorHAnsi" w:cstheme="minorHAnsi"/>
                      <w:sz w:val="22"/>
                      <w:szCs w:val="22"/>
                    </w:rPr>
                  </w:pPr>
                  <w:r w:rsidRPr="00046E2E">
                    <w:rPr>
                      <w:rFonts w:asciiTheme="minorHAnsi" w:hAnsiTheme="minorHAnsi" w:cstheme="minorHAnsi"/>
                      <w:sz w:val="22"/>
                      <w:szCs w:val="22"/>
                    </w:rPr>
                    <w:t>le racket à l’encontre d’un autre élève de l’école ;</w:t>
                  </w:r>
                </w:p>
                <w:p w:rsidR="00E07C8A" w:rsidRPr="00046E2E" w:rsidRDefault="00545642">
                  <w:pPr>
                    <w:pStyle w:val="Corpsdetexte21"/>
                    <w:numPr>
                      <w:ilvl w:val="0"/>
                      <w:numId w:val="124"/>
                    </w:numPr>
                    <w:ind w:left="927"/>
                    <w:jc w:val="both"/>
                    <w:rPr>
                      <w:rFonts w:asciiTheme="minorHAnsi" w:hAnsiTheme="minorHAnsi" w:cstheme="minorHAnsi"/>
                      <w:sz w:val="22"/>
                      <w:szCs w:val="22"/>
                    </w:rPr>
                  </w:pPr>
                  <w:r w:rsidRPr="00046E2E">
                    <w:rPr>
                      <w:rFonts w:asciiTheme="minorHAnsi" w:hAnsiTheme="minorHAnsi" w:cstheme="minorHAnsi"/>
                      <w:sz w:val="22"/>
                      <w:szCs w:val="22"/>
                    </w:rPr>
                    <w:t>tout acte de violence sexuelle à l’encontre d’un élève ou d’un membre du personnel de l’école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numPr>
                      <w:ilvl w:val="0"/>
                      <w:numId w:val="107"/>
                    </w:numPr>
                    <w:tabs>
                      <w:tab w:val="clear" w:pos="720"/>
                      <w:tab w:val="left" w:pos="426"/>
                    </w:tabs>
                    <w:ind w:left="425" w:hanging="425"/>
                    <w:jc w:val="both"/>
                    <w:rPr>
                      <w:rFonts w:asciiTheme="minorHAnsi" w:hAnsiTheme="minorHAnsi" w:cstheme="minorHAnsi"/>
                      <w:sz w:val="22"/>
                      <w:szCs w:val="22"/>
                    </w:rPr>
                  </w:pPr>
                  <w:r w:rsidRPr="00046E2E">
                    <w:rPr>
                      <w:rFonts w:asciiTheme="minorHAnsi" w:hAnsiTheme="minorHAnsi" w:cstheme="minorHAnsi"/>
                      <w:sz w:val="22"/>
                      <w:szCs w:val="22"/>
                    </w:rPr>
                    <w:t>dans l’enceinte de l’école, sur le chemin de celui-ci ou dans le cadre d’activités scolaires organisées en dehors de l’enceinte de l’école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la détention ou l’usage d’une arme.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L’élève sanctionné et ses responsables légaux sont informés des missions</w:t>
                  </w:r>
                  <w:r w:rsidRPr="00046E2E">
                    <w:rPr>
                      <w:rStyle w:val="Appelnotedebasdep"/>
                      <w:rFonts w:asciiTheme="minorHAnsi" w:hAnsiTheme="minorHAnsi" w:cstheme="minorHAnsi"/>
                      <w:sz w:val="22"/>
                      <w:szCs w:val="22"/>
                    </w:rPr>
                    <w:footnoteReference w:customMarkFollows="1" w:id="71"/>
                    <w:t>56</w:t>
                  </w:r>
                  <w:r w:rsidRPr="00046E2E">
                    <w:rPr>
                      <w:rFonts w:asciiTheme="minorHAnsi" w:hAnsiTheme="minorHAnsi" w:cstheme="minorHAnsi"/>
                      <w:sz w:val="22"/>
                      <w:szCs w:val="22"/>
                    </w:rPr>
                    <w:t xml:space="preserve"> du centre psycho-médico-social, entre autres, dans le cadre d’une aide à la recherche d’une nouvelle école.</w:t>
                  </w:r>
                </w:p>
                <w:p w:rsidR="00E07C8A" w:rsidRPr="00046E2E" w:rsidRDefault="00545642">
                  <w:pPr>
                    <w:pStyle w:val="Corpsdetexte21"/>
                    <w:spacing w:after="120"/>
                    <w:jc w:val="both"/>
                    <w:rPr>
                      <w:rFonts w:asciiTheme="minorHAnsi" w:hAnsiTheme="minorHAnsi" w:cstheme="minorHAnsi"/>
                      <w:sz w:val="22"/>
                      <w:szCs w:val="22"/>
                    </w:rPr>
                  </w:pPr>
                  <w:r w:rsidRPr="00046E2E">
                    <w:rPr>
                      <w:rFonts w:asciiTheme="minorHAnsi" w:hAnsiTheme="minorHAnsi" w:cstheme="minorHAnsi"/>
                      <w:sz w:val="22"/>
                      <w:szCs w:val="22"/>
                    </w:rPr>
                    <w:t>Le service compétent pour la réinscription de l’élève exclu peut, si les faits commis par l’élève le justifient, recommander la prise en charge de celui-ci, s’il est mineur, par un service d’accrochage scolaire. Si l’élève refuse cette prise en charge, il fera l’objet d’un signalement auprès du Conseiller de l’Aide à la Jeunesse. </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Sans préjudice de l’article 30 du </w:t>
                  </w:r>
                  <w:hyperlink r:id="rId43" w:history="1">
                    <w:r w:rsidRPr="00046E2E">
                      <w:rPr>
                        <w:rStyle w:val="Lienhypertexte"/>
                        <w:rFonts w:asciiTheme="minorHAnsi" w:hAnsiTheme="minorHAnsi" w:cstheme="minorHAnsi"/>
                        <w:sz w:val="22"/>
                        <w:szCs w:val="22"/>
                      </w:rPr>
                      <w:t>Code d’Instruction criminelle</w:t>
                    </w:r>
                  </w:hyperlink>
                  <w:r w:rsidRPr="00046E2E">
                    <w:rPr>
                      <w:rFonts w:asciiTheme="minorHAnsi" w:hAnsiTheme="minorHAnsi" w:cstheme="minorHAnsi"/>
                      <w:sz w:val="22"/>
                      <w:szCs w:val="22"/>
                    </w:rPr>
                    <w:t>, la direction signale les faits visés à l’alinéa 1</w:t>
                  </w:r>
                  <w:r w:rsidRPr="00046E2E">
                    <w:rPr>
                      <w:rFonts w:asciiTheme="minorHAnsi" w:hAnsiTheme="minorHAnsi" w:cstheme="minorHAnsi"/>
                      <w:sz w:val="22"/>
                      <w:szCs w:val="22"/>
                      <w:vertAlign w:val="superscript"/>
                    </w:rPr>
                    <w:t>er</w:t>
                  </w:r>
                  <w:r w:rsidRPr="00046E2E">
                    <w:rPr>
                      <w:rFonts w:asciiTheme="minorHAnsi" w:hAnsiTheme="minorHAnsi" w:cstheme="minorHAnsi"/>
                      <w:sz w:val="22"/>
                      <w:szCs w:val="22"/>
                    </w:rPr>
                    <w:t>, en fonction de la gravité de ceux-ci, aux services de police et conseille la victime ou ses responsables légaux, s’il s’agit d’un élève mineur, sur les modalités de dépôt d’une plainte.</w:t>
                  </w:r>
                </w:p>
                <w:p w:rsidR="00E07C8A" w:rsidRPr="00046E2E" w:rsidRDefault="00E07C8A">
                  <w:pPr>
                    <w:pStyle w:val="Corpsdetexte21"/>
                    <w:jc w:val="both"/>
                    <w:rPr>
                      <w:rFonts w:asciiTheme="minorHAnsi" w:hAnsiTheme="minorHAnsi" w:cstheme="minorHAnsi"/>
                      <w:sz w:val="22"/>
                      <w:szCs w:val="22"/>
                    </w:rPr>
                  </w:pP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bookmarkStart w:id="701" w:name="_1.3.3.2.9._Signalement_des"/>
                  <w:bookmarkEnd w:id="701"/>
                  <w:r w:rsidRPr="00046E2E">
                    <w:rPr>
                      <w:rFonts w:cstheme="minorHAnsi"/>
                      <w:szCs w:val="22"/>
                    </w:rPr>
                    <w:lastRenderedPageBreak/>
                    <w:t>1.4.3.2.9. Signalement des faits de violence n’ayant pas mené à une exclusion</w:t>
                  </w:r>
                  <w:r w:rsidRPr="00046E2E">
                    <w:rPr>
                      <w:rStyle w:val="Appelnotedebasdep"/>
                      <w:rFonts w:cstheme="minorHAnsi"/>
                      <w:szCs w:val="22"/>
                    </w:rPr>
                    <w:footnoteReference w:customMarkFollows="1" w:id="72"/>
                    <w:t>57</w:t>
                  </w:r>
                </w:p>
                <w:p w:rsidR="00E07C8A" w:rsidRPr="00046E2E" w:rsidRDefault="00E07C8A">
                  <w:pPr>
                    <w:pStyle w:val="2"/>
                    <w:rPr>
                      <w:rFonts w:asciiTheme="minorHAnsi" w:hAnsiTheme="minorHAnsi" w:cstheme="minorHAnsi"/>
                      <w:sz w:val="22"/>
                      <w:szCs w:val="22"/>
                      <w:lang w:val="fr-BE"/>
                    </w:rPr>
                  </w:pPr>
                </w:p>
                <w:p w:rsidR="00E07C8A" w:rsidRPr="00046E2E" w:rsidRDefault="00545642">
                  <w:pPr>
                    <w:pStyle w:val="corpsdetexte210"/>
                    <w:spacing w:after="120"/>
                    <w:jc w:val="both"/>
                    <w:rPr>
                      <w:rFonts w:asciiTheme="minorHAnsi" w:hAnsiTheme="minorHAnsi" w:cstheme="minorHAnsi"/>
                      <w:sz w:val="22"/>
                      <w:szCs w:val="22"/>
                      <w:lang w:val="fr-BE"/>
                    </w:rPr>
                  </w:pPr>
                  <w:bookmarkStart w:id="702" w:name="_Toc291075526"/>
                  <w:bookmarkStart w:id="703" w:name="_Toc291075950"/>
                  <w:bookmarkStart w:id="704" w:name="_Toc291076374"/>
                  <w:bookmarkStart w:id="705" w:name="_Toc291076798"/>
                  <w:bookmarkStart w:id="706" w:name="_Toc291077222"/>
                  <w:bookmarkStart w:id="707" w:name="_Toc293652065"/>
                  <w:bookmarkStart w:id="708" w:name="_Toc293653647"/>
                  <w:bookmarkStart w:id="709" w:name="_Toc293654258"/>
                  <w:bookmarkStart w:id="710" w:name="_Toc294004838"/>
                  <w:bookmarkStart w:id="711" w:name="_Toc294185334"/>
                  <w:r w:rsidRPr="00046E2E">
                    <w:rPr>
                      <w:rFonts w:asciiTheme="minorHAnsi" w:hAnsiTheme="minorHAnsi" w:cstheme="minorHAnsi"/>
                      <w:sz w:val="22"/>
                      <w:szCs w:val="22"/>
                      <w:lang w:val="fr-BE"/>
                    </w:rPr>
                    <w:t>Un formulaire électronique (FE) est destiné à signaler des faits de violence survenus à l’école et ses abords, n’ayant pas fait l’objet d’une exclusion.</w:t>
                  </w:r>
                </w:p>
                <w:p w:rsidR="00E07C8A" w:rsidRPr="00046E2E" w:rsidRDefault="00545642">
                  <w:pPr>
                    <w:jc w:val="both"/>
                    <w:rPr>
                      <w:rFonts w:cstheme="minorHAnsi"/>
                      <w:strike/>
                      <w:spacing w:val="-4"/>
                    </w:rPr>
                  </w:pPr>
                  <w:r w:rsidRPr="00046E2E">
                    <w:rPr>
                      <w:rFonts w:cstheme="minorHAnsi"/>
                      <w:spacing w:val="-4"/>
                    </w:rPr>
                    <w:t xml:space="preserve">Ce formulaire de signalement ainsi que le formulaire de signalement d’exclusion définitive constituent un moyen pour recueillir une partie d’information sur les problématiques de violence et de décrochage scolaire. Les données recueillies via ce formulaire seront traitées de manière anonymisée dans le cadre de l’Observatoire de la Violence en milieu scolaire </w:t>
                  </w:r>
                  <w:r w:rsidRPr="00046E2E">
                    <w:rPr>
                      <w:rStyle w:val="appelnotedebasdep10"/>
                      <w:rFonts w:cstheme="minorHAnsi"/>
                      <w:spacing w:val="-4"/>
                    </w:rPr>
                    <w:t xml:space="preserve"> </w:t>
                  </w:r>
                  <w:r w:rsidRPr="00046E2E">
                    <w:rPr>
                      <w:rFonts w:cstheme="minorHAnsi"/>
                      <w:spacing w:val="-4"/>
                    </w:rPr>
                    <w:t>et feront l’objet d’une réflexion.</w:t>
                  </w:r>
                </w:p>
                <w:p w:rsidR="00E07C8A" w:rsidRPr="00046E2E" w:rsidRDefault="00E07C8A">
                  <w:pPr>
                    <w:rPr>
                      <w:rFonts w:cstheme="minorHAnsi"/>
                    </w:rPr>
                  </w:pPr>
                </w:p>
                <w:p w:rsidR="00E07C8A" w:rsidRPr="00046E2E" w:rsidRDefault="00545642">
                  <w:pPr>
                    <w:pStyle w:val="Titre4"/>
                  </w:pPr>
                  <w:bookmarkStart w:id="712" w:name="_Toc324767200"/>
                  <w:bookmarkStart w:id="713" w:name="_Toc412204080"/>
                  <w:bookmarkStart w:id="714" w:name="_Toc414352888"/>
                  <w:bookmarkStart w:id="715" w:name="_Toc453836911"/>
                  <w:r w:rsidRPr="00046E2E">
                    <w:t>1.5. Collaboration avec les services de police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rsidRPr="00046E2E">
                    <w:t xml:space="preserve">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Conçu pour l’enseignement organisé par la Fédération Wallonie-Bruxelles, ce point est inséré à titre informatif pour l’enseignement subventionné.</w:t>
                  </w: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En juillet 2006, le Ministre de l’Intérieur publiait une circulaire relative à la collaboration de la police avec les écoles, ci-après dénommée circulaire PLP 41</w:t>
                  </w:r>
                  <w:r w:rsidRPr="00046E2E">
                    <w:rPr>
                      <w:rStyle w:val="Appelnotedebasdep"/>
                      <w:rFonts w:cstheme="minorHAnsi"/>
                    </w:rPr>
                    <w:footnoteReference w:customMarkFollows="1" w:id="73"/>
                    <w:t>58</w:t>
                  </w:r>
                  <w:r w:rsidRPr="00046E2E">
                    <w:rPr>
                      <w:rFonts w:cstheme="minorHAnsi"/>
                    </w:rPr>
                    <w:t>.</w:t>
                  </w:r>
                </w:p>
                <w:p w:rsidR="00E07C8A" w:rsidRPr="00046E2E" w:rsidRDefault="00545642">
                  <w:pPr>
                    <w:jc w:val="both"/>
                    <w:rPr>
                      <w:rFonts w:cstheme="minorHAnsi"/>
                    </w:rPr>
                  </w:pPr>
                  <w:r w:rsidRPr="00046E2E">
                    <w:rPr>
                      <w:rFonts w:cstheme="minorHAnsi"/>
                    </w:rPr>
                    <w:t>Cette circulaire définit un certain nombre d’objectifs et de moyens pour les atteindre, parmi lesquels la conclusion de conventions (protocoles de sécurité) entre différents intervenants dont des directions.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L’objet de ce chapitre est de définir la procédure à suivre en vue de l’éventuelle conclusion d’une telle convention ainsi que les principes qui doivent la présider.</w:t>
                  </w:r>
                </w:p>
                <w:p w:rsidR="00E07C8A" w:rsidRPr="00046E2E" w:rsidRDefault="00E07C8A">
                  <w:pPr>
                    <w:rPr>
                      <w:rFonts w:cstheme="minorHAnsi"/>
                    </w:rPr>
                  </w:pPr>
                  <w:bookmarkStart w:id="716" w:name="_Toc291075527"/>
                  <w:bookmarkStart w:id="717" w:name="_Toc291075951"/>
                  <w:bookmarkStart w:id="718" w:name="_Toc291076375"/>
                  <w:bookmarkStart w:id="719" w:name="_Toc291076799"/>
                  <w:bookmarkStart w:id="720" w:name="_Toc291077223"/>
                  <w:bookmarkStart w:id="721" w:name="_Toc293652066"/>
                  <w:bookmarkStart w:id="722" w:name="_Toc293653648"/>
                  <w:bookmarkStart w:id="723" w:name="_Toc293654259"/>
                  <w:bookmarkStart w:id="724" w:name="_Toc294004839"/>
                  <w:bookmarkStart w:id="725" w:name="_Toc294185335"/>
                  <w:bookmarkStart w:id="726" w:name="_Toc324767201"/>
                  <w:bookmarkStart w:id="727" w:name="_Toc324768059"/>
                </w:p>
                <w:p w:rsidR="00E07C8A" w:rsidRPr="00046E2E" w:rsidRDefault="00545642">
                  <w:pPr>
                    <w:pStyle w:val="Titre5"/>
                    <w:rPr>
                      <w:rFonts w:cstheme="minorHAnsi"/>
                    </w:rPr>
                  </w:pPr>
                  <w:r w:rsidRPr="00046E2E">
                    <w:rPr>
                      <w:rFonts w:cstheme="minorHAnsi"/>
                    </w:rPr>
                    <w:t>1.5.1. Principes</w:t>
                  </w:r>
                  <w:bookmarkEnd w:id="716"/>
                  <w:bookmarkEnd w:id="717"/>
                  <w:bookmarkEnd w:id="718"/>
                  <w:bookmarkEnd w:id="719"/>
                  <w:bookmarkEnd w:id="720"/>
                  <w:bookmarkEnd w:id="721"/>
                  <w:bookmarkEnd w:id="722"/>
                  <w:bookmarkEnd w:id="723"/>
                  <w:bookmarkEnd w:id="724"/>
                  <w:bookmarkEnd w:id="725"/>
                  <w:bookmarkEnd w:id="726"/>
                  <w:bookmarkEnd w:id="727"/>
                </w:p>
                <w:p w:rsidR="00E07C8A" w:rsidRPr="00046E2E" w:rsidRDefault="00E07C8A">
                  <w:pPr>
                    <w:rPr>
                      <w:rFonts w:cstheme="minorHAnsi"/>
                    </w:rPr>
                  </w:pPr>
                  <w:bookmarkStart w:id="728" w:name="_Toc291075528"/>
                  <w:bookmarkStart w:id="729" w:name="_Toc291075952"/>
                  <w:bookmarkStart w:id="730" w:name="_Toc291076376"/>
                  <w:bookmarkStart w:id="731" w:name="_Toc291076800"/>
                  <w:bookmarkStart w:id="732" w:name="_Toc291077224"/>
                  <w:bookmarkStart w:id="733" w:name="_Toc293652067"/>
                  <w:bookmarkStart w:id="734" w:name="_Toc293653649"/>
                  <w:bookmarkStart w:id="735" w:name="_Toc293654260"/>
                  <w:bookmarkStart w:id="736" w:name="_Toc294004840"/>
                  <w:bookmarkStart w:id="737" w:name="_Toc294185336"/>
                  <w:bookmarkStart w:id="738" w:name="_Toc324767202"/>
                  <w:bookmarkStart w:id="739" w:name="_Toc324768060"/>
                </w:p>
                <w:p w:rsidR="00E07C8A" w:rsidRPr="00046E2E" w:rsidRDefault="00545642">
                  <w:pPr>
                    <w:pStyle w:val="Titre6"/>
                  </w:pPr>
                  <w:r w:rsidRPr="00046E2E">
                    <w:t>1.5.1.1. Contexte</w:t>
                  </w:r>
                  <w:bookmarkEnd w:id="728"/>
                  <w:bookmarkEnd w:id="729"/>
                  <w:bookmarkEnd w:id="730"/>
                  <w:bookmarkEnd w:id="731"/>
                  <w:bookmarkEnd w:id="732"/>
                  <w:bookmarkEnd w:id="733"/>
                  <w:bookmarkEnd w:id="734"/>
                  <w:bookmarkEnd w:id="735"/>
                  <w:bookmarkEnd w:id="736"/>
                  <w:bookmarkEnd w:id="737"/>
                  <w:bookmarkEnd w:id="738"/>
                  <w:bookmarkEnd w:id="739"/>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circulaire PLP 41 s’appuie sur la notion de Community Policing</w:t>
                  </w:r>
                  <w:r w:rsidRPr="00046E2E">
                    <w:rPr>
                      <w:rStyle w:val="Appelnotedebasdep"/>
                      <w:rFonts w:cstheme="minorHAnsi"/>
                    </w:rPr>
                    <w:footnoteReference w:customMarkFollows="1" w:id="74"/>
                    <w:t>59</w:t>
                  </w:r>
                  <w:r w:rsidRPr="00046E2E">
                    <w:rPr>
                      <w:rFonts w:cstheme="minorHAnsi"/>
                    </w:rPr>
                    <w:t xml:space="preserve"> et, dans ce cadre, prévoit le développement de partenariats avec la communauté scolaire.</w:t>
                  </w:r>
                </w:p>
                <w:p w:rsidR="00E07C8A" w:rsidRPr="00046E2E" w:rsidRDefault="00545642">
                  <w:pPr>
                    <w:jc w:val="both"/>
                    <w:rPr>
                      <w:rFonts w:cstheme="minorHAnsi"/>
                    </w:rPr>
                  </w:pPr>
                  <w:r w:rsidRPr="00046E2E">
                    <w:rPr>
                      <w:rFonts w:cstheme="minorHAnsi"/>
                    </w:rPr>
                    <w:t>Ces partenariats doivent se traduire par :</w:t>
                  </w:r>
                </w:p>
                <w:p w:rsidR="00E07C8A" w:rsidRPr="00046E2E" w:rsidRDefault="00545642">
                  <w:pPr>
                    <w:numPr>
                      <w:ilvl w:val="0"/>
                      <w:numId w:val="106"/>
                    </w:numPr>
                    <w:suppressAutoHyphens/>
                    <w:ind w:left="567"/>
                    <w:jc w:val="both"/>
                    <w:rPr>
                      <w:rFonts w:cstheme="minorHAnsi"/>
                    </w:rPr>
                  </w:pPr>
                  <w:r w:rsidRPr="00046E2E">
                    <w:rPr>
                      <w:rFonts w:cstheme="minorHAnsi"/>
                    </w:rPr>
                    <w:t>la définition, « </w:t>
                  </w:r>
                  <w:r w:rsidRPr="00046E2E">
                    <w:rPr>
                      <w:rFonts w:cstheme="minorHAnsi"/>
                      <w:i/>
                    </w:rPr>
                    <w:t>d’une manière claire et conviviale</w:t>
                  </w:r>
                  <w:r w:rsidRPr="00046E2E">
                    <w:rPr>
                      <w:rFonts w:cstheme="minorHAnsi"/>
                    </w:rPr>
                    <w:t> », de</w:t>
                  </w:r>
                  <w:r w:rsidRPr="00046E2E">
                    <w:rPr>
                      <w:rFonts w:cstheme="minorHAnsi"/>
                      <w:i/>
                    </w:rPr>
                    <w:t xml:space="preserve"> « procédures de renvoi et de collaboration entre les diverses communautés scolaires et la police</w:t>
                  </w:r>
                  <w:r w:rsidRPr="00046E2E">
                    <w:rPr>
                      <w:rFonts w:cstheme="minorHAnsi"/>
                    </w:rPr>
                    <w:t> »</w:t>
                  </w:r>
                </w:p>
                <w:p w:rsidR="00E07C8A" w:rsidRPr="00046E2E" w:rsidRDefault="00545642">
                  <w:pPr>
                    <w:numPr>
                      <w:ilvl w:val="0"/>
                      <w:numId w:val="106"/>
                    </w:numPr>
                    <w:suppressAutoHyphens/>
                    <w:ind w:left="567"/>
                    <w:jc w:val="both"/>
                    <w:rPr>
                      <w:rFonts w:cstheme="minorHAnsi"/>
                    </w:rPr>
                  </w:pPr>
                  <w:r w:rsidRPr="00046E2E">
                    <w:rPr>
                      <w:rFonts w:cstheme="minorHAnsi"/>
                    </w:rPr>
                    <w:t>l’établissement d’un « </w:t>
                  </w:r>
                  <w:r w:rsidRPr="00046E2E">
                    <w:rPr>
                      <w:rFonts w:cstheme="minorHAnsi"/>
                      <w:i/>
                    </w:rPr>
                    <w:t>point de contact permanent</w:t>
                  </w:r>
                  <w:r w:rsidRPr="00046E2E">
                    <w:rPr>
                      <w:rFonts w:cstheme="minorHAnsi"/>
                    </w:rPr>
                    <w:t> », chargé des relations avec lesdites communautés et de la conclusion d’accords portant sur différentes problématiques dont le traitement serait de nature à « </w:t>
                  </w:r>
                  <w:r w:rsidRPr="00046E2E">
                    <w:rPr>
                      <w:rFonts w:cstheme="minorHAnsi"/>
                      <w:i/>
                    </w:rPr>
                    <w:t>garantir un environnement scolaire sûr</w:t>
                  </w:r>
                  <w:r w:rsidRPr="00046E2E">
                    <w:rPr>
                      <w:rFonts w:cstheme="minorHAnsi"/>
                    </w:rPr>
                    <w:t> ».</w:t>
                  </w:r>
                </w:p>
                <w:p w:rsidR="00E07C8A" w:rsidRPr="00046E2E" w:rsidRDefault="00545642">
                  <w:pPr>
                    <w:ind w:left="567"/>
                    <w:jc w:val="both"/>
                    <w:rPr>
                      <w:rFonts w:cstheme="minorHAnsi"/>
                    </w:rPr>
                  </w:pPr>
                  <w:r w:rsidRPr="00046E2E">
                    <w:rPr>
                      <w:rFonts w:cstheme="minorHAnsi"/>
                    </w:rPr>
                    <w:t>En vertu de la circulaire PLP 41, ces accords doivent être formalisés dans des conventions écrites associant, dans l’état actuel des choses, écoles, police, procureur du Roi et bourgmestres compétents dans la zone de police concernée.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points qui suivent sont destinés à fournir aux directions quelques balises qui devraient leur permettre de mener les négociations préalables à la conclusion de ces conventions.</w:t>
                  </w:r>
                </w:p>
                <w:p w:rsidR="00E07C8A" w:rsidRPr="00046E2E" w:rsidRDefault="00E07C8A">
                  <w:pPr>
                    <w:jc w:val="both"/>
                    <w:rPr>
                      <w:rFonts w:cstheme="minorHAnsi"/>
                    </w:rPr>
                  </w:pPr>
                </w:p>
                <w:p w:rsidR="00E07C8A" w:rsidRPr="00046E2E" w:rsidRDefault="00545642">
                  <w:pPr>
                    <w:pStyle w:val="Titre6"/>
                  </w:pPr>
                  <w:bookmarkStart w:id="740" w:name="_Toc291075529"/>
                  <w:bookmarkStart w:id="741" w:name="_Toc291075953"/>
                  <w:bookmarkStart w:id="742" w:name="_Toc291076377"/>
                  <w:bookmarkStart w:id="743" w:name="_Toc291076801"/>
                  <w:bookmarkStart w:id="744" w:name="_Toc291077225"/>
                  <w:bookmarkStart w:id="745" w:name="_Toc293652068"/>
                  <w:bookmarkStart w:id="746" w:name="_Toc293653650"/>
                  <w:bookmarkStart w:id="747" w:name="_Toc293654261"/>
                  <w:bookmarkStart w:id="748" w:name="_Toc294004841"/>
                  <w:bookmarkStart w:id="749" w:name="_Toc294185337"/>
                  <w:bookmarkStart w:id="750" w:name="_Toc324767203"/>
                  <w:bookmarkStart w:id="751" w:name="_Toc324768061"/>
                  <w:r w:rsidRPr="00046E2E">
                    <w:t>1.5.1.2. Principe de base : la liberté de conclure ou de ne pas conclure</w:t>
                  </w:r>
                  <w:bookmarkEnd w:id="740"/>
                  <w:bookmarkEnd w:id="741"/>
                  <w:bookmarkEnd w:id="742"/>
                  <w:bookmarkEnd w:id="743"/>
                  <w:bookmarkEnd w:id="744"/>
                  <w:bookmarkEnd w:id="745"/>
                  <w:bookmarkEnd w:id="746"/>
                  <w:bookmarkEnd w:id="747"/>
                  <w:bookmarkEnd w:id="748"/>
                  <w:bookmarkEnd w:id="749"/>
                  <w:bookmarkEnd w:id="750"/>
                  <w:bookmarkEnd w:id="751"/>
                </w:p>
                <w:p w:rsidR="00E07C8A" w:rsidRPr="00046E2E" w:rsidRDefault="00E07C8A">
                  <w:pPr>
                    <w:jc w:val="both"/>
                    <w:rPr>
                      <w:rFonts w:cstheme="minorHAnsi"/>
                    </w:rPr>
                  </w:pPr>
                </w:p>
                <w:p w:rsidR="00E07C8A" w:rsidRPr="00046E2E" w:rsidRDefault="00545642">
                  <w:pPr>
                    <w:jc w:val="both"/>
                    <w:rPr>
                      <w:rFonts w:cstheme="minorHAnsi"/>
                      <w:b/>
                      <w:bCs/>
                    </w:rPr>
                  </w:pPr>
                  <w:r w:rsidRPr="00046E2E">
                    <w:rPr>
                      <w:rFonts w:cstheme="minorHAnsi"/>
                      <w:b/>
                      <w:bCs/>
                    </w:rPr>
                    <w:t xml:space="preserve">Avant toute chose, l’opportunité de conclure ces conventions relève de l’appréciation de la direction. </w:t>
                  </w:r>
                </w:p>
                <w:p w:rsidR="00E07C8A" w:rsidRPr="00046E2E" w:rsidRDefault="00545642">
                  <w:pPr>
                    <w:jc w:val="both"/>
                    <w:rPr>
                      <w:rFonts w:cstheme="minorHAnsi"/>
                    </w:rPr>
                  </w:pPr>
                  <w:r w:rsidRPr="00046E2E">
                    <w:rPr>
                      <w:rFonts w:cstheme="minorHAnsi"/>
                    </w:rPr>
                    <w:t>Il s’agit d’apprécier ce que peut apporter la conclusion de la convention compte tenu du contexte dans lequel travaille l’école et des négociations préalables.</w:t>
                  </w:r>
                </w:p>
                <w:p w:rsidR="00E07C8A" w:rsidRPr="00046E2E" w:rsidRDefault="00545642">
                  <w:pPr>
                    <w:jc w:val="both"/>
                    <w:rPr>
                      <w:rFonts w:cstheme="minorHAnsi"/>
                    </w:rPr>
                  </w:pPr>
                  <w:r w:rsidRPr="00046E2E">
                    <w:rPr>
                      <w:rFonts w:cstheme="minorHAnsi"/>
                    </w:rPr>
                    <w:lastRenderedPageBreak/>
                    <w:t xml:space="preserve">On notera que l’absence de convention n’exclut pas le recours au point de contact, ni des collaborations plus ponctuelles dans le cadre de campagnes de prévention. </w:t>
                  </w:r>
                </w:p>
                <w:p w:rsidR="00E07C8A" w:rsidRPr="00046E2E" w:rsidRDefault="00545642">
                  <w:pPr>
                    <w:jc w:val="both"/>
                    <w:rPr>
                      <w:rFonts w:cstheme="minorHAnsi"/>
                    </w:rPr>
                  </w:pPr>
                  <w:r w:rsidRPr="00046E2E">
                    <w:rPr>
                      <w:rFonts w:cstheme="minorHAnsi"/>
                    </w:rPr>
                    <w:t>Ces deux aspects – désignation d’un point de contact et politique préventive – sont en effet imposés aux zones de police par la circulaire PLP 41.</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6"/>
                  </w:pPr>
                  <w:bookmarkStart w:id="752" w:name="_Toc291075530"/>
                  <w:bookmarkStart w:id="753" w:name="_Toc291075954"/>
                  <w:bookmarkStart w:id="754" w:name="_Toc291076378"/>
                  <w:bookmarkStart w:id="755" w:name="_Toc291076802"/>
                  <w:bookmarkStart w:id="756" w:name="_Toc291077226"/>
                  <w:bookmarkStart w:id="757" w:name="_Toc293652069"/>
                  <w:bookmarkStart w:id="758" w:name="_Toc293653651"/>
                  <w:bookmarkStart w:id="759" w:name="_Toc293654262"/>
                  <w:bookmarkStart w:id="760" w:name="_Toc294004842"/>
                  <w:bookmarkStart w:id="761" w:name="_Toc294185338"/>
                  <w:bookmarkStart w:id="762" w:name="_Toc324767204"/>
                  <w:bookmarkStart w:id="763" w:name="_Toc324768062"/>
                  <w:r w:rsidRPr="00046E2E">
                    <w:t>1.5.1.3. Le décrochage scolaire</w:t>
                  </w:r>
                  <w:bookmarkEnd w:id="752"/>
                  <w:bookmarkEnd w:id="753"/>
                  <w:bookmarkEnd w:id="754"/>
                  <w:bookmarkEnd w:id="755"/>
                  <w:bookmarkEnd w:id="756"/>
                  <w:bookmarkEnd w:id="757"/>
                  <w:bookmarkEnd w:id="758"/>
                  <w:bookmarkEnd w:id="759"/>
                  <w:bookmarkEnd w:id="760"/>
                  <w:bookmarkEnd w:id="761"/>
                  <w:bookmarkEnd w:id="762"/>
                  <w:bookmarkEnd w:id="763"/>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Tant la circulaire PLP 41 que les projets de convention examinés se réfèrent aux situations de décrochage ou d’absentéisme scolaire.</w:t>
                  </w:r>
                </w:p>
                <w:p w:rsidR="00E07C8A" w:rsidRPr="00046E2E" w:rsidRDefault="00545642">
                  <w:pPr>
                    <w:jc w:val="both"/>
                    <w:rPr>
                      <w:rFonts w:cstheme="minorHAnsi"/>
                    </w:rPr>
                  </w:pPr>
                  <w:r w:rsidRPr="00046E2E">
                    <w:rPr>
                      <w:rFonts w:cstheme="minorHAnsi"/>
                    </w:rPr>
                    <w:t>Ainsi que le rappelle la présente circulaire, la Fédération Wallonie-Bruxelles a élaboré une série de dispositifs destinés à faire face à cette problématique. Ces dispositifs s’inscrivent résolument dans une optique non répressive et s’organisent autour de l’intervention d’organismes de type social.</w:t>
                  </w:r>
                </w:p>
                <w:p w:rsidR="00E07C8A" w:rsidRPr="00046E2E" w:rsidRDefault="00545642">
                  <w:pPr>
                    <w:jc w:val="both"/>
                    <w:rPr>
                      <w:rFonts w:cstheme="minorHAnsi"/>
                    </w:rPr>
                  </w:pPr>
                  <w:r w:rsidRPr="00046E2E">
                    <w:rPr>
                      <w:rFonts w:cstheme="minorHAnsi"/>
                    </w:rPr>
                    <w:t>Les cas dans lesquels la police ou le procureur du Roi sont amenés à intervenir sont clairement définis.</w:t>
                  </w:r>
                </w:p>
                <w:p w:rsidR="00E07C8A" w:rsidRPr="00046E2E" w:rsidRDefault="00545642">
                  <w:pPr>
                    <w:jc w:val="both"/>
                    <w:rPr>
                      <w:rFonts w:cstheme="minorHAnsi"/>
                      <w:b/>
                      <w:bCs/>
                    </w:rPr>
                  </w:pPr>
                  <w:r w:rsidRPr="00046E2E">
                    <w:rPr>
                      <w:rFonts w:cstheme="minorHAnsi"/>
                      <w:b/>
                      <w:bCs/>
                    </w:rPr>
                    <w:t>La transmission de données individuelles et nominatives relatives à des élèves en décrochage scolaire est donc exclue et ne peut être prévue dans la convention.</w:t>
                  </w:r>
                </w:p>
                <w:p w:rsidR="00E07C8A" w:rsidRPr="00046E2E" w:rsidRDefault="00E07C8A">
                  <w:pPr>
                    <w:rPr>
                      <w:rFonts w:eastAsia="Times New Roman" w:cstheme="minorHAnsi"/>
                      <w:b/>
                      <w:u w:val="single"/>
                      <w:lang w:eastAsia="ar-SA"/>
                    </w:rPr>
                  </w:pPr>
                  <w:bookmarkStart w:id="764" w:name="_Toc291075531"/>
                  <w:bookmarkStart w:id="765" w:name="_Toc291075955"/>
                  <w:bookmarkStart w:id="766" w:name="_Toc291076379"/>
                  <w:bookmarkStart w:id="767" w:name="_Toc291076803"/>
                  <w:bookmarkStart w:id="768" w:name="_Toc291077227"/>
                  <w:bookmarkStart w:id="769" w:name="_Toc293652070"/>
                  <w:bookmarkStart w:id="770" w:name="_Toc293653652"/>
                  <w:bookmarkStart w:id="771" w:name="_Toc293654263"/>
                  <w:bookmarkStart w:id="772" w:name="_Toc294004843"/>
                  <w:bookmarkStart w:id="773" w:name="_Toc294185339"/>
                  <w:bookmarkStart w:id="774" w:name="_Toc324767205"/>
                  <w:bookmarkStart w:id="775" w:name="_Toc324768063"/>
                </w:p>
                <w:p w:rsidR="00E07C8A" w:rsidRPr="00046E2E" w:rsidRDefault="00545642">
                  <w:pPr>
                    <w:pStyle w:val="Titre6"/>
                  </w:pPr>
                  <w:r w:rsidRPr="00046E2E">
                    <w:t>1.5.1.4. Portée de la collaboration</w:t>
                  </w:r>
                  <w:bookmarkEnd w:id="764"/>
                  <w:bookmarkEnd w:id="765"/>
                  <w:bookmarkEnd w:id="766"/>
                  <w:bookmarkEnd w:id="767"/>
                  <w:bookmarkEnd w:id="768"/>
                  <w:bookmarkEnd w:id="769"/>
                  <w:bookmarkEnd w:id="770"/>
                  <w:bookmarkEnd w:id="771"/>
                  <w:bookmarkEnd w:id="772"/>
                  <w:bookmarkEnd w:id="773"/>
                  <w:bookmarkEnd w:id="774"/>
                  <w:bookmarkEnd w:id="775"/>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 manière générale, on peut distinguer les accords de collaboration portant sur des mesures générales de ceux portant sur des situations individuelles.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accords peuvent en effet porter sur l’organisation de campagnes de sensibilisation, d’information ou de prévention dont les thèmes et les modalités seraient établis de commun accord, étant entendu que ce type d’intervention doit également pouvoir être organisé avec d’autres services.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ce qui concerne les situations individuelles, il faut rappeler que le Code d’instruction criminelle impose de toute façon la dénonciation de crimes ou délits dont on prendrait connaissance</w:t>
                  </w:r>
                  <w:r w:rsidRPr="00046E2E">
                    <w:rPr>
                      <w:rStyle w:val="Appelnotedebasdep"/>
                      <w:rFonts w:cstheme="minorHAnsi"/>
                    </w:rPr>
                    <w:footnoteReference w:customMarkFollows="1" w:id="75"/>
                    <w:t>60</w:t>
                  </w:r>
                  <w:r w:rsidRPr="00046E2E">
                    <w:rPr>
                      <w:rFonts w:cstheme="minorHAnsi"/>
                    </w:rPr>
                    <w:t xml:space="preserve">. </w:t>
                  </w:r>
                </w:p>
                <w:p w:rsidR="00E07C8A" w:rsidRPr="00046E2E" w:rsidRDefault="00545642">
                  <w:pPr>
                    <w:jc w:val="both"/>
                    <w:rPr>
                      <w:rFonts w:cstheme="minorHAnsi"/>
                    </w:rPr>
                  </w:pPr>
                  <w:r w:rsidRPr="00046E2E">
                    <w:rPr>
                      <w:rFonts w:cstheme="minorHAnsi"/>
                    </w:rPr>
                    <w:t>Dans ce cadre, la direction n’a pas à être amenée à sortir de son rôle d’éducateur. Il n’est pas non plus tenu de mettre en cause sa responsabilité en dehors de ses obligations légales.</w:t>
                  </w:r>
                </w:p>
                <w:p w:rsidR="00E07C8A" w:rsidRPr="00046E2E" w:rsidRDefault="00E07C8A">
                  <w:pPr>
                    <w:jc w:val="both"/>
                    <w:rPr>
                      <w:rFonts w:cstheme="minorHAnsi"/>
                    </w:rPr>
                  </w:pPr>
                </w:p>
                <w:p w:rsidR="00E07C8A" w:rsidRPr="00046E2E" w:rsidRDefault="00545642">
                  <w:pPr>
                    <w:pStyle w:val="Titre5"/>
                    <w:rPr>
                      <w:rFonts w:cstheme="minorHAnsi"/>
                    </w:rPr>
                  </w:pPr>
                  <w:bookmarkStart w:id="776" w:name="_Toc291075532"/>
                  <w:bookmarkStart w:id="777" w:name="_Toc291075956"/>
                  <w:bookmarkStart w:id="778" w:name="_Toc291076380"/>
                  <w:bookmarkStart w:id="779" w:name="_Toc291076804"/>
                  <w:bookmarkStart w:id="780" w:name="_Toc291077228"/>
                  <w:bookmarkStart w:id="781" w:name="_Toc293652071"/>
                  <w:bookmarkStart w:id="782" w:name="_Toc293653653"/>
                  <w:bookmarkStart w:id="783" w:name="_Toc293654264"/>
                  <w:bookmarkStart w:id="784" w:name="_Toc294004844"/>
                  <w:bookmarkStart w:id="785" w:name="_Toc294185340"/>
                  <w:bookmarkStart w:id="786" w:name="_Toc324767206"/>
                  <w:bookmarkStart w:id="787" w:name="_Toc324768064"/>
                  <w:r w:rsidRPr="00046E2E">
                    <w:rPr>
                      <w:rFonts w:cstheme="minorHAnsi"/>
                    </w:rPr>
                    <w:t>1.5.2. Procédure</w:t>
                  </w:r>
                  <w:bookmarkEnd w:id="776"/>
                  <w:bookmarkEnd w:id="777"/>
                  <w:bookmarkEnd w:id="778"/>
                  <w:bookmarkEnd w:id="779"/>
                  <w:bookmarkEnd w:id="780"/>
                  <w:bookmarkEnd w:id="781"/>
                  <w:bookmarkEnd w:id="782"/>
                  <w:bookmarkEnd w:id="783"/>
                  <w:bookmarkEnd w:id="784"/>
                  <w:bookmarkEnd w:id="785"/>
                  <w:bookmarkEnd w:id="786"/>
                  <w:bookmarkEnd w:id="787"/>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Puisque la décision de conclure ou non une convention relève de l’appréciation de la direction, lorsque celle-ci estime une telle convention opportune, elle doit motiver par écrit sa décision. Cette motivation permettra à la Direction générale et, le cas échéant, au Ministre compétent de mieux cerner le contexte dans lequel s’inscrit la convention.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Lorsqu’il a mené à bien les négociations préalables, il communique, préalablement à la signature, le projet</w:t>
                  </w:r>
                  <w:r w:rsidRPr="00046E2E">
                    <w:rPr>
                      <w:rStyle w:val="Appelnotedebasdep"/>
                      <w:rFonts w:cstheme="minorHAnsi"/>
                    </w:rPr>
                    <w:footnoteReference w:customMarkFollows="1" w:id="76"/>
                    <w:t>61</w:t>
                  </w:r>
                  <w:r w:rsidRPr="00046E2E">
                    <w:rPr>
                      <w:rFonts w:cstheme="minorHAnsi"/>
                    </w:rPr>
                    <w:t>, accompagné de sa motivation, à la Direction générale pour accord</w:t>
                  </w:r>
                  <w:r w:rsidRPr="00046E2E">
                    <w:rPr>
                      <w:rStyle w:val="Appelnotedebasdep"/>
                      <w:rFonts w:cstheme="minorHAnsi"/>
                    </w:rPr>
                    <w:footnoteReference w:customMarkFollows="1" w:id="77"/>
                    <w:t>62</w:t>
                  </w:r>
                  <w:r w:rsidRPr="00046E2E">
                    <w:rPr>
                      <w:rFonts w:cstheme="minorHAnsi"/>
                    </w:rPr>
                    <w:t>.</w:t>
                  </w:r>
                </w:p>
                <w:p w:rsidR="00E07C8A" w:rsidRPr="00046E2E" w:rsidRDefault="00545642">
                  <w:pPr>
                    <w:jc w:val="both"/>
                    <w:rPr>
                      <w:rFonts w:cstheme="minorHAnsi"/>
                    </w:rPr>
                  </w:pPr>
                  <w:r w:rsidRPr="00046E2E">
                    <w:rPr>
                      <w:rFonts w:cstheme="minorHAnsi"/>
                    </w:rPr>
                    <w:t>En cas de désaccord portant sur un point essentiel de la convention, celle-ci sera transmise au Ministre qui a l’Enseignement obligatoire dans ses attributions qui tranchera.</w:t>
                  </w:r>
                </w:p>
                <w:p w:rsidR="00E07C8A" w:rsidRPr="00046E2E" w:rsidRDefault="00545642">
                  <w:pPr>
                    <w:rPr>
                      <w:rFonts w:cstheme="minorHAnsi"/>
                    </w:rPr>
                  </w:pPr>
                  <w:r w:rsidRPr="00046E2E">
                    <w:rPr>
                      <w:rFonts w:cstheme="minorHAnsi"/>
                    </w:rPr>
                    <w:br w:type="page"/>
                  </w:r>
                </w:p>
                <w:p w:rsidR="00E07C8A" w:rsidRPr="00046E2E" w:rsidRDefault="00E07C8A">
                  <w:pPr>
                    <w:jc w:val="both"/>
                    <w:rPr>
                      <w:rFonts w:cstheme="minorHAnsi"/>
                    </w:rPr>
                  </w:pPr>
                </w:p>
                <w:p w:rsidR="00E07C8A" w:rsidRPr="00046E2E" w:rsidRDefault="00545642">
                  <w:pPr>
                    <w:pStyle w:val="Titre4"/>
                  </w:pPr>
                  <w:bookmarkStart w:id="788" w:name="_Toc356216042"/>
                  <w:bookmarkStart w:id="789" w:name="_Toc412204081"/>
                  <w:bookmarkStart w:id="790" w:name="_Toc414352889"/>
                  <w:bookmarkStart w:id="791" w:name="_Toc453836912"/>
                  <w:r w:rsidRPr="00046E2E">
                    <w:t>1.6. Gratuité d’accès</w:t>
                  </w:r>
                  <w:r w:rsidRPr="00046E2E">
                    <w:rPr>
                      <w:color w:val="FF0000"/>
                    </w:rPr>
                    <w:t xml:space="preserve"> </w:t>
                  </w:r>
                  <w:r w:rsidRPr="00046E2E">
                    <w:t>à l’enseignement</w:t>
                  </w:r>
                  <w:bookmarkEnd w:id="788"/>
                  <w:bookmarkEnd w:id="789"/>
                  <w:bookmarkEnd w:id="790"/>
                  <w:bookmarkEnd w:id="791"/>
                  <w:r w:rsidRPr="00046E2E">
                    <w:rPr>
                      <w:rStyle w:val="Appelnotedebasdep"/>
                      <w:rFonts w:cstheme="minorHAnsi"/>
                    </w:rPr>
                    <w:footnoteReference w:customMarkFollows="1" w:id="78"/>
                    <w:t>63</w:t>
                  </w:r>
                </w:p>
                <w:p w:rsidR="00E07C8A" w:rsidRPr="00046E2E" w:rsidRDefault="00E07C8A">
                  <w:pPr>
                    <w:rPr>
                      <w:rFonts w:cstheme="minorHAnsi"/>
                    </w:rPr>
                  </w:pPr>
                </w:p>
                <w:p w:rsidR="00E07C8A" w:rsidRPr="00046E2E" w:rsidRDefault="00545642">
                  <w:pPr>
                    <w:pStyle w:val="Titre5"/>
                    <w:rPr>
                      <w:rFonts w:cstheme="minorHAnsi"/>
                    </w:rPr>
                  </w:pPr>
                  <w:bookmarkStart w:id="792" w:name="_1.5.1._Règles_générales"/>
                  <w:bookmarkEnd w:id="792"/>
                  <w:r w:rsidRPr="00046E2E">
                    <w:rPr>
                      <w:rFonts w:cstheme="minorHAnsi"/>
                    </w:rPr>
                    <w:t>1.6.1. Règles générales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Aucun </w:t>
                  </w:r>
                  <w:r w:rsidRPr="00046E2E">
                    <w:rPr>
                      <w:rFonts w:cstheme="minorHAnsi"/>
                      <w:b/>
                    </w:rPr>
                    <w:t>minerval</w:t>
                  </w:r>
                  <w:r w:rsidRPr="00046E2E">
                    <w:rPr>
                      <w:rStyle w:val="Appelnotedebasdep"/>
                      <w:rFonts w:cstheme="minorHAnsi"/>
                    </w:rPr>
                    <w:footnoteReference w:customMarkFollows="1" w:id="79"/>
                    <w:t>64</w:t>
                  </w:r>
                  <w:r w:rsidRPr="00046E2E">
                    <w:rPr>
                      <w:rFonts w:cstheme="minorHAnsi"/>
                    </w:rPr>
                    <w:t xml:space="preserve"> direct ou indirect ne peut être perçu dans l'enseignement maternel, primaire et secondaire, ordinaire ou spécialisé.</w:t>
                  </w:r>
                </w:p>
                <w:p w:rsidR="00E07C8A" w:rsidRPr="00046E2E" w:rsidRDefault="00545642">
                  <w:pPr>
                    <w:autoSpaceDE w:val="0"/>
                    <w:autoSpaceDN w:val="0"/>
                    <w:adjustRightInd w:val="0"/>
                    <w:jc w:val="both"/>
                    <w:rPr>
                      <w:rFonts w:eastAsia="Calibri" w:cstheme="minorHAnsi"/>
                    </w:rPr>
                  </w:pPr>
                  <w:r w:rsidRPr="00046E2E">
                    <w:rPr>
                      <w:rFonts w:cstheme="minorHAnsi"/>
                    </w:rPr>
                    <w:t>Cela signifie qu’une école ne peut en aucun cas formuler, lors de l'inscription ou lors de la poursuite de la scolarisation dans une école, une demande de paiement, directe ou indirecte, facultative ou obligatoire, sous forme d'argent, de services ou de fournitures.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w:t>
                  </w:r>
                  <w:r w:rsidRPr="00046E2E">
                    <w:rPr>
                      <w:rFonts w:cstheme="minorHAnsi"/>
                      <w:b/>
                    </w:rPr>
                    <w:t>non-paiement des frais scolaires</w:t>
                  </w:r>
                  <w:r w:rsidRPr="00046E2E">
                    <w:rPr>
                      <w:rFonts w:cstheme="minorHAnsi"/>
                    </w:rPr>
                    <w:t xml:space="preserve"> ne peut en aucun cas constituer, pour l’élève, un motif de refus d’inscription,d’exclusion définitive ou de toute autre sanction même si ces frais figurent dans le projet pédagogique ou dans le projet d'école.</w:t>
                  </w:r>
                </w:p>
                <w:p w:rsidR="00E07C8A" w:rsidRPr="00046E2E" w:rsidRDefault="00545642">
                  <w:pPr>
                    <w:jc w:val="both"/>
                    <w:rPr>
                      <w:rFonts w:cstheme="minorHAnsi"/>
                    </w:rPr>
                  </w:pPr>
                  <w:r w:rsidRPr="00046E2E">
                    <w:rPr>
                      <w:rFonts w:cstheme="minorHAnsi"/>
                    </w:rPr>
                    <w:t>Les Pouvoirs organisateurs n’impliquent pas les élèves mineurs dans le processus de paiement et dans le dialogue qu’ils entretiennent avec les parents ou la personne investie de l’autorité parentale à propos des frais scolaires et des décomptes périodiques. En ce sens, il appartient au Pouvoir organisateur ou à la direction de l’école de fixer un mode de paiement qui permette d’éviter que de l’argent liquide ne transite par l’intermédiaire d’élèves mineurs.</w:t>
                  </w:r>
                </w:p>
                <w:p w:rsidR="00E07C8A" w:rsidRPr="00046E2E" w:rsidRDefault="00E07C8A">
                  <w:pPr>
                    <w:jc w:val="both"/>
                    <w:rPr>
                      <w:rFonts w:cstheme="minorHAnsi"/>
                    </w:rPr>
                  </w:pPr>
                </w:p>
                <w:p w:rsidR="00E07C8A" w:rsidRPr="00046E2E" w:rsidRDefault="00545642">
                  <w:pPr>
                    <w:pStyle w:val="Titre5"/>
                    <w:rPr>
                      <w:rFonts w:cstheme="minorHAnsi"/>
                    </w:rPr>
                  </w:pPr>
                  <w:r w:rsidRPr="00046E2E">
                    <w:rPr>
                      <w:rFonts w:cstheme="minorHAnsi"/>
                    </w:rPr>
                    <w:t>1.6.2. Frais scolaires</w:t>
                  </w:r>
                </w:p>
                <w:p w:rsidR="00E07C8A" w:rsidRPr="00046E2E" w:rsidRDefault="00E07C8A">
                  <w:pPr>
                    <w:pStyle w:val="Default"/>
                    <w:jc w:val="both"/>
                    <w:rPr>
                      <w:rFonts w:asciiTheme="minorHAnsi" w:hAnsiTheme="minorHAnsi" w:cstheme="minorHAnsi"/>
                      <w:sz w:val="22"/>
                      <w:szCs w:val="22"/>
                    </w:rPr>
                  </w:pPr>
                </w:p>
                <w:p w:rsidR="00E07C8A" w:rsidRPr="00046E2E" w:rsidRDefault="00545642">
                  <w:pPr>
                    <w:pStyle w:val="Titre6"/>
                  </w:pPr>
                  <w:bookmarkStart w:id="793" w:name="_1.5.2.1._Définition"/>
                  <w:bookmarkEnd w:id="793"/>
                  <w:r w:rsidRPr="00046E2E">
                    <w:t xml:space="preserve">1.6.2.1. Définition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Les </w:t>
                  </w:r>
                  <w:r w:rsidRPr="00046E2E">
                    <w:rPr>
                      <w:rFonts w:cstheme="minorHAnsi"/>
                      <w:b/>
                    </w:rPr>
                    <w:t>frais scolaires</w:t>
                  </w:r>
                  <w:r w:rsidRPr="00046E2E">
                    <w:rPr>
                      <w:rFonts w:cstheme="minorHAnsi"/>
                    </w:rPr>
                    <w:t xml:space="preserve"> sont définis comme étant les frais afférents à des services et fournitures portant sur des activités organisées dans le cadre de l’enseignement dispensé par les écoles organisées ou subventionnés durant les périodes d’apprentissages prévues dans l’horaire des élèves. Sont aussi considérés comme frais scolaires les droits d'accès à la piscine, les droits d’accès aux activités culturelles et sportives et les frais liés aux séjours pédagogiques avec nuitée(s)</w:t>
                  </w:r>
                  <w:r w:rsidRPr="00046E2E">
                    <w:rPr>
                      <w:rStyle w:val="Appelnotedebasdep"/>
                      <w:rFonts w:cstheme="minorHAnsi"/>
                    </w:rPr>
                    <w:footnoteReference w:customMarkFollows="1" w:id="80"/>
                    <w:t>65</w:t>
                  </w:r>
                  <w:r w:rsidRPr="00046E2E">
                    <w:rPr>
                      <w:rFonts w:cstheme="minorHAnsi"/>
                    </w:rPr>
                    <w:t>.</w:t>
                  </w:r>
                </w:p>
                <w:p w:rsidR="00E07C8A" w:rsidRPr="00046E2E" w:rsidRDefault="00E07C8A">
                  <w:pPr>
                    <w:jc w:val="both"/>
                    <w:rPr>
                      <w:rFonts w:cstheme="minorHAnsi"/>
                      <w:b/>
                      <w:u w:val="single"/>
                    </w:rPr>
                  </w:pPr>
                </w:p>
                <w:p w:rsidR="00E07C8A" w:rsidRPr="00046E2E" w:rsidRDefault="00545642">
                  <w:pPr>
                    <w:jc w:val="both"/>
                    <w:rPr>
                      <w:rFonts w:cstheme="minorHAnsi"/>
                    </w:rPr>
                  </w:pPr>
                  <w:r w:rsidRPr="00046E2E">
                    <w:rPr>
                      <w:rFonts w:cstheme="minorHAnsi"/>
                      <w:b/>
                    </w:rPr>
                    <w:t>Les frais extrascolaires</w:t>
                  </w:r>
                  <w:r w:rsidRPr="00046E2E">
                    <w:rPr>
                      <w:rFonts w:cstheme="minorHAnsi"/>
                    </w:rPr>
                    <w:t xml:space="preserve">, recouvrent les frais liés aux services annexes proposés par l’école, c’est-à-dire les frais liés aux temps durant lesquels l’élève n’est pas tenu d’être présent. </w:t>
                  </w:r>
                </w:p>
                <w:p w:rsidR="00E07C8A" w:rsidRPr="00046E2E" w:rsidRDefault="00545642">
                  <w:pPr>
                    <w:jc w:val="both"/>
                    <w:rPr>
                      <w:rFonts w:cstheme="minorHAnsi"/>
                    </w:rPr>
                  </w:pPr>
                  <w:r w:rsidRPr="00046E2E">
                    <w:rPr>
                      <w:rFonts w:cstheme="minorHAnsi"/>
                    </w:rPr>
                    <w:t>Dès lors, le temps de midi, les garderies du matin et du soir ne constituent pas un temps scolaire. Par conséquent, le prescrit légal en matière de gratuité d’accès à l’enseignement n’est pas applicable à ces périodes de la journée.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Pour les services proposés durant le temps de midi autres que la surveillance proprement dite, une participation des parents d’élèves aux frais peut être réclamée. Il peut ainsi notamment s’agir du bol de soupe distribué ou du repas servi aux élèves.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Enfin, le temps de midi étant un temps extrascolaire, une école ne peut pas imposer de manière absolue la présence des élèves à l’école durant le temps de midi et que les frais de surveillance/de garderie ne peuvent être imputés qu’aux élèves qui bénéficient de cet encadrement.</w:t>
                  </w:r>
                </w:p>
                <w:p w:rsidR="00E07C8A" w:rsidRPr="00046E2E" w:rsidRDefault="00E07C8A">
                  <w:pPr>
                    <w:jc w:val="both"/>
                    <w:rPr>
                      <w:rFonts w:cstheme="minorHAnsi"/>
                      <w:b/>
                    </w:rPr>
                  </w:pPr>
                </w:p>
                <w:p w:rsidR="00E07C8A" w:rsidRPr="00046E2E" w:rsidRDefault="00E07C8A">
                  <w:pPr>
                    <w:jc w:val="both"/>
                    <w:rPr>
                      <w:rFonts w:cstheme="minorHAnsi"/>
                      <w:b/>
                    </w:rPr>
                  </w:pPr>
                </w:p>
                <w:p w:rsidR="00E07C8A" w:rsidRPr="00046E2E" w:rsidRDefault="00E07C8A">
                  <w:pPr>
                    <w:jc w:val="both"/>
                    <w:rPr>
                      <w:rFonts w:cstheme="minorHAnsi"/>
                      <w:b/>
                    </w:rPr>
                  </w:pP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b/>
                    </w:rPr>
                    <w:lastRenderedPageBreak/>
                    <w:t>Seuls les types de frais suivants</w:t>
                  </w:r>
                  <w:r w:rsidRPr="00046E2E">
                    <w:rPr>
                      <w:rFonts w:cstheme="minorHAnsi"/>
                    </w:rPr>
                    <w:t xml:space="preserve"> peuvent être demandés, au cout réel, aux parents ou à la personne investie de l’autorité parentale :</w:t>
                  </w:r>
                </w:p>
                <w:p w:rsidR="00E07C8A" w:rsidRPr="00046E2E" w:rsidRDefault="00E07C8A">
                  <w:pPr>
                    <w:rPr>
                      <w:rFonts w:cstheme="minorHAnsi"/>
                    </w:rPr>
                  </w:pPr>
                </w:p>
                <w:p w:rsidR="00E07C8A" w:rsidRPr="00046E2E" w:rsidRDefault="00545642">
                  <w:pPr>
                    <w:ind w:left="1417" w:hanging="708"/>
                    <w:rPr>
                      <w:rFonts w:cstheme="minorHAnsi"/>
                    </w:rPr>
                  </w:pPr>
                  <w:r w:rsidRPr="00046E2E">
                    <w:rPr>
                      <w:rFonts w:cstheme="minorHAnsi"/>
                    </w:rPr>
                    <w:t>-</w:t>
                  </w:r>
                  <w:r w:rsidRPr="00046E2E">
                    <w:rPr>
                      <w:rFonts w:cstheme="minorHAnsi"/>
                    </w:rPr>
                    <w:tab/>
                    <w:t>les droits d'accès à la piscine ainsi que les déplacements qui y sont liés ;</w:t>
                  </w:r>
                </w:p>
                <w:p w:rsidR="00E07C8A" w:rsidRPr="00046E2E" w:rsidRDefault="00545642">
                  <w:pPr>
                    <w:ind w:left="1417" w:hanging="708"/>
                    <w:rPr>
                      <w:rFonts w:cstheme="minorHAnsi"/>
                    </w:rPr>
                  </w:pPr>
                  <w:r w:rsidRPr="00046E2E">
                    <w:rPr>
                      <w:rFonts w:cstheme="minorHAnsi"/>
                    </w:rPr>
                    <w:t>-</w:t>
                  </w:r>
                  <w:r w:rsidRPr="00046E2E">
                    <w:rPr>
                      <w:rFonts w:cstheme="minorHAnsi"/>
                    </w:rPr>
                    <w:tab/>
                    <w:t xml:space="preserve">les </w:t>
                  </w:r>
                  <w:r w:rsidRPr="00046E2E">
                    <w:rPr>
                      <w:rFonts w:cstheme="minorHAnsi"/>
                      <w:b/>
                    </w:rPr>
                    <w:t>droits d’accès aux activités culturelles et sportives</w:t>
                  </w:r>
                  <w:r w:rsidRPr="00046E2E">
                    <w:rPr>
                      <w:rFonts w:cstheme="minorHAnsi"/>
                    </w:rPr>
                    <w:t xml:space="preserve"> s'inscrivant dans le projet pédagogique du pouvoir organisateur ou dans le projet d'école ainsi que les déplacements qui y sont liés, dans les limites des plafonds qui seront ultérieurement fixés par le Gouvernement ;</w:t>
                  </w:r>
                </w:p>
                <w:p w:rsidR="00E07C8A" w:rsidRPr="00046E2E" w:rsidRDefault="00545642">
                  <w:pPr>
                    <w:ind w:left="1417" w:hanging="708"/>
                    <w:rPr>
                      <w:rFonts w:cstheme="minorHAnsi"/>
                    </w:rPr>
                  </w:pPr>
                  <w:r w:rsidRPr="00046E2E">
                    <w:rPr>
                      <w:rFonts w:cstheme="minorHAnsi"/>
                    </w:rPr>
                    <w:t>-</w:t>
                  </w:r>
                  <w:r w:rsidRPr="00046E2E">
                    <w:rPr>
                      <w:rFonts w:cstheme="minorHAnsi"/>
                    </w:rPr>
                    <w:tab/>
                    <w:t xml:space="preserve">les </w:t>
                  </w:r>
                  <w:r w:rsidRPr="00046E2E">
                    <w:rPr>
                      <w:rFonts w:cstheme="minorHAnsi"/>
                      <w:b/>
                    </w:rPr>
                    <w:t>photocopies</w:t>
                  </w:r>
                  <w:r w:rsidRPr="00046E2E">
                    <w:rPr>
                      <w:rFonts w:cstheme="minorHAnsi"/>
                    </w:rPr>
                    <w:t xml:space="preserve"> distribuées aux élèves; dans les limites du montant maximum fixé par le Gouvernement et du cout de celles-ci pour une année scolaire scolaire (75€ par année scolaire par élève)  ;</w:t>
                  </w:r>
                </w:p>
                <w:p w:rsidR="00E07C8A" w:rsidRPr="00046E2E" w:rsidRDefault="00545642">
                  <w:pPr>
                    <w:ind w:firstLine="709"/>
                    <w:rPr>
                      <w:rFonts w:cstheme="minorHAnsi"/>
                    </w:rPr>
                  </w:pPr>
                  <w:r w:rsidRPr="00046E2E">
                    <w:rPr>
                      <w:rFonts w:cstheme="minorHAnsi"/>
                    </w:rPr>
                    <w:t>-</w:t>
                  </w:r>
                  <w:r w:rsidRPr="00046E2E">
                    <w:rPr>
                      <w:rFonts w:cstheme="minorHAnsi"/>
                    </w:rPr>
                    <w:tab/>
                    <w:t xml:space="preserve">le </w:t>
                  </w:r>
                  <w:r w:rsidRPr="00046E2E">
                    <w:rPr>
                      <w:rFonts w:cstheme="minorHAnsi"/>
                      <w:b/>
                    </w:rPr>
                    <w:t>prêt</w:t>
                  </w:r>
                  <w:r w:rsidRPr="00046E2E">
                    <w:rPr>
                      <w:rFonts w:cstheme="minorHAnsi"/>
                    </w:rPr>
                    <w:t xml:space="preserve"> de livres scolaires, d'équipements personnels et d'outillage ;</w:t>
                  </w:r>
                </w:p>
                <w:p w:rsidR="00E07C8A" w:rsidRPr="00046E2E" w:rsidRDefault="00545642">
                  <w:pPr>
                    <w:ind w:left="1417" w:hanging="708"/>
                    <w:rPr>
                      <w:rFonts w:cstheme="minorHAnsi"/>
                    </w:rPr>
                  </w:pPr>
                  <w:r w:rsidRPr="00046E2E">
                    <w:rPr>
                      <w:rFonts w:cstheme="minorHAnsi"/>
                    </w:rPr>
                    <w:t>-</w:t>
                  </w:r>
                  <w:r w:rsidRPr="00046E2E">
                    <w:rPr>
                      <w:rFonts w:cstheme="minorHAnsi"/>
                    </w:rPr>
                    <w:tab/>
                    <w:t xml:space="preserve">les </w:t>
                  </w:r>
                  <w:r w:rsidRPr="00046E2E">
                    <w:rPr>
                      <w:rFonts w:cstheme="minorHAnsi"/>
                      <w:b/>
                    </w:rPr>
                    <w:t>frais liés aux séjours pédagogiques avec nuitée(s),</w:t>
                  </w:r>
                  <w:r w:rsidRPr="00046E2E">
                    <w:rPr>
                      <w:rFonts w:cstheme="minorHAnsi"/>
                    </w:rPr>
                    <w:t xml:space="preserve"> organisés par l’école et s'inscrivant dans le projet pédagogique du pouvoir organisateur ou dans le projet d'école ainsi que les déplacements qui y sont liés, dans les limites des plafonds qui seront ultérieurement fixés par le Gouvernement.</w:t>
                  </w:r>
                </w:p>
                <w:p w:rsidR="00E07C8A" w:rsidRPr="00046E2E" w:rsidRDefault="00E07C8A">
                  <w:pPr>
                    <w:rPr>
                      <w:rFonts w:cstheme="minorHAnsi"/>
                      <w:bCs/>
                    </w:rPr>
                  </w:pPr>
                </w:p>
                <w:p w:rsidR="00E07C8A" w:rsidRPr="00046E2E" w:rsidRDefault="00545642">
                  <w:pPr>
                    <w:rPr>
                      <w:rFonts w:cstheme="minorHAnsi"/>
                    </w:rPr>
                  </w:pPr>
                  <w:r w:rsidRPr="00046E2E">
                    <w:rPr>
                      <w:rFonts w:cstheme="minorHAnsi"/>
                    </w:rPr>
                    <w:t xml:space="preserve">Les frais scolaires autorisés visés ci-dessus ne peuvent en aucun cas être cumulés en vue d’un paiement forfaitaire et unique. Ils sont imputés à des services précis et effectivement organisés.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Aucun fournisseur ou marque de fournitures scolaires, de tenues vestimentaires ou sportives usuelles ne peut être imposé aux parents ou à la personne investie de l’autorité parentale.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l'enseignement secondaire, ordinaire et spécialisé, sont également considérés comme des frais scolaires les frais engagés sur base volontaire par l'élève majeur, par les parents ou la personne investie de l'autorité parentale pour l'élève mineur, liés à l'achat ou à la location, d'un matériel informatique proposé ou recommandé et personnel à l'élève ; à condition que ces frais soient engagés dans le cadre et les conditions fixés par la Communauté française en vue du développement de la stratégie numérique à l'école. Pour ce matériel, un fournisseur peut être proposé ou recommandé dans le respect de l'article 1.7.3-3 du Code de l’enseignement fondamental et secondaire et des règles fixées par le Gouvernement.</w:t>
                  </w:r>
                  <w:r w:rsidRPr="00046E2E">
                    <w:rPr>
                      <w:rFonts w:cstheme="minorHAnsi"/>
                      <w:noProof/>
                      <w:lang w:eastAsia="fr-BE"/>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Aucun droit ou frais, direct ou indirect, ne peut non plus être demandé à la personne investie de l'autorité parentale pour la délivrance de </w:t>
                  </w:r>
                  <w:r w:rsidRPr="00046E2E">
                    <w:rPr>
                      <w:rFonts w:cstheme="minorHAnsi"/>
                      <w:b/>
                    </w:rPr>
                    <w:t>diplômes</w:t>
                  </w:r>
                  <w:r w:rsidRPr="00046E2E">
                    <w:rPr>
                      <w:rFonts w:cstheme="minorHAnsi"/>
                    </w:rPr>
                    <w:t xml:space="preserve">, </w:t>
                  </w:r>
                  <w:r w:rsidRPr="00046E2E">
                    <w:rPr>
                      <w:rFonts w:cstheme="minorHAnsi"/>
                      <w:b/>
                    </w:rPr>
                    <w:t>certificats d'enseignement</w:t>
                  </w:r>
                  <w:r w:rsidRPr="00046E2E">
                    <w:rPr>
                      <w:rFonts w:cstheme="minorHAnsi"/>
                    </w:rPr>
                    <w:t xml:space="preserve"> et </w:t>
                  </w:r>
                  <w:r w:rsidRPr="00046E2E">
                    <w:rPr>
                      <w:rFonts w:cstheme="minorHAnsi"/>
                      <w:b/>
                    </w:rPr>
                    <w:t>bulletins scolaires</w:t>
                  </w:r>
                  <w:r w:rsidRPr="00046E2E">
                    <w:rPr>
                      <w:rFonts w:cstheme="minorHAnsi"/>
                    </w:rPr>
                    <w:t>.</w:t>
                  </w:r>
                </w:p>
                <w:p w:rsidR="00E07C8A" w:rsidRPr="00046E2E" w:rsidRDefault="00E07C8A">
                  <w:pPr>
                    <w:jc w:val="both"/>
                    <w:rPr>
                      <w:rFonts w:cstheme="minorHAnsi"/>
                      <w:bCs/>
                    </w:rPr>
                  </w:pPr>
                </w:p>
                <w:p w:rsidR="00E07C8A" w:rsidRPr="00046E2E" w:rsidRDefault="00545642">
                  <w:pPr>
                    <w:rPr>
                      <w:rFonts w:cstheme="minorHAnsi"/>
                      <w:b/>
                    </w:rPr>
                  </w:pPr>
                  <w:r w:rsidRPr="00046E2E">
                    <w:rPr>
                      <w:rFonts w:cstheme="minorHAnsi"/>
                      <w:b/>
                    </w:rPr>
                    <w:t xml:space="preserve">En résumé, tous frais scolaires autres que ceux repris précédemment sont interdits et ne peuvent donc être imposés à la personne investie de l’autorité parentale ou à l’élève majeur. </w:t>
                  </w:r>
                </w:p>
                <w:p w:rsidR="00E07C8A" w:rsidRPr="00046E2E" w:rsidRDefault="00E07C8A">
                  <w:pPr>
                    <w:rPr>
                      <w:rFonts w:cstheme="minorHAnsi"/>
                      <w:b/>
                    </w:rPr>
                  </w:pPr>
                </w:p>
                <w:p w:rsidR="00E07C8A" w:rsidRPr="00046E2E" w:rsidRDefault="00545642">
                  <w:pPr>
                    <w:pStyle w:val="Titre6"/>
                  </w:pPr>
                  <w:r w:rsidRPr="00046E2E">
                    <w:t>1.6.2.2. Frais autorisés à caractère facultatif</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Dans l’enseignement secondaire, les frais scolaires suivants peuvent être proposés aux personnes investies de l’autorité parentale ou à l’élève majeur pour autant que le </w:t>
                  </w:r>
                  <w:r w:rsidRPr="00046E2E">
                    <w:rPr>
                      <w:rFonts w:cstheme="minorHAnsi"/>
                      <w:b/>
                    </w:rPr>
                    <w:t>caractère facultatif</w:t>
                  </w:r>
                  <w:r w:rsidRPr="00046E2E">
                    <w:rPr>
                      <w:rFonts w:cstheme="minorHAnsi"/>
                    </w:rPr>
                    <w:t xml:space="preserve"> ait été explicitement porté à leur connaissance : </w:t>
                  </w:r>
                </w:p>
                <w:p w:rsidR="00E07C8A" w:rsidRPr="00046E2E" w:rsidRDefault="00545642">
                  <w:pPr>
                    <w:ind w:left="1417" w:hanging="708"/>
                    <w:rPr>
                      <w:rFonts w:cstheme="minorHAnsi"/>
                    </w:rPr>
                  </w:pPr>
                  <w:r w:rsidRPr="00046E2E">
                    <w:rPr>
                      <w:rFonts w:cstheme="minorHAnsi"/>
                    </w:rPr>
                    <w:t xml:space="preserve">- </w:t>
                  </w:r>
                  <w:r w:rsidRPr="00046E2E">
                    <w:rPr>
                      <w:rFonts w:cstheme="minorHAnsi"/>
                    </w:rPr>
                    <w:tab/>
                    <w:t>les achats groupés : en prévision de la rentrée scolaire, il est intéressant de proposer un achat groupé de ressources pédagogiques de fournitures scolaires ou autres afin de bénéficier de prix avantageux et de s’assurer de ce que chaque élève dispose de ressources similaires, conformes aux priorités pédagogiques convenues par l’équipe éducative et complémentaires d’une année à l’autre ;</w:t>
                  </w:r>
                </w:p>
                <w:p w:rsidR="00E07C8A" w:rsidRPr="00046E2E" w:rsidRDefault="00545642">
                  <w:pPr>
                    <w:ind w:left="1417" w:hanging="708"/>
                    <w:rPr>
                      <w:rFonts w:cstheme="minorHAnsi"/>
                    </w:rPr>
                  </w:pPr>
                  <w:r w:rsidRPr="00046E2E">
                    <w:rPr>
                      <w:rFonts w:cstheme="minorHAnsi"/>
                    </w:rPr>
                    <w:t>-</w:t>
                  </w:r>
                  <w:r w:rsidRPr="00046E2E">
                    <w:rPr>
                      <w:rFonts w:cstheme="minorHAnsi"/>
                    </w:rPr>
                    <w:tab/>
                    <w:t>les frais de participation à des activités facultatives : l’activité qui n’est pas obligatoire doit être organisée en dehors du temps de cours ;</w:t>
                  </w:r>
                </w:p>
                <w:p w:rsidR="00E07C8A" w:rsidRPr="00046E2E" w:rsidRDefault="00545642">
                  <w:pPr>
                    <w:ind w:left="1417" w:hanging="708"/>
                    <w:rPr>
                      <w:rFonts w:cstheme="minorHAnsi"/>
                    </w:rPr>
                  </w:pPr>
                  <w:r w:rsidRPr="00046E2E">
                    <w:rPr>
                      <w:rFonts w:cstheme="minorHAnsi"/>
                    </w:rPr>
                    <w:t>-</w:t>
                  </w:r>
                  <w:r w:rsidRPr="00046E2E">
                    <w:rPr>
                      <w:rFonts w:cstheme="minorHAnsi"/>
                    </w:rPr>
                    <w:tab/>
                    <w:t>les abonnements à des revues : un abonnement à une revue éducative peut être très utile aux apprentissages, mais son usage en classe doit s’organiser selon les modalités prévues au dernier alinéa.</w:t>
                  </w:r>
                </w:p>
                <w:p w:rsidR="00E07C8A" w:rsidRPr="00046E2E" w:rsidRDefault="00E07C8A">
                  <w:pPr>
                    <w:rPr>
                      <w:rFonts w:cstheme="minorHAnsi"/>
                    </w:rPr>
                  </w:pPr>
                </w:p>
                <w:p w:rsidR="00E07C8A" w:rsidRPr="00046E2E" w:rsidRDefault="00545642">
                  <w:pPr>
                    <w:rPr>
                      <w:rFonts w:cstheme="minorHAnsi"/>
                      <w:bCs/>
                    </w:rPr>
                  </w:pPr>
                  <w:r w:rsidRPr="00046E2E">
                    <w:rPr>
                      <w:rFonts w:cstheme="minorHAnsi"/>
                    </w:rPr>
                    <w:t xml:space="preserve">Ils sont </w:t>
                  </w:r>
                  <w:r w:rsidRPr="00046E2E">
                    <w:rPr>
                      <w:rFonts w:cstheme="minorHAnsi"/>
                      <w:b/>
                    </w:rPr>
                    <w:t>proposés</w:t>
                  </w:r>
                  <w:r w:rsidRPr="00046E2E">
                    <w:rPr>
                      <w:rFonts w:cstheme="minorHAnsi"/>
                    </w:rPr>
                    <w:t xml:space="preserve"> à leur coût réel pour autant qu'ils soient liés au projet pédagogique.</w:t>
                  </w:r>
                  <w:r w:rsidRPr="00046E2E">
                    <w:rPr>
                      <w:rFonts w:cstheme="minorHAnsi"/>
                      <w:bCs/>
                    </w:rPr>
                    <w:t xml:space="preserve"> </w:t>
                  </w:r>
                </w:p>
                <w:p w:rsidR="00E07C8A" w:rsidRPr="00046E2E" w:rsidRDefault="00E07C8A">
                  <w:pPr>
                    <w:rPr>
                      <w:rFonts w:eastAsia="Times New Roman" w:cstheme="minorHAnsi"/>
                      <w:b/>
                      <w:u w:val="single"/>
                      <w:lang w:eastAsia="ar-SA"/>
                    </w:rPr>
                  </w:pPr>
                  <w:bookmarkStart w:id="794" w:name="_1.5.2.2._Frais_que"/>
                  <w:bookmarkEnd w:id="794"/>
                </w:p>
                <w:p w:rsidR="00E07C8A" w:rsidRPr="00046E2E" w:rsidRDefault="00545642">
                  <w:pPr>
                    <w:jc w:val="both"/>
                    <w:rPr>
                      <w:rFonts w:eastAsia="Times New Roman" w:cstheme="minorHAnsi"/>
                      <w:lang w:eastAsia="ar-SA"/>
                    </w:rPr>
                  </w:pPr>
                  <w:r w:rsidRPr="00046E2E">
                    <w:rPr>
                      <w:rFonts w:eastAsia="Times New Roman" w:cstheme="minorHAnsi"/>
                      <w:lang w:eastAsia="ar-SA"/>
                    </w:rPr>
                    <w:t>Nous insistons particulièrement pour que l’équipe pédagogique soit attentive à limiter ses dépenses, à ne relayer que celles qui ont un objectif éducatif et à les présenter clairement aux parents comme des dépenses tout à fait facultatives. Lorsqu’un manuel scolaire ou un cahier d’exercices pré imprimé est proposé dans un achat groupé facultatif ou lorsqu’une revue faisant l’objet d’un abonnement sert de support pédagogique lors d’un cours, l’école est tenue de mettre le support concerné à disposition des élèves dont les parents n’y ont pas souscrit (mise à disposition gratuite ou payante via un système de prêt ou location)</w:t>
                  </w:r>
                </w:p>
                <w:p w:rsidR="00E07C8A" w:rsidRPr="00046E2E" w:rsidRDefault="00E07C8A">
                  <w:pPr>
                    <w:rPr>
                      <w:rFonts w:eastAsia="Times New Roman" w:cstheme="minorHAnsi"/>
                      <w:b/>
                      <w:u w:val="single"/>
                      <w:lang w:eastAsia="ar-SA"/>
                    </w:rPr>
                  </w:pPr>
                </w:p>
                <w:p w:rsidR="00E07C8A" w:rsidRPr="00046E2E" w:rsidRDefault="00545642">
                  <w:pPr>
                    <w:pStyle w:val="Titre5"/>
                    <w:rPr>
                      <w:rFonts w:cstheme="minorHAnsi"/>
                    </w:rPr>
                  </w:pPr>
                  <w:bookmarkStart w:id="795" w:name="_1.5.3._Informations_aux"/>
                  <w:bookmarkEnd w:id="795"/>
                  <w:r w:rsidRPr="00046E2E">
                    <w:rPr>
                      <w:rFonts w:cstheme="minorHAnsi"/>
                    </w:rPr>
                    <w:t>1.6.3. Informations aux parents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Depuis septembre 2019, la </w:t>
                  </w:r>
                  <w:r w:rsidRPr="00046E2E">
                    <w:rPr>
                      <w:rFonts w:cstheme="minorHAnsi"/>
                      <w:b/>
                    </w:rPr>
                    <w:t xml:space="preserve">référence légale et le texte intégral </w:t>
                  </w:r>
                  <w:r w:rsidRPr="00046E2E">
                    <w:rPr>
                      <w:rFonts w:cstheme="minorHAnsi"/>
                    </w:rPr>
                    <w:t>des articles 1.7.2-1 à 1.7.2-3 du Code de l’enseignement fondamental et de l’enseignement secondaire doivent être reproduits dans le</w:t>
                  </w:r>
                  <w:r w:rsidRPr="00046E2E">
                    <w:rPr>
                      <w:rFonts w:cstheme="minorHAnsi"/>
                      <w:b/>
                    </w:rPr>
                    <w:t xml:space="preserve"> règlement d’ordre intérieur </w:t>
                  </w:r>
                  <w:r w:rsidRPr="00046E2E">
                    <w:rPr>
                      <w:rFonts w:cstheme="minorHAnsi"/>
                    </w:rPr>
                    <w:t xml:space="preserve">de chaque école ainsi que sur </w:t>
                  </w:r>
                  <w:r w:rsidRPr="00046E2E">
                    <w:rPr>
                      <w:rFonts w:cstheme="minorHAnsi"/>
                      <w:b/>
                    </w:rPr>
                    <w:t>l’estimation</w:t>
                  </w:r>
                  <w:r w:rsidRPr="00046E2E">
                    <w:rPr>
                      <w:rFonts w:cstheme="minorHAnsi"/>
                    </w:rPr>
                    <w:t xml:space="preserve"> des frais réclamés et les </w:t>
                  </w:r>
                  <w:r w:rsidRPr="00046E2E">
                    <w:rPr>
                      <w:rFonts w:cstheme="minorHAnsi"/>
                      <w:b/>
                    </w:rPr>
                    <w:t>décomptes périodiques</w:t>
                  </w:r>
                  <w:r w:rsidRPr="00046E2E">
                    <w:rPr>
                      <w:rFonts w:cstheme="minorHAnsi"/>
                    </w:rPr>
                    <w:t xml:space="preserve"> . </w:t>
                  </w:r>
                </w:p>
                <w:p w:rsidR="00E07C8A" w:rsidRPr="00046E2E" w:rsidRDefault="00E07C8A">
                  <w:pPr>
                    <w:jc w:val="both"/>
                    <w:rPr>
                      <w:rFonts w:cstheme="minorHAnsi"/>
                      <w:b/>
                      <w:u w:val="single"/>
                    </w:rPr>
                  </w:pPr>
                </w:p>
                <w:p w:rsidR="00E07C8A" w:rsidRPr="00046E2E" w:rsidRDefault="00545642">
                  <w:pPr>
                    <w:jc w:val="both"/>
                    <w:rPr>
                      <w:rFonts w:cstheme="minorHAnsi"/>
                      <w:b/>
                    </w:rPr>
                  </w:pPr>
                  <w:r w:rsidRPr="00046E2E">
                    <w:rPr>
                      <w:rFonts w:cstheme="minorHAnsi"/>
                      <w:b/>
                    </w:rPr>
                    <w:t xml:space="preserve">Conformément à l’article </w:t>
                  </w:r>
                  <w:r w:rsidRPr="00046E2E">
                    <w:rPr>
                      <w:rFonts w:eastAsia="Calibri" w:cstheme="minorHAnsi"/>
                      <w:bCs/>
                    </w:rPr>
                    <w:t>1.7.7-1 du Code de l’enseignement fondamental et de l’enseignement secondaire</w:t>
                  </w:r>
                  <w:r w:rsidRPr="00046E2E">
                    <w:rPr>
                      <w:rFonts w:cstheme="minorHAnsi"/>
                      <w:b/>
                    </w:rPr>
                    <w:t xml:space="preserve"> , « avant de prendre l’inscription d’un élève, la direction porte à sa connaissance ainsi qu’à celle de ses parents s’il est mineur, les documents et informations suivants : (…) </w:t>
                  </w:r>
                  <w:r w:rsidRPr="00046E2E">
                    <w:rPr>
                      <w:rFonts w:cstheme="minorHAnsi"/>
                      <w:b/>
                      <w:u w:val="single"/>
                    </w:rPr>
                    <w:t>un document informatif relatif à la gratuité d’accès à l’enseignement</w:t>
                  </w:r>
                  <w:r w:rsidRPr="00046E2E">
                    <w:rPr>
                      <w:rFonts w:cstheme="minorHAnsi"/>
                      <w:b/>
                    </w:rPr>
                    <w:t xml:space="preserve"> établi et mis à disposition des écoles par les Services du Gouvernement ».</w:t>
                  </w:r>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t xml:space="preserve">Ce document, à distribuer aux parents ou à la personne investie de l’autorité parentale, est disponible en </w:t>
                  </w:r>
                  <w:hyperlink w:history="1">
                    <w:r w:rsidRPr="00046E2E">
                      <w:rPr>
                        <w:rStyle w:val="Lienhypertexte"/>
                        <w:rFonts w:cstheme="minorHAnsi"/>
                        <w:b/>
                      </w:rPr>
                      <w:t>Annexe 21</w:t>
                    </w:r>
                  </w:hyperlink>
                  <w:r w:rsidRPr="00046E2E">
                    <w:rPr>
                      <w:rFonts w:cstheme="minorHAnsi"/>
                      <w:b/>
                    </w:rPr>
                    <w:t xml:space="preserve"> et sur le site </w:t>
                  </w:r>
                  <w:hyperlink r:id="rId44" w:history="1">
                    <w:r w:rsidRPr="00046E2E">
                      <w:rPr>
                        <w:rStyle w:val="Lienhypertexte"/>
                        <w:rFonts w:cstheme="minorHAnsi"/>
                        <w:b/>
                      </w:rPr>
                      <w:t>www.enseignement.be</w:t>
                    </w:r>
                  </w:hyperlink>
                  <w:r w:rsidRPr="00046E2E">
                    <w:rPr>
                      <w:rFonts w:cstheme="minorHAnsi"/>
                      <w:b/>
                    </w:rPr>
                    <w:t xml:space="preserve"> </w:t>
                  </w:r>
                </w:p>
                <w:p w:rsidR="00E07C8A" w:rsidRPr="00046E2E" w:rsidRDefault="00E07C8A">
                  <w:pPr>
                    <w:rPr>
                      <w:rFonts w:cstheme="minorHAnsi"/>
                    </w:rPr>
                  </w:pPr>
                </w:p>
                <w:p w:rsidR="00E07C8A" w:rsidRPr="00046E2E" w:rsidRDefault="00545642">
                  <w:pPr>
                    <w:pStyle w:val="Titre6"/>
                  </w:pPr>
                  <w:r w:rsidRPr="00046E2E">
                    <w:t>1.6.3.1. Estimation et ventilation des frais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Avant le début de l’année scolaire ou au moment de l’inscription de l’élève, chaque école est tenue de fournir aux parents ou à l’élève majeur, une </w:t>
                  </w:r>
                  <w:r w:rsidRPr="00046E2E">
                    <w:rPr>
                      <w:rFonts w:cstheme="minorHAnsi"/>
                      <w:bCs/>
                    </w:rPr>
                    <w:t xml:space="preserve">estimation du montant des frais réclamés </w:t>
                  </w:r>
                  <w:r w:rsidRPr="00046E2E">
                    <w:rPr>
                      <w:rFonts w:cstheme="minorHAnsi"/>
                    </w:rPr>
                    <w:t xml:space="preserve">et </w:t>
                  </w:r>
                  <w:r w:rsidRPr="00046E2E">
                    <w:rPr>
                      <w:rFonts w:cstheme="minorHAnsi"/>
                      <w:bCs/>
                    </w:rPr>
                    <w:t>leur ventilation</w:t>
                  </w:r>
                  <w:r w:rsidRPr="00046E2E">
                    <w:rPr>
                      <w:rFonts w:cstheme="minorHAnsi"/>
                    </w:rPr>
                    <w:t xml:space="preserve">. Cette information, </w:t>
                  </w:r>
                  <w:r w:rsidRPr="00046E2E">
                    <w:rPr>
                      <w:rFonts w:cstheme="minorHAnsi"/>
                      <w:bCs/>
                    </w:rPr>
                    <w:t xml:space="preserve">par écrit, </w:t>
                  </w:r>
                  <w:r w:rsidRPr="00046E2E">
                    <w:rPr>
                      <w:rFonts w:cstheme="minorHAnsi"/>
                    </w:rPr>
                    <w:t>doit renseigner un montant unique par rubrique qui se rapproche le plus possible de ce que sera la dépense réelle.</w:t>
                  </w:r>
                </w:p>
                <w:p w:rsidR="00E07C8A" w:rsidRPr="00046E2E" w:rsidRDefault="00E07C8A">
                  <w:pPr>
                    <w:rPr>
                      <w:rFonts w:cstheme="minorHAnsi"/>
                    </w:rPr>
                  </w:pPr>
                </w:p>
                <w:p w:rsidR="00E07C8A" w:rsidRPr="00046E2E" w:rsidRDefault="00545642">
                  <w:pPr>
                    <w:pStyle w:val="Titre6"/>
                  </w:pPr>
                  <w:bookmarkStart w:id="796" w:name="_1.5.3.2._Décomptes_périodiques"/>
                  <w:bookmarkEnd w:id="796"/>
                  <w:r w:rsidRPr="00046E2E">
                    <w:t>1.6.3.2. Décomptes périodiques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Les décomptes périodiques sont transmis aux responsables légaux ou à l’élève majeur selon une périodicité choisie par le pouvoir organisateur. Ceux-ci peuvent couvrir une période allant d’un mois à quatre mois. </w:t>
                  </w:r>
                </w:p>
                <w:p w:rsidR="00E07C8A" w:rsidRPr="00046E2E" w:rsidRDefault="00545642">
                  <w:pPr>
                    <w:jc w:val="both"/>
                    <w:rPr>
                      <w:rFonts w:cstheme="minorHAnsi"/>
                    </w:rPr>
                  </w:pPr>
                  <w:r w:rsidRPr="00046E2E">
                    <w:rPr>
                      <w:rFonts w:cstheme="minorHAnsi"/>
                    </w:rPr>
                    <w:t>Ces décomptes détaillent au minimum pour chacun des élèves, et pour la période couverte, l’ensemble des frais scolaires réclamés, leurs montants, leurs objets et leur caractère obligatoire ou facultatif. Ces documents mentionnent en outre les modalités et les éventuelles facilités de paiement. Dès que le montant excède cinquante euros, les pouvoirs organisateurs, à la demande des parents, doivent prévoir la possibilité d’un échelonnement sur plusieurs décomptes périodiques. Seuls les frais renseignés sur les décomptes périodiques peuvent  être réclamés.</w:t>
                  </w:r>
                </w:p>
                <w:p w:rsidR="00E07C8A" w:rsidRPr="00046E2E" w:rsidRDefault="00E07C8A">
                  <w:pPr>
                    <w:rPr>
                      <w:rFonts w:cstheme="minorHAnsi"/>
                    </w:rPr>
                  </w:pPr>
                </w:p>
                <w:p w:rsidR="00E07C8A" w:rsidRPr="00046E2E" w:rsidRDefault="00545642">
                  <w:pPr>
                    <w:pStyle w:val="Titre5"/>
                    <w:rPr>
                      <w:rFonts w:cstheme="minorHAnsi"/>
                    </w:rPr>
                  </w:pPr>
                  <w:r w:rsidRPr="00046E2E">
                    <w:rPr>
                      <w:rFonts w:cstheme="minorHAnsi"/>
                    </w:rPr>
                    <w:t xml:space="preserve">1.6.4. Contrôle du respect de la réglementation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Si le non-respect de la règlementation en vigueur est constaté soit lors d’un contrôle</w:t>
                  </w:r>
                  <w:r w:rsidRPr="00046E2E">
                    <w:rPr>
                      <w:rStyle w:val="Appelnotedebasdep"/>
                      <w:rFonts w:cstheme="minorHAnsi"/>
                    </w:rPr>
                    <w:footnoteReference w:customMarkFollows="1" w:id="81"/>
                    <w:t>66</w:t>
                  </w:r>
                  <w:r w:rsidRPr="00046E2E">
                    <w:rPr>
                      <w:rFonts w:cstheme="minorHAnsi"/>
                    </w:rPr>
                    <w:t>, soit dans le cadre d’une plainte, le Gouvernement peut prononcer une des sanctions suivantes :</w:t>
                  </w:r>
                </w:p>
                <w:p w:rsidR="00E07C8A" w:rsidRPr="00046E2E" w:rsidRDefault="00545642">
                  <w:pPr>
                    <w:ind w:firstLine="709"/>
                    <w:jc w:val="both"/>
                    <w:rPr>
                      <w:rFonts w:cstheme="minorHAnsi"/>
                    </w:rPr>
                  </w:pPr>
                  <w:r w:rsidRPr="00046E2E">
                    <w:rPr>
                      <w:rFonts w:cstheme="minorHAnsi"/>
                    </w:rPr>
                    <w:t>un avertissement ;</w:t>
                  </w:r>
                </w:p>
                <w:p w:rsidR="00E07C8A" w:rsidRPr="00046E2E" w:rsidRDefault="00545642">
                  <w:pPr>
                    <w:ind w:firstLine="709"/>
                    <w:jc w:val="both"/>
                    <w:rPr>
                      <w:rFonts w:cstheme="minorHAnsi"/>
                    </w:rPr>
                  </w:pPr>
                  <w:r w:rsidRPr="00046E2E">
                    <w:rPr>
                      <w:rFonts w:cstheme="minorHAnsi"/>
                    </w:rPr>
                    <w:t>une amende dont le montant ne peut être inférieur à 250 euros ni excéder 2500 euros ;</w:t>
                  </w:r>
                </w:p>
                <w:p w:rsidR="00E07C8A" w:rsidRPr="00046E2E" w:rsidRDefault="00545642">
                  <w:pPr>
                    <w:ind w:left="709"/>
                    <w:jc w:val="both"/>
                    <w:rPr>
                      <w:rFonts w:cstheme="minorHAnsi"/>
                    </w:rPr>
                  </w:pPr>
                  <w:r w:rsidRPr="00046E2E">
                    <w:rPr>
                      <w:rFonts w:cstheme="minorHAnsi"/>
                    </w:rPr>
                    <w:lastRenderedPageBreak/>
                    <w:t>en cas de récidive dans un délai de cinq ans, le retrait pour l'année scolaire en cours, de la totalité des dotations ou des subventions de fonctionnement de l'école en cause.</w:t>
                  </w:r>
                </w:p>
                <w:p w:rsidR="00E07C8A" w:rsidRPr="00046E2E" w:rsidRDefault="00E07C8A">
                  <w:pPr>
                    <w:jc w:val="both"/>
                    <w:rPr>
                      <w:rFonts w:cstheme="minorHAnsi"/>
                    </w:rPr>
                  </w:pPr>
                </w:p>
                <w:p w:rsidR="00E07C8A" w:rsidRPr="00046E2E" w:rsidRDefault="00545642">
                  <w:pPr>
                    <w:jc w:val="both"/>
                    <w:rPr>
                      <w:rFonts w:cstheme="minorHAnsi"/>
                      <w:b/>
                      <w:u w:val="single"/>
                    </w:rPr>
                  </w:pPr>
                  <w:r w:rsidRPr="00046E2E">
                    <w:rPr>
                      <w:rFonts w:cstheme="minorHAnsi"/>
                    </w:rPr>
                    <w:t>Le pouvoir organisateur se verra également contraint de rembourser intégralement les montants trop perçus.</w:t>
                  </w:r>
                </w:p>
                <w:p w:rsidR="00E07C8A" w:rsidRPr="00046E2E" w:rsidRDefault="00E07C8A">
                  <w:pPr>
                    <w:pStyle w:val="Default"/>
                    <w:ind w:right="-113"/>
                    <w:jc w:val="both"/>
                    <w:rPr>
                      <w:rFonts w:asciiTheme="minorHAnsi" w:hAnsiTheme="minorHAnsi" w:cstheme="minorHAnsi"/>
                      <w:sz w:val="22"/>
                      <w:szCs w:val="22"/>
                      <w:lang w:val="fr-BE"/>
                    </w:rPr>
                  </w:pPr>
                </w:p>
                <w:p w:rsidR="00E07C8A" w:rsidRPr="00046E2E" w:rsidRDefault="00545642">
                  <w:pPr>
                    <w:pStyle w:val="Titre6"/>
                  </w:pPr>
                  <w:bookmarkStart w:id="797" w:name="_1.5.4.1._Conseil_de"/>
                  <w:bookmarkStart w:id="798" w:name="_1.6.4.1._Conseil_de"/>
                  <w:bookmarkEnd w:id="797"/>
                  <w:bookmarkEnd w:id="798"/>
                  <w:r w:rsidRPr="00046E2E">
                    <w:t>1.6.4.1. Conseil de participation </w:t>
                  </w:r>
                </w:p>
                <w:p w:rsidR="00E07C8A" w:rsidRPr="00046E2E" w:rsidRDefault="00E07C8A">
                  <w:pPr>
                    <w:rPr>
                      <w:rFonts w:cstheme="minorHAnsi"/>
                      <w:lang w:eastAsia="ar-SA"/>
                    </w:rPr>
                  </w:pPr>
                </w:p>
                <w:p w:rsidR="00E07C8A" w:rsidRPr="00046E2E" w:rsidRDefault="00545642">
                  <w:pPr>
                    <w:jc w:val="both"/>
                    <w:rPr>
                      <w:rFonts w:cstheme="minorHAnsi"/>
                    </w:rPr>
                  </w:pPr>
                  <w:bookmarkStart w:id="799" w:name="_1.5.2.4._Le_cas"/>
                  <w:bookmarkEnd w:id="799"/>
                  <w:r w:rsidRPr="00046E2E">
                    <w:rPr>
                      <w:rFonts w:cstheme="minorHAnsi"/>
                    </w:rPr>
                    <w:t>Chaque école est tenue de mettre en place un Conseil de participation</w:t>
                  </w:r>
                  <w:r w:rsidRPr="00046E2E">
                    <w:rPr>
                      <w:rStyle w:val="Appelnotedebasdep"/>
                      <w:rFonts w:cstheme="minorHAnsi"/>
                      <w:bCs/>
                    </w:rPr>
                    <w:footnoteReference w:id="82"/>
                  </w:r>
                  <w:r w:rsidRPr="00046E2E">
                    <w:rPr>
                      <w:rFonts w:cstheme="minorHAnsi"/>
                    </w:rPr>
                    <w:t xml:space="preserve"> dont plusieurs missions sont en lien avec la gratuité d’accès à l’enseignement : </w:t>
                  </w:r>
                </w:p>
                <w:p w:rsidR="00E07C8A" w:rsidRPr="00046E2E" w:rsidRDefault="00545642">
                  <w:pPr>
                    <w:pStyle w:val="Paragraphedeliste"/>
                    <w:numPr>
                      <w:ilvl w:val="0"/>
                      <w:numId w:val="11"/>
                    </w:numPr>
                    <w:rPr>
                      <w:rFonts w:asciiTheme="minorHAnsi" w:hAnsiTheme="minorHAnsi" w:cstheme="minorHAnsi"/>
                      <w:sz w:val="22"/>
                      <w:szCs w:val="22"/>
                    </w:rPr>
                  </w:pPr>
                  <w:r w:rsidRPr="00046E2E">
                    <w:rPr>
                      <w:rFonts w:asciiTheme="minorHAnsi" w:hAnsiTheme="minorHAnsi" w:cstheme="minorHAnsi"/>
                      <w:sz w:val="22"/>
                      <w:szCs w:val="22"/>
                    </w:rPr>
                    <w:t xml:space="preserve">mener </w:t>
                  </w:r>
                  <w:r w:rsidRPr="00046E2E">
                    <w:rPr>
                      <w:rFonts w:asciiTheme="minorHAnsi" w:hAnsiTheme="minorHAnsi" w:cstheme="minorHAnsi"/>
                      <w:sz w:val="22"/>
                      <w:szCs w:val="22"/>
                      <w:lang w:val="fr-FR" w:eastAsia="fr-BE"/>
                    </w:rPr>
                    <w:t xml:space="preserve">une </w:t>
                  </w:r>
                  <w:r w:rsidRPr="00046E2E">
                    <w:rPr>
                      <w:rFonts w:asciiTheme="minorHAnsi" w:hAnsiTheme="minorHAnsi" w:cstheme="minorHAnsi"/>
                      <w:sz w:val="22"/>
                      <w:szCs w:val="22"/>
                      <w:u w:val="single"/>
                      <w:lang w:val="fr-FR" w:eastAsia="fr-BE"/>
                    </w:rPr>
                    <w:t>réflexion globale</w:t>
                  </w:r>
                  <w:r w:rsidRPr="00046E2E">
                    <w:rPr>
                      <w:rFonts w:asciiTheme="minorHAnsi" w:hAnsiTheme="minorHAnsi" w:cstheme="minorHAnsi"/>
                      <w:sz w:val="22"/>
                      <w:szCs w:val="22"/>
                      <w:lang w:val="fr-FR" w:eastAsia="fr-BE"/>
                    </w:rPr>
                    <w:t xml:space="preserve"> sur les frais scolaires réclamés en cours d'année </w:t>
                  </w:r>
                  <w:r w:rsidRPr="00046E2E">
                    <w:rPr>
                      <w:rFonts w:asciiTheme="minorHAnsi" w:hAnsiTheme="minorHAnsi" w:cstheme="minorHAnsi"/>
                      <w:sz w:val="22"/>
                      <w:szCs w:val="22"/>
                    </w:rPr>
                    <w:t>notamment ceux qui sont liés à des activités culturelles et sportives s'inscrivant dans le projet d'école</w:t>
                  </w:r>
                  <w:r w:rsidRPr="00046E2E">
                    <w:rPr>
                      <w:rFonts w:asciiTheme="minorHAnsi" w:hAnsiTheme="minorHAnsi" w:cstheme="minorHAnsi"/>
                      <w:sz w:val="22"/>
                      <w:szCs w:val="22"/>
                      <w:lang w:val="fr-FR"/>
                    </w:rPr>
                    <w:t> </w:t>
                  </w:r>
                  <w:r w:rsidRPr="00046E2E">
                    <w:rPr>
                      <w:rFonts w:asciiTheme="minorHAnsi" w:hAnsiTheme="minorHAnsi" w:cstheme="minorHAnsi"/>
                      <w:sz w:val="22"/>
                      <w:szCs w:val="22"/>
                      <w:lang w:val="fr-FR" w:eastAsia="fr-BE"/>
                    </w:rPr>
                    <w:t xml:space="preserve">; </w:t>
                  </w:r>
                </w:p>
                <w:p w:rsidR="00E07C8A" w:rsidRPr="00046E2E" w:rsidRDefault="00545642">
                  <w:pPr>
                    <w:pStyle w:val="Paragraphedeliste"/>
                    <w:numPr>
                      <w:ilvl w:val="0"/>
                      <w:numId w:val="11"/>
                    </w:numPr>
                    <w:rPr>
                      <w:rFonts w:asciiTheme="minorHAnsi" w:hAnsiTheme="minorHAnsi" w:cstheme="minorHAnsi"/>
                      <w:sz w:val="22"/>
                      <w:szCs w:val="22"/>
                      <w:lang w:val="fr-FR" w:eastAsia="fr-BE"/>
                    </w:rPr>
                  </w:pPr>
                  <w:r w:rsidRPr="00046E2E">
                    <w:rPr>
                      <w:rFonts w:asciiTheme="minorHAnsi" w:hAnsiTheme="minorHAnsi" w:cstheme="minorHAnsi"/>
                      <w:sz w:val="22"/>
                      <w:szCs w:val="22"/>
                      <w:lang w:val="fr-FR" w:eastAsia="fr-BE"/>
                    </w:rPr>
                    <w:t xml:space="preserve">étudier et proposer la mise en place d'un </w:t>
                  </w:r>
                  <w:r w:rsidRPr="00046E2E">
                    <w:rPr>
                      <w:rFonts w:asciiTheme="minorHAnsi" w:hAnsiTheme="minorHAnsi" w:cstheme="minorHAnsi"/>
                      <w:sz w:val="22"/>
                      <w:szCs w:val="22"/>
                      <w:u w:val="single"/>
                      <w:lang w:val="fr-FR" w:eastAsia="fr-BE"/>
                    </w:rPr>
                    <w:t>mécanisme de solidarité</w:t>
                  </w:r>
                  <w:r w:rsidRPr="00046E2E">
                    <w:rPr>
                      <w:rFonts w:asciiTheme="minorHAnsi" w:hAnsiTheme="minorHAnsi" w:cstheme="minorHAnsi"/>
                      <w:sz w:val="22"/>
                      <w:szCs w:val="22"/>
                      <w:lang w:val="fr-FR" w:eastAsia="fr-BE"/>
                    </w:rPr>
                    <w:t xml:space="preserve"> entre les élèves pour le paiement des frais scolaires ;</w:t>
                  </w:r>
                </w:p>
                <w:p w:rsidR="00E07C8A" w:rsidRPr="00046E2E" w:rsidRDefault="00545642">
                  <w:pPr>
                    <w:pStyle w:val="Paragraphedeliste"/>
                    <w:numPr>
                      <w:ilvl w:val="0"/>
                      <w:numId w:val="11"/>
                    </w:numPr>
                    <w:rPr>
                      <w:rFonts w:asciiTheme="minorHAnsi" w:hAnsiTheme="minorHAnsi" w:cstheme="minorHAnsi"/>
                      <w:sz w:val="22"/>
                      <w:szCs w:val="22"/>
                    </w:rPr>
                  </w:pPr>
                  <w:r w:rsidRPr="00046E2E">
                    <w:rPr>
                      <w:rFonts w:asciiTheme="minorHAnsi" w:hAnsiTheme="minorHAnsi" w:cstheme="minorHAnsi"/>
                      <w:sz w:val="22"/>
                      <w:szCs w:val="22"/>
                      <w:u w:val="single"/>
                    </w:rPr>
                    <w:t>informer les parents ou l’élève majeur</w:t>
                  </w:r>
                  <w:r w:rsidRPr="00046E2E">
                    <w:rPr>
                      <w:rFonts w:asciiTheme="minorHAnsi" w:hAnsiTheme="minorHAnsi" w:cstheme="minorHAnsi"/>
                      <w:sz w:val="22"/>
                      <w:szCs w:val="22"/>
                    </w:rPr>
                    <w:t xml:space="preserve"> sur les dispositions décrétales et règlementaires applicables en matière de gratuité d’accès à l’enseignement et de veiller à leur bonne application au sein de l’école.</w:t>
                  </w:r>
                </w:p>
                <w:p w:rsidR="00E07C8A" w:rsidRPr="00046E2E" w:rsidRDefault="00E07C8A">
                  <w:pPr>
                    <w:ind w:left="709"/>
                    <w:rPr>
                      <w:rFonts w:cstheme="minorHAnsi"/>
                    </w:rPr>
                  </w:pPr>
                </w:p>
                <w:p w:rsidR="00E07C8A" w:rsidRPr="00046E2E" w:rsidRDefault="00545642">
                  <w:pPr>
                    <w:rPr>
                      <w:rFonts w:cstheme="minorHAnsi"/>
                      <w:b/>
                      <w:u w:val="single"/>
                    </w:rPr>
                  </w:pPr>
                  <w:r w:rsidRPr="00046E2E">
                    <w:rPr>
                      <w:rFonts w:cstheme="minorHAnsi"/>
                      <w:b/>
                      <w:u w:val="single"/>
                    </w:rPr>
                    <w:t>a. Questions-réponses relatives à la gratuité de l’enseignement</w:t>
                  </w:r>
                </w:p>
                <w:p w:rsidR="00E07C8A" w:rsidRPr="00046E2E" w:rsidRDefault="00E07C8A">
                  <w:pPr>
                    <w:rPr>
                      <w:rFonts w:cstheme="minorHAnsi"/>
                    </w:rPr>
                  </w:pPr>
                </w:p>
                <w:p w:rsidR="00E07C8A" w:rsidRPr="00046E2E" w:rsidRDefault="00545642">
                  <w:pPr>
                    <w:ind w:firstLine="709"/>
                    <w:rPr>
                      <w:rFonts w:cstheme="minorHAnsi"/>
                      <w:b/>
                    </w:rPr>
                  </w:pPr>
                  <w:r w:rsidRPr="00046E2E">
                    <w:rPr>
                      <w:rFonts w:cstheme="minorHAnsi"/>
                      <w:b/>
                    </w:rPr>
                    <w:t>Quelles sont les bases légales ?</w:t>
                  </w:r>
                </w:p>
                <w:p w:rsidR="00E07C8A" w:rsidRPr="00046E2E" w:rsidRDefault="00E07C8A">
                  <w:pPr>
                    <w:rPr>
                      <w:rFonts w:cstheme="minorHAnsi"/>
                      <w:b/>
                    </w:rPr>
                  </w:pPr>
                </w:p>
                <w:p w:rsidR="00E07C8A" w:rsidRPr="00046E2E" w:rsidRDefault="00CD1A09">
                  <w:pPr>
                    <w:ind w:left="709"/>
                    <w:rPr>
                      <w:rFonts w:cstheme="minorHAnsi"/>
                    </w:rPr>
                  </w:pPr>
                  <w:hyperlink r:id="rId45" w:history="1">
                    <w:r w:rsidR="00545642" w:rsidRPr="00046E2E">
                      <w:rPr>
                        <w:rStyle w:val="Lienhypertexte"/>
                        <w:rFonts w:cstheme="minorHAnsi"/>
                      </w:rPr>
                      <w:t>Loi du 29 mai 1959 modifiant certaines dispositions de la législation de l’enseignement</w:t>
                    </w:r>
                  </w:hyperlink>
                  <w:r w:rsidR="00545642" w:rsidRPr="00046E2E">
                    <w:rPr>
                      <w:rFonts w:cstheme="minorHAnsi"/>
                    </w:rPr>
                    <w:t>, article 12 §1</w:t>
                  </w:r>
                  <w:r w:rsidR="00545642" w:rsidRPr="00046E2E">
                    <w:rPr>
                      <w:rFonts w:cstheme="minorHAnsi"/>
                      <w:vertAlign w:val="superscript"/>
                    </w:rPr>
                    <w:t>er</w:t>
                  </w:r>
                  <w:r w:rsidR="00545642" w:rsidRPr="00046E2E">
                    <w:rPr>
                      <w:rFonts w:cstheme="minorHAnsi"/>
                    </w:rPr>
                    <w:t> ;</w:t>
                  </w:r>
                </w:p>
                <w:p w:rsidR="00E07C8A" w:rsidRPr="00046E2E" w:rsidRDefault="00CD1A09">
                  <w:pPr>
                    <w:ind w:firstLine="709"/>
                    <w:rPr>
                      <w:rFonts w:cstheme="minorHAnsi"/>
                    </w:rPr>
                  </w:pPr>
                  <w:hyperlink r:id="rId46" w:history="1">
                    <w:r w:rsidR="00545642" w:rsidRPr="00046E2E">
                      <w:rPr>
                        <w:rStyle w:val="Lienhypertexte"/>
                        <w:rFonts w:cstheme="minorHAnsi"/>
                      </w:rPr>
                      <w:t>Loi du 21 juin 1985 concernant l’enseignement</w:t>
                    </w:r>
                  </w:hyperlink>
                  <w:r w:rsidR="00545642" w:rsidRPr="00046E2E">
                    <w:rPr>
                      <w:rFonts w:cstheme="minorHAnsi"/>
                    </w:rPr>
                    <w:t>, articles 58 à 62 ;</w:t>
                  </w:r>
                </w:p>
                <w:p w:rsidR="00E07C8A" w:rsidRPr="00046E2E" w:rsidRDefault="00CD1A09">
                  <w:pPr>
                    <w:ind w:left="709"/>
                    <w:rPr>
                      <w:rFonts w:cstheme="minorHAnsi"/>
                    </w:rPr>
                  </w:pPr>
                  <w:hyperlink r:id="rId47" w:history="1">
                    <w:r w:rsidR="00545642" w:rsidRPr="00046E2E">
                      <w:rPr>
                        <w:rStyle w:val="Lienhypertexte"/>
                        <w:rFonts w:cstheme="minorHAnsi"/>
                      </w:rPr>
                      <w:t>Décret du 3 mai 2019 portant les livres 1er et 2 du Code de l'enseignement fondamental et de l'enseignement secondaire, et mettant en place le tronc commun </w:t>
                    </w:r>
                  </w:hyperlink>
                </w:p>
                <w:p w:rsidR="00E07C8A" w:rsidRPr="00046E2E" w:rsidRDefault="00CD1A09">
                  <w:pPr>
                    <w:ind w:left="709"/>
                    <w:rPr>
                      <w:rStyle w:val="Lienhypertexte"/>
                      <w:rFonts w:cstheme="minorHAnsi"/>
                    </w:rPr>
                  </w:pPr>
                  <w:hyperlink r:id="rId48" w:history="1">
                    <w:r w:rsidR="00545642" w:rsidRPr="00046E2E">
                      <w:rPr>
                        <w:rStyle w:val="Lienhypertexte"/>
                        <w:rFonts w:cstheme="minorHAnsi"/>
                      </w:rPr>
                      <w:t>Arrêté de l’Exécutif de la Communauté française du 25 septembre 1991 portant exécution des articles 59, 60 et 61 de la loi du 21 juin 1985 concernantl’enseignement</w:t>
                    </w:r>
                  </w:hyperlink>
                  <w:r w:rsidR="00545642" w:rsidRPr="00046E2E">
                    <w:rPr>
                      <w:rStyle w:val="Lienhypertexte"/>
                      <w:rFonts w:cstheme="minorHAnsi"/>
                    </w:rPr>
                    <w:t>.</w:t>
                  </w:r>
                </w:p>
                <w:p w:rsidR="00E07C8A" w:rsidRPr="00046E2E" w:rsidRDefault="00545642">
                  <w:pPr>
                    <w:ind w:firstLine="709"/>
                    <w:rPr>
                      <w:rStyle w:val="Lienhypertexte"/>
                      <w:rFonts w:cstheme="minorHAnsi"/>
                    </w:rPr>
                  </w:pPr>
                  <w:r w:rsidRPr="00046E2E">
                    <w:rPr>
                      <w:rFonts w:cstheme="minorHAnsi"/>
                      <w:noProof/>
                      <w:lang w:eastAsia="fr-BE"/>
                    </w:rPr>
                    <mc:AlternateContent>
                      <mc:Choice Requires="wps">
                        <w:drawing>
                          <wp:anchor distT="0" distB="0" distL="114300" distR="114300" simplePos="0" relativeHeight="251695616" behindDoc="0" locked="0" layoutInCell="1" allowOverlap="1">
                            <wp:simplePos x="0" y="0"/>
                            <wp:positionH relativeFrom="column">
                              <wp:posOffset>6436541</wp:posOffset>
                            </wp:positionH>
                            <wp:positionV relativeFrom="paragraph">
                              <wp:posOffset>176350</wp:posOffset>
                            </wp:positionV>
                            <wp:extent cx="0" cy="157842"/>
                            <wp:effectExtent l="0" t="0" r="19050" b="33020"/>
                            <wp:wrapNone/>
                            <wp:docPr id="5621" name="Connecteur droit 5621"/>
                            <wp:cNvGraphicFramePr/>
                            <a:graphic xmlns:a="http://schemas.openxmlformats.org/drawingml/2006/main">
                              <a:graphicData uri="http://schemas.microsoft.com/office/word/2010/wordprocessingShape">
                                <wps:wsp>
                                  <wps:cNvCnPr/>
                                  <wps:spPr>
                                    <a:xfrm>
                                      <a:off x="0" y="0"/>
                                      <a:ext cx="0" cy="1578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D3231C" id="Connecteur droit 5621" o:spid="_x0000_s1026" style="position:absolute;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6.8pt,13.9pt" to="506.8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" strokecolor="black [3213]"/>
                        </w:pict>
                      </mc:Fallback>
                    </mc:AlternateContent>
                  </w:r>
                  <w:hyperlink r:id="rId49" w:history="1">
                    <w:r w:rsidRPr="00046E2E">
                      <w:rPr>
                        <w:rStyle w:val="Lienhypertexte"/>
                        <w:rFonts w:cstheme="minorHAnsi"/>
                      </w:rPr>
                      <w:t>Circulaire 7136 concernant la mise en œuvre de la gratuité scolaire au niveau secondaire</w:t>
                    </w:r>
                  </w:hyperlink>
                </w:p>
                <w:p w:rsidR="00E07C8A" w:rsidRPr="00046E2E" w:rsidRDefault="00CD1A09">
                  <w:pPr>
                    <w:pStyle w:val="Corpsdetexte"/>
                    <w:ind w:firstLine="709"/>
                    <w:rPr>
                      <w:rStyle w:val="Lienhypertexte"/>
                      <w:rFonts w:eastAsiaTheme="majorEastAsia" w:cstheme="minorHAnsi"/>
                      <w:b w:val="0"/>
                      <w:szCs w:val="22"/>
                    </w:rPr>
                  </w:pPr>
                  <w:hyperlink r:id="rId50" w:history="1">
                    <w:r w:rsidR="00545642" w:rsidRPr="00046E2E">
                      <w:rPr>
                        <w:rStyle w:val="Lienhypertexte"/>
                        <w:rFonts w:eastAsiaTheme="majorEastAsia" w:cstheme="minorHAnsi"/>
                        <w:b w:val="0"/>
                        <w:szCs w:val="22"/>
                      </w:rPr>
                      <w:t>Circulaire n°8170 du 30 juin 2021 concernant la gratuité en pratique</w:t>
                    </w:r>
                  </w:hyperlink>
                </w:p>
                <w:p w:rsidR="00E07C8A" w:rsidRPr="00046E2E" w:rsidRDefault="00E07C8A">
                  <w:pPr>
                    <w:jc w:val="both"/>
                    <w:rPr>
                      <w:rFonts w:cstheme="minorHAnsi"/>
                    </w:rPr>
                  </w:pPr>
                </w:p>
                <w:p w:rsidR="00E07C8A" w:rsidRPr="00046E2E" w:rsidRDefault="00545642">
                  <w:pPr>
                    <w:pStyle w:val="Titre4"/>
                  </w:pPr>
                  <w:bookmarkStart w:id="800" w:name="_1.5._Gratuité_de"/>
                  <w:bookmarkStart w:id="801" w:name="_1.5._Gratuité_d’accès"/>
                  <w:bookmarkStart w:id="802" w:name="_Toc293654271"/>
                  <w:bookmarkStart w:id="803" w:name="_Toc294004851"/>
                  <w:bookmarkStart w:id="804" w:name="_Toc294185347"/>
                  <w:bookmarkStart w:id="805" w:name="_Toc324767213"/>
                  <w:bookmarkStart w:id="806" w:name="_Toc412204082"/>
                  <w:bookmarkStart w:id="807" w:name="_Toc414352890"/>
                  <w:bookmarkStart w:id="808" w:name="_Toc453836913"/>
                  <w:bookmarkEnd w:id="800"/>
                  <w:bookmarkEnd w:id="801"/>
                  <w:r w:rsidRPr="00046E2E">
                    <w:t>1.7. Assistance en justice et/ou assistance psychologique  en faveur des personnes liées à une école ou à un centre psycho-médico-social</w:t>
                  </w:r>
                  <w:bookmarkEnd w:id="802"/>
                  <w:bookmarkEnd w:id="803"/>
                  <w:bookmarkEnd w:id="804"/>
                  <w:bookmarkEnd w:id="805"/>
                  <w:bookmarkEnd w:id="806"/>
                  <w:bookmarkEnd w:id="807"/>
                  <w:bookmarkEnd w:id="808"/>
                  <w:r w:rsidRPr="00046E2E">
                    <w:t xml:space="preserve">  </w:t>
                  </w:r>
                </w:p>
                <w:p w:rsidR="00E07C8A" w:rsidRPr="00046E2E" w:rsidRDefault="00E07C8A">
                  <w:pPr>
                    <w:tabs>
                      <w:tab w:val="left" w:pos="1440"/>
                    </w:tabs>
                    <w:jc w:val="both"/>
                    <w:rPr>
                      <w:rFonts w:cstheme="minorHAnsi"/>
                    </w:rPr>
                  </w:pPr>
                </w:p>
                <w:p w:rsidR="00E07C8A" w:rsidRPr="00046E2E" w:rsidRDefault="00545642">
                  <w:pPr>
                    <w:pStyle w:val="Titre5"/>
                    <w:rPr>
                      <w:rFonts w:cstheme="minorHAnsi"/>
                    </w:rPr>
                  </w:pPr>
                  <w:bookmarkStart w:id="809" w:name="_Toc291075540"/>
                  <w:bookmarkStart w:id="810" w:name="_Toc291075964"/>
                  <w:bookmarkStart w:id="811" w:name="_Toc291076388"/>
                  <w:bookmarkStart w:id="812" w:name="_Toc291076812"/>
                  <w:bookmarkStart w:id="813" w:name="_Toc291077236"/>
                  <w:bookmarkStart w:id="814" w:name="_Toc293652078"/>
                  <w:bookmarkStart w:id="815" w:name="_Toc293653660"/>
                  <w:bookmarkStart w:id="816" w:name="_Toc293654272"/>
                  <w:bookmarkStart w:id="817" w:name="_Toc294004852"/>
                  <w:bookmarkStart w:id="818" w:name="_Toc294185348"/>
                  <w:bookmarkStart w:id="819" w:name="_Toc324767214"/>
                  <w:bookmarkStart w:id="820" w:name="_Toc324768072"/>
                  <w:r w:rsidRPr="00046E2E">
                    <w:rPr>
                      <w:rFonts w:cstheme="minorHAnsi"/>
                    </w:rPr>
                    <w:t>1.7.1. Préambule</w:t>
                  </w:r>
                  <w:bookmarkEnd w:id="809"/>
                  <w:bookmarkEnd w:id="810"/>
                  <w:bookmarkEnd w:id="811"/>
                  <w:bookmarkEnd w:id="812"/>
                  <w:bookmarkEnd w:id="813"/>
                  <w:bookmarkEnd w:id="814"/>
                  <w:bookmarkEnd w:id="815"/>
                  <w:bookmarkEnd w:id="816"/>
                  <w:bookmarkEnd w:id="817"/>
                  <w:bookmarkEnd w:id="818"/>
                  <w:bookmarkEnd w:id="819"/>
                  <w:bookmarkEnd w:id="820"/>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Conscient des conséquences pouvant résulter d’une agression, le législateur a instauré des mesures d’assistance en justice et/ou d’assistance psychologique  en faveur des personnes liées à une école ou à un centre psycho-médico-social.</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L’introduction de la demande d’assistance doit se faire en respectant un certain nombre de conditions décrites ci-dessous.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Les demandes d’assistance sont à adresser par lettre recommandée avec accusé de réception au service suivant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sidRPr="00046E2E">
                    <w:rPr>
                      <w:rFonts w:asciiTheme="minorHAnsi" w:hAnsiTheme="minorHAnsi" w:cstheme="minorHAnsi"/>
                      <w:sz w:val="22"/>
                      <w:szCs w:val="22"/>
                    </w:rPr>
                    <w:t>Direction générale de l’Enseignement obligatoire</w:t>
                  </w:r>
                </w:p>
                <w:p w:rsidR="00E07C8A" w:rsidRPr="00046E2E" w:rsidRDefault="00545642">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sidRPr="00046E2E">
                    <w:rPr>
                      <w:rFonts w:asciiTheme="minorHAnsi" w:hAnsiTheme="minorHAnsi" w:cstheme="minorHAnsi"/>
                      <w:sz w:val="22"/>
                      <w:szCs w:val="22"/>
                    </w:rPr>
                    <w:t>Service des Inscriptions et de l’Assistance aux établissements scolaires</w:t>
                  </w:r>
                </w:p>
                <w:p w:rsidR="00E07C8A" w:rsidRPr="00046E2E" w:rsidRDefault="00545642">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sidRPr="00046E2E">
                    <w:rPr>
                      <w:rFonts w:asciiTheme="minorHAnsi" w:hAnsiTheme="minorHAnsi" w:cstheme="minorHAnsi"/>
                      <w:sz w:val="22"/>
                      <w:szCs w:val="22"/>
                    </w:rPr>
                    <w:t xml:space="preserve">Rue Adolphe Lavallée, 1 </w:t>
                  </w:r>
                </w:p>
                <w:p w:rsidR="00E07C8A" w:rsidRPr="00046E2E" w:rsidRDefault="00545642">
                  <w:pPr>
                    <w:pStyle w:val="Corpsdetexte21"/>
                    <w:pBdr>
                      <w:top w:val="single" w:sz="4" w:space="0" w:color="auto"/>
                      <w:left w:val="single" w:sz="4" w:space="4" w:color="auto"/>
                      <w:bottom w:val="single" w:sz="4" w:space="1" w:color="auto"/>
                      <w:right w:val="single" w:sz="4" w:space="4" w:color="auto"/>
                    </w:pBdr>
                    <w:jc w:val="center"/>
                    <w:rPr>
                      <w:rFonts w:asciiTheme="minorHAnsi" w:hAnsiTheme="minorHAnsi" w:cstheme="minorHAnsi"/>
                      <w:sz w:val="22"/>
                      <w:szCs w:val="22"/>
                    </w:rPr>
                  </w:pPr>
                  <w:r w:rsidRPr="00046E2E">
                    <w:rPr>
                      <w:rFonts w:asciiTheme="minorHAnsi" w:hAnsiTheme="minorHAnsi" w:cstheme="minorHAnsi"/>
                      <w:sz w:val="22"/>
                      <w:szCs w:val="22"/>
                    </w:rPr>
                    <w:t>1080   BRUXELLES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sz w:val="22"/>
                      <w:szCs w:val="22"/>
                    </w:rPr>
                    <w:lastRenderedPageBreak/>
                    <w:t>La victime veillera cependant à ne pas confondre demande d’assistance en justice et/ou assistance psychologique avec la demande d’affectation prioritaire</w:t>
                  </w:r>
                  <w:r w:rsidRPr="00046E2E">
                    <w:rPr>
                      <w:rStyle w:val="Appelnotedebasdep"/>
                      <w:rFonts w:asciiTheme="minorHAnsi" w:hAnsiTheme="minorHAnsi" w:cstheme="minorHAnsi"/>
                      <w:sz w:val="22"/>
                      <w:szCs w:val="22"/>
                    </w:rPr>
                    <w:footnoteReference w:customMarkFollows="1" w:id="83"/>
                    <w:t>67</w:t>
                  </w:r>
                  <w:r w:rsidRPr="00046E2E">
                    <w:rPr>
                      <w:rFonts w:asciiTheme="minorHAnsi" w:hAnsiTheme="minorHAnsi" w:cstheme="minorHAnsi"/>
                      <w:sz w:val="22"/>
                      <w:szCs w:val="22"/>
                    </w:rPr>
                    <w:t>.</w:t>
                  </w:r>
                </w:p>
                <w:p w:rsidR="00E07C8A" w:rsidRPr="00046E2E" w:rsidRDefault="00E07C8A">
                  <w:pPr>
                    <w:rPr>
                      <w:rFonts w:eastAsia="Times New Roman" w:cstheme="minorHAnsi"/>
                      <w:b/>
                      <w:u w:val="single"/>
                      <w:lang w:eastAsia="ar-SA"/>
                    </w:rPr>
                  </w:pPr>
                  <w:bookmarkStart w:id="821" w:name="_Toc291075541"/>
                  <w:bookmarkStart w:id="822" w:name="_Toc291075965"/>
                  <w:bookmarkStart w:id="823" w:name="_Toc291076389"/>
                  <w:bookmarkStart w:id="824" w:name="_Toc291076813"/>
                  <w:bookmarkStart w:id="825" w:name="_Toc291077237"/>
                  <w:bookmarkStart w:id="826" w:name="_Toc293652079"/>
                  <w:bookmarkStart w:id="827" w:name="_Toc293653661"/>
                  <w:bookmarkStart w:id="828" w:name="_Toc293654273"/>
                  <w:bookmarkStart w:id="829" w:name="_Toc294004853"/>
                  <w:bookmarkStart w:id="830" w:name="_Toc294185349"/>
                  <w:bookmarkStart w:id="831" w:name="_Toc324767215"/>
                  <w:bookmarkStart w:id="832" w:name="_Toc324768073"/>
                </w:p>
                <w:p w:rsidR="00E07C8A" w:rsidRPr="00046E2E" w:rsidRDefault="00545642">
                  <w:pPr>
                    <w:pStyle w:val="Titre5"/>
                    <w:rPr>
                      <w:rFonts w:cstheme="minorHAnsi"/>
                    </w:rPr>
                  </w:pPr>
                  <w:r w:rsidRPr="00046E2E">
                    <w:rPr>
                      <w:rFonts w:cstheme="minorHAnsi"/>
                    </w:rPr>
                    <w:t>1.7.2. Définitions, conditions et procédure d’octroi, recours, dépenses admissibles et pièces justificatives :</w:t>
                  </w:r>
                  <w:bookmarkEnd w:id="821"/>
                  <w:bookmarkEnd w:id="822"/>
                  <w:bookmarkEnd w:id="823"/>
                  <w:bookmarkEnd w:id="824"/>
                  <w:bookmarkEnd w:id="825"/>
                  <w:bookmarkEnd w:id="826"/>
                  <w:bookmarkEnd w:id="827"/>
                  <w:bookmarkEnd w:id="828"/>
                  <w:bookmarkEnd w:id="829"/>
                  <w:bookmarkEnd w:id="830"/>
                  <w:bookmarkEnd w:id="831"/>
                  <w:bookmarkEnd w:id="832"/>
                </w:p>
                <w:p w:rsidR="00E07C8A" w:rsidRPr="00046E2E" w:rsidRDefault="00E07C8A">
                  <w:pPr>
                    <w:jc w:val="both"/>
                    <w:rPr>
                      <w:rFonts w:cstheme="minorHAnsi"/>
                      <w:b/>
                      <w:color w:val="008000"/>
                      <w:u w:val="single"/>
                    </w:rPr>
                  </w:pPr>
                </w:p>
                <w:p w:rsidR="00E07C8A" w:rsidRPr="00046E2E" w:rsidRDefault="00545642">
                  <w:pPr>
                    <w:pStyle w:val="Titre6"/>
                  </w:pPr>
                  <w:bookmarkStart w:id="833" w:name="_1.6.2.1._En_quoi"/>
                  <w:bookmarkEnd w:id="833"/>
                  <w:r w:rsidRPr="00046E2E">
                    <w:t>1.7.2.1. En quoi consiste l’assistance en justice et/ou psychologique ?</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numPr>
                      <w:ilvl w:val="0"/>
                      <w:numId w:val="271"/>
                    </w:numPr>
                    <w:ind w:left="284" w:hanging="284"/>
                    <w:jc w:val="both"/>
                    <w:rPr>
                      <w:rFonts w:asciiTheme="minorHAnsi" w:hAnsiTheme="minorHAnsi" w:cstheme="minorHAnsi"/>
                      <w:b/>
                      <w:sz w:val="22"/>
                      <w:szCs w:val="22"/>
                    </w:rPr>
                  </w:pPr>
                  <w:r w:rsidRPr="00046E2E">
                    <w:rPr>
                      <w:rFonts w:asciiTheme="minorHAnsi" w:hAnsiTheme="minorHAnsi" w:cstheme="minorHAnsi"/>
                      <w:b/>
                      <w:sz w:val="22"/>
                      <w:szCs w:val="22"/>
                    </w:rPr>
                    <w:t>Définitions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1. « Assistance en justice » : prise en charge partielle ou totale des honoraires et des frais d’avocat et de procédure</w:t>
                  </w:r>
                  <w:r w:rsidRPr="00046E2E">
                    <w:rPr>
                      <w:rStyle w:val="Appelnotedebasdep"/>
                      <w:rFonts w:asciiTheme="minorHAnsi" w:hAnsiTheme="minorHAnsi" w:cstheme="minorHAnsi"/>
                      <w:sz w:val="22"/>
                      <w:szCs w:val="22"/>
                    </w:rPr>
                    <w:footnoteReference w:customMarkFollows="1" w:id="84"/>
                    <w:t>68</w:t>
                  </w:r>
                  <w:r w:rsidRPr="00046E2E">
                    <w:rPr>
                      <w:rFonts w:asciiTheme="minorHAnsi" w:hAnsiTheme="minorHAnsi" w:cstheme="minorHAnsi"/>
                      <w:sz w:val="22"/>
                      <w:szCs w:val="22"/>
                    </w:rPr>
                    <w:t>.</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2. « Assistance psychologique » : assistance (avec un maximum d’un remboursement de 12 séances) d’un psychologue et/ou d’un psychiatre dans le but de fournir une aide immédiate à la victime d’une agression.</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B) Etendue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1. « Prise en charge ordinaire » : la prise en charge des honoraires et des frais d’avocat, de procédure et de consultation psychologique et/ou psychiatrique d’urgence se limite en principe à un montant global de 3718,40 Euros.</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2. « Prise en charge exceptionnelle » : cependant, à titre exceptionnel et sur demande dûment motivée, la victime peut être autorisée par la Direction des Affaires juridiques et contentieuses</w:t>
                  </w:r>
                  <w:r w:rsidRPr="00046E2E">
                    <w:rPr>
                      <w:rStyle w:val="Appelnotedebasdep"/>
                      <w:rFonts w:asciiTheme="minorHAnsi" w:hAnsiTheme="minorHAnsi" w:cstheme="minorHAnsi"/>
                      <w:sz w:val="22"/>
                      <w:szCs w:val="22"/>
                    </w:rPr>
                    <w:footnoteReference w:customMarkFollows="1" w:id="85"/>
                    <w:t>69</w:t>
                  </w:r>
                  <w:r w:rsidRPr="00046E2E">
                    <w:rPr>
                      <w:rFonts w:asciiTheme="minorHAnsi" w:hAnsiTheme="minorHAnsi" w:cstheme="minorHAnsi"/>
                      <w:sz w:val="22"/>
                      <w:szCs w:val="22"/>
                    </w:rPr>
                    <w:t>, à dépasser le seuil de 3718,40 Euros.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C) Choix du prestataire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Le prestataire est la personne qui fournit à la victime de l’agression l’assistance en justice ou psychologique. La victime </w:t>
                  </w:r>
                  <w:r w:rsidRPr="00046E2E">
                    <w:rPr>
                      <w:rFonts w:asciiTheme="minorHAnsi" w:hAnsiTheme="minorHAnsi" w:cstheme="minorHAnsi"/>
                      <w:b/>
                      <w:sz w:val="22"/>
                      <w:szCs w:val="22"/>
                    </w:rPr>
                    <w:t>choisit librement</w:t>
                  </w:r>
                  <w:r w:rsidRPr="00046E2E">
                    <w:rPr>
                      <w:rFonts w:asciiTheme="minorHAnsi" w:hAnsiTheme="minorHAnsi" w:cstheme="minorHAnsi"/>
                      <w:sz w:val="22"/>
                      <w:szCs w:val="22"/>
                    </w:rPr>
                    <w:t xml:space="preserve"> le(les) prestataire(s) au(x)quel(s) elle souhaite recourir.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6"/>
                  </w:pPr>
                  <w:bookmarkStart w:id="834" w:name="_1.6.2.2._Qui_peut"/>
                  <w:bookmarkEnd w:id="834"/>
                  <w:r w:rsidRPr="00046E2E">
                    <w:t>1.7.2.2. Qui peut bénéficier de l’assistance en justice et/ou psychologique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numPr>
                      <w:ilvl w:val="0"/>
                      <w:numId w:val="272"/>
                    </w:numPr>
                    <w:ind w:left="284" w:hanging="284"/>
                    <w:jc w:val="both"/>
                    <w:rPr>
                      <w:rFonts w:asciiTheme="minorHAnsi" w:hAnsiTheme="minorHAnsi" w:cstheme="minorHAnsi"/>
                      <w:b/>
                      <w:sz w:val="22"/>
                      <w:szCs w:val="22"/>
                    </w:rPr>
                  </w:pPr>
                  <w:r w:rsidRPr="00046E2E">
                    <w:rPr>
                      <w:rFonts w:asciiTheme="minorHAnsi" w:hAnsiTheme="minorHAnsi" w:cstheme="minorHAnsi"/>
                      <w:b/>
                      <w:sz w:val="22"/>
                      <w:szCs w:val="22"/>
                    </w:rPr>
                    <w:t>Bénéficiaires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Toute personne exerçant sa fonction en tout ou en partie ou chargé d’une mission dans une école d’enseignement fondamental ou secondaire, ordinaire ou spécialisé, organisé ou subventionné par la Communauté française, ainsi que dans un centre psycho-médico-social organisé ou subventionné par la Communauté française .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B) Le bénéficiaire doit avoir été victime d’une agression, c’est-à-dire :</w:t>
                  </w:r>
                  <w:r w:rsidRPr="00046E2E">
                    <w:rPr>
                      <w:rFonts w:asciiTheme="minorHAnsi" w:hAnsiTheme="minorHAnsi" w:cstheme="minorHAnsi"/>
                      <w:noProof/>
                      <w:sz w:val="22"/>
                      <w:szCs w:val="22"/>
                      <w:lang w:eastAsia="fr-BE"/>
                    </w:rPr>
                    <w:t xml:space="preserve">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numPr>
                      <w:ilvl w:val="1"/>
                      <w:numId w:val="99"/>
                    </w:numPr>
                    <w:tabs>
                      <w:tab w:val="clear" w:pos="1440"/>
                    </w:tabs>
                    <w:ind w:left="850" w:hanging="283"/>
                    <w:jc w:val="both"/>
                    <w:rPr>
                      <w:rFonts w:asciiTheme="minorHAnsi" w:hAnsiTheme="minorHAnsi" w:cstheme="minorHAnsi"/>
                      <w:sz w:val="22"/>
                      <w:szCs w:val="22"/>
                    </w:rPr>
                  </w:pPr>
                  <w:r w:rsidRPr="00046E2E">
                    <w:rPr>
                      <w:rFonts w:asciiTheme="minorHAnsi" w:hAnsiTheme="minorHAnsi" w:cstheme="minorHAnsi"/>
                      <w:sz w:val="22"/>
                      <w:szCs w:val="22"/>
                    </w:rPr>
                    <w:t xml:space="preserve">D’une atteinte physique et/ou psychologique contre sa personne ou d’une détérioration de ses biens…  </w:t>
                  </w:r>
                </w:p>
                <w:p w:rsidR="00E07C8A" w:rsidRPr="00046E2E" w:rsidRDefault="00E07C8A">
                  <w:pPr>
                    <w:pStyle w:val="Corpsdetexte21"/>
                    <w:ind w:left="850"/>
                    <w:jc w:val="both"/>
                    <w:rPr>
                      <w:rFonts w:asciiTheme="minorHAnsi" w:hAnsiTheme="minorHAnsi" w:cstheme="minorHAnsi"/>
                      <w:sz w:val="22"/>
                      <w:szCs w:val="22"/>
                    </w:rPr>
                  </w:pPr>
                </w:p>
                <w:p w:rsidR="00E07C8A" w:rsidRPr="00046E2E" w:rsidRDefault="00545642">
                  <w:pPr>
                    <w:pStyle w:val="Corpsdetexte21"/>
                    <w:numPr>
                      <w:ilvl w:val="1"/>
                      <w:numId w:val="99"/>
                    </w:numPr>
                    <w:tabs>
                      <w:tab w:val="clear" w:pos="1440"/>
                    </w:tabs>
                    <w:ind w:left="850" w:hanging="283"/>
                    <w:jc w:val="both"/>
                    <w:rPr>
                      <w:rFonts w:asciiTheme="minorHAnsi" w:hAnsiTheme="minorHAnsi" w:cstheme="minorHAnsi"/>
                      <w:sz w:val="22"/>
                      <w:szCs w:val="22"/>
                    </w:rPr>
                  </w:pPr>
                  <w:r w:rsidRPr="00046E2E">
                    <w:rPr>
                      <w:rFonts w:asciiTheme="minorHAnsi" w:hAnsiTheme="minorHAnsi" w:cstheme="minorHAnsi"/>
                      <w:sz w:val="22"/>
                      <w:szCs w:val="22"/>
                    </w:rPr>
                    <w:t>D’un harcèlement moral ou sexuel au sens de l'article 32ter, alinéa1er, 2° et 3° de la loi du 4 août 1996 relative au bien-être des travailleurs lors de l'exécution de leur travail…</w:t>
                  </w:r>
                </w:p>
                <w:p w:rsidR="00E07C8A" w:rsidRPr="00046E2E" w:rsidRDefault="00E07C8A">
                  <w:pPr>
                    <w:pStyle w:val="Corpsdetexte21"/>
                    <w:ind w:left="850"/>
                    <w:jc w:val="both"/>
                    <w:rPr>
                      <w:rFonts w:asciiTheme="minorHAnsi" w:hAnsiTheme="minorHAnsi" w:cstheme="minorHAnsi"/>
                      <w:sz w:val="22"/>
                      <w:szCs w:val="22"/>
                    </w:rPr>
                  </w:pPr>
                </w:p>
                <w:p w:rsidR="00E07C8A" w:rsidRPr="00046E2E" w:rsidRDefault="00545642">
                  <w:pPr>
                    <w:pStyle w:val="Corpsdetexte21"/>
                    <w:numPr>
                      <w:ilvl w:val="1"/>
                      <w:numId w:val="99"/>
                    </w:numPr>
                    <w:tabs>
                      <w:tab w:val="clear" w:pos="1440"/>
                    </w:tabs>
                    <w:ind w:left="850" w:hanging="283"/>
                    <w:jc w:val="both"/>
                    <w:rPr>
                      <w:rFonts w:asciiTheme="minorHAnsi" w:hAnsiTheme="minorHAnsi" w:cstheme="minorHAnsi"/>
                      <w:sz w:val="22"/>
                      <w:szCs w:val="22"/>
                    </w:rPr>
                  </w:pPr>
                  <w:r w:rsidRPr="00046E2E">
                    <w:rPr>
                      <w:rFonts w:asciiTheme="minorHAnsi" w:hAnsiTheme="minorHAnsi" w:cstheme="minorHAnsi"/>
                      <w:sz w:val="22"/>
                      <w:szCs w:val="22"/>
                    </w:rPr>
                    <w:t>…commise :</w:t>
                  </w:r>
                </w:p>
                <w:p w:rsidR="00E07C8A" w:rsidRPr="00046E2E" w:rsidRDefault="00545642">
                  <w:pPr>
                    <w:pStyle w:val="Corpsdetexte21"/>
                    <w:numPr>
                      <w:ilvl w:val="0"/>
                      <w:numId w:val="298"/>
                    </w:numPr>
                    <w:ind w:left="1094" w:hanging="357"/>
                    <w:jc w:val="both"/>
                    <w:rPr>
                      <w:rFonts w:asciiTheme="minorHAnsi" w:hAnsiTheme="minorHAnsi" w:cstheme="minorHAnsi"/>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698688" behindDoc="0" locked="0" layoutInCell="1" allowOverlap="1">
                            <wp:simplePos x="0" y="0"/>
                            <wp:positionH relativeFrom="column">
                              <wp:posOffset>6261735</wp:posOffset>
                            </wp:positionH>
                            <wp:positionV relativeFrom="paragraph">
                              <wp:posOffset>1017328</wp:posOffset>
                            </wp:positionV>
                            <wp:extent cx="0" cy="157842"/>
                            <wp:effectExtent l="0" t="0" r="19050" b="33020"/>
                            <wp:wrapNone/>
                            <wp:docPr id="5580" name="Connecteur droit 5580"/>
                            <wp:cNvGraphicFramePr/>
                            <a:graphic xmlns:a="http://schemas.openxmlformats.org/drawingml/2006/main">
                              <a:graphicData uri="http://schemas.microsoft.com/office/word/2010/wordprocessingShape">
                                <wps:wsp>
                                  <wps:cNvCnPr/>
                                  <wps:spPr>
                                    <a:xfrm>
                                      <a:off x="0" y="0"/>
                                      <a:ext cx="0" cy="1578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1145179" id="Connecteur droit 5580" o:spid="_x0000_s1026" style="position:absolute;z-index:25169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05pt,80.1pt" to="493.05pt,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" strokecolor="black [3213]"/>
                        </w:pict>
                      </mc:Fallback>
                    </mc:AlternateContent>
                  </w:r>
                  <w:r w:rsidRPr="00046E2E">
                    <w:rPr>
                      <w:rFonts w:asciiTheme="minorHAnsi" w:hAnsiTheme="minorHAnsi" w:cstheme="minorHAnsi"/>
                      <w:sz w:val="22"/>
                      <w:szCs w:val="22"/>
                    </w:rPr>
                    <w:t>dans le cadre de son service ou en relation directe avec celui-ci :</w:t>
                  </w:r>
                </w:p>
                <w:p w:rsidR="00E07C8A" w:rsidRPr="00046E2E" w:rsidRDefault="00545642">
                  <w:pPr>
                    <w:pStyle w:val="Corpsdetexte21"/>
                    <w:numPr>
                      <w:ilvl w:val="0"/>
                      <w:numId w:val="125"/>
                    </w:numPr>
                    <w:tabs>
                      <w:tab w:val="clear" w:pos="360"/>
                    </w:tabs>
                    <w:ind w:left="1134" w:hanging="283"/>
                    <w:jc w:val="both"/>
                    <w:rPr>
                      <w:rFonts w:asciiTheme="minorHAnsi" w:hAnsiTheme="minorHAnsi" w:cstheme="minorHAnsi"/>
                      <w:sz w:val="22"/>
                      <w:szCs w:val="22"/>
                    </w:rPr>
                  </w:pPr>
                  <w:r w:rsidRPr="00046E2E">
                    <w:rPr>
                      <w:rFonts w:asciiTheme="minorHAnsi" w:hAnsiTheme="minorHAnsi" w:cstheme="minorHAnsi"/>
                      <w:sz w:val="22"/>
                      <w:szCs w:val="22"/>
                    </w:rPr>
                    <w:lastRenderedPageBreak/>
                    <w:t>soit par un élève ;</w:t>
                  </w:r>
                </w:p>
                <w:p w:rsidR="00E07C8A" w:rsidRPr="00046E2E" w:rsidRDefault="00545642">
                  <w:pPr>
                    <w:pStyle w:val="Corpsdetexte21"/>
                    <w:numPr>
                      <w:ilvl w:val="0"/>
                      <w:numId w:val="125"/>
                    </w:numPr>
                    <w:tabs>
                      <w:tab w:val="clear" w:pos="360"/>
                    </w:tabs>
                    <w:ind w:left="1134" w:hanging="283"/>
                    <w:jc w:val="both"/>
                    <w:rPr>
                      <w:rFonts w:asciiTheme="minorHAnsi" w:hAnsiTheme="minorHAnsi" w:cstheme="minorHAnsi"/>
                      <w:sz w:val="22"/>
                      <w:szCs w:val="22"/>
                    </w:rPr>
                  </w:pPr>
                  <w:r w:rsidRPr="00046E2E">
                    <w:rPr>
                      <w:rFonts w:asciiTheme="minorHAnsi" w:hAnsiTheme="minorHAnsi" w:cstheme="minorHAnsi"/>
                      <w:sz w:val="22"/>
                      <w:szCs w:val="22"/>
                    </w:rPr>
                    <w:t>soit par un tiers sur instigation ou avec complicité d’un élève :</w:t>
                  </w:r>
                </w:p>
                <w:p w:rsidR="00E07C8A" w:rsidRPr="00046E2E" w:rsidRDefault="00545642">
                  <w:pPr>
                    <w:pStyle w:val="Corpsdetexte21"/>
                    <w:ind w:left="1134"/>
                    <w:jc w:val="both"/>
                    <w:rPr>
                      <w:rFonts w:asciiTheme="minorHAnsi" w:hAnsiTheme="minorHAnsi" w:cstheme="minorHAnsi"/>
                      <w:i/>
                      <w:sz w:val="22"/>
                      <w:szCs w:val="22"/>
                    </w:rPr>
                  </w:pPr>
                  <w:r w:rsidRPr="00046E2E">
                    <w:rPr>
                      <w:rFonts w:asciiTheme="minorHAnsi" w:hAnsiTheme="minorHAnsi" w:cstheme="minorHAnsi"/>
                      <w:i/>
                      <w:sz w:val="22"/>
                      <w:szCs w:val="22"/>
                    </w:rPr>
                    <w:t>Dans cette hypothèse, l’atteinte n’est pas nécessairement commise par l’élève mais par une autre personne sur incitation de l’élève ou avec la participation de ce dernier.</w:t>
                  </w:r>
                </w:p>
                <w:p w:rsidR="00E07C8A" w:rsidRPr="00046E2E" w:rsidRDefault="00545642">
                  <w:pPr>
                    <w:pStyle w:val="Corpsdetexte21"/>
                    <w:numPr>
                      <w:ilvl w:val="0"/>
                      <w:numId w:val="126"/>
                    </w:numPr>
                    <w:tabs>
                      <w:tab w:val="clear" w:pos="360"/>
                    </w:tabs>
                    <w:ind w:left="1134" w:hanging="283"/>
                    <w:jc w:val="both"/>
                    <w:rPr>
                      <w:rFonts w:asciiTheme="minorHAnsi" w:hAnsiTheme="minorHAnsi" w:cstheme="minorHAnsi"/>
                      <w:sz w:val="22"/>
                      <w:szCs w:val="22"/>
                    </w:rPr>
                  </w:pPr>
                  <w:r w:rsidRPr="00046E2E">
                    <w:rPr>
                      <w:rFonts w:asciiTheme="minorHAnsi" w:hAnsiTheme="minorHAnsi" w:cstheme="minorHAnsi"/>
                      <w:sz w:val="22"/>
                      <w:szCs w:val="22"/>
                    </w:rPr>
                    <w:t>soit par un membre de la famille d’un élève ou toute personne habitant sous le même toit ;</w:t>
                  </w:r>
                </w:p>
                <w:p w:rsidR="00E07C8A" w:rsidRPr="00046E2E" w:rsidRDefault="00545642">
                  <w:pPr>
                    <w:pStyle w:val="Corpsdetexte21"/>
                    <w:ind w:left="1134"/>
                    <w:jc w:val="both"/>
                    <w:rPr>
                      <w:rFonts w:asciiTheme="minorHAnsi" w:hAnsiTheme="minorHAnsi" w:cstheme="minorHAnsi"/>
                      <w:i/>
                      <w:sz w:val="22"/>
                      <w:szCs w:val="22"/>
                    </w:rPr>
                  </w:pPr>
                  <w:r w:rsidRPr="00046E2E">
                    <w:rPr>
                      <w:rFonts w:asciiTheme="minorHAnsi" w:hAnsiTheme="minorHAnsi" w:cstheme="minorHAnsi"/>
                      <w:i/>
                      <w:sz w:val="22"/>
                      <w:szCs w:val="22"/>
                    </w:rPr>
                    <w:t>Par personne habitant sous le même toit : on entend par là toute personne qui a sa résidence au même domicile que l’élève. En cas de discussions, il appartiendra au juge de trancher.</w:t>
                  </w:r>
                </w:p>
                <w:p w:rsidR="00E07C8A" w:rsidRPr="00046E2E" w:rsidRDefault="00E07C8A">
                  <w:pPr>
                    <w:pStyle w:val="Corpsdetexte21"/>
                    <w:ind w:left="1984"/>
                    <w:jc w:val="both"/>
                    <w:rPr>
                      <w:rFonts w:asciiTheme="minorHAnsi" w:hAnsiTheme="minorHAnsi" w:cstheme="minorHAnsi"/>
                      <w:i/>
                      <w:sz w:val="22"/>
                      <w:szCs w:val="22"/>
                    </w:rPr>
                  </w:pPr>
                </w:p>
                <w:p w:rsidR="00E07C8A" w:rsidRPr="00046E2E" w:rsidRDefault="00545642">
                  <w:pPr>
                    <w:pStyle w:val="Corpsdetexte21"/>
                    <w:numPr>
                      <w:ilvl w:val="0"/>
                      <w:numId w:val="298"/>
                    </w:numPr>
                    <w:ind w:left="1094" w:hanging="357"/>
                    <w:jc w:val="both"/>
                    <w:rPr>
                      <w:rFonts w:asciiTheme="minorHAnsi" w:hAnsiTheme="minorHAnsi" w:cstheme="minorHAnsi"/>
                      <w:sz w:val="22"/>
                      <w:szCs w:val="22"/>
                    </w:rPr>
                  </w:pPr>
                  <w:r w:rsidRPr="00046E2E">
                    <w:rPr>
                      <w:rFonts w:asciiTheme="minorHAnsi" w:hAnsiTheme="minorHAnsi" w:cstheme="minorHAnsi"/>
                      <w:sz w:val="22"/>
                      <w:szCs w:val="22"/>
                    </w:rPr>
                    <w:t>par toute autre personne n’appartenant pas au personnel de l’école, pour autant qu’il soit démontré par la victime que l’agression est en relation directe avec le service.</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C) Dépôt d’une plainte auprès des autorités judiciaires :</w:t>
                  </w:r>
                </w:p>
                <w:p w:rsidR="00E07C8A" w:rsidRPr="00046E2E" w:rsidRDefault="00E07C8A">
                  <w:pPr>
                    <w:pStyle w:val="Corpsdetexte21"/>
                    <w:jc w:val="both"/>
                    <w:rPr>
                      <w:rFonts w:asciiTheme="minorHAnsi" w:hAnsiTheme="minorHAnsi" w:cstheme="minorHAnsi"/>
                      <w:b/>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Pour pouvoir bénéficier de l’assistance en justice et/ou psychologique, la victime doit avoir porté plainte auprès des autorités judiciaires. En cas d’harcèlement, celui-ci doit avoir été reconnu par une décision de justice ou par un rapport du service externe de prévention et de protection au travail visé à l'arrêté royal du 27 mars 1998 relatif aux services externes pour la prévention et la protection au travail.</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Quand on parle d’autorité judiciaire, on vise le Parquet et non la Police. Néanmoins, si la victime a adressé sa plainte auprès de la Police, l’administration accepte ce document.</w:t>
                  </w:r>
                  <w:r w:rsidRPr="00046E2E">
                    <w:rPr>
                      <w:rFonts w:asciiTheme="minorHAnsi" w:hAnsiTheme="minorHAnsi" w:cstheme="minorHAnsi"/>
                      <w:noProof/>
                      <w:sz w:val="22"/>
                      <w:szCs w:val="22"/>
                      <w:lang w:eastAsia="fr-BE"/>
                    </w:rPr>
                    <w:t xml:space="preserv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b/>
                      <w:sz w:val="22"/>
                      <w:szCs w:val="22"/>
                    </w:rPr>
                    <w:t>D) Attestation de la Direction des Accidents du travail des personnels de l’Enseignement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Pour pouvoir bénéficier de cette aide, l’intéressé doit avoir été reconnu victime d’un accident de travail résultant de l’acte de violence par la Direction des Accidents du travail des personnels de l’Enseignement.</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6"/>
                  </w:pPr>
                  <w:r w:rsidRPr="00046E2E">
                    <w:t xml:space="preserve">1.7.2.3. Comment bénéficier de l’assistance en justice et/ou psychologique   </w:t>
                  </w:r>
                </w:p>
                <w:p w:rsidR="00E07C8A" w:rsidRPr="00046E2E" w:rsidRDefault="00E07C8A">
                  <w:pPr>
                    <w:jc w:val="both"/>
                    <w:rPr>
                      <w:rFonts w:cstheme="minorHAnsi"/>
                      <w:b/>
                      <w:u w:val="single"/>
                    </w:rPr>
                  </w:pPr>
                </w:p>
                <w:p w:rsidR="00E07C8A" w:rsidRPr="00046E2E" w:rsidRDefault="00545642">
                  <w:pPr>
                    <w:pStyle w:val="Titre7"/>
                    <w:rPr>
                      <w:rFonts w:cstheme="minorHAnsi"/>
                      <w:szCs w:val="22"/>
                    </w:rPr>
                  </w:pPr>
                  <w:bookmarkStart w:id="835" w:name="_1.6.2.3.1._Introduction_de"/>
                  <w:bookmarkEnd w:id="835"/>
                  <w:r w:rsidRPr="00046E2E">
                    <w:rPr>
                      <w:rFonts w:cstheme="minorHAnsi"/>
                      <w:szCs w:val="22"/>
                    </w:rPr>
                    <w:t>1.7.2.3.1. Introduction de la demande</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Pour formuler valablement une demande d’assistance en justice et/ou psychologique, la victime doit respecter l’ensemble des conditions suivantes :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numPr>
                      <w:ilvl w:val="0"/>
                      <w:numId w:val="127"/>
                    </w:numPr>
                    <w:ind w:left="643"/>
                    <w:jc w:val="both"/>
                    <w:rPr>
                      <w:rFonts w:asciiTheme="minorHAnsi" w:hAnsiTheme="minorHAnsi" w:cstheme="minorHAnsi"/>
                      <w:sz w:val="22"/>
                      <w:szCs w:val="22"/>
                    </w:rPr>
                  </w:pPr>
                  <w:r w:rsidRPr="00046E2E">
                    <w:rPr>
                      <w:rFonts w:asciiTheme="minorHAnsi" w:hAnsiTheme="minorHAnsi" w:cstheme="minorHAnsi"/>
                      <w:sz w:val="22"/>
                      <w:szCs w:val="22"/>
                    </w:rPr>
                    <w:t xml:space="preserve">La </w:t>
                  </w:r>
                  <w:r w:rsidRPr="00046E2E">
                    <w:rPr>
                      <w:rFonts w:asciiTheme="minorHAnsi" w:hAnsiTheme="minorHAnsi" w:cstheme="minorHAnsi"/>
                      <w:b/>
                      <w:sz w:val="22"/>
                      <w:szCs w:val="22"/>
                    </w:rPr>
                    <w:t>demande</w:t>
                  </w:r>
                  <w:r w:rsidRPr="00046E2E">
                    <w:rPr>
                      <w:rFonts w:asciiTheme="minorHAnsi" w:hAnsiTheme="minorHAnsi" w:cstheme="minorHAnsi"/>
                      <w:sz w:val="22"/>
                      <w:szCs w:val="22"/>
                    </w:rPr>
                    <w:t xml:space="preserve"> (sauf cas de force majeure dûment justifié) doit être adressée par la victime à la Direction générale de l’Enseignement obligatoire, Service des inscriptions et de l’assistance aux établissements scolaires, </w:t>
                  </w:r>
                  <w:r w:rsidRPr="00046E2E">
                    <w:rPr>
                      <w:rFonts w:asciiTheme="minorHAnsi" w:hAnsiTheme="minorHAnsi" w:cstheme="minorHAnsi"/>
                      <w:b/>
                      <w:sz w:val="22"/>
                      <w:szCs w:val="22"/>
                    </w:rPr>
                    <w:t>rue Adolphe Lavallée, 1 à 1080 BRUXELLES </w:t>
                  </w:r>
                  <w:r w:rsidRPr="00046E2E">
                    <w:rPr>
                      <w:rFonts w:asciiTheme="minorHAnsi" w:hAnsiTheme="minorHAnsi" w:cstheme="minorHAnsi"/>
                      <w:sz w:val="22"/>
                      <w:szCs w:val="22"/>
                    </w:rPr>
                    <w:t>:</w:t>
                  </w:r>
                </w:p>
                <w:p w:rsidR="00E07C8A" w:rsidRPr="00046E2E" w:rsidRDefault="00545642">
                  <w:pPr>
                    <w:pStyle w:val="Corpsdetexte21"/>
                    <w:tabs>
                      <w:tab w:val="left" w:pos="1276"/>
                    </w:tabs>
                    <w:ind w:left="992"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a) </w:t>
                  </w:r>
                  <w:r w:rsidRPr="00046E2E">
                    <w:rPr>
                      <w:rFonts w:asciiTheme="minorHAnsi" w:hAnsiTheme="minorHAnsi" w:cstheme="minorHAnsi"/>
                      <w:b/>
                      <w:sz w:val="22"/>
                      <w:szCs w:val="22"/>
                    </w:rPr>
                    <w:t>par recommandé</w:t>
                  </w:r>
                  <w:r w:rsidRPr="00046E2E">
                    <w:rPr>
                      <w:rFonts w:asciiTheme="minorHAnsi" w:hAnsiTheme="minorHAnsi" w:cstheme="minorHAnsi"/>
                      <w:sz w:val="22"/>
                      <w:szCs w:val="22"/>
                    </w:rPr>
                    <w:t xml:space="preserve"> </w:t>
                  </w:r>
                  <w:r w:rsidRPr="00046E2E">
                    <w:rPr>
                      <w:rFonts w:asciiTheme="minorHAnsi" w:hAnsiTheme="minorHAnsi" w:cstheme="minorHAnsi"/>
                      <w:b/>
                      <w:sz w:val="22"/>
                      <w:szCs w:val="22"/>
                    </w:rPr>
                    <w:t>avec accusé de réception</w:t>
                  </w:r>
                  <w:r w:rsidRPr="00046E2E">
                    <w:rPr>
                      <w:rFonts w:asciiTheme="minorHAnsi" w:hAnsiTheme="minorHAnsi" w:cstheme="minorHAnsi"/>
                      <w:sz w:val="22"/>
                      <w:szCs w:val="22"/>
                    </w:rPr>
                    <w:t> ;</w:t>
                  </w:r>
                </w:p>
                <w:p w:rsidR="00E07C8A" w:rsidRPr="00046E2E" w:rsidRDefault="00545642">
                  <w:pPr>
                    <w:pStyle w:val="Corpsdetexte21"/>
                    <w:tabs>
                      <w:tab w:val="left" w:pos="1276"/>
                    </w:tabs>
                    <w:ind w:left="992"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b) </w:t>
                  </w:r>
                  <w:r w:rsidRPr="00046E2E">
                    <w:rPr>
                      <w:rFonts w:asciiTheme="minorHAnsi" w:hAnsiTheme="minorHAnsi" w:cstheme="minorHAnsi"/>
                      <w:b/>
                      <w:sz w:val="22"/>
                      <w:szCs w:val="22"/>
                    </w:rPr>
                    <w:t xml:space="preserve">dans le mois qui suit </w:t>
                  </w:r>
                  <w:r w:rsidRPr="00046E2E">
                    <w:rPr>
                      <w:rFonts w:asciiTheme="minorHAnsi" w:hAnsiTheme="minorHAnsi" w:cstheme="minorHAnsi"/>
                      <w:sz w:val="22"/>
                      <w:szCs w:val="22"/>
                    </w:rPr>
                    <w:t>(dans les 30 jours calendrier à dater du lendemain du jour de la notification), la survenance des faits;</w:t>
                  </w:r>
                </w:p>
                <w:p w:rsidR="00E07C8A" w:rsidRPr="00046E2E" w:rsidRDefault="00545642">
                  <w:pPr>
                    <w:pStyle w:val="Corpsdetexte21"/>
                    <w:tabs>
                      <w:tab w:val="left" w:pos="1276"/>
                    </w:tabs>
                    <w:ind w:left="794" w:hanging="227"/>
                    <w:jc w:val="both"/>
                    <w:rPr>
                      <w:rFonts w:asciiTheme="minorHAnsi" w:hAnsiTheme="minorHAnsi" w:cstheme="minorHAnsi"/>
                      <w:sz w:val="22"/>
                      <w:szCs w:val="22"/>
                    </w:rPr>
                  </w:pPr>
                  <w:r w:rsidRPr="00046E2E">
                    <w:rPr>
                      <w:rFonts w:asciiTheme="minorHAnsi" w:hAnsiTheme="minorHAnsi" w:cstheme="minorHAnsi"/>
                      <w:sz w:val="22"/>
                      <w:szCs w:val="22"/>
                    </w:rPr>
                    <w:t xml:space="preserve">c) </w:t>
                  </w:r>
                  <w:r w:rsidRPr="00046E2E">
                    <w:rPr>
                      <w:rFonts w:asciiTheme="minorHAnsi" w:hAnsiTheme="minorHAnsi" w:cstheme="minorHAnsi"/>
                      <w:b/>
                      <w:sz w:val="22"/>
                      <w:szCs w:val="22"/>
                    </w:rPr>
                    <w:t>en indiquant</w:t>
                  </w:r>
                  <w:r w:rsidRPr="00046E2E">
                    <w:rPr>
                      <w:rFonts w:asciiTheme="minorHAnsi" w:hAnsiTheme="minorHAnsi" w:cstheme="minorHAnsi"/>
                      <w:sz w:val="22"/>
                      <w:szCs w:val="22"/>
                    </w:rPr>
                    <w:t xml:space="preserve">, dans la mesure du possible, les causes, les circonstances et les conséquences probables de l’agression et en y joignant </w:t>
                  </w:r>
                  <w:r w:rsidRPr="00046E2E">
                    <w:rPr>
                      <w:rFonts w:asciiTheme="minorHAnsi" w:hAnsiTheme="minorHAnsi" w:cstheme="minorHAnsi"/>
                      <w:b/>
                      <w:sz w:val="22"/>
                      <w:szCs w:val="22"/>
                    </w:rPr>
                    <w:t>copie de la plainte</w:t>
                  </w:r>
                  <w:r w:rsidRPr="00046E2E">
                    <w:rPr>
                      <w:rFonts w:asciiTheme="minorHAnsi" w:hAnsiTheme="minorHAnsi" w:cstheme="minorHAnsi"/>
                      <w:sz w:val="22"/>
                      <w:szCs w:val="22"/>
                    </w:rPr>
                    <w:t xml:space="preserve"> déposée auprès des autorités judiciaires ainsi qu’une copie de l’attestation de la Direction des Accidents du Travail des personnels de l’Enseignement reconnaissant la victime d’un accident de travail résultant de l’acte de violence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Remarque : il importe peu que la victime possède ou non tous les documents requis au moment de l’introduction de sa demande, le principal étant que la demande soit envoyée dans le mois de la survenance des faits.  Les documents manquants seront transmis dans les plus brefs délais.</w:t>
                  </w:r>
                </w:p>
                <w:p w:rsidR="00E07C8A" w:rsidRPr="00046E2E" w:rsidRDefault="00E07C8A">
                  <w:pPr>
                    <w:pStyle w:val="Corpsdetexte21"/>
                    <w:ind w:hanging="12"/>
                    <w:jc w:val="both"/>
                    <w:rPr>
                      <w:rFonts w:asciiTheme="minorHAnsi" w:hAnsiTheme="minorHAnsi" w:cstheme="minorHAnsi"/>
                      <w:sz w:val="22"/>
                      <w:szCs w:val="22"/>
                    </w:rPr>
                  </w:pPr>
                </w:p>
                <w:p w:rsidR="00E07C8A" w:rsidRPr="00046E2E" w:rsidRDefault="00545642">
                  <w:pPr>
                    <w:pStyle w:val="Corpsdetexte21"/>
                    <w:ind w:left="566" w:hanging="283"/>
                    <w:jc w:val="both"/>
                    <w:rPr>
                      <w:rFonts w:asciiTheme="minorHAnsi" w:hAnsiTheme="minorHAnsi" w:cstheme="minorHAnsi"/>
                      <w:sz w:val="22"/>
                      <w:szCs w:val="22"/>
                    </w:rPr>
                  </w:pPr>
                  <w:r w:rsidRPr="00046E2E">
                    <w:rPr>
                      <w:rFonts w:asciiTheme="minorHAnsi" w:hAnsiTheme="minorHAnsi" w:cstheme="minorHAnsi"/>
                      <w:sz w:val="22"/>
                      <w:szCs w:val="22"/>
                    </w:rPr>
                    <w:t>2</w:t>
                  </w:r>
                  <w:r w:rsidRPr="00046E2E">
                    <w:rPr>
                      <w:rFonts w:asciiTheme="minorHAnsi" w:hAnsiTheme="minorHAnsi" w:cstheme="minorHAnsi"/>
                      <w:b/>
                      <w:sz w:val="22"/>
                      <w:szCs w:val="22"/>
                    </w:rPr>
                    <w:t>) Copie de la demande</w:t>
                  </w:r>
                  <w:r w:rsidRPr="00046E2E">
                    <w:rPr>
                      <w:rFonts w:asciiTheme="minorHAnsi" w:hAnsiTheme="minorHAnsi" w:cstheme="minorHAnsi"/>
                      <w:sz w:val="22"/>
                      <w:szCs w:val="22"/>
                    </w:rPr>
                    <w:t xml:space="preserve"> doit être adressée par la victime selon son statut à la direction pour les écoles organisées par la Fédération Wallonie-Bruxelles ou au pouvoir organisateur  pour les écoles et les centres PMS subventionnés par la Fédération Wallonie-Bruxelles ou à la direction du centre PMS pour les centres organisés par la Fédération Wallonie-Bruxelles :</w:t>
                  </w:r>
                </w:p>
                <w:p w:rsidR="00E07C8A" w:rsidRPr="00046E2E" w:rsidRDefault="00545642">
                  <w:pPr>
                    <w:pStyle w:val="Corpsdetexte21"/>
                    <w:ind w:left="567"/>
                    <w:jc w:val="both"/>
                    <w:rPr>
                      <w:rFonts w:asciiTheme="minorHAnsi" w:hAnsiTheme="minorHAnsi" w:cstheme="minorHAnsi"/>
                      <w:sz w:val="22"/>
                      <w:szCs w:val="22"/>
                    </w:rPr>
                  </w:pPr>
                  <w:r w:rsidRPr="00046E2E">
                    <w:rPr>
                      <w:rFonts w:asciiTheme="minorHAnsi" w:hAnsiTheme="minorHAnsi" w:cstheme="minorHAnsi"/>
                      <w:sz w:val="22"/>
                      <w:szCs w:val="22"/>
                    </w:rPr>
                    <w:lastRenderedPageBreak/>
                    <w:t xml:space="preserve">a) </w:t>
                  </w:r>
                  <w:r w:rsidRPr="00046E2E">
                    <w:rPr>
                      <w:rFonts w:asciiTheme="minorHAnsi" w:hAnsiTheme="minorHAnsi" w:cstheme="minorHAnsi"/>
                      <w:b/>
                      <w:sz w:val="22"/>
                      <w:szCs w:val="22"/>
                    </w:rPr>
                    <w:t>par recommandé</w:t>
                  </w:r>
                  <w:r w:rsidRPr="00046E2E">
                    <w:rPr>
                      <w:rFonts w:asciiTheme="minorHAnsi" w:hAnsiTheme="minorHAnsi" w:cstheme="minorHAnsi"/>
                      <w:sz w:val="22"/>
                      <w:szCs w:val="22"/>
                    </w:rPr>
                    <w:t xml:space="preserve"> avec accusé de réception ;</w:t>
                  </w:r>
                </w:p>
                <w:p w:rsidR="00E07C8A" w:rsidRPr="00046E2E" w:rsidRDefault="00545642">
                  <w:pPr>
                    <w:pStyle w:val="Corpsdetexte21"/>
                    <w:ind w:left="794" w:hanging="227"/>
                    <w:jc w:val="both"/>
                    <w:rPr>
                      <w:rFonts w:asciiTheme="minorHAnsi" w:hAnsiTheme="minorHAnsi" w:cstheme="minorHAnsi"/>
                      <w:sz w:val="22"/>
                      <w:szCs w:val="22"/>
                    </w:rPr>
                  </w:pPr>
                  <w:r w:rsidRPr="00046E2E">
                    <w:rPr>
                      <w:rFonts w:asciiTheme="minorHAnsi" w:hAnsiTheme="minorHAnsi" w:cstheme="minorHAnsi"/>
                      <w:sz w:val="22"/>
                      <w:szCs w:val="22"/>
                    </w:rPr>
                    <w:t xml:space="preserve">b) </w:t>
                  </w:r>
                  <w:r w:rsidRPr="00046E2E">
                    <w:rPr>
                      <w:rFonts w:asciiTheme="minorHAnsi" w:hAnsiTheme="minorHAnsi" w:cstheme="minorHAnsi"/>
                      <w:b/>
                      <w:sz w:val="22"/>
                      <w:szCs w:val="22"/>
                    </w:rPr>
                    <w:t xml:space="preserve">dans le mois qui suit </w:t>
                  </w:r>
                  <w:r w:rsidRPr="00046E2E">
                    <w:rPr>
                      <w:rFonts w:asciiTheme="minorHAnsi" w:hAnsiTheme="minorHAnsi" w:cstheme="minorHAnsi"/>
                      <w:sz w:val="22"/>
                      <w:szCs w:val="22"/>
                    </w:rPr>
                    <w:t>(dans les 30 jours calendrier à dater du lendemain du jour de la notification de l’exclusion définitive), la survenance des faits;</w:t>
                  </w:r>
                </w:p>
                <w:p w:rsidR="00E07C8A" w:rsidRPr="00046E2E" w:rsidRDefault="00E07C8A">
                  <w:pPr>
                    <w:rPr>
                      <w:rFonts w:eastAsia="Times New Roman" w:cstheme="minorHAnsi"/>
                      <w:b/>
                      <w:u w:val="single"/>
                      <w:lang w:eastAsia="ar-SA"/>
                    </w:rPr>
                  </w:pPr>
                </w:p>
                <w:p w:rsidR="00E07C8A" w:rsidRPr="00046E2E" w:rsidRDefault="00545642">
                  <w:pPr>
                    <w:pStyle w:val="Titre7"/>
                    <w:rPr>
                      <w:rFonts w:cstheme="minorHAnsi"/>
                      <w:szCs w:val="22"/>
                    </w:rPr>
                  </w:pPr>
                  <w:r w:rsidRPr="00046E2E">
                    <w:rPr>
                      <w:rFonts w:cstheme="minorHAnsi"/>
                      <w:szCs w:val="22"/>
                    </w:rPr>
                    <w:t>1.7.2.3.2. Rôle de la direction ou du pouvoir organisateur ou de la direction du centre PMS</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b/>
                      <w:sz w:val="22"/>
                      <w:szCs w:val="22"/>
                    </w:rPr>
                    <w:t>Dans les 3 jours ouvrables</w:t>
                  </w:r>
                  <w:r w:rsidRPr="00046E2E">
                    <w:rPr>
                      <w:rFonts w:asciiTheme="minorHAnsi" w:hAnsiTheme="minorHAnsi" w:cstheme="minorHAnsi"/>
                      <w:sz w:val="22"/>
                      <w:szCs w:val="22"/>
                    </w:rPr>
                    <w:t xml:space="preserve"> de la réception de la copie de la demande d’assistance, la direction, le PO ou la direction du CPMS fait parvenir </w:t>
                  </w:r>
                  <w:r w:rsidRPr="00046E2E">
                    <w:rPr>
                      <w:rFonts w:asciiTheme="minorHAnsi" w:hAnsiTheme="minorHAnsi" w:cstheme="minorHAnsi"/>
                      <w:b/>
                      <w:sz w:val="22"/>
                      <w:szCs w:val="22"/>
                    </w:rPr>
                    <w:t>son avis</w:t>
                  </w:r>
                  <w:r w:rsidRPr="00046E2E">
                    <w:rPr>
                      <w:rFonts w:asciiTheme="minorHAnsi" w:hAnsiTheme="minorHAnsi" w:cstheme="minorHAnsi"/>
                      <w:sz w:val="22"/>
                      <w:szCs w:val="22"/>
                    </w:rPr>
                    <w:t xml:space="preserve"> sur la demande à la Direction générale de l’Enseignement</w:t>
                  </w:r>
                  <w:r w:rsidRPr="00046E2E">
                    <w:rPr>
                      <w:rStyle w:val="Appelnotedebasdep"/>
                      <w:rFonts w:asciiTheme="minorHAnsi" w:hAnsiTheme="minorHAnsi" w:cstheme="minorHAnsi"/>
                      <w:sz w:val="22"/>
                      <w:szCs w:val="22"/>
                    </w:rPr>
                    <w:footnoteReference w:customMarkFollows="1" w:id="86"/>
                    <w:t>70</w:t>
                  </w:r>
                  <w:r w:rsidRPr="00046E2E">
                    <w:rPr>
                      <w:rFonts w:asciiTheme="minorHAnsi" w:hAnsiTheme="minorHAnsi" w:cstheme="minorHAnsi"/>
                      <w:sz w:val="22"/>
                      <w:szCs w:val="22"/>
                    </w:rPr>
                    <w:t xml:space="preserve"> obligatoire et une copie de son avis à la victime.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r w:rsidRPr="00046E2E">
                    <w:rPr>
                      <w:rFonts w:cstheme="minorHAnsi"/>
                      <w:szCs w:val="22"/>
                    </w:rPr>
                    <w:t xml:space="preserve">1.7.2.3.3. De la décision d’octroi ou non de l’assistance </w:t>
                  </w:r>
                </w:p>
                <w:p w:rsidR="00E07C8A" w:rsidRPr="00046E2E" w:rsidRDefault="00E07C8A">
                  <w:pPr>
                    <w:jc w:val="both"/>
                    <w:rPr>
                      <w:rFonts w:cstheme="minorHAnsi"/>
                      <w:b/>
                      <w:u w:val="single"/>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La décision d’octroi de l’assistance est prise dans les 15 jours ouvrables qui suivent la réception de la demande introduite par la victime d’une agression, par la Direction générale de l’Enseignement obligatoire.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r w:rsidRPr="00046E2E">
                    <w:rPr>
                      <w:rFonts w:cstheme="minorHAnsi"/>
                      <w:szCs w:val="22"/>
                    </w:rPr>
                    <w:t xml:space="preserve">1.7.2.3.4. Du recours auprès du Ministre </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Si la décision de la Direction générale de l’Enseignement obligatoire est négative, la victime de l’agression peut introduire un recours auprès du Ministre qui a l’Enseignement obligatoire dans ses attributions.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Bien que ce soit le Ministre qui statue sur le recours, celui-ci doit être adressé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ind w:left="851" w:hanging="284"/>
                    <w:jc w:val="both"/>
                    <w:rPr>
                      <w:rFonts w:asciiTheme="minorHAnsi" w:hAnsiTheme="minorHAnsi" w:cstheme="minorHAnsi"/>
                      <w:sz w:val="22"/>
                      <w:szCs w:val="22"/>
                    </w:rPr>
                  </w:pPr>
                  <w:r w:rsidRPr="00046E2E">
                    <w:rPr>
                      <w:rFonts w:asciiTheme="minorHAnsi" w:hAnsiTheme="minorHAnsi" w:cstheme="minorHAnsi"/>
                      <w:sz w:val="22"/>
                      <w:szCs w:val="22"/>
                    </w:rPr>
                    <w:t xml:space="preserve">1) à </w:t>
                  </w:r>
                  <w:r w:rsidRPr="00046E2E">
                    <w:rPr>
                      <w:rFonts w:asciiTheme="minorHAnsi" w:hAnsiTheme="minorHAnsi" w:cstheme="minorHAnsi"/>
                      <w:b/>
                      <w:sz w:val="22"/>
                      <w:szCs w:val="22"/>
                    </w:rPr>
                    <w:t>la Direction générale de l’Enseignement obligatoire</w:t>
                  </w:r>
                  <w:r w:rsidRPr="00046E2E">
                    <w:rPr>
                      <w:rFonts w:asciiTheme="minorHAnsi" w:hAnsiTheme="minorHAnsi" w:cstheme="minorHAnsi"/>
                      <w:sz w:val="22"/>
                      <w:szCs w:val="22"/>
                    </w:rPr>
                    <w:t>, Service des Inscriptions et de l’Assistance aux Etablissements scolaires, rue Adolphe Lavallée, 1 à 1080 BRUXELLES ;</w:t>
                  </w:r>
                </w:p>
                <w:p w:rsidR="00E07C8A" w:rsidRPr="00046E2E" w:rsidRDefault="00545642">
                  <w:pPr>
                    <w:pStyle w:val="Corpsdetexte21"/>
                    <w:ind w:left="851" w:hanging="284"/>
                    <w:jc w:val="both"/>
                    <w:rPr>
                      <w:rFonts w:asciiTheme="minorHAnsi" w:hAnsiTheme="minorHAnsi" w:cstheme="minorHAnsi"/>
                      <w:sz w:val="22"/>
                      <w:szCs w:val="22"/>
                    </w:rPr>
                  </w:pPr>
                  <w:r w:rsidRPr="00046E2E">
                    <w:rPr>
                      <w:rFonts w:asciiTheme="minorHAnsi" w:hAnsiTheme="minorHAnsi" w:cstheme="minorHAnsi"/>
                      <w:sz w:val="22"/>
                      <w:szCs w:val="22"/>
                    </w:rPr>
                    <w:t xml:space="preserve">2) par </w:t>
                  </w:r>
                  <w:r w:rsidRPr="00046E2E">
                    <w:rPr>
                      <w:rFonts w:asciiTheme="minorHAnsi" w:hAnsiTheme="minorHAnsi" w:cstheme="minorHAnsi"/>
                      <w:b/>
                      <w:sz w:val="22"/>
                      <w:szCs w:val="22"/>
                    </w:rPr>
                    <w:t>lettre recommandée</w:t>
                  </w:r>
                  <w:r w:rsidRPr="00046E2E">
                    <w:rPr>
                      <w:rFonts w:asciiTheme="minorHAnsi" w:hAnsiTheme="minorHAnsi" w:cstheme="minorHAnsi"/>
                      <w:sz w:val="22"/>
                      <w:szCs w:val="22"/>
                    </w:rPr>
                    <w:t> ;</w:t>
                  </w:r>
                </w:p>
                <w:p w:rsidR="00E07C8A" w:rsidRPr="00046E2E" w:rsidRDefault="00545642">
                  <w:pPr>
                    <w:pStyle w:val="Corpsdetexte21"/>
                    <w:ind w:left="851" w:hanging="284"/>
                    <w:jc w:val="both"/>
                    <w:rPr>
                      <w:rFonts w:asciiTheme="minorHAnsi" w:hAnsiTheme="minorHAnsi" w:cstheme="minorHAnsi"/>
                      <w:sz w:val="22"/>
                      <w:szCs w:val="22"/>
                    </w:rPr>
                  </w:pPr>
                  <w:r w:rsidRPr="00046E2E">
                    <w:rPr>
                      <w:rFonts w:asciiTheme="minorHAnsi" w:hAnsiTheme="minorHAnsi" w:cstheme="minorHAnsi"/>
                      <w:sz w:val="22"/>
                      <w:szCs w:val="22"/>
                    </w:rPr>
                    <w:t xml:space="preserve">3) dans les </w:t>
                  </w:r>
                  <w:r w:rsidRPr="00046E2E">
                    <w:rPr>
                      <w:rFonts w:asciiTheme="minorHAnsi" w:hAnsiTheme="minorHAnsi" w:cstheme="minorHAnsi"/>
                      <w:b/>
                      <w:sz w:val="22"/>
                      <w:szCs w:val="22"/>
                    </w:rPr>
                    <w:t>15 jours ouvrables</w:t>
                  </w:r>
                  <w:r w:rsidRPr="00046E2E">
                    <w:rPr>
                      <w:rFonts w:asciiTheme="minorHAnsi" w:hAnsiTheme="minorHAnsi" w:cstheme="minorHAnsi"/>
                      <w:sz w:val="22"/>
                      <w:szCs w:val="22"/>
                    </w:rPr>
                    <w:t xml:space="preserve"> qui suivent la notification du refus d’octroi d’assistance.</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bookmarkStart w:id="836" w:name="_1.6.2.3.5._De_la"/>
                  <w:bookmarkEnd w:id="836"/>
                  <w:r w:rsidRPr="00046E2E">
                    <w:rPr>
                      <w:rFonts w:cstheme="minorHAnsi"/>
                      <w:szCs w:val="22"/>
                    </w:rPr>
                    <w:t xml:space="preserve">1.7.2.3.5. De la gestion du dossier par la Direction des Affaires juridiques et contentieuses </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numPr>
                      <w:ilvl w:val="0"/>
                      <w:numId w:val="273"/>
                    </w:numPr>
                    <w:jc w:val="both"/>
                    <w:rPr>
                      <w:rFonts w:asciiTheme="minorHAnsi" w:hAnsiTheme="minorHAnsi" w:cstheme="minorHAnsi"/>
                      <w:sz w:val="22"/>
                      <w:szCs w:val="22"/>
                    </w:rPr>
                  </w:pPr>
                  <w:r w:rsidRPr="00046E2E">
                    <w:rPr>
                      <w:rFonts w:asciiTheme="minorHAnsi" w:hAnsiTheme="minorHAnsi" w:cstheme="minorHAnsi"/>
                      <w:sz w:val="22"/>
                      <w:szCs w:val="22"/>
                    </w:rPr>
                    <w:t xml:space="preserve">De la gestion du dossier. </w:t>
                  </w:r>
                </w:p>
                <w:p w:rsidR="00E07C8A" w:rsidRPr="00046E2E" w:rsidRDefault="00545642">
                  <w:pPr>
                    <w:pStyle w:val="Corpsdetexte21"/>
                    <w:jc w:val="both"/>
                    <w:rPr>
                      <w:rFonts w:asciiTheme="minorHAnsi" w:hAnsiTheme="minorHAnsi" w:cstheme="minorHAnsi"/>
                      <w:b/>
                      <w:sz w:val="22"/>
                      <w:szCs w:val="22"/>
                    </w:rPr>
                  </w:pPr>
                  <w:r w:rsidRPr="00046E2E">
                    <w:rPr>
                      <w:rFonts w:asciiTheme="minorHAnsi" w:hAnsiTheme="minorHAnsi" w:cstheme="minorHAnsi"/>
                      <w:sz w:val="22"/>
                      <w:szCs w:val="22"/>
                    </w:rPr>
                    <w:t xml:space="preserve">Une fois que la décision d’octroi ou de refus a été prise par la Direction générale de l’Enseignement obligatoire, le dossier est géré par le Centre d’Expertise juridique, </w:t>
                  </w:r>
                  <w:r w:rsidRPr="00046E2E">
                    <w:rPr>
                      <w:rFonts w:asciiTheme="minorHAnsi" w:hAnsiTheme="minorHAnsi" w:cstheme="minorHAnsi"/>
                      <w:b/>
                      <w:sz w:val="22"/>
                      <w:szCs w:val="22"/>
                    </w:rPr>
                    <w:t>Boulevard Léopold II, 44 à 1080 BRUXELLES.</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Cette Direction est compétente pour :</w:t>
                  </w:r>
                </w:p>
                <w:p w:rsidR="00E07C8A" w:rsidRPr="00046E2E" w:rsidRDefault="00545642">
                  <w:pPr>
                    <w:pStyle w:val="Corpsdetexte21"/>
                    <w:numPr>
                      <w:ilvl w:val="0"/>
                      <w:numId w:val="65"/>
                    </w:numPr>
                    <w:tabs>
                      <w:tab w:val="clear" w:pos="360"/>
                      <w:tab w:val="num" w:pos="993"/>
                    </w:tabs>
                    <w:ind w:left="993" w:hanging="426"/>
                    <w:jc w:val="both"/>
                    <w:rPr>
                      <w:rFonts w:asciiTheme="minorHAnsi" w:hAnsiTheme="minorHAnsi" w:cstheme="minorHAnsi"/>
                      <w:sz w:val="22"/>
                      <w:szCs w:val="22"/>
                    </w:rPr>
                  </w:pPr>
                  <w:r w:rsidRPr="00046E2E">
                    <w:rPr>
                      <w:rFonts w:asciiTheme="minorHAnsi" w:hAnsiTheme="minorHAnsi" w:cstheme="minorHAnsi"/>
                      <w:sz w:val="22"/>
                      <w:szCs w:val="22"/>
                    </w:rPr>
                    <w:t>gérer l’assistance en justice et/ou psychologique d’urgence ;</w:t>
                  </w:r>
                </w:p>
                <w:p w:rsidR="00E07C8A" w:rsidRPr="00046E2E" w:rsidRDefault="00545642">
                  <w:pPr>
                    <w:pStyle w:val="Corpsdetexte21"/>
                    <w:numPr>
                      <w:ilvl w:val="0"/>
                      <w:numId w:val="65"/>
                    </w:numPr>
                    <w:tabs>
                      <w:tab w:val="clear" w:pos="360"/>
                      <w:tab w:val="num" w:pos="993"/>
                    </w:tabs>
                    <w:ind w:left="993" w:hanging="426"/>
                    <w:jc w:val="both"/>
                    <w:rPr>
                      <w:rFonts w:asciiTheme="minorHAnsi" w:hAnsiTheme="minorHAnsi" w:cstheme="minorHAnsi"/>
                      <w:sz w:val="22"/>
                      <w:szCs w:val="22"/>
                    </w:rPr>
                  </w:pPr>
                  <w:r w:rsidRPr="00046E2E">
                    <w:rPr>
                      <w:rFonts w:asciiTheme="minorHAnsi" w:hAnsiTheme="minorHAnsi" w:cstheme="minorHAnsi"/>
                      <w:sz w:val="22"/>
                      <w:szCs w:val="22"/>
                    </w:rPr>
                    <w:t>recevoir et statuer sur la demande de la victime sollicitant l’autorisation de dépasser le seuil de 3718,40 Euros relatif à la prise en charge des honoraires et frais d’avocat, de procédure et de consultation psychologique et/ou psychiatrique ;</w:t>
                  </w:r>
                </w:p>
                <w:p w:rsidR="00E07C8A" w:rsidRPr="00046E2E" w:rsidRDefault="00545642">
                  <w:pPr>
                    <w:pStyle w:val="Corpsdetexte21"/>
                    <w:numPr>
                      <w:ilvl w:val="0"/>
                      <w:numId w:val="65"/>
                    </w:numPr>
                    <w:tabs>
                      <w:tab w:val="clear" w:pos="360"/>
                      <w:tab w:val="num" w:pos="993"/>
                    </w:tabs>
                    <w:ind w:left="993" w:hanging="426"/>
                    <w:jc w:val="both"/>
                    <w:rPr>
                      <w:rFonts w:asciiTheme="minorHAnsi" w:hAnsiTheme="minorHAnsi" w:cstheme="minorHAnsi"/>
                      <w:sz w:val="22"/>
                      <w:szCs w:val="22"/>
                    </w:rPr>
                  </w:pPr>
                  <w:r w:rsidRPr="00046E2E">
                    <w:rPr>
                      <w:rFonts w:asciiTheme="minorHAnsi" w:hAnsiTheme="minorHAnsi" w:cstheme="minorHAnsi"/>
                      <w:sz w:val="22"/>
                      <w:szCs w:val="22"/>
                    </w:rPr>
                    <w:t>apprécier les états de frais et d’honoraires ordinaires ou exceptionnels ;</w:t>
                  </w:r>
                </w:p>
                <w:p w:rsidR="00E07C8A" w:rsidRPr="00046E2E" w:rsidRDefault="00545642">
                  <w:pPr>
                    <w:pStyle w:val="Corpsdetexte21"/>
                    <w:numPr>
                      <w:ilvl w:val="0"/>
                      <w:numId w:val="65"/>
                    </w:numPr>
                    <w:tabs>
                      <w:tab w:val="clear" w:pos="360"/>
                      <w:tab w:val="num" w:pos="993"/>
                    </w:tabs>
                    <w:ind w:left="993" w:hanging="426"/>
                    <w:jc w:val="both"/>
                    <w:rPr>
                      <w:rFonts w:asciiTheme="minorHAnsi" w:hAnsiTheme="minorHAnsi" w:cstheme="minorHAnsi"/>
                      <w:sz w:val="22"/>
                      <w:szCs w:val="22"/>
                    </w:rPr>
                  </w:pPr>
                  <w:r w:rsidRPr="00046E2E">
                    <w:rPr>
                      <w:rFonts w:asciiTheme="minorHAnsi" w:hAnsiTheme="minorHAnsi" w:cstheme="minorHAnsi"/>
                      <w:sz w:val="22"/>
                      <w:szCs w:val="22"/>
                    </w:rPr>
                    <w:t>décider de refuser ou d’interrompre son intervention.</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numPr>
                      <w:ilvl w:val="0"/>
                      <w:numId w:val="273"/>
                    </w:numPr>
                    <w:jc w:val="both"/>
                    <w:rPr>
                      <w:rFonts w:asciiTheme="minorHAnsi" w:hAnsiTheme="minorHAnsi" w:cstheme="minorHAnsi"/>
                      <w:sz w:val="22"/>
                      <w:szCs w:val="22"/>
                    </w:rPr>
                  </w:pPr>
                  <w:r w:rsidRPr="00046E2E">
                    <w:rPr>
                      <w:rFonts w:asciiTheme="minorHAnsi" w:hAnsiTheme="minorHAnsi" w:cstheme="minorHAnsi"/>
                      <w:sz w:val="22"/>
                      <w:szCs w:val="22"/>
                    </w:rPr>
                    <w:t xml:space="preserve">Des pièces justificatives </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Tout document attestant d’une dépense relative à l’assistance en justice et/ou psychologique doit être remis à la Direction des Affaires juridiques et contentieuses dans les 10 jours.</w:t>
                  </w: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Il est conseillé à la victime de garder une copie de tout son dossier.</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7"/>
                    <w:rPr>
                      <w:rFonts w:cstheme="minorHAnsi"/>
                      <w:szCs w:val="22"/>
                    </w:rPr>
                  </w:pPr>
                  <w:bookmarkStart w:id="837" w:name="_1.6.2.3.6._De_la"/>
                  <w:bookmarkEnd w:id="837"/>
                  <w:r w:rsidRPr="00046E2E">
                    <w:rPr>
                      <w:rFonts w:cstheme="minorHAnsi"/>
                      <w:szCs w:val="22"/>
                    </w:rPr>
                    <w:lastRenderedPageBreak/>
                    <w:t>1.7.2.3.6. De la prise en charge exceptionnelle</w:t>
                  </w:r>
                </w:p>
                <w:p w:rsidR="00E07C8A" w:rsidRPr="00046E2E" w:rsidRDefault="00E07C8A">
                  <w:pPr>
                    <w:pStyle w:val="Corpsdetexte21"/>
                    <w:jc w:val="both"/>
                    <w:rPr>
                      <w:rFonts w:asciiTheme="minorHAnsi" w:hAnsiTheme="minorHAnsi" w:cstheme="minorHAnsi"/>
                      <w:b/>
                      <w: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Pour bénéficier d’une prise en charge des frais d’assistance supérieure à 3718,40 euros telle que mentionnée au point I.B.2 de la présente circulaire, la victime doit introduire :</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Corpsdetexte21"/>
                    <w:ind w:left="579" w:hanging="12"/>
                    <w:jc w:val="both"/>
                    <w:rPr>
                      <w:rFonts w:asciiTheme="minorHAnsi" w:hAnsiTheme="minorHAnsi" w:cstheme="minorHAnsi"/>
                      <w:sz w:val="22"/>
                      <w:szCs w:val="22"/>
                    </w:rPr>
                  </w:pPr>
                  <w:r w:rsidRPr="00046E2E">
                    <w:rPr>
                      <w:rFonts w:asciiTheme="minorHAnsi" w:hAnsiTheme="minorHAnsi" w:cstheme="minorHAnsi"/>
                      <w:sz w:val="22"/>
                      <w:szCs w:val="22"/>
                    </w:rPr>
                    <w:t>1) une demande dûment motivée ;</w:t>
                  </w:r>
                </w:p>
                <w:p w:rsidR="00E07C8A" w:rsidRPr="00046E2E" w:rsidRDefault="00545642">
                  <w:pPr>
                    <w:pStyle w:val="Corpsdetexte21"/>
                    <w:ind w:left="579" w:hanging="12"/>
                    <w:jc w:val="both"/>
                    <w:rPr>
                      <w:rFonts w:asciiTheme="minorHAnsi" w:hAnsiTheme="minorHAnsi" w:cstheme="minorHAnsi"/>
                      <w:sz w:val="22"/>
                      <w:szCs w:val="22"/>
                    </w:rPr>
                  </w:pPr>
                  <w:r w:rsidRPr="00046E2E">
                    <w:rPr>
                      <w:rFonts w:asciiTheme="minorHAnsi" w:hAnsiTheme="minorHAnsi" w:cstheme="minorHAnsi"/>
                      <w:sz w:val="22"/>
                      <w:szCs w:val="22"/>
                    </w:rPr>
                    <w:t xml:space="preserve">2) auprès du  Centre d’Expertise juridique, </w:t>
                  </w:r>
                  <w:r w:rsidRPr="00046E2E">
                    <w:rPr>
                      <w:rFonts w:asciiTheme="minorHAnsi" w:hAnsiTheme="minorHAnsi" w:cstheme="minorHAnsi"/>
                      <w:b/>
                      <w:sz w:val="22"/>
                      <w:szCs w:val="22"/>
                    </w:rPr>
                    <w:t>Boulevard Léopold II, 44 à 1080 BRUXELLES</w:t>
                  </w:r>
                </w:p>
                <w:p w:rsidR="00E07C8A" w:rsidRPr="00046E2E" w:rsidRDefault="00E07C8A">
                  <w:pPr>
                    <w:pStyle w:val="Corpsdetexte21"/>
                    <w:ind w:hanging="12"/>
                    <w:jc w:val="both"/>
                    <w:rPr>
                      <w:rFonts w:asciiTheme="minorHAnsi" w:hAnsiTheme="minorHAnsi" w:cstheme="minorHAnsi"/>
                      <w:sz w:val="22"/>
                      <w:szCs w:val="22"/>
                    </w:rPr>
                  </w:pPr>
                </w:p>
                <w:p w:rsidR="00E07C8A" w:rsidRPr="00046E2E" w:rsidRDefault="00545642">
                  <w:pPr>
                    <w:pStyle w:val="Corpsdetexte21"/>
                    <w:jc w:val="both"/>
                    <w:rPr>
                      <w:rFonts w:asciiTheme="minorHAnsi" w:hAnsiTheme="minorHAnsi" w:cstheme="minorHAnsi"/>
                      <w:sz w:val="22"/>
                      <w:szCs w:val="22"/>
                    </w:rPr>
                  </w:pPr>
                  <w:r w:rsidRPr="00046E2E">
                    <w:rPr>
                      <w:rFonts w:asciiTheme="minorHAnsi" w:hAnsiTheme="minorHAnsi" w:cstheme="minorHAnsi"/>
                      <w:sz w:val="22"/>
                      <w:szCs w:val="22"/>
                    </w:rPr>
                    <w:t xml:space="preserve">En cas de décision de refus de la Direction des Affaires juridiques et contentieuses, d’autoriser la victime à dépasser le seuil de 3718,40 euros, la victime ou, en cas de force majeure dûment justifié, son représentant, peut introduire un </w:t>
                  </w:r>
                  <w:r w:rsidRPr="00046E2E">
                    <w:rPr>
                      <w:rFonts w:asciiTheme="minorHAnsi" w:hAnsiTheme="minorHAnsi" w:cstheme="minorHAnsi"/>
                      <w:b/>
                      <w:sz w:val="22"/>
                      <w:szCs w:val="22"/>
                    </w:rPr>
                    <w:t>recours auprès du Ministre</w:t>
                  </w:r>
                  <w:r w:rsidRPr="00046E2E">
                    <w:rPr>
                      <w:rFonts w:asciiTheme="minorHAnsi" w:hAnsiTheme="minorHAnsi" w:cstheme="minorHAnsi"/>
                      <w:sz w:val="22"/>
                      <w:szCs w:val="22"/>
                    </w:rPr>
                    <w:t xml:space="preserve"> ayant la </w:t>
                  </w:r>
                  <w:r w:rsidRPr="00046E2E">
                    <w:rPr>
                      <w:rFonts w:asciiTheme="minorHAnsi" w:hAnsiTheme="minorHAnsi" w:cstheme="minorHAnsi"/>
                      <w:b/>
                      <w:sz w:val="22"/>
                      <w:szCs w:val="22"/>
                    </w:rPr>
                    <w:t>Fonction publique</w:t>
                  </w:r>
                  <w:r w:rsidRPr="00046E2E">
                    <w:rPr>
                      <w:rFonts w:asciiTheme="minorHAnsi" w:hAnsiTheme="minorHAnsi" w:cstheme="minorHAnsi"/>
                      <w:sz w:val="22"/>
                      <w:szCs w:val="22"/>
                    </w:rPr>
                    <w:t xml:space="preserve"> dans ses attributions </w:t>
                  </w:r>
                  <w:r w:rsidRPr="00046E2E">
                    <w:rPr>
                      <w:rFonts w:asciiTheme="minorHAnsi" w:hAnsiTheme="minorHAnsi" w:cstheme="minorHAnsi"/>
                      <w:b/>
                      <w:sz w:val="22"/>
                      <w:szCs w:val="22"/>
                    </w:rPr>
                    <w:t>dans un délai de 20 jours ouvrables</w:t>
                  </w:r>
                  <w:r w:rsidRPr="00046E2E">
                    <w:rPr>
                      <w:rFonts w:asciiTheme="minorHAnsi" w:hAnsiTheme="minorHAnsi" w:cstheme="minorHAnsi"/>
                      <w:sz w:val="22"/>
                      <w:szCs w:val="22"/>
                    </w:rPr>
                    <w:t>, à dater de la réception de la décision.</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4"/>
                  </w:pPr>
                  <w:bookmarkStart w:id="838" w:name="_1.7_Collaboration_avec"/>
                  <w:bookmarkStart w:id="839" w:name="_1.7._Collaboration_avec"/>
                  <w:bookmarkStart w:id="840" w:name="_Collaboration_avec_les"/>
                  <w:bookmarkStart w:id="841" w:name="_Toc412204083"/>
                  <w:bookmarkStart w:id="842" w:name="_Toc414352891"/>
                  <w:bookmarkStart w:id="843" w:name="_Toc453836914"/>
                  <w:bookmarkEnd w:id="838"/>
                  <w:bookmarkEnd w:id="839"/>
                  <w:bookmarkEnd w:id="840"/>
                  <w:r w:rsidRPr="00046E2E">
                    <w:t>1.8. Collaboration avec les parents et les Associations de parents</w:t>
                  </w:r>
                  <w:bookmarkEnd w:id="841"/>
                  <w:bookmarkEnd w:id="842"/>
                  <w:bookmarkEnd w:id="843"/>
                  <w:r w:rsidRPr="00046E2E">
                    <w:rPr>
                      <w:rStyle w:val="Appelnotedebasdep"/>
                      <w:rFonts w:cstheme="minorHAnsi"/>
                    </w:rPr>
                    <w:footnoteReference w:customMarkFollows="1" w:id="87"/>
                    <w:t>71</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La participation parentale est indéniablement un avantage, un atout pour donner aux élèves le maximum de chance dans la réussite de leur cursus scolaire. Cette nécessité est soulignée par de nombreuses études traitant de la question. Une véritable « alliance éducative » entre les parents, l’équipe pédagogique et les jeunes contribue à une meilleure compréhension réciproque, favorisant ainsi les apprentissages et l’épanouissement des élèves.</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Les parents d’élèves régulièrement inscrits peuvent se réunir en une Association de parents, destinée à les représenter, au sein de toute école d’enseignement maternel, primaire, fondamental ou secondaire organisé ou subventionné par la Fédération Wallonie-Bruxelles.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La circulaire n° 4182 du 11 octobre 2012 recense toutes les informations utiles et concrètes relative à cette possibilité offerte aux parents.</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La direction</w:t>
                  </w:r>
                  <w:r w:rsidRPr="00046E2E">
                    <w:rPr>
                      <w:rFonts w:cstheme="minorHAnsi"/>
                      <w:szCs w:val="22"/>
                    </w:rPr>
                    <w:t xml:space="preserve"> </w:t>
                  </w:r>
                  <w:r w:rsidRPr="00046E2E">
                    <w:rPr>
                      <w:rFonts w:cstheme="minorHAnsi"/>
                      <w:b w:val="0"/>
                      <w:szCs w:val="22"/>
                    </w:rPr>
                    <w:t>ou le pouvoir organisateur ou son délégué dans l’enseignement subventionné est le garant de cette liberté et à ce titre, il est chargé soit :</w:t>
                  </w:r>
                </w:p>
                <w:p w:rsidR="00E07C8A" w:rsidRPr="00046E2E" w:rsidRDefault="00E07C8A">
                  <w:pPr>
                    <w:pStyle w:val="Corpsdetexte"/>
                    <w:jc w:val="both"/>
                    <w:rPr>
                      <w:rFonts w:cstheme="minorHAnsi"/>
                      <w:b w:val="0"/>
                      <w:szCs w:val="22"/>
                    </w:rPr>
                  </w:pPr>
                </w:p>
                <w:p w:rsidR="00E07C8A" w:rsidRPr="00046E2E" w:rsidRDefault="00545642">
                  <w:pPr>
                    <w:pStyle w:val="Corpsdetexte"/>
                    <w:numPr>
                      <w:ilvl w:val="0"/>
                      <w:numId w:val="274"/>
                    </w:numPr>
                    <w:tabs>
                      <w:tab w:val="left" w:pos="284"/>
                    </w:tabs>
                    <w:ind w:left="284" w:hanging="284"/>
                    <w:jc w:val="both"/>
                    <w:rPr>
                      <w:rFonts w:cstheme="minorHAnsi"/>
                      <w:b w:val="0"/>
                      <w:szCs w:val="22"/>
                    </w:rPr>
                  </w:pPr>
                  <w:r w:rsidRPr="00046E2E">
                    <w:rPr>
                      <w:rFonts w:cstheme="minorHAnsi"/>
                      <w:b w:val="0"/>
                      <w:szCs w:val="22"/>
                    </w:rPr>
                    <w:t>d’organiser, dans le cas où il n’y a pas d’Association de parent et si aucun parent de l’école ne prend cette initiative, une première assemblée des parents avant le 1</w:t>
                  </w:r>
                  <w:r w:rsidRPr="00046E2E">
                    <w:rPr>
                      <w:rFonts w:cstheme="minorHAnsi"/>
                      <w:b w:val="0"/>
                      <w:szCs w:val="22"/>
                      <w:vertAlign w:val="superscript"/>
                    </w:rPr>
                    <w:t>er</w:t>
                  </w:r>
                  <w:r w:rsidRPr="00046E2E">
                    <w:rPr>
                      <w:rFonts w:cstheme="minorHAnsi"/>
                      <w:b w:val="0"/>
                      <w:szCs w:val="22"/>
                    </w:rPr>
                    <w:t xml:space="preserve"> novembre de chaque année scolaire en vue de la création d’une telle Association. La direction peut organiser cette assemblée selon des modalités liées à des contraintes propres à l’école ou selon des pratiques déjà existantes comme celles prévues pour l’organisation de comités scolaires, des ASBL, des amicales,... </w:t>
                  </w:r>
                </w:p>
                <w:p w:rsidR="00E07C8A" w:rsidRPr="00046E2E" w:rsidRDefault="00E07C8A">
                  <w:pPr>
                    <w:pStyle w:val="Corpsdetexte"/>
                    <w:tabs>
                      <w:tab w:val="left" w:pos="284"/>
                    </w:tabs>
                    <w:ind w:left="284" w:hanging="284"/>
                    <w:jc w:val="both"/>
                    <w:rPr>
                      <w:rFonts w:cstheme="minorHAnsi"/>
                      <w:b w:val="0"/>
                      <w:szCs w:val="22"/>
                    </w:rPr>
                  </w:pPr>
                </w:p>
                <w:p w:rsidR="00E07C8A" w:rsidRPr="00046E2E" w:rsidRDefault="00545642">
                  <w:pPr>
                    <w:pStyle w:val="Corpsdetexte"/>
                    <w:tabs>
                      <w:tab w:val="left" w:pos="284"/>
                    </w:tabs>
                    <w:ind w:left="284" w:hanging="284"/>
                    <w:jc w:val="both"/>
                    <w:rPr>
                      <w:rFonts w:cstheme="minorHAnsi"/>
                      <w:b w:val="0"/>
                      <w:szCs w:val="22"/>
                    </w:rPr>
                  </w:pPr>
                  <w:r w:rsidRPr="00046E2E">
                    <w:rPr>
                      <w:rFonts w:cstheme="minorHAnsi"/>
                      <w:b w:val="0"/>
                      <w:szCs w:val="22"/>
                    </w:rPr>
                    <w:tab/>
                    <w:t>Une collaboration avec le conseil de participation et l’organisation représentative des parents d’élèves au niveau communautaire sera sollicitée dans cette démarche.</w:t>
                  </w:r>
                </w:p>
                <w:p w:rsidR="00E07C8A" w:rsidRPr="00046E2E" w:rsidRDefault="00545642">
                  <w:pPr>
                    <w:pStyle w:val="Corpsdetexte"/>
                    <w:tabs>
                      <w:tab w:val="left" w:pos="284"/>
                    </w:tabs>
                    <w:ind w:left="284" w:hanging="284"/>
                    <w:jc w:val="both"/>
                    <w:rPr>
                      <w:rFonts w:cstheme="minorHAnsi"/>
                      <w:b w:val="0"/>
                      <w:szCs w:val="22"/>
                    </w:rPr>
                  </w:pPr>
                  <w:r w:rsidRPr="00046E2E">
                    <w:rPr>
                      <w:rFonts w:cstheme="minorHAnsi"/>
                      <w:b w:val="0"/>
                      <w:szCs w:val="22"/>
                    </w:rPr>
                    <w:tab/>
                    <w:t>Les organisations représentatives d’Association de parents d’élèves disposent d’outils pour animer cette première réunion.</w:t>
                  </w:r>
                </w:p>
                <w:p w:rsidR="00E07C8A" w:rsidRPr="00046E2E" w:rsidRDefault="00E07C8A">
                  <w:pPr>
                    <w:pStyle w:val="Corpsdetexte"/>
                    <w:tabs>
                      <w:tab w:val="left" w:pos="284"/>
                    </w:tabs>
                    <w:jc w:val="both"/>
                    <w:rPr>
                      <w:rFonts w:cstheme="minorHAnsi"/>
                      <w:b w:val="0"/>
                      <w:szCs w:val="22"/>
                    </w:rPr>
                  </w:pPr>
                </w:p>
                <w:p w:rsidR="00E07C8A" w:rsidRPr="00046E2E" w:rsidRDefault="00545642">
                  <w:pPr>
                    <w:pStyle w:val="Corpsdetexte"/>
                    <w:numPr>
                      <w:ilvl w:val="0"/>
                      <w:numId w:val="274"/>
                    </w:numPr>
                    <w:tabs>
                      <w:tab w:val="left" w:pos="284"/>
                    </w:tabs>
                    <w:ind w:left="284" w:hanging="284"/>
                    <w:jc w:val="both"/>
                    <w:rPr>
                      <w:rFonts w:cstheme="minorHAnsi"/>
                      <w:b w:val="0"/>
                      <w:szCs w:val="22"/>
                    </w:rPr>
                  </w:pPr>
                  <w:r w:rsidRPr="00046E2E">
                    <w:rPr>
                      <w:rFonts w:cstheme="minorHAnsi"/>
                      <w:b w:val="0"/>
                      <w:szCs w:val="22"/>
                    </w:rPr>
                    <w:t>de convoquer, dans le cas où une Association de parents existe déjà au sein de l’école, une assemblée générale des parents au moins une fois par an, avant le 1</w:t>
                  </w:r>
                  <w:r w:rsidRPr="00046E2E">
                    <w:rPr>
                      <w:rFonts w:cstheme="minorHAnsi"/>
                      <w:b w:val="0"/>
                      <w:szCs w:val="22"/>
                      <w:vertAlign w:val="superscript"/>
                    </w:rPr>
                    <w:t>er</w:t>
                  </w:r>
                  <w:r w:rsidRPr="00046E2E">
                    <w:rPr>
                      <w:rFonts w:cstheme="minorHAnsi"/>
                      <w:b w:val="0"/>
                      <w:szCs w:val="22"/>
                    </w:rPr>
                    <w:t xml:space="preserve"> novembre et de l’organiser conjointement avec le comité de l’Association de parents. Lors de cette assemblée, La direction ou le pouvoir organisateur ou son délégué dans l’enseignement subventionné y est tenu d’évoquer le rôle et le fonctionnement du Conseil de participation et le rôle d’une Association de parents. </w:t>
                  </w:r>
                </w:p>
                <w:p w:rsidR="00E07C8A" w:rsidRPr="00046E2E" w:rsidRDefault="00E07C8A">
                  <w:pPr>
                    <w:pStyle w:val="Corpsdetexte"/>
                    <w:ind w:left="284" w:hanging="284"/>
                    <w:jc w:val="both"/>
                    <w:rPr>
                      <w:rFonts w:cstheme="minorHAnsi"/>
                      <w:b w:val="0"/>
                      <w:szCs w:val="22"/>
                    </w:rPr>
                  </w:pPr>
                </w:p>
                <w:p w:rsidR="00E07C8A" w:rsidRPr="00046E2E" w:rsidRDefault="00545642">
                  <w:pPr>
                    <w:pStyle w:val="Corpsdetexte"/>
                    <w:ind w:left="284"/>
                    <w:jc w:val="both"/>
                    <w:rPr>
                      <w:rFonts w:cstheme="minorHAnsi"/>
                      <w:b w:val="0"/>
                      <w:szCs w:val="22"/>
                    </w:rPr>
                  </w:pPr>
                  <w:r w:rsidRPr="00046E2E">
                    <w:rPr>
                      <w:rFonts w:cstheme="minorHAnsi"/>
                      <w:b w:val="0"/>
                      <w:szCs w:val="22"/>
                    </w:rPr>
                    <w:t>Par conséquent, la direction ne peut pas s’opposer à la création d’une Association de parents au sein de son école, ni refuser de convoquer une assemblée générale des parents au moins une fois par an, avant le 1</w:t>
                  </w:r>
                  <w:r w:rsidRPr="00046E2E">
                    <w:rPr>
                      <w:rFonts w:cstheme="minorHAnsi"/>
                      <w:b w:val="0"/>
                      <w:szCs w:val="22"/>
                      <w:vertAlign w:val="superscript"/>
                    </w:rPr>
                    <w:t>er</w:t>
                  </w:r>
                  <w:r w:rsidRPr="00046E2E">
                    <w:rPr>
                      <w:rFonts w:cstheme="minorHAnsi"/>
                      <w:b w:val="0"/>
                      <w:szCs w:val="22"/>
                    </w:rPr>
                    <w:t xml:space="preserve"> novembre.</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Il appartient également à la direction dans l’enseignement organisé par la Communauté française, au pouvoir organisateur ou son délégué dans l’enseignement subventionné, à l’Administration et au Gouvernement, de s’assurer de :</w:t>
                  </w:r>
                </w:p>
                <w:p w:rsidR="00E07C8A" w:rsidRPr="00046E2E" w:rsidRDefault="00E07C8A">
                  <w:pPr>
                    <w:rPr>
                      <w:rFonts w:eastAsia="Times New Roman" w:cstheme="minorHAnsi"/>
                      <w:lang w:eastAsia="ar-SA"/>
                    </w:rPr>
                  </w:pPr>
                </w:p>
                <w:p w:rsidR="00E07C8A" w:rsidRPr="00046E2E" w:rsidRDefault="00545642">
                  <w:pPr>
                    <w:pStyle w:val="Corpsdetexte"/>
                    <w:numPr>
                      <w:ilvl w:val="0"/>
                      <w:numId w:val="275"/>
                    </w:numPr>
                    <w:tabs>
                      <w:tab w:val="left" w:pos="284"/>
                    </w:tabs>
                    <w:ind w:left="284" w:hanging="284"/>
                    <w:jc w:val="both"/>
                    <w:rPr>
                      <w:rFonts w:cstheme="minorHAnsi"/>
                      <w:b w:val="0"/>
                      <w:szCs w:val="22"/>
                    </w:rPr>
                  </w:pPr>
                  <w:r w:rsidRPr="00046E2E">
                    <w:rPr>
                      <w:rFonts w:cstheme="minorHAnsi"/>
                      <w:b w:val="0"/>
                      <w:szCs w:val="22"/>
                    </w:rPr>
                    <w:t xml:space="preserve">Mettre à disposition des infrastructures et du matériel nécessaires à la réalisation des missions de l’Association de parents, sans nuire au bon fonctionnement de l’école et selon les modalités concertées entre le Comité de l’Association de Parents et la direction dans l’enseignement organisé par la Fédération Wallonie-Bruxelles ou selon des critères définis par le pouvoir organisateur ou son délégué dans l’enseignement subventionné par la Fédération Wallonie-Bruxelles, notamment en matière de convention et d’assurance pour ce qui concerne l’occupation des locaux. </w:t>
                  </w:r>
                </w:p>
                <w:p w:rsidR="00E07C8A" w:rsidRPr="00046E2E" w:rsidRDefault="00E07C8A">
                  <w:pPr>
                    <w:pStyle w:val="Corpsdetexte"/>
                    <w:tabs>
                      <w:tab w:val="left" w:pos="284"/>
                    </w:tabs>
                    <w:ind w:left="284" w:hanging="284"/>
                    <w:jc w:val="both"/>
                    <w:rPr>
                      <w:rFonts w:cstheme="minorHAnsi"/>
                      <w:b w:val="0"/>
                      <w:szCs w:val="22"/>
                    </w:rPr>
                  </w:pPr>
                </w:p>
                <w:p w:rsidR="00E07C8A" w:rsidRPr="00046E2E" w:rsidRDefault="00545642">
                  <w:pPr>
                    <w:pStyle w:val="Corpsdetexte"/>
                    <w:numPr>
                      <w:ilvl w:val="0"/>
                      <w:numId w:val="275"/>
                    </w:numPr>
                    <w:tabs>
                      <w:tab w:val="left" w:pos="284"/>
                    </w:tabs>
                    <w:ind w:left="284" w:hanging="284"/>
                    <w:jc w:val="both"/>
                    <w:rPr>
                      <w:rFonts w:cstheme="minorHAnsi"/>
                      <w:b w:val="0"/>
                      <w:szCs w:val="22"/>
                    </w:rPr>
                  </w:pPr>
                  <w:r w:rsidRPr="00046E2E">
                    <w:rPr>
                      <w:rFonts w:cstheme="minorHAnsi"/>
                      <w:b w:val="0"/>
                      <w:szCs w:val="22"/>
                    </w:rPr>
                    <w:t xml:space="preserve">Transmettre, en temps utile, les circulaires et directives qui les concernent au comité de l’Association de parents, dans les mêmes conditions que les autres partenaires de la communauté éducative. </w:t>
                  </w:r>
                </w:p>
                <w:p w:rsidR="00E07C8A" w:rsidRPr="00046E2E" w:rsidRDefault="00E07C8A">
                  <w:pPr>
                    <w:pStyle w:val="Corpsdetexte"/>
                    <w:tabs>
                      <w:tab w:val="left" w:pos="284"/>
                    </w:tabs>
                    <w:ind w:left="284" w:hanging="284"/>
                    <w:jc w:val="both"/>
                    <w:rPr>
                      <w:rFonts w:cstheme="minorHAnsi"/>
                      <w:b w:val="0"/>
                      <w:szCs w:val="22"/>
                    </w:rPr>
                  </w:pPr>
                </w:p>
                <w:p w:rsidR="00E07C8A" w:rsidRPr="00046E2E" w:rsidRDefault="00545642">
                  <w:pPr>
                    <w:pStyle w:val="Corpsdetexte"/>
                    <w:numPr>
                      <w:ilvl w:val="0"/>
                      <w:numId w:val="275"/>
                    </w:numPr>
                    <w:tabs>
                      <w:tab w:val="left" w:pos="284"/>
                    </w:tabs>
                    <w:ind w:left="284" w:hanging="284"/>
                    <w:jc w:val="both"/>
                    <w:rPr>
                      <w:rFonts w:cstheme="minorHAnsi"/>
                      <w:b w:val="0"/>
                      <w:szCs w:val="22"/>
                    </w:rPr>
                  </w:pPr>
                  <w:r w:rsidRPr="00046E2E">
                    <w:rPr>
                      <w:rFonts w:cstheme="minorHAnsi"/>
                      <w:b w:val="0"/>
                      <w:szCs w:val="22"/>
                    </w:rPr>
                    <w:t>Diffuser les documents de l’Association de parents qui seront identifiés clairement comme tels selon des modalités définies en concertation entre le comité de l’Association de parents et la direction dans l’enseignement organisé par la Fédération Wallonie-Bruxelles ou par le pouvoir Organisateur ou son délégué dans l’enseignement subventionné par la Fédération Wallonie-Bruxelles. Si celui-ci refuse de diffuser un document émanant de l’Association de parents, il motivera sa décision</w:t>
                  </w:r>
                  <w:r w:rsidRPr="00046E2E">
                    <w:rPr>
                      <w:rStyle w:val="Appelnotedebasdep"/>
                      <w:rFonts w:cstheme="minorHAnsi"/>
                      <w:b w:val="0"/>
                      <w:szCs w:val="22"/>
                    </w:rPr>
                    <w:footnoteReference w:customMarkFollows="1" w:id="88"/>
                    <w:t>72</w:t>
                  </w:r>
                  <w:r w:rsidRPr="00046E2E">
                    <w:rPr>
                      <w:rFonts w:cstheme="minorHAnsi"/>
                      <w:b w:val="0"/>
                      <w:szCs w:val="22"/>
                    </w:rPr>
                    <w:t xml:space="preserve"> auprès de l’Association de parents. Tout document devra être clairement identifié comme émanant de ladite association de parents. </w:t>
                  </w:r>
                </w:p>
                <w:p w:rsidR="00E07C8A" w:rsidRPr="00046E2E" w:rsidRDefault="00E07C8A">
                  <w:pPr>
                    <w:pStyle w:val="Corpsdetexte"/>
                    <w:tabs>
                      <w:tab w:val="left" w:pos="284"/>
                    </w:tabs>
                    <w:ind w:left="284" w:hanging="284"/>
                    <w:jc w:val="both"/>
                    <w:rPr>
                      <w:rFonts w:cstheme="minorHAnsi"/>
                      <w:b w:val="0"/>
                      <w:szCs w:val="22"/>
                    </w:rPr>
                  </w:pPr>
                </w:p>
                <w:p w:rsidR="00E07C8A" w:rsidRPr="00046E2E" w:rsidRDefault="00545642">
                  <w:pPr>
                    <w:pStyle w:val="Corpsdetexte"/>
                    <w:numPr>
                      <w:ilvl w:val="0"/>
                      <w:numId w:val="275"/>
                    </w:numPr>
                    <w:tabs>
                      <w:tab w:val="left" w:pos="284"/>
                    </w:tabs>
                    <w:ind w:left="284" w:hanging="284"/>
                    <w:jc w:val="both"/>
                    <w:rPr>
                      <w:rFonts w:cstheme="minorHAnsi"/>
                      <w:b w:val="0"/>
                      <w:szCs w:val="22"/>
                    </w:rPr>
                  </w:pPr>
                  <w:r w:rsidRPr="00046E2E">
                    <w:rPr>
                      <w:rFonts w:cstheme="minorHAnsi"/>
                      <w:b w:val="0"/>
                      <w:szCs w:val="22"/>
                    </w:rPr>
                    <w:t>Mettre à disposition de l’Association de parents un tableau d’affichage dans un endroit facilement accessible aux parents, avec le cas échéant, la mention des noms et coordonnées des membres du comité de l’association de parents.</w:t>
                  </w:r>
                </w:p>
                <w:p w:rsidR="00E07C8A" w:rsidRPr="00046E2E" w:rsidRDefault="00E07C8A">
                  <w:pPr>
                    <w:pStyle w:val="Corpsdetexte"/>
                    <w:tabs>
                      <w:tab w:val="left" w:pos="284"/>
                    </w:tabs>
                    <w:ind w:left="284" w:hanging="284"/>
                    <w:jc w:val="both"/>
                    <w:rPr>
                      <w:rFonts w:cstheme="minorHAnsi"/>
                      <w:b w:val="0"/>
                      <w:szCs w:val="22"/>
                    </w:rPr>
                  </w:pPr>
                </w:p>
                <w:p w:rsidR="00E07C8A" w:rsidRPr="00046E2E" w:rsidRDefault="00545642">
                  <w:pPr>
                    <w:pStyle w:val="Corpsdetexte"/>
                    <w:numPr>
                      <w:ilvl w:val="0"/>
                      <w:numId w:val="275"/>
                    </w:numPr>
                    <w:tabs>
                      <w:tab w:val="left" w:pos="284"/>
                    </w:tabs>
                    <w:ind w:left="284" w:hanging="284"/>
                    <w:jc w:val="both"/>
                    <w:rPr>
                      <w:rFonts w:cstheme="minorHAnsi"/>
                      <w:b w:val="0"/>
                      <w:szCs w:val="22"/>
                    </w:rPr>
                  </w:pPr>
                  <w:r w:rsidRPr="00046E2E">
                    <w:rPr>
                      <w:rFonts w:cstheme="minorHAnsi"/>
                      <w:b w:val="0"/>
                      <w:szCs w:val="22"/>
                    </w:rPr>
                    <w:t>Porter à la connaissance de tous les parents d’élèves de l’école en début d’année scolaire, les coordonnées des membres du comité de l’Association de parents ;</w:t>
                  </w:r>
                </w:p>
                <w:p w:rsidR="00E07C8A" w:rsidRPr="00046E2E" w:rsidRDefault="00545642">
                  <w:pPr>
                    <w:pStyle w:val="Corpsdetexte"/>
                    <w:tabs>
                      <w:tab w:val="left" w:pos="284"/>
                    </w:tabs>
                    <w:ind w:left="284" w:hanging="284"/>
                    <w:jc w:val="both"/>
                    <w:rPr>
                      <w:rFonts w:cstheme="minorHAnsi"/>
                      <w:b w:val="0"/>
                      <w:szCs w:val="22"/>
                    </w:rPr>
                  </w:pPr>
                  <w:r w:rsidRPr="00046E2E">
                    <w:rPr>
                      <w:rFonts w:cstheme="minorHAnsi"/>
                      <w:b w:val="0"/>
                      <w:szCs w:val="22"/>
                    </w:rPr>
                    <w:tab/>
                    <w:t>Par ailleurs, la direction ou le pouvoir organisateur ou son délégué dans l’enseignement subventionné ne peut exercer aucun contrôle sur les comptes éventuels de l’Association de parents. Cependant, les organisations représentatives peuvent, pour leurs membres, édicter en cette matière, des règles de bonne conduite.</w:t>
                  </w:r>
                </w:p>
                <w:p w:rsidR="00E07C8A" w:rsidRPr="00046E2E" w:rsidRDefault="00545642">
                  <w:pPr>
                    <w:pStyle w:val="Corpsdetexte"/>
                    <w:tabs>
                      <w:tab w:val="left" w:pos="284"/>
                    </w:tabs>
                    <w:ind w:left="284" w:hanging="284"/>
                    <w:jc w:val="both"/>
                    <w:rPr>
                      <w:rFonts w:cstheme="minorHAnsi"/>
                      <w:szCs w:val="22"/>
                    </w:rPr>
                  </w:pPr>
                  <w:r w:rsidRPr="00046E2E">
                    <w:rPr>
                      <w:rFonts w:cstheme="minorHAnsi"/>
                      <w:b w:val="0"/>
                      <w:szCs w:val="22"/>
                    </w:rPr>
                    <w:tab/>
                    <w:t>En cas de conflit au sein d’une Association de parents ou de problèmes liés à son bon fonctionnement, la direction ou le pouvoir organisateur ou son délégué dans l’enseignement subventionné peut demander à l’organisation représentative au niveau communautaire d’exercer une mission de</w:t>
                  </w:r>
                  <w:r w:rsidRPr="00046E2E">
                    <w:rPr>
                      <w:rFonts w:cstheme="minorHAnsi"/>
                      <w:szCs w:val="22"/>
                    </w:rPr>
                    <w:t xml:space="preserve"> conciliation. </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844" w:name="__RefHeading__321_957262308"/>
                  <w:bookmarkStart w:id="845" w:name="_Toc291075542"/>
                  <w:bookmarkStart w:id="846" w:name="_Toc291075966"/>
                  <w:bookmarkStart w:id="847" w:name="_Toc291076390"/>
                  <w:bookmarkStart w:id="848" w:name="_Toc291076814"/>
                  <w:bookmarkStart w:id="849" w:name="_Toc291077238"/>
                  <w:bookmarkStart w:id="850" w:name="_Toc293652080"/>
                  <w:bookmarkStart w:id="851" w:name="_Toc293653662"/>
                  <w:bookmarkStart w:id="852" w:name="_Toc293654274"/>
                  <w:bookmarkStart w:id="853" w:name="_Toc294004854"/>
                  <w:bookmarkStart w:id="854" w:name="_Toc294185350"/>
                  <w:bookmarkStart w:id="855" w:name="_Toc324767216"/>
                  <w:bookmarkStart w:id="856" w:name="_Toc412204084"/>
                  <w:bookmarkStart w:id="857" w:name="_Toc414352892"/>
                  <w:bookmarkStart w:id="858" w:name="_Toc453836915"/>
                  <w:bookmarkStart w:id="859" w:name="_Toc105159484"/>
                  <w:bookmarkEnd w:id="844"/>
                  <w:r w:rsidRPr="00046E2E">
                    <w:rPr>
                      <w:rFonts w:cstheme="minorHAnsi"/>
                      <w:sz w:val="22"/>
                      <w:szCs w:val="22"/>
                    </w:rPr>
                    <w:t>2. Questions-réponses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rsidR="00E07C8A" w:rsidRPr="00046E2E" w:rsidRDefault="00E07C8A">
                  <w:pPr>
                    <w:pStyle w:val="Corpsdetexte21"/>
                    <w:jc w:val="both"/>
                    <w:rPr>
                      <w:rFonts w:asciiTheme="minorHAnsi" w:hAnsiTheme="minorHAnsi" w:cstheme="minorHAnsi"/>
                      <w:sz w:val="22"/>
                      <w:szCs w:val="22"/>
                    </w:rPr>
                  </w:pPr>
                  <w:bookmarkStart w:id="860" w:name="_Toc291075555"/>
                  <w:bookmarkStart w:id="861" w:name="_Toc291075979"/>
                  <w:bookmarkStart w:id="862" w:name="_Toc291076403"/>
                  <w:bookmarkStart w:id="863" w:name="_Toc291076827"/>
                  <w:bookmarkStart w:id="864" w:name="_Toc291077251"/>
                  <w:bookmarkStart w:id="865" w:name="_Toc293652093"/>
                  <w:bookmarkStart w:id="866" w:name="_Toc293653675"/>
                  <w:bookmarkStart w:id="867" w:name="_Toc293654287"/>
                  <w:bookmarkStart w:id="868" w:name="_Toc294004867"/>
                  <w:bookmarkStart w:id="869" w:name="_Toc294185363"/>
                  <w:bookmarkStart w:id="870" w:name="_Toc324767229"/>
                  <w:bookmarkStart w:id="871" w:name="_Toc412204087"/>
                  <w:bookmarkStart w:id="872" w:name="_Toc414352895"/>
                  <w:bookmarkStart w:id="873" w:name="_Toc453836918"/>
                </w:p>
                <w:p w:rsidR="00E07C8A" w:rsidRPr="00046E2E" w:rsidRDefault="00545642">
                  <w:pPr>
                    <w:pStyle w:val="Titre4"/>
                  </w:pPr>
                  <w:bookmarkStart w:id="874" w:name="_a._Questions-réponses_relatives"/>
                  <w:bookmarkEnd w:id="874"/>
                  <w:r w:rsidRPr="00046E2E">
                    <w:t>2.1. Questions-réponses relatives à la fréquentation scolaire et à la gestion des absences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rsidR="00E07C8A" w:rsidRPr="00046E2E" w:rsidRDefault="00E07C8A">
                  <w:pPr>
                    <w:rPr>
                      <w:rFonts w:cstheme="minorHAnsi"/>
                    </w:rPr>
                  </w:pPr>
                  <w:bookmarkStart w:id="875" w:name="_2.3.1._Quelles_sont"/>
                  <w:bookmarkStart w:id="876" w:name="_2.3.5._Quels_types"/>
                  <w:bookmarkStart w:id="877" w:name="_Toc291075562"/>
                  <w:bookmarkStart w:id="878" w:name="_Toc291075986"/>
                  <w:bookmarkStart w:id="879" w:name="_Toc291076410"/>
                  <w:bookmarkStart w:id="880" w:name="_Toc291076834"/>
                  <w:bookmarkStart w:id="881" w:name="_Toc291077258"/>
                  <w:bookmarkStart w:id="882" w:name="_Toc293652100"/>
                  <w:bookmarkStart w:id="883" w:name="_Toc293653682"/>
                  <w:bookmarkStart w:id="884" w:name="_Toc293654294"/>
                  <w:bookmarkStart w:id="885" w:name="_Toc294004874"/>
                  <w:bookmarkStart w:id="886" w:name="_Toc294185370"/>
                  <w:bookmarkStart w:id="887" w:name="_Toc324767236"/>
                  <w:bookmarkStart w:id="888" w:name="_Toc324768094"/>
                  <w:bookmarkEnd w:id="875"/>
                  <w:bookmarkEnd w:id="876"/>
                </w:p>
                <w:bookmarkEnd w:id="877"/>
                <w:bookmarkEnd w:id="878"/>
                <w:bookmarkEnd w:id="879"/>
                <w:bookmarkEnd w:id="880"/>
                <w:bookmarkEnd w:id="881"/>
                <w:bookmarkEnd w:id="882"/>
                <w:bookmarkEnd w:id="883"/>
                <w:bookmarkEnd w:id="884"/>
                <w:bookmarkEnd w:id="885"/>
                <w:bookmarkEnd w:id="886"/>
                <w:bookmarkEnd w:id="887"/>
                <w:bookmarkEnd w:id="888"/>
                <w:p w:rsidR="00E07C8A" w:rsidRPr="00046E2E" w:rsidRDefault="00545642">
                  <w:pPr>
                    <w:pStyle w:val="Titre5"/>
                    <w:numPr>
                      <w:ilvl w:val="1"/>
                      <w:numId w:val="281"/>
                    </w:numPr>
                    <w:rPr>
                      <w:rFonts w:cstheme="minorHAnsi"/>
                    </w:rPr>
                  </w:pPr>
                  <w:r w:rsidRPr="00046E2E">
                    <w:rPr>
                      <w:rFonts w:cstheme="minorHAnsi"/>
                    </w:rPr>
                    <w:t>Quels types d’aide apporte le service d’accrochage scolaire (SAS) aux jeunes ?</w:t>
                  </w:r>
                </w:p>
                <w:p w:rsidR="00E07C8A" w:rsidRPr="00046E2E" w:rsidRDefault="00E07C8A">
                  <w:pPr>
                    <w:pStyle w:val="Corpsdetexte21"/>
                    <w:jc w:val="both"/>
                    <w:rPr>
                      <w:rFonts w:asciiTheme="minorHAnsi" w:hAnsiTheme="minorHAnsi" w:cstheme="minorHAnsi"/>
                      <w:b/>
                      <w:color w:val="008000"/>
                      <w:sz w:val="22"/>
                      <w:szCs w:val="22"/>
                      <w:u w:val="single"/>
                    </w:rPr>
                  </w:pPr>
                </w:p>
                <w:p w:rsidR="00E07C8A" w:rsidRPr="00046E2E" w:rsidRDefault="00545642">
                  <w:pPr>
                    <w:autoSpaceDE w:val="0"/>
                    <w:autoSpaceDN w:val="0"/>
                    <w:adjustRightInd w:val="0"/>
                    <w:rPr>
                      <w:rFonts w:cstheme="minorHAnsi"/>
                    </w:rPr>
                  </w:pPr>
                  <w:r w:rsidRPr="00046E2E">
                    <w:rPr>
                      <w:rFonts w:cstheme="minorHAnsi"/>
                    </w:rPr>
                    <w:t xml:space="preserve">Par aide sociale, éducative et pédagogique, on entend toute forme d’aide ou d’action permettant d’améliorer les conditions de développement et d’apprentissage de ces mineurs. </w:t>
                  </w:r>
                </w:p>
                <w:p w:rsidR="00E07C8A" w:rsidRPr="00046E2E" w:rsidRDefault="00E07C8A">
                  <w:pPr>
                    <w:jc w:val="both"/>
                    <w:rPr>
                      <w:rFonts w:cstheme="minorHAnsi"/>
                    </w:rPr>
                  </w:pPr>
                </w:p>
                <w:p w:rsidR="00E07C8A" w:rsidRPr="00046E2E" w:rsidRDefault="00545642">
                  <w:pPr>
                    <w:tabs>
                      <w:tab w:val="num" w:pos="3420"/>
                    </w:tabs>
                    <w:jc w:val="both"/>
                    <w:rPr>
                      <w:rFonts w:cstheme="minorHAnsi"/>
                    </w:rPr>
                  </w:pPr>
                  <w:r w:rsidRPr="00046E2E">
                    <w:rPr>
                      <w:rFonts w:cstheme="minorHAnsi"/>
                    </w:rPr>
                    <w:lastRenderedPageBreak/>
                    <w:t>Le service d’accrochage scolaire cherche à faire émerger les difficultés spécifiques de chaque mineur et développe des outils permettant de trouver des solutions à ses différentes difficultés. Il a pour objectif le retour du mineur, dans les meilleurs délais et dans les meilleures conditions possibles, vers une structure scolaire ou une structure de formation agréée dans le cadre de l’obligation scolaire.</w:t>
                  </w:r>
                </w:p>
                <w:p w:rsidR="00E07C8A" w:rsidRPr="00046E2E" w:rsidRDefault="00E07C8A">
                  <w:pPr>
                    <w:rPr>
                      <w:rFonts w:cstheme="minorHAnsi"/>
                    </w:rPr>
                  </w:pPr>
                  <w:bookmarkStart w:id="889" w:name="_Toc291075563"/>
                  <w:bookmarkStart w:id="890" w:name="_Toc291075987"/>
                  <w:bookmarkStart w:id="891" w:name="_Toc291076411"/>
                  <w:bookmarkStart w:id="892" w:name="_Toc291076835"/>
                  <w:bookmarkStart w:id="893" w:name="_Toc291077259"/>
                  <w:bookmarkStart w:id="894" w:name="_Toc293652101"/>
                  <w:bookmarkStart w:id="895" w:name="_Toc293653683"/>
                  <w:bookmarkStart w:id="896" w:name="_Toc293654295"/>
                  <w:bookmarkStart w:id="897" w:name="_Toc294004875"/>
                  <w:bookmarkStart w:id="898" w:name="_Toc294185371"/>
                  <w:bookmarkStart w:id="899" w:name="_Toc324767237"/>
                  <w:bookmarkStart w:id="900" w:name="_Toc324768095"/>
                </w:p>
                <w:p w:rsidR="00E07C8A" w:rsidRPr="00046E2E" w:rsidRDefault="00545642">
                  <w:pPr>
                    <w:pStyle w:val="Titre5"/>
                    <w:numPr>
                      <w:ilvl w:val="1"/>
                      <w:numId w:val="281"/>
                    </w:numPr>
                    <w:rPr>
                      <w:rFonts w:cstheme="minorHAnsi"/>
                    </w:rPr>
                  </w:pPr>
                  <w:r w:rsidRPr="00046E2E">
                    <w:rPr>
                      <w:rFonts w:cstheme="minorHAnsi"/>
                    </w:rPr>
                    <w:t>Quel est le rôle du conseiller de l’Aide à la jeunesse ?</w:t>
                  </w:r>
                  <w:bookmarkEnd w:id="889"/>
                  <w:bookmarkEnd w:id="890"/>
                  <w:bookmarkEnd w:id="891"/>
                  <w:bookmarkEnd w:id="892"/>
                  <w:bookmarkEnd w:id="893"/>
                  <w:bookmarkEnd w:id="894"/>
                  <w:bookmarkEnd w:id="895"/>
                  <w:bookmarkEnd w:id="896"/>
                  <w:bookmarkEnd w:id="897"/>
                  <w:bookmarkEnd w:id="898"/>
                  <w:bookmarkEnd w:id="899"/>
                  <w:bookmarkEnd w:id="900"/>
                </w:p>
                <w:p w:rsidR="00E07C8A" w:rsidRPr="00046E2E" w:rsidRDefault="00E07C8A">
                  <w:pPr>
                    <w:pStyle w:val="2"/>
                    <w:jc w:val="both"/>
                    <w:rPr>
                      <w:rFonts w:asciiTheme="minorHAnsi" w:hAnsiTheme="minorHAnsi" w:cstheme="minorHAnsi"/>
                      <w:sz w:val="22"/>
                      <w:szCs w:val="22"/>
                      <w:lang w:val="fr-BE"/>
                    </w:rPr>
                  </w:pPr>
                </w:p>
                <w:p w:rsidR="00E07C8A" w:rsidRPr="00046E2E" w:rsidRDefault="00545642">
                  <w:pPr>
                    <w:jc w:val="both"/>
                    <w:rPr>
                      <w:rFonts w:cstheme="minorHAnsi"/>
                    </w:rPr>
                  </w:pPr>
                  <w:r w:rsidRPr="00046E2E">
                    <w:rPr>
                      <w:rFonts w:cstheme="minorHAnsi"/>
                    </w:rPr>
                    <w:t>Le premier rôle du conseiller de l’Aide à la Jeunesse, responsable du service d’Aide à la jeunesse (SAJ), est d’orienter vers les services de première ligne.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Sous forme de programme d’aide, le conseiller organise aussi l’aide sociale spécialisée qui peut être mise à la disposition du jeune et de sa famille par les services sociaux existant sur le terrain.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L’aide spécialisée est une aide exceptionnelle, provisoire et qui n’a lieu d’être qu’en cas d’impossibilité d’intervention des services de l’aide générale de première ligne. Elle s’adresse au public suivant :</w:t>
                  </w:r>
                </w:p>
                <w:p w:rsidR="00E07C8A" w:rsidRPr="00046E2E" w:rsidRDefault="00E07C8A">
                  <w:pPr>
                    <w:jc w:val="both"/>
                    <w:rPr>
                      <w:rFonts w:cstheme="minorHAnsi"/>
                    </w:rPr>
                  </w:pPr>
                </w:p>
                <w:p w:rsidR="00E07C8A" w:rsidRPr="00046E2E" w:rsidRDefault="00545642">
                  <w:pPr>
                    <w:numPr>
                      <w:ilvl w:val="0"/>
                      <w:numId w:val="89"/>
                    </w:numPr>
                    <w:tabs>
                      <w:tab w:val="clear" w:pos="360"/>
                      <w:tab w:val="num" w:pos="720"/>
                    </w:tabs>
                    <w:suppressAutoHyphens/>
                    <w:ind w:left="916" w:hanging="349"/>
                    <w:jc w:val="both"/>
                    <w:rPr>
                      <w:rFonts w:cstheme="minorHAnsi"/>
                    </w:rPr>
                  </w:pPr>
                  <w:r w:rsidRPr="00046E2E">
                    <w:rPr>
                      <w:rFonts w:cstheme="minorHAnsi"/>
                    </w:rPr>
                    <w:t>des jeunes en difficulté, ainsi que des personnes qui éprouvent de graves difficultés dans l’exécution de leurs obligations parentales ;</w:t>
                  </w:r>
                </w:p>
                <w:p w:rsidR="00E07C8A" w:rsidRPr="00046E2E" w:rsidRDefault="00545642">
                  <w:pPr>
                    <w:numPr>
                      <w:ilvl w:val="0"/>
                      <w:numId w:val="89"/>
                    </w:numPr>
                    <w:tabs>
                      <w:tab w:val="clear" w:pos="360"/>
                      <w:tab w:val="num" w:pos="720"/>
                    </w:tabs>
                    <w:suppressAutoHyphens/>
                    <w:ind w:left="916" w:hanging="349"/>
                    <w:jc w:val="both"/>
                    <w:rPr>
                      <w:rFonts w:cstheme="minorHAnsi"/>
                    </w:rPr>
                  </w:pPr>
                  <w:r w:rsidRPr="00046E2E">
                    <w:rPr>
                      <w:rFonts w:cstheme="minorHAnsi"/>
                    </w:rPr>
                    <w:t>tout enfant dont la santé ou la sécurité est en danger ou dont les conditions d’éducation sont compromises par son comportement, celui de sa famille ou de ses familiers</w:t>
                  </w:r>
                  <w:r w:rsidRPr="00046E2E">
                    <w:rPr>
                      <w:rStyle w:val="Appelnotedebasdep"/>
                      <w:rFonts w:cstheme="minorHAnsi"/>
                    </w:rPr>
                    <w:footnoteReference w:customMarkFollows="1" w:id="89"/>
                    <w:t>88</w:t>
                  </w:r>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Dès lors, le conseiller peut, si nécessaire, mandater des services spécialisés de l’Aide à la jeunesse.</w:t>
                  </w:r>
                </w:p>
                <w:p w:rsidR="00E07C8A" w:rsidRPr="00046E2E" w:rsidRDefault="00E07C8A">
                  <w:pPr>
                    <w:rPr>
                      <w:rFonts w:cstheme="minorHAnsi"/>
                    </w:rPr>
                  </w:pPr>
                  <w:bookmarkStart w:id="901" w:name="_Toc291075564"/>
                  <w:bookmarkStart w:id="902" w:name="_Toc291075988"/>
                  <w:bookmarkStart w:id="903" w:name="_Toc291076412"/>
                  <w:bookmarkStart w:id="904" w:name="_Toc291076836"/>
                  <w:bookmarkStart w:id="905" w:name="_Toc291077260"/>
                  <w:bookmarkStart w:id="906" w:name="_Toc293652102"/>
                  <w:bookmarkStart w:id="907" w:name="_Toc293653684"/>
                  <w:bookmarkStart w:id="908" w:name="_Toc293654296"/>
                  <w:bookmarkStart w:id="909" w:name="_Toc294004876"/>
                  <w:bookmarkStart w:id="910" w:name="_Toc294185372"/>
                  <w:bookmarkStart w:id="911" w:name="_Toc324767238"/>
                  <w:bookmarkStart w:id="912" w:name="_Toc324768096"/>
                </w:p>
                <w:p w:rsidR="00E07C8A" w:rsidRPr="00046E2E" w:rsidRDefault="00545642">
                  <w:pPr>
                    <w:pStyle w:val="Titre5"/>
                    <w:numPr>
                      <w:ilvl w:val="1"/>
                      <w:numId w:val="281"/>
                    </w:numPr>
                    <w:rPr>
                      <w:rFonts w:cstheme="minorHAnsi"/>
                    </w:rPr>
                  </w:pPr>
                  <w:bookmarkStart w:id="913" w:name="_A_quoi_servent"/>
                  <w:bookmarkEnd w:id="913"/>
                  <w:r w:rsidRPr="00046E2E">
                    <w:rPr>
                      <w:rFonts w:cstheme="minorHAnsi"/>
                    </w:rPr>
                    <w:t>A quoi servent les Services d’action en milieu ouvert</w:t>
                  </w:r>
                  <w:r w:rsidRPr="00046E2E">
                    <w:rPr>
                      <w:rFonts w:cstheme="minorHAnsi"/>
                      <w:vertAlign w:val="superscript"/>
                    </w:rPr>
                    <w:footnoteReference w:customMarkFollows="1" w:id="90"/>
                    <w:t>89</w:t>
                  </w:r>
                  <w:r w:rsidRPr="00046E2E">
                    <w:rPr>
                      <w:rFonts w:cstheme="minorHAnsi"/>
                    </w:rPr>
                    <w:t> ?</w:t>
                  </w:r>
                  <w:bookmarkEnd w:id="901"/>
                  <w:bookmarkEnd w:id="902"/>
                  <w:bookmarkEnd w:id="903"/>
                  <w:bookmarkEnd w:id="904"/>
                  <w:bookmarkEnd w:id="905"/>
                  <w:bookmarkEnd w:id="906"/>
                  <w:bookmarkEnd w:id="907"/>
                  <w:bookmarkEnd w:id="908"/>
                  <w:bookmarkEnd w:id="909"/>
                  <w:bookmarkEnd w:id="910"/>
                  <w:bookmarkEnd w:id="911"/>
                  <w:bookmarkEnd w:id="912"/>
                  <w:r w:rsidRPr="00046E2E">
                    <w:rPr>
                      <w:rFonts w:cstheme="minorHAnsi"/>
                    </w:rPr>
                    <w:t xml:space="preserve"> </w:t>
                  </w:r>
                </w:p>
                <w:p w:rsidR="00E07C8A" w:rsidRPr="00046E2E" w:rsidRDefault="00E07C8A">
                  <w:pPr>
                    <w:rPr>
                      <w:rFonts w:cstheme="minorHAnsi"/>
                    </w:rPr>
                  </w:pPr>
                </w:p>
                <w:p w:rsidR="00E07C8A" w:rsidRPr="00046E2E" w:rsidRDefault="00545642">
                  <w:pPr>
                    <w:jc w:val="both"/>
                    <w:rPr>
                      <w:rFonts w:cstheme="minorHAnsi"/>
                      <w:bCs/>
                    </w:rPr>
                  </w:pPr>
                  <w:r w:rsidRPr="00046E2E">
                    <w:rPr>
                      <w:rFonts w:cstheme="minorHAnsi"/>
                      <w:bCs/>
                    </w:rPr>
                    <w:t>Les prises en charge réalisées par l</w:t>
                  </w:r>
                  <w:r w:rsidRPr="00046E2E">
                    <w:rPr>
                      <w:rFonts w:cstheme="minorHAnsi"/>
                    </w:rPr>
                    <w:t>es services d’action en milieu ouvert</w:t>
                  </w:r>
                  <w:r w:rsidRPr="00046E2E">
                    <w:rPr>
                      <w:rStyle w:val="Appelnotedebasdep"/>
                      <w:rFonts w:cstheme="minorHAnsi"/>
                    </w:rPr>
                    <w:footnoteReference w:customMarkFollows="1" w:id="91"/>
                    <w:t>90</w:t>
                  </w:r>
                  <w:r w:rsidRPr="00046E2E">
                    <w:rPr>
                      <w:rFonts w:cstheme="minorHAnsi"/>
                    </w:rPr>
                    <w:t xml:space="preserve"> (</w:t>
                  </w:r>
                  <w:r w:rsidRPr="00046E2E">
                    <w:rPr>
                      <w:rFonts w:cstheme="minorHAnsi"/>
                      <w:bCs/>
                    </w:rPr>
                    <w:t>A.M.O.) sont uniquement extrascolaires et ne répondent pas à l’obligation scolaire à elles seules.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services d’action en milieu ouvert sont des services spécialisés de l’Aide à la jeunesse qui assurent une aide préventive au bénéfice des jeunes dans leur milieu de vie et dans leurs rapports avec l’environnement social. Cette aide comporte nécessairement l’aide individuelle et l’action communautaire qui sont développées sur base du projet pédagogique spécifique de chaque A.M.O.</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services d’action en milieu ouvert ont la particularité d’être directement accessibles au public sans condition d’accès et sans mandat du service d’Aide à la jeunesse, du service de Protection Judiciaire ou du Tribunal de la jeunesse. Compte tenu de cette particularité, la direction</w:t>
                  </w:r>
                  <w:r w:rsidRPr="00046E2E">
                    <w:rPr>
                      <w:rFonts w:cstheme="minorHAnsi"/>
                      <w:b/>
                    </w:rPr>
                    <w:t xml:space="preserve"> </w:t>
                  </w:r>
                  <w:r w:rsidRPr="00046E2E">
                    <w:rPr>
                      <w:rFonts w:cstheme="minorHAnsi"/>
                    </w:rPr>
                    <w:t>peut entrer en contact avec un service d’action en milieu ouvert en matière d’aide préventive au bénéfice des jeunes.</w:t>
                  </w:r>
                </w:p>
                <w:p w:rsidR="00E07C8A" w:rsidRPr="00046E2E" w:rsidRDefault="00E07C8A">
                  <w:pPr>
                    <w:jc w:val="both"/>
                    <w:rPr>
                      <w:rFonts w:cstheme="minorHAnsi"/>
                    </w:rPr>
                  </w:pPr>
                </w:p>
                <w:p w:rsidR="00E07C8A" w:rsidRPr="00046E2E" w:rsidRDefault="00545642">
                  <w:pPr>
                    <w:pStyle w:val="Titre5"/>
                    <w:numPr>
                      <w:ilvl w:val="1"/>
                      <w:numId w:val="281"/>
                    </w:numPr>
                    <w:rPr>
                      <w:rFonts w:cstheme="minorHAnsi"/>
                    </w:rPr>
                  </w:pPr>
                  <w:bookmarkStart w:id="914" w:name="_Toc291075565"/>
                  <w:bookmarkStart w:id="915" w:name="_Toc291075989"/>
                  <w:bookmarkStart w:id="916" w:name="_Toc291076413"/>
                  <w:bookmarkStart w:id="917" w:name="_Toc291076837"/>
                  <w:bookmarkStart w:id="918" w:name="_Toc291077261"/>
                  <w:bookmarkStart w:id="919" w:name="_Toc293652103"/>
                  <w:bookmarkStart w:id="920" w:name="_Toc293653685"/>
                  <w:bookmarkStart w:id="921" w:name="_Toc293654297"/>
                  <w:bookmarkStart w:id="922" w:name="_Toc294004877"/>
                  <w:bookmarkStart w:id="923" w:name="_Toc294185373"/>
                  <w:bookmarkStart w:id="924" w:name="_Toc324767239"/>
                  <w:bookmarkStart w:id="925" w:name="_Toc324768097"/>
                  <w:r w:rsidRPr="00046E2E">
                    <w:rPr>
                      <w:rFonts w:cstheme="minorHAnsi"/>
                    </w:rPr>
                    <w:t xml:space="preserve">Quel est le rôle des criminologues des sections « famille-jeunesse» des parquets </w:t>
                  </w:r>
                  <w:r w:rsidRPr="00046E2E">
                    <w:rPr>
                      <w:rFonts w:cstheme="minorHAnsi"/>
                      <w:vertAlign w:val="superscript"/>
                    </w:rPr>
                    <w:footnoteReference w:customMarkFollows="1" w:id="92"/>
                    <w:t>91</w:t>
                  </w:r>
                  <w:r w:rsidRPr="00046E2E">
                    <w:rPr>
                      <w:rFonts w:cstheme="minorHAnsi"/>
                    </w:rPr>
                    <w:t> ?</w:t>
                  </w:r>
                  <w:bookmarkEnd w:id="914"/>
                  <w:bookmarkEnd w:id="915"/>
                  <w:bookmarkEnd w:id="916"/>
                  <w:bookmarkEnd w:id="917"/>
                  <w:bookmarkEnd w:id="918"/>
                  <w:bookmarkEnd w:id="919"/>
                  <w:bookmarkEnd w:id="920"/>
                  <w:bookmarkEnd w:id="921"/>
                  <w:bookmarkEnd w:id="922"/>
                  <w:bookmarkEnd w:id="923"/>
                  <w:bookmarkEnd w:id="924"/>
                  <w:bookmarkEnd w:id="925"/>
                </w:p>
                <w:p w:rsidR="00E07C8A" w:rsidRPr="00046E2E" w:rsidRDefault="00E07C8A">
                  <w:pPr>
                    <w:pStyle w:val="2"/>
                    <w:rPr>
                      <w:rFonts w:asciiTheme="minorHAnsi" w:hAnsiTheme="minorHAnsi" w:cstheme="minorHAnsi"/>
                      <w:sz w:val="22"/>
                      <w:szCs w:val="22"/>
                      <w:lang w:val="fr-BE"/>
                    </w:rPr>
                  </w:pPr>
                </w:p>
                <w:p w:rsidR="00E07C8A" w:rsidRPr="00046E2E" w:rsidRDefault="00545642">
                  <w:pPr>
                    <w:spacing w:after="120"/>
                    <w:jc w:val="both"/>
                    <w:rPr>
                      <w:rFonts w:cstheme="minorHAnsi"/>
                    </w:rPr>
                  </w:pPr>
                  <w:r w:rsidRPr="00046E2E">
                    <w:rPr>
                      <w:rFonts w:cstheme="minorHAnsi"/>
                    </w:rPr>
                    <w:t>Dans le cadre de l’entrée en vigueur de la réforme de la loi du 8 avril 1965 relative à la protection de la jeunesse, des criminologues ont été engagés auprès des sections « famille-jeunesse » des parquets.</w:t>
                  </w:r>
                </w:p>
                <w:p w:rsidR="00E07C8A" w:rsidRPr="00046E2E" w:rsidRDefault="00545642">
                  <w:pPr>
                    <w:spacing w:after="120"/>
                    <w:jc w:val="both"/>
                    <w:rPr>
                      <w:rFonts w:cstheme="minorHAnsi"/>
                    </w:rPr>
                  </w:pPr>
                  <w:r w:rsidRPr="00046E2E">
                    <w:rPr>
                      <w:rFonts w:cstheme="minorHAnsi"/>
                    </w:rPr>
                    <w:t>Les criminologues travaillent sous la direction du procureur du Roi du parquet auquel ils sont affectés et sous l’autorité du procureur général.</w:t>
                  </w:r>
                </w:p>
                <w:p w:rsidR="00E07C8A" w:rsidRPr="00046E2E" w:rsidRDefault="00545642">
                  <w:pPr>
                    <w:spacing w:after="120"/>
                    <w:jc w:val="both"/>
                    <w:rPr>
                      <w:rFonts w:cstheme="minorHAnsi"/>
                    </w:rPr>
                  </w:pPr>
                  <w:r w:rsidRPr="00046E2E">
                    <w:rPr>
                      <w:rFonts w:cstheme="minorHAnsi"/>
                    </w:rPr>
                    <w:t xml:space="preserve">Ils interviennent en appui des sections « famille-jeunesse » des parquets, dans le respect des compétences des magistrats et des services relevant de la Fédération Wallonie-Bruxelles. </w:t>
                  </w:r>
                </w:p>
                <w:p w:rsidR="00E07C8A" w:rsidRPr="00046E2E" w:rsidRDefault="00545642">
                  <w:pPr>
                    <w:spacing w:after="120"/>
                    <w:jc w:val="both"/>
                    <w:rPr>
                      <w:rFonts w:cstheme="minorHAnsi"/>
                    </w:rPr>
                  </w:pPr>
                  <w:r w:rsidRPr="00046E2E">
                    <w:rPr>
                      <w:rFonts w:cstheme="minorHAnsi"/>
                    </w:rPr>
                    <w:lastRenderedPageBreak/>
                    <w:t>L’ensemble des criminologues forme une équipe qui veille, sous la coordination de deux criminologues-coordinateurs</w:t>
                  </w:r>
                  <w:r w:rsidRPr="00046E2E">
                    <w:rPr>
                      <w:rStyle w:val="Appelnotedebasdep"/>
                      <w:rFonts w:cstheme="minorHAnsi"/>
                    </w:rPr>
                    <w:footnoteReference w:customMarkFollows="1" w:id="93"/>
                    <w:t>92</w:t>
                  </w:r>
                  <w:r w:rsidRPr="00046E2E">
                    <w:rPr>
                      <w:rFonts w:cstheme="minorHAnsi"/>
                    </w:rPr>
                    <w:t>, à la cohérence de leurs interventions dans l’ensemble du pays.</w:t>
                  </w:r>
                </w:p>
                <w:p w:rsidR="00E07C8A" w:rsidRPr="00046E2E" w:rsidRDefault="00545642">
                  <w:pPr>
                    <w:jc w:val="both"/>
                    <w:rPr>
                      <w:rFonts w:cstheme="minorHAnsi"/>
                    </w:rPr>
                  </w:pPr>
                  <w:r w:rsidRPr="00046E2E">
                    <w:rPr>
                      <w:rFonts w:cstheme="minorHAnsi"/>
                    </w:rPr>
                    <w:t>Les criminologues sont principalement chargés d’apporter un appui aux magistrats dans les matières suivantes :</w:t>
                  </w:r>
                </w:p>
                <w:p w:rsidR="00E07C8A" w:rsidRPr="00046E2E" w:rsidRDefault="00E07C8A">
                  <w:pPr>
                    <w:jc w:val="both"/>
                    <w:rPr>
                      <w:rFonts w:cstheme="minorHAnsi"/>
                    </w:rPr>
                  </w:pPr>
                </w:p>
                <w:p w:rsidR="00E07C8A" w:rsidRPr="00046E2E" w:rsidRDefault="00545642">
                  <w:pPr>
                    <w:numPr>
                      <w:ilvl w:val="0"/>
                      <w:numId w:val="80"/>
                    </w:numPr>
                    <w:tabs>
                      <w:tab w:val="clear" w:pos="360"/>
                      <w:tab w:val="num" w:pos="993"/>
                    </w:tabs>
                    <w:suppressAutoHyphens/>
                    <w:ind w:left="993" w:hanging="709"/>
                    <w:jc w:val="both"/>
                    <w:rPr>
                      <w:rFonts w:cstheme="minorHAnsi"/>
                    </w:rPr>
                  </w:pPr>
                  <w:r w:rsidRPr="00046E2E">
                    <w:rPr>
                      <w:rFonts w:cstheme="minorHAnsi"/>
                    </w:rPr>
                    <w:t>la délinquance juvénile, particulièrement l’appui quant à l’application des modalités prévues par les lois des 15 mai et 13 juin 2006 relatives à la protection de la jeunesse et la prise en charge des mineurs ayant commis un fait qualifié infraction ;</w:t>
                  </w:r>
                </w:p>
                <w:p w:rsidR="00E07C8A" w:rsidRPr="00046E2E" w:rsidRDefault="00545642">
                  <w:pPr>
                    <w:numPr>
                      <w:ilvl w:val="0"/>
                      <w:numId w:val="80"/>
                    </w:numPr>
                    <w:tabs>
                      <w:tab w:val="clear" w:pos="360"/>
                      <w:tab w:val="num" w:pos="993"/>
                    </w:tabs>
                    <w:suppressAutoHyphens/>
                    <w:ind w:left="993" w:hanging="709"/>
                    <w:jc w:val="both"/>
                    <w:rPr>
                      <w:rFonts w:cstheme="minorHAnsi"/>
                    </w:rPr>
                  </w:pPr>
                  <w:r w:rsidRPr="00046E2E">
                    <w:rPr>
                      <w:rFonts w:cstheme="minorHAnsi"/>
                    </w:rPr>
                    <w:t>l’absentéisme scolaire ;</w:t>
                  </w:r>
                </w:p>
                <w:p w:rsidR="00E07C8A" w:rsidRPr="00046E2E" w:rsidRDefault="00545642">
                  <w:pPr>
                    <w:numPr>
                      <w:ilvl w:val="0"/>
                      <w:numId w:val="80"/>
                    </w:numPr>
                    <w:tabs>
                      <w:tab w:val="clear" w:pos="360"/>
                      <w:tab w:val="num" w:pos="993"/>
                    </w:tabs>
                    <w:suppressAutoHyphens/>
                    <w:ind w:left="993" w:hanging="709"/>
                    <w:jc w:val="both"/>
                    <w:rPr>
                      <w:rFonts w:cstheme="minorHAnsi"/>
                    </w:rPr>
                  </w:pPr>
                  <w:r w:rsidRPr="00046E2E">
                    <w:rPr>
                      <w:rFonts w:cstheme="minorHAnsi"/>
                    </w:rPr>
                    <w:t>la maltraitance.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 manière générale, ils peuvent jouer un rôle important dans l’école de contacts avec des interlocuteurs extrajudiciaires.</w:t>
                  </w:r>
                </w:p>
                <w:p w:rsidR="00E07C8A" w:rsidRPr="00046E2E" w:rsidRDefault="00545642">
                  <w:pPr>
                    <w:spacing w:after="120"/>
                    <w:jc w:val="both"/>
                    <w:rPr>
                      <w:rFonts w:cstheme="minorHAnsi"/>
                    </w:rPr>
                  </w:pPr>
                  <w:r w:rsidRPr="00046E2E">
                    <w:rPr>
                      <w:rFonts w:cstheme="minorHAnsi"/>
                    </w:rPr>
                    <w:t>De par leur formation, les criminologues apportent un appui spécifique aux magistrats et interviennent comme professionnels de l’approche pluridisciplinaire des questions sociales en général et de la délinquance en particulier. Ils apportent aux magistrats une plus-value par une analyse et un mode d’intervention fondés sur leur formation dans les domaines sociologique et psychosocial.</w:t>
                  </w:r>
                </w:p>
                <w:p w:rsidR="00E07C8A" w:rsidRPr="00046E2E" w:rsidRDefault="00545642">
                  <w:pPr>
                    <w:spacing w:after="120"/>
                    <w:jc w:val="both"/>
                    <w:rPr>
                      <w:rFonts w:cstheme="minorHAnsi"/>
                    </w:rPr>
                  </w:pPr>
                  <w:r w:rsidRPr="00046E2E">
                    <w:rPr>
                      <w:rFonts w:cstheme="minorHAnsi"/>
                    </w:rPr>
                    <w:t>Plus particulièrement, en matière de lutte contre l’absentéisme scolaire :</w:t>
                  </w:r>
                </w:p>
                <w:p w:rsidR="00E07C8A" w:rsidRPr="00046E2E" w:rsidRDefault="00545642">
                  <w:pPr>
                    <w:numPr>
                      <w:ilvl w:val="0"/>
                      <w:numId w:val="104"/>
                    </w:numPr>
                    <w:tabs>
                      <w:tab w:val="clear" w:pos="360"/>
                      <w:tab w:val="num" w:pos="993"/>
                    </w:tabs>
                    <w:suppressAutoHyphens/>
                    <w:ind w:left="993" w:hanging="709"/>
                    <w:jc w:val="both"/>
                    <w:rPr>
                      <w:rFonts w:cstheme="minorHAnsi"/>
                    </w:rPr>
                  </w:pPr>
                  <w:r w:rsidRPr="00046E2E">
                    <w:rPr>
                      <w:rFonts w:cstheme="minorHAnsi"/>
                    </w:rPr>
                    <w:t>les criminologues établissent des contacts avec les différents acteurs concernés au plan local (Services relevant de la Fédération Wallonie-Bruxelles, police locale, directions des écoles, etc.) ;</w:t>
                  </w:r>
                </w:p>
                <w:p w:rsidR="00E07C8A" w:rsidRPr="00046E2E" w:rsidRDefault="00545642">
                  <w:pPr>
                    <w:numPr>
                      <w:ilvl w:val="0"/>
                      <w:numId w:val="104"/>
                    </w:numPr>
                    <w:tabs>
                      <w:tab w:val="clear" w:pos="360"/>
                      <w:tab w:val="num" w:pos="993"/>
                    </w:tabs>
                    <w:suppressAutoHyphens/>
                    <w:ind w:left="993" w:hanging="709"/>
                    <w:jc w:val="both"/>
                    <w:rPr>
                      <w:rFonts w:cstheme="minorHAnsi"/>
                    </w:rPr>
                  </w:pPr>
                  <w:r w:rsidRPr="00046E2E">
                    <w:rPr>
                      <w:rFonts w:cstheme="minorHAnsi"/>
                    </w:rPr>
                    <w:t>les criminologues assistent les magistrats dans le traitement des dossiers individuels.</w:t>
                  </w:r>
                </w:p>
                <w:p w:rsidR="00E07C8A" w:rsidRPr="00046E2E" w:rsidRDefault="00E07C8A">
                  <w:pPr>
                    <w:rPr>
                      <w:rFonts w:cstheme="minorHAnsi"/>
                      <w:spacing w:val="-4"/>
                    </w:rPr>
                  </w:pPr>
                  <w:bookmarkStart w:id="926" w:name="_Questions-réponses_relatives_aux"/>
                  <w:bookmarkEnd w:id="926"/>
                </w:p>
                <w:p w:rsidR="00E07C8A" w:rsidRPr="00046E2E" w:rsidRDefault="00545642">
                  <w:pPr>
                    <w:pStyle w:val="Titre4"/>
                  </w:pPr>
                  <w:bookmarkStart w:id="927" w:name="_Toc291075572"/>
                  <w:bookmarkStart w:id="928" w:name="_Toc291075996"/>
                  <w:bookmarkStart w:id="929" w:name="_Toc291076420"/>
                  <w:bookmarkStart w:id="930" w:name="_Toc291076844"/>
                  <w:bookmarkStart w:id="931" w:name="_Toc291077268"/>
                  <w:bookmarkStart w:id="932" w:name="_Toc293652110"/>
                  <w:bookmarkStart w:id="933" w:name="_Toc293653692"/>
                  <w:bookmarkStart w:id="934" w:name="_Toc293654304"/>
                  <w:bookmarkStart w:id="935" w:name="_Toc294004884"/>
                  <w:bookmarkStart w:id="936" w:name="_Toc294185380"/>
                  <w:bookmarkStart w:id="937" w:name="_Toc324767246"/>
                  <w:bookmarkStart w:id="938" w:name="_Toc412204089"/>
                  <w:bookmarkStart w:id="939" w:name="_Toc414352897"/>
                  <w:bookmarkStart w:id="940" w:name="_Toc453836920"/>
                  <w:r w:rsidRPr="00046E2E">
                    <w:t>2.2. Questions-réponses relatives à la collaboration avec les services de police</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rsidR="00E07C8A" w:rsidRPr="00046E2E" w:rsidRDefault="00E07C8A">
                  <w:pPr>
                    <w:pStyle w:val="Corpsdetexte21"/>
                    <w:jc w:val="both"/>
                    <w:rPr>
                      <w:rFonts w:asciiTheme="minorHAnsi" w:hAnsiTheme="minorHAnsi" w:cstheme="minorHAnsi"/>
                      <w:b/>
                      <w:color w:val="008000"/>
                      <w:sz w:val="22"/>
                      <w:szCs w:val="22"/>
                      <w:u w:val="single"/>
                    </w:rPr>
                  </w:pPr>
                </w:p>
                <w:p w:rsidR="00E07C8A" w:rsidRPr="00046E2E" w:rsidRDefault="00545642">
                  <w:pPr>
                    <w:pStyle w:val="Titre6"/>
                  </w:pPr>
                  <w:bookmarkStart w:id="941" w:name="_Toc291075573"/>
                  <w:bookmarkStart w:id="942" w:name="_Toc291075997"/>
                  <w:bookmarkStart w:id="943" w:name="_Toc291076421"/>
                  <w:bookmarkStart w:id="944" w:name="_Toc291076845"/>
                  <w:bookmarkStart w:id="945" w:name="_Toc291077269"/>
                  <w:bookmarkStart w:id="946" w:name="_Toc293652111"/>
                  <w:bookmarkStart w:id="947" w:name="_Toc293653693"/>
                  <w:bookmarkStart w:id="948" w:name="_Toc293654305"/>
                  <w:bookmarkStart w:id="949" w:name="_Toc294004885"/>
                  <w:bookmarkStart w:id="950" w:name="_Toc294185381"/>
                  <w:bookmarkStart w:id="951" w:name="_Toc324767247"/>
                  <w:bookmarkStart w:id="952" w:name="_Toc324768105"/>
                  <w:r w:rsidRPr="00046E2E">
                    <w:t>Quels sont les termes à éviter dans la convention ?</w:t>
                  </w:r>
                  <w:bookmarkEnd w:id="941"/>
                  <w:bookmarkEnd w:id="942"/>
                  <w:bookmarkEnd w:id="943"/>
                  <w:bookmarkEnd w:id="944"/>
                  <w:bookmarkEnd w:id="945"/>
                  <w:bookmarkEnd w:id="946"/>
                  <w:bookmarkEnd w:id="947"/>
                  <w:bookmarkEnd w:id="948"/>
                  <w:bookmarkEnd w:id="949"/>
                  <w:bookmarkEnd w:id="950"/>
                  <w:bookmarkEnd w:id="951"/>
                  <w:bookmarkEnd w:id="952"/>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clarté et la précision des termes utilisés dans la convention sont essentielles pour déterminer la portée des engagements souscrits.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exemples qui suivent, extraits des projets de protocoles examinés, permettront d’illustrer ce propos :</w:t>
                  </w:r>
                </w:p>
                <w:p w:rsidR="00E07C8A" w:rsidRPr="00046E2E" w:rsidRDefault="00E07C8A">
                  <w:pPr>
                    <w:jc w:val="both"/>
                    <w:rPr>
                      <w:rFonts w:cstheme="minorHAnsi"/>
                    </w:rPr>
                  </w:pPr>
                </w:p>
                <w:p w:rsidR="00E07C8A" w:rsidRPr="00046E2E" w:rsidRDefault="00545642">
                  <w:pPr>
                    <w:numPr>
                      <w:ilvl w:val="0"/>
                      <w:numId w:val="94"/>
                    </w:numPr>
                    <w:suppressAutoHyphens/>
                    <w:ind w:left="907"/>
                    <w:jc w:val="both"/>
                    <w:rPr>
                      <w:rFonts w:cstheme="minorHAnsi"/>
                    </w:rPr>
                  </w:pPr>
                  <w:r w:rsidRPr="00046E2E">
                    <w:rPr>
                      <w:rFonts w:cstheme="minorHAnsi"/>
                    </w:rPr>
                    <w:t xml:space="preserve">« </w:t>
                  </w:r>
                  <w:r w:rsidRPr="00046E2E">
                    <w:rPr>
                      <w:rFonts w:cstheme="minorHAnsi"/>
                      <w:i/>
                    </w:rPr>
                    <w:t>porter à la connaissance de la police locale les faits graves commis par les élèves, seul ou en groupe</w:t>
                  </w:r>
                  <w:r w:rsidRPr="00046E2E">
                    <w:rPr>
                      <w:rFonts w:cstheme="minorHAnsi"/>
                    </w:rPr>
                    <w:t> », de même en cas de « </w:t>
                  </w:r>
                  <w:r w:rsidRPr="00046E2E">
                    <w:rPr>
                      <w:rFonts w:cstheme="minorHAnsi"/>
                      <w:i/>
                    </w:rPr>
                    <w:t>sérieux soupçons sur de tels faits</w:t>
                  </w:r>
                  <w:r w:rsidRPr="00046E2E">
                    <w:rPr>
                      <w:rFonts w:cstheme="minorHAnsi"/>
                    </w:rPr>
                    <w:t> ». Il est également parfois fait référence à des « </w:t>
                  </w:r>
                  <w:r w:rsidRPr="00046E2E">
                    <w:rPr>
                      <w:rFonts w:cstheme="minorHAnsi"/>
                      <w:i/>
                    </w:rPr>
                    <w:t>faits répréhensibles graves</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notion de gravité est susceptible d’appréciation, l’engagement de dénoncer de tels faits est donc indéterminé. De plus, le lieu de survenance des faits à dénoncer n’est pas précisé.</w:t>
                  </w:r>
                </w:p>
                <w:p w:rsidR="00E07C8A" w:rsidRPr="00046E2E" w:rsidRDefault="00545642">
                  <w:pPr>
                    <w:jc w:val="both"/>
                    <w:rPr>
                      <w:rFonts w:cstheme="minorHAnsi"/>
                    </w:rPr>
                  </w:pPr>
                  <w:r w:rsidRPr="00046E2E">
                    <w:rPr>
                      <w:rFonts w:cstheme="minorHAnsi"/>
                    </w:rPr>
                    <w:t>Il vaut dès lors mieux se référer aux obligations qui incombent à la direction en vertu du Code d’instruction criminelle.</w:t>
                  </w:r>
                </w:p>
                <w:p w:rsidR="00E07C8A" w:rsidRPr="00046E2E" w:rsidRDefault="00E07C8A">
                  <w:pPr>
                    <w:jc w:val="both"/>
                    <w:rPr>
                      <w:rFonts w:cstheme="minorHAnsi"/>
                    </w:rPr>
                  </w:pPr>
                </w:p>
                <w:p w:rsidR="00E07C8A" w:rsidRPr="00046E2E" w:rsidRDefault="00545642">
                  <w:pPr>
                    <w:numPr>
                      <w:ilvl w:val="0"/>
                      <w:numId w:val="94"/>
                    </w:numPr>
                    <w:suppressAutoHyphens/>
                    <w:ind w:left="907"/>
                    <w:jc w:val="both"/>
                    <w:rPr>
                      <w:rFonts w:cstheme="minorHAnsi"/>
                    </w:rPr>
                  </w:pPr>
                  <w:r w:rsidRPr="00046E2E">
                    <w:rPr>
                      <w:rFonts w:cstheme="minorHAnsi"/>
                    </w:rPr>
                    <w:t>« </w:t>
                  </w:r>
                  <w:r w:rsidRPr="00046E2E">
                    <w:rPr>
                      <w:rFonts w:cstheme="minorHAnsi"/>
                      <w:i/>
                    </w:rPr>
                    <w:t>informer à temps la police locale lorsque la sécurité et la protection des membres du personnel  et des élèves est en question</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cet exemple également, les notions utilisées sont extrêmement floues : en effet, que signifie « </w:t>
                  </w:r>
                  <w:r w:rsidRPr="00046E2E">
                    <w:rPr>
                      <w:rFonts w:cstheme="minorHAnsi"/>
                      <w:i/>
                    </w:rPr>
                    <w:t>à temps</w:t>
                  </w:r>
                  <w:r w:rsidRPr="00046E2E">
                    <w:rPr>
                      <w:rFonts w:cstheme="minorHAnsi"/>
                    </w:rPr>
                    <w:t xml:space="preserve"> » et quand peut/doit-on considérer que la sécurité des précités est « en question » ? Elles ne </w:t>
                  </w:r>
                  <w:r w:rsidRPr="00046E2E">
                    <w:rPr>
                      <w:rFonts w:cstheme="minorHAnsi"/>
                    </w:rPr>
                    <w:lastRenderedPageBreak/>
                    <w:t>devraient donc pas être retenues et on leur préfèrera la notion légale de non-assistance à personne en danger</w:t>
                  </w:r>
                  <w:r w:rsidRPr="00046E2E">
                    <w:rPr>
                      <w:rStyle w:val="Appelnotedebasdep"/>
                      <w:rFonts w:cstheme="minorHAnsi"/>
                    </w:rPr>
                    <w:footnoteReference w:customMarkFollows="1" w:id="94"/>
                    <w:t>95</w:t>
                  </w:r>
                  <w:r w:rsidRPr="00046E2E">
                    <w:rPr>
                      <w:rFonts w:cstheme="minorHAnsi"/>
                    </w:rPr>
                    <w:t>.</w:t>
                  </w:r>
                </w:p>
                <w:p w:rsidR="00E07C8A" w:rsidRPr="00046E2E" w:rsidRDefault="00E07C8A">
                  <w:pPr>
                    <w:jc w:val="both"/>
                    <w:rPr>
                      <w:rFonts w:cstheme="minorHAnsi"/>
                    </w:rPr>
                  </w:pPr>
                </w:p>
                <w:p w:rsidR="00E07C8A" w:rsidRPr="00046E2E" w:rsidRDefault="00545642">
                  <w:pPr>
                    <w:numPr>
                      <w:ilvl w:val="0"/>
                      <w:numId w:val="94"/>
                    </w:numPr>
                    <w:suppressAutoHyphens/>
                    <w:ind w:left="907"/>
                    <w:jc w:val="both"/>
                    <w:rPr>
                      <w:rFonts w:cstheme="minorHAnsi"/>
                    </w:rPr>
                  </w:pPr>
                  <w:r w:rsidRPr="00046E2E">
                    <w:rPr>
                      <w:rFonts w:cstheme="minorHAnsi"/>
                    </w:rPr>
                    <w:t>« </w:t>
                  </w:r>
                  <w:r w:rsidRPr="00046E2E">
                    <w:rPr>
                      <w:rFonts w:cstheme="minorHAnsi"/>
                      <w:i/>
                    </w:rPr>
                    <w:t>autoriser, après concertation mutuelle, la police locale à mener des actions préventives ou orientées à l’école</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convient à tout le moins de définir d’une part, les modalités de la concertation ainsi que les conséquences d’un désaccord éventuel et d’autre part, les actions préventives et les actions orientées à l’école. Il serait en outre plus opportun de prévoir qu’une concertation sera organisée avant toute éventuelle action, plutôt qu’un engagement de la direction à autoriser ce type d’actions.</w:t>
                  </w:r>
                </w:p>
                <w:p w:rsidR="00E07C8A" w:rsidRPr="00046E2E" w:rsidRDefault="00E07C8A">
                  <w:pPr>
                    <w:jc w:val="both"/>
                    <w:rPr>
                      <w:rFonts w:cstheme="minorHAnsi"/>
                    </w:rPr>
                  </w:pPr>
                </w:p>
                <w:p w:rsidR="00E07C8A" w:rsidRPr="00046E2E" w:rsidRDefault="00545642">
                  <w:pPr>
                    <w:numPr>
                      <w:ilvl w:val="0"/>
                      <w:numId w:val="94"/>
                    </w:numPr>
                    <w:suppressAutoHyphens/>
                    <w:ind w:left="907"/>
                    <w:jc w:val="both"/>
                    <w:rPr>
                      <w:rFonts w:cstheme="minorHAnsi"/>
                    </w:rPr>
                  </w:pPr>
                  <w:r w:rsidRPr="00046E2E">
                    <w:rPr>
                      <w:rFonts w:cstheme="minorHAnsi"/>
                    </w:rPr>
                    <w:t>Les mêmes questions se posent à propos des engagements relatifs à la communication avec les médias.</w:t>
                  </w:r>
                </w:p>
                <w:p w:rsidR="00E07C8A" w:rsidRPr="00046E2E" w:rsidRDefault="00545642">
                  <w:pPr>
                    <w:jc w:val="both"/>
                    <w:rPr>
                      <w:rFonts w:cstheme="minorHAnsi"/>
                    </w:rPr>
                  </w:pPr>
                  <w:r w:rsidRPr="00046E2E">
                    <w:rPr>
                      <w:rFonts w:cstheme="minorHAnsi"/>
                    </w:rPr>
                    <w:t>Il importe en outre de souligner, à cet égard, que les parties en présence ne disposent pas toutes de la même indépendance et qu’un engagement de chacune d’elles, même formulé dans les mêmes termes, n’a pas nécessairement la même portée.</w:t>
                  </w:r>
                </w:p>
                <w:p w:rsidR="00E07C8A" w:rsidRPr="00046E2E" w:rsidRDefault="00E07C8A">
                  <w:pPr>
                    <w:jc w:val="both"/>
                    <w:rPr>
                      <w:rFonts w:cstheme="minorHAnsi"/>
                    </w:rPr>
                  </w:pPr>
                </w:p>
                <w:p w:rsidR="00E07C8A" w:rsidRPr="00046E2E" w:rsidRDefault="00545642">
                  <w:pPr>
                    <w:numPr>
                      <w:ilvl w:val="0"/>
                      <w:numId w:val="94"/>
                    </w:numPr>
                    <w:suppressAutoHyphens/>
                    <w:ind w:left="567"/>
                    <w:jc w:val="both"/>
                    <w:rPr>
                      <w:rFonts w:cstheme="minorHAnsi"/>
                    </w:rPr>
                  </w:pPr>
                  <w:r w:rsidRPr="00046E2E">
                    <w:rPr>
                      <w:rFonts w:cstheme="minorHAnsi"/>
                    </w:rPr>
                    <w:t>« </w:t>
                  </w:r>
                  <w:r w:rsidRPr="00046E2E">
                    <w:rPr>
                      <w:rFonts w:cstheme="minorHAnsi"/>
                      <w:i/>
                    </w:rPr>
                    <w:t>lorsque la direction de l’école signale des faits graves, en discuter avec les partenaires</w:t>
                  </w:r>
                  <w:r w:rsidRPr="00046E2E">
                    <w:rPr>
                      <w:rFonts w:cstheme="minorHAnsi"/>
                    </w:rPr>
                    <w:t> »</w:t>
                  </w:r>
                </w:p>
                <w:p w:rsidR="00E07C8A" w:rsidRPr="00046E2E" w:rsidRDefault="00545642">
                  <w:pPr>
                    <w:ind w:left="567"/>
                    <w:jc w:val="both"/>
                    <w:rPr>
                      <w:rFonts w:cstheme="minorHAnsi"/>
                    </w:rPr>
                  </w:pPr>
                  <w:r w:rsidRPr="00046E2E">
                    <w:rPr>
                      <w:rFonts w:cstheme="minorHAnsi"/>
                    </w:rPr>
                    <w:t>Un tel engagement est dépourvu de toute portée réelle.</w:t>
                  </w:r>
                </w:p>
                <w:p w:rsidR="00E07C8A" w:rsidRPr="00046E2E" w:rsidRDefault="00E07C8A">
                  <w:pPr>
                    <w:ind w:left="567"/>
                    <w:jc w:val="both"/>
                    <w:rPr>
                      <w:rFonts w:cstheme="minorHAnsi"/>
                    </w:rPr>
                  </w:pPr>
                </w:p>
                <w:p w:rsidR="00E07C8A" w:rsidRPr="00046E2E" w:rsidRDefault="00545642">
                  <w:pPr>
                    <w:numPr>
                      <w:ilvl w:val="0"/>
                      <w:numId w:val="94"/>
                    </w:numPr>
                    <w:suppressAutoHyphens/>
                    <w:ind w:left="567"/>
                    <w:jc w:val="both"/>
                    <w:rPr>
                      <w:rFonts w:cstheme="minorHAnsi"/>
                    </w:rPr>
                  </w:pPr>
                  <w:r w:rsidRPr="00046E2E">
                    <w:rPr>
                      <w:rFonts w:cstheme="minorHAnsi"/>
                    </w:rPr>
                    <w:t>Des expressions telles que « </w:t>
                  </w:r>
                  <w:r w:rsidRPr="00046E2E">
                    <w:rPr>
                      <w:rFonts w:cstheme="minorHAnsi"/>
                      <w:i/>
                    </w:rPr>
                    <w:t>problèmes récurrents</w:t>
                  </w:r>
                  <w:r w:rsidRPr="00046E2E">
                    <w:rPr>
                      <w:rFonts w:cstheme="minorHAnsi"/>
                    </w:rPr>
                    <w:t> », « </w:t>
                  </w:r>
                  <w:r w:rsidRPr="00046E2E">
                    <w:rPr>
                      <w:rFonts w:cstheme="minorHAnsi"/>
                      <w:i/>
                    </w:rPr>
                    <w:t>concertation régulière</w:t>
                  </w:r>
                  <w:r w:rsidRPr="00046E2E">
                    <w:rPr>
                      <w:rFonts w:cstheme="minorHAnsi"/>
                    </w:rPr>
                    <w:t> », « </w:t>
                  </w:r>
                  <w:r w:rsidRPr="00046E2E">
                    <w:rPr>
                      <w:rFonts w:cstheme="minorHAnsi"/>
                      <w:i/>
                    </w:rPr>
                    <w:t>collaboration active</w:t>
                  </w:r>
                  <w:r w:rsidRPr="00046E2E">
                    <w:rPr>
                      <w:rFonts w:cstheme="minorHAnsi"/>
                    </w:rPr>
                    <w:t> », « </w:t>
                  </w:r>
                  <w:r w:rsidRPr="00046E2E">
                    <w:rPr>
                      <w:rFonts w:cstheme="minorHAnsi"/>
                      <w:i/>
                    </w:rPr>
                    <w:t>faits ayant une incidence sur le monde scolaire</w:t>
                  </w:r>
                  <w:r w:rsidRPr="00046E2E">
                    <w:rPr>
                      <w:rFonts w:cstheme="minorHAnsi"/>
                    </w:rPr>
                    <w:t> » comportent également une part d’indétermination trop grande que pour fonder un engagement.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 manière générale, il est donc conseillé, en dehors des notions légales, d’utiliser des termes dont le contenu est le plus déterminé possible. En cas de doute, il est possible d’introduire une définition précisant les intentions des parties dans la convention.</w:t>
                  </w:r>
                </w:p>
                <w:p w:rsidR="00E07C8A" w:rsidRPr="00046E2E" w:rsidRDefault="00E07C8A">
                  <w:pPr>
                    <w:pStyle w:val="Corpsdetexte21"/>
                    <w:jc w:val="both"/>
                    <w:rPr>
                      <w:rFonts w:asciiTheme="minorHAnsi" w:hAnsiTheme="minorHAnsi" w:cstheme="minorHAnsi"/>
                      <w:sz w:val="22"/>
                      <w:szCs w:val="22"/>
                    </w:rPr>
                  </w:pPr>
                </w:p>
                <w:p w:rsidR="00E07C8A" w:rsidRPr="00046E2E" w:rsidRDefault="00545642">
                  <w:pPr>
                    <w:pStyle w:val="Titre4"/>
                  </w:pPr>
                  <w:bookmarkStart w:id="953" w:name="_2.7.3.__Le"/>
                  <w:bookmarkStart w:id="954" w:name="_Le_numéro_vert"/>
                  <w:bookmarkEnd w:id="953"/>
                  <w:bookmarkEnd w:id="954"/>
                  <w:r w:rsidRPr="00046E2E">
                    <w:t>2.3. Le numéro vert « Ecoute Ecole »  0800/95.580: Pour qui ? Pour quoi ?</w:t>
                  </w:r>
                </w:p>
                <w:p w:rsidR="00E07C8A" w:rsidRPr="00046E2E" w:rsidRDefault="00E07C8A">
                  <w:pPr>
                    <w:pStyle w:val="Corpsdetexte21"/>
                    <w:jc w:val="both"/>
                    <w:rPr>
                      <w:rFonts w:asciiTheme="minorHAnsi" w:hAnsiTheme="minorHAnsi" w:cstheme="minorHAnsi"/>
                      <w:sz w:val="22"/>
                      <w:szCs w:val="22"/>
                      <w:u w:val="single"/>
                    </w:rPr>
                  </w:pPr>
                </w:p>
                <w:p w:rsidR="00E07C8A" w:rsidRPr="00046E2E" w:rsidRDefault="00545642">
                  <w:pPr>
                    <w:jc w:val="both"/>
                    <w:rPr>
                      <w:rFonts w:cstheme="minorHAnsi"/>
                    </w:rPr>
                  </w:pPr>
                  <w:r w:rsidRPr="00046E2E">
                    <w:rPr>
                      <w:rFonts w:cstheme="minorHAnsi"/>
                    </w:rPr>
                    <w:t>Le numéro vert « Ecoute Ecole » est un service d’écoute et d’informations mis à la disposition de toutes les personnes adultes confrontées à des situations de violence en milieu scolaire.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Public</w:t>
                  </w:r>
                </w:p>
                <w:p w:rsidR="00E07C8A" w:rsidRPr="00046E2E" w:rsidRDefault="00545642">
                  <w:pPr>
                    <w:jc w:val="both"/>
                    <w:rPr>
                      <w:rFonts w:cstheme="minorHAnsi"/>
                    </w:rPr>
                  </w:pPr>
                  <w:r w:rsidRPr="00046E2E">
                    <w:rPr>
                      <w:rFonts w:cstheme="minorHAnsi"/>
                    </w:rPr>
                    <w:t xml:space="preserve">Il est donc destiné : </w:t>
                  </w:r>
                </w:p>
                <w:p w:rsidR="00E07C8A" w:rsidRPr="00046E2E" w:rsidRDefault="00545642">
                  <w:pPr>
                    <w:jc w:val="both"/>
                    <w:rPr>
                      <w:rFonts w:cstheme="minorHAnsi"/>
                    </w:rPr>
                  </w:pPr>
                  <w:r w:rsidRPr="00046E2E">
                    <w:rPr>
                      <w:rFonts w:cstheme="minorHAnsi"/>
                    </w:rPr>
                    <w:t>-aux membres des équipes éducatives (éducatrices et éducateurs, directions, ensei-gnant.e.s, personnel ouvrier et administratif, puéricultrices et puériculteurs…) ;</w:t>
                  </w:r>
                </w:p>
                <w:p w:rsidR="00E07C8A" w:rsidRPr="00046E2E" w:rsidRDefault="00545642">
                  <w:pPr>
                    <w:jc w:val="both"/>
                    <w:rPr>
                      <w:rFonts w:cstheme="minorHAnsi"/>
                    </w:rPr>
                  </w:pPr>
                  <w:r w:rsidRPr="00046E2E">
                    <w:rPr>
                      <w:rFonts w:cstheme="minorHAnsi"/>
                    </w:rPr>
                    <w:t>-aux parents d’élèves (au sens large : parents, frères et sœurs, grands-parents…).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Service offert </w:t>
                  </w:r>
                </w:p>
                <w:p w:rsidR="00E07C8A" w:rsidRPr="00046E2E" w:rsidRDefault="00545642">
                  <w:pPr>
                    <w:jc w:val="both"/>
                    <w:rPr>
                      <w:rFonts w:cstheme="minorHAnsi"/>
                    </w:rPr>
                  </w:pPr>
                  <w:r w:rsidRPr="00046E2E">
                    <w:rPr>
                      <w:rFonts w:cstheme="minorHAnsi"/>
                    </w:rPr>
                    <w:t>Le numéro vert « Ecoute Ecole » offre une écoute et une information aux personnes qui le contactent:</w:t>
                  </w:r>
                </w:p>
                <w:p w:rsidR="00E07C8A" w:rsidRPr="00046E2E" w:rsidRDefault="00545642">
                  <w:pPr>
                    <w:jc w:val="both"/>
                    <w:rPr>
                      <w:rFonts w:cstheme="minorHAnsi"/>
                    </w:rPr>
                  </w:pPr>
                  <w:r w:rsidRPr="00046E2E">
                    <w:rPr>
                      <w:rFonts w:cstheme="minorHAnsi"/>
                    </w:rPr>
                    <w:t>-par l’écoute, il permet à l’appelant.e de parler de sa situation et de ses émotions pour mieux formuler ses besoins et ses demandes ;</w:t>
                  </w:r>
                </w:p>
                <w:p w:rsidR="00E07C8A" w:rsidRPr="00046E2E" w:rsidRDefault="00545642">
                  <w:pPr>
                    <w:jc w:val="both"/>
                    <w:rPr>
                      <w:rFonts w:cstheme="minorHAnsi"/>
                    </w:rPr>
                  </w:pPr>
                  <w:r w:rsidRPr="00046E2E">
                    <w:rPr>
                      <w:rFonts w:cstheme="minorHAnsi"/>
                    </w:rPr>
                    <w:t>-l’information transmise par les écoutant.e.s du numéro vert concernera les services qui peuvent être activés, les procédures dans les domaines psychologique, social, juridique ou administratif ou encore les outils de gestion de la violence au sein de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Valeurs</w:t>
                  </w:r>
                </w:p>
                <w:p w:rsidR="00E07C8A" w:rsidRPr="00046E2E" w:rsidRDefault="00545642">
                  <w:pPr>
                    <w:jc w:val="both"/>
                    <w:rPr>
                      <w:rFonts w:cstheme="minorHAnsi"/>
                    </w:rPr>
                  </w:pPr>
                  <w:r w:rsidRPr="00046E2E">
                    <w:rPr>
                      <w:rFonts w:cstheme="minorHAnsi"/>
                    </w:rPr>
                    <w:lastRenderedPageBreak/>
                    <w:t>Le travail des écoutant.e.s a lieu dans le strict respect de la confidentialité, du libre choix et de la de-mande de l’appelant.e, et est guidé par un idéal de neutralité.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pratique</w:t>
                  </w:r>
                </w:p>
                <w:p w:rsidR="00E07C8A" w:rsidRPr="00046E2E" w:rsidRDefault="00545642">
                  <w:pPr>
                    <w:jc w:val="both"/>
                    <w:rPr>
                      <w:rFonts w:cstheme="minorHAnsi"/>
                    </w:rPr>
                  </w:pPr>
                  <w:r w:rsidRPr="00046E2E">
                    <w:rPr>
                      <w:rFonts w:cstheme="minorHAnsi"/>
                    </w:rPr>
                    <w:t>Le N° vert « Ecoute Ecole » est accessible en semaine, de 9h à 16h (0800/95.580).</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Ecoute Ecole » est issu de la fusion de deux autres numéros verts, « Assistance Ecoles » (pour les membres de l’équipe éducative) et « Ecole et Parents » (pour les parents d’élèves).</w:t>
                  </w:r>
                </w:p>
                <w:p w:rsidR="00E07C8A" w:rsidRPr="00046E2E" w:rsidRDefault="00545642">
                  <w:pPr>
                    <w:pStyle w:val="Corpsdetexte21"/>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Ces services ont été mis en place par le Service de l’Assistance aux écoles. Ils prennent place dans un plan d’actions de lutte contre la violence et le décrochage scolaire, visant à garantir les conditions d’un apprentissage serein (P.A.G.A.S), approuvé par le Gouvernement de la Fédération Wallonie-Bruxelles le 26 mars 2009.</w:t>
                  </w:r>
                </w:p>
                <w:p w:rsidR="00E07C8A" w:rsidRPr="00046E2E" w:rsidRDefault="00E07C8A">
                  <w:pPr>
                    <w:pStyle w:val="Corpsdetexte21"/>
                    <w:jc w:val="both"/>
                    <w:rPr>
                      <w:rFonts w:asciiTheme="minorHAnsi" w:eastAsiaTheme="minorHAnsi" w:hAnsiTheme="minorHAnsi" w:cstheme="minorHAnsi"/>
                      <w:sz w:val="22"/>
                      <w:szCs w:val="22"/>
                      <w:lang w:eastAsia="en-US"/>
                    </w:rPr>
                  </w:pPr>
                </w:p>
                <w:p w:rsidR="00E07C8A" w:rsidRPr="00046E2E" w:rsidRDefault="00545642">
                  <w:pPr>
                    <w:pStyle w:val="Titre3"/>
                    <w:rPr>
                      <w:rFonts w:cstheme="minorHAnsi"/>
                      <w:sz w:val="22"/>
                      <w:szCs w:val="22"/>
                    </w:rPr>
                  </w:pPr>
                  <w:bookmarkStart w:id="955" w:name="__RefHeading__323_957262308"/>
                  <w:bookmarkStart w:id="956" w:name="_Toc291075579"/>
                  <w:bookmarkStart w:id="957" w:name="_Toc291076003"/>
                  <w:bookmarkStart w:id="958" w:name="_Toc291076427"/>
                  <w:bookmarkStart w:id="959" w:name="_Toc291076851"/>
                  <w:bookmarkStart w:id="960" w:name="_Toc291077275"/>
                  <w:bookmarkStart w:id="961" w:name="_Toc293652117"/>
                  <w:bookmarkStart w:id="962" w:name="_Toc293653699"/>
                  <w:bookmarkStart w:id="963" w:name="_Toc293654311"/>
                  <w:bookmarkStart w:id="964" w:name="_Toc294004891"/>
                  <w:bookmarkStart w:id="965" w:name="_Toc294185387"/>
                  <w:bookmarkStart w:id="966" w:name="_Toc324767253"/>
                  <w:bookmarkStart w:id="967" w:name="_Toc412204092"/>
                  <w:bookmarkStart w:id="968" w:name="_Toc414352900"/>
                  <w:bookmarkStart w:id="969" w:name="_Toc453836923"/>
                  <w:bookmarkStart w:id="970" w:name="_Toc105159485"/>
                  <w:bookmarkEnd w:id="955"/>
                  <w:r w:rsidRPr="00046E2E">
                    <w:rPr>
                      <w:rFonts w:cstheme="minorHAnsi"/>
                      <w:sz w:val="22"/>
                      <w:szCs w:val="22"/>
                    </w:rPr>
                    <w:t>3. Annexes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r w:rsidRPr="00046E2E">
                    <w:rPr>
                      <w:rFonts w:cstheme="minorHAnsi"/>
                      <w:sz w:val="22"/>
                      <w:szCs w:val="22"/>
                    </w:rPr>
                    <w:t xml:space="preserve"> </w:t>
                  </w:r>
                </w:p>
                <w:p w:rsidR="00E07C8A" w:rsidRPr="00046E2E" w:rsidRDefault="00E07C8A"/>
                <w:p w:rsidR="00E07C8A" w:rsidRPr="00046E2E" w:rsidRDefault="00545642">
                  <w:pPr>
                    <w:rPr>
                      <w:b/>
                      <w:u w:val="single"/>
                    </w:rPr>
                  </w:pPr>
                  <w:bookmarkStart w:id="971" w:name="_Toc412204097"/>
                  <w:bookmarkStart w:id="972" w:name="_Toc414352905"/>
                  <w:bookmarkStart w:id="973" w:name="_Toc453836928"/>
                  <w:r w:rsidRPr="00046E2E">
                    <w:br w:type="page"/>
                  </w:r>
                </w:p>
                <w:p w:rsidR="00E07C8A" w:rsidRPr="00046E2E" w:rsidRDefault="00545642">
                  <w:pPr>
                    <w:pStyle w:val="Titre4"/>
                  </w:pPr>
                  <w:r w:rsidRPr="00046E2E">
                    <w:lastRenderedPageBreak/>
                    <w:t>Annexe 1 : Attestation de demande d’inscription dans l’enseignement secondaire spécialisé de plein exercice en application de l’article 1.7.7-4 du Code de l’enseignement fondamental et de l’enseignement secondaire. Enseignement organisé par WBE.</w:t>
                  </w:r>
                  <w:bookmarkEnd w:id="971"/>
                  <w:bookmarkEnd w:id="972"/>
                  <w:bookmarkEnd w:id="973"/>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Cachet de l’établissement et mention de son adresse :</w:t>
                  </w: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Je soussigné(e) ,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p>
                <w:p w:rsidR="00E07C8A" w:rsidRPr="00046E2E" w:rsidRDefault="00545642">
                  <w:pPr>
                    <w:pStyle w:val="Corpsdetexte"/>
                    <w:jc w:val="both"/>
                    <w:rPr>
                      <w:rFonts w:cstheme="minorHAnsi"/>
                      <w:b w:val="0"/>
                      <w:szCs w:val="22"/>
                      <w:vertAlign w:val="subscript"/>
                    </w:rPr>
                  </w:pPr>
                  <w:r w:rsidRPr="00046E2E">
                    <w:rPr>
                      <w:rFonts w:cstheme="minorHAnsi"/>
                      <w:b w:val="0"/>
                      <w:szCs w:val="22"/>
                    </w:rPr>
                    <w:t>Chef(fe) d’établissement</w:t>
                  </w:r>
                  <w:r w:rsidRPr="00046E2E">
                    <w:rPr>
                      <w:rFonts w:cstheme="minorHAnsi"/>
                      <w:b w:val="0"/>
                      <w:szCs w:val="22"/>
                      <w:vertAlign w:val="subscript"/>
                    </w:rPr>
                    <w:t xml:space="preserve"> </w:t>
                  </w:r>
                </w:p>
                <w:p w:rsidR="00E07C8A" w:rsidRPr="00046E2E" w:rsidRDefault="00545642">
                  <w:pPr>
                    <w:pStyle w:val="Corpsdetexte"/>
                    <w:jc w:val="both"/>
                    <w:rPr>
                      <w:rFonts w:cstheme="minorHAnsi"/>
                      <w:b w:val="0"/>
                      <w:szCs w:val="22"/>
                    </w:rPr>
                  </w:pPr>
                  <w:r w:rsidRPr="00046E2E">
                    <w:rPr>
                      <w:rFonts w:cstheme="minorHAnsi"/>
                      <w:b w:val="0"/>
                      <w:szCs w:val="22"/>
                    </w:rPr>
                    <w:t xml:space="preserve">atteste que Madame / Monsieur </w:t>
                  </w:r>
                </w:p>
                <w:p w:rsidR="00E07C8A" w:rsidRPr="00046E2E" w:rsidRDefault="00545642">
                  <w:pPr>
                    <w:pStyle w:val="Corpsdetexte"/>
                    <w:jc w:val="both"/>
                    <w:rPr>
                      <w:rFonts w:cstheme="minorHAnsi"/>
                      <w:b w:val="0"/>
                      <w:szCs w:val="22"/>
                    </w:rPr>
                  </w:pPr>
                  <w:r w:rsidRPr="00046E2E">
                    <w:rPr>
                      <w:rFonts w:cstheme="minorHAnsi"/>
                      <w:b w:val="0"/>
                      <w:szCs w:val="22"/>
                    </w:rPr>
                    <w:t xml:space="preserve">s’est présenté(e) ce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20</w:t>
                  </w:r>
                </w:p>
                <w:p w:rsidR="00E07C8A" w:rsidRPr="00046E2E" w:rsidRDefault="00545642">
                  <w:pPr>
                    <w:pStyle w:val="Corpsdetexte"/>
                    <w:jc w:val="both"/>
                    <w:rPr>
                      <w:rFonts w:cstheme="minorHAnsi"/>
                      <w:b w:val="0"/>
                      <w:szCs w:val="22"/>
                    </w:rPr>
                  </w:pPr>
                  <w:r w:rsidRPr="00046E2E">
                    <w:rPr>
                      <w:rFonts w:cstheme="minorHAnsi"/>
                      <w:b w:val="0"/>
                      <w:szCs w:val="22"/>
                    </w:rPr>
                    <w:t>à l’établissement</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w:t>
                  </w:r>
                </w:p>
                <w:p w:rsidR="00E07C8A" w:rsidRPr="00046E2E" w:rsidRDefault="00545642">
                  <w:pPr>
                    <w:pStyle w:val="Corpsdetexte"/>
                    <w:jc w:val="both"/>
                    <w:rPr>
                      <w:rFonts w:cstheme="minorHAnsi"/>
                      <w:b w:val="0"/>
                      <w:szCs w:val="22"/>
                    </w:rPr>
                  </w:pPr>
                  <w:r w:rsidRPr="00046E2E">
                    <w:rPr>
                      <w:rFonts w:cstheme="minorHAnsi"/>
                      <w:b w:val="0"/>
                      <w:szCs w:val="22"/>
                    </w:rPr>
                    <w:t xml:space="preserve">en vue de l’inscription de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w:t>
                  </w:r>
                </w:p>
                <w:p w:rsidR="00E07C8A" w:rsidRPr="00046E2E" w:rsidRDefault="00545642">
                  <w:pPr>
                    <w:pStyle w:val="Corpsdetexte"/>
                    <w:jc w:val="both"/>
                    <w:rPr>
                      <w:rFonts w:cstheme="minorHAnsi"/>
                      <w:b w:val="0"/>
                      <w:szCs w:val="22"/>
                    </w:rPr>
                  </w:pPr>
                  <w:r w:rsidRPr="00046E2E">
                    <w:rPr>
                      <w:rFonts w:cstheme="minorHAnsi"/>
                      <w:b w:val="0"/>
                      <w:szCs w:val="22"/>
                    </w:rPr>
                    <w:t xml:space="preserve">né(e) le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Cette inscription était sollicitée dans :</w:t>
                  </w:r>
                </w:p>
                <w:p w:rsidR="00E07C8A" w:rsidRPr="00046E2E" w:rsidRDefault="00E07C8A">
                  <w:pPr>
                    <w:pStyle w:val="Corpsdetexte"/>
                    <w:jc w:val="both"/>
                    <w:rPr>
                      <w:rFonts w:cstheme="minorHAnsi"/>
                      <w:b w:val="0"/>
                      <w:szCs w:val="22"/>
                    </w:rPr>
                  </w:pPr>
                </w:p>
                <w:p w:rsidR="00E07C8A" w:rsidRPr="00046E2E" w:rsidRDefault="00545642">
                  <w:pPr>
                    <w:numPr>
                      <w:ilvl w:val="0"/>
                      <w:numId w:val="79"/>
                    </w:numPr>
                    <w:suppressAutoHyphens/>
                    <w:ind w:left="567" w:hanging="567"/>
                    <w:jc w:val="both"/>
                    <w:rPr>
                      <w:rFonts w:cstheme="minorHAnsi"/>
                    </w:rPr>
                  </w:pPr>
                  <w:r w:rsidRPr="00046E2E">
                    <w:rPr>
                      <w:rFonts w:cstheme="minorHAnsi"/>
                    </w:rPr>
                    <w:t>Enseignement spécialisé de forme 1, 2 ou 3</w:t>
                  </w:r>
                </w:p>
                <w:p w:rsidR="00E07C8A" w:rsidRPr="00046E2E" w:rsidRDefault="00E07C8A">
                  <w:pPr>
                    <w:pStyle w:val="Corpsdetexte"/>
                    <w:jc w:val="both"/>
                    <w:rPr>
                      <w:rFonts w:cstheme="minorHAnsi"/>
                      <w:b w:val="0"/>
                      <w:szCs w:val="22"/>
                    </w:rPr>
                  </w:pPr>
                </w:p>
                <w:tbl>
                  <w:tblPr>
                    <w:tblW w:w="0" w:type="auto"/>
                    <w:tblLook w:val="01E0" w:firstRow="1" w:lastRow="1" w:firstColumn="1" w:lastColumn="1" w:noHBand="0" w:noVBand="0"/>
                  </w:tblPr>
                  <w:tblGrid>
                    <w:gridCol w:w="1585"/>
                    <w:gridCol w:w="1577"/>
                    <w:gridCol w:w="1583"/>
                    <w:gridCol w:w="1619"/>
                    <w:gridCol w:w="1619"/>
                    <w:gridCol w:w="1587"/>
                  </w:tblGrid>
                  <w:tr w:rsidR="00E07C8A" w:rsidRPr="00046E2E">
                    <w:tc>
                      <w:tcPr>
                        <w:tcW w:w="1629" w:type="dxa"/>
                        <w:tcBorders>
                          <w:top w:val="single" w:sz="2" w:space="0" w:color="auto"/>
                          <w:left w:val="single" w:sz="2" w:space="0" w:color="auto"/>
                          <w:bottom w:val="single" w:sz="2" w:space="0" w:color="auto"/>
                          <w:right w:val="single" w:sz="2" w:space="0" w:color="auto"/>
                        </w:tcBorders>
                      </w:tcPr>
                      <w:p w:rsidR="00E07C8A" w:rsidRPr="00046E2E" w:rsidRDefault="00545642">
                        <w:pPr>
                          <w:pStyle w:val="Corpsdetexte"/>
                          <w:jc w:val="both"/>
                          <w:rPr>
                            <w:rFonts w:cstheme="minorHAnsi"/>
                            <w:b w:val="0"/>
                            <w:szCs w:val="22"/>
                          </w:rPr>
                        </w:pPr>
                        <w:r w:rsidRPr="00046E2E">
                          <w:rPr>
                            <w:rFonts w:cstheme="minorHAnsi"/>
                            <w:b w:val="0"/>
                            <w:szCs w:val="22"/>
                          </w:rPr>
                          <w:t>Forme</w:t>
                        </w: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545642">
                        <w:pPr>
                          <w:pStyle w:val="Corpsdetexte"/>
                          <w:jc w:val="both"/>
                          <w:rPr>
                            <w:rFonts w:cstheme="minorHAnsi"/>
                            <w:b w:val="0"/>
                            <w:szCs w:val="22"/>
                          </w:rPr>
                        </w:pPr>
                        <w:r w:rsidRPr="00046E2E">
                          <w:rPr>
                            <w:rFonts w:cstheme="minorHAnsi"/>
                            <w:b w:val="0"/>
                            <w:szCs w:val="22"/>
                          </w:rPr>
                          <w:t>Type</w:t>
                        </w: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545642">
                        <w:pPr>
                          <w:pStyle w:val="Corpsdetexte"/>
                          <w:jc w:val="both"/>
                          <w:rPr>
                            <w:rFonts w:cstheme="minorHAnsi"/>
                            <w:b w:val="0"/>
                            <w:szCs w:val="22"/>
                          </w:rPr>
                        </w:pPr>
                        <w:r w:rsidRPr="00046E2E">
                          <w:rPr>
                            <w:rFonts w:cstheme="minorHAnsi"/>
                            <w:b w:val="0"/>
                            <w:szCs w:val="22"/>
                          </w:rPr>
                          <w:t>Phase</w:t>
                        </w: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545642">
                        <w:pPr>
                          <w:pStyle w:val="Corpsdetexte"/>
                          <w:jc w:val="both"/>
                          <w:rPr>
                            <w:rFonts w:cstheme="minorHAnsi"/>
                            <w:b w:val="0"/>
                            <w:szCs w:val="22"/>
                          </w:rPr>
                        </w:pPr>
                        <w:r w:rsidRPr="00046E2E">
                          <w:rPr>
                            <w:rFonts w:cstheme="minorHAnsi"/>
                            <w:b w:val="0"/>
                            <w:szCs w:val="22"/>
                          </w:rPr>
                          <w:t>Secteur professionnel</w:t>
                        </w: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545642">
                        <w:pPr>
                          <w:pStyle w:val="Corpsdetexte"/>
                          <w:jc w:val="both"/>
                          <w:rPr>
                            <w:rFonts w:cstheme="minorHAnsi"/>
                            <w:b w:val="0"/>
                            <w:szCs w:val="22"/>
                          </w:rPr>
                        </w:pPr>
                        <w:r w:rsidRPr="00046E2E">
                          <w:rPr>
                            <w:rFonts w:cstheme="minorHAnsi"/>
                            <w:b w:val="0"/>
                            <w:szCs w:val="22"/>
                          </w:rPr>
                          <w:t>Groupe professionnel</w:t>
                        </w: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545642">
                        <w:pPr>
                          <w:pStyle w:val="Corpsdetexte"/>
                          <w:jc w:val="both"/>
                          <w:rPr>
                            <w:rFonts w:cstheme="minorHAnsi"/>
                            <w:b w:val="0"/>
                            <w:szCs w:val="22"/>
                          </w:rPr>
                        </w:pPr>
                        <w:r w:rsidRPr="00046E2E">
                          <w:rPr>
                            <w:rFonts w:cstheme="minorHAnsi"/>
                            <w:b w:val="0"/>
                            <w:szCs w:val="22"/>
                          </w:rPr>
                          <w:t>Métier</w:t>
                        </w:r>
                      </w:p>
                    </w:tc>
                  </w:tr>
                  <w:tr w:rsidR="00E07C8A" w:rsidRPr="00046E2E">
                    <w:trPr>
                      <w:trHeight w:val="623"/>
                    </w:trPr>
                    <w:tc>
                      <w:tcPr>
                        <w:tcW w:w="1629" w:type="dxa"/>
                        <w:tcBorders>
                          <w:top w:val="single" w:sz="2" w:space="0" w:color="auto"/>
                          <w:left w:val="single" w:sz="2" w:space="0" w:color="auto"/>
                          <w:bottom w:val="single" w:sz="2" w:space="0" w:color="auto"/>
                          <w:right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left w:val="single" w:sz="2" w:space="0" w:color="auto"/>
                          <w:bottom w:val="single" w:sz="2" w:space="0" w:color="auto"/>
                          <w:right w:val="single" w:sz="2" w:space="0" w:color="auto"/>
                        </w:tcBorders>
                      </w:tcPr>
                      <w:p w:rsidR="00E07C8A" w:rsidRPr="00046E2E" w:rsidRDefault="00E07C8A">
                        <w:pPr>
                          <w:pStyle w:val="Corpsdetexte"/>
                          <w:jc w:val="both"/>
                          <w:rPr>
                            <w:rFonts w:cstheme="minorHAnsi"/>
                            <w:b w:val="0"/>
                            <w:szCs w:val="22"/>
                          </w:rPr>
                        </w:pPr>
                      </w:p>
                    </w:tc>
                  </w:tr>
                  <w:tr w:rsidR="00E07C8A" w:rsidRPr="00046E2E">
                    <w:tc>
                      <w:tcPr>
                        <w:tcW w:w="1629" w:type="dxa"/>
                        <w:tcBorders>
                          <w:top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tcBorders>
                      </w:tcPr>
                      <w:p w:rsidR="00E07C8A" w:rsidRPr="00046E2E" w:rsidRDefault="00E07C8A">
                        <w:pPr>
                          <w:pStyle w:val="Corpsdetexte"/>
                          <w:jc w:val="both"/>
                          <w:rPr>
                            <w:rFonts w:cstheme="minorHAnsi"/>
                            <w:b w:val="0"/>
                            <w:szCs w:val="22"/>
                          </w:rPr>
                        </w:pPr>
                      </w:p>
                    </w:tc>
                    <w:tc>
                      <w:tcPr>
                        <w:tcW w:w="1630" w:type="dxa"/>
                        <w:tcBorders>
                          <w:top w:val="single" w:sz="2" w:space="0" w:color="auto"/>
                        </w:tcBorders>
                      </w:tcPr>
                      <w:p w:rsidR="00E07C8A" w:rsidRPr="00046E2E" w:rsidRDefault="00E07C8A">
                        <w:pPr>
                          <w:pStyle w:val="Corpsdetexte"/>
                          <w:jc w:val="both"/>
                          <w:rPr>
                            <w:rFonts w:cstheme="minorHAnsi"/>
                            <w:b w:val="0"/>
                            <w:szCs w:val="22"/>
                          </w:rPr>
                        </w:pPr>
                      </w:p>
                    </w:tc>
                  </w:tr>
                </w:tbl>
                <w:p w:rsidR="00E07C8A" w:rsidRPr="00046E2E" w:rsidRDefault="00E07C8A">
                  <w:pPr>
                    <w:pStyle w:val="Corpsdetexte"/>
                    <w:jc w:val="both"/>
                    <w:rPr>
                      <w:rFonts w:cstheme="minorHAnsi"/>
                      <w:b w:val="0"/>
                      <w:szCs w:val="22"/>
                    </w:rPr>
                  </w:pPr>
                </w:p>
                <w:p w:rsidR="00E07C8A" w:rsidRPr="00046E2E" w:rsidRDefault="00545642">
                  <w:pPr>
                    <w:numPr>
                      <w:ilvl w:val="0"/>
                      <w:numId w:val="85"/>
                    </w:numPr>
                    <w:suppressAutoHyphens/>
                    <w:ind w:left="567" w:hanging="567"/>
                    <w:jc w:val="both"/>
                    <w:rPr>
                      <w:rFonts w:cstheme="minorHAnsi"/>
                    </w:rPr>
                  </w:pPr>
                  <w:r w:rsidRPr="00046E2E">
                    <w:rPr>
                      <w:rFonts w:cstheme="minorHAnsi"/>
                    </w:rPr>
                    <w:t>Enseignement spécialisé de forme 4</w:t>
                  </w:r>
                </w:p>
                <w:p w:rsidR="00E07C8A" w:rsidRPr="00046E2E" w:rsidRDefault="00E07C8A">
                  <w:pPr>
                    <w:jc w:val="both"/>
                    <w:rPr>
                      <w:rFonts w:cstheme="minorHAnsi"/>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87"/>
                    <w:gridCol w:w="2393"/>
                    <w:gridCol w:w="2396"/>
                    <w:gridCol w:w="2394"/>
                  </w:tblGrid>
                  <w:tr w:rsidR="00E07C8A" w:rsidRPr="00046E2E">
                    <w:tc>
                      <w:tcPr>
                        <w:tcW w:w="2444" w:type="dxa"/>
                      </w:tcPr>
                      <w:p w:rsidR="00E07C8A" w:rsidRPr="00046E2E" w:rsidRDefault="00545642">
                        <w:pPr>
                          <w:jc w:val="both"/>
                          <w:rPr>
                            <w:rFonts w:cstheme="minorHAnsi"/>
                          </w:rPr>
                        </w:pPr>
                        <w:r w:rsidRPr="00046E2E">
                          <w:rPr>
                            <w:rFonts w:cstheme="minorHAnsi"/>
                          </w:rPr>
                          <w:t>Type</w:t>
                        </w:r>
                      </w:p>
                    </w:tc>
                    <w:tc>
                      <w:tcPr>
                        <w:tcW w:w="2445" w:type="dxa"/>
                      </w:tcPr>
                      <w:p w:rsidR="00E07C8A" w:rsidRPr="00046E2E" w:rsidRDefault="00545642">
                        <w:pPr>
                          <w:jc w:val="both"/>
                          <w:rPr>
                            <w:rFonts w:cstheme="minorHAnsi"/>
                          </w:rPr>
                        </w:pPr>
                        <w:r w:rsidRPr="00046E2E">
                          <w:rPr>
                            <w:rFonts w:cstheme="minorHAnsi"/>
                          </w:rPr>
                          <w:t>Année</w:t>
                        </w:r>
                      </w:p>
                    </w:tc>
                    <w:tc>
                      <w:tcPr>
                        <w:tcW w:w="2445" w:type="dxa"/>
                      </w:tcPr>
                      <w:p w:rsidR="00E07C8A" w:rsidRPr="00046E2E" w:rsidRDefault="00545642">
                        <w:pPr>
                          <w:jc w:val="both"/>
                          <w:rPr>
                            <w:rFonts w:cstheme="minorHAnsi"/>
                          </w:rPr>
                        </w:pPr>
                        <w:r w:rsidRPr="00046E2E">
                          <w:rPr>
                            <w:rFonts w:cstheme="minorHAnsi"/>
                          </w:rPr>
                          <w:t>Section</w:t>
                        </w:r>
                      </w:p>
                    </w:tc>
                    <w:tc>
                      <w:tcPr>
                        <w:tcW w:w="2445" w:type="dxa"/>
                      </w:tcPr>
                      <w:p w:rsidR="00E07C8A" w:rsidRPr="00046E2E" w:rsidRDefault="00545642">
                        <w:pPr>
                          <w:jc w:val="both"/>
                          <w:rPr>
                            <w:rFonts w:cstheme="minorHAnsi"/>
                          </w:rPr>
                        </w:pPr>
                        <w:r w:rsidRPr="00046E2E">
                          <w:rPr>
                            <w:rFonts w:cstheme="minorHAnsi"/>
                          </w:rPr>
                          <w:t>Option</w:t>
                        </w:r>
                      </w:p>
                    </w:tc>
                  </w:tr>
                  <w:tr w:rsidR="00E07C8A" w:rsidRPr="00046E2E">
                    <w:trPr>
                      <w:trHeight w:val="588"/>
                    </w:trPr>
                    <w:tc>
                      <w:tcPr>
                        <w:tcW w:w="2444" w:type="dxa"/>
                      </w:tcPr>
                      <w:p w:rsidR="00E07C8A" w:rsidRPr="00046E2E" w:rsidRDefault="00E07C8A">
                        <w:pPr>
                          <w:jc w:val="both"/>
                          <w:rPr>
                            <w:rFonts w:cstheme="minorHAnsi"/>
                          </w:rPr>
                        </w:pPr>
                      </w:p>
                    </w:tc>
                    <w:tc>
                      <w:tcPr>
                        <w:tcW w:w="2445" w:type="dxa"/>
                      </w:tcPr>
                      <w:p w:rsidR="00E07C8A" w:rsidRPr="00046E2E" w:rsidRDefault="00E07C8A">
                        <w:pPr>
                          <w:jc w:val="both"/>
                          <w:rPr>
                            <w:rFonts w:cstheme="minorHAnsi"/>
                          </w:rPr>
                        </w:pPr>
                      </w:p>
                    </w:tc>
                    <w:tc>
                      <w:tcPr>
                        <w:tcW w:w="2445" w:type="dxa"/>
                      </w:tcPr>
                      <w:p w:rsidR="00E07C8A" w:rsidRPr="00046E2E" w:rsidRDefault="00E07C8A">
                        <w:pPr>
                          <w:jc w:val="both"/>
                          <w:rPr>
                            <w:rFonts w:cstheme="minorHAnsi"/>
                          </w:rPr>
                        </w:pPr>
                      </w:p>
                    </w:tc>
                    <w:tc>
                      <w:tcPr>
                        <w:tcW w:w="2445" w:type="dxa"/>
                      </w:tcPr>
                      <w:p w:rsidR="00E07C8A" w:rsidRPr="00046E2E" w:rsidRDefault="00E07C8A">
                        <w:pPr>
                          <w:jc w:val="both"/>
                          <w:rPr>
                            <w:rFonts w:cstheme="minorHAnsi"/>
                          </w:rPr>
                        </w:pPr>
                      </w:p>
                    </w:tc>
                  </w:tr>
                </w:tbl>
                <w:p w:rsidR="00E07C8A" w:rsidRPr="00046E2E" w:rsidRDefault="00E07C8A">
                  <w:pPr>
                    <w:jc w:val="both"/>
                    <w:rPr>
                      <w:rFonts w:cstheme="minorHAnsi"/>
                    </w:rPr>
                  </w:pPr>
                </w:p>
                <w:p w:rsidR="00E07C8A" w:rsidRPr="00046E2E" w:rsidRDefault="00545642">
                  <w:pPr>
                    <w:pStyle w:val="Corpsdetexte"/>
                    <w:jc w:val="both"/>
                    <w:rPr>
                      <w:rFonts w:cstheme="minorHAnsi"/>
                      <w:b w:val="0"/>
                      <w:szCs w:val="22"/>
                    </w:rPr>
                  </w:pPr>
                  <w:r w:rsidRPr="00046E2E">
                    <w:rPr>
                      <w:rFonts w:cstheme="minorHAnsi"/>
                      <w:b w:val="0"/>
                      <w:szCs w:val="22"/>
                    </w:rPr>
                    <w:t>L’inscription n’a pas été prise pour la raison suivante :</w:t>
                  </w:r>
                </w:p>
                <w:p w:rsidR="00E07C8A" w:rsidRPr="00046E2E" w:rsidRDefault="00545642">
                  <w:pPr>
                    <w:pStyle w:val="Corpsdetexte"/>
                    <w:widowControl/>
                    <w:numPr>
                      <w:ilvl w:val="0"/>
                      <w:numId w:val="83"/>
                    </w:numPr>
                    <w:tabs>
                      <w:tab w:val="clear" w:pos="357"/>
                      <w:tab w:val="num" w:pos="426"/>
                    </w:tabs>
                    <w:ind w:left="426" w:hanging="426"/>
                    <w:jc w:val="both"/>
                    <w:rPr>
                      <w:rFonts w:cstheme="minorHAnsi"/>
                      <w:b w:val="0"/>
                      <w:szCs w:val="22"/>
                    </w:rPr>
                  </w:pPr>
                  <w:r w:rsidRPr="00046E2E">
                    <w:rPr>
                      <w:rFonts w:cstheme="minorHAnsi"/>
                      <w:b w:val="0"/>
                      <w:szCs w:val="22"/>
                    </w:rPr>
                    <w:t>L’élève ne remplit pas les conditions requises pour être régulièrement inscrit</w:t>
                  </w:r>
                </w:p>
                <w:p w:rsidR="00E07C8A" w:rsidRPr="00046E2E" w:rsidRDefault="00545642">
                  <w:pPr>
                    <w:pStyle w:val="Corpsdetexte"/>
                    <w:widowControl/>
                    <w:numPr>
                      <w:ilvl w:val="0"/>
                      <w:numId w:val="83"/>
                    </w:numPr>
                    <w:tabs>
                      <w:tab w:val="clear" w:pos="357"/>
                      <w:tab w:val="num" w:pos="426"/>
                    </w:tabs>
                    <w:ind w:left="426" w:hanging="426"/>
                    <w:jc w:val="both"/>
                    <w:rPr>
                      <w:rFonts w:cstheme="minorHAnsi"/>
                      <w:b w:val="0"/>
                      <w:szCs w:val="22"/>
                    </w:rPr>
                  </w:pPr>
                  <w:r w:rsidRPr="00046E2E">
                    <w:rPr>
                      <w:rFonts w:cstheme="minorHAnsi"/>
                      <w:b w:val="0"/>
                      <w:szCs w:val="22"/>
                    </w:rPr>
                    <w:t>L’élève a été orienté vers l’année supplémentaire au sein du premier degré (uniquement forme 4)</w:t>
                  </w:r>
                </w:p>
                <w:p w:rsidR="00E07C8A" w:rsidRPr="00046E2E" w:rsidRDefault="00545642">
                  <w:pPr>
                    <w:pStyle w:val="Corpsdetexte"/>
                    <w:widowControl/>
                    <w:numPr>
                      <w:ilvl w:val="0"/>
                      <w:numId w:val="83"/>
                    </w:numPr>
                    <w:tabs>
                      <w:tab w:val="clear" w:pos="357"/>
                      <w:tab w:val="num" w:pos="426"/>
                    </w:tabs>
                    <w:ind w:left="426" w:hanging="426"/>
                    <w:jc w:val="both"/>
                    <w:rPr>
                      <w:rFonts w:cstheme="minorHAnsi"/>
                      <w:b w:val="0"/>
                      <w:szCs w:val="22"/>
                    </w:rPr>
                  </w:pPr>
                  <w:r w:rsidRPr="00046E2E">
                    <w:rPr>
                      <w:rFonts w:cstheme="minorHAnsi"/>
                      <w:b w:val="0"/>
                      <w:szCs w:val="22"/>
                    </w:rPr>
                    <w:t xml:space="preserve">Le nombre d’élèves, limité en raison de l’insuffisance des locaux disponibles, est atteint : </w:t>
                  </w:r>
                  <w:r w:rsidRPr="00046E2E">
                    <w:rPr>
                      <w:rFonts w:cstheme="minorHAnsi"/>
                      <w:b w:val="0"/>
                      <w:i/>
                      <w:szCs w:val="22"/>
                    </w:rPr>
                    <w:t>déclaration faite à la Direction Générale de l’Enseignement Obligatoire  le</w:t>
                  </w:r>
                  <w:r w:rsidRPr="00046E2E">
                    <w:rPr>
                      <w:rFonts w:cstheme="minorHAnsi"/>
                      <w:b w:val="0"/>
                      <w:szCs w:val="22"/>
                    </w:rPr>
                    <w:t xml:space="preserve"> …… ……….… </w:t>
                  </w:r>
                </w:p>
                <w:p w:rsidR="00E07C8A" w:rsidRPr="00046E2E" w:rsidRDefault="00545642">
                  <w:pPr>
                    <w:pStyle w:val="Corpsdetexte"/>
                    <w:widowControl/>
                    <w:numPr>
                      <w:ilvl w:val="0"/>
                      <w:numId w:val="83"/>
                    </w:numPr>
                    <w:tabs>
                      <w:tab w:val="clear" w:pos="357"/>
                      <w:tab w:val="num" w:pos="426"/>
                    </w:tabs>
                    <w:ind w:left="426" w:hanging="426"/>
                    <w:jc w:val="both"/>
                    <w:rPr>
                      <w:rFonts w:cstheme="minorHAnsi"/>
                      <w:b w:val="0"/>
                      <w:szCs w:val="22"/>
                    </w:rPr>
                  </w:pPr>
                  <w:r w:rsidRPr="00046E2E">
                    <w:rPr>
                      <w:rFonts w:cstheme="minorHAnsi"/>
                      <w:b w:val="0"/>
                      <w:szCs w:val="22"/>
                    </w:rPr>
                    <w:t xml:space="preserve">L’élève a été exclu définitivement d’un établissement scolaire alors qu’il était majeur </w:t>
                  </w:r>
                </w:p>
                <w:p w:rsidR="00E07C8A" w:rsidRPr="00046E2E" w:rsidRDefault="00545642">
                  <w:pPr>
                    <w:pStyle w:val="Corpsdetexte"/>
                    <w:widowControl/>
                    <w:numPr>
                      <w:ilvl w:val="0"/>
                      <w:numId w:val="83"/>
                    </w:numPr>
                    <w:tabs>
                      <w:tab w:val="clear" w:pos="357"/>
                      <w:tab w:val="num" w:pos="426"/>
                    </w:tabs>
                    <w:ind w:left="426" w:hanging="426"/>
                    <w:jc w:val="both"/>
                    <w:rPr>
                      <w:rFonts w:cstheme="minorHAnsi"/>
                      <w:b w:val="0"/>
                      <w:szCs w:val="22"/>
                    </w:rPr>
                  </w:pPr>
                  <w:r w:rsidRPr="00046E2E">
                    <w:rPr>
                      <w:rFonts w:cstheme="minorHAnsi"/>
                      <w:b w:val="0"/>
                      <w:szCs w:val="22"/>
                    </w:rPr>
                    <w:t>L’élève majeur   ou la personne investie de l’autorité parentale n’accepte pas de souscrire aux projets éducatifs et pédagogiques, au règlement des études et au règlement d’ordre intérieur</w:t>
                  </w:r>
                </w:p>
                <w:p w:rsidR="00E07C8A" w:rsidRPr="00046E2E" w:rsidRDefault="00545642">
                  <w:pPr>
                    <w:pStyle w:val="Corpsdetexte"/>
                    <w:widowControl/>
                    <w:numPr>
                      <w:ilvl w:val="0"/>
                      <w:numId w:val="83"/>
                    </w:numPr>
                    <w:tabs>
                      <w:tab w:val="clear" w:pos="357"/>
                      <w:tab w:val="num" w:pos="426"/>
                    </w:tabs>
                    <w:ind w:left="426" w:hanging="426"/>
                    <w:jc w:val="both"/>
                    <w:rPr>
                      <w:rFonts w:cstheme="minorHAnsi"/>
                      <w:b w:val="0"/>
                      <w:szCs w:val="22"/>
                    </w:rPr>
                  </w:pPr>
                  <w:r w:rsidRPr="00046E2E">
                    <w:rPr>
                      <w:rFonts w:cstheme="minorHAnsi"/>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Cette attestation mentionne en annexe l’adresse des services où la personne investie de l’autorité parentale peut obtenir une assistance en vue d’une inscription dans un autre établissement d’enseignement de la Communauté Française ou dans une institution assurant le respect de l’obligation scolaire.</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Date et signature du (de la) Chef(fe) d’établissement</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Pour réception</w:t>
                  </w:r>
                </w:p>
                <w:p w:rsidR="00E07C8A" w:rsidRPr="00046E2E" w:rsidRDefault="00E07C8A">
                  <w:pPr>
                    <w:pStyle w:val="Corpsdetexte"/>
                    <w:jc w:val="both"/>
                    <w:rPr>
                      <w:szCs w:val="22"/>
                    </w:rPr>
                  </w:pPr>
                </w:p>
                <w:p w:rsidR="00E07C8A" w:rsidRPr="00046E2E" w:rsidRDefault="00545642">
                  <w:pPr>
                    <w:pStyle w:val="Corpsdetexte"/>
                    <w:jc w:val="both"/>
                    <w:rPr>
                      <w:rFonts w:cstheme="minorHAnsi"/>
                      <w:b w:val="0"/>
                      <w:szCs w:val="22"/>
                    </w:rPr>
                  </w:pPr>
                  <w:r w:rsidRPr="00046E2E">
                    <w:rPr>
                      <w:rFonts w:cstheme="minorHAnsi"/>
                      <w:b w:val="0"/>
                      <w:szCs w:val="22"/>
                    </w:rPr>
                    <w:t>Ce document est à délivrer au(x) responsable(s) légal(aux (Ou à l’élève majeur) et une copie doit être envoyée à la commission zonale des inscriptions.</w:t>
                  </w:r>
                </w:p>
                <w:p w:rsidR="00E07C8A" w:rsidRPr="00046E2E" w:rsidRDefault="00545642">
                  <w:pPr>
                    <w:pStyle w:val="Titre4"/>
                  </w:pPr>
                  <w:bookmarkStart w:id="974" w:name="_Toc412204098"/>
                  <w:bookmarkStart w:id="975" w:name="_Toc414352906"/>
                  <w:bookmarkStart w:id="976" w:name="_Toc453836929"/>
                  <w:r w:rsidRPr="00046E2E">
                    <w:lastRenderedPageBreak/>
                    <w:t>Annexe 2 : Attestation de demande d’inscription dans l’enseignement secondaire spécialisé de plein exercice en application de l’article 1.7.7-4 du Code de l’enseignement fondamental et de l’enseignement secondaire. Enseignement subventionné par la FWB</w:t>
                  </w:r>
                  <w:bookmarkEnd w:id="974"/>
                  <w:bookmarkEnd w:id="975"/>
                  <w:bookmarkEnd w:id="976"/>
                </w:p>
                <w:p w:rsidR="00E07C8A" w:rsidRPr="00046E2E" w:rsidRDefault="00E07C8A">
                  <w:pPr>
                    <w:pStyle w:val="Corpsdetexte"/>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Cachet de l’établissement et mention de son adresse :</w:t>
                  </w:r>
                </w:p>
                <w:p w:rsidR="00E07C8A" w:rsidRPr="00046E2E" w:rsidRDefault="00E07C8A">
                  <w:pPr>
                    <w:pStyle w:val="Corpsdetexte"/>
                    <w:jc w:val="both"/>
                    <w:rPr>
                      <w:rFonts w:cstheme="minorHAnsi"/>
                      <w:b w:val="0"/>
                      <w:sz w:val="16"/>
                      <w:szCs w:val="16"/>
                    </w:rPr>
                  </w:pPr>
                </w:p>
                <w:p w:rsidR="00E07C8A" w:rsidRPr="00046E2E" w:rsidRDefault="00545642">
                  <w:pPr>
                    <w:pStyle w:val="Corpsdetexte"/>
                    <w:jc w:val="both"/>
                    <w:rPr>
                      <w:rFonts w:cstheme="minorHAnsi"/>
                      <w:b w:val="0"/>
                      <w:szCs w:val="22"/>
                    </w:rPr>
                  </w:pPr>
                  <w:r w:rsidRPr="00046E2E">
                    <w:rPr>
                      <w:rFonts w:cstheme="minorHAnsi"/>
                      <w:b w:val="0"/>
                      <w:szCs w:val="22"/>
                    </w:rPr>
                    <w:t xml:space="preserve">Pouvoir organisateur : </w:t>
                  </w:r>
                </w:p>
                <w:p w:rsidR="00E07C8A" w:rsidRPr="00046E2E" w:rsidRDefault="00E07C8A">
                  <w:pPr>
                    <w:pStyle w:val="Corpsdetexte"/>
                    <w:jc w:val="both"/>
                    <w:rPr>
                      <w:rFonts w:cstheme="minorHAnsi"/>
                      <w:b w:val="0"/>
                      <w:sz w:val="16"/>
                      <w:szCs w:val="16"/>
                    </w:rPr>
                  </w:pPr>
                </w:p>
                <w:p w:rsidR="00E07C8A" w:rsidRPr="00046E2E" w:rsidRDefault="00545642">
                  <w:pPr>
                    <w:pStyle w:val="Corpsdetexte"/>
                    <w:jc w:val="both"/>
                    <w:rPr>
                      <w:rFonts w:cstheme="minorHAnsi"/>
                      <w:b w:val="0"/>
                      <w:szCs w:val="22"/>
                    </w:rPr>
                  </w:pPr>
                  <w:r w:rsidRPr="00046E2E">
                    <w:rPr>
                      <w:rFonts w:cstheme="minorHAnsi"/>
                      <w:b w:val="0"/>
                      <w:szCs w:val="22"/>
                    </w:rPr>
                    <w:t xml:space="preserve">Je soussigné(e) (Nom et Titre),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p>
                <w:p w:rsidR="00E07C8A" w:rsidRPr="00046E2E" w:rsidRDefault="00545642">
                  <w:pPr>
                    <w:pStyle w:val="Corpsdetexte"/>
                    <w:jc w:val="both"/>
                    <w:rPr>
                      <w:rFonts w:cstheme="minorHAnsi"/>
                      <w:b w:val="0"/>
                      <w:szCs w:val="22"/>
                    </w:rPr>
                  </w:pPr>
                  <w:r w:rsidRPr="00046E2E">
                    <w:rPr>
                      <w:rFonts w:cstheme="minorHAnsi"/>
                      <w:b w:val="0"/>
                      <w:szCs w:val="22"/>
                    </w:rPr>
                    <w:t>agissant au nom du P.O.,</w:t>
                  </w:r>
                </w:p>
                <w:p w:rsidR="00E07C8A" w:rsidRPr="00046E2E" w:rsidRDefault="00545642">
                  <w:pPr>
                    <w:pStyle w:val="Corpsdetexte"/>
                    <w:jc w:val="both"/>
                    <w:rPr>
                      <w:rFonts w:cstheme="minorHAnsi"/>
                      <w:b w:val="0"/>
                      <w:szCs w:val="22"/>
                    </w:rPr>
                  </w:pPr>
                  <w:r w:rsidRPr="00046E2E">
                    <w:rPr>
                      <w:rFonts w:cstheme="minorHAnsi"/>
                      <w:b w:val="0"/>
                      <w:szCs w:val="22"/>
                    </w:rPr>
                    <w:t xml:space="preserve">atteste que Madame / Monsieur </w:t>
                  </w:r>
                </w:p>
                <w:p w:rsidR="00E07C8A" w:rsidRPr="00046E2E" w:rsidRDefault="00545642">
                  <w:pPr>
                    <w:pStyle w:val="Corpsdetexte"/>
                    <w:jc w:val="both"/>
                    <w:rPr>
                      <w:rFonts w:cstheme="minorHAnsi"/>
                      <w:b w:val="0"/>
                      <w:szCs w:val="22"/>
                    </w:rPr>
                  </w:pPr>
                  <w:r w:rsidRPr="00046E2E">
                    <w:rPr>
                      <w:rFonts w:cstheme="minorHAnsi"/>
                      <w:b w:val="0"/>
                      <w:szCs w:val="22"/>
                    </w:rPr>
                    <w:t xml:space="preserve">s’est présenté(e) ce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20</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p>
                <w:p w:rsidR="00E07C8A" w:rsidRPr="00046E2E" w:rsidRDefault="00545642">
                  <w:pPr>
                    <w:pStyle w:val="Corpsdetexte"/>
                    <w:jc w:val="both"/>
                    <w:rPr>
                      <w:rFonts w:cstheme="minorHAnsi"/>
                      <w:b w:val="0"/>
                      <w:szCs w:val="22"/>
                    </w:rPr>
                  </w:pPr>
                  <w:r w:rsidRPr="00046E2E">
                    <w:rPr>
                      <w:rFonts w:cstheme="minorHAnsi"/>
                      <w:b w:val="0"/>
                      <w:szCs w:val="22"/>
                    </w:rPr>
                    <w:t>à l’établissement</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p>
                <w:p w:rsidR="00E07C8A" w:rsidRPr="00046E2E" w:rsidRDefault="00545642">
                  <w:pPr>
                    <w:pStyle w:val="Corpsdetexte"/>
                    <w:jc w:val="both"/>
                    <w:rPr>
                      <w:rFonts w:cstheme="minorHAnsi"/>
                      <w:b w:val="0"/>
                      <w:szCs w:val="22"/>
                    </w:rPr>
                  </w:pPr>
                  <w:r w:rsidRPr="00046E2E">
                    <w:rPr>
                      <w:rFonts w:cstheme="minorHAnsi"/>
                      <w:b w:val="0"/>
                      <w:szCs w:val="22"/>
                    </w:rPr>
                    <w:t>en vue de l’inscription de</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p>
                <w:p w:rsidR="00E07C8A" w:rsidRPr="00046E2E" w:rsidRDefault="00545642">
                  <w:pPr>
                    <w:pStyle w:val="Corpsdetexte"/>
                    <w:jc w:val="both"/>
                    <w:rPr>
                      <w:rFonts w:cstheme="minorHAnsi"/>
                      <w:b w:val="0"/>
                      <w:szCs w:val="22"/>
                    </w:rPr>
                  </w:pPr>
                  <w:r w:rsidRPr="00046E2E">
                    <w:rPr>
                      <w:rFonts w:cstheme="minorHAnsi"/>
                      <w:b w:val="0"/>
                      <w:szCs w:val="22"/>
                    </w:rPr>
                    <w:t>Né(e) le</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Cette inscription était sollicitée dans : </w:t>
                  </w:r>
                </w:p>
                <w:p w:rsidR="00E07C8A" w:rsidRPr="00046E2E" w:rsidRDefault="00E07C8A">
                  <w:pPr>
                    <w:pStyle w:val="Corpsdetexte"/>
                    <w:jc w:val="both"/>
                    <w:rPr>
                      <w:rFonts w:cstheme="minorHAnsi"/>
                      <w:b w:val="0"/>
                      <w:szCs w:val="22"/>
                    </w:rPr>
                  </w:pPr>
                </w:p>
                <w:p w:rsidR="00E07C8A" w:rsidRPr="00046E2E" w:rsidRDefault="00545642">
                  <w:pPr>
                    <w:numPr>
                      <w:ilvl w:val="0"/>
                      <w:numId w:val="95"/>
                    </w:numPr>
                    <w:suppressAutoHyphens/>
                    <w:ind w:left="426" w:hanging="426"/>
                    <w:jc w:val="both"/>
                    <w:rPr>
                      <w:rFonts w:cstheme="minorHAnsi"/>
                    </w:rPr>
                  </w:pPr>
                  <w:r w:rsidRPr="00046E2E">
                    <w:rPr>
                      <w:rFonts w:cstheme="minorHAnsi"/>
                    </w:rPr>
                    <w:t>Enseignement spécialisé de forme 1, 2 ou 3</w:t>
                  </w:r>
                </w:p>
                <w:p w:rsidR="00E07C8A" w:rsidRPr="00046E2E" w:rsidRDefault="00E07C8A">
                  <w:pPr>
                    <w:jc w:val="both"/>
                    <w:rPr>
                      <w:rFonts w:cstheme="minorHAnsi"/>
                    </w:rPr>
                  </w:pPr>
                </w:p>
                <w:tbl>
                  <w:tblPr>
                    <w:tblW w:w="0" w:type="auto"/>
                    <w:tblLook w:val="01E0" w:firstRow="1" w:lastRow="1" w:firstColumn="1" w:lastColumn="1" w:noHBand="0" w:noVBand="0"/>
                  </w:tblPr>
                  <w:tblGrid>
                    <w:gridCol w:w="1523"/>
                    <w:gridCol w:w="1508"/>
                    <w:gridCol w:w="1518"/>
                    <w:gridCol w:w="1604"/>
                    <w:gridCol w:w="1604"/>
                    <w:gridCol w:w="1525"/>
                  </w:tblGrid>
                  <w:tr w:rsidR="00E07C8A" w:rsidRPr="00046E2E">
                    <w:trPr>
                      <w:trHeight w:val="462"/>
                    </w:trPr>
                    <w:tc>
                      <w:tcPr>
                        <w:tcW w:w="1523" w:type="dxa"/>
                        <w:tcBorders>
                          <w:top w:val="single" w:sz="2" w:space="0" w:color="auto"/>
                          <w:left w:val="single" w:sz="2" w:space="0" w:color="auto"/>
                          <w:bottom w:val="single" w:sz="2" w:space="0" w:color="auto"/>
                          <w:right w:val="single" w:sz="2" w:space="0" w:color="auto"/>
                        </w:tcBorders>
                      </w:tcPr>
                      <w:p w:rsidR="00E07C8A" w:rsidRPr="00046E2E" w:rsidRDefault="00545642">
                        <w:pPr>
                          <w:jc w:val="both"/>
                          <w:rPr>
                            <w:rFonts w:cstheme="minorHAnsi"/>
                          </w:rPr>
                        </w:pPr>
                        <w:r w:rsidRPr="00046E2E">
                          <w:rPr>
                            <w:rFonts w:cstheme="minorHAnsi"/>
                          </w:rPr>
                          <w:t>Forme</w:t>
                        </w:r>
                      </w:p>
                    </w:tc>
                    <w:tc>
                      <w:tcPr>
                        <w:tcW w:w="1508" w:type="dxa"/>
                        <w:tcBorders>
                          <w:top w:val="single" w:sz="2" w:space="0" w:color="auto"/>
                          <w:left w:val="single" w:sz="2" w:space="0" w:color="auto"/>
                          <w:bottom w:val="single" w:sz="2" w:space="0" w:color="auto"/>
                          <w:right w:val="single" w:sz="2" w:space="0" w:color="auto"/>
                        </w:tcBorders>
                      </w:tcPr>
                      <w:p w:rsidR="00E07C8A" w:rsidRPr="00046E2E" w:rsidRDefault="00545642">
                        <w:pPr>
                          <w:jc w:val="both"/>
                          <w:rPr>
                            <w:rFonts w:cstheme="minorHAnsi"/>
                          </w:rPr>
                        </w:pPr>
                        <w:r w:rsidRPr="00046E2E">
                          <w:rPr>
                            <w:rFonts w:cstheme="minorHAnsi"/>
                          </w:rPr>
                          <w:t>Type</w:t>
                        </w:r>
                      </w:p>
                    </w:tc>
                    <w:tc>
                      <w:tcPr>
                        <w:tcW w:w="1518" w:type="dxa"/>
                        <w:tcBorders>
                          <w:top w:val="single" w:sz="2" w:space="0" w:color="auto"/>
                          <w:left w:val="single" w:sz="2" w:space="0" w:color="auto"/>
                          <w:bottom w:val="single" w:sz="2" w:space="0" w:color="auto"/>
                          <w:right w:val="single" w:sz="2" w:space="0" w:color="auto"/>
                        </w:tcBorders>
                      </w:tcPr>
                      <w:p w:rsidR="00E07C8A" w:rsidRPr="00046E2E" w:rsidRDefault="00545642">
                        <w:pPr>
                          <w:jc w:val="both"/>
                          <w:rPr>
                            <w:rFonts w:cstheme="minorHAnsi"/>
                          </w:rPr>
                        </w:pPr>
                        <w:r w:rsidRPr="00046E2E">
                          <w:rPr>
                            <w:rFonts w:cstheme="minorHAnsi"/>
                          </w:rPr>
                          <w:t>Phase</w:t>
                        </w:r>
                      </w:p>
                    </w:tc>
                    <w:tc>
                      <w:tcPr>
                        <w:tcW w:w="1604" w:type="dxa"/>
                        <w:tcBorders>
                          <w:top w:val="single" w:sz="2" w:space="0" w:color="auto"/>
                          <w:left w:val="single" w:sz="2" w:space="0" w:color="auto"/>
                          <w:bottom w:val="single" w:sz="2" w:space="0" w:color="auto"/>
                          <w:right w:val="single" w:sz="2" w:space="0" w:color="auto"/>
                        </w:tcBorders>
                      </w:tcPr>
                      <w:p w:rsidR="00E07C8A" w:rsidRPr="00046E2E" w:rsidRDefault="00545642">
                        <w:pPr>
                          <w:jc w:val="both"/>
                          <w:rPr>
                            <w:rFonts w:cstheme="minorHAnsi"/>
                          </w:rPr>
                        </w:pPr>
                        <w:r w:rsidRPr="00046E2E">
                          <w:rPr>
                            <w:rFonts w:cstheme="minorHAnsi"/>
                          </w:rPr>
                          <w:t>Secteur professionnel</w:t>
                        </w:r>
                      </w:p>
                    </w:tc>
                    <w:tc>
                      <w:tcPr>
                        <w:tcW w:w="1604" w:type="dxa"/>
                        <w:tcBorders>
                          <w:top w:val="single" w:sz="2" w:space="0" w:color="auto"/>
                          <w:left w:val="single" w:sz="2" w:space="0" w:color="auto"/>
                          <w:bottom w:val="single" w:sz="2" w:space="0" w:color="auto"/>
                          <w:right w:val="single" w:sz="2" w:space="0" w:color="auto"/>
                        </w:tcBorders>
                      </w:tcPr>
                      <w:p w:rsidR="00E07C8A" w:rsidRPr="00046E2E" w:rsidRDefault="00545642">
                        <w:pPr>
                          <w:jc w:val="both"/>
                          <w:rPr>
                            <w:rFonts w:cstheme="minorHAnsi"/>
                          </w:rPr>
                        </w:pPr>
                        <w:r w:rsidRPr="00046E2E">
                          <w:rPr>
                            <w:rFonts w:cstheme="minorHAnsi"/>
                          </w:rPr>
                          <w:t>Groupe professionnel</w:t>
                        </w:r>
                      </w:p>
                    </w:tc>
                    <w:tc>
                      <w:tcPr>
                        <w:tcW w:w="1525" w:type="dxa"/>
                        <w:tcBorders>
                          <w:top w:val="single" w:sz="2" w:space="0" w:color="auto"/>
                          <w:left w:val="single" w:sz="2" w:space="0" w:color="auto"/>
                          <w:bottom w:val="single" w:sz="2" w:space="0" w:color="auto"/>
                          <w:right w:val="single" w:sz="2" w:space="0" w:color="auto"/>
                        </w:tcBorders>
                      </w:tcPr>
                      <w:p w:rsidR="00E07C8A" w:rsidRPr="00046E2E" w:rsidRDefault="00545642">
                        <w:pPr>
                          <w:jc w:val="both"/>
                          <w:rPr>
                            <w:rFonts w:cstheme="minorHAnsi"/>
                          </w:rPr>
                        </w:pPr>
                        <w:r w:rsidRPr="00046E2E">
                          <w:rPr>
                            <w:rFonts w:cstheme="minorHAnsi"/>
                          </w:rPr>
                          <w:t>Métier</w:t>
                        </w:r>
                      </w:p>
                    </w:tc>
                  </w:tr>
                  <w:tr w:rsidR="00E07C8A" w:rsidRPr="00046E2E">
                    <w:trPr>
                      <w:trHeight w:val="474"/>
                    </w:trPr>
                    <w:tc>
                      <w:tcPr>
                        <w:tcW w:w="1523" w:type="dxa"/>
                        <w:tcBorders>
                          <w:top w:val="single" w:sz="2" w:space="0" w:color="auto"/>
                          <w:left w:val="single" w:sz="2" w:space="0" w:color="auto"/>
                          <w:bottom w:val="single" w:sz="2" w:space="0" w:color="auto"/>
                          <w:right w:val="single" w:sz="2" w:space="0" w:color="auto"/>
                        </w:tcBorders>
                      </w:tcPr>
                      <w:p w:rsidR="00E07C8A" w:rsidRPr="00046E2E" w:rsidRDefault="00E07C8A">
                        <w:pPr>
                          <w:jc w:val="both"/>
                          <w:rPr>
                            <w:rFonts w:cstheme="minorHAnsi"/>
                          </w:rPr>
                        </w:pPr>
                      </w:p>
                    </w:tc>
                    <w:tc>
                      <w:tcPr>
                        <w:tcW w:w="1508" w:type="dxa"/>
                        <w:tcBorders>
                          <w:top w:val="single" w:sz="2" w:space="0" w:color="auto"/>
                          <w:left w:val="single" w:sz="2" w:space="0" w:color="auto"/>
                          <w:bottom w:val="single" w:sz="2" w:space="0" w:color="auto"/>
                          <w:right w:val="single" w:sz="2" w:space="0" w:color="auto"/>
                        </w:tcBorders>
                      </w:tcPr>
                      <w:p w:rsidR="00E07C8A" w:rsidRPr="00046E2E" w:rsidRDefault="00E07C8A">
                        <w:pPr>
                          <w:jc w:val="both"/>
                          <w:rPr>
                            <w:rFonts w:cstheme="minorHAnsi"/>
                          </w:rPr>
                        </w:pPr>
                      </w:p>
                    </w:tc>
                    <w:tc>
                      <w:tcPr>
                        <w:tcW w:w="1518" w:type="dxa"/>
                        <w:tcBorders>
                          <w:top w:val="single" w:sz="2" w:space="0" w:color="auto"/>
                          <w:left w:val="single" w:sz="2" w:space="0" w:color="auto"/>
                          <w:bottom w:val="single" w:sz="2" w:space="0" w:color="auto"/>
                          <w:right w:val="single" w:sz="2" w:space="0" w:color="auto"/>
                        </w:tcBorders>
                      </w:tcPr>
                      <w:p w:rsidR="00E07C8A" w:rsidRPr="00046E2E" w:rsidRDefault="00E07C8A">
                        <w:pPr>
                          <w:jc w:val="both"/>
                          <w:rPr>
                            <w:rFonts w:cstheme="minorHAnsi"/>
                          </w:rPr>
                        </w:pPr>
                      </w:p>
                    </w:tc>
                    <w:tc>
                      <w:tcPr>
                        <w:tcW w:w="1604" w:type="dxa"/>
                        <w:tcBorders>
                          <w:top w:val="single" w:sz="2" w:space="0" w:color="auto"/>
                          <w:left w:val="single" w:sz="2" w:space="0" w:color="auto"/>
                          <w:bottom w:val="single" w:sz="2" w:space="0" w:color="auto"/>
                          <w:right w:val="single" w:sz="2" w:space="0" w:color="auto"/>
                        </w:tcBorders>
                      </w:tcPr>
                      <w:p w:rsidR="00E07C8A" w:rsidRPr="00046E2E" w:rsidRDefault="00E07C8A">
                        <w:pPr>
                          <w:jc w:val="both"/>
                          <w:rPr>
                            <w:rFonts w:cstheme="minorHAnsi"/>
                          </w:rPr>
                        </w:pPr>
                      </w:p>
                    </w:tc>
                    <w:tc>
                      <w:tcPr>
                        <w:tcW w:w="1604" w:type="dxa"/>
                        <w:tcBorders>
                          <w:top w:val="single" w:sz="2" w:space="0" w:color="auto"/>
                          <w:left w:val="single" w:sz="2" w:space="0" w:color="auto"/>
                          <w:bottom w:val="single" w:sz="2" w:space="0" w:color="auto"/>
                          <w:right w:val="single" w:sz="2" w:space="0" w:color="auto"/>
                        </w:tcBorders>
                      </w:tcPr>
                      <w:p w:rsidR="00E07C8A" w:rsidRPr="00046E2E" w:rsidRDefault="00E07C8A">
                        <w:pPr>
                          <w:jc w:val="both"/>
                          <w:rPr>
                            <w:rFonts w:cstheme="minorHAnsi"/>
                          </w:rPr>
                        </w:pPr>
                      </w:p>
                    </w:tc>
                    <w:tc>
                      <w:tcPr>
                        <w:tcW w:w="1525" w:type="dxa"/>
                        <w:tcBorders>
                          <w:top w:val="single" w:sz="2" w:space="0" w:color="auto"/>
                          <w:left w:val="single" w:sz="2" w:space="0" w:color="auto"/>
                          <w:bottom w:val="single" w:sz="2" w:space="0" w:color="auto"/>
                          <w:right w:val="single" w:sz="2" w:space="0" w:color="auto"/>
                        </w:tcBorders>
                      </w:tcPr>
                      <w:p w:rsidR="00E07C8A" w:rsidRPr="00046E2E" w:rsidRDefault="00E07C8A">
                        <w:pPr>
                          <w:jc w:val="both"/>
                          <w:rPr>
                            <w:rFonts w:cstheme="minorHAnsi"/>
                          </w:rPr>
                        </w:pPr>
                      </w:p>
                    </w:tc>
                  </w:tr>
                  <w:tr w:rsidR="00E07C8A" w:rsidRPr="00046E2E">
                    <w:trPr>
                      <w:trHeight w:val="126"/>
                    </w:trPr>
                    <w:tc>
                      <w:tcPr>
                        <w:tcW w:w="1523" w:type="dxa"/>
                        <w:tcBorders>
                          <w:top w:val="single" w:sz="2" w:space="0" w:color="auto"/>
                        </w:tcBorders>
                      </w:tcPr>
                      <w:p w:rsidR="00E07C8A" w:rsidRPr="00046E2E" w:rsidRDefault="00E07C8A">
                        <w:pPr>
                          <w:jc w:val="both"/>
                          <w:rPr>
                            <w:rFonts w:cstheme="minorHAnsi"/>
                          </w:rPr>
                        </w:pPr>
                      </w:p>
                    </w:tc>
                    <w:tc>
                      <w:tcPr>
                        <w:tcW w:w="1508" w:type="dxa"/>
                        <w:tcBorders>
                          <w:top w:val="single" w:sz="2" w:space="0" w:color="auto"/>
                        </w:tcBorders>
                      </w:tcPr>
                      <w:p w:rsidR="00E07C8A" w:rsidRPr="00046E2E" w:rsidRDefault="00E07C8A">
                        <w:pPr>
                          <w:jc w:val="both"/>
                          <w:rPr>
                            <w:rFonts w:cstheme="minorHAnsi"/>
                          </w:rPr>
                        </w:pPr>
                      </w:p>
                    </w:tc>
                    <w:tc>
                      <w:tcPr>
                        <w:tcW w:w="1518" w:type="dxa"/>
                        <w:tcBorders>
                          <w:top w:val="single" w:sz="2" w:space="0" w:color="auto"/>
                        </w:tcBorders>
                      </w:tcPr>
                      <w:p w:rsidR="00E07C8A" w:rsidRPr="00046E2E" w:rsidRDefault="00E07C8A">
                        <w:pPr>
                          <w:jc w:val="both"/>
                          <w:rPr>
                            <w:rFonts w:cstheme="minorHAnsi"/>
                          </w:rPr>
                        </w:pPr>
                      </w:p>
                    </w:tc>
                    <w:tc>
                      <w:tcPr>
                        <w:tcW w:w="1604" w:type="dxa"/>
                        <w:tcBorders>
                          <w:top w:val="single" w:sz="2" w:space="0" w:color="auto"/>
                        </w:tcBorders>
                      </w:tcPr>
                      <w:p w:rsidR="00E07C8A" w:rsidRPr="00046E2E" w:rsidRDefault="00E07C8A">
                        <w:pPr>
                          <w:jc w:val="both"/>
                          <w:rPr>
                            <w:rFonts w:cstheme="minorHAnsi"/>
                          </w:rPr>
                        </w:pPr>
                      </w:p>
                    </w:tc>
                    <w:tc>
                      <w:tcPr>
                        <w:tcW w:w="1604" w:type="dxa"/>
                        <w:tcBorders>
                          <w:top w:val="single" w:sz="2" w:space="0" w:color="auto"/>
                        </w:tcBorders>
                      </w:tcPr>
                      <w:p w:rsidR="00E07C8A" w:rsidRPr="00046E2E" w:rsidRDefault="00E07C8A">
                        <w:pPr>
                          <w:jc w:val="both"/>
                          <w:rPr>
                            <w:rFonts w:cstheme="minorHAnsi"/>
                          </w:rPr>
                        </w:pPr>
                      </w:p>
                    </w:tc>
                    <w:tc>
                      <w:tcPr>
                        <w:tcW w:w="1525" w:type="dxa"/>
                        <w:tcBorders>
                          <w:top w:val="single" w:sz="2" w:space="0" w:color="auto"/>
                        </w:tcBorders>
                      </w:tcPr>
                      <w:p w:rsidR="00E07C8A" w:rsidRPr="00046E2E" w:rsidRDefault="00E07C8A">
                        <w:pPr>
                          <w:jc w:val="both"/>
                          <w:rPr>
                            <w:rFonts w:cstheme="minorHAnsi"/>
                          </w:rPr>
                        </w:pPr>
                      </w:p>
                    </w:tc>
                  </w:tr>
                </w:tbl>
                <w:p w:rsidR="00E07C8A" w:rsidRPr="00046E2E" w:rsidRDefault="00545642">
                  <w:pPr>
                    <w:numPr>
                      <w:ilvl w:val="0"/>
                      <w:numId w:val="73"/>
                    </w:numPr>
                    <w:suppressAutoHyphens/>
                    <w:ind w:left="567" w:hanging="567"/>
                    <w:jc w:val="both"/>
                    <w:rPr>
                      <w:rFonts w:cstheme="minorHAnsi"/>
                    </w:rPr>
                  </w:pPr>
                  <w:r w:rsidRPr="00046E2E">
                    <w:rPr>
                      <w:rFonts w:cstheme="minorHAnsi"/>
                    </w:rPr>
                    <w:t>Enseignement spécialisé de forme 4</w:t>
                  </w:r>
                </w:p>
                <w:p w:rsidR="00E07C8A" w:rsidRPr="00046E2E" w:rsidRDefault="00E07C8A">
                  <w:pPr>
                    <w:jc w:val="both"/>
                    <w:rPr>
                      <w:rFonts w:cstheme="minorHAnsi"/>
                    </w:rPr>
                  </w:pPr>
                </w:p>
                <w:tbl>
                  <w:tblPr>
                    <w:tblW w:w="0" w:type="auto"/>
                    <w:tblInd w:w="-25" w:type="dxa"/>
                    <w:tblLayout w:type="fixed"/>
                    <w:tblLook w:val="0000" w:firstRow="0" w:lastRow="0" w:firstColumn="0" w:lastColumn="0" w:noHBand="0" w:noVBand="0"/>
                  </w:tblPr>
                  <w:tblGrid>
                    <w:gridCol w:w="1800"/>
                    <w:gridCol w:w="2615"/>
                    <w:gridCol w:w="3277"/>
                    <w:gridCol w:w="2080"/>
                  </w:tblGrid>
                  <w:tr w:rsidR="00E07C8A" w:rsidRPr="00046E2E">
                    <w:trPr>
                      <w:trHeight w:val="253"/>
                    </w:trPr>
                    <w:tc>
                      <w:tcPr>
                        <w:tcW w:w="1800" w:type="dxa"/>
                        <w:tcBorders>
                          <w:top w:val="single" w:sz="4" w:space="0" w:color="000000"/>
                          <w:left w:val="single" w:sz="4" w:space="0" w:color="000000"/>
                          <w:bottom w:val="single" w:sz="4" w:space="0" w:color="000000"/>
                        </w:tcBorders>
                      </w:tcPr>
                      <w:p w:rsidR="00E07C8A" w:rsidRPr="00046E2E" w:rsidRDefault="00545642">
                        <w:pPr>
                          <w:snapToGrid w:val="0"/>
                          <w:jc w:val="both"/>
                          <w:rPr>
                            <w:rFonts w:cstheme="minorHAnsi"/>
                          </w:rPr>
                        </w:pPr>
                        <w:r w:rsidRPr="00046E2E">
                          <w:rPr>
                            <w:rFonts w:cstheme="minorHAnsi"/>
                          </w:rPr>
                          <w:t>Type</w:t>
                        </w:r>
                      </w:p>
                    </w:tc>
                    <w:tc>
                      <w:tcPr>
                        <w:tcW w:w="2615" w:type="dxa"/>
                        <w:tcBorders>
                          <w:top w:val="single" w:sz="4" w:space="0" w:color="000000"/>
                          <w:left w:val="single" w:sz="4" w:space="0" w:color="000000"/>
                          <w:bottom w:val="single" w:sz="4" w:space="0" w:color="000000"/>
                        </w:tcBorders>
                      </w:tcPr>
                      <w:p w:rsidR="00E07C8A" w:rsidRPr="00046E2E" w:rsidRDefault="00545642">
                        <w:pPr>
                          <w:snapToGrid w:val="0"/>
                          <w:jc w:val="both"/>
                          <w:rPr>
                            <w:rFonts w:cstheme="minorHAnsi"/>
                          </w:rPr>
                        </w:pPr>
                        <w:r w:rsidRPr="00046E2E">
                          <w:rPr>
                            <w:rFonts w:cstheme="minorHAnsi"/>
                          </w:rPr>
                          <w:t>Année</w:t>
                        </w:r>
                      </w:p>
                    </w:tc>
                    <w:tc>
                      <w:tcPr>
                        <w:tcW w:w="3277" w:type="dxa"/>
                        <w:tcBorders>
                          <w:top w:val="single" w:sz="4" w:space="0" w:color="000000"/>
                          <w:left w:val="single" w:sz="4" w:space="0" w:color="000000"/>
                          <w:bottom w:val="single" w:sz="4" w:space="0" w:color="000000"/>
                        </w:tcBorders>
                      </w:tcPr>
                      <w:p w:rsidR="00E07C8A" w:rsidRPr="00046E2E" w:rsidRDefault="00545642">
                        <w:pPr>
                          <w:snapToGrid w:val="0"/>
                          <w:jc w:val="both"/>
                          <w:rPr>
                            <w:rFonts w:cstheme="minorHAnsi"/>
                          </w:rPr>
                        </w:pPr>
                        <w:r w:rsidRPr="00046E2E">
                          <w:rPr>
                            <w:rFonts w:cstheme="minorHAnsi"/>
                          </w:rPr>
                          <w:t>Section</w:t>
                        </w:r>
                      </w:p>
                    </w:tc>
                    <w:tc>
                      <w:tcPr>
                        <w:tcW w:w="2080"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both"/>
                          <w:rPr>
                            <w:rFonts w:cstheme="minorHAnsi"/>
                          </w:rPr>
                        </w:pPr>
                        <w:r w:rsidRPr="00046E2E">
                          <w:rPr>
                            <w:rFonts w:cstheme="minorHAnsi"/>
                          </w:rPr>
                          <w:t>Option</w:t>
                        </w:r>
                      </w:p>
                    </w:tc>
                  </w:tr>
                  <w:tr w:rsidR="00E07C8A" w:rsidRPr="00046E2E">
                    <w:trPr>
                      <w:trHeight w:val="387"/>
                    </w:trPr>
                    <w:tc>
                      <w:tcPr>
                        <w:tcW w:w="1800"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tc>
                    <w:tc>
                      <w:tcPr>
                        <w:tcW w:w="2615"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tc>
                    <w:tc>
                      <w:tcPr>
                        <w:tcW w:w="3277"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tc>
                    <w:tc>
                      <w:tcPr>
                        <w:tcW w:w="2080"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jc w:val="both"/>
                          <w:rPr>
                            <w:rFonts w:cstheme="minorHAnsi"/>
                          </w:rPr>
                        </w:pPr>
                      </w:p>
                    </w:tc>
                  </w:tr>
                </w:tbl>
                <w:p w:rsidR="00E07C8A" w:rsidRPr="00046E2E" w:rsidRDefault="00E07C8A">
                  <w:pPr>
                    <w:pStyle w:val="Corpsdetexte"/>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L’inscription n’a pas été prise pour la raison suivante :</w:t>
                  </w:r>
                </w:p>
                <w:p w:rsidR="00E07C8A" w:rsidRPr="00046E2E" w:rsidRDefault="00545642">
                  <w:pPr>
                    <w:pStyle w:val="Corpsdetexte"/>
                    <w:widowControl/>
                    <w:numPr>
                      <w:ilvl w:val="0"/>
                      <w:numId w:val="88"/>
                    </w:numPr>
                    <w:tabs>
                      <w:tab w:val="clear" w:pos="357"/>
                      <w:tab w:val="num" w:pos="426"/>
                    </w:tabs>
                    <w:ind w:left="567" w:hanging="567"/>
                    <w:jc w:val="both"/>
                    <w:rPr>
                      <w:rFonts w:cstheme="minorHAnsi"/>
                      <w:b w:val="0"/>
                      <w:szCs w:val="22"/>
                    </w:rPr>
                  </w:pPr>
                  <w:r w:rsidRPr="00046E2E">
                    <w:rPr>
                      <w:rFonts w:cstheme="minorHAnsi"/>
                      <w:b w:val="0"/>
                      <w:szCs w:val="22"/>
                    </w:rPr>
                    <w:t xml:space="preserve">L’élève ne remplit pas les conditions requises pour être régulièrement inscrit régulier </w:t>
                  </w:r>
                </w:p>
                <w:p w:rsidR="00E07C8A" w:rsidRPr="00046E2E" w:rsidRDefault="00545642">
                  <w:pPr>
                    <w:pStyle w:val="Corpsdetexte"/>
                    <w:widowControl/>
                    <w:numPr>
                      <w:ilvl w:val="0"/>
                      <w:numId w:val="88"/>
                    </w:numPr>
                    <w:tabs>
                      <w:tab w:val="clear" w:pos="357"/>
                      <w:tab w:val="num" w:pos="426"/>
                    </w:tabs>
                    <w:ind w:left="567" w:hanging="567"/>
                    <w:jc w:val="both"/>
                    <w:rPr>
                      <w:rFonts w:cstheme="minorHAnsi"/>
                      <w:b w:val="0"/>
                      <w:szCs w:val="22"/>
                    </w:rPr>
                  </w:pPr>
                  <w:r w:rsidRPr="00046E2E">
                    <w:rPr>
                      <w:rFonts w:cstheme="minorHAnsi"/>
                      <w:b w:val="0"/>
                      <w:szCs w:val="22"/>
                    </w:rPr>
                    <w:t>L’élève a été orienté vers une année complémentaire au premier degré(uniquement forme 4)</w:t>
                  </w:r>
                </w:p>
                <w:p w:rsidR="00E07C8A" w:rsidRPr="00046E2E" w:rsidRDefault="00545642">
                  <w:pPr>
                    <w:pStyle w:val="Corpsdetexte"/>
                    <w:widowControl/>
                    <w:numPr>
                      <w:ilvl w:val="0"/>
                      <w:numId w:val="88"/>
                    </w:numPr>
                    <w:tabs>
                      <w:tab w:val="clear" w:pos="357"/>
                      <w:tab w:val="num" w:pos="426"/>
                    </w:tabs>
                    <w:ind w:left="567" w:hanging="567"/>
                    <w:jc w:val="both"/>
                    <w:rPr>
                      <w:rFonts w:cstheme="minorHAnsi"/>
                      <w:b w:val="0"/>
                      <w:szCs w:val="22"/>
                    </w:rPr>
                  </w:pPr>
                  <w:r w:rsidRPr="00046E2E">
                    <w:rPr>
                      <w:rFonts w:cstheme="minorHAnsi"/>
                      <w:b w:val="0"/>
                      <w:szCs w:val="22"/>
                    </w:rPr>
                    <w:t xml:space="preserve">Le nombre d’élèves, limité en raison de l’insuffisance des locaux disponibles, est atteint : </w:t>
                  </w:r>
                  <w:r w:rsidRPr="00046E2E">
                    <w:rPr>
                      <w:rFonts w:cstheme="minorHAnsi"/>
                      <w:b w:val="0"/>
                      <w:i/>
                      <w:szCs w:val="22"/>
                    </w:rPr>
                    <w:t>déclaration faite à la Direction Générale de l’Enseignement Obligatoire  le</w:t>
                  </w:r>
                  <w:r w:rsidRPr="00046E2E">
                    <w:rPr>
                      <w:rFonts w:cstheme="minorHAnsi"/>
                      <w:b w:val="0"/>
                      <w:szCs w:val="22"/>
                    </w:rPr>
                    <w:t xml:space="preserve"> </w:t>
                  </w:r>
                </w:p>
                <w:p w:rsidR="00E07C8A" w:rsidRPr="00046E2E" w:rsidRDefault="00545642">
                  <w:pPr>
                    <w:pStyle w:val="Corpsdetexte"/>
                    <w:widowControl/>
                    <w:numPr>
                      <w:ilvl w:val="0"/>
                      <w:numId w:val="88"/>
                    </w:numPr>
                    <w:tabs>
                      <w:tab w:val="clear" w:pos="357"/>
                      <w:tab w:val="num" w:pos="426"/>
                    </w:tabs>
                    <w:ind w:left="567" w:hanging="567"/>
                    <w:jc w:val="both"/>
                    <w:rPr>
                      <w:rFonts w:cstheme="minorHAnsi"/>
                      <w:b w:val="0"/>
                      <w:szCs w:val="22"/>
                    </w:rPr>
                  </w:pPr>
                  <w:r w:rsidRPr="00046E2E">
                    <w:rPr>
                      <w:rFonts w:cstheme="minorHAnsi"/>
                      <w:b w:val="0"/>
                      <w:szCs w:val="22"/>
                    </w:rPr>
                    <w:t>L’élève majeur ou la personne investie de l’autorité parentale n’accepte pas de souscrire aux projets éducatifs et pédagogiques du pouvoir organisateur, au règlement des études et au règlement d’ordre intérieur</w:t>
                  </w:r>
                </w:p>
                <w:p w:rsidR="00E07C8A" w:rsidRPr="00046E2E" w:rsidRDefault="00545642">
                  <w:pPr>
                    <w:pStyle w:val="Corpsdetexte"/>
                    <w:widowControl/>
                    <w:numPr>
                      <w:ilvl w:val="0"/>
                      <w:numId w:val="88"/>
                    </w:numPr>
                    <w:tabs>
                      <w:tab w:val="clear" w:pos="357"/>
                      <w:tab w:val="num" w:pos="426"/>
                    </w:tabs>
                    <w:ind w:left="567" w:hanging="567"/>
                    <w:jc w:val="both"/>
                    <w:rPr>
                      <w:rFonts w:cstheme="minorHAnsi"/>
                      <w:b w:val="0"/>
                      <w:szCs w:val="22"/>
                    </w:rPr>
                  </w:pPr>
                  <w:r w:rsidRPr="00046E2E">
                    <w:rPr>
                      <w:rFonts w:cstheme="minorHAnsi"/>
                      <w:b w:val="0"/>
                      <w:szCs w:val="22"/>
                    </w:rPr>
                    <w:t>L’élève majeur refuse de signer un écrit par lequel il souscrit aux droits et obligations figurant dans le projet éducatif, le projet d’établissement, le règlement des études et le règlement d’ordre intérieur (A l’exception des formes 1 et 2 de l’enseignement spécialisé)</w:t>
                  </w:r>
                </w:p>
                <w:p w:rsidR="00E07C8A" w:rsidRPr="00046E2E" w:rsidRDefault="00545642">
                  <w:pPr>
                    <w:pStyle w:val="Corpsdetexte"/>
                    <w:widowControl/>
                    <w:numPr>
                      <w:ilvl w:val="0"/>
                      <w:numId w:val="88"/>
                    </w:numPr>
                    <w:tabs>
                      <w:tab w:val="clear" w:pos="357"/>
                      <w:tab w:val="num" w:pos="426"/>
                    </w:tabs>
                    <w:ind w:left="567" w:hanging="567"/>
                    <w:jc w:val="both"/>
                    <w:rPr>
                      <w:rFonts w:cstheme="minorHAnsi"/>
                      <w:b w:val="0"/>
                      <w:szCs w:val="22"/>
                    </w:rPr>
                  </w:pPr>
                  <w:r w:rsidRPr="00046E2E">
                    <w:rPr>
                      <w:rFonts w:cstheme="minorHAnsi"/>
                      <w:b w:val="0"/>
                      <w:szCs w:val="22"/>
                    </w:rPr>
                    <w:t xml:space="preserve">L’élève a été exclu définitivement d’un établissement scolaire alors qu’il était majeur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Cette attestation mentionne en annexe l’adresse des services où la personne investie de l’autorité parentale peut obtenir une assistance en vue d’une inscription dans un autre établissement.</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Date et signature du délégué du P.O.                                                               Pour réception</w:t>
                  </w:r>
                </w:p>
                <w:p w:rsidR="00E07C8A" w:rsidRPr="00046E2E" w:rsidRDefault="00E07C8A">
                  <w:pPr>
                    <w:pStyle w:val="Corpsdetexte"/>
                    <w:jc w:val="both"/>
                    <w:rPr>
                      <w:b w:val="0"/>
                      <w:szCs w:val="22"/>
                    </w:rPr>
                  </w:pPr>
                </w:p>
                <w:p w:rsidR="00E07C8A" w:rsidRPr="00046E2E" w:rsidRDefault="00545642">
                  <w:pPr>
                    <w:pStyle w:val="Corpsdetexte"/>
                    <w:jc w:val="both"/>
                    <w:rPr>
                      <w:b w:val="0"/>
                      <w:sz w:val="20"/>
                    </w:rPr>
                  </w:pPr>
                  <w:r w:rsidRPr="00046E2E">
                    <w:rPr>
                      <w:b w:val="0"/>
                      <w:sz w:val="20"/>
                    </w:rPr>
                    <w:t xml:space="preserve">Ce document est à délivrer au(x) responsable(s) légal(aux) (ou à l’élève majeur) et copie doit être envoyée  à l’organe de représentation et de coordination ou à la commission des inscriptions. </w:t>
                  </w:r>
                </w:p>
                <w:p w:rsidR="00E07C8A" w:rsidRPr="00046E2E" w:rsidRDefault="00545642">
                  <w:pPr>
                    <w:pStyle w:val="Corpsdetexte"/>
                    <w:jc w:val="both"/>
                    <w:rPr>
                      <w:b w:val="0"/>
                      <w:strike/>
                      <w:u w:val="single"/>
                    </w:rPr>
                  </w:pPr>
                  <w:r w:rsidRPr="00046E2E">
                    <w:rPr>
                      <w:b w:val="0"/>
                      <w:sz w:val="20"/>
                    </w:rPr>
                    <w:t>Dans le cas où le P.O. n’a pas adhéré à un organe de représentation ou de coordination, la copie doit être transmise à la D.G.E.O.,1, rue Adolphe Lavallée, 1080 BRUXELLES.</w:t>
                  </w:r>
                  <w:bookmarkStart w:id="977" w:name="_Verso_des_annexes"/>
                  <w:bookmarkStart w:id="978" w:name="_Annexes_5_et"/>
                  <w:bookmarkStart w:id="979" w:name="_Toc412204099"/>
                  <w:bookmarkStart w:id="980" w:name="_Toc414352907"/>
                  <w:bookmarkStart w:id="981" w:name="_Toc453836930"/>
                  <w:bookmarkEnd w:id="977"/>
                  <w:bookmarkEnd w:id="978"/>
                </w:p>
                <w:p w:rsidR="00E07C8A" w:rsidRPr="00046E2E" w:rsidRDefault="00545642">
                  <w:pPr>
                    <w:pStyle w:val="Titre4"/>
                  </w:pPr>
                  <w:bookmarkStart w:id="982" w:name="_Annexes_1_et"/>
                  <w:bookmarkEnd w:id="982"/>
                  <w:r w:rsidRPr="00046E2E">
                    <w:rPr>
                      <w:noProof/>
                      <w:lang w:eastAsia="fr-BE"/>
                    </w:rPr>
                    <w:lastRenderedPageBreak/>
                    <mc:AlternateContent>
                      <mc:Choice Requires="wps">
                        <w:drawing>
                          <wp:anchor distT="0" distB="0" distL="114300" distR="114300" simplePos="0" relativeHeight="251616768" behindDoc="0" locked="0" layoutInCell="1" allowOverlap="1">
                            <wp:simplePos x="0" y="0"/>
                            <wp:positionH relativeFrom="column">
                              <wp:posOffset>6316799</wp:posOffset>
                            </wp:positionH>
                            <wp:positionV relativeFrom="paragraph">
                              <wp:posOffset>-1632</wp:posOffset>
                            </wp:positionV>
                            <wp:extent cx="0" cy="163286"/>
                            <wp:effectExtent l="0" t="0" r="19050" b="27305"/>
                            <wp:wrapNone/>
                            <wp:docPr id="5622" name="Connecteur droit 5622"/>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C8BBCD2" id="Connecteur droit 5622" o:spid="_x0000_s1026" style="position:absolute;z-index:251616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4pt,-.15pt" to="497.4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" strokecolor="black [3213]"/>
                        </w:pict>
                      </mc:Fallback>
                    </mc:AlternateContent>
                  </w:r>
                  <w:r w:rsidRPr="00046E2E">
                    <w:t>Annexes 1 et 2 / Verso : Attestation de demande d’inscription </w:t>
                  </w:r>
                  <w:bookmarkEnd w:id="979"/>
                  <w:bookmarkEnd w:id="980"/>
                  <w:bookmarkEnd w:id="981"/>
                </w:p>
                <w:p w:rsidR="00E07C8A" w:rsidRPr="00046E2E" w:rsidRDefault="00E07C8A">
                  <w:pPr>
                    <w:tabs>
                      <w:tab w:val="num" w:pos="0"/>
                    </w:tabs>
                    <w:rPr>
                      <w:rFonts w:cstheme="minorHAnsi"/>
                      <w:b/>
                      <w:smallCaps/>
                    </w:rPr>
                  </w:pPr>
                </w:p>
                <w:p w:rsidR="00E07C8A" w:rsidRPr="00046E2E" w:rsidRDefault="00545642">
                  <w:pPr>
                    <w:jc w:val="center"/>
                    <w:rPr>
                      <w:rFonts w:cstheme="minorHAnsi"/>
                      <w:b/>
                      <w:sz w:val="20"/>
                      <w:szCs w:val="20"/>
                      <w:lang w:val="fr-FR"/>
                    </w:rPr>
                  </w:pPr>
                  <w:r w:rsidRPr="00046E2E">
                    <w:rPr>
                      <w:rFonts w:cstheme="minorHAnsi"/>
                      <w:b/>
                      <w:sz w:val="20"/>
                      <w:szCs w:val="20"/>
                      <w:lang w:val="fr-FR"/>
                    </w:rPr>
                    <w:t>Enseignement officiel subventionné</w:t>
                  </w:r>
                </w:p>
                <w:p w:rsidR="00E07C8A" w:rsidRPr="00046E2E" w:rsidRDefault="00545642">
                  <w:pPr>
                    <w:rPr>
                      <w:rFonts w:cstheme="minorHAnsi"/>
                      <w:b/>
                      <w:bCs/>
                      <w:sz w:val="20"/>
                      <w:szCs w:val="20"/>
                      <w:u w:val="single"/>
                    </w:rPr>
                  </w:pPr>
                  <w:r w:rsidRPr="00046E2E">
                    <w:rPr>
                      <w:rFonts w:cstheme="minorHAnsi"/>
                      <w:b/>
                      <w:bCs/>
                      <w:sz w:val="20"/>
                      <w:szCs w:val="20"/>
                      <w:u w:val="single"/>
                    </w:rPr>
                    <w:t>Conseil de l'Enseignement des Communes et des Provinces</w:t>
                  </w:r>
                </w:p>
                <w:p w:rsidR="00E07C8A" w:rsidRPr="00046E2E" w:rsidRDefault="00545642">
                  <w:pPr>
                    <w:rPr>
                      <w:rFonts w:cstheme="minorHAnsi"/>
                      <w:sz w:val="20"/>
                      <w:szCs w:val="20"/>
                    </w:rPr>
                  </w:pPr>
                  <w:r w:rsidRPr="00046E2E">
                    <w:rPr>
                      <w:rFonts w:cstheme="minorHAnsi"/>
                      <w:sz w:val="20"/>
                      <w:szCs w:val="20"/>
                    </w:rPr>
                    <w:t>Av.des Gaulois, 32</w:t>
                  </w:r>
                </w:p>
                <w:p w:rsidR="00E07C8A" w:rsidRPr="00046E2E" w:rsidRDefault="00545642">
                  <w:pPr>
                    <w:rPr>
                      <w:rFonts w:cstheme="minorHAnsi"/>
                      <w:sz w:val="20"/>
                      <w:szCs w:val="20"/>
                    </w:rPr>
                  </w:pPr>
                  <w:r w:rsidRPr="00046E2E">
                    <w:rPr>
                      <w:rFonts w:cstheme="minorHAnsi"/>
                      <w:sz w:val="20"/>
                      <w:szCs w:val="20"/>
                    </w:rPr>
                    <w:t>1040 BRUXELLES</w:t>
                  </w:r>
                </w:p>
                <w:p w:rsidR="00E07C8A" w:rsidRPr="00046E2E" w:rsidRDefault="00545642">
                  <w:pPr>
                    <w:rPr>
                      <w:rFonts w:cstheme="minorHAnsi"/>
                      <w:sz w:val="20"/>
                      <w:szCs w:val="20"/>
                    </w:rPr>
                  </w:pPr>
                  <w:r w:rsidRPr="00046E2E">
                    <w:rPr>
                      <w:rFonts w:cstheme="minorHAnsi"/>
                      <w:sz w:val="20"/>
                      <w:szCs w:val="20"/>
                    </w:rPr>
                    <w:t>Tél.: 02/736.89.74 - Fax: 02/734.69.71</w:t>
                  </w:r>
                </w:p>
                <w:p w:rsidR="00E07C8A" w:rsidRPr="00046E2E" w:rsidRDefault="00545642">
                  <w:pPr>
                    <w:jc w:val="center"/>
                    <w:rPr>
                      <w:rFonts w:cstheme="minorHAnsi"/>
                      <w:b/>
                      <w:sz w:val="20"/>
                      <w:szCs w:val="20"/>
                      <w:lang w:val="fr-FR"/>
                    </w:rPr>
                  </w:pPr>
                  <w:r w:rsidRPr="00046E2E">
                    <w:rPr>
                      <w:rFonts w:cstheme="minorHAnsi"/>
                      <w:b/>
                      <w:sz w:val="20"/>
                      <w:szCs w:val="20"/>
                      <w:lang w:val="fr-FR"/>
                    </w:rPr>
                    <w:t>Enseignement libre subventionné catholique</w:t>
                  </w:r>
                </w:p>
                <w:tbl>
                  <w:tblPr>
                    <w:tblW w:w="0" w:type="auto"/>
                    <w:tblCellMar>
                      <w:left w:w="70" w:type="dxa"/>
                      <w:right w:w="70" w:type="dxa"/>
                    </w:tblCellMar>
                    <w:tblLook w:val="04A0" w:firstRow="1" w:lastRow="0" w:firstColumn="1" w:lastColumn="0" w:noHBand="0" w:noVBand="1"/>
                  </w:tblPr>
                  <w:tblGrid>
                    <w:gridCol w:w="5245"/>
                    <w:gridCol w:w="3827"/>
                  </w:tblGrid>
                  <w:tr w:rsidR="00E07C8A" w:rsidRPr="00046E2E">
                    <w:tc>
                      <w:tcPr>
                        <w:tcW w:w="5245" w:type="dxa"/>
                        <w:hideMark/>
                      </w:tcPr>
                      <w:p w:rsidR="00E07C8A" w:rsidRPr="00046E2E" w:rsidRDefault="00545642">
                        <w:pPr>
                          <w:rPr>
                            <w:rFonts w:cstheme="minorHAnsi"/>
                            <w:b/>
                            <w:bCs/>
                            <w:sz w:val="20"/>
                            <w:szCs w:val="20"/>
                            <w:u w:val="single"/>
                          </w:rPr>
                        </w:pPr>
                        <w:r w:rsidRPr="00046E2E">
                          <w:rPr>
                            <w:rFonts w:cstheme="minorHAnsi"/>
                            <w:b/>
                            <w:bCs/>
                            <w:sz w:val="20"/>
                            <w:szCs w:val="20"/>
                            <w:u w:val="single"/>
                          </w:rPr>
                          <w:t>SeGeC</w:t>
                        </w:r>
                        <w:r w:rsidRPr="00046E2E">
                          <w:rPr>
                            <w:rFonts w:cstheme="minorHAnsi"/>
                            <w:sz w:val="20"/>
                            <w:szCs w:val="20"/>
                            <w:u w:val="single"/>
                          </w:rPr>
                          <w:t> :</w:t>
                        </w:r>
                      </w:p>
                      <w:p w:rsidR="00E07C8A" w:rsidRPr="00046E2E" w:rsidRDefault="00545642">
                        <w:pPr>
                          <w:rPr>
                            <w:rFonts w:cstheme="minorHAnsi"/>
                            <w:sz w:val="20"/>
                            <w:szCs w:val="20"/>
                          </w:rPr>
                        </w:pPr>
                        <w:r w:rsidRPr="00046E2E">
                          <w:rPr>
                            <w:rFonts w:cstheme="minorHAnsi"/>
                            <w:sz w:val="20"/>
                            <w:szCs w:val="20"/>
                          </w:rPr>
                          <w:t>Avenue E. MOUNIER, 100 - 1200 BRUXELLES</w:t>
                        </w:r>
                      </w:p>
                      <w:p w:rsidR="00E07C8A" w:rsidRPr="00046E2E" w:rsidRDefault="00545642">
                        <w:pPr>
                          <w:rPr>
                            <w:rFonts w:cstheme="minorHAnsi"/>
                            <w:sz w:val="20"/>
                            <w:szCs w:val="20"/>
                          </w:rPr>
                        </w:pPr>
                        <w:r w:rsidRPr="00046E2E">
                          <w:rPr>
                            <w:rFonts w:cstheme="minorHAnsi"/>
                            <w:sz w:val="20"/>
                            <w:szCs w:val="20"/>
                          </w:rPr>
                          <w:t>Tél. : 02/256 70 11 - Fax : 02/256 70 12</w:t>
                        </w:r>
                      </w:p>
                    </w:tc>
                    <w:tc>
                      <w:tcPr>
                        <w:tcW w:w="3827" w:type="dxa"/>
                      </w:tcPr>
                      <w:p w:rsidR="00E07C8A" w:rsidRPr="00046E2E" w:rsidRDefault="00E07C8A">
                        <w:pPr>
                          <w:rPr>
                            <w:rFonts w:cstheme="minorHAnsi"/>
                            <w:sz w:val="20"/>
                            <w:szCs w:val="20"/>
                            <w:lang w:val="fr-FR"/>
                          </w:rPr>
                        </w:pPr>
                      </w:p>
                      <w:p w:rsidR="00E07C8A" w:rsidRPr="00046E2E" w:rsidRDefault="00E07C8A">
                        <w:pPr>
                          <w:rPr>
                            <w:rFonts w:cstheme="minorHAnsi"/>
                            <w:sz w:val="20"/>
                            <w:szCs w:val="20"/>
                          </w:rPr>
                        </w:pPr>
                      </w:p>
                    </w:tc>
                  </w:tr>
                  <w:tr w:rsidR="00E07C8A" w:rsidRPr="00046E2E">
                    <w:tc>
                      <w:tcPr>
                        <w:tcW w:w="5245" w:type="dxa"/>
                        <w:hideMark/>
                      </w:tcPr>
                      <w:p w:rsidR="00E07C8A" w:rsidRPr="00046E2E" w:rsidRDefault="00545642">
                        <w:pPr>
                          <w:rPr>
                            <w:rFonts w:cstheme="minorHAnsi"/>
                            <w:sz w:val="20"/>
                            <w:szCs w:val="20"/>
                            <w:u w:val="single"/>
                          </w:rPr>
                        </w:pPr>
                        <w:r w:rsidRPr="00046E2E">
                          <w:rPr>
                            <w:rFonts w:cstheme="minorHAnsi"/>
                            <w:sz w:val="20"/>
                            <w:szCs w:val="20"/>
                            <w:u w:val="single"/>
                          </w:rPr>
                          <w:t>Bruxelles et Brabant Wallon</w:t>
                        </w:r>
                      </w:p>
                      <w:p w:rsidR="00E07C8A" w:rsidRPr="00046E2E" w:rsidRDefault="00545642">
                        <w:pPr>
                          <w:rPr>
                            <w:rFonts w:cstheme="minorHAnsi"/>
                            <w:sz w:val="20"/>
                            <w:szCs w:val="20"/>
                          </w:rPr>
                        </w:pPr>
                        <w:r w:rsidRPr="00046E2E">
                          <w:rPr>
                            <w:rFonts w:cstheme="minorHAnsi"/>
                            <w:sz w:val="20"/>
                            <w:szCs w:val="20"/>
                          </w:rPr>
                          <w:t>Mr Luc ZOMERS</w:t>
                        </w:r>
                      </w:p>
                      <w:p w:rsidR="00E07C8A" w:rsidRPr="00046E2E" w:rsidRDefault="00545642">
                        <w:pPr>
                          <w:rPr>
                            <w:rFonts w:cstheme="minorHAnsi"/>
                            <w:sz w:val="20"/>
                            <w:szCs w:val="20"/>
                          </w:rPr>
                        </w:pPr>
                        <w:r w:rsidRPr="00046E2E">
                          <w:rPr>
                            <w:rFonts w:cstheme="minorHAnsi"/>
                            <w:sz w:val="20"/>
                            <w:szCs w:val="20"/>
                          </w:rPr>
                          <w:t>Avenue de l'Eglise Saint-Julien 15 - 1160 AUDERGHEM</w:t>
                        </w:r>
                      </w:p>
                      <w:p w:rsidR="00E07C8A" w:rsidRPr="00046E2E" w:rsidRDefault="00545642">
                        <w:pPr>
                          <w:rPr>
                            <w:rFonts w:cstheme="minorHAnsi"/>
                            <w:sz w:val="20"/>
                            <w:szCs w:val="20"/>
                          </w:rPr>
                        </w:pPr>
                        <w:r w:rsidRPr="00046E2E">
                          <w:rPr>
                            <w:rFonts w:cstheme="minorHAnsi"/>
                            <w:sz w:val="20"/>
                            <w:szCs w:val="20"/>
                          </w:rPr>
                          <w:t>Tél. : 02/663 06 55 ou 56</w:t>
                        </w:r>
                      </w:p>
                      <w:p w:rsidR="00E07C8A" w:rsidRPr="00046E2E" w:rsidRDefault="00545642">
                        <w:pPr>
                          <w:rPr>
                            <w:rFonts w:cstheme="minorHAnsi"/>
                            <w:sz w:val="20"/>
                            <w:szCs w:val="20"/>
                          </w:rPr>
                        </w:pPr>
                        <w:r w:rsidRPr="00046E2E">
                          <w:rPr>
                            <w:rFonts w:cstheme="minorHAnsi"/>
                            <w:bCs/>
                            <w:sz w:val="20"/>
                            <w:szCs w:val="20"/>
                            <w:lang w:val="fr-FR"/>
                          </w:rPr>
                          <w:t xml:space="preserve">Courriel : </w:t>
                        </w:r>
                        <w:hyperlink r:id="rId51" w:history="1">
                          <w:r w:rsidRPr="00046E2E">
                            <w:rPr>
                              <w:rStyle w:val="Lienhypertexte"/>
                              <w:rFonts w:cstheme="minorHAnsi"/>
                              <w:bCs/>
                              <w:sz w:val="20"/>
                              <w:szCs w:val="20"/>
                              <w:lang w:val="fr-FR"/>
                            </w:rPr>
                            <w:t>secr.commission@codiecbxlbw.be</w:t>
                          </w:r>
                        </w:hyperlink>
                      </w:p>
                    </w:tc>
                    <w:tc>
                      <w:tcPr>
                        <w:tcW w:w="3827" w:type="dxa"/>
                        <w:hideMark/>
                      </w:tcPr>
                      <w:p w:rsidR="00E07C8A" w:rsidRPr="00046E2E" w:rsidRDefault="00545642">
                        <w:pPr>
                          <w:rPr>
                            <w:rFonts w:cstheme="minorHAnsi"/>
                            <w:sz w:val="20"/>
                            <w:szCs w:val="20"/>
                            <w:u w:val="single"/>
                          </w:rPr>
                        </w:pPr>
                        <w:r w:rsidRPr="00046E2E">
                          <w:rPr>
                            <w:rFonts w:cstheme="minorHAnsi"/>
                            <w:sz w:val="20"/>
                            <w:szCs w:val="20"/>
                            <w:u w:val="single"/>
                          </w:rPr>
                          <w:t>Province du Hainaut</w:t>
                        </w:r>
                      </w:p>
                      <w:p w:rsidR="00E07C8A" w:rsidRPr="00046E2E" w:rsidRDefault="00545642">
                        <w:pPr>
                          <w:rPr>
                            <w:rFonts w:cstheme="minorHAnsi"/>
                            <w:sz w:val="20"/>
                            <w:szCs w:val="20"/>
                          </w:rPr>
                        </w:pPr>
                        <w:r w:rsidRPr="00046E2E">
                          <w:rPr>
                            <w:rFonts w:cstheme="minorHAnsi"/>
                            <w:sz w:val="20"/>
                            <w:szCs w:val="20"/>
                          </w:rPr>
                          <w:t>Mme Cécile PIETTE</w:t>
                        </w:r>
                      </w:p>
                      <w:p w:rsidR="00E07C8A" w:rsidRPr="00046E2E" w:rsidRDefault="00545642">
                        <w:pPr>
                          <w:rPr>
                            <w:rFonts w:cstheme="minorHAnsi"/>
                            <w:sz w:val="20"/>
                            <w:szCs w:val="20"/>
                          </w:rPr>
                        </w:pPr>
                        <w:r w:rsidRPr="00046E2E">
                          <w:rPr>
                            <w:rFonts w:cstheme="minorHAnsi"/>
                            <w:sz w:val="20"/>
                            <w:szCs w:val="20"/>
                          </w:rPr>
                          <w:t>Chaussée de Binche 151 - 7000 MONS</w:t>
                        </w:r>
                      </w:p>
                      <w:p w:rsidR="00E07C8A" w:rsidRPr="00046E2E" w:rsidRDefault="00545642">
                        <w:pPr>
                          <w:rPr>
                            <w:rFonts w:cstheme="minorHAnsi"/>
                            <w:sz w:val="20"/>
                            <w:szCs w:val="20"/>
                          </w:rPr>
                        </w:pPr>
                        <w:r w:rsidRPr="00046E2E">
                          <w:rPr>
                            <w:rFonts w:cstheme="minorHAnsi"/>
                            <w:sz w:val="20"/>
                            <w:szCs w:val="20"/>
                          </w:rPr>
                          <w:t>Tél. : 065/37.73.00</w:t>
                        </w:r>
                      </w:p>
                      <w:p w:rsidR="00E07C8A" w:rsidRPr="00046E2E" w:rsidRDefault="00545642">
                        <w:pPr>
                          <w:rPr>
                            <w:rFonts w:cstheme="minorHAnsi"/>
                            <w:sz w:val="20"/>
                            <w:szCs w:val="20"/>
                          </w:rPr>
                        </w:pPr>
                        <w:r w:rsidRPr="00046E2E">
                          <w:rPr>
                            <w:rFonts w:cstheme="minorHAnsi"/>
                            <w:bCs/>
                            <w:sz w:val="20"/>
                            <w:szCs w:val="20"/>
                            <w:lang w:val="fr-FR"/>
                          </w:rPr>
                          <w:t xml:space="preserve">Courriel : </w:t>
                        </w:r>
                        <w:hyperlink r:id="rId52" w:history="1">
                          <w:r w:rsidRPr="00046E2E">
                            <w:rPr>
                              <w:rStyle w:val="Lienhypertexte"/>
                              <w:rFonts w:cstheme="minorHAnsi"/>
                              <w:bCs/>
                              <w:sz w:val="20"/>
                              <w:szCs w:val="20"/>
                              <w:lang w:val="fr-FR"/>
                            </w:rPr>
                            <w:t>cecile.piette@segec.be</w:t>
                          </w:r>
                        </w:hyperlink>
                      </w:p>
                    </w:tc>
                  </w:tr>
                  <w:tr w:rsidR="00E07C8A" w:rsidRPr="00046E2E">
                    <w:trPr>
                      <w:trHeight w:val="840"/>
                    </w:trPr>
                    <w:tc>
                      <w:tcPr>
                        <w:tcW w:w="5245" w:type="dxa"/>
                        <w:hideMark/>
                      </w:tcPr>
                      <w:p w:rsidR="00E07C8A" w:rsidRPr="00046E2E" w:rsidRDefault="00545642">
                        <w:pPr>
                          <w:rPr>
                            <w:rFonts w:cstheme="minorHAnsi"/>
                            <w:sz w:val="20"/>
                            <w:szCs w:val="20"/>
                            <w:u w:val="single"/>
                          </w:rPr>
                        </w:pPr>
                        <w:r w:rsidRPr="00046E2E">
                          <w:rPr>
                            <w:rFonts w:cstheme="minorHAnsi"/>
                            <w:sz w:val="20"/>
                            <w:szCs w:val="20"/>
                            <w:u w:val="single"/>
                          </w:rPr>
                          <w:t>Province de Liège</w:t>
                        </w:r>
                      </w:p>
                      <w:p w:rsidR="00E07C8A" w:rsidRPr="00046E2E" w:rsidRDefault="00545642">
                        <w:pPr>
                          <w:rPr>
                            <w:rFonts w:cstheme="minorHAnsi"/>
                            <w:sz w:val="20"/>
                            <w:szCs w:val="20"/>
                          </w:rPr>
                        </w:pPr>
                        <w:r w:rsidRPr="00046E2E">
                          <w:rPr>
                            <w:rFonts w:cstheme="minorHAnsi"/>
                            <w:sz w:val="20"/>
                            <w:szCs w:val="20"/>
                          </w:rPr>
                          <w:t>Mr Claude TILKIN</w:t>
                        </w:r>
                      </w:p>
                      <w:p w:rsidR="00E07C8A" w:rsidRPr="00046E2E" w:rsidRDefault="00545642">
                        <w:pPr>
                          <w:rPr>
                            <w:rFonts w:cstheme="minorHAnsi"/>
                            <w:sz w:val="20"/>
                            <w:szCs w:val="20"/>
                          </w:rPr>
                        </w:pPr>
                        <w:r w:rsidRPr="00046E2E">
                          <w:rPr>
                            <w:rFonts w:cstheme="minorHAnsi"/>
                            <w:sz w:val="20"/>
                            <w:szCs w:val="20"/>
                          </w:rPr>
                          <w:t>Boulevard d’Avroy 17 - 4000 LIEGE</w:t>
                        </w:r>
                      </w:p>
                      <w:p w:rsidR="00E07C8A" w:rsidRPr="00046E2E" w:rsidRDefault="00545642">
                        <w:pPr>
                          <w:rPr>
                            <w:rFonts w:cstheme="minorHAnsi"/>
                            <w:sz w:val="20"/>
                            <w:szCs w:val="20"/>
                          </w:rPr>
                        </w:pPr>
                        <w:r w:rsidRPr="00046E2E">
                          <w:rPr>
                            <w:rFonts w:cstheme="minorHAnsi"/>
                            <w:sz w:val="20"/>
                            <w:szCs w:val="20"/>
                          </w:rPr>
                          <w:t>Tél. : 04/230.57.07</w:t>
                        </w:r>
                      </w:p>
                      <w:p w:rsidR="00E07C8A" w:rsidRPr="00046E2E" w:rsidRDefault="00545642">
                        <w:pPr>
                          <w:rPr>
                            <w:rFonts w:cstheme="minorHAnsi"/>
                            <w:sz w:val="20"/>
                            <w:szCs w:val="20"/>
                          </w:rPr>
                        </w:pPr>
                        <w:r w:rsidRPr="00046E2E">
                          <w:rPr>
                            <w:rFonts w:cstheme="minorHAnsi"/>
                            <w:bCs/>
                            <w:sz w:val="20"/>
                            <w:szCs w:val="20"/>
                            <w:lang w:val="fr-FR"/>
                          </w:rPr>
                          <w:t xml:space="preserve">Courriel : </w:t>
                        </w:r>
                        <w:hyperlink r:id="rId53" w:history="1">
                          <w:r w:rsidRPr="00046E2E">
                            <w:rPr>
                              <w:rStyle w:val="Lienhypertexte"/>
                              <w:rFonts w:cstheme="minorHAnsi"/>
                              <w:bCs/>
                              <w:sz w:val="20"/>
                              <w:szCs w:val="20"/>
                              <w:lang w:val="fr-FR"/>
                            </w:rPr>
                            <w:t>claude.tilkin@segec.be</w:t>
                          </w:r>
                        </w:hyperlink>
                      </w:p>
                    </w:tc>
                    <w:tc>
                      <w:tcPr>
                        <w:tcW w:w="3827" w:type="dxa"/>
                        <w:hideMark/>
                      </w:tcPr>
                      <w:p w:rsidR="00E07C8A" w:rsidRPr="00046E2E" w:rsidRDefault="00545642">
                        <w:pPr>
                          <w:rPr>
                            <w:rFonts w:cstheme="minorHAnsi"/>
                            <w:sz w:val="20"/>
                            <w:szCs w:val="20"/>
                            <w:u w:val="single"/>
                          </w:rPr>
                        </w:pPr>
                        <w:r w:rsidRPr="00046E2E">
                          <w:rPr>
                            <w:rFonts w:cstheme="minorHAnsi"/>
                            <w:sz w:val="20"/>
                            <w:szCs w:val="20"/>
                            <w:u w:val="single"/>
                          </w:rPr>
                          <w:t>Provinces de Namur et du Luxembourg</w:t>
                        </w:r>
                      </w:p>
                      <w:p w:rsidR="00E07C8A" w:rsidRPr="00046E2E" w:rsidRDefault="00545642">
                        <w:pPr>
                          <w:rPr>
                            <w:rFonts w:cstheme="minorHAnsi"/>
                            <w:sz w:val="20"/>
                            <w:szCs w:val="20"/>
                          </w:rPr>
                        </w:pPr>
                        <w:r w:rsidRPr="00046E2E">
                          <w:rPr>
                            <w:rFonts w:cstheme="minorHAnsi"/>
                            <w:sz w:val="20"/>
                            <w:szCs w:val="20"/>
                          </w:rPr>
                          <w:t>Mr Hugues DELACROIX</w:t>
                        </w:r>
                      </w:p>
                      <w:p w:rsidR="00E07C8A" w:rsidRPr="00046E2E" w:rsidRDefault="00545642">
                        <w:pPr>
                          <w:rPr>
                            <w:rFonts w:cstheme="minorHAnsi"/>
                            <w:sz w:val="20"/>
                            <w:szCs w:val="20"/>
                          </w:rPr>
                        </w:pPr>
                        <w:r w:rsidRPr="00046E2E">
                          <w:rPr>
                            <w:rFonts w:cstheme="minorHAnsi"/>
                            <w:sz w:val="20"/>
                            <w:szCs w:val="20"/>
                          </w:rPr>
                          <w:t>Rue de l'Evêché 5 - 5000 NAMUR</w:t>
                        </w:r>
                      </w:p>
                      <w:p w:rsidR="00E07C8A" w:rsidRPr="00046E2E" w:rsidRDefault="00545642">
                        <w:pPr>
                          <w:rPr>
                            <w:rFonts w:cstheme="minorHAnsi"/>
                            <w:sz w:val="20"/>
                            <w:szCs w:val="20"/>
                          </w:rPr>
                        </w:pPr>
                        <w:r w:rsidRPr="00046E2E">
                          <w:rPr>
                            <w:rFonts w:cstheme="minorHAnsi"/>
                            <w:sz w:val="20"/>
                            <w:szCs w:val="20"/>
                          </w:rPr>
                          <w:t>Tél. : 081/25.03.73</w:t>
                        </w:r>
                      </w:p>
                      <w:p w:rsidR="00E07C8A" w:rsidRPr="00046E2E" w:rsidRDefault="00545642">
                        <w:pPr>
                          <w:rPr>
                            <w:rFonts w:cstheme="minorHAnsi"/>
                            <w:sz w:val="20"/>
                            <w:szCs w:val="20"/>
                          </w:rPr>
                        </w:pPr>
                        <w:r w:rsidRPr="00046E2E">
                          <w:rPr>
                            <w:rFonts w:cstheme="minorHAnsi"/>
                            <w:bCs/>
                            <w:sz w:val="20"/>
                            <w:szCs w:val="20"/>
                            <w:lang w:val="fr-FR"/>
                          </w:rPr>
                          <w:t xml:space="preserve">Courriel : </w:t>
                        </w:r>
                        <w:hyperlink r:id="rId54" w:history="1">
                          <w:r w:rsidRPr="00046E2E">
                            <w:rPr>
                              <w:rStyle w:val="Lienhypertexte"/>
                              <w:rFonts w:cstheme="minorHAnsi"/>
                              <w:bCs/>
                              <w:sz w:val="20"/>
                              <w:szCs w:val="20"/>
                              <w:lang w:val="fr-FR"/>
                            </w:rPr>
                            <w:t>hugues.delacroix@segec.be</w:t>
                          </w:r>
                        </w:hyperlink>
                        <w:r w:rsidRPr="00046E2E">
                          <w:rPr>
                            <w:rFonts w:cstheme="minorHAnsi"/>
                            <w:bCs/>
                            <w:sz w:val="20"/>
                            <w:szCs w:val="20"/>
                            <w:u w:val="single"/>
                            <w:lang w:val="fr-FR"/>
                          </w:rPr>
                          <w:t xml:space="preserve"> </w:t>
                        </w:r>
                        <w:r w:rsidRPr="00046E2E">
                          <w:rPr>
                            <w:rFonts w:cstheme="minorHAnsi"/>
                            <w:bCs/>
                            <w:sz w:val="20"/>
                            <w:szCs w:val="20"/>
                            <w:lang w:val="fr-FR"/>
                          </w:rPr>
                          <w:t> </w:t>
                        </w:r>
                      </w:p>
                    </w:tc>
                  </w:tr>
                </w:tbl>
                <w:p w:rsidR="00E07C8A" w:rsidRPr="00046E2E" w:rsidRDefault="00545642">
                  <w:pPr>
                    <w:jc w:val="center"/>
                    <w:rPr>
                      <w:rFonts w:cstheme="minorHAnsi"/>
                      <w:b/>
                      <w:sz w:val="20"/>
                      <w:szCs w:val="20"/>
                      <w:lang w:val="fr-FR"/>
                    </w:rPr>
                  </w:pPr>
                  <w:r w:rsidRPr="00046E2E">
                    <w:rPr>
                      <w:rFonts w:cstheme="minorHAnsi"/>
                      <w:b/>
                      <w:sz w:val="20"/>
                      <w:szCs w:val="20"/>
                      <w:lang w:val="fr-FR"/>
                    </w:rPr>
                    <w:t>Enseignement libre subventionné non confessionnel</w:t>
                  </w:r>
                </w:p>
                <w:p w:rsidR="00E07C8A" w:rsidRPr="00046E2E" w:rsidRDefault="00545642">
                  <w:pPr>
                    <w:rPr>
                      <w:rFonts w:cstheme="minorHAnsi"/>
                      <w:b/>
                      <w:bCs/>
                      <w:sz w:val="20"/>
                      <w:szCs w:val="20"/>
                      <w:u w:val="single"/>
                    </w:rPr>
                  </w:pPr>
                  <w:r w:rsidRPr="00046E2E">
                    <w:rPr>
                      <w:rFonts w:cstheme="minorHAnsi"/>
                      <w:b/>
                      <w:bCs/>
                      <w:sz w:val="20"/>
                      <w:szCs w:val="20"/>
                      <w:u w:val="single"/>
                    </w:rPr>
                    <w:t>FELSI</w:t>
                  </w:r>
                </w:p>
                <w:p w:rsidR="00E07C8A" w:rsidRPr="00046E2E" w:rsidRDefault="00545642">
                  <w:pPr>
                    <w:rPr>
                      <w:rFonts w:cstheme="minorHAnsi"/>
                      <w:sz w:val="20"/>
                      <w:szCs w:val="20"/>
                    </w:rPr>
                  </w:pPr>
                  <w:r w:rsidRPr="00046E2E">
                    <w:rPr>
                      <w:rFonts w:cstheme="minorHAnsi"/>
                      <w:sz w:val="20"/>
                      <w:szCs w:val="20"/>
                    </w:rPr>
                    <w:t>M. Michel BETTENS, Secrétaire général</w:t>
                  </w:r>
                </w:p>
                <w:p w:rsidR="00E07C8A" w:rsidRPr="00046E2E" w:rsidRDefault="00545642">
                  <w:pPr>
                    <w:rPr>
                      <w:rFonts w:cstheme="minorHAnsi"/>
                      <w:sz w:val="20"/>
                      <w:szCs w:val="20"/>
                    </w:rPr>
                  </w:pPr>
                  <w:r w:rsidRPr="00046E2E">
                    <w:rPr>
                      <w:rFonts w:cstheme="minorHAnsi"/>
                      <w:sz w:val="20"/>
                      <w:szCs w:val="20"/>
                    </w:rPr>
                    <w:t>Avenue Jupiter, 180 - 1190 BRUXELLES</w:t>
                  </w:r>
                </w:p>
                <w:p w:rsidR="00E07C8A" w:rsidRPr="00046E2E" w:rsidRDefault="00545642">
                  <w:pPr>
                    <w:rPr>
                      <w:rFonts w:cstheme="minorHAnsi"/>
                      <w:sz w:val="20"/>
                      <w:szCs w:val="20"/>
                    </w:rPr>
                  </w:pPr>
                  <w:r w:rsidRPr="00046E2E">
                    <w:rPr>
                      <w:rFonts w:cstheme="minorHAnsi"/>
                      <w:sz w:val="20"/>
                      <w:szCs w:val="20"/>
                    </w:rPr>
                    <w:t>Tél. : 02/527.37.92 - Fax : 02/527.37.91</w:t>
                  </w:r>
                </w:p>
                <w:p w:rsidR="00E07C8A" w:rsidRPr="00046E2E" w:rsidRDefault="00545642">
                  <w:pPr>
                    <w:jc w:val="center"/>
                    <w:rPr>
                      <w:rFonts w:cstheme="minorHAnsi"/>
                      <w:b/>
                      <w:sz w:val="20"/>
                      <w:szCs w:val="20"/>
                      <w:lang w:val="fr-FR"/>
                    </w:rPr>
                  </w:pPr>
                  <w:r w:rsidRPr="00046E2E">
                    <w:rPr>
                      <w:rFonts w:cstheme="minorHAnsi"/>
                      <w:b/>
                      <w:sz w:val="20"/>
                      <w:szCs w:val="20"/>
                      <w:lang w:val="fr-FR"/>
                    </w:rPr>
                    <w:t>Enseignement organisé par la Fédération Wallonie-Bruxelles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124"/>
                  </w:tblGrid>
                  <w:tr w:rsidR="00E07C8A" w:rsidRPr="00046E2E">
                    <w:tc>
                      <w:tcPr>
                        <w:tcW w:w="3510" w:type="dxa"/>
                        <w:tcBorders>
                          <w:top w:val="single" w:sz="4" w:space="0" w:color="auto"/>
                          <w:left w:val="single" w:sz="4" w:space="0" w:color="auto"/>
                          <w:bottom w:val="single" w:sz="4" w:space="0" w:color="auto"/>
                          <w:right w:val="single" w:sz="4" w:space="0" w:color="auto"/>
                        </w:tcBorders>
                        <w:hideMark/>
                      </w:tcPr>
                      <w:p w:rsidR="00E07C8A" w:rsidRPr="00046E2E" w:rsidRDefault="00545642">
                        <w:pPr>
                          <w:rPr>
                            <w:rFonts w:cstheme="minorHAnsi"/>
                            <w:sz w:val="20"/>
                            <w:szCs w:val="20"/>
                          </w:rPr>
                        </w:pPr>
                        <w:r w:rsidRPr="00046E2E">
                          <w:rPr>
                            <w:rFonts w:cstheme="minorHAnsi"/>
                            <w:sz w:val="20"/>
                            <w:szCs w:val="20"/>
                          </w:rPr>
                          <w:t xml:space="preserve">Zone 1 : </w:t>
                        </w:r>
                        <w:r w:rsidRPr="00046E2E">
                          <w:rPr>
                            <w:rFonts w:cstheme="minorHAnsi"/>
                            <w:sz w:val="20"/>
                            <w:szCs w:val="20"/>
                          </w:rPr>
                          <w:tab/>
                          <w:t>Bruxelles-Capitale</w:t>
                        </w: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b/>
                            <w:sz w:val="20"/>
                            <w:szCs w:val="20"/>
                          </w:rPr>
                        </w:pPr>
                        <w:r w:rsidRPr="00046E2E">
                          <w:rPr>
                            <w:rFonts w:cstheme="minorHAnsi"/>
                            <w:b/>
                            <w:sz w:val="20"/>
                            <w:szCs w:val="20"/>
                          </w:rPr>
                          <w:t>David WAUCQUEZ</w:t>
                        </w:r>
                      </w:p>
                      <w:p w:rsidR="00E07C8A" w:rsidRPr="00046E2E" w:rsidRDefault="00545642">
                        <w:pPr>
                          <w:rPr>
                            <w:rFonts w:cstheme="minorHAnsi"/>
                            <w:sz w:val="20"/>
                            <w:szCs w:val="20"/>
                          </w:rPr>
                        </w:pPr>
                        <w:r w:rsidRPr="00046E2E">
                          <w:rPr>
                            <w:rFonts w:cstheme="minorHAnsi"/>
                            <w:sz w:val="20"/>
                            <w:szCs w:val="20"/>
                          </w:rPr>
                          <w:t>Bld. du Jardin botanique, 20/22 - 1000 Bruxelles</w:t>
                        </w:r>
                      </w:p>
                      <w:p w:rsidR="00E07C8A" w:rsidRPr="00046E2E" w:rsidRDefault="00545642">
                        <w:pPr>
                          <w:rPr>
                            <w:rFonts w:cstheme="minorHAnsi"/>
                            <w:sz w:val="20"/>
                            <w:szCs w:val="20"/>
                          </w:rPr>
                        </w:pPr>
                        <w:r w:rsidRPr="00046E2E">
                          <w:rPr>
                            <w:rFonts w:cstheme="minorHAnsi"/>
                            <w:sz w:val="20"/>
                            <w:szCs w:val="20"/>
                          </w:rPr>
                          <w:t>Tél. : 0497/41.18.65 - 02/474.65.05 - Fax : 02/474.65.03</w:t>
                        </w:r>
                      </w:p>
                    </w:tc>
                  </w:tr>
                  <w:tr w:rsidR="00E07C8A" w:rsidRPr="00046E2E">
                    <w:tc>
                      <w:tcPr>
                        <w:tcW w:w="3510"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lang w:val="fr-FR"/>
                          </w:rPr>
                        </w:pPr>
                        <w:r w:rsidRPr="00046E2E">
                          <w:rPr>
                            <w:rFonts w:cstheme="minorHAnsi"/>
                            <w:sz w:val="20"/>
                            <w:szCs w:val="20"/>
                          </w:rPr>
                          <w:t xml:space="preserve">Zone 2 : </w:t>
                        </w:r>
                        <w:r w:rsidRPr="00046E2E">
                          <w:rPr>
                            <w:rFonts w:cstheme="minorHAnsi"/>
                            <w:sz w:val="20"/>
                            <w:szCs w:val="20"/>
                          </w:rPr>
                          <w:tab/>
                          <w:t>Brabant Wallon</w:t>
                        </w:r>
                        <w:r w:rsidRPr="00046E2E">
                          <w:rPr>
                            <w:rFonts w:cstheme="minorHAnsi"/>
                            <w:sz w:val="20"/>
                            <w:szCs w:val="20"/>
                          </w:rPr>
                          <w:br/>
                        </w:r>
                      </w:p>
                      <w:p w:rsidR="00E07C8A" w:rsidRPr="00046E2E" w:rsidRDefault="00E07C8A">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b/>
                            <w:sz w:val="20"/>
                            <w:szCs w:val="20"/>
                          </w:rPr>
                        </w:pPr>
                        <w:r w:rsidRPr="00046E2E">
                          <w:rPr>
                            <w:rFonts w:cstheme="minorHAnsi"/>
                            <w:b/>
                            <w:sz w:val="20"/>
                            <w:szCs w:val="20"/>
                          </w:rPr>
                          <w:t>Joël LEPAPE</w:t>
                        </w:r>
                      </w:p>
                      <w:p w:rsidR="00E07C8A" w:rsidRPr="00046E2E" w:rsidRDefault="00545642">
                        <w:pPr>
                          <w:rPr>
                            <w:rFonts w:cstheme="minorHAnsi"/>
                            <w:sz w:val="20"/>
                            <w:szCs w:val="20"/>
                          </w:rPr>
                        </w:pPr>
                        <w:r w:rsidRPr="00046E2E">
                          <w:rPr>
                            <w:rFonts w:cstheme="minorHAnsi"/>
                            <w:sz w:val="20"/>
                            <w:szCs w:val="20"/>
                          </w:rPr>
                          <w:t>Bld. du Jardin botanique, 20/22 - 1000 Bruxelles</w:t>
                        </w:r>
                      </w:p>
                      <w:p w:rsidR="00E07C8A" w:rsidRPr="00046E2E" w:rsidRDefault="00545642">
                        <w:pPr>
                          <w:rPr>
                            <w:rFonts w:cstheme="minorHAnsi"/>
                            <w:sz w:val="20"/>
                            <w:szCs w:val="20"/>
                          </w:rPr>
                        </w:pPr>
                        <w:r w:rsidRPr="00046E2E">
                          <w:rPr>
                            <w:rFonts w:cstheme="minorHAnsi"/>
                            <w:sz w:val="20"/>
                            <w:szCs w:val="20"/>
                          </w:rPr>
                          <w:t>Tél. : 0493/05.13.29 - 02/474.65.05 - Fax : 02/474.65.03</w:t>
                        </w:r>
                      </w:p>
                    </w:tc>
                  </w:tr>
                  <w:tr w:rsidR="00E07C8A" w:rsidRPr="00046E2E">
                    <w:tc>
                      <w:tcPr>
                        <w:tcW w:w="3510"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lang w:val="fr-FR"/>
                          </w:rPr>
                        </w:pPr>
                        <w:r w:rsidRPr="00046E2E">
                          <w:rPr>
                            <w:rFonts w:cstheme="minorHAnsi"/>
                            <w:sz w:val="20"/>
                            <w:szCs w:val="20"/>
                          </w:rPr>
                          <w:t>Zone 3 :</w:t>
                        </w:r>
                        <w:r w:rsidRPr="00046E2E">
                          <w:rPr>
                            <w:rFonts w:cstheme="minorHAnsi"/>
                            <w:sz w:val="20"/>
                            <w:szCs w:val="20"/>
                          </w:rPr>
                          <w:tab/>
                          <w:t>Huy-Waremme</w:t>
                        </w:r>
                      </w:p>
                      <w:p w:rsidR="00E07C8A" w:rsidRPr="00046E2E" w:rsidRDefault="00E07C8A">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b/>
                            <w:sz w:val="20"/>
                            <w:szCs w:val="20"/>
                          </w:rPr>
                        </w:pPr>
                        <w:r w:rsidRPr="00046E2E">
                          <w:rPr>
                            <w:rFonts w:cstheme="minorHAnsi"/>
                            <w:b/>
                            <w:sz w:val="20"/>
                            <w:szCs w:val="20"/>
                          </w:rPr>
                          <w:t>Lara SPYROU</w:t>
                        </w:r>
                      </w:p>
                      <w:p w:rsidR="00E07C8A" w:rsidRPr="00046E2E" w:rsidRDefault="00545642">
                        <w:pPr>
                          <w:rPr>
                            <w:rFonts w:cstheme="minorHAnsi"/>
                            <w:sz w:val="20"/>
                            <w:szCs w:val="20"/>
                            <w:lang w:val="fr-FR"/>
                          </w:rPr>
                        </w:pPr>
                        <w:r w:rsidRPr="00046E2E">
                          <w:rPr>
                            <w:rFonts w:cstheme="minorHAnsi"/>
                            <w:sz w:val="20"/>
                            <w:szCs w:val="20"/>
                          </w:rPr>
                          <w:t>Tél.: 0473/45.35.90 / 04/223.51.79 - Fax.: /</w:t>
                        </w:r>
                      </w:p>
                    </w:tc>
                  </w:tr>
                  <w:tr w:rsidR="00E07C8A" w:rsidRPr="00046E2E">
                    <w:tc>
                      <w:tcPr>
                        <w:tcW w:w="3510"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rPr>
                        </w:pPr>
                        <w:r w:rsidRPr="00046E2E">
                          <w:rPr>
                            <w:rFonts w:cstheme="minorHAnsi"/>
                            <w:sz w:val="20"/>
                            <w:szCs w:val="20"/>
                          </w:rPr>
                          <w:t>Zone 4 :</w:t>
                        </w:r>
                        <w:r w:rsidRPr="00046E2E">
                          <w:rPr>
                            <w:rFonts w:cstheme="minorHAnsi"/>
                            <w:sz w:val="20"/>
                            <w:szCs w:val="20"/>
                          </w:rPr>
                          <w:tab/>
                          <w:t>Liège</w:t>
                        </w:r>
                      </w:p>
                      <w:p w:rsidR="00E07C8A" w:rsidRPr="00046E2E" w:rsidRDefault="00E07C8A">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rPr>
                        </w:pPr>
                        <w:r w:rsidRPr="00046E2E">
                          <w:rPr>
                            <w:rFonts w:cstheme="minorHAnsi"/>
                            <w:b/>
                            <w:sz w:val="20"/>
                            <w:szCs w:val="20"/>
                          </w:rPr>
                          <w:t xml:space="preserve">Jean-François ANGENOT - </w:t>
                        </w:r>
                        <w:r w:rsidRPr="00046E2E">
                          <w:rPr>
                            <w:rFonts w:cstheme="minorHAnsi"/>
                            <w:sz w:val="20"/>
                            <w:szCs w:val="20"/>
                          </w:rPr>
                          <w:t>Athénée royal de Liège 1</w:t>
                        </w:r>
                      </w:p>
                      <w:p w:rsidR="00E07C8A" w:rsidRPr="00046E2E" w:rsidRDefault="00545642">
                        <w:pPr>
                          <w:rPr>
                            <w:rFonts w:cstheme="minorHAnsi"/>
                            <w:sz w:val="20"/>
                            <w:szCs w:val="20"/>
                          </w:rPr>
                        </w:pPr>
                        <w:r w:rsidRPr="00046E2E">
                          <w:rPr>
                            <w:rFonts w:cstheme="minorHAnsi"/>
                            <w:sz w:val="20"/>
                            <w:szCs w:val="20"/>
                          </w:rPr>
                          <w:t>Rue des Clarisses, 13 - 4000  Liège</w:t>
                        </w:r>
                      </w:p>
                      <w:p w:rsidR="00E07C8A" w:rsidRPr="00046E2E" w:rsidRDefault="00545642">
                        <w:pPr>
                          <w:rPr>
                            <w:rFonts w:cstheme="minorHAnsi"/>
                            <w:sz w:val="20"/>
                            <w:szCs w:val="20"/>
                          </w:rPr>
                        </w:pPr>
                        <w:r w:rsidRPr="00046E2E">
                          <w:rPr>
                            <w:rFonts w:cstheme="minorHAnsi"/>
                            <w:sz w:val="20"/>
                            <w:szCs w:val="20"/>
                          </w:rPr>
                          <w:t>Tél. : 04/223.31.45 / 04/223.51.79 - Fax : 04/223.64.78</w:t>
                        </w:r>
                      </w:p>
                    </w:tc>
                  </w:tr>
                  <w:tr w:rsidR="00E07C8A" w:rsidRPr="00046E2E">
                    <w:tc>
                      <w:tcPr>
                        <w:tcW w:w="3510" w:type="dxa"/>
                        <w:tcBorders>
                          <w:top w:val="single" w:sz="4" w:space="0" w:color="auto"/>
                          <w:left w:val="single" w:sz="4" w:space="0" w:color="auto"/>
                          <w:bottom w:val="single" w:sz="4" w:space="0" w:color="auto"/>
                          <w:right w:val="single" w:sz="4" w:space="0" w:color="auto"/>
                        </w:tcBorders>
                        <w:hideMark/>
                      </w:tcPr>
                      <w:p w:rsidR="00E07C8A" w:rsidRPr="00046E2E" w:rsidRDefault="00545642">
                        <w:pPr>
                          <w:rPr>
                            <w:rFonts w:cstheme="minorHAnsi"/>
                            <w:sz w:val="20"/>
                            <w:szCs w:val="20"/>
                            <w:lang w:val="fr-FR"/>
                          </w:rPr>
                        </w:pPr>
                        <w:r w:rsidRPr="00046E2E">
                          <w:rPr>
                            <w:rFonts w:cstheme="minorHAnsi"/>
                            <w:sz w:val="20"/>
                            <w:szCs w:val="20"/>
                          </w:rPr>
                          <w:t>Zone 5 :</w:t>
                        </w:r>
                        <w:r w:rsidRPr="00046E2E">
                          <w:rPr>
                            <w:rFonts w:cstheme="minorHAnsi"/>
                            <w:sz w:val="20"/>
                            <w:szCs w:val="20"/>
                          </w:rPr>
                          <w:tab/>
                          <w:t>Verviers</w:t>
                        </w: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b/>
                            <w:sz w:val="20"/>
                            <w:szCs w:val="20"/>
                          </w:rPr>
                        </w:pPr>
                        <w:r w:rsidRPr="00046E2E">
                          <w:rPr>
                            <w:rFonts w:cstheme="minorHAnsi"/>
                            <w:b/>
                            <w:sz w:val="20"/>
                            <w:szCs w:val="20"/>
                          </w:rPr>
                          <w:t xml:space="preserve">Marie-France HUVENERS </w:t>
                        </w:r>
                      </w:p>
                      <w:p w:rsidR="00E07C8A" w:rsidRPr="00046E2E" w:rsidRDefault="00545642">
                        <w:pPr>
                          <w:rPr>
                            <w:rFonts w:cstheme="minorHAnsi"/>
                            <w:b/>
                            <w:sz w:val="20"/>
                            <w:szCs w:val="20"/>
                            <w:lang w:val="fr-FR"/>
                          </w:rPr>
                        </w:pPr>
                        <w:r w:rsidRPr="00046E2E">
                          <w:rPr>
                            <w:rFonts w:cstheme="minorHAnsi"/>
                            <w:sz w:val="20"/>
                            <w:szCs w:val="20"/>
                          </w:rPr>
                          <w:t>Tél.: 0498/56.78.63 - 04/223.51.79</w:t>
                        </w:r>
                        <w:r w:rsidRPr="00046E2E">
                          <w:rPr>
                            <w:rFonts w:cstheme="minorHAnsi"/>
                            <w:b/>
                            <w:sz w:val="20"/>
                            <w:szCs w:val="20"/>
                          </w:rPr>
                          <w:t xml:space="preserve"> </w:t>
                        </w:r>
                        <w:r w:rsidRPr="00046E2E">
                          <w:rPr>
                            <w:rFonts w:cstheme="minorHAnsi"/>
                            <w:sz w:val="20"/>
                            <w:szCs w:val="20"/>
                          </w:rPr>
                          <w:t>- Fax.: 04/223.64.78</w:t>
                        </w:r>
                      </w:p>
                    </w:tc>
                  </w:tr>
                  <w:tr w:rsidR="00E07C8A" w:rsidRPr="00046E2E">
                    <w:tc>
                      <w:tcPr>
                        <w:tcW w:w="3510" w:type="dxa"/>
                        <w:tcBorders>
                          <w:top w:val="single" w:sz="4" w:space="0" w:color="auto"/>
                          <w:left w:val="single" w:sz="4" w:space="0" w:color="auto"/>
                          <w:bottom w:val="single" w:sz="4" w:space="0" w:color="auto"/>
                          <w:right w:val="single" w:sz="4" w:space="0" w:color="auto"/>
                        </w:tcBorders>
                        <w:hideMark/>
                      </w:tcPr>
                      <w:p w:rsidR="00E07C8A" w:rsidRPr="00046E2E" w:rsidRDefault="00545642">
                        <w:pPr>
                          <w:rPr>
                            <w:rFonts w:cstheme="minorHAnsi"/>
                            <w:sz w:val="20"/>
                            <w:szCs w:val="20"/>
                          </w:rPr>
                        </w:pPr>
                        <w:r w:rsidRPr="00046E2E">
                          <w:rPr>
                            <w:rFonts w:cstheme="minorHAnsi"/>
                            <w:sz w:val="20"/>
                            <w:szCs w:val="20"/>
                          </w:rPr>
                          <w:t>Zone 6 :</w:t>
                        </w:r>
                        <w:r w:rsidRPr="00046E2E">
                          <w:rPr>
                            <w:rFonts w:cstheme="minorHAnsi"/>
                            <w:sz w:val="20"/>
                            <w:szCs w:val="20"/>
                          </w:rPr>
                          <w:tab/>
                          <w:t>Namur</w:t>
                        </w: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rPr>
                        </w:pPr>
                        <w:r w:rsidRPr="00046E2E">
                          <w:rPr>
                            <w:rFonts w:cstheme="minorHAnsi"/>
                            <w:b/>
                            <w:sz w:val="20"/>
                            <w:szCs w:val="20"/>
                          </w:rPr>
                          <w:t xml:space="preserve">Marc BEAUMONT - </w:t>
                        </w:r>
                        <w:r w:rsidRPr="00046E2E">
                          <w:rPr>
                            <w:rFonts w:cstheme="minorHAnsi"/>
                            <w:sz w:val="20"/>
                            <w:szCs w:val="20"/>
                          </w:rPr>
                          <w:t>ITCA</w:t>
                        </w:r>
                      </w:p>
                      <w:p w:rsidR="00E07C8A" w:rsidRPr="00046E2E" w:rsidRDefault="00545642">
                        <w:pPr>
                          <w:rPr>
                            <w:rFonts w:cstheme="minorHAnsi"/>
                            <w:sz w:val="20"/>
                            <w:szCs w:val="20"/>
                          </w:rPr>
                        </w:pPr>
                        <w:r w:rsidRPr="00046E2E">
                          <w:rPr>
                            <w:rFonts w:cstheme="minorHAnsi"/>
                            <w:sz w:val="20"/>
                            <w:szCs w:val="20"/>
                          </w:rPr>
                          <w:t>Chaussée de Nivelles, 204 - 5020 Namur</w:t>
                        </w:r>
                      </w:p>
                      <w:p w:rsidR="00E07C8A" w:rsidRPr="00046E2E" w:rsidRDefault="00545642">
                        <w:pPr>
                          <w:rPr>
                            <w:rFonts w:cstheme="minorHAnsi"/>
                            <w:sz w:val="20"/>
                            <w:szCs w:val="20"/>
                          </w:rPr>
                        </w:pPr>
                        <w:r w:rsidRPr="00046E2E">
                          <w:rPr>
                            <w:rFonts w:cstheme="minorHAnsi"/>
                            <w:sz w:val="20"/>
                            <w:szCs w:val="20"/>
                          </w:rPr>
                          <w:t>Tél. : 0476/54.35.78 - 081/73.29.17 - Fax : 081/74.50.51</w:t>
                        </w:r>
                      </w:p>
                    </w:tc>
                  </w:tr>
                  <w:tr w:rsidR="00E07C8A" w:rsidRPr="00046E2E">
                    <w:tc>
                      <w:tcPr>
                        <w:tcW w:w="3510" w:type="dxa"/>
                        <w:tcBorders>
                          <w:top w:val="single" w:sz="4" w:space="0" w:color="auto"/>
                          <w:left w:val="single" w:sz="4" w:space="0" w:color="auto"/>
                          <w:bottom w:val="single" w:sz="4" w:space="0" w:color="auto"/>
                          <w:right w:val="single" w:sz="4" w:space="0" w:color="auto"/>
                        </w:tcBorders>
                        <w:hideMark/>
                      </w:tcPr>
                      <w:p w:rsidR="00E07C8A" w:rsidRPr="00046E2E" w:rsidRDefault="00545642">
                        <w:pPr>
                          <w:rPr>
                            <w:rFonts w:cstheme="minorHAnsi"/>
                            <w:sz w:val="20"/>
                            <w:szCs w:val="20"/>
                            <w:lang w:val="fr-FR"/>
                          </w:rPr>
                        </w:pPr>
                        <w:r w:rsidRPr="00046E2E">
                          <w:rPr>
                            <w:rFonts w:cstheme="minorHAnsi"/>
                            <w:sz w:val="20"/>
                            <w:szCs w:val="20"/>
                          </w:rPr>
                          <w:t>Zone 7 :</w:t>
                        </w:r>
                        <w:r w:rsidRPr="00046E2E">
                          <w:rPr>
                            <w:rFonts w:cstheme="minorHAnsi"/>
                            <w:sz w:val="20"/>
                            <w:szCs w:val="20"/>
                          </w:rPr>
                          <w:tab/>
                          <w:t>Luxembourg</w:t>
                        </w: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lang w:val="en-GB"/>
                          </w:rPr>
                        </w:pPr>
                        <w:r w:rsidRPr="00046E2E">
                          <w:rPr>
                            <w:rFonts w:cstheme="minorHAnsi"/>
                            <w:b/>
                            <w:sz w:val="20"/>
                            <w:szCs w:val="20"/>
                            <w:lang w:val="en-GB"/>
                          </w:rPr>
                          <w:t xml:space="preserve">Richard REGGERS - </w:t>
                        </w:r>
                        <w:r w:rsidRPr="00046E2E">
                          <w:rPr>
                            <w:rFonts w:cstheme="minorHAnsi"/>
                            <w:sz w:val="20"/>
                            <w:szCs w:val="20"/>
                            <w:lang w:val="en-GB"/>
                          </w:rPr>
                          <w:t>A.R. Bastogne-Houffalize</w:t>
                        </w:r>
                      </w:p>
                      <w:p w:rsidR="00E07C8A" w:rsidRPr="00046E2E" w:rsidRDefault="00545642">
                        <w:pPr>
                          <w:rPr>
                            <w:rFonts w:cstheme="minorHAnsi"/>
                            <w:sz w:val="20"/>
                            <w:szCs w:val="20"/>
                          </w:rPr>
                        </w:pPr>
                        <w:r w:rsidRPr="00046E2E">
                          <w:rPr>
                            <w:rFonts w:cstheme="minorHAnsi"/>
                            <w:sz w:val="20"/>
                            <w:szCs w:val="20"/>
                          </w:rPr>
                          <w:t>Chaussée d’Houffalize, 3 - 6600 Bastogne</w:t>
                        </w:r>
                      </w:p>
                      <w:p w:rsidR="00E07C8A" w:rsidRPr="00046E2E" w:rsidRDefault="00545642">
                        <w:pPr>
                          <w:rPr>
                            <w:rFonts w:cstheme="minorHAnsi"/>
                            <w:sz w:val="20"/>
                            <w:szCs w:val="20"/>
                          </w:rPr>
                        </w:pPr>
                        <w:r w:rsidRPr="00046E2E">
                          <w:rPr>
                            <w:rFonts w:cstheme="minorHAnsi"/>
                            <w:sz w:val="20"/>
                            <w:szCs w:val="20"/>
                          </w:rPr>
                          <w:t>Tél.: 0497/46.46.80 - 061/21.82.56 - Fax.: 061/21.86.42</w:t>
                        </w:r>
                      </w:p>
                    </w:tc>
                  </w:tr>
                  <w:tr w:rsidR="00E07C8A" w:rsidRPr="00046E2E">
                    <w:tc>
                      <w:tcPr>
                        <w:tcW w:w="3510" w:type="dxa"/>
                        <w:tcBorders>
                          <w:top w:val="single" w:sz="4" w:space="0" w:color="auto"/>
                          <w:left w:val="single" w:sz="4" w:space="0" w:color="auto"/>
                          <w:bottom w:val="single" w:sz="4" w:space="0" w:color="auto"/>
                          <w:right w:val="single" w:sz="4" w:space="0" w:color="auto"/>
                        </w:tcBorders>
                        <w:hideMark/>
                      </w:tcPr>
                      <w:p w:rsidR="00E07C8A" w:rsidRPr="00046E2E" w:rsidRDefault="00545642">
                        <w:pPr>
                          <w:rPr>
                            <w:rFonts w:cstheme="minorHAnsi"/>
                            <w:sz w:val="20"/>
                            <w:szCs w:val="20"/>
                          </w:rPr>
                        </w:pPr>
                        <w:r w:rsidRPr="00046E2E">
                          <w:rPr>
                            <w:rFonts w:cstheme="minorHAnsi"/>
                            <w:sz w:val="20"/>
                            <w:szCs w:val="20"/>
                          </w:rPr>
                          <w:t>Zone 8 :</w:t>
                        </w:r>
                        <w:r w:rsidRPr="00046E2E">
                          <w:rPr>
                            <w:rFonts w:cstheme="minorHAnsi"/>
                            <w:sz w:val="20"/>
                            <w:szCs w:val="20"/>
                          </w:rPr>
                          <w:tab/>
                          <w:t>Hainaut occidental</w:t>
                        </w: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lang w:val="en-GB"/>
                          </w:rPr>
                        </w:pPr>
                        <w:r w:rsidRPr="00046E2E">
                          <w:rPr>
                            <w:rFonts w:cstheme="minorHAnsi"/>
                            <w:b/>
                            <w:sz w:val="20"/>
                            <w:szCs w:val="20"/>
                          </w:rPr>
                          <w:t xml:space="preserve">Philippe DECAESTECKER - </w:t>
                        </w:r>
                        <w:r w:rsidRPr="00046E2E">
                          <w:rPr>
                            <w:rFonts w:cstheme="minorHAnsi"/>
                            <w:sz w:val="20"/>
                            <w:szCs w:val="20"/>
                            <w:lang w:val="en-GB"/>
                          </w:rPr>
                          <w:t>ITCF Renée Joffroy – site Vauban</w:t>
                        </w:r>
                      </w:p>
                      <w:p w:rsidR="00E07C8A" w:rsidRPr="00046E2E" w:rsidRDefault="00545642">
                        <w:pPr>
                          <w:rPr>
                            <w:rFonts w:cstheme="minorHAnsi"/>
                            <w:sz w:val="20"/>
                            <w:szCs w:val="20"/>
                            <w:lang w:val="en-GB"/>
                          </w:rPr>
                        </w:pPr>
                        <w:r w:rsidRPr="00046E2E">
                          <w:rPr>
                            <w:rFonts w:cstheme="minorHAnsi"/>
                            <w:sz w:val="20"/>
                            <w:szCs w:val="20"/>
                            <w:lang w:val="en-GB"/>
                          </w:rPr>
                          <w:t>Avenue Vauban, 6A - 7800 Ath</w:t>
                        </w:r>
                      </w:p>
                      <w:p w:rsidR="00E07C8A" w:rsidRPr="00046E2E" w:rsidRDefault="00545642">
                        <w:pPr>
                          <w:rPr>
                            <w:rFonts w:cstheme="minorHAnsi"/>
                            <w:b/>
                            <w:sz w:val="20"/>
                            <w:szCs w:val="20"/>
                            <w:lang w:val="en-GB"/>
                          </w:rPr>
                        </w:pPr>
                        <w:r w:rsidRPr="00046E2E">
                          <w:rPr>
                            <w:rFonts w:cstheme="minorHAnsi"/>
                            <w:sz w:val="20"/>
                            <w:szCs w:val="20"/>
                          </w:rPr>
                          <w:t xml:space="preserve">Tél. : </w:t>
                        </w:r>
                        <w:r w:rsidRPr="00046E2E">
                          <w:rPr>
                            <w:rFonts w:cstheme="minorHAnsi"/>
                            <w:sz w:val="20"/>
                            <w:szCs w:val="20"/>
                            <w:lang w:val="en-GB"/>
                          </w:rPr>
                          <w:t>068/26.96.96/99 - Fax.: 068/33.87.94</w:t>
                        </w:r>
                      </w:p>
                    </w:tc>
                  </w:tr>
                  <w:tr w:rsidR="00E07C8A" w:rsidRPr="00046E2E">
                    <w:tc>
                      <w:tcPr>
                        <w:tcW w:w="3510"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lang w:val="fr-FR"/>
                          </w:rPr>
                        </w:pPr>
                        <w:r w:rsidRPr="00046E2E">
                          <w:rPr>
                            <w:rFonts w:cstheme="minorHAnsi"/>
                            <w:sz w:val="20"/>
                            <w:szCs w:val="20"/>
                          </w:rPr>
                          <w:t>Zone 9 :</w:t>
                        </w:r>
                        <w:r w:rsidRPr="00046E2E">
                          <w:rPr>
                            <w:rFonts w:cstheme="minorHAnsi"/>
                            <w:sz w:val="20"/>
                            <w:szCs w:val="20"/>
                          </w:rPr>
                          <w:tab/>
                          <w:t>Mons – Centre</w:t>
                        </w:r>
                      </w:p>
                      <w:p w:rsidR="00E07C8A" w:rsidRPr="00046E2E" w:rsidRDefault="00E07C8A">
                        <w:pPr>
                          <w:rPr>
                            <w:rFonts w:cstheme="minorHAnsi"/>
                            <w:sz w:val="20"/>
                            <w:szCs w:val="20"/>
                          </w:rPr>
                        </w:pP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b/>
                            <w:sz w:val="20"/>
                            <w:szCs w:val="20"/>
                          </w:rPr>
                        </w:pPr>
                        <w:r w:rsidRPr="00046E2E">
                          <w:rPr>
                            <w:rFonts w:cstheme="minorHAnsi"/>
                            <w:b/>
                            <w:sz w:val="20"/>
                            <w:szCs w:val="20"/>
                          </w:rPr>
                          <w:t>Annick BRATUN</w:t>
                        </w:r>
                      </w:p>
                      <w:p w:rsidR="00E07C8A" w:rsidRPr="00046E2E" w:rsidRDefault="00545642">
                        <w:pPr>
                          <w:rPr>
                            <w:rFonts w:cstheme="minorHAnsi"/>
                            <w:b/>
                            <w:sz w:val="20"/>
                            <w:szCs w:val="20"/>
                            <w:lang w:val="fr-FR"/>
                          </w:rPr>
                        </w:pPr>
                        <w:r w:rsidRPr="00046E2E">
                          <w:rPr>
                            <w:rFonts w:cstheme="minorHAnsi"/>
                            <w:sz w:val="20"/>
                            <w:szCs w:val="20"/>
                          </w:rPr>
                          <w:t>Tél. : 0479/49.11.34 - 065/55.55.51 - Fax. : 02/600.08.77</w:t>
                        </w:r>
                      </w:p>
                    </w:tc>
                  </w:tr>
                  <w:tr w:rsidR="00E07C8A" w:rsidRPr="00046E2E">
                    <w:tc>
                      <w:tcPr>
                        <w:tcW w:w="3510" w:type="dxa"/>
                        <w:tcBorders>
                          <w:top w:val="single" w:sz="4" w:space="0" w:color="auto"/>
                          <w:left w:val="single" w:sz="4" w:space="0" w:color="auto"/>
                          <w:bottom w:val="single" w:sz="4" w:space="0" w:color="auto"/>
                          <w:right w:val="single" w:sz="4" w:space="0" w:color="auto"/>
                        </w:tcBorders>
                        <w:hideMark/>
                      </w:tcPr>
                      <w:p w:rsidR="00E07C8A" w:rsidRPr="00046E2E" w:rsidRDefault="00545642">
                        <w:pPr>
                          <w:rPr>
                            <w:rFonts w:cstheme="minorHAnsi"/>
                            <w:sz w:val="20"/>
                            <w:szCs w:val="20"/>
                          </w:rPr>
                        </w:pPr>
                        <w:r w:rsidRPr="00046E2E">
                          <w:rPr>
                            <w:rFonts w:cstheme="minorHAnsi"/>
                            <w:sz w:val="20"/>
                            <w:szCs w:val="20"/>
                          </w:rPr>
                          <w:t>Zone 10 : Charleroi – Hainaut Sud</w:t>
                        </w:r>
                      </w:p>
                    </w:tc>
                    <w:tc>
                      <w:tcPr>
                        <w:tcW w:w="6124" w:type="dxa"/>
                        <w:tcBorders>
                          <w:top w:val="single" w:sz="4" w:space="0" w:color="auto"/>
                          <w:left w:val="single" w:sz="4" w:space="0" w:color="auto"/>
                          <w:bottom w:val="single" w:sz="4" w:space="0" w:color="auto"/>
                          <w:right w:val="single" w:sz="4" w:space="0" w:color="auto"/>
                        </w:tcBorders>
                      </w:tcPr>
                      <w:p w:rsidR="00E07C8A" w:rsidRPr="00046E2E" w:rsidRDefault="00545642">
                        <w:pPr>
                          <w:rPr>
                            <w:rFonts w:cstheme="minorHAnsi"/>
                            <w:sz w:val="20"/>
                            <w:szCs w:val="20"/>
                          </w:rPr>
                        </w:pPr>
                        <w:r w:rsidRPr="00046E2E">
                          <w:rPr>
                            <w:rFonts w:cstheme="minorHAnsi"/>
                            <w:b/>
                            <w:bCs/>
                            <w:sz w:val="20"/>
                            <w:szCs w:val="20"/>
                          </w:rPr>
                          <w:t xml:space="preserve">Bernard JONCKERS - </w:t>
                        </w:r>
                        <w:r w:rsidRPr="00046E2E">
                          <w:rPr>
                            <w:rFonts w:cstheme="minorHAnsi"/>
                            <w:sz w:val="20"/>
                            <w:szCs w:val="20"/>
                          </w:rPr>
                          <w:t>Internat annexé à l’Athénée royal « Jourdan » Bureau 1.32</w:t>
                        </w:r>
                      </w:p>
                      <w:p w:rsidR="00E07C8A" w:rsidRPr="00046E2E" w:rsidRDefault="00545642">
                        <w:pPr>
                          <w:rPr>
                            <w:rFonts w:cstheme="minorHAnsi"/>
                            <w:sz w:val="20"/>
                            <w:szCs w:val="20"/>
                          </w:rPr>
                        </w:pPr>
                        <w:r w:rsidRPr="00046E2E">
                          <w:rPr>
                            <w:rFonts w:cstheme="minorHAnsi"/>
                            <w:sz w:val="20"/>
                            <w:szCs w:val="20"/>
                          </w:rPr>
                          <w:t>Sentier du Lycée, 10 - 6220  Fleurus</w:t>
                        </w:r>
                      </w:p>
                      <w:p w:rsidR="00E07C8A" w:rsidRPr="00046E2E" w:rsidRDefault="00545642">
                        <w:pPr>
                          <w:rPr>
                            <w:rFonts w:cstheme="minorHAnsi"/>
                            <w:b/>
                            <w:sz w:val="20"/>
                            <w:szCs w:val="20"/>
                            <w:lang w:val="fr-FR"/>
                          </w:rPr>
                        </w:pPr>
                        <w:r w:rsidRPr="00046E2E">
                          <w:rPr>
                            <w:rFonts w:cstheme="minorHAnsi"/>
                            <w:sz w:val="20"/>
                            <w:szCs w:val="20"/>
                          </w:rPr>
                          <w:t>Tél. : 0498/40.04.60 - 065/55.55.51 - Fax. : 02/600.08.77</w:t>
                        </w:r>
                      </w:p>
                    </w:tc>
                  </w:tr>
                </w:tbl>
                <w:p w:rsidR="00E07C8A" w:rsidRPr="00046E2E" w:rsidRDefault="00E07C8A"/>
                <w:p w:rsidR="00E07C8A" w:rsidRPr="00046E2E" w:rsidRDefault="00E07C8A"/>
                <w:p w:rsidR="00E07C8A" w:rsidRPr="00046E2E" w:rsidRDefault="00545642">
                  <w:pPr>
                    <w:rPr>
                      <w:rFonts w:cstheme="minorHAnsi"/>
                    </w:rPr>
                  </w:pPr>
                  <w:r w:rsidRPr="00046E2E">
                    <w:rPr>
                      <w:rFonts w:cstheme="minorHAnsi"/>
                    </w:rPr>
                    <w:br w:type="page"/>
                  </w:r>
                </w:p>
                <w:p w:rsidR="00E07C8A" w:rsidRPr="00046E2E" w:rsidRDefault="00E07C8A">
                  <w:pPr>
                    <w:rPr>
                      <w:rFonts w:cstheme="minorHAnsi"/>
                      <w:b/>
                      <w:u w:val="single"/>
                    </w:rPr>
                  </w:pPr>
                </w:p>
                <w:p w:rsidR="00E07C8A" w:rsidRPr="00046E2E" w:rsidRDefault="00545642">
                  <w:pPr>
                    <w:pStyle w:val="Titre4"/>
                  </w:pPr>
                  <w:bookmarkStart w:id="983" w:name="_Annexe_5_:_3"/>
                  <w:bookmarkEnd w:id="983"/>
                  <w:r w:rsidRPr="00046E2E">
                    <w:t xml:space="preserve">Annexe 3 : </w:t>
                  </w:r>
                  <w:r w:rsidRPr="00046E2E">
                    <w:rPr>
                      <w:lang w:val="fr-FR"/>
                    </w:rPr>
                    <w:t>Attestation de manque de locaux et de places disponibles dans un établissement d’enseignement secondaire spécialisé organisé par WBE</w:t>
                  </w:r>
                  <w:r w:rsidRPr="00046E2E">
                    <w:rPr>
                      <w:vertAlign w:val="superscript"/>
                    </w:rPr>
                    <w:t xml:space="preserve"> </w:t>
                  </w:r>
                </w:p>
                <w:p w:rsidR="00E07C8A" w:rsidRPr="00046E2E" w:rsidRDefault="00E07C8A">
                  <w:pPr>
                    <w:jc w:val="both"/>
                    <w:rPr>
                      <w:rFonts w:cstheme="minorHAnsi"/>
                    </w:rPr>
                  </w:pPr>
                </w:p>
                <w:p w:rsidR="00E07C8A" w:rsidRPr="00046E2E" w:rsidRDefault="00545642">
                  <w:pPr>
                    <w:tabs>
                      <w:tab w:val="left" w:pos="765"/>
                      <w:tab w:val="center" w:pos="4677"/>
                    </w:tabs>
                    <w:rPr>
                      <w:rFonts w:eastAsia="Times New Roman" w:cstheme="minorHAnsi"/>
                      <w:i/>
                      <w:lang w:val="fr-FR" w:eastAsia="fr-FR"/>
                    </w:rPr>
                  </w:pPr>
                  <w:r w:rsidRPr="00046E2E">
                    <w:rPr>
                      <w:rFonts w:eastAsia="Times New Roman" w:cstheme="minorHAnsi"/>
                      <w:i/>
                      <w:lang w:val="fr-FR" w:eastAsia="fr-FR"/>
                    </w:rPr>
                    <w:tab/>
                  </w:r>
                  <w:r w:rsidRPr="00046E2E">
                    <w:rPr>
                      <w:rFonts w:eastAsia="Times New Roman" w:cstheme="minorHAnsi"/>
                      <w:i/>
                      <w:lang w:val="fr-FR" w:eastAsia="fr-FR"/>
                    </w:rPr>
                    <w:tab/>
                    <w:t>(Application de l’article 1.7.7-4, § 1</w:t>
                  </w:r>
                  <w:r w:rsidRPr="00046E2E">
                    <w:rPr>
                      <w:rFonts w:eastAsia="Times New Roman" w:cstheme="minorHAnsi"/>
                      <w:i/>
                      <w:vertAlign w:val="superscript"/>
                      <w:lang w:val="fr-FR" w:eastAsia="fr-FR"/>
                    </w:rPr>
                    <w:t>er</w:t>
                  </w:r>
                  <w:r w:rsidRPr="00046E2E">
                    <w:rPr>
                      <w:rFonts w:eastAsia="Times New Roman" w:cstheme="minorHAnsi"/>
                      <w:i/>
                      <w:lang w:val="fr-FR" w:eastAsia="fr-FR"/>
                    </w:rPr>
                    <w:t>, du Code de l’enseignement fondamental et de l’enseignement secondaire)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spacing w:line="360" w:lineRule="auto"/>
                    <w:rPr>
                      <w:rFonts w:cstheme="minorHAnsi"/>
                    </w:rPr>
                  </w:pPr>
                  <w:r w:rsidRPr="00046E2E">
                    <w:rPr>
                      <w:rFonts w:cstheme="minorHAnsi"/>
                    </w:rPr>
                    <w:t>Cachet de l’établissement et mention de son adresse :</w:t>
                  </w:r>
                </w:p>
                <w:p w:rsidR="00E07C8A" w:rsidRPr="00046E2E" w:rsidRDefault="00E07C8A">
                  <w:pPr>
                    <w:spacing w:line="360" w:lineRule="auto"/>
                    <w:rPr>
                      <w:rFonts w:cstheme="minorHAnsi"/>
                    </w:rPr>
                  </w:pPr>
                </w:p>
                <w:p w:rsidR="00E07C8A" w:rsidRPr="00046E2E" w:rsidRDefault="00E07C8A">
                  <w:pPr>
                    <w:spacing w:line="360" w:lineRule="auto"/>
                    <w:rPr>
                      <w:rFonts w:cstheme="minorHAnsi"/>
                    </w:rPr>
                  </w:pPr>
                </w:p>
                <w:p w:rsidR="00E07C8A" w:rsidRPr="00046E2E" w:rsidRDefault="00545642">
                  <w:pPr>
                    <w:rPr>
                      <w:rFonts w:cstheme="minorHAnsi"/>
                    </w:rPr>
                  </w:pPr>
                  <w:r w:rsidRPr="00046E2E">
                    <w:rPr>
                      <w:rFonts w:cstheme="minorHAnsi"/>
                    </w:rPr>
                    <w:t>Je soussigné(e) :</w:t>
                  </w:r>
                </w:p>
                <w:p w:rsidR="00E07C8A" w:rsidRPr="00046E2E" w:rsidRDefault="00E07C8A">
                  <w:pPr>
                    <w:rPr>
                      <w:rFonts w:cstheme="minorHAnsi"/>
                    </w:rPr>
                  </w:pPr>
                </w:p>
                <w:p w:rsidR="00E07C8A" w:rsidRPr="00046E2E" w:rsidRDefault="00545642">
                  <w:pPr>
                    <w:jc w:val="both"/>
                    <w:rPr>
                      <w:rFonts w:eastAsia="Times New Roman" w:cstheme="minorHAnsi"/>
                      <w:spacing w:val="-6"/>
                      <w:lang w:val="fr-FR" w:eastAsia="fr-FR"/>
                    </w:rPr>
                  </w:pPr>
                  <w:r w:rsidRPr="00046E2E">
                    <w:rPr>
                      <w:rFonts w:eastAsia="Times New Roman" w:cstheme="minorHAnsi"/>
                      <w:spacing w:val="-6"/>
                      <w:lang w:eastAsia="fr-FR"/>
                    </w:rPr>
                    <w:t>Le Chef d’établissement</w:t>
                  </w:r>
                  <w:r w:rsidRPr="00046E2E">
                    <w:rPr>
                      <w:rFonts w:eastAsia="Times New Roman" w:cstheme="minorHAnsi"/>
                      <w:spacing w:val="-6"/>
                      <w:lang w:val="fr-FR" w:eastAsia="fr-FR"/>
                    </w:rPr>
                    <w:t xml:space="preserve">, atteste que </w:t>
                  </w:r>
                </w:p>
                <w:p w:rsidR="00E07C8A" w:rsidRPr="00046E2E" w:rsidRDefault="00E07C8A">
                  <w:pPr>
                    <w:jc w:val="both"/>
                    <w:rPr>
                      <w:rFonts w:eastAsia="Times New Roman" w:cstheme="minorHAnsi"/>
                      <w:spacing w:val="-6"/>
                      <w:lang w:val="fr-FR" w:eastAsia="fr-FR"/>
                    </w:rPr>
                  </w:pPr>
                </w:p>
                <w:p w:rsidR="00E07C8A" w:rsidRPr="00046E2E" w:rsidRDefault="00545642">
                  <w:pPr>
                    <w:ind w:left="284"/>
                    <w:jc w:val="both"/>
                    <w:rPr>
                      <w:rFonts w:eastAsia="Times New Roman" w:cstheme="minorHAnsi"/>
                      <w:spacing w:val="-6"/>
                      <w:lang w:val="fr-FR" w:eastAsia="fr-FR"/>
                    </w:rPr>
                  </w:pPr>
                  <w:r w:rsidRPr="00046E2E">
                    <w:rPr>
                      <w:rFonts w:eastAsia="Calibri" w:cstheme="minorHAnsi"/>
                      <w:noProof/>
                      <w:lang w:eastAsia="fr-BE"/>
                    </w:rPr>
                    <mc:AlternateContent>
                      <mc:Choice Requires="wps">
                        <w:drawing>
                          <wp:anchor distT="0" distB="0" distL="114300" distR="114300" simplePos="0" relativeHeight="251634176" behindDoc="0" locked="0" layoutInCell="1" allowOverlap="1">
                            <wp:simplePos x="0" y="0"/>
                            <wp:positionH relativeFrom="margin">
                              <wp:align>left</wp:align>
                            </wp:positionH>
                            <wp:positionV relativeFrom="paragraph">
                              <wp:posOffset>18415</wp:posOffset>
                            </wp:positionV>
                            <wp:extent cx="123825" cy="114300"/>
                            <wp:effectExtent l="0" t="0" r="20955" b="2667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6E56E8D" id="Rectangle 48" o:spid="_x0000_s1026" style="position:absolute;margin-left:0;margin-top:1.45pt;width:9.75pt;height:9pt;z-index:2516341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94k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" filled="f" strokecolor="windowText" strokeweight="1.5pt">
                            <v:path arrowok="t"/>
                            <w10:wrap anchorx="margin"/>
                          </v:rect>
                        </w:pict>
                      </mc:Fallback>
                    </mc:AlternateContent>
                  </w:r>
                  <w:r w:rsidRPr="00046E2E">
                    <w:rPr>
                      <w:rFonts w:eastAsia="Times New Roman" w:cstheme="minorHAnsi"/>
                      <w:spacing w:val="-6"/>
                      <w:lang w:val="fr-FR" w:eastAsia="fr-FR"/>
                    </w:rPr>
                    <w:t xml:space="preserve">l’établissement doit, </w:t>
                  </w:r>
                  <w:r w:rsidRPr="00046E2E">
                    <w:rPr>
                      <w:rFonts w:eastAsia="Times New Roman" w:cstheme="minorHAnsi"/>
                      <w:b/>
                      <w:spacing w:val="-6"/>
                      <w:lang w:val="fr-FR" w:eastAsia="fr-FR"/>
                    </w:rPr>
                    <w:t>en raison de l’insuffisance des locaux disponibles</w:t>
                  </w:r>
                  <w:r w:rsidRPr="00046E2E">
                    <w:rPr>
                      <w:rFonts w:eastAsia="Times New Roman" w:cstheme="minorHAnsi"/>
                      <w:spacing w:val="-6"/>
                      <w:lang w:val="fr-FR" w:eastAsia="fr-FR"/>
                    </w:rPr>
                    <w:t>, limiter le nombre d’élèves qu’il accueille, au cours de l'année scolaire 20… - 20…, et ne pourra plus accepter aucune demande d’inscription.</w:t>
                  </w:r>
                </w:p>
                <w:p w:rsidR="00E07C8A" w:rsidRPr="00046E2E" w:rsidRDefault="00E07C8A">
                  <w:pPr>
                    <w:jc w:val="both"/>
                    <w:rPr>
                      <w:rFonts w:eastAsia="Times New Roman" w:cstheme="minorHAnsi"/>
                      <w:spacing w:val="-6"/>
                      <w:lang w:val="fr-FR" w:eastAsia="fr-FR"/>
                    </w:rPr>
                  </w:pPr>
                </w:p>
                <w:p w:rsidR="00E07C8A" w:rsidRPr="00046E2E" w:rsidRDefault="00545642">
                  <w:pPr>
                    <w:ind w:left="284"/>
                    <w:jc w:val="both"/>
                    <w:rPr>
                      <w:rFonts w:eastAsia="Times New Roman" w:cstheme="minorHAnsi"/>
                      <w:spacing w:val="-6"/>
                      <w:lang w:val="fr-FR" w:eastAsia="fr-FR"/>
                    </w:rPr>
                  </w:pPr>
                  <w:r w:rsidRPr="00046E2E">
                    <w:rPr>
                      <w:rFonts w:eastAsia="Calibri" w:cstheme="minorHAnsi"/>
                      <w:noProof/>
                      <w:lang w:eastAsia="fr-BE"/>
                    </w:rPr>
                    <mc:AlternateContent>
                      <mc:Choice Requires="wps">
                        <w:drawing>
                          <wp:anchor distT="0" distB="0" distL="114300" distR="114300" simplePos="0" relativeHeight="251650560" behindDoc="0" locked="0" layoutInCell="1" allowOverlap="1">
                            <wp:simplePos x="0" y="0"/>
                            <wp:positionH relativeFrom="margin">
                              <wp:align>left</wp:align>
                            </wp:positionH>
                            <wp:positionV relativeFrom="paragraph">
                              <wp:posOffset>9525</wp:posOffset>
                            </wp:positionV>
                            <wp:extent cx="123825" cy="114300"/>
                            <wp:effectExtent l="0" t="0" r="20955" b="26670"/>
                            <wp:wrapNone/>
                            <wp:docPr id="45"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82ACC36" id="Rectangle 45" o:spid="_x0000_s1026" style="position:absolute;margin-left:0;margin-top:.75pt;width:9.75pt;height:9pt;z-index:2516505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CU5ew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" filled="f" strokecolor="windowText" strokeweight="1.5pt">
                            <v:path arrowok="t"/>
                            <w10:wrap anchorx="margin"/>
                          </v:rect>
                        </w:pict>
                      </mc:Fallback>
                    </mc:AlternateContent>
                  </w:r>
                  <w:r w:rsidRPr="00046E2E">
                    <w:rPr>
                      <w:rFonts w:eastAsia="Times New Roman" w:cstheme="minorHAnsi"/>
                      <w:spacing w:val="-6"/>
                      <w:lang w:val="fr-FR" w:eastAsia="fr-FR"/>
                    </w:rPr>
                    <w:t xml:space="preserve">l’établissement ne pourra plus, </w:t>
                  </w:r>
                  <w:r w:rsidRPr="00046E2E">
                    <w:rPr>
                      <w:rFonts w:eastAsia="Times New Roman" w:cstheme="minorHAnsi"/>
                      <w:b/>
                      <w:spacing w:val="-6"/>
                      <w:lang w:val="fr-FR" w:eastAsia="fr-FR"/>
                    </w:rPr>
                    <w:t>en raison de l’indisponibilité de places</w:t>
                  </w:r>
                  <w:r w:rsidRPr="00046E2E">
                    <w:rPr>
                      <w:rFonts w:eastAsia="Times New Roman" w:cstheme="minorHAnsi"/>
                      <w:spacing w:val="-6"/>
                      <w:lang w:val="fr-FR" w:eastAsia="fr-FR"/>
                    </w:rPr>
                    <w:t>, accepter aucune demande d’inscription (sauf en cas de désistement) dans</w:t>
                  </w:r>
                  <w:r w:rsidRPr="00046E2E">
                    <w:rPr>
                      <w:rFonts w:cstheme="minorHAnsi"/>
                      <w:vertAlign w:val="superscript"/>
                    </w:rPr>
                    <w:footnoteReference w:id="95"/>
                  </w:r>
                  <w:r w:rsidRPr="00046E2E">
                    <w:rPr>
                      <w:rFonts w:eastAsia="Times New Roman" w:cstheme="minorHAnsi"/>
                      <w:spacing w:val="-6"/>
                      <w:lang w:val="fr-FR" w:eastAsia="fr-FR"/>
                    </w:rPr>
                    <w:t xml:space="preserve">  : </w:t>
                  </w:r>
                </w:p>
                <w:p w:rsidR="00E07C8A" w:rsidRPr="00046E2E" w:rsidRDefault="00E07C8A">
                  <w:pPr>
                    <w:rPr>
                      <w:rFonts w:cstheme="minorHAnsi"/>
                    </w:rPr>
                  </w:pPr>
                </w:p>
                <w:p w:rsidR="00E07C8A" w:rsidRPr="00046E2E" w:rsidRDefault="00545642">
                  <w:pPr>
                    <w:jc w:val="both"/>
                    <w:rPr>
                      <w:rFonts w:cstheme="minorHAnsi"/>
                      <w:u w:val="single"/>
                    </w:rPr>
                  </w:pPr>
                  <w:r w:rsidRPr="00046E2E">
                    <w:rPr>
                      <w:rFonts w:cstheme="minorHAnsi"/>
                      <w:b/>
                      <w:u w:val="single"/>
                    </w:rPr>
                    <w:t>1. Enseignement secondaire spécialisé de forme 1, 2 ou 3 :</w:t>
                  </w:r>
                </w:p>
                <w:p w:rsidR="00E07C8A" w:rsidRPr="00046E2E" w:rsidRDefault="00E07C8A">
                  <w:pPr>
                    <w:jc w:val="both"/>
                    <w:rPr>
                      <w:rFonts w:cstheme="minorHAnsi"/>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5"/>
                    <w:gridCol w:w="1521"/>
                    <w:gridCol w:w="1530"/>
                    <w:gridCol w:w="1610"/>
                    <w:gridCol w:w="1610"/>
                    <w:gridCol w:w="1538"/>
                  </w:tblGrid>
                  <w:tr w:rsidR="00E07C8A" w:rsidRPr="00046E2E">
                    <w:tc>
                      <w:tcPr>
                        <w:tcW w:w="1535" w:type="dxa"/>
                      </w:tcPr>
                      <w:p w:rsidR="00E07C8A" w:rsidRPr="00046E2E" w:rsidRDefault="00545642">
                        <w:pPr>
                          <w:jc w:val="center"/>
                          <w:rPr>
                            <w:rFonts w:cstheme="minorHAnsi"/>
                            <w:b/>
                            <w:u w:val="single"/>
                          </w:rPr>
                        </w:pPr>
                        <w:r w:rsidRPr="00046E2E">
                          <w:rPr>
                            <w:rFonts w:cstheme="minorHAnsi"/>
                            <w:b/>
                            <w:u w:val="single"/>
                          </w:rPr>
                          <w:t>Forme</w:t>
                        </w:r>
                      </w:p>
                    </w:tc>
                    <w:tc>
                      <w:tcPr>
                        <w:tcW w:w="1521" w:type="dxa"/>
                      </w:tcPr>
                      <w:p w:rsidR="00E07C8A" w:rsidRPr="00046E2E" w:rsidRDefault="00545642">
                        <w:pPr>
                          <w:jc w:val="center"/>
                          <w:rPr>
                            <w:rFonts w:cstheme="minorHAnsi"/>
                            <w:b/>
                            <w:u w:val="single"/>
                          </w:rPr>
                        </w:pPr>
                        <w:r w:rsidRPr="00046E2E">
                          <w:rPr>
                            <w:rFonts w:cstheme="minorHAnsi"/>
                            <w:b/>
                            <w:u w:val="single"/>
                          </w:rPr>
                          <w:t>Type</w:t>
                        </w:r>
                      </w:p>
                    </w:tc>
                    <w:tc>
                      <w:tcPr>
                        <w:tcW w:w="1530" w:type="dxa"/>
                      </w:tcPr>
                      <w:p w:rsidR="00E07C8A" w:rsidRPr="00046E2E" w:rsidRDefault="00545642">
                        <w:pPr>
                          <w:jc w:val="center"/>
                          <w:rPr>
                            <w:rFonts w:cstheme="minorHAnsi"/>
                            <w:b/>
                            <w:u w:val="single"/>
                          </w:rPr>
                        </w:pPr>
                        <w:r w:rsidRPr="00046E2E">
                          <w:rPr>
                            <w:rFonts w:cstheme="minorHAnsi"/>
                            <w:b/>
                            <w:u w:val="single"/>
                          </w:rPr>
                          <w:t>Phase</w:t>
                        </w:r>
                      </w:p>
                    </w:tc>
                    <w:tc>
                      <w:tcPr>
                        <w:tcW w:w="1610" w:type="dxa"/>
                      </w:tcPr>
                      <w:p w:rsidR="00E07C8A" w:rsidRPr="00046E2E" w:rsidRDefault="00545642">
                        <w:pPr>
                          <w:jc w:val="center"/>
                          <w:rPr>
                            <w:rFonts w:cstheme="minorHAnsi"/>
                            <w:b/>
                            <w:u w:val="single"/>
                          </w:rPr>
                        </w:pPr>
                        <w:r w:rsidRPr="00046E2E">
                          <w:rPr>
                            <w:rFonts w:cstheme="minorHAnsi"/>
                            <w:b/>
                            <w:u w:val="single"/>
                          </w:rPr>
                          <w:t>Secteur professionnel</w:t>
                        </w:r>
                      </w:p>
                    </w:tc>
                    <w:tc>
                      <w:tcPr>
                        <w:tcW w:w="1610" w:type="dxa"/>
                      </w:tcPr>
                      <w:p w:rsidR="00E07C8A" w:rsidRPr="00046E2E" w:rsidRDefault="00545642">
                        <w:pPr>
                          <w:jc w:val="center"/>
                          <w:rPr>
                            <w:rFonts w:cstheme="minorHAnsi"/>
                            <w:b/>
                            <w:u w:val="single"/>
                          </w:rPr>
                        </w:pPr>
                        <w:r w:rsidRPr="00046E2E">
                          <w:rPr>
                            <w:rFonts w:cstheme="minorHAnsi"/>
                            <w:b/>
                            <w:u w:val="single"/>
                          </w:rPr>
                          <w:t>Groupe professionnel</w:t>
                        </w:r>
                      </w:p>
                    </w:tc>
                    <w:tc>
                      <w:tcPr>
                        <w:tcW w:w="1538" w:type="dxa"/>
                      </w:tcPr>
                      <w:p w:rsidR="00E07C8A" w:rsidRPr="00046E2E" w:rsidRDefault="00545642">
                        <w:pPr>
                          <w:jc w:val="center"/>
                          <w:rPr>
                            <w:rFonts w:cstheme="minorHAnsi"/>
                            <w:b/>
                            <w:u w:val="single"/>
                          </w:rPr>
                        </w:pPr>
                        <w:r w:rsidRPr="00046E2E">
                          <w:rPr>
                            <w:rFonts w:cstheme="minorHAnsi"/>
                            <w:b/>
                            <w:u w:val="single"/>
                          </w:rPr>
                          <w:t>Métier</w:t>
                        </w:r>
                      </w:p>
                    </w:tc>
                  </w:tr>
                  <w:tr w:rsidR="00E07C8A" w:rsidRPr="00046E2E">
                    <w:trPr>
                      <w:trHeight w:val="477"/>
                    </w:trPr>
                    <w:tc>
                      <w:tcPr>
                        <w:tcW w:w="1535" w:type="dxa"/>
                      </w:tcPr>
                      <w:p w:rsidR="00E07C8A" w:rsidRPr="00046E2E" w:rsidRDefault="00E07C8A">
                        <w:pPr>
                          <w:jc w:val="both"/>
                          <w:rPr>
                            <w:rFonts w:cstheme="minorHAnsi"/>
                            <w:u w:val="single"/>
                          </w:rPr>
                        </w:pPr>
                      </w:p>
                    </w:tc>
                    <w:tc>
                      <w:tcPr>
                        <w:tcW w:w="1521" w:type="dxa"/>
                      </w:tcPr>
                      <w:p w:rsidR="00E07C8A" w:rsidRPr="00046E2E" w:rsidRDefault="00E07C8A">
                        <w:pPr>
                          <w:jc w:val="both"/>
                          <w:rPr>
                            <w:rFonts w:cstheme="minorHAnsi"/>
                            <w:u w:val="single"/>
                          </w:rPr>
                        </w:pPr>
                      </w:p>
                    </w:tc>
                    <w:tc>
                      <w:tcPr>
                        <w:tcW w:w="1530" w:type="dxa"/>
                      </w:tcPr>
                      <w:p w:rsidR="00E07C8A" w:rsidRPr="00046E2E" w:rsidRDefault="00E07C8A">
                        <w:pPr>
                          <w:jc w:val="both"/>
                          <w:rPr>
                            <w:rFonts w:cstheme="minorHAnsi"/>
                            <w:u w:val="single"/>
                          </w:rPr>
                        </w:pPr>
                      </w:p>
                    </w:tc>
                    <w:tc>
                      <w:tcPr>
                        <w:tcW w:w="1610" w:type="dxa"/>
                      </w:tcPr>
                      <w:p w:rsidR="00E07C8A" w:rsidRPr="00046E2E" w:rsidRDefault="00E07C8A">
                        <w:pPr>
                          <w:jc w:val="both"/>
                          <w:rPr>
                            <w:rFonts w:cstheme="minorHAnsi"/>
                            <w:u w:val="single"/>
                          </w:rPr>
                        </w:pPr>
                      </w:p>
                    </w:tc>
                    <w:tc>
                      <w:tcPr>
                        <w:tcW w:w="1610" w:type="dxa"/>
                      </w:tcPr>
                      <w:p w:rsidR="00E07C8A" w:rsidRPr="00046E2E" w:rsidRDefault="00E07C8A">
                        <w:pPr>
                          <w:jc w:val="both"/>
                          <w:rPr>
                            <w:rFonts w:cstheme="minorHAnsi"/>
                            <w:u w:val="single"/>
                          </w:rPr>
                        </w:pPr>
                      </w:p>
                    </w:tc>
                    <w:tc>
                      <w:tcPr>
                        <w:tcW w:w="1538" w:type="dxa"/>
                      </w:tcPr>
                      <w:p w:rsidR="00E07C8A" w:rsidRPr="00046E2E" w:rsidRDefault="00E07C8A">
                        <w:pPr>
                          <w:jc w:val="both"/>
                          <w:rPr>
                            <w:rFonts w:cstheme="minorHAnsi"/>
                            <w:u w:val="single"/>
                          </w:rPr>
                        </w:pPr>
                      </w:p>
                    </w:tc>
                  </w:tr>
                </w:tbl>
                <w:p w:rsidR="00E07C8A" w:rsidRPr="00046E2E" w:rsidRDefault="00E07C8A">
                  <w:pPr>
                    <w:jc w:val="both"/>
                    <w:rPr>
                      <w:rFonts w:cstheme="minorHAnsi"/>
                      <w:b/>
                      <w:u w:val="single"/>
                    </w:rPr>
                  </w:pPr>
                </w:p>
                <w:p w:rsidR="00E07C8A" w:rsidRPr="00046E2E" w:rsidRDefault="00545642">
                  <w:pPr>
                    <w:jc w:val="both"/>
                    <w:rPr>
                      <w:rFonts w:cstheme="minorHAnsi"/>
                      <w:b/>
                      <w:u w:val="single"/>
                    </w:rPr>
                  </w:pPr>
                  <w:r w:rsidRPr="00046E2E">
                    <w:rPr>
                      <w:rFonts w:cstheme="minorHAnsi"/>
                      <w:b/>
                      <w:u w:val="single"/>
                    </w:rPr>
                    <w:t>2. Enseignement secondaire spécialisé de forme 4</w:t>
                  </w:r>
                </w:p>
                <w:p w:rsidR="00E07C8A" w:rsidRPr="00046E2E" w:rsidRDefault="00E07C8A">
                  <w:pPr>
                    <w:jc w:val="both"/>
                    <w:rPr>
                      <w:rFonts w:cstheme="minorHAns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rsidR="00E07C8A" w:rsidRPr="00046E2E">
                    <w:trPr>
                      <w:trHeight w:val="506"/>
                    </w:trPr>
                    <w:tc>
                      <w:tcPr>
                        <w:tcW w:w="1406"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Type</w:t>
                        </w:r>
                      </w:p>
                    </w:tc>
                    <w:tc>
                      <w:tcPr>
                        <w:tcW w:w="1406"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Année</w:t>
                        </w:r>
                      </w:p>
                    </w:tc>
                    <w:tc>
                      <w:tcPr>
                        <w:tcW w:w="1407"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Forme</w:t>
                        </w:r>
                      </w:p>
                    </w:tc>
                    <w:tc>
                      <w:tcPr>
                        <w:tcW w:w="2410"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Section</w:t>
                        </w:r>
                      </w:p>
                    </w:tc>
                    <w:tc>
                      <w:tcPr>
                        <w:tcW w:w="2410"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Option</w:t>
                        </w:r>
                      </w:p>
                    </w:tc>
                  </w:tr>
                  <w:tr w:rsidR="00E07C8A" w:rsidRPr="00046E2E">
                    <w:trPr>
                      <w:trHeight w:val="506"/>
                    </w:trPr>
                    <w:tc>
                      <w:tcPr>
                        <w:tcW w:w="1406" w:type="dxa"/>
                        <w:shd w:val="clear" w:color="auto" w:fill="auto"/>
                      </w:tcPr>
                      <w:p w:rsidR="00E07C8A" w:rsidRPr="00046E2E" w:rsidRDefault="00E07C8A">
                        <w:pPr>
                          <w:jc w:val="center"/>
                          <w:rPr>
                            <w:rFonts w:eastAsia="Times New Roman" w:cstheme="minorHAnsi"/>
                            <w:b/>
                            <w:spacing w:val="-6"/>
                            <w:lang w:val="fr-FR" w:eastAsia="fr-FR"/>
                          </w:rPr>
                        </w:pPr>
                      </w:p>
                    </w:tc>
                    <w:tc>
                      <w:tcPr>
                        <w:tcW w:w="1406" w:type="dxa"/>
                        <w:shd w:val="clear" w:color="auto" w:fill="auto"/>
                      </w:tcPr>
                      <w:p w:rsidR="00E07C8A" w:rsidRPr="00046E2E" w:rsidRDefault="00E07C8A">
                        <w:pPr>
                          <w:jc w:val="center"/>
                          <w:rPr>
                            <w:rFonts w:eastAsia="Times New Roman" w:cstheme="minorHAnsi"/>
                            <w:b/>
                            <w:spacing w:val="-6"/>
                            <w:lang w:val="fr-FR" w:eastAsia="fr-FR"/>
                          </w:rPr>
                        </w:pPr>
                      </w:p>
                    </w:tc>
                    <w:tc>
                      <w:tcPr>
                        <w:tcW w:w="1407" w:type="dxa"/>
                        <w:shd w:val="clear" w:color="auto" w:fill="auto"/>
                      </w:tcPr>
                      <w:p w:rsidR="00E07C8A" w:rsidRPr="00046E2E" w:rsidRDefault="00E07C8A">
                        <w:pPr>
                          <w:jc w:val="center"/>
                          <w:rPr>
                            <w:rFonts w:eastAsia="Times New Roman" w:cstheme="minorHAnsi"/>
                            <w:b/>
                            <w:spacing w:val="-6"/>
                            <w:lang w:val="fr-FR" w:eastAsia="fr-FR"/>
                          </w:rPr>
                        </w:pPr>
                      </w:p>
                    </w:tc>
                    <w:tc>
                      <w:tcPr>
                        <w:tcW w:w="2410" w:type="dxa"/>
                        <w:shd w:val="clear" w:color="auto" w:fill="auto"/>
                      </w:tcPr>
                      <w:p w:rsidR="00E07C8A" w:rsidRPr="00046E2E" w:rsidRDefault="00E07C8A">
                        <w:pPr>
                          <w:jc w:val="center"/>
                          <w:rPr>
                            <w:rFonts w:eastAsia="Times New Roman" w:cstheme="minorHAnsi"/>
                            <w:b/>
                            <w:spacing w:val="-6"/>
                            <w:lang w:val="fr-FR" w:eastAsia="fr-FR"/>
                          </w:rPr>
                        </w:pPr>
                      </w:p>
                    </w:tc>
                    <w:tc>
                      <w:tcPr>
                        <w:tcW w:w="2410" w:type="dxa"/>
                        <w:shd w:val="clear" w:color="auto" w:fill="auto"/>
                      </w:tcPr>
                      <w:p w:rsidR="00E07C8A" w:rsidRPr="00046E2E" w:rsidRDefault="00E07C8A">
                        <w:pPr>
                          <w:jc w:val="center"/>
                          <w:rPr>
                            <w:rFonts w:eastAsia="Times New Roman" w:cstheme="minorHAnsi"/>
                            <w:b/>
                            <w:spacing w:val="-6"/>
                            <w:lang w:val="fr-FR" w:eastAsia="fr-FR"/>
                          </w:rPr>
                        </w:pPr>
                      </w:p>
                    </w:tc>
                  </w:tr>
                </w:tbl>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spacing w:line="360" w:lineRule="auto"/>
                    <w:jc w:val="both"/>
                    <w:rPr>
                      <w:rFonts w:cstheme="minorHAnsi"/>
                    </w:rPr>
                  </w:pPr>
                  <w:r w:rsidRPr="00046E2E">
                    <w:rPr>
                      <w:rFonts w:cstheme="minorHAnsi"/>
                    </w:rPr>
                    <w:t>Date et signature :</w:t>
                  </w:r>
                </w:p>
                <w:p w:rsidR="00E07C8A" w:rsidRPr="00046E2E" w:rsidRDefault="00E07C8A">
                  <w:pPr>
                    <w:spacing w:line="360" w:lineRule="auto"/>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cstheme="minorHAnsi"/>
                      <w:iCs/>
                    </w:rPr>
                    <w:t>Formulaire</w:t>
                  </w:r>
                  <w:r w:rsidRPr="00046E2E">
                    <w:rPr>
                      <w:rFonts w:cstheme="minorHAnsi"/>
                      <w:b/>
                      <w:iCs/>
                    </w:rPr>
                    <w:t xml:space="preserve"> </w:t>
                  </w:r>
                  <w:r w:rsidRPr="00046E2E">
                    <w:rPr>
                      <w:rFonts w:eastAsia="Times New Roman" w:cstheme="minorHAnsi"/>
                      <w:lang w:val="fr-FR" w:eastAsia="fr-FR"/>
                    </w:rPr>
                    <w:t>à compléter par le chef d’établissement et à renvoyer à :</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Service des Inscriptions et de l’Assistance aux Etablissements Scolaires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rue Adolphe Lavallée, 1 – 3ème étage</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1080 Bruxelles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sectPr w:rsidR="00E07C8A" w:rsidRPr="00046E2E">
                      <w:footerReference w:type="default" r:id="rId55"/>
                      <w:footerReference w:type="first" r:id="rId56"/>
                      <w:type w:val="continuous"/>
                      <w:pgSz w:w="11906" w:h="16838"/>
                      <w:pgMar w:top="1134" w:right="1134" w:bottom="1134" w:left="1418" w:header="720" w:footer="218" w:gutter="0"/>
                      <w:pgNumType w:start="2"/>
                      <w:cols w:space="720"/>
                      <w:titlePg/>
                      <w:docGrid w:linePitch="360"/>
                    </w:sectPr>
                  </w:pPr>
                  <w:r w:rsidRPr="00046E2E">
                    <w:rPr>
                      <w:rFonts w:cstheme="minorHAnsi"/>
                      <w:noProof/>
                      <w:lang w:eastAsia="fr-BE"/>
                    </w:rPr>
                    <mc:AlternateContent>
                      <mc:Choice Requires="wps">
                        <w:drawing>
                          <wp:anchor distT="0" distB="0" distL="114300" distR="114300" simplePos="0" relativeHeight="251590144" behindDoc="0" locked="0" layoutInCell="1" allowOverlap="1">
                            <wp:simplePos x="0" y="0"/>
                            <wp:positionH relativeFrom="column">
                              <wp:posOffset>6316799</wp:posOffset>
                            </wp:positionH>
                            <wp:positionV relativeFrom="paragraph">
                              <wp:posOffset>1332866</wp:posOffset>
                            </wp:positionV>
                            <wp:extent cx="0" cy="163286"/>
                            <wp:effectExtent l="0" t="0" r="19050" b="27305"/>
                            <wp:wrapNone/>
                            <wp:docPr id="5623" name="Connecteur droit 5623"/>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4BB9B6" id="Connecteur droit 5623" o:spid="_x0000_s1026" style="position:absolute;z-index:251590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4pt,104.95pt" to="497.4pt,1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" strokecolor="black [3213]"/>
                        </w:pict>
                      </mc:Fallback>
                    </mc:AlternateContent>
                  </w:r>
                  <w:r w:rsidRPr="00046E2E">
                    <w:rPr>
                      <w:rFonts w:eastAsia="Times New Roman" w:cstheme="minorHAnsi"/>
                      <w:lang w:val="fr-FR" w:eastAsia="fr-FR"/>
                    </w:rPr>
                    <w:t>E-mail : exclusion-inscription@cfwb.be</w:t>
                  </w:r>
                </w:p>
                <w:p w:rsidR="00E07C8A" w:rsidRPr="00046E2E" w:rsidRDefault="00545642">
                  <w:pPr>
                    <w:pStyle w:val="Titre4"/>
                  </w:pPr>
                  <w:bookmarkStart w:id="984" w:name="_Annexe_6_:_1"/>
                  <w:bookmarkStart w:id="985" w:name="_Toc518999759"/>
                  <w:bookmarkEnd w:id="984"/>
                  <w:r w:rsidRPr="00046E2E">
                    <w:lastRenderedPageBreak/>
                    <w:t xml:space="preserve">Annexe 4 : </w:t>
                  </w:r>
                  <w:r w:rsidRPr="00046E2E">
                    <w:rPr>
                      <w:lang w:val="fr-FR"/>
                    </w:rPr>
                    <w:t>Attestation de manque de locaux et de places disponibles dans un établissement d’enseignement secondaire spécialisé subventionné par la Fédération Wallonnie-Bruxelles</w:t>
                  </w:r>
                  <w:bookmarkEnd w:id="985"/>
                </w:p>
                <w:p w:rsidR="00E07C8A" w:rsidRPr="00046E2E" w:rsidRDefault="00E07C8A">
                  <w:pPr>
                    <w:jc w:val="both"/>
                    <w:rPr>
                      <w:rFonts w:cstheme="minorHAnsi"/>
                    </w:rPr>
                  </w:pPr>
                </w:p>
                <w:p w:rsidR="00E07C8A" w:rsidRPr="00046E2E" w:rsidRDefault="00545642">
                  <w:pPr>
                    <w:tabs>
                      <w:tab w:val="left" w:pos="765"/>
                      <w:tab w:val="center" w:pos="4677"/>
                    </w:tabs>
                    <w:rPr>
                      <w:rFonts w:eastAsia="Times New Roman" w:cstheme="minorHAnsi"/>
                      <w:i/>
                      <w:lang w:val="fr-FR" w:eastAsia="fr-FR"/>
                    </w:rPr>
                  </w:pPr>
                  <w:r w:rsidRPr="00046E2E">
                    <w:rPr>
                      <w:rFonts w:eastAsia="Times New Roman" w:cstheme="minorHAnsi"/>
                      <w:i/>
                      <w:lang w:val="fr-FR" w:eastAsia="fr-FR"/>
                    </w:rPr>
                    <w:tab/>
                  </w:r>
                  <w:r w:rsidRPr="00046E2E">
                    <w:rPr>
                      <w:rFonts w:eastAsia="Times New Roman" w:cstheme="minorHAnsi"/>
                      <w:i/>
                      <w:lang w:val="fr-FR" w:eastAsia="fr-FR"/>
                    </w:rPr>
                    <w:tab/>
                    <w:t>(Application de l’article 1.7.7-4, § 1</w:t>
                  </w:r>
                  <w:r w:rsidRPr="00046E2E">
                    <w:rPr>
                      <w:rFonts w:eastAsia="Times New Roman" w:cstheme="minorHAnsi"/>
                      <w:i/>
                      <w:vertAlign w:val="superscript"/>
                      <w:lang w:val="fr-FR" w:eastAsia="fr-FR"/>
                    </w:rPr>
                    <w:t>er</w:t>
                  </w:r>
                  <w:r w:rsidRPr="00046E2E">
                    <w:rPr>
                      <w:rFonts w:eastAsia="Times New Roman" w:cstheme="minorHAnsi"/>
                      <w:i/>
                      <w:lang w:val="fr-FR" w:eastAsia="fr-FR"/>
                    </w:rPr>
                    <w:t>, du Code de l’enseignement fondamental et de l’enseignement secondaire)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spacing w:line="360" w:lineRule="auto"/>
                    <w:rPr>
                      <w:rFonts w:cstheme="minorHAnsi"/>
                    </w:rPr>
                  </w:pPr>
                  <w:r w:rsidRPr="00046E2E">
                    <w:rPr>
                      <w:rFonts w:cstheme="minorHAnsi"/>
                    </w:rPr>
                    <w:t>Cachet de l’établissement et mention de son adresse :</w:t>
                  </w:r>
                </w:p>
                <w:p w:rsidR="00E07C8A" w:rsidRPr="00046E2E" w:rsidRDefault="00E07C8A">
                  <w:pPr>
                    <w:spacing w:line="360" w:lineRule="auto"/>
                    <w:rPr>
                      <w:rFonts w:cstheme="minorHAnsi"/>
                    </w:rPr>
                  </w:pPr>
                </w:p>
                <w:p w:rsidR="00E07C8A" w:rsidRPr="00046E2E" w:rsidRDefault="00E07C8A">
                  <w:pPr>
                    <w:spacing w:line="360" w:lineRule="auto"/>
                    <w:rPr>
                      <w:rFonts w:cstheme="minorHAnsi"/>
                    </w:rPr>
                  </w:pPr>
                </w:p>
                <w:p w:rsidR="00E07C8A" w:rsidRPr="00046E2E" w:rsidRDefault="00545642">
                  <w:pPr>
                    <w:spacing w:line="360" w:lineRule="auto"/>
                    <w:rPr>
                      <w:rFonts w:cstheme="minorHAnsi"/>
                    </w:rPr>
                  </w:pPr>
                  <w:r w:rsidRPr="00046E2E">
                    <w:rPr>
                      <w:rFonts w:cstheme="minorHAnsi"/>
                    </w:rPr>
                    <w:t>Réseau :</w:t>
                  </w:r>
                </w:p>
                <w:p w:rsidR="00E07C8A" w:rsidRPr="00046E2E" w:rsidRDefault="00545642">
                  <w:pPr>
                    <w:rPr>
                      <w:rFonts w:cstheme="minorHAnsi"/>
                    </w:rPr>
                  </w:pPr>
                  <w:r w:rsidRPr="00046E2E">
                    <w:rPr>
                      <w:rFonts w:cstheme="minorHAnsi"/>
                    </w:rPr>
                    <w:t>Je soussigné(e) :</w:t>
                  </w:r>
                </w:p>
                <w:p w:rsidR="00E07C8A" w:rsidRPr="00046E2E" w:rsidRDefault="00E07C8A">
                  <w:pPr>
                    <w:rPr>
                      <w:rFonts w:cstheme="minorHAnsi"/>
                    </w:rPr>
                  </w:pPr>
                </w:p>
                <w:p w:rsidR="00E07C8A" w:rsidRPr="00046E2E" w:rsidRDefault="00545642">
                  <w:pPr>
                    <w:jc w:val="both"/>
                    <w:rPr>
                      <w:rFonts w:eastAsia="Times New Roman" w:cstheme="minorHAnsi"/>
                      <w:spacing w:val="-6"/>
                      <w:lang w:val="fr-FR" w:eastAsia="fr-FR"/>
                    </w:rPr>
                  </w:pPr>
                  <w:r w:rsidRPr="00046E2E">
                    <w:rPr>
                      <w:rFonts w:eastAsia="Times New Roman" w:cstheme="minorHAnsi"/>
                      <w:spacing w:val="-6"/>
                      <w:lang w:val="fr-FR" w:eastAsia="fr-FR"/>
                    </w:rPr>
                    <w:t xml:space="preserve">Pouvoir organisateur ou son délégué, atteste que </w:t>
                  </w:r>
                </w:p>
                <w:p w:rsidR="00E07C8A" w:rsidRPr="00046E2E" w:rsidRDefault="00E07C8A">
                  <w:pPr>
                    <w:jc w:val="both"/>
                    <w:rPr>
                      <w:rFonts w:eastAsia="Times New Roman" w:cstheme="minorHAnsi"/>
                      <w:spacing w:val="-6"/>
                      <w:lang w:val="fr-FR" w:eastAsia="fr-FR"/>
                    </w:rPr>
                  </w:pPr>
                </w:p>
                <w:p w:rsidR="00E07C8A" w:rsidRPr="00046E2E" w:rsidRDefault="00545642">
                  <w:pPr>
                    <w:ind w:left="284"/>
                    <w:jc w:val="both"/>
                    <w:rPr>
                      <w:rFonts w:eastAsia="Times New Roman" w:cstheme="minorHAnsi"/>
                      <w:spacing w:val="-6"/>
                      <w:lang w:val="fr-FR" w:eastAsia="fr-FR"/>
                    </w:rPr>
                  </w:pPr>
                  <w:r w:rsidRPr="00046E2E">
                    <w:rPr>
                      <w:rFonts w:eastAsia="Calibri" w:cstheme="minorHAnsi"/>
                      <w:noProof/>
                      <w:lang w:eastAsia="fr-BE"/>
                    </w:rPr>
                    <mc:AlternateContent>
                      <mc:Choice Requires="wps">
                        <w:drawing>
                          <wp:anchor distT="0" distB="0" distL="114300" distR="114300" simplePos="0" relativeHeight="251599360" behindDoc="0" locked="0" layoutInCell="1" allowOverlap="1">
                            <wp:simplePos x="0" y="0"/>
                            <wp:positionH relativeFrom="margin">
                              <wp:align>left</wp:align>
                            </wp:positionH>
                            <wp:positionV relativeFrom="paragraph">
                              <wp:posOffset>18415</wp:posOffset>
                            </wp:positionV>
                            <wp:extent cx="123825" cy="114300"/>
                            <wp:effectExtent l="0" t="0" r="20955" b="2667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5C050D2" id="Rectangle 49" o:spid="_x0000_s1026" style="position:absolute;margin-left:0;margin-top:1.45pt;width:9.75pt;height:9pt;z-index:251599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" filled="f" strokecolor="windowText" strokeweight="1.5pt">
                            <v:path arrowok="t"/>
                            <w10:wrap anchorx="margin"/>
                          </v:rect>
                        </w:pict>
                      </mc:Fallback>
                    </mc:AlternateContent>
                  </w:r>
                  <w:r w:rsidRPr="00046E2E">
                    <w:rPr>
                      <w:rFonts w:eastAsia="Times New Roman" w:cstheme="minorHAnsi"/>
                      <w:spacing w:val="-6"/>
                      <w:lang w:val="fr-FR" w:eastAsia="fr-FR"/>
                    </w:rPr>
                    <w:t xml:space="preserve">l’établissement doit, </w:t>
                  </w:r>
                  <w:r w:rsidRPr="00046E2E">
                    <w:rPr>
                      <w:rFonts w:eastAsia="Times New Roman" w:cstheme="minorHAnsi"/>
                      <w:b/>
                      <w:spacing w:val="-6"/>
                      <w:lang w:val="fr-FR" w:eastAsia="fr-FR"/>
                    </w:rPr>
                    <w:t>en raison de l’insuffisance des locaux disponibles</w:t>
                  </w:r>
                  <w:r w:rsidRPr="00046E2E">
                    <w:rPr>
                      <w:rFonts w:eastAsia="Times New Roman" w:cstheme="minorHAnsi"/>
                      <w:spacing w:val="-6"/>
                      <w:lang w:val="fr-FR" w:eastAsia="fr-FR"/>
                    </w:rPr>
                    <w:t>, limiter le nombre d’élèves qu’il accueille, au cours de l'année scolaire 20… - 20…, et ne pourra plus accepter aucune demande d’inscription.</w:t>
                  </w:r>
                </w:p>
                <w:p w:rsidR="00E07C8A" w:rsidRPr="00046E2E" w:rsidRDefault="00E07C8A">
                  <w:pPr>
                    <w:jc w:val="both"/>
                    <w:rPr>
                      <w:rFonts w:eastAsia="Times New Roman" w:cstheme="minorHAnsi"/>
                      <w:spacing w:val="-6"/>
                      <w:lang w:val="fr-FR" w:eastAsia="fr-FR"/>
                    </w:rPr>
                  </w:pPr>
                </w:p>
                <w:p w:rsidR="00E07C8A" w:rsidRPr="00046E2E" w:rsidRDefault="00545642">
                  <w:pPr>
                    <w:ind w:left="284"/>
                    <w:jc w:val="both"/>
                    <w:rPr>
                      <w:rFonts w:eastAsia="Times New Roman" w:cstheme="minorHAnsi"/>
                      <w:spacing w:val="-6"/>
                      <w:lang w:val="fr-FR" w:eastAsia="fr-FR"/>
                    </w:rPr>
                  </w:pPr>
                  <w:r w:rsidRPr="00046E2E">
                    <w:rPr>
                      <w:rFonts w:eastAsia="Calibri" w:cstheme="minorHAnsi"/>
                      <w:noProof/>
                      <w:lang w:eastAsia="fr-BE"/>
                    </w:rPr>
                    <mc:AlternateContent>
                      <mc:Choice Requires="wps">
                        <w:drawing>
                          <wp:anchor distT="0" distB="0" distL="114300" distR="114300" simplePos="0" relativeHeight="251610624" behindDoc="0" locked="0" layoutInCell="1" allowOverlap="1">
                            <wp:simplePos x="0" y="0"/>
                            <wp:positionH relativeFrom="margin">
                              <wp:align>left</wp:align>
                            </wp:positionH>
                            <wp:positionV relativeFrom="paragraph">
                              <wp:posOffset>9525</wp:posOffset>
                            </wp:positionV>
                            <wp:extent cx="123825" cy="114300"/>
                            <wp:effectExtent l="0" t="0" r="20955" b="2667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143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9D0A587" id="Rectangle 50" o:spid="_x0000_s1026" style="position:absolute;margin-left:0;margin-top:.75pt;width:9.75pt;height:9pt;z-index:251610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" filled="f" strokecolor="windowText" strokeweight="1.5pt">
                            <v:path arrowok="t"/>
                            <w10:wrap anchorx="margin"/>
                          </v:rect>
                        </w:pict>
                      </mc:Fallback>
                    </mc:AlternateContent>
                  </w:r>
                  <w:r w:rsidRPr="00046E2E">
                    <w:rPr>
                      <w:rFonts w:eastAsia="Times New Roman" w:cstheme="minorHAnsi"/>
                      <w:spacing w:val="-6"/>
                      <w:lang w:val="fr-FR" w:eastAsia="fr-FR"/>
                    </w:rPr>
                    <w:t xml:space="preserve">l’établissement ne pourra plus, </w:t>
                  </w:r>
                  <w:r w:rsidRPr="00046E2E">
                    <w:rPr>
                      <w:rFonts w:eastAsia="Times New Roman" w:cstheme="minorHAnsi"/>
                      <w:b/>
                      <w:spacing w:val="-6"/>
                      <w:lang w:val="fr-FR" w:eastAsia="fr-FR"/>
                    </w:rPr>
                    <w:t>en raison de l’indisponibilité de places</w:t>
                  </w:r>
                  <w:r w:rsidRPr="00046E2E">
                    <w:rPr>
                      <w:rFonts w:eastAsia="Times New Roman" w:cstheme="minorHAnsi"/>
                      <w:spacing w:val="-6"/>
                      <w:lang w:val="fr-FR" w:eastAsia="fr-FR"/>
                    </w:rPr>
                    <w:t>, accepter aucune demande d’inscription (sauf en cas de désistement) dans</w:t>
                  </w:r>
                  <w:r w:rsidRPr="00046E2E">
                    <w:rPr>
                      <w:rFonts w:cstheme="minorHAnsi"/>
                      <w:vertAlign w:val="superscript"/>
                    </w:rPr>
                    <w:footnoteReference w:id="96"/>
                  </w:r>
                  <w:r w:rsidRPr="00046E2E">
                    <w:rPr>
                      <w:rFonts w:eastAsia="Times New Roman" w:cstheme="minorHAnsi"/>
                      <w:spacing w:val="-6"/>
                      <w:lang w:val="fr-FR" w:eastAsia="fr-FR"/>
                    </w:rPr>
                    <w:t xml:space="preserve">  : </w:t>
                  </w:r>
                </w:p>
                <w:p w:rsidR="00E07C8A" w:rsidRPr="00046E2E" w:rsidRDefault="00E07C8A">
                  <w:pPr>
                    <w:rPr>
                      <w:rFonts w:cstheme="minorHAnsi"/>
                    </w:rPr>
                  </w:pPr>
                </w:p>
                <w:p w:rsidR="00E07C8A" w:rsidRPr="00046E2E" w:rsidRDefault="00545642">
                  <w:pPr>
                    <w:jc w:val="both"/>
                    <w:rPr>
                      <w:rFonts w:cstheme="minorHAnsi"/>
                      <w:u w:val="single"/>
                    </w:rPr>
                  </w:pPr>
                  <w:r w:rsidRPr="00046E2E">
                    <w:rPr>
                      <w:rFonts w:cstheme="minorHAnsi"/>
                      <w:b/>
                      <w:u w:val="single"/>
                    </w:rPr>
                    <w:t>1. Enseignement secondaire spécialisé de forme 1, 2 ou 3 :</w:t>
                  </w:r>
                </w:p>
                <w:p w:rsidR="00E07C8A" w:rsidRPr="00046E2E" w:rsidRDefault="00E07C8A">
                  <w:pPr>
                    <w:jc w:val="both"/>
                    <w:rPr>
                      <w:rFonts w:cstheme="minorHAnsi"/>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2"/>
                    <w:gridCol w:w="1507"/>
                    <w:gridCol w:w="1517"/>
                    <w:gridCol w:w="1608"/>
                    <w:gridCol w:w="1608"/>
                    <w:gridCol w:w="1526"/>
                  </w:tblGrid>
                  <w:tr w:rsidR="00E07C8A" w:rsidRPr="00046E2E">
                    <w:tc>
                      <w:tcPr>
                        <w:tcW w:w="1535" w:type="dxa"/>
                      </w:tcPr>
                      <w:p w:rsidR="00E07C8A" w:rsidRPr="00046E2E" w:rsidRDefault="00545642">
                        <w:pPr>
                          <w:jc w:val="center"/>
                          <w:rPr>
                            <w:rFonts w:cstheme="minorHAnsi"/>
                            <w:b/>
                            <w:u w:val="single"/>
                          </w:rPr>
                        </w:pPr>
                        <w:r w:rsidRPr="00046E2E">
                          <w:rPr>
                            <w:rFonts w:cstheme="minorHAnsi"/>
                            <w:b/>
                            <w:u w:val="single"/>
                          </w:rPr>
                          <w:t>Forme</w:t>
                        </w:r>
                      </w:p>
                    </w:tc>
                    <w:tc>
                      <w:tcPr>
                        <w:tcW w:w="1521" w:type="dxa"/>
                      </w:tcPr>
                      <w:p w:rsidR="00E07C8A" w:rsidRPr="00046E2E" w:rsidRDefault="00545642">
                        <w:pPr>
                          <w:jc w:val="center"/>
                          <w:rPr>
                            <w:rFonts w:cstheme="minorHAnsi"/>
                            <w:b/>
                            <w:u w:val="single"/>
                          </w:rPr>
                        </w:pPr>
                        <w:r w:rsidRPr="00046E2E">
                          <w:rPr>
                            <w:rFonts w:cstheme="minorHAnsi"/>
                            <w:b/>
                            <w:u w:val="single"/>
                          </w:rPr>
                          <w:t>Type</w:t>
                        </w:r>
                      </w:p>
                    </w:tc>
                    <w:tc>
                      <w:tcPr>
                        <w:tcW w:w="1530" w:type="dxa"/>
                      </w:tcPr>
                      <w:p w:rsidR="00E07C8A" w:rsidRPr="00046E2E" w:rsidRDefault="00545642">
                        <w:pPr>
                          <w:jc w:val="center"/>
                          <w:rPr>
                            <w:rFonts w:cstheme="minorHAnsi"/>
                            <w:b/>
                            <w:u w:val="single"/>
                          </w:rPr>
                        </w:pPr>
                        <w:r w:rsidRPr="00046E2E">
                          <w:rPr>
                            <w:rFonts w:cstheme="minorHAnsi"/>
                            <w:b/>
                            <w:u w:val="single"/>
                          </w:rPr>
                          <w:t>Phase</w:t>
                        </w:r>
                      </w:p>
                    </w:tc>
                    <w:tc>
                      <w:tcPr>
                        <w:tcW w:w="1610" w:type="dxa"/>
                      </w:tcPr>
                      <w:p w:rsidR="00E07C8A" w:rsidRPr="00046E2E" w:rsidRDefault="00545642">
                        <w:pPr>
                          <w:jc w:val="center"/>
                          <w:rPr>
                            <w:rFonts w:cstheme="minorHAnsi"/>
                            <w:b/>
                            <w:u w:val="single"/>
                          </w:rPr>
                        </w:pPr>
                        <w:r w:rsidRPr="00046E2E">
                          <w:rPr>
                            <w:rFonts w:cstheme="minorHAnsi"/>
                            <w:b/>
                            <w:u w:val="single"/>
                          </w:rPr>
                          <w:t>Secteur professionnel</w:t>
                        </w:r>
                      </w:p>
                    </w:tc>
                    <w:tc>
                      <w:tcPr>
                        <w:tcW w:w="1610" w:type="dxa"/>
                      </w:tcPr>
                      <w:p w:rsidR="00E07C8A" w:rsidRPr="00046E2E" w:rsidRDefault="00545642">
                        <w:pPr>
                          <w:jc w:val="center"/>
                          <w:rPr>
                            <w:rFonts w:cstheme="minorHAnsi"/>
                            <w:b/>
                            <w:u w:val="single"/>
                          </w:rPr>
                        </w:pPr>
                        <w:r w:rsidRPr="00046E2E">
                          <w:rPr>
                            <w:rFonts w:cstheme="minorHAnsi"/>
                            <w:b/>
                            <w:u w:val="single"/>
                          </w:rPr>
                          <w:t>Groupe professionnel</w:t>
                        </w:r>
                      </w:p>
                    </w:tc>
                    <w:tc>
                      <w:tcPr>
                        <w:tcW w:w="1538" w:type="dxa"/>
                      </w:tcPr>
                      <w:p w:rsidR="00E07C8A" w:rsidRPr="00046E2E" w:rsidRDefault="00545642">
                        <w:pPr>
                          <w:jc w:val="center"/>
                          <w:rPr>
                            <w:rFonts w:cstheme="minorHAnsi"/>
                            <w:b/>
                            <w:u w:val="single"/>
                          </w:rPr>
                        </w:pPr>
                        <w:r w:rsidRPr="00046E2E">
                          <w:rPr>
                            <w:rFonts w:cstheme="minorHAnsi"/>
                            <w:b/>
                            <w:u w:val="single"/>
                          </w:rPr>
                          <w:t>Métier</w:t>
                        </w:r>
                      </w:p>
                    </w:tc>
                  </w:tr>
                  <w:tr w:rsidR="00E07C8A" w:rsidRPr="00046E2E">
                    <w:trPr>
                      <w:trHeight w:val="477"/>
                    </w:trPr>
                    <w:tc>
                      <w:tcPr>
                        <w:tcW w:w="1535" w:type="dxa"/>
                      </w:tcPr>
                      <w:p w:rsidR="00E07C8A" w:rsidRPr="00046E2E" w:rsidRDefault="00E07C8A">
                        <w:pPr>
                          <w:jc w:val="both"/>
                          <w:rPr>
                            <w:rFonts w:cstheme="minorHAnsi"/>
                            <w:u w:val="single"/>
                          </w:rPr>
                        </w:pPr>
                      </w:p>
                    </w:tc>
                    <w:tc>
                      <w:tcPr>
                        <w:tcW w:w="1521" w:type="dxa"/>
                      </w:tcPr>
                      <w:p w:rsidR="00E07C8A" w:rsidRPr="00046E2E" w:rsidRDefault="00E07C8A">
                        <w:pPr>
                          <w:jc w:val="both"/>
                          <w:rPr>
                            <w:rFonts w:cstheme="minorHAnsi"/>
                            <w:u w:val="single"/>
                          </w:rPr>
                        </w:pPr>
                      </w:p>
                    </w:tc>
                    <w:tc>
                      <w:tcPr>
                        <w:tcW w:w="1530" w:type="dxa"/>
                      </w:tcPr>
                      <w:p w:rsidR="00E07C8A" w:rsidRPr="00046E2E" w:rsidRDefault="00E07C8A">
                        <w:pPr>
                          <w:jc w:val="both"/>
                          <w:rPr>
                            <w:rFonts w:cstheme="minorHAnsi"/>
                            <w:u w:val="single"/>
                          </w:rPr>
                        </w:pPr>
                      </w:p>
                    </w:tc>
                    <w:tc>
                      <w:tcPr>
                        <w:tcW w:w="1610" w:type="dxa"/>
                      </w:tcPr>
                      <w:p w:rsidR="00E07C8A" w:rsidRPr="00046E2E" w:rsidRDefault="00E07C8A">
                        <w:pPr>
                          <w:jc w:val="both"/>
                          <w:rPr>
                            <w:rFonts w:cstheme="minorHAnsi"/>
                            <w:u w:val="single"/>
                          </w:rPr>
                        </w:pPr>
                      </w:p>
                    </w:tc>
                    <w:tc>
                      <w:tcPr>
                        <w:tcW w:w="1610" w:type="dxa"/>
                      </w:tcPr>
                      <w:p w:rsidR="00E07C8A" w:rsidRPr="00046E2E" w:rsidRDefault="00E07C8A">
                        <w:pPr>
                          <w:jc w:val="both"/>
                          <w:rPr>
                            <w:rFonts w:cstheme="minorHAnsi"/>
                            <w:u w:val="single"/>
                          </w:rPr>
                        </w:pPr>
                      </w:p>
                    </w:tc>
                    <w:tc>
                      <w:tcPr>
                        <w:tcW w:w="1538" w:type="dxa"/>
                      </w:tcPr>
                      <w:p w:rsidR="00E07C8A" w:rsidRPr="00046E2E" w:rsidRDefault="00E07C8A">
                        <w:pPr>
                          <w:jc w:val="both"/>
                          <w:rPr>
                            <w:rFonts w:cstheme="minorHAnsi"/>
                            <w:u w:val="single"/>
                          </w:rPr>
                        </w:pPr>
                      </w:p>
                    </w:tc>
                  </w:tr>
                </w:tbl>
                <w:p w:rsidR="00E07C8A" w:rsidRPr="00046E2E" w:rsidRDefault="00E07C8A">
                  <w:pPr>
                    <w:jc w:val="both"/>
                    <w:rPr>
                      <w:rFonts w:cstheme="minorHAnsi"/>
                      <w:b/>
                      <w:u w:val="single"/>
                    </w:rPr>
                  </w:pPr>
                </w:p>
                <w:p w:rsidR="00E07C8A" w:rsidRPr="00046E2E" w:rsidRDefault="00545642">
                  <w:pPr>
                    <w:jc w:val="both"/>
                    <w:rPr>
                      <w:rFonts w:cstheme="minorHAnsi"/>
                      <w:b/>
                      <w:u w:val="single"/>
                    </w:rPr>
                  </w:pPr>
                  <w:r w:rsidRPr="00046E2E">
                    <w:rPr>
                      <w:rFonts w:cstheme="minorHAnsi"/>
                      <w:b/>
                      <w:u w:val="single"/>
                    </w:rPr>
                    <w:t>2. Enseignement secondaire spécialisé de forme 4</w:t>
                  </w:r>
                </w:p>
                <w:p w:rsidR="00E07C8A" w:rsidRPr="00046E2E" w:rsidRDefault="00E07C8A">
                  <w:pPr>
                    <w:jc w:val="both"/>
                    <w:rPr>
                      <w:rFonts w:cstheme="minorHAns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406"/>
                    <w:gridCol w:w="1407"/>
                    <w:gridCol w:w="2410"/>
                    <w:gridCol w:w="2410"/>
                  </w:tblGrid>
                  <w:tr w:rsidR="00E07C8A" w:rsidRPr="00046E2E">
                    <w:trPr>
                      <w:trHeight w:val="506"/>
                    </w:trPr>
                    <w:tc>
                      <w:tcPr>
                        <w:tcW w:w="1406"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Type</w:t>
                        </w:r>
                      </w:p>
                    </w:tc>
                    <w:tc>
                      <w:tcPr>
                        <w:tcW w:w="1406"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Année</w:t>
                        </w:r>
                      </w:p>
                    </w:tc>
                    <w:tc>
                      <w:tcPr>
                        <w:tcW w:w="1407"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Forme</w:t>
                        </w:r>
                      </w:p>
                    </w:tc>
                    <w:tc>
                      <w:tcPr>
                        <w:tcW w:w="2410"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Section</w:t>
                        </w:r>
                      </w:p>
                    </w:tc>
                    <w:tc>
                      <w:tcPr>
                        <w:tcW w:w="2410" w:type="dxa"/>
                        <w:shd w:val="clear" w:color="auto" w:fill="auto"/>
                        <w:vAlign w:val="center"/>
                      </w:tcPr>
                      <w:p w:rsidR="00E07C8A" w:rsidRPr="00046E2E" w:rsidRDefault="00545642">
                        <w:pPr>
                          <w:jc w:val="center"/>
                          <w:rPr>
                            <w:rFonts w:eastAsia="Times New Roman" w:cstheme="minorHAnsi"/>
                            <w:b/>
                            <w:spacing w:val="-6"/>
                            <w:lang w:val="fr-FR" w:eastAsia="fr-FR"/>
                          </w:rPr>
                        </w:pPr>
                        <w:r w:rsidRPr="00046E2E">
                          <w:rPr>
                            <w:rFonts w:eastAsia="Times New Roman" w:cstheme="minorHAnsi"/>
                            <w:b/>
                            <w:spacing w:val="-6"/>
                            <w:lang w:val="fr-FR" w:eastAsia="fr-FR"/>
                          </w:rPr>
                          <w:t>Option</w:t>
                        </w:r>
                      </w:p>
                    </w:tc>
                  </w:tr>
                  <w:tr w:rsidR="00E07C8A" w:rsidRPr="00046E2E">
                    <w:trPr>
                      <w:trHeight w:val="506"/>
                    </w:trPr>
                    <w:tc>
                      <w:tcPr>
                        <w:tcW w:w="1406" w:type="dxa"/>
                        <w:shd w:val="clear" w:color="auto" w:fill="auto"/>
                      </w:tcPr>
                      <w:p w:rsidR="00E07C8A" w:rsidRPr="00046E2E" w:rsidRDefault="00E07C8A">
                        <w:pPr>
                          <w:jc w:val="center"/>
                          <w:rPr>
                            <w:rFonts w:eastAsia="Times New Roman" w:cstheme="minorHAnsi"/>
                            <w:b/>
                            <w:spacing w:val="-6"/>
                            <w:lang w:val="fr-FR" w:eastAsia="fr-FR"/>
                          </w:rPr>
                        </w:pPr>
                      </w:p>
                    </w:tc>
                    <w:tc>
                      <w:tcPr>
                        <w:tcW w:w="1406" w:type="dxa"/>
                        <w:shd w:val="clear" w:color="auto" w:fill="auto"/>
                      </w:tcPr>
                      <w:p w:rsidR="00E07C8A" w:rsidRPr="00046E2E" w:rsidRDefault="00E07C8A">
                        <w:pPr>
                          <w:jc w:val="center"/>
                          <w:rPr>
                            <w:rFonts w:eastAsia="Times New Roman" w:cstheme="minorHAnsi"/>
                            <w:b/>
                            <w:spacing w:val="-6"/>
                            <w:lang w:val="fr-FR" w:eastAsia="fr-FR"/>
                          </w:rPr>
                        </w:pPr>
                      </w:p>
                    </w:tc>
                    <w:tc>
                      <w:tcPr>
                        <w:tcW w:w="1407" w:type="dxa"/>
                        <w:shd w:val="clear" w:color="auto" w:fill="auto"/>
                      </w:tcPr>
                      <w:p w:rsidR="00E07C8A" w:rsidRPr="00046E2E" w:rsidRDefault="00E07C8A">
                        <w:pPr>
                          <w:jc w:val="center"/>
                          <w:rPr>
                            <w:rFonts w:eastAsia="Times New Roman" w:cstheme="minorHAnsi"/>
                            <w:b/>
                            <w:spacing w:val="-6"/>
                            <w:lang w:val="fr-FR" w:eastAsia="fr-FR"/>
                          </w:rPr>
                        </w:pPr>
                      </w:p>
                    </w:tc>
                    <w:tc>
                      <w:tcPr>
                        <w:tcW w:w="2410" w:type="dxa"/>
                        <w:shd w:val="clear" w:color="auto" w:fill="auto"/>
                      </w:tcPr>
                      <w:p w:rsidR="00E07C8A" w:rsidRPr="00046E2E" w:rsidRDefault="00E07C8A">
                        <w:pPr>
                          <w:jc w:val="center"/>
                          <w:rPr>
                            <w:rFonts w:eastAsia="Times New Roman" w:cstheme="minorHAnsi"/>
                            <w:b/>
                            <w:spacing w:val="-6"/>
                            <w:lang w:val="fr-FR" w:eastAsia="fr-FR"/>
                          </w:rPr>
                        </w:pPr>
                      </w:p>
                    </w:tc>
                    <w:tc>
                      <w:tcPr>
                        <w:tcW w:w="2410" w:type="dxa"/>
                        <w:shd w:val="clear" w:color="auto" w:fill="auto"/>
                      </w:tcPr>
                      <w:p w:rsidR="00E07C8A" w:rsidRPr="00046E2E" w:rsidRDefault="00E07C8A">
                        <w:pPr>
                          <w:jc w:val="center"/>
                          <w:rPr>
                            <w:rFonts w:eastAsia="Times New Roman" w:cstheme="minorHAnsi"/>
                            <w:b/>
                            <w:spacing w:val="-6"/>
                            <w:lang w:val="fr-FR" w:eastAsia="fr-FR"/>
                          </w:rPr>
                        </w:pPr>
                      </w:p>
                    </w:tc>
                  </w:tr>
                </w:tbl>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spacing w:line="360" w:lineRule="auto"/>
                    <w:jc w:val="both"/>
                    <w:rPr>
                      <w:rFonts w:cstheme="minorHAnsi"/>
                    </w:rPr>
                  </w:pPr>
                  <w:r w:rsidRPr="00046E2E">
                    <w:rPr>
                      <w:rFonts w:cstheme="minorHAnsi"/>
                    </w:rPr>
                    <w:t>Date et signature :</w:t>
                  </w:r>
                </w:p>
                <w:p w:rsidR="00E07C8A" w:rsidRPr="00046E2E" w:rsidRDefault="00E07C8A">
                  <w:pPr>
                    <w:spacing w:line="360" w:lineRule="auto"/>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cstheme="minorHAnsi"/>
                      <w:iCs/>
                    </w:rPr>
                    <w:t>Formulaire</w:t>
                  </w:r>
                  <w:r w:rsidRPr="00046E2E">
                    <w:rPr>
                      <w:rFonts w:cstheme="minorHAnsi"/>
                      <w:b/>
                      <w:iCs/>
                    </w:rPr>
                    <w:t xml:space="preserve"> </w:t>
                  </w:r>
                  <w:r w:rsidRPr="00046E2E">
                    <w:rPr>
                      <w:rFonts w:eastAsia="Times New Roman" w:cstheme="minorHAnsi"/>
                      <w:lang w:val="fr-FR" w:eastAsia="fr-FR"/>
                    </w:rPr>
                    <w:t>à compléter par le Pouvoir Organisateur ou son délégué et à renvoyer à :</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Service des Inscriptions et de l’Assistance aux Etablissements Scolaires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rue Adolphe Lavallée, 1 – 3ème étage</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val="fr-FR" w:eastAsia="fr-FR"/>
                    </w:rPr>
                  </w:pPr>
                  <w:r w:rsidRPr="00046E2E">
                    <w:rPr>
                      <w:rFonts w:eastAsia="Times New Roman" w:cstheme="minorHAnsi"/>
                      <w:lang w:val="fr-FR" w:eastAsia="fr-FR"/>
                    </w:rPr>
                    <w:t>1080 Bruxelles</w:t>
                  </w:r>
                </w:p>
                <w:p w:rsidR="00E07C8A" w:rsidRPr="00046E2E" w:rsidRDefault="00545642">
                  <w:pPr>
                    <w:pStyle w:val="En-tte"/>
                    <w:pBdr>
                      <w:top w:val="single" w:sz="4" w:space="1" w:color="auto"/>
                      <w:left w:val="single" w:sz="4" w:space="4" w:color="auto"/>
                      <w:bottom w:val="single" w:sz="4" w:space="1" w:color="auto"/>
                      <w:right w:val="single" w:sz="4" w:space="4" w:color="auto"/>
                    </w:pBdr>
                    <w:shd w:val="clear" w:color="auto" w:fill="FFFFFF"/>
                    <w:jc w:val="center"/>
                    <w:rPr>
                      <w:rFonts w:asciiTheme="minorHAnsi" w:hAnsiTheme="minorHAnsi" w:cstheme="minorHAnsi"/>
                      <w:szCs w:val="22"/>
                    </w:rPr>
                  </w:pPr>
                  <w:r w:rsidRPr="00046E2E">
                    <w:rPr>
                      <w:rFonts w:asciiTheme="minorHAnsi" w:hAnsiTheme="minorHAnsi" w:cstheme="minorHAnsi"/>
                      <w:szCs w:val="22"/>
                      <w:lang w:val="fr-FR" w:eastAsia="fr-FR"/>
                    </w:rPr>
                    <w:t xml:space="preserve">E-mail : </w:t>
                  </w:r>
                  <w:hyperlink r:id="rId57" w:history="1">
                    <w:r w:rsidRPr="00046E2E">
                      <w:rPr>
                        <w:rStyle w:val="Lienhypertexte"/>
                        <w:rFonts w:asciiTheme="minorHAnsi" w:hAnsiTheme="minorHAnsi" w:cstheme="minorHAnsi"/>
                        <w:szCs w:val="22"/>
                        <w:lang w:val="fr-FR" w:eastAsia="fr-FR"/>
                      </w:rPr>
                      <w:t>exclusion-inscription@cfwb.be</w:t>
                    </w:r>
                  </w:hyperlink>
                  <w:r w:rsidRPr="00046E2E">
                    <w:rPr>
                      <w:rFonts w:asciiTheme="minorHAnsi" w:hAnsiTheme="minorHAnsi" w:cstheme="minorHAnsi"/>
                      <w:szCs w:val="22"/>
                      <w:lang w:val="fr-FR" w:eastAsia="fr-FR"/>
                    </w:rPr>
                    <w:t xml:space="preserve"> </w:t>
                  </w:r>
                  <w:r w:rsidRPr="00046E2E">
                    <w:rPr>
                      <w:rFonts w:asciiTheme="minorHAnsi" w:hAnsiTheme="minorHAnsi" w:cstheme="minorHAnsi"/>
                      <w:szCs w:val="22"/>
                    </w:rPr>
                    <w:t xml:space="preserve"> </w:t>
                  </w:r>
                </w:p>
                <w:p w:rsidR="00E07C8A" w:rsidRPr="00046E2E" w:rsidRDefault="00E07C8A">
                  <w:bookmarkStart w:id="986" w:name="annexe7"/>
                  <w:bookmarkStart w:id="987" w:name="_Toc412204100"/>
                  <w:bookmarkStart w:id="988" w:name="_Toc414352908"/>
                  <w:bookmarkStart w:id="989" w:name="_Toc453836931"/>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rPr>
                      <w:b/>
                      <w:u w:val="single"/>
                    </w:rPr>
                  </w:pPr>
                  <w:r w:rsidRPr="00046E2E">
                    <w:rPr>
                      <w:noProof/>
                      <w:lang w:eastAsia="fr-BE"/>
                    </w:rPr>
                    <mc:AlternateContent>
                      <mc:Choice Requires="wps">
                        <w:drawing>
                          <wp:anchor distT="0" distB="0" distL="114300" distR="114300" simplePos="0" relativeHeight="251594240" behindDoc="0" locked="0" layoutInCell="1" allowOverlap="1">
                            <wp:simplePos x="0" y="0"/>
                            <wp:positionH relativeFrom="column">
                              <wp:posOffset>6319157</wp:posOffset>
                            </wp:positionH>
                            <wp:positionV relativeFrom="paragraph">
                              <wp:posOffset>438785</wp:posOffset>
                            </wp:positionV>
                            <wp:extent cx="0" cy="163286"/>
                            <wp:effectExtent l="0" t="0" r="19050" b="27305"/>
                            <wp:wrapNone/>
                            <wp:docPr id="5624" name="Connecteur droit 5624"/>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D141B90" id="Connecteur droit 5624" o:spid="_x0000_s1026" style="position:absolute;z-index:251594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55pt,34.55pt" to="497.55pt,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" strokecolor="black [3213]"/>
                        </w:pict>
                      </mc:Fallback>
                    </mc:AlternateContent>
                  </w:r>
                </w:p>
                <w:p w:rsidR="00E07C8A" w:rsidRPr="00046E2E" w:rsidRDefault="00545642">
                  <w:pPr>
                    <w:pStyle w:val="Titre4"/>
                    <w:rPr>
                      <w:lang w:eastAsia="ar-SA"/>
                    </w:rPr>
                  </w:pPr>
                  <w:bookmarkStart w:id="990" w:name="_Annexe_7_:_1"/>
                  <w:bookmarkEnd w:id="986"/>
                  <w:bookmarkEnd w:id="987"/>
                  <w:bookmarkEnd w:id="988"/>
                  <w:bookmarkEnd w:id="989"/>
                  <w:bookmarkEnd w:id="990"/>
                  <w:r w:rsidRPr="00046E2E">
                    <w:rPr>
                      <w:lang w:eastAsia="ar-SA"/>
                    </w:rPr>
                    <w:lastRenderedPageBreak/>
                    <w:t>Annexe 5 :</w:t>
                  </w:r>
                  <w:bookmarkStart w:id="991" w:name="_Toc295932167"/>
                  <w:bookmarkStart w:id="992" w:name="_Toc328123829"/>
                  <w:r w:rsidRPr="00046E2E">
                    <w:rPr>
                      <w:lang w:eastAsia="ar-SA"/>
                    </w:rPr>
                    <w:t xml:space="preserve"> </w:t>
                  </w:r>
                  <w:r w:rsidRPr="00046E2E">
                    <w:t>Demande d’autorisation de changement d’école en cours d’année scolaire (sans changement de type) au sein de l’enseignement spécialisé</w:t>
                  </w:r>
                  <w:bookmarkEnd w:id="991"/>
                  <w:bookmarkEnd w:id="992"/>
                </w:p>
                <w:p w:rsidR="00E07C8A" w:rsidRPr="00046E2E" w:rsidRDefault="00E07C8A">
                  <w:pPr>
                    <w:ind w:right="-648" w:hanging="720"/>
                    <w:jc w:val="both"/>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rPr>
                  </w:pPr>
                  <w:r w:rsidRPr="00046E2E">
                    <w:rPr>
                      <w:rFonts w:cstheme="minorHAnsi"/>
                      <w:b/>
                      <w:spacing w:val="2"/>
                    </w:rPr>
                    <w:t xml:space="preserve">DEMANDE D’AUTORISATION DE CHANGEMENT D’ECOLE (sans changement de type) </w:t>
                  </w:r>
                  <w:r w:rsidRPr="00046E2E">
                    <w:rPr>
                      <w:rFonts w:cstheme="minorHAnsi"/>
                      <w:b/>
                    </w:rPr>
                    <w:t>EN COURS D’ANNEE SCOLAIRE</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rPr>
                  </w:pPr>
                  <w:r w:rsidRPr="00046E2E">
                    <w:rPr>
                      <w:rFonts w:cstheme="minorHAnsi"/>
                      <w:b/>
                    </w:rPr>
                    <w:t>Enseignement spécialisé</w:t>
                  </w: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545642">
                  <w:pPr>
                    <w:spacing w:before="120"/>
                    <w:ind w:right="-646" w:hanging="720"/>
                    <w:jc w:val="center"/>
                    <w:rPr>
                      <w:rFonts w:cstheme="minorHAnsi"/>
                      <w:b/>
                      <w:spacing w:val="2"/>
                      <w:u w:val="single"/>
                    </w:rPr>
                  </w:pPr>
                  <w:r w:rsidRPr="00046E2E">
                    <w:rPr>
                      <w:rFonts w:cstheme="minorHAnsi"/>
                      <w:b/>
                      <w:spacing w:val="2"/>
                      <w:u w:val="single"/>
                    </w:rPr>
                    <w:t>FORMULE I</w:t>
                  </w:r>
                </w:p>
                <w:p w:rsidR="00E07C8A" w:rsidRPr="00046E2E" w:rsidRDefault="00545642">
                  <w:pPr>
                    <w:ind w:right="-648" w:hanging="720"/>
                    <w:jc w:val="center"/>
                    <w:rPr>
                      <w:rFonts w:cstheme="minorHAnsi"/>
                      <w:spacing w:val="2"/>
                    </w:rPr>
                  </w:pPr>
                  <w:r w:rsidRPr="00046E2E">
                    <w:rPr>
                      <w:rFonts w:cstheme="minorHAnsi"/>
                      <w:spacing w:val="2"/>
                    </w:rPr>
                    <w:t xml:space="preserve">à remplir en 1 exemplaire </w:t>
                  </w:r>
                  <w:r w:rsidRPr="00046E2E">
                    <w:rPr>
                      <w:rFonts w:cstheme="minorHAnsi"/>
                      <w:b/>
                      <w:spacing w:val="2"/>
                    </w:rPr>
                    <w:t>(remplir tous les cadres)</w:t>
                  </w:r>
                </w:p>
                <w:p w:rsidR="00E07C8A" w:rsidRPr="00046E2E" w:rsidRDefault="00E07C8A">
                  <w:pPr>
                    <w:ind w:right="-648" w:hanging="720"/>
                    <w:jc w:val="both"/>
                    <w:rPr>
                      <w:rFonts w:cstheme="minorHAnsi"/>
                      <w:spacing w:val="2"/>
                      <w:sz w:val="16"/>
                      <w:szCs w:val="16"/>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b/>
                      <w:spacing w:val="2"/>
                    </w:rPr>
                    <w:t>Le(s) soussigné(s)</w:t>
                  </w:r>
                  <w:r w:rsidRPr="00046E2E">
                    <w:rPr>
                      <w:rFonts w:cstheme="minorHAnsi"/>
                      <w:spacing w:val="2"/>
                    </w:rPr>
                    <w:t xml:space="preserve"> (nom en imprimé, prénom)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b/>
                      <w:spacing w:val="2"/>
                    </w:rPr>
                    <w:t>domicilié(s) à</w:t>
                  </w:r>
                  <w:r w:rsidRPr="00046E2E">
                    <w:rPr>
                      <w:rFonts w:cstheme="minorHAnsi"/>
                      <w:spacing w:val="2"/>
                    </w:rPr>
                    <w:t xml:space="preserve"> (rue, n°, code postal, commune)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………………………………tél. :…………………E-mail……………………………………….…………..……...</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rPr>
                  </w:pPr>
                  <w:r w:rsidRPr="00046E2E">
                    <w:rPr>
                      <w:rFonts w:cstheme="minorHAnsi"/>
                    </w:rPr>
                    <w:t>si la demande est la conséquence d’un changement de domicile, indiquer aussi la nouvelle adresse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Style w:val="Corpsdetexte3"/>
                    <w:ind w:left="-709" w:right="-648" w:hanging="11"/>
                    <w:rPr>
                      <w:rFonts w:asciiTheme="minorHAnsi" w:hAnsiTheme="minorHAnsi" w:cstheme="minorHAnsi"/>
                      <w:sz w:val="18"/>
                      <w:szCs w:val="18"/>
                    </w:rPr>
                  </w:pPr>
                  <w:r w:rsidRPr="00046E2E">
                    <w:rPr>
                      <w:rFonts w:asciiTheme="minorHAnsi" w:hAnsiTheme="minorHAnsi" w:cstheme="minorHAnsi"/>
                      <w:sz w:val="18"/>
                      <w:szCs w:val="18"/>
                    </w:rPr>
                    <w:t>agissant en qualité de personne(s) investie(s) de l’autorité parentale, demande à pouvoir changer l’élève mentionné</w:t>
                  </w:r>
                  <w:r w:rsidRPr="00046E2E">
                    <w:rPr>
                      <w:rFonts w:asciiTheme="minorHAnsi" w:hAnsiTheme="minorHAnsi" w:cstheme="minorHAnsi"/>
                      <w:sz w:val="18"/>
                      <w:szCs w:val="18"/>
                    </w:rPr>
                    <w:br/>
                    <w:t>ci-après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b/>
                      <w:spacing w:val="2"/>
                    </w:rPr>
                    <w:t>Nom</w:t>
                  </w:r>
                  <w:r w:rsidRPr="00046E2E">
                    <w:rPr>
                      <w:rFonts w:cstheme="minorHAnsi"/>
                      <w:spacing w:val="2"/>
                    </w:rPr>
                    <w:t xml:space="preserve"> en imprimé :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b/>
                      <w:spacing w:val="2"/>
                    </w:rPr>
                    <w:t>Prénom</w:t>
                  </w:r>
                  <w:r w:rsidRPr="00046E2E">
                    <w:rPr>
                      <w:rFonts w:cstheme="minorHAnsi"/>
                      <w:spacing w:val="2"/>
                    </w:rPr>
                    <w:t>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Date de naissance : ……….Type : ………………………….      Forme :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Style w:val="Corpsdetexte"/>
                    <w:ind w:right="-648" w:hanging="720"/>
                    <w:rPr>
                      <w:rFonts w:cstheme="minorHAnsi"/>
                      <w:sz w:val="12"/>
                      <w:szCs w:val="12"/>
                    </w:rPr>
                  </w:pPr>
                  <w:r w:rsidRPr="00046E2E">
                    <w:rPr>
                      <w:rFonts w:cstheme="minorHAnsi"/>
                      <w:sz w:val="12"/>
                      <w:szCs w:val="12"/>
                    </w:rPr>
                    <w:t>*Biffer la mention inutile</w:t>
                  </w:r>
                </w:p>
                <w:p w:rsidR="00E07C8A" w:rsidRPr="00046E2E" w:rsidRDefault="00545642">
                  <w:pPr>
                    <w:pStyle w:val="Corpsdetexte"/>
                    <w:ind w:right="-648" w:hanging="720"/>
                    <w:jc w:val="center"/>
                    <w:rPr>
                      <w:rFonts w:cstheme="minorHAnsi"/>
                      <w:b w:val="0"/>
                      <w:szCs w:val="22"/>
                      <w:u w:val="single"/>
                    </w:rPr>
                  </w:pPr>
                  <w:r w:rsidRPr="00046E2E">
                    <w:rPr>
                      <w:rFonts w:cstheme="minorHAnsi"/>
                      <w:b w:val="0"/>
                      <w:szCs w:val="22"/>
                      <w:u w:val="single"/>
                    </w:rPr>
                    <w:t>Ecole/implantation de départ</w:t>
                  </w:r>
                </w:p>
                <w:p w:rsidR="00E07C8A" w:rsidRPr="00046E2E" w:rsidRDefault="00E07C8A">
                  <w:pPr>
                    <w:pStyle w:val="Corpsdetexte"/>
                    <w:ind w:right="-648" w:hanging="720"/>
                    <w:rPr>
                      <w:rFonts w:cstheme="minorHAnsi"/>
                      <w:sz w:val="16"/>
                      <w:szCs w:val="16"/>
                    </w:rPr>
                  </w:pP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 xml:space="preserve">Niveau maternel/primaire/secondaire(*) de la Fédération Wallonie-Bruxelles/provinciale/communale/ libre (*)  </w:t>
                  </w: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 xml:space="preserve">Adresse (commune, code postal, rue, n°) : </w:t>
                  </w:r>
                  <w:r w:rsidRPr="00046E2E">
                    <w:rPr>
                      <w:rFonts w:cstheme="minorHAnsi"/>
                      <w:spacing w:val="2"/>
                    </w:rPr>
                    <w:tab/>
                  </w:r>
                  <w:r w:rsidRPr="00046E2E">
                    <w:rPr>
                      <w:rFonts w:cstheme="minorHAnsi"/>
                      <w:spacing w:val="2"/>
                    </w:rPr>
                    <w:tab/>
                  </w:r>
                  <w:r w:rsidRPr="00046E2E">
                    <w:rPr>
                      <w:rFonts w:cstheme="minorHAnsi"/>
                      <w:spacing w:val="2"/>
                    </w:rPr>
                    <w:tab/>
                    <w:t>N°Fase : …………………………………..</w:t>
                  </w: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 xml:space="preserve">Adresse de l’implantation où l’enfant se trouve : </w:t>
                  </w:r>
                  <w:r w:rsidRPr="00046E2E">
                    <w:rPr>
                      <w:rFonts w:cstheme="minorHAnsi"/>
                      <w:spacing w:val="2"/>
                    </w:rPr>
                    <w:tab/>
                  </w:r>
                  <w:r w:rsidRPr="00046E2E">
                    <w:rPr>
                      <w:rFonts w:cstheme="minorHAnsi"/>
                      <w:spacing w:val="2"/>
                    </w:rPr>
                    <w:tab/>
                  </w:r>
                  <w:r w:rsidRPr="00046E2E">
                    <w:rPr>
                      <w:rFonts w:cstheme="minorHAnsi"/>
                      <w:spacing w:val="2"/>
                    </w:rPr>
                    <w:tab/>
                    <w:t>N°Fase : …………………………………..</w:t>
                  </w: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2"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Style w:val="Corpsdetexte"/>
                    <w:ind w:right="-648" w:hanging="720"/>
                    <w:rPr>
                      <w:rFonts w:cstheme="minorHAnsi"/>
                      <w:sz w:val="12"/>
                      <w:szCs w:val="12"/>
                    </w:rPr>
                  </w:pPr>
                  <w:r w:rsidRPr="00046E2E">
                    <w:rPr>
                      <w:rFonts w:cstheme="minorHAnsi"/>
                      <w:sz w:val="12"/>
                      <w:szCs w:val="12"/>
                    </w:rPr>
                    <w:t>*Biffer la mention inutile</w:t>
                  </w:r>
                </w:p>
                <w:p w:rsidR="00E07C8A" w:rsidRPr="00046E2E" w:rsidRDefault="00545642">
                  <w:pPr>
                    <w:pStyle w:val="Corpsdetexte"/>
                    <w:ind w:right="-648" w:hanging="720"/>
                    <w:jc w:val="center"/>
                    <w:rPr>
                      <w:rFonts w:cstheme="minorHAnsi"/>
                      <w:b w:val="0"/>
                      <w:szCs w:val="22"/>
                      <w:u w:val="single"/>
                    </w:rPr>
                  </w:pPr>
                  <w:r w:rsidRPr="00046E2E">
                    <w:rPr>
                      <w:rFonts w:cstheme="minorHAnsi"/>
                      <w:b w:val="0"/>
                      <w:szCs w:val="22"/>
                      <w:u w:val="single"/>
                    </w:rPr>
                    <w:t>Nouvelle école/implantation</w:t>
                  </w:r>
                </w:p>
                <w:p w:rsidR="00E07C8A" w:rsidRPr="00046E2E" w:rsidRDefault="00E07C8A">
                  <w:pPr>
                    <w:pStyle w:val="Corpsdetexte"/>
                    <w:ind w:right="-648" w:hanging="720"/>
                    <w:rPr>
                      <w:rFonts w:cstheme="minorHAnsi"/>
                      <w:b w:val="0"/>
                      <w:szCs w:val="22"/>
                      <w:u w:val="single"/>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Niveau maternel/primaire/secondaire(*) de la Fédération Wallonie-Bruxelles/provinciale/communale/libre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Adresse (commune, code postal, rue, n°) :</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N°Fase :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Adresse de l’implantation où l’enfant irait :</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N°Fase :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w:t>
                  </w:r>
                </w:p>
                <w:p w:rsidR="00E07C8A" w:rsidRPr="00046E2E" w:rsidRDefault="00545642">
                  <w:pPr>
                    <w:ind w:right="-648" w:hanging="720"/>
                    <w:jc w:val="center"/>
                    <w:rPr>
                      <w:rFonts w:cstheme="minorHAnsi"/>
                      <w:b/>
                      <w:spacing w:val="2"/>
                    </w:rPr>
                  </w:pPr>
                  <w:r w:rsidRPr="00046E2E">
                    <w:rPr>
                      <w:rFonts w:cstheme="minorHAnsi"/>
                      <w:b/>
                      <w:spacing w:val="2"/>
                    </w:rPr>
                    <w:t>Pour le(s) motif(s) suivant(s) :</w:t>
                  </w:r>
                </w:p>
                <w:p w:rsidR="00E07C8A" w:rsidRPr="00046E2E" w:rsidRDefault="00E07C8A">
                  <w:pPr>
                    <w:pBdr>
                      <w:top w:val="single" w:sz="4" w:space="1" w:color="auto"/>
                      <w:left w:val="single" w:sz="4" w:space="4" w:color="auto"/>
                      <w:bottom w:val="single" w:sz="4" w:space="0" w:color="auto"/>
                      <w:right w:val="single" w:sz="4" w:space="4" w:color="auto"/>
                    </w:pBdr>
                    <w:ind w:right="-648" w:hanging="720"/>
                    <w:jc w:val="both"/>
                    <w:rPr>
                      <w:rFonts w:cstheme="minorHAnsi"/>
                      <w:spacing w:val="2"/>
                    </w:rPr>
                  </w:pPr>
                </w:p>
                <w:p w:rsidR="00E07C8A" w:rsidRPr="00046E2E" w:rsidRDefault="00E07C8A">
                  <w:pPr>
                    <w:pBdr>
                      <w:top w:val="single" w:sz="4" w:space="1" w:color="auto"/>
                      <w:left w:val="single" w:sz="4" w:space="4" w:color="auto"/>
                      <w:bottom w:val="single" w:sz="4" w:space="0" w:color="auto"/>
                      <w:right w:val="single" w:sz="4" w:space="4" w:color="auto"/>
                    </w:pBdr>
                    <w:ind w:right="-648" w:hanging="720"/>
                    <w:jc w:val="both"/>
                    <w:rPr>
                      <w:rFonts w:cstheme="minorHAnsi"/>
                      <w:spacing w:val="2"/>
                    </w:rPr>
                  </w:pPr>
                </w:p>
                <w:p w:rsidR="00E07C8A" w:rsidRPr="00046E2E" w:rsidRDefault="00E07C8A">
                  <w:pPr>
                    <w:pBdr>
                      <w:top w:val="single" w:sz="4" w:space="1" w:color="auto"/>
                      <w:left w:val="single" w:sz="4" w:space="4" w:color="auto"/>
                      <w:bottom w:val="single" w:sz="4" w:space="0" w:color="auto"/>
                      <w:right w:val="single" w:sz="4" w:space="4" w:color="auto"/>
                    </w:pBdr>
                    <w:ind w:right="-648" w:hanging="720"/>
                    <w:jc w:val="both"/>
                    <w:rPr>
                      <w:rFonts w:cstheme="minorHAnsi"/>
                      <w:spacing w:val="2"/>
                    </w:rPr>
                  </w:pPr>
                </w:p>
                <w:p w:rsidR="00E07C8A" w:rsidRPr="00046E2E" w:rsidRDefault="00E07C8A">
                  <w:pPr>
                    <w:pBdr>
                      <w:top w:val="single" w:sz="4" w:space="1" w:color="auto"/>
                      <w:left w:val="single" w:sz="4" w:space="4" w:color="auto"/>
                      <w:bottom w:val="single" w:sz="4" w:space="0" w:color="auto"/>
                      <w:right w:val="single" w:sz="4" w:space="4" w:color="auto"/>
                    </w:pBdr>
                    <w:ind w:left="-720" w:right="-648"/>
                    <w:rPr>
                      <w:rFonts w:cstheme="minorHAnsi"/>
                      <w:spacing w:val="2"/>
                    </w:rPr>
                  </w:pPr>
                </w:p>
                <w:p w:rsidR="00E07C8A" w:rsidRPr="00046E2E" w:rsidRDefault="00E07C8A">
                  <w:pPr>
                    <w:ind w:right="-648"/>
                    <w:jc w:val="both"/>
                    <w:rPr>
                      <w:rFonts w:cstheme="minorHAnsi"/>
                      <w:b/>
                      <w:i/>
                      <w:smallCaps/>
                      <w:u w:val="single"/>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u w:val="single"/>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sz w:val="20"/>
                      <w:szCs w:val="20"/>
                    </w:rPr>
                  </w:pPr>
                  <w:r w:rsidRPr="00046E2E">
                    <w:rPr>
                      <w:rFonts w:cstheme="minorHAnsi"/>
                      <w:spacing w:val="2"/>
                      <w:sz w:val="20"/>
                      <w:szCs w:val="20"/>
                      <w:u w:val="single"/>
                    </w:rPr>
                    <w:t>Date de dépôt des formulaires</w:t>
                  </w:r>
                  <w:r w:rsidRPr="00046E2E">
                    <w:rPr>
                      <w:rFonts w:cstheme="minorHAnsi"/>
                      <w:spacing w:val="2"/>
                      <w:sz w:val="20"/>
                      <w:szCs w:val="20"/>
                    </w:rPr>
                    <w:t xml:space="preserve"> auprès de la Direction de l’école de départ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sz w:val="20"/>
                      <w:szCs w:val="20"/>
                    </w:rPr>
                  </w:pPr>
                  <w:r w:rsidRPr="00046E2E">
                    <w:rPr>
                      <w:rFonts w:cstheme="minorHAnsi"/>
                      <w:spacing w:val="2"/>
                      <w:sz w:val="20"/>
                      <w:szCs w:val="20"/>
                      <w:u w:val="single"/>
                    </w:rPr>
                    <w:t xml:space="preserve">Signature </w:t>
                  </w:r>
                  <w:r w:rsidRPr="00046E2E">
                    <w:rPr>
                      <w:rFonts w:cstheme="minorHAnsi"/>
                      <w:spacing w:val="2"/>
                      <w:sz w:val="20"/>
                      <w:szCs w:val="20"/>
                    </w:rPr>
                    <w:t>de la (des) personne (s) investie(s) de l’autorité parentale </w:t>
                  </w:r>
                </w:p>
                <w:p w:rsidR="00E07C8A" w:rsidRPr="00046E2E" w:rsidRDefault="00E07C8A">
                  <w:pPr>
                    <w:ind w:right="-648"/>
                    <w:rPr>
                      <w:rFonts w:cstheme="minorHAnsi"/>
                    </w:rPr>
                    <w:sectPr w:rsidR="00E07C8A" w:rsidRPr="00046E2E">
                      <w:footerReference w:type="default" r:id="rId58"/>
                      <w:footerReference w:type="first" r:id="rId59"/>
                      <w:type w:val="nextColumn"/>
                      <w:pgSz w:w="11906" w:h="16838"/>
                      <w:pgMar w:top="540" w:right="1417" w:bottom="0" w:left="1417" w:header="708" w:footer="708" w:gutter="0"/>
                      <w:cols w:space="708"/>
                      <w:docGrid w:linePitch="360"/>
                    </w:sectPr>
                  </w:pPr>
                </w:p>
                <w:p w:rsidR="00E07C8A" w:rsidRPr="00046E2E" w:rsidRDefault="00E07C8A">
                  <w:pPr>
                    <w:ind w:right="-648" w:hanging="720"/>
                    <w:jc w:val="both"/>
                    <w:rPr>
                      <w:rFonts w:cstheme="minorHAnsi"/>
                      <w:i/>
                      <w:smallCaps/>
                    </w:rPr>
                  </w:pPr>
                </w:p>
                <w:p w:rsidR="00E07C8A" w:rsidRPr="00046E2E" w:rsidRDefault="00545642">
                  <w:pPr>
                    <w:pBdr>
                      <w:top w:val="single" w:sz="4" w:space="1" w:color="auto"/>
                      <w:left w:val="single" w:sz="4" w:space="11" w:color="auto"/>
                      <w:bottom w:val="single" w:sz="4" w:space="2" w:color="auto"/>
                      <w:right w:val="single" w:sz="4" w:space="4" w:color="auto"/>
                    </w:pBdr>
                    <w:ind w:right="-648" w:hanging="720"/>
                    <w:jc w:val="center"/>
                    <w:rPr>
                      <w:rFonts w:cstheme="minorHAnsi"/>
                      <w:spacing w:val="2"/>
                      <w:u w:val="single"/>
                    </w:rPr>
                  </w:pPr>
                  <w:r w:rsidRPr="00046E2E">
                    <w:rPr>
                      <w:rFonts w:cstheme="minorHAnsi"/>
                      <w:spacing w:val="2"/>
                      <w:u w:val="single"/>
                    </w:rPr>
                    <w:t>Autre(s) enfant(s) de la famille également concerné(s) par une demande de changement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3098"/>
                    <w:gridCol w:w="3121"/>
                  </w:tblGrid>
                  <w:tr w:rsidR="00E07C8A" w:rsidRPr="00046E2E">
                    <w:tc>
                      <w:tcPr>
                        <w:tcW w:w="3069" w:type="dxa"/>
                      </w:tcPr>
                      <w:p w:rsidR="00E07C8A" w:rsidRPr="00046E2E" w:rsidRDefault="00545642">
                        <w:pPr>
                          <w:ind w:right="-648" w:hanging="720"/>
                          <w:jc w:val="center"/>
                          <w:rPr>
                            <w:rFonts w:cstheme="minorHAnsi"/>
                            <w:spacing w:val="2"/>
                          </w:rPr>
                        </w:pPr>
                        <w:r w:rsidRPr="00046E2E">
                          <w:rPr>
                            <w:rFonts w:cstheme="minorHAnsi"/>
                            <w:spacing w:val="2"/>
                          </w:rPr>
                          <w:t>Nom</w:t>
                        </w:r>
                      </w:p>
                    </w:tc>
                    <w:tc>
                      <w:tcPr>
                        <w:tcW w:w="3098" w:type="dxa"/>
                      </w:tcPr>
                      <w:p w:rsidR="00E07C8A" w:rsidRPr="00046E2E" w:rsidRDefault="00545642">
                        <w:pPr>
                          <w:ind w:right="-648" w:hanging="720"/>
                          <w:jc w:val="center"/>
                          <w:rPr>
                            <w:rFonts w:cstheme="minorHAnsi"/>
                            <w:spacing w:val="2"/>
                          </w:rPr>
                        </w:pPr>
                        <w:r w:rsidRPr="00046E2E">
                          <w:rPr>
                            <w:rFonts w:cstheme="minorHAnsi"/>
                            <w:spacing w:val="2"/>
                          </w:rPr>
                          <w:t>Prénom</w:t>
                        </w:r>
                      </w:p>
                    </w:tc>
                    <w:tc>
                      <w:tcPr>
                        <w:tcW w:w="3121" w:type="dxa"/>
                      </w:tcPr>
                      <w:p w:rsidR="00E07C8A" w:rsidRPr="00046E2E" w:rsidRDefault="00E07C8A">
                        <w:pPr>
                          <w:ind w:right="-648" w:hanging="720"/>
                          <w:jc w:val="center"/>
                          <w:rPr>
                            <w:rFonts w:cstheme="minorHAnsi"/>
                            <w:spacing w:val="2"/>
                          </w:rPr>
                        </w:pPr>
                      </w:p>
                    </w:tc>
                  </w:tr>
                  <w:tr w:rsidR="00E07C8A" w:rsidRPr="00046E2E">
                    <w:tc>
                      <w:tcPr>
                        <w:tcW w:w="3069" w:type="dxa"/>
                      </w:tcPr>
                      <w:p w:rsidR="00E07C8A" w:rsidRPr="00046E2E" w:rsidRDefault="00E07C8A">
                        <w:pPr>
                          <w:ind w:right="-648" w:hanging="720"/>
                          <w:jc w:val="both"/>
                          <w:rPr>
                            <w:rFonts w:cstheme="minorHAnsi"/>
                            <w:spacing w:val="2"/>
                          </w:rPr>
                        </w:pPr>
                      </w:p>
                    </w:tc>
                    <w:tc>
                      <w:tcPr>
                        <w:tcW w:w="3098" w:type="dxa"/>
                      </w:tcPr>
                      <w:p w:rsidR="00E07C8A" w:rsidRPr="00046E2E" w:rsidRDefault="00E07C8A">
                        <w:pPr>
                          <w:ind w:right="-648" w:hanging="720"/>
                          <w:jc w:val="both"/>
                          <w:rPr>
                            <w:rFonts w:cstheme="minorHAnsi"/>
                            <w:spacing w:val="2"/>
                          </w:rPr>
                        </w:pPr>
                      </w:p>
                    </w:tc>
                    <w:tc>
                      <w:tcPr>
                        <w:tcW w:w="3121" w:type="dxa"/>
                      </w:tcPr>
                      <w:p w:rsidR="00E07C8A" w:rsidRPr="00046E2E" w:rsidRDefault="00E07C8A">
                        <w:pPr>
                          <w:ind w:right="-648" w:hanging="720"/>
                          <w:jc w:val="both"/>
                          <w:rPr>
                            <w:rFonts w:cstheme="minorHAnsi"/>
                            <w:spacing w:val="2"/>
                          </w:rPr>
                        </w:pPr>
                      </w:p>
                    </w:tc>
                  </w:tr>
                  <w:tr w:rsidR="00E07C8A" w:rsidRPr="00046E2E">
                    <w:tc>
                      <w:tcPr>
                        <w:tcW w:w="3069" w:type="dxa"/>
                      </w:tcPr>
                      <w:p w:rsidR="00E07C8A" w:rsidRPr="00046E2E" w:rsidRDefault="00E07C8A">
                        <w:pPr>
                          <w:ind w:right="-648" w:hanging="720"/>
                          <w:jc w:val="both"/>
                          <w:rPr>
                            <w:rFonts w:cstheme="minorHAnsi"/>
                            <w:spacing w:val="2"/>
                          </w:rPr>
                        </w:pPr>
                      </w:p>
                    </w:tc>
                    <w:tc>
                      <w:tcPr>
                        <w:tcW w:w="3098" w:type="dxa"/>
                      </w:tcPr>
                      <w:p w:rsidR="00E07C8A" w:rsidRPr="00046E2E" w:rsidRDefault="00E07C8A">
                        <w:pPr>
                          <w:ind w:right="-648" w:hanging="720"/>
                          <w:jc w:val="both"/>
                          <w:rPr>
                            <w:rFonts w:cstheme="minorHAnsi"/>
                            <w:spacing w:val="2"/>
                          </w:rPr>
                        </w:pPr>
                      </w:p>
                    </w:tc>
                    <w:tc>
                      <w:tcPr>
                        <w:tcW w:w="3121" w:type="dxa"/>
                      </w:tcPr>
                      <w:p w:rsidR="00E07C8A" w:rsidRPr="00046E2E" w:rsidRDefault="00E07C8A">
                        <w:pPr>
                          <w:ind w:right="-648" w:hanging="720"/>
                          <w:jc w:val="both"/>
                          <w:rPr>
                            <w:rFonts w:cstheme="minorHAnsi"/>
                            <w:spacing w:val="2"/>
                          </w:rPr>
                        </w:pPr>
                      </w:p>
                    </w:tc>
                  </w:tr>
                  <w:tr w:rsidR="00E07C8A" w:rsidRPr="00046E2E">
                    <w:tc>
                      <w:tcPr>
                        <w:tcW w:w="3069" w:type="dxa"/>
                      </w:tcPr>
                      <w:p w:rsidR="00E07C8A" w:rsidRPr="00046E2E" w:rsidRDefault="00E07C8A">
                        <w:pPr>
                          <w:ind w:right="-648" w:hanging="720"/>
                          <w:jc w:val="both"/>
                          <w:rPr>
                            <w:rFonts w:cstheme="minorHAnsi"/>
                            <w:spacing w:val="2"/>
                          </w:rPr>
                        </w:pPr>
                      </w:p>
                    </w:tc>
                    <w:tc>
                      <w:tcPr>
                        <w:tcW w:w="3098" w:type="dxa"/>
                      </w:tcPr>
                      <w:p w:rsidR="00E07C8A" w:rsidRPr="00046E2E" w:rsidRDefault="00E07C8A">
                        <w:pPr>
                          <w:ind w:right="-648" w:hanging="720"/>
                          <w:jc w:val="both"/>
                          <w:rPr>
                            <w:rFonts w:cstheme="minorHAnsi"/>
                            <w:spacing w:val="2"/>
                          </w:rPr>
                        </w:pPr>
                      </w:p>
                    </w:tc>
                    <w:tc>
                      <w:tcPr>
                        <w:tcW w:w="3121" w:type="dxa"/>
                      </w:tcPr>
                      <w:p w:rsidR="00E07C8A" w:rsidRPr="00046E2E" w:rsidRDefault="00E07C8A">
                        <w:pPr>
                          <w:ind w:right="-648" w:hanging="720"/>
                          <w:jc w:val="both"/>
                          <w:rPr>
                            <w:rFonts w:cstheme="minorHAnsi"/>
                            <w:spacing w:val="2"/>
                          </w:rPr>
                        </w:pPr>
                      </w:p>
                    </w:tc>
                  </w:tr>
                </w:tbl>
                <w:p w:rsidR="00E07C8A" w:rsidRPr="00046E2E" w:rsidRDefault="00E07C8A">
                  <w:pPr>
                    <w:ind w:right="-648" w:hanging="720"/>
                    <w:jc w:val="both"/>
                    <w:rPr>
                      <w:rFonts w:cstheme="minorHAnsi"/>
                      <w:spacing w:val="2"/>
                    </w:rPr>
                  </w:pPr>
                </w:p>
                <w:p w:rsidR="00E07C8A" w:rsidRPr="00046E2E" w:rsidRDefault="00E07C8A">
                  <w:pP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u w:val="single"/>
                    </w:rPr>
                    <w:t>Cadre A.</w:t>
                  </w:r>
                  <w:r w:rsidRPr="00046E2E">
                    <w:rPr>
                      <w:rFonts w:cstheme="minorHAnsi"/>
                      <w:b/>
                      <w:spacing w:val="2"/>
                    </w:rPr>
                    <w:t xml:space="preserve">   INTERVENTION DE LA DIRECTION DE L’ECOLE DE DEPART</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spacing w:val="2"/>
                    </w:rPr>
                  </w:pPr>
                  <w:r w:rsidRPr="00046E2E">
                    <w:rPr>
                      <w:rFonts w:cstheme="minorHAnsi"/>
                      <w:spacing w:val="2"/>
                    </w:rPr>
                    <w:t>Date de réception de la demande : …………………………………………..…………………………..………………</w:t>
                  </w: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spacing w:val="2"/>
                    </w:rPr>
                  </w:pPr>
                  <w:r w:rsidRPr="00046E2E">
                    <w:rPr>
                      <w:rFonts w:cstheme="minorHAnsi"/>
                      <w:spacing w:val="2"/>
                    </w:rPr>
                    <w:t>Si avis défavorable : date de transmis à l’organisme de guidance :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spacing w:val="2"/>
                    </w:rPr>
                  </w:pPr>
                  <w:r w:rsidRPr="00046E2E">
                    <w:rPr>
                      <w:rFonts w:cstheme="minorHAnsi"/>
                      <w:spacing w:val="2"/>
                    </w:rPr>
                    <w:t>.</w:t>
                  </w: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rPr>
                    <w:t>Changement d’école  :         autorisé    –    avis défavorable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center"/>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tabs>
                      <w:tab w:val="left" w:pos="4140"/>
                    </w:tabs>
                    <w:ind w:right="-648" w:hanging="720"/>
                    <w:jc w:val="both"/>
                    <w:rPr>
                      <w:rFonts w:cstheme="minorHAnsi"/>
                      <w:spacing w:val="2"/>
                    </w:rPr>
                  </w:pPr>
                  <w:r w:rsidRPr="00046E2E">
                    <w:rPr>
                      <w:rFonts w:cstheme="minorHAnsi"/>
                      <w:spacing w:val="2"/>
                    </w:rPr>
                    <w:t xml:space="preserve">Nom et prénom :                                Signature :                          N° de téléphone :       </w:t>
                  </w:r>
                </w:p>
                <w:p w:rsidR="00E07C8A" w:rsidRPr="00046E2E" w:rsidRDefault="00545642">
                  <w:pPr>
                    <w:pBdr>
                      <w:top w:val="single" w:sz="4" w:space="1" w:color="auto"/>
                      <w:left w:val="single" w:sz="4" w:space="4" w:color="auto"/>
                      <w:bottom w:val="single" w:sz="4" w:space="1" w:color="auto"/>
                      <w:right w:val="single" w:sz="4" w:space="4" w:color="auto"/>
                    </w:pBdr>
                    <w:tabs>
                      <w:tab w:val="left" w:pos="4140"/>
                    </w:tabs>
                    <w:ind w:right="-648" w:hanging="720"/>
                    <w:jc w:val="both"/>
                    <w:rPr>
                      <w:rFonts w:cstheme="minorHAnsi"/>
                      <w:spacing w:val="2"/>
                    </w:rPr>
                  </w:pP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 xml:space="preserve">E-mail :                                                          </w:t>
                  </w:r>
                </w:p>
                <w:p w:rsidR="00E07C8A" w:rsidRPr="00046E2E" w:rsidRDefault="00E07C8A">
                  <w:pPr>
                    <w:pBdr>
                      <w:top w:val="single" w:sz="4" w:space="1" w:color="auto"/>
                      <w:left w:val="single" w:sz="4" w:space="4" w:color="auto"/>
                      <w:bottom w:val="single" w:sz="4" w:space="1" w:color="auto"/>
                      <w:right w:val="single" w:sz="4" w:space="4" w:color="auto"/>
                    </w:pBdr>
                    <w:tabs>
                      <w:tab w:val="left" w:pos="4140"/>
                    </w:tabs>
                    <w:ind w:right="-648" w:hanging="720"/>
                    <w:jc w:val="both"/>
                    <w:rPr>
                      <w:rFonts w:cstheme="minorHAnsi"/>
                      <w:spacing w:val="2"/>
                    </w:rPr>
                  </w:pPr>
                </w:p>
                <w:p w:rsidR="00E07C8A" w:rsidRPr="00046E2E" w:rsidRDefault="00E07C8A">
                  <w:pP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u w:val="single"/>
                    </w:rPr>
                    <w:t>Cadre B.</w:t>
                  </w:r>
                  <w:r w:rsidRPr="00046E2E">
                    <w:rPr>
                      <w:rFonts w:cstheme="minorHAnsi"/>
                      <w:b/>
                      <w:spacing w:val="2"/>
                    </w:rPr>
                    <w:t xml:space="preserve">   DERNIER JOUR DE CLASSE DANS L’ECOLE DE DEPART</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r w:rsidRPr="00046E2E">
                    <w:rPr>
                      <w:rFonts w:cstheme="minorHAnsi"/>
                      <w:b/>
                      <w:spacing w:val="2"/>
                    </w:rPr>
                    <w:t>(à ne remplir qu’après autorisation du changement)</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r w:rsidRPr="00046E2E">
                    <w:rPr>
                      <w:rFonts w:cstheme="minorHAnsi"/>
                      <w:b/>
                      <w:spacing w:val="2"/>
                    </w:rPr>
                    <w:t>……/…../………</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Signature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left="-720" w:right="-648"/>
                    <w:jc w:val="both"/>
                    <w:rPr>
                      <w:rFonts w:cstheme="minorHAnsi"/>
                      <w:i/>
                      <w:spacing w:val="2"/>
                      <w:sz w:val="16"/>
                      <w:szCs w:val="16"/>
                    </w:rPr>
                  </w:pPr>
                  <w:r w:rsidRPr="00046E2E">
                    <w:rPr>
                      <w:rFonts w:cstheme="minorHAnsi"/>
                      <w:i/>
                      <w:spacing w:val="2"/>
                      <w:sz w:val="16"/>
                      <w:szCs w:val="16"/>
                    </w:rPr>
                    <w:t>Si dans un délai de 10 jours suivant la remise des formulaires autorisant le changement aux parents, aucune information concernant l’inscription de l’élève dans la nouvelle école ne peut être obtenue par la Direction de l’école de départ, celle-ci prend contact avec le service de l’obligation scolaire (obsi@cfwb.be).</w:t>
                  </w:r>
                </w:p>
                <w:p w:rsidR="00E07C8A" w:rsidRPr="00046E2E" w:rsidRDefault="00E07C8A">
                  <w:pP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u w:val="single"/>
                    </w:rPr>
                    <w:t>Cadre C.</w:t>
                  </w:r>
                  <w:r w:rsidRPr="00046E2E">
                    <w:rPr>
                      <w:rFonts w:cstheme="minorHAnsi"/>
                      <w:b/>
                      <w:spacing w:val="2"/>
                    </w:rPr>
                    <w:t xml:space="preserve">  </w:t>
                  </w:r>
                  <w:r w:rsidRPr="00046E2E">
                    <w:rPr>
                      <w:rFonts w:cstheme="minorHAnsi"/>
                      <w:b/>
                      <w:spacing w:val="-4"/>
                    </w:rPr>
                    <w:t>PREMIER JOUR DE CLASSE DANS LA NOUVELLE ECOLE</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r w:rsidRPr="00046E2E">
                    <w:rPr>
                      <w:rFonts w:cstheme="minorHAnsi"/>
                      <w:b/>
                      <w:spacing w:val="2"/>
                    </w:rPr>
                    <w:t>(à remplir après l’arrivée de l’enfant)</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r w:rsidRPr="00046E2E">
                    <w:rPr>
                      <w:rFonts w:cstheme="minorHAnsi"/>
                      <w:b/>
                      <w:spacing w:val="2"/>
                    </w:rPr>
                    <w:t>……/…../………</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Signature :</w:t>
                  </w: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sz w:val="16"/>
                      <w:szCs w:val="16"/>
                    </w:rPr>
                  </w:pPr>
                  <w:r w:rsidRPr="00046E2E">
                    <w:rPr>
                      <w:rFonts w:cstheme="minorHAnsi"/>
                      <w:i/>
                      <w:spacing w:val="2"/>
                      <w:sz w:val="16"/>
                      <w:szCs w:val="16"/>
                    </w:rPr>
                    <w:t>Communiquer immédiatement à l’école de départ, la date d’arrivée effective de l’élève.</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E07C8A">
                  <w:pP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u w:val="single"/>
                    </w:rPr>
                    <w:t>Cadre D</w:t>
                  </w:r>
                  <w:r w:rsidRPr="00046E2E">
                    <w:rPr>
                      <w:rFonts w:cstheme="minorHAnsi"/>
                      <w:b/>
                      <w:spacing w:val="2"/>
                    </w:rPr>
                    <w:t xml:space="preserve">.  </w:t>
                  </w:r>
                  <w:r w:rsidRPr="00046E2E">
                    <w:rPr>
                      <w:rFonts w:cstheme="minorHAnsi"/>
                      <w:b/>
                      <w:spacing w:val="-2"/>
                    </w:rPr>
                    <w:t>INTERVENTION DE L’ORGANISME DE GUIDANCE - AVIS</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spacing w:val="2"/>
                    </w:rPr>
                  </w:pPr>
                  <w:r w:rsidRPr="00046E2E">
                    <w:rPr>
                      <w:rFonts w:cstheme="minorHAnsi"/>
                      <w:spacing w:val="2"/>
                    </w:rPr>
                    <w:t>Date de réception de la demande : ….…..……………………………………………………….………...………</w:t>
                  </w: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spacing w:val="2"/>
                    </w:rPr>
                  </w:pPr>
                  <w:r w:rsidRPr="00046E2E">
                    <w:rPr>
                      <w:rFonts w:cstheme="minorHAnsi"/>
                      <w:spacing w:val="2"/>
                    </w:rPr>
                    <w:t>Date d’avis :……..…..….……….......................…………………………………………………………………….</w:t>
                  </w: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rPr>
                    <w:t xml:space="preserve">Changement d’école  : </w:t>
                  </w:r>
                  <w:r w:rsidRPr="00046E2E">
                    <w:rPr>
                      <w:rFonts w:cstheme="minorHAnsi"/>
                      <w:b/>
                      <w:spacing w:val="2"/>
                    </w:rPr>
                    <w:tab/>
                    <w:t>avis favorable    -    avis défavorable *</w:t>
                  </w: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tabs>
                      <w:tab w:val="left" w:pos="4140"/>
                    </w:tabs>
                    <w:ind w:right="-648" w:hanging="720"/>
                    <w:jc w:val="both"/>
                    <w:rPr>
                      <w:rFonts w:cstheme="minorHAnsi"/>
                      <w:spacing w:val="2"/>
                    </w:rPr>
                  </w:pPr>
                  <w:r w:rsidRPr="00046E2E">
                    <w:rPr>
                      <w:rFonts w:cstheme="minorHAnsi"/>
                      <w:spacing w:val="2"/>
                    </w:rPr>
                    <w:t>Nom et prénom :                                            Signature :                          N° de téléphone :</w:t>
                  </w:r>
                </w:p>
                <w:p w:rsidR="00E07C8A" w:rsidRPr="00046E2E" w:rsidRDefault="00E07C8A">
                  <w:pPr>
                    <w:pBdr>
                      <w:top w:val="single" w:sz="4" w:space="1" w:color="auto"/>
                      <w:left w:val="single" w:sz="4" w:space="4" w:color="auto"/>
                      <w:bottom w:val="single" w:sz="4" w:space="1" w:color="auto"/>
                      <w:right w:val="single" w:sz="4" w:space="4" w:color="auto"/>
                    </w:pBdr>
                    <w:tabs>
                      <w:tab w:val="left" w:pos="4140"/>
                    </w:tabs>
                    <w:ind w:right="-648" w:hanging="720"/>
                    <w:jc w:val="both"/>
                    <w:rPr>
                      <w:rFonts w:cstheme="minorHAnsi"/>
                      <w:spacing w:val="2"/>
                    </w:rPr>
                  </w:pPr>
                </w:p>
                <w:p w:rsidR="00E07C8A" w:rsidRPr="00046E2E" w:rsidRDefault="00E07C8A">
                  <w:pPr>
                    <w:pBdr>
                      <w:top w:val="single" w:sz="4" w:space="1" w:color="auto"/>
                      <w:left w:val="single" w:sz="4" w:space="4" w:color="auto"/>
                      <w:bottom w:val="single" w:sz="4" w:space="1" w:color="auto"/>
                      <w:right w:val="single" w:sz="4" w:space="4" w:color="auto"/>
                    </w:pBdr>
                    <w:tabs>
                      <w:tab w:val="left" w:pos="4140"/>
                    </w:tabs>
                    <w:ind w:right="-648" w:hanging="720"/>
                    <w:jc w:val="both"/>
                    <w:rPr>
                      <w:rFonts w:cstheme="minorHAnsi"/>
                      <w:spacing w:val="2"/>
                    </w:rPr>
                  </w:pPr>
                </w:p>
                <w:p w:rsidR="00E07C8A" w:rsidRPr="00046E2E" w:rsidRDefault="00E07C8A">
                  <w:pPr>
                    <w:ind w:right="-648" w:hanging="720"/>
                    <w:jc w:val="both"/>
                    <w:rPr>
                      <w:rFonts w:cstheme="minorHAnsi"/>
                      <w:spacing w:val="2"/>
                    </w:rPr>
                  </w:pPr>
                </w:p>
                <w:p w:rsidR="00E07C8A" w:rsidRPr="00046E2E" w:rsidRDefault="00545642">
                  <w:pPr>
                    <w:ind w:right="-648" w:hanging="720"/>
                    <w:rPr>
                      <w:rFonts w:cstheme="minorHAnsi"/>
                      <w:sz w:val="18"/>
                      <w:szCs w:val="18"/>
                    </w:rPr>
                  </w:pPr>
                  <w:r w:rsidRPr="00046E2E">
                    <w:rPr>
                      <w:rFonts w:cstheme="minorHAnsi"/>
                      <w:sz w:val="18"/>
                      <w:szCs w:val="18"/>
                    </w:rPr>
                    <w:t>* Biffer la mention inutile</w:t>
                  </w:r>
                </w:p>
                <w:p w:rsidR="00E07C8A" w:rsidRPr="00046E2E" w:rsidRDefault="00E07C8A">
                  <w:pPr>
                    <w:ind w:right="-648" w:hanging="720"/>
                    <w:rPr>
                      <w:rFonts w:cstheme="minorHAnsi"/>
                      <w:sz w:val="16"/>
                      <w:szCs w:val="16"/>
                    </w:rPr>
                  </w:pPr>
                </w:p>
                <w:p w:rsidR="00E07C8A" w:rsidRPr="00046E2E" w:rsidRDefault="00E07C8A">
                  <w:pPr>
                    <w:ind w:right="-648" w:hanging="720"/>
                    <w:rPr>
                      <w:rFonts w:cstheme="minorHAnsi"/>
                      <w:sz w:val="16"/>
                      <w:szCs w:val="16"/>
                    </w:rPr>
                  </w:pPr>
                </w:p>
                <w:p w:rsidR="00E07C8A" w:rsidRPr="00046E2E" w:rsidRDefault="00E07C8A">
                  <w:pPr>
                    <w:ind w:right="-648" w:hanging="720"/>
                    <w:rPr>
                      <w:rFonts w:cstheme="minorHAnsi"/>
                      <w:sz w:val="16"/>
                      <w:szCs w:val="16"/>
                    </w:rPr>
                  </w:pPr>
                </w:p>
                <w:p w:rsidR="00E07C8A" w:rsidRPr="00046E2E" w:rsidRDefault="00E07C8A">
                  <w:pPr>
                    <w:ind w:right="-648" w:hanging="720"/>
                    <w:rPr>
                      <w:rFonts w:cstheme="minorHAnsi"/>
                      <w:sz w:val="16"/>
                      <w:szCs w:val="16"/>
                    </w:rPr>
                  </w:pPr>
                </w:p>
                <w:p w:rsidR="00E07C8A" w:rsidRPr="00046E2E" w:rsidRDefault="00E07C8A">
                  <w:pPr>
                    <w:ind w:right="-648"/>
                    <w:rPr>
                      <w:rFonts w:cstheme="minorHAnsi"/>
                      <w:sz w:val="16"/>
                      <w:szCs w:val="16"/>
                    </w:rPr>
                  </w:pPr>
                </w:p>
                <w:p w:rsidR="00E07C8A" w:rsidRPr="00046E2E" w:rsidRDefault="00E07C8A">
                  <w:pPr>
                    <w:ind w:right="-648" w:hanging="720"/>
                    <w:rPr>
                      <w:rFonts w:cstheme="minorHAnsi"/>
                      <w:i/>
                      <w:spacing w:val="2"/>
                      <w:sz w:val="2"/>
                      <w:szCs w:val="2"/>
                    </w:rPr>
                  </w:pPr>
                </w:p>
                <w:p w:rsidR="00E07C8A" w:rsidRPr="00046E2E" w:rsidRDefault="00545642">
                  <w:pPr>
                    <w:pStyle w:val="Titre4"/>
                  </w:pPr>
                  <w:bookmarkStart w:id="993" w:name="_Annexe_7bis_:"/>
                  <w:bookmarkStart w:id="994" w:name="_Toc295913867"/>
                  <w:bookmarkStart w:id="995" w:name="_Toc328123830"/>
                  <w:bookmarkEnd w:id="993"/>
                  <w:r w:rsidRPr="00046E2E">
                    <w:lastRenderedPageBreak/>
                    <w:t xml:space="preserve">Annexe 5bis : Demande d’autorisation de changement d’école en cours d’année scolaire (sans changement de type) au sein de l’enseignement spécialisé : FWB </w:t>
                  </w:r>
                  <w:r w:rsidRPr="00046E2E">
                    <w:sym w:font="Wingdings" w:char="F0E0"/>
                  </w:r>
                  <w:r w:rsidRPr="00046E2E">
                    <w:t xml:space="preserve"> FWB – Formule II</w:t>
                  </w:r>
                  <w:bookmarkEnd w:id="994"/>
                  <w:bookmarkEnd w:id="995"/>
                </w:p>
                <w:p w:rsidR="00E07C8A" w:rsidRPr="00046E2E" w:rsidRDefault="00E07C8A">
                  <w:pPr>
                    <w:ind w:right="-648"/>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center"/>
                    <w:rPr>
                      <w:rFonts w:cstheme="minorHAnsi"/>
                      <w:b/>
                      <w:spacing w:val="2"/>
                    </w:rPr>
                  </w:pPr>
                  <w:r w:rsidRPr="00046E2E">
                    <w:rPr>
                      <w:rFonts w:cstheme="minorHAnsi"/>
                      <w:b/>
                      <w:spacing w:val="2"/>
                    </w:rPr>
                    <w:t>DEMANDE D’AUTORISATION DE CHANGEMENT D’ECOLE (sans changement de type) EN COURS D’ANNEE SCOLAIRE – ENSEIGNEMENT SPECIALISE</w:t>
                  </w:r>
                </w:p>
                <w:p w:rsidR="00E07C8A" w:rsidRPr="00046E2E" w:rsidRDefault="00E07C8A">
                  <w:pPr>
                    <w:ind w:right="-648" w:hanging="720"/>
                    <w:jc w:val="both"/>
                    <w:rPr>
                      <w:rFonts w:cstheme="minorHAnsi"/>
                      <w:spacing w:val="2"/>
                    </w:rPr>
                  </w:pPr>
                </w:p>
                <w:p w:rsidR="00E07C8A" w:rsidRPr="00046E2E" w:rsidRDefault="00545642">
                  <w:pPr>
                    <w:ind w:right="-648" w:hanging="720"/>
                    <w:jc w:val="center"/>
                    <w:rPr>
                      <w:rFonts w:cstheme="minorHAnsi"/>
                      <w:b/>
                      <w:spacing w:val="2"/>
                      <w:u w:val="single"/>
                    </w:rPr>
                  </w:pPr>
                  <w:r w:rsidRPr="00046E2E">
                    <w:rPr>
                      <w:rFonts w:cstheme="minorHAnsi"/>
                      <w:b/>
                      <w:spacing w:val="2"/>
                      <w:u w:val="single"/>
                    </w:rPr>
                    <w:t>FORMULE II</w:t>
                  </w:r>
                </w:p>
                <w:p w:rsidR="00E07C8A" w:rsidRPr="00046E2E" w:rsidRDefault="00545642">
                  <w:pPr>
                    <w:ind w:right="-648" w:hanging="720"/>
                    <w:jc w:val="center"/>
                    <w:rPr>
                      <w:rFonts w:cstheme="minorHAnsi"/>
                      <w:spacing w:val="2"/>
                    </w:rPr>
                  </w:pPr>
                  <w:r w:rsidRPr="00046E2E">
                    <w:rPr>
                      <w:rFonts w:cstheme="minorHAnsi"/>
                      <w:spacing w:val="2"/>
                    </w:rPr>
                    <w:t xml:space="preserve">à remplir en 1 exemplaire </w:t>
                  </w:r>
                  <w:r w:rsidRPr="00046E2E">
                    <w:rPr>
                      <w:rFonts w:cstheme="minorHAnsi"/>
                      <w:b/>
                      <w:spacing w:val="2"/>
                    </w:rPr>
                    <w:t>(remplir tous les cadres)</w:t>
                  </w:r>
                </w:p>
                <w:p w:rsidR="00E07C8A" w:rsidRPr="00046E2E" w:rsidRDefault="00545642">
                  <w:pPr>
                    <w:ind w:right="-648" w:hanging="720"/>
                    <w:jc w:val="center"/>
                    <w:rPr>
                      <w:rFonts w:cstheme="minorHAnsi"/>
                      <w:spacing w:val="2"/>
                    </w:rPr>
                  </w:pPr>
                  <w:r w:rsidRPr="00046E2E">
                    <w:rPr>
                      <w:rFonts w:cstheme="minorHAnsi"/>
                      <w:b/>
                      <w:spacing w:val="2"/>
                      <w:u w:val="single"/>
                    </w:rPr>
                    <w:t>dans un cas de force majeure ou d’absolue nécessité</w:t>
                  </w:r>
                  <w:r w:rsidRPr="00046E2E">
                    <w:rPr>
                      <w:rFonts w:cstheme="minorHAnsi"/>
                      <w:b/>
                      <w:spacing w:val="2"/>
                    </w:rPr>
                    <w:t xml:space="preserve"> </w:t>
                  </w:r>
                </w:p>
                <w:p w:rsidR="00E07C8A" w:rsidRPr="00046E2E" w:rsidRDefault="00E07C8A">
                  <w:pPr>
                    <w:ind w:right="-648" w:hanging="720"/>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b/>
                      <w:spacing w:val="2"/>
                    </w:rPr>
                  </w:pPr>
                  <w:r w:rsidRPr="00046E2E">
                    <w:rPr>
                      <w:rFonts w:cstheme="minorHAnsi"/>
                      <w:b/>
                      <w:spacing w:val="2"/>
                    </w:rPr>
                    <w:t>RENSEIGNEMENTS CONCERNANT L’ELEVE</w:t>
                  </w:r>
                </w:p>
                <w:p w:rsidR="00E07C8A" w:rsidRPr="00046E2E" w:rsidRDefault="00545642">
                  <w:pPr>
                    <w:pBdr>
                      <w:top w:val="single" w:sz="4" w:space="1" w:color="auto"/>
                      <w:left w:val="single" w:sz="4" w:space="4" w:color="auto"/>
                      <w:bottom w:val="single" w:sz="4" w:space="1" w:color="auto"/>
                      <w:right w:val="single" w:sz="4" w:space="4" w:color="auto"/>
                    </w:pBdr>
                    <w:spacing w:before="60"/>
                    <w:ind w:right="-648" w:hanging="720"/>
                    <w:rPr>
                      <w:rFonts w:cstheme="minorHAnsi"/>
                      <w:b/>
                      <w:spacing w:val="2"/>
                    </w:rPr>
                  </w:pPr>
                  <w:r w:rsidRPr="00046E2E">
                    <w:rPr>
                      <w:rFonts w:cstheme="minorHAnsi"/>
                      <w:b/>
                      <w:spacing w:val="2"/>
                    </w:rPr>
                    <w:t>(à remplir par la direction de l’école de départ)</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Nom en imprimé, prénom :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r w:rsidRPr="00046E2E">
                    <w:rPr>
                      <w:rFonts w:cstheme="minorHAnsi"/>
                      <w:spacing w:val="2"/>
                    </w:rPr>
                    <w:t>Date de naissance : ……………………………………………………………..…………………………………..</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spacing w:val="2"/>
                    </w:rPr>
                  </w:pPr>
                </w:p>
                <w:p w:rsidR="00E07C8A" w:rsidRPr="00046E2E" w:rsidRDefault="00E07C8A">
                  <w:pPr>
                    <w:pStyle w:val="Corpsdetexte3"/>
                    <w:ind w:right="-648" w:hanging="720"/>
                    <w:rPr>
                      <w:rFonts w:asciiTheme="minorHAnsi" w:hAnsiTheme="minorHAnsi" w:cstheme="minorHAnsi"/>
                      <w:sz w:val="22"/>
                      <w:szCs w:val="22"/>
                    </w:rPr>
                  </w:pPr>
                </w:p>
                <w:p w:rsidR="00E07C8A" w:rsidRPr="00046E2E" w:rsidRDefault="00545642">
                  <w:pPr>
                    <w:pBdr>
                      <w:top w:val="single" w:sz="4" w:space="1" w:color="auto"/>
                      <w:left w:val="single" w:sz="4" w:space="4" w:color="auto"/>
                      <w:bottom w:val="single" w:sz="4" w:space="1" w:color="auto"/>
                      <w:right w:val="single" w:sz="4" w:space="4" w:color="auto"/>
                    </w:pBdr>
                    <w:ind w:right="-648" w:hanging="720"/>
                    <w:rPr>
                      <w:rFonts w:cstheme="minorHAnsi"/>
                      <w:b/>
                      <w:spacing w:val="2"/>
                    </w:rPr>
                  </w:pPr>
                  <w:r w:rsidRPr="00046E2E">
                    <w:rPr>
                      <w:rFonts w:cstheme="minorHAnsi"/>
                      <w:b/>
                      <w:spacing w:val="2"/>
                    </w:rPr>
                    <w:t>INTERVENTION DE LA DIRECTION DE L’ECOLE DE DEPART</w:t>
                  </w:r>
                </w:p>
                <w:p w:rsidR="00E07C8A" w:rsidRPr="00046E2E" w:rsidRDefault="00545642">
                  <w:pPr>
                    <w:pBdr>
                      <w:top w:val="single" w:sz="4" w:space="1" w:color="auto"/>
                      <w:left w:val="single" w:sz="4" w:space="4" w:color="auto"/>
                      <w:bottom w:val="single" w:sz="4" w:space="1" w:color="auto"/>
                      <w:right w:val="single" w:sz="4" w:space="4" w:color="auto"/>
                    </w:pBdr>
                    <w:spacing w:before="60"/>
                    <w:ind w:right="-648" w:hanging="720"/>
                    <w:rPr>
                      <w:rFonts w:cstheme="minorHAnsi"/>
                      <w:b/>
                      <w:spacing w:val="2"/>
                    </w:rPr>
                  </w:pPr>
                  <w:r w:rsidRPr="00046E2E">
                    <w:rPr>
                      <w:rFonts w:cstheme="minorHAnsi"/>
                      <w:b/>
                      <w:spacing w:val="2"/>
                    </w:rPr>
                    <w:t>Justification de l’avis défavorable exprimé au cadre A de la formule I</w:t>
                  </w: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center"/>
                    <w:rPr>
                      <w:rFonts w:cstheme="minorHAnsi"/>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545642">
                  <w:pPr>
                    <w:pBdr>
                      <w:top w:val="single" w:sz="4" w:space="1" w:color="auto"/>
                      <w:left w:val="single" w:sz="4" w:space="4" w:color="auto"/>
                      <w:bottom w:val="single" w:sz="4" w:space="1" w:color="auto"/>
                      <w:right w:val="single" w:sz="4" w:space="4" w:color="auto"/>
                    </w:pBdr>
                    <w:tabs>
                      <w:tab w:val="left" w:pos="5220"/>
                    </w:tabs>
                    <w:ind w:right="-648" w:hanging="720"/>
                    <w:jc w:val="both"/>
                    <w:rPr>
                      <w:rFonts w:cstheme="minorHAnsi"/>
                      <w:spacing w:val="2"/>
                    </w:rPr>
                  </w:pPr>
                  <w:r w:rsidRPr="00046E2E">
                    <w:rPr>
                      <w:rFonts w:cstheme="minorHAnsi"/>
                      <w:spacing w:val="2"/>
                    </w:rPr>
                    <w:t xml:space="preserve">Nom et Prénom : </w:t>
                  </w:r>
                  <w:r w:rsidRPr="00046E2E">
                    <w:rPr>
                      <w:rFonts w:cstheme="minorHAnsi"/>
                      <w:spacing w:val="2"/>
                    </w:rPr>
                    <w:tab/>
                  </w:r>
                  <w:r w:rsidRPr="00046E2E">
                    <w:rPr>
                      <w:rFonts w:cstheme="minorHAnsi"/>
                      <w:spacing w:val="2"/>
                    </w:rPr>
                    <w:tab/>
                    <w:t>Date et signature :</w:t>
                  </w: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b/>
                      <w:spacing w:val="2"/>
                    </w:rPr>
                  </w:pPr>
                </w:p>
                <w:p w:rsidR="00E07C8A" w:rsidRPr="00046E2E" w:rsidRDefault="00E07C8A">
                  <w:pPr>
                    <w:pBdr>
                      <w:top w:val="single" w:sz="4" w:space="1" w:color="auto"/>
                      <w:left w:val="single" w:sz="4" w:space="4" w:color="auto"/>
                      <w:bottom w:val="single" w:sz="4" w:space="1" w:color="auto"/>
                      <w:right w:val="single" w:sz="4" w:space="4" w:color="auto"/>
                    </w:pBdr>
                    <w:ind w:right="-648" w:hanging="720"/>
                    <w:jc w:val="both"/>
                    <w:rPr>
                      <w:rFonts w:cstheme="minorHAnsi"/>
                      <w:b/>
                      <w:spacing w:val="2"/>
                    </w:rPr>
                  </w:pPr>
                </w:p>
                <w:p w:rsidR="00E07C8A" w:rsidRPr="00046E2E" w:rsidRDefault="00545642">
                  <w:pPr>
                    <w:pStyle w:val="Titre4"/>
                  </w:pPr>
                  <w:bookmarkStart w:id="996" w:name="_Toc295913869"/>
                  <w:bookmarkStart w:id="997" w:name="_Toc328123832"/>
                  <w:r w:rsidRPr="00046E2E">
                    <w:br w:type="page"/>
                  </w:r>
                </w:p>
                <w:p w:rsidR="00E07C8A" w:rsidRPr="00046E2E" w:rsidRDefault="00545642">
                  <w:pPr>
                    <w:pStyle w:val="Titre4"/>
                  </w:pPr>
                  <w:r w:rsidRPr="00046E2E">
                    <w:lastRenderedPageBreak/>
                    <w:t>Annexe 5ter : Demande d’autorisation de changement d’école (sans changement de type) en cours d’année scolaire au sein de l’enseignement spécialisé – Procès-verbal d’audition.</w:t>
                  </w:r>
                  <w:bookmarkEnd w:id="996"/>
                  <w:bookmarkEnd w:id="997"/>
                </w:p>
                <w:p w:rsidR="00E07C8A" w:rsidRPr="00046E2E" w:rsidRDefault="00E07C8A">
                  <w:pPr>
                    <w:jc w:val="center"/>
                    <w:rPr>
                      <w:rFonts w:cstheme="minorHAnsi"/>
                      <w:u w:val="single"/>
                    </w:rPr>
                  </w:pPr>
                </w:p>
                <w:p w:rsidR="00E07C8A" w:rsidRPr="00046E2E" w:rsidRDefault="00E07C8A">
                  <w:pPr>
                    <w:jc w:val="center"/>
                    <w:rPr>
                      <w:rFonts w:cstheme="minorHAnsi"/>
                      <w:u w:val="single"/>
                    </w:rPr>
                  </w:pPr>
                </w:p>
                <w:p w:rsidR="00E07C8A" w:rsidRPr="00046E2E" w:rsidRDefault="00545642">
                  <w:pPr>
                    <w:jc w:val="center"/>
                    <w:rPr>
                      <w:rFonts w:cstheme="minorHAnsi"/>
                      <w:u w:val="single"/>
                    </w:rPr>
                  </w:pPr>
                  <w:r w:rsidRPr="00046E2E">
                    <w:rPr>
                      <w:rFonts w:cstheme="minorHAnsi"/>
                      <w:u w:val="single"/>
                    </w:rPr>
                    <w:t>Enseignement spécialisé</w:t>
                  </w:r>
                </w:p>
                <w:p w:rsidR="00E07C8A" w:rsidRPr="00046E2E" w:rsidRDefault="00E07C8A">
                  <w:pPr>
                    <w:jc w:val="cente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b/>
                    </w:rPr>
                  </w:pPr>
                  <w:r w:rsidRPr="00046E2E">
                    <w:rPr>
                      <w:rFonts w:cstheme="minorHAnsi"/>
                      <w:b/>
                    </w:rPr>
                    <w:t>CHANGEMENT D’ECOLE (sans changement de type) EN COURS D’ANNEE SCOLAIRE</w:t>
                  </w:r>
                </w:p>
                <w:p w:rsidR="00E07C8A" w:rsidRPr="00046E2E" w:rsidRDefault="00E07C8A">
                  <w:pPr>
                    <w:jc w:val="center"/>
                    <w:rPr>
                      <w:rFonts w:cstheme="minorHAnsi"/>
                    </w:rPr>
                  </w:pPr>
                </w:p>
                <w:p w:rsidR="00E07C8A" w:rsidRPr="00046E2E" w:rsidRDefault="00E07C8A">
                  <w:pPr>
                    <w:rPr>
                      <w:rFonts w:cstheme="minorHAnsi"/>
                    </w:rPr>
                  </w:pPr>
                </w:p>
                <w:p w:rsidR="00E07C8A" w:rsidRPr="00046E2E" w:rsidRDefault="00E07C8A">
                  <w:pPr>
                    <w:jc w:val="center"/>
                    <w:rPr>
                      <w:rFonts w:cstheme="minorHAnsi"/>
                    </w:rPr>
                  </w:pPr>
                </w:p>
                <w:tbl>
                  <w:tblPr>
                    <w:tblW w:w="0" w:type="auto"/>
                    <w:tblInd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tblGrid>
                  <w:tr w:rsidR="00E07C8A" w:rsidRPr="00046E2E">
                    <w:tc>
                      <w:tcPr>
                        <w:tcW w:w="3240" w:type="dxa"/>
                        <w:shd w:val="clear" w:color="auto" w:fill="auto"/>
                      </w:tcPr>
                      <w:p w:rsidR="00E07C8A" w:rsidRPr="00046E2E" w:rsidRDefault="00545642">
                        <w:pPr>
                          <w:jc w:val="center"/>
                          <w:rPr>
                            <w:rFonts w:cstheme="minorHAnsi"/>
                            <w:b/>
                            <w:u w:val="single"/>
                          </w:rPr>
                        </w:pPr>
                        <w:r w:rsidRPr="00046E2E">
                          <w:rPr>
                            <w:rFonts w:cstheme="minorHAnsi"/>
                            <w:b/>
                            <w:u w:val="single"/>
                          </w:rPr>
                          <w:t>Procès-verbal d’audition</w:t>
                        </w:r>
                      </w:p>
                    </w:tc>
                  </w:tr>
                </w:tbl>
                <w:p w:rsidR="00E07C8A" w:rsidRPr="00046E2E" w:rsidRDefault="00E07C8A">
                  <w:pPr>
                    <w:ind w:left="360" w:right="325"/>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9"/>
                    <w:gridCol w:w="4259"/>
                  </w:tblGrid>
                  <w:tr w:rsidR="00E07C8A" w:rsidRPr="00046E2E">
                    <w:tc>
                      <w:tcPr>
                        <w:tcW w:w="5328" w:type="dxa"/>
                        <w:shd w:val="clear" w:color="auto" w:fill="auto"/>
                      </w:tcPr>
                      <w:p w:rsidR="00E07C8A" w:rsidRPr="00046E2E" w:rsidRDefault="00545642">
                        <w:pPr>
                          <w:jc w:val="center"/>
                          <w:rPr>
                            <w:rFonts w:cstheme="minorHAnsi"/>
                          </w:rPr>
                        </w:pPr>
                        <w:r w:rsidRPr="00046E2E">
                          <w:rPr>
                            <w:rFonts w:cstheme="minorHAnsi"/>
                          </w:rPr>
                          <w:t>Date de l’audition</w:t>
                        </w:r>
                      </w:p>
                    </w:tc>
                    <w:tc>
                      <w:tcPr>
                        <w:tcW w:w="4500" w:type="dxa"/>
                        <w:shd w:val="clear" w:color="auto" w:fill="auto"/>
                      </w:tcPr>
                      <w:p w:rsidR="00E07C8A" w:rsidRPr="00046E2E" w:rsidRDefault="00545642">
                        <w:pPr>
                          <w:jc w:val="center"/>
                          <w:rPr>
                            <w:rFonts w:cstheme="minorHAnsi"/>
                          </w:rPr>
                        </w:pPr>
                        <w:r w:rsidRPr="00046E2E">
                          <w:rPr>
                            <w:rFonts w:cstheme="minorHAnsi"/>
                          </w:rPr>
                          <w:t>Heure de l’audition</w:t>
                        </w:r>
                      </w:p>
                    </w:tc>
                  </w:tr>
                  <w:tr w:rsidR="00E07C8A" w:rsidRPr="00046E2E">
                    <w:tc>
                      <w:tcPr>
                        <w:tcW w:w="5328" w:type="dxa"/>
                        <w:shd w:val="clear" w:color="auto" w:fill="auto"/>
                        <w:vAlign w:val="center"/>
                      </w:tcPr>
                      <w:p w:rsidR="00E07C8A" w:rsidRPr="00046E2E" w:rsidRDefault="00E07C8A">
                        <w:pPr>
                          <w:jc w:val="center"/>
                          <w:rPr>
                            <w:rFonts w:cstheme="minorHAnsi"/>
                            <w:u w:val="single"/>
                          </w:rPr>
                        </w:pPr>
                      </w:p>
                    </w:tc>
                    <w:tc>
                      <w:tcPr>
                        <w:tcW w:w="4500" w:type="dxa"/>
                        <w:shd w:val="clear" w:color="auto" w:fill="auto"/>
                        <w:vAlign w:val="center"/>
                      </w:tcPr>
                      <w:p w:rsidR="00E07C8A" w:rsidRPr="00046E2E" w:rsidRDefault="00E07C8A">
                        <w:pPr>
                          <w:jc w:val="center"/>
                          <w:rPr>
                            <w:rFonts w:cstheme="minorHAnsi"/>
                            <w:u w:val="single"/>
                          </w:rPr>
                        </w:pPr>
                      </w:p>
                      <w:p w:rsidR="00E07C8A" w:rsidRPr="00046E2E" w:rsidRDefault="00E07C8A">
                        <w:pPr>
                          <w:jc w:val="center"/>
                          <w:rPr>
                            <w:rFonts w:cstheme="minorHAnsi"/>
                            <w:u w:val="single"/>
                          </w:rPr>
                        </w:pPr>
                      </w:p>
                    </w:tc>
                  </w:tr>
                </w:tbl>
                <w:p w:rsidR="00E07C8A" w:rsidRPr="00046E2E" w:rsidRDefault="00E07C8A">
                  <w:pPr>
                    <w:jc w:val="center"/>
                    <w:rPr>
                      <w:rFonts w:cstheme="minorHAnsi"/>
                    </w:rPr>
                  </w:pPr>
                </w:p>
                <w:p w:rsidR="00E07C8A" w:rsidRPr="00046E2E" w:rsidRDefault="00545642">
                  <w:pPr>
                    <w:rPr>
                      <w:rFonts w:cstheme="minorHAnsi"/>
                    </w:rPr>
                  </w:pPr>
                  <w:r w:rsidRPr="00046E2E">
                    <w:rPr>
                      <w:rFonts w:cstheme="minorHAnsi"/>
                      <w:b/>
                      <w:u w:val="single"/>
                    </w:rPr>
                    <w:t>Entre</w:t>
                  </w:r>
                  <w:r w:rsidRPr="00046E2E">
                    <w:rPr>
                      <w:rFonts w:cstheme="minorHAnsi"/>
                    </w:rPr>
                    <w:t> </w:t>
                  </w:r>
                  <w:r w:rsidRPr="00046E2E">
                    <w:rPr>
                      <w:rFonts w:cstheme="minorHAnsi"/>
                      <w:b/>
                    </w:rPr>
                    <w:t>:</w:t>
                  </w:r>
                </w:p>
                <w:p w:rsidR="00E07C8A" w:rsidRPr="00046E2E" w:rsidRDefault="00E07C8A">
                  <w:pPr>
                    <w:jc w:val="center"/>
                    <w:rPr>
                      <w:rFonts w:cstheme="minorHAnsi"/>
                    </w:rPr>
                  </w:pPr>
                </w:p>
                <w:tbl>
                  <w:tblPr>
                    <w:tblW w:w="0" w:type="auto"/>
                    <w:tblLayout w:type="fixed"/>
                    <w:tblLook w:val="01E0" w:firstRow="1" w:lastRow="1" w:firstColumn="1" w:lastColumn="1" w:noHBand="0" w:noVBand="0"/>
                  </w:tblPr>
                  <w:tblGrid>
                    <w:gridCol w:w="5308"/>
                    <w:gridCol w:w="1100"/>
                    <w:gridCol w:w="2880"/>
                  </w:tblGrid>
                  <w:tr w:rsidR="00E07C8A" w:rsidRPr="00046E2E">
                    <w:tc>
                      <w:tcPr>
                        <w:tcW w:w="9288" w:type="dxa"/>
                        <w:gridSpan w:val="3"/>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jc w:val="center"/>
                          <w:rPr>
                            <w:rFonts w:cstheme="minorHAnsi"/>
                          </w:rPr>
                        </w:pPr>
                        <w:r w:rsidRPr="00046E2E">
                          <w:rPr>
                            <w:rFonts w:cstheme="minorHAnsi"/>
                          </w:rPr>
                          <w:t>ECOLE</w:t>
                        </w:r>
                      </w:p>
                    </w:tc>
                  </w:tr>
                  <w:tr w:rsidR="00E07C8A" w:rsidRPr="00046E2E">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jc w:val="center"/>
                          <w:rPr>
                            <w:rFonts w:cstheme="minorHAnsi"/>
                          </w:rPr>
                        </w:pPr>
                        <w:r w:rsidRPr="00046E2E">
                          <w:rPr>
                            <w:rFonts w:cstheme="minorHAnsi"/>
                          </w:rPr>
                          <w:t>Dénomination et adresse de l’établissement scolaire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jc w:val="center"/>
                          <w:rPr>
                            <w:rFonts w:cstheme="minorHAnsi"/>
                          </w:rPr>
                        </w:pPr>
                        <w:r w:rsidRPr="00046E2E">
                          <w:rPr>
                            <w:rFonts w:cstheme="minorHAnsi"/>
                          </w:rPr>
                          <w:t>N°Fase</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jc w:val="center"/>
                          <w:rPr>
                            <w:rFonts w:cstheme="minorHAnsi"/>
                          </w:rPr>
                        </w:pPr>
                        <w:r w:rsidRPr="00046E2E">
                          <w:rPr>
                            <w:rFonts w:cstheme="minorHAnsi"/>
                          </w:rPr>
                          <w:t>Direction</w:t>
                        </w:r>
                      </w:p>
                    </w:tc>
                  </w:tr>
                  <w:tr w:rsidR="00E07C8A" w:rsidRPr="00046E2E">
                    <w:trPr>
                      <w:trHeight w:val="562"/>
                    </w:trPr>
                    <w:tc>
                      <w:tcPr>
                        <w:tcW w:w="5308"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E07C8A">
                        <w:pPr>
                          <w:jc w:val="center"/>
                          <w:rPr>
                            <w:rFonts w:cstheme="minorHAnsi"/>
                          </w:rPr>
                        </w:pPr>
                      </w:p>
                      <w:p w:rsidR="00E07C8A" w:rsidRPr="00046E2E" w:rsidRDefault="00E07C8A">
                        <w:pPr>
                          <w:jc w:val="center"/>
                          <w:rPr>
                            <w:rFonts w:cstheme="minorHAnsi"/>
                          </w:rPr>
                        </w:pPr>
                      </w:p>
                    </w:tc>
                    <w:tc>
                      <w:tcPr>
                        <w:tcW w:w="1100"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E07C8A">
                        <w:pPr>
                          <w:jc w:val="center"/>
                          <w:rPr>
                            <w:rFonts w:cstheme="minorHAnsi"/>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E07C8A">
                        <w:pPr>
                          <w:jc w:val="center"/>
                          <w:rPr>
                            <w:rFonts w:cstheme="minorHAnsi"/>
                          </w:rPr>
                        </w:pPr>
                      </w:p>
                    </w:tc>
                  </w:tr>
                </w:tbl>
                <w:p w:rsidR="00E07C8A" w:rsidRPr="00046E2E" w:rsidRDefault="00E07C8A">
                  <w:pPr>
                    <w:rPr>
                      <w:rFonts w:cstheme="minorHAnsi"/>
                    </w:rPr>
                  </w:pPr>
                </w:p>
                <w:p w:rsidR="00E07C8A" w:rsidRPr="00046E2E" w:rsidRDefault="00545642">
                  <w:pPr>
                    <w:rPr>
                      <w:rFonts w:cstheme="minorHAnsi"/>
                      <w:b/>
                    </w:rPr>
                  </w:pPr>
                  <w:r w:rsidRPr="00046E2E">
                    <w:rPr>
                      <w:rFonts w:cstheme="minorHAnsi"/>
                      <w:b/>
                      <w:u w:val="single"/>
                    </w:rPr>
                    <w:t>Et </w:t>
                  </w:r>
                  <w:r w:rsidRPr="00046E2E">
                    <w:rPr>
                      <w:rFonts w:cstheme="minorHAnsi"/>
                      <w:b/>
                    </w:rPr>
                    <w:t>:</w:t>
                  </w:r>
                </w:p>
                <w:p w:rsidR="00E07C8A" w:rsidRPr="00046E2E" w:rsidRDefault="00E07C8A">
                  <w:pPr>
                    <w:jc w:val="center"/>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9"/>
                    <w:gridCol w:w="4219"/>
                  </w:tblGrid>
                  <w:tr w:rsidR="00E07C8A" w:rsidRPr="00046E2E">
                    <w:tc>
                      <w:tcPr>
                        <w:tcW w:w="9828" w:type="dxa"/>
                        <w:gridSpan w:val="2"/>
                        <w:shd w:val="clear" w:color="auto" w:fill="auto"/>
                      </w:tcPr>
                      <w:p w:rsidR="00E07C8A" w:rsidRPr="00046E2E" w:rsidRDefault="00545642">
                        <w:pPr>
                          <w:jc w:val="center"/>
                          <w:rPr>
                            <w:rFonts w:cstheme="minorHAnsi"/>
                          </w:rPr>
                        </w:pPr>
                        <w:r w:rsidRPr="00046E2E">
                          <w:rPr>
                            <w:rFonts w:cstheme="minorHAnsi"/>
                          </w:rPr>
                          <w:t>PARENTS</w:t>
                        </w:r>
                      </w:p>
                    </w:tc>
                  </w:tr>
                  <w:tr w:rsidR="00E07C8A" w:rsidRPr="00046E2E">
                    <w:tc>
                      <w:tcPr>
                        <w:tcW w:w="5328" w:type="dxa"/>
                        <w:shd w:val="clear" w:color="auto" w:fill="auto"/>
                      </w:tcPr>
                      <w:p w:rsidR="00E07C8A" w:rsidRPr="00046E2E" w:rsidRDefault="00545642">
                        <w:pPr>
                          <w:jc w:val="center"/>
                          <w:rPr>
                            <w:rFonts w:cstheme="minorHAnsi"/>
                          </w:rPr>
                        </w:pPr>
                        <w:r w:rsidRPr="00046E2E">
                          <w:rPr>
                            <w:rFonts w:cstheme="minorHAnsi"/>
                          </w:rPr>
                          <w:t>Nom et coordonnées de la/des personne(s) investie(s) de l’autorité parentale</w:t>
                        </w:r>
                      </w:p>
                    </w:tc>
                    <w:tc>
                      <w:tcPr>
                        <w:tcW w:w="4500" w:type="dxa"/>
                        <w:shd w:val="clear" w:color="auto" w:fill="auto"/>
                      </w:tcPr>
                      <w:p w:rsidR="00E07C8A" w:rsidRPr="00046E2E" w:rsidRDefault="00E07C8A">
                        <w:pPr>
                          <w:jc w:val="center"/>
                          <w:rPr>
                            <w:rFonts w:cstheme="minorHAnsi"/>
                          </w:rPr>
                        </w:pPr>
                      </w:p>
                      <w:p w:rsidR="00E07C8A" w:rsidRPr="00046E2E" w:rsidRDefault="00E07C8A">
                        <w:pPr>
                          <w:jc w:val="center"/>
                          <w:rPr>
                            <w:rFonts w:cstheme="minorHAnsi"/>
                          </w:rPr>
                        </w:pPr>
                      </w:p>
                      <w:p w:rsidR="00E07C8A" w:rsidRPr="00046E2E" w:rsidRDefault="00E07C8A">
                        <w:pPr>
                          <w:rPr>
                            <w:rFonts w:cstheme="minorHAnsi"/>
                          </w:rPr>
                        </w:pPr>
                      </w:p>
                    </w:tc>
                  </w:tr>
                </w:tbl>
                <w:p w:rsidR="00E07C8A" w:rsidRPr="00046E2E" w:rsidRDefault="00E07C8A">
                  <w:pPr>
                    <w:jc w:val="cente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320"/>
                  </w:tblGrid>
                  <w:tr w:rsidR="00E07C8A" w:rsidRPr="00046E2E">
                    <w:tc>
                      <w:tcPr>
                        <w:tcW w:w="9288" w:type="dxa"/>
                        <w:gridSpan w:val="2"/>
                        <w:shd w:val="clear" w:color="auto" w:fill="auto"/>
                      </w:tcPr>
                      <w:p w:rsidR="00E07C8A" w:rsidRPr="00046E2E" w:rsidRDefault="00545642">
                        <w:pPr>
                          <w:jc w:val="center"/>
                          <w:rPr>
                            <w:rFonts w:cstheme="minorHAnsi"/>
                          </w:rPr>
                        </w:pPr>
                        <w:r w:rsidRPr="00046E2E">
                          <w:rPr>
                            <w:rFonts w:cstheme="minorHAnsi"/>
                          </w:rPr>
                          <w:t>ELEVE(S)</w:t>
                        </w:r>
                      </w:p>
                    </w:tc>
                  </w:tr>
                  <w:tr w:rsidR="00E07C8A" w:rsidRPr="00046E2E">
                    <w:tc>
                      <w:tcPr>
                        <w:tcW w:w="4968" w:type="dxa"/>
                        <w:shd w:val="clear" w:color="auto" w:fill="auto"/>
                      </w:tcPr>
                      <w:p w:rsidR="00E07C8A" w:rsidRPr="00046E2E" w:rsidRDefault="00545642">
                        <w:pPr>
                          <w:jc w:val="center"/>
                          <w:rPr>
                            <w:rFonts w:cstheme="minorHAnsi"/>
                          </w:rPr>
                        </w:pPr>
                        <w:r w:rsidRPr="00046E2E">
                          <w:rPr>
                            <w:rFonts w:cstheme="minorHAnsi"/>
                          </w:rPr>
                          <w:t>Nom du ou des élève(s) concerné(s) par la demande de changement d’école</w:t>
                        </w:r>
                      </w:p>
                      <w:p w:rsidR="00E07C8A" w:rsidRPr="00046E2E" w:rsidRDefault="00E07C8A">
                        <w:pPr>
                          <w:jc w:val="center"/>
                          <w:rPr>
                            <w:rFonts w:cstheme="minorHAnsi"/>
                          </w:rPr>
                        </w:pPr>
                      </w:p>
                      <w:p w:rsidR="00E07C8A" w:rsidRPr="00046E2E" w:rsidRDefault="00E07C8A">
                        <w:pPr>
                          <w:jc w:val="center"/>
                          <w:rPr>
                            <w:rFonts w:cstheme="minorHAnsi"/>
                          </w:rPr>
                        </w:pPr>
                      </w:p>
                    </w:tc>
                    <w:tc>
                      <w:tcPr>
                        <w:tcW w:w="4320" w:type="dxa"/>
                        <w:shd w:val="clear" w:color="auto" w:fill="auto"/>
                      </w:tcPr>
                      <w:p w:rsidR="00E07C8A" w:rsidRPr="00046E2E" w:rsidRDefault="00E07C8A">
                        <w:pPr>
                          <w:jc w:val="center"/>
                          <w:rPr>
                            <w:rFonts w:cstheme="minorHAnsi"/>
                            <w:b/>
                            <w:bCs/>
                          </w:rPr>
                        </w:pPr>
                      </w:p>
                    </w:tc>
                  </w:tr>
                </w:tbl>
                <w:p w:rsidR="00E07C8A" w:rsidRPr="00046E2E" w:rsidRDefault="00E07C8A">
                  <w:pPr>
                    <w:rPr>
                      <w:rFonts w:cstheme="minorHAnsi"/>
                      <w:u w:val="single"/>
                    </w:rPr>
                    <w:sectPr w:rsidR="00E07C8A" w:rsidRPr="00046E2E">
                      <w:pgSz w:w="11906" w:h="16838"/>
                      <w:pgMar w:top="540" w:right="1417" w:bottom="180" w:left="1417" w:header="708" w:footer="708" w:gutter="0"/>
                      <w:cols w:space="708"/>
                      <w:docGrid w:linePitch="360"/>
                    </w:sect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20"/>
                  </w:tblGrid>
                  <w:tr w:rsidR="00E07C8A" w:rsidRPr="00046E2E">
                    <w:tc>
                      <w:tcPr>
                        <w:tcW w:w="10620" w:type="dxa"/>
                        <w:shd w:val="clear" w:color="auto" w:fill="auto"/>
                      </w:tcPr>
                      <w:p w:rsidR="00E07C8A" w:rsidRPr="00046E2E" w:rsidRDefault="00545642">
                        <w:pPr>
                          <w:rPr>
                            <w:rFonts w:cstheme="minorHAnsi"/>
                          </w:rPr>
                        </w:pPr>
                        <w:r w:rsidRPr="00046E2E">
                          <w:rPr>
                            <w:rFonts w:cstheme="minorHAnsi"/>
                            <w:u w:val="single"/>
                          </w:rPr>
                          <w:lastRenderedPageBreak/>
                          <w:t>Contenu de l’entretien</w:t>
                        </w:r>
                        <w:r w:rsidRPr="00046E2E">
                          <w:rPr>
                            <w:rFonts w:cstheme="minorHAnsi"/>
                          </w:rPr>
                          <w:t> :</w:t>
                        </w: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u w:val="single"/>
                          </w:rPr>
                        </w:pPr>
                      </w:p>
                    </w:tc>
                  </w:tr>
                </w:tbl>
                <w:p w:rsidR="00E07C8A" w:rsidRPr="00046E2E" w:rsidRDefault="00E07C8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2"/>
                    <w:gridCol w:w="4558"/>
                  </w:tblGrid>
                  <w:tr w:rsidR="00E07C8A" w:rsidRPr="00046E2E">
                    <w:tc>
                      <w:tcPr>
                        <w:tcW w:w="5046" w:type="dxa"/>
                        <w:shd w:val="clear" w:color="auto" w:fill="auto"/>
                      </w:tcPr>
                      <w:p w:rsidR="00E07C8A" w:rsidRPr="00046E2E" w:rsidRDefault="00545642">
                        <w:pPr>
                          <w:jc w:val="center"/>
                          <w:rPr>
                            <w:rFonts w:cstheme="minorHAnsi"/>
                          </w:rPr>
                        </w:pPr>
                        <w:r w:rsidRPr="00046E2E">
                          <w:rPr>
                            <w:rFonts w:cstheme="minorHAnsi"/>
                          </w:rPr>
                          <w:t>Date et signature de la direction de l’école</w:t>
                        </w:r>
                      </w:p>
                    </w:tc>
                    <w:tc>
                      <w:tcPr>
                        <w:tcW w:w="4587" w:type="dxa"/>
                        <w:shd w:val="clear" w:color="auto" w:fill="auto"/>
                      </w:tcPr>
                      <w:p w:rsidR="00E07C8A" w:rsidRPr="00046E2E" w:rsidRDefault="00545642">
                        <w:pPr>
                          <w:jc w:val="center"/>
                          <w:rPr>
                            <w:rFonts w:cstheme="minorHAnsi"/>
                          </w:rPr>
                        </w:pPr>
                        <w:r w:rsidRPr="00046E2E">
                          <w:rPr>
                            <w:rFonts w:cstheme="minorHAnsi"/>
                          </w:rPr>
                          <w:t>Date et signature de la/des personne(s) investie(s) de l’autorité parentale</w:t>
                        </w:r>
                      </w:p>
                    </w:tc>
                  </w:tr>
                  <w:tr w:rsidR="00E07C8A" w:rsidRPr="00046E2E">
                    <w:tc>
                      <w:tcPr>
                        <w:tcW w:w="5046" w:type="dxa"/>
                        <w:shd w:val="clear" w:color="auto" w:fill="auto"/>
                      </w:tcPr>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tc>
                    <w:tc>
                      <w:tcPr>
                        <w:tcW w:w="4587" w:type="dxa"/>
                        <w:shd w:val="clear" w:color="auto" w:fill="auto"/>
                      </w:tcPr>
                      <w:p w:rsidR="00E07C8A" w:rsidRPr="00046E2E" w:rsidRDefault="00E07C8A">
                        <w:pPr>
                          <w:rPr>
                            <w:rFonts w:cstheme="minorHAnsi"/>
                          </w:rPr>
                        </w:pPr>
                      </w:p>
                    </w:tc>
                  </w:tr>
                </w:tbl>
                <w:p w:rsidR="00E07C8A" w:rsidRPr="00046E2E" w:rsidRDefault="00E07C8A">
                  <w:pPr>
                    <w:rPr>
                      <w:rFonts w:cstheme="minorHAnsi"/>
                    </w:rPr>
                  </w:pPr>
                </w:p>
                <w:p w:rsidR="00E07C8A" w:rsidRPr="00046E2E" w:rsidRDefault="00545642">
                  <w:pPr>
                    <w:rPr>
                      <w:rFonts w:cstheme="minorHAnsi"/>
                    </w:rPr>
                  </w:pPr>
                  <w:r w:rsidRPr="00046E2E">
                    <w:rPr>
                      <w:rFonts w:cstheme="minorHAnsi"/>
                    </w:rPr>
                    <w:t>Remarques éventuelles :</w:t>
                  </w:r>
                </w:p>
                <w:p w:rsidR="00E07C8A" w:rsidRPr="00046E2E" w:rsidRDefault="00E07C8A">
                  <w:pPr>
                    <w:rPr>
                      <w:lang w:eastAsia="ar-SA"/>
                    </w:rPr>
                  </w:pPr>
                </w:p>
                <w:p w:rsidR="00E07C8A" w:rsidRPr="00046E2E" w:rsidRDefault="00E07C8A">
                  <w:pPr>
                    <w:rPr>
                      <w:lang w:eastAsia="ar-SA"/>
                    </w:rPr>
                    <w:sectPr w:rsidR="00E07C8A" w:rsidRPr="00046E2E">
                      <w:footerReference w:type="default" r:id="rId60"/>
                      <w:footerReference w:type="first" r:id="rId61"/>
                      <w:type w:val="nextColumn"/>
                      <w:pgSz w:w="11906" w:h="16838"/>
                      <w:pgMar w:top="1134" w:right="1134" w:bottom="1134" w:left="1418" w:header="720" w:footer="218" w:gutter="0"/>
                      <w:cols w:space="720"/>
                      <w:titlePg/>
                      <w:docGrid w:linePitch="360"/>
                    </w:sectPr>
                  </w:pPr>
                </w:p>
                <w:p w:rsidR="00E07C8A" w:rsidRPr="00046E2E" w:rsidRDefault="00545642">
                  <w:pPr>
                    <w:pStyle w:val="Titre4"/>
                  </w:pPr>
                  <w:bookmarkStart w:id="998" w:name="_Annexe_8_A."/>
                  <w:bookmarkStart w:id="999" w:name="_Annexe_8_:_1"/>
                  <w:bookmarkStart w:id="1000" w:name="annexe9"/>
                  <w:bookmarkStart w:id="1001" w:name="_Toc412204101"/>
                  <w:bookmarkStart w:id="1002" w:name="_Toc414352909"/>
                  <w:bookmarkStart w:id="1003" w:name="_Toc453836932"/>
                  <w:bookmarkEnd w:id="998"/>
                  <w:bookmarkEnd w:id="999"/>
                  <w:r w:rsidRPr="00046E2E">
                    <w:lastRenderedPageBreak/>
                    <w:t xml:space="preserve">Annexe </w:t>
                  </w:r>
                  <w:bookmarkEnd w:id="1000"/>
                  <w:r w:rsidRPr="00046E2E">
                    <w:t>6 : Proposition de modèle de signalement au Conseiller de l'Aide à la Jeunesse des élèves mineurs en situation de difficulté ou de danger</w:t>
                  </w:r>
                  <w:bookmarkEnd w:id="1001"/>
                  <w:bookmarkEnd w:id="1002"/>
                  <w:bookmarkEnd w:id="1003"/>
                </w:p>
                <w:p w:rsidR="00E07C8A" w:rsidRPr="00046E2E" w:rsidRDefault="00E07C8A">
                  <w:pPr>
                    <w:rPr>
                      <w:rFonts w:cstheme="minorHAnsi"/>
                      <w:b/>
                      <w:bCs/>
                    </w:rPr>
                  </w:pPr>
                </w:p>
                <w:p w:rsidR="00E07C8A" w:rsidRPr="00046E2E" w:rsidRDefault="00545642">
                  <w:pPr>
                    <w:rPr>
                      <w:rFonts w:cstheme="minorHAnsi"/>
                      <w:b/>
                      <w:bCs/>
                    </w:rPr>
                  </w:pPr>
                  <w:r w:rsidRPr="00046E2E">
                    <w:rPr>
                      <w:rFonts w:cstheme="minorHAnsi"/>
                      <w:b/>
                      <w:bCs/>
                    </w:rPr>
                    <w:t>Signalement précédent à la date du……../………/……………..</w:t>
                  </w:r>
                </w:p>
                <w:p w:rsidR="00E07C8A" w:rsidRPr="00046E2E" w:rsidRDefault="00E07C8A">
                  <w:pPr>
                    <w:rPr>
                      <w:rFonts w:cstheme="minorHAnsi"/>
                      <w:b/>
                      <w:bCs/>
                    </w:rPr>
                  </w:pPr>
                </w:p>
                <w:p w:rsidR="00E07C8A" w:rsidRPr="00046E2E" w:rsidRDefault="00545642">
                  <w:pPr>
                    <w:rPr>
                      <w:rFonts w:cstheme="minorHAnsi"/>
                      <w:b/>
                      <w:bCs/>
                    </w:rPr>
                  </w:pPr>
                  <w:r w:rsidRPr="00046E2E">
                    <w:rPr>
                      <w:rFonts w:cstheme="minorHAnsi"/>
                      <w:b/>
                      <w:bCs/>
                    </w:rPr>
                    <w:t>Identification du jeune</w:t>
                  </w:r>
                </w:p>
                <w:p w:rsidR="00E07C8A" w:rsidRPr="00046E2E" w:rsidRDefault="00E07C8A">
                  <w:pPr>
                    <w:rPr>
                      <w:rFonts w:cstheme="minorHAnsi"/>
                      <w:b/>
                      <w:bCs/>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b/>
                          </w:rPr>
                          <w:t>Nom :</w:t>
                        </w:r>
                        <w:r w:rsidRPr="00046E2E">
                          <w:rPr>
                            <w:rFonts w:cstheme="minorHAnsi"/>
                          </w:rPr>
                          <w:t>…………………………………</w:t>
                        </w:r>
                      </w:p>
                      <w:p w:rsidR="00E07C8A" w:rsidRPr="00046E2E" w:rsidRDefault="00545642">
                        <w:pPr>
                          <w:rPr>
                            <w:rFonts w:cstheme="minorHAnsi"/>
                          </w:rPr>
                        </w:pPr>
                        <w:r w:rsidRPr="00046E2E">
                          <w:rPr>
                            <w:rFonts w:cstheme="minorHAnsi"/>
                            <w:b/>
                          </w:rPr>
                          <w:t>Prénom :</w:t>
                        </w:r>
                        <w:r w:rsidRPr="00046E2E">
                          <w:rPr>
                            <w:rFonts w:cstheme="minorHAnsi"/>
                          </w:rPr>
                          <w:t>……………………………..</w:t>
                        </w:r>
                      </w:p>
                      <w:p w:rsidR="00E07C8A" w:rsidRPr="00046E2E" w:rsidRDefault="00545642">
                        <w:pPr>
                          <w:rPr>
                            <w:rFonts w:cstheme="minorHAnsi"/>
                          </w:rPr>
                        </w:pPr>
                        <w:r w:rsidRPr="00046E2E">
                          <w:rPr>
                            <w:rFonts w:cstheme="minorHAnsi"/>
                            <w:b/>
                          </w:rPr>
                          <w:t>Classe de :</w:t>
                        </w:r>
                        <w:r w:rsidRPr="00046E2E">
                          <w:rPr>
                            <w:rFonts w:cstheme="minorHAnsi"/>
                          </w:rPr>
                          <w:t>……………………………</w:t>
                        </w:r>
                        <w:r w:rsidRPr="00046E2E">
                          <w:rPr>
                            <w:rFonts w:cstheme="minorHAnsi"/>
                            <w:b/>
                          </w:rPr>
                          <w:t>section/option :</w:t>
                        </w:r>
                        <w:r w:rsidRPr="00046E2E">
                          <w:rPr>
                            <w:rFonts w:cstheme="minorHAnsi"/>
                          </w:rPr>
                          <w:t>……………………….</w:t>
                        </w:r>
                      </w:p>
                      <w:p w:rsidR="00E07C8A" w:rsidRPr="00046E2E" w:rsidRDefault="00545642">
                        <w:pPr>
                          <w:rPr>
                            <w:rFonts w:cstheme="minorHAnsi"/>
                          </w:rPr>
                        </w:pPr>
                        <w:r w:rsidRPr="00046E2E">
                          <w:rPr>
                            <w:rFonts w:cstheme="minorHAnsi"/>
                            <w:b/>
                          </w:rPr>
                          <w:t xml:space="preserve">                                                              secteur/métier :</w:t>
                        </w:r>
                        <w:r w:rsidRPr="00046E2E">
                          <w:rPr>
                            <w:rFonts w:cstheme="minorHAnsi"/>
                          </w:rPr>
                          <w:t xml:space="preserve"> ………………………</w:t>
                        </w:r>
                      </w:p>
                      <w:p w:rsidR="00E07C8A" w:rsidRPr="00046E2E" w:rsidRDefault="00545642">
                        <w:pPr>
                          <w:rPr>
                            <w:rFonts w:cstheme="minorHAnsi"/>
                          </w:rPr>
                        </w:pPr>
                        <w:r w:rsidRPr="00046E2E">
                          <w:rPr>
                            <w:rFonts w:cstheme="minorHAnsi"/>
                            <w:b/>
                          </w:rPr>
                          <w:t xml:space="preserve">Né(e) à </w:t>
                        </w:r>
                        <w:r w:rsidRPr="00046E2E">
                          <w:rPr>
                            <w:rFonts w:cstheme="minorHAnsi"/>
                          </w:rPr>
                          <w:t>…………………………….</w:t>
                        </w:r>
                        <w:r w:rsidRPr="00046E2E">
                          <w:rPr>
                            <w:rFonts w:cstheme="minorHAnsi"/>
                            <w:b/>
                          </w:rPr>
                          <w:t>le</w:t>
                        </w:r>
                        <w:r w:rsidRPr="00046E2E">
                          <w:rPr>
                            <w:rFonts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b/>
                            <w:u w:val="single"/>
                          </w:rPr>
                        </w:pPr>
                        <w:r w:rsidRPr="00046E2E">
                          <w:rPr>
                            <w:rFonts w:cstheme="minorHAnsi"/>
                            <w:b/>
                            <w:u w:val="single"/>
                          </w:rPr>
                          <w:t>Adresse de vie du jeune (Si différente de celle des responsables légaux) :</w:t>
                        </w:r>
                      </w:p>
                      <w:p w:rsidR="00E07C8A" w:rsidRPr="00046E2E" w:rsidRDefault="00545642">
                        <w:pPr>
                          <w:rPr>
                            <w:rFonts w:cstheme="minorHAnsi"/>
                          </w:rPr>
                        </w:pPr>
                        <w:r w:rsidRPr="00046E2E">
                          <w:rPr>
                            <w:rFonts w:cstheme="minorHAnsi"/>
                          </w:rPr>
                          <w:t>rue :………………………………………………     n° :………………….</w:t>
                        </w:r>
                      </w:p>
                      <w:p w:rsidR="00E07C8A" w:rsidRPr="00046E2E" w:rsidRDefault="00545642">
                        <w:pPr>
                          <w:rPr>
                            <w:rFonts w:cstheme="minorHAnsi"/>
                          </w:rPr>
                        </w:pPr>
                        <w:r w:rsidRPr="00046E2E">
                          <w:rPr>
                            <w:rFonts w:cstheme="minorHAnsi"/>
                          </w:rPr>
                          <w:t>Code Postal :………………………..     Commune :……………………….</w:t>
                        </w:r>
                      </w:p>
                      <w:p w:rsidR="00E07C8A" w:rsidRPr="00046E2E" w:rsidRDefault="00545642">
                        <w:pPr>
                          <w:rPr>
                            <w:rFonts w:cstheme="minorHAnsi"/>
                          </w:rPr>
                        </w:pPr>
                        <w:r w:rsidRPr="00046E2E">
                          <w:rPr>
                            <w:rFonts w:cstheme="minorHAnsi"/>
                          </w:rPr>
                          <w:sym w:font="Wingdings" w:char="F028"/>
                        </w:r>
                        <w:r w:rsidRPr="00046E2E">
                          <w:rPr>
                            <w:rFonts w:cstheme="minorHAnsi"/>
                          </w:rPr>
                          <w:t xml:space="preserve"> :…………………………………    </w:t>
                        </w:r>
                        <w:r w:rsidRPr="00046E2E">
                          <w:rPr>
                            <w:rFonts w:cstheme="minorHAnsi"/>
                            <w:b/>
                            <w:bCs/>
                          </w:rPr>
                          <w:sym w:font="Webdings" w:char="F0CA"/>
                        </w:r>
                        <w:r w:rsidRPr="00046E2E">
                          <w:rPr>
                            <w:rFonts w:cstheme="minorHAnsi"/>
                          </w:rPr>
                          <w:t xml:space="preserve">:……………………………... </w:t>
                        </w:r>
                      </w:p>
                      <w:p w:rsidR="00E07C8A" w:rsidRPr="00046E2E" w:rsidRDefault="00E07C8A">
                        <w:pPr>
                          <w:rPr>
                            <w:rFonts w:cstheme="minorHAnsi"/>
                          </w:rPr>
                        </w:pP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E07C8A">
                        <w:pPr>
                          <w:snapToGrid w:val="0"/>
                          <w:rPr>
                            <w:rFonts w:cstheme="minorHAnsi"/>
                            <w:b/>
                            <w:u w:val="single"/>
                          </w:rPr>
                        </w:pPr>
                      </w:p>
                      <w:p w:rsidR="00E07C8A" w:rsidRPr="00046E2E" w:rsidRDefault="00545642">
                        <w:pPr>
                          <w:snapToGrid w:val="0"/>
                          <w:rPr>
                            <w:rFonts w:cstheme="minorHAnsi"/>
                          </w:rPr>
                        </w:pPr>
                        <w:r w:rsidRPr="00046E2E">
                          <w:rPr>
                            <w:rFonts w:cstheme="minorHAnsi"/>
                            <w:b/>
                            <w:u w:val="single"/>
                          </w:rPr>
                          <w:t>Adresse du domicile légal du jeune :</w:t>
                        </w:r>
                        <w:r w:rsidRPr="00046E2E">
                          <w:rPr>
                            <w:rFonts w:cstheme="minorHAnsi"/>
                            <w:b/>
                          </w:rPr>
                          <w:t xml:space="preserve">  </w:t>
                        </w:r>
                        <w:r w:rsidRPr="00046E2E">
                          <w:rPr>
                            <w:rFonts w:cstheme="minorHAnsi"/>
                          </w:rPr>
                          <w:t>rue :……………………….. n° :……..</w:t>
                        </w:r>
                      </w:p>
                      <w:p w:rsidR="00E07C8A" w:rsidRPr="00046E2E" w:rsidRDefault="00545642">
                        <w:pPr>
                          <w:rPr>
                            <w:rFonts w:cstheme="minorHAnsi"/>
                          </w:rPr>
                        </w:pPr>
                        <w:r w:rsidRPr="00046E2E">
                          <w:rPr>
                            <w:rFonts w:cstheme="minorHAnsi"/>
                          </w:rPr>
                          <w:t>Code Postal :…………………….         Commune :…………………………...</w:t>
                        </w:r>
                      </w:p>
                      <w:p w:rsidR="00E07C8A" w:rsidRPr="00046E2E" w:rsidRDefault="00545642">
                        <w:pPr>
                          <w:rPr>
                            <w:rFonts w:cstheme="minorHAnsi"/>
                          </w:rPr>
                        </w:pPr>
                        <w:r w:rsidRPr="00046E2E">
                          <w:rPr>
                            <w:rFonts w:cstheme="minorHAnsi"/>
                          </w:rPr>
                          <w:sym w:font="Wingdings" w:char="F028"/>
                        </w:r>
                        <w:r w:rsidRPr="00046E2E">
                          <w:rPr>
                            <w:rFonts w:cstheme="minorHAnsi"/>
                          </w:rPr>
                          <w:t xml:space="preserve"> :……………………………..         </w:t>
                        </w:r>
                        <w:r w:rsidRPr="00046E2E">
                          <w:rPr>
                            <w:rFonts w:cstheme="minorHAnsi"/>
                            <w:b/>
                            <w:bCs/>
                          </w:rPr>
                          <w:sym w:font="Webdings" w:char="F0CA"/>
                        </w:r>
                        <w:r w:rsidRPr="00046E2E">
                          <w:rPr>
                            <w:rFonts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rPr>
                            <w:rFonts w:cstheme="minorHAnsi"/>
                            <w:b/>
                            <w:u w:val="single"/>
                          </w:rPr>
                        </w:pPr>
                      </w:p>
                      <w:p w:rsidR="00E07C8A" w:rsidRPr="00046E2E" w:rsidRDefault="00545642">
                        <w:pPr>
                          <w:snapToGrid w:val="0"/>
                          <w:rPr>
                            <w:rFonts w:cstheme="minorHAnsi"/>
                            <w:b/>
                            <w:u w:val="single"/>
                          </w:rPr>
                        </w:pPr>
                        <w:r w:rsidRPr="00046E2E">
                          <w:rPr>
                            <w:rFonts w:cstheme="minorHAnsi"/>
                            <w:b/>
                            <w:u w:val="single"/>
                          </w:rPr>
                          <w:t>Noms des parents / tuteurs / responsables légaux :</w:t>
                        </w:r>
                      </w:p>
                      <w:p w:rsidR="00E07C8A" w:rsidRPr="00046E2E" w:rsidRDefault="00545642">
                        <w:pPr>
                          <w:rPr>
                            <w:rFonts w:cstheme="minorHAnsi"/>
                          </w:rPr>
                        </w:pPr>
                        <w:r w:rsidRPr="00046E2E">
                          <w:rPr>
                            <w:rFonts w:cstheme="minorHAnsi"/>
                          </w:rPr>
                          <w:t>Adresse :…………………………………….    n° :………….</w:t>
                        </w:r>
                      </w:p>
                      <w:p w:rsidR="00E07C8A" w:rsidRPr="00046E2E" w:rsidRDefault="00545642">
                        <w:pPr>
                          <w:rPr>
                            <w:rFonts w:cstheme="minorHAnsi"/>
                          </w:rPr>
                        </w:pPr>
                        <w:r w:rsidRPr="00046E2E">
                          <w:rPr>
                            <w:rFonts w:cstheme="minorHAnsi"/>
                          </w:rPr>
                          <w:t>Code Postal :……………………..     Commune :……………………………</w:t>
                        </w:r>
                      </w:p>
                      <w:p w:rsidR="00E07C8A" w:rsidRPr="00046E2E" w:rsidRDefault="00545642">
                        <w:pPr>
                          <w:rPr>
                            <w:rFonts w:cstheme="minorHAnsi"/>
                          </w:rPr>
                        </w:pPr>
                        <w:r w:rsidRPr="00046E2E">
                          <w:rPr>
                            <w:rFonts w:cstheme="minorHAnsi"/>
                          </w:rPr>
                          <w:sym w:font="Wingdings" w:char="F028"/>
                        </w:r>
                        <w:r w:rsidRPr="00046E2E">
                          <w:rPr>
                            <w:rFonts w:cstheme="minorHAnsi"/>
                          </w:rPr>
                          <w:t xml:space="preserve"> :………………………………    </w:t>
                        </w:r>
                        <w:r w:rsidRPr="00046E2E">
                          <w:rPr>
                            <w:rFonts w:cstheme="minorHAnsi"/>
                            <w:b/>
                            <w:bCs/>
                          </w:rPr>
                          <w:sym w:font="Webdings" w:char="F0CA"/>
                        </w:r>
                        <w:r w:rsidRPr="00046E2E">
                          <w:rPr>
                            <w:rFonts w:cstheme="minorHAnsi"/>
                          </w:rPr>
                          <w:t> :…………………………………..</w:t>
                        </w:r>
                      </w:p>
                    </w:tc>
                  </w:tr>
                </w:tbl>
                <w:p w:rsidR="00E07C8A" w:rsidRPr="00046E2E" w:rsidRDefault="00E07C8A">
                  <w:pPr>
                    <w:jc w:val="center"/>
                    <w:rPr>
                      <w:rFonts w:cstheme="minorHAnsi"/>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Volet C.P.M.S./S.P.S.E.</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Nom de l’école :………………………………………………………………...</w:t>
                        </w:r>
                      </w:p>
                      <w:p w:rsidR="00E07C8A" w:rsidRPr="00046E2E" w:rsidRDefault="00E07C8A">
                        <w:pPr>
                          <w:snapToGrid w:val="0"/>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 xml:space="preserve">Nom du </w:t>
                        </w:r>
                        <w:r w:rsidRPr="00046E2E">
                          <w:rPr>
                            <w:rFonts w:cstheme="minorHAnsi"/>
                            <w:b/>
                          </w:rPr>
                          <w:t>C.P.M.S./S.P.S.E</w:t>
                        </w:r>
                        <w:r w:rsidRPr="00046E2E">
                          <w:rPr>
                            <w:rFonts w:cstheme="minorHAnsi"/>
                          </w:rPr>
                          <w:t>. :………………………………………………………...</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Adresse :………………………………………………………………………...</w:t>
                        </w:r>
                      </w:p>
                      <w:p w:rsidR="00E07C8A" w:rsidRPr="00046E2E" w:rsidRDefault="00E07C8A">
                        <w:pPr>
                          <w:snapToGrid w:val="0"/>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Adresse :………………………………………………………………………...</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sym w:font="Wingdings" w:char="F028"/>
                        </w:r>
                        <w:r w:rsidRPr="00046E2E">
                          <w:rPr>
                            <w:rFonts w:cstheme="minorHAnsi"/>
                          </w:rPr>
                          <w:t xml:space="preserve"> :……………………………     </w:t>
                        </w:r>
                        <w:r w:rsidRPr="00046E2E">
                          <w:rPr>
                            <w:rFonts w:cstheme="minorHAnsi"/>
                            <w:b/>
                            <w:bCs/>
                          </w:rPr>
                          <w:sym w:font="Webdings" w:char="F0CA"/>
                        </w:r>
                        <w:r w:rsidRPr="00046E2E">
                          <w:rPr>
                            <w:rFonts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sym w:font="Wingdings" w:char="F028"/>
                        </w:r>
                        <w:r w:rsidRPr="00046E2E">
                          <w:rPr>
                            <w:rFonts w:cstheme="minorHAnsi"/>
                          </w:rPr>
                          <w:t xml:space="preserve"> :……………………………     </w:t>
                        </w:r>
                        <w:r w:rsidRPr="00046E2E">
                          <w:rPr>
                            <w:rFonts w:cstheme="minorHAnsi"/>
                            <w:b/>
                            <w:bCs/>
                          </w:rPr>
                          <w:sym w:font="Webdings" w:char="F0CA"/>
                        </w:r>
                        <w:r w:rsidRPr="00046E2E">
                          <w:rPr>
                            <w:rFonts w:cstheme="minorHAnsi"/>
                          </w:rPr>
                          <w:t>:………………………………………</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directeur(trice) ou délégué(e) :………………………………………………………….</w:t>
                        </w:r>
                      </w:p>
                      <w:p w:rsidR="00E07C8A" w:rsidRPr="00046E2E" w:rsidRDefault="00E07C8A">
                        <w:pPr>
                          <w:snapToGrid w:val="0"/>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Référent :……………………………………………………………………….</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Gestionnaire du dossier (directeur(trice), sous-directeur(trice), éducateur(trice) : ……….…….</w:t>
                        </w:r>
                      </w:p>
                      <w:p w:rsidR="00E07C8A" w:rsidRPr="00046E2E" w:rsidRDefault="00545642">
                        <w:pPr>
                          <w:rPr>
                            <w:rFonts w:cstheme="minorHAnsi"/>
                          </w:rPr>
                        </w:pPr>
                        <w:r w:rsidRPr="00046E2E">
                          <w:rPr>
                            <w:rFonts w:cstheme="minorHAnsi"/>
                          </w:rPr>
                          <w:t>Coordonnées : …………………………………………………………………..</w:t>
                        </w:r>
                      </w:p>
                      <w:p w:rsidR="00E07C8A" w:rsidRPr="00046E2E" w:rsidRDefault="00545642">
                        <w:pPr>
                          <w:rPr>
                            <w:rFonts w:cstheme="minorHAnsi"/>
                          </w:rPr>
                        </w:pPr>
                        <w:r w:rsidRPr="00046E2E">
                          <w:rPr>
                            <w:rFonts w:cstheme="minorHAnsi"/>
                          </w:rPr>
                          <w:sym w:font="Wingdings" w:char="F028"/>
                        </w:r>
                        <w:r w:rsidRPr="00046E2E">
                          <w:rPr>
                            <w:rFonts w:cstheme="minorHAnsi"/>
                          </w:rPr>
                          <w:t xml:space="preserve"> : …………………………….     </w:t>
                        </w:r>
                        <w:r w:rsidRPr="00046E2E">
                          <w:rPr>
                            <w:rFonts w:cstheme="minorHAnsi"/>
                            <w:b/>
                            <w:bCs/>
                          </w:rPr>
                          <w:sym w:font="Webdings" w:char="F0CA"/>
                        </w:r>
                        <w:r w:rsidRPr="00046E2E">
                          <w:rPr>
                            <w:rFonts w:cstheme="minorHAnsi"/>
                          </w:rPr>
                          <w:t>: ……………………………………...</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Coordonnées :……………………………………………………………………………………………………………………………………………………</w:t>
                        </w:r>
                      </w:p>
                      <w:p w:rsidR="00E07C8A" w:rsidRPr="00046E2E" w:rsidRDefault="00545642">
                        <w:pPr>
                          <w:rPr>
                            <w:rFonts w:cstheme="minorHAnsi"/>
                          </w:rPr>
                        </w:pPr>
                        <w:r w:rsidRPr="00046E2E">
                          <w:rPr>
                            <w:rFonts w:cstheme="minorHAnsi"/>
                          </w:rPr>
                          <w:sym w:font="Wingdings" w:char="F028"/>
                        </w:r>
                        <w:r w:rsidRPr="00046E2E">
                          <w:rPr>
                            <w:rFonts w:cstheme="minorHAnsi"/>
                          </w:rPr>
                          <w:t xml:space="preserve"> :……………………………     </w:t>
                        </w:r>
                        <w:r w:rsidRPr="00046E2E">
                          <w:rPr>
                            <w:rFonts w:cstheme="minorHAnsi"/>
                            <w:b/>
                            <w:bCs/>
                          </w:rPr>
                          <w:sym w:font="Webdings" w:char="F0CA"/>
                        </w:r>
                        <w:r w:rsidRPr="00046E2E">
                          <w:rPr>
                            <w:rFonts w:cstheme="minorHAnsi"/>
                          </w:rPr>
                          <w:t> :………………………………………</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Coordonnées du médiateur(trice) scolaire : …………………………………………...</w:t>
                        </w:r>
                      </w:p>
                      <w:p w:rsidR="00E07C8A" w:rsidRPr="00046E2E" w:rsidRDefault="00E07C8A">
                        <w:pPr>
                          <w:snapToGrid w:val="0"/>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rPr>
                            <w:rFonts w:cstheme="minorHAnsi"/>
                          </w:rPr>
                        </w:pPr>
                      </w:p>
                    </w:tc>
                  </w:tr>
                </w:tbl>
                <w:p w:rsidR="00E07C8A" w:rsidRPr="00046E2E" w:rsidRDefault="00E07C8A">
                  <w:pPr>
                    <w:jc w:val="cente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545642">
                  <w:pPr>
                    <w:jc w:val="center"/>
                    <w:rPr>
                      <w:rFonts w:cstheme="minorHAnsi"/>
                      <w:b/>
                    </w:rPr>
                  </w:pPr>
                  <w:r w:rsidRPr="00046E2E">
                    <w:rPr>
                      <w:rFonts w:cstheme="minorHAnsi"/>
                      <w:b/>
                    </w:rPr>
                    <w:t>Appréciation de la situation</w:t>
                  </w:r>
                </w:p>
                <w:p w:rsidR="00E07C8A" w:rsidRPr="00046E2E" w:rsidRDefault="00E07C8A">
                  <w:pPr>
                    <w:jc w:val="center"/>
                    <w:rPr>
                      <w:rFonts w:cstheme="minorHAnsi"/>
                      <w:b/>
                    </w:rPr>
                  </w:pP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Volet C.P.M.S/S.P.S.E.</w:t>
                        </w:r>
                      </w:p>
                    </w:tc>
                  </w:tr>
                  <w:tr w:rsidR="00E07C8A" w:rsidRPr="00046E2E">
                    <w:trPr>
                      <w:cantSplit/>
                    </w:trPr>
                    <w:tc>
                      <w:tcPr>
                        <w:tcW w:w="7072" w:type="dxa"/>
                        <w:vMerge w:val="restart"/>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 xml:space="preserve">□ </w:t>
                        </w:r>
                        <w:r w:rsidRPr="00046E2E">
                          <w:rPr>
                            <w:rFonts w:cstheme="minorHAnsi"/>
                            <w:b/>
                            <w:bCs/>
                          </w:rPr>
                          <w:t>I</w:t>
                        </w:r>
                        <w:r w:rsidRPr="00046E2E">
                          <w:rPr>
                            <w:rFonts w:cstheme="minorHAnsi"/>
                            <w:b/>
                          </w:rPr>
                          <w:t>ndices</w:t>
                        </w:r>
                        <w:r w:rsidRPr="00046E2E">
                          <w:rPr>
                            <w:rFonts w:cstheme="minorHAnsi"/>
                          </w:rPr>
                          <w:t xml:space="preserve"> de difficulté ou de danger</w:t>
                        </w:r>
                      </w:p>
                      <w:p w:rsidR="00E07C8A" w:rsidRPr="00046E2E" w:rsidRDefault="00545642">
                        <w:pPr>
                          <w:rPr>
                            <w:rFonts w:cstheme="minorHAnsi"/>
                          </w:rPr>
                        </w:pPr>
                        <w:r w:rsidRPr="00046E2E">
                          <w:rPr>
                            <w:rFonts w:cstheme="minorHAnsi"/>
                            <w:b/>
                          </w:rPr>
                          <w:t xml:space="preserve">Faits concrets </w:t>
                        </w:r>
                        <w:r w:rsidRPr="00046E2E">
                          <w:rPr>
                            <w:rFonts w:cstheme="minorHAnsi"/>
                          </w:rPr>
                          <w:t>fournissant des indices de difficulté ou de danger</w:t>
                        </w:r>
                      </w:p>
                      <w:p w:rsidR="00E07C8A" w:rsidRPr="00046E2E" w:rsidRDefault="00545642">
                        <w:pPr>
                          <w:numPr>
                            <w:ilvl w:val="0"/>
                            <w:numId w:val="91"/>
                          </w:numPr>
                          <w:tabs>
                            <w:tab w:val="left" w:pos="360"/>
                          </w:tabs>
                          <w:suppressAutoHyphens/>
                          <w:ind w:left="0" w:firstLine="0"/>
                          <w:rPr>
                            <w:rFonts w:cstheme="minorHAnsi"/>
                          </w:rPr>
                        </w:pPr>
                        <w:r w:rsidRPr="00046E2E">
                          <w:rPr>
                            <w:rFonts w:cstheme="minorHAnsi"/>
                          </w:rPr>
                          <w:t xml:space="preserve"> </w:t>
                        </w:r>
                      </w:p>
                      <w:p w:rsidR="00E07C8A" w:rsidRPr="00046E2E" w:rsidRDefault="00545642">
                        <w:pPr>
                          <w:numPr>
                            <w:ilvl w:val="0"/>
                            <w:numId w:val="91"/>
                          </w:numPr>
                          <w:tabs>
                            <w:tab w:val="left" w:pos="360"/>
                          </w:tabs>
                          <w:suppressAutoHyphens/>
                          <w:ind w:left="0" w:firstLine="0"/>
                          <w:rPr>
                            <w:rFonts w:cstheme="minorHAnsi"/>
                          </w:rPr>
                        </w:pPr>
                        <w:r w:rsidRPr="00046E2E">
                          <w:rPr>
                            <w:rFonts w:cstheme="minorHAnsi"/>
                          </w:rPr>
                          <w:t xml:space="preserve"> </w:t>
                        </w:r>
                      </w:p>
                      <w:p w:rsidR="00E07C8A" w:rsidRPr="00046E2E" w:rsidRDefault="00545642">
                        <w:pPr>
                          <w:numPr>
                            <w:ilvl w:val="0"/>
                            <w:numId w:val="91"/>
                          </w:numPr>
                          <w:tabs>
                            <w:tab w:val="left" w:pos="360"/>
                          </w:tabs>
                          <w:suppressAutoHyphens/>
                          <w:ind w:left="0" w:firstLine="0"/>
                          <w:rPr>
                            <w:rFonts w:cstheme="minorHAnsi"/>
                          </w:rPr>
                        </w:pPr>
                        <w:r w:rsidRPr="00046E2E">
                          <w:rPr>
                            <w:rFonts w:cstheme="minorHAnsi"/>
                          </w:rPr>
                          <w:t xml:space="preserve"> </w:t>
                        </w:r>
                      </w:p>
                      <w:p w:rsidR="00E07C8A" w:rsidRPr="00046E2E" w:rsidRDefault="00545642">
                        <w:pPr>
                          <w:rPr>
                            <w:rFonts w:cstheme="minorHAnsi"/>
                          </w:rPr>
                        </w:pPr>
                        <w:r w:rsidRPr="00046E2E">
                          <w:rPr>
                            <w:rFonts w:cstheme="minorHAnsi"/>
                          </w:rPr>
                          <w:t>□ Avis éducateur(trice) joint (Facultatif)</w:t>
                        </w:r>
                      </w:p>
                      <w:p w:rsidR="00E07C8A" w:rsidRPr="00046E2E" w:rsidRDefault="00545642">
                        <w:pPr>
                          <w:rPr>
                            <w:rFonts w:cstheme="minorHAnsi"/>
                          </w:rPr>
                        </w:pPr>
                        <w:r w:rsidRPr="00046E2E">
                          <w:rPr>
                            <w:rFonts w:cstheme="minorHAnsi"/>
                          </w:rPr>
                          <w:t>□ Avis du conseil de classe et/ou enseignant(s) joint (Facultatif)</w:t>
                        </w:r>
                      </w:p>
                      <w:p w:rsidR="00E07C8A" w:rsidRPr="00046E2E" w:rsidRDefault="00E07C8A">
                        <w:pPr>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b/>
                          </w:rPr>
                        </w:pPr>
                        <w:r w:rsidRPr="00046E2E">
                          <w:rPr>
                            <w:rFonts w:cstheme="minorHAnsi"/>
                            <w:b/>
                          </w:rPr>
                          <w:t>Appréciation de la situation de difficulté ou de danger ou date d'envoi du rapport au CAJ</w:t>
                        </w:r>
                      </w:p>
                    </w:tc>
                  </w:tr>
                  <w:tr w:rsidR="00E07C8A" w:rsidRPr="00046E2E">
                    <w:trPr>
                      <w:cantSplit/>
                    </w:trPr>
                    <w:tc>
                      <w:tcPr>
                        <w:tcW w:w="7072" w:type="dxa"/>
                        <w:vMerge/>
                        <w:tcBorders>
                          <w:top w:val="single" w:sz="4" w:space="0" w:color="000000"/>
                          <w:left w:val="single" w:sz="4" w:space="0" w:color="000000"/>
                          <w:bottom w:val="single" w:sz="4" w:space="0" w:color="000000"/>
                        </w:tcBorders>
                        <w:vAlign w:val="center"/>
                      </w:tcPr>
                      <w:p w:rsidR="00E07C8A" w:rsidRPr="00046E2E" w:rsidRDefault="00E07C8A">
                        <w:pPr>
                          <w:snapToGrid w:val="0"/>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b/>
                          </w:rPr>
                          <w:t xml:space="preserve">Refus parental de la guidance individuelle    </w:t>
                        </w:r>
                        <w:r w:rsidRPr="00046E2E">
                          <w:rPr>
                            <w:rFonts w:cstheme="minorHAnsi"/>
                          </w:rPr>
                          <w:t>□   oui     □   non</w:t>
                        </w:r>
                      </w:p>
                      <w:p w:rsidR="00E07C8A" w:rsidRPr="00046E2E" w:rsidRDefault="00E07C8A">
                        <w:pPr>
                          <w:rPr>
                            <w:rFonts w:cstheme="minorHAnsi"/>
                          </w:rPr>
                        </w:pPr>
                      </w:p>
                    </w:tc>
                  </w:tr>
                </w:tbl>
                <w:p w:rsidR="00E07C8A" w:rsidRPr="00046E2E" w:rsidRDefault="00E07C8A">
                  <w:pPr>
                    <w:rPr>
                      <w:rFonts w:cstheme="minorHAnsi"/>
                    </w:rPr>
                  </w:pPr>
                </w:p>
                <w:p w:rsidR="00E07C8A" w:rsidRPr="00046E2E" w:rsidRDefault="00545642">
                  <w:pPr>
                    <w:rPr>
                      <w:rFonts w:cstheme="minorHAnsi"/>
                      <w:b/>
                    </w:rPr>
                  </w:pPr>
                  <w:r w:rsidRPr="00046E2E">
                    <w:rPr>
                      <w:rFonts w:cstheme="minorHAnsi"/>
                    </w:rPr>
                    <w:t xml:space="preserve">□ </w:t>
                  </w:r>
                  <w:r w:rsidRPr="00046E2E">
                    <w:rPr>
                      <w:rFonts w:cstheme="minorHAnsi"/>
                      <w:b/>
                    </w:rPr>
                    <w:t>Absences</w:t>
                  </w:r>
                </w:p>
                <w:p w:rsidR="00E07C8A" w:rsidRPr="00046E2E" w:rsidRDefault="00E07C8A">
                  <w:pPr>
                    <w:rPr>
                      <w:rFonts w:cstheme="minorHAnsi"/>
                      <w:b/>
                    </w:rPr>
                  </w:pPr>
                </w:p>
                <w:tbl>
                  <w:tblPr>
                    <w:tblW w:w="0" w:type="auto"/>
                    <w:tblInd w:w="-25" w:type="dxa"/>
                    <w:tblLayout w:type="fixed"/>
                    <w:tblCellMar>
                      <w:left w:w="70" w:type="dxa"/>
                      <w:right w:w="70" w:type="dxa"/>
                    </w:tblCellMar>
                    <w:tblLook w:val="0000" w:firstRow="0" w:lastRow="0" w:firstColumn="0" w:lastColumn="0" w:noHBand="0" w:noVBand="0"/>
                  </w:tblPr>
                  <w:tblGrid>
                    <w:gridCol w:w="10935"/>
                  </w:tblGrid>
                  <w:tr w:rsidR="00E07C8A" w:rsidRPr="00046E2E">
                    <w:tc>
                      <w:tcPr>
                        <w:tcW w:w="1093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Nombre de ½ jours d’absences injustifiées :………………….à la date du………………</w:t>
                        </w:r>
                      </w:p>
                    </w:tc>
                  </w:tr>
                  <w:tr w:rsidR="00E07C8A" w:rsidRPr="00046E2E">
                    <w:tc>
                      <w:tcPr>
                        <w:tcW w:w="1093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Nombre de ½ jours d’absences justifiées par certificat médical (Facultatif)………………</w:t>
                        </w:r>
                      </w:p>
                    </w:tc>
                  </w:tr>
                  <w:tr w:rsidR="00E07C8A" w:rsidRPr="00046E2E">
                    <w:tc>
                      <w:tcPr>
                        <w:tcW w:w="1093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Nombre de ½ jours d’absences justifiées (Facultatif) :…………………………………….</w:t>
                        </w:r>
                      </w:p>
                    </w:tc>
                  </w:tr>
                </w:tbl>
                <w:p w:rsidR="00E07C8A" w:rsidRPr="00046E2E" w:rsidRDefault="00E07C8A">
                  <w:pPr>
                    <w:rPr>
                      <w:rFonts w:cstheme="minorHAnsi"/>
                      <w:b/>
                    </w:rPr>
                  </w:pPr>
                </w:p>
                <w:p w:rsidR="00E07C8A" w:rsidRPr="00046E2E" w:rsidRDefault="00545642">
                  <w:pPr>
                    <w:rPr>
                      <w:rFonts w:cstheme="minorHAnsi"/>
                    </w:rPr>
                  </w:pPr>
                  <w:r w:rsidRPr="00046E2E">
                    <w:rPr>
                      <w:rFonts w:cstheme="minorHAnsi"/>
                      <w:b/>
                    </w:rPr>
                    <w:t>Nom du jeune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xml:space="preserve"> </w:t>
                  </w:r>
                  <w:r w:rsidRPr="00046E2E">
                    <w:rPr>
                      <w:rFonts w:cstheme="minorHAnsi"/>
                      <w:b/>
                    </w:rPr>
                    <w:t>Prénom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xml:space="preserve"> </w:t>
                  </w:r>
                  <w:r w:rsidRPr="00046E2E">
                    <w:rPr>
                      <w:rFonts w:cstheme="minorHAnsi"/>
                      <w:b/>
                    </w:rPr>
                    <w:t>École :</w:t>
                  </w:r>
                  <w:r w:rsidRPr="00046E2E">
                    <w:rPr>
                      <w:rFonts w:cstheme="minorHAnsi"/>
                    </w:rPr>
                    <w:t>-</w:t>
                  </w:r>
                </w:p>
                <w:tbl>
                  <w:tblPr>
                    <w:tblW w:w="0" w:type="auto"/>
                    <w:tblInd w:w="-25" w:type="dxa"/>
                    <w:tblLayout w:type="fixed"/>
                    <w:tblCellMar>
                      <w:left w:w="70" w:type="dxa"/>
                      <w:right w:w="70" w:type="dxa"/>
                    </w:tblCellMar>
                    <w:tblLook w:val="0000" w:firstRow="0" w:lastRow="0" w:firstColumn="0" w:lastColumn="0" w:noHBand="0" w:noVBand="0"/>
                  </w:tblPr>
                  <w:tblGrid>
                    <w:gridCol w:w="7072"/>
                    <w:gridCol w:w="7122"/>
                  </w:tblGrid>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b/>
                          </w:rPr>
                        </w:pPr>
                        <w:r w:rsidRPr="00046E2E">
                          <w:rPr>
                            <w:rFonts w:cstheme="minorHAnsi"/>
                            <w:b/>
                          </w:rPr>
                          <w:t>Volet école</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b/>
                          </w:rPr>
                        </w:pPr>
                        <w:r w:rsidRPr="00046E2E">
                          <w:rPr>
                            <w:rFonts w:cstheme="minorHAnsi"/>
                            <w:b/>
                          </w:rPr>
                          <w:t>Volet C.P.M.S./S.P.S.E.</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Contact(s) parents, tuteur</w:t>
                        </w:r>
                      </w:p>
                      <w:p w:rsidR="00E07C8A" w:rsidRPr="00046E2E" w:rsidRDefault="00545642">
                        <w:pPr>
                          <w:rPr>
                            <w:rFonts w:cstheme="minorHAnsi"/>
                          </w:rPr>
                        </w:pPr>
                        <w:r w:rsidRPr="00046E2E">
                          <w:rPr>
                            <w:rFonts w:cstheme="minorHAnsi"/>
                            <w:b/>
                          </w:rPr>
                          <w:t xml:space="preserve">□ </w:t>
                        </w:r>
                        <w:r w:rsidRPr="00046E2E">
                          <w:rPr>
                            <w:rFonts w:cstheme="minorHAnsi"/>
                          </w:rPr>
                          <w:t>téléphone(s), le(s)…………….</w:t>
                        </w:r>
                      </w:p>
                      <w:p w:rsidR="00E07C8A" w:rsidRPr="00046E2E" w:rsidRDefault="00545642">
                        <w:pPr>
                          <w:rPr>
                            <w:rFonts w:cstheme="minorHAnsi"/>
                          </w:rPr>
                        </w:pPr>
                        <w:r w:rsidRPr="00046E2E">
                          <w:rPr>
                            <w:rFonts w:cstheme="minorHAnsi"/>
                          </w:rPr>
                          <w:t>□ lettre(s) le(s)………………………..</w:t>
                        </w:r>
                      </w:p>
                      <w:p w:rsidR="00E07C8A" w:rsidRPr="00046E2E" w:rsidRDefault="00545642">
                        <w:pPr>
                          <w:rPr>
                            <w:rFonts w:cstheme="minorHAnsi"/>
                          </w:rPr>
                        </w:pPr>
                        <w:r w:rsidRPr="00046E2E">
                          <w:rPr>
                            <w:rFonts w:cstheme="minorHAnsi"/>
                          </w:rPr>
                          <w:t>□ rencontre(s), le(s)…………….</w:t>
                        </w:r>
                      </w:p>
                      <w:p w:rsidR="00E07C8A" w:rsidRPr="00046E2E" w:rsidRDefault="00545642">
                        <w:pPr>
                          <w:rPr>
                            <w:rFonts w:cstheme="minorHAnsi"/>
                          </w:rPr>
                        </w:pPr>
                        <w:r w:rsidRPr="00046E2E">
                          <w:rPr>
                            <w:rFonts w:cstheme="minorHAnsi"/>
                          </w:rPr>
                          <w:t>□ visite(s) domicile le(s)………………</w:t>
                        </w:r>
                      </w:p>
                      <w:p w:rsidR="00E07C8A" w:rsidRPr="00046E2E" w:rsidRDefault="00545642">
                        <w:pPr>
                          <w:rPr>
                            <w:rFonts w:cstheme="minorHAnsi"/>
                          </w:rPr>
                        </w:pPr>
                        <w:r w:rsidRPr="00046E2E">
                          <w:rPr>
                            <w:rFonts w:cstheme="minorHAnsi"/>
                            <w:b/>
                          </w:rPr>
                          <w:t>Résultats :</w:t>
                        </w:r>
                        <w:r w:rsidRPr="00046E2E">
                          <w:rPr>
                            <w:rFonts w:cstheme="minorHAnsi"/>
                          </w:rPr>
                          <w:t>…………………………………………………………………..……………………………………………………………………………………………………………………………………</w:t>
                        </w:r>
                      </w:p>
                      <w:p w:rsidR="00E07C8A" w:rsidRPr="00046E2E" w:rsidRDefault="00E07C8A">
                        <w:pPr>
                          <w:rPr>
                            <w:rFonts w:cstheme="minorHAnsi"/>
                          </w:rPr>
                        </w:pP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b/>
                          </w:rPr>
                        </w:pPr>
                        <w:r w:rsidRPr="00046E2E">
                          <w:rPr>
                            <w:rFonts w:cstheme="minorHAnsi"/>
                            <w:b/>
                          </w:rPr>
                          <w:t xml:space="preserve">Prise en charge par le C.P.M.S./S.P.S.E. </w:t>
                        </w:r>
                        <w:r w:rsidRPr="00046E2E">
                          <w:rPr>
                            <w:rFonts w:cstheme="minorHAnsi"/>
                          </w:rPr>
                          <w:t>depuis le ……./……../………</w:t>
                        </w:r>
                      </w:p>
                      <w:p w:rsidR="00E07C8A" w:rsidRPr="00046E2E" w:rsidRDefault="00545642">
                        <w:pPr>
                          <w:rPr>
                            <w:rFonts w:cstheme="minorHAnsi"/>
                            <w:b/>
                          </w:rPr>
                        </w:pPr>
                        <w:r w:rsidRPr="00046E2E">
                          <w:rPr>
                            <w:rFonts w:cstheme="minorHAnsi"/>
                            <w:b/>
                          </w:rPr>
                          <w:t>Contact(s) parents, tuteur</w:t>
                        </w:r>
                      </w:p>
                      <w:p w:rsidR="00E07C8A" w:rsidRPr="00046E2E" w:rsidRDefault="00545642">
                        <w:pPr>
                          <w:rPr>
                            <w:rFonts w:cstheme="minorHAnsi"/>
                          </w:rPr>
                        </w:pPr>
                        <w:r w:rsidRPr="00046E2E">
                          <w:rPr>
                            <w:rFonts w:cstheme="minorHAnsi"/>
                            <w:b/>
                          </w:rPr>
                          <w:t xml:space="preserve">□ </w:t>
                        </w:r>
                        <w:r w:rsidRPr="00046E2E">
                          <w:rPr>
                            <w:rFonts w:cstheme="minorHAnsi"/>
                          </w:rPr>
                          <w:t>téléphone(s), le(s)…………….</w:t>
                        </w:r>
                      </w:p>
                      <w:p w:rsidR="00E07C8A" w:rsidRPr="00046E2E" w:rsidRDefault="00545642">
                        <w:pPr>
                          <w:rPr>
                            <w:rFonts w:cstheme="minorHAnsi"/>
                          </w:rPr>
                        </w:pPr>
                        <w:r w:rsidRPr="00046E2E">
                          <w:rPr>
                            <w:rFonts w:cstheme="minorHAnsi"/>
                          </w:rPr>
                          <w:t>□ lettre(s) le(s)………………………..</w:t>
                        </w:r>
                      </w:p>
                      <w:p w:rsidR="00E07C8A" w:rsidRPr="00046E2E" w:rsidRDefault="00545642">
                        <w:pPr>
                          <w:rPr>
                            <w:rFonts w:cstheme="minorHAnsi"/>
                          </w:rPr>
                        </w:pPr>
                        <w:r w:rsidRPr="00046E2E">
                          <w:rPr>
                            <w:rFonts w:cstheme="minorHAnsi"/>
                          </w:rPr>
                          <w:t>□ rencontre(s), le(s)…………….</w:t>
                        </w:r>
                      </w:p>
                      <w:p w:rsidR="00E07C8A" w:rsidRPr="00046E2E" w:rsidRDefault="00545642">
                        <w:pPr>
                          <w:rPr>
                            <w:rFonts w:cstheme="minorHAnsi"/>
                          </w:rPr>
                        </w:pPr>
                        <w:r w:rsidRPr="00046E2E">
                          <w:rPr>
                            <w:rFonts w:cstheme="minorHAnsi"/>
                          </w:rPr>
                          <w:t>□ visite(s) domicile le(s)………………</w:t>
                        </w:r>
                      </w:p>
                      <w:p w:rsidR="00E07C8A" w:rsidRPr="00046E2E" w:rsidRDefault="00545642">
                        <w:pPr>
                          <w:rPr>
                            <w:rFonts w:cstheme="minorHAnsi"/>
                          </w:rPr>
                        </w:pPr>
                        <w:r w:rsidRPr="00046E2E">
                          <w:rPr>
                            <w:rFonts w:cstheme="minorHAnsi"/>
                            <w:b/>
                          </w:rPr>
                          <w:t>Résultats :</w:t>
                        </w:r>
                        <w:r w:rsidRPr="00046E2E">
                          <w:rPr>
                            <w:rFonts w:cstheme="minorHAnsi"/>
                          </w:rPr>
                          <w:t>…………………………………………………………………….………………………………………………………………………………………………………………………………………</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t>Contact(s) élève</w:t>
                        </w:r>
                      </w:p>
                      <w:p w:rsidR="00E07C8A" w:rsidRPr="00046E2E" w:rsidRDefault="00545642">
                        <w:pPr>
                          <w:rPr>
                            <w:rFonts w:cstheme="minorHAnsi"/>
                          </w:rPr>
                        </w:pPr>
                        <w:r w:rsidRPr="00046E2E">
                          <w:rPr>
                            <w:rFonts w:cstheme="minorHAnsi"/>
                            <w:b/>
                          </w:rPr>
                          <w:t xml:space="preserve">□ </w:t>
                        </w:r>
                        <w:r w:rsidRPr="00046E2E">
                          <w:rPr>
                            <w:rFonts w:cstheme="minorHAnsi"/>
                          </w:rPr>
                          <w:t>téléphone(s), le(s)…………….</w:t>
                        </w:r>
                      </w:p>
                      <w:p w:rsidR="00E07C8A" w:rsidRPr="00046E2E" w:rsidRDefault="00545642">
                        <w:pPr>
                          <w:rPr>
                            <w:rFonts w:cstheme="minorHAnsi"/>
                          </w:rPr>
                        </w:pPr>
                        <w:r w:rsidRPr="00046E2E">
                          <w:rPr>
                            <w:rFonts w:cstheme="minorHAnsi"/>
                          </w:rPr>
                          <w:t>□ lettre(s) le(s)………………………..</w:t>
                        </w:r>
                      </w:p>
                      <w:p w:rsidR="00E07C8A" w:rsidRPr="00046E2E" w:rsidRDefault="00545642">
                        <w:pPr>
                          <w:rPr>
                            <w:rFonts w:cstheme="minorHAnsi"/>
                          </w:rPr>
                        </w:pPr>
                        <w:r w:rsidRPr="00046E2E">
                          <w:rPr>
                            <w:rFonts w:cstheme="minorHAnsi"/>
                          </w:rPr>
                          <w:t>□ rencontre(s), le(s)…………….</w:t>
                        </w:r>
                      </w:p>
                      <w:p w:rsidR="00E07C8A" w:rsidRPr="00046E2E" w:rsidRDefault="00545642">
                        <w:pPr>
                          <w:rPr>
                            <w:rFonts w:cstheme="minorHAnsi"/>
                          </w:rPr>
                        </w:pPr>
                        <w:r w:rsidRPr="00046E2E">
                          <w:rPr>
                            <w:rFonts w:cstheme="minorHAnsi"/>
                          </w:rPr>
                          <w:lastRenderedPageBreak/>
                          <w:t>□ visite(s) domicile le(s)………………</w:t>
                        </w:r>
                      </w:p>
                      <w:p w:rsidR="00E07C8A" w:rsidRPr="00046E2E" w:rsidRDefault="00545642">
                        <w:pPr>
                          <w:rPr>
                            <w:rFonts w:cstheme="minorHAnsi"/>
                          </w:rPr>
                        </w:pPr>
                        <w:r w:rsidRPr="00046E2E">
                          <w:rPr>
                            <w:rFonts w:cstheme="minorHAnsi"/>
                            <w:b/>
                          </w:rPr>
                          <w:t>Résultats :</w:t>
                        </w:r>
                        <w:r w:rsidRPr="00046E2E">
                          <w:rPr>
                            <w:rFonts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b/>
                          </w:rPr>
                        </w:pPr>
                        <w:r w:rsidRPr="00046E2E">
                          <w:rPr>
                            <w:rFonts w:cstheme="minorHAnsi"/>
                            <w:b/>
                          </w:rPr>
                          <w:lastRenderedPageBreak/>
                          <w:t>Contact(s) élève</w:t>
                        </w:r>
                      </w:p>
                      <w:p w:rsidR="00E07C8A" w:rsidRPr="00046E2E" w:rsidRDefault="00545642">
                        <w:pPr>
                          <w:rPr>
                            <w:rFonts w:cstheme="minorHAnsi"/>
                          </w:rPr>
                        </w:pPr>
                        <w:r w:rsidRPr="00046E2E">
                          <w:rPr>
                            <w:rFonts w:cstheme="minorHAnsi"/>
                            <w:b/>
                          </w:rPr>
                          <w:t xml:space="preserve">□ </w:t>
                        </w:r>
                        <w:r w:rsidRPr="00046E2E">
                          <w:rPr>
                            <w:rFonts w:cstheme="minorHAnsi"/>
                          </w:rPr>
                          <w:t>téléphone(s), le(s)…………….</w:t>
                        </w:r>
                      </w:p>
                      <w:p w:rsidR="00E07C8A" w:rsidRPr="00046E2E" w:rsidRDefault="00545642">
                        <w:pPr>
                          <w:rPr>
                            <w:rFonts w:cstheme="minorHAnsi"/>
                          </w:rPr>
                        </w:pPr>
                        <w:r w:rsidRPr="00046E2E">
                          <w:rPr>
                            <w:rFonts w:cstheme="minorHAnsi"/>
                          </w:rPr>
                          <w:t>□ lettre(s) le(s)………………………..</w:t>
                        </w:r>
                      </w:p>
                      <w:p w:rsidR="00E07C8A" w:rsidRPr="00046E2E" w:rsidRDefault="00545642">
                        <w:pPr>
                          <w:rPr>
                            <w:rFonts w:cstheme="minorHAnsi"/>
                          </w:rPr>
                        </w:pPr>
                        <w:r w:rsidRPr="00046E2E">
                          <w:rPr>
                            <w:rFonts w:cstheme="minorHAnsi"/>
                          </w:rPr>
                          <w:t>□ rencontre(s), le(s)…………….</w:t>
                        </w:r>
                      </w:p>
                      <w:p w:rsidR="00E07C8A" w:rsidRPr="00046E2E" w:rsidRDefault="00545642">
                        <w:pPr>
                          <w:rPr>
                            <w:rFonts w:cstheme="minorHAnsi"/>
                          </w:rPr>
                        </w:pPr>
                        <w:r w:rsidRPr="00046E2E">
                          <w:rPr>
                            <w:rFonts w:cstheme="minorHAnsi"/>
                          </w:rPr>
                          <w:lastRenderedPageBreak/>
                          <w:t>□ visite(s) domicile le(s)………………</w:t>
                        </w:r>
                      </w:p>
                      <w:p w:rsidR="00E07C8A" w:rsidRPr="00046E2E" w:rsidRDefault="00545642">
                        <w:pPr>
                          <w:rPr>
                            <w:rFonts w:cstheme="minorHAnsi"/>
                          </w:rPr>
                        </w:pPr>
                        <w:r w:rsidRPr="00046E2E">
                          <w:rPr>
                            <w:rFonts w:cstheme="minorHAnsi"/>
                            <w:b/>
                          </w:rPr>
                          <w:t>Résultats :</w:t>
                        </w:r>
                        <w:r w:rsidRPr="00046E2E">
                          <w:rPr>
                            <w:rFonts w:cstheme="minorHAnsi"/>
                          </w:rPr>
                          <w:t>…………………………………………………………………..…………………………………………………………………………………………………………………………………………………………………………………………………………………………………………………………………………………………………………………………………………………………………………</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b/>
                          </w:rPr>
                        </w:pPr>
                        <w:r w:rsidRPr="00046E2E">
                          <w:rPr>
                            <w:rFonts w:cstheme="minorHAnsi"/>
                            <w:b/>
                          </w:rPr>
                          <w:lastRenderedPageBreak/>
                          <w:t>Autres contacts (familiers, tiers, services sociaux)</w:t>
                        </w:r>
                      </w:p>
                      <w:p w:rsidR="00E07C8A" w:rsidRPr="00046E2E" w:rsidRDefault="00545642">
                        <w:pPr>
                          <w:rPr>
                            <w:rFonts w:cstheme="minorHAnsi"/>
                          </w:rPr>
                        </w:pPr>
                        <w:r w:rsidRPr="00046E2E">
                          <w:rPr>
                            <w:rFonts w:cstheme="minorHAnsi"/>
                            <w:b/>
                          </w:rPr>
                          <w:t xml:space="preserve">□ </w:t>
                        </w:r>
                        <w:r w:rsidRPr="00046E2E">
                          <w:rPr>
                            <w:rFonts w:cstheme="minorHAnsi"/>
                          </w:rPr>
                          <w:t>téléphone(s), le(s)…………….</w:t>
                        </w:r>
                      </w:p>
                      <w:p w:rsidR="00E07C8A" w:rsidRPr="00046E2E" w:rsidRDefault="00545642">
                        <w:pPr>
                          <w:rPr>
                            <w:rFonts w:cstheme="minorHAnsi"/>
                          </w:rPr>
                        </w:pPr>
                        <w:r w:rsidRPr="00046E2E">
                          <w:rPr>
                            <w:rFonts w:cstheme="minorHAnsi"/>
                          </w:rPr>
                          <w:t>□ lettre(s) le(s)………………………..</w:t>
                        </w:r>
                      </w:p>
                      <w:p w:rsidR="00E07C8A" w:rsidRPr="00046E2E" w:rsidRDefault="00545642">
                        <w:pPr>
                          <w:rPr>
                            <w:rFonts w:cstheme="minorHAnsi"/>
                          </w:rPr>
                        </w:pPr>
                        <w:r w:rsidRPr="00046E2E">
                          <w:rPr>
                            <w:rFonts w:cstheme="minorHAnsi"/>
                          </w:rPr>
                          <w:t>□ rencontre(s), le(s)…………….</w:t>
                        </w:r>
                      </w:p>
                      <w:p w:rsidR="00E07C8A" w:rsidRPr="00046E2E" w:rsidRDefault="00545642">
                        <w:pPr>
                          <w:rPr>
                            <w:rFonts w:cstheme="minorHAnsi"/>
                          </w:rPr>
                        </w:pPr>
                        <w:r w:rsidRPr="00046E2E">
                          <w:rPr>
                            <w:rFonts w:cstheme="minorHAnsi"/>
                          </w:rPr>
                          <w:t>□ visite(s) domicile le(s)………………</w:t>
                        </w:r>
                      </w:p>
                      <w:p w:rsidR="00E07C8A" w:rsidRPr="00046E2E" w:rsidRDefault="00545642">
                        <w:pPr>
                          <w:rPr>
                            <w:rFonts w:cstheme="minorHAnsi"/>
                          </w:rPr>
                        </w:pPr>
                        <w:r w:rsidRPr="00046E2E">
                          <w:rPr>
                            <w:rFonts w:cstheme="minorHAnsi"/>
                            <w:b/>
                          </w:rPr>
                          <w:t>Résultats :</w:t>
                        </w:r>
                        <w:r w:rsidRPr="00046E2E">
                          <w:rPr>
                            <w:rFonts w:cstheme="minorHAnsi"/>
                          </w:rPr>
                          <w:t>…………………………………………………………………..………………………………………………………………………………………………………………………………………………………………………………………………………………………………………………………………………………………………………………………………………………………………</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b/>
                          </w:rPr>
                        </w:pPr>
                        <w:r w:rsidRPr="00046E2E">
                          <w:rPr>
                            <w:rFonts w:cstheme="minorHAnsi"/>
                            <w:b/>
                          </w:rPr>
                          <w:t>Autres contacts (familiers, tiers, services sociaux)</w:t>
                        </w:r>
                      </w:p>
                      <w:p w:rsidR="00E07C8A" w:rsidRPr="00046E2E" w:rsidRDefault="00545642">
                        <w:pPr>
                          <w:rPr>
                            <w:rFonts w:cstheme="minorHAnsi"/>
                          </w:rPr>
                        </w:pPr>
                        <w:r w:rsidRPr="00046E2E">
                          <w:rPr>
                            <w:rFonts w:cstheme="minorHAnsi"/>
                            <w:b/>
                          </w:rPr>
                          <w:t xml:space="preserve">□ </w:t>
                        </w:r>
                        <w:r w:rsidRPr="00046E2E">
                          <w:rPr>
                            <w:rFonts w:cstheme="minorHAnsi"/>
                          </w:rPr>
                          <w:t>téléphone(s), le(s)…………….</w:t>
                        </w:r>
                      </w:p>
                      <w:p w:rsidR="00E07C8A" w:rsidRPr="00046E2E" w:rsidRDefault="00545642">
                        <w:pPr>
                          <w:rPr>
                            <w:rFonts w:cstheme="minorHAnsi"/>
                          </w:rPr>
                        </w:pPr>
                        <w:r w:rsidRPr="00046E2E">
                          <w:rPr>
                            <w:rFonts w:cstheme="minorHAnsi"/>
                          </w:rPr>
                          <w:t>□ lettre(s) le(s)………………………..</w:t>
                        </w:r>
                      </w:p>
                      <w:p w:rsidR="00E07C8A" w:rsidRPr="00046E2E" w:rsidRDefault="00545642">
                        <w:pPr>
                          <w:rPr>
                            <w:rFonts w:cstheme="minorHAnsi"/>
                          </w:rPr>
                        </w:pPr>
                        <w:r w:rsidRPr="00046E2E">
                          <w:rPr>
                            <w:rFonts w:cstheme="minorHAnsi"/>
                          </w:rPr>
                          <w:t>□ rencontre(s), le(s)…………….</w:t>
                        </w:r>
                      </w:p>
                      <w:p w:rsidR="00E07C8A" w:rsidRPr="00046E2E" w:rsidRDefault="00545642">
                        <w:pPr>
                          <w:rPr>
                            <w:rFonts w:cstheme="minorHAnsi"/>
                          </w:rPr>
                        </w:pPr>
                        <w:r w:rsidRPr="00046E2E">
                          <w:rPr>
                            <w:rFonts w:cstheme="minorHAnsi"/>
                          </w:rPr>
                          <w:t>□ visite(s) domicile le(s)………………</w:t>
                        </w:r>
                      </w:p>
                      <w:p w:rsidR="00E07C8A" w:rsidRPr="00046E2E" w:rsidRDefault="00545642">
                        <w:pPr>
                          <w:rPr>
                            <w:rFonts w:cstheme="minorHAnsi"/>
                          </w:rPr>
                        </w:pPr>
                        <w:r w:rsidRPr="00046E2E">
                          <w:rPr>
                            <w:rFonts w:cstheme="minorHAnsi"/>
                            <w:b/>
                          </w:rPr>
                          <w:t>Résultats :</w:t>
                        </w:r>
                        <w:r w:rsidRPr="00046E2E">
                          <w:rPr>
                            <w:rFonts w:cstheme="minorHAnsi"/>
                          </w:rPr>
                          <w:t>…………………………………………………………………..…………………………………………………………………………………………………………………………………………………………………………………………………………………………………………………………………………………………………………………………………………………………………………</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Signalement transmis par l’école au C.P.M.S./</w:t>
                        </w:r>
                        <w:r w:rsidRPr="00046E2E">
                          <w:rPr>
                            <w:rFonts w:cstheme="minorHAnsi"/>
                            <w:b/>
                          </w:rPr>
                          <w:t>S.P.S.E</w:t>
                        </w:r>
                        <w:r w:rsidRPr="00046E2E">
                          <w:rPr>
                            <w:rFonts w:cstheme="minorHAnsi"/>
                          </w:rPr>
                          <w:t>. le……/……./………….</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Document remis par le C.P.M.S./</w:t>
                        </w:r>
                        <w:r w:rsidRPr="00046E2E">
                          <w:rPr>
                            <w:rFonts w:cstheme="minorHAnsi"/>
                            <w:b/>
                          </w:rPr>
                          <w:t>S.P.S.E</w:t>
                        </w:r>
                        <w:r w:rsidRPr="00046E2E">
                          <w:rPr>
                            <w:rFonts w:cstheme="minorHAnsi"/>
                          </w:rPr>
                          <w:t>. à l ‘école le………/………/………..</w:t>
                        </w:r>
                      </w:p>
                    </w:tc>
                  </w:tr>
                  <w:tr w:rsidR="00E07C8A" w:rsidRPr="00046E2E">
                    <w:trPr>
                      <w:cantSplit/>
                    </w:trPr>
                    <w:tc>
                      <w:tcPr>
                        <w:tcW w:w="14194" w:type="dxa"/>
                        <w:gridSpan w:val="2"/>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b/>
                          </w:rPr>
                        </w:pPr>
                        <w:r w:rsidRPr="00046E2E">
                          <w:rPr>
                            <w:rFonts w:cstheme="minorHAnsi"/>
                            <w:b/>
                          </w:rPr>
                          <w:t>Prise en charge par un autre service :</w:t>
                        </w:r>
                      </w:p>
                      <w:p w:rsidR="00E07C8A" w:rsidRPr="00046E2E" w:rsidRDefault="00545642">
                        <w:pPr>
                          <w:rPr>
                            <w:rFonts w:cstheme="minorHAnsi"/>
                          </w:rPr>
                        </w:pPr>
                        <w:r w:rsidRPr="00046E2E">
                          <w:rPr>
                            <w:rFonts w:cstheme="minorHAnsi"/>
                          </w:rPr>
                          <w:t>Coordonnées du ou des  services :……………………………………………… ……………………………………………………………………………………………………</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Nom de(s) personne(s) contact(s) :……………………………………………………………………………………………………………………</w:t>
                        </w:r>
                      </w:p>
                      <w:p w:rsidR="00E07C8A" w:rsidRPr="00046E2E" w:rsidRDefault="00545642">
                        <w:pPr>
                          <w:rPr>
                            <w:rFonts w:cstheme="minorHAnsi"/>
                          </w:rPr>
                        </w:pPr>
                        <w:r w:rsidRPr="00046E2E">
                          <w:rPr>
                            <w:rFonts w:cstheme="minorHAnsi"/>
                          </w:rPr>
                          <w:t>…………………………………………………………………………………………………………………………………………………………</w:t>
                        </w:r>
                      </w:p>
                    </w:tc>
                  </w:tr>
                  <w:tr w:rsidR="00E07C8A" w:rsidRPr="00046E2E">
                    <w:tc>
                      <w:tcPr>
                        <w:tcW w:w="7072" w:type="dxa"/>
                        <w:tcBorders>
                          <w:top w:val="single" w:sz="4" w:space="0" w:color="000000"/>
                          <w:left w:val="single" w:sz="4" w:space="0" w:color="000000"/>
                          <w:bottom w:val="single" w:sz="4" w:space="0" w:color="000000"/>
                        </w:tcBorders>
                      </w:tcPr>
                      <w:p w:rsidR="00E07C8A" w:rsidRPr="00046E2E" w:rsidRDefault="00545642">
                        <w:pPr>
                          <w:snapToGrid w:val="0"/>
                          <w:rPr>
                            <w:rFonts w:cstheme="minorHAnsi"/>
                          </w:rPr>
                        </w:pPr>
                        <w:r w:rsidRPr="00046E2E">
                          <w:rPr>
                            <w:rFonts w:cstheme="minorHAnsi"/>
                          </w:rPr>
                          <w:t>Date et signature le ………/………./…………</w:t>
                        </w:r>
                      </w:p>
                    </w:tc>
                    <w:tc>
                      <w:tcPr>
                        <w:tcW w:w="7122"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cstheme="minorHAnsi"/>
                          </w:rPr>
                        </w:pPr>
                        <w:r w:rsidRPr="00046E2E">
                          <w:rPr>
                            <w:rFonts w:cstheme="minorHAnsi"/>
                          </w:rPr>
                          <w:t>Date et signature le ………/………./…………</w:t>
                        </w:r>
                      </w:p>
                    </w:tc>
                  </w:tr>
                </w:tbl>
                <w:p w:rsidR="00E07C8A" w:rsidRPr="00046E2E" w:rsidRDefault="00E07C8A">
                  <w:pPr>
                    <w:sectPr w:rsidR="00E07C8A" w:rsidRPr="00046E2E">
                      <w:headerReference w:type="even" r:id="rId62"/>
                      <w:headerReference w:type="default" r:id="rId63"/>
                      <w:footerReference w:type="even" r:id="rId64"/>
                      <w:headerReference w:type="first" r:id="rId65"/>
                      <w:footerReference w:type="first" r:id="rId66"/>
                      <w:type w:val="nextColumn"/>
                      <w:pgSz w:w="16838" w:h="11906" w:orient="landscape"/>
                      <w:pgMar w:top="1134" w:right="1134" w:bottom="1134" w:left="1418" w:header="720" w:footer="185" w:gutter="0"/>
                      <w:cols w:space="720"/>
                      <w:docGrid w:linePitch="360"/>
                    </w:sectPr>
                  </w:pPr>
                </w:p>
                <w:p w:rsidR="00E07C8A" w:rsidRPr="00046E2E" w:rsidRDefault="00545642">
                  <w:pPr>
                    <w:pStyle w:val="Titre4"/>
                  </w:pPr>
                  <w:bookmarkStart w:id="1004" w:name="_Annexe_10_:_1"/>
                  <w:bookmarkStart w:id="1005" w:name="annexe10"/>
                  <w:bookmarkStart w:id="1006" w:name="_Toc412204102"/>
                  <w:bookmarkStart w:id="1007" w:name="_Toc414352910"/>
                  <w:bookmarkStart w:id="1008" w:name="_Toc453836933"/>
                  <w:bookmarkEnd w:id="1004"/>
                  <w:r w:rsidRPr="00046E2E">
                    <w:lastRenderedPageBreak/>
                    <w:t>Annexe 7 </w:t>
                  </w:r>
                  <w:bookmarkEnd w:id="1005"/>
                  <w:r w:rsidRPr="00046E2E">
                    <w:t>: Coordonnées des Conseillers de l’Aide à la Jeunesse</w:t>
                  </w:r>
                  <w:bookmarkEnd w:id="1006"/>
                  <w:bookmarkEnd w:id="1007"/>
                  <w:bookmarkEnd w:id="1008"/>
                </w:p>
                <w:p w:rsidR="00E07C8A" w:rsidRPr="00046E2E" w:rsidRDefault="00E07C8A">
                  <w:pPr>
                    <w:rPr>
                      <w:rFonts w:cstheme="minorHAnsi"/>
                    </w:rPr>
                  </w:pPr>
                </w:p>
                <w:tbl>
                  <w:tblPr>
                    <w:tblStyle w:val="Grilledutableau"/>
                    <w:tblW w:w="9634" w:type="dxa"/>
                    <w:tblLook w:val="04A0" w:firstRow="1" w:lastRow="0" w:firstColumn="1" w:lastColumn="0" w:noHBand="0" w:noVBand="1"/>
                  </w:tblPr>
                  <w:tblGrid>
                    <w:gridCol w:w="1271"/>
                    <w:gridCol w:w="3544"/>
                    <w:gridCol w:w="1398"/>
                    <w:gridCol w:w="3421"/>
                  </w:tblGrid>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d’Arlon</w:t>
                        </w:r>
                      </w:p>
                    </w:tc>
                    <w:tc>
                      <w:tcPr>
                        <w:tcW w:w="3544" w:type="dxa"/>
                      </w:tcPr>
                      <w:p w:rsidR="00E07C8A" w:rsidRPr="00046E2E" w:rsidRDefault="00545642">
                        <w:pPr>
                          <w:pStyle w:val="Corpsdetexte"/>
                          <w:pBdr>
                            <w:right w:val="single" w:sz="18" w:space="4" w:color="auto"/>
                          </w:pBdr>
                          <w:rPr>
                            <w:rFonts w:asciiTheme="minorHAnsi" w:hAnsiTheme="minorHAnsi" w:cstheme="minorHAnsi"/>
                            <w:b w:val="0"/>
                            <w:bCs/>
                            <w:sz w:val="22"/>
                            <w:szCs w:val="22"/>
                          </w:rPr>
                        </w:pPr>
                        <w:r w:rsidRPr="00046E2E">
                          <w:rPr>
                            <w:rFonts w:asciiTheme="minorHAnsi" w:hAnsiTheme="minorHAnsi" w:cstheme="minorHAnsi"/>
                            <w:b w:val="0"/>
                            <w:bCs/>
                            <w:sz w:val="22"/>
                            <w:szCs w:val="22"/>
                          </w:rPr>
                          <w:t>Monsieur Guillaume VAN DER MEERSCH</w:t>
                        </w:r>
                        <w:r w:rsidRPr="00046E2E">
                          <w:rPr>
                            <w:rFonts w:asciiTheme="minorHAnsi" w:hAnsiTheme="minorHAnsi" w:cstheme="minorHAnsi"/>
                            <w:sz w:val="22"/>
                            <w:szCs w:val="22"/>
                          </w:rPr>
                          <w:t xml:space="preserve"> </w:t>
                        </w:r>
                        <w:r w:rsidRPr="00046E2E">
                          <w:rPr>
                            <w:rFonts w:asciiTheme="minorHAnsi" w:hAnsiTheme="minorHAnsi" w:cstheme="minorHAnsi"/>
                            <w:b w:val="0"/>
                            <w:sz w:val="22"/>
                            <w:szCs w:val="22"/>
                          </w:rPr>
                          <w:t>Conseiller</w:t>
                        </w:r>
                        <w:r w:rsidRPr="00046E2E">
                          <w:rPr>
                            <w:rFonts w:asciiTheme="minorHAnsi" w:hAnsiTheme="minorHAnsi" w:cstheme="minorHAnsi"/>
                            <w:b w:val="0"/>
                            <w:bCs/>
                            <w:sz w:val="22"/>
                            <w:szCs w:val="22"/>
                          </w:rPr>
                          <w:t xml:space="preserve"> de l’aide à la jeunesse</w:t>
                        </w:r>
                      </w:p>
                      <w:p w:rsidR="00E07C8A" w:rsidRPr="00046E2E" w:rsidRDefault="00545642">
                        <w:pPr>
                          <w:pStyle w:val="Corpsdetexte"/>
                          <w:pBdr>
                            <w:right w:val="single" w:sz="18" w:space="4" w:color="auto"/>
                          </w:pBdr>
                          <w:rPr>
                            <w:rFonts w:asciiTheme="minorHAnsi" w:hAnsiTheme="minorHAnsi" w:cstheme="minorHAnsi"/>
                            <w:b w:val="0"/>
                            <w:bCs/>
                            <w:sz w:val="22"/>
                            <w:szCs w:val="22"/>
                          </w:rPr>
                        </w:pPr>
                        <w:r w:rsidRPr="00046E2E">
                          <w:rPr>
                            <w:rFonts w:asciiTheme="minorHAnsi" w:hAnsiTheme="minorHAnsi" w:cstheme="minorHAnsi"/>
                            <w:b w:val="0"/>
                            <w:bCs/>
                            <w:sz w:val="22"/>
                            <w:szCs w:val="22"/>
                          </w:rPr>
                          <w:t xml:space="preserve">Rue de Sesselich, 59/A </w:t>
                        </w:r>
                      </w:p>
                      <w:p w:rsidR="00E07C8A" w:rsidRPr="00046E2E" w:rsidRDefault="00545642">
                        <w:pPr>
                          <w:pStyle w:val="Corpsdetexte"/>
                          <w:pBdr>
                            <w:right w:val="single" w:sz="18" w:space="4" w:color="auto"/>
                          </w:pBdr>
                          <w:rPr>
                            <w:rFonts w:asciiTheme="minorHAnsi" w:hAnsiTheme="minorHAnsi" w:cstheme="minorHAnsi"/>
                            <w:b w:val="0"/>
                            <w:bCs/>
                            <w:sz w:val="22"/>
                            <w:szCs w:val="22"/>
                          </w:rPr>
                        </w:pPr>
                        <w:r w:rsidRPr="00046E2E">
                          <w:rPr>
                            <w:rFonts w:asciiTheme="minorHAnsi" w:hAnsiTheme="minorHAnsi" w:cstheme="minorHAnsi"/>
                            <w:b w:val="0"/>
                            <w:bCs/>
                            <w:sz w:val="22"/>
                            <w:szCs w:val="22"/>
                          </w:rPr>
                          <w:t>6700  ARLON</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w:t>
                        </w:r>
                        <w:r w:rsidRPr="00046E2E">
                          <w:rPr>
                            <w:rFonts w:asciiTheme="minorHAnsi" w:hAnsiTheme="minorHAnsi" w:cstheme="minorHAnsi"/>
                            <w:b w:val="0"/>
                            <w:bCs/>
                            <w:sz w:val="22"/>
                            <w:szCs w:val="22"/>
                          </w:rPr>
                          <w:t>: 063/</w:t>
                        </w:r>
                        <w:r w:rsidRPr="00046E2E">
                          <w:rPr>
                            <w:rFonts w:asciiTheme="minorHAnsi" w:hAnsiTheme="minorHAnsi" w:cstheme="minorHAnsi"/>
                            <w:sz w:val="22"/>
                            <w:szCs w:val="22"/>
                          </w:rPr>
                          <w:t>60.83.60</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67" w:history="1">
                          <w:r w:rsidRPr="00046E2E">
                            <w:rPr>
                              <w:rStyle w:val="Lienhypertexte"/>
                              <w:rFonts w:asciiTheme="minorHAnsi" w:hAnsiTheme="minorHAnsi" w:cstheme="minorHAnsi"/>
                              <w:b w:val="0"/>
                              <w:sz w:val="22"/>
                              <w:szCs w:val="22"/>
                            </w:rPr>
                            <w:t>saj.arlon@cfwb.be</w:t>
                          </w:r>
                        </w:hyperlink>
                      </w:p>
                    </w:tc>
                    <w:tc>
                      <w:tcPr>
                        <w:tcW w:w="1398"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Bruxelles</w:t>
                        </w:r>
                      </w:p>
                    </w:tc>
                    <w:tc>
                      <w:tcPr>
                        <w:tcW w:w="3421" w:type="dxa"/>
                      </w:tcPr>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Madame Valérie LATAWIEC</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Conseillère de l’Aide à la Jeunesse</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Rue de Birmingham, 60</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1080 MOLENBEEK-SAINT-JEAN</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02/413.39.18</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68" w:history="1">
                          <w:r w:rsidRPr="00046E2E">
                            <w:rPr>
                              <w:rStyle w:val="Lienhypertexte"/>
                              <w:rFonts w:asciiTheme="minorHAnsi" w:hAnsiTheme="minorHAnsi" w:cstheme="minorHAnsi"/>
                              <w:b w:val="0"/>
                              <w:sz w:val="22"/>
                              <w:szCs w:val="22"/>
                              <w:lang w:val="pt-PT"/>
                            </w:rPr>
                            <w:t>saj.bruxelles@cfwb.be</w:t>
                          </w:r>
                        </w:hyperlink>
                      </w:p>
                    </w:tc>
                  </w:tr>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lang w:val="pt-PT"/>
                          </w:rPr>
                          <w:t>SAJ de Charleroi</w:t>
                        </w:r>
                      </w:p>
                    </w:tc>
                    <w:tc>
                      <w:tcPr>
                        <w:tcW w:w="3544" w:type="dxa"/>
                      </w:tcPr>
                      <w:p w:rsidR="00E07C8A" w:rsidRPr="00046E2E" w:rsidRDefault="00545642">
                        <w:pPr>
                          <w:pStyle w:val="Corpsdetexte"/>
                          <w:rPr>
                            <w:rFonts w:asciiTheme="minorHAnsi" w:hAnsiTheme="minorHAnsi" w:cstheme="minorHAnsi"/>
                            <w:b w:val="0"/>
                            <w:bCs/>
                            <w:sz w:val="22"/>
                            <w:szCs w:val="22"/>
                            <w:lang w:val="pt-PT"/>
                          </w:rPr>
                        </w:pPr>
                        <w:r w:rsidRPr="00046E2E">
                          <w:rPr>
                            <w:rFonts w:asciiTheme="minorHAnsi" w:hAnsiTheme="minorHAnsi" w:cstheme="minorHAnsi"/>
                            <w:b w:val="0"/>
                            <w:bCs/>
                            <w:sz w:val="22"/>
                            <w:szCs w:val="22"/>
                            <w:lang w:val="pt-PT"/>
                          </w:rPr>
                          <w:t>Madame Lydia LA CORTE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Conseillère de l’aide à la jeunesse</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rue de la Rivelaine, 7</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Site St-Charles</w:t>
                        </w:r>
                      </w:p>
                      <w:p w:rsidR="00E07C8A" w:rsidRPr="00046E2E" w:rsidRDefault="00545642">
                        <w:pPr>
                          <w:pStyle w:val="Corpsdetexte"/>
                          <w:widowControl/>
                          <w:numPr>
                            <w:ilvl w:val="0"/>
                            <w:numId w:val="74"/>
                          </w:numPr>
                          <w:tabs>
                            <w:tab w:val="left" w:pos="540"/>
                          </w:tabs>
                          <w:ind w:left="540" w:hanging="540"/>
                          <w:rPr>
                            <w:rFonts w:asciiTheme="minorHAnsi" w:hAnsiTheme="minorHAnsi" w:cstheme="minorHAnsi"/>
                            <w:b w:val="0"/>
                            <w:bCs/>
                            <w:caps/>
                            <w:sz w:val="22"/>
                            <w:szCs w:val="22"/>
                          </w:rPr>
                        </w:pPr>
                        <w:r w:rsidRPr="00046E2E">
                          <w:rPr>
                            <w:rFonts w:asciiTheme="minorHAnsi" w:hAnsiTheme="minorHAnsi" w:cstheme="minorHAnsi"/>
                            <w:b w:val="0"/>
                            <w:bCs/>
                            <w:sz w:val="22"/>
                            <w:szCs w:val="22"/>
                          </w:rPr>
                          <w:t xml:space="preserve"> MONTIGNIES-</w:t>
                        </w:r>
                        <w:r w:rsidRPr="00046E2E">
                          <w:rPr>
                            <w:rFonts w:asciiTheme="minorHAnsi" w:hAnsiTheme="minorHAnsi" w:cstheme="minorHAnsi"/>
                            <w:b w:val="0"/>
                            <w:bCs/>
                            <w:caps/>
                            <w:sz w:val="22"/>
                            <w:szCs w:val="22"/>
                          </w:rPr>
                          <w:t>sur-Sambre</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071/896 011</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69" w:history="1">
                          <w:r w:rsidRPr="00046E2E">
                            <w:rPr>
                              <w:rStyle w:val="Lienhypertexte"/>
                              <w:rFonts w:asciiTheme="minorHAnsi" w:hAnsiTheme="minorHAnsi" w:cstheme="minorHAnsi"/>
                              <w:b w:val="0"/>
                              <w:sz w:val="22"/>
                              <w:szCs w:val="22"/>
                            </w:rPr>
                            <w:t>saj.charleroi@cfwb.be</w:t>
                          </w:r>
                        </w:hyperlink>
                      </w:p>
                    </w:tc>
                    <w:tc>
                      <w:tcPr>
                        <w:tcW w:w="1398"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Dinant</w:t>
                        </w:r>
                      </w:p>
                    </w:tc>
                    <w:tc>
                      <w:tcPr>
                        <w:tcW w:w="3421" w:type="dxa"/>
                      </w:tcPr>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 xml:space="preserve">Madame Joëlle SCARNIERE </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t>Conseillère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bCs/>
                            <w:sz w:val="22"/>
                            <w:szCs w:val="22"/>
                          </w:rPr>
                          <w:t>Rue Grande 62/5</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5500   DINANT</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w:t>
                        </w:r>
                        <w:r w:rsidRPr="00046E2E">
                          <w:rPr>
                            <w:rFonts w:asciiTheme="minorHAnsi" w:hAnsiTheme="minorHAnsi" w:cstheme="minorHAnsi"/>
                            <w:b w:val="0"/>
                            <w:bCs/>
                            <w:sz w:val="22"/>
                            <w:szCs w:val="22"/>
                          </w:rPr>
                          <w:t>: 082/22.43.88</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0" w:history="1">
                          <w:r w:rsidRPr="00046E2E">
                            <w:rPr>
                              <w:rStyle w:val="Lienhypertexte"/>
                              <w:rFonts w:asciiTheme="minorHAnsi" w:hAnsiTheme="minorHAnsi" w:cstheme="minorHAnsi"/>
                              <w:b w:val="0"/>
                              <w:sz w:val="22"/>
                              <w:szCs w:val="22"/>
                            </w:rPr>
                            <w:t>saj.dinant@cfwb.be</w:t>
                          </w:r>
                        </w:hyperlink>
                      </w:p>
                      <w:p w:rsidR="00E07C8A" w:rsidRPr="00046E2E" w:rsidRDefault="00E07C8A">
                        <w:pPr>
                          <w:pStyle w:val="Corpsdetexte"/>
                          <w:rPr>
                            <w:rFonts w:asciiTheme="minorHAnsi" w:hAnsiTheme="minorHAnsi" w:cstheme="minorHAnsi"/>
                            <w:b w:val="0"/>
                            <w:bCs/>
                            <w:sz w:val="22"/>
                            <w:szCs w:val="22"/>
                          </w:rPr>
                        </w:pPr>
                      </w:p>
                    </w:tc>
                  </w:tr>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Huy</w:t>
                        </w:r>
                      </w:p>
                    </w:tc>
                    <w:tc>
                      <w:tcPr>
                        <w:tcW w:w="3544" w:type="dxa"/>
                      </w:tcPr>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Madame Isabelle WALHAIN</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Conseillère de l’aide à la jeunesse</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Avenue du Condroz, 3/1</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1</w:t>
                        </w:r>
                        <w:r w:rsidRPr="00046E2E">
                          <w:rPr>
                            <w:rFonts w:asciiTheme="minorHAnsi" w:hAnsiTheme="minorHAnsi" w:cstheme="minorHAnsi"/>
                            <w:b w:val="0"/>
                            <w:bCs/>
                            <w:sz w:val="22"/>
                            <w:szCs w:val="22"/>
                            <w:vertAlign w:val="superscript"/>
                          </w:rPr>
                          <w:t>er</w:t>
                        </w:r>
                        <w:r w:rsidRPr="00046E2E">
                          <w:rPr>
                            <w:rFonts w:asciiTheme="minorHAnsi" w:hAnsiTheme="minorHAnsi" w:cstheme="minorHAnsi"/>
                            <w:b w:val="0"/>
                            <w:bCs/>
                            <w:sz w:val="22"/>
                            <w:szCs w:val="22"/>
                          </w:rPr>
                          <w:t xml:space="preserve"> et 2</w:t>
                        </w:r>
                        <w:r w:rsidRPr="00046E2E">
                          <w:rPr>
                            <w:rFonts w:asciiTheme="minorHAnsi" w:hAnsiTheme="minorHAnsi" w:cstheme="minorHAnsi"/>
                            <w:b w:val="0"/>
                            <w:bCs/>
                            <w:sz w:val="22"/>
                            <w:szCs w:val="22"/>
                            <w:vertAlign w:val="superscript"/>
                          </w:rPr>
                          <w:t>ème</w:t>
                        </w:r>
                        <w:r w:rsidRPr="00046E2E">
                          <w:rPr>
                            <w:rFonts w:asciiTheme="minorHAnsi" w:hAnsiTheme="minorHAnsi" w:cstheme="minorHAnsi"/>
                            <w:b w:val="0"/>
                            <w:bCs/>
                            <w:sz w:val="22"/>
                            <w:szCs w:val="22"/>
                          </w:rPr>
                          <w:t xml:space="preserve"> étage</w:t>
                        </w:r>
                      </w:p>
                      <w:p w:rsidR="00E07C8A" w:rsidRPr="00046E2E" w:rsidRDefault="00545642">
                        <w:pPr>
                          <w:pStyle w:val="Corpsdetexte"/>
                          <w:rPr>
                            <w:rFonts w:asciiTheme="minorHAnsi" w:hAnsiTheme="minorHAnsi" w:cstheme="minorHAnsi"/>
                            <w:b w:val="0"/>
                            <w:bCs/>
                            <w:sz w:val="22"/>
                            <w:szCs w:val="22"/>
                            <w:lang w:val="es-ES_tradnl"/>
                          </w:rPr>
                        </w:pPr>
                        <w:r w:rsidRPr="00046E2E">
                          <w:rPr>
                            <w:rFonts w:asciiTheme="minorHAnsi" w:hAnsiTheme="minorHAnsi" w:cstheme="minorHAnsi"/>
                            <w:b w:val="0"/>
                            <w:bCs/>
                            <w:sz w:val="22"/>
                            <w:szCs w:val="22"/>
                            <w:lang w:val="es-ES_tradnl"/>
                          </w:rPr>
                          <w:t>4500  HUY</w:t>
                        </w:r>
                      </w:p>
                      <w:p w:rsidR="00E07C8A" w:rsidRPr="00046E2E" w:rsidRDefault="00545642">
                        <w:pPr>
                          <w:pStyle w:val="Corpsdetexte"/>
                          <w:rPr>
                            <w:rFonts w:asciiTheme="minorHAnsi" w:hAnsiTheme="minorHAnsi" w:cstheme="minorHAnsi"/>
                            <w:b w:val="0"/>
                            <w:bCs/>
                            <w:sz w:val="22"/>
                            <w:szCs w:val="22"/>
                            <w:lang w:val="es-ES_tradnl"/>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lang w:val="es-ES_tradnl"/>
                          </w:rPr>
                          <w:t xml:space="preserve"> : </w:t>
                        </w:r>
                        <w:r w:rsidRPr="00046E2E">
                          <w:rPr>
                            <w:rFonts w:asciiTheme="minorHAnsi" w:hAnsiTheme="minorHAnsi" w:cstheme="minorHAnsi"/>
                            <w:b w:val="0"/>
                            <w:bCs/>
                            <w:sz w:val="22"/>
                            <w:szCs w:val="22"/>
                            <w:lang w:val="es-ES_tradnl"/>
                          </w:rPr>
                          <w:t>085/ 27.86.40</w:t>
                        </w:r>
                      </w:p>
                      <w:p w:rsidR="00E07C8A" w:rsidRPr="00046E2E" w:rsidRDefault="00545642">
                        <w:pPr>
                          <w:pStyle w:val="Corpsdetexte"/>
                          <w:rPr>
                            <w:rFonts w:asciiTheme="minorHAnsi" w:hAnsiTheme="minorHAnsi" w:cstheme="minorHAnsi"/>
                            <w:b w:val="0"/>
                            <w:bCs/>
                            <w:sz w:val="22"/>
                            <w:szCs w:val="22"/>
                            <w:lang w:val="es-ES_tradnl"/>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lang w:val="es-ES_tradnl"/>
                          </w:rPr>
                          <w:t xml:space="preserve"> : </w:t>
                        </w:r>
                        <w:hyperlink r:id="rId71" w:history="1">
                          <w:r w:rsidRPr="00046E2E">
                            <w:rPr>
                              <w:rStyle w:val="Lienhypertexte"/>
                              <w:rFonts w:asciiTheme="minorHAnsi" w:hAnsiTheme="minorHAnsi" w:cstheme="minorHAnsi"/>
                              <w:b w:val="0"/>
                              <w:sz w:val="22"/>
                              <w:szCs w:val="22"/>
                              <w:lang w:val="es-ES_tradnl"/>
                            </w:rPr>
                            <w:t>saj.huy@cfwb.be</w:t>
                          </w:r>
                        </w:hyperlink>
                      </w:p>
                    </w:tc>
                    <w:tc>
                      <w:tcPr>
                        <w:tcW w:w="1398"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Nivelles</w:t>
                        </w:r>
                      </w:p>
                    </w:tc>
                    <w:tc>
                      <w:tcPr>
                        <w:tcW w:w="3421" w:type="dxa"/>
                      </w:tcPr>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Madame Thérèse BINCZYK</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Conseillère f.f.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Chée de Nivelles, 81</w:t>
                        </w:r>
                        <w:r w:rsidRPr="00046E2E">
                          <w:rPr>
                            <w:rFonts w:asciiTheme="minorHAnsi" w:hAnsiTheme="minorHAnsi" w:cstheme="minorHAnsi"/>
                            <w:b w:val="0"/>
                            <w:sz w:val="22"/>
                            <w:szCs w:val="22"/>
                          </w:rPr>
                          <w:br/>
                          <w:t>1420 BRAINE-L’ALLEUD</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067/ 89.59.60</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2" w:history="1">
                          <w:r w:rsidRPr="00046E2E">
                            <w:rPr>
                              <w:rStyle w:val="Lienhypertexte"/>
                              <w:rFonts w:asciiTheme="minorHAnsi" w:hAnsiTheme="minorHAnsi" w:cstheme="minorHAnsi"/>
                              <w:b w:val="0"/>
                              <w:sz w:val="22"/>
                              <w:szCs w:val="22"/>
                            </w:rPr>
                            <w:t>saj.nivelles@cfwb.be</w:t>
                          </w:r>
                        </w:hyperlink>
                      </w:p>
                      <w:p w:rsidR="00E07C8A" w:rsidRPr="00046E2E" w:rsidRDefault="00E07C8A">
                        <w:pPr>
                          <w:pStyle w:val="Corpsdetexte"/>
                          <w:rPr>
                            <w:rFonts w:asciiTheme="minorHAnsi" w:hAnsiTheme="minorHAnsi" w:cstheme="minorHAnsi"/>
                            <w:b w:val="0"/>
                            <w:bCs/>
                            <w:sz w:val="22"/>
                            <w:szCs w:val="22"/>
                          </w:rPr>
                        </w:pPr>
                      </w:p>
                    </w:tc>
                  </w:tr>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Verviers</w:t>
                        </w:r>
                      </w:p>
                    </w:tc>
                    <w:tc>
                      <w:tcPr>
                        <w:tcW w:w="3544" w:type="dxa"/>
                      </w:tcPr>
                      <w:p w:rsidR="00E07C8A" w:rsidRPr="00046E2E" w:rsidRDefault="00545642">
                        <w:pPr>
                          <w:jc w:val="both"/>
                          <w:rPr>
                            <w:rFonts w:asciiTheme="minorHAnsi" w:hAnsiTheme="minorHAnsi" w:cstheme="minorHAnsi"/>
                            <w:color w:val="000000" w:themeColor="text1"/>
                            <w:sz w:val="22"/>
                            <w:szCs w:val="22"/>
                            <w:lang w:eastAsia="ar-SA"/>
                          </w:rPr>
                        </w:pPr>
                        <w:r w:rsidRPr="00046E2E">
                          <w:rPr>
                            <w:rFonts w:asciiTheme="minorHAnsi" w:hAnsiTheme="minorHAnsi" w:cstheme="minorHAnsi"/>
                            <w:color w:val="000000" w:themeColor="text1"/>
                            <w:sz w:val="22"/>
                            <w:szCs w:val="22"/>
                            <w:lang w:eastAsia="ar-SA"/>
                          </w:rPr>
                          <w:t>Madame Julie DOCK</w:t>
                        </w:r>
                      </w:p>
                      <w:p w:rsidR="00E07C8A" w:rsidRPr="00046E2E" w:rsidRDefault="00545642">
                        <w:pPr>
                          <w:pStyle w:val="Corpsdetexte"/>
                          <w:pBdr>
                            <w:right w:val="single" w:sz="18" w:space="4" w:color="auto"/>
                          </w:pBdr>
                          <w:rPr>
                            <w:rFonts w:asciiTheme="minorHAnsi" w:hAnsiTheme="minorHAnsi" w:cstheme="minorHAnsi"/>
                            <w:b w:val="0"/>
                            <w:bCs/>
                            <w:sz w:val="22"/>
                            <w:szCs w:val="22"/>
                          </w:rPr>
                        </w:pPr>
                        <w:r w:rsidRPr="00046E2E">
                          <w:rPr>
                            <w:rFonts w:asciiTheme="minorHAnsi" w:hAnsiTheme="minorHAnsi" w:cstheme="minorHAnsi"/>
                            <w:b w:val="0"/>
                            <w:bCs/>
                            <w:sz w:val="22"/>
                            <w:szCs w:val="22"/>
                          </w:rPr>
                          <w:t>Conseillère de l’aide à la jeunesse</w:t>
                        </w:r>
                      </w:p>
                      <w:p w:rsidR="00E07C8A" w:rsidRPr="00046E2E" w:rsidRDefault="00545642">
                        <w:pPr>
                          <w:pStyle w:val="Corpsdetexte"/>
                          <w:pBdr>
                            <w:right w:val="single" w:sz="18" w:space="4" w:color="auto"/>
                          </w:pBdr>
                          <w:rPr>
                            <w:rFonts w:asciiTheme="minorHAnsi" w:hAnsiTheme="minorHAnsi" w:cstheme="minorHAnsi"/>
                            <w:b w:val="0"/>
                            <w:sz w:val="22"/>
                            <w:szCs w:val="22"/>
                          </w:rPr>
                        </w:pPr>
                        <w:r w:rsidRPr="00046E2E">
                          <w:rPr>
                            <w:rFonts w:asciiTheme="minorHAnsi" w:hAnsiTheme="minorHAnsi" w:cstheme="minorHAnsi"/>
                            <w:b w:val="0"/>
                            <w:sz w:val="22"/>
                            <w:szCs w:val="22"/>
                          </w:rPr>
                          <w:t>Rue de Dinant 13-15</w:t>
                        </w:r>
                      </w:p>
                      <w:p w:rsidR="00E07C8A" w:rsidRPr="00046E2E" w:rsidRDefault="00545642">
                        <w:pPr>
                          <w:pStyle w:val="Corpsdetexte"/>
                          <w:pBdr>
                            <w:right w:val="single" w:sz="18" w:space="4" w:color="auto"/>
                          </w:pBdr>
                          <w:rPr>
                            <w:rFonts w:asciiTheme="minorHAnsi" w:hAnsiTheme="minorHAnsi" w:cstheme="minorHAnsi"/>
                            <w:b w:val="0"/>
                            <w:sz w:val="22"/>
                            <w:szCs w:val="22"/>
                          </w:rPr>
                        </w:pPr>
                        <w:r w:rsidRPr="00046E2E">
                          <w:rPr>
                            <w:rFonts w:asciiTheme="minorHAnsi" w:hAnsiTheme="minorHAnsi" w:cstheme="minorHAnsi"/>
                            <w:b w:val="0"/>
                            <w:sz w:val="22"/>
                            <w:szCs w:val="22"/>
                          </w:rPr>
                          <w:t>4800  VERVIERS</w:t>
                        </w:r>
                      </w:p>
                      <w:p w:rsidR="00E07C8A" w:rsidRPr="00046E2E" w:rsidRDefault="00545642">
                        <w:pPr>
                          <w:pStyle w:val="Corpsdetexte"/>
                          <w:pBdr>
                            <w:right w:val="single" w:sz="18" w:space="4" w:color="auto"/>
                          </w:pBdr>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087/ 29.95.00</w:t>
                        </w:r>
                      </w:p>
                      <w:p w:rsidR="00E07C8A" w:rsidRPr="00046E2E" w:rsidRDefault="00545642">
                        <w:pPr>
                          <w:pStyle w:val="Corpsdetexte"/>
                          <w:pBdr>
                            <w:right w:val="single" w:sz="18" w:space="4" w:color="auto"/>
                          </w:pBdr>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3" w:history="1">
                          <w:r w:rsidRPr="00046E2E">
                            <w:rPr>
                              <w:rStyle w:val="Lienhypertexte"/>
                              <w:rFonts w:asciiTheme="minorHAnsi" w:hAnsiTheme="minorHAnsi" w:cstheme="minorHAnsi"/>
                              <w:b w:val="0"/>
                              <w:sz w:val="22"/>
                              <w:szCs w:val="22"/>
                            </w:rPr>
                            <w:t>saj.verviers@cfwb.be</w:t>
                          </w:r>
                        </w:hyperlink>
                      </w:p>
                    </w:tc>
                    <w:tc>
                      <w:tcPr>
                        <w:tcW w:w="1398"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lang w:val="pt-PT"/>
                          </w:rPr>
                          <w:t>SAJ de Liège</w:t>
                        </w:r>
                      </w:p>
                    </w:tc>
                    <w:tc>
                      <w:tcPr>
                        <w:tcW w:w="3421" w:type="dxa"/>
                      </w:tcPr>
                      <w:p w:rsidR="00E07C8A" w:rsidRPr="00046E2E" w:rsidRDefault="00545642">
                        <w:pPr>
                          <w:jc w:val="both"/>
                          <w:rPr>
                            <w:rFonts w:asciiTheme="minorHAnsi" w:hAnsiTheme="minorHAnsi" w:cstheme="minorHAnsi"/>
                            <w:color w:val="000000" w:themeColor="text1"/>
                            <w:sz w:val="22"/>
                            <w:szCs w:val="22"/>
                            <w:lang w:eastAsia="ar-SA"/>
                          </w:rPr>
                        </w:pPr>
                        <w:r w:rsidRPr="00046E2E">
                          <w:rPr>
                            <w:rFonts w:asciiTheme="minorHAnsi" w:hAnsiTheme="minorHAnsi" w:cstheme="minorHAnsi"/>
                            <w:color w:val="000000" w:themeColor="text1"/>
                            <w:sz w:val="22"/>
                            <w:szCs w:val="22"/>
                            <w:lang w:eastAsia="ar-SA"/>
                          </w:rPr>
                          <w:t>Madame Joëlle PIQUARD</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t>Conseillère f.f.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Place Xavier Neujean, 1</w:t>
                        </w:r>
                      </w:p>
                      <w:p w:rsidR="00E07C8A" w:rsidRPr="00046E2E" w:rsidRDefault="00545642">
                        <w:pPr>
                          <w:pStyle w:val="Corpsdetexte"/>
                          <w:rPr>
                            <w:rFonts w:asciiTheme="minorHAnsi" w:hAnsiTheme="minorHAnsi" w:cstheme="minorHAnsi"/>
                            <w:b w:val="0"/>
                            <w:bCs/>
                            <w:caps/>
                            <w:sz w:val="22"/>
                            <w:szCs w:val="22"/>
                          </w:rPr>
                        </w:pPr>
                        <w:r w:rsidRPr="00046E2E">
                          <w:rPr>
                            <w:rFonts w:asciiTheme="minorHAnsi" w:hAnsiTheme="minorHAnsi" w:cstheme="minorHAnsi"/>
                            <w:b w:val="0"/>
                            <w:bCs/>
                            <w:caps/>
                            <w:sz w:val="22"/>
                            <w:szCs w:val="22"/>
                          </w:rPr>
                          <w:t>4000  LIEGE</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w:t>
                        </w:r>
                        <w:r w:rsidRPr="00046E2E">
                          <w:rPr>
                            <w:rFonts w:asciiTheme="minorHAnsi" w:hAnsiTheme="minorHAnsi" w:cstheme="minorHAnsi"/>
                            <w:b w:val="0"/>
                            <w:bCs/>
                            <w:sz w:val="22"/>
                            <w:szCs w:val="22"/>
                          </w:rPr>
                          <w:t>: 04/220.67.20</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bCs/>
                            <w:sz w:val="22"/>
                            <w:szCs w:val="22"/>
                          </w:rPr>
                          <w:br/>
                        </w: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4" w:history="1">
                          <w:r w:rsidRPr="00046E2E">
                            <w:rPr>
                              <w:rStyle w:val="Lienhypertexte"/>
                              <w:rFonts w:asciiTheme="minorHAnsi" w:hAnsiTheme="minorHAnsi" w:cstheme="minorHAnsi"/>
                              <w:b w:val="0"/>
                              <w:sz w:val="22"/>
                              <w:szCs w:val="22"/>
                            </w:rPr>
                            <w:t>saj.liege@cfwb.be</w:t>
                          </w:r>
                        </w:hyperlink>
                      </w:p>
                      <w:p w:rsidR="00E07C8A" w:rsidRPr="00046E2E" w:rsidRDefault="00E07C8A">
                        <w:pPr>
                          <w:pStyle w:val="Corpsdetexte"/>
                          <w:rPr>
                            <w:rFonts w:asciiTheme="minorHAnsi" w:hAnsiTheme="minorHAnsi" w:cstheme="minorHAnsi"/>
                            <w:b w:val="0"/>
                            <w:bCs/>
                            <w:sz w:val="22"/>
                            <w:szCs w:val="22"/>
                          </w:rPr>
                        </w:pPr>
                      </w:p>
                    </w:tc>
                  </w:tr>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Marche-en-Famenne</w:t>
                        </w:r>
                      </w:p>
                    </w:tc>
                    <w:tc>
                      <w:tcPr>
                        <w:tcW w:w="3544" w:type="dxa"/>
                      </w:tcPr>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Monsieur Julien BOLLAND</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Conseiller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Rue des Trois Bosses, 11a</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6900  MARCHE-EN-FAMENNE</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084/37.44.00</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5" w:history="1">
                          <w:r w:rsidRPr="00046E2E">
                            <w:rPr>
                              <w:rStyle w:val="Lienhypertexte"/>
                              <w:rFonts w:asciiTheme="minorHAnsi" w:hAnsiTheme="minorHAnsi" w:cstheme="minorHAnsi"/>
                              <w:b w:val="0"/>
                              <w:sz w:val="22"/>
                              <w:szCs w:val="22"/>
                            </w:rPr>
                            <w:t>saj.marche@cfwb.be</w:t>
                          </w:r>
                        </w:hyperlink>
                      </w:p>
                    </w:tc>
                    <w:tc>
                      <w:tcPr>
                        <w:tcW w:w="1398"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Mons</w:t>
                        </w:r>
                      </w:p>
                    </w:tc>
                    <w:tc>
                      <w:tcPr>
                        <w:tcW w:w="3421" w:type="dxa"/>
                      </w:tcPr>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Monsieur Guy DECLERCQ</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Conseiller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Rue du Chemin de Fer, 433</w:t>
                        </w:r>
                      </w:p>
                      <w:p w:rsidR="00E07C8A" w:rsidRPr="00046E2E" w:rsidRDefault="00545642">
                        <w:pPr>
                          <w:pStyle w:val="Corpsdetexte"/>
                          <w:rPr>
                            <w:rFonts w:asciiTheme="minorHAnsi" w:hAnsiTheme="minorHAnsi" w:cstheme="minorHAnsi"/>
                            <w:b w:val="0"/>
                            <w:sz w:val="22"/>
                            <w:szCs w:val="22"/>
                            <w:lang w:val="es-ES_tradnl"/>
                          </w:rPr>
                        </w:pPr>
                        <w:r w:rsidRPr="00046E2E">
                          <w:rPr>
                            <w:rFonts w:asciiTheme="minorHAnsi" w:hAnsiTheme="minorHAnsi" w:cstheme="minorHAnsi"/>
                            <w:b w:val="0"/>
                            <w:sz w:val="22"/>
                            <w:szCs w:val="22"/>
                            <w:lang w:val="es-ES_tradnl"/>
                          </w:rPr>
                          <w:t>7033  CUESMES</w:t>
                        </w:r>
                      </w:p>
                      <w:p w:rsidR="00E07C8A" w:rsidRPr="00046E2E" w:rsidRDefault="00545642">
                        <w:pPr>
                          <w:rPr>
                            <w:rFonts w:asciiTheme="minorHAnsi" w:hAnsiTheme="minorHAnsi" w:cstheme="minorHAnsi"/>
                            <w:bCs/>
                            <w:sz w:val="22"/>
                            <w:szCs w:val="22"/>
                            <w:lang w:val="es-ES_tradnl"/>
                          </w:rPr>
                        </w:pPr>
                        <w:r w:rsidRPr="00046E2E">
                          <w:rPr>
                            <w:rFonts w:asciiTheme="minorHAnsi" w:hAnsiTheme="minorHAnsi" w:cstheme="minorHAnsi"/>
                            <w:sz w:val="22"/>
                            <w:szCs w:val="22"/>
                          </w:rPr>
                          <w:sym w:font="Wingdings" w:char="F028"/>
                        </w:r>
                        <w:r w:rsidRPr="00046E2E">
                          <w:rPr>
                            <w:rFonts w:asciiTheme="minorHAnsi" w:hAnsiTheme="minorHAnsi" w:cstheme="minorHAnsi"/>
                            <w:sz w:val="22"/>
                            <w:szCs w:val="22"/>
                            <w:lang w:val="es-ES_tradnl"/>
                          </w:rPr>
                          <w:t xml:space="preserve"> : </w:t>
                        </w:r>
                        <w:r w:rsidRPr="00046E2E">
                          <w:rPr>
                            <w:rFonts w:asciiTheme="minorHAnsi" w:hAnsiTheme="minorHAnsi" w:cstheme="minorHAnsi"/>
                            <w:bCs/>
                            <w:sz w:val="22"/>
                            <w:szCs w:val="22"/>
                            <w:lang w:val="es-ES_tradnl"/>
                          </w:rPr>
                          <w:t>065/ 39.58.50</w:t>
                        </w:r>
                      </w:p>
                      <w:p w:rsidR="00E07C8A" w:rsidRPr="00046E2E" w:rsidRDefault="00545642">
                        <w:pPr>
                          <w:rPr>
                            <w:rFonts w:asciiTheme="minorHAnsi" w:hAnsiTheme="minorHAnsi" w:cstheme="minorHAnsi"/>
                            <w:bCs/>
                            <w:sz w:val="22"/>
                            <w:szCs w:val="22"/>
                            <w:lang w:val="es-ES_tradnl"/>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lang w:val="es-ES_tradnl"/>
                          </w:rPr>
                          <w:t xml:space="preserve"> : </w:t>
                        </w:r>
                        <w:hyperlink r:id="rId76" w:history="1">
                          <w:r w:rsidRPr="00046E2E">
                            <w:rPr>
                              <w:rStyle w:val="Lienhypertexte"/>
                              <w:rFonts w:asciiTheme="minorHAnsi" w:hAnsiTheme="minorHAnsi" w:cstheme="minorHAnsi"/>
                              <w:sz w:val="22"/>
                              <w:szCs w:val="22"/>
                              <w:lang w:val="es-ES_tradnl"/>
                            </w:rPr>
                            <w:t>saj.mons@cfwb.be</w:t>
                          </w:r>
                        </w:hyperlink>
                      </w:p>
                    </w:tc>
                  </w:tr>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Namur</w:t>
                        </w:r>
                      </w:p>
                    </w:tc>
                    <w:tc>
                      <w:tcPr>
                        <w:tcW w:w="3544" w:type="dxa"/>
                      </w:tcPr>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Madame Anne-Sophie BOCA</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Conseillère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Place  Monseigneur Heylen, 4</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5000  NAMUR</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w:t>
                        </w:r>
                        <w:r w:rsidRPr="00046E2E">
                          <w:rPr>
                            <w:rFonts w:asciiTheme="minorHAnsi" w:hAnsiTheme="minorHAnsi" w:cstheme="minorHAnsi"/>
                            <w:b w:val="0"/>
                            <w:bCs/>
                            <w:sz w:val="22"/>
                            <w:szCs w:val="22"/>
                          </w:rPr>
                          <w:t>: 081/ 23.75.75</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7" w:history="1">
                          <w:r w:rsidRPr="00046E2E">
                            <w:rPr>
                              <w:rStyle w:val="Lienhypertexte"/>
                              <w:rFonts w:asciiTheme="minorHAnsi" w:hAnsiTheme="minorHAnsi" w:cstheme="minorHAnsi"/>
                              <w:b w:val="0"/>
                              <w:sz w:val="22"/>
                              <w:szCs w:val="22"/>
                            </w:rPr>
                            <w:t>saj.namur@cfwb.be</w:t>
                          </w:r>
                        </w:hyperlink>
                      </w:p>
                    </w:tc>
                    <w:tc>
                      <w:tcPr>
                        <w:tcW w:w="1398"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Neufchâteau</w:t>
                        </w:r>
                      </w:p>
                    </w:tc>
                    <w:tc>
                      <w:tcPr>
                        <w:tcW w:w="3421" w:type="dxa"/>
                      </w:tcPr>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Monsieur Joël TANGHE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Conseiller de l’aide à la jeunesse</w:t>
                        </w:r>
                      </w:p>
                      <w:p w:rsidR="00E07C8A" w:rsidRPr="00046E2E" w:rsidRDefault="00545642">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sz w:val="22"/>
                            <w:szCs w:val="22"/>
                            <w:lang w:eastAsia="ar-SA"/>
                          </w:rPr>
                        </w:pPr>
                        <w:r w:rsidRPr="00046E2E">
                          <w:rPr>
                            <w:rFonts w:asciiTheme="minorHAnsi" w:hAnsiTheme="minorHAnsi" w:cstheme="minorHAnsi"/>
                            <w:color w:val="000000" w:themeColor="text1"/>
                            <w:sz w:val="22"/>
                            <w:szCs w:val="22"/>
                            <w:lang w:eastAsia="ar-SA"/>
                          </w:rPr>
                          <w:t>Rue du Serpont, 123</w:t>
                        </w:r>
                      </w:p>
                      <w:p w:rsidR="00E07C8A" w:rsidRPr="00046E2E" w:rsidRDefault="00545642">
                        <w:pPr>
                          <w:tabs>
                            <w:tab w:val="left" w:pos="3875"/>
                            <w:tab w:val="left" w:pos="5535"/>
                            <w:tab w:val="left" w:pos="7795"/>
                            <w:tab w:val="left" w:pos="10335"/>
                            <w:tab w:val="left" w:pos="11675"/>
                            <w:tab w:val="left" w:pos="12895"/>
                            <w:tab w:val="left" w:pos="14355"/>
                            <w:tab w:val="left" w:pos="15775"/>
                            <w:tab w:val="left" w:pos="17135"/>
                            <w:tab w:val="left" w:pos="20535"/>
                          </w:tabs>
                          <w:rPr>
                            <w:rFonts w:asciiTheme="minorHAnsi" w:hAnsiTheme="minorHAnsi" w:cstheme="minorHAnsi"/>
                            <w:color w:val="000000" w:themeColor="text1"/>
                            <w:sz w:val="22"/>
                            <w:szCs w:val="22"/>
                            <w:lang w:eastAsia="ar-SA"/>
                          </w:rPr>
                        </w:pPr>
                        <w:r w:rsidRPr="00046E2E">
                          <w:rPr>
                            <w:rFonts w:asciiTheme="minorHAnsi" w:hAnsiTheme="minorHAnsi" w:cstheme="minorHAnsi"/>
                            <w:color w:val="000000" w:themeColor="text1"/>
                            <w:sz w:val="22"/>
                            <w:szCs w:val="22"/>
                            <w:lang w:eastAsia="ar-SA"/>
                          </w:rPr>
                          <w:t>6800 LIBRAMONT-CHEVIGNY</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061/ 41.03.80</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8" w:history="1">
                          <w:r w:rsidRPr="00046E2E">
                            <w:rPr>
                              <w:rStyle w:val="Lienhypertexte"/>
                              <w:rFonts w:asciiTheme="minorHAnsi" w:hAnsiTheme="minorHAnsi" w:cstheme="minorHAnsi"/>
                              <w:b w:val="0"/>
                              <w:sz w:val="22"/>
                              <w:szCs w:val="22"/>
                            </w:rPr>
                            <w:t>saj.neufchateau@cfwb.be</w:t>
                          </w:r>
                        </w:hyperlink>
                      </w:p>
                    </w:tc>
                  </w:tr>
                  <w:tr w:rsidR="00E07C8A" w:rsidRPr="00046E2E">
                    <w:tc>
                      <w:tcPr>
                        <w:tcW w:w="1271" w:type="dxa"/>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SAJ de Tournai</w:t>
                        </w:r>
                      </w:p>
                    </w:tc>
                    <w:tc>
                      <w:tcPr>
                        <w:tcW w:w="3544" w:type="dxa"/>
                      </w:tcPr>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Madame Lucie VASKO</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Conseillère de l’aide à la jeunesse</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Place du Becquerelle, 21</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 w:val="0"/>
                            <w:sz w:val="22"/>
                            <w:szCs w:val="22"/>
                          </w:rPr>
                          <w:t>7500  TOURNAI</w:t>
                        </w:r>
                      </w:p>
                      <w:p w:rsidR="00E07C8A" w:rsidRPr="00046E2E" w:rsidRDefault="00545642">
                        <w:pPr>
                          <w:pStyle w:val="Corpsdetexte"/>
                          <w:rPr>
                            <w:rFonts w:asciiTheme="minorHAnsi" w:hAnsiTheme="minorHAnsi" w:cstheme="minorHAnsi"/>
                            <w:b w:val="0"/>
                            <w:bCs/>
                            <w:sz w:val="22"/>
                            <w:szCs w:val="22"/>
                          </w:rPr>
                        </w:pPr>
                        <w:r w:rsidRPr="00046E2E">
                          <w:rPr>
                            <w:rFonts w:asciiTheme="minorHAnsi" w:hAnsiTheme="minorHAnsi" w:cstheme="minorHAnsi"/>
                            <w:b w:val="0"/>
                            <w:sz w:val="22"/>
                            <w:szCs w:val="22"/>
                          </w:rPr>
                          <w:sym w:font="Wingdings" w:char="F028"/>
                        </w:r>
                        <w:r w:rsidRPr="00046E2E">
                          <w:rPr>
                            <w:rFonts w:asciiTheme="minorHAnsi" w:hAnsiTheme="minorHAnsi" w:cstheme="minorHAnsi"/>
                            <w:b w:val="0"/>
                            <w:sz w:val="22"/>
                            <w:szCs w:val="22"/>
                          </w:rPr>
                          <w:t xml:space="preserve"> : </w:t>
                        </w:r>
                        <w:r w:rsidRPr="00046E2E">
                          <w:rPr>
                            <w:rFonts w:asciiTheme="minorHAnsi" w:hAnsiTheme="minorHAnsi" w:cstheme="minorHAnsi"/>
                            <w:b w:val="0"/>
                            <w:bCs/>
                            <w:sz w:val="22"/>
                            <w:szCs w:val="22"/>
                          </w:rPr>
                          <w:t>069/53.28.40</w:t>
                        </w:r>
                      </w:p>
                      <w:p w:rsidR="00E07C8A" w:rsidRPr="00046E2E" w:rsidRDefault="00545642">
                        <w:pPr>
                          <w:pStyle w:val="Corpsdetexte"/>
                          <w:rPr>
                            <w:rFonts w:asciiTheme="minorHAnsi" w:hAnsiTheme="minorHAnsi" w:cstheme="minorHAnsi"/>
                            <w:b w:val="0"/>
                            <w:sz w:val="22"/>
                            <w:szCs w:val="22"/>
                          </w:rPr>
                        </w:pPr>
                        <w:r w:rsidRPr="00046E2E">
                          <w:rPr>
                            <w:rFonts w:asciiTheme="minorHAnsi" w:hAnsiTheme="minorHAnsi" w:cstheme="minorHAnsi"/>
                            <w:bCs/>
                            <w:sz w:val="22"/>
                            <w:szCs w:val="22"/>
                          </w:rPr>
                          <w:sym w:font="Wingdings" w:char="F03A"/>
                        </w:r>
                        <w:r w:rsidRPr="00046E2E">
                          <w:rPr>
                            <w:rFonts w:asciiTheme="minorHAnsi" w:hAnsiTheme="minorHAnsi" w:cstheme="minorHAnsi"/>
                            <w:bCs/>
                            <w:sz w:val="22"/>
                            <w:szCs w:val="22"/>
                          </w:rPr>
                          <w:t xml:space="preserve"> : </w:t>
                        </w:r>
                        <w:hyperlink r:id="rId79" w:history="1">
                          <w:r w:rsidRPr="00046E2E">
                            <w:rPr>
                              <w:rStyle w:val="Lienhypertexte"/>
                              <w:rFonts w:asciiTheme="minorHAnsi" w:hAnsiTheme="minorHAnsi" w:cstheme="minorHAnsi"/>
                              <w:b w:val="0"/>
                              <w:sz w:val="22"/>
                              <w:szCs w:val="22"/>
                            </w:rPr>
                            <w:t>saj.tournai@cfwb.be</w:t>
                          </w:r>
                        </w:hyperlink>
                      </w:p>
                    </w:tc>
                    <w:tc>
                      <w:tcPr>
                        <w:tcW w:w="1398" w:type="dxa"/>
                      </w:tcPr>
                      <w:p w:rsidR="00E07C8A" w:rsidRPr="00046E2E" w:rsidRDefault="00E07C8A">
                        <w:pPr>
                          <w:pStyle w:val="Corpsdetexte"/>
                          <w:rPr>
                            <w:rFonts w:asciiTheme="minorHAnsi" w:hAnsiTheme="minorHAnsi" w:cstheme="minorHAnsi"/>
                            <w:sz w:val="22"/>
                            <w:szCs w:val="22"/>
                          </w:rPr>
                        </w:pPr>
                      </w:p>
                    </w:tc>
                    <w:tc>
                      <w:tcPr>
                        <w:tcW w:w="3421" w:type="dxa"/>
                      </w:tcPr>
                      <w:p w:rsidR="00E07C8A" w:rsidRPr="00046E2E" w:rsidRDefault="00E07C8A">
                        <w:pPr>
                          <w:pStyle w:val="Corpsdetexte"/>
                          <w:rPr>
                            <w:rFonts w:asciiTheme="minorHAnsi" w:hAnsiTheme="minorHAnsi" w:cstheme="minorHAnsi"/>
                            <w:b w:val="0"/>
                            <w:sz w:val="22"/>
                            <w:szCs w:val="22"/>
                          </w:rPr>
                        </w:pPr>
                      </w:p>
                    </w:tc>
                  </w:tr>
                </w:tbl>
                <w:p w:rsidR="00E07C8A" w:rsidRPr="00046E2E" w:rsidRDefault="00E07C8A">
                  <w:pPr>
                    <w:rPr>
                      <w:rFonts w:cs="Arial"/>
                    </w:rPr>
                  </w:pPr>
                </w:p>
                <w:p w:rsidR="00E07C8A" w:rsidRPr="00046E2E" w:rsidRDefault="00E07C8A">
                  <w:pPr>
                    <w:rPr>
                      <w:rFonts w:cs="Arial"/>
                    </w:rPr>
                  </w:pPr>
                </w:p>
                <w:p w:rsidR="00E07C8A" w:rsidRPr="00046E2E" w:rsidRDefault="00545642">
                  <w:pPr>
                    <w:pStyle w:val="Titre4"/>
                  </w:pPr>
                  <w:bookmarkStart w:id="1009" w:name="_Annexe_13_:_1"/>
                  <w:bookmarkStart w:id="1010" w:name="annexe14"/>
                  <w:bookmarkStart w:id="1011" w:name="_Toc412204106"/>
                  <w:bookmarkStart w:id="1012" w:name="_Toc414352914"/>
                  <w:bookmarkStart w:id="1013" w:name="_Toc453836938"/>
                  <w:bookmarkEnd w:id="1009"/>
                  <w:r w:rsidRPr="00046E2E">
                    <w:lastRenderedPageBreak/>
                    <w:t>Annexe 8 </w:t>
                  </w:r>
                  <w:bookmarkEnd w:id="1010"/>
                  <w:r w:rsidRPr="00046E2E">
                    <w:t>: Schéma de la procédure d’exclusion</w:t>
                  </w:r>
                  <w:bookmarkEnd w:id="1011"/>
                  <w:bookmarkEnd w:id="1012"/>
                  <w:bookmarkEnd w:id="1013"/>
                </w:p>
                <w:p w:rsidR="00E07C8A" w:rsidRPr="00046E2E" w:rsidRDefault="00E07C8A">
                  <w:pPr>
                    <w:rPr>
                      <w:rFonts w:cs="Arial"/>
                    </w:rPr>
                  </w:pPr>
                </w:p>
                <w:p w:rsidR="00E07C8A" w:rsidRPr="00046E2E" w:rsidRDefault="00545642">
                  <w:pPr>
                    <w:numPr>
                      <w:ilvl w:val="0"/>
                      <w:numId w:val="96"/>
                    </w:numPr>
                    <w:tabs>
                      <w:tab w:val="clear" w:pos="284"/>
                      <w:tab w:val="num" w:pos="567"/>
                    </w:tabs>
                    <w:suppressAutoHyphens/>
                    <w:ind w:left="567" w:hanging="567"/>
                    <w:jc w:val="both"/>
                    <w:rPr>
                      <w:rFonts w:cs="Arial"/>
                    </w:rPr>
                  </w:pPr>
                  <w:r w:rsidRPr="00046E2E">
                    <w:rPr>
                      <w:rFonts w:cs="Arial"/>
                      <w:caps/>
                    </w:rPr>
                    <w:t>ê</w:t>
                  </w:r>
                  <w:r w:rsidRPr="00046E2E">
                    <w:rPr>
                      <w:rFonts w:cs="Arial"/>
                    </w:rPr>
                    <w:t>tre certain que le(s) fait(s) reproché(s) à l’élève constitue(nt) un motif d’exclusion.</w:t>
                  </w:r>
                </w:p>
                <w:p w:rsidR="00E07C8A" w:rsidRPr="00046E2E" w:rsidRDefault="00545642">
                  <w:pPr>
                    <w:numPr>
                      <w:ilvl w:val="0"/>
                      <w:numId w:val="96"/>
                    </w:numPr>
                    <w:tabs>
                      <w:tab w:val="clear" w:pos="284"/>
                      <w:tab w:val="num" w:pos="567"/>
                    </w:tabs>
                    <w:suppressAutoHyphens/>
                    <w:ind w:left="567" w:hanging="567"/>
                    <w:jc w:val="both"/>
                    <w:rPr>
                      <w:rFonts w:cs="Arial"/>
                    </w:rPr>
                  </w:pPr>
                  <w:r w:rsidRPr="00046E2E">
                    <w:rPr>
                      <w:rFonts w:cs="Arial"/>
                    </w:rPr>
                    <w:t>S’assurer que les faits reprochés sont précis et prouvés.</w:t>
                  </w:r>
                </w:p>
                <w:p w:rsidR="00E07C8A" w:rsidRPr="00046E2E" w:rsidRDefault="00545642">
                  <w:pPr>
                    <w:numPr>
                      <w:ilvl w:val="0"/>
                      <w:numId w:val="96"/>
                    </w:numPr>
                    <w:tabs>
                      <w:tab w:val="clear" w:pos="284"/>
                      <w:tab w:val="num" w:pos="567"/>
                    </w:tabs>
                    <w:suppressAutoHyphens/>
                    <w:ind w:left="567" w:hanging="567"/>
                    <w:jc w:val="both"/>
                    <w:rPr>
                      <w:rFonts w:cs="Arial"/>
                    </w:rPr>
                  </w:pPr>
                  <w:r w:rsidRPr="00046E2E">
                    <w:rPr>
                      <w:rFonts w:cs="Arial"/>
                    </w:rPr>
                    <w:t>Si la gravité des faits le justifie, par exemple, si les faits qui ont entraîné l’exclusion ont mis en danger une autre personne, le (la) chef(fe) d’établissement pour le réseau organisé par la Communauté française, le PO ou son délégué pour le réseau subventionné peut écarter provisoirement l’élève de l’établissement pendant la procédure d’exclusion.</w:t>
                  </w:r>
                </w:p>
                <w:p w:rsidR="00E07C8A" w:rsidRPr="00046E2E" w:rsidRDefault="00545642">
                  <w:pPr>
                    <w:numPr>
                      <w:ilvl w:val="0"/>
                      <w:numId w:val="96"/>
                    </w:numPr>
                    <w:tabs>
                      <w:tab w:val="clear" w:pos="284"/>
                      <w:tab w:val="num" w:pos="567"/>
                    </w:tabs>
                    <w:suppressAutoHyphens/>
                    <w:ind w:left="567" w:hanging="567"/>
                    <w:jc w:val="both"/>
                    <w:rPr>
                      <w:rFonts w:cs="Arial"/>
                    </w:rPr>
                  </w:pPr>
                  <w:r w:rsidRPr="00046E2E">
                    <w:rPr>
                      <w:rFonts w:cs="Arial"/>
                    </w:rPr>
                    <w:t xml:space="preserve">Le (La) chef(fe) d’établissement pour le réseau organisé par la Communauté française, le PO ou son délégué pour le réseau subventionné s’assure que les parents de l’élève mineur ou la personne investie de l’autorité parentale sont informés de la mesure d’écartement prise à l’égard de leur enfant. </w:t>
                  </w:r>
                </w:p>
                <w:p w:rsidR="00E07C8A" w:rsidRPr="00046E2E" w:rsidRDefault="00545642">
                  <w:pPr>
                    <w:numPr>
                      <w:ilvl w:val="0"/>
                      <w:numId w:val="96"/>
                    </w:numPr>
                    <w:tabs>
                      <w:tab w:val="clear" w:pos="284"/>
                      <w:tab w:val="num" w:pos="567"/>
                    </w:tabs>
                    <w:suppressAutoHyphens/>
                    <w:ind w:left="567" w:hanging="567"/>
                    <w:jc w:val="both"/>
                    <w:rPr>
                      <w:rFonts w:cs="Arial"/>
                    </w:rPr>
                  </w:pPr>
                  <w:r w:rsidRPr="00046E2E">
                    <w:rPr>
                      <w:rFonts w:cs="Arial"/>
                    </w:rPr>
                    <w:t>Procéder à l’audition de l'élève, s'il est majeur, de l'élève mineur et de ses parents ou de la personne investie de l'autorité parentale (Appelés ci-après « les intéressés »). La convocation doit indiquer explicitement qu’une procédure pouvant conduire à l’exclusion définitive est engagée et contenir un résumé des faits pris en considération.</w:t>
                  </w:r>
                </w:p>
                <w:p w:rsidR="00E07C8A" w:rsidRPr="00046E2E" w:rsidRDefault="00545642">
                  <w:pPr>
                    <w:pStyle w:val="Corpsdetexte21"/>
                    <w:numPr>
                      <w:ilvl w:val="1"/>
                      <w:numId w:val="96"/>
                    </w:numPr>
                    <w:ind w:left="1701" w:hanging="567"/>
                    <w:jc w:val="both"/>
                    <w:rPr>
                      <w:rFonts w:asciiTheme="minorHAnsi" w:hAnsiTheme="minorHAnsi" w:cstheme="minorHAnsi"/>
                      <w:sz w:val="22"/>
                      <w:szCs w:val="22"/>
                    </w:rPr>
                  </w:pPr>
                  <w:r w:rsidRPr="00046E2E">
                    <w:rPr>
                      <w:rFonts w:asciiTheme="minorHAnsi" w:hAnsiTheme="minorHAnsi" w:cstheme="minorHAnsi"/>
                      <w:sz w:val="22"/>
                      <w:szCs w:val="22"/>
                    </w:rPr>
                    <w:t>Inviter les intéressés par lettre recommandée avec accusé de réception. Ils peuvent se faire assister d’un défenseur.</w:t>
                  </w:r>
                </w:p>
                <w:p w:rsidR="00E07C8A" w:rsidRPr="00046E2E" w:rsidRDefault="00545642">
                  <w:pPr>
                    <w:pStyle w:val="Corpsdetexte21"/>
                    <w:numPr>
                      <w:ilvl w:val="1"/>
                      <w:numId w:val="96"/>
                    </w:numPr>
                    <w:ind w:left="1701" w:hanging="567"/>
                    <w:jc w:val="both"/>
                    <w:rPr>
                      <w:rFonts w:asciiTheme="minorHAnsi" w:hAnsiTheme="minorHAnsi" w:cstheme="minorHAnsi"/>
                      <w:sz w:val="22"/>
                      <w:szCs w:val="22"/>
                    </w:rPr>
                  </w:pPr>
                  <w:r w:rsidRPr="00046E2E">
                    <w:rPr>
                      <w:rFonts w:asciiTheme="minorHAnsi" w:hAnsiTheme="minorHAnsi" w:cstheme="minorHAnsi"/>
                      <w:sz w:val="22"/>
                      <w:szCs w:val="22"/>
                    </w:rPr>
                    <w:t>La date proposée aux parents ou à la personne investie de l’autorité parentale est au plus tôt le 4</w:t>
                  </w:r>
                  <w:r w:rsidRPr="00046E2E">
                    <w:rPr>
                      <w:rFonts w:asciiTheme="minorHAnsi" w:hAnsiTheme="minorHAnsi" w:cstheme="minorHAnsi"/>
                      <w:sz w:val="22"/>
                      <w:szCs w:val="22"/>
                      <w:vertAlign w:val="superscript"/>
                    </w:rPr>
                    <w:t>ème</w:t>
                  </w:r>
                  <w:r w:rsidRPr="00046E2E">
                    <w:rPr>
                      <w:rFonts w:asciiTheme="minorHAnsi" w:hAnsiTheme="minorHAnsi" w:cstheme="minorHAnsi"/>
                      <w:sz w:val="22"/>
                      <w:szCs w:val="22"/>
                    </w:rPr>
                    <w:t xml:space="preserve"> jour ouvrable qui suit la présentation de la lettre d’invitation.</w:t>
                  </w:r>
                </w:p>
                <w:p w:rsidR="00E07C8A" w:rsidRPr="00046E2E" w:rsidRDefault="00545642">
                  <w:pPr>
                    <w:numPr>
                      <w:ilvl w:val="1"/>
                      <w:numId w:val="96"/>
                    </w:numPr>
                    <w:suppressAutoHyphens/>
                    <w:ind w:left="1701" w:hanging="567"/>
                    <w:jc w:val="both"/>
                    <w:rPr>
                      <w:rFonts w:cs="Arial"/>
                    </w:rPr>
                  </w:pPr>
                  <w:r w:rsidRPr="00046E2E">
                    <w:rPr>
                      <w:rFonts w:cs="Arial"/>
                    </w:rPr>
                    <w:t xml:space="preserve">Le (La) chef(fe) d’établissement leur expose le(s) fait(s) reproché(s) </w:t>
                  </w:r>
                  <w:r w:rsidRPr="00046E2E">
                    <w:rPr>
                      <w:rFonts w:cs="Arial"/>
                      <w:u w:val="single"/>
                    </w:rPr>
                    <w:t>et permet la consultation du dossier disciplinaire par les intéressés</w:t>
                  </w:r>
                  <w:r w:rsidRPr="00046E2E">
                    <w:rPr>
                      <w:rFonts w:cs="Arial"/>
                    </w:rPr>
                    <w:t>. Afin d’assurer les droits de la défense et d’éviter toute erreur de procédure, il est recommandé aux chefs d’établissement de fournir aux parents, à la personne investie de l’autorité parentale ou à l’élève majeur un document récapitulant les faits sur base desquels une exclusion est envisagée.</w:t>
                  </w:r>
                </w:p>
                <w:p w:rsidR="00E07C8A" w:rsidRPr="00046E2E" w:rsidRDefault="00545642">
                  <w:pPr>
                    <w:numPr>
                      <w:ilvl w:val="1"/>
                      <w:numId w:val="96"/>
                    </w:numPr>
                    <w:suppressAutoHyphens/>
                    <w:ind w:left="1701" w:hanging="567"/>
                    <w:jc w:val="both"/>
                    <w:rPr>
                      <w:rFonts w:cs="Arial"/>
                    </w:rPr>
                  </w:pPr>
                  <w:r w:rsidRPr="00046E2E">
                    <w:rPr>
                      <w:rFonts w:cs="Arial"/>
                    </w:rPr>
                    <w:t>Il entend le point de vue des intéressés.</w:t>
                  </w:r>
                </w:p>
                <w:p w:rsidR="00E07C8A" w:rsidRPr="00046E2E" w:rsidRDefault="00545642">
                  <w:pPr>
                    <w:numPr>
                      <w:ilvl w:val="1"/>
                      <w:numId w:val="96"/>
                    </w:numPr>
                    <w:suppressAutoHyphens/>
                    <w:ind w:left="1701" w:hanging="567"/>
                    <w:jc w:val="both"/>
                    <w:rPr>
                      <w:rFonts w:cs="Arial"/>
                    </w:rPr>
                  </w:pPr>
                  <w:r w:rsidRPr="00046E2E">
                    <w:rPr>
                      <w:rFonts w:cs="Arial"/>
                    </w:rPr>
                    <w:t xml:space="preserve">Il dresse un procès-verbal de l’audition reprenant les différents avis et joint la liste éventuelle des pièces dont les personnes ont pris connaissance.  </w:t>
                  </w:r>
                </w:p>
                <w:p w:rsidR="00E07C8A" w:rsidRPr="00046E2E" w:rsidRDefault="00545642">
                  <w:pPr>
                    <w:numPr>
                      <w:ilvl w:val="1"/>
                      <w:numId w:val="96"/>
                    </w:numPr>
                    <w:suppressAutoHyphens/>
                    <w:ind w:left="1701" w:hanging="567"/>
                    <w:jc w:val="both"/>
                    <w:rPr>
                      <w:rFonts w:cs="Arial"/>
                    </w:rPr>
                  </w:pPr>
                  <w:r w:rsidRPr="00046E2E">
                    <w:rPr>
                      <w:rFonts w:cs="Arial"/>
                    </w:rPr>
                    <w:t>L’élève majeur ou les parents ou la personne investie de l’autorité parentale de l’élève mineur, après avoir éventuellement ajouté une remarque, signent le procès-verbal d’audition.</w:t>
                  </w:r>
                </w:p>
                <w:p w:rsidR="00E07C8A" w:rsidRPr="00046E2E" w:rsidRDefault="00545642">
                  <w:pPr>
                    <w:numPr>
                      <w:ilvl w:val="1"/>
                      <w:numId w:val="96"/>
                    </w:numPr>
                    <w:suppressAutoHyphens/>
                    <w:ind w:left="1701" w:hanging="567"/>
                    <w:jc w:val="both"/>
                    <w:rPr>
                      <w:rFonts w:cs="Arial"/>
                    </w:rPr>
                  </w:pPr>
                  <w:r w:rsidRPr="00046E2E">
                    <w:rPr>
                      <w:rFonts w:cs="Arial"/>
                    </w:rPr>
                    <w:t>Au cas où les intéressés refusent de signer le procès-verbal ou ne répondent pas à la convocation du chef d’établissement, un procès-verbal de carence est établi et signé par un membre du personnel enseignant ou auxiliaire d’éducation.</w:t>
                  </w:r>
                </w:p>
                <w:p w:rsidR="00E07C8A" w:rsidRPr="00046E2E" w:rsidRDefault="00545642">
                  <w:pPr>
                    <w:pStyle w:val="Paragraphedeliste"/>
                    <w:numPr>
                      <w:ilvl w:val="0"/>
                      <w:numId w:val="96"/>
                    </w:numPr>
                    <w:tabs>
                      <w:tab w:val="clear" w:pos="284"/>
                      <w:tab w:val="num" w:pos="709"/>
                    </w:tabs>
                    <w:ind w:left="709" w:hanging="709"/>
                    <w:jc w:val="both"/>
                    <w:rPr>
                      <w:rFonts w:asciiTheme="minorHAnsi" w:hAnsiTheme="minorHAnsi" w:cstheme="minorHAnsi"/>
                      <w:b/>
                      <w:sz w:val="22"/>
                      <w:szCs w:val="22"/>
                      <w:u w:val="single"/>
                    </w:rPr>
                  </w:pPr>
                  <w:r w:rsidRPr="00046E2E">
                    <w:rPr>
                      <w:rFonts w:asciiTheme="minorHAnsi" w:hAnsiTheme="minorHAnsi" w:cstheme="minorHAnsi"/>
                      <w:b/>
                      <w:sz w:val="22"/>
                      <w:szCs w:val="22"/>
                      <w:u w:val="single"/>
                    </w:rPr>
                    <w:t>Prendre l’avis du conseil de classe ou du corps enseignant</w:t>
                  </w:r>
                </w:p>
                <w:p w:rsidR="00E07C8A" w:rsidRPr="00046E2E" w:rsidRDefault="00545642">
                  <w:pPr>
                    <w:numPr>
                      <w:ilvl w:val="1"/>
                      <w:numId w:val="96"/>
                    </w:numPr>
                    <w:suppressAutoHyphens/>
                    <w:ind w:left="1701" w:hanging="567"/>
                    <w:jc w:val="both"/>
                    <w:rPr>
                      <w:rFonts w:cs="Arial"/>
                    </w:rPr>
                  </w:pPr>
                  <w:r w:rsidRPr="00046E2E">
                    <w:rPr>
                      <w:rFonts w:cs="Arial"/>
                    </w:rPr>
                    <w:t>Le conseil de classe ou le corps enseignant émet un avis au</w:t>
                  </w:r>
                  <w:r w:rsidRPr="00046E2E">
                    <w:rPr>
                      <w:rFonts w:cs="Arial"/>
                      <w:b/>
                    </w:rPr>
                    <w:t xml:space="preserve"> chef d’établissement pour le réseau organisé par Wallonie-Bruxelles Enseignement (WBE), le PO ou son délégué pour le réseau subventionné.</w:t>
                  </w:r>
                  <w:r w:rsidRPr="00046E2E">
                    <w:rPr>
                      <w:rFonts w:cs="Arial"/>
                    </w:rPr>
                    <w:t xml:space="preserve"> </w:t>
                  </w:r>
                </w:p>
                <w:p w:rsidR="00E07C8A" w:rsidRPr="00046E2E" w:rsidRDefault="00545642">
                  <w:pPr>
                    <w:numPr>
                      <w:ilvl w:val="1"/>
                      <w:numId w:val="96"/>
                    </w:numPr>
                    <w:suppressAutoHyphens/>
                    <w:ind w:left="1701" w:hanging="567"/>
                    <w:jc w:val="both"/>
                    <w:rPr>
                      <w:rFonts w:cs="Arial"/>
                    </w:rPr>
                  </w:pPr>
                  <w:r w:rsidRPr="00046E2E">
                    <w:rPr>
                      <w:rFonts w:cs="Arial"/>
                    </w:rPr>
                    <w:t>Un procès-verbal de la réunion du conseil de classe ou du corps enseignant est rédigé et signé par les membres présents.</w:t>
                  </w:r>
                </w:p>
                <w:p w:rsidR="00E07C8A" w:rsidRPr="00046E2E" w:rsidRDefault="00545642">
                  <w:pPr>
                    <w:numPr>
                      <w:ilvl w:val="0"/>
                      <w:numId w:val="96"/>
                    </w:numPr>
                    <w:tabs>
                      <w:tab w:val="clear" w:pos="284"/>
                      <w:tab w:val="num" w:pos="709"/>
                    </w:tabs>
                    <w:suppressAutoHyphens/>
                    <w:ind w:left="709" w:hanging="709"/>
                    <w:jc w:val="both"/>
                    <w:rPr>
                      <w:rFonts w:cs="Arial"/>
                      <w:b/>
                    </w:rPr>
                  </w:pPr>
                  <w:r w:rsidRPr="00046E2E">
                    <w:rPr>
                      <w:rFonts w:cs="Arial"/>
                      <w:b/>
                    </w:rPr>
                    <w:t>Le (La) chef(ffe) d’établissement pour le réseau organisé par la Wallonie-Bruxelles Enseignement (WBE), le PO ou son délégué pour le réseau subventionné prend la décision. Il la communique aux intéressés par lettre recommandée avec accusé de réception.</w:t>
                  </w:r>
                </w:p>
                <w:p w:rsidR="00E07C8A" w:rsidRPr="00046E2E" w:rsidRDefault="00E07C8A">
                  <w:pPr>
                    <w:jc w:val="both"/>
                    <w:rPr>
                      <w:rFonts w:cs="Arial"/>
                    </w:rPr>
                  </w:pPr>
                </w:p>
                <w:p w:rsidR="00E07C8A" w:rsidRPr="00046E2E" w:rsidRDefault="00545642">
                  <w:pPr>
                    <w:jc w:val="both"/>
                    <w:rPr>
                      <w:rFonts w:cs="Arial"/>
                    </w:rPr>
                  </w:pPr>
                  <w:r w:rsidRPr="00046E2E">
                    <w:rPr>
                      <w:rFonts w:cs="Arial"/>
                    </w:rPr>
                    <w:t xml:space="preserve">Dans cette lettre, </w:t>
                  </w:r>
                  <w:r w:rsidRPr="00046E2E">
                    <w:rPr>
                      <w:rFonts w:cs="Arial"/>
                      <w:b/>
                    </w:rPr>
                    <w:t xml:space="preserve">le (la) chef(fe) d’établissement pour le réseau organisé par la Fédération Wallonie-Bruxelles, le PO ou son délégué pour le réseau subventionné </w:t>
                  </w:r>
                  <w:r w:rsidRPr="00046E2E">
                    <w:rPr>
                      <w:rFonts w:cs="Arial"/>
                    </w:rPr>
                    <w:t xml:space="preserve">communique non seulement sa décision mais il explicite aussi la motivation de sa décision directement en rapport avec les griefs communiqués à ou aux intéressé(s) </w:t>
                  </w:r>
                  <w:r w:rsidRPr="00046E2E">
                    <w:rPr>
                      <w:rFonts w:cs="Arial"/>
                      <w:u w:val="single"/>
                    </w:rPr>
                    <w:t>dans la convocation</w:t>
                  </w:r>
                  <w:r w:rsidRPr="00046E2E">
                    <w:rPr>
                      <w:rFonts w:cs="Arial"/>
                    </w:rPr>
                    <w:t xml:space="preserve"> et lors de l’audition.</w:t>
                  </w:r>
                </w:p>
                <w:p w:rsidR="00E07C8A" w:rsidRPr="00046E2E" w:rsidRDefault="00E07C8A">
                  <w:pPr>
                    <w:jc w:val="both"/>
                    <w:rPr>
                      <w:rFonts w:cs="Arial"/>
                    </w:rPr>
                  </w:pPr>
                </w:p>
                <w:p w:rsidR="00E07C8A" w:rsidRPr="00046E2E" w:rsidRDefault="00545642">
                  <w:pPr>
                    <w:jc w:val="both"/>
                    <w:rPr>
                      <w:rFonts w:cs="Arial"/>
                    </w:rPr>
                  </w:pPr>
                  <w:r w:rsidRPr="00046E2E">
                    <w:rPr>
                      <w:rFonts w:cs="Arial"/>
                    </w:rPr>
                    <w:t xml:space="preserve">La lettre recommandée mentionne la possibilité d’une procédure de recours et ses modalités, ainsi que les coordonnées des services auprès desquels une aide peut être obtenue pour la réinscription. </w:t>
                  </w:r>
                </w:p>
                <w:p w:rsidR="00E07C8A" w:rsidRPr="00046E2E" w:rsidRDefault="00545642">
                  <w:pPr>
                    <w:jc w:val="both"/>
                    <w:rPr>
                      <w:rFonts w:cs="Arial"/>
                    </w:rPr>
                  </w:pPr>
                  <w:r w:rsidRPr="00046E2E">
                    <w:rPr>
                      <w:rFonts w:cs="Arial"/>
                    </w:rPr>
                    <w:t>L’introduction du recours n’est pas suspensive de la décision d’exclusion.</w:t>
                  </w:r>
                </w:p>
                <w:p w:rsidR="00E07C8A" w:rsidRPr="00046E2E" w:rsidRDefault="00545642">
                  <w:pPr>
                    <w:pStyle w:val="Titre4"/>
                  </w:pPr>
                  <w:bookmarkStart w:id="1014" w:name="_Annexe_14_:"/>
                  <w:bookmarkStart w:id="1015" w:name="_Annexe_9:_Modèle"/>
                  <w:bookmarkStart w:id="1016" w:name="annexe15"/>
                  <w:bookmarkStart w:id="1017" w:name="_Toc412204107"/>
                  <w:bookmarkStart w:id="1018" w:name="_Toc414352915"/>
                  <w:bookmarkStart w:id="1019" w:name="_Toc453836939"/>
                  <w:bookmarkEnd w:id="1014"/>
                  <w:bookmarkEnd w:id="1015"/>
                  <w:r w:rsidRPr="00046E2E">
                    <w:lastRenderedPageBreak/>
                    <w:t xml:space="preserve">Annexe </w:t>
                  </w:r>
                  <w:bookmarkEnd w:id="1016"/>
                  <w:r w:rsidRPr="00046E2E">
                    <w:t xml:space="preserve">9: Modèle de lettre pour convoquer l’élève et ses parents - Enseignement organisé par </w:t>
                  </w:r>
                  <w:bookmarkEnd w:id="1017"/>
                  <w:bookmarkEnd w:id="1018"/>
                  <w:bookmarkEnd w:id="1019"/>
                  <w:r w:rsidRPr="00046E2E">
                    <w:t>WBE</w:t>
                  </w:r>
                </w:p>
                <w:p w:rsidR="00E07C8A" w:rsidRPr="00046E2E" w:rsidRDefault="00E07C8A">
                  <w:pPr>
                    <w:rPr>
                      <w:rFonts w:cs="Arial"/>
                      <w:b/>
                      <w:u w:val="single"/>
                    </w:rPr>
                  </w:pPr>
                </w:p>
                <w:p w:rsidR="00E07C8A" w:rsidRPr="00046E2E" w:rsidRDefault="00545642">
                  <w:pPr>
                    <w:pBdr>
                      <w:top w:val="single" w:sz="4" w:space="1" w:color="auto"/>
                      <w:left w:val="single" w:sz="4" w:space="4" w:color="auto"/>
                      <w:bottom w:val="single" w:sz="4" w:space="1" w:color="auto"/>
                      <w:right w:val="single" w:sz="4" w:space="4" w:color="auto"/>
                    </w:pBdr>
                    <w:jc w:val="center"/>
                  </w:pPr>
                  <w:r w:rsidRPr="00046E2E">
                    <w:t>A adapter pour l’élève majeur / RECOMMANDE AVEC ACCUSE de réception</w:t>
                  </w:r>
                </w:p>
                <w:p w:rsidR="00E07C8A" w:rsidRPr="00046E2E" w:rsidRDefault="00E07C8A">
                  <w:pPr>
                    <w:rPr>
                      <w:rFonts w:cs="Arial"/>
                      <w:b/>
                      <w:u w:val="single"/>
                    </w:rPr>
                  </w:pPr>
                </w:p>
                <w:p w:rsidR="00E07C8A" w:rsidRPr="00046E2E" w:rsidRDefault="00E07C8A">
                  <w:pPr>
                    <w:rPr>
                      <w:rFonts w:cs="Arial"/>
                      <w:b/>
                      <w:u w:val="single"/>
                    </w:rPr>
                  </w:pPr>
                </w:p>
                <w:p w:rsidR="00E07C8A" w:rsidRPr="00046E2E" w:rsidRDefault="00545642">
                  <w:pPr>
                    <w:rPr>
                      <w:rFonts w:cs="Arial"/>
                      <w:spacing w:val="-2"/>
                    </w:rPr>
                  </w:pPr>
                  <w:r w:rsidRPr="00046E2E">
                    <w:rPr>
                      <w:rFonts w:cs="Arial"/>
                      <w:spacing w:val="-2"/>
                    </w:rPr>
                    <w:t>Madame,</w:t>
                  </w:r>
                </w:p>
                <w:p w:rsidR="00E07C8A" w:rsidRPr="00046E2E" w:rsidRDefault="00545642">
                  <w:pPr>
                    <w:rPr>
                      <w:rFonts w:cs="Arial"/>
                      <w:spacing w:val="-2"/>
                    </w:rPr>
                  </w:pPr>
                  <w:r w:rsidRPr="00046E2E">
                    <w:rPr>
                      <w:rFonts w:cs="Arial"/>
                      <w:spacing w:val="-2"/>
                    </w:rPr>
                    <w:t>Monsieur,</w:t>
                  </w:r>
                </w:p>
                <w:p w:rsidR="00E07C8A" w:rsidRPr="00046E2E" w:rsidRDefault="00E07C8A">
                  <w:pPr>
                    <w:rPr>
                      <w:rFonts w:cs="Arial"/>
                      <w:spacing w:val="-2"/>
                    </w:rPr>
                  </w:pPr>
                </w:p>
                <w:p w:rsidR="00E07C8A" w:rsidRPr="00046E2E" w:rsidRDefault="00E07C8A">
                  <w:pPr>
                    <w:rPr>
                      <w:rFonts w:cs="Arial"/>
                      <w:spacing w:val="-2"/>
                    </w:rPr>
                  </w:pPr>
                </w:p>
                <w:p w:rsidR="00E07C8A" w:rsidRPr="00046E2E" w:rsidRDefault="00545642">
                  <w:pPr>
                    <w:jc w:val="both"/>
                    <w:rPr>
                      <w:rFonts w:cs="Arial"/>
                      <w:spacing w:val="-2"/>
                    </w:rPr>
                  </w:pPr>
                  <w:r w:rsidRPr="00046E2E">
                    <w:rPr>
                      <w:rFonts w:cs="Arial"/>
                      <w:spacing w:val="-2"/>
                    </w:rPr>
                    <w:t xml:space="preserve">Je vous invite à vous présenter en mon bureau ce </w:t>
                  </w:r>
                  <w:r w:rsidRPr="00046E2E">
                    <w:rPr>
                      <w:rFonts w:cs="Arial"/>
                      <w:spacing w:val="-2"/>
                    </w:rPr>
                    <w:tab/>
                  </w:r>
                  <w:r w:rsidRPr="00046E2E">
                    <w:rPr>
                      <w:rFonts w:cs="Arial"/>
                      <w:spacing w:val="-2"/>
                    </w:rPr>
                    <w:tab/>
                  </w:r>
                  <w:r w:rsidRPr="00046E2E">
                    <w:rPr>
                      <w:rFonts w:cs="Arial"/>
                      <w:spacing w:val="-2"/>
                    </w:rPr>
                    <w:tab/>
                    <w:t>à</w:t>
                  </w:r>
                  <w:r w:rsidRPr="00046E2E">
                    <w:rPr>
                      <w:rFonts w:cs="Arial"/>
                      <w:spacing w:val="-2"/>
                    </w:rPr>
                    <w:tab/>
                    <w:t>h</w:t>
                  </w:r>
                  <w:r w:rsidRPr="00046E2E">
                    <w:rPr>
                      <w:rFonts w:cs="Arial"/>
                      <w:spacing w:val="-2"/>
                    </w:rPr>
                    <w:tab/>
                    <w:t xml:space="preserve">aux fins d'y être entendu(e)(s) avec votre fils (fille) </w:t>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t>, élève de</w:t>
                  </w:r>
                  <w:r w:rsidRPr="00046E2E">
                    <w:rPr>
                      <w:rFonts w:cs="Arial"/>
                      <w:spacing w:val="-2"/>
                    </w:rPr>
                    <w:tab/>
                  </w:r>
                  <w:r w:rsidRPr="00046E2E">
                    <w:rPr>
                      <w:rFonts w:cs="Arial"/>
                      <w:spacing w:val="-2"/>
                    </w:rPr>
                    <w:tab/>
                    <w:t>sur le(s) fait(s) repris ci-dessous qui lui est (sont) reproché(s):</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w:t>
                  </w:r>
                  <w:r w:rsidRPr="00046E2E">
                    <w:rPr>
                      <w:rFonts w:cs="Arial"/>
                      <w:spacing w:val="-2"/>
                    </w:rPr>
                    <w:tab/>
                    <w:t>…………………………………………………………………………………………………………………….</w:t>
                  </w:r>
                </w:p>
                <w:p w:rsidR="00E07C8A" w:rsidRPr="00046E2E" w:rsidRDefault="00545642">
                  <w:pPr>
                    <w:jc w:val="both"/>
                    <w:rPr>
                      <w:rFonts w:cs="Arial"/>
                      <w:spacing w:val="-2"/>
                    </w:rPr>
                  </w:pPr>
                  <w:r w:rsidRPr="00046E2E">
                    <w:rPr>
                      <w:rFonts w:cs="Arial"/>
                      <w:spacing w:val="-2"/>
                    </w:rPr>
                    <w:t>-</w:t>
                  </w:r>
                  <w:r w:rsidRPr="00046E2E">
                    <w:rPr>
                      <w:rFonts w:cs="Arial"/>
                      <w:spacing w:val="-2"/>
                    </w:rPr>
                    <w:tab/>
                    <w:t>…………………………………………………………………………………………………………………….</w:t>
                  </w:r>
                </w:p>
                <w:p w:rsidR="00E07C8A" w:rsidRPr="00046E2E" w:rsidRDefault="00545642">
                  <w:pPr>
                    <w:jc w:val="both"/>
                    <w:rPr>
                      <w:rFonts w:cs="Arial"/>
                      <w:spacing w:val="-2"/>
                    </w:rPr>
                  </w:pPr>
                  <w:r w:rsidRPr="00046E2E">
                    <w:rPr>
                      <w:rFonts w:cs="Arial"/>
                      <w:spacing w:val="-2"/>
                    </w:rPr>
                    <w:t>-</w:t>
                  </w:r>
                  <w:r w:rsidRPr="00046E2E">
                    <w:rPr>
                      <w:rFonts w:cs="Arial"/>
                      <w:spacing w:val="-2"/>
                    </w:rPr>
                    <w:tab/>
                    <w:t>…………………………………………………………………………………………………………………….</w:t>
                  </w:r>
                </w:p>
                <w:p w:rsidR="00E07C8A" w:rsidRPr="00046E2E" w:rsidRDefault="00545642">
                  <w:pPr>
                    <w:jc w:val="both"/>
                    <w:rPr>
                      <w:rFonts w:cs="Arial"/>
                      <w:spacing w:val="-2"/>
                    </w:rPr>
                  </w:pPr>
                  <w:r w:rsidRPr="00046E2E">
                    <w:rPr>
                      <w:rFonts w:cs="Arial"/>
                      <w:spacing w:val="-2"/>
                    </w:rPr>
                    <w:t>-</w:t>
                  </w:r>
                  <w:r w:rsidRPr="00046E2E">
                    <w:rPr>
                      <w:rFonts w:cs="Arial"/>
                      <w:spacing w:val="-2"/>
                    </w:rPr>
                    <w:tab/>
                    <w:t>…………………………………………………………………………………………………………………….</w:t>
                  </w:r>
                </w:p>
                <w:p w:rsidR="00E07C8A" w:rsidRPr="00046E2E" w:rsidRDefault="00545642">
                  <w:pPr>
                    <w:jc w:val="both"/>
                    <w:rPr>
                      <w:rFonts w:cs="Arial"/>
                      <w:spacing w:val="-2"/>
                    </w:rPr>
                  </w:pPr>
                  <w:r w:rsidRPr="00046E2E">
                    <w:rPr>
                      <w:rFonts w:cs="Arial"/>
                      <w:spacing w:val="-2"/>
                    </w:rPr>
                    <w:t>-</w:t>
                  </w:r>
                  <w:r w:rsidRPr="00046E2E">
                    <w:rPr>
                      <w:rFonts w:cs="Arial"/>
                      <w:spacing w:val="-2"/>
                    </w:rPr>
                    <w:tab/>
                    <w:t>…………………………………………………………………………………………………………………….</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Il(s) a (ont) fait l'objet :</w:t>
                  </w:r>
                </w:p>
                <w:p w:rsidR="00E07C8A" w:rsidRPr="00046E2E" w:rsidRDefault="00E07C8A">
                  <w:pPr>
                    <w:rPr>
                      <w:rFonts w:cs="Arial"/>
                      <w:spacing w:val="-2"/>
                    </w:rPr>
                  </w:pPr>
                </w:p>
                <w:p w:rsidR="00E07C8A" w:rsidRPr="00046E2E" w:rsidRDefault="00545642">
                  <w:pPr>
                    <w:rPr>
                      <w:rFonts w:cs="Arial"/>
                      <w:spacing w:val="-2"/>
                    </w:rPr>
                  </w:pPr>
                  <w:r w:rsidRPr="00046E2E">
                    <w:rPr>
                      <w:rFonts w:cs="Arial"/>
                      <w:spacing w:val="-2"/>
                    </w:rPr>
                    <w:t xml:space="preserve">- de ma (mes) lettre(s) du (des) </w:t>
                  </w:r>
                </w:p>
                <w:p w:rsidR="00E07C8A" w:rsidRPr="00046E2E" w:rsidRDefault="00E07C8A">
                  <w:pPr>
                    <w:rPr>
                      <w:rFonts w:cs="Arial"/>
                      <w:spacing w:val="-2"/>
                    </w:rPr>
                  </w:pPr>
                </w:p>
                <w:p w:rsidR="00E07C8A" w:rsidRPr="00046E2E" w:rsidRDefault="00545642">
                  <w:pPr>
                    <w:rPr>
                      <w:rFonts w:cs="Arial"/>
                      <w:spacing w:val="-2"/>
                    </w:rPr>
                  </w:pPr>
                  <w:r w:rsidRPr="00046E2E">
                    <w:rPr>
                      <w:rFonts w:cs="Arial"/>
                      <w:spacing w:val="-2"/>
                    </w:rPr>
                    <w:t xml:space="preserve">- de ma (mes) note(s) au journal de classe du (des) </w:t>
                  </w:r>
                </w:p>
                <w:p w:rsidR="00E07C8A" w:rsidRPr="00046E2E" w:rsidRDefault="00E07C8A">
                  <w:pPr>
                    <w:rPr>
                      <w:rFonts w:cs="Arial"/>
                      <w:spacing w:val="-2"/>
                    </w:rPr>
                  </w:pPr>
                </w:p>
                <w:p w:rsidR="00E07C8A" w:rsidRPr="00046E2E" w:rsidRDefault="00545642">
                  <w:pPr>
                    <w:rPr>
                      <w:rFonts w:cs="Arial"/>
                      <w:spacing w:val="-2"/>
                    </w:rPr>
                  </w:pPr>
                  <w:r w:rsidRPr="00046E2E">
                    <w:rPr>
                      <w:rFonts w:cs="Arial"/>
                      <w:spacing w:val="-2"/>
                    </w:rPr>
                    <w:t xml:space="preserve">- de l’audition de l’élève mineur en présence de la personne investie de l’autorité parentale ou de l’élève majeur du </w:t>
                  </w:r>
                </w:p>
                <w:p w:rsidR="00E07C8A" w:rsidRPr="00046E2E" w:rsidRDefault="00E07C8A">
                  <w:pPr>
                    <w:jc w:val="both"/>
                    <w:rPr>
                      <w:rFonts w:cs="Arial"/>
                      <w:spacing w:val="-2"/>
                    </w:rPr>
                  </w:pPr>
                </w:p>
                <w:p w:rsidR="00E07C8A" w:rsidRPr="00046E2E" w:rsidRDefault="00545642">
                  <w:pPr>
                    <w:pStyle w:val="Corpsdetexte"/>
                    <w:rPr>
                      <w:spacing w:val="-2"/>
                    </w:rPr>
                  </w:pPr>
                  <w:r w:rsidRPr="00046E2E">
                    <w:rPr>
                      <w:spacing w:val="-2"/>
                      <w:szCs w:val="22"/>
                    </w:rPr>
                    <w:t>Suite à votre audition, la procédure ainsi entamée pourrait conduire à une décision d’exclusion définitive conformément aux prescrits des articles 1.7.9-4 à 1.7.9-6 et 1.7.9-11 du Code de l’enseignement fondamental et de l’enseignement secondaire.</w:t>
                  </w:r>
                </w:p>
                <w:p w:rsidR="00E07C8A" w:rsidRPr="00046E2E" w:rsidRDefault="00545642">
                  <w:pPr>
                    <w:jc w:val="both"/>
                    <w:rPr>
                      <w:rFonts w:cs="Arial"/>
                      <w:spacing w:val="-2"/>
                    </w:rPr>
                  </w:pPr>
                  <w:r w:rsidRPr="00046E2E">
                    <w:rPr>
                      <w:rFonts w:cs="Arial"/>
                      <w:spacing w:val="-2"/>
                    </w:rPr>
                    <w:t>En cas d'impossibilité de vous libérer ce jour-là, je vous invite à prendre contact avec moi pour fixer un autre rendez-vous.</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J'insiste sur l'urgence.</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Il vous sera loisible de consulter sur place le dossier disciplinaire établi à charge de votre fils (fille). Vous pouvez vous faire assister, si vous le souhaitez, d'un défenseur.</w:t>
                  </w:r>
                </w:p>
                <w:p w:rsidR="00E07C8A" w:rsidRPr="00046E2E" w:rsidRDefault="00545642">
                  <w:pPr>
                    <w:jc w:val="both"/>
                    <w:rPr>
                      <w:rFonts w:cs="Arial"/>
                      <w:spacing w:val="-2"/>
                    </w:rPr>
                  </w:pPr>
                  <w:r w:rsidRPr="00046E2E">
                    <w:rPr>
                      <w:rFonts w:cs="Arial"/>
                      <w:spacing w:val="-2"/>
                    </w:rPr>
                    <w:t>J’attire votre attention sur le fait que si vous n’estimiez pas devoir donner suite à la présente convocation, la procédure disciplinaire serait poursuivie d’office.</w:t>
                  </w:r>
                </w:p>
                <w:p w:rsidR="00E07C8A" w:rsidRPr="00046E2E" w:rsidRDefault="00E07C8A">
                  <w:pPr>
                    <w:jc w:val="both"/>
                    <w:rPr>
                      <w:rFonts w:cs="Arial"/>
                      <w:spacing w:val="-2"/>
                    </w:rPr>
                  </w:pPr>
                </w:p>
                <w:p w:rsidR="00E07C8A" w:rsidRPr="00046E2E" w:rsidRDefault="00545642">
                  <w:pPr>
                    <w:jc w:val="both"/>
                    <w:rPr>
                      <w:rFonts w:cs="Arial"/>
                      <w:i/>
                      <w:spacing w:val="-2"/>
                    </w:rPr>
                  </w:pPr>
                  <w:r w:rsidRPr="00046E2E">
                    <w:rPr>
                      <w:rFonts w:cs="Arial"/>
                      <w:b/>
                      <w:i/>
                      <w:caps/>
                      <w:spacing w:val="-2"/>
                    </w:rPr>
                    <w:t>éventuellement s’il y a danger</w:t>
                  </w:r>
                  <w:r w:rsidRPr="00046E2E">
                    <w:rPr>
                      <w:rFonts w:cs="Arial"/>
                      <w:b/>
                      <w:i/>
                      <w:spacing w:val="-2"/>
                    </w:rPr>
                    <w:t> </w:t>
                  </w:r>
                  <w:r w:rsidRPr="00046E2E">
                    <w:rPr>
                      <w:rFonts w:cs="Arial"/>
                      <w:i/>
                      <w:spacing w:val="-2"/>
                    </w:rPr>
                    <w:t>:</w:t>
                  </w:r>
                </w:p>
                <w:p w:rsidR="00E07C8A" w:rsidRPr="00046E2E" w:rsidRDefault="00E07C8A">
                  <w:pPr>
                    <w:jc w:val="both"/>
                    <w:rPr>
                      <w:rFonts w:cs="Arial"/>
                      <w:i/>
                      <w:spacing w:val="-2"/>
                    </w:rPr>
                  </w:pPr>
                </w:p>
                <w:p w:rsidR="00E07C8A" w:rsidRPr="00046E2E" w:rsidRDefault="00545642">
                  <w:pPr>
                    <w:jc w:val="both"/>
                    <w:rPr>
                      <w:rFonts w:cs="Arial"/>
                      <w:spacing w:val="-2"/>
                    </w:rPr>
                  </w:pPr>
                  <w:r w:rsidRPr="00046E2E">
                    <w:rPr>
                      <w:rFonts w:cs="Arial"/>
                      <w:spacing w:val="-2"/>
                    </w:rPr>
                    <w:t xml:space="preserve">Jusqu'à la décision que je prendrai suite à votre audition et à la procédure qui s'en suivra, eu égard à la gravité du (des) fait(s) susceptible(s) d'entraîner une exclusion définitive, je vous signale que votre fils (fille) est écarté(e) provisoirement de l'établissement à partir du </w:t>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t>et ce conformément au prescrit de l’article 1.7.9-5 du Code de l’enseignement fondamental et de l’enseignement secondaire.</w:t>
                  </w:r>
                </w:p>
                <w:p w:rsidR="00E07C8A" w:rsidRPr="00046E2E" w:rsidRDefault="00545642">
                  <w:pPr>
                    <w:jc w:val="both"/>
                    <w:rPr>
                      <w:rFonts w:cs="Arial"/>
                      <w:spacing w:val="-2"/>
                    </w:rPr>
                  </w:pPr>
                  <w:r w:rsidRPr="00046E2E">
                    <w:rPr>
                      <w:rFonts w:cs="Arial"/>
                      <w:spacing w:val="-2"/>
                    </w:rPr>
                    <w:t>Eu égard à son importance, la présente vous est à la fois adressée par pli ordinaire et par pli recommandé.</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Veuillez agréer, Madame, Monsieur, l'assurance de ma considération distinguée.</w:t>
                  </w:r>
                </w:p>
                <w:p w:rsidR="00E07C8A" w:rsidRPr="00046E2E" w:rsidRDefault="00E07C8A">
                  <w:pPr>
                    <w:jc w:val="both"/>
                    <w:rPr>
                      <w:rFonts w:cs="Arial"/>
                      <w:spacing w:val="-2"/>
                    </w:rPr>
                  </w:pPr>
                </w:p>
                <w:p w:rsidR="00E07C8A" w:rsidRPr="00046E2E" w:rsidRDefault="00545642">
                  <w:pPr>
                    <w:pStyle w:val="Titre4"/>
                  </w:pPr>
                  <w:bookmarkStart w:id="1020" w:name="_Annexe_15_:_1"/>
                  <w:bookmarkStart w:id="1021" w:name="annexe16"/>
                  <w:bookmarkStart w:id="1022" w:name="_Toc412204108"/>
                  <w:bookmarkStart w:id="1023" w:name="_Toc414352916"/>
                  <w:bookmarkStart w:id="1024" w:name="_Toc453836940"/>
                  <w:bookmarkEnd w:id="1020"/>
                  <w:r w:rsidRPr="00046E2E">
                    <w:lastRenderedPageBreak/>
                    <w:t>Annexe 10 </w:t>
                  </w:r>
                  <w:bookmarkEnd w:id="1021"/>
                  <w:r w:rsidRPr="00046E2E">
                    <w:t xml:space="preserve">: Modèle de lettre de notification de la décision d’exclusion  (Parents) - Enseignement organisé par </w:t>
                  </w:r>
                  <w:bookmarkEnd w:id="1022"/>
                  <w:bookmarkEnd w:id="1023"/>
                  <w:bookmarkEnd w:id="1024"/>
                  <w:r w:rsidRPr="00046E2E">
                    <w:t>WBE</w:t>
                  </w:r>
                </w:p>
                <w:p w:rsidR="00E07C8A" w:rsidRPr="00046E2E" w:rsidRDefault="00E07C8A">
                  <w:pPr>
                    <w:rPr>
                      <w:rFonts w:cstheme="minorHAnsi"/>
                      <w:b/>
                      <w:u w:val="single"/>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A adapter pour l’élève majeur / RECOMMANDE AVEC ACCUSE de réception</w:t>
                  </w: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spacing w:val="-2"/>
                    </w:rPr>
                  </w:pPr>
                  <w:r w:rsidRPr="00046E2E">
                    <w:rPr>
                      <w:rFonts w:cstheme="minorHAnsi"/>
                      <w:spacing w:val="-2"/>
                    </w:rPr>
                    <w:t>Madame,</w:t>
                  </w:r>
                </w:p>
                <w:p w:rsidR="00E07C8A" w:rsidRPr="00046E2E" w:rsidRDefault="00545642">
                  <w:pPr>
                    <w:rPr>
                      <w:rFonts w:cstheme="minorHAnsi"/>
                      <w:spacing w:val="-2"/>
                    </w:rPr>
                  </w:pPr>
                  <w:r w:rsidRPr="00046E2E">
                    <w:rPr>
                      <w:rFonts w:cstheme="minorHAnsi"/>
                      <w:spacing w:val="-2"/>
                    </w:rPr>
                    <w:t>Monsieur,</w:t>
                  </w:r>
                </w:p>
                <w:p w:rsidR="00E07C8A" w:rsidRPr="00046E2E" w:rsidRDefault="00E07C8A">
                  <w:pPr>
                    <w:rPr>
                      <w:rFonts w:cstheme="minorHAnsi"/>
                      <w:spacing w:val="-2"/>
                    </w:rPr>
                  </w:pPr>
                </w:p>
                <w:p w:rsidR="00E07C8A" w:rsidRPr="00046E2E" w:rsidRDefault="00E07C8A">
                  <w:pPr>
                    <w:rPr>
                      <w:rFonts w:cstheme="minorHAnsi"/>
                      <w:spacing w:val="-2"/>
                    </w:rPr>
                  </w:pPr>
                </w:p>
                <w:p w:rsidR="00E07C8A" w:rsidRPr="00046E2E" w:rsidRDefault="00545642">
                  <w:pPr>
                    <w:jc w:val="both"/>
                    <w:rPr>
                      <w:rFonts w:cstheme="minorHAnsi"/>
                      <w:b/>
                      <w:spacing w:val="-2"/>
                      <w:u w:val="single"/>
                    </w:rPr>
                  </w:pPr>
                  <w:r w:rsidRPr="00046E2E">
                    <w:rPr>
                      <w:rFonts w:cstheme="minorHAnsi"/>
                      <w:b/>
                      <w:spacing w:val="-2"/>
                      <w:u w:val="single"/>
                    </w:rPr>
                    <w:t>Objet</w:t>
                  </w:r>
                  <w:r w:rsidRPr="00046E2E">
                    <w:rPr>
                      <w:rFonts w:cstheme="minorHAnsi"/>
                      <w:b/>
                      <w:spacing w:val="-2"/>
                    </w:rPr>
                    <w:t xml:space="preserve"> : </w:t>
                  </w:r>
                  <w:r w:rsidRPr="00046E2E">
                    <w:rPr>
                      <w:rFonts w:cstheme="minorHAnsi"/>
                      <w:b/>
                      <w:spacing w:val="-2"/>
                      <w:u w:val="single"/>
                    </w:rPr>
                    <w:t>Sanction disciplinaire - exclusion définitive</w:t>
                  </w:r>
                </w:p>
                <w:p w:rsidR="00E07C8A" w:rsidRPr="00046E2E" w:rsidRDefault="00E07C8A">
                  <w:pPr>
                    <w:jc w:val="both"/>
                    <w:rPr>
                      <w:rFonts w:cstheme="minorHAnsi"/>
                      <w:spacing w:val="-2"/>
                    </w:rPr>
                  </w:pPr>
                </w:p>
                <w:p w:rsidR="00E07C8A" w:rsidRPr="00046E2E" w:rsidRDefault="00E07C8A">
                  <w:pPr>
                    <w:jc w:val="both"/>
                    <w:rPr>
                      <w:rFonts w:cstheme="minorHAnsi"/>
                      <w:spacing w:val="-2"/>
                    </w:rPr>
                  </w:pPr>
                </w:p>
                <w:p w:rsidR="00E07C8A" w:rsidRPr="00046E2E" w:rsidRDefault="00545642">
                  <w:pPr>
                    <w:rPr>
                      <w:rFonts w:cstheme="minorHAnsi"/>
                      <w:spacing w:val="-2"/>
                    </w:rPr>
                  </w:pPr>
                  <w:r w:rsidRPr="00046E2E">
                    <w:rPr>
                      <w:rFonts w:cstheme="minorHAnsi"/>
                      <w:spacing w:val="-2"/>
                    </w:rPr>
                    <w:t xml:space="preserve">Vu la convocation notifiée le </w:t>
                  </w:r>
                </w:p>
                <w:p w:rsidR="00E07C8A" w:rsidRPr="00046E2E" w:rsidRDefault="00E07C8A">
                  <w:pPr>
                    <w:jc w:val="both"/>
                    <w:rPr>
                      <w:rFonts w:cstheme="minorHAnsi"/>
                      <w:spacing w:val="-2"/>
                    </w:rPr>
                  </w:pPr>
                </w:p>
                <w:p w:rsidR="00E07C8A" w:rsidRPr="00046E2E" w:rsidRDefault="00545642">
                  <w:pPr>
                    <w:rPr>
                      <w:rFonts w:cstheme="minorHAnsi"/>
                      <w:spacing w:val="-2"/>
                    </w:rPr>
                  </w:pPr>
                  <w:r w:rsidRPr="00046E2E">
                    <w:rPr>
                      <w:rFonts w:cstheme="minorHAnsi"/>
                      <w:spacing w:val="-2"/>
                    </w:rPr>
                    <w:t>Après vous avoir entendu(e)(s) avec à votre fils (fille)</w:t>
                  </w:r>
                </w:p>
                <w:p w:rsidR="00E07C8A" w:rsidRPr="00046E2E" w:rsidRDefault="00545642">
                  <w:pPr>
                    <w:rPr>
                      <w:rFonts w:cstheme="minorHAnsi"/>
                      <w:spacing w:val="-2"/>
                    </w:rPr>
                  </w:pPr>
                  <w:r w:rsidRPr="00046E2E">
                    <w:rPr>
                      <w:rFonts w:cstheme="minorHAnsi"/>
                      <w:spacing w:val="-2"/>
                    </w:rPr>
                    <w:t xml:space="preserve">le </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 xml:space="preserve"> (Assisté(e)(s) de votre conseil) à propos des faits reprochés ;</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Vu l'absence de réaction quant à cette convocation;</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Vu le dossier disciplinaire mis à votre disposition;</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Vu l’avis émis le</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par le conseil de classe;</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Constatant que le(s) fait(s) suivant(s) peut (peuvent) être retenu(s) à charge de votre fils (fille) :</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w:t>
                  </w:r>
                </w:p>
                <w:p w:rsidR="00E07C8A" w:rsidRPr="00046E2E" w:rsidRDefault="00545642">
                  <w:pPr>
                    <w:pStyle w:val="En-tte"/>
                    <w:tabs>
                      <w:tab w:val="clear" w:pos="4536"/>
                      <w:tab w:val="clear" w:pos="9072"/>
                    </w:tabs>
                    <w:jc w:val="both"/>
                    <w:rPr>
                      <w:rFonts w:asciiTheme="minorHAnsi" w:hAnsiTheme="minorHAnsi" w:cstheme="minorHAnsi"/>
                      <w:spacing w:val="-2"/>
                      <w:szCs w:val="22"/>
                    </w:rPr>
                  </w:pPr>
                  <w:r w:rsidRPr="00046E2E">
                    <w:rPr>
                      <w:rFonts w:asciiTheme="minorHAnsi" w:hAnsiTheme="minorHAnsi" w:cstheme="minorHAnsi"/>
                      <w:spacing w:val="-2"/>
                      <w:szCs w:val="22"/>
                    </w:rPr>
                    <w:t>-…………………..………………………………………………………………………………………………………</w:t>
                  </w:r>
                </w:p>
                <w:p w:rsidR="00E07C8A" w:rsidRPr="00046E2E" w:rsidRDefault="00545642">
                  <w:pPr>
                    <w:jc w:val="both"/>
                    <w:rPr>
                      <w:rFonts w:cstheme="minorHAnsi"/>
                      <w:spacing w:val="-2"/>
                    </w:rPr>
                  </w:pPr>
                  <w:r w:rsidRPr="00046E2E">
                    <w:rPr>
                      <w:rFonts w:cstheme="minorHAnsi"/>
                      <w:spacing w:val="-2"/>
                    </w:rPr>
                    <w:t>-…………………………………………………………………………………………………………………………..</w:t>
                  </w:r>
                </w:p>
                <w:p w:rsidR="00E07C8A" w:rsidRPr="00046E2E" w:rsidRDefault="00545642">
                  <w:pPr>
                    <w:jc w:val="both"/>
                    <w:rPr>
                      <w:rFonts w:cstheme="minorHAnsi"/>
                      <w:spacing w:val="-2"/>
                    </w:rPr>
                  </w:pPr>
                  <w:r w:rsidRPr="00046E2E">
                    <w:rPr>
                      <w:rFonts w:cstheme="minorHAnsi"/>
                      <w:spacing w:val="-2"/>
                    </w:rPr>
                    <w:t>-…………………………………………………………………………………………………………………………..</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Considérant dès lors que seule une sanction d'exclusion peut être prononcée, j'ai décidé de l'exclure définitivement de mon établissement à dater du</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et ce en application des articles 1.7.9-4 à 1.7.9-6 du Code de l’enseignement fondamental et de l’enseignement secondaire et en application du règlement d’ordre intérieur de l’établissement scolaire.</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Je vous rappelle qu'il vous est loisible d'introduire un recours administratif auprès de Wallonie Bruxelles Enseignement  (WBE) via le Service général de l’Enseignement organisé par la Fédération Wallonie-Bruxelles, Boulevard du Jardin Botanique, 20-22 à 1000 BRUXELLES. Il doit être introduit par lettre recommandée dans les 10 jours ouvrables  qui suivent la notification de l’exclusion définitive. Ce recours n'est toutefois pas suspensif de l'application de la sanction.</w:t>
                  </w:r>
                </w:p>
                <w:p w:rsidR="00E07C8A" w:rsidRPr="00046E2E" w:rsidRDefault="00E07C8A">
                  <w:pPr>
                    <w:jc w:val="both"/>
                    <w:rPr>
                      <w:rFonts w:cstheme="minorHAnsi"/>
                      <w:spacing w:val="-2"/>
                    </w:rPr>
                  </w:pPr>
                </w:p>
                <w:p w:rsidR="00E07C8A" w:rsidRPr="00046E2E" w:rsidRDefault="00E07C8A">
                  <w:pPr>
                    <w:jc w:val="both"/>
                    <w:rPr>
                      <w:rFonts w:cstheme="minorHAnsi"/>
                      <w:spacing w:val="-2"/>
                    </w:rPr>
                  </w:pP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Veuillez agréer, Madame, Monsieur, l'expression de ma considération distinguée.</w:t>
                  </w:r>
                </w:p>
                <w:p w:rsidR="00E07C8A" w:rsidRPr="00046E2E" w:rsidRDefault="00E07C8A">
                  <w:pPr>
                    <w:jc w:val="both"/>
                    <w:rPr>
                      <w:rFonts w:cs="Arial"/>
                      <w:spacing w:val="-2"/>
                    </w:rPr>
                  </w:pPr>
                </w:p>
                <w:p w:rsidR="00E07C8A" w:rsidRPr="00046E2E" w:rsidRDefault="00E07C8A">
                  <w:pPr>
                    <w:jc w:val="both"/>
                    <w:rPr>
                      <w:rFonts w:cs="Arial"/>
                      <w:spacing w:val="-2"/>
                    </w:rPr>
                  </w:pPr>
                </w:p>
                <w:p w:rsidR="00E07C8A" w:rsidRPr="00046E2E" w:rsidRDefault="00E07C8A">
                  <w:pPr>
                    <w:jc w:val="both"/>
                    <w:rPr>
                      <w:rFonts w:cs="Arial"/>
                      <w:spacing w:val="-2"/>
                    </w:rPr>
                  </w:pPr>
                </w:p>
                <w:p w:rsidR="00E07C8A" w:rsidRPr="00046E2E" w:rsidRDefault="00E07C8A">
                  <w:pPr>
                    <w:jc w:val="both"/>
                    <w:rPr>
                      <w:rFonts w:cs="Arial"/>
                      <w:spacing w:val="-2"/>
                    </w:rPr>
                  </w:pPr>
                </w:p>
                <w:p w:rsidR="00E07C8A" w:rsidRPr="00046E2E" w:rsidRDefault="00E07C8A">
                  <w:pPr>
                    <w:jc w:val="both"/>
                    <w:rPr>
                      <w:rFonts w:cs="Arial"/>
                      <w:spacing w:val="-2"/>
                    </w:rPr>
                  </w:pPr>
                </w:p>
                <w:p w:rsidR="00E07C8A" w:rsidRPr="00046E2E" w:rsidRDefault="00E07C8A">
                  <w:pPr>
                    <w:jc w:val="both"/>
                    <w:rPr>
                      <w:rFonts w:cs="Arial"/>
                      <w:spacing w:val="-2"/>
                    </w:rPr>
                  </w:pPr>
                </w:p>
                <w:p w:rsidR="00E07C8A" w:rsidRPr="00046E2E" w:rsidRDefault="00E07C8A">
                  <w:pPr>
                    <w:jc w:val="both"/>
                    <w:rPr>
                      <w:rFonts w:cs="Arial"/>
                      <w:spacing w:val="-2"/>
                    </w:rPr>
                  </w:pPr>
                </w:p>
                <w:p w:rsidR="00E07C8A" w:rsidRPr="00046E2E" w:rsidRDefault="00545642">
                  <w:pPr>
                    <w:pStyle w:val="Titre4"/>
                  </w:pPr>
                  <w:bookmarkStart w:id="1025" w:name="_Annexe_16_:_1"/>
                  <w:bookmarkStart w:id="1026" w:name="annexe17"/>
                  <w:bookmarkStart w:id="1027" w:name="_Toc412204109"/>
                  <w:bookmarkStart w:id="1028" w:name="_Toc414352917"/>
                  <w:bookmarkStart w:id="1029" w:name="_Toc453836941"/>
                  <w:bookmarkEnd w:id="1025"/>
                  <w:r w:rsidRPr="00046E2E">
                    <w:lastRenderedPageBreak/>
                    <w:t>Annexe 11 </w:t>
                  </w:r>
                  <w:bookmarkEnd w:id="1026"/>
                  <w:r w:rsidRPr="00046E2E">
                    <w:t xml:space="preserve">: Modèle de lettre de notification de la décision de refus de réinscription. (Parents) - Enseignement organisé par </w:t>
                  </w:r>
                  <w:bookmarkEnd w:id="1027"/>
                  <w:bookmarkEnd w:id="1028"/>
                  <w:bookmarkEnd w:id="1029"/>
                  <w:r w:rsidRPr="00046E2E">
                    <w:t>WBE</w:t>
                  </w:r>
                </w:p>
                <w:p w:rsidR="00E07C8A" w:rsidRPr="00046E2E" w:rsidRDefault="00E07C8A">
                  <w:pP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A adapter pour l’élève majeur / RECOMMANDE AVEC ACCUSE de réception</w:t>
                  </w: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spacing w:val="-2"/>
                    </w:rPr>
                  </w:pPr>
                  <w:r w:rsidRPr="00046E2E">
                    <w:rPr>
                      <w:rFonts w:cstheme="minorHAnsi"/>
                      <w:spacing w:val="-2"/>
                    </w:rPr>
                    <w:t>Madame,</w:t>
                  </w:r>
                </w:p>
                <w:p w:rsidR="00E07C8A" w:rsidRPr="00046E2E" w:rsidRDefault="00545642">
                  <w:pPr>
                    <w:rPr>
                      <w:rFonts w:cstheme="minorHAnsi"/>
                      <w:spacing w:val="-2"/>
                    </w:rPr>
                  </w:pPr>
                  <w:r w:rsidRPr="00046E2E">
                    <w:rPr>
                      <w:rFonts w:cstheme="minorHAnsi"/>
                      <w:spacing w:val="-2"/>
                    </w:rPr>
                    <w:t>Monsieur,</w:t>
                  </w:r>
                </w:p>
                <w:p w:rsidR="00E07C8A" w:rsidRPr="00046E2E" w:rsidRDefault="00E07C8A">
                  <w:pPr>
                    <w:rPr>
                      <w:rFonts w:cstheme="minorHAnsi"/>
                      <w:spacing w:val="-2"/>
                    </w:rPr>
                  </w:pPr>
                </w:p>
                <w:p w:rsidR="00E07C8A" w:rsidRPr="00046E2E" w:rsidRDefault="00E07C8A">
                  <w:pPr>
                    <w:rPr>
                      <w:rFonts w:cstheme="minorHAnsi"/>
                      <w:spacing w:val="-2"/>
                    </w:rPr>
                  </w:pPr>
                </w:p>
                <w:p w:rsidR="00E07C8A" w:rsidRPr="00046E2E" w:rsidRDefault="00545642">
                  <w:pPr>
                    <w:jc w:val="both"/>
                    <w:rPr>
                      <w:rFonts w:cstheme="minorHAnsi"/>
                      <w:b/>
                      <w:spacing w:val="-2"/>
                      <w:u w:val="single"/>
                    </w:rPr>
                  </w:pPr>
                  <w:r w:rsidRPr="00046E2E">
                    <w:rPr>
                      <w:rFonts w:cstheme="minorHAnsi"/>
                      <w:b/>
                      <w:spacing w:val="-2"/>
                      <w:u w:val="single"/>
                    </w:rPr>
                    <w:t>Objet</w:t>
                  </w:r>
                  <w:r w:rsidRPr="00046E2E">
                    <w:rPr>
                      <w:rFonts w:cstheme="minorHAnsi"/>
                      <w:b/>
                      <w:spacing w:val="-2"/>
                    </w:rPr>
                    <w:t xml:space="preserve"> : </w:t>
                  </w:r>
                  <w:r w:rsidRPr="00046E2E">
                    <w:rPr>
                      <w:rFonts w:cstheme="minorHAnsi"/>
                      <w:b/>
                      <w:spacing w:val="-2"/>
                      <w:u w:val="single"/>
                    </w:rPr>
                    <w:t>Sanction disciplinaire - refus de réinscription</w:t>
                  </w:r>
                </w:p>
                <w:p w:rsidR="00E07C8A" w:rsidRPr="00046E2E" w:rsidRDefault="00E07C8A">
                  <w:pPr>
                    <w:jc w:val="both"/>
                    <w:rPr>
                      <w:rFonts w:cstheme="minorHAnsi"/>
                      <w:spacing w:val="-2"/>
                    </w:rPr>
                  </w:pPr>
                </w:p>
                <w:p w:rsidR="00E07C8A" w:rsidRPr="00046E2E" w:rsidRDefault="00545642">
                  <w:pPr>
                    <w:rPr>
                      <w:rFonts w:cstheme="minorHAnsi"/>
                      <w:spacing w:val="-2"/>
                    </w:rPr>
                  </w:pPr>
                  <w:r w:rsidRPr="00046E2E">
                    <w:rPr>
                      <w:rFonts w:cstheme="minorHAnsi"/>
                      <w:spacing w:val="-2"/>
                    </w:rPr>
                    <w:t xml:space="preserve">Vu la convocation notifiée le </w:t>
                  </w:r>
                </w:p>
                <w:p w:rsidR="00E07C8A" w:rsidRPr="00046E2E" w:rsidRDefault="00E07C8A">
                  <w:pPr>
                    <w:jc w:val="both"/>
                    <w:rPr>
                      <w:rFonts w:cstheme="minorHAnsi"/>
                      <w:spacing w:val="-2"/>
                    </w:rPr>
                  </w:pPr>
                </w:p>
                <w:p w:rsidR="00E07C8A" w:rsidRPr="00046E2E" w:rsidRDefault="00545642">
                  <w:pPr>
                    <w:rPr>
                      <w:rFonts w:cstheme="minorHAnsi"/>
                      <w:spacing w:val="-2"/>
                    </w:rPr>
                  </w:pPr>
                  <w:r w:rsidRPr="00046E2E">
                    <w:rPr>
                      <w:rFonts w:cstheme="minorHAnsi"/>
                      <w:spacing w:val="-2"/>
                    </w:rPr>
                    <w:t xml:space="preserve">Après vous avoir entendu(e)(s) avec à votre fils (fille) </w:t>
                  </w:r>
                </w:p>
                <w:p w:rsidR="00E07C8A" w:rsidRPr="00046E2E" w:rsidRDefault="00545642">
                  <w:pPr>
                    <w:rPr>
                      <w:rFonts w:cstheme="minorHAnsi"/>
                      <w:spacing w:val="-2"/>
                    </w:rPr>
                  </w:pPr>
                  <w:r w:rsidRPr="00046E2E">
                    <w:rPr>
                      <w:rFonts w:cstheme="minorHAnsi"/>
                      <w:spacing w:val="-2"/>
                    </w:rPr>
                    <w:t xml:space="preserve">le </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(assisté(e)(s) de votre conseil) à propos des faits reprochés ;</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Vu l'absence de réaction quant à cette convocation;</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Vu le dossier disciplinaire mis à votre disposition;</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 xml:space="preserve">Vu l'avis émis le </w:t>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r>
                  <w:r w:rsidRPr="00046E2E">
                    <w:rPr>
                      <w:rFonts w:cstheme="minorHAnsi"/>
                      <w:spacing w:val="-2"/>
                    </w:rPr>
                    <w:tab/>
                    <w:t>par le conseil de classe;</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Constatant que le(s) fait(s) suivant(s) peut (peuvent) être retenu(s) à charge de votre fils (fille) :</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w:t>
                  </w:r>
                </w:p>
                <w:p w:rsidR="00E07C8A" w:rsidRPr="00046E2E" w:rsidRDefault="00545642">
                  <w:pPr>
                    <w:pStyle w:val="En-tte"/>
                    <w:tabs>
                      <w:tab w:val="clear" w:pos="4536"/>
                      <w:tab w:val="clear" w:pos="9072"/>
                    </w:tabs>
                    <w:jc w:val="both"/>
                    <w:rPr>
                      <w:rFonts w:asciiTheme="minorHAnsi" w:hAnsiTheme="minorHAnsi" w:cstheme="minorHAnsi"/>
                      <w:spacing w:val="-2"/>
                      <w:szCs w:val="22"/>
                    </w:rPr>
                  </w:pPr>
                  <w:r w:rsidRPr="00046E2E">
                    <w:rPr>
                      <w:rFonts w:asciiTheme="minorHAnsi" w:hAnsiTheme="minorHAnsi" w:cstheme="minorHAnsi"/>
                      <w:spacing w:val="-2"/>
                      <w:szCs w:val="22"/>
                    </w:rPr>
                    <w:t>-………………………………………..…………………………………………………………………………………</w:t>
                  </w:r>
                </w:p>
                <w:p w:rsidR="00E07C8A" w:rsidRPr="00046E2E" w:rsidRDefault="00545642">
                  <w:pPr>
                    <w:jc w:val="both"/>
                    <w:rPr>
                      <w:rFonts w:cstheme="minorHAnsi"/>
                      <w:spacing w:val="-2"/>
                    </w:rPr>
                  </w:pPr>
                  <w:r w:rsidRPr="00046E2E">
                    <w:rPr>
                      <w:rFonts w:cstheme="minorHAnsi"/>
                      <w:spacing w:val="-2"/>
                    </w:rPr>
                    <w:t>-…………………………………………………………………………………………………………………………..</w:t>
                  </w:r>
                </w:p>
                <w:p w:rsidR="00E07C8A" w:rsidRPr="00046E2E" w:rsidRDefault="00545642">
                  <w:pPr>
                    <w:jc w:val="both"/>
                    <w:rPr>
                      <w:rFonts w:cstheme="minorHAnsi"/>
                      <w:spacing w:val="-2"/>
                    </w:rPr>
                  </w:pPr>
                  <w:r w:rsidRPr="00046E2E">
                    <w:rPr>
                      <w:rFonts w:cstheme="minorHAnsi"/>
                      <w:spacing w:val="-2"/>
                    </w:rPr>
                    <w:t>-…………………………………………………………………………………………………………………………..</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 xml:space="preserve">J'ai décidé de refuser de le réinscrire à partir de l’année scolaire </w:t>
                  </w:r>
                  <w:r w:rsidRPr="00046E2E">
                    <w:rPr>
                      <w:rFonts w:cstheme="minorHAnsi"/>
                      <w:spacing w:val="-2"/>
                    </w:rPr>
                    <w:tab/>
                  </w:r>
                  <w:r w:rsidRPr="00046E2E">
                    <w:rPr>
                      <w:rFonts w:cstheme="minorHAnsi"/>
                      <w:spacing w:val="-2"/>
                    </w:rPr>
                    <w:tab/>
                    <w:t>-</w:t>
                  </w:r>
                  <w:r w:rsidRPr="00046E2E">
                    <w:rPr>
                      <w:rFonts w:cstheme="minorHAnsi"/>
                      <w:spacing w:val="-2"/>
                    </w:rPr>
                    <w:tab/>
                  </w:r>
                  <w:r w:rsidRPr="00046E2E">
                    <w:rPr>
                      <w:rFonts w:cstheme="minorHAnsi"/>
                      <w:spacing w:val="-2"/>
                    </w:rPr>
                    <w:tab/>
                    <w:t xml:space="preserve"> et ce en </w:t>
                  </w:r>
                  <w:r w:rsidRPr="00046E2E">
                    <w:rPr>
                      <w:rFonts w:cstheme="minorHAnsi"/>
                      <w:spacing w:val="-2"/>
                      <w:u w:val="single"/>
                    </w:rPr>
                    <w:t>application de l’article 1.7.9-11 du Code de l’enseignement fondamental et de l’enseignement secondaire et en application du règlement d’ordre intérieur de l’établissement scolaire</w:t>
                  </w:r>
                  <w:r w:rsidRPr="00046E2E">
                    <w:rPr>
                      <w:rFonts w:cstheme="minorHAnsi"/>
                      <w:spacing w:val="-2"/>
                    </w:rPr>
                    <w:t>.</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Je vous rappelle qu'il vous est loisible d'introduire un recours administratif auprès de Wallonie-Bruxelles Enseignement  (WBE) via le Service général de l’Enseignement organisé par la Fédération Wallonie-Bruxelles, Boulevard du Jardin Botanique, 20-22 à 1000 Bruxelles. Il doit être introduit par lettre recommandée dans les 10 jours ouvrables qui suivent la notification du refus de réinscription. Ce recours n'est toutefois pas suspensif de l'application de la sanction.</w:t>
                  </w:r>
                </w:p>
                <w:p w:rsidR="00E07C8A" w:rsidRPr="00046E2E" w:rsidRDefault="00E07C8A">
                  <w:pPr>
                    <w:jc w:val="both"/>
                    <w:rPr>
                      <w:rFonts w:cstheme="minorHAnsi"/>
                      <w:spacing w:val="-2"/>
                    </w:rPr>
                  </w:pPr>
                </w:p>
                <w:p w:rsidR="00E07C8A" w:rsidRPr="00046E2E" w:rsidRDefault="00545642">
                  <w:pPr>
                    <w:jc w:val="both"/>
                    <w:rPr>
                      <w:rFonts w:cstheme="minorHAnsi"/>
                      <w:spacing w:val="-2"/>
                    </w:rPr>
                  </w:pPr>
                  <w:r w:rsidRPr="00046E2E">
                    <w:rPr>
                      <w:rFonts w:cstheme="minorHAnsi"/>
                      <w:spacing w:val="-2"/>
                    </w:rPr>
                    <w:t>Veuillez agréer, Madame, Monsieur, l'expression de ma considération distinguée.</w:t>
                  </w:r>
                </w:p>
                <w:p w:rsidR="00E07C8A" w:rsidRPr="00046E2E" w:rsidRDefault="00E07C8A">
                  <w:bookmarkStart w:id="1030" w:name="_Verso_des_annexes_1"/>
                  <w:bookmarkStart w:id="1031" w:name="_Toc412204110"/>
                  <w:bookmarkStart w:id="1032" w:name="_Toc414352918"/>
                  <w:bookmarkStart w:id="1033" w:name="_Toc453836942"/>
                  <w:bookmarkEnd w:id="1030"/>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E07C8A">
                  <w:pPr>
                    <w:rPr>
                      <w:b/>
                      <w:u w:val="single"/>
                    </w:rPr>
                  </w:pPr>
                </w:p>
                <w:p w:rsidR="00E07C8A" w:rsidRPr="00046E2E" w:rsidRDefault="00545642">
                  <w:pPr>
                    <w:pStyle w:val="Titre4"/>
                  </w:pPr>
                  <w:bookmarkStart w:id="1034" w:name="_Annexes_16_et"/>
                  <w:bookmarkStart w:id="1035" w:name="_Annexes_12_et"/>
                  <w:bookmarkEnd w:id="1034"/>
                  <w:bookmarkEnd w:id="1035"/>
                  <w:r w:rsidRPr="00046E2E">
                    <w:lastRenderedPageBreak/>
                    <w:t>Annexes 12 et 13/Verso : Services où une assistance peut être obtenue en vue d'une inscription dans un autre établissement scolaire</w:t>
                  </w:r>
                  <w:bookmarkEnd w:id="1031"/>
                  <w:bookmarkEnd w:id="1032"/>
                  <w:bookmarkEnd w:id="1033"/>
                </w:p>
                <w:p w:rsidR="00E07C8A" w:rsidRPr="00046E2E" w:rsidRDefault="00E07C8A">
                  <w:pPr>
                    <w:rPr>
                      <w:rFonts w:cstheme="minorHAnsi"/>
                    </w:rPr>
                  </w:pPr>
                </w:p>
                <w:p w:rsidR="00E07C8A" w:rsidRPr="00046E2E" w:rsidRDefault="00545642">
                  <w:pPr>
                    <w:tabs>
                      <w:tab w:val="num" w:pos="0"/>
                    </w:tabs>
                    <w:jc w:val="center"/>
                    <w:rPr>
                      <w:rFonts w:cstheme="minorHAnsi"/>
                      <w:b/>
                      <w:lang w:val="fr-FR"/>
                    </w:rPr>
                  </w:pPr>
                  <w:r w:rsidRPr="00046E2E">
                    <w:rPr>
                      <w:rFonts w:cstheme="minorHAnsi"/>
                      <w:b/>
                      <w:lang w:val="fr-FR"/>
                    </w:rPr>
                    <w:t>Enseignement organisé par la Fédération Wallonie-Bruxelles</w:t>
                  </w:r>
                </w:p>
                <w:p w:rsidR="00E07C8A" w:rsidRPr="00046E2E" w:rsidRDefault="00E07C8A">
                  <w:pPr>
                    <w:tabs>
                      <w:tab w:val="num" w:pos="0"/>
                    </w:tabs>
                    <w:jc w:val="center"/>
                    <w:rPr>
                      <w:rFonts w:cstheme="minorHAnsi"/>
                      <w:b/>
                      <w:lang w:val="fr-FR"/>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5670"/>
                  </w:tblGrid>
                  <w:tr w:rsidR="00E07C8A" w:rsidRPr="00046E2E">
                    <w:tc>
                      <w:tcPr>
                        <w:tcW w:w="3964" w:type="dxa"/>
                        <w:tcBorders>
                          <w:top w:val="single" w:sz="4" w:space="0" w:color="auto"/>
                          <w:left w:val="single" w:sz="4" w:space="0" w:color="auto"/>
                          <w:bottom w:val="single" w:sz="4" w:space="0" w:color="auto"/>
                          <w:right w:val="single" w:sz="4" w:space="0" w:color="auto"/>
                        </w:tcBorders>
                        <w:hideMark/>
                      </w:tcPr>
                      <w:p w:rsidR="00E07C8A" w:rsidRPr="00046E2E" w:rsidRDefault="00545642">
                        <w:pPr>
                          <w:tabs>
                            <w:tab w:val="num" w:pos="0"/>
                          </w:tabs>
                          <w:rPr>
                            <w:rFonts w:cstheme="minorHAnsi"/>
                          </w:rPr>
                        </w:pPr>
                        <w:r w:rsidRPr="00046E2E">
                          <w:rPr>
                            <w:rFonts w:cstheme="minorHAnsi"/>
                          </w:rPr>
                          <w:t xml:space="preserve">Zone 1 : </w:t>
                        </w:r>
                        <w:r w:rsidRPr="00046E2E">
                          <w:rPr>
                            <w:rFonts w:cstheme="minorHAnsi"/>
                          </w:rPr>
                          <w:tab/>
                          <w:t>Bruxelles-Capitale</w:t>
                        </w: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David WAUCQUEZ</w:t>
                        </w:r>
                      </w:p>
                      <w:p w:rsidR="00E07C8A" w:rsidRPr="00046E2E" w:rsidRDefault="00545642">
                        <w:pPr>
                          <w:tabs>
                            <w:tab w:val="num" w:pos="0"/>
                          </w:tabs>
                          <w:rPr>
                            <w:rFonts w:cstheme="minorHAnsi"/>
                          </w:rPr>
                        </w:pPr>
                        <w:r w:rsidRPr="00046E2E">
                          <w:rPr>
                            <w:rFonts w:cstheme="minorHAnsi"/>
                          </w:rPr>
                          <w:t>Bld. du Jardin botanique, 20/22 - 1000 Bruxelles</w:t>
                        </w:r>
                      </w:p>
                      <w:p w:rsidR="00E07C8A" w:rsidRPr="00046E2E" w:rsidRDefault="00545642">
                        <w:pPr>
                          <w:tabs>
                            <w:tab w:val="num" w:pos="0"/>
                          </w:tabs>
                          <w:rPr>
                            <w:rFonts w:cstheme="minorHAnsi"/>
                            <w:b/>
                          </w:rPr>
                        </w:pPr>
                        <w:r w:rsidRPr="00046E2E">
                          <w:rPr>
                            <w:rFonts w:cstheme="minorHAnsi"/>
                          </w:rPr>
                          <w:t>Tél. : 0497/41.18.65 - 02/474.65.05 - Fax : 02/474.65.03</w:t>
                        </w:r>
                      </w:p>
                    </w:tc>
                  </w:tr>
                  <w:tr w:rsidR="00E07C8A" w:rsidRPr="00046E2E">
                    <w:tc>
                      <w:tcPr>
                        <w:tcW w:w="3964"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lang w:val="fr-FR"/>
                          </w:rPr>
                        </w:pPr>
                        <w:r w:rsidRPr="00046E2E">
                          <w:rPr>
                            <w:rFonts w:cstheme="minorHAnsi"/>
                          </w:rPr>
                          <w:t xml:space="preserve">Zone 2 : </w:t>
                        </w:r>
                        <w:r w:rsidRPr="00046E2E">
                          <w:rPr>
                            <w:rFonts w:cstheme="minorHAnsi"/>
                          </w:rPr>
                          <w:tab/>
                          <w:t>Brabant Wallon</w:t>
                        </w:r>
                        <w:r w:rsidRPr="00046E2E">
                          <w:rPr>
                            <w:rFonts w:cstheme="minorHAnsi"/>
                          </w:rPr>
                          <w:br/>
                        </w:r>
                      </w:p>
                      <w:p w:rsidR="00E07C8A" w:rsidRPr="00046E2E" w:rsidRDefault="00E07C8A">
                        <w:pPr>
                          <w:tabs>
                            <w:tab w:val="num" w:pos="0"/>
                          </w:tabs>
                          <w:rPr>
                            <w:rFonts w:cstheme="minorHAnsi"/>
                          </w:rPr>
                        </w:pP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Joël LEPAPE</w:t>
                        </w:r>
                      </w:p>
                      <w:p w:rsidR="00E07C8A" w:rsidRPr="00046E2E" w:rsidRDefault="00545642">
                        <w:pPr>
                          <w:tabs>
                            <w:tab w:val="num" w:pos="0"/>
                          </w:tabs>
                          <w:rPr>
                            <w:rFonts w:cstheme="minorHAnsi"/>
                          </w:rPr>
                        </w:pPr>
                        <w:r w:rsidRPr="00046E2E">
                          <w:rPr>
                            <w:rFonts w:cstheme="minorHAnsi"/>
                          </w:rPr>
                          <w:t>Bld. du Jardin botanique, 20/22 - 1000 Bruxelles</w:t>
                        </w:r>
                      </w:p>
                      <w:p w:rsidR="00E07C8A" w:rsidRPr="00046E2E" w:rsidRDefault="00545642">
                        <w:pPr>
                          <w:tabs>
                            <w:tab w:val="num" w:pos="0"/>
                          </w:tabs>
                          <w:rPr>
                            <w:rFonts w:cstheme="minorHAnsi"/>
                            <w:b/>
                          </w:rPr>
                        </w:pPr>
                        <w:r w:rsidRPr="00046E2E">
                          <w:rPr>
                            <w:rFonts w:cstheme="minorHAnsi"/>
                          </w:rPr>
                          <w:t>Tél. : 0493/05.13.29 - 02/474.65.05 - Fax : 02/474.65.03</w:t>
                        </w:r>
                      </w:p>
                    </w:tc>
                  </w:tr>
                  <w:tr w:rsidR="00E07C8A" w:rsidRPr="00046E2E">
                    <w:tc>
                      <w:tcPr>
                        <w:tcW w:w="3964"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lang w:val="fr-FR"/>
                          </w:rPr>
                        </w:pPr>
                        <w:r w:rsidRPr="00046E2E">
                          <w:rPr>
                            <w:rFonts w:cstheme="minorHAnsi"/>
                          </w:rPr>
                          <w:t>Zone 3 :</w:t>
                        </w:r>
                        <w:r w:rsidRPr="00046E2E">
                          <w:rPr>
                            <w:rFonts w:cstheme="minorHAnsi"/>
                          </w:rPr>
                          <w:tab/>
                          <w:t>Huy-Waremme</w:t>
                        </w:r>
                      </w:p>
                      <w:p w:rsidR="00E07C8A" w:rsidRPr="00046E2E" w:rsidRDefault="00E07C8A">
                        <w:pPr>
                          <w:tabs>
                            <w:tab w:val="num" w:pos="0"/>
                          </w:tabs>
                          <w:rPr>
                            <w:rFonts w:cstheme="minorHAnsi"/>
                          </w:rPr>
                        </w:pP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Lara SPYROU</w:t>
                        </w:r>
                      </w:p>
                      <w:p w:rsidR="00E07C8A" w:rsidRPr="00046E2E" w:rsidRDefault="00545642">
                        <w:pPr>
                          <w:tabs>
                            <w:tab w:val="num" w:pos="0"/>
                          </w:tabs>
                          <w:rPr>
                            <w:rFonts w:cstheme="minorHAnsi"/>
                            <w:lang w:val="fr-FR"/>
                          </w:rPr>
                        </w:pPr>
                        <w:r w:rsidRPr="00046E2E">
                          <w:rPr>
                            <w:rFonts w:cstheme="minorHAnsi"/>
                          </w:rPr>
                          <w:t>Tél.: 0473/45.35.90 / 04/223.51.79 - Fax.: /</w:t>
                        </w:r>
                      </w:p>
                    </w:tc>
                  </w:tr>
                  <w:tr w:rsidR="00E07C8A" w:rsidRPr="00046E2E">
                    <w:tc>
                      <w:tcPr>
                        <w:tcW w:w="3964"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rPr>
                        </w:pPr>
                        <w:r w:rsidRPr="00046E2E">
                          <w:rPr>
                            <w:rFonts w:cstheme="minorHAnsi"/>
                          </w:rPr>
                          <w:t>Zone 4 :</w:t>
                        </w:r>
                        <w:r w:rsidRPr="00046E2E">
                          <w:rPr>
                            <w:rFonts w:cstheme="minorHAnsi"/>
                          </w:rPr>
                          <w:tab/>
                          <w:t>Liège</w:t>
                        </w:r>
                      </w:p>
                      <w:p w:rsidR="00E07C8A" w:rsidRPr="00046E2E" w:rsidRDefault="00E07C8A">
                        <w:pPr>
                          <w:tabs>
                            <w:tab w:val="num" w:pos="0"/>
                          </w:tabs>
                          <w:rPr>
                            <w:rFonts w:cstheme="minorHAnsi"/>
                          </w:rPr>
                        </w:pP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Jean-François ANGENOT</w:t>
                        </w:r>
                      </w:p>
                      <w:p w:rsidR="00E07C8A" w:rsidRPr="00046E2E" w:rsidRDefault="00545642">
                        <w:pPr>
                          <w:tabs>
                            <w:tab w:val="num" w:pos="0"/>
                          </w:tabs>
                          <w:rPr>
                            <w:rFonts w:cstheme="minorHAnsi"/>
                          </w:rPr>
                        </w:pPr>
                        <w:r w:rsidRPr="00046E2E">
                          <w:rPr>
                            <w:rFonts w:cstheme="minorHAnsi"/>
                          </w:rPr>
                          <w:t>Athénée royal de Liège 1</w:t>
                        </w:r>
                      </w:p>
                      <w:p w:rsidR="00E07C8A" w:rsidRPr="00046E2E" w:rsidRDefault="00545642">
                        <w:pPr>
                          <w:tabs>
                            <w:tab w:val="num" w:pos="0"/>
                          </w:tabs>
                          <w:rPr>
                            <w:rFonts w:cstheme="minorHAnsi"/>
                          </w:rPr>
                        </w:pPr>
                        <w:r w:rsidRPr="00046E2E">
                          <w:rPr>
                            <w:rFonts w:cstheme="minorHAnsi"/>
                          </w:rPr>
                          <w:t>Rue des Clarisses, 13 - 4000  Liège</w:t>
                        </w:r>
                      </w:p>
                      <w:p w:rsidR="00E07C8A" w:rsidRPr="00046E2E" w:rsidRDefault="00545642">
                        <w:pPr>
                          <w:tabs>
                            <w:tab w:val="num" w:pos="0"/>
                          </w:tabs>
                          <w:rPr>
                            <w:rFonts w:cstheme="minorHAnsi"/>
                            <w:b/>
                          </w:rPr>
                        </w:pPr>
                        <w:r w:rsidRPr="00046E2E">
                          <w:rPr>
                            <w:rFonts w:cstheme="minorHAnsi"/>
                          </w:rPr>
                          <w:t>Tél. : 04/223.31.45 / 04/223.51.79 - Fax : 04/223.64.78</w:t>
                        </w:r>
                      </w:p>
                    </w:tc>
                  </w:tr>
                  <w:tr w:rsidR="00E07C8A" w:rsidRPr="00046E2E">
                    <w:tc>
                      <w:tcPr>
                        <w:tcW w:w="3964" w:type="dxa"/>
                        <w:tcBorders>
                          <w:top w:val="single" w:sz="4" w:space="0" w:color="auto"/>
                          <w:left w:val="single" w:sz="4" w:space="0" w:color="auto"/>
                          <w:bottom w:val="single" w:sz="4" w:space="0" w:color="auto"/>
                          <w:right w:val="single" w:sz="4" w:space="0" w:color="auto"/>
                        </w:tcBorders>
                        <w:hideMark/>
                      </w:tcPr>
                      <w:p w:rsidR="00E07C8A" w:rsidRPr="00046E2E" w:rsidRDefault="00545642">
                        <w:pPr>
                          <w:tabs>
                            <w:tab w:val="num" w:pos="0"/>
                          </w:tabs>
                          <w:rPr>
                            <w:rFonts w:cstheme="minorHAnsi"/>
                            <w:lang w:val="fr-FR"/>
                          </w:rPr>
                        </w:pPr>
                        <w:r w:rsidRPr="00046E2E">
                          <w:rPr>
                            <w:rFonts w:cstheme="minorHAnsi"/>
                          </w:rPr>
                          <w:t>Zone 5 :</w:t>
                        </w:r>
                        <w:r w:rsidRPr="00046E2E">
                          <w:rPr>
                            <w:rFonts w:cstheme="minorHAnsi"/>
                          </w:rPr>
                          <w:tab/>
                          <w:t>Verviers</w:t>
                        </w: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 xml:space="preserve">Marie-France HUVENERS </w:t>
                        </w:r>
                      </w:p>
                      <w:p w:rsidR="00E07C8A" w:rsidRPr="00046E2E" w:rsidRDefault="00545642">
                        <w:pPr>
                          <w:tabs>
                            <w:tab w:val="num" w:pos="0"/>
                          </w:tabs>
                          <w:rPr>
                            <w:rFonts w:cstheme="minorHAnsi"/>
                            <w:lang w:val="fr-FR"/>
                          </w:rPr>
                        </w:pPr>
                        <w:r w:rsidRPr="00046E2E">
                          <w:rPr>
                            <w:rFonts w:cstheme="minorHAnsi"/>
                          </w:rPr>
                          <w:t>Tél.: 0498/56.78.63 - 04/223.51.79 - Fax.: 04/223.64.78</w:t>
                        </w:r>
                      </w:p>
                    </w:tc>
                  </w:tr>
                  <w:tr w:rsidR="00E07C8A" w:rsidRPr="00046E2E">
                    <w:tc>
                      <w:tcPr>
                        <w:tcW w:w="3964" w:type="dxa"/>
                        <w:tcBorders>
                          <w:top w:val="single" w:sz="4" w:space="0" w:color="auto"/>
                          <w:left w:val="single" w:sz="4" w:space="0" w:color="auto"/>
                          <w:bottom w:val="single" w:sz="4" w:space="0" w:color="auto"/>
                          <w:right w:val="single" w:sz="4" w:space="0" w:color="auto"/>
                        </w:tcBorders>
                        <w:hideMark/>
                      </w:tcPr>
                      <w:p w:rsidR="00E07C8A" w:rsidRPr="00046E2E" w:rsidRDefault="00545642">
                        <w:pPr>
                          <w:tabs>
                            <w:tab w:val="num" w:pos="0"/>
                          </w:tabs>
                          <w:rPr>
                            <w:rFonts w:cstheme="minorHAnsi"/>
                          </w:rPr>
                        </w:pPr>
                        <w:r w:rsidRPr="00046E2E">
                          <w:rPr>
                            <w:rFonts w:cstheme="minorHAnsi"/>
                          </w:rPr>
                          <w:t>Zone 6 :</w:t>
                        </w:r>
                        <w:r w:rsidRPr="00046E2E">
                          <w:rPr>
                            <w:rFonts w:cstheme="minorHAnsi"/>
                          </w:rPr>
                          <w:tab/>
                          <w:t>Namur</w:t>
                        </w: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Marc BEAUMONT</w:t>
                        </w:r>
                      </w:p>
                      <w:p w:rsidR="00E07C8A" w:rsidRPr="00046E2E" w:rsidRDefault="00545642">
                        <w:pPr>
                          <w:tabs>
                            <w:tab w:val="num" w:pos="0"/>
                          </w:tabs>
                          <w:rPr>
                            <w:rFonts w:cstheme="minorHAnsi"/>
                          </w:rPr>
                        </w:pPr>
                        <w:r w:rsidRPr="00046E2E">
                          <w:rPr>
                            <w:rFonts w:cstheme="minorHAnsi"/>
                          </w:rPr>
                          <w:t>ITCA</w:t>
                        </w:r>
                      </w:p>
                      <w:p w:rsidR="00E07C8A" w:rsidRPr="00046E2E" w:rsidRDefault="00545642">
                        <w:pPr>
                          <w:tabs>
                            <w:tab w:val="num" w:pos="0"/>
                          </w:tabs>
                          <w:rPr>
                            <w:rFonts w:cstheme="minorHAnsi"/>
                          </w:rPr>
                        </w:pPr>
                        <w:r w:rsidRPr="00046E2E">
                          <w:rPr>
                            <w:rFonts w:cstheme="minorHAnsi"/>
                          </w:rPr>
                          <w:t>Chaussée de Nivelles, 204 - 5020 Namur</w:t>
                        </w:r>
                      </w:p>
                      <w:p w:rsidR="00E07C8A" w:rsidRPr="00046E2E" w:rsidRDefault="00545642">
                        <w:pPr>
                          <w:tabs>
                            <w:tab w:val="num" w:pos="0"/>
                          </w:tabs>
                          <w:rPr>
                            <w:rFonts w:cstheme="minorHAnsi"/>
                            <w:b/>
                          </w:rPr>
                        </w:pPr>
                        <w:r w:rsidRPr="00046E2E">
                          <w:rPr>
                            <w:rFonts w:cstheme="minorHAnsi"/>
                          </w:rPr>
                          <w:t>Tél. : 0476/54.35.78 - 081/73.29.17 - Fax : 081/74.50.51</w:t>
                        </w:r>
                      </w:p>
                    </w:tc>
                  </w:tr>
                  <w:tr w:rsidR="00E07C8A" w:rsidRPr="00046E2E">
                    <w:tc>
                      <w:tcPr>
                        <w:tcW w:w="3964" w:type="dxa"/>
                        <w:tcBorders>
                          <w:top w:val="single" w:sz="4" w:space="0" w:color="auto"/>
                          <w:left w:val="single" w:sz="4" w:space="0" w:color="auto"/>
                          <w:bottom w:val="single" w:sz="4" w:space="0" w:color="auto"/>
                          <w:right w:val="single" w:sz="4" w:space="0" w:color="auto"/>
                        </w:tcBorders>
                        <w:hideMark/>
                      </w:tcPr>
                      <w:p w:rsidR="00E07C8A" w:rsidRPr="00046E2E" w:rsidRDefault="00545642">
                        <w:pPr>
                          <w:tabs>
                            <w:tab w:val="num" w:pos="0"/>
                          </w:tabs>
                          <w:rPr>
                            <w:rFonts w:cstheme="minorHAnsi"/>
                            <w:lang w:val="fr-FR"/>
                          </w:rPr>
                        </w:pPr>
                        <w:r w:rsidRPr="00046E2E">
                          <w:rPr>
                            <w:rFonts w:cstheme="minorHAnsi"/>
                          </w:rPr>
                          <w:t>Zone 7 :</w:t>
                        </w:r>
                        <w:r w:rsidRPr="00046E2E">
                          <w:rPr>
                            <w:rFonts w:cstheme="minorHAnsi"/>
                          </w:rPr>
                          <w:tab/>
                          <w:t>Luxembourg</w:t>
                        </w: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lang w:val="en-GB"/>
                          </w:rPr>
                        </w:pPr>
                        <w:r w:rsidRPr="00046E2E">
                          <w:rPr>
                            <w:rFonts w:cstheme="minorHAnsi"/>
                            <w:b/>
                            <w:lang w:val="en-GB"/>
                          </w:rPr>
                          <w:t>Richard REGGERS</w:t>
                        </w:r>
                      </w:p>
                      <w:p w:rsidR="00E07C8A" w:rsidRPr="00046E2E" w:rsidRDefault="00545642">
                        <w:pPr>
                          <w:tabs>
                            <w:tab w:val="num" w:pos="0"/>
                          </w:tabs>
                          <w:rPr>
                            <w:rFonts w:cstheme="minorHAnsi"/>
                            <w:lang w:val="en-GB"/>
                          </w:rPr>
                        </w:pPr>
                        <w:r w:rsidRPr="00046E2E">
                          <w:rPr>
                            <w:rFonts w:cstheme="minorHAnsi"/>
                            <w:lang w:val="en-GB"/>
                          </w:rPr>
                          <w:t>A.R. Bastogne-Houffalize</w:t>
                        </w:r>
                      </w:p>
                      <w:p w:rsidR="00E07C8A" w:rsidRPr="00046E2E" w:rsidRDefault="00545642">
                        <w:pPr>
                          <w:tabs>
                            <w:tab w:val="num" w:pos="0"/>
                          </w:tabs>
                          <w:rPr>
                            <w:rFonts w:cstheme="minorHAnsi"/>
                          </w:rPr>
                        </w:pPr>
                        <w:r w:rsidRPr="00046E2E">
                          <w:rPr>
                            <w:rFonts w:cstheme="minorHAnsi"/>
                          </w:rPr>
                          <w:t>Chaussée d’Houffalize, 3 - 6600 Bastogne</w:t>
                        </w:r>
                      </w:p>
                      <w:p w:rsidR="00E07C8A" w:rsidRPr="00046E2E" w:rsidRDefault="00545642">
                        <w:pPr>
                          <w:tabs>
                            <w:tab w:val="num" w:pos="0"/>
                          </w:tabs>
                          <w:rPr>
                            <w:rFonts w:cstheme="minorHAnsi"/>
                            <w:b/>
                          </w:rPr>
                        </w:pPr>
                        <w:r w:rsidRPr="00046E2E">
                          <w:rPr>
                            <w:rFonts w:cstheme="minorHAnsi"/>
                          </w:rPr>
                          <w:t>Tél.: 0497/46.46.80 - 061/21.82.56 - Fax.: 061/21.86.42</w:t>
                        </w:r>
                      </w:p>
                    </w:tc>
                  </w:tr>
                  <w:tr w:rsidR="00E07C8A" w:rsidRPr="00046E2E">
                    <w:tc>
                      <w:tcPr>
                        <w:tcW w:w="3964" w:type="dxa"/>
                        <w:tcBorders>
                          <w:top w:val="single" w:sz="4" w:space="0" w:color="auto"/>
                          <w:left w:val="single" w:sz="4" w:space="0" w:color="auto"/>
                          <w:bottom w:val="single" w:sz="4" w:space="0" w:color="auto"/>
                          <w:right w:val="single" w:sz="4" w:space="0" w:color="auto"/>
                        </w:tcBorders>
                        <w:hideMark/>
                      </w:tcPr>
                      <w:p w:rsidR="00E07C8A" w:rsidRPr="00046E2E" w:rsidRDefault="00545642">
                        <w:pPr>
                          <w:tabs>
                            <w:tab w:val="num" w:pos="0"/>
                          </w:tabs>
                          <w:rPr>
                            <w:rFonts w:cstheme="minorHAnsi"/>
                          </w:rPr>
                        </w:pPr>
                        <w:r w:rsidRPr="00046E2E">
                          <w:rPr>
                            <w:rFonts w:cstheme="minorHAnsi"/>
                          </w:rPr>
                          <w:t>Zone 8 :</w:t>
                        </w:r>
                        <w:r w:rsidRPr="00046E2E">
                          <w:rPr>
                            <w:rFonts w:cstheme="minorHAnsi"/>
                          </w:rPr>
                          <w:tab/>
                          <w:t>Hainaut occidental</w:t>
                        </w: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 xml:space="preserve">Philippe DECAESTECKER </w:t>
                        </w:r>
                      </w:p>
                      <w:p w:rsidR="00E07C8A" w:rsidRPr="00046E2E" w:rsidRDefault="00545642">
                        <w:pPr>
                          <w:tabs>
                            <w:tab w:val="num" w:pos="0"/>
                          </w:tabs>
                          <w:rPr>
                            <w:rFonts w:cstheme="minorHAnsi"/>
                            <w:lang w:val="en-GB"/>
                          </w:rPr>
                        </w:pPr>
                        <w:r w:rsidRPr="00046E2E">
                          <w:rPr>
                            <w:rFonts w:cstheme="minorHAnsi"/>
                            <w:lang w:val="en-GB"/>
                          </w:rPr>
                          <w:t>ITCF Renée Joffroy – site Vauban</w:t>
                        </w:r>
                      </w:p>
                      <w:p w:rsidR="00E07C8A" w:rsidRPr="00046E2E" w:rsidRDefault="00545642">
                        <w:pPr>
                          <w:tabs>
                            <w:tab w:val="num" w:pos="0"/>
                          </w:tabs>
                          <w:rPr>
                            <w:rFonts w:cstheme="minorHAnsi"/>
                            <w:lang w:val="en-GB"/>
                          </w:rPr>
                        </w:pPr>
                        <w:r w:rsidRPr="00046E2E">
                          <w:rPr>
                            <w:rFonts w:cstheme="minorHAnsi"/>
                            <w:lang w:val="en-GB"/>
                          </w:rPr>
                          <w:t>Avenue Vauban, 6A - 7800 Ath</w:t>
                        </w:r>
                      </w:p>
                      <w:p w:rsidR="00E07C8A" w:rsidRPr="00046E2E" w:rsidRDefault="00545642">
                        <w:pPr>
                          <w:tabs>
                            <w:tab w:val="num" w:pos="0"/>
                          </w:tabs>
                          <w:rPr>
                            <w:rFonts w:cstheme="minorHAnsi"/>
                            <w:b/>
                            <w:lang w:val="en-GB"/>
                          </w:rPr>
                        </w:pPr>
                        <w:r w:rsidRPr="00046E2E">
                          <w:rPr>
                            <w:rFonts w:cstheme="minorHAnsi"/>
                          </w:rPr>
                          <w:t xml:space="preserve">Tél. : </w:t>
                        </w:r>
                        <w:r w:rsidRPr="00046E2E">
                          <w:rPr>
                            <w:rFonts w:cstheme="minorHAnsi"/>
                            <w:lang w:val="en-GB"/>
                          </w:rPr>
                          <w:t>068/26.96.96/99 - Fax.: 068/33.87.94</w:t>
                        </w:r>
                      </w:p>
                    </w:tc>
                  </w:tr>
                  <w:tr w:rsidR="00E07C8A" w:rsidRPr="00046E2E">
                    <w:tc>
                      <w:tcPr>
                        <w:tcW w:w="3964"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lang w:val="fr-FR"/>
                          </w:rPr>
                        </w:pPr>
                        <w:r w:rsidRPr="00046E2E">
                          <w:rPr>
                            <w:rFonts w:cstheme="minorHAnsi"/>
                          </w:rPr>
                          <w:t>Zone 9 :</w:t>
                        </w:r>
                        <w:r w:rsidRPr="00046E2E">
                          <w:rPr>
                            <w:rFonts w:cstheme="minorHAnsi"/>
                          </w:rPr>
                          <w:tab/>
                          <w:t>Mons – Centre</w:t>
                        </w:r>
                      </w:p>
                      <w:p w:rsidR="00E07C8A" w:rsidRPr="00046E2E" w:rsidRDefault="00E07C8A">
                        <w:pPr>
                          <w:tabs>
                            <w:tab w:val="num" w:pos="0"/>
                          </w:tabs>
                          <w:rPr>
                            <w:rFonts w:cstheme="minorHAnsi"/>
                          </w:rPr>
                        </w:pP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rPr>
                          <w:t>Annick BRATUN</w:t>
                        </w:r>
                      </w:p>
                      <w:p w:rsidR="00E07C8A" w:rsidRPr="00046E2E" w:rsidRDefault="00545642">
                        <w:pPr>
                          <w:tabs>
                            <w:tab w:val="num" w:pos="0"/>
                          </w:tabs>
                          <w:rPr>
                            <w:rFonts w:cstheme="minorHAnsi"/>
                            <w:lang w:val="fr-FR"/>
                          </w:rPr>
                        </w:pPr>
                        <w:r w:rsidRPr="00046E2E">
                          <w:rPr>
                            <w:rFonts w:cstheme="minorHAnsi"/>
                          </w:rPr>
                          <w:t>Tél. : 0479/49.11.34 - 065/55.55.51 - Fax. : 02/600.08.77</w:t>
                        </w:r>
                      </w:p>
                    </w:tc>
                  </w:tr>
                  <w:tr w:rsidR="00E07C8A" w:rsidRPr="00046E2E">
                    <w:tc>
                      <w:tcPr>
                        <w:tcW w:w="3964" w:type="dxa"/>
                        <w:tcBorders>
                          <w:top w:val="single" w:sz="4" w:space="0" w:color="auto"/>
                          <w:left w:val="single" w:sz="4" w:space="0" w:color="auto"/>
                          <w:bottom w:val="single" w:sz="4" w:space="0" w:color="auto"/>
                          <w:right w:val="single" w:sz="4" w:space="0" w:color="auto"/>
                        </w:tcBorders>
                        <w:hideMark/>
                      </w:tcPr>
                      <w:p w:rsidR="00E07C8A" w:rsidRPr="00046E2E" w:rsidRDefault="00545642">
                        <w:pPr>
                          <w:tabs>
                            <w:tab w:val="num" w:pos="0"/>
                          </w:tabs>
                          <w:rPr>
                            <w:rFonts w:cstheme="minorHAnsi"/>
                          </w:rPr>
                        </w:pPr>
                        <w:r w:rsidRPr="00046E2E">
                          <w:rPr>
                            <w:rFonts w:cstheme="minorHAnsi"/>
                          </w:rPr>
                          <w:t>Zone 10 :</w:t>
                        </w:r>
                        <w:r w:rsidRPr="00046E2E">
                          <w:rPr>
                            <w:rFonts w:cstheme="minorHAnsi"/>
                          </w:rPr>
                          <w:tab/>
                          <w:t>Charleroi – Hainaut Sud</w:t>
                        </w:r>
                      </w:p>
                    </w:tc>
                    <w:tc>
                      <w:tcPr>
                        <w:tcW w:w="5670" w:type="dxa"/>
                        <w:tcBorders>
                          <w:top w:val="single" w:sz="4" w:space="0" w:color="auto"/>
                          <w:left w:val="single" w:sz="4" w:space="0" w:color="auto"/>
                          <w:bottom w:val="single" w:sz="4" w:space="0" w:color="auto"/>
                          <w:right w:val="single" w:sz="4" w:space="0" w:color="auto"/>
                        </w:tcBorders>
                      </w:tcPr>
                      <w:p w:rsidR="00E07C8A" w:rsidRPr="00046E2E" w:rsidRDefault="00545642">
                        <w:pPr>
                          <w:tabs>
                            <w:tab w:val="num" w:pos="0"/>
                          </w:tabs>
                          <w:rPr>
                            <w:rFonts w:cstheme="minorHAnsi"/>
                            <w:b/>
                          </w:rPr>
                        </w:pPr>
                        <w:r w:rsidRPr="00046E2E">
                          <w:rPr>
                            <w:rFonts w:cstheme="minorHAnsi"/>
                            <w:b/>
                            <w:bCs/>
                          </w:rPr>
                          <w:t>Bernard JONCKERS</w:t>
                        </w:r>
                      </w:p>
                      <w:p w:rsidR="00E07C8A" w:rsidRPr="00046E2E" w:rsidRDefault="00545642">
                        <w:pPr>
                          <w:tabs>
                            <w:tab w:val="num" w:pos="0"/>
                          </w:tabs>
                          <w:rPr>
                            <w:rFonts w:cstheme="minorHAnsi"/>
                          </w:rPr>
                        </w:pPr>
                        <w:r w:rsidRPr="00046E2E">
                          <w:rPr>
                            <w:rFonts w:cstheme="minorHAnsi"/>
                          </w:rPr>
                          <w:t>Internat annexé à l’Athénée royal « Jourdan »</w:t>
                        </w:r>
                      </w:p>
                      <w:p w:rsidR="00E07C8A" w:rsidRPr="00046E2E" w:rsidRDefault="00545642">
                        <w:pPr>
                          <w:tabs>
                            <w:tab w:val="num" w:pos="0"/>
                          </w:tabs>
                          <w:rPr>
                            <w:rFonts w:cstheme="minorHAnsi"/>
                          </w:rPr>
                        </w:pPr>
                        <w:r w:rsidRPr="00046E2E">
                          <w:rPr>
                            <w:rFonts w:cstheme="minorHAnsi"/>
                          </w:rPr>
                          <w:t>Bureau 1.32</w:t>
                        </w:r>
                      </w:p>
                      <w:p w:rsidR="00E07C8A" w:rsidRPr="00046E2E" w:rsidRDefault="00545642">
                        <w:pPr>
                          <w:tabs>
                            <w:tab w:val="num" w:pos="0"/>
                          </w:tabs>
                          <w:rPr>
                            <w:rFonts w:cstheme="minorHAnsi"/>
                          </w:rPr>
                        </w:pPr>
                        <w:r w:rsidRPr="00046E2E">
                          <w:rPr>
                            <w:rFonts w:cstheme="minorHAnsi"/>
                          </w:rPr>
                          <w:t>Sentier du Lycée, 10 - 6220  Fleurus</w:t>
                        </w:r>
                      </w:p>
                      <w:p w:rsidR="00E07C8A" w:rsidRPr="00046E2E" w:rsidRDefault="00545642">
                        <w:pPr>
                          <w:tabs>
                            <w:tab w:val="num" w:pos="0"/>
                          </w:tabs>
                          <w:rPr>
                            <w:rFonts w:cstheme="minorHAnsi"/>
                            <w:b/>
                            <w:lang w:val="fr-FR"/>
                          </w:rPr>
                        </w:pPr>
                        <w:r w:rsidRPr="00046E2E">
                          <w:rPr>
                            <w:rFonts w:cstheme="minorHAnsi"/>
                          </w:rPr>
                          <w:t>Tél. : 0498/40.04.60 - 065/55.55.51 - Fax. : 02/600.08.77</w:t>
                        </w:r>
                      </w:p>
                    </w:tc>
                  </w:tr>
                </w:tbl>
                <w:p w:rsidR="00E07C8A" w:rsidRPr="00046E2E" w:rsidRDefault="00E07C8A"/>
                <w:p w:rsidR="00E07C8A" w:rsidRPr="00046E2E" w:rsidRDefault="00545642">
                  <w:bookmarkStart w:id="1036" w:name="annexe18"/>
                  <w:bookmarkStart w:id="1037" w:name="_Toc412204111"/>
                  <w:bookmarkStart w:id="1038" w:name="_Toc414352919"/>
                  <w:bookmarkStart w:id="1039" w:name="_Toc453836943"/>
                  <w:r w:rsidRPr="00046E2E">
                    <w:br w:type="page"/>
                  </w:r>
                </w:p>
                <w:p w:rsidR="00E07C8A" w:rsidRPr="00046E2E" w:rsidRDefault="00545642">
                  <w:pPr>
                    <w:pStyle w:val="Titre4"/>
                  </w:pPr>
                  <w:bookmarkStart w:id="1040" w:name="_Annexe_17_:"/>
                  <w:bookmarkEnd w:id="1040"/>
                  <w:r w:rsidRPr="00046E2E">
                    <w:lastRenderedPageBreak/>
                    <w:t>Annexe 12 </w:t>
                  </w:r>
                  <w:bookmarkEnd w:id="1036"/>
                  <w:r w:rsidRPr="00046E2E">
                    <w:t xml:space="preserve">: Modèle de procès-verbal de la réunion du conseil de classe d’exclusion - Enseignement organisé par </w:t>
                  </w:r>
                  <w:bookmarkEnd w:id="1037"/>
                  <w:bookmarkEnd w:id="1038"/>
                  <w:bookmarkEnd w:id="1039"/>
                  <w:r w:rsidRPr="00046E2E">
                    <w:t>WBE</w:t>
                  </w:r>
                </w:p>
                <w:p w:rsidR="00E07C8A" w:rsidRPr="00046E2E" w:rsidRDefault="00E07C8A">
                  <w:pPr>
                    <w:rPr>
                      <w:rFonts w:cs="Arial"/>
                    </w:rPr>
                  </w:pPr>
                </w:p>
                <w:p w:rsidR="00E07C8A" w:rsidRPr="00046E2E" w:rsidRDefault="00545642">
                  <w:pPr>
                    <w:rPr>
                      <w:rFonts w:cs="Arial"/>
                      <w:spacing w:val="-2"/>
                    </w:rPr>
                  </w:pPr>
                  <w:r w:rsidRPr="00046E2E">
                    <w:rPr>
                      <w:rFonts w:cs="Arial"/>
                    </w:rPr>
                    <w:t xml:space="preserve">CONSEIL DE CLASSE du </w:t>
                  </w:r>
                  <w:r w:rsidRPr="00046E2E">
                    <w:rPr>
                      <w:rFonts w:cs="Arial"/>
                    </w:rPr>
                    <w:br/>
                  </w:r>
                  <w:r w:rsidRPr="00046E2E">
                    <w:rPr>
                      <w:rFonts w:cs="Arial"/>
                    </w:rPr>
                    <w:br/>
                  </w:r>
                  <w:r w:rsidRPr="00046E2E">
                    <w:rPr>
                      <w:rFonts w:cs="Arial"/>
                      <w:b/>
                      <w:spacing w:val="-2"/>
                      <w:u w:val="single"/>
                    </w:rPr>
                    <w:t>Concerne</w:t>
                  </w:r>
                  <w:r w:rsidRPr="00046E2E">
                    <w:rPr>
                      <w:rFonts w:cs="Arial"/>
                      <w:b/>
                      <w:spacing w:val="-2"/>
                    </w:rPr>
                    <w:t xml:space="preserve"> :</w:t>
                  </w:r>
                  <w:r w:rsidRPr="00046E2E">
                    <w:rPr>
                      <w:rFonts w:cs="Arial"/>
                      <w:spacing w:val="-2"/>
                    </w:rPr>
                    <w:t xml:space="preserve"> </w:t>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t xml:space="preserve">élève de </w:t>
                  </w:r>
                </w:p>
                <w:p w:rsidR="00E07C8A" w:rsidRPr="00046E2E" w:rsidRDefault="00E07C8A">
                  <w:pPr>
                    <w:jc w:val="both"/>
                    <w:rPr>
                      <w:rFonts w:cs="Arial"/>
                      <w:b/>
                      <w:spacing w:val="-2"/>
                    </w:rPr>
                  </w:pPr>
                </w:p>
                <w:p w:rsidR="00E07C8A" w:rsidRPr="00046E2E" w:rsidRDefault="00545642">
                  <w:pPr>
                    <w:rPr>
                      <w:rFonts w:cs="Arial"/>
                      <w:spacing w:val="-2"/>
                    </w:rPr>
                  </w:pPr>
                  <w:r w:rsidRPr="00046E2E">
                    <w:rPr>
                      <w:rFonts w:cs="Arial"/>
                      <w:b/>
                      <w:spacing w:val="-2"/>
                      <w:u w:val="single"/>
                    </w:rPr>
                    <w:t>Présents</w:t>
                  </w:r>
                  <w:r w:rsidRPr="00046E2E">
                    <w:rPr>
                      <w:rFonts w:cs="Arial"/>
                      <w:b/>
                      <w:spacing w:val="-2"/>
                    </w:rPr>
                    <w:t xml:space="preserve"> :</w:t>
                  </w:r>
                  <w:r w:rsidRPr="00046E2E">
                    <w:rPr>
                      <w:rFonts w:cs="Arial"/>
                      <w:b/>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t>, Chef(fe) d’établissement,</w:t>
                  </w:r>
                </w:p>
                <w:p w:rsidR="00E07C8A" w:rsidRPr="00046E2E" w:rsidRDefault="00E07C8A">
                  <w:pPr>
                    <w:jc w:val="both"/>
                    <w:rPr>
                      <w:rFonts w:cs="Arial"/>
                      <w:spacing w:val="-2"/>
                    </w:rPr>
                  </w:pPr>
                </w:p>
                <w:p w:rsidR="00E07C8A" w:rsidRPr="00046E2E" w:rsidRDefault="00545642">
                  <w:pPr>
                    <w:rPr>
                      <w:rFonts w:cs="Arial"/>
                      <w:spacing w:val="-2"/>
                    </w:rPr>
                  </w:pPr>
                  <w:r w:rsidRPr="00046E2E">
                    <w:rPr>
                      <w:rFonts w:cs="Arial"/>
                      <w:spacing w:val="-2"/>
                    </w:rPr>
                    <w:t>Mesdames et Messieurs ...................................................…………………………………....………….………………….……………………………………………………………………………………………………..…………………………………………………, professeurs,</w:t>
                  </w:r>
                </w:p>
                <w:p w:rsidR="00E07C8A" w:rsidRPr="00046E2E" w:rsidRDefault="00E07C8A">
                  <w:pPr>
                    <w:rPr>
                      <w:rFonts w:cs="Arial"/>
                      <w:spacing w:val="-2"/>
                    </w:rPr>
                  </w:pPr>
                </w:p>
                <w:p w:rsidR="00E07C8A" w:rsidRPr="00046E2E" w:rsidRDefault="00E07C8A">
                  <w:pPr>
                    <w:rPr>
                      <w:rFonts w:cs="Arial"/>
                      <w:spacing w:val="-2"/>
                    </w:rPr>
                  </w:pPr>
                </w:p>
                <w:p w:rsidR="00E07C8A" w:rsidRPr="00046E2E" w:rsidRDefault="00E07C8A">
                  <w:pPr>
                    <w:jc w:val="both"/>
                    <w:rPr>
                      <w:rFonts w:cs="Arial"/>
                      <w:spacing w:val="-2"/>
                    </w:rPr>
                  </w:pPr>
                </w:p>
                <w:p w:rsidR="00E07C8A" w:rsidRPr="00046E2E" w:rsidRDefault="00545642">
                  <w:pPr>
                    <w:rPr>
                      <w:rFonts w:cs="Arial"/>
                      <w:b/>
                      <w:spacing w:val="-2"/>
                    </w:rPr>
                  </w:pPr>
                  <w:r w:rsidRPr="00046E2E">
                    <w:rPr>
                      <w:rFonts w:cs="Arial"/>
                      <w:b/>
                      <w:spacing w:val="-2"/>
                      <w:u w:val="single"/>
                    </w:rPr>
                    <w:t>Absents</w:t>
                  </w:r>
                  <w:r w:rsidRPr="00046E2E">
                    <w:rPr>
                      <w:rFonts w:cs="Arial"/>
                      <w:b/>
                      <w:spacing w:val="-2"/>
                    </w:rPr>
                    <w:t xml:space="preserve"> : </w:t>
                  </w:r>
                </w:p>
                <w:p w:rsidR="00E07C8A" w:rsidRPr="00046E2E" w:rsidRDefault="00E07C8A">
                  <w:pPr>
                    <w:jc w:val="both"/>
                    <w:rPr>
                      <w:rFonts w:cs="Arial"/>
                      <w:b/>
                      <w:spacing w:val="-2"/>
                    </w:rPr>
                  </w:pPr>
                </w:p>
                <w:p w:rsidR="00E07C8A" w:rsidRPr="00046E2E" w:rsidRDefault="00545642">
                  <w:pPr>
                    <w:jc w:val="both"/>
                    <w:rPr>
                      <w:rFonts w:cs="Arial"/>
                      <w:spacing w:val="-2"/>
                    </w:rPr>
                  </w:pPr>
                  <w:r w:rsidRPr="00046E2E">
                    <w:rPr>
                      <w:rFonts w:cs="Arial"/>
                      <w:b/>
                      <w:spacing w:val="-2"/>
                      <w:u w:val="single"/>
                    </w:rPr>
                    <w:t>Fait(s) reproché(s) à l'élève</w:t>
                  </w:r>
                  <w:r w:rsidRPr="00046E2E">
                    <w:rPr>
                      <w:rFonts w:cs="Arial"/>
                      <w:spacing w:val="-2"/>
                    </w:rPr>
                    <w:t xml:space="preserve"> (identiques aux faits repris dans la convocation à l’audition de l’élève majeur ou des parents de l’élève mineur et de celui-ci ou de la personne investie de l’autorité parentale et de l’élève mineur):</w:t>
                  </w:r>
                </w:p>
                <w:p w:rsidR="00E07C8A" w:rsidRPr="00046E2E" w:rsidRDefault="00545642">
                  <w:pPr>
                    <w:jc w:val="both"/>
                    <w:rPr>
                      <w:rFonts w:cs="Arial"/>
                      <w:spacing w:val="-2"/>
                    </w:rPr>
                  </w:pPr>
                  <w:r w:rsidRPr="00046E2E">
                    <w:rPr>
                      <w:rFonts w:cs="Arial"/>
                      <w:spacing w:val="-2"/>
                    </w:rPr>
                    <w:t>-..............................................................................................................................................…………………</w:t>
                  </w:r>
                </w:p>
                <w:p w:rsidR="00E07C8A" w:rsidRPr="00046E2E" w:rsidRDefault="00545642">
                  <w:pPr>
                    <w:jc w:val="both"/>
                    <w:rPr>
                      <w:rFonts w:cs="Arial"/>
                      <w:spacing w:val="-2"/>
                    </w:rPr>
                  </w:pPr>
                  <w:r w:rsidRPr="00046E2E">
                    <w:rPr>
                      <w:rFonts w:cs="Arial"/>
                      <w:spacing w:val="-2"/>
                    </w:rPr>
                    <w:t>-..............................................................................................................................................…………………</w:t>
                  </w:r>
                </w:p>
                <w:p w:rsidR="00E07C8A" w:rsidRPr="00046E2E" w:rsidRDefault="00545642">
                  <w:pPr>
                    <w:jc w:val="both"/>
                    <w:rPr>
                      <w:rFonts w:cs="Arial"/>
                      <w:spacing w:val="-2"/>
                    </w:rPr>
                  </w:pPr>
                  <w:r w:rsidRPr="00046E2E">
                    <w:rPr>
                      <w:rFonts w:cs="Arial"/>
                      <w:spacing w:val="-2"/>
                    </w:rPr>
                    <w:t>-..............................................................................................................................................…………………</w:t>
                  </w:r>
                </w:p>
                <w:p w:rsidR="00E07C8A" w:rsidRPr="00046E2E" w:rsidRDefault="00E07C8A">
                  <w:pPr>
                    <w:jc w:val="both"/>
                    <w:rPr>
                      <w:rFonts w:cs="Arial"/>
                      <w:spacing w:val="-2"/>
                    </w:rPr>
                  </w:pPr>
                </w:p>
                <w:p w:rsidR="00E07C8A" w:rsidRPr="00046E2E" w:rsidRDefault="00545642">
                  <w:pPr>
                    <w:rPr>
                      <w:rFonts w:cs="Arial"/>
                      <w:spacing w:val="-2"/>
                    </w:rPr>
                  </w:pPr>
                  <w:r w:rsidRPr="00046E2E">
                    <w:rPr>
                      <w:rFonts w:cs="Arial"/>
                      <w:spacing w:val="-2"/>
                    </w:rPr>
                    <w:t>Ils ont fait l'objet :</w:t>
                  </w:r>
                </w:p>
                <w:p w:rsidR="00E07C8A" w:rsidRPr="00046E2E" w:rsidRDefault="00E07C8A">
                  <w:pPr>
                    <w:rPr>
                      <w:rFonts w:cs="Arial"/>
                      <w:spacing w:val="-2"/>
                    </w:rPr>
                  </w:pPr>
                </w:p>
                <w:p w:rsidR="00E07C8A" w:rsidRPr="00046E2E" w:rsidRDefault="00545642">
                  <w:pPr>
                    <w:rPr>
                      <w:rFonts w:cs="Arial"/>
                      <w:spacing w:val="-2"/>
                    </w:rPr>
                  </w:pPr>
                  <w:r w:rsidRPr="00046E2E">
                    <w:rPr>
                      <w:rFonts w:cs="Arial"/>
                      <w:spacing w:val="-2"/>
                    </w:rPr>
                    <w:t xml:space="preserve">- de la (des) lettre(s) du (des) </w:t>
                  </w:r>
                </w:p>
                <w:p w:rsidR="00E07C8A" w:rsidRPr="00046E2E" w:rsidRDefault="00E07C8A">
                  <w:pPr>
                    <w:rPr>
                      <w:rFonts w:cs="Arial"/>
                      <w:spacing w:val="-2"/>
                    </w:rPr>
                  </w:pPr>
                </w:p>
                <w:p w:rsidR="00E07C8A" w:rsidRPr="00046E2E" w:rsidRDefault="00545642">
                  <w:pPr>
                    <w:rPr>
                      <w:rFonts w:cs="Arial"/>
                    </w:rPr>
                  </w:pPr>
                  <w:r w:rsidRPr="00046E2E">
                    <w:rPr>
                      <w:rFonts w:cs="Arial"/>
                    </w:rPr>
                    <w:t xml:space="preserve">- de la (des) note(s) au journal de classe du (des) </w:t>
                  </w:r>
                </w:p>
                <w:p w:rsidR="00E07C8A" w:rsidRPr="00046E2E" w:rsidRDefault="00E07C8A">
                  <w:pPr>
                    <w:rPr>
                      <w:rFonts w:cs="Arial"/>
                    </w:rPr>
                  </w:pPr>
                </w:p>
                <w:p w:rsidR="00E07C8A" w:rsidRPr="00046E2E" w:rsidRDefault="00545642">
                  <w:pPr>
                    <w:rPr>
                      <w:rFonts w:cs="Arial"/>
                    </w:rPr>
                  </w:pPr>
                  <w:r w:rsidRPr="00046E2E">
                    <w:rPr>
                      <w:rFonts w:cs="Arial"/>
                    </w:rPr>
                    <w:t xml:space="preserve">- de l'(des) entretien(s) du (des) </w:t>
                  </w:r>
                </w:p>
                <w:p w:rsidR="00E07C8A" w:rsidRPr="00046E2E" w:rsidRDefault="00E07C8A">
                  <w:pPr>
                    <w:rPr>
                      <w:rFonts w:cs="Arial"/>
                    </w:rPr>
                  </w:pPr>
                </w:p>
                <w:p w:rsidR="00E07C8A" w:rsidRPr="00046E2E" w:rsidRDefault="00545642">
                  <w:pPr>
                    <w:rPr>
                      <w:rFonts w:cs="Arial"/>
                      <w:spacing w:val="-2"/>
                    </w:rPr>
                  </w:pPr>
                  <w:r w:rsidRPr="00046E2E">
                    <w:rPr>
                      <w:rFonts w:cs="Arial"/>
                      <w:spacing w:val="-2"/>
                    </w:rPr>
                    <w:t xml:space="preserve">- du procès-verbal de l'audition préalable du </w:t>
                  </w:r>
                </w:p>
                <w:p w:rsidR="00E07C8A" w:rsidRPr="00046E2E" w:rsidRDefault="00E07C8A">
                  <w:pPr>
                    <w:rPr>
                      <w:rFonts w:cs="Arial"/>
                      <w:spacing w:val="-2"/>
                    </w:rPr>
                  </w:pPr>
                </w:p>
                <w:p w:rsidR="00E07C8A" w:rsidRPr="00046E2E" w:rsidRDefault="00545642">
                  <w:pPr>
                    <w:rPr>
                      <w:rFonts w:cs="Arial"/>
                      <w:spacing w:val="-2"/>
                    </w:rPr>
                  </w:pPr>
                  <w:r w:rsidRPr="00046E2E">
                    <w:rPr>
                      <w:rFonts w:cs="Arial"/>
                      <w:spacing w:val="-2"/>
                    </w:rPr>
                    <w:t xml:space="preserve">- du procès-verbal de l'audition du </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 xml:space="preserve">Après examen de cette (ces) pièce(s), le Conseil de classe est d'avis, dans l'intérêt de l'établissement et des autres élèves de l’établissement, </w:t>
                  </w:r>
                </w:p>
                <w:p w:rsidR="00E07C8A" w:rsidRPr="00046E2E" w:rsidRDefault="00545642">
                  <w:pPr>
                    <w:jc w:val="both"/>
                    <w:rPr>
                      <w:rFonts w:cs="Arial"/>
                      <w:spacing w:val="-2"/>
                    </w:rPr>
                  </w:pPr>
                  <w:r w:rsidRPr="00046E2E">
                    <w:rPr>
                      <w:rFonts w:cs="Arial"/>
                      <w:spacing w:val="-2"/>
                    </w:rPr>
                    <w:t>1)</w:t>
                  </w:r>
                  <w:r w:rsidRPr="00046E2E">
                    <w:rPr>
                      <w:rFonts w:cs="Arial"/>
                      <w:spacing w:val="-2"/>
                    </w:rPr>
                    <w:tab/>
                    <w:t>de ne pas exclure l’élève ;</w:t>
                  </w:r>
                </w:p>
                <w:p w:rsidR="00E07C8A" w:rsidRPr="00046E2E" w:rsidRDefault="00545642">
                  <w:pPr>
                    <w:jc w:val="both"/>
                    <w:rPr>
                      <w:rFonts w:cs="Arial"/>
                    </w:rPr>
                  </w:pPr>
                  <w:r w:rsidRPr="00046E2E">
                    <w:rPr>
                      <w:rFonts w:cs="Arial"/>
                    </w:rPr>
                    <w:t>2)</w:t>
                  </w:r>
                  <w:r w:rsidRPr="00046E2E">
                    <w:rPr>
                      <w:rFonts w:cs="Arial"/>
                    </w:rPr>
                    <w:tab/>
                    <w:t>d'exclure définitivement l'élève.</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pour les raisons suivantes :</w:t>
                  </w:r>
                </w:p>
                <w:p w:rsidR="00E07C8A" w:rsidRPr="00046E2E" w:rsidRDefault="00545642">
                  <w:pPr>
                    <w:jc w:val="both"/>
                    <w:rPr>
                      <w:rFonts w:cs="Arial"/>
                      <w:spacing w:val="-2"/>
                    </w:rPr>
                  </w:pPr>
                  <w:r w:rsidRPr="00046E2E">
                    <w:rPr>
                      <w:rFonts w:cs="Arial"/>
                      <w:spacing w:val="-2"/>
                    </w:rPr>
                    <w:t>......................................................……………………………………………………………………………..………………………………………………………………………………………………….....................................................…………………………………………………………………………………………………………………………………………….……………………</w:t>
                  </w:r>
                </w:p>
                <w:p w:rsidR="00E07C8A" w:rsidRPr="00046E2E" w:rsidRDefault="00E07C8A">
                  <w:pPr>
                    <w:jc w:val="both"/>
                    <w:rPr>
                      <w:rFonts w:cs="Arial"/>
                      <w:spacing w:val="-2"/>
                    </w:rPr>
                  </w:pPr>
                </w:p>
                <w:p w:rsidR="00E07C8A" w:rsidRPr="00046E2E" w:rsidRDefault="00545642">
                  <w:pPr>
                    <w:jc w:val="both"/>
                    <w:rPr>
                      <w:rFonts w:cs="Arial"/>
                      <w:spacing w:val="-2"/>
                    </w:rPr>
                  </w:pPr>
                  <w:r w:rsidRPr="00046E2E">
                    <w:rPr>
                      <w:rFonts w:cs="Arial"/>
                      <w:spacing w:val="-2"/>
                    </w:rPr>
                    <w:t>Fait à</w:t>
                  </w:r>
                  <w:r w:rsidRPr="00046E2E">
                    <w:rPr>
                      <w:rFonts w:cs="Arial"/>
                      <w:spacing w:val="-2"/>
                    </w:rPr>
                    <w:tab/>
                  </w:r>
                  <w:r w:rsidRPr="00046E2E">
                    <w:rPr>
                      <w:rFonts w:cs="Arial"/>
                      <w:spacing w:val="-2"/>
                    </w:rPr>
                    <w:tab/>
                  </w:r>
                  <w:r w:rsidRPr="00046E2E">
                    <w:rPr>
                      <w:rFonts w:cs="Arial"/>
                      <w:spacing w:val="-2"/>
                    </w:rPr>
                    <w:tab/>
                  </w:r>
                  <w:r w:rsidRPr="00046E2E">
                    <w:rPr>
                      <w:rFonts w:cs="Arial"/>
                      <w:spacing w:val="-2"/>
                    </w:rPr>
                    <w:tab/>
                    <w:t>, le</w:t>
                  </w:r>
                </w:p>
                <w:p w:rsidR="00E07C8A" w:rsidRPr="00046E2E" w:rsidRDefault="00E07C8A">
                  <w:pPr>
                    <w:rPr>
                      <w:rFonts w:cs="Arial"/>
                      <w:spacing w:val="-2"/>
                    </w:rPr>
                  </w:pPr>
                </w:p>
                <w:p w:rsidR="00E07C8A" w:rsidRPr="00046E2E" w:rsidRDefault="00545642">
                  <w:pPr>
                    <w:rPr>
                      <w:rFonts w:cs="Arial"/>
                      <w:spacing w:val="-2"/>
                    </w:rPr>
                  </w:pPr>
                  <w:r w:rsidRPr="00046E2E">
                    <w:rPr>
                      <w:rFonts w:cs="Arial"/>
                      <w:spacing w:val="-2"/>
                    </w:rPr>
                    <w:t xml:space="preserve">Signature du (de la) Chef(fe) d’établissement : </w:t>
                  </w:r>
                </w:p>
                <w:p w:rsidR="00E07C8A" w:rsidRPr="00046E2E" w:rsidRDefault="00E07C8A">
                  <w:pPr>
                    <w:rPr>
                      <w:rFonts w:cs="Arial"/>
                      <w:spacing w:val="-2"/>
                    </w:rPr>
                  </w:pPr>
                </w:p>
                <w:p w:rsidR="00E07C8A" w:rsidRPr="00046E2E" w:rsidRDefault="00E07C8A">
                  <w:pPr>
                    <w:rPr>
                      <w:rFonts w:cs="Arial"/>
                      <w:spacing w:val="-2"/>
                    </w:rPr>
                  </w:pPr>
                </w:p>
                <w:p w:rsidR="00E07C8A" w:rsidRPr="00046E2E" w:rsidRDefault="00E07C8A">
                  <w:pPr>
                    <w:rPr>
                      <w:rFonts w:cs="Arial"/>
                      <w:spacing w:val="-2"/>
                    </w:rPr>
                  </w:pPr>
                </w:p>
                <w:p w:rsidR="00E07C8A" w:rsidRPr="00046E2E" w:rsidRDefault="00E07C8A">
                  <w:pPr>
                    <w:rPr>
                      <w:rFonts w:cs="Arial"/>
                      <w:spacing w:val="-2"/>
                    </w:rPr>
                  </w:pPr>
                </w:p>
                <w:p w:rsidR="00E07C8A" w:rsidRPr="00046E2E" w:rsidRDefault="00545642">
                  <w:pPr>
                    <w:pStyle w:val="Titre4"/>
                  </w:pPr>
                  <w:bookmarkStart w:id="1041" w:name="_Annexe_18_:_1"/>
                  <w:bookmarkStart w:id="1042" w:name="annexe19"/>
                  <w:bookmarkStart w:id="1043" w:name="_Toc412204112"/>
                  <w:bookmarkStart w:id="1044" w:name="_Toc414352920"/>
                  <w:bookmarkStart w:id="1045" w:name="_Toc453836944"/>
                  <w:bookmarkEnd w:id="1041"/>
                  <w:r w:rsidRPr="00046E2E">
                    <w:lastRenderedPageBreak/>
                    <w:t>Annexe 1</w:t>
                  </w:r>
                  <w:bookmarkEnd w:id="1042"/>
                  <w:r w:rsidRPr="00046E2E">
                    <w:t xml:space="preserve">3 : Procédure d’exclusion définitive : Procès-verbal d’audition de l’élève et ses parents - Enseignement organisé par </w:t>
                  </w:r>
                  <w:bookmarkEnd w:id="1043"/>
                  <w:bookmarkEnd w:id="1044"/>
                  <w:bookmarkEnd w:id="1045"/>
                  <w:r w:rsidRPr="00046E2E">
                    <w:t>WBE</w:t>
                  </w:r>
                </w:p>
                <w:p w:rsidR="00E07C8A" w:rsidRPr="00046E2E" w:rsidRDefault="00E07C8A">
                  <w:pPr>
                    <w:jc w:val="center"/>
                  </w:pPr>
                </w:p>
                <w:p w:rsidR="00E07C8A" w:rsidRPr="00046E2E" w:rsidRDefault="00545642">
                  <w:pPr>
                    <w:jc w:val="center"/>
                  </w:pPr>
                  <w:bookmarkStart w:id="1046" w:name="_Toc412204113"/>
                  <w:bookmarkStart w:id="1047" w:name="_Toc414352921"/>
                  <w:bookmarkStart w:id="1048" w:name="_Toc453836945"/>
                  <w:r w:rsidRPr="00046E2E">
                    <w:t>A adapter pour l’élève majeur</w:t>
                  </w:r>
                  <w:bookmarkEnd w:id="1046"/>
                  <w:bookmarkEnd w:id="1047"/>
                  <w:bookmarkEnd w:id="1048"/>
                </w:p>
                <w:p w:rsidR="00E07C8A" w:rsidRPr="00046E2E" w:rsidRDefault="00E07C8A">
                  <w:pPr>
                    <w:rPr>
                      <w:rFonts w:cs="Arial"/>
                    </w:rPr>
                  </w:pPr>
                </w:p>
                <w:p w:rsidR="00E07C8A" w:rsidRPr="00046E2E" w:rsidRDefault="00545642">
                  <w:r w:rsidRPr="00046E2E">
                    <w:t>Nom :</w:t>
                  </w:r>
                </w:p>
                <w:p w:rsidR="00E07C8A" w:rsidRPr="00046E2E" w:rsidRDefault="00545642">
                  <w:r w:rsidRPr="00046E2E">
                    <w:t>Prénom :</w:t>
                  </w:r>
                </w:p>
                <w:p w:rsidR="00E07C8A" w:rsidRPr="00046E2E" w:rsidRDefault="00545642">
                  <w:r w:rsidRPr="00046E2E">
                    <w:t>Date de naissance :</w:t>
                  </w:r>
                </w:p>
                <w:p w:rsidR="00E07C8A" w:rsidRPr="00046E2E" w:rsidRDefault="00545642">
                  <w:r w:rsidRPr="00046E2E">
                    <w:t>Classe :</w:t>
                  </w:r>
                </w:p>
                <w:p w:rsidR="00E07C8A" w:rsidRPr="00046E2E" w:rsidRDefault="00E07C8A"/>
                <w:p w:rsidR="00E07C8A" w:rsidRPr="00046E2E" w:rsidRDefault="00545642">
                  <w:r w:rsidRPr="00046E2E">
                    <w:rPr>
                      <w:u w:val="single"/>
                    </w:rPr>
                    <w:t>Documents mis à disposition de l’élève et ses parents / de l’élève majeur</w:t>
                  </w:r>
                  <w:r w:rsidRPr="00046E2E">
                    <w:t> :</w:t>
                  </w:r>
                </w:p>
                <w:p w:rsidR="00E07C8A" w:rsidRPr="00046E2E" w:rsidRDefault="00E07C8A"/>
                <w:p w:rsidR="00E07C8A" w:rsidRPr="00046E2E" w:rsidRDefault="00545642">
                  <w:pPr>
                    <w:numPr>
                      <w:ilvl w:val="0"/>
                      <w:numId w:val="109"/>
                    </w:numPr>
                    <w:ind w:left="851" w:hanging="709"/>
                  </w:pPr>
                  <w:r w:rsidRPr="00046E2E">
                    <w:t>dossier disciplinaire. (Faits antérieurs).</w:t>
                  </w:r>
                </w:p>
                <w:p w:rsidR="00E07C8A" w:rsidRPr="00046E2E" w:rsidRDefault="00E07C8A">
                  <w:pPr>
                    <w:ind w:left="851" w:hanging="709"/>
                  </w:pPr>
                </w:p>
                <w:p w:rsidR="00E07C8A" w:rsidRPr="00046E2E" w:rsidRDefault="00545642">
                  <w:pPr>
                    <w:numPr>
                      <w:ilvl w:val="0"/>
                      <w:numId w:val="109"/>
                    </w:numPr>
                    <w:ind w:left="851" w:hanging="709"/>
                  </w:pPr>
                  <w:r w:rsidRPr="00046E2E">
                    <w:t>rapport d’incident. (Fait(s) qui donne(nt) lieu à la procédure d’exclusion).</w:t>
                  </w:r>
                </w:p>
                <w:p w:rsidR="00E07C8A" w:rsidRPr="00046E2E" w:rsidRDefault="00E07C8A">
                  <w:pPr>
                    <w:ind w:left="851" w:hanging="709"/>
                  </w:pPr>
                </w:p>
                <w:p w:rsidR="00E07C8A" w:rsidRPr="00046E2E" w:rsidRDefault="00545642">
                  <w:pPr>
                    <w:numPr>
                      <w:ilvl w:val="0"/>
                      <w:numId w:val="109"/>
                    </w:numPr>
                    <w:ind w:left="851" w:hanging="709"/>
                  </w:pPr>
                  <w:r w:rsidRPr="00046E2E">
                    <w:t>témoignages.</w:t>
                  </w:r>
                </w:p>
                <w:p w:rsidR="00E07C8A" w:rsidRPr="00046E2E" w:rsidRDefault="00E07C8A">
                  <w:pPr>
                    <w:ind w:left="851" w:hanging="709"/>
                  </w:pPr>
                </w:p>
                <w:p w:rsidR="00E07C8A" w:rsidRPr="00046E2E" w:rsidRDefault="00545642">
                  <w:pPr>
                    <w:numPr>
                      <w:ilvl w:val="0"/>
                      <w:numId w:val="109"/>
                    </w:numPr>
                    <w:ind w:left="851" w:hanging="709"/>
                  </w:pPr>
                  <w:r w:rsidRPr="00046E2E">
                    <w:t>autres (à préciser) :</w:t>
                  </w:r>
                </w:p>
                <w:p w:rsidR="00E07C8A" w:rsidRPr="00046E2E" w:rsidRDefault="00E07C8A"/>
                <w:p w:rsidR="00E07C8A" w:rsidRPr="00046E2E" w:rsidRDefault="00545642">
                  <w:r w:rsidRPr="00046E2E">
                    <w:rPr>
                      <w:u w:val="single"/>
                    </w:rPr>
                    <w:t>Personnes présentes</w:t>
                  </w:r>
                  <w:r w:rsidRPr="00046E2E">
                    <w:t> :</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rPr>
                      <w:u w:val="single"/>
                    </w:rPr>
                    <w:t>Version des faits présentée par le (la) Chef(fe) d’établissement</w:t>
                  </w:r>
                  <w:r w:rsidRPr="00046E2E">
                    <w:t> :</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rPr>
                      <w:u w:val="single"/>
                    </w:rPr>
                    <w:t>Commentaires de l’élève/des parents</w:t>
                  </w:r>
                  <w:r w:rsidRPr="00046E2E">
                    <w:t> :</w:t>
                  </w:r>
                </w:p>
                <w:p w:rsidR="00E07C8A" w:rsidRPr="00046E2E" w:rsidRDefault="00E07C8A"/>
                <w:p w:rsidR="00E07C8A" w:rsidRPr="00046E2E" w:rsidRDefault="00E07C8A"/>
                <w:p w:rsidR="00E07C8A" w:rsidRPr="00046E2E" w:rsidRDefault="00E07C8A"/>
                <w:p w:rsidR="00E07C8A" w:rsidRPr="00046E2E" w:rsidRDefault="00545642">
                  <w:r w:rsidRPr="00046E2E">
                    <w:t xml:space="preserve">Fait à                  </w:t>
                  </w:r>
                </w:p>
                <w:p w:rsidR="00E07C8A" w:rsidRPr="00046E2E" w:rsidRDefault="00E07C8A"/>
                <w:p w:rsidR="00E07C8A" w:rsidRPr="00046E2E" w:rsidRDefault="00545642">
                  <w:r w:rsidRPr="00046E2E">
                    <w:t xml:space="preserve">Le  ………………                 </w:t>
                  </w:r>
                </w:p>
                <w:p w:rsidR="00E07C8A" w:rsidRPr="00046E2E" w:rsidRDefault="00E07C8A"/>
                <w:p w:rsidR="00E07C8A" w:rsidRPr="00046E2E" w:rsidRDefault="00E07C8A"/>
                <w:p w:rsidR="00E07C8A" w:rsidRPr="00046E2E" w:rsidRDefault="00545642">
                  <w:r w:rsidRPr="00046E2E">
                    <w:rPr>
                      <w:u w:val="single"/>
                    </w:rPr>
                    <w:t>Signature des personnes présentes précédée de la mention « lu et approuvé »</w:t>
                  </w:r>
                  <w:r w:rsidRPr="00046E2E">
                    <w:t>:</w:t>
                  </w:r>
                </w:p>
                <w:p w:rsidR="00E07C8A" w:rsidRPr="00046E2E" w:rsidRDefault="00E07C8A">
                  <w:pPr>
                    <w:rPr>
                      <w:spacing w:val="-2"/>
                    </w:rPr>
                  </w:pPr>
                </w:p>
                <w:p w:rsidR="00E07C8A" w:rsidRPr="00046E2E" w:rsidRDefault="00545642">
                  <w:pPr>
                    <w:rPr>
                      <w:spacing w:val="-2"/>
                    </w:rPr>
                  </w:pPr>
                  <w:r w:rsidRPr="00046E2E">
                    <w:rPr>
                      <w:spacing w:val="-2"/>
                    </w:rPr>
                    <w:br w:type="page"/>
                  </w:r>
                </w:p>
                <w:p w:rsidR="00E07C8A" w:rsidRPr="00046E2E" w:rsidRDefault="00545642">
                  <w:pPr>
                    <w:pStyle w:val="Titre4"/>
                    <w:rPr>
                      <w:lang w:val="fr-FR" w:eastAsia="fr-FR"/>
                    </w:rPr>
                  </w:pPr>
                  <w:bookmarkStart w:id="1049" w:name="_Toc425761399"/>
                  <w:bookmarkStart w:id="1050" w:name="_Toc453673213"/>
                  <w:bookmarkStart w:id="1051" w:name="_Toc453673311"/>
                  <w:bookmarkStart w:id="1052" w:name="_Toc453677457"/>
                  <w:bookmarkStart w:id="1053" w:name="_Toc453678143"/>
                  <w:bookmarkStart w:id="1054" w:name="_Toc45712565"/>
                  <w:r w:rsidRPr="00046E2E">
                    <w:rPr>
                      <w:lang w:val="fr-FR" w:eastAsia="fr-FR"/>
                    </w:rPr>
                    <w:lastRenderedPageBreak/>
                    <w:t>Annexe 14 : Tableau synthétique des différents services de la DGEO en matière de lutte pour l’accrochage scolaire et contre la violence en milieu scolaire</w:t>
                  </w:r>
                  <w:bookmarkEnd w:id="1049"/>
                  <w:bookmarkEnd w:id="1050"/>
                  <w:bookmarkEnd w:id="1051"/>
                  <w:bookmarkEnd w:id="1052"/>
                  <w:bookmarkEnd w:id="1053"/>
                  <w:bookmarkEnd w:id="1054"/>
                  <w:r w:rsidRPr="00046E2E">
                    <w:rPr>
                      <w:lang w:val="fr-FR" w:eastAsia="fr-FR"/>
                    </w:rPr>
                    <w:t xml:space="preserve"> </w:t>
                  </w:r>
                </w:p>
                <w:tbl>
                  <w:tblPr>
                    <w:tblW w:w="10892" w:type="dxa"/>
                    <w:tblInd w:w="-906" w:type="dxa"/>
                    <w:tblLayout w:type="fixed"/>
                    <w:tblCellMar>
                      <w:left w:w="0" w:type="dxa"/>
                      <w:right w:w="0" w:type="dxa"/>
                    </w:tblCellMar>
                    <w:tblLook w:val="04A0" w:firstRow="1" w:lastRow="0" w:firstColumn="1" w:lastColumn="0" w:noHBand="0" w:noVBand="1"/>
                  </w:tblPr>
                  <w:tblGrid>
                    <w:gridCol w:w="1111"/>
                    <w:gridCol w:w="1351"/>
                    <w:gridCol w:w="1558"/>
                    <w:gridCol w:w="1768"/>
                    <w:gridCol w:w="1705"/>
                    <w:gridCol w:w="1593"/>
                    <w:gridCol w:w="1806"/>
                  </w:tblGrid>
                  <w:tr w:rsidR="00E07C8A" w:rsidRPr="00046E2E">
                    <w:trPr>
                      <w:trHeight w:val="552"/>
                    </w:trPr>
                    <w:tc>
                      <w:tcPr>
                        <w:tcW w:w="11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07C8A" w:rsidRPr="00046E2E" w:rsidRDefault="00E07C8A">
                        <w:pPr>
                          <w:jc w:val="both"/>
                          <w:rPr>
                            <w:rFonts w:cstheme="minorHAnsi"/>
                            <w:sz w:val="18"/>
                            <w:szCs w:val="18"/>
                            <w:lang w:val="fr-FR" w:eastAsia="fr-FR"/>
                          </w:rPr>
                        </w:pPr>
                      </w:p>
                    </w:tc>
                    <w:tc>
                      <w:tcPr>
                        <w:tcW w:w="135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545642">
                        <w:pPr>
                          <w:jc w:val="both"/>
                          <w:rPr>
                            <w:rFonts w:cstheme="minorHAnsi"/>
                            <w:b/>
                            <w:bCs/>
                            <w:sz w:val="18"/>
                            <w:szCs w:val="18"/>
                            <w:lang w:val="fr-FR" w:eastAsia="fr-FR"/>
                          </w:rPr>
                        </w:pPr>
                        <w:r w:rsidRPr="00046E2E">
                          <w:rPr>
                            <w:rFonts w:eastAsia="Times New Roman" w:cstheme="minorHAnsi"/>
                            <w:b/>
                            <w:bCs/>
                            <w:sz w:val="18"/>
                            <w:szCs w:val="18"/>
                            <w:lang w:val="fr-FR" w:eastAsia="fr-FR"/>
                          </w:rPr>
                          <w:t>Territoire</w:t>
                        </w:r>
                      </w:p>
                    </w:tc>
                    <w:tc>
                      <w:tcPr>
                        <w:tcW w:w="155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545642">
                        <w:pPr>
                          <w:jc w:val="both"/>
                          <w:rPr>
                            <w:rFonts w:cstheme="minorHAnsi"/>
                            <w:b/>
                            <w:bCs/>
                            <w:sz w:val="18"/>
                            <w:szCs w:val="18"/>
                            <w:lang w:val="fr-FR" w:eastAsia="fr-FR"/>
                          </w:rPr>
                        </w:pPr>
                        <w:r w:rsidRPr="00046E2E">
                          <w:rPr>
                            <w:rFonts w:eastAsia="Times New Roman" w:cstheme="minorHAnsi"/>
                            <w:b/>
                            <w:bCs/>
                            <w:sz w:val="18"/>
                            <w:szCs w:val="18"/>
                            <w:lang w:val="fr-FR" w:eastAsia="fr-FR"/>
                          </w:rPr>
                          <w:t>Niveau d’enseignement</w:t>
                        </w:r>
                      </w:p>
                    </w:tc>
                    <w:tc>
                      <w:tcPr>
                        <w:tcW w:w="17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545642">
                        <w:pPr>
                          <w:jc w:val="both"/>
                          <w:rPr>
                            <w:rFonts w:cstheme="minorHAnsi"/>
                            <w:b/>
                            <w:bCs/>
                            <w:sz w:val="18"/>
                            <w:szCs w:val="18"/>
                            <w:lang w:val="fr-FR" w:eastAsia="fr-FR"/>
                          </w:rPr>
                        </w:pPr>
                        <w:r w:rsidRPr="00046E2E">
                          <w:rPr>
                            <w:rFonts w:eastAsia="Times New Roman" w:cstheme="minorHAnsi"/>
                            <w:b/>
                            <w:bCs/>
                            <w:sz w:val="18"/>
                            <w:szCs w:val="18"/>
                            <w:lang w:val="fr-FR" w:eastAsia="fr-FR"/>
                          </w:rPr>
                          <w:t>Champs d’actions</w:t>
                        </w:r>
                      </w:p>
                    </w:tc>
                    <w:tc>
                      <w:tcPr>
                        <w:tcW w:w="170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545642">
                        <w:pPr>
                          <w:jc w:val="both"/>
                          <w:rPr>
                            <w:rFonts w:cstheme="minorHAnsi"/>
                            <w:b/>
                            <w:bCs/>
                            <w:sz w:val="18"/>
                            <w:szCs w:val="18"/>
                            <w:lang w:val="fr-FR" w:eastAsia="fr-FR"/>
                          </w:rPr>
                        </w:pPr>
                        <w:r w:rsidRPr="00046E2E">
                          <w:rPr>
                            <w:rFonts w:eastAsia="Times New Roman" w:cstheme="minorHAnsi"/>
                            <w:b/>
                            <w:bCs/>
                            <w:sz w:val="18"/>
                            <w:szCs w:val="18"/>
                            <w:lang w:val="fr-FR" w:eastAsia="fr-FR"/>
                          </w:rPr>
                          <w:t>Origine de la demande</w:t>
                        </w:r>
                      </w:p>
                    </w:tc>
                    <w:tc>
                      <w:tcPr>
                        <w:tcW w:w="15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545642">
                        <w:pPr>
                          <w:jc w:val="both"/>
                          <w:rPr>
                            <w:rFonts w:cstheme="minorHAnsi"/>
                            <w:b/>
                            <w:bCs/>
                            <w:sz w:val="18"/>
                            <w:szCs w:val="18"/>
                            <w:lang w:val="fr-FR" w:eastAsia="fr-FR"/>
                          </w:rPr>
                        </w:pPr>
                        <w:r w:rsidRPr="00046E2E">
                          <w:rPr>
                            <w:rFonts w:eastAsia="Times New Roman" w:cstheme="minorHAnsi"/>
                            <w:b/>
                            <w:bCs/>
                            <w:sz w:val="18"/>
                            <w:szCs w:val="18"/>
                            <w:lang w:val="fr-FR" w:eastAsia="fr-FR"/>
                          </w:rPr>
                          <w:t>Destination de la demande</w:t>
                        </w:r>
                      </w:p>
                    </w:tc>
                    <w:tc>
                      <w:tcPr>
                        <w:tcW w:w="180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545642">
                        <w:pPr>
                          <w:jc w:val="both"/>
                          <w:rPr>
                            <w:rFonts w:cstheme="minorHAnsi"/>
                            <w:b/>
                            <w:bCs/>
                            <w:sz w:val="18"/>
                            <w:szCs w:val="18"/>
                            <w:lang w:val="fr-FR" w:eastAsia="fr-FR"/>
                          </w:rPr>
                        </w:pPr>
                        <w:r w:rsidRPr="00046E2E">
                          <w:rPr>
                            <w:rFonts w:eastAsia="Times New Roman" w:cstheme="minorHAnsi"/>
                            <w:b/>
                            <w:bCs/>
                            <w:sz w:val="18"/>
                            <w:szCs w:val="18"/>
                            <w:lang w:val="fr-FR" w:eastAsia="fr-FR"/>
                          </w:rPr>
                          <w:t>Coordonnées</w:t>
                        </w:r>
                      </w:p>
                    </w:tc>
                  </w:tr>
                  <w:tr w:rsidR="00E07C8A" w:rsidRPr="00046E2E">
                    <w:trPr>
                      <w:trHeight w:val="4122"/>
                    </w:trPr>
                    <w:tc>
                      <w:tcPr>
                        <w:tcW w:w="1111"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07C8A" w:rsidRPr="00046E2E" w:rsidRDefault="00545642">
                        <w:pPr>
                          <w:rPr>
                            <w:rFonts w:cstheme="minorHAnsi"/>
                            <w:b/>
                            <w:bCs/>
                            <w:sz w:val="18"/>
                            <w:szCs w:val="18"/>
                            <w:lang w:val="fr-FR" w:eastAsia="fr-FR"/>
                          </w:rPr>
                        </w:pPr>
                        <w:r w:rsidRPr="00046E2E">
                          <w:rPr>
                            <w:rFonts w:eastAsia="Times New Roman" w:cstheme="minorHAnsi"/>
                            <w:b/>
                            <w:bCs/>
                            <w:sz w:val="18"/>
                            <w:szCs w:val="18"/>
                            <w:lang w:val="fr-FR" w:eastAsia="fr-FR"/>
                          </w:rPr>
                          <w:t xml:space="preserve">Service de médiation scolaire </w:t>
                        </w:r>
                      </w:p>
                      <w:p w:rsidR="00E07C8A" w:rsidRPr="00046E2E" w:rsidRDefault="00E07C8A">
                        <w:pPr>
                          <w:rPr>
                            <w:rFonts w:cstheme="minorHAnsi"/>
                            <w:b/>
                            <w:bCs/>
                            <w:sz w:val="18"/>
                            <w:szCs w:val="18"/>
                            <w:lang w:val="fr-FR" w:eastAsia="fr-FR"/>
                          </w:rPr>
                        </w:pPr>
                      </w:p>
                      <w:p w:rsidR="00E07C8A" w:rsidRPr="00046E2E" w:rsidRDefault="00E07C8A">
                        <w:pPr>
                          <w:rPr>
                            <w:rFonts w:cstheme="minorHAnsi"/>
                            <w:b/>
                            <w:bCs/>
                            <w:sz w:val="18"/>
                            <w:szCs w:val="18"/>
                            <w:lang w:val="fr-FR" w:eastAsia="fr-FR"/>
                          </w:rPr>
                        </w:pPr>
                      </w:p>
                    </w:tc>
                    <w:tc>
                      <w:tcPr>
                        <w:tcW w:w="1351" w:type="dxa"/>
                        <w:tcBorders>
                          <w:top w:val="nil"/>
                          <w:left w:val="nil"/>
                          <w:bottom w:val="single" w:sz="4" w:space="0" w:color="auto"/>
                          <w:right w:val="single" w:sz="8" w:space="0" w:color="auto"/>
                        </w:tcBorders>
                        <w:tcMar>
                          <w:top w:w="0" w:type="dxa"/>
                          <w:left w:w="108" w:type="dxa"/>
                          <w:bottom w:w="0" w:type="dxa"/>
                          <w:right w:w="108" w:type="dxa"/>
                        </w:tcMar>
                      </w:tcPr>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Territoire de la Fédération Wallonie-Bruxelles. Acteurs internes ou externes.</w:t>
                        </w:r>
                      </w:p>
                      <w:p w:rsidR="00E07C8A" w:rsidRPr="00046E2E" w:rsidRDefault="00545642">
                        <w:pPr>
                          <w:rPr>
                            <w:rFonts w:cstheme="minorHAnsi"/>
                            <w:color w:val="000000"/>
                            <w:sz w:val="18"/>
                            <w:szCs w:val="18"/>
                            <w:lang w:val="fr-FR" w:eastAsia="fr-FR"/>
                          </w:rPr>
                        </w:pPr>
                        <w:r w:rsidRPr="00046E2E">
                          <w:rPr>
                            <w:rFonts w:eastAsia="Times New Roman" w:cstheme="minorHAnsi"/>
                            <w:color w:val="000000"/>
                            <w:sz w:val="18"/>
                            <w:szCs w:val="18"/>
                            <w:lang w:val="fr-FR" w:eastAsia="fr-FR"/>
                          </w:rPr>
                          <w:t>médiations individuelles ou, au besoin, en duo.</w:t>
                        </w:r>
                      </w:p>
                    </w:tc>
                    <w:tc>
                      <w:tcPr>
                        <w:tcW w:w="1558" w:type="dxa"/>
                        <w:tcBorders>
                          <w:top w:val="nil"/>
                          <w:left w:val="nil"/>
                          <w:bottom w:val="single" w:sz="4" w:space="0" w:color="auto"/>
                          <w:right w:val="single" w:sz="8" w:space="0" w:color="auto"/>
                        </w:tcBorders>
                        <w:tcMar>
                          <w:top w:w="0" w:type="dxa"/>
                          <w:left w:w="108" w:type="dxa"/>
                          <w:bottom w:w="0" w:type="dxa"/>
                          <w:right w:w="108" w:type="dxa"/>
                        </w:tcMar>
                      </w:tcPr>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Enseignement secondaire ordinaire et spécialisé</w:t>
                        </w:r>
                      </w:p>
                      <w:p w:rsidR="00E07C8A" w:rsidRPr="00046E2E" w:rsidRDefault="00E07C8A">
                        <w:pPr>
                          <w:autoSpaceDE w:val="0"/>
                          <w:autoSpaceDN w:val="0"/>
                          <w:rPr>
                            <w:rFonts w:cstheme="minorHAnsi"/>
                            <w:color w:val="000000"/>
                            <w:sz w:val="18"/>
                            <w:szCs w:val="18"/>
                            <w:lang w:val="fr-FR" w:eastAsia="fr-BE"/>
                          </w:rPr>
                        </w:pPr>
                      </w:p>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 xml:space="preserve">Enseignement fondamental ordinaire et spécialisé dans des circonstances exceptionnelles </w:t>
                        </w:r>
                      </w:p>
                      <w:p w:rsidR="00E07C8A" w:rsidRPr="00046E2E" w:rsidRDefault="00E07C8A">
                        <w:pPr>
                          <w:autoSpaceDE w:val="0"/>
                          <w:autoSpaceDN w:val="0"/>
                          <w:rPr>
                            <w:rFonts w:cstheme="minorHAnsi"/>
                            <w:color w:val="000000"/>
                            <w:sz w:val="18"/>
                            <w:szCs w:val="18"/>
                            <w:lang w:val="fr-FR" w:eastAsia="fr-BE"/>
                          </w:rPr>
                        </w:pPr>
                      </w:p>
                    </w:tc>
                    <w:tc>
                      <w:tcPr>
                        <w:tcW w:w="1768" w:type="dxa"/>
                        <w:tcBorders>
                          <w:top w:val="nil"/>
                          <w:left w:val="nil"/>
                          <w:bottom w:val="single" w:sz="4" w:space="0" w:color="auto"/>
                          <w:right w:val="single" w:sz="8" w:space="0" w:color="auto"/>
                        </w:tcBorders>
                        <w:tcMar>
                          <w:top w:w="0" w:type="dxa"/>
                          <w:left w:w="108" w:type="dxa"/>
                          <w:bottom w:w="0" w:type="dxa"/>
                          <w:right w:w="108" w:type="dxa"/>
                        </w:tcMar>
                      </w:tcPr>
                      <w:p w:rsidR="00E07C8A" w:rsidRPr="00046E2E" w:rsidRDefault="00545642">
                        <w:pPr>
                          <w:rPr>
                            <w:rFonts w:cstheme="minorHAnsi"/>
                            <w:color w:val="000000"/>
                            <w:sz w:val="18"/>
                            <w:szCs w:val="18"/>
                            <w:lang w:val="fr-FR" w:eastAsia="fr-BE"/>
                          </w:rPr>
                        </w:pPr>
                        <w:r w:rsidRPr="00046E2E">
                          <w:rPr>
                            <w:rFonts w:cstheme="minorHAnsi"/>
                            <w:color w:val="000000"/>
                            <w:sz w:val="18"/>
                            <w:szCs w:val="18"/>
                            <w:lang w:val="fr-FR" w:eastAsia="fr-BE"/>
                          </w:rPr>
                          <w:t xml:space="preserve">Toute situation relationnelle conflictuelle dans le cadre de la scolarité d’un élève. </w:t>
                        </w:r>
                      </w:p>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Tensions entre élèves, entre parents d’élèves et école, entre élèves ou groupe classe et membres du personnel</w:t>
                        </w:r>
                      </w:p>
                      <w:p w:rsidR="00E07C8A" w:rsidRPr="00046E2E" w:rsidRDefault="00E07C8A">
                        <w:pPr>
                          <w:autoSpaceDE w:val="0"/>
                          <w:autoSpaceDN w:val="0"/>
                          <w:rPr>
                            <w:rFonts w:cstheme="minorHAnsi"/>
                            <w:color w:val="000000"/>
                            <w:sz w:val="18"/>
                            <w:szCs w:val="18"/>
                            <w:lang w:val="fr-FR" w:eastAsia="fr-BE"/>
                          </w:rPr>
                        </w:pPr>
                      </w:p>
                    </w:tc>
                    <w:tc>
                      <w:tcPr>
                        <w:tcW w:w="1705" w:type="dxa"/>
                        <w:tcBorders>
                          <w:top w:val="nil"/>
                          <w:left w:val="nil"/>
                          <w:bottom w:val="single" w:sz="4" w:space="0" w:color="auto"/>
                          <w:right w:val="single" w:sz="8" w:space="0" w:color="auto"/>
                        </w:tcBorders>
                        <w:tcMar>
                          <w:top w:w="0" w:type="dxa"/>
                          <w:left w:w="108" w:type="dxa"/>
                          <w:bottom w:w="0" w:type="dxa"/>
                          <w:right w:w="108" w:type="dxa"/>
                        </w:tcMar>
                      </w:tcPr>
                      <w:p w:rsidR="00E07C8A" w:rsidRPr="00046E2E" w:rsidRDefault="00545642">
                        <w:pPr>
                          <w:autoSpaceDE w:val="0"/>
                          <w:autoSpaceDN w:val="0"/>
                          <w:rPr>
                            <w:rFonts w:cstheme="minorHAnsi"/>
                            <w:color w:val="000000"/>
                            <w:sz w:val="18"/>
                            <w:szCs w:val="18"/>
                            <w:lang w:val="fr-FR" w:eastAsia="fr-BE"/>
                          </w:rPr>
                        </w:pPr>
                        <w:r w:rsidRPr="00046E2E">
                          <w:rPr>
                            <w:rFonts w:cstheme="minorHAnsi"/>
                            <w:sz w:val="18"/>
                            <w:szCs w:val="18"/>
                          </w:rPr>
                          <w:t>La direction, un enseignant, un éducateur, un élève, et/ou sa famille, un service extérieur, etc. (moyennant l’accord préalable de la direction ou du pouvoir organisateur)</w:t>
                        </w:r>
                      </w:p>
                    </w:tc>
                    <w:tc>
                      <w:tcPr>
                        <w:tcW w:w="1593" w:type="dxa"/>
                        <w:tcBorders>
                          <w:top w:val="nil"/>
                          <w:left w:val="nil"/>
                          <w:bottom w:val="single" w:sz="4" w:space="0" w:color="auto"/>
                          <w:right w:val="single" w:sz="8" w:space="0" w:color="auto"/>
                        </w:tcBorders>
                        <w:tcMar>
                          <w:top w:w="0" w:type="dxa"/>
                          <w:left w:w="108" w:type="dxa"/>
                          <w:bottom w:w="0" w:type="dxa"/>
                          <w:right w:w="108" w:type="dxa"/>
                        </w:tcMar>
                      </w:tcPr>
                      <w:p w:rsidR="00E07C8A" w:rsidRPr="00046E2E" w:rsidRDefault="00545642">
                        <w:pPr>
                          <w:rPr>
                            <w:rFonts w:cstheme="minorHAnsi"/>
                            <w:sz w:val="18"/>
                            <w:szCs w:val="18"/>
                          </w:rPr>
                        </w:pPr>
                        <w:r w:rsidRPr="00046E2E">
                          <w:rPr>
                            <w:rFonts w:cstheme="minorHAnsi"/>
                            <w:sz w:val="18"/>
                            <w:szCs w:val="18"/>
                          </w:rPr>
                          <w:t xml:space="preserve">Par courriel </w:t>
                        </w:r>
                      </w:p>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Ou</w:t>
                        </w:r>
                      </w:p>
                      <w:p w:rsidR="00E07C8A" w:rsidRPr="00046E2E" w:rsidRDefault="00E07C8A">
                        <w:pPr>
                          <w:autoSpaceDE w:val="0"/>
                          <w:autoSpaceDN w:val="0"/>
                          <w:rPr>
                            <w:rFonts w:cstheme="minorHAnsi"/>
                            <w:sz w:val="18"/>
                            <w:szCs w:val="18"/>
                          </w:rPr>
                        </w:pPr>
                      </w:p>
                      <w:p w:rsidR="00E07C8A" w:rsidRPr="00046E2E" w:rsidRDefault="00545642">
                        <w:pPr>
                          <w:autoSpaceDE w:val="0"/>
                          <w:autoSpaceDN w:val="0"/>
                          <w:rPr>
                            <w:rFonts w:cstheme="minorHAnsi"/>
                            <w:i/>
                            <w:iCs/>
                            <w:color w:val="000000"/>
                            <w:sz w:val="18"/>
                            <w:szCs w:val="18"/>
                            <w:lang w:val="fr-FR" w:eastAsia="fr-BE"/>
                          </w:rPr>
                        </w:pPr>
                        <w:r w:rsidRPr="00046E2E">
                          <w:rPr>
                            <w:rFonts w:cstheme="minorHAnsi"/>
                            <w:sz w:val="18"/>
                            <w:szCs w:val="18"/>
                          </w:rPr>
                          <w:t>Quand un médiateur est affecté au sein d’une école, la demande lui est directement adressée</w:t>
                        </w:r>
                      </w:p>
                    </w:tc>
                    <w:tc>
                      <w:tcPr>
                        <w:tcW w:w="1806" w:type="dxa"/>
                        <w:tcBorders>
                          <w:top w:val="nil"/>
                          <w:left w:val="nil"/>
                          <w:bottom w:val="single" w:sz="4" w:space="0" w:color="auto"/>
                          <w:right w:val="single" w:sz="8" w:space="0" w:color="auto"/>
                        </w:tcBorders>
                        <w:tcMar>
                          <w:top w:w="0" w:type="dxa"/>
                          <w:left w:w="108" w:type="dxa"/>
                          <w:bottom w:w="0" w:type="dxa"/>
                          <w:right w:w="108" w:type="dxa"/>
                        </w:tcMar>
                      </w:tcPr>
                      <w:p w:rsidR="00E07C8A" w:rsidRPr="00046E2E" w:rsidRDefault="00CD1A09">
                        <w:pPr>
                          <w:rPr>
                            <w:rFonts w:cstheme="minorHAnsi"/>
                            <w:color w:val="000000"/>
                            <w:sz w:val="18"/>
                            <w:szCs w:val="18"/>
                            <w:lang w:val="en-GB" w:eastAsia="fr-FR"/>
                          </w:rPr>
                        </w:pPr>
                        <w:hyperlink r:id="rId80" w:history="1">
                          <w:r w:rsidR="00545642" w:rsidRPr="00046E2E">
                            <w:rPr>
                              <w:rFonts w:eastAsia="Times New Roman" w:cstheme="minorHAnsi"/>
                              <w:color w:val="0000FF"/>
                              <w:sz w:val="18"/>
                              <w:szCs w:val="18"/>
                              <w:u w:val="single"/>
                              <w:lang w:val="en-GB" w:eastAsia="fr-FR"/>
                            </w:rPr>
                            <w:t>mediationscolaire@cfwb.be</w:t>
                          </w:r>
                        </w:hyperlink>
                        <w:r w:rsidR="00545642" w:rsidRPr="00046E2E">
                          <w:rPr>
                            <w:rFonts w:eastAsia="Times New Roman" w:cstheme="minorHAnsi"/>
                            <w:color w:val="000000"/>
                            <w:sz w:val="18"/>
                            <w:szCs w:val="18"/>
                            <w:lang w:val="en-GB" w:eastAsia="fr-FR"/>
                          </w:rPr>
                          <w:t xml:space="preserve"> </w:t>
                        </w:r>
                      </w:p>
                      <w:p w:rsidR="00E07C8A" w:rsidRPr="00046E2E" w:rsidRDefault="00E07C8A">
                        <w:pPr>
                          <w:rPr>
                            <w:rFonts w:cstheme="minorHAnsi"/>
                            <w:sz w:val="18"/>
                            <w:szCs w:val="18"/>
                            <w:lang w:val="en-GB" w:eastAsia="fr-FR"/>
                          </w:rPr>
                        </w:pPr>
                      </w:p>
                      <w:p w:rsidR="00E07C8A" w:rsidRPr="00046E2E" w:rsidRDefault="00545642">
                        <w:pPr>
                          <w:rPr>
                            <w:rFonts w:cstheme="minorHAnsi"/>
                            <w:sz w:val="18"/>
                            <w:szCs w:val="18"/>
                            <w:lang w:val="en-GB" w:eastAsia="fr-FR"/>
                          </w:rPr>
                        </w:pPr>
                        <w:r w:rsidRPr="00046E2E">
                          <w:rPr>
                            <w:rFonts w:cstheme="minorHAnsi"/>
                            <w:sz w:val="18"/>
                            <w:szCs w:val="18"/>
                            <w:lang w:val="en-GB" w:eastAsia="fr-FR"/>
                          </w:rPr>
                          <w:t>Ou</w:t>
                        </w:r>
                      </w:p>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Le médiateur affecté à l’école en Région de Bruxelles-Capitale</w:t>
                        </w:r>
                      </w:p>
                      <w:p w:rsidR="00E07C8A" w:rsidRPr="00046E2E" w:rsidRDefault="00E07C8A">
                        <w:pPr>
                          <w:rPr>
                            <w:rFonts w:eastAsia="Times New Roman" w:cstheme="minorHAnsi"/>
                            <w:b/>
                            <w:bCs/>
                            <w:color w:val="000000"/>
                            <w:sz w:val="18"/>
                            <w:szCs w:val="18"/>
                            <w:lang w:val="fr-FR" w:eastAsia="fr-FR"/>
                          </w:rPr>
                        </w:pPr>
                      </w:p>
                      <w:p w:rsidR="00E07C8A" w:rsidRPr="00046E2E" w:rsidRDefault="00E07C8A">
                        <w:pPr>
                          <w:rPr>
                            <w:rFonts w:eastAsia="Times New Roman" w:cstheme="minorHAnsi"/>
                            <w:b/>
                            <w:bCs/>
                            <w:color w:val="000000"/>
                            <w:sz w:val="18"/>
                            <w:szCs w:val="18"/>
                            <w:lang w:val="fr-FR" w:eastAsia="fr-FR"/>
                          </w:rPr>
                        </w:pP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b/>
                            <w:bCs/>
                            <w:color w:val="000000"/>
                            <w:sz w:val="18"/>
                            <w:szCs w:val="18"/>
                            <w:lang w:val="fr-FR" w:eastAsia="fr-FR"/>
                          </w:rPr>
                          <w:t>Coordonnatrices </w:t>
                        </w:r>
                        <w:r w:rsidRPr="00046E2E">
                          <w:rPr>
                            <w:rFonts w:eastAsia="Times New Roman" w:cstheme="minorHAnsi"/>
                            <w:color w:val="000000"/>
                            <w:sz w:val="18"/>
                            <w:szCs w:val="18"/>
                            <w:lang w:val="fr-FR" w:eastAsia="fr-FR"/>
                          </w:rPr>
                          <w:t>:</w:t>
                        </w: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color w:val="000000"/>
                            <w:sz w:val="18"/>
                            <w:szCs w:val="18"/>
                            <w:lang w:val="fr-FR" w:eastAsia="fr-FR"/>
                          </w:rPr>
                          <w:t>Mme Bilocq (Bruxelles, Hainaut, Brabant Wallon)</w:t>
                        </w: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color w:val="000000"/>
                            <w:sz w:val="18"/>
                            <w:szCs w:val="18"/>
                            <w:lang w:val="fr-FR" w:eastAsia="fr-FR"/>
                          </w:rPr>
                          <w:t xml:space="preserve">GSM : 0478 88 36 92 </w:t>
                        </w:r>
                        <w:hyperlink r:id="rId81" w:history="1">
                          <w:r w:rsidRPr="00046E2E">
                            <w:rPr>
                              <w:rFonts w:cstheme="minorHAnsi"/>
                              <w:color w:val="0000FF"/>
                              <w:sz w:val="18"/>
                              <w:szCs w:val="18"/>
                              <w:u w:val="single"/>
                              <w:lang w:val="fr-FR" w:eastAsia="fr-FR"/>
                            </w:rPr>
                            <w:t>claudine.bilocq@cfwb.be</w:t>
                          </w:r>
                        </w:hyperlink>
                        <w:r w:rsidRPr="00046E2E">
                          <w:rPr>
                            <w:rFonts w:eastAsia="Times New Roman" w:cstheme="minorHAnsi"/>
                            <w:color w:val="000000"/>
                            <w:sz w:val="18"/>
                            <w:szCs w:val="18"/>
                            <w:lang w:val="fr-FR" w:eastAsia="fr-FR"/>
                          </w:rPr>
                          <w:t xml:space="preserve">  </w:t>
                        </w: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color w:val="000000"/>
                            <w:sz w:val="18"/>
                            <w:szCs w:val="18"/>
                            <w:lang w:val="fr-FR" w:eastAsia="fr-FR"/>
                          </w:rPr>
                          <w:t>Mme Vilet (Bruxelles, Namur, Liège, Luxembourg)</w:t>
                        </w: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color w:val="000000"/>
                            <w:sz w:val="18"/>
                            <w:szCs w:val="18"/>
                            <w:lang w:val="fr-FR" w:eastAsia="fr-FR"/>
                          </w:rPr>
                          <w:t xml:space="preserve">GSM : 0479 65 16 60 </w:t>
                        </w:r>
                        <w:hyperlink r:id="rId82" w:history="1">
                          <w:r w:rsidRPr="00046E2E">
                            <w:rPr>
                              <w:rFonts w:eastAsia="Times New Roman" w:cstheme="minorHAnsi"/>
                              <w:color w:val="0000FF"/>
                              <w:sz w:val="18"/>
                              <w:szCs w:val="18"/>
                              <w:u w:val="single"/>
                              <w:lang w:val="fr-FR" w:eastAsia="fr-FR"/>
                            </w:rPr>
                            <w:t>juliette.vilet@cfwb.be</w:t>
                          </w:r>
                        </w:hyperlink>
                      </w:p>
                      <w:p w:rsidR="00E07C8A" w:rsidRPr="00046E2E" w:rsidRDefault="00E07C8A">
                        <w:pPr>
                          <w:rPr>
                            <w:rFonts w:eastAsia="Times New Roman" w:cstheme="minorHAnsi"/>
                            <w:color w:val="000000"/>
                            <w:sz w:val="18"/>
                            <w:szCs w:val="18"/>
                            <w:lang w:val="fr-FR" w:eastAsia="fr-FR"/>
                          </w:rPr>
                        </w:pPr>
                      </w:p>
                      <w:p w:rsidR="00E07C8A" w:rsidRPr="00046E2E" w:rsidRDefault="00545642">
                        <w:pPr>
                          <w:rPr>
                            <w:rFonts w:eastAsia="Times New Roman" w:cstheme="minorHAnsi"/>
                            <w:color w:val="000000"/>
                            <w:sz w:val="18"/>
                            <w:szCs w:val="18"/>
                            <w:lang w:eastAsia="fr-FR"/>
                          </w:rPr>
                        </w:pPr>
                        <w:r w:rsidRPr="00046E2E">
                          <w:rPr>
                            <w:rFonts w:eastAsia="Times New Roman" w:cstheme="minorHAnsi"/>
                            <w:b/>
                            <w:bCs/>
                            <w:color w:val="000000"/>
                            <w:sz w:val="18"/>
                            <w:szCs w:val="18"/>
                            <w:lang w:val="fr-FR" w:eastAsia="fr-FR"/>
                          </w:rPr>
                          <w:t>Cellule administrative</w:t>
                        </w:r>
                        <w:r w:rsidRPr="00046E2E">
                          <w:rPr>
                            <w:rFonts w:eastAsia="Times New Roman" w:cstheme="minorHAnsi"/>
                            <w:color w:val="000000"/>
                            <w:sz w:val="18"/>
                            <w:szCs w:val="18"/>
                            <w:lang w:val="fr-FR" w:eastAsia="fr-FR"/>
                          </w:rPr>
                          <w:t> :</w:t>
                        </w: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color w:val="000000"/>
                            <w:sz w:val="18"/>
                            <w:szCs w:val="18"/>
                            <w:lang w:val="fr-FR" w:eastAsia="fr-FR"/>
                          </w:rPr>
                          <w:t>Tél: 02/690 84 65</w:t>
                        </w: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color w:val="000000"/>
                            <w:sz w:val="18"/>
                            <w:szCs w:val="18"/>
                            <w:lang w:val="fr-FR" w:eastAsia="fr-FR"/>
                          </w:rPr>
                          <w:t>Fax : 02/600 08 90</w:t>
                        </w:r>
                      </w:p>
                      <w:p w:rsidR="00E07C8A" w:rsidRPr="00046E2E" w:rsidRDefault="00CD1A09">
                        <w:pPr>
                          <w:rPr>
                            <w:rFonts w:cstheme="minorHAnsi"/>
                            <w:sz w:val="18"/>
                            <w:szCs w:val="18"/>
                            <w:lang w:val="en-GB" w:eastAsia="fr-FR"/>
                          </w:rPr>
                        </w:pPr>
                        <w:hyperlink r:id="rId83" w:history="1">
                          <w:r w:rsidR="00545642" w:rsidRPr="00046E2E">
                            <w:rPr>
                              <w:rFonts w:eastAsia="Times New Roman" w:cstheme="minorHAnsi"/>
                              <w:color w:val="0000FF"/>
                              <w:sz w:val="18"/>
                              <w:szCs w:val="18"/>
                              <w:u w:val="single"/>
                              <w:lang w:val="en-GB" w:eastAsia="fr-FR"/>
                            </w:rPr>
                            <w:t>mediationscolaire@cfwb.be</w:t>
                          </w:r>
                        </w:hyperlink>
                        <w:r w:rsidR="00545642" w:rsidRPr="00046E2E">
                          <w:rPr>
                            <w:rFonts w:eastAsia="Times New Roman" w:cstheme="minorHAnsi"/>
                            <w:color w:val="000000"/>
                            <w:sz w:val="18"/>
                            <w:szCs w:val="18"/>
                            <w:lang w:val="en-GB" w:eastAsia="fr-FR"/>
                          </w:rPr>
                          <w:t xml:space="preserve"> </w:t>
                        </w:r>
                      </w:p>
                    </w:tc>
                  </w:tr>
                  <w:tr w:rsidR="00E07C8A" w:rsidRPr="00046E2E">
                    <w:trPr>
                      <w:trHeight w:val="4179"/>
                    </w:trPr>
                    <w:tc>
                      <w:tcPr>
                        <w:tcW w:w="1111"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07C8A" w:rsidRPr="00046E2E" w:rsidRDefault="00E07C8A">
                        <w:pPr>
                          <w:rPr>
                            <w:rFonts w:cstheme="minorHAnsi"/>
                            <w:b/>
                            <w:bCs/>
                            <w:sz w:val="18"/>
                            <w:szCs w:val="18"/>
                            <w:lang w:val="en-GB" w:eastAsia="fr-FR"/>
                          </w:rPr>
                        </w:pPr>
                      </w:p>
                      <w:p w:rsidR="00E07C8A" w:rsidRPr="00046E2E" w:rsidRDefault="00545642">
                        <w:pPr>
                          <w:rPr>
                            <w:rFonts w:cstheme="minorHAnsi"/>
                            <w:b/>
                            <w:bCs/>
                            <w:sz w:val="18"/>
                            <w:szCs w:val="18"/>
                            <w:lang w:val="fr-FR" w:eastAsia="fr-FR"/>
                          </w:rPr>
                        </w:pPr>
                        <w:r w:rsidRPr="00046E2E">
                          <w:rPr>
                            <w:rFonts w:eastAsia="Times New Roman" w:cstheme="minorHAnsi"/>
                            <w:b/>
                            <w:bCs/>
                            <w:sz w:val="18"/>
                            <w:szCs w:val="18"/>
                            <w:lang w:val="fr-FR" w:eastAsia="fr-FR"/>
                          </w:rPr>
                          <w:t>Service des équipes mobiles</w:t>
                        </w:r>
                      </w:p>
                    </w:tc>
                    <w:tc>
                      <w:tcPr>
                        <w:tcW w:w="1351"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E07C8A">
                        <w:pPr>
                          <w:autoSpaceDE w:val="0"/>
                          <w:autoSpaceDN w:val="0"/>
                          <w:rPr>
                            <w:rFonts w:cstheme="minorHAnsi"/>
                            <w:color w:val="000000"/>
                            <w:sz w:val="18"/>
                            <w:szCs w:val="18"/>
                            <w:lang w:val="fr-FR" w:eastAsia="fr-BE"/>
                          </w:rPr>
                        </w:pPr>
                      </w:p>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 xml:space="preserve">Territoire de la Fédération Wallonie-Bruxelles. </w:t>
                        </w:r>
                      </w:p>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 xml:space="preserve">Intervenants externes. </w:t>
                        </w:r>
                      </w:p>
                      <w:p w:rsidR="00E07C8A" w:rsidRPr="00046E2E" w:rsidRDefault="00545642">
                        <w:pPr>
                          <w:autoSpaceDE w:val="0"/>
                          <w:autoSpaceDN w:val="0"/>
                          <w:rPr>
                            <w:rFonts w:cstheme="minorHAnsi"/>
                            <w:color w:val="000000"/>
                            <w:sz w:val="18"/>
                            <w:szCs w:val="18"/>
                            <w:lang w:val="fr-FR" w:eastAsia="fr-BE"/>
                          </w:rPr>
                        </w:pPr>
                        <w:r w:rsidRPr="00046E2E">
                          <w:rPr>
                            <w:rFonts w:cstheme="minorHAnsi"/>
                            <w:sz w:val="18"/>
                            <w:szCs w:val="18"/>
                            <w:lang w:val="fr-FR" w:eastAsia="fr-BE"/>
                          </w:rPr>
                          <w:t>Interventions individuelles ou, au besoin, en équipe.</w:t>
                        </w:r>
                      </w:p>
                    </w:tc>
                    <w:tc>
                      <w:tcPr>
                        <w:tcW w:w="1558"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E07C8A">
                        <w:pPr>
                          <w:autoSpaceDE w:val="0"/>
                          <w:autoSpaceDN w:val="0"/>
                          <w:rPr>
                            <w:rFonts w:cstheme="minorHAnsi"/>
                            <w:color w:val="000000"/>
                            <w:sz w:val="18"/>
                            <w:szCs w:val="18"/>
                            <w:lang w:val="fr-FR" w:eastAsia="fr-BE"/>
                          </w:rPr>
                        </w:pPr>
                      </w:p>
                      <w:p w:rsidR="00E07C8A" w:rsidRPr="00046E2E" w:rsidRDefault="00545642">
                        <w:pPr>
                          <w:autoSpaceDE w:val="0"/>
                          <w:autoSpaceDN w:val="0"/>
                          <w:rPr>
                            <w:rFonts w:cstheme="minorHAnsi"/>
                            <w:color w:val="000000"/>
                            <w:sz w:val="18"/>
                            <w:szCs w:val="18"/>
                            <w:lang w:val="fr-FR" w:eastAsia="fr-BE"/>
                          </w:rPr>
                        </w:pPr>
                        <w:r w:rsidRPr="00046E2E">
                          <w:rPr>
                            <w:rFonts w:cstheme="minorHAnsi"/>
                            <w:color w:val="000000"/>
                            <w:sz w:val="18"/>
                            <w:szCs w:val="18"/>
                            <w:lang w:val="fr-FR" w:eastAsia="fr-BE"/>
                          </w:rPr>
                          <w:t xml:space="preserve">Enseignement fondamental et secondaire, ordinaire et spécialisé </w:t>
                        </w:r>
                      </w:p>
                    </w:tc>
                    <w:tc>
                      <w:tcPr>
                        <w:tcW w:w="1768"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 accompagnement des situations d’absentéisme ou de décrochage scolaire, après que l’école et le centre PMS soient intervenus de manière préventive.</w:t>
                        </w:r>
                      </w:p>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en cas de situation de crise dans l’école, notamment en cas de conflits entre membres du personnel</w:t>
                        </w:r>
                      </w:p>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 en cas d’incident critique (accident grave, décès, …)</w:t>
                        </w:r>
                      </w:p>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 de manière anticipative, au cas où l’équipe éducative souhaite se préparer à réagir en situation de crise</w:t>
                        </w:r>
                      </w:p>
                      <w:p w:rsidR="00E07C8A" w:rsidRPr="00046E2E" w:rsidRDefault="00E07C8A">
                        <w:pPr>
                          <w:autoSpaceDE w:val="0"/>
                          <w:autoSpaceDN w:val="0"/>
                          <w:adjustRightInd w:val="0"/>
                          <w:rPr>
                            <w:rFonts w:eastAsia="Times New Roman" w:cstheme="minorHAnsi"/>
                            <w:color w:val="000000"/>
                            <w:sz w:val="18"/>
                            <w:szCs w:val="18"/>
                            <w:lang w:val="fr-FR" w:eastAsia="fr-FR"/>
                          </w:rPr>
                        </w:pPr>
                      </w:p>
                    </w:tc>
                    <w:tc>
                      <w:tcPr>
                        <w:tcW w:w="1705"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E07C8A">
                        <w:pPr>
                          <w:autoSpaceDE w:val="0"/>
                          <w:autoSpaceDN w:val="0"/>
                          <w:rPr>
                            <w:rFonts w:cstheme="minorHAnsi"/>
                            <w:color w:val="000000"/>
                            <w:sz w:val="18"/>
                            <w:szCs w:val="18"/>
                            <w:lang w:val="fr-FR" w:eastAsia="fr-BE"/>
                          </w:rPr>
                        </w:pPr>
                      </w:p>
                      <w:p w:rsidR="00E07C8A" w:rsidRPr="00046E2E" w:rsidRDefault="00545642">
                        <w:pPr>
                          <w:autoSpaceDE w:val="0"/>
                          <w:autoSpaceDN w:val="0"/>
                          <w:rPr>
                            <w:rFonts w:cstheme="minorHAnsi"/>
                            <w:sz w:val="18"/>
                            <w:szCs w:val="18"/>
                          </w:rPr>
                        </w:pPr>
                        <w:r w:rsidRPr="00046E2E">
                          <w:rPr>
                            <w:rFonts w:cstheme="minorHAnsi"/>
                            <w:sz w:val="18"/>
                            <w:szCs w:val="18"/>
                          </w:rPr>
                          <w:t>L’école signale les élèves absents ou en décrochage au Service du droit à l’instruction</w:t>
                        </w:r>
                      </w:p>
                      <w:p w:rsidR="00E07C8A" w:rsidRPr="00046E2E" w:rsidRDefault="00E07C8A">
                        <w:pPr>
                          <w:autoSpaceDE w:val="0"/>
                          <w:autoSpaceDN w:val="0"/>
                          <w:rPr>
                            <w:rFonts w:cstheme="minorHAnsi"/>
                            <w:sz w:val="18"/>
                            <w:szCs w:val="18"/>
                          </w:rPr>
                        </w:pPr>
                      </w:p>
                      <w:p w:rsidR="00E07C8A" w:rsidRPr="00046E2E" w:rsidRDefault="00E07C8A">
                        <w:pPr>
                          <w:autoSpaceDE w:val="0"/>
                          <w:autoSpaceDN w:val="0"/>
                          <w:rPr>
                            <w:rFonts w:cstheme="minorHAnsi"/>
                            <w:sz w:val="18"/>
                            <w:szCs w:val="18"/>
                          </w:rPr>
                        </w:pPr>
                      </w:p>
                      <w:p w:rsidR="00E07C8A" w:rsidRPr="00046E2E" w:rsidRDefault="00E07C8A">
                        <w:pPr>
                          <w:autoSpaceDE w:val="0"/>
                          <w:autoSpaceDN w:val="0"/>
                          <w:rPr>
                            <w:rFonts w:cstheme="minorHAnsi"/>
                            <w:sz w:val="18"/>
                            <w:szCs w:val="18"/>
                          </w:rPr>
                        </w:pPr>
                      </w:p>
                      <w:p w:rsidR="00E07C8A" w:rsidRPr="00046E2E" w:rsidRDefault="00545642">
                        <w:pPr>
                          <w:autoSpaceDE w:val="0"/>
                          <w:autoSpaceDN w:val="0"/>
                          <w:rPr>
                            <w:rFonts w:cstheme="minorHAnsi"/>
                            <w:color w:val="000000"/>
                            <w:sz w:val="18"/>
                            <w:szCs w:val="18"/>
                            <w:lang w:val="fr-FR" w:eastAsia="fr-BE"/>
                          </w:rPr>
                        </w:pPr>
                        <w:r w:rsidRPr="00046E2E">
                          <w:rPr>
                            <w:rFonts w:cstheme="minorHAnsi"/>
                            <w:sz w:val="18"/>
                            <w:szCs w:val="18"/>
                          </w:rPr>
                          <w:t>Le pouvoir organisateur, le Gouvernement ou la direction</w:t>
                        </w:r>
                      </w:p>
                    </w:tc>
                    <w:tc>
                      <w:tcPr>
                        <w:tcW w:w="1593"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E07C8A">
                        <w:pPr>
                          <w:autoSpaceDE w:val="0"/>
                          <w:autoSpaceDN w:val="0"/>
                          <w:rPr>
                            <w:rFonts w:cstheme="minorHAnsi"/>
                            <w:color w:val="000000"/>
                            <w:sz w:val="18"/>
                            <w:szCs w:val="18"/>
                            <w:lang w:val="fr-FR" w:eastAsia="fr-BE"/>
                          </w:rPr>
                        </w:pPr>
                      </w:p>
                      <w:p w:rsidR="00E07C8A" w:rsidRPr="00046E2E" w:rsidRDefault="00545642">
                        <w:pPr>
                          <w:rPr>
                            <w:rFonts w:cstheme="minorHAnsi"/>
                            <w:sz w:val="18"/>
                            <w:szCs w:val="18"/>
                          </w:rPr>
                        </w:pPr>
                        <w:r w:rsidRPr="00046E2E">
                          <w:rPr>
                            <w:rFonts w:cstheme="minorHAnsi"/>
                            <w:sz w:val="18"/>
                            <w:szCs w:val="18"/>
                          </w:rPr>
                          <w:t>Formulaire de signalement d’absentéisme</w:t>
                        </w:r>
                      </w:p>
                      <w:p w:rsidR="00E07C8A" w:rsidRPr="00046E2E" w:rsidRDefault="00E07C8A">
                        <w:pPr>
                          <w:rPr>
                            <w:rFonts w:cstheme="minorHAnsi"/>
                            <w:sz w:val="18"/>
                            <w:szCs w:val="18"/>
                          </w:rPr>
                        </w:pPr>
                      </w:p>
                      <w:p w:rsidR="00E07C8A" w:rsidRPr="00046E2E" w:rsidRDefault="00545642">
                        <w:pPr>
                          <w:rPr>
                            <w:rFonts w:cstheme="minorHAnsi"/>
                            <w:sz w:val="18"/>
                            <w:szCs w:val="18"/>
                          </w:rPr>
                        </w:pPr>
                        <w:r w:rsidRPr="00046E2E">
                          <w:rPr>
                            <w:rFonts w:cstheme="minorHAnsi"/>
                            <w:sz w:val="18"/>
                            <w:szCs w:val="18"/>
                          </w:rPr>
                          <w:t xml:space="preserve">Par courriel </w:t>
                        </w:r>
                      </w:p>
                      <w:p w:rsidR="00E07C8A" w:rsidRPr="00046E2E" w:rsidRDefault="00545642">
                        <w:pPr>
                          <w:rPr>
                            <w:rFonts w:cstheme="minorHAnsi"/>
                            <w:sz w:val="18"/>
                            <w:szCs w:val="18"/>
                          </w:rPr>
                        </w:pPr>
                        <w:r w:rsidRPr="00046E2E">
                          <w:rPr>
                            <w:rFonts w:cstheme="minorHAnsi"/>
                            <w:sz w:val="18"/>
                            <w:szCs w:val="18"/>
                          </w:rPr>
                          <w:t>Ou</w:t>
                        </w:r>
                      </w:p>
                      <w:p w:rsidR="00E07C8A" w:rsidRPr="00046E2E" w:rsidRDefault="00545642">
                        <w:pPr>
                          <w:autoSpaceDE w:val="0"/>
                          <w:autoSpaceDN w:val="0"/>
                          <w:adjustRightInd w:val="0"/>
                          <w:rPr>
                            <w:rFonts w:eastAsia="Times New Roman" w:cstheme="minorHAnsi"/>
                            <w:color w:val="000000"/>
                            <w:sz w:val="18"/>
                            <w:szCs w:val="18"/>
                            <w:lang w:val="fr-FR" w:eastAsia="fr-FR"/>
                          </w:rPr>
                        </w:pPr>
                        <w:r w:rsidRPr="00046E2E">
                          <w:rPr>
                            <w:rFonts w:cstheme="minorHAnsi"/>
                            <w:sz w:val="18"/>
                            <w:szCs w:val="18"/>
                          </w:rPr>
                          <w:t>Par téléphone pour une demande d’intervention prioritaire dans le cadre d’un incident critique uniquement </w:t>
                        </w:r>
                      </w:p>
                    </w:tc>
                    <w:tc>
                      <w:tcPr>
                        <w:tcW w:w="1806"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E07C8A" w:rsidRPr="00046E2E" w:rsidRDefault="00E07C8A">
                        <w:pPr>
                          <w:autoSpaceDE w:val="0"/>
                          <w:autoSpaceDN w:val="0"/>
                          <w:rPr>
                            <w:rFonts w:cstheme="minorHAnsi"/>
                            <w:color w:val="000000"/>
                            <w:sz w:val="18"/>
                            <w:szCs w:val="18"/>
                            <w:lang w:val="fr-FR" w:eastAsia="fr-BE"/>
                          </w:rPr>
                        </w:pPr>
                      </w:p>
                      <w:p w:rsidR="00E07C8A" w:rsidRPr="00046E2E" w:rsidRDefault="00E07C8A">
                        <w:pPr>
                          <w:rPr>
                            <w:rFonts w:cstheme="minorHAnsi"/>
                            <w:color w:val="0000FF"/>
                            <w:sz w:val="18"/>
                            <w:szCs w:val="18"/>
                            <w:u w:val="single"/>
                          </w:rPr>
                        </w:pPr>
                      </w:p>
                      <w:p w:rsidR="00E07C8A" w:rsidRPr="00046E2E" w:rsidRDefault="00E07C8A">
                        <w:pPr>
                          <w:rPr>
                            <w:rFonts w:cstheme="minorHAnsi"/>
                            <w:color w:val="0000FF"/>
                            <w:sz w:val="18"/>
                            <w:szCs w:val="18"/>
                            <w:u w:val="single"/>
                          </w:rPr>
                        </w:pPr>
                      </w:p>
                      <w:p w:rsidR="00E07C8A" w:rsidRPr="00046E2E" w:rsidRDefault="00E07C8A">
                        <w:pPr>
                          <w:rPr>
                            <w:rFonts w:cstheme="minorHAnsi"/>
                            <w:color w:val="0000FF"/>
                            <w:sz w:val="18"/>
                            <w:szCs w:val="18"/>
                            <w:u w:val="single"/>
                          </w:rPr>
                        </w:pPr>
                      </w:p>
                      <w:p w:rsidR="00E07C8A" w:rsidRPr="00046E2E" w:rsidRDefault="00CD1A09">
                        <w:pPr>
                          <w:rPr>
                            <w:rFonts w:cstheme="minorHAnsi"/>
                            <w:sz w:val="18"/>
                            <w:szCs w:val="18"/>
                            <w:lang w:eastAsia="fr-BE"/>
                          </w:rPr>
                        </w:pPr>
                        <w:hyperlink r:id="rId84" w:history="1">
                          <w:r w:rsidR="00545642" w:rsidRPr="00046E2E">
                            <w:rPr>
                              <w:rFonts w:cstheme="minorHAnsi"/>
                              <w:color w:val="0000FF"/>
                              <w:sz w:val="18"/>
                              <w:szCs w:val="18"/>
                              <w:u w:val="single"/>
                            </w:rPr>
                            <w:t>equipemobile@cfwb.be</w:t>
                          </w:r>
                        </w:hyperlink>
                        <w:r w:rsidR="00545642" w:rsidRPr="00046E2E">
                          <w:rPr>
                            <w:rFonts w:cstheme="minorHAnsi"/>
                            <w:color w:val="0000FF"/>
                            <w:sz w:val="18"/>
                            <w:szCs w:val="18"/>
                            <w:u w:val="single"/>
                          </w:rPr>
                          <w:t xml:space="preserve"> </w:t>
                        </w:r>
                      </w:p>
                      <w:p w:rsidR="00E07C8A" w:rsidRPr="00046E2E" w:rsidRDefault="00E07C8A">
                        <w:pPr>
                          <w:rPr>
                            <w:rFonts w:cstheme="minorHAnsi"/>
                            <w:sz w:val="18"/>
                            <w:szCs w:val="18"/>
                            <w:lang w:eastAsia="fr-BE"/>
                          </w:rPr>
                        </w:pPr>
                      </w:p>
                      <w:p w:rsidR="00E07C8A" w:rsidRPr="00046E2E" w:rsidRDefault="00545642">
                        <w:pPr>
                          <w:rPr>
                            <w:rFonts w:cstheme="minorHAnsi"/>
                            <w:sz w:val="18"/>
                            <w:szCs w:val="18"/>
                            <w:lang w:eastAsia="fr-BE"/>
                          </w:rPr>
                        </w:pPr>
                        <w:r w:rsidRPr="00046E2E">
                          <w:rPr>
                            <w:rFonts w:cstheme="minorHAnsi"/>
                            <w:sz w:val="18"/>
                            <w:szCs w:val="18"/>
                            <w:lang w:eastAsia="fr-BE"/>
                          </w:rPr>
                          <w:t>Ou</w:t>
                        </w:r>
                      </w:p>
                      <w:p w:rsidR="00E07C8A" w:rsidRPr="00046E2E" w:rsidRDefault="00E07C8A">
                        <w:pPr>
                          <w:rPr>
                            <w:rFonts w:cstheme="minorHAnsi"/>
                            <w:sz w:val="18"/>
                            <w:szCs w:val="18"/>
                            <w:lang w:eastAsia="fr-BE"/>
                          </w:rPr>
                        </w:pPr>
                      </w:p>
                      <w:p w:rsidR="00E07C8A" w:rsidRPr="00046E2E" w:rsidRDefault="00545642">
                        <w:pPr>
                          <w:rPr>
                            <w:rFonts w:cstheme="minorHAnsi"/>
                            <w:color w:val="000000"/>
                            <w:sz w:val="18"/>
                            <w:szCs w:val="18"/>
                            <w:lang w:val="fr-FR" w:eastAsia="fr-BE"/>
                          </w:rPr>
                        </w:pPr>
                        <w:r w:rsidRPr="00046E2E">
                          <w:rPr>
                            <w:rFonts w:cstheme="minorHAnsi"/>
                            <w:sz w:val="18"/>
                            <w:szCs w:val="18"/>
                            <w:lang w:eastAsia="fr-BE"/>
                          </w:rPr>
                          <w:t>Numéro de permanence incident critique : 0473/94 84 11</w:t>
                        </w:r>
                      </w:p>
                      <w:p w:rsidR="00E07C8A" w:rsidRPr="00046E2E" w:rsidRDefault="00E07C8A">
                        <w:pPr>
                          <w:autoSpaceDE w:val="0"/>
                          <w:autoSpaceDN w:val="0"/>
                          <w:rPr>
                            <w:rFonts w:cstheme="minorHAnsi"/>
                            <w:color w:val="000000"/>
                            <w:sz w:val="18"/>
                            <w:szCs w:val="18"/>
                            <w:lang w:val="fr-FR" w:eastAsia="fr-BE"/>
                          </w:rPr>
                        </w:pPr>
                      </w:p>
                      <w:p w:rsidR="00E07C8A" w:rsidRPr="00046E2E" w:rsidRDefault="00545642">
                        <w:pPr>
                          <w:rPr>
                            <w:rFonts w:eastAsia="Times New Roman" w:cstheme="minorHAnsi"/>
                            <w:color w:val="000000"/>
                            <w:sz w:val="18"/>
                            <w:szCs w:val="18"/>
                            <w:lang w:val="fr-FR" w:eastAsia="fr-FR"/>
                          </w:rPr>
                        </w:pPr>
                        <w:r w:rsidRPr="00046E2E">
                          <w:rPr>
                            <w:rFonts w:eastAsia="Times New Roman" w:cstheme="minorHAnsi"/>
                            <w:b/>
                            <w:bCs/>
                            <w:color w:val="000000"/>
                            <w:sz w:val="18"/>
                            <w:szCs w:val="18"/>
                            <w:lang w:val="fr-FR" w:eastAsia="fr-FR"/>
                          </w:rPr>
                          <w:t>Coordonnateur</w:t>
                        </w:r>
                        <w:r w:rsidRPr="00046E2E">
                          <w:rPr>
                            <w:rFonts w:eastAsia="Times New Roman" w:cstheme="minorHAnsi"/>
                            <w:color w:val="000000"/>
                            <w:sz w:val="18"/>
                            <w:szCs w:val="18"/>
                            <w:lang w:val="fr-FR" w:eastAsia="fr-FR"/>
                          </w:rPr>
                          <w:t> :</w:t>
                        </w:r>
                      </w:p>
                      <w:p w:rsidR="00E07C8A" w:rsidRPr="00046E2E" w:rsidRDefault="00545642">
                        <w:pPr>
                          <w:rPr>
                            <w:rFonts w:eastAsia="Times New Roman" w:cstheme="minorHAnsi"/>
                            <w:color w:val="000000"/>
                            <w:sz w:val="18"/>
                            <w:szCs w:val="18"/>
                            <w:lang w:eastAsia="fr-FR"/>
                          </w:rPr>
                        </w:pPr>
                        <w:r w:rsidRPr="00046E2E">
                          <w:rPr>
                            <w:rFonts w:eastAsia="Times New Roman" w:cstheme="minorHAnsi"/>
                            <w:color w:val="000000"/>
                            <w:sz w:val="18"/>
                            <w:szCs w:val="18"/>
                            <w:lang w:eastAsia="fr-FR"/>
                          </w:rPr>
                          <w:t>Mr. Sedran :</w:t>
                        </w:r>
                      </w:p>
                      <w:p w:rsidR="00E07C8A" w:rsidRPr="00046E2E" w:rsidRDefault="00545642">
                        <w:pPr>
                          <w:rPr>
                            <w:rFonts w:eastAsia="Times New Roman" w:cstheme="minorHAnsi"/>
                            <w:color w:val="000000"/>
                            <w:sz w:val="18"/>
                            <w:szCs w:val="18"/>
                            <w:lang w:eastAsia="fr-FR"/>
                          </w:rPr>
                        </w:pPr>
                        <w:r w:rsidRPr="00046E2E">
                          <w:rPr>
                            <w:rFonts w:eastAsia="Times New Roman" w:cstheme="minorHAnsi"/>
                            <w:color w:val="000000"/>
                            <w:sz w:val="18"/>
                            <w:szCs w:val="18"/>
                            <w:lang w:eastAsia="fr-FR"/>
                          </w:rPr>
                          <w:t>02/690.83.81</w:t>
                        </w:r>
                      </w:p>
                      <w:p w:rsidR="00E07C8A" w:rsidRPr="00046E2E" w:rsidRDefault="00E07C8A">
                        <w:pPr>
                          <w:autoSpaceDE w:val="0"/>
                          <w:autoSpaceDN w:val="0"/>
                          <w:rPr>
                            <w:rFonts w:cstheme="minorHAnsi"/>
                            <w:b/>
                            <w:bCs/>
                            <w:color w:val="000000"/>
                            <w:sz w:val="18"/>
                            <w:szCs w:val="18"/>
                            <w:lang w:val="fr-FR" w:eastAsia="fr-BE"/>
                          </w:rPr>
                        </w:pPr>
                      </w:p>
                      <w:p w:rsidR="00E07C8A" w:rsidRPr="00046E2E" w:rsidRDefault="00545642">
                        <w:pPr>
                          <w:autoSpaceDE w:val="0"/>
                          <w:autoSpaceDN w:val="0"/>
                          <w:rPr>
                            <w:rFonts w:cstheme="minorHAnsi"/>
                            <w:color w:val="000000"/>
                            <w:sz w:val="18"/>
                            <w:szCs w:val="18"/>
                            <w:lang w:val="fr-FR" w:eastAsia="fr-BE"/>
                          </w:rPr>
                        </w:pPr>
                        <w:r w:rsidRPr="00046E2E">
                          <w:rPr>
                            <w:rFonts w:cstheme="minorHAnsi"/>
                            <w:b/>
                            <w:bCs/>
                            <w:color w:val="000000"/>
                            <w:sz w:val="18"/>
                            <w:szCs w:val="18"/>
                            <w:lang w:val="fr-FR" w:eastAsia="fr-BE"/>
                          </w:rPr>
                          <w:t>Cellule administrative</w:t>
                        </w:r>
                        <w:r w:rsidRPr="00046E2E">
                          <w:rPr>
                            <w:rFonts w:cstheme="minorHAnsi"/>
                            <w:color w:val="000000"/>
                            <w:sz w:val="18"/>
                            <w:szCs w:val="18"/>
                            <w:lang w:val="fr-FR" w:eastAsia="fr-BE"/>
                          </w:rPr>
                          <w:t> :</w:t>
                        </w:r>
                      </w:p>
                      <w:p w:rsidR="00E07C8A" w:rsidRPr="00046E2E" w:rsidRDefault="00545642">
                        <w:pPr>
                          <w:autoSpaceDE w:val="0"/>
                          <w:autoSpaceDN w:val="0"/>
                          <w:adjustRightInd w:val="0"/>
                          <w:rPr>
                            <w:rFonts w:cstheme="minorHAnsi"/>
                            <w:color w:val="000000"/>
                            <w:sz w:val="18"/>
                            <w:szCs w:val="18"/>
                            <w:lang w:val="fr-FR" w:eastAsia="fr-BE"/>
                          </w:rPr>
                        </w:pPr>
                        <w:r w:rsidRPr="00046E2E">
                          <w:rPr>
                            <w:rFonts w:cstheme="minorHAnsi"/>
                            <w:color w:val="000000"/>
                            <w:sz w:val="18"/>
                            <w:szCs w:val="18"/>
                            <w:lang w:val="fr-FR" w:eastAsia="fr-BE"/>
                          </w:rPr>
                          <w:t>Tél : 02/690 85 67</w:t>
                        </w:r>
                      </w:p>
                      <w:p w:rsidR="00E07C8A" w:rsidRPr="00046E2E" w:rsidRDefault="00545642">
                        <w:pPr>
                          <w:autoSpaceDE w:val="0"/>
                          <w:autoSpaceDN w:val="0"/>
                          <w:adjustRightInd w:val="0"/>
                          <w:rPr>
                            <w:rFonts w:cstheme="minorHAnsi"/>
                            <w:color w:val="000000"/>
                            <w:sz w:val="18"/>
                            <w:szCs w:val="18"/>
                            <w:lang w:val="fr-FR" w:eastAsia="fr-BE"/>
                          </w:rPr>
                        </w:pPr>
                        <w:r w:rsidRPr="00046E2E">
                          <w:rPr>
                            <w:rFonts w:cstheme="minorHAnsi"/>
                            <w:color w:val="000000"/>
                            <w:sz w:val="18"/>
                            <w:szCs w:val="18"/>
                            <w:lang w:val="fr-FR" w:eastAsia="fr-BE"/>
                          </w:rPr>
                          <w:t>Fax : 02/600 09 75</w:t>
                        </w:r>
                      </w:p>
                      <w:p w:rsidR="00E07C8A" w:rsidRPr="00046E2E" w:rsidRDefault="00CD1A09">
                        <w:pPr>
                          <w:autoSpaceDE w:val="0"/>
                          <w:autoSpaceDN w:val="0"/>
                          <w:rPr>
                            <w:rFonts w:cstheme="minorHAnsi"/>
                            <w:color w:val="000000"/>
                            <w:sz w:val="18"/>
                            <w:szCs w:val="18"/>
                            <w:lang w:val="fr-FR" w:eastAsia="fr-BE"/>
                          </w:rPr>
                        </w:pPr>
                        <w:hyperlink r:id="rId85" w:history="1">
                          <w:r w:rsidR="00545642" w:rsidRPr="00046E2E">
                            <w:rPr>
                              <w:rFonts w:cstheme="minorHAnsi"/>
                              <w:color w:val="0000FF"/>
                              <w:sz w:val="18"/>
                              <w:szCs w:val="18"/>
                              <w:u w:val="single"/>
                              <w:lang w:eastAsia="fr-BE"/>
                            </w:rPr>
                            <w:t>equipemobile@cfwb.be</w:t>
                          </w:r>
                        </w:hyperlink>
                        <w:r w:rsidR="00545642" w:rsidRPr="00046E2E">
                          <w:rPr>
                            <w:rFonts w:cstheme="minorHAnsi"/>
                            <w:color w:val="000000"/>
                            <w:sz w:val="18"/>
                            <w:szCs w:val="18"/>
                            <w:lang w:val="fr-FR" w:eastAsia="fr-BE"/>
                          </w:rPr>
                          <w:t xml:space="preserve"> </w:t>
                        </w:r>
                      </w:p>
                    </w:tc>
                  </w:tr>
                </w:tbl>
                <w:p w:rsidR="00E07C8A" w:rsidRPr="00046E2E" w:rsidRDefault="00545642">
                  <w:pPr>
                    <w:pStyle w:val="Titre4"/>
                  </w:pPr>
                  <w:r w:rsidRPr="00046E2E">
                    <w:lastRenderedPageBreak/>
                    <w:t>Annexe 15 : Coordonnées des services d’accrochage-scolaire (articles 1.7.129 à 1.7.131 du code de l’enseignement fondamental et de l’enseignement secondaire)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50"/>
                    <w:gridCol w:w="4646"/>
                  </w:tblGrid>
                  <w:tr w:rsidR="00E07C8A" w:rsidRPr="00046E2E">
                    <w:trPr>
                      <w:cantSplit/>
                      <w:trHeight w:val="13186"/>
                      <w:jc w:val="center"/>
                    </w:trPr>
                    <w:tc>
                      <w:tcPr>
                        <w:tcW w:w="4750" w:type="dxa"/>
                      </w:tcPr>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Bruxelles-Capitale</w:t>
                              </w:r>
                            </w:p>
                          </w:tc>
                        </w:tr>
                      </w:tbl>
                      <w:p w:rsidR="00E07C8A" w:rsidRPr="00046E2E" w:rsidRDefault="00545642">
                        <w:pPr>
                          <w:jc w:val="both"/>
                          <w:rPr>
                            <w:rFonts w:cstheme="minorHAnsi"/>
                            <w:bCs/>
                            <w:i/>
                            <w:iCs/>
                            <w:spacing w:val="-6"/>
                            <w:sz w:val="18"/>
                            <w:szCs w:val="18"/>
                            <w:u w:val="single"/>
                          </w:rPr>
                        </w:pPr>
                        <w:r w:rsidRPr="00046E2E">
                          <w:rPr>
                            <w:rFonts w:cstheme="minorHAnsi"/>
                            <w:bCs/>
                            <w:i/>
                            <w:iCs/>
                            <w:spacing w:val="-6"/>
                            <w:sz w:val="18"/>
                            <w:szCs w:val="18"/>
                            <w:u w:val="single"/>
                          </w:rPr>
                          <w:t>PARENTHESE – SAS de Bruxelles</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Rue Haute, 88 </w:t>
                        </w:r>
                      </w:p>
                      <w:p w:rsidR="00E07C8A" w:rsidRPr="00046E2E" w:rsidRDefault="00545642">
                        <w:pPr>
                          <w:jc w:val="both"/>
                          <w:rPr>
                            <w:rFonts w:cstheme="minorHAnsi"/>
                            <w:bCs/>
                            <w:spacing w:val="-6"/>
                            <w:sz w:val="18"/>
                            <w:szCs w:val="18"/>
                          </w:rPr>
                        </w:pPr>
                        <w:r w:rsidRPr="00046E2E">
                          <w:rPr>
                            <w:rFonts w:cstheme="minorHAnsi"/>
                            <w:bCs/>
                            <w:spacing w:val="-6"/>
                            <w:sz w:val="18"/>
                            <w:szCs w:val="18"/>
                          </w:rPr>
                          <w:t>1000 BRUXELLES</w:t>
                        </w:r>
                        <w:r w:rsidRPr="00046E2E">
                          <w:rPr>
                            <w:rFonts w:cstheme="minorHAnsi"/>
                            <w:bCs/>
                            <w:spacing w:val="-6"/>
                            <w:sz w:val="18"/>
                            <w:szCs w:val="18"/>
                          </w:rPr>
                          <w:tab/>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Maurice CORNIL</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02/514.93.15 - </w:t>
                        </w:r>
                        <w:r w:rsidRPr="00046E2E">
                          <w:rPr>
                            <w:rFonts w:cstheme="minorHAnsi"/>
                            <w:bCs/>
                            <w:spacing w:val="-6"/>
                            <w:sz w:val="18"/>
                            <w:szCs w:val="18"/>
                          </w:rPr>
                          <w:sym w:font="Webdings" w:char="F0CA"/>
                        </w:r>
                        <w:r w:rsidRPr="00046E2E">
                          <w:rPr>
                            <w:rFonts w:cstheme="minorHAnsi"/>
                            <w:bCs/>
                            <w:spacing w:val="-6"/>
                            <w:sz w:val="18"/>
                            <w:szCs w:val="18"/>
                          </w:rPr>
                          <w:t>: 02/514.99.16</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0486/18.88.89</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 </w:t>
                        </w:r>
                        <w:hyperlink r:id="rId86" w:history="1">
                          <w:r w:rsidRPr="00046E2E">
                            <w:rPr>
                              <w:rFonts w:cstheme="minorHAnsi"/>
                              <w:bCs/>
                              <w:spacing w:val="-6"/>
                              <w:sz w:val="18"/>
                              <w:szCs w:val="18"/>
                              <w:u w:val="single"/>
                            </w:rPr>
                            <w:t>info@sas-parenthese.be</w:t>
                          </w:r>
                        </w:hyperlink>
                        <w:r w:rsidRPr="00046E2E">
                          <w:rPr>
                            <w:rFonts w:cstheme="minorHAnsi"/>
                            <w:bCs/>
                            <w:spacing w:val="-6"/>
                            <w:sz w:val="18"/>
                            <w:szCs w:val="18"/>
                          </w:rPr>
                          <w:t xml:space="preserve"> </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Site internet: </w:t>
                        </w:r>
                        <w:hyperlink r:id="rId87" w:history="1">
                          <w:r w:rsidRPr="00046E2E">
                            <w:rPr>
                              <w:rStyle w:val="Lienhypertexte"/>
                              <w:rFonts w:cstheme="minorHAnsi"/>
                              <w:bCs/>
                              <w:spacing w:val="-6"/>
                              <w:sz w:val="18"/>
                              <w:szCs w:val="18"/>
                            </w:rPr>
                            <w:t>www.sas-parenthese.be</w:t>
                          </w:r>
                        </w:hyperlink>
                      </w:p>
                      <w:p w:rsidR="00E07C8A" w:rsidRPr="00046E2E" w:rsidRDefault="00E07C8A">
                        <w:pPr>
                          <w:jc w:val="both"/>
                          <w:rPr>
                            <w:rFonts w:cstheme="minorHAnsi"/>
                            <w:bCs/>
                            <w:spacing w:val="-6"/>
                            <w:sz w:val="18"/>
                            <w:szCs w:val="18"/>
                          </w:rPr>
                        </w:pPr>
                      </w:p>
                      <w:p w:rsidR="00E07C8A" w:rsidRPr="00046E2E" w:rsidRDefault="00545642">
                        <w:pPr>
                          <w:jc w:val="both"/>
                          <w:rPr>
                            <w:rFonts w:cstheme="minorHAnsi"/>
                            <w:bCs/>
                            <w:spacing w:val="-8"/>
                            <w:sz w:val="18"/>
                            <w:szCs w:val="18"/>
                          </w:rPr>
                        </w:pPr>
                        <w:r w:rsidRPr="00046E2E">
                          <w:rPr>
                            <w:rFonts w:cstheme="minorHAnsi"/>
                            <w:bCs/>
                            <w:i/>
                            <w:iCs/>
                            <w:spacing w:val="-8"/>
                            <w:sz w:val="18"/>
                            <w:szCs w:val="18"/>
                            <w:u w:val="single"/>
                          </w:rPr>
                          <w:t>Le SAS Bruxelles-Midi</w:t>
                        </w:r>
                      </w:p>
                      <w:p w:rsidR="00E07C8A" w:rsidRPr="00046E2E" w:rsidRDefault="00545642">
                        <w:pPr>
                          <w:jc w:val="both"/>
                          <w:rPr>
                            <w:rFonts w:cstheme="minorHAnsi"/>
                            <w:bCs/>
                            <w:spacing w:val="-6"/>
                            <w:sz w:val="18"/>
                            <w:szCs w:val="18"/>
                          </w:rPr>
                        </w:pPr>
                        <w:r w:rsidRPr="00046E2E">
                          <w:rPr>
                            <w:rFonts w:cstheme="minorHAnsi"/>
                            <w:bCs/>
                            <w:spacing w:val="-6"/>
                            <w:sz w:val="18"/>
                            <w:szCs w:val="18"/>
                          </w:rPr>
                          <w:t>Avenue Clémenceau, 22</w:t>
                        </w:r>
                      </w:p>
                      <w:p w:rsidR="00E07C8A" w:rsidRPr="00046E2E" w:rsidRDefault="00545642">
                        <w:pPr>
                          <w:jc w:val="both"/>
                          <w:rPr>
                            <w:rFonts w:cstheme="minorHAnsi"/>
                            <w:bCs/>
                            <w:spacing w:val="-6"/>
                            <w:sz w:val="18"/>
                            <w:szCs w:val="18"/>
                          </w:rPr>
                        </w:pPr>
                        <w:r w:rsidRPr="00046E2E">
                          <w:rPr>
                            <w:rFonts w:cstheme="minorHAnsi"/>
                            <w:bCs/>
                            <w:spacing w:val="-6"/>
                            <w:sz w:val="18"/>
                            <w:szCs w:val="18"/>
                          </w:rPr>
                          <w:t>1070 BRUXELLES</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Kheira LARDJAM</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02/640.25.20 – </w:t>
                        </w:r>
                        <w:r w:rsidRPr="00046E2E">
                          <w:rPr>
                            <w:rFonts w:cstheme="minorHAnsi"/>
                            <w:bCs/>
                            <w:spacing w:val="-6"/>
                            <w:sz w:val="18"/>
                            <w:szCs w:val="18"/>
                          </w:rPr>
                          <w:sym w:font="Webdings" w:char="F0C9"/>
                        </w:r>
                        <w:r w:rsidRPr="00046E2E">
                          <w:rPr>
                            <w:rFonts w:cstheme="minorHAnsi"/>
                            <w:bCs/>
                            <w:spacing w:val="-6"/>
                            <w:sz w:val="18"/>
                            <w:szCs w:val="18"/>
                          </w:rPr>
                          <w:t>: 02/534.16.23</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A"/>
                        </w:r>
                        <w:r w:rsidRPr="00046E2E">
                          <w:rPr>
                            <w:rFonts w:cstheme="minorHAnsi"/>
                            <w:bCs/>
                            <w:spacing w:val="-6"/>
                            <w:sz w:val="18"/>
                            <w:szCs w:val="18"/>
                          </w:rPr>
                          <w:t xml:space="preserve">: 02/640.45.30 - </w:t>
                        </w:r>
                        <w:r w:rsidRPr="00046E2E">
                          <w:rPr>
                            <w:rFonts w:cstheme="minorHAnsi"/>
                            <w:bCs/>
                            <w:spacing w:val="-6"/>
                            <w:sz w:val="18"/>
                            <w:szCs w:val="18"/>
                          </w:rPr>
                          <w:sym w:font="Webdings" w:char="F0CA"/>
                        </w:r>
                        <w:r w:rsidRPr="00046E2E">
                          <w:rPr>
                            <w:rFonts w:cstheme="minorHAnsi"/>
                            <w:bCs/>
                            <w:spacing w:val="-6"/>
                            <w:sz w:val="18"/>
                            <w:szCs w:val="18"/>
                          </w:rPr>
                          <w:t>:02/534.14.85</w:t>
                        </w:r>
                      </w:p>
                      <w:p w:rsidR="00E07C8A" w:rsidRPr="00046E2E" w:rsidRDefault="00545642">
                        <w:pPr>
                          <w:jc w:val="both"/>
                          <w:rPr>
                            <w:rFonts w:cstheme="minorHAnsi"/>
                            <w:bCs/>
                            <w:spacing w:val="-6"/>
                            <w:sz w:val="18"/>
                            <w:szCs w:val="18"/>
                          </w:rPr>
                        </w:pPr>
                        <w:r w:rsidRPr="00046E2E">
                          <w:rPr>
                            <w:rFonts w:cstheme="minorHAnsi"/>
                            <w:bCs/>
                            <w:spacing w:val="-6"/>
                            <w:sz w:val="18"/>
                            <w:szCs w:val="18"/>
                          </w:rPr>
                          <w:t>: 0473/12.93.52</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 </w:t>
                        </w:r>
                        <w:hyperlink r:id="rId88" w:history="1">
                          <w:r w:rsidRPr="00046E2E">
                            <w:rPr>
                              <w:rFonts w:cstheme="minorHAnsi"/>
                              <w:color w:val="0000FF"/>
                              <w:spacing w:val="-6"/>
                              <w:sz w:val="18"/>
                              <w:szCs w:val="18"/>
                              <w:u w:val="single"/>
                            </w:rPr>
                            <w:t>lesasbruxellesmidi@hotmail.com</w:t>
                          </w:r>
                        </w:hyperlink>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Site Internet : </w:t>
                        </w:r>
                        <w:r w:rsidRPr="00046E2E">
                          <w:rPr>
                            <w:rFonts w:cstheme="minorHAnsi"/>
                            <w:color w:val="0000FF"/>
                            <w:spacing w:val="-6"/>
                            <w:sz w:val="18"/>
                            <w:szCs w:val="18"/>
                            <w:u w:val="single"/>
                          </w:rPr>
                          <w:t>http://lesasbruxellesmidi.be/</w:t>
                        </w:r>
                      </w:p>
                      <w:p w:rsidR="00E07C8A" w:rsidRPr="00046E2E" w:rsidRDefault="00E07C8A">
                        <w:pPr>
                          <w:jc w:val="both"/>
                          <w:rPr>
                            <w:rFonts w:cstheme="minorHAnsi"/>
                            <w:bCs/>
                            <w:spacing w:val="-6"/>
                            <w:sz w:val="18"/>
                            <w:szCs w:val="18"/>
                          </w:rPr>
                        </w:pPr>
                      </w:p>
                      <w:p w:rsidR="00E07C8A" w:rsidRPr="00046E2E" w:rsidRDefault="00545642">
                        <w:pPr>
                          <w:jc w:val="both"/>
                          <w:rPr>
                            <w:rFonts w:cstheme="minorHAnsi"/>
                            <w:bCs/>
                            <w:i/>
                            <w:spacing w:val="-6"/>
                            <w:sz w:val="18"/>
                            <w:szCs w:val="18"/>
                          </w:rPr>
                        </w:pPr>
                        <w:r w:rsidRPr="00046E2E">
                          <w:rPr>
                            <w:rFonts w:cstheme="minorHAnsi"/>
                            <w:bCs/>
                            <w:i/>
                            <w:spacing w:val="-6"/>
                            <w:sz w:val="18"/>
                            <w:szCs w:val="18"/>
                            <w:u w:val="single"/>
                          </w:rPr>
                          <w:t>ASBL « SEUIL » - BRUXELLES - IXELLES</w:t>
                        </w:r>
                      </w:p>
                      <w:p w:rsidR="00E07C8A" w:rsidRPr="00046E2E" w:rsidRDefault="00545642">
                        <w:pPr>
                          <w:jc w:val="both"/>
                          <w:rPr>
                            <w:rFonts w:cstheme="minorHAnsi"/>
                            <w:bCs/>
                            <w:spacing w:val="-6"/>
                            <w:sz w:val="18"/>
                            <w:szCs w:val="18"/>
                          </w:rPr>
                        </w:pPr>
                        <w:r w:rsidRPr="00046E2E">
                          <w:rPr>
                            <w:rFonts w:cstheme="minorHAnsi"/>
                            <w:bCs/>
                            <w:spacing w:val="-6"/>
                            <w:sz w:val="18"/>
                            <w:szCs w:val="18"/>
                          </w:rPr>
                          <w:t>Rue de Theux, 51-53</w:t>
                        </w:r>
                      </w:p>
                      <w:p w:rsidR="00E07C8A" w:rsidRPr="00046E2E" w:rsidRDefault="00545642">
                        <w:pPr>
                          <w:jc w:val="both"/>
                          <w:rPr>
                            <w:rFonts w:cstheme="minorHAnsi"/>
                            <w:bCs/>
                            <w:spacing w:val="-6"/>
                            <w:sz w:val="18"/>
                            <w:szCs w:val="18"/>
                          </w:rPr>
                        </w:pPr>
                        <w:r w:rsidRPr="00046E2E">
                          <w:rPr>
                            <w:rFonts w:cstheme="minorHAnsi"/>
                            <w:bCs/>
                            <w:spacing w:val="-6"/>
                            <w:sz w:val="18"/>
                            <w:szCs w:val="18"/>
                          </w:rPr>
                          <w:t>1040 BRUXELLES</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Catherine OTTE</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02/644.46.42 - </w:t>
                        </w:r>
                        <w:r w:rsidRPr="00046E2E">
                          <w:rPr>
                            <w:rFonts w:cstheme="minorHAnsi"/>
                            <w:bCs/>
                            <w:spacing w:val="-6"/>
                            <w:sz w:val="18"/>
                            <w:szCs w:val="18"/>
                          </w:rPr>
                          <w:sym w:font="Webdings" w:char="F0CA"/>
                        </w:r>
                        <w:r w:rsidRPr="00046E2E">
                          <w:rPr>
                            <w:rFonts w:cstheme="minorHAnsi"/>
                            <w:bCs/>
                            <w:spacing w:val="-6"/>
                            <w:sz w:val="18"/>
                            <w:szCs w:val="18"/>
                          </w:rPr>
                          <w:t>: 02/640.03.58</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0479/33.69.06</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 </w:t>
                        </w:r>
                        <w:hyperlink r:id="rId89" w:history="1">
                          <w:r w:rsidRPr="00046E2E">
                            <w:rPr>
                              <w:rFonts w:cstheme="minorHAnsi"/>
                              <w:bCs/>
                              <w:color w:val="0000FF"/>
                              <w:spacing w:val="-6"/>
                              <w:sz w:val="18"/>
                              <w:szCs w:val="18"/>
                              <w:u w:val="single"/>
                            </w:rPr>
                            <w:t>info@seuil.be</w:t>
                          </w:r>
                        </w:hyperlink>
                      </w:p>
                      <w:p w:rsidR="00E07C8A" w:rsidRPr="00046E2E" w:rsidRDefault="00545642">
                        <w:pPr>
                          <w:jc w:val="both"/>
                          <w:rPr>
                            <w:rFonts w:cstheme="minorHAnsi"/>
                            <w:bCs/>
                            <w:spacing w:val="-6"/>
                            <w:sz w:val="18"/>
                            <w:szCs w:val="18"/>
                          </w:rPr>
                        </w:pPr>
                        <w:r w:rsidRPr="00046E2E">
                          <w:rPr>
                            <w:rFonts w:cstheme="minorHAnsi"/>
                            <w:spacing w:val="-6"/>
                            <w:sz w:val="18"/>
                            <w:szCs w:val="18"/>
                          </w:rPr>
                          <w:t xml:space="preserve">Site Internet: </w:t>
                        </w:r>
                        <w:hyperlink r:id="rId90" w:history="1">
                          <w:r w:rsidRPr="00046E2E">
                            <w:rPr>
                              <w:rFonts w:cstheme="minorHAnsi"/>
                              <w:bCs/>
                              <w:spacing w:val="-6"/>
                              <w:sz w:val="18"/>
                              <w:szCs w:val="18"/>
                            </w:rPr>
                            <w:t>www.seuil.be</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spacing w:val="-6"/>
                                  <w:sz w:val="18"/>
                                  <w:szCs w:val="18"/>
                                </w:rPr>
                              </w:pPr>
                              <w:r w:rsidRPr="00046E2E">
                                <w:rPr>
                                  <w:rFonts w:cstheme="minorHAnsi"/>
                                  <w:spacing w:val="-6"/>
                                  <w:sz w:val="18"/>
                                  <w:szCs w:val="18"/>
                                </w:rPr>
                                <w:t xml:space="preserve">Pour la zone du Hainaut Occidental </w:t>
                              </w:r>
                            </w:p>
                          </w:tc>
                        </w:tr>
                      </w:tbl>
                      <w:p w:rsidR="00E07C8A" w:rsidRPr="00046E2E" w:rsidRDefault="00545642">
                        <w:pPr>
                          <w:jc w:val="both"/>
                          <w:rPr>
                            <w:rFonts w:cstheme="minorHAnsi"/>
                            <w:i/>
                            <w:iCs/>
                            <w:spacing w:val="-6"/>
                            <w:sz w:val="18"/>
                            <w:szCs w:val="18"/>
                          </w:rPr>
                        </w:pPr>
                        <w:r w:rsidRPr="00046E2E">
                          <w:rPr>
                            <w:rFonts w:cstheme="minorHAnsi"/>
                            <w:bCs/>
                            <w:i/>
                            <w:iCs/>
                            <w:spacing w:val="-6"/>
                            <w:sz w:val="18"/>
                            <w:szCs w:val="18"/>
                            <w:u w:val="single"/>
                          </w:rPr>
                          <w:t xml:space="preserve">SAS HO </w:t>
                        </w:r>
                        <w:r w:rsidRPr="00046E2E">
                          <w:rPr>
                            <w:rFonts w:cstheme="minorHAnsi"/>
                            <w:bCs/>
                            <w:i/>
                            <w:iCs/>
                            <w:spacing w:val="-6"/>
                            <w:sz w:val="18"/>
                            <w:szCs w:val="18"/>
                          </w:rPr>
                          <w:t xml:space="preserve"> - ASBL</w:t>
                        </w:r>
                      </w:p>
                      <w:p w:rsidR="00E07C8A" w:rsidRPr="00046E2E" w:rsidRDefault="00545642">
                        <w:pPr>
                          <w:jc w:val="both"/>
                          <w:rPr>
                            <w:rFonts w:cstheme="minorHAnsi"/>
                            <w:bCs/>
                            <w:spacing w:val="-6"/>
                            <w:sz w:val="18"/>
                            <w:szCs w:val="18"/>
                          </w:rPr>
                        </w:pPr>
                        <w:r w:rsidRPr="00046E2E">
                          <w:rPr>
                            <w:rFonts w:cstheme="minorHAnsi"/>
                            <w:bCs/>
                            <w:spacing w:val="-6"/>
                            <w:sz w:val="18"/>
                            <w:szCs w:val="18"/>
                          </w:rPr>
                          <w:t>Place de Lille, 2</w:t>
                        </w:r>
                      </w:p>
                      <w:p w:rsidR="00E07C8A" w:rsidRPr="00046E2E" w:rsidRDefault="00545642">
                        <w:pPr>
                          <w:jc w:val="both"/>
                          <w:rPr>
                            <w:rFonts w:cstheme="minorHAnsi"/>
                            <w:bCs/>
                            <w:spacing w:val="-6"/>
                            <w:sz w:val="18"/>
                            <w:szCs w:val="18"/>
                          </w:rPr>
                        </w:pPr>
                        <w:r w:rsidRPr="00046E2E">
                          <w:rPr>
                            <w:rFonts w:cstheme="minorHAnsi"/>
                            <w:bCs/>
                            <w:spacing w:val="-6"/>
                            <w:sz w:val="18"/>
                            <w:szCs w:val="18"/>
                          </w:rPr>
                          <w:t>7500 TOURNAI</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Personnes de contact: Antoine VANDENHOVEN</w:t>
                        </w:r>
                        <w:r w:rsidRPr="00046E2E">
                          <w:rPr>
                            <w:rFonts w:cstheme="minorHAnsi"/>
                            <w:bCs/>
                            <w:spacing w:val="-6"/>
                            <w:sz w:val="18"/>
                            <w:szCs w:val="18"/>
                          </w:rPr>
                          <w:tab/>
                          <w:t xml:space="preserve"> </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00C9"/>
                        </w:r>
                        <w:r w:rsidRPr="00046E2E">
                          <w:rPr>
                            <w:rFonts w:cstheme="minorHAnsi"/>
                            <w:bCs/>
                            <w:spacing w:val="-6"/>
                            <w:sz w:val="18"/>
                            <w:szCs w:val="18"/>
                          </w:rPr>
                          <w:t xml:space="preserve">: 069/77.72.96 - </w:t>
                        </w:r>
                        <w:r w:rsidRPr="00046E2E">
                          <w:rPr>
                            <w:rFonts w:cstheme="minorHAnsi"/>
                            <w:bCs/>
                            <w:spacing w:val="-6"/>
                            <w:sz w:val="18"/>
                            <w:szCs w:val="18"/>
                          </w:rPr>
                          <w:sym w:font="Webdings" w:char="00CA"/>
                        </w:r>
                        <w:r w:rsidRPr="00046E2E">
                          <w:rPr>
                            <w:rFonts w:cstheme="minorHAnsi"/>
                            <w:bCs/>
                            <w:spacing w:val="-6"/>
                            <w:sz w:val="18"/>
                            <w:szCs w:val="18"/>
                          </w:rPr>
                          <w:t>: 069/77.79.98</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0475/89.82.37</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1" w:history="1">
                          <w:r w:rsidRPr="00046E2E">
                            <w:rPr>
                              <w:rFonts w:cstheme="minorHAnsi"/>
                              <w:color w:val="0000FF"/>
                              <w:spacing w:val="-6"/>
                              <w:sz w:val="18"/>
                              <w:szCs w:val="18"/>
                              <w:u w:val="single"/>
                            </w:rPr>
                            <w:t>sas-ho@live.be</w:t>
                          </w:r>
                        </w:hyperlink>
                      </w:p>
                      <w:p w:rsidR="00E07C8A" w:rsidRPr="00046E2E" w:rsidRDefault="00545642">
                        <w:pPr>
                          <w:rPr>
                            <w:rFonts w:cstheme="minorHAnsi"/>
                            <w:sz w:val="18"/>
                            <w:szCs w:val="18"/>
                          </w:rPr>
                        </w:pPr>
                        <w:r w:rsidRPr="00046E2E">
                          <w:rPr>
                            <w:rFonts w:cstheme="minorHAnsi"/>
                            <w:sz w:val="18"/>
                            <w:szCs w:val="18"/>
                          </w:rPr>
                          <w:t xml:space="preserve">Site Internet: </w:t>
                        </w:r>
                        <w:r w:rsidRPr="00046E2E">
                          <w:rPr>
                            <w:rFonts w:cstheme="minorHAnsi"/>
                            <w:color w:val="0000FF"/>
                            <w:spacing w:val="-6"/>
                            <w:sz w:val="18"/>
                            <w:szCs w:val="18"/>
                            <w:u w:val="single"/>
                          </w:rPr>
                          <w:t>www.sasho.be/?page_id=161</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Charleroi</w:t>
                              </w:r>
                            </w:p>
                          </w:tc>
                        </w:tr>
                      </w:tbl>
                      <w:p w:rsidR="00E07C8A" w:rsidRPr="00046E2E" w:rsidRDefault="00545642">
                        <w:pPr>
                          <w:jc w:val="both"/>
                          <w:rPr>
                            <w:rFonts w:cstheme="minorHAnsi"/>
                            <w:i/>
                            <w:iCs/>
                            <w:spacing w:val="-6"/>
                            <w:sz w:val="18"/>
                            <w:szCs w:val="18"/>
                          </w:rPr>
                        </w:pPr>
                        <w:r w:rsidRPr="00046E2E">
                          <w:rPr>
                            <w:rFonts w:cstheme="minorHAnsi"/>
                            <w:bCs/>
                            <w:i/>
                            <w:iCs/>
                            <w:spacing w:val="-6"/>
                            <w:sz w:val="18"/>
                            <w:szCs w:val="18"/>
                            <w:u w:val="single"/>
                          </w:rPr>
                          <w:t>SENS-SAS</w:t>
                        </w:r>
                        <w:r w:rsidRPr="00046E2E">
                          <w:rPr>
                            <w:rFonts w:cstheme="minorHAnsi"/>
                            <w:bCs/>
                            <w:i/>
                            <w:iCs/>
                            <w:spacing w:val="-6"/>
                            <w:sz w:val="18"/>
                            <w:szCs w:val="18"/>
                          </w:rPr>
                          <w:t xml:space="preserve"> ASBL</w:t>
                        </w:r>
                      </w:p>
                      <w:p w:rsidR="00E07C8A" w:rsidRPr="00046E2E" w:rsidRDefault="00545642">
                        <w:pPr>
                          <w:jc w:val="both"/>
                          <w:rPr>
                            <w:rFonts w:cstheme="minorHAnsi"/>
                            <w:bCs/>
                            <w:spacing w:val="-6"/>
                            <w:sz w:val="18"/>
                            <w:szCs w:val="18"/>
                          </w:rPr>
                        </w:pPr>
                        <w:r w:rsidRPr="00046E2E">
                          <w:rPr>
                            <w:rFonts w:cstheme="minorHAnsi"/>
                            <w:bCs/>
                            <w:spacing w:val="-6"/>
                            <w:sz w:val="18"/>
                            <w:szCs w:val="18"/>
                          </w:rPr>
                          <w:t>Rue des Fougères, 85</w:t>
                        </w:r>
                      </w:p>
                      <w:p w:rsidR="00E07C8A" w:rsidRPr="00046E2E" w:rsidRDefault="00545642">
                        <w:pPr>
                          <w:jc w:val="both"/>
                          <w:rPr>
                            <w:rFonts w:cstheme="minorHAnsi"/>
                            <w:bCs/>
                            <w:spacing w:val="-6"/>
                            <w:sz w:val="18"/>
                            <w:szCs w:val="18"/>
                          </w:rPr>
                        </w:pPr>
                        <w:r w:rsidRPr="00046E2E">
                          <w:rPr>
                            <w:rFonts w:cstheme="minorHAnsi"/>
                            <w:bCs/>
                            <w:spacing w:val="-6"/>
                            <w:sz w:val="18"/>
                            <w:szCs w:val="18"/>
                          </w:rPr>
                          <w:t>6110 MONTIGNY-LE-TILLEUL</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Jean QUERIAT</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071/70.34.50 - </w:t>
                        </w:r>
                        <w:r w:rsidRPr="00046E2E">
                          <w:rPr>
                            <w:rFonts w:cstheme="minorHAnsi"/>
                            <w:bCs/>
                            <w:spacing w:val="-6"/>
                            <w:sz w:val="18"/>
                            <w:szCs w:val="18"/>
                          </w:rPr>
                          <w:sym w:font="Webdings" w:char="F0CA"/>
                        </w:r>
                        <w:r w:rsidRPr="00046E2E">
                          <w:rPr>
                            <w:rFonts w:cstheme="minorHAnsi"/>
                            <w:bCs/>
                            <w:spacing w:val="-6"/>
                            <w:sz w:val="18"/>
                            <w:szCs w:val="18"/>
                          </w:rPr>
                          <w:t>: 071/51.35.69</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2" w:history="1">
                          <w:r w:rsidRPr="00046E2E">
                            <w:rPr>
                              <w:rFonts w:cstheme="minorHAnsi"/>
                              <w:bCs/>
                              <w:color w:val="0000FF"/>
                              <w:spacing w:val="-6"/>
                              <w:sz w:val="18"/>
                              <w:szCs w:val="18"/>
                              <w:u w:val="single"/>
                            </w:rPr>
                            <w:t>sens-sas@hotmail.com</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Mons</w:t>
                              </w:r>
                            </w:p>
                          </w:tc>
                        </w:tr>
                      </w:tbl>
                      <w:p w:rsidR="00E07C8A" w:rsidRPr="00046E2E" w:rsidRDefault="00545642">
                        <w:pPr>
                          <w:jc w:val="both"/>
                          <w:rPr>
                            <w:rFonts w:cstheme="minorHAnsi"/>
                            <w:spacing w:val="-6"/>
                            <w:sz w:val="18"/>
                            <w:szCs w:val="18"/>
                          </w:rPr>
                        </w:pPr>
                        <w:r w:rsidRPr="00046E2E">
                          <w:rPr>
                            <w:rFonts w:cstheme="minorHAnsi"/>
                            <w:bCs/>
                            <w:i/>
                            <w:iCs/>
                            <w:spacing w:val="-6"/>
                            <w:sz w:val="18"/>
                            <w:szCs w:val="18"/>
                            <w:u w:val="single"/>
                          </w:rPr>
                          <w:t>« SAS de Mons »</w:t>
                        </w:r>
                        <w:r w:rsidRPr="00046E2E">
                          <w:rPr>
                            <w:rFonts w:cstheme="minorHAnsi"/>
                            <w:bCs/>
                            <w:i/>
                            <w:iCs/>
                            <w:spacing w:val="-6"/>
                            <w:sz w:val="18"/>
                            <w:szCs w:val="18"/>
                          </w:rPr>
                          <w:t xml:space="preserve"> - ASBL</w:t>
                        </w:r>
                        <w:r w:rsidRPr="00046E2E">
                          <w:rPr>
                            <w:rFonts w:cstheme="minorHAnsi"/>
                            <w:bCs/>
                            <w:spacing w:val="-6"/>
                            <w:sz w:val="18"/>
                            <w:szCs w:val="18"/>
                          </w:rPr>
                          <w:t xml:space="preserve"> </w:t>
                        </w:r>
                      </w:p>
                      <w:p w:rsidR="00E07C8A" w:rsidRPr="00046E2E" w:rsidRDefault="00545642">
                        <w:pPr>
                          <w:jc w:val="both"/>
                          <w:rPr>
                            <w:rFonts w:cstheme="minorHAnsi"/>
                            <w:bCs/>
                            <w:spacing w:val="-6"/>
                            <w:sz w:val="18"/>
                            <w:szCs w:val="18"/>
                          </w:rPr>
                        </w:pPr>
                        <w:r w:rsidRPr="00046E2E">
                          <w:rPr>
                            <w:rFonts w:cstheme="minorHAnsi"/>
                            <w:bCs/>
                            <w:spacing w:val="-6"/>
                            <w:sz w:val="18"/>
                            <w:szCs w:val="18"/>
                          </w:rPr>
                          <w:t>Rue Lecat 1-1/4</w:t>
                        </w:r>
                      </w:p>
                      <w:p w:rsidR="00E07C8A" w:rsidRPr="00046E2E" w:rsidRDefault="00545642">
                        <w:pPr>
                          <w:tabs>
                            <w:tab w:val="left" w:pos="1455"/>
                          </w:tabs>
                          <w:jc w:val="both"/>
                          <w:rPr>
                            <w:rFonts w:cstheme="minorHAnsi"/>
                            <w:bCs/>
                            <w:spacing w:val="-6"/>
                            <w:sz w:val="18"/>
                            <w:szCs w:val="18"/>
                          </w:rPr>
                        </w:pPr>
                        <w:r w:rsidRPr="00046E2E">
                          <w:rPr>
                            <w:rFonts w:cstheme="minorHAnsi"/>
                            <w:bCs/>
                            <w:spacing w:val="-6"/>
                            <w:sz w:val="18"/>
                            <w:szCs w:val="18"/>
                          </w:rPr>
                          <w:t>7020 NIMY</w:t>
                        </w:r>
                      </w:p>
                      <w:p w:rsidR="00E07C8A" w:rsidRPr="00046E2E" w:rsidRDefault="00545642">
                        <w:pPr>
                          <w:jc w:val="both"/>
                          <w:rPr>
                            <w:rFonts w:cstheme="minorHAnsi"/>
                            <w:spacing w:val="-6"/>
                            <w:sz w:val="18"/>
                            <w:szCs w:val="18"/>
                          </w:rPr>
                        </w:pPr>
                        <w:r w:rsidRPr="00046E2E">
                          <w:rPr>
                            <w:rFonts w:cstheme="minorHAnsi"/>
                            <w:bCs/>
                            <w:spacing w:val="-6"/>
                            <w:sz w:val="18"/>
                            <w:szCs w:val="18"/>
                          </w:rPr>
                          <w:t>Personne de contact:</w:t>
                        </w:r>
                        <w:r w:rsidRPr="00046E2E">
                          <w:rPr>
                            <w:rFonts w:cstheme="minorHAnsi"/>
                            <w:spacing w:val="-6"/>
                            <w:sz w:val="18"/>
                            <w:szCs w:val="18"/>
                          </w:rPr>
                          <w:t xml:space="preserve"> Michaël DELCOURT</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065/84.80.77- </w:t>
                        </w:r>
                        <w:r w:rsidRPr="00046E2E">
                          <w:rPr>
                            <w:rFonts w:cstheme="minorHAnsi"/>
                            <w:bCs/>
                            <w:spacing w:val="-6"/>
                            <w:sz w:val="18"/>
                            <w:szCs w:val="18"/>
                          </w:rPr>
                          <w:sym w:font="Webdings" w:char="F0CA"/>
                        </w:r>
                        <w:r w:rsidRPr="00046E2E">
                          <w:rPr>
                            <w:rFonts w:cstheme="minorHAnsi"/>
                            <w:bCs/>
                            <w:spacing w:val="-6"/>
                            <w:sz w:val="18"/>
                            <w:szCs w:val="18"/>
                          </w:rPr>
                          <w:t>: 065/84.80.77</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3" w:history="1">
                          <w:r w:rsidRPr="00046E2E">
                            <w:rPr>
                              <w:rFonts w:cstheme="minorHAnsi"/>
                              <w:color w:val="0000FF"/>
                              <w:spacing w:val="-6"/>
                              <w:sz w:val="18"/>
                              <w:szCs w:val="18"/>
                              <w:u w:val="single"/>
                            </w:rPr>
                            <w:t>sasdemons@yahoo.fr</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Namur</w:t>
                              </w:r>
                            </w:p>
                          </w:tc>
                        </w:tr>
                      </w:tbl>
                      <w:p w:rsidR="00E07C8A" w:rsidRPr="00046E2E" w:rsidRDefault="00545642">
                        <w:pPr>
                          <w:jc w:val="both"/>
                          <w:rPr>
                            <w:rFonts w:cstheme="minorHAnsi"/>
                            <w:i/>
                            <w:iCs/>
                            <w:spacing w:val="-6"/>
                            <w:sz w:val="18"/>
                            <w:szCs w:val="18"/>
                          </w:rPr>
                        </w:pPr>
                        <w:r w:rsidRPr="00046E2E">
                          <w:rPr>
                            <w:rFonts w:cstheme="minorHAnsi"/>
                            <w:bCs/>
                            <w:i/>
                            <w:iCs/>
                            <w:spacing w:val="-6"/>
                            <w:sz w:val="18"/>
                            <w:szCs w:val="18"/>
                            <w:u w:val="single"/>
                          </w:rPr>
                          <w:t>« Carrefour  accueil »</w:t>
                        </w:r>
                        <w:r w:rsidRPr="00046E2E">
                          <w:rPr>
                            <w:rFonts w:cstheme="minorHAnsi"/>
                            <w:bCs/>
                            <w:i/>
                            <w:iCs/>
                            <w:spacing w:val="-6"/>
                            <w:sz w:val="18"/>
                            <w:szCs w:val="18"/>
                          </w:rPr>
                          <w:t>– Carrefour ASBL</w:t>
                        </w:r>
                      </w:p>
                      <w:p w:rsidR="00E07C8A" w:rsidRPr="00046E2E" w:rsidRDefault="00545642">
                        <w:pPr>
                          <w:jc w:val="both"/>
                          <w:rPr>
                            <w:rFonts w:cstheme="minorHAnsi"/>
                            <w:bCs/>
                            <w:spacing w:val="-6"/>
                            <w:sz w:val="18"/>
                            <w:szCs w:val="18"/>
                          </w:rPr>
                        </w:pPr>
                        <w:r w:rsidRPr="00046E2E">
                          <w:rPr>
                            <w:rFonts w:cstheme="minorHAnsi"/>
                            <w:bCs/>
                            <w:spacing w:val="-6"/>
                            <w:sz w:val="18"/>
                            <w:szCs w:val="18"/>
                          </w:rPr>
                          <w:t>Rue Louis Loiseau, 39</w:t>
                        </w:r>
                      </w:p>
                      <w:p w:rsidR="00E07C8A" w:rsidRPr="00046E2E" w:rsidRDefault="00545642">
                        <w:pPr>
                          <w:jc w:val="both"/>
                          <w:rPr>
                            <w:rFonts w:cstheme="minorHAnsi"/>
                            <w:bCs/>
                            <w:spacing w:val="-6"/>
                            <w:sz w:val="18"/>
                            <w:szCs w:val="18"/>
                          </w:rPr>
                        </w:pPr>
                        <w:r w:rsidRPr="00046E2E">
                          <w:rPr>
                            <w:rFonts w:cstheme="minorHAnsi"/>
                            <w:bCs/>
                            <w:spacing w:val="-6"/>
                            <w:sz w:val="18"/>
                            <w:szCs w:val="18"/>
                          </w:rPr>
                          <w:t>5000 NAMUR</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Joëlle COENRAETS</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081/71.74.28 - </w:t>
                        </w:r>
                        <w:r w:rsidRPr="00046E2E">
                          <w:rPr>
                            <w:rFonts w:cstheme="minorHAnsi"/>
                            <w:bCs/>
                            <w:spacing w:val="-6"/>
                            <w:sz w:val="18"/>
                            <w:szCs w:val="18"/>
                          </w:rPr>
                          <w:sym w:font="Webdings" w:char="F0CA"/>
                        </w:r>
                        <w:r w:rsidRPr="00046E2E">
                          <w:rPr>
                            <w:rFonts w:cstheme="minorHAnsi"/>
                            <w:bCs/>
                            <w:spacing w:val="-6"/>
                            <w:sz w:val="18"/>
                            <w:szCs w:val="18"/>
                          </w:rPr>
                          <w:t>: 081/74.65.02</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r w:rsidRPr="00046E2E">
                          <w:rPr>
                            <w:rFonts w:cstheme="minorHAnsi"/>
                            <w:color w:val="0000FF"/>
                            <w:spacing w:val="-6"/>
                            <w:sz w:val="18"/>
                            <w:szCs w:val="18"/>
                            <w:u w:val="single"/>
                          </w:rPr>
                          <w:t>carrefour.accueil@gmail.com</w:t>
                        </w:r>
                      </w:p>
                    </w:tc>
                    <w:tc>
                      <w:tcPr>
                        <w:tcW w:w="4646" w:type="dxa"/>
                      </w:tcPr>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Du Brabant wallon</w:t>
                              </w:r>
                            </w:p>
                          </w:tc>
                        </w:tr>
                      </w:tbl>
                      <w:p w:rsidR="00E07C8A" w:rsidRPr="00046E2E" w:rsidRDefault="00545642">
                        <w:pPr>
                          <w:jc w:val="both"/>
                          <w:rPr>
                            <w:rFonts w:cstheme="minorHAnsi"/>
                            <w:bCs/>
                            <w:spacing w:val="-6"/>
                            <w:sz w:val="18"/>
                            <w:szCs w:val="18"/>
                          </w:rPr>
                        </w:pPr>
                        <w:r w:rsidRPr="00046E2E">
                          <w:rPr>
                            <w:rFonts w:cstheme="minorHAnsi"/>
                            <w:bCs/>
                            <w:i/>
                            <w:iCs/>
                            <w:spacing w:val="-6"/>
                            <w:sz w:val="18"/>
                            <w:szCs w:val="18"/>
                            <w:u w:val="single"/>
                          </w:rPr>
                          <w:t>"SAS Brabant wallon"</w:t>
                        </w:r>
                        <w:r w:rsidRPr="00046E2E">
                          <w:rPr>
                            <w:rFonts w:cstheme="minorHAnsi"/>
                            <w:spacing w:val="-6"/>
                            <w:sz w:val="18"/>
                            <w:szCs w:val="18"/>
                          </w:rPr>
                          <w:t xml:space="preserve"> </w:t>
                        </w:r>
                      </w:p>
                      <w:p w:rsidR="00E07C8A" w:rsidRPr="00046E2E" w:rsidRDefault="00545642">
                        <w:pPr>
                          <w:jc w:val="both"/>
                          <w:rPr>
                            <w:rFonts w:cstheme="minorHAnsi"/>
                            <w:bCs/>
                            <w:spacing w:val="-6"/>
                            <w:sz w:val="18"/>
                            <w:szCs w:val="18"/>
                          </w:rPr>
                        </w:pPr>
                        <w:r w:rsidRPr="00046E2E">
                          <w:rPr>
                            <w:rFonts w:cstheme="minorHAnsi"/>
                            <w:bCs/>
                            <w:spacing w:val="-6"/>
                            <w:sz w:val="18"/>
                            <w:szCs w:val="18"/>
                          </w:rPr>
                          <w:t>rue des Fontaines, 18-20</w:t>
                        </w:r>
                      </w:p>
                      <w:p w:rsidR="00E07C8A" w:rsidRPr="00046E2E" w:rsidRDefault="00545642">
                        <w:pPr>
                          <w:jc w:val="both"/>
                          <w:rPr>
                            <w:rFonts w:cstheme="minorHAnsi"/>
                            <w:bCs/>
                            <w:spacing w:val="-6"/>
                            <w:sz w:val="18"/>
                            <w:szCs w:val="18"/>
                          </w:rPr>
                        </w:pPr>
                        <w:r w:rsidRPr="00046E2E">
                          <w:rPr>
                            <w:rFonts w:cstheme="minorHAnsi"/>
                            <w:bCs/>
                            <w:spacing w:val="-6"/>
                            <w:sz w:val="18"/>
                            <w:szCs w:val="18"/>
                          </w:rPr>
                          <w:t>1300 Wavre</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Quentin DERRICKS</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010/24.79.99 - </w:t>
                        </w:r>
                        <w:r w:rsidRPr="00046E2E">
                          <w:rPr>
                            <w:rFonts w:cstheme="minorHAnsi"/>
                            <w:bCs/>
                            <w:spacing w:val="-6"/>
                            <w:sz w:val="18"/>
                            <w:szCs w:val="18"/>
                          </w:rPr>
                          <w:sym w:font="Webdings" w:char="F0CA"/>
                        </w:r>
                        <w:r w:rsidRPr="00046E2E">
                          <w:rPr>
                            <w:rFonts w:cstheme="minorHAnsi"/>
                            <w:bCs/>
                            <w:spacing w:val="-6"/>
                            <w:sz w:val="18"/>
                            <w:szCs w:val="18"/>
                          </w:rPr>
                          <w:t xml:space="preserve">: 010/24.76.34 </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0479/99.47.35</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 </w:t>
                        </w:r>
                        <w:r w:rsidRPr="00046E2E">
                          <w:rPr>
                            <w:rStyle w:val="Lienhypertexte"/>
                            <w:rFonts w:cstheme="minorHAnsi"/>
                            <w:sz w:val="18"/>
                            <w:szCs w:val="18"/>
                            <w:lang w:val="fr-FR"/>
                          </w:rPr>
                          <w:t>asbl</w:t>
                        </w:r>
                        <w:hyperlink r:id="rId94" w:history="1">
                          <w:r w:rsidRPr="00046E2E">
                            <w:rPr>
                              <w:rStyle w:val="Lienhypertexte"/>
                              <w:rFonts w:cstheme="minorHAnsi"/>
                              <w:spacing w:val="-6"/>
                              <w:sz w:val="18"/>
                              <w:szCs w:val="18"/>
                            </w:rPr>
                            <w:t>sasbw@gmail.com</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du Sud-Luxembourg</w:t>
                              </w:r>
                            </w:p>
                          </w:tc>
                        </w:tr>
                      </w:tbl>
                      <w:p w:rsidR="00E07C8A" w:rsidRPr="00046E2E" w:rsidRDefault="00545642">
                        <w:pPr>
                          <w:jc w:val="both"/>
                          <w:rPr>
                            <w:rFonts w:cstheme="minorHAnsi"/>
                            <w:bCs/>
                            <w:i/>
                            <w:iCs/>
                            <w:spacing w:val="-6"/>
                            <w:sz w:val="18"/>
                            <w:szCs w:val="18"/>
                            <w:u w:val="single"/>
                          </w:rPr>
                        </w:pPr>
                        <w:r w:rsidRPr="00046E2E">
                          <w:rPr>
                            <w:rFonts w:cstheme="minorHAnsi"/>
                            <w:bCs/>
                            <w:i/>
                            <w:iCs/>
                            <w:spacing w:val="-6"/>
                            <w:sz w:val="18"/>
                            <w:szCs w:val="18"/>
                            <w:u w:val="single"/>
                          </w:rPr>
                          <w:t>Service « Emergence »</w:t>
                        </w:r>
                      </w:p>
                      <w:p w:rsidR="00E07C8A" w:rsidRPr="00046E2E" w:rsidRDefault="00545642">
                        <w:pPr>
                          <w:jc w:val="both"/>
                          <w:rPr>
                            <w:rFonts w:cstheme="minorHAnsi"/>
                            <w:i/>
                            <w:iCs/>
                            <w:spacing w:val="-6"/>
                            <w:sz w:val="18"/>
                            <w:szCs w:val="18"/>
                          </w:rPr>
                        </w:pPr>
                        <w:r w:rsidRPr="00046E2E">
                          <w:rPr>
                            <w:rFonts w:cstheme="minorHAnsi"/>
                            <w:bCs/>
                            <w:i/>
                            <w:iCs/>
                            <w:spacing w:val="-6"/>
                            <w:sz w:val="18"/>
                            <w:szCs w:val="18"/>
                            <w:u w:val="single"/>
                          </w:rPr>
                          <w:t xml:space="preserve">Carrefour </w:t>
                        </w:r>
                        <w:r w:rsidRPr="00046E2E">
                          <w:rPr>
                            <w:rFonts w:cstheme="minorHAnsi"/>
                            <w:bCs/>
                            <w:i/>
                            <w:iCs/>
                            <w:spacing w:val="-6"/>
                            <w:sz w:val="18"/>
                            <w:szCs w:val="18"/>
                          </w:rPr>
                          <w:t xml:space="preserve"> ASBL</w:t>
                        </w:r>
                      </w:p>
                      <w:p w:rsidR="00E07C8A" w:rsidRPr="00046E2E" w:rsidRDefault="00545642">
                        <w:pPr>
                          <w:jc w:val="both"/>
                          <w:rPr>
                            <w:rFonts w:cstheme="minorHAnsi"/>
                            <w:bCs/>
                            <w:spacing w:val="-6"/>
                            <w:sz w:val="18"/>
                            <w:szCs w:val="18"/>
                          </w:rPr>
                        </w:pPr>
                        <w:r w:rsidRPr="00046E2E">
                          <w:rPr>
                            <w:rFonts w:cstheme="minorHAnsi"/>
                            <w:bCs/>
                            <w:spacing w:val="-6"/>
                            <w:sz w:val="18"/>
                            <w:szCs w:val="18"/>
                          </w:rPr>
                          <w:t>Rue des Mélèzes, 2</w:t>
                        </w:r>
                      </w:p>
                      <w:p w:rsidR="00E07C8A" w:rsidRPr="00046E2E" w:rsidRDefault="00545642">
                        <w:pPr>
                          <w:jc w:val="both"/>
                          <w:rPr>
                            <w:rFonts w:cstheme="minorHAnsi"/>
                            <w:bCs/>
                            <w:spacing w:val="-6"/>
                            <w:sz w:val="18"/>
                            <w:szCs w:val="18"/>
                          </w:rPr>
                        </w:pPr>
                        <w:r w:rsidRPr="00046E2E">
                          <w:rPr>
                            <w:rFonts w:cstheme="minorHAnsi"/>
                            <w:bCs/>
                            <w:spacing w:val="-6"/>
                            <w:sz w:val="18"/>
                            <w:szCs w:val="18"/>
                          </w:rPr>
                          <w:t>6800 LIBRAMONT</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 de contact: Florence SCHMIT</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w:t>
                        </w:r>
                        <w:r w:rsidRPr="00046E2E">
                          <w:rPr>
                            <w:rFonts w:cstheme="minorHAnsi"/>
                            <w:bCs/>
                            <w:spacing w:val="-6"/>
                            <w:sz w:val="18"/>
                            <w:szCs w:val="18"/>
                          </w:rPr>
                          <w:sym w:font="Webdings" w:char="F0CA"/>
                        </w:r>
                        <w:r w:rsidRPr="00046E2E">
                          <w:rPr>
                            <w:rFonts w:cstheme="minorHAnsi"/>
                            <w:bCs/>
                            <w:spacing w:val="-6"/>
                            <w:sz w:val="18"/>
                            <w:szCs w:val="18"/>
                          </w:rPr>
                          <w:t xml:space="preserve">: 061/23.32.07 - </w:t>
                        </w:r>
                        <w:r w:rsidRPr="00046E2E">
                          <w:rPr>
                            <w:rFonts w:cstheme="minorHAnsi"/>
                            <w:bCs/>
                            <w:spacing w:val="-6"/>
                            <w:sz w:val="18"/>
                            <w:szCs w:val="18"/>
                          </w:rPr>
                          <w:sym w:font="Webdings" w:char="F0CA"/>
                        </w:r>
                        <w:r w:rsidRPr="00046E2E">
                          <w:rPr>
                            <w:rFonts w:cstheme="minorHAnsi"/>
                            <w:bCs/>
                            <w:spacing w:val="-6"/>
                            <w:sz w:val="18"/>
                            <w:szCs w:val="18"/>
                          </w:rPr>
                          <w:t>: 061/23.25.07</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5" w:history="1">
                          <w:r w:rsidRPr="00046E2E">
                            <w:rPr>
                              <w:rFonts w:cstheme="minorHAnsi"/>
                              <w:color w:val="0000FF"/>
                              <w:spacing w:val="-6"/>
                              <w:sz w:val="18"/>
                              <w:szCs w:val="18"/>
                              <w:u w:val="single"/>
                            </w:rPr>
                            <w:t>emergenceaccueil@gmail.be</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Huy</w:t>
                              </w:r>
                            </w:p>
                          </w:tc>
                        </w:tr>
                      </w:tbl>
                      <w:p w:rsidR="00E07C8A" w:rsidRPr="00046E2E" w:rsidRDefault="00545642">
                        <w:pPr>
                          <w:jc w:val="both"/>
                          <w:rPr>
                            <w:rFonts w:cstheme="minorHAnsi"/>
                            <w:i/>
                            <w:iCs/>
                            <w:spacing w:val="-6"/>
                            <w:sz w:val="18"/>
                            <w:szCs w:val="18"/>
                          </w:rPr>
                        </w:pPr>
                        <w:r w:rsidRPr="00046E2E">
                          <w:rPr>
                            <w:rFonts w:cstheme="minorHAnsi"/>
                            <w:bCs/>
                            <w:i/>
                            <w:iCs/>
                            <w:spacing w:val="-6"/>
                            <w:sz w:val="18"/>
                            <w:szCs w:val="18"/>
                            <w:u w:val="single"/>
                          </w:rPr>
                          <w:t>Aux Sources</w:t>
                        </w:r>
                        <w:r w:rsidRPr="00046E2E">
                          <w:rPr>
                            <w:rFonts w:cstheme="minorHAnsi"/>
                            <w:bCs/>
                            <w:i/>
                            <w:iCs/>
                            <w:spacing w:val="-6"/>
                            <w:sz w:val="18"/>
                            <w:szCs w:val="18"/>
                          </w:rPr>
                          <w:t xml:space="preserve"> – ASBL</w:t>
                        </w:r>
                      </w:p>
                      <w:p w:rsidR="00E07C8A" w:rsidRPr="00046E2E" w:rsidRDefault="00545642">
                        <w:pPr>
                          <w:jc w:val="both"/>
                          <w:rPr>
                            <w:rFonts w:cstheme="minorHAnsi"/>
                            <w:bCs/>
                            <w:spacing w:val="-6"/>
                            <w:sz w:val="18"/>
                            <w:szCs w:val="18"/>
                          </w:rPr>
                        </w:pPr>
                        <w:r w:rsidRPr="00046E2E">
                          <w:rPr>
                            <w:rFonts w:cstheme="minorHAnsi"/>
                            <w:bCs/>
                            <w:spacing w:val="-6"/>
                            <w:sz w:val="18"/>
                            <w:szCs w:val="18"/>
                          </w:rPr>
                          <w:t>Rue des Bons-enfants, 3</w:t>
                        </w:r>
                      </w:p>
                      <w:p w:rsidR="00E07C8A" w:rsidRPr="00046E2E" w:rsidRDefault="00545642">
                        <w:pPr>
                          <w:jc w:val="both"/>
                          <w:rPr>
                            <w:rFonts w:cstheme="minorHAnsi"/>
                            <w:bCs/>
                            <w:spacing w:val="-6"/>
                            <w:sz w:val="18"/>
                            <w:szCs w:val="18"/>
                          </w:rPr>
                        </w:pPr>
                        <w:r w:rsidRPr="00046E2E">
                          <w:rPr>
                            <w:rFonts w:cstheme="minorHAnsi"/>
                            <w:bCs/>
                            <w:spacing w:val="-6"/>
                            <w:sz w:val="18"/>
                            <w:szCs w:val="18"/>
                          </w:rPr>
                          <w:t>4500 HUY</w:t>
                        </w:r>
                      </w:p>
                      <w:p w:rsidR="00E07C8A" w:rsidRPr="00046E2E" w:rsidRDefault="00545642">
                        <w:pPr>
                          <w:jc w:val="both"/>
                          <w:rPr>
                            <w:rFonts w:cstheme="minorHAnsi"/>
                            <w:bCs/>
                            <w:spacing w:val="-6"/>
                            <w:sz w:val="18"/>
                            <w:szCs w:val="18"/>
                          </w:rPr>
                        </w:pPr>
                        <w:r w:rsidRPr="00046E2E">
                          <w:rPr>
                            <w:rFonts w:cstheme="minorHAnsi"/>
                            <w:bCs/>
                            <w:spacing w:val="-6"/>
                            <w:sz w:val="18"/>
                            <w:szCs w:val="18"/>
                          </w:rPr>
                          <w:t>Personnes de contact: Jean-Marc CANTINAUX</w:t>
                        </w:r>
                        <w:r w:rsidRPr="00046E2E">
                          <w:rPr>
                            <w:rFonts w:cstheme="minorHAnsi"/>
                            <w:bCs/>
                            <w:spacing w:val="-6"/>
                            <w:sz w:val="18"/>
                            <w:szCs w:val="18"/>
                          </w:rPr>
                          <w:tab/>
                          <w:t xml:space="preserve"> </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085/25.28.40 - </w:t>
                        </w:r>
                        <w:r w:rsidRPr="00046E2E">
                          <w:rPr>
                            <w:rFonts w:cstheme="minorHAnsi"/>
                            <w:bCs/>
                            <w:spacing w:val="-6"/>
                            <w:sz w:val="18"/>
                            <w:szCs w:val="18"/>
                          </w:rPr>
                          <w:sym w:font="Webdings" w:char="F0CA"/>
                        </w:r>
                        <w:r w:rsidRPr="00046E2E">
                          <w:rPr>
                            <w:rFonts w:cstheme="minorHAnsi"/>
                            <w:bCs/>
                            <w:spacing w:val="-6"/>
                            <w:sz w:val="18"/>
                            <w:szCs w:val="18"/>
                          </w:rPr>
                          <w:t>: 085/25.28.41</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6" w:history="1">
                          <w:r w:rsidRPr="00046E2E">
                            <w:rPr>
                              <w:rFonts w:cstheme="minorHAnsi"/>
                              <w:color w:val="0000FF"/>
                              <w:spacing w:val="-6"/>
                              <w:sz w:val="18"/>
                              <w:szCs w:val="18"/>
                              <w:u w:val="single"/>
                            </w:rPr>
                            <w:t>sasauxsources@live.be</w:t>
                          </w:r>
                        </w:hyperlink>
                      </w:p>
                      <w:p w:rsidR="00E07C8A" w:rsidRPr="00046E2E" w:rsidRDefault="00545642">
                        <w:pPr>
                          <w:jc w:val="both"/>
                          <w:rPr>
                            <w:rFonts w:cstheme="minorHAnsi"/>
                            <w:spacing w:val="-6"/>
                            <w:sz w:val="18"/>
                            <w:szCs w:val="18"/>
                          </w:rPr>
                        </w:pPr>
                        <w:r w:rsidRPr="00046E2E">
                          <w:rPr>
                            <w:rFonts w:cstheme="minorHAnsi"/>
                            <w:spacing w:val="-6"/>
                            <w:sz w:val="18"/>
                            <w:szCs w:val="18"/>
                          </w:rPr>
                          <w:t xml:space="preserve">Site </w:t>
                        </w:r>
                        <w:r w:rsidRPr="00046E2E">
                          <w:rPr>
                            <w:rFonts w:cstheme="minorHAnsi"/>
                            <w:bCs/>
                            <w:spacing w:val="-6"/>
                            <w:sz w:val="18"/>
                            <w:szCs w:val="18"/>
                          </w:rPr>
                          <w:t xml:space="preserve">Internet: </w:t>
                        </w:r>
                        <w:r w:rsidRPr="00046E2E">
                          <w:rPr>
                            <w:rFonts w:cstheme="minorHAnsi"/>
                            <w:color w:val="0000FF"/>
                            <w:spacing w:val="-6"/>
                            <w:sz w:val="18"/>
                            <w:szCs w:val="18"/>
                            <w:u w:val="single"/>
                          </w:rPr>
                          <w:t>www.auxsources.be</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08"/>
                        </w:tblGrid>
                        <w:tr w:rsidR="00E07C8A" w:rsidRPr="00046E2E">
                          <w:trPr>
                            <w:trHeight w:val="218"/>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Liège</w:t>
                              </w:r>
                            </w:p>
                          </w:tc>
                        </w:tr>
                      </w:tbl>
                      <w:p w:rsidR="00E07C8A" w:rsidRPr="00046E2E" w:rsidRDefault="00545642">
                        <w:pPr>
                          <w:jc w:val="both"/>
                          <w:rPr>
                            <w:rFonts w:cstheme="minorHAnsi"/>
                            <w:i/>
                            <w:iCs/>
                            <w:spacing w:val="-6"/>
                            <w:sz w:val="18"/>
                            <w:szCs w:val="18"/>
                          </w:rPr>
                        </w:pPr>
                        <w:r w:rsidRPr="00046E2E">
                          <w:rPr>
                            <w:rFonts w:cstheme="minorHAnsi"/>
                            <w:bCs/>
                            <w:i/>
                            <w:iCs/>
                            <w:spacing w:val="-6"/>
                            <w:sz w:val="18"/>
                            <w:szCs w:val="18"/>
                            <w:u w:val="single"/>
                          </w:rPr>
                          <w:t>Rebonds</w:t>
                        </w:r>
                        <w:r w:rsidRPr="00046E2E">
                          <w:rPr>
                            <w:rFonts w:cstheme="minorHAnsi"/>
                            <w:bCs/>
                            <w:i/>
                            <w:iCs/>
                            <w:spacing w:val="-6"/>
                            <w:sz w:val="18"/>
                            <w:szCs w:val="18"/>
                          </w:rPr>
                          <w:t xml:space="preserve"> – ASBL</w:t>
                        </w:r>
                      </w:p>
                      <w:p w:rsidR="00E07C8A" w:rsidRPr="00046E2E" w:rsidRDefault="00545642">
                        <w:pPr>
                          <w:jc w:val="both"/>
                          <w:rPr>
                            <w:rFonts w:cstheme="minorHAnsi"/>
                            <w:bCs/>
                            <w:spacing w:val="-6"/>
                            <w:sz w:val="18"/>
                            <w:szCs w:val="18"/>
                          </w:rPr>
                        </w:pPr>
                        <w:r w:rsidRPr="00046E2E">
                          <w:rPr>
                            <w:rFonts w:cstheme="minorHAnsi"/>
                            <w:bCs/>
                            <w:spacing w:val="-6"/>
                            <w:sz w:val="18"/>
                            <w:szCs w:val="18"/>
                          </w:rPr>
                          <w:t>Rue Vivegnis, 71</w:t>
                        </w:r>
                      </w:p>
                      <w:p w:rsidR="00E07C8A" w:rsidRPr="00046E2E" w:rsidRDefault="00545642">
                        <w:pPr>
                          <w:jc w:val="both"/>
                          <w:rPr>
                            <w:rFonts w:cstheme="minorHAnsi"/>
                            <w:bCs/>
                            <w:spacing w:val="-6"/>
                            <w:sz w:val="18"/>
                            <w:szCs w:val="18"/>
                          </w:rPr>
                        </w:pPr>
                        <w:r w:rsidRPr="00046E2E">
                          <w:rPr>
                            <w:rFonts w:cstheme="minorHAnsi"/>
                            <w:bCs/>
                            <w:spacing w:val="-6"/>
                            <w:sz w:val="18"/>
                            <w:szCs w:val="18"/>
                          </w:rPr>
                          <w:t>4000 LIEGE</w:t>
                        </w:r>
                      </w:p>
                      <w:p w:rsidR="00E07C8A" w:rsidRPr="00046E2E" w:rsidRDefault="00545642">
                        <w:pPr>
                          <w:jc w:val="both"/>
                          <w:rPr>
                            <w:rFonts w:cstheme="minorHAnsi"/>
                            <w:bCs/>
                            <w:spacing w:val="-6"/>
                            <w:sz w:val="18"/>
                            <w:szCs w:val="18"/>
                          </w:rPr>
                        </w:pPr>
                        <w:r w:rsidRPr="00046E2E">
                          <w:rPr>
                            <w:rFonts w:cstheme="minorHAnsi"/>
                            <w:bCs/>
                            <w:spacing w:val="-6"/>
                            <w:sz w:val="18"/>
                            <w:szCs w:val="18"/>
                          </w:rPr>
                          <w:t xml:space="preserve">Personne de contact: Dominique CHANDELLE </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xml:space="preserve">: 04/225.95.96 - </w:t>
                        </w:r>
                        <w:r w:rsidRPr="00046E2E">
                          <w:rPr>
                            <w:rFonts w:cstheme="minorHAnsi"/>
                            <w:bCs/>
                            <w:spacing w:val="-6"/>
                            <w:sz w:val="18"/>
                            <w:szCs w:val="18"/>
                          </w:rPr>
                          <w:sym w:font="Webdings" w:char="F0CA"/>
                        </w:r>
                        <w:r w:rsidRPr="00046E2E">
                          <w:rPr>
                            <w:rFonts w:cstheme="minorHAnsi"/>
                            <w:bCs/>
                            <w:spacing w:val="-6"/>
                            <w:sz w:val="18"/>
                            <w:szCs w:val="18"/>
                          </w:rPr>
                          <w:t>: 04/225.95.98</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7" w:history="1">
                          <w:r w:rsidRPr="00046E2E">
                            <w:rPr>
                              <w:rFonts w:cstheme="minorHAnsi"/>
                              <w:color w:val="0000FF"/>
                              <w:spacing w:val="-6"/>
                              <w:sz w:val="18"/>
                              <w:szCs w:val="18"/>
                              <w:u w:val="single"/>
                            </w:rPr>
                            <w:t>asbl.rebonds@gmail.com</w:t>
                          </w:r>
                        </w:hyperlink>
                      </w:p>
                      <w:p w:rsidR="00E07C8A" w:rsidRPr="00046E2E" w:rsidRDefault="00E07C8A">
                        <w:pPr>
                          <w:jc w:val="both"/>
                          <w:rPr>
                            <w:rFonts w:cstheme="minorHAnsi"/>
                            <w:spacing w:val="-6"/>
                            <w:sz w:val="18"/>
                            <w:szCs w:val="18"/>
                          </w:rPr>
                        </w:pPr>
                      </w:p>
                      <w:p w:rsidR="00E07C8A" w:rsidRPr="00046E2E" w:rsidRDefault="00545642">
                        <w:pPr>
                          <w:jc w:val="both"/>
                          <w:rPr>
                            <w:rFonts w:cstheme="minorHAnsi"/>
                            <w:i/>
                            <w:iCs/>
                            <w:spacing w:val="-6"/>
                            <w:sz w:val="18"/>
                            <w:szCs w:val="18"/>
                            <w:u w:val="single"/>
                          </w:rPr>
                        </w:pPr>
                        <w:r w:rsidRPr="00046E2E">
                          <w:rPr>
                            <w:rFonts w:cstheme="minorHAnsi"/>
                            <w:bCs/>
                            <w:i/>
                            <w:iCs/>
                            <w:spacing w:val="-6"/>
                            <w:sz w:val="18"/>
                            <w:szCs w:val="18"/>
                            <w:u w:val="single"/>
                          </w:rPr>
                          <w:t>«  Compas-Format » ASBL</w:t>
                        </w:r>
                      </w:p>
                      <w:p w:rsidR="00E07C8A" w:rsidRPr="00046E2E" w:rsidRDefault="00545642">
                        <w:pPr>
                          <w:jc w:val="both"/>
                          <w:rPr>
                            <w:rFonts w:cstheme="minorHAnsi"/>
                            <w:bCs/>
                            <w:spacing w:val="-6"/>
                            <w:sz w:val="18"/>
                            <w:szCs w:val="18"/>
                          </w:rPr>
                        </w:pPr>
                        <w:r w:rsidRPr="00046E2E">
                          <w:rPr>
                            <w:rFonts w:cstheme="minorHAnsi"/>
                            <w:bCs/>
                            <w:spacing w:val="-6"/>
                            <w:sz w:val="18"/>
                            <w:szCs w:val="18"/>
                          </w:rPr>
                          <w:t>Rue Collard Trouillet, 12</w:t>
                        </w:r>
                      </w:p>
                      <w:p w:rsidR="00E07C8A" w:rsidRPr="00046E2E" w:rsidRDefault="00545642">
                        <w:pPr>
                          <w:jc w:val="both"/>
                          <w:rPr>
                            <w:rFonts w:cstheme="minorHAnsi"/>
                            <w:bCs/>
                            <w:spacing w:val="-6"/>
                            <w:sz w:val="18"/>
                            <w:szCs w:val="18"/>
                          </w:rPr>
                        </w:pPr>
                        <w:r w:rsidRPr="00046E2E">
                          <w:rPr>
                            <w:rFonts w:cstheme="minorHAnsi"/>
                            <w:bCs/>
                            <w:spacing w:val="-6"/>
                            <w:sz w:val="18"/>
                            <w:szCs w:val="18"/>
                          </w:rPr>
                          <w:t>4100 SERAING</w:t>
                        </w:r>
                      </w:p>
                      <w:p w:rsidR="00E07C8A" w:rsidRPr="00046E2E" w:rsidRDefault="00545642">
                        <w:pPr>
                          <w:jc w:val="both"/>
                          <w:rPr>
                            <w:rFonts w:cstheme="minorHAnsi"/>
                            <w:spacing w:val="-6"/>
                            <w:sz w:val="18"/>
                            <w:szCs w:val="18"/>
                          </w:rPr>
                        </w:pPr>
                        <w:r w:rsidRPr="00046E2E">
                          <w:rPr>
                            <w:rFonts w:cstheme="minorHAnsi"/>
                            <w:bCs/>
                            <w:spacing w:val="-6"/>
                            <w:sz w:val="18"/>
                            <w:szCs w:val="18"/>
                          </w:rPr>
                          <w:t>Personne de contact:</w:t>
                        </w:r>
                        <w:r w:rsidRPr="00046E2E">
                          <w:rPr>
                            <w:rFonts w:cstheme="minorHAnsi"/>
                            <w:spacing w:val="-6"/>
                            <w:sz w:val="18"/>
                            <w:szCs w:val="18"/>
                          </w:rPr>
                          <w:t xml:space="preserve"> Frédéric DUPREZ</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04/330.97.10 –</w:t>
                        </w:r>
                        <w:r w:rsidRPr="00046E2E">
                          <w:rPr>
                            <w:rFonts w:cstheme="minorHAnsi"/>
                            <w:bCs/>
                            <w:spacing w:val="-6"/>
                            <w:sz w:val="18"/>
                            <w:szCs w:val="18"/>
                          </w:rPr>
                          <w:sym w:font="Webdings" w:char="F0CA"/>
                        </w:r>
                        <w:r w:rsidRPr="00046E2E">
                          <w:rPr>
                            <w:rFonts w:cstheme="minorHAnsi"/>
                            <w:bCs/>
                            <w:spacing w:val="-6"/>
                            <w:sz w:val="18"/>
                            <w:szCs w:val="18"/>
                          </w:rPr>
                          <w:t>: 04/330.97.12</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0494/82.53.28</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8" w:history="1">
                          <w:r w:rsidRPr="00046E2E">
                            <w:rPr>
                              <w:rFonts w:cstheme="minorHAnsi"/>
                              <w:color w:val="0000FF"/>
                              <w:spacing w:val="-6"/>
                              <w:sz w:val="18"/>
                              <w:szCs w:val="18"/>
                              <w:u w:val="single"/>
                            </w:rPr>
                            <w:t>frederic.duprez@compas-format.eu</w:t>
                          </w:r>
                        </w:hyperlink>
                      </w:p>
                      <w:p w:rsidR="00E07C8A" w:rsidRPr="00046E2E" w:rsidRDefault="00545642">
                        <w:pPr>
                          <w:rPr>
                            <w:rFonts w:cstheme="minorHAnsi"/>
                            <w:sz w:val="18"/>
                            <w:szCs w:val="18"/>
                          </w:rPr>
                        </w:pPr>
                        <w:r w:rsidRPr="00046E2E">
                          <w:rPr>
                            <w:rFonts w:cstheme="minorHAnsi"/>
                            <w:sz w:val="18"/>
                            <w:szCs w:val="18"/>
                          </w:rPr>
                          <w:t xml:space="preserve">Site Internet: </w:t>
                        </w:r>
                        <w:r w:rsidRPr="00046E2E">
                          <w:rPr>
                            <w:rFonts w:cstheme="minorHAnsi"/>
                            <w:color w:val="0000FF"/>
                            <w:spacing w:val="-6"/>
                            <w:sz w:val="18"/>
                            <w:szCs w:val="18"/>
                            <w:u w:val="single"/>
                          </w:rPr>
                          <w:t>www.compas_format.eu</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408"/>
                        </w:tblGrid>
                        <w:tr w:rsidR="00E07C8A" w:rsidRPr="00046E2E">
                          <w:trPr>
                            <w:trHeight w:val="230"/>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Waremme</w:t>
                              </w:r>
                            </w:p>
                          </w:tc>
                        </w:tr>
                      </w:tbl>
                      <w:p w:rsidR="00E07C8A" w:rsidRPr="00046E2E" w:rsidRDefault="00545642">
                        <w:pPr>
                          <w:jc w:val="both"/>
                          <w:rPr>
                            <w:rFonts w:cstheme="minorHAnsi"/>
                            <w:i/>
                            <w:iCs/>
                            <w:spacing w:val="-6"/>
                            <w:sz w:val="18"/>
                            <w:szCs w:val="18"/>
                            <w:u w:val="single"/>
                          </w:rPr>
                        </w:pPr>
                        <w:r w:rsidRPr="00046E2E">
                          <w:rPr>
                            <w:rFonts w:cstheme="minorHAnsi"/>
                            <w:bCs/>
                            <w:i/>
                            <w:iCs/>
                            <w:spacing w:val="-6"/>
                            <w:sz w:val="18"/>
                            <w:szCs w:val="18"/>
                            <w:u w:val="single"/>
                          </w:rPr>
                          <w:t>«  Compas-Format » ASBL</w:t>
                        </w:r>
                      </w:p>
                      <w:p w:rsidR="00E07C8A" w:rsidRPr="00046E2E" w:rsidRDefault="00545642">
                        <w:pPr>
                          <w:jc w:val="both"/>
                          <w:rPr>
                            <w:rFonts w:cstheme="minorHAnsi"/>
                            <w:iCs/>
                            <w:spacing w:val="-6"/>
                            <w:sz w:val="18"/>
                            <w:szCs w:val="18"/>
                          </w:rPr>
                        </w:pPr>
                        <w:r w:rsidRPr="00046E2E">
                          <w:rPr>
                            <w:rFonts w:cstheme="minorHAnsi"/>
                            <w:iCs/>
                            <w:spacing w:val="-6"/>
                            <w:sz w:val="18"/>
                            <w:szCs w:val="18"/>
                          </w:rPr>
                          <w:t xml:space="preserve">Rue du Warhiet 32A </w:t>
                        </w:r>
                      </w:p>
                      <w:p w:rsidR="00E07C8A" w:rsidRPr="00046E2E" w:rsidRDefault="00545642">
                        <w:pPr>
                          <w:jc w:val="both"/>
                          <w:rPr>
                            <w:rFonts w:cstheme="minorHAnsi"/>
                            <w:iCs/>
                            <w:spacing w:val="-6"/>
                            <w:sz w:val="18"/>
                            <w:szCs w:val="18"/>
                          </w:rPr>
                        </w:pPr>
                        <w:r w:rsidRPr="00046E2E">
                          <w:rPr>
                            <w:rFonts w:cstheme="minorHAnsi"/>
                            <w:iCs/>
                            <w:spacing w:val="-6"/>
                            <w:sz w:val="18"/>
                            <w:szCs w:val="18"/>
                          </w:rPr>
                          <w:t>4300 WAREMME</w:t>
                        </w:r>
                      </w:p>
                      <w:p w:rsidR="00E07C8A" w:rsidRPr="00046E2E" w:rsidRDefault="00545642">
                        <w:pPr>
                          <w:jc w:val="both"/>
                          <w:rPr>
                            <w:rFonts w:cstheme="minorHAnsi"/>
                            <w:spacing w:val="-6"/>
                            <w:sz w:val="18"/>
                            <w:szCs w:val="18"/>
                          </w:rPr>
                        </w:pPr>
                        <w:r w:rsidRPr="00046E2E">
                          <w:rPr>
                            <w:rFonts w:cstheme="minorHAnsi"/>
                            <w:bCs/>
                            <w:spacing w:val="-6"/>
                            <w:sz w:val="18"/>
                            <w:szCs w:val="18"/>
                          </w:rPr>
                          <w:t>Personne de contact:</w:t>
                        </w:r>
                        <w:r w:rsidRPr="00046E2E">
                          <w:rPr>
                            <w:rFonts w:cstheme="minorHAnsi"/>
                            <w:spacing w:val="-6"/>
                            <w:sz w:val="18"/>
                            <w:szCs w:val="18"/>
                          </w:rPr>
                          <w:t xml:space="preserve"> Samuel PALLADINO</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019/67.72.03 –</w:t>
                        </w:r>
                        <w:r w:rsidRPr="00046E2E">
                          <w:rPr>
                            <w:rFonts w:cstheme="minorHAnsi"/>
                            <w:bCs/>
                            <w:spacing w:val="-6"/>
                            <w:sz w:val="18"/>
                            <w:szCs w:val="18"/>
                          </w:rPr>
                          <w:sym w:font="Webdings" w:char="F0CA"/>
                        </w:r>
                        <w:r w:rsidRPr="00046E2E">
                          <w:rPr>
                            <w:rFonts w:cstheme="minorHAnsi"/>
                            <w:bCs/>
                            <w:spacing w:val="-6"/>
                            <w:sz w:val="18"/>
                            <w:szCs w:val="18"/>
                          </w:rPr>
                          <w:t>: 019/67.60.88</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0498/50.32.15</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99" w:history="1">
                          <w:r w:rsidRPr="00046E2E">
                            <w:rPr>
                              <w:rFonts w:cstheme="minorHAnsi"/>
                              <w:color w:val="0000FF"/>
                              <w:spacing w:val="-6"/>
                              <w:sz w:val="18"/>
                              <w:szCs w:val="18"/>
                              <w:u w:val="single"/>
                            </w:rPr>
                            <w:t>samuel.palladino@compas-format.eu</w:t>
                          </w:r>
                        </w:hyperlink>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CellMar>
                            <w:left w:w="70" w:type="dxa"/>
                            <w:right w:w="70" w:type="dxa"/>
                          </w:tblCellMar>
                          <w:tblLook w:val="0000" w:firstRow="0" w:lastRow="0" w:firstColumn="0" w:lastColumn="0" w:noHBand="0" w:noVBand="0"/>
                        </w:tblPr>
                        <w:tblGrid>
                          <w:gridCol w:w="4408"/>
                        </w:tblGrid>
                        <w:tr w:rsidR="00E07C8A" w:rsidRPr="00046E2E">
                          <w:trPr>
                            <w:trHeight w:val="230"/>
                          </w:trPr>
                          <w:tc>
                            <w:tcPr>
                              <w:tcW w:w="4408" w:type="dxa"/>
                            </w:tcPr>
                            <w:p w:rsidR="00E07C8A" w:rsidRPr="00046E2E" w:rsidRDefault="00545642">
                              <w:pPr>
                                <w:jc w:val="both"/>
                                <w:rPr>
                                  <w:rFonts w:cstheme="minorHAnsi"/>
                                  <w:bCs/>
                                  <w:spacing w:val="-6"/>
                                  <w:sz w:val="18"/>
                                  <w:szCs w:val="18"/>
                                </w:rPr>
                              </w:pPr>
                              <w:r w:rsidRPr="00046E2E">
                                <w:rPr>
                                  <w:rFonts w:cstheme="minorHAnsi"/>
                                  <w:bCs/>
                                  <w:spacing w:val="-6"/>
                                  <w:sz w:val="18"/>
                                  <w:szCs w:val="18"/>
                                </w:rPr>
                                <w:t>Pour la zone de Verviers</w:t>
                              </w:r>
                            </w:p>
                          </w:tc>
                        </w:tr>
                      </w:tbl>
                      <w:p w:rsidR="00E07C8A" w:rsidRPr="00046E2E" w:rsidRDefault="00545642">
                        <w:pPr>
                          <w:jc w:val="both"/>
                          <w:rPr>
                            <w:rFonts w:cstheme="minorHAnsi"/>
                            <w:i/>
                            <w:iCs/>
                            <w:spacing w:val="-6"/>
                            <w:sz w:val="18"/>
                            <w:szCs w:val="18"/>
                            <w:u w:val="single"/>
                          </w:rPr>
                        </w:pPr>
                        <w:r w:rsidRPr="00046E2E">
                          <w:rPr>
                            <w:rFonts w:cstheme="minorHAnsi"/>
                            <w:bCs/>
                            <w:i/>
                            <w:iCs/>
                            <w:spacing w:val="-6"/>
                            <w:sz w:val="18"/>
                            <w:szCs w:val="18"/>
                            <w:u w:val="single"/>
                          </w:rPr>
                          <w:t>«  Compas-Format » ASBL - Espace Tremplin</w:t>
                        </w:r>
                      </w:p>
                      <w:p w:rsidR="00E07C8A" w:rsidRPr="00046E2E" w:rsidRDefault="00545642">
                        <w:pPr>
                          <w:jc w:val="both"/>
                          <w:rPr>
                            <w:rFonts w:cstheme="minorHAnsi"/>
                            <w:iCs/>
                            <w:spacing w:val="-6"/>
                            <w:sz w:val="18"/>
                            <w:szCs w:val="18"/>
                          </w:rPr>
                        </w:pPr>
                        <w:r w:rsidRPr="00046E2E">
                          <w:rPr>
                            <w:rFonts w:cstheme="minorHAnsi"/>
                            <w:iCs/>
                            <w:spacing w:val="-6"/>
                            <w:sz w:val="18"/>
                            <w:szCs w:val="18"/>
                          </w:rPr>
                          <w:t>Rue Robert Centner, 8</w:t>
                        </w:r>
                      </w:p>
                      <w:p w:rsidR="00E07C8A" w:rsidRPr="00046E2E" w:rsidRDefault="00545642">
                        <w:pPr>
                          <w:jc w:val="both"/>
                          <w:rPr>
                            <w:rFonts w:cstheme="minorHAnsi"/>
                            <w:iCs/>
                            <w:spacing w:val="-6"/>
                            <w:sz w:val="18"/>
                            <w:szCs w:val="18"/>
                          </w:rPr>
                        </w:pPr>
                        <w:r w:rsidRPr="00046E2E">
                          <w:rPr>
                            <w:rFonts w:cstheme="minorHAnsi"/>
                            <w:iCs/>
                            <w:spacing w:val="-6"/>
                            <w:sz w:val="18"/>
                            <w:szCs w:val="18"/>
                          </w:rPr>
                          <w:t>4800 VERVIERS</w:t>
                        </w:r>
                      </w:p>
                      <w:p w:rsidR="00E07C8A" w:rsidRPr="00046E2E" w:rsidRDefault="00545642">
                        <w:pPr>
                          <w:jc w:val="both"/>
                          <w:rPr>
                            <w:rFonts w:cstheme="minorHAnsi"/>
                            <w:spacing w:val="-6"/>
                            <w:sz w:val="18"/>
                            <w:szCs w:val="18"/>
                          </w:rPr>
                        </w:pPr>
                        <w:r w:rsidRPr="00046E2E">
                          <w:rPr>
                            <w:rFonts w:cstheme="minorHAnsi"/>
                            <w:bCs/>
                            <w:spacing w:val="-6"/>
                            <w:sz w:val="18"/>
                            <w:szCs w:val="18"/>
                          </w:rPr>
                          <w:t>Personne de contact:</w:t>
                        </w:r>
                        <w:r w:rsidRPr="00046E2E">
                          <w:rPr>
                            <w:rFonts w:cstheme="minorHAnsi"/>
                            <w:spacing w:val="-6"/>
                            <w:sz w:val="18"/>
                            <w:szCs w:val="18"/>
                          </w:rPr>
                          <w:t xml:space="preserve"> Florian ZANGAS</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9"/>
                        </w:r>
                        <w:r w:rsidRPr="00046E2E">
                          <w:rPr>
                            <w:rFonts w:cstheme="minorHAnsi"/>
                            <w:bCs/>
                            <w:spacing w:val="-6"/>
                            <w:sz w:val="18"/>
                            <w:szCs w:val="18"/>
                          </w:rPr>
                          <w:t>: 087/56.06.53 –</w:t>
                        </w:r>
                        <w:r w:rsidRPr="00046E2E">
                          <w:rPr>
                            <w:rFonts w:cstheme="minorHAnsi"/>
                            <w:bCs/>
                            <w:spacing w:val="-6"/>
                            <w:sz w:val="18"/>
                            <w:szCs w:val="18"/>
                          </w:rPr>
                          <w:sym w:font="Webdings" w:char="F0CA"/>
                        </w:r>
                        <w:r w:rsidRPr="00046E2E">
                          <w:rPr>
                            <w:rFonts w:cstheme="minorHAnsi"/>
                            <w:bCs/>
                            <w:spacing w:val="-6"/>
                            <w:sz w:val="18"/>
                            <w:szCs w:val="18"/>
                          </w:rPr>
                          <w:t>: 087/22.85.52</w:t>
                        </w:r>
                      </w:p>
                      <w:p w:rsidR="00E07C8A" w:rsidRPr="00046E2E" w:rsidRDefault="00545642">
                        <w:pPr>
                          <w:jc w:val="both"/>
                          <w:rPr>
                            <w:rFonts w:cstheme="minorHAnsi"/>
                            <w:bCs/>
                            <w:spacing w:val="-6"/>
                            <w:sz w:val="18"/>
                            <w:szCs w:val="18"/>
                          </w:rPr>
                        </w:pPr>
                        <w:r w:rsidRPr="00046E2E">
                          <w:rPr>
                            <w:rFonts w:cstheme="minorHAnsi"/>
                            <w:bCs/>
                            <w:spacing w:val="-6"/>
                            <w:sz w:val="18"/>
                            <w:szCs w:val="18"/>
                          </w:rPr>
                          <w:sym w:font="Webdings" w:char="F0C8"/>
                        </w:r>
                        <w:r w:rsidRPr="00046E2E">
                          <w:rPr>
                            <w:rFonts w:cstheme="minorHAnsi"/>
                            <w:bCs/>
                            <w:spacing w:val="-6"/>
                            <w:sz w:val="18"/>
                            <w:szCs w:val="18"/>
                          </w:rPr>
                          <w:t xml:space="preserve">: 0493/54.72.76 </w:t>
                        </w:r>
                      </w:p>
                      <w:p w:rsidR="00E07C8A" w:rsidRPr="00046E2E" w:rsidRDefault="00545642">
                        <w:pPr>
                          <w:jc w:val="both"/>
                          <w:rPr>
                            <w:rFonts w:cstheme="minorHAnsi"/>
                            <w:spacing w:val="-6"/>
                            <w:sz w:val="18"/>
                            <w:szCs w:val="18"/>
                          </w:rPr>
                        </w:pPr>
                        <w:r w:rsidRPr="00046E2E">
                          <w:rPr>
                            <w:rFonts w:cstheme="minorHAnsi"/>
                            <w:bCs/>
                            <w:spacing w:val="-6"/>
                            <w:sz w:val="18"/>
                            <w:szCs w:val="18"/>
                          </w:rPr>
                          <w:t xml:space="preserve">@: </w:t>
                        </w:r>
                        <w:hyperlink r:id="rId100" w:history="1">
                          <w:r w:rsidRPr="00046E2E">
                            <w:rPr>
                              <w:rFonts w:cstheme="minorHAnsi"/>
                              <w:color w:val="0000FF"/>
                              <w:spacing w:val="-6"/>
                              <w:sz w:val="18"/>
                              <w:szCs w:val="18"/>
                              <w:u w:val="single"/>
                            </w:rPr>
                            <w:t>florian.zangas@compas-format.eu</w:t>
                          </w:r>
                        </w:hyperlink>
                      </w:p>
                      <w:p w:rsidR="00E07C8A" w:rsidRPr="00046E2E" w:rsidRDefault="00E07C8A">
                        <w:pPr>
                          <w:jc w:val="both"/>
                          <w:rPr>
                            <w:rFonts w:cstheme="minorHAnsi"/>
                            <w:smallCaps/>
                            <w:spacing w:val="-6"/>
                            <w:sz w:val="18"/>
                            <w:szCs w:val="18"/>
                          </w:rPr>
                        </w:pPr>
                      </w:p>
                    </w:tc>
                  </w:tr>
                </w:tbl>
                <w:p w:rsidR="00E07C8A" w:rsidRPr="00046E2E" w:rsidRDefault="00545642">
                  <w:pPr>
                    <w:pStyle w:val="Titre4"/>
                  </w:pPr>
                  <w:bookmarkStart w:id="1055" w:name="_Annexe_16._Demande"/>
                  <w:bookmarkEnd w:id="1055"/>
                  <w:r w:rsidRPr="00046E2E">
                    <w:lastRenderedPageBreak/>
                    <w:t xml:space="preserve">Annexe 16 : Demande de moyens humains supplémentaires suite à la ré(intégration) d’un élève à l’issue d’une prise en charge par un SAS en application des articles 1.7.1.29 à 1.7.1.31 du code de l’enseignement fondamental et de l’enseignement secondaire </w:t>
                  </w:r>
                </w:p>
                <w:p w:rsidR="00E07C8A" w:rsidRPr="00046E2E" w:rsidRDefault="00E07C8A">
                  <w:pPr>
                    <w:tabs>
                      <w:tab w:val="left" w:pos="6096"/>
                    </w:tabs>
                    <w:ind w:right="-1"/>
                    <w:rPr>
                      <w:rFonts w:cstheme="minorHAnsi"/>
                      <w:b/>
                      <w:bCs/>
                      <w:u w:val="single"/>
                    </w:rPr>
                  </w:pPr>
                </w:p>
                <w:p w:rsidR="00E07C8A" w:rsidRPr="00046E2E" w:rsidRDefault="00545642">
                  <w:pPr>
                    <w:tabs>
                      <w:tab w:val="left" w:pos="6096"/>
                    </w:tabs>
                    <w:ind w:right="-1"/>
                    <w:rPr>
                      <w:rFonts w:cstheme="minorHAnsi"/>
                      <w:b/>
                      <w:bCs/>
                    </w:rPr>
                  </w:pPr>
                  <w:r w:rsidRPr="00046E2E">
                    <w:rPr>
                      <w:rFonts w:cstheme="minorHAnsi"/>
                      <w:b/>
                      <w:bCs/>
                      <w:u w:val="single"/>
                    </w:rPr>
                    <w:t>Etablissement</w:t>
                  </w:r>
                  <w:r w:rsidRPr="00046E2E">
                    <w:rPr>
                      <w:rFonts w:cstheme="minorHAnsi"/>
                      <w:b/>
                      <w:bCs/>
                    </w:rPr>
                    <w:t xml:space="preserve"> :</w:t>
                  </w:r>
                </w:p>
                <w:p w:rsidR="00E07C8A" w:rsidRPr="00046E2E" w:rsidRDefault="00E07C8A">
                  <w:pPr>
                    <w:tabs>
                      <w:tab w:val="left" w:pos="1701"/>
                    </w:tabs>
                    <w:ind w:left="709" w:right="-1"/>
                    <w:rPr>
                      <w:rFonts w:cstheme="minorHAnsi"/>
                      <w:u w:val="single"/>
                    </w:rPr>
                  </w:pPr>
                </w:p>
                <w:p w:rsidR="00E07C8A" w:rsidRPr="00046E2E" w:rsidRDefault="00545642">
                  <w:pPr>
                    <w:tabs>
                      <w:tab w:val="left" w:pos="1701"/>
                    </w:tabs>
                    <w:ind w:right="-1"/>
                    <w:rPr>
                      <w:rFonts w:cstheme="minorHAnsi"/>
                      <w:bCs/>
                    </w:rPr>
                  </w:pPr>
                  <w:r w:rsidRPr="00046E2E">
                    <w:rPr>
                      <w:rFonts w:cstheme="minorHAnsi"/>
                      <w:bCs/>
                    </w:rPr>
                    <w:t>DENOMINATION</w:t>
                  </w:r>
                  <w:r w:rsidRPr="00046E2E">
                    <w:rPr>
                      <w:rFonts w:cstheme="minorHAnsi"/>
                      <w:bCs/>
                    </w:rPr>
                    <w:tab/>
                    <w:t>………………………………………………………………………..……..…</w:t>
                  </w:r>
                </w:p>
                <w:p w:rsidR="00E07C8A" w:rsidRPr="00046E2E" w:rsidRDefault="00545642">
                  <w:pPr>
                    <w:tabs>
                      <w:tab w:val="left" w:pos="1701"/>
                    </w:tabs>
                    <w:ind w:right="-1"/>
                    <w:rPr>
                      <w:rFonts w:cstheme="minorHAnsi"/>
                      <w:bCs/>
                    </w:rPr>
                  </w:pPr>
                  <w:r w:rsidRPr="00046E2E">
                    <w:rPr>
                      <w:rFonts w:cstheme="minorHAnsi"/>
                      <w:bCs/>
                    </w:rPr>
                    <w:t>ADRESSE</w:t>
                  </w:r>
                  <w:r w:rsidRPr="00046E2E">
                    <w:rPr>
                      <w:rFonts w:cstheme="minorHAnsi"/>
                      <w:bCs/>
                    </w:rPr>
                    <w:tab/>
                  </w:r>
                  <w:r w:rsidRPr="00046E2E">
                    <w:rPr>
                      <w:rFonts w:cstheme="minorHAnsi"/>
                      <w:bCs/>
                    </w:rPr>
                    <w:tab/>
                    <w:t>………………………………………………………..…………….……</w:t>
                  </w:r>
                </w:p>
                <w:p w:rsidR="00E07C8A" w:rsidRPr="00046E2E" w:rsidRDefault="00545642">
                  <w:pPr>
                    <w:tabs>
                      <w:tab w:val="left" w:pos="1701"/>
                    </w:tabs>
                    <w:ind w:right="-1"/>
                    <w:rPr>
                      <w:rFonts w:cstheme="minorHAnsi"/>
                    </w:rPr>
                  </w:pPr>
                  <w:r w:rsidRPr="00046E2E">
                    <w:rPr>
                      <w:rFonts w:cstheme="minorHAnsi"/>
                      <w:bCs/>
                    </w:rPr>
                    <w:t>CP LOCALITE</w:t>
                  </w:r>
                  <w:r w:rsidRPr="00046E2E">
                    <w:rPr>
                      <w:rFonts w:cstheme="minorHAnsi"/>
                      <w:bCs/>
                    </w:rPr>
                    <w:tab/>
                  </w:r>
                  <w:r w:rsidRPr="00046E2E">
                    <w:rPr>
                      <w:rFonts w:cstheme="minorHAnsi"/>
                      <w:b/>
                    </w:rPr>
                    <w:tab/>
                  </w:r>
                  <w:r w:rsidRPr="00046E2E">
                    <w:rPr>
                      <w:rFonts w:cstheme="minorHAnsi"/>
                    </w:rPr>
                    <w:t>……………………………………………………….............................</w:t>
                  </w:r>
                </w:p>
                <w:p w:rsidR="00E07C8A" w:rsidRPr="00046E2E" w:rsidRDefault="00545642">
                  <w:pPr>
                    <w:tabs>
                      <w:tab w:val="left" w:pos="1701"/>
                    </w:tabs>
                    <w:ind w:right="-1"/>
                    <w:rPr>
                      <w:rFonts w:cstheme="minorHAnsi"/>
                    </w:rPr>
                  </w:pPr>
                  <w:r w:rsidRPr="00046E2E">
                    <w:rPr>
                      <w:rFonts w:cstheme="minorHAnsi"/>
                    </w:rPr>
                    <w:t>TEL.</w:t>
                  </w:r>
                  <w:r w:rsidRPr="00046E2E">
                    <w:rPr>
                      <w:rFonts w:cstheme="minorHAnsi"/>
                    </w:rPr>
                    <w:tab/>
                  </w:r>
                  <w:r w:rsidRPr="00046E2E">
                    <w:rPr>
                      <w:rFonts w:cstheme="minorHAnsi"/>
                    </w:rPr>
                    <w:tab/>
                    <w:t>…………………………………………………………….……………...</w:t>
                  </w:r>
                </w:p>
                <w:p w:rsidR="00E07C8A" w:rsidRPr="00046E2E" w:rsidRDefault="00545642">
                  <w:pPr>
                    <w:tabs>
                      <w:tab w:val="left" w:pos="1701"/>
                    </w:tabs>
                    <w:ind w:right="-1"/>
                    <w:rPr>
                      <w:rFonts w:cstheme="minorHAnsi"/>
                    </w:rPr>
                  </w:pPr>
                  <w:r w:rsidRPr="00046E2E">
                    <w:rPr>
                      <w:rFonts w:cstheme="minorHAnsi"/>
                    </w:rPr>
                    <w:t>N° FASE</w:t>
                  </w:r>
                  <w:r w:rsidRPr="00046E2E">
                    <w:rPr>
                      <w:rFonts w:cstheme="minorHAnsi"/>
                    </w:rPr>
                    <w:tab/>
                  </w:r>
                  <w:r w:rsidRPr="00046E2E">
                    <w:rPr>
                      <w:rFonts w:cstheme="minorHAnsi"/>
                    </w:rPr>
                    <w:tab/>
                    <w:t>………………………………………………………………….………...</w:t>
                  </w:r>
                </w:p>
                <w:p w:rsidR="00E07C8A" w:rsidRPr="00046E2E" w:rsidRDefault="00545642">
                  <w:pPr>
                    <w:tabs>
                      <w:tab w:val="left" w:pos="2388"/>
                    </w:tabs>
                    <w:ind w:right="-1"/>
                    <w:jc w:val="both"/>
                    <w:rPr>
                      <w:rFonts w:cstheme="minorHAnsi"/>
                    </w:rPr>
                  </w:pPr>
                  <w:r w:rsidRPr="00046E2E">
                    <w:rPr>
                      <w:rFonts w:cstheme="minorHAnsi"/>
                    </w:rPr>
                    <w:t>N° FASE DE L’IMPLANTATION …………………………………………………………….....</w:t>
                  </w:r>
                </w:p>
                <w:p w:rsidR="00E07C8A" w:rsidRPr="00046E2E" w:rsidRDefault="00E07C8A">
                  <w:pPr>
                    <w:tabs>
                      <w:tab w:val="left" w:pos="2388"/>
                    </w:tabs>
                    <w:ind w:right="-1"/>
                    <w:jc w:val="both"/>
                    <w:rPr>
                      <w:rFonts w:cstheme="minorHAnsi"/>
                    </w:rPr>
                  </w:pPr>
                </w:p>
                <w:p w:rsidR="00E07C8A" w:rsidRPr="00046E2E" w:rsidRDefault="00545642">
                  <w:pPr>
                    <w:tabs>
                      <w:tab w:val="left" w:pos="2388"/>
                    </w:tabs>
                    <w:ind w:right="-1"/>
                    <w:jc w:val="both"/>
                    <w:rPr>
                      <w:rFonts w:cstheme="minorHAnsi"/>
                    </w:rPr>
                  </w:pPr>
                  <w:r w:rsidRPr="00046E2E">
                    <w:rPr>
                      <w:rFonts w:cstheme="minorHAnsi"/>
                      <w:b/>
                      <w:bCs/>
                      <w:u w:val="single"/>
                    </w:rPr>
                    <w:t>Elève accueilli</w:t>
                  </w:r>
                  <w:r w:rsidRPr="00046E2E">
                    <w:rPr>
                      <w:rFonts w:cstheme="minorHAnsi"/>
                    </w:rPr>
                    <w:t> :</w:t>
                  </w:r>
                </w:p>
                <w:p w:rsidR="00E07C8A" w:rsidRPr="00046E2E" w:rsidRDefault="00E07C8A">
                  <w:pPr>
                    <w:tabs>
                      <w:tab w:val="left" w:pos="2388"/>
                    </w:tabs>
                    <w:ind w:right="-1"/>
                    <w:rPr>
                      <w:rFonts w:cstheme="minorHAnsi"/>
                    </w:rPr>
                  </w:pPr>
                </w:p>
                <w:p w:rsidR="00E07C8A" w:rsidRPr="00046E2E" w:rsidRDefault="00545642">
                  <w:pPr>
                    <w:tabs>
                      <w:tab w:val="left" w:pos="2388"/>
                    </w:tabs>
                    <w:ind w:right="-1"/>
                    <w:rPr>
                      <w:rFonts w:cstheme="minorHAnsi"/>
                    </w:rPr>
                  </w:pPr>
                  <w:r w:rsidRPr="00046E2E">
                    <w:rPr>
                      <w:rFonts w:cstheme="minorHAnsi"/>
                    </w:rPr>
                    <w:t>NOM : …………………………………………………………………………………………….</w:t>
                  </w:r>
                </w:p>
                <w:p w:rsidR="00E07C8A" w:rsidRPr="00046E2E" w:rsidRDefault="00545642">
                  <w:pPr>
                    <w:tabs>
                      <w:tab w:val="left" w:pos="2388"/>
                    </w:tabs>
                    <w:ind w:right="-1"/>
                    <w:rPr>
                      <w:rFonts w:cstheme="minorHAnsi"/>
                    </w:rPr>
                  </w:pPr>
                  <w:r w:rsidRPr="00046E2E">
                    <w:rPr>
                      <w:rFonts w:cstheme="minorHAnsi"/>
                    </w:rPr>
                    <w:t>PRENOM : …………………………………………………………………………………..….</w:t>
                  </w:r>
                </w:p>
                <w:p w:rsidR="00E07C8A" w:rsidRPr="00046E2E" w:rsidRDefault="00545642">
                  <w:pPr>
                    <w:pStyle w:val="Corpsdetexte"/>
                    <w:tabs>
                      <w:tab w:val="left" w:pos="5220"/>
                    </w:tabs>
                    <w:rPr>
                      <w:rFonts w:cstheme="minorHAnsi"/>
                      <w:szCs w:val="22"/>
                    </w:rPr>
                  </w:pPr>
                  <w:r w:rsidRPr="00046E2E">
                    <w:rPr>
                      <w:rFonts w:cstheme="minorHAnsi"/>
                      <w:szCs w:val="22"/>
                    </w:rPr>
                    <w:t xml:space="preserve">DATE DE NAISSANCE (JJ/MM/AA) :  </w:t>
                  </w:r>
                  <w:r w:rsidRPr="00046E2E">
                    <w:rPr>
                      <w:rFonts w:cstheme="minorHAnsi"/>
                      <w:szCs w:val="22"/>
                    </w:rPr>
                    <w:sym w:font="Webdings" w:char="F063"/>
                  </w:r>
                  <w:r w:rsidRPr="00046E2E">
                    <w:rPr>
                      <w:rFonts w:cstheme="minorHAnsi"/>
                      <w:szCs w:val="22"/>
                    </w:rPr>
                    <w:sym w:font="Webdings" w:char="F063"/>
                  </w:r>
                  <w:r w:rsidRPr="00046E2E">
                    <w:rPr>
                      <w:rFonts w:cstheme="minorHAnsi"/>
                      <w:szCs w:val="22"/>
                    </w:rPr>
                    <w:sym w:font="Webdings" w:char="F063"/>
                  </w:r>
                  <w:r w:rsidRPr="00046E2E">
                    <w:rPr>
                      <w:rFonts w:cstheme="minorHAnsi"/>
                      <w:szCs w:val="22"/>
                    </w:rPr>
                    <w:sym w:font="Webdings" w:char="F063"/>
                  </w:r>
                  <w:r w:rsidRPr="00046E2E">
                    <w:rPr>
                      <w:rFonts w:cstheme="minorHAnsi"/>
                      <w:szCs w:val="22"/>
                    </w:rPr>
                    <w:sym w:font="Webdings" w:char="F063"/>
                  </w:r>
                  <w:r w:rsidRPr="00046E2E">
                    <w:rPr>
                      <w:rFonts w:cstheme="minorHAnsi"/>
                      <w:szCs w:val="22"/>
                    </w:rPr>
                    <w:sym w:font="Webdings" w:char="F063"/>
                  </w:r>
                </w:p>
                <w:p w:rsidR="00E07C8A" w:rsidRPr="00046E2E" w:rsidRDefault="00545642">
                  <w:pPr>
                    <w:jc w:val="both"/>
                    <w:rPr>
                      <w:rFonts w:cstheme="minorHAnsi"/>
                    </w:rPr>
                  </w:pPr>
                  <w:r w:rsidRPr="00046E2E">
                    <w:rPr>
                      <w:rFonts w:cstheme="minorHAnsi"/>
                    </w:rPr>
                    <w:t>Année d’études : ……………………………………………....</w:t>
                  </w:r>
                </w:p>
                <w:p w:rsidR="00E07C8A" w:rsidRPr="00046E2E" w:rsidRDefault="00545642">
                  <w:pPr>
                    <w:jc w:val="both"/>
                    <w:rPr>
                      <w:rFonts w:cstheme="minorHAnsi"/>
                    </w:rPr>
                  </w:pPr>
                  <w:r w:rsidRPr="00046E2E">
                    <w:rPr>
                      <w:rFonts w:cstheme="minorHAnsi"/>
                    </w:rPr>
                    <w:t>Forme : 1-2-3-4 (Biffer les mentions inutiles)</w:t>
                  </w:r>
                </w:p>
                <w:p w:rsidR="00E07C8A" w:rsidRPr="00046E2E" w:rsidRDefault="00545642">
                  <w:pPr>
                    <w:tabs>
                      <w:tab w:val="left" w:pos="2388"/>
                    </w:tabs>
                    <w:ind w:right="-1"/>
                    <w:rPr>
                      <w:rFonts w:cstheme="minorHAnsi"/>
                    </w:rPr>
                  </w:pPr>
                  <w:r w:rsidRPr="00046E2E">
                    <w:rPr>
                      <w:rFonts w:cstheme="minorHAnsi"/>
                    </w:rPr>
                    <w:t xml:space="preserve">Inscrit depuis le (JJ/MM/AA) :  </w:t>
                  </w:r>
                  <w:r w:rsidRPr="00046E2E">
                    <w:rPr>
                      <w:rFonts w:cstheme="minorHAnsi"/>
                    </w:rPr>
                    <w:sym w:font="Webdings" w:char="F063"/>
                  </w:r>
                  <w:r w:rsidRPr="00046E2E">
                    <w:rPr>
                      <w:rFonts w:cstheme="minorHAnsi"/>
                    </w:rPr>
                    <w:sym w:font="Webdings" w:char="F063"/>
                  </w:r>
                  <w:r w:rsidRPr="00046E2E">
                    <w:rPr>
                      <w:rFonts w:cstheme="minorHAnsi"/>
                    </w:rPr>
                    <w:sym w:font="Webdings" w:char="F063"/>
                  </w:r>
                  <w:r w:rsidRPr="00046E2E">
                    <w:rPr>
                      <w:rFonts w:cstheme="minorHAnsi"/>
                    </w:rPr>
                    <w:sym w:font="Webdings" w:char="F063"/>
                  </w:r>
                  <w:r w:rsidRPr="00046E2E">
                    <w:rPr>
                      <w:rFonts w:cstheme="minorHAnsi"/>
                    </w:rPr>
                    <w:sym w:font="Webdings" w:char="F063"/>
                  </w:r>
                  <w:r w:rsidRPr="00046E2E">
                    <w:rPr>
                      <w:rFonts w:cstheme="minorHAnsi"/>
                    </w:rPr>
                    <w:sym w:font="Webdings" w:char="F063"/>
                  </w:r>
                </w:p>
                <w:p w:rsidR="00E07C8A" w:rsidRPr="00046E2E" w:rsidRDefault="00545642">
                  <w:pPr>
                    <w:tabs>
                      <w:tab w:val="left" w:pos="2388"/>
                    </w:tabs>
                    <w:ind w:right="-1"/>
                    <w:rPr>
                      <w:rFonts w:cstheme="minorHAnsi"/>
                    </w:rPr>
                  </w:pPr>
                  <w:r w:rsidRPr="00046E2E">
                    <w:rPr>
                      <w:rFonts w:cstheme="minorHAnsi"/>
                    </w:rPr>
                    <w:t xml:space="preserve">Date d’intégration/réintégration (JJ/MM/AA) :  </w:t>
                  </w:r>
                  <w:r w:rsidRPr="00046E2E">
                    <w:rPr>
                      <w:rFonts w:cstheme="minorHAnsi"/>
                    </w:rPr>
                    <w:sym w:font="Webdings" w:char="F063"/>
                  </w:r>
                  <w:r w:rsidRPr="00046E2E">
                    <w:rPr>
                      <w:rFonts w:cstheme="minorHAnsi"/>
                    </w:rPr>
                    <w:sym w:font="Webdings" w:char="F063"/>
                  </w:r>
                  <w:r w:rsidRPr="00046E2E">
                    <w:rPr>
                      <w:rFonts w:cstheme="minorHAnsi"/>
                    </w:rPr>
                    <w:sym w:font="Webdings" w:char="F063"/>
                  </w:r>
                  <w:r w:rsidRPr="00046E2E">
                    <w:rPr>
                      <w:rFonts w:cstheme="minorHAnsi"/>
                    </w:rPr>
                    <w:sym w:font="Webdings" w:char="F063"/>
                  </w:r>
                  <w:r w:rsidRPr="00046E2E">
                    <w:rPr>
                      <w:rFonts w:cstheme="minorHAnsi"/>
                    </w:rPr>
                    <w:sym w:font="Webdings" w:char="F063"/>
                  </w:r>
                  <w:r w:rsidRPr="00046E2E">
                    <w:rPr>
                      <w:rFonts w:cstheme="minorHAnsi"/>
                    </w:rPr>
                    <w:sym w:font="Webdings" w:char="F063"/>
                  </w:r>
                </w:p>
                <w:p w:rsidR="00E07C8A" w:rsidRPr="00046E2E" w:rsidRDefault="00E07C8A">
                  <w:pPr>
                    <w:tabs>
                      <w:tab w:val="left" w:pos="2388"/>
                    </w:tabs>
                    <w:ind w:right="-1"/>
                    <w:rPr>
                      <w:rFonts w:cstheme="minorHAnsi"/>
                    </w:rPr>
                  </w:pPr>
                </w:p>
                <w:p w:rsidR="00E07C8A" w:rsidRPr="00046E2E" w:rsidRDefault="00545642">
                  <w:pPr>
                    <w:tabs>
                      <w:tab w:val="left" w:pos="2388"/>
                    </w:tabs>
                    <w:ind w:right="-1"/>
                    <w:rPr>
                      <w:rFonts w:cstheme="minorHAnsi"/>
                      <w:b/>
                      <w:bCs/>
                      <w:u w:val="single"/>
                    </w:rPr>
                  </w:pPr>
                  <w:r w:rsidRPr="00046E2E">
                    <w:rPr>
                      <w:rFonts w:cstheme="minorHAnsi"/>
                      <w:b/>
                      <w:bCs/>
                      <w:u w:val="single"/>
                    </w:rPr>
                    <w:t>Service d’accrochage scolaire :</w:t>
                  </w:r>
                </w:p>
                <w:p w:rsidR="00E07C8A" w:rsidRPr="00046E2E" w:rsidRDefault="00E07C8A">
                  <w:pPr>
                    <w:tabs>
                      <w:tab w:val="left" w:pos="2388"/>
                    </w:tabs>
                    <w:ind w:right="-1"/>
                    <w:rPr>
                      <w:rFonts w:cstheme="minorHAnsi"/>
                      <w:b/>
                      <w:bCs/>
                      <w:u w:val="single"/>
                    </w:rPr>
                  </w:pPr>
                </w:p>
                <w:p w:rsidR="00E07C8A" w:rsidRPr="00046E2E" w:rsidRDefault="00545642">
                  <w:pPr>
                    <w:tabs>
                      <w:tab w:val="left" w:pos="1701"/>
                    </w:tabs>
                    <w:ind w:right="-1"/>
                    <w:rPr>
                      <w:rFonts w:cstheme="minorHAnsi"/>
                    </w:rPr>
                  </w:pPr>
                  <w:r w:rsidRPr="00046E2E">
                    <w:rPr>
                      <w:rFonts w:cstheme="minorHAnsi"/>
                      <w:bCs/>
                    </w:rPr>
                    <w:t>DENOMINATION : ………………………………………………………………………………………</w:t>
                  </w:r>
                </w:p>
                <w:p w:rsidR="00E07C8A" w:rsidRPr="00046E2E" w:rsidRDefault="00E07C8A">
                  <w:pPr>
                    <w:ind w:right="-1"/>
                    <w:rPr>
                      <w:rFonts w:cstheme="minorHAnsi"/>
                    </w:rPr>
                  </w:pPr>
                </w:p>
                <w:p w:rsidR="00E07C8A" w:rsidRPr="00046E2E" w:rsidRDefault="00E07C8A">
                  <w:pPr>
                    <w:ind w:right="-1"/>
                    <w:rPr>
                      <w:rFonts w:cstheme="minorHAnsi"/>
                    </w:rPr>
                  </w:pPr>
                </w:p>
                <w:p w:rsidR="00E07C8A" w:rsidRPr="00046E2E" w:rsidRDefault="00545642">
                  <w:pPr>
                    <w:ind w:right="-1"/>
                    <w:rPr>
                      <w:rFonts w:cstheme="minorHAnsi"/>
                    </w:rPr>
                  </w:pPr>
                  <w:r w:rsidRPr="00046E2E">
                    <w:rPr>
                      <w:rFonts w:cstheme="minorHAnsi"/>
                    </w:rPr>
                    <w:t xml:space="preserve">Date : </w:t>
                  </w:r>
                  <w:r w:rsidRPr="00046E2E">
                    <w:rPr>
                      <w:rFonts w:cstheme="minorHAnsi"/>
                    </w:rPr>
                    <w:tab/>
                  </w:r>
                  <w:r w:rsidRPr="00046E2E">
                    <w:rPr>
                      <w:rFonts w:cstheme="minorHAnsi"/>
                    </w:rPr>
                    <w:tab/>
                  </w:r>
                  <w:r w:rsidRPr="00046E2E">
                    <w:rPr>
                      <w:rFonts w:cstheme="minorHAnsi"/>
                    </w:rPr>
                    <w:tab/>
                  </w:r>
                  <w:r w:rsidRPr="00046E2E">
                    <w:rPr>
                      <w:rFonts w:cstheme="minorHAnsi"/>
                    </w:rPr>
                    <w:tab/>
                    <w:t>NOM et prénom du(de la) Directeur(trice) :</w:t>
                  </w:r>
                </w:p>
                <w:p w:rsidR="00E07C8A" w:rsidRPr="00046E2E" w:rsidRDefault="00545642">
                  <w:pPr>
                    <w:ind w:left="2124" w:right="-1" w:firstLine="708"/>
                    <w:rPr>
                      <w:rFonts w:cstheme="minorHAnsi"/>
                    </w:rPr>
                  </w:pPr>
                  <w:r w:rsidRPr="00046E2E">
                    <w:rPr>
                      <w:rFonts w:cstheme="minorHAnsi"/>
                    </w:rPr>
                    <w:t>Signature :</w:t>
                  </w:r>
                </w:p>
                <w:p w:rsidR="00E07C8A" w:rsidRPr="00046E2E" w:rsidRDefault="00E07C8A">
                  <w:pPr>
                    <w:tabs>
                      <w:tab w:val="right" w:pos="9072"/>
                    </w:tabs>
                    <w:ind w:right="-1"/>
                    <w:rPr>
                      <w:rFonts w:cstheme="minorHAnsi"/>
                      <w:b/>
                      <w:u w:val="single"/>
                    </w:rPr>
                  </w:pPr>
                </w:p>
                <w:p w:rsidR="00E07C8A" w:rsidRPr="00046E2E" w:rsidRDefault="00E07C8A">
                  <w:pPr>
                    <w:tabs>
                      <w:tab w:val="right" w:pos="9072"/>
                    </w:tabs>
                    <w:ind w:right="-1"/>
                    <w:rPr>
                      <w:rFonts w:cstheme="minorHAnsi"/>
                      <w:b/>
                      <w:u w:val="single"/>
                    </w:rPr>
                  </w:pPr>
                </w:p>
                <w:p w:rsidR="00E07C8A" w:rsidRPr="00046E2E" w:rsidRDefault="00E07C8A">
                  <w:pPr>
                    <w:tabs>
                      <w:tab w:val="right" w:pos="9072"/>
                    </w:tabs>
                    <w:ind w:right="-1"/>
                    <w:rPr>
                      <w:rFonts w:cstheme="minorHAnsi"/>
                      <w:b/>
                      <w:u w:val="single"/>
                    </w:rPr>
                  </w:pPr>
                </w:p>
                <w:p w:rsidR="00E07C8A" w:rsidRPr="00046E2E" w:rsidRDefault="00545642">
                  <w:pPr>
                    <w:tabs>
                      <w:tab w:val="right" w:pos="9072"/>
                    </w:tabs>
                    <w:ind w:right="-1"/>
                    <w:rPr>
                      <w:rFonts w:cstheme="minorHAnsi"/>
                      <w:b/>
                      <w:u w:val="single"/>
                    </w:rPr>
                  </w:pPr>
                  <w:r w:rsidRPr="00046E2E">
                    <w:rPr>
                      <w:rFonts w:cstheme="minorHAnsi"/>
                      <w:b/>
                      <w:u w:val="single"/>
                    </w:rPr>
                    <w:t>________________________________________________________________</w:t>
                  </w:r>
                </w:p>
                <w:p w:rsidR="00E07C8A" w:rsidRPr="00046E2E" w:rsidRDefault="00E07C8A">
                  <w:pPr>
                    <w:rPr>
                      <w:rFonts w:cstheme="minorHAnsi"/>
                    </w:rPr>
                  </w:pPr>
                </w:p>
                <w:p w:rsidR="00E07C8A" w:rsidRPr="00046E2E" w:rsidRDefault="00545642">
                  <w:pPr>
                    <w:rPr>
                      <w:rFonts w:cstheme="minorHAnsi"/>
                      <w:b/>
                      <w:u w:val="single"/>
                    </w:rPr>
                  </w:pPr>
                  <w:r w:rsidRPr="00046E2E">
                    <w:rPr>
                      <w:rFonts w:cstheme="minorHAnsi"/>
                      <w:b/>
                      <w:u w:val="single"/>
                    </w:rPr>
                    <w:t>PARTIE RESERVEE A L’ADMINISTARTION</w:t>
                  </w:r>
                </w:p>
                <w:p w:rsidR="00E07C8A" w:rsidRPr="00046E2E" w:rsidRDefault="00E07C8A">
                  <w:pP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rPr>
                      <w:rFonts w:cstheme="minorHAnsi"/>
                    </w:rPr>
                  </w:pPr>
                  <w:r w:rsidRPr="00046E2E">
                    <w:rPr>
                      <w:rFonts w:cstheme="minorHAnsi"/>
                    </w:rPr>
                    <w:t>Visa de l’agent :</w:t>
                  </w:r>
                </w:p>
                <w:p w:rsidR="00E07C8A" w:rsidRPr="00046E2E" w:rsidRDefault="00E07C8A">
                  <w:pPr>
                    <w:pBdr>
                      <w:top w:val="single" w:sz="4" w:space="1" w:color="auto"/>
                      <w:left w:val="single" w:sz="4" w:space="4" w:color="auto"/>
                      <w:bottom w:val="single" w:sz="4" w:space="1" w:color="auto"/>
                      <w:right w:val="single" w:sz="4" w:space="4" w:color="auto"/>
                    </w:pBdr>
                    <w:rPr>
                      <w:rFonts w:cstheme="minorHAnsi"/>
                    </w:rPr>
                  </w:pPr>
                </w:p>
                <w:p w:rsidR="00E07C8A" w:rsidRPr="00046E2E" w:rsidRDefault="00E07C8A">
                  <w:pPr>
                    <w:pBdr>
                      <w:top w:val="single" w:sz="4" w:space="1" w:color="auto"/>
                      <w:left w:val="single" w:sz="4" w:space="4" w:color="auto"/>
                      <w:bottom w:val="single" w:sz="4" w:space="1" w:color="auto"/>
                      <w:right w:val="single" w:sz="4" w:space="4" w:color="auto"/>
                    </w:pBd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rPr>
                      <w:rFonts w:cstheme="minorHAnsi"/>
                    </w:rPr>
                  </w:pPr>
                  <w:r w:rsidRPr="00046E2E">
                    <w:t>Le(la) Directeur(trice)</w:t>
                  </w:r>
                  <w:r w:rsidRPr="00046E2E">
                    <w:rPr>
                      <w:rFonts w:cstheme="minorHAnsi"/>
                    </w:rPr>
                    <w:t>,</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Date : ….../….../……..</w:t>
                  </w: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E07C8A"/>
                <w:p w:rsidR="00E07C8A" w:rsidRPr="00046E2E" w:rsidRDefault="00545642">
                  <w:pPr>
                    <w:rPr>
                      <w:spacing w:val="-2"/>
                    </w:rPr>
                  </w:pPr>
                  <w:r w:rsidRPr="00046E2E">
                    <w:rPr>
                      <w:spacing w:val="-2"/>
                    </w:rPr>
                    <w:br w:type="page"/>
                  </w:r>
                </w:p>
                <w:p w:rsidR="00E07C8A" w:rsidRPr="00046E2E" w:rsidRDefault="00545642">
                  <w:pPr>
                    <w:pStyle w:val="Titre4"/>
                  </w:pPr>
                  <w:bookmarkStart w:id="1056" w:name="_Annexe_20_:"/>
                  <w:bookmarkStart w:id="1057" w:name="_Annexe_21_:"/>
                  <w:bookmarkStart w:id="1058" w:name="annexe21"/>
                  <w:bookmarkStart w:id="1059" w:name="_Toc412204115"/>
                  <w:bookmarkStart w:id="1060" w:name="_Toc414352923"/>
                  <w:bookmarkStart w:id="1061" w:name="_Toc453836947"/>
                  <w:bookmarkEnd w:id="1056"/>
                  <w:bookmarkEnd w:id="1057"/>
                  <w:r w:rsidRPr="00046E2E">
                    <w:lastRenderedPageBreak/>
                    <w:t>Annexe 17 </w:t>
                  </w:r>
                  <w:bookmarkEnd w:id="1058"/>
                  <w:r w:rsidRPr="00046E2E">
                    <w:t>: Schéma des degrés de parenté ou d’alliance</w:t>
                  </w:r>
                  <w:bookmarkEnd w:id="1059"/>
                  <w:bookmarkEnd w:id="1060"/>
                  <w:bookmarkEnd w:id="1061"/>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545642">
                  <w:pPr>
                    <w:pStyle w:val="Default"/>
                    <w:spacing w:after="120" w:line="360" w:lineRule="auto"/>
                    <w:jc w:val="both"/>
                    <w:rPr>
                      <w:rFonts w:asciiTheme="majorHAnsi" w:hAnsiTheme="maj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70688" behindDoc="0" locked="0" layoutInCell="1" allowOverlap="1">
                            <wp:simplePos x="0" y="0"/>
                            <wp:positionH relativeFrom="column">
                              <wp:posOffset>2170430</wp:posOffset>
                            </wp:positionH>
                            <wp:positionV relativeFrom="paragraph">
                              <wp:posOffset>17145</wp:posOffset>
                            </wp:positionV>
                            <wp:extent cx="1828165" cy="456565"/>
                            <wp:effectExtent l="0" t="0" r="27305" b="12065"/>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165" cy="456565"/>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grands parents</w:t>
                                        </w:r>
                                      </w:p>
                                      <w:p w:rsidR="00E07C8A" w:rsidRDefault="00545642">
                                        <w:pPr>
                                          <w:rPr>
                                            <w:sz w:val="23"/>
                                            <w:szCs w:val="23"/>
                                          </w:rPr>
                                        </w:pPr>
                                        <w:r>
                                          <w:rPr>
                                            <w:sz w:val="23"/>
                                            <w:szCs w:val="23"/>
                                          </w:rPr>
                                          <w:t>beaux grands-parents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47" o:spid="_x0000_s1032" type="#_x0000_t202" style="position:absolute;left:0;text-align:left;margin-left:170.9pt;margin-top:1.35pt;width:143.95pt;height:35.95pt;z-index:2515706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" strokeweight=".5pt">
                            <v:textbox inset="7.45pt,3.85pt,7.45pt,3.85pt">
                              <w:txbxContent>
                                <w:p w:rsidR="00E07C8A" w:rsidRDefault="00545642">
                                  <w:pPr>
                                    <w:rPr>
                                      <w:sz w:val="23"/>
                                      <w:szCs w:val="23"/>
                                    </w:rPr>
                                  </w:pPr>
                                  <w:r>
                                    <w:rPr>
                                      <w:sz w:val="23"/>
                                      <w:szCs w:val="23"/>
                                    </w:rPr>
                                    <w:t>grands parents</w:t>
                                  </w:r>
                                </w:p>
                                <w:p w:rsidR="00E07C8A" w:rsidRDefault="00545642">
                                  <w:pPr>
                                    <w:rPr>
                                      <w:sz w:val="23"/>
                                      <w:szCs w:val="23"/>
                                    </w:rPr>
                                  </w:pPr>
                                  <w:r>
                                    <w:rPr>
                                      <w:sz w:val="23"/>
                                      <w:szCs w:val="23"/>
                                    </w:rPr>
                                    <w:t>beaux grands-parents</w:t>
                                  </w:r>
                                </w:p>
                              </w:txbxContent>
                            </v:textbox>
                          </v:shape>
                        </w:pict>
                      </mc:Fallback>
                    </mc:AlternateContent>
                  </w:r>
                  <w:r w:rsidRPr="00046E2E">
                    <w:rPr>
                      <w:rFonts w:asciiTheme="majorHAnsi" w:hAnsiTheme="majorHAnsi"/>
                      <w:noProof/>
                      <w:sz w:val="22"/>
                      <w:szCs w:val="22"/>
                      <w:lang w:val="fr-BE" w:eastAsia="fr-BE"/>
                    </w:rPr>
                    <mc:AlternateContent>
                      <mc:Choice Requires="wps">
                        <w:drawing>
                          <wp:anchor distT="0" distB="0" distL="114300" distR="114300" simplePos="0" relativeHeight="251571712" behindDoc="0" locked="0" layoutInCell="1" allowOverlap="1">
                            <wp:simplePos x="0" y="0"/>
                            <wp:positionH relativeFrom="column">
                              <wp:posOffset>914400</wp:posOffset>
                            </wp:positionH>
                            <wp:positionV relativeFrom="paragraph">
                              <wp:posOffset>243840</wp:posOffset>
                            </wp:positionV>
                            <wp:extent cx="914400" cy="228600"/>
                            <wp:effectExtent l="38100" t="0" r="22860" b="72390"/>
                            <wp:wrapNone/>
                            <wp:docPr id="146" name="Connecteur droit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4B375E" id="Connecteur droit 146" o:spid="_x0000_s1026" style="position:absolute;flip:x;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9.2pt" to="2in,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" strokeweight=".26mm">
                            <v:stroke endarrow="block" joinstyle="miter"/>
                          </v:line>
                        </w:pict>
                      </mc:Fallback>
                    </mc:AlternateConten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inorHAnsi" w:hAnsiTheme="minorHAnsi" w:cstheme="minorHAnsi"/>
                      <w:noProof/>
                      <w:sz w:val="22"/>
                      <w:szCs w:val="22"/>
                      <w:lang w:val="fr-BE" w:eastAsia="fr-BE"/>
                    </w:rPr>
                    <mc:AlternateContent>
                      <mc:Choice Requires="wps">
                        <w:drawing>
                          <wp:anchor distT="0" distB="0" distL="114299" distR="114299" simplePos="0" relativeHeight="251573760" behindDoc="0" locked="0" layoutInCell="1" allowOverlap="1">
                            <wp:simplePos x="0" y="0"/>
                            <wp:positionH relativeFrom="column">
                              <wp:posOffset>2971799</wp:posOffset>
                            </wp:positionH>
                            <wp:positionV relativeFrom="paragraph">
                              <wp:posOffset>247650</wp:posOffset>
                            </wp:positionV>
                            <wp:extent cx="0" cy="457200"/>
                            <wp:effectExtent l="76200" t="38100" r="57150" b="11430"/>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19321E" id="Connecteur droit 145" o:spid="_x0000_s1026" style="position:absolute;flip:y;z-index:2515737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9.5pt" to="23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" strokeweight=".26mm">
                            <v:stroke endarrow="block" joinstyle="miter"/>
                          </v:line>
                        </w:pict>
                      </mc:Fallback>
                    </mc:AlternateContent>
                  </w:r>
                  <w:r w:rsidRPr="00046E2E">
                    <w:rPr>
                      <w:rFonts w:asciiTheme="minorHAnsi" w:hAnsiTheme="minorHAnsi" w:cstheme="minorHAnsi"/>
                      <w:color w:val="auto"/>
                      <w:sz w:val="22"/>
                      <w:szCs w:val="22"/>
                      <w:lang w:val="fr-BE"/>
                    </w:rPr>
                    <w:t>3</w:t>
                  </w:r>
                  <w:r w:rsidRPr="00046E2E">
                    <w:rPr>
                      <w:rFonts w:asciiTheme="minorHAnsi" w:hAnsiTheme="minorHAnsi" w:cstheme="minorHAnsi"/>
                      <w:color w:val="auto"/>
                      <w:sz w:val="22"/>
                      <w:szCs w:val="22"/>
                      <w:vertAlign w:val="superscript"/>
                      <w:lang w:val="fr-BE"/>
                    </w:rPr>
                    <w:t>ème</w:t>
                  </w:r>
                  <w:r w:rsidRPr="00046E2E">
                    <w:rPr>
                      <w:rFonts w:asciiTheme="minorHAnsi" w:hAnsiTheme="minorHAnsi" w:cstheme="minorHAnsi"/>
                      <w:color w:val="auto"/>
                      <w:sz w:val="22"/>
                      <w:szCs w:val="22"/>
                      <w:lang w:val="fr-BE"/>
                    </w:rPr>
                    <w:t xml:space="preserve"> degré</w: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3520" behindDoc="0" locked="0" layoutInCell="1" allowOverlap="1">
                            <wp:simplePos x="0" y="0"/>
                            <wp:positionH relativeFrom="column">
                              <wp:posOffset>-1270</wp:posOffset>
                            </wp:positionH>
                            <wp:positionV relativeFrom="paragraph">
                              <wp:posOffset>21590</wp:posOffset>
                            </wp:positionV>
                            <wp:extent cx="1256665" cy="345440"/>
                            <wp:effectExtent l="0" t="0" r="27305" b="2159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665" cy="345440"/>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oncles et tantes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4" o:spid="_x0000_s1033" type="#_x0000_t202" style="position:absolute;left:0;text-align:left;margin-left:-.1pt;margin-top:1.7pt;width:98.95pt;height:27.2pt;z-index:25156352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" strokeweight=".5pt">
                            <v:textbox inset="7.45pt,3.85pt,7.45pt,3.85pt">
                              <w:txbxContent>
                                <w:p w:rsidR="00E07C8A" w:rsidRDefault="00545642">
                                  <w:pPr>
                                    <w:rPr>
                                      <w:sz w:val="23"/>
                                      <w:szCs w:val="23"/>
                                    </w:rPr>
                                  </w:pPr>
                                  <w:r>
                                    <w:rPr>
                                      <w:sz w:val="23"/>
                                      <w:szCs w:val="23"/>
                                    </w:rPr>
                                    <w:t>oncles et tantes</w:t>
                                  </w:r>
                                </w:p>
                              </w:txbxContent>
                            </v:textbox>
                          </v:shape>
                        </w:pict>
                      </mc:Fallback>
                    </mc:AlternateContent>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inorHAnsi" w:hAnsiTheme="minorHAnsi" w:cstheme="minorHAnsi"/>
                      <w:color w:val="auto"/>
                      <w:sz w:val="22"/>
                      <w:szCs w:val="22"/>
                      <w:lang w:val="fr-BE"/>
                    </w:rPr>
                    <w:t>2</w:t>
                  </w:r>
                  <w:r w:rsidRPr="00046E2E">
                    <w:rPr>
                      <w:rFonts w:asciiTheme="minorHAnsi" w:hAnsiTheme="minorHAnsi" w:cstheme="minorHAnsi"/>
                      <w:color w:val="auto"/>
                      <w:sz w:val="22"/>
                      <w:szCs w:val="22"/>
                      <w:vertAlign w:val="superscript"/>
                      <w:lang w:val="fr-BE"/>
                    </w:rPr>
                    <w:t>ème</w:t>
                  </w:r>
                  <w:r w:rsidRPr="00046E2E">
                    <w:rPr>
                      <w:rFonts w:asciiTheme="minorHAnsi" w:hAnsiTheme="minorHAnsi" w:cstheme="minorHAnsi"/>
                      <w:color w:val="auto"/>
                      <w:sz w:val="22"/>
                      <w:szCs w:val="22"/>
                      <w:lang w:val="fr-BE"/>
                    </w:rPr>
                    <w:t xml:space="preserve"> degré</w:t>
                  </w:r>
                </w:p>
                <w:p w:rsidR="00E07C8A" w:rsidRPr="00046E2E" w:rsidRDefault="00545642">
                  <w:pPr>
                    <w:pStyle w:val="Default"/>
                    <w:spacing w:after="120" w:line="360" w:lineRule="auto"/>
                    <w:jc w:val="both"/>
                    <w:rPr>
                      <w:rFonts w:asciiTheme="majorHAnsi" w:hAnsiTheme="maj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9664" behindDoc="0" locked="0" layoutInCell="1" allowOverlap="1">
                            <wp:simplePos x="0" y="0"/>
                            <wp:positionH relativeFrom="column">
                              <wp:posOffset>2399030</wp:posOffset>
                            </wp:positionH>
                            <wp:positionV relativeFrom="paragraph">
                              <wp:posOffset>142875</wp:posOffset>
                            </wp:positionV>
                            <wp:extent cx="1142365" cy="456565"/>
                            <wp:effectExtent l="0" t="0" r="19685" b="12065"/>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456565"/>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parents</w:t>
                                        </w:r>
                                      </w:p>
                                      <w:p w:rsidR="00E07C8A" w:rsidRDefault="00545642">
                                        <w:pPr>
                                          <w:rPr>
                                            <w:sz w:val="23"/>
                                            <w:szCs w:val="23"/>
                                          </w:rPr>
                                        </w:pPr>
                                        <w:r>
                                          <w:rPr>
                                            <w:sz w:val="23"/>
                                            <w:szCs w:val="23"/>
                                          </w:rPr>
                                          <w:t>beaux-parents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3" o:spid="_x0000_s1034" type="#_x0000_t202" style="position:absolute;left:0;text-align:left;margin-left:188.9pt;margin-top:11.25pt;width:89.95pt;height:35.95pt;z-index:2515696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" strokeweight=".5pt">
                            <v:textbox inset="7.45pt,3.85pt,7.45pt,3.85pt">
                              <w:txbxContent>
                                <w:p w:rsidR="00E07C8A" w:rsidRDefault="00545642">
                                  <w:pPr>
                                    <w:rPr>
                                      <w:sz w:val="23"/>
                                      <w:szCs w:val="23"/>
                                    </w:rPr>
                                  </w:pPr>
                                  <w:r>
                                    <w:rPr>
                                      <w:sz w:val="23"/>
                                      <w:szCs w:val="23"/>
                                    </w:rPr>
                                    <w:t>parents</w:t>
                                  </w:r>
                                </w:p>
                                <w:p w:rsidR="00E07C8A" w:rsidRDefault="00545642">
                                  <w:pPr>
                                    <w:rPr>
                                      <w:sz w:val="23"/>
                                      <w:szCs w:val="23"/>
                                    </w:rPr>
                                  </w:pPr>
                                  <w:r>
                                    <w:rPr>
                                      <w:sz w:val="23"/>
                                      <w:szCs w:val="23"/>
                                    </w:rPr>
                                    <w:t>beaux-parents</w:t>
                                  </w:r>
                                </w:p>
                              </w:txbxContent>
                            </v:textbox>
                          </v:shape>
                        </w:pict>
                      </mc:Fallback>
                    </mc:AlternateContent>
                  </w:r>
                  <w:r w:rsidRPr="00046E2E">
                    <w:rPr>
                      <w:rFonts w:asciiTheme="majorHAnsi" w:hAnsiTheme="majorHAnsi"/>
                      <w:noProof/>
                      <w:sz w:val="22"/>
                      <w:szCs w:val="22"/>
                      <w:lang w:val="fr-BE" w:eastAsia="fr-BE"/>
                    </w:rPr>
                    <mc:AlternateContent>
                      <mc:Choice Requires="wps">
                        <w:drawing>
                          <wp:anchor distT="0" distB="0" distL="114300" distR="114300" simplePos="0" relativeHeight="251572736" behindDoc="0" locked="0" layoutInCell="1" allowOverlap="1">
                            <wp:simplePos x="0" y="0"/>
                            <wp:positionH relativeFrom="column">
                              <wp:posOffset>571500</wp:posOffset>
                            </wp:positionH>
                            <wp:positionV relativeFrom="paragraph">
                              <wp:posOffset>144145</wp:posOffset>
                            </wp:positionV>
                            <wp:extent cx="342900" cy="682625"/>
                            <wp:effectExtent l="0" t="0" r="60960" b="4762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826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355B47" id="Connecteur droit 142" o:spid="_x0000_s1026" style="position:absolute;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1in,6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" strokeweight=".26mm">
                            <v:stroke endarrow="block" joinstyle="miter"/>
                          </v:line>
                        </w:pict>
                      </mc:Fallback>
                    </mc:AlternateConten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8640" behindDoc="0" locked="0" layoutInCell="1" allowOverlap="1">
                            <wp:simplePos x="0" y="0"/>
                            <wp:positionH relativeFrom="column">
                              <wp:posOffset>4736985</wp:posOffset>
                            </wp:positionH>
                            <wp:positionV relativeFrom="paragraph">
                              <wp:posOffset>226637</wp:posOffset>
                            </wp:positionV>
                            <wp:extent cx="1599565" cy="688340"/>
                            <wp:effectExtent l="0" t="0" r="12065" b="2540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688340"/>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frères et sœurs</w:t>
                                        </w:r>
                                      </w:p>
                                      <w:p w:rsidR="00E07C8A" w:rsidRDefault="00545642">
                                        <w:pPr>
                                          <w:rPr>
                                            <w:sz w:val="23"/>
                                            <w:szCs w:val="23"/>
                                          </w:rPr>
                                        </w:pPr>
                                        <w:r>
                                          <w:rPr>
                                            <w:sz w:val="23"/>
                                            <w:szCs w:val="23"/>
                                          </w:rPr>
                                          <w:t>beaux-frères</w:t>
                                        </w:r>
                                      </w:p>
                                      <w:p w:rsidR="00E07C8A" w:rsidRDefault="00545642">
                                        <w:pPr>
                                          <w:rPr>
                                            <w:sz w:val="23"/>
                                            <w:szCs w:val="23"/>
                                          </w:rPr>
                                        </w:pPr>
                                        <w:r>
                                          <w:rPr>
                                            <w:sz w:val="23"/>
                                            <w:szCs w:val="23"/>
                                          </w:rPr>
                                          <w:t>belles-soeurs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41" o:spid="_x0000_s1035" type="#_x0000_t202" style="position:absolute;left:0;text-align:left;margin-left:373pt;margin-top:17.85pt;width:125.95pt;height:54.2pt;z-index:2515686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" strokeweight=".5pt">
                            <v:textbox inset="7.45pt,3.85pt,7.45pt,3.85pt">
                              <w:txbxContent>
                                <w:p w:rsidR="00E07C8A" w:rsidRDefault="00545642">
                                  <w:pPr>
                                    <w:rPr>
                                      <w:sz w:val="23"/>
                                      <w:szCs w:val="23"/>
                                    </w:rPr>
                                  </w:pPr>
                                  <w:r>
                                    <w:rPr>
                                      <w:sz w:val="23"/>
                                      <w:szCs w:val="23"/>
                                    </w:rPr>
                                    <w:t>frères et sœurs</w:t>
                                  </w:r>
                                </w:p>
                                <w:p w:rsidR="00E07C8A" w:rsidRDefault="00545642">
                                  <w:pPr>
                                    <w:rPr>
                                      <w:sz w:val="23"/>
                                      <w:szCs w:val="23"/>
                                    </w:rPr>
                                  </w:pPr>
                                  <w:r>
                                    <w:rPr>
                                      <w:sz w:val="23"/>
                                      <w:szCs w:val="23"/>
                                    </w:rPr>
                                    <w:t>beaux-frères</w:t>
                                  </w:r>
                                </w:p>
                                <w:p w:rsidR="00E07C8A" w:rsidRDefault="00545642">
                                  <w:pPr>
                                    <w:rPr>
                                      <w:sz w:val="23"/>
                                      <w:szCs w:val="23"/>
                                    </w:rPr>
                                  </w:pPr>
                                  <w:r>
                                    <w:rPr>
                                      <w:sz w:val="23"/>
                                      <w:szCs w:val="23"/>
                                    </w:rPr>
                                    <w:t>belles-soeurs</w:t>
                                  </w:r>
                                </w:p>
                              </w:txbxContent>
                            </v:textbox>
                          </v:shape>
                        </w:pict>
                      </mc:Fallback>
                    </mc:AlternateContent>
                  </w:r>
                  <w:r w:rsidRPr="00046E2E">
                    <w:rPr>
                      <w:rFonts w:asciiTheme="majorHAnsi" w:hAnsiTheme="majorHAnsi"/>
                      <w:noProof/>
                      <w:sz w:val="22"/>
                      <w:szCs w:val="22"/>
                      <w:lang w:val="fr-BE" w:eastAsia="fr-BE"/>
                    </w:rPr>
                    <mc:AlternateContent>
                      <mc:Choice Requires="wps">
                        <w:drawing>
                          <wp:anchor distT="0" distB="0" distL="114300" distR="114300" simplePos="0" relativeHeight="251578880" behindDoc="0" locked="0" layoutInCell="1" allowOverlap="1">
                            <wp:simplePos x="0" y="0"/>
                            <wp:positionH relativeFrom="column">
                              <wp:posOffset>3657600</wp:posOffset>
                            </wp:positionH>
                            <wp:positionV relativeFrom="paragraph">
                              <wp:posOffset>33655</wp:posOffset>
                            </wp:positionV>
                            <wp:extent cx="1028700" cy="454025"/>
                            <wp:effectExtent l="0" t="0" r="68580" b="70485"/>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454025"/>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1375E" id="Connecteur droit 140" o:spid="_x0000_s1026" style="position:absolute;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2.65pt" to="369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" strokeweight=".26mm">
                            <v:stroke endarrow="block" joinstyle="miter"/>
                          </v:line>
                        </w:pict>
                      </mc:Fallback>
                    </mc:AlternateContent>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inorHAnsi" w:hAnsiTheme="minorHAnsi" w:cstheme="minorHAnsi"/>
                      <w:color w:val="auto"/>
                      <w:sz w:val="22"/>
                      <w:szCs w:val="22"/>
                      <w:lang w:val="fr-BE"/>
                    </w:rPr>
                    <w:t>2ème degré</w: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5568" behindDoc="0" locked="0" layoutInCell="1" allowOverlap="1">
                            <wp:simplePos x="0" y="0"/>
                            <wp:positionH relativeFrom="column">
                              <wp:posOffset>-1270</wp:posOffset>
                            </wp:positionH>
                            <wp:positionV relativeFrom="paragraph">
                              <wp:posOffset>264795</wp:posOffset>
                            </wp:positionV>
                            <wp:extent cx="1485265" cy="342265"/>
                            <wp:effectExtent l="0" t="0" r="23495" b="23495"/>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265" cy="342265"/>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cousins et cousines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9" o:spid="_x0000_s1036" type="#_x0000_t202" style="position:absolute;left:0;text-align:left;margin-left:-.1pt;margin-top:20.85pt;width:116.95pt;height:26.95pt;z-index:2515655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" strokeweight=".5pt">
                            <v:textbox inset="7.45pt,3.85pt,7.45pt,3.85pt">
                              <w:txbxContent>
                                <w:p w:rsidR="00E07C8A" w:rsidRDefault="00545642">
                                  <w:pPr>
                                    <w:rPr>
                                      <w:sz w:val="23"/>
                                      <w:szCs w:val="23"/>
                                    </w:rPr>
                                  </w:pPr>
                                  <w:r>
                                    <w:rPr>
                                      <w:sz w:val="23"/>
                                      <w:szCs w:val="23"/>
                                    </w:rPr>
                                    <w:t>cousins et cousines</w:t>
                                  </w:r>
                                </w:p>
                              </w:txbxContent>
                            </v:textbox>
                          </v:shape>
                        </w:pict>
                      </mc:Fallback>
                    </mc:AlternateContent>
                  </w:r>
                  <w:r w:rsidRPr="00046E2E">
                    <w:rPr>
                      <w:rFonts w:asciiTheme="majorHAnsi" w:hAnsiTheme="majorHAnsi"/>
                      <w:noProof/>
                      <w:sz w:val="22"/>
                      <w:szCs w:val="22"/>
                      <w:lang w:val="fr-BE" w:eastAsia="fr-BE"/>
                    </w:rPr>
                    <mc:AlternateContent>
                      <mc:Choice Requires="wps">
                        <w:drawing>
                          <wp:anchor distT="0" distB="0" distL="114299" distR="114299" simplePos="0" relativeHeight="251575808" behindDoc="0" locked="0" layoutInCell="1" allowOverlap="1">
                            <wp:simplePos x="0" y="0"/>
                            <wp:positionH relativeFrom="column">
                              <wp:posOffset>2971799</wp:posOffset>
                            </wp:positionH>
                            <wp:positionV relativeFrom="paragraph">
                              <wp:posOffset>34290</wp:posOffset>
                            </wp:positionV>
                            <wp:extent cx="0" cy="571500"/>
                            <wp:effectExtent l="76200" t="38100" r="57150" b="19050"/>
                            <wp:wrapNone/>
                            <wp:docPr id="138" name="Connecteur droit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A56CA4" id="Connecteur droit 138" o:spid="_x0000_s1026" style="position:absolute;flip:y;z-index:251575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7pt" to="234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" strokeweight=".26mm">
                            <v:stroke endarrow="block" joinstyle="miter"/>
                          </v:line>
                        </w:pict>
                      </mc:Fallback>
                    </mc:AlternateContent>
                  </w:r>
                  <w:r w:rsidRPr="00046E2E">
                    <w:rPr>
                      <w:rFonts w:asciiTheme="majorHAnsi" w:hAnsiTheme="majorHAnsi"/>
                      <w:color w:val="auto"/>
                      <w:sz w:val="22"/>
                      <w:szCs w:val="22"/>
                      <w:lang w:val="fr-BE"/>
                    </w:rPr>
                    <w:t>4</w:t>
                  </w:r>
                  <w:r w:rsidRPr="00046E2E">
                    <w:rPr>
                      <w:rFonts w:asciiTheme="majorHAnsi" w:hAnsiTheme="majorHAnsi"/>
                      <w:color w:val="auto"/>
                      <w:sz w:val="22"/>
                      <w:szCs w:val="22"/>
                      <w:vertAlign w:val="superscript"/>
                      <w:lang w:val="fr-BE"/>
                    </w:rPr>
                    <w:t>è</w:t>
                  </w:r>
                  <w:r w:rsidRPr="00046E2E">
                    <w:rPr>
                      <w:rFonts w:asciiTheme="minorHAnsi" w:hAnsiTheme="minorHAnsi" w:cstheme="minorHAnsi"/>
                      <w:color w:val="auto"/>
                      <w:sz w:val="22"/>
                      <w:szCs w:val="22"/>
                      <w:vertAlign w:val="superscript"/>
                      <w:lang w:val="fr-BE"/>
                    </w:rPr>
                    <w:t>me</w:t>
                  </w:r>
                  <w:r w:rsidRPr="00046E2E">
                    <w:rPr>
                      <w:rFonts w:asciiTheme="minorHAnsi" w:hAnsiTheme="minorHAnsi" w:cstheme="minorHAnsi"/>
                      <w:color w:val="auto"/>
                      <w:sz w:val="22"/>
                      <w:szCs w:val="22"/>
                      <w:lang w:val="fr-BE"/>
                    </w:rPr>
                    <w:t xml:space="preserve"> degré</w: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inorHAnsi" w:hAnsiTheme="minorHAnsi" w:cstheme="minorHAnsi"/>
                      <w:color w:val="auto"/>
                      <w:sz w:val="22"/>
                      <w:szCs w:val="22"/>
                      <w:lang w:val="fr-BE"/>
                    </w:rPr>
                    <w:t>1</w:t>
                  </w:r>
                  <w:r w:rsidRPr="00046E2E">
                    <w:rPr>
                      <w:rFonts w:asciiTheme="minorHAnsi" w:hAnsiTheme="minorHAnsi" w:cstheme="minorHAnsi"/>
                      <w:color w:val="auto"/>
                      <w:sz w:val="22"/>
                      <w:szCs w:val="22"/>
                      <w:vertAlign w:val="superscript"/>
                      <w:lang w:val="fr-BE"/>
                    </w:rPr>
                    <w:t>er</w:t>
                  </w:r>
                  <w:r w:rsidRPr="00046E2E">
                    <w:rPr>
                      <w:rFonts w:asciiTheme="minorHAnsi" w:hAnsiTheme="minorHAnsi" w:cstheme="minorHAnsi"/>
                      <w:color w:val="auto"/>
                      <w:sz w:val="22"/>
                      <w:szCs w:val="22"/>
                      <w:lang w:val="fr-BE"/>
                    </w:rPr>
                    <w:t xml:space="preserve"> degré</w:t>
                  </w:r>
                </w:p>
                <w:p w:rsidR="00E07C8A" w:rsidRPr="00046E2E" w:rsidRDefault="00545642">
                  <w:pPr>
                    <w:pStyle w:val="Default"/>
                    <w:spacing w:after="120" w:line="360" w:lineRule="auto"/>
                    <w:jc w:val="both"/>
                    <w:rPr>
                      <w:rFonts w:asciiTheme="majorHAnsi" w:hAnsiTheme="maj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7616" behindDoc="0" locked="0" layoutInCell="1" allowOverlap="1">
                            <wp:simplePos x="0" y="0"/>
                            <wp:positionH relativeFrom="column">
                              <wp:posOffset>2170430</wp:posOffset>
                            </wp:positionH>
                            <wp:positionV relativeFrom="paragraph">
                              <wp:posOffset>43815</wp:posOffset>
                            </wp:positionV>
                            <wp:extent cx="1599565" cy="342265"/>
                            <wp:effectExtent l="0" t="0" r="12065" b="23495"/>
                            <wp:wrapNone/>
                            <wp:docPr id="137" name="Zone de text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42265"/>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MOI et mon époux(se)</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7" o:spid="_x0000_s1037" type="#_x0000_t202" style="position:absolute;left:0;text-align:left;margin-left:170.9pt;margin-top:3.45pt;width:125.95pt;height:26.95pt;z-index:2515676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" strokeweight=".5pt">
                            <v:textbox inset="7.45pt,3.85pt,7.45pt,3.85pt">
                              <w:txbxContent>
                                <w:p w:rsidR="00E07C8A" w:rsidRDefault="00545642">
                                  <w:pPr>
                                    <w:rPr>
                                      <w:sz w:val="23"/>
                                      <w:szCs w:val="23"/>
                                    </w:rPr>
                                  </w:pPr>
                                  <w:r>
                                    <w:rPr>
                                      <w:sz w:val="23"/>
                                      <w:szCs w:val="23"/>
                                    </w:rPr>
                                    <w:t>MOI et mon époux(se)</w:t>
                                  </w:r>
                                </w:p>
                              </w:txbxContent>
                            </v:textbox>
                          </v:shape>
                        </w:pict>
                      </mc:Fallback>
                    </mc:AlternateContent>
                  </w:r>
                </w:p>
                <w:p w:rsidR="00E07C8A" w:rsidRPr="00046E2E" w:rsidRDefault="00545642">
                  <w:pPr>
                    <w:pStyle w:val="Default"/>
                    <w:spacing w:after="120" w:line="360" w:lineRule="auto"/>
                    <w:jc w:val="both"/>
                    <w:rPr>
                      <w:rFonts w:asciiTheme="majorHAnsi" w:hAnsiTheme="maj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299" distR="114299" simplePos="0" relativeHeight="251576832" behindDoc="0" locked="0" layoutInCell="1" allowOverlap="1">
                            <wp:simplePos x="0" y="0"/>
                            <wp:positionH relativeFrom="column">
                              <wp:posOffset>2971799</wp:posOffset>
                            </wp:positionH>
                            <wp:positionV relativeFrom="paragraph">
                              <wp:posOffset>163830</wp:posOffset>
                            </wp:positionV>
                            <wp:extent cx="0" cy="342900"/>
                            <wp:effectExtent l="76200" t="0" r="57150" b="6096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DCE963" id="Connecteur droit 136" o:spid="_x0000_s1026" style="position:absolute;z-index:251576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12.9pt" to="234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" strokeweight=".26mm">
                            <v:stroke endarrow="block" joinstyle="miter"/>
                          </v:line>
                        </w:pict>
                      </mc:Fallback>
                    </mc:AlternateConten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6592" behindDoc="0" locked="0" layoutInCell="1" allowOverlap="1">
                            <wp:simplePos x="0" y="0"/>
                            <wp:positionH relativeFrom="column">
                              <wp:posOffset>2513330</wp:posOffset>
                            </wp:positionH>
                            <wp:positionV relativeFrom="paragraph">
                              <wp:posOffset>280035</wp:posOffset>
                            </wp:positionV>
                            <wp:extent cx="913765" cy="342265"/>
                            <wp:effectExtent l="0" t="0" r="23495" b="23495"/>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342265"/>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5" o:spid="_x0000_s1038" type="#_x0000_t202" style="position:absolute;left:0;text-align:left;margin-left:197.9pt;margin-top:22.05pt;width:71.95pt;height:26.95pt;z-index:2515665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" strokeweight=".5pt">
                            <v:textbox inset="7.45pt,3.85pt,7.45pt,3.85pt">
                              <w:txbxContent>
                                <w:p w:rsidR="00E07C8A" w:rsidRDefault="00545642">
                                  <w:pPr>
                                    <w:rPr>
                                      <w:sz w:val="23"/>
                                      <w:szCs w:val="23"/>
                                    </w:rPr>
                                  </w:pPr>
                                  <w:r>
                                    <w:rPr>
                                      <w:sz w:val="23"/>
                                      <w:szCs w:val="23"/>
                                    </w:rPr>
                                    <w:t>enfants</w:t>
                                  </w:r>
                                </w:p>
                              </w:txbxContent>
                            </v:textbox>
                          </v:shape>
                        </w:pict>
                      </mc:Fallback>
                    </mc:AlternateContent>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inorHAnsi" w:hAnsiTheme="minorHAnsi" w:cstheme="minorHAnsi"/>
                      <w:color w:val="auto"/>
                      <w:sz w:val="22"/>
                      <w:szCs w:val="22"/>
                      <w:lang w:val="fr-BE"/>
                    </w:rPr>
                    <w:t>1</w:t>
                  </w:r>
                  <w:r w:rsidRPr="00046E2E">
                    <w:rPr>
                      <w:rFonts w:asciiTheme="minorHAnsi" w:hAnsiTheme="minorHAnsi" w:cstheme="minorHAnsi"/>
                      <w:color w:val="auto"/>
                      <w:sz w:val="22"/>
                      <w:szCs w:val="22"/>
                      <w:vertAlign w:val="superscript"/>
                      <w:lang w:val="fr-BE"/>
                    </w:rPr>
                    <w:t>er</w:t>
                  </w:r>
                  <w:r w:rsidRPr="00046E2E">
                    <w:rPr>
                      <w:rFonts w:asciiTheme="minorHAnsi" w:hAnsiTheme="minorHAnsi" w:cstheme="minorHAnsi"/>
                      <w:color w:val="auto"/>
                      <w:sz w:val="22"/>
                      <w:szCs w:val="22"/>
                      <w:lang w:val="fr-BE"/>
                    </w:rPr>
                    <w:t xml:space="preserve"> degré</w:t>
                  </w: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545642">
                  <w:pPr>
                    <w:pStyle w:val="Default"/>
                    <w:spacing w:after="120" w:line="360" w:lineRule="auto"/>
                    <w:jc w:val="both"/>
                    <w:rPr>
                      <w:rFonts w:asciiTheme="majorHAnsi" w:hAnsiTheme="maj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299" distR="114299" simplePos="0" relativeHeight="251577856" behindDoc="0" locked="0" layoutInCell="1" allowOverlap="1">
                            <wp:simplePos x="0" y="0"/>
                            <wp:positionH relativeFrom="column">
                              <wp:posOffset>2971799</wp:posOffset>
                            </wp:positionH>
                            <wp:positionV relativeFrom="paragraph">
                              <wp:posOffset>61595</wp:posOffset>
                            </wp:positionV>
                            <wp:extent cx="0" cy="457200"/>
                            <wp:effectExtent l="76200" t="0" r="57150" b="49530"/>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a:solidFill>
                                        <a:srgbClr val="000000"/>
                                      </a:solidFill>
                                      <a:miter lim="800000"/>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2B70CC" id="Connecteur droit 134" o:spid="_x0000_s1026" style="position:absolute;z-index:2515778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4.85pt" to="234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" strokeweight=".26mm">
                            <v:stroke endarrow="block" joinstyle="miter"/>
                          </v:line>
                        </w:pict>
                      </mc:Fallback>
                    </mc:AlternateContent>
                  </w:r>
                </w:p>
                <w:p w:rsidR="00E07C8A" w:rsidRPr="00046E2E" w:rsidRDefault="00545642">
                  <w:pPr>
                    <w:pStyle w:val="Default"/>
                    <w:spacing w:after="120" w:line="360" w:lineRule="auto"/>
                    <w:jc w:val="both"/>
                    <w:rPr>
                      <w:rFonts w:asciiTheme="minorHAnsi" w:hAnsiTheme="minorHAnsi" w:cstheme="minorHAnsi"/>
                      <w:color w:val="auto"/>
                      <w:sz w:val="22"/>
                      <w:szCs w:val="22"/>
                      <w:lang w:val="fr-BE"/>
                    </w:rPr>
                  </w:pPr>
                  <w:r w:rsidRPr="00046E2E">
                    <w:rPr>
                      <w:rFonts w:asciiTheme="majorHAnsi" w:hAnsiTheme="majorHAnsi"/>
                      <w:noProof/>
                      <w:sz w:val="22"/>
                      <w:szCs w:val="22"/>
                      <w:lang w:val="fr-BE" w:eastAsia="fr-BE"/>
                    </w:rPr>
                    <mc:AlternateContent>
                      <mc:Choice Requires="wps">
                        <w:drawing>
                          <wp:anchor distT="0" distB="0" distL="114935" distR="114935" simplePos="0" relativeHeight="251564544" behindDoc="0" locked="0" layoutInCell="1" allowOverlap="1">
                            <wp:simplePos x="0" y="0"/>
                            <wp:positionH relativeFrom="column">
                              <wp:posOffset>2514600</wp:posOffset>
                            </wp:positionH>
                            <wp:positionV relativeFrom="paragraph">
                              <wp:posOffset>295910</wp:posOffset>
                            </wp:positionV>
                            <wp:extent cx="1028065" cy="457200"/>
                            <wp:effectExtent l="0" t="0" r="12065" b="1143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065" cy="457200"/>
                                    </a:xfrm>
                                    <a:prstGeom prst="rect">
                                      <a:avLst/>
                                    </a:prstGeom>
                                    <a:solidFill>
                                      <a:srgbClr val="FFFFFF"/>
                                    </a:solidFill>
                                    <a:ln w="6350">
                                      <a:solidFill>
                                        <a:srgbClr val="000000"/>
                                      </a:solidFill>
                                      <a:miter lim="800000"/>
                                      <a:headEnd/>
                                      <a:tailEnd/>
                                    </a:ln>
                                  </wps:spPr>
                                  <wps:txbx>
                                    <w:txbxContent>
                                      <w:p w:rsidR="00E07C8A" w:rsidRDefault="00545642">
                                        <w:pPr>
                                          <w:rPr>
                                            <w:sz w:val="23"/>
                                            <w:szCs w:val="23"/>
                                          </w:rPr>
                                        </w:pPr>
                                        <w:r>
                                          <w:rPr>
                                            <w:sz w:val="23"/>
                                            <w:szCs w:val="23"/>
                                          </w:rPr>
                                          <w:t>petits-enfants</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33" o:spid="_x0000_s1039" type="#_x0000_t202" style="position:absolute;left:0;text-align:left;margin-left:198pt;margin-top:23.3pt;width:80.95pt;height:36pt;z-index:2515645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" strokeweight=".5pt">
                            <v:textbox inset="7.45pt,3.85pt,7.45pt,3.85pt">
                              <w:txbxContent>
                                <w:p w:rsidR="00E07C8A" w:rsidRDefault="00545642">
                                  <w:pPr>
                                    <w:rPr>
                                      <w:sz w:val="23"/>
                                      <w:szCs w:val="23"/>
                                    </w:rPr>
                                  </w:pPr>
                                  <w:r>
                                    <w:rPr>
                                      <w:sz w:val="23"/>
                                      <w:szCs w:val="23"/>
                                    </w:rPr>
                                    <w:t>petits-enfants</w:t>
                                  </w:r>
                                </w:p>
                              </w:txbxContent>
                            </v:textbox>
                          </v:shape>
                        </w:pict>
                      </mc:Fallback>
                    </mc:AlternateContent>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ajorHAnsi" w:hAnsiTheme="majorHAnsi"/>
                      <w:color w:val="auto"/>
                      <w:sz w:val="22"/>
                      <w:szCs w:val="22"/>
                      <w:lang w:val="fr-BE"/>
                    </w:rPr>
                    <w:tab/>
                  </w:r>
                  <w:r w:rsidRPr="00046E2E">
                    <w:rPr>
                      <w:rFonts w:asciiTheme="minorHAnsi" w:hAnsiTheme="minorHAnsi" w:cstheme="minorHAnsi"/>
                      <w:color w:val="auto"/>
                      <w:sz w:val="22"/>
                      <w:szCs w:val="22"/>
                      <w:lang w:val="fr-BE"/>
                    </w:rPr>
                    <w:t>2</w:t>
                  </w:r>
                  <w:r w:rsidRPr="00046E2E">
                    <w:rPr>
                      <w:rFonts w:asciiTheme="minorHAnsi" w:hAnsiTheme="minorHAnsi" w:cstheme="minorHAnsi"/>
                      <w:color w:val="auto"/>
                      <w:sz w:val="22"/>
                      <w:szCs w:val="22"/>
                      <w:vertAlign w:val="superscript"/>
                      <w:lang w:val="fr-BE"/>
                    </w:rPr>
                    <w:t>ème</w:t>
                  </w:r>
                  <w:r w:rsidRPr="00046E2E">
                    <w:rPr>
                      <w:rFonts w:asciiTheme="minorHAnsi" w:hAnsiTheme="minorHAnsi" w:cstheme="minorHAnsi"/>
                      <w:color w:val="auto"/>
                      <w:sz w:val="22"/>
                      <w:szCs w:val="22"/>
                      <w:lang w:val="fr-BE"/>
                    </w:rPr>
                    <w:t>degré</w:t>
                  </w: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E07C8A">
                  <w:pPr>
                    <w:pStyle w:val="Default"/>
                    <w:spacing w:after="120" w:line="360" w:lineRule="auto"/>
                    <w:jc w:val="both"/>
                    <w:rPr>
                      <w:rFonts w:asciiTheme="majorHAnsi" w:hAnsiTheme="majorHAnsi"/>
                      <w:color w:val="auto"/>
                      <w:sz w:val="22"/>
                      <w:szCs w:val="22"/>
                      <w:lang w:val="fr-BE"/>
                    </w:rPr>
                  </w:pPr>
                </w:p>
                <w:p w:rsidR="00E07C8A" w:rsidRPr="00046E2E" w:rsidRDefault="00545642">
                  <w:pPr>
                    <w:pStyle w:val="Titre4"/>
                  </w:pPr>
                  <w:bookmarkStart w:id="1062" w:name="_Annexe_22_:"/>
                  <w:bookmarkStart w:id="1063" w:name="annexe22"/>
                  <w:bookmarkStart w:id="1064" w:name="_Toc412204117"/>
                  <w:bookmarkStart w:id="1065" w:name="_Toc414352924"/>
                  <w:bookmarkStart w:id="1066" w:name="_Toc453836948"/>
                  <w:bookmarkEnd w:id="1062"/>
                  <w:r w:rsidRPr="00046E2E">
                    <w:lastRenderedPageBreak/>
                    <w:t>Annexe</w:t>
                  </w:r>
                  <w:bookmarkEnd w:id="1063"/>
                  <w:r w:rsidRPr="00046E2E">
                    <w:t xml:space="preserve"> 18 : Modèle de base de protocole de collaboration avec les services de police</w:t>
                  </w:r>
                  <w:bookmarkEnd w:id="1064"/>
                  <w:bookmarkEnd w:id="1065"/>
                  <w:bookmarkEnd w:id="1066"/>
                </w:p>
                <w:p w:rsidR="00E07C8A" w:rsidRPr="00046E2E" w:rsidRDefault="00E07C8A">
                  <w:pPr>
                    <w:rPr>
                      <w:rFonts w:cs="Arial"/>
                      <w:shd w:val="clear" w:color="auto" w:fill="FFFF00"/>
                    </w:rPr>
                  </w:pPr>
                </w:p>
                <w:p w:rsidR="00E07C8A" w:rsidRPr="00046E2E" w:rsidRDefault="00545642">
                  <w:pPr>
                    <w:numPr>
                      <w:ilvl w:val="0"/>
                      <w:numId w:val="100"/>
                    </w:numPr>
                    <w:suppressAutoHyphens/>
                    <w:ind w:left="1287"/>
                    <w:jc w:val="both"/>
                    <w:rPr>
                      <w:rFonts w:cs="Arial"/>
                      <w:u w:val="single"/>
                    </w:rPr>
                  </w:pPr>
                  <w:r w:rsidRPr="00046E2E">
                    <w:rPr>
                      <w:rFonts w:cs="Arial"/>
                      <w:u w:val="single"/>
                    </w:rPr>
                    <w:t>Parties</w:t>
                  </w:r>
                </w:p>
                <w:p w:rsidR="00E07C8A" w:rsidRPr="00046E2E" w:rsidRDefault="00E07C8A">
                  <w:pPr>
                    <w:jc w:val="both"/>
                    <w:rPr>
                      <w:rFonts w:cs="Arial"/>
                    </w:rPr>
                  </w:pPr>
                </w:p>
                <w:p w:rsidR="00E07C8A" w:rsidRPr="00046E2E" w:rsidRDefault="00545642">
                  <w:pPr>
                    <w:jc w:val="both"/>
                    <w:rPr>
                      <w:rFonts w:cs="Arial"/>
                    </w:rPr>
                  </w:pPr>
                  <w:r w:rsidRPr="00046E2E">
                    <w:rPr>
                      <w:rFonts w:cs="Arial"/>
                    </w:rPr>
                    <w:t>Préciser l’identité et les fonctions de chacun des intervenants.</w:t>
                  </w:r>
                </w:p>
                <w:p w:rsidR="00E07C8A" w:rsidRPr="00046E2E" w:rsidRDefault="00E07C8A">
                  <w:pPr>
                    <w:jc w:val="both"/>
                    <w:rPr>
                      <w:rFonts w:cs="Arial"/>
                    </w:rPr>
                  </w:pPr>
                </w:p>
                <w:p w:rsidR="00E07C8A" w:rsidRPr="00046E2E" w:rsidRDefault="00545642">
                  <w:pPr>
                    <w:numPr>
                      <w:ilvl w:val="0"/>
                      <w:numId w:val="100"/>
                    </w:numPr>
                    <w:suppressAutoHyphens/>
                    <w:ind w:left="1287"/>
                    <w:jc w:val="both"/>
                    <w:rPr>
                      <w:rFonts w:cs="Arial"/>
                      <w:u w:val="single"/>
                    </w:rPr>
                  </w:pPr>
                  <w:r w:rsidRPr="00046E2E">
                    <w:rPr>
                      <w:rFonts w:cs="Arial"/>
                      <w:u w:val="single"/>
                    </w:rPr>
                    <w:t>Principes et engagements</w:t>
                  </w:r>
                </w:p>
                <w:p w:rsidR="00E07C8A" w:rsidRPr="00046E2E" w:rsidRDefault="00E07C8A">
                  <w:pPr>
                    <w:jc w:val="both"/>
                    <w:rPr>
                      <w:rFonts w:cs="Arial"/>
                    </w:rPr>
                  </w:pPr>
                </w:p>
                <w:p w:rsidR="00E07C8A" w:rsidRPr="00046E2E" w:rsidRDefault="00545642">
                  <w:pPr>
                    <w:jc w:val="both"/>
                    <w:rPr>
                      <w:rFonts w:cs="Arial"/>
                    </w:rPr>
                  </w:pPr>
                  <w:r w:rsidRPr="00046E2E">
                    <w:rPr>
                      <w:rFonts w:cs="Arial"/>
                    </w:rPr>
                    <w:t>Article 1</w:t>
                  </w:r>
                  <w:r w:rsidRPr="00046E2E">
                    <w:rPr>
                      <w:rFonts w:cs="Arial"/>
                      <w:vertAlign w:val="superscript"/>
                    </w:rPr>
                    <w:t>er</w:t>
                  </w:r>
                  <w:r w:rsidRPr="00046E2E">
                    <w:rPr>
                      <w:rFonts w:cs="Arial"/>
                    </w:rPr>
                    <w:t xml:space="preserve"> – L’objectif de la présente convention est d’organiser la collaboration entre les différentes parties en vue de promouvoir la sécurité des élèves et des membres du personnel dans les établissements scolaires concernés.</w:t>
                  </w:r>
                </w:p>
                <w:p w:rsidR="00E07C8A" w:rsidRPr="00046E2E" w:rsidRDefault="00E07C8A">
                  <w:pPr>
                    <w:jc w:val="both"/>
                    <w:rPr>
                      <w:rFonts w:cs="Arial"/>
                    </w:rPr>
                  </w:pPr>
                </w:p>
                <w:p w:rsidR="00E07C8A" w:rsidRPr="00046E2E" w:rsidRDefault="00545642">
                  <w:pPr>
                    <w:jc w:val="both"/>
                    <w:rPr>
                      <w:rFonts w:cs="Arial"/>
                    </w:rPr>
                  </w:pPr>
                  <w:r w:rsidRPr="00046E2E">
                    <w:rPr>
                      <w:rFonts w:cs="Arial"/>
                    </w:rPr>
                    <w:t>Article 2 – Elle ne peut avoir pour effet d’engager les parties, et particulièrement les directeurs ou chefs d’établissement, au-delà de leurs obligations légales.</w:t>
                  </w:r>
                </w:p>
                <w:p w:rsidR="00E07C8A" w:rsidRPr="00046E2E" w:rsidRDefault="00E07C8A">
                  <w:pPr>
                    <w:jc w:val="both"/>
                    <w:rPr>
                      <w:rFonts w:cs="Arial"/>
                    </w:rPr>
                  </w:pPr>
                </w:p>
                <w:p w:rsidR="00E07C8A" w:rsidRPr="00046E2E" w:rsidRDefault="00545642">
                  <w:pPr>
                    <w:jc w:val="both"/>
                    <w:rPr>
                      <w:rFonts w:cs="Arial"/>
                    </w:rPr>
                  </w:pPr>
                  <w:r w:rsidRPr="00046E2E">
                    <w:rPr>
                      <w:rFonts w:cs="Arial"/>
                    </w:rPr>
                    <w:t>Article 3 – Dans la mesure où les obligations légales de chacune des parties le permettent, les décisions prises dans le cadre de la présente convention le sont par consensus.</w:t>
                  </w:r>
                </w:p>
                <w:p w:rsidR="00E07C8A" w:rsidRPr="00046E2E" w:rsidRDefault="00E07C8A">
                  <w:pPr>
                    <w:jc w:val="both"/>
                    <w:rPr>
                      <w:rFonts w:cs="Arial"/>
                    </w:rPr>
                  </w:pPr>
                </w:p>
                <w:p w:rsidR="00E07C8A" w:rsidRPr="00046E2E" w:rsidRDefault="00545642">
                  <w:pPr>
                    <w:jc w:val="both"/>
                    <w:rPr>
                      <w:rFonts w:cs="Arial"/>
                    </w:rPr>
                  </w:pPr>
                  <w:r w:rsidRPr="00046E2E">
                    <w:rPr>
                      <w:rFonts w:cs="Arial"/>
                    </w:rPr>
                    <w:t>Article 4 – La convention est évaluée à la fin de chaque année scolaire. Elle est, le cas échéant, reconduite et adaptée au début de l’année scolaire qui suit.</w:t>
                  </w:r>
                </w:p>
                <w:p w:rsidR="00E07C8A" w:rsidRPr="00046E2E" w:rsidRDefault="00E07C8A">
                  <w:pPr>
                    <w:jc w:val="both"/>
                    <w:rPr>
                      <w:rFonts w:cs="Arial"/>
                    </w:rPr>
                  </w:pPr>
                </w:p>
                <w:p w:rsidR="00E07C8A" w:rsidRPr="00046E2E" w:rsidRDefault="00545642">
                  <w:pPr>
                    <w:jc w:val="both"/>
                    <w:rPr>
                      <w:rFonts w:cs="Arial"/>
                    </w:rPr>
                  </w:pPr>
                  <w:r w:rsidRPr="00046E2E">
                    <w:rPr>
                      <w:rFonts w:cs="Arial"/>
                    </w:rPr>
                    <w:t>Article 5 – § 1</w:t>
                  </w:r>
                  <w:r w:rsidRPr="00046E2E">
                    <w:rPr>
                      <w:rFonts w:cs="Arial"/>
                      <w:vertAlign w:val="superscript"/>
                    </w:rPr>
                    <w:t>er</w:t>
                  </w:r>
                  <w:r w:rsidRPr="00046E2E">
                    <w:rPr>
                      <w:rFonts w:cs="Arial"/>
                    </w:rPr>
                    <w:t>. Après concertation, les parties estiment que les situations ou problèmes suivants supposent la mise en place d’un programme d’action :</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 …</w:t>
                  </w:r>
                </w:p>
                <w:p w:rsidR="00E07C8A" w:rsidRPr="00046E2E" w:rsidRDefault="00E07C8A">
                  <w:pPr>
                    <w:jc w:val="both"/>
                    <w:rPr>
                      <w:rFonts w:cs="Arial"/>
                    </w:rPr>
                  </w:pPr>
                </w:p>
                <w:p w:rsidR="00E07C8A" w:rsidRPr="00046E2E" w:rsidRDefault="00545642">
                  <w:pPr>
                    <w:jc w:val="both"/>
                    <w:rPr>
                      <w:rFonts w:cs="Arial"/>
                    </w:rPr>
                  </w:pPr>
                  <w:r w:rsidRPr="00046E2E">
                    <w:rPr>
                      <w:rFonts w:cs="Arial"/>
                    </w:rPr>
                    <w:t>§ 2. A cette fin, elles marquent leur accord pour que les actions suivantes soient entreprises :</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w:t>
                  </w:r>
                </w:p>
                <w:p w:rsidR="00E07C8A" w:rsidRPr="00046E2E" w:rsidRDefault="00545642">
                  <w:pPr>
                    <w:jc w:val="both"/>
                    <w:rPr>
                      <w:rFonts w:cs="Arial"/>
                    </w:rPr>
                  </w:pPr>
                  <w:r w:rsidRPr="00046E2E">
                    <w:rPr>
                      <w:rFonts w:cs="Arial"/>
                    </w:rPr>
                    <w:t>-…. (Préciser calendrier et modalités)</w:t>
                  </w:r>
                </w:p>
                <w:p w:rsidR="00E07C8A" w:rsidRPr="00046E2E" w:rsidRDefault="00E07C8A">
                  <w:pPr>
                    <w:jc w:val="both"/>
                    <w:rPr>
                      <w:rFonts w:cs="Arial"/>
                    </w:rPr>
                  </w:pPr>
                </w:p>
                <w:p w:rsidR="00E07C8A" w:rsidRPr="00046E2E" w:rsidRDefault="00545642">
                  <w:pPr>
                    <w:jc w:val="both"/>
                    <w:rPr>
                      <w:rFonts w:cs="Arial"/>
                    </w:rPr>
                  </w:pPr>
                  <w:r w:rsidRPr="00046E2E">
                    <w:rPr>
                      <w:rFonts w:cs="Arial"/>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pStyle w:val="Titre4"/>
                  </w:pPr>
                  <w:bookmarkStart w:id="1067" w:name="_Annexe_24:_Inscription"/>
                  <w:bookmarkStart w:id="1068" w:name="annexe23"/>
                  <w:bookmarkStart w:id="1069" w:name="_Toc412204118"/>
                  <w:bookmarkStart w:id="1070" w:name="_Toc414352925"/>
                  <w:bookmarkStart w:id="1071" w:name="_Toc453836949"/>
                  <w:bookmarkEnd w:id="1067"/>
                  <w:r w:rsidRPr="00046E2E">
                    <w:lastRenderedPageBreak/>
                    <w:t xml:space="preserve">Annexe </w:t>
                  </w:r>
                  <w:bookmarkEnd w:id="1068"/>
                  <w:r w:rsidRPr="00046E2E">
                    <w:t>19</w:t>
                  </w:r>
                  <w:r w:rsidR="00AB0864" w:rsidRPr="00046E2E">
                    <w:t xml:space="preserve"> </w:t>
                  </w:r>
                  <w:r w:rsidRPr="00046E2E">
                    <w:t xml:space="preserve">: Inscription d’un élève à l’issue d’une prise en charge </w:t>
                  </w:r>
                  <w:bookmarkEnd w:id="1069"/>
                  <w:bookmarkEnd w:id="1070"/>
                  <w:bookmarkEnd w:id="1071"/>
                  <w:r w:rsidRPr="00046E2E">
                    <w:t>par un service d’accrochage scolaire (SAS)</w:t>
                  </w:r>
                </w:p>
                <w:p w:rsidR="00E07C8A" w:rsidRPr="00046E2E" w:rsidRDefault="00E07C8A">
                  <w:pPr>
                    <w:tabs>
                      <w:tab w:val="left" w:pos="6096"/>
                    </w:tabs>
                    <w:ind w:right="-1"/>
                    <w:rPr>
                      <w:b/>
                      <w:bCs/>
                      <w:u w:val="single"/>
                    </w:rPr>
                  </w:pPr>
                </w:p>
                <w:p w:rsidR="00E07C8A" w:rsidRPr="00046E2E" w:rsidRDefault="00E07C8A">
                  <w:pPr>
                    <w:tabs>
                      <w:tab w:val="left" w:pos="6096"/>
                    </w:tabs>
                    <w:ind w:right="-1"/>
                    <w:rPr>
                      <w:b/>
                      <w:bCs/>
                      <w:u w:val="single"/>
                    </w:rPr>
                  </w:pPr>
                </w:p>
                <w:p w:rsidR="00E07C8A" w:rsidRPr="00046E2E" w:rsidRDefault="00545642">
                  <w:pPr>
                    <w:tabs>
                      <w:tab w:val="left" w:pos="6096"/>
                    </w:tabs>
                    <w:ind w:right="-1"/>
                    <w:rPr>
                      <w:b/>
                      <w:bCs/>
                    </w:rPr>
                  </w:pPr>
                  <w:r w:rsidRPr="00046E2E">
                    <w:rPr>
                      <w:b/>
                      <w:bCs/>
                      <w:u w:val="single"/>
                    </w:rPr>
                    <w:t>Etablissement</w:t>
                  </w:r>
                  <w:r w:rsidRPr="00046E2E">
                    <w:rPr>
                      <w:b/>
                      <w:bCs/>
                    </w:rPr>
                    <w:t xml:space="preserve"> :</w:t>
                  </w:r>
                </w:p>
                <w:p w:rsidR="00E07C8A" w:rsidRPr="00046E2E" w:rsidRDefault="00E07C8A">
                  <w:pPr>
                    <w:tabs>
                      <w:tab w:val="left" w:pos="1701"/>
                    </w:tabs>
                    <w:ind w:right="-1"/>
                    <w:rPr>
                      <w:u w:val="single"/>
                    </w:rPr>
                  </w:pPr>
                </w:p>
                <w:p w:rsidR="00E07C8A" w:rsidRPr="00046E2E" w:rsidRDefault="00545642">
                  <w:pPr>
                    <w:tabs>
                      <w:tab w:val="left" w:pos="1701"/>
                    </w:tabs>
                    <w:ind w:right="-1"/>
                    <w:rPr>
                      <w:bCs/>
                    </w:rPr>
                  </w:pPr>
                  <w:r w:rsidRPr="00046E2E">
                    <w:rPr>
                      <w:bCs/>
                    </w:rPr>
                    <w:t>DENOMINATION</w:t>
                  </w:r>
                  <w:r w:rsidRPr="00046E2E">
                    <w:rPr>
                      <w:bCs/>
                    </w:rPr>
                    <w:tab/>
                    <w:t>…………………………………………………………</w:t>
                  </w:r>
                </w:p>
                <w:p w:rsidR="00E07C8A" w:rsidRPr="00046E2E" w:rsidRDefault="00545642">
                  <w:pPr>
                    <w:tabs>
                      <w:tab w:val="left" w:pos="1701"/>
                    </w:tabs>
                    <w:ind w:right="-1"/>
                    <w:rPr>
                      <w:bCs/>
                    </w:rPr>
                  </w:pPr>
                  <w:r w:rsidRPr="00046E2E">
                    <w:rPr>
                      <w:bCs/>
                    </w:rPr>
                    <w:t>ADRESSE</w:t>
                  </w:r>
                  <w:r w:rsidRPr="00046E2E">
                    <w:rPr>
                      <w:bCs/>
                    </w:rPr>
                    <w:tab/>
                  </w:r>
                  <w:r w:rsidRPr="00046E2E">
                    <w:rPr>
                      <w:bCs/>
                    </w:rPr>
                    <w:tab/>
                    <w:t>…………………………………………………………</w:t>
                  </w:r>
                </w:p>
                <w:p w:rsidR="00E07C8A" w:rsidRPr="00046E2E" w:rsidRDefault="00545642">
                  <w:pPr>
                    <w:tabs>
                      <w:tab w:val="left" w:pos="1701"/>
                    </w:tabs>
                    <w:ind w:right="-1"/>
                  </w:pPr>
                  <w:r w:rsidRPr="00046E2E">
                    <w:rPr>
                      <w:bCs/>
                    </w:rPr>
                    <w:t>CP LOCALITE</w:t>
                  </w:r>
                  <w:r w:rsidRPr="00046E2E">
                    <w:rPr>
                      <w:bCs/>
                    </w:rPr>
                    <w:tab/>
                  </w:r>
                  <w:r w:rsidRPr="00046E2E">
                    <w:rPr>
                      <w:b/>
                    </w:rPr>
                    <w:tab/>
                  </w:r>
                  <w:r w:rsidRPr="00046E2E">
                    <w:t>………………………………………………………....</w:t>
                  </w:r>
                </w:p>
                <w:p w:rsidR="00E07C8A" w:rsidRPr="00046E2E" w:rsidRDefault="00545642">
                  <w:pPr>
                    <w:tabs>
                      <w:tab w:val="left" w:pos="1701"/>
                    </w:tabs>
                    <w:ind w:right="-1"/>
                  </w:pPr>
                  <w:r w:rsidRPr="00046E2E">
                    <w:t>TEL.</w:t>
                  </w:r>
                  <w:r w:rsidRPr="00046E2E">
                    <w:tab/>
                  </w:r>
                  <w:r w:rsidRPr="00046E2E">
                    <w:tab/>
                    <w:t>…………………………………………………………</w:t>
                  </w:r>
                </w:p>
                <w:p w:rsidR="00E07C8A" w:rsidRPr="00046E2E" w:rsidRDefault="00545642">
                  <w:pPr>
                    <w:tabs>
                      <w:tab w:val="left" w:pos="1701"/>
                    </w:tabs>
                    <w:ind w:right="-1"/>
                  </w:pPr>
                  <w:r w:rsidRPr="00046E2E">
                    <w:t>N° FASE</w:t>
                  </w:r>
                  <w:r w:rsidRPr="00046E2E">
                    <w:tab/>
                  </w:r>
                  <w:r w:rsidRPr="00046E2E">
                    <w:tab/>
                    <w:t>…………………………………………………………</w:t>
                  </w:r>
                </w:p>
                <w:p w:rsidR="00E07C8A" w:rsidRPr="00046E2E" w:rsidRDefault="00545642">
                  <w:pPr>
                    <w:tabs>
                      <w:tab w:val="left" w:pos="1701"/>
                    </w:tabs>
                    <w:ind w:right="-1"/>
                  </w:pPr>
                  <w:r w:rsidRPr="00046E2E">
                    <w:t>N° FASE DE L’IMPLANTATION …………………………………………</w:t>
                  </w:r>
                </w:p>
                <w:p w:rsidR="00E07C8A" w:rsidRPr="00046E2E" w:rsidRDefault="00E07C8A">
                  <w:pPr>
                    <w:tabs>
                      <w:tab w:val="left" w:pos="2388"/>
                    </w:tabs>
                    <w:ind w:right="-1"/>
                  </w:pPr>
                </w:p>
                <w:p w:rsidR="00E07C8A" w:rsidRPr="00046E2E" w:rsidRDefault="00545642">
                  <w:pPr>
                    <w:tabs>
                      <w:tab w:val="left" w:pos="2388"/>
                    </w:tabs>
                    <w:ind w:right="-1"/>
                    <w:jc w:val="both"/>
                  </w:pPr>
                  <w:r w:rsidRPr="00046E2E">
                    <w:rPr>
                      <w:b/>
                      <w:bCs/>
                      <w:u w:val="single"/>
                    </w:rPr>
                    <w:t>Elève accueilli</w:t>
                  </w:r>
                  <w:r w:rsidRPr="00046E2E">
                    <w:t> :</w:t>
                  </w:r>
                </w:p>
                <w:p w:rsidR="00E07C8A" w:rsidRPr="00046E2E" w:rsidRDefault="00E07C8A">
                  <w:pPr>
                    <w:tabs>
                      <w:tab w:val="left" w:pos="2388"/>
                    </w:tabs>
                    <w:ind w:right="-1"/>
                  </w:pPr>
                </w:p>
                <w:p w:rsidR="00E07C8A" w:rsidRPr="00046E2E" w:rsidRDefault="00545642">
                  <w:pPr>
                    <w:tabs>
                      <w:tab w:val="left" w:pos="2388"/>
                    </w:tabs>
                    <w:ind w:right="-1"/>
                  </w:pPr>
                  <w:r w:rsidRPr="00046E2E">
                    <w:t>NOM : ………………………………………………………………………………….</w:t>
                  </w:r>
                </w:p>
                <w:p w:rsidR="00E07C8A" w:rsidRPr="00046E2E" w:rsidRDefault="00545642">
                  <w:pPr>
                    <w:tabs>
                      <w:tab w:val="left" w:pos="2388"/>
                    </w:tabs>
                    <w:ind w:right="-1"/>
                  </w:pPr>
                  <w:r w:rsidRPr="00046E2E">
                    <w:t>PRENOM : …………………………………………………………………………….</w:t>
                  </w:r>
                </w:p>
                <w:p w:rsidR="00E07C8A" w:rsidRPr="00046E2E" w:rsidRDefault="00545642">
                  <w:pPr>
                    <w:pStyle w:val="Corpsdetexte"/>
                    <w:tabs>
                      <w:tab w:val="left" w:pos="5220"/>
                    </w:tabs>
                    <w:rPr>
                      <w:szCs w:val="22"/>
                    </w:rPr>
                  </w:pPr>
                  <w:r w:rsidRPr="00046E2E">
                    <w:rPr>
                      <w:szCs w:val="22"/>
                    </w:rPr>
                    <w:t xml:space="preserve">DATE DE NAISSANCE (JJ/MM/AA) :  </w:t>
                  </w:r>
                  <w:r w:rsidRPr="00046E2E">
                    <w:rPr>
                      <w:szCs w:val="22"/>
                    </w:rPr>
                    <w:sym w:font="Webdings" w:char="F063"/>
                  </w:r>
                  <w:r w:rsidRPr="00046E2E">
                    <w:rPr>
                      <w:szCs w:val="22"/>
                    </w:rPr>
                    <w:sym w:font="Webdings" w:char="F063"/>
                  </w:r>
                  <w:r w:rsidRPr="00046E2E">
                    <w:rPr>
                      <w:szCs w:val="22"/>
                    </w:rPr>
                    <w:sym w:font="Webdings" w:char="F063"/>
                  </w:r>
                  <w:r w:rsidRPr="00046E2E">
                    <w:rPr>
                      <w:szCs w:val="22"/>
                    </w:rPr>
                    <w:sym w:font="Webdings" w:char="F063"/>
                  </w:r>
                  <w:r w:rsidRPr="00046E2E">
                    <w:rPr>
                      <w:szCs w:val="22"/>
                    </w:rPr>
                    <w:sym w:font="Webdings" w:char="F063"/>
                  </w:r>
                  <w:r w:rsidRPr="00046E2E">
                    <w:rPr>
                      <w:szCs w:val="22"/>
                    </w:rPr>
                    <w:sym w:font="Webdings" w:char="F063"/>
                  </w:r>
                </w:p>
                <w:p w:rsidR="00E07C8A" w:rsidRPr="00046E2E" w:rsidRDefault="00545642">
                  <w:pPr>
                    <w:jc w:val="both"/>
                  </w:pPr>
                  <w:r w:rsidRPr="00046E2E">
                    <w:t>Année d’études : ……………………………………………....</w:t>
                  </w:r>
                </w:p>
                <w:p w:rsidR="00E07C8A" w:rsidRPr="00046E2E" w:rsidRDefault="00545642">
                  <w:pPr>
                    <w:jc w:val="both"/>
                  </w:pPr>
                  <w:r w:rsidRPr="00046E2E">
                    <w:t>Forme : 1-2-3-4 (Biffer les mentions inutiles)</w:t>
                  </w:r>
                </w:p>
                <w:p w:rsidR="00E07C8A" w:rsidRPr="00046E2E" w:rsidRDefault="00545642">
                  <w:pPr>
                    <w:tabs>
                      <w:tab w:val="left" w:pos="2388"/>
                    </w:tabs>
                    <w:ind w:right="-1"/>
                  </w:pPr>
                  <w:r w:rsidRPr="00046E2E">
                    <w:t xml:space="preserve">Inscrit depuis le (JJ/MM/AA) :  </w:t>
                  </w:r>
                  <w:r w:rsidRPr="00046E2E">
                    <w:sym w:font="Webdings" w:char="F063"/>
                  </w:r>
                  <w:r w:rsidRPr="00046E2E">
                    <w:sym w:font="Webdings" w:char="F063"/>
                  </w:r>
                  <w:r w:rsidRPr="00046E2E">
                    <w:sym w:font="Webdings" w:char="F063"/>
                  </w:r>
                  <w:r w:rsidRPr="00046E2E">
                    <w:sym w:font="Webdings" w:char="F063"/>
                  </w:r>
                  <w:r w:rsidRPr="00046E2E">
                    <w:sym w:font="Webdings" w:char="F063"/>
                  </w:r>
                  <w:r w:rsidRPr="00046E2E">
                    <w:sym w:font="Webdings" w:char="F063"/>
                  </w:r>
                </w:p>
                <w:p w:rsidR="00E07C8A" w:rsidRPr="00046E2E" w:rsidRDefault="00545642">
                  <w:pPr>
                    <w:tabs>
                      <w:tab w:val="left" w:pos="2388"/>
                    </w:tabs>
                    <w:ind w:right="-1"/>
                  </w:pPr>
                  <w:r w:rsidRPr="00046E2E">
                    <w:t xml:space="preserve">Date d’intégration/réintégration le (JJ/MM/AA) :  </w:t>
                  </w:r>
                  <w:r w:rsidRPr="00046E2E">
                    <w:sym w:font="Webdings" w:char="F063"/>
                  </w:r>
                  <w:r w:rsidRPr="00046E2E">
                    <w:sym w:font="Webdings" w:char="F063"/>
                  </w:r>
                  <w:r w:rsidRPr="00046E2E">
                    <w:sym w:font="Webdings" w:char="F063"/>
                  </w:r>
                  <w:r w:rsidRPr="00046E2E">
                    <w:sym w:font="Webdings" w:char="F063"/>
                  </w:r>
                  <w:r w:rsidRPr="00046E2E">
                    <w:sym w:font="Webdings" w:char="F063"/>
                  </w:r>
                  <w:r w:rsidRPr="00046E2E">
                    <w:sym w:font="Webdings" w:char="F063"/>
                  </w:r>
                </w:p>
                <w:p w:rsidR="00E07C8A" w:rsidRPr="00046E2E" w:rsidRDefault="00E07C8A">
                  <w:pPr>
                    <w:tabs>
                      <w:tab w:val="left" w:pos="2388"/>
                    </w:tabs>
                    <w:ind w:right="-1"/>
                  </w:pPr>
                </w:p>
                <w:p w:rsidR="00E07C8A" w:rsidRPr="00046E2E" w:rsidRDefault="00545642">
                  <w:pPr>
                    <w:tabs>
                      <w:tab w:val="left" w:pos="2388"/>
                    </w:tabs>
                    <w:ind w:right="-1"/>
                    <w:rPr>
                      <w:b/>
                      <w:bCs/>
                      <w:u w:val="single"/>
                    </w:rPr>
                  </w:pPr>
                  <w:r w:rsidRPr="00046E2E">
                    <w:rPr>
                      <w:b/>
                      <w:bCs/>
                      <w:u w:val="single"/>
                    </w:rPr>
                    <w:t>Service d’accrochage scolaire :</w:t>
                  </w:r>
                </w:p>
                <w:p w:rsidR="00E07C8A" w:rsidRPr="00046E2E" w:rsidRDefault="00E07C8A">
                  <w:pPr>
                    <w:tabs>
                      <w:tab w:val="left" w:pos="2388"/>
                    </w:tabs>
                    <w:ind w:right="-1"/>
                    <w:rPr>
                      <w:b/>
                      <w:bCs/>
                      <w:u w:val="single"/>
                    </w:rPr>
                  </w:pPr>
                </w:p>
                <w:p w:rsidR="00E07C8A" w:rsidRPr="00046E2E" w:rsidRDefault="00545642">
                  <w:pPr>
                    <w:tabs>
                      <w:tab w:val="left" w:pos="1701"/>
                    </w:tabs>
                    <w:ind w:right="-1"/>
                  </w:pPr>
                  <w:r w:rsidRPr="00046E2E">
                    <w:rPr>
                      <w:bCs/>
                    </w:rPr>
                    <w:t>DENOMINATION : ………………………………………………………………………………………</w:t>
                  </w:r>
                </w:p>
                <w:p w:rsidR="00E07C8A" w:rsidRPr="00046E2E" w:rsidRDefault="00E07C8A">
                  <w:pPr>
                    <w:ind w:right="-1"/>
                  </w:pPr>
                </w:p>
                <w:p w:rsidR="00E07C8A" w:rsidRPr="00046E2E" w:rsidRDefault="00E07C8A">
                  <w:pPr>
                    <w:ind w:right="-1"/>
                  </w:pPr>
                </w:p>
                <w:p w:rsidR="00E07C8A" w:rsidRPr="00046E2E" w:rsidRDefault="00545642">
                  <w:pPr>
                    <w:ind w:right="-1"/>
                  </w:pPr>
                  <w:r w:rsidRPr="00046E2E">
                    <w:t xml:space="preserve">Date : </w:t>
                  </w:r>
                  <w:r w:rsidRPr="00046E2E">
                    <w:tab/>
                  </w:r>
                  <w:r w:rsidRPr="00046E2E">
                    <w:tab/>
                  </w:r>
                  <w:r w:rsidRPr="00046E2E">
                    <w:tab/>
                  </w:r>
                  <w:r w:rsidRPr="00046E2E">
                    <w:tab/>
                    <w:t>NOM et prénom du (de la) Chef(fe) d’établissement :</w:t>
                  </w:r>
                </w:p>
                <w:p w:rsidR="00E07C8A" w:rsidRPr="00046E2E" w:rsidRDefault="00545642">
                  <w:pPr>
                    <w:ind w:right="-1" w:firstLine="708"/>
                  </w:pPr>
                  <w:r w:rsidRPr="00046E2E">
                    <w:t>Signature :</w:t>
                  </w:r>
                </w:p>
                <w:p w:rsidR="00E07C8A" w:rsidRPr="00046E2E" w:rsidRDefault="00E07C8A">
                  <w:pPr>
                    <w:tabs>
                      <w:tab w:val="right" w:pos="9072"/>
                    </w:tabs>
                    <w:ind w:right="-1"/>
                    <w:rPr>
                      <w:b/>
                      <w:u w:val="single"/>
                    </w:rPr>
                  </w:pPr>
                </w:p>
                <w:p w:rsidR="00E07C8A" w:rsidRPr="00046E2E" w:rsidRDefault="00545642">
                  <w:pPr>
                    <w:tabs>
                      <w:tab w:val="right" w:pos="9072"/>
                    </w:tabs>
                    <w:ind w:right="-1"/>
                    <w:rPr>
                      <w:b/>
                      <w:u w:val="single"/>
                    </w:rPr>
                  </w:pPr>
                  <w:r w:rsidRPr="00046E2E">
                    <w:rPr>
                      <w:b/>
                      <w:u w:val="single"/>
                    </w:rPr>
                    <w:t>_____________________________________________________________</w:t>
                  </w:r>
                </w:p>
                <w:p w:rsidR="00E07C8A" w:rsidRPr="00046E2E" w:rsidRDefault="00E07C8A">
                  <w:pPr>
                    <w:tabs>
                      <w:tab w:val="right" w:pos="9072"/>
                    </w:tabs>
                    <w:ind w:right="-1"/>
                    <w:rPr>
                      <w:b/>
                      <w:u w:val="single"/>
                    </w:rPr>
                  </w:pPr>
                </w:p>
                <w:p w:rsidR="00E07C8A" w:rsidRPr="00046E2E" w:rsidRDefault="00545642">
                  <w:bookmarkStart w:id="1072" w:name="_Toc324767254"/>
                  <w:bookmarkStart w:id="1073" w:name="_Toc324768112"/>
                  <w:r w:rsidRPr="00046E2E">
                    <w:t>PARTIE RESERVEE A L’ADMINISTRATION</w:t>
                  </w:r>
                  <w:bookmarkEnd w:id="1072"/>
                  <w:bookmarkEnd w:id="1073"/>
                </w:p>
                <w:p w:rsidR="00E07C8A" w:rsidRPr="00046E2E" w:rsidRDefault="00E07C8A"/>
                <w:p w:rsidR="00E07C8A" w:rsidRPr="00046E2E" w:rsidRDefault="00545642">
                  <w:pPr>
                    <w:pBdr>
                      <w:top w:val="single" w:sz="4" w:space="1" w:color="auto"/>
                      <w:left w:val="single" w:sz="4" w:space="4" w:color="auto"/>
                      <w:bottom w:val="single" w:sz="4" w:space="1" w:color="auto"/>
                      <w:right w:val="single" w:sz="4" w:space="4" w:color="auto"/>
                    </w:pBdr>
                  </w:pPr>
                  <w:r w:rsidRPr="00046E2E">
                    <w:t>Visa de l’agent :</w:t>
                  </w: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545642">
                  <w:pPr>
                    <w:pBdr>
                      <w:top w:val="single" w:sz="4" w:space="1" w:color="auto"/>
                      <w:left w:val="single" w:sz="4" w:space="4" w:color="auto"/>
                      <w:bottom w:val="single" w:sz="4" w:space="1" w:color="auto"/>
                      <w:right w:val="single" w:sz="4" w:space="4" w:color="auto"/>
                    </w:pBdr>
                  </w:pPr>
                  <w:r w:rsidRPr="00046E2E">
                    <w:t>Le (La) Directeur(trice),</w:t>
                  </w:r>
                  <w:r w:rsidRPr="00046E2E">
                    <w:tab/>
                  </w:r>
                  <w:r w:rsidRPr="00046E2E">
                    <w:tab/>
                  </w:r>
                  <w:r w:rsidRPr="00046E2E">
                    <w:tab/>
                  </w:r>
                  <w:r w:rsidRPr="00046E2E">
                    <w:tab/>
                  </w:r>
                  <w:r w:rsidRPr="00046E2E">
                    <w:tab/>
                  </w:r>
                  <w:r w:rsidRPr="00046E2E">
                    <w:tab/>
                  </w:r>
                  <w:r w:rsidRPr="00046E2E">
                    <w:tab/>
                  </w:r>
                  <w:r w:rsidRPr="00046E2E">
                    <w:tab/>
                    <w:t>Date : ….../….../……..</w:t>
                  </w: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pStyle w:val="Titre4"/>
                  </w:pPr>
                  <w:bookmarkStart w:id="1074" w:name="_Annexe_20_:_1"/>
                  <w:bookmarkEnd w:id="1074"/>
                  <w:r w:rsidRPr="00046E2E">
                    <w:rPr>
                      <w:noProof/>
                      <w:lang w:eastAsia="fr-BE"/>
                    </w:rPr>
                    <w:lastRenderedPageBreak/>
                    <mc:AlternateContent>
                      <mc:Choice Requires="wps">
                        <w:drawing>
                          <wp:anchor distT="0" distB="0" distL="114300" distR="114300" simplePos="0" relativeHeight="251699712" behindDoc="0" locked="0" layoutInCell="1" allowOverlap="1">
                            <wp:simplePos x="0" y="0"/>
                            <wp:positionH relativeFrom="column">
                              <wp:posOffset>6353810</wp:posOffset>
                            </wp:positionH>
                            <wp:positionV relativeFrom="paragraph">
                              <wp:posOffset>36195</wp:posOffset>
                            </wp:positionV>
                            <wp:extent cx="0" cy="304800"/>
                            <wp:effectExtent l="0" t="0" r="19050" b="19050"/>
                            <wp:wrapNone/>
                            <wp:docPr id="5626" name="Connecteur droit 5626"/>
                            <wp:cNvGraphicFramePr/>
                            <a:graphic xmlns:a="http://schemas.openxmlformats.org/drawingml/2006/main">
                              <a:graphicData uri="http://schemas.microsoft.com/office/word/2010/wordprocessingShape">
                                <wps:wsp>
                                  <wps:cNvCnPr/>
                                  <wps:spPr>
                                    <a:xfrm>
                                      <a:off x="0" y="0"/>
                                      <a:ext cx="0" cy="304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91D64D" id="Connecteur droit 5626" o:spid="_x0000_s1026" style="position:absolute;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0.3pt,2.85pt" to="500.3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" strokecolor="black [3213]"/>
                        </w:pict>
                      </mc:Fallback>
                    </mc:AlternateContent>
                  </w:r>
                  <w:r w:rsidRPr="00046E2E">
                    <w:t>Annexe 20 : Création d'un fichier global regroupant les demandes d'inscriptions non rencontrées dans l'enseignement spécialisé (Circulaire 8401 du 21/12/2021)</w:t>
                  </w:r>
                </w:p>
                <w:p w:rsidR="00E07C8A" w:rsidRPr="00046E2E" w:rsidRDefault="00E07C8A"/>
                <w:p w:rsidR="00E07C8A" w:rsidRPr="00046E2E" w:rsidRDefault="00E07C8A"/>
                <w:p w:rsidR="00E07C8A" w:rsidRPr="00046E2E" w:rsidRDefault="00545642">
                  <w:pPr>
                    <w:spacing w:before="63"/>
                    <w:ind w:left="109" w:right="-20" w:firstLine="611"/>
                    <w:rPr>
                      <w:rFonts w:ascii="Calibri" w:eastAsia="Calibri" w:hAnsi="Calibri" w:cs="Calibri"/>
                      <w:lang w:val="fr-FR"/>
                    </w:rPr>
                  </w:pPr>
                  <w:bookmarkStart w:id="1075" w:name="Circulaire_6946_p2"/>
                  <w:bookmarkStart w:id="1076" w:name="Circulaire_6946_p3"/>
                  <w:bookmarkEnd w:id="1075"/>
                  <w:bookmarkEnd w:id="1076"/>
                  <w:r w:rsidRPr="00046E2E">
                    <w:rPr>
                      <w:rFonts w:ascii="Calibri" w:eastAsia="Calibri" w:hAnsi="Calibri" w:cs="Calibri"/>
                      <w:spacing w:val="1"/>
                      <w:lang w:val="fr-FR"/>
                    </w:rPr>
                    <w:t>M</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3"/>
                      <w:lang w:val="fr-FR"/>
                    </w:rPr>
                    <w:t>m</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lang w:val="fr-FR"/>
                    </w:rPr>
                    <w:t>,</w:t>
                  </w:r>
                  <w:r w:rsidRPr="00046E2E">
                    <w:rPr>
                      <w:rFonts w:ascii="Calibri" w:eastAsia="Calibri" w:hAnsi="Calibri" w:cs="Calibri"/>
                      <w:spacing w:val="16"/>
                      <w:lang w:val="fr-FR"/>
                    </w:rPr>
                    <w:t xml:space="preserve"> </w:t>
                  </w:r>
                  <w:r w:rsidRPr="00046E2E">
                    <w:rPr>
                      <w:rFonts w:ascii="Calibri" w:eastAsia="Calibri" w:hAnsi="Calibri" w:cs="Calibri"/>
                      <w:spacing w:val="1"/>
                      <w:w w:val="101"/>
                      <w:lang w:val="fr-FR"/>
                    </w:rPr>
                    <w:t>M</w:t>
                  </w:r>
                  <w:r w:rsidRPr="00046E2E">
                    <w:rPr>
                      <w:rFonts w:ascii="Calibri" w:eastAsia="Calibri" w:hAnsi="Calibri" w:cs="Calibri"/>
                      <w:w w:val="101"/>
                      <w:lang w:val="fr-FR"/>
                    </w:rPr>
                    <w:t>e</w:t>
                  </w:r>
                  <w:r w:rsidRPr="00046E2E">
                    <w:rPr>
                      <w:rFonts w:ascii="Calibri" w:eastAsia="Calibri" w:hAnsi="Calibri" w:cs="Calibri"/>
                      <w:spacing w:val="-7"/>
                      <w:w w:val="101"/>
                      <w:lang w:val="fr-FR"/>
                    </w:rPr>
                    <w:t>s</w:t>
                  </w:r>
                  <w:r w:rsidRPr="00046E2E">
                    <w:rPr>
                      <w:rFonts w:ascii="Calibri" w:eastAsia="Calibri" w:hAnsi="Calibri" w:cs="Calibri"/>
                      <w:spacing w:val="-8"/>
                      <w:w w:val="101"/>
                      <w:lang w:val="fr-FR"/>
                    </w:rPr>
                    <w:t>s</w:t>
                  </w:r>
                  <w:r w:rsidRPr="00046E2E">
                    <w:rPr>
                      <w:rFonts w:ascii="Calibri" w:eastAsia="Calibri" w:hAnsi="Calibri" w:cs="Calibri"/>
                      <w:spacing w:val="-3"/>
                      <w:w w:val="102"/>
                      <w:lang w:val="fr-FR"/>
                    </w:rPr>
                    <w:t>i</w:t>
                  </w:r>
                  <w:r w:rsidRPr="00046E2E">
                    <w:rPr>
                      <w:rFonts w:ascii="Calibri" w:eastAsia="Calibri" w:hAnsi="Calibri" w:cs="Calibri"/>
                      <w:w w:val="101"/>
                      <w:lang w:val="fr-FR"/>
                    </w:rPr>
                    <w:t>e</w:t>
                  </w:r>
                  <w:r w:rsidRPr="00046E2E">
                    <w:rPr>
                      <w:rFonts w:ascii="Calibri" w:eastAsia="Calibri" w:hAnsi="Calibri" w:cs="Calibri"/>
                      <w:spacing w:val="-5"/>
                      <w:w w:val="101"/>
                      <w:lang w:val="fr-FR"/>
                    </w:rPr>
                    <w:t>u</w:t>
                  </w:r>
                  <w:r w:rsidRPr="00046E2E">
                    <w:rPr>
                      <w:rFonts w:ascii="Calibri" w:eastAsia="Calibri" w:hAnsi="Calibri" w:cs="Calibri"/>
                      <w:spacing w:val="2"/>
                      <w:w w:val="101"/>
                      <w:lang w:val="fr-FR"/>
                    </w:rPr>
                    <w:t>r</w:t>
                  </w:r>
                  <w:r w:rsidRPr="00046E2E">
                    <w:rPr>
                      <w:rFonts w:ascii="Calibri" w:eastAsia="Calibri" w:hAnsi="Calibri" w:cs="Calibri"/>
                      <w:spacing w:val="-8"/>
                      <w:w w:val="101"/>
                      <w:lang w:val="fr-FR"/>
                    </w:rPr>
                    <w:t>s</w:t>
                  </w:r>
                  <w:r w:rsidRPr="00046E2E">
                    <w:rPr>
                      <w:rFonts w:ascii="Calibri" w:eastAsia="Calibri" w:hAnsi="Calibri" w:cs="Calibri"/>
                      <w:w w:val="101"/>
                      <w:lang w:val="fr-FR"/>
                    </w:rPr>
                    <w:t>,</w:t>
                  </w:r>
                </w:p>
                <w:p w:rsidR="00E07C8A" w:rsidRPr="00046E2E" w:rsidRDefault="00E07C8A">
                  <w:pPr>
                    <w:spacing w:line="200" w:lineRule="exact"/>
                    <w:rPr>
                      <w:sz w:val="20"/>
                      <w:szCs w:val="20"/>
                      <w:lang w:val="fr-FR"/>
                    </w:rPr>
                  </w:pPr>
                </w:p>
                <w:p w:rsidR="00E07C8A" w:rsidRPr="00046E2E" w:rsidRDefault="00E07C8A">
                  <w:pPr>
                    <w:spacing w:line="200" w:lineRule="exact"/>
                    <w:rPr>
                      <w:sz w:val="20"/>
                      <w:szCs w:val="20"/>
                      <w:lang w:val="fr-FR"/>
                    </w:rPr>
                  </w:pPr>
                </w:p>
                <w:p w:rsidR="00E07C8A" w:rsidRPr="00046E2E" w:rsidRDefault="00545642">
                  <w:pPr>
                    <w:spacing w:line="250" w:lineRule="auto"/>
                    <w:ind w:left="670" w:right="462" w:hanging="16"/>
                    <w:jc w:val="both"/>
                    <w:rPr>
                      <w:rFonts w:ascii="Calibri" w:eastAsia="Calibri" w:hAnsi="Calibri" w:cs="Calibri"/>
                      <w:lang w:val="fr-FR"/>
                    </w:rPr>
                  </w:pPr>
                  <w:r w:rsidRPr="00046E2E">
                    <w:rPr>
                      <w:rFonts w:ascii="Calibri" w:eastAsia="Calibri" w:hAnsi="Calibri" w:cs="Calibri"/>
                      <w:spacing w:val="-2"/>
                      <w:lang w:val="fr-FR"/>
                    </w:rPr>
                    <w:t>A</w:t>
                  </w:r>
                  <w:r w:rsidRPr="00046E2E">
                    <w:rPr>
                      <w:rFonts w:ascii="Calibri" w:eastAsia="Calibri" w:hAnsi="Calibri" w:cs="Calibri"/>
                      <w:spacing w:val="-4"/>
                      <w:lang w:val="fr-FR"/>
                    </w:rPr>
                    <w:t>f</w:t>
                  </w:r>
                  <w:r w:rsidRPr="00046E2E">
                    <w:rPr>
                      <w:rFonts w:ascii="Calibri" w:eastAsia="Calibri" w:hAnsi="Calibri" w:cs="Calibri"/>
                      <w:spacing w:val="-3"/>
                      <w:lang w:val="fr-FR"/>
                    </w:rPr>
                    <w:t>i</w:t>
                  </w:r>
                  <w:r w:rsidRPr="00046E2E">
                    <w:rPr>
                      <w:rFonts w:ascii="Calibri" w:eastAsia="Calibri" w:hAnsi="Calibri" w:cs="Calibri"/>
                      <w:lang w:val="fr-FR"/>
                    </w:rPr>
                    <w:t>n</w:t>
                  </w:r>
                  <w:r w:rsidRPr="00046E2E">
                    <w:rPr>
                      <w:rFonts w:ascii="Calibri" w:eastAsia="Calibri" w:hAnsi="Calibri" w:cs="Calibri"/>
                      <w:spacing w:val="1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3"/>
                      <w:lang w:val="fr-FR"/>
                    </w:rPr>
                    <w:t>i</w:t>
                  </w:r>
                  <w:r w:rsidRPr="00046E2E">
                    <w:rPr>
                      <w:rFonts w:ascii="Calibri" w:eastAsia="Calibri" w:hAnsi="Calibri" w:cs="Calibri"/>
                      <w:spacing w:val="-8"/>
                      <w:lang w:val="fr-FR"/>
                    </w:rPr>
                    <w:t>s</w:t>
                  </w:r>
                  <w:r w:rsidRPr="00046E2E">
                    <w:rPr>
                      <w:rFonts w:ascii="Calibri" w:eastAsia="Calibri" w:hAnsi="Calibri" w:cs="Calibri"/>
                      <w:spacing w:val="-6"/>
                      <w:lang w:val="fr-FR"/>
                    </w:rPr>
                    <w:t>po</w:t>
                  </w:r>
                  <w:r w:rsidRPr="00046E2E">
                    <w:rPr>
                      <w:rFonts w:ascii="Calibri" w:eastAsia="Calibri" w:hAnsi="Calibri" w:cs="Calibri"/>
                      <w:spacing w:val="-8"/>
                      <w:lang w:val="fr-FR"/>
                    </w:rPr>
                    <w:t>s</w:t>
                  </w:r>
                  <w:r w:rsidRPr="00046E2E">
                    <w:rPr>
                      <w:rFonts w:ascii="Calibri" w:eastAsia="Calibri" w:hAnsi="Calibri" w:cs="Calibri"/>
                      <w:lang w:val="fr-FR"/>
                    </w:rPr>
                    <w:t>er</w:t>
                  </w:r>
                  <w:r w:rsidRPr="00046E2E">
                    <w:rPr>
                      <w:rFonts w:ascii="Calibri" w:eastAsia="Calibri" w:hAnsi="Calibri" w:cs="Calibri"/>
                      <w:spacing w:val="41"/>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
                      <w:lang w:val="fr-FR"/>
                    </w:rPr>
                    <w:t xml:space="preserve"> </w:t>
                  </w:r>
                  <w:r w:rsidRPr="00046E2E">
                    <w:rPr>
                      <w:rFonts w:ascii="Calibri" w:eastAsia="Calibri" w:hAnsi="Calibri" w:cs="Calibri"/>
                      <w:spacing w:val="-6"/>
                      <w:lang w:val="fr-FR"/>
                    </w:rPr>
                    <w:t>donn</w:t>
                  </w:r>
                  <w:r w:rsidRPr="00046E2E">
                    <w:rPr>
                      <w:rFonts w:ascii="Calibri" w:eastAsia="Calibri" w:hAnsi="Calibri" w:cs="Calibri"/>
                      <w:lang w:val="fr-FR"/>
                    </w:rPr>
                    <w:t>é</w:t>
                  </w:r>
                  <w:r w:rsidRPr="00046E2E">
                    <w:rPr>
                      <w:rFonts w:ascii="Calibri" w:eastAsia="Calibri" w:hAnsi="Calibri" w:cs="Calibri"/>
                      <w:spacing w:val="1"/>
                      <w:lang w:val="fr-FR"/>
                    </w:rPr>
                    <w:t>e</w:t>
                  </w:r>
                  <w:r w:rsidRPr="00046E2E">
                    <w:rPr>
                      <w:rFonts w:ascii="Calibri" w:eastAsia="Calibri" w:hAnsi="Calibri" w:cs="Calibri"/>
                      <w:lang w:val="fr-FR"/>
                    </w:rPr>
                    <w:t>s</w:t>
                  </w:r>
                  <w:r w:rsidRPr="00046E2E">
                    <w:rPr>
                      <w:rFonts w:ascii="Calibri" w:eastAsia="Calibri" w:hAnsi="Calibri" w:cs="Calibri"/>
                      <w:spacing w:val="30"/>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2"/>
                      <w:lang w:val="fr-FR"/>
                    </w:rPr>
                    <w:t>r</w:t>
                  </w:r>
                  <w:r w:rsidRPr="00046E2E">
                    <w:rPr>
                      <w:rFonts w:ascii="Calibri" w:eastAsia="Calibri" w:hAnsi="Calibri" w:cs="Calibri"/>
                      <w:spacing w:val="-6"/>
                      <w:lang w:val="fr-FR"/>
                    </w:rPr>
                    <w:t>ob</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spacing w:val="5"/>
                      <w:lang w:val="fr-FR"/>
                    </w:rPr>
                    <w:t>t</w:t>
                  </w:r>
                  <w:r w:rsidRPr="00046E2E">
                    <w:rPr>
                      <w:rFonts w:ascii="Calibri" w:eastAsia="Calibri" w:hAnsi="Calibri" w:cs="Calibri"/>
                      <w:lang w:val="fr-FR"/>
                    </w:rPr>
                    <w:t xml:space="preserve">es </w:t>
                  </w:r>
                  <w:r w:rsidRPr="00046E2E">
                    <w:rPr>
                      <w:rFonts w:ascii="Calibri" w:eastAsia="Calibri" w:hAnsi="Calibri" w:cs="Calibri"/>
                      <w:spacing w:val="-6"/>
                      <w:lang w:val="fr-FR"/>
                    </w:rPr>
                    <w:t>qu</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lang w:val="fr-FR"/>
                    </w:rPr>
                    <w:t>t</w:t>
                  </w:r>
                  <w:r w:rsidRPr="00046E2E">
                    <w:rPr>
                      <w:rFonts w:ascii="Calibri" w:eastAsia="Calibri" w:hAnsi="Calibri" w:cs="Calibri"/>
                      <w:spacing w:val="8"/>
                      <w:lang w:val="fr-FR"/>
                    </w:rPr>
                    <w:t xml:space="preserve"> </w:t>
                  </w:r>
                  <w:r w:rsidRPr="00046E2E">
                    <w:rPr>
                      <w:rFonts w:ascii="Calibri" w:eastAsia="Calibri" w:hAnsi="Calibri" w:cs="Calibri"/>
                      <w:spacing w:val="4"/>
                      <w:lang w:val="fr-FR"/>
                    </w:rPr>
                    <w:t>a</w:t>
                  </w:r>
                  <w:r w:rsidRPr="00046E2E">
                    <w:rPr>
                      <w:rFonts w:ascii="Calibri" w:eastAsia="Calibri" w:hAnsi="Calibri" w:cs="Calibri"/>
                      <w:lang w:val="fr-FR"/>
                    </w:rPr>
                    <w:t>u</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no</w:t>
                  </w:r>
                  <w:r w:rsidRPr="00046E2E">
                    <w:rPr>
                      <w:rFonts w:ascii="Calibri" w:eastAsia="Calibri" w:hAnsi="Calibri" w:cs="Calibri"/>
                      <w:spacing w:val="-3"/>
                      <w:lang w:val="fr-FR"/>
                    </w:rPr>
                    <w:t>m</w:t>
                  </w:r>
                  <w:r w:rsidRPr="00046E2E">
                    <w:rPr>
                      <w:rFonts w:ascii="Calibri" w:eastAsia="Calibri" w:hAnsi="Calibri" w:cs="Calibri"/>
                      <w:spacing w:val="-6"/>
                      <w:lang w:val="fr-FR"/>
                    </w:rPr>
                    <w:t>b</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2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1"/>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3"/>
                      <w:lang w:val="fr-FR"/>
                    </w:rPr>
                    <w:t>l</w:t>
                  </w:r>
                  <w:r w:rsidRPr="00046E2E">
                    <w:rPr>
                      <w:rFonts w:ascii="Calibri" w:eastAsia="Calibri" w:hAnsi="Calibri" w:cs="Calibri"/>
                      <w:spacing w:val="4"/>
                      <w:lang w:val="fr-FR"/>
                    </w:rPr>
                    <w:t>a</w:t>
                  </w:r>
                  <w:r w:rsidRPr="00046E2E">
                    <w:rPr>
                      <w:rFonts w:ascii="Calibri" w:eastAsia="Calibri" w:hAnsi="Calibri" w:cs="Calibri"/>
                      <w:spacing w:val="1"/>
                      <w:lang w:val="fr-FR"/>
                    </w:rPr>
                    <w:t>c</w:t>
                  </w:r>
                  <w:r w:rsidRPr="00046E2E">
                    <w:rPr>
                      <w:rFonts w:ascii="Calibri" w:eastAsia="Calibri" w:hAnsi="Calibri" w:cs="Calibri"/>
                      <w:lang w:val="fr-FR"/>
                    </w:rPr>
                    <w:t>es</w:t>
                  </w:r>
                  <w:r w:rsidRPr="00046E2E">
                    <w:rPr>
                      <w:rFonts w:ascii="Calibri" w:eastAsia="Calibri" w:hAnsi="Calibri" w:cs="Calibri"/>
                      <w:spacing w:val="13"/>
                      <w:lang w:val="fr-FR"/>
                    </w:rPr>
                    <w:t xml:space="preserve"> </w:t>
                  </w:r>
                  <w:r w:rsidRPr="00046E2E">
                    <w:rPr>
                      <w:rFonts w:ascii="Calibri" w:eastAsia="Calibri" w:hAnsi="Calibri" w:cs="Calibri"/>
                      <w:spacing w:val="-3"/>
                      <w:lang w:val="fr-FR"/>
                    </w:rPr>
                    <w:t>m</w:t>
                  </w:r>
                  <w:r w:rsidRPr="00046E2E">
                    <w:rPr>
                      <w:rFonts w:ascii="Calibri" w:eastAsia="Calibri" w:hAnsi="Calibri" w:cs="Calibri"/>
                      <w:spacing w:val="4"/>
                      <w:lang w:val="fr-FR"/>
                    </w:rPr>
                    <w:t>a</w:t>
                  </w:r>
                  <w:r w:rsidRPr="00046E2E">
                    <w:rPr>
                      <w:rFonts w:ascii="Calibri" w:eastAsia="Calibri" w:hAnsi="Calibri" w:cs="Calibri"/>
                      <w:spacing w:val="-6"/>
                      <w:lang w:val="fr-FR"/>
                    </w:rPr>
                    <w:t>nqu</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spacing w:val="5"/>
                      <w:lang w:val="fr-FR"/>
                    </w:rPr>
                    <w:t>t</w:t>
                  </w:r>
                  <w:r w:rsidRPr="00046E2E">
                    <w:rPr>
                      <w:rFonts w:ascii="Calibri" w:eastAsia="Calibri" w:hAnsi="Calibri" w:cs="Calibri"/>
                      <w:lang w:val="fr-FR"/>
                    </w:rPr>
                    <w:t>es</w:t>
                  </w:r>
                  <w:r w:rsidRPr="00046E2E">
                    <w:rPr>
                      <w:rFonts w:ascii="Calibri" w:eastAsia="Calibri" w:hAnsi="Calibri" w:cs="Calibri"/>
                      <w:spacing w:val="6"/>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lang w:val="fr-FR"/>
                    </w:rPr>
                    <w:t>s</w:t>
                  </w:r>
                  <w:r w:rsidRPr="00046E2E">
                    <w:rPr>
                      <w:rFonts w:ascii="Calibri" w:eastAsia="Calibri" w:hAnsi="Calibri" w:cs="Calibri"/>
                      <w:spacing w:val="11"/>
                      <w:lang w:val="fr-FR"/>
                    </w:rPr>
                    <w:t xml:space="preserve"> </w:t>
                  </w:r>
                  <w:r w:rsidRPr="00046E2E">
                    <w:rPr>
                      <w:rFonts w:ascii="Calibri" w:eastAsia="Calibri" w:hAnsi="Calibri" w:cs="Calibri"/>
                      <w:spacing w:val="-4"/>
                      <w:w w:val="102"/>
                      <w:lang w:val="fr-FR"/>
                    </w:rPr>
                    <w:t>l</w:t>
                  </w:r>
                  <w:r w:rsidRPr="00046E2E">
                    <w:rPr>
                      <w:rFonts w:ascii="Calibri" w:eastAsia="Calibri" w:hAnsi="Calibri" w:cs="Calibri"/>
                      <w:spacing w:val="8"/>
                      <w:w w:val="101"/>
                      <w:lang w:val="fr-FR"/>
                    </w:rPr>
                    <w:t>’</w:t>
                  </w:r>
                  <w:r w:rsidRPr="00046E2E">
                    <w:rPr>
                      <w:rFonts w:ascii="Calibri" w:eastAsia="Calibri" w:hAnsi="Calibri" w:cs="Calibri"/>
                      <w:w w:val="101"/>
                      <w:lang w:val="fr-FR"/>
                    </w:rPr>
                    <w:t>e</w:t>
                  </w:r>
                  <w:r w:rsidRPr="00046E2E">
                    <w:rPr>
                      <w:rFonts w:ascii="Calibri" w:eastAsia="Calibri" w:hAnsi="Calibri" w:cs="Calibri"/>
                      <w:spacing w:val="-5"/>
                      <w:w w:val="101"/>
                      <w:lang w:val="fr-FR"/>
                    </w:rPr>
                    <w:t>n</w:t>
                  </w:r>
                  <w:r w:rsidRPr="00046E2E">
                    <w:rPr>
                      <w:rFonts w:ascii="Calibri" w:eastAsia="Calibri" w:hAnsi="Calibri" w:cs="Calibri"/>
                      <w:spacing w:val="-8"/>
                      <w:w w:val="101"/>
                      <w:lang w:val="fr-FR"/>
                    </w:rPr>
                    <w:t>s</w:t>
                  </w:r>
                  <w:r w:rsidRPr="00046E2E">
                    <w:rPr>
                      <w:rFonts w:ascii="Calibri" w:eastAsia="Calibri" w:hAnsi="Calibri" w:cs="Calibri"/>
                      <w:w w:val="101"/>
                      <w:lang w:val="fr-FR"/>
                    </w:rPr>
                    <w:t>e</w:t>
                  </w:r>
                  <w:r w:rsidRPr="00046E2E">
                    <w:rPr>
                      <w:rFonts w:ascii="Calibri" w:eastAsia="Calibri" w:hAnsi="Calibri" w:cs="Calibri"/>
                      <w:spacing w:val="-3"/>
                      <w:w w:val="101"/>
                      <w:lang w:val="fr-FR"/>
                    </w:rPr>
                    <w:t>i</w:t>
                  </w:r>
                  <w:r w:rsidRPr="00046E2E">
                    <w:rPr>
                      <w:rFonts w:ascii="Calibri" w:eastAsia="Calibri" w:hAnsi="Calibri" w:cs="Calibri"/>
                      <w:spacing w:val="6"/>
                      <w:w w:val="101"/>
                      <w:lang w:val="fr-FR"/>
                    </w:rPr>
                    <w:t>g</w:t>
                  </w:r>
                  <w:r w:rsidRPr="00046E2E">
                    <w:rPr>
                      <w:rFonts w:ascii="Calibri" w:eastAsia="Calibri" w:hAnsi="Calibri" w:cs="Calibri"/>
                      <w:spacing w:val="-6"/>
                      <w:w w:val="101"/>
                      <w:lang w:val="fr-FR"/>
                    </w:rPr>
                    <w:t>n</w:t>
                  </w:r>
                  <w:r w:rsidRPr="00046E2E">
                    <w:rPr>
                      <w:rFonts w:ascii="Calibri" w:eastAsia="Calibri" w:hAnsi="Calibri" w:cs="Calibri"/>
                      <w:w w:val="101"/>
                      <w:lang w:val="fr-FR"/>
                    </w:rPr>
                    <w:t>e</w:t>
                  </w:r>
                  <w:r w:rsidRPr="00046E2E">
                    <w:rPr>
                      <w:rFonts w:ascii="Calibri" w:eastAsia="Calibri" w:hAnsi="Calibri" w:cs="Calibri"/>
                      <w:spacing w:val="-2"/>
                      <w:w w:val="101"/>
                      <w:lang w:val="fr-FR"/>
                    </w:rPr>
                    <w:t>m</w:t>
                  </w:r>
                  <w:r w:rsidRPr="00046E2E">
                    <w:rPr>
                      <w:rFonts w:ascii="Calibri" w:eastAsia="Calibri" w:hAnsi="Calibri" w:cs="Calibri"/>
                      <w:w w:val="101"/>
                      <w:lang w:val="fr-FR"/>
                    </w:rPr>
                    <w:t>e</w:t>
                  </w:r>
                  <w:r w:rsidRPr="00046E2E">
                    <w:rPr>
                      <w:rFonts w:ascii="Calibri" w:eastAsia="Calibri" w:hAnsi="Calibri" w:cs="Calibri"/>
                      <w:spacing w:val="-21"/>
                      <w:w w:val="101"/>
                      <w:lang w:val="fr-FR"/>
                    </w:rPr>
                    <w:t>n</w:t>
                  </w:r>
                  <w:r w:rsidRPr="00046E2E">
                    <w:rPr>
                      <w:rFonts w:ascii="Calibri" w:eastAsia="Calibri" w:hAnsi="Calibri" w:cs="Calibri"/>
                      <w:w w:val="101"/>
                      <w:lang w:val="fr-FR"/>
                    </w:rPr>
                    <w:t xml:space="preserve">t </w:t>
                  </w:r>
                  <w:r w:rsidRPr="00046E2E">
                    <w:rPr>
                      <w:rFonts w:ascii="Calibri" w:eastAsia="Calibri" w:hAnsi="Calibri" w:cs="Calibri"/>
                      <w:spacing w:val="-8"/>
                      <w:lang w:val="fr-FR"/>
                    </w:rPr>
                    <w:t>s</w:t>
                  </w:r>
                  <w:r w:rsidRPr="00046E2E">
                    <w:rPr>
                      <w:rFonts w:ascii="Calibri" w:eastAsia="Calibri" w:hAnsi="Calibri" w:cs="Calibri"/>
                      <w:spacing w:val="-6"/>
                      <w:lang w:val="fr-FR"/>
                    </w:rPr>
                    <w:t>p</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3"/>
                      <w:lang w:val="fr-FR"/>
                    </w:rPr>
                    <w:t>i</w:t>
                  </w:r>
                  <w:r w:rsidRPr="00046E2E">
                    <w:rPr>
                      <w:rFonts w:ascii="Calibri" w:eastAsia="Calibri" w:hAnsi="Calibri" w:cs="Calibri"/>
                      <w:spacing w:val="4"/>
                      <w:lang w:val="fr-FR"/>
                    </w:rPr>
                    <w:t>a</w:t>
                  </w:r>
                  <w:r w:rsidRPr="00046E2E">
                    <w:rPr>
                      <w:rFonts w:ascii="Calibri" w:eastAsia="Calibri" w:hAnsi="Calibri" w:cs="Calibri"/>
                      <w:spacing w:val="-3"/>
                      <w:lang w:val="fr-FR"/>
                    </w:rPr>
                    <w:t>li</w:t>
                  </w:r>
                  <w:r w:rsidRPr="00046E2E">
                    <w:rPr>
                      <w:rFonts w:ascii="Calibri" w:eastAsia="Calibri" w:hAnsi="Calibri" w:cs="Calibri"/>
                      <w:spacing w:val="-8"/>
                      <w:lang w:val="fr-FR"/>
                    </w:rPr>
                    <w:t>s</w:t>
                  </w:r>
                  <w:r w:rsidRPr="00046E2E">
                    <w:rPr>
                      <w:rFonts w:ascii="Calibri" w:eastAsia="Calibri" w:hAnsi="Calibri" w:cs="Calibri"/>
                      <w:lang w:val="fr-FR"/>
                    </w:rPr>
                    <w:t>é,</w:t>
                  </w:r>
                  <w:r w:rsidRPr="00046E2E">
                    <w:rPr>
                      <w:rFonts w:ascii="Calibri" w:eastAsia="Calibri" w:hAnsi="Calibri" w:cs="Calibri"/>
                      <w:spacing w:val="18"/>
                      <w:lang w:val="fr-FR"/>
                    </w:rPr>
                    <w:t xml:space="preserve"> </w:t>
                  </w:r>
                  <w:r w:rsidRPr="00046E2E">
                    <w:rPr>
                      <w:rFonts w:ascii="Calibri" w:eastAsia="Calibri" w:hAnsi="Calibri" w:cs="Calibri"/>
                      <w:spacing w:val="-3"/>
                      <w:lang w:val="fr-FR"/>
                    </w:rPr>
                    <w:t>i</w:t>
                  </w:r>
                  <w:r w:rsidRPr="00046E2E">
                    <w:rPr>
                      <w:rFonts w:ascii="Calibri" w:eastAsia="Calibri" w:hAnsi="Calibri" w:cs="Calibri"/>
                      <w:lang w:val="fr-FR"/>
                    </w:rPr>
                    <w:t>l</w:t>
                  </w:r>
                  <w:r w:rsidRPr="00046E2E">
                    <w:rPr>
                      <w:rFonts w:ascii="Calibri" w:eastAsia="Calibri" w:hAnsi="Calibri" w:cs="Calibri"/>
                      <w:spacing w:val="-3"/>
                      <w:lang w:val="fr-FR"/>
                    </w:rPr>
                    <w:t xml:space="preserve"> </w:t>
                  </w:r>
                  <w:r w:rsidRPr="00046E2E">
                    <w:rPr>
                      <w:rFonts w:ascii="Calibri" w:eastAsia="Calibri" w:hAnsi="Calibri" w:cs="Calibri"/>
                      <w:lang w:val="fr-FR"/>
                    </w:rPr>
                    <w:t>a</w:t>
                  </w:r>
                  <w:r w:rsidRPr="00046E2E">
                    <w:rPr>
                      <w:rFonts w:ascii="Calibri" w:eastAsia="Calibri" w:hAnsi="Calibri" w:cs="Calibri"/>
                      <w:spacing w:val="-12"/>
                      <w:lang w:val="fr-FR"/>
                    </w:rPr>
                    <w:t xml:space="preserve"> </w:t>
                  </w:r>
                  <w:r w:rsidRPr="00046E2E">
                    <w:rPr>
                      <w:rFonts w:ascii="Calibri" w:eastAsia="Calibri" w:hAnsi="Calibri" w:cs="Calibri"/>
                      <w:lang w:val="fr-FR"/>
                    </w:rPr>
                    <w:t>é</w:t>
                  </w:r>
                  <w:r w:rsidRPr="00046E2E">
                    <w:rPr>
                      <w:rFonts w:ascii="Calibri" w:eastAsia="Calibri" w:hAnsi="Calibri" w:cs="Calibri"/>
                      <w:spacing w:val="5"/>
                      <w:lang w:val="fr-FR"/>
                    </w:rPr>
                    <w:t>t</w:t>
                  </w:r>
                  <w:r w:rsidRPr="00046E2E">
                    <w:rPr>
                      <w:rFonts w:ascii="Calibri" w:eastAsia="Calibri" w:hAnsi="Calibri" w:cs="Calibri"/>
                      <w:lang w:val="fr-FR"/>
                    </w:rPr>
                    <w:t>é</w:t>
                  </w:r>
                  <w:r w:rsidRPr="00046E2E">
                    <w:rPr>
                      <w:rFonts w:ascii="Calibri" w:eastAsia="Calibri" w:hAnsi="Calibri" w:cs="Calibri"/>
                      <w:spacing w:val="-14"/>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3"/>
                      <w:lang w:val="fr-FR"/>
                    </w:rPr>
                    <w:t>i</w:t>
                  </w:r>
                  <w:r w:rsidRPr="00046E2E">
                    <w:rPr>
                      <w:rFonts w:ascii="Calibri" w:eastAsia="Calibri" w:hAnsi="Calibri" w:cs="Calibri"/>
                      <w:spacing w:val="-6"/>
                      <w:lang w:val="fr-FR"/>
                    </w:rPr>
                    <w:t>d</w:t>
                  </w:r>
                  <w:r w:rsidRPr="00046E2E">
                    <w:rPr>
                      <w:rFonts w:ascii="Calibri" w:eastAsia="Calibri" w:hAnsi="Calibri" w:cs="Calibri"/>
                      <w:lang w:val="fr-FR"/>
                    </w:rPr>
                    <w:t>é</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
                      <w:lang w:val="fr-FR"/>
                    </w:rPr>
                    <w:t xml:space="preserve"> c</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1"/>
                      <w:lang w:val="fr-FR"/>
                    </w:rPr>
                    <w:t>e</w:t>
                  </w:r>
                  <w:r w:rsidRPr="00046E2E">
                    <w:rPr>
                      <w:rFonts w:ascii="Calibri" w:eastAsia="Calibri" w:hAnsi="Calibri" w:cs="Calibri"/>
                      <w:spacing w:val="2"/>
                      <w:lang w:val="fr-FR"/>
                    </w:rPr>
                    <w:t>r</w:t>
                  </w:r>
                  <w:r w:rsidRPr="00046E2E">
                    <w:rPr>
                      <w:rFonts w:ascii="Calibri" w:eastAsia="Calibri" w:hAnsi="Calibri" w:cs="Calibri"/>
                      <w:lang w:val="fr-FR"/>
                    </w:rPr>
                    <w:t>,</w:t>
                  </w:r>
                  <w:r w:rsidRPr="00046E2E">
                    <w:rPr>
                      <w:rFonts w:ascii="Calibri" w:eastAsia="Calibri" w:hAnsi="Calibri" w:cs="Calibri"/>
                      <w:spacing w:val="-5"/>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ou</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spacing w:val="-3"/>
                      <w:lang w:val="fr-FR"/>
                    </w:rPr>
                    <w:t>l</w:t>
                  </w:r>
                  <w:r w:rsidRPr="00046E2E">
                    <w:rPr>
                      <w:rFonts w:ascii="Calibri" w:eastAsia="Calibri" w:hAnsi="Calibri" w:cs="Calibri"/>
                      <w:lang w:val="fr-FR"/>
                    </w:rPr>
                    <w:t>a</w:t>
                  </w:r>
                  <w:r w:rsidRPr="00046E2E">
                    <w:rPr>
                      <w:rFonts w:ascii="Calibri" w:eastAsia="Calibri" w:hAnsi="Calibri" w:cs="Calibri"/>
                      <w:spacing w:val="5"/>
                      <w:lang w:val="fr-FR"/>
                    </w:rPr>
                    <w:t xml:space="preserve"> </w:t>
                  </w:r>
                  <w:r w:rsidRPr="00046E2E">
                    <w:rPr>
                      <w:rFonts w:ascii="Calibri" w:eastAsia="Calibri" w:hAnsi="Calibri" w:cs="Calibri"/>
                      <w:spacing w:val="-3"/>
                      <w:lang w:val="fr-FR"/>
                    </w:rPr>
                    <w:t>l</w:t>
                  </w:r>
                  <w:r w:rsidRPr="00046E2E">
                    <w:rPr>
                      <w:rFonts w:ascii="Calibri" w:eastAsia="Calibri" w:hAnsi="Calibri" w:cs="Calibri"/>
                      <w:lang w:val="fr-FR"/>
                    </w:rPr>
                    <w:t>é</w:t>
                  </w:r>
                  <w:r w:rsidRPr="00046E2E">
                    <w:rPr>
                      <w:rFonts w:ascii="Calibri" w:eastAsia="Calibri" w:hAnsi="Calibri" w:cs="Calibri"/>
                      <w:spacing w:val="7"/>
                      <w:lang w:val="fr-FR"/>
                    </w:rPr>
                    <w:t>g</w:t>
                  </w:r>
                  <w:r w:rsidRPr="00046E2E">
                    <w:rPr>
                      <w:rFonts w:ascii="Calibri" w:eastAsia="Calibri" w:hAnsi="Calibri" w:cs="Calibri"/>
                      <w:spacing w:val="-3"/>
                      <w:lang w:val="fr-FR"/>
                    </w:rPr>
                    <w:t>i</w:t>
                  </w:r>
                  <w:r w:rsidRPr="00046E2E">
                    <w:rPr>
                      <w:rFonts w:ascii="Calibri" w:eastAsia="Calibri" w:hAnsi="Calibri" w:cs="Calibri"/>
                      <w:spacing w:val="-8"/>
                      <w:lang w:val="fr-FR"/>
                    </w:rPr>
                    <w:t>s</w:t>
                  </w:r>
                  <w:r w:rsidRPr="00046E2E">
                    <w:rPr>
                      <w:rFonts w:ascii="Calibri" w:eastAsia="Calibri" w:hAnsi="Calibri" w:cs="Calibri"/>
                      <w:spacing w:val="-3"/>
                      <w:lang w:val="fr-FR"/>
                    </w:rPr>
                    <w:t>l</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spacing w:val="-6"/>
                      <w:lang w:val="fr-FR"/>
                    </w:rPr>
                    <w:t>u</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6"/>
                      <w:lang w:val="fr-FR"/>
                    </w:rPr>
                    <w:t xml:space="preserve"> p</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lang w:val="fr-FR"/>
                    </w:rPr>
                    <w:t>é</w:t>
                  </w:r>
                  <w:r w:rsidRPr="00046E2E">
                    <w:rPr>
                      <w:rFonts w:ascii="Calibri" w:eastAsia="Calibri" w:hAnsi="Calibri" w:cs="Calibri"/>
                      <w:spacing w:val="-5"/>
                      <w:lang w:val="fr-FR"/>
                    </w:rPr>
                    <w:t>d</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e,</w:t>
                  </w:r>
                  <w:r w:rsidRPr="00046E2E">
                    <w:rPr>
                      <w:rFonts w:ascii="Calibri" w:eastAsia="Calibri" w:hAnsi="Calibri" w:cs="Calibri"/>
                      <w:spacing w:val="2"/>
                      <w:lang w:val="fr-FR"/>
                    </w:rPr>
                    <w:t xml:space="preserve"> </w:t>
                  </w:r>
                  <w:r w:rsidRPr="00046E2E">
                    <w:rPr>
                      <w:rFonts w:ascii="Calibri" w:eastAsia="Calibri" w:hAnsi="Calibri" w:cs="Calibri"/>
                      <w:spacing w:val="-6"/>
                      <w:w w:val="101"/>
                      <w:lang w:val="fr-FR"/>
                    </w:rPr>
                    <w:t>u</w:t>
                  </w:r>
                  <w:r w:rsidRPr="00046E2E">
                    <w:rPr>
                      <w:rFonts w:ascii="Calibri" w:eastAsia="Calibri" w:hAnsi="Calibri" w:cs="Calibri"/>
                      <w:w w:val="101"/>
                      <w:lang w:val="fr-FR"/>
                    </w:rPr>
                    <w:t>n</w:t>
                  </w:r>
                  <w:r w:rsidRPr="00046E2E">
                    <w:rPr>
                      <w:rFonts w:ascii="Calibri" w:eastAsia="Calibri" w:hAnsi="Calibri" w:cs="Calibri"/>
                      <w:spacing w:val="-23"/>
                      <w:lang w:val="fr-FR"/>
                    </w:rPr>
                    <w:t xml:space="preserve"> </w:t>
                  </w:r>
                  <w:r w:rsidRPr="00046E2E">
                    <w:rPr>
                      <w:rFonts w:ascii="Calibri" w:eastAsia="Calibri" w:hAnsi="Calibri" w:cs="Calibri"/>
                      <w:spacing w:val="-4"/>
                      <w:lang w:val="fr-FR"/>
                    </w:rPr>
                    <w:t>f</w:t>
                  </w:r>
                  <w:r w:rsidRPr="00046E2E">
                    <w:rPr>
                      <w:rFonts w:ascii="Calibri" w:eastAsia="Calibri" w:hAnsi="Calibri" w:cs="Calibri"/>
                      <w:spacing w:val="-3"/>
                      <w:lang w:val="fr-FR"/>
                    </w:rPr>
                    <w:t>i</w:t>
                  </w:r>
                  <w:r w:rsidRPr="00046E2E">
                    <w:rPr>
                      <w:rFonts w:ascii="Calibri" w:eastAsia="Calibri" w:hAnsi="Calibri" w:cs="Calibri"/>
                      <w:spacing w:val="1"/>
                      <w:lang w:val="fr-FR"/>
                    </w:rPr>
                    <w:t>c</w:t>
                  </w:r>
                  <w:r w:rsidRPr="00046E2E">
                    <w:rPr>
                      <w:rFonts w:ascii="Calibri" w:eastAsia="Calibri" w:hAnsi="Calibri" w:cs="Calibri"/>
                      <w:spacing w:val="-6"/>
                      <w:lang w:val="fr-FR"/>
                    </w:rPr>
                    <w:t>h</w:t>
                  </w:r>
                  <w:r w:rsidRPr="00046E2E">
                    <w:rPr>
                      <w:rFonts w:ascii="Calibri" w:eastAsia="Calibri" w:hAnsi="Calibri" w:cs="Calibri"/>
                      <w:spacing w:val="-3"/>
                      <w:lang w:val="fr-FR"/>
                    </w:rPr>
                    <w:t>i</w:t>
                  </w:r>
                  <w:r w:rsidRPr="00046E2E">
                    <w:rPr>
                      <w:rFonts w:ascii="Calibri" w:eastAsia="Calibri" w:hAnsi="Calibri" w:cs="Calibri"/>
                      <w:lang w:val="fr-FR"/>
                    </w:rPr>
                    <w:t>er</w:t>
                  </w:r>
                  <w:r w:rsidRPr="00046E2E">
                    <w:rPr>
                      <w:rFonts w:ascii="Calibri" w:eastAsia="Calibri" w:hAnsi="Calibri" w:cs="Calibri"/>
                      <w:spacing w:val="7"/>
                      <w:lang w:val="fr-FR"/>
                    </w:rPr>
                    <w:t xml:space="preserve"> </w:t>
                  </w:r>
                  <w:r w:rsidRPr="00046E2E">
                    <w:rPr>
                      <w:rFonts w:ascii="Calibri" w:eastAsia="Calibri" w:hAnsi="Calibri" w:cs="Calibri"/>
                      <w:spacing w:val="6"/>
                      <w:lang w:val="fr-FR"/>
                    </w:rPr>
                    <w:t>g</w:t>
                  </w:r>
                  <w:r w:rsidRPr="00046E2E">
                    <w:rPr>
                      <w:rFonts w:ascii="Calibri" w:eastAsia="Calibri" w:hAnsi="Calibri" w:cs="Calibri"/>
                      <w:spacing w:val="-3"/>
                      <w:lang w:val="fr-FR"/>
                    </w:rPr>
                    <w:t>l</w:t>
                  </w:r>
                  <w:r w:rsidRPr="00046E2E">
                    <w:rPr>
                      <w:rFonts w:ascii="Calibri" w:eastAsia="Calibri" w:hAnsi="Calibri" w:cs="Calibri"/>
                      <w:spacing w:val="-6"/>
                      <w:lang w:val="fr-FR"/>
                    </w:rPr>
                    <w:t>ob</w:t>
                  </w:r>
                  <w:r w:rsidRPr="00046E2E">
                    <w:rPr>
                      <w:rFonts w:ascii="Calibri" w:eastAsia="Calibri" w:hAnsi="Calibri" w:cs="Calibri"/>
                      <w:spacing w:val="4"/>
                      <w:lang w:val="fr-FR"/>
                    </w:rPr>
                    <w:t>a</w:t>
                  </w:r>
                  <w:r w:rsidRPr="00046E2E">
                    <w:rPr>
                      <w:rFonts w:ascii="Calibri" w:eastAsia="Calibri" w:hAnsi="Calibri" w:cs="Calibri"/>
                      <w:lang w:val="fr-FR"/>
                    </w:rPr>
                    <w:t>l</w:t>
                  </w:r>
                  <w:r w:rsidRPr="00046E2E">
                    <w:rPr>
                      <w:rFonts w:ascii="Calibri" w:eastAsia="Calibri" w:hAnsi="Calibri" w:cs="Calibri"/>
                      <w:spacing w:val="1"/>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i</w:t>
                  </w:r>
                  <w:r w:rsidRPr="00046E2E">
                    <w:rPr>
                      <w:rFonts w:ascii="Calibri" w:eastAsia="Calibri" w:hAnsi="Calibri" w:cs="Calibri"/>
                      <w:spacing w:val="-2"/>
                      <w:lang w:val="fr-FR"/>
                    </w:rPr>
                    <w:t xml:space="preserve"> </w:t>
                  </w:r>
                  <w:r w:rsidRPr="00046E2E">
                    <w:rPr>
                      <w:rFonts w:ascii="Calibri" w:eastAsia="Calibri" w:hAnsi="Calibri" w:cs="Calibri"/>
                      <w:spacing w:val="1"/>
                      <w:lang w:val="fr-FR"/>
                    </w:rPr>
                    <w:t>c</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spacing w:val="4"/>
                      <w:lang w:val="fr-FR"/>
                    </w:rPr>
                    <w:t>a</w:t>
                  </w:r>
                  <w:r w:rsidRPr="00046E2E">
                    <w:rPr>
                      <w:rFonts w:ascii="Calibri" w:eastAsia="Calibri" w:hAnsi="Calibri" w:cs="Calibri"/>
                      <w:spacing w:val="-3"/>
                      <w:lang w:val="fr-FR"/>
                    </w:rPr>
                    <w:t>li</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7"/>
                      <w:lang w:val="fr-FR"/>
                    </w:rPr>
                    <w:t xml:space="preserve"> </w:t>
                  </w:r>
                  <w:r w:rsidRPr="00046E2E">
                    <w:rPr>
                      <w:rFonts w:ascii="Calibri" w:eastAsia="Calibri" w:hAnsi="Calibri" w:cs="Calibri"/>
                      <w:spacing w:val="5"/>
                      <w:w w:val="101"/>
                      <w:lang w:val="fr-FR"/>
                    </w:rPr>
                    <w:t>t</w:t>
                  </w:r>
                  <w:r w:rsidRPr="00046E2E">
                    <w:rPr>
                      <w:rFonts w:ascii="Calibri" w:eastAsia="Calibri" w:hAnsi="Calibri" w:cs="Calibri"/>
                      <w:spacing w:val="-6"/>
                      <w:w w:val="101"/>
                      <w:lang w:val="fr-FR"/>
                    </w:rPr>
                    <w:t>ou</w:t>
                  </w:r>
                  <w:r w:rsidRPr="00046E2E">
                    <w:rPr>
                      <w:rFonts w:ascii="Calibri" w:eastAsia="Calibri" w:hAnsi="Calibri" w:cs="Calibri"/>
                      <w:spacing w:val="5"/>
                      <w:w w:val="101"/>
                      <w:lang w:val="fr-FR"/>
                    </w:rPr>
                    <w:t>t</w:t>
                  </w:r>
                  <w:r w:rsidRPr="00046E2E">
                    <w:rPr>
                      <w:rFonts w:ascii="Calibri" w:eastAsia="Calibri" w:hAnsi="Calibri" w:cs="Calibri"/>
                      <w:w w:val="101"/>
                      <w:lang w:val="fr-FR"/>
                    </w:rPr>
                    <w:t xml:space="preserve">es </w:t>
                  </w:r>
                  <w:r w:rsidRPr="00046E2E">
                    <w:rPr>
                      <w:rFonts w:ascii="Calibri" w:eastAsia="Calibri" w:hAnsi="Calibri" w:cs="Calibri"/>
                      <w:spacing w:val="-4"/>
                      <w:lang w:val="fr-FR"/>
                    </w:rPr>
                    <w:t>l</w:t>
                  </w:r>
                  <w:r w:rsidRPr="00046E2E">
                    <w:rPr>
                      <w:rFonts w:ascii="Calibri" w:eastAsia="Calibri" w:hAnsi="Calibri" w:cs="Calibri"/>
                      <w:lang w:val="fr-FR"/>
                    </w:rPr>
                    <w:t>es</w:t>
                  </w:r>
                  <w:r w:rsidRPr="00046E2E">
                    <w:rPr>
                      <w:rFonts w:ascii="Calibri" w:eastAsia="Calibri" w:hAnsi="Calibri" w:cs="Calibri"/>
                      <w:spacing w:val="-6"/>
                      <w:lang w:val="fr-FR"/>
                    </w:rPr>
                    <w:t xml:space="preserve"> d</w:t>
                  </w:r>
                  <w:r w:rsidRPr="00046E2E">
                    <w:rPr>
                      <w:rFonts w:ascii="Calibri" w:eastAsia="Calibri" w:hAnsi="Calibri" w:cs="Calibri"/>
                      <w:lang w:val="fr-FR"/>
                    </w:rPr>
                    <w:t>e</w:t>
                  </w:r>
                  <w:r w:rsidRPr="00046E2E">
                    <w:rPr>
                      <w:rFonts w:ascii="Calibri" w:eastAsia="Calibri" w:hAnsi="Calibri" w:cs="Calibri"/>
                      <w:spacing w:val="-2"/>
                      <w:lang w:val="fr-FR"/>
                    </w:rPr>
                    <w:t>m</w:t>
                  </w:r>
                  <w:r w:rsidRPr="00046E2E">
                    <w:rPr>
                      <w:rFonts w:ascii="Calibri" w:eastAsia="Calibri" w:hAnsi="Calibri" w:cs="Calibri"/>
                      <w:spacing w:val="4"/>
                      <w:lang w:val="fr-FR"/>
                    </w:rPr>
                    <w:t>a</w:t>
                  </w:r>
                  <w:r w:rsidRPr="00046E2E">
                    <w:rPr>
                      <w:rFonts w:ascii="Calibri" w:eastAsia="Calibri" w:hAnsi="Calibri" w:cs="Calibri"/>
                      <w:spacing w:val="-6"/>
                      <w:lang w:val="fr-FR"/>
                    </w:rPr>
                    <w:t>nd</w:t>
                  </w:r>
                  <w:r w:rsidRPr="00046E2E">
                    <w:rPr>
                      <w:rFonts w:ascii="Calibri" w:eastAsia="Calibri" w:hAnsi="Calibri" w:cs="Calibri"/>
                      <w:lang w:val="fr-FR"/>
                    </w:rPr>
                    <w:t>es</w:t>
                  </w:r>
                  <w:r w:rsidRPr="00046E2E">
                    <w:rPr>
                      <w:rFonts w:ascii="Calibri" w:eastAsia="Calibri" w:hAnsi="Calibri" w:cs="Calibri"/>
                      <w:spacing w:val="16"/>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spacing w:val="-4"/>
                      <w:lang w:val="fr-FR"/>
                    </w:rPr>
                    <w:t>i</w:t>
                  </w:r>
                  <w:r w:rsidRPr="00046E2E">
                    <w:rPr>
                      <w:rFonts w:ascii="Calibri" w:eastAsia="Calibri" w:hAnsi="Calibri" w:cs="Calibri"/>
                      <w:spacing w:val="-6"/>
                      <w:lang w:val="fr-FR"/>
                    </w:rPr>
                    <w:t>n</w:t>
                  </w:r>
                  <w:r w:rsidRPr="00046E2E">
                    <w:rPr>
                      <w:rFonts w:ascii="Calibri" w:eastAsia="Calibri" w:hAnsi="Calibri" w:cs="Calibri"/>
                      <w:spacing w:val="-8"/>
                      <w:lang w:val="fr-FR"/>
                    </w:rPr>
                    <w:t>s</w:t>
                  </w:r>
                  <w:r w:rsidRPr="00046E2E">
                    <w:rPr>
                      <w:rFonts w:ascii="Calibri" w:eastAsia="Calibri" w:hAnsi="Calibri" w:cs="Calibri"/>
                      <w:spacing w:val="1"/>
                      <w:lang w:val="fr-FR"/>
                    </w:rPr>
                    <w:t>c</w:t>
                  </w:r>
                  <w:r w:rsidRPr="00046E2E">
                    <w:rPr>
                      <w:rFonts w:ascii="Calibri" w:eastAsia="Calibri" w:hAnsi="Calibri" w:cs="Calibri"/>
                      <w:spacing w:val="2"/>
                      <w:lang w:val="fr-FR"/>
                    </w:rPr>
                    <w:t>r</w:t>
                  </w:r>
                  <w:r w:rsidRPr="00046E2E">
                    <w:rPr>
                      <w:rFonts w:ascii="Calibri" w:eastAsia="Calibri" w:hAnsi="Calibri" w:cs="Calibri"/>
                      <w:spacing w:val="-4"/>
                      <w:lang w:val="fr-FR"/>
                    </w:rPr>
                    <w:t>i</w:t>
                  </w:r>
                  <w:r w:rsidRPr="00046E2E">
                    <w:rPr>
                      <w:rFonts w:ascii="Calibri" w:eastAsia="Calibri" w:hAnsi="Calibri" w:cs="Calibri"/>
                      <w:spacing w:val="-6"/>
                      <w:lang w:val="fr-FR"/>
                    </w:rPr>
                    <w:t>p</w:t>
                  </w:r>
                  <w:r w:rsidRPr="00046E2E">
                    <w:rPr>
                      <w:rFonts w:ascii="Calibri" w:eastAsia="Calibri" w:hAnsi="Calibri" w:cs="Calibri"/>
                      <w:spacing w:val="5"/>
                      <w:lang w:val="fr-FR"/>
                    </w:rPr>
                    <w:t>t</w:t>
                  </w:r>
                  <w:r w:rsidRPr="00046E2E">
                    <w:rPr>
                      <w:rFonts w:ascii="Calibri" w:eastAsia="Calibri" w:hAnsi="Calibri" w:cs="Calibri"/>
                      <w:spacing w:val="-4"/>
                      <w:lang w:val="fr-FR"/>
                    </w:rPr>
                    <w:t>i</w:t>
                  </w:r>
                  <w:r w:rsidRPr="00046E2E">
                    <w:rPr>
                      <w:rFonts w:ascii="Calibri" w:eastAsia="Calibri" w:hAnsi="Calibri" w:cs="Calibri"/>
                      <w:spacing w:val="-6"/>
                      <w:lang w:val="fr-FR"/>
                    </w:rPr>
                    <w:t>on</w:t>
                  </w:r>
                  <w:r w:rsidRPr="00046E2E">
                    <w:rPr>
                      <w:rFonts w:ascii="Calibri" w:eastAsia="Calibri" w:hAnsi="Calibri" w:cs="Calibri"/>
                      <w:lang w:val="fr-FR"/>
                    </w:rPr>
                    <w:t>s</w:t>
                  </w:r>
                  <w:r w:rsidRPr="00046E2E">
                    <w:rPr>
                      <w:rFonts w:ascii="Calibri" w:eastAsia="Calibri" w:hAnsi="Calibri" w:cs="Calibri"/>
                      <w:spacing w:val="20"/>
                      <w:lang w:val="fr-FR"/>
                    </w:rPr>
                    <w:t xml:space="preserve"> </w:t>
                  </w:r>
                  <w:r w:rsidRPr="00046E2E">
                    <w:rPr>
                      <w:rFonts w:ascii="Calibri" w:eastAsia="Calibri" w:hAnsi="Calibri" w:cs="Calibri"/>
                      <w:spacing w:val="-6"/>
                      <w:lang w:val="fr-FR"/>
                    </w:rPr>
                    <w:t>no</w:t>
                  </w:r>
                  <w:r w:rsidRPr="00046E2E">
                    <w:rPr>
                      <w:rFonts w:ascii="Calibri" w:eastAsia="Calibri" w:hAnsi="Calibri" w:cs="Calibri"/>
                      <w:lang w:val="fr-FR"/>
                    </w:rPr>
                    <w:t>n</w:t>
                  </w:r>
                  <w:r w:rsidRPr="00046E2E">
                    <w:rPr>
                      <w:rFonts w:ascii="Calibri" w:eastAsia="Calibri" w:hAnsi="Calibri" w:cs="Calibri"/>
                      <w:spacing w:val="12"/>
                      <w:lang w:val="fr-FR"/>
                    </w:rPr>
                    <w:t xml:space="preserve"> </w:t>
                  </w:r>
                  <w:r w:rsidRPr="00046E2E">
                    <w:rPr>
                      <w:rFonts w:ascii="Calibri" w:eastAsia="Calibri" w:hAnsi="Calibri" w:cs="Calibri"/>
                      <w:spacing w:val="2"/>
                      <w:w w:val="101"/>
                      <w:lang w:val="fr-FR"/>
                    </w:rPr>
                    <w:t>r</w:t>
                  </w:r>
                  <w:r w:rsidRPr="00046E2E">
                    <w:rPr>
                      <w:rFonts w:ascii="Calibri" w:eastAsia="Calibri" w:hAnsi="Calibri" w:cs="Calibri"/>
                      <w:w w:val="101"/>
                      <w:lang w:val="fr-FR"/>
                    </w:rPr>
                    <w:t>e</w:t>
                  </w:r>
                  <w:r w:rsidRPr="00046E2E">
                    <w:rPr>
                      <w:rFonts w:ascii="Calibri" w:eastAsia="Calibri" w:hAnsi="Calibri" w:cs="Calibri"/>
                      <w:spacing w:val="-5"/>
                      <w:w w:val="101"/>
                      <w:lang w:val="fr-FR"/>
                    </w:rPr>
                    <w:t>n</w:t>
                  </w:r>
                  <w:r w:rsidRPr="00046E2E">
                    <w:rPr>
                      <w:rFonts w:ascii="Calibri" w:eastAsia="Calibri" w:hAnsi="Calibri" w:cs="Calibri"/>
                      <w:spacing w:val="1"/>
                      <w:w w:val="101"/>
                      <w:lang w:val="fr-FR"/>
                    </w:rPr>
                    <w:t>c</w:t>
                  </w:r>
                  <w:r w:rsidRPr="00046E2E">
                    <w:rPr>
                      <w:rFonts w:ascii="Calibri" w:eastAsia="Calibri" w:hAnsi="Calibri" w:cs="Calibri"/>
                      <w:spacing w:val="-6"/>
                      <w:w w:val="101"/>
                      <w:lang w:val="fr-FR"/>
                    </w:rPr>
                    <w:t>on</w:t>
                  </w:r>
                  <w:r w:rsidRPr="00046E2E">
                    <w:rPr>
                      <w:rFonts w:ascii="Calibri" w:eastAsia="Calibri" w:hAnsi="Calibri" w:cs="Calibri"/>
                      <w:spacing w:val="5"/>
                      <w:w w:val="101"/>
                      <w:lang w:val="fr-FR"/>
                    </w:rPr>
                    <w:t>t</w:t>
                  </w:r>
                  <w:r w:rsidRPr="00046E2E">
                    <w:rPr>
                      <w:rFonts w:ascii="Calibri" w:eastAsia="Calibri" w:hAnsi="Calibri" w:cs="Calibri"/>
                      <w:spacing w:val="2"/>
                      <w:w w:val="101"/>
                      <w:lang w:val="fr-FR"/>
                    </w:rPr>
                    <w:t>r</w:t>
                  </w:r>
                  <w:r w:rsidRPr="00046E2E">
                    <w:rPr>
                      <w:rFonts w:ascii="Calibri" w:eastAsia="Calibri" w:hAnsi="Calibri" w:cs="Calibri"/>
                      <w:w w:val="101"/>
                      <w:lang w:val="fr-FR"/>
                    </w:rPr>
                    <w:t>é</w:t>
                  </w:r>
                  <w:r w:rsidRPr="00046E2E">
                    <w:rPr>
                      <w:rFonts w:ascii="Calibri" w:eastAsia="Calibri" w:hAnsi="Calibri" w:cs="Calibri"/>
                      <w:spacing w:val="1"/>
                      <w:w w:val="101"/>
                      <w:lang w:val="fr-FR"/>
                    </w:rPr>
                    <w:t>e</w:t>
                  </w:r>
                  <w:r w:rsidRPr="00046E2E">
                    <w:rPr>
                      <w:rFonts w:ascii="Calibri" w:eastAsia="Calibri" w:hAnsi="Calibri" w:cs="Calibri"/>
                      <w:spacing w:val="-8"/>
                      <w:w w:val="101"/>
                      <w:lang w:val="fr-FR"/>
                    </w:rPr>
                    <w:t>s</w:t>
                  </w:r>
                  <w:r w:rsidRPr="00046E2E">
                    <w:rPr>
                      <w:rFonts w:ascii="Calibri" w:eastAsia="Calibri" w:hAnsi="Calibri" w:cs="Calibri"/>
                      <w:w w:val="101"/>
                      <w:lang w:val="fr-FR"/>
                    </w:rPr>
                    <w:t>.</w:t>
                  </w:r>
                </w:p>
                <w:p w:rsidR="00E07C8A" w:rsidRPr="00046E2E" w:rsidRDefault="00E07C8A">
                  <w:pPr>
                    <w:spacing w:line="280" w:lineRule="exact"/>
                    <w:rPr>
                      <w:sz w:val="28"/>
                      <w:szCs w:val="28"/>
                      <w:lang w:val="fr-FR"/>
                    </w:rPr>
                  </w:pPr>
                </w:p>
                <w:p w:rsidR="00E07C8A" w:rsidRPr="00046E2E" w:rsidRDefault="00545642">
                  <w:pPr>
                    <w:ind w:left="654" w:right="451"/>
                    <w:jc w:val="both"/>
                    <w:rPr>
                      <w:rFonts w:ascii="Calibri" w:eastAsia="Calibri" w:hAnsi="Calibri" w:cs="Calibri"/>
                      <w:lang w:val="fr-FR"/>
                    </w:rPr>
                  </w:pPr>
                  <w:r w:rsidRPr="00046E2E">
                    <w:rPr>
                      <w:rFonts w:ascii="Calibri" w:eastAsia="Calibri" w:hAnsi="Calibri" w:cs="Calibri"/>
                      <w:spacing w:val="-7"/>
                      <w:lang w:val="fr-FR"/>
                    </w:rPr>
                    <w:t>C</w:t>
                  </w:r>
                  <w:r w:rsidRPr="00046E2E">
                    <w:rPr>
                      <w:rFonts w:ascii="Calibri" w:eastAsia="Calibri" w:hAnsi="Calibri" w:cs="Calibri"/>
                      <w:lang w:val="fr-FR"/>
                    </w:rPr>
                    <w:t>e</w:t>
                  </w:r>
                  <w:r w:rsidRPr="00046E2E">
                    <w:rPr>
                      <w:rFonts w:ascii="Calibri" w:eastAsia="Calibri" w:hAnsi="Calibri" w:cs="Calibri"/>
                      <w:spacing w:val="5"/>
                      <w:lang w:val="fr-FR"/>
                    </w:rPr>
                    <w:t>tt</w:t>
                  </w:r>
                  <w:r w:rsidRPr="00046E2E">
                    <w:rPr>
                      <w:rFonts w:ascii="Calibri" w:eastAsia="Calibri" w:hAnsi="Calibri" w:cs="Calibri"/>
                      <w:lang w:val="fr-FR"/>
                    </w:rPr>
                    <w:t>e</w:t>
                  </w:r>
                  <w:r w:rsidRPr="00046E2E">
                    <w:rPr>
                      <w:rFonts w:ascii="Calibri" w:eastAsia="Calibri" w:hAnsi="Calibri" w:cs="Calibri"/>
                      <w:spacing w:val="4"/>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4"/>
                      <w:lang w:val="fr-FR"/>
                    </w:rPr>
                    <w:t>i</w:t>
                  </w:r>
                  <w:r w:rsidRPr="00046E2E">
                    <w:rPr>
                      <w:rFonts w:ascii="Calibri" w:eastAsia="Calibri" w:hAnsi="Calibri" w:cs="Calibri"/>
                      <w:spacing w:val="2"/>
                      <w:lang w:val="fr-FR"/>
                    </w:rPr>
                    <w:t>r</w:t>
                  </w:r>
                  <w:r w:rsidRPr="00046E2E">
                    <w:rPr>
                      <w:rFonts w:ascii="Calibri" w:eastAsia="Calibri" w:hAnsi="Calibri" w:cs="Calibri"/>
                      <w:spacing w:val="1"/>
                      <w:lang w:val="fr-FR"/>
                    </w:rPr>
                    <w:t>c</w:t>
                  </w:r>
                  <w:r w:rsidRPr="00046E2E">
                    <w:rPr>
                      <w:rFonts w:ascii="Calibri" w:eastAsia="Calibri" w:hAnsi="Calibri" w:cs="Calibri"/>
                      <w:spacing w:val="-6"/>
                      <w:lang w:val="fr-FR"/>
                    </w:rPr>
                    <w:t>u</w:t>
                  </w:r>
                  <w:r w:rsidRPr="00046E2E">
                    <w:rPr>
                      <w:rFonts w:ascii="Calibri" w:eastAsia="Calibri" w:hAnsi="Calibri" w:cs="Calibri"/>
                      <w:spacing w:val="-4"/>
                      <w:lang w:val="fr-FR"/>
                    </w:rPr>
                    <w:t>l</w:t>
                  </w:r>
                  <w:r w:rsidRPr="00046E2E">
                    <w:rPr>
                      <w:rFonts w:ascii="Calibri" w:eastAsia="Calibri" w:hAnsi="Calibri" w:cs="Calibri"/>
                      <w:spacing w:val="4"/>
                      <w:lang w:val="fr-FR"/>
                    </w:rPr>
                    <w:t>a</w:t>
                  </w:r>
                  <w:r w:rsidRPr="00046E2E">
                    <w:rPr>
                      <w:rFonts w:ascii="Calibri" w:eastAsia="Calibri" w:hAnsi="Calibri" w:cs="Calibri"/>
                      <w:spacing w:val="-4"/>
                      <w:lang w:val="fr-FR"/>
                    </w:rPr>
                    <w:t>i</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25"/>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8"/>
                      <w:lang w:val="fr-FR"/>
                    </w:rPr>
                    <w:t>’</w:t>
                  </w:r>
                  <w:r w:rsidRPr="00046E2E">
                    <w:rPr>
                      <w:rFonts w:ascii="Calibri" w:eastAsia="Calibri" w:hAnsi="Calibri" w:cs="Calibri"/>
                      <w:spacing w:val="4"/>
                      <w:lang w:val="fr-FR"/>
                    </w:rPr>
                    <w:t>a</w:t>
                  </w:r>
                  <w:r w:rsidRPr="00046E2E">
                    <w:rPr>
                      <w:rFonts w:ascii="Calibri" w:eastAsia="Calibri" w:hAnsi="Calibri" w:cs="Calibri"/>
                      <w:spacing w:val="-6"/>
                      <w:lang w:val="fr-FR"/>
                    </w:rPr>
                    <w:t>d</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23"/>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u</w:t>
                  </w:r>
                  <w:r w:rsidRPr="00046E2E">
                    <w:rPr>
                      <w:rFonts w:ascii="Calibri" w:eastAsia="Calibri" w:hAnsi="Calibri" w:cs="Calibri"/>
                      <w:lang w:val="fr-FR"/>
                    </w:rPr>
                    <w:t>x</w:t>
                  </w:r>
                  <w:r w:rsidRPr="00046E2E">
                    <w:rPr>
                      <w:rFonts w:ascii="Calibri" w:eastAsia="Calibri" w:hAnsi="Calibri" w:cs="Calibri"/>
                      <w:spacing w:val="16"/>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4"/>
                      <w:lang w:val="fr-FR"/>
                    </w:rPr>
                    <w:t>i</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2"/>
                      <w:lang w:val="fr-FR"/>
                    </w:rPr>
                    <w:t>c</w:t>
                  </w:r>
                  <w:r w:rsidRPr="00046E2E">
                    <w:rPr>
                      <w:rFonts w:ascii="Calibri" w:eastAsia="Calibri" w:hAnsi="Calibri" w:cs="Calibri"/>
                      <w:spacing w:val="5"/>
                      <w:lang w:val="fr-FR"/>
                    </w:rPr>
                    <w:t>t</w:t>
                  </w:r>
                  <w:r w:rsidRPr="00046E2E">
                    <w:rPr>
                      <w:rFonts w:ascii="Calibri" w:eastAsia="Calibri" w:hAnsi="Calibri" w:cs="Calibri"/>
                      <w:spacing w:val="-4"/>
                      <w:lang w:val="fr-FR"/>
                    </w:rPr>
                    <w:t>i</w:t>
                  </w:r>
                  <w:r w:rsidRPr="00046E2E">
                    <w:rPr>
                      <w:rFonts w:ascii="Calibri" w:eastAsia="Calibri" w:hAnsi="Calibri" w:cs="Calibri"/>
                      <w:spacing w:val="-6"/>
                      <w:lang w:val="fr-FR"/>
                    </w:rPr>
                    <w:t>on</w:t>
                  </w:r>
                  <w:r w:rsidRPr="00046E2E">
                    <w:rPr>
                      <w:rFonts w:ascii="Calibri" w:eastAsia="Calibri" w:hAnsi="Calibri" w:cs="Calibri"/>
                      <w:lang w:val="fr-FR"/>
                    </w:rPr>
                    <w:t>s</w:t>
                  </w:r>
                  <w:r w:rsidRPr="00046E2E">
                    <w:rPr>
                      <w:rFonts w:ascii="Calibri" w:eastAsia="Calibri" w:hAnsi="Calibri" w:cs="Calibri"/>
                      <w:spacing w:val="17"/>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10"/>
                      <w:lang w:val="fr-FR"/>
                    </w:rPr>
                    <w:t xml:space="preserve"> </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6"/>
                      <w:lang w:val="fr-FR"/>
                    </w:rPr>
                    <w:t>o</w:t>
                  </w:r>
                  <w:r w:rsidRPr="00046E2E">
                    <w:rPr>
                      <w:rFonts w:ascii="Calibri" w:eastAsia="Calibri" w:hAnsi="Calibri" w:cs="Calibri"/>
                      <w:spacing w:val="-4"/>
                      <w:lang w:val="fr-FR"/>
                    </w:rPr>
                    <w:t>l</w:t>
                  </w:r>
                  <w:r w:rsidRPr="00046E2E">
                    <w:rPr>
                      <w:rFonts w:ascii="Calibri" w:eastAsia="Calibri" w:hAnsi="Calibri" w:cs="Calibri"/>
                      <w:lang w:val="fr-FR"/>
                    </w:rPr>
                    <w:t>es</w:t>
                  </w:r>
                  <w:r w:rsidRPr="00046E2E">
                    <w:rPr>
                      <w:rFonts w:ascii="Calibri" w:eastAsia="Calibri" w:hAnsi="Calibri" w:cs="Calibri"/>
                      <w:spacing w:val="13"/>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3"/>
                      <w:lang w:val="fr-FR"/>
                    </w:rPr>
                    <w:t>i</w:t>
                  </w:r>
                  <w:r w:rsidRPr="00046E2E">
                    <w:rPr>
                      <w:rFonts w:ascii="Calibri" w:eastAsia="Calibri" w:hAnsi="Calibri" w:cs="Calibri"/>
                      <w:spacing w:val="6"/>
                      <w:lang w:val="fr-FR"/>
                    </w:rPr>
                    <w:t>g</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2"/>
                      <w:lang w:val="fr-FR"/>
                    </w:rPr>
                    <w:t>m</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lang w:val="fr-FR"/>
                    </w:rPr>
                    <w:t>t</w:t>
                  </w:r>
                  <w:r w:rsidRPr="00046E2E">
                    <w:rPr>
                      <w:rFonts w:ascii="Calibri" w:eastAsia="Calibri" w:hAnsi="Calibri" w:cs="Calibri"/>
                      <w:spacing w:val="33"/>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p</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4"/>
                      <w:lang w:val="fr-FR"/>
                    </w:rPr>
                    <w:t>i</w:t>
                  </w:r>
                  <w:r w:rsidRPr="00046E2E">
                    <w:rPr>
                      <w:rFonts w:ascii="Calibri" w:eastAsia="Calibri" w:hAnsi="Calibri" w:cs="Calibri"/>
                      <w:spacing w:val="4"/>
                      <w:lang w:val="fr-FR"/>
                    </w:rPr>
                    <w:t>a</w:t>
                  </w:r>
                  <w:r w:rsidRPr="00046E2E">
                    <w:rPr>
                      <w:rFonts w:ascii="Calibri" w:eastAsia="Calibri" w:hAnsi="Calibri" w:cs="Calibri"/>
                      <w:spacing w:val="-4"/>
                      <w:lang w:val="fr-FR"/>
                    </w:rPr>
                    <w:t>li</w:t>
                  </w:r>
                  <w:r w:rsidRPr="00046E2E">
                    <w:rPr>
                      <w:rFonts w:ascii="Calibri" w:eastAsia="Calibri" w:hAnsi="Calibri" w:cs="Calibri"/>
                      <w:spacing w:val="7"/>
                      <w:lang w:val="fr-FR"/>
                    </w:rPr>
                    <w:t>s</w:t>
                  </w:r>
                  <w:r w:rsidRPr="00046E2E">
                    <w:rPr>
                      <w:rFonts w:ascii="Calibri" w:eastAsia="Calibri" w:hAnsi="Calibri" w:cs="Calibri"/>
                      <w:lang w:val="fr-FR"/>
                    </w:rPr>
                    <w:t>é,</w:t>
                  </w:r>
                  <w:r w:rsidRPr="00046E2E">
                    <w:rPr>
                      <w:rFonts w:ascii="Calibri" w:eastAsia="Calibri" w:hAnsi="Calibri" w:cs="Calibri"/>
                      <w:spacing w:val="34"/>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10"/>
                      <w:lang w:val="fr-FR"/>
                    </w:rPr>
                    <w:t xml:space="preserve"> </w:t>
                  </w:r>
                  <w:r w:rsidRPr="00046E2E">
                    <w:rPr>
                      <w:rFonts w:ascii="Calibri" w:eastAsia="Calibri" w:hAnsi="Calibri" w:cs="Calibri"/>
                      <w:spacing w:val="-7"/>
                      <w:lang w:val="fr-FR"/>
                    </w:rPr>
                    <w:t>C</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lang w:val="fr-FR"/>
                    </w:rPr>
                    <w:t>es</w:t>
                  </w:r>
                  <w:r w:rsidRPr="00046E2E">
                    <w:rPr>
                      <w:rFonts w:ascii="Calibri" w:eastAsia="Calibri" w:hAnsi="Calibri" w:cs="Calibri"/>
                      <w:spacing w:val="14"/>
                      <w:lang w:val="fr-FR"/>
                    </w:rPr>
                    <w:t xml:space="preserve"> </w:t>
                  </w:r>
                  <w:r w:rsidRPr="00046E2E">
                    <w:rPr>
                      <w:rFonts w:ascii="Calibri" w:eastAsia="Calibri" w:hAnsi="Calibri" w:cs="Calibri"/>
                      <w:spacing w:val="-4"/>
                      <w:lang w:val="fr-FR"/>
                    </w:rPr>
                    <w:t>P</w:t>
                  </w:r>
                  <w:r w:rsidRPr="00046E2E">
                    <w:rPr>
                      <w:rFonts w:ascii="Calibri" w:eastAsia="Calibri" w:hAnsi="Calibri" w:cs="Calibri"/>
                      <w:spacing w:val="1"/>
                      <w:lang w:val="fr-FR"/>
                    </w:rPr>
                    <w:t>M</w:t>
                  </w:r>
                  <w:r w:rsidRPr="00046E2E">
                    <w:rPr>
                      <w:rFonts w:ascii="Calibri" w:eastAsia="Calibri" w:hAnsi="Calibri" w:cs="Calibri"/>
                      <w:spacing w:val="-7"/>
                      <w:lang w:val="fr-FR"/>
                    </w:rPr>
                    <w:t>S</w:t>
                  </w:r>
                  <w:r w:rsidRPr="00046E2E">
                    <w:rPr>
                      <w:rFonts w:ascii="Calibri" w:eastAsia="Calibri" w:hAnsi="Calibri" w:cs="Calibri"/>
                      <w:lang w:val="fr-FR"/>
                    </w:rPr>
                    <w:t>,</w:t>
                  </w:r>
                  <w:r w:rsidRPr="00046E2E">
                    <w:rPr>
                      <w:rFonts w:ascii="Calibri" w:eastAsia="Calibri" w:hAnsi="Calibri" w:cs="Calibri"/>
                      <w:spacing w:val="27"/>
                      <w:lang w:val="fr-FR"/>
                    </w:rPr>
                    <w:t xml:space="preserve"> </w:t>
                  </w:r>
                  <w:r w:rsidRPr="00046E2E">
                    <w:rPr>
                      <w:rFonts w:ascii="Calibri" w:eastAsia="Calibri" w:hAnsi="Calibri" w:cs="Calibri"/>
                      <w:spacing w:val="-6"/>
                      <w:w w:val="101"/>
                      <w:lang w:val="fr-FR"/>
                    </w:rPr>
                    <w:t>d</w:t>
                  </w:r>
                  <w:r w:rsidRPr="00046E2E">
                    <w:rPr>
                      <w:rFonts w:ascii="Calibri" w:eastAsia="Calibri" w:hAnsi="Calibri" w:cs="Calibri"/>
                      <w:w w:val="101"/>
                      <w:lang w:val="fr-FR"/>
                    </w:rPr>
                    <w:t>es</w:t>
                  </w:r>
                </w:p>
                <w:p w:rsidR="00E07C8A" w:rsidRPr="00046E2E" w:rsidRDefault="00545642">
                  <w:pPr>
                    <w:spacing w:before="19"/>
                    <w:ind w:left="670" w:right="5555"/>
                    <w:jc w:val="both"/>
                    <w:rPr>
                      <w:rFonts w:ascii="Calibri" w:eastAsia="Calibri" w:hAnsi="Calibri" w:cs="Calibri"/>
                      <w:lang w:val="fr-FR"/>
                    </w:rPr>
                  </w:pPr>
                  <w:r w:rsidRPr="00046E2E">
                    <w:rPr>
                      <w:rFonts w:ascii="Calibri" w:eastAsia="Calibri" w:hAnsi="Calibri" w:cs="Calibri"/>
                      <w:spacing w:val="-7"/>
                      <w:lang w:val="fr-FR"/>
                    </w:rPr>
                    <w:t>C</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lang w:val="fr-FR"/>
                    </w:rPr>
                    <w:t>es</w:t>
                  </w:r>
                  <w:r w:rsidRPr="00046E2E">
                    <w:rPr>
                      <w:rFonts w:ascii="Calibri" w:eastAsia="Calibri" w:hAnsi="Calibri" w:cs="Calibri"/>
                      <w:spacing w:val="-2"/>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g</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1"/>
                      <w:lang w:val="fr-FR"/>
                    </w:rPr>
                    <w:t>é</w:t>
                  </w:r>
                  <w:r w:rsidRPr="00046E2E">
                    <w:rPr>
                      <w:rFonts w:ascii="Calibri" w:eastAsia="Calibri" w:hAnsi="Calibri" w:cs="Calibri"/>
                      <w:lang w:val="fr-FR"/>
                    </w:rPr>
                    <w:t>s</w:t>
                  </w:r>
                  <w:r w:rsidRPr="00046E2E">
                    <w:rPr>
                      <w:rFonts w:ascii="Calibri" w:eastAsia="Calibri" w:hAnsi="Calibri" w:cs="Calibri"/>
                      <w:spacing w:val="-19"/>
                      <w:lang w:val="fr-FR"/>
                    </w:rPr>
                    <w:t xml:space="preserve"> </w:t>
                  </w:r>
                  <w:r w:rsidRPr="00046E2E">
                    <w:rPr>
                      <w:rFonts w:ascii="Calibri" w:eastAsia="Calibri" w:hAnsi="Calibri" w:cs="Calibri"/>
                      <w:lang w:val="fr-FR"/>
                    </w:rPr>
                    <w:t>et</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6"/>
                      <w:lang w:val="fr-FR"/>
                    </w:rPr>
                    <w:t xml:space="preserve"> </w:t>
                  </w:r>
                  <w:r w:rsidRPr="00046E2E">
                    <w:rPr>
                      <w:rFonts w:ascii="Calibri" w:eastAsia="Calibri" w:hAnsi="Calibri" w:cs="Calibri"/>
                      <w:spacing w:val="-7"/>
                      <w:lang w:val="fr-FR"/>
                    </w:rPr>
                    <w:t>C</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lang w:val="fr-FR"/>
                    </w:rPr>
                    <w:t>es</w:t>
                  </w:r>
                  <w:r w:rsidRPr="00046E2E">
                    <w:rPr>
                      <w:rFonts w:ascii="Calibri" w:eastAsia="Calibri" w:hAnsi="Calibri" w:cs="Calibri"/>
                      <w:spacing w:val="-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7"/>
                      <w:lang w:val="fr-FR"/>
                    </w:rPr>
                    <w:t xml:space="preserve"> </w:t>
                  </w:r>
                  <w:r w:rsidRPr="00046E2E">
                    <w:rPr>
                      <w:rFonts w:ascii="Calibri" w:eastAsia="Calibri" w:hAnsi="Calibri" w:cs="Calibri"/>
                      <w:spacing w:val="2"/>
                      <w:w w:val="101"/>
                      <w:lang w:val="fr-FR"/>
                    </w:rPr>
                    <w:t>r</w:t>
                  </w:r>
                  <w:r w:rsidRPr="00046E2E">
                    <w:rPr>
                      <w:rFonts w:ascii="Calibri" w:eastAsia="Calibri" w:hAnsi="Calibri" w:cs="Calibri"/>
                      <w:w w:val="101"/>
                      <w:lang w:val="fr-FR"/>
                    </w:rPr>
                    <w:t>é</w:t>
                  </w:r>
                  <w:r w:rsidRPr="00046E2E">
                    <w:rPr>
                      <w:rFonts w:ascii="Calibri" w:eastAsia="Calibri" w:hAnsi="Calibri" w:cs="Calibri"/>
                      <w:spacing w:val="-4"/>
                      <w:w w:val="101"/>
                      <w:lang w:val="fr-FR"/>
                    </w:rPr>
                    <w:t>f</w:t>
                  </w:r>
                  <w:r w:rsidRPr="00046E2E">
                    <w:rPr>
                      <w:rFonts w:ascii="Calibri" w:eastAsia="Calibri" w:hAnsi="Calibri" w:cs="Calibri"/>
                      <w:w w:val="101"/>
                      <w:lang w:val="fr-FR"/>
                    </w:rPr>
                    <w:t>é</w:t>
                  </w:r>
                  <w:r w:rsidRPr="00046E2E">
                    <w:rPr>
                      <w:rFonts w:ascii="Calibri" w:eastAsia="Calibri" w:hAnsi="Calibri" w:cs="Calibri"/>
                      <w:spacing w:val="2"/>
                      <w:w w:val="101"/>
                      <w:lang w:val="fr-FR"/>
                    </w:rPr>
                    <w:t>r</w:t>
                  </w:r>
                  <w:r w:rsidRPr="00046E2E">
                    <w:rPr>
                      <w:rFonts w:ascii="Calibri" w:eastAsia="Calibri" w:hAnsi="Calibri" w:cs="Calibri"/>
                      <w:w w:val="101"/>
                      <w:lang w:val="fr-FR"/>
                    </w:rPr>
                    <w:t>e</w:t>
                  </w:r>
                  <w:r w:rsidRPr="00046E2E">
                    <w:rPr>
                      <w:rFonts w:ascii="Calibri" w:eastAsia="Calibri" w:hAnsi="Calibri" w:cs="Calibri"/>
                      <w:spacing w:val="-5"/>
                      <w:w w:val="101"/>
                      <w:lang w:val="fr-FR"/>
                    </w:rPr>
                    <w:t>n</w:t>
                  </w:r>
                  <w:r w:rsidRPr="00046E2E">
                    <w:rPr>
                      <w:rFonts w:ascii="Calibri" w:eastAsia="Calibri" w:hAnsi="Calibri" w:cs="Calibri"/>
                      <w:spacing w:val="1"/>
                      <w:w w:val="101"/>
                      <w:lang w:val="fr-FR"/>
                    </w:rPr>
                    <w:t>c</w:t>
                  </w:r>
                  <w:r w:rsidRPr="00046E2E">
                    <w:rPr>
                      <w:rFonts w:ascii="Calibri" w:eastAsia="Calibri" w:hAnsi="Calibri" w:cs="Calibri"/>
                      <w:w w:val="101"/>
                      <w:lang w:val="fr-FR"/>
                    </w:rPr>
                    <w:t>e</w:t>
                  </w:r>
                  <w:r w:rsidRPr="00046E2E">
                    <w:rPr>
                      <w:rFonts w:ascii="Calibri" w:eastAsia="Calibri" w:hAnsi="Calibri" w:cs="Calibri"/>
                      <w:spacing w:val="-7"/>
                      <w:w w:val="101"/>
                      <w:lang w:val="fr-FR"/>
                    </w:rPr>
                    <w:t>s</w:t>
                  </w:r>
                  <w:r w:rsidRPr="00046E2E">
                    <w:rPr>
                      <w:rFonts w:ascii="Calibri" w:eastAsia="Calibri" w:hAnsi="Calibri" w:cs="Calibri"/>
                      <w:w w:val="101"/>
                      <w:lang w:val="fr-FR"/>
                    </w:rPr>
                    <w:t>.</w:t>
                  </w:r>
                </w:p>
                <w:p w:rsidR="00E07C8A" w:rsidRPr="00046E2E" w:rsidRDefault="00E07C8A">
                  <w:pPr>
                    <w:spacing w:before="12" w:line="280" w:lineRule="exact"/>
                    <w:rPr>
                      <w:sz w:val="28"/>
                      <w:szCs w:val="28"/>
                      <w:lang w:val="fr-FR"/>
                    </w:rPr>
                  </w:pPr>
                </w:p>
                <w:p w:rsidR="00E07C8A" w:rsidRPr="00046E2E" w:rsidRDefault="00545642">
                  <w:pPr>
                    <w:spacing w:line="250" w:lineRule="auto"/>
                    <w:ind w:left="670" w:right="450" w:hanging="16"/>
                    <w:jc w:val="both"/>
                    <w:rPr>
                      <w:rFonts w:ascii="Calibri" w:eastAsia="Calibri" w:hAnsi="Calibri" w:cs="Calibri"/>
                      <w:lang w:val="fr-FR"/>
                    </w:rPr>
                  </w:pPr>
                  <w:r w:rsidRPr="00046E2E">
                    <w:rPr>
                      <w:rFonts w:ascii="Calibri" w:eastAsia="Calibri" w:hAnsi="Calibri" w:cs="Calibri"/>
                      <w:spacing w:val="6"/>
                      <w:w w:val="101"/>
                      <w:lang w:val="fr-FR"/>
                    </w:rPr>
                    <w:t>D</w:t>
                  </w:r>
                  <w:r w:rsidRPr="00046E2E">
                    <w:rPr>
                      <w:rFonts w:ascii="Calibri" w:eastAsia="Calibri" w:hAnsi="Calibri" w:cs="Calibri"/>
                      <w:spacing w:val="4"/>
                      <w:w w:val="101"/>
                      <w:lang w:val="fr-FR"/>
                    </w:rPr>
                    <w:t>a</w:t>
                  </w:r>
                  <w:r w:rsidRPr="00046E2E">
                    <w:rPr>
                      <w:rFonts w:ascii="Calibri" w:eastAsia="Calibri" w:hAnsi="Calibri" w:cs="Calibri"/>
                      <w:spacing w:val="-6"/>
                      <w:w w:val="101"/>
                      <w:lang w:val="fr-FR"/>
                    </w:rPr>
                    <w:t>n</w:t>
                  </w:r>
                  <w:r w:rsidRPr="00046E2E">
                    <w:rPr>
                      <w:rFonts w:ascii="Calibri" w:eastAsia="Calibri" w:hAnsi="Calibri" w:cs="Calibri"/>
                      <w:w w:val="101"/>
                      <w:lang w:val="fr-FR"/>
                    </w:rPr>
                    <w:t>s</w:t>
                  </w:r>
                  <w:r w:rsidRPr="00046E2E">
                    <w:rPr>
                      <w:rFonts w:ascii="Calibri" w:eastAsia="Calibri" w:hAnsi="Calibri" w:cs="Calibri"/>
                      <w:spacing w:val="-25"/>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w:t>
                  </w:r>
                  <w:r w:rsidRPr="00046E2E">
                    <w:rPr>
                      <w:rFonts w:ascii="Calibri" w:eastAsia="Calibri" w:hAnsi="Calibri" w:cs="Calibri"/>
                      <w:lang w:val="fr-FR"/>
                    </w:rPr>
                    <w:t>s</w:t>
                  </w:r>
                  <w:r w:rsidRPr="00046E2E">
                    <w:rPr>
                      <w:rFonts w:ascii="Calibri" w:eastAsia="Calibri" w:hAnsi="Calibri" w:cs="Calibri"/>
                      <w:spacing w:val="9"/>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2"/>
                      <w:lang w:val="fr-FR"/>
                    </w:rPr>
                    <w:t>r</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spacing w:val="-3"/>
                      <w:lang w:val="fr-FR"/>
                    </w:rPr>
                    <w:t>i</w:t>
                  </w:r>
                  <w:r w:rsidRPr="00046E2E">
                    <w:rPr>
                      <w:rFonts w:ascii="Calibri" w:eastAsia="Calibri" w:hAnsi="Calibri" w:cs="Calibri"/>
                      <w:spacing w:val="-6"/>
                      <w:lang w:val="fr-FR"/>
                    </w:rPr>
                    <w:t>qu</w:t>
                  </w:r>
                  <w:r w:rsidRPr="00046E2E">
                    <w:rPr>
                      <w:rFonts w:ascii="Calibri" w:eastAsia="Calibri" w:hAnsi="Calibri" w:cs="Calibri"/>
                      <w:lang w:val="fr-FR"/>
                    </w:rPr>
                    <w:t>es</w:t>
                  </w:r>
                  <w:r w:rsidRPr="00046E2E">
                    <w:rPr>
                      <w:rFonts w:ascii="Calibri" w:eastAsia="Calibri" w:hAnsi="Calibri" w:cs="Calibri"/>
                      <w:spacing w:val="32"/>
                      <w:lang w:val="fr-FR"/>
                    </w:rPr>
                    <w:t xml:space="preserve"> </w:t>
                  </w:r>
                  <w:r w:rsidRPr="00046E2E">
                    <w:rPr>
                      <w:rFonts w:ascii="Calibri" w:eastAsia="Calibri" w:hAnsi="Calibri" w:cs="Calibri"/>
                      <w:spacing w:val="-3"/>
                      <w:lang w:val="fr-FR"/>
                    </w:rPr>
                    <w:t>i</w:t>
                  </w:r>
                  <w:r w:rsidRPr="00046E2E">
                    <w:rPr>
                      <w:rFonts w:ascii="Calibri" w:eastAsia="Calibri" w:hAnsi="Calibri" w:cs="Calibri"/>
                      <w:lang w:val="fr-FR"/>
                    </w:rPr>
                    <w:t>l</w:t>
                  </w:r>
                  <w:r w:rsidRPr="00046E2E">
                    <w:rPr>
                      <w:rFonts w:ascii="Calibri" w:eastAsia="Calibri" w:hAnsi="Calibri" w:cs="Calibri"/>
                      <w:spacing w:val="-3"/>
                      <w:lang w:val="fr-FR"/>
                    </w:rPr>
                    <w:t xml:space="preserve"> </w:t>
                  </w:r>
                  <w:r w:rsidRPr="00046E2E">
                    <w:rPr>
                      <w:rFonts w:ascii="Calibri" w:eastAsia="Calibri" w:hAnsi="Calibri" w:cs="Calibri"/>
                      <w:spacing w:val="-6"/>
                      <w:lang w:val="fr-FR"/>
                    </w:rPr>
                    <w:t>p</w:t>
                  </w:r>
                  <w:r w:rsidRPr="00046E2E">
                    <w:rPr>
                      <w:rFonts w:ascii="Calibri" w:eastAsia="Calibri" w:hAnsi="Calibri" w:cs="Calibri"/>
                      <w:lang w:val="fr-FR"/>
                    </w:rPr>
                    <w:t>e</w:t>
                  </w:r>
                  <w:r w:rsidRPr="00046E2E">
                    <w:rPr>
                      <w:rFonts w:ascii="Calibri" w:eastAsia="Calibri" w:hAnsi="Calibri" w:cs="Calibri"/>
                      <w:spacing w:val="-5"/>
                      <w:lang w:val="fr-FR"/>
                    </w:rPr>
                    <w:t>u</w:t>
                  </w:r>
                  <w:r w:rsidRPr="00046E2E">
                    <w:rPr>
                      <w:rFonts w:ascii="Calibri" w:eastAsia="Calibri" w:hAnsi="Calibri" w:cs="Calibri"/>
                      <w:lang w:val="fr-FR"/>
                    </w:rPr>
                    <w:t>t</w:t>
                  </w:r>
                  <w:r w:rsidRPr="00046E2E">
                    <w:rPr>
                      <w:rFonts w:ascii="Calibri" w:eastAsia="Calibri" w:hAnsi="Calibri" w:cs="Calibri"/>
                      <w:spacing w:val="-9"/>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2"/>
                      <w:lang w:val="fr-FR"/>
                    </w:rPr>
                    <w:t>rr</w:t>
                  </w:r>
                  <w:r w:rsidRPr="00046E2E">
                    <w:rPr>
                      <w:rFonts w:ascii="Calibri" w:eastAsia="Calibri" w:hAnsi="Calibri" w:cs="Calibri"/>
                      <w:spacing w:val="-3"/>
                      <w:lang w:val="fr-FR"/>
                    </w:rPr>
                    <w:t>i</w:t>
                  </w:r>
                  <w:r w:rsidRPr="00046E2E">
                    <w:rPr>
                      <w:rFonts w:ascii="Calibri" w:eastAsia="Calibri" w:hAnsi="Calibri" w:cs="Calibri"/>
                      <w:spacing w:val="-5"/>
                      <w:lang w:val="fr-FR"/>
                    </w:rPr>
                    <w:t>v</w:t>
                  </w:r>
                  <w:r w:rsidRPr="00046E2E">
                    <w:rPr>
                      <w:rFonts w:ascii="Calibri" w:eastAsia="Calibri" w:hAnsi="Calibri" w:cs="Calibri"/>
                      <w:lang w:val="fr-FR"/>
                    </w:rPr>
                    <w:t>er</w:t>
                  </w:r>
                  <w:r w:rsidRPr="00046E2E">
                    <w:rPr>
                      <w:rFonts w:ascii="Calibri" w:eastAsia="Calibri" w:hAnsi="Calibri" w:cs="Calibri"/>
                      <w:spacing w:val="-9"/>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e</w:t>
                  </w:r>
                  <w:r w:rsidRPr="00046E2E">
                    <w:rPr>
                      <w:rFonts w:ascii="Calibri" w:eastAsia="Calibri" w:hAnsi="Calibri" w:cs="Calibri"/>
                      <w:spacing w:val="2"/>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ou</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o</w:t>
                  </w:r>
                  <w:r w:rsidRPr="00046E2E">
                    <w:rPr>
                      <w:rFonts w:ascii="Calibri" w:eastAsia="Calibri" w:hAnsi="Calibri" w:cs="Calibri"/>
                      <w:spacing w:val="-5"/>
                      <w:lang w:val="fr-FR"/>
                    </w:rPr>
                    <w:t>y</w:t>
                  </w:r>
                  <w:r w:rsidRPr="00046E2E">
                    <w:rPr>
                      <w:rFonts w:ascii="Calibri" w:eastAsia="Calibri" w:hAnsi="Calibri" w:cs="Calibri"/>
                      <w:lang w:val="fr-FR"/>
                    </w:rPr>
                    <w:t>ez</w:t>
                  </w:r>
                  <w:r w:rsidRPr="00046E2E">
                    <w:rPr>
                      <w:rFonts w:ascii="Calibri" w:eastAsia="Calibri" w:hAnsi="Calibri" w:cs="Calibri"/>
                      <w:spacing w:val="11"/>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6"/>
                      <w:lang w:val="fr-FR"/>
                    </w:rPr>
                    <w:t>on</w:t>
                  </w:r>
                  <w:r w:rsidRPr="00046E2E">
                    <w:rPr>
                      <w:rFonts w:ascii="Calibri" w:eastAsia="Calibri" w:hAnsi="Calibri" w:cs="Calibri"/>
                      <w:spacing w:val="-4"/>
                      <w:lang w:val="fr-FR"/>
                    </w:rPr>
                    <w:t>f</w:t>
                  </w:r>
                  <w:r w:rsidRPr="00046E2E">
                    <w:rPr>
                      <w:rFonts w:ascii="Calibri" w:eastAsia="Calibri" w:hAnsi="Calibri" w:cs="Calibri"/>
                      <w:spacing w:val="2"/>
                      <w:lang w:val="fr-FR"/>
                    </w:rPr>
                    <w:t>r</w:t>
                  </w:r>
                  <w:r w:rsidRPr="00046E2E">
                    <w:rPr>
                      <w:rFonts w:ascii="Calibri" w:eastAsia="Calibri" w:hAnsi="Calibri" w:cs="Calibri"/>
                      <w:spacing w:val="-6"/>
                      <w:lang w:val="fr-FR"/>
                    </w:rPr>
                    <w:t>on</w:t>
                  </w:r>
                  <w:r w:rsidRPr="00046E2E">
                    <w:rPr>
                      <w:rFonts w:ascii="Calibri" w:eastAsia="Calibri" w:hAnsi="Calibri" w:cs="Calibri"/>
                      <w:spacing w:val="5"/>
                      <w:lang w:val="fr-FR"/>
                    </w:rPr>
                    <w:t>t</w:t>
                  </w:r>
                  <w:r w:rsidRPr="00046E2E">
                    <w:rPr>
                      <w:rFonts w:ascii="Calibri" w:eastAsia="Calibri" w:hAnsi="Calibri" w:cs="Calibri"/>
                      <w:lang w:val="fr-FR"/>
                    </w:rPr>
                    <w:t>és</w:t>
                  </w:r>
                  <w:r w:rsidRPr="00046E2E">
                    <w:rPr>
                      <w:rFonts w:ascii="Calibri" w:eastAsia="Calibri" w:hAnsi="Calibri" w:cs="Calibri"/>
                      <w:spacing w:val="1"/>
                      <w:lang w:val="fr-FR"/>
                    </w:rPr>
                    <w:t xml:space="preserve"> </w:t>
                  </w:r>
                  <w:r w:rsidRPr="00046E2E">
                    <w:rPr>
                      <w:rFonts w:ascii="Calibri" w:eastAsia="Calibri" w:hAnsi="Calibri" w:cs="Calibri"/>
                      <w:lang w:val="fr-FR"/>
                    </w:rPr>
                    <w:t>à</w:t>
                  </w:r>
                  <w:r w:rsidRPr="00046E2E">
                    <w:rPr>
                      <w:rFonts w:ascii="Calibri" w:eastAsia="Calibri" w:hAnsi="Calibri" w:cs="Calibri"/>
                      <w:spacing w:val="4"/>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6"/>
                      <w:lang w:val="fr-FR"/>
                    </w:rPr>
                    <w:t xml:space="preserve"> p</w:t>
                  </w:r>
                  <w:r w:rsidRPr="00046E2E">
                    <w:rPr>
                      <w:rFonts w:ascii="Calibri" w:eastAsia="Calibri" w:hAnsi="Calibri" w:cs="Calibri"/>
                      <w:spacing w:val="4"/>
                      <w:lang w:val="fr-FR"/>
                    </w:rPr>
                    <w:t>a</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s</w:t>
                  </w:r>
                  <w:r w:rsidRPr="00046E2E">
                    <w:rPr>
                      <w:rFonts w:ascii="Calibri" w:eastAsia="Calibri" w:hAnsi="Calibri" w:cs="Calibri"/>
                      <w:spacing w:val="-18"/>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i</w:t>
                  </w:r>
                  <w:r w:rsidRPr="00046E2E">
                    <w:rPr>
                      <w:rFonts w:ascii="Calibri" w:eastAsia="Calibri" w:hAnsi="Calibri" w:cs="Calibri"/>
                      <w:spacing w:val="-2"/>
                      <w:lang w:val="fr-FR"/>
                    </w:rPr>
                    <w:t xml:space="preserve"> </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1"/>
                      <w:lang w:val="fr-FR"/>
                    </w:rPr>
                    <w:t xml:space="preserve"> </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spacing w:val="-6"/>
                      <w:lang w:val="fr-FR"/>
                    </w:rPr>
                    <w:t>ou</w:t>
                  </w:r>
                  <w:r w:rsidRPr="00046E2E">
                    <w:rPr>
                      <w:rFonts w:ascii="Calibri" w:eastAsia="Calibri" w:hAnsi="Calibri" w:cs="Calibri"/>
                      <w:spacing w:val="-5"/>
                      <w:lang w:val="fr-FR"/>
                    </w:rPr>
                    <w:t>v</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lang w:val="fr-FR"/>
                    </w:rPr>
                    <w:t>t</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4"/>
                      <w:lang w:val="fr-FR"/>
                    </w:rPr>
                    <w:t>a</w:t>
                  </w:r>
                  <w:r w:rsidRPr="00046E2E">
                    <w:rPr>
                      <w:rFonts w:ascii="Calibri" w:eastAsia="Calibri" w:hAnsi="Calibri" w:cs="Calibri"/>
                      <w:lang w:val="fr-FR"/>
                    </w:rPr>
                    <w:t>s</w:t>
                  </w:r>
                  <w:r w:rsidRPr="00046E2E">
                    <w:rPr>
                      <w:rFonts w:ascii="Calibri" w:eastAsia="Calibri" w:hAnsi="Calibri" w:cs="Calibri"/>
                      <w:spacing w:val="-6"/>
                      <w:lang w:val="fr-FR"/>
                    </w:rPr>
                    <w:t xml:space="preserve"> d</w:t>
                  </w:r>
                  <w:r w:rsidRPr="00046E2E">
                    <w:rPr>
                      <w:rFonts w:ascii="Calibri" w:eastAsia="Calibri" w:hAnsi="Calibri" w:cs="Calibri"/>
                      <w:lang w:val="fr-FR"/>
                    </w:rPr>
                    <w:t>e</w:t>
                  </w:r>
                  <w:r w:rsidRPr="00046E2E">
                    <w:rPr>
                      <w:rFonts w:ascii="Calibri" w:eastAsia="Calibri" w:hAnsi="Calibri" w:cs="Calibri"/>
                      <w:spacing w:val="-15"/>
                      <w:lang w:val="fr-FR"/>
                    </w:rPr>
                    <w:t xml:space="preserve"> </w:t>
                  </w:r>
                  <w:r w:rsidRPr="00046E2E">
                    <w:rPr>
                      <w:rFonts w:ascii="Calibri" w:eastAsia="Calibri" w:hAnsi="Calibri" w:cs="Calibri"/>
                      <w:spacing w:val="-6"/>
                      <w:w w:val="101"/>
                      <w:lang w:val="fr-FR"/>
                    </w:rPr>
                    <w:t>p</w:t>
                  </w:r>
                  <w:r w:rsidRPr="00046E2E">
                    <w:rPr>
                      <w:rFonts w:ascii="Calibri" w:eastAsia="Calibri" w:hAnsi="Calibri" w:cs="Calibri"/>
                      <w:spacing w:val="-3"/>
                      <w:w w:val="102"/>
                      <w:lang w:val="fr-FR"/>
                    </w:rPr>
                    <w:t>l</w:t>
                  </w:r>
                  <w:r w:rsidRPr="00046E2E">
                    <w:rPr>
                      <w:rFonts w:ascii="Calibri" w:eastAsia="Calibri" w:hAnsi="Calibri" w:cs="Calibri"/>
                      <w:spacing w:val="4"/>
                      <w:w w:val="101"/>
                      <w:lang w:val="fr-FR"/>
                    </w:rPr>
                    <w:t>a</w:t>
                  </w:r>
                  <w:r w:rsidRPr="00046E2E">
                    <w:rPr>
                      <w:rFonts w:ascii="Calibri" w:eastAsia="Calibri" w:hAnsi="Calibri" w:cs="Calibri"/>
                      <w:spacing w:val="1"/>
                      <w:w w:val="101"/>
                      <w:lang w:val="fr-FR"/>
                    </w:rPr>
                    <w:t>c</w:t>
                  </w:r>
                  <w:r w:rsidRPr="00046E2E">
                    <w:rPr>
                      <w:rFonts w:ascii="Calibri" w:eastAsia="Calibri" w:hAnsi="Calibri" w:cs="Calibri"/>
                      <w:w w:val="101"/>
                      <w:lang w:val="fr-FR"/>
                    </w:rPr>
                    <w:t xml:space="preserve">e </w:t>
                  </w:r>
                  <w:r w:rsidRPr="00046E2E">
                    <w:rPr>
                      <w:rFonts w:ascii="Calibri" w:eastAsia="Calibri" w:hAnsi="Calibri" w:cs="Calibri"/>
                      <w:spacing w:val="-6"/>
                      <w:lang w:val="fr-FR"/>
                    </w:rPr>
                    <w:t>pou</w:t>
                  </w:r>
                  <w:r w:rsidRPr="00046E2E">
                    <w:rPr>
                      <w:rFonts w:ascii="Calibri" w:eastAsia="Calibri" w:hAnsi="Calibri" w:cs="Calibri"/>
                      <w:lang w:val="fr-FR"/>
                    </w:rPr>
                    <w:t xml:space="preserve">r </w:t>
                  </w:r>
                  <w:r w:rsidRPr="00046E2E">
                    <w:rPr>
                      <w:rFonts w:ascii="Calibri" w:eastAsia="Calibri" w:hAnsi="Calibri" w:cs="Calibri"/>
                      <w:spacing w:val="34"/>
                      <w:lang w:val="fr-FR"/>
                    </w:rPr>
                    <w:t xml:space="preserve"> </w:t>
                  </w:r>
                  <w:r w:rsidRPr="00046E2E">
                    <w:rPr>
                      <w:rFonts w:ascii="Calibri" w:eastAsia="Calibri" w:hAnsi="Calibri" w:cs="Calibri"/>
                      <w:spacing w:val="-4"/>
                      <w:lang w:val="fr-FR"/>
                    </w:rPr>
                    <w:t>l</w:t>
                  </w:r>
                  <w:r w:rsidRPr="00046E2E">
                    <w:rPr>
                      <w:rFonts w:ascii="Calibri" w:eastAsia="Calibri" w:hAnsi="Calibri" w:cs="Calibri"/>
                      <w:lang w:val="fr-FR"/>
                    </w:rPr>
                    <w:t>e</w:t>
                  </w:r>
                  <w:r w:rsidRPr="00046E2E">
                    <w:rPr>
                      <w:rFonts w:ascii="Calibri" w:eastAsia="Calibri" w:hAnsi="Calibri" w:cs="Calibri"/>
                      <w:spacing w:val="-5"/>
                      <w:lang w:val="fr-FR"/>
                    </w:rPr>
                    <w:t>u</w:t>
                  </w:r>
                  <w:r w:rsidRPr="00046E2E">
                    <w:rPr>
                      <w:rFonts w:ascii="Calibri" w:eastAsia="Calibri" w:hAnsi="Calibri" w:cs="Calibri"/>
                      <w:lang w:val="fr-FR"/>
                    </w:rPr>
                    <w:t xml:space="preserve">r </w:t>
                  </w:r>
                  <w:r w:rsidRPr="00046E2E">
                    <w:rPr>
                      <w:rFonts w:ascii="Calibri" w:eastAsia="Calibri" w:hAnsi="Calibri" w:cs="Calibri"/>
                      <w:spacing w:val="34"/>
                      <w:lang w:val="fr-FR"/>
                    </w:rPr>
                    <w:t xml:space="preserve"> </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4"/>
                      <w:lang w:val="fr-FR"/>
                    </w:rPr>
                    <w:t>f</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lang w:val="fr-FR"/>
                    </w:rPr>
                    <w:t xml:space="preserve">t </w:t>
                  </w:r>
                  <w:r w:rsidRPr="00046E2E">
                    <w:rPr>
                      <w:rFonts w:ascii="Calibri" w:eastAsia="Calibri" w:hAnsi="Calibri" w:cs="Calibri"/>
                      <w:spacing w:val="23"/>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lang w:val="fr-FR"/>
                    </w:rPr>
                    <w:t xml:space="preserve">s </w:t>
                  </w:r>
                  <w:r w:rsidRPr="00046E2E">
                    <w:rPr>
                      <w:rFonts w:ascii="Calibri" w:eastAsia="Calibri" w:hAnsi="Calibri" w:cs="Calibri"/>
                      <w:spacing w:val="25"/>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u</w:t>
                  </w:r>
                  <w:r w:rsidRPr="00046E2E">
                    <w:rPr>
                      <w:rFonts w:ascii="Calibri" w:eastAsia="Calibri" w:hAnsi="Calibri" w:cs="Calibri"/>
                      <w:spacing w:val="1"/>
                      <w:lang w:val="fr-FR"/>
                    </w:rPr>
                    <w:t>c</w:t>
                  </w:r>
                  <w:r w:rsidRPr="00046E2E">
                    <w:rPr>
                      <w:rFonts w:ascii="Calibri" w:eastAsia="Calibri" w:hAnsi="Calibri" w:cs="Calibri"/>
                      <w:spacing w:val="-6"/>
                      <w:lang w:val="fr-FR"/>
                    </w:rPr>
                    <w:t>un</w:t>
                  </w:r>
                  <w:r w:rsidRPr="00046E2E">
                    <w:rPr>
                      <w:rFonts w:ascii="Calibri" w:eastAsia="Calibri" w:hAnsi="Calibri" w:cs="Calibri"/>
                      <w:lang w:val="fr-FR"/>
                    </w:rPr>
                    <w:t xml:space="preserve">e </w:t>
                  </w:r>
                  <w:r w:rsidRPr="00046E2E">
                    <w:rPr>
                      <w:rFonts w:ascii="Calibri" w:eastAsia="Calibri" w:hAnsi="Calibri" w:cs="Calibri"/>
                      <w:spacing w:val="20"/>
                      <w:lang w:val="fr-FR"/>
                    </w:rPr>
                    <w:t xml:space="preserve"> </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6"/>
                      <w:lang w:val="fr-FR"/>
                    </w:rPr>
                    <w:t>o</w:t>
                  </w:r>
                  <w:r w:rsidRPr="00046E2E">
                    <w:rPr>
                      <w:rFonts w:ascii="Calibri" w:eastAsia="Calibri" w:hAnsi="Calibri" w:cs="Calibri"/>
                      <w:spacing w:val="-4"/>
                      <w:lang w:val="fr-FR"/>
                    </w:rPr>
                    <w:t>l</w:t>
                  </w:r>
                  <w:r w:rsidRPr="00046E2E">
                    <w:rPr>
                      <w:rFonts w:ascii="Calibri" w:eastAsia="Calibri" w:hAnsi="Calibri" w:cs="Calibri"/>
                      <w:lang w:val="fr-FR"/>
                    </w:rPr>
                    <w:t xml:space="preserve">e </w:t>
                  </w:r>
                  <w:r w:rsidRPr="00046E2E">
                    <w:rPr>
                      <w:rFonts w:ascii="Calibri" w:eastAsia="Calibri" w:hAnsi="Calibri" w:cs="Calibri"/>
                      <w:spacing w:val="34"/>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3"/>
                      <w:lang w:val="fr-FR"/>
                    </w:rPr>
                    <w:t>i</w:t>
                  </w:r>
                  <w:r w:rsidRPr="00046E2E">
                    <w:rPr>
                      <w:rFonts w:ascii="Calibri" w:eastAsia="Calibri" w:hAnsi="Calibri" w:cs="Calibri"/>
                      <w:spacing w:val="6"/>
                      <w:lang w:val="fr-FR"/>
                    </w:rPr>
                    <w:t>g</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2"/>
                      <w:lang w:val="fr-FR"/>
                    </w:rPr>
                    <w:t>m</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lang w:val="fr-FR"/>
                    </w:rPr>
                    <w:t xml:space="preserve">t </w:t>
                  </w:r>
                  <w:r w:rsidRPr="00046E2E">
                    <w:rPr>
                      <w:rFonts w:ascii="Calibri" w:eastAsia="Calibri" w:hAnsi="Calibri" w:cs="Calibri"/>
                      <w:spacing w:val="31"/>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p</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4"/>
                      <w:lang w:val="fr-FR"/>
                    </w:rPr>
                    <w:t>i</w:t>
                  </w:r>
                  <w:r w:rsidRPr="00046E2E">
                    <w:rPr>
                      <w:rFonts w:ascii="Calibri" w:eastAsia="Calibri" w:hAnsi="Calibri" w:cs="Calibri"/>
                      <w:spacing w:val="4"/>
                      <w:lang w:val="fr-FR"/>
                    </w:rPr>
                    <w:t>a</w:t>
                  </w:r>
                  <w:r w:rsidRPr="00046E2E">
                    <w:rPr>
                      <w:rFonts w:ascii="Calibri" w:eastAsia="Calibri" w:hAnsi="Calibri" w:cs="Calibri"/>
                      <w:spacing w:val="-4"/>
                      <w:lang w:val="fr-FR"/>
                    </w:rPr>
                    <w:t>li</w:t>
                  </w:r>
                  <w:r w:rsidRPr="00046E2E">
                    <w:rPr>
                      <w:rFonts w:ascii="Calibri" w:eastAsia="Calibri" w:hAnsi="Calibri" w:cs="Calibri"/>
                      <w:spacing w:val="-8"/>
                      <w:lang w:val="fr-FR"/>
                    </w:rPr>
                    <w:t>s</w:t>
                  </w:r>
                  <w:r w:rsidRPr="00046E2E">
                    <w:rPr>
                      <w:rFonts w:ascii="Calibri" w:eastAsia="Calibri" w:hAnsi="Calibri" w:cs="Calibri"/>
                      <w:lang w:val="fr-FR"/>
                    </w:rPr>
                    <w:t xml:space="preserve">é. </w:t>
                  </w:r>
                  <w:r w:rsidRPr="00046E2E">
                    <w:rPr>
                      <w:rFonts w:ascii="Calibri" w:eastAsia="Calibri" w:hAnsi="Calibri" w:cs="Calibri"/>
                      <w:spacing w:val="31"/>
                      <w:lang w:val="fr-FR"/>
                    </w:rPr>
                    <w:t xml:space="preserve"> </w:t>
                  </w:r>
                  <w:r w:rsidRPr="00046E2E">
                    <w:rPr>
                      <w:rFonts w:ascii="Calibri" w:eastAsia="Calibri" w:hAnsi="Calibri" w:cs="Calibri"/>
                      <w:lang w:val="fr-FR"/>
                    </w:rPr>
                    <w:t xml:space="preserve">. </w:t>
                  </w:r>
                  <w:r w:rsidRPr="00046E2E">
                    <w:rPr>
                      <w:rFonts w:ascii="Calibri" w:eastAsia="Calibri" w:hAnsi="Calibri" w:cs="Calibri"/>
                      <w:spacing w:val="21"/>
                      <w:lang w:val="fr-FR"/>
                    </w:rPr>
                    <w:t xml:space="preserve"> </w:t>
                  </w:r>
                  <w:r w:rsidRPr="00046E2E">
                    <w:rPr>
                      <w:rFonts w:ascii="Calibri" w:eastAsia="Calibri" w:hAnsi="Calibri" w:cs="Calibri"/>
                      <w:spacing w:val="-7"/>
                      <w:lang w:val="fr-FR"/>
                    </w:rPr>
                    <w:t>C</w:t>
                  </w:r>
                  <w:r w:rsidRPr="00046E2E">
                    <w:rPr>
                      <w:rFonts w:ascii="Calibri" w:eastAsia="Calibri" w:hAnsi="Calibri" w:cs="Calibri"/>
                      <w:lang w:val="fr-FR"/>
                    </w:rPr>
                    <w:t xml:space="preserve">e </w:t>
                  </w:r>
                  <w:r w:rsidRPr="00046E2E">
                    <w:rPr>
                      <w:rFonts w:ascii="Calibri" w:eastAsia="Calibri" w:hAnsi="Calibri" w:cs="Calibri"/>
                      <w:spacing w:val="31"/>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on</w:t>
                  </w:r>
                  <w:r w:rsidRPr="00046E2E">
                    <w:rPr>
                      <w:rFonts w:ascii="Calibri" w:eastAsia="Calibri" w:hAnsi="Calibri" w:cs="Calibri"/>
                      <w:lang w:val="fr-FR"/>
                    </w:rPr>
                    <w:t xml:space="preserve">t </w:t>
                  </w:r>
                  <w:r w:rsidRPr="00046E2E">
                    <w:rPr>
                      <w:rFonts w:ascii="Calibri" w:eastAsia="Calibri" w:hAnsi="Calibri" w:cs="Calibri"/>
                      <w:spacing w:val="37"/>
                      <w:lang w:val="fr-FR"/>
                    </w:rPr>
                    <w:t xml:space="preserve"> </w:t>
                  </w:r>
                  <w:r w:rsidRPr="00046E2E">
                    <w:rPr>
                      <w:rFonts w:ascii="Calibri" w:eastAsia="Calibri" w:hAnsi="Calibri" w:cs="Calibri"/>
                      <w:spacing w:val="1"/>
                      <w:lang w:val="fr-FR"/>
                    </w:rPr>
                    <w:t>c</w:t>
                  </w:r>
                  <w:r w:rsidRPr="00046E2E">
                    <w:rPr>
                      <w:rFonts w:ascii="Calibri" w:eastAsia="Calibri" w:hAnsi="Calibri" w:cs="Calibri"/>
                      <w:lang w:val="fr-FR"/>
                    </w:rPr>
                    <w:t xml:space="preserve">es </w:t>
                  </w:r>
                  <w:r w:rsidRPr="00046E2E">
                    <w:rPr>
                      <w:rFonts w:ascii="Calibri" w:eastAsia="Calibri" w:hAnsi="Calibri" w:cs="Calibri"/>
                      <w:spacing w:val="24"/>
                      <w:lang w:val="fr-FR"/>
                    </w:rPr>
                    <w:t xml:space="preserve"> </w:t>
                  </w:r>
                  <w:r w:rsidRPr="00046E2E">
                    <w:rPr>
                      <w:rFonts w:ascii="Calibri" w:eastAsia="Calibri" w:hAnsi="Calibri" w:cs="Calibri"/>
                      <w:spacing w:val="-6"/>
                      <w:w w:val="101"/>
                      <w:lang w:val="fr-FR"/>
                    </w:rPr>
                    <w:t>d</w:t>
                  </w:r>
                  <w:r w:rsidRPr="00046E2E">
                    <w:rPr>
                      <w:rFonts w:ascii="Calibri" w:eastAsia="Calibri" w:hAnsi="Calibri" w:cs="Calibri"/>
                      <w:w w:val="101"/>
                      <w:lang w:val="fr-FR"/>
                    </w:rPr>
                    <w:t>em</w:t>
                  </w:r>
                  <w:r w:rsidRPr="00046E2E">
                    <w:rPr>
                      <w:rFonts w:ascii="Calibri" w:eastAsia="Calibri" w:hAnsi="Calibri" w:cs="Calibri"/>
                      <w:spacing w:val="4"/>
                      <w:lang w:val="fr-FR"/>
                    </w:rPr>
                    <w:t>a</w:t>
                  </w:r>
                  <w:r w:rsidRPr="00046E2E">
                    <w:rPr>
                      <w:rFonts w:ascii="Calibri" w:eastAsia="Calibri" w:hAnsi="Calibri" w:cs="Calibri"/>
                      <w:spacing w:val="-6"/>
                      <w:lang w:val="fr-FR"/>
                    </w:rPr>
                    <w:t>nd</w:t>
                  </w:r>
                  <w:r w:rsidRPr="00046E2E">
                    <w:rPr>
                      <w:rFonts w:ascii="Calibri" w:eastAsia="Calibri" w:hAnsi="Calibri" w:cs="Calibri"/>
                      <w:lang w:val="fr-FR"/>
                    </w:rPr>
                    <w:t xml:space="preserve">es </w:t>
                  </w:r>
                  <w:r w:rsidRPr="00046E2E">
                    <w:rPr>
                      <w:rFonts w:ascii="Calibri" w:eastAsia="Calibri" w:hAnsi="Calibri" w:cs="Calibri"/>
                      <w:spacing w:val="26"/>
                      <w:lang w:val="fr-FR"/>
                    </w:rPr>
                    <w:t xml:space="preserve"> </w:t>
                  </w:r>
                  <w:r w:rsidRPr="00046E2E">
                    <w:rPr>
                      <w:rFonts w:ascii="Calibri" w:eastAsia="Calibri" w:hAnsi="Calibri" w:cs="Calibri"/>
                      <w:spacing w:val="-6"/>
                      <w:w w:val="101"/>
                      <w:lang w:val="fr-FR"/>
                    </w:rPr>
                    <w:t>no</w:t>
                  </w:r>
                  <w:r w:rsidRPr="00046E2E">
                    <w:rPr>
                      <w:rFonts w:ascii="Calibri" w:eastAsia="Calibri" w:hAnsi="Calibri" w:cs="Calibri"/>
                      <w:w w:val="101"/>
                      <w:lang w:val="fr-FR"/>
                    </w:rPr>
                    <w:t xml:space="preserve">n </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1"/>
                      <w:lang w:val="fr-FR"/>
                    </w:rPr>
                    <w:t>c</w:t>
                  </w:r>
                  <w:r w:rsidRPr="00046E2E">
                    <w:rPr>
                      <w:rFonts w:ascii="Calibri" w:eastAsia="Calibri" w:hAnsi="Calibri" w:cs="Calibri"/>
                      <w:spacing w:val="-6"/>
                      <w:lang w:val="fr-FR"/>
                    </w:rPr>
                    <w:t>on</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1"/>
                      <w:lang w:val="fr-FR"/>
                    </w:rPr>
                    <w:t>e</w:t>
                  </w:r>
                  <w:r w:rsidRPr="00046E2E">
                    <w:rPr>
                      <w:rFonts w:ascii="Calibri" w:eastAsia="Calibri" w:hAnsi="Calibri" w:cs="Calibri"/>
                      <w:lang w:val="fr-FR"/>
                    </w:rPr>
                    <w:t>s</w:t>
                  </w:r>
                  <w:r w:rsidRPr="00046E2E">
                    <w:rPr>
                      <w:rFonts w:ascii="Calibri" w:eastAsia="Calibri" w:hAnsi="Calibri" w:cs="Calibri"/>
                      <w:spacing w:val="2"/>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e</w:t>
                  </w:r>
                  <w:r w:rsidRPr="00046E2E">
                    <w:rPr>
                      <w:rFonts w:ascii="Calibri" w:eastAsia="Calibri" w:hAnsi="Calibri" w:cs="Calibri"/>
                      <w:spacing w:val="2"/>
                      <w:lang w:val="fr-FR"/>
                    </w:rPr>
                    <w:t xml:space="preserve"> </w:t>
                  </w:r>
                  <w:r w:rsidRPr="00046E2E">
                    <w:rPr>
                      <w:rFonts w:ascii="Calibri" w:eastAsia="Calibri" w:hAnsi="Calibri" w:cs="Calibri"/>
                      <w:spacing w:val="-6"/>
                      <w:lang w:val="fr-FR"/>
                    </w:rPr>
                    <w:t>nou</w:t>
                  </w:r>
                  <w:r w:rsidRPr="00046E2E">
                    <w:rPr>
                      <w:rFonts w:ascii="Calibri" w:eastAsia="Calibri" w:hAnsi="Calibri" w:cs="Calibri"/>
                      <w:lang w:val="fr-FR"/>
                    </w:rPr>
                    <w:t>s</w:t>
                  </w:r>
                  <w:r w:rsidRPr="00046E2E">
                    <w:rPr>
                      <w:rFonts w:ascii="Calibri" w:eastAsia="Calibri" w:hAnsi="Calibri" w:cs="Calibri"/>
                      <w:spacing w:val="10"/>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5"/>
                      <w:lang w:val="fr-FR"/>
                    </w:rPr>
                    <w:t>v</w:t>
                  </w:r>
                  <w:r w:rsidRPr="00046E2E">
                    <w:rPr>
                      <w:rFonts w:ascii="Calibri" w:eastAsia="Calibri" w:hAnsi="Calibri" w:cs="Calibri"/>
                      <w:spacing w:val="-6"/>
                      <w:lang w:val="fr-FR"/>
                    </w:rPr>
                    <w:t>on</w:t>
                  </w:r>
                  <w:r w:rsidRPr="00046E2E">
                    <w:rPr>
                      <w:rFonts w:ascii="Calibri" w:eastAsia="Calibri" w:hAnsi="Calibri" w:cs="Calibri"/>
                      <w:lang w:val="fr-FR"/>
                    </w:rPr>
                    <w:t>s</w:t>
                  </w:r>
                  <w:r w:rsidRPr="00046E2E">
                    <w:rPr>
                      <w:rFonts w:ascii="Calibri" w:eastAsia="Calibri" w:hAnsi="Calibri" w:cs="Calibri"/>
                      <w:spacing w:val="11"/>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3"/>
                      <w:lang w:val="fr-FR"/>
                    </w:rPr>
                    <w:t>i</w:t>
                  </w:r>
                  <w:r w:rsidRPr="00046E2E">
                    <w:rPr>
                      <w:rFonts w:ascii="Calibri" w:eastAsia="Calibri" w:hAnsi="Calibri" w:cs="Calibri"/>
                      <w:spacing w:val="-6"/>
                      <w:lang w:val="fr-FR"/>
                    </w:rPr>
                    <w:t>d</w:t>
                  </w:r>
                  <w:r w:rsidRPr="00046E2E">
                    <w:rPr>
                      <w:rFonts w:ascii="Calibri" w:eastAsia="Calibri" w:hAnsi="Calibri" w:cs="Calibri"/>
                      <w:lang w:val="fr-FR"/>
                    </w:rPr>
                    <w:t>é</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
                      <w:lang w:val="fr-FR"/>
                    </w:rPr>
                    <w:t xml:space="preserve"> c</w:t>
                  </w:r>
                  <w:r w:rsidRPr="00046E2E">
                    <w:rPr>
                      <w:rFonts w:ascii="Calibri" w:eastAsia="Calibri" w:hAnsi="Calibri" w:cs="Calibri"/>
                      <w:spacing w:val="-6"/>
                      <w:lang w:val="fr-FR"/>
                    </w:rPr>
                    <w:t>o</w:t>
                  </w:r>
                  <w:r w:rsidRPr="00046E2E">
                    <w:rPr>
                      <w:rFonts w:ascii="Calibri" w:eastAsia="Calibri" w:hAnsi="Calibri" w:cs="Calibri"/>
                      <w:spacing w:val="-3"/>
                      <w:lang w:val="fr-FR"/>
                    </w:rPr>
                    <w:t>ll</w:t>
                  </w:r>
                  <w:r w:rsidRPr="00046E2E">
                    <w:rPr>
                      <w:rFonts w:ascii="Calibri" w:eastAsia="Calibri" w:hAnsi="Calibri" w:cs="Calibri"/>
                      <w:lang w:val="fr-FR"/>
                    </w:rPr>
                    <w:t>e</w:t>
                  </w:r>
                  <w:r w:rsidRPr="00046E2E">
                    <w:rPr>
                      <w:rFonts w:ascii="Calibri" w:eastAsia="Calibri" w:hAnsi="Calibri" w:cs="Calibri"/>
                      <w:spacing w:val="2"/>
                      <w:lang w:val="fr-FR"/>
                    </w:rPr>
                    <w:t>c</w:t>
                  </w:r>
                  <w:r w:rsidRPr="00046E2E">
                    <w:rPr>
                      <w:rFonts w:ascii="Calibri" w:eastAsia="Calibri" w:hAnsi="Calibri" w:cs="Calibri"/>
                      <w:spacing w:val="5"/>
                      <w:lang w:val="fr-FR"/>
                    </w:rPr>
                    <w:t>t</w:t>
                  </w:r>
                  <w:r w:rsidRPr="00046E2E">
                    <w:rPr>
                      <w:rFonts w:ascii="Calibri" w:eastAsia="Calibri" w:hAnsi="Calibri" w:cs="Calibri"/>
                      <w:lang w:val="fr-FR"/>
                    </w:rPr>
                    <w:t>er</w:t>
                  </w:r>
                  <w:r w:rsidRPr="00046E2E">
                    <w:rPr>
                      <w:rFonts w:ascii="Calibri" w:eastAsia="Calibri" w:hAnsi="Calibri" w:cs="Calibri"/>
                      <w:spacing w:val="9"/>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u</w:t>
                  </w:r>
                  <w:r w:rsidRPr="00046E2E">
                    <w:rPr>
                      <w:rFonts w:ascii="Calibri" w:eastAsia="Calibri" w:hAnsi="Calibri" w:cs="Calibri"/>
                      <w:lang w:val="fr-FR"/>
                    </w:rPr>
                    <w:t>n</w:t>
                  </w:r>
                  <w:r w:rsidRPr="00046E2E">
                    <w:rPr>
                      <w:rFonts w:ascii="Calibri" w:eastAsia="Calibri" w:hAnsi="Calibri" w:cs="Calibri"/>
                      <w:spacing w:val="10"/>
                      <w:lang w:val="fr-FR"/>
                    </w:rPr>
                    <w:t xml:space="preserve"> </w:t>
                  </w:r>
                  <w:r w:rsidRPr="00046E2E">
                    <w:rPr>
                      <w:rFonts w:ascii="Calibri" w:eastAsia="Calibri" w:hAnsi="Calibri" w:cs="Calibri"/>
                      <w:spacing w:val="-4"/>
                      <w:lang w:val="fr-FR"/>
                    </w:rPr>
                    <w:t>f</w:t>
                  </w:r>
                  <w:r w:rsidRPr="00046E2E">
                    <w:rPr>
                      <w:rFonts w:ascii="Calibri" w:eastAsia="Calibri" w:hAnsi="Calibri" w:cs="Calibri"/>
                      <w:spacing w:val="-3"/>
                      <w:lang w:val="fr-FR"/>
                    </w:rPr>
                    <w:t>i</w:t>
                  </w:r>
                  <w:r w:rsidRPr="00046E2E">
                    <w:rPr>
                      <w:rFonts w:ascii="Calibri" w:eastAsia="Calibri" w:hAnsi="Calibri" w:cs="Calibri"/>
                      <w:spacing w:val="1"/>
                      <w:lang w:val="fr-FR"/>
                    </w:rPr>
                    <w:t>c</w:t>
                  </w:r>
                  <w:r w:rsidRPr="00046E2E">
                    <w:rPr>
                      <w:rFonts w:ascii="Calibri" w:eastAsia="Calibri" w:hAnsi="Calibri" w:cs="Calibri"/>
                      <w:spacing w:val="-6"/>
                      <w:lang w:val="fr-FR"/>
                    </w:rPr>
                    <w:t>h</w:t>
                  </w:r>
                  <w:r w:rsidRPr="00046E2E">
                    <w:rPr>
                      <w:rFonts w:ascii="Calibri" w:eastAsia="Calibri" w:hAnsi="Calibri" w:cs="Calibri"/>
                      <w:spacing w:val="-3"/>
                      <w:lang w:val="fr-FR"/>
                    </w:rPr>
                    <w:t>i</w:t>
                  </w:r>
                  <w:r w:rsidRPr="00046E2E">
                    <w:rPr>
                      <w:rFonts w:ascii="Calibri" w:eastAsia="Calibri" w:hAnsi="Calibri" w:cs="Calibri"/>
                      <w:lang w:val="fr-FR"/>
                    </w:rPr>
                    <w:t>er</w:t>
                  </w:r>
                  <w:r w:rsidRPr="00046E2E">
                    <w:rPr>
                      <w:rFonts w:ascii="Calibri" w:eastAsia="Calibri" w:hAnsi="Calibri" w:cs="Calibri"/>
                      <w:spacing w:val="7"/>
                      <w:lang w:val="fr-FR"/>
                    </w:rPr>
                    <w:t xml:space="preserve"> </w:t>
                  </w:r>
                  <w:r w:rsidRPr="00046E2E">
                    <w:rPr>
                      <w:rFonts w:ascii="Calibri" w:eastAsia="Calibri" w:hAnsi="Calibri" w:cs="Calibri"/>
                      <w:spacing w:val="-6"/>
                      <w:w w:val="101"/>
                      <w:lang w:val="fr-FR"/>
                    </w:rPr>
                    <w:t>un</w:t>
                  </w:r>
                  <w:r w:rsidRPr="00046E2E">
                    <w:rPr>
                      <w:rFonts w:ascii="Calibri" w:eastAsia="Calibri" w:hAnsi="Calibri" w:cs="Calibri"/>
                      <w:spacing w:val="-3"/>
                      <w:w w:val="102"/>
                      <w:lang w:val="fr-FR"/>
                    </w:rPr>
                    <w:t>i</w:t>
                  </w:r>
                  <w:r w:rsidRPr="00046E2E">
                    <w:rPr>
                      <w:rFonts w:ascii="Calibri" w:eastAsia="Calibri" w:hAnsi="Calibri" w:cs="Calibri"/>
                      <w:spacing w:val="-6"/>
                      <w:w w:val="101"/>
                      <w:lang w:val="fr-FR"/>
                    </w:rPr>
                    <w:t>qu</w:t>
                  </w:r>
                  <w:r w:rsidRPr="00046E2E">
                    <w:rPr>
                      <w:rFonts w:ascii="Calibri" w:eastAsia="Calibri" w:hAnsi="Calibri" w:cs="Calibri"/>
                      <w:w w:val="101"/>
                      <w:lang w:val="fr-FR"/>
                    </w:rPr>
                    <w:t>e.</w:t>
                  </w:r>
                </w:p>
                <w:p w:rsidR="00E07C8A" w:rsidRPr="00046E2E" w:rsidRDefault="00E07C8A">
                  <w:pPr>
                    <w:spacing w:line="280" w:lineRule="exact"/>
                    <w:rPr>
                      <w:sz w:val="28"/>
                      <w:szCs w:val="28"/>
                      <w:lang w:val="fr-FR"/>
                    </w:rPr>
                  </w:pPr>
                </w:p>
                <w:p w:rsidR="00E07C8A" w:rsidRPr="00046E2E" w:rsidRDefault="00545642">
                  <w:pPr>
                    <w:spacing w:line="250" w:lineRule="auto"/>
                    <w:ind w:left="670" w:right="447" w:hanging="16"/>
                    <w:jc w:val="both"/>
                    <w:rPr>
                      <w:rFonts w:ascii="Calibri" w:eastAsia="Calibri" w:hAnsi="Calibri" w:cs="Calibri"/>
                      <w:lang w:val="fr-FR"/>
                    </w:rPr>
                  </w:pPr>
                  <w:r w:rsidRPr="00046E2E">
                    <w:rPr>
                      <w:rFonts w:ascii="Calibri" w:eastAsia="Calibri" w:hAnsi="Calibri" w:cs="Calibri"/>
                      <w:spacing w:val="-2"/>
                      <w:lang w:val="fr-FR"/>
                    </w:rPr>
                    <w:t>A</w:t>
                  </w:r>
                  <w:r w:rsidRPr="00046E2E">
                    <w:rPr>
                      <w:rFonts w:ascii="Calibri" w:eastAsia="Calibri" w:hAnsi="Calibri" w:cs="Calibri"/>
                      <w:spacing w:val="-4"/>
                      <w:lang w:val="fr-FR"/>
                    </w:rPr>
                    <w:t>i</w:t>
                  </w:r>
                  <w:r w:rsidRPr="00046E2E">
                    <w:rPr>
                      <w:rFonts w:ascii="Calibri" w:eastAsia="Calibri" w:hAnsi="Calibri" w:cs="Calibri"/>
                      <w:spacing w:val="-6"/>
                      <w:lang w:val="fr-FR"/>
                    </w:rPr>
                    <w:t>n</w:t>
                  </w:r>
                  <w:r w:rsidRPr="00046E2E">
                    <w:rPr>
                      <w:rFonts w:ascii="Calibri" w:eastAsia="Calibri" w:hAnsi="Calibri" w:cs="Calibri"/>
                      <w:spacing w:val="-8"/>
                      <w:lang w:val="fr-FR"/>
                    </w:rPr>
                    <w:t>s</w:t>
                  </w:r>
                  <w:r w:rsidRPr="00046E2E">
                    <w:rPr>
                      <w:rFonts w:ascii="Calibri" w:eastAsia="Calibri" w:hAnsi="Calibri" w:cs="Calibri"/>
                      <w:spacing w:val="-4"/>
                      <w:lang w:val="fr-FR"/>
                    </w:rPr>
                    <w:t>i</w:t>
                  </w:r>
                  <w:r w:rsidRPr="00046E2E">
                    <w:rPr>
                      <w:rFonts w:ascii="Calibri" w:eastAsia="Calibri" w:hAnsi="Calibri" w:cs="Calibri"/>
                      <w:lang w:val="fr-FR"/>
                    </w:rPr>
                    <w:t>,</w:t>
                  </w:r>
                  <w:r w:rsidRPr="00046E2E">
                    <w:rPr>
                      <w:rFonts w:ascii="Calibri" w:eastAsia="Calibri" w:hAnsi="Calibri" w:cs="Calibri"/>
                      <w:spacing w:val="28"/>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ès</w:t>
                  </w:r>
                  <w:r w:rsidRPr="00046E2E">
                    <w:rPr>
                      <w:rFonts w:ascii="Calibri" w:eastAsia="Calibri" w:hAnsi="Calibri" w:cs="Calibri"/>
                      <w:spacing w:val="10"/>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e</w:t>
                  </w:r>
                  <w:r w:rsidRPr="00046E2E">
                    <w:rPr>
                      <w:rFonts w:ascii="Calibri" w:eastAsia="Calibri" w:hAnsi="Calibri" w:cs="Calibri"/>
                      <w:spacing w:val="18"/>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ou</w:t>
                  </w:r>
                  <w:r w:rsidRPr="00046E2E">
                    <w:rPr>
                      <w:rFonts w:ascii="Calibri" w:eastAsia="Calibri" w:hAnsi="Calibri" w:cs="Calibri"/>
                      <w:lang w:val="fr-FR"/>
                    </w:rPr>
                    <w:t>s</w:t>
                  </w:r>
                  <w:r w:rsidRPr="00046E2E">
                    <w:rPr>
                      <w:rFonts w:ascii="Calibri" w:eastAsia="Calibri" w:hAnsi="Calibri" w:cs="Calibri"/>
                      <w:spacing w:val="11"/>
                      <w:lang w:val="fr-FR"/>
                    </w:rPr>
                    <w:t xml:space="preserve"> </w:t>
                  </w:r>
                  <w:r w:rsidRPr="00046E2E">
                    <w:rPr>
                      <w:rFonts w:ascii="Calibri" w:eastAsia="Calibri" w:hAnsi="Calibri" w:cs="Calibri"/>
                      <w:lang w:val="fr-FR"/>
                    </w:rPr>
                    <w:t>ê</w:t>
                  </w:r>
                  <w:r w:rsidRPr="00046E2E">
                    <w:rPr>
                      <w:rFonts w:ascii="Calibri" w:eastAsia="Calibri" w:hAnsi="Calibri" w:cs="Calibri"/>
                      <w:spacing w:val="5"/>
                      <w:lang w:val="fr-FR"/>
                    </w:rPr>
                    <w:t>t</w:t>
                  </w:r>
                  <w:r w:rsidRPr="00046E2E">
                    <w:rPr>
                      <w:rFonts w:ascii="Calibri" w:eastAsia="Calibri" w:hAnsi="Calibri" w:cs="Calibri"/>
                      <w:lang w:val="fr-FR"/>
                    </w:rPr>
                    <w:t>es</w:t>
                  </w:r>
                  <w:r w:rsidRPr="00046E2E">
                    <w:rPr>
                      <w:rFonts w:ascii="Calibri" w:eastAsia="Calibri" w:hAnsi="Calibri" w:cs="Calibri"/>
                      <w:spacing w:val="-5"/>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o</w:t>
                  </w:r>
                  <w:r w:rsidRPr="00046E2E">
                    <w:rPr>
                      <w:rFonts w:ascii="Calibri" w:eastAsia="Calibri" w:hAnsi="Calibri" w:cs="Calibri"/>
                      <w:spacing w:val="-4"/>
                      <w:lang w:val="fr-FR"/>
                    </w:rPr>
                    <w:t>lli</w:t>
                  </w:r>
                  <w:r w:rsidRPr="00046E2E">
                    <w:rPr>
                      <w:rFonts w:ascii="Calibri" w:eastAsia="Calibri" w:hAnsi="Calibri" w:cs="Calibri"/>
                      <w:spacing w:val="1"/>
                      <w:lang w:val="fr-FR"/>
                    </w:rPr>
                    <w:t>c</w:t>
                  </w:r>
                  <w:r w:rsidRPr="00046E2E">
                    <w:rPr>
                      <w:rFonts w:ascii="Calibri" w:eastAsia="Calibri" w:hAnsi="Calibri" w:cs="Calibri"/>
                      <w:spacing w:val="-4"/>
                      <w:lang w:val="fr-FR"/>
                    </w:rPr>
                    <w:t>i</w:t>
                  </w:r>
                  <w:r w:rsidRPr="00046E2E">
                    <w:rPr>
                      <w:rFonts w:ascii="Calibri" w:eastAsia="Calibri" w:hAnsi="Calibri" w:cs="Calibri"/>
                      <w:spacing w:val="5"/>
                      <w:lang w:val="fr-FR"/>
                    </w:rPr>
                    <w:t>t</w:t>
                  </w:r>
                  <w:r w:rsidRPr="00046E2E">
                    <w:rPr>
                      <w:rFonts w:ascii="Calibri" w:eastAsia="Calibri" w:hAnsi="Calibri" w:cs="Calibri"/>
                      <w:lang w:val="fr-FR"/>
                    </w:rPr>
                    <w:t>és</w:t>
                  </w:r>
                  <w:r w:rsidRPr="00046E2E">
                    <w:rPr>
                      <w:rFonts w:ascii="Calibri" w:eastAsia="Calibri" w:hAnsi="Calibri" w:cs="Calibri"/>
                      <w:spacing w:val="33"/>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4"/>
                      <w:lang w:val="fr-FR"/>
                    </w:rPr>
                    <w:t>a</w:t>
                  </w:r>
                  <w:r w:rsidRPr="00046E2E">
                    <w:rPr>
                      <w:rFonts w:ascii="Calibri" w:eastAsia="Calibri" w:hAnsi="Calibri" w:cs="Calibri"/>
                      <w:lang w:val="fr-FR"/>
                    </w:rPr>
                    <w:t>r</w:t>
                  </w:r>
                  <w:r w:rsidRPr="00046E2E">
                    <w:rPr>
                      <w:rFonts w:ascii="Calibri" w:eastAsia="Calibri" w:hAnsi="Calibri" w:cs="Calibri"/>
                      <w:spacing w:val="3"/>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10"/>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4"/>
                      <w:lang w:val="fr-FR"/>
                    </w:rPr>
                    <w:t>a</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s</w:t>
                  </w:r>
                  <w:r w:rsidRPr="00046E2E">
                    <w:rPr>
                      <w:rFonts w:ascii="Calibri" w:eastAsia="Calibri" w:hAnsi="Calibri" w:cs="Calibri"/>
                      <w:spacing w:val="-2"/>
                      <w:lang w:val="fr-FR"/>
                    </w:rPr>
                    <w:t xml:space="preserve"> </w:t>
                  </w:r>
                  <w:r w:rsidRPr="00046E2E">
                    <w:rPr>
                      <w:rFonts w:ascii="Calibri" w:eastAsia="Calibri" w:hAnsi="Calibri" w:cs="Calibri"/>
                      <w:lang w:val="fr-FR"/>
                    </w:rPr>
                    <w:t>en</w:t>
                  </w:r>
                  <w:r w:rsidRPr="00046E2E">
                    <w:rPr>
                      <w:rFonts w:ascii="Calibri" w:eastAsia="Calibri" w:hAnsi="Calibri" w:cs="Calibri"/>
                      <w:spacing w:val="11"/>
                      <w:lang w:val="fr-FR"/>
                    </w:rPr>
                    <w:t xml:space="preserve"> </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2"/>
                      <w:lang w:val="fr-FR"/>
                    </w:rPr>
                    <w:t>c</w:t>
                  </w:r>
                  <w:r w:rsidRPr="00046E2E">
                    <w:rPr>
                      <w:rFonts w:ascii="Calibri" w:eastAsia="Calibri" w:hAnsi="Calibri" w:cs="Calibri"/>
                      <w:spacing w:val="-6"/>
                      <w:lang w:val="fr-FR"/>
                    </w:rPr>
                    <w:t>h</w:t>
                  </w:r>
                  <w:r w:rsidRPr="00046E2E">
                    <w:rPr>
                      <w:rFonts w:ascii="Calibri" w:eastAsia="Calibri" w:hAnsi="Calibri" w:cs="Calibri"/>
                      <w:lang w:val="fr-FR"/>
                    </w:rPr>
                    <w:t>e</w:t>
                  </w:r>
                  <w:r w:rsidRPr="00046E2E">
                    <w:rPr>
                      <w:rFonts w:ascii="Calibri" w:eastAsia="Calibri" w:hAnsi="Calibri" w:cs="Calibri"/>
                      <w:spacing w:val="2"/>
                      <w:lang w:val="fr-FR"/>
                    </w:rPr>
                    <w:t>r</w:t>
                  </w:r>
                  <w:r w:rsidRPr="00046E2E">
                    <w:rPr>
                      <w:rFonts w:ascii="Calibri" w:eastAsia="Calibri" w:hAnsi="Calibri" w:cs="Calibri"/>
                      <w:spacing w:val="1"/>
                      <w:lang w:val="fr-FR"/>
                    </w:rPr>
                    <w:t>c</w:t>
                  </w:r>
                  <w:r w:rsidRPr="00046E2E">
                    <w:rPr>
                      <w:rFonts w:ascii="Calibri" w:eastAsia="Calibri" w:hAnsi="Calibri" w:cs="Calibri"/>
                      <w:spacing w:val="-6"/>
                      <w:lang w:val="fr-FR"/>
                    </w:rPr>
                    <w:t>h</w:t>
                  </w:r>
                  <w:r w:rsidRPr="00046E2E">
                    <w:rPr>
                      <w:rFonts w:ascii="Calibri" w:eastAsia="Calibri" w:hAnsi="Calibri" w:cs="Calibri"/>
                      <w:lang w:val="fr-FR"/>
                    </w:rPr>
                    <w:t>e</w:t>
                  </w:r>
                  <w:r w:rsidRPr="00046E2E">
                    <w:rPr>
                      <w:rFonts w:ascii="Calibri" w:eastAsia="Calibri" w:hAnsi="Calibri" w:cs="Calibri"/>
                      <w:spacing w:val="8"/>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spacing w:val="-6"/>
                      <w:lang w:val="fr-FR"/>
                    </w:rPr>
                    <w:t>un</w:t>
                  </w:r>
                  <w:r w:rsidRPr="00046E2E">
                    <w:rPr>
                      <w:rFonts w:ascii="Calibri" w:eastAsia="Calibri" w:hAnsi="Calibri" w:cs="Calibri"/>
                      <w:lang w:val="fr-FR"/>
                    </w:rPr>
                    <w:t>e</w:t>
                  </w:r>
                  <w:r w:rsidRPr="00046E2E">
                    <w:rPr>
                      <w:rFonts w:ascii="Calibri" w:eastAsia="Calibri" w:hAnsi="Calibri" w:cs="Calibri"/>
                      <w:spacing w:val="4"/>
                      <w:lang w:val="fr-FR"/>
                    </w:rPr>
                    <w:t xml:space="preserve"> </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6"/>
                      <w:lang w:val="fr-FR"/>
                    </w:rPr>
                    <w:t>o</w:t>
                  </w:r>
                  <w:r w:rsidRPr="00046E2E">
                    <w:rPr>
                      <w:rFonts w:ascii="Calibri" w:eastAsia="Calibri" w:hAnsi="Calibri" w:cs="Calibri"/>
                      <w:spacing w:val="-4"/>
                      <w:lang w:val="fr-FR"/>
                    </w:rPr>
                    <w:t>l</w:t>
                  </w:r>
                  <w:r w:rsidRPr="00046E2E">
                    <w:rPr>
                      <w:rFonts w:ascii="Calibri" w:eastAsia="Calibri" w:hAnsi="Calibri" w:cs="Calibri"/>
                      <w:lang w:val="fr-FR"/>
                    </w:rPr>
                    <w:t>e</w:t>
                  </w:r>
                  <w:r w:rsidRPr="00046E2E">
                    <w:rPr>
                      <w:rFonts w:ascii="Calibri" w:eastAsia="Calibri" w:hAnsi="Calibri" w:cs="Calibri"/>
                      <w:spacing w:val="4"/>
                      <w:lang w:val="fr-FR"/>
                    </w:rPr>
                    <w:t xml:space="preserve"> </w:t>
                  </w:r>
                  <w:r w:rsidRPr="00046E2E">
                    <w:rPr>
                      <w:rFonts w:ascii="Calibri" w:eastAsia="Calibri" w:hAnsi="Calibri" w:cs="Calibri"/>
                      <w:lang w:val="fr-FR"/>
                    </w:rPr>
                    <w:t>et</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e</w:t>
                  </w:r>
                  <w:r w:rsidRPr="00046E2E">
                    <w:rPr>
                      <w:rFonts w:ascii="Calibri" w:eastAsia="Calibri" w:hAnsi="Calibri" w:cs="Calibri"/>
                      <w:spacing w:val="18"/>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ou</w:t>
                  </w:r>
                  <w:r w:rsidRPr="00046E2E">
                    <w:rPr>
                      <w:rFonts w:ascii="Calibri" w:eastAsia="Calibri" w:hAnsi="Calibri" w:cs="Calibri"/>
                      <w:lang w:val="fr-FR"/>
                    </w:rPr>
                    <w:t>s</w:t>
                  </w:r>
                  <w:r w:rsidRPr="00046E2E">
                    <w:rPr>
                      <w:rFonts w:ascii="Calibri" w:eastAsia="Calibri" w:hAnsi="Calibri" w:cs="Calibri"/>
                      <w:spacing w:val="26"/>
                      <w:lang w:val="fr-FR"/>
                    </w:rPr>
                    <w:t xml:space="preserve"> </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17"/>
                      <w:lang w:val="fr-FR"/>
                    </w:rPr>
                    <w:t xml:space="preserve"> </w:t>
                  </w:r>
                  <w:r w:rsidRPr="00046E2E">
                    <w:rPr>
                      <w:rFonts w:ascii="Calibri" w:eastAsia="Calibri" w:hAnsi="Calibri" w:cs="Calibri"/>
                      <w:spacing w:val="-6"/>
                      <w:lang w:val="fr-FR"/>
                    </w:rPr>
                    <w:t>pou</w:t>
                  </w:r>
                  <w:r w:rsidRPr="00046E2E">
                    <w:rPr>
                      <w:rFonts w:ascii="Calibri" w:eastAsia="Calibri" w:hAnsi="Calibri" w:cs="Calibri"/>
                      <w:spacing w:val="-5"/>
                      <w:lang w:val="fr-FR"/>
                    </w:rPr>
                    <w:t>v</w:t>
                  </w:r>
                  <w:r w:rsidRPr="00046E2E">
                    <w:rPr>
                      <w:rFonts w:ascii="Calibri" w:eastAsia="Calibri" w:hAnsi="Calibri" w:cs="Calibri"/>
                      <w:lang w:val="fr-FR"/>
                    </w:rPr>
                    <w:t>ez</w:t>
                  </w:r>
                  <w:r w:rsidRPr="00046E2E">
                    <w:rPr>
                      <w:rFonts w:ascii="Calibri" w:eastAsia="Calibri" w:hAnsi="Calibri" w:cs="Calibri"/>
                      <w:spacing w:val="30"/>
                      <w:lang w:val="fr-FR"/>
                    </w:rPr>
                    <w:t xml:space="preserve"> </w:t>
                  </w:r>
                  <w:r w:rsidRPr="00046E2E">
                    <w:rPr>
                      <w:rFonts w:ascii="Calibri" w:eastAsia="Calibri" w:hAnsi="Calibri" w:cs="Calibri"/>
                      <w:b/>
                      <w:bCs/>
                      <w:spacing w:val="7"/>
                      <w:w w:val="101"/>
                      <w:lang w:val="fr-FR"/>
                    </w:rPr>
                    <w:t>n</w:t>
                  </w:r>
                  <w:r w:rsidRPr="00046E2E">
                    <w:rPr>
                      <w:rFonts w:ascii="Calibri" w:eastAsia="Calibri" w:hAnsi="Calibri" w:cs="Calibri"/>
                      <w:b/>
                      <w:bCs/>
                      <w:w w:val="101"/>
                      <w:lang w:val="fr-FR"/>
                    </w:rPr>
                    <w:t xml:space="preserve">i </w:t>
                  </w:r>
                  <w:r w:rsidRPr="00046E2E">
                    <w:rPr>
                      <w:rFonts w:ascii="Calibri" w:eastAsia="Calibri" w:hAnsi="Calibri" w:cs="Calibri"/>
                      <w:b/>
                      <w:bCs/>
                      <w:spacing w:val="-7"/>
                      <w:lang w:val="fr-FR"/>
                    </w:rPr>
                    <w:t>l</w:t>
                  </w:r>
                  <w:r w:rsidRPr="00046E2E">
                    <w:rPr>
                      <w:rFonts w:ascii="Calibri" w:eastAsia="Calibri" w:hAnsi="Calibri" w:cs="Calibri"/>
                      <w:b/>
                      <w:bCs/>
                      <w:spacing w:val="-1"/>
                      <w:lang w:val="fr-FR"/>
                    </w:rPr>
                    <w:t>e</w:t>
                  </w:r>
                  <w:r w:rsidRPr="00046E2E">
                    <w:rPr>
                      <w:rFonts w:ascii="Calibri" w:eastAsia="Calibri" w:hAnsi="Calibri" w:cs="Calibri"/>
                      <w:b/>
                      <w:bCs/>
                      <w:lang w:val="fr-FR"/>
                    </w:rPr>
                    <w:t>s</w:t>
                  </w:r>
                  <w:r w:rsidRPr="00046E2E">
                    <w:rPr>
                      <w:rFonts w:ascii="Calibri" w:eastAsia="Calibri" w:hAnsi="Calibri" w:cs="Calibri"/>
                      <w:b/>
                      <w:bCs/>
                      <w:spacing w:val="8"/>
                      <w:lang w:val="fr-FR"/>
                    </w:rPr>
                    <w:t xml:space="preserve"> </w:t>
                  </w:r>
                  <w:r w:rsidRPr="00046E2E">
                    <w:rPr>
                      <w:rFonts w:ascii="Calibri" w:eastAsia="Calibri" w:hAnsi="Calibri" w:cs="Calibri"/>
                      <w:b/>
                      <w:bCs/>
                      <w:spacing w:val="-7"/>
                      <w:lang w:val="fr-FR"/>
                    </w:rPr>
                    <w:t>i</w:t>
                  </w:r>
                  <w:r w:rsidRPr="00046E2E">
                    <w:rPr>
                      <w:rFonts w:ascii="Calibri" w:eastAsia="Calibri" w:hAnsi="Calibri" w:cs="Calibri"/>
                      <w:b/>
                      <w:bCs/>
                      <w:spacing w:val="7"/>
                      <w:lang w:val="fr-FR"/>
                    </w:rPr>
                    <w:t>ns</w:t>
                  </w:r>
                  <w:r w:rsidRPr="00046E2E">
                    <w:rPr>
                      <w:rFonts w:ascii="Calibri" w:eastAsia="Calibri" w:hAnsi="Calibri" w:cs="Calibri"/>
                      <w:b/>
                      <w:bCs/>
                      <w:spacing w:val="2"/>
                      <w:lang w:val="fr-FR"/>
                    </w:rPr>
                    <w:t>c</w:t>
                  </w:r>
                  <w:r w:rsidRPr="00046E2E">
                    <w:rPr>
                      <w:rFonts w:ascii="Calibri" w:eastAsia="Calibri" w:hAnsi="Calibri" w:cs="Calibri"/>
                      <w:b/>
                      <w:bCs/>
                      <w:lang w:val="fr-FR"/>
                    </w:rPr>
                    <w:t>r</w:t>
                  </w:r>
                  <w:r w:rsidRPr="00046E2E">
                    <w:rPr>
                      <w:rFonts w:ascii="Calibri" w:eastAsia="Calibri" w:hAnsi="Calibri" w:cs="Calibri"/>
                      <w:b/>
                      <w:bCs/>
                      <w:spacing w:val="-7"/>
                      <w:lang w:val="fr-FR"/>
                    </w:rPr>
                    <w:t>i</w:t>
                  </w:r>
                  <w:r w:rsidRPr="00046E2E">
                    <w:rPr>
                      <w:rFonts w:ascii="Calibri" w:eastAsia="Calibri" w:hAnsi="Calibri" w:cs="Calibri"/>
                      <w:b/>
                      <w:bCs/>
                      <w:lang w:val="fr-FR"/>
                    </w:rPr>
                    <w:t>re,</w:t>
                  </w:r>
                  <w:r w:rsidRPr="00046E2E">
                    <w:rPr>
                      <w:rFonts w:ascii="Calibri" w:eastAsia="Calibri" w:hAnsi="Calibri" w:cs="Calibri"/>
                      <w:b/>
                      <w:bCs/>
                      <w:spacing w:val="-5"/>
                      <w:lang w:val="fr-FR"/>
                    </w:rPr>
                    <w:t xml:space="preserve"> </w:t>
                  </w:r>
                  <w:r w:rsidRPr="00046E2E">
                    <w:rPr>
                      <w:rFonts w:ascii="Calibri" w:eastAsia="Calibri" w:hAnsi="Calibri" w:cs="Calibri"/>
                      <w:b/>
                      <w:bCs/>
                      <w:spacing w:val="7"/>
                      <w:lang w:val="fr-FR"/>
                    </w:rPr>
                    <w:t>n</w:t>
                  </w:r>
                  <w:r w:rsidRPr="00046E2E">
                    <w:rPr>
                      <w:rFonts w:ascii="Calibri" w:eastAsia="Calibri" w:hAnsi="Calibri" w:cs="Calibri"/>
                      <w:b/>
                      <w:bCs/>
                      <w:lang w:val="fr-FR"/>
                    </w:rPr>
                    <w:t>i</w:t>
                  </w:r>
                  <w:r w:rsidRPr="00046E2E">
                    <w:rPr>
                      <w:rFonts w:ascii="Calibri" w:eastAsia="Calibri" w:hAnsi="Calibri" w:cs="Calibri"/>
                      <w:b/>
                      <w:bCs/>
                      <w:spacing w:val="9"/>
                      <w:lang w:val="fr-FR"/>
                    </w:rPr>
                    <w:t xml:space="preserve"> </w:t>
                  </w:r>
                  <w:r w:rsidRPr="00046E2E">
                    <w:rPr>
                      <w:rFonts w:ascii="Calibri" w:eastAsia="Calibri" w:hAnsi="Calibri" w:cs="Calibri"/>
                      <w:b/>
                      <w:bCs/>
                      <w:spacing w:val="-7"/>
                      <w:lang w:val="fr-FR"/>
                    </w:rPr>
                    <w:t>l</w:t>
                  </w:r>
                  <w:r w:rsidRPr="00046E2E">
                    <w:rPr>
                      <w:rFonts w:ascii="Calibri" w:eastAsia="Calibri" w:hAnsi="Calibri" w:cs="Calibri"/>
                      <w:b/>
                      <w:bCs/>
                      <w:spacing w:val="-1"/>
                      <w:lang w:val="fr-FR"/>
                    </w:rPr>
                    <w:t>e</w:t>
                  </w:r>
                  <w:r w:rsidRPr="00046E2E">
                    <w:rPr>
                      <w:rFonts w:ascii="Calibri" w:eastAsia="Calibri" w:hAnsi="Calibri" w:cs="Calibri"/>
                      <w:b/>
                      <w:bCs/>
                      <w:lang w:val="fr-FR"/>
                    </w:rPr>
                    <w:t>s</w:t>
                  </w:r>
                  <w:r w:rsidRPr="00046E2E">
                    <w:rPr>
                      <w:rFonts w:ascii="Calibri" w:eastAsia="Calibri" w:hAnsi="Calibri" w:cs="Calibri"/>
                      <w:b/>
                      <w:bCs/>
                      <w:spacing w:val="8"/>
                      <w:lang w:val="fr-FR"/>
                    </w:rPr>
                    <w:t xml:space="preserve"> </w:t>
                  </w:r>
                  <w:r w:rsidRPr="00046E2E">
                    <w:rPr>
                      <w:rFonts w:ascii="Calibri" w:eastAsia="Calibri" w:hAnsi="Calibri" w:cs="Calibri"/>
                      <w:b/>
                      <w:bCs/>
                      <w:spacing w:val="7"/>
                      <w:lang w:val="fr-FR"/>
                    </w:rPr>
                    <w:t>o</w:t>
                  </w:r>
                  <w:r w:rsidRPr="00046E2E">
                    <w:rPr>
                      <w:rFonts w:ascii="Calibri" w:eastAsia="Calibri" w:hAnsi="Calibri" w:cs="Calibri"/>
                      <w:b/>
                      <w:bCs/>
                      <w:lang w:val="fr-FR"/>
                    </w:rPr>
                    <w:t>r</w:t>
                  </w:r>
                  <w:r w:rsidRPr="00046E2E">
                    <w:rPr>
                      <w:rFonts w:ascii="Calibri" w:eastAsia="Calibri" w:hAnsi="Calibri" w:cs="Calibri"/>
                      <w:b/>
                      <w:bCs/>
                      <w:spacing w:val="-7"/>
                      <w:lang w:val="fr-FR"/>
                    </w:rPr>
                    <w:t>i</w:t>
                  </w:r>
                  <w:r w:rsidRPr="00046E2E">
                    <w:rPr>
                      <w:rFonts w:ascii="Calibri" w:eastAsia="Calibri" w:hAnsi="Calibri" w:cs="Calibri"/>
                      <w:b/>
                      <w:bCs/>
                      <w:spacing w:val="-1"/>
                      <w:lang w:val="fr-FR"/>
                    </w:rPr>
                    <w:t>e</w:t>
                  </w:r>
                  <w:r w:rsidRPr="00046E2E">
                    <w:rPr>
                      <w:rFonts w:ascii="Calibri" w:eastAsia="Calibri" w:hAnsi="Calibri" w:cs="Calibri"/>
                      <w:b/>
                      <w:bCs/>
                      <w:spacing w:val="7"/>
                      <w:lang w:val="fr-FR"/>
                    </w:rPr>
                    <w:t>n</w:t>
                  </w:r>
                  <w:r w:rsidRPr="00046E2E">
                    <w:rPr>
                      <w:rFonts w:ascii="Calibri" w:eastAsia="Calibri" w:hAnsi="Calibri" w:cs="Calibri"/>
                      <w:b/>
                      <w:bCs/>
                      <w:spacing w:val="2"/>
                      <w:lang w:val="fr-FR"/>
                    </w:rPr>
                    <w:t>t</w:t>
                  </w:r>
                  <w:r w:rsidRPr="00046E2E">
                    <w:rPr>
                      <w:rFonts w:ascii="Calibri" w:eastAsia="Calibri" w:hAnsi="Calibri" w:cs="Calibri"/>
                      <w:b/>
                      <w:bCs/>
                      <w:spacing w:val="-1"/>
                      <w:lang w:val="fr-FR"/>
                    </w:rPr>
                    <w:t>e</w:t>
                  </w:r>
                  <w:r w:rsidRPr="00046E2E">
                    <w:rPr>
                      <w:rFonts w:ascii="Calibri" w:eastAsia="Calibri" w:hAnsi="Calibri" w:cs="Calibri"/>
                      <w:b/>
                      <w:bCs/>
                      <w:lang w:val="fr-FR"/>
                    </w:rPr>
                    <w:t>r</w:t>
                  </w:r>
                  <w:r w:rsidRPr="00046E2E">
                    <w:rPr>
                      <w:rFonts w:ascii="Calibri" w:eastAsia="Calibri" w:hAnsi="Calibri" w:cs="Calibri"/>
                      <w:b/>
                      <w:bCs/>
                      <w:spacing w:val="-10"/>
                      <w:lang w:val="fr-FR"/>
                    </w:rPr>
                    <w:t xml:space="preserve"> </w:t>
                  </w:r>
                  <w:r w:rsidRPr="00046E2E">
                    <w:rPr>
                      <w:rFonts w:ascii="Calibri" w:eastAsia="Calibri" w:hAnsi="Calibri" w:cs="Calibri"/>
                      <w:b/>
                      <w:bCs/>
                      <w:spacing w:val="6"/>
                      <w:lang w:val="fr-FR"/>
                    </w:rPr>
                    <w:t>v</w:t>
                  </w:r>
                  <w:r w:rsidRPr="00046E2E">
                    <w:rPr>
                      <w:rFonts w:ascii="Calibri" w:eastAsia="Calibri" w:hAnsi="Calibri" w:cs="Calibri"/>
                      <w:b/>
                      <w:bCs/>
                      <w:spacing w:val="-1"/>
                      <w:lang w:val="fr-FR"/>
                    </w:rPr>
                    <w:t>e</w:t>
                  </w:r>
                  <w:r w:rsidRPr="00046E2E">
                    <w:rPr>
                      <w:rFonts w:ascii="Calibri" w:eastAsia="Calibri" w:hAnsi="Calibri" w:cs="Calibri"/>
                      <w:b/>
                      <w:bCs/>
                      <w:lang w:val="fr-FR"/>
                    </w:rPr>
                    <w:t>rs</w:t>
                  </w:r>
                  <w:r w:rsidRPr="00046E2E">
                    <w:rPr>
                      <w:rFonts w:ascii="Calibri" w:eastAsia="Calibri" w:hAnsi="Calibri" w:cs="Calibri"/>
                      <w:b/>
                      <w:bCs/>
                      <w:spacing w:val="9"/>
                      <w:lang w:val="fr-FR"/>
                    </w:rPr>
                    <w:t xml:space="preserve"> </w:t>
                  </w:r>
                  <w:r w:rsidRPr="00046E2E">
                    <w:rPr>
                      <w:rFonts w:ascii="Calibri" w:eastAsia="Calibri" w:hAnsi="Calibri" w:cs="Calibri"/>
                      <w:b/>
                      <w:bCs/>
                      <w:spacing w:val="7"/>
                      <w:lang w:val="fr-FR"/>
                    </w:rPr>
                    <w:t>un</w:t>
                  </w:r>
                  <w:r w:rsidRPr="00046E2E">
                    <w:rPr>
                      <w:rFonts w:ascii="Calibri" w:eastAsia="Calibri" w:hAnsi="Calibri" w:cs="Calibri"/>
                      <w:b/>
                      <w:bCs/>
                      <w:lang w:val="fr-FR"/>
                    </w:rPr>
                    <w:t xml:space="preserve">e </w:t>
                  </w:r>
                  <w:r w:rsidRPr="00046E2E">
                    <w:rPr>
                      <w:rFonts w:ascii="Calibri" w:eastAsia="Calibri" w:hAnsi="Calibri" w:cs="Calibri"/>
                      <w:b/>
                      <w:bCs/>
                      <w:spacing w:val="-1"/>
                      <w:lang w:val="fr-FR"/>
                    </w:rPr>
                    <w:t>é</w:t>
                  </w:r>
                  <w:r w:rsidRPr="00046E2E">
                    <w:rPr>
                      <w:rFonts w:ascii="Calibri" w:eastAsia="Calibri" w:hAnsi="Calibri" w:cs="Calibri"/>
                      <w:b/>
                      <w:bCs/>
                      <w:spacing w:val="2"/>
                      <w:lang w:val="fr-FR"/>
                    </w:rPr>
                    <w:t>c</w:t>
                  </w:r>
                  <w:r w:rsidRPr="00046E2E">
                    <w:rPr>
                      <w:rFonts w:ascii="Calibri" w:eastAsia="Calibri" w:hAnsi="Calibri" w:cs="Calibri"/>
                      <w:b/>
                      <w:bCs/>
                      <w:spacing w:val="7"/>
                      <w:lang w:val="fr-FR"/>
                    </w:rPr>
                    <w:t>o</w:t>
                  </w:r>
                  <w:r w:rsidRPr="00046E2E">
                    <w:rPr>
                      <w:rFonts w:ascii="Calibri" w:eastAsia="Calibri" w:hAnsi="Calibri" w:cs="Calibri"/>
                      <w:b/>
                      <w:bCs/>
                      <w:spacing w:val="-7"/>
                      <w:lang w:val="fr-FR"/>
                    </w:rPr>
                    <w:t>l</w:t>
                  </w:r>
                  <w:r w:rsidRPr="00046E2E">
                    <w:rPr>
                      <w:rFonts w:ascii="Calibri" w:eastAsia="Calibri" w:hAnsi="Calibri" w:cs="Calibri"/>
                      <w:b/>
                      <w:bCs/>
                      <w:lang w:val="fr-FR"/>
                    </w:rPr>
                    <w:t>e</w:t>
                  </w:r>
                  <w:r w:rsidRPr="00046E2E">
                    <w:rPr>
                      <w:rFonts w:ascii="Calibri" w:eastAsia="Calibri" w:hAnsi="Calibri" w:cs="Calibri"/>
                      <w:b/>
                      <w:bCs/>
                      <w:spacing w:val="2"/>
                      <w:lang w:val="fr-FR"/>
                    </w:rPr>
                    <w:t xml:space="preserve"> </w:t>
                  </w:r>
                  <w:r w:rsidRPr="00046E2E">
                    <w:rPr>
                      <w:rFonts w:ascii="Calibri" w:eastAsia="Calibri" w:hAnsi="Calibri" w:cs="Calibri"/>
                      <w:b/>
                      <w:bCs/>
                      <w:spacing w:val="-1"/>
                      <w:lang w:val="fr-FR"/>
                    </w:rPr>
                    <w:t>e</w:t>
                  </w:r>
                  <w:r w:rsidRPr="00046E2E">
                    <w:rPr>
                      <w:rFonts w:ascii="Calibri" w:eastAsia="Calibri" w:hAnsi="Calibri" w:cs="Calibri"/>
                      <w:b/>
                      <w:bCs/>
                      <w:lang w:val="fr-FR"/>
                    </w:rPr>
                    <w:t>n</w:t>
                  </w:r>
                  <w:r w:rsidRPr="00046E2E">
                    <w:rPr>
                      <w:rFonts w:ascii="Calibri" w:eastAsia="Calibri" w:hAnsi="Calibri" w:cs="Calibri"/>
                      <w:b/>
                      <w:bCs/>
                      <w:spacing w:val="8"/>
                      <w:lang w:val="fr-FR"/>
                    </w:rPr>
                    <w:t xml:space="preserve"> </w:t>
                  </w:r>
                  <w:r w:rsidRPr="00046E2E">
                    <w:rPr>
                      <w:rFonts w:ascii="Calibri" w:eastAsia="Calibri" w:hAnsi="Calibri" w:cs="Calibri"/>
                      <w:b/>
                      <w:bCs/>
                      <w:spacing w:val="2"/>
                      <w:lang w:val="fr-FR"/>
                    </w:rPr>
                    <w:t>c</w:t>
                  </w:r>
                  <w:r w:rsidRPr="00046E2E">
                    <w:rPr>
                      <w:rFonts w:ascii="Calibri" w:eastAsia="Calibri" w:hAnsi="Calibri" w:cs="Calibri"/>
                      <w:b/>
                      <w:bCs/>
                      <w:spacing w:val="1"/>
                      <w:lang w:val="fr-FR"/>
                    </w:rPr>
                    <w:t>a</w:t>
                  </w:r>
                  <w:r w:rsidRPr="00046E2E">
                    <w:rPr>
                      <w:rFonts w:ascii="Calibri" w:eastAsia="Calibri" w:hAnsi="Calibri" w:cs="Calibri"/>
                      <w:b/>
                      <w:bCs/>
                      <w:spacing w:val="7"/>
                      <w:lang w:val="fr-FR"/>
                    </w:rPr>
                    <w:t>p</w:t>
                  </w:r>
                  <w:r w:rsidRPr="00046E2E">
                    <w:rPr>
                      <w:rFonts w:ascii="Calibri" w:eastAsia="Calibri" w:hAnsi="Calibri" w:cs="Calibri"/>
                      <w:b/>
                      <w:bCs/>
                      <w:spacing w:val="1"/>
                      <w:lang w:val="fr-FR"/>
                    </w:rPr>
                    <w:t>a</w:t>
                  </w:r>
                  <w:r w:rsidRPr="00046E2E">
                    <w:rPr>
                      <w:rFonts w:ascii="Calibri" w:eastAsia="Calibri" w:hAnsi="Calibri" w:cs="Calibri"/>
                      <w:b/>
                      <w:bCs/>
                      <w:spacing w:val="2"/>
                      <w:lang w:val="fr-FR"/>
                    </w:rPr>
                    <w:t>c</w:t>
                  </w:r>
                  <w:r w:rsidRPr="00046E2E">
                    <w:rPr>
                      <w:rFonts w:ascii="Calibri" w:eastAsia="Calibri" w:hAnsi="Calibri" w:cs="Calibri"/>
                      <w:b/>
                      <w:bCs/>
                      <w:spacing w:val="-7"/>
                      <w:lang w:val="fr-FR"/>
                    </w:rPr>
                    <w:t>i</w:t>
                  </w:r>
                  <w:r w:rsidRPr="00046E2E">
                    <w:rPr>
                      <w:rFonts w:ascii="Calibri" w:eastAsia="Calibri" w:hAnsi="Calibri" w:cs="Calibri"/>
                      <w:b/>
                      <w:bCs/>
                      <w:spacing w:val="2"/>
                      <w:lang w:val="fr-FR"/>
                    </w:rPr>
                    <w:t>t</w:t>
                  </w:r>
                  <w:r w:rsidRPr="00046E2E">
                    <w:rPr>
                      <w:rFonts w:ascii="Calibri" w:eastAsia="Calibri" w:hAnsi="Calibri" w:cs="Calibri"/>
                      <w:b/>
                      <w:bCs/>
                      <w:lang w:val="fr-FR"/>
                    </w:rPr>
                    <w:t>é</w:t>
                  </w:r>
                  <w:r w:rsidRPr="00046E2E">
                    <w:rPr>
                      <w:rFonts w:ascii="Calibri" w:eastAsia="Calibri" w:hAnsi="Calibri" w:cs="Calibri"/>
                      <w:b/>
                      <w:bCs/>
                      <w:spacing w:val="5"/>
                      <w:lang w:val="fr-FR"/>
                    </w:rPr>
                    <w:t xml:space="preserve"> </w:t>
                  </w:r>
                  <w:r w:rsidRPr="00046E2E">
                    <w:rPr>
                      <w:rFonts w:ascii="Calibri" w:eastAsia="Calibri" w:hAnsi="Calibri" w:cs="Calibri"/>
                      <w:b/>
                      <w:bCs/>
                      <w:spacing w:val="7"/>
                      <w:lang w:val="fr-FR"/>
                    </w:rPr>
                    <w:t>d</w:t>
                  </w:r>
                  <w:r w:rsidRPr="00046E2E">
                    <w:rPr>
                      <w:rFonts w:ascii="Calibri" w:eastAsia="Calibri" w:hAnsi="Calibri" w:cs="Calibri"/>
                      <w:b/>
                      <w:bCs/>
                      <w:lang w:val="fr-FR"/>
                    </w:rPr>
                    <w:t>e</w:t>
                  </w:r>
                  <w:r w:rsidRPr="00046E2E">
                    <w:rPr>
                      <w:rFonts w:ascii="Calibri" w:eastAsia="Calibri" w:hAnsi="Calibri" w:cs="Calibri"/>
                      <w:b/>
                      <w:bCs/>
                      <w:spacing w:val="-1"/>
                      <w:lang w:val="fr-FR"/>
                    </w:rPr>
                    <w:t xml:space="preserve"> </w:t>
                  </w:r>
                  <w:r w:rsidRPr="00046E2E">
                    <w:rPr>
                      <w:rFonts w:ascii="Calibri" w:eastAsia="Calibri" w:hAnsi="Calibri" w:cs="Calibri"/>
                      <w:b/>
                      <w:bCs/>
                      <w:spacing w:val="-7"/>
                      <w:lang w:val="fr-FR"/>
                    </w:rPr>
                    <w:t>l</w:t>
                  </w:r>
                  <w:r w:rsidRPr="00046E2E">
                    <w:rPr>
                      <w:rFonts w:ascii="Calibri" w:eastAsia="Calibri" w:hAnsi="Calibri" w:cs="Calibri"/>
                      <w:b/>
                      <w:bCs/>
                      <w:spacing w:val="-1"/>
                      <w:lang w:val="fr-FR"/>
                    </w:rPr>
                    <w:t>e</w:t>
                  </w:r>
                  <w:r w:rsidRPr="00046E2E">
                    <w:rPr>
                      <w:rFonts w:ascii="Calibri" w:eastAsia="Calibri" w:hAnsi="Calibri" w:cs="Calibri"/>
                      <w:b/>
                      <w:bCs/>
                      <w:lang w:val="fr-FR"/>
                    </w:rPr>
                    <w:t>s</w:t>
                  </w:r>
                  <w:r w:rsidRPr="00046E2E">
                    <w:rPr>
                      <w:rFonts w:ascii="Calibri" w:eastAsia="Calibri" w:hAnsi="Calibri" w:cs="Calibri"/>
                      <w:b/>
                      <w:bCs/>
                      <w:spacing w:val="8"/>
                      <w:lang w:val="fr-FR"/>
                    </w:rPr>
                    <w:t xml:space="preserve"> </w:t>
                  </w:r>
                  <w:r w:rsidRPr="00046E2E">
                    <w:rPr>
                      <w:rFonts w:ascii="Calibri" w:eastAsia="Calibri" w:hAnsi="Calibri" w:cs="Calibri"/>
                      <w:b/>
                      <w:bCs/>
                      <w:spacing w:val="1"/>
                      <w:w w:val="101"/>
                      <w:lang w:val="fr-FR"/>
                    </w:rPr>
                    <w:t>a</w:t>
                  </w:r>
                  <w:r w:rsidRPr="00046E2E">
                    <w:rPr>
                      <w:rFonts w:ascii="Calibri" w:eastAsia="Calibri" w:hAnsi="Calibri" w:cs="Calibri"/>
                      <w:b/>
                      <w:bCs/>
                      <w:spacing w:val="2"/>
                      <w:w w:val="101"/>
                      <w:lang w:val="fr-FR"/>
                    </w:rPr>
                    <w:t>cc</w:t>
                  </w:r>
                  <w:r w:rsidRPr="00046E2E">
                    <w:rPr>
                      <w:rFonts w:ascii="Calibri" w:eastAsia="Calibri" w:hAnsi="Calibri" w:cs="Calibri"/>
                      <w:b/>
                      <w:bCs/>
                      <w:spacing w:val="7"/>
                      <w:w w:val="101"/>
                      <w:lang w:val="fr-FR"/>
                    </w:rPr>
                    <w:t>u</w:t>
                  </w:r>
                  <w:r w:rsidRPr="00046E2E">
                    <w:rPr>
                      <w:rFonts w:ascii="Calibri" w:eastAsia="Calibri" w:hAnsi="Calibri" w:cs="Calibri"/>
                      <w:b/>
                      <w:bCs/>
                      <w:w w:val="101"/>
                      <w:lang w:val="fr-FR"/>
                    </w:rPr>
                    <w:t>e</w:t>
                  </w:r>
                  <w:r w:rsidRPr="00046E2E">
                    <w:rPr>
                      <w:rFonts w:ascii="Calibri" w:eastAsia="Calibri" w:hAnsi="Calibri" w:cs="Calibri"/>
                      <w:b/>
                      <w:bCs/>
                      <w:spacing w:val="-7"/>
                      <w:lang w:val="fr-FR"/>
                    </w:rPr>
                    <w:t>illi</w:t>
                  </w:r>
                  <w:r w:rsidRPr="00046E2E">
                    <w:rPr>
                      <w:rFonts w:ascii="Calibri" w:eastAsia="Calibri" w:hAnsi="Calibri" w:cs="Calibri"/>
                      <w:b/>
                      <w:bCs/>
                      <w:spacing w:val="1"/>
                      <w:lang w:val="fr-FR"/>
                    </w:rPr>
                    <w:t>r</w:t>
                  </w:r>
                  <w:r w:rsidRPr="00046E2E">
                    <w:rPr>
                      <w:rFonts w:ascii="Calibri" w:eastAsia="Calibri" w:hAnsi="Calibri" w:cs="Calibri"/>
                      <w:lang w:val="fr-FR"/>
                    </w:rPr>
                    <w:t>,</w:t>
                  </w:r>
                  <w:r w:rsidRPr="00046E2E">
                    <w:rPr>
                      <w:rFonts w:ascii="Calibri" w:eastAsia="Calibri" w:hAnsi="Calibri" w:cs="Calibri"/>
                      <w:spacing w:val="9"/>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ou</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lang w:val="fr-FR"/>
                    </w:rPr>
                    <w:t>ê</w:t>
                  </w:r>
                  <w:r w:rsidRPr="00046E2E">
                    <w:rPr>
                      <w:rFonts w:ascii="Calibri" w:eastAsia="Calibri" w:hAnsi="Calibri" w:cs="Calibri"/>
                      <w:spacing w:val="5"/>
                      <w:lang w:val="fr-FR"/>
                    </w:rPr>
                    <w:t>t</w:t>
                  </w:r>
                  <w:r w:rsidRPr="00046E2E">
                    <w:rPr>
                      <w:rFonts w:ascii="Calibri" w:eastAsia="Calibri" w:hAnsi="Calibri" w:cs="Calibri"/>
                      <w:lang w:val="fr-FR"/>
                    </w:rPr>
                    <w:t>es</w:t>
                  </w:r>
                  <w:r w:rsidRPr="00046E2E">
                    <w:rPr>
                      <w:rFonts w:ascii="Calibri" w:eastAsia="Calibri" w:hAnsi="Calibri" w:cs="Calibri"/>
                      <w:spacing w:val="-5"/>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3"/>
                      <w:lang w:val="fr-FR"/>
                    </w:rPr>
                    <w:t>l</w:t>
                  </w:r>
                  <w:r w:rsidRPr="00046E2E">
                    <w:rPr>
                      <w:rFonts w:ascii="Calibri" w:eastAsia="Calibri" w:hAnsi="Calibri" w:cs="Calibri"/>
                      <w:spacing w:val="-6"/>
                      <w:lang w:val="fr-FR"/>
                    </w:rPr>
                    <w:t>o</w:t>
                  </w:r>
                  <w:r w:rsidRPr="00046E2E">
                    <w:rPr>
                      <w:rFonts w:ascii="Calibri" w:eastAsia="Calibri" w:hAnsi="Calibri" w:cs="Calibri"/>
                      <w:spacing w:val="2"/>
                      <w:lang w:val="fr-FR"/>
                    </w:rPr>
                    <w:t>r</w:t>
                  </w:r>
                  <w:r w:rsidRPr="00046E2E">
                    <w:rPr>
                      <w:rFonts w:ascii="Calibri" w:eastAsia="Calibri" w:hAnsi="Calibri" w:cs="Calibri"/>
                      <w:lang w:val="fr-FR"/>
                    </w:rPr>
                    <w:t>s</w:t>
                  </w:r>
                  <w:r w:rsidRPr="00046E2E">
                    <w:rPr>
                      <w:rFonts w:ascii="Calibri" w:eastAsia="Calibri" w:hAnsi="Calibri" w:cs="Calibri"/>
                      <w:spacing w:val="-4"/>
                      <w:lang w:val="fr-FR"/>
                    </w:rPr>
                    <w:t xml:space="preserve"> </w:t>
                  </w:r>
                  <w:r w:rsidRPr="00046E2E">
                    <w:rPr>
                      <w:rFonts w:ascii="Calibri" w:eastAsia="Calibri" w:hAnsi="Calibri" w:cs="Calibri"/>
                      <w:spacing w:val="-3"/>
                      <w:lang w:val="fr-FR"/>
                    </w:rPr>
                    <w:t>i</w:t>
                  </w:r>
                  <w:r w:rsidRPr="00046E2E">
                    <w:rPr>
                      <w:rFonts w:ascii="Calibri" w:eastAsia="Calibri" w:hAnsi="Calibri" w:cs="Calibri"/>
                      <w:spacing w:val="-6"/>
                      <w:lang w:val="fr-FR"/>
                    </w:rPr>
                    <w:t>n</w:t>
                  </w:r>
                  <w:r w:rsidRPr="00046E2E">
                    <w:rPr>
                      <w:rFonts w:ascii="Calibri" w:eastAsia="Calibri" w:hAnsi="Calibri" w:cs="Calibri"/>
                      <w:spacing w:val="-5"/>
                      <w:lang w:val="fr-FR"/>
                    </w:rPr>
                    <w:t>v</w:t>
                  </w:r>
                  <w:r w:rsidRPr="00046E2E">
                    <w:rPr>
                      <w:rFonts w:ascii="Calibri" w:eastAsia="Calibri" w:hAnsi="Calibri" w:cs="Calibri"/>
                      <w:spacing w:val="-3"/>
                      <w:lang w:val="fr-FR"/>
                    </w:rPr>
                    <w:t>i</w:t>
                  </w:r>
                  <w:r w:rsidRPr="00046E2E">
                    <w:rPr>
                      <w:rFonts w:ascii="Calibri" w:eastAsia="Calibri" w:hAnsi="Calibri" w:cs="Calibri"/>
                      <w:spacing w:val="5"/>
                      <w:lang w:val="fr-FR"/>
                    </w:rPr>
                    <w:t>t</w:t>
                  </w:r>
                  <w:r w:rsidRPr="00046E2E">
                    <w:rPr>
                      <w:rFonts w:ascii="Calibri" w:eastAsia="Calibri" w:hAnsi="Calibri" w:cs="Calibri"/>
                      <w:lang w:val="fr-FR"/>
                    </w:rPr>
                    <w:t>és</w:t>
                  </w:r>
                  <w:r w:rsidRPr="00046E2E">
                    <w:rPr>
                      <w:rFonts w:ascii="Calibri" w:eastAsia="Calibri" w:hAnsi="Calibri" w:cs="Calibri"/>
                      <w:spacing w:val="14"/>
                      <w:lang w:val="fr-FR"/>
                    </w:rPr>
                    <w:t xml:space="preserve"> </w:t>
                  </w:r>
                  <w:r w:rsidRPr="00046E2E">
                    <w:rPr>
                      <w:rFonts w:ascii="Calibri" w:eastAsia="Calibri" w:hAnsi="Calibri" w:cs="Calibri"/>
                      <w:lang w:val="fr-FR"/>
                    </w:rPr>
                    <w:t>à</w:t>
                  </w:r>
                  <w:r w:rsidRPr="00046E2E">
                    <w:rPr>
                      <w:rFonts w:ascii="Calibri" w:eastAsia="Calibri" w:hAnsi="Calibri" w:cs="Calibri"/>
                      <w:spacing w:val="4"/>
                      <w:lang w:val="fr-FR"/>
                    </w:rPr>
                    <w:t xml:space="preserve"> </w:t>
                  </w:r>
                  <w:r w:rsidRPr="00046E2E">
                    <w:rPr>
                      <w:rFonts w:ascii="Calibri" w:eastAsia="Calibri" w:hAnsi="Calibri" w:cs="Calibri"/>
                      <w:spacing w:val="4"/>
                      <w:w w:val="101"/>
                      <w:lang w:val="fr-FR"/>
                    </w:rPr>
                    <w:t>a</w:t>
                  </w:r>
                  <w:r w:rsidRPr="00046E2E">
                    <w:rPr>
                      <w:rFonts w:ascii="Calibri" w:eastAsia="Calibri" w:hAnsi="Calibri" w:cs="Calibri"/>
                      <w:spacing w:val="-3"/>
                      <w:w w:val="102"/>
                      <w:lang w:val="fr-FR"/>
                    </w:rPr>
                    <w:t>i</w:t>
                  </w:r>
                  <w:r w:rsidRPr="00046E2E">
                    <w:rPr>
                      <w:rFonts w:ascii="Calibri" w:eastAsia="Calibri" w:hAnsi="Calibri" w:cs="Calibri"/>
                      <w:spacing w:val="-6"/>
                      <w:w w:val="101"/>
                      <w:lang w:val="fr-FR"/>
                    </w:rPr>
                    <w:t>d</w:t>
                  </w:r>
                  <w:r w:rsidRPr="00046E2E">
                    <w:rPr>
                      <w:rFonts w:ascii="Calibri" w:eastAsia="Calibri" w:hAnsi="Calibri" w:cs="Calibri"/>
                      <w:spacing w:val="-15"/>
                      <w:w w:val="101"/>
                      <w:lang w:val="fr-FR"/>
                    </w:rPr>
                    <w:t>e</w:t>
                  </w:r>
                  <w:r w:rsidRPr="00046E2E">
                    <w:rPr>
                      <w:rFonts w:ascii="Calibri" w:eastAsia="Calibri" w:hAnsi="Calibri" w:cs="Calibri"/>
                      <w:w w:val="101"/>
                      <w:lang w:val="fr-FR"/>
                    </w:rPr>
                    <w:t xml:space="preserve">r </w:t>
                  </w:r>
                  <w:r w:rsidRPr="00046E2E">
                    <w:rPr>
                      <w:rFonts w:ascii="Calibri" w:eastAsia="Calibri" w:hAnsi="Calibri" w:cs="Calibri"/>
                      <w:spacing w:val="-4"/>
                      <w:lang w:val="fr-FR"/>
                    </w:rPr>
                    <w:t>l</w:t>
                  </w:r>
                  <w:r w:rsidRPr="00046E2E">
                    <w:rPr>
                      <w:rFonts w:ascii="Calibri" w:eastAsia="Calibri" w:hAnsi="Calibri" w:cs="Calibri"/>
                      <w:lang w:val="fr-FR"/>
                    </w:rPr>
                    <w:t>es</w:t>
                  </w:r>
                  <w:r w:rsidRPr="00046E2E">
                    <w:rPr>
                      <w:rFonts w:ascii="Calibri" w:eastAsia="Calibri" w:hAnsi="Calibri" w:cs="Calibri"/>
                      <w:spacing w:val="-6"/>
                      <w:lang w:val="fr-FR"/>
                    </w:rPr>
                    <w:t xml:space="preserve"> p</w:t>
                  </w:r>
                  <w:r w:rsidRPr="00046E2E">
                    <w:rPr>
                      <w:rFonts w:ascii="Calibri" w:eastAsia="Calibri" w:hAnsi="Calibri" w:cs="Calibri"/>
                      <w:spacing w:val="4"/>
                      <w:lang w:val="fr-FR"/>
                    </w:rPr>
                    <w:t>a</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s</w:t>
                  </w:r>
                  <w:r w:rsidRPr="00046E2E">
                    <w:rPr>
                      <w:rFonts w:ascii="Calibri" w:eastAsia="Calibri" w:hAnsi="Calibri" w:cs="Calibri"/>
                      <w:spacing w:val="-2"/>
                      <w:lang w:val="fr-FR"/>
                    </w:rPr>
                    <w:t xml:space="preserve"> </w:t>
                  </w:r>
                  <w:r w:rsidRPr="00046E2E">
                    <w:rPr>
                      <w:rFonts w:ascii="Calibri" w:eastAsia="Calibri" w:hAnsi="Calibri" w:cs="Calibri"/>
                      <w:lang w:val="fr-FR"/>
                    </w:rPr>
                    <w:t>à</w:t>
                  </w:r>
                  <w:r w:rsidRPr="00046E2E">
                    <w:rPr>
                      <w:rFonts w:ascii="Calibri" w:eastAsia="Calibri" w:hAnsi="Calibri" w:cs="Calibri"/>
                      <w:spacing w:val="4"/>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6"/>
                      <w:lang w:val="fr-FR"/>
                    </w:rPr>
                    <w:t>o</w:t>
                  </w:r>
                  <w:r w:rsidRPr="00046E2E">
                    <w:rPr>
                      <w:rFonts w:ascii="Calibri" w:eastAsia="Calibri" w:hAnsi="Calibri" w:cs="Calibri"/>
                      <w:spacing w:val="-3"/>
                      <w:lang w:val="fr-FR"/>
                    </w:rPr>
                    <w:t>m</w:t>
                  </w:r>
                  <w:r w:rsidRPr="00046E2E">
                    <w:rPr>
                      <w:rFonts w:ascii="Calibri" w:eastAsia="Calibri" w:hAnsi="Calibri" w:cs="Calibri"/>
                      <w:spacing w:val="-6"/>
                      <w:lang w:val="fr-FR"/>
                    </w:rPr>
                    <w:t>p</w:t>
                  </w:r>
                  <w:r w:rsidRPr="00046E2E">
                    <w:rPr>
                      <w:rFonts w:ascii="Calibri" w:eastAsia="Calibri" w:hAnsi="Calibri" w:cs="Calibri"/>
                      <w:spacing w:val="-4"/>
                      <w:lang w:val="fr-FR"/>
                    </w:rPr>
                    <w:t>l</w:t>
                  </w:r>
                  <w:r w:rsidRPr="00046E2E">
                    <w:rPr>
                      <w:rFonts w:ascii="Calibri" w:eastAsia="Calibri" w:hAnsi="Calibri" w:cs="Calibri"/>
                      <w:lang w:val="fr-FR"/>
                    </w:rPr>
                    <w:t>é</w:t>
                  </w:r>
                  <w:r w:rsidRPr="00046E2E">
                    <w:rPr>
                      <w:rFonts w:ascii="Calibri" w:eastAsia="Calibri" w:hAnsi="Calibri" w:cs="Calibri"/>
                      <w:spacing w:val="5"/>
                      <w:lang w:val="fr-FR"/>
                    </w:rPr>
                    <w:t>t</w:t>
                  </w:r>
                  <w:r w:rsidRPr="00046E2E">
                    <w:rPr>
                      <w:rFonts w:ascii="Calibri" w:eastAsia="Calibri" w:hAnsi="Calibri" w:cs="Calibri"/>
                      <w:lang w:val="fr-FR"/>
                    </w:rPr>
                    <w:t>er</w:t>
                  </w:r>
                  <w:r w:rsidRPr="00046E2E">
                    <w:rPr>
                      <w:rFonts w:ascii="Calibri" w:eastAsia="Calibri" w:hAnsi="Calibri" w:cs="Calibri"/>
                      <w:spacing w:val="10"/>
                      <w:lang w:val="fr-FR"/>
                    </w:rPr>
                    <w:t xml:space="preserve"> </w:t>
                  </w:r>
                  <w:r w:rsidRPr="00046E2E">
                    <w:rPr>
                      <w:rFonts w:ascii="Calibri" w:eastAsia="Calibri" w:hAnsi="Calibri" w:cs="Calibri"/>
                      <w:spacing w:val="-4"/>
                      <w:lang w:val="fr-FR"/>
                    </w:rPr>
                    <w:t>l</w:t>
                  </w:r>
                  <w:r w:rsidRPr="00046E2E">
                    <w:rPr>
                      <w:rFonts w:ascii="Calibri" w:eastAsia="Calibri" w:hAnsi="Calibri" w:cs="Calibri"/>
                      <w:spacing w:val="8"/>
                      <w:lang w:val="fr-FR"/>
                    </w:rPr>
                    <w:t>’</w:t>
                  </w:r>
                  <w:r w:rsidRPr="00046E2E">
                    <w:rPr>
                      <w:rFonts w:ascii="Calibri" w:eastAsia="Calibri" w:hAnsi="Calibri" w:cs="Calibri"/>
                      <w:spacing w:val="4"/>
                      <w:lang w:val="fr-FR"/>
                    </w:rPr>
                    <w:t>a</w:t>
                  </w:r>
                  <w:r w:rsidRPr="00046E2E">
                    <w:rPr>
                      <w:rFonts w:ascii="Calibri" w:eastAsia="Calibri" w:hAnsi="Calibri" w:cs="Calibri"/>
                      <w:spacing w:val="-6"/>
                      <w:lang w:val="fr-FR"/>
                    </w:rPr>
                    <w:t>nn</w:t>
                  </w:r>
                  <w:r w:rsidRPr="00046E2E">
                    <w:rPr>
                      <w:rFonts w:ascii="Calibri" w:eastAsia="Calibri" w:hAnsi="Calibri" w:cs="Calibri"/>
                      <w:lang w:val="fr-FR"/>
                    </w:rPr>
                    <w:t>exe</w:t>
                  </w:r>
                  <w:r w:rsidRPr="00046E2E">
                    <w:rPr>
                      <w:rFonts w:ascii="Calibri" w:eastAsia="Calibri" w:hAnsi="Calibri" w:cs="Calibri"/>
                      <w:spacing w:val="-10"/>
                      <w:lang w:val="fr-FR"/>
                    </w:rPr>
                    <w:t xml:space="preserve"> </w:t>
                  </w:r>
                  <w:r w:rsidRPr="00046E2E">
                    <w:rPr>
                      <w:rFonts w:ascii="Calibri" w:eastAsia="Calibri" w:hAnsi="Calibri" w:cs="Calibri"/>
                      <w:spacing w:val="-6"/>
                      <w:lang w:val="fr-FR"/>
                    </w:rPr>
                    <w:t>jo</w:t>
                  </w:r>
                  <w:r w:rsidRPr="00046E2E">
                    <w:rPr>
                      <w:rFonts w:ascii="Calibri" w:eastAsia="Calibri" w:hAnsi="Calibri" w:cs="Calibri"/>
                      <w:spacing w:val="-4"/>
                      <w:lang w:val="fr-FR"/>
                    </w:rPr>
                    <w:t>i</w:t>
                  </w:r>
                  <w:r w:rsidRPr="00046E2E">
                    <w:rPr>
                      <w:rFonts w:ascii="Calibri" w:eastAsia="Calibri" w:hAnsi="Calibri" w:cs="Calibri"/>
                      <w:spacing w:val="-6"/>
                      <w:lang w:val="fr-FR"/>
                    </w:rPr>
                    <w:t>n</w:t>
                  </w:r>
                  <w:r w:rsidRPr="00046E2E">
                    <w:rPr>
                      <w:rFonts w:ascii="Calibri" w:eastAsia="Calibri" w:hAnsi="Calibri" w:cs="Calibri"/>
                      <w:spacing w:val="5"/>
                      <w:lang w:val="fr-FR"/>
                    </w:rPr>
                    <w:t>t</w:t>
                  </w:r>
                  <w:r w:rsidRPr="00046E2E">
                    <w:rPr>
                      <w:rFonts w:ascii="Calibri" w:eastAsia="Calibri" w:hAnsi="Calibri" w:cs="Calibri"/>
                      <w:lang w:val="fr-FR"/>
                    </w:rPr>
                    <w:t>e</w:t>
                  </w:r>
                  <w:r w:rsidRPr="00046E2E">
                    <w:rPr>
                      <w:rFonts w:ascii="Calibri" w:eastAsia="Calibri" w:hAnsi="Calibri" w:cs="Calibri"/>
                      <w:spacing w:val="5"/>
                      <w:lang w:val="fr-FR"/>
                    </w:rPr>
                    <w:t xml:space="preserve"> </w:t>
                  </w:r>
                  <w:r w:rsidRPr="00046E2E">
                    <w:rPr>
                      <w:rFonts w:ascii="Calibri" w:eastAsia="Calibri" w:hAnsi="Calibri" w:cs="Calibri"/>
                      <w:lang w:val="fr-FR"/>
                    </w:rPr>
                    <w:t>et</w:t>
                  </w:r>
                  <w:r w:rsidRPr="00046E2E">
                    <w:rPr>
                      <w:rFonts w:ascii="Calibri" w:eastAsia="Calibri" w:hAnsi="Calibri" w:cs="Calibri"/>
                      <w:spacing w:val="5"/>
                      <w:lang w:val="fr-FR"/>
                    </w:rPr>
                    <w:t xml:space="preserve"> </w:t>
                  </w:r>
                  <w:r w:rsidRPr="00046E2E">
                    <w:rPr>
                      <w:rFonts w:ascii="Calibri" w:eastAsia="Calibri" w:hAnsi="Calibri" w:cs="Calibri"/>
                      <w:lang w:val="fr-FR"/>
                    </w:rPr>
                    <w:t>à</w:t>
                  </w:r>
                  <w:r w:rsidRPr="00046E2E">
                    <w:rPr>
                      <w:rFonts w:ascii="Calibri" w:eastAsia="Calibri" w:hAnsi="Calibri" w:cs="Calibri"/>
                      <w:spacing w:val="4"/>
                      <w:lang w:val="fr-FR"/>
                    </w:rPr>
                    <w:t xml:space="preserve"> </w:t>
                  </w:r>
                  <w:r w:rsidRPr="00046E2E">
                    <w:rPr>
                      <w:rFonts w:ascii="Calibri" w:eastAsia="Calibri" w:hAnsi="Calibri" w:cs="Calibri"/>
                      <w:spacing w:val="-4"/>
                      <w:lang w:val="fr-FR"/>
                    </w:rPr>
                    <w:t>l</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nv</w:t>
                  </w:r>
                  <w:r w:rsidRPr="00046E2E">
                    <w:rPr>
                      <w:rFonts w:ascii="Calibri" w:eastAsia="Calibri" w:hAnsi="Calibri" w:cs="Calibri"/>
                      <w:spacing w:val="-6"/>
                      <w:lang w:val="fr-FR"/>
                    </w:rPr>
                    <w:t>o</w:t>
                  </w:r>
                  <w:r w:rsidRPr="00046E2E">
                    <w:rPr>
                      <w:rFonts w:ascii="Calibri" w:eastAsia="Calibri" w:hAnsi="Calibri" w:cs="Calibri"/>
                      <w:spacing w:val="-5"/>
                      <w:lang w:val="fr-FR"/>
                    </w:rPr>
                    <w:t>y</w:t>
                  </w:r>
                  <w:r w:rsidRPr="00046E2E">
                    <w:rPr>
                      <w:rFonts w:ascii="Calibri" w:eastAsia="Calibri" w:hAnsi="Calibri" w:cs="Calibri"/>
                      <w:lang w:val="fr-FR"/>
                    </w:rPr>
                    <w:t>er</w:t>
                  </w:r>
                  <w:r w:rsidRPr="00046E2E">
                    <w:rPr>
                      <w:rFonts w:ascii="Calibri" w:eastAsia="Calibri" w:hAnsi="Calibri" w:cs="Calibri"/>
                      <w:spacing w:val="9"/>
                      <w:lang w:val="fr-FR"/>
                    </w:rPr>
                    <w:t xml:space="preserve"> </w:t>
                  </w:r>
                  <w:r w:rsidRPr="00046E2E">
                    <w:rPr>
                      <w:rFonts w:ascii="Calibri" w:eastAsia="Calibri" w:hAnsi="Calibri" w:cs="Calibri"/>
                      <w:lang w:val="fr-FR"/>
                    </w:rPr>
                    <w:t>à</w:t>
                  </w:r>
                  <w:r w:rsidRPr="00046E2E">
                    <w:rPr>
                      <w:rFonts w:ascii="Calibri" w:eastAsia="Calibri" w:hAnsi="Calibri" w:cs="Calibri"/>
                      <w:spacing w:val="-12"/>
                      <w:lang w:val="fr-FR"/>
                    </w:rPr>
                    <w:t xml:space="preserve"> </w:t>
                  </w:r>
                  <w:r w:rsidRPr="00046E2E">
                    <w:rPr>
                      <w:rFonts w:ascii="Calibri" w:eastAsia="Calibri" w:hAnsi="Calibri" w:cs="Calibri"/>
                      <w:w w:val="101"/>
                      <w:lang w:val="fr-FR"/>
                    </w:rPr>
                    <w:t>:</w:t>
                  </w:r>
                </w:p>
                <w:p w:rsidR="00E07C8A" w:rsidRPr="00046E2E" w:rsidRDefault="00E07C8A">
                  <w:pPr>
                    <w:spacing w:before="16" w:line="280" w:lineRule="exact"/>
                    <w:rPr>
                      <w:sz w:val="28"/>
                      <w:szCs w:val="28"/>
                      <w:lang w:val="fr-FR"/>
                    </w:rPr>
                  </w:pP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pPr>
                  <w:r w:rsidRPr="00046E2E">
                    <w:t>Madame Nathalie DUJARDIN</w:t>
                  </w:r>
                </w:p>
                <w:p w:rsidR="00E07C8A" w:rsidRPr="00046E2E" w:rsidRDefault="00545642">
                  <w:pPr>
                    <w:jc w:val="center"/>
                  </w:pPr>
                  <w:r w:rsidRPr="00046E2E">
                    <w:t>Rue Adolphe Lavallée 1- Bureau 2F250</w:t>
                  </w:r>
                </w:p>
                <w:p w:rsidR="00E07C8A" w:rsidRPr="00046E2E" w:rsidRDefault="00545642">
                  <w:pPr>
                    <w:jc w:val="center"/>
                  </w:pPr>
                  <w:r w:rsidRPr="00046E2E">
                    <w:t>1080 BRUXELLES</w:t>
                  </w:r>
                </w:p>
                <w:p w:rsidR="00E07C8A" w:rsidRPr="00046E2E" w:rsidRDefault="00E07C8A">
                  <w:pPr>
                    <w:spacing w:before="12" w:line="280" w:lineRule="exact"/>
                    <w:rPr>
                      <w:sz w:val="28"/>
                      <w:szCs w:val="28"/>
                      <w:lang w:val="fr-FR"/>
                    </w:rPr>
                  </w:pPr>
                </w:p>
                <w:p w:rsidR="00E07C8A" w:rsidRPr="00046E2E" w:rsidRDefault="00545642">
                  <w:pPr>
                    <w:spacing w:line="243" w:lineRule="auto"/>
                    <w:ind w:left="670" w:right="479" w:hanging="16"/>
                    <w:jc w:val="both"/>
                    <w:rPr>
                      <w:rFonts w:ascii="Calibri" w:eastAsia="Calibri" w:hAnsi="Calibri" w:cs="Calibri"/>
                      <w:lang w:val="fr-FR"/>
                    </w:rPr>
                  </w:pPr>
                  <w:r w:rsidRPr="00046E2E">
                    <w:rPr>
                      <w:rFonts w:ascii="Calibri" w:eastAsia="Calibri" w:hAnsi="Calibri" w:cs="Calibri"/>
                      <w:spacing w:val="6"/>
                      <w:lang w:val="fr-FR"/>
                    </w:rPr>
                    <w:t>B</w:t>
                  </w:r>
                  <w:r w:rsidRPr="00046E2E">
                    <w:rPr>
                      <w:rFonts w:ascii="Calibri" w:eastAsia="Calibri" w:hAnsi="Calibri" w:cs="Calibri"/>
                      <w:spacing w:val="-4"/>
                      <w:lang w:val="fr-FR"/>
                    </w:rPr>
                    <w:t>i</w:t>
                  </w:r>
                  <w:r w:rsidRPr="00046E2E">
                    <w:rPr>
                      <w:rFonts w:ascii="Calibri" w:eastAsia="Calibri" w:hAnsi="Calibri" w:cs="Calibri"/>
                      <w:lang w:val="fr-FR"/>
                    </w:rPr>
                    <w:t>en</w:t>
                  </w:r>
                  <w:r w:rsidRPr="00046E2E">
                    <w:rPr>
                      <w:rFonts w:ascii="Calibri" w:eastAsia="Calibri" w:hAnsi="Calibri" w:cs="Calibri"/>
                      <w:spacing w:val="-19"/>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e</w:t>
                  </w:r>
                  <w:r w:rsidRPr="00046E2E">
                    <w:rPr>
                      <w:rFonts w:ascii="Calibri" w:eastAsia="Calibri" w:hAnsi="Calibri" w:cs="Calibri"/>
                      <w:spacing w:val="2"/>
                      <w:lang w:val="fr-FR"/>
                    </w:rPr>
                    <w:t xml:space="preserve"> </w:t>
                  </w:r>
                  <w:r w:rsidRPr="00046E2E">
                    <w:rPr>
                      <w:rFonts w:ascii="Calibri" w:eastAsia="Calibri" w:hAnsi="Calibri" w:cs="Calibri"/>
                      <w:spacing w:val="1"/>
                      <w:lang w:val="fr-FR"/>
                    </w:rPr>
                    <w:t>c</w:t>
                  </w:r>
                  <w:r w:rsidRPr="00046E2E">
                    <w:rPr>
                      <w:rFonts w:ascii="Calibri" w:eastAsia="Calibri" w:hAnsi="Calibri" w:cs="Calibri"/>
                      <w:lang w:val="fr-FR"/>
                    </w:rPr>
                    <w:t>e</w:t>
                  </w:r>
                  <w:r w:rsidRPr="00046E2E">
                    <w:rPr>
                      <w:rFonts w:ascii="Calibri" w:eastAsia="Calibri" w:hAnsi="Calibri" w:cs="Calibri"/>
                      <w:spacing w:val="5"/>
                      <w:lang w:val="fr-FR"/>
                    </w:rPr>
                    <w:t>tt</w:t>
                  </w:r>
                  <w:r w:rsidRPr="00046E2E">
                    <w:rPr>
                      <w:rFonts w:ascii="Calibri" w:eastAsia="Calibri" w:hAnsi="Calibri" w:cs="Calibri"/>
                      <w:lang w:val="fr-FR"/>
                    </w:rPr>
                    <w:t>e</w:t>
                  </w:r>
                  <w:r w:rsidRPr="00046E2E">
                    <w:rPr>
                      <w:rFonts w:ascii="Calibri" w:eastAsia="Calibri" w:hAnsi="Calibri" w:cs="Calibri"/>
                      <w:spacing w:val="-1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é</w:t>
                  </w:r>
                  <w:r w:rsidRPr="00046E2E">
                    <w:rPr>
                      <w:rFonts w:ascii="Calibri" w:eastAsia="Calibri" w:hAnsi="Calibri" w:cs="Calibri"/>
                      <w:spacing w:val="-2"/>
                      <w:lang w:val="fr-FR"/>
                    </w:rPr>
                    <w:t>m</w:t>
                  </w:r>
                  <w:r w:rsidRPr="00046E2E">
                    <w:rPr>
                      <w:rFonts w:ascii="Calibri" w:eastAsia="Calibri" w:hAnsi="Calibri" w:cs="Calibri"/>
                      <w:spacing w:val="4"/>
                      <w:lang w:val="fr-FR"/>
                    </w:rPr>
                    <w:t>a</w:t>
                  </w:r>
                  <w:r w:rsidRPr="00046E2E">
                    <w:rPr>
                      <w:rFonts w:ascii="Calibri" w:eastAsia="Calibri" w:hAnsi="Calibri" w:cs="Calibri"/>
                      <w:spacing w:val="2"/>
                      <w:lang w:val="fr-FR"/>
                    </w:rPr>
                    <w:t>r</w:t>
                  </w:r>
                  <w:r w:rsidRPr="00046E2E">
                    <w:rPr>
                      <w:rFonts w:ascii="Calibri" w:eastAsia="Calibri" w:hAnsi="Calibri" w:cs="Calibri"/>
                      <w:spacing w:val="1"/>
                      <w:lang w:val="fr-FR"/>
                    </w:rPr>
                    <w:t>c</w:t>
                  </w:r>
                  <w:r w:rsidRPr="00046E2E">
                    <w:rPr>
                      <w:rFonts w:ascii="Calibri" w:eastAsia="Calibri" w:hAnsi="Calibri" w:cs="Calibri"/>
                      <w:spacing w:val="-6"/>
                      <w:lang w:val="fr-FR"/>
                    </w:rPr>
                    <w:t>h</w:t>
                  </w:r>
                  <w:r w:rsidRPr="00046E2E">
                    <w:rPr>
                      <w:rFonts w:ascii="Calibri" w:eastAsia="Calibri" w:hAnsi="Calibri" w:cs="Calibri"/>
                      <w:lang w:val="fr-FR"/>
                    </w:rPr>
                    <w:t>e</w:t>
                  </w:r>
                  <w:r w:rsidRPr="00046E2E">
                    <w:rPr>
                      <w:rFonts w:ascii="Calibri" w:eastAsia="Calibri" w:hAnsi="Calibri" w:cs="Calibri"/>
                      <w:spacing w:val="-8"/>
                      <w:lang w:val="fr-FR"/>
                    </w:rPr>
                    <w:t xml:space="preserve"> </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33"/>
                      <w:lang w:val="fr-FR"/>
                    </w:rPr>
                    <w:t xml:space="preserve"> </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v</w:t>
                  </w:r>
                  <w:r w:rsidRPr="00046E2E">
                    <w:rPr>
                      <w:rFonts w:ascii="Calibri" w:eastAsia="Calibri" w:hAnsi="Calibri" w:cs="Calibri"/>
                      <w:lang w:val="fr-FR"/>
                    </w:rPr>
                    <w:t>ê</w:t>
                  </w:r>
                  <w:r w:rsidRPr="00046E2E">
                    <w:rPr>
                      <w:rFonts w:ascii="Calibri" w:eastAsia="Calibri" w:hAnsi="Calibri" w:cs="Calibri"/>
                      <w:spacing w:val="5"/>
                      <w:lang w:val="fr-FR"/>
                    </w:rPr>
                    <w:t>t</w:t>
                  </w:r>
                  <w:r w:rsidRPr="00046E2E">
                    <w:rPr>
                      <w:rFonts w:ascii="Calibri" w:eastAsia="Calibri" w:hAnsi="Calibri" w:cs="Calibri"/>
                      <w:lang w:val="fr-FR"/>
                    </w:rPr>
                    <w:t>e</w:t>
                  </w:r>
                  <w:r w:rsidRPr="00046E2E">
                    <w:rPr>
                      <w:rFonts w:ascii="Calibri" w:eastAsia="Calibri" w:hAnsi="Calibri" w:cs="Calibri"/>
                      <w:spacing w:val="37"/>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u</w:t>
                  </w:r>
                  <w:r w:rsidRPr="00046E2E">
                    <w:rPr>
                      <w:rFonts w:ascii="Calibri" w:eastAsia="Calibri" w:hAnsi="Calibri" w:cs="Calibri"/>
                      <w:spacing w:val="1"/>
                      <w:lang w:val="fr-FR"/>
                    </w:rPr>
                    <w:t>c</w:t>
                  </w:r>
                  <w:r w:rsidRPr="00046E2E">
                    <w:rPr>
                      <w:rFonts w:ascii="Calibri" w:eastAsia="Calibri" w:hAnsi="Calibri" w:cs="Calibri"/>
                      <w:spacing w:val="-6"/>
                      <w:lang w:val="fr-FR"/>
                    </w:rPr>
                    <w:t>u</w:t>
                  </w:r>
                  <w:r w:rsidRPr="00046E2E">
                    <w:rPr>
                      <w:rFonts w:ascii="Calibri" w:eastAsia="Calibri" w:hAnsi="Calibri" w:cs="Calibri"/>
                      <w:lang w:val="fr-FR"/>
                    </w:rPr>
                    <w:t>n</w:t>
                  </w:r>
                  <w:r w:rsidRPr="00046E2E">
                    <w:rPr>
                      <w:rFonts w:ascii="Calibri" w:eastAsia="Calibri" w:hAnsi="Calibri" w:cs="Calibri"/>
                      <w:spacing w:val="-2"/>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4"/>
                      <w:lang w:val="fr-FR"/>
                    </w:rPr>
                    <w:t>a</w:t>
                  </w:r>
                  <w:r w:rsidRPr="00046E2E">
                    <w:rPr>
                      <w:rFonts w:ascii="Calibri" w:eastAsia="Calibri" w:hAnsi="Calibri" w:cs="Calibri"/>
                      <w:spacing w:val="2"/>
                      <w:lang w:val="fr-FR"/>
                    </w:rPr>
                    <w:t>r</w:t>
                  </w:r>
                  <w:r w:rsidRPr="00046E2E">
                    <w:rPr>
                      <w:rFonts w:ascii="Calibri" w:eastAsia="Calibri" w:hAnsi="Calibri" w:cs="Calibri"/>
                      <w:spacing w:val="4"/>
                      <w:lang w:val="fr-FR"/>
                    </w:rPr>
                    <w:t>a</w:t>
                  </w:r>
                  <w:r w:rsidRPr="00046E2E">
                    <w:rPr>
                      <w:rFonts w:ascii="Calibri" w:eastAsia="Calibri" w:hAnsi="Calibri" w:cs="Calibri"/>
                      <w:spacing w:val="1"/>
                      <w:lang w:val="fr-FR"/>
                    </w:rPr>
                    <w:t>c</w:t>
                  </w:r>
                  <w:r w:rsidRPr="00046E2E">
                    <w:rPr>
                      <w:rFonts w:ascii="Calibri" w:eastAsia="Calibri" w:hAnsi="Calibri" w:cs="Calibri"/>
                      <w:spacing w:val="5"/>
                      <w:lang w:val="fr-FR"/>
                    </w:rPr>
                    <w:t>t</w:t>
                  </w:r>
                  <w:r w:rsidRPr="00046E2E">
                    <w:rPr>
                      <w:rFonts w:ascii="Calibri" w:eastAsia="Calibri" w:hAnsi="Calibri" w:cs="Calibri"/>
                      <w:lang w:val="fr-FR"/>
                    </w:rPr>
                    <w:t>è</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9"/>
                      <w:lang w:val="fr-FR"/>
                    </w:rPr>
                    <w:t xml:space="preserve"> </w:t>
                  </w:r>
                  <w:r w:rsidRPr="00046E2E">
                    <w:rPr>
                      <w:rFonts w:ascii="Calibri" w:eastAsia="Calibri" w:hAnsi="Calibri" w:cs="Calibri"/>
                      <w:spacing w:val="-6"/>
                      <w:lang w:val="fr-FR"/>
                    </w:rPr>
                    <w:t>ob</w:t>
                  </w:r>
                  <w:r w:rsidRPr="00046E2E">
                    <w:rPr>
                      <w:rFonts w:ascii="Calibri" w:eastAsia="Calibri" w:hAnsi="Calibri" w:cs="Calibri"/>
                      <w:spacing w:val="-4"/>
                      <w:lang w:val="fr-FR"/>
                    </w:rPr>
                    <w:t>li</w:t>
                  </w:r>
                  <w:r w:rsidRPr="00046E2E">
                    <w:rPr>
                      <w:rFonts w:ascii="Calibri" w:eastAsia="Calibri" w:hAnsi="Calibri" w:cs="Calibri"/>
                      <w:spacing w:val="6"/>
                      <w:lang w:val="fr-FR"/>
                    </w:rPr>
                    <w:t>g</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spacing w:val="-6"/>
                      <w:lang w:val="fr-FR"/>
                    </w:rPr>
                    <w:t>o</w:t>
                  </w:r>
                  <w:r w:rsidRPr="00046E2E">
                    <w:rPr>
                      <w:rFonts w:ascii="Calibri" w:eastAsia="Calibri" w:hAnsi="Calibri" w:cs="Calibri"/>
                      <w:spacing w:val="-4"/>
                      <w:lang w:val="fr-FR"/>
                    </w:rPr>
                    <w:t>i</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3"/>
                      <w:lang w:val="fr-FR"/>
                    </w:rPr>
                    <w:t xml:space="preserve"> </w:t>
                  </w:r>
                  <w:r w:rsidRPr="00046E2E">
                    <w:rPr>
                      <w:rFonts w:ascii="Calibri" w:eastAsia="Calibri" w:hAnsi="Calibri" w:cs="Calibri"/>
                      <w:spacing w:val="-4"/>
                      <w:lang w:val="fr-FR"/>
                    </w:rPr>
                    <w:t>l</w:t>
                  </w:r>
                  <w:r w:rsidRPr="00046E2E">
                    <w:rPr>
                      <w:rFonts w:ascii="Calibri" w:eastAsia="Calibri" w:hAnsi="Calibri" w:cs="Calibri"/>
                      <w:spacing w:val="8"/>
                      <w:lang w:val="fr-FR"/>
                    </w:rPr>
                    <w:t>’</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spacing w:val="4"/>
                      <w:lang w:val="fr-FR"/>
                    </w:rPr>
                    <w:t>a</w:t>
                  </w:r>
                  <w:r w:rsidRPr="00046E2E">
                    <w:rPr>
                      <w:rFonts w:ascii="Calibri" w:eastAsia="Calibri" w:hAnsi="Calibri" w:cs="Calibri"/>
                      <w:spacing w:val="-4"/>
                      <w:lang w:val="fr-FR"/>
                    </w:rPr>
                    <w:t>l</w:t>
                  </w:r>
                  <w:r w:rsidRPr="00046E2E">
                    <w:rPr>
                      <w:rFonts w:ascii="Calibri" w:eastAsia="Calibri" w:hAnsi="Calibri" w:cs="Calibri"/>
                      <w:spacing w:val="-5"/>
                      <w:lang w:val="fr-FR"/>
                    </w:rPr>
                    <w:t>y</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8"/>
                      <w:lang w:val="fr-FR"/>
                    </w:rPr>
                    <w:t xml:space="preserve"> </w:t>
                  </w:r>
                  <w:r w:rsidRPr="00046E2E">
                    <w:rPr>
                      <w:rFonts w:ascii="Calibri" w:eastAsia="Calibri" w:hAnsi="Calibri" w:cs="Calibri"/>
                      <w:spacing w:val="-6"/>
                      <w:w w:val="101"/>
                      <w:lang w:val="fr-FR"/>
                    </w:rPr>
                    <w:t>d</w:t>
                  </w:r>
                  <w:r w:rsidRPr="00046E2E">
                    <w:rPr>
                      <w:rFonts w:ascii="Calibri" w:eastAsia="Calibri" w:hAnsi="Calibri" w:cs="Calibri"/>
                      <w:w w:val="101"/>
                      <w:lang w:val="fr-FR"/>
                    </w:rPr>
                    <w:t>u</w:t>
                  </w:r>
                  <w:r w:rsidRPr="00046E2E">
                    <w:rPr>
                      <w:rFonts w:ascii="Calibri" w:eastAsia="Calibri" w:hAnsi="Calibri" w:cs="Calibri"/>
                      <w:spacing w:val="-23"/>
                      <w:lang w:val="fr-FR"/>
                    </w:rPr>
                    <w:t xml:space="preserve"> </w:t>
                  </w:r>
                  <w:r w:rsidRPr="00046E2E">
                    <w:rPr>
                      <w:rFonts w:ascii="Calibri" w:eastAsia="Calibri" w:hAnsi="Calibri" w:cs="Calibri"/>
                      <w:spacing w:val="-4"/>
                      <w:lang w:val="fr-FR"/>
                    </w:rPr>
                    <w:t>fi</w:t>
                  </w:r>
                  <w:r w:rsidRPr="00046E2E">
                    <w:rPr>
                      <w:rFonts w:ascii="Calibri" w:eastAsia="Calibri" w:hAnsi="Calibri" w:cs="Calibri"/>
                      <w:spacing w:val="1"/>
                      <w:lang w:val="fr-FR"/>
                    </w:rPr>
                    <w:t>c</w:t>
                  </w:r>
                  <w:r w:rsidRPr="00046E2E">
                    <w:rPr>
                      <w:rFonts w:ascii="Calibri" w:eastAsia="Calibri" w:hAnsi="Calibri" w:cs="Calibri"/>
                      <w:spacing w:val="-6"/>
                      <w:lang w:val="fr-FR"/>
                    </w:rPr>
                    <w:t>h</w:t>
                  </w:r>
                  <w:r w:rsidRPr="00046E2E">
                    <w:rPr>
                      <w:rFonts w:ascii="Calibri" w:eastAsia="Calibri" w:hAnsi="Calibri" w:cs="Calibri"/>
                      <w:spacing w:val="-4"/>
                      <w:lang w:val="fr-FR"/>
                    </w:rPr>
                    <w:t>i</w:t>
                  </w:r>
                  <w:r w:rsidRPr="00046E2E">
                    <w:rPr>
                      <w:rFonts w:ascii="Calibri" w:eastAsia="Calibri" w:hAnsi="Calibri" w:cs="Calibri"/>
                      <w:lang w:val="fr-FR"/>
                    </w:rPr>
                    <w:t>er</w:t>
                  </w:r>
                  <w:r w:rsidRPr="00046E2E">
                    <w:rPr>
                      <w:rFonts w:ascii="Calibri" w:eastAsia="Calibri" w:hAnsi="Calibri" w:cs="Calibri"/>
                      <w:spacing w:val="-9"/>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4"/>
                      <w:lang w:val="fr-FR"/>
                    </w:rPr>
                    <w:t>i</w:t>
                  </w:r>
                  <w:r w:rsidRPr="00046E2E">
                    <w:rPr>
                      <w:rFonts w:ascii="Calibri" w:eastAsia="Calibri" w:hAnsi="Calibri" w:cs="Calibri"/>
                      <w:spacing w:val="-6"/>
                      <w:lang w:val="fr-FR"/>
                    </w:rPr>
                    <w:t>n</w:t>
                  </w:r>
                  <w:r w:rsidRPr="00046E2E">
                    <w:rPr>
                      <w:rFonts w:ascii="Calibri" w:eastAsia="Calibri" w:hAnsi="Calibri" w:cs="Calibri"/>
                      <w:spacing w:val="-8"/>
                      <w:lang w:val="fr-FR"/>
                    </w:rPr>
                    <w:t>s</w:t>
                  </w:r>
                  <w:r w:rsidRPr="00046E2E">
                    <w:rPr>
                      <w:rFonts w:ascii="Calibri" w:eastAsia="Calibri" w:hAnsi="Calibri" w:cs="Calibri"/>
                      <w:lang w:val="fr-FR"/>
                    </w:rPr>
                    <w:t xml:space="preserve">i </w:t>
                  </w:r>
                  <w:r w:rsidRPr="00046E2E">
                    <w:rPr>
                      <w:rFonts w:ascii="Calibri" w:eastAsia="Calibri" w:hAnsi="Calibri" w:cs="Calibri"/>
                      <w:spacing w:val="1"/>
                      <w:lang w:val="fr-FR"/>
                    </w:rPr>
                    <w:t>c</w:t>
                  </w:r>
                  <w:r w:rsidRPr="00046E2E">
                    <w:rPr>
                      <w:rFonts w:ascii="Calibri" w:eastAsia="Calibri" w:hAnsi="Calibri" w:cs="Calibri"/>
                      <w:spacing w:val="2"/>
                      <w:lang w:val="fr-FR"/>
                    </w:rPr>
                    <w:t>r</w:t>
                  </w:r>
                  <w:r w:rsidRPr="00046E2E">
                    <w:rPr>
                      <w:rFonts w:ascii="Calibri" w:eastAsia="Calibri" w:hAnsi="Calibri" w:cs="Calibri"/>
                      <w:lang w:val="fr-FR"/>
                    </w:rPr>
                    <w:t>éé</w:t>
                  </w:r>
                  <w:r w:rsidRPr="00046E2E">
                    <w:rPr>
                      <w:rFonts w:ascii="Calibri" w:eastAsia="Calibri" w:hAnsi="Calibri" w:cs="Calibri"/>
                      <w:spacing w:val="-13"/>
                      <w:lang w:val="fr-FR"/>
                    </w:rPr>
                    <w:t xml:space="preserve"> </w:t>
                  </w:r>
                  <w:r w:rsidRPr="00046E2E">
                    <w:rPr>
                      <w:rFonts w:ascii="Calibri" w:eastAsia="Calibri" w:hAnsi="Calibri" w:cs="Calibri"/>
                      <w:spacing w:val="-6"/>
                      <w:w w:val="101"/>
                      <w:lang w:val="fr-FR"/>
                    </w:rPr>
                    <w:t>pou</w:t>
                  </w:r>
                  <w:r w:rsidRPr="00046E2E">
                    <w:rPr>
                      <w:rFonts w:ascii="Calibri" w:eastAsia="Calibri" w:hAnsi="Calibri" w:cs="Calibri"/>
                      <w:spacing w:val="2"/>
                      <w:w w:val="101"/>
                      <w:lang w:val="fr-FR"/>
                    </w:rPr>
                    <w:t>rr</w:t>
                  </w:r>
                  <w:r w:rsidRPr="00046E2E">
                    <w:rPr>
                      <w:rFonts w:ascii="Calibri" w:eastAsia="Calibri" w:hAnsi="Calibri" w:cs="Calibri"/>
                      <w:spacing w:val="4"/>
                      <w:w w:val="101"/>
                      <w:lang w:val="fr-FR"/>
                    </w:rPr>
                    <w:t>a</w:t>
                  </w:r>
                  <w:r w:rsidRPr="00046E2E">
                    <w:rPr>
                      <w:rFonts w:ascii="Calibri" w:eastAsia="Calibri" w:hAnsi="Calibri" w:cs="Calibri"/>
                      <w:spacing w:val="-4"/>
                      <w:w w:val="102"/>
                      <w:lang w:val="fr-FR"/>
                    </w:rPr>
                    <w:t>i</w:t>
                  </w:r>
                  <w:r w:rsidRPr="00046E2E">
                    <w:rPr>
                      <w:rFonts w:ascii="Calibri" w:eastAsia="Calibri" w:hAnsi="Calibri" w:cs="Calibri"/>
                      <w:w w:val="101"/>
                      <w:lang w:val="fr-FR"/>
                    </w:rPr>
                    <w:t xml:space="preserve">t </w:t>
                  </w:r>
                  <w:r w:rsidRPr="00046E2E">
                    <w:rPr>
                      <w:rFonts w:ascii="Calibri" w:eastAsia="Calibri" w:hAnsi="Calibri" w:cs="Calibri"/>
                      <w:spacing w:val="-6"/>
                      <w:lang w:val="fr-FR"/>
                    </w:rPr>
                    <w:t>p</w:t>
                  </w:r>
                  <w:r w:rsidRPr="00046E2E">
                    <w:rPr>
                      <w:rFonts w:ascii="Calibri" w:eastAsia="Calibri" w:hAnsi="Calibri" w:cs="Calibri"/>
                      <w:lang w:val="fr-FR"/>
                    </w:rPr>
                    <w:t>e</w:t>
                  </w:r>
                  <w:r w:rsidRPr="00046E2E">
                    <w:rPr>
                      <w:rFonts w:ascii="Calibri" w:eastAsia="Calibri" w:hAnsi="Calibri" w:cs="Calibri"/>
                      <w:spacing w:val="2"/>
                      <w:lang w:val="fr-FR"/>
                    </w:rPr>
                    <w:t>r</w:t>
                  </w:r>
                  <w:r w:rsidRPr="00046E2E">
                    <w:rPr>
                      <w:rFonts w:ascii="Calibri" w:eastAsia="Calibri" w:hAnsi="Calibri" w:cs="Calibri"/>
                      <w:spacing w:val="-3"/>
                      <w:lang w:val="fr-FR"/>
                    </w:rPr>
                    <w:t>m</w:t>
                  </w:r>
                  <w:r w:rsidRPr="00046E2E">
                    <w:rPr>
                      <w:rFonts w:ascii="Calibri" w:eastAsia="Calibri" w:hAnsi="Calibri" w:cs="Calibri"/>
                      <w:lang w:val="fr-FR"/>
                    </w:rPr>
                    <w:t>e</w:t>
                  </w:r>
                  <w:r w:rsidRPr="00046E2E">
                    <w:rPr>
                      <w:rFonts w:ascii="Calibri" w:eastAsia="Calibri" w:hAnsi="Calibri" w:cs="Calibri"/>
                      <w:spacing w:val="5"/>
                      <w:lang w:val="fr-FR"/>
                    </w:rPr>
                    <w:t>tt</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8"/>
                      <w:lang w:val="fr-FR"/>
                    </w:rPr>
                    <w:t xml:space="preserve"> </w:t>
                  </w:r>
                  <w:r w:rsidRPr="00046E2E">
                    <w:rPr>
                      <w:rFonts w:ascii="Calibri" w:eastAsia="Calibri" w:hAnsi="Calibri" w:cs="Calibri"/>
                      <w:lang w:val="fr-FR"/>
                    </w:rPr>
                    <w:t>à</w:t>
                  </w:r>
                  <w:r w:rsidRPr="00046E2E">
                    <w:rPr>
                      <w:rFonts w:ascii="Calibri" w:eastAsia="Calibri" w:hAnsi="Calibri" w:cs="Calibri"/>
                      <w:spacing w:val="-12"/>
                      <w:lang w:val="fr-FR"/>
                    </w:rPr>
                    <w:t xml:space="preserve"> </w:t>
                  </w:r>
                  <w:r w:rsidRPr="00046E2E">
                    <w:rPr>
                      <w:rFonts w:ascii="Calibri" w:eastAsia="Calibri" w:hAnsi="Calibri" w:cs="Calibri"/>
                      <w:spacing w:val="-4"/>
                      <w:lang w:val="fr-FR"/>
                    </w:rPr>
                    <w:t>l</w:t>
                  </w:r>
                  <w:r w:rsidRPr="00046E2E">
                    <w:rPr>
                      <w:rFonts w:ascii="Calibri" w:eastAsia="Calibri" w:hAnsi="Calibri" w:cs="Calibri"/>
                      <w:spacing w:val="8"/>
                      <w:lang w:val="fr-FR"/>
                    </w:rPr>
                    <w:t>’</w:t>
                  </w:r>
                  <w:r w:rsidRPr="00046E2E">
                    <w:rPr>
                      <w:rFonts w:ascii="Calibri" w:eastAsia="Calibri" w:hAnsi="Calibri" w:cs="Calibri"/>
                      <w:spacing w:val="-2"/>
                      <w:lang w:val="fr-FR"/>
                    </w:rPr>
                    <w:t>A</w:t>
                  </w:r>
                  <w:r w:rsidRPr="00046E2E">
                    <w:rPr>
                      <w:rFonts w:ascii="Calibri" w:eastAsia="Calibri" w:hAnsi="Calibri" w:cs="Calibri"/>
                      <w:spacing w:val="-6"/>
                      <w:lang w:val="fr-FR"/>
                    </w:rPr>
                    <w:t>d</w:t>
                  </w:r>
                  <w:r w:rsidRPr="00046E2E">
                    <w:rPr>
                      <w:rFonts w:ascii="Calibri" w:eastAsia="Calibri" w:hAnsi="Calibri" w:cs="Calibri"/>
                      <w:spacing w:val="-3"/>
                      <w:lang w:val="fr-FR"/>
                    </w:rPr>
                    <w:t>m</w:t>
                  </w:r>
                  <w:r w:rsidRPr="00046E2E">
                    <w:rPr>
                      <w:rFonts w:ascii="Calibri" w:eastAsia="Calibri" w:hAnsi="Calibri" w:cs="Calibri"/>
                      <w:spacing w:val="-4"/>
                      <w:lang w:val="fr-FR"/>
                    </w:rPr>
                    <w:t>i</w:t>
                  </w:r>
                  <w:r w:rsidRPr="00046E2E">
                    <w:rPr>
                      <w:rFonts w:ascii="Calibri" w:eastAsia="Calibri" w:hAnsi="Calibri" w:cs="Calibri"/>
                      <w:spacing w:val="-6"/>
                      <w:lang w:val="fr-FR"/>
                    </w:rPr>
                    <w:t>n</w:t>
                  </w:r>
                  <w:r w:rsidRPr="00046E2E">
                    <w:rPr>
                      <w:rFonts w:ascii="Calibri" w:eastAsia="Calibri" w:hAnsi="Calibri" w:cs="Calibri"/>
                      <w:spacing w:val="-4"/>
                      <w:lang w:val="fr-FR"/>
                    </w:rPr>
                    <w:t>i</w:t>
                  </w:r>
                  <w:r w:rsidRPr="00046E2E">
                    <w:rPr>
                      <w:rFonts w:ascii="Calibri" w:eastAsia="Calibri" w:hAnsi="Calibri" w:cs="Calibri"/>
                      <w:spacing w:val="-8"/>
                      <w:lang w:val="fr-FR"/>
                    </w:rPr>
                    <w:t>s</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spacing w:val="-4"/>
                      <w:lang w:val="fr-FR"/>
                    </w:rPr>
                    <w:t>i</w:t>
                  </w:r>
                  <w:r w:rsidRPr="00046E2E">
                    <w:rPr>
                      <w:rFonts w:ascii="Calibri" w:eastAsia="Calibri" w:hAnsi="Calibri" w:cs="Calibri"/>
                      <w:spacing w:val="-6"/>
                      <w:lang w:val="fr-FR"/>
                    </w:rPr>
                    <w:t>o</w:t>
                  </w:r>
                  <w:r w:rsidRPr="00046E2E">
                    <w:rPr>
                      <w:rFonts w:ascii="Calibri" w:eastAsia="Calibri" w:hAnsi="Calibri" w:cs="Calibri"/>
                      <w:lang w:val="fr-FR"/>
                    </w:rPr>
                    <w:t>n</w:t>
                  </w:r>
                  <w:r w:rsidRPr="00046E2E">
                    <w:rPr>
                      <w:rFonts w:ascii="Calibri" w:eastAsia="Calibri" w:hAnsi="Calibri" w:cs="Calibri"/>
                      <w:spacing w:val="9"/>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spacing w:val="-6"/>
                      <w:lang w:val="fr-FR"/>
                    </w:rPr>
                    <w:t>o</w:t>
                  </w:r>
                  <w:r w:rsidRPr="00046E2E">
                    <w:rPr>
                      <w:rFonts w:ascii="Calibri" w:eastAsia="Calibri" w:hAnsi="Calibri" w:cs="Calibri"/>
                      <w:spacing w:val="2"/>
                      <w:lang w:val="fr-FR"/>
                    </w:rPr>
                    <w:t>r</w:t>
                  </w:r>
                  <w:r w:rsidRPr="00046E2E">
                    <w:rPr>
                      <w:rFonts w:ascii="Calibri" w:eastAsia="Calibri" w:hAnsi="Calibri" w:cs="Calibri"/>
                      <w:spacing w:val="-4"/>
                      <w:lang w:val="fr-FR"/>
                    </w:rPr>
                    <w:t>i</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er</w:t>
                  </w:r>
                  <w:r w:rsidRPr="00046E2E">
                    <w:rPr>
                      <w:rFonts w:ascii="Calibri" w:eastAsia="Calibri" w:hAnsi="Calibri" w:cs="Calibri"/>
                      <w:spacing w:val="9"/>
                      <w:lang w:val="fr-FR"/>
                    </w:rPr>
                    <w:t xml:space="preserve"> </w:t>
                  </w:r>
                  <w:r w:rsidRPr="00046E2E">
                    <w:rPr>
                      <w:rFonts w:ascii="Calibri" w:eastAsia="Calibri" w:hAnsi="Calibri" w:cs="Calibri"/>
                      <w:spacing w:val="-4"/>
                      <w:lang w:val="fr-FR"/>
                    </w:rPr>
                    <w:t>l</w:t>
                  </w:r>
                  <w:r w:rsidRPr="00046E2E">
                    <w:rPr>
                      <w:rFonts w:ascii="Calibri" w:eastAsia="Calibri" w:hAnsi="Calibri" w:cs="Calibri"/>
                      <w:lang w:val="fr-FR"/>
                    </w:rPr>
                    <w:t>es</w:t>
                  </w:r>
                  <w:r w:rsidRPr="00046E2E">
                    <w:rPr>
                      <w:rFonts w:ascii="Calibri" w:eastAsia="Calibri" w:hAnsi="Calibri" w:cs="Calibri"/>
                      <w:spacing w:val="-6"/>
                      <w:lang w:val="fr-FR"/>
                    </w:rPr>
                    <w:t xml:space="preserve"> p</w:t>
                  </w:r>
                  <w:r w:rsidRPr="00046E2E">
                    <w:rPr>
                      <w:rFonts w:ascii="Calibri" w:eastAsia="Calibri" w:hAnsi="Calibri" w:cs="Calibri"/>
                      <w:spacing w:val="4"/>
                      <w:lang w:val="fr-FR"/>
                    </w:rPr>
                    <w:t>a</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s</w:t>
                  </w:r>
                  <w:r w:rsidRPr="00046E2E">
                    <w:rPr>
                      <w:rFonts w:ascii="Calibri" w:eastAsia="Calibri" w:hAnsi="Calibri" w:cs="Calibri"/>
                      <w:spacing w:val="-2"/>
                      <w:lang w:val="fr-FR"/>
                    </w:rPr>
                    <w:t xml:space="preserve"> </w:t>
                  </w:r>
                  <w:r w:rsidRPr="00046E2E">
                    <w:rPr>
                      <w:rFonts w:ascii="Calibri" w:eastAsia="Calibri" w:hAnsi="Calibri" w:cs="Calibri"/>
                      <w:spacing w:val="-5"/>
                      <w:lang w:val="fr-FR"/>
                    </w:rPr>
                    <w:t>v</w:t>
                  </w:r>
                  <w:r w:rsidRPr="00046E2E">
                    <w:rPr>
                      <w:rFonts w:ascii="Calibri" w:eastAsia="Calibri" w:hAnsi="Calibri" w:cs="Calibri"/>
                      <w:lang w:val="fr-FR"/>
                    </w:rPr>
                    <w:t>e</w:t>
                  </w:r>
                  <w:r w:rsidRPr="00046E2E">
                    <w:rPr>
                      <w:rFonts w:ascii="Calibri" w:eastAsia="Calibri" w:hAnsi="Calibri" w:cs="Calibri"/>
                      <w:spacing w:val="2"/>
                      <w:lang w:val="fr-FR"/>
                    </w:rPr>
                    <w:t>r</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10"/>
                      <w:lang w:val="fr-FR"/>
                    </w:rPr>
                    <w:t xml:space="preserve"> </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6"/>
                      <w:lang w:val="fr-FR"/>
                    </w:rPr>
                    <w:t>o</w:t>
                  </w:r>
                  <w:r w:rsidRPr="00046E2E">
                    <w:rPr>
                      <w:rFonts w:ascii="Calibri" w:eastAsia="Calibri" w:hAnsi="Calibri" w:cs="Calibri"/>
                      <w:spacing w:val="-4"/>
                      <w:lang w:val="fr-FR"/>
                    </w:rPr>
                    <w:t>l</w:t>
                  </w:r>
                  <w:r w:rsidRPr="00046E2E">
                    <w:rPr>
                      <w:rFonts w:ascii="Calibri" w:eastAsia="Calibri" w:hAnsi="Calibri" w:cs="Calibri"/>
                      <w:lang w:val="fr-FR"/>
                    </w:rPr>
                    <w:t>es</w:t>
                  </w:r>
                  <w:r w:rsidRPr="00046E2E">
                    <w:rPr>
                      <w:rFonts w:ascii="Calibri" w:eastAsia="Calibri" w:hAnsi="Calibri" w:cs="Calibri"/>
                      <w:spacing w:val="-3"/>
                      <w:lang w:val="fr-FR"/>
                    </w:rPr>
                    <w:t xml:space="preserve"> </w:t>
                  </w:r>
                  <w:r w:rsidRPr="00046E2E">
                    <w:rPr>
                      <w:rFonts w:ascii="Calibri" w:eastAsia="Calibri" w:hAnsi="Calibri" w:cs="Calibri"/>
                      <w:lang w:val="fr-FR"/>
                    </w:rPr>
                    <w:t>en</w:t>
                  </w:r>
                  <w:r w:rsidRPr="00046E2E">
                    <w:rPr>
                      <w:rFonts w:ascii="Calibri" w:eastAsia="Calibri" w:hAnsi="Calibri" w:cs="Calibri"/>
                      <w:spacing w:val="-5"/>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4"/>
                      <w:lang w:val="fr-FR"/>
                    </w:rPr>
                    <w:t>a</w:t>
                  </w:r>
                  <w:r w:rsidRPr="00046E2E">
                    <w:rPr>
                      <w:rFonts w:ascii="Calibri" w:eastAsia="Calibri" w:hAnsi="Calibri" w:cs="Calibri"/>
                      <w:spacing w:val="-6"/>
                      <w:lang w:val="fr-FR"/>
                    </w:rPr>
                    <w:t>p</w:t>
                  </w:r>
                  <w:r w:rsidRPr="00046E2E">
                    <w:rPr>
                      <w:rFonts w:ascii="Calibri" w:eastAsia="Calibri" w:hAnsi="Calibri" w:cs="Calibri"/>
                      <w:spacing w:val="4"/>
                      <w:lang w:val="fr-FR"/>
                    </w:rPr>
                    <w:t>a</w:t>
                  </w:r>
                  <w:r w:rsidRPr="00046E2E">
                    <w:rPr>
                      <w:rFonts w:ascii="Calibri" w:eastAsia="Calibri" w:hAnsi="Calibri" w:cs="Calibri"/>
                      <w:spacing w:val="1"/>
                      <w:lang w:val="fr-FR"/>
                    </w:rPr>
                    <w:t>c</w:t>
                  </w:r>
                  <w:r w:rsidRPr="00046E2E">
                    <w:rPr>
                      <w:rFonts w:ascii="Calibri" w:eastAsia="Calibri" w:hAnsi="Calibri" w:cs="Calibri"/>
                      <w:spacing w:val="-4"/>
                      <w:lang w:val="fr-FR"/>
                    </w:rPr>
                    <w:t>i</w:t>
                  </w:r>
                  <w:r w:rsidRPr="00046E2E">
                    <w:rPr>
                      <w:rFonts w:ascii="Calibri" w:eastAsia="Calibri" w:hAnsi="Calibri" w:cs="Calibri"/>
                      <w:spacing w:val="5"/>
                      <w:lang w:val="fr-FR"/>
                    </w:rPr>
                    <w:t>t</w:t>
                  </w:r>
                  <w:r w:rsidRPr="00046E2E">
                    <w:rPr>
                      <w:rFonts w:ascii="Calibri" w:eastAsia="Calibri" w:hAnsi="Calibri" w:cs="Calibri"/>
                      <w:lang w:val="fr-FR"/>
                    </w:rPr>
                    <w:t>é</w:t>
                  </w:r>
                  <w:r w:rsidRPr="00046E2E">
                    <w:rPr>
                      <w:rFonts w:ascii="Calibri" w:eastAsia="Calibri" w:hAnsi="Calibri" w:cs="Calibri"/>
                      <w:spacing w:val="-9"/>
                      <w:lang w:val="fr-FR"/>
                    </w:rPr>
                    <w:t xml:space="preserve"> </w:t>
                  </w:r>
                  <w:r w:rsidRPr="00046E2E">
                    <w:rPr>
                      <w:rFonts w:ascii="Calibri" w:eastAsia="Calibri" w:hAnsi="Calibri" w:cs="Calibri"/>
                      <w:spacing w:val="-6"/>
                      <w:w w:val="101"/>
                      <w:lang w:val="fr-FR"/>
                    </w:rPr>
                    <w:t>d</w:t>
                  </w:r>
                  <w:r w:rsidRPr="00046E2E">
                    <w:rPr>
                      <w:rFonts w:ascii="Calibri" w:eastAsia="Calibri" w:hAnsi="Calibri" w:cs="Calibri"/>
                      <w:spacing w:val="8"/>
                      <w:w w:val="101"/>
                      <w:lang w:val="fr-FR"/>
                    </w:rPr>
                    <w:t>’</w:t>
                  </w:r>
                  <w:r w:rsidRPr="00046E2E">
                    <w:rPr>
                      <w:rFonts w:ascii="Calibri" w:eastAsia="Calibri" w:hAnsi="Calibri" w:cs="Calibri"/>
                      <w:spacing w:val="4"/>
                      <w:w w:val="101"/>
                      <w:lang w:val="fr-FR"/>
                    </w:rPr>
                    <w:t>a</w:t>
                  </w:r>
                  <w:r w:rsidRPr="00046E2E">
                    <w:rPr>
                      <w:rFonts w:ascii="Calibri" w:eastAsia="Calibri" w:hAnsi="Calibri" w:cs="Calibri"/>
                      <w:spacing w:val="1"/>
                      <w:w w:val="101"/>
                      <w:lang w:val="fr-FR"/>
                    </w:rPr>
                    <w:t>cc</w:t>
                  </w:r>
                  <w:r w:rsidRPr="00046E2E">
                    <w:rPr>
                      <w:rFonts w:ascii="Calibri" w:eastAsia="Calibri" w:hAnsi="Calibri" w:cs="Calibri"/>
                      <w:spacing w:val="-6"/>
                      <w:w w:val="101"/>
                      <w:lang w:val="fr-FR"/>
                    </w:rPr>
                    <w:t>u</w:t>
                  </w:r>
                  <w:r w:rsidRPr="00046E2E">
                    <w:rPr>
                      <w:rFonts w:ascii="Calibri" w:eastAsia="Calibri" w:hAnsi="Calibri" w:cs="Calibri"/>
                      <w:w w:val="101"/>
                      <w:lang w:val="fr-FR"/>
                    </w:rPr>
                    <w:t>e</w:t>
                  </w:r>
                  <w:r w:rsidRPr="00046E2E">
                    <w:rPr>
                      <w:rFonts w:ascii="Calibri" w:eastAsia="Calibri" w:hAnsi="Calibri" w:cs="Calibri"/>
                      <w:spacing w:val="-3"/>
                      <w:w w:val="101"/>
                      <w:lang w:val="fr-FR"/>
                    </w:rPr>
                    <w:t>i</w:t>
                  </w:r>
                  <w:r w:rsidRPr="00046E2E">
                    <w:rPr>
                      <w:rFonts w:ascii="Calibri" w:eastAsia="Calibri" w:hAnsi="Calibri" w:cs="Calibri"/>
                      <w:spacing w:val="-4"/>
                      <w:w w:val="102"/>
                      <w:lang w:val="fr-FR"/>
                    </w:rPr>
                    <w:t>l</w:t>
                  </w:r>
                  <w:r w:rsidRPr="00046E2E">
                    <w:rPr>
                      <w:rFonts w:ascii="Calibri" w:eastAsia="Calibri" w:hAnsi="Calibri" w:cs="Calibri"/>
                      <w:w w:val="101"/>
                      <w:lang w:val="fr-FR"/>
                    </w:rPr>
                    <w:t>.</w:t>
                  </w:r>
                </w:p>
                <w:p w:rsidR="00E07C8A" w:rsidRPr="00046E2E" w:rsidRDefault="00E07C8A">
                  <w:pPr>
                    <w:spacing w:before="4" w:line="100" w:lineRule="exact"/>
                    <w:rPr>
                      <w:sz w:val="10"/>
                      <w:szCs w:val="10"/>
                      <w:lang w:val="fr-FR"/>
                    </w:rPr>
                  </w:pPr>
                </w:p>
                <w:p w:rsidR="00E07C8A" w:rsidRPr="00046E2E" w:rsidRDefault="00E07C8A">
                  <w:pPr>
                    <w:spacing w:line="200" w:lineRule="exact"/>
                    <w:rPr>
                      <w:sz w:val="20"/>
                      <w:szCs w:val="20"/>
                      <w:lang w:val="fr-FR"/>
                    </w:rPr>
                  </w:pPr>
                </w:p>
                <w:p w:rsidR="00E07C8A" w:rsidRPr="00046E2E" w:rsidRDefault="00545642">
                  <w:pPr>
                    <w:spacing w:line="243" w:lineRule="auto"/>
                    <w:ind w:left="670" w:right="475" w:hanging="16"/>
                    <w:jc w:val="both"/>
                    <w:rPr>
                      <w:rFonts w:ascii="Calibri" w:eastAsia="Calibri" w:hAnsi="Calibri" w:cs="Calibri"/>
                      <w:lang w:val="fr-FR"/>
                    </w:rPr>
                  </w:pPr>
                  <w:r w:rsidRPr="00046E2E">
                    <w:rPr>
                      <w:rFonts w:ascii="Calibri" w:eastAsia="Calibri" w:hAnsi="Calibri" w:cs="Calibri"/>
                      <w:spacing w:val="-4"/>
                      <w:lang w:val="fr-FR"/>
                    </w:rPr>
                    <w:t>P</w:t>
                  </w:r>
                  <w:r w:rsidRPr="00046E2E">
                    <w:rPr>
                      <w:rFonts w:ascii="Calibri" w:eastAsia="Calibri" w:hAnsi="Calibri" w:cs="Calibri"/>
                      <w:spacing w:val="4"/>
                      <w:lang w:val="fr-FR"/>
                    </w:rPr>
                    <w:t>a</w:t>
                  </w:r>
                  <w:r w:rsidRPr="00046E2E">
                    <w:rPr>
                      <w:rFonts w:ascii="Calibri" w:eastAsia="Calibri" w:hAnsi="Calibri" w:cs="Calibri"/>
                      <w:lang w:val="fr-FR"/>
                    </w:rPr>
                    <w:t>r</w:t>
                  </w:r>
                  <w:r w:rsidRPr="00046E2E">
                    <w:rPr>
                      <w:rFonts w:ascii="Calibri" w:eastAsia="Calibri" w:hAnsi="Calibri" w:cs="Calibri"/>
                      <w:spacing w:val="3"/>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4"/>
                      <w:lang w:val="fr-FR"/>
                    </w:rPr>
                    <w:t>ill</w:t>
                  </w:r>
                  <w:r w:rsidRPr="00046E2E">
                    <w:rPr>
                      <w:rFonts w:ascii="Calibri" w:eastAsia="Calibri" w:hAnsi="Calibri" w:cs="Calibri"/>
                      <w:lang w:val="fr-FR"/>
                    </w:rPr>
                    <w:t>e</w:t>
                  </w:r>
                  <w:r w:rsidRPr="00046E2E">
                    <w:rPr>
                      <w:rFonts w:ascii="Calibri" w:eastAsia="Calibri" w:hAnsi="Calibri" w:cs="Calibri"/>
                      <w:spacing w:val="-5"/>
                      <w:lang w:val="fr-FR"/>
                    </w:rPr>
                    <w:t>u</w:t>
                  </w:r>
                  <w:r w:rsidRPr="00046E2E">
                    <w:rPr>
                      <w:rFonts w:ascii="Calibri" w:eastAsia="Calibri" w:hAnsi="Calibri" w:cs="Calibri"/>
                      <w:spacing w:val="2"/>
                      <w:lang w:val="fr-FR"/>
                    </w:rPr>
                    <w:t>r</w:t>
                  </w:r>
                  <w:r w:rsidRPr="00046E2E">
                    <w:rPr>
                      <w:rFonts w:ascii="Calibri" w:eastAsia="Calibri" w:hAnsi="Calibri" w:cs="Calibri"/>
                      <w:spacing w:val="-8"/>
                      <w:lang w:val="fr-FR"/>
                    </w:rPr>
                    <w:t>s</w:t>
                  </w:r>
                  <w:r w:rsidRPr="00046E2E">
                    <w:rPr>
                      <w:rFonts w:ascii="Calibri" w:eastAsia="Calibri" w:hAnsi="Calibri" w:cs="Calibri"/>
                      <w:lang w:val="fr-FR"/>
                    </w:rPr>
                    <w:t>,</w:t>
                  </w:r>
                  <w:r w:rsidRPr="00046E2E">
                    <w:rPr>
                      <w:rFonts w:ascii="Calibri" w:eastAsia="Calibri" w:hAnsi="Calibri" w:cs="Calibri"/>
                      <w:spacing w:val="-1"/>
                      <w:lang w:val="fr-FR"/>
                    </w:rPr>
                    <w:t xml:space="preserve"> </w:t>
                  </w:r>
                  <w:r w:rsidRPr="00046E2E">
                    <w:rPr>
                      <w:rFonts w:ascii="Calibri" w:eastAsia="Calibri" w:hAnsi="Calibri" w:cs="Calibri"/>
                      <w:spacing w:val="1"/>
                      <w:lang w:val="fr-FR"/>
                    </w:rPr>
                    <w:t>c</w:t>
                  </w:r>
                  <w:r w:rsidRPr="00046E2E">
                    <w:rPr>
                      <w:rFonts w:ascii="Calibri" w:eastAsia="Calibri" w:hAnsi="Calibri" w:cs="Calibri"/>
                      <w:lang w:val="fr-FR"/>
                    </w:rPr>
                    <w:t>e</w:t>
                  </w:r>
                  <w:r w:rsidRPr="00046E2E">
                    <w:rPr>
                      <w:rFonts w:ascii="Calibri" w:eastAsia="Calibri" w:hAnsi="Calibri" w:cs="Calibri"/>
                      <w:spacing w:val="5"/>
                      <w:lang w:val="fr-FR"/>
                    </w:rPr>
                    <w:t>tt</w:t>
                  </w:r>
                  <w:r w:rsidRPr="00046E2E">
                    <w:rPr>
                      <w:rFonts w:ascii="Calibri" w:eastAsia="Calibri" w:hAnsi="Calibri" w:cs="Calibri"/>
                      <w:lang w:val="fr-FR"/>
                    </w:rPr>
                    <w:t>e</w:t>
                  </w:r>
                  <w:r w:rsidRPr="00046E2E">
                    <w:rPr>
                      <w:rFonts w:ascii="Calibri" w:eastAsia="Calibri" w:hAnsi="Calibri" w:cs="Calibri"/>
                      <w:spacing w:val="-12"/>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spacing w:val="4"/>
                      <w:lang w:val="fr-FR"/>
                    </w:rPr>
                    <w:t>a</w:t>
                  </w:r>
                  <w:r w:rsidRPr="00046E2E">
                    <w:rPr>
                      <w:rFonts w:ascii="Calibri" w:eastAsia="Calibri" w:hAnsi="Calibri" w:cs="Calibri"/>
                      <w:spacing w:val="-4"/>
                      <w:lang w:val="fr-FR"/>
                    </w:rPr>
                    <w:t>l</w:t>
                  </w:r>
                  <w:r w:rsidRPr="00046E2E">
                    <w:rPr>
                      <w:rFonts w:ascii="Calibri" w:eastAsia="Calibri" w:hAnsi="Calibri" w:cs="Calibri"/>
                      <w:spacing w:val="-5"/>
                      <w:lang w:val="fr-FR"/>
                    </w:rPr>
                    <w:t>y</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6"/>
                      <w:lang w:val="fr-FR"/>
                    </w:rPr>
                    <w:t xml:space="preserve"> </w:t>
                  </w:r>
                  <w:r w:rsidRPr="00046E2E">
                    <w:rPr>
                      <w:rFonts w:ascii="Calibri" w:eastAsia="Calibri" w:hAnsi="Calibri" w:cs="Calibri"/>
                      <w:spacing w:val="-6"/>
                      <w:lang w:val="fr-FR"/>
                    </w:rPr>
                    <w:t>p</w:t>
                  </w:r>
                  <w:r w:rsidRPr="00046E2E">
                    <w:rPr>
                      <w:rFonts w:ascii="Calibri" w:eastAsia="Calibri" w:hAnsi="Calibri" w:cs="Calibri"/>
                      <w:lang w:val="fr-FR"/>
                    </w:rPr>
                    <w:t>e</w:t>
                  </w:r>
                  <w:r w:rsidRPr="00046E2E">
                    <w:rPr>
                      <w:rFonts w:ascii="Calibri" w:eastAsia="Calibri" w:hAnsi="Calibri" w:cs="Calibri"/>
                      <w:spacing w:val="2"/>
                      <w:lang w:val="fr-FR"/>
                    </w:rPr>
                    <w:t>r</w:t>
                  </w:r>
                  <w:r w:rsidRPr="00046E2E">
                    <w:rPr>
                      <w:rFonts w:ascii="Calibri" w:eastAsia="Calibri" w:hAnsi="Calibri" w:cs="Calibri"/>
                      <w:spacing w:val="-3"/>
                      <w:lang w:val="fr-FR"/>
                    </w:rPr>
                    <w:t>m</w:t>
                  </w:r>
                  <w:r w:rsidRPr="00046E2E">
                    <w:rPr>
                      <w:rFonts w:ascii="Calibri" w:eastAsia="Calibri" w:hAnsi="Calibri" w:cs="Calibri"/>
                      <w:lang w:val="fr-FR"/>
                    </w:rPr>
                    <w:t>e</w:t>
                  </w:r>
                  <w:r w:rsidRPr="00046E2E">
                    <w:rPr>
                      <w:rFonts w:ascii="Calibri" w:eastAsia="Calibri" w:hAnsi="Calibri" w:cs="Calibri"/>
                      <w:spacing w:val="5"/>
                      <w:lang w:val="fr-FR"/>
                    </w:rPr>
                    <w:t>tt</w:t>
                  </w:r>
                  <w:r w:rsidRPr="00046E2E">
                    <w:rPr>
                      <w:rFonts w:ascii="Calibri" w:eastAsia="Calibri" w:hAnsi="Calibri" w:cs="Calibri"/>
                      <w:spacing w:val="2"/>
                      <w:lang w:val="fr-FR"/>
                    </w:rPr>
                    <w:t>r</w:t>
                  </w:r>
                  <w:r w:rsidRPr="00046E2E">
                    <w:rPr>
                      <w:rFonts w:ascii="Calibri" w:eastAsia="Calibri" w:hAnsi="Calibri" w:cs="Calibri"/>
                      <w:lang w:val="fr-FR"/>
                    </w:rPr>
                    <w:t>a</w:t>
                  </w:r>
                  <w:r w:rsidRPr="00046E2E">
                    <w:rPr>
                      <w:rFonts w:ascii="Calibri" w:eastAsia="Calibri" w:hAnsi="Calibri" w:cs="Calibri"/>
                      <w:spacing w:val="-4"/>
                      <w:lang w:val="fr-FR"/>
                    </w:rPr>
                    <w:t xml:space="preserve"> </w:t>
                  </w:r>
                  <w:r w:rsidRPr="00046E2E">
                    <w:rPr>
                      <w:rFonts w:ascii="Calibri" w:eastAsia="Calibri" w:hAnsi="Calibri" w:cs="Calibri"/>
                      <w:spacing w:val="4"/>
                      <w:lang w:val="fr-FR"/>
                    </w:rPr>
                    <w:t>a</w:t>
                  </w:r>
                  <w:r w:rsidRPr="00046E2E">
                    <w:rPr>
                      <w:rFonts w:ascii="Calibri" w:eastAsia="Calibri" w:hAnsi="Calibri" w:cs="Calibri"/>
                      <w:lang w:val="fr-FR"/>
                    </w:rPr>
                    <w:t>u</w:t>
                  </w:r>
                  <w:r w:rsidRPr="00046E2E">
                    <w:rPr>
                      <w:rFonts w:ascii="Calibri" w:eastAsia="Calibri" w:hAnsi="Calibri" w:cs="Calibri"/>
                      <w:spacing w:val="-5"/>
                      <w:lang w:val="fr-FR"/>
                    </w:rPr>
                    <w:t xml:space="preserve"> </w:t>
                  </w:r>
                  <w:r w:rsidRPr="00046E2E">
                    <w:rPr>
                      <w:rFonts w:ascii="Calibri" w:eastAsia="Calibri" w:hAnsi="Calibri" w:cs="Calibri"/>
                      <w:spacing w:val="-4"/>
                      <w:lang w:val="fr-FR"/>
                    </w:rPr>
                    <w:t>P</w:t>
                  </w:r>
                  <w:r w:rsidRPr="00046E2E">
                    <w:rPr>
                      <w:rFonts w:ascii="Calibri" w:eastAsia="Calibri" w:hAnsi="Calibri" w:cs="Calibri"/>
                      <w:spacing w:val="-6"/>
                      <w:lang w:val="fr-FR"/>
                    </w:rPr>
                    <w:t>ou</w:t>
                  </w:r>
                  <w:r w:rsidRPr="00046E2E">
                    <w:rPr>
                      <w:rFonts w:ascii="Calibri" w:eastAsia="Calibri" w:hAnsi="Calibri" w:cs="Calibri"/>
                      <w:spacing w:val="-5"/>
                      <w:lang w:val="fr-FR"/>
                    </w:rPr>
                    <w:t>v</w:t>
                  </w:r>
                  <w:r w:rsidRPr="00046E2E">
                    <w:rPr>
                      <w:rFonts w:ascii="Calibri" w:eastAsia="Calibri" w:hAnsi="Calibri" w:cs="Calibri"/>
                      <w:spacing w:val="-6"/>
                      <w:lang w:val="fr-FR"/>
                    </w:rPr>
                    <w:t>o</w:t>
                  </w:r>
                  <w:r w:rsidRPr="00046E2E">
                    <w:rPr>
                      <w:rFonts w:ascii="Calibri" w:eastAsia="Calibri" w:hAnsi="Calibri" w:cs="Calibri"/>
                      <w:spacing w:val="-4"/>
                      <w:lang w:val="fr-FR"/>
                    </w:rPr>
                    <w:t>i</w:t>
                  </w:r>
                  <w:r w:rsidRPr="00046E2E">
                    <w:rPr>
                      <w:rFonts w:ascii="Calibri" w:eastAsia="Calibri" w:hAnsi="Calibri" w:cs="Calibri"/>
                      <w:lang w:val="fr-FR"/>
                    </w:rPr>
                    <w:t>r</w:t>
                  </w:r>
                  <w:r w:rsidRPr="00046E2E">
                    <w:rPr>
                      <w:rFonts w:ascii="Calibri" w:eastAsia="Calibri" w:hAnsi="Calibri" w:cs="Calibri"/>
                      <w:spacing w:val="23"/>
                      <w:lang w:val="fr-FR"/>
                    </w:rPr>
                    <w:t xml:space="preserve"> </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7"/>
                      <w:lang w:val="fr-FR"/>
                    </w:rPr>
                    <w:t>g</w:t>
                  </w:r>
                  <w:r w:rsidRPr="00046E2E">
                    <w:rPr>
                      <w:rFonts w:ascii="Calibri" w:eastAsia="Calibri" w:hAnsi="Calibri" w:cs="Calibri"/>
                      <w:spacing w:val="-6"/>
                      <w:lang w:val="fr-FR"/>
                    </w:rPr>
                    <w:t>u</w:t>
                  </w:r>
                  <w:r w:rsidRPr="00046E2E">
                    <w:rPr>
                      <w:rFonts w:ascii="Calibri" w:eastAsia="Calibri" w:hAnsi="Calibri" w:cs="Calibri"/>
                      <w:spacing w:val="-4"/>
                      <w:lang w:val="fr-FR"/>
                    </w:rPr>
                    <w:t>l</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lang w:val="fr-FR"/>
                    </w:rPr>
                    <w:t>e</w:t>
                  </w:r>
                  <w:r w:rsidRPr="00046E2E">
                    <w:rPr>
                      <w:rFonts w:ascii="Calibri" w:eastAsia="Calibri" w:hAnsi="Calibri" w:cs="Calibri"/>
                      <w:spacing w:val="-5"/>
                      <w:lang w:val="fr-FR"/>
                    </w:rPr>
                    <w:t>u</w:t>
                  </w:r>
                  <w:r w:rsidRPr="00046E2E">
                    <w:rPr>
                      <w:rFonts w:ascii="Calibri" w:eastAsia="Calibri" w:hAnsi="Calibri" w:cs="Calibri"/>
                      <w:lang w:val="fr-FR"/>
                    </w:rPr>
                    <w:t>r</w:t>
                  </w:r>
                  <w:r w:rsidRPr="00046E2E">
                    <w:rPr>
                      <w:rFonts w:ascii="Calibri" w:eastAsia="Calibri" w:hAnsi="Calibri" w:cs="Calibri"/>
                      <w:spacing w:val="-6"/>
                      <w:lang w:val="fr-FR"/>
                    </w:rPr>
                    <w:t xml:space="preserve"> d</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nv</w:t>
                  </w:r>
                  <w:r w:rsidRPr="00046E2E">
                    <w:rPr>
                      <w:rFonts w:ascii="Calibri" w:eastAsia="Calibri" w:hAnsi="Calibri" w:cs="Calibri"/>
                      <w:spacing w:val="-4"/>
                      <w:lang w:val="fr-FR"/>
                    </w:rPr>
                    <w:t>i</w:t>
                  </w:r>
                  <w:r w:rsidRPr="00046E2E">
                    <w:rPr>
                      <w:rFonts w:ascii="Calibri" w:eastAsia="Calibri" w:hAnsi="Calibri" w:cs="Calibri"/>
                      <w:spacing w:val="-8"/>
                      <w:lang w:val="fr-FR"/>
                    </w:rPr>
                    <w:t>s</w:t>
                  </w:r>
                  <w:r w:rsidRPr="00046E2E">
                    <w:rPr>
                      <w:rFonts w:ascii="Calibri" w:eastAsia="Calibri" w:hAnsi="Calibri" w:cs="Calibri"/>
                      <w:spacing w:val="4"/>
                      <w:lang w:val="fr-FR"/>
                    </w:rPr>
                    <w:t>a</w:t>
                  </w:r>
                  <w:r w:rsidRPr="00046E2E">
                    <w:rPr>
                      <w:rFonts w:ascii="Calibri" w:eastAsia="Calibri" w:hAnsi="Calibri" w:cs="Calibri"/>
                      <w:spacing w:val="6"/>
                      <w:lang w:val="fr-FR"/>
                    </w:rPr>
                    <w:t>g</w:t>
                  </w:r>
                  <w:r w:rsidRPr="00046E2E">
                    <w:rPr>
                      <w:rFonts w:ascii="Calibri" w:eastAsia="Calibri" w:hAnsi="Calibri" w:cs="Calibri"/>
                      <w:lang w:val="fr-FR"/>
                    </w:rPr>
                    <w:t>er</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o</w:t>
                  </w:r>
                  <w:r w:rsidRPr="00046E2E">
                    <w:rPr>
                      <w:rFonts w:ascii="Calibri" w:eastAsia="Calibri" w:hAnsi="Calibri" w:cs="Calibri"/>
                      <w:lang w:val="fr-FR"/>
                    </w:rPr>
                    <w:t>u</w:t>
                  </w:r>
                  <w:r w:rsidRPr="00046E2E">
                    <w:rPr>
                      <w:rFonts w:ascii="Calibri" w:eastAsia="Calibri" w:hAnsi="Calibri" w:cs="Calibri"/>
                      <w:spacing w:val="-5"/>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1"/>
                      <w:lang w:val="fr-FR"/>
                    </w:rPr>
                    <w:t>c</w:t>
                  </w:r>
                  <w:r w:rsidRPr="00046E2E">
                    <w:rPr>
                      <w:rFonts w:ascii="Calibri" w:eastAsia="Calibri" w:hAnsi="Calibri" w:cs="Calibri"/>
                      <w:spacing w:val="-6"/>
                      <w:lang w:val="fr-FR"/>
                    </w:rPr>
                    <w:t>ou</w:t>
                  </w:r>
                  <w:r w:rsidRPr="00046E2E">
                    <w:rPr>
                      <w:rFonts w:ascii="Calibri" w:eastAsia="Calibri" w:hAnsi="Calibri" w:cs="Calibri"/>
                      <w:spacing w:val="2"/>
                      <w:lang w:val="fr-FR"/>
                    </w:rPr>
                    <w:t>r</w:t>
                  </w:r>
                  <w:r w:rsidRPr="00046E2E">
                    <w:rPr>
                      <w:rFonts w:ascii="Calibri" w:eastAsia="Calibri" w:hAnsi="Calibri" w:cs="Calibri"/>
                      <w:spacing w:val="4"/>
                      <w:lang w:val="fr-FR"/>
                    </w:rPr>
                    <w:t>a</w:t>
                  </w:r>
                  <w:r w:rsidRPr="00046E2E">
                    <w:rPr>
                      <w:rFonts w:ascii="Calibri" w:eastAsia="Calibri" w:hAnsi="Calibri" w:cs="Calibri"/>
                      <w:spacing w:val="6"/>
                      <w:lang w:val="fr-FR"/>
                    </w:rPr>
                    <w:t>g</w:t>
                  </w:r>
                  <w:r w:rsidRPr="00046E2E">
                    <w:rPr>
                      <w:rFonts w:ascii="Calibri" w:eastAsia="Calibri" w:hAnsi="Calibri" w:cs="Calibri"/>
                      <w:lang w:val="fr-FR"/>
                    </w:rPr>
                    <w:t>er</w:t>
                  </w:r>
                  <w:r w:rsidRPr="00046E2E">
                    <w:rPr>
                      <w:rFonts w:ascii="Calibri" w:eastAsia="Calibri" w:hAnsi="Calibri" w:cs="Calibri"/>
                      <w:spacing w:val="-4"/>
                      <w:lang w:val="fr-FR"/>
                    </w:rPr>
                    <w:t xml:space="preserve"> l</w:t>
                  </w:r>
                  <w:r w:rsidRPr="00046E2E">
                    <w:rPr>
                      <w:rFonts w:ascii="Calibri" w:eastAsia="Calibri" w:hAnsi="Calibri" w:cs="Calibri"/>
                      <w:lang w:val="fr-FR"/>
                    </w:rPr>
                    <w:t>a</w:t>
                  </w:r>
                  <w:r w:rsidRPr="00046E2E">
                    <w:rPr>
                      <w:rFonts w:ascii="Calibri" w:eastAsia="Calibri" w:hAnsi="Calibri" w:cs="Calibri"/>
                      <w:spacing w:val="5"/>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5"/>
                      <w:lang w:val="fr-FR"/>
                    </w:rPr>
                    <w:t>at</w:t>
                  </w:r>
                  <w:r w:rsidRPr="00046E2E">
                    <w:rPr>
                      <w:rFonts w:ascii="Calibri" w:eastAsia="Calibri" w:hAnsi="Calibri" w:cs="Calibri"/>
                      <w:spacing w:val="-4"/>
                      <w:lang w:val="fr-FR"/>
                    </w:rPr>
                    <w:t>i</w:t>
                  </w:r>
                  <w:r w:rsidRPr="00046E2E">
                    <w:rPr>
                      <w:rFonts w:ascii="Calibri" w:eastAsia="Calibri" w:hAnsi="Calibri" w:cs="Calibri"/>
                      <w:spacing w:val="-6"/>
                      <w:lang w:val="fr-FR"/>
                    </w:rPr>
                    <w:t>o</w:t>
                  </w:r>
                  <w:r w:rsidRPr="00046E2E">
                    <w:rPr>
                      <w:rFonts w:ascii="Calibri" w:eastAsia="Calibri" w:hAnsi="Calibri" w:cs="Calibri"/>
                      <w:lang w:val="fr-FR"/>
                    </w:rPr>
                    <w:t>n</w:t>
                  </w:r>
                  <w:r w:rsidRPr="00046E2E">
                    <w:rPr>
                      <w:rFonts w:ascii="Calibri" w:eastAsia="Calibri" w:hAnsi="Calibri" w:cs="Calibri"/>
                      <w:spacing w:val="-15"/>
                      <w:lang w:val="fr-FR"/>
                    </w:rPr>
                    <w:t xml:space="preserve"> </w:t>
                  </w:r>
                  <w:r w:rsidRPr="00046E2E">
                    <w:rPr>
                      <w:rFonts w:ascii="Calibri" w:eastAsia="Calibri" w:hAnsi="Calibri" w:cs="Calibri"/>
                      <w:spacing w:val="-6"/>
                      <w:w w:val="101"/>
                      <w:lang w:val="fr-FR"/>
                    </w:rPr>
                    <w:t>d</w:t>
                  </w:r>
                  <w:r w:rsidRPr="00046E2E">
                    <w:rPr>
                      <w:rFonts w:ascii="Calibri" w:eastAsia="Calibri" w:hAnsi="Calibri" w:cs="Calibri"/>
                      <w:w w:val="101"/>
                      <w:lang w:val="fr-FR"/>
                    </w:rPr>
                    <w:t xml:space="preserve">e </w:t>
                  </w:r>
                  <w:r w:rsidRPr="00046E2E">
                    <w:rPr>
                      <w:rFonts w:ascii="Calibri" w:eastAsia="Calibri" w:hAnsi="Calibri" w:cs="Calibri"/>
                      <w:spacing w:val="-6"/>
                      <w:lang w:val="fr-FR"/>
                    </w:rPr>
                    <w:t>p</w:t>
                  </w:r>
                  <w:r w:rsidRPr="00046E2E">
                    <w:rPr>
                      <w:rFonts w:ascii="Calibri" w:eastAsia="Calibri" w:hAnsi="Calibri" w:cs="Calibri"/>
                      <w:spacing w:val="-4"/>
                      <w:lang w:val="fr-FR"/>
                    </w:rPr>
                    <w:t>l</w:t>
                  </w:r>
                  <w:r w:rsidRPr="00046E2E">
                    <w:rPr>
                      <w:rFonts w:ascii="Calibri" w:eastAsia="Calibri" w:hAnsi="Calibri" w:cs="Calibri"/>
                      <w:spacing w:val="4"/>
                      <w:lang w:val="fr-FR"/>
                    </w:rPr>
                    <w:t>a</w:t>
                  </w:r>
                  <w:r w:rsidRPr="00046E2E">
                    <w:rPr>
                      <w:rFonts w:ascii="Calibri" w:eastAsia="Calibri" w:hAnsi="Calibri" w:cs="Calibri"/>
                      <w:spacing w:val="1"/>
                      <w:lang w:val="fr-FR"/>
                    </w:rPr>
                    <w:t>c</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lang w:val="fr-FR"/>
                    </w:rPr>
                    <w:t>,</w:t>
                  </w:r>
                  <w:r w:rsidRPr="00046E2E">
                    <w:rPr>
                      <w:rFonts w:ascii="Calibri" w:eastAsia="Calibri" w:hAnsi="Calibri" w:cs="Calibri"/>
                      <w:spacing w:val="13"/>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w:t>
                  </w:r>
                  <w:r w:rsidRPr="00046E2E">
                    <w:rPr>
                      <w:rFonts w:ascii="Calibri" w:eastAsia="Calibri" w:hAnsi="Calibri" w:cs="Calibri"/>
                      <w:spacing w:val="-4"/>
                      <w:lang w:val="fr-FR"/>
                    </w:rPr>
                    <w:t>i</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4"/>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6"/>
                      <w:lang w:val="fr-FR"/>
                    </w:rPr>
                    <w:t>o</w:t>
                  </w:r>
                  <w:r w:rsidRPr="00046E2E">
                    <w:rPr>
                      <w:rFonts w:ascii="Calibri" w:eastAsia="Calibri" w:hAnsi="Calibri" w:cs="Calibri"/>
                      <w:spacing w:val="-4"/>
                      <w:lang w:val="fr-FR"/>
                    </w:rPr>
                    <w:t>l</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lang w:val="fr-FR"/>
                    </w:rPr>
                    <w:t>,</w:t>
                  </w:r>
                  <w:r w:rsidRPr="00046E2E">
                    <w:rPr>
                      <w:rFonts w:ascii="Calibri" w:eastAsia="Calibri" w:hAnsi="Calibri" w:cs="Calibri"/>
                      <w:spacing w:val="-2"/>
                      <w:lang w:val="fr-FR"/>
                    </w:rPr>
                    <w:t xml:space="preserve"> </w:t>
                  </w:r>
                  <w:r w:rsidRPr="00046E2E">
                    <w:rPr>
                      <w:rFonts w:ascii="Calibri" w:eastAsia="Calibri" w:hAnsi="Calibri" w:cs="Calibri"/>
                      <w:spacing w:val="-6"/>
                      <w:lang w:val="fr-FR"/>
                    </w:rPr>
                    <w:t>pou</w:t>
                  </w:r>
                  <w:r w:rsidRPr="00046E2E">
                    <w:rPr>
                      <w:rFonts w:ascii="Calibri" w:eastAsia="Calibri" w:hAnsi="Calibri" w:cs="Calibri"/>
                      <w:lang w:val="fr-FR"/>
                    </w:rPr>
                    <w:t>r</w:t>
                  </w:r>
                  <w:r w:rsidRPr="00046E2E">
                    <w:rPr>
                      <w:rFonts w:ascii="Calibri" w:eastAsia="Calibri" w:hAnsi="Calibri" w:cs="Calibri"/>
                      <w:spacing w:val="20"/>
                      <w:lang w:val="fr-FR"/>
                    </w:rPr>
                    <w:t xml:space="preserve"> </w:t>
                  </w:r>
                  <w:r w:rsidRPr="00046E2E">
                    <w:rPr>
                      <w:rFonts w:ascii="Calibri" w:eastAsia="Calibri" w:hAnsi="Calibri" w:cs="Calibri"/>
                      <w:spacing w:val="2"/>
                      <w:lang w:val="fr-FR"/>
                    </w:rPr>
                    <w:t>r</w:t>
                  </w:r>
                  <w:r w:rsidRPr="00046E2E">
                    <w:rPr>
                      <w:rFonts w:ascii="Calibri" w:eastAsia="Calibri" w:hAnsi="Calibri" w:cs="Calibri"/>
                      <w:lang w:val="fr-FR"/>
                    </w:rPr>
                    <w:t>é</w:t>
                  </w:r>
                  <w:r w:rsidRPr="00046E2E">
                    <w:rPr>
                      <w:rFonts w:ascii="Calibri" w:eastAsia="Calibri" w:hAnsi="Calibri" w:cs="Calibri"/>
                      <w:spacing w:val="-5"/>
                      <w:lang w:val="fr-FR"/>
                    </w:rPr>
                    <w:t>p</w:t>
                  </w:r>
                  <w:r w:rsidRPr="00046E2E">
                    <w:rPr>
                      <w:rFonts w:ascii="Calibri" w:eastAsia="Calibri" w:hAnsi="Calibri" w:cs="Calibri"/>
                      <w:spacing w:val="-6"/>
                      <w:lang w:val="fr-FR"/>
                    </w:rPr>
                    <w:t>ond</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7"/>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u</w:t>
                  </w:r>
                  <w:r w:rsidRPr="00046E2E">
                    <w:rPr>
                      <w:rFonts w:ascii="Calibri" w:eastAsia="Calibri" w:hAnsi="Calibri" w:cs="Calibri"/>
                      <w:lang w:val="fr-FR"/>
                    </w:rPr>
                    <w:t xml:space="preserve">x </w:t>
                  </w:r>
                  <w:r w:rsidRPr="00046E2E">
                    <w:rPr>
                      <w:rFonts w:ascii="Calibri" w:eastAsia="Calibri" w:hAnsi="Calibri" w:cs="Calibri"/>
                      <w:spacing w:val="-6"/>
                      <w:lang w:val="fr-FR"/>
                    </w:rPr>
                    <w:t>b</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spacing w:val="-6"/>
                      <w:lang w:val="fr-FR"/>
                    </w:rPr>
                    <w:t>o</w:t>
                  </w:r>
                  <w:r w:rsidRPr="00046E2E">
                    <w:rPr>
                      <w:rFonts w:ascii="Calibri" w:eastAsia="Calibri" w:hAnsi="Calibri" w:cs="Calibri"/>
                      <w:spacing w:val="-4"/>
                      <w:lang w:val="fr-FR"/>
                    </w:rPr>
                    <w:t>i</w:t>
                  </w:r>
                  <w:r w:rsidRPr="00046E2E">
                    <w:rPr>
                      <w:rFonts w:ascii="Calibri" w:eastAsia="Calibri" w:hAnsi="Calibri" w:cs="Calibri"/>
                      <w:spacing w:val="-6"/>
                      <w:lang w:val="fr-FR"/>
                    </w:rPr>
                    <w:t>n</w:t>
                  </w:r>
                  <w:r w:rsidRPr="00046E2E">
                    <w:rPr>
                      <w:rFonts w:ascii="Calibri" w:eastAsia="Calibri" w:hAnsi="Calibri" w:cs="Calibri"/>
                      <w:lang w:val="fr-FR"/>
                    </w:rPr>
                    <w:t>s</w:t>
                  </w:r>
                  <w:r w:rsidRPr="00046E2E">
                    <w:rPr>
                      <w:rFonts w:ascii="Calibri" w:eastAsia="Calibri" w:hAnsi="Calibri" w:cs="Calibri"/>
                      <w:spacing w:val="29"/>
                      <w:lang w:val="fr-FR"/>
                    </w:rPr>
                    <w:t xml:space="preserve"> </w:t>
                  </w:r>
                  <w:r w:rsidRPr="00046E2E">
                    <w:rPr>
                      <w:rFonts w:ascii="Calibri" w:eastAsia="Calibri" w:hAnsi="Calibri" w:cs="Calibri"/>
                      <w:spacing w:val="-3"/>
                      <w:lang w:val="fr-FR"/>
                    </w:rPr>
                    <w:t>m</w:t>
                  </w:r>
                  <w:r w:rsidRPr="00046E2E">
                    <w:rPr>
                      <w:rFonts w:ascii="Calibri" w:eastAsia="Calibri" w:hAnsi="Calibri" w:cs="Calibri"/>
                      <w:spacing w:val="-4"/>
                      <w:lang w:val="fr-FR"/>
                    </w:rPr>
                    <w:t>i</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lang w:val="fr-FR"/>
                    </w:rPr>
                    <w:t>en</w:t>
                  </w:r>
                  <w:r w:rsidRPr="00046E2E">
                    <w:rPr>
                      <w:rFonts w:ascii="Calibri" w:eastAsia="Calibri" w:hAnsi="Calibri" w:cs="Calibri"/>
                      <w:spacing w:val="11"/>
                      <w:lang w:val="fr-FR"/>
                    </w:rPr>
                    <w:t xml:space="preserve"> </w:t>
                  </w:r>
                  <w:r w:rsidRPr="00046E2E">
                    <w:rPr>
                      <w:rFonts w:ascii="Calibri" w:eastAsia="Calibri" w:hAnsi="Calibri" w:cs="Calibri"/>
                      <w:w w:val="101"/>
                      <w:lang w:val="fr-FR"/>
                    </w:rPr>
                    <w:t>é</w:t>
                  </w:r>
                  <w:r w:rsidRPr="00046E2E">
                    <w:rPr>
                      <w:rFonts w:ascii="Calibri" w:eastAsia="Calibri" w:hAnsi="Calibri" w:cs="Calibri"/>
                      <w:spacing w:val="-5"/>
                      <w:w w:val="101"/>
                      <w:lang w:val="fr-FR"/>
                    </w:rPr>
                    <w:t>v</w:t>
                  </w:r>
                  <w:r w:rsidRPr="00046E2E">
                    <w:rPr>
                      <w:rFonts w:ascii="Calibri" w:eastAsia="Calibri" w:hAnsi="Calibri" w:cs="Calibri"/>
                      <w:spacing w:val="-4"/>
                      <w:w w:val="102"/>
                      <w:lang w:val="fr-FR"/>
                    </w:rPr>
                    <w:t>i</w:t>
                  </w:r>
                  <w:r w:rsidRPr="00046E2E">
                    <w:rPr>
                      <w:rFonts w:ascii="Calibri" w:eastAsia="Calibri" w:hAnsi="Calibri" w:cs="Calibri"/>
                      <w:spacing w:val="-6"/>
                      <w:w w:val="101"/>
                      <w:lang w:val="fr-FR"/>
                    </w:rPr>
                    <w:t>d</w:t>
                  </w:r>
                  <w:r w:rsidRPr="00046E2E">
                    <w:rPr>
                      <w:rFonts w:ascii="Calibri" w:eastAsia="Calibri" w:hAnsi="Calibri" w:cs="Calibri"/>
                      <w:w w:val="101"/>
                      <w:lang w:val="fr-FR"/>
                    </w:rPr>
                    <w:t>e</w:t>
                  </w:r>
                  <w:r w:rsidRPr="00046E2E">
                    <w:rPr>
                      <w:rFonts w:ascii="Calibri" w:eastAsia="Calibri" w:hAnsi="Calibri" w:cs="Calibri"/>
                      <w:spacing w:val="-5"/>
                      <w:w w:val="101"/>
                      <w:lang w:val="fr-FR"/>
                    </w:rPr>
                    <w:t>n</w:t>
                  </w:r>
                  <w:r w:rsidRPr="00046E2E">
                    <w:rPr>
                      <w:rFonts w:ascii="Calibri" w:eastAsia="Calibri" w:hAnsi="Calibri" w:cs="Calibri"/>
                      <w:spacing w:val="1"/>
                      <w:w w:val="101"/>
                      <w:lang w:val="fr-FR"/>
                    </w:rPr>
                    <w:t>c</w:t>
                  </w:r>
                  <w:r w:rsidRPr="00046E2E">
                    <w:rPr>
                      <w:rFonts w:ascii="Calibri" w:eastAsia="Calibri" w:hAnsi="Calibri" w:cs="Calibri"/>
                      <w:w w:val="101"/>
                      <w:lang w:val="fr-FR"/>
                    </w:rPr>
                    <w:t>e.</w:t>
                  </w:r>
                </w:p>
                <w:p w:rsidR="00E07C8A" w:rsidRPr="00046E2E" w:rsidRDefault="00E07C8A">
                  <w:pPr>
                    <w:spacing w:before="5" w:line="100" w:lineRule="exact"/>
                    <w:rPr>
                      <w:sz w:val="10"/>
                      <w:szCs w:val="10"/>
                      <w:lang w:val="fr-FR"/>
                    </w:rPr>
                  </w:pPr>
                </w:p>
                <w:p w:rsidR="00E07C8A" w:rsidRPr="00046E2E" w:rsidRDefault="00E07C8A">
                  <w:pPr>
                    <w:spacing w:line="200" w:lineRule="exact"/>
                    <w:rPr>
                      <w:sz w:val="20"/>
                      <w:szCs w:val="20"/>
                      <w:lang w:val="fr-FR"/>
                    </w:rPr>
                  </w:pPr>
                </w:p>
                <w:p w:rsidR="00E07C8A" w:rsidRPr="00046E2E" w:rsidRDefault="00545642">
                  <w:pPr>
                    <w:spacing w:line="243" w:lineRule="auto"/>
                    <w:ind w:left="670" w:right="58" w:hanging="16"/>
                    <w:rPr>
                      <w:rFonts w:ascii="Calibri" w:eastAsia="Calibri" w:hAnsi="Calibri" w:cs="Calibri"/>
                      <w:lang w:val="fr-FR"/>
                    </w:rPr>
                  </w:pPr>
                  <w:r w:rsidRPr="00046E2E">
                    <w:rPr>
                      <w:rFonts w:ascii="Calibri" w:eastAsia="Calibri" w:hAnsi="Calibri" w:cs="Calibri"/>
                      <w:b/>
                      <w:bCs/>
                      <w:spacing w:val="-6"/>
                      <w:lang w:val="fr-FR"/>
                    </w:rPr>
                    <w:t>C</w:t>
                  </w:r>
                  <w:r w:rsidRPr="00046E2E">
                    <w:rPr>
                      <w:rFonts w:ascii="Calibri" w:eastAsia="Calibri" w:hAnsi="Calibri" w:cs="Calibri"/>
                      <w:b/>
                      <w:bCs/>
                      <w:spacing w:val="-1"/>
                      <w:lang w:val="fr-FR"/>
                    </w:rPr>
                    <w:t>e</w:t>
                  </w:r>
                  <w:r w:rsidRPr="00046E2E">
                    <w:rPr>
                      <w:rFonts w:ascii="Calibri" w:eastAsia="Calibri" w:hAnsi="Calibri" w:cs="Calibri"/>
                      <w:b/>
                      <w:bCs/>
                      <w:spacing w:val="2"/>
                      <w:lang w:val="fr-FR"/>
                    </w:rPr>
                    <w:t>tt</w:t>
                  </w:r>
                  <w:r w:rsidRPr="00046E2E">
                    <w:rPr>
                      <w:rFonts w:ascii="Calibri" w:eastAsia="Calibri" w:hAnsi="Calibri" w:cs="Calibri"/>
                      <w:b/>
                      <w:bCs/>
                      <w:lang w:val="fr-FR"/>
                    </w:rPr>
                    <w:t>e</w:t>
                  </w:r>
                  <w:r w:rsidRPr="00046E2E">
                    <w:rPr>
                      <w:rFonts w:ascii="Calibri" w:eastAsia="Calibri" w:hAnsi="Calibri" w:cs="Calibri"/>
                      <w:b/>
                      <w:bCs/>
                      <w:spacing w:val="3"/>
                      <w:lang w:val="fr-FR"/>
                    </w:rPr>
                    <w:t xml:space="preserve"> </w:t>
                  </w:r>
                  <w:r w:rsidRPr="00046E2E">
                    <w:rPr>
                      <w:rFonts w:ascii="Calibri" w:eastAsia="Calibri" w:hAnsi="Calibri" w:cs="Calibri"/>
                      <w:b/>
                      <w:bCs/>
                      <w:spacing w:val="1"/>
                      <w:lang w:val="fr-FR"/>
                    </w:rPr>
                    <w:t>a</w:t>
                  </w:r>
                  <w:r w:rsidRPr="00046E2E">
                    <w:rPr>
                      <w:rFonts w:ascii="Calibri" w:eastAsia="Calibri" w:hAnsi="Calibri" w:cs="Calibri"/>
                      <w:b/>
                      <w:bCs/>
                      <w:spacing w:val="7"/>
                      <w:lang w:val="fr-FR"/>
                    </w:rPr>
                    <w:t>nn</w:t>
                  </w:r>
                  <w:r w:rsidRPr="00046E2E">
                    <w:rPr>
                      <w:rFonts w:ascii="Calibri" w:eastAsia="Calibri" w:hAnsi="Calibri" w:cs="Calibri"/>
                      <w:b/>
                      <w:bCs/>
                      <w:spacing w:val="-1"/>
                      <w:lang w:val="fr-FR"/>
                    </w:rPr>
                    <w:t>e</w:t>
                  </w:r>
                  <w:r w:rsidRPr="00046E2E">
                    <w:rPr>
                      <w:rFonts w:ascii="Calibri" w:eastAsia="Calibri" w:hAnsi="Calibri" w:cs="Calibri"/>
                      <w:b/>
                      <w:bCs/>
                      <w:spacing w:val="-7"/>
                      <w:lang w:val="fr-FR"/>
                    </w:rPr>
                    <w:t>x</w:t>
                  </w:r>
                  <w:r w:rsidRPr="00046E2E">
                    <w:rPr>
                      <w:rFonts w:ascii="Calibri" w:eastAsia="Calibri" w:hAnsi="Calibri" w:cs="Calibri"/>
                      <w:b/>
                      <w:bCs/>
                      <w:lang w:val="fr-FR"/>
                    </w:rPr>
                    <w:t>e</w:t>
                  </w:r>
                  <w:r w:rsidRPr="00046E2E">
                    <w:rPr>
                      <w:rFonts w:ascii="Calibri" w:eastAsia="Calibri" w:hAnsi="Calibri" w:cs="Calibri"/>
                      <w:b/>
                      <w:bCs/>
                      <w:spacing w:val="-11"/>
                      <w:lang w:val="fr-FR"/>
                    </w:rPr>
                    <w:t xml:space="preserve"> </w:t>
                  </w:r>
                  <w:r w:rsidRPr="00046E2E">
                    <w:rPr>
                      <w:rFonts w:ascii="Calibri" w:eastAsia="Calibri" w:hAnsi="Calibri" w:cs="Calibri"/>
                      <w:b/>
                      <w:bCs/>
                      <w:spacing w:val="7"/>
                      <w:lang w:val="fr-FR"/>
                    </w:rPr>
                    <w:t>n</w:t>
                  </w:r>
                  <w:r w:rsidRPr="00046E2E">
                    <w:rPr>
                      <w:rFonts w:ascii="Calibri" w:eastAsia="Calibri" w:hAnsi="Calibri" w:cs="Calibri"/>
                      <w:b/>
                      <w:bCs/>
                      <w:lang w:val="fr-FR"/>
                    </w:rPr>
                    <w:t>e</w:t>
                  </w:r>
                  <w:r w:rsidRPr="00046E2E">
                    <w:rPr>
                      <w:rFonts w:ascii="Calibri" w:eastAsia="Calibri" w:hAnsi="Calibri" w:cs="Calibri"/>
                      <w:b/>
                      <w:bCs/>
                      <w:spacing w:val="-16"/>
                      <w:lang w:val="fr-FR"/>
                    </w:rPr>
                    <w:t xml:space="preserve"> </w:t>
                  </w:r>
                  <w:r w:rsidRPr="00046E2E">
                    <w:rPr>
                      <w:rFonts w:ascii="Calibri" w:eastAsia="Calibri" w:hAnsi="Calibri" w:cs="Calibri"/>
                      <w:b/>
                      <w:bCs/>
                      <w:spacing w:val="2"/>
                      <w:lang w:val="fr-FR"/>
                    </w:rPr>
                    <w:t>c</w:t>
                  </w:r>
                  <w:r w:rsidRPr="00046E2E">
                    <w:rPr>
                      <w:rFonts w:ascii="Calibri" w:eastAsia="Calibri" w:hAnsi="Calibri" w:cs="Calibri"/>
                      <w:b/>
                      <w:bCs/>
                      <w:spacing w:val="7"/>
                      <w:lang w:val="fr-FR"/>
                    </w:rPr>
                    <w:t>on</w:t>
                  </w:r>
                  <w:r w:rsidRPr="00046E2E">
                    <w:rPr>
                      <w:rFonts w:ascii="Calibri" w:eastAsia="Calibri" w:hAnsi="Calibri" w:cs="Calibri"/>
                      <w:b/>
                      <w:bCs/>
                      <w:spacing w:val="6"/>
                      <w:lang w:val="fr-FR"/>
                    </w:rPr>
                    <w:t>s</w:t>
                  </w:r>
                  <w:r w:rsidRPr="00046E2E">
                    <w:rPr>
                      <w:rFonts w:ascii="Calibri" w:eastAsia="Calibri" w:hAnsi="Calibri" w:cs="Calibri"/>
                      <w:b/>
                      <w:bCs/>
                      <w:spacing w:val="2"/>
                      <w:lang w:val="fr-FR"/>
                    </w:rPr>
                    <w:t>t</w:t>
                  </w:r>
                  <w:r w:rsidRPr="00046E2E">
                    <w:rPr>
                      <w:rFonts w:ascii="Calibri" w:eastAsia="Calibri" w:hAnsi="Calibri" w:cs="Calibri"/>
                      <w:b/>
                      <w:bCs/>
                      <w:spacing w:val="-7"/>
                      <w:lang w:val="fr-FR"/>
                    </w:rPr>
                    <w:t>i</w:t>
                  </w:r>
                  <w:r w:rsidRPr="00046E2E">
                    <w:rPr>
                      <w:rFonts w:ascii="Calibri" w:eastAsia="Calibri" w:hAnsi="Calibri" w:cs="Calibri"/>
                      <w:b/>
                      <w:bCs/>
                      <w:spacing w:val="2"/>
                      <w:lang w:val="fr-FR"/>
                    </w:rPr>
                    <w:t>t</w:t>
                  </w:r>
                  <w:r w:rsidRPr="00046E2E">
                    <w:rPr>
                      <w:rFonts w:ascii="Calibri" w:eastAsia="Calibri" w:hAnsi="Calibri" w:cs="Calibri"/>
                      <w:b/>
                      <w:bCs/>
                      <w:spacing w:val="7"/>
                      <w:lang w:val="fr-FR"/>
                    </w:rPr>
                    <w:t>u</w:t>
                  </w:r>
                  <w:r w:rsidRPr="00046E2E">
                    <w:rPr>
                      <w:rFonts w:ascii="Calibri" w:eastAsia="Calibri" w:hAnsi="Calibri" w:cs="Calibri"/>
                      <w:b/>
                      <w:bCs/>
                      <w:lang w:val="fr-FR"/>
                    </w:rPr>
                    <w:t>e</w:t>
                  </w:r>
                  <w:r w:rsidRPr="00046E2E">
                    <w:rPr>
                      <w:rFonts w:ascii="Calibri" w:eastAsia="Calibri" w:hAnsi="Calibri" w:cs="Calibri"/>
                      <w:b/>
                      <w:bCs/>
                      <w:spacing w:val="-9"/>
                      <w:lang w:val="fr-FR"/>
                    </w:rPr>
                    <w:t xml:space="preserve"> </w:t>
                  </w:r>
                  <w:r w:rsidRPr="00046E2E">
                    <w:rPr>
                      <w:rFonts w:ascii="Calibri" w:eastAsia="Calibri" w:hAnsi="Calibri" w:cs="Calibri"/>
                      <w:b/>
                      <w:bCs/>
                      <w:spacing w:val="-1"/>
                      <w:lang w:val="fr-FR"/>
                    </w:rPr>
                    <w:t>e</w:t>
                  </w:r>
                  <w:r w:rsidRPr="00046E2E">
                    <w:rPr>
                      <w:rFonts w:ascii="Calibri" w:eastAsia="Calibri" w:hAnsi="Calibri" w:cs="Calibri"/>
                      <w:b/>
                      <w:bCs/>
                      <w:lang w:val="fr-FR"/>
                    </w:rPr>
                    <w:t>n</w:t>
                  </w:r>
                  <w:r w:rsidRPr="00046E2E">
                    <w:rPr>
                      <w:rFonts w:ascii="Calibri" w:eastAsia="Calibri" w:hAnsi="Calibri" w:cs="Calibri"/>
                      <w:b/>
                      <w:bCs/>
                      <w:spacing w:val="-8"/>
                      <w:lang w:val="fr-FR"/>
                    </w:rPr>
                    <w:t xml:space="preserve"> </w:t>
                  </w:r>
                  <w:r w:rsidRPr="00046E2E">
                    <w:rPr>
                      <w:rFonts w:ascii="Calibri" w:eastAsia="Calibri" w:hAnsi="Calibri" w:cs="Calibri"/>
                      <w:b/>
                      <w:bCs/>
                      <w:spacing w:val="1"/>
                      <w:lang w:val="fr-FR"/>
                    </w:rPr>
                    <w:t>a</w:t>
                  </w:r>
                  <w:r w:rsidRPr="00046E2E">
                    <w:rPr>
                      <w:rFonts w:ascii="Calibri" w:eastAsia="Calibri" w:hAnsi="Calibri" w:cs="Calibri"/>
                      <w:b/>
                      <w:bCs/>
                      <w:spacing w:val="7"/>
                      <w:lang w:val="fr-FR"/>
                    </w:rPr>
                    <w:t>u</w:t>
                  </w:r>
                  <w:r w:rsidRPr="00046E2E">
                    <w:rPr>
                      <w:rFonts w:ascii="Calibri" w:eastAsia="Calibri" w:hAnsi="Calibri" w:cs="Calibri"/>
                      <w:b/>
                      <w:bCs/>
                      <w:spacing w:val="2"/>
                      <w:lang w:val="fr-FR"/>
                    </w:rPr>
                    <w:t>c</w:t>
                  </w:r>
                  <w:r w:rsidRPr="00046E2E">
                    <w:rPr>
                      <w:rFonts w:ascii="Calibri" w:eastAsia="Calibri" w:hAnsi="Calibri" w:cs="Calibri"/>
                      <w:b/>
                      <w:bCs/>
                      <w:spacing w:val="7"/>
                      <w:lang w:val="fr-FR"/>
                    </w:rPr>
                    <w:t>u</w:t>
                  </w:r>
                  <w:r w:rsidRPr="00046E2E">
                    <w:rPr>
                      <w:rFonts w:ascii="Calibri" w:eastAsia="Calibri" w:hAnsi="Calibri" w:cs="Calibri"/>
                      <w:b/>
                      <w:bCs/>
                      <w:lang w:val="fr-FR"/>
                    </w:rPr>
                    <w:t>n</w:t>
                  </w:r>
                  <w:r w:rsidRPr="00046E2E">
                    <w:rPr>
                      <w:rFonts w:ascii="Calibri" w:eastAsia="Calibri" w:hAnsi="Calibri" w:cs="Calibri"/>
                      <w:b/>
                      <w:bCs/>
                      <w:spacing w:val="-4"/>
                      <w:lang w:val="fr-FR"/>
                    </w:rPr>
                    <w:t xml:space="preserve"> </w:t>
                  </w:r>
                  <w:r w:rsidRPr="00046E2E">
                    <w:rPr>
                      <w:rFonts w:ascii="Calibri" w:eastAsia="Calibri" w:hAnsi="Calibri" w:cs="Calibri"/>
                      <w:b/>
                      <w:bCs/>
                      <w:spacing w:val="2"/>
                      <w:lang w:val="fr-FR"/>
                    </w:rPr>
                    <w:t>c</w:t>
                  </w:r>
                  <w:r w:rsidRPr="00046E2E">
                    <w:rPr>
                      <w:rFonts w:ascii="Calibri" w:eastAsia="Calibri" w:hAnsi="Calibri" w:cs="Calibri"/>
                      <w:b/>
                      <w:bCs/>
                      <w:spacing w:val="1"/>
                      <w:lang w:val="fr-FR"/>
                    </w:rPr>
                    <w:t>a</w:t>
                  </w:r>
                  <w:r w:rsidRPr="00046E2E">
                    <w:rPr>
                      <w:rFonts w:ascii="Calibri" w:eastAsia="Calibri" w:hAnsi="Calibri" w:cs="Calibri"/>
                      <w:b/>
                      <w:bCs/>
                      <w:lang w:val="fr-FR"/>
                    </w:rPr>
                    <w:t>s</w:t>
                  </w:r>
                  <w:r w:rsidRPr="00046E2E">
                    <w:rPr>
                      <w:rFonts w:ascii="Calibri" w:eastAsia="Calibri" w:hAnsi="Calibri" w:cs="Calibri"/>
                      <w:b/>
                      <w:bCs/>
                      <w:spacing w:val="-8"/>
                      <w:lang w:val="fr-FR"/>
                    </w:rPr>
                    <w:t xml:space="preserve"> </w:t>
                  </w:r>
                  <w:r w:rsidRPr="00046E2E">
                    <w:rPr>
                      <w:rFonts w:ascii="Calibri" w:eastAsia="Calibri" w:hAnsi="Calibri" w:cs="Calibri"/>
                      <w:b/>
                      <w:bCs/>
                      <w:spacing w:val="7"/>
                      <w:lang w:val="fr-FR"/>
                    </w:rPr>
                    <w:t>u</w:t>
                  </w:r>
                  <w:r w:rsidRPr="00046E2E">
                    <w:rPr>
                      <w:rFonts w:ascii="Calibri" w:eastAsia="Calibri" w:hAnsi="Calibri" w:cs="Calibri"/>
                      <w:b/>
                      <w:bCs/>
                      <w:spacing w:val="-8"/>
                      <w:lang w:val="fr-FR"/>
                    </w:rPr>
                    <w:t>n</w:t>
                  </w:r>
                  <w:r w:rsidRPr="00046E2E">
                    <w:rPr>
                      <w:rFonts w:ascii="Calibri" w:eastAsia="Calibri" w:hAnsi="Calibri" w:cs="Calibri"/>
                      <w:b/>
                      <w:bCs/>
                      <w:lang w:val="fr-FR"/>
                    </w:rPr>
                    <w:t>e</w:t>
                  </w:r>
                  <w:r w:rsidRPr="00046E2E">
                    <w:rPr>
                      <w:rFonts w:ascii="Calibri" w:eastAsia="Calibri" w:hAnsi="Calibri" w:cs="Calibri"/>
                      <w:b/>
                      <w:bCs/>
                      <w:spacing w:val="-15"/>
                      <w:lang w:val="fr-FR"/>
                    </w:rPr>
                    <w:t xml:space="preserve"> </w:t>
                  </w:r>
                  <w:r w:rsidRPr="00046E2E">
                    <w:rPr>
                      <w:rFonts w:ascii="Calibri" w:eastAsia="Calibri" w:hAnsi="Calibri" w:cs="Calibri"/>
                      <w:b/>
                      <w:bCs/>
                      <w:spacing w:val="7"/>
                      <w:lang w:val="fr-FR"/>
                    </w:rPr>
                    <w:t>d</w:t>
                  </w:r>
                  <w:r w:rsidRPr="00046E2E">
                    <w:rPr>
                      <w:rFonts w:ascii="Calibri" w:eastAsia="Calibri" w:hAnsi="Calibri" w:cs="Calibri"/>
                      <w:b/>
                      <w:bCs/>
                      <w:spacing w:val="-1"/>
                      <w:lang w:val="fr-FR"/>
                    </w:rPr>
                    <w:t>e</w:t>
                  </w:r>
                  <w:r w:rsidRPr="00046E2E">
                    <w:rPr>
                      <w:rFonts w:ascii="Calibri" w:eastAsia="Calibri" w:hAnsi="Calibri" w:cs="Calibri"/>
                      <w:b/>
                      <w:bCs/>
                      <w:spacing w:val="-6"/>
                      <w:lang w:val="fr-FR"/>
                    </w:rPr>
                    <w:t>m</w:t>
                  </w:r>
                  <w:r w:rsidRPr="00046E2E">
                    <w:rPr>
                      <w:rFonts w:ascii="Calibri" w:eastAsia="Calibri" w:hAnsi="Calibri" w:cs="Calibri"/>
                      <w:b/>
                      <w:bCs/>
                      <w:spacing w:val="1"/>
                      <w:lang w:val="fr-FR"/>
                    </w:rPr>
                    <w:t>a</w:t>
                  </w:r>
                  <w:r w:rsidRPr="00046E2E">
                    <w:rPr>
                      <w:rFonts w:ascii="Calibri" w:eastAsia="Calibri" w:hAnsi="Calibri" w:cs="Calibri"/>
                      <w:b/>
                      <w:bCs/>
                      <w:spacing w:val="7"/>
                      <w:lang w:val="fr-FR"/>
                    </w:rPr>
                    <w:t>n</w:t>
                  </w:r>
                  <w:r w:rsidRPr="00046E2E">
                    <w:rPr>
                      <w:rFonts w:ascii="Calibri" w:eastAsia="Calibri" w:hAnsi="Calibri" w:cs="Calibri"/>
                      <w:b/>
                      <w:bCs/>
                      <w:spacing w:val="-8"/>
                      <w:lang w:val="fr-FR"/>
                    </w:rPr>
                    <w:t>d</w:t>
                  </w:r>
                  <w:r w:rsidRPr="00046E2E">
                    <w:rPr>
                      <w:rFonts w:ascii="Calibri" w:eastAsia="Calibri" w:hAnsi="Calibri" w:cs="Calibri"/>
                      <w:b/>
                      <w:bCs/>
                      <w:lang w:val="fr-FR"/>
                    </w:rPr>
                    <w:t>e</w:t>
                  </w:r>
                  <w:r w:rsidRPr="00046E2E">
                    <w:rPr>
                      <w:rFonts w:ascii="Calibri" w:eastAsia="Calibri" w:hAnsi="Calibri" w:cs="Calibri"/>
                      <w:b/>
                      <w:bCs/>
                      <w:spacing w:val="-9"/>
                      <w:lang w:val="fr-FR"/>
                    </w:rPr>
                    <w:t xml:space="preserve"> </w:t>
                  </w:r>
                  <w:r w:rsidRPr="00046E2E">
                    <w:rPr>
                      <w:rFonts w:ascii="Calibri" w:eastAsia="Calibri" w:hAnsi="Calibri" w:cs="Calibri"/>
                      <w:b/>
                      <w:bCs/>
                      <w:spacing w:val="7"/>
                      <w:lang w:val="fr-FR"/>
                    </w:rPr>
                    <w:t>d</w:t>
                  </w:r>
                  <w:r w:rsidRPr="00046E2E">
                    <w:rPr>
                      <w:rFonts w:ascii="Calibri" w:eastAsia="Calibri" w:hAnsi="Calibri" w:cs="Calibri"/>
                      <w:b/>
                      <w:bCs/>
                      <w:spacing w:val="6"/>
                      <w:lang w:val="fr-FR"/>
                    </w:rPr>
                    <w:t>’</w:t>
                  </w:r>
                  <w:r w:rsidRPr="00046E2E">
                    <w:rPr>
                      <w:rFonts w:ascii="Calibri" w:eastAsia="Calibri" w:hAnsi="Calibri" w:cs="Calibri"/>
                      <w:b/>
                      <w:bCs/>
                      <w:spacing w:val="-7"/>
                      <w:lang w:val="fr-FR"/>
                    </w:rPr>
                    <w:t>i</w:t>
                  </w:r>
                  <w:r w:rsidRPr="00046E2E">
                    <w:rPr>
                      <w:rFonts w:ascii="Calibri" w:eastAsia="Calibri" w:hAnsi="Calibri" w:cs="Calibri"/>
                      <w:b/>
                      <w:bCs/>
                      <w:spacing w:val="7"/>
                      <w:lang w:val="fr-FR"/>
                    </w:rPr>
                    <w:t>n</w:t>
                  </w:r>
                  <w:r w:rsidRPr="00046E2E">
                    <w:rPr>
                      <w:rFonts w:ascii="Calibri" w:eastAsia="Calibri" w:hAnsi="Calibri" w:cs="Calibri"/>
                      <w:b/>
                      <w:bCs/>
                      <w:spacing w:val="6"/>
                      <w:lang w:val="fr-FR"/>
                    </w:rPr>
                    <w:t>s</w:t>
                  </w:r>
                  <w:r w:rsidRPr="00046E2E">
                    <w:rPr>
                      <w:rFonts w:ascii="Calibri" w:eastAsia="Calibri" w:hAnsi="Calibri" w:cs="Calibri"/>
                      <w:b/>
                      <w:bCs/>
                      <w:spacing w:val="-14"/>
                      <w:lang w:val="fr-FR"/>
                    </w:rPr>
                    <w:t>c</w:t>
                  </w:r>
                  <w:r w:rsidRPr="00046E2E">
                    <w:rPr>
                      <w:rFonts w:ascii="Calibri" w:eastAsia="Calibri" w:hAnsi="Calibri" w:cs="Calibri"/>
                      <w:b/>
                      <w:bCs/>
                      <w:lang w:val="fr-FR"/>
                    </w:rPr>
                    <w:t>r</w:t>
                  </w:r>
                  <w:r w:rsidRPr="00046E2E">
                    <w:rPr>
                      <w:rFonts w:ascii="Calibri" w:eastAsia="Calibri" w:hAnsi="Calibri" w:cs="Calibri"/>
                      <w:b/>
                      <w:bCs/>
                      <w:spacing w:val="-7"/>
                      <w:lang w:val="fr-FR"/>
                    </w:rPr>
                    <w:t>i</w:t>
                  </w:r>
                  <w:r w:rsidRPr="00046E2E">
                    <w:rPr>
                      <w:rFonts w:ascii="Calibri" w:eastAsia="Calibri" w:hAnsi="Calibri" w:cs="Calibri"/>
                      <w:b/>
                      <w:bCs/>
                      <w:spacing w:val="7"/>
                      <w:lang w:val="fr-FR"/>
                    </w:rPr>
                    <w:t>p</w:t>
                  </w:r>
                  <w:r w:rsidRPr="00046E2E">
                    <w:rPr>
                      <w:rFonts w:ascii="Calibri" w:eastAsia="Calibri" w:hAnsi="Calibri" w:cs="Calibri"/>
                      <w:b/>
                      <w:bCs/>
                      <w:spacing w:val="2"/>
                      <w:lang w:val="fr-FR"/>
                    </w:rPr>
                    <w:t>t</w:t>
                  </w:r>
                  <w:r w:rsidRPr="00046E2E">
                    <w:rPr>
                      <w:rFonts w:ascii="Calibri" w:eastAsia="Calibri" w:hAnsi="Calibri" w:cs="Calibri"/>
                      <w:b/>
                      <w:bCs/>
                      <w:spacing w:val="-7"/>
                      <w:lang w:val="fr-FR"/>
                    </w:rPr>
                    <w:t>i</w:t>
                  </w:r>
                  <w:r w:rsidRPr="00046E2E">
                    <w:rPr>
                      <w:rFonts w:ascii="Calibri" w:eastAsia="Calibri" w:hAnsi="Calibri" w:cs="Calibri"/>
                      <w:b/>
                      <w:bCs/>
                      <w:spacing w:val="7"/>
                      <w:lang w:val="fr-FR"/>
                    </w:rPr>
                    <w:t>o</w:t>
                  </w:r>
                  <w:r w:rsidRPr="00046E2E">
                    <w:rPr>
                      <w:rFonts w:ascii="Calibri" w:eastAsia="Calibri" w:hAnsi="Calibri" w:cs="Calibri"/>
                      <w:b/>
                      <w:bCs/>
                      <w:lang w:val="fr-FR"/>
                    </w:rPr>
                    <w:t>n</w:t>
                  </w:r>
                  <w:r w:rsidRPr="00046E2E">
                    <w:rPr>
                      <w:rFonts w:ascii="Calibri" w:eastAsia="Calibri" w:hAnsi="Calibri" w:cs="Calibri"/>
                      <w:b/>
                      <w:bCs/>
                      <w:spacing w:val="-15"/>
                      <w:lang w:val="fr-FR"/>
                    </w:rPr>
                    <w:t xml:space="preserve"> </w:t>
                  </w:r>
                  <w:r w:rsidRPr="00046E2E">
                    <w:rPr>
                      <w:rFonts w:ascii="Calibri" w:eastAsia="Calibri" w:hAnsi="Calibri" w:cs="Calibri"/>
                      <w:b/>
                      <w:bCs/>
                      <w:spacing w:val="-1"/>
                      <w:lang w:val="fr-FR"/>
                    </w:rPr>
                    <w:t>e</w:t>
                  </w:r>
                  <w:r w:rsidRPr="00046E2E">
                    <w:rPr>
                      <w:rFonts w:ascii="Calibri" w:eastAsia="Calibri" w:hAnsi="Calibri" w:cs="Calibri"/>
                      <w:b/>
                      <w:bCs/>
                      <w:lang w:val="fr-FR"/>
                    </w:rPr>
                    <w:t>t</w:t>
                  </w:r>
                  <w:r w:rsidRPr="00046E2E">
                    <w:rPr>
                      <w:rFonts w:ascii="Calibri" w:eastAsia="Calibri" w:hAnsi="Calibri" w:cs="Calibri"/>
                      <w:b/>
                      <w:bCs/>
                      <w:spacing w:val="-14"/>
                      <w:lang w:val="fr-FR"/>
                    </w:rPr>
                    <w:t xml:space="preserve"> </w:t>
                  </w:r>
                  <w:r w:rsidRPr="00046E2E">
                    <w:rPr>
                      <w:rFonts w:ascii="Calibri" w:eastAsia="Calibri" w:hAnsi="Calibri" w:cs="Calibri"/>
                      <w:b/>
                      <w:bCs/>
                      <w:spacing w:val="7"/>
                      <w:lang w:val="fr-FR"/>
                    </w:rPr>
                    <w:t>n</w:t>
                  </w:r>
                  <w:r w:rsidRPr="00046E2E">
                    <w:rPr>
                      <w:rFonts w:ascii="Calibri" w:eastAsia="Calibri" w:hAnsi="Calibri" w:cs="Calibri"/>
                      <w:b/>
                      <w:bCs/>
                      <w:lang w:val="fr-FR"/>
                    </w:rPr>
                    <w:t>e</w:t>
                  </w:r>
                  <w:r w:rsidRPr="00046E2E">
                    <w:rPr>
                      <w:rFonts w:ascii="Calibri" w:eastAsia="Calibri" w:hAnsi="Calibri" w:cs="Calibri"/>
                      <w:b/>
                      <w:bCs/>
                      <w:spacing w:val="-16"/>
                      <w:lang w:val="fr-FR"/>
                    </w:rPr>
                    <w:t xml:space="preserve"> </w:t>
                  </w:r>
                  <w:r w:rsidRPr="00046E2E">
                    <w:rPr>
                      <w:rFonts w:ascii="Calibri" w:eastAsia="Calibri" w:hAnsi="Calibri" w:cs="Calibri"/>
                      <w:b/>
                      <w:bCs/>
                      <w:lang w:val="fr-FR"/>
                    </w:rPr>
                    <w:t>re</w:t>
                  </w:r>
                  <w:r w:rsidRPr="00046E2E">
                    <w:rPr>
                      <w:rFonts w:ascii="Calibri" w:eastAsia="Calibri" w:hAnsi="Calibri" w:cs="Calibri"/>
                      <w:b/>
                      <w:bCs/>
                      <w:spacing w:val="-7"/>
                      <w:lang w:val="fr-FR"/>
                    </w:rPr>
                    <w:t>l</w:t>
                  </w:r>
                  <w:r w:rsidRPr="00046E2E">
                    <w:rPr>
                      <w:rFonts w:ascii="Calibri" w:eastAsia="Calibri" w:hAnsi="Calibri" w:cs="Calibri"/>
                      <w:b/>
                      <w:bCs/>
                      <w:spacing w:val="-1"/>
                      <w:lang w:val="fr-FR"/>
                    </w:rPr>
                    <w:t>è</w:t>
                  </w:r>
                  <w:r w:rsidRPr="00046E2E">
                    <w:rPr>
                      <w:rFonts w:ascii="Calibri" w:eastAsia="Calibri" w:hAnsi="Calibri" w:cs="Calibri"/>
                      <w:b/>
                      <w:bCs/>
                      <w:spacing w:val="6"/>
                      <w:lang w:val="fr-FR"/>
                    </w:rPr>
                    <w:t>v</w:t>
                  </w:r>
                  <w:r w:rsidRPr="00046E2E">
                    <w:rPr>
                      <w:rFonts w:ascii="Calibri" w:eastAsia="Calibri" w:hAnsi="Calibri" w:cs="Calibri"/>
                      <w:b/>
                      <w:bCs/>
                      <w:lang w:val="fr-FR"/>
                    </w:rPr>
                    <w:t>e</w:t>
                  </w:r>
                  <w:r w:rsidRPr="00046E2E">
                    <w:rPr>
                      <w:rFonts w:ascii="Calibri" w:eastAsia="Calibri" w:hAnsi="Calibri" w:cs="Calibri"/>
                      <w:b/>
                      <w:bCs/>
                      <w:spacing w:val="-12"/>
                      <w:lang w:val="fr-FR"/>
                    </w:rPr>
                    <w:t xml:space="preserve"> </w:t>
                  </w:r>
                  <w:r w:rsidRPr="00046E2E">
                    <w:rPr>
                      <w:rFonts w:ascii="Calibri" w:eastAsia="Calibri" w:hAnsi="Calibri" w:cs="Calibri"/>
                      <w:b/>
                      <w:bCs/>
                      <w:spacing w:val="7"/>
                      <w:lang w:val="fr-FR"/>
                    </w:rPr>
                    <w:t>qu</w:t>
                  </w:r>
                  <w:r w:rsidRPr="00046E2E">
                    <w:rPr>
                      <w:rFonts w:ascii="Calibri" w:eastAsia="Calibri" w:hAnsi="Calibri" w:cs="Calibri"/>
                      <w:b/>
                      <w:bCs/>
                      <w:lang w:val="fr-FR"/>
                    </w:rPr>
                    <w:t>e</w:t>
                  </w:r>
                  <w:r w:rsidRPr="00046E2E">
                    <w:rPr>
                      <w:rFonts w:ascii="Calibri" w:eastAsia="Calibri" w:hAnsi="Calibri" w:cs="Calibri"/>
                      <w:b/>
                      <w:bCs/>
                      <w:spacing w:val="4"/>
                      <w:lang w:val="fr-FR"/>
                    </w:rPr>
                    <w:t xml:space="preserve"> </w:t>
                  </w:r>
                  <w:r w:rsidRPr="00046E2E">
                    <w:rPr>
                      <w:rFonts w:ascii="Calibri" w:eastAsia="Calibri" w:hAnsi="Calibri" w:cs="Calibri"/>
                      <w:b/>
                      <w:bCs/>
                      <w:spacing w:val="7"/>
                      <w:lang w:val="fr-FR"/>
                    </w:rPr>
                    <w:t>d</w:t>
                  </w:r>
                  <w:r w:rsidRPr="00046E2E">
                    <w:rPr>
                      <w:rFonts w:ascii="Calibri" w:eastAsia="Calibri" w:hAnsi="Calibri" w:cs="Calibri"/>
                      <w:b/>
                      <w:bCs/>
                      <w:lang w:val="fr-FR"/>
                    </w:rPr>
                    <w:t>e</w:t>
                  </w:r>
                  <w:r w:rsidRPr="00046E2E">
                    <w:rPr>
                      <w:rFonts w:ascii="Calibri" w:eastAsia="Calibri" w:hAnsi="Calibri" w:cs="Calibri"/>
                      <w:b/>
                      <w:bCs/>
                      <w:spacing w:val="-16"/>
                      <w:lang w:val="fr-FR"/>
                    </w:rPr>
                    <w:t xml:space="preserve"> </w:t>
                  </w:r>
                  <w:r w:rsidRPr="00046E2E">
                    <w:rPr>
                      <w:rFonts w:ascii="Calibri" w:eastAsia="Calibri" w:hAnsi="Calibri" w:cs="Calibri"/>
                      <w:b/>
                      <w:bCs/>
                      <w:spacing w:val="-7"/>
                      <w:lang w:val="fr-FR"/>
                    </w:rPr>
                    <w:t>l</w:t>
                  </w:r>
                  <w:r w:rsidRPr="00046E2E">
                    <w:rPr>
                      <w:rFonts w:ascii="Calibri" w:eastAsia="Calibri" w:hAnsi="Calibri" w:cs="Calibri"/>
                      <w:b/>
                      <w:bCs/>
                      <w:lang w:val="fr-FR"/>
                    </w:rPr>
                    <w:t>a</w:t>
                  </w:r>
                  <w:r w:rsidRPr="00046E2E">
                    <w:rPr>
                      <w:rFonts w:ascii="Calibri" w:eastAsia="Calibri" w:hAnsi="Calibri" w:cs="Calibri"/>
                      <w:b/>
                      <w:bCs/>
                      <w:spacing w:val="1"/>
                      <w:lang w:val="fr-FR"/>
                    </w:rPr>
                    <w:t xml:space="preserve"> </w:t>
                  </w:r>
                  <w:r w:rsidRPr="00046E2E">
                    <w:rPr>
                      <w:rFonts w:ascii="Calibri" w:eastAsia="Calibri" w:hAnsi="Calibri" w:cs="Calibri"/>
                      <w:b/>
                      <w:bCs/>
                      <w:w w:val="101"/>
                      <w:lang w:val="fr-FR"/>
                    </w:rPr>
                    <w:t>re</w:t>
                  </w:r>
                  <w:r w:rsidRPr="00046E2E">
                    <w:rPr>
                      <w:rFonts w:ascii="Calibri" w:eastAsia="Calibri" w:hAnsi="Calibri" w:cs="Calibri"/>
                      <w:b/>
                      <w:bCs/>
                      <w:spacing w:val="6"/>
                      <w:w w:val="101"/>
                      <w:lang w:val="fr-FR"/>
                    </w:rPr>
                    <w:t>s</w:t>
                  </w:r>
                  <w:r w:rsidRPr="00046E2E">
                    <w:rPr>
                      <w:rFonts w:ascii="Calibri" w:eastAsia="Calibri" w:hAnsi="Calibri" w:cs="Calibri"/>
                      <w:b/>
                      <w:bCs/>
                      <w:spacing w:val="7"/>
                      <w:w w:val="101"/>
                      <w:lang w:val="fr-FR"/>
                    </w:rPr>
                    <w:t>pons</w:t>
                  </w:r>
                  <w:r w:rsidRPr="00046E2E">
                    <w:rPr>
                      <w:rFonts w:ascii="Calibri" w:eastAsia="Calibri" w:hAnsi="Calibri" w:cs="Calibri"/>
                      <w:b/>
                      <w:bCs/>
                      <w:spacing w:val="1"/>
                      <w:w w:val="101"/>
                      <w:lang w:val="fr-FR"/>
                    </w:rPr>
                    <w:t>a</w:t>
                  </w:r>
                  <w:r w:rsidRPr="00046E2E">
                    <w:rPr>
                      <w:rFonts w:ascii="Calibri" w:eastAsia="Calibri" w:hAnsi="Calibri" w:cs="Calibri"/>
                      <w:b/>
                      <w:bCs/>
                      <w:spacing w:val="-8"/>
                      <w:w w:val="101"/>
                      <w:lang w:val="fr-FR"/>
                    </w:rPr>
                    <w:t>b</w:t>
                  </w:r>
                  <w:r w:rsidRPr="00046E2E">
                    <w:rPr>
                      <w:rFonts w:ascii="Calibri" w:eastAsia="Calibri" w:hAnsi="Calibri" w:cs="Calibri"/>
                      <w:b/>
                      <w:bCs/>
                      <w:spacing w:val="-7"/>
                      <w:w w:val="101"/>
                      <w:lang w:val="fr-FR"/>
                    </w:rPr>
                    <w:t>ili</w:t>
                  </w:r>
                  <w:r w:rsidRPr="00046E2E">
                    <w:rPr>
                      <w:rFonts w:ascii="Calibri" w:eastAsia="Calibri" w:hAnsi="Calibri" w:cs="Calibri"/>
                      <w:b/>
                      <w:bCs/>
                      <w:spacing w:val="2"/>
                      <w:w w:val="101"/>
                      <w:lang w:val="fr-FR"/>
                    </w:rPr>
                    <w:t>t</w:t>
                  </w:r>
                  <w:r w:rsidRPr="00046E2E">
                    <w:rPr>
                      <w:rFonts w:ascii="Calibri" w:eastAsia="Calibri" w:hAnsi="Calibri" w:cs="Calibri"/>
                      <w:b/>
                      <w:bCs/>
                      <w:w w:val="101"/>
                      <w:lang w:val="fr-FR"/>
                    </w:rPr>
                    <w:t xml:space="preserve">é </w:t>
                  </w:r>
                  <w:r w:rsidRPr="00046E2E">
                    <w:rPr>
                      <w:rFonts w:ascii="Calibri" w:eastAsia="Calibri" w:hAnsi="Calibri" w:cs="Calibri"/>
                      <w:b/>
                      <w:bCs/>
                      <w:spacing w:val="7"/>
                      <w:lang w:val="fr-FR"/>
                    </w:rPr>
                    <w:t>d</w:t>
                  </w:r>
                  <w:r w:rsidRPr="00046E2E">
                    <w:rPr>
                      <w:rFonts w:ascii="Calibri" w:eastAsia="Calibri" w:hAnsi="Calibri" w:cs="Calibri"/>
                      <w:b/>
                      <w:bCs/>
                      <w:spacing w:val="-1"/>
                      <w:lang w:val="fr-FR"/>
                    </w:rPr>
                    <w:t>e</w:t>
                  </w:r>
                  <w:r w:rsidRPr="00046E2E">
                    <w:rPr>
                      <w:rFonts w:ascii="Calibri" w:eastAsia="Calibri" w:hAnsi="Calibri" w:cs="Calibri"/>
                      <w:b/>
                      <w:bCs/>
                      <w:lang w:val="fr-FR"/>
                    </w:rPr>
                    <w:t>s</w:t>
                  </w:r>
                  <w:r w:rsidRPr="00046E2E">
                    <w:rPr>
                      <w:rFonts w:ascii="Calibri" w:eastAsia="Calibri" w:hAnsi="Calibri" w:cs="Calibri"/>
                      <w:b/>
                      <w:bCs/>
                      <w:spacing w:val="-8"/>
                      <w:lang w:val="fr-FR"/>
                    </w:rPr>
                    <w:t xml:space="preserve"> </w:t>
                  </w:r>
                  <w:r w:rsidRPr="00046E2E">
                    <w:rPr>
                      <w:rFonts w:ascii="Calibri" w:eastAsia="Calibri" w:hAnsi="Calibri" w:cs="Calibri"/>
                      <w:b/>
                      <w:bCs/>
                      <w:spacing w:val="7"/>
                      <w:lang w:val="fr-FR"/>
                    </w:rPr>
                    <w:t>p</w:t>
                  </w:r>
                  <w:r w:rsidRPr="00046E2E">
                    <w:rPr>
                      <w:rFonts w:ascii="Calibri" w:eastAsia="Calibri" w:hAnsi="Calibri" w:cs="Calibri"/>
                      <w:b/>
                      <w:bCs/>
                      <w:spacing w:val="1"/>
                      <w:lang w:val="fr-FR"/>
                    </w:rPr>
                    <w:t>a</w:t>
                  </w:r>
                  <w:r w:rsidRPr="00046E2E">
                    <w:rPr>
                      <w:rFonts w:ascii="Calibri" w:eastAsia="Calibri" w:hAnsi="Calibri" w:cs="Calibri"/>
                      <w:b/>
                      <w:bCs/>
                      <w:lang w:val="fr-FR"/>
                    </w:rPr>
                    <w:t>re</w:t>
                  </w:r>
                  <w:r w:rsidRPr="00046E2E">
                    <w:rPr>
                      <w:rFonts w:ascii="Calibri" w:eastAsia="Calibri" w:hAnsi="Calibri" w:cs="Calibri"/>
                      <w:b/>
                      <w:bCs/>
                      <w:spacing w:val="7"/>
                      <w:lang w:val="fr-FR"/>
                    </w:rPr>
                    <w:t>n</w:t>
                  </w:r>
                  <w:r w:rsidRPr="00046E2E">
                    <w:rPr>
                      <w:rFonts w:ascii="Calibri" w:eastAsia="Calibri" w:hAnsi="Calibri" w:cs="Calibri"/>
                      <w:b/>
                      <w:bCs/>
                      <w:spacing w:val="2"/>
                      <w:lang w:val="fr-FR"/>
                    </w:rPr>
                    <w:t>t</w:t>
                  </w:r>
                  <w:r w:rsidRPr="00046E2E">
                    <w:rPr>
                      <w:rFonts w:ascii="Calibri" w:eastAsia="Calibri" w:hAnsi="Calibri" w:cs="Calibri"/>
                      <w:b/>
                      <w:bCs/>
                      <w:lang w:val="fr-FR"/>
                    </w:rPr>
                    <w:t>s</w:t>
                  </w:r>
                  <w:r w:rsidRPr="00046E2E">
                    <w:rPr>
                      <w:rFonts w:ascii="Calibri" w:eastAsia="Calibri" w:hAnsi="Calibri" w:cs="Calibri"/>
                      <w:b/>
                      <w:bCs/>
                      <w:spacing w:val="-4"/>
                      <w:lang w:val="fr-FR"/>
                    </w:rPr>
                    <w:t xml:space="preserve"> </w:t>
                  </w:r>
                  <w:r w:rsidRPr="00046E2E">
                    <w:rPr>
                      <w:rFonts w:ascii="Calibri" w:eastAsia="Calibri" w:hAnsi="Calibri" w:cs="Calibri"/>
                      <w:b/>
                      <w:bCs/>
                      <w:spacing w:val="7"/>
                      <w:w w:val="101"/>
                      <w:lang w:val="fr-FR"/>
                    </w:rPr>
                    <w:t>qu</w:t>
                  </w:r>
                  <w:r w:rsidRPr="00046E2E">
                    <w:rPr>
                      <w:rFonts w:ascii="Calibri" w:eastAsia="Calibri" w:hAnsi="Calibri" w:cs="Calibri"/>
                      <w:b/>
                      <w:bCs/>
                      <w:w w:val="101"/>
                      <w:lang w:val="fr-FR"/>
                    </w:rPr>
                    <w:t>i</w:t>
                  </w:r>
                  <w:r w:rsidRPr="00046E2E">
                    <w:rPr>
                      <w:rFonts w:ascii="Calibri" w:eastAsia="Calibri" w:hAnsi="Calibri" w:cs="Calibri"/>
                      <w:b/>
                      <w:bCs/>
                      <w:spacing w:val="-25"/>
                      <w:lang w:val="fr-FR"/>
                    </w:rPr>
                    <w:t xml:space="preserve"> </w:t>
                  </w:r>
                  <w:r w:rsidRPr="00046E2E">
                    <w:rPr>
                      <w:rFonts w:ascii="Calibri" w:eastAsia="Calibri" w:hAnsi="Calibri" w:cs="Calibri"/>
                      <w:b/>
                      <w:bCs/>
                      <w:spacing w:val="-7"/>
                      <w:lang w:val="fr-FR"/>
                    </w:rPr>
                    <w:t>l</w:t>
                  </w:r>
                  <w:r w:rsidRPr="00046E2E">
                    <w:rPr>
                      <w:rFonts w:ascii="Calibri" w:eastAsia="Calibri" w:hAnsi="Calibri" w:cs="Calibri"/>
                      <w:b/>
                      <w:bCs/>
                      <w:lang w:val="fr-FR"/>
                    </w:rPr>
                    <w:t>a</w:t>
                  </w:r>
                  <w:r w:rsidRPr="00046E2E">
                    <w:rPr>
                      <w:rFonts w:ascii="Calibri" w:eastAsia="Calibri" w:hAnsi="Calibri" w:cs="Calibri"/>
                      <w:b/>
                      <w:bCs/>
                      <w:spacing w:val="-14"/>
                      <w:lang w:val="fr-FR"/>
                    </w:rPr>
                    <w:t xml:space="preserve"> </w:t>
                  </w:r>
                  <w:r w:rsidRPr="00046E2E">
                    <w:rPr>
                      <w:rFonts w:ascii="Calibri" w:eastAsia="Calibri" w:hAnsi="Calibri" w:cs="Calibri"/>
                      <w:b/>
                      <w:bCs/>
                      <w:spacing w:val="7"/>
                      <w:w w:val="101"/>
                      <w:lang w:val="fr-FR"/>
                    </w:rPr>
                    <w:t>s</w:t>
                  </w:r>
                  <w:r w:rsidRPr="00046E2E">
                    <w:rPr>
                      <w:rFonts w:ascii="Calibri" w:eastAsia="Calibri" w:hAnsi="Calibri" w:cs="Calibri"/>
                      <w:b/>
                      <w:bCs/>
                      <w:spacing w:val="-7"/>
                      <w:w w:val="101"/>
                      <w:lang w:val="fr-FR"/>
                    </w:rPr>
                    <w:t>i</w:t>
                  </w:r>
                  <w:r w:rsidRPr="00046E2E">
                    <w:rPr>
                      <w:rFonts w:ascii="Calibri" w:eastAsia="Calibri" w:hAnsi="Calibri" w:cs="Calibri"/>
                      <w:b/>
                      <w:bCs/>
                      <w:spacing w:val="6"/>
                      <w:w w:val="101"/>
                      <w:lang w:val="fr-FR"/>
                    </w:rPr>
                    <w:t>g</w:t>
                  </w:r>
                  <w:r w:rsidRPr="00046E2E">
                    <w:rPr>
                      <w:rFonts w:ascii="Calibri" w:eastAsia="Calibri" w:hAnsi="Calibri" w:cs="Calibri"/>
                      <w:b/>
                      <w:bCs/>
                      <w:spacing w:val="7"/>
                      <w:w w:val="101"/>
                      <w:lang w:val="fr-FR"/>
                    </w:rPr>
                    <w:t>n</w:t>
                  </w:r>
                  <w:r w:rsidRPr="00046E2E">
                    <w:rPr>
                      <w:rFonts w:ascii="Calibri" w:eastAsia="Calibri" w:hAnsi="Calibri" w:cs="Calibri"/>
                      <w:b/>
                      <w:bCs/>
                      <w:spacing w:val="-1"/>
                      <w:w w:val="101"/>
                      <w:lang w:val="fr-FR"/>
                    </w:rPr>
                    <w:t>e</w:t>
                  </w:r>
                  <w:r w:rsidRPr="00046E2E">
                    <w:rPr>
                      <w:rFonts w:ascii="Calibri" w:eastAsia="Calibri" w:hAnsi="Calibri" w:cs="Calibri"/>
                      <w:b/>
                      <w:bCs/>
                      <w:spacing w:val="7"/>
                      <w:w w:val="101"/>
                      <w:lang w:val="fr-FR"/>
                    </w:rPr>
                    <w:t>n</w:t>
                  </w:r>
                  <w:r w:rsidRPr="00046E2E">
                    <w:rPr>
                      <w:rFonts w:ascii="Calibri" w:eastAsia="Calibri" w:hAnsi="Calibri" w:cs="Calibri"/>
                      <w:b/>
                      <w:bCs/>
                      <w:spacing w:val="2"/>
                      <w:w w:val="101"/>
                      <w:lang w:val="fr-FR"/>
                    </w:rPr>
                    <w:t>t</w:t>
                  </w:r>
                  <w:r w:rsidRPr="00046E2E">
                    <w:rPr>
                      <w:rFonts w:ascii="Calibri" w:eastAsia="Calibri" w:hAnsi="Calibri" w:cs="Calibri"/>
                      <w:b/>
                      <w:bCs/>
                      <w:w w:val="101"/>
                      <w:lang w:val="fr-FR"/>
                    </w:rPr>
                    <w:t>.</w:t>
                  </w:r>
                </w:p>
                <w:p w:rsidR="00E07C8A" w:rsidRPr="00046E2E" w:rsidRDefault="00E07C8A">
                  <w:pPr>
                    <w:spacing w:before="4" w:line="100" w:lineRule="exact"/>
                    <w:rPr>
                      <w:sz w:val="10"/>
                      <w:szCs w:val="10"/>
                      <w:lang w:val="fr-FR"/>
                    </w:rPr>
                  </w:pPr>
                </w:p>
                <w:p w:rsidR="00E07C8A" w:rsidRPr="00046E2E" w:rsidRDefault="00E07C8A">
                  <w:pPr>
                    <w:spacing w:line="200" w:lineRule="exact"/>
                    <w:rPr>
                      <w:sz w:val="20"/>
                      <w:szCs w:val="20"/>
                      <w:lang w:val="fr-FR"/>
                    </w:rPr>
                  </w:pPr>
                </w:p>
                <w:p w:rsidR="00E07C8A" w:rsidRPr="00046E2E" w:rsidRDefault="00545642">
                  <w:pPr>
                    <w:spacing w:line="247" w:lineRule="auto"/>
                    <w:ind w:left="670" w:right="465" w:hanging="16"/>
                    <w:jc w:val="both"/>
                    <w:rPr>
                      <w:rFonts w:ascii="Calibri" w:eastAsia="Calibri" w:hAnsi="Calibri" w:cs="Calibri"/>
                      <w:lang w:val="fr-FR"/>
                    </w:rPr>
                  </w:pPr>
                  <w:r w:rsidRPr="00046E2E">
                    <w:rPr>
                      <w:rFonts w:ascii="Calibri" w:eastAsia="Calibri" w:hAnsi="Calibri" w:cs="Calibri"/>
                      <w:spacing w:val="-7"/>
                      <w:lang w:val="fr-FR"/>
                    </w:rPr>
                    <w:t>J</w:t>
                  </w:r>
                  <w:r w:rsidRPr="00046E2E">
                    <w:rPr>
                      <w:rFonts w:ascii="Calibri" w:eastAsia="Calibri" w:hAnsi="Calibri" w:cs="Calibri"/>
                      <w:lang w:val="fr-FR"/>
                    </w:rPr>
                    <w:t>e</w:t>
                  </w:r>
                  <w:r w:rsidRPr="00046E2E">
                    <w:rPr>
                      <w:rFonts w:ascii="Calibri" w:eastAsia="Calibri" w:hAnsi="Calibri" w:cs="Calibri"/>
                      <w:spacing w:val="1"/>
                      <w:lang w:val="fr-FR"/>
                    </w:rPr>
                    <w:t xml:space="preserve"> </w:t>
                  </w:r>
                  <w:r w:rsidRPr="00046E2E">
                    <w:rPr>
                      <w:rFonts w:ascii="Calibri" w:eastAsia="Calibri" w:hAnsi="Calibri" w:cs="Calibri"/>
                      <w:spacing w:val="-5"/>
                      <w:lang w:val="fr-FR"/>
                    </w:rPr>
                    <w:t>v</w:t>
                  </w:r>
                  <w:r w:rsidRPr="00046E2E">
                    <w:rPr>
                      <w:rFonts w:ascii="Calibri" w:eastAsia="Calibri" w:hAnsi="Calibri" w:cs="Calibri"/>
                      <w:spacing w:val="-6"/>
                      <w:lang w:val="fr-FR"/>
                    </w:rPr>
                    <w:t>ou</w:t>
                  </w:r>
                  <w:r w:rsidRPr="00046E2E">
                    <w:rPr>
                      <w:rFonts w:ascii="Calibri" w:eastAsia="Calibri" w:hAnsi="Calibri" w:cs="Calibri"/>
                      <w:lang w:val="fr-FR"/>
                    </w:rPr>
                    <w:t>s</w:t>
                  </w:r>
                  <w:r w:rsidRPr="00046E2E">
                    <w:rPr>
                      <w:rFonts w:ascii="Calibri" w:eastAsia="Calibri" w:hAnsi="Calibri" w:cs="Calibri"/>
                      <w:spacing w:val="10"/>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2"/>
                      <w:lang w:val="fr-FR"/>
                    </w:rPr>
                    <w:t>r</w:t>
                  </w:r>
                  <w:r w:rsidRPr="00046E2E">
                    <w:rPr>
                      <w:rFonts w:ascii="Calibri" w:eastAsia="Calibri" w:hAnsi="Calibri" w:cs="Calibri"/>
                      <w:spacing w:val="-6"/>
                      <w:lang w:val="fr-FR"/>
                    </w:rPr>
                    <w:t>opo</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2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6"/>
                      <w:lang w:val="fr-FR"/>
                    </w:rPr>
                    <w:t>d</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6"/>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6"/>
                      <w:lang w:val="fr-FR"/>
                    </w:rPr>
                    <w:t>onn</w:t>
                  </w:r>
                  <w:r w:rsidRPr="00046E2E">
                    <w:rPr>
                      <w:rFonts w:ascii="Calibri" w:eastAsia="Calibri" w:hAnsi="Calibri" w:cs="Calibri"/>
                      <w:spacing w:val="4"/>
                      <w:lang w:val="fr-FR"/>
                    </w:rPr>
                    <w:t>a</w:t>
                  </w:r>
                  <w:r w:rsidRPr="00046E2E">
                    <w:rPr>
                      <w:rFonts w:ascii="Calibri" w:eastAsia="Calibri" w:hAnsi="Calibri" w:cs="Calibri"/>
                      <w:spacing w:val="-3"/>
                      <w:lang w:val="fr-FR"/>
                    </w:rPr>
                    <w:t>i</w:t>
                  </w:r>
                  <w:r w:rsidRPr="00046E2E">
                    <w:rPr>
                      <w:rFonts w:ascii="Calibri" w:eastAsia="Calibri" w:hAnsi="Calibri" w:cs="Calibri"/>
                      <w:spacing w:val="-8"/>
                      <w:lang w:val="fr-FR"/>
                    </w:rPr>
                    <w:t>ss</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spacing w:val="1"/>
                      <w:lang w:val="fr-FR"/>
                    </w:rPr>
                    <w:t>c</w:t>
                  </w:r>
                  <w:r w:rsidRPr="00046E2E">
                    <w:rPr>
                      <w:rFonts w:ascii="Calibri" w:eastAsia="Calibri" w:hAnsi="Calibri" w:cs="Calibri"/>
                      <w:lang w:val="fr-FR"/>
                    </w:rPr>
                    <w:t>e</w:t>
                  </w:r>
                  <w:r w:rsidRPr="00046E2E">
                    <w:rPr>
                      <w:rFonts w:ascii="Calibri" w:eastAsia="Calibri" w:hAnsi="Calibri" w:cs="Calibri"/>
                      <w:spacing w:val="11"/>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6"/>
                      <w:lang w:val="fr-FR"/>
                    </w:rPr>
                    <w:t xml:space="preserve"> </w:t>
                  </w:r>
                  <w:r w:rsidRPr="00046E2E">
                    <w:rPr>
                      <w:rFonts w:ascii="Calibri" w:eastAsia="Calibri" w:hAnsi="Calibri" w:cs="Calibri"/>
                      <w:spacing w:val="-3"/>
                      <w:lang w:val="fr-FR"/>
                    </w:rPr>
                    <w:t>i</w:t>
                  </w:r>
                  <w:r w:rsidRPr="00046E2E">
                    <w:rPr>
                      <w:rFonts w:ascii="Calibri" w:eastAsia="Calibri" w:hAnsi="Calibri" w:cs="Calibri"/>
                      <w:spacing w:val="-6"/>
                      <w:lang w:val="fr-FR"/>
                    </w:rPr>
                    <w:t>n</w:t>
                  </w:r>
                  <w:r w:rsidRPr="00046E2E">
                    <w:rPr>
                      <w:rFonts w:ascii="Calibri" w:eastAsia="Calibri" w:hAnsi="Calibri" w:cs="Calibri"/>
                      <w:spacing w:val="-4"/>
                      <w:lang w:val="fr-FR"/>
                    </w:rPr>
                    <w:t>f</w:t>
                  </w:r>
                  <w:r w:rsidRPr="00046E2E">
                    <w:rPr>
                      <w:rFonts w:ascii="Calibri" w:eastAsia="Calibri" w:hAnsi="Calibri" w:cs="Calibri"/>
                      <w:spacing w:val="-6"/>
                      <w:lang w:val="fr-FR"/>
                    </w:rPr>
                    <w:t>o</w:t>
                  </w:r>
                  <w:r w:rsidRPr="00046E2E">
                    <w:rPr>
                      <w:rFonts w:ascii="Calibri" w:eastAsia="Calibri" w:hAnsi="Calibri" w:cs="Calibri"/>
                      <w:spacing w:val="2"/>
                      <w:lang w:val="fr-FR"/>
                    </w:rPr>
                    <w:t>r</w:t>
                  </w:r>
                  <w:r w:rsidRPr="00046E2E">
                    <w:rPr>
                      <w:rFonts w:ascii="Calibri" w:eastAsia="Calibri" w:hAnsi="Calibri" w:cs="Calibri"/>
                      <w:spacing w:val="-3"/>
                      <w:lang w:val="fr-FR"/>
                    </w:rPr>
                    <w:t>m</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spacing w:val="-3"/>
                      <w:lang w:val="fr-FR"/>
                    </w:rPr>
                    <w:t>i</w:t>
                  </w:r>
                  <w:r w:rsidRPr="00046E2E">
                    <w:rPr>
                      <w:rFonts w:ascii="Calibri" w:eastAsia="Calibri" w:hAnsi="Calibri" w:cs="Calibri"/>
                      <w:spacing w:val="-6"/>
                      <w:lang w:val="fr-FR"/>
                    </w:rPr>
                    <w:t>on</w:t>
                  </w:r>
                  <w:r w:rsidRPr="00046E2E">
                    <w:rPr>
                      <w:rFonts w:ascii="Calibri" w:eastAsia="Calibri" w:hAnsi="Calibri" w:cs="Calibri"/>
                      <w:lang w:val="fr-FR"/>
                    </w:rPr>
                    <w:t>s</w:t>
                  </w:r>
                  <w:r w:rsidRPr="00046E2E">
                    <w:rPr>
                      <w:rFonts w:ascii="Calibri" w:eastAsia="Calibri" w:hAnsi="Calibri" w:cs="Calibri"/>
                      <w:spacing w:val="18"/>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6"/>
                      <w:lang w:val="fr-FR"/>
                    </w:rPr>
                    <w:t>on</w:t>
                  </w:r>
                  <w:r w:rsidRPr="00046E2E">
                    <w:rPr>
                      <w:rFonts w:ascii="Calibri" w:eastAsia="Calibri" w:hAnsi="Calibri" w:cs="Calibri"/>
                      <w:spacing w:val="5"/>
                      <w:lang w:val="fr-FR"/>
                    </w:rPr>
                    <w:t>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6"/>
                      <w:lang w:val="fr-FR"/>
                    </w:rPr>
                    <w:t>u</w:t>
                  </w:r>
                  <w:r w:rsidRPr="00046E2E">
                    <w:rPr>
                      <w:rFonts w:ascii="Calibri" w:eastAsia="Calibri" w:hAnsi="Calibri" w:cs="Calibri"/>
                      <w:lang w:val="fr-FR"/>
                    </w:rPr>
                    <w:t xml:space="preserve">es </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lang w:val="fr-FR"/>
                    </w:rPr>
                    <w:t>s</w:t>
                  </w:r>
                  <w:r w:rsidRPr="00046E2E">
                    <w:rPr>
                      <w:rFonts w:ascii="Calibri" w:eastAsia="Calibri" w:hAnsi="Calibri" w:cs="Calibri"/>
                      <w:spacing w:val="-5"/>
                      <w:lang w:val="fr-FR"/>
                    </w:rPr>
                    <w:t xml:space="preserve"> </w:t>
                  </w:r>
                  <w:r w:rsidRPr="00046E2E">
                    <w:rPr>
                      <w:rFonts w:ascii="Calibri" w:eastAsia="Calibri" w:hAnsi="Calibri" w:cs="Calibri"/>
                      <w:spacing w:val="-3"/>
                      <w:lang w:val="fr-FR"/>
                    </w:rPr>
                    <w:t>l</w:t>
                  </w:r>
                  <w:r w:rsidRPr="00046E2E">
                    <w:rPr>
                      <w:rFonts w:ascii="Calibri" w:eastAsia="Calibri" w:hAnsi="Calibri" w:cs="Calibri"/>
                      <w:lang w:val="fr-FR"/>
                    </w:rPr>
                    <w:t>es</w:t>
                  </w:r>
                  <w:r w:rsidRPr="00046E2E">
                    <w:rPr>
                      <w:rFonts w:ascii="Calibri" w:eastAsia="Calibri" w:hAnsi="Calibri" w:cs="Calibri"/>
                      <w:spacing w:val="10"/>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4"/>
                      <w:lang w:val="fr-FR"/>
                    </w:rPr>
                    <w:t>a</w:t>
                  </w:r>
                  <w:r w:rsidRPr="00046E2E">
                    <w:rPr>
                      <w:rFonts w:ascii="Calibri" w:eastAsia="Calibri" w:hAnsi="Calibri" w:cs="Calibri"/>
                      <w:spacing w:val="6"/>
                      <w:lang w:val="fr-FR"/>
                    </w:rPr>
                    <w:t>g</w:t>
                  </w:r>
                  <w:r w:rsidRPr="00046E2E">
                    <w:rPr>
                      <w:rFonts w:ascii="Calibri" w:eastAsia="Calibri" w:hAnsi="Calibri" w:cs="Calibri"/>
                      <w:lang w:val="fr-FR"/>
                    </w:rPr>
                    <w:t>es</w:t>
                  </w:r>
                  <w:r w:rsidRPr="00046E2E">
                    <w:rPr>
                      <w:rFonts w:ascii="Calibri" w:eastAsia="Calibri" w:hAnsi="Calibri" w:cs="Calibri"/>
                      <w:spacing w:val="-20"/>
                      <w:lang w:val="fr-FR"/>
                    </w:rPr>
                    <w:t xml:space="preserve"> </w:t>
                  </w:r>
                  <w:r w:rsidRPr="00046E2E">
                    <w:rPr>
                      <w:rFonts w:ascii="Calibri" w:eastAsia="Calibri" w:hAnsi="Calibri" w:cs="Calibri"/>
                      <w:spacing w:val="-6"/>
                      <w:lang w:val="fr-FR"/>
                    </w:rPr>
                    <w:t>qu</w:t>
                  </w:r>
                  <w:r w:rsidRPr="00046E2E">
                    <w:rPr>
                      <w:rFonts w:ascii="Calibri" w:eastAsia="Calibri" w:hAnsi="Calibri" w:cs="Calibri"/>
                      <w:lang w:val="fr-FR"/>
                    </w:rPr>
                    <w:t>i</w:t>
                  </w:r>
                  <w:r w:rsidRPr="00046E2E">
                    <w:rPr>
                      <w:rFonts w:ascii="Calibri" w:eastAsia="Calibri" w:hAnsi="Calibri" w:cs="Calibri"/>
                      <w:spacing w:val="14"/>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u</w:t>
                  </w:r>
                  <w:r w:rsidRPr="00046E2E">
                    <w:rPr>
                      <w:rFonts w:ascii="Calibri" w:eastAsia="Calibri" w:hAnsi="Calibri" w:cs="Calibri"/>
                      <w:spacing w:val="-3"/>
                      <w:lang w:val="fr-FR"/>
                    </w:rPr>
                    <w:t>i</w:t>
                  </w:r>
                  <w:r w:rsidRPr="00046E2E">
                    <w:rPr>
                      <w:rFonts w:ascii="Calibri" w:eastAsia="Calibri" w:hAnsi="Calibri" w:cs="Calibri"/>
                      <w:spacing w:val="-5"/>
                      <w:lang w:val="fr-FR"/>
                    </w:rPr>
                    <w:t>v</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lang w:val="fr-FR"/>
                    </w:rPr>
                    <w:t>,</w:t>
                  </w:r>
                  <w:r w:rsidRPr="00046E2E">
                    <w:rPr>
                      <w:rFonts w:ascii="Calibri" w:eastAsia="Calibri" w:hAnsi="Calibri" w:cs="Calibri"/>
                      <w:spacing w:val="14"/>
                      <w:lang w:val="fr-FR"/>
                    </w:rPr>
                    <w:t xml:space="preserve"> </w:t>
                  </w:r>
                  <w:r w:rsidRPr="00046E2E">
                    <w:rPr>
                      <w:rFonts w:ascii="Calibri" w:eastAsia="Calibri" w:hAnsi="Calibri" w:cs="Calibri"/>
                      <w:spacing w:val="-6"/>
                      <w:w w:val="101"/>
                      <w:lang w:val="fr-FR"/>
                    </w:rPr>
                    <w:t>pou</w:t>
                  </w:r>
                  <w:r w:rsidRPr="00046E2E">
                    <w:rPr>
                      <w:rFonts w:ascii="Calibri" w:eastAsia="Calibri" w:hAnsi="Calibri" w:cs="Calibri"/>
                      <w:w w:val="101"/>
                      <w:lang w:val="fr-FR"/>
                    </w:rPr>
                    <w:t xml:space="preserve">r </w:t>
                  </w:r>
                  <w:r w:rsidRPr="00046E2E">
                    <w:rPr>
                      <w:rFonts w:ascii="Calibri" w:eastAsia="Calibri" w:hAnsi="Calibri" w:cs="Calibri"/>
                      <w:spacing w:val="-4"/>
                      <w:lang w:val="fr-FR"/>
                    </w:rPr>
                    <w:t>l</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3"/>
                      <w:lang w:val="fr-FR"/>
                    </w:rPr>
                    <w:t>i</w:t>
                  </w:r>
                  <w:r w:rsidRPr="00046E2E">
                    <w:rPr>
                      <w:rFonts w:ascii="Calibri" w:eastAsia="Calibri" w:hAnsi="Calibri" w:cs="Calibri"/>
                      <w:spacing w:val="6"/>
                      <w:lang w:val="fr-FR"/>
                    </w:rPr>
                    <w:t>g</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2"/>
                      <w:lang w:val="fr-FR"/>
                    </w:rPr>
                    <w:t>m</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lang w:val="fr-FR"/>
                    </w:rPr>
                    <w:t xml:space="preserve">t </w:t>
                  </w:r>
                  <w:r w:rsidRPr="00046E2E">
                    <w:rPr>
                      <w:rFonts w:ascii="Calibri" w:eastAsia="Calibri" w:hAnsi="Calibri" w:cs="Calibri"/>
                      <w:spacing w:val="-4"/>
                      <w:lang w:val="fr-FR"/>
                    </w:rPr>
                    <w:t>f</w:t>
                  </w:r>
                  <w:r w:rsidRPr="00046E2E">
                    <w:rPr>
                      <w:rFonts w:ascii="Calibri" w:eastAsia="Calibri" w:hAnsi="Calibri" w:cs="Calibri"/>
                      <w:spacing w:val="-6"/>
                      <w:lang w:val="fr-FR"/>
                    </w:rPr>
                    <w:t>ond</w:t>
                  </w:r>
                  <w:r w:rsidRPr="00046E2E">
                    <w:rPr>
                      <w:rFonts w:ascii="Calibri" w:eastAsia="Calibri" w:hAnsi="Calibri" w:cs="Calibri"/>
                      <w:spacing w:val="4"/>
                      <w:lang w:val="fr-FR"/>
                    </w:rPr>
                    <w:t>a</w:t>
                  </w:r>
                  <w:r w:rsidRPr="00046E2E">
                    <w:rPr>
                      <w:rFonts w:ascii="Calibri" w:eastAsia="Calibri" w:hAnsi="Calibri" w:cs="Calibri"/>
                      <w:spacing w:val="-3"/>
                      <w:lang w:val="fr-FR"/>
                    </w:rPr>
                    <w:t>m</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5"/>
                      <w:lang w:val="fr-FR"/>
                    </w:rPr>
                    <w:t>t</w:t>
                  </w:r>
                  <w:r w:rsidRPr="00046E2E">
                    <w:rPr>
                      <w:rFonts w:ascii="Calibri" w:eastAsia="Calibri" w:hAnsi="Calibri" w:cs="Calibri"/>
                      <w:spacing w:val="4"/>
                      <w:lang w:val="fr-FR"/>
                    </w:rPr>
                    <w:t>a</w:t>
                  </w:r>
                  <w:r w:rsidRPr="00046E2E">
                    <w:rPr>
                      <w:rFonts w:ascii="Calibri" w:eastAsia="Calibri" w:hAnsi="Calibri" w:cs="Calibri"/>
                      <w:lang w:val="fr-FR"/>
                    </w:rPr>
                    <w:t>l</w:t>
                  </w:r>
                  <w:r w:rsidRPr="00046E2E">
                    <w:rPr>
                      <w:rFonts w:ascii="Calibri" w:eastAsia="Calibri" w:hAnsi="Calibri" w:cs="Calibri"/>
                      <w:spacing w:val="6"/>
                      <w:lang w:val="fr-FR"/>
                    </w:rPr>
                    <w:t xml:space="preserve"> </w:t>
                  </w:r>
                  <w:r w:rsidRPr="00046E2E">
                    <w:rPr>
                      <w:rFonts w:ascii="Calibri" w:eastAsia="Calibri" w:hAnsi="Calibri" w:cs="Calibri"/>
                      <w:lang w:val="fr-FR"/>
                    </w:rPr>
                    <w:t>et</w:t>
                  </w:r>
                  <w:r w:rsidRPr="00046E2E">
                    <w:rPr>
                      <w:rFonts w:ascii="Calibri" w:eastAsia="Calibri" w:hAnsi="Calibri" w:cs="Calibri"/>
                      <w:spacing w:val="5"/>
                      <w:lang w:val="fr-FR"/>
                    </w:rPr>
                    <w:t xml:space="preserve"> </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2"/>
                      <w:lang w:val="fr-FR"/>
                    </w:rPr>
                    <w:t>c</w:t>
                  </w:r>
                  <w:r w:rsidRPr="00046E2E">
                    <w:rPr>
                      <w:rFonts w:ascii="Calibri" w:eastAsia="Calibri" w:hAnsi="Calibri" w:cs="Calibri"/>
                      <w:spacing w:val="-6"/>
                      <w:lang w:val="fr-FR"/>
                    </w:rPr>
                    <w:t>ond</w:t>
                  </w:r>
                  <w:r w:rsidRPr="00046E2E">
                    <w:rPr>
                      <w:rFonts w:ascii="Calibri" w:eastAsia="Calibri" w:hAnsi="Calibri" w:cs="Calibri"/>
                      <w:spacing w:val="4"/>
                      <w:lang w:val="fr-FR"/>
                    </w:rPr>
                    <w:t>a</w:t>
                  </w:r>
                  <w:r w:rsidRPr="00046E2E">
                    <w:rPr>
                      <w:rFonts w:ascii="Calibri" w:eastAsia="Calibri" w:hAnsi="Calibri" w:cs="Calibri"/>
                      <w:spacing w:val="-4"/>
                      <w:lang w:val="fr-FR"/>
                    </w:rPr>
                    <w:t>i</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8"/>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p</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4"/>
                      <w:lang w:val="fr-FR"/>
                    </w:rPr>
                    <w:t>i</w:t>
                  </w:r>
                  <w:r w:rsidRPr="00046E2E">
                    <w:rPr>
                      <w:rFonts w:ascii="Calibri" w:eastAsia="Calibri" w:hAnsi="Calibri" w:cs="Calibri"/>
                      <w:spacing w:val="4"/>
                      <w:lang w:val="fr-FR"/>
                    </w:rPr>
                    <w:t>a</w:t>
                  </w:r>
                  <w:r w:rsidRPr="00046E2E">
                    <w:rPr>
                      <w:rFonts w:ascii="Calibri" w:eastAsia="Calibri" w:hAnsi="Calibri" w:cs="Calibri"/>
                      <w:spacing w:val="-4"/>
                      <w:lang w:val="fr-FR"/>
                    </w:rPr>
                    <w:t>li</w:t>
                  </w:r>
                  <w:r w:rsidRPr="00046E2E">
                    <w:rPr>
                      <w:rFonts w:ascii="Calibri" w:eastAsia="Calibri" w:hAnsi="Calibri" w:cs="Calibri"/>
                      <w:spacing w:val="-8"/>
                      <w:lang w:val="fr-FR"/>
                    </w:rPr>
                    <w:t>s</w:t>
                  </w:r>
                  <w:r w:rsidRPr="00046E2E">
                    <w:rPr>
                      <w:rFonts w:ascii="Calibri" w:eastAsia="Calibri" w:hAnsi="Calibri" w:cs="Calibri"/>
                      <w:lang w:val="fr-FR"/>
                    </w:rPr>
                    <w:t>é.</w:t>
                  </w:r>
                  <w:r w:rsidRPr="00046E2E">
                    <w:rPr>
                      <w:rFonts w:ascii="Calibri" w:eastAsia="Calibri" w:hAnsi="Calibri" w:cs="Calibri"/>
                      <w:spacing w:val="15"/>
                      <w:lang w:val="fr-FR"/>
                    </w:rPr>
                    <w:t xml:space="preserve"> </w:t>
                  </w:r>
                  <w:r w:rsidRPr="00046E2E">
                    <w:rPr>
                      <w:rFonts w:ascii="Calibri" w:eastAsia="Calibri" w:hAnsi="Calibri" w:cs="Calibri"/>
                      <w:spacing w:val="-7"/>
                      <w:lang w:val="fr-FR"/>
                    </w:rPr>
                    <w:t>J</w:t>
                  </w:r>
                  <w:r w:rsidRPr="00046E2E">
                    <w:rPr>
                      <w:rFonts w:ascii="Calibri" w:eastAsia="Calibri" w:hAnsi="Calibri" w:cs="Calibri"/>
                      <w:lang w:val="fr-FR"/>
                    </w:rPr>
                    <w:t>e</w:t>
                  </w:r>
                  <w:r w:rsidRPr="00046E2E">
                    <w:rPr>
                      <w:rFonts w:ascii="Calibri" w:eastAsia="Calibri" w:hAnsi="Calibri" w:cs="Calibri"/>
                      <w:spacing w:val="16"/>
                      <w:lang w:val="fr-FR"/>
                    </w:rPr>
                    <w:t xml:space="preserve"> </w:t>
                  </w:r>
                  <w:r w:rsidRPr="00046E2E">
                    <w:rPr>
                      <w:rFonts w:ascii="Calibri" w:eastAsia="Calibri" w:hAnsi="Calibri" w:cs="Calibri"/>
                      <w:spacing w:val="1"/>
                      <w:lang w:val="fr-FR"/>
                    </w:rPr>
                    <w:t>c</w:t>
                  </w:r>
                  <w:r w:rsidRPr="00046E2E">
                    <w:rPr>
                      <w:rFonts w:ascii="Calibri" w:eastAsia="Calibri" w:hAnsi="Calibri" w:cs="Calibri"/>
                      <w:spacing w:val="-6"/>
                      <w:lang w:val="fr-FR"/>
                    </w:rPr>
                    <w:t>o</w:t>
                  </w:r>
                  <w:r w:rsidRPr="00046E2E">
                    <w:rPr>
                      <w:rFonts w:ascii="Calibri" w:eastAsia="Calibri" w:hAnsi="Calibri" w:cs="Calibri"/>
                      <w:spacing w:val="-3"/>
                      <w:lang w:val="fr-FR"/>
                    </w:rPr>
                    <w:t>m</w:t>
                  </w:r>
                  <w:r w:rsidRPr="00046E2E">
                    <w:rPr>
                      <w:rFonts w:ascii="Calibri" w:eastAsia="Calibri" w:hAnsi="Calibri" w:cs="Calibri"/>
                      <w:spacing w:val="-6"/>
                      <w:lang w:val="fr-FR"/>
                    </w:rPr>
                    <w:t>p</w:t>
                  </w:r>
                  <w:r w:rsidRPr="00046E2E">
                    <w:rPr>
                      <w:rFonts w:ascii="Calibri" w:eastAsia="Calibri" w:hAnsi="Calibri" w:cs="Calibri"/>
                      <w:spacing w:val="5"/>
                      <w:lang w:val="fr-FR"/>
                    </w:rPr>
                    <w:t>t</w:t>
                  </w:r>
                  <w:r w:rsidRPr="00046E2E">
                    <w:rPr>
                      <w:rFonts w:ascii="Calibri" w:eastAsia="Calibri" w:hAnsi="Calibri" w:cs="Calibri"/>
                      <w:lang w:val="fr-FR"/>
                    </w:rPr>
                    <w:t>e</w:t>
                  </w:r>
                  <w:r w:rsidRPr="00046E2E">
                    <w:rPr>
                      <w:rFonts w:ascii="Calibri" w:eastAsia="Calibri" w:hAnsi="Calibri" w:cs="Calibri"/>
                      <w:spacing w:val="5"/>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u</w:t>
                  </w:r>
                  <w:r w:rsidRPr="00046E2E">
                    <w:rPr>
                      <w:rFonts w:ascii="Calibri" w:eastAsia="Calibri" w:hAnsi="Calibri" w:cs="Calibri"/>
                      <w:lang w:val="fr-FR"/>
                    </w:rPr>
                    <w:t>r</w:t>
                  </w:r>
                  <w:r w:rsidRPr="00046E2E">
                    <w:rPr>
                      <w:rFonts w:ascii="Calibri" w:eastAsia="Calibri" w:hAnsi="Calibri" w:cs="Calibri"/>
                      <w:spacing w:val="2"/>
                      <w:lang w:val="fr-FR"/>
                    </w:rPr>
                    <w:t xml:space="preserve"> </w:t>
                  </w:r>
                  <w:r w:rsidRPr="00046E2E">
                    <w:rPr>
                      <w:rFonts w:ascii="Calibri" w:eastAsia="Calibri" w:hAnsi="Calibri" w:cs="Calibri"/>
                      <w:spacing w:val="-4"/>
                      <w:lang w:val="fr-FR"/>
                    </w:rPr>
                    <w:t>l</w:t>
                  </w:r>
                  <w:r w:rsidRPr="00046E2E">
                    <w:rPr>
                      <w:rFonts w:ascii="Calibri" w:eastAsia="Calibri" w:hAnsi="Calibri" w:cs="Calibri"/>
                      <w:lang w:val="fr-FR"/>
                    </w:rPr>
                    <w:t>a</w:t>
                  </w:r>
                  <w:r w:rsidRPr="00046E2E">
                    <w:rPr>
                      <w:rFonts w:ascii="Calibri" w:eastAsia="Calibri" w:hAnsi="Calibri" w:cs="Calibri"/>
                      <w:spacing w:val="4"/>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4"/>
                      <w:lang w:val="fr-FR"/>
                    </w:rPr>
                    <w:t>iff</w:t>
                  </w:r>
                  <w:r w:rsidRPr="00046E2E">
                    <w:rPr>
                      <w:rFonts w:ascii="Calibri" w:eastAsia="Calibri" w:hAnsi="Calibri" w:cs="Calibri"/>
                      <w:spacing w:val="-6"/>
                      <w:lang w:val="fr-FR"/>
                    </w:rPr>
                    <w:t>u</w:t>
                  </w:r>
                  <w:r w:rsidRPr="00046E2E">
                    <w:rPr>
                      <w:rFonts w:ascii="Calibri" w:eastAsia="Calibri" w:hAnsi="Calibri" w:cs="Calibri"/>
                      <w:spacing w:val="-8"/>
                      <w:lang w:val="fr-FR"/>
                    </w:rPr>
                    <w:t>s</w:t>
                  </w:r>
                  <w:r w:rsidRPr="00046E2E">
                    <w:rPr>
                      <w:rFonts w:ascii="Calibri" w:eastAsia="Calibri" w:hAnsi="Calibri" w:cs="Calibri"/>
                      <w:spacing w:val="-4"/>
                      <w:lang w:val="fr-FR"/>
                    </w:rPr>
                    <w:t>i</w:t>
                  </w:r>
                  <w:r w:rsidRPr="00046E2E">
                    <w:rPr>
                      <w:rFonts w:ascii="Calibri" w:eastAsia="Calibri" w:hAnsi="Calibri" w:cs="Calibri"/>
                      <w:spacing w:val="-6"/>
                      <w:lang w:val="fr-FR"/>
                    </w:rPr>
                    <w:t>o</w:t>
                  </w:r>
                  <w:r w:rsidRPr="00046E2E">
                    <w:rPr>
                      <w:rFonts w:ascii="Calibri" w:eastAsia="Calibri" w:hAnsi="Calibri" w:cs="Calibri"/>
                      <w:lang w:val="fr-FR"/>
                    </w:rPr>
                    <w:t>n</w:t>
                  </w:r>
                  <w:r w:rsidRPr="00046E2E">
                    <w:rPr>
                      <w:rFonts w:ascii="Calibri" w:eastAsia="Calibri" w:hAnsi="Calibri" w:cs="Calibri"/>
                      <w:spacing w:val="33"/>
                      <w:lang w:val="fr-FR"/>
                    </w:rPr>
                    <w:t xml:space="preserve"> </w:t>
                  </w:r>
                  <w:r w:rsidRPr="00046E2E">
                    <w:rPr>
                      <w:rFonts w:ascii="Calibri" w:eastAsia="Calibri" w:hAnsi="Calibri" w:cs="Calibri"/>
                      <w:spacing w:val="-3"/>
                      <w:lang w:val="fr-FR"/>
                    </w:rPr>
                    <w:t>m</w:t>
                  </w:r>
                  <w:r w:rsidRPr="00046E2E">
                    <w:rPr>
                      <w:rFonts w:ascii="Calibri" w:eastAsia="Calibri" w:hAnsi="Calibri" w:cs="Calibri"/>
                      <w:spacing w:val="4"/>
                      <w:lang w:val="fr-FR"/>
                    </w:rPr>
                    <w:t>a</w:t>
                  </w:r>
                  <w:r w:rsidRPr="00046E2E">
                    <w:rPr>
                      <w:rFonts w:ascii="Calibri" w:eastAsia="Calibri" w:hAnsi="Calibri" w:cs="Calibri"/>
                      <w:spacing w:val="-8"/>
                      <w:lang w:val="fr-FR"/>
                    </w:rPr>
                    <w:t>ss</w:t>
                  </w:r>
                  <w:r w:rsidRPr="00046E2E">
                    <w:rPr>
                      <w:rFonts w:ascii="Calibri" w:eastAsia="Calibri" w:hAnsi="Calibri" w:cs="Calibri"/>
                      <w:spacing w:val="-4"/>
                      <w:lang w:val="fr-FR"/>
                    </w:rPr>
                    <w:t>i</w:t>
                  </w:r>
                  <w:r w:rsidRPr="00046E2E">
                    <w:rPr>
                      <w:rFonts w:ascii="Calibri" w:eastAsia="Calibri" w:hAnsi="Calibri" w:cs="Calibri"/>
                      <w:spacing w:val="-5"/>
                      <w:lang w:val="fr-FR"/>
                    </w:rPr>
                    <w:t>v</w:t>
                  </w:r>
                  <w:r w:rsidRPr="00046E2E">
                    <w:rPr>
                      <w:rFonts w:ascii="Calibri" w:eastAsia="Calibri" w:hAnsi="Calibri" w:cs="Calibri"/>
                      <w:lang w:val="fr-FR"/>
                    </w:rPr>
                    <w:t>e</w:t>
                  </w:r>
                  <w:r w:rsidRPr="00046E2E">
                    <w:rPr>
                      <w:rFonts w:ascii="Calibri" w:eastAsia="Calibri" w:hAnsi="Calibri" w:cs="Calibri"/>
                      <w:spacing w:val="21"/>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 xml:space="preserve">e </w:t>
                  </w:r>
                  <w:r w:rsidRPr="00046E2E">
                    <w:rPr>
                      <w:rFonts w:ascii="Calibri" w:eastAsia="Calibri" w:hAnsi="Calibri" w:cs="Calibri"/>
                      <w:spacing w:val="1"/>
                      <w:w w:val="101"/>
                      <w:lang w:val="fr-FR"/>
                    </w:rPr>
                    <w:t>c</w:t>
                  </w:r>
                  <w:r w:rsidRPr="00046E2E">
                    <w:rPr>
                      <w:rFonts w:ascii="Calibri" w:eastAsia="Calibri" w:hAnsi="Calibri" w:cs="Calibri"/>
                      <w:w w:val="101"/>
                      <w:lang w:val="fr-FR"/>
                    </w:rPr>
                    <w:t xml:space="preserve">es </w:t>
                  </w:r>
                  <w:r w:rsidRPr="00046E2E">
                    <w:rPr>
                      <w:rFonts w:ascii="Calibri" w:eastAsia="Calibri" w:hAnsi="Calibri" w:cs="Calibri"/>
                      <w:spacing w:val="-3"/>
                      <w:lang w:val="fr-FR"/>
                    </w:rPr>
                    <w:t>i</w:t>
                  </w:r>
                  <w:r w:rsidRPr="00046E2E">
                    <w:rPr>
                      <w:rFonts w:ascii="Calibri" w:eastAsia="Calibri" w:hAnsi="Calibri" w:cs="Calibri"/>
                      <w:spacing w:val="-6"/>
                      <w:lang w:val="fr-FR"/>
                    </w:rPr>
                    <w:t>n</w:t>
                  </w:r>
                  <w:r w:rsidRPr="00046E2E">
                    <w:rPr>
                      <w:rFonts w:ascii="Calibri" w:eastAsia="Calibri" w:hAnsi="Calibri" w:cs="Calibri"/>
                      <w:spacing w:val="-4"/>
                      <w:lang w:val="fr-FR"/>
                    </w:rPr>
                    <w:t>f</w:t>
                  </w:r>
                  <w:r w:rsidRPr="00046E2E">
                    <w:rPr>
                      <w:rFonts w:ascii="Calibri" w:eastAsia="Calibri" w:hAnsi="Calibri" w:cs="Calibri"/>
                      <w:spacing w:val="-6"/>
                      <w:lang w:val="fr-FR"/>
                    </w:rPr>
                    <w:t>o</w:t>
                  </w:r>
                  <w:r w:rsidRPr="00046E2E">
                    <w:rPr>
                      <w:rFonts w:ascii="Calibri" w:eastAsia="Calibri" w:hAnsi="Calibri" w:cs="Calibri"/>
                      <w:spacing w:val="2"/>
                      <w:lang w:val="fr-FR"/>
                    </w:rPr>
                    <w:t>r</w:t>
                  </w:r>
                  <w:r w:rsidRPr="00046E2E">
                    <w:rPr>
                      <w:rFonts w:ascii="Calibri" w:eastAsia="Calibri" w:hAnsi="Calibri" w:cs="Calibri"/>
                      <w:spacing w:val="-3"/>
                      <w:lang w:val="fr-FR"/>
                    </w:rPr>
                    <w:t>m</w:t>
                  </w:r>
                  <w:r w:rsidRPr="00046E2E">
                    <w:rPr>
                      <w:rFonts w:ascii="Calibri" w:eastAsia="Calibri" w:hAnsi="Calibri" w:cs="Calibri"/>
                      <w:spacing w:val="4"/>
                      <w:lang w:val="fr-FR"/>
                    </w:rPr>
                    <w:t>a</w:t>
                  </w:r>
                  <w:r w:rsidRPr="00046E2E">
                    <w:rPr>
                      <w:rFonts w:ascii="Calibri" w:eastAsia="Calibri" w:hAnsi="Calibri" w:cs="Calibri"/>
                      <w:spacing w:val="5"/>
                      <w:lang w:val="fr-FR"/>
                    </w:rPr>
                    <w:t>t</w:t>
                  </w:r>
                  <w:r w:rsidRPr="00046E2E">
                    <w:rPr>
                      <w:rFonts w:ascii="Calibri" w:eastAsia="Calibri" w:hAnsi="Calibri" w:cs="Calibri"/>
                      <w:spacing w:val="-2"/>
                      <w:lang w:val="fr-FR"/>
                    </w:rPr>
                    <w:t>i</w:t>
                  </w:r>
                  <w:r w:rsidRPr="00046E2E">
                    <w:rPr>
                      <w:rFonts w:ascii="Calibri" w:eastAsia="Calibri" w:hAnsi="Calibri" w:cs="Calibri"/>
                      <w:spacing w:val="-6"/>
                      <w:lang w:val="fr-FR"/>
                    </w:rPr>
                    <w:t>on</w:t>
                  </w:r>
                  <w:r w:rsidRPr="00046E2E">
                    <w:rPr>
                      <w:rFonts w:ascii="Calibri" w:eastAsia="Calibri" w:hAnsi="Calibri" w:cs="Calibri"/>
                      <w:lang w:val="fr-FR"/>
                    </w:rPr>
                    <w:t>s</w:t>
                  </w:r>
                  <w:r w:rsidRPr="00046E2E">
                    <w:rPr>
                      <w:rFonts w:ascii="Calibri" w:eastAsia="Calibri" w:hAnsi="Calibri" w:cs="Calibri"/>
                      <w:spacing w:val="18"/>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up</w:t>
                  </w:r>
                  <w:r w:rsidRPr="00046E2E">
                    <w:rPr>
                      <w:rFonts w:ascii="Calibri" w:eastAsia="Calibri" w:hAnsi="Calibri" w:cs="Calibri"/>
                      <w:spacing w:val="2"/>
                      <w:lang w:val="fr-FR"/>
                    </w:rPr>
                    <w:t>r</w:t>
                  </w:r>
                  <w:r w:rsidRPr="00046E2E">
                    <w:rPr>
                      <w:rFonts w:ascii="Calibri" w:eastAsia="Calibri" w:hAnsi="Calibri" w:cs="Calibri"/>
                      <w:lang w:val="fr-FR"/>
                    </w:rPr>
                    <w:t>ès</w:t>
                  </w:r>
                  <w:r w:rsidRPr="00046E2E">
                    <w:rPr>
                      <w:rFonts w:ascii="Calibri" w:eastAsia="Calibri" w:hAnsi="Calibri" w:cs="Calibri"/>
                      <w:spacing w:val="1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es</w:t>
                  </w:r>
                  <w:r w:rsidRPr="00046E2E">
                    <w:rPr>
                      <w:rFonts w:ascii="Calibri" w:eastAsia="Calibri" w:hAnsi="Calibri" w:cs="Calibri"/>
                      <w:spacing w:val="9"/>
                      <w:lang w:val="fr-FR"/>
                    </w:rPr>
                    <w:t xml:space="preserve"> </w:t>
                  </w:r>
                  <w:r w:rsidRPr="00046E2E">
                    <w:rPr>
                      <w:rFonts w:ascii="Calibri" w:eastAsia="Calibri" w:hAnsi="Calibri" w:cs="Calibri"/>
                      <w:spacing w:val="-6"/>
                      <w:lang w:val="fr-FR"/>
                    </w:rPr>
                    <w:t>p</w:t>
                  </w:r>
                  <w:r w:rsidRPr="00046E2E">
                    <w:rPr>
                      <w:rFonts w:ascii="Calibri" w:eastAsia="Calibri" w:hAnsi="Calibri" w:cs="Calibri"/>
                      <w:spacing w:val="2"/>
                      <w:lang w:val="fr-FR"/>
                    </w:rPr>
                    <w:t>r</w:t>
                  </w:r>
                  <w:r w:rsidRPr="00046E2E">
                    <w:rPr>
                      <w:rFonts w:ascii="Calibri" w:eastAsia="Calibri" w:hAnsi="Calibri" w:cs="Calibri"/>
                      <w:spacing w:val="-6"/>
                      <w:lang w:val="fr-FR"/>
                    </w:rPr>
                    <w:t>o</w:t>
                  </w:r>
                  <w:r w:rsidRPr="00046E2E">
                    <w:rPr>
                      <w:rFonts w:ascii="Calibri" w:eastAsia="Calibri" w:hAnsi="Calibri" w:cs="Calibri"/>
                      <w:spacing w:val="-4"/>
                      <w:lang w:val="fr-FR"/>
                    </w:rPr>
                    <w:t>f</w:t>
                  </w:r>
                  <w:r w:rsidRPr="00046E2E">
                    <w:rPr>
                      <w:rFonts w:ascii="Calibri" w:eastAsia="Calibri" w:hAnsi="Calibri" w:cs="Calibri"/>
                      <w:lang w:val="fr-FR"/>
                    </w:rPr>
                    <w:t>e</w:t>
                  </w:r>
                  <w:r w:rsidRPr="00046E2E">
                    <w:rPr>
                      <w:rFonts w:ascii="Calibri" w:eastAsia="Calibri" w:hAnsi="Calibri" w:cs="Calibri"/>
                      <w:spacing w:val="-7"/>
                      <w:lang w:val="fr-FR"/>
                    </w:rPr>
                    <w:t>s</w:t>
                  </w:r>
                  <w:r w:rsidRPr="00046E2E">
                    <w:rPr>
                      <w:rFonts w:ascii="Calibri" w:eastAsia="Calibri" w:hAnsi="Calibri" w:cs="Calibri"/>
                      <w:spacing w:val="-8"/>
                      <w:lang w:val="fr-FR"/>
                    </w:rPr>
                    <w:t>s</w:t>
                  </w:r>
                  <w:r w:rsidRPr="00046E2E">
                    <w:rPr>
                      <w:rFonts w:ascii="Calibri" w:eastAsia="Calibri" w:hAnsi="Calibri" w:cs="Calibri"/>
                      <w:spacing w:val="-4"/>
                      <w:lang w:val="fr-FR"/>
                    </w:rPr>
                    <w:t>i</w:t>
                  </w:r>
                  <w:r w:rsidRPr="00046E2E">
                    <w:rPr>
                      <w:rFonts w:ascii="Calibri" w:eastAsia="Calibri" w:hAnsi="Calibri" w:cs="Calibri"/>
                      <w:spacing w:val="-6"/>
                      <w:lang w:val="fr-FR"/>
                    </w:rPr>
                    <w:t>onn</w:t>
                  </w:r>
                  <w:r w:rsidRPr="00046E2E">
                    <w:rPr>
                      <w:rFonts w:ascii="Calibri" w:eastAsia="Calibri" w:hAnsi="Calibri" w:cs="Calibri"/>
                      <w:lang w:val="fr-FR"/>
                    </w:rPr>
                    <w:t>e</w:t>
                  </w:r>
                  <w:r w:rsidRPr="00046E2E">
                    <w:rPr>
                      <w:rFonts w:ascii="Calibri" w:eastAsia="Calibri" w:hAnsi="Calibri" w:cs="Calibri"/>
                      <w:spacing w:val="-3"/>
                      <w:lang w:val="fr-FR"/>
                    </w:rPr>
                    <w:t>l</w:t>
                  </w:r>
                  <w:r w:rsidRPr="00046E2E">
                    <w:rPr>
                      <w:rFonts w:ascii="Calibri" w:eastAsia="Calibri" w:hAnsi="Calibri" w:cs="Calibri"/>
                      <w:lang w:val="fr-FR"/>
                    </w:rPr>
                    <w:t xml:space="preserve">s </w:t>
                  </w:r>
                  <w:r w:rsidRPr="00046E2E">
                    <w:rPr>
                      <w:rFonts w:ascii="Calibri" w:eastAsia="Calibri" w:hAnsi="Calibri" w:cs="Calibri"/>
                      <w:spacing w:val="1"/>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e</w:t>
                  </w:r>
                  <w:r w:rsidRPr="00046E2E">
                    <w:rPr>
                      <w:rFonts w:ascii="Calibri" w:eastAsia="Calibri" w:hAnsi="Calibri" w:cs="Calibri"/>
                      <w:spacing w:val="16"/>
                      <w:lang w:val="fr-FR"/>
                    </w:rPr>
                    <w:t xml:space="preserve"> </w:t>
                  </w:r>
                  <w:r w:rsidRPr="00046E2E">
                    <w:rPr>
                      <w:rFonts w:ascii="Calibri" w:eastAsia="Calibri" w:hAnsi="Calibri" w:cs="Calibri"/>
                      <w:spacing w:val="-4"/>
                      <w:lang w:val="fr-FR"/>
                    </w:rPr>
                    <w:t>l</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3"/>
                      <w:lang w:val="fr-FR"/>
                    </w:rPr>
                    <w:t>i</w:t>
                  </w:r>
                  <w:r w:rsidRPr="00046E2E">
                    <w:rPr>
                      <w:rFonts w:ascii="Calibri" w:eastAsia="Calibri" w:hAnsi="Calibri" w:cs="Calibri"/>
                      <w:spacing w:val="6"/>
                      <w:lang w:val="fr-FR"/>
                    </w:rPr>
                    <w:t>g</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2"/>
                      <w:lang w:val="fr-FR"/>
                    </w:rPr>
                    <w:t>m</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lang w:val="fr-FR"/>
                    </w:rPr>
                    <w:t>t</w:t>
                  </w:r>
                  <w:r w:rsidRPr="00046E2E">
                    <w:rPr>
                      <w:rFonts w:ascii="Calibri" w:eastAsia="Calibri" w:hAnsi="Calibri" w:cs="Calibri"/>
                      <w:spacing w:val="16"/>
                      <w:lang w:val="fr-FR"/>
                    </w:rPr>
                    <w:t xml:space="preserve"> </w:t>
                  </w:r>
                  <w:r w:rsidRPr="00046E2E">
                    <w:rPr>
                      <w:rFonts w:ascii="Calibri" w:eastAsia="Calibri" w:hAnsi="Calibri" w:cs="Calibri"/>
                      <w:spacing w:val="-8"/>
                      <w:lang w:val="fr-FR"/>
                    </w:rPr>
                    <w:t>s</w:t>
                  </w:r>
                  <w:r w:rsidRPr="00046E2E">
                    <w:rPr>
                      <w:rFonts w:ascii="Calibri" w:eastAsia="Calibri" w:hAnsi="Calibri" w:cs="Calibri"/>
                      <w:spacing w:val="-6"/>
                      <w:lang w:val="fr-FR"/>
                    </w:rPr>
                    <w:t>p</w:t>
                  </w:r>
                  <w:r w:rsidRPr="00046E2E">
                    <w:rPr>
                      <w:rFonts w:ascii="Calibri" w:eastAsia="Calibri" w:hAnsi="Calibri" w:cs="Calibri"/>
                      <w:lang w:val="fr-FR"/>
                    </w:rPr>
                    <w:t>é</w:t>
                  </w:r>
                  <w:r w:rsidRPr="00046E2E">
                    <w:rPr>
                      <w:rFonts w:ascii="Calibri" w:eastAsia="Calibri" w:hAnsi="Calibri" w:cs="Calibri"/>
                      <w:spacing w:val="2"/>
                      <w:lang w:val="fr-FR"/>
                    </w:rPr>
                    <w:t>c</w:t>
                  </w:r>
                  <w:r w:rsidRPr="00046E2E">
                    <w:rPr>
                      <w:rFonts w:ascii="Calibri" w:eastAsia="Calibri" w:hAnsi="Calibri" w:cs="Calibri"/>
                      <w:spacing w:val="-4"/>
                      <w:lang w:val="fr-FR"/>
                    </w:rPr>
                    <w:t>i</w:t>
                  </w:r>
                  <w:r w:rsidRPr="00046E2E">
                    <w:rPr>
                      <w:rFonts w:ascii="Calibri" w:eastAsia="Calibri" w:hAnsi="Calibri" w:cs="Calibri"/>
                      <w:spacing w:val="4"/>
                      <w:lang w:val="fr-FR"/>
                    </w:rPr>
                    <w:t>a</w:t>
                  </w:r>
                  <w:r w:rsidRPr="00046E2E">
                    <w:rPr>
                      <w:rFonts w:ascii="Calibri" w:eastAsia="Calibri" w:hAnsi="Calibri" w:cs="Calibri"/>
                      <w:spacing w:val="-4"/>
                      <w:lang w:val="fr-FR"/>
                    </w:rPr>
                    <w:t>li</w:t>
                  </w:r>
                  <w:r w:rsidRPr="00046E2E">
                    <w:rPr>
                      <w:rFonts w:ascii="Calibri" w:eastAsia="Calibri" w:hAnsi="Calibri" w:cs="Calibri"/>
                      <w:spacing w:val="-8"/>
                      <w:lang w:val="fr-FR"/>
                    </w:rPr>
                    <w:t>s</w:t>
                  </w:r>
                  <w:r w:rsidRPr="00046E2E">
                    <w:rPr>
                      <w:rFonts w:ascii="Calibri" w:eastAsia="Calibri" w:hAnsi="Calibri" w:cs="Calibri"/>
                      <w:lang w:val="fr-FR"/>
                    </w:rPr>
                    <w:t>é</w:t>
                  </w:r>
                  <w:r w:rsidRPr="00046E2E">
                    <w:rPr>
                      <w:rFonts w:ascii="Calibri" w:eastAsia="Calibri" w:hAnsi="Calibri" w:cs="Calibri"/>
                      <w:spacing w:val="24"/>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4"/>
                      <w:lang w:val="fr-FR"/>
                    </w:rPr>
                    <w:t>fi</w:t>
                  </w:r>
                  <w:r w:rsidRPr="00046E2E">
                    <w:rPr>
                      <w:rFonts w:ascii="Calibri" w:eastAsia="Calibri" w:hAnsi="Calibri" w:cs="Calibri"/>
                      <w:lang w:val="fr-FR"/>
                    </w:rPr>
                    <w:t>n</w:t>
                  </w:r>
                  <w:r w:rsidRPr="00046E2E">
                    <w:rPr>
                      <w:rFonts w:ascii="Calibri" w:eastAsia="Calibri" w:hAnsi="Calibri" w:cs="Calibri"/>
                      <w:spacing w:val="12"/>
                      <w:lang w:val="fr-FR"/>
                    </w:rPr>
                    <w:t xml:space="preserve"> </w:t>
                  </w:r>
                  <w:r w:rsidRPr="00046E2E">
                    <w:rPr>
                      <w:rFonts w:ascii="Calibri" w:eastAsia="Calibri" w:hAnsi="Calibri" w:cs="Calibri"/>
                      <w:spacing w:val="-6"/>
                      <w:lang w:val="fr-FR"/>
                    </w:rPr>
                    <w:t>d</w:t>
                  </w:r>
                  <w:r w:rsidRPr="00046E2E">
                    <w:rPr>
                      <w:rFonts w:ascii="Calibri" w:eastAsia="Calibri" w:hAnsi="Calibri" w:cs="Calibri"/>
                      <w:lang w:val="fr-FR"/>
                    </w:rPr>
                    <w:t xml:space="preserve">e </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6"/>
                      <w:lang w:val="fr-FR"/>
                    </w:rPr>
                    <w:t>d</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20"/>
                      <w:lang w:val="fr-FR"/>
                    </w:rPr>
                    <w:t xml:space="preserve"> </w:t>
                  </w:r>
                  <w:r w:rsidRPr="00046E2E">
                    <w:rPr>
                      <w:rFonts w:ascii="Calibri" w:eastAsia="Calibri" w:hAnsi="Calibri" w:cs="Calibri"/>
                      <w:spacing w:val="-6"/>
                      <w:lang w:val="fr-FR"/>
                    </w:rPr>
                    <w:t>no</w:t>
                  </w:r>
                  <w:r w:rsidRPr="00046E2E">
                    <w:rPr>
                      <w:rFonts w:ascii="Calibri" w:eastAsia="Calibri" w:hAnsi="Calibri" w:cs="Calibri"/>
                      <w:spacing w:val="5"/>
                      <w:lang w:val="fr-FR"/>
                    </w:rPr>
                    <w:t>t</w:t>
                  </w:r>
                  <w:r w:rsidRPr="00046E2E">
                    <w:rPr>
                      <w:rFonts w:ascii="Calibri" w:eastAsia="Calibri" w:hAnsi="Calibri" w:cs="Calibri"/>
                      <w:spacing w:val="2"/>
                      <w:lang w:val="fr-FR"/>
                    </w:rPr>
                    <w:t>r</w:t>
                  </w:r>
                  <w:r w:rsidRPr="00046E2E">
                    <w:rPr>
                      <w:rFonts w:ascii="Calibri" w:eastAsia="Calibri" w:hAnsi="Calibri" w:cs="Calibri"/>
                      <w:lang w:val="fr-FR"/>
                    </w:rPr>
                    <w:t>e</w:t>
                  </w:r>
                  <w:r w:rsidRPr="00046E2E">
                    <w:rPr>
                      <w:rFonts w:ascii="Calibri" w:eastAsia="Calibri" w:hAnsi="Calibri" w:cs="Calibri"/>
                      <w:spacing w:val="3"/>
                      <w:lang w:val="fr-FR"/>
                    </w:rPr>
                    <w:t xml:space="preserve"> </w:t>
                  </w:r>
                  <w:r w:rsidRPr="00046E2E">
                    <w:rPr>
                      <w:rFonts w:ascii="Calibri" w:eastAsia="Calibri" w:hAnsi="Calibri" w:cs="Calibri"/>
                      <w:spacing w:val="-6"/>
                      <w:w w:val="101"/>
                      <w:lang w:val="fr-FR"/>
                    </w:rPr>
                    <w:t>o</w:t>
                  </w:r>
                  <w:r w:rsidRPr="00046E2E">
                    <w:rPr>
                      <w:rFonts w:ascii="Calibri" w:eastAsia="Calibri" w:hAnsi="Calibri" w:cs="Calibri"/>
                      <w:spacing w:val="-4"/>
                      <w:w w:val="101"/>
                      <w:lang w:val="fr-FR"/>
                    </w:rPr>
                    <w:t>ff</w:t>
                  </w:r>
                  <w:r w:rsidRPr="00046E2E">
                    <w:rPr>
                      <w:rFonts w:ascii="Calibri" w:eastAsia="Calibri" w:hAnsi="Calibri" w:cs="Calibri"/>
                      <w:spacing w:val="2"/>
                      <w:w w:val="101"/>
                      <w:lang w:val="fr-FR"/>
                    </w:rPr>
                    <w:t>r</w:t>
                  </w:r>
                  <w:r w:rsidRPr="00046E2E">
                    <w:rPr>
                      <w:rFonts w:ascii="Calibri" w:eastAsia="Calibri" w:hAnsi="Calibri" w:cs="Calibri"/>
                      <w:w w:val="101"/>
                      <w:lang w:val="fr-FR"/>
                    </w:rPr>
                    <w:t xml:space="preserve">e </w:t>
                  </w:r>
                  <w:r w:rsidRPr="00046E2E">
                    <w:rPr>
                      <w:rFonts w:ascii="Calibri" w:eastAsia="Calibri" w:hAnsi="Calibri" w:cs="Calibri"/>
                      <w:spacing w:val="-6"/>
                      <w:lang w:val="fr-FR"/>
                    </w:rPr>
                    <w:t>d</w:t>
                  </w:r>
                  <w:r w:rsidRPr="00046E2E">
                    <w:rPr>
                      <w:rFonts w:ascii="Calibri" w:eastAsia="Calibri" w:hAnsi="Calibri" w:cs="Calibri"/>
                      <w:spacing w:val="8"/>
                      <w:lang w:val="fr-FR"/>
                    </w:rPr>
                    <w:t>’</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spacing w:val="-8"/>
                      <w:lang w:val="fr-FR"/>
                    </w:rPr>
                    <w:t>s</w:t>
                  </w:r>
                  <w:r w:rsidRPr="00046E2E">
                    <w:rPr>
                      <w:rFonts w:ascii="Calibri" w:eastAsia="Calibri" w:hAnsi="Calibri" w:cs="Calibri"/>
                      <w:lang w:val="fr-FR"/>
                    </w:rPr>
                    <w:t>e</w:t>
                  </w:r>
                  <w:r w:rsidRPr="00046E2E">
                    <w:rPr>
                      <w:rFonts w:ascii="Calibri" w:eastAsia="Calibri" w:hAnsi="Calibri" w:cs="Calibri"/>
                      <w:spacing w:val="-3"/>
                      <w:lang w:val="fr-FR"/>
                    </w:rPr>
                    <w:t>i</w:t>
                  </w:r>
                  <w:r w:rsidRPr="00046E2E">
                    <w:rPr>
                      <w:rFonts w:ascii="Calibri" w:eastAsia="Calibri" w:hAnsi="Calibri" w:cs="Calibri"/>
                      <w:spacing w:val="6"/>
                      <w:lang w:val="fr-FR"/>
                    </w:rPr>
                    <w:t>g</w:t>
                  </w:r>
                  <w:r w:rsidRPr="00046E2E">
                    <w:rPr>
                      <w:rFonts w:ascii="Calibri" w:eastAsia="Calibri" w:hAnsi="Calibri" w:cs="Calibri"/>
                      <w:spacing w:val="-6"/>
                      <w:lang w:val="fr-FR"/>
                    </w:rPr>
                    <w:t>n</w:t>
                  </w:r>
                  <w:r w:rsidRPr="00046E2E">
                    <w:rPr>
                      <w:rFonts w:ascii="Calibri" w:eastAsia="Calibri" w:hAnsi="Calibri" w:cs="Calibri"/>
                      <w:lang w:val="fr-FR"/>
                    </w:rPr>
                    <w:t>e</w:t>
                  </w:r>
                  <w:r w:rsidRPr="00046E2E">
                    <w:rPr>
                      <w:rFonts w:ascii="Calibri" w:eastAsia="Calibri" w:hAnsi="Calibri" w:cs="Calibri"/>
                      <w:spacing w:val="-2"/>
                      <w:lang w:val="fr-FR"/>
                    </w:rPr>
                    <w:t>m</w:t>
                  </w:r>
                  <w:r w:rsidRPr="00046E2E">
                    <w:rPr>
                      <w:rFonts w:ascii="Calibri" w:eastAsia="Calibri" w:hAnsi="Calibri" w:cs="Calibri"/>
                      <w:lang w:val="fr-FR"/>
                    </w:rPr>
                    <w:t>e</w:t>
                  </w:r>
                  <w:r w:rsidRPr="00046E2E">
                    <w:rPr>
                      <w:rFonts w:ascii="Calibri" w:eastAsia="Calibri" w:hAnsi="Calibri" w:cs="Calibri"/>
                      <w:spacing w:val="-5"/>
                      <w:lang w:val="fr-FR"/>
                    </w:rPr>
                    <w:t>n</w:t>
                  </w:r>
                  <w:r w:rsidRPr="00046E2E">
                    <w:rPr>
                      <w:rFonts w:ascii="Calibri" w:eastAsia="Calibri" w:hAnsi="Calibri" w:cs="Calibri"/>
                      <w:lang w:val="fr-FR"/>
                    </w:rPr>
                    <w:t>t</w:t>
                  </w:r>
                  <w:r w:rsidRPr="00046E2E">
                    <w:rPr>
                      <w:rFonts w:ascii="Calibri" w:eastAsia="Calibri" w:hAnsi="Calibri" w:cs="Calibri"/>
                      <w:spacing w:val="1"/>
                      <w:lang w:val="fr-FR"/>
                    </w:rPr>
                    <w:t xml:space="preserve"> </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5"/>
                      <w:lang w:val="fr-FR"/>
                    </w:rPr>
                    <w:t>v</w:t>
                  </w:r>
                  <w:r w:rsidRPr="00046E2E">
                    <w:rPr>
                      <w:rFonts w:ascii="Calibri" w:eastAsia="Calibri" w:hAnsi="Calibri" w:cs="Calibri"/>
                      <w:spacing w:val="4"/>
                      <w:lang w:val="fr-FR"/>
                    </w:rPr>
                    <w:t>a</w:t>
                  </w:r>
                  <w:r w:rsidRPr="00046E2E">
                    <w:rPr>
                      <w:rFonts w:ascii="Calibri" w:eastAsia="Calibri" w:hAnsi="Calibri" w:cs="Calibri"/>
                      <w:spacing w:val="-6"/>
                      <w:lang w:val="fr-FR"/>
                    </w:rPr>
                    <w:t>n</w:t>
                  </w:r>
                  <w:r w:rsidRPr="00046E2E">
                    <w:rPr>
                      <w:rFonts w:ascii="Calibri" w:eastAsia="Calibri" w:hAnsi="Calibri" w:cs="Calibri"/>
                      <w:spacing w:val="5"/>
                      <w:lang w:val="fr-FR"/>
                    </w:rPr>
                    <w:t>t</w:t>
                  </w:r>
                  <w:r w:rsidRPr="00046E2E">
                    <w:rPr>
                      <w:rFonts w:ascii="Calibri" w:eastAsia="Calibri" w:hAnsi="Calibri" w:cs="Calibri"/>
                      <w:spacing w:val="4"/>
                      <w:lang w:val="fr-FR"/>
                    </w:rPr>
                    <w:t>a</w:t>
                  </w:r>
                  <w:r w:rsidRPr="00046E2E">
                    <w:rPr>
                      <w:rFonts w:ascii="Calibri" w:eastAsia="Calibri" w:hAnsi="Calibri" w:cs="Calibri"/>
                      <w:spacing w:val="6"/>
                      <w:lang w:val="fr-FR"/>
                    </w:rPr>
                    <w:t>g</w:t>
                  </w:r>
                  <w:r w:rsidRPr="00046E2E">
                    <w:rPr>
                      <w:rFonts w:ascii="Calibri" w:eastAsia="Calibri" w:hAnsi="Calibri" w:cs="Calibri"/>
                      <w:lang w:val="fr-FR"/>
                    </w:rPr>
                    <w:t>e</w:t>
                  </w:r>
                  <w:r w:rsidRPr="00046E2E">
                    <w:rPr>
                      <w:rFonts w:ascii="Calibri" w:eastAsia="Calibri" w:hAnsi="Calibri" w:cs="Calibri"/>
                      <w:spacing w:val="-8"/>
                      <w:lang w:val="fr-FR"/>
                    </w:rPr>
                    <w:t xml:space="preserve"> </w:t>
                  </w:r>
                  <w:r w:rsidRPr="00046E2E">
                    <w:rPr>
                      <w:rFonts w:ascii="Calibri" w:eastAsia="Calibri" w:hAnsi="Calibri" w:cs="Calibri"/>
                      <w:spacing w:val="4"/>
                      <w:lang w:val="fr-FR"/>
                    </w:rPr>
                    <w:t>a</w:t>
                  </w:r>
                  <w:r w:rsidRPr="00046E2E">
                    <w:rPr>
                      <w:rFonts w:ascii="Calibri" w:eastAsia="Calibri" w:hAnsi="Calibri" w:cs="Calibri"/>
                      <w:spacing w:val="-6"/>
                      <w:lang w:val="fr-FR"/>
                    </w:rPr>
                    <w:t>d</w:t>
                  </w:r>
                  <w:r w:rsidRPr="00046E2E">
                    <w:rPr>
                      <w:rFonts w:ascii="Calibri" w:eastAsia="Calibri" w:hAnsi="Calibri" w:cs="Calibri"/>
                      <w:spacing w:val="4"/>
                      <w:lang w:val="fr-FR"/>
                    </w:rPr>
                    <w:t>a</w:t>
                  </w:r>
                  <w:r w:rsidRPr="00046E2E">
                    <w:rPr>
                      <w:rFonts w:ascii="Calibri" w:eastAsia="Calibri" w:hAnsi="Calibri" w:cs="Calibri"/>
                      <w:spacing w:val="-6"/>
                      <w:lang w:val="fr-FR"/>
                    </w:rPr>
                    <w:t>p</w:t>
                  </w:r>
                  <w:r w:rsidRPr="00046E2E">
                    <w:rPr>
                      <w:rFonts w:ascii="Calibri" w:eastAsia="Calibri" w:hAnsi="Calibri" w:cs="Calibri"/>
                      <w:spacing w:val="5"/>
                      <w:lang w:val="fr-FR"/>
                    </w:rPr>
                    <w:t>t</w:t>
                  </w:r>
                  <w:r w:rsidRPr="00046E2E">
                    <w:rPr>
                      <w:rFonts w:ascii="Calibri" w:eastAsia="Calibri" w:hAnsi="Calibri" w:cs="Calibri"/>
                      <w:lang w:val="fr-FR"/>
                    </w:rPr>
                    <w:t>ée</w:t>
                  </w:r>
                  <w:r w:rsidRPr="00046E2E">
                    <w:rPr>
                      <w:rFonts w:ascii="Calibri" w:eastAsia="Calibri" w:hAnsi="Calibri" w:cs="Calibri"/>
                      <w:spacing w:val="-10"/>
                      <w:lang w:val="fr-FR"/>
                    </w:rPr>
                    <w:t xml:space="preserve"> </w:t>
                  </w:r>
                  <w:r w:rsidRPr="00046E2E">
                    <w:rPr>
                      <w:rFonts w:ascii="Calibri" w:eastAsia="Calibri" w:hAnsi="Calibri" w:cs="Calibri"/>
                      <w:lang w:val="fr-FR"/>
                    </w:rPr>
                    <w:t>à</w:t>
                  </w:r>
                  <w:r w:rsidRPr="00046E2E">
                    <w:rPr>
                      <w:rFonts w:ascii="Calibri" w:eastAsia="Calibri" w:hAnsi="Calibri" w:cs="Calibri"/>
                      <w:spacing w:val="4"/>
                      <w:lang w:val="fr-FR"/>
                    </w:rPr>
                    <w:t xml:space="preserve"> </w:t>
                  </w:r>
                  <w:r w:rsidRPr="00046E2E">
                    <w:rPr>
                      <w:rFonts w:ascii="Calibri" w:eastAsia="Calibri" w:hAnsi="Calibri" w:cs="Calibri"/>
                      <w:spacing w:val="-4"/>
                      <w:lang w:val="fr-FR"/>
                    </w:rPr>
                    <w:t>l</w:t>
                  </w:r>
                  <w:r w:rsidRPr="00046E2E">
                    <w:rPr>
                      <w:rFonts w:ascii="Calibri" w:eastAsia="Calibri" w:hAnsi="Calibri" w:cs="Calibri"/>
                      <w:lang w:val="fr-FR"/>
                    </w:rPr>
                    <w:t>a</w:t>
                  </w:r>
                  <w:r w:rsidRPr="00046E2E">
                    <w:rPr>
                      <w:rFonts w:ascii="Calibri" w:eastAsia="Calibri" w:hAnsi="Calibri" w:cs="Calibri"/>
                      <w:spacing w:val="-11"/>
                      <w:lang w:val="fr-FR"/>
                    </w:rPr>
                    <w:t xml:space="preserve"> </w:t>
                  </w:r>
                  <w:r w:rsidRPr="00046E2E">
                    <w:rPr>
                      <w:rFonts w:ascii="Calibri" w:eastAsia="Calibri" w:hAnsi="Calibri" w:cs="Calibri"/>
                      <w:spacing w:val="-6"/>
                      <w:w w:val="101"/>
                      <w:lang w:val="fr-FR"/>
                    </w:rPr>
                    <w:t>d</w:t>
                  </w:r>
                  <w:r w:rsidRPr="00046E2E">
                    <w:rPr>
                      <w:rFonts w:ascii="Calibri" w:eastAsia="Calibri" w:hAnsi="Calibri" w:cs="Calibri"/>
                      <w:w w:val="101"/>
                      <w:lang w:val="fr-FR"/>
                    </w:rPr>
                    <w:t>e</w:t>
                  </w:r>
                  <w:r w:rsidRPr="00046E2E">
                    <w:rPr>
                      <w:rFonts w:ascii="Calibri" w:eastAsia="Calibri" w:hAnsi="Calibri" w:cs="Calibri"/>
                      <w:spacing w:val="-2"/>
                      <w:w w:val="101"/>
                      <w:lang w:val="fr-FR"/>
                    </w:rPr>
                    <w:t>m</w:t>
                  </w:r>
                  <w:r w:rsidRPr="00046E2E">
                    <w:rPr>
                      <w:rFonts w:ascii="Calibri" w:eastAsia="Calibri" w:hAnsi="Calibri" w:cs="Calibri"/>
                      <w:spacing w:val="4"/>
                      <w:w w:val="101"/>
                      <w:lang w:val="fr-FR"/>
                    </w:rPr>
                    <w:t>a</w:t>
                  </w:r>
                  <w:r w:rsidRPr="00046E2E">
                    <w:rPr>
                      <w:rFonts w:ascii="Calibri" w:eastAsia="Calibri" w:hAnsi="Calibri" w:cs="Calibri"/>
                      <w:spacing w:val="-6"/>
                      <w:w w:val="101"/>
                      <w:lang w:val="fr-FR"/>
                    </w:rPr>
                    <w:t>nd</w:t>
                  </w:r>
                  <w:r w:rsidRPr="00046E2E">
                    <w:rPr>
                      <w:rFonts w:ascii="Calibri" w:eastAsia="Calibri" w:hAnsi="Calibri" w:cs="Calibri"/>
                      <w:w w:val="101"/>
                      <w:lang w:val="fr-FR"/>
                    </w:rPr>
                    <w:t>e.</w:t>
                  </w:r>
                </w:p>
                <w:p w:rsidR="00E07C8A" w:rsidRPr="00046E2E" w:rsidRDefault="00E07C8A">
                  <w:pPr>
                    <w:spacing w:line="200" w:lineRule="exact"/>
                    <w:rPr>
                      <w:sz w:val="20"/>
                      <w:szCs w:val="20"/>
                      <w:lang w:val="fr-FR"/>
                    </w:rPr>
                  </w:pPr>
                </w:p>
                <w:p w:rsidR="00E07C8A" w:rsidRPr="00046E2E" w:rsidRDefault="00E07C8A">
                  <w:pPr>
                    <w:spacing w:line="200" w:lineRule="exact"/>
                    <w:rPr>
                      <w:sz w:val="20"/>
                      <w:szCs w:val="20"/>
                      <w:lang w:val="fr-FR"/>
                    </w:rPr>
                  </w:pPr>
                </w:p>
                <w:p w:rsidR="00E07C8A" w:rsidRPr="00046E2E" w:rsidRDefault="00E07C8A">
                  <w:pPr>
                    <w:spacing w:before="4" w:line="200" w:lineRule="exact"/>
                    <w:rPr>
                      <w:sz w:val="20"/>
                      <w:szCs w:val="20"/>
                      <w:lang w:val="fr-FR"/>
                    </w:rPr>
                  </w:pPr>
                </w:p>
                <w:p w:rsidR="00E07C8A" w:rsidRPr="00046E2E" w:rsidRDefault="00545642">
                  <w:pPr>
                    <w:ind w:left="6053" w:right="-20"/>
                    <w:rPr>
                      <w:rFonts w:ascii="Calibri" w:eastAsia="Calibri" w:hAnsi="Calibri" w:cs="Calibri"/>
                      <w:lang w:val="fr-FR"/>
                    </w:rPr>
                  </w:pPr>
                  <w:r w:rsidRPr="00046E2E">
                    <w:rPr>
                      <w:rFonts w:ascii="Calibri" w:eastAsia="Calibri" w:hAnsi="Calibri" w:cs="Calibri"/>
                      <w:b/>
                      <w:bCs/>
                      <w:spacing w:val="1"/>
                      <w:lang w:val="fr-FR"/>
                    </w:rPr>
                    <w:t>L</w:t>
                  </w:r>
                  <w:r w:rsidRPr="00046E2E">
                    <w:rPr>
                      <w:rFonts w:ascii="Calibri" w:eastAsia="Calibri" w:hAnsi="Calibri" w:cs="Calibri"/>
                      <w:b/>
                      <w:bCs/>
                      <w:lang w:val="fr-FR"/>
                    </w:rPr>
                    <w:t>a</w:t>
                  </w:r>
                  <w:r w:rsidRPr="00046E2E">
                    <w:rPr>
                      <w:rFonts w:ascii="Calibri" w:eastAsia="Calibri" w:hAnsi="Calibri" w:cs="Calibri"/>
                      <w:b/>
                      <w:bCs/>
                      <w:spacing w:val="1"/>
                      <w:lang w:val="fr-FR"/>
                    </w:rPr>
                    <w:t xml:space="preserve"> </w:t>
                  </w:r>
                  <w:r w:rsidRPr="00046E2E">
                    <w:rPr>
                      <w:rFonts w:ascii="Calibri" w:eastAsia="Calibri" w:hAnsi="Calibri" w:cs="Calibri"/>
                      <w:b/>
                      <w:bCs/>
                      <w:spacing w:val="-3"/>
                      <w:w w:val="101"/>
                      <w:lang w:val="fr-FR"/>
                    </w:rPr>
                    <w:t>M</w:t>
                  </w:r>
                  <w:r w:rsidRPr="00046E2E">
                    <w:rPr>
                      <w:rFonts w:ascii="Calibri" w:eastAsia="Calibri" w:hAnsi="Calibri" w:cs="Calibri"/>
                      <w:b/>
                      <w:bCs/>
                      <w:spacing w:val="-7"/>
                      <w:w w:val="101"/>
                      <w:lang w:val="fr-FR"/>
                    </w:rPr>
                    <w:t>i</w:t>
                  </w:r>
                  <w:r w:rsidRPr="00046E2E">
                    <w:rPr>
                      <w:rFonts w:ascii="Calibri" w:eastAsia="Calibri" w:hAnsi="Calibri" w:cs="Calibri"/>
                      <w:b/>
                      <w:bCs/>
                      <w:spacing w:val="7"/>
                      <w:w w:val="101"/>
                      <w:lang w:val="fr-FR"/>
                    </w:rPr>
                    <w:t>n</w:t>
                  </w:r>
                  <w:r w:rsidRPr="00046E2E">
                    <w:rPr>
                      <w:rFonts w:ascii="Calibri" w:eastAsia="Calibri" w:hAnsi="Calibri" w:cs="Calibri"/>
                      <w:b/>
                      <w:bCs/>
                      <w:spacing w:val="-7"/>
                      <w:w w:val="101"/>
                      <w:lang w:val="fr-FR"/>
                    </w:rPr>
                    <w:t>i</w:t>
                  </w:r>
                  <w:r w:rsidRPr="00046E2E">
                    <w:rPr>
                      <w:rFonts w:ascii="Calibri" w:eastAsia="Calibri" w:hAnsi="Calibri" w:cs="Calibri"/>
                      <w:b/>
                      <w:bCs/>
                      <w:spacing w:val="7"/>
                      <w:w w:val="101"/>
                      <w:lang w:val="fr-FR"/>
                    </w:rPr>
                    <w:t>s</w:t>
                  </w:r>
                  <w:r w:rsidRPr="00046E2E">
                    <w:rPr>
                      <w:rFonts w:ascii="Calibri" w:eastAsia="Calibri" w:hAnsi="Calibri" w:cs="Calibri"/>
                      <w:b/>
                      <w:bCs/>
                      <w:spacing w:val="2"/>
                      <w:w w:val="101"/>
                      <w:lang w:val="fr-FR"/>
                    </w:rPr>
                    <w:t>t</w:t>
                  </w:r>
                  <w:r w:rsidRPr="00046E2E">
                    <w:rPr>
                      <w:rFonts w:ascii="Calibri" w:eastAsia="Calibri" w:hAnsi="Calibri" w:cs="Calibri"/>
                      <w:b/>
                      <w:bCs/>
                      <w:w w:val="101"/>
                      <w:lang w:val="fr-FR"/>
                    </w:rPr>
                    <w:t>re,</w:t>
                  </w:r>
                </w:p>
                <w:p w:rsidR="00E07C8A" w:rsidRPr="00046E2E" w:rsidRDefault="00E07C8A">
                  <w:pPr>
                    <w:spacing w:line="200" w:lineRule="exact"/>
                    <w:rPr>
                      <w:sz w:val="20"/>
                      <w:szCs w:val="20"/>
                      <w:lang w:val="fr-FR"/>
                    </w:rPr>
                  </w:pPr>
                </w:p>
                <w:p w:rsidR="00E07C8A" w:rsidRPr="00046E2E" w:rsidRDefault="00E07C8A">
                  <w:pPr>
                    <w:spacing w:line="200" w:lineRule="exact"/>
                    <w:rPr>
                      <w:sz w:val="20"/>
                      <w:szCs w:val="20"/>
                      <w:lang w:val="fr-FR"/>
                    </w:rPr>
                  </w:pPr>
                </w:p>
                <w:p w:rsidR="00E07C8A" w:rsidRPr="00046E2E" w:rsidRDefault="00E07C8A">
                  <w:pPr>
                    <w:spacing w:line="200" w:lineRule="exact"/>
                    <w:rPr>
                      <w:sz w:val="20"/>
                      <w:szCs w:val="20"/>
                      <w:lang w:val="fr-FR"/>
                    </w:rPr>
                  </w:pPr>
                </w:p>
                <w:p w:rsidR="00E07C8A" w:rsidRPr="00046E2E" w:rsidRDefault="00E07C8A">
                  <w:pPr>
                    <w:spacing w:before="8" w:line="260" w:lineRule="exact"/>
                    <w:rPr>
                      <w:sz w:val="26"/>
                      <w:szCs w:val="26"/>
                      <w:lang w:val="fr-FR"/>
                    </w:rPr>
                  </w:pPr>
                </w:p>
                <w:p w:rsidR="00E07C8A" w:rsidRPr="00046E2E" w:rsidRDefault="00545642">
                  <w:pPr>
                    <w:ind w:left="6069" w:right="-20"/>
                    <w:rPr>
                      <w:rFonts w:ascii="Calibri" w:eastAsia="Calibri" w:hAnsi="Calibri" w:cs="Calibri"/>
                      <w:b/>
                      <w:bCs/>
                      <w:w w:val="101"/>
                      <w:lang w:val="fr-FR"/>
                    </w:rPr>
                  </w:pPr>
                  <w:r w:rsidRPr="00046E2E">
                    <w:rPr>
                      <w:rFonts w:ascii="Calibri" w:eastAsia="Calibri" w:hAnsi="Calibri" w:cs="Calibri"/>
                      <w:b/>
                      <w:bCs/>
                      <w:spacing w:val="-7"/>
                      <w:lang w:val="fr-FR"/>
                    </w:rPr>
                    <w:t>C</w:t>
                  </w:r>
                  <w:r w:rsidRPr="00046E2E">
                    <w:rPr>
                      <w:rFonts w:ascii="Calibri" w:eastAsia="Calibri" w:hAnsi="Calibri" w:cs="Calibri"/>
                      <w:b/>
                      <w:bCs/>
                      <w:spacing w:val="1"/>
                      <w:lang w:val="fr-FR"/>
                    </w:rPr>
                    <w:t>a</w:t>
                  </w:r>
                  <w:r w:rsidRPr="00046E2E">
                    <w:rPr>
                      <w:rFonts w:ascii="Calibri" w:eastAsia="Calibri" w:hAnsi="Calibri" w:cs="Calibri"/>
                      <w:b/>
                      <w:bCs/>
                      <w:lang w:val="fr-FR"/>
                    </w:rPr>
                    <w:t>r</w:t>
                  </w:r>
                  <w:r w:rsidRPr="00046E2E">
                    <w:rPr>
                      <w:rFonts w:ascii="Calibri" w:eastAsia="Calibri" w:hAnsi="Calibri" w:cs="Calibri"/>
                      <w:b/>
                      <w:bCs/>
                      <w:spacing w:val="8"/>
                      <w:lang w:val="fr-FR"/>
                    </w:rPr>
                    <w:t>o</w:t>
                  </w:r>
                  <w:r w:rsidRPr="00046E2E">
                    <w:rPr>
                      <w:rFonts w:ascii="Calibri" w:eastAsia="Calibri" w:hAnsi="Calibri" w:cs="Calibri"/>
                      <w:b/>
                      <w:bCs/>
                      <w:spacing w:val="-7"/>
                      <w:lang w:val="fr-FR"/>
                    </w:rPr>
                    <w:t>li</w:t>
                  </w:r>
                  <w:r w:rsidRPr="00046E2E">
                    <w:rPr>
                      <w:rFonts w:ascii="Calibri" w:eastAsia="Calibri" w:hAnsi="Calibri" w:cs="Calibri"/>
                      <w:b/>
                      <w:bCs/>
                      <w:spacing w:val="7"/>
                      <w:lang w:val="fr-FR"/>
                    </w:rPr>
                    <w:t>n</w:t>
                  </w:r>
                  <w:r w:rsidRPr="00046E2E">
                    <w:rPr>
                      <w:rFonts w:ascii="Calibri" w:eastAsia="Calibri" w:hAnsi="Calibri" w:cs="Calibri"/>
                      <w:b/>
                      <w:bCs/>
                      <w:lang w:val="fr-FR"/>
                    </w:rPr>
                    <w:t>e</w:t>
                  </w:r>
                  <w:r w:rsidRPr="00046E2E">
                    <w:rPr>
                      <w:rFonts w:ascii="Calibri" w:eastAsia="Calibri" w:hAnsi="Calibri" w:cs="Calibri"/>
                      <w:b/>
                      <w:bCs/>
                      <w:spacing w:val="5"/>
                      <w:lang w:val="fr-FR"/>
                    </w:rPr>
                    <w:t xml:space="preserve"> </w:t>
                  </w:r>
                  <w:r w:rsidRPr="00046E2E">
                    <w:rPr>
                      <w:rFonts w:ascii="Calibri" w:eastAsia="Calibri" w:hAnsi="Calibri" w:cs="Calibri"/>
                      <w:b/>
                      <w:bCs/>
                      <w:spacing w:val="3"/>
                      <w:w w:val="101"/>
                      <w:lang w:val="fr-FR"/>
                    </w:rPr>
                    <w:t>DE</w:t>
                  </w:r>
                  <w:r w:rsidRPr="00046E2E">
                    <w:rPr>
                      <w:rFonts w:ascii="Calibri" w:eastAsia="Calibri" w:hAnsi="Calibri" w:cs="Calibri"/>
                      <w:b/>
                      <w:bCs/>
                      <w:spacing w:val="6"/>
                      <w:w w:val="101"/>
                      <w:lang w:val="fr-FR"/>
                    </w:rPr>
                    <w:t>S</w:t>
                  </w:r>
                  <w:r w:rsidRPr="00046E2E">
                    <w:rPr>
                      <w:rFonts w:ascii="Calibri" w:eastAsia="Calibri" w:hAnsi="Calibri" w:cs="Calibri"/>
                      <w:b/>
                      <w:bCs/>
                      <w:spacing w:val="4"/>
                      <w:w w:val="101"/>
                      <w:lang w:val="fr-FR"/>
                    </w:rPr>
                    <w:t>I</w:t>
                  </w:r>
                  <w:r w:rsidRPr="00046E2E">
                    <w:rPr>
                      <w:rFonts w:ascii="Calibri" w:eastAsia="Calibri" w:hAnsi="Calibri" w:cs="Calibri"/>
                      <w:b/>
                      <w:bCs/>
                      <w:w w:val="101"/>
                      <w:lang w:val="fr-FR"/>
                    </w:rPr>
                    <w:t>R</w:t>
                  </w:r>
                </w:p>
                <w:p w:rsidR="00E07C8A" w:rsidRPr="00046E2E" w:rsidRDefault="00E07C8A">
                  <w:pPr>
                    <w:ind w:left="6069" w:right="-20"/>
                    <w:rPr>
                      <w:rFonts w:ascii="Calibri" w:eastAsia="Calibri" w:hAnsi="Calibri" w:cs="Calibri"/>
                      <w:lang w:val="fr-FR"/>
                    </w:rPr>
                  </w:pPr>
                </w:p>
                <w:p w:rsidR="00E07C8A" w:rsidRPr="00046E2E" w:rsidRDefault="00E07C8A"/>
                <w:p w:rsidR="00E07C8A" w:rsidRPr="00046E2E" w:rsidRDefault="00545642">
                  <w:r w:rsidRPr="00046E2E">
                    <w:rPr>
                      <w:noProof/>
                      <w:lang w:eastAsia="fr-BE"/>
                    </w:rPr>
                    <w:drawing>
                      <wp:inline distT="0" distB="0" distL="0" distR="0">
                        <wp:extent cx="6172200" cy="8725144"/>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WB - Circulaire 8401 (8656_20211221_162056)_Page_2.tif"/>
                                <pic:cNvPicPr/>
                              </pic:nvPicPr>
                              <pic:blipFill>
                                <a:blip r:embed="rId101">
                                  <a:extLst>
                                    <a:ext uri="{28A0092B-C50C-407E-A947-70E740481C1C}">
                                      <a14:useLocalDpi xmlns:a14="http://schemas.microsoft.com/office/drawing/2010/main" val="0"/>
                                    </a:ext>
                                  </a:extLst>
                                </a:blip>
                                <a:stretch>
                                  <a:fillRect/>
                                </a:stretch>
                              </pic:blipFill>
                              <pic:spPr>
                                <a:xfrm>
                                  <a:off x="0" y="0"/>
                                  <a:ext cx="6173678" cy="8727233"/>
                                </a:xfrm>
                                <a:prstGeom prst="rect">
                                  <a:avLst/>
                                </a:prstGeom>
                              </pic:spPr>
                            </pic:pic>
                          </a:graphicData>
                        </a:graphic>
                      </wp:inline>
                    </w:drawing>
                  </w:r>
                </w:p>
                <w:sdt>
                  <w:sdtPr>
                    <w:id w:val="-1669088165"/>
                    <w:docPartObj>
                      <w:docPartGallery w:val="Cover Pages"/>
                      <w:docPartUnique/>
                    </w:docPartObj>
                  </w:sdtPr>
                  <w:sdtEndPr/>
                  <w:sdtContent>
                    <w:bookmarkStart w:id="1077" w:name="_Chapitre_2_:" w:displacedByCustomXml="prev"/>
                    <w:bookmarkEnd w:id="1077" w:displacedByCustomXml="prev"/>
                    <w:p w:rsidR="00E07C8A" w:rsidRPr="00046E2E" w:rsidRDefault="00E07C8A"/>
                    <w:p w:rsidR="00E07C8A" w:rsidRPr="00046E2E" w:rsidRDefault="00E07C8A"/>
                    <w:p w:rsidR="00E07C8A" w:rsidRPr="00046E2E" w:rsidRDefault="00545642">
                      <w:pPr>
                        <w:rPr>
                          <w:rStyle w:val="Titre3Car2"/>
                          <w:b w:val="0"/>
                          <w:sz w:val="22"/>
                          <w:szCs w:val="22"/>
                          <w:u w:val="none"/>
                        </w:rPr>
                      </w:pPr>
                      <w:r w:rsidRPr="00046E2E">
                        <w:rPr>
                          <w:rFonts w:asciiTheme="majorHAnsi" w:hAnsiTheme="majorHAnsi"/>
                          <w:noProof/>
                          <w:lang w:eastAsia="fr-BE"/>
                        </w:rPr>
                        <w:drawing>
                          <wp:inline distT="0" distB="0" distL="0" distR="0">
                            <wp:extent cx="5939790" cy="8396605"/>
                            <wp:effectExtent l="0" t="0" r="3810" b="4445"/>
                            <wp:docPr id="5568" name="Image 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 name="FWB - Circulaire 8401 (8656_20211221_162056)_Page_3.tif"/>
                                    <pic:cNvPicPr/>
                                  </pic:nvPicPr>
                                  <pic:blipFill>
                                    <a:blip r:embed="rId102">
                                      <a:extLst>
                                        <a:ext uri="{28A0092B-C50C-407E-A947-70E740481C1C}">
                                          <a14:useLocalDpi xmlns:a14="http://schemas.microsoft.com/office/drawing/2010/main" val="0"/>
                                        </a:ext>
                                      </a:extLst>
                                    </a:blip>
                                    <a:stretch>
                                      <a:fillRect/>
                                    </a:stretch>
                                  </pic:blipFill>
                                  <pic:spPr>
                                    <a:xfrm>
                                      <a:off x="0" y="0"/>
                                      <a:ext cx="5939790" cy="8396605"/>
                                    </a:xfrm>
                                    <a:prstGeom prst="rect">
                                      <a:avLst/>
                                    </a:prstGeom>
                                  </pic:spPr>
                                </pic:pic>
                              </a:graphicData>
                            </a:graphic>
                          </wp:inline>
                        </w:drawing>
                      </w:r>
                    </w:p>
                    <w:p w:rsidR="00E07C8A" w:rsidRPr="00046E2E" w:rsidRDefault="00545642">
                      <w:bookmarkStart w:id="1078" w:name="_Annexe_23_:"/>
                      <w:bookmarkStart w:id="1079" w:name="_Annexe_24_:"/>
                      <w:bookmarkEnd w:id="1078"/>
                      <w:bookmarkEnd w:id="1079"/>
                      <w:r w:rsidRPr="00046E2E">
                        <w:br w:type="page"/>
                      </w:r>
                    </w:p>
                    <w:p w:rsidR="00E07C8A" w:rsidRPr="00046E2E" w:rsidRDefault="00545642">
                      <w:pPr>
                        <w:pStyle w:val="Titre4"/>
                      </w:pPr>
                      <w:r w:rsidRPr="00046E2E">
                        <w:rPr>
                          <w:caps/>
                        </w:rPr>
                        <w:lastRenderedPageBreak/>
                        <w:t>A</w:t>
                      </w:r>
                      <w:r w:rsidRPr="00046E2E">
                        <w:t>nnexe 21</w:t>
                      </w:r>
                      <w:r w:rsidRPr="00046E2E">
                        <w:rPr>
                          <w:caps/>
                        </w:rPr>
                        <w:t> :</w:t>
                      </w:r>
                      <w:r w:rsidRPr="00046E2E">
                        <w:t xml:space="preserve"> informations relatives à la gratuité</w:t>
                      </w:r>
                    </w:p>
                    <w:p w:rsidR="00E07C8A" w:rsidRPr="00046E2E" w:rsidRDefault="00545642">
                      <w:r w:rsidRPr="00046E2E">
                        <w:rPr>
                          <w:noProof/>
                          <w:lang w:eastAsia="fr-BE"/>
                        </w:rPr>
                        <w:drawing>
                          <wp:anchor distT="0" distB="0" distL="114300" distR="114300" simplePos="0" relativeHeight="251587072" behindDoc="1" locked="0" layoutInCell="1" allowOverlap="1">
                            <wp:simplePos x="0" y="0"/>
                            <wp:positionH relativeFrom="margin">
                              <wp:posOffset>-69215</wp:posOffset>
                            </wp:positionH>
                            <wp:positionV relativeFrom="paragraph">
                              <wp:posOffset>126218</wp:posOffset>
                            </wp:positionV>
                            <wp:extent cx="2308225" cy="762000"/>
                            <wp:effectExtent l="0" t="0" r="0" b="0"/>
                            <wp:wrapNone/>
                            <wp:docPr id="45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08225"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Pr>
                        <w:rPr>
                          <w:rFonts w:cs="Calibri"/>
                        </w:rPr>
                      </w:pPr>
                    </w:p>
                    <w:tbl>
                      <w:tblPr>
                        <w:tblStyle w:val="Grilledutableau"/>
                        <w:tblW w:w="0" w:type="auto"/>
                        <w:tblLook w:val="04A0" w:firstRow="1" w:lastRow="0" w:firstColumn="1" w:lastColumn="0" w:noHBand="0" w:noVBand="1"/>
                      </w:tblPr>
                      <w:tblGrid>
                        <w:gridCol w:w="9062"/>
                      </w:tblGrid>
                      <w:tr w:rsidR="00E07C8A" w:rsidRPr="00046E2E">
                        <w:tc>
                          <w:tcPr>
                            <w:tcW w:w="9062" w:type="dxa"/>
                          </w:tcPr>
                          <w:p w:rsidR="00E07C8A" w:rsidRPr="00046E2E" w:rsidRDefault="00E07C8A">
                            <w:pPr>
                              <w:tabs>
                                <w:tab w:val="left" w:pos="0"/>
                              </w:tabs>
                              <w:jc w:val="center"/>
                              <w:rPr>
                                <w:rFonts w:cs="Calibri"/>
                                <w:b/>
                                <w:smallCaps/>
                                <w:sz w:val="16"/>
                                <w:szCs w:val="16"/>
                                <w:u w:val="single"/>
                              </w:rPr>
                            </w:pPr>
                          </w:p>
                          <w:p w:rsidR="00E07C8A" w:rsidRPr="00046E2E" w:rsidRDefault="00545642">
                            <w:pPr>
                              <w:tabs>
                                <w:tab w:val="left" w:pos="0"/>
                              </w:tabs>
                              <w:jc w:val="center"/>
                              <w:rPr>
                                <w:rFonts w:cs="Calibri"/>
                                <w:b/>
                                <w:smallCaps/>
                                <w:sz w:val="28"/>
                                <w:szCs w:val="28"/>
                                <w:u w:val="single"/>
                              </w:rPr>
                            </w:pPr>
                            <w:r w:rsidRPr="00046E2E">
                              <w:rPr>
                                <w:rFonts w:cs="Calibri"/>
                                <w:b/>
                                <w:smallCaps/>
                                <w:sz w:val="28"/>
                                <w:szCs w:val="28"/>
                                <w:u w:val="single"/>
                              </w:rPr>
                              <w:t>Document destiné à informer les parents d’élèves/l’élève majeur sur la gratuité d’accès à l’enseignement</w:t>
                            </w:r>
                          </w:p>
                          <w:p w:rsidR="00E07C8A" w:rsidRPr="00046E2E" w:rsidRDefault="00E07C8A">
                            <w:pPr>
                              <w:tabs>
                                <w:tab w:val="left" w:pos="0"/>
                              </w:tabs>
                              <w:rPr>
                                <w:rFonts w:cs="Calibri"/>
                                <w:b/>
                                <w:smallCaps/>
                                <w:u w:val="single"/>
                              </w:rPr>
                            </w:pPr>
                          </w:p>
                          <w:p w:rsidR="00E07C8A" w:rsidRPr="00046E2E" w:rsidRDefault="00545642">
                            <w:pPr>
                              <w:tabs>
                                <w:tab w:val="left" w:pos="0"/>
                              </w:tabs>
                              <w:jc w:val="both"/>
                              <w:rPr>
                                <w:rFonts w:cs="Calibri"/>
                                <w:b/>
                              </w:rPr>
                            </w:pPr>
                            <w:r w:rsidRPr="00046E2E">
                              <w:rPr>
                                <w:rFonts w:cs="Calibri"/>
                                <w:b/>
                              </w:rPr>
                              <w:t>Document à remettre aux parents, si l’élève est mineur, ou à l’élève majeur lors de toute inscription dans l’enseignement secondaire ordinaire ou spécialisé</w:t>
                            </w:r>
                          </w:p>
                          <w:p w:rsidR="00E07C8A" w:rsidRPr="00046E2E" w:rsidRDefault="00E07C8A">
                            <w:pPr>
                              <w:rPr>
                                <w:rFonts w:cs="Calibri"/>
                              </w:rPr>
                            </w:pPr>
                          </w:p>
                        </w:tc>
                      </w:tr>
                    </w:tbl>
                    <w:p w:rsidR="00E07C8A" w:rsidRPr="00046E2E" w:rsidRDefault="00E07C8A">
                      <w:pPr>
                        <w:rPr>
                          <w:rFonts w:cs="Calibri"/>
                        </w:rPr>
                      </w:pPr>
                    </w:p>
                    <w:p w:rsidR="00E07C8A" w:rsidRPr="00046E2E" w:rsidRDefault="00545642">
                      <w:pPr>
                        <w:rPr>
                          <w:rFonts w:cs="Calibri"/>
                          <w:sz w:val="20"/>
                        </w:rPr>
                      </w:pPr>
                      <w:r w:rsidRPr="00046E2E">
                        <w:rPr>
                          <w:rFonts w:cs="Calibri"/>
                          <w:sz w:val="20"/>
                        </w:rPr>
                        <w:t>Madame, Monsieur, Chers parents,</w:t>
                      </w:r>
                    </w:p>
                    <w:p w:rsidR="00E07C8A" w:rsidRPr="00046E2E" w:rsidRDefault="00E07C8A">
                      <w:pPr>
                        <w:rPr>
                          <w:rFonts w:cs="Calibri"/>
                          <w:sz w:val="20"/>
                        </w:rPr>
                      </w:pPr>
                    </w:p>
                    <w:p w:rsidR="00E07C8A" w:rsidRPr="00046E2E" w:rsidRDefault="00545642">
                      <w:pPr>
                        <w:jc w:val="both"/>
                        <w:rPr>
                          <w:rFonts w:cs="Calibri"/>
                          <w:bCs/>
                          <w:sz w:val="20"/>
                          <w:lang w:val="fr-FR"/>
                        </w:rPr>
                      </w:pPr>
                      <w:r w:rsidRPr="00046E2E">
                        <w:rPr>
                          <w:rFonts w:cs="Calibri"/>
                          <w:bCs/>
                          <w:sz w:val="20"/>
                          <w:lang w:val="fr-FR"/>
                        </w:rPr>
                        <w:t>Le Pacte pour un Enseignement d’excellence veut garantir à tous les enfants une école de qualité. Dans ce cadre, de nouvelles règles relatives à la gratuité scolaire sont entrées en application depuis la rentrée 2019-2020.</w:t>
                      </w:r>
                    </w:p>
                    <w:p w:rsidR="00E07C8A" w:rsidRPr="00046E2E" w:rsidRDefault="00E07C8A">
                      <w:pPr>
                        <w:jc w:val="both"/>
                        <w:rPr>
                          <w:rFonts w:cs="Calibri"/>
                          <w:bCs/>
                          <w:sz w:val="20"/>
                          <w:lang w:val="fr-FR"/>
                        </w:rPr>
                      </w:pPr>
                    </w:p>
                    <w:p w:rsidR="00E07C8A" w:rsidRPr="00046E2E" w:rsidRDefault="00545642">
                      <w:pPr>
                        <w:jc w:val="both"/>
                        <w:rPr>
                          <w:rFonts w:cs="Calibri"/>
                          <w:bCs/>
                          <w:sz w:val="20"/>
                          <w:lang w:val="fr-FR"/>
                        </w:rPr>
                      </w:pPr>
                      <w:r w:rsidRPr="00046E2E">
                        <w:rPr>
                          <w:rFonts w:cs="Calibri"/>
                          <w:bCs/>
                          <w:sz w:val="20"/>
                          <w:lang w:val="fr-FR"/>
                        </w:rPr>
                        <w:t>Ce document reprend les principales règles – nouvelles comme anciennes – relatives à la gratuité scolaire applicables dans l’enseignement organisé ou subventionné par la Fédération Wallonie-Bruxelles.</w:t>
                      </w:r>
                    </w:p>
                    <w:p w:rsidR="00E07C8A" w:rsidRPr="00046E2E" w:rsidRDefault="00545642">
                      <w:pPr>
                        <w:autoSpaceDE w:val="0"/>
                        <w:autoSpaceDN w:val="0"/>
                        <w:adjustRightInd w:val="0"/>
                        <w:spacing w:before="240"/>
                        <w:jc w:val="both"/>
                        <w:rPr>
                          <w:rFonts w:cs="Calibri"/>
                          <w:b/>
                          <w:sz w:val="20"/>
                          <w:szCs w:val="20"/>
                          <w:u w:val="single"/>
                        </w:rPr>
                      </w:pPr>
                      <w:r w:rsidRPr="00046E2E">
                        <w:rPr>
                          <w:rFonts w:cs="Calibri"/>
                          <w:b/>
                          <w:sz w:val="20"/>
                          <w:szCs w:val="20"/>
                          <w:u w:val="single"/>
                        </w:rPr>
                        <w:t>Quels sont les frais scolaires</w:t>
                      </w:r>
                      <w:r w:rsidRPr="00046E2E">
                        <w:rPr>
                          <w:rFonts w:cs="Calibri"/>
                          <w:b/>
                          <w:sz w:val="20"/>
                          <w:szCs w:val="20"/>
                          <w:u w:val="single"/>
                          <w:vertAlign w:val="superscript"/>
                        </w:rPr>
                        <w:footnoteReference w:id="97"/>
                      </w:r>
                      <w:r w:rsidRPr="00046E2E">
                        <w:rPr>
                          <w:rFonts w:cs="Calibri"/>
                          <w:b/>
                          <w:sz w:val="20"/>
                          <w:szCs w:val="20"/>
                          <w:u w:val="single"/>
                        </w:rPr>
                        <w:t xml:space="preserve"> que l’école peut vous réclamer ?</w:t>
                      </w:r>
                    </w:p>
                    <w:p w:rsidR="00E07C8A" w:rsidRPr="00046E2E" w:rsidRDefault="00E07C8A">
                      <w:pPr>
                        <w:autoSpaceDE w:val="0"/>
                        <w:autoSpaceDN w:val="0"/>
                        <w:adjustRightInd w:val="0"/>
                        <w:jc w:val="both"/>
                        <w:rPr>
                          <w:rFonts w:cs="Calibri"/>
                          <w:sz w:val="20"/>
                          <w:szCs w:val="20"/>
                        </w:rPr>
                      </w:pPr>
                    </w:p>
                    <w:p w:rsidR="00E07C8A" w:rsidRPr="00046E2E" w:rsidRDefault="00545642">
                      <w:pPr>
                        <w:autoSpaceDE w:val="0"/>
                        <w:autoSpaceDN w:val="0"/>
                        <w:adjustRightInd w:val="0"/>
                        <w:jc w:val="both"/>
                        <w:rPr>
                          <w:rFonts w:cs="Calibri"/>
                          <w:sz w:val="20"/>
                        </w:rPr>
                      </w:pPr>
                      <w:r w:rsidRPr="00046E2E">
                        <w:rPr>
                          <w:rFonts w:cs="Calibri"/>
                          <w:sz w:val="20"/>
                        </w:rPr>
                        <w:t xml:space="preserve">Une participation financière peut être demandée pour des activités organisées </w:t>
                      </w:r>
                      <w:r w:rsidRPr="00046E2E">
                        <w:rPr>
                          <w:rFonts w:cs="Calibri"/>
                          <w:b/>
                          <w:sz w:val="20"/>
                        </w:rPr>
                        <w:t>durant le temps scolaire </w:t>
                      </w:r>
                      <w:r w:rsidRPr="00046E2E">
                        <w:rPr>
                          <w:rFonts w:cs="Calibri"/>
                          <w:sz w:val="20"/>
                        </w:rPr>
                        <w:t>uniquement dans les cas suivants :</w:t>
                      </w:r>
                    </w:p>
                    <w:p w:rsidR="00E07C8A" w:rsidRPr="00046E2E" w:rsidRDefault="00545642">
                      <w:pPr>
                        <w:numPr>
                          <w:ilvl w:val="0"/>
                          <w:numId w:val="330"/>
                        </w:numPr>
                        <w:autoSpaceDE w:val="0"/>
                        <w:autoSpaceDN w:val="0"/>
                        <w:adjustRightInd w:val="0"/>
                        <w:spacing w:line="276" w:lineRule="auto"/>
                        <w:ind w:left="360"/>
                        <w:jc w:val="both"/>
                        <w:rPr>
                          <w:rFonts w:cs="Calibri"/>
                          <w:sz w:val="20"/>
                        </w:rPr>
                      </w:pPr>
                      <w:r w:rsidRPr="00046E2E">
                        <w:rPr>
                          <w:rFonts w:cs="Calibri"/>
                          <w:sz w:val="20"/>
                        </w:rPr>
                        <w:t xml:space="preserve">Les </w:t>
                      </w:r>
                      <w:r w:rsidRPr="00046E2E">
                        <w:rPr>
                          <w:rFonts w:cs="Calibri"/>
                          <w:b/>
                          <w:sz w:val="20"/>
                        </w:rPr>
                        <w:t xml:space="preserve">cours de natation </w:t>
                      </w:r>
                      <w:r w:rsidRPr="00046E2E">
                        <w:rPr>
                          <w:rFonts w:cs="Calibri"/>
                          <w:sz w:val="20"/>
                        </w:rPr>
                        <w:t>(déplacements compris) ;</w:t>
                      </w:r>
                    </w:p>
                    <w:p w:rsidR="00E07C8A" w:rsidRPr="00046E2E" w:rsidRDefault="00545642">
                      <w:pPr>
                        <w:numPr>
                          <w:ilvl w:val="0"/>
                          <w:numId w:val="330"/>
                        </w:numPr>
                        <w:autoSpaceDE w:val="0"/>
                        <w:autoSpaceDN w:val="0"/>
                        <w:adjustRightInd w:val="0"/>
                        <w:spacing w:line="276" w:lineRule="auto"/>
                        <w:ind w:left="360"/>
                        <w:jc w:val="both"/>
                        <w:rPr>
                          <w:rFonts w:cs="Calibri"/>
                          <w:sz w:val="20"/>
                        </w:rPr>
                      </w:pPr>
                      <w:r w:rsidRPr="00046E2E">
                        <w:rPr>
                          <w:rFonts w:cs="Calibri"/>
                          <w:sz w:val="20"/>
                        </w:rPr>
                        <w:t xml:space="preserve">Les </w:t>
                      </w:r>
                      <w:r w:rsidRPr="00046E2E">
                        <w:rPr>
                          <w:rFonts w:cs="Calibri"/>
                          <w:b/>
                          <w:sz w:val="20"/>
                        </w:rPr>
                        <w:t>activités culturelles et sportives</w:t>
                      </w:r>
                      <w:r w:rsidRPr="00046E2E">
                        <w:rPr>
                          <w:rFonts w:cs="Calibri"/>
                          <w:sz w:val="20"/>
                        </w:rPr>
                        <w:t xml:space="preserve"> (déplacements compris) ;</w:t>
                      </w:r>
                    </w:p>
                    <w:p w:rsidR="00E07C8A" w:rsidRPr="00046E2E" w:rsidRDefault="00545642">
                      <w:pPr>
                        <w:numPr>
                          <w:ilvl w:val="0"/>
                          <w:numId w:val="330"/>
                        </w:numPr>
                        <w:autoSpaceDE w:val="0"/>
                        <w:autoSpaceDN w:val="0"/>
                        <w:adjustRightInd w:val="0"/>
                        <w:spacing w:line="276" w:lineRule="auto"/>
                        <w:ind w:left="360"/>
                        <w:jc w:val="both"/>
                        <w:rPr>
                          <w:rFonts w:cs="Calibri"/>
                          <w:sz w:val="20"/>
                        </w:rPr>
                      </w:pPr>
                      <w:r w:rsidRPr="00046E2E">
                        <w:rPr>
                          <w:rFonts w:cs="Calibri"/>
                          <w:sz w:val="20"/>
                        </w:rPr>
                        <w:t xml:space="preserve">Les </w:t>
                      </w:r>
                      <w:r w:rsidRPr="00046E2E">
                        <w:rPr>
                          <w:rFonts w:cs="Calibri"/>
                          <w:b/>
                          <w:sz w:val="20"/>
                        </w:rPr>
                        <w:t>séjours pédagogiques avec nuitée(s)</w:t>
                      </w:r>
                      <w:r w:rsidRPr="00046E2E">
                        <w:rPr>
                          <w:rFonts w:cs="Calibri"/>
                          <w:sz w:val="20"/>
                        </w:rPr>
                        <w:t xml:space="preserve"> (déplacements compris) ; </w:t>
                      </w:r>
                    </w:p>
                    <w:p w:rsidR="00E07C8A" w:rsidRPr="00046E2E" w:rsidRDefault="00545642">
                      <w:pPr>
                        <w:numPr>
                          <w:ilvl w:val="0"/>
                          <w:numId w:val="331"/>
                        </w:numPr>
                        <w:autoSpaceDE w:val="0"/>
                        <w:autoSpaceDN w:val="0"/>
                        <w:adjustRightInd w:val="0"/>
                        <w:spacing w:line="276" w:lineRule="auto"/>
                        <w:jc w:val="both"/>
                        <w:rPr>
                          <w:rFonts w:cs="Calibri"/>
                          <w:sz w:val="20"/>
                          <w:szCs w:val="20"/>
                        </w:rPr>
                      </w:pPr>
                      <w:r w:rsidRPr="00046E2E">
                        <w:rPr>
                          <w:rFonts w:cs="Calibri"/>
                          <w:sz w:val="20"/>
                          <w:szCs w:val="20"/>
                        </w:rPr>
                        <w:t xml:space="preserve">Les </w:t>
                      </w:r>
                      <w:r w:rsidRPr="00046E2E">
                        <w:rPr>
                          <w:rFonts w:cs="Calibri"/>
                          <w:b/>
                          <w:sz w:val="20"/>
                          <w:szCs w:val="20"/>
                        </w:rPr>
                        <w:t>frais des photocopies</w:t>
                      </w:r>
                      <w:r w:rsidRPr="00046E2E">
                        <w:rPr>
                          <w:rFonts w:cs="Calibri"/>
                          <w:sz w:val="20"/>
                          <w:szCs w:val="20"/>
                        </w:rPr>
                        <w:t xml:space="preserve"> distribuées, pour un montant maximum de 75 €/année scolaire ;</w:t>
                      </w:r>
                    </w:p>
                    <w:p w:rsidR="00E07C8A" w:rsidRPr="00046E2E" w:rsidRDefault="00545642">
                      <w:pPr>
                        <w:numPr>
                          <w:ilvl w:val="0"/>
                          <w:numId w:val="331"/>
                        </w:numPr>
                        <w:autoSpaceDE w:val="0"/>
                        <w:autoSpaceDN w:val="0"/>
                        <w:adjustRightInd w:val="0"/>
                        <w:spacing w:line="276" w:lineRule="auto"/>
                        <w:jc w:val="both"/>
                        <w:rPr>
                          <w:rFonts w:cs="Calibri"/>
                          <w:sz w:val="20"/>
                          <w:szCs w:val="20"/>
                        </w:rPr>
                      </w:pPr>
                      <w:r w:rsidRPr="00046E2E">
                        <w:rPr>
                          <w:rFonts w:cs="Calibri"/>
                          <w:sz w:val="20"/>
                          <w:szCs w:val="20"/>
                        </w:rPr>
                        <w:t xml:space="preserve">Le cout du </w:t>
                      </w:r>
                      <w:r w:rsidRPr="00046E2E">
                        <w:rPr>
                          <w:rFonts w:cs="Calibri"/>
                          <w:b/>
                          <w:sz w:val="20"/>
                          <w:szCs w:val="20"/>
                        </w:rPr>
                        <w:t>prêt de livres scolaires, d’équipements personnels et d’outillage</w:t>
                      </w:r>
                      <w:r w:rsidRPr="00046E2E">
                        <w:rPr>
                          <w:rFonts w:cs="Calibri"/>
                          <w:sz w:val="20"/>
                          <w:szCs w:val="20"/>
                        </w:rPr>
                        <w:t>.</w:t>
                      </w:r>
                    </w:p>
                    <w:p w:rsidR="00E07C8A" w:rsidRPr="00046E2E" w:rsidRDefault="00E07C8A">
                      <w:pPr>
                        <w:autoSpaceDE w:val="0"/>
                        <w:autoSpaceDN w:val="0"/>
                        <w:adjustRightInd w:val="0"/>
                        <w:jc w:val="both"/>
                        <w:rPr>
                          <w:rFonts w:cs="Calibri"/>
                          <w:sz w:val="20"/>
                          <w:szCs w:val="20"/>
                        </w:rPr>
                      </w:pPr>
                    </w:p>
                    <w:p w:rsidR="00E07C8A" w:rsidRPr="00046E2E" w:rsidRDefault="00545642">
                      <w:pPr>
                        <w:autoSpaceDE w:val="0"/>
                        <w:autoSpaceDN w:val="0"/>
                        <w:adjustRightInd w:val="0"/>
                        <w:jc w:val="both"/>
                        <w:rPr>
                          <w:rFonts w:cs="Calibri"/>
                          <w:sz w:val="20"/>
                        </w:rPr>
                      </w:pPr>
                      <w:r w:rsidRPr="00046E2E">
                        <w:rPr>
                          <w:rFonts w:cs="Calibri"/>
                          <w:sz w:val="20"/>
                        </w:rPr>
                        <w:t>L’école ne peut pas vous imposer un fournisseur ou une marque, mais elle peut demander qu’un vêtement soit d’une couleur précise. Si l’école souhaite qu’un logo figure sur un vêtement, elle vous fournit ce logo.</w:t>
                      </w:r>
                    </w:p>
                    <w:p w:rsidR="00E07C8A" w:rsidRPr="00046E2E" w:rsidRDefault="00E07C8A">
                      <w:pPr>
                        <w:autoSpaceDE w:val="0"/>
                        <w:autoSpaceDN w:val="0"/>
                        <w:adjustRightInd w:val="0"/>
                        <w:jc w:val="both"/>
                        <w:rPr>
                          <w:rFonts w:cs="Calibri"/>
                          <w:i/>
                          <w:sz w:val="18"/>
                        </w:rPr>
                      </w:pPr>
                    </w:p>
                    <w:p w:rsidR="00E07C8A" w:rsidRPr="00046E2E" w:rsidRDefault="00545642">
                      <w:pPr>
                        <w:jc w:val="both"/>
                        <w:rPr>
                          <w:rFonts w:cs="Calibri"/>
                          <w:sz w:val="20"/>
                        </w:rPr>
                      </w:pPr>
                      <w:r w:rsidRPr="00046E2E">
                        <w:rPr>
                          <w:rFonts w:cs="Calibri"/>
                          <w:sz w:val="20"/>
                        </w:rPr>
                        <w:t xml:space="preserve">L’école peut également vous </w:t>
                      </w:r>
                      <w:r w:rsidRPr="00046E2E">
                        <w:rPr>
                          <w:rFonts w:cs="Calibri"/>
                          <w:b/>
                          <w:sz w:val="20"/>
                        </w:rPr>
                        <w:t>proposer</w:t>
                      </w:r>
                      <w:r w:rsidRPr="00046E2E">
                        <w:rPr>
                          <w:rFonts w:cs="Calibri"/>
                          <w:sz w:val="20"/>
                        </w:rPr>
                        <w:t xml:space="preserve"> des achats groupés, des frais de participation à des activités facultatives ou vous proposer de souscrire à des abonnements à des revues, en lien avec le projet pédagogique. Ces frais doivent correspondre au cout réel et ne sont </w:t>
                      </w:r>
                      <w:r w:rsidRPr="00046E2E">
                        <w:rPr>
                          <w:rFonts w:cs="Calibri"/>
                          <w:b/>
                          <w:sz w:val="20"/>
                        </w:rPr>
                        <w:t>pas obligatoires</w:t>
                      </w:r>
                      <w:r w:rsidRPr="00046E2E">
                        <w:rPr>
                          <w:rFonts w:cs="Calibri"/>
                          <w:sz w:val="20"/>
                        </w:rPr>
                        <w:t xml:space="preserve">. </w:t>
                      </w:r>
                    </w:p>
                    <w:p w:rsidR="00E07C8A" w:rsidRPr="00046E2E" w:rsidRDefault="00E07C8A">
                      <w:pPr>
                        <w:jc w:val="center"/>
                        <w:rPr>
                          <w:rFonts w:cs="Calibri"/>
                          <w:sz w:val="18"/>
                        </w:rPr>
                      </w:pPr>
                    </w:p>
                    <w:p w:rsidR="00E07C8A" w:rsidRPr="00046E2E" w:rsidRDefault="00545642">
                      <w:pPr>
                        <w:jc w:val="both"/>
                        <w:rPr>
                          <w:rFonts w:cs="Calibri"/>
                          <w:sz w:val="18"/>
                        </w:rPr>
                      </w:pPr>
                      <w:r w:rsidRPr="00046E2E">
                        <w:rPr>
                          <w:rFonts w:cs="Calibri"/>
                          <w:sz w:val="20"/>
                        </w:rPr>
                        <w:t xml:space="preserve">Les </w:t>
                      </w:r>
                      <w:r w:rsidRPr="00046E2E">
                        <w:rPr>
                          <w:rFonts w:cs="Calibri"/>
                          <w:b/>
                          <w:sz w:val="20"/>
                        </w:rPr>
                        <w:t>frais liés aux temps extrascolaires</w:t>
                      </w:r>
                      <w:r w:rsidRPr="00046E2E">
                        <w:rPr>
                          <w:rFonts w:cs="Calibri"/>
                          <w:sz w:val="20"/>
                        </w:rPr>
                        <w:t xml:space="preserve"> (temps de midi, études du matin et du soir) ne sont pas des frais scolaires et peuvent donc vous être réclamés si votre enfant est concerné.</w:t>
                      </w:r>
                    </w:p>
                    <w:p w:rsidR="00E07C8A" w:rsidRPr="00046E2E" w:rsidRDefault="00E07C8A">
                      <w:pPr>
                        <w:autoSpaceDE w:val="0"/>
                        <w:autoSpaceDN w:val="0"/>
                        <w:adjustRightInd w:val="0"/>
                        <w:jc w:val="both"/>
                        <w:rPr>
                          <w:rFonts w:cs="Calibri"/>
                          <w:b/>
                          <w:sz w:val="20"/>
                          <w:u w:val="single"/>
                        </w:rPr>
                      </w:pPr>
                    </w:p>
                    <w:p w:rsidR="00E07C8A" w:rsidRPr="00046E2E" w:rsidRDefault="00545642">
                      <w:pPr>
                        <w:autoSpaceDE w:val="0"/>
                        <w:autoSpaceDN w:val="0"/>
                        <w:adjustRightInd w:val="0"/>
                        <w:jc w:val="both"/>
                        <w:rPr>
                          <w:rFonts w:cs="Calibri"/>
                          <w:b/>
                          <w:sz w:val="20"/>
                          <w:u w:val="single"/>
                        </w:rPr>
                      </w:pPr>
                      <w:r w:rsidRPr="00046E2E">
                        <w:rPr>
                          <w:rFonts w:cs="Calibri"/>
                          <w:b/>
                          <w:sz w:val="20"/>
                          <w:u w:val="single"/>
                        </w:rPr>
                        <w:t>Quelles sont les autres règles importantes à connaitre par rapport à la gratuité scolaire ?</w:t>
                      </w:r>
                    </w:p>
                    <w:p w:rsidR="00E07C8A" w:rsidRPr="00046E2E" w:rsidRDefault="00545642">
                      <w:pPr>
                        <w:autoSpaceDE w:val="0"/>
                        <w:autoSpaceDN w:val="0"/>
                        <w:adjustRightInd w:val="0"/>
                        <w:jc w:val="both"/>
                        <w:rPr>
                          <w:rFonts w:cs="Calibri"/>
                          <w:sz w:val="20"/>
                        </w:rPr>
                      </w:pPr>
                      <w:r w:rsidRPr="00046E2E">
                        <w:rPr>
                          <w:rFonts w:cs="Calibri"/>
                          <w:sz w:val="20"/>
                        </w:rPr>
                        <w:t xml:space="preserve"> </w:t>
                      </w:r>
                    </w:p>
                    <w:p w:rsidR="00E07C8A" w:rsidRPr="00046E2E" w:rsidRDefault="00545642">
                      <w:pPr>
                        <w:numPr>
                          <w:ilvl w:val="0"/>
                          <w:numId w:val="333"/>
                        </w:numPr>
                        <w:jc w:val="both"/>
                        <w:rPr>
                          <w:rFonts w:eastAsia="Times New Roman"/>
                          <w:sz w:val="20"/>
                          <w:szCs w:val="20"/>
                          <w:lang w:eastAsia="fr-FR"/>
                        </w:rPr>
                      </w:pPr>
                      <w:r w:rsidRPr="00046E2E">
                        <w:rPr>
                          <w:rFonts w:eastAsia="Times New Roman" w:cs="Calibri"/>
                          <w:b/>
                          <w:sz w:val="20"/>
                          <w:szCs w:val="20"/>
                          <w:lang w:val="fr-FR" w:eastAsia="fr-FR"/>
                        </w:rPr>
                        <w:t>Aucun droit d’inscription et aucune demande de services</w:t>
                      </w:r>
                      <w:r w:rsidRPr="00046E2E">
                        <w:rPr>
                          <w:rFonts w:eastAsia="Times New Roman" w:cs="Calibri"/>
                          <w:sz w:val="20"/>
                          <w:szCs w:val="20"/>
                          <w:lang w:val="fr-FR" w:eastAsia="fr-FR"/>
                        </w:rPr>
                        <w:t xml:space="preserve"> ne peuvent vous être imposés, que ce soit directement par l’école ou indirectement via un autre organisme (ASBL, amicale, association)</w:t>
                      </w:r>
                      <w:r w:rsidRPr="00046E2E">
                        <w:rPr>
                          <w:rStyle w:val="Appelnotedebasdep"/>
                          <w:rFonts w:cs="Calibri"/>
                          <w:sz w:val="20"/>
                          <w:lang w:val="fr-FR" w:eastAsia="fr-FR"/>
                        </w:rPr>
                        <w:footnoteReference w:id="98"/>
                      </w:r>
                      <w:r w:rsidRPr="00046E2E">
                        <w:rPr>
                          <w:rFonts w:eastAsia="Times New Roman" w:cs="Calibri"/>
                          <w:sz w:val="20"/>
                          <w:szCs w:val="20"/>
                          <w:lang w:val="fr-FR" w:eastAsia="fr-FR"/>
                        </w:rPr>
                        <w:t xml:space="preserve">. </w:t>
                      </w:r>
                    </w:p>
                    <w:p w:rsidR="00E07C8A" w:rsidRPr="00046E2E" w:rsidRDefault="00545642">
                      <w:pPr>
                        <w:numPr>
                          <w:ilvl w:val="0"/>
                          <w:numId w:val="333"/>
                        </w:numPr>
                        <w:spacing w:after="160" w:line="259" w:lineRule="auto"/>
                        <w:contextualSpacing/>
                        <w:jc w:val="both"/>
                        <w:rPr>
                          <w:rFonts w:eastAsia="Times New Roman" w:cs="Calibri"/>
                          <w:sz w:val="20"/>
                          <w:lang w:val="fr-FR" w:eastAsia="fr-FR"/>
                        </w:rPr>
                      </w:pPr>
                      <w:r w:rsidRPr="00046E2E">
                        <w:rPr>
                          <w:rFonts w:eastAsia="Times New Roman" w:cs="Calibri"/>
                          <w:sz w:val="20"/>
                          <w:lang w:val="fr-FR" w:eastAsia="fr-FR"/>
                        </w:rPr>
                        <w:t>Le journal de classe, les diplômes, les certificats d’enseignement ou les bulletins scolaires sont fournis gratuitement.</w:t>
                      </w:r>
                    </w:p>
                    <w:p w:rsidR="00E07C8A" w:rsidRPr="00046E2E" w:rsidRDefault="00545642">
                      <w:pPr>
                        <w:numPr>
                          <w:ilvl w:val="0"/>
                          <w:numId w:val="332"/>
                        </w:numPr>
                        <w:spacing w:after="160" w:line="259" w:lineRule="auto"/>
                        <w:ind w:left="360"/>
                        <w:contextualSpacing/>
                        <w:jc w:val="both"/>
                        <w:rPr>
                          <w:rFonts w:eastAsia="Times New Roman" w:cs="Calibri"/>
                          <w:sz w:val="20"/>
                          <w:lang w:val="fr-FR" w:eastAsia="fr-FR"/>
                        </w:rPr>
                      </w:pPr>
                      <w:r w:rsidRPr="00046E2E">
                        <w:rPr>
                          <w:rFonts w:eastAsia="Times New Roman" w:cs="Calibri"/>
                          <w:b/>
                          <w:sz w:val="20"/>
                          <w:lang w:val="fr-FR" w:eastAsia="fr-FR"/>
                        </w:rPr>
                        <w:t xml:space="preserve">Aucun paiement ne peut transiter par votre enfant s’il est mineur. </w:t>
                      </w:r>
                    </w:p>
                    <w:p w:rsidR="00E07C8A" w:rsidRPr="00046E2E" w:rsidRDefault="00545642">
                      <w:pPr>
                        <w:numPr>
                          <w:ilvl w:val="0"/>
                          <w:numId w:val="333"/>
                        </w:numPr>
                        <w:spacing w:after="160" w:line="259" w:lineRule="auto"/>
                        <w:contextualSpacing/>
                        <w:jc w:val="both"/>
                        <w:rPr>
                          <w:rFonts w:eastAsia="Times New Roman" w:cs="Calibri"/>
                          <w:sz w:val="20"/>
                          <w:lang w:val="fr-FR" w:eastAsia="fr-FR"/>
                        </w:rPr>
                      </w:pPr>
                      <w:r w:rsidRPr="00046E2E">
                        <w:rPr>
                          <w:rFonts w:eastAsia="Times New Roman" w:cs="Calibri"/>
                          <w:sz w:val="20"/>
                          <w:lang w:val="fr-FR" w:eastAsia="fr-FR"/>
                        </w:rPr>
                        <w:lastRenderedPageBreak/>
                        <w:t>Votre enfant mineur ne peut pas être impliqué dans le dialogue portant sur les frais scolaires et les décomptes périodiques.</w:t>
                      </w:r>
                      <w:r w:rsidRPr="00046E2E">
                        <w:rPr>
                          <w:rFonts w:eastAsia="Times New Roman" w:cs="Calibri"/>
                          <w:b/>
                          <w:sz w:val="20"/>
                          <w:lang w:val="fr-FR" w:eastAsia="fr-FR"/>
                        </w:rPr>
                        <w:t xml:space="preserve"> </w:t>
                      </w:r>
                    </w:p>
                    <w:p w:rsidR="00E07C8A" w:rsidRPr="00046E2E" w:rsidRDefault="00545642">
                      <w:pPr>
                        <w:numPr>
                          <w:ilvl w:val="0"/>
                          <w:numId w:val="333"/>
                        </w:numPr>
                        <w:spacing w:after="160" w:line="259" w:lineRule="auto"/>
                        <w:contextualSpacing/>
                        <w:jc w:val="both"/>
                        <w:rPr>
                          <w:rFonts w:eastAsia="Times New Roman" w:cs="Calibri"/>
                          <w:sz w:val="20"/>
                          <w:lang w:val="fr-FR" w:eastAsia="fr-FR"/>
                        </w:rPr>
                      </w:pPr>
                      <w:r w:rsidRPr="00046E2E">
                        <w:rPr>
                          <w:rFonts w:eastAsia="Times New Roman" w:cs="Calibri"/>
                          <w:sz w:val="20"/>
                          <w:lang w:val="fr-FR" w:eastAsia="fr-FR"/>
                        </w:rPr>
                        <w:t xml:space="preserve">Le non-paiement des frais scolaires ne peut </w:t>
                      </w:r>
                      <w:r w:rsidRPr="00046E2E">
                        <w:rPr>
                          <w:rFonts w:eastAsia="Times New Roman" w:cs="Calibri"/>
                          <w:b/>
                          <w:sz w:val="20"/>
                          <w:lang w:val="fr-FR" w:eastAsia="fr-FR"/>
                        </w:rPr>
                        <w:t>en aucun cas être un motif de sanction pour votre enfant</w:t>
                      </w:r>
                      <w:r w:rsidRPr="00046E2E">
                        <w:rPr>
                          <w:rFonts w:eastAsia="Times New Roman" w:cs="Calibri"/>
                          <w:sz w:val="20"/>
                          <w:lang w:val="fr-FR" w:eastAsia="fr-FR"/>
                        </w:rPr>
                        <w:t xml:space="preserve"> (refus d’inscription, exclusion ou toute autre sanction). </w:t>
                      </w:r>
                    </w:p>
                    <w:p w:rsidR="00E07C8A" w:rsidRPr="00046E2E" w:rsidRDefault="00545642">
                      <w:pPr>
                        <w:numPr>
                          <w:ilvl w:val="0"/>
                          <w:numId w:val="333"/>
                        </w:numPr>
                        <w:jc w:val="both"/>
                        <w:rPr>
                          <w:rFonts w:eastAsia="Times New Roman" w:cs="Calibri"/>
                          <w:sz w:val="20"/>
                          <w:lang w:val="fr-FR" w:eastAsia="fr-FR"/>
                        </w:rPr>
                      </w:pPr>
                      <w:r w:rsidRPr="00046E2E">
                        <w:rPr>
                          <w:rFonts w:eastAsia="Times New Roman" w:cs="Calibri"/>
                          <w:sz w:val="20"/>
                          <w:lang w:eastAsia="fr-FR"/>
                        </w:rPr>
                        <w:t xml:space="preserve">Si l’école veut utiliser un manuel scolaire, un cahier d’exercices ou une revue comme support pour un cours, elle peut vous proposer de l’acheter. Si vous ne souhaitez pas l’acheter, l’école peut imposer un prêt payant. </w:t>
                      </w:r>
                    </w:p>
                    <w:p w:rsidR="00E07C8A" w:rsidRPr="00046E2E" w:rsidRDefault="00E07C8A">
                      <w:pPr>
                        <w:ind w:left="360"/>
                        <w:jc w:val="both"/>
                        <w:rPr>
                          <w:rFonts w:eastAsia="Times New Roman" w:cs="Calibri"/>
                          <w:sz w:val="20"/>
                          <w:lang w:val="fr-FR" w:eastAsia="fr-FR"/>
                        </w:rPr>
                      </w:pPr>
                    </w:p>
                    <w:p w:rsidR="00E07C8A" w:rsidRPr="00046E2E" w:rsidRDefault="00545642">
                      <w:pPr>
                        <w:tabs>
                          <w:tab w:val="left" w:pos="2694"/>
                          <w:tab w:val="left" w:pos="5529"/>
                          <w:tab w:val="left" w:pos="8222"/>
                        </w:tabs>
                        <w:rPr>
                          <w:rFonts w:cs="Calibri"/>
                          <w:b/>
                          <w:sz w:val="20"/>
                          <w:u w:val="single"/>
                        </w:rPr>
                      </w:pPr>
                      <w:r w:rsidRPr="00046E2E">
                        <w:rPr>
                          <w:rFonts w:cs="Calibri"/>
                          <w:b/>
                          <w:sz w:val="20"/>
                          <w:u w:val="single"/>
                        </w:rPr>
                        <w:t>Comment l’école communique-t-elle avec les parents en la matière ?</w:t>
                      </w:r>
                    </w:p>
                    <w:p w:rsidR="00E07C8A" w:rsidRPr="00046E2E" w:rsidRDefault="00E07C8A">
                      <w:pPr>
                        <w:tabs>
                          <w:tab w:val="left" w:pos="2694"/>
                          <w:tab w:val="left" w:pos="5529"/>
                          <w:tab w:val="left" w:pos="8222"/>
                        </w:tabs>
                        <w:spacing w:after="160" w:line="259" w:lineRule="auto"/>
                        <w:contextualSpacing/>
                        <w:jc w:val="both"/>
                        <w:rPr>
                          <w:rFonts w:cs="Calibri"/>
                          <w:b/>
                          <w:sz w:val="20"/>
                          <w:u w:val="single"/>
                        </w:rPr>
                      </w:pPr>
                    </w:p>
                    <w:p w:rsidR="00E07C8A" w:rsidRPr="00046E2E" w:rsidRDefault="00545642">
                      <w:pPr>
                        <w:numPr>
                          <w:ilvl w:val="0"/>
                          <w:numId w:val="332"/>
                        </w:numPr>
                        <w:spacing w:after="160" w:line="259" w:lineRule="auto"/>
                        <w:ind w:left="360"/>
                        <w:contextualSpacing/>
                        <w:jc w:val="both"/>
                        <w:rPr>
                          <w:rFonts w:eastAsia="Times New Roman" w:cs="Calibri"/>
                          <w:sz w:val="20"/>
                          <w:lang w:val="fr-FR" w:eastAsia="fr-FR"/>
                        </w:rPr>
                      </w:pPr>
                      <w:r w:rsidRPr="00046E2E">
                        <w:rPr>
                          <w:rFonts w:eastAsia="Times New Roman" w:cs="Calibri"/>
                          <w:sz w:val="20"/>
                          <w:lang w:val="fr-FR" w:eastAsia="fr-FR"/>
                        </w:rPr>
                        <w:t xml:space="preserve">Une </w:t>
                      </w:r>
                      <w:r w:rsidRPr="00046E2E">
                        <w:rPr>
                          <w:rFonts w:eastAsia="Times New Roman" w:cs="Calibri"/>
                          <w:b/>
                          <w:sz w:val="20"/>
                          <w:lang w:val="fr-FR" w:eastAsia="fr-FR"/>
                        </w:rPr>
                        <w:t>estimation des différents frais</w:t>
                      </w:r>
                      <w:r w:rsidRPr="00046E2E">
                        <w:rPr>
                          <w:rFonts w:eastAsia="Times New Roman" w:cs="Calibri"/>
                          <w:sz w:val="20"/>
                          <w:lang w:val="fr-FR" w:eastAsia="fr-FR"/>
                        </w:rPr>
                        <w:t xml:space="preserve"> qui vous seront réclamés doit vous être remise, </w:t>
                      </w:r>
                      <w:r w:rsidRPr="00046E2E">
                        <w:rPr>
                          <w:rFonts w:eastAsia="Times New Roman" w:cs="Calibri"/>
                          <w:b/>
                          <w:sz w:val="20"/>
                          <w:lang w:val="fr-FR" w:eastAsia="fr-FR"/>
                        </w:rPr>
                        <w:t>par écrit</w:t>
                      </w:r>
                      <w:r w:rsidRPr="00046E2E">
                        <w:rPr>
                          <w:rFonts w:eastAsia="Times New Roman" w:cs="Calibri"/>
                          <w:sz w:val="20"/>
                          <w:lang w:val="fr-FR" w:eastAsia="fr-FR"/>
                        </w:rPr>
                        <w:t>, en début d’année scolaire. L’école ne peut pas vous demander un forfait unique couvrant tous les frais de l’année scolaire.</w:t>
                      </w:r>
                    </w:p>
                    <w:p w:rsidR="00E07C8A" w:rsidRPr="00046E2E" w:rsidRDefault="00545642">
                      <w:pPr>
                        <w:numPr>
                          <w:ilvl w:val="0"/>
                          <w:numId w:val="332"/>
                        </w:numPr>
                        <w:spacing w:after="160" w:line="259" w:lineRule="auto"/>
                        <w:ind w:left="360"/>
                        <w:contextualSpacing/>
                        <w:jc w:val="both"/>
                        <w:rPr>
                          <w:rFonts w:eastAsia="Times New Roman" w:cs="Calibri"/>
                          <w:sz w:val="20"/>
                          <w:lang w:val="fr-FR" w:eastAsia="fr-FR"/>
                        </w:rPr>
                      </w:pPr>
                      <w:r w:rsidRPr="00046E2E">
                        <w:rPr>
                          <w:rFonts w:eastAsia="Times New Roman" w:cs="Calibri"/>
                          <w:sz w:val="20"/>
                          <w:lang w:val="fr-FR" w:eastAsia="fr-FR"/>
                        </w:rPr>
                        <w:t xml:space="preserve">Des </w:t>
                      </w:r>
                      <w:r w:rsidRPr="00046E2E">
                        <w:rPr>
                          <w:rFonts w:eastAsia="Times New Roman" w:cs="Calibri"/>
                          <w:b/>
                          <w:sz w:val="20"/>
                          <w:lang w:val="fr-FR" w:eastAsia="fr-FR"/>
                        </w:rPr>
                        <w:t>décomptes périodiques</w:t>
                      </w:r>
                      <w:r w:rsidRPr="00046E2E">
                        <w:rPr>
                          <w:rFonts w:eastAsia="Times New Roman" w:cs="Calibri"/>
                          <w:sz w:val="20"/>
                          <w:lang w:val="fr-FR" w:eastAsia="fr-FR"/>
                        </w:rPr>
                        <w:t xml:space="preserve"> détaillant les frais vous seront communiqués durant l’année scolaire. </w:t>
                      </w:r>
                      <w:r w:rsidRPr="00046E2E">
                        <w:rPr>
                          <w:rFonts w:eastAsia="Times New Roman" w:cs="Calibri"/>
                          <w:b/>
                          <w:sz w:val="20"/>
                          <w:lang w:val="fr-FR" w:eastAsia="fr-FR"/>
                        </w:rPr>
                        <w:t>Seuls</w:t>
                      </w:r>
                      <w:r w:rsidRPr="00046E2E">
                        <w:rPr>
                          <w:rFonts w:eastAsia="Times New Roman" w:cs="Calibri"/>
                          <w:sz w:val="20"/>
                          <w:lang w:val="fr-FR" w:eastAsia="fr-FR"/>
                        </w:rPr>
                        <w:t xml:space="preserve"> les frais renseignés sur ces décomptes peuvent vous être réclamés.</w:t>
                      </w:r>
                    </w:p>
                    <w:p w:rsidR="00E07C8A" w:rsidRPr="00046E2E" w:rsidRDefault="00545642">
                      <w:pPr>
                        <w:numPr>
                          <w:ilvl w:val="0"/>
                          <w:numId w:val="332"/>
                        </w:numPr>
                        <w:spacing w:after="160" w:line="259" w:lineRule="auto"/>
                        <w:ind w:left="360"/>
                        <w:contextualSpacing/>
                        <w:jc w:val="both"/>
                        <w:rPr>
                          <w:rFonts w:eastAsia="Times New Roman" w:cs="Calibri"/>
                          <w:sz w:val="20"/>
                          <w:lang w:val="fr-FR" w:eastAsia="fr-FR"/>
                        </w:rPr>
                      </w:pPr>
                      <w:r w:rsidRPr="00046E2E">
                        <w:rPr>
                          <w:rFonts w:eastAsia="Times New Roman" w:cs="Calibri"/>
                          <w:sz w:val="20"/>
                          <w:lang w:val="fr-FR" w:eastAsia="fr-FR"/>
                        </w:rPr>
                        <w:t xml:space="preserve">Lorsque les frais scolaires </w:t>
                      </w:r>
                      <w:r w:rsidRPr="00046E2E">
                        <w:rPr>
                          <w:rFonts w:eastAsia="Times New Roman" w:cs="Calibri"/>
                          <w:b/>
                          <w:sz w:val="20"/>
                          <w:lang w:val="fr-FR" w:eastAsia="fr-FR"/>
                        </w:rPr>
                        <w:t>excèdent 50 €,</w:t>
                      </w:r>
                      <w:r w:rsidRPr="00046E2E">
                        <w:rPr>
                          <w:rFonts w:eastAsia="Times New Roman" w:cs="Calibri"/>
                          <w:sz w:val="20"/>
                          <w:lang w:val="fr-FR" w:eastAsia="fr-FR"/>
                        </w:rPr>
                        <w:t xml:space="preserve"> vous avez la possibilité d’obtenir un </w:t>
                      </w:r>
                      <w:r w:rsidRPr="00046E2E">
                        <w:rPr>
                          <w:rFonts w:eastAsia="Times New Roman" w:cs="Calibri"/>
                          <w:b/>
                          <w:sz w:val="20"/>
                          <w:lang w:val="fr-FR" w:eastAsia="fr-FR"/>
                        </w:rPr>
                        <w:t xml:space="preserve">échelonnement de paiement </w:t>
                      </w:r>
                      <w:r w:rsidRPr="00046E2E">
                        <w:rPr>
                          <w:rFonts w:eastAsia="Times New Roman" w:cs="Calibri"/>
                          <w:sz w:val="20"/>
                          <w:lang w:val="fr-FR" w:eastAsia="fr-FR"/>
                        </w:rPr>
                        <w:t xml:space="preserve">(sur demande). </w:t>
                      </w:r>
                    </w:p>
                    <w:p w:rsidR="00E07C8A" w:rsidRPr="00046E2E" w:rsidRDefault="00545642">
                      <w:pPr>
                        <w:numPr>
                          <w:ilvl w:val="0"/>
                          <w:numId w:val="332"/>
                        </w:numPr>
                        <w:spacing w:after="160" w:line="259" w:lineRule="auto"/>
                        <w:ind w:left="360"/>
                        <w:contextualSpacing/>
                        <w:jc w:val="both"/>
                        <w:rPr>
                          <w:rFonts w:eastAsia="Times New Roman" w:cs="Calibri"/>
                          <w:sz w:val="20"/>
                          <w:lang w:val="fr-FR" w:eastAsia="fr-FR"/>
                        </w:rPr>
                      </w:pPr>
                      <w:r w:rsidRPr="00046E2E">
                        <w:rPr>
                          <w:rFonts w:eastAsia="Times New Roman" w:cs="Calibri"/>
                          <w:sz w:val="20"/>
                          <w:lang w:val="fr-FR" w:eastAsia="fr-FR"/>
                        </w:rPr>
                        <w:t>Les dispositions légales relatives à la gratuité doivent se retrouver dans le règlement d’ordre intérieur de l’école, sur les estimations de frais et les décomptes périodiques.</w:t>
                      </w:r>
                    </w:p>
                    <w:p w:rsidR="00E07C8A" w:rsidRPr="00046E2E" w:rsidRDefault="00E07C8A">
                      <w:pPr>
                        <w:tabs>
                          <w:tab w:val="left" w:pos="2694"/>
                          <w:tab w:val="left" w:pos="5529"/>
                          <w:tab w:val="left" w:pos="8222"/>
                        </w:tabs>
                        <w:spacing w:after="160" w:line="259" w:lineRule="auto"/>
                        <w:contextualSpacing/>
                        <w:jc w:val="both"/>
                        <w:rPr>
                          <w:rFonts w:cs="Calibri"/>
                          <w:b/>
                          <w:sz w:val="20"/>
                          <w:u w:val="single"/>
                        </w:rPr>
                      </w:pPr>
                    </w:p>
                    <w:p w:rsidR="00E07C8A" w:rsidRPr="00046E2E" w:rsidRDefault="00545642">
                      <w:pPr>
                        <w:tabs>
                          <w:tab w:val="left" w:pos="2694"/>
                          <w:tab w:val="left" w:pos="5529"/>
                          <w:tab w:val="left" w:pos="8222"/>
                        </w:tabs>
                        <w:spacing w:after="160" w:line="259" w:lineRule="auto"/>
                        <w:contextualSpacing/>
                        <w:jc w:val="both"/>
                        <w:rPr>
                          <w:rFonts w:cs="Calibri"/>
                          <w:b/>
                          <w:sz w:val="20"/>
                          <w:u w:val="single"/>
                        </w:rPr>
                      </w:pPr>
                      <w:r w:rsidRPr="00046E2E">
                        <w:rPr>
                          <w:rFonts w:cs="Calibri"/>
                          <w:b/>
                          <w:sz w:val="20"/>
                          <w:u w:val="single"/>
                        </w:rPr>
                        <w:t>Que faire en cas de non-respect des règles de gratuité ?</w:t>
                      </w:r>
                    </w:p>
                    <w:p w:rsidR="00E07C8A" w:rsidRPr="00046E2E" w:rsidRDefault="00E07C8A">
                      <w:pPr>
                        <w:tabs>
                          <w:tab w:val="left" w:pos="2694"/>
                          <w:tab w:val="left" w:pos="5529"/>
                          <w:tab w:val="left" w:pos="8222"/>
                        </w:tabs>
                        <w:spacing w:after="160" w:line="259" w:lineRule="auto"/>
                        <w:contextualSpacing/>
                        <w:jc w:val="both"/>
                        <w:rPr>
                          <w:rFonts w:cs="Calibri"/>
                          <w:sz w:val="20"/>
                        </w:rPr>
                      </w:pPr>
                    </w:p>
                    <w:p w:rsidR="00E07C8A" w:rsidRPr="00046E2E" w:rsidRDefault="00545642">
                      <w:pPr>
                        <w:tabs>
                          <w:tab w:val="left" w:pos="2694"/>
                          <w:tab w:val="left" w:pos="5529"/>
                          <w:tab w:val="left" w:pos="8222"/>
                        </w:tabs>
                        <w:spacing w:after="160" w:line="259" w:lineRule="auto"/>
                        <w:contextualSpacing/>
                        <w:jc w:val="both"/>
                        <w:rPr>
                          <w:rFonts w:cs="Calibri"/>
                          <w:sz w:val="20"/>
                        </w:rPr>
                      </w:pPr>
                      <w:r w:rsidRPr="00046E2E">
                        <w:rPr>
                          <w:rFonts w:cs="Calibri"/>
                          <w:sz w:val="20"/>
                        </w:rPr>
                        <w:t>Si vous pensez qu’une des règles en matière de gratuité n’est pas respectée,</w:t>
                      </w:r>
                      <w:r w:rsidRPr="00046E2E">
                        <w:rPr>
                          <w:rFonts w:cs="Calibri"/>
                          <w:b/>
                          <w:sz w:val="20"/>
                        </w:rPr>
                        <w:t xml:space="preserve"> nous vous invitons à rencontrer la direction d’école et/ou à en discuter avec vos représentants au Conseil de participation</w:t>
                      </w:r>
                      <w:r w:rsidRPr="00046E2E">
                        <w:rPr>
                          <w:rFonts w:cs="Calibri"/>
                          <w:sz w:val="20"/>
                        </w:rPr>
                        <w:t xml:space="preserve">. Vous pouvez également vous adresser </w:t>
                      </w:r>
                      <w:r w:rsidRPr="00046E2E">
                        <w:rPr>
                          <w:rFonts w:cs="Calibri"/>
                          <w:sz w:val="20"/>
                          <w:lang w:val="fr-FR"/>
                        </w:rPr>
                        <w:t>à l’</w:t>
                      </w:r>
                      <w:r w:rsidRPr="00046E2E">
                        <w:rPr>
                          <w:rFonts w:cs="Calibri"/>
                          <w:b/>
                          <w:bCs/>
                          <w:sz w:val="20"/>
                          <w:lang w:val="fr-FR"/>
                        </w:rPr>
                        <w:t>Association de Parents</w:t>
                      </w:r>
                      <w:r w:rsidRPr="00046E2E">
                        <w:rPr>
                          <w:rFonts w:cs="Calibri"/>
                          <w:sz w:val="20"/>
                          <w:lang w:val="fr-FR"/>
                        </w:rPr>
                        <w:t xml:space="preserve"> de votre école.</w:t>
                      </w:r>
                    </w:p>
                    <w:p w:rsidR="00E07C8A" w:rsidRPr="00046E2E" w:rsidRDefault="00545642">
                      <w:pPr>
                        <w:tabs>
                          <w:tab w:val="left" w:pos="2694"/>
                          <w:tab w:val="left" w:pos="5529"/>
                          <w:tab w:val="left" w:pos="8222"/>
                        </w:tabs>
                        <w:spacing w:after="160" w:line="259" w:lineRule="auto"/>
                        <w:contextualSpacing/>
                        <w:jc w:val="both"/>
                        <w:rPr>
                          <w:rFonts w:cs="Calibri"/>
                          <w:sz w:val="20"/>
                        </w:rPr>
                      </w:pPr>
                      <w:r w:rsidRPr="00046E2E">
                        <w:rPr>
                          <w:rFonts w:cs="Calibri"/>
                          <w:b/>
                          <w:sz w:val="20"/>
                        </w:rPr>
                        <w:br/>
                      </w:r>
                      <w:r w:rsidRPr="00046E2E">
                        <w:rPr>
                          <w:rFonts w:cs="Calibri"/>
                          <w:sz w:val="20"/>
                        </w:rPr>
                        <w:t xml:space="preserve">En dernier recours, une plainte peut être déposée auprès de l’Administration générale de l’Enseignement (AGE) : </w:t>
                      </w:r>
                      <w:r w:rsidRPr="00046E2E">
                        <w:rPr>
                          <w:rFonts w:cs="Calibri"/>
                          <w:sz w:val="20"/>
                        </w:rPr>
                        <w:sym w:font="Wingdings" w:char="F02A"/>
                      </w:r>
                      <w:r w:rsidRPr="00046E2E">
                        <w:rPr>
                          <w:rFonts w:cs="Calibri"/>
                          <w:sz w:val="20"/>
                        </w:rPr>
                        <w:t xml:space="preserve"> </w:t>
                      </w:r>
                      <w:hyperlink r:id="rId104" w:history="1">
                        <w:r w:rsidRPr="00046E2E">
                          <w:rPr>
                            <w:rFonts w:cs="Calibri"/>
                            <w:color w:val="0000FF"/>
                            <w:sz w:val="20"/>
                            <w:u w:val="single"/>
                          </w:rPr>
                          <w:t>gratuite.ensobligatoire@cfwb.be</w:t>
                        </w:r>
                      </w:hyperlink>
                      <w:r w:rsidRPr="00046E2E">
                        <w:rPr>
                          <w:rFonts w:cs="Calibri"/>
                          <w:sz w:val="20"/>
                        </w:rPr>
                        <w:t xml:space="preserve"> </w:t>
                      </w:r>
                    </w:p>
                    <w:p w:rsidR="00E07C8A" w:rsidRPr="00046E2E" w:rsidRDefault="00E07C8A">
                      <w:pPr>
                        <w:autoSpaceDE w:val="0"/>
                        <w:autoSpaceDN w:val="0"/>
                        <w:adjustRightInd w:val="0"/>
                        <w:jc w:val="both"/>
                        <w:rPr>
                          <w:rFonts w:cs="Calibri"/>
                          <w:sz w:val="20"/>
                        </w:rPr>
                      </w:pPr>
                    </w:p>
                    <w:p w:rsidR="00E07C8A" w:rsidRPr="00046E2E" w:rsidRDefault="00545642">
                      <w:pPr>
                        <w:autoSpaceDE w:val="0"/>
                        <w:autoSpaceDN w:val="0"/>
                        <w:adjustRightInd w:val="0"/>
                        <w:jc w:val="both"/>
                        <w:rPr>
                          <w:rFonts w:cs="Calibri"/>
                          <w:b/>
                          <w:sz w:val="20"/>
                        </w:rPr>
                      </w:pPr>
                      <w:r w:rsidRPr="00046E2E">
                        <w:rPr>
                          <w:rFonts w:cs="Calibri"/>
                          <w:b/>
                          <w:sz w:val="20"/>
                        </w:rPr>
                        <w:t xml:space="preserve">Plus d’infos sur : </w:t>
                      </w:r>
                      <w:hyperlink r:id="rId105" w:history="1">
                        <w:r w:rsidRPr="00046E2E">
                          <w:rPr>
                            <w:rFonts w:cs="Calibri"/>
                            <w:b/>
                            <w:color w:val="0000FF"/>
                            <w:sz w:val="20"/>
                            <w:u w:val="single"/>
                          </w:rPr>
                          <w:t>www.enseignement.be</w:t>
                        </w:r>
                      </w:hyperlink>
                      <w:r w:rsidRPr="00046E2E">
                        <w:rPr>
                          <w:rFonts w:cs="Calibri"/>
                          <w:b/>
                          <w:sz w:val="20"/>
                        </w:rPr>
                        <w:t xml:space="preserve">  </w:t>
                      </w:r>
                    </w:p>
                    <w:p w:rsidR="00E07C8A" w:rsidRPr="00046E2E" w:rsidRDefault="00545642">
                      <w:pPr>
                        <w:autoSpaceDE w:val="0"/>
                        <w:autoSpaceDN w:val="0"/>
                        <w:adjustRightInd w:val="0"/>
                        <w:jc w:val="both"/>
                        <w:rPr>
                          <w:rFonts w:cs="Calibri"/>
                          <w:sz w:val="20"/>
                        </w:rPr>
                      </w:pPr>
                      <w:r w:rsidRPr="00046E2E">
                        <w:rPr>
                          <w:rFonts w:cs="Calibri"/>
                          <w:sz w:val="20"/>
                        </w:rPr>
                        <w:t xml:space="preserve">Vous trouverez le </w:t>
                      </w:r>
                      <w:hyperlink r:id="rId106" w:history="1">
                        <w:r w:rsidRPr="00046E2E">
                          <w:rPr>
                            <w:rStyle w:val="Lienhypertexte"/>
                            <w:rFonts w:cs="Calibri"/>
                            <w:sz w:val="20"/>
                          </w:rPr>
                          <w:t>Code de l'enseignement fondamental et de l'enseignement secondaire</w:t>
                        </w:r>
                      </w:hyperlink>
                      <w:r w:rsidRPr="00046E2E">
                        <w:rPr>
                          <w:rFonts w:cs="Calibri"/>
                          <w:sz w:val="20"/>
                        </w:rPr>
                        <w:t xml:space="preserve"> et toute information complémentaire sur le portail de la Fédération Wallonie-Bruxelles (Enseignement.be) dans la rubrique : « De A à Z »  </w:t>
                      </w:r>
                      <w:r w:rsidRPr="00046E2E">
                        <w:rPr>
                          <w:rFonts w:cs="Calibri"/>
                          <w:sz w:val="20"/>
                        </w:rPr>
                        <w:sym w:font="Wingdings" w:char="F0E0"/>
                      </w:r>
                      <w:r w:rsidRPr="00046E2E">
                        <w:rPr>
                          <w:rFonts w:cs="Calibri"/>
                          <w:sz w:val="20"/>
                        </w:rPr>
                        <w:t xml:space="preserve"> Gratuité d’accès à l’enseignement obligatoire.</w:t>
                      </w:r>
                    </w:p>
                    <w:p w:rsidR="00E07C8A" w:rsidRPr="00046E2E" w:rsidRDefault="00E07C8A">
                      <w:pPr>
                        <w:autoSpaceDE w:val="0"/>
                        <w:autoSpaceDN w:val="0"/>
                        <w:adjustRightInd w:val="0"/>
                        <w:jc w:val="both"/>
                        <w:rPr>
                          <w:rFonts w:cs="Calibri"/>
                          <w:b/>
                          <w:sz w:val="20"/>
                          <w:u w:val="single"/>
                        </w:rPr>
                      </w:pPr>
                    </w:p>
                    <w:p w:rsidR="00E07C8A" w:rsidRPr="00046E2E" w:rsidRDefault="00545642">
                      <w:pPr>
                        <w:autoSpaceDE w:val="0"/>
                        <w:autoSpaceDN w:val="0"/>
                        <w:adjustRightInd w:val="0"/>
                        <w:jc w:val="both"/>
                        <w:rPr>
                          <w:rFonts w:cs="Calibri"/>
                          <w:sz w:val="20"/>
                          <w:szCs w:val="20"/>
                        </w:rPr>
                      </w:pPr>
                      <w:r w:rsidRPr="00046E2E">
                        <w:rPr>
                          <w:noProof/>
                          <w:lang w:eastAsia="fr-BE"/>
                        </w:rPr>
                        <w:drawing>
                          <wp:anchor distT="0" distB="0" distL="114300" distR="114300" simplePos="0" relativeHeight="251602432" behindDoc="1" locked="0" layoutInCell="1" allowOverlap="1">
                            <wp:simplePos x="0" y="0"/>
                            <wp:positionH relativeFrom="margin">
                              <wp:posOffset>0</wp:posOffset>
                            </wp:positionH>
                            <wp:positionV relativeFrom="paragraph">
                              <wp:posOffset>2484120</wp:posOffset>
                            </wp:positionV>
                            <wp:extent cx="1876425" cy="269240"/>
                            <wp:effectExtent l="0" t="0" r="9525" b="0"/>
                            <wp:wrapNone/>
                            <wp:docPr id="4937" name="Image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1876425" cy="269240"/>
                                    </a:xfrm>
                                    <a:prstGeom prst="rect">
                                      <a:avLst/>
                                    </a:prstGeom>
                                  </pic:spPr>
                                </pic:pic>
                              </a:graphicData>
                            </a:graphic>
                          </wp:anchor>
                        </w:drawing>
                      </w:r>
                      <w:r w:rsidRPr="00046E2E">
                        <w:rPr>
                          <w:noProof/>
                          <w:lang w:eastAsia="fr-BE"/>
                        </w:rPr>
                        <w:drawing>
                          <wp:anchor distT="0" distB="0" distL="114300" distR="114300" simplePos="0" relativeHeight="251600384" behindDoc="1" locked="0" layoutInCell="1" allowOverlap="1">
                            <wp:simplePos x="0" y="0"/>
                            <wp:positionH relativeFrom="column">
                              <wp:posOffset>4046220</wp:posOffset>
                            </wp:positionH>
                            <wp:positionV relativeFrom="paragraph">
                              <wp:posOffset>672465</wp:posOffset>
                            </wp:positionV>
                            <wp:extent cx="1965960" cy="1089660"/>
                            <wp:effectExtent l="0" t="0" r="0" b="0"/>
                            <wp:wrapNone/>
                            <wp:docPr id="493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65960" cy="1089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6E2E">
                        <w:rPr>
                          <w:rFonts w:cs="Calibri"/>
                          <w:sz w:val="20"/>
                        </w:rPr>
                        <w:t>Nous souhaitons à votre enfant et à vous-mêmes une belle année scolaire.</w:t>
                      </w:r>
                      <w:r w:rsidRPr="00046E2E">
                        <w:rPr>
                          <w:noProof/>
                          <w:lang w:eastAsia="fr-BE"/>
                        </w:rPr>
                        <w:t xml:space="preserve"> </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p w:rsidR="00E07C8A" w:rsidRPr="00046E2E" w:rsidRDefault="00545642">
                      <w:pPr>
                        <w:pStyle w:val="Titre2"/>
                        <w:spacing w:before="0"/>
                        <w:jc w:val="center"/>
                        <w:rPr>
                          <w:rFonts w:asciiTheme="minorHAnsi" w:hAnsiTheme="minorHAnsi" w:cstheme="minorHAnsi"/>
                          <w:caps/>
                          <w:smallCaps w:val="0"/>
                          <w:sz w:val="40"/>
                        </w:rPr>
                      </w:pPr>
                      <w:bookmarkStart w:id="1080" w:name="_Chapitre_2_:_1"/>
                      <w:bookmarkStart w:id="1081" w:name="_Toc105159486"/>
                      <w:bookmarkEnd w:id="1080"/>
                      <w:r w:rsidRPr="00046E2E">
                        <w:rPr>
                          <w:rFonts w:asciiTheme="minorHAnsi" w:hAnsiTheme="minorHAnsi" w:cstheme="minorHAnsi"/>
                          <w:caps/>
                          <w:smallCaps w:val="0"/>
                          <w:sz w:val="40"/>
                        </w:rPr>
                        <w:lastRenderedPageBreak/>
                        <w:t>Chapitre 2 : Rationalisation et programmation</w:t>
                      </w:r>
                      <w:bookmarkEnd w:id="1081"/>
                    </w:p>
                    <w:p w:rsidR="00E07C8A" w:rsidRPr="00046E2E" w:rsidRDefault="00E07C8A">
                      <w:pPr>
                        <w:rPr>
                          <w:lang w:eastAsia="fr-BE"/>
                        </w:rPr>
                      </w:pPr>
                    </w:p>
                    <w:p w:rsidR="00E07C8A" w:rsidRPr="00046E2E" w:rsidRDefault="00CD1A09">
                      <w:pPr>
                        <w:rPr>
                          <w:lang w:eastAsia="fr-BE"/>
                        </w:rPr>
                      </w:pPr>
                    </w:p>
                  </w:sdtContent>
                </w:sdt>
                <w:p w:rsidR="00E07C8A" w:rsidRPr="00046E2E" w:rsidRDefault="00545642">
                  <w:pPr>
                    <w:rPr>
                      <w:rFonts w:cstheme="minorHAnsi"/>
                      <w:b/>
                      <w:color w:val="0000FF"/>
                      <w:u w:val="single"/>
                    </w:rPr>
                  </w:pPr>
                  <w:bookmarkStart w:id="1082" w:name="_Toc291075254"/>
                  <w:bookmarkStart w:id="1083" w:name="_Toc291075678"/>
                  <w:bookmarkStart w:id="1084" w:name="_Toc291076102"/>
                  <w:bookmarkStart w:id="1085" w:name="_Toc291076526"/>
                  <w:bookmarkStart w:id="1086" w:name="_Toc291076950"/>
                  <w:bookmarkStart w:id="1087" w:name="_Toc293651793"/>
                  <w:bookmarkStart w:id="1088" w:name="_Toc293653376"/>
                  <w:bookmarkStart w:id="1089" w:name="_Toc293653987"/>
                  <w:bookmarkStart w:id="1090" w:name="_Toc294004565"/>
                  <w:bookmarkStart w:id="1091" w:name="_Toc294185061"/>
                  <w:bookmarkStart w:id="1092" w:name="_Toc324165876"/>
                  <w:bookmarkStart w:id="1093" w:name="_Toc324766913"/>
                  <w:bookmarkStart w:id="1094" w:name="_Toc453314275"/>
                  <w:bookmarkStart w:id="1095" w:name="_Toc454980310"/>
                  <w:r w:rsidRPr="00046E2E">
                    <w:rPr>
                      <w:rFonts w:cstheme="minorHAnsi"/>
                      <w:b/>
                      <w:u w:val="single"/>
                    </w:rPr>
                    <w:t>Bases légales :</w:t>
                  </w:r>
                </w:p>
                <w:p w:rsidR="00E07C8A" w:rsidRPr="00046E2E" w:rsidRDefault="00E07C8A">
                  <w:pPr>
                    <w:rPr>
                      <w:rFonts w:cstheme="minorHAnsi"/>
                      <w:b/>
                      <w:color w:val="0000FF"/>
                      <w:u w:val="single"/>
                    </w:rPr>
                  </w:pPr>
                </w:p>
                <w:p w:rsidR="00E07C8A" w:rsidRPr="00046E2E" w:rsidRDefault="00CD1A09">
                  <w:pPr>
                    <w:numPr>
                      <w:ilvl w:val="0"/>
                      <w:numId w:val="44"/>
                    </w:numPr>
                    <w:suppressAutoHyphens/>
                    <w:jc w:val="both"/>
                    <w:rPr>
                      <w:rStyle w:val="Lienhypertexte"/>
                      <w:rFonts w:cstheme="minorHAnsi"/>
                      <w:u w:val="none"/>
                    </w:rPr>
                  </w:pPr>
                  <w:hyperlink r:id="rId109" w:history="1">
                    <w:r w:rsidR="00545642" w:rsidRPr="00046E2E">
                      <w:rPr>
                        <w:rStyle w:val="Lienhypertexte"/>
                        <w:rFonts w:cstheme="minorHAnsi"/>
                      </w:rPr>
                      <w:t>Décret du 3 mars 2004 organisant l'enseignement spécialisé</w:t>
                    </w:r>
                  </w:hyperlink>
                </w:p>
                <w:p w:rsidR="00E07C8A" w:rsidRPr="00046E2E" w:rsidRDefault="00CD1A09">
                  <w:pPr>
                    <w:numPr>
                      <w:ilvl w:val="0"/>
                      <w:numId w:val="44"/>
                    </w:numPr>
                    <w:suppressAutoHyphens/>
                    <w:jc w:val="both"/>
                    <w:rPr>
                      <w:rFonts w:eastAsia="Times New Roman" w:cstheme="minorHAnsi"/>
                      <w:color w:val="0000FF"/>
                      <w:u w:val="single"/>
                    </w:rPr>
                  </w:pPr>
                  <w:hyperlink r:id="rId110"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CD1A09">
                  <w:pPr>
                    <w:numPr>
                      <w:ilvl w:val="0"/>
                      <w:numId w:val="44"/>
                    </w:numPr>
                    <w:suppressAutoHyphens/>
                    <w:jc w:val="both"/>
                    <w:rPr>
                      <w:rStyle w:val="Lienhypertexte"/>
                      <w:rFonts w:cstheme="minorHAnsi"/>
                    </w:rPr>
                  </w:pPr>
                  <w:hyperlink r:id="rId111" w:history="1">
                    <w:r w:rsidR="00545642" w:rsidRPr="00046E2E">
                      <w:rPr>
                        <w:rStyle w:val="Lienhypertexte"/>
                        <w:rFonts w:cstheme="minorHAnsi"/>
                      </w:rPr>
                      <w:t>Arrêté Royal du 1</w:t>
                    </w:r>
                    <w:r w:rsidR="00545642" w:rsidRPr="00046E2E">
                      <w:rPr>
                        <w:rStyle w:val="Lienhypertexte"/>
                        <w:rFonts w:cstheme="minorHAnsi"/>
                        <w:vertAlign w:val="superscript"/>
                      </w:rPr>
                      <w:t>er</w:t>
                    </w:r>
                    <w:r w:rsidR="00545642" w:rsidRPr="00046E2E">
                      <w:rPr>
                        <w:rStyle w:val="Lienhypertexte"/>
                        <w:rFonts w:cstheme="minorHAnsi"/>
                      </w:rPr>
                      <w:t xml:space="preserve"> décembre 1975 concernant le règlement de police de la circulation, la partie de la voie publique aménagée pour la circulation des véhicules en général</w:t>
                    </w:r>
                  </w:hyperlink>
                </w:p>
                <w:p w:rsidR="00E07C8A" w:rsidRPr="00046E2E" w:rsidRDefault="00CD1A09">
                  <w:pPr>
                    <w:numPr>
                      <w:ilvl w:val="0"/>
                      <w:numId w:val="44"/>
                    </w:numPr>
                    <w:suppressAutoHyphens/>
                    <w:jc w:val="both"/>
                    <w:rPr>
                      <w:rFonts w:cstheme="minorHAnsi"/>
                      <w:color w:val="0000FF"/>
                      <w:u w:val="single"/>
                    </w:rPr>
                  </w:pPr>
                  <w:hyperlink r:id="rId112" w:history="1">
                    <w:r w:rsidR="00545642" w:rsidRPr="00046E2E">
                      <w:rPr>
                        <w:rStyle w:val="Lienhypertexte"/>
                        <w:rFonts w:cstheme="minorHAnsi"/>
                      </w:rPr>
                      <w:t>Arrêté du Gouvernement de la Communauté française du 13 juillet 2016 portant application du décret du 3 mars 2004 concernant les zones de l'enseignement spécialisé</w:t>
                    </w:r>
                  </w:hyperlink>
                </w:p>
                <w:p w:rsidR="00E07C8A" w:rsidRPr="00046E2E" w:rsidRDefault="00CD1A09">
                  <w:pPr>
                    <w:numPr>
                      <w:ilvl w:val="0"/>
                      <w:numId w:val="44"/>
                    </w:numPr>
                    <w:suppressAutoHyphens/>
                    <w:jc w:val="both"/>
                    <w:rPr>
                      <w:rStyle w:val="Lienhypertexte"/>
                      <w:rFonts w:cstheme="minorHAnsi"/>
                    </w:rPr>
                  </w:pPr>
                  <w:hyperlink r:id="rId113" w:history="1">
                    <w:r w:rsidR="00545642" w:rsidRPr="00046E2E">
                      <w:rPr>
                        <w:rStyle w:val="Lienhypertexte"/>
                        <w:rFonts w:cstheme="minorHAnsi"/>
                      </w:rPr>
                      <w:t>Circulaire 5997 relative à la demande d’admission aux subventions des établissements scolaires modifie les circulaires 3383 du 14/12/2010 et 3284 du 14/09/2010</w:t>
                    </w:r>
                  </w:hyperlink>
                </w:p>
                <w:p w:rsidR="00E07C8A" w:rsidRPr="00046E2E" w:rsidRDefault="00545642">
                  <w:pPr>
                    <w:pStyle w:val="Paragraphedeliste"/>
                    <w:numPr>
                      <w:ilvl w:val="0"/>
                      <w:numId w:val="44"/>
                    </w:numPr>
                    <w:jc w:val="both"/>
                    <w:rPr>
                      <w:rStyle w:val="Lienhypertexte"/>
                      <w:rFonts w:asciiTheme="minorHAnsi" w:hAnsiTheme="minorHAnsi" w:cstheme="minorHAnsi"/>
                      <w:sz w:val="22"/>
                      <w:szCs w:val="22"/>
                    </w:rPr>
                  </w:pPr>
                  <w:r w:rsidRPr="00046E2E">
                    <w:rPr>
                      <w:rStyle w:val="Lienhypertexte"/>
                      <w:rFonts w:asciiTheme="minorHAnsi" w:hAnsiTheme="minorHAnsi" w:cstheme="minorHAnsi"/>
                      <w:sz w:val="22"/>
                      <w:szCs w:val="22"/>
                    </w:rPr>
                    <w:t>Circulaire 7190 du 21 juin 2019 relative à la création de classes et d’implantations à visée inclusive</w:t>
                  </w:r>
                </w:p>
                <w:p w:rsidR="00E07C8A" w:rsidRPr="00046E2E" w:rsidRDefault="00E07C8A">
                  <w:pPr>
                    <w:suppressAutoHyphens/>
                    <w:ind w:left="360"/>
                    <w:jc w:val="both"/>
                    <w:rPr>
                      <w:rFonts w:cstheme="minorHAnsi"/>
                    </w:rPr>
                  </w:pPr>
                </w:p>
                <w:p w:rsidR="00E07C8A" w:rsidRPr="00046E2E" w:rsidRDefault="00E07C8A">
                  <w:pPr>
                    <w:suppressAutoHyphens/>
                    <w:jc w:val="both"/>
                    <w:rPr>
                      <w:rFonts w:cstheme="minorHAnsi"/>
                      <w:b/>
                    </w:rPr>
                  </w:pPr>
                </w:p>
                <w:p w:rsidR="00E07C8A" w:rsidRPr="00046E2E" w:rsidRDefault="00545642">
                  <w:pPr>
                    <w:pStyle w:val="Titre3"/>
                    <w:rPr>
                      <w:rFonts w:cstheme="minorHAnsi"/>
                      <w:sz w:val="22"/>
                      <w:szCs w:val="22"/>
                    </w:rPr>
                  </w:pPr>
                  <w:bookmarkStart w:id="1096" w:name="__RefHeading__131_957262308"/>
                  <w:bookmarkStart w:id="1097" w:name="_1._Notions_essentielles"/>
                  <w:bookmarkStart w:id="1098" w:name="_Toc291075248"/>
                  <w:bookmarkStart w:id="1099" w:name="_Toc291075672"/>
                  <w:bookmarkStart w:id="1100" w:name="_Toc291076096"/>
                  <w:bookmarkStart w:id="1101" w:name="_Toc291076520"/>
                  <w:bookmarkStart w:id="1102" w:name="_Toc291076944"/>
                  <w:bookmarkStart w:id="1103" w:name="_Toc293651787"/>
                  <w:bookmarkStart w:id="1104" w:name="_Toc293653370"/>
                  <w:bookmarkStart w:id="1105" w:name="_Toc293653981"/>
                  <w:bookmarkStart w:id="1106" w:name="_Toc294004559"/>
                  <w:bookmarkStart w:id="1107" w:name="_Toc294185055"/>
                  <w:bookmarkStart w:id="1108" w:name="_Toc324165870"/>
                  <w:bookmarkStart w:id="1109" w:name="_Toc324766907"/>
                  <w:bookmarkStart w:id="1110" w:name="_Toc453314269"/>
                  <w:bookmarkStart w:id="1111" w:name="_Toc454980304"/>
                  <w:bookmarkStart w:id="1112" w:name="_Toc105159487"/>
                  <w:bookmarkEnd w:id="1096"/>
                  <w:bookmarkEnd w:id="1097"/>
                  <w:r w:rsidRPr="00046E2E">
                    <w:rPr>
                      <w:rFonts w:cstheme="minorHAnsi"/>
                      <w:sz w:val="22"/>
                      <w:szCs w:val="22"/>
                    </w:rPr>
                    <w:t>1. Notions essentielles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rsidR="00E07C8A" w:rsidRPr="00046E2E" w:rsidRDefault="00E07C8A">
                  <w:pPr>
                    <w:tabs>
                      <w:tab w:val="left" w:pos="962"/>
                      <w:tab w:val="left" w:pos="1134"/>
                      <w:tab w:val="left" w:pos="1359"/>
                    </w:tabs>
                    <w:jc w:val="both"/>
                    <w:rPr>
                      <w:rFonts w:cstheme="minorHAnsi"/>
                    </w:rPr>
                  </w:pPr>
                </w:p>
                <w:p w:rsidR="00E07C8A" w:rsidRPr="00046E2E" w:rsidRDefault="00545642">
                  <w:pPr>
                    <w:pStyle w:val="Titre4"/>
                  </w:pPr>
                  <w:bookmarkStart w:id="1113" w:name="_1.1._Réseaux_d'enseignement"/>
                  <w:bookmarkStart w:id="1114" w:name="_Toc291075249"/>
                  <w:bookmarkStart w:id="1115" w:name="_Toc291075673"/>
                  <w:bookmarkStart w:id="1116" w:name="_Toc291076097"/>
                  <w:bookmarkStart w:id="1117" w:name="_Toc291076521"/>
                  <w:bookmarkStart w:id="1118" w:name="_Toc291076945"/>
                  <w:bookmarkStart w:id="1119" w:name="_Toc293651788"/>
                  <w:bookmarkStart w:id="1120" w:name="_Toc293653371"/>
                  <w:bookmarkStart w:id="1121" w:name="_Toc293653982"/>
                  <w:bookmarkStart w:id="1122" w:name="_Toc294004560"/>
                  <w:bookmarkStart w:id="1123" w:name="_Toc294185056"/>
                  <w:bookmarkStart w:id="1124" w:name="_Toc324165871"/>
                  <w:bookmarkStart w:id="1125" w:name="_Toc324766908"/>
                  <w:bookmarkStart w:id="1126" w:name="_Toc324767766"/>
                  <w:bookmarkStart w:id="1127" w:name="_Toc453314270"/>
                  <w:bookmarkStart w:id="1128" w:name="_Toc454980305"/>
                  <w:bookmarkEnd w:id="1113"/>
                  <w:r w:rsidRPr="00046E2E">
                    <w:t>1.1. Réseaux d'enseignement</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écoles d'enseignement spécialisé sont réparties, en fonction du pouvoir organisateur dont elles relèvent:</w:t>
                  </w:r>
                </w:p>
                <w:p w:rsidR="00E07C8A" w:rsidRPr="00046E2E" w:rsidRDefault="00E07C8A">
                  <w:pPr>
                    <w:jc w:val="both"/>
                    <w:rPr>
                      <w:rFonts w:cstheme="minorHAnsi"/>
                    </w:rPr>
                  </w:pPr>
                </w:p>
                <w:p w:rsidR="00E07C8A" w:rsidRPr="00046E2E" w:rsidRDefault="00545642">
                  <w:pPr>
                    <w:tabs>
                      <w:tab w:val="left" w:pos="720"/>
                    </w:tabs>
                    <w:ind w:left="360" w:hanging="360"/>
                    <w:jc w:val="both"/>
                    <w:rPr>
                      <w:rFonts w:cstheme="minorHAnsi"/>
                    </w:rPr>
                  </w:pPr>
                  <w:r w:rsidRPr="00046E2E">
                    <w:rPr>
                      <w:rFonts w:cstheme="minorHAnsi"/>
                      <w:noProof/>
                      <w:lang w:eastAsia="fr-BE"/>
                    </w:rPr>
                    <mc:AlternateContent>
                      <mc:Choice Requires="wps">
                        <w:drawing>
                          <wp:anchor distT="0" distB="0" distL="114300" distR="114300" simplePos="0" relativeHeight="251586048" behindDoc="0" locked="0" layoutInCell="1" allowOverlap="1">
                            <wp:simplePos x="0" y="0"/>
                            <wp:positionH relativeFrom="column">
                              <wp:posOffset>6346372</wp:posOffset>
                            </wp:positionH>
                            <wp:positionV relativeFrom="paragraph">
                              <wp:posOffset>167640</wp:posOffset>
                            </wp:positionV>
                            <wp:extent cx="0" cy="163286"/>
                            <wp:effectExtent l="0" t="0" r="19050" b="27305"/>
                            <wp:wrapNone/>
                            <wp:docPr id="5627" name="Connecteur droit 5627"/>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F3DD471" id="Connecteur droit 5627" o:spid="_x0000_s1026" style="position:absolute;z-index:25158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7pt,13.2pt" to="499.7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" strokecolor="black [3213]"/>
                        </w:pict>
                      </mc:Fallback>
                    </mc:AlternateContent>
                  </w:r>
                  <w:r w:rsidRPr="00046E2E">
                    <w:rPr>
                      <w:rFonts w:cstheme="minorHAnsi"/>
                    </w:rPr>
                    <w:t>a) les écoles officielles organisées par la Fédération Wallonie-Bruxelles ;</w:t>
                  </w:r>
                </w:p>
                <w:p w:rsidR="00E07C8A" w:rsidRPr="00046E2E" w:rsidRDefault="00545642">
                  <w:pPr>
                    <w:tabs>
                      <w:tab w:val="left" w:pos="720"/>
                    </w:tabs>
                    <w:ind w:left="360" w:hanging="360"/>
                    <w:jc w:val="both"/>
                    <w:rPr>
                      <w:rFonts w:cstheme="minorHAnsi"/>
                    </w:rPr>
                  </w:pPr>
                  <w:r w:rsidRPr="00046E2E">
                    <w:rPr>
                      <w:rFonts w:cstheme="minorHAnsi"/>
                    </w:rPr>
                    <w:t>b) les écoles provinciales,  communales ou organisées par toute autre personne morale de droit public ;</w:t>
                  </w:r>
                </w:p>
                <w:p w:rsidR="00E07C8A" w:rsidRPr="00046E2E" w:rsidRDefault="00545642">
                  <w:pPr>
                    <w:tabs>
                      <w:tab w:val="left" w:pos="720"/>
                    </w:tabs>
                    <w:ind w:left="360" w:hanging="360"/>
                    <w:jc w:val="both"/>
                    <w:rPr>
                      <w:rFonts w:cstheme="minorHAnsi"/>
                    </w:rPr>
                  </w:pPr>
                  <w:r w:rsidRPr="00046E2E">
                    <w:rPr>
                      <w:rFonts w:cstheme="minorHAnsi"/>
                    </w:rPr>
                    <w:t>c) les écoles libres confessionnelles.</w:t>
                  </w:r>
                </w:p>
                <w:p w:rsidR="00E07C8A" w:rsidRPr="00046E2E" w:rsidRDefault="00545642">
                  <w:pPr>
                    <w:tabs>
                      <w:tab w:val="left" w:pos="720"/>
                    </w:tabs>
                    <w:ind w:left="360" w:hanging="360"/>
                    <w:jc w:val="both"/>
                    <w:rPr>
                      <w:rFonts w:cstheme="minorHAnsi"/>
                    </w:rPr>
                  </w:pPr>
                  <w:r w:rsidRPr="00046E2E">
                    <w:rPr>
                      <w:rFonts w:cstheme="minorHAnsi"/>
                    </w:rPr>
                    <w:t>d) les écoles libres non-confessionnelles.</w:t>
                  </w:r>
                </w:p>
                <w:p w:rsidR="00E07C8A" w:rsidRPr="00046E2E" w:rsidRDefault="00E07C8A">
                  <w:pPr>
                    <w:jc w:val="both"/>
                    <w:rPr>
                      <w:rFonts w:cstheme="minorHAnsi"/>
                    </w:rPr>
                  </w:pPr>
                </w:p>
                <w:p w:rsidR="00E07C8A" w:rsidRPr="00046E2E" w:rsidRDefault="00545642">
                  <w:pPr>
                    <w:pStyle w:val="Titre4"/>
                  </w:pPr>
                  <w:bookmarkStart w:id="1129" w:name="_1.2._Normes_de"/>
                  <w:bookmarkStart w:id="1130" w:name="_Toc291075250"/>
                  <w:bookmarkStart w:id="1131" w:name="_Toc291075674"/>
                  <w:bookmarkStart w:id="1132" w:name="_Toc291076098"/>
                  <w:bookmarkStart w:id="1133" w:name="_Toc291076522"/>
                  <w:bookmarkStart w:id="1134" w:name="_Toc291076946"/>
                  <w:bookmarkStart w:id="1135" w:name="_Toc293651789"/>
                  <w:bookmarkStart w:id="1136" w:name="_Toc293653372"/>
                  <w:bookmarkStart w:id="1137" w:name="_Toc293653983"/>
                  <w:bookmarkStart w:id="1138" w:name="_Toc294004561"/>
                  <w:bookmarkStart w:id="1139" w:name="_Toc294185057"/>
                  <w:bookmarkStart w:id="1140" w:name="_Toc324165872"/>
                  <w:bookmarkStart w:id="1141" w:name="_Toc324766909"/>
                  <w:bookmarkStart w:id="1142" w:name="_Toc324767767"/>
                  <w:bookmarkStart w:id="1143" w:name="_Toc453314271"/>
                  <w:bookmarkStart w:id="1144" w:name="_Toc454980306"/>
                  <w:bookmarkEnd w:id="1129"/>
                  <w:r w:rsidRPr="00046E2E">
                    <w:t>1.2. Normes de rationalisation et de programmation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rsidR="00E07C8A" w:rsidRPr="00046E2E" w:rsidRDefault="00E07C8A">
                  <w:pPr>
                    <w:tabs>
                      <w:tab w:val="left" w:pos="962"/>
                      <w:tab w:val="left" w:pos="1134"/>
                      <w:tab w:val="left" w:pos="1303"/>
                    </w:tabs>
                    <w:jc w:val="both"/>
                    <w:rPr>
                      <w:rFonts w:cstheme="minorHAnsi"/>
                    </w:rPr>
                  </w:pPr>
                </w:p>
                <w:p w:rsidR="00E07C8A" w:rsidRPr="00046E2E" w:rsidRDefault="00545642">
                  <w:pPr>
                    <w:jc w:val="both"/>
                    <w:rPr>
                      <w:rFonts w:cstheme="minorHAnsi"/>
                    </w:rPr>
                  </w:pPr>
                  <w:r w:rsidRPr="00046E2E">
                    <w:rPr>
                      <w:rFonts w:cstheme="minorHAnsi"/>
                    </w:rPr>
                    <w:t>Par rationalisation, on entend les normes de maintien.</w:t>
                  </w:r>
                </w:p>
                <w:p w:rsidR="00E07C8A" w:rsidRPr="00046E2E" w:rsidRDefault="00545642">
                  <w:pPr>
                    <w:jc w:val="both"/>
                    <w:rPr>
                      <w:rFonts w:cstheme="minorHAnsi"/>
                    </w:rPr>
                  </w:pPr>
                  <w:r w:rsidRPr="00046E2E">
                    <w:rPr>
                      <w:rFonts w:cstheme="minorHAnsi"/>
                    </w:rPr>
                    <w:t>Par programmation, on entend les normes de création.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Ces normes représentent un nombre d'élèves régulièrement inscrits le 30 septembre de l'année scolaire considérée.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Tous les élèves de l'école </w:t>
                  </w:r>
                  <w:r w:rsidRPr="00046E2E">
                    <w:rPr>
                      <w:rFonts w:cstheme="minorHAnsi"/>
                    </w:rPr>
                    <w:noBreakHyphen/>
                    <w:t xml:space="preserve"> tant du bâtiment principal que des autres lieux d'implantation </w:t>
                  </w:r>
                  <w:r w:rsidRPr="00046E2E">
                    <w:rPr>
                      <w:rFonts w:cstheme="minorHAnsi"/>
                    </w:rPr>
                    <w:noBreakHyphen/>
                    <w:t xml:space="preserve"> interviennent pour le calcul de ces normes SAUF les élèves qui bénéficient d'un enseignement à domicile.</w:t>
                  </w:r>
                </w:p>
                <w:p w:rsidR="00E07C8A" w:rsidRPr="00046E2E" w:rsidRDefault="00E07C8A">
                  <w:pPr>
                    <w:tabs>
                      <w:tab w:val="left" w:pos="962"/>
                      <w:tab w:val="left" w:pos="1134"/>
                      <w:tab w:val="left" w:pos="1303"/>
                    </w:tabs>
                    <w:jc w:val="both"/>
                    <w:rPr>
                      <w:rFonts w:cstheme="minorHAnsi"/>
                      <w:u w:val="single"/>
                    </w:rPr>
                  </w:pPr>
                </w:p>
                <w:p w:rsidR="00E07C8A" w:rsidRPr="00046E2E" w:rsidRDefault="00545642">
                  <w:pPr>
                    <w:pStyle w:val="Titre4"/>
                  </w:pPr>
                  <w:bookmarkStart w:id="1145" w:name="_1.3._Fusion_d'écoles"/>
                  <w:bookmarkStart w:id="1146" w:name="_Toc291075251"/>
                  <w:bookmarkStart w:id="1147" w:name="_Toc291075675"/>
                  <w:bookmarkStart w:id="1148" w:name="_Toc291076099"/>
                  <w:bookmarkStart w:id="1149" w:name="_Toc291076523"/>
                  <w:bookmarkStart w:id="1150" w:name="_Toc291076947"/>
                  <w:bookmarkStart w:id="1151" w:name="_Toc293651790"/>
                  <w:bookmarkStart w:id="1152" w:name="_Toc293653373"/>
                  <w:bookmarkStart w:id="1153" w:name="_Toc293653984"/>
                  <w:bookmarkStart w:id="1154" w:name="_Toc294004562"/>
                  <w:bookmarkStart w:id="1155" w:name="_Toc294185058"/>
                  <w:bookmarkStart w:id="1156" w:name="_Toc324165873"/>
                  <w:bookmarkStart w:id="1157" w:name="_Toc324766910"/>
                  <w:bookmarkStart w:id="1158" w:name="_Toc324767768"/>
                  <w:bookmarkStart w:id="1159" w:name="_Toc453314272"/>
                  <w:bookmarkStart w:id="1160" w:name="_Toc454980307"/>
                  <w:bookmarkEnd w:id="1145"/>
                  <w:r w:rsidRPr="00046E2E">
                    <w:t>1.3. Fusion d'écoles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rsidR="00E07C8A" w:rsidRPr="00046E2E" w:rsidRDefault="00E07C8A">
                  <w:pPr>
                    <w:tabs>
                      <w:tab w:val="left" w:pos="962"/>
                      <w:tab w:val="left" w:pos="1134"/>
                      <w:tab w:val="left" w:pos="1303"/>
                    </w:tabs>
                    <w:jc w:val="both"/>
                    <w:rPr>
                      <w:rFonts w:cstheme="minorHAnsi"/>
                    </w:rPr>
                  </w:pPr>
                </w:p>
                <w:p w:rsidR="00E07C8A" w:rsidRPr="00046E2E" w:rsidRDefault="00545642">
                  <w:pPr>
                    <w:jc w:val="both"/>
                    <w:rPr>
                      <w:rFonts w:cstheme="minorHAnsi"/>
                    </w:rPr>
                  </w:pPr>
                  <w:r w:rsidRPr="00046E2E">
                    <w:rPr>
                      <w:rFonts w:cstheme="minorHAnsi"/>
                    </w:rPr>
                    <w:t>Le plan de rationalisation peut amener des écoles à fusionner. Une fusion d'écoles peut se réaliser selon deux procédés :</w:t>
                  </w:r>
                </w:p>
                <w:p w:rsidR="00E07C8A" w:rsidRPr="00046E2E" w:rsidRDefault="00E07C8A">
                  <w:pPr>
                    <w:jc w:val="both"/>
                    <w:rPr>
                      <w:rFonts w:cstheme="minorHAnsi"/>
                    </w:rPr>
                  </w:pPr>
                </w:p>
                <w:p w:rsidR="00E07C8A" w:rsidRPr="00046E2E" w:rsidRDefault="00545642">
                  <w:pPr>
                    <w:numPr>
                      <w:ilvl w:val="0"/>
                      <w:numId w:val="53"/>
                    </w:numPr>
                    <w:suppressAutoHyphens/>
                    <w:ind w:left="360"/>
                    <w:jc w:val="both"/>
                    <w:rPr>
                      <w:rFonts w:cstheme="minorHAnsi"/>
                    </w:rPr>
                  </w:pPr>
                  <w:r w:rsidRPr="00046E2E">
                    <w:rPr>
                      <w:rFonts w:cstheme="minorHAnsi"/>
                    </w:rPr>
                    <w:t xml:space="preserve">la fusion proprement dite : réunion, par la création d'une nouvelle école, de deux ou plusieurs écoles qui sont supprimées simultanément ; </w:t>
                  </w:r>
                </w:p>
                <w:p w:rsidR="00E07C8A" w:rsidRPr="00046E2E" w:rsidRDefault="00545642">
                  <w:pPr>
                    <w:numPr>
                      <w:ilvl w:val="0"/>
                      <w:numId w:val="53"/>
                    </w:numPr>
                    <w:suppressAutoHyphens/>
                    <w:ind w:left="360"/>
                    <w:jc w:val="both"/>
                    <w:rPr>
                      <w:rFonts w:cstheme="minorHAnsi"/>
                    </w:rPr>
                  </w:pPr>
                  <w:r w:rsidRPr="00046E2E">
                    <w:rPr>
                      <w:rFonts w:cstheme="minorHAnsi"/>
                    </w:rPr>
                    <w:t>la fusion reprise : réunion de deux ou de plusieurs écoles dont l'une continue d'exister et absorbe l'autre, ou les autres, école(s).</w:t>
                  </w:r>
                </w:p>
                <w:p w:rsidR="00E07C8A" w:rsidRPr="00046E2E" w:rsidRDefault="00E07C8A">
                  <w:pPr>
                    <w:suppressAutoHyphens/>
                    <w:jc w:val="both"/>
                    <w:rPr>
                      <w:rFonts w:cstheme="minorHAnsi"/>
                    </w:rPr>
                  </w:pPr>
                </w:p>
                <w:p w:rsidR="00E07C8A" w:rsidRPr="00046E2E" w:rsidRDefault="00545642">
                  <w:pPr>
                    <w:jc w:val="both"/>
                    <w:rPr>
                      <w:rFonts w:cstheme="minorHAnsi"/>
                    </w:rPr>
                  </w:pPr>
                  <w:r w:rsidRPr="00046E2E">
                    <w:rPr>
                      <w:rFonts w:cstheme="minorHAnsi"/>
                    </w:rPr>
                    <w:lastRenderedPageBreak/>
                    <w:t>Cette notion doit être précisée par le(s) pouvoir(s) organisateur(s) car elle a un impact sur la situation administrative des membres du personnel.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Après la fusion, il ne peut subsister qu'un seul pouvoir organisateur, une seule direction et un seul éducateur-économe ou un seul comptable.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Même en cas de fusion proprement dite, l'école résultant d'une fusion n'est jamais considérée, en matière de rationalisation et de programmation, comme une école nouvelle. Il en résulte notamment qu'elle n'est pas soumise aux règles de la programmation.</w:t>
                  </w:r>
                </w:p>
                <w:p w:rsidR="00E07C8A" w:rsidRPr="00046E2E" w:rsidRDefault="00545642">
                  <w:pPr>
                    <w:jc w:val="both"/>
                    <w:rPr>
                      <w:rFonts w:cstheme="minorHAnsi"/>
                    </w:rPr>
                  </w:pPr>
                  <w:r w:rsidRPr="00046E2E">
                    <w:rPr>
                      <w:rFonts w:cstheme="minorHAnsi"/>
                    </w:rPr>
                    <w:t>La fusion ne peut avoir lieu qu'entre le 1</w:t>
                  </w:r>
                  <w:r w:rsidRPr="00046E2E">
                    <w:rPr>
                      <w:rFonts w:cstheme="minorHAnsi"/>
                      <w:vertAlign w:val="superscript"/>
                    </w:rPr>
                    <w:t>er</w:t>
                  </w:r>
                  <w:r w:rsidRPr="00046E2E">
                    <w:rPr>
                      <w:rFonts w:cstheme="minorHAnsi"/>
                    </w:rPr>
                    <w:t xml:space="preserve"> et le 30 septembre de l’année scolaire considérée. Toute décision de fusion à partir du 1</w:t>
                  </w:r>
                  <w:r w:rsidRPr="00046E2E">
                    <w:rPr>
                      <w:rFonts w:cstheme="minorHAnsi"/>
                      <w:vertAlign w:val="superscript"/>
                    </w:rPr>
                    <w:t>er</w:t>
                  </w:r>
                  <w:r w:rsidRPr="00046E2E">
                    <w:rPr>
                      <w:rFonts w:cstheme="minorHAnsi"/>
                    </w:rPr>
                    <w:t xml:space="preserve"> octobre ne peut avoir d'effets pendant l'année scolaire en cours.</w:t>
                  </w:r>
                </w:p>
                <w:p w:rsidR="00E07C8A" w:rsidRPr="00046E2E" w:rsidRDefault="00545642">
                  <w:pPr>
                    <w:jc w:val="both"/>
                    <w:rPr>
                      <w:rFonts w:cstheme="minorHAnsi"/>
                    </w:rPr>
                  </w:pPr>
                  <w:r w:rsidRPr="00046E2E">
                    <w:rPr>
                      <w:rFonts w:cstheme="minorHAnsi"/>
                    </w:rPr>
                    <w:t>Préalablement à toute fusion, le Gouvernement est chargé de vérifier le respect, par les écoles concernées, des dispositions légales et réglementaires en vigueur.</w:t>
                  </w:r>
                </w:p>
                <w:p w:rsidR="00E07C8A" w:rsidRPr="00046E2E" w:rsidRDefault="00E07C8A">
                  <w:pPr>
                    <w:jc w:val="both"/>
                    <w:rPr>
                      <w:rFonts w:cstheme="minorHAnsi"/>
                    </w:rPr>
                  </w:pPr>
                </w:p>
                <w:p w:rsidR="00E07C8A" w:rsidRPr="00046E2E" w:rsidRDefault="00545642">
                  <w:pPr>
                    <w:pStyle w:val="Titre4"/>
                  </w:pPr>
                  <w:bookmarkStart w:id="1161" w:name="_1.4._Bâtiment_principal"/>
                  <w:bookmarkStart w:id="1162" w:name="_Toc291075252"/>
                  <w:bookmarkStart w:id="1163" w:name="_Toc291075676"/>
                  <w:bookmarkStart w:id="1164" w:name="_Toc291076100"/>
                  <w:bookmarkStart w:id="1165" w:name="_Toc291076524"/>
                  <w:bookmarkStart w:id="1166" w:name="_Toc291076948"/>
                  <w:bookmarkStart w:id="1167" w:name="_Toc293651791"/>
                  <w:bookmarkStart w:id="1168" w:name="_Toc293653374"/>
                  <w:bookmarkStart w:id="1169" w:name="_Toc293653985"/>
                  <w:bookmarkStart w:id="1170" w:name="_Toc294004563"/>
                  <w:bookmarkStart w:id="1171" w:name="_Toc294185059"/>
                  <w:bookmarkStart w:id="1172" w:name="_Toc324165874"/>
                  <w:bookmarkStart w:id="1173" w:name="_Toc324766911"/>
                  <w:bookmarkStart w:id="1174" w:name="_Toc324767769"/>
                  <w:bookmarkStart w:id="1175" w:name="_Toc453314273"/>
                  <w:bookmarkStart w:id="1176" w:name="_Toc454980308"/>
                  <w:bookmarkEnd w:id="1161"/>
                  <w:r w:rsidRPr="00046E2E">
                    <w:t>1.4. Bâtiment principal et lieux d'implantation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Une école peut avoir plusieurs implantations parmi lesquelles le pouvoir organisateur détermine le siège administratif.</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diverses implantations d'une école doivent être situées dans la même commune ou agglomération, sauf lorsqu'elles résultent d'une fusion d'écoles qui existaient déjà pendant l'année scolaire 1974</w:t>
                  </w:r>
                  <w:r w:rsidRPr="00046E2E">
                    <w:rPr>
                      <w:rFonts w:cstheme="minorHAnsi"/>
                    </w:rPr>
                    <w:noBreakHyphen/>
                    <w:t>1975.</w:t>
                  </w:r>
                </w:p>
                <w:p w:rsidR="00E07C8A" w:rsidRPr="00046E2E" w:rsidRDefault="00545642">
                  <w:pPr>
                    <w:jc w:val="both"/>
                    <w:rPr>
                      <w:rFonts w:cstheme="minorHAnsi"/>
                    </w:rPr>
                  </w:pPr>
                  <w:r w:rsidRPr="00046E2E">
                    <w:rPr>
                      <w:rFonts w:cstheme="minorHAnsi"/>
                    </w:rPr>
                    <w:t>Le Gouvernement de la Fédération Wallonie-Bruxelles peut cependant dans des cas exceptionnels accorder une dérogation à cette règle.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Ces diverses implantations doivent être placées sous une même direction : l'école qui possède plusieurs lieux d'implantation ne peut donc avoir qu'une seule direction.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Des normes particulières de rationalisation et de programmation sont parfois appliquées aux implantations autres que le bâtiment principal.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 cet égard, il convient de noter que les implantations situées à moins de 2 km du bâtiment principal sont soumises à un régime plus favorable que les implantations situées à 2 km et plus du bâtiment principal.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distance entre le bâtiment principal et l'implantation revêt donc une importance très grande. Cette distance est la plus courte possible, mesurée par la route et sans tenir compte des déviations et des sens uniques, conformément à l'article 2</w:t>
                  </w:r>
                  <w:r w:rsidRPr="00046E2E">
                    <w:rPr>
                      <w:rFonts w:cstheme="minorHAnsi"/>
                      <w:color w:val="FF0000"/>
                    </w:rPr>
                    <w:t xml:space="preserve"> </w:t>
                  </w:r>
                  <w:r w:rsidRPr="00046E2E">
                    <w:rPr>
                      <w:rFonts w:cstheme="minorHAnsi"/>
                    </w:rPr>
                    <w:t>de l'Arrêté Royal du 1</w:t>
                  </w:r>
                  <w:r w:rsidRPr="00046E2E">
                    <w:rPr>
                      <w:rFonts w:cstheme="minorHAnsi"/>
                      <w:vertAlign w:val="superscript"/>
                    </w:rPr>
                    <w:t>er</w:t>
                  </w:r>
                  <w:r w:rsidRPr="00046E2E">
                    <w:rPr>
                      <w:rFonts w:cstheme="minorHAnsi"/>
                    </w:rPr>
                    <w:t xml:space="preserve"> décembre 1975 concernant le règlement de police de la circulation, la partie de la voie publique aménagée pour la circulation des véhicules en général.  </w:t>
                  </w:r>
                </w:p>
                <w:p w:rsidR="00E07C8A" w:rsidRPr="00046E2E" w:rsidRDefault="00545642">
                  <w:pPr>
                    <w:jc w:val="both"/>
                    <w:rPr>
                      <w:rFonts w:cstheme="minorHAnsi"/>
                    </w:rPr>
                  </w:pPr>
                  <w:r w:rsidRPr="00046E2E">
                    <w:rPr>
                      <w:rFonts w:cstheme="minorHAnsi"/>
                    </w:rPr>
                    <w:t>En cas de contestation portant sur la distance, celle-ci sera relevée par les vérificateurs.</w:t>
                  </w:r>
                </w:p>
                <w:p w:rsidR="00E07C8A" w:rsidRPr="00046E2E" w:rsidRDefault="00E07C8A">
                  <w:pPr>
                    <w:jc w:val="both"/>
                    <w:rPr>
                      <w:rFonts w:cstheme="minorHAnsi"/>
                    </w:rPr>
                  </w:pPr>
                </w:p>
                <w:p w:rsidR="00E07C8A" w:rsidRPr="00046E2E" w:rsidRDefault="00545642">
                  <w:pPr>
                    <w:pStyle w:val="Titre4"/>
                  </w:pPr>
                  <w:bookmarkStart w:id="1177" w:name="_1.5._Densité_de"/>
                  <w:bookmarkStart w:id="1178" w:name="_Toc291075253"/>
                  <w:bookmarkStart w:id="1179" w:name="_Toc291075677"/>
                  <w:bookmarkStart w:id="1180" w:name="_Toc291076101"/>
                  <w:bookmarkStart w:id="1181" w:name="_Toc291076525"/>
                  <w:bookmarkStart w:id="1182" w:name="_Toc291076949"/>
                  <w:bookmarkStart w:id="1183" w:name="_Toc293651792"/>
                  <w:bookmarkStart w:id="1184" w:name="_Toc293653375"/>
                  <w:bookmarkStart w:id="1185" w:name="_Toc293653986"/>
                  <w:bookmarkStart w:id="1186" w:name="_Toc294004564"/>
                  <w:bookmarkStart w:id="1187" w:name="_Toc294185060"/>
                  <w:bookmarkStart w:id="1188" w:name="_Toc324165875"/>
                  <w:bookmarkStart w:id="1189" w:name="_Toc324766912"/>
                  <w:bookmarkStart w:id="1190" w:name="_Toc324767770"/>
                  <w:bookmarkStart w:id="1191" w:name="_Toc453314274"/>
                  <w:bookmarkStart w:id="1192" w:name="_Toc454980309"/>
                  <w:bookmarkEnd w:id="1177"/>
                  <w:r w:rsidRPr="00046E2E">
                    <w:t>1.5. Densité de population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densité de population à prendre en considération pour l'application du plan de rationalisation et de programmation est celle de l'arrondissement administratif dans lequel est située l'école ou l’implantation concernée. Les écoles situées dans des arrondissements dont la densité de population est inférieure à 75 habitants au km² sont soumises à des normes de rationalisation et de programmation moins élevées que les écoles localisées dans des arrondissements plus peuplés.</w:t>
                  </w: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br w:type="page"/>
                  </w:r>
                </w:p>
                <w:p w:rsidR="00E07C8A" w:rsidRPr="00046E2E" w:rsidRDefault="00545642">
                  <w:pPr>
                    <w:jc w:val="both"/>
                    <w:rPr>
                      <w:rFonts w:cstheme="minorHAnsi"/>
                    </w:rPr>
                  </w:pPr>
                  <w:r w:rsidRPr="00046E2E">
                    <w:rPr>
                      <w:rFonts w:cstheme="minorHAnsi"/>
                      <w:noProof/>
                      <w:lang w:eastAsia="fr-BE"/>
                    </w:rPr>
                    <w:lastRenderedPageBreak/>
                    <mc:AlternateContent>
                      <mc:Choice Requires="wps">
                        <w:drawing>
                          <wp:anchor distT="0" distB="0" distL="114300" distR="114300" simplePos="0" relativeHeight="251588096" behindDoc="0" locked="0" layoutInCell="1" allowOverlap="1">
                            <wp:simplePos x="0" y="0"/>
                            <wp:positionH relativeFrom="column">
                              <wp:posOffset>6324600</wp:posOffset>
                            </wp:positionH>
                            <wp:positionV relativeFrom="paragraph">
                              <wp:posOffset>168094</wp:posOffset>
                            </wp:positionV>
                            <wp:extent cx="0" cy="163286"/>
                            <wp:effectExtent l="0" t="0" r="19050" b="27305"/>
                            <wp:wrapNone/>
                            <wp:docPr id="5628" name="Connecteur droit 5628"/>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CAC32D2" id="Connecteur droit 5628" o:spid="_x0000_s1026" style="position:absolute;z-index:251588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pt,13.25pt" to="498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" strokecolor="black [3213]"/>
                        </w:pict>
                      </mc:Fallback>
                    </mc:AlternateContent>
                  </w:r>
                  <w:r w:rsidRPr="00046E2E">
                    <w:rPr>
                      <w:rFonts w:cstheme="minorHAnsi"/>
                    </w:rPr>
                    <w:t>Les arrondissements qui avaient, dans la dernière publication du SPF Economie, (populations au 1er septembre 2020), une densité de population inférieure à 75 habitants au km² sont les suivants :</w:t>
                  </w:r>
                </w:p>
                <w:p w:rsidR="00E07C8A" w:rsidRPr="00046E2E" w:rsidRDefault="00E07C8A">
                  <w:pPr>
                    <w:jc w:val="both"/>
                    <w:rPr>
                      <w:rFonts w:cstheme="minorHAnsi"/>
                    </w:rPr>
                  </w:pPr>
                </w:p>
                <w:tbl>
                  <w:tblPr>
                    <w:tblW w:w="0" w:type="auto"/>
                    <w:jc w:val="center"/>
                    <w:tblLayout w:type="fixed"/>
                    <w:tblLook w:val="0000" w:firstRow="0" w:lastRow="0" w:firstColumn="0" w:lastColumn="0" w:noHBand="0" w:noVBand="0"/>
                  </w:tblPr>
                  <w:tblGrid>
                    <w:gridCol w:w="1908"/>
                    <w:gridCol w:w="2671"/>
                  </w:tblGrid>
                  <w:tr w:rsidR="00E07C8A" w:rsidRPr="00046E2E">
                    <w:trPr>
                      <w:trHeight w:val="392"/>
                      <w:jc w:val="center"/>
                    </w:trPr>
                    <w:tc>
                      <w:tcPr>
                        <w:tcW w:w="1908"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both"/>
                          <w:rPr>
                            <w:rFonts w:cstheme="minorHAnsi"/>
                            <w:b/>
                          </w:rPr>
                        </w:pPr>
                        <w:r w:rsidRPr="00046E2E">
                          <w:rPr>
                            <w:rFonts w:cstheme="minorHAnsi"/>
                            <w:b/>
                          </w:rPr>
                          <w:t>Provinces</w:t>
                        </w:r>
                      </w:p>
                    </w:tc>
                    <w:tc>
                      <w:tcPr>
                        <w:tcW w:w="2671"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both"/>
                          <w:rPr>
                            <w:rFonts w:cstheme="minorHAnsi"/>
                            <w:b/>
                          </w:rPr>
                        </w:pPr>
                        <w:r w:rsidRPr="00046E2E">
                          <w:rPr>
                            <w:rFonts w:cstheme="minorHAnsi"/>
                            <w:b/>
                          </w:rPr>
                          <w:t>Arrondissements</w:t>
                        </w:r>
                      </w:p>
                    </w:tc>
                  </w:tr>
                  <w:tr w:rsidR="00E07C8A" w:rsidRPr="00046E2E">
                    <w:trPr>
                      <w:jc w:val="center"/>
                    </w:trPr>
                    <w:tc>
                      <w:tcPr>
                        <w:tcW w:w="1908"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b/>
                          </w:rPr>
                        </w:pPr>
                        <w:r w:rsidRPr="00046E2E">
                          <w:rPr>
                            <w:rFonts w:cstheme="minorHAnsi"/>
                            <w:b/>
                          </w:rPr>
                          <w:t>Luxembourg</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E07C8A" w:rsidRPr="00046E2E" w:rsidRDefault="00545642">
                        <w:pPr>
                          <w:snapToGrid w:val="0"/>
                          <w:jc w:val="both"/>
                          <w:rPr>
                            <w:rFonts w:cstheme="minorHAnsi"/>
                          </w:rPr>
                        </w:pPr>
                        <w:r w:rsidRPr="00046E2E">
                          <w:rPr>
                            <w:rFonts w:cstheme="minorHAnsi"/>
                          </w:rPr>
                          <w:t>Bastogne</w:t>
                        </w:r>
                      </w:p>
                      <w:p w:rsidR="00E07C8A" w:rsidRPr="00046E2E" w:rsidRDefault="00545642">
                        <w:pPr>
                          <w:jc w:val="both"/>
                          <w:rPr>
                            <w:rFonts w:cstheme="minorHAnsi"/>
                          </w:rPr>
                        </w:pPr>
                        <w:r w:rsidRPr="00046E2E">
                          <w:rPr>
                            <w:rFonts w:cstheme="minorHAnsi"/>
                          </w:rPr>
                          <w:t>Marche</w:t>
                        </w:r>
                      </w:p>
                      <w:p w:rsidR="00E07C8A" w:rsidRPr="00046E2E" w:rsidRDefault="00545642">
                        <w:pPr>
                          <w:jc w:val="both"/>
                          <w:rPr>
                            <w:rFonts w:cstheme="minorHAnsi"/>
                          </w:rPr>
                        </w:pPr>
                        <w:r w:rsidRPr="00046E2E">
                          <w:rPr>
                            <w:rFonts w:cstheme="minorHAnsi"/>
                          </w:rPr>
                          <w:t>Neufchâteau</w:t>
                        </w:r>
                      </w:p>
                      <w:p w:rsidR="00E07C8A" w:rsidRPr="00046E2E" w:rsidRDefault="00545642">
                        <w:pPr>
                          <w:tabs>
                            <w:tab w:val="left" w:pos="1134"/>
                          </w:tabs>
                          <w:jc w:val="both"/>
                          <w:rPr>
                            <w:rFonts w:cstheme="minorHAnsi"/>
                          </w:rPr>
                        </w:pPr>
                        <w:r w:rsidRPr="00046E2E">
                          <w:rPr>
                            <w:rFonts w:cstheme="minorHAnsi"/>
                          </w:rPr>
                          <w:t>Virton</w:t>
                        </w:r>
                      </w:p>
                    </w:tc>
                  </w:tr>
                  <w:tr w:rsidR="00E07C8A" w:rsidRPr="00046E2E">
                    <w:trPr>
                      <w:jc w:val="center"/>
                    </w:trPr>
                    <w:tc>
                      <w:tcPr>
                        <w:tcW w:w="1908"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b/>
                          </w:rPr>
                        </w:pPr>
                        <w:r w:rsidRPr="00046E2E">
                          <w:rPr>
                            <w:rFonts w:cstheme="minorHAnsi"/>
                            <w:b/>
                          </w:rPr>
                          <w:t>Namur</w:t>
                        </w:r>
                      </w:p>
                    </w:tc>
                    <w:tc>
                      <w:tcPr>
                        <w:tcW w:w="2671" w:type="dxa"/>
                        <w:tcBorders>
                          <w:top w:val="single" w:sz="4" w:space="0" w:color="000000"/>
                          <w:left w:val="single" w:sz="4" w:space="0" w:color="000000"/>
                          <w:bottom w:val="single" w:sz="4" w:space="0" w:color="000000"/>
                          <w:right w:val="single" w:sz="4" w:space="0" w:color="000000"/>
                        </w:tcBorders>
                        <w:shd w:val="clear" w:color="auto" w:fill="FFFFFF"/>
                      </w:tcPr>
                      <w:p w:rsidR="00E07C8A" w:rsidRPr="00046E2E" w:rsidRDefault="00545642">
                        <w:pPr>
                          <w:tabs>
                            <w:tab w:val="left" w:pos="1134"/>
                          </w:tabs>
                          <w:snapToGrid w:val="0"/>
                          <w:jc w:val="both"/>
                          <w:rPr>
                            <w:rFonts w:cstheme="minorHAnsi"/>
                          </w:rPr>
                        </w:pPr>
                        <w:r w:rsidRPr="00046E2E">
                          <w:rPr>
                            <w:rFonts w:cstheme="minorHAnsi"/>
                          </w:rPr>
                          <w:t>Dinant</w:t>
                        </w:r>
                      </w:p>
                      <w:p w:rsidR="00E07C8A" w:rsidRPr="00046E2E" w:rsidRDefault="00545642">
                        <w:pPr>
                          <w:tabs>
                            <w:tab w:val="left" w:pos="1134"/>
                          </w:tabs>
                          <w:jc w:val="both"/>
                          <w:rPr>
                            <w:rFonts w:cstheme="minorHAnsi"/>
                          </w:rPr>
                        </w:pPr>
                        <w:r w:rsidRPr="00046E2E">
                          <w:rPr>
                            <w:rFonts w:cstheme="minorHAnsi"/>
                          </w:rPr>
                          <w:t>Philippeville</w:t>
                        </w:r>
                      </w:p>
                    </w:tc>
                  </w:tr>
                </w:tbl>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545642">
                  <w:pPr>
                    <w:pStyle w:val="Titre4"/>
                  </w:pPr>
                  <w:bookmarkStart w:id="1193" w:name="_2._Champ_d’application"/>
                  <w:bookmarkStart w:id="1194" w:name="__RefHeading__133_957262308"/>
                  <w:bookmarkStart w:id="1195" w:name="_1.6_Programmation_d’un"/>
                  <w:bookmarkEnd w:id="1193"/>
                  <w:bookmarkEnd w:id="1194"/>
                  <w:bookmarkEnd w:id="1195"/>
                  <w:r w:rsidRPr="00046E2E">
                    <w:t xml:space="preserve">1.6 Programmation d’un type existant dans une autre implantation, nouvelle ou pas, de l’école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le calcul des normes de programmation, c’est l’article 189 §4 (</w:t>
                  </w:r>
                  <w:r w:rsidRPr="00046E2E">
                    <w:rPr>
                      <w:rFonts w:cstheme="minorHAnsi"/>
                      <w:b/>
                    </w:rPr>
                    <w:t>cfr tableau des normes de rationalisation ci-après</w:t>
                  </w:r>
                  <w:r w:rsidRPr="00046E2E">
                    <w:rPr>
                      <w:rFonts w:cstheme="minorHAnsi"/>
                    </w:rPr>
                    <w:t>) qui est d’application pour autant que l’implantation se situe à une distance de 2 km et plus du bâtiment principal.</w:t>
                  </w:r>
                </w:p>
                <w:p w:rsidR="00E07C8A" w:rsidRPr="00046E2E" w:rsidRDefault="00545642">
                  <w:pPr>
                    <w:jc w:val="both"/>
                    <w:rPr>
                      <w:rFonts w:cstheme="minorHAnsi"/>
                    </w:rPr>
                  </w:pPr>
                  <w:r w:rsidRPr="00046E2E">
                    <w:rPr>
                      <w:rFonts w:cstheme="minorHAnsi"/>
                    </w:rPr>
                    <w:t>En effet, le type étant déjà organisé dans une autre implantation, il n’est pas nécessaire de recréer ce type existant.</w:t>
                  </w:r>
                </w:p>
                <w:p w:rsidR="00E07C8A" w:rsidRPr="00046E2E" w:rsidRDefault="00E07C8A">
                  <w:pPr>
                    <w:rPr>
                      <w:rFonts w:cstheme="minorHAnsi"/>
                    </w:rPr>
                  </w:pPr>
                </w:p>
                <w:p w:rsidR="00E07C8A" w:rsidRPr="00046E2E" w:rsidRDefault="00545642">
                  <w:pPr>
                    <w:pStyle w:val="Titre4"/>
                  </w:pPr>
                  <w:bookmarkStart w:id="1196" w:name="_Organisation_de_classes"/>
                  <w:bookmarkEnd w:id="1196"/>
                  <w:r w:rsidRPr="00046E2E">
                    <w:t xml:space="preserve">1.7 Organisation de classes et implantations à visée inclusive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Un enseignement spécialisé peut être organisé sous la forme d’une classe ou d’une implantation à visée inclusive.</w:t>
                  </w:r>
                </w:p>
                <w:p w:rsidR="00E07C8A" w:rsidRPr="00046E2E" w:rsidRDefault="00545642">
                  <w:pPr>
                    <w:jc w:val="both"/>
                    <w:rPr>
                      <w:rFonts w:cstheme="minorHAnsi"/>
                    </w:rPr>
                  </w:pPr>
                  <w:r w:rsidRPr="00046E2E">
                    <w:rPr>
                      <w:rFonts w:cstheme="minorHAnsi"/>
                    </w:rPr>
                    <w:t>Chaque école qui organise l’enseignement spécialisé de type 2 ou de type 3 et qui atteint les normes de rationalisation</w:t>
                  </w:r>
                  <w:r w:rsidRPr="00046E2E">
                    <w:rPr>
                      <w:rFonts w:cstheme="minorHAnsi"/>
                      <w:b/>
                      <w:bCs/>
                    </w:rPr>
                    <w:t xml:space="preserve">, </w:t>
                  </w:r>
                  <w:r w:rsidRPr="00046E2E">
                    <w:rPr>
                      <w:rFonts w:cstheme="minorHAnsi"/>
                    </w:rPr>
                    <w:t>peut organiser une classe ou une implantation à visée inclusive pour ces mêmes deux types.</w:t>
                  </w:r>
                  <w:r w:rsidRPr="00046E2E">
                    <w:rPr>
                      <w:rFonts w:cstheme="minorHAnsi"/>
                      <w:noProof/>
                      <w:lang w:eastAsia="fr-BE"/>
                    </w:rPr>
                    <w:t xml:space="preserve"> </w:t>
                  </w:r>
                </w:p>
                <w:p w:rsidR="00E07C8A" w:rsidRPr="00046E2E" w:rsidRDefault="00545642">
                  <w:pPr>
                    <w:jc w:val="both"/>
                    <w:rPr>
                      <w:rFonts w:cstheme="minorHAnsi"/>
                    </w:rPr>
                  </w:pPr>
                  <w:r w:rsidRPr="00046E2E">
                    <w:rPr>
                      <w:rFonts w:cstheme="minorHAnsi"/>
                    </w:rPr>
                    <w:t>Les élèves inscrits dans une classe ou une implantation à visée inclusive génèrent un capital-périodes utilisable selon les mêmes règles que pour les élèves de l’enseignement spécialisé du type d’enseignement dont ils relèvent.</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32480" behindDoc="0" locked="0" layoutInCell="1" allowOverlap="1">
                            <wp:simplePos x="0" y="0"/>
                            <wp:positionH relativeFrom="column">
                              <wp:posOffset>6362700</wp:posOffset>
                            </wp:positionH>
                            <wp:positionV relativeFrom="paragraph">
                              <wp:posOffset>163830</wp:posOffset>
                            </wp:positionV>
                            <wp:extent cx="0" cy="159327"/>
                            <wp:effectExtent l="0" t="0" r="19050" b="31750"/>
                            <wp:wrapNone/>
                            <wp:docPr id="5570" name="Connecteur droit 5570"/>
                            <wp:cNvGraphicFramePr/>
                            <a:graphic xmlns:a="http://schemas.openxmlformats.org/drawingml/2006/main">
                              <a:graphicData uri="http://schemas.microsoft.com/office/word/2010/wordprocessingShape">
                                <wps:wsp>
                                  <wps:cNvCnPr/>
                                  <wps:spPr>
                                    <a:xfrm>
                                      <a:off x="0" y="0"/>
                                      <a:ext cx="0" cy="1593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71B658C" id="Connecteur droit 5570" o:spid="_x0000_s1026" style="position:absolute;z-index:251732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pt,12.9pt" to="501pt,2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" strokecolor="black [3213]"/>
                        </w:pict>
                      </mc:Fallback>
                    </mc:AlternateContent>
                  </w:r>
                  <w:r w:rsidRPr="00046E2E">
                    <w:rPr>
                      <w:rFonts w:cstheme="minorHAnsi"/>
                    </w:rPr>
                    <w:t>Une implantation à visée inclusive est composée au minimum de 7 élèves. Pour atteindre cette norme, les élèves de type 2 et de type 3 peuvent être additionnés tous niveaux confondus.</w:t>
                  </w:r>
                  <w:r w:rsidRPr="00046E2E">
                    <w:rPr>
                      <w:rFonts w:cstheme="minorHAnsi"/>
                      <w:noProof/>
                      <w:lang w:eastAsia="fr-BE"/>
                    </w:rPr>
                    <w:t xml:space="preserve"> </w:t>
                  </w:r>
                </w:p>
                <w:p w:rsidR="00E07C8A" w:rsidRPr="00046E2E" w:rsidRDefault="00545642">
                  <w:pPr>
                    <w:jc w:val="both"/>
                    <w:rPr>
                      <w:rFonts w:cstheme="minorHAnsi"/>
                    </w:rPr>
                  </w:pPr>
                  <w:r w:rsidRPr="00046E2E">
                    <w:rPr>
                      <w:rFonts w:cstheme="minorHAnsi"/>
                    </w:rPr>
                    <w:t xml:space="preserve">L’organisation de classes et implantations à visée inclusive est abordée au </w:t>
                  </w:r>
                  <w:hyperlink w:anchor="_7.1._Principe" w:history="1">
                    <w:r w:rsidRPr="00046E2E">
                      <w:rPr>
                        <w:rStyle w:val="Lienhypertexte"/>
                        <w:rFonts w:cstheme="minorHAnsi"/>
                      </w:rPr>
                      <w:t>chapitre 14</w:t>
                    </w:r>
                  </w:hyperlink>
                  <w:r w:rsidRPr="00046E2E">
                    <w:rPr>
                      <w:rFonts w:cstheme="minorHAnsi"/>
                    </w:rPr>
                    <w:t>.</w:t>
                  </w:r>
                </w:p>
                <w:p w:rsidR="00E07C8A" w:rsidRPr="00046E2E" w:rsidRDefault="00E07C8A">
                  <w:pPr>
                    <w:ind w:left="360"/>
                    <w:rPr>
                      <w:rFonts w:cstheme="minorHAnsi"/>
                    </w:rPr>
                  </w:pPr>
                </w:p>
                <w:p w:rsidR="00E07C8A" w:rsidRPr="00046E2E" w:rsidRDefault="00545642">
                  <w:pPr>
                    <w:pStyle w:val="Titre3"/>
                    <w:rPr>
                      <w:rFonts w:cstheme="minorHAnsi"/>
                      <w:sz w:val="22"/>
                      <w:szCs w:val="22"/>
                    </w:rPr>
                  </w:pPr>
                  <w:bookmarkStart w:id="1197" w:name="_Toc105159488"/>
                  <w:r w:rsidRPr="00046E2E">
                    <w:rPr>
                      <w:rFonts w:cstheme="minorHAnsi"/>
                      <w:sz w:val="22"/>
                      <w:szCs w:val="22"/>
                    </w:rPr>
                    <w:t>2. Champ d’application du plan de rationalisation et de programmation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197"/>
                  <w:r w:rsidRPr="00046E2E">
                    <w:rPr>
                      <w:rFonts w:cstheme="minorHAnsi"/>
                      <w:sz w:val="22"/>
                      <w:szCs w:val="22"/>
                    </w:rPr>
                    <w:t xml:space="preserve"> </w:t>
                  </w:r>
                </w:p>
                <w:p w:rsidR="00E07C8A" w:rsidRPr="00046E2E" w:rsidRDefault="00E07C8A">
                  <w:pPr>
                    <w:tabs>
                      <w:tab w:val="left" w:pos="1134"/>
                    </w:tabs>
                    <w:jc w:val="both"/>
                    <w:rPr>
                      <w:rFonts w:cstheme="minorHAnsi"/>
                    </w:rPr>
                  </w:pPr>
                </w:p>
                <w:p w:rsidR="00E07C8A" w:rsidRPr="00046E2E" w:rsidRDefault="00545642">
                  <w:pPr>
                    <w:jc w:val="both"/>
                    <w:rPr>
                      <w:rFonts w:cstheme="minorHAnsi"/>
                    </w:rPr>
                  </w:pPr>
                  <w:r w:rsidRPr="00046E2E">
                    <w:rPr>
                      <w:rFonts w:cstheme="minorHAnsi"/>
                    </w:rPr>
                    <w:t>Le chapitre XV du décret portant de la rationalisation et de la programmation de l'enseignement spécialisé s'applique aux écoles :</w:t>
                  </w:r>
                </w:p>
                <w:p w:rsidR="00E07C8A" w:rsidRPr="00046E2E" w:rsidRDefault="00E07C8A">
                  <w:pPr>
                    <w:ind w:left="567"/>
                    <w:jc w:val="both"/>
                    <w:rPr>
                      <w:rFonts w:cstheme="minorHAnsi"/>
                    </w:rPr>
                  </w:pPr>
                </w:p>
                <w:p w:rsidR="00E07C8A" w:rsidRPr="00046E2E" w:rsidRDefault="00545642">
                  <w:pPr>
                    <w:pStyle w:val="Paragraphedeliste"/>
                    <w:numPr>
                      <w:ilvl w:val="0"/>
                      <w:numId w:val="219"/>
                    </w:numPr>
                    <w:jc w:val="both"/>
                    <w:rPr>
                      <w:rFonts w:asciiTheme="minorHAnsi" w:hAnsiTheme="minorHAnsi" w:cstheme="minorHAnsi"/>
                      <w:sz w:val="22"/>
                      <w:szCs w:val="22"/>
                    </w:rPr>
                  </w:pPr>
                  <w:r w:rsidRPr="00046E2E">
                    <w:rPr>
                      <w:rFonts w:asciiTheme="minorHAnsi" w:hAnsiTheme="minorHAnsi" w:cstheme="minorHAnsi"/>
                      <w:sz w:val="22"/>
                      <w:szCs w:val="22"/>
                    </w:rPr>
                    <w:t>d'enseignement fondamental et secondaire spécialisé situés en Belgique ;</w:t>
                  </w:r>
                </w:p>
                <w:p w:rsidR="00E07C8A" w:rsidRPr="00046E2E" w:rsidRDefault="00545642">
                  <w:pPr>
                    <w:pStyle w:val="Paragraphedeliste"/>
                    <w:numPr>
                      <w:ilvl w:val="0"/>
                      <w:numId w:val="219"/>
                    </w:numPr>
                    <w:jc w:val="both"/>
                    <w:rPr>
                      <w:rFonts w:asciiTheme="minorHAnsi" w:hAnsiTheme="minorHAnsi" w:cstheme="minorHAnsi"/>
                      <w:sz w:val="22"/>
                      <w:szCs w:val="22"/>
                    </w:rPr>
                  </w:pPr>
                  <w:r w:rsidRPr="00046E2E">
                    <w:rPr>
                      <w:rFonts w:asciiTheme="minorHAnsi" w:hAnsiTheme="minorHAnsi" w:cstheme="minorHAnsi"/>
                      <w:sz w:val="22"/>
                      <w:szCs w:val="22"/>
                    </w:rPr>
                    <w:t>organisés et subventionnés par la Fédération Wallonie-Bruxelles.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ne s'applique donc pas aux internats et aux homes d'accueil organisés par la Fédération Wallonie-Bruxelles</w:t>
                  </w:r>
                </w:p>
                <w:p w:rsidR="00E07C8A" w:rsidRPr="00046E2E" w:rsidRDefault="00E07C8A">
                  <w:pPr>
                    <w:rPr>
                      <w:rFonts w:cstheme="minorHAnsi"/>
                    </w:rPr>
                  </w:pPr>
                  <w:bookmarkStart w:id="1198" w:name="__RefHeading__137_957262308"/>
                  <w:bookmarkStart w:id="1199" w:name="_Toc291075262"/>
                  <w:bookmarkStart w:id="1200" w:name="_Toc291075686"/>
                  <w:bookmarkStart w:id="1201" w:name="_Toc291076110"/>
                  <w:bookmarkStart w:id="1202" w:name="_Toc291076534"/>
                  <w:bookmarkStart w:id="1203" w:name="_Toc291076958"/>
                  <w:bookmarkStart w:id="1204" w:name="_Toc293651801"/>
                  <w:bookmarkStart w:id="1205" w:name="_Toc293653384"/>
                  <w:bookmarkStart w:id="1206" w:name="_Toc293653995"/>
                  <w:bookmarkStart w:id="1207" w:name="_Toc294004573"/>
                  <w:bookmarkStart w:id="1208" w:name="_Toc294185069"/>
                  <w:bookmarkStart w:id="1209" w:name="_Toc324165884"/>
                  <w:bookmarkStart w:id="1210" w:name="_Toc324766921"/>
                  <w:bookmarkStart w:id="1211" w:name="_Toc453314282"/>
                  <w:bookmarkStart w:id="1212" w:name="_Toc454980317"/>
                  <w:bookmarkEnd w:id="1198"/>
                </w:p>
                <w:p w:rsidR="00E07C8A" w:rsidRPr="00046E2E" w:rsidRDefault="00545642">
                  <w:pPr>
                    <w:rPr>
                      <w:rFonts w:cstheme="minorHAnsi"/>
                      <w:b/>
                      <w:u w:val="single"/>
                    </w:rPr>
                  </w:pPr>
                  <w:r w:rsidRPr="00046E2E">
                    <w:rPr>
                      <w:rFonts w:cstheme="minorHAnsi"/>
                    </w:rPr>
                    <w:br w:type="page"/>
                  </w:r>
                </w:p>
                <w:p w:rsidR="00E07C8A" w:rsidRPr="00046E2E" w:rsidRDefault="00545642">
                  <w:pPr>
                    <w:pStyle w:val="Titre3"/>
                    <w:rPr>
                      <w:rFonts w:cstheme="minorHAnsi"/>
                      <w:sz w:val="22"/>
                      <w:szCs w:val="22"/>
                    </w:rPr>
                  </w:pPr>
                  <w:bookmarkStart w:id="1213" w:name="_Toc105159489"/>
                  <w:r w:rsidRPr="00046E2E">
                    <w:rPr>
                      <w:rFonts w:cstheme="minorHAnsi"/>
                      <w:sz w:val="22"/>
                      <w:szCs w:val="22"/>
                    </w:rPr>
                    <w:lastRenderedPageBreak/>
                    <w:t>3. Rationalisation de l’enseignement secondaire spécialisé « Normes de maintien »</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E07C8A" w:rsidRPr="00046E2E" w:rsidRDefault="00E07C8A">
                  <w:pPr>
                    <w:jc w:val="both"/>
                    <w:rPr>
                      <w:rFonts w:cstheme="minorHAnsi"/>
                      <w:b/>
                    </w:rPr>
                  </w:pPr>
                </w:p>
                <w:p w:rsidR="00E07C8A" w:rsidRPr="00046E2E" w:rsidRDefault="00545642">
                  <w:pPr>
                    <w:pStyle w:val="Titre4"/>
                  </w:pPr>
                  <w:bookmarkStart w:id="1214" w:name="_Toc291075263"/>
                  <w:bookmarkStart w:id="1215" w:name="_Toc291075687"/>
                  <w:bookmarkStart w:id="1216" w:name="_Toc291076111"/>
                  <w:bookmarkStart w:id="1217" w:name="_Toc291076535"/>
                  <w:bookmarkStart w:id="1218" w:name="_Toc291076959"/>
                  <w:bookmarkStart w:id="1219" w:name="_Toc293651802"/>
                  <w:bookmarkStart w:id="1220" w:name="_Toc293653385"/>
                  <w:bookmarkStart w:id="1221" w:name="_Toc293653996"/>
                  <w:bookmarkStart w:id="1222" w:name="_Toc294004574"/>
                  <w:bookmarkStart w:id="1223" w:name="_Toc294185070"/>
                  <w:bookmarkStart w:id="1224" w:name="_Toc324165885"/>
                  <w:bookmarkStart w:id="1225" w:name="_Toc324766922"/>
                  <w:bookmarkStart w:id="1226" w:name="_Toc324767780"/>
                  <w:bookmarkStart w:id="1227" w:name="_Toc453314283"/>
                  <w:bookmarkStart w:id="1228" w:name="_Toc454980318"/>
                  <w:r w:rsidRPr="00046E2E">
                    <w:t>3.1. Siège de la matière. (Articles 199 à 207 inclus)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r w:rsidRPr="00046E2E">
                    <w:t>.</w:t>
                  </w:r>
                  <w:bookmarkEnd w:id="1227"/>
                  <w:bookmarkEnd w:id="1228"/>
                </w:p>
                <w:p w:rsidR="00E07C8A" w:rsidRPr="00046E2E" w:rsidRDefault="00E07C8A">
                  <w:pPr>
                    <w:rPr>
                      <w:rFonts w:cstheme="minorHAnsi"/>
                    </w:rPr>
                  </w:pPr>
                </w:p>
                <w:p w:rsidR="00E07C8A" w:rsidRPr="00046E2E" w:rsidRDefault="00545642">
                  <w:pPr>
                    <w:pStyle w:val="Titre4"/>
                  </w:pPr>
                  <w:bookmarkStart w:id="1229" w:name="_4.2._Régime_général."/>
                  <w:bookmarkStart w:id="1230" w:name="_Toc291075264"/>
                  <w:bookmarkStart w:id="1231" w:name="_Toc291075688"/>
                  <w:bookmarkStart w:id="1232" w:name="_Toc291076112"/>
                  <w:bookmarkStart w:id="1233" w:name="_Toc291076536"/>
                  <w:bookmarkStart w:id="1234" w:name="_Toc291076960"/>
                  <w:bookmarkStart w:id="1235" w:name="_Toc293651803"/>
                  <w:bookmarkStart w:id="1236" w:name="_Toc293653386"/>
                  <w:bookmarkStart w:id="1237" w:name="_Toc293653997"/>
                  <w:bookmarkStart w:id="1238" w:name="_Toc294004575"/>
                  <w:bookmarkStart w:id="1239" w:name="_Toc294185071"/>
                  <w:bookmarkStart w:id="1240" w:name="_Toc324165886"/>
                  <w:bookmarkStart w:id="1241" w:name="_Toc324766923"/>
                  <w:bookmarkStart w:id="1242" w:name="_Toc324767781"/>
                  <w:bookmarkStart w:id="1243" w:name="_Toc453314284"/>
                  <w:bookmarkStart w:id="1244" w:name="_Toc454980319"/>
                  <w:bookmarkEnd w:id="1229"/>
                  <w:r w:rsidRPr="00046E2E">
                    <w:t>3.2. Régime général. (Articles 199, 200, 202)</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r w:rsidRPr="00046E2E">
                    <w:t>.</w:t>
                  </w:r>
                  <w:bookmarkEnd w:id="1243"/>
                  <w:bookmarkEnd w:id="1244"/>
                </w:p>
                <w:p w:rsidR="00E07C8A" w:rsidRPr="00046E2E" w:rsidRDefault="00E07C8A">
                  <w:pPr>
                    <w:rPr>
                      <w:rFonts w:cstheme="minorHAnsi"/>
                    </w:rPr>
                  </w:pPr>
                </w:p>
                <w:p w:rsidR="00E07C8A" w:rsidRPr="00046E2E" w:rsidRDefault="00545642">
                  <w:pPr>
                    <w:suppressAutoHyphens/>
                    <w:jc w:val="both"/>
                    <w:rPr>
                      <w:rFonts w:cstheme="minorHAnsi"/>
                      <w:u w:val="single"/>
                    </w:rPr>
                  </w:pPr>
                  <w:r w:rsidRPr="00046E2E">
                    <w:rPr>
                      <w:rFonts w:cstheme="minorHAnsi"/>
                      <w:u w:val="single"/>
                    </w:rPr>
                    <w:t>Normes de rationalisation :</w:t>
                  </w:r>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Sans préjudice de l'article 199 qui fixe la norme minimale de toute école d'enseignement secondaire spécialisé à 15 élèves, l'article 200 § 5 détermine les normes de rationalisation par forme d'enseignement secondaire.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L'article 201 réduit ces normes d'un quart au profit des écoles situées dans des arrondissements dont la densité de population est inférieure à 75 habitants au km².</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convient tout particulièrement de noter que, pour le calcul de la norme de rationalisation de la forme 4, le nombre d'élèves des types 4, 6 et 7 est multiplié par 2</w:t>
                  </w:r>
                </w:p>
                <w:p w:rsidR="00E07C8A" w:rsidRPr="00046E2E" w:rsidRDefault="00E07C8A">
                  <w:pPr>
                    <w:jc w:val="both"/>
                    <w:rPr>
                      <w:rFonts w:cstheme="minorHAnsi"/>
                    </w:rPr>
                  </w:pPr>
                </w:p>
                <w:p w:rsidR="00E07C8A" w:rsidRPr="00046E2E" w:rsidRDefault="00545642">
                  <w:pPr>
                    <w:pBdr>
                      <w:top w:val="single" w:sz="4" w:space="1" w:color="000000" w:themeColor="text1"/>
                      <w:left w:val="single" w:sz="4" w:space="4" w:color="000000" w:themeColor="text1"/>
                      <w:bottom w:val="single" w:sz="4" w:space="0" w:color="000000" w:themeColor="text1"/>
                      <w:right w:val="single" w:sz="4" w:space="4" w:color="000000" w:themeColor="text1"/>
                      <w:between w:val="single" w:sz="4" w:space="1" w:color="000000" w:themeColor="text1"/>
                      <w:bar w:val="single" w:sz="4" w:color="000000" w:themeColor="text1"/>
                    </w:pBdr>
                    <w:jc w:val="both"/>
                    <w:rPr>
                      <w:rFonts w:cstheme="minorHAnsi"/>
                    </w:rPr>
                  </w:pPr>
                  <w:r w:rsidRPr="00046E2E">
                    <w:rPr>
                      <w:rFonts w:cstheme="minorHAnsi"/>
                    </w:rPr>
                    <w:t xml:space="preserve">Si une école organisant l’enseignement secondaire spécialisé des types 4, 6 et/ou 7 n’atteint pas les normes de rationalisation prévues, les formes d’enseignement secondaire spécialisé organisés dans cette école peuvent être maintenues, </w:t>
                  </w:r>
                  <w:r w:rsidRPr="00046E2E">
                    <w:rPr>
                      <w:rFonts w:cstheme="minorHAnsi"/>
                      <w:b/>
                    </w:rPr>
                    <w:t>sans limitation de temps</w:t>
                  </w:r>
                  <w:r w:rsidRPr="00046E2E">
                    <w:rPr>
                      <w:rFonts w:cstheme="minorHAnsi"/>
                    </w:rPr>
                    <w:t>, si aucune école du même réseau n’organise ce type d’enseignement dans la même province.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Gouvernement peut autoriser, dans une province composée de plusieurs zones, le maintien des formes d’enseignement secondaire spécialisé organisés dans une école </w:t>
                  </w:r>
                  <w:r w:rsidRPr="00046E2E">
                    <w:rPr>
                      <w:rFonts w:cstheme="minorHAnsi"/>
                      <w:u w:val="single"/>
                    </w:rPr>
                    <w:t>dans chaque zone</w:t>
                  </w:r>
                  <w:r w:rsidRPr="00046E2E">
                    <w:rPr>
                      <w:rFonts w:cstheme="minorHAnsi"/>
                    </w:rPr>
                    <w:t xml:space="preserve"> de la province concernée pour le réseau concerné. Et ce, sur avis favorable motivé du Conseil général pour l’Enseignement Secondaire.</w:t>
                  </w:r>
                </w:p>
                <w:p w:rsidR="00E07C8A" w:rsidRPr="00046E2E" w:rsidRDefault="00E07C8A">
                  <w:pPr>
                    <w:rPr>
                      <w:rFonts w:cstheme="minorHAnsi"/>
                    </w:rPr>
                  </w:pPr>
                </w:p>
                <w:p w:rsidR="00E07C8A" w:rsidRPr="00046E2E" w:rsidRDefault="00545642">
                  <w:pPr>
                    <w:jc w:val="center"/>
                    <w:rPr>
                      <w:rFonts w:cstheme="minorHAnsi"/>
                      <w:u w:val="single"/>
                    </w:rPr>
                  </w:pPr>
                  <w:r w:rsidRPr="00046E2E">
                    <w:rPr>
                      <w:rFonts w:cstheme="minorHAnsi"/>
                      <w:u w:val="single"/>
                    </w:rPr>
                    <w:t xml:space="preserve">ENSEIGNEMENT </w:t>
                  </w:r>
                  <w:r w:rsidRPr="00046E2E">
                    <w:rPr>
                      <w:rFonts w:cstheme="minorHAnsi"/>
                      <w:b/>
                      <w:u w:val="single"/>
                    </w:rPr>
                    <w:t>SECONDAIRE</w:t>
                  </w:r>
                  <w:r w:rsidRPr="00046E2E">
                    <w:rPr>
                      <w:rFonts w:cstheme="minorHAnsi"/>
                      <w:u w:val="single"/>
                    </w:rPr>
                    <w:t xml:space="preserve"> SPECIALISE</w:t>
                  </w:r>
                </w:p>
                <w:p w:rsidR="00E07C8A" w:rsidRPr="00046E2E" w:rsidRDefault="00E07C8A">
                  <w:pPr>
                    <w:pStyle w:val="Paragraphedeliste"/>
                    <w:ind w:left="0"/>
                    <w:rPr>
                      <w:rFonts w:asciiTheme="minorHAnsi" w:hAnsiTheme="minorHAnsi" w:cstheme="minorHAnsi"/>
                      <w:sz w:val="22"/>
                      <w:szCs w:val="22"/>
                      <w:u w:val="single"/>
                    </w:rPr>
                  </w:pPr>
                </w:p>
                <w:p w:rsidR="00E07C8A" w:rsidRPr="00046E2E" w:rsidRDefault="00545642">
                  <w:pPr>
                    <w:jc w:val="center"/>
                    <w:rPr>
                      <w:rFonts w:cstheme="minorHAnsi"/>
                      <w:b/>
                      <w:u w:val="single"/>
                    </w:rPr>
                  </w:pPr>
                  <w:r w:rsidRPr="00046E2E">
                    <w:rPr>
                      <w:rFonts w:cstheme="minorHAnsi"/>
                      <w:u w:val="single"/>
                    </w:rPr>
                    <w:t xml:space="preserve">NORMES DE RATIONALISATION </w:t>
                  </w:r>
                  <w:r w:rsidRPr="00046E2E">
                    <w:rPr>
                      <w:rFonts w:cstheme="minorHAnsi"/>
                      <w:b/>
                      <w:u w:val="single"/>
                    </w:rPr>
                    <w:t>(MAINTIEN)</w:t>
                  </w:r>
                  <w:r w:rsidRPr="00046E2E">
                    <w:rPr>
                      <w:rStyle w:val="Appelnotedebasdep"/>
                      <w:rFonts w:cstheme="minorHAnsi"/>
                      <w:b/>
                    </w:rPr>
                    <w:footnoteReference w:id="99"/>
                  </w:r>
                </w:p>
                <w:p w:rsidR="00E07C8A" w:rsidRPr="00046E2E" w:rsidRDefault="00E07C8A">
                  <w:pPr>
                    <w:jc w:val="center"/>
                    <w:rPr>
                      <w:rFonts w:cstheme="minorHAnsi"/>
                      <w:u w:val="single"/>
                    </w:rPr>
                  </w:pPr>
                </w:p>
                <w:tbl>
                  <w:tblPr>
                    <w:tblW w:w="9371" w:type="dxa"/>
                    <w:tblInd w:w="55" w:type="dxa"/>
                    <w:tblCellMar>
                      <w:left w:w="70" w:type="dxa"/>
                      <w:right w:w="70" w:type="dxa"/>
                    </w:tblCellMar>
                    <w:tblLook w:val="0000" w:firstRow="0" w:lastRow="0" w:firstColumn="0" w:lastColumn="0" w:noHBand="0" w:noVBand="0"/>
                  </w:tblPr>
                  <w:tblGrid>
                    <w:gridCol w:w="2425"/>
                    <w:gridCol w:w="2552"/>
                    <w:gridCol w:w="2268"/>
                    <w:gridCol w:w="2126"/>
                  </w:tblGrid>
                  <w:tr w:rsidR="00E07C8A" w:rsidRPr="00046E2E">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rsidR="00E07C8A" w:rsidRPr="00046E2E" w:rsidRDefault="00545642">
                        <w:pPr>
                          <w:jc w:val="center"/>
                          <w:rPr>
                            <w:rFonts w:cstheme="minorHAnsi"/>
                            <w:b/>
                            <w:bCs/>
                            <w:lang w:val="fr-FR" w:eastAsia="fr-FR"/>
                          </w:rPr>
                        </w:pPr>
                        <w:r w:rsidRPr="00046E2E">
                          <w:rPr>
                            <w:rFonts w:cstheme="minorHAnsi"/>
                            <w:b/>
                            <w:bCs/>
                            <w:lang w:eastAsia="fr-FR"/>
                          </w:rPr>
                          <w:t xml:space="preserve">Arrondissements de </w:t>
                        </w:r>
                        <w:r w:rsidRPr="00046E2E">
                          <w:rPr>
                            <w:rFonts w:cstheme="minorHAnsi"/>
                            <w:b/>
                            <w:bCs/>
                            <w:u w:val="single"/>
                            <w:lang w:eastAsia="fr-FR"/>
                          </w:rPr>
                          <w:t>minimum</w:t>
                        </w:r>
                        <w:r w:rsidRPr="00046E2E">
                          <w:rPr>
                            <w:rFonts w:cstheme="minorHAnsi"/>
                            <w:b/>
                            <w:bCs/>
                            <w:lang w:eastAsia="fr-FR"/>
                          </w:rPr>
                          <w:t xml:space="preserve"> 75 habitants au Km²</w:t>
                        </w:r>
                      </w:p>
                    </w:tc>
                  </w:tr>
                  <w:tr w:rsidR="00E07C8A" w:rsidRPr="00046E2E">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rsidR="00E07C8A" w:rsidRPr="00046E2E" w:rsidRDefault="00545642">
                        <w:pPr>
                          <w:jc w:val="center"/>
                          <w:rPr>
                            <w:rFonts w:cstheme="minorHAnsi"/>
                            <w:lang w:val="fr-FR" w:eastAsia="fr-FR"/>
                          </w:rPr>
                        </w:pPr>
                        <w:r w:rsidRPr="00046E2E">
                          <w:rPr>
                            <w:rFonts w:cstheme="minorHAnsi"/>
                            <w:lang w:eastAsia="fr-FR"/>
                          </w:rPr>
                          <w:t>Formes d'enseignement spécialisé</w:t>
                        </w:r>
                      </w:p>
                    </w:tc>
                    <w:tc>
                      <w:tcPr>
                        <w:tcW w:w="4820" w:type="dxa"/>
                        <w:gridSpan w:val="2"/>
                        <w:tcBorders>
                          <w:top w:val="single" w:sz="8" w:space="0" w:color="auto"/>
                          <w:left w:val="nil"/>
                          <w:bottom w:val="single" w:sz="8" w:space="0" w:color="auto"/>
                          <w:right w:val="single" w:sz="8" w:space="0" w:color="000000"/>
                        </w:tcBorders>
                        <w:noWrap/>
                        <w:vAlign w:val="center"/>
                      </w:tcPr>
                      <w:p w:rsidR="00E07C8A" w:rsidRPr="00046E2E" w:rsidRDefault="00545642">
                        <w:pPr>
                          <w:jc w:val="center"/>
                          <w:rPr>
                            <w:rFonts w:cstheme="minorHAnsi"/>
                            <w:b/>
                            <w:bCs/>
                            <w:lang w:val="fr-FR" w:eastAsia="fr-FR"/>
                          </w:rPr>
                        </w:pPr>
                        <w:r w:rsidRPr="00046E2E">
                          <w:rPr>
                            <w:rFonts w:cstheme="minorHAnsi"/>
                            <w:b/>
                            <w:bCs/>
                            <w:lang w:eastAsia="fr-FR"/>
                          </w:rPr>
                          <w:t>Normes pour l’école</w:t>
                        </w:r>
                      </w:p>
                    </w:tc>
                    <w:tc>
                      <w:tcPr>
                        <w:tcW w:w="2126"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b/>
                            <w:bCs/>
                            <w:lang w:val="fr-FR" w:eastAsia="fr-FR"/>
                          </w:rPr>
                        </w:pPr>
                        <w:r w:rsidRPr="00046E2E">
                          <w:rPr>
                            <w:rFonts w:cstheme="minorHAnsi"/>
                            <w:b/>
                            <w:bCs/>
                            <w:lang w:eastAsia="fr-FR"/>
                          </w:rPr>
                          <w:t xml:space="preserve">Norme pour les implantations </w:t>
                        </w:r>
                        <w:r w:rsidRPr="00046E2E">
                          <w:rPr>
                            <w:rFonts w:cstheme="minorHAnsi"/>
                            <w:b/>
                            <w:bCs/>
                            <w:lang w:eastAsia="fr-FR"/>
                          </w:rPr>
                          <w:br/>
                          <w:t xml:space="preserve">à </w:t>
                        </w:r>
                        <w:r w:rsidRPr="00046E2E">
                          <w:rPr>
                            <w:rFonts w:cstheme="minorHAnsi"/>
                            <w:b/>
                            <w:bCs/>
                            <w:u w:val="single"/>
                            <w:lang w:eastAsia="fr-FR"/>
                          </w:rPr>
                          <w:t>min 2</w:t>
                        </w:r>
                        <w:r w:rsidRPr="00046E2E">
                          <w:rPr>
                            <w:rFonts w:cstheme="minorHAnsi"/>
                            <w:b/>
                            <w:bCs/>
                            <w:lang w:eastAsia="fr-FR"/>
                          </w:rPr>
                          <w:t xml:space="preserve"> </w:t>
                        </w:r>
                        <w:r w:rsidRPr="00046E2E">
                          <w:rPr>
                            <w:rFonts w:cstheme="minorHAnsi"/>
                            <w:b/>
                            <w:bCs/>
                            <w:u w:val="single"/>
                            <w:lang w:eastAsia="fr-FR"/>
                          </w:rPr>
                          <w:t xml:space="preserve">km </w:t>
                        </w:r>
                        <w:r w:rsidRPr="00046E2E">
                          <w:rPr>
                            <w:rFonts w:cstheme="minorHAnsi"/>
                            <w:b/>
                            <w:bCs/>
                            <w:u w:val="single"/>
                            <w:lang w:eastAsia="fr-FR"/>
                          </w:rPr>
                          <w:br/>
                          <w:t>du bâtiment principal</w:t>
                        </w:r>
                      </w:p>
                    </w:tc>
                  </w:tr>
                  <w:tr w:rsidR="00E07C8A" w:rsidRPr="00046E2E">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rsidR="00E07C8A" w:rsidRPr="00046E2E" w:rsidRDefault="00E07C8A">
                        <w:pPr>
                          <w:jc w:val="center"/>
                          <w:rPr>
                            <w:rFonts w:cstheme="minorHAnsi"/>
                            <w:lang w:val="fr-FR" w:eastAsia="fr-FR"/>
                          </w:rPr>
                        </w:pPr>
                      </w:p>
                    </w:tc>
                    <w:tc>
                      <w:tcPr>
                        <w:tcW w:w="2552"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lang w:val="fr-FR" w:eastAsia="fr-FR"/>
                          </w:rPr>
                        </w:pPr>
                        <w:r w:rsidRPr="00046E2E">
                          <w:rPr>
                            <w:rFonts w:cstheme="minorHAnsi"/>
                            <w:lang w:eastAsia="fr-FR"/>
                          </w:rPr>
                          <w:t>Nombre d’élèves pour maintenir la forme</w:t>
                        </w:r>
                      </w:p>
                    </w:tc>
                    <w:tc>
                      <w:tcPr>
                        <w:tcW w:w="2268"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lang w:val="fr-FR" w:eastAsia="fr-FR"/>
                          </w:rPr>
                        </w:pPr>
                        <w:r w:rsidRPr="00046E2E">
                          <w:rPr>
                            <w:rFonts w:cstheme="minorHAnsi"/>
                            <w:lang w:eastAsia="fr-FR"/>
                          </w:rPr>
                          <w:t xml:space="preserve">2/3 </w:t>
                        </w:r>
                        <w:r w:rsidRPr="00046E2E">
                          <w:rPr>
                            <w:rFonts w:cstheme="minorHAnsi"/>
                            <w:lang w:eastAsia="fr-FR"/>
                          </w:rPr>
                          <w:br/>
                          <w:t>de la norme</w:t>
                        </w:r>
                      </w:p>
                    </w:tc>
                    <w:tc>
                      <w:tcPr>
                        <w:tcW w:w="2126"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lang w:val="fr-FR" w:eastAsia="fr-FR"/>
                          </w:rPr>
                        </w:pPr>
                        <w:r w:rsidRPr="00046E2E">
                          <w:rPr>
                            <w:rFonts w:cstheme="minorHAnsi"/>
                            <w:lang w:eastAsia="fr-FR"/>
                          </w:rPr>
                          <w:t xml:space="preserve">Nombre d’élèves pour maintenir </w:t>
                        </w:r>
                        <w:r w:rsidRPr="00046E2E">
                          <w:rPr>
                            <w:rFonts w:cstheme="minorHAnsi"/>
                            <w:lang w:eastAsia="fr-FR"/>
                          </w:rPr>
                          <w:br/>
                          <w:t>la forme</w:t>
                        </w:r>
                      </w:p>
                    </w:tc>
                  </w:tr>
                  <w:tr w:rsidR="00E07C8A" w:rsidRPr="00046E2E">
                    <w:trPr>
                      <w:trHeight w:val="300"/>
                    </w:trPr>
                    <w:tc>
                      <w:tcPr>
                        <w:tcW w:w="2425" w:type="dxa"/>
                        <w:tcBorders>
                          <w:top w:val="single" w:sz="8" w:space="0" w:color="auto"/>
                          <w:left w:val="single" w:sz="8" w:space="0" w:color="auto"/>
                          <w:bottom w:val="single" w:sz="8" w:space="0" w:color="000000"/>
                          <w:right w:val="single" w:sz="8" w:space="0" w:color="000000"/>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A</w:t>
                        </w:r>
                      </w:p>
                    </w:tc>
                    <w:tc>
                      <w:tcPr>
                        <w:tcW w:w="2552" w:type="dxa"/>
                        <w:tcBorders>
                          <w:top w:val="single" w:sz="8" w:space="0" w:color="000000"/>
                          <w:left w:val="nil"/>
                          <w:bottom w:val="single" w:sz="8" w:space="0" w:color="000000"/>
                          <w:right w:val="nil"/>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B</w:t>
                        </w:r>
                      </w:p>
                    </w:tc>
                    <w:tc>
                      <w:tcPr>
                        <w:tcW w:w="2268" w:type="dxa"/>
                        <w:tcBorders>
                          <w:top w:val="single" w:sz="8" w:space="0" w:color="000000"/>
                          <w:left w:val="single" w:sz="8" w:space="0" w:color="000000"/>
                          <w:bottom w:val="single" w:sz="8" w:space="0" w:color="000000"/>
                          <w:right w:val="nil"/>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C</w:t>
                        </w:r>
                      </w:p>
                    </w:tc>
                    <w:tc>
                      <w:tcPr>
                        <w:tcW w:w="2126"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D</w:t>
                        </w:r>
                      </w:p>
                    </w:tc>
                  </w:tr>
                  <w:tr w:rsidR="00E07C8A" w:rsidRPr="00046E2E">
                    <w:trPr>
                      <w:trHeight w:val="285"/>
                    </w:trPr>
                    <w:tc>
                      <w:tcPr>
                        <w:tcW w:w="2425"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1</w:t>
                        </w:r>
                      </w:p>
                    </w:tc>
                    <w:tc>
                      <w:tcPr>
                        <w:tcW w:w="2552" w:type="dxa"/>
                        <w:tcBorders>
                          <w:top w:val="single" w:sz="8" w:space="0" w:color="000000"/>
                          <w:left w:val="nil"/>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7</w:t>
                        </w:r>
                      </w:p>
                    </w:tc>
                    <w:tc>
                      <w:tcPr>
                        <w:tcW w:w="2268" w:type="dxa"/>
                        <w:tcBorders>
                          <w:top w:val="single" w:sz="8" w:space="0" w:color="000000"/>
                          <w:left w:val="single" w:sz="8" w:space="0" w:color="000000"/>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5</w:t>
                        </w:r>
                      </w:p>
                    </w:tc>
                  </w:tr>
                  <w:tr w:rsidR="00E07C8A" w:rsidRPr="00046E2E">
                    <w:trPr>
                      <w:trHeight w:val="255"/>
                    </w:trPr>
                    <w:tc>
                      <w:tcPr>
                        <w:tcW w:w="2425"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2</w:t>
                        </w:r>
                      </w:p>
                    </w:tc>
                    <w:tc>
                      <w:tcPr>
                        <w:tcW w:w="2552" w:type="dxa"/>
                        <w:tcBorders>
                          <w:top w:val="single" w:sz="8" w:space="0" w:color="000000"/>
                          <w:left w:val="nil"/>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12</w:t>
                        </w:r>
                      </w:p>
                    </w:tc>
                    <w:tc>
                      <w:tcPr>
                        <w:tcW w:w="2268" w:type="dxa"/>
                        <w:tcBorders>
                          <w:top w:val="single" w:sz="8" w:space="0" w:color="000000"/>
                          <w:left w:val="single" w:sz="8" w:space="0" w:color="000000"/>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8</w:t>
                        </w:r>
                      </w:p>
                    </w:tc>
                    <w:tc>
                      <w:tcPr>
                        <w:tcW w:w="2126"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8</w:t>
                        </w:r>
                      </w:p>
                    </w:tc>
                  </w:tr>
                  <w:tr w:rsidR="00E07C8A" w:rsidRPr="00046E2E">
                    <w:trPr>
                      <w:trHeight w:val="315"/>
                    </w:trPr>
                    <w:tc>
                      <w:tcPr>
                        <w:tcW w:w="2425"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3</w:t>
                        </w:r>
                      </w:p>
                    </w:tc>
                    <w:tc>
                      <w:tcPr>
                        <w:tcW w:w="2552" w:type="dxa"/>
                        <w:tcBorders>
                          <w:top w:val="single" w:sz="8" w:space="0" w:color="000000"/>
                          <w:left w:val="nil"/>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24</w:t>
                        </w:r>
                      </w:p>
                    </w:tc>
                    <w:tc>
                      <w:tcPr>
                        <w:tcW w:w="2268" w:type="dxa"/>
                        <w:tcBorders>
                          <w:top w:val="single" w:sz="8" w:space="0" w:color="000000"/>
                          <w:left w:val="single" w:sz="8" w:space="0" w:color="000000"/>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16</w:t>
                        </w:r>
                      </w:p>
                    </w:tc>
                    <w:tc>
                      <w:tcPr>
                        <w:tcW w:w="2126"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16</w:t>
                        </w:r>
                      </w:p>
                    </w:tc>
                  </w:tr>
                  <w:tr w:rsidR="00E07C8A" w:rsidRPr="00046E2E">
                    <w:trPr>
                      <w:trHeight w:val="345"/>
                    </w:trPr>
                    <w:tc>
                      <w:tcPr>
                        <w:tcW w:w="2425"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4</w:t>
                        </w:r>
                      </w:p>
                    </w:tc>
                    <w:tc>
                      <w:tcPr>
                        <w:tcW w:w="2552" w:type="dxa"/>
                        <w:tcBorders>
                          <w:top w:val="single" w:sz="8" w:space="0" w:color="000000"/>
                          <w:left w:val="nil"/>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8</w:t>
                        </w:r>
                      </w:p>
                    </w:tc>
                    <w:tc>
                      <w:tcPr>
                        <w:tcW w:w="2268" w:type="dxa"/>
                        <w:tcBorders>
                          <w:top w:val="single" w:sz="8" w:space="0" w:color="000000"/>
                          <w:left w:val="single" w:sz="8" w:space="0" w:color="000000"/>
                          <w:bottom w:val="single" w:sz="8" w:space="0" w:color="000000"/>
                          <w:right w:val="nil"/>
                        </w:tcBorders>
                        <w:vAlign w:val="center"/>
                      </w:tcPr>
                      <w:p w:rsidR="00E07C8A" w:rsidRPr="00046E2E" w:rsidRDefault="00545642">
                        <w:pPr>
                          <w:jc w:val="center"/>
                          <w:rPr>
                            <w:rFonts w:cstheme="minorHAnsi"/>
                            <w:lang w:val="fr-FR" w:eastAsia="fr-FR"/>
                          </w:rPr>
                        </w:pPr>
                        <w:r w:rsidRPr="00046E2E">
                          <w:rPr>
                            <w:rFonts w:cstheme="minorHAnsi"/>
                            <w:lang w:eastAsia="fr-FR"/>
                          </w:rPr>
                          <w:t>5</w:t>
                        </w:r>
                      </w:p>
                    </w:tc>
                    <w:tc>
                      <w:tcPr>
                        <w:tcW w:w="2126" w:type="dxa"/>
                        <w:tcBorders>
                          <w:top w:val="single" w:sz="8" w:space="0" w:color="000000"/>
                          <w:left w:val="single" w:sz="8" w:space="0" w:color="000000"/>
                          <w:bottom w:val="single" w:sz="8" w:space="0" w:color="000000"/>
                          <w:right w:val="single" w:sz="8" w:space="0" w:color="000000"/>
                        </w:tcBorders>
                        <w:vAlign w:val="center"/>
                      </w:tcPr>
                      <w:p w:rsidR="00E07C8A" w:rsidRPr="00046E2E" w:rsidRDefault="00545642">
                        <w:pPr>
                          <w:jc w:val="center"/>
                          <w:rPr>
                            <w:rFonts w:cstheme="minorHAnsi"/>
                            <w:lang w:val="fr-FR" w:eastAsia="fr-FR"/>
                          </w:rPr>
                        </w:pPr>
                        <w:r w:rsidRPr="00046E2E">
                          <w:rPr>
                            <w:rFonts w:cstheme="minorHAnsi"/>
                            <w:lang w:eastAsia="fr-FR"/>
                          </w:rPr>
                          <w:t>5</w:t>
                        </w:r>
                      </w:p>
                    </w:tc>
                  </w:tr>
                </w:tbl>
                <w:p w:rsidR="00E07C8A" w:rsidRPr="00046E2E" w:rsidRDefault="00E07C8A">
                  <w:pPr>
                    <w:tabs>
                      <w:tab w:val="left" w:pos="962"/>
                      <w:tab w:val="left" w:pos="1134"/>
                      <w:tab w:val="left" w:pos="1303"/>
                      <w:tab w:val="left" w:pos="1586"/>
                      <w:tab w:val="left" w:pos="1813"/>
                      <w:tab w:val="left" w:pos="3967"/>
                    </w:tabs>
                    <w:jc w:val="center"/>
                    <w:rPr>
                      <w:rFonts w:cstheme="minorHAnsi"/>
                      <w:u w:val="single"/>
                    </w:rPr>
                  </w:pPr>
                </w:p>
                <w:p w:rsidR="00E07C8A" w:rsidRPr="00046E2E" w:rsidRDefault="00545642">
                  <w:pPr>
                    <w:rPr>
                      <w:rFonts w:cstheme="minorHAnsi"/>
                      <w:u w:val="single"/>
                    </w:rPr>
                  </w:pPr>
                  <w:r w:rsidRPr="00046E2E">
                    <w:rPr>
                      <w:rFonts w:cstheme="minorHAnsi"/>
                      <w:u w:val="single"/>
                    </w:rPr>
                    <w:br w:type="page"/>
                  </w:r>
                </w:p>
                <w:tbl>
                  <w:tblPr>
                    <w:tblW w:w="9371" w:type="dxa"/>
                    <w:tblInd w:w="55" w:type="dxa"/>
                    <w:tblCellMar>
                      <w:left w:w="70" w:type="dxa"/>
                      <w:right w:w="70" w:type="dxa"/>
                    </w:tblCellMar>
                    <w:tblLook w:val="0000" w:firstRow="0" w:lastRow="0" w:firstColumn="0" w:lastColumn="0" w:noHBand="0" w:noVBand="0"/>
                  </w:tblPr>
                  <w:tblGrid>
                    <w:gridCol w:w="2425"/>
                    <w:gridCol w:w="2552"/>
                    <w:gridCol w:w="2267"/>
                    <w:gridCol w:w="2127"/>
                  </w:tblGrid>
                  <w:tr w:rsidR="00E07C8A" w:rsidRPr="00046E2E">
                    <w:trPr>
                      <w:trHeight w:val="480"/>
                    </w:trPr>
                    <w:tc>
                      <w:tcPr>
                        <w:tcW w:w="9371" w:type="dxa"/>
                        <w:gridSpan w:val="4"/>
                        <w:tcBorders>
                          <w:top w:val="single" w:sz="8" w:space="0" w:color="auto"/>
                          <w:left w:val="single" w:sz="8" w:space="0" w:color="auto"/>
                          <w:bottom w:val="single" w:sz="8" w:space="0" w:color="auto"/>
                          <w:right w:val="single" w:sz="8" w:space="0" w:color="000000"/>
                        </w:tcBorders>
                        <w:noWrap/>
                        <w:vAlign w:val="center"/>
                      </w:tcPr>
                      <w:p w:rsidR="00E07C8A" w:rsidRPr="00046E2E" w:rsidRDefault="00545642">
                        <w:pPr>
                          <w:jc w:val="center"/>
                          <w:rPr>
                            <w:rFonts w:cstheme="minorHAnsi"/>
                            <w:b/>
                            <w:bCs/>
                            <w:lang w:val="fr-FR" w:eastAsia="fr-FR"/>
                          </w:rPr>
                        </w:pPr>
                        <w:r w:rsidRPr="00046E2E">
                          <w:rPr>
                            <w:rFonts w:cstheme="minorHAnsi"/>
                            <w:b/>
                            <w:bCs/>
                            <w:lang w:eastAsia="fr-FR"/>
                          </w:rPr>
                          <w:lastRenderedPageBreak/>
                          <w:t xml:space="preserve">Arrondissements de </w:t>
                        </w:r>
                        <w:r w:rsidRPr="00046E2E">
                          <w:rPr>
                            <w:rFonts w:cstheme="minorHAnsi"/>
                            <w:b/>
                            <w:bCs/>
                            <w:u w:val="single"/>
                            <w:lang w:eastAsia="fr-FR"/>
                          </w:rPr>
                          <w:t>moins</w:t>
                        </w:r>
                        <w:r w:rsidRPr="00046E2E">
                          <w:rPr>
                            <w:rFonts w:cstheme="minorHAnsi"/>
                            <w:b/>
                            <w:bCs/>
                            <w:lang w:eastAsia="fr-FR"/>
                          </w:rPr>
                          <w:t xml:space="preserve"> de 75 habitants au Km²</w:t>
                        </w:r>
                      </w:p>
                    </w:tc>
                  </w:tr>
                  <w:tr w:rsidR="00E07C8A" w:rsidRPr="00046E2E">
                    <w:trPr>
                      <w:trHeight w:val="870"/>
                    </w:trPr>
                    <w:tc>
                      <w:tcPr>
                        <w:tcW w:w="2425" w:type="dxa"/>
                        <w:vMerge w:val="restart"/>
                        <w:tcBorders>
                          <w:top w:val="single" w:sz="8" w:space="0" w:color="auto"/>
                          <w:left w:val="single" w:sz="8" w:space="0" w:color="auto"/>
                          <w:bottom w:val="single" w:sz="8" w:space="0" w:color="000000"/>
                          <w:right w:val="single" w:sz="8" w:space="0" w:color="000000"/>
                        </w:tcBorders>
                        <w:noWrap/>
                        <w:vAlign w:val="center"/>
                      </w:tcPr>
                      <w:p w:rsidR="00E07C8A" w:rsidRPr="00046E2E" w:rsidRDefault="00545642">
                        <w:pPr>
                          <w:jc w:val="center"/>
                          <w:rPr>
                            <w:rFonts w:cstheme="minorHAnsi"/>
                            <w:lang w:val="fr-FR" w:eastAsia="fr-FR"/>
                          </w:rPr>
                        </w:pPr>
                        <w:r w:rsidRPr="00046E2E">
                          <w:rPr>
                            <w:rFonts w:cstheme="minorHAnsi"/>
                            <w:lang w:eastAsia="fr-FR"/>
                          </w:rPr>
                          <w:t>Formes d'enseignement spécialisé</w:t>
                        </w:r>
                      </w:p>
                    </w:tc>
                    <w:tc>
                      <w:tcPr>
                        <w:tcW w:w="4819" w:type="dxa"/>
                        <w:gridSpan w:val="2"/>
                        <w:tcBorders>
                          <w:top w:val="single" w:sz="8" w:space="0" w:color="auto"/>
                          <w:left w:val="nil"/>
                          <w:bottom w:val="single" w:sz="8" w:space="0" w:color="auto"/>
                          <w:right w:val="single" w:sz="8" w:space="0" w:color="000000"/>
                        </w:tcBorders>
                        <w:noWrap/>
                        <w:vAlign w:val="center"/>
                      </w:tcPr>
                      <w:p w:rsidR="00E07C8A" w:rsidRPr="00046E2E" w:rsidRDefault="00545642">
                        <w:pPr>
                          <w:jc w:val="center"/>
                          <w:rPr>
                            <w:rFonts w:cstheme="minorHAnsi"/>
                            <w:b/>
                            <w:bCs/>
                            <w:lang w:val="fr-FR" w:eastAsia="fr-FR"/>
                          </w:rPr>
                        </w:pPr>
                        <w:r w:rsidRPr="00046E2E">
                          <w:rPr>
                            <w:rFonts w:cstheme="minorHAnsi"/>
                            <w:b/>
                            <w:bCs/>
                            <w:lang w:eastAsia="fr-FR"/>
                          </w:rPr>
                          <w:t>Normes pour l’école</w:t>
                        </w:r>
                      </w:p>
                    </w:tc>
                    <w:tc>
                      <w:tcPr>
                        <w:tcW w:w="2127"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b/>
                            <w:bCs/>
                            <w:lang w:val="fr-FR" w:eastAsia="fr-FR"/>
                          </w:rPr>
                        </w:pPr>
                        <w:r w:rsidRPr="00046E2E">
                          <w:rPr>
                            <w:rFonts w:cstheme="minorHAnsi"/>
                            <w:b/>
                            <w:bCs/>
                            <w:lang w:eastAsia="fr-FR"/>
                          </w:rPr>
                          <w:t xml:space="preserve">Norme pour les implantations à </w:t>
                        </w:r>
                        <w:r w:rsidRPr="00046E2E">
                          <w:rPr>
                            <w:rFonts w:cstheme="minorHAnsi"/>
                            <w:b/>
                            <w:bCs/>
                            <w:u w:val="single"/>
                            <w:lang w:eastAsia="fr-FR"/>
                          </w:rPr>
                          <w:t>min 2</w:t>
                        </w:r>
                        <w:r w:rsidRPr="00046E2E">
                          <w:rPr>
                            <w:rFonts w:cstheme="minorHAnsi"/>
                            <w:b/>
                            <w:bCs/>
                            <w:lang w:eastAsia="fr-FR"/>
                          </w:rPr>
                          <w:t xml:space="preserve"> </w:t>
                        </w:r>
                        <w:r w:rsidRPr="00046E2E">
                          <w:rPr>
                            <w:rFonts w:cstheme="minorHAnsi"/>
                            <w:b/>
                            <w:bCs/>
                            <w:u w:val="single"/>
                            <w:lang w:eastAsia="fr-FR"/>
                          </w:rPr>
                          <w:t>km du bâtiment principal</w:t>
                        </w:r>
                      </w:p>
                    </w:tc>
                  </w:tr>
                  <w:tr w:rsidR="00E07C8A" w:rsidRPr="00046E2E">
                    <w:trPr>
                      <w:trHeight w:val="600"/>
                    </w:trPr>
                    <w:tc>
                      <w:tcPr>
                        <w:tcW w:w="2425" w:type="dxa"/>
                        <w:vMerge/>
                        <w:tcBorders>
                          <w:top w:val="single" w:sz="8" w:space="0" w:color="auto"/>
                          <w:left w:val="single" w:sz="8" w:space="0" w:color="auto"/>
                          <w:bottom w:val="single" w:sz="8" w:space="0" w:color="000000"/>
                          <w:right w:val="single" w:sz="8" w:space="0" w:color="000000"/>
                        </w:tcBorders>
                        <w:vAlign w:val="center"/>
                      </w:tcPr>
                      <w:p w:rsidR="00E07C8A" w:rsidRPr="00046E2E" w:rsidRDefault="00E07C8A">
                        <w:pPr>
                          <w:jc w:val="center"/>
                          <w:rPr>
                            <w:rFonts w:cstheme="minorHAnsi"/>
                            <w:lang w:val="fr-FR" w:eastAsia="fr-FR"/>
                          </w:rPr>
                        </w:pPr>
                      </w:p>
                    </w:tc>
                    <w:tc>
                      <w:tcPr>
                        <w:tcW w:w="2552"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lang w:val="fr-FR" w:eastAsia="fr-FR"/>
                          </w:rPr>
                        </w:pPr>
                        <w:r w:rsidRPr="00046E2E">
                          <w:rPr>
                            <w:rFonts w:cstheme="minorHAnsi"/>
                            <w:lang w:eastAsia="fr-FR"/>
                          </w:rPr>
                          <w:t>Nombre d’élèves pour maintenir la forme</w:t>
                        </w:r>
                      </w:p>
                    </w:tc>
                    <w:tc>
                      <w:tcPr>
                        <w:tcW w:w="2267"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lang w:val="fr-FR" w:eastAsia="fr-FR"/>
                          </w:rPr>
                        </w:pPr>
                        <w:r w:rsidRPr="00046E2E">
                          <w:rPr>
                            <w:rFonts w:cstheme="minorHAnsi"/>
                            <w:lang w:eastAsia="fr-FR"/>
                          </w:rPr>
                          <w:t xml:space="preserve">2/3 </w:t>
                        </w:r>
                        <w:r w:rsidRPr="00046E2E">
                          <w:rPr>
                            <w:rFonts w:cstheme="minorHAnsi"/>
                            <w:lang w:eastAsia="fr-FR"/>
                          </w:rPr>
                          <w:br/>
                          <w:t>de la norme</w:t>
                        </w:r>
                      </w:p>
                    </w:tc>
                    <w:tc>
                      <w:tcPr>
                        <w:tcW w:w="2127" w:type="dxa"/>
                        <w:tcBorders>
                          <w:top w:val="nil"/>
                          <w:left w:val="nil"/>
                          <w:bottom w:val="single" w:sz="8" w:space="0" w:color="auto"/>
                          <w:right w:val="single" w:sz="8" w:space="0" w:color="auto"/>
                        </w:tcBorders>
                        <w:noWrap/>
                        <w:vAlign w:val="center"/>
                      </w:tcPr>
                      <w:p w:rsidR="00E07C8A" w:rsidRPr="00046E2E" w:rsidRDefault="00545642">
                        <w:pPr>
                          <w:jc w:val="center"/>
                          <w:rPr>
                            <w:rFonts w:cstheme="minorHAnsi"/>
                            <w:lang w:val="fr-FR" w:eastAsia="fr-FR"/>
                          </w:rPr>
                        </w:pPr>
                        <w:r w:rsidRPr="00046E2E">
                          <w:rPr>
                            <w:rFonts w:cstheme="minorHAnsi"/>
                            <w:lang w:eastAsia="fr-FR"/>
                          </w:rPr>
                          <w:t xml:space="preserve">Nombre d’élèves pour maintenir </w:t>
                        </w:r>
                        <w:r w:rsidRPr="00046E2E">
                          <w:rPr>
                            <w:rFonts w:cstheme="minorHAnsi"/>
                            <w:lang w:eastAsia="fr-FR"/>
                          </w:rPr>
                          <w:br/>
                          <w:t>la forme</w:t>
                        </w:r>
                      </w:p>
                    </w:tc>
                  </w:tr>
                  <w:tr w:rsidR="00E07C8A" w:rsidRPr="00046E2E">
                    <w:trPr>
                      <w:trHeight w:val="300"/>
                    </w:trPr>
                    <w:tc>
                      <w:tcPr>
                        <w:tcW w:w="2425" w:type="dxa"/>
                        <w:tcBorders>
                          <w:top w:val="single" w:sz="8" w:space="0" w:color="auto"/>
                          <w:left w:val="single" w:sz="8" w:space="0" w:color="auto"/>
                          <w:bottom w:val="single" w:sz="8" w:space="0" w:color="auto"/>
                          <w:right w:val="single" w:sz="8" w:space="0" w:color="000000"/>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A</w:t>
                        </w:r>
                      </w:p>
                    </w:tc>
                    <w:tc>
                      <w:tcPr>
                        <w:tcW w:w="2552" w:type="dxa"/>
                        <w:tcBorders>
                          <w:top w:val="single" w:sz="8" w:space="0" w:color="000000"/>
                          <w:left w:val="nil"/>
                          <w:bottom w:val="single" w:sz="8" w:space="0" w:color="auto"/>
                          <w:right w:val="nil"/>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E</w:t>
                        </w:r>
                      </w:p>
                    </w:tc>
                    <w:tc>
                      <w:tcPr>
                        <w:tcW w:w="2267" w:type="dxa"/>
                        <w:tcBorders>
                          <w:top w:val="single" w:sz="8" w:space="0" w:color="000000"/>
                          <w:left w:val="single" w:sz="8" w:space="0" w:color="000000"/>
                          <w:bottom w:val="single" w:sz="8" w:space="0" w:color="auto"/>
                          <w:right w:val="nil"/>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F</w:t>
                        </w:r>
                      </w:p>
                    </w:tc>
                    <w:tc>
                      <w:tcPr>
                        <w:tcW w:w="2127" w:type="dxa"/>
                        <w:tcBorders>
                          <w:top w:val="single" w:sz="8" w:space="0" w:color="000000"/>
                          <w:left w:val="single" w:sz="8" w:space="0" w:color="000000"/>
                          <w:bottom w:val="single" w:sz="8" w:space="0" w:color="auto"/>
                          <w:right w:val="single" w:sz="8" w:space="0" w:color="000000"/>
                        </w:tcBorders>
                        <w:shd w:val="clear" w:color="auto" w:fill="D9D9D9"/>
                        <w:vAlign w:val="center"/>
                      </w:tcPr>
                      <w:p w:rsidR="00E07C8A" w:rsidRPr="00046E2E" w:rsidRDefault="00545642">
                        <w:pPr>
                          <w:jc w:val="center"/>
                          <w:rPr>
                            <w:rFonts w:cstheme="minorHAnsi"/>
                            <w:b/>
                            <w:bCs/>
                            <w:lang w:val="fr-FR" w:eastAsia="fr-FR"/>
                          </w:rPr>
                        </w:pPr>
                        <w:r w:rsidRPr="00046E2E">
                          <w:rPr>
                            <w:rFonts w:cstheme="minorHAnsi"/>
                            <w:b/>
                            <w:bCs/>
                            <w:lang w:eastAsia="fr-FR"/>
                          </w:rPr>
                          <w:t>G</w:t>
                        </w:r>
                      </w:p>
                    </w:tc>
                  </w:tr>
                  <w:tr w:rsidR="00E07C8A" w:rsidRPr="00046E2E">
                    <w:trPr>
                      <w:trHeight w:val="315"/>
                    </w:trPr>
                    <w:tc>
                      <w:tcPr>
                        <w:tcW w:w="2425" w:type="dxa"/>
                        <w:tcBorders>
                          <w:top w:val="single" w:sz="8" w:space="0" w:color="auto"/>
                          <w:left w:val="single" w:sz="8" w:space="0" w:color="auto"/>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1</w:t>
                        </w:r>
                      </w:p>
                    </w:tc>
                    <w:tc>
                      <w:tcPr>
                        <w:tcW w:w="2552" w:type="dxa"/>
                        <w:tcBorders>
                          <w:top w:val="single" w:sz="8" w:space="0" w:color="auto"/>
                          <w:left w:val="nil"/>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5</w:t>
                        </w:r>
                      </w:p>
                    </w:tc>
                    <w:tc>
                      <w:tcPr>
                        <w:tcW w:w="2267" w:type="dxa"/>
                        <w:tcBorders>
                          <w:top w:val="single" w:sz="8" w:space="0" w:color="auto"/>
                          <w:left w:val="nil"/>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3</w:t>
                        </w:r>
                      </w:p>
                    </w:tc>
                    <w:tc>
                      <w:tcPr>
                        <w:tcW w:w="2127" w:type="dxa"/>
                        <w:tcBorders>
                          <w:top w:val="single" w:sz="8" w:space="0" w:color="auto"/>
                          <w:left w:val="nil"/>
                          <w:bottom w:val="single" w:sz="4" w:space="0" w:color="auto"/>
                          <w:right w:val="single" w:sz="8"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3</w:t>
                        </w:r>
                      </w:p>
                    </w:tc>
                  </w:tr>
                  <w:tr w:rsidR="00E07C8A" w:rsidRPr="00046E2E">
                    <w:trPr>
                      <w:trHeight w:val="285"/>
                    </w:trPr>
                    <w:tc>
                      <w:tcPr>
                        <w:tcW w:w="2425" w:type="dxa"/>
                        <w:tcBorders>
                          <w:top w:val="single" w:sz="4" w:space="0" w:color="auto"/>
                          <w:left w:val="single" w:sz="8" w:space="0" w:color="auto"/>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2</w:t>
                        </w:r>
                      </w:p>
                    </w:tc>
                    <w:tc>
                      <w:tcPr>
                        <w:tcW w:w="2552" w:type="dxa"/>
                        <w:tcBorders>
                          <w:top w:val="nil"/>
                          <w:left w:val="nil"/>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9</w:t>
                        </w:r>
                      </w:p>
                    </w:tc>
                    <w:tc>
                      <w:tcPr>
                        <w:tcW w:w="2267" w:type="dxa"/>
                        <w:tcBorders>
                          <w:top w:val="nil"/>
                          <w:left w:val="nil"/>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6</w:t>
                        </w:r>
                      </w:p>
                    </w:tc>
                    <w:tc>
                      <w:tcPr>
                        <w:tcW w:w="2127" w:type="dxa"/>
                        <w:tcBorders>
                          <w:top w:val="nil"/>
                          <w:left w:val="nil"/>
                          <w:bottom w:val="single" w:sz="4" w:space="0" w:color="auto"/>
                          <w:right w:val="single" w:sz="8"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6</w:t>
                        </w:r>
                      </w:p>
                    </w:tc>
                  </w:tr>
                  <w:tr w:rsidR="00E07C8A" w:rsidRPr="00046E2E">
                    <w:trPr>
                      <w:trHeight w:val="285"/>
                    </w:trPr>
                    <w:tc>
                      <w:tcPr>
                        <w:tcW w:w="2425" w:type="dxa"/>
                        <w:tcBorders>
                          <w:top w:val="single" w:sz="4" w:space="0" w:color="auto"/>
                          <w:left w:val="single" w:sz="8" w:space="0" w:color="auto"/>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3</w:t>
                        </w:r>
                      </w:p>
                    </w:tc>
                    <w:tc>
                      <w:tcPr>
                        <w:tcW w:w="2552" w:type="dxa"/>
                        <w:tcBorders>
                          <w:top w:val="nil"/>
                          <w:left w:val="nil"/>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18</w:t>
                        </w:r>
                      </w:p>
                    </w:tc>
                    <w:tc>
                      <w:tcPr>
                        <w:tcW w:w="2267" w:type="dxa"/>
                        <w:tcBorders>
                          <w:top w:val="nil"/>
                          <w:left w:val="nil"/>
                          <w:bottom w:val="single" w:sz="4"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12</w:t>
                        </w:r>
                      </w:p>
                    </w:tc>
                    <w:tc>
                      <w:tcPr>
                        <w:tcW w:w="2127" w:type="dxa"/>
                        <w:tcBorders>
                          <w:top w:val="nil"/>
                          <w:left w:val="nil"/>
                          <w:bottom w:val="single" w:sz="4" w:space="0" w:color="auto"/>
                          <w:right w:val="single" w:sz="8"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12</w:t>
                        </w:r>
                      </w:p>
                    </w:tc>
                  </w:tr>
                  <w:tr w:rsidR="00E07C8A" w:rsidRPr="00046E2E">
                    <w:trPr>
                      <w:trHeight w:val="300"/>
                    </w:trPr>
                    <w:tc>
                      <w:tcPr>
                        <w:tcW w:w="2425" w:type="dxa"/>
                        <w:tcBorders>
                          <w:top w:val="single" w:sz="4" w:space="0" w:color="auto"/>
                          <w:left w:val="single" w:sz="8" w:space="0" w:color="auto"/>
                          <w:bottom w:val="single" w:sz="8"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4</w:t>
                        </w:r>
                      </w:p>
                    </w:tc>
                    <w:tc>
                      <w:tcPr>
                        <w:tcW w:w="2552" w:type="dxa"/>
                        <w:tcBorders>
                          <w:top w:val="nil"/>
                          <w:left w:val="nil"/>
                          <w:bottom w:val="single" w:sz="8"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6</w:t>
                        </w:r>
                      </w:p>
                    </w:tc>
                    <w:tc>
                      <w:tcPr>
                        <w:tcW w:w="2267" w:type="dxa"/>
                        <w:tcBorders>
                          <w:top w:val="nil"/>
                          <w:left w:val="nil"/>
                          <w:bottom w:val="single" w:sz="8" w:space="0" w:color="auto"/>
                          <w:right w:val="single" w:sz="4"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4</w:t>
                        </w:r>
                      </w:p>
                    </w:tc>
                    <w:tc>
                      <w:tcPr>
                        <w:tcW w:w="2127" w:type="dxa"/>
                        <w:tcBorders>
                          <w:top w:val="nil"/>
                          <w:left w:val="nil"/>
                          <w:bottom w:val="single" w:sz="8" w:space="0" w:color="auto"/>
                          <w:right w:val="single" w:sz="8" w:space="0" w:color="auto"/>
                        </w:tcBorders>
                        <w:vAlign w:val="center"/>
                      </w:tcPr>
                      <w:p w:rsidR="00E07C8A" w:rsidRPr="00046E2E" w:rsidRDefault="00545642">
                        <w:pPr>
                          <w:jc w:val="center"/>
                          <w:rPr>
                            <w:rFonts w:cstheme="minorHAnsi"/>
                            <w:lang w:val="fr-FR" w:eastAsia="fr-FR"/>
                          </w:rPr>
                        </w:pPr>
                        <w:r w:rsidRPr="00046E2E">
                          <w:rPr>
                            <w:rFonts w:cstheme="minorHAnsi"/>
                            <w:lang w:eastAsia="fr-FR"/>
                          </w:rPr>
                          <w:t>4</w:t>
                        </w:r>
                      </w:p>
                    </w:tc>
                  </w:tr>
                </w:tbl>
                <w:p w:rsidR="00E07C8A" w:rsidRPr="00046E2E" w:rsidRDefault="00E07C8A">
                  <w:pPr>
                    <w:jc w:val="both"/>
                    <w:rPr>
                      <w:rFonts w:cstheme="minorHAnsi"/>
                    </w:rPr>
                  </w:pPr>
                </w:p>
                <w:p w:rsidR="00E07C8A" w:rsidRPr="00046E2E" w:rsidRDefault="00545642">
                  <w:pPr>
                    <w:jc w:val="center"/>
                    <w:rPr>
                      <w:rFonts w:cstheme="minorHAnsi"/>
                      <w:u w:val="single"/>
                    </w:rPr>
                  </w:pPr>
                  <w:r w:rsidRPr="00046E2E">
                    <w:rPr>
                      <w:rFonts w:cstheme="minorHAnsi"/>
                      <w:u w:val="single"/>
                    </w:rPr>
                    <w:t xml:space="preserve">Application des normes de rationalisation aux </w:t>
                  </w:r>
                  <w:r w:rsidRPr="00046E2E">
                    <w:rPr>
                      <w:rFonts w:cstheme="minorHAnsi"/>
                      <w:b/>
                      <w:u w:val="single"/>
                    </w:rPr>
                    <w:t>écoles</w:t>
                  </w:r>
                  <w:r w:rsidRPr="00046E2E">
                    <w:rPr>
                      <w:rFonts w:cstheme="minorHAnsi"/>
                      <w:u w:val="single"/>
                    </w:rPr>
                    <w:t xml:space="preserve"> :</w:t>
                  </w:r>
                </w:p>
                <w:p w:rsidR="00E07C8A" w:rsidRPr="00046E2E" w:rsidRDefault="00E07C8A">
                  <w:pPr>
                    <w:tabs>
                      <w:tab w:val="left" w:pos="962"/>
                      <w:tab w:val="left" w:pos="1134"/>
                      <w:tab w:val="left" w:pos="1303"/>
                      <w:tab w:val="left" w:pos="1586"/>
                      <w:tab w:val="left" w:pos="1813"/>
                      <w:tab w:val="left" w:pos="3967"/>
                    </w:tabs>
                    <w:ind w:hanging="962"/>
                    <w:jc w:val="both"/>
                    <w:rPr>
                      <w:rFonts w:cstheme="minorHAnsi"/>
                      <w:u w:val="single"/>
                    </w:rPr>
                  </w:pPr>
                </w:p>
                <w:p w:rsidR="00E07C8A" w:rsidRPr="00046E2E" w:rsidRDefault="00545642">
                  <w:pPr>
                    <w:jc w:val="both"/>
                    <w:rPr>
                      <w:rFonts w:cstheme="minorHAnsi"/>
                    </w:rPr>
                  </w:pPr>
                  <w:r w:rsidRPr="00046E2E">
                    <w:rPr>
                      <w:rFonts w:cstheme="minorHAnsi"/>
                      <w:u w:val="single"/>
                    </w:rPr>
                    <w:t>Rappel :</w:t>
                  </w:r>
                  <w:r w:rsidRPr="00046E2E">
                    <w:rPr>
                      <w:rFonts w:cstheme="minorHAnsi"/>
                    </w:rPr>
                    <w:t xml:space="preserve"> tous les élèves réguliers de l'école </w:t>
                  </w:r>
                  <w:r w:rsidRPr="00046E2E">
                    <w:rPr>
                      <w:rFonts w:cstheme="minorHAnsi"/>
                    </w:rPr>
                    <w:noBreakHyphen/>
                    <w:t xml:space="preserve"> tant du bâtiment principal que des implantations éventuelles - interviennent pour le calcul des normes de rationalisation.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convient de distinguer les écoles qui n'organisent qu'une seule forme d'enseignement des écoles qui en organisent plusieurs.</w:t>
                  </w:r>
                </w:p>
                <w:p w:rsidR="00E07C8A" w:rsidRPr="00046E2E" w:rsidRDefault="00E07C8A">
                  <w:pPr>
                    <w:rPr>
                      <w:rFonts w:cstheme="minorHAnsi"/>
                    </w:rPr>
                  </w:pPr>
                </w:p>
                <w:p w:rsidR="00E07C8A" w:rsidRPr="00046E2E" w:rsidRDefault="00545642">
                  <w:pPr>
                    <w:pStyle w:val="Paragraphedeliste"/>
                    <w:numPr>
                      <w:ilvl w:val="0"/>
                      <w:numId w:val="300"/>
                    </w:numPr>
                    <w:jc w:val="both"/>
                    <w:rPr>
                      <w:rFonts w:asciiTheme="minorHAnsi" w:eastAsiaTheme="minorHAnsi" w:hAnsiTheme="minorHAnsi" w:cstheme="minorHAnsi"/>
                      <w:b/>
                      <w:sz w:val="22"/>
                      <w:szCs w:val="22"/>
                      <w:u w:val="single"/>
                      <w:lang w:eastAsia="en-US"/>
                    </w:rPr>
                  </w:pPr>
                  <w:r w:rsidRPr="00046E2E">
                    <w:rPr>
                      <w:rFonts w:asciiTheme="minorHAnsi" w:eastAsiaTheme="minorHAnsi" w:hAnsiTheme="minorHAnsi" w:cstheme="minorHAnsi"/>
                      <w:b/>
                      <w:sz w:val="22"/>
                      <w:szCs w:val="22"/>
                      <w:u w:val="single"/>
                      <w:lang w:eastAsia="en-US"/>
                    </w:rPr>
                    <w:t>Écoles organisant une seule forme d'enseignement :</w:t>
                  </w:r>
                </w:p>
                <w:p w:rsidR="00E07C8A" w:rsidRPr="00046E2E" w:rsidRDefault="00E07C8A">
                  <w:pPr>
                    <w:jc w:val="both"/>
                    <w:rPr>
                      <w:rFonts w:cstheme="minorHAnsi"/>
                      <w:u w:val="single"/>
                    </w:rPr>
                  </w:pPr>
                </w:p>
                <w:p w:rsidR="00E07C8A" w:rsidRPr="00046E2E" w:rsidRDefault="00545642">
                  <w:pPr>
                    <w:jc w:val="both"/>
                    <w:rPr>
                      <w:rFonts w:cstheme="minorHAnsi"/>
                      <w:u w:val="single"/>
                    </w:rPr>
                  </w:pPr>
                  <w:r w:rsidRPr="00046E2E">
                    <w:rPr>
                      <w:rFonts w:cstheme="minorHAnsi"/>
                      <w:u w:val="single"/>
                    </w:rPr>
                    <w:t>Formes 1, 2 ou 4 :</w:t>
                  </w:r>
                  <w:r w:rsidRPr="00046E2E">
                    <w:rPr>
                      <w:rFonts w:cstheme="minorHAnsi"/>
                    </w:rPr>
                    <w:t xml:space="preserve"> lorsqu'une école n'organise qu'une seule forme d'enseignement et que cette forme d'enseignement est une forme 1, 2 ou 4, sa population doit toujours au moins compter </w:t>
                  </w:r>
                  <w:r w:rsidRPr="00046E2E">
                    <w:rPr>
                      <w:rFonts w:cstheme="minorHAnsi"/>
                      <w:u w:val="single"/>
                    </w:rPr>
                    <w:t>15 élèves</w:t>
                  </w:r>
                  <w:r w:rsidRPr="00046E2E">
                    <w:rPr>
                      <w:rFonts w:cstheme="minorHAnsi"/>
                    </w:rPr>
                    <w:t>.</w:t>
                  </w:r>
                  <w:r w:rsidRPr="00046E2E">
                    <w:rPr>
                      <w:rFonts w:cstheme="minorHAnsi"/>
                      <w:u w:val="single"/>
                    </w:rPr>
                    <w:t xml:space="preserve"> </w:t>
                  </w:r>
                  <w:r w:rsidRPr="00046E2E">
                    <w:rPr>
                      <w:rFonts w:cstheme="minorHAnsi"/>
                    </w:rPr>
                    <w:t>Si elle ne satisfait pas à cette norme, l'école doit être supprimée ou doit fusionner.</w:t>
                  </w:r>
                </w:p>
                <w:p w:rsidR="00E07C8A" w:rsidRPr="00046E2E" w:rsidRDefault="00E07C8A">
                  <w:pPr>
                    <w:jc w:val="both"/>
                    <w:rPr>
                      <w:rFonts w:cstheme="minorHAnsi"/>
                    </w:rPr>
                  </w:pPr>
                </w:p>
                <w:p w:rsidR="00E07C8A" w:rsidRPr="00046E2E" w:rsidRDefault="00545642">
                  <w:pPr>
                    <w:jc w:val="both"/>
                    <w:rPr>
                      <w:rFonts w:cstheme="minorHAnsi"/>
                      <w:u w:val="single"/>
                    </w:rPr>
                  </w:pPr>
                  <w:r w:rsidRPr="00046E2E">
                    <w:rPr>
                      <w:rFonts w:cstheme="minorHAnsi"/>
                      <w:u w:val="single"/>
                    </w:rPr>
                    <w:t>Forme 3</w:t>
                  </w:r>
                  <w:r w:rsidRPr="00046E2E">
                    <w:rPr>
                      <w:rFonts w:cstheme="minorHAnsi"/>
                    </w:rPr>
                    <w:t> : lorsqu'une école n'organise qu'une seule forme d'enseignement et que cette forme d'enseignement est  une forme 3, elle doit satisfaire à la norme de rationalisation qui lui est applicable : 24 ou 18 élèves. (</w:t>
                  </w:r>
                  <w:r w:rsidRPr="00046E2E">
                    <w:rPr>
                      <w:rFonts w:cstheme="minorHAnsi"/>
                      <w:i/>
                    </w:rPr>
                    <w:t>Colonnes B ou E du tableau de la page ci-avant)</w:t>
                  </w:r>
                  <w:r w:rsidRPr="00046E2E">
                    <w:rPr>
                      <w:rFonts w:cstheme="minorHAnsi"/>
                    </w:rPr>
                    <w:t>.</w:t>
                  </w:r>
                </w:p>
                <w:p w:rsidR="00E07C8A" w:rsidRPr="00046E2E" w:rsidRDefault="00545642">
                  <w:pPr>
                    <w:jc w:val="both"/>
                    <w:rPr>
                      <w:rFonts w:cstheme="minorHAnsi"/>
                    </w:rPr>
                  </w:pPr>
                  <w:r w:rsidRPr="00046E2E">
                    <w:rPr>
                      <w:rFonts w:cstheme="minorHAnsi"/>
                    </w:rPr>
                    <w:t>A défaut, l'école doit être supprimée ou doit fusionner avec une autre école.</w:t>
                  </w:r>
                </w:p>
                <w:p w:rsidR="00E07C8A" w:rsidRPr="00046E2E" w:rsidRDefault="00E07C8A">
                  <w:pPr>
                    <w:jc w:val="both"/>
                    <w:rPr>
                      <w:rFonts w:cstheme="minorHAnsi"/>
                    </w:rPr>
                  </w:pPr>
                </w:p>
                <w:p w:rsidR="00E07C8A" w:rsidRPr="00046E2E" w:rsidRDefault="00545642">
                  <w:pPr>
                    <w:jc w:val="both"/>
                    <w:rPr>
                      <w:rFonts w:cstheme="minorHAnsi"/>
                      <w:u w:val="single"/>
                    </w:rPr>
                  </w:pPr>
                  <w:r w:rsidRPr="00046E2E">
                    <w:rPr>
                      <w:rFonts w:cstheme="minorHAnsi"/>
                      <w:u w:val="single"/>
                    </w:rPr>
                    <w:t>Délais de suppression</w:t>
                  </w:r>
                </w:p>
                <w:p w:rsidR="00E07C8A" w:rsidRPr="00046E2E" w:rsidRDefault="00E07C8A">
                  <w:pPr>
                    <w:jc w:val="both"/>
                    <w:rPr>
                      <w:rFonts w:cstheme="minorHAnsi"/>
                    </w:rPr>
                  </w:pPr>
                </w:p>
                <w:p w:rsidR="00E07C8A" w:rsidRPr="00046E2E" w:rsidRDefault="00545642">
                  <w:pPr>
                    <w:ind w:left="227" w:hanging="227"/>
                    <w:jc w:val="both"/>
                    <w:rPr>
                      <w:rFonts w:cstheme="minorHAnsi"/>
                    </w:rPr>
                  </w:pPr>
                  <w:r w:rsidRPr="00046E2E">
                    <w:rPr>
                      <w:rFonts w:cstheme="minorHAnsi"/>
                    </w:rPr>
                    <w:t>a) Elle peut être maintenue jusqu'au 30 septembre de la 2</w:t>
                  </w:r>
                  <w:r w:rsidRPr="00046E2E">
                    <w:rPr>
                      <w:rFonts w:cstheme="minorHAnsi"/>
                      <w:vertAlign w:val="superscript"/>
                    </w:rPr>
                    <w:t>ème</w:t>
                  </w:r>
                  <w:r w:rsidRPr="00046E2E">
                    <w:rPr>
                      <w:rFonts w:cstheme="minorHAnsi"/>
                    </w:rPr>
                    <w:t xml:space="preserve"> année scolaire où se constate l'insuffisance du nombre d'élèves :</w:t>
                  </w:r>
                </w:p>
                <w:p w:rsidR="00E07C8A" w:rsidRPr="00046E2E" w:rsidRDefault="00545642">
                  <w:pPr>
                    <w:numPr>
                      <w:ilvl w:val="0"/>
                      <w:numId w:val="20"/>
                    </w:numPr>
                    <w:tabs>
                      <w:tab w:val="clear" w:pos="360"/>
                      <w:tab w:val="num" w:pos="900"/>
                    </w:tabs>
                    <w:suppressAutoHyphens/>
                    <w:ind w:left="0" w:firstLine="0"/>
                    <w:jc w:val="both"/>
                    <w:rPr>
                      <w:rFonts w:cstheme="minorHAnsi"/>
                    </w:rPr>
                  </w:pPr>
                  <w:r w:rsidRPr="00046E2E">
                    <w:rPr>
                      <w:rFonts w:cstheme="minorHAnsi"/>
                    </w:rPr>
                    <w:t>si elle est située dans un arrondissement de 75 habitants au km² ou plus ;</w:t>
                  </w:r>
                </w:p>
                <w:p w:rsidR="00E07C8A" w:rsidRPr="00046E2E" w:rsidRDefault="00545642">
                  <w:pPr>
                    <w:numPr>
                      <w:ilvl w:val="0"/>
                      <w:numId w:val="20"/>
                    </w:numPr>
                    <w:tabs>
                      <w:tab w:val="clear" w:pos="360"/>
                      <w:tab w:val="num" w:pos="900"/>
                    </w:tabs>
                    <w:suppressAutoHyphens/>
                    <w:ind w:left="0" w:firstLine="0"/>
                    <w:jc w:val="both"/>
                    <w:rPr>
                      <w:rFonts w:cstheme="minorHAnsi"/>
                    </w:rPr>
                  </w:pPr>
                  <w:r w:rsidRPr="00046E2E">
                    <w:rPr>
                      <w:rFonts w:cstheme="minorHAnsi"/>
                    </w:rPr>
                    <w:t>et si elle atteint au moins les 2/3 de la norme de rationalisation, c'est-à-dire 16.</w:t>
                  </w:r>
                </w:p>
                <w:p w:rsidR="00E07C8A" w:rsidRPr="00046E2E" w:rsidRDefault="00E07C8A">
                  <w:pPr>
                    <w:jc w:val="both"/>
                    <w:rPr>
                      <w:rFonts w:cstheme="minorHAnsi"/>
                    </w:rPr>
                  </w:pPr>
                </w:p>
                <w:p w:rsidR="00E07C8A" w:rsidRPr="00046E2E" w:rsidRDefault="00545642">
                  <w:pPr>
                    <w:ind w:left="255" w:hanging="255"/>
                    <w:jc w:val="both"/>
                    <w:rPr>
                      <w:rFonts w:cstheme="minorHAnsi"/>
                    </w:rPr>
                  </w:pPr>
                  <w:r w:rsidRPr="00046E2E">
                    <w:rPr>
                      <w:rFonts w:cstheme="minorHAnsi"/>
                    </w:rPr>
                    <w:t>b) Elle peut également être maintenue jusqu'au 30 septembre de la 2</w:t>
                  </w:r>
                  <w:r w:rsidRPr="00046E2E">
                    <w:rPr>
                      <w:rFonts w:cstheme="minorHAnsi"/>
                      <w:vertAlign w:val="superscript"/>
                    </w:rPr>
                    <w:t>ème</w:t>
                  </w:r>
                  <w:r w:rsidRPr="00046E2E">
                    <w:rPr>
                      <w:rFonts w:cstheme="minorHAnsi"/>
                    </w:rPr>
                    <w:t xml:space="preserve"> année scolaire où se constate l'insuffisance du nombre d'élèves :</w:t>
                  </w:r>
                </w:p>
                <w:p w:rsidR="00E07C8A" w:rsidRPr="00046E2E" w:rsidRDefault="00545642">
                  <w:pPr>
                    <w:numPr>
                      <w:ilvl w:val="0"/>
                      <w:numId w:val="38"/>
                    </w:numPr>
                    <w:tabs>
                      <w:tab w:val="clear" w:pos="360"/>
                      <w:tab w:val="num" w:pos="900"/>
                    </w:tabs>
                    <w:suppressAutoHyphens/>
                    <w:ind w:left="0" w:firstLine="0"/>
                    <w:jc w:val="both"/>
                    <w:rPr>
                      <w:rFonts w:cstheme="minorHAnsi"/>
                    </w:rPr>
                  </w:pPr>
                  <w:r w:rsidRPr="00046E2E">
                    <w:rPr>
                      <w:rFonts w:cstheme="minorHAnsi"/>
                    </w:rPr>
                    <w:t>si elle est située dans un arrondissement de moins de 75 habitants au km²</w:t>
                  </w:r>
                </w:p>
                <w:p w:rsidR="00E07C8A" w:rsidRPr="00046E2E" w:rsidRDefault="00545642">
                  <w:pPr>
                    <w:numPr>
                      <w:ilvl w:val="0"/>
                      <w:numId w:val="38"/>
                    </w:numPr>
                    <w:tabs>
                      <w:tab w:val="clear" w:pos="360"/>
                      <w:tab w:val="num" w:pos="900"/>
                    </w:tabs>
                    <w:suppressAutoHyphens/>
                    <w:ind w:left="0" w:firstLine="0"/>
                    <w:jc w:val="both"/>
                    <w:rPr>
                      <w:rFonts w:cstheme="minorHAnsi"/>
                    </w:rPr>
                  </w:pPr>
                  <w:r w:rsidRPr="00046E2E">
                    <w:rPr>
                      <w:rFonts w:cstheme="minorHAnsi"/>
                    </w:rPr>
                    <w:t>et si elle atteint au moins la norme de 15 élèves prévue par l'article 199.</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est à noter que les 2/3 de la norme de rationalisation, c'est-à-dire 12, ne suffiraient pas dans ce cas (article 202, alinéa 4).</w:t>
                  </w:r>
                </w:p>
                <w:p w:rsidR="00E07C8A" w:rsidRPr="00046E2E" w:rsidRDefault="00E07C8A">
                  <w:pPr>
                    <w:suppressAutoHyphens/>
                    <w:jc w:val="both"/>
                    <w:rPr>
                      <w:rFonts w:cstheme="minorHAnsi"/>
                    </w:rPr>
                  </w:pPr>
                </w:p>
                <w:p w:rsidR="00E07C8A" w:rsidRPr="00046E2E" w:rsidRDefault="00545642">
                  <w:pPr>
                    <w:rPr>
                      <w:rFonts w:eastAsia="Times New Roman" w:cstheme="minorHAnsi"/>
                      <w:b/>
                      <w:u w:val="single"/>
                      <w:lang w:eastAsia="ar-SA"/>
                    </w:rPr>
                  </w:pPr>
                  <w:r w:rsidRPr="00046E2E">
                    <w:rPr>
                      <w:rFonts w:cstheme="minorHAnsi"/>
                      <w:b/>
                      <w:u w:val="single"/>
                    </w:rPr>
                    <w:br w:type="page"/>
                  </w:r>
                </w:p>
                <w:p w:rsidR="00E07C8A" w:rsidRPr="00046E2E" w:rsidRDefault="00545642">
                  <w:pPr>
                    <w:pStyle w:val="Paragraphedeliste"/>
                    <w:numPr>
                      <w:ilvl w:val="0"/>
                      <w:numId w:val="299"/>
                    </w:numPr>
                    <w:jc w:val="both"/>
                    <w:rPr>
                      <w:rFonts w:asciiTheme="minorHAnsi" w:hAnsiTheme="minorHAnsi" w:cstheme="minorHAnsi"/>
                      <w:b/>
                      <w:sz w:val="22"/>
                      <w:szCs w:val="22"/>
                      <w:u w:val="single"/>
                    </w:rPr>
                  </w:pPr>
                  <w:r w:rsidRPr="00046E2E">
                    <w:rPr>
                      <w:rFonts w:asciiTheme="minorHAnsi" w:hAnsiTheme="minorHAnsi" w:cstheme="minorHAnsi"/>
                      <w:b/>
                      <w:sz w:val="22"/>
                      <w:szCs w:val="22"/>
                      <w:u w:val="single"/>
                    </w:rPr>
                    <w:lastRenderedPageBreak/>
                    <w:t>Écoles organisant plusieurs formes d'enseignement spécialisé :</w:t>
                  </w:r>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Toute école organisant plusieurs formes d'enseignement spécialisé doit répondre aux conditions suivantes :</w:t>
                  </w:r>
                </w:p>
                <w:p w:rsidR="00E07C8A" w:rsidRPr="00046E2E" w:rsidRDefault="00E07C8A">
                  <w:pPr>
                    <w:jc w:val="both"/>
                    <w:rPr>
                      <w:rFonts w:cstheme="minorHAnsi"/>
                    </w:rPr>
                  </w:pPr>
                </w:p>
                <w:p w:rsidR="00E07C8A" w:rsidRPr="00046E2E" w:rsidRDefault="00545642">
                  <w:pPr>
                    <w:numPr>
                      <w:ilvl w:val="0"/>
                      <w:numId w:val="39"/>
                    </w:numPr>
                    <w:tabs>
                      <w:tab w:val="clear" w:pos="360"/>
                      <w:tab w:val="num" w:pos="720"/>
                    </w:tabs>
                    <w:suppressAutoHyphens/>
                    <w:jc w:val="both"/>
                    <w:rPr>
                      <w:rFonts w:cstheme="minorHAnsi"/>
                    </w:rPr>
                  </w:pPr>
                  <w:r w:rsidRPr="00046E2E">
                    <w:rPr>
                      <w:rFonts w:cstheme="minorHAnsi"/>
                    </w:rPr>
                    <w:t>compter au moins 15 élèves. Si elle ne satisfait pas à cette norme, l'école doit être supprimée ou doit fusionner.</w:t>
                  </w:r>
                </w:p>
                <w:p w:rsidR="00E07C8A" w:rsidRPr="00046E2E" w:rsidRDefault="00545642">
                  <w:pPr>
                    <w:numPr>
                      <w:ilvl w:val="0"/>
                      <w:numId w:val="39"/>
                    </w:numPr>
                    <w:tabs>
                      <w:tab w:val="clear" w:pos="360"/>
                      <w:tab w:val="num" w:pos="720"/>
                    </w:tabs>
                    <w:suppressAutoHyphens/>
                    <w:jc w:val="both"/>
                    <w:rPr>
                      <w:rFonts w:cstheme="minorHAnsi"/>
                      <w:i/>
                    </w:rPr>
                  </w:pPr>
                  <w:r w:rsidRPr="00046E2E">
                    <w:rPr>
                      <w:rFonts w:cstheme="minorHAnsi"/>
                    </w:rPr>
                    <w:t xml:space="preserve">la population de chaque forme doit atteindre la norme de rationalisation qui lui est applicable </w:t>
                  </w:r>
                  <w:r w:rsidRPr="00046E2E">
                    <w:rPr>
                      <w:rFonts w:cstheme="minorHAnsi"/>
                      <w:i/>
                    </w:rPr>
                    <w:t>(Colonne B&amp;E).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Une forme qui ne répond pas à cette norme n'est cependant pas nécessairement condamnée à disparaître.</w:t>
                  </w:r>
                </w:p>
                <w:p w:rsidR="00E07C8A" w:rsidRPr="00046E2E" w:rsidRDefault="00E07C8A">
                  <w:pPr>
                    <w:jc w:val="both"/>
                    <w:rPr>
                      <w:rFonts w:cstheme="minorHAnsi"/>
                    </w:rPr>
                  </w:pPr>
                </w:p>
                <w:p w:rsidR="00E07C8A" w:rsidRPr="00046E2E" w:rsidRDefault="00545642">
                  <w:pPr>
                    <w:jc w:val="both"/>
                    <w:rPr>
                      <w:rFonts w:cstheme="minorHAnsi"/>
                      <w:b/>
                      <w:u w:val="single"/>
                    </w:rPr>
                  </w:pPr>
                  <w:r w:rsidRPr="00046E2E">
                    <w:rPr>
                      <w:rFonts w:cstheme="minorHAnsi"/>
                      <w:b/>
                      <w:u w:val="single"/>
                    </w:rPr>
                    <w:t>Elle peut être maintenue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 sans limitation de temps :</w:t>
                  </w:r>
                </w:p>
                <w:p w:rsidR="00E07C8A" w:rsidRPr="00046E2E" w:rsidRDefault="00545642">
                  <w:pPr>
                    <w:numPr>
                      <w:ilvl w:val="0"/>
                      <w:numId w:val="30"/>
                    </w:numPr>
                    <w:tabs>
                      <w:tab w:val="clear" w:pos="360"/>
                      <w:tab w:val="num" w:pos="720"/>
                    </w:tabs>
                    <w:suppressAutoHyphens/>
                    <w:ind w:left="0" w:firstLine="0"/>
                    <w:jc w:val="both"/>
                    <w:rPr>
                      <w:rFonts w:cstheme="minorHAnsi"/>
                    </w:rPr>
                  </w:pPr>
                  <w:r w:rsidRPr="00046E2E">
                    <w:rPr>
                      <w:rFonts w:cstheme="minorHAnsi"/>
                    </w:rPr>
                    <w:t>si elle atteint les 2/3 de la norme de rationalisation. (C</w:t>
                  </w:r>
                  <w:r w:rsidRPr="00046E2E">
                    <w:rPr>
                      <w:rFonts w:cstheme="minorHAnsi"/>
                      <w:i/>
                    </w:rPr>
                    <w:t>olonne C&amp;F</w:t>
                  </w:r>
                  <w:r w:rsidRPr="00046E2E">
                    <w:rPr>
                      <w:rFonts w:cstheme="minorHAnsi"/>
                    </w:rPr>
                    <w:t>)</w:t>
                  </w:r>
                </w:p>
                <w:p w:rsidR="00E07C8A" w:rsidRPr="00046E2E" w:rsidRDefault="00545642">
                  <w:pPr>
                    <w:numPr>
                      <w:ilvl w:val="0"/>
                      <w:numId w:val="30"/>
                    </w:numPr>
                    <w:tabs>
                      <w:tab w:val="clear" w:pos="360"/>
                      <w:tab w:val="num" w:pos="720"/>
                    </w:tabs>
                    <w:suppressAutoHyphens/>
                    <w:ind w:left="0" w:firstLine="0"/>
                    <w:jc w:val="both"/>
                    <w:rPr>
                      <w:rFonts w:cstheme="minorHAnsi"/>
                    </w:rPr>
                  </w:pPr>
                  <w:r w:rsidRPr="00046E2E">
                    <w:rPr>
                      <w:rFonts w:cstheme="minorHAnsi"/>
                    </w:rPr>
                    <w:t xml:space="preserve">et si le nombre total d'élèves de l'école est au moins égal à la somme des normes fixées pour chacune des formes qui y sont organisées. (Article 202, alinéa 1) </w:t>
                  </w:r>
                  <w:r w:rsidRPr="00046E2E">
                    <w:rPr>
                      <w:rFonts w:cstheme="minorHAnsi"/>
                      <w:i/>
                    </w:rPr>
                    <w:t>(Colonne B&amp;E)</w:t>
                  </w:r>
                  <w:r w:rsidRPr="00046E2E">
                    <w:rPr>
                      <w:rFonts w:cstheme="minorHAnsi"/>
                    </w:rPr>
                    <w:t>;</w:t>
                  </w:r>
                </w:p>
                <w:p w:rsidR="00E07C8A" w:rsidRPr="00046E2E" w:rsidRDefault="00E07C8A">
                  <w:pPr>
                    <w:jc w:val="both"/>
                    <w:rPr>
                      <w:rFonts w:cstheme="minorHAnsi"/>
                    </w:rPr>
                  </w:pPr>
                </w:p>
                <w:p w:rsidR="00E07C8A" w:rsidRPr="00046E2E" w:rsidRDefault="00545642">
                  <w:pPr>
                    <w:ind w:left="255" w:hanging="255"/>
                    <w:jc w:val="both"/>
                    <w:rPr>
                      <w:rFonts w:cstheme="minorHAnsi"/>
                    </w:rPr>
                  </w:pPr>
                  <w:r w:rsidRPr="00046E2E">
                    <w:rPr>
                      <w:rFonts w:cstheme="minorHAnsi"/>
                    </w:rPr>
                    <w:t>b) avec sursis, jusqu'au 30 septembre de la 2</w:t>
                  </w:r>
                  <w:r w:rsidRPr="00046E2E">
                    <w:rPr>
                      <w:rFonts w:cstheme="minorHAnsi"/>
                      <w:vertAlign w:val="superscript"/>
                    </w:rPr>
                    <w:t>ème</w:t>
                  </w:r>
                  <w:r w:rsidRPr="00046E2E">
                    <w:rPr>
                      <w:rFonts w:cstheme="minorHAnsi"/>
                    </w:rPr>
                    <w:t xml:space="preserve"> année scolaire où se constate l'insuffisance du nombre d'élèves :</w:t>
                  </w:r>
                </w:p>
                <w:p w:rsidR="00E07C8A" w:rsidRPr="00046E2E" w:rsidRDefault="00545642">
                  <w:pPr>
                    <w:numPr>
                      <w:ilvl w:val="0"/>
                      <w:numId w:val="37"/>
                    </w:numPr>
                    <w:tabs>
                      <w:tab w:val="clear" w:pos="360"/>
                      <w:tab w:val="num" w:pos="720"/>
                    </w:tabs>
                    <w:suppressAutoHyphens/>
                    <w:jc w:val="both"/>
                    <w:rPr>
                      <w:rFonts w:cstheme="minorHAnsi"/>
                    </w:rPr>
                  </w:pPr>
                  <w:r w:rsidRPr="00046E2E">
                    <w:rPr>
                      <w:rFonts w:cstheme="minorHAnsi"/>
                    </w:rPr>
                    <w:t>si elle atteint les 2/3 de la norme de rationalisation (</w:t>
                  </w:r>
                  <w:r w:rsidRPr="00046E2E">
                    <w:rPr>
                      <w:rFonts w:cstheme="minorHAnsi"/>
                      <w:i/>
                    </w:rPr>
                    <w:t>colonne C&amp;F</w:t>
                  </w:r>
                  <w:r w:rsidRPr="00046E2E">
                    <w:rPr>
                      <w:rFonts w:cstheme="minorHAnsi"/>
                    </w:rPr>
                    <w:t>) et que le nombre total d'élèves de l'école est inférieur à la somme des normes fixées pour chacune des formes qui y sont organisées. (Article 202, alinéa 3) (</w:t>
                  </w:r>
                  <w:r w:rsidRPr="00046E2E">
                    <w:rPr>
                      <w:rFonts w:cstheme="minorHAnsi"/>
                      <w:i/>
                    </w:rPr>
                    <w:t>Colonne B&amp;E</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OU</w:t>
                  </w:r>
                </w:p>
                <w:p w:rsidR="00E07C8A" w:rsidRPr="00046E2E" w:rsidRDefault="00E07C8A">
                  <w:pPr>
                    <w:jc w:val="both"/>
                    <w:rPr>
                      <w:rFonts w:cstheme="minorHAnsi"/>
                      <w:b/>
                    </w:rPr>
                  </w:pPr>
                </w:p>
                <w:p w:rsidR="00E07C8A" w:rsidRPr="00046E2E" w:rsidRDefault="00545642">
                  <w:pPr>
                    <w:numPr>
                      <w:ilvl w:val="0"/>
                      <w:numId w:val="37"/>
                    </w:numPr>
                    <w:tabs>
                      <w:tab w:val="clear" w:pos="360"/>
                      <w:tab w:val="num" w:pos="720"/>
                    </w:tabs>
                    <w:suppressAutoHyphens/>
                    <w:jc w:val="both"/>
                    <w:rPr>
                      <w:rFonts w:cstheme="minorHAnsi"/>
                    </w:rPr>
                  </w:pPr>
                  <w:r w:rsidRPr="00046E2E">
                    <w:rPr>
                      <w:rFonts w:cstheme="minorHAnsi"/>
                    </w:rPr>
                    <w:t>si elle n'atteint pas les 2/3 de la norme de rationalisation (</w:t>
                  </w:r>
                  <w:r w:rsidRPr="00046E2E">
                    <w:rPr>
                      <w:rFonts w:cstheme="minorHAnsi"/>
                      <w:i/>
                    </w:rPr>
                    <w:t>colonne C&amp;F</w:t>
                  </w:r>
                  <w:r w:rsidRPr="00046E2E">
                    <w:rPr>
                      <w:rFonts w:cstheme="minorHAnsi"/>
                    </w:rPr>
                    <w:t>) et que le nombre total d'élèves de l'école est au moins égal à la somme des normes fixées pour chacune des formes qui y sont organisées. (Article 202, alinéa 2) (C</w:t>
                  </w:r>
                  <w:r w:rsidRPr="00046E2E">
                    <w:rPr>
                      <w:rFonts w:cstheme="minorHAnsi"/>
                      <w:i/>
                    </w:rPr>
                    <w:t>olonne B&amp;E</w:t>
                  </w:r>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tous les autres cas, la forme qui ne satisfait pas à la norme de rationalisation qui lui est applicable est supprimée.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vue de maintenir une ou plusieurs formes d'enseignement condamnées par les normes de rationalisation, une école peut décider de fusionner avec une autre école.</w:t>
                  </w:r>
                </w:p>
                <w:p w:rsidR="00E07C8A" w:rsidRPr="00046E2E" w:rsidRDefault="00E07C8A">
                  <w:pPr>
                    <w:jc w:val="both"/>
                    <w:rPr>
                      <w:rFonts w:cstheme="minorHAnsi"/>
                    </w:rPr>
                  </w:pPr>
                </w:p>
                <w:p w:rsidR="00E07C8A" w:rsidRPr="00046E2E" w:rsidRDefault="00545642">
                  <w:pPr>
                    <w:jc w:val="center"/>
                    <w:rPr>
                      <w:rFonts w:cstheme="minorHAnsi"/>
                      <w:u w:val="single"/>
                    </w:rPr>
                  </w:pPr>
                  <w:r w:rsidRPr="00046E2E">
                    <w:rPr>
                      <w:rFonts w:cstheme="minorHAnsi"/>
                      <w:u w:val="single"/>
                    </w:rPr>
                    <w:t xml:space="preserve">Application des normes de rationalisation aux </w:t>
                  </w:r>
                  <w:r w:rsidRPr="00046E2E">
                    <w:rPr>
                      <w:rFonts w:cstheme="minorHAnsi"/>
                      <w:b/>
                      <w:u w:val="single"/>
                    </w:rPr>
                    <w:t>implantations</w:t>
                  </w:r>
                  <w:r w:rsidRPr="00046E2E">
                    <w:rPr>
                      <w:rFonts w:cstheme="minorHAnsi"/>
                      <w:u w:val="single"/>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implantations situées à moins de 2 km du bâtiment principal ne sont soumises à aucune autre norme de rationalisation.</w:t>
                  </w:r>
                </w:p>
                <w:p w:rsidR="00E07C8A" w:rsidRPr="00046E2E" w:rsidRDefault="00E07C8A">
                  <w:pPr>
                    <w:jc w:val="both"/>
                    <w:rPr>
                      <w:rFonts w:cstheme="minorHAnsi"/>
                    </w:rPr>
                  </w:pPr>
                </w:p>
                <w:p w:rsidR="00E07C8A" w:rsidRPr="00046E2E" w:rsidRDefault="00545642">
                  <w:pPr>
                    <w:jc w:val="both"/>
                    <w:rPr>
                      <w:rFonts w:cstheme="minorHAnsi"/>
                      <w:i/>
                    </w:rPr>
                  </w:pPr>
                  <w:r w:rsidRPr="00046E2E">
                    <w:rPr>
                      <w:rFonts w:cstheme="minorHAnsi"/>
                    </w:rPr>
                    <w:t xml:space="preserve">En revanche, les implantations situées à 2 km et plus du bâtiment principal doivent toujours compter, par forme d'enseignement spécialisé, un nombre d'élèves au moins égal au 2/3 de la norme de rationalisation fixée à l'article 200 ou 201. </w:t>
                  </w:r>
                  <w:r w:rsidRPr="00046E2E">
                    <w:rPr>
                      <w:rFonts w:cstheme="minorHAnsi"/>
                      <w:i/>
                    </w:rPr>
                    <w:t>(Colonne D&amp;G)</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s'ensuit que la forme d'enseignement spécialisé organisé dans une implantation située à 2 km ou plus du bâtiment principal et qui atteint moins des 2/3 de cette norme doit être supprimée dès le 30 septembre de l'année au cours de laquelle est constatée l'insuffisance du nombre d'élèves.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tableau repris ci-avant vous aidera à appliquer les normes de rationalisation pour l’enseignement secondaire spécialisé telles que fixées aux articles 199, 200 et 202.</w:t>
                  </w:r>
                </w:p>
                <w:p w:rsidR="00E07C8A" w:rsidRPr="00046E2E" w:rsidRDefault="00545642">
                  <w:pPr>
                    <w:pStyle w:val="Titre4"/>
                  </w:pPr>
                  <w:bookmarkStart w:id="1245" w:name="_4.3._Maintien_minimal"/>
                  <w:bookmarkStart w:id="1246" w:name="_Toc291075265"/>
                  <w:bookmarkStart w:id="1247" w:name="_Toc291075689"/>
                  <w:bookmarkStart w:id="1248" w:name="_Toc291076113"/>
                  <w:bookmarkStart w:id="1249" w:name="_Toc291076537"/>
                  <w:bookmarkStart w:id="1250" w:name="_Toc291076961"/>
                  <w:bookmarkStart w:id="1251" w:name="_Toc293651804"/>
                  <w:bookmarkStart w:id="1252" w:name="_Toc293653387"/>
                  <w:bookmarkStart w:id="1253" w:name="_Toc293653998"/>
                  <w:bookmarkStart w:id="1254" w:name="_Toc294004576"/>
                  <w:bookmarkStart w:id="1255" w:name="_Toc294185072"/>
                  <w:bookmarkStart w:id="1256" w:name="_Toc324165887"/>
                  <w:bookmarkStart w:id="1257" w:name="_Toc324766924"/>
                  <w:bookmarkStart w:id="1258" w:name="_Toc324767782"/>
                  <w:bookmarkStart w:id="1259" w:name="_Toc453314285"/>
                  <w:bookmarkStart w:id="1260" w:name="_Toc454980320"/>
                  <w:bookmarkEnd w:id="1245"/>
                  <w:r w:rsidRPr="00046E2E">
                    <w:lastRenderedPageBreak/>
                    <w:t>3.3. Maintien minimal d'une forme d'enseignement spécialisé par province ou par zone et par réseau d'enseignement. (Article 205)</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 xml:space="preserve">Afin de respecter le libre choix des parents, l'article 205 garantit le maintien minimal d'une forme d'enseignement spécialisé déterminée par province et par réseau d'enseignement : en effet, si, pour une forme déterminée, dans une province déterminée, aucune école d'un réseau déterminé n'atteint la norme de rationalisation, une seule école de ce réseau peut maintenir cette forme dans cette province </w:t>
                  </w:r>
                  <w:r w:rsidRPr="00046E2E">
                    <w:rPr>
                      <w:rFonts w:cstheme="minorHAnsi"/>
                      <w:u w:val="single"/>
                    </w:rPr>
                    <w:t>pour autant</w:t>
                  </w:r>
                  <w:r w:rsidRPr="00046E2E">
                    <w:rPr>
                      <w:rFonts w:cstheme="minorHAnsi"/>
                    </w:rPr>
                    <w:t xml:space="preserve"> que la population totale de cette école atteigne 15 élèves.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Gouvernement peut également autoriser, dans une province composée de plusieurs zones, le maintien d’une forme déterminée </w:t>
                  </w:r>
                  <w:r w:rsidRPr="00046E2E">
                    <w:rPr>
                      <w:rFonts w:cstheme="minorHAnsi"/>
                      <w:u w:val="single"/>
                    </w:rPr>
                    <w:t>dans chaque zone</w:t>
                  </w:r>
                  <w:r w:rsidRPr="00046E2E">
                    <w:rPr>
                      <w:rFonts w:cstheme="minorHAnsi"/>
                    </w:rPr>
                    <w:t xml:space="preserve"> de la province concernée pour le réseau concerné. Et ce, sur avis favorable motivé du Conseil général pour l’Enseignement Secondaire.</w:t>
                  </w:r>
                </w:p>
                <w:p w:rsidR="00E07C8A" w:rsidRPr="00046E2E" w:rsidRDefault="00E07C8A">
                  <w:pPr>
                    <w:jc w:val="both"/>
                    <w:rPr>
                      <w:rFonts w:cstheme="minorHAnsi"/>
                    </w:rPr>
                  </w:pPr>
                </w:p>
                <w:p w:rsidR="00E07C8A" w:rsidRPr="00046E2E" w:rsidRDefault="00545642">
                  <w:pPr>
                    <w:pStyle w:val="Titre4"/>
                  </w:pPr>
                  <w:bookmarkStart w:id="1261" w:name="_4.4._Normes_particulières"/>
                  <w:bookmarkStart w:id="1262" w:name="_Toc291075266"/>
                  <w:bookmarkStart w:id="1263" w:name="_Toc291075690"/>
                  <w:bookmarkStart w:id="1264" w:name="_Toc291076114"/>
                  <w:bookmarkStart w:id="1265" w:name="_Toc291076538"/>
                  <w:bookmarkStart w:id="1266" w:name="_Toc291076962"/>
                  <w:bookmarkStart w:id="1267" w:name="_Toc293651805"/>
                  <w:bookmarkStart w:id="1268" w:name="_Toc293653388"/>
                  <w:bookmarkStart w:id="1269" w:name="_Toc293653999"/>
                  <w:bookmarkStart w:id="1270" w:name="_Toc294004577"/>
                  <w:bookmarkStart w:id="1271" w:name="_Toc294185073"/>
                  <w:bookmarkStart w:id="1272" w:name="_Toc324165888"/>
                  <w:bookmarkStart w:id="1273" w:name="_Toc324766925"/>
                  <w:bookmarkStart w:id="1274" w:name="_Toc324767783"/>
                  <w:bookmarkStart w:id="1275" w:name="_Toc453314286"/>
                  <w:bookmarkStart w:id="1276" w:name="_Toc454980321"/>
                  <w:bookmarkEnd w:id="1261"/>
                  <w:r w:rsidRPr="00046E2E">
                    <w:t>3.4. Normes particulières pour les secteurs professionnels de forme 3. (Articles 203 et 204)</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Le plan de rationalisation concerne également les secteurs professionnels organisés en forme 3.</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L'article 203 fixe les normes pour le maintien de ces secteurs professionnels :</w:t>
                  </w:r>
                </w:p>
                <w:p w:rsidR="00E07C8A" w:rsidRPr="00046E2E" w:rsidRDefault="00E07C8A">
                  <w:pPr>
                    <w:tabs>
                      <w:tab w:val="left" w:pos="962"/>
                      <w:tab w:val="left" w:pos="1134"/>
                      <w:tab w:val="left" w:pos="1303"/>
                      <w:tab w:val="left" w:pos="1586"/>
                      <w:tab w:val="left" w:pos="1813"/>
                      <w:tab w:val="left" w:pos="3967"/>
                    </w:tabs>
                    <w:jc w:val="both"/>
                    <w:rPr>
                      <w:rFonts w:cstheme="minorHAnsi"/>
                    </w:rPr>
                  </w:pPr>
                </w:p>
                <w:tbl>
                  <w:tblPr>
                    <w:tblW w:w="0" w:type="auto"/>
                    <w:tblInd w:w="-25" w:type="dxa"/>
                    <w:tblLayout w:type="fixed"/>
                    <w:tblCellMar>
                      <w:left w:w="120" w:type="dxa"/>
                      <w:right w:w="120" w:type="dxa"/>
                    </w:tblCellMar>
                    <w:tblLook w:val="0000" w:firstRow="0" w:lastRow="0" w:firstColumn="0" w:lastColumn="0" w:noHBand="0" w:noVBand="0"/>
                  </w:tblPr>
                  <w:tblGrid>
                    <w:gridCol w:w="1740"/>
                    <w:gridCol w:w="4004"/>
                    <w:gridCol w:w="8"/>
                    <w:gridCol w:w="3958"/>
                  </w:tblGrid>
                  <w:tr w:rsidR="00E07C8A" w:rsidRPr="00046E2E">
                    <w:trPr>
                      <w:cantSplit/>
                      <w:trHeight w:val="402"/>
                    </w:trPr>
                    <w:tc>
                      <w:tcPr>
                        <w:tcW w:w="1740" w:type="dxa"/>
                        <w:vMerge w:val="restart"/>
                        <w:tcBorders>
                          <w:top w:val="single" w:sz="4" w:space="0" w:color="000000"/>
                          <w:left w:val="single" w:sz="4" w:space="0" w:color="000000"/>
                          <w:bottom w:val="single" w:sz="4" w:space="0" w:color="000000"/>
                        </w:tcBorders>
                        <w:vAlign w:val="center"/>
                      </w:tcPr>
                      <w:p w:rsidR="00E07C8A" w:rsidRPr="00046E2E" w:rsidRDefault="00545642">
                        <w:pPr>
                          <w:snapToGrid w:val="0"/>
                          <w:jc w:val="center"/>
                          <w:rPr>
                            <w:rFonts w:cstheme="minorHAnsi"/>
                          </w:rPr>
                        </w:pPr>
                        <w:r w:rsidRPr="00046E2E">
                          <w:rPr>
                            <w:rFonts w:cstheme="minorHAnsi"/>
                          </w:rPr>
                          <w:t>Nombre de secteurs</w:t>
                        </w:r>
                      </w:p>
                    </w:tc>
                    <w:tc>
                      <w:tcPr>
                        <w:tcW w:w="4012" w:type="dxa"/>
                        <w:gridSpan w:val="2"/>
                        <w:tcBorders>
                          <w:top w:val="single" w:sz="4" w:space="0" w:color="000000"/>
                          <w:left w:val="single" w:sz="4" w:space="0" w:color="000000"/>
                        </w:tcBorders>
                        <w:vAlign w:val="center"/>
                      </w:tcPr>
                      <w:p w:rsidR="00E07C8A" w:rsidRPr="00046E2E" w:rsidRDefault="00545642">
                        <w:pPr>
                          <w:pStyle w:val="Titre9"/>
                          <w:tabs>
                            <w:tab w:val="left" w:pos="1134"/>
                          </w:tabs>
                          <w:snapToGrid w:val="0"/>
                          <w:ind w:left="0" w:firstLine="0"/>
                          <w:rPr>
                            <w:rFonts w:asciiTheme="minorHAnsi" w:hAnsiTheme="minorHAnsi" w:cstheme="minorHAnsi"/>
                            <w:sz w:val="22"/>
                            <w:szCs w:val="22"/>
                            <w:u w:val="none"/>
                          </w:rPr>
                        </w:pPr>
                        <w:bookmarkStart w:id="1277" w:name="_Arrondissements_de_plus"/>
                        <w:bookmarkStart w:id="1278" w:name="_Toc291075267"/>
                        <w:bookmarkStart w:id="1279" w:name="_Toc291075691"/>
                        <w:bookmarkStart w:id="1280" w:name="_Toc291076115"/>
                        <w:bookmarkStart w:id="1281" w:name="_Toc291076539"/>
                        <w:bookmarkStart w:id="1282" w:name="_Toc291076963"/>
                        <w:bookmarkStart w:id="1283" w:name="_Toc293651806"/>
                        <w:bookmarkStart w:id="1284" w:name="_Toc293653389"/>
                        <w:bookmarkStart w:id="1285" w:name="_Toc293654000"/>
                        <w:bookmarkStart w:id="1286" w:name="_Toc294004578"/>
                        <w:bookmarkStart w:id="1287" w:name="_Toc294185074"/>
                        <w:bookmarkStart w:id="1288" w:name="_Toc324165889"/>
                        <w:bookmarkStart w:id="1289" w:name="_Toc324766926"/>
                        <w:bookmarkStart w:id="1290" w:name="_Toc324767784"/>
                        <w:bookmarkEnd w:id="1277"/>
                        <w:r w:rsidRPr="00046E2E">
                          <w:rPr>
                            <w:rFonts w:asciiTheme="minorHAnsi" w:hAnsiTheme="minorHAnsi" w:cstheme="minorHAnsi"/>
                            <w:sz w:val="22"/>
                            <w:szCs w:val="22"/>
                            <w:u w:val="none"/>
                          </w:rPr>
                          <w:t xml:space="preserve">Arrondissements </w:t>
                        </w:r>
                        <w:r w:rsidRPr="00046E2E">
                          <w:rPr>
                            <w:rFonts w:asciiTheme="minorHAnsi" w:hAnsiTheme="minorHAnsi" w:cstheme="minorHAnsi"/>
                            <w:sz w:val="22"/>
                            <w:szCs w:val="22"/>
                          </w:rPr>
                          <w:t>de plus</w:t>
                        </w:r>
                        <w:r w:rsidRPr="00046E2E">
                          <w:rPr>
                            <w:rFonts w:asciiTheme="minorHAnsi" w:hAnsiTheme="minorHAnsi" w:cstheme="minorHAnsi"/>
                            <w:sz w:val="22"/>
                            <w:szCs w:val="22"/>
                            <w:u w:val="none"/>
                          </w:rPr>
                          <w:t xml:space="preserve"> </w:t>
                        </w:r>
                        <w:r w:rsidRPr="00046E2E">
                          <w:rPr>
                            <w:rFonts w:asciiTheme="minorHAnsi" w:hAnsiTheme="minorHAnsi" w:cstheme="minorHAnsi"/>
                            <w:sz w:val="22"/>
                            <w:szCs w:val="22"/>
                            <w:u w:val="none"/>
                          </w:rPr>
                          <w:br/>
                          <w:t>de 75 habitants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046E2E">
                          <w:rPr>
                            <w:rFonts w:asciiTheme="minorHAnsi" w:hAnsiTheme="minorHAnsi" w:cstheme="minorHAnsi"/>
                            <w:sz w:val="22"/>
                            <w:szCs w:val="22"/>
                            <w:u w:val="none"/>
                          </w:rPr>
                          <w:t xml:space="preserve"> au km²</w:t>
                        </w:r>
                      </w:p>
                    </w:tc>
                    <w:tc>
                      <w:tcPr>
                        <w:tcW w:w="3958" w:type="dxa"/>
                        <w:tcBorders>
                          <w:top w:val="single" w:sz="4" w:space="0" w:color="000000"/>
                          <w:left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b/>
                          </w:rPr>
                        </w:pPr>
                        <w:r w:rsidRPr="00046E2E">
                          <w:rPr>
                            <w:rFonts w:cstheme="minorHAnsi"/>
                            <w:b/>
                          </w:rPr>
                          <w:t xml:space="preserve">Arrondissements </w:t>
                        </w:r>
                        <w:r w:rsidRPr="00046E2E">
                          <w:rPr>
                            <w:rFonts w:cstheme="minorHAnsi"/>
                            <w:b/>
                            <w:u w:val="single"/>
                          </w:rPr>
                          <w:t>de moins</w:t>
                        </w:r>
                        <w:r w:rsidRPr="00046E2E">
                          <w:rPr>
                            <w:rFonts w:cstheme="minorHAnsi"/>
                            <w:b/>
                          </w:rPr>
                          <w:t xml:space="preserve"> </w:t>
                        </w:r>
                        <w:r w:rsidRPr="00046E2E">
                          <w:rPr>
                            <w:rFonts w:cstheme="minorHAnsi"/>
                            <w:b/>
                          </w:rPr>
                          <w:br/>
                          <w:t>de 75 habitants au km²</w:t>
                        </w:r>
                      </w:p>
                    </w:tc>
                  </w:tr>
                  <w:tr w:rsidR="00E07C8A" w:rsidRPr="00046E2E">
                    <w:trPr>
                      <w:cantSplit/>
                      <w:trHeight w:val="402"/>
                    </w:trPr>
                    <w:tc>
                      <w:tcPr>
                        <w:tcW w:w="1740" w:type="dxa"/>
                        <w:vMerge/>
                        <w:tcBorders>
                          <w:left w:val="single" w:sz="4" w:space="0" w:color="000000"/>
                          <w:bottom w:val="single" w:sz="4" w:space="0" w:color="000000"/>
                        </w:tcBorders>
                        <w:vAlign w:val="center"/>
                      </w:tcPr>
                      <w:p w:rsidR="00E07C8A" w:rsidRPr="00046E2E" w:rsidRDefault="00E07C8A">
                        <w:pPr>
                          <w:tabs>
                            <w:tab w:val="left" w:pos="1134"/>
                          </w:tabs>
                          <w:snapToGrid w:val="0"/>
                          <w:jc w:val="center"/>
                          <w:rPr>
                            <w:rFonts w:cstheme="minorHAnsi"/>
                          </w:rPr>
                        </w:pPr>
                      </w:p>
                    </w:tc>
                    <w:tc>
                      <w:tcPr>
                        <w:tcW w:w="7970" w:type="dxa"/>
                        <w:gridSpan w:val="3"/>
                        <w:tcBorders>
                          <w:top w:val="single" w:sz="4" w:space="0" w:color="000000"/>
                          <w:left w:val="single" w:sz="4" w:space="0" w:color="000000"/>
                          <w:right w:val="single" w:sz="4" w:space="0" w:color="000000"/>
                        </w:tcBorders>
                        <w:vAlign w:val="center"/>
                      </w:tcPr>
                      <w:p w:rsidR="00E07C8A" w:rsidRPr="00046E2E" w:rsidRDefault="00545642">
                        <w:pPr>
                          <w:pStyle w:val="Titre9"/>
                          <w:tabs>
                            <w:tab w:val="left" w:pos="1134"/>
                          </w:tabs>
                          <w:snapToGrid w:val="0"/>
                          <w:ind w:left="0"/>
                          <w:rPr>
                            <w:rFonts w:asciiTheme="minorHAnsi" w:hAnsiTheme="minorHAnsi" w:cstheme="minorHAnsi"/>
                            <w:sz w:val="22"/>
                            <w:szCs w:val="22"/>
                          </w:rPr>
                        </w:pPr>
                        <w:bookmarkStart w:id="1291" w:name="_Toc291075268"/>
                        <w:bookmarkStart w:id="1292" w:name="_Toc291075692"/>
                        <w:bookmarkStart w:id="1293" w:name="_Toc291076116"/>
                        <w:bookmarkStart w:id="1294" w:name="_Toc291076540"/>
                        <w:bookmarkStart w:id="1295" w:name="_Toc291076964"/>
                        <w:bookmarkStart w:id="1296" w:name="_Toc293651807"/>
                        <w:bookmarkStart w:id="1297" w:name="_Toc293653390"/>
                        <w:bookmarkStart w:id="1298" w:name="_Toc293654001"/>
                        <w:bookmarkStart w:id="1299" w:name="_Toc294004579"/>
                        <w:bookmarkStart w:id="1300" w:name="_Toc294185075"/>
                        <w:bookmarkStart w:id="1301" w:name="_Toc324165890"/>
                        <w:bookmarkStart w:id="1302" w:name="_Toc324766927"/>
                        <w:bookmarkStart w:id="1303" w:name="_Toc324767785"/>
                        <w:r w:rsidRPr="00046E2E">
                          <w:rPr>
                            <w:rFonts w:asciiTheme="minorHAnsi" w:hAnsiTheme="minorHAnsi" w:cstheme="minorHAnsi"/>
                            <w:sz w:val="22"/>
                            <w:szCs w:val="22"/>
                          </w:rPr>
                          <w:t>Nombre d'élèves minimum</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tc>
                  </w:tr>
                  <w:tr w:rsidR="00E07C8A" w:rsidRPr="00046E2E">
                    <w:trPr>
                      <w:cantSplit/>
                      <w:trHeight w:val="402"/>
                    </w:trPr>
                    <w:tc>
                      <w:tcPr>
                        <w:tcW w:w="174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2</w:t>
                        </w:r>
                      </w:p>
                      <w:p w:rsidR="00E07C8A" w:rsidRPr="00046E2E" w:rsidRDefault="00545642">
                        <w:pPr>
                          <w:tabs>
                            <w:tab w:val="left" w:pos="1134"/>
                          </w:tabs>
                          <w:jc w:val="center"/>
                          <w:rPr>
                            <w:rFonts w:cstheme="minorHAnsi"/>
                          </w:rPr>
                        </w:pPr>
                        <w:r w:rsidRPr="00046E2E">
                          <w:rPr>
                            <w:rFonts w:cstheme="minorHAnsi"/>
                          </w:rPr>
                          <w:t>3</w:t>
                        </w:r>
                      </w:p>
                      <w:p w:rsidR="00E07C8A" w:rsidRPr="00046E2E" w:rsidRDefault="00545642">
                        <w:pPr>
                          <w:tabs>
                            <w:tab w:val="left" w:pos="1134"/>
                          </w:tabs>
                          <w:jc w:val="center"/>
                          <w:rPr>
                            <w:rFonts w:cstheme="minorHAnsi"/>
                          </w:rPr>
                        </w:pPr>
                        <w:r w:rsidRPr="00046E2E">
                          <w:rPr>
                            <w:rFonts w:cstheme="minorHAnsi"/>
                          </w:rPr>
                          <w:t>4</w:t>
                        </w:r>
                      </w:p>
                    </w:tc>
                    <w:tc>
                      <w:tcPr>
                        <w:tcW w:w="4004"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32</w:t>
                        </w:r>
                      </w:p>
                      <w:p w:rsidR="00E07C8A" w:rsidRPr="00046E2E" w:rsidRDefault="00545642">
                        <w:pPr>
                          <w:tabs>
                            <w:tab w:val="left" w:pos="1134"/>
                          </w:tabs>
                          <w:jc w:val="center"/>
                          <w:rPr>
                            <w:rFonts w:cstheme="minorHAnsi"/>
                          </w:rPr>
                        </w:pPr>
                        <w:r w:rsidRPr="00046E2E">
                          <w:rPr>
                            <w:rFonts w:cstheme="minorHAnsi"/>
                          </w:rPr>
                          <w:t>48</w:t>
                        </w:r>
                      </w:p>
                      <w:p w:rsidR="00E07C8A" w:rsidRPr="00046E2E" w:rsidRDefault="00545642">
                        <w:pPr>
                          <w:tabs>
                            <w:tab w:val="left" w:pos="1134"/>
                          </w:tabs>
                          <w:jc w:val="center"/>
                          <w:rPr>
                            <w:rFonts w:cstheme="minorHAnsi"/>
                          </w:rPr>
                        </w:pPr>
                        <w:r w:rsidRPr="00046E2E">
                          <w:rPr>
                            <w:rFonts w:cstheme="minorHAnsi"/>
                          </w:rPr>
                          <w:t>64</w:t>
                        </w:r>
                      </w:p>
                    </w:tc>
                    <w:tc>
                      <w:tcPr>
                        <w:tcW w:w="3966" w:type="dxa"/>
                        <w:gridSpan w:val="2"/>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24</w:t>
                        </w:r>
                      </w:p>
                      <w:p w:rsidR="00E07C8A" w:rsidRPr="00046E2E" w:rsidRDefault="00545642">
                        <w:pPr>
                          <w:tabs>
                            <w:tab w:val="left" w:pos="1134"/>
                          </w:tabs>
                          <w:jc w:val="center"/>
                          <w:rPr>
                            <w:rFonts w:cstheme="minorHAnsi"/>
                          </w:rPr>
                        </w:pPr>
                        <w:r w:rsidRPr="00046E2E">
                          <w:rPr>
                            <w:rFonts w:cstheme="minorHAnsi"/>
                          </w:rPr>
                          <w:t>36</w:t>
                        </w:r>
                      </w:p>
                      <w:p w:rsidR="00E07C8A" w:rsidRPr="00046E2E" w:rsidRDefault="00545642">
                        <w:pPr>
                          <w:tabs>
                            <w:tab w:val="left" w:pos="1134"/>
                          </w:tabs>
                          <w:jc w:val="center"/>
                          <w:rPr>
                            <w:rFonts w:cstheme="minorHAnsi"/>
                          </w:rPr>
                        </w:pPr>
                        <w:r w:rsidRPr="00046E2E">
                          <w:rPr>
                            <w:rFonts w:cstheme="minorHAnsi"/>
                          </w:rPr>
                          <w:t>48</w:t>
                        </w:r>
                      </w:p>
                    </w:tc>
                  </w:tr>
                </w:tbl>
                <w:p w:rsidR="00E07C8A" w:rsidRPr="00046E2E" w:rsidRDefault="00E07C8A">
                  <w:pPr>
                    <w:tabs>
                      <w:tab w:val="left" w:pos="962"/>
                      <w:tab w:val="left" w:pos="1134"/>
                      <w:tab w:val="left" w:pos="1303"/>
                      <w:tab w:val="left" w:pos="1586"/>
                      <w:tab w:val="left" w:pos="1813"/>
                      <w:tab w:val="left" w:pos="3967"/>
                    </w:tabs>
                    <w:ind w:hanging="962"/>
                    <w:jc w:val="both"/>
                    <w:rPr>
                      <w:rFonts w:cstheme="minorHAnsi"/>
                    </w:rPr>
                  </w:pPr>
                </w:p>
                <w:p w:rsidR="00E07C8A" w:rsidRPr="00046E2E" w:rsidRDefault="00545642">
                  <w:pPr>
                    <w:jc w:val="both"/>
                    <w:rPr>
                      <w:rFonts w:cstheme="minorHAnsi"/>
                    </w:rPr>
                  </w:pPr>
                  <w:r w:rsidRPr="00046E2E">
                    <w:rPr>
                      <w:rFonts w:cstheme="minorHAnsi"/>
                    </w:rPr>
                    <w:t>Et un secteur supplémentaire par tranche supplémentaire de 12 ou 16 élèves.</w:t>
                  </w:r>
                </w:p>
                <w:p w:rsidR="00E07C8A" w:rsidRPr="00046E2E" w:rsidRDefault="00E07C8A">
                  <w:pPr>
                    <w:rPr>
                      <w:rFonts w:cstheme="minorHAnsi"/>
                    </w:rPr>
                  </w:pPr>
                </w:p>
                <w:p w:rsidR="00E07C8A" w:rsidRPr="00046E2E" w:rsidRDefault="00545642">
                  <w:pPr>
                    <w:jc w:val="both"/>
                    <w:rPr>
                      <w:rFonts w:cstheme="minorHAnsi"/>
                      <w:u w:val="single"/>
                    </w:rPr>
                  </w:pPr>
                  <w:r w:rsidRPr="00046E2E">
                    <w:rPr>
                      <w:rFonts w:cstheme="minorHAnsi"/>
                      <w:u w:val="single"/>
                    </w:rPr>
                    <w:t>Il convient de noter que:</w:t>
                  </w:r>
                </w:p>
                <w:p w:rsidR="00E07C8A" w:rsidRPr="00046E2E" w:rsidRDefault="00E07C8A">
                  <w:pPr>
                    <w:jc w:val="both"/>
                    <w:rPr>
                      <w:rFonts w:cstheme="minorHAnsi"/>
                      <w:u w:val="single"/>
                    </w:rPr>
                  </w:pPr>
                </w:p>
                <w:p w:rsidR="00E07C8A" w:rsidRPr="00046E2E" w:rsidRDefault="00545642">
                  <w:pPr>
                    <w:numPr>
                      <w:ilvl w:val="0"/>
                      <w:numId w:val="37"/>
                    </w:numPr>
                    <w:suppressAutoHyphens/>
                    <w:spacing w:after="80"/>
                    <w:ind w:left="357" w:hanging="357"/>
                    <w:jc w:val="both"/>
                    <w:rPr>
                      <w:rFonts w:cstheme="minorHAnsi"/>
                    </w:rPr>
                  </w:pPr>
                  <w:r w:rsidRPr="00046E2E">
                    <w:rPr>
                      <w:rFonts w:cstheme="minorHAnsi"/>
                    </w:rPr>
                    <w:t>pour ce calcul, le nombre d'élèves des types 6 et 7 à prendre en considération est multiplié par 2; le nombre d'élèves du type 4 à prendre en considération est multiplié par 2 dans une école organisant le type 4, uniquement dans le but d'assurer le maintien du nombre de secteurs de forme 3 existants;</w:t>
                  </w:r>
                </w:p>
                <w:p w:rsidR="00E07C8A" w:rsidRPr="00046E2E" w:rsidRDefault="00545642">
                  <w:pPr>
                    <w:numPr>
                      <w:ilvl w:val="0"/>
                      <w:numId w:val="37"/>
                    </w:numPr>
                    <w:suppressAutoHyphens/>
                    <w:jc w:val="both"/>
                    <w:rPr>
                      <w:rFonts w:cstheme="minorHAnsi"/>
                    </w:rPr>
                  </w:pPr>
                  <w:r w:rsidRPr="00046E2E">
                    <w:rPr>
                      <w:rFonts w:cstheme="minorHAnsi"/>
                    </w:rPr>
                    <w:t>la suppression d'un secteur en surnombre a lieu au plus tard le 30 septembre de la 2ème année scolaire au cours de laquelle on constate que la norme de rationalisation n'est pas atteinte. Cette suppression se fait progressivement, phase par phase, à commencer par la première.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maintenir un secteur condamné, l'école a la possibilité de fusionner avec une autre 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Néanmoins, dans le cas où une école n’atteint pas les normes minimales pour maintenir tous les secteurs qu’il organise, </w:t>
                  </w:r>
                  <w:r w:rsidRPr="00046E2E">
                    <w:rPr>
                      <w:rFonts w:cstheme="minorHAnsi"/>
                      <w:u w:val="single"/>
                    </w:rPr>
                    <w:t>dans la zone,</w:t>
                  </w:r>
                  <w:r w:rsidRPr="00046E2E">
                    <w:rPr>
                      <w:rFonts w:cstheme="minorHAnsi"/>
                    </w:rPr>
                    <w:t xml:space="preserve"> en justifiant de la nécessité de ce maintien en fonction des besoins des élèves, le Gouvernement peut autoriser le maintien des secteurs organisés. Sur avis favorable motivé du Conseil général pour l’Enseignement Secondaire.</w:t>
                  </w:r>
                </w:p>
                <w:p w:rsidR="00E07C8A" w:rsidRPr="00046E2E" w:rsidRDefault="00E07C8A">
                  <w:pPr>
                    <w:jc w:val="both"/>
                    <w:rPr>
                      <w:rFonts w:cstheme="minorHAnsi"/>
                    </w:rPr>
                  </w:pPr>
                </w:p>
                <w:p w:rsidR="00E07C8A" w:rsidRPr="00046E2E" w:rsidRDefault="00545642">
                  <w:pPr>
                    <w:pStyle w:val="Titre4"/>
                  </w:pPr>
                  <w:bookmarkStart w:id="1304" w:name="_Toc291075269"/>
                  <w:bookmarkStart w:id="1305" w:name="_Toc291075693"/>
                  <w:bookmarkStart w:id="1306" w:name="_Toc291076117"/>
                  <w:bookmarkStart w:id="1307" w:name="_Toc291076541"/>
                  <w:bookmarkStart w:id="1308" w:name="_Toc291076965"/>
                  <w:bookmarkStart w:id="1309" w:name="_Toc293651808"/>
                  <w:bookmarkStart w:id="1310" w:name="_Toc293653391"/>
                  <w:bookmarkStart w:id="1311" w:name="_Toc293654002"/>
                  <w:bookmarkStart w:id="1312" w:name="_Toc294004580"/>
                  <w:bookmarkStart w:id="1313" w:name="_Toc294185076"/>
                  <w:bookmarkStart w:id="1314" w:name="_Toc324165891"/>
                  <w:bookmarkStart w:id="1315" w:name="_Toc324766928"/>
                  <w:bookmarkStart w:id="1316" w:name="_Toc324767786"/>
                  <w:bookmarkStart w:id="1317" w:name="_Toc453314287"/>
                  <w:bookmarkStart w:id="1318" w:name="_Toc454980322"/>
                  <w:r w:rsidRPr="00046E2E">
                    <w:t>3.5. Date limite des suppressions de formes et des fusions d'écoles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rsidR="00E07C8A" w:rsidRPr="00046E2E" w:rsidRDefault="00E07C8A">
                  <w:pPr>
                    <w:tabs>
                      <w:tab w:val="left" w:pos="962"/>
                      <w:tab w:val="left" w:pos="1134"/>
                      <w:tab w:val="left" w:pos="1303"/>
                      <w:tab w:val="left" w:pos="1586"/>
                      <w:tab w:val="left" w:pos="1813"/>
                      <w:tab w:val="left" w:pos="3967"/>
                    </w:tabs>
                    <w:jc w:val="both"/>
                    <w:rPr>
                      <w:rFonts w:cstheme="minorHAnsi"/>
                      <w:u w:val="single"/>
                    </w:rPr>
                  </w:pPr>
                </w:p>
                <w:p w:rsidR="00E07C8A" w:rsidRPr="00046E2E" w:rsidRDefault="00545642">
                  <w:pPr>
                    <w:tabs>
                      <w:tab w:val="left" w:pos="1134"/>
                    </w:tabs>
                    <w:jc w:val="both"/>
                    <w:rPr>
                      <w:rFonts w:cstheme="minorHAnsi"/>
                    </w:rPr>
                  </w:pPr>
                  <w:r w:rsidRPr="00046E2E">
                    <w:rPr>
                      <w:rFonts w:cstheme="minorHAnsi"/>
                    </w:rPr>
                    <w:t>La suppression de formes ainsi que les fusions d'écoles ont lieu au plus tard le 30 septembre.</w:t>
                  </w:r>
                </w:p>
                <w:p w:rsidR="00E07C8A" w:rsidRPr="00046E2E" w:rsidRDefault="00E07C8A">
                  <w:pPr>
                    <w:tabs>
                      <w:tab w:val="left" w:pos="1134"/>
                    </w:tabs>
                    <w:jc w:val="both"/>
                    <w:rPr>
                      <w:rFonts w:cstheme="minorHAnsi"/>
                    </w:rPr>
                  </w:pPr>
                </w:p>
                <w:p w:rsidR="00E07C8A" w:rsidRPr="00046E2E" w:rsidRDefault="00545642">
                  <w:pPr>
                    <w:pStyle w:val="Titre4"/>
                  </w:pPr>
                  <w:bookmarkStart w:id="1319" w:name="_Toc291075270"/>
                  <w:bookmarkStart w:id="1320" w:name="_Toc291075694"/>
                  <w:bookmarkStart w:id="1321" w:name="_Toc291076118"/>
                  <w:bookmarkStart w:id="1322" w:name="_Toc291076542"/>
                  <w:bookmarkStart w:id="1323" w:name="_Toc291076966"/>
                  <w:bookmarkStart w:id="1324" w:name="_Toc293651809"/>
                  <w:bookmarkStart w:id="1325" w:name="_Toc293653392"/>
                  <w:bookmarkStart w:id="1326" w:name="_Toc293654003"/>
                  <w:bookmarkStart w:id="1327" w:name="_Toc294004581"/>
                  <w:bookmarkStart w:id="1328" w:name="_Toc294185077"/>
                  <w:bookmarkStart w:id="1329" w:name="_Toc324165892"/>
                  <w:bookmarkStart w:id="1330" w:name="_Toc324766929"/>
                  <w:bookmarkStart w:id="1331" w:name="_Toc324767787"/>
                  <w:bookmarkStart w:id="1332" w:name="_Toc453314288"/>
                  <w:bookmarkStart w:id="1333" w:name="_Toc454980323"/>
                  <w:r w:rsidRPr="00046E2E">
                    <w:t>3.6. Implantations issues d'une fusion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rsidR="00E07C8A" w:rsidRPr="00046E2E" w:rsidRDefault="00E07C8A">
                  <w:pPr>
                    <w:tabs>
                      <w:tab w:val="left" w:pos="962"/>
                      <w:tab w:val="left" w:pos="1134"/>
                      <w:tab w:val="left" w:pos="1303"/>
                      <w:tab w:val="left" w:pos="1586"/>
                      <w:tab w:val="left" w:pos="1813"/>
                      <w:tab w:val="left" w:pos="3967"/>
                    </w:tabs>
                    <w:jc w:val="both"/>
                    <w:rPr>
                      <w:rFonts w:cstheme="minorHAnsi"/>
                    </w:rPr>
                  </w:pPr>
                </w:p>
                <w:p w:rsidR="00E07C8A" w:rsidRPr="00046E2E" w:rsidRDefault="00545642">
                  <w:pPr>
                    <w:jc w:val="both"/>
                    <w:rPr>
                      <w:rFonts w:cstheme="minorHAnsi"/>
                    </w:rPr>
                  </w:pPr>
                  <w:r w:rsidRPr="00046E2E">
                    <w:rPr>
                      <w:rFonts w:cstheme="minorHAnsi"/>
                    </w:rPr>
                    <w:lastRenderedPageBreak/>
                    <w:t>Dans les implantations issues d'une fusion, seules les formes et les secteurs qui existaient avant la fusion peuvent être maintenus.</w:t>
                  </w:r>
                  <w:bookmarkStart w:id="1334" w:name="__RefHeading__139_957262308"/>
                  <w:bookmarkStart w:id="1335" w:name="_Toc291075271"/>
                  <w:bookmarkStart w:id="1336" w:name="_Toc291075695"/>
                  <w:bookmarkStart w:id="1337" w:name="_Toc291076119"/>
                  <w:bookmarkStart w:id="1338" w:name="_Toc291076543"/>
                  <w:bookmarkStart w:id="1339" w:name="_Toc291076967"/>
                  <w:bookmarkStart w:id="1340" w:name="_Toc293651810"/>
                  <w:bookmarkStart w:id="1341" w:name="_Toc293653393"/>
                  <w:bookmarkStart w:id="1342" w:name="_Toc293654004"/>
                  <w:bookmarkStart w:id="1343" w:name="_Toc294004582"/>
                  <w:bookmarkStart w:id="1344" w:name="_Toc294185078"/>
                  <w:bookmarkStart w:id="1345" w:name="_Toc324165893"/>
                  <w:bookmarkStart w:id="1346" w:name="_Toc324766930"/>
                  <w:bookmarkEnd w:id="1334"/>
                </w:p>
                <w:p w:rsidR="00E07C8A" w:rsidRPr="00046E2E" w:rsidRDefault="00545642">
                  <w:pPr>
                    <w:pStyle w:val="Titre3"/>
                    <w:rPr>
                      <w:rFonts w:cstheme="minorHAnsi"/>
                      <w:sz w:val="22"/>
                      <w:szCs w:val="22"/>
                    </w:rPr>
                  </w:pPr>
                  <w:bookmarkStart w:id="1347" w:name="__RefHeading__141_957262308"/>
                  <w:bookmarkStart w:id="1348" w:name="_Toc291075279"/>
                  <w:bookmarkStart w:id="1349" w:name="_Toc291075703"/>
                  <w:bookmarkStart w:id="1350" w:name="_Toc291076127"/>
                  <w:bookmarkStart w:id="1351" w:name="_Toc291076551"/>
                  <w:bookmarkStart w:id="1352" w:name="_Toc291076975"/>
                  <w:bookmarkStart w:id="1353" w:name="_Toc293651818"/>
                  <w:bookmarkStart w:id="1354" w:name="_Toc293653401"/>
                  <w:bookmarkStart w:id="1355" w:name="_Toc293654012"/>
                  <w:bookmarkStart w:id="1356" w:name="_Toc294004590"/>
                  <w:bookmarkStart w:id="1357" w:name="_Toc294185086"/>
                  <w:bookmarkStart w:id="1358" w:name="_Toc324165901"/>
                  <w:bookmarkStart w:id="1359" w:name="_Toc324766938"/>
                  <w:bookmarkStart w:id="1360" w:name="_Toc453314298"/>
                  <w:bookmarkStart w:id="1361" w:name="_Toc454980333"/>
                  <w:bookmarkStart w:id="1362" w:name="_Toc105159490"/>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046E2E">
                    <w:rPr>
                      <w:rFonts w:cstheme="minorHAnsi"/>
                      <w:sz w:val="22"/>
                      <w:szCs w:val="22"/>
                    </w:rPr>
                    <w:t>4. Programmation de l’enseignement secondaire spécialisé « Normes de création »</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rsidR="00E07C8A" w:rsidRPr="00046E2E" w:rsidRDefault="00E07C8A">
                  <w:pPr>
                    <w:rPr>
                      <w:rFonts w:cstheme="minorHAnsi"/>
                    </w:rPr>
                  </w:pPr>
                  <w:bookmarkStart w:id="1363" w:name="_Toc291075280"/>
                  <w:bookmarkStart w:id="1364" w:name="_Toc291075704"/>
                  <w:bookmarkStart w:id="1365" w:name="_Toc291076128"/>
                  <w:bookmarkStart w:id="1366" w:name="_Toc291076552"/>
                  <w:bookmarkStart w:id="1367" w:name="_Toc291076976"/>
                  <w:bookmarkStart w:id="1368" w:name="_Toc293651819"/>
                  <w:bookmarkStart w:id="1369" w:name="_Toc293653402"/>
                  <w:bookmarkStart w:id="1370" w:name="_Toc293654013"/>
                  <w:bookmarkStart w:id="1371" w:name="_Toc294004591"/>
                  <w:bookmarkStart w:id="1372" w:name="_Toc294185087"/>
                  <w:bookmarkStart w:id="1373" w:name="_Toc324165902"/>
                  <w:bookmarkStart w:id="1374" w:name="_Toc324766939"/>
                  <w:bookmarkStart w:id="1375" w:name="_Toc324767797"/>
                </w:p>
                <w:p w:rsidR="00E07C8A" w:rsidRPr="00046E2E" w:rsidRDefault="00545642">
                  <w:pPr>
                    <w:pStyle w:val="Titre4"/>
                  </w:pPr>
                  <w:bookmarkStart w:id="1376" w:name="_Toc453314299"/>
                  <w:bookmarkStart w:id="1377" w:name="_Toc454980334"/>
                  <w:r w:rsidRPr="00046E2E">
                    <w:t>4.1. Siège de la matière. (Articles 208 à 212 inclus)</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E07C8A" w:rsidRPr="00046E2E" w:rsidRDefault="00E07C8A">
                  <w:pPr>
                    <w:rPr>
                      <w:rFonts w:cstheme="minorHAnsi"/>
                    </w:rPr>
                  </w:pPr>
                </w:p>
                <w:p w:rsidR="00E07C8A" w:rsidRPr="00046E2E" w:rsidRDefault="00545642">
                  <w:pPr>
                    <w:pStyle w:val="Titre4"/>
                  </w:pPr>
                  <w:bookmarkStart w:id="1378" w:name="_6.2._Programmation_d'une"/>
                  <w:bookmarkStart w:id="1379" w:name="_4.2._Programmation_d'une"/>
                  <w:bookmarkStart w:id="1380" w:name="_Toc291075281"/>
                  <w:bookmarkStart w:id="1381" w:name="_Toc291075705"/>
                  <w:bookmarkStart w:id="1382" w:name="_Toc291076129"/>
                  <w:bookmarkStart w:id="1383" w:name="_Toc291076553"/>
                  <w:bookmarkStart w:id="1384" w:name="_Toc291076977"/>
                  <w:bookmarkStart w:id="1385" w:name="_Toc293651820"/>
                  <w:bookmarkStart w:id="1386" w:name="_Toc293653403"/>
                  <w:bookmarkStart w:id="1387" w:name="_Toc293654014"/>
                  <w:bookmarkStart w:id="1388" w:name="_Toc294004592"/>
                  <w:bookmarkStart w:id="1389" w:name="_Toc294185088"/>
                  <w:bookmarkStart w:id="1390" w:name="_Toc324165903"/>
                  <w:bookmarkStart w:id="1391" w:name="_Toc324766940"/>
                  <w:bookmarkStart w:id="1392" w:name="_Toc324767798"/>
                  <w:bookmarkStart w:id="1393" w:name="_Toc453314300"/>
                  <w:bookmarkStart w:id="1394" w:name="_Toc454980335"/>
                  <w:bookmarkEnd w:id="1378"/>
                  <w:bookmarkEnd w:id="1379"/>
                  <w:r w:rsidRPr="00046E2E">
                    <w:t>4.2. Programmation d'une nouvelle école secondaire. (Articles 208 et 210)</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ind w:hanging="962"/>
                    <w:jc w:val="both"/>
                    <w:rPr>
                      <w:rFonts w:cstheme="minorHAnsi"/>
                      <w:u w:val="single"/>
                    </w:rPr>
                  </w:pPr>
                </w:p>
                <w:p w:rsidR="00E07C8A" w:rsidRPr="00046E2E" w:rsidRDefault="00545642">
                  <w:pPr>
                    <w:jc w:val="both"/>
                    <w:rPr>
                      <w:rFonts w:cstheme="minorHAnsi"/>
                    </w:rPr>
                  </w:pPr>
                  <w:r w:rsidRPr="00046E2E">
                    <w:rPr>
                      <w:rFonts w:cstheme="minorHAnsi"/>
                    </w:rPr>
                    <w:t>L'article 208 fixe les conditions de programmation d'une nouvelle école d'enseignement secondaire spécialisé.</w:t>
                  </w:r>
                  <w:r w:rsidRPr="00046E2E">
                    <w:rPr>
                      <w:rFonts w:cstheme="minorHAnsi"/>
                      <w:noProof/>
                      <w:lang w:eastAsia="fr-BE"/>
                    </w:rPr>
                    <w:t xml:space="preserve"> </w:t>
                  </w:r>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589120" behindDoc="0" locked="0" layoutInCell="1" allowOverlap="1">
                            <wp:simplePos x="0" y="0"/>
                            <wp:positionH relativeFrom="column">
                              <wp:posOffset>6338570</wp:posOffset>
                            </wp:positionH>
                            <wp:positionV relativeFrom="paragraph">
                              <wp:posOffset>174806</wp:posOffset>
                            </wp:positionV>
                            <wp:extent cx="0" cy="364672"/>
                            <wp:effectExtent l="0" t="0" r="19050" b="35560"/>
                            <wp:wrapNone/>
                            <wp:docPr id="5629" name="Connecteur droit 5629"/>
                            <wp:cNvGraphicFramePr/>
                            <a:graphic xmlns:a="http://schemas.openxmlformats.org/drawingml/2006/main">
                              <a:graphicData uri="http://schemas.microsoft.com/office/word/2010/wordprocessingShape">
                                <wps:wsp>
                                  <wps:cNvCnPr/>
                                  <wps:spPr>
                                    <a:xfrm>
                                      <a:off x="0" y="0"/>
                                      <a:ext cx="0" cy="3646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EBEB75A" id="Connecteur droit 5629" o:spid="_x0000_s1026" style="position:absolute;z-index:251589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3.75pt" to="499.1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" strokecolor="black [3213]"/>
                        </w:pict>
                      </mc:Fallback>
                    </mc:AlternateContent>
                  </w:r>
                </w:p>
                <w:p w:rsidR="00E07C8A" w:rsidRPr="00046E2E" w:rsidRDefault="00545642">
                  <w:pPr>
                    <w:jc w:val="both"/>
                    <w:rPr>
                      <w:rFonts w:cstheme="minorHAnsi"/>
                    </w:rPr>
                  </w:pPr>
                  <w:r w:rsidRPr="00046E2E">
                    <w:rPr>
                      <w:rFonts w:cstheme="minorHAnsi"/>
                    </w:rPr>
                    <w:t>Une école peut être créée ou admise aux subventions, de manière définitive si, à la date du 30 septembre, elle satisfait aux trois conditions suivantes :</w:t>
                  </w:r>
                </w:p>
                <w:p w:rsidR="00E07C8A" w:rsidRPr="00046E2E" w:rsidRDefault="00E07C8A">
                  <w:pPr>
                    <w:jc w:val="both"/>
                    <w:rPr>
                      <w:rFonts w:cstheme="minorHAnsi"/>
                    </w:rPr>
                  </w:pPr>
                </w:p>
                <w:p w:rsidR="00E07C8A" w:rsidRPr="00046E2E" w:rsidRDefault="00545642">
                  <w:pPr>
                    <w:numPr>
                      <w:ilvl w:val="0"/>
                      <w:numId w:val="25"/>
                    </w:numPr>
                    <w:tabs>
                      <w:tab w:val="clear" w:pos="360"/>
                      <w:tab w:val="num" w:pos="720"/>
                    </w:tabs>
                    <w:suppressAutoHyphens/>
                    <w:ind w:left="284" w:hanging="142"/>
                    <w:jc w:val="both"/>
                    <w:rPr>
                      <w:rFonts w:cstheme="minorHAnsi"/>
                    </w:rPr>
                  </w:pPr>
                  <w:r w:rsidRPr="00046E2E">
                    <w:rPr>
                      <w:rFonts w:cstheme="minorHAnsi"/>
                    </w:rPr>
                    <w:t>organiser au moins 2 formes, sauf dérogation accordée par le Gouvernement, après avis motivé du Conseil général pour l’Enseignement Secondaire.</w:t>
                  </w:r>
                </w:p>
                <w:p w:rsidR="00E07C8A" w:rsidRPr="00046E2E" w:rsidRDefault="00545642">
                  <w:pPr>
                    <w:numPr>
                      <w:ilvl w:val="0"/>
                      <w:numId w:val="36"/>
                    </w:numPr>
                    <w:tabs>
                      <w:tab w:val="clear" w:pos="360"/>
                      <w:tab w:val="num" w:pos="720"/>
                    </w:tabs>
                    <w:suppressAutoHyphens/>
                    <w:ind w:left="284" w:hanging="142"/>
                    <w:jc w:val="both"/>
                    <w:rPr>
                      <w:rFonts w:cstheme="minorHAnsi"/>
                    </w:rPr>
                  </w:pPr>
                  <w:r w:rsidRPr="00046E2E">
                    <w:rPr>
                      <w:rFonts w:cstheme="minorHAnsi"/>
                    </w:rPr>
                    <w:t xml:space="preserve">atteindre pour </w:t>
                  </w:r>
                  <w:r w:rsidRPr="00046E2E">
                    <w:rPr>
                      <w:rFonts w:cstheme="minorHAnsi"/>
                      <w:u w:val="single"/>
                    </w:rPr>
                    <w:t>chaque forme</w:t>
                  </w:r>
                  <w:r w:rsidRPr="00046E2E">
                    <w:rPr>
                      <w:rFonts w:cstheme="minorHAnsi"/>
                    </w:rPr>
                    <w:t xml:space="preserve"> prise séparément 150% de la norme de rationalisation fixée à l'article 200 (arrondissements d'au moins 75 habitants au km²) ou 201 (arrondissements de moins de 75 habitants au km²) et, si une forme 3 est organisée, à l'article 203 (normes relatives aux secteurs)</w:t>
                  </w:r>
                </w:p>
                <w:p w:rsidR="00E07C8A" w:rsidRPr="00046E2E" w:rsidRDefault="00E07C8A">
                  <w:pPr>
                    <w:jc w:val="both"/>
                    <w:rPr>
                      <w:rFonts w:cstheme="minorHAnsi"/>
                    </w:rPr>
                  </w:pPr>
                </w:p>
                <w:p w:rsidR="00E07C8A" w:rsidRPr="00046E2E" w:rsidRDefault="00545642">
                  <w:pPr>
                    <w:numPr>
                      <w:ilvl w:val="0"/>
                      <w:numId w:val="36"/>
                    </w:numPr>
                    <w:tabs>
                      <w:tab w:val="clear" w:pos="360"/>
                      <w:tab w:val="num" w:pos="720"/>
                    </w:tabs>
                    <w:suppressAutoHyphens/>
                    <w:ind w:left="0" w:firstLine="0"/>
                    <w:jc w:val="both"/>
                    <w:rPr>
                      <w:rFonts w:cstheme="minorHAnsi"/>
                    </w:rPr>
                  </w:pPr>
                  <w:r w:rsidRPr="00046E2E">
                    <w:rPr>
                      <w:rFonts w:cstheme="minorHAnsi"/>
                      <w:noProof/>
                      <w:lang w:eastAsia="fr-BE"/>
                    </w:rPr>
                    <mc:AlternateContent>
                      <mc:Choice Requires="wps">
                        <w:drawing>
                          <wp:anchor distT="0" distB="0" distL="114300" distR="114300" simplePos="0" relativeHeight="251579904" behindDoc="0" locked="0" layoutInCell="1" allowOverlap="1">
                            <wp:simplePos x="0" y="0"/>
                            <wp:positionH relativeFrom="column">
                              <wp:posOffset>1594485</wp:posOffset>
                            </wp:positionH>
                            <wp:positionV relativeFrom="paragraph">
                              <wp:posOffset>160020</wp:posOffset>
                            </wp:positionV>
                            <wp:extent cx="114300" cy="571500"/>
                            <wp:effectExtent l="0" t="0" r="57150" b="19050"/>
                            <wp:wrapNone/>
                            <wp:docPr id="3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1500"/>
                                    </a:xfrm>
                                    <a:prstGeom prst="rightBrace">
                                      <a:avLst>
                                        <a:gd name="adj1" fmla="val 41667"/>
                                        <a:gd name="adj2" fmla="val 50000"/>
                                      </a:avLst>
                                    </a:prstGeom>
                                    <a:noFill/>
                                    <a:ln w="9360">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74849E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 o:spid="_x0000_s1026" type="#_x0000_t88" style="position:absolute;margin-left:125.55pt;margin-top:12.6pt;width:9pt;height:45pt;z-index:2515799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" strokeweight=".26mm">
                            <v:stroke joinstyle="miter"/>
                          </v:shape>
                        </w:pict>
                      </mc:Fallback>
                    </mc:AlternateContent>
                  </w:r>
                  <w:r w:rsidRPr="00046E2E">
                    <w:rPr>
                      <w:rFonts w:cstheme="minorHAnsi"/>
                    </w:rPr>
                    <w:t>atteindre au moins :</w:t>
                  </w:r>
                </w:p>
                <w:p w:rsidR="00E07C8A" w:rsidRPr="00046E2E" w:rsidRDefault="00545642">
                  <w:pPr>
                    <w:jc w:val="both"/>
                    <w:rPr>
                      <w:rFonts w:cstheme="minorHAnsi"/>
                    </w:rPr>
                  </w:pPr>
                  <w:r w:rsidRPr="00046E2E">
                    <w:rPr>
                      <w:rFonts w:cstheme="minorHAnsi"/>
                    </w:rPr>
                    <w:t>la 1</w:t>
                  </w:r>
                  <w:r w:rsidRPr="00046E2E">
                    <w:rPr>
                      <w:rFonts w:cstheme="minorHAnsi"/>
                      <w:vertAlign w:val="superscript"/>
                    </w:rPr>
                    <w:t>ère</w:t>
                  </w:r>
                  <w:r w:rsidRPr="00046E2E">
                    <w:rPr>
                      <w:rFonts w:cstheme="minorHAnsi"/>
                    </w:rPr>
                    <w:t xml:space="preserve"> année :</w:t>
                  </w:r>
                  <w:r w:rsidRPr="00046E2E">
                    <w:rPr>
                      <w:rFonts w:cstheme="minorHAnsi"/>
                    </w:rPr>
                    <w:tab/>
                    <w:t>200 %</w:t>
                  </w:r>
                </w:p>
                <w:p w:rsidR="00E07C8A" w:rsidRPr="00046E2E" w:rsidRDefault="00545642">
                  <w:pPr>
                    <w:jc w:val="both"/>
                    <w:rPr>
                      <w:rFonts w:cstheme="minorHAnsi"/>
                    </w:rPr>
                  </w:pPr>
                  <w:r w:rsidRPr="00046E2E">
                    <w:rPr>
                      <w:rFonts w:cstheme="minorHAnsi"/>
                    </w:rPr>
                    <w:t>la 2</w:t>
                  </w:r>
                  <w:r w:rsidRPr="00046E2E">
                    <w:rPr>
                      <w:rFonts w:cstheme="minorHAnsi"/>
                      <w:vertAlign w:val="superscript"/>
                    </w:rPr>
                    <w:t>ème</w:t>
                  </w:r>
                  <w:r w:rsidRPr="00046E2E">
                    <w:rPr>
                      <w:rFonts w:cstheme="minorHAnsi"/>
                    </w:rPr>
                    <w:t xml:space="preserve"> année :</w:t>
                  </w:r>
                  <w:r w:rsidRPr="00046E2E">
                    <w:rPr>
                      <w:rFonts w:cstheme="minorHAnsi"/>
                    </w:rPr>
                    <w:tab/>
                    <w:t>250 %</w:t>
                  </w:r>
                  <w:r w:rsidRPr="00046E2E">
                    <w:rPr>
                      <w:rFonts w:cstheme="minorHAnsi"/>
                    </w:rPr>
                    <w:tab/>
                  </w:r>
                  <w:r w:rsidRPr="00046E2E">
                    <w:rPr>
                      <w:rFonts w:cstheme="minorHAnsi"/>
                    </w:rPr>
                    <w:tab/>
                    <w:t>du total des normes de rationalisation.</w:t>
                  </w:r>
                </w:p>
                <w:p w:rsidR="00E07C8A" w:rsidRPr="00046E2E" w:rsidRDefault="00545642">
                  <w:pPr>
                    <w:jc w:val="both"/>
                    <w:rPr>
                      <w:rFonts w:cstheme="minorHAnsi"/>
                    </w:rPr>
                  </w:pPr>
                  <w:r w:rsidRPr="00046E2E">
                    <w:rPr>
                      <w:rFonts w:cstheme="minorHAnsi"/>
                    </w:rPr>
                    <w:t>la 3</w:t>
                  </w:r>
                  <w:r w:rsidRPr="00046E2E">
                    <w:rPr>
                      <w:rFonts w:cstheme="minorHAnsi"/>
                      <w:vertAlign w:val="superscript"/>
                    </w:rPr>
                    <w:t>ème</w:t>
                  </w:r>
                  <w:r w:rsidRPr="00046E2E">
                    <w:rPr>
                      <w:rFonts w:cstheme="minorHAnsi"/>
                    </w:rPr>
                    <w:t xml:space="preserve"> année :</w:t>
                  </w:r>
                  <w:r w:rsidRPr="00046E2E">
                    <w:rPr>
                      <w:rFonts w:cstheme="minorHAnsi"/>
                    </w:rPr>
                    <w:tab/>
                    <w:t>300 %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les normes de rationalisations prévues aux articles 199 et 200 ou 199 et 201 ne sont pas atteintes, ou bien la ou les forme(s) ne répondant pas à la norme doit/doivent être supprimée(s) à partir du 1er jour de l’année scolaire suivante, ou bien l'école doit être fermée, sauf dérogation accordée par le Gouvernement si la ou les forme(s), ou l’école répond(ent) à un réel besoin dans la zone d’enseignement.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Toutefois, si ces minima visés ci-dessus sont atteints pendant un minimum de 10 jours ouvrables en cours d’année scolaire, la forme ou l’école n’est pas fermée au 1er jour de l’année scolaire suivante.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 partir de la 4e année scolaire, les normes de matin sont exclusivement applicables et la nouvelle école est admise de manière définitive aux subventions et à l’accès aux Fonds des bâtiments scolaires.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L'article 210 contient des dispositions particulières en faveur de l'enseignement de type 5 et de forme 4.</w:t>
                  </w:r>
                </w:p>
                <w:p w:rsidR="00E07C8A" w:rsidRPr="00046E2E" w:rsidRDefault="00E07C8A">
                  <w:pPr>
                    <w:jc w:val="both"/>
                    <w:rPr>
                      <w:rFonts w:cstheme="minorHAnsi"/>
                    </w:rPr>
                  </w:pPr>
                </w:p>
                <w:p w:rsidR="00E07C8A" w:rsidRPr="00046E2E" w:rsidRDefault="00545642">
                  <w:pPr>
                    <w:jc w:val="both"/>
                    <w:rPr>
                      <w:rFonts w:cstheme="minorHAnsi"/>
                      <w:b/>
                    </w:rPr>
                  </w:pPr>
                  <w:bookmarkStart w:id="1395" w:name="_Toc291075282"/>
                  <w:bookmarkStart w:id="1396" w:name="_Toc291075706"/>
                  <w:bookmarkStart w:id="1397" w:name="_Toc291076130"/>
                  <w:bookmarkStart w:id="1398" w:name="_Toc291076554"/>
                  <w:bookmarkStart w:id="1399" w:name="_Toc291076978"/>
                  <w:bookmarkStart w:id="1400" w:name="_Toc293651821"/>
                  <w:bookmarkStart w:id="1401" w:name="_Toc293653404"/>
                  <w:bookmarkStart w:id="1402" w:name="_Toc293654015"/>
                  <w:bookmarkStart w:id="1403" w:name="_Toc294004593"/>
                  <w:bookmarkStart w:id="1404" w:name="_Toc294185089"/>
                  <w:bookmarkStart w:id="1405" w:name="_Toc324165904"/>
                  <w:bookmarkStart w:id="1406" w:name="_Toc324766941"/>
                  <w:bookmarkStart w:id="1407" w:name="_Toc324767799"/>
                  <w:r w:rsidRPr="00046E2E">
                    <w:rPr>
                      <w:rFonts w:cstheme="minorHAnsi"/>
                      <w:b/>
                    </w:rPr>
                    <w:t>La création de cet enseignement n’est soumise qu’aux articles 200 et 201 pour autant qu’elle réponde aux conditions suivantes :</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rsidR="00E07C8A" w:rsidRPr="00046E2E" w:rsidRDefault="00E07C8A">
                  <w:pPr>
                    <w:rPr>
                      <w:rFonts w:cstheme="minorHAnsi"/>
                    </w:rPr>
                  </w:pPr>
                </w:p>
                <w:p w:rsidR="00E07C8A" w:rsidRPr="00046E2E" w:rsidRDefault="00545642">
                  <w:pPr>
                    <w:pStyle w:val="Paragraphedeliste"/>
                    <w:numPr>
                      <w:ilvl w:val="0"/>
                      <w:numId w:val="220"/>
                    </w:numPr>
                    <w:jc w:val="both"/>
                    <w:rPr>
                      <w:rFonts w:asciiTheme="minorHAnsi" w:hAnsiTheme="minorHAnsi" w:cstheme="minorHAnsi"/>
                      <w:sz w:val="22"/>
                      <w:szCs w:val="22"/>
                    </w:rPr>
                  </w:pPr>
                  <w:r w:rsidRPr="00046E2E">
                    <w:rPr>
                      <w:rFonts w:asciiTheme="minorHAnsi" w:hAnsiTheme="minorHAnsi" w:cstheme="minorHAnsi"/>
                      <w:sz w:val="22"/>
                      <w:szCs w:val="22"/>
                    </w:rPr>
                    <w:t>qu'il soit rattaché à une clinique ou à une institution médico-sociale organisée ou reconnue par la Fédération Wallonie-Bruxelles</w:t>
                  </w:r>
                </w:p>
                <w:p w:rsidR="00E07C8A" w:rsidRPr="00046E2E" w:rsidRDefault="00545642">
                  <w:pPr>
                    <w:pStyle w:val="Paragraphedeliste"/>
                    <w:numPr>
                      <w:ilvl w:val="0"/>
                      <w:numId w:val="220"/>
                    </w:numPr>
                    <w:jc w:val="both"/>
                    <w:rPr>
                      <w:rFonts w:asciiTheme="minorHAnsi" w:hAnsiTheme="minorHAnsi" w:cstheme="minorHAnsi"/>
                      <w:sz w:val="22"/>
                      <w:szCs w:val="22"/>
                    </w:rPr>
                  </w:pPr>
                  <w:r w:rsidRPr="00046E2E">
                    <w:rPr>
                      <w:rFonts w:asciiTheme="minorHAnsi" w:hAnsiTheme="minorHAnsi" w:cstheme="minorHAnsi"/>
                      <w:sz w:val="22"/>
                      <w:szCs w:val="22"/>
                    </w:rPr>
                    <w:t>que l’école d'enseignement fondamental spécialisé qui programme cet enseignement soit organisé le 1 septembre 2004.</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b/>
                    </w:rPr>
                  </w:pPr>
                  <w:bookmarkStart w:id="1408" w:name="_Toc291075283"/>
                  <w:bookmarkStart w:id="1409" w:name="_Toc291075707"/>
                  <w:bookmarkStart w:id="1410" w:name="_Toc291076131"/>
                  <w:bookmarkStart w:id="1411" w:name="_Toc291076555"/>
                  <w:bookmarkStart w:id="1412" w:name="_Toc291076979"/>
                  <w:bookmarkStart w:id="1413" w:name="_Toc293651822"/>
                  <w:bookmarkStart w:id="1414" w:name="_Toc293653405"/>
                  <w:bookmarkStart w:id="1415" w:name="_Toc293654016"/>
                  <w:bookmarkStart w:id="1416" w:name="_Toc294004594"/>
                  <w:bookmarkStart w:id="1417" w:name="_Toc294185090"/>
                  <w:bookmarkStart w:id="1418" w:name="_Toc324165905"/>
                  <w:bookmarkStart w:id="1419" w:name="_Toc324766942"/>
                  <w:bookmarkStart w:id="1420" w:name="_Toc324767800"/>
                  <w:r w:rsidRPr="00046E2E">
                    <w:rPr>
                      <w:rFonts w:cstheme="minorHAnsi"/>
                      <w:b/>
                    </w:rPr>
                    <w:t>La création de cet enseignement est possible dans une école d'enseignement fondamental spécialisé créée en vertu de l'article 195 § 2 (programmation enseignement fondamental spécialisé) à condition d'atteindre un certain pourcentage de la norme de maintien, soit :</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rsidR="00E07C8A" w:rsidRPr="00046E2E" w:rsidRDefault="00545642">
                  <w:pPr>
                    <w:jc w:val="both"/>
                    <w:rPr>
                      <w:rFonts w:cstheme="minorHAnsi"/>
                      <w:lang w:val="fr-FR"/>
                    </w:rPr>
                  </w:pPr>
                  <w:r w:rsidRPr="00046E2E">
                    <w:rPr>
                      <w:rFonts w:cstheme="minorHAnsi"/>
                      <w:noProof/>
                      <w:lang w:eastAsia="fr-BE"/>
                    </w:rPr>
                    <mc:AlternateContent>
                      <mc:Choice Requires="wps">
                        <w:drawing>
                          <wp:anchor distT="0" distB="0" distL="114300" distR="114300" simplePos="0" relativeHeight="251581952" behindDoc="0" locked="0" layoutInCell="1" allowOverlap="1">
                            <wp:simplePos x="0" y="0"/>
                            <wp:positionH relativeFrom="column">
                              <wp:posOffset>4433570</wp:posOffset>
                            </wp:positionH>
                            <wp:positionV relativeFrom="paragraph">
                              <wp:posOffset>113665</wp:posOffset>
                            </wp:positionV>
                            <wp:extent cx="228600" cy="571500"/>
                            <wp:effectExtent l="0" t="0" r="34290" b="19050"/>
                            <wp:wrapNone/>
                            <wp:docPr id="3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571500"/>
                                    </a:xfrm>
                                    <a:prstGeom prst="rightBrace">
                                      <a:avLst>
                                        <a:gd name="adj1" fmla="val 20833"/>
                                        <a:gd name="adj2" fmla="val 50000"/>
                                      </a:avLst>
                                    </a:prstGeom>
                                    <a:noFill/>
                                    <a:ln w="9360">
                                      <a:solidFill>
                                        <a:srgbClr val="000000"/>
                                      </a:solidFill>
                                      <a:miter lim="800000"/>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CD258A7" id="AutoShape 25" o:spid="_x0000_s1026" type="#_x0000_t88" style="position:absolute;margin-left:349.1pt;margin-top:8.95pt;width:18pt;height:45pt;z-index:2515819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" strokeweight=".26mm">
                            <v:stroke joinstyle="miter"/>
                          </v:shape>
                        </w:pict>
                      </mc:Fallback>
                    </mc:AlternateContent>
                  </w:r>
                </w:p>
                <w:p w:rsidR="00E07C8A" w:rsidRPr="00046E2E" w:rsidRDefault="00545642">
                  <w:pPr>
                    <w:numPr>
                      <w:ilvl w:val="0"/>
                      <w:numId w:val="34"/>
                    </w:numPr>
                    <w:tabs>
                      <w:tab w:val="left" w:pos="2340"/>
                    </w:tabs>
                    <w:suppressAutoHyphens/>
                    <w:jc w:val="both"/>
                    <w:rPr>
                      <w:rFonts w:cstheme="minorHAnsi"/>
                    </w:rPr>
                  </w:pPr>
                  <w:r w:rsidRPr="00046E2E">
                    <w:rPr>
                      <w:rFonts w:cstheme="minorHAnsi"/>
                      <w:lang w:val="fr-FR"/>
                    </w:rPr>
                    <w:t>l</w:t>
                  </w:r>
                  <w:r w:rsidRPr="00046E2E">
                    <w:rPr>
                      <w:rFonts w:cstheme="minorHAnsi"/>
                    </w:rPr>
                    <w:t>a 1ère année :</w:t>
                  </w:r>
                  <w:r w:rsidRPr="00046E2E">
                    <w:rPr>
                      <w:rFonts w:cstheme="minorHAnsi"/>
                    </w:rPr>
                    <w:tab/>
                    <w:t>200 % de la norme soit 16 élèves. (ou 12 élèves) </w:t>
                  </w:r>
                </w:p>
                <w:p w:rsidR="00E07C8A" w:rsidRPr="00046E2E" w:rsidRDefault="00545642">
                  <w:pPr>
                    <w:numPr>
                      <w:ilvl w:val="0"/>
                      <w:numId w:val="34"/>
                    </w:numPr>
                    <w:suppressAutoHyphens/>
                    <w:jc w:val="both"/>
                    <w:rPr>
                      <w:rFonts w:cstheme="minorHAnsi"/>
                    </w:rPr>
                  </w:pPr>
                  <w:r w:rsidRPr="00046E2E">
                    <w:rPr>
                      <w:rFonts w:cstheme="minorHAnsi"/>
                    </w:rPr>
                    <w:t>la 2ème année :</w:t>
                  </w:r>
                  <w:r w:rsidRPr="00046E2E">
                    <w:rPr>
                      <w:rFonts w:cstheme="minorHAnsi"/>
                    </w:rPr>
                    <w:tab/>
                    <w:t xml:space="preserve">    250 % de la norme soit 20 élèves. (ou 15 élèves) </w:t>
                  </w:r>
                  <w:r w:rsidRPr="00046E2E">
                    <w:rPr>
                      <w:rFonts w:cstheme="minorHAnsi"/>
                    </w:rPr>
                    <w:tab/>
                  </w:r>
                  <w:r w:rsidRPr="00046E2E">
                    <w:rPr>
                      <w:rFonts w:cstheme="minorHAnsi"/>
                    </w:rPr>
                    <w:tab/>
                    <w:t xml:space="preserve">selon </w:t>
                  </w:r>
                </w:p>
                <w:p w:rsidR="00E07C8A" w:rsidRPr="00046E2E" w:rsidRDefault="00545642">
                  <w:pPr>
                    <w:numPr>
                      <w:ilvl w:val="0"/>
                      <w:numId w:val="34"/>
                    </w:numPr>
                    <w:tabs>
                      <w:tab w:val="left" w:pos="2340"/>
                    </w:tabs>
                    <w:suppressAutoHyphens/>
                    <w:jc w:val="both"/>
                    <w:rPr>
                      <w:rFonts w:cstheme="minorHAnsi"/>
                    </w:rPr>
                  </w:pPr>
                  <w:r w:rsidRPr="00046E2E">
                    <w:rPr>
                      <w:rFonts w:cstheme="minorHAnsi"/>
                    </w:rPr>
                    <w:lastRenderedPageBreak/>
                    <w:t>la 3ème année :</w:t>
                  </w:r>
                  <w:r w:rsidRPr="00046E2E">
                    <w:rPr>
                      <w:rFonts w:cstheme="minorHAnsi"/>
                    </w:rPr>
                    <w:tab/>
                    <w:t>300 % de la norme soit 24 élèves. (ou 18 élèves)               l’arrondissement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direction de l’école fondamentale assure la direction de cette forme 4. </w:t>
                  </w:r>
                </w:p>
                <w:p w:rsidR="00E07C8A" w:rsidRPr="00046E2E" w:rsidRDefault="00545642">
                  <w:pPr>
                    <w:jc w:val="both"/>
                    <w:rPr>
                      <w:rFonts w:cstheme="minorHAnsi"/>
                    </w:rPr>
                  </w:pPr>
                  <w:r w:rsidRPr="00046E2E">
                    <w:rPr>
                      <w:rFonts w:cstheme="minorHAnsi"/>
                    </w:rPr>
                    <w:t xml:space="preserve">Aucune fonction de sélection ou de promotion ne peut être organisée, ni subventionnée au niveau secondaire.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tabs>
                      <w:tab w:val="left" w:pos="1134"/>
                    </w:tabs>
                    <w:jc w:val="both"/>
                    <w:rPr>
                      <w:rFonts w:cstheme="minorHAnsi"/>
                    </w:rPr>
                  </w:pPr>
                  <w:r w:rsidRPr="00046E2E">
                    <w:rPr>
                      <w:rFonts w:cstheme="minorHAnsi"/>
                      <w:b/>
                    </w:rPr>
                    <w:t>Remarque :</w:t>
                  </w:r>
                  <w:r w:rsidRPr="00046E2E">
                    <w:rPr>
                      <w:rFonts w:cstheme="minorHAnsi"/>
                    </w:rPr>
                    <w:t xml:space="preserve"> Pour toute création d’une nouvelle école d’enseignement secondaire spécialisé pour lequel le pouvoir organisateur demande des subventions, il y a lieu de se référer au </w:t>
                  </w:r>
                  <w:hyperlink w:anchor="_chapitre_3_:" w:history="1">
                    <w:r w:rsidRPr="00046E2E">
                      <w:rPr>
                        <w:rStyle w:val="Lienhypertexte"/>
                        <w:rFonts w:cstheme="minorHAnsi"/>
                      </w:rPr>
                      <w:t>chapitre 3 – Admission aux subventions</w:t>
                    </w:r>
                  </w:hyperlink>
                  <w:r w:rsidRPr="00046E2E">
                    <w:rPr>
                      <w:rFonts w:cstheme="minorHAnsi"/>
                    </w:rPr>
                    <w:t>.</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pStyle w:val="Titre4"/>
                  </w:pPr>
                  <w:bookmarkStart w:id="1421" w:name="_6.3._Programmation_d'une"/>
                  <w:bookmarkStart w:id="1422" w:name="_Toc291075284"/>
                  <w:bookmarkStart w:id="1423" w:name="_Toc291075708"/>
                  <w:bookmarkStart w:id="1424" w:name="_Toc291076132"/>
                  <w:bookmarkStart w:id="1425" w:name="_Toc291076556"/>
                  <w:bookmarkStart w:id="1426" w:name="_Toc291076980"/>
                  <w:bookmarkStart w:id="1427" w:name="_Toc293651823"/>
                  <w:bookmarkStart w:id="1428" w:name="_Toc293653406"/>
                  <w:bookmarkStart w:id="1429" w:name="_Toc293654017"/>
                  <w:bookmarkStart w:id="1430" w:name="_Toc294004595"/>
                  <w:bookmarkStart w:id="1431" w:name="_Toc294185091"/>
                  <w:bookmarkStart w:id="1432" w:name="_Toc324165906"/>
                  <w:bookmarkStart w:id="1433" w:name="_Toc324766943"/>
                  <w:bookmarkStart w:id="1434" w:name="_Toc324767801"/>
                  <w:bookmarkStart w:id="1435" w:name="_Toc453314301"/>
                  <w:bookmarkStart w:id="1436" w:name="_Toc454980336"/>
                  <w:bookmarkEnd w:id="1421"/>
                  <w:r w:rsidRPr="00046E2E">
                    <w:t>4.3. Programmation d'une nouvelle implantation. (Article 209)</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u w:val="single"/>
                    </w:rPr>
                  </w:pPr>
                </w:p>
                <w:p w:rsidR="00E07C8A" w:rsidRPr="00046E2E" w:rsidRDefault="00545642">
                  <w:pPr>
                    <w:jc w:val="both"/>
                    <w:rPr>
                      <w:rFonts w:cstheme="minorHAnsi"/>
                    </w:rPr>
                  </w:pPr>
                  <w:r w:rsidRPr="00046E2E">
                    <w:rPr>
                      <w:rFonts w:cstheme="minorHAnsi"/>
                    </w:rPr>
                    <w:t>Toute école qui satisfait aux normes de rationalisation fixées aux articles 199 et 200 ou 199 et 201 peut organiser une nouvelle implantation.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 nouvelle demande nécessitant une dérogation du Gouvernement doit être introduite auprès de l’administration avant le 15 mars.</w:t>
                  </w:r>
                </w:p>
                <w:p w:rsidR="00E07C8A" w:rsidRPr="00046E2E" w:rsidRDefault="00E07C8A">
                  <w:pPr>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b/>
                    </w:rPr>
                  </w:pPr>
                  <w:r w:rsidRPr="00046E2E">
                    <w:rPr>
                      <w:rFonts w:cstheme="minorHAnsi"/>
                      <w:b/>
                      <w:u w:val="single"/>
                    </w:rPr>
                    <w:t>Remarque</w:t>
                  </w:r>
                  <w:r w:rsidRPr="00046E2E">
                    <w:rPr>
                      <w:rFonts w:cstheme="minorHAnsi"/>
                      <w:b/>
                    </w:rPr>
                    <w:t xml:space="preserve"> : </w:t>
                  </w:r>
                  <w:r w:rsidRPr="00046E2E">
                    <w:rPr>
                      <w:rFonts w:cstheme="minorHAnsi"/>
                    </w:rPr>
                    <w:t>l'école qui atteint les normes de rationalisation grâce aux régimes dérogatoires (article 205) ne peut créer une nouvelle implantation.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nouvelle implantation doit, conformément à l'article 185 § 1, être située dans une même commune ou dans la même région de Bruxelles-Capitale, sauf dérogation accordée par le Gouvernement de la Fédération Wallonie-Bruxelles dans des cas exceptionnels.</w:t>
                  </w:r>
                </w:p>
                <w:p w:rsidR="00E07C8A" w:rsidRPr="00046E2E" w:rsidRDefault="00545642">
                  <w:pPr>
                    <w:jc w:val="both"/>
                    <w:rPr>
                      <w:rFonts w:cstheme="minorHAnsi"/>
                    </w:rPr>
                  </w:pPr>
                  <w:r w:rsidRPr="00046E2E">
                    <w:rPr>
                      <w:rFonts w:cstheme="minorHAnsi"/>
                    </w:rPr>
                    <w:t>Dans cette implantation ne peuvent être organisées que les formes et secteurs qui existent déjà dans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cette implantation est située à moins de 2 km du bâtiment principal, aucune norme n'est requise.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elle est située à 2 km ou plus du bâtiment principal, elle devra, elle aussi, satisfaire aux normes de rationalisation fixées aux articles 199 et 200 ou 199 et 201.</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rPr>
                    <w:t>Si ces minima ne sont pas atteints, ou bien la ou les formes(s) concernée(s) doit/doivent être supprimée(s) à partir du du 1er jour de l’année scolaire suivante, ou bien l'implantation doit être fermée, sauf dérogation accordée par le Gouvernement si la ou les forme(s), ou l’implantation répond(ent) à un réel besoin dans la zone d’enseignement.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Toutefois, si ces minima sont atteints pendant un minimum de 10 jours ouvrables en cours d’année scolaire, la forme ou l’implantation n’est pas fermée au 1er jour de l’année scolaire suivante.</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rPr>
                    <w:t>Par dérogation aux normes de programmation, sur avis favorable motivé du Conseil général pour l’Enseignement Secondaire, le Gouvernement peut autoriser la création d’une nouvelle implantation de forme 4.</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pStyle w:val="Titre4"/>
                  </w:pPr>
                  <w:bookmarkStart w:id="1437" w:name="_4.4._Transformation_d'une"/>
                  <w:bookmarkStart w:id="1438" w:name="_Toc291075285"/>
                  <w:bookmarkStart w:id="1439" w:name="_Toc291075709"/>
                  <w:bookmarkStart w:id="1440" w:name="_Toc291076133"/>
                  <w:bookmarkStart w:id="1441" w:name="_Toc291076557"/>
                  <w:bookmarkStart w:id="1442" w:name="_Toc291076981"/>
                  <w:bookmarkStart w:id="1443" w:name="_Toc293651824"/>
                  <w:bookmarkStart w:id="1444" w:name="_Toc293653407"/>
                  <w:bookmarkStart w:id="1445" w:name="_Toc293654018"/>
                  <w:bookmarkStart w:id="1446" w:name="_Toc294004596"/>
                  <w:bookmarkStart w:id="1447" w:name="_Toc294185092"/>
                  <w:bookmarkStart w:id="1448" w:name="_Toc324165907"/>
                  <w:bookmarkStart w:id="1449" w:name="_Toc324766944"/>
                  <w:bookmarkStart w:id="1450" w:name="_Toc324767802"/>
                  <w:bookmarkStart w:id="1451" w:name="_Toc453314302"/>
                  <w:bookmarkStart w:id="1452" w:name="_Toc454980337"/>
                  <w:bookmarkEnd w:id="1437"/>
                  <w:r w:rsidRPr="00046E2E">
                    <w:t>4.4. Transformation d'une forme d'enseignement spécialisé et d'un secteur de la forme 3. (Article 211, § 1er, 1, 2, 3, 4, ,5 et 6)</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L'article 211 § 1, 1, 2 ,3 et 6 définit les conditions auxquelles, dans une école existante, une forme d'enseignement spécialisé peut être transformée et remplacée par une nouvelle forme :</w:t>
                  </w:r>
                </w:p>
                <w:p w:rsidR="00E07C8A" w:rsidRPr="00046E2E" w:rsidRDefault="00E07C8A">
                  <w:pPr>
                    <w:jc w:val="both"/>
                    <w:rPr>
                      <w:rFonts w:cstheme="minorHAnsi"/>
                    </w:rPr>
                  </w:pPr>
                </w:p>
                <w:p w:rsidR="00E07C8A" w:rsidRPr="00046E2E" w:rsidRDefault="00545642">
                  <w:pPr>
                    <w:pStyle w:val="Paragraphedeliste"/>
                    <w:numPr>
                      <w:ilvl w:val="0"/>
                      <w:numId w:val="221"/>
                    </w:numPr>
                    <w:jc w:val="both"/>
                    <w:rPr>
                      <w:rFonts w:asciiTheme="minorHAnsi" w:hAnsiTheme="minorHAnsi" w:cstheme="minorHAnsi"/>
                      <w:sz w:val="22"/>
                      <w:szCs w:val="22"/>
                    </w:rPr>
                  </w:pPr>
                  <w:r w:rsidRPr="00046E2E">
                    <w:rPr>
                      <w:rFonts w:asciiTheme="minorHAnsi" w:hAnsiTheme="minorHAnsi" w:cstheme="minorHAnsi"/>
                      <w:sz w:val="22"/>
                      <w:szCs w:val="22"/>
                    </w:rPr>
                    <w:t>la forme à transformer doit, l'année scolaire précédant la transformation, répondre à la norme de rationalisation fixée aux articles 199 et 200 ou 199 et 201 ;</w:t>
                  </w:r>
                </w:p>
                <w:p w:rsidR="00E07C8A" w:rsidRPr="00046E2E" w:rsidRDefault="00545642">
                  <w:pPr>
                    <w:pStyle w:val="Paragraphedeliste"/>
                    <w:numPr>
                      <w:ilvl w:val="0"/>
                      <w:numId w:val="221"/>
                    </w:numPr>
                    <w:jc w:val="both"/>
                    <w:rPr>
                      <w:rFonts w:asciiTheme="minorHAnsi" w:hAnsiTheme="minorHAnsi" w:cstheme="minorHAnsi"/>
                      <w:sz w:val="22"/>
                      <w:szCs w:val="22"/>
                    </w:rPr>
                  </w:pPr>
                  <w:r w:rsidRPr="00046E2E">
                    <w:rPr>
                      <w:rFonts w:asciiTheme="minorHAnsi" w:hAnsiTheme="minorHAnsi" w:cstheme="minorHAnsi"/>
                      <w:sz w:val="22"/>
                      <w:szCs w:val="22"/>
                    </w:rPr>
                    <w:lastRenderedPageBreak/>
                    <w:t>la nouvelle forme doit, dès que la transformation commence, atteindre la norme de rationalisation.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L'article 211 § 1, 4 permet la transformation d'un secteur existant de la forme 3 qui répond à la norme de rationalisation en un autre secteur pour autant que les normes prévues à l'article 203 (normes relatives aux secteurs) soient atteintes dès que la transformation s'opère.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Lorsqu'une forme 1 est transformée, celle-ci doit être supprimée complètement et simultanément avec l'organisation de la nouvelle forme.</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595264" behindDoc="0" locked="0" layoutInCell="1" allowOverlap="1">
                            <wp:simplePos x="0" y="0"/>
                            <wp:positionH relativeFrom="column">
                              <wp:posOffset>6327140</wp:posOffset>
                            </wp:positionH>
                            <wp:positionV relativeFrom="paragraph">
                              <wp:posOffset>175260</wp:posOffset>
                            </wp:positionV>
                            <wp:extent cx="0" cy="163286"/>
                            <wp:effectExtent l="0" t="0" r="19050" b="27305"/>
                            <wp:wrapNone/>
                            <wp:docPr id="5630" name="Connecteur droit 5630"/>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EAEFECF" id="Connecteur droit 5630" o:spid="_x0000_s1026" style="position:absolute;z-index:25159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2pt,13.8pt" to="498.2pt,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" strokecolor="black [3213]"/>
                        </w:pict>
                      </mc:Fallback>
                    </mc:AlternateContent>
                  </w:r>
                </w:p>
                <w:p w:rsidR="00E07C8A" w:rsidRPr="00046E2E" w:rsidRDefault="00545642">
                  <w:pPr>
                    <w:jc w:val="both"/>
                    <w:rPr>
                      <w:rFonts w:cstheme="minorHAnsi"/>
                    </w:rPr>
                  </w:pPr>
                  <w:r w:rsidRPr="00046E2E">
                    <w:rPr>
                      <w:rFonts w:cstheme="minorHAnsi"/>
                    </w:rPr>
                    <w:t>-  Lorsqu'une forme 2 est transformée celle-ci est supprimée simultanément avec l'organisation de la nouvelle forme, phase par phase en commençant par la phase inférieure.</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598336" behindDoc="0" locked="0" layoutInCell="1" allowOverlap="1">
                            <wp:simplePos x="0" y="0"/>
                            <wp:positionH relativeFrom="column">
                              <wp:posOffset>6327140</wp:posOffset>
                            </wp:positionH>
                            <wp:positionV relativeFrom="paragraph">
                              <wp:posOffset>176530</wp:posOffset>
                            </wp:positionV>
                            <wp:extent cx="0" cy="163286"/>
                            <wp:effectExtent l="0" t="0" r="19050" b="27305"/>
                            <wp:wrapNone/>
                            <wp:docPr id="5631" name="Connecteur droit 5631"/>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DEF108" id="Connecteur droit 5631" o:spid="_x0000_s1026" style="position:absolute;z-index:25159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2pt,13.9pt" to="498.2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" strokecolor="black [3213]"/>
                        </w:pict>
                      </mc:Fallback>
                    </mc:AlternateContent>
                  </w:r>
                </w:p>
                <w:p w:rsidR="00E07C8A" w:rsidRPr="00046E2E" w:rsidRDefault="00545642">
                  <w:pPr>
                    <w:jc w:val="both"/>
                    <w:rPr>
                      <w:rFonts w:cstheme="minorHAnsi"/>
                    </w:rPr>
                  </w:pPr>
                  <w:r w:rsidRPr="00046E2E">
                    <w:rPr>
                      <w:rFonts w:cstheme="minorHAnsi"/>
                    </w:rPr>
                    <w:t>- Lorsqu'une forme 3 ou un secteur est transformé celui-ci est supprimé simultanément avec l'organisation de la nouvelle forme ou du nouveau secteur, phase par phase en commençant par la phase inférieure.</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03456" behindDoc="0" locked="0" layoutInCell="1" allowOverlap="1">
                            <wp:simplePos x="0" y="0"/>
                            <wp:positionH relativeFrom="column">
                              <wp:posOffset>6327140</wp:posOffset>
                            </wp:positionH>
                            <wp:positionV relativeFrom="paragraph">
                              <wp:posOffset>114935</wp:posOffset>
                            </wp:positionV>
                            <wp:extent cx="0" cy="163286"/>
                            <wp:effectExtent l="0" t="0" r="19050" b="27305"/>
                            <wp:wrapNone/>
                            <wp:docPr id="448" name="Connecteur droit 448"/>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81F6945" id="Connecteur droit 448" o:spid="_x0000_s1026" style="position:absolute;z-index:251603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2pt,9.05pt" to="498.2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" strokecolor="black [3213]"/>
                        </w:pict>
                      </mc:Fallback>
                    </mc:AlternateContent>
                  </w:r>
                </w:p>
                <w:p w:rsidR="00E07C8A" w:rsidRPr="00046E2E" w:rsidRDefault="00545642">
                  <w:pPr>
                    <w:jc w:val="both"/>
                    <w:rPr>
                      <w:rFonts w:cstheme="minorHAnsi"/>
                    </w:rPr>
                  </w:pPr>
                  <w:r w:rsidRPr="00046E2E">
                    <w:rPr>
                      <w:rFonts w:cstheme="minorHAnsi"/>
                    </w:rPr>
                    <w:t>-  Lorsqu'une forme 4 est transformée, celle-ci est supprimée simultanément avec l'organisation de la nouvelle forme, année d'études par année d'études, à commencer par l'année inférieure.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Durant la période de transformation, aucun nouvel élève ne peut plus être inscrit dans la forme ou le secteur supprimé.</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Les élèves fréquentant cette forme ou ce secteur peuvent cependant achever leurs études dans l'école.</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Les élèves de la forme ou du secteur supprimé ne sont plus pris en considération pour le calcul des normes de rationalisation.</w:t>
                  </w:r>
                </w:p>
                <w:p w:rsidR="00E07C8A" w:rsidRPr="00046E2E" w:rsidRDefault="00E07C8A">
                  <w:pPr>
                    <w:tabs>
                      <w:tab w:val="left" w:pos="1134"/>
                    </w:tabs>
                    <w:jc w:val="both"/>
                    <w:rPr>
                      <w:rFonts w:cstheme="minorHAnsi"/>
                    </w:rPr>
                  </w:pPr>
                </w:p>
                <w:p w:rsidR="00E07C8A" w:rsidRPr="00046E2E" w:rsidRDefault="00545642">
                  <w:pPr>
                    <w:jc w:val="both"/>
                    <w:rPr>
                      <w:rFonts w:cstheme="minorHAnsi"/>
                    </w:rPr>
                  </w:pPr>
                  <w:r w:rsidRPr="00046E2E">
                    <w:rPr>
                      <w:rFonts w:cstheme="minorHAnsi"/>
                    </w:rPr>
                    <w:t>Il convient encore de noter que la transformation d'une forme ou d'un secteur existant doit être réalisée dans tous les lieux d'implantation de l'école où cette forme ou ce secteur est organisé.</w:t>
                  </w:r>
                </w:p>
                <w:p w:rsidR="00E07C8A" w:rsidRPr="00046E2E" w:rsidRDefault="00E07C8A">
                  <w:pPr>
                    <w:jc w:val="both"/>
                    <w:rPr>
                      <w:rFonts w:cstheme="minorHAnsi"/>
                    </w:rPr>
                  </w:pPr>
                </w:p>
                <w:p w:rsidR="00E07C8A" w:rsidRPr="00046E2E" w:rsidRDefault="00545642">
                  <w:pPr>
                    <w:pStyle w:val="Titre4"/>
                  </w:pPr>
                  <w:bookmarkStart w:id="1453" w:name="_Toc291075286"/>
                  <w:bookmarkStart w:id="1454" w:name="_Toc291075710"/>
                  <w:bookmarkStart w:id="1455" w:name="_Toc291076134"/>
                  <w:bookmarkStart w:id="1456" w:name="_Toc291076558"/>
                  <w:bookmarkStart w:id="1457" w:name="_Toc291076982"/>
                  <w:bookmarkStart w:id="1458" w:name="_Toc293651825"/>
                  <w:bookmarkStart w:id="1459" w:name="_Toc293653408"/>
                  <w:bookmarkStart w:id="1460" w:name="_Toc293654019"/>
                  <w:bookmarkStart w:id="1461" w:name="_Toc294004597"/>
                  <w:bookmarkStart w:id="1462" w:name="_Toc294185093"/>
                  <w:bookmarkStart w:id="1463" w:name="_Toc324165908"/>
                  <w:bookmarkStart w:id="1464" w:name="_Toc324766945"/>
                  <w:bookmarkStart w:id="1465" w:name="_Toc324767803"/>
                  <w:bookmarkStart w:id="1466" w:name="_Toc453314303"/>
                  <w:bookmarkStart w:id="1467" w:name="_Toc454980338"/>
                  <w:r w:rsidRPr="00046E2E">
                    <w:t>4.5. Création d'une nouvelle forme d'enseignement spécialisé dans une école existante. (Article 211 §1, 7 et 8)</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 xml:space="preserve">L'article 211 § 1, 7 et 8 définit les conditions auxquelles peut être créée une nouvelle forme d'enseignement spécialisé dans une école existante : </w:t>
                  </w:r>
                </w:p>
                <w:p w:rsidR="00E07C8A" w:rsidRPr="00046E2E" w:rsidRDefault="00E07C8A">
                  <w:pPr>
                    <w:jc w:val="both"/>
                    <w:rPr>
                      <w:rFonts w:cstheme="minorHAnsi"/>
                    </w:rPr>
                  </w:pPr>
                </w:p>
                <w:p w:rsidR="00E07C8A" w:rsidRPr="00046E2E" w:rsidRDefault="00545642">
                  <w:pPr>
                    <w:pStyle w:val="Paragraphedeliste"/>
                    <w:numPr>
                      <w:ilvl w:val="0"/>
                      <w:numId w:val="222"/>
                    </w:numPr>
                    <w:ind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la </w:t>
                  </w:r>
                  <w:r w:rsidRPr="00046E2E">
                    <w:rPr>
                      <w:rFonts w:asciiTheme="minorHAnsi" w:hAnsiTheme="minorHAnsi" w:cstheme="minorHAnsi"/>
                      <w:sz w:val="22"/>
                      <w:szCs w:val="22"/>
                      <w:u w:val="single"/>
                    </w:rPr>
                    <w:t>population scolaire de l'école</w:t>
                  </w:r>
                  <w:r w:rsidRPr="00046E2E">
                    <w:rPr>
                      <w:rFonts w:asciiTheme="minorHAnsi" w:hAnsiTheme="minorHAnsi" w:cstheme="minorHAnsi"/>
                      <w:sz w:val="22"/>
                      <w:szCs w:val="22"/>
                    </w:rPr>
                    <w:t xml:space="preserve"> doit, durant l'année scolaire précédant la création, atteindre au moins 150% de la somme des normes de rationalisation, prévues à l'article 200 ou 201, pour chacune des formes organisées ;</w:t>
                  </w:r>
                </w:p>
                <w:p w:rsidR="00E07C8A" w:rsidRPr="00046E2E" w:rsidRDefault="00545642">
                  <w:pPr>
                    <w:pStyle w:val="Paragraphedeliste"/>
                    <w:numPr>
                      <w:ilvl w:val="0"/>
                      <w:numId w:val="222"/>
                    </w:numPr>
                    <w:ind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pendant deux années scolaires consécutives, la </w:t>
                  </w:r>
                  <w:r w:rsidRPr="00046E2E">
                    <w:rPr>
                      <w:rFonts w:asciiTheme="minorHAnsi" w:hAnsiTheme="minorHAnsi" w:cstheme="minorHAnsi"/>
                      <w:sz w:val="22"/>
                      <w:szCs w:val="22"/>
                      <w:u w:val="single"/>
                    </w:rPr>
                    <w:t>nouvelle forme</w:t>
                  </w:r>
                  <w:r w:rsidRPr="00046E2E">
                    <w:rPr>
                      <w:rFonts w:asciiTheme="minorHAnsi" w:hAnsiTheme="minorHAnsi" w:cstheme="minorHAnsi"/>
                      <w:sz w:val="22"/>
                      <w:szCs w:val="22"/>
                    </w:rPr>
                    <w:t xml:space="preserve"> doit atteindre :</w:t>
                  </w:r>
                </w:p>
                <w:p w:rsidR="00E07C8A" w:rsidRPr="00046E2E" w:rsidRDefault="00545642">
                  <w:pPr>
                    <w:numPr>
                      <w:ilvl w:val="0"/>
                      <w:numId w:val="26"/>
                    </w:numPr>
                    <w:tabs>
                      <w:tab w:val="clear" w:pos="567"/>
                      <w:tab w:val="num" w:pos="1260"/>
                    </w:tabs>
                    <w:suppressAutoHyphens/>
                    <w:ind w:left="709"/>
                    <w:jc w:val="both"/>
                    <w:rPr>
                      <w:rFonts w:cstheme="minorHAnsi"/>
                    </w:rPr>
                  </w:pPr>
                  <w:r w:rsidRPr="00046E2E">
                    <w:rPr>
                      <w:rFonts w:cstheme="minorHAnsi"/>
                    </w:rPr>
                    <w:t>soit 250% de la norme de rationalisation, s'il s'agit d'une forme 1, 2 ou 3 ;</w:t>
                  </w:r>
                </w:p>
                <w:p w:rsidR="00E07C8A" w:rsidRPr="00046E2E" w:rsidRDefault="00545642">
                  <w:pPr>
                    <w:numPr>
                      <w:ilvl w:val="0"/>
                      <w:numId w:val="26"/>
                    </w:numPr>
                    <w:tabs>
                      <w:tab w:val="clear" w:pos="567"/>
                      <w:tab w:val="num" w:pos="1260"/>
                    </w:tabs>
                    <w:suppressAutoHyphens/>
                    <w:ind w:left="709"/>
                    <w:jc w:val="both"/>
                    <w:rPr>
                      <w:rFonts w:cstheme="minorHAnsi"/>
                    </w:rPr>
                  </w:pPr>
                  <w:r w:rsidRPr="00046E2E">
                    <w:rPr>
                      <w:rFonts w:cstheme="minorHAnsi"/>
                    </w:rPr>
                    <w:t>soit 125% de la norme de rationalisation, s'il s'agit d'une forme 4.</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une école possède une implantation à 2 km ou plus du bâtiment principal et qu'elle entend organiser une nouvelle forme d'enseignement spécialisé et dans le bâtiment principal et dans cette implantation, elle devra atteindre les normes de programmation définies ci-dessus tant dans le bâtiment principal que dans l'implantation.</w:t>
                  </w:r>
                </w:p>
                <w:p w:rsidR="00E07C8A" w:rsidRPr="00046E2E" w:rsidRDefault="00545642">
                  <w:pPr>
                    <w:jc w:val="both"/>
                    <w:rPr>
                      <w:rFonts w:cstheme="minorHAnsi"/>
                    </w:rPr>
                  </w:pPr>
                  <w:r w:rsidRPr="00046E2E">
                    <w:rPr>
                      <w:rFonts w:cstheme="minorHAnsi"/>
                    </w:rPr>
                    <w:t>Si une école n'organise la nouvelle forme que  dans un seul lieu d'implantation (bâtiment principal ou implantation), c'est ce lieu d'implantation, seul, qui devra répondre aux normes de programmation.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Dès la 3</w:t>
                  </w:r>
                  <w:r w:rsidRPr="00046E2E">
                    <w:rPr>
                      <w:rFonts w:cstheme="minorHAnsi"/>
                      <w:vertAlign w:val="superscript"/>
                    </w:rPr>
                    <w:t>ème</w:t>
                  </w:r>
                  <w:r w:rsidRPr="00046E2E">
                    <w:rPr>
                      <w:rFonts w:cstheme="minorHAnsi"/>
                    </w:rPr>
                    <w:t xml:space="preserve">  année, les règles de rationalisation sont exclusivement applicables.</w:t>
                  </w:r>
                </w:p>
                <w:p w:rsidR="00E07C8A" w:rsidRPr="00046E2E" w:rsidRDefault="00545642">
                  <w:pPr>
                    <w:pStyle w:val="Titre4"/>
                  </w:pPr>
                  <w:bookmarkStart w:id="1468" w:name="_6.6._Création_d'une"/>
                  <w:bookmarkStart w:id="1469" w:name="_4.6._Création_d'une"/>
                  <w:bookmarkStart w:id="1470" w:name="_Toc291075287"/>
                  <w:bookmarkStart w:id="1471" w:name="_Toc291075711"/>
                  <w:bookmarkStart w:id="1472" w:name="_Toc291076135"/>
                  <w:bookmarkStart w:id="1473" w:name="_Toc291076559"/>
                  <w:bookmarkStart w:id="1474" w:name="_Toc291076983"/>
                  <w:bookmarkStart w:id="1475" w:name="_Toc293651826"/>
                  <w:bookmarkStart w:id="1476" w:name="_Toc293653409"/>
                  <w:bookmarkStart w:id="1477" w:name="_Toc293654020"/>
                  <w:bookmarkStart w:id="1478" w:name="_Toc294004598"/>
                  <w:bookmarkStart w:id="1479" w:name="_Toc294185094"/>
                  <w:bookmarkStart w:id="1480" w:name="_Toc324165909"/>
                  <w:bookmarkStart w:id="1481" w:name="_Toc324766946"/>
                  <w:bookmarkStart w:id="1482" w:name="_Toc324767804"/>
                  <w:bookmarkStart w:id="1483" w:name="_Toc453314304"/>
                  <w:bookmarkStart w:id="1484" w:name="_Toc454980339"/>
                  <w:bookmarkEnd w:id="1468"/>
                  <w:bookmarkEnd w:id="1469"/>
                  <w:r w:rsidRPr="00046E2E">
                    <w:lastRenderedPageBreak/>
                    <w:t>4.6. Création d'une nouvelle forme dans une école existante afin d'assurer le libre choix des parents. (Article 211 § 2)</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vue d'assurer le libre choix des parents, l'article 211 § 2 permet de créer une nouvelle forme d'enseignement spécialisé dans une école existante par province et par réseau.</w:t>
                  </w:r>
                </w:p>
                <w:p w:rsidR="00E07C8A" w:rsidRPr="00046E2E" w:rsidRDefault="00E07C8A">
                  <w:pPr>
                    <w:rPr>
                      <w:rFonts w:cstheme="minorHAnsi"/>
                      <w:u w:val="single"/>
                    </w:rPr>
                  </w:pPr>
                </w:p>
                <w:p w:rsidR="00E07C8A" w:rsidRPr="00046E2E" w:rsidRDefault="00545642">
                  <w:pPr>
                    <w:jc w:val="both"/>
                    <w:rPr>
                      <w:rFonts w:cstheme="minorHAnsi"/>
                      <w:u w:val="single"/>
                    </w:rPr>
                  </w:pPr>
                  <w:r w:rsidRPr="00046E2E">
                    <w:rPr>
                      <w:rFonts w:cstheme="minorHAnsi"/>
                      <w:u w:val="single"/>
                    </w:rPr>
                    <w:t>3 conditions doivent être remplies :</w:t>
                  </w:r>
                </w:p>
                <w:p w:rsidR="00E07C8A" w:rsidRPr="00046E2E" w:rsidRDefault="00E07C8A">
                  <w:pPr>
                    <w:jc w:val="both"/>
                    <w:rPr>
                      <w:rFonts w:cstheme="minorHAnsi"/>
                      <w:u w:val="single"/>
                    </w:rPr>
                  </w:pPr>
                </w:p>
                <w:p w:rsidR="00E07C8A" w:rsidRPr="00046E2E" w:rsidRDefault="00545642">
                  <w:pPr>
                    <w:pStyle w:val="Paragraphedeliste"/>
                    <w:numPr>
                      <w:ilvl w:val="0"/>
                      <w:numId w:val="223"/>
                    </w:numPr>
                    <w:ind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la </w:t>
                  </w:r>
                  <w:r w:rsidRPr="00046E2E">
                    <w:rPr>
                      <w:rFonts w:asciiTheme="minorHAnsi" w:hAnsiTheme="minorHAnsi" w:cstheme="minorHAnsi"/>
                      <w:sz w:val="22"/>
                      <w:szCs w:val="22"/>
                      <w:u w:val="single"/>
                    </w:rPr>
                    <w:t>forme nouvelle</w:t>
                  </w:r>
                  <w:r w:rsidRPr="00046E2E">
                    <w:rPr>
                      <w:rFonts w:asciiTheme="minorHAnsi" w:hAnsiTheme="minorHAnsi" w:cstheme="minorHAnsi"/>
                      <w:sz w:val="22"/>
                      <w:szCs w:val="22"/>
                    </w:rPr>
                    <w:t xml:space="preserve"> ne peut déjà être organisée dans ce réseau et dans cette province ;</w:t>
                  </w:r>
                </w:p>
                <w:p w:rsidR="00E07C8A" w:rsidRPr="00046E2E" w:rsidRDefault="00545642">
                  <w:pPr>
                    <w:pStyle w:val="Paragraphedeliste"/>
                    <w:numPr>
                      <w:ilvl w:val="0"/>
                      <w:numId w:val="223"/>
                    </w:numPr>
                    <w:ind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durant l'année scolaire précédente, la </w:t>
                  </w:r>
                  <w:r w:rsidRPr="00046E2E">
                    <w:rPr>
                      <w:rFonts w:asciiTheme="minorHAnsi" w:hAnsiTheme="minorHAnsi" w:cstheme="minorHAnsi"/>
                      <w:sz w:val="22"/>
                      <w:szCs w:val="22"/>
                      <w:u w:val="single"/>
                    </w:rPr>
                    <w:t>population de l'école</w:t>
                  </w:r>
                  <w:r w:rsidRPr="00046E2E">
                    <w:rPr>
                      <w:rFonts w:asciiTheme="minorHAnsi" w:hAnsiTheme="minorHAnsi" w:cstheme="minorHAnsi"/>
                      <w:sz w:val="22"/>
                      <w:szCs w:val="22"/>
                    </w:rPr>
                    <w:t xml:space="preserve"> devait atteindre la somme des normes de rationalisation prévues à l'article 200 ou 201 pour les formes qu'elle organise déjà ;</w:t>
                  </w:r>
                  <w:r w:rsidRPr="00046E2E">
                    <w:rPr>
                      <w:rFonts w:asciiTheme="minorHAnsi" w:hAnsiTheme="minorHAnsi" w:cstheme="minorHAnsi"/>
                      <w:noProof/>
                      <w:sz w:val="22"/>
                      <w:szCs w:val="22"/>
                      <w:lang w:eastAsia="fr-BE"/>
                    </w:rPr>
                    <w:t xml:space="preserve"> </w:t>
                  </w:r>
                </w:p>
                <w:p w:rsidR="00E07C8A" w:rsidRPr="00046E2E" w:rsidRDefault="00545642">
                  <w:pPr>
                    <w:pStyle w:val="Paragraphedeliste"/>
                    <w:numPr>
                      <w:ilvl w:val="0"/>
                      <w:numId w:val="223"/>
                    </w:numPr>
                    <w:ind w:hanging="425"/>
                    <w:jc w:val="both"/>
                    <w:rPr>
                      <w:rFonts w:asciiTheme="minorHAnsi" w:hAnsiTheme="minorHAnsi" w:cstheme="minorHAnsi"/>
                      <w:sz w:val="22"/>
                      <w:szCs w:val="22"/>
                    </w:rPr>
                  </w:pPr>
                  <w:r w:rsidRPr="00046E2E">
                    <w:rPr>
                      <w:rFonts w:asciiTheme="minorHAnsi" w:hAnsiTheme="minorHAnsi" w:cstheme="minorHAnsi"/>
                      <w:noProof/>
                      <w:sz w:val="22"/>
                      <w:szCs w:val="22"/>
                      <w:lang w:eastAsia="fr-BE"/>
                    </w:rPr>
                    <mc:AlternateContent>
                      <mc:Choice Requires="wps">
                        <w:drawing>
                          <wp:anchor distT="0" distB="0" distL="114300" distR="114300" simplePos="0" relativeHeight="251606528" behindDoc="0" locked="0" layoutInCell="1" allowOverlap="1">
                            <wp:simplePos x="0" y="0"/>
                            <wp:positionH relativeFrom="column">
                              <wp:posOffset>6311356</wp:posOffset>
                            </wp:positionH>
                            <wp:positionV relativeFrom="paragraph">
                              <wp:posOffset>166461</wp:posOffset>
                            </wp:positionV>
                            <wp:extent cx="0" cy="429985"/>
                            <wp:effectExtent l="0" t="0" r="19050" b="27305"/>
                            <wp:wrapNone/>
                            <wp:docPr id="453" name="Connecteur droit 453"/>
                            <wp:cNvGraphicFramePr/>
                            <a:graphic xmlns:a="http://schemas.openxmlformats.org/drawingml/2006/main">
                              <a:graphicData uri="http://schemas.microsoft.com/office/word/2010/wordprocessingShape">
                                <wps:wsp>
                                  <wps:cNvCnPr/>
                                  <wps:spPr>
                                    <a:xfrm>
                                      <a:off x="0" y="0"/>
                                      <a:ext cx="0" cy="429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B3566A1" id="Connecteur droit 453" o:spid="_x0000_s1026" style="position:absolute;z-index:25160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5pt,13.1pt" to="496.95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" strokecolor="black [3213]"/>
                        </w:pict>
                      </mc:Fallback>
                    </mc:AlternateContent>
                  </w:r>
                  <w:r w:rsidRPr="00046E2E">
                    <w:rPr>
                      <w:rFonts w:asciiTheme="minorHAnsi" w:hAnsiTheme="minorHAnsi" w:cstheme="minorHAnsi"/>
                      <w:sz w:val="22"/>
                      <w:szCs w:val="22"/>
                    </w:rPr>
                    <w:t xml:space="preserve">la </w:t>
                  </w:r>
                  <w:r w:rsidRPr="00046E2E">
                    <w:rPr>
                      <w:rFonts w:asciiTheme="minorHAnsi" w:hAnsiTheme="minorHAnsi" w:cstheme="minorHAnsi"/>
                      <w:sz w:val="22"/>
                      <w:szCs w:val="22"/>
                      <w:u w:val="single"/>
                    </w:rPr>
                    <w:t>forme nouvelle</w:t>
                  </w:r>
                  <w:r w:rsidRPr="00046E2E">
                    <w:rPr>
                      <w:rFonts w:asciiTheme="minorHAnsi" w:hAnsiTheme="minorHAnsi" w:cstheme="minorHAnsi"/>
                      <w:sz w:val="22"/>
                      <w:szCs w:val="22"/>
                    </w:rPr>
                    <w:t xml:space="preserve"> doit atteindre pendant deux années scolaires consécutives la norme de rationalisation prévue à l'article 200 ou 201. A défaut d’atteindre la dite norme de rationnalisation sera fermée au 30 septembre de l’année au cours de laquelle la norme n’est pas rencontrée.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l'école qui souhaite se prévaloir de cette disposition, possède une implantation à 2 km ou plus du bâtiment principal et qu'elle entend organiser la nouvelle forme et dans le bâtiment principal et dans l'implantation, elle devra atteindre les normes de programmation définies ci-dessus tant dans le bâtiment principal que dans l'implantation.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cette école n'organise la nouvelle forme que dans un seul lieu d'implantation (bâtiment principal ou implantation), c'est ce lieu d'implantation, seul, qui devra répondre aux normes de programmation.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 partir de la 3ème année, les règles de rationalisation sont exclusivement applicables.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Par dérogation aux normes de programmation le Gouvernement peut autoriser l’organisation de nouvelles  formes, sur avis favorable motivé du Conseil général pour l’Enseignement Secondaire, par réseau et </w:t>
                  </w:r>
                  <w:r w:rsidRPr="00046E2E">
                    <w:rPr>
                      <w:rFonts w:cstheme="minorHAnsi"/>
                      <w:u w:val="single"/>
                    </w:rPr>
                    <w:t>par zone</w:t>
                  </w:r>
                  <w:r w:rsidRPr="00046E2E">
                    <w:rPr>
                      <w:rFonts w:cstheme="minorHAnsi"/>
                    </w:rPr>
                    <w:t>.</w:t>
                  </w:r>
                </w:p>
                <w:p w:rsidR="00E07C8A" w:rsidRPr="00046E2E" w:rsidRDefault="00E07C8A">
                  <w:pPr>
                    <w:jc w:val="both"/>
                    <w:rPr>
                      <w:rFonts w:cstheme="minorHAnsi"/>
                    </w:rPr>
                  </w:pPr>
                </w:p>
                <w:p w:rsidR="00E07C8A" w:rsidRPr="00046E2E" w:rsidRDefault="00545642">
                  <w:pPr>
                    <w:pStyle w:val="Titre4"/>
                  </w:pPr>
                  <w:bookmarkStart w:id="1485" w:name="_6.7._Création_d'un"/>
                  <w:bookmarkStart w:id="1486" w:name="_Toc291075288"/>
                  <w:bookmarkStart w:id="1487" w:name="_Toc291075712"/>
                  <w:bookmarkStart w:id="1488" w:name="_Toc291076136"/>
                  <w:bookmarkStart w:id="1489" w:name="_Toc291076560"/>
                  <w:bookmarkStart w:id="1490" w:name="_Toc291076984"/>
                  <w:bookmarkStart w:id="1491" w:name="_Toc293651827"/>
                  <w:bookmarkStart w:id="1492" w:name="_Toc293653410"/>
                  <w:bookmarkStart w:id="1493" w:name="_Toc293654021"/>
                  <w:bookmarkStart w:id="1494" w:name="_Toc294004599"/>
                  <w:bookmarkStart w:id="1495" w:name="_Toc294185095"/>
                  <w:bookmarkStart w:id="1496" w:name="_Toc324165910"/>
                  <w:bookmarkStart w:id="1497" w:name="_Toc324766947"/>
                  <w:bookmarkStart w:id="1498" w:name="_Toc324767805"/>
                  <w:bookmarkStart w:id="1499" w:name="_Toc453314305"/>
                  <w:bookmarkStart w:id="1500" w:name="_Toc454980340"/>
                  <w:bookmarkEnd w:id="1485"/>
                  <w:r w:rsidRPr="00046E2E">
                    <w:t>4.7. Création d'un nouveau secteur dans la forme 3 d'une école existante. (Article 211 §3)</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rsidR="00E07C8A" w:rsidRPr="00046E2E" w:rsidRDefault="00E07C8A">
                  <w:pPr>
                    <w:tabs>
                      <w:tab w:val="left" w:pos="1134"/>
                    </w:tabs>
                    <w:ind w:hanging="962"/>
                    <w:jc w:val="both"/>
                    <w:rPr>
                      <w:rFonts w:cstheme="minorHAnsi"/>
                      <w:u w:val="single"/>
                    </w:rPr>
                  </w:pPr>
                </w:p>
                <w:p w:rsidR="00E07C8A" w:rsidRPr="00046E2E" w:rsidRDefault="00545642">
                  <w:pPr>
                    <w:jc w:val="both"/>
                    <w:rPr>
                      <w:rFonts w:cstheme="minorHAnsi"/>
                    </w:rPr>
                  </w:pPr>
                  <w:r w:rsidRPr="00046E2E">
                    <w:rPr>
                      <w:rFonts w:cstheme="minorHAnsi"/>
                    </w:rPr>
                    <w:t>L'article 211 § 3 fixe les normes pour la création d'un nouveau secteur dans la forme 3 d'une école existante répondant à la norme de rationalisation :</w:t>
                  </w:r>
                </w:p>
                <w:p w:rsidR="00E07C8A" w:rsidRPr="00046E2E" w:rsidRDefault="00E07C8A">
                  <w:pPr>
                    <w:jc w:val="both"/>
                    <w:rPr>
                      <w:rFonts w:cstheme="minorHAnsi"/>
                    </w:rPr>
                  </w:pPr>
                </w:p>
                <w:p w:rsidR="00E07C8A" w:rsidRPr="00046E2E" w:rsidRDefault="00545642">
                  <w:pPr>
                    <w:numPr>
                      <w:ilvl w:val="0"/>
                      <w:numId w:val="10"/>
                    </w:numPr>
                    <w:tabs>
                      <w:tab w:val="clear" w:pos="360"/>
                    </w:tabs>
                    <w:suppressAutoHyphens/>
                    <w:jc w:val="both"/>
                    <w:rPr>
                      <w:rFonts w:cstheme="minorHAnsi"/>
                    </w:rPr>
                  </w:pPr>
                  <w:r w:rsidRPr="00046E2E">
                    <w:rPr>
                      <w:rFonts w:cstheme="minorHAnsi"/>
                    </w:rPr>
                    <w:t>60 élèves pour créer un 2ème secteur ;</w:t>
                  </w:r>
                </w:p>
                <w:p w:rsidR="00E07C8A" w:rsidRPr="00046E2E" w:rsidRDefault="00545642">
                  <w:pPr>
                    <w:numPr>
                      <w:ilvl w:val="0"/>
                      <w:numId w:val="10"/>
                    </w:numPr>
                    <w:tabs>
                      <w:tab w:val="clear" w:pos="360"/>
                    </w:tabs>
                    <w:suppressAutoHyphens/>
                    <w:jc w:val="both"/>
                    <w:rPr>
                      <w:rFonts w:cstheme="minorHAnsi"/>
                    </w:rPr>
                  </w:pPr>
                  <w:r w:rsidRPr="00046E2E">
                    <w:rPr>
                      <w:rFonts w:cstheme="minorHAnsi"/>
                    </w:rPr>
                    <w:t>90 élèves pour créer un 3ème secteur ;</w:t>
                  </w:r>
                </w:p>
                <w:p w:rsidR="00E07C8A" w:rsidRPr="00046E2E" w:rsidRDefault="00545642">
                  <w:pPr>
                    <w:numPr>
                      <w:ilvl w:val="0"/>
                      <w:numId w:val="10"/>
                    </w:numPr>
                    <w:tabs>
                      <w:tab w:val="clear" w:pos="360"/>
                    </w:tabs>
                    <w:suppressAutoHyphens/>
                    <w:jc w:val="both"/>
                    <w:rPr>
                      <w:rFonts w:cstheme="minorHAnsi"/>
                    </w:rPr>
                  </w:pPr>
                  <w:r w:rsidRPr="00046E2E">
                    <w:rPr>
                      <w:rFonts w:cstheme="minorHAnsi"/>
                    </w:rPr>
                    <w:t>140 élèves pour créer un 4ème secteur ;</w:t>
                  </w:r>
                </w:p>
                <w:p w:rsidR="00E07C8A" w:rsidRPr="00046E2E" w:rsidRDefault="00545642">
                  <w:pPr>
                    <w:numPr>
                      <w:ilvl w:val="0"/>
                      <w:numId w:val="10"/>
                    </w:numPr>
                    <w:tabs>
                      <w:tab w:val="clear" w:pos="360"/>
                    </w:tabs>
                    <w:suppressAutoHyphens/>
                    <w:jc w:val="both"/>
                    <w:rPr>
                      <w:rFonts w:cstheme="minorHAnsi"/>
                    </w:rPr>
                  </w:pPr>
                  <w:r w:rsidRPr="00046E2E">
                    <w:rPr>
                      <w:rFonts w:cstheme="minorHAnsi"/>
                    </w:rPr>
                    <w:t>190 élèves pour créer un 5ème secteur ;</w:t>
                  </w:r>
                </w:p>
                <w:p w:rsidR="00E07C8A" w:rsidRPr="00046E2E" w:rsidRDefault="00545642">
                  <w:pPr>
                    <w:numPr>
                      <w:ilvl w:val="0"/>
                      <w:numId w:val="10"/>
                    </w:numPr>
                    <w:tabs>
                      <w:tab w:val="clear" w:pos="360"/>
                    </w:tabs>
                    <w:suppressAutoHyphens/>
                    <w:jc w:val="both"/>
                    <w:rPr>
                      <w:rFonts w:cstheme="minorHAnsi"/>
                    </w:rPr>
                  </w:pPr>
                  <w:r w:rsidRPr="00046E2E">
                    <w:rPr>
                      <w:rFonts w:cstheme="minorHAnsi"/>
                    </w:rPr>
                    <w:t>240 élèves pour créer un 6ème secteur ;</w:t>
                  </w:r>
                </w:p>
                <w:p w:rsidR="00E07C8A" w:rsidRPr="00046E2E" w:rsidRDefault="00545642">
                  <w:pPr>
                    <w:numPr>
                      <w:ilvl w:val="0"/>
                      <w:numId w:val="10"/>
                    </w:numPr>
                    <w:tabs>
                      <w:tab w:val="clear" w:pos="360"/>
                    </w:tabs>
                    <w:suppressAutoHyphens/>
                    <w:jc w:val="both"/>
                    <w:rPr>
                      <w:rFonts w:cstheme="minorHAnsi"/>
                    </w:rPr>
                  </w:pPr>
                  <w:r w:rsidRPr="00046E2E">
                    <w:rPr>
                      <w:rFonts w:cstheme="minorHAnsi"/>
                    </w:rPr>
                    <w:t>290 élèves pour créer un 7ème secteur ;</w:t>
                  </w:r>
                </w:p>
                <w:p w:rsidR="00E07C8A" w:rsidRPr="00046E2E" w:rsidRDefault="00545642">
                  <w:pPr>
                    <w:numPr>
                      <w:ilvl w:val="0"/>
                      <w:numId w:val="10"/>
                    </w:numPr>
                    <w:tabs>
                      <w:tab w:val="clear" w:pos="360"/>
                    </w:tabs>
                    <w:suppressAutoHyphens/>
                    <w:jc w:val="both"/>
                    <w:rPr>
                      <w:rFonts w:cstheme="minorHAnsi"/>
                    </w:rPr>
                  </w:pPr>
                  <w:r w:rsidRPr="00046E2E">
                    <w:rPr>
                      <w:rFonts w:cstheme="minorHAnsi"/>
                    </w:rPr>
                    <w:t>340 élèves pour créer un 8ème secteur.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Chaque nouveau secteur doit atteindre la norme qui lui est applicable pendant 2 années scolaires consécutives.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Pendant la période de programmation, un secteur ne peut être transformé en un autre secteur.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Si une école possède une implantation à 2 km ou plus du bâtiment principal et qu'elle entend créer un nouveau secteur et dans le bâtiment principal et dans cette implantation, elle devra atteindre les normes de programmation définies ci-dessus </w:t>
                  </w:r>
                  <w:r w:rsidRPr="00046E2E">
                    <w:rPr>
                      <w:rFonts w:cstheme="minorHAnsi"/>
                      <w:bCs/>
                      <w:u w:val="single"/>
                    </w:rPr>
                    <w:t>tant</w:t>
                  </w:r>
                  <w:r w:rsidRPr="00046E2E">
                    <w:rPr>
                      <w:rFonts w:cstheme="minorHAnsi"/>
                      <w:bCs/>
                    </w:rPr>
                    <w:t xml:space="preserve"> dans le bâtiment principal </w:t>
                  </w:r>
                  <w:r w:rsidRPr="00046E2E">
                    <w:rPr>
                      <w:rFonts w:cstheme="minorHAnsi"/>
                      <w:bCs/>
                      <w:u w:val="single"/>
                    </w:rPr>
                    <w:t>que</w:t>
                  </w:r>
                  <w:r w:rsidRPr="00046E2E">
                    <w:rPr>
                      <w:rFonts w:cstheme="minorHAnsi"/>
                      <w:bCs/>
                    </w:rPr>
                    <w:t xml:space="preserve"> dans l'implantation</w:t>
                  </w:r>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Si cette école n'organise le nouveau secteur que dans un seul lieu d'implantation (bâtiment principal ou implantation), c'est </w:t>
                  </w:r>
                  <w:r w:rsidRPr="00046E2E">
                    <w:rPr>
                      <w:rFonts w:cstheme="minorHAnsi"/>
                      <w:bCs/>
                    </w:rPr>
                    <w:t>ce lieu</w:t>
                  </w:r>
                  <w:r w:rsidRPr="00046E2E">
                    <w:rPr>
                      <w:rFonts w:cstheme="minorHAnsi"/>
                    </w:rPr>
                    <w:t xml:space="preserve"> d'implantation, </w:t>
                  </w:r>
                  <w:r w:rsidRPr="00046E2E">
                    <w:rPr>
                      <w:rFonts w:cstheme="minorHAnsi"/>
                      <w:bCs/>
                    </w:rPr>
                    <w:t>seul,</w:t>
                  </w:r>
                  <w:r w:rsidRPr="00046E2E">
                    <w:rPr>
                      <w:rFonts w:cstheme="minorHAnsi"/>
                    </w:rPr>
                    <w:t xml:space="preserve"> qui devra répondre aux normes de programmation.</w:t>
                  </w:r>
                </w:p>
                <w:p w:rsidR="00E07C8A" w:rsidRPr="00046E2E" w:rsidRDefault="00545642">
                  <w:pPr>
                    <w:jc w:val="both"/>
                    <w:rPr>
                      <w:rFonts w:cstheme="minorHAnsi"/>
                    </w:rPr>
                  </w:pPr>
                  <w:r w:rsidRPr="00046E2E">
                    <w:rPr>
                      <w:rFonts w:cstheme="minorHAnsi"/>
                    </w:rPr>
                    <w:lastRenderedPageBreak/>
                    <w:t>A partir de la 3</w:t>
                  </w:r>
                  <w:r w:rsidRPr="00046E2E">
                    <w:rPr>
                      <w:rFonts w:cstheme="minorHAnsi"/>
                      <w:vertAlign w:val="superscript"/>
                    </w:rPr>
                    <w:t>ème</w:t>
                  </w:r>
                  <w:r w:rsidRPr="00046E2E">
                    <w:rPr>
                      <w:rFonts w:cstheme="minorHAnsi"/>
                    </w:rPr>
                    <w:t xml:space="preserve"> année, les règles de rationalisation sont exclusivement applicables.</w:t>
                  </w:r>
                </w:p>
                <w:p w:rsidR="00E07C8A" w:rsidRPr="00046E2E" w:rsidRDefault="00E07C8A">
                  <w:pPr>
                    <w:tabs>
                      <w:tab w:val="left" w:pos="1134"/>
                    </w:tabs>
                    <w:jc w:val="both"/>
                    <w:rPr>
                      <w:rFonts w:cstheme="minorHAnsi"/>
                    </w:rPr>
                  </w:pPr>
                </w:p>
                <w:p w:rsidR="00E07C8A" w:rsidRPr="00046E2E" w:rsidRDefault="00545642">
                  <w:pPr>
                    <w:jc w:val="both"/>
                    <w:rPr>
                      <w:rFonts w:cstheme="minorHAnsi"/>
                    </w:rPr>
                  </w:pPr>
                  <w:r w:rsidRPr="00046E2E">
                    <w:rPr>
                      <w:rFonts w:cstheme="minorHAnsi"/>
                    </w:rPr>
                    <w:t xml:space="preserve">Néanmoins, par dérogation aux normes de programmation, le Gouvernement peut autoriser une école à créer un nouveau secteur professionnel qui n’atteint pas les normes minimales de création et ce, dans une zone où il est constaté une pénurie d’un métier, sur avis favorable motivé du Conseil général pour l’Enseignement Secondaire. </w:t>
                  </w:r>
                </w:p>
                <w:p w:rsidR="00E07C8A" w:rsidRPr="00046E2E" w:rsidRDefault="00E07C8A">
                  <w:pPr>
                    <w:ind w:firstLine="709"/>
                    <w:jc w:val="both"/>
                    <w:rPr>
                      <w:rFonts w:cstheme="minorHAnsi"/>
                    </w:rPr>
                  </w:pPr>
                </w:p>
                <w:p w:rsidR="00E07C8A" w:rsidRPr="00046E2E" w:rsidRDefault="00545642">
                  <w:pPr>
                    <w:jc w:val="both"/>
                    <w:rPr>
                      <w:rFonts w:cstheme="minorHAnsi"/>
                    </w:rPr>
                  </w:pPr>
                  <w:r w:rsidRPr="00046E2E">
                    <w:rPr>
                      <w:rFonts w:cstheme="minorHAnsi"/>
                    </w:rPr>
                    <w:t xml:space="preserve">L’école est tenue de justifier d’un encadrement adéquat au niveau enseignant ainsi que d’une infrastructure adaptée.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Il doit également atteindre les normes de maintien en vigueur pour tous les secteurs professionnels y compris celui nouvellement créé et ce dès le 30 septembre de l’année scolaire en cours.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cas de non-respect de cette norme le nouveau secteur sera fermé à la même date.</w:t>
                  </w:r>
                </w:p>
                <w:p w:rsidR="00E07C8A" w:rsidRPr="00046E2E" w:rsidRDefault="00E07C8A">
                  <w:pPr>
                    <w:jc w:val="both"/>
                    <w:rPr>
                      <w:rFonts w:cstheme="minorHAnsi"/>
                    </w:rPr>
                  </w:pPr>
                </w:p>
                <w:p w:rsidR="00E07C8A" w:rsidRPr="00046E2E" w:rsidRDefault="00545642">
                  <w:pPr>
                    <w:pStyle w:val="Titre4"/>
                  </w:pPr>
                  <w:bookmarkStart w:id="1501" w:name="_Toc291075289"/>
                  <w:bookmarkStart w:id="1502" w:name="_Toc291075713"/>
                  <w:bookmarkStart w:id="1503" w:name="_Toc291076137"/>
                  <w:bookmarkStart w:id="1504" w:name="_Toc291076561"/>
                  <w:bookmarkStart w:id="1505" w:name="_Toc291076985"/>
                  <w:bookmarkStart w:id="1506" w:name="_Toc293651828"/>
                  <w:bookmarkStart w:id="1507" w:name="_Toc293653411"/>
                  <w:bookmarkStart w:id="1508" w:name="_Toc293654022"/>
                  <w:bookmarkStart w:id="1509" w:name="_Toc294004600"/>
                  <w:bookmarkStart w:id="1510" w:name="_Toc294185096"/>
                  <w:bookmarkStart w:id="1511" w:name="_Toc324165911"/>
                  <w:bookmarkStart w:id="1512" w:name="_Toc324766948"/>
                  <w:bookmarkStart w:id="1513" w:name="_Toc324767806"/>
                  <w:bookmarkStart w:id="1514" w:name="_Toc453314306"/>
                  <w:bookmarkStart w:id="1515" w:name="_Toc454980341"/>
                  <w:r w:rsidRPr="00046E2E">
                    <w:t>4.8. Exemption de l'année de probation dans l'enseignement secondaire subventionné. (Article 212)</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La condition d'un an de fonctionnement n'est pas requise pour l'admission aux subventions des nouvelles écoles, implantations, formes d'enseignement et secteurs qui satisfont aux normes de programmation.</w:t>
                  </w:r>
                </w:p>
                <w:p w:rsidR="00E07C8A" w:rsidRPr="00046E2E" w:rsidRDefault="00E07C8A">
                  <w:pPr>
                    <w:jc w:val="both"/>
                    <w:rPr>
                      <w:rFonts w:cstheme="minorHAnsi"/>
                    </w:rPr>
                  </w:pPr>
                  <w:bookmarkStart w:id="1516" w:name="__RefHeading__143_957262308"/>
                  <w:bookmarkStart w:id="1517" w:name="_7._Régime_particulier"/>
                  <w:bookmarkEnd w:id="1516"/>
                  <w:bookmarkEnd w:id="1517"/>
                </w:p>
                <w:p w:rsidR="00E07C8A" w:rsidRPr="00046E2E" w:rsidRDefault="00AB0864">
                  <w:pPr>
                    <w:pStyle w:val="Titre3"/>
                    <w:rPr>
                      <w:rFonts w:cstheme="minorHAnsi"/>
                      <w:sz w:val="22"/>
                      <w:szCs w:val="22"/>
                    </w:rPr>
                  </w:pPr>
                  <w:bookmarkStart w:id="1518" w:name="_8._Calcul_des"/>
                  <w:bookmarkStart w:id="1519" w:name="_6._Calcul_des"/>
                  <w:bookmarkStart w:id="1520" w:name="_Toc324165913"/>
                  <w:bookmarkStart w:id="1521" w:name="_Toc324766950"/>
                  <w:bookmarkStart w:id="1522" w:name="_Toc453314308"/>
                  <w:bookmarkStart w:id="1523" w:name="_Toc454980343"/>
                  <w:bookmarkStart w:id="1524" w:name="_Ref10453496"/>
                  <w:bookmarkStart w:id="1525" w:name="_Ref10453606"/>
                  <w:bookmarkStart w:id="1526" w:name="_Ref10453619"/>
                  <w:bookmarkStart w:id="1527" w:name="_Ref10453671"/>
                  <w:bookmarkStart w:id="1528" w:name="_Ref10453677"/>
                  <w:bookmarkStart w:id="1529" w:name="_Ref10453682"/>
                  <w:bookmarkStart w:id="1530" w:name="_Ref10453686"/>
                  <w:bookmarkStart w:id="1531" w:name="_Ref10453851"/>
                  <w:bookmarkStart w:id="1532" w:name="_Ref10453908"/>
                  <w:bookmarkStart w:id="1533" w:name="_Toc105159491"/>
                  <w:bookmarkEnd w:id="1518"/>
                  <w:bookmarkEnd w:id="1519"/>
                  <w:r w:rsidRPr="00046E2E">
                    <w:rPr>
                      <w:rFonts w:cstheme="minorHAnsi"/>
                      <w:sz w:val="22"/>
                      <w:szCs w:val="22"/>
                    </w:rPr>
                    <w:t>5</w:t>
                  </w:r>
                  <w:r w:rsidR="00545642" w:rsidRPr="00046E2E">
                    <w:rPr>
                      <w:rFonts w:cstheme="minorHAnsi"/>
                      <w:sz w:val="22"/>
                      <w:szCs w:val="22"/>
                    </w:rPr>
                    <w:t>. Calcul des capitaux-périodes utilisables en cas de programmation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Lors de la première année de programmation d’une implantation, d’un type d’enseignement, d’une forme  ou d’un secteur, le calcul des capitaux-périodes utilisables à partir du 1er jour de l’année scolaire pour le personnel enseignant, paramédical, administratif et auxiliaire d’éducation est différent du calcul habituel (</w:t>
                  </w:r>
                  <w:hyperlink w:anchor="_chapitre_5_:" w:history="1">
                    <w:r w:rsidRPr="00046E2E">
                      <w:rPr>
                        <w:rStyle w:val="Lienhypertexte"/>
                        <w:rFonts w:cstheme="minorHAnsi"/>
                      </w:rPr>
                      <w:t>Chapitre 5</w:t>
                    </w:r>
                  </w:hyperlink>
                  <w:r w:rsidRPr="00046E2E">
                    <w:rPr>
                      <w:rFonts w:cstheme="minorHAnsi"/>
                    </w:rPr>
                    <w:t xml:space="preserve"> à </w:t>
                  </w:r>
                  <w:hyperlink w:anchor="_Chapitre_7_:_1" w:history="1">
                    <w:r w:rsidRPr="00046E2E">
                      <w:rPr>
                        <w:rStyle w:val="Lienhypertexte"/>
                        <w:rFonts w:cstheme="minorHAnsi"/>
                      </w:rPr>
                      <w:t>Chapitre 7</w:t>
                    </w:r>
                  </w:hyperlink>
                  <w:r w:rsidRPr="00046E2E">
                    <w:rPr>
                      <w:rFonts w:cstheme="minorHAnsi"/>
                    </w:rPr>
                    <w:t xml:space="preserve"> de la présente circulaire)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nombre d’élèves régulièrement inscrits au 30 septembre dans la programmation (implantation, type, forme ou secteur) est ajouté au comptage des élèves du 15 janvier de l’année scolaire précédente. </w:t>
                  </w:r>
                </w:p>
                <w:p w:rsidR="00E07C8A" w:rsidRPr="00046E2E" w:rsidRDefault="00545642">
                  <w:pPr>
                    <w:jc w:val="both"/>
                    <w:rPr>
                      <w:rFonts w:cstheme="minorHAnsi"/>
                    </w:rPr>
                  </w:pPr>
                  <w:r w:rsidRPr="00046E2E">
                    <w:rPr>
                      <w:rFonts w:cstheme="minorHAnsi"/>
                    </w:rPr>
                    <w:t xml:space="preserve">Ce mode de calcul ne concerne pas les élèves qui ont déjà été comptabilisés à la date du 15 janvier dans l’école dont dépend la programmation. </w:t>
                  </w:r>
                </w:p>
                <w:p w:rsidR="00E07C8A" w:rsidRPr="00046E2E" w:rsidRDefault="00545642">
                  <w:pPr>
                    <w:jc w:val="both"/>
                    <w:rPr>
                      <w:rFonts w:cstheme="minorHAnsi"/>
                    </w:rPr>
                  </w:pPr>
                  <w:r w:rsidRPr="00046E2E">
                    <w:rPr>
                      <w:rFonts w:cstheme="minorHAnsi"/>
                    </w:rPr>
                    <w:t>Ce nouveau total est utilisé pour déterminer l’encadrement de l’école à partir du 1er jour de l’année scolaire</w:t>
                  </w:r>
                </w:p>
                <w:p w:rsidR="00E07C8A" w:rsidRPr="00046E2E" w:rsidRDefault="00545642">
                  <w:pPr>
                    <w:jc w:val="both"/>
                    <w:rPr>
                      <w:rFonts w:cstheme="minorHAnsi"/>
                    </w:rPr>
                  </w:pPr>
                  <w:r w:rsidRPr="00046E2E">
                    <w:rPr>
                      <w:rFonts w:cstheme="minorHAnsi"/>
                    </w:rPr>
                    <w:t>et sert de référence lors du contrôle de la variation de la population scolaire du 30 septembre (variation des 5%).</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mesure vaut uniquement pour l’année de programmation.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l’</w:t>
                  </w:r>
                  <w:r w:rsidRPr="00046E2E">
                    <w:rPr>
                      <w:rFonts w:cstheme="minorHAnsi"/>
                      <w:b/>
                    </w:rPr>
                    <w:t>enseignement de type 5</w:t>
                  </w:r>
                  <w:r w:rsidRPr="00046E2E">
                    <w:rPr>
                      <w:rFonts w:cstheme="minorHAnsi"/>
                    </w:rPr>
                    <w:t xml:space="preserve">, la moyenne des présences des élèves de la nouvelle implantation durant les 30 premiers jours à compter du début de l’année scolaire est ajoutée au comptage des élèves. </w:t>
                  </w:r>
                </w:p>
                <w:p w:rsidR="00E07C8A" w:rsidRPr="00046E2E" w:rsidRDefault="00E07C8A">
                  <w:pPr>
                    <w:jc w:val="both"/>
                    <w:rPr>
                      <w:rFonts w:cstheme="minorHAnsi"/>
                    </w:rPr>
                  </w:pPr>
                </w:p>
                <w:p w:rsidR="00E07C8A" w:rsidRPr="00046E2E" w:rsidRDefault="00545642">
                  <w:pPr>
                    <w:spacing w:after="100"/>
                    <w:jc w:val="both"/>
                    <w:rPr>
                      <w:rFonts w:cstheme="minorHAnsi"/>
                      <w:b/>
                      <w:u w:val="single"/>
                    </w:rPr>
                  </w:pPr>
                  <w:r w:rsidRPr="00046E2E">
                    <w:rPr>
                      <w:rFonts w:cstheme="minorHAnsi"/>
                      <w:b/>
                      <w:u w:val="single"/>
                    </w:rPr>
                    <w:t>Exemple :</w:t>
                  </w:r>
                </w:p>
                <w:p w:rsidR="00E07C8A" w:rsidRPr="00046E2E" w:rsidRDefault="00545642">
                  <w:pPr>
                    <w:jc w:val="both"/>
                    <w:rPr>
                      <w:rFonts w:cstheme="minorHAnsi"/>
                    </w:rPr>
                  </w:pPr>
                  <w:r w:rsidRPr="00046E2E">
                    <w:rPr>
                      <w:rFonts w:cstheme="minorHAnsi"/>
                    </w:rPr>
                    <w:t>Une école composée d’un seul bâtiment compte 150 élèves au 15 janvier. A cause d’un manque de locaux, elle décide d’ouvrir une nouvelle implantation l’année scolaire suivante dans laquelle elle compte transférer 50 de ses 150 élèves comptabilisés au 15 janvier.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 30 septembre, elle accueille dans sa nouvelle implantation un total de 70 élèves, dont 50 qui étaient déjà inscrits dans l’école au 15 janvier et 20 qui sont de nouvelles inscriptions.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L’encadrement dont dispose cette école au 1er jour de l’année scolaire est calculé sur base de la population suivante :</w:t>
                  </w:r>
                </w:p>
                <w:p w:rsidR="00E07C8A" w:rsidRPr="00046E2E" w:rsidRDefault="00E07C8A">
                  <w:pPr>
                    <w:jc w:val="both"/>
                    <w:rPr>
                      <w:rFonts w:cstheme="minorHAnsi"/>
                    </w:rPr>
                  </w:pPr>
                </w:p>
                <w:p w:rsidR="00E07C8A" w:rsidRPr="00046E2E" w:rsidRDefault="00545642">
                  <w:pPr>
                    <w:jc w:val="center"/>
                    <w:rPr>
                      <w:rFonts w:cstheme="minorHAnsi"/>
                    </w:rPr>
                  </w:pPr>
                  <w:r w:rsidRPr="00046E2E">
                    <w:rPr>
                      <w:rFonts w:cstheme="minorHAnsi"/>
                      <w:b/>
                    </w:rPr>
                    <w:t>150</w:t>
                  </w:r>
                  <w:r w:rsidRPr="00046E2E">
                    <w:rPr>
                      <w:rFonts w:cstheme="minorHAnsi"/>
                    </w:rPr>
                    <w:t xml:space="preserve"> (Comptage du 15 janvier) + </w:t>
                  </w:r>
                  <w:r w:rsidRPr="00046E2E">
                    <w:rPr>
                      <w:rFonts w:cstheme="minorHAnsi"/>
                      <w:b/>
                    </w:rPr>
                    <w:t>70</w:t>
                  </w:r>
                  <w:r w:rsidRPr="00046E2E">
                    <w:rPr>
                      <w:rFonts w:cstheme="minorHAnsi"/>
                    </w:rPr>
                    <w:t xml:space="preserve"> (Comptage dans la programmation, c'est-à-dire l’implantation) </w:t>
                  </w:r>
                  <w:r w:rsidRPr="00046E2E">
                    <w:rPr>
                      <w:rFonts w:cstheme="minorHAnsi"/>
                      <w:b/>
                    </w:rPr>
                    <w:t>– 50</w:t>
                  </w:r>
                  <w:r w:rsidRPr="00046E2E">
                    <w:rPr>
                      <w:rFonts w:cstheme="minorHAnsi"/>
                    </w:rPr>
                    <w:t xml:space="preserve"> (Elèves présents dans l’implantation qui étaient déjà comptabilisés au comptage du 15 janvier) = </w:t>
                  </w:r>
                  <w:r w:rsidRPr="00046E2E">
                    <w:rPr>
                      <w:rFonts w:cstheme="minorHAnsi"/>
                      <w:b/>
                    </w:rPr>
                    <w:t>170 élèves</w:t>
                  </w:r>
                  <w:r w:rsidRPr="00046E2E">
                    <w:rPr>
                      <w:rFonts w:cstheme="minorHAnsi"/>
                    </w:rPr>
                    <w:t>.</w:t>
                  </w:r>
                </w:p>
                <w:p w:rsidR="00E07C8A" w:rsidRPr="00046E2E" w:rsidRDefault="00E07C8A">
                  <w:pPr>
                    <w:jc w:val="center"/>
                    <w:rPr>
                      <w:rFonts w:cstheme="minorHAnsi"/>
                    </w:rPr>
                  </w:pPr>
                </w:p>
                <w:p w:rsidR="00E07C8A" w:rsidRPr="00046E2E" w:rsidRDefault="00545642">
                  <w:pPr>
                    <w:jc w:val="both"/>
                    <w:rPr>
                      <w:rFonts w:cstheme="minorHAnsi"/>
                    </w:rPr>
                  </w:pPr>
                  <w:r w:rsidRPr="00046E2E">
                    <w:rPr>
                      <w:rFonts w:cstheme="minorHAnsi"/>
                    </w:rPr>
                    <w:t>C’est également cette base qui servira à la comparaison pour le recalcul au 1</w:t>
                  </w:r>
                  <w:r w:rsidRPr="00046E2E">
                    <w:rPr>
                      <w:rFonts w:cstheme="minorHAnsi"/>
                      <w:vertAlign w:val="superscript"/>
                    </w:rPr>
                    <w:t>er</w:t>
                  </w:r>
                  <w:r w:rsidRPr="00046E2E">
                    <w:rPr>
                      <w:rFonts w:cstheme="minorHAnsi"/>
                    </w:rPr>
                    <w:t xml:space="preserve"> octobre</w:t>
                  </w:r>
                </w:p>
                <w:tbl>
                  <w:tblPr>
                    <w:tblpPr w:leftFromText="180" w:rightFromText="180" w:vertAnchor="text" w:horzAnchor="margin" w:tblpY="1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78"/>
                    <w:gridCol w:w="4529"/>
                  </w:tblGrid>
                  <w:tr w:rsidR="00E07C8A" w:rsidRPr="00046E2E">
                    <w:trPr>
                      <w:trHeight w:val="162"/>
                    </w:trPr>
                    <w:tc>
                      <w:tcPr>
                        <w:tcW w:w="4778" w:type="dxa"/>
                      </w:tcPr>
                      <w:p w:rsidR="00E07C8A" w:rsidRPr="00046E2E" w:rsidRDefault="00545642">
                        <w:pPr>
                          <w:jc w:val="center"/>
                          <w:rPr>
                            <w:rFonts w:cstheme="minorHAnsi"/>
                            <w:b/>
                            <w:color w:val="333399"/>
                            <w:lang w:val="en-US"/>
                          </w:rPr>
                        </w:pPr>
                        <w:r w:rsidRPr="00046E2E">
                          <w:rPr>
                            <w:rFonts w:cstheme="minorHAnsi"/>
                            <w:b/>
                            <w:color w:val="333399"/>
                            <w:lang w:val="en-US"/>
                          </w:rPr>
                          <w:t>Situation au 15 janvier</w:t>
                        </w:r>
                      </w:p>
                    </w:tc>
                    <w:tc>
                      <w:tcPr>
                        <w:tcW w:w="4529" w:type="dxa"/>
                      </w:tcPr>
                      <w:p w:rsidR="00E07C8A" w:rsidRPr="00046E2E" w:rsidRDefault="00545642">
                        <w:pPr>
                          <w:jc w:val="center"/>
                          <w:rPr>
                            <w:rFonts w:cstheme="minorHAnsi"/>
                            <w:b/>
                            <w:color w:val="008080"/>
                            <w:lang w:val="en-US"/>
                          </w:rPr>
                        </w:pPr>
                        <w:r w:rsidRPr="00046E2E">
                          <w:rPr>
                            <w:rFonts w:cstheme="minorHAnsi"/>
                            <w:b/>
                            <w:color w:val="008080"/>
                            <w:lang w:val="en-US"/>
                          </w:rPr>
                          <w:t>Situation au 30 septembre</w:t>
                        </w:r>
                      </w:p>
                    </w:tc>
                  </w:tr>
                  <w:tr w:rsidR="00E07C8A" w:rsidRPr="00046E2E">
                    <w:trPr>
                      <w:trHeight w:val="1476"/>
                    </w:trPr>
                    <w:tc>
                      <w:tcPr>
                        <w:tcW w:w="9307" w:type="dxa"/>
                        <w:gridSpan w:val="2"/>
                      </w:tcPr>
                      <w:p w:rsidR="00E07C8A" w:rsidRPr="00046E2E" w:rsidRDefault="00E07C8A">
                        <w:pPr>
                          <w:rPr>
                            <w:rFonts w:cstheme="minorHAnsi"/>
                            <w:lang w:val="en-US"/>
                          </w:rPr>
                        </w:pPr>
                      </w:p>
                      <w:p w:rsidR="00E07C8A" w:rsidRPr="00046E2E" w:rsidRDefault="00545642">
                        <w:pPr>
                          <w:rPr>
                            <w:rFonts w:cstheme="minorHAnsi"/>
                            <w:lang w:val="en-US"/>
                          </w:rPr>
                        </w:pPr>
                        <w:r w:rsidRPr="00046E2E">
                          <w:rPr>
                            <w:rFonts w:cstheme="minorHAnsi"/>
                            <w:noProof/>
                            <w:lang w:eastAsia="fr-BE"/>
                          </w:rPr>
                          <mc:AlternateContent>
                            <mc:Choice Requires="wpc">
                              <w:drawing>
                                <wp:anchor distT="0" distB="0" distL="114300" distR="114300" simplePos="0" relativeHeight="251585024" behindDoc="1" locked="0" layoutInCell="1" allowOverlap="1">
                                  <wp:simplePos x="0" y="0"/>
                                  <wp:positionH relativeFrom="column">
                                    <wp:posOffset>1052195</wp:posOffset>
                                  </wp:positionH>
                                  <wp:positionV relativeFrom="paragraph">
                                    <wp:posOffset>178435</wp:posOffset>
                                  </wp:positionV>
                                  <wp:extent cx="4772660" cy="1164590"/>
                                  <wp:effectExtent l="4445" t="0" r="4445" b="9525"/>
                                  <wp:wrapNone/>
                                  <wp:docPr id="4932" name="Zone de dessin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928" name="Line 28"/>
                                          <wps:cNvCnPr>
                                            <a:cxnSpLocks noChangeShapeType="1"/>
                                          </wps:cNvCnPr>
                                          <wps:spPr bwMode="auto">
                                            <a:xfrm flipV="1">
                                              <a:off x="381405" y="174213"/>
                                              <a:ext cx="2685534" cy="8901"/>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929" name="AutoShape 29"/>
                                          <wps:cNvSpPr>
                                            <a:spLocks noChangeArrowheads="1"/>
                                          </wps:cNvSpPr>
                                          <wps:spPr bwMode="auto">
                                            <a:xfrm>
                                              <a:off x="2313629" y="421633"/>
                                              <a:ext cx="567807" cy="476337"/>
                                            </a:xfrm>
                                            <a:prstGeom prst="upArrow">
                                              <a:avLst>
                                                <a:gd name="adj1" fmla="val 67861"/>
                                                <a:gd name="adj2" fmla="val 50000"/>
                                              </a:avLst>
                                            </a:prstGeom>
                                            <a:solidFill>
                                              <a:srgbClr val="4F81BD"/>
                                            </a:solidFill>
                                            <a:ln w="25400">
                                              <a:solidFill>
                                                <a:srgbClr val="243F60"/>
                                              </a:solidFill>
                                              <a:miter lim="800000"/>
                                              <a:headEnd/>
                                              <a:tailEnd/>
                                            </a:ln>
                                          </wps:spPr>
                                          <wps:txbx>
                                            <w:txbxContent>
                                              <w:p w:rsidR="00E07C8A" w:rsidRDefault="00545642">
                                                <w:pPr>
                                                  <w:jc w:val="center"/>
                                                  <w:rPr>
                                                    <w:sz w:val="23"/>
                                                    <w:szCs w:val="23"/>
                                                  </w:rPr>
                                                </w:pPr>
                                                <w:r>
                                                  <w:rPr>
                                                    <w:sz w:val="23"/>
                                                    <w:szCs w:val="23"/>
                                                  </w:rPr>
                                                  <w:t>70</w:t>
                                                </w:r>
                                              </w:p>
                                            </w:txbxContent>
                                          </wps:txbx>
                                          <wps:bodyPr rot="0" vert="horz" wrap="square" lIns="91440" tIns="45720" rIns="91440" bIns="45720" anchor="ctr" anchorCtr="0" upright="1">
                                            <a:noAutofit/>
                                          </wps:bodyPr>
                                        </wps:wsp>
                                        <wps:wsp>
                                          <wps:cNvPr id="4930" name="Line 30"/>
                                          <wps:cNvCnPr>
                                            <a:cxnSpLocks noChangeShapeType="1"/>
                                          </wps:cNvCnPr>
                                          <wps:spPr bwMode="auto">
                                            <a:xfrm>
                                              <a:off x="495406" y="717255"/>
                                              <a:ext cx="1705021" cy="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931" name="Line 31"/>
                                          <wps:cNvCnPr>
                                            <a:cxnSpLocks noChangeShapeType="1"/>
                                          </wps:cNvCnPr>
                                          <wps:spPr bwMode="auto">
                                            <a:xfrm flipV="1">
                                              <a:off x="2110427" y="945373"/>
                                              <a:ext cx="276303" cy="219217"/>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Zone de dessin 26" o:spid="_x0000_s1040" editas="canvas" style="position:absolute;margin-left:82.85pt;margin-top:14.05pt;width:375.8pt;height:91.7pt;z-index:-251731456" coordsize="47726,1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width:47726;height:11645;visibility:visible;mso-wrap-style:square">
                                    <v:fill o:detectmouseclick="t"/>
                                    <v:path o:connecttype="none"/>
                                  </v:shape>
                                  <v:line id="Line 28" o:spid="_x0000_s1042" style="position:absolute;flip:y;visibility:visible;mso-wrap-style:square" from="3814,1742" to="30669,1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4FxcYAAADdAAAADwAAAGRycy9kb3ducmV2LnhtbESPTWvCQBCG74X+h2WEXkLdVEvR6Cr9&#10;EgrSg7aHHofsmASzsyE71fTfOwehx+Gd95lnlushtOZEfWoiO3gY52CIy+gbrhx8f23uZ2CSIHts&#10;I5ODP0qwXt3eLLHw8cw7Ou2lMgrhVKCDWqQrrE1lTQHTOHbEmh1iH1B07CvrezwrPLR2kudPNmDD&#10;eqHGjl5rKo/736Aam09+m06zl2CzbE7vP7LNrTh3NxqeF2CEBvlfvrY/vIPH+UR19RtFgF1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OBcXGAAAA3QAAAA8AAAAAAAAA&#10;AAAAAAAAoQIAAGRycy9kb3ducmV2LnhtbFBLBQYAAAAABAAEAPkAAACUAwAAAAA=&#10;">
                                    <v:stroke endarrow="block"/>
                                  </v:lin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9" o:spid="_x0000_s1043" type="#_x0000_t68" style="position:absolute;left:23136;top:4216;width:5678;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ST8YA&#10;AADdAAAADwAAAGRycy9kb3ducmV2LnhtbESPT2sCMRDF74LfIYzQm2aVsrhbs1KEgngRbfU8bqb7&#10;p5vJNom6fvumUOjx8eb93rzVejCduJHzjWUF81kCgri0uuFKwcf723QJwgdkjZ1lUvAgD+tiPFph&#10;ru2dD3Q7hkpECPscFdQh9LmUvqzJoJ/Znjh6n9YZDFG6SmqH9wg3nVwkSSoNNhwbauxpU1P5dbya&#10;+EbVnlp9cudsWHaU7rff6WW/U+ppMry+gAg0hP/jv/RWK3jOFhn8rokI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ST8YAAADdAAAADwAAAAAAAAAAAAAAAACYAgAAZHJz&#10;L2Rvd25yZXYueG1sUEsFBgAAAAAEAAQA9QAAAIsDAAAAAA==&#10;" adj="10800,3471" fillcolor="#4f81bd" strokecolor="#243f60" strokeweight="2pt">
                                    <v:textbox>
                                      <w:txbxContent>
                                        <w:p w:rsidR="00E07C8A" w:rsidRDefault="00545642">
                                          <w:pPr>
                                            <w:jc w:val="center"/>
                                            <w:rPr>
                                              <w:sz w:val="23"/>
                                              <w:szCs w:val="23"/>
                                            </w:rPr>
                                          </w:pPr>
                                          <w:r>
                                            <w:rPr>
                                              <w:sz w:val="23"/>
                                              <w:szCs w:val="23"/>
                                            </w:rPr>
                                            <w:t>70</w:t>
                                          </w:r>
                                        </w:p>
                                      </w:txbxContent>
                                    </v:textbox>
                                  </v:shape>
                                  <v:line id="Line 30" o:spid="_x0000_s1044" style="position:absolute;visibility:visible;mso-wrap-style:square" from="4954,7172" to="22004,7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Hr8MAAADdAAAADwAAAGRycy9kb3ducmV2LnhtbERPz2vCMBS+C/sfwhN201QnunZGGZaB&#10;hymoY+e35q0pNi+lyWr23y+HgceP7/d6G20rBup941jBbJqBIK6cbrhW8HF5mzyD8AFZY+uYFPyS&#10;h+3mYbTGQrsbn2g4h1qkEPYFKjAhdIWUvjJk0U9dR5y4b9dbDAn2tdQ93lK4beU8y5bSYsOpwWBH&#10;O0PV9fxjFaxMeZIrWb5fjuXQzPJ4iJ9fuVKP4/j6AiJQDHfxv3uvFSzyp7Q/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PB6/DAAAA3QAAAA8AAAAAAAAAAAAA&#10;AAAAoQIAAGRycy9kb3ducmV2LnhtbFBLBQYAAAAABAAEAPkAAACRAwAAAAA=&#10;">
                                    <v:stroke endarrow="block"/>
                                  </v:line>
                                  <v:line id="Line 31" o:spid="_x0000_s1045" style="position:absolute;flip:y;visibility:visible;mso-wrap-style:square" from="21104,9453" to="23867,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06hcYAAADdAAAADwAAAGRycy9kb3ducmV2LnhtbESPT2vCQBDF7wW/wzJCL0E3NkU0uoq2&#10;FQqlB/8cPA7ZMQlmZ0N2qum37xYKPT7evN+bt1z3rlE36kLt2cBknIIiLrytuTRwOu5GM1BBkC02&#10;nsnANwVYrwYPS8ytv/OebgcpVYRwyNFAJdLmWoeiIodh7Fvi6F1851Ci7EptO7xHuGv0U5pOtcOa&#10;Y0OFLb1UVFwPXy6+sfvk1yxLtk4nyZzezvKRajHmcdhvFqCEevk//ku/WwPP82wCv2siAv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tOoXGAAAA3QAAAA8AAAAAAAAA&#10;AAAAAAAAoQIAAGRycy9kb3ducmV2LnhtbFBLBQYAAAAABAAEAPkAAACUAwAAAAA=&#10;">
                                    <v:stroke endarrow="block"/>
                                  </v:line>
                                </v:group>
                              </w:pict>
                            </mc:Fallback>
                          </mc:AlternateContent>
                        </w:r>
                        <w:r w:rsidRPr="00046E2E">
                          <w:rPr>
                            <w:rFonts w:cstheme="minorHAnsi"/>
                            <w:lang w:val="en-US"/>
                          </w:rPr>
                          <w:t xml:space="preserve">                                                                          100 élèves</w:t>
                        </w:r>
                      </w:p>
                      <w:p w:rsidR="00E07C8A" w:rsidRPr="00046E2E" w:rsidRDefault="00545642">
                        <w:pPr>
                          <w:rPr>
                            <w:rFonts w:cstheme="minorHAnsi"/>
                            <w:lang w:val="en-US"/>
                          </w:rPr>
                        </w:pPr>
                        <w:r w:rsidRPr="00046E2E">
                          <w:rPr>
                            <w:rFonts w:cstheme="minorHAnsi"/>
                            <w:noProof/>
                            <w:lang w:eastAsia="fr-BE"/>
                          </w:rPr>
                          <mc:AlternateContent>
                            <mc:Choice Requires="wps">
                              <w:drawing>
                                <wp:anchor distT="0" distB="0" distL="114300" distR="114300" simplePos="0" relativeHeight="251584000" behindDoc="0" locked="0" layoutInCell="1" allowOverlap="1">
                                  <wp:simplePos x="0" y="0"/>
                                  <wp:positionH relativeFrom="column">
                                    <wp:posOffset>3910965</wp:posOffset>
                                  </wp:positionH>
                                  <wp:positionV relativeFrom="paragraph">
                                    <wp:posOffset>9525</wp:posOffset>
                                  </wp:positionV>
                                  <wp:extent cx="939800" cy="802640"/>
                                  <wp:effectExtent l="19050" t="19050" r="45720" b="13970"/>
                                  <wp:wrapNone/>
                                  <wp:docPr id="31"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802640"/>
                                          </a:xfrm>
                                          <a:prstGeom prst="upArrow">
                                            <a:avLst>
                                              <a:gd name="adj1" fmla="val 67861"/>
                                              <a:gd name="adj2" fmla="val 50000"/>
                                            </a:avLst>
                                          </a:prstGeom>
                                          <a:solidFill>
                                            <a:srgbClr val="4F81BD"/>
                                          </a:solidFill>
                                          <a:ln w="25400">
                                            <a:solidFill>
                                              <a:srgbClr val="243F60"/>
                                            </a:solidFill>
                                            <a:miter lim="800000"/>
                                            <a:headEnd/>
                                            <a:tailEnd/>
                                          </a:ln>
                                        </wps:spPr>
                                        <wps:txbx>
                                          <w:txbxContent>
                                            <w:p w:rsidR="00E07C8A" w:rsidRDefault="00545642">
                                              <w:pPr>
                                                <w:jc w:val="center"/>
                                                <w:rPr>
                                                  <w:sz w:val="23"/>
                                                  <w:szCs w:val="23"/>
                                                </w:rPr>
                                              </w:pPr>
                                              <w:r>
                                                <w:rPr>
                                                  <w:sz w:val="23"/>
                                                  <w:szCs w:val="23"/>
                                                </w:rPr>
                                                <w:t xml:space="preserve">100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46" type="#_x0000_t68" style="position:absolute;margin-left:307.95pt;margin-top:.75pt;width:74pt;height:63.2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" adj="10800,3471" fillcolor="#4f81bd" strokecolor="#243f60" strokeweight="2pt">
                                  <v:textbox>
                                    <w:txbxContent>
                                      <w:p w:rsidR="00E07C8A" w:rsidRDefault="00545642">
                                        <w:pPr>
                                          <w:jc w:val="center"/>
                                          <w:rPr>
                                            <w:sz w:val="23"/>
                                            <w:szCs w:val="23"/>
                                          </w:rPr>
                                        </w:pPr>
                                        <w:r>
                                          <w:rPr>
                                            <w:sz w:val="23"/>
                                            <w:szCs w:val="23"/>
                                          </w:rPr>
                                          <w:t xml:space="preserve">100 </w:t>
                                        </w:r>
                                      </w:p>
                                    </w:txbxContent>
                                  </v:textbox>
                                </v:shape>
                              </w:pict>
                            </mc:Fallback>
                          </mc:AlternateContent>
                        </w:r>
                        <w:r w:rsidRPr="00046E2E">
                          <w:rPr>
                            <w:rFonts w:cstheme="minorHAnsi"/>
                            <w:noProof/>
                            <w:lang w:eastAsia="fr-BE"/>
                          </w:rPr>
                          <mc:AlternateContent>
                            <mc:Choice Requires="wps">
                              <w:drawing>
                                <wp:anchor distT="0" distB="0" distL="114300" distR="114300" simplePos="0" relativeHeight="251582976" behindDoc="0" locked="0" layoutInCell="1" allowOverlap="1">
                                  <wp:simplePos x="0" y="0"/>
                                  <wp:positionH relativeFrom="column">
                                    <wp:posOffset>650875</wp:posOffset>
                                  </wp:positionH>
                                  <wp:positionV relativeFrom="paragraph">
                                    <wp:posOffset>21590</wp:posOffset>
                                  </wp:positionV>
                                  <wp:extent cx="939800" cy="790575"/>
                                  <wp:effectExtent l="19050" t="19050" r="45720" b="20955"/>
                                  <wp:wrapNone/>
                                  <wp:docPr id="30" name="Up Arrow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790575"/>
                                          </a:xfrm>
                                          <a:prstGeom prst="upArrow">
                                            <a:avLst>
                                              <a:gd name="adj1" fmla="val 67861"/>
                                              <a:gd name="adj2" fmla="val 50000"/>
                                            </a:avLst>
                                          </a:prstGeom>
                                          <a:solidFill>
                                            <a:srgbClr val="4F81BD"/>
                                          </a:solidFill>
                                          <a:ln w="25400">
                                            <a:solidFill>
                                              <a:srgbClr val="243F60"/>
                                            </a:solidFill>
                                            <a:miter lim="800000"/>
                                            <a:headEnd/>
                                            <a:tailEnd/>
                                          </a:ln>
                                        </wps:spPr>
                                        <wps:txbx>
                                          <w:txbxContent>
                                            <w:p w:rsidR="00E07C8A" w:rsidRDefault="00545642">
                                              <w:pPr>
                                                <w:jc w:val="center"/>
                                                <w:rPr>
                                                  <w:sz w:val="23"/>
                                                  <w:szCs w:val="23"/>
                                                </w:rPr>
                                              </w:pPr>
                                              <w:r>
                                                <w:rPr>
                                                  <w:sz w:val="23"/>
                                                  <w:szCs w:val="23"/>
                                                </w:rPr>
                                                <w:t>150 élèves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Up Arrow 2" o:spid="_x0000_s1047" type="#_x0000_t68" style="position:absolute;margin-left:51.25pt;margin-top:1.7pt;width:74pt;height:62.2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" adj="10800,3471" fillcolor="#4f81bd" strokecolor="#243f60" strokeweight="2pt">
                                  <v:textbox>
                                    <w:txbxContent>
                                      <w:p w:rsidR="00E07C8A" w:rsidRDefault="00545642">
                                        <w:pPr>
                                          <w:jc w:val="center"/>
                                          <w:rPr>
                                            <w:sz w:val="23"/>
                                            <w:szCs w:val="23"/>
                                          </w:rPr>
                                        </w:pPr>
                                        <w:r>
                                          <w:rPr>
                                            <w:sz w:val="23"/>
                                            <w:szCs w:val="23"/>
                                          </w:rPr>
                                          <w:t>150 élèves</w:t>
                                        </w:r>
                                      </w:p>
                                    </w:txbxContent>
                                  </v:textbox>
                                </v:shape>
                              </w:pict>
                            </mc:Fallback>
                          </mc:AlternateContent>
                        </w:r>
                      </w:p>
                      <w:p w:rsidR="00E07C8A" w:rsidRPr="00046E2E" w:rsidRDefault="00E07C8A">
                        <w:pPr>
                          <w:rPr>
                            <w:rFonts w:cstheme="minorHAnsi"/>
                            <w:lang w:val="en-US"/>
                          </w:rPr>
                        </w:pPr>
                      </w:p>
                      <w:p w:rsidR="00E07C8A" w:rsidRPr="00046E2E" w:rsidRDefault="00545642">
                        <w:pPr>
                          <w:rPr>
                            <w:rFonts w:cstheme="minorHAnsi"/>
                            <w:lang w:val="en-US"/>
                          </w:rPr>
                        </w:pPr>
                        <w:r w:rsidRPr="00046E2E">
                          <w:rPr>
                            <w:rFonts w:cstheme="minorHAnsi"/>
                            <w:lang w:val="en-US"/>
                          </w:rPr>
                          <w:t xml:space="preserve">                                                            </w:t>
                        </w:r>
                      </w:p>
                      <w:p w:rsidR="00E07C8A" w:rsidRPr="00046E2E" w:rsidRDefault="00545642">
                        <w:pPr>
                          <w:tabs>
                            <w:tab w:val="left" w:pos="3045"/>
                          </w:tabs>
                          <w:rPr>
                            <w:rFonts w:cstheme="minorHAnsi"/>
                            <w:lang w:val="en-US"/>
                          </w:rPr>
                        </w:pPr>
                        <w:r w:rsidRPr="00046E2E">
                          <w:rPr>
                            <w:rFonts w:cstheme="minorHAnsi"/>
                            <w:lang w:val="en-US"/>
                          </w:rPr>
                          <w:tab/>
                          <w:t>50 élèves</w:t>
                        </w:r>
                      </w:p>
                      <w:p w:rsidR="00E07C8A" w:rsidRPr="00046E2E" w:rsidRDefault="00E07C8A">
                        <w:pPr>
                          <w:rPr>
                            <w:rFonts w:cstheme="minorHAnsi"/>
                            <w:lang w:val="en-US"/>
                          </w:rPr>
                        </w:pPr>
                      </w:p>
                      <w:p w:rsidR="00E07C8A" w:rsidRPr="00046E2E" w:rsidRDefault="00E07C8A">
                        <w:pPr>
                          <w:rPr>
                            <w:rFonts w:cstheme="minorHAnsi"/>
                            <w:lang w:val="en-US"/>
                          </w:rPr>
                        </w:pPr>
                      </w:p>
                      <w:p w:rsidR="00E07C8A" w:rsidRPr="00046E2E" w:rsidRDefault="00E07C8A">
                        <w:pPr>
                          <w:jc w:val="center"/>
                          <w:rPr>
                            <w:rFonts w:cstheme="minorHAnsi"/>
                            <w:lang w:val="en-US"/>
                          </w:rPr>
                        </w:pPr>
                      </w:p>
                      <w:p w:rsidR="00E07C8A" w:rsidRPr="00046E2E" w:rsidRDefault="00E07C8A">
                        <w:pPr>
                          <w:jc w:val="center"/>
                          <w:rPr>
                            <w:rFonts w:cstheme="minorHAnsi"/>
                            <w:lang w:val="en-US"/>
                          </w:rPr>
                        </w:pPr>
                      </w:p>
                      <w:p w:rsidR="00E07C8A" w:rsidRPr="00046E2E" w:rsidRDefault="00545642">
                        <w:pPr>
                          <w:jc w:val="center"/>
                          <w:rPr>
                            <w:rFonts w:cstheme="minorHAnsi"/>
                            <w:lang w:val="en-US"/>
                          </w:rPr>
                        </w:pPr>
                        <w:r w:rsidRPr="00046E2E">
                          <w:rPr>
                            <w:rFonts w:cstheme="minorHAnsi"/>
                            <w:lang w:val="en-US"/>
                          </w:rPr>
                          <w:t>20 nouvelles inscriptions</w:t>
                        </w:r>
                      </w:p>
                      <w:p w:rsidR="00E07C8A" w:rsidRPr="00046E2E" w:rsidRDefault="00E07C8A">
                        <w:pPr>
                          <w:rPr>
                            <w:rFonts w:cstheme="minorHAnsi"/>
                            <w:lang w:val="en-US"/>
                          </w:rPr>
                        </w:pPr>
                      </w:p>
                    </w:tc>
                  </w:tr>
                </w:tbl>
                <w:p w:rsidR="00E07C8A" w:rsidRPr="00046E2E" w:rsidRDefault="00E07C8A">
                  <w:pPr>
                    <w:jc w:val="both"/>
                    <w:rPr>
                      <w:rFonts w:cstheme="minorHAnsi"/>
                    </w:rPr>
                  </w:pPr>
                </w:p>
                <w:p w:rsidR="00E07C8A" w:rsidRPr="00046E2E" w:rsidRDefault="00AB0864">
                  <w:pPr>
                    <w:pStyle w:val="Titre3"/>
                    <w:rPr>
                      <w:rFonts w:cstheme="minorHAnsi"/>
                      <w:sz w:val="22"/>
                      <w:szCs w:val="22"/>
                    </w:rPr>
                  </w:pPr>
                  <w:bookmarkStart w:id="1534" w:name="_9._Introduction_des"/>
                  <w:bookmarkStart w:id="1535" w:name="__RefHeading__145_957262308"/>
                  <w:bookmarkStart w:id="1536" w:name="_7._Introduction_des"/>
                  <w:bookmarkStart w:id="1537" w:name="_Toc105159492"/>
                  <w:bookmarkEnd w:id="1534"/>
                  <w:bookmarkEnd w:id="1535"/>
                  <w:bookmarkEnd w:id="1536"/>
                  <w:r w:rsidRPr="00046E2E">
                    <w:rPr>
                      <w:rFonts w:cstheme="minorHAnsi"/>
                      <w:sz w:val="22"/>
                      <w:szCs w:val="22"/>
                    </w:rPr>
                    <w:t>6</w:t>
                  </w:r>
                  <w:r w:rsidR="00545642" w:rsidRPr="00046E2E">
                    <w:rPr>
                      <w:rFonts w:cstheme="minorHAnsi"/>
                      <w:sz w:val="22"/>
                      <w:szCs w:val="22"/>
                    </w:rPr>
                    <w:t>. Introduction des propositions de programmation d’une nouvelle forme, d’un nouveau type ou d’un nouveau métier</w:t>
                  </w:r>
                  <w:bookmarkEnd w:id="1537"/>
                  <w:r w:rsidR="00545642" w:rsidRPr="00046E2E">
                    <w:rPr>
                      <w:rFonts w:cstheme="minorHAnsi"/>
                      <w:sz w:val="22"/>
                      <w:szCs w:val="22"/>
                    </w:rPr>
                    <w:t xml:space="preserve"> </w:t>
                  </w:r>
                </w:p>
                <w:p w:rsidR="00E07C8A" w:rsidRPr="00046E2E" w:rsidRDefault="00545642">
                  <w:pPr>
                    <w:rPr>
                      <w:rFonts w:cstheme="minorHAnsi"/>
                    </w:rPr>
                  </w:pPr>
                  <w:r w:rsidRPr="00046E2E">
                    <w:rPr>
                      <w:rFonts w:cstheme="minorHAnsi"/>
                    </w:rPr>
                    <w:t> </w:t>
                  </w:r>
                </w:p>
                <w:p w:rsidR="00E07C8A" w:rsidRPr="00046E2E" w:rsidRDefault="00545642">
                  <w:pPr>
                    <w:jc w:val="both"/>
                    <w:rPr>
                      <w:rFonts w:cstheme="minorHAnsi"/>
                    </w:rPr>
                  </w:pPr>
                  <w:r w:rsidRPr="00046E2E">
                    <w:rPr>
                      <w:rFonts w:cstheme="minorHAnsi"/>
                    </w:rPr>
                    <w:t xml:space="preserve">L’arrêté de l’Exécutif de la Communauté française du 15 mars 1993 fixant les obligations de concertation entre écoles dans l’enseignement secondaire instaure une procédure de concertation obligatoire auprès de différents organes de concertation, afin d’assurer une harmonisation de l’offre d’enseignement au niveau zonal et au niveau de l’ensemble du territoire de la Fédération Wallonie-Bruxelles. </w:t>
                  </w:r>
                </w:p>
                <w:p w:rsidR="00E07C8A" w:rsidRPr="00046E2E" w:rsidRDefault="00545642">
                  <w:pPr>
                    <w:jc w:val="both"/>
                    <w:rPr>
                      <w:rFonts w:cstheme="minorHAnsi"/>
                    </w:rPr>
                  </w:pPr>
                  <w:r w:rsidRPr="00046E2E">
                    <w:rPr>
                      <w:rFonts w:cstheme="minorHAnsi"/>
                    </w:rPr>
                    <w:t> </w:t>
                  </w:r>
                </w:p>
                <w:p w:rsidR="00E07C8A" w:rsidRPr="00046E2E" w:rsidRDefault="00545642">
                  <w:pPr>
                    <w:jc w:val="both"/>
                    <w:rPr>
                      <w:rFonts w:cstheme="minorHAnsi"/>
                    </w:rPr>
                  </w:pPr>
                  <w:r w:rsidRPr="00046E2E">
                    <w:rPr>
                      <w:rFonts w:cstheme="minorHAnsi"/>
                    </w:rPr>
                    <w:t>Ainsi, l’article 24/2 de l’arrêté de l'Exécutif de la Communauté française du  15 mars 1993 précité, stipule que la création d'une nouvelle forme, d'un nouveau type ou d'un nouveau métier de l'enseignement secondaire de forme 3 requiert l'avis du Conseil de Zone et l'accord du Comité de concertation selon les modalités suivantes :</w:t>
                  </w:r>
                </w:p>
                <w:p w:rsidR="00E07C8A" w:rsidRPr="00046E2E" w:rsidRDefault="00545642">
                  <w:pPr>
                    <w:jc w:val="both"/>
                    <w:rPr>
                      <w:rFonts w:cstheme="minorHAnsi"/>
                    </w:rPr>
                  </w:pPr>
                  <w:r w:rsidRPr="00046E2E">
                    <w:rPr>
                      <w:rFonts w:cstheme="minorHAnsi"/>
                    </w:rPr>
                    <w:t> </w:t>
                  </w:r>
                </w:p>
                <w:p w:rsidR="00E07C8A" w:rsidRPr="00046E2E" w:rsidRDefault="00545642">
                  <w:pPr>
                    <w:jc w:val="both"/>
                    <w:rPr>
                      <w:rFonts w:cstheme="minorHAnsi"/>
                    </w:rPr>
                  </w:pPr>
                  <w:r w:rsidRPr="00046E2E">
                    <w:rPr>
                      <w:rFonts w:cstheme="minorHAnsi"/>
                    </w:rPr>
                    <w:t>Chaque conseil de zone assure la concertation entre pouvoirs organisateurs en matière d'organisation d'une nouvelle forme, d'un nouveau type ou d'un nouveau métier de l'enseignement secondaire spécialisé de forme 3.</w:t>
                  </w:r>
                </w:p>
                <w:p w:rsidR="00E07C8A" w:rsidRPr="00046E2E" w:rsidRDefault="00E07C8A">
                  <w:pPr>
                    <w:jc w:val="both"/>
                    <w:rPr>
                      <w:rFonts w:cstheme="minorHAnsi"/>
                    </w:rPr>
                  </w:pPr>
                </w:p>
                <w:p w:rsidR="00E07C8A" w:rsidRPr="00046E2E" w:rsidRDefault="00AB0864">
                  <w:pPr>
                    <w:pStyle w:val="Titre4"/>
                  </w:pPr>
                  <w:r w:rsidRPr="00046E2E">
                    <w:t>6</w:t>
                  </w:r>
                  <w:r w:rsidR="00545642" w:rsidRPr="00046E2E">
                    <w:t>.1. Les étapes de la programmation.</w:t>
                  </w:r>
                </w:p>
                <w:p w:rsidR="00E07C8A" w:rsidRPr="00046E2E" w:rsidRDefault="00E07C8A">
                  <w:pPr>
                    <w:rPr>
                      <w:rFonts w:cstheme="minorHAnsi"/>
                      <w:b/>
                      <w:bCs/>
                    </w:rPr>
                  </w:pPr>
                </w:p>
                <w:p w:rsidR="00E07C8A" w:rsidRPr="00046E2E" w:rsidRDefault="00AB0864">
                  <w:pPr>
                    <w:pStyle w:val="Titre5"/>
                  </w:pPr>
                  <w:r w:rsidRPr="00046E2E">
                    <w:rPr>
                      <w:bCs/>
                    </w:rPr>
                    <w:t>6</w:t>
                  </w:r>
                  <w:r w:rsidR="00545642" w:rsidRPr="00046E2E">
                    <w:rPr>
                      <w:bCs/>
                    </w:rPr>
                    <w:t xml:space="preserve">.1.1. </w:t>
                  </w:r>
                  <w:r w:rsidR="00545642" w:rsidRPr="00046E2E">
                    <w:t>Chaque école ou Pouvoir organisateur formule, ses propositions de création :</w:t>
                  </w:r>
                </w:p>
                <w:p w:rsidR="00E07C8A" w:rsidRPr="00046E2E" w:rsidRDefault="00E07C8A">
                  <w:pPr>
                    <w:autoSpaceDE w:val="0"/>
                    <w:autoSpaceDN w:val="0"/>
                    <w:adjustRightInd w:val="0"/>
                    <w:rPr>
                      <w:rFonts w:cstheme="minorHAnsi"/>
                      <w:color w:val="000000"/>
                    </w:rPr>
                  </w:pPr>
                </w:p>
                <w:p w:rsidR="00E07C8A" w:rsidRPr="00046E2E" w:rsidRDefault="00545642">
                  <w:pPr>
                    <w:pStyle w:val="Paragraphedeliste"/>
                    <w:ind w:left="720" w:hanging="360"/>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d’une nouvelle forme ;</w:t>
                  </w:r>
                </w:p>
                <w:p w:rsidR="00E07C8A" w:rsidRPr="00046E2E" w:rsidRDefault="00545642">
                  <w:pPr>
                    <w:pStyle w:val="Paragraphedeliste"/>
                    <w:ind w:left="720" w:hanging="360"/>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d’un nouveau type ;</w:t>
                  </w:r>
                  <w:r w:rsidRPr="00046E2E">
                    <w:rPr>
                      <w:rFonts w:asciiTheme="minorHAnsi" w:hAnsiTheme="minorHAnsi" w:cstheme="minorHAnsi"/>
                      <w:noProof/>
                      <w:sz w:val="22"/>
                      <w:szCs w:val="22"/>
                      <w:lang w:eastAsia="fr-BE"/>
                    </w:rPr>
                    <w:t xml:space="preserve"> </w:t>
                  </w:r>
                </w:p>
                <w:p w:rsidR="00E07C8A" w:rsidRPr="00046E2E" w:rsidRDefault="00545642">
                  <w:pPr>
                    <w:pStyle w:val="Paragraphedeliste"/>
                    <w:ind w:left="720" w:hanging="360"/>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d’un nouveau métier</w:t>
                  </w:r>
                </w:p>
                <w:p w:rsidR="00E07C8A" w:rsidRPr="00046E2E" w:rsidRDefault="00545642">
                  <w:pPr>
                    <w:autoSpaceDE w:val="0"/>
                    <w:autoSpaceDN w:val="0"/>
                    <w:adjustRightInd w:val="0"/>
                    <w:rPr>
                      <w:rFonts w:cstheme="minorHAnsi"/>
                      <w:color w:val="000000"/>
                    </w:rPr>
                  </w:pPr>
                  <w:r w:rsidRPr="00046E2E">
                    <w:rPr>
                      <w:rFonts w:cstheme="minorHAnsi"/>
                      <w:color w:val="000000"/>
                    </w:rPr>
                    <w:t>pour l’enseignement spécialisé de forme 3.</w:t>
                  </w:r>
                </w:p>
                <w:p w:rsidR="00E07C8A" w:rsidRPr="00046E2E" w:rsidRDefault="00E07C8A">
                  <w:pPr>
                    <w:autoSpaceDE w:val="0"/>
                    <w:autoSpaceDN w:val="0"/>
                    <w:adjustRightInd w:val="0"/>
                    <w:rPr>
                      <w:rFonts w:cstheme="minorHAnsi"/>
                      <w:color w:val="000000"/>
                    </w:rPr>
                  </w:pPr>
                </w:p>
                <w:p w:rsidR="00E07C8A" w:rsidRPr="00046E2E" w:rsidRDefault="00545642">
                  <w:pPr>
                    <w:autoSpaceDE w:val="0"/>
                    <w:autoSpaceDN w:val="0"/>
                    <w:adjustRightInd w:val="0"/>
                    <w:jc w:val="both"/>
                    <w:rPr>
                      <w:rFonts w:cstheme="minorHAnsi"/>
                      <w:color w:val="000000"/>
                    </w:rPr>
                  </w:pPr>
                  <w:r w:rsidRPr="00046E2E">
                    <w:rPr>
                      <w:rFonts w:cstheme="minorHAnsi"/>
                      <w:color w:val="000000"/>
                    </w:rPr>
                    <w:t xml:space="preserve">Toutes les demandes sont introduites auprès des conseils de zone respectifs ainsi qu’auprès </w:t>
                  </w:r>
                  <w:r w:rsidRPr="00046E2E">
                    <w:rPr>
                      <w:rFonts w:cstheme="minorHAnsi"/>
                      <w:b/>
                      <w:bCs/>
                      <w:color w:val="000000"/>
                    </w:rPr>
                    <w:t xml:space="preserve">de la DGEO </w:t>
                  </w:r>
                  <w:r w:rsidRPr="00046E2E">
                    <w:rPr>
                      <w:rFonts w:cstheme="minorHAnsi"/>
                      <w:color w:val="000000"/>
                    </w:rPr>
                    <w:t>par les Pouvoirs organisateurs pour les écoles subventionnées et par les directions pour l’enseignement organisé par Wallonie-Bruxelles Enseignement.</w:t>
                  </w:r>
                </w:p>
                <w:p w:rsidR="00E07C8A" w:rsidRPr="00046E2E" w:rsidRDefault="00545642">
                  <w:pPr>
                    <w:autoSpaceDE w:val="0"/>
                    <w:autoSpaceDN w:val="0"/>
                    <w:adjustRightInd w:val="0"/>
                    <w:jc w:val="both"/>
                    <w:rPr>
                      <w:rFonts w:cstheme="minorHAnsi"/>
                      <w:color w:val="000000"/>
                    </w:rPr>
                  </w:pPr>
                  <w:r w:rsidRPr="00046E2E">
                    <w:rPr>
                      <w:rFonts w:cstheme="minorHAnsi"/>
                      <w:noProof/>
                      <w:lang w:eastAsia="fr-BE"/>
                    </w:rPr>
                    <mc:AlternateContent>
                      <mc:Choice Requires="wps">
                        <w:drawing>
                          <wp:anchor distT="0" distB="0" distL="114300" distR="114300" simplePos="0" relativeHeight="251637248" behindDoc="0" locked="0" layoutInCell="1" allowOverlap="1">
                            <wp:simplePos x="0" y="0"/>
                            <wp:positionH relativeFrom="column">
                              <wp:posOffset>6351815</wp:posOffset>
                            </wp:positionH>
                            <wp:positionV relativeFrom="paragraph">
                              <wp:posOffset>172357</wp:posOffset>
                            </wp:positionV>
                            <wp:extent cx="0" cy="163286"/>
                            <wp:effectExtent l="0" t="0" r="19050" b="27305"/>
                            <wp:wrapNone/>
                            <wp:docPr id="459" name="Connecteur droit 459"/>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4B05B5F" id="Connecteur droit 459" o:spid="_x0000_s1026" style="position:absolute;z-index:251637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15pt,13.55pt" to="500.1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" strokecolor="black [3213]"/>
                        </w:pict>
                      </mc:Fallback>
                    </mc:AlternateContent>
                  </w:r>
                </w:p>
                <w:p w:rsidR="00E07C8A" w:rsidRPr="00046E2E" w:rsidRDefault="00545642">
                  <w:pPr>
                    <w:autoSpaceDE w:val="0"/>
                    <w:autoSpaceDN w:val="0"/>
                    <w:adjustRightInd w:val="0"/>
                    <w:jc w:val="both"/>
                    <w:rPr>
                      <w:rFonts w:cstheme="minorHAnsi"/>
                      <w:color w:val="000000"/>
                    </w:rPr>
                  </w:pPr>
                  <w:r w:rsidRPr="00046E2E">
                    <w:rPr>
                      <w:rFonts w:cstheme="minorHAnsi"/>
                      <w:color w:val="000000"/>
                    </w:rPr>
                    <w:lastRenderedPageBreak/>
                    <w:t>Voir l’Annexe 2 : Conseils de zone : Coordonnées de contact et liste des communes qui les composent</w:t>
                  </w:r>
                </w:p>
                <w:p w:rsidR="00E07C8A" w:rsidRPr="00046E2E" w:rsidRDefault="00E07C8A">
                  <w:pPr>
                    <w:autoSpaceDE w:val="0"/>
                    <w:autoSpaceDN w:val="0"/>
                    <w:adjustRightInd w:val="0"/>
                    <w:jc w:val="both"/>
                    <w:rPr>
                      <w:rFonts w:cstheme="minorHAnsi"/>
                      <w:color w:val="000000"/>
                    </w:rPr>
                  </w:pPr>
                </w:p>
                <w:p w:rsidR="00E07C8A" w:rsidRPr="00046E2E" w:rsidRDefault="00545642">
                  <w:pPr>
                    <w:autoSpaceDE w:val="0"/>
                    <w:autoSpaceDN w:val="0"/>
                    <w:adjustRightInd w:val="0"/>
                    <w:jc w:val="both"/>
                    <w:rPr>
                      <w:rFonts w:cstheme="minorHAnsi"/>
                      <w:color w:val="000000"/>
                    </w:rPr>
                  </w:pPr>
                  <w:r w:rsidRPr="00046E2E">
                    <w:rPr>
                      <w:rFonts w:cstheme="minorHAnsi"/>
                      <w:color w:val="000000"/>
                    </w:rPr>
                    <w:t xml:space="preserve">Chaque conseil de zone doit se réunir et rendre un avis favorable ou défavorable sur les projets de création d’une nouvelle forme, d’un nouveau type ou d’un nouveau métier et le transmet au comité de concertation dont il relève ainsi qu'aux conseils des zones contiguës de même caractère au plus tard </w:t>
                  </w:r>
                  <w:r w:rsidRPr="00046E2E">
                    <w:rPr>
                      <w:rFonts w:cstheme="minorHAnsi"/>
                      <w:b/>
                      <w:bCs/>
                      <w:color w:val="000000"/>
                    </w:rPr>
                    <w:t>le 31 janvier 2023</w:t>
                  </w:r>
                  <w:r w:rsidRPr="00046E2E">
                    <w:rPr>
                      <w:rFonts w:cstheme="minorHAnsi"/>
                      <w:color w:val="000000"/>
                    </w:rPr>
                    <w:t>.</w:t>
                  </w:r>
                </w:p>
                <w:p w:rsidR="00E07C8A" w:rsidRPr="00046E2E" w:rsidRDefault="00E07C8A">
                  <w:pPr>
                    <w:autoSpaceDE w:val="0"/>
                    <w:autoSpaceDN w:val="0"/>
                    <w:adjustRightInd w:val="0"/>
                    <w:jc w:val="both"/>
                    <w:rPr>
                      <w:rFonts w:cstheme="minorHAnsi"/>
                      <w:color w:val="000000"/>
                    </w:rPr>
                  </w:pPr>
                </w:p>
                <w:p w:rsidR="00E07C8A" w:rsidRPr="00046E2E" w:rsidRDefault="00AB0864">
                  <w:pPr>
                    <w:pStyle w:val="Titre5"/>
                  </w:pPr>
                  <w:r w:rsidRPr="00046E2E">
                    <w:t>6</w:t>
                  </w:r>
                  <w:r w:rsidR="00545642" w:rsidRPr="00046E2E">
                    <w:t>.1.2. Au plus tard le 19 février 2023.</w:t>
                  </w:r>
                </w:p>
                <w:p w:rsidR="00E07C8A" w:rsidRPr="00046E2E" w:rsidRDefault="00E07C8A">
                  <w:pPr>
                    <w:autoSpaceDE w:val="0"/>
                    <w:autoSpaceDN w:val="0"/>
                    <w:adjustRightInd w:val="0"/>
                    <w:jc w:val="both"/>
                    <w:rPr>
                      <w:rFonts w:cstheme="minorHAnsi"/>
                      <w:b/>
                      <w:bCs/>
                      <w:color w:val="000000"/>
                    </w:rPr>
                  </w:pPr>
                </w:p>
                <w:p w:rsidR="00E07C8A" w:rsidRPr="00046E2E" w:rsidRDefault="00545642">
                  <w:pPr>
                    <w:autoSpaceDE w:val="0"/>
                    <w:autoSpaceDN w:val="0"/>
                    <w:adjustRightInd w:val="0"/>
                    <w:jc w:val="both"/>
                    <w:rPr>
                      <w:rFonts w:cstheme="minorHAnsi"/>
                      <w:color w:val="000000"/>
                    </w:rPr>
                  </w:pPr>
                  <w:r w:rsidRPr="00046E2E">
                    <w:rPr>
                      <w:rFonts w:cstheme="minorHAnsi"/>
                      <w:color w:val="000000"/>
                    </w:rPr>
                    <w:t>Les conseils des zones contigües peuvent introduire un recours motivé auprès du comité de concertation dont ils relèvent. Ils en informent dans le même délai le conseil de zone concerné.</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Les représentants d'un pouvoir organisateur au sein d'un conseil de zone peuvent également introduire pour le 19 février 2023 au plus tard un recours motivé contre les avis de ce conseil auprès du comité de concertation dont le conseil de zone relève.</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Les représentants du comité de concertation auprès d'un conseil de zone peuvent également introduire pour le 19 février 2023 au plus tard un recours motivé auprès de ce comité de concertation dont le conseil de zone relève.</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Les représentants d'une organisation syndicale peuvent également introduire pour le 19 février 2023 au plus tard un recours motivé contre les avis de ce conseil de zone auprès du comité de concertation dont le conseil de zone relève.</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L'avis favorable d'un conseil de zone qui n'a pas fait l'objet d'un des recours prévus ci-dessus devient définitif.</w:t>
                  </w:r>
                </w:p>
                <w:p w:rsidR="00E07C8A" w:rsidRPr="00046E2E" w:rsidRDefault="00E07C8A">
                  <w:pPr>
                    <w:autoSpaceDE w:val="0"/>
                    <w:autoSpaceDN w:val="0"/>
                    <w:adjustRightInd w:val="0"/>
                    <w:jc w:val="both"/>
                    <w:rPr>
                      <w:rFonts w:cstheme="minorHAnsi"/>
                      <w:color w:val="000000"/>
                    </w:rPr>
                  </w:pPr>
                </w:p>
                <w:p w:rsidR="00E07C8A" w:rsidRPr="00046E2E" w:rsidRDefault="00AB0864">
                  <w:pPr>
                    <w:pStyle w:val="Titre5"/>
                  </w:pPr>
                  <w:r w:rsidRPr="00046E2E">
                    <w:t>6</w:t>
                  </w:r>
                  <w:r w:rsidR="00545642" w:rsidRPr="00046E2E">
                    <w:t>.1.3. Au plus tard le 30 mars 2023.</w:t>
                  </w:r>
                </w:p>
                <w:p w:rsidR="00E07C8A" w:rsidRPr="00046E2E" w:rsidRDefault="00E07C8A">
                  <w:pPr>
                    <w:autoSpaceDE w:val="0"/>
                    <w:autoSpaceDN w:val="0"/>
                    <w:adjustRightInd w:val="0"/>
                    <w:jc w:val="both"/>
                    <w:rPr>
                      <w:rFonts w:cstheme="minorHAnsi"/>
                      <w:b/>
                      <w:bCs/>
                      <w:color w:val="000000"/>
                    </w:rPr>
                  </w:pPr>
                </w:p>
                <w:p w:rsidR="00E07C8A" w:rsidRPr="00046E2E" w:rsidRDefault="00545642">
                  <w:pPr>
                    <w:autoSpaceDE w:val="0"/>
                    <w:autoSpaceDN w:val="0"/>
                    <w:adjustRightInd w:val="0"/>
                    <w:jc w:val="both"/>
                    <w:rPr>
                      <w:rFonts w:cstheme="minorHAnsi"/>
                      <w:color w:val="000000"/>
                    </w:rPr>
                  </w:pPr>
                  <w:r w:rsidRPr="00046E2E">
                    <w:rPr>
                      <w:rFonts w:cstheme="minorHAnsi"/>
                      <w:color w:val="000000"/>
                    </w:rPr>
                    <w:t>Chaque comité de concertation se prononce sur les recours dont il est saisi et donne son avis favorable ou défavorable.</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En l'absence de décision du comité de concertation dans le délai prévu ci-avant, l'avis favorable du conseil de zone devient définitif.</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Chaque comité de concertation se prononce et donne un avis favorable ou défavorable sur les projets de création d’une nouvelle forme, d’un nouveau type ou d’un nouveau métier, pour lesquels es conseils de zone de son caractère ont rendu un avis favorable.</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Les comités de concertation transmettent les projets de création d’une nouvelle forme, d’un nouveau type ou d’un nouveau métier au Conseil général de l'enseignement secondaire qui se prononce et donne un avis favorable ou défavorable sur lesdits projets, pour lesquels les conseils de zone de l'un ou l'autre caractère ont rendu un avis favorable.</w:t>
                  </w:r>
                </w:p>
                <w:p w:rsidR="00E07C8A" w:rsidRPr="00046E2E" w:rsidRDefault="00E07C8A">
                  <w:pPr>
                    <w:autoSpaceDE w:val="0"/>
                    <w:autoSpaceDN w:val="0"/>
                    <w:adjustRightInd w:val="0"/>
                    <w:jc w:val="both"/>
                    <w:rPr>
                      <w:rFonts w:cstheme="minorHAnsi"/>
                      <w:color w:val="000000"/>
                    </w:rPr>
                  </w:pPr>
                </w:p>
                <w:p w:rsidR="00E07C8A" w:rsidRPr="00046E2E" w:rsidRDefault="00AB0864">
                  <w:pPr>
                    <w:pStyle w:val="Titre5"/>
                  </w:pPr>
                  <w:r w:rsidRPr="00046E2E">
                    <w:t>6</w:t>
                  </w:r>
                  <w:r w:rsidR="00545642" w:rsidRPr="00046E2E">
                    <w:t>.1.4. Au plus tard le 31 mai 2023.</w:t>
                  </w:r>
                </w:p>
                <w:p w:rsidR="00E07C8A" w:rsidRPr="00046E2E" w:rsidRDefault="00E07C8A">
                  <w:pPr>
                    <w:autoSpaceDE w:val="0"/>
                    <w:autoSpaceDN w:val="0"/>
                    <w:adjustRightInd w:val="0"/>
                    <w:jc w:val="both"/>
                    <w:rPr>
                      <w:rFonts w:cstheme="minorHAnsi"/>
                      <w:b/>
                      <w:bCs/>
                      <w:color w:val="000000"/>
                    </w:rPr>
                  </w:pPr>
                </w:p>
                <w:p w:rsidR="00E07C8A" w:rsidRPr="00046E2E" w:rsidRDefault="00545642">
                  <w:pPr>
                    <w:autoSpaceDE w:val="0"/>
                    <w:autoSpaceDN w:val="0"/>
                    <w:adjustRightInd w:val="0"/>
                    <w:jc w:val="both"/>
                    <w:rPr>
                      <w:rFonts w:cstheme="minorHAnsi"/>
                      <w:color w:val="000000"/>
                    </w:rPr>
                  </w:pPr>
                  <w:r w:rsidRPr="00046E2E">
                    <w:rPr>
                      <w:rFonts w:cstheme="minorHAnsi"/>
                      <w:color w:val="000000"/>
                    </w:rPr>
                    <w:t>Les avis des conseils de zone, des comités de concertation et du Conseil général de l’enseignement secondaire sont transmis à la DGEO :</w:t>
                  </w:r>
                </w:p>
                <w:p w:rsidR="00E07C8A" w:rsidRPr="00046E2E" w:rsidRDefault="00545642">
                  <w:pPr>
                    <w:autoSpaceDE w:val="0"/>
                    <w:autoSpaceDN w:val="0"/>
                    <w:adjustRightInd w:val="0"/>
                    <w:jc w:val="both"/>
                    <w:rPr>
                      <w:rFonts w:cstheme="minorHAnsi"/>
                      <w:color w:val="0000FF"/>
                    </w:rPr>
                  </w:pPr>
                  <w:r w:rsidRPr="00046E2E">
                    <w:rPr>
                      <w:rFonts w:cstheme="minorHAnsi"/>
                      <w:color w:val="000000"/>
                    </w:rPr>
                    <w:t xml:space="preserve">par courriel : </w:t>
                  </w:r>
                  <w:r w:rsidRPr="00046E2E">
                    <w:rPr>
                      <w:rFonts w:cstheme="minorHAnsi"/>
                      <w:color w:val="0000FF"/>
                    </w:rPr>
                    <w:t>enseignement_specialise@cfwb.be</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OU</w:t>
                  </w:r>
                </w:p>
                <w:p w:rsidR="00E07C8A" w:rsidRPr="00046E2E" w:rsidRDefault="00545642">
                  <w:pPr>
                    <w:autoSpaceDE w:val="0"/>
                    <w:autoSpaceDN w:val="0"/>
                    <w:adjustRightInd w:val="0"/>
                    <w:jc w:val="both"/>
                    <w:rPr>
                      <w:rFonts w:cstheme="minorHAnsi"/>
                      <w:color w:val="000000"/>
                    </w:rPr>
                  </w:pPr>
                  <w:r w:rsidRPr="00046E2E">
                    <w:rPr>
                      <w:rFonts w:cstheme="minorHAnsi"/>
                      <w:color w:val="000000"/>
                    </w:rPr>
                    <w:t>par voie postale à l’adresse suivante :</w:t>
                  </w:r>
                </w:p>
                <w:p w:rsidR="00E07C8A" w:rsidRPr="00046E2E" w:rsidRDefault="00E07C8A">
                  <w:pPr>
                    <w:autoSpaceDE w:val="0"/>
                    <w:autoSpaceDN w:val="0"/>
                    <w:adjustRightInd w:val="0"/>
                    <w:rPr>
                      <w:rFonts w:cstheme="minorHAnsi"/>
                      <w:color w:val="000000"/>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rPr>
                  </w:pPr>
                  <w:r w:rsidRPr="00046E2E">
                    <w:rPr>
                      <w:rFonts w:cstheme="minorHAnsi"/>
                      <w:color w:val="000000"/>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rPr>
                  </w:pPr>
                  <w:r w:rsidRPr="00046E2E">
                    <w:rPr>
                      <w:rFonts w:cstheme="minorHAnsi"/>
                      <w:color w:val="000000"/>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rPr>
                  </w:pPr>
                  <w:r w:rsidRPr="00046E2E">
                    <w:rPr>
                      <w:rFonts w:cstheme="minorHAnsi"/>
                      <w:color w:val="000000"/>
                    </w:rPr>
                    <w:t>Madame Véronique ROMBAUT</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rPr>
                  </w:pPr>
                  <w:r w:rsidRPr="00046E2E">
                    <w:rPr>
                      <w:rFonts w:cstheme="minorHAnsi"/>
                      <w:color w:val="000000"/>
                    </w:rPr>
                    <w:t>Bureau 2F251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rPr>
                  </w:pPr>
                  <w:r w:rsidRPr="00046E2E">
                    <w:rPr>
                      <w:rFonts w:cstheme="minorHAnsi"/>
                      <w:color w:val="000000"/>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rPr>
                  </w:pPr>
                  <w:r w:rsidRPr="00046E2E">
                    <w:rPr>
                      <w:rFonts w:cstheme="minorHAnsi"/>
                      <w:color w:val="000000"/>
                    </w:rPr>
                    <w:t>1080 BRUXELLES</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b/>
                      <w:bCs/>
                      <w:color w:val="0000FF"/>
                    </w:rPr>
                  </w:pPr>
                  <w:r w:rsidRPr="00046E2E">
                    <w:rPr>
                      <w:rFonts w:cstheme="minorHAnsi"/>
                      <w:noProof/>
                      <w:lang w:eastAsia="fr-BE"/>
                    </w:rPr>
                    <mc:AlternateContent>
                      <mc:Choice Requires="wps">
                        <w:drawing>
                          <wp:anchor distT="0" distB="0" distL="114300" distR="114300" simplePos="0" relativeHeight="251645440" behindDoc="0" locked="0" layoutInCell="1" allowOverlap="1">
                            <wp:simplePos x="0" y="0"/>
                            <wp:positionH relativeFrom="column">
                              <wp:posOffset>6335486</wp:posOffset>
                            </wp:positionH>
                            <wp:positionV relativeFrom="paragraph">
                              <wp:posOffset>216444</wp:posOffset>
                            </wp:positionV>
                            <wp:extent cx="0" cy="163286"/>
                            <wp:effectExtent l="0" t="0" r="19050" b="27305"/>
                            <wp:wrapNone/>
                            <wp:docPr id="460" name="Connecteur droit 460"/>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7E7C81" id="Connecteur droit 460" o:spid="_x0000_s1026" style="position:absolute;z-index:251645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7.05pt" to="498.8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" strokecolor="black [3213]"/>
                        </w:pict>
                      </mc:Fallback>
                    </mc:AlternateContent>
                  </w:r>
                  <w:r w:rsidRPr="00046E2E">
                    <w:rPr>
                      <w:rFonts w:cstheme="minorHAnsi"/>
                    </w:rPr>
                    <w:sym w:font="Wingdings" w:char="F028"/>
                  </w:r>
                  <w:r w:rsidRPr="00046E2E">
                    <w:rPr>
                      <w:rFonts w:cstheme="minorHAnsi"/>
                    </w:rPr>
                    <w:t xml:space="preserve"> </w:t>
                  </w:r>
                  <w:r w:rsidRPr="00046E2E">
                    <w:rPr>
                      <w:rFonts w:cstheme="minorHAnsi"/>
                      <w:color w:val="000000"/>
                    </w:rPr>
                    <w:t xml:space="preserve">02/690.83.99 - </w:t>
                  </w:r>
                  <w:r w:rsidRPr="00046E2E">
                    <w:rPr>
                      <w:rFonts w:cstheme="minorHAnsi"/>
                      <w:bCs/>
                    </w:rPr>
                    <w:sym w:font="Wingdings" w:char="F03A"/>
                  </w:r>
                  <w:r w:rsidRPr="00046E2E">
                    <w:rPr>
                      <w:rFonts w:cstheme="minorHAnsi"/>
                      <w:bCs/>
                    </w:rPr>
                    <w:t> </w:t>
                  </w:r>
                  <w:r w:rsidRPr="00046E2E">
                    <w:rPr>
                      <w:rFonts w:cstheme="minorHAnsi"/>
                      <w:b/>
                      <w:bCs/>
                      <w:color w:val="000000"/>
                    </w:rPr>
                    <w:t xml:space="preserve"> </w:t>
                  </w:r>
                  <w:r w:rsidRPr="00046E2E">
                    <w:rPr>
                      <w:rFonts w:cstheme="minorHAnsi"/>
                      <w:b/>
                      <w:bCs/>
                      <w:color w:val="0000FF"/>
                    </w:rPr>
                    <w:t>veronique.rombaut@cfwb.be</w:t>
                  </w:r>
                </w:p>
                <w:p w:rsidR="00E07C8A" w:rsidRPr="00046E2E" w:rsidRDefault="00545642">
                  <w:pPr>
                    <w:rPr>
                      <w:rFonts w:cstheme="minorHAnsi"/>
                    </w:rPr>
                  </w:pPr>
                  <w:r w:rsidRPr="00046E2E">
                    <w:rPr>
                      <w:rFonts w:cstheme="minorHAnsi"/>
                      <w:color w:val="000000"/>
                    </w:rPr>
                    <w:t>Après finalisation du dossier, l’Administration le transmettra à la Ministre de l’Education.</w:t>
                  </w:r>
                  <w:r w:rsidRPr="00046E2E">
                    <w:rPr>
                      <w:rFonts w:cstheme="minorHAnsi"/>
                      <w:noProof/>
                      <w:lang w:eastAsia="fr-BE"/>
                    </w:rPr>
                    <w:t xml:space="preserve"> </w:t>
                  </w:r>
                </w:p>
                <w:p w:rsidR="00E07C8A" w:rsidRPr="00046E2E" w:rsidRDefault="00E07C8A">
                  <w:pPr>
                    <w:rPr>
                      <w:rFonts w:cstheme="minorHAnsi"/>
                    </w:rPr>
                  </w:pPr>
                </w:p>
                <w:p w:rsidR="00E07C8A" w:rsidRPr="00046E2E" w:rsidRDefault="00AB0864">
                  <w:pPr>
                    <w:pStyle w:val="Titre3"/>
                    <w:rPr>
                      <w:rFonts w:cstheme="minorHAnsi"/>
                      <w:sz w:val="22"/>
                      <w:szCs w:val="22"/>
                    </w:rPr>
                  </w:pPr>
                  <w:bookmarkStart w:id="1538" w:name="_8._Introduction_des"/>
                  <w:bookmarkStart w:id="1539" w:name="_Toc105159493"/>
                  <w:bookmarkEnd w:id="1538"/>
                  <w:r w:rsidRPr="00046E2E">
                    <w:rPr>
                      <w:rFonts w:cstheme="minorHAnsi"/>
                      <w:sz w:val="22"/>
                      <w:szCs w:val="22"/>
                    </w:rPr>
                    <w:t>7</w:t>
                  </w:r>
                  <w:r w:rsidR="00545642" w:rsidRPr="00046E2E">
                    <w:rPr>
                      <w:rFonts w:cstheme="minorHAnsi"/>
                      <w:sz w:val="22"/>
                      <w:szCs w:val="22"/>
                    </w:rPr>
                    <w:t>. Introduction des propositions de programmation d’implantation ou d’école, de transformation, de fusion, de scission</w:t>
                  </w:r>
                  <w:bookmarkEnd w:id="1539"/>
                </w:p>
                <w:p w:rsidR="00E07C8A" w:rsidRPr="00046E2E" w:rsidRDefault="00E07C8A">
                  <w:pPr>
                    <w:pStyle w:val="Titre"/>
                    <w:tabs>
                      <w:tab w:val="left" w:pos="1134"/>
                    </w:tabs>
                    <w:jc w:val="both"/>
                    <w:rPr>
                      <w:rFonts w:cstheme="minorHAnsi"/>
                      <w:sz w:val="22"/>
                      <w:szCs w:val="22"/>
                    </w:rPr>
                  </w:pPr>
                </w:p>
                <w:p w:rsidR="00E07C8A" w:rsidRPr="00046E2E" w:rsidRDefault="00545642">
                  <w:pPr>
                    <w:jc w:val="both"/>
                    <w:rPr>
                      <w:rFonts w:cstheme="minorHAnsi"/>
                    </w:rPr>
                  </w:pPr>
                  <w:r w:rsidRPr="00046E2E">
                    <w:rPr>
                      <w:rFonts w:cstheme="minorHAnsi"/>
                    </w:rPr>
                    <w:t xml:space="preserve">Les écoles qui souhaitent programmer, transformer, fusionner, scinder sont invitées à transmettre, </w:t>
                  </w:r>
                  <w:r w:rsidRPr="00046E2E">
                    <w:rPr>
                      <w:rFonts w:cstheme="minorHAnsi"/>
                      <w:u w:val="single"/>
                    </w:rPr>
                    <w:t>via leur pouvoir organisateur</w:t>
                  </w:r>
                  <w:r w:rsidRPr="00046E2E">
                    <w:rPr>
                      <w:rFonts w:cstheme="minorHAnsi"/>
                    </w:rPr>
                    <w:t>, un dossier dûment argumenté (adresse, nom de la future implantation ou future école, nombre d’élèves concernés, statuts en cas de création de nouveau PO, article du décret, …). Au sujet du nombre d’élèves concernés, il convient d’indiquer la provenance des élèves (enseignement spécialisé, enseignement ordinaire, élèves non scolarisés). Ces précisions sont nécessaires au calcul de l’impact budgétaire.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Ce dossier, comprenant </w:t>
                  </w:r>
                  <w:r w:rsidRPr="00046E2E">
                    <w:rPr>
                      <w:rFonts w:cstheme="minorHAnsi"/>
                      <w:u w:val="single"/>
                    </w:rPr>
                    <w:t>une copie de la décision prise par le pouvoir organisateur et une copie de l’avis de l’organe de concertation et une copie de l’avis du conseil de zone</w:t>
                  </w:r>
                  <w:r w:rsidRPr="00046E2E">
                    <w:rPr>
                      <w:rFonts w:cstheme="minorHAnsi"/>
                    </w:rPr>
                    <w:t xml:space="preserve">, fera mention de (ou des) article(s) du Décret du 3 mars 2004 organisant l'Enseignement spécialisé concerné(s) par la modification et sera envoyé à l’administration pour le </w:t>
                  </w:r>
                  <w:r w:rsidRPr="00046E2E">
                    <w:rPr>
                      <w:rFonts w:cstheme="minorHAnsi"/>
                      <w:b/>
                    </w:rPr>
                    <w:t>30 avril</w:t>
                  </w:r>
                  <w:r w:rsidRPr="00046E2E">
                    <w:rPr>
                      <w:rFonts w:cstheme="minorHAnsi"/>
                    </w:rPr>
                    <w:t xml:space="preserve"> précédent la nouvelle année scolaire où prendra effet la programmation, transformation, fusion ou scission. </w:t>
                  </w:r>
                </w:p>
                <w:p w:rsidR="00E07C8A" w:rsidRPr="00046E2E" w:rsidRDefault="00545642">
                  <w:pPr>
                    <w:jc w:val="both"/>
                    <w:rPr>
                      <w:rFonts w:cstheme="minorHAnsi"/>
                    </w:rPr>
                  </w:pPr>
                  <w:r w:rsidRPr="00046E2E">
                    <w:rPr>
                      <w:rFonts w:cstheme="minorHAnsi"/>
                    </w:rPr>
                    <w:t xml:space="preserve">Cette information est nécessaire afin que l’administration puisse vérifier la légalité de la programmation, transformation, fusion ou scission.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Toutefois, si pour cette programmation, l’école sollicite la dérogation du Gouvernement prévue au </w:t>
                  </w:r>
                  <w:hyperlink w:anchor="_1.4._Bâtiment_principal" w:history="1">
                    <w:r w:rsidRPr="00046E2E">
                      <w:rPr>
                        <w:rStyle w:val="Lienhypertexte"/>
                        <w:rFonts w:cstheme="minorHAnsi"/>
                      </w:rPr>
                      <w:t>point 1.4</w:t>
                    </w:r>
                  </w:hyperlink>
                  <w:r w:rsidRPr="00046E2E">
                    <w:rPr>
                      <w:rFonts w:cstheme="minorHAnsi"/>
                    </w:rPr>
                    <w:t xml:space="preserve"> du présent chapitre, le dossier, dûment accompagné d’une argumentation justifiant la dérogation et du calcul de son impact budgétaire, sera envoyé à l’administration pour le </w:t>
                  </w:r>
                  <w:r w:rsidRPr="00046E2E">
                    <w:rPr>
                      <w:rFonts w:cstheme="minorHAnsi"/>
                      <w:b/>
                    </w:rPr>
                    <w:t>15 mars</w:t>
                  </w:r>
                  <w:r w:rsidRPr="00046E2E">
                    <w:rPr>
                      <w:rFonts w:cstheme="minorHAnsi"/>
                    </w:rPr>
                    <w:t xml:space="preserve"> au plus tard.  </w:t>
                  </w:r>
                </w:p>
                <w:p w:rsidR="00E07C8A" w:rsidRPr="00046E2E" w:rsidRDefault="00545642">
                  <w:pPr>
                    <w:jc w:val="both"/>
                    <w:rPr>
                      <w:rFonts w:cstheme="minorHAnsi"/>
                    </w:rPr>
                  </w:pPr>
                  <w:r w:rsidRPr="00046E2E">
                    <w:rPr>
                      <w:rFonts w:cstheme="minorHAnsi"/>
                    </w:rPr>
                    <w:t>Ce délai est indispensable afin de permettre à l’administration d’instruire le dossier afin d’introduire le projet d’arrêté au Gouvernement.</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b/>
                      <w:u w:val="single"/>
                    </w:rPr>
                    <w:t>Attention</w:t>
                  </w:r>
                  <w:r w:rsidRPr="00046E2E">
                    <w:rPr>
                      <w:rFonts w:cstheme="minorHAnsi"/>
                    </w:rPr>
                    <w:t> :</w:t>
                  </w: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rPr>
                    <w:t>Une scission d’école revient à créer deux écoles distinctes avec chacune une direction.  L’école d’origine gardera son numéro FASE.  Un nouveau numéro FASE sera attribué lors de la création de la deuxième école.</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u w:val="single"/>
                    </w:rPr>
                  </w:pPr>
                  <w:r w:rsidRPr="00046E2E">
                    <w:rPr>
                      <w:rFonts w:cstheme="minorHAnsi"/>
                      <w:b/>
                      <w:u w:val="single"/>
                    </w:rPr>
                    <w:t>Remarque :</w:t>
                  </w: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rPr>
                    <w:t>Pour les créations d’écoles (nouvelles ou résultant d’une scission), l’avis du Conseil général doit être sollicité.</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b/>
                      <w:u w:val="single"/>
                    </w:rPr>
                  </w:pPr>
                  <w:r w:rsidRPr="00046E2E">
                    <w:rPr>
                      <w:rFonts w:cstheme="minorHAnsi"/>
                      <w:b/>
                      <w:u w:val="single"/>
                    </w:rPr>
                    <w:t>Les dossiers doivent être envoyés à l’adresse suivante :</w:t>
                  </w:r>
                </w:p>
                <w:p w:rsidR="00E07C8A" w:rsidRPr="00046E2E" w:rsidRDefault="00E07C8A">
                  <w:pPr>
                    <w:pBdr>
                      <w:top w:val="single" w:sz="4" w:space="1" w:color="auto"/>
                      <w:left w:val="single" w:sz="4" w:space="4" w:color="auto"/>
                      <w:bottom w:val="single" w:sz="4" w:space="1" w:color="auto"/>
                      <w:right w:val="single" w:sz="4" w:space="4" w:color="auto"/>
                    </w:pBdr>
                    <w:jc w:val="center"/>
                    <w:rPr>
                      <w:rFonts w:cstheme="minorHAnsi"/>
                      <w:b/>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bookmarkStart w:id="1540" w:name="OLE_LINK1"/>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114" w:history="1">
                    <w:r w:rsidRPr="00046E2E">
                      <w:rPr>
                        <w:rStyle w:val="Lienhypertexte"/>
                        <w:rFonts w:cstheme="minorHAnsi"/>
                        <w:szCs w:val="22"/>
                      </w:rPr>
                      <w:t>veronique.rombaut@cfwb.be</w:t>
                    </w:r>
                  </w:hyperlink>
                </w:p>
                <w:bookmarkEnd w:id="1540"/>
                <w:p w:rsidR="00E07C8A" w:rsidRPr="00046E2E" w:rsidRDefault="00E07C8A">
                  <w:pPr>
                    <w:pStyle w:val="Corpsdetexte"/>
                    <w:rPr>
                      <w:rFonts w:cstheme="minorHAnsi"/>
                      <w:b w:val="0"/>
                      <w:bCs/>
                      <w:szCs w:val="22"/>
                    </w:rPr>
                  </w:pPr>
                </w:p>
                <w:p w:rsidR="00E07C8A" w:rsidRPr="00046E2E" w:rsidRDefault="00545642">
                  <w:pPr>
                    <w:pStyle w:val="Corpsdetexte"/>
                    <w:jc w:val="both"/>
                    <w:rPr>
                      <w:rFonts w:cstheme="minorHAnsi"/>
                      <w:b w:val="0"/>
                      <w:bCs/>
                      <w:szCs w:val="22"/>
                    </w:rPr>
                  </w:pPr>
                  <w:r w:rsidRPr="00046E2E">
                    <w:rPr>
                      <w:rFonts w:cstheme="minorHAnsi"/>
                      <w:b w:val="0"/>
                      <w:bCs/>
                      <w:szCs w:val="22"/>
                    </w:rPr>
                    <w:t xml:space="preserve">Afin d’obtenir les subventions de fonctionnement, il y a lieu de respecter la procédure d’admission aux subventions décrite au </w:t>
                  </w:r>
                  <w:hyperlink w:anchor="_chapitre_3_:" w:history="1">
                    <w:r w:rsidRPr="00046E2E">
                      <w:rPr>
                        <w:rStyle w:val="Lienhypertexte"/>
                        <w:rFonts w:cstheme="minorHAnsi"/>
                        <w:b w:val="0"/>
                        <w:bCs/>
                        <w:szCs w:val="22"/>
                      </w:rPr>
                      <w:t>chapitre 3</w:t>
                    </w:r>
                  </w:hyperlink>
                  <w:r w:rsidRPr="00046E2E">
                    <w:rPr>
                      <w:rFonts w:cstheme="minorHAnsi"/>
                      <w:b w:val="0"/>
                      <w:bCs/>
                      <w:szCs w:val="22"/>
                    </w:rPr>
                    <w:t xml:space="preserve"> de la présente circulaire. </w:t>
                  </w:r>
                </w:p>
                <w:p w:rsidR="00E07C8A" w:rsidRPr="00046E2E" w:rsidRDefault="00E07C8A">
                  <w:pPr>
                    <w:jc w:val="both"/>
                    <w:rPr>
                      <w:rFonts w:cstheme="minorHAnsi"/>
                    </w:rPr>
                  </w:pPr>
                </w:p>
                <w:p w:rsidR="00E07C8A" w:rsidRPr="00046E2E" w:rsidRDefault="00AB0864">
                  <w:pPr>
                    <w:pStyle w:val="Titre3"/>
                    <w:jc w:val="both"/>
                    <w:rPr>
                      <w:rFonts w:cstheme="minorHAnsi"/>
                      <w:sz w:val="22"/>
                      <w:szCs w:val="22"/>
                    </w:rPr>
                  </w:pPr>
                  <w:bookmarkStart w:id="1541" w:name="_9._Programmation_d’une"/>
                  <w:bookmarkStart w:id="1542" w:name="_Toc105159494"/>
                  <w:bookmarkEnd w:id="1541"/>
                  <w:r w:rsidRPr="00046E2E">
                    <w:rPr>
                      <w:rFonts w:cstheme="minorHAnsi"/>
                      <w:sz w:val="22"/>
                      <w:szCs w:val="22"/>
                    </w:rPr>
                    <w:t>8</w:t>
                  </w:r>
                  <w:r w:rsidR="00545642" w:rsidRPr="00046E2E">
                    <w:rPr>
                      <w:rFonts w:cstheme="minorHAnsi"/>
                      <w:sz w:val="22"/>
                      <w:szCs w:val="22"/>
                    </w:rPr>
                    <w:t>. Programmation d’une classe ou  implantation à visée inclusive</w:t>
                  </w:r>
                  <w:bookmarkEnd w:id="1542"/>
                </w:p>
                <w:p w:rsidR="00E07C8A" w:rsidRPr="00046E2E" w:rsidRDefault="00E07C8A">
                  <w:pPr>
                    <w:jc w:val="both"/>
                    <w:rPr>
                      <w:rFonts w:eastAsia="Times New Roman" w:cstheme="minorHAnsi"/>
                      <w:bCs/>
                      <w:lang w:eastAsia="ar-SA"/>
                    </w:rPr>
                  </w:pPr>
                </w:p>
                <w:p w:rsidR="00E07C8A" w:rsidRPr="00046E2E" w:rsidRDefault="00545642">
                  <w:pPr>
                    <w:jc w:val="both"/>
                    <w:rPr>
                      <w:rFonts w:eastAsia="Times New Roman" w:cstheme="minorHAnsi"/>
                      <w:bCs/>
                      <w:lang w:eastAsia="ar-SA"/>
                    </w:rPr>
                  </w:pPr>
                  <w:r w:rsidRPr="00046E2E">
                    <w:rPr>
                      <w:rFonts w:eastAsia="Times New Roman" w:cstheme="minorHAnsi"/>
                      <w:bCs/>
                      <w:lang w:eastAsia="ar-SA"/>
                    </w:rPr>
                    <w:t xml:space="preserve">Pour tout renseignement, se référer au </w:t>
                  </w:r>
                  <w:hyperlink w:anchor="_7.6._Informations_pratiques." w:history="1">
                    <w:r w:rsidRPr="00046E2E">
                      <w:rPr>
                        <w:rStyle w:val="Lienhypertexte"/>
                        <w:rFonts w:eastAsia="Times New Roman" w:cstheme="minorHAnsi"/>
                        <w:bCs/>
                        <w:lang w:eastAsia="ar-SA"/>
                      </w:rPr>
                      <w:t>point 7.6. Informations pratiques du chapitre 14</w:t>
                    </w:r>
                  </w:hyperlink>
                  <w:r w:rsidRPr="00046E2E">
                    <w:rPr>
                      <w:rFonts w:eastAsia="Times New Roman" w:cstheme="minorHAnsi"/>
                      <w:bCs/>
                      <w:lang w:eastAsia="ar-SA"/>
                    </w:rPr>
                    <w:t xml:space="preserve"> de la présente circulaire.</w:t>
                  </w:r>
                </w:p>
                <w:p w:rsidR="00E07C8A" w:rsidRPr="00046E2E" w:rsidRDefault="00E07C8A">
                  <w:pPr>
                    <w:jc w:val="both"/>
                    <w:rPr>
                      <w:rFonts w:eastAsia="Times New Roman" w:cstheme="minorHAnsi"/>
                      <w:bCs/>
                      <w:lang w:eastAsia="ar-SA"/>
                    </w:rPr>
                  </w:pPr>
                </w:p>
                <w:p w:rsidR="00E07C8A" w:rsidRPr="00046E2E" w:rsidRDefault="00E07C8A">
                  <w:pPr>
                    <w:jc w:val="both"/>
                    <w:rPr>
                      <w:rFonts w:eastAsia="Times New Roman" w:cstheme="minorHAnsi"/>
                      <w:bCs/>
                      <w:lang w:eastAsia="ar-SA"/>
                    </w:rPr>
                  </w:pPr>
                </w:p>
                <w:p w:rsidR="00E07C8A" w:rsidRPr="00046E2E" w:rsidRDefault="00E07C8A">
                  <w:pPr>
                    <w:jc w:val="both"/>
                    <w:rPr>
                      <w:rFonts w:eastAsia="Times New Roman" w:cstheme="minorHAnsi"/>
                      <w:bCs/>
                      <w:lang w:eastAsia="ar-SA"/>
                    </w:rPr>
                  </w:pPr>
                </w:p>
                <w:p w:rsidR="00E07C8A" w:rsidRPr="00046E2E" w:rsidRDefault="00AB0864">
                  <w:pPr>
                    <w:pStyle w:val="Titre3"/>
                    <w:rPr>
                      <w:rFonts w:cstheme="minorHAnsi"/>
                      <w:strike/>
                      <w:sz w:val="22"/>
                      <w:szCs w:val="22"/>
                    </w:rPr>
                  </w:pPr>
                  <w:bookmarkStart w:id="1543" w:name="_10_Organisation_d’un"/>
                  <w:bookmarkStart w:id="1544" w:name="_10._Organisation_d’un"/>
                  <w:bookmarkStart w:id="1545" w:name="_Toc105159495"/>
                  <w:bookmarkEnd w:id="1543"/>
                  <w:bookmarkEnd w:id="1544"/>
                  <w:r w:rsidRPr="00046E2E">
                    <w:rPr>
                      <w:rFonts w:cstheme="minorHAnsi"/>
                      <w:sz w:val="22"/>
                      <w:szCs w:val="22"/>
                    </w:rPr>
                    <w:t>9</w:t>
                  </w:r>
                  <w:r w:rsidR="00545642" w:rsidRPr="00046E2E">
                    <w:rPr>
                      <w:rFonts w:cstheme="minorHAnsi"/>
                      <w:sz w:val="22"/>
                      <w:szCs w:val="22"/>
                    </w:rPr>
                    <w:t>. Organisation d’un enseignement de type 8 au niveau secondaire de l’enseignement spécialisé</w:t>
                  </w:r>
                  <w:bookmarkEnd w:id="1545"/>
                  <w:r w:rsidR="00545642" w:rsidRPr="00046E2E">
                    <w:rPr>
                      <w:rFonts w:cstheme="minorHAnsi"/>
                      <w:sz w:val="22"/>
                      <w:szCs w:val="22"/>
                    </w:rPr>
                    <w:t xml:space="preserve"> </w:t>
                  </w:r>
                </w:p>
                <w:p w:rsidR="00E07C8A" w:rsidRPr="00046E2E" w:rsidRDefault="00E07C8A">
                  <w:pPr>
                    <w:widowControl w:val="0"/>
                    <w:autoSpaceDE w:val="0"/>
                    <w:autoSpaceDN w:val="0"/>
                    <w:adjustRightInd w:val="0"/>
                    <w:spacing w:before="19" w:line="220" w:lineRule="exact"/>
                    <w:jc w:val="both"/>
                    <w:rPr>
                      <w:rFonts w:cstheme="minorHAnsi"/>
                      <w:color w:val="000000"/>
                    </w:rPr>
                  </w:pPr>
                </w:p>
                <w:p w:rsidR="00E07C8A" w:rsidRPr="00046E2E" w:rsidRDefault="00AB0864">
                  <w:pPr>
                    <w:pStyle w:val="Titre4"/>
                  </w:pPr>
                  <w:r w:rsidRPr="00046E2E">
                    <w:t>9</w:t>
                  </w:r>
                  <w:r w:rsidR="00545642" w:rsidRPr="00046E2E">
                    <w:t>.1. Principes généraux</w:t>
                  </w:r>
                </w:p>
                <w:p w:rsidR="00E07C8A" w:rsidRPr="00046E2E" w:rsidRDefault="00E07C8A">
                  <w:pPr>
                    <w:widowControl w:val="0"/>
                    <w:autoSpaceDE w:val="0"/>
                    <w:autoSpaceDN w:val="0"/>
                    <w:adjustRightInd w:val="0"/>
                    <w:spacing w:before="19" w:line="220" w:lineRule="exact"/>
                    <w:jc w:val="both"/>
                    <w:rPr>
                      <w:rFonts w:cstheme="minorHAnsi"/>
                      <w:color w:val="000000"/>
                    </w:rPr>
                  </w:pPr>
                </w:p>
                <w:p w:rsidR="00E07C8A" w:rsidRPr="00046E2E" w:rsidRDefault="00545642">
                  <w:pPr>
                    <w:widowControl w:val="0"/>
                    <w:autoSpaceDE w:val="0"/>
                    <w:autoSpaceDN w:val="0"/>
                    <w:adjustRightInd w:val="0"/>
                    <w:spacing w:before="19" w:line="220" w:lineRule="exact"/>
                    <w:jc w:val="both"/>
                    <w:rPr>
                      <w:rFonts w:cstheme="minorHAnsi"/>
                      <w:color w:val="000000"/>
                    </w:rPr>
                  </w:pPr>
                  <w:r w:rsidRPr="00046E2E">
                    <w:rPr>
                      <w:rFonts w:cstheme="minorHAnsi"/>
                      <w:color w:val="000000"/>
                    </w:rPr>
                    <w:t xml:space="preserve">L’inscription dans l’enseignement secondaire spécialisé de type 8 est autorisée uniquement en enseignement de forme 3 moyennant le respect des conditions suivantes : </w:t>
                  </w:r>
                </w:p>
                <w:p w:rsidR="00E07C8A" w:rsidRPr="00046E2E" w:rsidRDefault="00545642">
                  <w:pPr>
                    <w:pStyle w:val="Paragraphedeliste"/>
                    <w:widowControl w:val="0"/>
                    <w:numPr>
                      <w:ilvl w:val="0"/>
                      <w:numId w:val="328"/>
                    </w:numPr>
                    <w:tabs>
                      <w:tab w:val="clear" w:pos="360"/>
                      <w:tab w:val="num" w:pos="567"/>
                    </w:tabs>
                    <w:autoSpaceDE w:val="0"/>
                    <w:autoSpaceDN w:val="0"/>
                    <w:adjustRightInd w:val="0"/>
                    <w:spacing w:before="19" w:line="220" w:lineRule="exact"/>
                    <w:ind w:left="567" w:hanging="283"/>
                    <w:jc w:val="both"/>
                    <w:rPr>
                      <w:rFonts w:asciiTheme="minorHAnsi" w:eastAsiaTheme="minorHAnsi" w:hAnsiTheme="minorHAnsi" w:cstheme="minorHAnsi"/>
                      <w:color w:val="000000"/>
                      <w:sz w:val="22"/>
                      <w:szCs w:val="22"/>
                      <w:lang w:eastAsia="en-US"/>
                    </w:rPr>
                  </w:pPr>
                  <w:r w:rsidRPr="00046E2E">
                    <w:rPr>
                      <w:rFonts w:asciiTheme="minorHAnsi" w:eastAsiaTheme="minorHAnsi" w:hAnsiTheme="minorHAnsi" w:cstheme="minorHAnsi"/>
                      <w:color w:val="000000"/>
                      <w:sz w:val="22"/>
                      <w:szCs w:val="22"/>
                      <w:lang w:eastAsia="en-US"/>
                    </w:rPr>
                    <w:t>Soit l’élève fréquente l’enseignement primaire spécialisé de type 8, entre le 15 octobre et le dernier jour de l’année scolaire de l’année précédente, et pour autant qu’il n’ait pas obtenu son CEB</w:t>
                  </w:r>
                  <w:r w:rsidRPr="00046E2E">
                    <w:rPr>
                      <w:rFonts w:asciiTheme="minorHAnsi" w:eastAsiaTheme="minorHAnsi" w:hAnsiTheme="minorHAnsi" w:cstheme="minorHAnsi"/>
                      <w:sz w:val="22"/>
                      <w:szCs w:val="22"/>
                      <w:vertAlign w:val="superscript"/>
                      <w:lang w:eastAsia="en-US"/>
                    </w:rPr>
                    <w:footnoteReference w:id="100"/>
                  </w:r>
                  <w:r w:rsidRPr="00046E2E">
                    <w:rPr>
                      <w:rFonts w:asciiTheme="minorHAnsi" w:eastAsiaTheme="minorHAnsi" w:hAnsiTheme="minorHAnsi" w:cstheme="minorHAnsi"/>
                      <w:color w:val="000000"/>
                      <w:sz w:val="22"/>
                      <w:szCs w:val="22"/>
                      <w:vertAlign w:val="superscript"/>
                      <w:lang w:eastAsia="en-US"/>
                    </w:rPr>
                    <w:t> </w:t>
                  </w:r>
                  <w:r w:rsidRPr="00046E2E">
                    <w:rPr>
                      <w:rFonts w:asciiTheme="minorHAnsi" w:eastAsiaTheme="minorHAnsi" w:hAnsiTheme="minorHAnsi" w:cstheme="minorHAnsi"/>
                      <w:color w:val="000000"/>
                      <w:sz w:val="22"/>
                      <w:szCs w:val="22"/>
                      <w:lang w:eastAsia="en-US"/>
                    </w:rPr>
                    <w:t>;</w:t>
                  </w:r>
                </w:p>
                <w:p w:rsidR="00E07C8A" w:rsidRPr="00046E2E" w:rsidRDefault="00545642">
                  <w:pPr>
                    <w:pStyle w:val="Paragraphedeliste"/>
                    <w:numPr>
                      <w:ilvl w:val="0"/>
                      <w:numId w:val="328"/>
                    </w:numPr>
                    <w:tabs>
                      <w:tab w:val="clear" w:pos="360"/>
                      <w:tab w:val="num" w:pos="567"/>
                    </w:tabs>
                    <w:autoSpaceDE w:val="0"/>
                    <w:autoSpaceDN w:val="0"/>
                    <w:ind w:left="567" w:hanging="283"/>
                    <w:jc w:val="both"/>
                    <w:rPr>
                      <w:rFonts w:asciiTheme="minorHAnsi" w:hAnsiTheme="minorHAnsi" w:cstheme="minorHAnsi"/>
                      <w:color w:val="000000"/>
                      <w:sz w:val="22"/>
                      <w:szCs w:val="22"/>
                    </w:rPr>
                  </w:pPr>
                  <w:r w:rsidRPr="00046E2E">
                    <w:rPr>
                      <w:rFonts w:asciiTheme="minorHAnsi" w:eastAsiaTheme="minorHAnsi" w:hAnsiTheme="minorHAnsi" w:cstheme="minorHAnsi"/>
                      <w:color w:val="000000"/>
                      <w:sz w:val="22"/>
                      <w:szCs w:val="22"/>
                      <w:lang w:eastAsia="en-US"/>
                    </w:rPr>
                    <w:t>Soit l’élève possède, entre le 15 octobre et le dernier jour de l’année scolaire de l’année précédente, une attestation d’orientation vers l’enseignement spécialisé de type 8 et est en intégration permanente totale dans l’enseignement primaire ordinaire, et pour autant qu’il n’ait pas obtenu son CEB</w:t>
                  </w:r>
                  <w:r w:rsidRPr="00046E2E">
                    <w:rPr>
                      <w:rFonts w:asciiTheme="minorHAnsi" w:hAnsiTheme="minorHAnsi" w:cstheme="minorHAnsi"/>
                      <w:strike/>
                      <w:color w:val="000000"/>
                      <w:sz w:val="22"/>
                      <w:szCs w:val="22"/>
                      <w:vertAlign w:val="superscript"/>
                    </w:rPr>
                    <w:t>.</w:t>
                  </w:r>
                  <w:r w:rsidRPr="00046E2E">
                    <w:rPr>
                      <w:rFonts w:asciiTheme="minorHAnsi" w:hAnsiTheme="minorHAnsi" w:cstheme="minorHAnsi"/>
                      <w:color w:val="000000"/>
                      <w:sz w:val="22"/>
                      <w:szCs w:val="22"/>
                    </w:rPr>
                    <w:t xml:space="preserve"> </w:t>
                  </w:r>
                </w:p>
                <w:p w:rsidR="00E07C8A" w:rsidRPr="00046E2E" w:rsidRDefault="00E07C8A">
                  <w:pPr>
                    <w:autoSpaceDE w:val="0"/>
                    <w:autoSpaceDN w:val="0"/>
                    <w:jc w:val="both"/>
                    <w:rPr>
                      <w:rFonts w:cstheme="minorHAnsi"/>
                      <w:color w:val="000000"/>
                    </w:rPr>
                  </w:pPr>
                </w:p>
                <w:p w:rsidR="00E07C8A" w:rsidRPr="00046E2E" w:rsidRDefault="00545642">
                  <w:pPr>
                    <w:jc w:val="both"/>
                    <w:rPr>
                      <w:rFonts w:cstheme="minorHAnsi"/>
                    </w:rPr>
                  </w:pPr>
                  <w:r w:rsidRPr="00046E2E">
                    <w:rPr>
                      <w:rFonts w:cstheme="minorHAnsi"/>
                    </w:rPr>
                    <w:t xml:space="preserve">Un élève qui a fréquenté l’enseignement primaire spécialisé de type 8, entre le 15 octobre et le </w:t>
                  </w:r>
                  <w:r w:rsidRPr="00046E2E">
                    <w:rPr>
                      <w:rFonts w:cstheme="minorHAnsi"/>
                      <w:color w:val="000000"/>
                    </w:rPr>
                    <w:t xml:space="preserve">dernier jour de l’année scolaire </w:t>
                  </w:r>
                  <w:r w:rsidRPr="00046E2E">
                    <w:rPr>
                      <w:rFonts w:cstheme="minorHAnsi"/>
                    </w:rPr>
                    <w:t xml:space="preserve">de l’année précédente, et pour autant qu’il n’ait pas obtenu son CEB et qui veut entamer ou poursuivre une intégration dans l’enseignement secondaire ordinaire, ne peut bénéficier que de l’intégration permanente totale.  Ainsi, il est inscrit dans l’enseignement secondaire ordinaire et doit être suivi par une école secondaire qui organise l’enseignement de forme 3 ou de forme 4 (n’importe quel type).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En ce qui concerne les élèves qui étaient en intégration, ou non, dans l’enseignement primaire de type 8 et qui ont obtenu leur CEB, ils ne peuvent pas fréquenter une école d’enseignement secondaire spécialisé de forme 3, type 8.</w:t>
                  </w:r>
                </w:p>
                <w:p w:rsidR="00E07C8A" w:rsidRPr="00046E2E" w:rsidRDefault="00E07C8A">
                  <w:pPr>
                    <w:rPr>
                      <w:rFonts w:cstheme="minorHAnsi"/>
                      <w:b/>
                      <w:bCs/>
                      <w:u w:val="single"/>
                    </w:rPr>
                  </w:pPr>
                </w:p>
                <w:p w:rsidR="00E07C8A" w:rsidRPr="00046E2E" w:rsidRDefault="00AB0864">
                  <w:pPr>
                    <w:pStyle w:val="Titre4"/>
                  </w:pPr>
                  <w:r w:rsidRPr="00046E2E">
                    <w:t>9</w:t>
                  </w:r>
                  <w:r w:rsidR="00545642" w:rsidRPr="00046E2E">
                    <w:t>.2. L’élève en intégration permanente totale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L’élève qui est en intégration permanente totale dans l’enseignement secondaire ordinaire, détenteur du CEB et ayant une attestation d’orientation type 8 est comptabilisé dans l’enseignement secondaire ordinaire.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55680" behindDoc="0" locked="0" layoutInCell="1" allowOverlap="1">
                            <wp:simplePos x="0" y="0"/>
                            <wp:positionH relativeFrom="column">
                              <wp:posOffset>6349456</wp:posOffset>
                            </wp:positionH>
                            <wp:positionV relativeFrom="paragraph">
                              <wp:posOffset>166370</wp:posOffset>
                            </wp:positionV>
                            <wp:extent cx="0" cy="217714"/>
                            <wp:effectExtent l="0" t="0" r="19050" b="30480"/>
                            <wp:wrapNone/>
                            <wp:docPr id="461" name="Connecteur droit 461"/>
                            <wp:cNvGraphicFramePr/>
                            <a:graphic xmlns:a="http://schemas.openxmlformats.org/drawingml/2006/main">
                              <a:graphicData uri="http://schemas.microsoft.com/office/word/2010/wordprocessingShape">
                                <wps:wsp>
                                  <wps:cNvCnPr/>
                                  <wps:spPr>
                                    <a:xfrm>
                                      <a:off x="0" y="0"/>
                                      <a:ext cx="0" cy="2177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AD96A5A" id="Connecteur droit 461" o:spid="_x0000_s1026" style="position:absolute;z-index:2516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95pt,13.1pt" to="499.95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" strokecolor="black [3213]"/>
                        </w:pict>
                      </mc:Fallback>
                    </mc:AlternateContent>
                  </w:r>
                  <w:r w:rsidRPr="00046E2E">
                    <w:rPr>
                      <w:rFonts w:cstheme="minorHAnsi"/>
                    </w:rPr>
                    <w:t>Il est inscrit dans l’enseignement secondaire ordinaire et il bénéficie d’un accompagnement assuré par les membres du personnel d’une école de forme 3 ou de forme 4 (n’importe quel type) ou d’un Pôle territorial.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effet, ce sont les règles régissant les intégrations permanentes totales et les règles de l’enseignement secondaire ordinaire qui sont applicables et non plus les règles régissant l’enseignement secondaire de type 8. L’élève ne doit donc pas faire modifier son attestation d’orientation.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cas d’arrêt de l’intégration permanente totale et d’un retour de l’élève dans l’enseignement spécialisé, une modification de l’attestation d’orientation devra avoir lieu (cfr chapitre 15).</w:t>
                  </w:r>
                </w:p>
                <w:p w:rsidR="00E07C8A" w:rsidRPr="00046E2E" w:rsidRDefault="00E07C8A">
                  <w:pPr>
                    <w:jc w:val="both"/>
                    <w:rPr>
                      <w:rFonts w:cstheme="minorHAnsi"/>
                    </w:rPr>
                  </w:pPr>
                </w:p>
                <w:p w:rsidR="00E07C8A" w:rsidRPr="00046E2E" w:rsidRDefault="00AB0864">
                  <w:pPr>
                    <w:pStyle w:val="Titre4"/>
                  </w:pPr>
                  <w:r w:rsidRPr="00046E2E">
                    <w:t>9</w:t>
                  </w:r>
                  <w:r w:rsidR="00545642" w:rsidRPr="00046E2E">
                    <w:t>.3. Obtention du CEB lors du cursus en enseignement secondaire de type 8</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l’élève obtient son CEB pendant le cursus en type 8, forme 3, il peut poursuivre ses études dans l’enseignement secondaire de type 8, forme 3.</w:t>
                  </w:r>
                </w:p>
                <w:p w:rsidR="00E07C8A" w:rsidRPr="00046E2E" w:rsidRDefault="00545642">
                  <w:pPr>
                    <w:jc w:val="both"/>
                    <w:rPr>
                      <w:rFonts w:cstheme="minorHAnsi"/>
                    </w:rPr>
                  </w:pPr>
                  <w:r w:rsidRPr="00046E2E">
                    <w:rPr>
                      <w:rFonts w:cstheme="minorHAnsi"/>
                    </w:rPr>
                    <w:t>En effet, la non obtention du CEB doit être envisagée uniquement comme une condition d’inscription dans l’enseignement secondaire de type 8.</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AB0864">
                  <w:pPr>
                    <w:pStyle w:val="Titre4"/>
                  </w:pPr>
                  <w:r w:rsidRPr="00046E2E">
                    <w:t>9</w:t>
                  </w:r>
                  <w:r w:rsidR="00545642" w:rsidRPr="00046E2E">
                    <w:t>.4. Organisation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Les écoles qui n’organisent pas l’enseignement de forme 3 et qui souhaitent accueillir des élèves relevant de l’enseignement de type 8 doivent créer la forme 3 en respectant les normes de programmation de l’enseignement secondaire spécialisé de forme 3. </w:t>
                  </w:r>
                </w:p>
                <w:p w:rsidR="00E07C8A" w:rsidRPr="00046E2E" w:rsidRDefault="00E07C8A">
                  <w:pPr>
                    <w:autoSpaceDE w:val="0"/>
                    <w:autoSpaceDN w:val="0"/>
                    <w:jc w:val="both"/>
                    <w:rPr>
                      <w:rFonts w:cstheme="minorHAnsi"/>
                      <w:color w:val="000000"/>
                    </w:rPr>
                  </w:pPr>
                </w:p>
                <w:p w:rsidR="00E07C8A" w:rsidRPr="00046E2E" w:rsidRDefault="00545642">
                  <w:pPr>
                    <w:autoSpaceDE w:val="0"/>
                    <w:autoSpaceDN w:val="0"/>
                    <w:jc w:val="both"/>
                    <w:rPr>
                      <w:rFonts w:cstheme="minorHAnsi"/>
                      <w:color w:val="000000"/>
                    </w:rPr>
                  </w:pPr>
                  <w:r w:rsidRPr="00046E2E">
                    <w:rPr>
                      <w:rFonts w:cstheme="minorHAnsi"/>
                      <w:color w:val="000000"/>
                    </w:rPr>
                    <w:t xml:space="preserve">Les écoles d’enseignement secondaire de forme 3 qui souhaitent organiser un enseignement de type 8 sont tenus d’informer l’Administration : </w:t>
                  </w:r>
                </w:p>
                <w:p w:rsidR="00E07C8A" w:rsidRPr="00046E2E" w:rsidRDefault="00E07C8A">
                  <w:pPr>
                    <w:jc w:val="both"/>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115" w:history="1">
                    <w:r w:rsidRPr="00046E2E">
                      <w:rPr>
                        <w:rStyle w:val="Lienhypertexte"/>
                        <w:rFonts w:cstheme="minorHAnsi"/>
                        <w:szCs w:val="22"/>
                      </w:rPr>
                      <w:t>veronique.rombaut@cfwb.be</w:t>
                    </w:r>
                  </w:hyperlink>
                </w:p>
                <w:p w:rsidR="00E07C8A" w:rsidRPr="00046E2E" w:rsidRDefault="00545642">
                  <w:pPr>
                    <w:pStyle w:val="Corpsdetexte"/>
                    <w:rPr>
                      <w:rFonts w:cstheme="minorHAnsi"/>
                      <w:b w:val="0"/>
                      <w:bCs/>
                      <w:sz w:val="16"/>
                      <w:szCs w:val="16"/>
                    </w:rPr>
                  </w:pPr>
                  <w:r w:rsidRPr="00046E2E">
                    <w:rPr>
                      <w:noProof/>
                      <w:sz w:val="16"/>
                      <w:szCs w:val="16"/>
                      <w:lang w:eastAsia="fr-BE"/>
                    </w:rPr>
                    <mc:AlternateContent>
                      <mc:Choice Requires="wps">
                        <w:drawing>
                          <wp:anchor distT="0" distB="0" distL="114300" distR="114300" simplePos="0" relativeHeight="251658752" behindDoc="0" locked="0" layoutInCell="1" allowOverlap="1">
                            <wp:simplePos x="0" y="0"/>
                            <wp:positionH relativeFrom="column">
                              <wp:posOffset>6376670</wp:posOffset>
                            </wp:positionH>
                            <wp:positionV relativeFrom="paragraph">
                              <wp:posOffset>178435</wp:posOffset>
                            </wp:positionV>
                            <wp:extent cx="0" cy="3055620"/>
                            <wp:effectExtent l="0" t="0" r="19050" b="30480"/>
                            <wp:wrapNone/>
                            <wp:docPr id="5582" name="Connecteur droit 5582"/>
                            <wp:cNvGraphicFramePr/>
                            <a:graphic xmlns:a="http://schemas.openxmlformats.org/drawingml/2006/main">
                              <a:graphicData uri="http://schemas.microsoft.com/office/word/2010/wordprocessingShape">
                                <wps:wsp>
                                  <wps:cNvCnPr/>
                                  <wps:spPr>
                                    <a:xfrm>
                                      <a:off x="0" y="0"/>
                                      <a:ext cx="0" cy="30556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B35D611" id="Connecteur droit 5582" o:spid="_x0000_s1026" style="position:absolute;z-index:2516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1pt,14.05pt" to="502.1pt,25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" strokecolor="black [3213]"/>
                        </w:pict>
                      </mc:Fallback>
                    </mc:AlternateContent>
                  </w:r>
                </w:p>
                <w:p w:rsidR="00E07C8A" w:rsidRPr="00046E2E" w:rsidRDefault="00AB0864">
                  <w:pPr>
                    <w:pStyle w:val="Titre3"/>
                    <w:rPr>
                      <w:rFonts w:eastAsia="Calibri" w:cstheme="minorHAnsi"/>
                      <w:sz w:val="22"/>
                      <w:szCs w:val="22"/>
                    </w:rPr>
                  </w:pPr>
                  <w:bookmarkStart w:id="1546" w:name="_11._Numéro_de"/>
                  <w:bookmarkStart w:id="1547" w:name="_Toc105159496"/>
                  <w:bookmarkEnd w:id="1546"/>
                  <w:r w:rsidRPr="00046E2E">
                    <w:rPr>
                      <w:rFonts w:eastAsia="Calibri" w:cstheme="minorHAnsi"/>
                      <w:sz w:val="22"/>
                      <w:szCs w:val="22"/>
                    </w:rPr>
                    <w:t>10</w:t>
                  </w:r>
                  <w:r w:rsidR="00545642" w:rsidRPr="00046E2E">
                    <w:rPr>
                      <w:rFonts w:eastAsia="Calibri" w:cstheme="minorHAnsi"/>
                      <w:sz w:val="22"/>
                      <w:szCs w:val="22"/>
                    </w:rPr>
                    <w:t>. Numéro de compte bancaire de l’école ou du Pouvoir organisateur</w:t>
                  </w:r>
                  <w:bookmarkEnd w:id="1547"/>
                </w:p>
                <w:p w:rsidR="00E07C8A" w:rsidRPr="00046E2E" w:rsidRDefault="00E07C8A">
                  <w:pPr>
                    <w:rPr>
                      <w:rFonts w:eastAsia="Calibri" w:cstheme="minorHAnsi"/>
                      <w:sz w:val="10"/>
                      <w:szCs w:val="10"/>
                    </w:rPr>
                  </w:pPr>
                </w:p>
                <w:p w:rsidR="00E07C8A" w:rsidRPr="00046E2E" w:rsidRDefault="00545642">
                  <w:pPr>
                    <w:jc w:val="both"/>
                    <w:rPr>
                      <w:rFonts w:eastAsia="Times New Roman" w:cstheme="minorHAnsi"/>
                      <w:b/>
                      <w:color w:val="000000"/>
                      <w:lang w:eastAsia="ar-SA"/>
                    </w:rPr>
                  </w:pPr>
                  <w:r w:rsidRPr="00046E2E">
                    <w:rPr>
                      <w:rFonts w:eastAsia="Times New Roman" w:cstheme="minorHAnsi"/>
                      <w:color w:val="000000"/>
                      <w:lang w:eastAsia="ar-SA"/>
                    </w:rPr>
                    <w:sym w:font="Wingdings" w:char="F047"/>
                  </w:r>
                  <w:r w:rsidRPr="00046E2E">
                    <w:rPr>
                      <w:rFonts w:eastAsia="Times New Roman" w:cstheme="minorHAnsi"/>
                      <w:color w:val="000000"/>
                      <w:lang w:eastAsia="ar-SA"/>
                    </w:rPr>
                    <w:t xml:space="preserve">  </w:t>
                  </w:r>
                  <w:r w:rsidRPr="00046E2E">
                    <w:rPr>
                      <w:rFonts w:eastAsia="Times New Roman" w:cstheme="minorHAnsi"/>
                      <w:b/>
                      <w:color w:val="000000"/>
                      <w:lang w:eastAsia="ar-SA"/>
                    </w:rPr>
                    <w:t>Attention, la procédure n’est pas valable pour les écoles d’enseignement officiel subventionné (Communes et Provinces) où les subventions sont versées sur le compte de la Commune ou de la Province.</w:t>
                  </w:r>
                </w:p>
                <w:p w:rsidR="00E07C8A" w:rsidRPr="00046E2E" w:rsidRDefault="00E07C8A">
                  <w:pPr>
                    <w:rPr>
                      <w:rFonts w:eastAsia="Calibri" w:cstheme="minorHAnsi"/>
                    </w:rPr>
                  </w:pPr>
                </w:p>
                <w:p w:rsidR="00E07C8A" w:rsidRPr="00046E2E" w:rsidRDefault="00AB0864">
                  <w:pPr>
                    <w:pStyle w:val="Titre4"/>
                  </w:pPr>
                  <w:r w:rsidRPr="00046E2E">
                    <w:t>10</w:t>
                  </w:r>
                  <w:r w:rsidR="00545642" w:rsidRPr="00046E2E">
                    <w:t>.1. Création d’une nouvelle école, d’un nouveau Pouvoir organisateur</w:t>
                  </w:r>
                </w:p>
                <w:p w:rsidR="00E07C8A" w:rsidRPr="00046E2E" w:rsidRDefault="00E07C8A">
                  <w:pPr>
                    <w:pStyle w:val="Corpsdetexte"/>
                    <w:rPr>
                      <w:rFonts w:cstheme="minorHAnsi"/>
                      <w:color w:val="000000"/>
                      <w:szCs w:val="22"/>
                    </w:rPr>
                  </w:pPr>
                </w:p>
                <w:p w:rsidR="00E07C8A" w:rsidRPr="00046E2E" w:rsidRDefault="00AB0864">
                  <w:pPr>
                    <w:pStyle w:val="Titre5"/>
                  </w:pPr>
                  <w:r w:rsidRPr="00046E2E">
                    <w:t>10</w:t>
                  </w:r>
                  <w:r w:rsidR="00545642" w:rsidRPr="00046E2E">
                    <w:t>.1.1. Création d’une nouvelle école</w:t>
                  </w:r>
                </w:p>
                <w:p w:rsidR="00E07C8A" w:rsidRPr="00046E2E" w:rsidRDefault="00E07C8A">
                  <w:pPr>
                    <w:rPr>
                      <w:rFonts w:cstheme="minorHAnsi"/>
                      <w:sz w:val="10"/>
                      <w:szCs w:val="10"/>
                      <w:lang w:eastAsia="ar-SA"/>
                    </w:rPr>
                  </w:pPr>
                </w:p>
                <w:p w:rsidR="00E07C8A" w:rsidRPr="00046E2E" w:rsidRDefault="00545642">
                  <w:pPr>
                    <w:pStyle w:val="Corpsdetexte"/>
                    <w:jc w:val="both"/>
                    <w:rPr>
                      <w:rFonts w:cstheme="minorHAnsi"/>
                      <w:szCs w:val="22"/>
                    </w:rPr>
                  </w:pPr>
                  <w:r w:rsidRPr="00046E2E">
                    <w:rPr>
                      <w:rFonts w:cstheme="minorHAnsi"/>
                      <w:szCs w:val="22"/>
                    </w:rPr>
                    <w:t>Dans les deux mois suivant la création officielle de la nouvelle école, et au plus tard pour le 31 octobre de l’année scolaire de l’ouverture de l’école, le représentant du Pouvoir organisateur doit envoyer un courrier qui doit comprendre les renseignements suivants :</w:t>
                  </w:r>
                  <w:r w:rsidRPr="00046E2E">
                    <w:rPr>
                      <w:noProof/>
                      <w:lang w:eastAsia="fr-BE"/>
                    </w:rPr>
                    <w:t xml:space="preserve"> </w:t>
                  </w:r>
                </w:p>
                <w:p w:rsidR="00E07C8A" w:rsidRPr="00046E2E" w:rsidRDefault="00545642">
                  <w:pPr>
                    <w:numPr>
                      <w:ilvl w:val="0"/>
                      <w:numId w:val="350"/>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 xml:space="preserve">le numéro Fase de l’école </w:t>
                  </w:r>
                </w:p>
                <w:p w:rsidR="00E07C8A" w:rsidRPr="00046E2E" w:rsidRDefault="00545642">
                  <w:pPr>
                    <w:numPr>
                      <w:ilvl w:val="0"/>
                      <w:numId w:val="350"/>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le nouveau numéro de compte</w:t>
                  </w:r>
                </w:p>
                <w:p w:rsidR="00E07C8A" w:rsidRPr="00046E2E" w:rsidRDefault="00545642">
                  <w:pPr>
                    <w:numPr>
                      <w:ilvl w:val="0"/>
                      <w:numId w:val="350"/>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la dénomination du compte.</w:t>
                  </w:r>
                </w:p>
                <w:p w:rsidR="00E07C8A" w:rsidRPr="00046E2E" w:rsidRDefault="00545642">
                  <w:pPr>
                    <w:jc w:val="both"/>
                    <w:rPr>
                      <w:rFonts w:eastAsia="Times New Roman" w:cstheme="minorHAnsi"/>
                      <w:color w:val="000000"/>
                      <w:lang w:eastAsia="ar-SA"/>
                    </w:rPr>
                  </w:pPr>
                  <w:r w:rsidRPr="00046E2E">
                    <w:rPr>
                      <w:rFonts w:eastAsia="Times New Roman" w:cstheme="minorHAnsi"/>
                      <w:color w:val="000000"/>
                      <w:lang w:eastAsia="ar-SA"/>
                    </w:rPr>
                    <w:t>Une attestation d’ouverture du compte au nom du Pouvoir organisateur délivrée par l’établissement bancaire est jointe au courrier.</w:t>
                  </w:r>
                </w:p>
                <w:p w:rsidR="00E07C8A" w:rsidRPr="00046E2E" w:rsidRDefault="00E07C8A">
                  <w:pPr>
                    <w:pStyle w:val="Corpsdetexte"/>
                    <w:rPr>
                      <w:rFonts w:cstheme="minorHAnsi"/>
                      <w:color w:val="000000"/>
                      <w:sz w:val="16"/>
                      <w:szCs w:val="16"/>
                    </w:rPr>
                  </w:pPr>
                </w:p>
                <w:p w:rsidR="00E07C8A" w:rsidRPr="00046E2E" w:rsidRDefault="00545642">
                  <w:pPr>
                    <w:pStyle w:val="Titre5"/>
                  </w:pPr>
                  <w:r w:rsidRPr="00046E2E">
                    <w:rPr>
                      <w:noProof/>
                      <w:lang w:eastAsia="fr-BE"/>
                    </w:rPr>
                    <mc:AlternateContent>
                      <mc:Choice Requires="wps">
                        <w:drawing>
                          <wp:anchor distT="0" distB="0" distL="114300" distR="114300" simplePos="0" relativeHeight="251614720" behindDoc="0" locked="0" layoutInCell="1" allowOverlap="1">
                            <wp:simplePos x="0" y="0"/>
                            <wp:positionH relativeFrom="column">
                              <wp:posOffset>6315710</wp:posOffset>
                            </wp:positionH>
                            <wp:positionV relativeFrom="paragraph">
                              <wp:posOffset>114300</wp:posOffset>
                            </wp:positionV>
                            <wp:extent cx="0" cy="3336472"/>
                            <wp:effectExtent l="0" t="0" r="19050" b="35560"/>
                            <wp:wrapNone/>
                            <wp:docPr id="5581" name="Connecteur droit 5581"/>
                            <wp:cNvGraphicFramePr/>
                            <a:graphic xmlns:a="http://schemas.openxmlformats.org/drawingml/2006/main">
                              <a:graphicData uri="http://schemas.microsoft.com/office/word/2010/wordprocessingShape">
                                <wps:wsp>
                                  <wps:cNvCnPr/>
                                  <wps:spPr>
                                    <a:xfrm>
                                      <a:off x="0" y="0"/>
                                      <a:ext cx="0" cy="33364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6DEABEE" id="Connecteur droit 5581" o:spid="_x0000_s1026" style="position:absolute;z-index:25161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3pt,9pt" to="497.3pt,27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" strokecolor="black [3213]"/>
                        </w:pict>
                      </mc:Fallback>
                    </mc:AlternateContent>
                  </w:r>
                  <w:r w:rsidR="00AB0864" w:rsidRPr="00046E2E">
                    <w:t>10</w:t>
                  </w:r>
                  <w:r w:rsidRPr="00046E2E">
                    <w:t>.1.2. Création d’un nouveau Pouvoir organisateur</w:t>
                  </w:r>
                </w:p>
                <w:p w:rsidR="00E07C8A" w:rsidRPr="00046E2E" w:rsidRDefault="00E07C8A">
                  <w:pPr>
                    <w:jc w:val="both"/>
                    <w:rPr>
                      <w:rFonts w:cstheme="minorHAnsi"/>
                      <w:sz w:val="10"/>
                      <w:szCs w:val="10"/>
                      <w:lang w:eastAsia="ar-SA"/>
                    </w:rPr>
                  </w:pPr>
                </w:p>
                <w:p w:rsidR="00E07C8A" w:rsidRPr="00046E2E" w:rsidRDefault="00545642">
                  <w:pPr>
                    <w:pStyle w:val="Corpsdetexte"/>
                    <w:jc w:val="both"/>
                    <w:rPr>
                      <w:rFonts w:cstheme="minorHAnsi"/>
                      <w:szCs w:val="22"/>
                    </w:rPr>
                  </w:pPr>
                  <w:r w:rsidRPr="00046E2E">
                    <w:rPr>
                      <w:rFonts w:cstheme="minorHAnsi"/>
                      <w:szCs w:val="22"/>
                    </w:rPr>
                    <w:t>Lors de la création d’un nouveau Pouvoir organisateur, le représentant du Pouvoir organisateur doit envoyer, dans les deux mois de la création, un courrier qui doit comprendre les documents suivants :</w:t>
                  </w:r>
                </w:p>
                <w:p w:rsidR="00E07C8A" w:rsidRPr="00046E2E" w:rsidRDefault="00545642">
                  <w:pPr>
                    <w:numPr>
                      <w:ilvl w:val="0"/>
                      <w:numId w:val="351"/>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le numéro Fase du pouvoir organisateur</w:t>
                  </w:r>
                </w:p>
                <w:p w:rsidR="00E07C8A" w:rsidRPr="00046E2E" w:rsidRDefault="00545642">
                  <w:pPr>
                    <w:numPr>
                      <w:ilvl w:val="0"/>
                      <w:numId w:val="351"/>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le nouveau numéro de compte</w:t>
                  </w:r>
                </w:p>
                <w:p w:rsidR="00E07C8A" w:rsidRPr="00046E2E" w:rsidRDefault="00545642">
                  <w:pPr>
                    <w:numPr>
                      <w:ilvl w:val="0"/>
                      <w:numId w:val="351"/>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la dénomination du compte. </w:t>
                  </w:r>
                </w:p>
                <w:p w:rsidR="00E07C8A" w:rsidRPr="00046E2E" w:rsidRDefault="00545642">
                  <w:pPr>
                    <w:jc w:val="both"/>
                    <w:rPr>
                      <w:rFonts w:eastAsia="Times New Roman" w:cstheme="minorHAnsi"/>
                      <w:color w:val="000000"/>
                      <w:lang w:eastAsia="ar-SA"/>
                    </w:rPr>
                  </w:pPr>
                  <w:r w:rsidRPr="00046E2E">
                    <w:rPr>
                      <w:rFonts w:eastAsia="Times New Roman" w:cstheme="minorHAnsi"/>
                      <w:color w:val="000000"/>
                      <w:lang w:eastAsia="ar-SA"/>
                    </w:rPr>
                    <w:t>Une attestation d’ouverture du compte au nom du Pouvoir organisateur délivrée par l’établissement bancaire est jointe au courrier.</w:t>
                  </w:r>
                </w:p>
                <w:p w:rsidR="00E07C8A" w:rsidRPr="00046E2E" w:rsidRDefault="00E07C8A">
                  <w:pPr>
                    <w:jc w:val="both"/>
                    <w:rPr>
                      <w:rFonts w:eastAsia="Calibri" w:cstheme="minorHAnsi"/>
                      <w:sz w:val="16"/>
                      <w:szCs w:val="16"/>
                      <w:lang w:eastAsia="ar-SA"/>
                    </w:rPr>
                  </w:pPr>
                </w:p>
                <w:p w:rsidR="00E07C8A" w:rsidRPr="00046E2E" w:rsidRDefault="00545642">
                  <w:pPr>
                    <w:jc w:val="both"/>
                    <w:rPr>
                      <w:rFonts w:eastAsia="Times New Roman" w:cstheme="minorHAnsi"/>
                      <w:color w:val="000000"/>
                      <w:lang w:eastAsia="ar-SA"/>
                    </w:rPr>
                  </w:pPr>
                  <w:r w:rsidRPr="00046E2E">
                    <w:rPr>
                      <w:rFonts w:eastAsia="Times New Roman" w:cstheme="minorHAnsi"/>
                      <w:color w:val="000000"/>
                      <w:lang w:eastAsia="ar-SA"/>
                    </w:rPr>
                    <w:t xml:space="preserve">Les documents susmentionnés doivent être transmis par le représentant du Pouvoir organisateur à l’adresse suivante </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Madame Véronique ROMBAUT</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Bureau 2F251</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lastRenderedPageBreak/>
                    <w:t>Rue Adolphe Lavallée, 1</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1080   BRUXELLES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Calibri" w:cstheme="minorHAnsi"/>
                    </w:rPr>
                  </w:pPr>
                  <w:r w:rsidRPr="00046E2E">
                    <w:rPr>
                      <w:rFonts w:eastAsia="Times New Roman" w:cstheme="minorHAnsi"/>
                      <w:color w:val="000000"/>
                      <w:lang w:eastAsia="ar-SA"/>
                    </w:rPr>
                    <w:sym w:font="Wingdings" w:char="F028"/>
                  </w:r>
                  <w:r w:rsidRPr="00046E2E">
                    <w:rPr>
                      <w:rFonts w:eastAsia="Times New Roman" w:cstheme="minorHAnsi"/>
                      <w:color w:val="000000"/>
                      <w:lang w:eastAsia="ar-SA"/>
                    </w:rPr>
                    <w:t xml:space="preserve"> 02/690.83.99 - </w:t>
                  </w:r>
                  <w:r w:rsidRPr="00046E2E">
                    <w:rPr>
                      <w:rFonts w:cstheme="minorHAnsi"/>
                      <w:bCs/>
                    </w:rPr>
                    <w:sym w:font="Wingdings" w:char="F03A"/>
                  </w:r>
                  <w:r w:rsidRPr="00046E2E">
                    <w:rPr>
                      <w:rFonts w:cstheme="minorHAnsi"/>
                      <w:bCs/>
                    </w:rPr>
                    <w:t xml:space="preserve"> : </w:t>
                  </w:r>
                  <w:hyperlink r:id="rId116" w:history="1">
                    <w:r w:rsidRPr="00046E2E">
                      <w:rPr>
                        <w:rStyle w:val="Lienhypertexte"/>
                        <w:rFonts w:cstheme="minorHAnsi"/>
                      </w:rPr>
                      <w:t>veronique.rombaut@cfwb.be</w:t>
                    </w:r>
                  </w:hyperlink>
                </w:p>
                <w:p w:rsidR="00E07C8A" w:rsidRPr="00046E2E" w:rsidRDefault="00AB0864">
                  <w:pPr>
                    <w:pStyle w:val="Titre4"/>
                  </w:pPr>
                  <w:bookmarkStart w:id="1548" w:name="_11.2._Modification_du"/>
                  <w:bookmarkEnd w:id="1548"/>
                  <w:r w:rsidRPr="00046E2E">
                    <w:t>10</w:t>
                  </w:r>
                  <w:r w:rsidR="00545642" w:rsidRPr="00046E2E">
                    <w:t>.2. Modification du numéro de compte bancaire de l’école, du Pouvoir organisateur</w:t>
                  </w:r>
                </w:p>
                <w:p w:rsidR="00E07C8A" w:rsidRPr="00046E2E" w:rsidRDefault="00545642">
                  <w:pPr>
                    <w:pStyle w:val="Corpsdetexte"/>
                    <w:rPr>
                      <w:rFonts w:cstheme="minorHAnsi"/>
                      <w:szCs w:val="22"/>
                    </w:rPr>
                  </w:pPr>
                  <w:r w:rsidRPr="00046E2E">
                    <w:rPr>
                      <w:noProof/>
                      <w:lang w:eastAsia="fr-BE"/>
                    </w:rPr>
                    <mc:AlternateContent>
                      <mc:Choice Requires="wps">
                        <w:drawing>
                          <wp:anchor distT="0" distB="0" distL="114300" distR="114300" simplePos="0" relativeHeight="251593216" behindDoc="0" locked="0" layoutInCell="1" allowOverlap="1">
                            <wp:simplePos x="0" y="0"/>
                            <wp:positionH relativeFrom="column">
                              <wp:posOffset>6315710</wp:posOffset>
                            </wp:positionH>
                            <wp:positionV relativeFrom="paragraph">
                              <wp:posOffset>177165</wp:posOffset>
                            </wp:positionV>
                            <wp:extent cx="0" cy="3139440"/>
                            <wp:effectExtent l="0" t="0" r="19050" b="22860"/>
                            <wp:wrapNone/>
                            <wp:docPr id="465" name="Connecteur droit 465"/>
                            <wp:cNvGraphicFramePr/>
                            <a:graphic xmlns:a="http://schemas.openxmlformats.org/drawingml/2006/main">
                              <a:graphicData uri="http://schemas.microsoft.com/office/word/2010/wordprocessingShape">
                                <wps:wsp>
                                  <wps:cNvCnPr/>
                                  <wps:spPr>
                                    <a:xfrm>
                                      <a:off x="0" y="0"/>
                                      <a:ext cx="0" cy="31394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FA13E2" id="Connecteur droit 465" o:spid="_x0000_s1026" style="position:absolute;z-index:25159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3pt,13.95pt" to="497.3pt,2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" strokecolor="black [3213]"/>
                        </w:pict>
                      </mc:Fallback>
                    </mc:AlternateContent>
                  </w:r>
                </w:p>
                <w:p w:rsidR="00E07C8A" w:rsidRPr="00046E2E" w:rsidRDefault="00545642">
                  <w:pPr>
                    <w:pStyle w:val="Corpsdetexte"/>
                    <w:jc w:val="both"/>
                    <w:rPr>
                      <w:rFonts w:cstheme="minorHAnsi"/>
                      <w:color w:val="000000"/>
                      <w:szCs w:val="22"/>
                    </w:rPr>
                  </w:pPr>
                  <w:r w:rsidRPr="00046E2E">
                    <w:rPr>
                      <w:rFonts w:cstheme="minorHAnsi"/>
                      <w:szCs w:val="22"/>
                    </w:rPr>
                    <w:t xml:space="preserve">Lors d’une modification du numéro de compte bancaire de l’école ou du pouvoir organisateur, </w:t>
                  </w:r>
                  <w:r w:rsidRPr="00046E2E">
                    <w:rPr>
                      <w:rFonts w:cstheme="minorHAnsi"/>
                      <w:szCs w:val="22"/>
                    </w:rPr>
                    <w:br/>
                    <w:t>le représentant du Pouvoir organisateur doit envoyer un courrier à l’adresse suivante :</w:t>
                  </w:r>
                </w:p>
                <w:p w:rsidR="00E07C8A" w:rsidRPr="00046E2E" w:rsidRDefault="00E07C8A">
                  <w:pPr>
                    <w:jc w:val="both"/>
                    <w:rPr>
                      <w:rFonts w:cstheme="minorHAnsi"/>
                      <w:lang w:eastAsia="ar-SA"/>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Madame Véronique ROMBAUT</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Bureau 2F251</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olor w:val="000000"/>
                      <w:lang w:eastAsia="ar-SA"/>
                    </w:rPr>
                  </w:pPr>
                  <w:r w:rsidRPr="00046E2E">
                    <w:rPr>
                      <w:rFonts w:eastAsia="Times New Roman" w:cstheme="minorHAnsi"/>
                      <w:color w:val="000000"/>
                      <w:lang w:eastAsia="ar-SA"/>
                    </w:rPr>
                    <w:t>1080   BRUXELLES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Calibri" w:cstheme="minorHAnsi"/>
                    </w:rPr>
                  </w:pPr>
                  <w:r w:rsidRPr="00046E2E">
                    <w:rPr>
                      <w:rFonts w:eastAsia="Times New Roman" w:cstheme="minorHAnsi"/>
                      <w:color w:val="000000"/>
                      <w:lang w:eastAsia="ar-SA"/>
                    </w:rPr>
                    <w:sym w:font="Wingdings" w:char="F028"/>
                  </w:r>
                  <w:r w:rsidRPr="00046E2E">
                    <w:rPr>
                      <w:rFonts w:eastAsia="Times New Roman" w:cstheme="minorHAnsi"/>
                      <w:color w:val="000000"/>
                      <w:lang w:eastAsia="ar-SA"/>
                    </w:rPr>
                    <w:t xml:space="preserve"> 02/690.83.99 - </w:t>
                  </w:r>
                  <w:r w:rsidRPr="00046E2E">
                    <w:rPr>
                      <w:rFonts w:cstheme="minorHAnsi"/>
                      <w:bCs/>
                    </w:rPr>
                    <w:sym w:font="Wingdings" w:char="F03A"/>
                  </w:r>
                  <w:r w:rsidRPr="00046E2E">
                    <w:rPr>
                      <w:rFonts w:cstheme="minorHAnsi"/>
                      <w:bCs/>
                    </w:rPr>
                    <w:t xml:space="preserve"> : </w:t>
                  </w:r>
                  <w:hyperlink r:id="rId117" w:history="1">
                    <w:r w:rsidRPr="00046E2E">
                      <w:rPr>
                        <w:rStyle w:val="Lienhypertexte"/>
                        <w:rFonts w:cstheme="minorHAnsi"/>
                      </w:rPr>
                      <w:t>veronique.rombaut@cfwb.be</w:t>
                    </w:r>
                  </w:hyperlink>
                </w:p>
                <w:p w:rsidR="00E07C8A" w:rsidRPr="00046E2E" w:rsidRDefault="00E07C8A">
                  <w:pPr>
                    <w:tabs>
                      <w:tab w:val="left" w:pos="-1440"/>
                      <w:tab w:val="left" w:pos="-720"/>
                    </w:tabs>
                    <w:jc w:val="both"/>
                    <w:rPr>
                      <w:rFonts w:cstheme="minorHAnsi"/>
                    </w:rPr>
                  </w:pPr>
                </w:p>
                <w:p w:rsidR="00E07C8A" w:rsidRPr="00046E2E" w:rsidRDefault="00545642">
                  <w:pPr>
                    <w:jc w:val="both"/>
                    <w:rPr>
                      <w:rFonts w:eastAsia="Times New Roman" w:cstheme="minorHAnsi"/>
                      <w:color w:val="000000"/>
                      <w:lang w:eastAsia="ar-SA"/>
                    </w:rPr>
                  </w:pPr>
                  <w:r w:rsidRPr="00046E2E">
                    <w:rPr>
                      <w:rFonts w:eastAsia="Times New Roman" w:cstheme="minorHAnsi"/>
                      <w:color w:val="000000"/>
                      <w:lang w:eastAsia="ar-SA"/>
                    </w:rPr>
                    <w:t>Le courrier doit absolument comprendre les éléments suivants :</w:t>
                  </w:r>
                </w:p>
                <w:p w:rsidR="00E07C8A" w:rsidRPr="00046E2E" w:rsidRDefault="00545642">
                  <w:pPr>
                    <w:numPr>
                      <w:ilvl w:val="0"/>
                      <w:numId w:val="352"/>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le numéro Fase de l’école ou le numéro Fase du pouvoir organisateur</w:t>
                  </w:r>
                </w:p>
                <w:p w:rsidR="00E07C8A" w:rsidRPr="00046E2E" w:rsidRDefault="00545642">
                  <w:pPr>
                    <w:numPr>
                      <w:ilvl w:val="0"/>
                      <w:numId w:val="352"/>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l’ancien numéro de compte</w:t>
                  </w:r>
                </w:p>
                <w:p w:rsidR="00E07C8A" w:rsidRPr="00046E2E" w:rsidRDefault="00545642">
                  <w:pPr>
                    <w:numPr>
                      <w:ilvl w:val="0"/>
                      <w:numId w:val="352"/>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le nouveau numéro de compte</w:t>
                  </w:r>
                </w:p>
                <w:p w:rsidR="00E07C8A" w:rsidRPr="00046E2E" w:rsidRDefault="00545642">
                  <w:pPr>
                    <w:numPr>
                      <w:ilvl w:val="0"/>
                      <w:numId w:val="352"/>
                    </w:numPr>
                    <w:spacing w:line="256" w:lineRule="auto"/>
                    <w:jc w:val="both"/>
                    <w:rPr>
                      <w:rFonts w:eastAsia="Times New Roman" w:cstheme="minorHAnsi"/>
                      <w:color w:val="000000"/>
                      <w:lang w:eastAsia="ar-SA"/>
                    </w:rPr>
                  </w:pPr>
                  <w:r w:rsidRPr="00046E2E">
                    <w:rPr>
                      <w:rFonts w:eastAsia="Times New Roman" w:cstheme="minorHAnsi"/>
                      <w:color w:val="000000"/>
                      <w:lang w:eastAsia="ar-SA"/>
                    </w:rPr>
                    <w:t xml:space="preserve">la dénomination du compte.  </w:t>
                  </w:r>
                </w:p>
                <w:p w:rsidR="00E07C8A" w:rsidRPr="00046E2E" w:rsidRDefault="00545642">
                  <w:pPr>
                    <w:jc w:val="both"/>
                    <w:rPr>
                      <w:rFonts w:eastAsia="Times New Roman" w:cstheme="minorHAnsi"/>
                      <w:color w:val="000000"/>
                      <w:lang w:eastAsia="ar-SA"/>
                    </w:rPr>
                  </w:pPr>
                  <w:r w:rsidRPr="00046E2E">
                    <w:rPr>
                      <w:rFonts w:eastAsia="Times New Roman" w:cstheme="minorHAnsi"/>
                      <w:color w:val="000000"/>
                      <w:lang w:eastAsia="ar-SA"/>
                    </w:rPr>
                    <w:t>Une attestation d’ouverture du compte au nom du Pouvoir organisateur délivrée par l’établissement bancaire est jointe au courrier.</w:t>
                  </w:r>
                </w:p>
                <w:p w:rsidR="00E07C8A" w:rsidRPr="00046E2E" w:rsidRDefault="00E07C8A">
                  <w:pPr>
                    <w:jc w:val="both"/>
                    <w:rPr>
                      <w:rFonts w:eastAsia="Times New Roman" w:cstheme="minorHAnsi"/>
                      <w:bCs/>
                      <w:lang w:eastAsia="ar-SA"/>
                    </w:rPr>
                  </w:pPr>
                </w:p>
                <w:p w:rsidR="00E07C8A" w:rsidRPr="00046E2E" w:rsidRDefault="00E07C8A">
                  <w:pPr>
                    <w:pStyle w:val="Corpsdetexte"/>
                    <w:rPr>
                      <w:rFonts w:cstheme="minorHAnsi"/>
                      <w:b w:val="0"/>
                      <w:bCs/>
                      <w:szCs w:val="22"/>
                    </w:rPr>
                  </w:pPr>
                </w:p>
                <w:p w:rsidR="00E07C8A" w:rsidRPr="00046E2E" w:rsidRDefault="00E07C8A">
                  <w:pPr>
                    <w:pStyle w:val="Corpsdetexte"/>
                    <w:rPr>
                      <w:rFonts w:cstheme="minorHAnsi"/>
                      <w:b w:val="0"/>
                      <w:bCs/>
                      <w:szCs w:val="22"/>
                    </w:rPr>
                  </w:pPr>
                </w:p>
                <w:p w:rsidR="00E07C8A" w:rsidRPr="00046E2E" w:rsidRDefault="00AB0864">
                  <w:pPr>
                    <w:pStyle w:val="Titre3"/>
                    <w:rPr>
                      <w:rFonts w:cstheme="minorHAnsi"/>
                      <w:sz w:val="22"/>
                      <w:szCs w:val="22"/>
                    </w:rPr>
                  </w:pPr>
                  <w:bookmarkStart w:id="1549" w:name="_10._Annexe"/>
                  <w:bookmarkStart w:id="1550" w:name="_10._Annexes"/>
                  <w:bookmarkStart w:id="1551" w:name="_Toc453314310"/>
                  <w:bookmarkStart w:id="1552" w:name="_Toc454980345"/>
                  <w:bookmarkStart w:id="1553" w:name="_Toc105159497"/>
                  <w:bookmarkEnd w:id="1549"/>
                  <w:bookmarkEnd w:id="1550"/>
                  <w:r w:rsidRPr="00046E2E">
                    <w:rPr>
                      <w:rFonts w:cstheme="minorHAnsi"/>
                      <w:sz w:val="22"/>
                      <w:szCs w:val="22"/>
                    </w:rPr>
                    <w:t>11</w:t>
                  </w:r>
                  <w:r w:rsidR="00545642" w:rsidRPr="00046E2E">
                    <w:rPr>
                      <w:rFonts w:cstheme="minorHAnsi"/>
                      <w:sz w:val="22"/>
                      <w:szCs w:val="22"/>
                    </w:rPr>
                    <w:t>. Annexe</w:t>
                  </w:r>
                  <w:bookmarkEnd w:id="1551"/>
                  <w:bookmarkEnd w:id="1552"/>
                  <w:r w:rsidR="00545642" w:rsidRPr="00046E2E">
                    <w:rPr>
                      <w:rFonts w:cstheme="minorHAnsi"/>
                      <w:sz w:val="22"/>
                      <w:szCs w:val="22"/>
                    </w:rPr>
                    <w:t>s</w:t>
                  </w:r>
                  <w:bookmarkEnd w:id="1553"/>
                </w:p>
                <w:p w:rsidR="00E07C8A" w:rsidRPr="00046E2E" w:rsidRDefault="00E07C8A">
                  <w:pPr>
                    <w:jc w:val="both"/>
                    <w:rPr>
                      <w:b/>
                    </w:rPr>
                  </w:pPr>
                </w:p>
                <w:p w:rsidR="00E07C8A" w:rsidRPr="00046E2E" w:rsidRDefault="00545642">
                  <w:pPr>
                    <w:pStyle w:val="Paragraphedeliste"/>
                    <w:numPr>
                      <w:ilvl w:val="0"/>
                      <w:numId w:val="65"/>
                    </w:numPr>
                    <w:tabs>
                      <w:tab w:val="clear" w:pos="360"/>
                      <w:tab w:val="num" w:pos="426"/>
                    </w:tabs>
                    <w:autoSpaceDE w:val="0"/>
                    <w:autoSpaceDN w:val="0"/>
                    <w:adjustRightInd w:val="0"/>
                    <w:ind w:left="426" w:hanging="426"/>
                    <w:jc w:val="both"/>
                  </w:pPr>
                  <w:r w:rsidRPr="00046E2E">
                    <w:br w:type="page"/>
                  </w:r>
                </w:p>
                <w:p w:rsidR="00E07C8A" w:rsidRPr="00046E2E" w:rsidRDefault="00545642">
                  <w:pPr>
                    <w:pStyle w:val="Titre4"/>
                  </w:pPr>
                  <w:r w:rsidRPr="00046E2E">
                    <w:lastRenderedPageBreak/>
                    <w:t>Annexe 1 : Liste des zones concernant l’enseignement secondaire</w:t>
                  </w:r>
                </w:p>
                <w:p w:rsidR="00E07C8A" w:rsidRPr="00046E2E" w:rsidRDefault="00E07C8A">
                  <w:pPr>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En application de l'article 4, § 1er, 29°, du décret du 3 mars 2004 organisant l'enseignement spécialisé, les zones de l'enseignement spécialisé sont constituées de la manière suivante :</w:t>
                  </w:r>
                </w:p>
                <w:p w:rsidR="00E07C8A" w:rsidRPr="00046E2E" w:rsidRDefault="00545642">
                  <w:pPr>
                    <w:jc w:val="both"/>
                    <w:rPr>
                      <w:rFonts w:cstheme="minorHAnsi"/>
                    </w:rPr>
                  </w:pPr>
                  <w:r w:rsidRPr="00046E2E">
                    <w:rPr>
                      <w:rFonts w:cstheme="minorHAnsi"/>
                    </w:rPr>
                    <w:t>pour l'enseignement secondaire spécialisé, celles-ci sont définies telles que déterminées à l'article 1er de l'arrêté de l'Exécutif de la Communauté française du 15 mars 1993 fixant les obligations de concertation entre écoles dans l'enseignement secondaire de plein exercice.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2517"/>
                    <w:gridCol w:w="2515"/>
                    <w:gridCol w:w="2240"/>
                  </w:tblGrid>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1</w:t>
                        </w:r>
                      </w:p>
                    </w:tc>
                    <w:tc>
                      <w:tcPr>
                        <w:tcW w:w="7272" w:type="dxa"/>
                        <w:gridSpan w:val="3"/>
                      </w:tcPr>
                      <w:p w:rsidR="00E07C8A" w:rsidRPr="00046E2E" w:rsidRDefault="00545642">
                        <w:pPr>
                          <w:rPr>
                            <w:rFonts w:cstheme="minorHAnsi"/>
                            <w:sz w:val="20"/>
                            <w:szCs w:val="20"/>
                          </w:rPr>
                        </w:pPr>
                        <w:r w:rsidRPr="00046E2E">
                          <w:rPr>
                            <w:rFonts w:cstheme="minorHAnsi"/>
                            <w:sz w:val="20"/>
                            <w:szCs w:val="20"/>
                          </w:rPr>
                          <w:t>Région de Bruxelles-Capitale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Anderlecht</w:t>
                        </w:r>
                      </w:p>
                    </w:tc>
                    <w:tc>
                      <w:tcPr>
                        <w:tcW w:w="2515" w:type="dxa"/>
                      </w:tcPr>
                      <w:p w:rsidR="00E07C8A" w:rsidRPr="00046E2E" w:rsidRDefault="00545642">
                        <w:pPr>
                          <w:rPr>
                            <w:rFonts w:cstheme="minorHAnsi"/>
                            <w:sz w:val="20"/>
                            <w:szCs w:val="20"/>
                          </w:rPr>
                        </w:pPr>
                        <w:r w:rsidRPr="00046E2E">
                          <w:rPr>
                            <w:rFonts w:cstheme="minorHAnsi"/>
                            <w:iCs/>
                            <w:sz w:val="20"/>
                            <w:szCs w:val="20"/>
                          </w:rPr>
                          <w:t>Koekelberg</w:t>
                        </w:r>
                      </w:p>
                    </w:tc>
                    <w:tc>
                      <w:tcPr>
                        <w:tcW w:w="2240" w:type="dxa"/>
                      </w:tcPr>
                      <w:p w:rsidR="00E07C8A" w:rsidRPr="00046E2E" w:rsidRDefault="00545642">
                        <w:pPr>
                          <w:rPr>
                            <w:rFonts w:cstheme="minorHAnsi"/>
                            <w:iCs/>
                            <w:sz w:val="20"/>
                            <w:szCs w:val="20"/>
                          </w:rPr>
                        </w:pPr>
                        <w:r w:rsidRPr="00046E2E">
                          <w:rPr>
                            <w:rFonts w:cstheme="minorHAnsi"/>
                            <w:iCs/>
                            <w:sz w:val="20"/>
                            <w:szCs w:val="20"/>
                          </w:rPr>
                          <w:t>Saint-Josse-ten-Noode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Auderghem</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Molenbeek-Saint-Jean</w:t>
                        </w:r>
                      </w:p>
                    </w:tc>
                    <w:tc>
                      <w:tcPr>
                        <w:tcW w:w="2240" w:type="dxa"/>
                      </w:tcPr>
                      <w:p w:rsidR="00E07C8A" w:rsidRPr="00046E2E" w:rsidRDefault="00545642">
                        <w:pPr>
                          <w:rPr>
                            <w:rFonts w:cstheme="minorHAnsi"/>
                            <w:sz w:val="20"/>
                            <w:szCs w:val="20"/>
                          </w:rPr>
                        </w:pPr>
                        <w:r w:rsidRPr="00046E2E">
                          <w:rPr>
                            <w:rFonts w:cstheme="minorHAnsi"/>
                            <w:iCs/>
                            <w:sz w:val="20"/>
                            <w:szCs w:val="20"/>
                          </w:rPr>
                          <w:t>Schaerbeek</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Berchem-Sainte-Agathe</w:t>
                        </w:r>
                      </w:p>
                    </w:tc>
                    <w:tc>
                      <w:tcPr>
                        <w:tcW w:w="2515" w:type="dxa"/>
                      </w:tcPr>
                      <w:p w:rsidR="00E07C8A" w:rsidRPr="00046E2E" w:rsidRDefault="00545642">
                        <w:pPr>
                          <w:rPr>
                            <w:rFonts w:cstheme="minorHAnsi"/>
                            <w:sz w:val="20"/>
                            <w:szCs w:val="20"/>
                          </w:rPr>
                        </w:pPr>
                        <w:r w:rsidRPr="00046E2E">
                          <w:rPr>
                            <w:rFonts w:cstheme="minorHAnsi"/>
                            <w:iCs/>
                            <w:sz w:val="20"/>
                            <w:szCs w:val="20"/>
                          </w:rPr>
                          <w:t>Forest</w:t>
                        </w:r>
                      </w:p>
                    </w:tc>
                    <w:tc>
                      <w:tcPr>
                        <w:tcW w:w="2240" w:type="dxa"/>
                      </w:tcPr>
                      <w:p w:rsidR="00E07C8A" w:rsidRPr="00046E2E" w:rsidRDefault="00545642">
                        <w:pPr>
                          <w:rPr>
                            <w:rFonts w:cstheme="minorHAnsi"/>
                            <w:sz w:val="20"/>
                            <w:szCs w:val="20"/>
                          </w:rPr>
                        </w:pPr>
                        <w:r w:rsidRPr="00046E2E">
                          <w:rPr>
                            <w:rFonts w:cstheme="minorHAnsi"/>
                            <w:iCs/>
                            <w:sz w:val="20"/>
                            <w:szCs w:val="20"/>
                          </w:rPr>
                          <w:t>Uccle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Bruxelles</w:t>
                        </w:r>
                      </w:p>
                    </w:tc>
                    <w:tc>
                      <w:tcPr>
                        <w:tcW w:w="2515" w:type="dxa"/>
                      </w:tcPr>
                      <w:p w:rsidR="00E07C8A" w:rsidRPr="00046E2E" w:rsidRDefault="00545642">
                        <w:pPr>
                          <w:rPr>
                            <w:rFonts w:cstheme="minorHAnsi"/>
                            <w:sz w:val="20"/>
                            <w:szCs w:val="20"/>
                          </w:rPr>
                        </w:pPr>
                        <w:r w:rsidRPr="00046E2E">
                          <w:rPr>
                            <w:rFonts w:cstheme="minorHAnsi"/>
                            <w:iCs/>
                            <w:sz w:val="20"/>
                            <w:szCs w:val="20"/>
                          </w:rPr>
                          <w:t>Ganshoren</w:t>
                        </w:r>
                      </w:p>
                    </w:tc>
                    <w:tc>
                      <w:tcPr>
                        <w:tcW w:w="2240" w:type="dxa"/>
                      </w:tcPr>
                      <w:p w:rsidR="00E07C8A" w:rsidRPr="00046E2E" w:rsidRDefault="00545642">
                        <w:pPr>
                          <w:rPr>
                            <w:rFonts w:cstheme="minorHAnsi"/>
                            <w:sz w:val="20"/>
                            <w:szCs w:val="20"/>
                          </w:rPr>
                        </w:pPr>
                        <w:r w:rsidRPr="00046E2E">
                          <w:rPr>
                            <w:rFonts w:cstheme="minorHAnsi"/>
                            <w:iCs/>
                            <w:sz w:val="20"/>
                            <w:szCs w:val="20"/>
                          </w:rPr>
                          <w:t>Watermael-Boitsfort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Etterbeek</w:t>
                        </w:r>
                      </w:p>
                    </w:tc>
                    <w:tc>
                      <w:tcPr>
                        <w:tcW w:w="2515" w:type="dxa"/>
                      </w:tcPr>
                      <w:p w:rsidR="00E07C8A" w:rsidRPr="00046E2E" w:rsidRDefault="00545642">
                        <w:pPr>
                          <w:rPr>
                            <w:rFonts w:cstheme="minorHAnsi"/>
                            <w:sz w:val="20"/>
                            <w:szCs w:val="20"/>
                          </w:rPr>
                        </w:pPr>
                        <w:r w:rsidRPr="00046E2E">
                          <w:rPr>
                            <w:rFonts w:cstheme="minorHAnsi"/>
                            <w:iCs/>
                            <w:sz w:val="20"/>
                            <w:szCs w:val="20"/>
                          </w:rPr>
                          <w:t>Ixelles</w:t>
                        </w:r>
                      </w:p>
                    </w:tc>
                    <w:tc>
                      <w:tcPr>
                        <w:tcW w:w="2240" w:type="dxa"/>
                      </w:tcPr>
                      <w:p w:rsidR="00E07C8A" w:rsidRPr="00046E2E" w:rsidRDefault="00545642">
                        <w:pPr>
                          <w:rPr>
                            <w:rFonts w:cstheme="minorHAnsi"/>
                            <w:sz w:val="20"/>
                            <w:szCs w:val="20"/>
                          </w:rPr>
                        </w:pPr>
                        <w:r w:rsidRPr="00046E2E">
                          <w:rPr>
                            <w:rFonts w:cstheme="minorHAnsi"/>
                            <w:iCs/>
                            <w:sz w:val="20"/>
                            <w:szCs w:val="20"/>
                          </w:rPr>
                          <w:t>Woluwe-Saint-Lambert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Evere</w:t>
                        </w:r>
                      </w:p>
                    </w:tc>
                    <w:tc>
                      <w:tcPr>
                        <w:tcW w:w="2515" w:type="dxa"/>
                      </w:tcPr>
                      <w:p w:rsidR="00E07C8A" w:rsidRPr="00046E2E" w:rsidRDefault="00545642">
                        <w:pPr>
                          <w:rPr>
                            <w:rFonts w:cstheme="minorHAnsi"/>
                            <w:sz w:val="20"/>
                            <w:szCs w:val="20"/>
                          </w:rPr>
                        </w:pPr>
                        <w:r w:rsidRPr="00046E2E">
                          <w:rPr>
                            <w:rFonts w:cstheme="minorHAnsi"/>
                            <w:iCs/>
                            <w:sz w:val="20"/>
                            <w:szCs w:val="20"/>
                          </w:rPr>
                          <w:t>Saint-Gilles</w:t>
                        </w:r>
                      </w:p>
                    </w:tc>
                    <w:tc>
                      <w:tcPr>
                        <w:tcW w:w="2240" w:type="dxa"/>
                      </w:tcPr>
                      <w:p w:rsidR="00E07C8A" w:rsidRPr="00046E2E" w:rsidRDefault="00545642">
                        <w:pPr>
                          <w:rPr>
                            <w:rFonts w:cstheme="minorHAnsi"/>
                            <w:sz w:val="20"/>
                            <w:szCs w:val="20"/>
                          </w:rPr>
                        </w:pPr>
                        <w:r w:rsidRPr="00046E2E">
                          <w:rPr>
                            <w:rFonts w:cstheme="minorHAnsi"/>
                            <w:iCs/>
                            <w:sz w:val="20"/>
                            <w:szCs w:val="20"/>
                          </w:rPr>
                          <w:t>Woluwe-Saint Pierre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Jette</w:t>
                        </w:r>
                      </w:p>
                    </w:tc>
                    <w:tc>
                      <w:tcPr>
                        <w:tcW w:w="2515" w:type="dxa"/>
                      </w:tcPr>
                      <w:p w:rsidR="00E07C8A" w:rsidRPr="00046E2E" w:rsidRDefault="00E07C8A">
                        <w:pPr>
                          <w:autoSpaceDE w:val="0"/>
                          <w:autoSpaceDN w:val="0"/>
                          <w:adjustRightInd w:val="0"/>
                          <w:rPr>
                            <w:rFonts w:cstheme="minorHAnsi"/>
                            <w:sz w:val="20"/>
                            <w:szCs w:val="20"/>
                          </w:rPr>
                        </w:pPr>
                      </w:p>
                    </w:tc>
                    <w:tc>
                      <w:tcPr>
                        <w:tcW w:w="2240" w:type="dxa"/>
                      </w:tcPr>
                      <w:p w:rsidR="00E07C8A" w:rsidRPr="00046E2E" w:rsidRDefault="00E07C8A">
                        <w:pPr>
                          <w:rPr>
                            <w:rFonts w:cstheme="minorHAnsi"/>
                            <w:sz w:val="20"/>
                            <w:szCs w:val="20"/>
                          </w:rPr>
                        </w:pP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2</w:t>
                        </w:r>
                      </w:p>
                    </w:tc>
                    <w:tc>
                      <w:tcPr>
                        <w:tcW w:w="7272" w:type="dxa"/>
                        <w:gridSpan w:val="3"/>
                      </w:tcPr>
                      <w:p w:rsidR="00E07C8A" w:rsidRPr="00046E2E" w:rsidRDefault="00545642">
                        <w:pPr>
                          <w:rPr>
                            <w:rFonts w:cstheme="minorHAnsi"/>
                            <w:sz w:val="20"/>
                            <w:szCs w:val="20"/>
                          </w:rPr>
                        </w:pPr>
                        <w:r w:rsidRPr="00046E2E">
                          <w:rPr>
                            <w:rFonts w:cstheme="minorHAnsi"/>
                            <w:sz w:val="20"/>
                            <w:szCs w:val="20"/>
                          </w:rPr>
                          <w:t>Province de Brabant wallon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Beauvechain</w:t>
                        </w:r>
                      </w:p>
                    </w:tc>
                    <w:tc>
                      <w:tcPr>
                        <w:tcW w:w="2515" w:type="dxa"/>
                      </w:tcPr>
                      <w:p w:rsidR="00E07C8A" w:rsidRPr="00046E2E" w:rsidRDefault="00545642">
                        <w:pPr>
                          <w:rPr>
                            <w:rFonts w:cstheme="minorHAnsi"/>
                            <w:sz w:val="20"/>
                            <w:szCs w:val="20"/>
                          </w:rPr>
                        </w:pPr>
                        <w:r w:rsidRPr="00046E2E">
                          <w:rPr>
                            <w:rFonts w:cstheme="minorHAnsi"/>
                            <w:iCs/>
                            <w:sz w:val="20"/>
                            <w:szCs w:val="20"/>
                          </w:rPr>
                          <w:t>Incourt</w:t>
                        </w:r>
                      </w:p>
                    </w:tc>
                    <w:tc>
                      <w:tcPr>
                        <w:tcW w:w="2240" w:type="dxa"/>
                      </w:tcPr>
                      <w:p w:rsidR="00E07C8A" w:rsidRPr="00046E2E" w:rsidRDefault="00545642">
                        <w:pPr>
                          <w:rPr>
                            <w:rFonts w:cstheme="minorHAnsi"/>
                            <w:sz w:val="20"/>
                            <w:szCs w:val="20"/>
                          </w:rPr>
                        </w:pPr>
                        <w:r w:rsidRPr="00046E2E">
                          <w:rPr>
                            <w:rFonts w:cstheme="minorHAnsi"/>
                            <w:iCs/>
                            <w:sz w:val="20"/>
                            <w:szCs w:val="20"/>
                          </w:rPr>
                          <w:t>Perwez</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Braine-l'Alleud</w:t>
                        </w:r>
                      </w:p>
                    </w:tc>
                    <w:tc>
                      <w:tcPr>
                        <w:tcW w:w="2515" w:type="dxa"/>
                      </w:tcPr>
                      <w:p w:rsidR="00E07C8A" w:rsidRPr="00046E2E" w:rsidRDefault="00545642">
                        <w:pPr>
                          <w:rPr>
                            <w:rFonts w:cstheme="minorHAnsi"/>
                            <w:sz w:val="20"/>
                            <w:szCs w:val="20"/>
                          </w:rPr>
                        </w:pPr>
                        <w:r w:rsidRPr="00046E2E">
                          <w:rPr>
                            <w:rFonts w:cstheme="minorHAnsi"/>
                            <w:iCs/>
                            <w:sz w:val="20"/>
                            <w:szCs w:val="20"/>
                          </w:rPr>
                          <w:t>Ittre</w:t>
                        </w:r>
                      </w:p>
                    </w:tc>
                    <w:tc>
                      <w:tcPr>
                        <w:tcW w:w="2240" w:type="dxa"/>
                      </w:tcPr>
                      <w:p w:rsidR="00E07C8A" w:rsidRPr="00046E2E" w:rsidRDefault="00545642">
                        <w:pPr>
                          <w:rPr>
                            <w:rFonts w:cstheme="minorHAnsi"/>
                            <w:sz w:val="20"/>
                            <w:szCs w:val="20"/>
                          </w:rPr>
                        </w:pPr>
                        <w:r w:rsidRPr="00046E2E">
                          <w:rPr>
                            <w:rFonts w:cstheme="minorHAnsi"/>
                            <w:iCs/>
                            <w:sz w:val="20"/>
                            <w:szCs w:val="20"/>
                          </w:rPr>
                          <w:t>Ramillies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Braine-le-Château</w:t>
                        </w:r>
                      </w:p>
                    </w:tc>
                    <w:tc>
                      <w:tcPr>
                        <w:tcW w:w="2515" w:type="dxa"/>
                      </w:tcPr>
                      <w:p w:rsidR="00E07C8A" w:rsidRPr="00046E2E" w:rsidRDefault="00545642">
                        <w:pPr>
                          <w:rPr>
                            <w:rFonts w:cstheme="minorHAnsi"/>
                            <w:sz w:val="20"/>
                            <w:szCs w:val="20"/>
                          </w:rPr>
                        </w:pPr>
                        <w:r w:rsidRPr="00046E2E">
                          <w:rPr>
                            <w:rFonts w:cstheme="minorHAnsi"/>
                            <w:iCs/>
                            <w:sz w:val="20"/>
                            <w:szCs w:val="20"/>
                          </w:rPr>
                          <w:t>Jodoigne</w:t>
                        </w:r>
                      </w:p>
                    </w:tc>
                    <w:tc>
                      <w:tcPr>
                        <w:tcW w:w="2240" w:type="dxa"/>
                      </w:tcPr>
                      <w:p w:rsidR="00E07C8A" w:rsidRPr="00046E2E" w:rsidRDefault="00545642">
                        <w:pPr>
                          <w:rPr>
                            <w:rFonts w:cstheme="minorHAnsi"/>
                            <w:sz w:val="20"/>
                            <w:szCs w:val="20"/>
                          </w:rPr>
                        </w:pPr>
                        <w:r w:rsidRPr="00046E2E">
                          <w:rPr>
                            <w:rFonts w:cstheme="minorHAnsi"/>
                            <w:iCs/>
                            <w:sz w:val="20"/>
                            <w:szCs w:val="20"/>
                          </w:rPr>
                          <w:t>Rebecq</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Court-Saint-Etienne</w:t>
                        </w:r>
                      </w:p>
                    </w:tc>
                    <w:tc>
                      <w:tcPr>
                        <w:tcW w:w="2515" w:type="dxa"/>
                      </w:tcPr>
                      <w:p w:rsidR="00E07C8A" w:rsidRPr="00046E2E" w:rsidRDefault="00545642">
                        <w:pPr>
                          <w:rPr>
                            <w:rFonts w:cstheme="minorHAnsi"/>
                            <w:sz w:val="20"/>
                            <w:szCs w:val="20"/>
                          </w:rPr>
                        </w:pPr>
                        <w:r w:rsidRPr="00046E2E">
                          <w:rPr>
                            <w:rFonts w:cstheme="minorHAnsi"/>
                            <w:iCs/>
                            <w:sz w:val="20"/>
                            <w:szCs w:val="20"/>
                          </w:rPr>
                          <w:t>La Hulpe</w:t>
                        </w:r>
                      </w:p>
                    </w:tc>
                    <w:tc>
                      <w:tcPr>
                        <w:tcW w:w="2240" w:type="dxa"/>
                      </w:tcPr>
                      <w:p w:rsidR="00E07C8A" w:rsidRPr="00046E2E" w:rsidRDefault="00545642">
                        <w:pPr>
                          <w:rPr>
                            <w:rFonts w:cstheme="minorHAnsi"/>
                            <w:sz w:val="20"/>
                            <w:szCs w:val="20"/>
                          </w:rPr>
                        </w:pPr>
                        <w:r w:rsidRPr="00046E2E">
                          <w:rPr>
                            <w:rFonts w:cstheme="minorHAnsi"/>
                            <w:iCs/>
                            <w:sz w:val="20"/>
                            <w:szCs w:val="20"/>
                          </w:rPr>
                          <w:t>Rixensart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Chastre</w:t>
                        </w:r>
                      </w:p>
                    </w:tc>
                    <w:tc>
                      <w:tcPr>
                        <w:tcW w:w="2515" w:type="dxa"/>
                      </w:tcPr>
                      <w:p w:rsidR="00E07C8A" w:rsidRPr="00046E2E" w:rsidRDefault="00545642">
                        <w:pPr>
                          <w:rPr>
                            <w:rFonts w:cstheme="minorHAnsi"/>
                            <w:sz w:val="20"/>
                            <w:szCs w:val="20"/>
                          </w:rPr>
                        </w:pPr>
                        <w:r w:rsidRPr="00046E2E">
                          <w:rPr>
                            <w:rFonts w:cstheme="minorHAnsi"/>
                            <w:iCs/>
                            <w:sz w:val="20"/>
                            <w:szCs w:val="20"/>
                          </w:rPr>
                          <w:t>Lasne</w:t>
                        </w:r>
                      </w:p>
                    </w:tc>
                    <w:tc>
                      <w:tcPr>
                        <w:tcW w:w="2240" w:type="dxa"/>
                      </w:tcPr>
                      <w:p w:rsidR="00E07C8A" w:rsidRPr="00046E2E" w:rsidRDefault="00545642">
                        <w:pPr>
                          <w:rPr>
                            <w:rFonts w:cstheme="minorHAnsi"/>
                            <w:sz w:val="20"/>
                            <w:szCs w:val="20"/>
                          </w:rPr>
                        </w:pPr>
                        <w:r w:rsidRPr="00046E2E">
                          <w:rPr>
                            <w:rFonts w:cstheme="minorHAnsi"/>
                            <w:iCs/>
                            <w:sz w:val="20"/>
                            <w:szCs w:val="20"/>
                          </w:rPr>
                          <w:t>Tubize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Chaumont-Gistoux</w:t>
                        </w:r>
                      </w:p>
                    </w:tc>
                    <w:tc>
                      <w:tcPr>
                        <w:tcW w:w="2515"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Mont-Saint-Guibert</w:t>
                        </w:r>
                      </w:p>
                    </w:tc>
                    <w:tc>
                      <w:tcPr>
                        <w:tcW w:w="2240" w:type="dxa"/>
                      </w:tcPr>
                      <w:p w:rsidR="00E07C8A" w:rsidRPr="00046E2E" w:rsidRDefault="00545642">
                        <w:pPr>
                          <w:rPr>
                            <w:rFonts w:cstheme="minorHAnsi"/>
                            <w:sz w:val="20"/>
                            <w:szCs w:val="20"/>
                          </w:rPr>
                        </w:pPr>
                        <w:r w:rsidRPr="00046E2E">
                          <w:rPr>
                            <w:rFonts w:cstheme="minorHAnsi"/>
                            <w:iCs/>
                            <w:sz w:val="20"/>
                            <w:szCs w:val="20"/>
                          </w:rPr>
                          <w:t>Walhain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Genappe</w:t>
                        </w:r>
                      </w:p>
                    </w:tc>
                    <w:tc>
                      <w:tcPr>
                        <w:tcW w:w="2515" w:type="dxa"/>
                      </w:tcPr>
                      <w:p w:rsidR="00E07C8A" w:rsidRPr="00046E2E" w:rsidRDefault="00545642">
                        <w:pPr>
                          <w:rPr>
                            <w:rFonts w:cstheme="minorHAnsi"/>
                            <w:sz w:val="20"/>
                            <w:szCs w:val="20"/>
                          </w:rPr>
                        </w:pPr>
                        <w:r w:rsidRPr="00046E2E">
                          <w:rPr>
                            <w:rFonts w:cstheme="minorHAnsi"/>
                            <w:iCs/>
                            <w:sz w:val="20"/>
                            <w:szCs w:val="20"/>
                          </w:rPr>
                          <w:t>Nivelles</w:t>
                        </w:r>
                      </w:p>
                    </w:tc>
                    <w:tc>
                      <w:tcPr>
                        <w:tcW w:w="2240" w:type="dxa"/>
                      </w:tcPr>
                      <w:p w:rsidR="00E07C8A" w:rsidRPr="00046E2E" w:rsidRDefault="00545642">
                        <w:pPr>
                          <w:rPr>
                            <w:rFonts w:cstheme="minorHAnsi"/>
                            <w:sz w:val="20"/>
                            <w:szCs w:val="20"/>
                          </w:rPr>
                        </w:pPr>
                        <w:r w:rsidRPr="00046E2E">
                          <w:rPr>
                            <w:rFonts w:cstheme="minorHAnsi"/>
                            <w:iCs/>
                            <w:sz w:val="20"/>
                            <w:szCs w:val="20"/>
                          </w:rPr>
                          <w:t>Waterloo</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Grez-Doiceau</w:t>
                        </w:r>
                      </w:p>
                    </w:tc>
                    <w:tc>
                      <w:tcPr>
                        <w:tcW w:w="2515" w:type="dxa"/>
                      </w:tcPr>
                      <w:p w:rsidR="00E07C8A" w:rsidRPr="00046E2E" w:rsidRDefault="00545642">
                        <w:pPr>
                          <w:rPr>
                            <w:rFonts w:cstheme="minorHAnsi"/>
                            <w:sz w:val="20"/>
                            <w:szCs w:val="20"/>
                          </w:rPr>
                        </w:pPr>
                        <w:r w:rsidRPr="00046E2E">
                          <w:rPr>
                            <w:rFonts w:cstheme="minorHAnsi"/>
                            <w:iCs/>
                            <w:sz w:val="20"/>
                            <w:szCs w:val="20"/>
                          </w:rPr>
                          <w:t>Orp-Jauche</w:t>
                        </w:r>
                      </w:p>
                    </w:tc>
                    <w:tc>
                      <w:tcPr>
                        <w:tcW w:w="2240" w:type="dxa"/>
                      </w:tcPr>
                      <w:p w:rsidR="00E07C8A" w:rsidRPr="00046E2E" w:rsidRDefault="00545642">
                        <w:pPr>
                          <w:rPr>
                            <w:rFonts w:cstheme="minorHAnsi"/>
                            <w:sz w:val="20"/>
                            <w:szCs w:val="20"/>
                          </w:rPr>
                        </w:pPr>
                        <w:r w:rsidRPr="00046E2E">
                          <w:rPr>
                            <w:rFonts w:cstheme="minorHAnsi"/>
                            <w:iCs/>
                            <w:sz w:val="20"/>
                            <w:szCs w:val="20"/>
                          </w:rPr>
                          <w:t>Wavre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Hélécine</w:t>
                        </w:r>
                      </w:p>
                    </w:tc>
                    <w:tc>
                      <w:tcPr>
                        <w:tcW w:w="2515" w:type="dxa"/>
                      </w:tcPr>
                      <w:p w:rsidR="00E07C8A" w:rsidRPr="00046E2E" w:rsidRDefault="00545642">
                        <w:pPr>
                          <w:rPr>
                            <w:rFonts w:cstheme="minorHAnsi"/>
                            <w:sz w:val="20"/>
                            <w:szCs w:val="20"/>
                          </w:rPr>
                        </w:pPr>
                        <w:r w:rsidRPr="00046E2E">
                          <w:rPr>
                            <w:rFonts w:cstheme="minorHAnsi"/>
                            <w:iCs/>
                            <w:sz w:val="20"/>
                            <w:szCs w:val="20"/>
                          </w:rPr>
                          <w:t>Ottignies-Louvain-la-Neuve</w:t>
                        </w:r>
                      </w:p>
                    </w:tc>
                    <w:tc>
                      <w:tcPr>
                        <w:tcW w:w="2240" w:type="dxa"/>
                      </w:tcPr>
                      <w:p w:rsidR="00E07C8A" w:rsidRPr="00046E2E" w:rsidRDefault="00545642">
                        <w:pPr>
                          <w:rPr>
                            <w:rFonts w:cstheme="minorHAnsi"/>
                            <w:sz w:val="20"/>
                            <w:szCs w:val="20"/>
                          </w:rPr>
                        </w:pPr>
                        <w:r w:rsidRPr="00046E2E">
                          <w:rPr>
                            <w:rFonts w:cstheme="minorHAnsi"/>
                            <w:iCs/>
                            <w:sz w:val="20"/>
                            <w:szCs w:val="20"/>
                          </w:rPr>
                          <w:t>Villers-la-Ville</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3</w:t>
                        </w:r>
                      </w:p>
                    </w:tc>
                    <w:tc>
                      <w:tcPr>
                        <w:tcW w:w="7272" w:type="dxa"/>
                        <w:gridSpan w:val="3"/>
                      </w:tcPr>
                      <w:p w:rsidR="00E07C8A" w:rsidRPr="00046E2E" w:rsidRDefault="00545642">
                        <w:pPr>
                          <w:rPr>
                            <w:rFonts w:cstheme="minorHAnsi"/>
                            <w:sz w:val="20"/>
                            <w:szCs w:val="20"/>
                          </w:rPr>
                        </w:pPr>
                        <w:r w:rsidRPr="00046E2E">
                          <w:rPr>
                            <w:rFonts w:cstheme="minorHAnsi"/>
                            <w:sz w:val="20"/>
                            <w:szCs w:val="20"/>
                          </w:rPr>
                          <w:t>arrondissements administratifs de Huy et Waremme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Amay</w:t>
                        </w:r>
                      </w:p>
                    </w:tc>
                    <w:tc>
                      <w:tcPr>
                        <w:tcW w:w="2515" w:type="dxa"/>
                      </w:tcPr>
                      <w:p w:rsidR="00E07C8A" w:rsidRPr="00046E2E" w:rsidRDefault="00545642">
                        <w:pPr>
                          <w:rPr>
                            <w:rFonts w:cstheme="minorHAnsi"/>
                            <w:sz w:val="20"/>
                            <w:szCs w:val="20"/>
                          </w:rPr>
                        </w:pPr>
                        <w:r w:rsidRPr="00046E2E">
                          <w:rPr>
                            <w:rFonts w:cstheme="minorHAnsi"/>
                            <w:iCs/>
                            <w:sz w:val="20"/>
                            <w:szCs w:val="20"/>
                          </w:rPr>
                          <w:t>Fexhe-le-Haut-Clocher</w:t>
                        </w:r>
                      </w:p>
                    </w:tc>
                    <w:tc>
                      <w:tcPr>
                        <w:tcW w:w="2240" w:type="dxa"/>
                      </w:tcPr>
                      <w:p w:rsidR="00E07C8A" w:rsidRPr="00046E2E" w:rsidRDefault="00545642">
                        <w:pPr>
                          <w:rPr>
                            <w:rFonts w:cstheme="minorHAnsi"/>
                            <w:sz w:val="20"/>
                            <w:szCs w:val="20"/>
                          </w:rPr>
                        </w:pPr>
                        <w:r w:rsidRPr="00046E2E">
                          <w:rPr>
                            <w:rFonts w:cstheme="minorHAnsi"/>
                            <w:iCs/>
                            <w:sz w:val="20"/>
                            <w:szCs w:val="20"/>
                          </w:rPr>
                          <w:t>Oreye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Anthisnes</w:t>
                        </w:r>
                      </w:p>
                    </w:tc>
                    <w:tc>
                      <w:tcPr>
                        <w:tcW w:w="2515"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Geer</w:t>
                        </w:r>
                      </w:p>
                    </w:tc>
                    <w:tc>
                      <w:tcPr>
                        <w:tcW w:w="2240" w:type="dxa"/>
                      </w:tcPr>
                      <w:p w:rsidR="00E07C8A" w:rsidRPr="00046E2E" w:rsidRDefault="00545642">
                        <w:pPr>
                          <w:rPr>
                            <w:rFonts w:cstheme="minorHAnsi"/>
                            <w:sz w:val="20"/>
                            <w:szCs w:val="20"/>
                          </w:rPr>
                        </w:pPr>
                        <w:r w:rsidRPr="00046E2E">
                          <w:rPr>
                            <w:rFonts w:cstheme="minorHAnsi"/>
                            <w:iCs/>
                            <w:sz w:val="20"/>
                            <w:szCs w:val="20"/>
                          </w:rPr>
                          <w:t>Ouffet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Berloz</w:t>
                        </w:r>
                      </w:p>
                    </w:tc>
                    <w:tc>
                      <w:tcPr>
                        <w:tcW w:w="2515" w:type="dxa"/>
                      </w:tcPr>
                      <w:p w:rsidR="00E07C8A" w:rsidRPr="00046E2E" w:rsidRDefault="00545642">
                        <w:pPr>
                          <w:rPr>
                            <w:rFonts w:cstheme="minorHAnsi"/>
                            <w:sz w:val="20"/>
                            <w:szCs w:val="20"/>
                          </w:rPr>
                        </w:pPr>
                        <w:r w:rsidRPr="00046E2E">
                          <w:rPr>
                            <w:rFonts w:cstheme="minorHAnsi"/>
                            <w:iCs/>
                            <w:sz w:val="20"/>
                            <w:szCs w:val="20"/>
                          </w:rPr>
                          <w:t>Hamoir</w:t>
                        </w:r>
                      </w:p>
                    </w:tc>
                    <w:tc>
                      <w:tcPr>
                        <w:tcW w:w="2240" w:type="dxa"/>
                      </w:tcPr>
                      <w:p w:rsidR="00E07C8A" w:rsidRPr="00046E2E" w:rsidRDefault="00545642">
                        <w:pPr>
                          <w:rPr>
                            <w:rFonts w:cstheme="minorHAnsi"/>
                            <w:sz w:val="20"/>
                            <w:szCs w:val="20"/>
                          </w:rPr>
                        </w:pPr>
                        <w:r w:rsidRPr="00046E2E">
                          <w:rPr>
                            <w:rFonts w:cstheme="minorHAnsi"/>
                            <w:iCs/>
                            <w:sz w:val="20"/>
                            <w:szCs w:val="20"/>
                          </w:rPr>
                          <w:t>Remicourt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Braives</w:t>
                        </w:r>
                      </w:p>
                    </w:tc>
                    <w:tc>
                      <w:tcPr>
                        <w:tcW w:w="2515" w:type="dxa"/>
                      </w:tcPr>
                      <w:p w:rsidR="00E07C8A" w:rsidRPr="00046E2E" w:rsidRDefault="00545642">
                        <w:pPr>
                          <w:rPr>
                            <w:rFonts w:cstheme="minorHAnsi"/>
                            <w:sz w:val="20"/>
                            <w:szCs w:val="20"/>
                          </w:rPr>
                        </w:pPr>
                        <w:r w:rsidRPr="00046E2E">
                          <w:rPr>
                            <w:rFonts w:cstheme="minorHAnsi"/>
                            <w:iCs/>
                            <w:sz w:val="20"/>
                            <w:szCs w:val="20"/>
                          </w:rPr>
                          <w:t>Hannut</w:t>
                        </w:r>
                      </w:p>
                    </w:tc>
                    <w:tc>
                      <w:tcPr>
                        <w:tcW w:w="2240" w:type="dxa"/>
                      </w:tcPr>
                      <w:p w:rsidR="00E07C8A" w:rsidRPr="00046E2E" w:rsidRDefault="00545642">
                        <w:pPr>
                          <w:rPr>
                            <w:rFonts w:cstheme="minorHAnsi"/>
                            <w:sz w:val="20"/>
                            <w:szCs w:val="20"/>
                          </w:rPr>
                        </w:pPr>
                        <w:r w:rsidRPr="00046E2E">
                          <w:rPr>
                            <w:rFonts w:cstheme="minorHAnsi"/>
                            <w:iCs/>
                            <w:sz w:val="20"/>
                            <w:szCs w:val="20"/>
                          </w:rPr>
                          <w:t>Saint-Georges-sur-Meuse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Burdinne</w:t>
                        </w:r>
                      </w:p>
                    </w:tc>
                    <w:tc>
                      <w:tcPr>
                        <w:tcW w:w="2515" w:type="dxa"/>
                      </w:tcPr>
                      <w:p w:rsidR="00E07C8A" w:rsidRPr="00046E2E" w:rsidRDefault="00545642">
                        <w:pPr>
                          <w:rPr>
                            <w:rFonts w:cstheme="minorHAnsi"/>
                            <w:sz w:val="20"/>
                            <w:szCs w:val="20"/>
                          </w:rPr>
                        </w:pPr>
                        <w:r w:rsidRPr="00046E2E">
                          <w:rPr>
                            <w:rFonts w:cstheme="minorHAnsi"/>
                            <w:iCs/>
                            <w:sz w:val="20"/>
                            <w:szCs w:val="20"/>
                          </w:rPr>
                          <w:t>Héron</w:t>
                        </w:r>
                      </w:p>
                    </w:tc>
                    <w:tc>
                      <w:tcPr>
                        <w:tcW w:w="2240" w:type="dxa"/>
                      </w:tcPr>
                      <w:p w:rsidR="00E07C8A" w:rsidRPr="00046E2E" w:rsidRDefault="00545642">
                        <w:pPr>
                          <w:rPr>
                            <w:rFonts w:cstheme="minorHAnsi"/>
                            <w:sz w:val="20"/>
                            <w:szCs w:val="20"/>
                          </w:rPr>
                        </w:pPr>
                        <w:r w:rsidRPr="00046E2E">
                          <w:rPr>
                            <w:rFonts w:cstheme="minorHAnsi"/>
                            <w:iCs/>
                            <w:sz w:val="20"/>
                            <w:szCs w:val="20"/>
                          </w:rPr>
                          <w:t>Tinlot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Clavier</w:t>
                        </w:r>
                      </w:p>
                    </w:tc>
                    <w:tc>
                      <w:tcPr>
                        <w:tcW w:w="2515" w:type="dxa"/>
                      </w:tcPr>
                      <w:p w:rsidR="00E07C8A" w:rsidRPr="00046E2E" w:rsidRDefault="00545642">
                        <w:pPr>
                          <w:rPr>
                            <w:rFonts w:cstheme="minorHAnsi"/>
                            <w:sz w:val="20"/>
                            <w:szCs w:val="20"/>
                          </w:rPr>
                        </w:pPr>
                        <w:r w:rsidRPr="00046E2E">
                          <w:rPr>
                            <w:rFonts w:cstheme="minorHAnsi"/>
                            <w:iCs/>
                            <w:sz w:val="20"/>
                            <w:szCs w:val="20"/>
                          </w:rPr>
                          <w:t>Huy</w:t>
                        </w:r>
                      </w:p>
                    </w:tc>
                    <w:tc>
                      <w:tcPr>
                        <w:tcW w:w="2240" w:type="dxa"/>
                      </w:tcPr>
                      <w:p w:rsidR="00E07C8A" w:rsidRPr="00046E2E" w:rsidRDefault="00545642">
                        <w:pPr>
                          <w:rPr>
                            <w:rFonts w:cstheme="minorHAnsi"/>
                            <w:sz w:val="20"/>
                            <w:szCs w:val="20"/>
                          </w:rPr>
                        </w:pPr>
                        <w:r w:rsidRPr="00046E2E">
                          <w:rPr>
                            <w:rFonts w:cstheme="minorHAnsi"/>
                            <w:iCs/>
                            <w:sz w:val="20"/>
                            <w:szCs w:val="20"/>
                          </w:rPr>
                          <w:t>Verlaine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Crisnée</w:t>
                        </w:r>
                      </w:p>
                    </w:tc>
                    <w:tc>
                      <w:tcPr>
                        <w:tcW w:w="2515" w:type="dxa"/>
                      </w:tcPr>
                      <w:p w:rsidR="00E07C8A" w:rsidRPr="00046E2E" w:rsidRDefault="00545642">
                        <w:pPr>
                          <w:rPr>
                            <w:rFonts w:cstheme="minorHAnsi"/>
                            <w:sz w:val="20"/>
                            <w:szCs w:val="20"/>
                          </w:rPr>
                        </w:pPr>
                        <w:r w:rsidRPr="00046E2E">
                          <w:rPr>
                            <w:rFonts w:cstheme="minorHAnsi"/>
                            <w:iCs/>
                            <w:sz w:val="20"/>
                            <w:szCs w:val="20"/>
                          </w:rPr>
                          <w:t>Lincent</w:t>
                        </w:r>
                      </w:p>
                    </w:tc>
                    <w:tc>
                      <w:tcPr>
                        <w:tcW w:w="2240" w:type="dxa"/>
                      </w:tcPr>
                      <w:p w:rsidR="00E07C8A" w:rsidRPr="00046E2E" w:rsidRDefault="00545642">
                        <w:pPr>
                          <w:rPr>
                            <w:rFonts w:cstheme="minorHAnsi"/>
                            <w:sz w:val="20"/>
                            <w:szCs w:val="20"/>
                          </w:rPr>
                        </w:pPr>
                        <w:r w:rsidRPr="00046E2E">
                          <w:rPr>
                            <w:rFonts w:cstheme="minorHAnsi"/>
                            <w:iCs/>
                            <w:sz w:val="20"/>
                            <w:szCs w:val="20"/>
                          </w:rPr>
                          <w:t>Villers-le-Bouillet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Donceel</w:t>
                        </w:r>
                      </w:p>
                    </w:tc>
                    <w:tc>
                      <w:tcPr>
                        <w:tcW w:w="2515" w:type="dxa"/>
                      </w:tcPr>
                      <w:p w:rsidR="00E07C8A" w:rsidRPr="00046E2E" w:rsidRDefault="00545642">
                        <w:pPr>
                          <w:rPr>
                            <w:rFonts w:cstheme="minorHAnsi"/>
                            <w:sz w:val="20"/>
                            <w:szCs w:val="20"/>
                          </w:rPr>
                        </w:pPr>
                        <w:r w:rsidRPr="00046E2E">
                          <w:rPr>
                            <w:rFonts w:cstheme="minorHAnsi"/>
                            <w:iCs/>
                            <w:sz w:val="20"/>
                            <w:szCs w:val="20"/>
                          </w:rPr>
                          <w:t>Marchin</w:t>
                        </w:r>
                      </w:p>
                    </w:tc>
                    <w:tc>
                      <w:tcPr>
                        <w:tcW w:w="2240" w:type="dxa"/>
                      </w:tcPr>
                      <w:p w:rsidR="00E07C8A" w:rsidRPr="00046E2E" w:rsidRDefault="00545642">
                        <w:pPr>
                          <w:rPr>
                            <w:rFonts w:cstheme="minorHAnsi"/>
                            <w:sz w:val="20"/>
                            <w:szCs w:val="20"/>
                          </w:rPr>
                        </w:pPr>
                        <w:r w:rsidRPr="00046E2E">
                          <w:rPr>
                            <w:rFonts w:cstheme="minorHAnsi"/>
                            <w:iCs/>
                            <w:sz w:val="20"/>
                            <w:szCs w:val="20"/>
                          </w:rPr>
                          <w:t>Wanze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Engis</w:t>
                        </w:r>
                      </w:p>
                    </w:tc>
                    <w:tc>
                      <w:tcPr>
                        <w:tcW w:w="2515" w:type="dxa"/>
                      </w:tcPr>
                      <w:p w:rsidR="00E07C8A" w:rsidRPr="00046E2E" w:rsidRDefault="00545642">
                        <w:pPr>
                          <w:rPr>
                            <w:rFonts w:cstheme="minorHAnsi"/>
                            <w:sz w:val="20"/>
                            <w:szCs w:val="20"/>
                          </w:rPr>
                        </w:pPr>
                        <w:r w:rsidRPr="00046E2E">
                          <w:rPr>
                            <w:rFonts w:cstheme="minorHAnsi"/>
                            <w:iCs/>
                            <w:sz w:val="20"/>
                            <w:szCs w:val="20"/>
                          </w:rPr>
                          <w:t>Modave</w:t>
                        </w:r>
                      </w:p>
                    </w:tc>
                    <w:tc>
                      <w:tcPr>
                        <w:tcW w:w="2240" w:type="dxa"/>
                      </w:tcPr>
                      <w:p w:rsidR="00E07C8A" w:rsidRPr="00046E2E" w:rsidRDefault="00545642">
                        <w:pPr>
                          <w:rPr>
                            <w:rFonts w:cstheme="minorHAnsi"/>
                            <w:sz w:val="20"/>
                            <w:szCs w:val="20"/>
                          </w:rPr>
                        </w:pPr>
                        <w:r w:rsidRPr="00046E2E">
                          <w:rPr>
                            <w:rFonts w:cstheme="minorHAnsi"/>
                            <w:iCs/>
                            <w:sz w:val="20"/>
                            <w:szCs w:val="20"/>
                          </w:rPr>
                          <w:t>Waremme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Faimes</w:t>
                        </w:r>
                      </w:p>
                    </w:tc>
                    <w:tc>
                      <w:tcPr>
                        <w:tcW w:w="2515" w:type="dxa"/>
                      </w:tcPr>
                      <w:p w:rsidR="00E07C8A" w:rsidRPr="00046E2E" w:rsidRDefault="00545642">
                        <w:pPr>
                          <w:rPr>
                            <w:rFonts w:cstheme="minorHAnsi"/>
                            <w:sz w:val="20"/>
                            <w:szCs w:val="20"/>
                          </w:rPr>
                        </w:pPr>
                        <w:r w:rsidRPr="00046E2E">
                          <w:rPr>
                            <w:rFonts w:cstheme="minorHAnsi"/>
                            <w:iCs/>
                            <w:sz w:val="20"/>
                            <w:szCs w:val="20"/>
                          </w:rPr>
                          <w:t>Nandrin</w:t>
                        </w:r>
                      </w:p>
                    </w:tc>
                    <w:tc>
                      <w:tcPr>
                        <w:tcW w:w="2240" w:type="dxa"/>
                      </w:tcPr>
                      <w:p w:rsidR="00E07C8A" w:rsidRPr="00046E2E" w:rsidRDefault="00545642">
                        <w:pPr>
                          <w:rPr>
                            <w:rFonts w:cstheme="minorHAnsi"/>
                            <w:sz w:val="20"/>
                            <w:szCs w:val="20"/>
                          </w:rPr>
                        </w:pPr>
                        <w:r w:rsidRPr="00046E2E">
                          <w:rPr>
                            <w:rFonts w:cstheme="minorHAnsi"/>
                            <w:iCs/>
                            <w:sz w:val="20"/>
                            <w:szCs w:val="20"/>
                          </w:rPr>
                          <w:t>Wasseiges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Ferrières</w:t>
                        </w:r>
                      </w:p>
                    </w:tc>
                    <w:tc>
                      <w:tcPr>
                        <w:tcW w:w="2515" w:type="dxa"/>
                      </w:tcPr>
                      <w:p w:rsidR="00E07C8A" w:rsidRPr="00046E2E" w:rsidRDefault="00E07C8A">
                        <w:pPr>
                          <w:autoSpaceDE w:val="0"/>
                          <w:autoSpaceDN w:val="0"/>
                          <w:adjustRightInd w:val="0"/>
                          <w:rPr>
                            <w:rFonts w:cstheme="minorHAnsi"/>
                            <w:iCs/>
                            <w:sz w:val="20"/>
                            <w:szCs w:val="20"/>
                          </w:rPr>
                        </w:pPr>
                      </w:p>
                    </w:tc>
                    <w:tc>
                      <w:tcPr>
                        <w:tcW w:w="2240" w:type="dxa"/>
                      </w:tcPr>
                      <w:p w:rsidR="00E07C8A" w:rsidRPr="00046E2E" w:rsidRDefault="00E07C8A">
                        <w:pPr>
                          <w:rPr>
                            <w:rFonts w:cstheme="minorHAnsi"/>
                            <w:sz w:val="20"/>
                            <w:szCs w:val="20"/>
                          </w:rPr>
                        </w:pP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4</w:t>
                        </w:r>
                      </w:p>
                    </w:tc>
                    <w:tc>
                      <w:tcPr>
                        <w:tcW w:w="7272" w:type="dxa"/>
                        <w:gridSpan w:val="3"/>
                      </w:tcPr>
                      <w:p w:rsidR="00E07C8A" w:rsidRPr="00046E2E" w:rsidRDefault="00545642">
                        <w:pPr>
                          <w:rPr>
                            <w:rFonts w:cstheme="minorHAnsi"/>
                            <w:sz w:val="20"/>
                            <w:szCs w:val="20"/>
                          </w:rPr>
                        </w:pPr>
                        <w:r w:rsidRPr="00046E2E">
                          <w:rPr>
                            <w:rFonts w:cstheme="minorHAnsi"/>
                            <w:sz w:val="20"/>
                            <w:szCs w:val="20"/>
                          </w:rPr>
                          <w:t>arrondissement administratif de Liège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Ans</w:t>
                        </w:r>
                      </w:p>
                    </w:tc>
                    <w:tc>
                      <w:tcPr>
                        <w:tcW w:w="2515" w:type="dxa"/>
                      </w:tcPr>
                      <w:p w:rsidR="00E07C8A" w:rsidRPr="00046E2E" w:rsidRDefault="00545642">
                        <w:pPr>
                          <w:rPr>
                            <w:rFonts w:cstheme="minorHAnsi"/>
                            <w:sz w:val="20"/>
                            <w:szCs w:val="20"/>
                          </w:rPr>
                        </w:pPr>
                        <w:r w:rsidRPr="00046E2E">
                          <w:rPr>
                            <w:rFonts w:cstheme="minorHAnsi"/>
                            <w:iCs/>
                            <w:sz w:val="20"/>
                            <w:szCs w:val="20"/>
                          </w:rPr>
                          <w:t>Dalhem</w:t>
                        </w:r>
                      </w:p>
                    </w:tc>
                    <w:tc>
                      <w:tcPr>
                        <w:tcW w:w="2240" w:type="dxa"/>
                      </w:tcPr>
                      <w:p w:rsidR="00E07C8A" w:rsidRPr="00046E2E" w:rsidRDefault="00545642">
                        <w:pPr>
                          <w:rPr>
                            <w:rFonts w:cstheme="minorHAnsi"/>
                            <w:iCs/>
                            <w:sz w:val="20"/>
                            <w:szCs w:val="20"/>
                          </w:rPr>
                        </w:pPr>
                        <w:r w:rsidRPr="00046E2E">
                          <w:rPr>
                            <w:rFonts w:cstheme="minorHAnsi"/>
                            <w:iCs/>
                            <w:sz w:val="20"/>
                            <w:szCs w:val="20"/>
                          </w:rPr>
                          <w:t>Neupré</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Awans</w:t>
                        </w:r>
                      </w:p>
                    </w:tc>
                    <w:tc>
                      <w:tcPr>
                        <w:tcW w:w="2515" w:type="dxa"/>
                      </w:tcPr>
                      <w:p w:rsidR="00E07C8A" w:rsidRPr="00046E2E" w:rsidRDefault="00545642">
                        <w:pPr>
                          <w:rPr>
                            <w:rFonts w:cstheme="minorHAnsi"/>
                            <w:sz w:val="20"/>
                            <w:szCs w:val="20"/>
                          </w:rPr>
                        </w:pPr>
                        <w:r w:rsidRPr="00046E2E">
                          <w:rPr>
                            <w:rFonts w:cstheme="minorHAnsi"/>
                            <w:iCs/>
                            <w:sz w:val="20"/>
                            <w:szCs w:val="20"/>
                          </w:rPr>
                          <w:t>Esneux</w:t>
                        </w:r>
                      </w:p>
                    </w:tc>
                    <w:tc>
                      <w:tcPr>
                        <w:tcW w:w="2240" w:type="dxa"/>
                      </w:tcPr>
                      <w:p w:rsidR="00E07C8A" w:rsidRPr="00046E2E" w:rsidRDefault="00545642">
                        <w:pPr>
                          <w:rPr>
                            <w:rFonts w:cstheme="minorHAnsi"/>
                            <w:sz w:val="20"/>
                            <w:szCs w:val="20"/>
                          </w:rPr>
                        </w:pPr>
                        <w:r w:rsidRPr="00046E2E">
                          <w:rPr>
                            <w:rFonts w:cstheme="minorHAnsi"/>
                            <w:iCs/>
                            <w:sz w:val="20"/>
                            <w:szCs w:val="20"/>
                          </w:rPr>
                          <w:t>Oupeye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Aywaille</w:t>
                        </w:r>
                      </w:p>
                    </w:tc>
                    <w:tc>
                      <w:tcPr>
                        <w:tcW w:w="2515" w:type="dxa"/>
                      </w:tcPr>
                      <w:p w:rsidR="00E07C8A" w:rsidRPr="00046E2E" w:rsidRDefault="00545642">
                        <w:pPr>
                          <w:rPr>
                            <w:rFonts w:cstheme="minorHAnsi"/>
                            <w:sz w:val="20"/>
                            <w:szCs w:val="20"/>
                          </w:rPr>
                        </w:pPr>
                        <w:r w:rsidRPr="00046E2E">
                          <w:rPr>
                            <w:rFonts w:cstheme="minorHAnsi"/>
                            <w:iCs/>
                            <w:sz w:val="20"/>
                            <w:szCs w:val="20"/>
                          </w:rPr>
                          <w:t>Flémalle</w:t>
                        </w:r>
                      </w:p>
                    </w:tc>
                    <w:tc>
                      <w:tcPr>
                        <w:tcW w:w="2240" w:type="dxa"/>
                      </w:tcPr>
                      <w:p w:rsidR="00E07C8A" w:rsidRPr="00046E2E" w:rsidRDefault="00545642">
                        <w:pPr>
                          <w:rPr>
                            <w:rFonts w:cstheme="minorHAnsi"/>
                            <w:sz w:val="20"/>
                            <w:szCs w:val="20"/>
                          </w:rPr>
                        </w:pPr>
                        <w:r w:rsidRPr="00046E2E">
                          <w:rPr>
                            <w:rFonts w:cstheme="minorHAnsi"/>
                            <w:iCs/>
                            <w:sz w:val="20"/>
                            <w:szCs w:val="20"/>
                          </w:rPr>
                          <w:t>Saint-Nicolas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Bassenge</w:t>
                        </w:r>
                      </w:p>
                    </w:tc>
                    <w:tc>
                      <w:tcPr>
                        <w:tcW w:w="2515" w:type="dxa"/>
                      </w:tcPr>
                      <w:p w:rsidR="00E07C8A" w:rsidRPr="00046E2E" w:rsidRDefault="00545642">
                        <w:pPr>
                          <w:rPr>
                            <w:rFonts w:cstheme="minorHAnsi"/>
                            <w:sz w:val="20"/>
                            <w:szCs w:val="20"/>
                          </w:rPr>
                        </w:pPr>
                        <w:r w:rsidRPr="00046E2E">
                          <w:rPr>
                            <w:rFonts w:cstheme="minorHAnsi"/>
                            <w:iCs/>
                            <w:sz w:val="20"/>
                            <w:szCs w:val="20"/>
                          </w:rPr>
                          <w:t>Fléron</w:t>
                        </w:r>
                      </w:p>
                    </w:tc>
                    <w:tc>
                      <w:tcPr>
                        <w:tcW w:w="2240" w:type="dxa"/>
                      </w:tcPr>
                      <w:p w:rsidR="00E07C8A" w:rsidRPr="00046E2E" w:rsidRDefault="00545642">
                        <w:pPr>
                          <w:rPr>
                            <w:rFonts w:cstheme="minorHAnsi"/>
                            <w:sz w:val="20"/>
                            <w:szCs w:val="20"/>
                          </w:rPr>
                        </w:pPr>
                        <w:r w:rsidRPr="00046E2E">
                          <w:rPr>
                            <w:rFonts w:cstheme="minorHAnsi"/>
                            <w:iCs/>
                            <w:sz w:val="20"/>
                            <w:szCs w:val="20"/>
                          </w:rPr>
                          <w:t>Seraing</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Beyne-Heusay</w:t>
                        </w:r>
                      </w:p>
                    </w:tc>
                    <w:tc>
                      <w:tcPr>
                        <w:tcW w:w="2515" w:type="dxa"/>
                      </w:tcPr>
                      <w:p w:rsidR="00E07C8A" w:rsidRPr="00046E2E" w:rsidRDefault="00545642">
                        <w:pPr>
                          <w:rPr>
                            <w:rFonts w:cstheme="minorHAnsi"/>
                            <w:sz w:val="20"/>
                            <w:szCs w:val="20"/>
                          </w:rPr>
                        </w:pPr>
                        <w:r w:rsidRPr="00046E2E">
                          <w:rPr>
                            <w:rFonts w:cstheme="minorHAnsi"/>
                            <w:iCs/>
                            <w:sz w:val="20"/>
                            <w:szCs w:val="20"/>
                          </w:rPr>
                          <w:t>Grâce-Hollogne</w:t>
                        </w:r>
                      </w:p>
                    </w:tc>
                    <w:tc>
                      <w:tcPr>
                        <w:tcW w:w="2240" w:type="dxa"/>
                      </w:tcPr>
                      <w:p w:rsidR="00E07C8A" w:rsidRPr="00046E2E" w:rsidRDefault="00545642">
                        <w:pPr>
                          <w:rPr>
                            <w:rFonts w:cstheme="minorHAnsi"/>
                            <w:sz w:val="20"/>
                            <w:szCs w:val="20"/>
                          </w:rPr>
                        </w:pPr>
                        <w:r w:rsidRPr="00046E2E">
                          <w:rPr>
                            <w:rFonts w:cstheme="minorHAnsi"/>
                            <w:iCs/>
                            <w:sz w:val="20"/>
                            <w:szCs w:val="20"/>
                          </w:rPr>
                          <w:t>Soumagne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Blegny</w:t>
                        </w:r>
                      </w:p>
                    </w:tc>
                    <w:tc>
                      <w:tcPr>
                        <w:tcW w:w="2515" w:type="dxa"/>
                      </w:tcPr>
                      <w:p w:rsidR="00E07C8A" w:rsidRPr="00046E2E" w:rsidRDefault="00545642">
                        <w:pPr>
                          <w:rPr>
                            <w:rFonts w:cstheme="minorHAnsi"/>
                            <w:sz w:val="20"/>
                            <w:szCs w:val="20"/>
                          </w:rPr>
                        </w:pPr>
                        <w:r w:rsidRPr="00046E2E">
                          <w:rPr>
                            <w:rFonts w:cstheme="minorHAnsi"/>
                            <w:iCs/>
                            <w:sz w:val="20"/>
                            <w:szCs w:val="20"/>
                          </w:rPr>
                          <w:t>Herstal</w:t>
                        </w:r>
                      </w:p>
                    </w:tc>
                    <w:tc>
                      <w:tcPr>
                        <w:tcW w:w="2240" w:type="dxa"/>
                      </w:tcPr>
                      <w:p w:rsidR="00E07C8A" w:rsidRPr="00046E2E" w:rsidRDefault="00545642">
                        <w:pPr>
                          <w:rPr>
                            <w:rFonts w:cstheme="minorHAnsi"/>
                            <w:sz w:val="20"/>
                            <w:szCs w:val="20"/>
                          </w:rPr>
                        </w:pPr>
                        <w:r w:rsidRPr="00046E2E">
                          <w:rPr>
                            <w:rFonts w:cstheme="minorHAnsi"/>
                            <w:iCs/>
                            <w:sz w:val="20"/>
                            <w:szCs w:val="20"/>
                          </w:rPr>
                          <w:t>Sprimont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Chaudfontaine</w:t>
                        </w:r>
                      </w:p>
                    </w:tc>
                    <w:tc>
                      <w:tcPr>
                        <w:tcW w:w="2515" w:type="dxa"/>
                      </w:tcPr>
                      <w:p w:rsidR="00E07C8A" w:rsidRPr="00046E2E" w:rsidRDefault="00545642">
                        <w:pPr>
                          <w:rPr>
                            <w:rFonts w:cstheme="minorHAnsi"/>
                            <w:sz w:val="20"/>
                            <w:szCs w:val="20"/>
                          </w:rPr>
                        </w:pPr>
                        <w:r w:rsidRPr="00046E2E">
                          <w:rPr>
                            <w:rFonts w:cstheme="minorHAnsi"/>
                            <w:iCs/>
                            <w:sz w:val="20"/>
                            <w:szCs w:val="20"/>
                          </w:rPr>
                          <w:t>Juprelle</w:t>
                        </w:r>
                      </w:p>
                    </w:tc>
                    <w:tc>
                      <w:tcPr>
                        <w:tcW w:w="2240" w:type="dxa"/>
                      </w:tcPr>
                      <w:p w:rsidR="00E07C8A" w:rsidRPr="00046E2E" w:rsidRDefault="00545642">
                        <w:pPr>
                          <w:rPr>
                            <w:rFonts w:cstheme="minorHAnsi"/>
                            <w:sz w:val="20"/>
                            <w:szCs w:val="20"/>
                          </w:rPr>
                        </w:pPr>
                        <w:r w:rsidRPr="00046E2E">
                          <w:rPr>
                            <w:rFonts w:cstheme="minorHAnsi"/>
                            <w:iCs/>
                            <w:sz w:val="20"/>
                            <w:szCs w:val="20"/>
                          </w:rPr>
                          <w:t>Trooz</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Comblain-au-Pont</w:t>
                        </w:r>
                      </w:p>
                    </w:tc>
                    <w:tc>
                      <w:tcPr>
                        <w:tcW w:w="2515" w:type="dxa"/>
                      </w:tcPr>
                      <w:p w:rsidR="00E07C8A" w:rsidRPr="00046E2E" w:rsidRDefault="00545642">
                        <w:pPr>
                          <w:rPr>
                            <w:rFonts w:cstheme="minorHAnsi"/>
                            <w:sz w:val="20"/>
                            <w:szCs w:val="20"/>
                          </w:rPr>
                        </w:pPr>
                        <w:r w:rsidRPr="00046E2E">
                          <w:rPr>
                            <w:rFonts w:cstheme="minorHAnsi"/>
                            <w:iCs/>
                            <w:sz w:val="20"/>
                            <w:szCs w:val="20"/>
                          </w:rPr>
                          <w:t>Liège</w:t>
                        </w:r>
                      </w:p>
                    </w:tc>
                    <w:tc>
                      <w:tcPr>
                        <w:tcW w:w="2240" w:type="dxa"/>
                      </w:tcPr>
                      <w:p w:rsidR="00E07C8A" w:rsidRPr="00046E2E" w:rsidRDefault="00545642">
                        <w:pPr>
                          <w:rPr>
                            <w:rFonts w:cstheme="minorHAnsi"/>
                            <w:sz w:val="20"/>
                            <w:szCs w:val="20"/>
                          </w:rPr>
                        </w:pPr>
                        <w:r w:rsidRPr="00046E2E">
                          <w:rPr>
                            <w:rFonts w:cstheme="minorHAnsi"/>
                            <w:iCs/>
                            <w:sz w:val="20"/>
                            <w:szCs w:val="20"/>
                          </w:rPr>
                          <w:t>Visé</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5</w:t>
                        </w:r>
                      </w:p>
                    </w:tc>
                    <w:tc>
                      <w:tcPr>
                        <w:tcW w:w="7272" w:type="dxa"/>
                        <w:gridSpan w:val="3"/>
                      </w:tcPr>
                      <w:p w:rsidR="00E07C8A" w:rsidRPr="00046E2E" w:rsidRDefault="00545642">
                        <w:pPr>
                          <w:rPr>
                            <w:rFonts w:cstheme="minorHAnsi"/>
                            <w:sz w:val="20"/>
                            <w:szCs w:val="20"/>
                          </w:rPr>
                        </w:pPr>
                        <w:r w:rsidRPr="00046E2E">
                          <w:rPr>
                            <w:rFonts w:cstheme="minorHAnsi"/>
                            <w:sz w:val="20"/>
                            <w:szCs w:val="20"/>
                          </w:rPr>
                          <w:t>arrondissement administratif de Verviers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Aubel</w:t>
                        </w:r>
                      </w:p>
                    </w:tc>
                    <w:tc>
                      <w:tcPr>
                        <w:tcW w:w="2515" w:type="dxa"/>
                      </w:tcPr>
                      <w:p w:rsidR="00E07C8A" w:rsidRPr="00046E2E" w:rsidRDefault="00545642">
                        <w:pPr>
                          <w:rPr>
                            <w:rFonts w:cstheme="minorHAnsi"/>
                            <w:sz w:val="20"/>
                            <w:szCs w:val="20"/>
                          </w:rPr>
                        </w:pPr>
                        <w:r w:rsidRPr="00046E2E">
                          <w:rPr>
                            <w:rFonts w:cstheme="minorHAnsi"/>
                            <w:iCs/>
                            <w:sz w:val="20"/>
                            <w:szCs w:val="20"/>
                          </w:rPr>
                          <w:t>Malmedy</w:t>
                        </w:r>
                      </w:p>
                    </w:tc>
                    <w:tc>
                      <w:tcPr>
                        <w:tcW w:w="2240" w:type="dxa"/>
                      </w:tcPr>
                      <w:p w:rsidR="00E07C8A" w:rsidRPr="00046E2E" w:rsidRDefault="00545642">
                        <w:pPr>
                          <w:rPr>
                            <w:rFonts w:cstheme="minorHAnsi"/>
                            <w:iCs/>
                            <w:sz w:val="20"/>
                            <w:szCs w:val="20"/>
                          </w:rPr>
                        </w:pPr>
                        <w:r w:rsidRPr="00046E2E">
                          <w:rPr>
                            <w:rFonts w:cstheme="minorHAnsi"/>
                            <w:iCs/>
                            <w:sz w:val="20"/>
                            <w:szCs w:val="20"/>
                          </w:rPr>
                          <w:t>Theux</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Baelen</w:t>
                        </w:r>
                      </w:p>
                    </w:tc>
                    <w:tc>
                      <w:tcPr>
                        <w:tcW w:w="2515" w:type="dxa"/>
                      </w:tcPr>
                      <w:p w:rsidR="00E07C8A" w:rsidRPr="00046E2E" w:rsidRDefault="00545642">
                        <w:pPr>
                          <w:rPr>
                            <w:rFonts w:cstheme="minorHAnsi"/>
                            <w:sz w:val="20"/>
                            <w:szCs w:val="20"/>
                          </w:rPr>
                        </w:pPr>
                        <w:r w:rsidRPr="00046E2E">
                          <w:rPr>
                            <w:rFonts w:cstheme="minorHAnsi"/>
                            <w:iCs/>
                            <w:sz w:val="20"/>
                            <w:szCs w:val="20"/>
                          </w:rPr>
                          <w:t>Olne</w:t>
                        </w:r>
                      </w:p>
                    </w:tc>
                    <w:tc>
                      <w:tcPr>
                        <w:tcW w:w="2240" w:type="dxa"/>
                      </w:tcPr>
                      <w:p w:rsidR="00E07C8A" w:rsidRPr="00046E2E" w:rsidRDefault="00545642">
                        <w:pPr>
                          <w:rPr>
                            <w:rFonts w:cstheme="minorHAnsi"/>
                            <w:sz w:val="20"/>
                            <w:szCs w:val="20"/>
                          </w:rPr>
                        </w:pPr>
                        <w:r w:rsidRPr="00046E2E">
                          <w:rPr>
                            <w:rFonts w:cstheme="minorHAnsi"/>
                            <w:iCs/>
                            <w:sz w:val="20"/>
                            <w:szCs w:val="20"/>
                          </w:rPr>
                          <w:t>Thimister-Clermont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Dison</w:t>
                        </w:r>
                      </w:p>
                    </w:tc>
                    <w:tc>
                      <w:tcPr>
                        <w:tcW w:w="2515" w:type="dxa"/>
                      </w:tcPr>
                      <w:p w:rsidR="00E07C8A" w:rsidRPr="00046E2E" w:rsidRDefault="00545642">
                        <w:pPr>
                          <w:rPr>
                            <w:rFonts w:cstheme="minorHAnsi"/>
                            <w:sz w:val="20"/>
                            <w:szCs w:val="20"/>
                          </w:rPr>
                        </w:pPr>
                        <w:r w:rsidRPr="00046E2E">
                          <w:rPr>
                            <w:rFonts w:cstheme="minorHAnsi"/>
                            <w:iCs/>
                            <w:sz w:val="20"/>
                            <w:szCs w:val="20"/>
                          </w:rPr>
                          <w:t>Pepinster</w:t>
                        </w:r>
                      </w:p>
                    </w:tc>
                    <w:tc>
                      <w:tcPr>
                        <w:tcW w:w="2240" w:type="dxa"/>
                      </w:tcPr>
                      <w:p w:rsidR="00E07C8A" w:rsidRPr="00046E2E" w:rsidRDefault="00545642">
                        <w:pPr>
                          <w:rPr>
                            <w:rFonts w:cstheme="minorHAnsi"/>
                            <w:sz w:val="20"/>
                            <w:szCs w:val="20"/>
                          </w:rPr>
                        </w:pPr>
                        <w:r w:rsidRPr="00046E2E">
                          <w:rPr>
                            <w:rFonts w:cstheme="minorHAnsi"/>
                            <w:iCs/>
                            <w:sz w:val="20"/>
                            <w:szCs w:val="20"/>
                          </w:rPr>
                          <w:t>Trois-Ponts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Herve</w:t>
                        </w:r>
                      </w:p>
                    </w:tc>
                    <w:tc>
                      <w:tcPr>
                        <w:tcW w:w="2515" w:type="dxa"/>
                      </w:tcPr>
                      <w:p w:rsidR="00E07C8A" w:rsidRPr="00046E2E" w:rsidRDefault="00545642">
                        <w:pPr>
                          <w:rPr>
                            <w:rFonts w:cstheme="minorHAnsi"/>
                            <w:sz w:val="20"/>
                            <w:szCs w:val="20"/>
                          </w:rPr>
                        </w:pPr>
                        <w:r w:rsidRPr="00046E2E">
                          <w:rPr>
                            <w:rFonts w:cstheme="minorHAnsi"/>
                            <w:iCs/>
                            <w:sz w:val="20"/>
                            <w:szCs w:val="20"/>
                          </w:rPr>
                          <w:t>Plombières</w:t>
                        </w:r>
                      </w:p>
                    </w:tc>
                    <w:tc>
                      <w:tcPr>
                        <w:tcW w:w="2240" w:type="dxa"/>
                      </w:tcPr>
                      <w:p w:rsidR="00E07C8A" w:rsidRPr="00046E2E" w:rsidRDefault="00545642">
                        <w:pPr>
                          <w:rPr>
                            <w:rFonts w:cstheme="minorHAnsi"/>
                            <w:sz w:val="20"/>
                            <w:szCs w:val="20"/>
                          </w:rPr>
                        </w:pPr>
                        <w:r w:rsidRPr="00046E2E">
                          <w:rPr>
                            <w:rFonts w:cstheme="minorHAnsi"/>
                            <w:iCs/>
                            <w:sz w:val="20"/>
                            <w:szCs w:val="20"/>
                          </w:rPr>
                          <w:t>Verviers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Jalhay</w:t>
                        </w:r>
                      </w:p>
                    </w:tc>
                    <w:tc>
                      <w:tcPr>
                        <w:tcW w:w="2515" w:type="dxa"/>
                      </w:tcPr>
                      <w:p w:rsidR="00E07C8A" w:rsidRPr="00046E2E" w:rsidRDefault="00545642">
                        <w:pPr>
                          <w:rPr>
                            <w:rFonts w:cstheme="minorHAnsi"/>
                            <w:sz w:val="20"/>
                            <w:szCs w:val="20"/>
                          </w:rPr>
                        </w:pPr>
                        <w:r w:rsidRPr="00046E2E">
                          <w:rPr>
                            <w:rFonts w:cstheme="minorHAnsi"/>
                            <w:iCs/>
                            <w:sz w:val="20"/>
                            <w:szCs w:val="20"/>
                          </w:rPr>
                          <w:t>Spa</w:t>
                        </w:r>
                      </w:p>
                    </w:tc>
                    <w:tc>
                      <w:tcPr>
                        <w:tcW w:w="2240" w:type="dxa"/>
                      </w:tcPr>
                      <w:p w:rsidR="00E07C8A" w:rsidRPr="00046E2E" w:rsidRDefault="00545642">
                        <w:pPr>
                          <w:rPr>
                            <w:rFonts w:cstheme="minorHAnsi"/>
                            <w:sz w:val="20"/>
                            <w:szCs w:val="20"/>
                          </w:rPr>
                        </w:pPr>
                        <w:r w:rsidRPr="00046E2E">
                          <w:rPr>
                            <w:rFonts w:cstheme="minorHAnsi"/>
                            <w:iCs/>
                            <w:sz w:val="20"/>
                            <w:szCs w:val="20"/>
                          </w:rPr>
                          <w:t>Waimes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Lierneux</w:t>
                        </w:r>
                      </w:p>
                    </w:tc>
                    <w:tc>
                      <w:tcPr>
                        <w:tcW w:w="2515" w:type="dxa"/>
                      </w:tcPr>
                      <w:p w:rsidR="00E07C8A" w:rsidRPr="00046E2E" w:rsidRDefault="00545642">
                        <w:pPr>
                          <w:rPr>
                            <w:rFonts w:cstheme="minorHAnsi"/>
                            <w:sz w:val="20"/>
                            <w:szCs w:val="20"/>
                          </w:rPr>
                        </w:pPr>
                        <w:r w:rsidRPr="00046E2E">
                          <w:rPr>
                            <w:rFonts w:cstheme="minorHAnsi"/>
                            <w:iCs/>
                            <w:sz w:val="20"/>
                            <w:szCs w:val="20"/>
                          </w:rPr>
                          <w:t>Stavelot</w:t>
                        </w:r>
                      </w:p>
                    </w:tc>
                    <w:tc>
                      <w:tcPr>
                        <w:tcW w:w="2240" w:type="dxa"/>
                      </w:tcPr>
                      <w:p w:rsidR="00E07C8A" w:rsidRPr="00046E2E" w:rsidRDefault="00545642">
                        <w:pPr>
                          <w:rPr>
                            <w:rFonts w:cstheme="minorHAnsi"/>
                            <w:sz w:val="20"/>
                            <w:szCs w:val="20"/>
                          </w:rPr>
                        </w:pPr>
                        <w:r w:rsidRPr="00046E2E">
                          <w:rPr>
                            <w:rFonts w:cstheme="minorHAnsi"/>
                            <w:iCs/>
                            <w:sz w:val="20"/>
                            <w:szCs w:val="20"/>
                          </w:rPr>
                          <w:t>Welkenraedt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Limbourg</w:t>
                        </w:r>
                      </w:p>
                    </w:tc>
                    <w:tc>
                      <w:tcPr>
                        <w:tcW w:w="2515" w:type="dxa"/>
                      </w:tcPr>
                      <w:p w:rsidR="00E07C8A" w:rsidRPr="00046E2E" w:rsidRDefault="00545642">
                        <w:pPr>
                          <w:rPr>
                            <w:rFonts w:cstheme="minorHAnsi"/>
                            <w:sz w:val="20"/>
                            <w:szCs w:val="20"/>
                          </w:rPr>
                        </w:pPr>
                        <w:r w:rsidRPr="00046E2E">
                          <w:rPr>
                            <w:rFonts w:cstheme="minorHAnsi"/>
                            <w:iCs/>
                            <w:sz w:val="20"/>
                            <w:szCs w:val="20"/>
                          </w:rPr>
                          <w:t>Stoumont</w:t>
                        </w:r>
                      </w:p>
                    </w:tc>
                    <w:tc>
                      <w:tcPr>
                        <w:tcW w:w="2240" w:type="dxa"/>
                      </w:tcPr>
                      <w:p w:rsidR="00E07C8A" w:rsidRPr="00046E2E" w:rsidRDefault="00545642">
                        <w:pPr>
                          <w:rPr>
                            <w:rFonts w:cstheme="minorHAnsi"/>
                            <w:sz w:val="20"/>
                            <w:szCs w:val="20"/>
                          </w:rPr>
                        </w:pPr>
                        <w:r w:rsidRPr="00046E2E">
                          <w:rPr>
                            <w:rFonts w:cstheme="minorHAnsi"/>
                            <w:iCs/>
                            <w:sz w:val="20"/>
                            <w:szCs w:val="20"/>
                          </w:rPr>
                          <w:t>Thimister-Clermont</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6</w:t>
                        </w:r>
                      </w:p>
                    </w:tc>
                    <w:tc>
                      <w:tcPr>
                        <w:tcW w:w="7272" w:type="dxa"/>
                        <w:gridSpan w:val="3"/>
                      </w:tcPr>
                      <w:p w:rsidR="00E07C8A" w:rsidRPr="00046E2E" w:rsidRDefault="00545642">
                        <w:pPr>
                          <w:rPr>
                            <w:rFonts w:cstheme="minorHAnsi"/>
                            <w:sz w:val="20"/>
                            <w:szCs w:val="20"/>
                          </w:rPr>
                        </w:pPr>
                        <w:r w:rsidRPr="00046E2E">
                          <w:rPr>
                            <w:rFonts w:cstheme="minorHAnsi"/>
                            <w:sz w:val="20"/>
                            <w:szCs w:val="20"/>
                          </w:rPr>
                          <w:t>Province de Namur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Andenne</w:t>
                        </w:r>
                      </w:p>
                    </w:tc>
                    <w:tc>
                      <w:tcPr>
                        <w:tcW w:w="2515" w:type="dxa"/>
                      </w:tcPr>
                      <w:p w:rsidR="00E07C8A" w:rsidRPr="00046E2E" w:rsidRDefault="00545642">
                        <w:pPr>
                          <w:rPr>
                            <w:rFonts w:cstheme="minorHAnsi"/>
                            <w:sz w:val="20"/>
                            <w:szCs w:val="20"/>
                          </w:rPr>
                        </w:pPr>
                        <w:r w:rsidRPr="00046E2E">
                          <w:rPr>
                            <w:rFonts w:cstheme="minorHAnsi"/>
                            <w:iCs/>
                            <w:sz w:val="20"/>
                            <w:szCs w:val="20"/>
                          </w:rPr>
                          <w:t>Florennes</w:t>
                        </w:r>
                      </w:p>
                    </w:tc>
                    <w:tc>
                      <w:tcPr>
                        <w:tcW w:w="2240" w:type="dxa"/>
                      </w:tcPr>
                      <w:p w:rsidR="00E07C8A" w:rsidRPr="00046E2E" w:rsidRDefault="00545642">
                        <w:pPr>
                          <w:rPr>
                            <w:rFonts w:cstheme="minorHAnsi"/>
                            <w:sz w:val="20"/>
                            <w:szCs w:val="20"/>
                          </w:rPr>
                        </w:pPr>
                        <w:r w:rsidRPr="00046E2E">
                          <w:rPr>
                            <w:rFonts w:cstheme="minorHAnsi"/>
                            <w:iCs/>
                            <w:sz w:val="20"/>
                            <w:szCs w:val="20"/>
                          </w:rPr>
                          <w:t>Mettet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Anhée</w:t>
                        </w:r>
                      </w:p>
                    </w:tc>
                    <w:tc>
                      <w:tcPr>
                        <w:tcW w:w="2515" w:type="dxa"/>
                      </w:tcPr>
                      <w:p w:rsidR="00E07C8A" w:rsidRPr="00046E2E" w:rsidRDefault="00545642">
                        <w:pPr>
                          <w:rPr>
                            <w:rFonts w:cstheme="minorHAnsi"/>
                            <w:sz w:val="20"/>
                            <w:szCs w:val="20"/>
                          </w:rPr>
                        </w:pPr>
                        <w:r w:rsidRPr="00046E2E">
                          <w:rPr>
                            <w:rFonts w:cstheme="minorHAnsi"/>
                            <w:iCs/>
                            <w:sz w:val="20"/>
                            <w:szCs w:val="20"/>
                          </w:rPr>
                          <w:t>Fosses-la-Ville</w:t>
                        </w:r>
                      </w:p>
                    </w:tc>
                    <w:tc>
                      <w:tcPr>
                        <w:tcW w:w="2240" w:type="dxa"/>
                      </w:tcPr>
                      <w:p w:rsidR="00E07C8A" w:rsidRPr="00046E2E" w:rsidRDefault="00545642">
                        <w:pPr>
                          <w:rPr>
                            <w:rFonts w:cstheme="minorHAnsi"/>
                            <w:sz w:val="20"/>
                            <w:szCs w:val="20"/>
                          </w:rPr>
                        </w:pPr>
                        <w:r w:rsidRPr="00046E2E">
                          <w:rPr>
                            <w:rFonts w:cstheme="minorHAnsi"/>
                            <w:iCs/>
                            <w:sz w:val="20"/>
                            <w:szCs w:val="20"/>
                          </w:rPr>
                          <w:t>Namur</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Assesse</w:t>
                        </w:r>
                      </w:p>
                    </w:tc>
                    <w:tc>
                      <w:tcPr>
                        <w:tcW w:w="2515" w:type="dxa"/>
                      </w:tcPr>
                      <w:p w:rsidR="00E07C8A" w:rsidRPr="00046E2E" w:rsidRDefault="00545642">
                        <w:pPr>
                          <w:rPr>
                            <w:rFonts w:cstheme="minorHAnsi"/>
                            <w:sz w:val="20"/>
                            <w:szCs w:val="20"/>
                          </w:rPr>
                        </w:pPr>
                        <w:r w:rsidRPr="00046E2E">
                          <w:rPr>
                            <w:rFonts w:cstheme="minorHAnsi"/>
                            <w:iCs/>
                            <w:sz w:val="20"/>
                            <w:szCs w:val="20"/>
                          </w:rPr>
                          <w:t>Gedinne</w:t>
                        </w:r>
                      </w:p>
                    </w:tc>
                    <w:tc>
                      <w:tcPr>
                        <w:tcW w:w="2240" w:type="dxa"/>
                      </w:tcPr>
                      <w:p w:rsidR="00E07C8A" w:rsidRPr="00046E2E" w:rsidRDefault="00545642">
                        <w:pPr>
                          <w:rPr>
                            <w:rFonts w:cstheme="minorHAnsi"/>
                            <w:sz w:val="20"/>
                            <w:szCs w:val="20"/>
                          </w:rPr>
                        </w:pPr>
                        <w:r w:rsidRPr="00046E2E">
                          <w:rPr>
                            <w:rFonts w:cstheme="minorHAnsi"/>
                            <w:iCs/>
                            <w:sz w:val="20"/>
                            <w:szCs w:val="20"/>
                          </w:rPr>
                          <w:t>Ohey</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Beauraing</w:t>
                        </w:r>
                      </w:p>
                    </w:tc>
                    <w:tc>
                      <w:tcPr>
                        <w:tcW w:w="2515" w:type="dxa"/>
                      </w:tcPr>
                      <w:p w:rsidR="00E07C8A" w:rsidRPr="00046E2E" w:rsidRDefault="00545642">
                        <w:pPr>
                          <w:rPr>
                            <w:rFonts w:cstheme="minorHAnsi"/>
                            <w:sz w:val="20"/>
                            <w:szCs w:val="20"/>
                          </w:rPr>
                        </w:pPr>
                        <w:r w:rsidRPr="00046E2E">
                          <w:rPr>
                            <w:rFonts w:cstheme="minorHAnsi"/>
                            <w:iCs/>
                            <w:sz w:val="20"/>
                            <w:szCs w:val="20"/>
                          </w:rPr>
                          <w:t>Gembloux</w:t>
                        </w:r>
                      </w:p>
                    </w:tc>
                    <w:tc>
                      <w:tcPr>
                        <w:tcW w:w="2240"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Onhaye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Bièvre</w:t>
                        </w:r>
                      </w:p>
                    </w:tc>
                    <w:tc>
                      <w:tcPr>
                        <w:tcW w:w="2515" w:type="dxa"/>
                      </w:tcPr>
                      <w:p w:rsidR="00E07C8A" w:rsidRPr="00046E2E" w:rsidRDefault="00545642">
                        <w:pPr>
                          <w:rPr>
                            <w:rFonts w:cstheme="minorHAnsi"/>
                            <w:sz w:val="20"/>
                            <w:szCs w:val="20"/>
                          </w:rPr>
                        </w:pPr>
                        <w:r w:rsidRPr="00046E2E">
                          <w:rPr>
                            <w:rFonts w:cstheme="minorHAnsi"/>
                            <w:iCs/>
                            <w:sz w:val="20"/>
                            <w:szCs w:val="20"/>
                          </w:rPr>
                          <w:t>Gesves</w:t>
                        </w:r>
                      </w:p>
                    </w:tc>
                    <w:tc>
                      <w:tcPr>
                        <w:tcW w:w="2240" w:type="dxa"/>
                      </w:tcPr>
                      <w:p w:rsidR="00E07C8A" w:rsidRPr="00046E2E" w:rsidRDefault="00545642">
                        <w:pPr>
                          <w:rPr>
                            <w:rFonts w:cstheme="minorHAnsi"/>
                            <w:sz w:val="20"/>
                            <w:szCs w:val="20"/>
                          </w:rPr>
                        </w:pPr>
                        <w:r w:rsidRPr="00046E2E">
                          <w:rPr>
                            <w:rFonts w:cstheme="minorHAnsi"/>
                            <w:iCs/>
                            <w:sz w:val="20"/>
                            <w:szCs w:val="20"/>
                          </w:rPr>
                          <w:t>Profondeville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Ciney</w:t>
                        </w:r>
                      </w:p>
                    </w:tc>
                    <w:tc>
                      <w:tcPr>
                        <w:tcW w:w="2515" w:type="dxa"/>
                      </w:tcPr>
                      <w:p w:rsidR="00E07C8A" w:rsidRPr="00046E2E" w:rsidRDefault="00545642">
                        <w:pPr>
                          <w:rPr>
                            <w:rFonts w:cstheme="minorHAnsi"/>
                            <w:sz w:val="20"/>
                            <w:szCs w:val="20"/>
                          </w:rPr>
                        </w:pPr>
                        <w:r w:rsidRPr="00046E2E">
                          <w:rPr>
                            <w:rFonts w:cstheme="minorHAnsi"/>
                            <w:iCs/>
                            <w:sz w:val="20"/>
                            <w:szCs w:val="20"/>
                          </w:rPr>
                          <w:t>Hamois</w:t>
                        </w:r>
                      </w:p>
                    </w:tc>
                    <w:tc>
                      <w:tcPr>
                        <w:tcW w:w="2240" w:type="dxa"/>
                      </w:tcPr>
                      <w:p w:rsidR="00E07C8A" w:rsidRPr="00046E2E" w:rsidRDefault="00545642">
                        <w:pPr>
                          <w:rPr>
                            <w:rFonts w:cstheme="minorHAnsi"/>
                            <w:sz w:val="20"/>
                            <w:szCs w:val="20"/>
                          </w:rPr>
                        </w:pPr>
                        <w:r w:rsidRPr="00046E2E">
                          <w:rPr>
                            <w:rFonts w:cstheme="minorHAnsi"/>
                            <w:iCs/>
                            <w:sz w:val="20"/>
                            <w:szCs w:val="20"/>
                          </w:rPr>
                          <w:t>Rochefort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Dinant</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Hastière</w:t>
                        </w:r>
                      </w:p>
                    </w:tc>
                    <w:tc>
                      <w:tcPr>
                        <w:tcW w:w="2240" w:type="dxa"/>
                      </w:tcPr>
                      <w:p w:rsidR="00E07C8A" w:rsidRPr="00046E2E" w:rsidRDefault="00545642">
                        <w:pPr>
                          <w:rPr>
                            <w:rFonts w:cstheme="minorHAnsi"/>
                            <w:sz w:val="20"/>
                            <w:szCs w:val="20"/>
                          </w:rPr>
                        </w:pPr>
                        <w:r w:rsidRPr="00046E2E">
                          <w:rPr>
                            <w:rFonts w:cstheme="minorHAnsi"/>
                            <w:iCs/>
                            <w:sz w:val="20"/>
                            <w:szCs w:val="20"/>
                          </w:rPr>
                          <w:t>Sambreville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Doische</w:t>
                        </w:r>
                      </w:p>
                    </w:tc>
                    <w:tc>
                      <w:tcPr>
                        <w:tcW w:w="2515" w:type="dxa"/>
                      </w:tcPr>
                      <w:p w:rsidR="00E07C8A" w:rsidRPr="00046E2E" w:rsidRDefault="00545642">
                        <w:pPr>
                          <w:rPr>
                            <w:rFonts w:cstheme="minorHAnsi"/>
                            <w:sz w:val="20"/>
                            <w:szCs w:val="20"/>
                          </w:rPr>
                        </w:pPr>
                        <w:r w:rsidRPr="00046E2E">
                          <w:rPr>
                            <w:rFonts w:cstheme="minorHAnsi"/>
                            <w:iCs/>
                            <w:sz w:val="20"/>
                            <w:szCs w:val="20"/>
                          </w:rPr>
                          <w:t>Havelange</w:t>
                        </w:r>
                      </w:p>
                    </w:tc>
                    <w:tc>
                      <w:tcPr>
                        <w:tcW w:w="2240" w:type="dxa"/>
                      </w:tcPr>
                      <w:p w:rsidR="00E07C8A" w:rsidRPr="00046E2E" w:rsidRDefault="00545642">
                        <w:pPr>
                          <w:rPr>
                            <w:rFonts w:cstheme="minorHAnsi"/>
                            <w:sz w:val="20"/>
                            <w:szCs w:val="20"/>
                          </w:rPr>
                        </w:pPr>
                        <w:r w:rsidRPr="00046E2E">
                          <w:rPr>
                            <w:rFonts w:cstheme="minorHAnsi"/>
                            <w:iCs/>
                            <w:sz w:val="20"/>
                            <w:szCs w:val="20"/>
                          </w:rPr>
                          <w:t>Sombreffe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Eghezée</w:t>
                        </w:r>
                      </w:p>
                    </w:tc>
                    <w:tc>
                      <w:tcPr>
                        <w:tcW w:w="2515" w:type="dxa"/>
                      </w:tcPr>
                      <w:p w:rsidR="00E07C8A" w:rsidRPr="00046E2E" w:rsidRDefault="00545642">
                        <w:pPr>
                          <w:rPr>
                            <w:rFonts w:cstheme="minorHAnsi"/>
                            <w:sz w:val="20"/>
                            <w:szCs w:val="20"/>
                          </w:rPr>
                        </w:pPr>
                        <w:r w:rsidRPr="00046E2E">
                          <w:rPr>
                            <w:rFonts w:cstheme="minorHAnsi"/>
                            <w:iCs/>
                            <w:sz w:val="20"/>
                            <w:szCs w:val="20"/>
                          </w:rPr>
                          <w:t>Houyet</w:t>
                        </w:r>
                      </w:p>
                    </w:tc>
                    <w:tc>
                      <w:tcPr>
                        <w:tcW w:w="2240" w:type="dxa"/>
                      </w:tcPr>
                      <w:p w:rsidR="00E07C8A" w:rsidRPr="00046E2E" w:rsidRDefault="00545642">
                        <w:pPr>
                          <w:rPr>
                            <w:rFonts w:cstheme="minorHAnsi"/>
                            <w:sz w:val="20"/>
                            <w:szCs w:val="20"/>
                          </w:rPr>
                        </w:pPr>
                        <w:r w:rsidRPr="00046E2E">
                          <w:rPr>
                            <w:rFonts w:cstheme="minorHAnsi"/>
                            <w:iCs/>
                            <w:sz w:val="20"/>
                            <w:szCs w:val="20"/>
                          </w:rPr>
                          <w:t>Somme-Leuze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Fernelmont</w:t>
                        </w:r>
                      </w:p>
                    </w:tc>
                    <w:tc>
                      <w:tcPr>
                        <w:tcW w:w="2515" w:type="dxa"/>
                      </w:tcPr>
                      <w:p w:rsidR="00E07C8A" w:rsidRPr="00046E2E" w:rsidRDefault="00545642">
                        <w:pPr>
                          <w:rPr>
                            <w:rFonts w:cstheme="minorHAnsi"/>
                            <w:sz w:val="20"/>
                            <w:szCs w:val="20"/>
                          </w:rPr>
                        </w:pPr>
                        <w:r w:rsidRPr="00046E2E">
                          <w:rPr>
                            <w:rFonts w:cstheme="minorHAnsi"/>
                            <w:iCs/>
                            <w:sz w:val="20"/>
                            <w:szCs w:val="20"/>
                          </w:rPr>
                          <w:t>Jemeppe-sur-Sambre</w:t>
                        </w:r>
                      </w:p>
                    </w:tc>
                    <w:tc>
                      <w:tcPr>
                        <w:tcW w:w="2240" w:type="dxa"/>
                      </w:tcPr>
                      <w:p w:rsidR="00E07C8A" w:rsidRPr="00046E2E" w:rsidRDefault="00545642">
                        <w:pPr>
                          <w:rPr>
                            <w:rFonts w:cstheme="minorHAnsi"/>
                            <w:sz w:val="20"/>
                            <w:szCs w:val="20"/>
                          </w:rPr>
                        </w:pPr>
                        <w:r w:rsidRPr="00046E2E">
                          <w:rPr>
                            <w:rFonts w:cstheme="minorHAnsi"/>
                            <w:iCs/>
                            <w:sz w:val="20"/>
                            <w:szCs w:val="20"/>
                          </w:rPr>
                          <w:t>Vresse-sur-Semois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Floreffe</w:t>
                        </w:r>
                      </w:p>
                    </w:tc>
                    <w:tc>
                      <w:tcPr>
                        <w:tcW w:w="2515" w:type="dxa"/>
                      </w:tcPr>
                      <w:p w:rsidR="00E07C8A" w:rsidRPr="00046E2E" w:rsidRDefault="00545642">
                        <w:pPr>
                          <w:rPr>
                            <w:rFonts w:cstheme="minorHAnsi"/>
                            <w:sz w:val="20"/>
                            <w:szCs w:val="20"/>
                          </w:rPr>
                        </w:pPr>
                        <w:r w:rsidRPr="00046E2E">
                          <w:rPr>
                            <w:rFonts w:cstheme="minorHAnsi"/>
                            <w:iCs/>
                            <w:sz w:val="20"/>
                            <w:szCs w:val="20"/>
                          </w:rPr>
                          <w:t>La Bruyère</w:t>
                        </w:r>
                      </w:p>
                    </w:tc>
                    <w:tc>
                      <w:tcPr>
                        <w:tcW w:w="2240" w:type="dxa"/>
                      </w:tcPr>
                      <w:p w:rsidR="00E07C8A" w:rsidRPr="00046E2E" w:rsidRDefault="00545642">
                        <w:pPr>
                          <w:rPr>
                            <w:rFonts w:cstheme="minorHAnsi"/>
                            <w:sz w:val="20"/>
                            <w:szCs w:val="20"/>
                          </w:rPr>
                        </w:pPr>
                        <w:r w:rsidRPr="00046E2E">
                          <w:rPr>
                            <w:rFonts w:cstheme="minorHAnsi"/>
                            <w:iCs/>
                            <w:sz w:val="20"/>
                            <w:szCs w:val="20"/>
                          </w:rPr>
                          <w:t>Yvoir</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7</w:t>
                        </w:r>
                      </w:p>
                    </w:tc>
                    <w:tc>
                      <w:tcPr>
                        <w:tcW w:w="7272" w:type="dxa"/>
                        <w:gridSpan w:val="3"/>
                      </w:tcPr>
                      <w:p w:rsidR="00E07C8A" w:rsidRPr="00046E2E" w:rsidRDefault="00545642">
                        <w:pPr>
                          <w:tabs>
                            <w:tab w:val="left" w:pos="3249"/>
                          </w:tabs>
                          <w:rPr>
                            <w:rFonts w:cstheme="minorHAnsi"/>
                            <w:sz w:val="20"/>
                            <w:szCs w:val="20"/>
                          </w:rPr>
                        </w:pPr>
                        <w:r w:rsidRPr="00046E2E">
                          <w:rPr>
                            <w:rFonts w:cstheme="minorHAnsi"/>
                            <w:sz w:val="20"/>
                            <w:szCs w:val="20"/>
                          </w:rPr>
                          <w:t>Province de Luxembourg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Arlon</w:t>
                        </w:r>
                      </w:p>
                    </w:tc>
                    <w:tc>
                      <w:tcPr>
                        <w:tcW w:w="2515" w:type="dxa"/>
                      </w:tcPr>
                      <w:p w:rsidR="00E07C8A" w:rsidRPr="00046E2E" w:rsidRDefault="00545642">
                        <w:pPr>
                          <w:rPr>
                            <w:rFonts w:cstheme="minorHAnsi"/>
                            <w:sz w:val="20"/>
                            <w:szCs w:val="20"/>
                          </w:rPr>
                        </w:pPr>
                        <w:r w:rsidRPr="00046E2E">
                          <w:rPr>
                            <w:rFonts w:cstheme="minorHAnsi"/>
                            <w:iCs/>
                            <w:sz w:val="20"/>
                            <w:szCs w:val="20"/>
                          </w:rPr>
                          <w:t xml:space="preserve">Habay </w:t>
                        </w:r>
                      </w:p>
                    </w:tc>
                    <w:tc>
                      <w:tcPr>
                        <w:tcW w:w="2240" w:type="dxa"/>
                      </w:tcPr>
                      <w:p w:rsidR="00E07C8A" w:rsidRPr="00046E2E" w:rsidRDefault="00545642">
                        <w:pPr>
                          <w:rPr>
                            <w:rFonts w:cstheme="minorHAnsi"/>
                            <w:sz w:val="20"/>
                            <w:szCs w:val="20"/>
                          </w:rPr>
                        </w:pPr>
                        <w:r w:rsidRPr="00046E2E">
                          <w:rPr>
                            <w:rFonts w:cstheme="minorHAnsi"/>
                            <w:iCs/>
                            <w:sz w:val="20"/>
                            <w:szCs w:val="20"/>
                          </w:rPr>
                          <w:t>Neuchâteau</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Attert</w:t>
                        </w:r>
                      </w:p>
                    </w:tc>
                    <w:tc>
                      <w:tcPr>
                        <w:tcW w:w="2515" w:type="dxa"/>
                      </w:tcPr>
                      <w:p w:rsidR="00E07C8A" w:rsidRPr="00046E2E" w:rsidRDefault="00545642">
                        <w:pPr>
                          <w:rPr>
                            <w:rFonts w:cstheme="minorHAnsi"/>
                            <w:sz w:val="20"/>
                            <w:szCs w:val="20"/>
                          </w:rPr>
                        </w:pPr>
                        <w:r w:rsidRPr="00046E2E">
                          <w:rPr>
                            <w:rFonts w:cstheme="minorHAnsi"/>
                            <w:iCs/>
                            <w:sz w:val="20"/>
                            <w:szCs w:val="20"/>
                          </w:rPr>
                          <w:t>Herbeumont</w:t>
                        </w:r>
                      </w:p>
                    </w:tc>
                    <w:tc>
                      <w:tcPr>
                        <w:tcW w:w="2240" w:type="dxa"/>
                      </w:tcPr>
                      <w:p w:rsidR="00E07C8A" w:rsidRPr="00046E2E" w:rsidRDefault="00545642">
                        <w:pPr>
                          <w:rPr>
                            <w:rFonts w:cstheme="minorHAnsi"/>
                            <w:sz w:val="20"/>
                            <w:szCs w:val="20"/>
                          </w:rPr>
                        </w:pPr>
                        <w:r w:rsidRPr="00046E2E">
                          <w:rPr>
                            <w:rFonts w:cstheme="minorHAnsi"/>
                            <w:iCs/>
                            <w:sz w:val="20"/>
                            <w:szCs w:val="20"/>
                          </w:rPr>
                          <w:t>Paliseul</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Aubange</w:t>
                        </w:r>
                      </w:p>
                    </w:tc>
                    <w:tc>
                      <w:tcPr>
                        <w:tcW w:w="2515" w:type="dxa"/>
                      </w:tcPr>
                      <w:p w:rsidR="00E07C8A" w:rsidRPr="00046E2E" w:rsidRDefault="00545642">
                        <w:pPr>
                          <w:rPr>
                            <w:rFonts w:cstheme="minorHAnsi"/>
                            <w:sz w:val="20"/>
                            <w:szCs w:val="20"/>
                          </w:rPr>
                        </w:pPr>
                        <w:r w:rsidRPr="00046E2E">
                          <w:rPr>
                            <w:rFonts w:cstheme="minorHAnsi"/>
                            <w:iCs/>
                            <w:sz w:val="20"/>
                            <w:szCs w:val="20"/>
                          </w:rPr>
                          <w:t>Hotton</w:t>
                        </w:r>
                      </w:p>
                    </w:tc>
                    <w:tc>
                      <w:tcPr>
                        <w:tcW w:w="2240" w:type="dxa"/>
                      </w:tcPr>
                      <w:p w:rsidR="00E07C8A" w:rsidRPr="00046E2E" w:rsidRDefault="00545642">
                        <w:pPr>
                          <w:rPr>
                            <w:rFonts w:cstheme="minorHAnsi"/>
                            <w:sz w:val="20"/>
                            <w:szCs w:val="20"/>
                          </w:rPr>
                        </w:pPr>
                        <w:r w:rsidRPr="00046E2E">
                          <w:rPr>
                            <w:rFonts w:cstheme="minorHAnsi"/>
                            <w:iCs/>
                            <w:sz w:val="20"/>
                            <w:szCs w:val="20"/>
                          </w:rPr>
                          <w:t>Rendeux</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Bastogne</w:t>
                        </w:r>
                      </w:p>
                    </w:tc>
                    <w:tc>
                      <w:tcPr>
                        <w:tcW w:w="2515" w:type="dxa"/>
                      </w:tcPr>
                      <w:p w:rsidR="00E07C8A" w:rsidRPr="00046E2E" w:rsidRDefault="00545642">
                        <w:pPr>
                          <w:rPr>
                            <w:rFonts w:cstheme="minorHAnsi"/>
                            <w:sz w:val="20"/>
                            <w:szCs w:val="20"/>
                          </w:rPr>
                        </w:pPr>
                        <w:r w:rsidRPr="00046E2E">
                          <w:rPr>
                            <w:rFonts w:cstheme="minorHAnsi"/>
                            <w:iCs/>
                            <w:sz w:val="20"/>
                            <w:szCs w:val="20"/>
                          </w:rPr>
                          <w:t>Houffalize</w:t>
                        </w:r>
                      </w:p>
                    </w:tc>
                    <w:tc>
                      <w:tcPr>
                        <w:tcW w:w="2240" w:type="dxa"/>
                      </w:tcPr>
                      <w:p w:rsidR="00E07C8A" w:rsidRPr="00046E2E" w:rsidRDefault="00545642">
                        <w:pPr>
                          <w:rPr>
                            <w:rFonts w:cstheme="minorHAnsi"/>
                            <w:sz w:val="20"/>
                            <w:szCs w:val="20"/>
                          </w:rPr>
                        </w:pPr>
                        <w:r w:rsidRPr="00046E2E">
                          <w:rPr>
                            <w:rFonts w:cstheme="minorHAnsi"/>
                            <w:iCs/>
                            <w:sz w:val="20"/>
                            <w:szCs w:val="20"/>
                          </w:rPr>
                          <w:t>Rouvroy</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Bertogne</w:t>
                        </w:r>
                      </w:p>
                    </w:tc>
                    <w:tc>
                      <w:tcPr>
                        <w:tcW w:w="2515" w:type="dxa"/>
                      </w:tcPr>
                      <w:p w:rsidR="00E07C8A" w:rsidRPr="00046E2E" w:rsidRDefault="00545642">
                        <w:pPr>
                          <w:rPr>
                            <w:rFonts w:cstheme="minorHAnsi"/>
                            <w:sz w:val="20"/>
                            <w:szCs w:val="20"/>
                          </w:rPr>
                        </w:pPr>
                        <w:r w:rsidRPr="00046E2E">
                          <w:rPr>
                            <w:rFonts w:cstheme="minorHAnsi"/>
                            <w:iCs/>
                            <w:sz w:val="20"/>
                            <w:szCs w:val="20"/>
                          </w:rPr>
                          <w:t>La Roche-en-Ardenne</w:t>
                        </w:r>
                      </w:p>
                    </w:tc>
                    <w:tc>
                      <w:tcPr>
                        <w:tcW w:w="2240" w:type="dxa"/>
                      </w:tcPr>
                      <w:p w:rsidR="00E07C8A" w:rsidRPr="00046E2E" w:rsidRDefault="00545642">
                        <w:pPr>
                          <w:rPr>
                            <w:rFonts w:cstheme="minorHAnsi"/>
                            <w:sz w:val="20"/>
                            <w:szCs w:val="20"/>
                          </w:rPr>
                        </w:pPr>
                        <w:r w:rsidRPr="00046E2E">
                          <w:rPr>
                            <w:rFonts w:cstheme="minorHAnsi"/>
                            <w:iCs/>
                            <w:sz w:val="20"/>
                            <w:szCs w:val="20"/>
                          </w:rPr>
                          <w:t>Saint-Léger</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Bertrix</w:t>
                        </w:r>
                      </w:p>
                    </w:tc>
                    <w:tc>
                      <w:tcPr>
                        <w:tcW w:w="2515" w:type="dxa"/>
                      </w:tcPr>
                      <w:p w:rsidR="00E07C8A" w:rsidRPr="00046E2E" w:rsidRDefault="00545642">
                        <w:pPr>
                          <w:rPr>
                            <w:rFonts w:cstheme="minorHAnsi"/>
                            <w:sz w:val="20"/>
                            <w:szCs w:val="20"/>
                          </w:rPr>
                        </w:pPr>
                        <w:r w:rsidRPr="00046E2E">
                          <w:rPr>
                            <w:rFonts w:cstheme="minorHAnsi"/>
                            <w:iCs/>
                            <w:sz w:val="20"/>
                            <w:szCs w:val="20"/>
                          </w:rPr>
                          <w:t>Léglise</w:t>
                        </w:r>
                      </w:p>
                    </w:tc>
                    <w:tc>
                      <w:tcPr>
                        <w:tcW w:w="2240" w:type="dxa"/>
                      </w:tcPr>
                      <w:p w:rsidR="00E07C8A" w:rsidRPr="00046E2E" w:rsidRDefault="00545642">
                        <w:pPr>
                          <w:rPr>
                            <w:rFonts w:cstheme="minorHAnsi"/>
                            <w:sz w:val="20"/>
                            <w:szCs w:val="20"/>
                          </w:rPr>
                        </w:pPr>
                        <w:r w:rsidRPr="00046E2E">
                          <w:rPr>
                            <w:rFonts w:cstheme="minorHAnsi"/>
                            <w:iCs/>
                            <w:sz w:val="20"/>
                            <w:szCs w:val="20"/>
                          </w:rPr>
                          <w:t>Tellin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Bouillon</w:t>
                        </w:r>
                      </w:p>
                    </w:tc>
                    <w:tc>
                      <w:tcPr>
                        <w:tcW w:w="2515" w:type="dxa"/>
                      </w:tcPr>
                      <w:p w:rsidR="00E07C8A" w:rsidRPr="00046E2E" w:rsidRDefault="00545642">
                        <w:pPr>
                          <w:rPr>
                            <w:rFonts w:cstheme="minorHAnsi"/>
                            <w:sz w:val="20"/>
                            <w:szCs w:val="20"/>
                          </w:rPr>
                        </w:pPr>
                        <w:r w:rsidRPr="00046E2E">
                          <w:rPr>
                            <w:rFonts w:cstheme="minorHAnsi"/>
                            <w:iCs/>
                            <w:sz w:val="20"/>
                            <w:szCs w:val="20"/>
                          </w:rPr>
                          <w:t>Libin</w:t>
                        </w:r>
                      </w:p>
                    </w:tc>
                    <w:tc>
                      <w:tcPr>
                        <w:tcW w:w="2240" w:type="dxa"/>
                      </w:tcPr>
                      <w:p w:rsidR="00E07C8A" w:rsidRPr="00046E2E" w:rsidRDefault="00545642">
                        <w:pPr>
                          <w:rPr>
                            <w:rFonts w:cstheme="minorHAnsi"/>
                            <w:sz w:val="20"/>
                            <w:szCs w:val="20"/>
                          </w:rPr>
                        </w:pPr>
                        <w:r w:rsidRPr="00046E2E">
                          <w:rPr>
                            <w:rFonts w:cstheme="minorHAnsi"/>
                            <w:iCs/>
                            <w:sz w:val="20"/>
                            <w:szCs w:val="20"/>
                          </w:rPr>
                          <w:t>Tenneville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Chiny</w:t>
                        </w:r>
                      </w:p>
                    </w:tc>
                    <w:tc>
                      <w:tcPr>
                        <w:tcW w:w="2515" w:type="dxa"/>
                      </w:tcPr>
                      <w:p w:rsidR="00E07C8A" w:rsidRPr="00046E2E" w:rsidRDefault="00545642">
                        <w:pPr>
                          <w:rPr>
                            <w:rFonts w:cstheme="minorHAnsi"/>
                            <w:sz w:val="20"/>
                            <w:szCs w:val="20"/>
                          </w:rPr>
                        </w:pPr>
                        <w:r w:rsidRPr="00046E2E">
                          <w:rPr>
                            <w:rFonts w:cstheme="minorHAnsi"/>
                            <w:iCs/>
                            <w:sz w:val="20"/>
                            <w:szCs w:val="20"/>
                          </w:rPr>
                          <w:t>Libramont-Chevigny</w:t>
                        </w:r>
                      </w:p>
                    </w:tc>
                    <w:tc>
                      <w:tcPr>
                        <w:tcW w:w="2240" w:type="dxa"/>
                      </w:tcPr>
                      <w:p w:rsidR="00E07C8A" w:rsidRPr="00046E2E" w:rsidRDefault="00545642">
                        <w:pPr>
                          <w:rPr>
                            <w:rFonts w:cstheme="minorHAnsi"/>
                            <w:sz w:val="20"/>
                            <w:szCs w:val="20"/>
                          </w:rPr>
                        </w:pPr>
                        <w:r w:rsidRPr="00046E2E">
                          <w:rPr>
                            <w:rFonts w:cstheme="minorHAnsi"/>
                            <w:iCs/>
                            <w:sz w:val="20"/>
                            <w:szCs w:val="20"/>
                          </w:rPr>
                          <w:t>Tintigny</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Daverdisse</w:t>
                        </w:r>
                      </w:p>
                    </w:tc>
                    <w:tc>
                      <w:tcPr>
                        <w:tcW w:w="2515" w:type="dxa"/>
                      </w:tcPr>
                      <w:p w:rsidR="00E07C8A" w:rsidRPr="00046E2E" w:rsidRDefault="00545642">
                        <w:pPr>
                          <w:rPr>
                            <w:rFonts w:cstheme="minorHAnsi"/>
                            <w:sz w:val="20"/>
                            <w:szCs w:val="20"/>
                          </w:rPr>
                        </w:pPr>
                        <w:r w:rsidRPr="00046E2E">
                          <w:rPr>
                            <w:rFonts w:cstheme="minorHAnsi"/>
                            <w:iCs/>
                            <w:sz w:val="20"/>
                            <w:szCs w:val="20"/>
                          </w:rPr>
                          <w:t>Manhay</w:t>
                        </w:r>
                      </w:p>
                    </w:tc>
                    <w:tc>
                      <w:tcPr>
                        <w:tcW w:w="2240" w:type="dxa"/>
                      </w:tcPr>
                      <w:p w:rsidR="00E07C8A" w:rsidRPr="00046E2E" w:rsidRDefault="00545642">
                        <w:pPr>
                          <w:rPr>
                            <w:rFonts w:cstheme="minorHAnsi"/>
                            <w:sz w:val="20"/>
                            <w:szCs w:val="20"/>
                          </w:rPr>
                        </w:pPr>
                        <w:r w:rsidRPr="00046E2E">
                          <w:rPr>
                            <w:rFonts w:cstheme="minorHAnsi"/>
                            <w:iCs/>
                            <w:sz w:val="20"/>
                            <w:szCs w:val="20"/>
                          </w:rPr>
                          <w:t>Saint-Hubert</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Durbuy</w:t>
                        </w:r>
                      </w:p>
                    </w:tc>
                    <w:tc>
                      <w:tcPr>
                        <w:tcW w:w="2515" w:type="dxa"/>
                      </w:tcPr>
                      <w:p w:rsidR="00E07C8A" w:rsidRPr="00046E2E" w:rsidRDefault="00545642">
                        <w:pPr>
                          <w:rPr>
                            <w:rFonts w:cstheme="minorHAnsi"/>
                            <w:sz w:val="20"/>
                            <w:szCs w:val="20"/>
                          </w:rPr>
                        </w:pPr>
                        <w:r w:rsidRPr="00046E2E">
                          <w:rPr>
                            <w:rFonts w:cstheme="minorHAnsi"/>
                            <w:iCs/>
                            <w:sz w:val="20"/>
                            <w:szCs w:val="20"/>
                          </w:rPr>
                          <w:t>Marche-en-Famenne</w:t>
                        </w:r>
                      </w:p>
                    </w:tc>
                    <w:tc>
                      <w:tcPr>
                        <w:tcW w:w="2240" w:type="dxa"/>
                      </w:tcPr>
                      <w:p w:rsidR="00E07C8A" w:rsidRPr="00046E2E" w:rsidRDefault="00545642">
                        <w:pPr>
                          <w:rPr>
                            <w:rFonts w:cstheme="minorHAnsi"/>
                            <w:sz w:val="20"/>
                            <w:szCs w:val="20"/>
                          </w:rPr>
                        </w:pPr>
                        <w:r w:rsidRPr="00046E2E">
                          <w:rPr>
                            <w:rFonts w:cstheme="minorHAnsi"/>
                            <w:iCs/>
                            <w:sz w:val="20"/>
                            <w:szCs w:val="20"/>
                          </w:rPr>
                          <w:t>Sainte-Ode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Erezée</w:t>
                        </w:r>
                      </w:p>
                    </w:tc>
                    <w:tc>
                      <w:tcPr>
                        <w:tcW w:w="2515" w:type="dxa"/>
                      </w:tcPr>
                      <w:p w:rsidR="00E07C8A" w:rsidRPr="00046E2E" w:rsidRDefault="00545642">
                        <w:pPr>
                          <w:rPr>
                            <w:rFonts w:cstheme="minorHAnsi"/>
                            <w:sz w:val="20"/>
                            <w:szCs w:val="20"/>
                          </w:rPr>
                        </w:pPr>
                        <w:r w:rsidRPr="00046E2E">
                          <w:rPr>
                            <w:rFonts w:cstheme="minorHAnsi"/>
                            <w:iCs/>
                            <w:sz w:val="20"/>
                            <w:szCs w:val="20"/>
                          </w:rPr>
                          <w:t>Martelange</w:t>
                        </w:r>
                      </w:p>
                    </w:tc>
                    <w:tc>
                      <w:tcPr>
                        <w:tcW w:w="2240" w:type="dxa"/>
                      </w:tcPr>
                      <w:p w:rsidR="00E07C8A" w:rsidRPr="00046E2E" w:rsidRDefault="00545642">
                        <w:pPr>
                          <w:rPr>
                            <w:rFonts w:cstheme="minorHAnsi"/>
                            <w:sz w:val="20"/>
                            <w:szCs w:val="20"/>
                          </w:rPr>
                        </w:pPr>
                        <w:r w:rsidRPr="00046E2E">
                          <w:rPr>
                            <w:rFonts w:cstheme="minorHAnsi"/>
                            <w:iCs/>
                            <w:sz w:val="20"/>
                            <w:szCs w:val="20"/>
                          </w:rPr>
                          <w:t>Vaux-sur-Sûre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Etalle</w:t>
                        </w:r>
                      </w:p>
                    </w:tc>
                    <w:tc>
                      <w:tcPr>
                        <w:tcW w:w="2515"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Messancy</w:t>
                        </w:r>
                      </w:p>
                    </w:tc>
                    <w:tc>
                      <w:tcPr>
                        <w:tcW w:w="2240" w:type="dxa"/>
                      </w:tcPr>
                      <w:p w:rsidR="00E07C8A" w:rsidRPr="00046E2E" w:rsidRDefault="00545642">
                        <w:pPr>
                          <w:rPr>
                            <w:rFonts w:cstheme="minorHAnsi"/>
                            <w:sz w:val="20"/>
                            <w:szCs w:val="20"/>
                          </w:rPr>
                        </w:pPr>
                        <w:r w:rsidRPr="00046E2E">
                          <w:rPr>
                            <w:rFonts w:cstheme="minorHAnsi"/>
                            <w:iCs/>
                            <w:sz w:val="20"/>
                            <w:szCs w:val="20"/>
                          </w:rPr>
                          <w:t>Vielsalm</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Fauvillers</w:t>
                        </w:r>
                      </w:p>
                    </w:tc>
                    <w:tc>
                      <w:tcPr>
                        <w:tcW w:w="2515" w:type="dxa"/>
                      </w:tcPr>
                      <w:p w:rsidR="00E07C8A" w:rsidRPr="00046E2E" w:rsidRDefault="00545642">
                        <w:pPr>
                          <w:rPr>
                            <w:rFonts w:cstheme="minorHAnsi"/>
                            <w:sz w:val="20"/>
                            <w:szCs w:val="20"/>
                          </w:rPr>
                        </w:pPr>
                        <w:r w:rsidRPr="00046E2E">
                          <w:rPr>
                            <w:rFonts w:cstheme="minorHAnsi"/>
                            <w:iCs/>
                            <w:sz w:val="20"/>
                            <w:szCs w:val="20"/>
                          </w:rPr>
                          <w:t>Meix-devant-Virton</w:t>
                        </w:r>
                      </w:p>
                    </w:tc>
                    <w:tc>
                      <w:tcPr>
                        <w:tcW w:w="2240" w:type="dxa"/>
                      </w:tcPr>
                      <w:p w:rsidR="00E07C8A" w:rsidRPr="00046E2E" w:rsidRDefault="00545642">
                        <w:pPr>
                          <w:rPr>
                            <w:rFonts w:cstheme="minorHAnsi"/>
                            <w:sz w:val="20"/>
                            <w:szCs w:val="20"/>
                          </w:rPr>
                        </w:pPr>
                        <w:r w:rsidRPr="00046E2E">
                          <w:rPr>
                            <w:rFonts w:cstheme="minorHAnsi"/>
                            <w:iCs/>
                            <w:sz w:val="20"/>
                            <w:szCs w:val="20"/>
                          </w:rPr>
                          <w:t>Virton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Florenville</w:t>
                        </w:r>
                      </w:p>
                    </w:tc>
                    <w:tc>
                      <w:tcPr>
                        <w:tcW w:w="2515" w:type="dxa"/>
                      </w:tcPr>
                      <w:p w:rsidR="00E07C8A" w:rsidRPr="00046E2E" w:rsidRDefault="00545642">
                        <w:pPr>
                          <w:rPr>
                            <w:rFonts w:cstheme="minorHAnsi"/>
                            <w:sz w:val="20"/>
                            <w:szCs w:val="20"/>
                          </w:rPr>
                        </w:pPr>
                        <w:r w:rsidRPr="00046E2E">
                          <w:rPr>
                            <w:rFonts w:cstheme="minorHAnsi"/>
                            <w:iCs/>
                            <w:sz w:val="20"/>
                            <w:szCs w:val="20"/>
                          </w:rPr>
                          <w:t>Musson</w:t>
                        </w:r>
                      </w:p>
                    </w:tc>
                    <w:tc>
                      <w:tcPr>
                        <w:tcW w:w="2240" w:type="dxa"/>
                      </w:tcPr>
                      <w:p w:rsidR="00E07C8A" w:rsidRPr="00046E2E" w:rsidRDefault="00545642">
                        <w:pPr>
                          <w:rPr>
                            <w:rFonts w:cstheme="minorHAnsi"/>
                            <w:sz w:val="20"/>
                            <w:szCs w:val="20"/>
                          </w:rPr>
                        </w:pPr>
                        <w:r w:rsidRPr="00046E2E">
                          <w:rPr>
                            <w:rFonts w:cstheme="minorHAnsi"/>
                            <w:iCs/>
                            <w:sz w:val="20"/>
                            <w:szCs w:val="20"/>
                          </w:rPr>
                          <w:t>Wellin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Gouvy</w:t>
                        </w:r>
                      </w:p>
                    </w:tc>
                    <w:tc>
                      <w:tcPr>
                        <w:tcW w:w="2515" w:type="dxa"/>
                      </w:tcPr>
                      <w:p w:rsidR="00E07C8A" w:rsidRPr="00046E2E" w:rsidRDefault="00545642">
                        <w:pPr>
                          <w:rPr>
                            <w:rFonts w:cstheme="minorHAnsi"/>
                            <w:sz w:val="20"/>
                            <w:szCs w:val="20"/>
                          </w:rPr>
                        </w:pPr>
                        <w:r w:rsidRPr="00046E2E">
                          <w:rPr>
                            <w:rFonts w:cstheme="minorHAnsi"/>
                            <w:iCs/>
                            <w:sz w:val="20"/>
                            <w:szCs w:val="20"/>
                          </w:rPr>
                          <w:t>Nassogne</w:t>
                        </w:r>
                      </w:p>
                    </w:tc>
                    <w:tc>
                      <w:tcPr>
                        <w:tcW w:w="2240" w:type="dxa"/>
                      </w:tcPr>
                      <w:p w:rsidR="00E07C8A" w:rsidRPr="00046E2E" w:rsidRDefault="00545642">
                        <w:pPr>
                          <w:rPr>
                            <w:rFonts w:cstheme="minorHAnsi"/>
                            <w:sz w:val="20"/>
                            <w:szCs w:val="20"/>
                          </w:rPr>
                        </w:pPr>
                        <w:r w:rsidRPr="00046E2E">
                          <w:rPr>
                            <w:rFonts w:cstheme="minorHAnsi"/>
                            <w:iCs/>
                            <w:sz w:val="20"/>
                            <w:szCs w:val="20"/>
                          </w:rPr>
                          <w:t>Paliseul</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8</w:t>
                        </w:r>
                      </w:p>
                    </w:tc>
                    <w:tc>
                      <w:tcPr>
                        <w:tcW w:w="7272" w:type="dxa"/>
                        <w:gridSpan w:val="3"/>
                      </w:tcPr>
                      <w:p w:rsidR="00E07C8A" w:rsidRPr="00046E2E" w:rsidRDefault="00545642">
                        <w:pPr>
                          <w:rPr>
                            <w:rFonts w:cstheme="minorHAnsi"/>
                            <w:sz w:val="20"/>
                            <w:szCs w:val="20"/>
                          </w:rPr>
                        </w:pPr>
                        <w:r w:rsidRPr="00046E2E">
                          <w:rPr>
                            <w:rFonts w:cstheme="minorHAnsi"/>
                            <w:sz w:val="20"/>
                            <w:szCs w:val="20"/>
                          </w:rPr>
                          <w:t>Hainaut occidental ou Wallonie Picarde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Antoing</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Comines-Warneton</w:t>
                        </w:r>
                      </w:p>
                    </w:tc>
                    <w:tc>
                      <w:tcPr>
                        <w:tcW w:w="2240" w:type="dxa"/>
                      </w:tcPr>
                      <w:p w:rsidR="00E07C8A" w:rsidRPr="00046E2E" w:rsidRDefault="00545642">
                        <w:pPr>
                          <w:rPr>
                            <w:rFonts w:cstheme="minorHAnsi"/>
                            <w:iCs/>
                            <w:sz w:val="20"/>
                            <w:szCs w:val="20"/>
                          </w:rPr>
                        </w:pPr>
                        <w:r w:rsidRPr="00046E2E">
                          <w:rPr>
                            <w:rFonts w:cstheme="minorHAnsi"/>
                            <w:iCs/>
                            <w:sz w:val="20"/>
                            <w:szCs w:val="20"/>
                          </w:rPr>
                          <w:t>Mont-de-l'Enclus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Ath</w:t>
                        </w:r>
                      </w:p>
                    </w:tc>
                    <w:tc>
                      <w:tcPr>
                        <w:tcW w:w="2515" w:type="dxa"/>
                      </w:tcPr>
                      <w:p w:rsidR="00E07C8A" w:rsidRPr="00046E2E" w:rsidRDefault="00545642">
                        <w:pPr>
                          <w:rPr>
                            <w:rFonts w:cstheme="minorHAnsi"/>
                            <w:sz w:val="20"/>
                            <w:szCs w:val="20"/>
                          </w:rPr>
                        </w:pPr>
                        <w:r w:rsidRPr="00046E2E">
                          <w:rPr>
                            <w:rFonts w:cstheme="minorHAnsi"/>
                            <w:iCs/>
                            <w:sz w:val="20"/>
                            <w:szCs w:val="20"/>
                          </w:rPr>
                          <w:t>Ellezelles</w:t>
                        </w:r>
                      </w:p>
                    </w:tc>
                    <w:tc>
                      <w:tcPr>
                        <w:tcW w:w="2240" w:type="dxa"/>
                      </w:tcPr>
                      <w:p w:rsidR="00E07C8A" w:rsidRPr="00046E2E" w:rsidRDefault="00545642">
                        <w:pPr>
                          <w:rPr>
                            <w:rFonts w:cstheme="minorHAnsi"/>
                            <w:sz w:val="20"/>
                            <w:szCs w:val="20"/>
                          </w:rPr>
                        </w:pPr>
                        <w:r w:rsidRPr="00046E2E">
                          <w:rPr>
                            <w:rFonts w:cstheme="minorHAnsi"/>
                            <w:iCs/>
                            <w:sz w:val="20"/>
                            <w:szCs w:val="20"/>
                          </w:rPr>
                          <w:t>Mouscron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Beloeil</w:t>
                        </w:r>
                      </w:p>
                    </w:tc>
                    <w:tc>
                      <w:tcPr>
                        <w:tcW w:w="2515" w:type="dxa"/>
                      </w:tcPr>
                      <w:p w:rsidR="00E07C8A" w:rsidRPr="00046E2E" w:rsidRDefault="00545642">
                        <w:pPr>
                          <w:rPr>
                            <w:rFonts w:cstheme="minorHAnsi"/>
                            <w:sz w:val="20"/>
                            <w:szCs w:val="20"/>
                          </w:rPr>
                        </w:pPr>
                        <w:r w:rsidRPr="00046E2E">
                          <w:rPr>
                            <w:rFonts w:cstheme="minorHAnsi"/>
                            <w:iCs/>
                            <w:sz w:val="20"/>
                            <w:szCs w:val="20"/>
                          </w:rPr>
                          <w:t>Enghien</w:t>
                        </w:r>
                      </w:p>
                    </w:tc>
                    <w:tc>
                      <w:tcPr>
                        <w:tcW w:w="2240" w:type="dxa"/>
                      </w:tcPr>
                      <w:p w:rsidR="00E07C8A" w:rsidRPr="00046E2E" w:rsidRDefault="00545642">
                        <w:pPr>
                          <w:rPr>
                            <w:rFonts w:cstheme="minorHAnsi"/>
                            <w:sz w:val="20"/>
                            <w:szCs w:val="20"/>
                          </w:rPr>
                        </w:pPr>
                        <w:r w:rsidRPr="00046E2E">
                          <w:rPr>
                            <w:rFonts w:cstheme="minorHAnsi"/>
                            <w:iCs/>
                            <w:sz w:val="20"/>
                            <w:szCs w:val="20"/>
                          </w:rPr>
                          <w:t>Pecq</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Bernissart</w:t>
                        </w:r>
                      </w:p>
                    </w:tc>
                    <w:tc>
                      <w:tcPr>
                        <w:tcW w:w="2515" w:type="dxa"/>
                      </w:tcPr>
                      <w:p w:rsidR="00E07C8A" w:rsidRPr="00046E2E" w:rsidRDefault="00545642">
                        <w:pPr>
                          <w:rPr>
                            <w:rFonts w:cstheme="minorHAnsi"/>
                            <w:sz w:val="20"/>
                            <w:szCs w:val="20"/>
                          </w:rPr>
                        </w:pPr>
                        <w:r w:rsidRPr="00046E2E">
                          <w:rPr>
                            <w:rFonts w:cstheme="minorHAnsi"/>
                            <w:iCs/>
                            <w:sz w:val="20"/>
                            <w:szCs w:val="20"/>
                          </w:rPr>
                          <w:t>Estaimpuis</w:t>
                        </w:r>
                      </w:p>
                    </w:tc>
                    <w:tc>
                      <w:tcPr>
                        <w:tcW w:w="2240" w:type="dxa"/>
                      </w:tcPr>
                      <w:p w:rsidR="00E07C8A" w:rsidRPr="00046E2E" w:rsidRDefault="00545642">
                        <w:pPr>
                          <w:rPr>
                            <w:rFonts w:cstheme="minorHAnsi"/>
                            <w:sz w:val="20"/>
                            <w:szCs w:val="20"/>
                          </w:rPr>
                        </w:pPr>
                        <w:r w:rsidRPr="00046E2E">
                          <w:rPr>
                            <w:rFonts w:cstheme="minorHAnsi"/>
                            <w:iCs/>
                            <w:sz w:val="20"/>
                            <w:szCs w:val="20"/>
                          </w:rPr>
                          <w:t>Péruwelz</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Brugelette</w:t>
                        </w:r>
                      </w:p>
                    </w:tc>
                    <w:tc>
                      <w:tcPr>
                        <w:tcW w:w="2515" w:type="dxa"/>
                      </w:tcPr>
                      <w:p w:rsidR="00E07C8A" w:rsidRPr="00046E2E" w:rsidRDefault="00545642">
                        <w:pPr>
                          <w:rPr>
                            <w:rFonts w:cstheme="minorHAnsi"/>
                            <w:sz w:val="20"/>
                            <w:szCs w:val="20"/>
                          </w:rPr>
                        </w:pPr>
                        <w:r w:rsidRPr="00046E2E">
                          <w:rPr>
                            <w:rFonts w:cstheme="minorHAnsi"/>
                            <w:iCs/>
                            <w:sz w:val="20"/>
                            <w:szCs w:val="20"/>
                          </w:rPr>
                          <w:t>Flobecq</w:t>
                        </w:r>
                      </w:p>
                    </w:tc>
                    <w:tc>
                      <w:tcPr>
                        <w:tcW w:w="2240" w:type="dxa"/>
                      </w:tcPr>
                      <w:p w:rsidR="00E07C8A" w:rsidRPr="00046E2E" w:rsidRDefault="00545642">
                        <w:pPr>
                          <w:rPr>
                            <w:rFonts w:cstheme="minorHAnsi"/>
                            <w:sz w:val="20"/>
                            <w:szCs w:val="20"/>
                          </w:rPr>
                        </w:pPr>
                        <w:r w:rsidRPr="00046E2E">
                          <w:rPr>
                            <w:rFonts w:cstheme="minorHAnsi"/>
                            <w:iCs/>
                            <w:sz w:val="20"/>
                            <w:szCs w:val="20"/>
                          </w:rPr>
                          <w:t>Rumes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Brunehaut</w:t>
                        </w:r>
                      </w:p>
                    </w:tc>
                    <w:tc>
                      <w:tcPr>
                        <w:tcW w:w="2515" w:type="dxa"/>
                      </w:tcPr>
                      <w:p w:rsidR="00E07C8A" w:rsidRPr="00046E2E" w:rsidRDefault="00545642">
                        <w:pPr>
                          <w:rPr>
                            <w:rFonts w:cstheme="minorHAnsi"/>
                            <w:sz w:val="20"/>
                            <w:szCs w:val="20"/>
                          </w:rPr>
                        </w:pPr>
                        <w:r w:rsidRPr="00046E2E">
                          <w:rPr>
                            <w:rFonts w:cstheme="minorHAnsi"/>
                            <w:iCs/>
                            <w:sz w:val="20"/>
                            <w:szCs w:val="20"/>
                          </w:rPr>
                          <w:t>Frasnes-lez-Anvaing</w:t>
                        </w:r>
                      </w:p>
                    </w:tc>
                    <w:tc>
                      <w:tcPr>
                        <w:tcW w:w="2240" w:type="dxa"/>
                      </w:tcPr>
                      <w:p w:rsidR="00E07C8A" w:rsidRPr="00046E2E" w:rsidRDefault="00545642">
                        <w:pPr>
                          <w:rPr>
                            <w:rFonts w:cstheme="minorHAnsi"/>
                            <w:sz w:val="20"/>
                            <w:szCs w:val="20"/>
                          </w:rPr>
                        </w:pPr>
                        <w:r w:rsidRPr="00046E2E">
                          <w:rPr>
                            <w:rFonts w:cstheme="minorHAnsi"/>
                            <w:iCs/>
                            <w:sz w:val="20"/>
                            <w:szCs w:val="20"/>
                          </w:rPr>
                          <w:t>Silly</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Celles</w:t>
                        </w:r>
                      </w:p>
                    </w:tc>
                    <w:tc>
                      <w:tcPr>
                        <w:tcW w:w="2515" w:type="dxa"/>
                      </w:tcPr>
                      <w:p w:rsidR="00E07C8A" w:rsidRPr="00046E2E" w:rsidRDefault="00545642">
                        <w:pPr>
                          <w:rPr>
                            <w:rFonts w:cstheme="minorHAnsi"/>
                            <w:sz w:val="20"/>
                            <w:szCs w:val="20"/>
                          </w:rPr>
                        </w:pPr>
                        <w:r w:rsidRPr="00046E2E">
                          <w:rPr>
                            <w:rFonts w:cstheme="minorHAnsi"/>
                            <w:iCs/>
                            <w:sz w:val="20"/>
                            <w:szCs w:val="20"/>
                          </w:rPr>
                          <w:t>Lessines</w:t>
                        </w:r>
                      </w:p>
                    </w:tc>
                    <w:tc>
                      <w:tcPr>
                        <w:tcW w:w="2240" w:type="dxa"/>
                      </w:tcPr>
                      <w:p w:rsidR="00E07C8A" w:rsidRPr="00046E2E" w:rsidRDefault="00545642">
                        <w:pPr>
                          <w:rPr>
                            <w:rFonts w:cstheme="minorHAnsi"/>
                            <w:sz w:val="20"/>
                            <w:szCs w:val="20"/>
                          </w:rPr>
                        </w:pPr>
                        <w:r w:rsidRPr="00046E2E">
                          <w:rPr>
                            <w:rFonts w:cstheme="minorHAnsi"/>
                            <w:iCs/>
                            <w:sz w:val="20"/>
                            <w:szCs w:val="20"/>
                          </w:rPr>
                          <w:t>Tournai</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Chièvres</w:t>
                        </w:r>
                      </w:p>
                    </w:tc>
                    <w:tc>
                      <w:tcPr>
                        <w:tcW w:w="2515" w:type="dxa"/>
                      </w:tcPr>
                      <w:p w:rsidR="00E07C8A" w:rsidRPr="00046E2E" w:rsidRDefault="00545642">
                        <w:pPr>
                          <w:rPr>
                            <w:rFonts w:cstheme="minorHAnsi"/>
                            <w:sz w:val="20"/>
                            <w:szCs w:val="20"/>
                          </w:rPr>
                        </w:pPr>
                        <w:r w:rsidRPr="00046E2E">
                          <w:rPr>
                            <w:rFonts w:cstheme="minorHAnsi"/>
                            <w:iCs/>
                            <w:sz w:val="20"/>
                            <w:szCs w:val="20"/>
                          </w:rPr>
                          <w:t>Leuze-en-Hainaut</w:t>
                        </w:r>
                      </w:p>
                    </w:tc>
                    <w:tc>
                      <w:tcPr>
                        <w:tcW w:w="2240" w:type="dxa"/>
                      </w:tcPr>
                      <w:p w:rsidR="00E07C8A" w:rsidRPr="00046E2E" w:rsidRDefault="00545642">
                        <w:pPr>
                          <w:rPr>
                            <w:rFonts w:cstheme="minorHAnsi"/>
                            <w:sz w:val="20"/>
                            <w:szCs w:val="20"/>
                          </w:rPr>
                        </w:pPr>
                        <w:r w:rsidRPr="00046E2E">
                          <w:rPr>
                            <w:rFonts w:cstheme="minorHAnsi"/>
                            <w:iCs/>
                            <w:sz w:val="20"/>
                            <w:szCs w:val="20"/>
                          </w:rPr>
                          <w:t>Mouscron</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Zone 9</w:t>
                        </w:r>
                      </w:p>
                    </w:tc>
                    <w:tc>
                      <w:tcPr>
                        <w:tcW w:w="7272" w:type="dxa"/>
                        <w:gridSpan w:val="3"/>
                      </w:tcPr>
                      <w:p w:rsidR="00E07C8A" w:rsidRPr="00046E2E" w:rsidRDefault="00545642">
                        <w:pPr>
                          <w:rPr>
                            <w:rFonts w:cstheme="minorHAnsi"/>
                            <w:sz w:val="20"/>
                            <w:szCs w:val="20"/>
                          </w:rPr>
                        </w:pPr>
                        <w:r w:rsidRPr="00046E2E">
                          <w:rPr>
                            <w:rFonts w:cstheme="minorHAnsi"/>
                            <w:sz w:val="20"/>
                            <w:szCs w:val="20"/>
                          </w:rPr>
                          <w:t>Mons-Centre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Binche</w:t>
                        </w:r>
                      </w:p>
                    </w:tc>
                    <w:tc>
                      <w:tcPr>
                        <w:tcW w:w="2515" w:type="dxa"/>
                      </w:tcPr>
                      <w:p w:rsidR="00E07C8A" w:rsidRPr="00046E2E" w:rsidRDefault="00545642">
                        <w:pPr>
                          <w:rPr>
                            <w:rFonts w:cstheme="minorHAnsi"/>
                            <w:sz w:val="20"/>
                            <w:szCs w:val="20"/>
                          </w:rPr>
                        </w:pPr>
                        <w:r w:rsidRPr="00046E2E">
                          <w:rPr>
                            <w:rFonts w:cstheme="minorHAnsi"/>
                            <w:iCs/>
                            <w:sz w:val="20"/>
                            <w:szCs w:val="20"/>
                          </w:rPr>
                          <w:t>Frameries</w:t>
                        </w:r>
                      </w:p>
                    </w:tc>
                    <w:tc>
                      <w:tcPr>
                        <w:tcW w:w="2240" w:type="dxa"/>
                      </w:tcPr>
                      <w:p w:rsidR="00E07C8A" w:rsidRPr="00046E2E" w:rsidRDefault="00545642">
                        <w:pPr>
                          <w:rPr>
                            <w:rFonts w:cstheme="minorHAnsi"/>
                            <w:sz w:val="20"/>
                            <w:szCs w:val="20"/>
                          </w:rPr>
                        </w:pPr>
                        <w:r w:rsidRPr="00046E2E">
                          <w:rPr>
                            <w:rFonts w:cstheme="minorHAnsi"/>
                            <w:iCs/>
                            <w:sz w:val="20"/>
                            <w:szCs w:val="20"/>
                          </w:rPr>
                          <w:t>Mons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Boussu</w:t>
                        </w:r>
                      </w:p>
                    </w:tc>
                    <w:tc>
                      <w:tcPr>
                        <w:tcW w:w="2515" w:type="dxa"/>
                      </w:tcPr>
                      <w:p w:rsidR="00E07C8A" w:rsidRPr="00046E2E" w:rsidRDefault="00545642">
                        <w:pPr>
                          <w:rPr>
                            <w:rFonts w:cstheme="minorHAnsi"/>
                            <w:sz w:val="20"/>
                            <w:szCs w:val="20"/>
                          </w:rPr>
                        </w:pPr>
                        <w:r w:rsidRPr="00046E2E">
                          <w:rPr>
                            <w:rFonts w:cstheme="minorHAnsi"/>
                            <w:iCs/>
                            <w:sz w:val="20"/>
                            <w:szCs w:val="20"/>
                          </w:rPr>
                          <w:t>Hensies</w:t>
                        </w:r>
                      </w:p>
                    </w:tc>
                    <w:tc>
                      <w:tcPr>
                        <w:tcW w:w="2240" w:type="dxa"/>
                      </w:tcPr>
                      <w:p w:rsidR="00E07C8A" w:rsidRPr="00046E2E" w:rsidRDefault="00545642">
                        <w:pPr>
                          <w:rPr>
                            <w:rFonts w:cstheme="minorHAnsi"/>
                            <w:sz w:val="20"/>
                            <w:szCs w:val="20"/>
                          </w:rPr>
                        </w:pPr>
                        <w:r w:rsidRPr="00046E2E">
                          <w:rPr>
                            <w:rFonts w:cstheme="minorHAnsi"/>
                            <w:iCs/>
                            <w:sz w:val="20"/>
                            <w:szCs w:val="20"/>
                          </w:rPr>
                          <w:t>Morlanwelz</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Braine-le-Comte</w:t>
                        </w:r>
                      </w:p>
                    </w:tc>
                    <w:tc>
                      <w:tcPr>
                        <w:tcW w:w="2515" w:type="dxa"/>
                      </w:tcPr>
                      <w:p w:rsidR="00E07C8A" w:rsidRPr="00046E2E" w:rsidRDefault="00545642">
                        <w:pPr>
                          <w:rPr>
                            <w:rFonts w:cstheme="minorHAnsi"/>
                            <w:sz w:val="20"/>
                            <w:szCs w:val="20"/>
                          </w:rPr>
                        </w:pPr>
                        <w:r w:rsidRPr="00046E2E">
                          <w:rPr>
                            <w:rFonts w:cstheme="minorHAnsi"/>
                            <w:iCs/>
                            <w:sz w:val="20"/>
                            <w:szCs w:val="20"/>
                          </w:rPr>
                          <w:t>Honnelles</w:t>
                        </w:r>
                      </w:p>
                    </w:tc>
                    <w:tc>
                      <w:tcPr>
                        <w:tcW w:w="2240" w:type="dxa"/>
                      </w:tcPr>
                      <w:p w:rsidR="00E07C8A" w:rsidRPr="00046E2E" w:rsidRDefault="00545642">
                        <w:pPr>
                          <w:rPr>
                            <w:rFonts w:cstheme="minorHAnsi"/>
                            <w:sz w:val="20"/>
                            <w:szCs w:val="20"/>
                          </w:rPr>
                        </w:pPr>
                        <w:r w:rsidRPr="00046E2E">
                          <w:rPr>
                            <w:rFonts w:cstheme="minorHAnsi"/>
                            <w:iCs/>
                            <w:sz w:val="20"/>
                            <w:szCs w:val="20"/>
                          </w:rPr>
                          <w:t>Quaregnon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Chapelle-lez-Herlaimont</w:t>
                        </w:r>
                      </w:p>
                    </w:tc>
                    <w:tc>
                      <w:tcPr>
                        <w:tcW w:w="2515" w:type="dxa"/>
                      </w:tcPr>
                      <w:p w:rsidR="00E07C8A" w:rsidRPr="00046E2E" w:rsidRDefault="00545642">
                        <w:pPr>
                          <w:rPr>
                            <w:rFonts w:cstheme="minorHAnsi"/>
                            <w:sz w:val="20"/>
                            <w:szCs w:val="20"/>
                          </w:rPr>
                        </w:pPr>
                        <w:r w:rsidRPr="00046E2E">
                          <w:rPr>
                            <w:rFonts w:cstheme="minorHAnsi"/>
                            <w:iCs/>
                            <w:sz w:val="20"/>
                            <w:szCs w:val="20"/>
                          </w:rPr>
                          <w:t>Jurbise</w:t>
                        </w:r>
                      </w:p>
                    </w:tc>
                    <w:tc>
                      <w:tcPr>
                        <w:tcW w:w="2240" w:type="dxa"/>
                      </w:tcPr>
                      <w:p w:rsidR="00E07C8A" w:rsidRPr="00046E2E" w:rsidRDefault="00545642">
                        <w:pPr>
                          <w:rPr>
                            <w:rFonts w:cstheme="minorHAnsi"/>
                            <w:sz w:val="20"/>
                            <w:szCs w:val="20"/>
                          </w:rPr>
                        </w:pPr>
                        <w:r w:rsidRPr="00046E2E">
                          <w:rPr>
                            <w:rFonts w:cstheme="minorHAnsi"/>
                            <w:iCs/>
                            <w:sz w:val="20"/>
                            <w:szCs w:val="20"/>
                          </w:rPr>
                          <w:t>Quévy</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Colfontaine</w:t>
                        </w:r>
                      </w:p>
                    </w:tc>
                    <w:tc>
                      <w:tcPr>
                        <w:tcW w:w="2515" w:type="dxa"/>
                      </w:tcPr>
                      <w:p w:rsidR="00E07C8A" w:rsidRPr="00046E2E" w:rsidRDefault="00545642">
                        <w:pPr>
                          <w:rPr>
                            <w:rFonts w:cstheme="minorHAnsi"/>
                            <w:sz w:val="20"/>
                            <w:szCs w:val="20"/>
                          </w:rPr>
                        </w:pPr>
                        <w:r w:rsidRPr="00046E2E">
                          <w:rPr>
                            <w:rFonts w:cstheme="minorHAnsi"/>
                            <w:iCs/>
                            <w:sz w:val="20"/>
                            <w:szCs w:val="20"/>
                          </w:rPr>
                          <w:t>La Louvière</w:t>
                        </w:r>
                      </w:p>
                    </w:tc>
                    <w:tc>
                      <w:tcPr>
                        <w:tcW w:w="2240" w:type="dxa"/>
                      </w:tcPr>
                      <w:p w:rsidR="00E07C8A" w:rsidRPr="00046E2E" w:rsidRDefault="00545642">
                        <w:pPr>
                          <w:rPr>
                            <w:rFonts w:cstheme="minorHAnsi"/>
                            <w:sz w:val="20"/>
                            <w:szCs w:val="20"/>
                          </w:rPr>
                        </w:pPr>
                        <w:r w:rsidRPr="00046E2E">
                          <w:rPr>
                            <w:rFonts w:cstheme="minorHAnsi"/>
                            <w:iCs/>
                            <w:sz w:val="20"/>
                            <w:szCs w:val="20"/>
                          </w:rPr>
                          <w:t>Quiévrain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Dour</w:t>
                        </w:r>
                      </w:p>
                    </w:tc>
                    <w:tc>
                      <w:tcPr>
                        <w:tcW w:w="2515"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Lens.</w:t>
                        </w:r>
                      </w:p>
                    </w:tc>
                    <w:tc>
                      <w:tcPr>
                        <w:tcW w:w="2240" w:type="dxa"/>
                      </w:tcPr>
                      <w:p w:rsidR="00E07C8A" w:rsidRPr="00046E2E" w:rsidRDefault="00545642">
                        <w:pPr>
                          <w:rPr>
                            <w:rFonts w:cstheme="minorHAnsi"/>
                            <w:sz w:val="20"/>
                            <w:szCs w:val="20"/>
                          </w:rPr>
                        </w:pPr>
                        <w:r w:rsidRPr="00046E2E">
                          <w:rPr>
                            <w:rFonts w:cstheme="minorHAnsi"/>
                            <w:iCs/>
                            <w:sz w:val="20"/>
                            <w:szCs w:val="20"/>
                          </w:rPr>
                          <w:t>Saint-Ghislain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Ecaussines</w:t>
                        </w:r>
                      </w:p>
                    </w:tc>
                    <w:tc>
                      <w:tcPr>
                        <w:tcW w:w="2515" w:type="dxa"/>
                      </w:tcPr>
                      <w:p w:rsidR="00E07C8A" w:rsidRPr="00046E2E" w:rsidRDefault="00545642">
                        <w:pPr>
                          <w:rPr>
                            <w:rFonts w:cstheme="minorHAnsi"/>
                            <w:sz w:val="20"/>
                            <w:szCs w:val="20"/>
                          </w:rPr>
                        </w:pPr>
                        <w:r w:rsidRPr="00046E2E">
                          <w:rPr>
                            <w:rFonts w:cstheme="minorHAnsi"/>
                            <w:iCs/>
                            <w:sz w:val="20"/>
                            <w:szCs w:val="20"/>
                          </w:rPr>
                          <w:t>Le Roeulx</w:t>
                        </w:r>
                      </w:p>
                    </w:tc>
                    <w:tc>
                      <w:tcPr>
                        <w:tcW w:w="2240" w:type="dxa"/>
                      </w:tcPr>
                      <w:p w:rsidR="00E07C8A" w:rsidRPr="00046E2E" w:rsidRDefault="00545642">
                        <w:pPr>
                          <w:rPr>
                            <w:rFonts w:cstheme="minorHAnsi"/>
                            <w:sz w:val="20"/>
                            <w:szCs w:val="20"/>
                          </w:rPr>
                        </w:pPr>
                        <w:r w:rsidRPr="00046E2E">
                          <w:rPr>
                            <w:rFonts w:cstheme="minorHAnsi"/>
                            <w:iCs/>
                            <w:sz w:val="20"/>
                            <w:szCs w:val="20"/>
                          </w:rPr>
                          <w:t>Seneffe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Estinnes</w:t>
                        </w:r>
                      </w:p>
                    </w:tc>
                    <w:tc>
                      <w:tcPr>
                        <w:tcW w:w="2515" w:type="dxa"/>
                      </w:tcPr>
                      <w:p w:rsidR="00E07C8A" w:rsidRPr="00046E2E" w:rsidRDefault="00545642">
                        <w:pPr>
                          <w:rPr>
                            <w:rFonts w:cstheme="minorHAnsi"/>
                            <w:sz w:val="20"/>
                            <w:szCs w:val="20"/>
                          </w:rPr>
                        </w:pPr>
                        <w:r w:rsidRPr="00046E2E">
                          <w:rPr>
                            <w:rFonts w:cstheme="minorHAnsi"/>
                            <w:iCs/>
                            <w:sz w:val="20"/>
                            <w:szCs w:val="20"/>
                          </w:rPr>
                          <w:t>Manage</w:t>
                        </w:r>
                      </w:p>
                    </w:tc>
                    <w:tc>
                      <w:tcPr>
                        <w:tcW w:w="2240" w:type="dxa"/>
                      </w:tcPr>
                      <w:p w:rsidR="00E07C8A" w:rsidRPr="00046E2E" w:rsidRDefault="00545642">
                        <w:pPr>
                          <w:rPr>
                            <w:rFonts w:cstheme="minorHAnsi"/>
                            <w:sz w:val="20"/>
                            <w:szCs w:val="20"/>
                          </w:rPr>
                        </w:pPr>
                        <w:r w:rsidRPr="00046E2E">
                          <w:rPr>
                            <w:rFonts w:cstheme="minorHAnsi"/>
                            <w:iCs/>
                            <w:sz w:val="20"/>
                            <w:szCs w:val="20"/>
                          </w:rPr>
                          <w:t>Soignies</w:t>
                        </w:r>
                      </w:p>
                    </w:tc>
                  </w:tr>
                  <w:tr w:rsidR="00E07C8A" w:rsidRPr="00046E2E">
                    <w:tc>
                      <w:tcPr>
                        <w:tcW w:w="2072" w:type="dxa"/>
                        <w:vMerge w:val="restart"/>
                      </w:tcPr>
                      <w:p w:rsidR="00E07C8A" w:rsidRPr="00046E2E" w:rsidRDefault="00E07C8A">
                        <w:pPr>
                          <w:rPr>
                            <w:rFonts w:cstheme="minorHAnsi"/>
                            <w:sz w:val="20"/>
                            <w:szCs w:val="20"/>
                          </w:rPr>
                        </w:pPr>
                      </w:p>
                      <w:p w:rsidR="00E07C8A" w:rsidRPr="00046E2E" w:rsidRDefault="00545642">
                        <w:pPr>
                          <w:rPr>
                            <w:rFonts w:cstheme="minorHAnsi"/>
                            <w:sz w:val="20"/>
                            <w:szCs w:val="20"/>
                          </w:rPr>
                        </w:pPr>
                        <w:r w:rsidRPr="00046E2E">
                          <w:rPr>
                            <w:rFonts w:cstheme="minorHAnsi"/>
                            <w:sz w:val="20"/>
                            <w:szCs w:val="20"/>
                          </w:rPr>
                          <w:t xml:space="preserve">Zone 10 </w:t>
                        </w:r>
                      </w:p>
                    </w:tc>
                    <w:tc>
                      <w:tcPr>
                        <w:tcW w:w="7272" w:type="dxa"/>
                        <w:gridSpan w:val="3"/>
                      </w:tcPr>
                      <w:p w:rsidR="00E07C8A" w:rsidRPr="00046E2E" w:rsidRDefault="00545642">
                        <w:pPr>
                          <w:autoSpaceDE w:val="0"/>
                          <w:autoSpaceDN w:val="0"/>
                          <w:adjustRightInd w:val="0"/>
                          <w:rPr>
                            <w:rFonts w:cstheme="minorHAnsi"/>
                            <w:sz w:val="20"/>
                            <w:szCs w:val="20"/>
                          </w:rPr>
                        </w:pPr>
                        <w:r w:rsidRPr="00046E2E">
                          <w:rPr>
                            <w:rFonts w:cstheme="minorHAnsi"/>
                            <w:sz w:val="20"/>
                            <w:szCs w:val="20"/>
                          </w:rPr>
                          <w:t>Charleroi-Hainaut Sud comprenant les communes suivantes :</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Aiseau-Presles</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Erquelinnes</w:t>
                        </w:r>
                      </w:p>
                    </w:tc>
                    <w:tc>
                      <w:tcPr>
                        <w:tcW w:w="2240"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Merbes-le-Château</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Anderlues</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Farciennes</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Momignies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Beaumont</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Fleurus</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Montigny-le-Tilleul</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Cerfontaine</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Fontaine-l'Evêque</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Philippeville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Charleroi</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Froidchapelle</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Pont-à-Celles</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Châtelet</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Gerpinnes</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Sivry-Rance</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Chimay</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Ham-sur-Heure</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Thuin</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Courcelles</w:t>
                        </w:r>
                      </w:p>
                    </w:tc>
                    <w:tc>
                      <w:tcPr>
                        <w:tcW w:w="2515" w:type="dxa"/>
                      </w:tcPr>
                      <w:p w:rsidR="00E07C8A" w:rsidRPr="00046E2E" w:rsidRDefault="00545642">
                        <w:pPr>
                          <w:autoSpaceDE w:val="0"/>
                          <w:autoSpaceDN w:val="0"/>
                          <w:adjustRightInd w:val="0"/>
                          <w:rPr>
                            <w:rFonts w:cstheme="minorHAnsi"/>
                            <w:sz w:val="20"/>
                            <w:szCs w:val="20"/>
                          </w:rPr>
                        </w:pPr>
                        <w:r w:rsidRPr="00046E2E">
                          <w:rPr>
                            <w:rFonts w:cstheme="minorHAnsi"/>
                            <w:iCs/>
                            <w:sz w:val="20"/>
                            <w:szCs w:val="20"/>
                          </w:rPr>
                          <w:t>Les Bons Villers</w:t>
                        </w:r>
                      </w:p>
                    </w:tc>
                    <w:tc>
                      <w:tcPr>
                        <w:tcW w:w="2240" w:type="dxa"/>
                      </w:tcPr>
                      <w:p w:rsidR="00E07C8A" w:rsidRPr="00046E2E" w:rsidRDefault="00545642">
                        <w:pPr>
                          <w:autoSpaceDE w:val="0"/>
                          <w:autoSpaceDN w:val="0"/>
                          <w:adjustRightInd w:val="0"/>
                          <w:rPr>
                            <w:rFonts w:cstheme="minorHAnsi"/>
                            <w:iCs/>
                            <w:sz w:val="20"/>
                            <w:szCs w:val="20"/>
                          </w:rPr>
                        </w:pPr>
                        <w:r w:rsidRPr="00046E2E">
                          <w:rPr>
                            <w:rFonts w:cstheme="minorHAnsi"/>
                            <w:iCs/>
                            <w:sz w:val="20"/>
                            <w:szCs w:val="20"/>
                          </w:rPr>
                          <w:t>Viroinval</w:t>
                        </w:r>
                      </w:p>
                    </w:tc>
                  </w:tr>
                  <w:tr w:rsidR="00E07C8A" w:rsidRPr="00046E2E">
                    <w:tc>
                      <w:tcPr>
                        <w:tcW w:w="2072" w:type="dxa"/>
                        <w:vMerge/>
                      </w:tcPr>
                      <w:p w:rsidR="00E07C8A" w:rsidRPr="00046E2E" w:rsidRDefault="00E07C8A">
                        <w:pPr>
                          <w:rPr>
                            <w:rFonts w:cstheme="minorHAnsi"/>
                            <w:sz w:val="20"/>
                            <w:szCs w:val="20"/>
                          </w:rPr>
                        </w:pPr>
                      </w:p>
                    </w:tc>
                    <w:tc>
                      <w:tcPr>
                        <w:tcW w:w="2517" w:type="dxa"/>
                      </w:tcPr>
                      <w:p w:rsidR="00E07C8A" w:rsidRPr="00046E2E" w:rsidRDefault="00545642">
                        <w:pPr>
                          <w:rPr>
                            <w:rFonts w:cstheme="minorHAnsi"/>
                            <w:sz w:val="20"/>
                            <w:szCs w:val="20"/>
                          </w:rPr>
                        </w:pPr>
                        <w:r w:rsidRPr="00046E2E">
                          <w:rPr>
                            <w:rFonts w:cstheme="minorHAnsi"/>
                            <w:iCs/>
                            <w:sz w:val="20"/>
                            <w:szCs w:val="20"/>
                          </w:rPr>
                          <w:t>Couvin</w:t>
                        </w:r>
                      </w:p>
                    </w:tc>
                    <w:tc>
                      <w:tcPr>
                        <w:tcW w:w="2515" w:type="dxa"/>
                      </w:tcPr>
                      <w:p w:rsidR="00E07C8A" w:rsidRPr="00046E2E" w:rsidRDefault="00545642">
                        <w:pPr>
                          <w:rPr>
                            <w:rFonts w:cstheme="minorHAnsi"/>
                            <w:sz w:val="20"/>
                            <w:szCs w:val="20"/>
                          </w:rPr>
                        </w:pPr>
                        <w:r w:rsidRPr="00046E2E">
                          <w:rPr>
                            <w:rFonts w:cstheme="minorHAnsi"/>
                            <w:iCs/>
                            <w:sz w:val="20"/>
                            <w:szCs w:val="20"/>
                          </w:rPr>
                          <w:t>Lobbes</w:t>
                        </w:r>
                      </w:p>
                    </w:tc>
                    <w:tc>
                      <w:tcPr>
                        <w:tcW w:w="2240" w:type="dxa"/>
                      </w:tcPr>
                      <w:p w:rsidR="00E07C8A" w:rsidRPr="00046E2E" w:rsidRDefault="00545642">
                        <w:pPr>
                          <w:rPr>
                            <w:rFonts w:cstheme="minorHAnsi"/>
                            <w:sz w:val="20"/>
                            <w:szCs w:val="20"/>
                          </w:rPr>
                        </w:pPr>
                        <w:r w:rsidRPr="00046E2E">
                          <w:rPr>
                            <w:rFonts w:cstheme="minorHAnsi"/>
                            <w:iCs/>
                            <w:sz w:val="20"/>
                            <w:szCs w:val="20"/>
                          </w:rPr>
                          <w:t>Walcourt</w:t>
                        </w:r>
                      </w:p>
                    </w:tc>
                  </w:tr>
                </w:tbl>
                <w:p w:rsidR="00E07C8A" w:rsidRPr="00046E2E" w:rsidRDefault="00545642">
                  <w:pPr>
                    <w:pStyle w:val="Titre4"/>
                    <w:rPr>
                      <w:rFonts w:ascii="Calibri" w:hAnsi="Calibri"/>
                      <w:caps/>
                    </w:rPr>
                  </w:pPr>
                  <w:bookmarkStart w:id="1554" w:name="_Annexe_2_:_2"/>
                  <w:bookmarkEnd w:id="1554"/>
                  <w:r w:rsidRPr="00046E2E">
                    <w:rPr>
                      <w:noProof/>
                      <w:lang w:eastAsia="fr-BE"/>
                    </w:rPr>
                    <w:lastRenderedPageBreak/>
                    <mc:AlternateContent>
                      <mc:Choice Requires="wps">
                        <w:drawing>
                          <wp:anchor distT="0" distB="0" distL="114300" distR="114300" simplePos="0" relativeHeight="251619840" behindDoc="0" locked="0" layoutInCell="1" allowOverlap="1">
                            <wp:simplePos x="0" y="0"/>
                            <wp:positionH relativeFrom="column">
                              <wp:posOffset>6316799</wp:posOffset>
                            </wp:positionH>
                            <wp:positionV relativeFrom="paragraph">
                              <wp:posOffset>6894</wp:posOffset>
                            </wp:positionV>
                            <wp:extent cx="0" cy="288472"/>
                            <wp:effectExtent l="0" t="0" r="19050" b="35560"/>
                            <wp:wrapNone/>
                            <wp:docPr id="466" name="Connecteur droit 466"/>
                            <wp:cNvGraphicFramePr/>
                            <a:graphic xmlns:a="http://schemas.openxmlformats.org/drawingml/2006/main">
                              <a:graphicData uri="http://schemas.microsoft.com/office/word/2010/wordprocessingShape">
                                <wps:wsp>
                                  <wps:cNvCnPr/>
                                  <wps:spPr>
                                    <a:xfrm>
                                      <a:off x="0" y="0"/>
                                      <a:ext cx="0" cy="2884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35168CE" id="Connecteur droit 466" o:spid="_x0000_s1026" style="position:absolute;z-index:251619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4pt,.55pt" to="497.4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" strokecolor="black [3213]"/>
                        </w:pict>
                      </mc:Fallback>
                    </mc:AlternateContent>
                  </w:r>
                  <w:r w:rsidRPr="00046E2E">
                    <w:t>Annexe 2 : Conseils de zones : Coordonnées de contact et liste des communes qui les composent</w:t>
                  </w:r>
                </w:p>
                <w:p w:rsidR="00E07C8A" w:rsidRPr="00046E2E" w:rsidRDefault="00E07C8A">
                  <w:pPr>
                    <w:pStyle w:val="Corpsdetexte"/>
                    <w:jc w:val="right"/>
                    <w:rPr>
                      <w:sz w:val="20"/>
                      <w:lang w:val="fr-FR"/>
                    </w:rPr>
                  </w:pPr>
                </w:p>
                <w:tbl>
                  <w:tblPr>
                    <w:tblW w:w="0" w:type="auto"/>
                    <w:tblInd w:w="-5" w:type="dxa"/>
                    <w:shd w:val="clear" w:color="auto" w:fill="FFFFFF"/>
                    <w:tblCellMar>
                      <w:left w:w="0" w:type="dxa"/>
                      <w:right w:w="0" w:type="dxa"/>
                    </w:tblCellMar>
                    <w:tblLook w:val="04A0" w:firstRow="1" w:lastRow="0" w:firstColumn="1" w:lastColumn="0" w:noHBand="0" w:noVBand="1"/>
                  </w:tblPr>
                  <w:tblGrid>
                    <w:gridCol w:w="4557"/>
                    <w:gridCol w:w="5018"/>
                  </w:tblGrid>
                  <w:tr w:rsidR="00E07C8A" w:rsidRPr="00046E2E">
                    <w:tc>
                      <w:tcPr>
                        <w:tcW w:w="7001" w:type="dxa"/>
                        <w:tcBorders>
                          <w:top w:val="single" w:sz="8" w:space="0" w:color="auto"/>
                          <w:left w:val="single" w:sz="8" w:space="0" w:color="auto"/>
                          <w:bottom w:val="single" w:sz="8" w:space="0" w:color="auto"/>
                          <w:right w:val="nil"/>
                        </w:tcBorders>
                        <w:shd w:val="clear" w:color="auto" w:fill="FFFFFF"/>
                        <w:tcMar>
                          <w:top w:w="0" w:type="dxa"/>
                          <w:left w:w="108" w:type="dxa"/>
                          <w:bottom w:w="0" w:type="dxa"/>
                          <w:right w:w="108" w:type="dxa"/>
                        </w:tcMar>
                        <w:hideMark/>
                      </w:tcPr>
                      <w:p w:rsidR="00E07C8A" w:rsidRPr="00046E2E" w:rsidRDefault="00545642">
                        <w:pPr>
                          <w:pStyle w:val="Corpsdetexte"/>
                          <w:ind w:left="-113"/>
                          <w:rPr>
                            <w:b w:val="0"/>
                            <w:bCs/>
                            <w:sz w:val="20"/>
                            <w:lang w:val="fr-FR"/>
                          </w:rPr>
                        </w:pPr>
                        <w:r w:rsidRPr="00046E2E">
                          <w:rPr>
                            <w:b w:val="0"/>
                            <w:bCs/>
                            <w:sz w:val="20"/>
                            <w:lang w:val="fr-FR"/>
                          </w:rPr>
                          <w:t xml:space="preserve">Zone 01 / (19 communes de la Région de Bruxelles-Capitale)  </w:t>
                        </w:r>
                      </w:p>
                    </w:tc>
                    <w:tc>
                      <w:tcPr>
                        <w:tcW w:w="699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18" w:history="1">
                          <w:r w:rsidRPr="00046E2E">
                            <w:rPr>
                              <w:rStyle w:val="Lienhypertexte"/>
                              <w:rFonts w:eastAsiaTheme="minorEastAsia"/>
                              <w:b w:val="0"/>
                              <w:bCs/>
                              <w:sz w:val="20"/>
                              <w:lang w:val="fr-FR"/>
                            </w:rPr>
                            <w:t>cza.zone01@gmail.com</w:t>
                          </w:r>
                        </w:hyperlink>
                      </w:p>
                    </w:tc>
                  </w:tr>
                </w:tbl>
                <w:p w:rsidR="00E07C8A" w:rsidRPr="00046E2E" w:rsidRDefault="00545642">
                  <w:pPr>
                    <w:pStyle w:val="Corpsdetexte"/>
                    <w:rPr>
                      <w:sz w:val="20"/>
                      <w:lang w:val="fr-FR"/>
                    </w:rPr>
                  </w:pPr>
                  <w:r w:rsidRPr="00046E2E">
                    <w:rPr>
                      <w:sz w:val="20"/>
                      <w:lang w:val="fr-FR"/>
                    </w:rPr>
                    <w:t>Anderlecht, Auderghem, Berchem-Sainte-Agathe, Bruxelles, Etterbeek, Evere, Forest, Ganshoren, Ixelles, Jette, Koekelberg, Molenbeek-Saint-Jean, Saint-Gilles, Saint-Josse-ten-Noode, Schaerbeek, Uccle, Watermael-Boitsfort, Woluwe-Saint-Lambert, Woluwe-Saint-Pierre.</w:t>
                  </w:r>
                </w:p>
                <w:tbl>
                  <w:tblPr>
                    <w:tblW w:w="0" w:type="auto"/>
                    <w:tblCellMar>
                      <w:left w:w="0" w:type="dxa"/>
                      <w:right w:w="0" w:type="dxa"/>
                    </w:tblCellMar>
                    <w:tblLook w:val="04A0" w:firstRow="1" w:lastRow="0" w:firstColumn="1" w:lastColumn="0" w:noHBand="0" w:noVBand="1"/>
                  </w:tblPr>
                  <w:tblGrid>
                    <w:gridCol w:w="4528"/>
                    <w:gridCol w:w="5042"/>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02</w:t>
                        </w:r>
                        <w:r w:rsidRPr="00046E2E">
                          <w:rPr>
                            <w:sz w:val="20"/>
                            <w:lang w:val="fr-FR"/>
                          </w:rPr>
                          <w:t xml:space="preserve"> </w:t>
                        </w:r>
                        <w:r w:rsidRPr="00046E2E">
                          <w:rPr>
                            <w:b w:val="0"/>
                            <w:bCs/>
                            <w:sz w:val="20"/>
                            <w:lang w:val="fr-FR"/>
                          </w:rPr>
                          <w:t> / Bassin EFE du Brabant wallon</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19" w:history="1">
                          <w:r w:rsidRPr="00046E2E">
                            <w:rPr>
                              <w:rStyle w:val="Lienhypertexte"/>
                              <w:rFonts w:eastAsiaTheme="minorEastAsia"/>
                              <w:b w:val="0"/>
                              <w:bCs/>
                              <w:sz w:val="20"/>
                              <w:lang w:val="fr-FR"/>
                            </w:rPr>
                            <w:t>cza.zone02@gmail.com</w:t>
                          </w:r>
                        </w:hyperlink>
                      </w:p>
                    </w:tc>
                  </w:tr>
                </w:tbl>
                <w:p w:rsidR="00E07C8A" w:rsidRPr="00046E2E" w:rsidRDefault="00545642">
                  <w:pPr>
                    <w:pStyle w:val="Corpsdetexte"/>
                    <w:rPr>
                      <w:sz w:val="20"/>
                      <w:lang w:val="fr-FR"/>
                    </w:rPr>
                  </w:pPr>
                  <w:r w:rsidRPr="00046E2E">
                    <w:rPr>
                      <w:sz w:val="20"/>
                      <w:lang w:val="fr-FR"/>
                    </w:rPr>
                    <w:t>Beauvechain, Braine-l'Alleud, Braine-le-Château, Court-Saint-Etienne, Chastre, Chaumont-Gistoux, Genappe, Grez-Doiceau, Hélécine, Incourt, Ittre, Jodoigne, La Hulpe, Lasne, Mont-Saint-Guibert, Nivelles, Orp-Jauche, Ottignies - Louvain-la-Neuve, Perwez, Ramillies, Rebecq, Rixensart, Tubize, Villers-la-Ville, Walhain, Waterloo, Wavre.</w:t>
                  </w:r>
                </w:p>
                <w:tbl>
                  <w:tblPr>
                    <w:tblW w:w="0" w:type="auto"/>
                    <w:tblCellMar>
                      <w:left w:w="0" w:type="dxa"/>
                      <w:right w:w="0" w:type="dxa"/>
                    </w:tblCellMar>
                    <w:tblLook w:val="04A0" w:firstRow="1" w:lastRow="0" w:firstColumn="1" w:lastColumn="0" w:noHBand="0" w:noVBand="1"/>
                  </w:tblPr>
                  <w:tblGrid>
                    <w:gridCol w:w="4567"/>
                    <w:gridCol w:w="5003"/>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03</w:t>
                        </w:r>
                        <w:r w:rsidRPr="00046E2E">
                          <w:rPr>
                            <w:sz w:val="20"/>
                            <w:lang w:val="fr-FR"/>
                          </w:rPr>
                          <w:t xml:space="preserve"> </w:t>
                        </w:r>
                        <w:r w:rsidRPr="00046E2E">
                          <w:rPr>
                            <w:b w:val="0"/>
                            <w:bCs/>
                            <w:sz w:val="20"/>
                            <w:lang w:val="fr-FR"/>
                          </w:rPr>
                          <w:t>/ Bassin EFE de Huy - Waremme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0" w:history="1">
                          <w:r w:rsidRPr="00046E2E">
                            <w:rPr>
                              <w:rStyle w:val="Lienhypertexte"/>
                              <w:rFonts w:eastAsiaTheme="minorEastAsia"/>
                              <w:b w:val="0"/>
                              <w:bCs/>
                              <w:sz w:val="20"/>
                              <w:lang w:val="fr-FR"/>
                            </w:rPr>
                            <w:t>cza.zone03@gmail.com</w:t>
                          </w:r>
                        </w:hyperlink>
                      </w:p>
                    </w:tc>
                  </w:tr>
                </w:tbl>
                <w:p w:rsidR="00E07C8A" w:rsidRPr="00046E2E" w:rsidRDefault="00545642">
                  <w:pPr>
                    <w:pStyle w:val="Corpsdetexte"/>
                    <w:rPr>
                      <w:sz w:val="20"/>
                      <w:lang w:val="fr-FR"/>
                    </w:rPr>
                  </w:pPr>
                  <w:r w:rsidRPr="00046E2E">
                    <w:rPr>
                      <w:sz w:val="20"/>
                      <w:lang w:val="fr-FR"/>
                    </w:rPr>
                    <w:t>Amay, Anthisnes, Berloz, Braives, Burdinne, Clavier, Crisnée, Donceel, Engis, Faimes, Ferrières, Fexhe-le-Haut-Clocher, Geer, Hamoir, Hannut, Héron, Huy, Lincent, Marchin, Modave, Nandrin, Oreye, Ouffet, Remicourt, Saint-Georges-sur-Meuse, Tinlot, Verlaine, Villers-le-Bouillet, Wanze, Waremme, Wasseiges.</w:t>
                  </w:r>
                </w:p>
                <w:tbl>
                  <w:tblPr>
                    <w:tblW w:w="0" w:type="auto"/>
                    <w:tblCellMar>
                      <w:left w:w="0" w:type="dxa"/>
                      <w:right w:w="0" w:type="dxa"/>
                    </w:tblCellMar>
                    <w:tblLook w:val="04A0" w:firstRow="1" w:lastRow="0" w:firstColumn="1" w:lastColumn="0" w:noHBand="0" w:noVBand="1"/>
                  </w:tblPr>
                  <w:tblGrid>
                    <w:gridCol w:w="4505"/>
                    <w:gridCol w:w="5065"/>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04</w:t>
                        </w:r>
                        <w:r w:rsidRPr="00046E2E">
                          <w:rPr>
                            <w:sz w:val="20"/>
                            <w:lang w:val="fr-FR"/>
                          </w:rPr>
                          <w:t xml:space="preserve"> </w:t>
                        </w:r>
                        <w:r w:rsidRPr="00046E2E">
                          <w:rPr>
                            <w:b w:val="0"/>
                            <w:bCs/>
                            <w:sz w:val="20"/>
                            <w:lang w:val="fr-FR"/>
                          </w:rPr>
                          <w:t>/ Bassin EFE de Liège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1" w:history="1">
                          <w:r w:rsidRPr="00046E2E">
                            <w:rPr>
                              <w:rStyle w:val="Lienhypertexte"/>
                              <w:rFonts w:eastAsiaTheme="minorEastAsia"/>
                              <w:b w:val="0"/>
                              <w:bCs/>
                              <w:sz w:val="20"/>
                              <w:lang w:val="fr-FR"/>
                            </w:rPr>
                            <w:t>cza.zone04@gmail.com</w:t>
                          </w:r>
                        </w:hyperlink>
                      </w:p>
                    </w:tc>
                  </w:tr>
                </w:tbl>
                <w:p w:rsidR="00E07C8A" w:rsidRPr="00046E2E" w:rsidRDefault="00545642">
                  <w:pPr>
                    <w:pStyle w:val="Corpsdetexte"/>
                    <w:rPr>
                      <w:sz w:val="20"/>
                      <w:lang w:val="fr-FR"/>
                    </w:rPr>
                  </w:pPr>
                  <w:r w:rsidRPr="00046E2E">
                    <w:rPr>
                      <w:sz w:val="20"/>
                      <w:lang w:val="fr-FR"/>
                    </w:rPr>
                    <w:t>Ans, Awans, Aywaille, Bassenge, Beyne-Heusay, Blegny, Chaudfontaine, Comblain-au-Pont, Dalhem, Esneux, Flémalle, Fléron, Grâce-Hollogne, Herstal, Juprelle, Liège, Neupré, Oupeye, Saint-Nicolas, Seraing, Soumagne, Sprimont, Trooz, Visé.</w:t>
                  </w:r>
                </w:p>
                <w:tbl>
                  <w:tblPr>
                    <w:tblW w:w="0" w:type="auto"/>
                    <w:tblCellMar>
                      <w:left w:w="0" w:type="dxa"/>
                      <w:right w:w="0" w:type="dxa"/>
                    </w:tblCellMar>
                    <w:tblLook w:val="04A0" w:firstRow="1" w:lastRow="0" w:firstColumn="1" w:lastColumn="0" w:noHBand="0" w:noVBand="1"/>
                  </w:tblPr>
                  <w:tblGrid>
                    <w:gridCol w:w="4532"/>
                    <w:gridCol w:w="5038"/>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05</w:t>
                        </w:r>
                        <w:r w:rsidRPr="00046E2E">
                          <w:rPr>
                            <w:sz w:val="20"/>
                            <w:lang w:val="fr-FR"/>
                          </w:rPr>
                          <w:t xml:space="preserve"> </w:t>
                        </w:r>
                        <w:r w:rsidRPr="00046E2E">
                          <w:rPr>
                            <w:b w:val="0"/>
                            <w:bCs/>
                            <w:sz w:val="20"/>
                            <w:lang w:val="fr-FR"/>
                          </w:rPr>
                          <w:t>/ Bassin EFE de Verviers</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2" w:history="1">
                          <w:r w:rsidRPr="00046E2E">
                            <w:rPr>
                              <w:rStyle w:val="Lienhypertexte"/>
                              <w:rFonts w:eastAsiaTheme="minorEastAsia"/>
                              <w:b w:val="0"/>
                              <w:bCs/>
                              <w:sz w:val="20"/>
                              <w:lang w:val="fr-FR"/>
                            </w:rPr>
                            <w:t>cza.zone05@gmail.com</w:t>
                          </w:r>
                        </w:hyperlink>
                      </w:p>
                    </w:tc>
                  </w:tr>
                </w:tbl>
                <w:p w:rsidR="00E07C8A" w:rsidRPr="00046E2E" w:rsidRDefault="00545642">
                  <w:pPr>
                    <w:pStyle w:val="Corpsdetexte"/>
                    <w:rPr>
                      <w:sz w:val="20"/>
                      <w:lang w:val="fr-FR"/>
                    </w:rPr>
                  </w:pPr>
                  <w:r w:rsidRPr="00046E2E">
                    <w:rPr>
                      <w:sz w:val="20"/>
                      <w:lang w:val="fr-FR"/>
                    </w:rPr>
                    <w:t>Aubel, Baelen, Dison, Herve, Jalhay, Liemeux, Limbourg, Malmedy, Olne, Pepinster, Plombières, Spa, Stavelot, Stoumont, Theux, Thimister-Clermont, Trois-Ponts, Verviers, Waimes, Welkenraedt.</w:t>
                  </w:r>
                </w:p>
                <w:tbl>
                  <w:tblPr>
                    <w:tblW w:w="0" w:type="auto"/>
                    <w:tblCellMar>
                      <w:left w:w="0" w:type="dxa"/>
                      <w:right w:w="0" w:type="dxa"/>
                    </w:tblCellMar>
                    <w:tblLook w:val="04A0" w:firstRow="1" w:lastRow="0" w:firstColumn="1" w:lastColumn="0" w:noHBand="0" w:noVBand="1"/>
                  </w:tblPr>
                  <w:tblGrid>
                    <w:gridCol w:w="4513"/>
                    <w:gridCol w:w="5057"/>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06</w:t>
                        </w:r>
                        <w:r w:rsidRPr="00046E2E">
                          <w:rPr>
                            <w:sz w:val="20"/>
                            <w:lang w:val="fr-FR"/>
                          </w:rPr>
                          <w:t xml:space="preserve">  </w:t>
                        </w:r>
                        <w:r w:rsidRPr="00046E2E">
                          <w:rPr>
                            <w:b w:val="0"/>
                            <w:bCs/>
                            <w:sz w:val="20"/>
                            <w:lang w:val="fr-FR"/>
                          </w:rPr>
                          <w:t>/ Bassin EFE de Namur</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3" w:history="1">
                          <w:r w:rsidRPr="00046E2E">
                            <w:rPr>
                              <w:rStyle w:val="Lienhypertexte"/>
                              <w:rFonts w:eastAsiaTheme="minorEastAsia"/>
                              <w:b w:val="0"/>
                              <w:bCs/>
                              <w:sz w:val="20"/>
                              <w:lang w:val="fr-FR"/>
                            </w:rPr>
                            <w:t>cza.zone06@gmail.com</w:t>
                          </w:r>
                        </w:hyperlink>
                      </w:p>
                    </w:tc>
                  </w:tr>
                </w:tbl>
                <w:p w:rsidR="00E07C8A" w:rsidRPr="00046E2E" w:rsidRDefault="00545642">
                  <w:pPr>
                    <w:pStyle w:val="Corpsdetexte"/>
                    <w:rPr>
                      <w:sz w:val="20"/>
                      <w:lang w:val="fr-FR"/>
                    </w:rPr>
                  </w:pPr>
                  <w:r w:rsidRPr="00046E2E">
                    <w:rPr>
                      <w:sz w:val="20"/>
                      <w:lang w:val="fr-FR"/>
                    </w:rPr>
                    <w:t>Andenne, Anhée, Assesse, Beauraing Bièvre, Ciney, Dinant, Doische, Éghezée, Fernelmont, Floreffe, Florennes, Fosses-la-Ville, Gedinne, Gembloux, Gesves, Hamois, Hastière, Havelange, Houyet, Jemeppe-sur-Sambre, La Bruyère, Mettet, Namur, Ohey, Onhaye, Profondeville, Rochefort, Sambreville, Sombreffe, Somme-Leuze, Vresse-sur-Semois, Yvoir.</w:t>
                  </w:r>
                </w:p>
                <w:tbl>
                  <w:tblPr>
                    <w:tblW w:w="0" w:type="auto"/>
                    <w:tblCellMar>
                      <w:left w:w="0" w:type="dxa"/>
                      <w:right w:w="0" w:type="dxa"/>
                    </w:tblCellMar>
                    <w:tblLook w:val="04A0" w:firstRow="1" w:lastRow="0" w:firstColumn="1" w:lastColumn="0" w:noHBand="0" w:noVBand="1"/>
                  </w:tblPr>
                  <w:tblGrid>
                    <w:gridCol w:w="4596"/>
                    <w:gridCol w:w="4974"/>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07</w:t>
                        </w:r>
                        <w:r w:rsidRPr="00046E2E">
                          <w:rPr>
                            <w:sz w:val="20"/>
                            <w:lang w:val="fr-FR"/>
                          </w:rPr>
                          <w:t xml:space="preserve"> </w:t>
                        </w:r>
                        <w:r w:rsidRPr="00046E2E">
                          <w:rPr>
                            <w:b w:val="0"/>
                            <w:bCs/>
                            <w:sz w:val="20"/>
                            <w:lang w:val="fr-FR"/>
                          </w:rPr>
                          <w:t>/ Bassin EFE de Luxembourg</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4" w:history="1">
                          <w:r w:rsidRPr="00046E2E">
                            <w:rPr>
                              <w:rStyle w:val="Lienhypertexte"/>
                              <w:rFonts w:eastAsiaTheme="minorEastAsia"/>
                              <w:b w:val="0"/>
                              <w:bCs/>
                              <w:sz w:val="20"/>
                              <w:lang w:val="fr-FR"/>
                            </w:rPr>
                            <w:t>cza.zone07@gmail.com</w:t>
                          </w:r>
                        </w:hyperlink>
                      </w:p>
                    </w:tc>
                  </w:tr>
                </w:tbl>
                <w:p w:rsidR="00E07C8A" w:rsidRPr="00046E2E" w:rsidRDefault="00545642">
                  <w:pPr>
                    <w:pStyle w:val="Corpsdetexte"/>
                    <w:rPr>
                      <w:sz w:val="20"/>
                      <w:lang w:val="fr-FR"/>
                    </w:rPr>
                  </w:pPr>
                  <w:r w:rsidRPr="00046E2E">
                    <w:rPr>
                      <w:sz w:val="20"/>
                      <w:lang w:val="fr-FR"/>
                    </w:rPr>
                    <w:t>Arlon, Attert, Aubange, Bastogne, Bertogne, Bertrix, Bouillon, Chiny, Daverdisse, Durbuy, Erezée, Etalle, Fauvillers, Florenville, Gouvy, Habay, Herbeumont, Hotton, Houffalize, La-Roche-en-Ardenne, Léglise, Libin, Libramont-Chevigny, Manhay, Marche-en-Famenne, Martelange, Messancy, Meix-devant-Virton, Musson, Nassogne, Neuchateau, Paliseul, Rendeux, Rouvroy, Saint-Léger, Tellin, Tenneville, Tintigny, Saint-Hubert, Sainte-Ode, Vaux-sur-Sûre, Vielsalm, Virton, Wellin.</w:t>
                  </w:r>
                </w:p>
                <w:tbl>
                  <w:tblPr>
                    <w:tblW w:w="0" w:type="auto"/>
                    <w:tblCellMar>
                      <w:left w:w="0" w:type="dxa"/>
                      <w:right w:w="0" w:type="dxa"/>
                    </w:tblCellMar>
                    <w:tblLook w:val="04A0" w:firstRow="1" w:lastRow="0" w:firstColumn="1" w:lastColumn="0" w:noHBand="0" w:noVBand="1"/>
                  </w:tblPr>
                  <w:tblGrid>
                    <w:gridCol w:w="4542"/>
                    <w:gridCol w:w="5028"/>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08</w:t>
                        </w:r>
                        <w:r w:rsidRPr="00046E2E">
                          <w:rPr>
                            <w:sz w:val="20"/>
                            <w:lang w:val="fr-FR"/>
                          </w:rPr>
                          <w:t xml:space="preserve">  </w:t>
                        </w:r>
                        <w:r w:rsidRPr="00046E2E">
                          <w:rPr>
                            <w:b w:val="0"/>
                            <w:bCs/>
                            <w:sz w:val="20"/>
                            <w:lang w:val="fr-FR"/>
                          </w:rPr>
                          <w:t>/ Bassin EFE de Wallonie picarde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5" w:history="1">
                          <w:r w:rsidRPr="00046E2E">
                            <w:rPr>
                              <w:rStyle w:val="Lienhypertexte"/>
                              <w:rFonts w:eastAsiaTheme="minorEastAsia"/>
                              <w:b w:val="0"/>
                              <w:bCs/>
                              <w:sz w:val="20"/>
                              <w:lang w:val="fr-FR"/>
                            </w:rPr>
                            <w:t>cza.zone08@gmail.com</w:t>
                          </w:r>
                        </w:hyperlink>
                      </w:p>
                    </w:tc>
                  </w:tr>
                </w:tbl>
                <w:p w:rsidR="00E07C8A" w:rsidRPr="00046E2E" w:rsidRDefault="00545642">
                  <w:pPr>
                    <w:pStyle w:val="Corpsdetexte"/>
                    <w:rPr>
                      <w:sz w:val="20"/>
                      <w:lang w:val="fr-FR"/>
                    </w:rPr>
                  </w:pPr>
                  <w:r w:rsidRPr="00046E2E">
                    <w:rPr>
                      <w:sz w:val="20"/>
                      <w:lang w:val="fr-FR"/>
                    </w:rPr>
                    <w:t>Antoing, Ath, Beloeil, Bernissart, Brugelette, Brunehaut, Celles, Chièvres, Comines-Warneton, Ellezelles, Enghien, Estaimpuis, Flobecq, Frasnes-lez-Anvaing, Lessines, Leuze-en-Hainaut, Mont-de-l'Enclus, Mouscron, Pecq, Peruwelz, Rumes, Silly, Tournai.</w:t>
                  </w:r>
                </w:p>
                <w:tbl>
                  <w:tblPr>
                    <w:tblW w:w="0" w:type="auto"/>
                    <w:tblCellMar>
                      <w:left w:w="0" w:type="dxa"/>
                      <w:right w:w="0" w:type="dxa"/>
                    </w:tblCellMar>
                    <w:tblLook w:val="04A0" w:firstRow="1" w:lastRow="0" w:firstColumn="1" w:lastColumn="0" w:noHBand="0" w:noVBand="1"/>
                  </w:tblPr>
                  <w:tblGrid>
                    <w:gridCol w:w="4527"/>
                    <w:gridCol w:w="5043"/>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09</w:t>
                        </w:r>
                        <w:r w:rsidRPr="00046E2E">
                          <w:rPr>
                            <w:sz w:val="20"/>
                            <w:lang w:val="fr-FR"/>
                          </w:rPr>
                          <w:t xml:space="preserve">  </w:t>
                        </w:r>
                        <w:r w:rsidRPr="00046E2E">
                          <w:rPr>
                            <w:b w:val="0"/>
                            <w:bCs/>
                            <w:sz w:val="20"/>
                            <w:lang w:val="fr-FR"/>
                          </w:rPr>
                          <w:t>/ Bassin EFE de Hainaut Centre</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6" w:history="1">
                          <w:r w:rsidRPr="00046E2E">
                            <w:rPr>
                              <w:rStyle w:val="Lienhypertexte"/>
                              <w:rFonts w:eastAsiaTheme="minorEastAsia"/>
                              <w:b w:val="0"/>
                              <w:bCs/>
                              <w:sz w:val="20"/>
                              <w:lang w:val="fr-FR"/>
                            </w:rPr>
                            <w:t>cza.zone09@gmail.com</w:t>
                          </w:r>
                        </w:hyperlink>
                      </w:p>
                    </w:tc>
                  </w:tr>
                </w:tbl>
                <w:p w:rsidR="00E07C8A" w:rsidRPr="00046E2E" w:rsidRDefault="00545642">
                  <w:pPr>
                    <w:pStyle w:val="Corpsdetexte"/>
                    <w:rPr>
                      <w:sz w:val="20"/>
                      <w:lang w:val="fr-FR"/>
                    </w:rPr>
                  </w:pPr>
                  <w:r w:rsidRPr="00046E2E">
                    <w:rPr>
                      <w:sz w:val="20"/>
                      <w:lang w:val="fr-FR"/>
                    </w:rPr>
                    <w:t>Binche, Boussu, Braine-le-Comte, Chapelle-lez-Herlaimont, Colfontaine, Dour, Ecaussines, Estinnes, Frameries, Hensies, Honnelles, Jurbise, La Louvière, Lens, Le Roeulx, Manage, Mons, Morlanwelz, Quaregnon, Quévy, Quiévrain, Saint-Ghislain, Seneffe, Soignies.</w:t>
                  </w:r>
                </w:p>
                <w:tbl>
                  <w:tblPr>
                    <w:tblW w:w="0" w:type="auto"/>
                    <w:tblCellMar>
                      <w:left w:w="0" w:type="dxa"/>
                      <w:right w:w="0" w:type="dxa"/>
                    </w:tblCellMar>
                    <w:tblLook w:val="04A0" w:firstRow="1" w:lastRow="0" w:firstColumn="1" w:lastColumn="0" w:noHBand="0" w:noVBand="1"/>
                  </w:tblPr>
                  <w:tblGrid>
                    <w:gridCol w:w="4527"/>
                    <w:gridCol w:w="5043"/>
                  </w:tblGrid>
                  <w:tr w:rsidR="00E07C8A" w:rsidRPr="00046E2E">
                    <w:tc>
                      <w:tcPr>
                        <w:tcW w:w="69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rPr>
                            <w:sz w:val="20"/>
                            <w:lang w:val="fr-FR"/>
                          </w:rPr>
                        </w:pPr>
                        <w:r w:rsidRPr="00046E2E">
                          <w:rPr>
                            <w:b w:val="0"/>
                            <w:bCs/>
                            <w:sz w:val="20"/>
                            <w:lang w:val="fr-FR"/>
                          </w:rPr>
                          <w:t>Zone 10</w:t>
                        </w:r>
                        <w:r w:rsidRPr="00046E2E">
                          <w:rPr>
                            <w:sz w:val="20"/>
                            <w:lang w:val="fr-FR"/>
                          </w:rPr>
                          <w:t xml:space="preserve">  </w:t>
                        </w:r>
                        <w:r w:rsidRPr="00046E2E">
                          <w:rPr>
                            <w:b w:val="0"/>
                            <w:bCs/>
                            <w:sz w:val="20"/>
                            <w:lang w:val="fr-FR"/>
                          </w:rPr>
                          <w:t>/ Bassin EFE de Hainaut Sud</w:t>
                        </w:r>
                      </w:p>
                    </w:tc>
                    <w:tc>
                      <w:tcPr>
                        <w:tcW w:w="69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pStyle w:val="Corpsdetexte"/>
                          <w:jc w:val="center"/>
                          <w:rPr>
                            <w:b w:val="0"/>
                            <w:bCs/>
                            <w:sz w:val="20"/>
                            <w:lang w:val="fr-FR"/>
                          </w:rPr>
                        </w:pPr>
                        <w:r w:rsidRPr="00046E2E">
                          <w:rPr>
                            <w:b w:val="0"/>
                            <w:bCs/>
                            <w:sz w:val="20"/>
                            <w:lang w:val="fr-FR"/>
                          </w:rPr>
                          <w:t xml:space="preserve">e-mail : </w:t>
                        </w:r>
                        <w:hyperlink r:id="rId127" w:history="1">
                          <w:r w:rsidRPr="00046E2E">
                            <w:rPr>
                              <w:rStyle w:val="Lienhypertexte"/>
                              <w:rFonts w:eastAsiaTheme="minorEastAsia"/>
                              <w:b w:val="0"/>
                              <w:bCs/>
                              <w:sz w:val="20"/>
                              <w:lang w:val="fr-FR"/>
                            </w:rPr>
                            <w:t>cza.zone10@gmail.com</w:t>
                          </w:r>
                        </w:hyperlink>
                      </w:p>
                    </w:tc>
                  </w:tr>
                </w:tbl>
                <w:p w:rsidR="00E07C8A" w:rsidRPr="00046E2E" w:rsidRDefault="00545642">
                  <w:pPr>
                    <w:pStyle w:val="Corpsdetexte"/>
                    <w:rPr>
                      <w:sz w:val="20"/>
                      <w:lang w:val="fr-FR"/>
                    </w:rPr>
                  </w:pPr>
                  <w:r w:rsidRPr="00046E2E">
                    <w:rPr>
                      <w:sz w:val="20"/>
                      <w:lang w:val="fr-FR"/>
                    </w:rPr>
                    <w:t>Aiseau-Presles, Anderlues, Beaumont, Cerfontaine, Charleroi, Châtelet, Chimay, Courcelles, Couvin, Erquelinnes, Farciennes, Fleurus, Fontaine-l'Evêque, Froidchapelle, Gerpinnes, Ham-sur-Heure, Les-Bons-Villers, Lobbes, Merbes-Le-Château, Momignies, Montigny-le-Tilleul, Philippeville, Pont-à-Celles, Sivry-Rance, Thuin, Viroinval, Walcourt.</w:t>
                  </w:r>
                </w:p>
                <w:p w:rsidR="00E07C8A" w:rsidRPr="00046E2E" w:rsidRDefault="00E07C8A">
                  <w:pPr>
                    <w:rPr>
                      <w:lang w:val="fr-FR"/>
                    </w:rPr>
                  </w:pPr>
                </w:p>
                <w:p w:rsidR="00E07C8A" w:rsidRPr="00046E2E" w:rsidRDefault="00545642">
                  <w:r w:rsidRPr="00046E2E">
                    <w:br w:type="page"/>
                  </w:r>
                </w:p>
                <w:sdt>
                  <w:sdtPr>
                    <w:rPr>
                      <w:rFonts w:asciiTheme="majorHAnsi" w:eastAsiaTheme="minorHAnsi" w:hAnsiTheme="majorHAnsi"/>
                      <w:lang w:eastAsia="en-US"/>
                    </w:rPr>
                    <w:id w:val="207770601"/>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1555" w:name="_chapitre_3_:"/>
                      <w:bookmarkStart w:id="1556" w:name="_Toc477623648"/>
                      <w:bookmarkStart w:id="1557" w:name="_Toc477767438"/>
                      <w:bookmarkStart w:id="1558" w:name="_Toc105159498"/>
                      <w:bookmarkEnd w:id="1555"/>
                      <w:r w:rsidRPr="00046E2E">
                        <w:rPr>
                          <w:rFonts w:asciiTheme="minorHAnsi" w:hAnsiTheme="minorHAnsi" w:cstheme="minorHAnsi"/>
                          <w:caps/>
                          <w:smallCaps w:val="0"/>
                          <w:sz w:val="40"/>
                        </w:rPr>
                        <w:t>Chapitre</w:t>
                      </w:r>
                      <w:bookmarkEnd w:id="1556"/>
                      <w:bookmarkEnd w:id="1557"/>
                      <w:r w:rsidRPr="00046E2E">
                        <w:rPr>
                          <w:rFonts w:asciiTheme="minorHAnsi" w:hAnsiTheme="minorHAnsi" w:cstheme="minorHAnsi"/>
                          <w:caps/>
                          <w:smallCaps w:val="0"/>
                          <w:sz w:val="40"/>
                        </w:rPr>
                        <w:t xml:space="preserve"> 3</w:t>
                      </w:r>
                      <w:bookmarkStart w:id="1559" w:name="_Toc477623649"/>
                      <w:bookmarkStart w:id="1560" w:name="_Toc477767439"/>
                      <w:r w:rsidRPr="00046E2E">
                        <w:rPr>
                          <w:rFonts w:asciiTheme="minorHAnsi" w:hAnsiTheme="minorHAnsi" w:cstheme="minorHAnsi"/>
                          <w:caps/>
                          <w:smallCaps w:val="0"/>
                          <w:sz w:val="40"/>
                        </w:rPr>
                        <w:t> : Admission aux subventions</w:t>
                      </w:r>
                      <w:bookmarkEnd w:id="1559"/>
                      <w:bookmarkEnd w:id="1560"/>
                      <w:r w:rsidRPr="00046E2E">
                        <w:rPr>
                          <w:rFonts w:asciiTheme="minorHAnsi" w:hAnsiTheme="minorHAnsi" w:cstheme="minorHAnsi"/>
                          <w:caps/>
                          <w:smallCaps w:val="0"/>
                          <w:sz w:val="40"/>
                          <w:vertAlign w:val="superscript"/>
                        </w:rPr>
                        <w:footnoteReference w:id="101"/>
                      </w:r>
                      <w:bookmarkEnd w:id="1558"/>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b/>
                      <w:u w:val="single"/>
                    </w:rPr>
                  </w:pPr>
                  <w:bookmarkStart w:id="1561" w:name="_Toc414353000"/>
                  <w:r w:rsidRPr="00046E2E">
                    <w:rPr>
                      <w:rFonts w:cstheme="minorHAnsi"/>
                      <w:b/>
                      <w:u w:val="single"/>
                    </w:rPr>
                    <w:t>Bases légales :</w:t>
                  </w:r>
                </w:p>
                <w:p w:rsidR="00E07C8A" w:rsidRPr="00046E2E" w:rsidRDefault="00E07C8A">
                  <w:pPr>
                    <w:jc w:val="both"/>
                    <w:rPr>
                      <w:rStyle w:val="Lienhypertexte"/>
                      <w:rFonts w:cstheme="minorHAnsi"/>
                      <w:color w:val="auto"/>
                    </w:rPr>
                  </w:pPr>
                </w:p>
                <w:p w:rsidR="00E07C8A" w:rsidRPr="00046E2E" w:rsidRDefault="00CD1A09">
                  <w:pPr>
                    <w:numPr>
                      <w:ilvl w:val="0"/>
                      <w:numId w:val="118"/>
                    </w:numPr>
                    <w:suppressAutoHyphens/>
                    <w:jc w:val="both"/>
                    <w:rPr>
                      <w:rFonts w:cstheme="minorHAnsi"/>
                    </w:rPr>
                  </w:pPr>
                  <w:hyperlink r:id="rId128" w:history="1">
                    <w:r w:rsidR="00545642" w:rsidRPr="00046E2E">
                      <w:rPr>
                        <w:rStyle w:val="Lienhypertexte"/>
                        <w:rFonts w:cstheme="minorHAnsi"/>
                      </w:rPr>
                      <w:t>Loi du 29 mai 1959 modifiant certaines dispositions de la législation de l'enseignement étaient remplies telle que modifiée par le décret du 4 février 2016 portant diverses dispositions en matière d’enseignement</w:t>
                    </w:r>
                  </w:hyperlink>
                </w:p>
                <w:p w:rsidR="00E07C8A" w:rsidRPr="00046E2E" w:rsidRDefault="00CD1A09">
                  <w:pPr>
                    <w:numPr>
                      <w:ilvl w:val="0"/>
                      <w:numId w:val="118"/>
                    </w:numPr>
                    <w:suppressAutoHyphens/>
                    <w:jc w:val="both"/>
                    <w:rPr>
                      <w:rStyle w:val="Lienhypertexte"/>
                      <w:rFonts w:cstheme="minorHAnsi"/>
                      <w:color w:val="auto"/>
                      <w:u w:val="none"/>
                    </w:rPr>
                  </w:pPr>
                  <w:hyperlink r:id="rId129" w:history="1">
                    <w:r w:rsidR="00545642" w:rsidRPr="00046E2E">
                      <w:rPr>
                        <w:rStyle w:val="Lienhypertexte"/>
                        <w:rFonts w:cstheme="minorHAnsi"/>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E07C8A" w:rsidRPr="00046E2E" w:rsidRDefault="00CD1A09">
                  <w:pPr>
                    <w:numPr>
                      <w:ilvl w:val="0"/>
                      <w:numId w:val="118"/>
                    </w:numPr>
                    <w:suppressAutoHyphens/>
                    <w:jc w:val="both"/>
                    <w:rPr>
                      <w:rStyle w:val="Lienhypertexte"/>
                      <w:rFonts w:cstheme="minorHAnsi"/>
                      <w:color w:val="auto"/>
                      <w:u w:val="none"/>
                    </w:rPr>
                  </w:pPr>
                  <w:hyperlink r:id="rId130" w:history="1">
                    <w:r w:rsidR="00545642" w:rsidRPr="00046E2E">
                      <w:rPr>
                        <w:rStyle w:val="Lienhypertexte"/>
                        <w:rFonts w:cstheme="minorHAnsi"/>
                      </w:rPr>
                      <w:t>Décret du 4 février 2016 portant diverses mesures en matière d’enseignement et notamment le respect des conditions de subventionnement</w:t>
                    </w:r>
                  </w:hyperlink>
                </w:p>
                <w:p w:rsidR="00E07C8A" w:rsidRPr="00046E2E" w:rsidRDefault="00CD1A09">
                  <w:pPr>
                    <w:numPr>
                      <w:ilvl w:val="0"/>
                      <w:numId w:val="118"/>
                    </w:numPr>
                    <w:suppressAutoHyphens/>
                    <w:jc w:val="both"/>
                    <w:rPr>
                      <w:rFonts w:eastAsia="Times New Roman" w:cstheme="minorHAnsi"/>
                      <w:color w:val="0000FF"/>
                      <w:u w:val="single"/>
                    </w:rPr>
                  </w:pPr>
                  <w:hyperlink r:id="rId131"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bookmarkStart w:id="1562" w:name="_Toc453837016"/>
                <w:p w:rsidR="00E07C8A" w:rsidRPr="00046E2E" w:rsidRDefault="00545642">
                  <w:pPr>
                    <w:numPr>
                      <w:ilvl w:val="0"/>
                      <w:numId w:val="118"/>
                    </w:numPr>
                    <w:suppressAutoHyphens/>
                    <w:jc w:val="both"/>
                    <w:rPr>
                      <w:rFonts w:cstheme="minorHAnsi"/>
                    </w:rPr>
                  </w:pPr>
                  <w:r w:rsidRPr="00046E2E">
                    <w:fldChar w:fldCharType="begin"/>
                  </w:r>
                  <w:r w:rsidRPr="00046E2E">
                    <w:rPr>
                      <w:rFonts w:cstheme="minorHAnsi"/>
                    </w:rPr>
                    <w:instrText xml:space="preserve"> HYPERLINK "http://www.gallilex.cfwb.be/document/pdf/42912_000.pdf" </w:instrText>
                  </w:r>
                  <w:r w:rsidRPr="00046E2E">
                    <w:fldChar w:fldCharType="separate"/>
                  </w:r>
                  <w:r w:rsidRPr="00046E2E">
                    <w:rPr>
                      <w:rStyle w:val="Lienhypertexte"/>
                      <w:rFonts w:cstheme="minorHAnsi"/>
                    </w:rPr>
                    <w:t>Arrêté du 31 août 2016 relatif à la demande d’admission aux subventions des établissements scolaires</w:t>
                  </w:r>
                  <w:r w:rsidRPr="00046E2E">
                    <w:rPr>
                      <w:rStyle w:val="Lienhypertexte"/>
                      <w:rFonts w:cstheme="minorHAnsi"/>
                    </w:rPr>
                    <w:fldChar w:fldCharType="end"/>
                  </w:r>
                  <w:r w:rsidRPr="00046E2E">
                    <w:rPr>
                      <w:rFonts w:cstheme="minorHAnsi"/>
                    </w:rPr>
                    <w:t xml:space="preserve"> </w:t>
                  </w:r>
                </w:p>
                <w:p w:rsidR="00E07C8A" w:rsidRPr="00046E2E" w:rsidRDefault="00CD1A09">
                  <w:pPr>
                    <w:numPr>
                      <w:ilvl w:val="0"/>
                      <w:numId w:val="118"/>
                    </w:numPr>
                    <w:suppressAutoHyphens/>
                    <w:jc w:val="both"/>
                    <w:rPr>
                      <w:rFonts w:cstheme="minorHAnsi"/>
                    </w:rPr>
                  </w:pPr>
                  <w:hyperlink r:id="rId132" w:history="1">
                    <w:r w:rsidR="00545642" w:rsidRPr="00046E2E">
                      <w:rPr>
                        <w:rStyle w:val="Lienhypertexte"/>
                        <w:rFonts w:cstheme="minorHAnsi"/>
                      </w:rPr>
                      <w:t>Arrêté du Gouvernement de la Communauté française du 6 septembre 2017 modifiant l’arrêté du Gouvernement de la CF du 31 août 2016 relatif à la demande d’admission aux subventions des établissements scolaires</w:t>
                    </w:r>
                  </w:hyperlink>
                </w:p>
                <w:p w:rsidR="00E07C8A" w:rsidRPr="00046E2E" w:rsidRDefault="00CD1A09">
                  <w:pPr>
                    <w:numPr>
                      <w:ilvl w:val="0"/>
                      <w:numId w:val="118"/>
                    </w:numPr>
                    <w:suppressAutoHyphens/>
                    <w:jc w:val="both"/>
                    <w:rPr>
                      <w:rFonts w:cstheme="minorHAnsi"/>
                    </w:rPr>
                  </w:pPr>
                  <w:hyperlink r:id="rId133" w:history="1">
                    <w:r w:rsidR="00545642" w:rsidRPr="00046E2E">
                      <w:rPr>
                        <w:rStyle w:val="Lienhypertexte"/>
                        <w:rFonts w:cstheme="minorHAnsi"/>
                        <w:spacing w:val="2"/>
                      </w:rPr>
                      <w:t>Circulaire 5997 relative à la demande d’admission aux subventions des établissements scolaires – modifie les circulaires 3383 du 14 décembre 2010 et 3284 du 14 septembre 2010</w:t>
                    </w:r>
                  </w:hyperlink>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3"/>
                    <w:jc w:val="both"/>
                    <w:rPr>
                      <w:rFonts w:cstheme="minorHAnsi"/>
                      <w:sz w:val="22"/>
                      <w:szCs w:val="22"/>
                    </w:rPr>
                  </w:pPr>
                  <w:bookmarkStart w:id="1563" w:name="_1._Création_d’un"/>
                  <w:bookmarkStart w:id="1564" w:name="_Toc105159499"/>
                  <w:bookmarkEnd w:id="1563"/>
                  <w:r w:rsidRPr="00046E2E">
                    <w:rPr>
                      <w:rFonts w:cstheme="minorHAnsi"/>
                      <w:sz w:val="22"/>
                      <w:szCs w:val="22"/>
                    </w:rPr>
                    <w:t>1. Création d’une nouvelle école d’enseignement secondaire spécialisé</w:t>
                  </w:r>
                  <w:bookmarkEnd w:id="1564"/>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En date du 31 août 2016, le Gouvernement de la Communauté française a adopté un nouvel arrêté </w:t>
                  </w:r>
                  <w:r w:rsidRPr="00046E2E">
                    <w:rPr>
                      <w:rFonts w:cstheme="minorHAnsi"/>
                      <w:i/>
                    </w:rPr>
                    <w:t>relatif à la demande d’admission aux subventions des établissements scolaires</w:t>
                  </w:r>
                  <w:r w:rsidRPr="00046E2E">
                    <w:rPr>
                      <w:rFonts w:cstheme="minorHAnsi"/>
                    </w:rPr>
                    <w:t xml:space="preserve">, afin d’établir les modalités d’introduction d’une demande d’admission aux subventions pour une école, conformément à l’article 37 de la loi du 29 mai 1959 </w:t>
                  </w:r>
                  <w:r w:rsidRPr="00046E2E">
                    <w:rPr>
                      <w:rFonts w:cstheme="minorHAnsi"/>
                      <w:i/>
                    </w:rPr>
                    <w:t>modifiant certaines dispositions de la législation de l’enseignement</w:t>
                  </w:r>
                  <w:r w:rsidRPr="00046E2E">
                    <w:rPr>
                      <w:rFonts w:cstheme="minorHAnsi"/>
                    </w:rPr>
                    <w:t>.</w:t>
                  </w:r>
                </w:p>
                <w:p w:rsidR="00E07C8A" w:rsidRPr="00046E2E" w:rsidRDefault="00545642">
                  <w:pPr>
                    <w:jc w:val="both"/>
                    <w:rPr>
                      <w:rFonts w:cstheme="minorHAnsi"/>
                    </w:rPr>
                  </w:pPr>
                  <w:r w:rsidRPr="00046E2E">
                    <w:rPr>
                      <w:rFonts w:cstheme="minorHAnsi"/>
                    </w:rPr>
                    <w:t xml:space="preserve">Cet arrêté intègre notamment le respect des nouvelles conditions de subventionnement ajoutées par le </w:t>
                  </w:r>
                  <w:hyperlink r:id="rId134" w:history="1">
                    <w:r w:rsidRPr="00046E2E">
                      <w:rPr>
                        <w:rStyle w:val="Lienhypertexte"/>
                        <w:rFonts w:cstheme="minorHAnsi"/>
                      </w:rPr>
                      <w:t>décret du 4 février 2016 portant diverses mesures en matière d’enseignement</w:t>
                    </w:r>
                  </w:hyperlink>
                  <w:r w:rsidRPr="00046E2E">
                    <w:rPr>
                      <w:rFonts w:cstheme="minorHAnsi"/>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pratique, il contient une annexe construite en deux parties, que les Pouvoirs organisateurs doivent renvoyer à l’Administration pour demander une première admission aux subventions d’une école de l’enseignement secondaire spécialisé.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première partie concerne les données administratives liées au Pouvoir organisateur et aux structures de l’école. La deuxième partie contient une déclaration sur l’honneur enrichie, imposant notamment le transmis de certaines pièces ou de certaines informations, comme par exemple une copie des plans du bâtiment scolaire, du projet éducatif et pédagogique du Pouvoir organisateur, ou de l’accord de l’autorité compétente du culte concerné en cas d’admission aux subventions d’une école libre confessionnelle.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L’arrêté du Gouvernement du 31 août 2016 précité instaure également plusieurs nouvelles règles : </w:t>
                  </w:r>
                </w:p>
                <w:p w:rsidR="00E07C8A" w:rsidRPr="00046E2E" w:rsidRDefault="00E07C8A">
                  <w:pPr>
                    <w:jc w:val="both"/>
                    <w:rPr>
                      <w:rFonts w:cstheme="minorHAnsi"/>
                    </w:rPr>
                  </w:pPr>
                </w:p>
                <w:p w:rsidR="00E07C8A" w:rsidRPr="00046E2E" w:rsidRDefault="00545642">
                  <w:pPr>
                    <w:pStyle w:val="Paragraphedeliste"/>
                    <w:numPr>
                      <w:ilvl w:val="0"/>
                      <w:numId w:val="65"/>
                    </w:numPr>
                    <w:jc w:val="both"/>
                    <w:rPr>
                      <w:rFonts w:asciiTheme="minorHAnsi" w:hAnsiTheme="minorHAnsi" w:cstheme="minorHAnsi"/>
                      <w:sz w:val="22"/>
                      <w:szCs w:val="22"/>
                    </w:rPr>
                  </w:pPr>
                  <w:r w:rsidRPr="00046E2E">
                    <w:rPr>
                      <w:rFonts w:asciiTheme="minorHAnsi" w:hAnsiTheme="minorHAnsi" w:cstheme="minorHAnsi"/>
                      <w:sz w:val="22"/>
                      <w:szCs w:val="22"/>
                    </w:rPr>
                    <w:t>il est prévu que dès le 1er jour de l’année scolaire de l’admission aux subventions, l’école doit tenir à la disposition des services du Gouvernement les documents prouvant le respect des normes de subventionnement ;</w:t>
                  </w:r>
                </w:p>
                <w:p w:rsidR="00E07C8A" w:rsidRPr="00046E2E" w:rsidRDefault="00545642">
                  <w:pPr>
                    <w:pStyle w:val="Paragraphedeliste"/>
                    <w:numPr>
                      <w:ilvl w:val="0"/>
                      <w:numId w:val="65"/>
                    </w:numPr>
                    <w:jc w:val="both"/>
                    <w:rPr>
                      <w:rFonts w:asciiTheme="minorHAnsi" w:hAnsiTheme="minorHAnsi" w:cstheme="minorHAnsi"/>
                      <w:sz w:val="22"/>
                      <w:szCs w:val="22"/>
                    </w:rPr>
                  </w:pPr>
                  <w:r w:rsidRPr="00046E2E">
                    <w:rPr>
                      <w:rFonts w:asciiTheme="minorHAnsi" w:hAnsiTheme="minorHAnsi" w:cstheme="minorHAnsi"/>
                      <w:sz w:val="22"/>
                      <w:szCs w:val="22"/>
                    </w:rPr>
                    <w:lastRenderedPageBreak/>
                    <w:t xml:space="preserve">il est précisé que dès le 2 janvier de la première année scolaire d’admission aux subventions, l’école non affiliée à un organe de représentation tient à la disposition des services du Gouvernement la convention conclue avec un Service de conseil et de soutien pédagogique ou avec une Cellule de conseil et de soutien pédagogique visés par le Décret « Inspection » du 8 mars 2007.  </w:t>
                  </w:r>
                </w:p>
                <w:p w:rsidR="00E07C8A" w:rsidRPr="00046E2E" w:rsidRDefault="00E07C8A">
                  <w:pPr>
                    <w:jc w:val="both"/>
                    <w:rPr>
                      <w:rFonts w:cstheme="minorHAnsi"/>
                    </w:rPr>
                  </w:pPr>
                </w:p>
                <w:p w:rsidR="00E07C8A" w:rsidRPr="00046E2E" w:rsidRDefault="00545642">
                  <w:pPr>
                    <w:pStyle w:val="Titre4"/>
                  </w:pPr>
                  <w:bookmarkStart w:id="1565" w:name="_1._Introduction_d’une"/>
                  <w:bookmarkStart w:id="1566" w:name="_1.1._Introduction_d’une"/>
                  <w:bookmarkStart w:id="1567" w:name="_Toc464657503"/>
                  <w:bookmarkEnd w:id="1565"/>
                  <w:bookmarkEnd w:id="1566"/>
                  <w:r w:rsidRPr="00046E2E">
                    <w:t>1.1. Introduction d’une demande de subventionnement</w:t>
                  </w:r>
                  <w:bookmarkEnd w:id="1567"/>
                  <w:r w:rsidRPr="00046E2E">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 demande d’admission aux subventions d’une école devra être adressée à l’Administration à l’aide du formulaire unique repris en annexe.  Ce formulaire s’applique aussi bien aux pouvoirs organisateurs souhaitant ouvrir une nouvelle école, qu’à ceux organisant d’ores et déjà une école privée et qui souhaiteraient bénéficier d’une subvention.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L’avis du Conseil général pour l’Enseignement Secondaire est requis avant toute décision du Gouvernement.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Vous trouverez ci-après les dates d’introduction de la demande, ainsi que l’adresse de destination.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demande d’admission aux subventions d’une école d’enseignement spécialisé est transmise </w:t>
                  </w:r>
                  <w:r w:rsidRPr="00046E2E">
                    <w:rPr>
                      <w:rFonts w:cstheme="minorHAnsi"/>
                      <w:b/>
                    </w:rPr>
                    <w:t>à tout moment de l’année</w:t>
                  </w:r>
                  <w:r w:rsidRPr="00046E2E">
                    <w:rPr>
                      <w:rFonts w:cstheme="minorHAnsi"/>
                    </w:rPr>
                    <w:t xml:space="preserve"> au moyen d’un formulaire à l’adresse suivante :</w:t>
                  </w:r>
                </w:p>
                <w:p w:rsidR="00E07C8A" w:rsidRPr="00046E2E" w:rsidRDefault="00E07C8A">
                  <w:pPr>
                    <w:jc w:val="both"/>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135" w:history="1">
                    <w:r w:rsidRPr="00046E2E">
                      <w:rPr>
                        <w:rStyle w:val="Lienhypertexte"/>
                        <w:rFonts w:cstheme="minorHAnsi"/>
                        <w:b w:val="0"/>
                        <w:szCs w:val="22"/>
                      </w:rPr>
                      <w:t>veronique.rombaut@cfwb.be</w:t>
                    </w:r>
                  </w:hyperlink>
                </w:p>
                <w:p w:rsidR="00E07C8A" w:rsidRPr="00046E2E" w:rsidRDefault="00E07C8A">
                  <w:pPr>
                    <w:jc w:val="both"/>
                    <w:rPr>
                      <w:rFonts w:cstheme="minorHAnsi"/>
                    </w:rPr>
                  </w:pPr>
                  <w:bookmarkStart w:id="1568" w:name="_Toc464657507"/>
                </w:p>
                <w:p w:rsidR="00E07C8A" w:rsidRPr="00046E2E" w:rsidRDefault="00545642">
                  <w:pPr>
                    <w:pStyle w:val="Titre4"/>
                  </w:pPr>
                  <w:bookmarkStart w:id="1569" w:name="_1.2._Affiliation_à"/>
                  <w:bookmarkEnd w:id="1568"/>
                  <w:bookmarkEnd w:id="1569"/>
                  <w:r w:rsidRPr="00046E2E">
                    <w:t>1.2. Affiliation à un organe de représentation et de coordination</w:t>
                  </w:r>
                </w:p>
                <w:p w:rsidR="00E07C8A" w:rsidRPr="00046E2E" w:rsidRDefault="00545642">
                  <w:pPr>
                    <w:spacing w:before="240"/>
                    <w:jc w:val="both"/>
                    <w:rPr>
                      <w:rFonts w:cstheme="minorHAnsi"/>
                    </w:rPr>
                  </w:pPr>
                  <w:r w:rsidRPr="00046E2E">
                    <w:rPr>
                      <w:rFonts w:cstheme="minorHAnsi"/>
                    </w:rPr>
                    <w:t xml:space="preserve">Dès la première rentrée scolaire d’admission aux subventions, le Pouvoir organisateur de l’école admise aux subventions doit informer la Direction générale de l’Enseignement obligatoire de son affiliation (ou non) à un organe de représentation et de coordination. Pour votre information, voici la liste (et les coordonnées) des différents organes pour l’enseignement spécialisé : </w:t>
                  </w:r>
                </w:p>
                <w:p w:rsidR="00E07C8A" w:rsidRPr="00046E2E" w:rsidRDefault="00545642">
                  <w:pPr>
                    <w:spacing w:before="240"/>
                    <w:jc w:val="both"/>
                    <w:rPr>
                      <w:rFonts w:cstheme="minorHAnsi"/>
                      <w:u w:val="single"/>
                    </w:rPr>
                  </w:pPr>
                  <w:r w:rsidRPr="00046E2E">
                    <w:rPr>
                      <w:rFonts w:cstheme="minorHAnsi"/>
                      <w:u w:val="single"/>
                    </w:rPr>
                    <w:t>Conseil de l’Enseignement des Communes et des Provinces</w:t>
                  </w:r>
                </w:p>
                <w:p w:rsidR="00E07C8A" w:rsidRPr="00046E2E" w:rsidRDefault="00545642">
                  <w:pPr>
                    <w:tabs>
                      <w:tab w:val="left" w:pos="0"/>
                    </w:tabs>
                    <w:jc w:val="both"/>
                    <w:rPr>
                      <w:rFonts w:cstheme="minorHAnsi"/>
                    </w:rPr>
                  </w:pPr>
                  <w:r w:rsidRPr="00046E2E">
                    <w:rPr>
                      <w:rFonts w:cstheme="minorHAnsi"/>
                    </w:rPr>
                    <w:t>Avenue des Gaulois 32</w:t>
                  </w:r>
                </w:p>
                <w:p w:rsidR="00E07C8A" w:rsidRPr="00046E2E" w:rsidRDefault="00545642">
                  <w:pPr>
                    <w:tabs>
                      <w:tab w:val="left" w:pos="0"/>
                    </w:tabs>
                    <w:jc w:val="both"/>
                    <w:rPr>
                      <w:rFonts w:cstheme="minorHAnsi"/>
                    </w:rPr>
                  </w:pPr>
                  <w:r w:rsidRPr="00046E2E">
                    <w:rPr>
                      <w:rFonts w:cstheme="minorHAnsi"/>
                    </w:rPr>
                    <w:t>1040 Bruxelles</w:t>
                  </w:r>
                </w:p>
                <w:p w:rsidR="00E07C8A" w:rsidRPr="00046E2E" w:rsidRDefault="00545642">
                  <w:pPr>
                    <w:tabs>
                      <w:tab w:val="left" w:pos="0"/>
                    </w:tabs>
                    <w:jc w:val="both"/>
                    <w:rPr>
                      <w:rFonts w:cstheme="minorHAnsi"/>
                    </w:rPr>
                  </w:pPr>
                  <w:r w:rsidRPr="00046E2E">
                    <w:rPr>
                      <w:rFonts w:cstheme="minorHAnsi"/>
                    </w:rPr>
                    <w:t xml:space="preserve">Tel : 02/736.89.74 – </w:t>
                  </w:r>
                </w:p>
                <w:p w:rsidR="00E07C8A" w:rsidRPr="00046E2E" w:rsidRDefault="00E07C8A">
                  <w:pPr>
                    <w:jc w:val="both"/>
                    <w:rPr>
                      <w:rFonts w:cstheme="minorHAnsi"/>
                    </w:rPr>
                  </w:pPr>
                </w:p>
                <w:p w:rsidR="00E07C8A" w:rsidRPr="00046E2E" w:rsidRDefault="00545642">
                  <w:pPr>
                    <w:tabs>
                      <w:tab w:val="left" w:pos="0"/>
                    </w:tabs>
                    <w:jc w:val="both"/>
                    <w:rPr>
                      <w:rFonts w:cstheme="minorHAnsi"/>
                      <w:u w:val="single"/>
                    </w:rPr>
                  </w:pPr>
                  <w:r w:rsidRPr="00046E2E">
                    <w:rPr>
                      <w:rFonts w:cstheme="minorHAnsi"/>
                      <w:u w:val="single"/>
                    </w:rPr>
                    <w:t>Secrétariat Général de l’Enseignement Catholique</w:t>
                  </w:r>
                </w:p>
                <w:p w:rsidR="00E07C8A" w:rsidRPr="00046E2E" w:rsidRDefault="00545642">
                  <w:pPr>
                    <w:tabs>
                      <w:tab w:val="left" w:pos="0"/>
                    </w:tabs>
                    <w:jc w:val="both"/>
                    <w:rPr>
                      <w:rFonts w:cstheme="minorHAnsi"/>
                    </w:rPr>
                  </w:pPr>
                  <w:r w:rsidRPr="00046E2E">
                    <w:rPr>
                      <w:rFonts w:cstheme="minorHAnsi"/>
                    </w:rPr>
                    <w:t>Avenue Emmanuel Mounier 100</w:t>
                  </w:r>
                </w:p>
                <w:p w:rsidR="00E07C8A" w:rsidRPr="00046E2E" w:rsidRDefault="00545642">
                  <w:pPr>
                    <w:tabs>
                      <w:tab w:val="left" w:pos="0"/>
                    </w:tabs>
                    <w:jc w:val="both"/>
                    <w:rPr>
                      <w:rFonts w:cstheme="minorHAnsi"/>
                    </w:rPr>
                  </w:pPr>
                  <w:r w:rsidRPr="00046E2E">
                    <w:rPr>
                      <w:rFonts w:cstheme="minorHAnsi"/>
                    </w:rPr>
                    <w:t>1200 Bruxelles</w:t>
                  </w:r>
                </w:p>
                <w:p w:rsidR="00E07C8A" w:rsidRPr="00046E2E" w:rsidRDefault="00545642">
                  <w:pPr>
                    <w:tabs>
                      <w:tab w:val="left" w:pos="0"/>
                    </w:tabs>
                    <w:jc w:val="both"/>
                    <w:rPr>
                      <w:rFonts w:cstheme="minorHAnsi"/>
                    </w:rPr>
                  </w:pPr>
                  <w:r w:rsidRPr="00046E2E">
                    <w:rPr>
                      <w:rFonts w:cstheme="minorHAnsi"/>
                    </w:rPr>
                    <w:t xml:space="preserve">Tel : 02/256.70.11 – </w:t>
                  </w:r>
                </w:p>
                <w:p w:rsidR="00E07C8A" w:rsidRPr="00046E2E" w:rsidRDefault="00E07C8A">
                  <w:pPr>
                    <w:tabs>
                      <w:tab w:val="left" w:pos="0"/>
                    </w:tabs>
                    <w:jc w:val="both"/>
                    <w:rPr>
                      <w:rFonts w:cstheme="minorHAnsi"/>
                    </w:rPr>
                  </w:pPr>
                </w:p>
                <w:p w:rsidR="00E07C8A" w:rsidRPr="00046E2E" w:rsidRDefault="00545642">
                  <w:pPr>
                    <w:tabs>
                      <w:tab w:val="left" w:pos="0"/>
                    </w:tabs>
                    <w:jc w:val="both"/>
                    <w:rPr>
                      <w:rFonts w:cstheme="minorHAnsi"/>
                      <w:u w:val="single"/>
                    </w:rPr>
                  </w:pPr>
                  <w:r w:rsidRPr="00046E2E">
                    <w:rPr>
                      <w:rFonts w:cstheme="minorHAnsi"/>
                      <w:u w:val="single"/>
                    </w:rPr>
                    <w:t>Fédération des Établissements Libres Subventionnés Indépendants</w:t>
                  </w:r>
                </w:p>
                <w:p w:rsidR="00E07C8A" w:rsidRPr="00046E2E" w:rsidRDefault="00545642">
                  <w:pPr>
                    <w:tabs>
                      <w:tab w:val="left" w:pos="0"/>
                    </w:tabs>
                    <w:jc w:val="both"/>
                    <w:rPr>
                      <w:rFonts w:cstheme="minorHAnsi"/>
                    </w:rPr>
                  </w:pPr>
                  <w:r w:rsidRPr="00046E2E">
                    <w:rPr>
                      <w:rFonts w:cstheme="minorHAnsi"/>
                    </w:rPr>
                    <w:t>Avenue Jupiter 180</w:t>
                  </w:r>
                </w:p>
                <w:p w:rsidR="00E07C8A" w:rsidRPr="00046E2E" w:rsidRDefault="00545642">
                  <w:pPr>
                    <w:tabs>
                      <w:tab w:val="left" w:pos="0"/>
                    </w:tabs>
                    <w:jc w:val="both"/>
                    <w:rPr>
                      <w:rFonts w:cstheme="minorHAnsi"/>
                    </w:rPr>
                  </w:pPr>
                  <w:r w:rsidRPr="00046E2E">
                    <w:rPr>
                      <w:rFonts w:cstheme="minorHAnsi"/>
                    </w:rPr>
                    <w:t>1190 Bruxelles</w:t>
                  </w:r>
                </w:p>
                <w:p w:rsidR="00E07C8A" w:rsidRPr="00046E2E" w:rsidRDefault="00545642">
                  <w:pPr>
                    <w:tabs>
                      <w:tab w:val="left" w:pos="0"/>
                    </w:tabs>
                    <w:jc w:val="both"/>
                    <w:rPr>
                      <w:rFonts w:cstheme="minorHAnsi"/>
                    </w:rPr>
                  </w:pPr>
                  <w:r w:rsidRPr="00046E2E">
                    <w:rPr>
                      <w:rFonts w:cstheme="minorHAnsi"/>
                    </w:rPr>
                    <w:t xml:space="preserve">Tel : 02/527.37.92 – </w:t>
                  </w:r>
                </w:p>
                <w:p w:rsidR="00E07C8A" w:rsidRPr="00046E2E" w:rsidRDefault="00545642">
                  <w:pPr>
                    <w:tabs>
                      <w:tab w:val="left" w:pos="0"/>
                    </w:tabs>
                    <w:jc w:val="both"/>
                    <w:rPr>
                      <w:rFonts w:cstheme="minorHAnsi"/>
                    </w:rPr>
                  </w:pPr>
                  <w:r w:rsidRPr="00046E2E">
                    <w:rPr>
                      <w:rFonts w:cstheme="minorHAnsi"/>
                    </w:rPr>
                    <w:t xml:space="preserve">L’article 2 de l’Arrêté, en son §3, prévoit que les établissements non affiliés à un organe de représentation et de coordination doivent conclure une convention avec un Service de conseil et de soutien pédagogique ou avec une Cellule de conseil et de soutien pédagogique. </w:t>
                  </w:r>
                </w:p>
                <w:p w:rsidR="00E07C8A" w:rsidRPr="00046E2E" w:rsidRDefault="00E07C8A">
                  <w:pPr>
                    <w:tabs>
                      <w:tab w:val="left" w:pos="0"/>
                    </w:tabs>
                    <w:jc w:val="both"/>
                    <w:rPr>
                      <w:rFonts w:cstheme="minorHAnsi"/>
                    </w:rPr>
                  </w:pPr>
                </w:p>
                <w:p w:rsidR="00E07C8A" w:rsidRPr="00046E2E" w:rsidRDefault="00545642">
                  <w:pPr>
                    <w:tabs>
                      <w:tab w:val="left" w:pos="0"/>
                    </w:tabs>
                    <w:jc w:val="both"/>
                    <w:rPr>
                      <w:rFonts w:cstheme="minorHAnsi"/>
                    </w:rPr>
                  </w:pPr>
                  <w:r w:rsidRPr="00046E2E">
                    <w:rPr>
                      <w:rFonts w:cstheme="minorHAnsi"/>
                    </w:rPr>
                    <w:lastRenderedPageBreak/>
                    <w:t xml:space="preserve">Voici, pour votre information, la liste de ces Services/Cellules et leurs coordonnées : </w:t>
                  </w:r>
                </w:p>
                <w:p w:rsidR="00E07C8A" w:rsidRPr="00046E2E" w:rsidRDefault="00E07C8A">
                  <w:pPr>
                    <w:tabs>
                      <w:tab w:val="left" w:pos="0"/>
                    </w:tabs>
                    <w:jc w:val="both"/>
                    <w:rPr>
                      <w:rFonts w:cstheme="minorHAnsi"/>
                    </w:rPr>
                  </w:pPr>
                </w:p>
                <w:p w:rsidR="00E07C8A" w:rsidRPr="00046E2E" w:rsidRDefault="00545642">
                  <w:pPr>
                    <w:tabs>
                      <w:tab w:val="left" w:pos="0"/>
                    </w:tabs>
                    <w:jc w:val="both"/>
                    <w:rPr>
                      <w:rFonts w:cstheme="minorHAnsi"/>
                      <w:u w:val="single"/>
                    </w:rPr>
                  </w:pPr>
                  <w:r w:rsidRPr="00046E2E">
                    <w:rPr>
                      <w:rFonts w:cstheme="minorHAnsi"/>
                      <w:u w:val="single"/>
                    </w:rPr>
                    <w:t>Service de conseil de soutien et d’accompagnement pédagogique</w:t>
                  </w:r>
                </w:p>
                <w:p w:rsidR="00E07C8A" w:rsidRPr="00046E2E" w:rsidRDefault="00545642">
                  <w:pPr>
                    <w:tabs>
                      <w:tab w:val="left" w:pos="0"/>
                    </w:tabs>
                    <w:jc w:val="both"/>
                    <w:rPr>
                      <w:rFonts w:cstheme="minorHAnsi"/>
                    </w:rPr>
                  </w:pPr>
                  <w:r w:rsidRPr="00046E2E">
                    <w:rPr>
                      <w:rFonts w:cstheme="minorHAnsi"/>
                    </w:rPr>
                    <w:t>Service général de l’Enseignement organisé par la Fédération Wallonie-Bruxelles</w:t>
                  </w:r>
                </w:p>
                <w:p w:rsidR="00E07C8A" w:rsidRPr="00046E2E" w:rsidRDefault="00545642">
                  <w:pPr>
                    <w:tabs>
                      <w:tab w:val="left" w:pos="0"/>
                    </w:tabs>
                    <w:jc w:val="both"/>
                    <w:rPr>
                      <w:rFonts w:cstheme="minorHAnsi"/>
                    </w:rPr>
                  </w:pPr>
                  <w:r w:rsidRPr="00046E2E">
                    <w:rPr>
                      <w:rFonts w:cstheme="minorHAnsi"/>
                    </w:rPr>
                    <w:t>Boulevard du Jardin Botanique, 20-22</w:t>
                  </w:r>
                </w:p>
                <w:p w:rsidR="00E07C8A" w:rsidRPr="00046E2E" w:rsidRDefault="00545642">
                  <w:pPr>
                    <w:tabs>
                      <w:tab w:val="left" w:pos="0"/>
                    </w:tabs>
                    <w:jc w:val="both"/>
                    <w:rPr>
                      <w:rFonts w:cstheme="minorHAnsi"/>
                    </w:rPr>
                  </w:pPr>
                  <w:r w:rsidRPr="00046E2E">
                    <w:rPr>
                      <w:rFonts w:cstheme="minorHAnsi"/>
                    </w:rPr>
                    <w:t>1000 Bruxelles</w:t>
                  </w:r>
                </w:p>
                <w:p w:rsidR="00E07C8A" w:rsidRPr="00046E2E" w:rsidRDefault="00545642">
                  <w:pPr>
                    <w:tabs>
                      <w:tab w:val="left" w:pos="0"/>
                    </w:tabs>
                    <w:jc w:val="both"/>
                    <w:rPr>
                      <w:rFonts w:cstheme="minorHAnsi"/>
                    </w:rPr>
                  </w:pPr>
                  <w:r w:rsidRPr="00046E2E">
                    <w:rPr>
                      <w:rFonts w:cstheme="minorHAnsi"/>
                    </w:rPr>
                    <w:t xml:space="preserve">Tel : 02.690.81.01 – </w:t>
                  </w:r>
                </w:p>
                <w:p w:rsidR="00E07C8A" w:rsidRPr="00046E2E" w:rsidRDefault="00E07C8A">
                  <w:pPr>
                    <w:tabs>
                      <w:tab w:val="left" w:pos="0"/>
                    </w:tabs>
                    <w:jc w:val="both"/>
                    <w:rPr>
                      <w:rFonts w:cstheme="minorHAnsi"/>
                    </w:rPr>
                  </w:pPr>
                </w:p>
                <w:p w:rsidR="00E07C8A" w:rsidRPr="00046E2E" w:rsidRDefault="00545642">
                  <w:pPr>
                    <w:tabs>
                      <w:tab w:val="left" w:pos="0"/>
                    </w:tabs>
                    <w:jc w:val="both"/>
                    <w:rPr>
                      <w:rFonts w:cstheme="minorHAnsi"/>
                      <w:u w:val="single"/>
                    </w:rPr>
                  </w:pPr>
                  <w:r w:rsidRPr="00046E2E">
                    <w:rPr>
                      <w:rFonts w:cstheme="minorHAnsi"/>
                      <w:u w:val="single"/>
                    </w:rPr>
                    <w:t>Cellule de conseil de soutien et d’accompagnement pédagogique du SeGEC</w:t>
                  </w:r>
                </w:p>
                <w:p w:rsidR="00E07C8A" w:rsidRPr="00046E2E" w:rsidRDefault="00545642">
                  <w:pPr>
                    <w:tabs>
                      <w:tab w:val="left" w:pos="0"/>
                    </w:tabs>
                    <w:jc w:val="both"/>
                    <w:rPr>
                      <w:rFonts w:cstheme="minorHAnsi"/>
                    </w:rPr>
                  </w:pPr>
                  <w:r w:rsidRPr="00046E2E">
                    <w:rPr>
                      <w:rFonts w:cstheme="minorHAnsi"/>
                    </w:rPr>
                    <w:t>Secrétariat Général de l’Enseignement Catholique</w:t>
                  </w:r>
                </w:p>
                <w:p w:rsidR="00E07C8A" w:rsidRPr="00046E2E" w:rsidRDefault="00545642">
                  <w:pPr>
                    <w:tabs>
                      <w:tab w:val="left" w:pos="0"/>
                    </w:tabs>
                    <w:jc w:val="both"/>
                    <w:rPr>
                      <w:rFonts w:cstheme="minorHAnsi"/>
                    </w:rPr>
                  </w:pPr>
                  <w:r w:rsidRPr="00046E2E">
                    <w:rPr>
                      <w:rFonts w:cstheme="minorHAnsi"/>
                    </w:rPr>
                    <w:t>Avenue Emmanuel Mounier 100</w:t>
                  </w:r>
                </w:p>
                <w:p w:rsidR="00E07C8A" w:rsidRPr="00046E2E" w:rsidRDefault="00545642">
                  <w:pPr>
                    <w:tabs>
                      <w:tab w:val="left" w:pos="0"/>
                    </w:tabs>
                    <w:jc w:val="both"/>
                    <w:rPr>
                      <w:rFonts w:cstheme="minorHAnsi"/>
                    </w:rPr>
                  </w:pPr>
                  <w:r w:rsidRPr="00046E2E">
                    <w:rPr>
                      <w:rFonts w:cstheme="minorHAnsi"/>
                    </w:rPr>
                    <w:t>1200 Bruxelles</w:t>
                  </w:r>
                </w:p>
                <w:p w:rsidR="00E07C8A" w:rsidRPr="00046E2E" w:rsidRDefault="00545642">
                  <w:pPr>
                    <w:tabs>
                      <w:tab w:val="left" w:pos="0"/>
                    </w:tabs>
                    <w:jc w:val="both"/>
                    <w:rPr>
                      <w:rFonts w:cstheme="minorHAnsi"/>
                    </w:rPr>
                  </w:pPr>
                  <w:r w:rsidRPr="00046E2E">
                    <w:rPr>
                      <w:rFonts w:cstheme="minorHAnsi"/>
                    </w:rPr>
                    <w:t xml:space="preserve">Tel : 02/256.70.11 – </w:t>
                  </w:r>
                </w:p>
                <w:p w:rsidR="00E07C8A" w:rsidRPr="00046E2E" w:rsidRDefault="00E07C8A">
                  <w:pPr>
                    <w:tabs>
                      <w:tab w:val="left" w:pos="0"/>
                    </w:tabs>
                    <w:jc w:val="both"/>
                    <w:rPr>
                      <w:rFonts w:cstheme="minorHAnsi"/>
                    </w:rPr>
                  </w:pPr>
                </w:p>
                <w:p w:rsidR="00E07C8A" w:rsidRPr="00046E2E" w:rsidRDefault="00545642">
                  <w:pPr>
                    <w:tabs>
                      <w:tab w:val="left" w:pos="0"/>
                    </w:tabs>
                    <w:jc w:val="both"/>
                    <w:rPr>
                      <w:rFonts w:cstheme="minorHAnsi"/>
                      <w:u w:val="single"/>
                    </w:rPr>
                  </w:pPr>
                  <w:r w:rsidRPr="00046E2E">
                    <w:rPr>
                      <w:rFonts w:cstheme="minorHAnsi"/>
                      <w:u w:val="single"/>
                    </w:rPr>
                    <w:t>Cellule de conseil de soutien et d’accompagnement pédagogique du CECP</w:t>
                  </w:r>
                </w:p>
                <w:p w:rsidR="00E07C8A" w:rsidRPr="00046E2E" w:rsidRDefault="00545642">
                  <w:pPr>
                    <w:tabs>
                      <w:tab w:val="left" w:pos="0"/>
                    </w:tabs>
                    <w:jc w:val="both"/>
                    <w:rPr>
                      <w:rFonts w:cstheme="minorHAnsi"/>
                    </w:rPr>
                  </w:pPr>
                  <w:r w:rsidRPr="00046E2E">
                    <w:rPr>
                      <w:rFonts w:cstheme="minorHAnsi"/>
                    </w:rPr>
                    <w:t>Conseil de l’Enseignement des Communes et Provinces</w:t>
                  </w:r>
                </w:p>
                <w:p w:rsidR="00E07C8A" w:rsidRPr="00046E2E" w:rsidRDefault="00545642">
                  <w:pPr>
                    <w:tabs>
                      <w:tab w:val="left" w:pos="0"/>
                    </w:tabs>
                    <w:jc w:val="both"/>
                    <w:rPr>
                      <w:rFonts w:cstheme="minorHAnsi"/>
                    </w:rPr>
                  </w:pPr>
                  <w:r w:rsidRPr="00046E2E">
                    <w:rPr>
                      <w:rFonts w:cstheme="minorHAnsi"/>
                    </w:rPr>
                    <w:t>Avenue des Gaulois 32</w:t>
                  </w:r>
                </w:p>
                <w:p w:rsidR="00E07C8A" w:rsidRPr="00046E2E" w:rsidRDefault="00545642">
                  <w:pPr>
                    <w:tabs>
                      <w:tab w:val="left" w:pos="0"/>
                    </w:tabs>
                    <w:jc w:val="both"/>
                    <w:rPr>
                      <w:rFonts w:cstheme="minorHAnsi"/>
                    </w:rPr>
                  </w:pPr>
                  <w:r w:rsidRPr="00046E2E">
                    <w:rPr>
                      <w:rFonts w:cstheme="minorHAnsi"/>
                    </w:rPr>
                    <w:t>1040 Bruxelles</w:t>
                  </w:r>
                </w:p>
                <w:p w:rsidR="00E07C8A" w:rsidRPr="00046E2E" w:rsidRDefault="00545642">
                  <w:pPr>
                    <w:tabs>
                      <w:tab w:val="left" w:pos="0"/>
                    </w:tabs>
                    <w:jc w:val="both"/>
                    <w:rPr>
                      <w:rFonts w:cstheme="minorHAnsi"/>
                    </w:rPr>
                  </w:pPr>
                  <w:r w:rsidRPr="00046E2E">
                    <w:rPr>
                      <w:rFonts w:cstheme="minorHAnsi"/>
                    </w:rPr>
                    <w:t xml:space="preserve">Tel : 02/736.89.74 – </w:t>
                  </w:r>
                </w:p>
                <w:p w:rsidR="00E07C8A" w:rsidRPr="00046E2E" w:rsidRDefault="00E07C8A">
                  <w:pPr>
                    <w:tabs>
                      <w:tab w:val="left" w:pos="0"/>
                    </w:tabs>
                    <w:jc w:val="both"/>
                    <w:rPr>
                      <w:rFonts w:cstheme="minorHAnsi"/>
                    </w:rPr>
                  </w:pPr>
                </w:p>
                <w:p w:rsidR="00E07C8A" w:rsidRPr="00046E2E" w:rsidRDefault="00545642">
                  <w:pPr>
                    <w:tabs>
                      <w:tab w:val="left" w:pos="0"/>
                    </w:tabs>
                    <w:jc w:val="both"/>
                    <w:rPr>
                      <w:rFonts w:cstheme="minorHAnsi"/>
                      <w:u w:val="single"/>
                    </w:rPr>
                  </w:pPr>
                  <w:r w:rsidRPr="00046E2E">
                    <w:rPr>
                      <w:rFonts w:cstheme="minorHAnsi"/>
                      <w:u w:val="single"/>
                    </w:rPr>
                    <w:t>Cellule de conseil de soutien et d’accompagnement pédagogique de la FELSI</w:t>
                  </w:r>
                </w:p>
                <w:p w:rsidR="00E07C8A" w:rsidRPr="00046E2E" w:rsidRDefault="00545642">
                  <w:pPr>
                    <w:tabs>
                      <w:tab w:val="left" w:pos="0"/>
                    </w:tabs>
                    <w:jc w:val="both"/>
                    <w:rPr>
                      <w:rFonts w:cstheme="minorHAnsi"/>
                    </w:rPr>
                  </w:pPr>
                  <w:r w:rsidRPr="00046E2E">
                    <w:rPr>
                      <w:rFonts w:cstheme="minorHAnsi"/>
                    </w:rPr>
                    <w:t>Fédération des Établissements Libres Subventionnés indépendants</w:t>
                  </w:r>
                </w:p>
                <w:p w:rsidR="00E07C8A" w:rsidRPr="00046E2E" w:rsidRDefault="00545642">
                  <w:pPr>
                    <w:tabs>
                      <w:tab w:val="left" w:pos="0"/>
                    </w:tabs>
                    <w:jc w:val="both"/>
                    <w:rPr>
                      <w:rFonts w:cstheme="minorHAnsi"/>
                    </w:rPr>
                  </w:pPr>
                  <w:r w:rsidRPr="00046E2E">
                    <w:rPr>
                      <w:rFonts w:cstheme="minorHAnsi"/>
                    </w:rPr>
                    <w:t>Avenue Jupiter 180</w:t>
                  </w:r>
                </w:p>
                <w:p w:rsidR="00E07C8A" w:rsidRPr="00046E2E" w:rsidRDefault="00545642">
                  <w:pPr>
                    <w:tabs>
                      <w:tab w:val="left" w:pos="0"/>
                    </w:tabs>
                    <w:jc w:val="both"/>
                    <w:rPr>
                      <w:rFonts w:cstheme="minorHAnsi"/>
                    </w:rPr>
                  </w:pPr>
                  <w:r w:rsidRPr="00046E2E">
                    <w:rPr>
                      <w:rFonts w:cstheme="minorHAnsi"/>
                    </w:rPr>
                    <w:t>1190 Bruxelles</w:t>
                  </w:r>
                </w:p>
                <w:p w:rsidR="00E07C8A" w:rsidRPr="00046E2E" w:rsidRDefault="00545642">
                  <w:pPr>
                    <w:tabs>
                      <w:tab w:val="left" w:pos="0"/>
                    </w:tabs>
                    <w:jc w:val="both"/>
                    <w:rPr>
                      <w:rFonts w:cstheme="minorHAnsi"/>
                    </w:rPr>
                  </w:pPr>
                  <w:r w:rsidRPr="00046E2E">
                    <w:rPr>
                      <w:rFonts w:cstheme="minorHAnsi"/>
                    </w:rPr>
                    <w:t xml:space="preserve">Tel : 02/527.37.92 – </w:t>
                  </w:r>
                </w:p>
                <w:p w:rsidR="00E07C8A" w:rsidRPr="00046E2E" w:rsidRDefault="00E07C8A">
                  <w:pPr>
                    <w:rPr>
                      <w:rFonts w:cstheme="minorHAnsi"/>
                      <w:b/>
                      <w:u w:val="single"/>
                    </w:rPr>
                  </w:pPr>
                </w:p>
                <w:p w:rsidR="00E07C8A" w:rsidRPr="00046E2E" w:rsidRDefault="00545642">
                  <w:pPr>
                    <w:jc w:val="both"/>
                    <w:rPr>
                      <w:rFonts w:cstheme="minorHAnsi"/>
                      <w:b/>
                      <w:u w:val="single"/>
                    </w:rPr>
                  </w:pPr>
                  <w:r w:rsidRPr="00046E2E">
                    <w:rPr>
                      <w:rFonts w:cstheme="minorHAnsi"/>
                      <w:b/>
                      <w:u w:val="single"/>
                    </w:rPr>
                    <w:sym w:font="Wingdings" w:char="F047"/>
                  </w:r>
                  <w:r w:rsidRPr="00046E2E">
                    <w:rPr>
                      <w:rFonts w:cstheme="minorHAnsi"/>
                      <w:b/>
                      <w:u w:val="single"/>
                    </w:rPr>
                    <w:t xml:space="preserve"> Attention :</w:t>
                  </w:r>
                </w:p>
                <w:p w:rsidR="00E07C8A" w:rsidRPr="00046E2E" w:rsidRDefault="00545642">
                  <w:pPr>
                    <w:jc w:val="both"/>
                    <w:rPr>
                      <w:rFonts w:cstheme="minorHAnsi"/>
                    </w:rPr>
                  </w:pPr>
                  <w:r w:rsidRPr="00046E2E">
                    <w:rPr>
                      <w:rFonts w:cstheme="minorHAnsi"/>
                    </w:rPr>
                    <w:t xml:space="preserve">Lorsqu’une école n’est plus affiliée à un organe de représentation et de coordination et/ou lorsqu’aucune convention n’est signée avec un Service de conseil et de soutien pédagogique ou avec une Cellule de conseil et de soutien pédagogique, </w:t>
                  </w:r>
                  <w:r w:rsidRPr="00046E2E">
                    <w:rPr>
                      <w:rFonts w:cstheme="minorHAnsi"/>
                      <w:b/>
                    </w:rPr>
                    <w:t>le Pouvoir organisateur dans l’enseignement subventionné par la FWB doit obligatoirement adresser</w:t>
                  </w:r>
                  <w:r w:rsidRPr="00046E2E">
                    <w:rPr>
                      <w:rFonts w:cstheme="minorHAnsi"/>
                    </w:rPr>
                    <w:t xml:space="preserve"> </w:t>
                  </w:r>
                  <w:r w:rsidRPr="00046E2E">
                    <w:rPr>
                      <w:rFonts w:cstheme="minorHAnsi"/>
                      <w:b/>
                    </w:rPr>
                    <w:t>un courrier informant l’administration de cette situation</w:t>
                  </w:r>
                  <w:r w:rsidRPr="00046E2E">
                    <w:rPr>
                      <w:rFonts w:cstheme="minorHAnsi"/>
                    </w:rPr>
                    <w:t xml:space="preserve"> dans les plus brefs délais à l’adresse suivante :</w:t>
                  </w:r>
                </w:p>
                <w:p w:rsidR="00E07C8A" w:rsidRPr="00046E2E" w:rsidRDefault="00E07C8A">
                  <w:pPr>
                    <w:jc w:val="both"/>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136" w:history="1">
                    <w:r w:rsidRPr="00046E2E">
                      <w:rPr>
                        <w:rStyle w:val="Lienhypertexte"/>
                        <w:rFonts w:cstheme="minorHAnsi"/>
                        <w:b w:val="0"/>
                        <w:szCs w:val="22"/>
                      </w:rPr>
                      <w:t>veronique.rombaut@cfwb.be</w:t>
                    </w:r>
                  </w:hyperlink>
                </w:p>
                <w:p w:rsidR="00E07C8A" w:rsidRPr="00046E2E" w:rsidRDefault="00E07C8A">
                  <w:pPr>
                    <w:rPr>
                      <w:rFonts w:cstheme="minorHAnsi"/>
                      <w:b/>
                      <w:u w:val="single"/>
                    </w:rPr>
                  </w:pPr>
                </w:p>
                <w:p w:rsidR="00E07C8A" w:rsidRPr="00046E2E" w:rsidRDefault="00545642">
                  <w:pPr>
                    <w:pStyle w:val="Titre4"/>
                  </w:pPr>
                  <w:bookmarkStart w:id="1570" w:name="_1.3._Documents_à"/>
                  <w:bookmarkEnd w:id="1570"/>
                  <w:r w:rsidRPr="00046E2E">
                    <w:t>1.3. Documents à tenir à disposition des services du Gouvernement dès le 1er jour de l’année scolaire de l’année scolaire d’admission aux subventions</w:t>
                  </w:r>
                </w:p>
                <w:p w:rsidR="00E07C8A" w:rsidRPr="00046E2E" w:rsidRDefault="00E07C8A">
                  <w:pPr>
                    <w:tabs>
                      <w:tab w:val="left" w:pos="0"/>
                    </w:tabs>
                    <w:jc w:val="both"/>
                    <w:rPr>
                      <w:rFonts w:cstheme="minorHAnsi"/>
                    </w:rPr>
                  </w:pPr>
                </w:p>
                <w:p w:rsidR="00E07C8A" w:rsidRPr="00046E2E" w:rsidRDefault="00545642">
                  <w:pPr>
                    <w:autoSpaceDE w:val="0"/>
                    <w:autoSpaceDN w:val="0"/>
                    <w:adjustRightInd w:val="0"/>
                    <w:jc w:val="both"/>
                    <w:rPr>
                      <w:rFonts w:eastAsia="Times New Roman" w:cstheme="minorHAnsi"/>
                      <w:bCs/>
                      <w:lang w:val="fr-FR" w:eastAsia="fr-FR"/>
                    </w:rPr>
                  </w:pPr>
                  <w:r w:rsidRPr="00046E2E">
                    <w:rPr>
                      <w:rFonts w:eastAsia="Times New Roman" w:cstheme="minorHAnsi"/>
                      <w:bCs/>
                      <w:lang w:val="fr-FR" w:eastAsia="fr-FR"/>
                    </w:rPr>
                    <w:t>Dès la première rentrée scolaire d’admission aux subventions, le Pouvoir organisateur tient à la disposition des services du Gouvernement les documents prouvant le respect des conditions de subventionnement qui s’appliquent à lui, notamment :</w:t>
                  </w:r>
                </w:p>
                <w:p w:rsidR="00E07C8A" w:rsidRPr="00046E2E" w:rsidRDefault="00E07C8A">
                  <w:pPr>
                    <w:autoSpaceDE w:val="0"/>
                    <w:autoSpaceDN w:val="0"/>
                    <w:adjustRightInd w:val="0"/>
                    <w:jc w:val="both"/>
                    <w:rPr>
                      <w:rFonts w:eastAsia="Times New Roman" w:cstheme="minorHAnsi"/>
                      <w:bCs/>
                      <w:lang w:val="fr-FR" w:eastAsia="fr-FR"/>
                    </w:rPr>
                  </w:pP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noProof/>
                      <w:lang w:eastAsia="fr-BE"/>
                    </w:rPr>
                    <mc:AlternateContent>
                      <mc:Choice Requires="wps">
                        <w:drawing>
                          <wp:anchor distT="0" distB="0" distL="114300" distR="114300" simplePos="0" relativeHeight="251612672" behindDoc="0" locked="0" layoutInCell="1" allowOverlap="1">
                            <wp:simplePos x="0" y="0"/>
                            <wp:positionH relativeFrom="column">
                              <wp:posOffset>6286500</wp:posOffset>
                            </wp:positionH>
                            <wp:positionV relativeFrom="paragraph">
                              <wp:posOffset>571500</wp:posOffset>
                            </wp:positionV>
                            <wp:extent cx="0" cy="163286"/>
                            <wp:effectExtent l="0" t="0" r="19050" b="27305"/>
                            <wp:wrapNone/>
                            <wp:docPr id="468" name="Connecteur droit 468"/>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2C598B4" id="Connecteur droit 468" o:spid="_x0000_s1026" style="position:absolute;z-index:25161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45pt" to="495pt,5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11648" behindDoc="0" locked="0" layoutInCell="1" allowOverlap="1">
                            <wp:simplePos x="0" y="0"/>
                            <wp:positionH relativeFrom="column">
                              <wp:posOffset>6286500</wp:posOffset>
                            </wp:positionH>
                            <wp:positionV relativeFrom="paragraph">
                              <wp:posOffset>28575</wp:posOffset>
                            </wp:positionV>
                            <wp:extent cx="0" cy="429985"/>
                            <wp:effectExtent l="0" t="0" r="19050" b="27305"/>
                            <wp:wrapNone/>
                            <wp:docPr id="467" name="Connecteur droit 467"/>
                            <wp:cNvGraphicFramePr/>
                            <a:graphic xmlns:a="http://schemas.openxmlformats.org/drawingml/2006/main">
                              <a:graphicData uri="http://schemas.microsoft.com/office/word/2010/wordprocessingShape">
                                <wps:wsp>
                                  <wps:cNvCnPr/>
                                  <wps:spPr>
                                    <a:xfrm>
                                      <a:off x="0" y="0"/>
                                      <a:ext cx="0" cy="429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1D9FA5" id="Connecteur droit 467" o:spid="_x0000_s1026" style="position:absolute;z-index:251611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2.25pt" to="495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" strokecolor="black [3213]"/>
                        </w:pict>
                      </mc:Fallback>
                    </mc:AlternateContent>
                  </w:r>
                  <w:r w:rsidRPr="00046E2E">
                    <w:rPr>
                      <w:rFonts w:cstheme="minorHAnsi"/>
                      <w:lang w:eastAsia="fr-BE"/>
                    </w:rPr>
                    <w:t>le projet d’école viser les articles 1.5.1-5 et suivants du Décret du 03/05/19 portant les livres 1er et 2 du Code de l'enseignement fondamental et de l'enseignement secondaire, et mettant en place le tronc commun</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lang w:eastAsia="fr-BE"/>
                    </w:rPr>
                    <w:t xml:space="preserve">le règlement général des études visé à l’article </w:t>
                  </w:r>
                  <w:r w:rsidRPr="00046E2E">
                    <w:rPr>
                      <w:rFonts w:cstheme="minorHAnsi"/>
                    </w:rPr>
                    <w:t>1.5.1-8 du Décret susvisé</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lang w:eastAsia="fr-BE"/>
                    </w:rPr>
                    <w:lastRenderedPageBreak/>
                    <w:t xml:space="preserve">la grille-horaire des cours, conforme à la loi du 19 juillet 1971 relative à la structure générale à l’organisation de l’enseignement secondaire et aux articles 7 à 12 du décret du 30 juin 2006 relatif à l'organisation pédagogique du 1er degré de l'enseignement secondaire ;  </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lang w:eastAsia="fr-BE"/>
                    </w:rPr>
                    <w:t>la grille-horaire des élèves, conforme aux articles 47, 48, 50, 52 et 54, §1</w:t>
                  </w:r>
                  <w:r w:rsidRPr="00046E2E">
                    <w:rPr>
                      <w:rFonts w:cstheme="minorHAnsi"/>
                      <w:vertAlign w:val="superscript"/>
                      <w:lang w:eastAsia="fr-BE"/>
                    </w:rPr>
                    <w:t>er</w:t>
                  </w:r>
                  <w:r w:rsidRPr="00046E2E">
                    <w:rPr>
                      <w:rFonts w:cstheme="minorHAnsi"/>
                      <w:lang w:eastAsia="fr-BE"/>
                    </w:rPr>
                    <w:t xml:space="preserve"> et § 2, du décret du 3 mars 2004 organisant l’enseignement spécialisé ;  </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noProof/>
                      <w:lang w:eastAsia="fr-BE"/>
                    </w:rPr>
                    <mc:AlternateContent>
                      <mc:Choice Requires="wps">
                        <w:drawing>
                          <wp:anchor distT="0" distB="0" distL="114300" distR="114300" simplePos="0" relativeHeight="251617792" behindDoc="0" locked="0" layoutInCell="1" allowOverlap="1">
                            <wp:simplePos x="0" y="0"/>
                            <wp:positionH relativeFrom="column">
                              <wp:posOffset>6286500</wp:posOffset>
                            </wp:positionH>
                            <wp:positionV relativeFrom="paragraph">
                              <wp:posOffset>207010</wp:posOffset>
                            </wp:positionV>
                            <wp:extent cx="0" cy="288471"/>
                            <wp:effectExtent l="0" t="0" r="19050" b="35560"/>
                            <wp:wrapNone/>
                            <wp:docPr id="469" name="Connecteur droit 469"/>
                            <wp:cNvGraphicFramePr/>
                            <a:graphic xmlns:a="http://schemas.openxmlformats.org/drawingml/2006/main">
                              <a:graphicData uri="http://schemas.microsoft.com/office/word/2010/wordprocessingShape">
                                <wps:wsp>
                                  <wps:cNvCnPr/>
                                  <wps:spPr>
                                    <a:xfrm>
                                      <a:off x="0" y="0"/>
                                      <a:ext cx="0" cy="2884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1C0AEAF" id="Connecteur droit 469" o:spid="_x0000_s1026" style="position:absolute;z-index:251617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6.3pt" to="49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" strokecolor="black [3213]"/>
                        </w:pict>
                      </mc:Fallback>
                    </mc:AlternateContent>
                  </w:r>
                  <w:r w:rsidRPr="00046E2E">
                    <w:rPr>
                      <w:rFonts w:cstheme="minorHAnsi"/>
                      <w:lang w:eastAsia="fr-BE"/>
                    </w:rPr>
                    <w:t>la convention-cadre conclue avec un service de promotion de la santé à l’école telle que prévue à  l’article 25 décret du 14 mars 2019 relatif à la promotion de la santé à l'école et dans l'enseignement supérieur hors universités </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lang w:eastAsia="fr-BE"/>
                    </w:rPr>
                    <w:t>la convention conclue avec un centre psycho-médico-social telle que prévue à l’article 2, § 1</w:t>
                  </w:r>
                  <w:r w:rsidRPr="00046E2E">
                    <w:rPr>
                      <w:rFonts w:cstheme="minorHAnsi"/>
                      <w:vertAlign w:val="superscript"/>
                      <w:lang w:eastAsia="fr-BE"/>
                    </w:rPr>
                    <w:t>er</w:t>
                  </w:r>
                  <w:r w:rsidRPr="00046E2E">
                    <w:rPr>
                      <w:rFonts w:cstheme="minorHAnsi"/>
                      <w:lang w:eastAsia="fr-BE"/>
                    </w:rPr>
                    <w:t>, 3° et 4°, de la loi du 1</w:t>
                  </w:r>
                  <w:r w:rsidRPr="00046E2E">
                    <w:rPr>
                      <w:rFonts w:cstheme="minorHAnsi"/>
                      <w:vertAlign w:val="superscript"/>
                      <w:lang w:eastAsia="fr-BE"/>
                    </w:rPr>
                    <w:t>er</w:t>
                  </w:r>
                  <w:r w:rsidRPr="00046E2E">
                    <w:rPr>
                      <w:rFonts w:cstheme="minorHAnsi"/>
                      <w:lang w:eastAsia="fr-BE"/>
                    </w:rPr>
                    <w:t xml:space="preserve"> avril 1960 relative aux centres psycho-médico-sociaux ; </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lang w:eastAsia="fr-BE"/>
                    </w:rPr>
                    <w:t xml:space="preserve">la liste des enseignants de l’école et le titre de capacité dont ils disposent ; </w:t>
                  </w:r>
                </w:p>
                <w:p w:rsidR="00E07C8A" w:rsidRPr="00046E2E" w:rsidRDefault="00545642">
                  <w:pPr>
                    <w:numPr>
                      <w:ilvl w:val="0"/>
                      <w:numId w:val="209"/>
                    </w:numPr>
                    <w:spacing w:line="276" w:lineRule="auto"/>
                    <w:ind w:left="567" w:hanging="567"/>
                    <w:jc w:val="both"/>
                    <w:rPr>
                      <w:rFonts w:cstheme="minorHAnsi"/>
                      <w:lang w:eastAsia="fr-BE"/>
                    </w:rPr>
                  </w:pPr>
                  <w:r w:rsidRPr="00046E2E">
                    <w:rPr>
                      <w:rFonts w:cstheme="minorHAnsi"/>
                      <w:lang w:eastAsia="fr-BE"/>
                    </w:rPr>
                    <w:t xml:space="preserve">une analyse des risques relative au risque d’incendie. </w:t>
                  </w:r>
                </w:p>
                <w:p w:rsidR="00E07C8A" w:rsidRPr="00046E2E" w:rsidRDefault="00E07C8A">
                  <w:pPr>
                    <w:tabs>
                      <w:tab w:val="left" w:pos="0"/>
                    </w:tabs>
                    <w:jc w:val="both"/>
                    <w:rPr>
                      <w:rFonts w:cstheme="minorHAnsi"/>
                    </w:rPr>
                  </w:pPr>
                </w:p>
                <w:p w:rsidR="00E07C8A" w:rsidRPr="00046E2E" w:rsidRDefault="00545642">
                  <w:pPr>
                    <w:pStyle w:val="Titre3"/>
                    <w:rPr>
                      <w:rFonts w:cstheme="minorHAnsi"/>
                      <w:sz w:val="22"/>
                      <w:szCs w:val="22"/>
                      <w:lang w:val="fr-FR" w:eastAsia="fr-FR"/>
                    </w:rPr>
                  </w:pPr>
                  <w:bookmarkStart w:id="1571" w:name="_2._Admission_aux"/>
                  <w:bookmarkStart w:id="1572" w:name="_Toc105159500"/>
                  <w:bookmarkEnd w:id="1571"/>
                  <w:r w:rsidRPr="00046E2E">
                    <w:rPr>
                      <w:rFonts w:cstheme="minorHAnsi"/>
                      <w:sz w:val="22"/>
                      <w:szCs w:val="22"/>
                      <w:lang w:val="fr-FR" w:eastAsia="fr-FR"/>
                    </w:rPr>
                    <w:t>2. Admission aux subventions pour création de nouveaux types, formes et métiers</w:t>
                  </w:r>
                  <w:bookmarkEnd w:id="1572"/>
                </w:p>
                <w:p w:rsidR="00E07C8A" w:rsidRPr="00046E2E" w:rsidRDefault="00E07C8A">
                  <w:pPr>
                    <w:jc w:val="both"/>
                    <w:rPr>
                      <w:rFonts w:cstheme="minorHAnsi"/>
                      <w:bCs/>
                      <w:lang w:val="fr-FR" w:eastAsia="fr-FR"/>
                    </w:rPr>
                  </w:pPr>
                </w:p>
                <w:p w:rsidR="00E07C8A" w:rsidRPr="00046E2E" w:rsidRDefault="00545642">
                  <w:pPr>
                    <w:jc w:val="both"/>
                    <w:rPr>
                      <w:rFonts w:eastAsia="Times New Roman" w:cstheme="minorHAnsi"/>
                      <w:bCs/>
                      <w:lang w:val="fr-FR" w:eastAsia="fr-FR"/>
                    </w:rPr>
                  </w:pPr>
                  <w:bookmarkStart w:id="1573" w:name="__RefHeading__355_957262308"/>
                  <w:bookmarkEnd w:id="1573"/>
                  <w:r w:rsidRPr="00046E2E">
                    <w:rPr>
                      <w:rFonts w:eastAsia="Times New Roman" w:cstheme="minorHAnsi"/>
                      <w:bCs/>
                      <w:lang w:val="fr-FR" w:eastAsia="fr-FR"/>
                    </w:rPr>
                    <w:t>Une demande d’admission aux subventions doit être introduite auprès de la Direction générale de l’Enseignement obligatoire pour toute création de forme :</w:t>
                  </w:r>
                </w:p>
                <w:p w:rsidR="00E07C8A" w:rsidRPr="00046E2E" w:rsidRDefault="00E07C8A">
                  <w:pPr>
                    <w:jc w:val="both"/>
                    <w:rPr>
                      <w:rFonts w:eastAsia="Times New Roman" w:cstheme="minorHAnsi"/>
                      <w:bCs/>
                      <w:lang w:val="fr-FR" w:eastAsia="fr-FR"/>
                    </w:rPr>
                  </w:pPr>
                </w:p>
                <w:p w:rsidR="00E07C8A" w:rsidRPr="00046E2E" w:rsidRDefault="00545642">
                  <w:pPr>
                    <w:pStyle w:val="Paragraphedeliste"/>
                    <w:numPr>
                      <w:ilvl w:val="0"/>
                      <w:numId w:val="242"/>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Pour la forme 1 : pour toute création de la phase unique ;</w:t>
                  </w:r>
                </w:p>
                <w:p w:rsidR="00E07C8A" w:rsidRPr="00046E2E" w:rsidRDefault="00545642">
                  <w:pPr>
                    <w:pStyle w:val="Paragraphedeliste"/>
                    <w:numPr>
                      <w:ilvl w:val="0"/>
                      <w:numId w:val="242"/>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Pour la forme 2 : pour toute création de phase ;</w:t>
                  </w:r>
                </w:p>
                <w:p w:rsidR="00E07C8A" w:rsidRPr="00046E2E" w:rsidRDefault="00545642">
                  <w:pPr>
                    <w:pStyle w:val="Paragraphedeliste"/>
                    <w:numPr>
                      <w:ilvl w:val="0"/>
                      <w:numId w:val="242"/>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Pour la forme 3 en enseignement de plein exercice : pour toute création de secteur, groupe professionnel et métier ;</w:t>
                  </w:r>
                </w:p>
                <w:p w:rsidR="00E07C8A" w:rsidRPr="00046E2E" w:rsidRDefault="00545642">
                  <w:pPr>
                    <w:pStyle w:val="Paragraphedeliste"/>
                    <w:numPr>
                      <w:ilvl w:val="0"/>
                      <w:numId w:val="242"/>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Pour la forme 3 en enseignement en alternance : pour toute création de secteur, groupe professionnel et métier ;</w:t>
                  </w:r>
                </w:p>
                <w:p w:rsidR="00E07C8A" w:rsidRPr="00046E2E" w:rsidRDefault="00545642">
                  <w:pPr>
                    <w:pStyle w:val="Paragraphedeliste"/>
                    <w:numPr>
                      <w:ilvl w:val="0"/>
                      <w:numId w:val="242"/>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Pour la forme 4 : respect des normes propres à la forme 4 notamment les grilles et les programmes.</w:t>
                  </w:r>
                  <w:bookmarkStart w:id="1574" w:name="_Toc384300789"/>
                  <w:bookmarkStart w:id="1575" w:name="_Toc324768135"/>
                  <w:bookmarkStart w:id="1576" w:name="_Toc324767277"/>
                  <w:bookmarkStart w:id="1577" w:name="_Toc324166240"/>
                  <w:bookmarkStart w:id="1578" w:name="_Toc294185410"/>
                  <w:bookmarkStart w:id="1579" w:name="_Toc294004914"/>
                  <w:bookmarkStart w:id="1580" w:name="_Toc293654334"/>
                  <w:bookmarkStart w:id="1581" w:name="_Toc293653722"/>
                  <w:bookmarkStart w:id="1582" w:name="_Toc293652140"/>
                </w:p>
                <w:p w:rsidR="00E07C8A" w:rsidRPr="00046E2E" w:rsidRDefault="00E07C8A">
                  <w:pPr>
                    <w:tabs>
                      <w:tab w:val="num" w:pos="0"/>
                    </w:tabs>
                    <w:suppressAutoHyphens/>
                    <w:ind w:left="540"/>
                    <w:jc w:val="both"/>
                    <w:rPr>
                      <w:rFonts w:eastAsia="Times New Roman" w:cstheme="minorHAnsi"/>
                      <w:bCs/>
                      <w:lang w:val="fr-FR" w:eastAsia="fr-FR"/>
                    </w:rPr>
                  </w:pPr>
                </w:p>
                <w:p w:rsidR="00E07C8A" w:rsidRPr="00046E2E" w:rsidRDefault="00545642">
                  <w:pPr>
                    <w:tabs>
                      <w:tab w:val="num" w:pos="0"/>
                    </w:tabs>
                    <w:suppressAutoHyphens/>
                    <w:jc w:val="both"/>
                    <w:rPr>
                      <w:rFonts w:eastAsia="Times New Roman" w:cstheme="minorHAnsi"/>
                      <w:bCs/>
                      <w:lang w:val="fr-FR" w:eastAsia="fr-FR"/>
                    </w:rPr>
                  </w:pPr>
                  <w:r w:rsidRPr="00046E2E">
                    <w:rPr>
                      <w:rFonts w:eastAsia="Times New Roman" w:cstheme="minorHAnsi"/>
                      <w:bCs/>
                      <w:lang w:val="fr-FR" w:eastAsia="fr-FR"/>
                    </w:rPr>
                    <w:t>A.</w:t>
                  </w:r>
                  <w:r w:rsidRPr="00046E2E">
                    <w:rPr>
                      <w:rFonts w:eastAsia="Times New Roman" w:cstheme="minorHAnsi"/>
                      <w:bCs/>
                      <w:u w:val="single"/>
                      <w:lang w:val="fr-FR" w:eastAsia="fr-FR"/>
                    </w:rPr>
                    <w:t xml:space="preserve"> Constitution du dossier</w:t>
                  </w:r>
                  <w:bookmarkEnd w:id="1574"/>
                  <w:bookmarkEnd w:id="1575"/>
                  <w:bookmarkEnd w:id="1576"/>
                  <w:bookmarkEnd w:id="1577"/>
                  <w:bookmarkEnd w:id="1578"/>
                  <w:bookmarkEnd w:id="1579"/>
                  <w:bookmarkEnd w:id="1580"/>
                  <w:bookmarkEnd w:id="1581"/>
                  <w:bookmarkEnd w:id="1582"/>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La demande doit être établie en un seul exemplaire par :</w:t>
                  </w:r>
                </w:p>
                <w:p w:rsidR="00E07C8A" w:rsidRPr="00046E2E" w:rsidRDefault="00E07C8A">
                  <w:pPr>
                    <w:jc w:val="both"/>
                    <w:rPr>
                      <w:rFonts w:eastAsia="Times New Roman" w:cstheme="minorHAnsi"/>
                      <w:bCs/>
                      <w:lang w:val="fr-FR" w:eastAsia="fr-FR"/>
                    </w:rPr>
                  </w:pPr>
                </w:p>
                <w:p w:rsidR="00E07C8A" w:rsidRPr="00046E2E" w:rsidRDefault="00545642">
                  <w:pPr>
                    <w:numPr>
                      <w:ilvl w:val="0"/>
                      <w:numId w:val="163"/>
                    </w:numPr>
                    <w:suppressAutoHyphens/>
                    <w:jc w:val="both"/>
                    <w:rPr>
                      <w:rFonts w:eastAsia="Times New Roman" w:cstheme="minorHAnsi"/>
                      <w:bCs/>
                      <w:lang w:val="fr-FR" w:eastAsia="fr-FR"/>
                    </w:rPr>
                  </w:pPr>
                  <w:r w:rsidRPr="00046E2E">
                    <w:rPr>
                      <w:rFonts w:eastAsia="Times New Roman" w:cstheme="minorHAnsi"/>
                      <w:bCs/>
                      <w:lang w:val="fr-FR" w:eastAsia="fr-FR"/>
                    </w:rPr>
                    <w:t>forme d’enseignement, avec précision du type d’enseignement spécialisé</w:t>
                  </w:r>
                </w:p>
                <w:p w:rsidR="00E07C8A" w:rsidRPr="00046E2E" w:rsidRDefault="00545642">
                  <w:pPr>
                    <w:numPr>
                      <w:ilvl w:val="0"/>
                      <w:numId w:val="163"/>
                    </w:numPr>
                    <w:suppressAutoHyphens/>
                    <w:jc w:val="both"/>
                    <w:rPr>
                      <w:rFonts w:eastAsia="Times New Roman" w:cstheme="minorHAnsi"/>
                      <w:bCs/>
                      <w:lang w:val="fr-FR" w:eastAsia="fr-FR"/>
                    </w:rPr>
                  </w:pPr>
                  <w:r w:rsidRPr="00046E2E">
                    <w:rPr>
                      <w:rFonts w:eastAsia="Times New Roman" w:cstheme="minorHAnsi"/>
                      <w:bCs/>
                      <w:lang w:val="fr-FR" w:eastAsia="fr-FR"/>
                    </w:rPr>
                    <w:t xml:space="preserve">métier, avec précision du secteur et du groupe professionnel. </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 xml:space="preserve">Exemples : </w:t>
                  </w:r>
                </w:p>
                <w:p w:rsidR="00E07C8A" w:rsidRPr="00046E2E" w:rsidRDefault="00E07C8A">
                  <w:pPr>
                    <w:jc w:val="both"/>
                    <w:rPr>
                      <w:rFonts w:eastAsia="Times New Roman" w:cstheme="minorHAnsi"/>
                      <w:bCs/>
                      <w:lang w:val="fr-FR" w:eastAsia="fr-FR"/>
                    </w:rPr>
                  </w:pPr>
                </w:p>
                <w:p w:rsidR="00E07C8A" w:rsidRPr="00046E2E" w:rsidRDefault="00545642">
                  <w:pPr>
                    <w:numPr>
                      <w:ilvl w:val="0"/>
                      <w:numId w:val="238"/>
                    </w:numPr>
                    <w:ind w:left="567" w:hanging="567"/>
                    <w:jc w:val="both"/>
                    <w:rPr>
                      <w:rFonts w:eastAsia="Times New Roman" w:cstheme="minorHAnsi"/>
                      <w:bCs/>
                      <w:lang w:val="fr-FR" w:eastAsia="fr-FR"/>
                    </w:rPr>
                  </w:pPr>
                  <w:r w:rsidRPr="00046E2E">
                    <w:rPr>
                      <w:rFonts w:eastAsia="Times New Roman" w:cstheme="minorHAnsi"/>
                      <w:bCs/>
                      <w:lang w:val="fr-FR" w:eastAsia="fr-FR"/>
                    </w:rPr>
                    <w:t>Une école d’enseignement secondaire spécialisé qui organise la forme 1 pour les types 2 et 3 et qui  crée la forme 2 pour les types 2 et 3 fait une seule demande d’admission aux subventions pour la forme 2 - types 2 et 3.</w:t>
                  </w:r>
                </w:p>
                <w:p w:rsidR="00E07C8A" w:rsidRPr="00046E2E" w:rsidRDefault="00545642">
                  <w:pPr>
                    <w:numPr>
                      <w:ilvl w:val="0"/>
                      <w:numId w:val="238"/>
                    </w:numPr>
                    <w:ind w:left="567" w:hanging="567"/>
                    <w:jc w:val="both"/>
                    <w:rPr>
                      <w:rFonts w:eastAsia="Times New Roman" w:cstheme="minorHAnsi"/>
                      <w:bCs/>
                      <w:lang w:val="fr-FR" w:eastAsia="fr-FR"/>
                    </w:rPr>
                  </w:pPr>
                  <w:r w:rsidRPr="00046E2E">
                    <w:rPr>
                      <w:rFonts w:eastAsia="Times New Roman" w:cstheme="minorHAnsi"/>
                      <w:bCs/>
                      <w:lang w:val="fr-FR" w:eastAsia="fr-FR"/>
                    </w:rPr>
                    <w:t>Une école d’enseignement secondaire spécialisé qui organise le secteur agronomie, groupe professionnel horticulture, métier « ouvrier jardinier » et qui désire ouvrir le métier « ouvrier en exploitation horticole » du même groupe professionnel et le métier « palefrenier » du groupe «métiers du cheval » dans le même secteur introduit autant de demandes que de nouveaux métiers qu’il veut organiser, à savoir :</w:t>
                  </w:r>
                </w:p>
                <w:p w:rsidR="00E07C8A" w:rsidRPr="00046E2E" w:rsidRDefault="00E07C8A">
                  <w:pPr>
                    <w:jc w:val="both"/>
                    <w:rPr>
                      <w:rFonts w:eastAsia="Times New Roman" w:cstheme="minorHAnsi"/>
                      <w:bCs/>
                      <w:lang w:val="fr-FR" w:eastAsia="fr-FR"/>
                    </w:rPr>
                  </w:pPr>
                </w:p>
                <w:p w:rsidR="00E07C8A" w:rsidRPr="00046E2E" w:rsidRDefault="00545642">
                  <w:pPr>
                    <w:numPr>
                      <w:ilvl w:val="0"/>
                      <w:numId w:val="239"/>
                    </w:numPr>
                    <w:tabs>
                      <w:tab w:val="clear" w:pos="1077"/>
                      <w:tab w:val="num" w:pos="1276"/>
                    </w:tabs>
                    <w:ind w:left="1276" w:hanging="425"/>
                    <w:jc w:val="both"/>
                    <w:rPr>
                      <w:rFonts w:eastAsia="Times New Roman" w:cstheme="minorHAnsi"/>
                      <w:bCs/>
                      <w:lang w:val="fr-FR" w:eastAsia="fr-FR"/>
                    </w:rPr>
                  </w:pPr>
                  <w:r w:rsidRPr="00046E2E">
                    <w:rPr>
                      <w:rFonts w:eastAsia="Times New Roman" w:cstheme="minorHAnsi"/>
                      <w:bCs/>
                      <w:lang w:val="fr-FR" w:eastAsia="fr-FR"/>
                    </w:rPr>
                    <w:t>« ouvrier en exploitation horticole »</w:t>
                  </w:r>
                </w:p>
                <w:p w:rsidR="00E07C8A" w:rsidRPr="00046E2E" w:rsidRDefault="00545642">
                  <w:pPr>
                    <w:numPr>
                      <w:ilvl w:val="0"/>
                      <w:numId w:val="239"/>
                    </w:numPr>
                    <w:tabs>
                      <w:tab w:val="clear" w:pos="1077"/>
                      <w:tab w:val="num" w:pos="1276"/>
                    </w:tabs>
                    <w:ind w:left="1276" w:hanging="425"/>
                    <w:jc w:val="both"/>
                    <w:rPr>
                      <w:rFonts w:eastAsia="Times New Roman" w:cstheme="minorHAnsi"/>
                      <w:bCs/>
                      <w:lang w:val="fr-FR" w:eastAsia="fr-FR"/>
                    </w:rPr>
                  </w:pPr>
                  <w:r w:rsidRPr="00046E2E">
                    <w:rPr>
                      <w:rFonts w:eastAsia="Times New Roman" w:cstheme="minorHAnsi"/>
                      <w:bCs/>
                      <w:lang w:val="fr-FR" w:eastAsia="fr-FR"/>
                    </w:rPr>
                    <w:t>« palefrenier »</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Si certains métiers sont organisés en alternance ET en plein exercice, il y a lieu d’adresser deux demandes différentes.</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lastRenderedPageBreak/>
                    <w:t>Le dossier reprendra les éléments suivants :</w:t>
                  </w:r>
                  <w:r w:rsidRPr="00046E2E">
                    <w:rPr>
                      <w:rFonts w:cstheme="minorHAnsi"/>
                      <w:noProof/>
                      <w:lang w:eastAsia="fr-BE"/>
                    </w:rPr>
                    <w:t xml:space="preserve"> </w:t>
                  </w:r>
                </w:p>
                <w:p w:rsidR="00E07C8A" w:rsidRPr="00046E2E" w:rsidRDefault="00E07C8A">
                  <w:pPr>
                    <w:jc w:val="both"/>
                    <w:rPr>
                      <w:rFonts w:eastAsia="Times New Roman" w:cstheme="minorHAnsi"/>
                      <w:bCs/>
                      <w:lang w:val="fr-FR" w:eastAsia="fr-FR"/>
                    </w:rPr>
                  </w:pPr>
                </w:p>
                <w:p w:rsidR="00E07C8A" w:rsidRPr="00046E2E" w:rsidRDefault="00545642">
                  <w:pPr>
                    <w:numPr>
                      <w:ilvl w:val="0"/>
                      <w:numId w:val="240"/>
                    </w:numPr>
                    <w:tabs>
                      <w:tab w:val="left" w:pos="426"/>
                    </w:tabs>
                    <w:suppressAutoHyphens/>
                    <w:ind w:left="426" w:hanging="426"/>
                    <w:jc w:val="both"/>
                    <w:rPr>
                      <w:rFonts w:eastAsia="Times New Roman" w:cstheme="minorHAnsi"/>
                      <w:bCs/>
                      <w:lang w:val="fr-FR" w:eastAsia="fr-FR"/>
                    </w:rPr>
                  </w:pPr>
                  <w:r w:rsidRPr="00046E2E">
                    <w:rPr>
                      <w:rFonts w:eastAsia="Times New Roman" w:cstheme="minorHAnsi"/>
                      <w:bCs/>
                      <w:lang w:val="fr-FR" w:eastAsia="fr-FR"/>
                    </w:rPr>
                    <w:t>Une demande du pouvoir organisateur ainsi que la copie du procès-verbal de délibération ;</w:t>
                  </w:r>
                </w:p>
                <w:p w:rsidR="00E07C8A" w:rsidRPr="00046E2E" w:rsidRDefault="00545642">
                  <w:pPr>
                    <w:numPr>
                      <w:ilvl w:val="0"/>
                      <w:numId w:val="241"/>
                    </w:numPr>
                    <w:tabs>
                      <w:tab w:val="left" w:pos="426"/>
                    </w:tabs>
                    <w:suppressAutoHyphens/>
                    <w:ind w:left="426" w:hanging="426"/>
                    <w:jc w:val="both"/>
                    <w:rPr>
                      <w:rFonts w:eastAsia="Times New Roman" w:cstheme="minorHAnsi"/>
                      <w:bCs/>
                      <w:lang w:val="fr-FR" w:eastAsia="fr-FR"/>
                    </w:rPr>
                  </w:pPr>
                  <w:r w:rsidRPr="00046E2E">
                    <w:rPr>
                      <w:rFonts w:cstheme="minorHAnsi"/>
                      <w:noProof/>
                      <w:lang w:eastAsia="fr-BE"/>
                    </w:rPr>
                    <mc:AlternateContent>
                      <mc:Choice Requires="wps">
                        <w:drawing>
                          <wp:anchor distT="0" distB="0" distL="114300" distR="114300" simplePos="0" relativeHeight="251618816" behindDoc="0" locked="0" layoutInCell="1" allowOverlap="1">
                            <wp:simplePos x="0" y="0"/>
                            <wp:positionH relativeFrom="column">
                              <wp:posOffset>6340929</wp:posOffset>
                            </wp:positionH>
                            <wp:positionV relativeFrom="paragraph">
                              <wp:posOffset>345985</wp:posOffset>
                            </wp:positionV>
                            <wp:extent cx="0" cy="163286"/>
                            <wp:effectExtent l="0" t="0" r="19050" b="27305"/>
                            <wp:wrapNone/>
                            <wp:docPr id="470" name="Connecteur droit 470"/>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667F05" id="Connecteur droit 470" o:spid="_x0000_s1026" style="position:absolute;z-index:251618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3pt,27.25pt" to="499.3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" strokecolor="black [3213]"/>
                        </w:pict>
                      </mc:Fallback>
                    </mc:AlternateContent>
                  </w:r>
                  <w:r w:rsidRPr="00046E2E">
                    <w:rPr>
                      <w:rFonts w:eastAsia="Times New Roman" w:cstheme="minorHAnsi"/>
                      <w:bCs/>
                      <w:lang w:val="fr-FR" w:eastAsia="fr-FR"/>
                    </w:rPr>
                    <w:t>La déclaration sur l’honneur dûment complétée relative au respect des conditions reprises à l’article 24, §2, de la loi du 29 mai 1959 modifiant certaines dispositions de la législation de l'enseignement et reprise à l’annexe 5.</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 xml:space="preserve">Il est porté à votre attention que certains documents doivent être tenus à la disposition du service de la vérification dans le cadre d’un rapport éventuel sur la salubrité, l’hygiène et la sécurité. Ils ne doivent donc pas être joints au dossier. </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Ces documents sont les suivants : rapport du S.E.P.P.T</w:t>
                  </w:r>
                  <w:r w:rsidRPr="00046E2E">
                    <w:rPr>
                      <w:rStyle w:val="Appelnotedebasdep"/>
                      <w:rFonts w:eastAsia="Times New Roman" w:cstheme="minorHAnsi"/>
                      <w:bCs/>
                      <w:lang w:val="fr-FR" w:eastAsia="fr-FR"/>
                    </w:rPr>
                    <w:footnoteReference w:id="102"/>
                  </w:r>
                  <w:r w:rsidRPr="00046E2E">
                    <w:rPr>
                      <w:rFonts w:eastAsia="Times New Roman" w:cstheme="minorHAnsi"/>
                      <w:bCs/>
                      <w:lang w:val="fr-FR" w:eastAsia="fr-FR"/>
                    </w:rPr>
                    <w:t>, rapport de la médecine scolaire PSE</w:t>
                  </w:r>
                  <w:r w:rsidRPr="00046E2E">
                    <w:rPr>
                      <w:rStyle w:val="Appelnotedebasdep"/>
                      <w:rFonts w:eastAsia="Times New Roman" w:cstheme="minorHAnsi"/>
                      <w:bCs/>
                      <w:lang w:val="fr-FR" w:eastAsia="fr-FR"/>
                    </w:rPr>
                    <w:footnoteReference w:id="103"/>
                  </w:r>
                  <w:r w:rsidRPr="00046E2E">
                    <w:rPr>
                      <w:rFonts w:eastAsia="Times New Roman" w:cstheme="minorHAnsi"/>
                      <w:bCs/>
                      <w:lang w:val="fr-FR" w:eastAsia="fr-FR"/>
                    </w:rPr>
                    <w:t>, autorisation de l’AFSCA</w:t>
                  </w:r>
                  <w:r w:rsidRPr="00046E2E">
                    <w:rPr>
                      <w:rStyle w:val="Appelnotedebasdep"/>
                      <w:rFonts w:eastAsia="Times New Roman" w:cstheme="minorHAnsi"/>
                      <w:bCs/>
                      <w:lang w:val="fr-FR" w:eastAsia="fr-FR"/>
                    </w:rPr>
                    <w:footnoteReference w:id="104"/>
                  </w:r>
                  <w:r w:rsidRPr="00046E2E">
                    <w:rPr>
                      <w:rFonts w:eastAsia="Times New Roman" w:cstheme="minorHAnsi"/>
                      <w:bCs/>
                      <w:lang w:val="fr-FR" w:eastAsia="fr-FR"/>
                    </w:rPr>
                    <w:t>, registre de la sécurité, rapport du service régional d’incendie, plan global de prévention, règlement de travail, règlement d’atelier, règlement de laboratoire, registre des produits dangereux, inventaire amiante, plan interne d’urgence.</w:t>
                  </w:r>
                </w:p>
                <w:p w:rsidR="00E07C8A" w:rsidRPr="00046E2E" w:rsidRDefault="00E07C8A">
                  <w:pPr>
                    <w:rPr>
                      <w:rFonts w:cstheme="minorHAnsi"/>
                    </w:rPr>
                  </w:pPr>
                  <w:bookmarkStart w:id="1583" w:name="_2.3._Modalités"/>
                  <w:bookmarkStart w:id="1584" w:name="_Toc293652141"/>
                  <w:bookmarkStart w:id="1585" w:name="_Toc293653723"/>
                  <w:bookmarkStart w:id="1586" w:name="_Toc293654335"/>
                  <w:bookmarkStart w:id="1587" w:name="_Toc294004915"/>
                  <w:bookmarkStart w:id="1588" w:name="_Toc294185411"/>
                  <w:bookmarkStart w:id="1589" w:name="_Toc324166241"/>
                  <w:bookmarkStart w:id="1590" w:name="_Toc324767278"/>
                  <w:bookmarkStart w:id="1591" w:name="_Toc324768136"/>
                  <w:bookmarkStart w:id="1592" w:name="_Toc384300790"/>
                  <w:bookmarkEnd w:id="1583"/>
                </w:p>
                <w:p w:rsidR="00E07C8A" w:rsidRPr="00046E2E" w:rsidRDefault="00545642">
                  <w:pPr>
                    <w:rPr>
                      <w:rFonts w:cstheme="minorHAnsi"/>
                    </w:rPr>
                  </w:pPr>
                  <w:r w:rsidRPr="00046E2E">
                    <w:rPr>
                      <w:rFonts w:cstheme="minorHAnsi"/>
                    </w:rPr>
                    <w:t xml:space="preserve">B. </w:t>
                  </w:r>
                  <w:r w:rsidRPr="00046E2E">
                    <w:rPr>
                      <w:rFonts w:cstheme="minorHAnsi"/>
                      <w:u w:val="single"/>
                    </w:rPr>
                    <w:t>Modalités</w:t>
                  </w:r>
                  <w:bookmarkEnd w:id="1584"/>
                  <w:bookmarkEnd w:id="1585"/>
                  <w:bookmarkEnd w:id="1586"/>
                  <w:bookmarkEnd w:id="1587"/>
                  <w:bookmarkEnd w:id="1588"/>
                  <w:bookmarkEnd w:id="1589"/>
                  <w:bookmarkEnd w:id="1590"/>
                  <w:bookmarkEnd w:id="1591"/>
                  <w:bookmarkEnd w:id="1592"/>
                  <w:r w:rsidRPr="00046E2E">
                    <w:rPr>
                      <w:rFonts w:cstheme="minorHAnsi"/>
                      <w:u w:val="single"/>
                    </w:rPr>
                    <w:t xml:space="preserve"> </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Seuls les dossiers complets seront pris en considération. Il est donc inutile de transmettre un dossier ne comportant pas toutes les pièces énumérées ci-dessus.</w:t>
                  </w:r>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Les dossiers de demande d’admission aux subventions doivent être transmis par le pouvoir organisateur de l’école concernée, en un seul exemplaire, entre le 1er octobre et le 1er novembre de l’année d’ouverture de la structure et éventuellement joints au dossier annonçant la programmation à l’adresse suivante :</w:t>
                  </w:r>
                </w:p>
                <w:p w:rsidR="00E07C8A" w:rsidRPr="00046E2E" w:rsidRDefault="00E07C8A">
                  <w:pPr>
                    <w:jc w:val="both"/>
                    <w:rPr>
                      <w:rFonts w:eastAsia="Times New Roman" w:cstheme="minorHAnsi"/>
                      <w:bCs/>
                      <w:lang w:val="fr-FR" w:eastAsia="fr-FR"/>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Admission aux subventions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w:t>
                  </w:r>
                  <w:r w:rsidRPr="00046E2E">
                    <w:rPr>
                      <w:rFonts w:cstheme="minorHAnsi"/>
                      <w:b w:val="0"/>
                      <w:bCs/>
                      <w:szCs w:val="22"/>
                    </w:rPr>
                    <w:t xml:space="preserve"> </w:t>
                  </w:r>
                  <w:hyperlink r:id="rId137" w:history="1">
                    <w:r w:rsidRPr="00046E2E">
                      <w:rPr>
                        <w:rStyle w:val="Lienhypertexte"/>
                        <w:rFonts w:cstheme="minorHAnsi"/>
                        <w:b w:val="0"/>
                        <w:szCs w:val="22"/>
                      </w:rPr>
                      <w:t>veronique.rombaut@cfwb.be</w:t>
                    </w:r>
                  </w:hyperlink>
                </w:p>
                <w:p w:rsidR="00E07C8A" w:rsidRPr="00046E2E" w:rsidRDefault="00E07C8A">
                  <w:pPr>
                    <w:jc w:val="both"/>
                    <w:rPr>
                      <w:rFonts w:eastAsia="Times New Roman" w:cstheme="minorHAnsi"/>
                      <w:bCs/>
                      <w:lang w:val="fr-FR" w:eastAsia="fr-FR"/>
                    </w:rPr>
                  </w:pPr>
                </w:p>
                <w:p w:rsidR="00E07C8A" w:rsidRPr="00046E2E" w:rsidRDefault="00545642">
                  <w:pPr>
                    <w:jc w:val="both"/>
                    <w:rPr>
                      <w:rFonts w:eastAsia="Times New Roman" w:cstheme="minorHAnsi"/>
                      <w:bCs/>
                      <w:lang w:val="fr-FR" w:eastAsia="fr-FR"/>
                    </w:rPr>
                  </w:pPr>
                  <w:r w:rsidRPr="00046E2E">
                    <w:rPr>
                      <w:rFonts w:eastAsia="Times New Roman" w:cstheme="minorHAnsi"/>
                      <w:bCs/>
                      <w:lang w:val="fr-FR" w:eastAsia="fr-FR"/>
                    </w:rPr>
                    <w:t xml:space="preserve">Les demandes introduites après le 1er novembre ne seront pas prises en considération. </w:t>
                  </w:r>
                </w:p>
                <w:p w:rsidR="00E07C8A" w:rsidRPr="00046E2E" w:rsidRDefault="00E07C8A">
                  <w:pPr>
                    <w:tabs>
                      <w:tab w:val="left" w:pos="0"/>
                    </w:tabs>
                    <w:jc w:val="both"/>
                    <w:rPr>
                      <w:rFonts w:cstheme="minorHAnsi"/>
                    </w:rPr>
                  </w:pPr>
                </w:p>
                <w:p w:rsidR="00E07C8A" w:rsidRPr="00046E2E" w:rsidRDefault="00545642">
                  <w:pPr>
                    <w:pStyle w:val="Titre3"/>
                    <w:rPr>
                      <w:rFonts w:cstheme="minorHAnsi"/>
                      <w:sz w:val="22"/>
                      <w:szCs w:val="22"/>
                    </w:rPr>
                  </w:pPr>
                  <w:bookmarkStart w:id="1593" w:name="_Toc105159501"/>
                  <w:r w:rsidRPr="00046E2E">
                    <w:rPr>
                      <w:rFonts w:cstheme="minorHAnsi"/>
                      <w:sz w:val="22"/>
                      <w:szCs w:val="22"/>
                    </w:rPr>
                    <w:t>3. Annexes</w:t>
                  </w:r>
                  <w:bookmarkEnd w:id="1593"/>
                </w:p>
                <w:p w:rsidR="00E07C8A" w:rsidRPr="00046E2E" w:rsidRDefault="00545642">
                  <w:r w:rsidRPr="00046E2E">
                    <w:br w:type="page"/>
                  </w:r>
                </w:p>
                <w:p w:rsidR="00E07C8A" w:rsidRPr="00046E2E" w:rsidRDefault="00545642">
                  <w:pPr>
                    <w:pStyle w:val="Titre4"/>
                  </w:pPr>
                  <w:r w:rsidRPr="00046E2E">
                    <w:lastRenderedPageBreak/>
                    <w:t>Annexe 1 : Demande d’admission aux subventions d’un établissement scolaire</w:t>
                  </w:r>
                  <w:r w:rsidRPr="00046E2E">
                    <w:rPr>
                      <w:rStyle w:val="Appelnotedebasdep"/>
                    </w:rPr>
                    <w:footnoteReference w:id="105"/>
                  </w:r>
                </w:p>
                <w:p w:rsidR="00E07C8A" w:rsidRPr="00046E2E" w:rsidRDefault="00E07C8A">
                  <w:pPr>
                    <w:shd w:val="clear" w:color="auto" w:fill="FFFFFF" w:themeFill="background1"/>
                    <w:jc w:val="center"/>
                    <w:rPr>
                      <w:b/>
                    </w:rPr>
                  </w:pPr>
                </w:p>
                <w:p w:rsidR="00E07C8A" w:rsidRPr="00046E2E" w:rsidRDefault="00E07C8A">
                  <w:pPr>
                    <w:rPr>
                      <w:b/>
                    </w:rPr>
                  </w:pPr>
                </w:p>
                <w:p w:rsidR="00E07C8A" w:rsidRPr="00046E2E" w:rsidRDefault="00545642">
                  <w:pPr>
                    <w:rPr>
                      <w:rFonts w:cs="Calibri"/>
                    </w:rPr>
                  </w:pPr>
                  <w:r w:rsidRPr="00046E2E">
                    <w:rPr>
                      <w:rFonts w:cs="Calibri"/>
                    </w:rPr>
                    <w:t>Le ……/……./……..</w:t>
                  </w:r>
                </w:p>
                <w:p w:rsidR="00E07C8A" w:rsidRPr="00046E2E" w:rsidRDefault="00E07C8A">
                  <w:pPr>
                    <w:rPr>
                      <w:rFonts w:cs="Calibri"/>
                    </w:rPr>
                  </w:pPr>
                </w:p>
                <w:p w:rsidR="00E07C8A" w:rsidRPr="00046E2E" w:rsidRDefault="00545642">
                  <w:pPr>
                    <w:jc w:val="both"/>
                    <w:rPr>
                      <w:rFonts w:cs="Calibri"/>
                      <w:i/>
                    </w:rPr>
                  </w:pPr>
                  <w:r w:rsidRPr="00046E2E">
                    <w:rPr>
                      <w:rFonts w:cs="Calibri"/>
                    </w:rPr>
                    <w:t>Conformément aux dispositions des articles 24 et 37 de la loi du 29 mai 1959</w:t>
                  </w:r>
                  <w:r w:rsidRPr="00046E2E">
                    <w:rPr>
                      <w:rFonts w:cs="Calibri"/>
                      <w:color w:val="4A4A4A"/>
                    </w:rPr>
                    <w:t xml:space="preserve"> </w:t>
                  </w:r>
                  <w:r w:rsidRPr="00046E2E">
                    <w:rPr>
                      <w:rFonts w:cs="Calibri"/>
                      <w:i/>
                    </w:rPr>
                    <w:t xml:space="preserve">modifiant certaines dispositions de la législation de l'enseignement, </w:t>
                  </w:r>
                  <w:r w:rsidRPr="00046E2E">
                    <w:rPr>
                      <w:rFonts w:cs="Calibri"/>
                    </w:rPr>
                    <w:t xml:space="preserve">et à l’article 6 de l’arrêté royal du 22 octobre 1959 </w:t>
                  </w:r>
                  <w:r w:rsidRPr="00046E2E">
                    <w:rPr>
                      <w:rFonts w:cs="Calibri"/>
                      <w:i/>
                    </w:rPr>
                    <w:t>portant application des articles 34 et 37 de la loi du 29 mai 1959</w:t>
                  </w:r>
                </w:p>
                <w:p w:rsidR="00E07C8A" w:rsidRPr="00046E2E" w:rsidRDefault="00E07C8A">
                  <w:pPr>
                    <w:rPr>
                      <w:rFonts w:cs="Calibri"/>
                    </w:rPr>
                  </w:pPr>
                </w:p>
                <w:p w:rsidR="00E07C8A" w:rsidRPr="00046E2E" w:rsidRDefault="00545642">
                  <w:pPr>
                    <w:spacing w:line="360" w:lineRule="auto"/>
                    <w:rPr>
                      <w:rFonts w:cs="Calibri"/>
                    </w:rPr>
                  </w:pPr>
                  <w:r w:rsidRPr="00046E2E">
                    <w:rPr>
                      <w:rFonts w:cs="Calibri"/>
                    </w:rPr>
                    <w:t>Je soussigné-e ................................................................................................................................</w:t>
                  </w:r>
                </w:p>
                <w:p w:rsidR="00E07C8A" w:rsidRPr="00046E2E" w:rsidRDefault="00545642">
                  <w:pPr>
                    <w:numPr>
                      <w:ilvl w:val="0"/>
                      <w:numId w:val="200"/>
                    </w:numPr>
                    <w:tabs>
                      <w:tab w:val="left" w:pos="495"/>
                    </w:tabs>
                    <w:ind w:left="0" w:firstLine="0"/>
                    <w:rPr>
                      <w:rFonts w:cs="Calibri"/>
                    </w:rPr>
                  </w:pPr>
                  <w:r w:rsidRPr="00046E2E">
                    <w:rPr>
                      <w:rFonts w:cs="Calibri"/>
                    </w:rPr>
                    <w:t xml:space="preserve">Gouverneur-e, Bourgmestre ou Président-e du Pouvoir organisateur suivant (biffez la mention inutile): </w:t>
                  </w:r>
                </w:p>
                <w:p w:rsidR="00E07C8A" w:rsidRPr="00046E2E" w:rsidRDefault="00545642">
                  <w:pPr>
                    <w:numPr>
                      <w:ilvl w:val="0"/>
                      <w:numId w:val="200"/>
                    </w:numPr>
                    <w:tabs>
                      <w:tab w:val="left" w:pos="495"/>
                    </w:tabs>
                    <w:ind w:left="0" w:firstLine="0"/>
                    <w:rPr>
                      <w:rFonts w:cs="Calibri"/>
                    </w:rPr>
                  </w:pPr>
                  <w:r w:rsidRPr="00046E2E">
                    <w:rPr>
                      <w:rFonts w:cs="Calibri"/>
                    </w:rPr>
                    <w:t>Représentant le Pouvoir organisateur suivant (</w:t>
                  </w:r>
                  <w:r w:rsidRPr="00046E2E">
                    <w:rPr>
                      <w:rFonts w:cs="Calibri"/>
                      <w:b/>
                    </w:rPr>
                    <w:t>joindre une copie du compte-rendu de la délibération du P.O. autorisant la représentation)</w:t>
                  </w:r>
                  <w:r w:rsidRPr="00046E2E">
                    <w:rPr>
                      <w:rFonts w:cs="Calibri"/>
                    </w:rPr>
                    <w:t xml:space="preserve">: </w:t>
                  </w:r>
                </w:p>
                <w:p w:rsidR="00E07C8A" w:rsidRPr="00046E2E" w:rsidRDefault="00545642">
                  <w:pPr>
                    <w:rPr>
                      <w:rFonts w:cs="Calibri"/>
                    </w:rPr>
                  </w:pPr>
                  <w:r w:rsidRPr="00046E2E">
                    <w:rPr>
                      <w:rFonts w:cs="Calibri"/>
                    </w:rPr>
                    <w:t>.................................................................................................................................................................</w:t>
                  </w:r>
                </w:p>
                <w:p w:rsidR="00E07C8A" w:rsidRPr="00046E2E" w:rsidRDefault="00545642">
                  <w:pPr>
                    <w:rPr>
                      <w:rFonts w:cs="Calibri"/>
                    </w:rPr>
                  </w:pPr>
                  <w:r w:rsidRPr="00046E2E">
                    <w:rPr>
                      <w:rFonts w:cs="Calibri"/>
                    </w:rPr>
                    <w:t>.................................................................................................................................................................</w:t>
                  </w:r>
                </w:p>
                <w:p w:rsidR="00E07C8A" w:rsidRPr="00046E2E" w:rsidRDefault="00545642">
                  <w:pPr>
                    <w:rPr>
                      <w:rFonts w:cs="Calibri"/>
                    </w:rPr>
                  </w:pPr>
                  <w:r w:rsidRPr="00046E2E">
                    <w:rPr>
                      <w:rFonts w:cs="Calibri"/>
                    </w:rPr>
                    <w:t xml:space="preserve"> (nom+adresse du P.O.)</w:t>
                  </w:r>
                </w:p>
                <w:p w:rsidR="00E07C8A" w:rsidRPr="00046E2E" w:rsidRDefault="00E07C8A">
                  <w:pPr>
                    <w:tabs>
                      <w:tab w:val="left" w:pos="495"/>
                    </w:tabs>
                    <w:jc w:val="both"/>
                    <w:rPr>
                      <w:rFonts w:cs="Calibri"/>
                    </w:rPr>
                  </w:pPr>
                </w:p>
                <w:p w:rsidR="00E07C8A" w:rsidRPr="00046E2E" w:rsidRDefault="00545642">
                  <w:pPr>
                    <w:jc w:val="both"/>
                    <w:rPr>
                      <w:rFonts w:cs="Calibri"/>
                    </w:rPr>
                  </w:pPr>
                  <w:r w:rsidRPr="00046E2E">
                    <w:rPr>
                      <w:rFonts w:cs="Calibri"/>
                    </w:rPr>
                    <w:t>ai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E07C8A" w:rsidRPr="00046E2E">
                    <w:tc>
                      <w:tcPr>
                        <w:tcW w:w="9180" w:type="dxa"/>
                      </w:tcPr>
                      <w:p w:rsidR="00E07C8A" w:rsidRPr="00046E2E" w:rsidRDefault="00E07C8A">
                        <w:pPr>
                          <w:rPr>
                            <w:rFonts w:cs="Calibri"/>
                          </w:rPr>
                        </w:pPr>
                      </w:p>
                      <w:p w:rsidR="00E07C8A" w:rsidRPr="00046E2E" w:rsidRDefault="00545642">
                        <w:pPr>
                          <w:numPr>
                            <w:ilvl w:val="0"/>
                            <w:numId w:val="248"/>
                          </w:numPr>
                          <w:tabs>
                            <w:tab w:val="left" w:pos="743"/>
                          </w:tabs>
                          <w:ind w:hanging="1818"/>
                          <w:rPr>
                            <w:rFonts w:cs="Calibri"/>
                          </w:rPr>
                        </w:pPr>
                        <w:r w:rsidRPr="00046E2E">
                          <w:rPr>
                            <w:rFonts w:cs="Calibri"/>
                          </w:rPr>
                          <w:t>Ordinaire</w:t>
                        </w:r>
                      </w:p>
                      <w:p w:rsidR="00E07C8A" w:rsidRPr="00046E2E" w:rsidRDefault="00545642">
                        <w:pPr>
                          <w:numPr>
                            <w:ilvl w:val="0"/>
                            <w:numId w:val="248"/>
                          </w:numPr>
                          <w:tabs>
                            <w:tab w:val="left" w:pos="743"/>
                          </w:tabs>
                          <w:ind w:hanging="1818"/>
                          <w:rPr>
                            <w:rFonts w:cs="Calibri"/>
                          </w:rPr>
                        </w:pPr>
                        <w:r w:rsidRPr="00046E2E">
                          <w:rPr>
                            <w:rFonts w:cs="Calibri"/>
                          </w:rPr>
                          <w:t>Spécialisé</w:t>
                        </w:r>
                      </w:p>
                      <w:p w:rsidR="00E07C8A" w:rsidRPr="00046E2E" w:rsidRDefault="00E07C8A">
                        <w:pPr>
                          <w:tabs>
                            <w:tab w:val="left" w:pos="743"/>
                          </w:tabs>
                          <w:ind w:hanging="1818"/>
                          <w:rPr>
                            <w:rFonts w:cs="Calibri"/>
                          </w:rPr>
                        </w:pPr>
                      </w:p>
                      <w:p w:rsidR="00E07C8A" w:rsidRPr="00046E2E" w:rsidRDefault="00545642">
                        <w:pPr>
                          <w:numPr>
                            <w:ilvl w:val="0"/>
                            <w:numId w:val="248"/>
                          </w:numPr>
                          <w:tabs>
                            <w:tab w:val="left" w:pos="743"/>
                          </w:tabs>
                          <w:ind w:hanging="1818"/>
                          <w:rPr>
                            <w:rFonts w:cs="Calibri"/>
                          </w:rPr>
                        </w:pPr>
                        <w:r w:rsidRPr="00046E2E">
                          <w:rPr>
                            <w:rFonts w:cs="Calibri"/>
                          </w:rPr>
                          <w:t xml:space="preserve">Maternel </w:t>
                        </w:r>
                      </w:p>
                      <w:p w:rsidR="00E07C8A" w:rsidRPr="00046E2E" w:rsidRDefault="00545642">
                        <w:pPr>
                          <w:numPr>
                            <w:ilvl w:val="0"/>
                            <w:numId w:val="248"/>
                          </w:numPr>
                          <w:tabs>
                            <w:tab w:val="left" w:pos="743"/>
                          </w:tabs>
                          <w:ind w:hanging="1818"/>
                          <w:rPr>
                            <w:rFonts w:cs="Calibri"/>
                          </w:rPr>
                        </w:pPr>
                        <w:r w:rsidRPr="00046E2E">
                          <w:rPr>
                            <w:rFonts w:cs="Calibri"/>
                          </w:rPr>
                          <w:t>Primaire</w:t>
                        </w:r>
                      </w:p>
                      <w:p w:rsidR="00E07C8A" w:rsidRPr="00046E2E" w:rsidRDefault="00545642">
                        <w:pPr>
                          <w:numPr>
                            <w:ilvl w:val="0"/>
                            <w:numId w:val="248"/>
                          </w:numPr>
                          <w:tabs>
                            <w:tab w:val="left" w:pos="743"/>
                          </w:tabs>
                          <w:ind w:hanging="1818"/>
                          <w:rPr>
                            <w:rFonts w:cs="Calibri"/>
                          </w:rPr>
                        </w:pPr>
                        <w:r w:rsidRPr="00046E2E">
                          <w:rPr>
                            <w:rFonts w:cs="Calibri"/>
                          </w:rPr>
                          <w:t>Fondamental</w:t>
                        </w:r>
                      </w:p>
                      <w:p w:rsidR="00E07C8A" w:rsidRPr="00046E2E" w:rsidRDefault="00545642">
                        <w:pPr>
                          <w:numPr>
                            <w:ilvl w:val="0"/>
                            <w:numId w:val="248"/>
                          </w:numPr>
                          <w:tabs>
                            <w:tab w:val="left" w:pos="743"/>
                          </w:tabs>
                          <w:ind w:hanging="1818"/>
                          <w:rPr>
                            <w:rFonts w:cs="Calibri"/>
                          </w:rPr>
                        </w:pPr>
                        <w:r w:rsidRPr="00046E2E">
                          <w:rPr>
                            <w:rFonts w:cs="Calibri"/>
                          </w:rPr>
                          <w:t>Secondaire</w:t>
                        </w:r>
                      </w:p>
                      <w:p w:rsidR="00E07C8A" w:rsidRPr="00046E2E" w:rsidRDefault="00E07C8A">
                        <w:pPr>
                          <w:tabs>
                            <w:tab w:val="left" w:pos="495"/>
                          </w:tabs>
                          <w:ind w:hanging="567"/>
                          <w:rPr>
                            <w:rFonts w:cs="Calibri"/>
                          </w:rPr>
                        </w:pPr>
                      </w:p>
                      <w:p w:rsidR="00E07C8A" w:rsidRPr="00046E2E" w:rsidRDefault="00545642">
                        <w:pPr>
                          <w:numPr>
                            <w:ilvl w:val="0"/>
                            <w:numId w:val="248"/>
                          </w:numPr>
                          <w:tabs>
                            <w:tab w:val="left" w:pos="495"/>
                          </w:tabs>
                          <w:ind w:left="459" w:hanging="459"/>
                          <w:rPr>
                            <w:rFonts w:cs="Calibri"/>
                          </w:rPr>
                        </w:pPr>
                        <w:r w:rsidRPr="00046E2E">
                          <w:rPr>
                            <w:rFonts w:cs="Calibri"/>
                          </w:rPr>
                          <w:t>de confession (</w:t>
                        </w:r>
                        <w:r w:rsidRPr="00046E2E">
                          <w:rPr>
                            <w:rFonts w:cs="Calibri"/>
                            <w:b/>
                          </w:rPr>
                          <w:t xml:space="preserve">joindre une copie de l’accord de l’autorité compétente du culte concerné, </w:t>
                        </w:r>
                        <w:r w:rsidRPr="00046E2E">
                          <w:rPr>
                            <w:rFonts w:cs="Calibri"/>
                          </w:rPr>
                          <w:t>conformément à l’article 4, alinéa 2, 2, de la loi du 29 mai 1959 précitée) :</w:t>
                        </w:r>
                      </w:p>
                      <w:p w:rsidR="00E07C8A" w:rsidRPr="00046E2E" w:rsidRDefault="00545642">
                        <w:pPr>
                          <w:numPr>
                            <w:ilvl w:val="4"/>
                            <w:numId w:val="249"/>
                          </w:numPr>
                          <w:ind w:left="1735" w:hanging="425"/>
                          <w:rPr>
                            <w:rFonts w:cs="Calibri"/>
                          </w:rPr>
                        </w:pPr>
                        <w:r w:rsidRPr="00046E2E">
                          <w:rPr>
                            <w:rFonts w:cs="Calibri"/>
                          </w:rPr>
                          <w:t>Catholique</w:t>
                        </w:r>
                      </w:p>
                      <w:p w:rsidR="00E07C8A" w:rsidRPr="00046E2E" w:rsidRDefault="00545642">
                        <w:pPr>
                          <w:numPr>
                            <w:ilvl w:val="4"/>
                            <w:numId w:val="249"/>
                          </w:numPr>
                          <w:ind w:left="1735" w:hanging="425"/>
                          <w:rPr>
                            <w:rFonts w:cs="Calibri"/>
                          </w:rPr>
                        </w:pPr>
                        <w:r w:rsidRPr="00046E2E">
                          <w:rPr>
                            <w:rFonts w:cs="Calibri"/>
                          </w:rPr>
                          <w:t>Protestante</w:t>
                        </w:r>
                      </w:p>
                      <w:p w:rsidR="00E07C8A" w:rsidRPr="00046E2E" w:rsidRDefault="00545642">
                        <w:pPr>
                          <w:numPr>
                            <w:ilvl w:val="4"/>
                            <w:numId w:val="249"/>
                          </w:numPr>
                          <w:ind w:left="1735" w:hanging="425"/>
                          <w:rPr>
                            <w:rFonts w:cs="Calibri"/>
                          </w:rPr>
                        </w:pPr>
                        <w:r w:rsidRPr="00046E2E">
                          <w:rPr>
                            <w:rFonts w:cs="Calibri"/>
                          </w:rPr>
                          <w:t>Islamique</w:t>
                        </w:r>
                      </w:p>
                      <w:p w:rsidR="00E07C8A" w:rsidRPr="00046E2E" w:rsidRDefault="00545642">
                        <w:pPr>
                          <w:numPr>
                            <w:ilvl w:val="4"/>
                            <w:numId w:val="249"/>
                          </w:numPr>
                          <w:ind w:left="1735" w:hanging="425"/>
                          <w:rPr>
                            <w:rFonts w:cs="Calibri"/>
                          </w:rPr>
                        </w:pPr>
                        <w:r w:rsidRPr="00046E2E">
                          <w:rPr>
                            <w:rFonts w:cs="Calibri"/>
                          </w:rPr>
                          <w:t>Israélite</w:t>
                        </w:r>
                      </w:p>
                      <w:p w:rsidR="00E07C8A" w:rsidRPr="00046E2E" w:rsidRDefault="00545642">
                        <w:pPr>
                          <w:numPr>
                            <w:ilvl w:val="4"/>
                            <w:numId w:val="249"/>
                          </w:numPr>
                          <w:ind w:left="1735" w:hanging="425"/>
                          <w:rPr>
                            <w:rFonts w:cs="Calibri"/>
                          </w:rPr>
                        </w:pPr>
                        <w:r w:rsidRPr="00046E2E">
                          <w:rPr>
                            <w:rFonts w:cs="Calibri"/>
                          </w:rPr>
                          <w:t>Orthodoxe</w:t>
                        </w:r>
                      </w:p>
                      <w:p w:rsidR="00E07C8A" w:rsidRPr="00046E2E" w:rsidRDefault="00E07C8A">
                        <w:pPr>
                          <w:ind w:hanging="567"/>
                          <w:rPr>
                            <w:rFonts w:cs="Calibri"/>
                          </w:rPr>
                        </w:pPr>
                      </w:p>
                      <w:p w:rsidR="00E07C8A" w:rsidRPr="00046E2E" w:rsidRDefault="00545642">
                        <w:pPr>
                          <w:numPr>
                            <w:ilvl w:val="0"/>
                            <w:numId w:val="248"/>
                          </w:numPr>
                          <w:tabs>
                            <w:tab w:val="left" w:pos="495"/>
                          </w:tabs>
                          <w:ind w:left="459" w:hanging="459"/>
                          <w:rPr>
                            <w:rFonts w:cs="Calibri"/>
                          </w:rPr>
                        </w:pPr>
                        <w:r w:rsidRPr="00046E2E">
                          <w:rPr>
                            <w:rFonts w:cs="Calibri"/>
                          </w:rPr>
                          <w:t>non confessionnel</w:t>
                        </w:r>
                      </w:p>
                      <w:p w:rsidR="00E07C8A" w:rsidRPr="00046E2E" w:rsidRDefault="00E07C8A">
                        <w:pPr>
                          <w:rPr>
                            <w:rFonts w:cs="Calibri"/>
                          </w:rPr>
                        </w:pPr>
                      </w:p>
                    </w:tc>
                  </w:tr>
                </w:tbl>
                <w:p w:rsidR="00E07C8A" w:rsidRPr="00046E2E" w:rsidRDefault="00545642">
                  <w:pPr>
                    <w:rPr>
                      <w:rFonts w:cs="Calibri"/>
                    </w:rPr>
                  </w:pPr>
                  <w:r w:rsidRPr="00046E2E">
                    <w:rPr>
                      <w:rFonts w:cs="Calibri"/>
                    </w:rPr>
                    <w:t>Adresse de l’implantation principale :</w:t>
                  </w:r>
                </w:p>
                <w:p w:rsidR="00E07C8A" w:rsidRPr="00046E2E" w:rsidRDefault="00545642">
                  <w:pPr>
                    <w:spacing w:line="360" w:lineRule="auto"/>
                    <w:rPr>
                      <w:rFonts w:cs="Calibri"/>
                    </w:rPr>
                  </w:pPr>
                  <w:r w:rsidRPr="00046E2E">
                    <w:rPr>
                      <w:rFonts w:cs="Calibri"/>
                    </w:rPr>
                    <w:t>........................................................................................................................................................ ........................................................................................................................................................</w:t>
                  </w:r>
                </w:p>
                <w:p w:rsidR="00E07C8A" w:rsidRPr="00046E2E" w:rsidRDefault="00545642">
                  <w:pPr>
                    <w:rPr>
                      <w:rFonts w:cs="Calibri"/>
                    </w:rPr>
                  </w:pPr>
                  <w:r w:rsidRPr="00046E2E">
                    <w:rPr>
                      <w:rFonts w:cs="Calibri"/>
                    </w:rPr>
                    <w:t>Le cas échéant, adresse d’une autre implantation :</w:t>
                  </w:r>
                </w:p>
                <w:p w:rsidR="00E07C8A" w:rsidRPr="00046E2E" w:rsidRDefault="00545642">
                  <w:pPr>
                    <w:rPr>
                      <w:rFonts w:cs="Calibri"/>
                    </w:rPr>
                  </w:pPr>
                  <w:r w:rsidRPr="00046E2E">
                    <w:rPr>
                      <w:rFonts w:cs="Calibri"/>
                    </w:rPr>
                    <w:t xml:space="preserve">...........................................................................................................................…………………………........................................................................................................................................................ </w:t>
                  </w:r>
                </w:p>
                <w:p w:rsidR="00E07C8A" w:rsidRPr="00046E2E" w:rsidRDefault="00545642">
                  <w:pPr>
                    <w:rPr>
                      <w:rFonts w:cs="Calibri"/>
                    </w:rPr>
                  </w:pPr>
                  <w:r w:rsidRPr="00046E2E">
                    <w:rPr>
                      <w:rFonts w:cs="Calibri"/>
                    </w:rPr>
                    <w:br w:type="page"/>
                  </w:r>
                </w:p>
                <w:p w:rsidR="00E07C8A" w:rsidRPr="00046E2E" w:rsidRDefault="00545642">
                  <w:pPr>
                    <w:pStyle w:val="Titre4"/>
                  </w:pPr>
                  <w:bookmarkStart w:id="1594" w:name="_Annexe_2_:_3"/>
                  <w:bookmarkEnd w:id="1594"/>
                  <w:r w:rsidRPr="00046E2E">
                    <w:lastRenderedPageBreak/>
                    <w:t xml:space="preserve">Annexe 2 : Demande d’admission aux subventions d’un établissement scolaire pour l’enseignement </w:t>
                  </w:r>
                  <w:r w:rsidRPr="00046E2E">
                    <w:rPr>
                      <w:i/>
                    </w:rPr>
                    <w:t>spécialisé</w:t>
                  </w:r>
                  <w:r w:rsidRPr="00046E2E">
                    <w:t>.</w:t>
                  </w:r>
                  <w:r w:rsidRPr="00046E2E">
                    <w:rPr>
                      <w:noProof/>
                      <w:lang w:eastAsia="fr-BE"/>
                    </w:rPr>
                    <w:t xml:space="preserve"> </w:t>
                  </w:r>
                </w:p>
                <w:p w:rsidR="00E07C8A" w:rsidRPr="00046E2E" w:rsidRDefault="00E07C8A"/>
                <w:p w:rsidR="00E07C8A" w:rsidRPr="00046E2E" w:rsidRDefault="00545642">
                  <w:r w:rsidRPr="00046E2E">
                    <w:t>ATTENTION : cochez le niveau, la forme et le type</w:t>
                  </w:r>
                  <w:r w:rsidRPr="00046E2E">
                    <w:rPr>
                      <w:rStyle w:val="Appelnotedebasdep"/>
                    </w:rPr>
                    <w:footnoteReference w:id="106"/>
                  </w:r>
                  <w:r w:rsidRPr="00046E2E">
                    <w:t> </w:t>
                  </w:r>
                </w:p>
                <w:p w:rsidR="00E07C8A" w:rsidRPr="00046E2E" w:rsidRDefault="00E07C8A"/>
                <w:p w:rsidR="00E07C8A" w:rsidRPr="00046E2E" w:rsidRDefault="00545642">
                  <w:pPr>
                    <w:rPr>
                      <w:rFonts w:cs="Calibri"/>
                      <w:b/>
                      <w:highlight w:val="lightGray"/>
                    </w:rPr>
                  </w:pPr>
                  <w:r w:rsidRPr="00046E2E">
                    <w:rPr>
                      <w:rFonts w:cs="Calibri"/>
                      <w:b/>
                      <w:highlight w:val="lightGray"/>
                    </w:rPr>
                    <w:t xml:space="preserve">Enseignement </w:t>
                  </w:r>
                  <w:r w:rsidRPr="00046E2E">
                    <w:rPr>
                      <w:rFonts w:cs="Calibri"/>
                      <w:b/>
                      <w:smallCaps/>
                      <w:highlight w:val="lightGray"/>
                    </w:rPr>
                    <w:t xml:space="preserve">fondamental </w:t>
                  </w:r>
                  <w:r w:rsidRPr="00046E2E">
                    <w:rPr>
                      <w:rFonts w:cs="Calibri"/>
                      <w:b/>
                      <w:highlight w:val="lightGray"/>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E07C8A" w:rsidRPr="00046E2E">
                    <w:tc>
                      <w:tcPr>
                        <w:tcW w:w="4272" w:type="dxa"/>
                        <w:gridSpan w:val="2"/>
                        <w:tcBorders>
                          <w:bottom w:val="single" w:sz="2" w:space="0" w:color="auto"/>
                        </w:tcBorders>
                      </w:tcPr>
                      <w:p w:rsidR="00E07C8A" w:rsidRPr="00046E2E" w:rsidRDefault="00545642">
                        <w:pPr>
                          <w:jc w:val="center"/>
                          <w:rPr>
                            <w:rFonts w:asciiTheme="minorHAnsi" w:hAnsiTheme="minorHAnsi" w:cstheme="minorHAnsi"/>
                            <w:highlight w:val="lightGray"/>
                            <w:u w:val="single"/>
                          </w:rPr>
                        </w:pPr>
                        <w:r w:rsidRPr="00046E2E">
                          <w:rPr>
                            <w:rFonts w:asciiTheme="minorHAnsi" w:hAnsiTheme="minorHAnsi" w:cstheme="minorHAnsi"/>
                            <w:highlight w:val="lightGray"/>
                            <w:u w:val="single"/>
                          </w:rPr>
                          <w:t>Maternel</w:t>
                        </w:r>
                        <w:r w:rsidRPr="00046E2E">
                          <w:rPr>
                            <w:rFonts w:asciiTheme="minorHAnsi" w:hAnsiTheme="minorHAnsi" w:cstheme="minorHAnsi"/>
                            <w:highlight w:val="lightGray"/>
                          </w:rPr>
                          <w:t> :</w:t>
                        </w:r>
                      </w:p>
                    </w:tc>
                    <w:tc>
                      <w:tcPr>
                        <w:tcW w:w="4364" w:type="dxa"/>
                        <w:gridSpan w:val="2"/>
                        <w:tcBorders>
                          <w:bottom w:val="single" w:sz="2" w:space="0" w:color="auto"/>
                        </w:tcBorders>
                      </w:tcPr>
                      <w:p w:rsidR="00E07C8A" w:rsidRPr="00046E2E" w:rsidRDefault="00545642">
                        <w:pPr>
                          <w:jc w:val="center"/>
                          <w:rPr>
                            <w:rFonts w:asciiTheme="minorHAnsi" w:hAnsiTheme="minorHAnsi" w:cstheme="minorHAnsi"/>
                            <w:highlight w:val="lightGray"/>
                            <w:u w:val="single"/>
                          </w:rPr>
                        </w:pPr>
                        <w:r w:rsidRPr="00046E2E">
                          <w:rPr>
                            <w:rFonts w:asciiTheme="minorHAnsi" w:hAnsiTheme="minorHAnsi" w:cstheme="minorHAnsi"/>
                            <w:highlight w:val="lightGray"/>
                            <w:u w:val="single"/>
                          </w:rPr>
                          <w:t>Primaire</w:t>
                        </w:r>
                      </w:p>
                    </w:tc>
                  </w:tr>
                  <w:tr w:rsidR="00E07C8A" w:rsidRPr="00046E2E">
                    <w:tc>
                      <w:tcPr>
                        <w:tcW w:w="2136" w:type="dxa"/>
                        <w:tcBorders>
                          <w:top w:val="single" w:sz="2" w:space="0" w:color="auto"/>
                          <w:left w:val="single" w:sz="2" w:space="0" w:color="auto"/>
                          <w:bottom w:val="single" w:sz="2" w:space="0" w:color="auto"/>
                          <w:right w:val="nil"/>
                        </w:tcBorders>
                      </w:tcPr>
                      <w:p w:rsidR="00E07C8A" w:rsidRPr="00046E2E" w:rsidRDefault="00545642">
                        <w:pPr>
                          <w:numPr>
                            <w:ilvl w:val="3"/>
                            <w:numId w:val="196"/>
                          </w:numPr>
                          <w:ind w:left="0" w:firstLine="30"/>
                          <w:rPr>
                            <w:rFonts w:asciiTheme="minorHAnsi" w:hAnsiTheme="minorHAnsi" w:cstheme="minorHAnsi"/>
                            <w:highlight w:val="lightGray"/>
                          </w:rPr>
                        </w:pPr>
                        <w:r w:rsidRPr="00046E2E">
                          <w:rPr>
                            <w:rFonts w:asciiTheme="minorHAnsi" w:hAnsiTheme="minorHAnsi" w:cstheme="minorHAnsi"/>
                            <w:highlight w:val="lightGray"/>
                          </w:rPr>
                          <w:t xml:space="preserve">Type 2 </w:t>
                        </w:r>
                      </w:p>
                      <w:p w:rsidR="00E07C8A" w:rsidRPr="00046E2E" w:rsidRDefault="00545642">
                        <w:pPr>
                          <w:numPr>
                            <w:ilvl w:val="3"/>
                            <w:numId w:val="196"/>
                          </w:numPr>
                          <w:ind w:left="0" w:firstLine="30"/>
                          <w:rPr>
                            <w:rFonts w:asciiTheme="minorHAnsi" w:hAnsiTheme="minorHAnsi" w:cstheme="minorHAnsi"/>
                            <w:highlight w:val="lightGray"/>
                          </w:rPr>
                        </w:pPr>
                        <w:r w:rsidRPr="00046E2E">
                          <w:rPr>
                            <w:rFonts w:asciiTheme="minorHAnsi" w:hAnsiTheme="minorHAnsi" w:cstheme="minorHAnsi"/>
                            <w:highlight w:val="lightGray"/>
                          </w:rPr>
                          <w:t>Type 3</w:t>
                        </w:r>
                      </w:p>
                      <w:p w:rsidR="00E07C8A" w:rsidRPr="00046E2E" w:rsidRDefault="00545642">
                        <w:pPr>
                          <w:numPr>
                            <w:ilvl w:val="3"/>
                            <w:numId w:val="196"/>
                          </w:numPr>
                          <w:ind w:left="0" w:firstLine="30"/>
                          <w:rPr>
                            <w:rFonts w:asciiTheme="minorHAnsi" w:hAnsiTheme="minorHAnsi" w:cstheme="minorHAnsi"/>
                            <w:highlight w:val="lightGray"/>
                          </w:rPr>
                        </w:pPr>
                        <w:r w:rsidRPr="00046E2E">
                          <w:rPr>
                            <w:rFonts w:asciiTheme="minorHAnsi" w:hAnsiTheme="minorHAnsi" w:cstheme="minorHAnsi"/>
                            <w:highlight w:val="lightGray"/>
                          </w:rPr>
                          <w:t>Type 4</w:t>
                        </w:r>
                      </w:p>
                      <w:p w:rsidR="00E07C8A" w:rsidRPr="00046E2E" w:rsidRDefault="00E07C8A">
                        <w:pPr>
                          <w:rPr>
                            <w:rFonts w:asciiTheme="minorHAnsi" w:hAnsiTheme="minorHAnsi" w:cstheme="minorHAnsi"/>
                            <w:highlight w:val="lightGray"/>
                          </w:rPr>
                        </w:pPr>
                      </w:p>
                    </w:tc>
                    <w:tc>
                      <w:tcPr>
                        <w:tcW w:w="2136" w:type="dxa"/>
                        <w:tcBorders>
                          <w:top w:val="single" w:sz="2" w:space="0" w:color="auto"/>
                          <w:left w:val="nil"/>
                          <w:bottom w:val="single" w:sz="2" w:space="0" w:color="auto"/>
                          <w:right w:val="single" w:sz="2" w:space="0" w:color="auto"/>
                        </w:tcBorders>
                      </w:tcPr>
                      <w:p w:rsidR="00E07C8A" w:rsidRPr="00046E2E" w:rsidRDefault="00545642">
                        <w:pPr>
                          <w:numPr>
                            <w:ilvl w:val="3"/>
                            <w:numId w:val="196"/>
                          </w:numPr>
                          <w:ind w:left="0" w:firstLine="30"/>
                          <w:rPr>
                            <w:rFonts w:asciiTheme="minorHAnsi" w:hAnsiTheme="minorHAnsi" w:cstheme="minorHAnsi"/>
                            <w:highlight w:val="lightGray"/>
                          </w:rPr>
                        </w:pPr>
                        <w:r w:rsidRPr="00046E2E">
                          <w:rPr>
                            <w:rFonts w:asciiTheme="minorHAnsi" w:hAnsiTheme="minorHAnsi" w:cstheme="minorHAnsi"/>
                            <w:highlight w:val="lightGray"/>
                          </w:rPr>
                          <w:t>Type 5</w:t>
                        </w:r>
                      </w:p>
                      <w:p w:rsidR="00E07C8A" w:rsidRPr="00046E2E" w:rsidRDefault="00545642">
                        <w:pPr>
                          <w:numPr>
                            <w:ilvl w:val="3"/>
                            <w:numId w:val="196"/>
                          </w:numPr>
                          <w:ind w:left="0" w:firstLine="30"/>
                          <w:rPr>
                            <w:rFonts w:asciiTheme="minorHAnsi" w:hAnsiTheme="minorHAnsi" w:cstheme="minorHAnsi"/>
                            <w:highlight w:val="lightGray"/>
                          </w:rPr>
                        </w:pPr>
                        <w:r w:rsidRPr="00046E2E">
                          <w:rPr>
                            <w:rFonts w:asciiTheme="minorHAnsi" w:hAnsiTheme="minorHAnsi" w:cstheme="minorHAnsi"/>
                            <w:highlight w:val="lightGray"/>
                          </w:rPr>
                          <w:t>Type 6</w:t>
                        </w:r>
                      </w:p>
                      <w:p w:rsidR="00E07C8A" w:rsidRPr="00046E2E" w:rsidRDefault="00545642">
                        <w:pPr>
                          <w:numPr>
                            <w:ilvl w:val="3"/>
                            <w:numId w:val="196"/>
                          </w:numPr>
                          <w:ind w:left="0" w:firstLine="30"/>
                          <w:rPr>
                            <w:rFonts w:asciiTheme="minorHAnsi" w:hAnsiTheme="minorHAnsi" w:cstheme="minorHAnsi"/>
                            <w:highlight w:val="lightGray"/>
                          </w:rPr>
                        </w:pPr>
                        <w:r w:rsidRPr="00046E2E">
                          <w:rPr>
                            <w:rFonts w:asciiTheme="minorHAnsi" w:hAnsiTheme="minorHAnsi" w:cstheme="minorHAnsi"/>
                            <w:highlight w:val="lightGray"/>
                          </w:rPr>
                          <w:t>Type 7</w:t>
                        </w:r>
                      </w:p>
                      <w:p w:rsidR="00E07C8A" w:rsidRPr="00046E2E" w:rsidRDefault="00E07C8A">
                        <w:pPr>
                          <w:rPr>
                            <w:rFonts w:asciiTheme="minorHAnsi" w:hAnsiTheme="minorHAnsi" w:cstheme="minorHAnsi"/>
                            <w:highlight w:val="lightGray"/>
                            <w:u w:val="single"/>
                          </w:rPr>
                        </w:pPr>
                      </w:p>
                    </w:tc>
                    <w:tc>
                      <w:tcPr>
                        <w:tcW w:w="2182" w:type="dxa"/>
                        <w:tcBorders>
                          <w:top w:val="single" w:sz="2" w:space="0" w:color="auto"/>
                          <w:left w:val="single" w:sz="2" w:space="0" w:color="auto"/>
                          <w:bottom w:val="single" w:sz="2" w:space="0" w:color="auto"/>
                          <w:right w:val="nil"/>
                        </w:tcBorders>
                      </w:tcPr>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1</w:t>
                        </w:r>
                      </w:p>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2</w:t>
                        </w:r>
                      </w:p>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3</w:t>
                        </w:r>
                      </w:p>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4</w:t>
                        </w:r>
                      </w:p>
                    </w:tc>
                    <w:tc>
                      <w:tcPr>
                        <w:tcW w:w="2182" w:type="dxa"/>
                        <w:tcBorders>
                          <w:top w:val="single" w:sz="2" w:space="0" w:color="auto"/>
                          <w:left w:val="nil"/>
                          <w:bottom w:val="single" w:sz="2" w:space="0" w:color="auto"/>
                          <w:right w:val="single" w:sz="2" w:space="0" w:color="auto"/>
                        </w:tcBorders>
                      </w:tcPr>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5</w:t>
                        </w:r>
                      </w:p>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6</w:t>
                        </w:r>
                      </w:p>
                      <w:p w:rsidR="00E07C8A" w:rsidRPr="00046E2E" w:rsidRDefault="00545642">
                        <w:pPr>
                          <w:numPr>
                            <w:ilvl w:val="3"/>
                            <w:numId w:val="197"/>
                          </w:numPr>
                          <w:ind w:left="0" w:right="255" w:firstLine="0"/>
                          <w:rPr>
                            <w:rFonts w:asciiTheme="minorHAnsi" w:hAnsiTheme="minorHAnsi" w:cstheme="minorHAnsi"/>
                            <w:highlight w:val="lightGray"/>
                          </w:rPr>
                        </w:pPr>
                        <w:r w:rsidRPr="00046E2E">
                          <w:rPr>
                            <w:rFonts w:asciiTheme="minorHAnsi" w:hAnsiTheme="minorHAnsi" w:cstheme="minorHAnsi"/>
                            <w:highlight w:val="lightGray"/>
                          </w:rPr>
                          <w:t>Type 7</w:t>
                        </w:r>
                      </w:p>
                      <w:p w:rsidR="00E07C8A" w:rsidRPr="00046E2E" w:rsidRDefault="00545642">
                        <w:pPr>
                          <w:numPr>
                            <w:ilvl w:val="3"/>
                            <w:numId w:val="197"/>
                          </w:numPr>
                          <w:ind w:left="0" w:right="255" w:firstLine="0"/>
                          <w:rPr>
                            <w:rFonts w:asciiTheme="minorHAnsi" w:hAnsiTheme="minorHAnsi" w:cstheme="minorHAnsi"/>
                            <w:highlight w:val="lightGray"/>
                            <w:u w:val="single"/>
                          </w:rPr>
                        </w:pPr>
                        <w:r w:rsidRPr="00046E2E">
                          <w:rPr>
                            <w:rFonts w:asciiTheme="minorHAnsi" w:hAnsiTheme="minorHAnsi" w:cstheme="minorHAnsi"/>
                            <w:highlight w:val="lightGray"/>
                          </w:rPr>
                          <w:t>Type 8</w:t>
                        </w:r>
                      </w:p>
                    </w:tc>
                  </w:tr>
                </w:tbl>
                <w:p w:rsidR="00E07C8A" w:rsidRPr="00046E2E" w:rsidRDefault="00E07C8A">
                  <w:pPr>
                    <w:rPr>
                      <w:rFonts w:cs="Calibri"/>
                      <w:u w:val="single"/>
                    </w:rPr>
                  </w:pPr>
                </w:p>
                <w:p w:rsidR="00E07C8A" w:rsidRPr="00046E2E" w:rsidRDefault="00545642">
                  <w:pPr>
                    <w:rPr>
                      <w:rFonts w:cs="Calibri"/>
                      <w:b/>
                      <w:i/>
                    </w:rPr>
                  </w:pPr>
                  <w:r w:rsidRPr="00046E2E">
                    <w:rPr>
                      <w:noProof/>
                      <w:lang w:eastAsia="fr-BE"/>
                    </w:rPr>
                    <mc:AlternateContent>
                      <mc:Choice Requires="wps">
                        <w:drawing>
                          <wp:anchor distT="0" distB="0" distL="114300" distR="114300" simplePos="0" relativeHeight="251703808" behindDoc="0" locked="0" layoutInCell="1" allowOverlap="1">
                            <wp:simplePos x="0" y="0"/>
                            <wp:positionH relativeFrom="column">
                              <wp:posOffset>6318250</wp:posOffset>
                            </wp:positionH>
                            <wp:positionV relativeFrom="paragraph">
                              <wp:posOffset>2085340</wp:posOffset>
                            </wp:positionV>
                            <wp:extent cx="0" cy="163286"/>
                            <wp:effectExtent l="0" t="0" r="19050" b="27305"/>
                            <wp:wrapNone/>
                            <wp:docPr id="4943" name="Connecteur droit 4943"/>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478B44C" id="Connecteur droit 4943" o:spid="_x0000_s1026" style="position:absolute;z-index:25170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5pt,164.2pt" to="497.5pt,17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" strokecolor="black [3213]"/>
                        </w:pict>
                      </mc:Fallback>
                    </mc:AlternateContent>
                  </w:r>
                  <w:r w:rsidRPr="00046E2E">
                    <w:rPr>
                      <w:rFonts w:cs="Calibri"/>
                      <w:b/>
                      <w:i/>
                    </w:rPr>
                    <w:t xml:space="preserve">Enseignement </w:t>
                  </w:r>
                  <w:r w:rsidRPr="00046E2E">
                    <w:rPr>
                      <w:rFonts w:cs="Calibri"/>
                      <w:b/>
                      <w:smallCaps/>
                    </w:rPr>
                    <w:t>secondaire</w:t>
                  </w:r>
                  <w:r w:rsidRPr="00046E2E">
                    <w:rPr>
                      <w:rFonts w:cs="Calibri"/>
                      <w:b/>
                      <w:i/>
                    </w:rPr>
                    <w:t xml:space="preserve"> spécialisé</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E07C8A" w:rsidRPr="00046E2E">
                    <w:tc>
                      <w:tcPr>
                        <w:tcW w:w="4319" w:type="dxa"/>
                        <w:gridSpan w:val="2"/>
                        <w:tcBorders>
                          <w:top w:val="single" w:sz="2" w:space="0" w:color="auto"/>
                          <w:left w:val="single" w:sz="2" w:space="0" w:color="auto"/>
                          <w:bottom w:val="single" w:sz="2" w:space="0" w:color="auto"/>
                          <w:right w:val="single" w:sz="2" w:space="0" w:color="auto"/>
                        </w:tcBorders>
                      </w:tcPr>
                      <w:p w:rsidR="00E07C8A" w:rsidRPr="00046E2E" w:rsidRDefault="00545642">
                        <w:pPr>
                          <w:numPr>
                            <w:ilvl w:val="0"/>
                            <w:numId w:val="203"/>
                          </w:numPr>
                          <w:spacing w:line="312" w:lineRule="auto"/>
                          <w:ind w:left="0"/>
                          <w:jc w:val="center"/>
                          <w:rPr>
                            <w:rFonts w:asciiTheme="minorHAnsi" w:hAnsiTheme="minorHAnsi" w:cstheme="minorHAnsi"/>
                            <w:u w:val="single"/>
                          </w:rPr>
                        </w:pPr>
                        <w:r w:rsidRPr="00046E2E">
                          <w:rPr>
                            <w:rFonts w:asciiTheme="minorHAnsi" w:hAnsiTheme="minorHAnsi" w:cstheme="minorHAnsi"/>
                            <w:u w:val="single"/>
                          </w:rPr>
                          <w:t>Forme 1</w:t>
                        </w:r>
                      </w:p>
                    </w:tc>
                    <w:tc>
                      <w:tcPr>
                        <w:tcW w:w="4317" w:type="dxa"/>
                        <w:gridSpan w:val="2"/>
                        <w:tcBorders>
                          <w:left w:val="single" w:sz="2" w:space="0" w:color="auto"/>
                          <w:bottom w:val="single" w:sz="2" w:space="0" w:color="auto"/>
                        </w:tcBorders>
                      </w:tcPr>
                      <w:p w:rsidR="00E07C8A" w:rsidRPr="00046E2E" w:rsidRDefault="00545642">
                        <w:pPr>
                          <w:numPr>
                            <w:ilvl w:val="0"/>
                            <w:numId w:val="203"/>
                          </w:numPr>
                          <w:spacing w:line="312" w:lineRule="auto"/>
                          <w:ind w:left="0"/>
                          <w:jc w:val="center"/>
                          <w:rPr>
                            <w:rFonts w:asciiTheme="minorHAnsi" w:hAnsiTheme="minorHAnsi" w:cstheme="minorHAnsi"/>
                            <w:u w:val="single"/>
                          </w:rPr>
                        </w:pPr>
                        <w:r w:rsidRPr="00046E2E">
                          <w:rPr>
                            <w:rFonts w:asciiTheme="minorHAnsi" w:hAnsiTheme="minorHAnsi" w:cstheme="minorHAnsi"/>
                            <w:u w:val="single"/>
                          </w:rPr>
                          <w:t>Forme 2</w:t>
                        </w:r>
                      </w:p>
                    </w:tc>
                  </w:tr>
                  <w:tr w:rsidR="00E07C8A" w:rsidRPr="00046E2E">
                    <w:tc>
                      <w:tcPr>
                        <w:tcW w:w="2159" w:type="dxa"/>
                        <w:tcBorders>
                          <w:top w:val="single" w:sz="2" w:space="0" w:color="auto"/>
                          <w:left w:val="single" w:sz="2" w:space="0" w:color="auto"/>
                          <w:bottom w:val="single" w:sz="2" w:space="0" w:color="auto"/>
                          <w:right w:val="nil"/>
                        </w:tcBorders>
                      </w:tcPr>
                      <w:p w:rsidR="00E07C8A" w:rsidRPr="00046E2E" w:rsidRDefault="00545642">
                        <w:pPr>
                          <w:numPr>
                            <w:ilvl w:val="2"/>
                            <w:numId w:val="205"/>
                          </w:numPr>
                          <w:spacing w:line="312" w:lineRule="auto"/>
                          <w:ind w:left="0" w:firstLine="0"/>
                          <w:rPr>
                            <w:rFonts w:asciiTheme="minorHAnsi" w:hAnsiTheme="minorHAnsi" w:cstheme="minorHAnsi"/>
                          </w:rPr>
                        </w:pPr>
                        <w:r w:rsidRPr="00046E2E">
                          <w:rPr>
                            <w:rFonts w:asciiTheme="minorHAnsi" w:hAnsiTheme="minorHAnsi" w:cstheme="minorHAnsi"/>
                          </w:rPr>
                          <w:t>Type 2</w:t>
                        </w:r>
                      </w:p>
                      <w:p w:rsidR="00E07C8A" w:rsidRPr="00046E2E" w:rsidRDefault="00545642">
                        <w:pPr>
                          <w:numPr>
                            <w:ilvl w:val="2"/>
                            <w:numId w:val="205"/>
                          </w:numPr>
                          <w:spacing w:line="312" w:lineRule="auto"/>
                          <w:ind w:left="0" w:firstLine="0"/>
                          <w:rPr>
                            <w:rFonts w:asciiTheme="minorHAnsi" w:hAnsiTheme="minorHAnsi" w:cstheme="minorHAnsi"/>
                          </w:rPr>
                        </w:pPr>
                        <w:r w:rsidRPr="00046E2E">
                          <w:rPr>
                            <w:rFonts w:asciiTheme="minorHAnsi" w:hAnsiTheme="minorHAnsi" w:cstheme="minorHAnsi"/>
                          </w:rPr>
                          <w:t>Type 3</w:t>
                        </w:r>
                      </w:p>
                      <w:p w:rsidR="00E07C8A" w:rsidRPr="00046E2E" w:rsidRDefault="00545642">
                        <w:pPr>
                          <w:numPr>
                            <w:ilvl w:val="2"/>
                            <w:numId w:val="205"/>
                          </w:numPr>
                          <w:spacing w:line="312" w:lineRule="auto"/>
                          <w:ind w:left="0" w:firstLine="0"/>
                          <w:rPr>
                            <w:rFonts w:asciiTheme="minorHAnsi" w:hAnsiTheme="minorHAnsi" w:cstheme="minorHAnsi"/>
                          </w:rPr>
                        </w:pPr>
                        <w:r w:rsidRPr="00046E2E">
                          <w:rPr>
                            <w:rFonts w:asciiTheme="minorHAnsi" w:hAnsiTheme="minorHAnsi" w:cstheme="minorHAnsi"/>
                          </w:rPr>
                          <w:t>Type 4</w:t>
                        </w:r>
                      </w:p>
                    </w:tc>
                    <w:tc>
                      <w:tcPr>
                        <w:tcW w:w="2160" w:type="dxa"/>
                        <w:tcBorders>
                          <w:top w:val="single" w:sz="2" w:space="0" w:color="auto"/>
                          <w:left w:val="nil"/>
                          <w:bottom w:val="single" w:sz="2" w:space="0" w:color="auto"/>
                          <w:right w:val="single" w:sz="2" w:space="0" w:color="auto"/>
                        </w:tcBorders>
                      </w:tcPr>
                      <w:p w:rsidR="00E07C8A" w:rsidRPr="00046E2E" w:rsidRDefault="00545642">
                        <w:pPr>
                          <w:numPr>
                            <w:ilvl w:val="2"/>
                            <w:numId w:val="205"/>
                          </w:numPr>
                          <w:spacing w:line="312" w:lineRule="auto"/>
                          <w:ind w:left="0" w:firstLine="0"/>
                          <w:rPr>
                            <w:rFonts w:asciiTheme="minorHAnsi" w:hAnsiTheme="minorHAnsi" w:cstheme="minorHAnsi"/>
                          </w:rPr>
                        </w:pPr>
                        <w:r w:rsidRPr="00046E2E">
                          <w:rPr>
                            <w:rFonts w:asciiTheme="minorHAnsi" w:hAnsiTheme="minorHAnsi" w:cstheme="minorHAnsi"/>
                          </w:rPr>
                          <w:t>Type 5</w:t>
                        </w:r>
                      </w:p>
                      <w:p w:rsidR="00E07C8A" w:rsidRPr="00046E2E" w:rsidRDefault="00545642">
                        <w:pPr>
                          <w:numPr>
                            <w:ilvl w:val="2"/>
                            <w:numId w:val="205"/>
                          </w:numPr>
                          <w:spacing w:line="312" w:lineRule="auto"/>
                          <w:ind w:left="0" w:firstLine="0"/>
                          <w:rPr>
                            <w:rFonts w:asciiTheme="minorHAnsi" w:hAnsiTheme="minorHAnsi" w:cstheme="minorHAnsi"/>
                          </w:rPr>
                        </w:pPr>
                        <w:r w:rsidRPr="00046E2E">
                          <w:rPr>
                            <w:rFonts w:asciiTheme="minorHAnsi" w:hAnsiTheme="minorHAnsi" w:cstheme="minorHAnsi"/>
                          </w:rPr>
                          <w:t>Type 6</w:t>
                        </w:r>
                      </w:p>
                      <w:p w:rsidR="00E07C8A" w:rsidRPr="00046E2E" w:rsidRDefault="00545642">
                        <w:pPr>
                          <w:numPr>
                            <w:ilvl w:val="2"/>
                            <w:numId w:val="205"/>
                          </w:numPr>
                          <w:spacing w:line="312" w:lineRule="auto"/>
                          <w:ind w:left="0" w:firstLine="0"/>
                          <w:rPr>
                            <w:rFonts w:asciiTheme="minorHAnsi" w:hAnsiTheme="minorHAnsi" w:cstheme="minorHAnsi"/>
                            <w:u w:val="single"/>
                          </w:rPr>
                        </w:pPr>
                        <w:r w:rsidRPr="00046E2E">
                          <w:rPr>
                            <w:rFonts w:asciiTheme="minorHAnsi" w:hAnsiTheme="minorHAnsi" w:cstheme="minorHAnsi"/>
                          </w:rPr>
                          <w:t>Type 7</w:t>
                        </w:r>
                      </w:p>
                    </w:tc>
                    <w:tc>
                      <w:tcPr>
                        <w:tcW w:w="2158" w:type="dxa"/>
                        <w:tcBorders>
                          <w:top w:val="single" w:sz="2" w:space="0" w:color="auto"/>
                          <w:left w:val="single" w:sz="2" w:space="0" w:color="auto"/>
                          <w:bottom w:val="single" w:sz="2" w:space="0" w:color="auto"/>
                          <w:right w:val="nil"/>
                        </w:tcBorders>
                      </w:tcPr>
                      <w:p w:rsidR="00E07C8A" w:rsidRPr="00046E2E" w:rsidRDefault="00545642">
                        <w:pPr>
                          <w:numPr>
                            <w:ilvl w:val="2"/>
                            <w:numId w:val="204"/>
                          </w:numPr>
                          <w:spacing w:line="312" w:lineRule="auto"/>
                          <w:ind w:left="0" w:firstLine="0"/>
                          <w:rPr>
                            <w:rFonts w:asciiTheme="minorHAnsi" w:hAnsiTheme="minorHAnsi" w:cstheme="minorHAnsi"/>
                          </w:rPr>
                        </w:pPr>
                        <w:r w:rsidRPr="00046E2E">
                          <w:rPr>
                            <w:rFonts w:asciiTheme="minorHAnsi" w:hAnsiTheme="minorHAnsi" w:cstheme="minorHAnsi"/>
                          </w:rPr>
                          <w:t>Type 2</w:t>
                        </w:r>
                      </w:p>
                      <w:p w:rsidR="00E07C8A" w:rsidRPr="00046E2E" w:rsidRDefault="00545642">
                        <w:pPr>
                          <w:numPr>
                            <w:ilvl w:val="2"/>
                            <w:numId w:val="204"/>
                          </w:numPr>
                          <w:spacing w:line="312" w:lineRule="auto"/>
                          <w:ind w:left="0" w:firstLine="0"/>
                          <w:rPr>
                            <w:rFonts w:asciiTheme="minorHAnsi" w:hAnsiTheme="minorHAnsi" w:cstheme="minorHAnsi"/>
                          </w:rPr>
                        </w:pPr>
                        <w:r w:rsidRPr="00046E2E">
                          <w:rPr>
                            <w:rFonts w:asciiTheme="minorHAnsi" w:hAnsiTheme="minorHAnsi" w:cstheme="minorHAnsi"/>
                          </w:rPr>
                          <w:t>Type 3</w:t>
                        </w:r>
                      </w:p>
                      <w:p w:rsidR="00E07C8A" w:rsidRPr="00046E2E" w:rsidRDefault="00545642">
                        <w:pPr>
                          <w:numPr>
                            <w:ilvl w:val="2"/>
                            <w:numId w:val="204"/>
                          </w:numPr>
                          <w:spacing w:line="312" w:lineRule="auto"/>
                          <w:ind w:left="0" w:firstLine="0"/>
                          <w:rPr>
                            <w:rFonts w:asciiTheme="minorHAnsi" w:hAnsiTheme="minorHAnsi" w:cstheme="minorHAnsi"/>
                          </w:rPr>
                        </w:pPr>
                        <w:r w:rsidRPr="00046E2E">
                          <w:rPr>
                            <w:rFonts w:asciiTheme="minorHAnsi" w:hAnsiTheme="minorHAnsi" w:cstheme="minorHAnsi"/>
                          </w:rPr>
                          <w:t>Type 4</w:t>
                        </w:r>
                      </w:p>
                    </w:tc>
                    <w:tc>
                      <w:tcPr>
                        <w:tcW w:w="2159" w:type="dxa"/>
                        <w:tcBorders>
                          <w:top w:val="single" w:sz="2" w:space="0" w:color="auto"/>
                          <w:left w:val="nil"/>
                          <w:bottom w:val="single" w:sz="2" w:space="0" w:color="auto"/>
                          <w:right w:val="single" w:sz="2" w:space="0" w:color="auto"/>
                        </w:tcBorders>
                      </w:tcPr>
                      <w:p w:rsidR="00E07C8A" w:rsidRPr="00046E2E" w:rsidRDefault="00545642">
                        <w:pPr>
                          <w:numPr>
                            <w:ilvl w:val="2"/>
                            <w:numId w:val="204"/>
                          </w:numPr>
                          <w:spacing w:line="312" w:lineRule="auto"/>
                          <w:ind w:left="0" w:firstLine="0"/>
                          <w:rPr>
                            <w:rFonts w:asciiTheme="minorHAnsi" w:hAnsiTheme="minorHAnsi" w:cstheme="minorHAnsi"/>
                          </w:rPr>
                        </w:pPr>
                        <w:r w:rsidRPr="00046E2E">
                          <w:rPr>
                            <w:rFonts w:asciiTheme="minorHAnsi" w:hAnsiTheme="minorHAnsi" w:cstheme="minorHAnsi"/>
                          </w:rPr>
                          <w:t>Type 5</w:t>
                        </w:r>
                      </w:p>
                      <w:p w:rsidR="00E07C8A" w:rsidRPr="00046E2E" w:rsidRDefault="00545642">
                        <w:pPr>
                          <w:numPr>
                            <w:ilvl w:val="2"/>
                            <w:numId w:val="204"/>
                          </w:numPr>
                          <w:spacing w:line="312" w:lineRule="auto"/>
                          <w:ind w:left="0" w:firstLine="0"/>
                          <w:rPr>
                            <w:rFonts w:asciiTheme="minorHAnsi" w:hAnsiTheme="minorHAnsi" w:cstheme="minorHAnsi"/>
                          </w:rPr>
                        </w:pPr>
                        <w:r w:rsidRPr="00046E2E">
                          <w:rPr>
                            <w:rFonts w:asciiTheme="minorHAnsi" w:hAnsiTheme="minorHAnsi" w:cstheme="minorHAnsi"/>
                          </w:rPr>
                          <w:t>Type 6</w:t>
                        </w:r>
                      </w:p>
                      <w:p w:rsidR="00E07C8A" w:rsidRPr="00046E2E" w:rsidRDefault="00545642">
                        <w:pPr>
                          <w:numPr>
                            <w:ilvl w:val="2"/>
                            <w:numId w:val="204"/>
                          </w:numPr>
                          <w:spacing w:line="312" w:lineRule="auto"/>
                          <w:ind w:left="0" w:firstLine="0"/>
                          <w:rPr>
                            <w:rFonts w:asciiTheme="minorHAnsi" w:hAnsiTheme="minorHAnsi" w:cstheme="minorHAnsi"/>
                            <w:u w:val="single"/>
                          </w:rPr>
                        </w:pPr>
                        <w:r w:rsidRPr="00046E2E">
                          <w:rPr>
                            <w:rFonts w:asciiTheme="minorHAnsi" w:hAnsiTheme="minorHAnsi" w:cstheme="minorHAnsi"/>
                          </w:rPr>
                          <w:t>Type 7</w:t>
                        </w:r>
                      </w:p>
                    </w:tc>
                  </w:tr>
                  <w:tr w:rsidR="00E07C8A" w:rsidRPr="00046E2E">
                    <w:tc>
                      <w:tcPr>
                        <w:tcW w:w="8636" w:type="dxa"/>
                        <w:gridSpan w:val="4"/>
                        <w:tcBorders>
                          <w:bottom w:val="single" w:sz="2" w:space="0" w:color="auto"/>
                        </w:tcBorders>
                      </w:tcPr>
                      <w:p w:rsidR="00E07C8A" w:rsidRPr="00046E2E" w:rsidRDefault="00545642">
                        <w:pPr>
                          <w:numPr>
                            <w:ilvl w:val="2"/>
                            <w:numId w:val="204"/>
                          </w:numPr>
                          <w:spacing w:line="312" w:lineRule="auto"/>
                          <w:ind w:left="0" w:hanging="708"/>
                          <w:rPr>
                            <w:rFonts w:asciiTheme="minorHAnsi" w:hAnsiTheme="minorHAnsi" w:cstheme="minorHAnsi"/>
                          </w:rPr>
                        </w:pPr>
                        <w:r w:rsidRPr="00046E2E">
                          <w:rPr>
                            <w:rFonts w:asciiTheme="minorHAnsi" w:hAnsiTheme="minorHAnsi" w:cstheme="minorHAnsi"/>
                            <w:u w:val="single"/>
                          </w:rPr>
                          <w:t>Forme 3</w:t>
                        </w:r>
                        <w:r w:rsidRPr="00046E2E">
                          <w:rPr>
                            <w:rFonts w:asciiTheme="minorHAnsi" w:hAnsiTheme="minorHAnsi" w:cstheme="minorHAnsi"/>
                          </w:rPr>
                          <w:t xml:space="preserve"> : </w:t>
                        </w:r>
                        <w:r w:rsidRPr="00046E2E">
                          <w:rPr>
                            <w:rFonts w:asciiTheme="minorHAnsi" w:hAnsiTheme="minorHAnsi" w:cstheme="minorHAnsi"/>
                            <w:b/>
                          </w:rPr>
                          <w:t>+ joindre en annexe libre le(s) secteur(s), groupe(s) professionnel(s) et métier(s)</w:t>
                        </w:r>
                        <w:r w:rsidRPr="00046E2E">
                          <w:rPr>
                            <w:rStyle w:val="Appelnotedebasdep"/>
                            <w:rFonts w:asciiTheme="minorHAnsi" w:hAnsiTheme="minorHAnsi" w:cstheme="minorHAnsi"/>
                            <w:b/>
                          </w:rPr>
                          <w:footnoteReference w:id="107"/>
                        </w:r>
                      </w:p>
                    </w:tc>
                  </w:tr>
                  <w:tr w:rsidR="00E07C8A" w:rsidRPr="00046E2E">
                    <w:tc>
                      <w:tcPr>
                        <w:tcW w:w="4319" w:type="dxa"/>
                        <w:gridSpan w:val="2"/>
                        <w:tcBorders>
                          <w:top w:val="single" w:sz="2" w:space="0" w:color="auto"/>
                          <w:left w:val="single" w:sz="2" w:space="0" w:color="auto"/>
                          <w:bottom w:val="single" w:sz="2" w:space="0" w:color="auto"/>
                          <w:right w:val="nil"/>
                        </w:tcBorders>
                      </w:tcPr>
                      <w:p w:rsidR="00E07C8A" w:rsidRPr="00046E2E" w:rsidRDefault="00545642">
                        <w:pPr>
                          <w:numPr>
                            <w:ilvl w:val="0"/>
                            <w:numId w:val="198"/>
                          </w:numPr>
                          <w:spacing w:line="312" w:lineRule="auto"/>
                          <w:ind w:left="0" w:firstLine="1022"/>
                          <w:rPr>
                            <w:rFonts w:asciiTheme="minorHAnsi" w:hAnsiTheme="minorHAnsi" w:cstheme="minorHAnsi"/>
                          </w:rPr>
                        </w:pPr>
                        <w:r w:rsidRPr="00046E2E">
                          <w:rPr>
                            <w:rFonts w:asciiTheme="minorHAnsi" w:hAnsiTheme="minorHAnsi" w:cstheme="minorHAnsi"/>
                          </w:rPr>
                          <w:t>Type 1 </w:t>
                        </w:r>
                      </w:p>
                      <w:p w:rsidR="00E07C8A" w:rsidRPr="00046E2E" w:rsidRDefault="00545642">
                        <w:pPr>
                          <w:numPr>
                            <w:ilvl w:val="0"/>
                            <w:numId w:val="198"/>
                          </w:numPr>
                          <w:spacing w:line="312" w:lineRule="auto"/>
                          <w:ind w:left="0" w:firstLine="1022"/>
                          <w:rPr>
                            <w:rFonts w:asciiTheme="minorHAnsi" w:hAnsiTheme="minorHAnsi" w:cstheme="minorHAnsi"/>
                          </w:rPr>
                        </w:pPr>
                        <w:r w:rsidRPr="00046E2E">
                          <w:rPr>
                            <w:rFonts w:asciiTheme="minorHAnsi" w:hAnsiTheme="minorHAnsi" w:cstheme="minorHAnsi"/>
                          </w:rPr>
                          <w:t>Type 3</w:t>
                        </w:r>
                      </w:p>
                      <w:p w:rsidR="00E07C8A" w:rsidRPr="00046E2E" w:rsidRDefault="00545642">
                        <w:pPr>
                          <w:numPr>
                            <w:ilvl w:val="0"/>
                            <w:numId w:val="198"/>
                          </w:numPr>
                          <w:spacing w:line="312" w:lineRule="auto"/>
                          <w:ind w:left="0" w:firstLine="1022"/>
                          <w:rPr>
                            <w:rFonts w:asciiTheme="minorHAnsi" w:hAnsiTheme="minorHAnsi" w:cstheme="minorHAnsi"/>
                          </w:rPr>
                        </w:pPr>
                        <w:r w:rsidRPr="00046E2E">
                          <w:rPr>
                            <w:rFonts w:asciiTheme="minorHAnsi" w:hAnsiTheme="minorHAnsi" w:cstheme="minorHAnsi"/>
                          </w:rPr>
                          <w:t>Type 4 </w:t>
                        </w:r>
                      </w:p>
                    </w:tc>
                    <w:tc>
                      <w:tcPr>
                        <w:tcW w:w="4317" w:type="dxa"/>
                        <w:gridSpan w:val="2"/>
                        <w:tcBorders>
                          <w:top w:val="single" w:sz="2" w:space="0" w:color="auto"/>
                          <w:left w:val="nil"/>
                          <w:bottom w:val="single" w:sz="2" w:space="0" w:color="auto"/>
                          <w:right w:val="single" w:sz="2" w:space="0" w:color="auto"/>
                        </w:tcBorders>
                      </w:tcPr>
                      <w:p w:rsidR="00E07C8A" w:rsidRPr="00046E2E" w:rsidRDefault="00545642">
                        <w:pPr>
                          <w:numPr>
                            <w:ilvl w:val="0"/>
                            <w:numId w:val="198"/>
                          </w:numPr>
                          <w:spacing w:line="312" w:lineRule="auto"/>
                          <w:ind w:left="0" w:firstLine="1097"/>
                          <w:rPr>
                            <w:rFonts w:asciiTheme="minorHAnsi" w:hAnsiTheme="minorHAnsi" w:cstheme="minorHAnsi"/>
                          </w:rPr>
                        </w:pPr>
                        <w:r w:rsidRPr="00046E2E">
                          <w:rPr>
                            <w:rFonts w:asciiTheme="minorHAnsi" w:hAnsiTheme="minorHAnsi" w:cstheme="minorHAnsi"/>
                          </w:rPr>
                          <w:t>Type 5 </w:t>
                        </w:r>
                      </w:p>
                      <w:p w:rsidR="00E07C8A" w:rsidRPr="00046E2E" w:rsidRDefault="00545642">
                        <w:pPr>
                          <w:numPr>
                            <w:ilvl w:val="0"/>
                            <w:numId w:val="198"/>
                          </w:numPr>
                          <w:spacing w:line="312" w:lineRule="auto"/>
                          <w:ind w:left="0" w:firstLine="1097"/>
                          <w:rPr>
                            <w:rFonts w:asciiTheme="minorHAnsi" w:hAnsiTheme="minorHAnsi" w:cstheme="minorHAnsi"/>
                          </w:rPr>
                        </w:pPr>
                        <w:r w:rsidRPr="00046E2E">
                          <w:rPr>
                            <w:rFonts w:asciiTheme="minorHAnsi" w:hAnsiTheme="minorHAnsi" w:cstheme="minorHAnsi"/>
                          </w:rPr>
                          <w:t>Type 6 </w:t>
                        </w:r>
                      </w:p>
                      <w:p w:rsidR="00E07C8A" w:rsidRPr="00046E2E" w:rsidRDefault="00545642">
                        <w:pPr>
                          <w:numPr>
                            <w:ilvl w:val="0"/>
                            <w:numId w:val="198"/>
                          </w:numPr>
                          <w:spacing w:line="312" w:lineRule="auto"/>
                          <w:ind w:left="0" w:firstLine="1097"/>
                          <w:rPr>
                            <w:rFonts w:asciiTheme="minorHAnsi" w:hAnsiTheme="minorHAnsi" w:cstheme="minorHAnsi"/>
                          </w:rPr>
                        </w:pPr>
                        <w:r w:rsidRPr="00046E2E">
                          <w:rPr>
                            <w:rFonts w:asciiTheme="minorHAnsi" w:hAnsiTheme="minorHAnsi" w:cstheme="minorHAnsi"/>
                          </w:rPr>
                          <w:t>Type 7 </w:t>
                        </w:r>
                      </w:p>
                      <w:p w:rsidR="00E07C8A" w:rsidRPr="00046E2E" w:rsidRDefault="00545642">
                        <w:pPr>
                          <w:numPr>
                            <w:ilvl w:val="0"/>
                            <w:numId w:val="198"/>
                          </w:numPr>
                          <w:spacing w:line="312" w:lineRule="auto"/>
                          <w:ind w:left="0" w:firstLine="1097"/>
                          <w:rPr>
                            <w:rFonts w:asciiTheme="minorHAnsi" w:hAnsiTheme="minorHAnsi" w:cstheme="minorHAnsi"/>
                          </w:rPr>
                        </w:pPr>
                        <w:r w:rsidRPr="00046E2E">
                          <w:rPr>
                            <w:rFonts w:asciiTheme="minorHAnsi" w:hAnsiTheme="minorHAnsi" w:cstheme="minorHAnsi"/>
                          </w:rPr>
                          <w:t>Type 8</w:t>
                        </w:r>
                      </w:p>
                    </w:tc>
                  </w:tr>
                </w:tbl>
                <w:p w:rsidR="00E07C8A" w:rsidRPr="00046E2E" w:rsidRDefault="00545642">
                  <w:pPr>
                    <w:rPr>
                      <w:rFonts w:cs="Calibri"/>
                      <w:u w:val="single"/>
                    </w:rPr>
                  </w:pPr>
                  <w:r w:rsidRPr="00046E2E">
                    <w:rPr>
                      <w:noProof/>
                      <w:lang w:eastAsia="fr-BE"/>
                    </w:rPr>
                    <mc:AlternateContent>
                      <mc:Choice Requires="wps">
                        <w:drawing>
                          <wp:anchor distT="0" distB="0" distL="114300" distR="114300" simplePos="0" relativeHeight="251704832" behindDoc="0" locked="0" layoutInCell="1" allowOverlap="1">
                            <wp:simplePos x="0" y="0"/>
                            <wp:positionH relativeFrom="column">
                              <wp:posOffset>6318250</wp:posOffset>
                            </wp:positionH>
                            <wp:positionV relativeFrom="paragraph">
                              <wp:posOffset>636270</wp:posOffset>
                            </wp:positionV>
                            <wp:extent cx="0" cy="163286"/>
                            <wp:effectExtent l="0" t="0" r="19050" b="27305"/>
                            <wp:wrapNone/>
                            <wp:docPr id="4944" name="Connecteur droit 4944"/>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316995A" id="Connecteur droit 4944" o:spid="_x0000_s1026" style="position:absolute;z-index:251704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5pt,50.1pt" to="497.5pt,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" strokecolor="black [3213]"/>
                        </w:pict>
                      </mc:Fallback>
                    </mc:AlternateContent>
                  </w:r>
                </w:p>
                <w:tbl>
                  <w:tblPr>
                    <w:tblStyle w:val="Grilledutableau"/>
                    <w:tblW w:w="0" w:type="auto"/>
                    <w:tblInd w:w="708" w:type="dxa"/>
                    <w:tblLook w:val="04A0" w:firstRow="1" w:lastRow="0" w:firstColumn="1" w:lastColumn="0" w:noHBand="0" w:noVBand="1"/>
                  </w:tblPr>
                  <w:tblGrid>
                    <w:gridCol w:w="4282"/>
                    <w:gridCol w:w="36"/>
                    <w:gridCol w:w="4318"/>
                  </w:tblGrid>
                  <w:tr w:rsidR="00E07C8A" w:rsidRPr="00046E2E">
                    <w:tc>
                      <w:tcPr>
                        <w:tcW w:w="8636" w:type="dxa"/>
                        <w:gridSpan w:val="3"/>
                      </w:tcPr>
                      <w:p w:rsidR="00E07C8A" w:rsidRPr="00046E2E" w:rsidRDefault="00545642">
                        <w:pPr>
                          <w:spacing w:line="312" w:lineRule="auto"/>
                          <w:jc w:val="center"/>
                          <w:rPr>
                            <w:rFonts w:asciiTheme="minorHAnsi" w:hAnsiTheme="minorHAnsi" w:cstheme="minorHAnsi"/>
                            <w:u w:val="single"/>
                          </w:rPr>
                        </w:pPr>
                        <w:r w:rsidRPr="00046E2E">
                          <w:rPr>
                            <w:rFonts w:asciiTheme="minorHAnsi" w:hAnsiTheme="minorHAnsi" w:cstheme="minorHAnsi"/>
                            <w:u w:val="single"/>
                          </w:rPr>
                          <w:t>Forme 4</w:t>
                        </w:r>
                        <w:r w:rsidRPr="00046E2E">
                          <w:rPr>
                            <w:rStyle w:val="Appelnotedebasdep"/>
                            <w:rFonts w:asciiTheme="minorHAnsi" w:hAnsiTheme="minorHAnsi" w:cstheme="minorHAnsi"/>
                            <w:u w:val="single"/>
                          </w:rPr>
                          <w:footnoteReference w:id="108"/>
                        </w:r>
                        <w:r w:rsidRPr="00046E2E">
                          <w:rPr>
                            <w:rFonts w:asciiTheme="minorHAnsi" w:hAnsiTheme="minorHAnsi" w:cstheme="minorHAnsi"/>
                          </w:rPr>
                          <w:t> :</w:t>
                        </w:r>
                      </w:p>
                    </w:tc>
                  </w:tr>
                  <w:tr w:rsidR="00E07C8A" w:rsidRPr="00046E2E">
                    <w:tc>
                      <w:tcPr>
                        <w:tcW w:w="4282" w:type="dxa"/>
                      </w:tcPr>
                      <w:p w:rsidR="00E07C8A" w:rsidRPr="00046E2E" w:rsidRDefault="00545642">
                        <w:pPr>
                          <w:numPr>
                            <w:ilvl w:val="0"/>
                            <w:numId w:val="199"/>
                          </w:numPr>
                          <w:spacing w:line="312" w:lineRule="auto"/>
                          <w:ind w:left="0" w:firstLine="30"/>
                          <w:rPr>
                            <w:rFonts w:asciiTheme="minorHAnsi" w:hAnsiTheme="minorHAnsi" w:cstheme="minorHAnsi"/>
                            <w:u w:val="single"/>
                          </w:rPr>
                        </w:pPr>
                        <w:r w:rsidRPr="00046E2E">
                          <w:rPr>
                            <w:rFonts w:asciiTheme="minorHAnsi" w:hAnsiTheme="minorHAnsi" w:cstheme="minorHAnsi"/>
                          </w:rPr>
                          <w:t>Type 3</w:t>
                        </w:r>
                      </w:p>
                    </w:tc>
                    <w:tc>
                      <w:tcPr>
                        <w:tcW w:w="4354" w:type="dxa"/>
                        <w:gridSpan w:val="2"/>
                      </w:tcPr>
                      <w:p w:rsidR="00E07C8A" w:rsidRPr="00046E2E" w:rsidRDefault="00545642">
                        <w:pPr>
                          <w:numPr>
                            <w:ilvl w:val="0"/>
                            <w:numId w:val="199"/>
                          </w:numPr>
                          <w:spacing w:line="312" w:lineRule="auto"/>
                          <w:ind w:left="0" w:firstLine="30"/>
                          <w:rPr>
                            <w:rFonts w:asciiTheme="minorHAnsi" w:hAnsiTheme="minorHAnsi" w:cstheme="minorHAnsi"/>
                            <w:u w:val="single"/>
                          </w:rPr>
                        </w:pPr>
                        <w:r w:rsidRPr="00046E2E">
                          <w:rPr>
                            <w:rFonts w:asciiTheme="minorHAnsi" w:hAnsiTheme="minorHAnsi" w:cstheme="minorHAnsi"/>
                          </w:rPr>
                          <w:t>Type 4</w:t>
                        </w:r>
                      </w:p>
                    </w:tc>
                  </w:tr>
                  <w:tr w:rsidR="00E07C8A" w:rsidRPr="00046E2E">
                    <w:tc>
                      <w:tcPr>
                        <w:tcW w:w="4282" w:type="dxa"/>
                      </w:tcPr>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différencié</w:t>
                        </w:r>
                      </w:p>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commun</w:t>
                        </w:r>
                      </w:p>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t>2</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Professionnel</w:t>
                        </w:r>
                      </w:p>
                      <w:p w:rsidR="00E07C8A" w:rsidRPr="00046E2E" w:rsidRDefault="00E07C8A">
                        <w:pPr>
                          <w:numPr>
                            <w:ilvl w:val="1"/>
                            <w:numId w:val="199"/>
                          </w:numPr>
                          <w:spacing w:line="360" w:lineRule="auto"/>
                          <w:ind w:left="1164" w:hanging="567"/>
                          <w:rPr>
                            <w:rFonts w:asciiTheme="minorHAnsi" w:hAnsiTheme="minorHAnsi" w:cstheme="minorHAnsi"/>
                          </w:rPr>
                        </w:pPr>
                      </w:p>
                      <w:p w:rsidR="00E07C8A" w:rsidRPr="00046E2E" w:rsidRDefault="00545642">
                        <w:pPr>
                          <w:numPr>
                            <w:ilvl w:val="0"/>
                            <w:numId w:val="199"/>
                          </w:numPr>
                          <w:spacing w:line="360" w:lineRule="auto"/>
                          <w:ind w:left="739" w:hanging="567"/>
                          <w:rPr>
                            <w:rFonts w:asciiTheme="minorHAnsi" w:hAnsiTheme="minorHAnsi" w:cstheme="minorHAnsi"/>
                          </w:rPr>
                        </w:pPr>
                        <w:r w:rsidRPr="00046E2E">
                          <w:rPr>
                            <w:rFonts w:asciiTheme="minorHAnsi" w:hAnsiTheme="minorHAnsi" w:cstheme="minorHAnsi"/>
                          </w:rPr>
                          <w:t>3</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lastRenderedPageBreak/>
                          <w:t>Technique de Qualification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1164" w:hanging="567"/>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1164" w:hanging="567"/>
                          <w:rPr>
                            <w:rFonts w:asciiTheme="minorHAnsi" w:hAnsiTheme="minorHAnsi" w:cstheme="minorHAnsi"/>
                            <w:u w:val="single"/>
                          </w:rPr>
                        </w:pPr>
                        <w:r w:rsidRPr="00046E2E">
                          <w:rPr>
                            <w:rFonts w:asciiTheme="minorHAnsi" w:hAnsiTheme="minorHAnsi" w:cstheme="minorHAnsi"/>
                          </w:rPr>
                          <w:t>Professionnel</w:t>
                        </w:r>
                      </w:p>
                    </w:tc>
                    <w:tc>
                      <w:tcPr>
                        <w:tcW w:w="4354" w:type="dxa"/>
                        <w:gridSpan w:val="2"/>
                      </w:tcPr>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lastRenderedPageBreak/>
                          <w:t>1</w:t>
                        </w:r>
                        <w:r w:rsidRPr="00046E2E">
                          <w:rPr>
                            <w:rFonts w:asciiTheme="minorHAnsi" w:hAnsiTheme="minorHAnsi" w:cstheme="minorHAnsi"/>
                            <w:vertAlign w:val="superscript"/>
                          </w:rPr>
                          <w:t>er</w:t>
                        </w:r>
                        <w:r w:rsidRPr="00046E2E">
                          <w:rPr>
                            <w:rFonts w:asciiTheme="minorHAnsi" w:hAnsiTheme="minorHAnsi" w:cstheme="minorHAnsi"/>
                          </w:rPr>
                          <w:t xml:space="preserve"> degré différencié</w:t>
                        </w:r>
                      </w:p>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commun</w:t>
                        </w:r>
                      </w:p>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t>2</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842" w:hanging="416"/>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842" w:hanging="416"/>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842" w:hanging="416"/>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842" w:hanging="416"/>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842" w:hanging="416"/>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842" w:hanging="416"/>
                          <w:rPr>
                            <w:rFonts w:asciiTheme="minorHAnsi" w:hAnsiTheme="minorHAnsi" w:cstheme="minorHAnsi"/>
                          </w:rPr>
                        </w:pPr>
                        <w:r w:rsidRPr="00046E2E">
                          <w:rPr>
                            <w:rFonts w:asciiTheme="minorHAnsi" w:hAnsiTheme="minorHAnsi" w:cstheme="minorHAnsi"/>
                          </w:rPr>
                          <w:t>Professionnel</w:t>
                        </w:r>
                      </w:p>
                      <w:p w:rsidR="00E07C8A" w:rsidRPr="00046E2E" w:rsidRDefault="00E07C8A">
                        <w:pPr>
                          <w:numPr>
                            <w:ilvl w:val="1"/>
                            <w:numId w:val="199"/>
                          </w:numPr>
                          <w:spacing w:line="360" w:lineRule="auto"/>
                          <w:ind w:left="842" w:hanging="416"/>
                          <w:rPr>
                            <w:rFonts w:asciiTheme="minorHAnsi" w:hAnsiTheme="minorHAnsi" w:cstheme="minorHAnsi"/>
                          </w:rPr>
                        </w:pPr>
                      </w:p>
                      <w:p w:rsidR="00E07C8A" w:rsidRPr="00046E2E" w:rsidRDefault="00545642">
                        <w:pPr>
                          <w:numPr>
                            <w:ilvl w:val="0"/>
                            <w:numId w:val="199"/>
                          </w:numPr>
                          <w:spacing w:line="360" w:lineRule="auto"/>
                          <w:ind w:left="706"/>
                          <w:rPr>
                            <w:rFonts w:asciiTheme="minorHAnsi" w:hAnsiTheme="minorHAnsi" w:cstheme="minorHAnsi"/>
                          </w:rPr>
                        </w:pPr>
                        <w:r w:rsidRPr="00046E2E">
                          <w:rPr>
                            <w:rFonts w:asciiTheme="minorHAnsi" w:hAnsiTheme="minorHAnsi" w:cstheme="minorHAnsi"/>
                          </w:rPr>
                          <w:t>3</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848" w:hanging="425"/>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848" w:hanging="425"/>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848" w:hanging="425"/>
                          <w:rPr>
                            <w:rFonts w:asciiTheme="minorHAnsi" w:hAnsiTheme="minorHAnsi" w:cstheme="minorHAnsi"/>
                          </w:rPr>
                        </w:pPr>
                        <w:r w:rsidRPr="00046E2E">
                          <w:rPr>
                            <w:rFonts w:asciiTheme="minorHAnsi" w:hAnsiTheme="minorHAnsi" w:cstheme="minorHAnsi"/>
                          </w:rPr>
                          <w:lastRenderedPageBreak/>
                          <w:t>Technique de Qualification</w:t>
                        </w:r>
                      </w:p>
                      <w:p w:rsidR="00E07C8A" w:rsidRPr="00046E2E" w:rsidRDefault="00545642">
                        <w:pPr>
                          <w:numPr>
                            <w:ilvl w:val="1"/>
                            <w:numId w:val="199"/>
                          </w:numPr>
                          <w:spacing w:line="360" w:lineRule="auto"/>
                          <w:ind w:left="848" w:hanging="425"/>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848" w:hanging="425"/>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848" w:hanging="425"/>
                          <w:rPr>
                            <w:rFonts w:asciiTheme="minorHAnsi" w:hAnsiTheme="minorHAnsi" w:cstheme="minorHAnsi"/>
                            <w:u w:val="single"/>
                          </w:rPr>
                        </w:pPr>
                        <w:r w:rsidRPr="00046E2E">
                          <w:rPr>
                            <w:rFonts w:asciiTheme="minorHAnsi" w:hAnsiTheme="minorHAnsi" w:cstheme="minorHAnsi"/>
                          </w:rPr>
                          <w:t>Professionnel</w:t>
                        </w:r>
                      </w:p>
                    </w:tc>
                  </w:tr>
                  <w:tr w:rsidR="00E07C8A" w:rsidRPr="00046E2E">
                    <w:tc>
                      <w:tcPr>
                        <w:tcW w:w="4282" w:type="dxa"/>
                      </w:tcPr>
                      <w:p w:rsidR="00E07C8A" w:rsidRPr="00046E2E" w:rsidRDefault="00545642">
                        <w:pPr>
                          <w:numPr>
                            <w:ilvl w:val="0"/>
                            <w:numId w:val="199"/>
                          </w:numPr>
                          <w:spacing w:line="312" w:lineRule="auto"/>
                          <w:ind w:left="0" w:firstLine="30"/>
                          <w:rPr>
                            <w:rFonts w:asciiTheme="minorHAnsi" w:hAnsiTheme="minorHAnsi" w:cstheme="minorHAnsi"/>
                          </w:rPr>
                        </w:pPr>
                        <w:r w:rsidRPr="00046E2E">
                          <w:rPr>
                            <w:rFonts w:asciiTheme="minorHAnsi" w:hAnsiTheme="minorHAnsi" w:cstheme="minorHAnsi"/>
                          </w:rPr>
                          <w:lastRenderedPageBreak/>
                          <w:t>Type 5</w:t>
                        </w:r>
                      </w:p>
                    </w:tc>
                    <w:tc>
                      <w:tcPr>
                        <w:tcW w:w="4354" w:type="dxa"/>
                        <w:gridSpan w:val="2"/>
                      </w:tcPr>
                      <w:p w:rsidR="00E07C8A" w:rsidRPr="00046E2E" w:rsidRDefault="00545642">
                        <w:pPr>
                          <w:numPr>
                            <w:ilvl w:val="0"/>
                            <w:numId w:val="199"/>
                          </w:numPr>
                          <w:spacing w:line="312" w:lineRule="auto"/>
                          <w:ind w:left="0" w:firstLine="30"/>
                          <w:rPr>
                            <w:rFonts w:asciiTheme="minorHAnsi" w:hAnsiTheme="minorHAnsi" w:cstheme="minorHAnsi"/>
                          </w:rPr>
                        </w:pPr>
                        <w:r w:rsidRPr="00046E2E">
                          <w:rPr>
                            <w:rFonts w:asciiTheme="minorHAnsi" w:hAnsiTheme="minorHAnsi" w:cstheme="minorHAnsi"/>
                          </w:rPr>
                          <w:t>Type 6</w:t>
                        </w:r>
                      </w:p>
                    </w:tc>
                  </w:tr>
                  <w:tr w:rsidR="00E07C8A" w:rsidRPr="00046E2E">
                    <w:tc>
                      <w:tcPr>
                        <w:tcW w:w="4282" w:type="dxa"/>
                      </w:tcPr>
                      <w:p w:rsidR="00E07C8A" w:rsidRPr="00046E2E" w:rsidRDefault="00545642">
                        <w:pPr>
                          <w:numPr>
                            <w:ilvl w:val="0"/>
                            <w:numId w:val="199"/>
                          </w:numPr>
                          <w:spacing w:line="360" w:lineRule="auto"/>
                          <w:ind w:left="739"/>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différencié</w:t>
                        </w:r>
                      </w:p>
                      <w:p w:rsidR="00E07C8A" w:rsidRPr="00046E2E" w:rsidRDefault="00545642">
                        <w:pPr>
                          <w:numPr>
                            <w:ilvl w:val="0"/>
                            <w:numId w:val="199"/>
                          </w:numPr>
                          <w:spacing w:line="360" w:lineRule="auto"/>
                          <w:ind w:left="739"/>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commun</w:t>
                        </w:r>
                      </w:p>
                      <w:p w:rsidR="00E07C8A" w:rsidRPr="00046E2E" w:rsidRDefault="00545642">
                        <w:pPr>
                          <w:numPr>
                            <w:ilvl w:val="0"/>
                            <w:numId w:val="199"/>
                          </w:numPr>
                          <w:spacing w:line="360" w:lineRule="auto"/>
                          <w:ind w:left="739"/>
                          <w:rPr>
                            <w:rFonts w:asciiTheme="minorHAnsi" w:hAnsiTheme="minorHAnsi" w:cstheme="minorHAnsi"/>
                          </w:rPr>
                        </w:pPr>
                        <w:r w:rsidRPr="00046E2E">
                          <w:rPr>
                            <w:rFonts w:asciiTheme="minorHAnsi" w:hAnsiTheme="minorHAnsi" w:cstheme="minorHAnsi"/>
                          </w:rPr>
                          <w:t>2</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Professionnel</w:t>
                        </w:r>
                      </w:p>
                      <w:p w:rsidR="00E07C8A" w:rsidRPr="00046E2E" w:rsidRDefault="00545642">
                        <w:pPr>
                          <w:numPr>
                            <w:ilvl w:val="0"/>
                            <w:numId w:val="199"/>
                          </w:numPr>
                          <w:spacing w:line="360" w:lineRule="auto"/>
                          <w:ind w:left="0" w:firstLine="0"/>
                          <w:rPr>
                            <w:rFonts w:asciiTheme="minorHAnsi" w:hAnsiTheme="minorHAnsi" w:cstheme="minorHAnsi"/>
                          </w:rPr>
                        </w:pPr>
                        <w:r w:rsidRPr="00046E2E">
                          <w:rPr>
                            <w:rFonts w:asciiTheme="minorHAnsi" w:hAnsiTheme="minorHAnsi" w:cstheme="minorHAnsi"/>
                          </w:rPr>
                          <w:t>3</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880" w:hanging="283"/>
                          <w:rPr>
                            <w:rFonts w:asciiTheme="minorHAnsi" w:hAnsiTheme="minorHAnsi" w:cstheme="minorHAnsi"/>
                          </w:rPr>
                        </w:pPr>
                        <w:r w:rsidRPr="00046E2E">
                          <w:rPr>
                            <w:rFonts w:asciiTheme="minorHAnsi" w:hAnsiTheme="minorHAnsi" w:cstheme="minorHAnsi"/>
                          </w:rPr>
                          <w:t>Professionnel</w:t>
                        </w:r>
                      </w:p>
                    </w:tc>
                    <w:tc>
                      <w:tcPr>
                        <w:tcW w:w="4354" w:type="dxa"/>
                        <w:gridSpan w:val="2"/>
                      </w:tcPr>
                      <w:p w:rsidR="00E07C8A" w:rsidRPr="00046E2E" w:rsidRDefault="00545642">
                        <w:pPr>
                          <w:numPr>
                            <w:ilvl w:val="0"/>
                            <w:numId w:val="199"/>
                          </w:numPr>
                          <w:ind w:left="544" w:hanging="414"/>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différencié</w:t>
                        </w:r>
                      </w:p>
                      <w:p w:rsidR="00E07C8A" w:rsidRPr="00046E2E" w:rsidRDefault="00545642">
                        <w:pPr>
                          <w:numPr>
                            <w:ilvl w:val="0"/>
                            <w:numId w:val="199"/>
                          </w:numPr>
                          <w:spacing w:line="360" w:lineRule="auto"/>
                          <w:ind w:left="139" w:firstLine="0"/>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commun</w:t>
                        </w:r>
                      </w:p>
                      <w:p w:rsidR="00E07C8A" w:rsidRPr="00046E2E" w:rsidRDefault="00545642">
                        <w:pPr>
                          <w:numPr>
                            <w:ilvl w:val="0"/>
                            <w:numId w:val="199"/>
                          </w:numPr>
                          <w:spacing w:line="360" w:lineRule="auto"/>
                          <w:ind w:left="139" w:firstLine="0"/>
                          <w:rPr>
                            <w:rFonts w:asciiTheme="minorHAnsi" w:hAnsiTheme="minorHAnsi" w:cstheme="minorHAnsi"/>
                          </w:rPr>
                        </w:pPr>
                        <w:r w:rsidRPr="00046E2E">
                          <w:rPr>
                            <w:rFonts w:asciiTheme="minorHAnsi" w:hAnsiTheme="minorHAnsi" w:cstheme="minorHAnsi"/>
                          </w:rPr>
                          <w:t>2</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990"/>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990"/>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990"/>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990"/>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990"/>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990"/>
                          <w:rPr>
                            <w:rFonts w:asciiTheme="minorHAnsi" w:hAnsiTheme="minorHAnsi" w:cstheme="minorHAnsi"/>
                          </w:rPr>
                        </w:pPr>
                        <w:r w:rsidRPr="00046E2E">
                          <w:rPr>
                            <w:rFonts w:asciiTheme="minorHAnsi" w:hAnsiTheme="minorHAnsi" w:cstheme="minorHAnsi"/>
                          </w:rPr>
                          <w:t>Professionnel</w:t>
                        </w:r>
                      </w:p>
                      <w:p w:rsidR="00E07C8A" w:rsidRPr="00046E2E" w:rsidRDefault="00545642">
                        <w:pPr>
                          <w:numPr>
                            <w:ilvl w:val="0"/>
                            <w:numId w:val="199"/>
                          </w:numPr>
                          <w:spacing w:line="360" w:lineRule="auto"/>
                          <w:ind w:left="0" w:firstLine="0"/>
                          <w:rPr>
                            <w:rFonts w:asciiTheme="minorHAnsi" w:hAnsiTheme="minorHAnsi" w:cstheme="minorHAnsi"/>
                          </w:rPr>
                        </w:pPr>
                        <w:r w:rsidRPr="00046E2E">
                          <w:rPr>
                            <w:rFonts w:asciiTheme="minorHAnsi" w:hAnsiTheme="minorHAnsi" w:cstheme="minorHAnsi"/>
                          </w:rPr>
                          <w:t>3</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993" w:hanging="284"/>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993" w:hanging="284"/>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993" w:hanging="284"/>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993" w:hanging="284"/>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993" w:hanging="284"/>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993" w:hanging="284"/>
                          <w:rPr>
                            <w:rFonts w:asciiTheme="minorHAnsi" w:hAnsiTheme="minorHAnsi" w:cstheme="minorHAnsi"/>
                          </w:rPr>
                        </w:pPr>
                        <w:r w:rsidRPr="00046E2E">
                          <w:rPr>
                            <w:rFonts w:asciiTheme="minorHAnsi" w:hAnsiTheme="minorHAnsi" w:cstheme="minorHAnsi"/>
                          </w:rPr>
                          <w:t>Professionnel</w:t>
                        </w:r>
                      </w:p>
                    </w:tc>
                  </w:tr>
                  <w:tr w:rsidR="00E07C8A" w:rsidRPr="00046E2E">
                    <w:tc>
                      <w:tcPr>
                        <w:tcW w:w="8636" w:type="dxa"/>
                        <w:gridSpan w:val="3"/>
                      </w:tcPr>
                      <w:p w:rsidR="00E07C8A" w:rsidRPr="00046E2E" w:rsidRDefault="00545642">
                        <w:pPr>
                          <w:spacing w:line="360" w:lineRule="auto"/>
                          <w:jc w:val="center"/>
                          <w:rPr>
                            <w:rFonts w:asciiTheme="minorHAnsi" w:hAnsiTheme="minorHAnsi" w:cstheme="minorHAnsi"/>
                          </w:rPr>
                        </w:pPr>
                        <w:r w:rsidRPr="00046E2E">
                          <w:rPr>
                            <w:rFonts w:asciiTheme="minorHAnsi" w:hAnsiTheme="minorHAnsi" w:cstheme="minorHAnsi"/>
                          </w:rPr>
                          <w:t>Type 7</w:t>
                        </w:r>
                      </w:p>
                    </w:tc>
                  </w:tr>
                  <w:tr w:rsidR="00E07C8A" w:rsidRPr="00046E2E">
                    <w:tc>
                      <w:tcPr>
                        <w:tcW w:w="4318" w:type="dxa"/>
                        <w:gridSpan w:val="2"/>
                      </w:tcPr>
                      <w:p w:rsidR="00E07C8A" w:rsidRPr="00046E2E" w:rsidRDefault="00545642">
                        <w:pPr>
                          <w:numPr>
                            <w:ilvl w:val="0"/>
                            <w:numId w:val="199"/>
                          </w:numPr>
                          <w:spacing w:line="360" w:lineRule="auto"/>
                          <w:ind w:left="0" w:firstLine="0"/>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 xml:space="preserve">er </w:t>
                        </w:r>
                        <w:r w:rsidRPr="00046E2E">
                          <w:rPr>
                            <w:rFonts w:asciiTheme="minorHAnsi" w:hAnsiTheme="minorHAnsi" w:cstheme="minorHAnsi"/>
                          </w:rPr>
                          <w:t>degré différencié</w:t>
                        </w:r>
                      </w:p>
                      <w:p w:rsidR="00E07C8A" w:rsidRPr="00046E2E" w:rsidRDefault="00545642">
                        <w:pPr>
                          <w:numPr>
                            <w:ilvl w:val="0"/>
                            <w:numId w:val="199"/>
                          </w:numPr>
                          <w:spacing w:line="360" w:lineRule="auto"/>
                          <w:ind w:left="0" w:firstLine="0"/>
                          <w:rPr>
                            <w:rFonts w:asciiTheme="minorHAnsi" w:hAnsiTheme="minorHAnsi" w:cstheme="minorHAnsi"/>
                          </w:rPr>
                        </w:pPr>
                        <w:r w:rsidRPr="00046E2E">
                          <w:rPr>
                            <w:rFonts w:asciiTheme="minorHAnsi" w:hAnsiTheme="minorHAnsi" w:cstheme="minorHAnsi"/>
                          </w:rPr>
                          <w:t>1</w:t>
                        </w:r>
                        <w:r w:rsidRPr="00046E2E">
                          <w:rPr>
                            <w:rFonts w:asciiTheme="minorHAnsi" w:hAnsiTheme="minorHAnsi" w:cstheme="minorHAnsi"/>
                            <w:vertAlign w:val="superscript"/>
                          </w:rPr>
                          <w:t>er</w:t>
                        </w:r>
                        <w:r w:rsidRPr="00046E2E">
                          <w:rPr>
                            <w:rFonts w:asciiTheme="minorHAnsi" w:hAnsiTheme="minorHAnsi" w:cstheme="minorHAnsi"/>
                          </w:rPr>
                          <w:t xml:space="preserve"> degré commun</w:t>
                        </w:r>
                      </w:p>
                      <w:p w:rsidR="00E07C8A" w:rsidRPr="00046E2E" w:rsidRDefault="00545642">
                        <w:pPr>
                          <w:numPr>
                            <w:ilvl w:val="0"/>
                            <w:numId w:val="199"/>
                          </w:numPr>
                          <w:spacing w:line="360" w:lineRule="auto"/>
                          <w:ind w:left="0" w:firstLine="0"/>
                          <w:rPr>
                            <w:rFonts w:asciiTheme="minorHAnsi" w:hAnsiTheme="minorHAnsi" w:cstheme="minorHAnsi"/>
                          </w:rPr>
                        </w:pPr>
                        <w:r w:rsidRPr="00046E2E">
                          <w:rPr>
                            <w:rFonts w:asciiTheme="minorHAnsi" w:hAnsiTheme="minorHAnsi" w:cstheme="minorHAnsi"/>
                          </w:rPr>
                          <w:t>2</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880"/>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880"/>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880"/>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880"/>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880"/>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880"/>
                          <w:rPr>
                            <w:rFonts w:asciiTheme="minorHAnsi" w:hAnsiTheme="minorHAnsi" w:cstheme="minorHAnsi"/>
                          </w:rPr>
                        </w:pPr>
                        <w:r w:rsidRPr="00046E2E">
                          <w:rPr>
                            <w:rFonts w:asciiTheme="minorHAnsi" w:hAnsiTheme="minorHAnsi" w:cstheme="minorHAnsi"/>
                          </w:rPr>
                          <w:t>Professionnel</w:t>
                        </w:r>
                      </w:p>
                    </w:tc>
                    <w:tc>
                      <w:tcPr>
                        <w:tcW w:w="4318" w:type="dxa"/>
                      </w:tcPr>
                      <w:p w:rsidR="00E07C8A" w:rsidRPr="00046E2E" w:rsidRDefault="00545642">
                        <w:pPr>
                          <w:numPr>
                            <w:ilvl w:val="0"/>
                            <w:numId w:val="199"/>
                          </w:numPr>
                          <w:spacing w:line="360" w:lineRule="auto"/>
                          <w:ind w:left="0" w:firstLine="0"/>
                          <w:rPr>
                            <w:rFonts w:asciiTheme="minorHAnsi" w:hAnsiTheme="minorHAnsi" w:cstheme="minorHAnsi"/>
                          </w:rPr>
                        </w:pPr>
                        <w:r w:rsidRPr="00046E2E">
                          <w:rPr>
                            <w:rFonts w:asciiTheme="minorHAnsi" w:hAnsiTheme="minorHAnsi" w:cstheme="minorHAnsi"/>
                          </w:rPr>
                          <w:t>3</w:t>
                        </w:r>
                        <w:r w:rsidRPr="00046E2E">
                          <w:rPr>
                            <w:rFonts w:asciiTheme="minorHAnsi" w:hAnsiTheme="minorHAnsi" w:cstheme="minorHAnsi"/>
                            <w:vertAlign w:val="superscript"/>
                          </w:rPr>
                          <w:t>ème</w:t>
                        </w:r>
                        <w:r w:rsidRPr="00046E2E">
                          <w:rPr>
                            <w:rFonts w:asciiTheme="minorHAnsi" w:hAnsiTheme="minorHAnsi" w:cstheme="minorHAnsi"/>
                          </w:rPr>
                          <w:t xml:space="preserve"> degré</w:t>
                        </w:r>
                      </w:p>
                      <w:p w:rsidR="00E07C8A" w:rsidRPr="00046E2E" w:rsidRDefault="00545642">
                        <w:pPr>
                          <w:numPr>
                            <w:ilvl w:val="1"/>
                            <w:numId w:val="199"/>
                          </w:numPr>
                          <w:spacing w:line="360" w:lineRule="auto"/>
                          <w:ind w:left="880" w:hanging="425"/>
                          <w:rPr>
                            <w:rFonts w:asciiTheme="minorHAnsi" w:hAnsiTheme="minorHAnsi" w:cstheme="minorHAnsi"/>
                          </w:rPr>
                        </w:pPr>
                        <w:r w:rsidRPr="00046E2E">
                          <w:rPr>
                            <w:rFonts w:asciiTheme="minorHAnsi" w:hAnsiTheme="minorHAnsi" w:cstheme="minorHAnsi"/>
                          </w:rPr>
                          <w:t>Général</w:t>
                        </w:r>
                      </w:p>
                      <w:p w:rsidR="00E07C8A" w:rsidRPr="00046E2E" w:rsidRDefault="00545642">
                        <w:pPr>
                          <w:numPr>
                            <w:ilvl w:val="1"/>
                            <w:numId w:val="199"/>
                          </w:numPr>
                          <w:spacing w:line="360" w:lineRule="auto"/>
                          <w:ind w:left="880" w:hanging="425"/>
                          <w:rPr>
                            <w:rFonts w:asciiTheme="minorHAnsi" w:hAnsiTheme="minorHAnsi" w:cstheme="minorHAnsi"/>
                          </w:rPr>
                        </w:pPr>
                        <w:r w:rsidRPr="00046E2E">
                          <w:rPr>
                            <w:rFonts w:asciiTheme="minorHAnsi" w:hAnsiTheme="minorHAnsi" w:cstheme="minorHAnsi"/>
                          </w:rPr>
                          <w:t>Technique de Transition</w:t>
                        </w:r>
                      </w:p>
                      <w:p w:rsidR="00E07C8A" w:rsidRPr="00046E2E" w:rsidRDefault="00545642">
                        <w:pPr>
                          <w:numPr>
                            <w:ilvl w:val="1"/>
                            <w:numId w:val="199"/>
                          </w:numPr>
                          <w:spacing w:line="360" w:lineRule="auto"/>
                          <w:ind w:left="880" w:hanging="425"/>
                          <w:rPr>
                            <w:rFonts w:asciiTheme="minorHAnsi" w:hAnsiTheme="minorHAnsi" w:cstheme="minorHAnsi"/>
                          </w:rPr>
                        </w:pPr>
                        <w:r w:rsidRPr="00046E2E">
                          <w:rPr>
                            <w:rFonts w:asciiTheme="minorHAnsi" w:hAnsiTheme="minorHAnsi" w:cstheme="minorHAnsi"/>
                          </w:rPr>
                          <w:t>Technique de Qualification</w:t>
                        </w:r>
                      </w:p>
                      <w:p w:rsidR="00E07C8A" w:rsidRPr="00046E2E" w:rsidRDefault="00545642">
                        <w:pPr>
                          <w:numPr>
                            <w:ilvl w:val="1"/>
                            <w:numId w:val="199"/>
                          </w:numPr>
                          <w:spacing w:line="360" w:lineRule="auto"/>
                          <w:ind w:left="880" w:hanging="425"/>
                          <w:rPr>
                            <w:rFonts w:asciiTheme="minorHAnsi" w:hAnsiTheme="minorHAnsi" w:cstheme="minorHAnsi"/>
                          </w:rPr>
                        </w:pPr>
                        <w:r w:rsidRPr="00046E2E">
                          <w:rPr>
                            <w:rFonts w:asciiTheme="minorHAnsi" w:hAnsiTheme="minorHAnsi" w:cstheme="minorHAnsi"/>
                          </w:rPr>
                          <w:t>Artistique de Transition</w:t>
                        </w:r>
                      </w:p>
                      <w:p w:rsidR="00E07C8A" w:rsidRPr="00046E2E" w:rsidRDefault="00545642">
                        <w:pPr>
                          <w:numPr>
                            <w:ilvl w:val="1"/>
                            <w:numId w:val="199"/>
                          </w:numPr>
                          <w:spacing w:line="360" w:lineRule="auto"/>
                          <w:ind w:left="880" w:hanging="425"/>
                          <w:rPr>
                            <w:rFonts w:asciiTheme="minorHAnsi" w:hAnsiTheme="minorHAnsi" w:cstheme="minorHAnsi"/>
                          </w:rPr>
                        </w:pPr>
                        <w:r w:rsidRPr="00046E2E">
                          <w:rPr>
                            <w:rFonts w:asciiTheme="minorHAnsi" w:hAnsiTheme="minorHAnsi" w:cstheme="minorHAnsi"/>
                          </w:rPr>
                          <w:t>Artistique de Qualification</w:t>
                        </w:r>
                      </w:p>
                      <w:p w:rsidR="00E07C8A" w:rsidRPr="00046E2E" w:rsidRDefault="00545642">
                        <w:pPr>
                          <w:numPr>
                            <w:ilvl w:val="1"/>
                            <w:numId w:val="199"/>
                          </w:numPr>
                          <w:spacing w:line="360" w:lineRule="auto"/>
                          <w:ind w:left="880" w:hanging="425"/>
                          <w:rPr>
                            <w:rFonts w:asciiTheme="minorHAnsi" w:hAnsiTheme="minorHAnsi" w:cstheme="minorHAnsi"/>
                          </w:rPr>
                        </w:pPr>
                        <w:r w:rsidRPr="00046E2E">
                          <w:rPr>
                            <w:rFonts w:asciiTheme="minorHAnsi" w:hAnsiTheme="minorHAnsi" w:cstheme="minorHAnsi"/>
                          </w:rPr>
                          <w:t>Professionnel</w:t>
                        </w:r>
                      </w:p>
                    </w:tc>
                  </w:tr>
                </w:tbl>
                <w:p w:rsidR="00E07C8A" w:rsidRPr="00046E2E" w:rsidRDefault="00545642">
                  <w:pPr>
                    <w:spacing w:line="312" w:lineRule="auto"/>
                    <w:rPr>
                      <w:rFonts w:cs="Calibri"/>
                    </w:rPr>
                  </w:pPr>
                  <w:r w:rsidRPr="00046E2E">
                    <w:rPr>
                      <w:noProof/>
                      <w:lang w:eastAsia="fr-BE"/>
                    </w:rPr>
                    <mc:AlternateContent>
                      <mc:Choice Requires="wps">
                        <w:drawing>
                          <wp:anchor distT="0" distB="0" distL="114300" distR="114300" simplePos="0" relativeHeight="251708928" behindDoc="0" locked="0" layoutInCell="1" allowOverlap="1">
                            <wp:simplePos x="0" y="0"/>
                            <wp:positionH relativeFrom="column">
                              <wp:posOffset>6236970</wp:posOffset>
                            </wp:positionH>
                            <wp:positionV relativeFrom="paragraph">
                              <wp:posOffset>-2160905</wp:posOffset>
                            </wp:positionV>
                            <wp:extent cx="0" cy="163195"/>
                            <wp:effectExtent l="0" t="0" r="19050" b="27305"/>
                            <wp:wrapNone/>
                            <wp:docPr id="4946" name="Connecteur droit 4946"/>
                            <wp:cNvGraphicFramePr/>
                            <a:graphic xmlns:a="http://schemas.openxmlformats.org/drawingml/2006/main">
                              <a:graphicData uri="http://schemas.microsoft.com/office/word/2010/wordprocessingShape">
                                <wps:wsp>
                                  <wps:cNvCnPr/>
                                  <wps:spPr>
                                    <a:xfrm>
                                      <a:off x="0" y="0"/>
                                      <a:ext cx="0" cy="1631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481D3C1" id="Connecteur droit 4946" o:spid="_x0000_s1026" style="position:absolute;z-index:25170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1pt,-170.15pt" to="491.1pt,-15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" strokecolor="black [3213]"/>
                        </w:pict>
                      </mc:Fallback>
                    </mc:AlternateContent>
                  </w:r>
                  <w:r w:rsidRPr="00046E2E">
                    <w:rPr>
                      <w:noProof/>
                      <w:lang w:eastAsia="fr-BE"/>
                    </w:rPr>
                    <mc:AlternateContent>
                      <mc:Choice Requires="wps">
                        <w:drawing>
                          <wp:anchor distT="0" distB="0" distL="114300" distR="114300" simplePos="0" relativeHeight="251706880" behindDoc="0" locked="0" layoutInCell="1" allowOverlap="1">
                            <wp:simplePos x="0" y="0"/>
                            <wp:positionH relativeFrom="column">
                              <wp:posOffset>6236970</wp:posOffset>
                            </wp:positionH>
                            <wp:positionV relativeFrom="paragraph">
                              <wp:posOffset>-6338570</wp:posOffset>
                            </wp:positionV>
                            <wp:extent cx="0" cy="163195"/>
                            <wp:effectExtent l="0" t="0" r="19050" b="27305"/>
                            <wp:wrapNone/>
                            <wp:docPr id="4945" name="Connecteur droit 4945"/>
                            <wp:cNvGraphicFramePr/>
                            <a:graphic xmlns:a="http://schemas.openxmlformats.org/drawingml/2006/main">
                              <a:graphicData uri="http://schemas.microsoft.com/office/word/2010/wordprocessingShape">
                                <wps:wsp>
                                  <wps:cNvCnPr/>
                                  <wps:spPr>
                                    <a:xfrm>
                                      <a:off x="0" y="0"/>
                                      <a:ext cx="0" cy="16319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5F889A6" id="Connecteur droit 4945" o:spid="_x0000_s1026" style="position:absolute;z-index:251706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1pt,-499.1pt" to="491.1pt,-48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" strokecolor="black [3213]"/>
                        </w:pict>
                      </mc:Fallback>
                    </mc:AlternateContent>
                  </w:r>
                </w:p>
                <w:p w:rsidR="00E07C8A" w:rsidRPr="00046E2E" w:rsidRDefault="00545642">
                  <w:pPr>
                    <w:rPr>
                      <w:rFonts w:cs="Calibri"/>
                    </w:rPr>
                  </w:pPr>
                  <w:r w:rsidRPr="00046E2E">
                    <w:rPr>
                      <w:rFonts w:cs="Calibri"/>
                    </w:rPr>
                    <w:br w:type="page"/>
                  </w:r>
                </w:p>
                <w:p w:rsidR="00E07C8A" w:rsidRPr="00046E2E" w:rsidRDefault="00545642">
                  <w:pPr>
                    <w:pStyle w:val="Titre4"/>
                  </w:pPr>
                  <w:bookmarkStart w:id="1595" w:name="_Annexe_3_:_7"/>
                  <w:bookmarkEnd w:id="1595"/>
                  <w:r w:rsidRPr="00046E2E">
                    <w:lastRenderedPageBreak/>
                    <w:t xml:space="preserve">Annexe 3 : Déclaration sur l’honneur </w:t>
                  </w:r>
                </w:p>
                <w:p w:rsidR="00E07C8A" w:rsidRPr="00046E2E" w:rsidRDefault="00E07C8A"/>
                <w:p w:rsidR="00E07C8A" w:rsidRPr="00046E2E" w:rsidRDefault="00E07C8A">
                  <w:pPr>
                    <w:jc w:val="both"/>
                    <w:rPr>
                      <w:rFonts w:cstheme="minorHAnsi"/>
                      <w:sz w:val="20"/>
                      <w:szCs w:val="20"/>
                    </w:rPr>
                  </w:pPr>
                </w:p>
                <w:p w:rsidR="00E07C8A" w:rsidRPr="00046E2E" w:rsidRDefault="00545642">
                  <w:pPr>
                    <w:jc w:val="both"/>
                    <w:rPr>
                      <w:rFonts w:cstheme="minorHAnsi"/>
                      <w:sz w:val="20"/>
                      <w:szCs w:val="20"/>
                    </w:rPr>
                  </w:pPr>
                  <w:r w:rsidRPr="00046E2E">
                    <w:rPr>
                      <w:rFonts w:cstheme="minorHAnsi"/>
                      <w:sz w:val="20"/>
                      <w:szCs w:val="20"/>
                    </w:rPr>
                    <w:t>Je déclare  sur l'honneur que l'établissement précité s’engage à se conformer aux dispositions légales et réglementaires concernant l'organisation des études, les statuts administratifs des membres du personnel et l'application des lois linguistiques.</w:t>
                  </w:r>
                </w:p>
                <w:p w:rsidR="00E07C8A" w:rsidRPr="00046E2E" w:rsidRDefault="00E07C8A">
                  <w:pPr>
                    <w:jc w:val="both"/>
                    <w:rPr>
                      <w:rFonts w:cstheme="minorHAnsi"/>
                      <w:sz w:val="20"/>
                      <w:szCs w:val="20"/>
                    </w:rPr>
                  </w:pPr>
                </w:p>
                <w:p w:rsidR="00E07C8A" w:rsidRPr="00046E2E" w:rsidRDefault="00545642">
                  <w:pPr>
                    <w:jc w:val="both"/>
                    <w:rPr>
                      <w:rFonts w:cstheme="minorHAnsi"/>
                      <w:sz w:val="20"/>
                      <w:szCs w:val="20"/>
                    </w:rPr>
                  </w:pPr>
                  <w:r w:rsidRPr="00046E2E">
                    <w:rPr>
                      <w:rFonts w:cstheme="minorHAnsi"/>
                      <w:sz w:val="20"/>
                      <w:szCs w:val="20"/>
                    </w:rPr>
                    <w:t xml:space="preserve">De plus, je déclare sur l’honneur que l’établissement s’engage également à : </w:t>
                  </w:r>
                </w:p>
                <w:p w:rsidR="00E07C8A" w:rsidRPr="00046E2E" w:rsidRDefault="00E07C8A">
                  <w:pPr>
                    <w:jc w:val="both"/>
                    <w:rPr>
                      <w:rFonts w:cstheme="minorHAnsi"/>
                      <w:sz w:val="20"/>
                      <w:szCs w:val="20"/>
                    </w:rPr>
                  </w:pP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Adopter la structure d’enseignement définie par les lois, décrets et arrêtés royaux, notamment, selon le cas d’espèce :</w:t>
                  </w: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545642">
                  <w:pPr>
                    <w:pStyle w:val="msolistparagraph0"/>
                    <w:numPr>
                      <w:ilvl w:val="1"/>
                      <w:numId w:val="202"/>
                    </w:numPr>
                    <w:autoSpaceDE w:val="0"/>
                    <w:autoSpaceDN w:val="0"/>
                    <w:ind w:left="567" w:hanging="283"/>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l’arrêté royal du 20 août 1957 portant coordination des lois sur l’enseignement primaire ;</w:t>
                  </w:r>
                </w:p>
                <w:p w:rsidR="00E07C8A" w:rsidRPr="00046E2E" w:rsidRDefault="00545642">
                  <w:pPr>
                    <w:pStyle w:val="msolistparagraph0"/>
                    <w:numPr>
                      <w:ilvl w:val="1"/>
                      <w:numId w:val="202"/>
                    </w:numPr>
                    <w:autoSpaceDE w:val="0"/>
                    <w:autoSpaceDN w:val="0"/>
                    <w:ind w:left="567" w:hanging="283"/>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le décret du 13 juillet 1998 portant organisation de l’enseignement maternel ; et primaire ordinaire et modifiant la réglementation de l’enseignement; </w:t>
                  </w:r>
                </w:p>
                <w:p w:rsidR="00E07C8A" w:rsidRPr="00046E2E" w:rsidRDefault="00545642">
                  <w:pPr>
                    <w:pStyle w:val="msolistparagraph0"/>
                    <w:numPr>
                      <w:ilvl w:val="1"/>
                      <w:numId w:val="202"/>
                    </w:numPr>
                    <w:autoSpaceDE w:val="0"/>
                    <w:autoSpaceDN w:val="0"/>
                    <w:ind w:left="567" w:hanging="283"/>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le décret du 29 juillet 1992 portant organisation de l’enseignement secondaire de plein exercice ;</w:t>
                  </w:r>
                </w:p>
                <w:p w:rsidR="00E07C8A" w:rsidRPr="00046E2E" w:rsidRDefault="00545642">
                  <w:pPr>
                    <w:pStyle w:val="msolistparagraph0"/>
                    <w:numPr>
                      <w:ilvl w:val="1"/>
                      <w:numId w:val="202"/>
                    </w:numPr>
                    <w:autoSpaceDE w:val="0"/>
                    <w:autoSpaceDN w:val="0"/>
                    <w:ind w:left="567" w:hanging="283"/>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la loi du 19 juillet 1971 relative à la structure générale et à l’organisation de l’enseignement secondaire ;</w:t>
                  </w:r>
                </w:p>
                <w:p w:rsidR="00E07C8A" w:rsidRPr="00046E2E" w:rsidRDefault="00545642">
                  <w:pPr>
                    <w:pStyle w:val="msolistparagraph0"/>
                    <w:numPr>
                      <w:ilvl w:val="1"/>
                      <w:numId w:val="202"/>
                    </w:numPr>
                    <w:autoSpaceDE w:val="0"/>
                    <w:autoSpaceDN w:val="0"/>
                    <w:ind w:left="567" w:hanging="283"/>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le décret du 30 juin 2006 </w:t>
                  </w:r>
                  <w:r w:rsidRPr="00046E2E">
                    <w:rPr>
                      <w:rFonts w:asciiTheme="minorHAnsi" w:hAnsiTheme="minorHAnsi" w:cstheme="minorHAnsi"/>
                      <w:sz w:val="20"/>
                      <w:szCs w:val="20"/>
                    </w:rPr>
                    <w:t>relatif à l'organisation pédagogique du 1er degré de l'enseignement secondaire</w:t>
                  </w:r>
                </w:p>
                <w:p w:rsidR="00E07C8A" w:rsidRPr="00046E2E" w:rsidRDefault="00545642">
                  <w:pPr>
                    <w:pStyle w:val="msolistparagraph0"/>
                    <w:numPr>
                      <w:ilvl w:val="1"/>
                      <w:numId w:val="202"/>
                    </w:numPr>
                    <w:autoSpaceDE w:val="0"/>
                    <w:autoSpaceDN w:val="0"/>
                    <w:ind w:left="567" w:hanging="283"/>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le décret du 3 mars 2004 organisant l’enseignement spécialisé.</w:t>
                  </w:r>
                </w:p>
                <w:p w:rsidR="00E07C8A" w:rsidRPr="00046E2E" w:rsidRDefault="00545642">
                  <w:pPr>
                    <w:pStyle w:val="msolistparagraph0"/>
                    <w:shd w:val="clear" w:color="auto" w:fill="FFFFFF"/>
                    <w:tabs>
                      <w:tab w:val="left" w:pos="2172"/>
                    </w:tabs>
                    <w:autoSpaceDE w:val="0"/>
                    <w:autoSpaceDN w:val="0"/>
                    <w:ind w:left="0"/>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ab/>
                  </w:r>
                </w:p>
                <w:p w:rsidR="00E07C8A" w:rsidRPr="00046E2E" w:rsidRDefault="00545642" w:rsidP="001718ED">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Respecter un programme approuvé par le Gouvernement, </w:t>
                  </w:r>
                  <w:r w:rsidRPr="00046E2E">
                    <w:rPr>
                      <w:rFonts w:asciiTheme="minorHAnsi" w:hAnsiTheme="minorHAnsi" w:cstheme="minorHAnsi"/>
                      <w:sz w:val="20"/>
                      <w:szCs w:val="20"/>
                    </w:rPr>
                    <w:t>au sens de l’article 5, 15° du décret du 24 juillet 1997</w:t>
                  </w:r>
                  <w:r w:rsidRPr="00046E2E">
                    <w:rPr>
                      <w:rFonts w:asciiTheme="minorHAnsi" w:hAnsiTheme="minorHAnsi" w:cstheme="minorHAnsi"/>
                      <w:sz w:val="20"/>
                      <w:szCs w:val="20"/>
                      <w:lang w:val="fr-BE"/>
                    </w:rPr>
                    <w:t xml:space="preserve"> définissant les missions prioritaires de l'enseignement fondamental et de l'enseignement secondaire et organisant les structures propres à les atteindre ; </w:t>
                  </w:r>
                </w:p>
                <w:p w:rsidR="00E07C8A" w:rsidRPr="00046E2E" w:rsidRDefault="00E07C8A">
                  <w:pPr>
                    <w:pStyle w:val="Paragraphedeliste"/>
                    <w:ind w:left="0"/>
                    <w:jc w:val="both"/>
                    <w:rPr>
                      <w:rFonts w:asciiTheme="minorHAnsi" w:hAnsiTheme="minorHAnsi" w:cstheme="minorHAnsi"/>
                    </w:rPr>
                  </w:pPr>
                </w:p>
                <w:p w:rsidR="00E07C8A" w:rsidRPr="00046E2E" w:rsidRDefault="00545642">
                  <w:pPr>
                    <w:pStyle w:val="msolistparagraph0"/>
                    <w:autoSpaceDE w:val="0"/>
                    <w:autoSpaceDN w:val="0"/>
                    <w:ind w:left="0"/>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 xml:space="preserve">A cet effet, je joins : </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numPr>
                      <w:ilvl w:val="0"/>
                      <w:numId w:val="195"/>
                    </w:numPr>
                    <w:tabs>
                      <w:tab w:val="left" w:pos="993"/>
                    </w:tabs>
                    <w:ind w:left="851" w:hanging="425"/>
                    <w:jc w:val="both"/>
                    <w:rPr>
                      <w:rFonts w:cstheme="minorHAnsi"/>
                      <w:b/>
                      <w:sz w:val="20"/>
                      <w:szCs w:val="20"/>
                    </w:rPr>
                  </w:pPr>
                  <w:r w:rsidRPr="00046E2E">
                    <w:rPr>
                      <w:rFonts w:cstheme="minorHAnsi"/>
                      <w:b/>
                      <w:sz w:val="20"/>
                      <w:szCs w:val="20"/>
                    </w:rPr>
                    <w:t xml:space="preserve">Soit la référence du ou des programmes choisi(s) si le Pouvoir organisateur opte pour un ou des programmes déjà approuvé(s) </w:t>
                  </w:r>
                  <w:r w:rsidRPr="00046E2E">
                    <w:rPr>
                      <w:rFonts w:cstheme="minorHAnsi"/>
                      <w:sz w:val="20"/>
                      <w:szCs w:val="20"/>
                    </w:rPr>
                    <w:t>conformément au décret du 24 juillet 1997 précité </w:t>
                  </w:r>
                  <w:r w:rsidRPr="00046E2E">
                    <w:rPr>
                      <w:rFonts w:cstheme="minorHAnsi"/>
                      <w:b/>
                      <w:sz w:val="20"/>
                      <w:szCs w:val="20"/>
                    </w:rPr>
                    <w:t>;</w:t>
                  </w:r>
                </w:p>
                <w:p w:rsidR="00E07C8A" w:rsidRPr="00046E2E" w:rsidRDefault="00E07C8A">
                  <w:pPr>
                    <w:tabs>
                      <w:tab w:val="left" w:pos="993"/>
                    </w:tabs>
                    <w:ind w:left="851" w:hanging="425"/>
                    <w:jc w:val="both"/>
                    <w:rPr>
                      <w:rFonts w:cstheme="minorHAnsi"/>
                      <w:b/>
                      <w:sz w:val="20"/>
                      <w:szCs w:val="20"/>
                    </w:rPr>
                  </w:pPr>
                </w:p>
                <w:p w:rsidR="00E07C8A" w:rsidRPr="00046E2E" w:rsidRDefault="00545642">
                  <w:pPr>
                    <w:numPr>
                      <w:ilvl w:val="0"/>
                      <w:numId w:val="195"/>
                    </w:numPr>
                    <w:tabs>
                      <w:tab w:val="left" w:pos="993"/>
                    </w:tabs>
                    <w:ind w:left="851" w:hanging="425"/>
                    <w:jc w:val="both"/>
                    <w:rPr>
                      <w:rFonts w:cstheme="minorHAnsi"/>
                      <w:b/>
                      <w:sz w:val="20"/>
                      <w:szCs w:val="20"/>
                    </w:rPr>
                  </w:pPr>
                  <w:r w:rsidRPr="00046E2E">
                    <w:rPr>
                      <w:rFonts w:cstheme="minorHAnsi"/>
                      <w:b/>
                      <w:sz w:val="20"/>
                      <w:szCs w:val="20"/>
                    </w:rPr>
                    <w:t xml:space="preserve">Soit la copie de la demande d’approbation effectuée </w:t>
                  </w:r>
                  <w:r w:rsidRPr="00046E2E">
                    <w:rPr>
                      <w:rFonts w:cstheme="minorHAnsi"/>
                      <w:sz w:val="20"/>
                      <w:szCs w:val="20"/>
                    </w:rPr>
                    <w:t>conformément au décret du 24 juillet 1997 précité</w:t>
                  </w:r>
                  <w:r w:rsidRPr="00046E2E">
                    <w:rPr>
                      <w:rFonts w:cstheme="minorHAnsi"/>
                      <w:b/>
                      <w:sz w:val="20"/>
                      <w:szCs w:val="20"/>
                    </w:rPr>
                    <w:t xml:space="preserve">, laquelle contient donc le programme d’étude soumis à approbation et la date de demande d’approbation. </w:t>
                  </w:r>
                </w:p>
                <w:p w:rsidR="00E07C8A" w:rsidRPr="00046E2E" w:rsidRDefault="00545642">
                  <w:pPr>
                    <w:pStyle w:val="msolistparagraph0"/>
                    <w:autoSpaceDE w:val="0"/>
                    <w:autoSpaceDN w:val="0"/>
                    <w:ind w:left="0"/>
                    <w:jc w:val="both"/>
                    <w:rPr>
                      <w:rFonts w:asciiTheme="minorHAnsi" w:hAnsiTheme="minorHAnsi" w:cstheme="minorHAnsi"/>
                      <w:sz w:val="20"/>
                      <w:szCs w:val="20"/>
                      <w:lang w:val="fr-BE"/>
                    </w:rPr>
                  </w:pP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622912" behindDoc="0" locked="0" layoutInCell="1" allowOverlap="1">
                            <wp:simplePos x="0" y="0"/>
                            <wp:positionH relativeFrom="column">
                              <wp:posOffset>6354445</wp:posOffset>
                            </wp:positionH>
                            <wp:positionV relativeFrom="paragraph">
                              <wp:posOffset>184150</wp:posOffset>
                            </wp:positionV>
                            <wp:extent cx="0" cy="451757"/>
                            <wp:effectExtent l="0" t="0" r="19050" b="24765"/>
                            <wp:wrapNone/>
                            <wp:docPr id="472" name="Connecteur droit 472"/>
                            <wp:cNvGraphicFramePr/>
                            <a:graphic xmlns:a="http://schemas.openxmlformats.org/drawingml/2006/main">
                              <a:graphicData uri="http://schemas.microsoft.com/office/word/2010/wordprocessingShape">
                                <wps:wsp>
                                  <wps:cNvCnPr/>
                                  <wps:spPr>
                                    <a:xfrm>
                                      <a:off x="0" y="0"/>
                                      <a:ext cx="0" cy="4517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5936E84" id="Connecteur droit 472" o:spid="_x0000_s1026" style="position:absolute;z-index:25162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35pt,14.5pt" to="500.35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" strokecolor="black [3213]"/>
                        </w:pict>
                      </mc:Fallback>
                    </mc:AlternateContent>
                  </w: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Respecter les dispositions prévues par le Décret du 03/05/19 portant les livres 1er et 2 du Code de l'enseignement fondamental et de l'enseignement secondaire, et mettant en place le tronc commun, à l’article 1.4.1.-1 </w:t>
                  </w:r>
                </w:p>
                <w:p w:rsidR="00E07C8A" w:rsidRPr="00046E2E" w:rsidRDefault="00E07C8A">
                  <w:pPr>
                    <w:pStyle w:val="msolistparagraph0"/>
                    <w:autoSpaceDE w:val="0"/>
                    <w:autoSpaceDN w:val="0"/>
                    <w:ind w:left="0"/>
                    <w:jc w:val="both"/>
                    <w:rPr>
                      <w:rFonts w:asciiTheme="minorHAnsi" w:hAnsiTheme="minorHAnsi" w:cstheme="minorHAnsi"/>
                      <w:b/>
                      <w:sz w:val="20"/>
                      <w:szCs w:val="20"/>
                      <w:lang w:val="fr-BE"/>
                    </w:rPr>
                  </w:pPr>
                </w:p>
                <w:p w:rsidR="00E07C8A" w:rsidRPr="00046E2E" w:rsidRDefault="00545642">
                  <w:pPr>
                    <w:pStyle w:val="msolistparagraph0"/>
                    <w:autoSpaceDE w:val="0"/>
                    <w:autoSpaceDN w:val="0"/>
                    <w:ind w:left="0"/>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A cet effet, je joins une copie du :</w:t>
                  </w:r>
                </w:p>
                <w:p w:rsidR="00E07C8A" w:rsidRPr="00046E2E" w:rsidRDefault="00545642">
                  <w:pPr>
                    <w:pStyle w:val="msolistparagraph0"/>
                    <w:autoSpaceDE w:val="0"/>
                    <w:autoSpaceDN w:val="0"/>
                    <w:ind w:left="0"/>
                    <w:jc w:val="both"/>
                    <w:rPr>
                      <w:rFonts w:asciiTheme="minorHAnsi" w:hAnsiTheme="minorHAnsi" w:cstheme="minorHAnsi"/>
                      <w:b/>
                      <w:sz w:val="20"/>
                      <w:szCs w:val="20"/>
                      <w:lang w:val="fr-BE"/>
                    </w:rPr>
                  </w:pP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623936" behindDoc="0" locked="0" layoutInCell="1" allowOverlap="1">
                            <wp:simplePos x="0" y="0"/>
                            <wp:positionH relativeFrom="column">
                              <wp:posOffset>6354445</wp:posOffset>
                            </wp:positionH>
                            <wp:positionV relativeFrom="paragraph">
                              <wp:posOffset>131445</wp:posOffset>
                            </wp:positionV>
                            <wp:extent cx="0" cy="244929"/>
                            <wp:effectExtent l="0" t="0" r="19050" b="22225"/>
                            <wp:wrapNone/>
                            <wp:docPr id="473" name="Connecteur droit 473"/>
                            <wp:cNvGraphicFramePr/>
                            <a:graphic xmlns:a="http://schemas.openxmlformats.org/drawingml/2006/main">
                              <a:graphicData uri="http://schemas.microsoft.com/office/word/2010/wordprocessingShape">
                                <wps:wsp>
                                  <wps:cNvCnPr/>
                                  <wps:spPr>
                                    <a:xfrm>
                                      <a:off x="0" y="0"/>
                                      <a:ext cx="0" cy="2449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E1BD351" id="Connecteur droit 473" o:spid="_x0000_s1026" style="position:absolute;z-index:251623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35pt,10.35pt" to="500.3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" strokecolor="black [3213]"/>
                        </w:pict>
                      </mc:Fallback>
                    </mc:AlternateContent>
                  </w:r>
                </w:p>
                <w:p w:rsidR="00E07C8A" w:rsidRPr="00046E2E" w:rsidRDefault="00545642">
                  <w:pPr>
                    <w:pStyle w:val="msolistparagraph0"/>
                    <w:numPr>
                      <w:ilvl w:val="0"/>
                      <w:numId w:val="195"/>
                    </w:numPr>
                    <w:autoSpaceDE w:val="0"/>
                    <w:autoSpaceDN w:val="0"/>
                    <w:ind w:left="851" w:hanging="425"/>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projet éducatif et du projet pédagogique du Pouvoir organisateur</w:t>
                  </w:r>
                  <w:r w:rsidRPr="00046E2E">
                    <w:rPr>
                      <w:rFonts w:asciiTheme="minorHAnsi" w:hAnsiTheme="minorHAnsi" w:cstheme="minorHAnsi"/>
                      <w:sz w:val="20"/>
                      <w:szCs w:val="20"/>
                      <w:lang w:val="fr-BE"/>
                    </w:rPr>
                    <w:t xml:space="preserve">, visés </w:t>
                  </w:r>
                  <w:r w:rsidRPr="00046E2E">
                    <w:rPr>
                      <w:rFonts w:asciiTheme="minorHAnsi" w:hAnsiTheme="minorHAnsi" w:cstheme="minorHAnsi"/>
                      <w:sz w:val="20"/>
                      <w:szCs w:val="20"/>
                    </w:rPr>
                    <w:t xml:space="preserve">l’article 1.5.1-1 et suivants du décret du 3/05/2019 précité </w:t>
                  </w:r>
                </w:p>
                <w:p w:rsidR="00E07C8A" w:rsidRPr="00046E2E" w:rsidRDefault="00545642">
                  <w:pPr>
                    <w:pStyle w:val="msolistparagraph0"/>
                    <w:numPr>
                      <w:ilvl w:val="0"/>
                      <w:numId w:val="195"/>
                    </w:numPr>
                    <w:autoSpaceDE w:val="0"/>
                    <w:autoSpaceDN w:val="0"/>
                    <w:ind w:left="851" w:hanging="425"/>
                    <w:jc w:val="both"/>
                    <w:rPr>
                      <w:rFonts w:asciiTheme="minorHAnsi" w:hAnsiTheme="minorHAnsi" w:cstheme="minorHAnsi"/>
                      <w:b/>
                      <w:sz w:val="20"/>
                      <w:szCs w:val="20"/>
                      <w:lang w:val="fr-BE"/>
                    </w:rPr>
                  </w:pP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628032" behindDoc="0" locked="0" layoutInCell="1" allowOverlap="1">
                            <wp:simplePos x="0" y="0"/>
                            <wp:positionH relativeFrom="column">
                              <wp:posOffset>6354445</wp:posOffset>
                            </wp:positionH>
                            <wp:positionV relativeFrom="paragraph">
                              <wp:posOffset>24765</wp:posOffset>
                            </wp:positionV>
                            <wp:extent cx="0" cy="163286"/>
                            <wp:effectExtent l="0" t="0" r="19050" b="27305"/>
                            <wp:wrapNone/>
                            <wp:docPr id="474" name="Connecteur droit 474"/>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BDA0864" id="Connecteur droit 474" o:spid="_x0000_s1026" style="position:absolute;z-index:251628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35pt,1.95pt" to="500.3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" strokecolor="black [3213]"/>
                        </w:pict>
                      </mc:Fallback>
                    </mc:AlternateContent>
                  </w:r>
                  <w:r w:rsidRPr="00046E2E">
                    <w:rPr>
                      <w:rFonts w:asciiTheme="minorHAnsi" w:hAnsiTheme="minorHAnsi" w:cstheme="minorHAnsi"/>
                      <w:b/>
                      <w:sz w:val="20"/>
                      <w:szCs w:val="20"/>
                      <w:lang w:val="fr-BE"/>
                    </w:rPr>
                    <w:t xml:space="preserve">règlement d’Ordre Intérieur (R.O.I.) du futur établissement, </w:t>
                  </w:r>
                  <w:r w:rsidRPr="00046E2E">
                    <w:rPr>
                      <w:rFonts w:asciiTheme="minorHAnsi" w:hAnsiTheme="minorHAnsi" w:cstheme="minorHAnsi"/>
                      <w:sz w:val="20"/>
                      <w:szCs w:val="20"/>
                      <w:lang w:val="fr-BE"/>
                    </w:rPr>
                    <w:t xml:space="preserve">visé à l’article </w:t>
                  </w:r>
                  <w:r w:rsidRPr="00046E2E">
                    <w:rPr>
                      <w:rFonts w:asciiTheme="minorHAnsi" w:hAnsiTheme="minorHAnsi" w:cstheme="minorHAnsi"/>
                      <w:sz w:val="20"/>
                      <w:szCs w:val="20"/>
                    </w:rPr>
                    <w:t>1.5.1-9</w:t>
                  </w:r>
                  <w:r w:rsidRPr="00046E2E">
                    <w:rPr>
                      <w:rFonts w:asciiTheme="minorHAnsi" w:hAnsiTheme="minorHAnsi" w:cstheme="minorHAnsi"/>
                      <w:sz w:val="20"/>
                      <w:szCs w:val="20"/>
                      <w:lang w:val="fr-BE"/>
                    </w:rPr>
                    <w:t xml:space="preserve">, du </w:t>
                  </w:r>
                  <w:r w:rsidRPr="00046E2E">
                    <w:rPr>
                      <w:rFonts w:asciiTheme="minorHAnsi" w:hAnsiTheme="minorHAnsi" w:cstheme="minorHAnsi"/>
                      <w:sz w:val="20"/>
                      <w:szCs w:val="20"/>
                    </w:rPr>
                    <w:t>décret du 3/05/2019 précité</w:t>
                  </w:r>
                </w:p>
                <w:p w:rsidR="00E07C8A" w:rsidRPr="00046E2E" w:rsidRDefault="00545642">
                  <w:pPr>
                    <w:pStyle w:val="msolistparagraph0"/>
                    <w:autoSpaceDE w:val="0"/>
                    <w:autoSpaceDN w:val="0"/>
                    <w:ind w:left="0"/>
                    <w:jc w:val="both"/>
                    <w:rPr>
                      <w:rFonts w:asciiTheme="minorHAnsi" w:hAnsiTheme="minorHAnsi" w:cstheme="minorHAnsi"/>
                      <w:sz w:val="20"/>
                      <w:szCs w:val="20"/>
                      <w:lang w:val="fr-BE"/>
                    </w:rPr>
                  </w:pP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632128" behindDoc="0" locked="0" layoutInCell="1" allowOverlap="1">
                            <wp:simplePos x="0" y="0"/>
                            <wp:positionH relativeFrom="column">
                              <wp:posOffset>6354445</wp:posOffset>
                            </wp:positionH>
                            <wp:positionV relativeFrom="paragraph">
                              <wp:posOffset>196215</wp:posOffset>
                            </wp:positionV>
                            <wp:extent cx="0" cy="163286"/>
                            <wp:effectExtent l="0" t="0" r="19050" b="27305"/>
                            <wp:wrapNone/>
                            <wp:docPr id="475" name="Connecteur droit 475"/>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F3536F7" id="Connecteur droit 475" o:spid="_x0000_s1026" style="position:absolute;z-index:25163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35pt,15.45pt" to="500.35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" strokecolor="black [3213]"/>
                        </w:pict>
                      </mc:Fallback>
                    </mc:AlternateContent>
                  </w: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Respecter les dispositions fixées par le décret du 14 mars 2019 </w:t>
                  </w:r>
                  <w:r w:rsidRPr="00046E2E">
                    <w:rPr>
                      <w:rFonts w:asciiTheme="minorHAnsi" w:hAnsiTheme="minorHAnsi" w:cstheme="minorHAnsi"/>
                      <w:i/>
                      <w:sz w:val="20"/>
                      <w:szCs w:val="20"/>
                      <w:lang w:val="fr-BE"/>
                    </w:rPr>
                    <w:t>relatif à la promotion de la santé à l’école</w:t>
                  </w:r>
                  <w:r w:rsidRPr="00046E2E">
                    <w:rPr>
                      <w:rFonts w:asciiTheme="minorHAnsi" w:hAnsiTheme="minorHAnsi" w:cstheme="minorHAnsi"/>
                      <w:sz w:val="20"/>
                      <w:szCs w:val="20"/>
                      <w:lang w:val="fr-BE"/>
                    </w:rPr>
                    <w:t xml:space="preserve"> ; </w:t>
                  </w:r>
                </w:p>
                <w:p w:rsidR="00E07C8A" w:rsidRPr="00046E2E" w:rsidRDefault="00E07C8A">
                  <w:pPr>
                    <w:pStyle w:val="msolistparagraph0"/>
                    <w:autoSpaceDE w:val="0"/>
                    <w:autoSpaceDN w:val="0"/>
                    <w:ind w:left="0" w:hanging="284"/>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Respecter, le cas échéant, les dispositions fixées par le décret du 30 avril 2009 </w:t>
                  </w:r>
                  <w:r w:rsidRPr="00046E2E">
                    <w:rPr>
                      <w:rFonts w:asciiTheme="minorHAnsi" w:hAnsiTheme="minorHAnsi" w:cstheme="minorHAnsi"/>
                      <w:i/>
                      <w:sz w:val="20"/>
                      <w:szCs w:val="20"/>
                      <w:lang w:val="fr-BE"/>
                    </w:rPr>
                    <w:t>organisant un encadrement différencié au sein des établissements scolaires de la Communauté française afin d’assurer à chaque élève des chances égales d’émancipation sociale dans un environnement pédagogique de qualité</w:t>
                  </w:r>
                  <w:r w:rsidRPr="00046E2E">
                    <w:rPr>
                      <w:rFonts w:asciiTheme="minorHAnsi" w:hAnsiTheme="minorHAnsi" w:cstheme="minorHAnsi"/>
                      <w:sz w:val="20"/>
                      <w:szCs w:val="20"/>
                      <w:lang w:val="fr-BE"/>
                    </w:rPr>
                    <w:t xml:space="preserve"> ; </w:t>
                  </w: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Respecter les dispositions du décret du 21 novembre 2013 </w:t>
                  </w:r>
                  <w:r w:rsidRPr="00046E2E">
                    <w:rPr>
                      <w:rFonts w:asciiTheme="minorHAnsi" w:hAnsiTheme="minorHAnsi" w:cstheme="minorHAnsi"/>
                      <w:i/>
                      <w:sz w:val="20"/>
                      <w:szCs w:val="20"/>
                      <w:lang w:val="fr-BE"/>
                    </w:rPr>
                    <w:t>organisant divers dispositifs scolaires favorisant le bien-être des jeunes à l'école, l'accrochage scolaire, la prévention de la violence à l'école et l'accompagnement des démarches d'orientation scolaire </w:t>
                  </w:r>
                  <w:r w:rsidRPr="00046E2E">
                    <w:rPr>
                      <w:rFonts w:asciiTheme="minorHAnsi" w:hAnsiTheme="minorHAnsi" w:cstheme="minorHAnsi"/>
                      <w:sz w:val="20"/>
                      <w:szCs w:val="20"/>
                      <w:lang w:val="fr-BE"/>
                    </w:rPr>
                    <w:t>;</w:t>
                  </w: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i/>
                      <w:sz w:val="20"/>
                      <w:szCs w:val="20"/>
                      <w:lang w:val="fr-BE"/>
                    </w:rPr>
                  </w:pPr>
                  <w:r w:rsidRPr="00046E2E">
                    <w:rPr>
                      <w:rFonts w:asciiTheme="minorHAnsi" w:hAnsiTheme="minorHAnsi" w:cstheme="minorHAnsi"/>
                      <w:noProof/>
                      <w:sz w:val="20"/>
                      <w:szCs w:val="20"/>
                      <w:lang w:val="fr-BE" w:eastAsia="fr-BE"/>
                    </w:rPr>
                    <w:lastRenderedPageBreak/>
                    <mc:AlternateContent>
                      <mc:Choice Requires="wps">
                        <w:drawing>
                          <wp:anchor distT="0" distB="0" distL="114300" distR="114300" simplePos="0" relativeHeight="251691520" behindDoc="0" locked="0" layoutInCell="1" allowOverlap="1">
                            <wp:simplePos x="0" y="0"/>
                            <wp:positionH relativeFrom="column">
                              <wp:posOffset>6311265</wp:posOffset>
                            </wp:positionH>
                            <wp:positionV relativeFrom="paragraph">
                              <wp:posOffset>559435</wp:posOffset>
                            </wp:positionV>
                            <wp:extent cx="0" cy="506186"/>
                            <wp:effectExtent l="0" t="0" r="19050" b="27305"/>
                            <wp:wrapNone/>
                            <wp:docPr id="476" name="Connecteur droit 476"/>
                            <wp:cNvGraphicFramePr/>
                            <a:graphic xmlns:a="http://schemas.openxmlformats.org/drawingml/2006/main">
                              <a:graphicData uri="http://schemas.microsoft.com/office/word/2010/wordprocessingShape">
                                <wps:wsp>
                                  <wps:cNvCnPr/>
                                  <wps:spPr>
                                    <a:xfrm>
                                      <a:off x="0" y="0"/>
                                      <a:ext cx="0" cy="5061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F75B4ED" id="Connecteur droit 476" o:spid="_x0000_s1026" style="position:absolute;z-index:25169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5pt,44.05pt" to="496.95pt,8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" strokecolor="black [3213]"/>
                        </w:pict>
                      </mc:Fallback>
                    </mc:AlternateContent>
                  </w:r>
                  <w:r w:rsidRPr="00046E2E">
                    <w:rPr>
                      <w:rFonts w:asciiTheme="minorHAnsi" w:hAnsiTheme="minorHAnsi" w:cstheme="minorHAnsi"/>
                      <w:sz w:val="20"/>
                      <w:szCs w:val="20"/>
                      <w:lang w:val="fr-BE"/>
                    </w:rPr>
                    <w:t xml:space="preserve">Se soumettre au contrôle et à l'inspection organisée par la Communauté française conformément au décret du 8 mars </w:t>
                  </w:r>
                  <w:r w:rsidRPr="00046E2E">
                    <w:rPr>
                      <w:rFonts w:asciiTheme="minorHAnsi" w:hAnsiTheme="minorHAnsi" w:cstheme="minorHAnsi"/>
                      <w:i/>
                      <w:sz w:val="20"/>
                      <w:szCs w:val="20"/>
                      <w:lang w:val="fr-BE"/>
                    </w:rPr>
                    <w:t>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w:t>
                  </w:r>
                  <w:r w:rsidRPr="00046E2E">
                    <w:rPr>
                      <w:rFonts w:asciiTheme="minorHAnsi" w:hAnsiTheme="minorHAnsi" w:cstheme="minorHAnsi"/>
                      <w:sz w:val="20"/>
                      <w:szCs w:val="20"/>
                      <w:lang w:val="fr-BE"/>
                    </w:rPr>
                    <w:t xml:space="preserve">; au décret du 10 janvier 2019 relatif au </w:t>
                  </w:r>
                  <w:r w:rsidRPr="00046E2E">
                    <w:rPr>
                      <w:rFonts w:asciiTheme="minorHAnsi" w:hAnsiTheme="minorHAnsi" w:cstheme="minorHAnsi"/>
                      <w:i/>
                      <w:sz w:val="20"/>
                      <w:szCs w:val="20"/>
                      <w:lang w:val="fr-BE"/>
                    </w:rPr>
                    <w:t>Service général de l’Inspection</w:t>
                  </w:r>
                  <w:r w:rsidRPr="00046E2E">
                    <w:rPr>
                      <w:rFonts w:asciiTheme="minorHAnsi" w:hAnsiTheme="minorHAnsi" w:cstheme="minorHAnsi"/>
                      <w:sz w:val="20"/>
                      <w:szCs w:val="20"/>
                      <w:lang w:val="fr-BE"/>
                    </w:rPr>
                    <w:t xml:space="preserve"> et au décret du 28 mars 2019 relatif </w:t>
                  </w:r>
                  <w:r w:rsidRPr="00046E2E">
                    <w:rPr>
                      <w:rFonts w:asciiTheme="minorHAnsi" w:hAnsiTheme="minorHAnsi" w:cstheme="minorHAnsi"/>
                      <w:i/>
                      <w:sz w:val="20"/>
                      <w:szCs w:val="20"/>
                      <w:lang w:val="fr-BE"/>
                    </w:rPr>
                    <w:t>aux cellules de soutien et d’accompagnement de l’enseignement organisé ou subventionné par la Communauté française et au statut des conseilllers au soutien et à l’accompagnement.</w:t>
                  </w: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710976" behindDoc="0" locked="0" layoutInCell="1" allowOverlap="1">
                            <wp:simplePos x="0" y="0"/>
                            <wp:positionH relativeFrom="column">
                              <wp:posOffset>6323330</wp:posOffset>
                            </wp:positionH>
                            <wp:positionV relativeFrom="paragraph">
                              <wp:posOffset>83820</wp:posOffset>
                            </wp:positionV>
                            <wp:extent cx="0" cy="255814"/>
                            <wp:effectExtent l="0" t="0" r="19050" b="30480"/>
                            <wp:wrapNone/>
                            <wp:docPr id="5574" name="Connecteur droit 5574"/>
                            <wp:cNvGraphicFramePr/>
                            <a:graphic xmlns:a="http://schemas.openxmlformats.org/drawingml/2006/main">
                              <a:graphicData uri="http://schemas.microsoft.com/office/word/2010/wordprocessingShape">
                                <wps:wsp>
                                  <wps:cNvCnPr/>
                                  <wps:spPr>
                                    <a:xfrm>
                                      <a:off x="0" y="0"/>
                                      <a:ext cx="0" cy="2558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F67C57F" id="Connecteur droit 5574" o:spid="_x0000_s1026" style="position:absolute;z-index:25171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9pt,6.6pt" to="497.9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" strokecolor="black [3213]"/>
                        </w:pict>
                      </mc:Fallback>
                    </mc:AlternateContent>
                  </w: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609600" behindDoc="0" locked="0" layoutInCell="1" allowOverlap="1">
                            <wp:simplePos x="0" y="0"/>
                            <wp:positionH relativeFrom="column">
                              <wp:posOffset>6311265</wp:posOffset>
                            </wp:positionH>
                            <wp:positionV relativeFrom="paragraph">
                              <wp:posOffset>678815</wp:posOffset>
                            </wp:positionV>
                            <wp:extent cx="0" cy="255814"/>
                            <wp:effectExtent l="0" t="0" r="19050" b="30480"/>
                            <wp:wrapNone/>
                            <wp:docPr id="477" name="Connecteur droit 477"/>
                            <wp:cNvGraphicFramePr/>
                            <a:graphic xmlns:a="http://schemas.openxmlformats.org/drawingml/2006/main">
                              <a:graphicData uri="http://schemas.microsoft.com/office/word/2010/wordprocessingShape">
                                <wps:wsp>
                                  <wps:cNvCnPr/>
                                  <wps:spPr>
                                    <a:xfrm>
                                      <a:off x="0" y="0"/>
                                      <a:ext cx="0" cy="2558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EA313F8" id="Connecteur droit 477" o:spid="_x0000_s1026" style="position:absolute;z-index:251609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95pt,53.45pt" to="496.95pt,7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" strokecolor="black [3213]"/>
                        </w:pict>
                      </mc:Fallback>
                    </mc:AlternateContent>
                  </w:r>
                  <w:r w:rsidRPr="00046E2E">
                    <w:rPr>
                      <w:rFonts w:asciiTheme="minorHAnsi" w:hAnsiTheme="minorHAnsi" w:cstheme="minorHAnsi"/>
                      <w:sz w:val="20"/>
                      <w:szCs w:val="20"/>
                      <w:lang w:val="fr-BE"/>
                    </w:rPr>
                    <w:t>Bénéficier, si l’établissement n’est pas affilié à un organe de représentation et de coordination des Pouvoirs organisateurs visé aux articles 1.3.3-1 et 1.6.5-2 du Code de l’enseignement fondamental et de l’enseignement secondaire précité,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les décrets du 10 janvier 2019  et  28 mars 2019 précités ;</w:t>
                  </w:r>
                  <w:r w:rsidRPr="00046E2E">
                    <w:rPr>
                      <w:rFonts w:asciiTheme="minorHAnsi" w:hAnsiTheme="minorHAnsi" w:cstheme="minorHAnsi"/>
                      <w:noProof/>
                      <w:sz w:val="20"/>
                      <w:szCs w:val="20"/>
                      <w:lang w:eastAsia="fr-BE"/>
                    </w:rPr>
                    <w:t xml:space="preserve"> </w:t>
                  </w:r>
                </w:p>
                <w:p w:rsidR="00E07C8A" w:rsidRPr="00046E2E" w:rsidRDefault="00E07C8A">
                  <w:pPr>
                    <w:pStyle w:val="msolistparagraph0"/>
                    <w:autoSpaceDE w:val="0"/>
                    <w:autoSpaceDN w:val="0"/>
                    <w:ind w:left="284" w:hanging="284"/>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284" w:hanging="284"/>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Etre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autoSpaceDE w:val="0"/>
                    <w:autoSpaceDN w:val="0"/>
                    <w:ind w:left="0"/>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A cet effet, je joins :</w:t>
                  </w:r>
                </w:p>
                <w:p w:rsidR="00E07C8A" w:rsidRPr="00046E2E" w:rsidRDefault="00E07C8A">
                  <w:pPr>
                    <w:pStyle w:val="msolistparagraph0"/>
                    <w:autoSpaceDE w:val="0"/>
                    <w:autoSpaceDN w:val="0"/>
                    <w:ind w:left="0"/>
                    <w:jc w:val="both"/>
                    <w:rPr>
                      <w:rFonts w:asciiTheme="minorHAnsi" w:hAnsiTheme="minorHAnsi" w:cstheme="minorHAnsi"/>
                      <w:b/>
                      <w:sz w:val="20"/>
                      <w:szCs w:val="20"/>
                      <w:lang w:val="fr-BE"/>
                    </w:rPr>
                  </w:pPr>
                </w:p>
                <w:p w:rsidR="00E07C8A" w:rsidRPr="00046E2E" w:rsidRDefault="00545642">
                  <w:pPr>
                    <w:pStyle w:val="msolistparagraph0"/>
                    <w:numPr>
                      <w:ilvl w:val="0"/>
                      <w:numId w:val="201"/>
                    </w:numPr>
                    <w:autoSpaceDE w:val="0"/>
                    <w:autoSpaceDN w:val="0"/>
                    <w:ind w:left="851"/>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le compte-rendu de la délibération actant la décision de solliciter l’admission aux subventions ;</w:t>
                  </w:r>
                </w:p>
                <w:p w:rsidR="00E07C8A" w:rsidRPr="00046E2E" w:rsidRDefault="00545642">
                  <w:pPr>
                    <w:pStyle w:val="msolistparagraph0"/>
                    <w:numPr>
                      <w:ilvl w:val="0"/>
                      <w:numId w:val="201"/>
                    </w:numPr>
                    <w:autoSpaceDE w:val="0"/>
                    <w:autoSpaceDN w:val="0"/>
                    <w:ind w:left="851"/>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si le Pouvoir organisateur est constitué en ASBL, une copie des statuts.</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autoSpaceDE w:val="0"/>
                    <w:autoSpaceDN w:val="0"/>
                    <w:ind w:left="0"/>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Les personnes physiques qui composent la personne morale doivent :</w:t>
                  </w:r>
                </w:p>
                <w:p w:rsidR="00E07C8A" w:rsidRPr="00046E2E" w:rsidRDefault="00545642">
                  <w:pPr>
                    <w:pStyle w:val="msolistparagraph0"/>
                    <w:numPr>
                      <w:ilvl w:val="0"/>
                      <w:numId w:val="193"/>
                    </w:numPr>
                    <w:autoSpaceDE w:val="0"/>
                    <w:autoSpaceDN w:val="0"/>
                    <w:ind w:left="851"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être de conduite irréprochable;</w:t>
                  </w:r>
                </w:p>
                <w:p w:rsidR="00E07C8A" w:rsidRPr="00046E2E" w:rsidRDefault="00545642">
                  <w:pPr>
                    <w:pStyle w:val="msolistparagraph0"/>
                    <w:numPr>
                      <w:ilvl w:val="0"/>
                      <w:numId w:val="193"/>
                    </w:numPr>
                    <w:autoSpaceDE w:val="0"/>
                    <w:autoSpaceDN w:val="0"/>
                    <w:ind w:left="851"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jouir des droits civils et politiques. </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autoSpaceDE w:val="0"/>
                    <w:autoSpaceDN w:val="0"/>
                    <w:ind w:left="0"/>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A cet effet, je joins une copie de l’extrait de casier judiciaire des membres du Conseil d’administration de l’ASBL Pouvoir Organisateur.</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426"/>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Compter : </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numPr>
                      <w:ilvl w:val="0"/>
                      <w:numId w:val="194"/>
                    </w:numPr>
                    <w:autoSpaceDE w:val="0"/>
                    <w:autoSpaceDN w:val="0"/>
                    <w:ind w:left="851"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dans l’enseignement fondamental, par établissement, par implantation et par niveau au moins les nombres minimums d’élèves tels que définis par l’arrêté royal du 2 août 1984 portant rationalisation et programmation de l’enseignement maternel et primaire ordinaire ;</w:t>
                  </w:r>
                </w:p>
                <w:p w:rsidR="00E07C8A" w:rsidRPr="00046E2E" w:rsidRDefault="00545642">
                  <w:pPr>
                    <w:pStyle w:val="msolistparagraph0"/>
                    <w:numPr>
                      <w:ilvl w:val="0"/>
                      <w:numId w:val="194"/>
                    </w:numPr>
                    <w:autoSpaceDE w:val="0"/>
                    <w:autoSpaceDN w:val="0"/>
                    <w:ind w:left="851"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dans l’enseignement secondaire, pour l’établissement ainsi que par classe, section, degré, année ou option au moins le nombre minimum d'élèves fixé par décret ;</w:t>
                  </w:r>
                </w:p>
                <w:p w:rsidR="00E07C8A" w:rsidRPr="00046E2E" w:rsidRDefault="00545642">
                  <w:pPr>
                    <w:pStyle w:val="msolistparagraph0"/>
                    <w:numPr>
                      <w:ilvl w:val="0"/>
                      <w:numId w:val="194"/>
                    </w:numPr>
                    <w:autoSpaceDE w:val="0"/>
                    <w:autoSpaceDN w:val="0"/>
                    <w:ind w:left="851"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dans l’enseignement spécialisé, par établissement, au moins les nombres minimums prévus par les normes de programmation et rationalisation telles que définies dans le décret du 3 mars 2004 organisant l’enseignement spécialisé ;</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426" w:hanging="357"/>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Etre établi dans des locaux répondant à des conditions de sécurité, d'hygiène et de salubrité, tel que prévu, notamment dans l’arrêté royal du 18 novembre 1957 </w:t>
                  </w:r>
                  <w:r w:rsidRPr="00046E2E">
                    <w:rPr>
                      <w:rFonts w:asciiTheme="minorHAnsi" w:hAnsiTheme="minorHAnsi" w:cstheme="minorHAnsi"/>
                      <w:i/>
                      <w:sz w:val="20"/>
                      <w:szCs w:val="20"/>
                    </w:rPr>
                    <w:t>portant les conditions d'hygiène et de salubrité exigées des établissements d'enseignement moyen, technique et normal subventionnés</w:t>
                  </w:r>
                  <w:r w:rsidRPr="00046E2E">
                    <w:rPr>
                      <w:rFonts w:asciiTheme="minorHAnsi" w:hAnsiTheme="minorHAnsi" w:cstheme="minorHAnsi"/>
                      <w:sz w:val="20"/>
                      <w:szCs w:val="20"/>
                      <w:lang w:val="fr-BE"/>
                    </w:rPr>
                    <w:t> ;</w:t>
                  </w:r>
                </w:p>
                <w:p w:rsidR="00E07C8A" w:rsidRPr="00046E2E" w:rsidRDefault="00545642">
                  <w:pPr>
                    <w:pStyle w:val="msolistparagraph0"/>
                    <w:autoSpaceDE w:val="0"/>
                    <w:autoSpaceDN w:val="0"/>
                    <w:ind w:left="0"/>
                    <w:jc w:val="both"/>
                    <w:rPr>
                      <w:rFonts w:asciiTheme="minorHAnsi" w:hAnsiTheme="minorHAnsi" w:cstheme="minorHAnsi"/>
                      <w:b/>
                      <w:sz w:val="20"/>
                      <w:szCs w:val="20"/>
                      <w:lang w:val="fr-BE"/>
                    </w:rPr>
                  </w:pPr>
                  <w:r w:rsidRPr="00046E2E">
                    <w:rPr>
                      <w:rFonts w:asciiTheme="minorHAnsi" w:hAnsiTheme="minorHAnsi" w:cstheme="minorHAnsi"/>
                      <w:b/>
                      <w:sz w:val="20"/>
                      <w:szCs w:val="20"/>
                      <w:lang w:val="fr-BE"/>
                    </w:rPr>
                    <w:t>A cet effet, je joins une copie du plan des bâtiments qui accueilleront les élèves.</w:t>
                  </w:r>
                </w:p>
                <w:p w:rsidR="00E07C8A" w:rsidRPr="00046E2E" w:rsidRDefault="00E07C8A">
                  <w:pPr>
                    <w:pStyle w:val="msolistparagraph0"/>
                    <w:autoSpaceDE w:val="0"/>
                    <w:autoSpaceDN w:val="0"/>
                    <w:ind w:left="0"/>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567"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Disposer du matériel didactique et de l'équipement scolaires répondant aux nécessités pédagogiques ; </w:t>
                  </w:r>
                </w:p>
                <w:p w:rsidR="00E07C8A" w:rsidRPr="00046E2E" w:rsidRDefault="00E07C8A">
                  <w:pPr>
                    <w:pStyle w:val="msolistparagraph0"/>
                    <w:autoSpaceDE w:val="0"/>
                    <w:autoSpaceDN w:val="0"/>
                    <w:ind w:left="567" w:hanging="425"/>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567"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Former un ensemble pédagogique situé dans un même complexe de bâtiments ou, en tout cas, dans une même commune ou agglomération, sauf dérogation qui sera introduite auprès du Gouvernement dans des cas exceptionnels ; </w:t>
                  </w:r>
                </w:p>
                <w:p w:rsidR="00E07C8A" w:rsidRPr="00046E2E" w:rsidRDefault="00E07C8A">
                  <w:pPr>
                    <w:pStyle w:val="msolistparagraph0"/>
                    <w:autoSpaceDE w:val="0"/>
                    <w:autoSpaceDN w:val="0"/>
                    <w:ind w:left="567" w:hanging="425"/>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567"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 xml:space="preserve">Disposer d'un personnel susceptible de ne pas mettre en danger la santé des élèves et soumis dès lors au contrôle prévu à l'article 28, alinéa 1er, 4°, de la loi du 29 mai 1959 précitée ; </w:t>
                  </w:r>
                </w:p>
                <w:p w:rsidR="00E07C8A" w:rsidRPr="00046E2E" w:rsidRDefault="00E07C8A">
                  <w:pPr>
                    <w:pStyle w:val="msolistparagraph0"/>
                    <w:autoSpaceDE w:val="0"/>
                    <w:autoSpaceDN w:val="0"/>
                    <w:ind w:left="567" w:hanging="425"/>
                    <w:jc w:val="both"/>
                    <w:rPr>
                      <w:rFonts w:asciiTheme="minorHAnsi" w:hAnsiTheme="minorHAnsi" w:cstheme="minorHAnsi"/>
                      <w:sz w:val="20"/>
                      <w:szCs w:val="20"/>
                      <w:lang w:val="fr-BE"/>
                    </w:rPr>
                  </w:pPr>
                </w:p>
                <w:p w:rsidR="00E07C8A" w:rsidRPr="00046E2E" w:rsidRDefault="00545642">
                  <w:pPr>
                    <w:pStyle w:val="msolistparagraph0"/>
                    <w:numPr>
                      <w:ilvl w:val="0"/>
                      <w:numId w:val="192"/>
                    </w:numPr>
                    <w:autoSpaceDE w:val="0"/>
                    <w:autoSpaceDN w:val="0"/>
                    <w:ind w:left="567"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lastRenderedPageBreak/>
                    <w:t xml:space="preserve">Se soumettre au régime des congés organisé en application de l'article 7 de la loi du 29 mai 1959 précitée ; </w:t>
                  </w:r>
                </w:p>
                <w:p w:rsidR="00E07C8A" w:rsidRPr="00046E2E" w:rsidRDefault="00545642">
                  <w:pPr>
                    <w:pStyle w:val="Paragraphedeliste"/>
                    <w:rPr>
                      <w:rFonts w:asciiTheme="minorHAnsi" w:hAnsiTheme="minorHAnsi" w:cstheme="minorHAnsi"/>
                    </w:rPr>
                  </w:pPr>
                  <w:r w:rsidRPr="00046E2E">
                    <w:rPr>
                      <w:rFonts w:asciiTheme="minorHAnsi" w:hAnsiTheme="minorHAnsi" w:cstheme="minorHAnsi"/>
                      <w:noProof/>
                      <w:lang w:eastAsia="fr-BE"/>
                    </w:rPr>
                    <mc:AlternateContent>
                      <mc:Choice Requires="wps">
                        <w:drawing>
                          <wp:anchor distT="0" distB="0" distL="114300" distR="114300" simplePos="0" relativeHeight="251700736" behindDoc="0" locked="0" layoutInCell="1" allowOverlap="1">
                            <wp:simplePos x="0" y="0"/>
                            <wp:positionH relativeFrom="column">
                              <wp:posOffset>6351270</wp:posOffset>
                            </wp:positionH>
                            <wp:positionV relativeFrom="paragraph">
                              <wp:posOffset>181610</wp:posOffset>
                            </wp:positionV>
                            <wp:extent cx="0" cy="163286"/>
                            <wp:effectExtent l="0" t="0" r="19050" b="27305"/>
                            <wp:wrapNone/>
                            <wp:docPr id="479" name="Connecteur droit 479"/>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FF7785F" id="Connecteur droit 479" o:spid="_x0000_s1026" style="position:absolute;z-index:251700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1pt,14.3pt" to="500.1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" strokecolor="black [3213]"/>
                        </w:pict>
                      </mc:Fallback>
                    </mc:AlternateContent>
                  </w:r>
                </w:p>
                <w:p w:rsidR="00E07C8A" w:rsidRPr="00046E2E" w:rsidRDefault="00545642">
                  <w:pPr>
                    <w:pStyle w:val="msolistparagraph0"/>
                    <w:numPr>
                      <w:ilvl w:val="0"/>
                      <w:numId w:val="192"/>
                    </w:numPr>
                    <w:autoSpaceDE w:val="0"/>
                    <w:autoSpaceDN w:val="0"/>
                    <w:ind w:left="567" w:hanging="425"/>
                    <w:jc w:val="both"/>
                    <w:rPr>
                      <w:rFonts w:asciiTheme="minorHAnsi" w:hAnsiTheme="minorHAnsi" w:cstheme="minorHAnsi"/>
                      <w:sz w:val="20"/>
                      <w:szCs w:val="20"/>
                    </w:rPr>
                  </w:pPr>
                  <w:r w:rsidRPr="00046E2E">
                    <w:rPr>
                      <w:rFonts w:asciiTheme="minorHAnsi" w:hAnsiTheme="minorHAnsi" w:cstheme="minorHAnsi"/>
                      <w:sz w:val="20"/>
                      <w:szCs w:val="20"/>
                      <w:lang w:val="fr-BE"/>
                    </w:rPr>
                    <w:t xml:space="preserve">Se conformer aux dispositions du livre 6 de code de l’enseignement fondamental et de l’enseignement secondaire, </w:t>
                  </w:r>
                </w:p>
                <w:p w:rsidR="00E07C8A" w:rsidRPr="00046E2E" w:rsidRDefault="00545642">
                  <w:pPr>
                    <w:pStyle w:val="msolistparagraph0"/>
                    <w:autoSpaceDE w:val="0"/>
                    <w:autoSpaceDN w:val="0"/>
                    <w:ind w:left="567"/>
                    <w:jc w:val="both"/>
                    <w:rPr>
                      <w:rFonts w:asciiTheme="minorHAnsi" w:hAnsiTheme="minorHAnsi" w:cstheme="minorHAnsi"/>
                      <w:sz w:val="20"/>
                      <w:szCs w:val="20"/>
                    </w:rPr>
                  </w:pPr>
                  <w:r w:rsidRPr="00046E2E">
                    <w:rPr>
                      <w:rFonts w:asciiTheme="minorHAnsi" w:hAnsiTheme="minorHAnsi" w:cstheme="minorHAnsi"/>
                      <w:noProof/>
                      <w:sz w:val="20"/>
                      <w:szCs w:val="20"/>
                      <w:lang w:val="fr-BE" w:eastAsia="fr-BE"/>
                    </w:rPr>
                    <mc:AlternateContent>
                      <mc:Choice Requires="wps">
                        <w:drawing>
                          <wp:anchor distT="0" distB="0" distL="114300" distR="114300" simplePos="0" relativeHeight="251702784" behindDoc="0" locked="0" layoutInCell="1" allowOverlap="1">
                            <wp:simplePos x="0" y="0"/>
                            <wp:positionH relativeFrom="column">
                              <wp:posOffset>6351270</wp:posOffset>
                            </wp:positionH>
                            <wp:positionV relativeFrom="paragraph">
                              <wp:posOffset>167640</wp:posOffset>
                            </wp:positionV>
                            <wp:extent cx="0" cy="163286"/>
                            <wp:effectExtent l="0" t="0" r="19050" b="27305"/>
                            <wp:wrapNone/>
                            <wp:docPr id="4936" name="Connecteur droit 4936"/>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235E578" id="Connecteur droit 4936" o:spid="_x0000_s1026" style="position:absolute;z-index:25170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1pt,13.2pt" to="500.1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" strokecolor="black [3213]"/>
                        </w:pict>
                      </mc:Fallback>
                    </mc:AlternateContent>
                  </w:r>
                </w:p>
                <w:p w:rsidR="00E07C8A" w:rsidRPr="00046E2E" w:rsidRDefault="00545642">
                  <w:pPr>
                    <w:pStyle w:val="msolistparagraph0"/>
                    <w:numPr>
                      <w:ilvl w:val="0"/>
                      <w:numId w:val="192"/>
                    </w:numPr>
                    <w:autoSpaceDE w:val="0"/>
                    <w:autoSpaceDN w:val="0"/>
                    <w:ind w:left="567" w:hanging="425"/>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Le cas échéant, respecter les principes fi</w:t>
                  </w:r>
                  <w:r w:rsidR="001718ED" w:rsidRPr="00046E2E">
                    <w:rPr>
                      <w:rFonts w:asciiTheme="minorHAnsi" w:hAnsiTheme="minorHAnsi" w:cstheme="minorHAnsi"/>
                      <w:sz w:val="20"/>
                      <w:szCs w:val="20"/>
                      <w:lang w:val="fr-BE"/>
                    </w:rPr>
                    <w:t>g</w:t>
                  </w:r>
                  <w:r w:rsidRPr="00046E2E">
                    <w:rPr>
                      <w:rFonts w:asciiTheme="minorHAnsi" w:hAnsiTheme="minorHAnsi" w:cstheme="minorHAnsi"/>
                      <w:sz w:val="20"/>
                      <w:szCs w:val="20"/>
                      <w:lang w:val="fr-BE"/>
                    </w:rPr>
                    <w:t xml:space="preserve">urant au titre 7, chapitre 4 du code de l’enseignement fondamental et de l’enseignement secondaire. </w:t>
                  </w:r>
                </w:p>
                <w:p w:rsidR="00E07C8A" w:rsidRPr="00046E2E" w:rsidRDefault="00E07C8A" w:rsidP="001718ED">
                  <w:pPr>
                    <w:pStyle w:val="msolistparagraph0"/>
                    <w:autoSpaceDE w:val="0"/>
                    <w:autoSpaceDN w:val="0"/>
                    <w:ind w:left="142"/>
                    <w:jc w:val="both"/>
                    <w:rPr>
                      <w:rFonts w:asciiTheme="minorHAnsi" w:hAnsiTheme="minorHAnsi" w:cstheme="minorHAnsi"/>
                      <w:sz w:val="20"/>
                      <w:szCs w:val="20"/>
                      <w:lang w:val="fr-BE"/>
                    </w:rPr>
                  </w:pPr>
                </w:p>
                <w:p w:rsidR="00E07C8A" w:rsidRPr="00046E2E" w:rsidRDefault="00545642">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inorHAnsi" w:hAnsiTheme="minorHAnsi" w:cstheme="minorHAnsi"/>
                      <w:sz w:val="20"/>
                      <w:szCs w:val="20"/>
                      <w:lang w:val="fr-BE"/>
                    </w:rPr>
                  </w:pPr>
                  <w:r w:rsidRPr="00046E2E">
                    <w:rPr>
                      <w:rFonts w:asciiTheme="minorHAnsi" w:hAnsiTheme="minorHAnsi" w:cstheme="minorHAnsi"/>
                      <w:sz w:val="20"/>
                      <w:szCs w:val="20"/>
                      <w:lang w:val="fr-BE"/>
                    </w:rPr>
                    <w:t>Signature</w:t>
                  </w:r>
                </w:p>
                <w:p w:rsidR="00E07C8A" w:rsidRPr="00046E2E" w:rsidRDefault="00E07C8A">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rsidR="00E07C8A" w:rsidRPr="00046E2E" w:rsidRDefault="00E07C8A">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rsidR="00E07C8A" w:rsidRPr="00046E2E" w:rsidRDefault="00E07C8A">
                  <w:pPr>
                    <w:pStyle w:val="msolistparagraph0"/>
                    <w:pBdr>
                      <w:top w:val="single" w:sz="4" w:space="1" w:color="auto"/>
                      <w:left w:val="single" w:sz="4" w:space="4" w:color="auto"/>
                      <w:bottom w:val="single" w:sz="4" w:space="1" w:color="auto"/>
                      <w:right w:val="single" w:sz="4" w:space="4" w:color="auto"/>
                    </w:pBdr>
                    <w:autoSpaceDE w:val="0"/>
                    <w:autoSpaceDN w:val="0"/>
                    <w:ind w:left="0"/>
                    <w:jc w:val="both"/>
                    <w:rPr>
                      <w:rFonts w:asciiTheme="majorHAnsi" w:hAnsiTheme="majorHAnsi" w:cs="Calibri"/>
                      <w:lang w:val="fr-BE"/>
                    </w:rPr>
                  </w:pPr>
                </w:p>
                <w:p w:rsidR="00E07C8A" w:rsidRPr="00046E2E" w:rsidRDefault="00E07C8A">
                  <w:pPr>
                    <w:pStyle w:val="msolistparagraph0"/>
                    <w:autoSpaceDE w:val="0"/>
                    <w:autoSpaceDN w:val="0"/>
                    <w:ind w:left="0"/>
                    <w:jc w:val="both"/>
                    <w:rPr>
                      <w:rFonts w:asciiTheme="majorHAnsi" w:hAnsiTheme="majorHAnsi" w:cs="Calibri"/>
                      <w:lang w:val="fr-BE"/>
                    </w:rPr>
                  </w:pPr>
                </w:p>
                <w:p w:rsidR="00E07C8A" w:rsidRPr="00046E2E" w:rsidRDefault="00545642">
                  <w:pPr>
                    <w:rPr>
                      <w:rFonts w:asciiTheme="majorHAnsi" w:eastAsia="Times New Roman" w:hAnsiTheme="majorHAnsi" w:cs="Calibri"/>
                      <w:lang w:eastAsia="fr-FR"/>
                    </w:rPr>
                  </w:pPr>
                  <w:r w:rsidRPr="00046E2E">
                    <w:rPr>
                      <w:rFonts w:asciiTheme="majorHAnsi" w:hAnsiTheme="majorHAnsi" w:cs="Calibri"/>
                    </w:rPr>
                    <w:br w:type="page"/>
                  </w:r>
                </w:p>
                <w:p w:rsidR="00E07C8A" w:rsidRPr="00046E2E" w:rsidRDefault="00545642">
                  <w:pPr>
                    <w:pStyle w:val="Titre4"/>
                  </w:pPr>
                  <w:bookmarkStart w:id="1596" w:name="_Annexe_4_:_7"/>
                  <w:bookmarkEnd w:id="1596"/>
                  <w:r w:rsidRPr="00046E2E">
                    <w:lastRenderedPageBreak/>
                    <w:t>Annexe 4 : Annexes à joindre à la présente demande </w:t>
                  </w:r>
                </w:p>
                <w:tbl>
                  <w:tblPr>
                    <w:tblW w:w="17424" w:type="dxa"/>
                    <w:tblInd w:w="-1026" w:type="dxa"/>
                    <w:tblLook w:val="04A0" w:firstRow="1" w:lastRow="0" w:firstColumn="1" w:lastColumn="0" w:noHBand="0" w:noVBand="1"/>
                  </w:tblPr>
                  <w:tblGrid>
                    <w:gridCol w:w="17424"/>
                  </w:tblGrid>
                  <w:tr w:rsidR="00E07C8A" w:rsidRPr="00046E2E">
                    <w:tc>
                      <w:tcPr>
                        <w:tcW w:w="17424" w:type="dxa"/>
                      </w:tcPr>
                      <w:p w:rsidR="00E07C8A" w:rsidRPr="00046E2E" w:rsidRDefault="00E07C8A">
                        <w:pPr>
                          <w:pStyle w:val="msolistparagraph0"/>
                          <w:autoSpaceDE w:val="0"/>
                          <w:autoSpaceDN w:val="0"/>
                          <w:ind w:left="0"/>
                          <w:jc w:val="both"/>
                          <w:rPr>
                            <w:rFonts w:asciiTheme="minorHAnsi" w:hAnsiTheme="minorHAnsi" w:cstheme="minorHAnsi"/>
                            <w:b/>
                          </w:rPr>
                        </w:pPr>
                      </w:p>
                    </w:tc>
                  </w:tr>
                </w:tbl>
                <w:p w:rsidR="00E07C8A" w:rsidRPr="00046E2E" w:rsidRDefault="00545642">
                  <w:pPr>
                    <w:pStyle w:val="msolistparagraph0"/>
                    <w:numPr>
                      <w:ilvl w:val="0"/>
                      <w:numId w:val="206"/>
                    </w:numPr>
                    <w:autoSpaceDE w:val="0"/>
                    <w:autoSpaceDN w:val="0"/>
                    <w:spacing w:after="200"/>
                    <w:ind w:left="0" w:firstLine="0"/>
                    <w:jc w:val="both"/>
                    <w:rPr>
                      <w:rFonts w:asciiTheme="minorHAnsi" w:hAnsiTheme="minorHAnsi" w:cstheme="minorHAnsi"/>
                      <w:lang w:val="fr-BE"/>
                    </w:rPr>
                  </w:pPr>
                  <w:r w:rsidRPr="00046E2E">
                    <w:rPr>
                      <w:rFonts w:asciiTheme="minorHAnsi" w:hAnsiTheme="minorHAnsi" w:cstheme="minorHAnsi"/>
                      <w:b/>
                      <w:u w:val="single"/>
                      <w:lang w:val="fr-BE"/>
                    </w:rPr>
                    <w:t>Dans tous les cas</w:t>
                  </w:r>
                  <w:r w:rsidRPr="00046E2E">
                    <w:rPr>
                      <w:rFonts w:asciiTheme="minorHAnsi" w:hAnsiTheme="minorHAnsi" w:cstheme="minorHAnsi"/>
                      <w:lang w:val="fr-BE"/>
                    </w:rPr>
                    <w:t xml:space="preserve"> : </w:t>
                  </w:r>
                </w:p>
                <w:p w:rsidR="00E07C8A" w:rsidRPr="00046E2E" w:rsidRDefault="00545642">
                  <w:pPr>
                    <w:pStyle w:val="msolistparagraph0"/>
                    <w:numPr>
                      <w:ilvl w:val="0"/>
                      <w:numId w:val="207"/>
                    </w:numPr>
                    <w:autoSpaceDE w:val="0"/>
                    <w:autoSpaceDN w:val="0"/>
                    <w:spacing w:after="200"/>
                    <w:ind w:left="0" w:firstLine="0"/>
                    <w:jc w:val="both"/>
                    <w:rPr>
                      <w:rFonts w:asciiTheme="minorHAnsi" w:hAnsiTheme="minorHAnsi" w:cstheme="minorHAnsi"/>
                      <w:lang w:val="fr-BE"/>
                    </w:rPr>
                  </w:pPr>
                  <w:r w:rsidRPr="00046E2E">
                    <w:rPr>
                      <w:rFonts w:asciiTheme="minorHAnsi" w:hAnsiTheme="minorHAnsi" w:cstheme="minorHAnsi"/>
                      <w:b/>
                      <w:lang w:val="fr-BE"/>
                    </w:rPr>
                    <w:t>Annexe 1</w:t>
                  </w:r>
                  <w:r w:rsidRPr="00046E2E">
                    <w:rPr>
                      <w:rFonts w:asciiTheme="minorHAnsi" w:hAnsiTheme="minorHAnsi" w:cstheme="minorHAnsi"/>
                      <w:lang w:val="fr-BE"/>
                    </w:rPr>
                    <w:t> : copie du compte-rendu de la délibération du P.O. actant la décision de solliciter l’admission aux subventions ;</w:t>
                  </w:r>
                </w:p>
                <w:p w:rsidR="00E07C8A" w:rsidRPr="00046E2E" w:rsidRDefault="00545642">
                  <w:pPr>
                    <w:pStyle w:val="msolistparagraph0"/>
                    <w:numPr>
                      <w:ilvl w:val="0"/>
                      <w:numId w:val="207"/>
                    </w:numPr>
                    <w:autoSpaceDE w:val="0"/>
                    <w:autoSpaceDN w:val="0"/>
                    <w:spacing w:after="200"/>
                    <w:ind w:left="0" w:firstLine="0"/>
                    <w:jc w:val="both"/>
                    <w:rPr>
                      <w:rFonts w:asciiTheme="minorHAnsi" w:hAnsiTheme="minorHAnsi" w:cstheme="minorHAnsi"/>
                      <w:lang w:val="fr-BE"/>
                    </w:rPr>
                  </w:pPr>
                  <w:r w:rsidRPr="00046E2E">
                    <w:rPr>
                      <w:rFonts w:asciiTheme="minorHAnsi" w:hAnsiTheme="minorHAnsi" w:cstheme="minorHAnsi"/>
                      <w:b/>
                      <w:lang w:val="fr-BE"/>
                    </w:rPr>
                    <w:t>Annexe 2</w:t>
                  </w:r>
                  <w:r w:rsidRPr="00046E2E">
                    <w:rPr>
                      <w:rFonts w:asciiTheme="minorHAnsi" w:hAnsiTheme="minorHAnsi" w:cstheme="minorHAnsi"/>
                      <w:lang w:val="fr-BE"/>
                    </w:rPr>
                    <w:t xml:space="preserve"> : copie du projet éducatif et pédagogique ; </w:t>
                  </w:r>
                </w:p>
                <w:p w:rsidR="00E07C8A" w:rsidRPr="00046E2E" w:rsidRDefault="00545642">
                  <w:pPr>
                    <w:pStyle w:val="msolistparagraph0"/>
                    <w:numPr>
                      <w:ilvl w:val="0"/>
                      <w:numId w:val="207"/>
                    </w:numPr>
                    <w:autoSpaceDE w:val="0"/>
                    <w:autoSpaceDN w:val="0"/>
                    <w:spacing w:after="200"/>
                    <w:ind w:left="0" w:firstLine="0"/>
                    <w:jc w:val="both"/>
                    <w:rPr>
                      <w:rFonts w:asciiTheme="minorHAnsi" w:hAnsiTheme="minorHAnsi" w:cstheme="minorHAnsi"/>
                      <w:lang w:val="fr-BE"/>
                    </w:rPr>
                  </w:pPr>
                  <w:r w:rsidRPr="00046E2E">
                    <w:rPr>
                      <w:rFonts w:asciiTheme="minorHAnsi" w:hAnsiTheme="minorHAnsi" w:cstheme="minorHAnsi"/>
                      <w:b/>
                      <w:lang w:val="fr-BE"/>
                    </w:rPr>
                    <w:t>Annexe 3</w:t>
                  </w:r>
                  <w:r w:rsidRPr="00046E2E">
                    <w:rPr>
                      <w:rFonts w:asciiTheme="minorHAnsi" w:hAnsiTheme="minorHAnsi" w:cstheme="minorHAnsi"/>
                      <w:lang w:val="fr-BE"/>
                    </w:rPr>
                    <w:t> : copie du R.O.I. ;</w:t>
                  </w:r>
                </w:p>
                <w:p w:rsidR="00E07C8A" w:rsidRPr="00046E2E" w:rsidRDefault="00545642">
                  <w:pPr>
                    <w:pStyle w:val="msolistparagraph0"/>
                    <w:numPr>
                      <w:ilvl w:val="0"/>
                      <w:numId w:val="207"/>
                    </w:numPr>
                    <w:autoSpaceDE w:val="0"/>
                    <w:autoSpaceDN w:val="0"/>
                    <w:spacing w:after="200"/>
                    <w:ind w:left="0" w:firstLine="0"/>
                    <w:jc w:val="both"/>
                    <w:rPr>
                      <w:rFonts w:asciiTheme="minorHAnsi" w:hAnsiTheme="minorHAnsi" w:cstheme="minorHAnsi"/>
                      <w:lang w:val="fr-BE"/>
                    </w:rPr>
                  </w:pPr>
                  <w:r w:rsidRPr="00046E2E">
                    <w:rPr>
                      <w:rFonts w:asciiTheme="minorHAnsi" w:hAnsiTheme="minorHAnsi" w:cstheme="minorHAnsi"/>
                      <w:b/>
                      <w:lang w:val="fr-BE"/>
                    </w:rPr>
                    <w:t>Annexe 4</w:t>
                  </w:r>
                  <w:r w:rsidRPr="00046E2E">
                    <w:rPr>
                      <w:rFonts w:asciiTheme="minorHAnsi" w:hAnsiTheme="minorHAnsi" w:cstheme="minorHAnsi"/>
                      <w:lang w:val="fr-BE"/>
                    </w:rPr>
                    <w:t> : copie du plan des bâtiments ;</w:t>
                  </w:r>
                </w:p>
                <w:p w:rsidR="00E07C8A" w:rsidRPr="00046E2E" w:rsidRDefault="00545642">
                  <w:pPr>
                    <w:pStyle w:val="msolistparagraph0"/>
                    <w:numPr>
                      <w:ilvl w:val="0"/>
                      <w:numId w:val="207"/>
                    </w:numPr>
                    <w:autoSpaceDE w:val="0"/>
                    <w:autoSpaceDN w:val="0"/>
                    <w:spacing w:after="200"/>
                    <w:ind w:left="0" w:firstLine="0"/>
                    <w:jc w:val="both"/>
                    <w:rPr>
                      <w:rFonts w:asciiTheme="minorHAnsi" w:hAnsiTheme="minorHAnsi" w:cstheme="minorHAnsi"/>
                      <w:lang w:val="fr-BE"/>
                    </w:rPr>
                  </w:pPr>
                  <w:r w:rsidRPr="00046E2E">
                    <w:rPr>
                      <w:rFonts w:asciiTheme="minorHAnsi" w:hAnsiTheme="minorHAnsi" w:cstheme="minorHAnsi"/>
                      <w:b/>
                      <w:lang w:val="fr-BE"/>
                    </w:rPr>
                    <w:t>Annexe 5a</w:t>
                  </w:r>
                  <w:r w:rsidRPr="00046E2E">
                    <w:rPr>
                      <w:rFonts w:asciiTheme="minorHAnsi" w:hAnsiTheme="minorHAnsi" w:cstheme="minorHAnsi"/>
                      <w:lang w:val="fr-BE"/>
                    </w:rPr>
                    <w:t> : référence du ou des programmes choisi(s) si le P.O. opte pour un ou des programmes déjà approuvé(s) ;</w:t>
                  </w:r>
                </w:p>
                <w:p w:rsidR="00E07C8A" w:rsidRPr="00046E2E" w:rsidRDefault="00545642">
                  <w:pPr>
                    <w:pStyle w:val="msolistparagraph0"/>
                    <w:autoSpaceDE w:val="0"/>
                    <w:autoSpaceDN w:val="0"/>
                    <w:ind w:left="0"/>
                    <w:jc w:val="both"/>
                    <w:rPr>
                      <w:rFonts w:asciiTheme="minorHAnsi" w:hAnsiTheme="minorHAnsi" w:cstheme="minorHAnsi"/>
                      <w:lang w:val="fr-BE"/>
                    </w:rPr>
                  </w:pPr>
                  <w:r w:rsidRPr="00046E2E">
                    <w:rPr>
                      <w:rFonts w:asciiTheme="minorHAnsi" w:hAnsiTheme="minorHAnsi" w:cstheme="minorHAnsi"/>
                      <w:lang w:val="fr-BE"/>
                    </w:rPr>
                    <w:t>Ou</w:t>
                  </w:r>
                </w:p>
                <w:p w:rsidR="00E07C8A" w:rsidRPr="00046E2E" w:rsidRDefault="00E07C8A">
                  <w:pPr>
                    <w:pStyle w:val="msolistparagraph0"/>
                    <w:autoSpaceDE w:val="0"/>
                    <w:autoSpaceDN w:val="0"/>
                    <w:ind w:left="0"/>
                    <w:jc w:val="both"/>
                    <w:rPr>
                      <w:rFonts w:asciiTheme="minorHAnsi" w:hAnsiTheme="minorHAnsi" w:cstheme="minorHAnsi"/>
                      <w:lang w:val="fr-BE"/>
                    </w:rPr>
                  </w:pPr>
                </w:p>
                <w:p w:rsidR="00E07C8A" w:rsidRPr="00046E2E" w:rsidRDefault="00545642">
                  <w:pPr>
                    <w:pStyle w:val="msolistparagraph0"/>
                    <w:autoSpaceDE w:val="0"/>
                    <w:autoSpaceDN w:val="0"/>
                    <w:ind w:left="0"/>
                    <w:jc w:val="both"/>
                    <w:rPr>
                      <w:rFonts w:asciiTheme="minorHAnsi" w:hAnsiTheme="minorHAnsi" w:cstheme="minorHAnsi"/>
                    </w:rPr>
                  </w:pPr>
                  <w:r w:rsidRPr="00046E2E">
                    <w:rPr>
                      <w:rFonts w:asciiTheme="minorHAnsi" w:hAnsiTheme="minorHAnsi" w:cstheme="minorHAnsi"/>
                      <w:b/>
                      <w:lang w:val="fr-BE"/>
                    </w:rPr>
                    <w:t>Annexe 5b</w:t>
                  </w:r>
                  <w:r w:rsidRPr="00046E2E">
                    <w:rPr>
                      <w:rFonts w:asciiTheme="minorHAnsi" w:hAnsiTheme="minorHAnsi" w:cstheme="minorHAnsi"/>
                      <w:lang w:val="fr-BE"/>
                    </w:rPr>
                    <w:t xml:space="preserve"> : copie </w:t>
                  </w:r>
                  <w:r w:rsidRPr="00046E2E">
                    <w:rPr>
                      <w:rFonts w:asciiTheme="minorHAnsi" w:hAnsiTheme="minorHAnsi" w:cstheme="minorHAnsi"/>
                    </w:rPr>
                    <w:t>de la demande d’approbation effectuée avec le programme d’étude soumis à approbation et la date de demande d’approbation ;</w:t>
                  </w:r>
                </w:p>
                <w:p w:rsidR="00E07C8A" w:rsidRPr="00046E2E" w:rsidRDefault="00E07C8A">
                  <w:pPr>
                    <w:pStyle w:val="msolistparagraph0"/>
                    <w:autoSpaceDE w:val="0"/>
                    <w:autoSpaceDN w:val="0"/>
                    <w:ind w:left="0"/>
                    <w:jc w:val="both"/>
                    <w:rPr>
                      <w:rFonts w:asciiTheme="minorHAnsi" w:hAnsiTheme="minorHAnsi" w:cstheme="minorHAnsi"/>
                    </w:rPr>
                  </w:pPr>
                </w:p>
                <w:p w:rsidR="00E07C8A" w:rsidRPr="00046E2E" w:rsidRDefault="00545642">
                  <w:pPr>
                    <w:pStyle w:val="msolistparagraph0"/>
                    <w:numPr>
                      <w:ilvl w:val="0"/>
                      <w:numId w:val="206"/>
                    </w:numPr>
                    <w:autoSpaceDE w:val="0"/>
                    <w:autoSpaceDN w:val="0"/>
                    <w:spacing w:after="200"/>
                    <w:ind w:left="709" w:hanging="709"/>
                    <w:jc w:val="both"/>
                    <w:rPr>
                      <w:rFonts w:asciiTheme="minorHAnsi" w:hAnsiTheme="minorHAnsi" w:cstheme="minorHAnsi"/>
                    </w:rPr>
                  </w:pPr>
                  <w:r w:rsidRPr="00046E2E">
                    <w:rPr>
                      <w:rFonts w:asciiTheme="minorHAnsi" w:hAnsiTheme="minorHAnsi" w:cstheme="minorHAnsi"/>
                      <w:b/>
                      <w:u w:val="single"/>
                    </w:rPr>
                    <w:t>Le cas échéant</w:t>
                  </w:r>
                  <w:r w:rsidRPr="00046E2E">
                    <w:rPr>
                      <w:rFonts w:asciiTheme="minorHAnsi" w:hAnsiTheme="minorHAnsi" w:cstheme="minorHAnsi"/>
                    </w:rPr>
                    <w:t xml:space="preserve"> : </w:t>
                  </w:r>
                </w:p>
                <w:p w:rsidR="00E07C8A" w:rsidRPr="00046E2E" w:rsidRDefault="00545642">
                  <w:pPr>
                    <w:pStyle w:val="msolistparagraph0"/>
                    <w:numPr>
                      <w:ilvl w:val="0"/>
                      <w:numId w:val="208"/>
                    </w:numPr>
                    <w:autoSpaceDE w:val="0"/>
                    <w:autoSpaceDN w:val="0"/>
                    <w:spacing w:after="200"/>
                    <w:ind w:left="0" w:firstLine="0"/>
                    <w:jc w:val="both"/>
                    <w:rPr>
                      <w:rFonts w:asciiTheme="minorHAnsi" w:hAnsiTheme="minorHAnsi" w:cstheme="minorHAnsi"/>
                    </w:rPr>
                  </w:pPr>
                  <w:r w:rsidRPr="00046E2E">
                    <w:rPr>
                      <w:rFonts w:asciiTheme="minorHAnsi" w:hAnsiTheme="minorHAnsi" w:cstheme="minorHAnsi"/>
                      <w:b/>
                    </w:rPr>
                    <w:t>Annexe 6</w:t>
                  </w:r>
                  <w:r w:rsidRPr="00046E2E">
                    <w:rPr>
                      <w:rFonts w:asciiTheme="minorHAnsi" w:hAnsiTheme="minorHAnsi" w:cstheme="minorHAnsi"/>
                    </w:rPr>
                    <w:t xml:space="preserve"> : </w:t>
                  </w:r>
                  <w:r w:rsidRPr="00046E2E">
                    <w:rPr>
                      <w:rFonts w:asciiTheme="minorHAnsi" w:hAnsiTheme="minorHAnsi" w:cstheme="minorHAnsi"/>
                      <w:lang w:val="fr-BE"/>
                    </w:rPr>
                    <w:t>copie du compte-rendu de la délibération du P.O. autorisant la représentation</w:t>
                  </w:r>
                </w:p>
                <w:p w:rsidR="00E07C8A" w:rsidRPr="00046E2E" w:rsidRDefault="00545642">
                  <w:pPr>
                    <w:pStyle w:val="msolistparagraph0"/>
                    <w:numPr>
                      <w:ilvl w:val="0"/>
                      <w:numId w:val="208"/>
                    </w:numPr>
                    <w:autoSpaceDE w:val="0"/>
                    <w:autoSpaceDN w:val="0"/>
                    <w:spacing w:after="200"/>
                    <w:ind w:left="0" w:firstLine="0"/>
                    <w:jc w:val="both"/>
                    <w:rPr>
                      <w:rFonts w:asciiTheme="minorHAnsi" w:hAnsiTheme="minorHAnsi" w:cstheme="minorHAnsi"/>
                    </w:rPr>
                  </w:pPr>
                  <w:r w:rsidRPr="00046E2E">
                    <w:rPr>
                      <w:rFonts w:asciiTheme="minorHAnsi" w:hAnsiTheme="minorHAnsi" w:cstheme="minorHAnsi"/>
                      <w:b/>
                    </w:rPr>
                    <w:t>Annexe 7</w:t>
                  </w:r>
                  <w:r w:rsidRPr="00046E2E">
                    <w:rPr>
                      <w:rFonts w:asciiTheme="minorHAnsi" w:hAnsiTheme="minorHAnsi" w:cstheme="minorHAnsi"/>
                    </w:rPr>
                    <w:t xml:space="preserve"> : </w:t>
                  </w:r>
                  <w:r w:rsidRPr="00046E2E">
                    <w:rPr>
                      <w:rFonts w:asciiTheme="minorHAnsi" w:hAnsiTheme="minorHAnsi" w:cstheme="minorHAnsi"/>
                      <w:lang w:val="fr-BE"/>
                    </w:rPr>
                    <w:t>si le P.O. est constitué en ASBL, une copie des statuts</w:t>
                  </w:r>
                </w:p>
                <w:p w:rsidR="00E07C8A" w:rsidRPr="00046E2E" w:rsidRDefault="00545642">
                  <w:pPr>
                    <w:pStyle w:val="msolistparagraph0"/>
                    <w:numPr>
                      <w:ilvl w:val="0"/>
                      <w:numId w:val="208"/>
                    </w:numPr>
                    <w:autoSpaceDE w:val="0"/>
                    <w:autoSpaceDN w:val="0"/>
                    <w:spacing w:after="200"/>
                    <w:ind w:left="0" w:firstLine="0"/>
                    <w:jc w:val="both"/>
                    <w:rPr>
                      <w:rFonts w:asciiTheme="minorHAnsi" w:hAnsiTheme="minorHAnsi" w:cstheme="minorHAnsi"/>
                    </w:rPr>
                  </w:pPr>
                  <w:r w:rsidRPr="00046E2E">
                    <w:rPr>
                      <w:rFonts w:asciiTheme="minorHAnsi" w:hAnsiTheme="minorHAnsi" w:cstheme="minorHAnsi"/>
                      <w:b/>
                    </w:rPr>
                    <w:t>Annexe 8</w:t>
                  </w:r>
                  <w:r w:rsidRPr="00046E2E">
                    <w:rPr>
                      <w:rFonts w:asciiTheme="minorHAnsi" w:hAnsiTheme="minorHAnsi" w:cstheme="minorHAnsi"/>
                    </w:rPr>
                    <w:t> :</w:t>
                  </w:r>
                  <w:r w:rsidRPr="00046E2E">
                    <w:rPr>
                      <w:rFonts w:asciiTheme="minorHAnsi" w:hAnsiTheme="minorHAnsi" w:cstheme="minorHAnsi"/>
                      <w:lang w:val="fr-BE"/>
                    </w:rPr>
                    <w:t xml:space="preserve"> si le P.O. est constitué en ASBL, une copie de l’extrait de casier judiciaire des membres du C.A. </w:t>
                  </w:r>
                </w:p>
                <w:p w:rsidR="00E07C8A" w:rsidRPr="00046E2E" w:rsidRDefault="00545642">
                  <w:pPr>
                    <w:pStyle w:val="msolistparagraph0"/>
                    <w:numPr>
                      <w:ilvl w:val="0"/>
                      <w:numId w:val="208"/>
                    </w:numPr>
                    <w:autoSpaceDE w:val="0"/>
                    <w:autoSpaceDN w:val="0"/>
                    <w:spacing w:after="200"/>
                    <w:ind w:left="0" w:firstLine="0"/>
                    <w:jc w:val="both"/>
                    <w:rPr>
                      <w:rFonts w:asciiTheme="minorHAnsi" w:hAnsiTheme="minorHAnsi" w:cstheme="minorHAnsi"/>
                    </w:rPr>
                  </w:pPr>
                  <w:r w:rsidRPr="00046E2E">
                    <w:rPr>
                      <w:rFonts w:asciiTheme="minorHAnsi" w:hAnsiTheme="minorHAnsi" w:cstheme="minorHAnsi"/>
                      <w:b/>
                    </w:rPr>
                    <w:t>Annexe 9</w:t>
                  </w:r>
                  <w:r w:rsidRPr="00046E2E">
                    <w:rPr>
                      <w:rFonts w:asciiTheme="minorHAnsi" w:hAnsiTheme="minorHAnsi" w:cstheme="minorHAnsi"/>
                    </w:rPr>
                    <w:t xml:space="preserve"> : </w:t>
                  </w:r>
                  <w:r w:rsidRPr="00046E2E">
                    <w:rPr>
                      <w:rFonts w:asciiTheme="minorHAnsi" w:hAnsiTheme="minorHAnsi" w:cstheme="minorHAnsi"/>
                      <w:lang w:val="fr-BE"/>
                    </w:rPr>
                    <w:t>si enseignement confessionnel, copie de l’accord de l’autorité compétente du culte concerné</w:t>
                  </w:r>
                </w:p>
                <w:p w:rsidR="00E07C8A" w:rsidRPr="00046E2E" w:rsidRDefault="00545642">
                  <w:pPr>
                    <w:pStyle w:val="msolistparagraph0"/>
                    <w:numPr>
                      <w:ilvl w:val="0"/>
                      <w:numId w:val="208"/>
                    </w:numPr>
                    <w:autoSpaceDE w:val="0"/>
                    <w:autoSpaceDN w:val="0"/>
                    <w:spacing w:after="200"/>
                    <w:ind w:left="0" w:firstLine="0"/>
                    <w:jc w:val="both"/>
                    <w:rPr>
                      <w:rFonts w:asciiTheme="minorHAnsi" w:hAnsiTheme="minorHAnsi" w:cstheme="minorHAnsi"/>
                    </w:rPr>
                  </w:pPr>
                  <w:r w:rsidRPr="00046E2E">
                    <w:rPr>
                      <w:rFonts w:asciiTheme="minorHAnsi" w:hAnsiTheme="minorHAnsi" w:cstheme="minorHAnsi"/>
                      <w:b/>
                    </w:rPr>
                    <w:t>Annexe 10</w:t>
                  </w:r>
                  <w:r w:rsidRPr="00046E2E">
                    <w:rPr>
                      <w:rFonts w:asciiTheme="minorHAnsi" w:hAnsiTheme="minorHAnsi" w:cstheme="minorHAnsi"/>
                    </w:rPr>
                    <w:t> :</w:t>
                  </w:r>
                  <w:r w:rsidRPr="00046E2E">
                    <w:rPr>
                      <w:rFonts w:asciiTheme="minorHAnsi" w:hAnsiTheme="minorHAnsi" w:cstheme="minorHAnsi"/>
                      <w:lang w:val="fr-BE"/>
                    </w:rPr>
                    <w:t xml:space="preserve"> si enseignement secondaire spécialisé de forme 3, préciser le(s) secteur(s), le(s) groupes(s) professionnel(s) et les métier(s)</w:t>
                  </w:r>
                </w:p>
                <w:p w:rsidR="00E07C8A" w:rsidRPr="00046E2E" w:rsidRDefault="00545642">
                  <w:pPr>
                    <w:pStyle w:val="msolistparagraph0"/>
                    <w:numPr>
                      <w:ilvl w:val="0"/>
                      <w:numId w:val="208"/>
                    </w:numPr>
                    <w:autoSpaceDE w:val="0"/>
                    <w:autoSpaceDN w:val="0"/>
                    <w:spacing w:after="200"/>
                    <w:ind w:left="0" w:firstLine="0"/>
                    <w:jc w:val="both"/>
                    <w:rPr>
                      <w:rFonts w:asciiTheme="minorHAnsi" w:hAnsiTheme="minorHAnsi" w:cstheme="minorHAnsi"/>
                    </w:rPr>
                  </w:pPr>
                  <w:r w:rsidRPr="00046E2E">
                    <w:rPr>
                      <w:rFonts w:asciiTheme="minorHAnsi" w:hAnsiTheme="minorHAnsi" w:cstheme="minorHAnsi"/>
                      <w:b/>
                    </w:rPr>
                    <w:t>Annexe 11</w:t>
                  </w:r>
                  <w:r w:rsidRPr="00046E2E">
                    <w:rPr>
                      <w:rFonts w:asciiTheme="minorHAnsi" w:hAnsiTheme="minorHAnsi" w:cstheme="minorHAnsi"/>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rsidR="00E07C8A" w:rsidRPr="00046E2E" w:rsidRDefault="00E07C8A">
                  <w:pPr>
                    <w:rPr>
                      <w:lang w:val="fr-FR"/>
                    </w:rPr>
                  </w:pPr>
                </w:p>
                <w:p w:rsidR="00E07C8A" w:rsidRPr="00046E2E" w:rsidRDefault="00545642">
                  <w:r w:rsidRPr="00046E2E">
                    <w:br w:type="page"/>
                  </w:r>
                </w:p>
                <w:bookmarkEnd w:id="1561"/>
                <w:bookmarkEnd w:id="1562"/>
                <w:p w:rsidR="00E07C8A" w:rsidRPr="00046E2E" w:rsidRDefault="00E07C8A">
                  <w:pPr>
                    <w:tabs>
                      <w:tab w:val="center" w:pos="4536"/>
                    </w:tabs>
                    <w:jc w:val="center"/>
                    <w:rPr>
                      <w:b/>
                    </w:rPr>
                  </w:pPr>
                </w:p>
                <w:p w:rsidR="00E07C8A" w:rsidRPr="00046E2E" w:rsidRDefault="00545642">
                  <w:pPr>
                    <w:pStyle w:val="Titre4"/>
                  </w:pPr>
                  <w:bookmarkStart w:id="1597" w:name="_Annexe_5_:"/>
                  <w:bookmarkStart w:id="1598" w:name="_Toc414353001"/>
                  <w:bookmarkStart w:id="1599" w:name="_Toc453837017"/>
                  <w:bookmarkEnd w:id="1597"/>
                  <w:r w:rsidRPr="00046E2E">
                    <w:t>Annexe 5 : Demande d’admission aux subventions - Enseignement secondaire spécialisé</w:t>
                  </w:r>
                  <w:bookmarkEnd w:id="1598"/>
                  <w:bookmarkEnd w:id="1599"/>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Présenter une demande distincte par forme d’enseignement et (pour la forme 3) par métier.</w:t>
                  </w:r>
                </w:p>
                <w:p w:rsidR="00E07C8A" w:rsidRPr="00046E2E" w:rsidRDefault="00E07C8A">
                  <w:pPr>
                    <w:jc w:val="both"/>
                    <w:rPr>
                      <w:rFonts w:cstheme="minorHAnsi"/>
                    </w:rPr>
                  </w:pPr>
                </w:p>
                <w:p w:rsidR="00E07C8A" w:rsidRPr="00046E2E" w:rsidRDefault="00545642">
                  <w:pPr>
                    <w:pBdr>
                      <w:top w:val="single" w:sz="4" w:space="1" w:color="000000"/>
                      <w:left w:val="single" w:sz="4" w:space="4" w:color="000000"/>
                      <w:bottom w:val="single" w:sz="4" w:space="0" w:color="000000"/>
                      <w:right w:val="single" w:sz="4" w:space="0" w:color="000000"/>
                    </w:pBdr>
                    <w:jc w:val="both"/>
                    <w:rPr>
                      <w:rFonts w:cstheme="minorHAnsi"/>
                      <w:b/>
                    </w:rPr>
                  </w:pPr>
                  <w:r w:rsidRPr="00046E2E">
                    <w:rPr>
                      <w:rFonts w:cstheme="minorHAnsi"/>
                      <w:b/>
                    </w:rPr>
                    <w:t>Dénomination et adresse du pouvoir organisateur</w:t>
                  </w:r>
                </w:p>
                <w:p w:rsidR="00E07C8A" w:rsidRPr="00046E2E" w:rsidRDefault="00E07C8A">
                  <w:pPr>
                    <w:pBdr>
                      <w:top w:val="single" w:sz="4" w:space="1" w:color="000000"/>
                      <w:left w:val="single" w:sz="4" w:space="4" w:color="000000"/>
                      <w:bottom w:val="single" w:sz="4" w:space="0" w:color="000000"/>
                      <w:right w:val="single" w:sz="4" w:space="0" w:color="000000"/>
                    </w:pBdr>
                    <w:jc w:val="both"/>
                    <w:rPr>
                      <w:rFonts w:cstheme="minorHAnsi"/>
                    </w:rPr>
                  </w:pPr>
                </w:p>
                <w:p w:rsidR="00E07C8A" w:rsidRPr="00046E2E" w:rsidRDefault="00E07C8A">
                  <w:pPr>
                    <w:pBdr>
                      <w:top w:val="single" w:sz="4" w:space="1" w:color="000000"/>
                      <w:left w:val="single" w:sz="4" w:space="4" w:color="000000"/>
                      <w:bottom w:val="single" w:sz="4" w:space="0" w:color="000000"/>
                      <w:right w:val="single" w:sz="4" w:space="0" w:color="000000"/>
                    </w:pBdr>
                    <w:jc w:val="both"/>
                    <w:rPr>
                      <w:rFonts w:cstheme="minorHAnsi"/>
                    </w:rPr>
                  </w:pPr>
                </w:p>
                <w:p w:rsidR="00E07C8A" w:rsidRPr="00046E2E" w:rsidRDefault="00E07C8A">
                  <w:pPr>
                    <w:pBdr>
                      <w:top w:val="single" w:sz="4" w:space="1" w:color="000000"/>
                      <w:left w:val="single" w:sz="4" w:space="4" w:color="000000"/>
                      <w:bottom w:val="single" w:sz="4" w:space="0" w:color="000000"/>
                      <w:right w:val="single" w:sz="4" w:space="0" w:color="000000"/>
                    </w:pBdr>
                    <w:jc w:val="both"/>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Annexes :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Date d’envoi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rPr>
                      <w:rStyle w:val="Caractresdenotedebasdepage"/>
                      <w:rFonts w:asciiTheme="minorHAnsi" w:hAnsiTheme="minorHAnsi" w:cstheme="minorHAnsi"/>
                      <w:sz w:val="22"/>
                    </w:rPr>
                  </w:pPr>
                  <w:r w:rsidRPr="00046E2E">
                    <w:rPr>
                      <w:rFonts w:cstheme="minorHAnsi"/>
                    </w:rPr>
                    <w:t>Conformément aux dispositions des articles 24 et 37 de la loi du 29 mai 1959 modifiant certaines dispositions de la législation de l'enseignement, le (la) soussigné(e)</w:t>
                  </w:r>
                  <w:r w:rsidRPr="00046E2E">
                    <w:rPr>
                      <w:rStyle w:val="Caractresdenotedebasdepage"/>
                      <w:rFonts w:asciiTheme="minorHAnsi" w:hAnsiTheme="minorHAnsi" w:cstheme="minorHAnsi"/>
                      <w:sz w:val="22"/>
                    </w:rPr>
                    <w:t xml:space="preserve"> 1)</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Représentant le pouvoir organisateur de l’établissement :</w:t>
                  </w:r>
                </w:p>
                <w:p w:rsidR="00E07C8A" w:rsidRPr="00046E2E" w:rsidRDefault="00545642">
                  <w:pPr>
                    <w:jc w:val="both"/>
                    <w:rPr>
                      <w:rFonts w:cstheme="minorHAnsi"/>
                    </w:rPr>
                  </w:pPr>
                  <w:r w:rsidRPr="00046E2E">
                    <w:rPr>
                      <w:rFonts w:cstheme="minorHAnsi"/>
                    </w:rPr>
                    <w:t>Matricule SIGES et Numéro FASE :</w:t>
                  </w:r>
                </w:p>
                <w:p w:rsidR="00E07C8A" w:rsidRPr="00046E2E" w:rsidRDefault="00545642">
                  <w:pPr>
                    <w:jc w:val="both"/>
                    <w:rPr>
                      <w:rFonts w:cstheme="minorHAnsi"/>
                    </w:rPr>
                  </w:pPr>
                  <w:r w:rsidRPr="00046E2E">
                    <w:rPr>
                      <w:rFonts w:cstheme="minorHAnsi"/>
                    </w:rPr>
                    <w:t>Dénomination :</w:t>
                  </w:r>
                </w:p>
                <w:p w:rsidR="00E07C8A" w:rsidRPr="00046E2E" w:rsidRDefault="00545642">
                  <w:pPr>
                    <w:jc w:val="both"/>
                    <w:rPr>
                      <w:rFonts w:cstheme="minorHAnsi"/>
                    </w:rPr>
                  </w:pPr>
                  <w:r w:rsidRPr="00046E2E">
                    <w:rPr>
                      <w:rFonts w:cstheme="minorHAnsi"/>
                    </w:rPr>
                    <w:t>Adresse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CP et LOCALITE :</w:t>
                  </w:r>
                </w:p>
                <w:p w:rsidR="00E07C8A" w:rsidRPr="00046E2E" w:rsidRDefault="00545642">
                  <w:pPr>
                    <w:jc w:val="both"/>
                    <w:rPr>
                      <w:rFonts w:cstheme="minorHAnsi"/>
                    </w:rPr>
                  </w:pPr>
                  <w:r w:rsidRPr="00046E2E">
                    <w:rPr>
                      <w:rFonts w:cstheme="minorHAnsi"/>
                    </w:rPr>
                    <w:sym w:font="Wingdings" w:char="F028"/>
                  </w:r>
                  <w:r w:rsidRPr="00046E2E">
                    <w:rPr>
                      <w:rFonts w:cstheme="minorHAnsi"/>
                    </w:rPr>
                    <w:t>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xml:space="preserve"> </w:t>
                  </w:r>
                </w:p>
                <w:p w:rsidR="00E07C8A" w:rsidRPr="00046E2E" w:rsidRDefault="00E07C8A">
                  <w:pPr>
                    <w:jc w:val="both"/>
                    <w:rPr>
                      <w:rFonts w:cstheme="minorHAnsi"/>
                    </w:rPr>
                  </w:pPr>
                </w:p>
                <w:p w:rsidR="00E07C8A" w:rsidRPr="00046E2E" w:rsidRDefault="00545642">
                  <w:pPr>
                    <w:jc w:val="both"/>
                    <w:rPr>
                      <w:rStyle w:val="Caractresdenotedebasdepage"/>
                      <w:rFonts w:asciiTheme="minorHAnsi" w:hAnsiTheme="minorHAnsi" w:cstheme="minorHAnsi"/>
                      <w:sz w:val="22"/>
                    </w:rPr>
                  </w:pPr>
                  <w:r w:rsidRPr="00046E2E">
                    <w:rPr>
                      <w:rFonts w:cstheme="minorHAnsi"/>
                    </w:rPr>
                    <w:t xml:space="preserve">Direction confiée à Madame/Monsieur </w:t>
                  </w:r>
                  <w:r w:rsidRPr="00046E2E">
                    <w:rPr>
                      <w:rStyle w:val="Caractresdenotedebasdepage"/>
                      <w:rFonts w:asciiTheme="minorHAnsi" w:hAnsiTheme="minorHAnsi" w:cstheme="minorHAnsi"/>
                      <w:sz w:val="22"/>
                    </w:rPr>
                    <w:t xml:space="preserve"> </w:t>
                  </w:r>
                  <w:r w:rsidRPr="00046E2E">
                    <w:rPr>
                      <w:rStyle w:val="Caractresdenotedebasdepage"/>
                      <w:rFonts w:asciiTheme="minorHAnsi" w:hAnsiTheme="minorHAnsi" w:cstheme="minorHAnsi"/>
                      <w:sz w:val="22"/>
                    </w:rPr>
                    <w:footnoteReference w:customMarkFollows="1" w:id="109"/>
                    <w:t>(1) (2)</w:t>
                  </w:r>
                </w:p>
                <w:p w:rsidR="00E07C8A" w:rsidRPr="00046E2E" w:rsidRDefault="00545642">
                  <w:pPr>
                    <w:jc w:val="both"/>
                    <w:rPr>
                      <w:rFonts w:cstheme="minorHAnsi"/>
                    </w:rPr>
                  </w:pPr>
                  <w:r w:rsidRPr="00046E2E">
                    <w:rPr>
                      <w:rFonts w:cstheme="minorHAnsi"/>
                    </w:rPr>
                    <w:t>A l’honneur de solliciter les subventions de la Fédération Wallonie-Bruxelles en faveur de :</w:t>
                  </w:r>
                </w:p>
                <w:p w:rsidR="00E07C8A" w:rsidRPr="00046E2E" w:rsidRDefault="00E07C8A">
                  <w:pPr>
                    <w:jc w:val="both"/>
                    <w:rPr>
                      <w:rFonts w:cstheme="minorHAnsi"/>
                    </w:rPr>
                  </w:pPr>
                </w:p>
                <w:tbl>
                  <w:tblPr>
                    <w:tblW w:w="9628" w:type="dxa"/>
                    <w:tblInd w:w="-35" w:type="dxa"/>
                    <w:tblLayout w:type="fixed"/>
                    <w:tblLook w:val="0000" w:firstRow="0" w:lastRow="0" w:firstColumn="0" w:lastColumn="0" w:noHBand="0" w:noVBand="0"/>
                  </w:tblPr>
                  <w:tblGrid>
                    <w:gridCol w:w="881"/>
                    <w:gridCol w:w="753"/>
                    <w:gridCol w:w="2649"/>
                    <w:gridCol w:w="2835"/>
                    <w:gridCol w:w="2510"/>
                  </w:tblGrid>
                  <w:tr w:rsidR="00E07C8A" w:rsidRPr="00046E2E">
                    <w:tc>
                      <w:tcPr>
                        <w:tcW w:w="881"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rPr>
                        </w:pPr>
                        <w:r w:rsidRPr="00046E2E">
                          <w:rPr>
                            <w:rFonts w:cstheme="minorHAnsi"/>
                          </w:rPr>
                          <w:t>Forme</w:t>
                        </w:r>
                      </w:p>
                    </w:tc>
                    <w:tc>
                      <w:tcPr>
                        <w:tcW w:w="753"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rPr>
                        </w:pPr>
                        <w:r w:rsidRPr="00046E2E">
                          <w:rPr>
                            <w:rFonts w:cstheme="minorHAnsi"/>
                          </w:rPr>
                          <w:t>Type</w:t>
                        </w:r>
                      </w:p>
                    </w:tc>
                    <w:tc>
                      <w:tcPr>
                        <w:tcW w:w="2649"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rPr>
                        </w:pPr>
                        <w:r w:rsidRPr="00046E2E">
                          <w:rPr>
                            <w:rFonts w:cstheme="minorHAnsi"/>
                          </w:rPr>
                          <w:t>Secteur professionnel</w:t>
                        </w:r>
                      </w:p>
                    </w:tc>
                    <w:tc>
                      <w:tcPr>
                        <w:tcW w:w="2835" w:type="dxa"/>
                        <w:tcBorders>
                          <w:top w:val="single" w:sz="4" w:space="0" w:color="000000"/>
                          <w:left w:val="single" w:sz="4" w:space="0" w:color="000000"/>
                          <w:bottom w:val="single" w:sz="4" w:space="0" w:color="000000"/>
                        </w:tcBorders>
                      </w:tcPr>
                      <w:p w:rsidR="00E07C8A" w:rsidRPr="00046E2E" w:rsidRDefault="00545642">
                        <w:pPr>
                          <w:snapToGrid w:val="0"/>
                          <w:jc w:val="center"/>
                          <w:rPr>
                            <w:rFonts w:cstheme="minorHAnsi"/>
                          </w:rPr>
                        </w:pPr>
                        <w:r w:rsidRPr="00046E2E">
                          <w:rPr>
                            <w:rFonts w:cstheme="minorHAnsi"/>
                          </w:rPr>
                          <w:t>Groupe professionnel</w:t>
                        </w:r>
                      </w:p>
                    </w:tc>
                    <w:tc>
                      <w:tcPr>
                        <w:tcW w:w="2510"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jc w:val="center"/>
                          <w:rPr>
                            <w:rFonts w:cstheme="minorHAnsi"/>
                          </w:rPr>
                        </w:pPr>
                        <w:r w:rsidRPr="00046E2E">
                          <w:rPr>
                            <w:rFonts w:cstheme="minorHAnsi"/>
                          </w:rPr>
                          <w:t>Métier</w:t>
                        </w:r>
                      </w:p>
                    </w:tc>
                  </w:tr>
                  <w:tr w:rsidR="00E07C8A" w:rsidRPr="00046E2E">
                    <w:tc>
                      <w:tcPr>
                        <w:tcW w:w="881"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tc>
                    <w:tc>
                      <w:tcPr>
                        <w:tcW w:w="753"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tc>
                    <w:tc>
                      <w:tcPr>
                        <w:tcW w:w="2649"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tc>
                    <w:tc>
                      <w:tcPr>
                        <w:tcW w:w="2835" w:type="dxa"/>
                        <w:tcBorders>
                          <w:top w:val="single" w:sz="4" w:space="0" w:color="000000"/>
                          <w:left w:val="single" w:sz="4" w:space="0" w:color="000000"/>
                          <w:bottom w:val="single" w:sz="4" w:space="0" w:color="000000"/>
                        </w:tcBorders>
                      </w:tcPr>
                      <w:p w:rsidR="00E07C8A" w:rsidRPr="00046E2E" w:rsidRDefault="00E07C8A">
                        <w:pPr>
                          <w:snapToGrid w:val="0"/>
                          <w:jc w:val="both"/>
                          <w:rPr>
                            <w:rFonts w:cstheme="minorHAnsi"/>
                          </w:rPr>
                        </w:pPr>
                      </w:p>
                    </w:tc>
                    <w:tc>
                      <w:tcPr>
                        <w:tcW w:w="2510"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jc w:val="both"/>
                          <w:rPr>
                            <w:rFonts w:cstheme="minorHAnsi"/>
                          </w:rPr>
                        </w:pPr>
                      </w:p>
                    </w:tc>
                  </w:tr>
                </w:tbl>
                <w:p w:rsidR="00E07C8A" w:rsidRPr="00046E2E" w:rsidRDefault="00545642">
                  <w:pPr>
                    <w:jc w:val="both"/>
                    <w:rPr>
                      <w:rFonts w:cstheme="minorHAnsi"/>
                    </w:rPr>
                  </w:pPr>
                  <w:r w:rsidRPr="00046E2E">
                    <w:rPr>
                      <w:rFonts w:cstheme="minorHAnsi"/>
                    </w:rPr>
                    <w:tab/>
                  </w:r>
                  <w:r w:rsidRPr="00046E2E">
                    <w:rPr>
                      <w:rFonts w:cstheme="minorHAnsi"/>
                    </w:rPr>
                    <w:tab/>
                  </w:r>
                  <w:r w:rsidRPr="00046E2E">
                    <w:rPr>
                      <w:rFonts w:cstheme="minorHAnsi"/>
                    </w:rPr>
                    <w:tab/>
                  </w:r>
                </w:p>
                <w:p w:rsidR="00E07C8A" w:rsidRPr="00046E2E" w:rsidRDefault="00545642">
                  <w:pPr>
                    <w:jc w:val="both"/>
                    <w:rPr>
                      <w:rFonts w:cstheme="minorHAnsi"/>
                      <w:b/>
                    </w:rPr>
                  </w:pPr>
                  <w:r w:rsidRPr="00046E2E">
                    <w:rPr>
                      <w:rFonts w:cstheme="minorHAnsi"/>
                      <w:b/>
                    </w:rPr>
                    <w:t>Il (Elle) déclare sur l’honneur que l’établissement organisant la formation précitée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1) se conforme aux dispositions légales et réglementaires concernant l’organisation des études, les statuts administratifs des membres du personnel et l’application des lois linguistiques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2) adopte une structure  existante dans l’enseignement de la Fédération Wallonie-Bruxelles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3) respecte les dispositions fixées :</w:t>
                  </w:r>
                </w:p>
                <w:p w:rsidR="00E07C8A" w:rsidRPr="00046E2E" w:rsidRDefault="00E07C8A">
                  <w:pPr>
                    <w:jc w:val="both"/>
                    <w:rPr>
                      <w:rFonts w:cstheme="minorHAnsi"/>
                    </w:rPr>
                  </w:pPr>
                </w:p>
                <w:p w:rsidR="00E07C8A" w:rsidRPr="00046E2E" w:rsidRDefault="00545642">
                  <w:pPr>
                    <w:numPr>
                      <w:ilvl w:val="0"/>
                      <w:numId w:val="108"/>
                    </w:numPr>
                    <w:suppressAutoHyphens/>
                    <w:ind w:left="284" w:hanging="284"/>
                    <w:jc w:val="both"/>
                    <w:rPr>
                      <w:rFonts w:cstheme="minorHAnsi"/>
                    </w:rPr>
                  </w:pPr>
                  <w:r w:rsidRPr="00046E2E">
                    <w:rPr>
                      <w:rFonts w:cstheme="minorHAnsi"/>
                    </w:rPr>
                    <w:t>par le décret du 24 juillet 1997 définissant les missions prioritaires de l’enseignement fondamental et de l’enseignement secondaire et organisant les structures propres à les atteindre ;</w:t>
                  </w:r>
                </w:p>
                <w:p w:rsidR="00E07C8A" w:rsidRPr="00046E2E" w:rsidRDefault="00545642">
                  <w:pPr>
                    <w:numPr>
                      <w:ilvl w:val="0"/>
                      <w:numId w:val="108"/>
                    </w:numPr>
                    <w:suppressAutoHyphens/>
                    <w:ind w:left="284" w:hanging="284"/>
                    <w:jc w:val="both"/>
                    <w:rPr>
                      <w:rFonts w:cstheme="minorHAnsi"/>
                    </w:rPr>
                  </w:pPr>
                  <w:r w:rsidRPr="00046E2E">
                    <w:rPr>
                      <w:rFonts w:cstheme="minorHAnsi"/>
                      <w:noProof/>
                      <w:lang w:eastAsia="fr-BE"/>
                    </w:rPr>
                    <mc:AlternateContent>
                      <mc:Choice Requires="wps">
                        <w:drawing>
                          <wp:anchor distT="0" distB="0" distL="114300" distR="114300" simplePos="0" relativeHeight="251719168" behindDoc="0" locked="0" layoutInCell="1" allowOverlap="1">
                            <wp:simplePos x="0" y="0"/>
                            <wp:positionH relativeFrom="column">
                              <wp:posOffset>6313170</wp:posOffset>
                            </wp:positionH>
                            <wp:positionV relativeFrom="paragraph">
                              <wp:posOffset>56878</wp:posOffset>
                            </wp:positionV>
                            <wp:extent cx="0" cy="163286"/>
                            <wp:effectExtent l="0" t="0" r="19050" b="27305"/>
                            <wp:wrapNone/>
                            <wp:docPr id="4939" name="Connecteur droit 4939"/>
                            <wp:cNvGraphicFramePr/>
                            <a:graphic xmlns:a="http://schemas.openxmlformats.org/drawingml/2006/main">
                              <a:graphicData uri="http://schemas.microsoft.com/office/word/2010/wordprocessingShape">
                                <wps:wsp>
                                  <wps:cNvCnPr/>
                                  <wps:spPr>
                                    <a:xfrm>
                                      <a:off x="0" y="0"/>
                                      <a:ext cx="0" cy="1632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06E6196" id="Connecteur droit 4939" o:spid="_x0000_s1026" style="position:absolute;z-index:251719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1pt,4.5pt" to="497.1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" strokecolor="black [3213]"/>
                        </w:pict>
                      </mc:Fallback>
                    </mc:AlternateContent>
                  </w:r>
                  <w:r w:rsidRPr="00046E2E">
                    <w:rPr>
                      <w:rFonts w:cstheme="minorHAnsi"/>
                    </w:rPr>
                    <w:t>par le décret du 14 mars 2019 relatif à la promotion de la santé à l’école ;</w:t>
                  </w:r>
                  <w:r w:rsidRPr="00046E2E">
                    <w:rPr>
                      <w:rFonts w:cstheme="minorHAnsi"/>
                      <w:noProof/>
                      <w:lang w:eastAsia="fr-BE"/>
                    </w:rPr>
                    <w:t xml:space="preserve"> </w:t>
                  </w:r>
                </w:p>
                <w:p w:rsidR="00E07C8A" w:rsidRPr="00046E2E" w:rsidRDefault="00E07C8A">
                  <w:pPr>
                    <w:suppressAutoHyphens/>
                    <w:ind w:left="284"/>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 xml:space="preserve">4) est organisé par une personne physique ou morale </w:t>
                  </w:r>
                  <w:r w:rsidRPr="00046E2E">
                    <w:rPr>
                      <w:rStyle w:val="Caractresdenotedebasdepage"/>
                      <w:rFonts w:asciiTheme="minorHAnsi" w:hAnsiTheme="minorHAnsi" w:cstheme="minorHAnsi"/>
                      <w:sz w:val="22"/>
                    </w:rPr>
                    <w:footnoteReference w:customMarkFollows="1" w:id="110"/>
                    <w:t>(2)</w:t>
                  </w:r>
                  <w:r w:rsidRPr="00046E2E">
                    <w:rPr>
                      <w:rFonts w:cstheme="minorHAnsi"/>
                    </w:rPr>
                    <w:t xml:space="preserve"> qui en assume la responsabilité ; </w:t>
                  </w:r>
                </w:p>
                <w:p w:rsidR="00E07C8A" w:rsidRPr="00046E2E" w:rsidRDefault="00545642">
                  <w:pPr>
                    <w:numPr>
                      <w:ilvl w:val="0"/>
                      <w:numId w:val="70"/>
                    </w:numPr>
                    <w:tabs>
                      <w:tab w:val="clear" w:pos="720"/>
                      <w:tab w:val="num" w:pos="284"/>
                    </w:tabs>
                    <w:suppressAutoHyphens/>
                    <w:ind w:left="0" w:firstLine="0"/>
                    <w:jc w:val="both"/>
                    <w:rPr>
                      <w:rFonts w:cstheme="minorHAnsi"/>
                    </w:rPr>
                  </w:pPr>
                  <w:r w:rsidRPr="00046E2E">
                    <w:rPr>
                      <w:rFonts w:cstheme="minorHAnsi"/>
                    </w:rPr>
                    <w:t>dénomination de cette personne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5) forme un ensemble pédagogique situé </w:t>
                  </w:r>
                  <w:r w:rsidRPr="00046E2E">
                    <w:rPr>
                      <w:rStyle w:val="Caractresdenotedebasdepage"/>
                      <w:rFonts w:asciiTheme="minorHAnsi" w:hAnsiTheme="minorHAnsi" w:cstheme="minorHAnsi"/>
                      <w:sz w:val="22"/>
                    </w:rPr>
                    <w:t xml:space="preserve"> </w:t>
                  </w:r>
                  <w:r w:rsidRPr="00046E2E">
                    <w:rPr>
                      <w:rStyle w:val="Caractresdenotedebasdepage"/>
                      <w:rFonts w:asciiTheme="minorHAnsi" w:hAnsiTheme="minorHAnsi" w:cstheme="minorHAnsi"/>
                      <w:sz w:val="22"/>
                    </w:rPr>
                    <w:footnoteReference w:customMarkFollows="1" w:id="111"/>
                    <w:t>(3)</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6) se soumet au régime des congés tel qu’il est prévu par l’Arrêté de l’Exécutif de la Communauté française du 22 mars 1984 fixant le régime des vacances et des congés dans l’enseignement organisé dans la Communauté française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7) respecte un programme conforme aux prescriptions légales</w:t>
                  </w:r>
                  <w:r w:rsidRPr="00046E2E">
                    <w:rPr>
                      <w:rStyle w:val="Caractresdenotedebasdepage"/>
                      <w:rFonts w:asciiTheme="minorHAnsi" w:hAnsiTheme="minorHAnsi" w:cstheme="minorHAnsi"/>
                      <w:sz w:val="22"/>
                    </w:rPr>
                    <w:footnoteReference w:customMarkFollows="1" w:id="112"/>
                    <w:t>(4)</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8) se soumet au contrôle de la vérification comptable et de l’inspection organisés par la Fédération Wallonie-Bruxelles;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9) est établi dans des locaux répondant aux conditions normales d’hygiène et de salubrité telles que fixées par la réglementation et notamment celles fixées par l’Arrêté Royal du 18 novembre 1957</w:t>
                  </w:r>
                  <w:r w:rsidRPr="00046E2E">
                    <w:rPr>
                      <w:rFonts w:cstheme="minorHAnsi"/>
                      <w:color w:val="4A4A4A"/>
                    </w:rPr>
                    <w:t xml:space="preserve"> </w:t>
                  </w:r>
                  <w:r w:rsidRPr="00046E2E">
                    <w:rPr>
                      <w:rFonts w:cstheme="minorHAnsi"/>
                    </w:rPr>
                    <w:t>portant les conditions d'hygiène et de salubrité exigées des établissements d'enseignement moyen, technique et normal subventionnés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10) dispose du matériel didactique et de l’équipement répondant aux nécessités pédagogiques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11) dispose d’un personnel qui ne met pas en danger la santé des élèves et qui se soumet au contrôle de santé administratif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12) compte par forme et secteur le nombre minimum d’élèves fixé par la réglementation et compte pour la formation concernée</w:t>
                  </w:r>
                  <w:r w:rsidRPr="00046E2E">
                    <w:rPr>
                      <w:rFonts w:cstheme="minorHAnsi"/>
                    </w:rPr>
                    <w:tab/>
                  </w:r>
                  <w:r w:rsidRPr="00046E2E">
                    <w:rPr>
                      <w:rFonts w:cstheme="minorHAnsi"/>
                    </w:rPr>
                    <w:tab/>
                    <w:t>élèves.</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 nom du pouvoir organisateur</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 xml:space="preserve">         Date et signature</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Pr>
                    <w:rPr>
                      <w:rFonts w:cs="Arial"/>
                    </w:rPr>
                  </w:pPr>
                </w:p>
                <w:sdt>
                  <w:sdtPr>
                    <w:rPr>
                      <w:rFonts w:asciiTheme="majorHAnsi" w:eastAsiaTheme="minorHAnsi" w:hAnsiTheme="majorHAnsi"/>
                      <w:lang w:eastAsia="en-US"/>
                    </w:rPr>
                    <w:id w:val="1412036194"/>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rPr>
                      </w:pPr>
                    </w:p>
                    <w:p w:rsidR="00E07C8A" w:rsidRPr="00046E2E" w:rsidRDefault="00545642">
                      <w:pPr>
                        <w:pStyle w:val="Titre2"/>
                        <w:spacing w:before="0"/>
                        <w:jc w:val="center"/>
                        <w:rPr>
                          <w:rFonts w:asciiTheme="minorHAnsi" w:hAnsiTheme="minorHAnsi" w:cstheme="minorHAnsi"/>
                          <w:caps/>
                          <w:smallCaps w:val="0"/>
                          <w:sz w:val="40"/>
                        </w:rPr>
                      </w:pPr>
                      <w:bookmarkStart w:id="1600" w:name="_Chapitre_4_:"/>
                      <w:bookmarkStart w:id="1601" w:name="_Toc477623663"/>
                      <w:bookmarkStart w:id="1602" w:name="_Toc477767456"/>
                      <w:bookmarkStart w:id="1603" w:name="_Toc105159502"/>
                      <w:bookmarkEnd w:id="1600"/>
                      <w:r w:rsidRPr="00046E2E">
                        <w:rPr>
                          <w:rFonts w:asciiTheme="minorHAnsi" w:hAnsiTheme="minorHAnsi" w:cstheme="minorHAnsi"/>
                          <w:caps/>
                          <w:smallCaps w:val="0"/>
                          <w:sz w:val="40"/>
                        </w:rPr>
                        <w:lastRenderedPageBreak/>
                        <w:t>Chapitre</w:t>
                      </w:r>
                      <w:bookmarkEnd w:id="1601"/>
                      <w:bookmarkEnd w:id="1602"/>
                      <w:r w:rsidRPr="00046E2E">
                        <w:rPr>
                          <w:rFonts w:asciiTheme="minorHAnsi" w:hAnsiTheme="minorHAnsi" w:cstheme="minorHAnsi"/>
                          <w:caps/>
                          <w:smallCaps w:val="0"/>
                          <w:sz w:val="40"/>
                        </w:rPr>
                        <w:t xml:space="preserve"> 4 :</w:t>
                      </w:r>
                      <w:bookmarkStart w:id="1604" w:name="_Toc477623664"/>
                      <w:bookmarkStart w:id="1605" w:name="_Toc477767457"/>
                      <w:r w:rsidRPr="00046E2E">
                        <w:rPr>
                          <w:rFonts w:asciiTheme="minorHAnsi" w:hAnsiTheme="minorHAnsi" w:cstheme="minorHAnsi"/>
                          <w:caps/>
                          <w:smallCaps w:val="0"/>
                          <w:sz w:val="40"/>
                        </w:rPr>
                        <w:t xml:space="preserve"> Calendrier scolaire, suspension des cours et fermeture exceptionnelle</w:t>
                      </w:r>
                      <w:bookmarkEnd w:id="1603"/>
                      <w:bookmarkEnd w:id="1604"/>
                      <w:bookmarkEnd w:id="1605"/>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b/>
                      <w:u w:val="single"/>
                    </w:rPr>
                  </w:pPr>
                  <w:r w:rsidRPr="00046E2E">
                    <w:rPr>
                      <w:rFonts w:cstheme="minorHAnsi"/>
                      <w:b/>
                      <w:u w:val="single"/>
                    </w:rPr>
                    <w:t>Bases légales :</w:t>
                  </w:r>
                </w:p>
                <w:p w:rsidR="00E07C8A" w:rsidRPr="00046E2E" w:rsidRDefault="00545642">
                  <w:pPr>
                    <w:rPr>
                      <w:rFonts w:cstheme="minorHAnsi"/>
                      <w:b/>
                      <w:u w:val="single"/>
                    </w:rPr>
                  </w:pPr>
                  <w:r w:rsidRPr="00046E2E">
                    <w:rPr>
                      <w:rFonts w:cstheme="minorHAnsi"/>
                      <w:noProof/>
                      <w:lang w:eastAsia="fr-BE"/>
                    </w:rPr>
                    <mc:AlternateContent>
                      <mc:Choice Requires="wps">
                        <w:drawing>
                          <wp:anchor distT="0" distB="0" distL="114300" distR="114300" simplePos="0" relativeHeight="251643392" behindDoc="0" locked="0" layoutInCell="1" allowOverlap="1">
                            <wp:simplePos x="0" y="0"/>
                            <wp:positionH relativeFrom="column">
                              <wp:posOffset>6322060</wp:posOffset>
                            </wp:positionH>
                            <wp:positionV relativeFrom="paragraph">
                              <wp:posOffset>173355</wp:posOffset>
                            </wp:positionV>
                            <wp:extent cx="0" cy="462643"/>
                            <wp:effectExtent l="0" t="0" r="19050" b="33020"/>
                            <wp:wrapNone/>
                            <wp:docPr id="4947" name="Connecteur droit 4947"/>
                            <wp:cNvGraphicFramePr/>
                            <a:graphic xmlns:a="http://schemas.openxmlformats.org/drawingml/2006/main">
                              <a:graphicData uri="http://schemas.microsoft.com/office/word/2010/wordprocessingShape">
                                <wps:wsp>
                                  <wps:cNvCnPr/>
                                  <wps:spPr>
                                    <a:xfrm>
                                      <a:off x="0" y="0"/>
                                      <a:ext cx="0" cy="4626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B4D25F" id="Connecteur droit 4947" o:spid="_x0000_s1026" style="position:absolute;z-index:25164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8pt,13.65pt" to="497.8pt,5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" strokecolor="black [3213]"/>
                        </w:pict>
                      </mc:Fallback>
                    </mc:AlternateContent>
                  </w:r>
                </w:p>
                <w:p w:rsidR="00E07C8A" w:rsidRPr="00046E2E" w:rsidRDefault="00545642">
                  <w:pPr>
                    <w:numPr>
                      <w:ilvl w:val="0"/>
                      <w:numId w:val="48"/>
                    </w:numPr>
                    <w:suppressAutoHyphens/>
                    <w:jc w:val="both"/>
                    <w:rPr>
                      <w:rFonts w:cstheme="minorHAnsi"/>
                      <w:color w:val="0000FF"/>
                      <w:u w:val="single"/>
                    </w:rPr>
                  </w:pPr>
                  <w:r w:rsidRPr="00046E2E">
                    <w:rPr>
                      <w:rStyle w:val="Lienhypertexte"/>
                      <w:rFonts w:cstheme="minorHAnsi"/>
                    </w:rPr>
                    <w:t>Décret relatif à l'adaptation des rythmes scolaires annuels dans l'enseignement fondamental et secondaire ordinaire, spécialisé, secondaire artistique à horaire réduit et de promotion sociale et aux mesures d'accompagnement pour l'accueil temps libre ;</w:t>
                  </w:r>
                </w:p>
                <w:p w:rsidR="00E07C8A" w:rsidRPr="00046E2E" w:rsidRDefault="00CD1A09">
                  <w:pPr>
                    <w:numPr>
                      <w:ilvl w:val="0"/>
                      <w:numId w:val="48"/>
                    </w:numPr>
                    <w:suppressAutoHyphens/>
                    <w:jc w:val="both"/>
                    <w:rPr>
                      <w:rFonts w:cstheme="minorHAnsi"/>
                    </w:rPr>
                  </w:pPr>
                  <w:hyperlink r:id="rId138" w:history="1">
                    <w:r w:rsidR="00545642" w:rsidRPr="00046E2E">
                      <w:rPr>
                        <w:rStyle w:val="Lienhypertexte"/>
                        <w:rFonts w:cstheme="minorHAnsi"/>
                      </w:rPr>
                      <w:t>Décret du 3 mars 2004 organisant l'Enseignement spécialisé</w:t>
                    </w:r>
                  </w:hyperlink>
                  <w:r w:rsidR="00545642" w:rsidRPr="00046E2E">
                    <w:rPr>
                      <w:rFonts w:cstheme="minorHAnsi"/>
                    </w:rPr>
                    <w:t> ;</w:t>
                  </w:r>
                </w:p>
                <w:p w:rsidR="00E07C8A" w:rsidRPr="00046E2E" w:rsidRDefault="00CD1A09">
                  <w:pPr>
                    <w:numPr>
                      <w:ilvl w:val="0"/>
                      <w:numId w:val="48"/>
                    </w:numPr>
                    <w:suppressAutoHyphens/>
                    <w:jc w:val="both"/>
                    <w:rPr>
                      <w:rFonts w:eastAsia="Times New Roman" w:cstheme="minorHAnsi"/>
                      <w:color w:val="0000FF"/>
                      <w:u w:val="single"/>
                    </w:rPr>
                  </w:pPr>
                  <w:hyperlink r:id="rId139"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545642">
                  <w:pPr>
                    <w:numPr>
                      <w:ilvl w:val="0"/>
                      <w:numId w:val="48"/>
                    </w:numPr>
                    <w:suppressAutoHyphens/>
                    <w:jc w:val="both"/>
                    <w:rPr>
                      <w:rFonts w:eastAsia="Times New Roman" w:cstheme="minorHAnsi"/>
                      <w:color w:val="0000FF"/>
                      <w:u w:val="single"/>
                    </w:rPr>
                  </w:pPr>
                  <w:r w:rsidRPr="00046E2E">
                    <w:rPr>
                      <w:rFonts w:cstheme="minorHAnsi"/>
                      <w:noProof/>
                      <w:lang w:eastAsia="fr-BE"/>
                    </w:rPr>
                    <mc:AlternateContent>
                      <mc:Choice Requires="wps">
                        <w:drawing>
                          <wp:anchor distT="0" distB="0" distL="114300" distR="114300" simplePos="0" relativeHeight="251647488" behindDoc="0" locked="0" layoutInCell="1" allowOverlap="1">
                            <wp:simplePos x="0" y="0"/>
                            <wp:positionH relativeFrom="column">
                              <wp:posOffset>6322060</wp:posOffset>
                            </wp:positionH>
                            <wp:positionV relativeFrom="paragraph">
                              <wp:posOffset>2540</wp:posOffset>
                            </wp:positionV>
                            <wp:extent cx="0" cy="527957"/>
                            <wp:effectExtent l="0" t="0" r="19050" b="24765"/>
                            <wp:wrapNone/>
                            <wp:docPr id="4948" name="Connecteur droit 4948"/>
                            <wp:cNvGraphicFramePr/>
                            <a:graphic xmlns:a="http://schemas.openxmlformats.org/drawingml/2006/main">
                              <a:graphicData uri="http://schemas.microsoft.com/office/word/2010/wordprocessingShape">
                                <wps:wsp>
                                  <wps:cNvCnPr/>
                                  <wps:spPr>
                                    <a:xfrm>
                                      <a:off x="0" y="0"/>
                                      <a:ext cx="0" cy="5279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D673707" id="Connecteur droit 4948" o:spid="_x0000_s1026" style="position:absolute;z-index:251647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8pt,.2pt" to="497.8pt,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" strokecolor="black [3213]"/>
                        </w:pict>
                      </mc:Fallback>
                    </mc:AlternateContent>
                  </w:r>
                  <w:r w:rsidRPr="00046E2E">
                    <w:rPr>
                      <w:rFonts w:eastAsia="Times New Roman" w:cstheme="minorHAnsi"/>
                      <w:color w:val="0000FF"/>
                      <w:u w:val="single"/>
                    </w:rPr>
                    <w:t>Décret du 17 juin 2021 portant le Livre 6 du Code de l'enseignement fondamental et de l'enseignement secondaire et portant le titre relatif à la formation professionnelle continue des membres de l'équipe éducative des écoles et des membres du personnel de l'équipe pluridisciplinaire des Centres PMS</w:t>
                  </w:r>
                </w:p>
                <w:p w:rsidR="00E07C8A" w:rsidRPr="00046E2E" w:rsidRDefault="00CD1A09">
                  <w:pPr>
                    <w:numPr>
                      <w:ilvl w:val="0"/>
                      <w:numId w:val="48"/>
                    </w:numPr>
                    <w:suppressAutoHyphens/>
                    <w:jc w:val="both"/>
                    <w:rPr>
                      <w:rStyle w:val="Lienhypertexte"/>
                      <w:rFonts w:cstheme="minorHAnsi"/>
                      <w:color w:val="auto"/>
                      <w:u w:val="none"/>
                    </w:rPr>
                  </w:pPr>
                  <w:hyperlink r:id="rId140" w:history="1">
                    <w:r w:rsidR="00545642" w:rsidRPr="00046E2E">
                      <w:rPr>
                        <w:rStyle w:val="Lienhypertexte"/>
                        <w:rFonts w:cstheme="minorHAnsi"/>
                      </w:rPr>
                      <w:t>Arrêté de l’Exécutif du 22 mars 1984 fixant le régime des vacances et des congés dans l’enseignement organisé dans la Communauté française.</w:t>
                    </w:r>
                  </w:hyperlink>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1606" w:name="_1._Calendrier_scolaire"/>
                  <w:bookmarkStart w:id="1607" w:name="_Toc391629049"/>
                  <w:bookmarkStart w:id="1608" w:name="_Toc414353027"/>
                  <w:bookmarkStart w:id="1609" w:name="_Toc453837055"/>
                  <w:bookmarkStart w:id="1610" w:name="_Toc105159503"/>
                  <w:bookmarkEnd w:id="1606"/>
                  <w:r w:rsidRPr="00046E2E">
                    <w:rPr>
                      <w:rFonts w:cstheme="minorHAnsi"/>
                      <w:sz w:val="22"/>
                      <w:szCs w:val="22"/>
                    </w:rPr>
                    <w:t xml:space="preserve">1. Calendrier scolaire </w:t>
                  </w:r>
                  <w:bookmarkEnd w:id="1607"/>
                  <w:bookmarkEnd w:id="1608"/>
                  <w:bookmarkEnd w:id="1609"/>
                  <w:r w:rsidRPr="00046E2E">
                    <w:rPr>
                      <w:rFonts w:cstheme="minorHAnsi"/>
                      <w:sz w:val="22"/>
                      <w:szCs w:val="22"/>
                    </w:rPr>
                    <w:t>2022-2023</w:t>
                  </w:r>
                  <w:bookmarkEnd w:id="1610"/>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657728" behindDoc="0" locked="0" layoutInCell="1" allowOverlap="1">
                            <wp:simplePos x="0" y="0"/>
                            <wp:positionH relativeFrom="column">
                              <wp:posOffset>6322060</wp:posOffset>
                            </wp:positionH>
                            <wp:positionV relativeFrom="paragraph">
                              <wp:posOffset>176530</wp:posOffset>
                            </wp:positionV>
                            <wp:extent cx="0" cy="2797629"/>
                            <wp:effectExtent l="0" t="0" r="19050" b="22225"/>
                            <wp:wrapNone/>
                            <wp:docPr id="4949" name="Connecteur droit 4949"/>
                            <wp:cNvGraphicFramePr/>
                            <a:graphic xmlns:a="http://schemas.openxmlformats.org/drawingml/2006/main">
                              <a:graphicData uri="http://schemas.microsoft.com/office/word/2010/wordprocessingShape">
                                <wps:wsp>
                                  <wps:cNvCnPr/>
                                  <wps:spPr>
                                    <a:xfrm>
                                      <a:off x="0" y="0"/>
                                      <a:ext cx="0" cy="27976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499D68" id="Connecteur droit 4949" o:spid="_x0000_s1026" style="position:absolute;z-index:251657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8pt,13.9pt" to="497.8pt,2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" strokecolor="black [3213]"/>
                        </w:pict>
                      </mc:Fallback>
                    </mc:AlternateContent>
                  </w:r>
                </w:p>
                <w:p w:rsidR="00E07C8A" w:rsidRPr="00046E2E" w:rsidRDefault="00545642">
                  <w:pPr>
                    <w:rPr>
                      <w:rFonts w:cstheme="minorHAnsi"/>
                    </w:rPr>
                  </w:pPr>
                  <w:bookmarkStart w:id="1611" w:name="_Toc295913783"/>
                  <w:bookmarkStart w:id="1612" w:name="_Toc295932053"/>
                  <w:bookmarkStart w:id="1613" w:name="_Toc391629050"/>
                  <w:bookmarkStart w:id="1614" w:name="_Toc414353028"/>
                  <w:r w:rsidRPr="00046E2E">
                    <w:rPr>
                      <w:rFonts w:cstheme="minorHAnsi"/>
                    </w:rPr>
                    <w:t xml:space="preserve">Le nombre de jours de classe est fixé à </w:t>
                  </w:r>
                  <w:r w:rsidRPr="00046E2E">
                    <w:rPr>
                      <w:rFonts w:cstheme="minorHAnsi"/>
                      <w:b/>
                    </w:rPr>
                    <w:t xml:space="preserve">180 </w:t>
                  </w:r>
                  <w:r w:rsidRPr="00046E2E">
                    <w:rPr>
                      <w:rFonts w:cstheme="minorHAnsi"/>
                    </w:rPr>
                    <w:t>jours.</w:t>
                  </w:r>
                  <w:r w:rsidRPr="00046E2E">
                    <w:rPr>
                      <w:rFonts w:cstheme="minorHAnsi"/>
                      <w:noProof/>
                      <w:lang w:eastAsia="fr-BE"/>
                    </w:rPr>
                    <w:t xml:space="preserve"> </w:t>
                  </w:r>
                </w:p>
                <w:p w:rsidR="00E07C8A" w:rsidRPr="00046E2E" w:rsidRDefault="00E07C8A">
                  <w:pPr>
                    <w:rPr>
                      <w:rFonts w:cstheme="minorHAnsi"/>
                    </w:rPr>
                  </w:pPr>
                </w:p>
                <w:tbl>
                  <w:tblPr>
                    <w:tblW w:w="0" w:type="auto"/>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3187"/>
                    <w:gridCol w:w="5174"/>
                  </w:tblGrid>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Rentrée scolaire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lundi 29 août 2022</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Fête de la Communauté française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mardi 27 septembre 2022</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Congé d'automne (Toussaint)</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du lundi 24 octobre 2022 au vendredi 4 novembre 2022</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Commémoration du 11 novembre</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vendredi 11 novembre 2022</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Vacances d'hiver (Noël)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du lundi 26 décembre 2022 au vendredi 6 janvier 2023</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Congé de détente (Carnaval)</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du lundi 20 février 2023 au vendredi 3 mars 2023</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Lundi de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lundi 10 avril 2023</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Vacances de printemps (Pâques)</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du lundi 1er mai 2023 au vendredi 12 mai 2023</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Congé de l'Ascension</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hideMark/>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Jeudi 18 mai 2023</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 xml:space="preserve">Lundi de Pentecôte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Lundi 29 mai 2023</w:t>
                        </w:r>
                      </w:p>
                    </w:tc>
                  </w:tr>
                  <w:tr w:rsidR="00E07C8A" w:rsidRPr="00046E2E">
                    <w:trPr>
                      <w:tblCellSpacing w:w="15" w:type="dxa"/>
                    </w:trPr>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 xml:space="preserve">Les vacances d’été débutent le </w:t>
                        </w:r>
                      </w:p>
                    </w:tc>
                    <w:tc>
                      <w:tcPr>
                        <w:tcW w:w="0" w:type="auto"/>
                        <w:tcBorders>
                          <w:top w:val="single" w:sz="2" w:space="0" w:color="auto"/>
                          <w:left w:val="single" w:sz="2" w:space="0" w:color="auto"/>
                          <w:bottom w:val="single" w:sz="2" w:space="0" w:color="auto"/>
                          <w:right w:val="single" w:sz="2" w:space="0" w:color="auto"/>
                        </w:tcBorders>
                        <w:shd w:val="clear" w:color="auto" w:fill="FFFFFF"/>
                        <w:vAlign w:val="center"/>
                      </w:tcPr>
                      <w:p w:rsidR="00E07C8A" w:rsidRPr="00046E2E" w:rsidRDefault="00545642">
                        <w:pPr>
                          <w:pBdr>
                            <w:right w:val="single" w:sz="18" w:space="0" w:color="FF0000"/>
                          </w:pBdr>
                          <w:rPr>
                            <w:rFonts w:eastAsia="Times New Roman" w:cstheme="minorHAnsi"/>
                            <w:spacing w:val="2"/>
                            <w:lang w:eastAsia="fr-BE"/>
                          </w:rPr>
                        </w:pPr>
                        <w:r w:rsidRPr="00046E2E">
                          <w:rPr>
                            <w:rFonts w:eastAsia="Times New Roman" w:cstheme="minorHAnsi"/>
                            <w:spacing w:val="2"/>
                            <w:lang w:eastAsia="fr-BE"/>
                          </w:rPr>
                          <w:t>Samedi 8 juillet 2023</w:t>
                        </w:r>
                      </w:p>
                    </w:tc>
                  </w:tr>
                </w:tbl>
                <w:p w:rsidR="00E07C8A" w:rsidRPr="00046E2E" w:rsidRDefault="00E07C8A">
                  <w:pPr>
                    <w:pStyle w:val="Paragraphedeliste"/>
                    <w:ind w:left="0"/>
                    <w:rPr>
                      <w:rFonts w:asciiTheme="minorHAnsi" w:hAnsiTheme="minorHAnsi" w:cstheme="minorHAnsi"/>
                      <w:sz w:val="22"/>
                      <w:szCs w:val="22"/>
                    </w:rPr>
                  </w:pPr>
                </w:p>
                <w:p w:rsidR="00E07C8A" w:rsidRPr="00046E2E" w:rsidRDefault="00E07C8A">
                  <w:pPr>
                    <w:pStyle w:val="Paragraphedeliste"/>
                    <w:ind w:left="0"/>
                    <w:rPr>
                      <w:rFonts w:asciiTheme="minorHAnsi" w:hAnsiTheme="minorHAnsi" w:cstheme="minorHAnsi"/>
                      <w:sz w:val="22"/>
                      <w:szCs w:val="22"/>
                    </w:rPr>
                  </w:pPr>
                </w:p>
                <w:p w:rsidR="00E07C8A" w:rsidRPr="00046E2E" w:rsidRDefault="00545642">
                  <w:pPr>
                    <w:pStyle w:val="Titre3"/>
                    <w:rPr>
                      <w:rFonts w:cstheme="minorHAnsi"/>
                      <w:sz w:val="22"/>
                      <w:szCs w:val="22"/>
                    </w:rPr>
                  </w:pPr>
                  <w:bookmarkStart w:id="1615" w:name="_2._Suspension_de"/>
                  <w:bookmarkStart w:id="1616" w:name="_Toc453837056"/>
                  <w:bookmarkStart w:id="1617" w:name="_Toc105159504"/>
                  <w:bookmarkEnd w:id="1615"/>
                  <w:r w:rsidRPr="00046E2E">
                    <w:rPr>
                      <w:rFonts w:cstheme="minorHAnsi"/>
                      <w:sz w:val="22"/>
                      <w:szCs w:val="22"/>
                    </w:rPr>
                    <w:t>2. Suspension de cours</w:t>
                  </w:r>
                  <w:bookmarkEnd w:id="1611"/>
                  <w:bookmarkEnd w:id="1612"/>
                  <w:bookmarkEnd w:id="1613"/>
                  <w:bookmarkEnd w:id="1614"/>
                  <w:bookmarkEnd w:id="1616"/>
                  <w:bookmarkEnd w:id="1617"/>
                </w:p>
                <w:p w:rsidR="00E07C8A" w:rsidRPr="00046E2E" w:rsidRDefault="00E07C8A">
                  <w:pPr>
                    <w:rPr>
                      <w:rFonts w:cstheme="minorHAnsi"/>
                    </w:rPr>
                  </w:pPr>
                </w:p>
                <w:p w:rsidR="00E07C8A" w:rsidRPr="00046E2E" w:rsidRDefault="00545642">
                  <w:pPr>
                    <w:pStyle w:val="Titre4"/>
                  </w:pPr>
                  <w:r w:rsidRPr="00046E2E">
                    <w:rPr>
                      <w:rStyle w:val="Titre4Car1"/>
                      <w:b/>
                    </w:rPr>
                    <w:t>2.1. Principe</w:t>
                  </w:r>
                  <w:r w:rsidRPr="00046E2E">
                    <w:t xml:space="preserve"> général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Les demi-jours ou les jours où les cours n’ont pas été donnés doivent être récupérés.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 cet effet, la direction, dans l’enseignement organisé par la Communauté française, ou le pouvoir organisateur ou son délégué, dans l’enseignement subventionné, informe spontanément la Direction générale de l'Enseignement obligatoire des modalités de récupération de ces cours, au plus tard dans les vingt jours ouvrables à dater du premier demi-jour de suspension des cours, et ce au moyen de l</w:t>
                  </w:r>
                  <w:r w:rsidRPr="00046E2E">
                    <w:rPr>
                      <w:rFonts w:cstheme="minorHAnsi"/>
                      <w:b/>
                    </w:rPr>
                    <w:t xml:space="preserve">’annexe </w:t>
                  </w:r>
                  <w:r w:rsidRPr="00046E2E">
                    <w:rPr>
                      <w:rFonts w:cstheme="minorHAnsi"/>
                    </w:rPr>
                    <w:t xml:space="preserve">1, après que les modalités de récupération des cours aient été déterminées au sein de l’organe de </w:t>
                  </w:r>
                  <w:r w:rsidRPr="00046E2E">
                    <w:rPr>
                      <w:rFonts w:cstheme="minorHAnsi"/>
                    </w:rPr>
                    <w:lastRenderedPageBreak/>
                    <w:t>concertation locale, qui veillera pour ce faire à prendre en considération l’offre de transport public et/ou scolaire.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L’</w:t>
                  </w:r>
                  <w:hyperlink w:anchor="_Annexe_1_:_2" w:history="1">
                    <w:r w:rsidRPr="00046E2E">
                      <w:rPr>
                        <w:rStyle w:val="Lienhypertexte"/>
                        <w:rFonts w:cstheme="minorHAnsi"/>
                        <w:u w:val="none"/>
                      </w:rPr>
                      <w:t>annexe 1</w:t>
                    </w:r>
                  </w:hyperlink>
                  <w:r w:rsidRPr="00046E2E">
                    <w:rPr>
                      <w:rFonts w:cstheme="minorHAnsi"/>
                    </w:rPr>
                    <w:t xml:space="preserve"> est à adresser à l’adresse suivante : </w:t>
                  </w:r>
                </w:p>
                <w:p w:rsidR="00E07C8A" w:rsidRPr="00046E2E" w:rsidRDefault="00E07C8A">
                  <w:pPr>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Rue Adolphe Lavallée, 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Bureau 2F251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szCs w:val="22"/>
                    </w:rPr>
                    <w:sym w:font="Wingdings" w:char="F028"/>
                  </w:r>
                  <w:r w:rsidRPr="00046E2E">
                    <w:rPr>
                      <w:rFonts w:cstheme="minorHAnsi"/>
                      <w:b w:val="0"/>
                      <w:szCs w:val="22"/>
                    </w:rPr>
                    <w:t xml:space="preserve"> : </w:t>
                  </w:r>
                  <w:r w:rsidRPr="00046E2E">
                    <w:rPr>
                      <w:rFonts w:cstheme="minorHAnsi"/>
                      <w:b w:val="0"/>
                      <w:bCs/>
                      <w:szCs w:val="22"/>
                    </w:rPr>
                    <w:t xml:space="preserve">02/690.83.99 </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szCs w:val="22"/>
                    </w:rPr>
                  </w:pPr>
                  <w:r w:rsidRPr="00046E2E">
                    <w:rPr>
                      <w:rFonts w:cstheme="minorHAnsi"/>
                      <w:b w:val="0"/>
                      <w:bCs/>
                      <w:szCs w:val="22"/>
                    </w:rPr>
                    <w:sym w:font="Wingdings" w:char="F03A"/>
                  </w:r>
                  <w:r w:rsidRPr="00046E2E">
                    <w:rPr>
                      <w:rFonts w:cstheme="minorHAnsi"/>
                      <w:bCs/>
                      <w:szCs w:val="22"/>
                    </w:rPr>
                    <w:t> :</w:t>
                  </w:r>
                  <w:r w:rsidRPr="00046E2E">
                    <w:rPr>
                      <w:rFonts w:cstheme="minorHAnsi"/>
                      <w:szCs w:val="22"/>
                    </w:rPr>
                    <w:t xml:space="preserve"> </w:t>
                  </w:r>
                  <w:hyperlink r:id="rId141" w:history="1">
                    <w:r w:rsidRPr="00046E2E">
                      <w:rPr>
                        <w:rStyle w:val="Lienhypertexte"/>
                        <w:rFonts w:eastAsiaTheme="minorEastAsia" w:cstheme="minorHAnsi"/>
                        <w:b w:val="0"/>
                        <w:szCs w:val="22"/>
                      </w:rPr>
                      <w:t>veronique.rombaut@cfwb.be</w:t>
                    </w:r>
                  </w:hyperlink>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ou le pouvoir organisateur qui a suspendu les cours sans devoir les récupérer ultérieurement doit néanmoins tout mettre en œuvre, dans la mesure du possible, afin que les compétences attendues soient atteintes au terme de l’année scolaire.</w:t>
                  </w:r>
                </w:p>
                <w:p w:rsidR="00E07C8A" w:rsidRPr="00046E2E" w:rsidRDefault="00545642">
                  <w:pPr>
                    <w:jc w:val="both"/>
                    <w:rPr>
                      <w:rFonts w:cstheme="minorHAnsi"/>
                    </w:rPr>
                  </w:pPr>
                  <w:r w:rsidRPr="00046E2E">
                    <w:rPr>
                      <w:rFonts w:cstheme="minorHAnsi"/>
                    </w:rPr>
                    <w:t>Si la fermeture de l’école résulte d’un événement prévisible, les cours qui n’ont pas été dispensés doivent être récupérés.</w:t>
                  </w:r>
                </w:p>
                <w:p w:rsidR="00E07C8A" w:rsidRPr="00046E2E" w:rsidRDefault="00E07C8A">
                  <w:pPr>
                    <w:jc w:val="both"/>
                    <w:rPr>
                      <w:rFonts w:cstheme="minorHAnsi"/>
                    </w:rPr>
                  </w:pPr>
                </w:p>
                <w:p w:rsidR="00E07C8A" w:rsidRPr="00046E2E" w:rsidRDefault="00545642">
                  <w:pPr>
                    <w:pStyle w:val="Titre4"/>
                  </w:pPr>
                  <w:bookmarkStart w:id="1618" w:name="_2.2._Cas_où"/>
                  <w:bookmarkEnd w:id="1618"/>
                  <w:r w:rsidRPr="00046E2E">
                    <w:t>2.2. Cas où les cours ne doivent pas être récupérés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Par dérogation à l’alinéa précédent, les cours ne doivent néanmoins pas être récupérés si une prise en charge pédagogique des élèves concernés a pu être assurée par l’établissement scolaire, ou si la suspension des cours relève d’un cas de force majeure.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Par « cas de force majeure », il y a lieu d’entendre un évènement irrésistible, imprévisible et extérieur à la personne qui l’invoque (exemples : panne de chauffage, tempête de neige).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ou le pouvoir organisateur ou son délégué, atteste de l’une ou l’autre des situations visées à l’alinéa précédent au moyen de l’annexe 1 au plus tard dans les dix jours ouvrables à dater du premier demi-jour de suspension des cours.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services du Gouvernement sont habilités à vérifier que la déclaration sur l’honneur est conforme à la réalité.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w:t>
                  </w:r>
                  <w:hyperlink w:anchor="_Annexe_1_:_2" w:history="1">
                    <w:r w:rsidRPr="00046E2E">
                      <w:rPr>
                        <w:rStyle w:val="Lienhypertexte"/>
                        <w:rFonts w:cstheme="minorHAnsi"/>
                      </w:rPr>
                      <w:t>annexe 1</w:t>
                    </w:r>
                  </w:hyperlink>
                  <w:r w:rsidRPr="00046E2E">
                    <w:rPr>
                      <w:rFonts w:cstheme="minorHAnsi"/>
                    </w:rPr>
                    <w:t xml:space="preserve"> est à adresser à l’adresse suivante :</w:t>
                  </w:r>
                </w:p>
                <w:p w:rsidR="00E07C8A" w:rsidRPr="00046E2E" w:rsidRDefault="00E07C8A">
                  <w:pPr>
                    <w:jc w:val="both"/>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Rue Adolphe Lavallée, 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Bureau 2F251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szCs w:val="22"/>
                    </w:rPr>
                    <w:sym w:font="Wingdings" w:char="F028"/>
                  </w:r>
                  <w:r w:rsidRPr="00046E2E">
                    <w:rPr>
                      <w:rFonts w:cstheme="minorHAnsi"/>
                      <w:b w:val="0"/>
                      <w:szCs w:val="22"/>
                    </w:rPr>
                    <w:t xml:space="preserve"> : </w:t>
                  </w:r>
                  <w:r w:rsidRPr="00046E2E">
                    <w:rPr>
                      <w:rFonts w:cstheme="minorHAnsi"/>
                      <w:b w:val="0"/>
                      <w:bCs/>
                      <w:szCs w:val="22"/>
                    </w:rPr>
                    <w:t xml:space="preserve">02/690.83.99 </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szCs w:val="22"/>
                    </w:rPr>
                  </w:pPr>
                  <w:r w:rsidRPr="00046E2E">
                    <w:rPr>
                      <w:rFonts w:cstheme="minorHAnsi"/>
                      <w:b w:val="0"/>
                      <w:bCs/>
                      <w:szCs w:val="22"/>
                    </w:rPr>
                    <w:sym w:font="Wingdings" w:char="F03A"/>
                  </w:r>
                  <w:r w:rsidRPr="00046E2E">
                    <w:rPr>
                      <w:rFonts w:cstheme="minorHAnsi"/>
                      <w:bCs/>
                      <w:szCs w:val="22"/>
                    </w:rPr>
                    <w:t> :</w:t>
                  </w:r>
                  <w:r w:rsidRPr="00046E2E">
                    <w:rPr>
                      <w:rFonts w:cstheme="minorHAnsi"/>
                      <w:szCs w:val="22"/>
                    </w:rPr>
                    <w:t xml:space="preserve"> </w:t>
                  </w:r>
                  <w:hyperlink r:id="rId142" w:history="1">
                    <w:r w:rsidRPr="00046E2E">
                      <w:rPr>
                        <w:rStyle w:val="Lienhypertexte"/>
                        <w:rFonts w:cstheme="minorHAnsi"/>
                        <w:b w:val="0"/>
                        <w:szCs w:val="22"/>
                      </w:rPr>
                      <w:t>veronique.rombaut@cfwb.be</w:t>
                    </w:r>
                  </w:hyperlink>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cours ne doivent pas être récupérés dans le cas où les cours sont suspendus suite :</w:t>
                  </w:r>
                </w:p>
                <w:p w:rsidR="00E07C8A" w:rsidRPr="00046E2E" w:rsidRDefault="00545642">
                  <w:pPr>
                    <w:numPr>
                      <w:ilvl w:val="0"/>
                      <w:numId w:val="308"/>
                    </w:numPr>
                    <w:jc w:val="both"/>
                    <w:rPr>
                      <w:rFonts w:cstheme="minorHAnsi"/>
                    </w:rPr>
                  </w:pPr>
                  <w:r w:rsidRPr="00046E2E">
                    <w:rPr>
                      <w:rFonts w:cstheme="minorHAnsi"/>
                    </w:rPr>
                    <w:t>à l’absence d’un enseignant</w:t>
                  </w:r>
                </w:p>
                <w:p w:rsidR="00E07C8A" w:rsidRPr="00046E2E" w:rsidRDefault="00545642">
                  <w:pPr>
                    <w:numPr>
                      <w:ilvl w:val="0"/>
                      <w:numId w:val="308"/>
                    </w:numPr>
                    <w:jc w:val="both"/>
                    <w:rPr>
                      <w:rFonts w:cstheme="minorHAnsi"/>
                    </w:rPr>
                  </w:pPr>
                  <w:r w:rsidRPr="00046E2E">
                    <w:rPr>
                      <w:rFonts w:cstheme="minorHAnsi"/>
                    </w:rPr>
                    <w:t xml:space="preserve">une grève d’un ou plusieurs enseignants, </w:t>
                  </w:r>
                </w:p>
                <w:p w:rsidR="00E07C8A" w:rsidRPr="00046E2E" w:rsidRDefault="00545642">
                  <w:pPr>
                    <w:numPr>
                      <w:ilvl w:val="0"/>
                      <w:numId w:val="308"/>
                    </w:numPr>
                    <w:jc w:val="both"/>
                    <w:rPr>
                      <w:rFonts w:cstheme="minorHAnsi"/>
                    </w:rPr>
                  </w:pPr>
                  <w:r w:rsidRPr="00046E2E">
                    <w:rPr>
                      <w:rFonts w:cstheme="minorHAnsi"/>
                    </w:rPr>
                    <w:t xml:space="preserve">à l’organisation d’une journée ou demi-journée de formation en cours de carrière, </w:t>
                  </w:r>
                </w:p>
                <w:p w:rsidR="00E07C8A" w:rsidRPr="00046E2E" w:rsidRDefault="00545642">
                  <w:pPr>
                    <w:numPr>
                      <w:ilvl w:val="0"/>
                      <w:numId w:val="308"/>
                    </w:numPr>
                    <w:jc w:val="both"/>
                    <w:rPr>
                      <w:rFonts w:cstheme="minorHAnsi"/>
                    </w:rPr>
                  </w:pPr>
                  <w:r w:rsidRPr="00046E2E">
                    <w:rPr>
                      <w:rFonts w:cstheme="minorHAnsi"/>
                    </w:rPr>
                    <w:t xml:space="preserve">à l’organisation d’une réunion de parents </w:t>
                  </w:r>
                </w:p>
                <w:p w:rsidR="00E07C8A" w:rsidRPr="00046E2E" w:rsidRDefault="00545642">
                  <w:pPr>
                    <w:numPr>
                      <w:ilvl w:val="0"/>
                      <w:numId w:val="308"/>
                    </w:numPr>
                    <w:jc w:val="both"/>
                    <w:rPr>
                      <w:rFonts w:cstheme="minorHAnsi"/>
                    </w:rPr>
                  </w:pPr>
                  <w:r w:rsidRPr="00046E2E">
                    <w:rPr>
                      <w:rFonts w:cstheme="minorHAnsi"/>
                    </w:rPr>
                    <w:lastRenderedPageBreak/>
                    <w:t>à la réquisition des locaux pour l’organisation d’élections.</w:t>
                  </w:r>
                  <w:r w:rsidRPr="00046E2E">
                    <w:rPr>
                      <w:rFonts w:cstheme="minorHAnsi"/>
                      <w:noProof/>
                      <w:lang w:eastAsia="fr-BE"/>
                    </w:rPr>
                    <w:t xml:space="preserve"> </w:t>
                  </w:r>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604480" behindDoc="0" locked="0" layoutInCell="1" allowOverlap="1">
                            <wp:simplePos x="0" y="0"/>
                            <wp:positionH relativeFrom="column">
                              <wp:posOffset>6344013</wp:posOffset>
                            </wp:positionH>
                            <wp:positionV relativeFrom="paragraph">
                              <wp:posOffset>175623</wp:posOffset>
                            </wp:positionV>
                            <wp:extent cx="0" cy="419100"/>
                            <wp:effectExtent l="0" t="0" r="19050" b="19050"/>
                            <wp:wrapNone/>
                            <wp:docPr id="4950" name="Connecteur droit 4950"/>
                            <wp:cNvGraphicFramePr/>
                            <a:graphic xmlns:a="http://schemas.openxmlformats.org/drawingml/2006/main">
                              <a:graphicData uri="http://schemas.microsoft.com/office/word/2010/wordprocessingShape">
                                <wps:wsp>
                                  <wps:cNvCnPr/>
                                  <wps:spPr>
                                    <a:xfrm>
                                      <a:off x="0" y="0"/>
                                      <a:ext cx="0" cy="4191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6CE684" id="Connecteur droit 4950" o:spid="_x0000_s1026" style="position:absolute;z-index:25160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55pt,13.85pt" to="499.55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" strokecolor="black [3213]"/>
                        </w:pict>
                      </mc:Fallback>
                    </mc:AlternateContent>
                  </w:r>
                </w:p>
                <w:p w:rsidR="00E07C8A" w:rsidRPr="00046E2E" w:rsidRDefault="00545642">
                  <w:pPr>
                    <w:jc w:val="both"/>
                    <w:rPr>
                      <w:rFonts w:cstheme="minorHAnsi"/>
                    </w:rPr>
                  </w:pPr>
                  <w:r w:rsidRPr="00046E2E">
                    <w:rPr>
                      <w:rFonts w:cstheme="minorHAnsi"/>
                    </w:rPr>
                    <w:t xml:space="preserve">L’annexe 1 ne concerne pas les suspensions de cours en cas de formation en cours de carrière. Toute demande de journées ou demi-journées de formation en cours de carrière doit être adressée à Madame Esther RUSURA – </w:t>
                  </w:r>
                  <w:hyperlink r:id="rId143" w:history="1">
                    <w:r w:rsidRPr="00046E2E">
                      <w:rPr>
                        <w:rStyle w:val="Lienhypertexte"/>
                        <w:rFonts w:cstheme="minorHAnsi"/>
                      </w:rPr>
                      <w:t>esther.rusura@cfwb.be</w:t>
                    </w:r>
                  </w:hyperlink>
                  <w:r w:rsidRPr="00046E2E">
                    <w:rPr>
                      <w:rFonts w:cstheme="minorHAnsi"/>
                    </w:rPr>
                    <w:t xml:space="preserv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Dans l'enseignement secondaire spécialisé de formes 1 et 2, les cours peuvent être suspendus afin d'organiser l'évaluation, les délibérations des conseils de classe et les rencontres avec les parents pendant 3 jours au maximum sur l'année.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l'enseignement secondaire spécialisé de forme 3, les cours peuvent être suspendus afin d'organiser des épreuves d'évaluation, les délibérations des conseils de classe et les rencontres avec les parents pendant 15 jours au maximum sur l'année.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l'enseignement secondaire spécialisé de forme 4, les cours peuvent être suspendus afin d'organiser des épreuves d'évaluation, les délibérations des conseils de classe et les rencontres avec les parents pendant 15 jours au maximum sur l'année au premier degré, pendant 25 jours au maximum au deuxième degré, pendant 25 jours au maximum au troisième degré. </w:t>
                  </w:r>
                </w:p>
                <w:p w:rsidR="00E07C8A" w:rsidRPr="00046E2E" w:rsidRDefault="00E07C8A">
                  <w:pPr>
                    <w:jc w:val="both"/>
                    <w:rPr>
                      <w:rFonts w:cstheme="minorHAnsi"/>
                    </w:rPr>
                  </w:pPr>
                </w:p>
                <w:p w:rsidR="00E07C8A" w:rsidRPr="00046E2E" w:rsidRDefault="00545642">
                  <w:pPr>
                    <w:pStyle w:val="Titre4"/>
                  </w:pPr>
                  <w:bookmarkStart w:id="1619" w:name="_2.3._Formation_en"/>
                  <w:bookmarkEnd w:id="1619"/>
                  <w:r w:rsidRPr="00046E2E">
                    <w:t>2.3. Formation en cours de carrière</w:t>
                  </w:r>
                </w:p>
                <w:p w:rsidR="00E07C8A" w:rsidRPr="00046E2E" w:rsidRDefault="00545642">
                  <w:pPr>
                    <w:rPr>
                      <w:rFonts w:cstheme="minorHAnsi"/>
                    </w:rPr>
                  </w:pPr>
                  <w:r w:rsidRPr="00046E2E">
                    <w:rPr>
                      <w:rFonts w:cstheme="minorHAnsi"/>
                      <w:noProof/>
                      <w:lang w:eastAsia="fr-BE"/>
                    </w:rPr>
                    <mc:AlternateContent>
                      <mc:Choice Requires="wps">
                        <w:drawing>
                          <wp:anchor distT="0" distB="0" distL="114299" distR="114299" simplePos="0" relativeHeight="251717120" behindDoc="0" locked="0" layoutInCell="1" allowOverlap="1">
                            <wp:simplePos x="0" y="0"/>
                            <wp:positionH relativeFrom="column">
                              <wp:posOffset>6300469</wp:posOffset>
                            </wp:positionH>
                            <wp:positionV relativeFrom="paragraph">
                              <wp:posOffset>170815</wp:posOffset>
                            </wp:positionV>
                            <wp:extent cx="0" cy="4074795"/>
                            <wp:effectExtent l="0" t="0" r="19050" b="20955"/>
                            <wp:wrapNone/>
                            <wp:docPr id="5584" name="Connecteur droit 55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407479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10523D" id="Connecteur droit 5584" o:spid="_x0000_s1026" style="position:absolute;flip:x;z-index:251717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96.1pt,13.45pt" to="496.1pt,3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" strokecolor="windowText" strokeweight=".5pt">
                            <v:stroke joinstyle="miter"/>
                            <o:lock v:ext="edit" shapetype="f"/>
                          </v:line>
                        </w:pict>
                      </mc:Fallback>
                    </mc:AlternateContent>
                  </w:r>
                </w:p>
                <w:p w:rsidR="00E07C8A" w:rsidRPr="00046E2E" w:rsidRDefault="00545642">
                  <w:pPr>
                    <w:jc w:val="both"/>
                    <w:rPr>
                      <w:rFonts w:cstheme="minorHAnsi"/>
                    </w:rPr>
                  </w:pPr>
                  <w:r w:rsidRPr="00046E2E">
                    <w:rPr>
                      <w:rFonts w:cstheme="minorHAnsi"/>
                    </w:rPr>
                    <w:t>Les cours sont suspendus pendant 6 demi-jours maximum par année scolaire pour raison de formation professionnelle continue répondant à des besoins collectifs (formation obligatoire).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Ces 6 demi-jours de formation obligatoire peuvent être capitalisés sur six années scolaires consécutives avec un maximum de 10 demi-jours sur une année scolaire.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Une école en besoin supplémentaire de formation durant une année scolaire peut donc utiliser le capital des demi-jours de formation obligatoire des années suivantes. A contrario, une école n’ayant pas utilisé l’entièreté des demi-jours de formation obligatoire durant une année scolaire peut reporter ceux-ci aux années suivantes.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est laissé à chaque école la possibilité d’organiser la comptabilisation, sur six années scolaires, des demi-jours de formation obligatoire et des suspensions de classe pour raison de formation. Cette comptabilisation doit rester à la disposition de l’Administration dans le cadre du contrôle de l’obligation de formation.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demi-jours de formation obligatoire ne peuvent plus être utilisés pour couvrir les journées de corrections des évaluations externes non-certificatives.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cours peuvent être suspendus pour les classes concernées, les élèves ne sont pas tenus à la fréquentation de l’école. Il est laissé à l’appréciation de l’école d’organiser ou non un accueil des élèves ou une garderie.</w:t>
                  </w:r>
                </w:p>
                <w:p w:rsidR="00E07C8A" w:rsidRPr="00046E2E" w:rsidRDefault="00E07C8A">
                  <w:pPr>
                    <w:jc w:val="both"/>
                    <w:rPr>
                      <w:rFonts w:cstheme="minorHAnsi"/>
                    </w:rPr>
                  </w:pPr>
                </w:p>
                <w:p w:rsidR="00E07C8A" w:rsidRPr="00046E2E" w:rsidRDefault="00545642">
                  <w:pPr>
                    <w:jc w:val="both"/>
                    <w:rPr>
                      <w:rFonts w:cstheme="minorHAnsi"/>
                      <w:spacing w:val="-6"/>
                    </w:rPr>
                  </w:pPr>
                  <w:r w:rsidRPr="00046E2E">
                    <w:rPr>
                      <w:rFonts w:cstheme="minorHAnsi"/>
                      <w:spacing w:val="-6"/>
                    </w:rPr>
                    <w:t>Une circulaire relative à la formation obligatoire sera publiée ultérieurement.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Lorsqu'il n'existe pas de congé de réserve et qu'une festivité locale rend impossible l’organisation des cours un jour réservé à la classe, le pouvoir organisateur est tenu d'organiser une des journées de formations visées ci-dessus pendant un jour de congé des élèves, sauf s’il a procédé à la récupération des cours qui n’ont pas été donnés ou sauf s’il n’est pas tenu de récupérer les cours en raison de l’implication pédagogique des élèves lors de la festivité locale. Il en informe par écrit la Direction générale de l'Enseignement obligatoire à l’aide de l’annexe 1.</w:t>
                  </w:r>
                </w:p>
                <w:p w:rsidR="00E07C8A" w:rsidRPr="00046E2E" w:rsidRDefault="00E07C8A">
                  <w:pPr>
                    <w:jc w:val="both"/>
                    <w:rPr>
                      <w:rFonts w:cstheme="minorHAnsi"/>
                    </w:rPr>
                  </w:pPr>
                </w:p>
                <w:p w:rsidR="00E07C8A" w:rsidRPr="00046E2E" w:rsidRDefault="00545642">
                  <w:pPr>
                    <w:jc w:val="both"/>
                    <w:rPr>
                      <w:rStyle w:val="Lienhypertexte"/>
                      <w:rFonts w:cstheme="minorHAnsi"/>
                      <w:color w:val="auto"/>
                    </w:rPr>
                  </w:pPr>
                  <w:r w:rsidRPr="00046E2E">
                    <w:rPr>
                      <w:rFonts w:cstheme="minorHAnsi"/>
                      <w:noProof/>
                      <w:lang w:eastAsia="fr-BE"/>
                    </w:rPr>
                    <w:lastRenderedPageBreak/>
                    <mc:AlternateContent>
                      <mc:Choice Requires="wps">
                        <w:drawing>
                          <wp:anchor distT="0" distB="0" distL="114299" distR="114299" simplePos="0" relativeHeight="251607552" behindDoc="0" locked="0" layoutInCell="1" allowOverlap="1">
                            <wp:simplePos x="0" y="0"/>
                            <wp:positionH relativeFrom="column">
                              <wp:posOffset>6238875</wp:posOffset>
                            </wp:positionH>
                            <wp:positionV relativeFrom="paragraph">
                              <wp:posOffset>-32385</wp:posOffset>
                            </wp:positionV>
                            <wp:extent cx="0" cy="388620"/>
                            <wp:effectExtent l="0" t="0" r="19050" b="30480"/>
                            <wp:wrapNone/>
                            <wp:docPr id="5583" name="Connecteur droit 5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404DA2D4" id="Connecteur droit 5583" o:spid="_x0000_s1026" style="position:absolute;z-index:251607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491.25pt,-2.55pt" to="491.2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" strokecolor="windowText" strokeweight=".5pt">
                            <v:stroke joinstyle="miter"/>
                            <o:lock v:ext="edit" shapetype="f"/>
                          </v:line>
                        </w:pict>
                      </mc:Fallback>
                    </mc:AlternateContent>
                  </w:r>
                  <w:r w:rsidRPr="00046E2E">
                    <w:rPr>
                      <w:rFonts w:cstheme="minorHAnsi"/>
                    </w:rPr>
                    <w:t xml:space="preserve">Toute demande de renseignement concernant la formation obligatoire est à adresser à Madame </w:t>
                  </w:r>
                  <w:bookmarkStart w:id="1620" w:name="_Toc518999843"/>
                  <w:r w:rsidRPr="00046E2E">
                    <w:rPr>
                      <w:rFonts w:cstheme="minorHAnsi"/>
                    </w:rPr>
                    <w:t xml:space="preserve">Esther RUSURA – </w:t>
                  </w:r>
                  <w:hyperlink r:id="rId144" w:history="1">
                    <w:r w:rsidRPr="00046E2E">
                      <w:rPr>
                        <w:rStyle w:val="Lienhypertexte"/>
                        <w:rFonts w:cstheme="minorHAnsi"/>
                      </w:rPr>
                      <w:t>esther.rusura@cfwb.be</w:t>
                    </w:r>
                  </w:hyperlink>
                  <w:r w:rsidRPr="00046E2E">
                    <w:rPr>
                      <w:rStyle w:val="Lienhypertexte"/>
                      <w:rFonts w:cstheme="minorHAnsi"/>
                    </w:rPr>
                    <w:t>.</w:t>
                  </w:r>
                </w:p>
                <w:p w:rsidR="00E07C8A" w:rsidRPr="00046E2E" w:rsidRDefault="00E07C8A">
                  <w:pPr>
                    <w:jc w:val="both"/>
                    <w:rPr>
                      <w:rStyle w:val="Lienhypertexte"/>
                      <w:rFonts w:cstheme="minorHAnsi"/>
                      <w:color w:val="auto"/>
                    </w:rPr>
                  </w:pPr>
                </w:p>
                <w:p w:rsidR="00E07C8A" w:rsidRPr="00046E2E" w:rsidRDefault="00545642">
                  <w:pPr>
                    <w:pStyle w:val="Titre4"/>
                  </w:pPr>
                  <w:r w:rsidRPr="00046E2E">
                    <w:t>2.4. Fermeture exceptionnelle</w:t>
                  </w:r>
                  <w:bookmarkEnd w:id="1620"/>
                </w:p>
                <w:p w:rsidR="00E07C8A" w:rsidRPr="00046E2E" w:rsidRDefault="00E07C8A">
                  <w:pPr>
                    <w:rPr>
                      <w:rFonts w:cstheme="minorHAnsi"/>
                    </w:rPr>
                  </w:pPr>
                </w:p>
                <w:p w:rsidR="00E07C8A" w:rsidRPr="00046E2E" w:rsidRDefault="00545642">
                  <w:pPr>
                    <w:jc w:val="both"/>
                    <w:rPr>
                      <w:rFonts w:cstheme="minorHAnsi"/>
                    </w:rPr>
                  </w:pPr>
                  <w:bookmarkStart w:id="1621" w:name="_3._Fermeture_exceptionnelle"/>
                  <w:bookmarkEnd w:id="1621"/>
                  <w:r w:rsidRPr="00046E2E">
                    <w:rPr>
                      <w:rFonts w:cstheme="minorHAnsi"/>
                    </w:rPr>
                    <w:t xml:space="preserve">Une dérogation à la suspension des cours peut être accordée pour des raisons exceptionnelles et dûment motivées.  Les demi-jours ou les jours durant lesquels les cours ne sont pas donnés doivent être récupérés un mercredi après-midi ou un samedi.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La direction (réseau FWB) ou le Pouvoir organisateur (enseignement subventionné) doit en faire la demande au préalable par écrit à la Direction générale de l'enseignement obligatoire et ce, dans des délais raisonnables.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Les demandes complètes introduites à l’aide du formulaire en </w:t>
                  </w:r>
                  <w:hyperlink w:anchor="_Annexe_1_:_2" w:history="1">
                    <w:r w:rsidRPr="00046E2E">
                      <w:rPr>
                        <w:rStyle w:val="Lienhypertexte"/>
                        <w:rFonts w:cstheme="minorHAnsi"/>
                      </w:rPr>
                      <w:t>annexe 1,</w:t>
                    </w:r>
                  </w:hyperlink>
                  <w:r w:rsidRPr="00046E2E">
                    <w:rPr>
                      <w:rFonts w:cstheme="minorHAnsi"/>
                    </w:rPr>
                    <w:t xml:space="preserve"> sont à adresser à : </w:t>
                  </w:r>
                </w:p>
                <w:p w:rsidR="00E07C8A" w:rsidRPr="00046E2E" w:rsidRDefault="00E07C8A">
                  <w:pPr>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Rue Adolphe Lavallée, 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Bureau 2F251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szCs w:val="22"/>
                    </w:rPr>
                    <w:sym w:font="Wingdings" w:char="F028"/>
                  </w:r>
                  <w:r w:rsidRPr="00046E2E">
                    <w:rPr>
                      <w:rFonts w:cstheme="minorHAnsi"/>
                      <w:b w:val="0"/>
                      <w:szCs w:val="22"/>
                    </w:rPr>
                    <w:t xml:space="preserve"> : </w:t>
                  </w:r>
                  <w:r w:rsidRPr="00046E2E">
                    <w:rPr>
                      <w:rFonts w:cstheme="minorHAnsi"/>
                      <w:b w:val="0"/>
                      <w:bCs/>
                      <w:szCs w:val="22"/>
                    </w:rPr>
                    <w:t xml:space="preserve">02/690.83.99 </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szCs w:val="22"/>
                    </w:rPr>
                  </w:pPr>
                  <w:r w:rsidRPr="00046E2E">
                    <w:rPr>
                      <w:rFonts w:cstheme="minorHAnsi"/>
                      <w:b w:val="0"/>
                      <w:bCs/>
                      <w:szCs w:val="22"/>
                    </w:rPr>
                    <w:sym w:font="Wingdings" w:char="F03A"/>
                  </w:r>
                  <w:r w:rsidRPr="00046E2E">
                    <w:rPr>
                      <w:rFonts w:cstheme="minorHAnsi"/>
                      <w:bCs/>
                      <w:szCs w:val="22"/>
                    </w:rPr>
                    <w:t> :</w:t>
                  </w:r>
                  <w:r w:rsidRPr="00046E2E">
                    <w:rPr>
                      <w:rFonts w:cstheme="minorHAnsi"/>
                      <w:szCs w:val="22"/>
                    </w:rPr>
                    <w:t xml:space="preserve"> </w:t>
                  </w:r>
                  <w:hyperlink r:id="rId145" w:history="1">
                    <w:r w:rsidRPr="00046E2E">
                      <w:rPr>
                        <w:rStyle w:val="Lienhypertexte"/>
                        <w:rFonts w:cstheme="minorHAnsi"/>
                        <w:b w:val="0"/>
                        <w:szCs w:val="22"/>
                      </w:rPr>
                      <w:t>veronique.rombaut@cfwb.be</w:t>
                    </w:r>
                  </w:hyperlink>
                </w:p>
                <w:p w:rsidR="00E07C8A" w:rsidRPr="00046E2E" w:rsidRDefault="00E07C8A">
                  <w:pPr>
                    <w:pStyle w:val="Corpsdetexte"/>
                    <w:jc w:val="center"/>
                    <w:rPr>
                      <w:rFonts w:cstheme="minorHAnsi"/>
                      <w:b w:val="0"/>
                      <w:szCs w:val="22"/>
                    </w:rPr>
                  </w:pPr>
                </w:p>
                <w:p w:rsidR="00E07C8A" w:rsidRPr="00046E2E" w:rsidRDefault="00545642">
                  <w:pPr>
                    <w:pStyle w:val="Titre3"/>
                    <w:rPr>
                      <w:rFonts w:cstheme="minorHAnsi"/>
                      <w:sz w:val="22"/>
                      <w:szCs w:val="22"/>
                    </w:rPr>
                  </w:pPr>
                  <w:bookmarkStart w:id="1622" w:name="_Toc105159505"/>
                  <w:r w:rsidRPr="00046E2E">
                    <w:rPr>
                      <w:rFonts w:cstheme="minorHAnsi"/>
                      <w:sz w:val="22"/>
                      <w:szCs w:val="22"/>
                    </w:rPr>
                    <w:t xml:space="preserve">3. </w:t>
                  </w:r>
                  <w:bookmarkStart w:id="1623" w:name="_Toc414353030"/>
                  <w:bookmarkStart w:id="1624" w:name="_Toc453837058"/>
                  <w:r w:rsidRPr="00046E2E">
                    <w:rPr>
                      <w:rFonts w:cstheme="minorHAnsi"/>
                      <w:sz w:val="22"/>
                      <w:szCs w:val="22"/>
                    </w:rPr>
                    <w:t>Annexe</w:t>
                  </w:r>
                  <w:bookmarkEnd w:id="1622"/>
                  <w:bookmarkEnd w:id="1623"/>
                  <w:bookmarkEnd w:id="1624"/>
                </w:p>
                <w:p w:rsidR="00E07C8A" w:rsidRPr="00046E2E" w:rsidRDefault="00545642">
                  <w:pPr>
                    <w:pStyle w:val="Titre4"/>
                  </w:pPr>
                  <w:r w:rsidRPr="00046E2E">
                    <w:br w:type="page"/>
                  </w:r>
                  <w:bookmarkStart w:id="1625" w:name="_Annexe_1_:_18"/>
                  <w:bookmarkStart w:id="1626" w:name="_Annexe_1_:_2"/>
                  <w:bookmarkStart w:id="1627" w:name="_Toc518999845"/>
                  <w:bookmarkStart w:id="1628" w:name="_Toc453837059"/>
                  <w:bookmarkStart w:id="1629" w:name="_Toc414353031"/>
                  <w:bookmarkEnd w:id="1625"/>
                  <w:bookmarkEnd w:id="1626"/>
                  <w:r w:rsidRPr="00046E2E">
                    <w:lastRenderedPageBreak/>
                    <w:t xml:space="preserve">Annexe 1 : Déclaration pour suspension des cours </w:t>
                  </w:r>
                  <w:bookmarkEnd w:id="1627"/>
                  <w:bookmarkEnd w:id="1628"/>
                  <w:bookmarkEnd w:id="1629"/>
                </w:p>
                <w:p w:rsidR="00E07C8A" w:rsidRPr="00046E2E" w:rsidRDefault="00E07C8A">
                  <w:pPr>
                    <w:jc w:val="cente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b/>
                    </w:rPr>
                  </w:pPr>
                  <w:r w:rsidRPr="00046E2E">
                    <w:rPr>
                      <w:rFonts w:cstheme="minorHAnsi"/>
                      <w:b/>
                    </w:rPr>
                    <w:t>Renseignement portant sur l’école (un formulaire par école / implantation)</w:t>
                  </w:r>
                </w:p>
                <w:p w:rsidR="00E07C8A" w:rsidRPr="00046E2E" w:rsidRDefault="00E07C8A">
                  <w:pPr>
                    <w:jc w:val="center"/>
                    <w:rPr>
                      <w:rFonts w:cstheme="minorHAnsi"/>
                    </w:rPr>
                  </w:pPr>
                </w:p>
                <w:p w:rsidR="00E07C8A" w:rsidRPr="00046E2E" w:rsidRDefault="00545642">
                  <w:pPr>
                    <w:rPr>
                      <w:rFonts w:cstheme="minorHAnsi"/>
                    </w:rPr>
                  </w:pPr>
                  <w:r w:rsidRPr="00046E2E">
                    <w:rPr>
                      <w:rFonts w:cstheme="minorHAnsi"/>
                    </w:rPr>
                    <w:t>NOM de l’école :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Numéro FASE (obligatoire) :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Adresse complète :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Numéro de téléphone :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NOM complet de la Direction : Madame-Monsieur ……………..………………………………………………………</w:t>
                  </w:r>
                </w:p>
                <w:p w:rsidR="00E07C8A" w:rsidRPr="00046E2E" w:rsidRDefault="00E07C8A">
                  <w:pP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 xml:space="preserve">Renseignement portant sur la suspension des cours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Date de la suspension des cours  : ……………..………………………………………………………………………………</w:t>
                  </w:r>
                </w:p>
                <w:p w:rsidR="00E07C8A" w:rsidRPr="00046E2E" w:rsidRDefault="00545642">
                  <w:pPr>
                    <w:rPr>
                      <w:rFonts w:cstheme="minorHAnsi"/>
                    </w:rPr>
                  </w:pPr>
                  <w:r w:rsidRPr="00046E2E">
                    <w:rPr>
                      <w:rFonts w:cstheme="minorHAnsi"/>
                    </w:rPr>
                    <w:t>Motif de suspension des cours (entourer l’une des propositions suivantes) :</w:t>
                  </w:r>
                </w:p>
                <w:p w:rsidR="00E07C8A" w:rsidRPr="00046E2E" w:rsidRDefault="00545642">
                  <w:pPr>
                    <w:pStyle w:val="Paragraphedeliste"/>
                    <w:numPr>
                      <w:ilvl w:val="0"/>
                      <w:numId w:val="309"/>
                    </w:numPr>
                    <w:suppressAutoHyphens w:val="0"/>
                    <w:spacing w:line="256" w:lineRule="auto"/>
                    <w:contextualSpacing/>
                    <w:rPr>
                      <w:rFonts w:asciiTheme="minorHAnsi" w:hAnsiTheme="minorHAnsi" w:cstheme="minorHAnsi"/>
                      <w:sz w:val="22"/>
                      <w:szCs w:val="22"/>
                    </w:rPr>
                  </w:pPr>
                  <w:r w:rsidRPr="00046E2E">
                    <w:rPr>
                      <w:rFonts w:asciiTheme="minorHAnsi" w:hAnsiTheme="minorHAnsi" w:cstheme="minorHAnsi"/>
                      <w:sz w:val="22"/>
                      <w:szCs w:val="22"/>
                    </w:rPr>
                    <w:t>Force majeure</w:t>
                  </w:r>
                </w:p>
                <w:p w:rsidR="00E07C8A" w:rsidRPr="00046E2E" w:rsidRDefault="00545642">
                  <w:pPr>
                    <w:pStyle w:val="Paragraphedeliste"/>
                    <w:numPr>
                      <w:ilvl w:val="0"/>
                      <w:numId w:val="309"/>
                    </w:numPr>
                    <w:suppressAutoHyphens w:val="0"/>
                    <w:spacing w:line="256" w:lineRule="auto"/>
                    <w:contextualSpacing/>
                    <w:rPr>
                      <w:rFonts w:asciiTheme="minorHAnsi" w:hAnsiTheme="minorHAnsi" w:cstheme="minorHAnsi"/>
                      <w:sz w:val="22"/>
                      <w:szCs w:val="22"/>
                    </w:rPr>
                  </w:pPr>
                  <w:r w:rsidRPr="00046E2E">
                    <w:rPr>
                      <w:rFonts w:asciiTheme="minorHAnsi" w:hAnsiTheme="minorHAnsi" w:cstheme="minorHAnsi"/>
                      <w:sz w:val="22"/>
                      <w:szCs w:val="22"/>
                    </w:rPr>
                    <w:t>Situation prévisible</w:t>
                  </w:r>
                </w:p>
                <w:p w:rsidR="00E07C8A" w:rsidRPr="00046E2E" w:rsidRDefault="00545642">
                  <w:pPr>
                    <w:numPr>
                      <w:ilvl w:val="0"/>
                      <w:numId w:val="309"/>
                    </w:numPr>
                    <w:spacing w:after="160" w:line="259" w:lineRule="auto"/>
                    <w:rPr>
                      <w:rFonts w:cstheme="minorHAnsi"/>
                    </w:rPr>
                  </w:pPr>
                  <w:r w:rsidRPr="00046E2E">
                    <w:rPr>
                      <w:rFonts w:cstheme="minorHAnsi"/>
                    </w:rPr>
                    <w:t>Fermeture exceptionnelle</w:t>
                  </w:r>
                </w:p>
                <w:p w:rsidR="00E07C8A" w:rsidRPr="00046E2E" w:rsidRDefault="00545642">
                  <w:pPr>
                    <w:rPr>
                      <w:rFonts w:cstheme="minorHAnsi"/>
                      <w:sz w:val="20"/>
                      <w:szCs w:val="20"/>
                    </w:rPr>
                  </w:pPr>
                  <w:r w:rsidRPr="00046E2E">
                    <w:rPr>
                      <w:rFonts w:cstheme="minorHAnsi"/>
                    </w:rPr>
                    <w:t>Raison de la suspension des cours :</w:t>
                  </w:r>
                  <w:r w:rsidRPr="00046E2E">
                    <w:rPr>
                      <w:rFonts w:cstheme="minorHAnsi"/>
                      <w:b/>
                      <w:sz w:val="20"/>
                      <w:szCs w:val="20"/>
                    </w:rPr>
                    <w:t xml:space="preserve"> </w:t>
                  </w:r>
                  <w:r w:rsidRPr="00046E2E">
                    <w:rPr>
                      <w:rFonts w:cstheme="minorHAnsi"/>
                    </w:rPr>
                    <w: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Si la suspension des cours résulte du motif b) ou c), indiquer la date de récupération des cours :</w:t>
                  </w:r>
                </w:p>
                <w:p w:rsidR="00E07C8A" w:rsidRPr="00046E2E" w:rsidRDefault="00E07C8A">
                  <w:pPr>
                    <w:rPr>
                      <w:rFonts w:cstheme="minorHAnsi"/>
                    </w:rPr>
                  </w:pPr>
                </w:p>
                <w:p w:rsidR="00E07C8A" w:rsidRPr="00046E2E" w:rsidRDefault="00545642">
                  <w:pPr>
                    <w:ind w:firstLine="426"/>
                    <w:rPr>
                      <w:rFonts w:cstheme="minorHAnsi"/>
                    </w:rPr>
                  </w:pPr>
                  <w:r w:rsidRPr="00046E2E">
                    <w:rPr>
                      <w:rFonts w:cstheme="minorHAnsi"/>
                    </w:rPr>
                    <w:t>Date de récupération du jour de fermeture : ……………………………………………………………………</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b/>
                    </w:rPr>
                  </w:pPr>
                  <w:r w:rsidRPr="00046E2E">
                    <w:rPr>
                      <w:rFonts w:cstheme="minorHAnsi"/>
                      <w:b/>
                    </w:rPr>
                    <w:t>Je déclare sur l’honneur que les informations reprises ci-dessus sont sincères et exactes.</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Pour le Pouvoir organisateur (OS-LS) ou le chef d’établissement (FWB)</w:t>
                  </w:r>
                  <w:r w:rsidRPr="00046E2E">
                    <w:rPr>
                      <w:rStyle w:val="Appelnotedebasdep"/>
                      <w:rFonts w:cstheme="minorHAnsi"/>
                      <w:b/>
                    </w:rPr>
                    <w:footnoteReference w:id="113"/>
                  </w:r>
                  <w:r w:rsidRPr="00046E2E">
                    <w:rPr>
                      <w:rFonts w:cstheme="minorHAnsi"/>
                      <w:b/>
                    </w:rPr>
                    <w:t xml:space="preserve"> : </w:t>
                  </w:r>
                </w:p>
                <w:p w:rsidR="00E07C8A" w:rsidRPr="00046E2E" w:rsidRDefault="00545642">
                  <w:pPr>
                    <w:rPr>
                      <w:rFonts w:cstheme="minorHAnsi"/>
                      <w:b/>
                    </w:rPr>
                  </w:pPr>
                  <w:r w:rsidRPr="00046E2E">
                    <w:rPr>
                      <w:rFonts w:cstheme="minorHAnsi"/>
                      <w:b/>
                    </w:rPr>
                    <w:t>NOM (en majuscules) et signature :</w:t>
                  </w:r>
                  <w:r w:rsidRPr="00046E2E">
                    <w:rPr>
                      <w:rFonts w:cstheme="minorHAnsi"/>
                      <w:b/>
                    </w:rPr>
                    <w:tab/>
                  </w:r>
                  <w:r w:rsidRPr="00046E2E">
                    <w:rPr>
                      <w:rFonts w:cstheme="minorHAnsi"/>
                      <w:b/>
                    </w:rPr>
                    <w:tab/>
                  </w:r>
                  <w:r w:rsidRPr="00046E2E">
                    <w:rPr>
                      <w:rFonts w:cstheme="minorHAnsi"/>
                      <w:b/>
                    </w:rPr>
                    <w:tab/>
                  </w:r>
                  <w:r w:rsidRPr="00046E2E">
                    <w:rPr>
                      <w:rFonts w:cstheme="minorHAnsi"/>
                      <w:b/>
                    </w:rPr>
                    <w:tab/>
                  </w:r>
                  <w:r w:rsidRPr="00046E2E">
                    <w:rPr>
                      <w:rFonts w:cstheme="minorHAnsi"/>
                      <w:b/>
                    </w:rPr>
                    <w:tab/>
                    <w:t>Date :</w:t>
                  </w:r>
                </w:p>
                <w:p w:rsidR="00E07C8A" w:rsidRPr="00046E2E" w:rsidRDefault="00E07C8A">
                  <w:pPr>
                    <w:rPr>
                      <w:rFonts w:cstheme="minorHAnsi"/>
                    </w:rPr>
                  </w:pPr>
                </w:p>
                <w:p w:rsidR="00E07C8A" w:rsidRPr="00046E2E" w:rsidRDefault="00E07C8A">
                  <w:pPr>
                    <w:pStyle w:val="Corpsdetexte3"/>
                    <w:rPr>
                      <w:rFonts w:asciiTheme="majorHAnsi" w:hAnsiTheme="majorHAnsi"/>
                      <w:sz w:val="22"/>
                      <w:szCs w:val="22"/>
                    </w:rPr>
                  </w:pPr>
                </w:p>
                <w:p w:rsidR="00E07C8A" w:rsidRPr="00046E2E" w:rsidRDefault="00E07C8A"/>
                <w:p w:rsidR="00E07C8A" w:rsidRPr="00046E2E" w:rsidRDefault="00E07C8A">
                  <w:pPr>
                    <w:rPr>
                      <w:b/>
                      <w:u w:val="single"/>
                    </w:rPr>
                  </w:pPr>
                </w:p>
                <w:p w:rsidR="00E07C8A" w:rsidRPr="00046E2E" w:rsidRDefault="00E07C8A">
                  <w:pPr>
                    <w:pStyle w:val="Sansinterligne"/>
                    <w:rPr>
                      <w:rFonts w:asciiTheme="majorHAnsi" w:hAnsiTheme="majorHAnsi"/>
                    </w:rPr>
                  </w:pPr>
                </w:p>
                <w:p w:rsidR="00E07C8A" w:rsidRPr="00046E2E" w:rsidRDefault="00E07C8A">
                  <w:pPr>
                    <w:pStyle w:val="Sansinterligne"/>
                    <w:rPr>
                      <w:rFonts w:asciiTheme="majorHAnsi" w:hAnsiTheme="majorHAnsi"/>
                    </w:rPr>
                  </w:pPr>
                </w:p>
                <w:p w:rsidR="00E07C8A" w:rsidRPr="00046E2E" w:rsidRDefault="00E07C8A">
                  <w:pPr>
                    <w:pStyle w:val="Sansinterligne"/>
                    <w:rPr>
                      <w:rFonts w:asciiTheme="majorHAnsi" w:hAnsiTheme="majorHAnsi"/>
                    </w:rPr>
                  </w:pPr>
                </w:p>
                <w:p w:rsidR="00E07C8A" w:rsidRPr="00046E2E" w:rsidRDefault="00E07C8A">
                  <w:pPr>
                    <w:pStyle w:val="Sansinterligne"/>
                    <w:rPr>
                      <w:rFonts w:asciiTheme="majorHAnsi" w:hAnsiTheme="majorHAnsi"/>
                    </w:rPr>
                  </w:pPr>
                </w:p>
                <w:p w:rsidR="00E07C8A" w:rsidRPr="00046E2E" w:rsidRDefault="00E07C8A">
                  <w:pPr>
                    <w:pStyle w:val="Sansinterligne"/>
                    <w:rPr>
                      <w:rFonts w:asciiTheme="majorHAnsi" w:hAnsiTheme="majorHAnsi"/>
                    </w:rPr>
                  </w:pPr>
                </w:p>
                <w:sdt>
                  <w:sdtPr>
                    <w:rPr>
                      <w:rFonts w:asciiTheme="majorHAnsi" w:eastAsiaTheme="minorHAnsi" w:hAnsiTheme="majorHAnsi"/>
                      <w:lang w:eastAsia="en-US"/>
                    </w:rPr>
                    <w:id w:val="426542486"/>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rPr>
                      </w:pPr>
                    </w:p>
                    <w:p w:rsidR="00E07C8A" w:rsidRPr="00046E2E" w:rsidRDefault="00545642">
                      <w:pPr>
                        <w:pStyle w:val="Titre2"/>
                        <w:spacing w:before="0"/>
                        <w:jc w:val="center"/>
                        <w:rPr>
                          <w:rFonts w:asciiTheme="minorHAnsi" w:hAnsiTheme="minorHAnsi" w:cstheme="minorHAnsi"/>
                          <w:caps/>
                          <w:smallCaps w:val="0"/>
                          <w:sz w:val="40"/>
                        </w:rPr>
                      </w:pPr>
                      <w:bookmarkStart w:id="1630" w:name="_chapitre_5_:"/>
                      <w:bookmarkStart w:id="1631" w:name="_Toc477623671"/>
                      <w:bookmarkStart w:id="1632" w:name="_Toc477767464"/>
                      <w:bookmarkStart w:id="1633" w:name="_Toc105159506"/>
                      <w:bookmarkEnd w:id="1630"/>
                      <w:r w:rsidRPr="00046E2E">
                        <w:rPr>
                          <w:rFonts w:asciiTheme="minorHAnsi" w:hAnsiTheme="minorHAnsi" w:cstheme="minorHAnsi"/>
                          <w:caps/>
                          <w:smallCaps w:val="0"/>
                          <w:sz w:val="40"/>
                        </w:rPr>
                        <w:lastRenderedPageBreak/>
                        <w:t>Chapitre</w:t>
                      </w:r>
                      <w:bookmarkEnd w:id="1631"/>
                      <w:bookmarkEnd w:id="1632"/>
                      <w:r w:rsidRPr="00046E2E">
                        <w:rPr>
                          <w:rFonts w:asciiTheme="minorHAnsi" w:hAnsiTheme="minorHAnsi" w:cstheme="minorHAnsi"/>
                          <w:caps/>
                          <w:smallCaps w:val="0"/>
                          <w:sz w:val="40"/>
                        </w:rPr>
                        <w:t xml:space="preserve"> 5 : </w:t>
                      </w:r>
                      <w:bookmarkStart w:id="1634" w:name="_Toc477623672"/>
                      <w:bookmarkStart w:id="1635" w:name="_Toc477767465"/>
                      <w:r w:rsidRPr="00046E2E">
                        <w:rPr>
                          <w:rFonts w:asciiTheme="minorHAnsi" w:hAnsiTheme="minorHAnsi" w:cstheme="minorHAnsi"/>
                          <w:caps/>
                          <w:smallCaps w:val="0"/>
                          <w:sz w:val="40"/>
                        </w:rPr>
                        <w:t>Personnel de direction et personnel enseignant des écoles et instituts d’enseignement spécialisé</w:t>
                      </w:r>
                      <w:bookmarkEnd w:id="1633"/>
                      <w:bookmarkEnd w:id="1634"/>
                      <w:bookmarkEnd w:id="1635"/>
                    </w:p>
                    <w:p w:rsidR="00E07C8A" w:rsidRPr="00046E2E" w:rsidRDefault="00CD1A09">
                      <w:pPr>
                        <w:rPr>
                          <w:rFonts w:eastAsiaTheme="minorEastAsia"/>
                          <w:lang w:eastAsia="fr-BE"/>
                        </w:rPr>
                      </w:pPr>
                    </w:p>
                  </w:sdtContent>
                </w:sdt>
                <w:p w:rsidR="00E07C8A" w:rsidRPr="00046E2E" w:rsidRDefault="00E07C8A">
                  <w:pPr>
                    <w:rPr>
                      <w:b/>
                      <w:u w:val="single"/>
                    </w:rPr>
                  </w:pPr>
                </w:p>
                <w:p w:rsidR="00E07C8A" w:rsidRPr="00046E2E" w:rsidRDefault="00545642">
                  <w:pPr>
                    <w:jc w:val="both"/>
                    <w:rPr>
                      <w:rFonts w:cstheme="minorHAnsi"/>
                      <w:b/>
                      <w:u w:val="single"/>
                    </w:rPr>
                  </w:pPr>
                  <w:r w:rsidRPr="00046E2E">
                    <w:rPr>
                      <w:rFonts w:cstheme="minorHAnsi"/>
                      <w:b/>
                      <w:u w:val="single"/>
                    </w:rPr>
                    <w:t xml:space="preserve">Bases légales : </w:t>
                  </w:r>
                </w:p>
                <w:p w:rsidR="00E07C8A" w:rsidRPr="00046E2E" w:rsidRDefault="00545642">
                  <w:pPr>
                    <w:jc w:val="both"/>
                    <w:rPr>
                      <w:rFonts w:cstheme="minorHAnsi"/>
                      <w:b/>
                      <w:u w:val="single"/>
                    </w:rPr>
                  </w:pPr>
                  <w:r w:rsidRPr="00046E2E">
                    <w:rPr>
                      <w:rFonts w:cstheme="minorHAnsi"/>
                      <w:noProof/>
                      <w:lang w:eastAsia="fr-BE"/>
                    </w:rPr>
                    <mc:AlternateContent>
                      <mc:Choice Requires="wps">
                        <w:drawing>
                          <wp:anchor distT="0" distB="0" distL="114300" distR="114300" simplePos="0" relativeHeight="251666944" behindDoc="0" locked="0" layoutInCell="1" allowOverlap="1">
                            <wp:simplePos x="0" y="0"/>
                            <wp:positionH relativeFrom="column">
                              <wp:posOffset>6322241</wp:posOffset>
                            </wp:positionH>
                            <wp:positionV relativeFrom="paragraph">
                              <wp:posOffset>178254</wp:posOffset>
                            </wp:positionV>
                            <wp:extent cx="0" cy="315685"/>
                            <wp:effectExtent l="0" t="0" r="19050" b="27305"/>
                            <wp:wrapNone/>
                            <wp:docPr id="4952" name="Connecteur droit 4952"/>
                            <wp:cNvGraphicFramePr/>
                            <a:graphic xmlns:a="http://schemas.openxmlformats.org/drawingml/2006/main">
                              <a:graphicData uri="http://schemas.microsoft.com/office/word/2010/wordprocessingShape">
                                <wps:wsp>
                                  <wps:cNvCnPr/>
                                  <wps:spPr>
                                    <a:xfrm>
                                      <a:off x="0" y="0"/>
                                      <a:ext cx="0" cy="3156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3220B0F" id="Connecteur droit 4952" o:spid="_x0000_s1026" style="position:absolute;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8pt,14.05pt" to="497.8pt,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" strokecolor="black [3213]"/>
                        </w:pict>
                      </mc:Fallback>
                    </mc:AlternateContent>
                  </w:r>
                </w:p>
                <w:p w:rsidR="00E07C8A" w:rsidRPr="00046E2E" w:rsidRDefault="00CD1A09">
                  <w:pPr>
                    <w:numPr>
                      <w:ilvl w:val="0"/>
                      <w:numId w:val="45"/>
                    </w:numPr>
                    <w:suppressAutoHyphens/>
                    <w:jc w:val="both"/>
                    <w:rPr>
                      <w:rFonts w:cstheme="minorHAnsi"/>
                    </w:rPr>
                  </w:pPr>
                  <w:hyperlink r:id="rId146" w:history="1">
                    <w:r w:rsidR="00545642" w:rsidRPr="00046E2E">
                      <w:rPr>
                        <w:rStyle w:val="Lienhypertexte"/>
                        <w:rFonts w:cstheme="minorHAnsi"/>
                      </w:rPr>
                      <w:t xml:space="preserve">Décret du 22 octobre 2015 relatif à l'organisation d'un cours et d'une éducation à la philosophie et à la citoyenneté </w:t>
                    </w:r>
                  </w:hyperlink>
                </w:p>
                <w:p w:rsidR="00E07C8A" w:rsidRPr="00046E2E" w:rsidRDefault="00CD1A09">
                  <w:pPr>
                    <w:numPr>
                      <w:ilvl w:val="0"/>
                      <w:numId w:val="45"/>
                    </w:numPr>
                    <w:suppressAutoHyphens/>
                    <w:jc w:val="both"/>
                    <w:rPr>
                      <w:rFonts w:cstheme="minorHAnsi"/>
                    </w:rPr>
                  </w:pPr>
                  <w:hyperlink r:id="rId147" w:history="1">
                    <w:r w:rsidR="00545642" w:rsidRPr="00046E2E">
                      <w:rPr>
                        <w:rStyle w:val="Lienhypertexte"/>
                        <w:rFonts w:cstheme="minorHAnsi"/>
                      </w:rPr>
                      <w:t>Décret du 3 mars 2004 organisant l'enseignement spécialisé</w:t>
                    </w:r>
                  </w:hyperlink>
                </w:p>
                <w:p w:rsidR="00E07C8A" w:rsidRPr="00046E2E" w:rsidRDefault="00CD1A09">
                  <w:pPr>
                    <w:numPr>
                      <w:ilvl w:val="0"/>
                      <w:numId w:val="45"/>
                    </w:numPr>
                    <w:suppressAutoHyphens/>
                    <w:jc w:val="both"/>
                    <w:rPr>
                      <w:rStyle w:val="Lienhypertexte"/>
                      <w:rFonts w:cstheme="minorHAnsi"/>
                      <w:color w:val="auto"/>
                      <w:u w:val="none"/>
                    </w:rPr>
                  </w:pPr>
                  <w:hyperlink r:id="rId148" w:history="1">
                    <w:r w:rsidR="00545642" w:rsidRPr="00046E2E">
                      <w:rPr>
                        <w:rStyle w:val="Lienhypertexte"/>
                        <w:rFonts w:cstheme="minorHAnsi"/>
                      </w:rPr>
                      <w:t>Décret du 14 mars 2019 portant diverses dispositions relatives à l’organisation du travail des membres du personnel de l’enseignement et octroyant plus de souplesse organisationnelle aux Pouvoirs Organisateurs.</w:t>
                    </w:r>
                  </w:hyperlink>
                  <w:r w:rsidR="00545642" w:rsidRPr="00046E2E">
                    <w:rPr>
                      <w:rStyle w:val="Lienhypertexte"/>
                      <w:rFonts w:cstheme="minorHAnsi"/>
                    </w:rPr>
                    <w:t xml:space="preserve"> </w:t>
                  </w:r>
                </w:p>
                <w:p w:rsidR="00E07C8A" w:rsidRPr="00046E2E" w:rsidRDefault="00CD1A09">
                  <w:pPr>
                    <w:numPr>
                      <w:ilvl w:val="0"/>
                      <w:numId w:val="45"/>
                    </w:numPr>
                    <w:suppressAutoHyphens/>
                    <w:jc w:val="both"/>
                    <w:rPr>
                      <w:rFonts w:eastAsia="Times New Roman" w:cstheme="minorHAnsi"/>
                      <w:color w:val="0000FF"/>
                      <w:u w:val="single"/>
                    </w:rPr>
                  </w:pPr>
                  <w:hyperlink r:id="rId149"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545642">
                  <w:pPr>
                    <w:numPr>
                      <w:ilvl w:val="0"/>
                      <w:numId w:val="45"/>
                    </w:numPr>
                    <w:suppressAutoHyphens/>
                    <w:jc w:val="both"/>
                    <w:rPr>
                      <w:rStyle w:val="Lienhypertexte"/>
                      <w:rFonts w:cstheme="minorHAnsi"/>
                    </w:rPr>
                  </w:pPr>
                  <w:r w:rsidRPr="00046E2E">
                    <w:rPr>
                      <w:rStyle w:val="Lienhypertexte"/>
                      <w:rFonts w:cstheme="minorHAnsi"/>
                    </w:rPr>
                    <w:fldChar w:fldCharType="begin"/>
                  </w:r>
                  <w:r w:rsidRPr="00046E2E">
                    <w:rPr>
                      <w:rStyle w:val="Lienhypertexte"/>
                      <w:rFonts w:cstheme="minorHAnsi"/>
                    </w:rPr>
                    <w:instrText xml:space="preserve"> HYPERLINK "https://www.gallilex.cfwb.be/document/pdf/10164_007.pdf" </w:instrText>
                  </w:r>
                  <w:r w:rsidRPr="00046E2E">
                    <w:rPr>
                      <w:rStyle w:val="Lienhypertexte"/>
                      <w:rFonts w:cstheme="minorHAnsi"/>
                    </w:rPr>
                    <w:fldChar w:fldCharType="separate"/>
                  </w:r>
                  <w:r w:rsidRPr="00046E2E">
                    <w:rPr>
                      <w:rStyle w:val="Lienhypertexte"/>
                      <w:rFonts w:cstheme="minorHAnsi"/>
                    </w:rPr>
                    <w:t>Arrêté royal n°297 du 31 mars 1984 relatif aux charges, traitements, subventions traitements et congés pour prestations réduites dans l'enseignement et les centres psycho-médico-sociaux.</w:t>
                  </w:r>
                </w:p>
                <w:p w:rsidR="00E07C8A" w:rsidRPr="00046E2E" w:rsidRDefault="00545642">
                  <w:pPr>
                    <w:numPr>
                      <w:ilvl w:val="0"/>
                      <w:numId w:val="45"/>
                    </w:numPr>
                    <w:suppressAutoHyphens/>
                    <w:autoSpaceDE w:val="0"/>
                    <w:jc w:val="both"/>
                    <w:rPr>
                      <w:rFonts w:cstheme="minorHAnsi"/>
                      <w:color w:val="0000FF"/>
                      <w:lang w:val="fr-FR"/>
                    </w:rPr>
                  </w:pPr>
                  <w:r w:rsidRPr="00046E2E">
                    <w:rPr>
                      <w:rStyle w:val="Lienhypertexte"/>
                      <w:rFonts w:cstheme="minorHAnsi"/>
                    </w:rPr>
                    <w:fldChar w:fldCharType="end"/>
                  </w:r>
                  <w:hyperlink r:id="rId150" w:history="1">
                    <w:r w:rsidRPr="00046E2E">
                      <w:rPr>
                        <w:rStyle w:val="Lienhypertexte"/>
                        <w:rFonts w:cstheme="minorHAnsi"/>
                        <w:lang w:val="fr-FR"/>
                      </w:rPr>
                      <w:t>Circulaire n°1422 du 5 avril 2006 « Emplois de professeur de pratique professionnelle sans élèves dans les établissements secondaires organisés ou subventionnés par la Communauté française, qui dispensent un enseignement dans le secteur de l’agronomie ».</w:t>
                    </w:r>
                  </w:hyperlink>
                  <w:r w:rsidRPr="00046E2E">
                    <w:rPr>
                      <w:rFonts w:cstheme="minorHAnsi"/>
                      <w:color w:val="0000FF"/>
                      <w:lang w:val="fr-FR"/>
                    </w:rPr>
                    <w:t xml:space="preserve"> </w:t>
                  </w:r>
                </w:p>
                <w:p w:rsidR="00E07C8A" w:rsidRPr="00046E2E" w:rsidRDefault="00CD1A09">
                  <w:pPr>
                    <w:numPr>
                      <w:ilvl w:val="0"/>
                      <w:numId w:val="45"/>
                    </w:numPr>
                    <w:suppressAutoHyphens/>
                    <w:autoSpaceDE w:val="0"/>
                    <w:jc w:val="both"/>
                    <w:rPr>
                      <w:rStyle w:val="Lienhypertexte"/>
                      <w:rFonts w:cstheme="minorHAnsi"/>
                      <w:u w:val="none"/>
                      <w:lang w:val="fr-FR"/>
                    </w:rPr>
                  </w:pPr>
                  <w:hyperlink r:id="rId151" w:history="1">
                    <w:r w:rsidR="00545642" w:rsidRPr="00046E2E">
                      <w:rPr>
                        <w:rStyle w:val="Lienhypertexte"/>
                        <w:rFonts w:cstheme="minorHAnsi"/>
                        <w:lang w:val="fr-FR"/>
                      </w:rPr>
                      <w:t xml:space="preserve">Circulaire 7167 concernant la </w:t>
                    </w:r>
                    <w:r w:rsidR="00545642" w:rsidRPr="00046E2E">
                      <w:rPr>
                        <w:rStyle w:val="Lienhypertexte"/>
                        <w:rFonts w:cstheme="minorHAnsi"/>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E07C8A" w:rsidRPr="00046E2E" w:rsidRDefault="00E07C8A">
                  <w:pPr>
                    <w:suppressAutoHyphens/>
                    <w:autoSpaceDE w:val="0"/>
                    <w:ind w:left="360"/>
                    <w:jc w:val="both"/>
                    <w:rPr>
                      <w:rFonts w:cstheme="minorHAnsi"/>
                      <w:color w:val="0000FF"/>
                      <w:lang w:val="fr-FR"/>
                    </w:rPr>
                  </w:pPr>
                </w:p>
                <w:p w:rsidR="00E07C8A" w:rsidRPr="00046E2E" w:rsidRDefault="00545642">
                  <w:pPr>
                    <w:tabs>
                      <w:tab w:val="left" w:pos="2535"/>
                    </w:tabs>
                    <w:suppressAutoHyphens/>
                    <w:autoSpaceDE w:val="0"/>
                    <w:jc w:val="both"/>
                    <w:rPr>
                      <w:rFonts w:cstheme="minorHAnsi"/>
                      <w:b/>
                      <w:lang w:val="fr-FR"/>
                    </w:rPr>
                  </w:pPr>
                  <w:r w:rsidRPr="00046E2E">
                    <w:rPr>
                      <w:rFonts w:cstheme="minorHAnsi"/>
                      <w:b/>
                      <w:lang w:val="fr-FR"/>
                    </w:rPr>
                    <w:tab/>
                  </w:r>
                </w:p>
                <w:p w:rsidR="00E07C8A" w:rsidRPr="00046E2E" w:rsidRDefault="00545642">
                  <w:pPr>
                    <w:suppressAutoHyphens/>
                    <w:autoSpaceDE w:val="0"/>
                    <w:jc w:val="both"/>
                    <w:rPr>
                      <w:rFonts w:cstheme="minorHAnsi"/>
                      <w:b/>
                    </w:rPr>
                  </w:pPr>
                  <w:r w:rsidRPr="00046E2E">
                    <w:rPr>
                      <w:rFonts w:cstheme="minorHAnsi"/>
                      <w:b/>
                    </w:rPr>
                    <w:t>Remarque importante : Les instituteurs(trice)s maternel(le)s peuvent être recruté(e)s (titres requis) dans l’enseignement secondaire spécialisé de forme 1 et de forme 2.</w:t>
                  </w:r>
                </w:p>
                <w:p w:rsidR="00E07C8A" w:rsidRPr="00046E2E" w:rsidRDefault="00E07C8A">
                  <w:pPr>
                    <w:suppressAutoHyphens/>
                    <w:autoSpaceDE w:val="0"/>
                    <w:jc w:val="both"/>
                    <w:rPr>
                      <w:rFonts w:cstheme="minorHAnsi"/>
                      <w:b/>
                    </w:rPr>
                  </w:pPr>
                </w:p>
                <w:p w:rsidR="00E07C8A" w:rsidRPr="00046E2E" w:rsidRDefault="00545642">
                  <w:pPr>
                    <w:pStyle w:val="Titre3"/>
                    <w:rPr>
                      <w:rFonts w:cstheme="minorHAnsi"/>
                      <w:sz w:val="22"/>
                      <w:szCs w:val="22"/>
                    </w:rPr>
                  </w:pPr>
                  <w:bookmarkStart w:id="1636" w:name="_1._Principes_généraux_1"/>
                  <w:bookmarkStart w:id="1637" w:name="_Toc453314312"/>
                  <w:bookmarkStart w:id="1638" w:name="_Toc454980347"/>
                  <w:bookmarkStart w:id="1639" w:name="_Toc105159507"/>
                  <w:bookmarkEnd w:id="1636"/>
                  <w:r w:rsidRPr="00046E2E">
                    <w:rPr>
                      <w:rFonts w:cstheme="minorHAnsi"/>
                      <w:sz w:val="22"/>
                      <w:szCs w:val="22"/>
                    </w:rPr>
                    <w:t xml:space="preserve">1. </w:t>
                  </w:r>
                  <w:r w:rsidRPr="00046E2E">
                    <w:rPr>
                      <w:rFonts w:cstheme="minorHAnsi"/>
                      <w:spacing w:val="1"/>
                      <w:sz w:val="22"/>
                      <w:szCs w:val="22"/>
                    </w:rPr>
                    <w:t>Pr</w:t>
                  </w:r>
                  <w:r w:rsidRPr="00046E2E">
                    <w:rPr>
                      <w:rFonts w:cstheme="minorHAnsi"/>
                      <w:spacing w:val="-3"/>
                      <w:sz w:val="22"/>
                      <w:szCs w:val="22"/>
                    </w:rPr>
                    <w:t>i</w:t>
                  </w:r>
                  <w:r w:rsidRPr="00046E2E">
                    <w:rPr>
                      <w:rFonts w:cstheme="minorHAnsi"/>
                      <w:spacing w:val="-2"/>
                      <w:sz w:val="22"/>
                      <w:szCs w:val="22"/>
                    </w:rPr>
                    <w:t>n</w:t>
                  </w:r>
                  <w:r w:rsidRPr="00046E2E">
                    <w:rPr>
                      <w:rFonts w:cstheme="minorHAnsi"/>
                      <w:spacing w:val="1"/>
                      <w:sz w:val="22"/>
                      <w:szCs w:val="22"/>
                    </w:rPr>
                    <w:t>c</w:t>
                  </w:r>
                  <w:r w:rsidRPr="00046E2E">
                    <w:rPr>
                      <w:rFonts w:cstheme="minorHAnsi"/>
                      <w:sz w:val="22"/>
                      <w:szCs w:val="22"/>
                    </w:rPr>
                    <w:t xml:space="preserve">ipes </w:t>
                  </w:r>
                  <w:r w:rsidRPr="00046E2E">
                    <w:rPr>
                      <w:rFonts w:cstheme="minorHAnsi"/>
                      <w:spacing w:val="1"/>
                      <w:sz w:val="22"/>
                      <w:szCs w:val="22"/>
                    </w:rPr>
                    <w:t>g</w:t>
                  </w:r>
                  <w:r w:rsidRPr="00046E2E">
                    <w:rPr>
                      <w:rFonts w:cstheme="minorHAnsi"/>
                      <w:spacing w:val="-3"/>
                      <w:sz w:val="22"/>
                      <w:szCs w:val="22"/>
                    </w:rPr>
                    <w:t>é</w:t>
                  </w:r>
                  <w:r w:rsidRPr="00046E2E">
                    <w:rPr>
                      <w:rFonts w:cstheme="minorHAnsi"/>
                      <w:spacing w:val="1"/>
                      <w:sz w:val="22"/>
                      <w:szCs w:val="22"/>
                    </w:rPr>
                    <w:t>n</w:t>
                  </w:r>
                  <w:r w:rsidRPr="00046E2E">
                    <w:rPr>
                      <w:rFonts w:cstheme="minorHAnsi"/>
                      <w:spacing w:val="-3"/>
                      <w:sz w:val="22"/>
                      <w:szCs w:val="22"/>
                    </w:rPr>
                    <w:t>é</w:t>
                  </w:r>
                  <w:r w:rsidRPr="00046E2E">
                    <w:rPr>
                      <w:rFonts w:cstheme="minorHAnsi"/>
                      <w:spacing w:val="1"/>
                      <w:sz w:val="22"/>
                      <w:szCs w:val="22"/>
                    </w:rPr>
                    <w:t>r</w:t>
                  </w:r>
                  <w:r w:rsidRPr="00046E2E">
                    <w:rPr>
                      <w:rFonts w:cstheme="minorHAnsi"/>
                      <w:sz w:val="22"/>
                      <w:szCs w:val="22"/>
                    </w:rPr>
                    <w:t>aux</w:t>
                  </w:r>
                  <w:bookmarkEnd w:id="1637"/>
                  <w:bookmarkEnd w:id="1638"/>
                  <w:bookmarkEnd w:id="1639"/>
                </w:p>
                <w:p w:rsidR="00E07C8A" w:rsidRPr="00046E2E" w:rsidRDefault="00E07C8A">
                  <w:pPr>
                    <w:widowControl w:val="0"/>
                    <w:autoSpaceDE w:val="0"/>
                    <w:autoSpaceDN w:val="0"/>
                    <w:adjustRightInd w:val="0"/>
                    <w:spacing w:before="19" w:line="220" w:lineRule="exact"/>
                    <w:rPr>
                      <w:rFonts w:cstheme="minorHAnsi"/>
                      <w:color w:val="000000"/>
                    </w:rPr>
                  </w:pPr>
                </w:p>
                <w:p w:rsidR="00E07C8A" w:rsidRPr="00046E2E" w:rsidRDefault="00545642">
                  <w:pPr>
                    <w:pStyle w:val="Titre4"/>
                  </w:pPr>
                  <w:bookmarkStart w:id="1640" w:name="_1.1._Capital-périodes"/>
                  <w:bookmarkStart w:id="1641" w:name="_Toc453314313"/>
                  <w:bookmarkStart w:id="1642" w:name="_Toc454980348"/>
                  <w:bookmarkEnd w:id="1640"/>
                  <w:r w:rsidRPr="00046E2E">
                    <w:t>1.1.</w:t>
                  </w:r>
                  <w:r w:rsidRPr="00046E2E">
                    <w:rPr>
                      <w:spacing w:val="-1"/>
                    </w:rPr>
                    <w:t xml:space="preserve"> </w:t>
                  </w:r>
                  <w:r w:rsidRPr="00046E2E">
                    <w:t>C</w:t>
                  </w:r>
                  <w:r w:rsidRPr="00046E2E">
                    <w:rPr>
                      <w:spacing w:val="-1"/>
                    </w:rPr>
                    <w:t>a</w:t>
                  </w:r>
                  <w:r w:rsidRPr="00046E2E">
                    <w:t>p</w:t>
                  </w:r>
                  <w:r w:rsidRPr="00046E2E">
                    <w:rPr>
                      <w:spacing w:val="-3"/>
                    </w:rPr>
                    <w:t>i</w:t>
                  </w:r>
                  <w:r w:rsidRPr="00046E2E">
                    <w:t>t</w:t>
                  </w:r>
                  <w:r w:rsidRPr="00046E2E">
                    <w:rPr>
                      <w:spacing w:val="-1"/>
                    </w:rPr>
                    <w:t>al-</w:t>
                  </w:r>
                  <w:r w:rsidRPr="00046E2E">
                    <w:t>p</w:t>
                  </w:r>
                  <w:r w:rsidRPr="00046E2E">
                    <w:rPr>
                      <w:spacing w:val="-1"/>
                    </w:rPr>
                    <w:t>é</w:t>
                  </w:r>
                  <w:r w:rsidRPr="00046E2E">
                    <w:rPr>
                      <w:spacing w:val="1"/>
                    </w:rPr>
                    <w:t>r</w:t>
                  </w:r>
                  <w:r w:rsidRPr="00046E2E">
                    <w:rPr>
                      <w:spacing w:val="-3"/>
                    </w:rPr>
                    <w:t>i</w:t>
                  </w:r>
                  <w:r w:rsidRPr="00046E2E">
                    <w:t>o</w:t>
                  </w:r>
                  <w:r w:rsidRPr="00046E2E">
                    <w:rPr>
                      <w:spacing w:val="-1"/>
                    </w:rPr>
                    <w:t>des</w:t>
                  </w:r>
                  <w:bookmarkEnd w:id="1641"/>
                  <w:bookmarkEnd w:id="1642"/>
                </w:p>
                <w:p w:rsidR="00E07C8A" w:rsidRPr="00046E2E" w:rsidRDefault="00E07C8A">
                  <w:pPr>
                    <w:widowControl w:val="0"/>
                    <w:autoSpaceDE w:val="0"/>
                    <w:autoSpaceDN w:val="0"/>
                    <w:adjustRightInd w:val="0"/>
                    <w:spacing w:before="8" w:line="20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spacing w:val="-1"/>
                    </w:rPr>
                  </w:pP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c</w:t>
                  </w:r>
                  <w:r w:rsidRPr="00046E2E">
                    <w:rPr>
                      <w:rFonts w:cstheme="minorHAnsi"/>
                      <w:color w:val="000000"/>
                      <w:spacing w:val="-1"/>
                    </w:rPr>
                    <w:t>a</w:t>
                  </w:r>
                  <w:r w:rsidRPr="00046E2E">
                    <w:rPr>
                      <w:rFonts w:cstheme="minorHAnsi"/>
                      <w:color w:val="000000"/>
                      <w:spacing w:val="1"/>
                    </w:rPr>
                    <w:t>p</w:t>
                  </w:r>
                  <w:r w:rsidRPr="00046E2E">
                    <w:rPr>
                      <w:rFonts w:cstheme="minorHAnsi"/>
                      <w:color w:val="000000"/>
                    </w:rPr>
                    <w:t>i</w:t>
                  </w:r>
                  <w:r w:rsidRPr="00046E2E">
                    <w:rPr>
                      <w:rFonts w:cstheme="minorHAnsi"/>
                      <w:color w:val="000000"/>
                      <w:spacing w:val="1"/>
                    </w:rPr>
                    <w:t>t</w:t>
                  </w:r>
                  <w:r w:rsidRPr="00046E2E">
                    <w:rPr>
                      <w:rFonts w:cstheme="minorHAnsi"/>
                      <w:color w:val="000000"/>
                      <w:spacing w:val="-1"/>
                    </w:rPr>
                    <w:t>al-</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spacing w:val="-2"/>
                    </w:rPr>
                    <w:t>s</w:t>
                  </w:r>
                  <w:r w:rsidRPr="00046E2E">
                    <w:rPr>
                      <w:rFonts w:cstheme="minorHAnsi"/>
                      <w:color w:val="000000"/>
                      <w:spacing w:val="1"/>
                    </w:rPr>
                    <w:t xml:space="preserve"> est le vo</w:t>
                  </w:r>
                  <w:r w:rsidRPr="00046E2E">
                    <w:rPr>
                      <w:rFonts w:cstheme="minorHAnsi"/>
                      <w:color w:val="000000"/>
                      <w:spacing w:val="-1"/>
                    </w:rPr>
                    <w:t>l</w:t>
                  </w:r>
                  <w:r w:rsidRPr="00046E2E">
                    <w:rPr>
                      <w:rFonts w:cstheme="minorHAnsi"/>
                      <w:color w:val="000000"/>
                    </w:rPr>
                    <w:t>ume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pr</w:t>
                  </w:r>
                  <w:r w:rsidRPr="00046E2E">
                    <w:rPr>
                      <w:rFonts w:cstheme="minorHAnsi"/>
                      <w:color w:val="000000"/>
                      <w:spacing w:val="-3"/>
                    </w:rPr>
                    <w:t>e</w:t>
                  </w:r>
                  <w:r w:rsidRPr="00046E2E">
                    <w:rPr>
                      <w:rFonts w:cstheme="minorHAnsi"/>
                      <w:color w:val="000000"/>
                      <w:spacing w:val="1"/>
                    </w:rPr>
                    <w:t>st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 xml:space="preserve">t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v</w:t>
                  </w:r>
                  <w:r w:rsidRPr="00046E2E">
                    <w:rPr>
                      <w:rFonts w:cstheme="minorHAnsi"/>
                      <w:color w:val="000000"/>
                      <w:spacing w:val="-1"/>
                    </w:rPr>
                    <w:t>en</w:t>
                  </w:r>
                  <w:r w:rsidRPr="00046E2E">
                    <w:rPr>
                      <w:rFonts w:cstheme="minorHAnsi"/>
                      <w:color w:val="000000"/>
                    </w:rPr>
                    <w:t>t</w:t>
                  </w:r>
                  <w:r w:rsidRPr="00046E2E">
                    <w:rPr>
                      <w:rFonts w:cstheme="minorHAnsi"/>
                      <w:color w:val="000000"/>
                      <w:spacing w:val="3"/>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1"/>
                    </w:rPr>
                    <w:t xml:space="preserve"> ch</w:t>
                  </w:r>
                  <w:r w:rsidRPr="00046E2E">
                    <w:rPr>
                      <w:rFonts w:cstheme="minorHAnsi"/>
                      <w:color w:val="000000"/>
                      <w:spacing w:val="-1"/>
                    </w:rPr>
                    <w:t>a</w:t>
                  </w:r>
                  <w:r w:rsidRPr="00046E2E">
                    <w:rPr>
                      <w:rFonts w:cstheme="minorHAnsi"/>
                      <w:color w:val="000000"/>
                      <w:spacing w:val="-2"/>
                    </w:rPr>
                    <w:t>r</w:t>
                  </w:r>
                  <w:r w:rsidRPr="00046E2E">
                    <w:rPr>
                      <w:rFonts w:cstheme="minorHAnsi"/>
                      <w:color w:val="000000"/>
                    </w:rPr>
                    <w:t>g</w:t>
                  </w:r>
                  <w:r w:rsidRPr="00046E2E">
                    <w:rPr>
                      <w:rFonts w:cstheme="minorHAnsi"/>
                      <w:color w:val="000000"/>
                      <w:spacing w:val="-1"/>
                    </w:rPr>
                    <w:t>é</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m</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br</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rPr>
                    <w:t xml:space="preserve">du personnel de direction et du personnel enseignant  </w:t>
                  </w:r>
                  <w:r w:rsidRPr="00046E2E">
                    <w:rPr>
                      <w:rFonts w:cstheme="minorHAnsi"/>
                      <w:color w:val="000000"/>
                    </w:rPr>
                    <w:t>d</w:t>
                  </w:r>
                  <w:r w:rsidRPr="00046E2E">
                    <w:rPr>
                      <w:rFonts w:cstheme="minorHAnsi"/>
                      <w:color w:val="000000"/>
                      <w:spacing w:val="1"/>
                    </w:rPr>
                    <w:t>'</w:t>
                  </w:r>
                  <w:r w:rsidRPr="00046E2E">
                    <w:rPr>
                      <w:rFonts w:cstheme="minorHAnsi"/>
                      <w:color w:val="000000"/>
                    </w:rPr>
                    <w:t>un</w:t>
                  </w:r>
                  <w:r w:rsidRPr="00046E2E">
                    <w:rPr>
                      <w:rFonts w:cstheme="minorHAnsi"/>
                      <w:color w:val="000000"/>
                      <w:spacing w:val="2"/>
                    </w:rPr>
                    <w:t>e école</w:t>
                  </w:r>
                  <w:r w:rsidRPr="00046E2E">
                    <w:rPr>
                      <w:rFonts w:cstheme="minorHAnsi"/>
                      <w:color w:val="000000"/>
                      <w:spacing w:val="4"/>
                    </w:rPr>
                    <w:t xml:space="preserve"> </w:t>
                  </w:r>
                  <w:r w:rsidRPr="00046E2E">
                    <w:rPr>
                      <w:rFonts w:cstheme="minorHAnsi"/>
                      <w:color w:val="000000"/>
                      <w:spacing w:val="1"/>
                    </w:rPr>
                    <w:t>o</w:t>
                  </w:r>
                  <w:r w:rsidRPr="00046E2E">
                    <w:rPr>
                      <w:rFonts w:cstheme="minorHAnsi"/>
                      <w:color w:val="000000"/>
                    </w:rPr>
                    <w:t>u</w:t>
                  </w:r>
                  <w:r w:rsidRPr="00046E2E">
                    <w:rPr>
                      <w:rFonts w:cstheme="minorHAnsi"/>
                      <w:color w:val="000000"/>
                      <w:spacing w:val="3"/>
                    </w:rPr>
                    <w:t xml:space="preserve"> </w:t>
                  </w:r>
                  <w:r w:rsidRPr="00046E2E">
                    <w:rPr>
                      <w:rFonts w:cstheme="minorHAnsi"/>
                      <w:color w:val="000000"/>
                      <w:spacing w:val="-2"/>
                    </w:rPr>
                    <w:t>d</w:t>
                  </w:r>
                  <w:r w:rsidRPr="00046E2E">
                    <w:rPr>
                      <w:rFonts w:cstheme="minorHAnsi"/>
                      <w:color w:val="000000"/>
                      <w:spacing w:val="1"/>
                    </w:rPr>
                    <w:t>'</w:t>
                  </w:r>
                  <w:r w:rsidRPr="00046E2E">
                    <w:rPr>
                      <w:rFonts w:cstheme="minorHAnsi"/>
                      <w:color w:val="000000"/>
                    </w:rPr>
                    <w:t>un</w:t>
                  </w:r>
                  <w:r w:rsidRPr="00046E2E">
                    <w:rPr>
                      <w:rFonts w:cstheme="minorHAnsi"/>
                      <w:color w:val="000000"/>
                      <w:spacing w:val="2"/>
                    </w:rPr>
                    <w:t xml:space="preserve"> </w:t>
                  </w:r>
                  <w:r w:rsidRPr="00046E2E">
                    <w:rPr>
                      <w:rFonts w:cstheme="minorHAnsi"/>
                      <w:color w:val="000000"/>
                    </w:rPr>
                    <w:t>i</w:t>
                  </w:r>
                  <w:r w:rsidRPr="00046E2E">
                    <w:rPr>
                      <w:rFonts w:cstheme="minorHAnsi"/>
                      <w:color w:val="000000"/>
                      <w:spacing w:val="-1"/>
                    </w:rPr>
                    <w:t>n</w:t>
                  </w:r>
                  <w:r w:rsidRPr="00046E2E">
                    <w:rPr>
                      <w:rFonts w:cstheme="minorHAnsi"/>
                      <w:color w:val="000000"/>
                      <w:spacing w:val="-2"/>
                    </w:rPr>
                    <w:t>s</w:t>
                  </w:r>
                  <w:r w:rsidRPr="00046E2E">
                    <w:rPr>
                      <w:rFonts w:cstheme="minorHAnsi"/>
                      <w:color w:val="000000"/>
                      <w:spacing w:val="1"/>
                    </w:rPr>
                    <w:t>t</w:t>
                  </w:r>
                  <w:r w:rsidRPr="00046E2E">
                    <w:rPr>
                      <w:rFonts w:cstheme="minorHAnsi"/>
                      <w:color w:val="000000"/>
                    </w:rPr>
                    <w:t>i</w:t>
                  </w:r>
                  <w:r w:rsidRPr="00046E2E">
                    <w:rPr>
                      <w:rFonts w:cstheme="minorHAnsi"/>
                      <w:color w:val="000000"/>
                      <w:spacing w:val="-2"/>
                    </w:rPr>
                    <w:t>t</w:t>
                  </w:r>
                  <w:r w:rsidRPr="00046E2E">
                    <w:rPr>
                      <w:rFonts w:cstheme="minorHAnsi"/>
                      <w:color w:val="000000"/>
                    </w:rPr>
                    <w:t>ut</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2"/>
                    </w:rPr>
                    <w:t>s</w:t>
                  </w:r>
                  <w:r w:rsidRPr="00046E2E">
                    <w:rPr>
                      <w:rFonts w:cstheme="minorHAnsi"/>
                      <w:color w:val="000000"/>
                    </w:rPr>
                    <w:t>é. C</w:t>
                  </w:r>
                  <w:r w:rsidRPr="00046E2E">
                    <w:rPr>
                      <w:rFonts w:cstheme="minorHAnsi"/>
                      <w:color w:val="000000"/>
                      <w:spacing w:val="1"/>
                    </w:rPr>
                    <w:t>h</w:t>
                  </w:r>
                  <w:r w:rsidRPr="00046E2E">
                    <w:rPr>
                      <w:rFonts w:cstheme="minorHAnsi"/>
                      <w:color w:val="000000"/>
                      <w:spacing w:val="-1"/>
                    </w:rPr>
                    <w:t>aq</w:t>
                  </w:r>
                  <w:r w:rsidRPr="00046E2E">
                    <w:rPr>
                      <w:rFonts w:cstheme="minorHAnsi"/>
                      <w:color w:val="000000"/>
                    </w:rPr>
                    <w:t>ue</w:t>
                  </w:r>
                  <w:r w:rsidRPr="00046E2E">
                    <w:rPr>
                      <w:rFonts w:cstheme="minorHAnsi"/>
                      <w:color w:val="000000"/>
                      <w:spacing w:val="-1"/>
                    </w:rPr>
                    <w:t xml:space="preserve"> é</w:t>
                  </w:r>
                  <w:r w:rsidRPr="00046E2E">
                    <w:rPr>
                      <w:rFonts w:cstheme="minorHAnsi"/>
                      <w:color w:val="000000"/>
                      <w:spacing w:val="1"/>
                    </w:rPr>
                    <w:t>co</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en </w:t>
                  </w:r>
                  <w:r w:rsidRPr="00046E2E">
                    <w:rPr>
                      <w:rFonts w:cstheme="minorHAnsi"/>
                      <w:color w:val="000000"/>
                    </w:rPr>
                    <w:t>di</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s</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o</w:t>
                  </w:r>
                  <w:r w:rsidRPr="00046E2E">
                    <w:rPr>
                      <w:rFonts w:cstheme="minorHAnsi"/>
                      <w:color w:val="000000"/>
                    </w:rPr>
                    <w:t xml:space="preserve">ur </w:t>
                  </w:r>
                  <w:r w:rsidRPr="00046E2E">
                    <w:rPr>
                      <w:rFonts w:cstheme="minorHAnsi"/>
                      <w:color w:val="000000"/>
                      <w:spacing w:val="-3"/>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rPr>
                    <w:t>du</w:t>
                  </w:r>
                  <w:r w:rsidRPr="00046E2E">
                    <w:rPr>
                      <w:rFonts w:cstheme="minorHAnsi"/>
                      <w:color w:val="000000"/>
                      <w:spacing w:val="1"/>
                    </w:rPr>
                    <w:t>r</w:t>
                  </w:r>
                  <w:r w:rsidRPr="00046E2E">
                    <w:rPr>
                      <w:rFonts w:cstheme="minorHAnsi"/>
                      <w:color w:val="000000"/>
                      <w:spacing w:val="-1"/>
                    </w:rPr>
                    <w:t>é</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l</w:t>
                  </w:r>
                  <w:r w:rsidRPr="00046E2E">
                    <w:rPr>
                      <w:rFonts w:cstheme="minorHAnsi"/>
                      <w:color w:val="000000"/>
                    </w:rPr>
                    <w:t>’</w:t>
                  </w:r>
                  <w:r w:rsidRPr="00046E2E">
                    <w:rPr>
                      <w:rFonts w:cstheme="minorHAnsi"/>
                      <w:color w:val="000000"/>
                      <w:spacing w:val="-1"/>
                    </w:rPr>
                    <w:t>anné</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sco</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spacing w:val="-1"/>
                    </w:rPr>
                    <w:t>e.</w:t>
                  </w:r>
                </w:p>
                <w:p w:rsidR="00E07C8A" w:rsidRPr="00046E2E" w:rsidRDefault="00E07C8A">
                  <w:pPr>
                    <w:widowControl w:val="0"/>
                    <w:autoSpaceDE w:val="0"/>
                    <w:autoSpaceDN w:val="0"/>
                    <w:adjustRightInd w:val="0"/>
                    <w:spacing w:line="250" w:lineRule="exact"/>
                    <w:jc w:val="both"/>
                    <w:rPr>
                      <w:rFonts w:cstheme="minorHAnsi"/>
                      <w:color w:val="000000"/>
                      <w:spacing w:val="-1"/>
                    </w:rPr>
                  </w:pPr>
                </w:p>
                <w:p w:rsidR="00E07C8A" w:rsidRPr="00046E2E" w:rsidRDefault="00545642">
                  <w:pPr>
                    <w:widowControl w:val="0"/>
                    <w:autoSpaceDE w:val="0"/>
                    <w:autoSpaceDN w:val="0"/>
                    <w:adjustRightInd w:val="0"/>
                    <w:spacing w:line="240" w:lineRule="exact"/>
                    <w:jc w:val="both"/>
                    <w:rPr>
                      <w:rFonts w:cstheme="minorHAnsi"/>
                      <w:color w:val="000000"/>
                    </w:rPr>
                  </w:pPr>
                  <w:r w:rsidRPr="00046E2E">
                    <w:rPr>
                      <w:rFonts w:cstheme="minorHAnsi"/>
                      <w:color w:val="000000"/>
                    </w:rPr>
                    <w:t>Pour le calcul du capital périodes relatif à l’enseignement spécialisé de type 5 il y a lieu de se référer au chapitre 12 point 4</w:t>
                  </w:r>
                </w:p>
                <w:p w:rsidR="00E07C8A" w:rsidRPr="00046E2E" w:rsidRDefault="00E07C8A">
                  <w:pPr>
                    <w:widowControl w:val="0"/>
                    <w:autoSpaceDE w:val="0"/>
                    <w:autoSpaceDN w:val="0"/>
                    <w:adjustRightInd w:val="0"/>
                    <w:spacing w:line="240" w:lineRule="exact"/>
                    <w:rPr>
                      <w:rFonts w:cstheme="minorHAnsi"/>
                      <w:color w:val="000000"/>
                    </w:rPr>
                  </w:pPr>
                </w:p>
                <w:p w:rsidR="00E07C8A" w:rsidRPr="00046E2E" w:rsidRDefault="00545642">
                  <w:pPr>
                    <w:pStyle w:val="Titre4"/>
                  </w:pPr>
                  <w:bookmarkStart w:id="1643" w:name="_1.2._Éléments_servant"/>
                  <w:bookmarkStart w:id="1644" w:name="_Toc453314314"/>
                  <w:bookmarkStart w:id="1645" w:name="_Toc454980349"/>
                  <w:bookmarkEnd w:id="1643"/>
                  <w:r w:rsidRPr="00046E2E">
                    <w:t>1.</w:t>
                  </w:r>
                  <w:r w:rsidRPr="00046E2E">
                    <w:rPr>
                      <w:spacing w:val="1"/>
                    </w:rPr>
                    <w:t>2</w:t>
                  </w:r>
                  <w:r w:rsidRPr="00046E2E">
                    <w:t>.</w:t>
                  </w:r>
                  <w:r w:rsidRPr="00046E2E">
                    <w:rPr>
                      <w:spacing w:val="-1"/>
                    </w:rPr>
                    <w:t xml:space="preserve"> É</w:t>
                  </w:r>
                  <w:r w:rsidRPr="00046E2E">
                    <w:rPr>
                      <w:spacing w:val="1"/>
                    </w:rPr>
                    <w:t>lé</w:t>
                  </w:r>
                  <w:r w:rsidRPr="00046E2E">
                    <w:rPr>
                      <w:spacing w:val="-4"/>
                    </w:rPr>
                    <w:t>m</w:t>
                  </w:r>
                  <w:r w:rsidRPr="00046E2E">
                    <w:rPr>
                      <w:spacing w:val="1"/>
                    </w:rPr>
                    <w:t>e</w:t>
                  </w:r>
                  <w:r w:rsidRPr="00046E2E">
                    <w:rPr>
                      <w:spacing w:val="-1"/>
                    </w:rPr>
                    <w:t>n</w:t>
                  </w:r>
                  <w:r w:rsidRPr="00046E2E">
                    <w:rPr>
                      <w:spacing w:val="1"/>
                    </w:rPr>
                    <w:t>t</w:t>
                  </w:r>
                  <w:r w:rsidRPr="00046E2E">
                    <w:t>s</w:t>
                  </w:r>
                  <w:r w:rsidRPr="00046E2E">
                    <w:rPr>
                      <w:spacing w:val="-1"/>
                    </w:rPr>
                    <w:t xml:space="preserve"> </w:t>
                  </w:r>
                  <w:r w:rsidRPr="00046E2E">
                    <w:t>s</w:t>
                  </w:r>
                  <w:r w:rsidRPr="00046E2E">
                    <w:rPr>
                      <w:spacing w:val="-2"/>
                    </w:rPr>
                    <w:t>e</w:t>
                  </w:r>
                  <w:r w:rsidRPr="00046E2E">
                    <w:t>rva</w:t>
                  </w:r>
                  <w:r w:rsidRPr="00046E2E">
                    <w:rPr>
                      <w:spacing w:val="-1"/>
                    </w:rPr>
                    <w:t>n</w:t>
                  </w:r>
                  <w:r w:rsidRPr="00046E2E">
                    <w:t>t</w:t>
                  </w:r>
                  <w:r w:rsidRPr="00046E2E">
                    <w:rPr>
                      <w:spacing w:val="-2"/>
                    </w:rPr>
                    <w:t xml:space="preserve"> </w:t>
                  </w:r>
                  <w:r w:rsidRPr="00046E2E">
                    <w:t>au</w:t>
                  </w:r>
                  <w:r w:rsidRPr="00046E2E">
                    <w:rPr>
                      <w:spacing w:val="-2"/>
                    </w:rPr>
                    <w:t xml:space="preserve"> </w:t>
                  </w:r>
                  <w:r w:rsidRPr="00046E2E">
                    <w:t>ca</w:t>
                  </w:r>
                  <w:r w:rsidRPr="00046E2E">
                    <w:rPr>
                      <w:spacing w:val="1"/>
                    </w:rPr>
                    <w:t>l</w:t>
                  </w:r>
                  <w:r w:rsidRPr="00046E2E">
                    <w:t>c</w:t>
                  </w:r>
                  <w:r w:rsidRPr="00046E2E">
                    <w:rPr>
                      <w:spacing w:val="-3"/>
                    </w:rPr>
                    <w:t>u</w:t>
                  </w:r>
                  <w:r w:rsidRPr="00046E2E">
                    <w:t>l du</w:t>
                  </w:r>
                  <w:r w:rsidRPr="00046E2E">
                    <w:rPr>
                      <w:spacing w:val="-2"/>
                    </w:rPr>
                    <w:t xml:space="preserve"> </w:t>
                  </w:r>
                  <w:r w:rsidRPr="00046E2E">
                    <w:t>c</w:t>
                  </w:r>
                  <w:r w:rsidRPr="00046E2E">
                    <w:rPr>
                      <w:spacing w:val="-2"/>
                    </w:rPr>
                    <w:t>a</w:t>
                  </w:r>
                  <w:r w:rsidRPr="00046E2E">
                    <w:rPr>
                      <w:spacing w:val="1"/>
                    </w:rPr>
                    <w:t>p</w:t>
                  </w:r>
                  <w:r w:rsidRPr="00046E2E">
                    <w:rPr>
                      <w:spacing w:val="-1"/>
                    </w:rPr>
                    <w:t>i</w:t>
                  </w:r>
                  <w:r w:rsidRPr="00046E2E">
                    <w:rPr>
                      <w:spacing w:val="1"/>
                    </w:rPr>
                    <w:t>t</w:t>
                  </w:r>
                  <w:r w:rsidRPr="00046E2E">
                    <w:rPr>
                      <w:spacing w:val="-2"/>
                    </w:rPr>
                    <w:t>a</w:t>
                  </w:r>
                  <w:r w:rsidRPr="00046E2E">
                    <w:rPr>
                      <w:spacing w:val="1"/>
                    </w:rPr>
                    <w:t>l</w:t>
                  </w:r>
                  <w:r w:rsidRPr="00046E2E">
                    <w:rPr>
                      <w:spacing w:val="-2"/>
                    </w:rPr>
                    <w:t>-</w:t>
                  </w:r>
                  <w:r w:rsidRPr="00046E2E">
                    <w:rPr>
                      <w:spacing w:val="-1"/>
                    </w:rPr>
                    <w:t>p</w:t>
                  </w:r>
                  <w:r w:rsidRPr="00046E2E">
                    <w:rPr>
                      <w:spacing w:val="1"/>
                    </w:rPr>
                    <w:t>é</w:t>
                  </w:r>
                  <w:r w:rsidRPr="00046E2E">
                    <w:rPr>
                      <w:spacing w:val="-2"/>
                    </w:rPr>
                    <w:t>r</w:t>
                  </w:r>
                  <w:r w:rsidRPr="00046E2E">
                    <w:rPr>
                      <w:spacing w:val="1"/>
                    </w:rPr>
                    <w:t>i</w:t>
                  </w:r>
                  <w:r w:rsidRPr="00046E2E">
                    <w:rPr>
                      <w:spacing w:val="-1"/>
                    </w:rPr>
                    <w:t>o</w:t>
                  </w:r>
                  <w:r w:rsidRPr="00046E2E">
                    <w:t>d</w:t>
                  </w:r>
                  <w:r w:rsidRPr="00046E2E">
                    <w:rPr>
                      <w:spacing w:val="1"/>
                    </w:rPr>
                    <w:t>e</w:t>
                  </w:r>
                  <w:r w:rsidRPr="00046E2E">
                    <w:t>s</w:t>
                  </w:r>
                  <w:bookmarkEnd w:id="1644"/>
                  <w:bookmarkEnd w:id="1645"/>
                </w:p>
                <w:p w:rsidR="00E07C8A" w:rsidRPr="00046E2E" w:rsidRDefault="00E07C8A">
                  <w:pPr>
                    <w:widowControl w:val="0"/>
                    <w:autoSpaceDE w:val="0"/>
                    <w:autoSpaceDN w:val="0"/>
                    <w:adjustRightInd w:val="0"/>
                    <w:spacing w:before="10" w:line="240" w:lineRule="exact"/>
                    <w:rPr>
                      <w:rFonts w:cstheme="minorHAnsi"/>
                      <w:color w:val="000000"/>
                    </w:rPr>
                  </w:pPr>
                </w:p>
                <w:p w:rsidR="00E07C8A" w:rsidRPr="00046E2E" w:rsidRDefault="00545642">
                  <w:pPr>
                    <w:widowControl w:val="0"/>
                    <w:autoSpaceDE w:val="0"/>
                    <w:autoSpaceDN w:val="0"/>
                    <w:adjustRightInd w:val="0"/>
                    <w:jc w:val="both"/>
                    <w:rPr>
                      <w:rFonts w:cstheme="minorHAnsi"/>
                      <w:color w:val="000000"/>
                    </w:rPr>
                  </w:pPr>
                  <w:r w:rsidRPr="00046E2E">
                    <w:rPr>
                      <w:rFonts w:cstheme="minorHAnsi"/>
                      <w:color w:val="000000"/>
                      <w:spacing w:val="1"/>
                    </w:rPr>
                    <w:t>L</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élé</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 xml:space="preserve">s </w:t>
                  </w:r>
                  <w:r w:rsidRPr="00046E2E">
                    <w:rPr>
                      <w:rFonts w:cstheme="minorHAnsi"/>
                      <w:color w:val="000000"/>
                      <w:spacing w:val="1"/>
                    </w:rPr>
                    <w:t>s</w:t>
                  </w:r>
                  <w:r w:rsidRPr="00046E2E">
                    <w:rPr>
                      <w:rFonts w:cstheme="minorHAnsi"/>
                      <w:color w:val="000000"/>
                    </w:rPr>
                    <w:t>ui</w:t>
                  </w:r>
                  <w:r w:rsidRPr="00046E2E">
                    <w:rPr>
                      <w:rFonts w:cstheme="minorHAnsi"/>
                      <w:color w:val="000000"/>
                      <w:spacing w:val="1"/>
                    </w:rPr>
                    <w:t>v</w:t>
                  </w:r>
                  <w:r w:rsidRPr="00046E2E">
                    <w:rPr>
                      <w:rFonts w:cstheme="minorHAnsi"/>
                      <w:color w:val="000000"/>
                      <w:spacing w:val="-1"/>
                    </w:rPr>
                    <w:t>an</w:t>
                  </w:r>
                  <w:r w:rsidRPr="00046E2E">
                    <w:rPr>
                      <w:rFonts w:cstheme="minorHAnsi"/>
                      <w:color w:val="000000"/>
                      <w:spacing w:val="-2"/>
                    </w:rPr>
                    <w:t>t</w:t>
                  </w:r>
                  <w:r w:rsidRPr="00046E2E">
                    <w:rPr>
                      <w:rFonts w:cstheme="minorHAnsi"/>
                      <w:color w:val="000000"/>
                    </w:rPr>
                    <w:t xml:space="preserve">s </w:t>
                  </w:r>
                  <w:r w:rsidRPr="00046E2E">
                    <w:rPr>
                      <w:rFonts w:cstheme="minorHAnsi"/>
                      <w:color w:val="000000"/>
                      <w:spacing w:val="-1"/>
                    </w:rPr>
                    <w:t>en</w:t>
                  </w:r>
                  <w:r w:rsidRPr="00046E2E">
                    <w:rPr>
                      <w:rFonts w:cstheme="minorHAnsi"/>
                      <w:color w:val="000000"/>
                      <w:spacing w:val="1"/>
                    </w:rPr>
                    <w:t>tr</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e</w:t>
                  </w:r>
                  <w:r w:rsidRPr="00046E2E">
                    <w:rPr>
                      <w:rFonts w:cstheme="minorHAnsi"/>
                      <w:color w:val="000000"/>
                    </w:rPr>
                    <w:t>n</w:t>
                  </w:r>
                  <w:r w:rsidRPr="00046E2E">
                    <w:rPr>
                      <w:rFonts w:cstheme="minorHAnsi"/>
                      <w:color w:val="000000"/>
                      <w:spacing w:val="-1"/>
                    </w:rPr>
                    <w:t xml:space="preserve"> l</w:t>
                  </w:r>
                  <w:r w:rsidRPr="00046E2E">
                    <w:rPr>
                      <w:rFonts w:cstheme="minorHAnsi"/>
                      <w:color w:val="000000"/>
                    </w:rPr>
                    <w:t>ig</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t</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po</w:t>
                  </w:r>
                  <w:r w:rsidRPr="00046E2E">
                    <w:rPr>
                      <w:rFonts w:cstheme="minorHAnsi"/>
                      <w:color w:val="000000"/>
                      <w:spacing w:val="-2"/>
                    </w:rPr>
                    <w:t>u</w:t>
                  </w:r>
                  <w:r w:rsidRPr="00046E2E">
                    <w:rPr>
                      <w:rFonts w:cstheme="minorHAnsi"/>
                      <w:color w:val="000000"/>
                    </w:rPr>
                    <w:t xml:space="preserve">r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c</w:t>
                  </w:r>
                  <w:r w:rsidRPr="00046E2E">
                    <w:rPr>
                      <w:rFonts w:cstheme="minorHAnsi"/>
                      <w:color w:val="000000"/>
                      <w:spacing w:val="-1"/>
                    </w:rPr>
                    <w:t>al</w:t>
                  </w:r>
                  <w:r w:rsidRPr="00046E2E">
                    <w:rPr>
                      <w:rFonts w:cstheme="minorHAnsi"/>
                      <w:color w:val="000000"/>
                      <w:spacing w:val="1"/>
                    </w:rPr>
                    <w:t>c</w:t>
                  </w:r>
                  <w:r w:rsidRPr="00046E2E">
                    <w:rPr>
                      <w:rFonts w:cstheme="minorHAnsi"/>
                      <w:color w:val="000000"/>
                    </w:rPr>
                    <w:t>ul</w:t>
                  </w:r>
                  <w:r w:rsidRPr="00046E2E">
                    <w:rPr>
                      <w:rFonts w:cstheme="minorHAnsi"/>
                      <w:color w:val="000000"/>
                      <w:spacing w:val="-1"/>
                    </w:rPr>
                    <w:t xml:space="preserve"> </w:t>
                  </w:r>
                  <w:r w:rsidRPr="00046E2E">
                    <w:rPr>
                      <w:rFonts w:cstheme="minorHAnsi"/>
                      <w:color w:val="000000"/>
                    </w:rPr>
                    <w:t xml:space="preserve">du </w:t>
                  </w:r>
                  <w:r w:rsidRPr="00046E2E">
                    <w:rPr>
                      <w:rFonts w:cstheme="minorHAnsi"/>
                      <w:color w:val="000000"/>
                      <w:spacing w:val="1"/>
                    </w:rPr>
                    <w:t>c</w:t>
                  </w:r>
                  <w:r w:rsidRPr="00046E2E">
                    <w:rPr>
                      <w:rFonts w:cstheme="minorHAnsi"/>
                      <w:color w:val="000000"/>
                      <w:spacing w:val="-3"/>
                    </w:rPr>
                    <w:t>a</w:t>
                  </w:r>
                  <w:r w:rsidRPr="00046E2E">
                    <w:rPr>
                      <w:rFonts w:cstheme="minorHAnsi"/>
                      <w:color w:val="000000"/>
                      <w:spacing w:val="1"/>
                    </w:rPr>
                    <w:t>p</w:t>
                  </w:r>
                  <w:r w:rsidRPr="00046E2E">
                    <w:rPr>
                      <w:rFonts w:cstheme="minorHAnsi"/>
                      <w:color w:val="000000"/>
                    </w:rPr>
                    <w:t>i</w:t>
                  </w:r>
                  <w:r w:rsidRPr="00046E2E">
                    <w:rPr>
                      <w:rFonts w:cstheme="minorHAnsi"/>
                      <w:color w:val="000000"/>
                      <w:spacing w:val="1"/>
                    </w:rPr>
                    <w:t>t</w:t>
                  </w:r>
                  <w:r w:rsidRPr="00046E2E">
                    <w:rPr>
                      <w:rFonts w:cstheme="minorHAnsi"/>
                      <w:color w:val="000000"/>
                      <w:spacing w:val="-1"/>
                    </w:rPr>
                    <w:t>al-</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1"/>
                    </w:rPr>
                    <w:t xml:space="preserve"> </w:t>
                  </w:r>
                  <w:r w:rsidRPr="00046E2E">
                    <w:rPr>
                      <w:rFonts w:cstheme="minorHAnsi"/>
                      <w:color w:val="000000"/>
                    </w:rPr>
                    <w:t>:</w:t>
                  </w:r>
                </w:p>
                <w:p w:rsidR="00E07C8A" w:rsidRPr="00046E2E" w:rsidRDefault="00545642">
                  <w:pPr>
                    <w:widowControl w:val="0"/>
                    <w:autoSpaceDE w:val="0"/>
                    <w:autoSpaceDN w:val="0"/>
                    <w:adjustRightInd w:val="0"/>
                    <w:jc w:val="both"/>
                    <w:rPr>
                      <w:rFonts w:cstheme="minorHAnsi"/>
                      <w:color w:val="000000"/>
                    </w:rPr>
                  </w:pPr>
                  <w:r w:rsidRPr="00046E2E">
                    <w:rPr>
                      <w:rFonts w:cstheme="minorHAnsi"/>
                      <w:color w:val="000000"/>
                      <w:spacing w:val="-1"/>
                    </w:rPr>
                    <w:t>a</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n</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br</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spacing w:val="1"/>
                    </w:rPr>
                    <w:t>'</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es ;</w:t>
                  </w:r>
                </w:p>
                <w:p w:rsidR="00E07C8A" w:rsidRPr="00046E2E" w:rsidRDefault="00545642">
                  <w:pPr>
                    <w:widowControl w:val="0"/>
                    <w:autoSpaceDE w:val="0"/>
                    <w:autoSpaceDN w:val="0"/>
                    <w:adjustRightInd w:val="0"/>
                    <w:spacing w:before="3" w:line="250" w:lineRule="exact"/>
                    <w:rPr>
                      <w:rFonts w:cstheme="minorHAnsi"/>
                      <w:color w:val="000000"/>
                      <w:spacing w:val="-1"/>
                    </w:rPr>
                  </w:pPr>
                  <w:r w:rsidRPr="00046E2E">
                    <w:rPr>
                      <w:rFonts w:cstheme="minorHAnsi"/>
                      <w:color w:val="000000"/>
                      <w:spacing w:val="1"/>
                    </w:rPr>
                    <w:t>b</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n</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br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3"/>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h</w:t>
                  </w:r>
                  <w:r w:rsidRPr="00046E2E">
                    <w:rPr>
                      <w:rFonts w:cstheme="minorHAnsi"/>
                      <w:color w:val="000000"/>
                      <w:spacing w:val="-1"/>
                    </w:rPr>
                    <w:t>e</w:t>
                  </w:r>
                  <w:r w:rsidRPr="00046E2E">
                    <w:rPr>
                      <w:rFonts w:cstheme="minorHAnsi"/>
                      <w:color w:val="000000"/>
                      <w:spacing w:val="1"/>
                    </w:rPr>
                    <w:t>b</w:t>
                  </w:r>
                  <w:r w:rsidRPr="00046E2E">
                    <w:rPr>
                      <w:rFonts w:cstheme="minorHAnsi"/>
                      <w:color w:val="000000"/>
                      <w:spacing w:val="-2"/>
                    </w:rPr>
                    <w:t>d</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a</w:t>
                  </w:r>
                  <w:r w:rsidRPr="00046E2E">
                    <w:rPr>
                      <w:rFonts w:cstheme="minorHAnsi"/>
                      <w:color w:val="000000"/>
                    </w:rPr>
                    <w:t>d</w:t>
                  </w:r>
                  <w:r w:rsidRPr="00046E2E">
                    <w:rPr>
                      <w:rFonts w:cstheme="minorHAnsi"/>
                      <w:color w:val="000000"/>
                      <w:spacing w:val="-1"/>
                    </w:rPr>
                    <w:t>a</w:t>
                  </w:r>
                  <w:r w:rsidRPr="00046E2E">
                    <w:rPr>
                      <w:rFonts w:cstheme="minorHAnsi"/>
                      <w:color w:val="000000"/>
                      <w:spacing w:val="-2"/>
                    </w:rPr>
                    <w:t>i</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1"/>
                    </w:rPr>
                    <w:t>s</w:t>
                  </w:r>
                  <w:r w:rsidRPr="00046E2E">
                    <w:rPr>
                      <w:rFonts w:cstheme="minorHAnsi"/>
                      <w:color w:val="000000"/>
                      <w:spacing w:val="-3"/>
                    </w:rPr>
                    <w:t>é</w:t>
                  </w:r>
                  <w:r w:rsidRPr="00046E2E">
                    <w:rPr>
                      <w:rFonts w:cstheme="minorHAnsi"/>
                      <w:color w:val="000000"/>
                      <w:spacing w:val="-1"/>
                    </w:rPr>
                    <w:t xml:space="preserve">es ; </w:t>
                  </w:r>
                </w:p>
                <w:p w:rsidR="00E07C8A" w:rsidRPr="00046E2E" w:rsidRDefault="00545642">
                  <w:pPr>
                    <w:widowControl w:val="0"/>
                    <w:autoSpaceDE w:val="0"/>
                    <w:autoSpaceDN w:val="0"/>
                    <w:adjustRightInd w:val="0"/>
                    <w:spacing w:before="3" w:line="250" w:lineRule="exact"/>
                    <w:rPr>
                      <w:rFonts w:cstheme="minorHAnsi"/>
                      <w:color w:val="000000"/>
                    </w:rPr>
                  </w:pPr>
                  <w:r w:rsidRPr="00046E2E">
                    <w:rPr>
                      <w:rFonts w:cstheme="minorHAnsi"/>
                      <w:color w:val="000000"/>
                      <w:spacing w:val="1"/>
                    </w:rPr>
                    <w:t>c</w:t>
                  </w:r>
                  <w:r w:rsidRPr="00046E2E">
                    <w:rPr>
                      <w:rFonts w:cstheme="minorHAnsi"/>
                      <w:color w:val="000000"/>
                    </w:rPr>
                    <w:t>)</w:t>
                  </w:r>
                  <w:r w:rsidRPr="00046E2E">
                    <w:rPr>
                      <w:rFonts w:cstheme="minorHAnsi"/>
                      <w:color w:val="000000"/>
                      <w:spacing w:val="1"/>
                    </w:rPr>
                    <w:t xml:space="preserve"> </w:t>
                  </w:r>
                  <w:r w:rsidRPr="00046E2E">
                    <w:rPr>
                      <w:rFonts w:cstheme="minorHAnsi"/>
                      <w:color w:val="000000"/>
                    </w:rPr>
                    <w:t>un</w:t>
                  </w:r>
                  <w:r w:rsidRPr="00046E2E">
                    <w:rPr>
                      <w:rFonts w:cstheme="minorHAnsi"/>
                      <w:color w:val="000000"/>
                      <w:spacing w:val="-1"/>
                    </w:rPr>
                    <w:t xml:space="preserve"> no</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w:t>
                  </w:r>
                  <w:r w:rsidRPr="00046E2E">
                    <w:rPr>
                      <w:rFonts w:cstheme="minorHAnsi"/>
                      <w:color w:val="000000"/>
                    </w:rPr>
                    <w:t>guid</w:t>
                  </w:r>
                  <w:r w:rsidRPr="00046E2E">
                    <w:rPr>
                      <w:rFonts w:cstheme="minorHAnsi"/>
                      <w:color w:val="000000"/>
                      <w:spacing w:val="-1"/>
                    </w:rPr>
                    <w:t>e</w:t>
                  </w:r>
                  <w:r w:rsidRPr="00046E2E">
                    <w:rPr>
                      <w:rFonts w:cstheme="minorHAnsi"/>
                      <w:color w:val="000000"/>
                    </w:rPr>
                    <w:t>.</w:t>
                  </w:r>
                </w:p>
                <w:p w:rsidR="00E07C8A" w:rsidRPr="00046E2E" w:rsidRDefault="00545642">
                  <w:pPr>
                    <w:widowControl w:val="0"/>
                    <w:numPr>
                      <w:ilvl w:val="0"/>
                      <w:numId w:val="55"/>
                    </w:numPr>
                    <w:autoSpaceDE w:val="0"/>
                    <w:autoSpaceDN w:val="0"/>
                    <w:adjustRightInd w:val="0"/>
                    <w:spacing w:before="1" w:line="220" w:lineRule="exact"/>
                    <w:ind w:left="360"/>
                    <w:rPr>
                      <w:rFonts w:cstheme="minorHAnsi"/>
                      <w:b/>
                      <w:bCs/>
                      <w:color w:val="000000"/>
                      <w:position w:val="-1"/>
                      <w:u w:val="single"/>
                    </w:rPr>
                  </w:pPr>
                  <w:r w:rsidRPr="00046E2E">
                    <w:rPr>
                      <w:rFonts w:cstheme="minorHAnsi"/>
                      <w:b/>
                      <w:bCs/>
                      <w:color w:val="000000"/>
                      <w:position w:val="-1"/>
                      <w:u w:val="single"/>
                    </w:rPr>
                    <w:t>Le nombre d’élèves</w:t>
                  </w:r>
                </w:p>
                <w:p w:rsidR="00E07C8A" w:rsidRPr="00046E2E" w:rsidRDefault="00E07C8A">
                  <w:pPr>
                    <w:widowControl w:val="0"/>
                    <w:autoSpaceDE w:val="0"/>
                    <w:autoSpaceDN w:val="0"/>
                    <w:adjustRightInd w:val="0"/>
                    <w:spacing w:before="1" w:line="220" w:lineRule="exact"/>
                    <w:rPr>
                      <w:rFonts w:cstheme="minorHAnsi"/>
                      <w:b/>
                      <w:bCs/>
                      <w:color w:val="000000"/>
                      <w:position w:val="-1"/>
                      <w:u w:val="single"/>
                    </w:rPr>
                  </w:pPr>
                </w:p>
                <w:p w:rsidR="00E07C8A" w:rsidRPr="00046E2E" w:rsidRDefault="00545642">
                  <w:pPr>
                    <w:widowControl w:val="0"/>
                    <w:autoSpaceDE w:val="0"/>
                    <w:autoSpaceDN w:val="0"/>
                    <w:adjustRightInd w:val="0"/>
                    <w:spacing w:before="36"/>
                    <w:jc w:val="both"/>
                    <w:rPr>
                      <w:rFonts w:cstheme="minorHAnsi"/>
                      <w:bCs/>
                      <w:color w:val="000000"/>
                    </w:rPr>
                  </w:pPr>
                  <w:r w:rsidRPr="00046E2E">
                    <w:rPr>
                      <w:rFonts w:cstheme="minorHAnsi"/>
                      <w:bCs/>
                      <w:color w:val="000000"/>
                    </w:rPr>
                    <w:t>L</w:t>
                  </w:r>
                  <w:r w:rsidRPr="00046E2E">
                    <w:rPr>
                      <w:rFonts w:cstheme="minorHAnsi"/>
                      <w:bCs/>
                      <w:color w:val="000000"/>
                      <w:spacing w:val="1"/>
                    </w:rPr>
                    <w:t>es</w:t>
                  </w:r>
                  <w:r w:rsidRPr="00046E2E">
                    <w:rPr>
                      <w:rFonts w:cstheme="minorHAnsi"/>
                      <w:bCs/>
                      <w:color w:val="000000"/>
                      <w:spacing w:val="-2"/>
                    </w:rPr>
                    <w:t xml:space="preserve"> </w:t>
                  </w:r>
                  <w:r w:rsidRPr="00046E2E">
                    <w:rPr>
                      <w:rFonts w:cstheme="minorHAnsi"/>
                      <w:bCs/>
                      <w:color w:val="000000"/>
                      <w:spacing w:val="1"/>
                    </w:rPr>
                    <w:t>é</w:t>
                  </w:r>
                  <w:r w:rsidRPr="00046E2E">
                    <w:rPr>
                      <w:rFonts w:cstheme="minorHAnsi"/>
                      <w:bCs/>
                      <w:color w:val="000000"/>
                      <w:spacing w:val="-2"/>
                    </w:rPr>
                    <w:t>l</w:t>
                  </w:r>
                  <w:r w:rsidRPr="00046E2E">
                    <w:rPr>
                      <w:rFonts w:cstheme="minorHAnsi"/>
                      <w:bCs/>
                      <w:color w:val="000000"/>
                      <w:spacing w:val="1"/>
                    </w:rPr>
                    <w:t>è</w:t>
                  </w:r>
                  <w:r w:rsidRPr="00046E2E">
                    <w:rPr>
                      <w:rFonts w:cstheme="minorHAnsi"/>
                      <w:bCs/>
                      <w:color w:val="000000"/>
                      <w:spacing w:val="-3"/>
                    </w:rPr>
                    <w:t>v</w:t>
                  </w:r>
                  <w:r w:rsidRPr="00046E2E">
                    <w:rPr>
                      <w:rFonts w:cstheme="minorHAnsi"/>
                      <w:bCs/>
                      <w:color w:val="000000"/>
                      <w:spacing w:val="1"/>
                    </w:rPr>
                    <w:t>es</w:t>
                  </w:r>
                  <w:r w:rsidRPr="00046E2E">
                    <w:rPr>
                      <w:rFonts w:cstheme="minorHAnsi"/>
                      <w:bCs/>
                      <w:color w:val="000000"/>
                      <w:spacing w:val="-2"/>
                    </w:rPr>
                    <w:t xml:space="preserve"> </w:t>
                  </w:r>
                  <w:r w:rsidRPr="00046E2E">
                    <w:rPr>
                      <w:rFonts w:cstheme="minorHAnsi"/>
                      <w:bCs/>
                      <w:color w:val="000000"/>
                    </w:rPr>
                    <w:t xml:space="preserve">à </w:t>
                  </w:r>
                  <w:r w:rsidRPr="00046E2E">
                    <w:rPr>
                      <w:rFonts w:cstheme="minorHAnsi"/>
                      <w:bCs/>
                      <w:color w:val="000000"/>
                      <w:spacing w:val="-1"/>
                    </w:rPr>
                    <w:t>p</w:t>
                  </w:r>
                  <w:r w:rsidRPr="00046E2E">
                    <w:rPr>
                      <w:rFonts w:cstheme="minorHAnsi"/>
                      <w:bCs/>
                      <w:color w:val="000000"/>
                    </w:rPr>
                    <w:t>r</w:t>
                  </w:r>
                  <w:r w:rsidRPr="00046E2E">
                    <w:rPr>
                      <w:rFonts w:cstheme="minorHAnsi"/>
                      <w:bCs/>
                      <w:color w:val="000000"/>
                      <w:spacing w:val="1"/>
                    </w:rPr>
                    <w:t>e</w:t>
                  </w:r>
                  <w:r w:rsidRPr="00046E2E">
                    <w:rPr>
                      <w:rFonts w:cstheme="minorHAnsi"/>
                      <w:bCs/>
                      <w:color w:val="000000"/>
                      <w:spacing w:val="-1"/>
                    </w:rPr>
                    <w:t>n</w:t>
                  </w:r>
                  <w:r w:rsidRPr="00046E2E">
                    <w:rPr>
                      <w:rFonts w:cstheme="minorHAnsi"/>
                      <w:bCs/>
                      <w:color w:val="000000"/>
                    </w:rPr>
                    <w:t>d</w:t>
                  </w:r>
                  <w:r w:rsidRPr="00046E2E">
                    <w:rPr>
                      <w:rFonts w:cstheme="minorHAnsi"/>
                      <w:bCs/>
                      <w:color w:val="000000"/>
                      <w:spacing w:val="-2"/>
                    </w:rPr>
                    <w:t>r</w:t>
                  </w:r>
                  <w:r w:rsidRPr="00046E2E">
                    <w:rPr>
                      <w:rFonts w:cstheme="minorHAnsi"/>
                      <w:bCs/>
                      <w:color w:val="000000"/>
                    </w:rPr>
                    <w:t>e</w:t>
                  </w:r>
                  <w:r w:rsidRPr="00046E2E">
                    <w:rPr>
                      <w:rFonts w:cstheme="minorHAnsi"/>
                      <w:bCs/>
                      <w:color w:val="000000"/>
                      <w:spacing w:val="-2"/>
                    </w:rPr>
                    <w:t xml:space="preserve"> </w:t>
                  </w:r>
                  <w:r w:rsidRPr="00046E2E">
                    <w:rPr>
                      <w:rFonts w:cstheme="minorHAnsi"/>
                      <w:bCs/>
                      <w:color w:val="000000"/>
                      <w:spacing w:val="1"/>
                    </w:rPr>
                    <w:t>en</w:t>
                  </w:r>
                  <w:r w:rsidRPr="00046E2E">
                    <w:rPr>
                      <w:rFonts w:cstheme="minorHAnsi"/>
                      <w:bCs/>
                      <w:color w:val="000000"/>
                      <w:spacing w:val="-3"/>
                    </w:rPr>
                    <w:t xml:space="preserve"> </w:t>
                  </w:r>
                  <w:r w:rsidRPr="00046E2E">
                    <w:rPr>
                      <w:rFonts w:cstheme="minorHAnsi"/>
                      <w:bCs/>
                      <w:color w:val="000000"/>
                    </w:rPr>
                    <w:t>c</w:t>
                  </w:r>
                  <w:r w:rsidRPr="00046E2E">
                    <w:rPr>
                      <w:rFonts w:cstheme="minorHAnsi"/>
                      <w:bCs/>
                      <w:color w:val="000000"/>
                      <w:spacing w:val="-1"/>
                    </w:rPr>
                    <w:t>on</w:t>
                  </w:r>
                  <w:r w:rsidRPr="00046E2E">
                    <w:rPr>
                      <w:rFonts w:cstheme="minorHAnsi"/>
                      <w:bCs/>
                      <w:color w:val="000000"/>
                    </w:rPr>
                    <w:t>s</w:t>
                  </w:r>
                  <w:r w:rsidRPr="00046E2E">
                    <w:rPr>
                      <w:rFonts w:cstheme="minorHAnsi"/>
                      <w:bCs/>
                      <w:color w:val="000000"/>
                      <w:spacing w:val="1"/>
                    </w:rPr>
                    <w:t>i</w:t>
                  </w:r>
                  <w:r w:rsidRPr="00046E2E">
                    <w:rPr>
                      <w:rFonts w:cstheme="minorHAnsi"/>
                      <w:bCs/>
                      <w:color w:val="000000"/>
                    </w:rPr>
                    <w:t>d</w:t>
                  </w:r>
                  <w:r w:rsidRPr="00046E2E">
                    <w:rPr>
                      <w:rFonts w:cstheme="minorHAnsi"/>
                      <w:bCs/>
                      <w:color w:val="000000"/>
                      <w:spacing w:val="-2"/>
                    </w:rPr>
                    <w:t>é</w:t>
                  </w:r>
                  <w:r w:rsidRPr="00046E2E">
                    <w:rPr>
                      <w:rFonts w:cstheme="minorHAnsi"/>
                      <w:bCs/>
                      <w:color w:val="000000"/>
                    </w:rPr>
                    <w:t>ra</w:t>
                  </w:r>
                  <w:r w:rsidRPr="00046E2E">
                    <w:rPr>
                      <w:rFonts w:cstheme="minorHAnsi"/>
                      <w:bCs/>
                      <w:color w:val="000000"/>
                      <w:spacing w:val="-1"/>
                    </w:rPr>
                    <w:t>t</w:t>
                  </w:r>
                  <w:r w:rsidRPr="00046E2E">
                    <w:rPr>
                      <w:rFonts w:cstheme="minorHAnsi"/>
                      <w:bCs/>
                      <w:color w:val="000000"/>
                      <w:spacing w:val="1"/>
                    </w:rPr>
                    <w:t>i</w:t>
                  </w:r>
                  <w:r w:rsidRPr="00046E2E">
                    <w:rPr>
                      <w:rFonts w:cstheme="minorHAnsi"/>
                      <w:bCs/>
                      <w:color w:val="000000"/>
                      <w:spacing w:val="-1"/>
                    </w:rPr>
                    <w:t>o</w:t>
                  </w:r>
                  <w:r w:rsidRPr="00046E2E">
                    <w:rPr>
                      <w:rFonts w:cstheme="minorHAnsi"/>
                      <w:bCs/>
                      <w:color w:val="000000"/>
                    </w:rPr>
                    <w:t>n</w:t>
                  </w:r>
                  <w:r w:rsidRPr="00046E2E">
                    <w:rPr>
                      <w:rFonts w:cstheme="minorHAnsi"/>
                      <w:bCs/>
                      <w:color w:val="000000"/>
                      <w:spacing w:val="-2"/>
                    </w:rPr>
                    <w:t xml:space="preserve"> </w:t>
                  </w:r>
                  <w:r w:rsidRPr="00046E2E">
                    <w:rPr>
                      <w:rFonts w:cstheme="minorHAnsi"/>
                      <w:bCs/>
                      <w:color w:val="000000"/>
                    </w:rPr>
                    <w:t>s</w:t>
                  </w:r>
                  <w:r w:rsidRPr="00046E2E">
                    <w:rPr>
                      <w:rFonts w:cstheme="minorHAnsi"/>
                      <w:bCs/>
                      <w:color w:val="000000"/>
                      <w:spacing w:val="-1"/>
                    </w:rPr>
                    <w:t>ont</w:t>
                  </w:r>
                  <w:r w:rsidRPr="00046E2E">
                    <w:rPr>
                      <w:rFonts w:cstheme="minorHAnsi"/>
                      <w:bCs/>
                      <w:color w:val="000000"/>
                      <w:spacing w:val="1"/>
                    </w:rPr>
                    <w:t xml:space="preserve"> </w:t>
                  </w:r>
                  <w:r w:rsidRPr="00046E2E">
                    <w:rPr>
                      <w:rFonts w:cstheme="minorHAnsi"/>
                      <w:bCs/>
                      <w:color w:val="000000"/>
                    </w:rPr>
                    <w:t>:</w:t>
                  </w:r>
                </w:p>
                <w:p w:rsidR="00E07C8A" w:rsidRPr="00046E2E" w:rsidRDefault="00E07C8A">
                  <w:pPr>
                    <w:widowControl w:val="0"/>
                    <w:autoSpaceDE w:val="0"/>
                    <w:autoSpaceDN w:val="0"/>
                    <w:adjustRightInd w:val="0"/>
                    <w:spacing w:before="36"/>
                    <w:ind w:right="4645"/>
                    <w:jc w:val="both"/>
                    <w:rPr>
                      <w:rFonts w:cstheme="minorHAnsi"/>
                      <w:color w:val="000000"/>
                    </w:rPr>
                  </w:pPr>
                </w:p>
                <w:p w:rsidR="00E07C8A" w:rsidRPr="00046E2E" w:rsidRDefault="00545642">
                  <w:pPr>
                    <w:widowControl w:val="0"/>
                    <w:numPr>
                      <w:ilvl w:val="1"/>
                      <w:numId w:val="55"/>
                    </w:numPr>
                    <w:tabs>
                      <w:tab w:val="clear" w:pos="1440"/>
                      <w:tab w:val="num" w:pos="284"/>
                    </w:tabs>
                    <w:autoSpaceDE w:val="0"/>
                    <w:autoSpaceDN w:val="0"/>
                    <w:adjustRightInd w:val="0"/>
                    <w:spacing w:line="250" w:lineRule="exact"/>
                    <w:ind w:left="284" w:hanging="284"/>
                    <w:jc w:val="both"/>
                    <w:rPr>
                      <w:rFonts w:cstheme="minorHAnsi"/>
                      <w:color w:val="000000"/>
                    </w:rPr>
                  </w:pPr>
                  <w:r w:rsidRPr="00046E2E">
                    <w:rPr>
                      <w:rFonts w:cstheme="minorHAnsi"/>
                      <w:noProof/>
                      <w:lang w:eastAsia="fr-BE"/>
                    </w:rPr>
                    <mc:AlternateContent>
                      <mc:Choice Requires="wps">
                        <w:drawing>
                          <wp:anchor distT="0" distB="0" distL="114300" distR="114300" simplePos="0" relativeHeight="251630080" behindDoc="0" locked="0" layoutInCell="1" allowOverlap="1">
                            <wp:simplePos x="0" y="0"/>
                            <wp:positionH relativeFrom="column">
                              <wp:posOffset>6254750</wp:posOffset>
                            </wp:positionH>
                            <wp:positionV relativeFrom="paragraph">
                              <wp:posOffset>306070</wp:posOffset>
                            </wp:positionV>
                            <wp:extent cx="0" cy="217715"/>
                            <wp:effectExtent l="0" t="0" r="19050" b="30480"/>
                            <wp:wrapNone/>
                            <wp:docPr id="4953" name="Connecteur droit 4953"/>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3F856CB" id="Connecteur droit 4953" o:spid="_x0000_s1026" style="position:absolute;z-index:251630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pt,24.1pt" to="492.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" strokecolor="black [3213]"/>
                        </w:pict>
                      </mc:Fallback>
                    </mc:AlternateContent>
                  </w:r>
                  <w:r w:rsidRPr="00046E2E">
                    <w:rPr>
                      <w:rFonts w:cstheme="minorHAnsi"/>
                      <w:b/>
                      <w:color w:val="000000"/>
                      <w:spacing w:val="1"/>
                    </w:rPr>
                    <w:t>c</w:t>
                  </w:r>
                  <w:r w:rsidRPr="00046E2E">
                    <w:rPr>
                      <w:rFonts w:cstheme="minorHAnsi"/>
                      <w:b/>
                      <w:color w:val="000000"/>
                      <w:spacing w:val="-1"/>
                    </w:rPr>
                    <w:t>e</w:t>
                  </w:r>
                  <w:r w:rsidRPr="00046E2E">
                    <w:rPr>
                      <w:rFonts w:cstheme="minorHAnsi"/>
                      <w:b/>
                      <w:color w:val="000000"/>
                    </w:rPr>
                    <w:t>ux</w:t>
                  </w:r>
                  <w:r w:rsidRPr="00046E2E">
                    <w:rPr>
                      <w:rFonts w:cstheme="minorHAnsi"/>
                      <w:b/>
                      <w:color w:val="000000"/>
                      <w:spacing w:val="2"/>
                    </w:rPr>
                    <w:t xml:space="preserve"> </w:t>
                  </w:r>
                  <w:r w:rsidRPr="00046E2E">
                    <w:rPr>
                      <w:rFonts w:cstheme="minorHAnsi"/>
                      <w:b/>
                      <w:color w:val="000000"/>
                      <w:spacing w:val="-1"/>
                    </w:rPr>
                    <w:t>q</w:t>
                  </w:r>
                  <w:r w:rsidRPr="00046E2E">
                    <w:rPr>
                      <w:rFonts w:cstheme="minorHAnsi"/>
                      <w:b/>
                      <w:color w:val="000000"/>
                    </w:rPr>
                    <w:t>ui</w:t>
                  </w:r>
                  <w:r w:rsidRPr="00046E2E">
                    <w:rPr>
                      <w:rFonts w:cstheme="minorHAnsi"/>
                      <w:b/>
                      <w:color w:val="000000"/>
                      <w:spacing w:val="4"/>
                    </w:rPr>
                    <w:t xml:space="preserve"> </w:t>
                  </w:r>
                  <w:r w:rsidRPr="00046E2E">
                    <w:rPr>
                      <w:rFonts w:cstheme="minorHAnsi"/>
                      <w:b/>
                      <w:color w:val="000000"/>
                      <w:spacing w:val="-2"/>
                    </w:rPr>
                    <w:t>d</w:t>
                  </w:r>
                  <w:r w:rsidRPr="00046E2E">
                    <w:rPr>
                      <w:rFonts w:cstheme="minorHAnsi"/>
                      <w:b/>
                      <w:color w:val="000000"/>
                      <w:spacing w:val="1"/>
                    </w:rPr>
                    <w:t>o</w:t>
                  </w:r>
                  <w:r w:rsidRPr="00046E2E">
                    <w:rPr>
                      <w:rFonts w:cstheme="minorHAnsi"/>
                      <w:b/>
                      <w:color w:val="000000"/>
                      <w:spacing w:val="-2"/>
                    </w:rPr>
                    <w:t>i</w:t>
                  </w:r>
                  <w:r w:rsidRPr="00046E2E">
                    <w:rPr>
                      <w:rFonts w:cstheme="minorHAnsi"/>
                      <w:b/>
                      <w:color w:val="000000"/>
                      <w:spacing w:val="1"/>
                    </w:rPr>
                    <w:t>v</w:t>
                  </w:r>
                  <w:r w:rsidRPr="00046E2E">
                    <w:rPr>
                      <w:rFonts w:cstheme="minorHAnsi"/>
                      <w:b/>
                      <w:color w:val="000000"/>
                      <w:spacing w:val="-1"/>
                    </w:rPr>
                    <w:t>en</w:t>
                  </w:r>
                  <w:r w:rsidRPr="00046E2E">
                    <w:rPr>
                      <w:rFonts w:cstheme="minorHAnsi"/>
                      <w:b/>
                      <w:color w:val="000000"/>
                    </w:rPr>
                    <w:t>t</w:t>
                  </w:r>
                  <w:r w:rsidRPr="00046E2E">
                    <w:rPr>
                      <w:rFonts w:cstheme="minorHAnsi"/>
                      <w:b/>
                      <w:color w:val="000000"/>
                      <w:spacing w:val="4"/>
                    </w:rPr>
                    <w:t xml:space="preserve"> </w:t>
                  </w:r>
                  <w:r w:rsidRPr="00046E2E">
                    <w:rPr>
                      <w:rFonts w:cstheme="minorHAnsi"/>
                      <w:b/>
                      <w:color w:val="000000"/>
                      <w:spacing w:val="-1"/>
                    </w:rPr>
                    <w:t>ê</w:t>
                  </w:r>
                  <w:r w:rsidRPr="00046E2E">
                    <w:rPr>
                      <w:rFonts w:cstheme="minorHAnsi"/>
                      <w:b/>
                      <w:color w:val="000000"/>
                      <w:spacing w:val="1"/>
                    </w:rPr>
                    <w:t>tr</w:t>
                  </w:r>
                  <w:r w:rsidRPr="00046E2E">
                    <w:rPr>
                      <w:rFonts w:cstheme="minorHAnsi"/>
                      <w:b/>
                      <w:color w:val="000000"/>
                    </w:rPr>
                    <w:t xml:space="preserve">e </w:t>
                  </w:r>
                  <w:r w:rsidRPr="00046E2E">
                    <w:rPr>
                      <w:rFonts w:cstheme="minorHAnsi"/>
                      <w:b/>
                      <w:color w:val="000000"/>
                      <w:spacing w:val="1"/>
                    </w:rPr>
                    <w:t>co</w:t>
                  </w:r>
                  <w:r w:rsidRPr="00046E2E">
                    <w:rPr>
                      <w:rFonts w:cstheme="minorHAnsi"/>
                      <w:b/>
                      <w:color w:val="000000"/>
                      <w:spacing w:val="-1"/>
                    </w:rPr>
                    <w:t>n</w:t>
                  </w:r>
                  <w:r w:rsidRPr="00046E2E">
                    <w:rPr>
                      <w:rFonts w:cstheme="minorHAnsi"/>
                      <w:b/>
                      <w:color w:val="000000"/>
                      <w:spacing w:val="1"/>
                    </w:rPr>
                    <w:t>s</w:t>
                  </w:r>
                  <w:r w:rsidRPr="00046E2E">
                    <w:rPr>
                      <w:rFonts w:cstheme="minorHAnsi"/>
                      <w:b/>
                      <w:color w:val="000000"/>
                      <w:spacing w:val="-2"/>
                    </w:rPr>
                    <w:t>i</w:t>
                  </w:r>
                  <w:r w:rsidRPr="00046E2E">
                    <w:rPr>
                      <w:rFonts w:cstheme="minorHAnsi"/>
                      <w:b/>
                      <w:color w:val="000000"/>
                    </w:rPr>
                    <w:t>d</w:t>
                  </w:r>
                  <w:r w:rsidRPr="00046E2E">
                    <w:rPr>
                      <w:rFonts w:cstheme="minorHAnsi"/>
                      <w:b/>
                      <w:color w:val="000000"/>
                      <w:spacing w:val="-1"/>
                    </w:rPr>
                    <w:t>é</w:t>
                  </w:r>
                  <w:r w:rsidRPr="00046E2E">
                    <w:rPr>
                      <w:rFonts w:cstheme="minorHAnsi"/>
                      <w:b/>
                      <w:color w:val="000000"/>
                      <w:spacing w:val="1"/>
                    </w:rPr>
                    <w:t>r</w:t>
                  </w:r>
                  <w:r w:rsidRPr="00046E2E">
                    <w:rPr>
                      <w:rFonts w:cstheme="minorHAnsi"/>
                      <w:b/>
                      <w:color w:val="000000"/>
                      <w:spacing w:val="-1"/>
                    </w:rPr>
                    <w:t>é</w:t>
                  </w:r>
                  <w:r w:rsidRPr="00046E2E">
                    <w:rPr>
                      <w:rFonts w:cstheme="minorHAnsi"/>
                      <w:b/>
                      <w:color w:val="000000"/>
                    </w:rPr>
                    <w:t>s</w:t>
                  </w:r>
                  <w:r w:rsidRPr="00046E2E">
                    <w:rPr>
                      <w:rFonts w:cstheme="minorHAnsi"/>
                      <w:b/>
                      <w:color w:val="000000"/>
                      <w:spacing w:val="4"/>
                    </w:rPr>
                    <w:t xml:space="preserve"> </w:t>
                  </w:r>
                  <w:r w:rsidRPr="00046E2E">
                    <w:rPr>
                      <w:rFonts w:cstheme="minorHAnsi"/>
                      <w:b/>
                      <w:color w:val="000000"/>
                      <w:spacing w:val="-2"/>
                    </w:rPr>
                    <w:t>c</w:t>
                  </w:r>
                  <w:r w:rsidRPr="00046E2E">
                    <w:rPr>
                      <w:rFonts w:cstheme="minorHAnsi"/>
                      <w:b/>
                      <w:color w:val="000000"/>
                      <w:spacing w:val="1"/>
                    </w:rPr>
                    <w:t>o</w:t>
                  </w:r>
                  <w:r w:rsidRPr="00046E2E">
                    <w:rPr>
                      <w:rFonts w:cstheme="minorHAnsi"/>
                      <w:b/>
                      <w:color w:val="000000"/>
                    </w:rPr>
                    <w:t>mme</w:t>
                  </w:r>
                  <w:r w:rsidRPr="00046E2E">
                    <w:rPr>
                      <w:rFonts w:cstheme="minorHAnsi"/>
                      <w:b/>
                      <w:color w:val="000000"/>
                      <w:spacing w:val="2"/>
                    </w:rPr>
                    <w:t xml:space="preserve"> </w:t>
                  </w:r>
                  <w:r w:rsidRPr="00046E2E">
                    <w:rPr>
                      <w:rFonts w:cstheme="minorHAnsi"/>
                      <w:b/>
                      <w:color w:val="000000"/>
                      <w:spacing w:val="-1"/>
                    </w:rPr>
                    <w:t>élè</w:t>
                  </w:r>
                  <w:r w:rsidRPr="00046E2E">
                    <w:rPr>
                      <w:rFonts w:cstheme="minorHAnsi"/>
                      <w:b/>
                      <w:color w:val="000000"/>
                      <w:spacing w:val="1"/>
                    </w:rPr>
                    <w:t>v</w:t>
                  </w:r>
                  <w:r w:rsidRPr="00046E2E">
                    <w:rPr>
                      <w:rFonts w:cstheme="minorHAnsi"/>
                      <w:b/>
                      <w:color w:val="000000"/>
                      <w:spacing w:val="-3"/>
                    </w:rPr>
                    <w:t>e</w:t>
                  </w:r>
                  <w:r w:rsidRPr="00046E2E">
                    <w:rPr>
                      <w:rFonts w:cstheme="minorHAnsi"/>
                      <w:b/>
                      <w:color w:val="000000"/>
                    </w:rPr>
                    <w:t>s</w:t>
                  </w:r>
                  <w:r w:rsidRPr="00046E2E">
                    <w:rPr>
                      <w:rFonts w:cstheme="minorHAnsi"/>
                      <w:b/>
                      <w:color w:val="000000"/>
                      <w:spacing w:val="4"/>
                    </w:rPr>
                    <w:t xml:space="preserve"> </w:t>
                  </w:r>
                  <w:r w:rsidRPr="00046E2E">
                    <w:rPr>
                      <w:rFonts w:cstheme="minorHAnsi"/>
                      <w:b/>
                      <w:color w:val="000000"/>
                      <w:spacing w:val="1"/>
                    </w:rPr>
                    <w:t>r</w:t>
                  </w:r>
                  <w:r w:rsidRPr="00046E2E">
                    <w:rPr>
                      <w:rFonts w:cstheme="minorHAnsi"/>
                      <w:b/>
                      <w:color w:val="000000"/>
                      <w:spacing w:val="-1"/>
                    </w:rPr>
                    <w:t>é</w:t>
                  </w:r>
                  <w:r w:rsidRPr="00046E2E">
                    <w:rPr>
                      <w:rFonts w:cstheme="minorHAnsi"/>
                      <w:b/>
                      <w:color w:val="000000"/>
                    </w:rPr>
                    <w:t>gu</w:t>
                  </w:r>
                  <w:r w:rsidRPr="00046E2E">
                    <w:rPr>
                      <w:rFonts w:cstheme="minorHAnsi"/>
                      <w:b/>
                      <w:color w:val="000000"/>
                      <w:spacing w:val="-1"/>
                    </w:rPr>
                    <w:t>l</w:t>
                  </w:r>
                  <w:r w:rsidRPr="00046E2E">
                    <w:rPr>
                      <w:rFonts w:cstheme="minorHAnsi"/>
                      <w:b/>
                      <w:color w:val="000000"/>
                    </w:rPr>
                    <w:t>i</w:t>
                  </w:r>
                  <w:r w:rsidRPr="00046E2E">
                    <w:rPr>
                      <w:rFonts w:cstheme="minorHAnsi"/>
                      <w:b/>
                      <w:color w:val="000000"/>
                      <w:spacing w:val="-1"/>
                    </w:rPr>
                    <w:t>e</w:t>
                  </w:r>
                  <w:r w:rsidRPr="00046E2E">
                    <w:rPr>
                      <w:rFonts w:cstheme="minorHAnsi"/>
                      <w:b/>
                      <w:color w:val="000000"/>
                      <w:spacing w:val="-2"/>
                    </w:rPr>
                    <w:t>r</w:t>
                  </w:r>
                  <w:r w:rsidRPr="00046E2E">
                    <w:rPr>
                      <w:rFonts w:cstheme="minorHAnsi"/>
                      <w:b/>
                      <w:color w:val="000000"/>
                    </w:rPr>
                    <w:t>s</w:t>
                  </w:r>
                  <w:r w:rsidRPr="00046E2E">
                    <w:rPr>
                      <w:rFonts w:cstheme="minorHAnsi"/>
                      <w:color w:val="000000"/>
                      <w:spacing w:val="4"/>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f</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m</w:t>
                  </w:r>
                  <w:r w:rsidRPr="00046E2E">
                    <w:rPr>
                      <w:rFonts w:cstheme="minorHAnsi"/>
                      <w:color w:val="000000"/>
                      <w:spacing w:val="-1"/>
                    </w:rPr>
                    <w:t>é</w:t>
                  </w:r>
                  <w:r w:rsidRPr="00046E2E">
                    <w:rPr>
                      <w:rFonts w:cstheme="minorHAnsi"/>
                      <w:color w:val="000000"/>
                    </w:rPr>
                    <w:t>m</w:t>
                  </w:r>
                  <w:r w:rsidRPr="00046E2E">
                    <w:rPr>
                      <w:rFonts w:cstheme="minorHAnsi"/>
                      <w:color w:val="000000"/>
                      <w:spacing w:val="-1"/>
                    </w:rPr>
                    <w:t>e</w:t>
                  </w:r>
                  <w:r w:rsidRPr="00046E2E">
                    <w:rPr>
                      <w:rFonts w:cstheme="minorHAnsi"/>
                      <w:color w:val="000000"/>
                      <w:spacing w:val="-3"/>
                    </w:rPr>
                    <w:t>n</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2"/>
                    </w:rPr>
                    <w:t xml:space="preserve"> </w:t>
                  </w:r>
                  <w:r w:rsidRPr="00046E2E">
                    <w:rPr>
                      <w:rFonts w:cstheme="minorHAnsi"/>
                      <w:color w:val="000000"/>
                    </w:rPr>
                    <w:t>di</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os</w:t>
                  </w:r>
                  <w:r w:rsidRPr="00046E2E">
                    <w:rPr>
                      <w:rFonts w:cstheme="minorHAnsi"/>
                      <w:color w:val="000000"/>
                    </w:rPr>
                    <w:t>i</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 xml:space="preserve">s du </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a</w:t>
                  </w:r>
                  <w:r w:rsidRPr="00046E2E">
                    <w:rPr>
                      <w:rFonts w:cstheme="minorHAnsi"/>
                      <w:color w:val="000000"/>
                      <w:spacing w:val="1"/>
                    </w:rPr>
                    <w:t>p</w:t>
                  </w:r>
                  <w:r w:rsidRPr="00046E2E">
                    <w:rPr>
                      <w:rFonts w:cstheme="minorHAnsi"/>
                      <w:color w:val="000000"/>
                    </w:rPr>
                    <w:t>i</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III</w:t>
                  </w:r>
                  <w:r w:rsidRPr="00046E2E">
                    <w:rPr>
                      <w:rFonts w:cstheme="minorHAnsi"/>
                      <w:color w:val="000000"/>
                      <w:spacing w:val="-2"/>
                    </w:rPr>
                    <w:t xml:space="preserve"> </w:t>
                  </w:r>
                  <w:r w:rsidRPr="00046E2E">
                    <w:rPr>
                      <w:rFonts w:cstheme="minorHAnsi"/>
                      <w:color w:val="000000"/>
                    </w:rPr>
                    <w:t>du D</w:t>
                  </w:r>
                  <w:r w:rsidRPr="00046E2E">
                    <w:rPr>
                      <w:rFonts w:cstheme="minorHAnsi"/>
                      <w:color w:val="000000"/>
                      <w:spacing w:val="-1"/>
                    </w:rPr>
                    <w:t>é</w:t>
                  </w:r>
                  <w:r w:rsidRPr="00046E2E">
                    <w:rPr>
                      <w:rFonts w:cstheme="minorHAnsi"/>
                      <w:color w:val="000000"/>
                      <w:spacing w:val="-2"/>
                    </w:rPr>
                    <w:t>c</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t</w:t>
                  </w:r>
                  <w:r w:rsidRPr="00046E2E">
                    <w:rPr>
                      <w:rFonts w:cstheme="minorHAnsi"/>
                      <w:color w:val="000000"/>
                      <w:spacing w:val="-2"/>
                    </w:rPr>
                    <w:t xml:space="preserve"> </w:t>
                  </w:r>
                  <w:r w:rsidRPr="00046E2E">
                    <w:rPr>
                      <w:rFonts w:cstheme="minorHAnsi"/>
                      <w:color w:val="000000"/>
                    </w:rPr>
                    <w:t>du 3 m</w:t>
                  </w:r>
                  <w:r w:rsidRPr="00046E2E">
                    <w:rPr>
                      <w:rFonts w:cstheme="minorHAnsi"/>
                      <w:color w:val="000000"/>
                      <w:spacing w:val="-1"/>
                    </w:rPr>
                    <w:t>a</w:t>
                  </w:r>
                  <w:r w:rsidRPr="00046E2E">
                    <w:rPr>
                      <w:rFonts w:cstheme="minorHAnsi"/>
                      <w:color w:val="000000"/>
                      <w:spacing w:val="-2"/>
                    </w:rPr>
                    <w:t>r</w:t>
                  </w:r>
                  <w:r w:rsidRPr="00046E2E">
                    <w:rPr>
                      <w:rFonts w:cstheme="minorHAnsi"/>
                      <w:color w:val="000000"/>
                    </w:rPr>
                    <w:t xml:space="preserve">s </w:t>
                  </w:r>
                  <w:r w:rsidRPr="00046E2E">
                    <w:rPr>
                      <w:rFonts w:cstheme="minorHAnsi"/>
                      <w:color w:val="000000"/>
                      <w:spacing w:val="-1"/>
                    </w:rPr>
                    <w:t>200</w:t>
                  </w:r>
                  <w:r w:rsidRPr="00046E2E">
                    <w:rPr>
                      <w:rFonts w:cstheme="minorHAnsi"/>
                      <w:color w:val="000000"/>
                    </w:rPr>
                    <w:t xml:space="preserve">4 </w:t>
                  </w:r>
                  <w:r w:rsidRPr="00046E2E">
                    <w:rPr>
                      <w:rFonts w:cstheme="minorHAnsi"/>
                      <w:color w:val="000000"/>
                      <w:spacing w:val="1"/>
                    </w:rPr>
                    <w:t>or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2"/>
                    </w:rPr>
                    <w:t>s</w:t>
                  </w:r>
                  <w:r w:rsidRPr="00046E2E">
                    <w:rPr>
                      <w:rFonts w:cstheme="minorHAnsi"/>
                      <w:color w:val="000000"/>
                      <w:spacing w:val="-1"/>
                    </w:rPr>
                    <w:t>an</w:t>
                  </w:r>
                  <w:r w:rsidRPr="00046E2E">
                    <w:rPr>
                      <w:rFonts w:cstheme="minorHAnsi"/>
                      <w:color w:val="000000"/>
                    </w:rPr>
                    <w:t xml:space="preserve">t </w:t>
                  </w:r>
                  <w:r w:rsidRPr="00046E2E">
                    <w:rPr>
                      <w:rFonts w:cstheme="minorHAnsi"/>
                      <w:color w:val="000000"/>
                      <w:spacing w:val="-1"/>
                    </w:rPr>
                    <w:t>l</w:t>
                  </w:r>
                  <w:r w:rsidRPr="00046E2E">
                    <w:rPr>
                      <w:rFonts w:cstheme="minorHAnsi"/>
                      <w:color w:val="000000"/>
                      <w:spacing w:val="1"/>
                    </w:rPr>
                    <w:t>'</w:t>
                  </w:r>
                  <w:r w:rsidRPr="00046E2E">
                    <w:rPr>
                      <w:rFonts w:cstheme="minorHAnsi"/>
                      <w:color w:val="000000"/>
                    </w:rPr>
                    <w:t>E</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sp</w:t>
                  </w:r>
                  <w:r w:rsidRPr="00046E2E">
                    <w:rPr>
                      <w:rFonts w:cstheme="minorHAnsi"/>
                      <w:color w:val="000000"/>
                      <w:spacing w:val="-1"/>
                    </w:rPr>
                    <w:t>é</w:t>
                  </w:r>
                  <w:r w:rsidRPr="00046E2E">
                    <w:rPr>
                      <w:rFonts w:cstheme="minorHAnsi"/>
                      <w:color w:val="000000"/>
                      <w:spacing w:val="1"/>
                    </w:rPr>
                    <w:t>c</w:t>
                  </w:r>
                  <w:r w:rsidRPr="00046E2E">
                    <w:rPr>
                      <w:rFonts w:cstheme="minorHAnsi"/>
                      <w:color w:val="000000"/>
                      <w:spacing w:val="-2"/>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é</w:t>
                  </w:r>
                  <w:r w:rsidRPr="00046E2E">
                    <w:rPr>
                      <w:rFonts w:cstheme="minorHAnsi"/>
                      <w:color w:val="000000"/>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1"/>
                    </w:rPr>
                    <w:t>n</w:t>
                  </w:r>
                  <w:r w:rsidRPr="00046E2E">
                    <w:rPr>
                      <w:rFonts w:cstheme="minorHAnsi"/>
                      <w:color w:val="000000"/>
                      <w:spacing w:val="1"/>
                    </w:rPr>
                    <w:t>ot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r</w:t>
                  </w:r>
                  <w:r w:rsidRPr="00046E2E">
                    <w:rPr>
                      <w:rFonts w:cstheme="minorHAnsi"/>
                      <w:color w:val="000000"/>
                      <w:spacing w:val="-1"/>
                    </w:rPr>
                    <w:t>é</w:t>
                  </w:r>
                  <w:r w:rsidRPr="00046E2E">
                    <w:rPr>
                      <w:rFonts w:cstheme="minorHAnsi"/>
                      <w:color w:val="000000"/>
                    </w:rPr>
                    <w:t>gu</w:t>
                  </w:r>
                  <w:r w:rsidRPr="00046E2E">
                    <w:rPr>
                      <w:rFonts w:cstheme="minorHAnsi"/>
                      <w:color w:val="000000"/>
                      <w:spacing w:val="-1"/>
                    </w:rPr>
                    <w:t>la</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t</w:t>
                  </w:r>
                  <w:r w:rsidRPr="00046E2E">
                    <w:rPr>
                      <w:rFonts w:cstheme="minorHAnsi"/>
                      <w:color w:val="000000"/>
                    </w:rPr>
                    <w:t>é</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lastRenderedPageBreak/>
                    <w:t>l</w:t>
                  </w:r>
                  <w:r w:rsidRPr="00046E2E">
                    <w:rPr>
                      <w:rFonts w:cstheme="minorHAnsi"/>
                      <w:color w:val="000000"/>
                    </w:rPr>
                    <w:t>’</w:t>
                  </w:r>
                  <w:r w:rsidRPr="00046E2E">
                    <w:rPr>
                      <w:rFonts w:cstheme="minorHAnsi"/>
                      <w:color w:val="000000"/>
                      <w:spacing w:val="-1"/>
                    </w:rPr>
                    <w:t>é</w:t>
                  </w:r>
                  <w:r w:rsidRPr="00046E2E">
                    <w:rPr>
                      <w:rFonts w:cstheme="minorHAnsi"/>
                      <w:color w:val="000000"/>
                      <w:spacing w:val="2"/>
                    </w:rPr>
                    <w:t>l</w:t>
                  </w:r>
                  <w:r w:rsidRPr="00046E2E">
                    <w:rPr>
                      <w:rFonts w:cstheme="minorHAnsi"/>
                      <w:color w:val="000000"/>
                      <w:spacing w:val="-1"/>
                    </w:rPr>
                    <w:t>è</w:t>
                  </w:r>
                  <w:r w:rsidRPr="00046E2E">
                    <w:rPr>
                      <w:rFonts w:cstheme="minorHAnsi"/>
                      <w:color w:val="000000"/>
                      <w:spacing w:val="1"/>
                    </w:rPr>
                    <w:t>v</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rPr>
                    <w:t>it</w:t>
                  </w:r>
                  <w:r w:rsidRPr="00046E2E">
                    <w:rPr>
                      <w:rFonts w:cstheme="minorHAnsi"/>
                      <w:color w:val="000000"/>
                      <w:spacing w:val="3"/>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1"/>
                    </w:rPr>
                    <w:t xml:space="preserve"> co</w:t>
                  </w:r>
                  <w:r w:rsidRPr="00046E2E">
                    <w:rPr>
                      <w:rFonts w:cstheme="minorHAnsi"/>
                      <w:color w:val="000000"/>
                      <w:spacing w:val="-3"/>
                    </w:rPr>
                    <w:t>m</w:t>
                  </w:r>
                  <w:r w:rsidRPr="00046E2E">
                    <w:rPr>
                      <w:rFonts w:cstheme="minorHAnsi"/>
                      <w:color w:val="000000"/>
                      <w:spacing w:val="1"/>
                    </w:rPr>
                    <w:t>pr</w:t>
                  </w:r>
                  <w:r w:rsidRPr="00046E2E">
                    <w:rPr>
                      <w:rFonts w:cstheme="minorHAnsi"/>
                      <w:color w:val="000000"/>
                      <w:spacing w:val="-2"/>
                    </w:rPr>
                    <w:t>i</w:t>
                  </w:r>
                  <w:r w:rsidRPr="00046E2E">
                    <w:rPr>
                      <w:rFonts w:cstheme="minorHAnsi"/>
                      <w:color w:val="000000"/>
                      <w:spacing w:val="1"/>
                    </w:rPr>
                    <w:t>s</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color w:val="000000"/>
                      <w:spacing w:val="1"/>
                    </w:rPr>
                    <w:t>s</w:t>
                  </w:r>
                  <w:r w:rsidRPr="00046E2E">
                    <w:rPr>
                      <w:rFonts w:cstheme="minorHAnsi"/>
                      <w:color w:val="000000"/>
                      <w:spacing w:val="-1"/>
                    </w:rPr>
                    <w:t>en</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pr</w:t>
                  </w:r>
                  <w:r w:rsidRPr="00046E2E">
                    <w:rPr>
                      <w:rFonts w:cstheme="minorHAnsi"/>
                      <w:color w:val="000000"/>
                      <w:spacing w:val="-1"/>
                    </w:rPr>
                    <w:t>e</w:t>
                  </w:r>
                  <w:r w:rsidRPr="00046E2E">
                    <w:rPr>
                      <w:rFonts w:cstheme="minorHAnsi"/>
                      <w:color w:val="000000"/>
                      <w:spacing w:val="1"/>
                    </w:rPr>
                    <w:t>scr</w:t>
                  </w:r>
                  <w:r w:rsidRPr="00046E2E">
                    <w:rPr>
                      <w:rFonts w:cstheme="minorHAnsi"/>
                      <w:color w:val="000000"/>
                      <w:spacing w:val="-2"/>
                    </w:rPr>
                    <w:t>i</w:t>
                  </w:r>
                  <w:r w:rsidRPr="00046E2E">
                    <w:rPr>
                      <w:rFonts w:cstheme="minorHAnsi"/>
                      <w:color w:val="000000"/>
                      <w:spacing w:val="1"/>
                    </w:rPr>
                    <w:t>t</w:t>
                  </w:r>
                  <w:r w:rsidRPr="00046E2E">
                    <w:rPr>
                      <w:rFonts w:cstheme="minorHAnsi"/>
                      <w:color w:val="000000"/>
                    </w:rPr>
                    <w:t xml:space="preserve">s de l’article 1.5.1-1 du Code de l’enseignement </w:t>
                  </w:r>
                  <w:r w:rsidRPr="00046E2E">
                    <w:rPr>
                      <w:rFonts w:cstheme="minorHAnsi"/>
                      <w:noProof/>
                      <w:lang w:eastAsia="fr-BE"/>
                    </w:rPr>
                    <mc:AlternateContent>
                      <mc:Choice Requires="wps">
                        <w:drawing>
                          <wp:anchor distT="0" distB="0" distL="114300" distR="114300" simplePos="0" relativeHeight="251639296" behindDoc="0" locked="0" layoutInCell="1" allowOverlap="1">
                            <wp:simplePos x="0" y="0"/>
                            <wp:positionH relativeFrom="column">
                              <wp:posOffset>6338570</wp:posOffset>
                            </wp:positionH>
                            <wp:positionV relativeFrom="paragraph">
                              <wp:posOffset>-5080</wp:posOffset>
                            </wp:positionV>
                            <wp:extent cx="0" cy="403860"/>
                            <wp:effectExtent l="0" t="0" r="19050" b="34290"/>
                            <wp:wrapNone/>
                            <wp:docPr id="4954" name="Connecteur droit 4954"/>
                            <wp:cNvGraphicFramePr/>
                            <a:graphic xmlns:a="http://schemas.openxmlformats.org/drawingml/2006/main">
                              <a:graphicData uri="http://schemas.microsoft.com/office/word/2010/wordprocessingShape">
                                <wps:wsp>
                                  <wps:cNvCnPr/>
                                  <wps:spPr>
                                    <a:xfrm>
                                      <a:off x="0" y="0"/>
                                      <a:ext cx="0" cy="4038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43B771C" id="Connecteur droit 4954" o:spid="_x0000_s1026" style="position:absolute;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4pt" to="499.1pt,3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" strokecolor="black [3213]"/>
                        </w:pict>
                      </mc:Fallback>
                    </mc:AlternateContent>
                  </w:r>
                  <w:r w:rsidRPr="00046E2E">
                    <w:rPr>
                      <w:rFonts w:cstheme="minorHAnsi"/>
                      <w:color w:val="000000"/>
                    </w:rPr>
                    <w:t xml:space="preserve">fondamental et de l’enseignement secondaire </w:t>
                  </w:r>
                  <w:r w:rsidRPr="00046E2E">
                    <w:rPr>
                      <w:rFonts w:cstheme="minorHAnsi"/>
                      <w:color w:val="000000"/>
                      <w:spacing w:val="-1"/>
                    </w:rPr>
                    <w:t>q</w:t>
                  </w:r>
                  <w:r w:rsidRPr="00046E2E">
                    <w:rPr>
                      <w:rFonts w:cstheme="minorHAnsi"/>
                      <w:color w:val="000000"/>
                    </w:rPr>
                    <w:t xml:space="preserve">ui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1"/>
                    </w:rPr>
                    <w:t>st</w:t>
                  </w:r>
                  <w:r w:rsidRPr="00046E2E">
                    <w:rPr>
                      <w:rFonts w:cstheme="minorHAnsi"/>
                      <w:color w:val="000000"/>
                      <w:spacing w:val="-2"/>
                    </w:rPr>
                    <w:t>i</w:t>
                  </w:r>
                  <w:r w:rsidRPr="00046E2E">
                    <w:rPr>
                      <w:rFonts w:cstheme="minorHAnsi"/>
                      <w:color w:val="000000"/>
                      <w:spacing w:val="1"/>
                    </w:rPr>
                    <w:t>t</w:t>
                  </w:r>
                  <w:r w:rsidRPr="00046E2E">
                    <w:rPr>
                      <w:rFonts w:cstheme="minorHAnsi"/>
                      <w:color w:val="000000"/>
                    </w:rPr>
                    <w:t>u</w:t>
                  </w:r>
                  <w:r w:rsidRPr="00046E2E">
                    <w:rPr>
                      <w:rFonts w:cstheme="minorHAnsi"/>
                      <w:color w:val="000000"/>
                      <w:spacing w:val="-1"/>
                    </w:rPr>
                    <w:t>en</w:t>
                  </w:r>
                  <w:r w:rsidRPr="00046E2E">
                    <w:rPr>
                      <w:rFonts w:cstheme="minorHAnsi"/>
                      <w:color w:val="000000"/>
                    </w:rPr>
                    <w:t>t</w:t>
                  </w:r>
                  <w:r w:rsidRPr="00046E2E">
                    <w:rPr>
                      <w:rFonts w:cstheme="minorHAnsi"/>
                      <w:color w:val="000000"/>
                      <w:spacing w:val="29"/>
                    </w:rPr>
                    <w:t xml:space="preserve"> </w:t>
                  </w:r>
                  <w:r w:rsidRPr="00046E2E">
                    <w:rPr>
                      <w:rFonts w:cstheme="minorHAnsi"/>
                      <w:color w:val="000000"/>
                    </w:rPr>
                    <w:t>u</w:t>
                  </w:r>
                  <w:r w:rsidRPr="00046E2E">
                    <w:rPr>
                      <w:rFonts w:cstheme="minorHAnsi"/>
                      <w:color w:val="000000"/>
                      <w:spacing w:val="-1"/>
                    </w:rPr>
                    <w:t>n</w:t>
                  </w:r>
                  <w:r w:rsidRPr="00046E2E">
                    <w:rPr>
                      <w:rFonts w:cstheme="minorHAnsi"/>
                      <w:color w:val="000000"/>
                    </w:rPr>
                    <w:t xml:space="preserve">e </w:t>
                  </w:r>
                  <w:r w:rsidRPr="00046E2E">
                    <w:rPr>
                      <w:rFonts w:cstheme="minorHAnsi"/>
                      <w:color w:val="000000"/>
                      <w:spacing w:val="1"/>
                    </w:rPr>
                    <w:t>co</w:t>
                  </w:r>
                  <w:r w:rsidRPr="00046E2E">
                    <w:rPr>
                      <w:rFonts w:cstheme="minorHAnsi"/>
                      <w:color w:val="000000"/>
                      <w:spacing w:val="-3"/>
                    </w:rPr>
                    <w:t>n</w:t>
                  </w:r>
                  <w:r w:rsidRPr="00046E2E">
                    <w:rPr>
                      <w:rFonts w:cstheme="minorHAnsi"/>
                      <w:color w:val="000000"/>
                    </w:rPr>
                    <w:t>di</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30"/>
                    </w:rPr>
                    <w:t xml:space="preserve"> </w:t>
                  </w:r>
                  <w:r w:rsidRPr="00046E2E">
                    <w:rPr>
                      <w:rFonts w:cstheme="minorHAnsi"/>
                      <w:color w:val="000000"/>
                      <w:spacing w:val="-1"/>
                    </w:rPr>
                    <w:t>lé</w:t>
                  </w:r>
                  <w:r w:rsidRPr="00046E2E">
                    <w:rPr>
                      <w:rFonts w:cstheme="minorHAnsi"/>
                      <w:color w:val="000000"/>
                    </w:rPr>
                    <w:t>g</w:t>
                  </w:r>
                  <w:r w:rsidRPr="00046E2E">
                    <w:rPr>
                      <w:rFonts w:cstheme="minorHAnsi"/>
                      <w:color w:val="000000"/>
                      <w:spacing w:val="-1"/>
                    </w:rPr>
                    <w:t>al</w:t>
                  </w:r>
                  <w:r w:rsidRPr="00046E2E">
                    <w:rPr>
                      <w:rFonts w:cstheme="minorHAnsi"/>
                      <w:color w:val="000000"/>
                    </w:rPr>
                    <w:t>e</w:t>
                  </w:r>
                  <w:r w:rsidRPr="00046E2E">
                    <w:rPr>
                      <w:rFonts w:cstheme="minorHAnsi"/>
                      <w:color w:val="000000"/>
                      <w:spacing w:val="30"/>
                    </w:rPr>
                    <w:t xml:space="preserve"> </w:t>
                  </w:r>
                  <w:r w:rsidRPr="00046E2E">
                    <w:rPr>
                      <w:rFonts w:cstheme="minorHAnsi"/>
                      <w:color w:val="000000"/>
                    </w:rPr>
                    <w:t xml:space="preserve">de </w:t>
                  </w:r>
                  <w:r w:rsidRPr="00046E2E">
                    <w:rPr>
                      <w:rFonts w:cstheme="minorHAnsi"/>
                      <w:color w:val="000000"/>
                      <w:spacing w:val="1"/>
                    </w:rPr>
                    <w:t>cr</w:t>
                  </w:r>
                  <w:r w:rsidRPr="00046E2E">
                    <w:rPr>
                      <w:rFonts w:cstheme="minorHAnsi"/>
                      <w:color w:val="000000"/>
                      <w:spacing w:val="-1"/>
                    </w:rPr>
                    <w:t>éa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o</w:t>
                  </w:r>
                  <w:r w:rsidRPr="00046E2E">
                    <w:rPr>
                      <w:rFonts w:cstheme="minorHAnsi"/>
                      <w:color w:val="000000"/>
                    </w:rPr>
                    <w:t>u</w:t>
                  </w:r>
                  <w:r w:rsidRPr="00046E2E">
                    <w:rPr>
                      <w:rFonts w:cstheme="minorHAnsi"/>
                      <w:color w:val="000000"/>
                      <w:spacing w:val="29"/>
                    </w:rPr>
                    <w:t xml:space="preserve"> </w:t>
                  </w:r>
                  <w:r w:rsidRPr="00046E2E">
                    <w:rPr>
                      <w:rFonts w:cstheme="minorHAnsi"/>
                      <w:color w:val="000000"/>
                    </w:rPr>
                    <w:t>d’</w:t>
                  </w:r>
                  <w:r w:rsidRPr="00046E2E">
                    <w:rPr>
                      <w:rFonts w:cstheme="minorHAnsi"/>
                      <w:color w:val="000000"/>
                      <w:spacing w:val="-1"/>
                    </w:rPr>
                    <w:t>a</w:t>
                  </w:r>
                  <w:r w:rsidRPr="00046E2E">
                    <w:rPr>
                      <w:rFonts w:cstheme="minorHAnsi"/>
                      <w:color w:val="000000"/>
                    </w:rPr>
                    <w:t>d</w:t>
                  </w:r>
                  <w:r w:rsidRPr="00046E2E">
                    <w:rPr>
                      <w:rFonts w:cstheme="minorHAnsi"/>
                      <w:color w:val="000000"/>
                      <w:spacing w:val="-3"/>
                    </w:rPr>
                    <w:t>m</w:t>
                  </w:r>
                  <w:r w:rsidRPr="00046E2E">
                    <w:rPr>
                      <w:rFonts w:cstheme="minorHAnsi"/>
                      <w:color w:val="000000"/>
                    </w:rPr>
                    <w:t>i</w:t>
                  </w:r>
                  <w:r w:rsidRPr="00046E2E">
                    <w:rPr>
                      <w:rFonts w:cstheme="minorHAnsi"/>
                      <w:color w:val="000000"/>
                      <w:spacing w:val="1"/>
                    </w:rPr>
                    <w:t>s</w:t>
                  </w:r>
                  <w:r w:rsidRPr="00046E2E">
                    <w:rPr>
                      <w:rFonts w:cstheme="minorHAnsi"/>
                      <w:color w:val="000000"/>
                      <w:spacing w:val="-2"/>
                    </w:rPr>
                    <w:t>s</w:t>
                  </w:r>
                  <w:r w:rsidRPr="00046E2E">
                    <w:rPr>
                      <w:rFonts w:cstheme="minorHAnsi"/>
                      <w:color w:val="000000"/>
                    </w:rPr>
                    <w:t>i</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a</w:t>
                  </w:r>
                  <w:r w:rsidRPr="00046E2E">
                    <w:rPr>
                      <w:rFonts w:cstheme="minorHAnsi"/>
                      <w:color w:val="000000"/>
                      <w:spacing w:val="-2"/>
                    </w:rPr>
                    <w:t>u</w:t>
                  </w:r>
                  <w:r w:rsidRPr="00046E2E">
                    <w:rPr>
                      <w:rFonts w:cstheme="minorHAnsi"/>
                      <w:color w:val="000000"/>
                    </w:rPr>
                    <w:t xml:space="preserve">x </w:t>
                  </w:r>
                  <w:r w:rsidRPr="00046E2E">
                    <w:rPr>
                      <w:rFonts w:cstheme="minorHAnsi"/>
                      <w:color w:val="000000"/>
                      <w:spacing w:val="1"/>
                    </w:rPr>
                    <w:t>s</w:t>
                  </w:r>
                  <w:r w:rsidRPr="00046E2E">
                    <w:rPr>
                      <w:rFonts w:cstheme="minorHAnsi"/>
                      <w:color w:val="000000"/>
                    </w:rPr>
                    <w:t>u</w:t>
                  </w:r>
                  <w:r w:rsidRPr="00046E2E">
                    <w:rPr>
                      <w:rFonts w:cstheme="minorHAnsi"/>
                      <w:color w:val="000000"/>
                      <w:spacing w:val="-1"/>
                    </w:rPr>
                    <w:t>b</w:t>
                  </w:r>
                  <w:r w:rsidRPr="00046E2E">
                    <w:rPr>
                      <w:rFonts w:cstheme="minorHAnsi"/>
                      <w:color w:val="000000"/>
                      <w:spacing w:val="1"/>
                    </w:rPr>
                    <w:t>v</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3"/>
                    </w:rPr>
                    <w:t>n</w:t>
                  </w:r>
                  <w:r w:rsidRPr="00046E2E">
                    <w:rPr>
                      <w:rFonts w:cstheme="minorHAnsi"/>
                      <w:color w:val="000000"/>
                    </w:rPr>
                    <w:t>s</w:t>
                  </w:r>
                  <w:r w:rsidRPr="00046E2E">
                    <w:rPr>
                      <w:rFonts w:cstheme="minorHAnsi"/>
                      <w:color w:val="000000"/>
                      <w:spacing w:val="4"/>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é</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b</w:t>
                  </w:r>
                  <w:r w:rsidRPr="00046E2E">
                    <w:rPr>
                      <w:rFonts w:cstheme="minorHAnsi"/>
                      <w:color w:val="000000"/>
                      <w:spacing w:val="-1"/>
                    </w:rPr>
                    <w:t>l</w:t>
                  </w:r>
                  <w:r w:rsidRPr="00046E2E">
                    <w:rPr>
                      <w:rFonts w:cstheme="minorHAnsi"/>
                      <w:color w:val="000000"/>
                      <w:spacing w:val="-2"/>
                    </w:rPr>
                    <w:t>i</w:t>
                  </w:r>
                  <w:r w:rsidRPr="00046E2E">
                    <w:rPr>
                      <w:rFonts w:cstheme="minorHAnsi"/>
                      <w:color w:val="000000"/>
                      <w:spacing w:val="1"/>
                    </w:rPr>
                    <w:t>s</w:t>
                  </w:r>
                  <w:r w:rsidRPr="00046E2E">
                    <w:rPr>
                      <w:rFonts w:cstheme="minorHAnsi"/>
                      <w:color w:val="000000"/>
                      <w:spacing w:val="-2"/>
                    </w:rPr>
                    <w:t>s</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s</w:t>
                  </w:r>
                  <w:r w:rsidRPr="00046E2E">
                    <w:rPr>
                      <w:rFonts w:cstheme="minorHAnsi"/>
                      <w:color w:val="000000"/>
                      <w:spacing w:val="4"/>
                    </w:rPr>
                    <w:t xml:space="preserve"> </w:t>
                  </w:r>
                  <w:r w:rsidRPr="00046E2E">
                    <w:rPr>
                      <w:rFonts w:cstheme="minorHAnsi"/>
                      <w:color w:val="000000"/>
                    </w:rPr>
                    <w:t>d’</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w:t>
                  </w:r>
                  <w:r w:rsidRPr="00046E2E">
                    <w:rPr>
                      <w:rFonts w:cstheme="minorHAnsi"/>
                      <w:color w:val="000000"/>
                      <w:spacing w:val="2"/>
                    </w:rPr>
                    <w:t xml:space="preserve"> </w:t>
                  </w:r>
                  <w:r w:rsidRPr="00046E2E">
                    <w:rPr>
                      <w:rFonts w:cstheme="minorHAnsi"/>
                      <w:color w:val="000000"/>
                    </w:rPr>
                    <w:t>C’</w:t>
                  </w:r>
                  <w:r w:rsidRPr="00046E2E">
                    <w:rPr>
                      <w:rFonts w:cstheme="minorHAnsi"/>
                      <w:color w:val="000000"/>
                      <w:spacing w:val="-1"/>
                    </w:rPr>
                    <w:t>e</w:t>
                  </w:r>
                  <w:r w:rsidRPr="00046E2E">
                    <w:rPr>
                      <w:rFonts w:cstheme="minorHAnsi"/>
                      <w:color w:val="000000"/>
                      <w:spacing w:val="1"/>
                    </w:rPr>
                    <w:t>st</w:t>
                  </w:r>
                  <w:r w:rsidRPr="00046E2E">
                    <w:rPr>
                      <w:rFonts w:cstheme="minorHAnsi"/>
                      <w:color w:val="000000"/>
                      <w:spacing w:val="-1"/>
                    </w:rPr>
                    <w:t>-à-</w:t>
                  </w:r>
                  <w:r w:rsidRPr="00046E2E">
                    <w:rPr>
                      <w:rFonts w:cstheme="minorHAnsi"/>
                      <w:color w:val="000000"/>
                    </w:rPr>
                    <w:t>di</w:t>
                  </w:r>
                  <w:r w:rsidRPr="00046E2E">
                    <w:rPr>
                      <w:rFonts w:cstheme="minorHAnsi"/>
                      <w:color w:val="000000"/>
                      <w:spacing w:val="1"/>
                    </w:rPr>
                    <w:t>r</w:t>
                  </w:r>
                  <w:r w:rsidRPr="00046E2E">
                    <w:rPr>
                      <w:rFonts w:cstheme="minorHAnsi"/>
                      <w:color w:val="000000"/>
                    </w:rPr>
                    <w:t>e</w:t>
                  </w:r>
                  <w:r w:rsidRPr="00046E2E">
                    <w:rPr>
                      <w:rFonts w:cstheme="minorHAnsi"/>
                      <w:color w:val="000000"/>
                      <w:spacing w:val="3"/>
                    </w:rPr>
                    <w:t xml:space="preserve"> </w:t>
                  </w:r>
                  <w:r w:rsidRPr="00046E2E">
                    <w:rPr>
                      <w:rFonts w:cstheme="minorHAnsi"/>
                      <w:color w:val="000000"/>
                      <w:spacing w:val="-1"/>
                    </w:rPr>
                    <w:t>q</w:t>
                  </w:r>
                  <w:r w:rsidRPr="00046E2E">
                    <w:rPr>
                      <w:rFonts w:cstheme="minorHAnsi"/>
                      <w:color w:val="000000"/>
                      <w:spacing w:val="-2"/>
                    </w:rPr>
                    <w:t>u</w:t>
                  </w:r>
                  <w:r w:rsidRPr="00046E2E">
                    <w:rPr>
                      <w:rFonts w:cstheme="minorHAnsi"/>
                      <w:color w:val="000000"/>
                    </w:rPr>
                    <w:t>’il</w:t>
                  </w:r>
                  <w:r w:rsidRPr="00046E2E">
                    <w:rPr>
                      <w:rFonts w:cstheme="minorHAnsi"/>
                      <w:color w:val="000000"/>
                      <w:spacing w:val="3"/>
                    </w:rPr>
                    <w:t xml:space="preserve"> </w:t>
                  </w:r>
                  <w:r w:rsidRPr="00046E2E">
                    <w:rPr>
                      <w:rFonts w:cstheme="minorHAnsi"/>
                      <w:color w:val="000000"/>
                    </w:rPr>
                    <w:t>f</w:t>
                  </w:r>
                  <w:r w:rsidRPr="00046E2E">
                    <w:rPr>
                      <w:rFonts w:cstheme="minorHAnsi"/>
                      <w:color w:val="000000"/>
                      <w:spacing w:val="-1"/>
                    </w:rPr>
                    <w:t>a</w:t>
                  </w:r>
                  <w:r w:rsidRPr="00046E2E">
                    <w:rPr>
                      <w:rFonts w:cstheme="minorHAnsi"/>
                      <w:color w:val="000000"/>
                    </w:rPr>
                    <w:t>ut</w:t>
                  </w:r>
                  <w:r w:rsidRPr="00046E2E">
                    <w:rPr>
                      <w:rFonts w:cstheme="minorHAnsi"/>
                      <w:color w:val="000000"/>
                      <w:spacing w:val="2"/>
                    </w:rPr>
                    <w:t xml:space="preserve"> </w:t>
                  </w:r>
                  <w:r w:rsidRPr="00046E2E">
                    <w:rPr>
                      <w:rFonts w:cstheme="minorHAnsi"/>
                      <w:color w:val="000000"/>
                      <w:spacing w:val="-2"/>
                    </w:rPr>
                    <w:t>u</w:t>
                  </w:r>
                  <w:r w:rsidRPr="00046E2E">
                    <w:rPr>
                      <w:rFonts w:cstheme="minorHAnsi"/>
                      <w:color w:val="000000"/>
                      <w:spacing w:val="-1"/>
                    </w:rPr>
                    <w:t>n</w:t>
                  </w:r>
                  <w:r w:rsidRPr="00046E2E">
                    <w:rPr>
                      <w:rFonts w:cstheme="minorHAnsi"/>
                      <w:color w:val="000000"/>
                    </w:rPr>
                    <w:t>e</w:t>
                  </w:r>
                  <w:r w:rsidRPr="00046E2E">
                    <w:rPr>
                      <w:rFonts w:cstheme="minorHAnsi"/>
                      <w:color w:val="000000"/>
                      <w:spacing w:val="3"/>
                    </w:rPr>
                    <w:t xml:space="preserve">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s</w:t>
                  </w:r>
                  <w:r w:rsidRPr="00046E2E">
                    <w:rPr>
                      <w:rFonts w:cstheme="minorHAnsi"/>
                      <w:color w:val="000000"/>
                      <w:spacing w:val="-1"/>
                    </w:rPr>
                    <w:t>en</w:t>
                  </w:r>
                  <w:r w:rsidRPr="00046E2E">
                    <w:rPr>
                      <w:rFonts w:cstheme="minorHAnsi"/>
                      <w:color w:val="000000"/>
                      <w:spacing w:val="1"/>
                    </w:rPr>
                    <w:t>c</w:t>
                  </w:r>
                  <w:r w:rsidRPr="00046E2E">
                    <w:rPr>
                      <w:rFonts w:cstheme="minorHAnsi"/>
                      <w:color w:val="000000"/>
                    </w:rPr>
                    <w:t xml:space="preserve">e </w:t>
                  </w:r>
                  <w:r w:rsidRPr="00046E2E">
                    <w:rPr>
                      <w:rFonts w:cstheme="minorHAnsi"/>
                      <w:color w:val="000000"/>
                      <w:spacing w:val="1"/>
                    </w:rPr>
                    <w:t>ob</w:t>
                  </w:r>
                  <w:r w:rsidRPr="00046E2E">
                    <w:rPr>
                      <w:rFonts w:cstheme="minorHAnsi"/>
                      <w:color w:val="000000"/>
                      <w:spacing w:val="-1"/>
                    </w:rPr>
                    <w:t>l</w:t>
                  </w:r>
                  <w:r w:rsidRPr="00046E2E">
                    <w:rPr>
                      <w:rFonts w:cstheme="minorHAnsi"/>
                      <w:color w:val="000000"/>
                    </w:rPr>
                    <w:t>ig</w:t>
                  </w:r>
                  <w:r w:rsidRPr="00046E2E">
                    <w:rPr>
                      <w:rFonts w:cstheme="minorHAnsi"/>
                      <w:color w:val="000000"/>
                      <w:spacing w:val="-3"/>
                    </w:rPr>
                    <w:t>a</w:t>
                  </w:r>
                  <w:r w:rsidRPr="00046E2E">
                    <w:rPr>
                      <w:rFonts w:cstheme="minorHAnsi"/>
                      <w:color w:val="000000"/>
                      <w:spacing w:val="1"/>
                    </w:rPr>
                    <w:t>to</w:t>
                  </w:r>
                  <w:r w:rsidRPr="00046E2E">
                    <w:rPr>
                      <w:rFonts w:cstheme="minorHAnsi"/>
                      <w:color w:val="000000"/>
                      <w:spacing w:val="-2"/>
                    </w:rPr>
                    <w:t>i</w:t>
                  </w:r>
                  <w:r w:rsidRPr="00046E2E">
                    <w:rPr>
                      <w:rFonts w:cstheme="minorHAnsi"/>
                      <w:color w:val="000000"/>
                      <w:spacing w:val="1"/>
                    </w:rPr>
                    <w:t>r</w:t>
                  </w:r>
                  <w:r w:rsidRPr="00046E2E">
                    <w:rPr>
                      <w:rFonts w:cstheme="minorHAnsi"/>
                      <w:color w:val="000000"/>
                    </w:rPr>
                    <w:t>e minimale</w:t>
                  </w:r>
                  <w:r w:rsidRPr="00046E2E">
                    <w:rPr>
                      <w:rFonts w:cstheme="minorHAnsi"/>
                      <w:color w:val="000000"/>
                      <w:spacing w:val="14"/>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17"/>
                    </w:rPr>
                    <w:t xml:space="preserve"> </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17"/>
                    </w:rPr>
                    <w:t xml:space="preserve"> </w:t>
                  </w:r>
                  <w:r w:rsidRPr="00046E2E">
                    <w:rPr>
                      <w:rFonts w:cstheme="minorHAnsi"/>
                      <w:color w:val="000000"/>
                    </w:rPr>
                    <w:t>à</w:t>
                  </w:r>
                  <w:r w:rsidRPr="00046E2E">
                    <w:rPr>
                      <w:rFonts w:cstheme="minorHAnsi"/>
                      <w:color w:val="000000"/>
                      <w:spacing w:val="16"/>
                    </w:rPr>
                    <w:t xml:space="preserve">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é</w:t>
                  </w:r>
                  <w:r w:rsidRPr="00046E2E">
                    <w:rPr>
                      <w:rFonts w:cstheme="minorHAnsi"/>
                      <w:color w:val="000000"/>
                      <w:spacing w:val="1"/>
                    </w:rPr>
                    <w:t>co</w:t>
                  </w:r>
                  <w:r w:rsidRPr="00046E2E">
                    <w:rPr>
                      <w:rFonts w:cstheme="minorHAnsi"/>
                      <w:color w:val="000000"/>
                      <w:spacing w:val="-1"/>
                    </w:rPr>
                    <w:t>l</w:t>
                  </w:r>
                  <w:r w:rsidRPr="00046E2E">
                    <w:rPr>
                      <w:rFonts w:cstheme="minorHAnsi"/>
                      <w:color w:val="000000"/>
                    </w:rPr>
                    <w:t>e</w:t>
                  </w:r>
                  <w:r w:rsidRPr="00046E2E">
                    <w:rPr>
                      <w:rFonts w:cstheme="minorHAnsi"/>
                      <w:color w:val="000000"/>
                      <w:spacing w:val="15"/>
                    </w:rPr>
                    <w:t xml:space="preserve"> </w:t>
                  </w:r>
                  <w:r w:rsidRPr="00046E2E">
                    <w:rPr>
                      <w:rFonts w:cstheme="minorHAnsi"/>
                      <w:color w:val="000000"/>
                      <w:spacing w:val="-1"/>
                    </w:rPr>
                    <w:t>a</w:t>
                  </w:r>
                  <w:r w:rsidRPr="00046E2E">
                    <w:rPr>
                      <w:rFonts w:cstheme="minorHAnsi"/>
                      <w:color w:val="000000"/>
                    </w:rPr>
                    <w:t>fin</w:t>
                  </w:r>
                  <w:r w:rsidRPr="00046E2E">
                    <w:rPr>
                      <w:rFonts w:cstheme="minorHAnsi"/>
                      <w:color w:val="000000"/>
                      <w:spacing w:val="16"/>
                    </w:rPr>
                    <w:t xml:space="preserve"> </w:t>
                  </w:r>
                  <w:r w:rsidRPr="00046E2E">
                    <w:rPr>
                      <w:rFonts w:cstheme="minorHAnsi"/>
                      <w:color w:val="000000"/>
                    </w:rPr>
                    <w:t>de</w:t>
                  </w:r>
                  <w:r w:rsidRPr="00046E2E">
                    <w:rPr>
                      <w:rFonts w:cstheme="minorHAnsi"/>
                      <w:color w:val="000000"/>
                      <w:spacing w:val="16"/>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1"/>
                    </w:rPr>
                    <w:t>ct</w:t>
                  </w:r>
                  <w:r w:rsidRPr="00046E2E">
                    <w:rPr>
                      <w:rFonts w:cstheme="minorHAnsi"/>
                      <w:color w:val="000000"/>
                      <w:spacing w:val="-3"/>
                    </w:rPr>
                    <w:t>e</w:t>
                  </w:r>
                  <w:r w:rsidRPr="00046E2E">
                    <w:rPr>
                      <w:rFonts w:cstheme="minorHAnsi"/>
                      <w:color w:val="000000"/>
                    </w:rPr>
                    <w:t>r</w:t>
                  </w:r>
                  <w:r w:rsidRPr="00046E2E">
                    <w:rPr>
                      <w:rFonts w:cstheme="minorHAnsi"/>
                      <w:color w:val="000000"/>
                      <w:spacing w:val="17"/>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17"/>
                    </w:rPr>
                    <w:t xml:space="preserve"> </w:t>
                  </w:r>
                  <w:r w:rsidRPr="00046E2E">
                    <w:rPr>
                      <w:rFonts w:cstheme="minorHAnsi"/>
                      <w:color w:val="000000"/>
                      <w:spacing w:val="-1"/>
                    </w:rPr>
                    <w:t>p</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g</w:t>
                  </w:r>
                  <w:r w:rsidRPr="00046E2E">
                    <w:rPr>
                      <w:rFonts w:cstheme="minorHAnsi"/>
                      <w:color w:val="000000"/>
                      <w:spacing w:val="1"/>
                    </w:rPr>
                    <w:t>r</w:t>
                  </w:r>
                  <w:r w:rsidRPr="00046E2E">
                    <w:rPr>
                      <w:rFonts w:cstheme="minorHAnsi"/>
                      <w:color w:val="000000"/>
                      <w:spacing w:val="-1"/>
                    </w:rPr>
                    <w:t>a</w:t>
                  </w:r>
                  <w:r w:rsidRPr="00046E2E">
                    <w:rPr>
                      <w:rFonts w:cstheme="minorHAnsi"/>
                      <w:color w:val="000000"/>
                    </w:rPr>
                    <w:t>mm</w:t>
                  </w:r>
                  <w:r w:rsidRPr="00046E2E">
                    <w:rPr>
                      <w:rFonts w:cstheme="minorHAnsi"/>
                      <w:color w:val="000000"/>
                      <w:spacing w:val="-1"/>
                    </w:rPr>
                    <w:t>e</w:t>
                  </w:r>
                  <w:r w:rsidRPr="00046E2E">
                    <w:rPr>
                      <w:rFonts w:cstheme="minorHAnsi"/>
                      <w:color w:val="000000"/>
                    </w:rPr>
                    <w:t>s</w:t>
                  </w:r>
                  <w:r w:rsidRPr="00046E2E">
                    <w:rPr>
                      <w:rFonts w:cstheme="minorHAnsi"/>
                      <w:color w:val="000000"/>
                      <w:spacing w:val="15"/>
                    </w:rPr>
                    <w:t xml:space="preserve"> </w:t>
                  </w:r>
                  <w:r w:rsidRPr="00046E2E">
                    <w:rPr>
                      <w:rFonts w:cstheme="minorHAnsi"/>
                      <w:color w:val="000000"/>
                      <w:spacing w:val="-1"/>
                    </w:rPr>
                    <w:t>e</w:t>
                  </w:r>
                  <w:r w:rsidRPr="00046E2E">
                    <w:rPr>
                      <w:rFonts w:cstheme="minorHAnsi"/>
                      <w:color w:val="000000"/>
                    </w:rPr>
                    <w:t>t</w:t>
                  </w:r>
                  <w:r w:rsidRPr="00046E2E">
                    <w:rPr>
                      <w:rFonts w:cstheme="minorHAnsi"/>
                      <w:color w:val="000000"/>
                      <w:spacing w:val="17"/>
                    </w:rPr>
                    <w:t xml:space="preserve">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h</w:t>
                  </w:r>
                  <w:r w:rsidRPr="00046E2E">
                    <w:rPr>
                      <w:rFonts w:cstheme="minorHAnsi"/>
                      <w:color w:val="000000"/>
                      <w:spacing w:val="-1"/>
                    </w:rPr>
                    <w:t>o</w:t>
                  </w:r>
                  <w:r w:rsidRPr="00046E2E">
                    <w:rPr>
                      <w:rFonts w:cstheme="minorHAnsi"/>
                      <w:color w:val="000000"/>
                      <w:spacing w:val="1"/>
                    </w:rPr>
                    <w:t>r</w:t>
                  </w:r>
                  <w:r w:rsidRPr="00046E2E">
                    <w:rPr>
                      <w:rFonts w:cstheme="minorHAnsi"/>
                      <w:color w:val="000000"/>
                      <w:spacing w:val="-1"/>
                    </w:rPr>
                    <w:t>a</w:t>
                  </w:r>
                  <w:r w:rsidRPr="00046E2E">
                    <w:rPr>
                      <w:rFonts w:cstheme="minorHAnsi"/>
                      <w:color w:val="000000"/>
                    </w:rPr>
                    <w:t>i</w:t>
                  </w:r>
                  <w:r w:rsidRPr="00046E2E">
                    <w:rPr>
                      <w:rFonts w:cstheme="minorHAnsi"/>
                      <w:color w:val="000000"/>
                      <w:spacing w:val="-2"/>
                    </w:rPr>
                    <w:t>r</w:t>
                  </w:r>
                  <w:r w:rsidRPr="00046E2E">
                    <w:rPr>
                      <w:rFonts w:cstheme="minorHAnsi"/>
                      <w:color w:val="000000"/>
                    </w:rPr>
                    <w:t>e</w:t>
                  </w:r>
                  <w:r w:rsidRPr="00046E2E">
                    <w:rPr>
                      <w:rFonts w:cstheme="minorHAnsi"/>
                      <w:color w:val="000000"/>
                      <w:spacing w:val="15"/>
                    </w:rPr>
                    <w:t xml:space="preserve"> </w:t>
                  </w:r>
                  <w:r w:rsidRPr="00046E2E">
                    <w:rPr>
                      <w:rFonts w:cstheme="minorHAnsi"/>
                      <w:color w:val="000000"/>
                    </w:rPr>
                    <w:t>mi</w:t>
                  </w:r>
                  <w:r w:rsidRPr="00046E2E">
                    <w:rPr>
                      <w:rFonts w:cstheme="minorHAnsi"/>
                      <w:color w:val="000000"/>
                      <w:spacing w:val="-1"/>
                    </w:rPr>
                    <w:t>n</w:t>
                  </w:r>
                  <w:r w:rsidRPr="00046E2E">
                    <w:rPr>
                      <w:rFonts w:cstheme="minorHAnsi"/>
                      <w:color w:val="000000"/>
                    </w:rPr>
                    <w:t>imum</w:t>
                  </w:r>
                  <w:r w:rsidRPr="00046E2E">
                    <w:rPr>
                      <w:rFonts w:cstheme="minorHAnsi"/>
                      <w:color w:val="000000"/>
                      <w:spacing w:val="16"/>
                    </w:rPr>
                    <w:t xml:space="preserve"> </w:t>
                  </w:r>
                  <w:r w:rsidRPr="00046E2E">
                    <w:rPr>
                      <w:rFonts w:cstheme="minorHAnsi"/>
                      <w:color w:val="000000"/>
                      <w:spacing w:val="-1"/>
                    </w:rPr>
                    <w:t>lé</w:t>
                  </w:r>
                  <w:r w:rsidRPr="00046E2E">
                    <w:rPr>
                      <w:rFonts w:cstheme="minorHAnsi"/>
                      <w:color w:val="000000"/>
                    </w:rPr>
                    <w:t>g</w:t>
                  </w:r>
                  <w:r w:rsidRPr="00046E2E">
                    <w:rPr>
                      <w:rFonts w:cstheme="minorHAnsi"/>
                      <w:color w:val="000000"/>
                      <w:spacing w:val="-1"/>
                    </w:rPr>
                    <w:t>ale</w:t>
                  </w:r>
                  <w:r w:rsidRPr="00046E2E">
                    <w:rPr>
                      <w:rFonts w:cstheme="minorHAnsi"/>
                      <w:color w:val="000000"/>
                    </w:rPr>
                    <w:t>m</w:t>
                  </w:r>
                  <w:r w:rsidRPr="00046E2E">
                    <w:rPr>
                      <w:rFonts w:cstheme="minorHAnsi"/>
                      <w:color w:val="000000"/>
                      <w:spacing w:val="-1"/>
                    </w:rPr>
                    <w:t>en</w:t>
                  </w:r>
                  <w:r w:rsidRPr="00046E2E">
                    <w:rPr>
                      <w:rFonts w:cstheme="minorHAnsi"/>
                      <w:color w:val="000000"/>
                    </w:rPr>
                    <w:t>t fi</w:t>
                  </w:r>
                  <w:r w:rsidRPr="00046E2E">
                    <w:rPr>
                      <w:rFonts w:cstheme="minorHAnsi"/>
                      <w:color w:val="000000"/>
                      <w:spacing w:val="-1"/>
                    </w:rPr>
                    <w:t>x</w:t>
                  </w:r>
                  <w:r w:rsidRPr="00046E2E">
                    <w:rPr>
                      <w:rFonts w:cstheme="minorHAnsi"/>
                      <w:color w:val="000000"/>
                    </w:rPr>
                    <w:t>é</w:t>
                  </w:r>
                  <w:r w:rsidRPr="00046E2E">
                    <w:rPr>
                      <w:rFonts w:cstheme="minorHAnsi"/>
                      <w:color w:val="000000"/>
                      <w:spacing w:val="-1"/>
                    </w:rPr>
                    <w:t xml:space="preserve"> e</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1"/>
                    </w:rPr>
                    <w:t>v</w:t>
                  </w:r>
                  <w:r w:rsidRPr="00046E2E">
                    <w:rPr>
                      <w:rFonts w:cstheme="minorHAnsi"/>
                      <w:color w:val="000000"/>
                    </w:rPr>
                    <w:t>ue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a</w:t>
                  </w:r>
                  <w:r w:rsidRPr="00046E2E">
                    <w:rPr>
                      <w:rFonts w:cstheme="minorHAnsi"/>
                      <w:color w:val="000000"/>
                      <w:spacing w:val="1"/>
                    </w:rPr>
                    <w:t>ss</w:t>
                  </w:r>
                  <w:r w:rsidRPr="00046E2E">
                    <w:rPr>
                      <w:rFonts w:cstheme="minorHAnsi"/>
                      <w:color w:val="000000"/>
                    </w:rPr>
                    <w:t>u</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 xml:space="preserve">r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n</w:t>
                  </w:r>
                  <w:r w:rsidRPr="00046E2E">
                    <w:rPr>
                      <w:rFonts w:cstheme="minorHAnsi"/>
                      <w:color w:val="000000"/>
                      <w:spacing w:val="-2"/>
                    </w:rPr>
                    <w:t>i</w:t>
                  </w:r>
                  <w:r w:rsidRPr="00046E2E">
                    <w:rPr>
                      <w:rFonts w:cstheme="minorHAnsi"/>
                      <w:color w:val="000000"/>
                      <w:spacing w:val="1"/>
                    </w:rPr>
                    <w:t>v</w:t>
                  </w:r>
                  <w:r w:rsidRPr="00046E2E">
                    <w:rPr>
                      <w:rFonts w:cstheme="minorHAnsi"/>
                      <w:color w:val="000000"/>
                      <w:spacing w:val="-1"/>
                    </w:rPr>
                    <w:t>ea</w:t>
                  </w:r>
                  <w:r w:rsidRPr="00046E2E">
                    <w:rPr>
                      <w:rFonts w:cstheme="minorHAnsi"/>
                      <w:color w:val="000000"/>
                    </w:rPr>
                    <w:t>u d</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é</w:t>
                  </w:r>
                  <w:r w:rsidRPr="00046E2E">
                    <w:rPr>
                      <w:rFonts w:cstheme="minorHAnsi"/>
                      <w:color w:val="000000"/>
                      <w:spacing w:val="1"/>
                    </w:rPr>
                    <w:t>t</w:t>
                  </w:r>
                  <w:r w:rsidRPr="00046E2E">
                    <w:rPr>
                      <w:rFonts w:cstheme="minorHAnsi"/>
                      <w:color w:val="000000"/>
                    </w:rPr>
                    <w:t>ud</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w:t>
                  </w:r>
                </w:p>
                <w:p w:rsidR="00E07C8A" w:rsidRPr="00046E2E" w:rsidRDefault="00E07C8A">
                  <w:pPr>
                    <w:widowControl w:val="0"/>
                    <w:autoSpaceDE w:val="0"/>
                    <w:autoSpaceDN w:val="0"/>
                    <w:adjustRightInd w:val="0"/>
                    <w:ind w:right="5557"/>
                    <w:jc w:val="both"/>
                    <w:rPr>
                      <w:rFonts w:cstheme="minorHAnsi"/>
                      <w:color w:val="000000"/>
                    </w:rPr>
                  </w:pPr>
                </w:p>
                <w:p w:rsidR="00E07C8A" w:rsidRPr="00046E2E" w:rsidRDefault="00545642">
                  <w:pPr>
                    <w:widowControl w:val="0"/>
                    <w:numPr>
                      <w:ilvl w:val="1"/>
                      <w:numId w:val="55"/>
                    </w:numPr>
                    <w:tabs>
                      <w:tab w:val="clear" w:pos="1440"/>
                      <w:tab w:val="num" w:pos="142"/>
                    </w:tabs>
                    <w:autoSpaceDE w:val="0"/>
                    <w:autoSpaceDN w:val="0"/>
                    <w:adjustRightInd w:val="0"/>
                    <w:spacing w:line="250" w:lineRule="exact"/>
                    <w:ind w:left="284" w:hanging="284"/>
                    <w:jc w:val="both"/>
                    <w:rPr>
                      <w:rFonts w:cstheme="minorHAnsi"/>
                      <w:color w:val="000000"/>
                    </w:rPr>
                  </w:pPr>
                  <w:r w:rsidRPr="00046E2E">
                    <w:rPr>
                      <w:rFonts w:cstheme="minorHAnsi"/>
                      <w:b/>
                      <w:color w:val="000000"/>
                      <w:spacing w:val="1"/>
                    </w:rPr>
                    <w:t>c</w:t>
                  </w:r>
                  <w:r w:rsidRPr="00046E2E">
                    <w:rPr>
                      <w:rFonts w:cstheme="minorHAnsi"/>
                      <w:b/>
                      <w:color w:val="000000"/>
                      <w:spacing w:val="-1"/>
                    </w:rPr>
                    <w:t>e</w:t>
                  </w:r>
                  <w:r w:rsidRPr="00046E2E">
                    <w:rPr>
                      <w:rFonts w:cstheme="minorHAnsi"/>
                      <w:b/>
                      <w:color w:val="000000"/>
                    </w:rPr>
                    <w:t>ux</w:t>
                  </w:r>
                  <w:r w:rsidRPr="00046E2E">
                    <w:rPr>
                      <w:rFonts w:cstheme="minorHAnsi"/>
                      <w:b/>
                      <w:color w:val="000000"/>
                      <w:spacing w:val="2"/>
                    </w:rPr>
                    <w:t xml:space="preserve"> </w:t>
                  </w:r>
                  <w:r w:rsidRPr="00046E2E">
                    <w:rPr>
                      <w:rFonts w:cstheme="minorHAnsi"/>
                      <w:b/>
                      <w:color w:val="000000"/>
                      <w:spacing w:val="-1"/>
                    </w:rPr>
                    <w:t>q</w:t>
                  </w:r>
                  <w:r w:rsidRPr="00046E2E">
                    <w:rPr>
                      <w:rFonts w:cstheme="minorHAnsi"/>
                      <w:b/>
                      <w:color w:val="000000"/>
                    </w:rPr>
                    <w:t>ui</w:t>
                  </w:r>
                  <w:r w:rsidRPr="00046E2E">
                    <w:rPr>
                      <w:rFonts w:cstheme="minorHAnsi"/>
                      <w:b/>
                      <w:color w:val="000000"/>
                      <w:spacing w:val="3"/>
                    </w:rPr>
                    <w:t xml:space="preserve"> </w:t>
                  </w:r>
                  <w:r w:rsidRPr="00046E2E">
                    <w:rPr>
                      <w:rFonts w:cstheme="minorHAnsi"/>
                      <w:b/>
                      <w:color w:val="000000"/>
                      <w:spacing w:val="1"/>
                    </w:rPr>
                    <w:t>b</w:t>
                  </w:r>
                  <w:r w:rsidRPr="00046E2E">
                    <w:rPr>
                      <w:rFonts w:cstheme="minorHAnsi"/>
                      <w:b/>
                      <w:color w:val="000000"/>
                      <w:spacing w:val="-1"/>
                    </w:rPr>
                    <w:t>éné</w:t>
                  </w:r>
                  <w:r w:rsidRPr="00046E2E">
                    <w:rPr>
                      <w:rFonts w:cstheme="minorHAnsi"/>
                      <w:b/>
                      <w:color w:val="000000"/>
                    </w:rPr>
                    <w:t>fi</w:t>
                  </w:r>
                  <w:r w:rsidRPr="00046E2E">
                    <w:rPr>
                      <w:rFonts w:cstheme="minorHAnsi"/>
                      <w:b/>
                      <w:color w:val="000000"/>
                      <w:spacing w:val="1"/>
                    </w:rPr>
                    <w:t>c</w:t>
                  </w:r>
                  <w:r w:rsidRPr="00046E2E">
                    <w:rPr>
                      <w:rFonts w:cstheme="minorHAnsi"/>
                      <w:b/>
                      <w:color w:val="000000"/>
                    </w:rPr>
                    <w:t>i</w:t>
                  </w:r>
                  <w:r w:rsidRPr="00046E2E">
                    <w:rPr>
                      <w:rFonts w:cstheme="minorHAnsi"/>
                      <w:b/>
                      <w:color w:val="000000"/>
                      <w:spacing w:val="-1"/>
                    </w:rPr>
                    <w:t>e</w:t>
                  </w:r>
                  <w:r w:rsidRPr="00046E2E">
                    <w:rPr>
                      <w:rFonts w:cstheme="minorHAnsi"/>
                      <w:b/>
                      <w:color w:val="000000"/>
                      <w:spacing w:val="2"/>
                    </w:rPr>
                    <w:t>n</w:t>
                  </w:r>
                  <w:r w:rsidRPr="00046E2E">
                    <w:rPr>
                      <w:rFonts w:cstheme="minorHAnsi"/>
                      <w:b/>
                      <w:color w:val="000000"/>
                    </w:rPr>
                    <w:t>t</w:t>
                  </w:r>
                  <w:r w:rsidRPr="00046E2E">
                    <w:rPr>
                      <w:rFonts w:cstheme="minorHAnsi"/>
                      <w:b/>
                      <w:color w:val="000000"/>
                      <w:spacing w:val="4"/>
                    </w:rPr>
                    <w:t xml:space="preserve"> </w:t>
                  </w:r>
                  <w:r w:rsidRPr="00046E2E">
                    <w:rPr>
                      <w:rFonts w:cstheme="minorHAnsi"/>
                      <w:b/>
                      <w:color w:val="000000"/>
                    </w:rPr>
                    <w:t>d</w:t>
                  </w:r>
                  <w:r w:rsidRPr="00046E2E">
                    <w:rPr>
                      <w:rFonts w:cstheme="minorHAnsi"/>
                      <w:b/>
                      <w:color w:val="000000"/>
                      <w:spacing w:val="1"/>
                    </w:rPr>
                    <w:t>'</w:t>
                  </w:r>
                  <w:r w:rsidRPr="00046E2E">
                    <w:rPr>
                      <w:rFonts w:cstheme="minorHAnsi"/>
                      <w:b/>
                      <w:color w:val="000000"/>
                    </w:rPr>
                    <w:t>un</w:t>
                  </w:r>
                  <w:r w:rsidRPr="00046E2E">
                    <w:rPr>
                      <w:rFonts w:cstheme="minorHAnsi"/>
                      <w:b/>
                      <w:color w:val="000000"/>
                      <w:spacing w:val="2"/>
                    </w:rPr>
                    <w:t xml:space="preserve"> </w:t>
                  </w:r>
                  <w:r w:rsidRPr="00046E2E">
                    <w:rPr>
                      <w:rFonts w:cstheme="minorHAnsi"/>
                      <w:b/>
                      <w:color w:val="000000"/>
                      <w:spacing w:val="-1"/>
                    </w:rPr>
                    <w:t>en</w:t>
                  </w:r>
                  <w:r w:rsidRPr="00046E2E">
                    <w:rPr>
                      <w:rFonts w:cstheme="minorHAnsi"/>
                      <w:b/>
                      <w:color w:val="000000"/>
                      <w:spacing w:val="1"/>
                    </w:rPr>
                    <w:t>s</w:t>
                  </w:r>
                  <w:r w:rsidRPr="00046E2E">
                    <w:rPr>
                      <w:rFonts w:cstheme="minorHAnsi"/>
                      <w:b/>
                      <w:color w:val="000000"/>
                      <w:spacing w:val="-1"/>
                    </w:rPr>
                    <w:t>e</w:t>
                  </w:r>
                  <w:r w:rsidRPr="00046E2E">
                    <w:rPr>
                      <w:rFonts w:cstheme="minorHAnsi"/>
                      <w:b/>
                      <w:color w:val="000000"/>
                    </w:rPr>
                    <w:t>ig</w:t>
                  </w:r>
                  <w:r w:rsidRPr="00046E2E">
                    <w:rPr>
                      <w:rFonts w:cstheme="minorHAnsi"/>
                      <w:b/>
                      <w:color w:val="000000"/>
                      <w:spacing w:val="-1"/>
                    </w:rPr>
                    <w:t>ne</w:t>
                  </w:r>
                  <w:r w:rsidRPr="00046E2E">
                    <w:rPr>
                      <w:rFonts w:cstheme="minorHAnsi"/>
                      <w:b/>
                      <w:color w:val="000000"/>
                    </w:rPr>
                    <w:t>m</w:t>
                  </w:r>
                  <w:r w:rsidRPr="00046E2E">
                    <w:rPr>
                      <w:rFonts w:cstheme="minorHAnsi"/>
                      <w:b/>
                      <w:color w:val="000000"/>
                      <w:spacing w:val="-1"/>
                    </w:rPr>
                    <w:t>en</w:t>
                  </w:r>
                  <w:r w:rsidRPr="00046E2E">
                    <w:rPr>
                      <w:rFonts w:cstheme="minorHAnsi"/>
                      <w:b/>
                      <w:color w:val="000000"/>
                    </w:rPr>
                    <w:t>t</w:t>
                  </w:r>
                  <w:r w:rsidRPr="00046E2E">
                    <w:rPr>
                      <w:rFonts w:cstheme="minorHAnsi"/>
                      <w:b/>
                      <w:color w:val="000000"/>
                      <w:spacing w:val="4"/>
                    </w:rPr>
                    <w:t xml:space="preserve"> </w:t>
                  </w:r>
                  <w:r w:rsidRPr="00046E2E">
                    <w:rPr>
                      <w:rFonts w:cstheme="minorHAnsi"/>
                      <w:b/>
                      <w:color w:val="000000"/>
                    </w:rPr>
                    <w:t>di</w:t>
                  </w:r>
                  <w:r w:rsidRPr="00046E2E">
                    <w:rPr>
                      <w:rFonts w:cstheme="minorHAnsi"/>
                      <w:b/>
                      <w:color w:val="000000"/>
                      <w:spacing w:val="1"/>
                    </w:rPr>
                    <w:t>sp</w:t>
                  </w:r>
                  <w:r w:rsidRPr="00046E2E">
                    <w:rPr>
                      <w:rFonts w:cstheme="minorHAnsi"/>
                      <w:b/>
                      <w:color w:val="000000"/>
                      <w:spacing w:val="-1"/>
                    </w:rPr>
                    <w:t>en</w:t>
                  </w:r>
                  <w:r w:rsidRPr="00046E2E">
                    <w:rPr>
                      <w:rFonts w:cstheme="minorHAnsi"/>
                      <w:b/>
                      <w:color w:val="000000"/>
                      <w:spacing w:val="1"/>
                    </w:rPr>
                    <w:t>s</w:t>
                  </w:r>
                  <w:r w:rsidRPr="00046E2E">
                    <w:rPr>
                      <w:rFonts w:cstheme="minorHAnsi"/>
                      <w:b/>
                      <w:color w:val="000000"/>
                    </w:rPr>
                    <w:t>é</w:t>
                  </w:r>
                  <w:r w:rsidRPr="00046E2E">
                    <w:rPr>
                      <w:rFonts w:cstheme="minorHAnsi"/>
                      <w:b/>
                      <w:color w:val="000000"/>
                      <w:spacing w:val="2"/>
                    </w:rPr>
                    <w:t xml:space="preserve"> </w:t>
                  </w:r>
                  <w:r w:rsidRPr="00046E2E">
                    <w:rPr>
                      <w:rFonts w:cstheme="minorHAnsi"/>
                      <w:b/>
                      <w:color w:val="000000"/>
                    </w:rPr>
                    <w:t>à</w:t>
                  </w:r>
                  <w:r w:rsidRPr="00046E2E">
                    <w:rPr>
                      <w:rFonts w:cstheme="minorHAnsi"/>
                      <w:b/>
                      <w:color w:val="000000"/>
                      <w:spacing w:val="2"/>
                    </w:rPr>
                    <w:t xml:space="preserve"> </w:t>
                  </w:r>
                  <w:r w:rsidRPr="00046E2E">
                    <w:rPr>
                      <w:rFonts w:cstheme="minorHAnsi"/>
                      <w:b/>
                      <w:color w:val="000000"/>
                    </w:rPr>
                    <w:t>d</w:t>
                  </w:r>
                  <w:r w:rsidRPr="00046E2E">
                    <w:rPr>
                      <w:rFonts w:cstheme="minorHAnsi"/>
                      <w:b/>
                      <w:color w:val="000000"/>
                      <w:spacing w:val="1"/>
                    </w:rPr>
                    <w:t>o</w:t>
                  </w:r>
                  <w:r w:rsidRPr="00046E2E">
                    <w:rPr>
                      <w:rFonts w:cstheme="minorHAnsi"/>
                      <w:b/>
                      <w:color w:val="000000"/>
                    </w:rPr>
                    <w:t>mi</w:t>
                  </w:r>
                  <w:r w:rsidRPr="00046E2E">
                    <w:rPr>
                      <w:rFonts w:cstheme="minorHAnsi"/>
                      <w:b/>
                      <w:color w:val="000000"/>
                      <w:spacing w:val="1"/>
                    </w:rPr>
                    <w:t>c</w:t>
                  </w:r>
                  <w:r w:rsidRPr="00046E2E">
                    <w:rPr>
                      <w:rFonts w:cstheme="minorHAnsi"/>
                      <w:b/>
                      <w:color w:val="000000"/>
                    </w:rPr>
                    <w:t>i</w:t>
                  </w:r>
                  <w:r w:rsidRPr="00046E2E">
                    <w:rPr>
                      <w:rFonts w:cstheme="minorHAnsi"/>
                      <w:b/>
                      <w:color w:val="000000"/>
                      <w:spacing w:val="-1"/>
                    </w:rPr>
                    <w:t>l</w:t>
                  </w:r>
                  <w:r w:rsidRPr="00046E2E">
                    <w:rPr>
                      <w:rFonts w:cstheme="minorHAnsi"/>
                      <w:b/>
                      <w:color w:val="000000"/>
                    </w:rPr>
                    <w:t>e</w:t>
                  </w:r>
                  <w:r w:rsidRPr="00046E2E">
                    <w:rPr>
                      <w:rFonts w:cstheme="minorHAnsi"/>
                      <w:b/>
                      <w:color w:val="000000"/>
                      <w:spacing w:val="2"/>
                    </w:rPr>
                    <w:t xml:space="preserve"> </w:t>
                  </w:r>
                  <w:r w:rsidRPr="00046E2E">
                    <w:rPr>
                      <w:rFonts w:cstheme="minorHAnsi"/>
                      <w:b/>
                      <w:color w:val="000000"/>
                      <w:spacing w:val="1"/>
                    </w:rPr>
                    <w:t>p</w:t>
                  </w:r>
                  <w:r w:rsidRPr="00046E2E">
                    <w:rPr>
                      <w:rFonts w:cstheme="minorHAnsi"/>
                      <w:b/>
                      <w:color w:val="000000"/>
                      <w:spacing w:val="-1"/>
                    </w:rPr>
                    <w:t>a</w:t>
                  </w:r>
                  <w:r w:rsidRPr="00046E2E">
                    <w:rPr>
                      <w:rFonts w:cstheme="minorHAnsi"/>
                      <w:b/>
                      <w:color w:val="000000"/>
                    </w:rPr>
                    <w:t>r</w:t>
                  </w:r>
                  <w:r w:rsidRPr="00046E2E">
                    <w:rPr>
                      <w:rFonts w:cstheme="minorHAnsi"/>
                      <w:b/>
                      <w:color w:val="000000"/>
                      <w:spacing w:val="1"/>
                    </w:rPr>
                    <w:t xml:space="preserve"> </w:t>
                  </w:r>
                  <w:r w:rsidRPr="00046E2E">
                    <w:rPr>
                      <w:rFonts w:cstheme="minorHAnsi"/>
                      <w:b/>
                      <w:color w:val="000000"/>
                    </w:rPr>
                    <w:t>une école</w:t>
                  </w:r>
                  <w:r w:rsidRPr="00046E2E">
                    <w:rPr>
                      <w:rFonts w:cstheme="minorHAnsi"/>
                      <w:b/>
                      <w:color w:val="000000"/>
                      <w:spacing w:val="2"/>
                    </w:rPr>
                    <w:t xml:space="preserve"> </w:t>
                  </w:r>
                  <w:r w:rsidRPr="00046E2E">
                    <w:rPr>
                      <w:rFonts w:cstheme="minorHAnsi"/>
                      <w:b/>
                      <w:color w:val="000000"/>
                    </w:rPr>
                    <w:t>d’</w:t>
                  </w:r>
                  <w:r w:rsidRPr="00046E2E">
                    <w:rPr>
                      <w:rFonts w:cstheme="minorHAnsi"/>
                      <w:b/>
                      <w:color w:val="000000"/>
                      <w:spacing w:val="-1"/>
                    </w:rPr>
                    <w:t>en</w:t>
                  </w:r>
                  <w:r w:rsidRPr="00046E2E">
                    <w:rPr>
                      <w:rFonts w:cstheme="minorHAnsi"/>
                      <w:b/>
                      <w:color w:val="000000"/>
                      <w:spacing w:val="1"/>
                    </w:rPr>
                    <w:t>s</w:t>
                  </w:r>
                  <w:r w:rsidRPr="00046E2E">
                    <w:rPr>
                      <w:rFonts w:cstheme="minorHAnsi"/>
                      <w:b/>
                      <w:color w:val="000000"/>
                      <w:spacing w:val="-1"/>
                    </w:rPr>
                    <w:t>e</w:t>
                  </w:r>
                  <w:r w:rsidRPr="00046E2E">
                    <w:rPr>
                      <w:rFonts w:cstheme="minorHAnsi"/>
                      <w:b/>
                      <w:color w:val="000000"/>
                    </w:rPr>
                    <w:t>ig</w:t>
                  </w:r>
                  <w:r w:rsidRPr="00046E2E">
                    <w:rPr>
                      <w:rFonts w:cstheme="minorHAnsi"/>
                      <w:b/>
                      <w:color w:val="000000"/>
                      <w:spacing w:val="-1"/>
                    </w:rPr>
                    <w:t>ne</w:t>
                  </w:r>
                  <w:r w:rsidRPr="00046E2E">
                    <w:rPr>
                      <w:rFonts w:cstheme="minorHAnsi"/>
                      <w:b/>
                      <w:color w:val="000000"/>
                    </w:rPr>
                    <w:t>m</w:t>
                  </w:r>
                  <w:r w:rsidRPr="00046E2E">
                    <w:rPr>
                      <w:rFonts w:cstheme="minorHAnsi"/>
                      <w:b/>
                      <w:color w:val="000000"/>
                      <w:spacing w:val="-1"/>
                    </w:rPr>
                    <w:t>en</w:t>
                  </w:r>
                  <w:r w:rsidRPr="00046E2E">
                    <w:rPr>
                      <w:rFonts w:cstheme="minorHAnsi"/>
                      <w:b/>
                      <w:color w:val="000000"/>
                    </w:rPr>
                    <w:t>t</w:t>
                  </w:r>
                  <w:r w:rsidRPr="00046E2E">
                    <w:rPr>
                      <w:rFonts w:cstheme="minorHAnsi"/>
                      <w:b/>
                      <w:color w:val="000000"/>
                      <w:spacing w:val="27"/>
                    </w:rPr>
                    <w:t xml:space="preserve"> </w:t>
                  </w:r>
                  <w:r w:rsidRPr="00046E2E">
                    <w:rPr>
                      <w:rFonts w:cstheme="minorHAnsi"/>
                      <w:b/>
                      <w:color w:val="000000"/>
                      <w:spacing w:val="1"/>
                    </w:rPr>
                    <w:t>sp</w:t>
                  </w:r>
                  <w:r w:rsidRPr="00046E2E">
                    <w:rPr>
                      <w:rFonts w:cstheme="minorHAnsi"/>
                      <w:b/>
                      <w:color w:val="000000"/>
                      <w:spacing w:val="-1"/>
                    </w:rPr>
                    <w:t>é</w:t>
                  </w:r>
                  <w:r w:rsidRPr="00046E2E">
                    <w:rPr>
                      <w:rFonts w:cstheme="minorHAnsi"/>
                      <w:b/>
                      <w:color w:val="000000"/>
                      <w:spacing w:val="-2"/>
                    </w:rPr>
                    <w:t>c</w:t>
                  </w:r>
                  <w:r w:rsidRPr="00046E2E">
                    <w:rPr>
                      <w:rFonts w:cstheme="minorHAnsi"/>
                      <w:b/>
                      <w:color w:val="000000"/>
                    </w:rPr>
                    <w:t>i</w:t>
                  </w:r>
                  <w:r w:rsidRPr="00046E2E">
                    <w:rPr>
                      <w:rFonts w:cstheme="minorHAnsi"/>
                      <w:b/>
                      <w:color w:val="000000"/>
                      <w:spacing w:val="-1"/>
                    </w:rPr>
                    <w:t>al</w:t>
                  </w:r>
                  <w:r w:rsidRPr="00046E2E">
                    <w:rPr>
                      <w:rFonts w:cstheme="minorHAnsi"/>
                      <w:b/>
                      <w:color w:val="000000"/>
                    </w:rPr>
                    <w:t>i</w:t>
                  </w:r>
                  <w:r w:rsidRPr="00046E2E">
                    <w:rPr>
                      <w:rFonts w:cstheme="minorHAnsi"/>
                      <w:b/>
                      <w:color w:val="000000"/>
                      <w:spacing w:val="-2"/>
                    </w:rPr>
                    <w:t>s</w:t>
                  </w:r>
                  <w:r w:rsidRPr="00046E2E">
                    <w:rPr>
                      <w:rFonts w:cstheme="minorHAnsi"/>
                      <w:b/>
                      <w:color w:val="000000"/>
                    </w:rPr>
                    <w:t>é</w:t>
                  </w:r>
                  <w:r w:rsidRPr="00046E2E">
                    <w:rPr>
                      <w:rFonts w:cstheme="minorHAnsi"/>
                      <w:color w:val="000000"/>
                      <w:spacing w:val="25"/>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rPr>
                    <w:t>f</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m</w:t>
                  </w:r>
                  <w:r w:rsidRPr="00046E2E">
                    <w:rPr>
                      <w:rFonts w:cstheme="minorHAnsi"/>
                      <w:color w:val="000000"/>
                      <w:spacing w:val="-1"/>
                    </w:rPr>
                    <w:t>é</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27"/>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25"/>
                    </w:rPr>
                    <w:t xml:space="preserve"> </w:t>
                  </w:r>
                  <w:r w:rsidRPr="00046E2E">
                    <w:rPr>
                      <w:rFonts w:cstheme="minorHAnsi"/>
                      <w:color w:val="000000"/>
                    </w:rPr>
                    <w:t>d</w:t>
                  </w:r>
                  <w:r w:rsidRPr="00046E2E">
                    <w:rPr>
                      <w:rFonts w:cstheme="minorHAnsi"/>
                      <w:color w:val="000000"/>
                      <w:spacing w:val="-2"/>
                    </w:rPr>
                    <w:t>is</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s</w:t>
                  </w:r>
                  <w:r w:rsidRPr="00046E2E">
                    <w:rPr>
                      <w:rFonts w:cstheme="minorHAnsi"/>
                      <w:color w:val="000000"/>
                    </w:rPr>
                    <w:t>i</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s</w:t>
                  </w:r>
                  <w:r w:rsidRPr="00046E2E">
                    <w:rPr>
                      <w:rFonts w:cstheme="minorHAnsi"/>
                      <w:color w:val="000000"/>
                      <w:spacing w:val="27"/>
                    </w:rPr>
                    <w:t xml:space="preserve"> </w:t>
                  </w:r>
                  <w:r w:rsidRPr="00046E2E">
                    <w:rPr>
                      <w:rFonts w:cstheme="minorHAnsi"/>
                      <w:color w:val="000000"/>
                    </w:rPr>
                    <w:t>d</w:t>
                  </w:r>
                  <w:r w:rsidRPr="00046E2E">
                    <w:rPr>
                      <w:rFonts w:cstheme="minorHAnsi"/>
                      <w:color w:val="000000"/>
                      <w:spacing w:val="-3"/>
                    </w:rPr>
                    <w:t>e</w:t>
                  </w:r>
                  <w:r w:rsidRPr="00046E2E">
                    <w:rPr>
                      <w:rFonts w:cstheme="minorHAnsi"/>
                      <w:color w:val="000000"/>
                    </w:rPr>
                    <w:t>s</w:t>
                  </w:r>
                  <w:r w:rsidRPr="00046E2E">
                    <w:rPr>
                      <w:rFonts w:cstheme="minorHAnsi"/>
                      <w:color w:val="000000"/>
                      <w:spacing w:val="27"/>
                    </w:rPr>
                    <w:t xml:space="preserve"> </w:t>
                  </w:r>
                  <w:r w:rsidRPr="00046E2E">
                    <w:rPr>
                      <w:rFonts w:cstheme="minorHAnsi"/>
                      <w:color w:val="000000"/>
                      <w:spacing w:val="-1"/>
                    </w:rPr>
                    <w:t>a</w:t>
                  </w:r>
                  <w:r w:rsidRPr="00046E2E">
                    <w:rPr>
                      <w:rFonts w:cstheme="minorHAnsi"/>
                      <w:color w:val="000000"/>
                      <w:spacing w:val="1"/>
                    </w:rPr>
                    <w:t>rt</w:t>
                  </w:r>
                  <w:r w:rsidRPr="00046E2E">
                    <w:rPr>
                      <w:rFonts w:cstheme="minorHAnsi"/>
                      <w:color w:val="000000"/>
                      <w:spacing w:val="-2"/>
                    </w:rPr>
                    <w:t>i</w:t>
                  </w:r>
                  <w:r w:rsidRPr="00046E2E">
                    <w:rPr>
                      <w:rFonts w:cstheme="minorHAnsi"/>
                      <w:color w:val="000000"/>
                      <w:spacing w:val="1"/>
                    </w:rPr>
                    <w:t>c</w:t>
                  </w:r>
                  <w:r w:rsidRPr="00046E2E">
                    <w:rPr>
                      <w:rFonts w:cstheme="minorHAnsi"/>
                      <w:color w:val="000000"/>
                      <w:spacing w:val="-1"/>
                    </w:rPr>
                    <w:t>le</w:t>
                  </w:r>
                  <w:r w:rsidRPr="00046E2E">
                    <w:rPr>
                      <w:rFonts w:cstheme="minorHAnsi"/>
                      <w:color w:val="000000"/>
                    </w:rPr>
                    <w:t>s</w:t>
                  </w:r>
                  <w:r w:rsidRPr="00046E2E">
                    <w:rPr>
                      <w:rFonts w:cstheme="minorHAnsi"/>
                      <w:color w:val="000000"/>
                      <w:spacing w:val="27"/>
                    </w:rPr>
                    <w:t xml:space="preserve"> </w:t>
                  </w:r>
                  <w:r w:rsidRPr="00046E2E">
                    <w:rPr>
                      <w:rFonts w:cstheme="minorHAnsi"/>
                      <w:color w:val="000000"/>
                      <w:spacing w:val="-1"/>
                    </w:rPr>
                    <w:t>1</w:t>
                  </w:r>
                  <w:r w:rsidRPr="00046E2E">
                    <w:rPr>
                      <w:rFonts w:cstheme="minorHAnsi"/>
                      <w:color w:val="000000"/>
                      <w:spacing w:val="-2"/>
                    </w:rPr>
                    <w:t>5</w:t>
                  </w:r>
                  <w:r w:rsidRPr="00046E2E">
                    <w:rPr>
                      <w:rFonts w:cstheme="minorHAnsi"/>
                      <w:color w:val="000000"/>
                    </w:rPr>
                    <w:t>9</w:t>
                  </w:r>
                  <w:r w:rsidRPr="00046E2E">
                    <w:rPr>
                      <w:rFonts w:cstheme="minorHAnsi"/>
                      <w:color w:val="000000"/>
                      <w:spacing w:val="26"/>
                    </w:rPr>
                    <w:t xml:space="preserve"> </w:t>
                  </w:r>
                  <w:r w:rsidRPr="00046E2E">
                    <w:rPr>
                      <w:rFonts w:cstheme="minorHAnsi"/>
                      <w:color w:val="000000"/>
                    </w:rPr>
                    <w:t>à</w:t>
                  </w:r>
                  <w:r w:rsidRPr="00046E2E">
                    <w:rPr>
                      <w:rFonts w:cstheme="minorHAnsi"/>
                      <w:color w:val="000000"/>
                      <w:spacing w:val="25"/>
                    </w:rPr>
                    <w:t xml:space="preserve"> </w:t>
                  </w:r>
                  <w:r w:rsidRPr="00046E2E">
                    <w:rPr>
                      <w:rFonts w:cstheme="minorHAnsi"/>
                      <w:color w:val="000000"/>
                      <w:spacing w:val="1"/>
                    </w:rPr>
                    <w:t>1</w:t>
                  </w:r>
                  <w:r w:rsidRPr="00046E2E">
                    <w:rPr>
                      <w:rFonts w:cstheme="minorHAnsi"/>
                      <w:color w:val="000000"/>
                    </w:rPr>
                    <w:t>63</w:t>
                  </w:r>
                  <w:r w:rsidRPr="00046E2E">
                    <w:rPr>
                      <w:rFonts w:cstheme="minorHAnsi"/>
                      <w:color w:val="000000"/>
                      <w:spacing w:val="24"/>
                    </w:rPr>
                    <w:t xml:space="preserve"> </w:t>
                  </w:r>
                  <w:r w:rsidRPr="00046E2E">
                    <w:rPr>
                      <w:rFonts w:cstheme="minorHAnsi"/>
                      <w:color w:val="000000"/>
                    </w:rPr>
                    <w:t>du</w:t>
                  </w:r>
                  <w:r w:rsidRPr="00046E2E">
                    <w:rPr>
                      <w:rFonts w:cstheme="minorHAnsi"/>
                      <w:color w:val="000000"/>
                      <w:spacing w:val="26"/>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spacing w:val="-2"/>
                    </w:rPr>
                    <w:t>c</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t</w:t>
                  </w:r>
                  <w:r w:rsidRPr="00046E2E">
                    <w:rPr>
                      <w:rFonts w:cstheme="minorHAnsi"/>
                      <w:color w:val="000000"/>
                      <w:spacing w:val="27"/>
                    </w:rPr>
                    <w:t xml:space="preserve"> </w:t>
                  </w:r>
                  <w:r w:rsidRPr="00046E2E">
                    <w:rPr>
                      <w:rFonts w:cstheme="minorHAnsi"/>
                      <w:color w:val="000000"/>
                    </w:rPr>
                    <w:t>du</w:t>
                  </w:r>
                  <w:r w:rsidRPr="00046E2E">
                    <w:rPr>
                      <w:rFonts w:cstheme="minorHAnsi"/>
                      <w:color w:val="000000"/>
                      <w:spacing w:val="24"/>
                    </w:rPr>
                    <w:t xml:space="preserve"> </w:t>
                  </w:r>
                  <w:r w:rsidRPr="00046E2E">
                    <w:rPr>
                      <w:rFonts w:cstheme="minorHAnsi"/>
                      <w:color w:val="000000"/>
                    </w:rPr>
                    <w:t>3 m</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 xml:space="preserve">s </w:t>
                  </w:r>
                  <w:r w:rsidRPr="00046E2E">
                    <w:rPr>
                      <w:rFonts w:cstheme="minorHAnsi"/>
                      <w:color w:val="000000"/>
                      <w:spacing w:val="-1"/>
                    </w:rPr>
                    <w:t>200</w:t>
                  </w:r>
                  <w:r w:rsidRPr="00046E2E">
                    <w:rPr>
                      <w:rFonts w:cstheme="minorHAnsi"/>
                      <w:color w:val="000000"/>
                    </w:rPr>
                    <w:t xml:space="preserve">4 </w:t>
                  </w:r>
                  <w:r w:rsidRPr="00046E2E">
                    <w:rPr>
                      <w:rFonts w:cstheme="minorHAnsi"/>
                      <w:color w:val="000000"/>
                      <w:spacing w:val="1"/>
                    </w:rPr>
                    <w:t>or</w:t>
                  </w:r>
                  <w:r w:rsidRPr="00046E2E">
                    <w:rPr>
                      <w:rFonts w:cstheme="minorHAnsi"/>
                      <w:color w:val="000000"/>
                    </w:rPr>
                    <w:t>g</w:t>
                  </w:r>
                  <w:r w:rsidRPr="00046E2E">
                    <w:rPr>
                      <w:rFonts w:cstheme="minorHAnsi"/>
                      <w:color w:val="000000"/>
                      <w:spacing w:val="-1"/>
                    </w:rPr>
                    <w:t>an</w:t>
                  </w:r>
                  <w:r w:rsidRPr="00046E2E">
                    <w:rPr>
                      <w:rFonts w:cstheme="minorHAnsi"/>
                      <w:color w:val="000000"/>
                      <w:spacing w:val="-2"/>
                    </w:rPr>
                    <w:t>i</w:t>
                  </w:r>
                  <w:r w:rsidRPr="00046E2E">
                    <w:rPr>
                      <w:rFonts w:cstheme="minorHAnsi"/>
                      <w:color w:val="000000"/>
                      <w:spacing w:val="1"/>
                    </w:rPr>
                    <w:t>s</w:t>
                  </w:r>
                  <w:r w:rsidRPr="00046E2E">
                    <w:rPr>
                      <w:rFonts w:cstheme="minorHAnsi"/>
                      <w:color w:val="000000"/>
                      <w:spacing w:val="-1"/>
                    </w:rPr>
                    <w:t>an</w:t>
                  </w:r>
                  <w:r w:rsidRPr="00046E2E">
                    <w:rPr>
                      <w:rFonts w:cstheme="minorHAnsi"/>
                      <w:color w:val="000000"/>
                    </w:rPr>
                    <w:t xml:space="preserve">t </w:t>
                  </w:r>
                  <w:r w:rsidRPr="00046E2E">
                    <w:rPr>
                      <w:rFonts w:cstheme="minorHAnsi"/>
                      <w:color w:val="000000"/>
                      <w:spacing w:val="-1"/>
                    </w:rPr>
                    <w:t>l</w:t>
                  </w:r>
                  <w:r w:rsidRPr="00046E2E">
                    <w:rPr>
                      <w:rFonts w:cstheme="minorHAnsi"/>
                      <w:color w:val="000000"/>
                      <w:spacing w:val="-2"/>
                    </w:rPr>
                    <w:t>'</w:t>
                  </w:r>
                  <w:r w:rsidRPr="00046E2E">
                    <w:rPr>
                      <w:rFonts w:cstheme="minorHAnsi"/>
                      <w:color w:val="000000"/>
                    </w:rPr>
                    <w:t>E</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sp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1"/>
                    </w:rPr>
                    <w:t>s</w:t>
                  </w:r>
                  <w:r w:rsidRPr="00046E2E">
                    <w:rPr>
                      <w:rFonts w:cstheme="minorHAnsi"/>
                      <w:color w:val="000000"/>
                    </w:rPr>
                    <w:t>é</w:t>
                  </w:r>
                </w:p>
                <w:p w:rsidR="00E07C8A" w:rsidRPr="00046E2E" w:rsidRDefault="00E07C8A">
                  <w:pPr>
                    <w:widowControl w:val="0"/>
                    <w:autoSpaceDE w:val="0"/>
                    <w:autoSpaceDN w:val="0"/>
                    <w:adjustRightInd w:val="0"/>
                    <w:spacing w:before="1" w:line="250" w:lineRule="exact"/>
                    <w:jc w:val="both"/>
                    <w:rPr>
                      <w:rFonts w:cstheme="minorHAnsi"/>
                      <w:color w:val="000000"/>
                    </w:rPr>
                  </w:pPr>
                </w:p>
                <w:p w:rsidR="00E07C8A" w:rsidRPr="00046E2E" w:rsidRDefault="00545642">
                  <w:pPr>
                    <w:widowControl w:val="0"/>
                    <w:autoSpaceDE w:val="0"/>
                    <w:autoSpaceDN w:val="0"/>
                    <w:adjustRightInd w:val="0"/>
                    <w:spacing w:before="36"/>
                    <w:rPr>
                      <w:rFonts w:cstheme="minorHAnsi"/>
                      <w:bCs/>
                      <w:color w:val="000000"/>
                    </w:rPr>
                  </w:pPr>
                  <w:r w:rsidRPr="00046E2E">
                    <w:rPr>
                      <w:rFonts w:cstheme="minorHAnsi"/>
                      <w:bCs/>
                      <w:color w:val="000000"/>
                    </w:rPr>
                    <w:t xml:space="preserve">Le </w:t>
                  </w:r>
                  <w:r w:rsidRPr="00046E2E">
                    <w:rPr>
                      <w:rFonts w:cstheme="minorHAnsi"/>
                      <w:bCs/>
                      <w:color w:val="000000"/>
                      <w:spacing w:val="-1"/>
                    </w:rPr>
                    <w:t>nomb</w:t>
                  </w:r>
                  <w:r w:rsidRPr="00046E2E">
                    <w:rPr>
                      <w:rFonts w:cstheme="minorHAnsi"/>
                      <w:bCs/>
                      <w:color w:val="000000"/>
                    </w:rPr>
                    <w:t>re d</w:t>
                  </w:r>
                  <w:r w:rsidRPr="00046E2E">
                    <w:rPr>
                      <w:rFonts w:cstheme="minorHAnsi"/>
                      <w:bCs/>
                      <w:color w:val="000000"/>
                      <w:spacing w:val="1"/>
                    </w:rPr>
                    <w:t>'</w:t>
                  </w:r>
                  <w:r w:rsidRPr="00046E2E">
                    <w:rPr>
                      <w:rFonts w:cstheme="minorHAnsi"/>
                      <w:bCs/>
                      <w:color w:val="000000"/>
                      <w:spacing w:val="-2"/>
                    </w:rPr>
                    <w:t>é</w:t>
                  </w:r>
                  <w:r w:rsidRPr="00046E2E">
                    <w:rPr>
                      <w:rFonts w:cstheme="minorHAnsi"/>
                      <w:bCs/>
                      <w:color w:val="000000"/>
                      <w:spacing w:val="1"/>
                    </w:rPr>
                    <w:t>lè</w:t>
                  </w:r>
                  <w:r w:rsidRPr="00046E2E">
                    <w:rPr>
                      <w:rFonts w:cstheme="minorHAnsi"/>
                      <w:bCs/>
                      <w:color w:val="000000"/>
                      <w:spacing w:val="-3"/>
                    </w:rPr>
                    <w:t>v</w:t>
                  </w:r>
                  <w:r w:rsidRPr="00046E2E">
                    <w:rPr>
                      <w:rFonts w:cstheme="minorHAnsi"/>
                      <w:bCs/>
                      <w:color w:val="000000"/>
                      <w:spacing w:val="1"/>
                    </w:rPr>
                    <w:t>es</w:t>
                  </w:r>
                  <w:r w:rsidRPr="00046E2E">
                    <w:rPr>
                      <w:rFonts w:cstheme="minorHAnsi"/>
                      <w:bCs/>
                      <w:color w:val="000000"/>
                      <w:spacing w:val="-2"/>
                    </w:rPr>
                    <w:t xml:space="preserve"> </w:t>
                  </w:r>
                  <w:r w:rsidRPr="00046E2E">
                    <w:rPr>
                      <w:rFonts w:cstheme="minorHAnsi"/>
                      <w:bCs/>
                      <w:color w:val="000000"/>
                    </w:rPr>
                    <w:t>v</w:t>
                  </w:r>
                  <w:r w:rsidRPr="00046E2E">
                    <w:rPr>
                      <w:rFonts w:cstheme="minorHAnsi"/>
                      <w:bCs/>
                      <w:color w:val="000000"/>
                      <w:spacing w:val="-1"/>
                    </w:rPr>
                    <w:t>i</w:t>
                  </w:r>
                  <w:r w:rsidRPr="00046E2E">
                    <w:rPr>
                      <w:rFonts w:cstheme="minorHAnsi"/>
                      <w:bCs/>
                      <w:color w:val="000000"/>
                    </w:rPr>
                    <w:t>s</w:t>
                  </w:r>
                  <w:r w:rsidRPr="00046E2E">
                    <w:rPr>
                      <w:rFonts w:cstheme="minorHAnsi"/>
                      <w:bCs/>
                      <w:color w:val="000000"/>
                      <w:spacing w:val="1"/>
                    </w:rPr>
                    <w:t>és</w:t>
                  </w:r>
                  <w:r w:rsidRPr="00046E2E">
                    <w:rPr>
                      <w:rFonts w:cstheme="minorHAnsi"/>
                      <w:bCs/>
                      <w:color w:val="000000"/>
                      <w:spacing w:val="-2"/>
                    </w:rPr>
                    <w:t xml:space="preserve"> </w:t>
                  </w:r>
                  <w:r w:rsidRPr="00046E2E">
                    <w:rPr>
                      <w:rFonts w:cstheme="minorHAnsi"/>
                      <w:bCs/>
                      <w:color w:val="000000"/>
                    </w:rPr>
                    <w:t>aux</w:t>
                  </w:r>
                  <w:r w:rsidRPr="00046E2E">
                    <w:rPr>
                      <w:rFonts w:cstheme="minorHAnsi"/>
                      <w:bCs/>
                      <w:color w:val="000000"/>
                      <w:spacing w:val="-2"/>
                    </w:rPr>
                    <w:t xml:space="preserve"> </w:t>
                  </w:r>
                  <w:r w:rsidRPr="00046E2E">
                    <w:rPr>
                      <w:rFonts w:cstheme="minorHAnsi"/>
                      <w:bCs/>
                      <w:color w:val="000000"/>
                      <w:spacing w:val="1"/>
                    </w:rPr>
                    <w:t>p</w:t>
                  </w:r>
                  <w:r w:rsidRPr="00046E2E">
                    <w:rPr>
                      <w:rFonts w:cstheme="minorHAnsi"/>
                      <w:bCs/>
                      <w:color w:val="000000"/>
                      <w:spacing w:val="-1"/>
                    </w:rPr>
                    <w:t>o</w:t>
                  </w:r>
                  <w:r w:rsidRPr="00046E2E">
                    <w:rPr>
                      <w:rFonts w:cstheme="minorHAnsi"/>
                      <w:bCs/>
                      <w:color w:val="000000"/>
                      <w:spacing w:val="1"/>
                    </w:rPr>
                    <w:t>i</w:t>
                  </w:r>
                  <w:r w:rsidRPr="00046E2E">
                    <w:rPr>
                      <w:rFonts w:cstheme="minorHAnsi"/>
                      <w:bCs/>
                      <w:color w:val="000000"/>
                      <w:spacing w:val="-4"/>
                    </w:rPr>
                    <w:t>n</w:t>
                  </w:r>
                  <w:r w:rsidRPr="00046E2E">
                    <w:rPr>
                      <w:rFonts w:cstheme="minorHAnsi"/>
                      <w:bCs/>
                      <w:color w:val="000000"/>
                    </w:rPr>
                    <w:t>ts c</w:t>
                  </w:r>
                  <w:r w:rsidRPr="00046E2E">
                    <w:rPr>
                      <w:rFonts w:cstheme="minorHAnsi"/>
                      <w:bCs/>
                      <w:color w:val="000000"/>
                      <w:spacing w:val="-1"/>
                    </w:rPr>
                    <w:t>i</w:t>
                  </w:r>
                  <w:r w:rsidRPr="00046E2E">
                    <w:rPr>
                      <w:rFonts w:cstheme="minorHAnsi"/>
                      <w:bCs/>
                      <w:color w:val="000000"/>
                    </w:rPr>
                    <w:t>-d</w:t>
                  </w:r>
                  <w:r w:rsidRPr="00046E2E">
                    <w:rPr>
                      <w:rFonts w:cstheme="minorHAnsi"/>
                      <w:bCs/>
                      <w:color w:val="000000"/>
                      <w:spacing w:val="1"/>
                    </w:rPr>
                    <w:t>e</w:t>
                  </w:r>
                  <w:r w:rsidRPr="00046E2E">
                    <w:rPr>
                      <w:rFonts w:cstheme="minorHAnsi"/>
                      <w:bCs/>
                      <w:color w:val="000000"/>
                    </w:rPr>
                    <w:t>ss</w:t>
                  </w:r>
                  <w:r w:rsidRPr="00046E2E">
                    <w:rPr>
                      <w:rFonts w:cstheme="minorHAnsi"/>
                      <w:bCs/>
                      <w:color w:val="000000"/>
                      <w:spacing w:val="-1"/>
                    </w:rPr>
                    <w:t>u</w:t>
                  </w:r>
                  <w:r w:rsidRPr="00046E2E">
                    <w:rPr>
                      <w:rFonts w:cstheme="minorHAnsi"/>
                      <w:bCs/>
                      <w:color w:val="000000"/>
                    </w:rPr>
                    <w:t>s</w:t>
                  </w:r>
                  <w:r w:rsidRPr="00046E2E">
                    <w:rPr>
                      <w:rFonts w:cstheme="minorHAnsi"/>
                      <w:bCs/>
                      <w:color w:val="000000"/>
                      <w:spacing w:val="-4"/>
                    </w:rPr>
                    <w:t xml:space="preserve"> </w:t>
                  </w:r>
                  <w:r w:rsidRPr="00046E2E">
                    <w:rPr>
                      <w:rFonts w:cstheme="minorHAnsi"/>
                      <w:bCs/>
                      <w:color w:val="000000"/>
                    </w:rPr>
                    <w:t xml:space="preserve">à </w:t>
                  </w:r>
                  <w:r w:rsidRPr="00046E2E">
                    <w:rPr>
                      <w:rFonts w:cstheme="minorHAnsi"/>
                      <w:bCs/>
                      <w:color w:val="000000"/>
                      <w:spacing w:val="1"/>
                    </w:rPr>
                    <w:t>p</w:t>
                  </w:r>
                  <w:r w:rsidRPr="00046E2E">
                    <w:rPr>
                      <w:rFonts w:cstheme="minorHAnsi"/>
                      <w:bCs/>
                      <w:color w:val="000000"/>
                    </w:rPr>
                    <w:t>r</w:t>
                  </w:r>
                  <w:r w:rsidRPr="00046E2E">
                    <w:rPr>
                      <w:rFonts w:cstheme="minorHAnsi"/>
                      <w:bCs/>
                      <w:color w:val="000000"/>
                      <w:spacing w:val="1"/>
                    </w:rPr>
                    <w:t>e</w:t>
                  </w:r>
                  <w:r w:rsidRPr="00046E2E">
                    <w:rPr>
                      <w:rFonts w:cstheme="minorHAnsi"/>
                      <w:bCs/>
                      <w:color w:val="000000"/>
                      <w:spacing w:val="-1"/>
                    </w:rPr>
                    <w:t>n</w:t>
                  </w:r>
                  <w:r w:rsidRPr="00046E2E">
                    <w:rPr>
                      <w:rFonts w:cstheme="minorHAnsi"/>
                      <w:bCs/>
                      <w:color w:val="000000"/>
                      <w:spacing w:val="-2"/>
                    </w:rPr>
                    <w:t>d</w:t>
                  </w:r>
                  <w:r w:rsidRPr="00046E2E">
                    <w:rPr>
                      <w:rFonts w:cstheme="minorHAnsi"/>
                      <w:bCs/>
                      <w:color w:val="000000"/>
                    </w:rPr>
                    <w:t>re</w:t>
                  </w:r>
                  <w:r w:rsidRPr="00046E2E">
                    <w:rPr>
                      <w:rFonts w:cstheme="minorHAnsi"/>
                      <w:bCs/>
                      <w:color w:val="000000"/>
                      <w:spacing w:val="-2"/>
                    </w:rPr>
                    <w:t xml:space="preserve"> </w:t>
                  </w:r>
                  <w:r w:rsidRPr="00046E2E">
                    <w:rPr>
                      <w:rFonts w:cstheme="minorHAnsi"/>
                      <w:bCs/>
                      <w:color w:val="000000"/>
                      <w:spacing w:val="1"/>
                    </w:rPr>
                    <w:t>e</w:t>
                  </w:r>
                  <w:r w:rsidRPr="00046E2E">
                    <w:rPr>
                      <w:rFonts w:cstheme="minorHAnsi"/>
                      <w:bCs/>
                      <w:color w:val="000000"/>
                    </w:rPr>
                    <w:t>n</w:t>
                  </w:r>
                  <w:r w:rsidRPr="00046E2E">
                    <w:rPr>
                      <w:rFonts w:cstheme="minorHAnsi"/>
                      <w:bCs/>
                      <w:color w:val="000000"/>
                      <w:spacing w:val="-2"/>
                    </w:rPr>
                    <w:t xml:space="preserve"> </w:t>
                  </w:r>
                  <w:r w:rsidRPr="00046E2E">
                    <w:rPr>
                      <w:rFonts w:cstheme="minorHAnsi"/>
                      <w:bCs/>
                      <w:color w:val="000000"/>
                    </w:rPr>
                    <w:t>c</w:t>
                  </w:r>
                  <w:r w:rsidRPr="00046E2E">
                    <w:rPr>
                      <w:rFonts w:cstheme="minorHAnsi"/>
                      <w:bCs/>
                      <w:color w:val="000000"/>
                      <w:spacing w:val="-1"/>
                    </w:rPr>
                    <w:t>on</w:t>
                  </w:r>
                  <w:r w:rsidRPr="00046E2E">
                    <w:rPr>
                      <w:rFonts w:cstheme="minorHAnsi"/>
                      <w:bCs/>
                      <w:color w:val="000000"/>
                    </w:rPr>
                    <w:t>s</w:t>
                  </w:r>
                  <w:r w:rsidRPr="00046E2E">
                    <w:rPr>
                      <w:rFonts w:cstheme="minorHAnsi"/>
                      <w:bCs/>
                      <w:color w:val="000000"/>
                      <w:spacing w:val="1"/>
                    </w:rPr>
                    <w:t>i</w:t>
                  </w:r>
                  <w:r w:rsidRPr="00046E2E">
                    <w:rPr>
                      <w:rFonts w:cstheme="minorHAnsi"/>
                      <w:bCs/>
                      <w:color w:val="000000"/>
                    </w:rPr>
                    <w:t>d</w:t>
                  </w:r>
                  <w:r w:rsidRPr="00046E2E">
                    <w:rPr>
                      <w:rFonts w:cstheme="minorHAnsi"/>
                      <w:bCs/>
                      <w:color w:val="000000"/>
                      <w:spacing w:val="-2"/>
                    </w:rPr>
                    <w:t>é</w:t>
                  </w:r>
                  <w:r w:rsidRPr="00046E2E">
                    <w:rPr>
                      <w:rFonts w:cstheme="minorHAnsi"/>
                      <w:bCs/>
                      <w:color w:val="000000"/>
                    </w:rPr>
                    <w:t>ra</w:t>
                  </w:r>
                  <w:r w:rsidRPr="00046E2E">
                    <w:rPr>
                      <w:rFonts w:cstheme="minorHAnsi"/>
                      <w:bCs/>
                      <w:color w:val="000000"/>
                      <w:spacing w:val="-1"/>
                    </w:rPr>
                    <w:t>t</w:t>
                  </w:r>
                  <w:r w:rsidRPr="00046E2E">
                    <w:rPr>
                      <w:rFonts w:cstheme="minorHAnsi"/>
                      <w:bCs/>
                      <w:color w:val="000000"/>
                      <w:spacing w:val="1"/>
                    </w:rPr>
                    <w:t>i</w:t>
                  </w:r>
                  <w:r w:rsidRPr="00046E2E">
                    <w:rPr>
                      <w:rFonts w:cstheme="minorHAnsi"/>
                      <w:bCs/>
                      <w:color w:val="000000"/>
                      <w:spacing w:val="-1"/>
                    </w:rPr>
                    <w:t>o</w:t>
                  </w:r>
                  <w:r w:rsidRPr="00046E2E">
                    <w:rPr>
                      <w:rFonts w:cstheme="minorHAnsi"/>
                      <w:bCs/>
                      <w:color w:val="000000"/>
                    </w:rPr>
                    <w:t>n</w:t>
                  </w:r>
                  <w:r w:rsidRPr="00046E2E">
                    <w:rPr>
                      <w:rFonts w:cstheme="minorHAnsi"/>
                      <w:bCs/>
                      <w:color w:val="000000"/>
                      <w:spacing w:val="-2"/>
                    </w:rPr>
                    <w:t xml:space="preserve"> </w:t>
                  </w:r>
                  <w:r w:rsidRPr="00046E2E">
                    <w:rPr>
                      <w:rFonts w:cstheme="minorHAnsi"/>
                      <w:bCs/>
                      <w:color w:val="000000"/>
                      <w:spacing w:val="1"/>
                    </w:rPr>
                    <w:t>e</w:t>
                  </w:r>
                  <w:r w:rsidRPr="00046E2E">
                    <w:rPr>
                      <w:rFonts w:cstheme="minorHAnsi"/>
                      <w:bCs/>
                      <w:color w:val="000000"/>
                    </w:rPr>
                    <w:t>st :</w:t>
                  </w:r>
                </w:p>
                <w:p w:rsidR="00E07C8A" w:rsidRPr="00046E2E" w:rsidRDefault="00E07C8A">
                  <w:pPr>
                    <w:widowControl w:val="0"/>
                    <w:autoSpaceDE w:val="0"/>
                    <w:autoSpaceDN w:val="0"/>
                    <w:adjustRightInd w:val="0"/>
                    <w:spacing w:before="36"/>
                    <w:rPr>
                      <w:rFonts w:cstheme="minorHAnsi"/>
                      <w:bCs/>
                      <w:color w:val="000000"/>
                    </w:rPr>
                  </w:pPr>
                </w:p>
                <w:p w:rsidR="00E07C8A" w:rsidRPr="00046E2E" w:rsidRDefault="00545642">
                  <w:pPr>
                    <w:widowControl w:val="0"/>
                    <w:numPr>
                      <w:ilvl w:val="0"/>
                      <w:numId w:val="56"/>
                    </w:numPr>
                    <w:tabs>
                      <w:tab w:val="clear" w:pos="1800"/>
                      <w:tab w:val="num" w:pos="142"/>
                    </w:tabs>
                    <w:autoSpaceDE w:val="0"/>
                    <w:autoSpaceDN w:val="0"/>
                    <w:adjustRightInd w:val="0"/>
                    <w:spacing w:before="1" w:line="250" w:lineRule="exact"/>
                    <w:ind w:left="851" w:hanging="284"/>
                    <w:jc w:val="both"/>
                    <w:rPr>
                      <w:rFonts w:cstheme="minorHAnsi"/>
                      <w:color w:val="000000"/>
                      <w:spacing w:val="1"/>
                    </w:rPr>
                  </w:pPr>
                  <w:r w:rsidRPr="00046E2E">
                    <w:rPr>
                      <w:rFonts w:cstheme="minorHAnsi"/>
                      <w:color w:val="000000"/>
                      <w:spacing w:val="1"/>
                    </w:rPr>
                    <w:t>pour les types d'enseignement 1, 2, 3, 4, 6, 7 et 8 : le nombre d'élèves inscrits le 15 janvier précédant l’année scolaire. Si à la date du 30 septembre la population scolaire a varié de minimum 5% par rapport à celle du 15 janvier précédent, un nouveau calcul de l’encadrement est établi à partir du 1er octobre.</w:t>
                  </w:r>
                </w:p>
                <w:p w:rsidR="00E07C8A" w:rsidRPr="00046E2E" w:rsidRDefault="00E07C8A">
                  <w:pPr>
                    <w:widowControl w:val="0"/>
                    <w:autoSpaceDE w:val="0"/>
                    <w:autoSpaceDN w:val="0"/>
                    <w:adjustRightInd w:val="0"/>
                    <w:spacing w:before="1" w:line="250" w:lineRule="exact"/>
                    <w:ind w:hanging="284"/>
                    <w:jc w:val="both"/>
                    <w:rPr>
                      <w:rFonts w:cstheme="minorHAnsi"/>
                      <w:color w:val="000000"/>
                      <w:spacing w:val="1"/>
                    </w:rPr>
                  </w:pPr>
                </w:p>
                <w:p w:rsidR="00E07C8A" w:rsidRPr="00046E2E" w:rsidRDefault="00545642">
                  <w:pPr>
                    <w:widowControl w:val="0"/>
                    <w:numPr>
                      <w:ilvl w:val="0"/>
                      <w:numId w:val="56"/>
                    </w:numPr>
                    <w:tabs>
                      <w:tab w:val="clear" w:pos="1800"/>
                    </w:tabs>
                    <w:autoSpaceDE w:val="0"/>
                    <w:autoSpaceDN w:val="0"/>
                    <w:adjustRightInd w:val="0"/>
                    <w:spacing w:line="250" w:lineRule="exact"/>
                    <w:ind w:left="851" w:hanging="284"/>
                    <w:rPr>
                      <w:rFonts w:cstheme="minorHAnsi"/>
                      <w:color w:val="000000"/>
                    </w:rPr>
                  </w:pPr>
                  <w:r w:rsidRPr="00046E2E">
                    <w:rPr>
                      <w:rFonts w:cstheme="minorHAnsi"/>
                      <w:color w:val="000000"/>
                      <w:spacing w:val="1"/>
                    </w:rPr>
                    <w:t>po</w:t>
                  </w:r>
                  <w:r w:rsidRPr="00046E2E">
                    <w:rPr>
                      <w:rFonts w:cstheme="minorHAnsi"/>
                      <w:color w:val="000000"/>
                      <w:spacing w:val="-2"/>
                    </w:rPr>
                    <w:t>u</w:t>
                  </w:r>
                  <w:r w:rsidRPr="00046E2E">
                    <w:rPr>
                      <w:rFonts w:cstheme="minorHAnsi"/>
                      <w:color w:val="000000"/>
                    </w:rPr>
                    <w:t xml:space="preserve">r </w:t>
                  </w:r>
                  <w:r w:rsidRPr="00046E2E">
                    <w:rPr>
                      <w:rFonts w:cstheme="minorHAnsi"/>
                      <w:color w:val="000000"/>
                      <w:spacing w:val="-1"/>
                    </w:rPr>
                    <w:t>le</w:t>
                  </w:r>
                  <w:r w:rsidRPr="00046E2E">
                    <w:rPr>
                      <w:rFonts w:cstheme="minorHAnsi"/>
                      <w:color w:val="000000"/>
                    </w:rPr>
                    <w:t xml:space="preserve">s </w:t>
                  </w:r>
                  <w:r w:rsidRPr="00046E2E">
                    <w:rPr>
                      <w:rFonts w:cstheme="minorHAnsi"/>
                      <w:color w:val="000000"/>
                      <w:spacing w:val="1"/>
                    </w:rPr>
                    <w:t>t</w:t>
                  </w:r>
                  <w:r w:rsidRPr="00046E2E">
                    <w:rPr>
                      <w:rFonts w:cstheme="minorHAnsi"/>
                      <w:color w:val="000000"/>
                      <w:spacing w:val="-1"/>
                    </w:rPr>
                    <w:t>y</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2"/>
                    </w:rPr>
                    <w:t>d</w:t>
                  </w:r>
                  <w:r w:rsidRPr="00046E2E">
                    <w:rPr>
                      <w:rFonts w:cstheme="minorHAnsi"/>
                      <w:color w:val="000000"/>
                      <w:spacing w:val="1"/>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1"/>
                    </w:rPr>
                    <w:t xml:space="preserve"> </w:t>
                  </w:r>
                  <w:r w:rsidRPr="00046E2E">
                    <w:rPr>
                      <w:rFonts w:cstheme="minorHAnsi"/>
                      <w:color w:val="000000"/>
                    </w:rPr>
                    <w:t>5</w:t>
                  </w:r>
                  <w:r w:rsidRPr="00046E2E">
                    <w:rPr>
                      <w:rFonts w:cstheme="minorHAnsi"/>
                      <w:color w:val="000000"/>
                      <w:spacing w:val="1"/>
                    </w:rPr>
                    <w:t xml:space="preserve"> </w:t>
                  </w:r>
                  <w:r w:rsidRPr="00046E2E">
                    <w:rPr>
                      <w:rFonts w:cstheme="minorHAnsi"/>
                      <w:color w:val="000000"/>
                    </w:rPr>
                    <w:t xml:space="preserve">A </w:t>
                  </w:r>
                  <w:r w:rsidRPr="00046E2E">
                    <w:rPr>
                      <w:rFonts w:cstheme="minorHAnsi"/>
                      <w:color w:val="000000"/>
                      <w:spacing w:val="-1"/>
                    </w:rPr>
                    <w:t>e</w:t>
                  </w:r>
                  <w:r w:rsidRPr="00046E2E">
                    <w:rPr>
                      <w:rFonts w:cstheme="minorHAnsi"/>
                      <w:color w:val="000000"/>
                    </w:rPr>
                    <w:t>t 5</w:t>
                  </w:r>
                  <w:r w:rsidRPr="00046E2E">
                    <w:rPr>
                      <w:rFonts w:cstheme="minorHAnsi"/>
                      <w:color w:val="000000"/>
                      <w:spacing w:val="1"/>
                    </w:rPr>
                    <w:t xml:space="preserve"> </w:t>
                  </w:r>
                  <w:r w:rsidRPr="00046E2E">
                    <w:rPr>
                      <w:rFonts w:cstheme="minorHAnsi"/>
                      <w:color w:val="000000"/>
                    </w:rPr>
                    <w:t xml:space="preserve">B: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3"/>
                    </w:rPr>
                    <w:t>m</w:t>
                  </w:r>
                  <w:r w:rsidRPr="00046E2E">
                    <w:rPr>
                      <w:rFonts w:cstheme="minorHAnsi"/>
                      <w:color w:val="000000"/>
                      <w:spacing w:val="1"/>
                    </w:rPr>
                    <w:t>o</w:t>
                  </w:r>
                  <w:r w:rsidRPr="00046E2E">
                    <w:rPr>
                      <w:rFonts w:cstheme="minorHAnsi"/>
                      <w:color w:val="000000"/>
                      <w:spacing w:val="-1"/>
                    </w:rPr>
                    <w:t>yenn</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s</w:t>
                  </w:r>
                  <w:r w:rsidRPr="00046E2E">
                    <w:rPr>
                      <w:rFonts w:cstheme="minorHAnsi"/>
                      <w:color w:val="000000"/>
                      <w:spacing w:val="-1"/>
                    </w:rPr>
                    <w:t>en</w:t>
                  </w:r>
                  <w:r w:rsidRPr="00046E2E">
                    <w:rPr>
                      <w:rFonts w:cstheme="minorHAnsi"/>
                      <w:color w:val="000000"/>
                      <w:spacing w:val="1"/>
                    </w:rPr>
                    <w:t>c</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en</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gi</w:t>
                  </w:r>
                  <w:r w:rsidRPr="00046E2E">
                    <w:rPr>
                      <w:rFonts w:cstheme="minorHAnsi"/>
                      <w:color w:val="000000"/>
                      <w:spacing w:val="1"/>
                    </w:rPr>
                    <w:t>s</w:t>
                  </w:r>
                  <w:r w:rsidRPr="00046E2E">
                    <w:rPr>
                      <w:rFonts w:cstheme="minorHAnsi"/>
                      <w:color w:val="000000"/>
                      <w:spacing w:val="-2"/>
                    </w:rPr>
                    <w:t>t</w:t>
                  </w:r>
                  <w:r w:rsidRPr="00046E2E">
                    <w:rPr>
                      <w:rFonts w:cstheme="minorHAnsi"/>
                      <w:color w:val="000000"/>
                      <w:spacing w:val="1"/>
                    </w:rPr>
                    <w:t>r</w:t>
                  </w:r>
                  <w:r w:rsidRPr="00046E2E">
                    <w:rPr>
                      <w:rFonts w:cstheme="minorHAnsi"/>
                      <w:color w:val="000000"/>
                      <w:spacing w:val="-1"/>
                    </w:rPr>
                    <w:t>ée</w:t>
                  </w:r>
                  <w:r w:rsidRPr="00046E2E">
                    <w:rPr>
                      <w:rFonts w:cstheme="minorHAnsi"/>
                      <w:color w:val="000000"/>
                    </w:rPr>
                    <w:t>s</w:t>
                  </w:r>
                  <w:r w:rsidRPr="00046E2E">
                    <w:rPr>
                      <w:rFonts w:cstheme="minorHAnsi"/>
                      <w:color w:val="000000"/>
                      <w:spacing w:val="1"/>
                    </w:rPr>
                    <w:t xml:space="preserve"> </w:t>
                  </w:r>
                  <w:r w:rsidRPr="00046E2E">
                    <w:rPr>
                      <w:rFonts w:cstheme="minorHAnsi"/>
                      <w:color w:val="000000"/>
                    </w:rPr>
                    <w:t>:</w:t>
                  </w:r>
                </w:p>
                <w:p w:rsidR="00E07C8A" w:rsidRPr="00046E2E" w:rsidRDefault="00E07C8A">
                  <w:pPr>
                    <w:widowControl w:val="0"/>
                    <w:autoSpaceDE w:val="0"/>
                    <w:autoSpaceDN w:val="0"/>
                    <w:adjustRightInd w:val="0"/>
                    <w:spacing w:line="250" w:lineRule="exact"/>
                    <w:rPr>
                      <w:rFonts w:cstheme="minorHAnsi"/>
                      <w:color w:val="000000"/>
                    </w:rPr>
                  </w:pPr>
                </w:p>
                <w:p w:rsidR="00E07C8A" w:rsidRPr="00046E2E" w:rsidRDefault="00545642">
                  <w:pPr>
                    <w:widowControl w:val="0"/>
                    <w:numPr>
                      <w:ilvl w:val="0"/>
                      <w:numId w:val="63"/>
                    </w:numPr>
                    <w:tabs>
                      <w:tab w:val="left" w:pos="709"/>
                    </w:tabs>
                    <w:suppressAutoHyphens/>
                    <w:autoSpaceDE w:val="0"/>
                    <w:autoSpaceDN w:val="0"/>
                    <w:adjustRightInd w:val="0"/>
                    <w:spacing w:line="250" w:lineRule="exact"/>
                    <w:ind w:left="1701" w:hanging="425"/>
                    <w:rPr>
                      <w:rFonts w:cstheme="minorHAnsi"/>
                      <w:color w:val="000000"/>
                    </w:rPr>
                  </w:pPr>
                  <w:r w:rsidRPr="00046E2E">
                    <w:rPr>
                      <w:rFonts w:cstheme="minorHAnsi"/>
                      <w:color w:val="000000"/>
                    </w:rPr>
                    <w:t>du</w:t>
                  </w:r>
                  <w:r w:rsidRPr="00046E2E">
                    <w:rPr>
                      <w:rFonts w:cstheme="minorHAnsi"/>
                      <w:color w:val="000000"/>
                      <w:spacing w:val="1"/>
                    </w:rPr>
                    <w:t>r</w:t>
                  </w:r>
                  <w:r w:rsidRPr="00046E2E">
                    <w:rPr>
                      <w:rFonts w:cstheme="minorHAnsi"/>
                      <w:color w:val="000000"/>
                      <w:spacing w:val="-1"/>
                    </w:rPr>
                    <w:t>an</w:t>
                  </w:r>
                  <w:r w:rsidRPr="00046E2E">
                    <w:rPr>
                      <w:rFonts w:cstheme="minorHAnsi"/>
                      <w:color w:val="000000"/>
                    </w:rPr>
                    <w:t xml:space="preserve">t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1"/>
                    </w:rPr>
                    <w:t>anné</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sco</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p</w:t>
                  </w:r>
                  <w:r w:rsidRPr="00046E2E">
                    <w:rPr>
                      <w:rFonts w:cstheme="minorHAnsi"/>
                      <w:color w:val="000000"/>
                      <w:spacing w:val="1"/>
                    </w:rPr>
                    <w:t>r</w:t>
                  </w:r>
                  <w:r w:rsidRPr="00046E2E">
                    <w:rPr>
                      <w:rFonts w:cstheme="minorHAnsi"/>
                      <w:color w:val="000000"/>
                      <w:spacing w:val="-1"/>
                    </w:rPr>
                    <w:t>é</w:t>
                  </w:r>
                  <w:r w:rsidRPr="00046E2E">
                    <w:rPr>
                      <w:rFonts w:cstheme="minorHAnsi"/>
                      <w:color w:val="000000"/>
                      <w:spacing w:val="1"/>
                    </w:rPr>
                    <w:t>c</w:t>
                  </w:r>
                  <w:r w:rsidRPr="00046E2E">
                    <w:rPr>
                      <w:rFonts w:cstheme="minorHAnsi"/>
                      <w:color w:val="000000"/>
                      <w:spacing w:val="-1"/>
                    </w:rPr>
                    <w:t>é</w:t>
                  </w:r>
                  <w:r w:rsidRPr="00046E2E">
                    <w:rPr>
                      <w:rFonts w:cstheme="minorHAnsi"/>
                      <w:color w:val="000000"/>
                    </w:rPr>
                    <w:t>d</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 xml:space="preserve">, </w:t>
                  </w:r>
                  <w:r w:rsidRPr="00046E2E">
                    <w:rPr>
                      <w:rFonts w:cstheme="minorHAnsi"/>
                      <w:color w:val="000000"/>
                      <w:spacing w:val="1"/>
                    </w:rPr>
                    <w:t>s</w:t>
                  </w:r>
                  <w:r w:rsidRPr="00046E2E">
                    <w:rPr>
                      <w:rFonts w:cstheme="minorHAnsi"/>
                      <w:color w:val="000000"/>
                    </w:rPr>
                    <w:t xml:space="preserve">i </w:t>
                  </w:r>
                  <w:r w:rsidRPr="00046E2E">
                    <w:rPr>
                      <w:rFonts w:cstheme="minorHAnsi"/>
                      <w:color w:val="000000"/>
                      <w:spacing w:val="1"/>
                    </w:rPr>
                    <w:t>c</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t</w:t>
                  </w:r>
                  <w:r w:rsidRPr="00046E2E">
                    <w:rPr>
                      <w:rFonts w:cstheme="minorHAnsi"/>
                      <w:color w:val="000000"/>
                      <w:spacing w:val="-3"/>
                    </w:rPr>
                    <w:t>y</w:t>
                  </w:r>
                  <w:r w:rsidRPr="00046E2E">
                    <w:rPr>
                      <w:rFonts w:cstheme="minorHAnsi"/>
                      <w:color w:val="000000"/>
                      <w:spacing w:val="1"/>
                    </w:rPr>
                    <w:t>p</w:t>
                  </w:r>
                  <w:r w:rsidRPr="00046E2E">
                    <w:rPr>
                      <w:rFonts w:cstheme="minorHAnsi"/>
                      <w:color w:val="000000"/>
                    </w:rPr>
                    <w:t>e</w:t>
                  </w:r>
                  <w:r w:rsidRPr="00046E2E">
                    <w:rPr>
                      <w:rFonts w:cstheme="minorHAnsi"/>
                      <w:color w:val="000000"/>
                      <w:spacing w:val="-1"/>
                    </w:rPr>
                    <w:t xml:space="preserve"> é</w:t>
                  </w:r>
                  <w:r w:rsidRPr="00046E2E">
                    <w:rPr>
                      <w:rFonts w:cstheme="minorHAnsi"/>
                      <w:color w:val="000000"/>
                      <w:spacing w:val="1"/>
                    </w:rPr>
                    <w:t>t</w:t>
                  </w:r>
                  <w:r w:rsidRPr="00046E2E">
                    <w:rPr>
                      <w:rFonts w:cstheme="minorHAnsi"/>
                      <w:color w:val="000000"/>
                      <w:spacing w:val="-1"/>
                    </w:rPr>
                    <w:t>a</w:t>
                  </w:r>
                  <w:r w:rsidRPr="00046E2E">
                    <w:rPr>
                      <w:rFonts w:cstheme="minorHAnsi"/>
                      <w:color w:val="000000"/>
                    </w:rPr>
                    <w:t>it d</w:t>
                  </w:r>
                  <w:r w:rsidRPr="00046E2E">
                    <w:rPr>
                      <w:rFonts w:cstheme="minorHAnsi"/>
                      <w:color w:val="000000"/>
                      <w:spacing w:val="-1"/>
                    </w:rPr>
                    <w:t>é</w:t>
                  </w:r>
                  <w:r w:rsidRPr="00046E2E">
                    <w:rPr>
                      <w:rFonts w:cstheme="minorHAnsi"/>
                      <w:color w:val="000000"/>
                    </w:rPr>
                    <w:t>jà</w:t>
                  </w:r>
                  <w:r w:rsidRPr="00046E2E">
                    <w:rPr>
                      <w:rFonts w:cstheme="minorHAnsi"/>
                      <w:color w:val="000000"/>
                      <w:spacing w:val="-1"/>
                    </w:rPr>
                    <w:t xml:space="preserve"> </w:t>
                  </w:r>
                  <w:r w:rsidRPr="00046E2E">
                    <w:rPr>
                      <w:rFonts w:cstheme="minorHAnsi"/>
                      <w:color w:val="000000"/>
                      <w:spacing w:val="1"/>
                    </w:rPr>
                    <w:t>or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1"/>
                    </w:rPr>
                    <w:t>s</w:t>
                  </w:r>
                  <w:r w:rsidRPr="00046E2E">
                    <w:rPr>
                      <w:rFonts w:cstheme="minorHAnsi"/>
                      <w:color w:val="000000"/>
                    </w:rPr>
                    <w:t>é</w:t>
                  </w:r>
                  <w:r w:rsidRPr="00046E2E">
                    <w:rPr>
                      <w:rFonts w:cstheme="minorHAnsi"/>
                      <w:color w:val="000000"/>
                      <w:spacing w:val="-1"/>
                    </w:rPr>
                    <w:t xml:space="preserve"> </w:t>
                  </w:r>
                  <w:r w:rsidRPr="00046E2E">
                    <w:rPr>
                      <w:rFonts w:cstheme="minorHAnsi"/>
                      <w:color w:val="000000"/>
                    </w:rPr>
                    <w:t>;</w:t>
                  </w:r>
                </w:p>
                <w:p w:rsidR="00E07C8A" w:rsidRPr="00046E2E" w:rsidRDefault="00545642">
                  <w:pPr>
                    <w:widowControl w:val="0"/>
                    <w:numPr>
                      <w:ilvl w:val="0"/>
                      <w:numId w:val="63"/>
                    </w:numPr>
                    <w:tabs>
                      <w:tab w:val="left" w:pos="709"/>
                    </w:tabs>
                    <w:autoSpaceDE w:val="0"/>
                    <w:autoSpaceDN w:val="0"/>
                    <w:adjustRightInd w:val="0"/>
                    <w:spacing w:line="250" w:lineRule="exact"/>
                    <w:ind w:left="1701" w:hanging="425"/>
                    <w:jc w:val="both"/>
                    <w:rPr>
                      <w:rFonts w:cstheme="minorHAnsi"/>
                      <w:color w:val="000000"/>
                    </w:rPr>
                  </w:pPr>
                  <w:r w:rsidRPr="00046E2E">
                    <w:rPr>
                      <w:rFonts w:cstheme="minorHAnsi"/>
                      <w:color w:val="000000"/>
                    </w:rPr>
                    <w:t>du</w:t>
                  </w:r>
                  <w:r w:rsidRPr="00046E2E">
                    <w:rPr>
                      <w:rFonts w:cstheme="minorHAnsi"/>
                      <w:color w:val="000000"/>
                      <w:spacing w:val="1"/>
                    </w:rPr>
                    <w:t>r</w:t>
                  </w:r>
                  <w:r w:rsidRPr="00046E2E">
                    <w:rPr>
                      <w:rFonts w:cstheme="minorHAnsi"/>
                      <w:color w:val="000000"/>
                      <w:spacing w:val="-1"/>
                    </w:rPr>
                    <w:t>an</w:t>
                  </w:r>
                  <w:r w:rsidRPr="00046E2E">
                    <w:rPr>
                      <w:rFonts w:cstheme="minorHAnsi"/>
                      <w:color w:val="000000"/>
                    </w:rPr>
                    <w:t>t</w:t>
                  </w:r>
                  <w:r w:rsidRPr="00046E2E">
                    <w:rPr>
                      <w:rFonts w:cstheme="minorHAnsi"/>
                      <w:color w:val="000000"/>
                      <w:spacing w:val="17"/>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5"/>
                    </w:rPr>
                    <w:t xml:space="preserve"> </w:t>
                  </w:r>
                  <w:r w:rsidRPr="00046E2E">
                    <w:rPr>
                      <w:rFonts w:cstheme="minorHAnsi"/>
                      <w:color w:val="000000"/>
                    </w:rPr>
                    <w:t>m</w:t>
                  </w:r>
                  <w:r w:rsidRPr="00046E2E">
                    <w:rPr>
                      <w:rFonts w:cstheme="minorHAnsi"/>
                      <w:color w:val="000000"/>
                      <w:spacing w:val="1"/>
                    </w:rPr>
                    <w:t>o</w:t>
                  </w:r>
                  <w:r w:rsidRPr="00046E2E">
                    <w:rPr>
                      <w:rFonts w:cstheme="minorHAnsi"/>
                      <w:color w:val="000000"/>
                      <w:spacing w:val="-2"/>
                    </w:rPr>
                    <w:t>i</w:t>
                  </w:r>
                  <w:r w:rsidRPr="00046E2E">
                    <w:rPr>
                      <w:rFonts w:cstheme="minorHAnsi"/>
                      <w:color w:val="000000"/>
                    </w:rPr>
                    <w:t>s</w:t>
                  </w:r>
                  <w:r w:rsidRPr="00046E2E">
                    <w:rPr>
                      <w:rFonts w:cstheme="minorHAnsi"/>
                      <w:color w:val="000000"/>
                      <w:spacing w:val="17"/>
                    </w:rPr>
                    <w:t xml:space="preserve"> </w:t>
                  </w:r>
                  <w:r w:rsidRPr="00046E2E">
                    <w:rPr>
                      <w:rFonts w:cstheme="minorHAnsi"/>
                      <w:color w:val="000000"/>
                    </w:rPr>
                    <w:t>de</w:t>
                  </w:r>
                  <w:r w:rsidRPr="00046E2E">
                    <w:rPr>
                      <w:rFonts w:cstheme="minorHAnsi"/>
                      <w:color w:val="000000"/>
                      <w:spacing w:val="15"/>
                    </w:rPr>
                    <w:t xml:space="preserve"> </w:t>
                  </w:r>
                  <w:r w:rsidRPr="00046E2E">
                    <w:rPr>
                      <w:rFonts w:cstheme="minorHAnsi"/>
                      <w:color w:val="000000"/>
                      <w:spacing w:val="1"/>
                    </w:rPr>
                    <w:t>s</w:t>
                  </w:r>
                  <w:r w:rsidRPr="00046E2E">
                    <w:rPr>
                      <w:rFonts w:cstheme="minorHAnsi"/>
                      <w:color w:val="000000"/>
                      <w:spacing w:val="-1"/>
                    </w:rPr>
                    <w:t>ep</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br</w:t>
                  </w:r>
                  <w:r w:rsidRPr="00046E2E">
                    <w:rPr>
                      <w:rFonts w:cstheme="minorHAnsi"/>
                      <w:color w:val="000000"/>
                    </w:rPr>
                    <w:t>e</w:t>
                  </w:r>
                  <w:r w:rsidRPr="00046E2E">
                    <w:rPr>
                      <w:rFonts w:cstheme="minorHAnsi"/>
                      <w:color w:val="000000"/>
                      <w:spacing w:val="13"/>
                    </w:rPr>
                    <w:t xml:space="preserve"> </w:t>
                  </w:r>
                  <w:r w:rsidRPr="00046E2E">
                    <w:rPr>
                      <w:rFonts w:cstheme="minorHAnsi"/>
                      <w:color w:val="000000"/>
                      <w:spacing w:val="1"/>
                    </w:rPr>
                    <w:t>o</w:t>
                  </w:r>
                  <w:r w:rsidRPr="00046E2E">
                    <w:rPr>
                      <w:rFonts w:cstheme="minorHAnsi"/>
                      <w:color w:val="000000"/>
                    </w:rPr>
                    <w:t>u</w:t>
                  </w:r>
                  <w:r w:rsidRPr="00046E2E">
                    <w:rPr>
                      <w:rFonts w:cstheme="minorHAnsi"/>
                      <w:color w:val="000000"/>
                      <w:spacing w:val="17"/>
                    </w:rPr>
                    <w:t xml:space="preserve"> </w:t>
                  </w:r>
                  <w:r w:rsidRPr="00046E2E">
                    <w:rPr>
                      <w:rFonts w:cstheme="minorHAnsi"/>
                      <w:color w:val="000000"/>
                    </w:rPr>
                    <w:t>à</w:t>
                  </w:r>
                  <w:r w:rsidRPr="00046E2E">
                    <w:rPr>
                      <w:rFonts w:cstheme="minorHAnsi"/>
                      <w:color w:val="000000"/>
                      <w:spacing w:val="16"/>
                    </w:rPr>
                    <w:t xml:space="preserve"> </w:t>
                  </w:r>
                  <w:r w:rsidRPr="00046E2E">
                    <w:rPr>
                      <w:rFonts w:cstheme="minorHAnsi"/>
                      <w:color w:val="000000"/>
                      <w:spacing w:val="1"/>
                    </w:rPr>
                    <w:t>p</w:t>
                  </w:r>
                  <w:r w:rsidRPr="00046E2E">
                    <w:rPr>
                      <w:rFonts w:cstheme="minorHAnsi"/>
                      <w:color w:val="000000"/>
                      <w:spacing w:val="-1"/>
                    </w:rPr>
                    <w:t>a</w:t>
                  </w:r>
                  <w:r w:rsidRPr="00046E2E">
                    <w:rPr>
                      <w:rFonts w:cstheme="minorHAnsi"/>
                      <w:color w:val="000000"/>
                      <w:spacing w:val="-2"/>
                    </w:rPr>
                    <w:t>r</w:t>
                  </w:r>
                  <w:r w:rsidRPr="00046E2E">
                    <w:rPr>
                      <w:rFonts w:cstheme="minorHAnsi"/>
                      <w:color w:val="000000"/>
                      <w:spacing w:val="1"/>
                    </w:rPr>
                    <w:t>t</w:t>
                  </w:r>
                  <w:r w:rsidRPr="00046E2E">
                    <w:rPr>
                      <w:rFonts w:cstheme="minorHAnsi"/>
                      <w:color w:val="000000"/>
                    </w:rPr>
                    <w:t>ir</w:t>
                  </w:r>
                  <w:r w:rsidRPr="00046E2E">
                    <w:rPr>
                      <w:rFonts w:cstheme="minorHAnsi"/>
                      <w:color w:val="000000"/>
                      <w:spacing w:val="15"/>
                    </w:rPr>
                    <w:t xml:space="preserve"> </w:t>
                  </w:r>
                  <w:r w:rsidRPr="00046E2E">
                    <w:rPr>
                      <w:rFonts w:cstheme="minorHAnsi"/>
                      <w:color w:val="000000"/>
                    </w:rPr>
                    <w:t>de</w:t>
                  </w:r>
                  <w:r w:rsidRPr="00046E2E">
                    <w:rPr>
                      <w:rFonts w:cstheme="minorHAnsi"/>
                      <w:color w:val="000000"/>
                      <w:spacing w:val="15"/>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16"/>
                    </w:rPr>
                    <w:t xml:space="preserve"> </w:t>
                  </w:r>
                  <w:r w:rsidRPr="00046E2E">
                    <w:rPr>
                      <w:rFonts w:cstheme="minorHAnsi"/>
                      <w:color w:val="000000"/>
                    </w:rPr>
                    <w:t>mi</w:t>
                  </w:r>
                  <w:r w:rsidRPr="00046E2E">
                    <w:rPr>
                      <w:rFonts w:cstheme="minorHAnsi"/>
                      <w:color w:val="000000"/>
                      <w:spacing w:val="1"/>
                    </w:rPr>
                    <w:t>s</w:t>
                  </w:r>
                  <w:r w:rsidRPr="00046E2E">
                    <w:rPr>
                      <w:rFonts w:cstheme="minorHAnsi"/>
                      <w:color w:val="000000"/>
                    </w:rPr>
                    <w:t>e</w:t>
                  </w:r>
                  <w:r w:rsidRPr="00046E2E">
                    <w:rPr>
                      <w:rFonts w:cstheme="minorHAnsi"/>
                      <w:color w:val="000000"/>
                      <w:spacing w:val="15"/>
                    </w:rPr>
                    <w:t xml:space="preserve"> </w:t>
                  </w:r>
                  <w:r w:rsidRPr="00046E2E">
                    <w:rPr>
                      <w:rFonts w:cstheme="minorHAnsi"/>
                      <w:color w:val="000000"/>
                      <w:spacing w:val="-1"/>
                    </w:rPr>
                    <w:t>e</w:t>
                  </w:r>
                  <w:r w:rsidRPr="00046E2E">
                    <w:rPr>
                      <w:rFonts w:cstheme="minorHAnsi"/>
                      <w:color w:val="000000"/>
                    </w:rPr>
                    <w:t>n</w:t>
                  </w:r>
                  <w:r w:rsidRPr="00046E2E">
                    <w:rPr>
                      <w:rFonts w:cstheme="minorHAnsi"/>
                      <w:color w:val="000000"/>
                      <w:spacing w:val="16"/>
                    </w:rPr>
                    <w:t xml:space="preserve"> </w:t>
                  </w:r>
                  <w:r w:rsidRPr="00046E2E">
                    <w:rPr>
                      <w:rFonts w:cstheme="minorHAnsi"/>
                      <w:color w:val="000000"/>
                      <w:spacing w:val="1"/>
                    </w:rPr>
                    <w:t>p</w:t>
                  </w:r>
                  <w:r w:rsidRPr="00046E2E">
                    <w:rPr>
                      <w:rFonts w:cstheme="minorHAnsi"/>
                      <w:color w:val="000000"/>
                      <w:spacing w:val="-1"/>
                    </w:rPr>
                    <w:t>la</w:t>
                  </w:r>
                  <w:r w:rsidRPr="00046E2E">
                    <w:rPr>
                      <w:rFonts w:cstheme="minorHAnsi"/>
                      <w:color w:val="000000"/>
                      <w:spacing w:val="1"/>
                    </w:rPr>
                    <w:t>c</w:t>
                  </w:r>
                  <w:r w:rsidRPr="00046E2E">
                    <w:rPr>
                      <w:rFonts w:cstheme="minorHAnsi"/>
                      <w:color w:val="000000"/>
                    </w:rPr>
                    <w:t>e</w:t>
                  </w:r>
                  <w:r w:rsidRPr="00046E2E">
                    <w:rPr>
                      <w:rFonts w:cstheme="minorHAnsi"/>
                      <w:color w:val="000000"/>
                      <w:spacing w:val="15"/>
                    </w:rPr>
                    <w:t xml:space="preserve"> </w:t>
                  </w:r>
                  <w:r w:rsidRPr="00046E2E">
                    <w:rPr>
                      <w:rFonts w:cstheme="minorHAnsi"/>
                      <w:color w:val="000000"/>
                    </w:rPr>
                    <w:t>de</w:t>
                  </w:r>
                  <w:r w:rsidRPr="00046E2E">
                    <w:rPr>
                      <w:rFonts w:cstheme="minorHAnsi"/>
                      <w:color w:val="000000"/>
                      <w:spacing w:val="15"/>
                    </w:rPr>
                    <w:t xml:space="preserve"> </w:t>
                  </w:r>
                  <w:r w:rsidRPr="00046E2E">
                    <w:rPr>
                      <w:rFonts w:cstheme="minorHAnsi"/>
                      <w:color w:val="000000"/>
                      <w:spacing w:val="1"/>
                    </w:rPr>
                    <w:t>c</w:t>
                  </w:r>
                  <w:r w:rsidRPr="00046E2E">
                    <w:rPr>
                      <w:rFonts w:cstheme="minorHAnsi"/>
                      <w:color w:val="000000"/>
                    </w:rPr>
                    <w:t>e</w:t>
                  </w:r>
                  <w:r w:rsidRPr="00046E2E">
                    <w:rPr>
                      <w:rFonts w:cstheme="minorHAnsi"/>
                      <w:color w:val="000000"/>
                      <w:spacing w:val="15"/>
                    </w:rPr>
                    <w:t xml:space="preserve"> </w:t>
                  </w:r>
                  <w:r w:rsidRPr="00046E2E">
                    <w:rPr>
                      <w:rFonts w:cstheme="minorHAnsi"/>
                      <w:color w:val="000000"/>
                      <w:spacing w:val="1"/>
                    </w:rPr>
                    <w:t>t</w:t>
                  </w:r>
                  <w:r w:rsidRPr="00046E2E">
                    <w:rPr>
                      <w:rFonts w:cstheme="minorHAnsi"/>
                      <w:color w:val="000000"/>
                      <w:spacing w:val="-1"/>
                    </w:rPr>
                    <w:t>y</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w:t>
                  </w:r>
                  <w:r w:rsidRPr="00046E2E">
                    <w:rPr>
                      <w:rFonts w:cstheme="minorHAnsi"/>
                      <w:color w:val="000000"/>
                      <w:spacing w:val="17"/>
                    </w:rPr>
                    <w:t xml:space="preserve"> </w:t>
                  </w:r>
                  <w:r w:rsidRPr="00046E2E">
                    <w:rPr>
                      <w:rFonts w:cstheme="minorHAnsi"/>
                      <w:color w:val="000000"/>
                      <w:spacing w:val="-2"/>
                    </w:rPr>
                    <w:t>s</w:t>
                  </w:r>
                  <w:r w:rsidRPr="00046E2E">
                    <w:rPr>
                      <w:rFonts w:cstheme="minorHAnsi"/>
                      <w:color w:val="000000"/>
                      <w:spacing w:val="1"/>
                    </w:rPr>
                    <w:t>'</w:t>
                  </w:r>
                  <w:r w:rsidRPr="00046E2E">
                    <w:rPr>
                      <w:rFonts w:cstheme="minorHAnsi"/>
                      <w:color w:val="000000"/>
                    </w:rPr>
                    <w:t>il</w:t>
                  </w:r>
                  <w:r w:rsidRPr="00046E2E">
                    <w:rPr>
                      <w:rFonts w:cstheme="minorHAnsi"/>
                      <w:color w:val="000000"/>
                      <w:spacing w:val="16"/>
                    </w:rPr>
                    <w:t xml:space="preserve"> </w:t>
                  </w:r>
                  <w:r w:rsidRPr="00046E2E">
                    <w:rPr>
                      <w:rFonts w:cstheme="minorHAnsi"/>
                      <w:color w:val="000000"/>
                      <w:spacing w:val="-1"/>
                    </w:rPr>
                    <w:t>n</w:t>
                  </w:r>
                  <w:r w:rsidRPr="00046E2E">
                    <w:rPr>
                      <w:rFonts w:cstheme="minorHAnsi"/>
                      <w:color w:val="000000"/>
                      <w:spacing w:val="1"/>
                    </w:rPr>
                    <w:t>'</w:t>
                  </w:r>
                  <w:r w:rsidRPr="00046E2E">
                    <w:rPr>
                      <w:rFonts w:cstheme="minorHAnsi"/>
                      <w:color w:val="000000"/>
                      <w:spacing w:val="-1"/>
                    </w:rPr>
                    <w:t>é</w:t>
                  </w:r>
                  <w:r w:rsidRPr="00046E2E">
                    <w:rPr>
                      <w:rFonts w:cstheme="minorHAnsi"/>
                      <w:color w:val="000000"/>
                      <w:spacing w:val="1"/>
                    </w:rPr>
                    <w:t>t</w:t>
                  </w:r>
                  <w:r w:rsidRPr="00046E2E">
                    <w:rPr>
                      <w:rFonts w:cstheme="minorHAnsi"/>
                      <w:color w:val="000000"/>
                      <w:spacing w:val="-1"/>
                    </w:rPr>
                    <w:t>a</w:t>
                  </w:r>
                  <w:r w:rsidRPr="00046E2E">
                    <w:rPr>
                      <w:rFonts w:cstheme="minorHAnsi"/>
                      <w:color w:val="000000"/>
                    </w:rPr>
                    <w:t>it</w:t>
                  </w:r>
                  <w:r w:rsidRPr="00046E2E">
                    <w:rPr>
                      <w:rFonts w:cstheme="minorHAnsi"/>
                      <w:color w:val="000000"/>
                      <w:spacing w:val="17"/>
                    </w:rPr>
                    <w:t xml:space="preserve"> </w:t>
                  </w:r>
                  <w:r w:rsidRPr="00046E2E">
                    <w:rPr>
                      <w:rFonts w:cstheme="minorHAnsi"/>
                      <w:color w:val="000000"/>
                      <w:spacing w:val="1"/>
                    </w:rPr>
                    <w:t>p</w:t>
                  </w:r>
                  <w:r w:rsidRPr="00046E2E">
                    <w:rPr>
                      <w:rFonts w:cstheme="minorHAnsi"/>
                      <w:color w:val="000000"/>
                      <w:spacing w:val="-3"/>
                    </w:rPr>
                    <w:t>a</w:t>
                  </w:r>
                  <w:r w:rsidRPr="00046E2E">
                    <w:rPr>
                      <w:rFonts w:cstheme="minorHAnsi"/>
                      <w:color w:val="000000"/>
                    </w:rPr>
                    <w:t xml:space="preserve">s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c</w:t>
                  </w:r>
                  <w:r w:rsidRPr="00046E2E">
                    <w:rPr>
                      <w:rFonts w:cstheme="minorHAnsi"/>
                      <w:color w:val="000000"/>
                      <w:spacing w:val="-1"/>
                    </w:rPr>
                    <w:t>é</w:t>
                  </w:r>
                  <w:r w:rsidRPr="00046E2E">
                    <w:rPr>
                      <w:rFonts w:cstheme="minorHAnsi"/>
                      <w:color w:val="000000"/>
                    </w:rPr>
                    <w:t>d</w:t>
                  </w:r>
                  <w:r w:rsidRPr="00046E2E">
                    <w:rPr>
                      <w:rFonts w:cstheme="minorHAnsi"/>
                      <w:color w:val="000000"/>
                      <w:spacing w:val="-1"/>
                    </w:rPr>
                    <w:t>e</w:t>
                  </w:r>
                  <w:r w:rsidRPr="00046E2E">
                    <w:rPr>
                      <w:rFonts w:cstheme="minorHAnsi"/>
                      <w:color w:val="000000"/>
                    </w:rPr>
                    <w:t>mm</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or</w:t>
                  </w:r>
                  <w:r w:rsidRPr="00046E2E">
                    <w:rPr>
                      <w:rFonts w:cstheme="minorHAnsi"/>
                      <w:color w:val="000000"/>
                    </w:rPr>
                    <w:t>g</w:t>
                  </w:r>
                  <w:r w:rsidRPr="00046E2E">
                    <w:rPr>
                      <w:rFonts w:cstheme="minorHAnsi"/>
                      <w:color w:val="000000"/>
                      <w:spacing w:val="-1"/>
                    </w:rPr>
                    <w:t>an</w:t>
                  </w:r>
                  <w:r w:rsidRPr="00046E2E">
                    <w:rPr>
                      <w:rFonts w:cstheme="minorHAnsi"/>
                      <w:color w:val="000000"/>
                      <w:spacing w:val="-2"/>
                    </w:rPr>
                    <w:t>i</w:t>
                  </w:r>
                  <w:r w:rsidRPr="00046E2E">
                    <w:rPr>
                      <w:rFonts w:cstheme="minorHAnsi"/>
                      <w:color w:val="000000"/>
                      <w:spacing w:val="1"/>
                    </w:rPr>
                    <w:t>s</w:t>
                  </w:r>
                  <w:r w:rsidRPr="00046E2E">
                    <w:rPr>
                      <w:rFonts w:cstheme="minorHAnsi"/>
                      <w:color w:val="000000"/>
                      <w:spacing w:val="-1"/>
                    </w:rPr>
                    <w:t>é.</w:t>
                  </w:r>
                </w:p>
                <w:p w:rsidR="00E07C8A" w:rsidRPr="00046E2E" w:rsidRDefault="00E07C8A">
                  <w:pPr>
                    <w:widowControl w:val="0"/>
                    <w:tabs>
                      <w:tab w:val="left" w:pos="709"/>
                    </w:tabs>
                    <w:autoSpaceDE w:val="0"/>
                    <w:autoSpaceDN w:val="0"/>
                    <w:adjustRightInd w:val="0"/>
                    <w:spacing w:line="250" w:lineRule="exact"/>
                    <w:ind w:left="1985"/>
                    <w:jc w:val="both"/>
                    <w:rPr>
                      <w:rFonts w:cstheme="minorHAnsi"/>
                      <w:color w:val="000000"/>
                    </w:rPr>
                  </w:pPr>
                </w:p>
                <w:p w:rsidR="00E07C8A" w:rsidRPr="00046E2E" w:rsidRDefault="00545642">
                  <w:pPr>
                    <w:widowControl w:val="0"/>
                    <w:tabs>
                      <w:tab w:val="left" w:pos="709"/>
                      <w:tab w:val="left" w:pos="8820"/>
                    </w:tabs>
                    <w:autoSpaceDE w:val="0"/>
                    <w:autoSpaceDN w:val="0"/>
                    <w:adjustRightInd w:val="0"/>
                    <w:spacing w:line="252" w:lineRule="exact"/>
                    <w:jc w:val="both"/>
                    <w:rPr>
                      <w:rFonts w:cstheme="minorHAnsi"/>
                      <w:color w:val="000000"/>
                    </w:rPr>
                  </w:pPr>
                  <w:r w:rsidRPr="00046E2E">
                    <w:rPr>
                      <w:rFonts w:cstheme="minorHAnsi"/>
                      <w:color w:val="000000"/>
                    </w:rPr>
                    <w:t>Du</w:t>
                  </w:r>
                  <w:r w:rsidRPr="00046E2E">
                    <w:rPr>
                      <w:rFonts w:cstheme="minorHAnsi"/>
                      <w:color w:val="000000"/>
                      <w:spacing w:val="1"/>
                    </w:rPr>
                    <w:t>r</w:t>
                  </w:r>
                  <w:r w:rsidRPr="00046E2E">
                    <w:rPr>
                      <w:rFonts w:cstheme="minorHAnsi"/>
                      <w:color w:val="000000"/>
                      <w:spacing w:val="-1"/>
                    </w:rPr>
                    <w:t>an</w:t>
                  </w:r>
                  <w:r w:rsidRPr="00046E2E">
                    <w:rPr>
                      <w:rFonts w:cstheme="minorHAnsi"/>
                      <w:color w:val="000000"/>
                    </w:rPr>
                    <w:t xml:space="preserve">t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1"/>
                    </w:rPr>
                    <w:t>pr</w:t>
                  </w:r>
                  <w:r w:rsidRPr="00046E2E">
                    <w:rPr>
                      <w:rFonts w:cstheme="minorHAnsi"/>
                      <w:color w:val="000000"/>
                      <w:spacing w:val="-1"/>
                    </w:rPr>
                    <w:t>e</w:t>
                  </w:r>
                  <w:r w:rsidRPr="00046E2E">
                    <w:rPr>
                      <w:rFonts w:cstheme="minorHAnsi"/>
                      <w:color w:val="000000"/>
                      <w:spacing w:val="-3"/>
                    </w:rPr>
                    <w:t>m</w:t>
                  </w:r>
                  <w:r w:rsidRPr="00046E2E">
                    <w:rPr>
                      <w:rFonts w:cstheme="minorHAnsi"/>
                      <w:color w:val="000000"/>
                    </w:rPr>
                    <w:t>i</w:t>
                  </w:r>
                  <w:r w:rsidRPr="00046E2E">
                    <w:rPr>
                      <w:rFonts w:cstheme="minorHAnsi"/>
                      <w:color w:val="000000"/>
                      <w:spacing w:val="-1"/>
                    </w:rPr>
                    <w:t>è</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ann</w:t>
                  </w:r>
                  <w:r w:rsidRPr="00046E2E">
                    <w:rPr>
                      <w:rFonts w:cstheme="minorHAnsi"/>
                      <w:color w:val="000000"/>
                      <w:spacing w:val="1"/>
                    </w:rPr>
                    <w:t>é</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pro</w:t>
                  </w:r>
                  <w:r w:rsidRPr="00046E2E">
                    <w:rPr>
                      <w:rFonts w:cstheme="minorHAnsi"/>
                      <w:color w:val="000000"/>
                      <w:spacing w:val="-2"/>
                    </w:rPr>
                    <w:t>g</w:t>
                  </w:r>
                  <w:r w:rsidRPr="00046E2E">
                    <w:rPr>
                      <w:rFonts w:cstheme="minorHAnsi"/>
                      <w:color w:val="000000"/>
                      <w:spacing w:val="1"/>
                    </w:rPr>
                    <w:t>r</w:t>
                  </w:r>
                  <w:r w:rsidRPr="00046E2E">
                    <w:rPr>
                      <w:rFonts w:cstheme="minorHAnsi"/>
                      <w:color w:val="000000"/>
                      <w:spacing w:val="-1"/>
                    </w:rPr>
                    <w:t>a</w:t>
                  </w:r>
                  <w:r w:rsidRPr="00046E2E">
                    <w:rPr>
                      <w:rFonts w:cstheme="minorHAnsi"/>
                      <w:color w:val="000000"/>
                    </w:rPr>
                    <w:t>mm</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le</w:t>
                  </w:r>
                  <w:r w:rsidRPr="00046E2E">
                    <w:rPr>
                      <w:rFonts w:cstheme="minorHAnsi"/>
                      <w:color w:val="000000"/>
                    </w:rPr>
                    <w:t xml:space="preserve">s </w:t>
                  </w:r>
                  <w:r w:rsidRPr="00046E2E">
                    <w:rPr>
                      <w:rFonts w:cstheme="minorHAnsi"/>
                      <w:color w:val="000000"/>
                      <w:spacing w:val="-2"/>
                    </w:rPr>
                    <w:t>r</w:t>
                  </w:r>
                  <w:r w:rsidRPr="00046E2E">
                    <w:rPr>
                      <w:rFonts w:cstheme="minorHAnsi"/>
                      <w:color w:val="000000"/>
                      <w:spacing w:val="-1"/>
                    </w:rPr>
                    <w:t>è</w:t>
                  </w:r>
                  <w:r w:rsidRPr="00046E2E">
                    <w:rPr>
                      <w:rFonts w:cstheme="minorHAnsi"/>
                      <w:color w:val="000000"/>
                    </w:rPr>
                    <w:t>g</w:t>
                  </w:r>
                  <w:r w:rsidRPr="00046E2E">
                    <w:rPr>
                      <w:rFonts w:cstheme="minorHAnsi"/>
                      <w:color w:val="000000"/>
                      <w:spacing w:val="-1"/>
                    </w:rPr>
                    <w:t>le</w:t>
                  </w:r>
                  <w:r w:rsidRPr="00046E2E">
                    <w:rPr>
                      <w:rFonts w:cstheme="minorHAnsi"/>
                      <w:color w:val="000000"/>
                    </w:rPr>
                    <w:t>s de</w:t>
                  </w:r>
                  <w:r w:rsidRPr="00046E2E">
                    <w:rPr>
                      <w:rFonts w:cstheme="minorHAnsi"/>
                      <w:color w:val="000000"/>
                      <w:spacing w:val="-1"/>
                    </w:rPr>
                    <w:t xml:space="preserve"> </w:t>
                  </w:r>
                  <w:r w:rsidRPr="00046E2E">
                    <w:rPr>
                      <w:rFonts w:cstheme="minorHAnsi"/>
                      <w:color w:val="000000"/>
                      <w:spacing w:val="1"/>
                    </w:rPr>
                    <w:t>c</w:t>
                  </w:r>
                  <w:r w:rsidRPr="00046E2E">
                    <w:rPr>
                      <w:rFonts w:cstheme="minorHAnsi"/>
                      <w:color w:val="000000"/>
                      <w:spacing w:val="-1"/>
                    </w:rPr>
                    <w:t>al</w:t>
                  </w:r>
                  <w:r w:rsidRPr="00046E2E">
                    <w:rPr>
                      <w:rFonts w:cstheme="minorHAnsi"/>
                      <w:color w:val="000000"/>
                      <w:spacing w:val="1"/>
                    </w:rPr>
                    <w:t>c</w:t>
                  </w:r>
                  <w:r w:rsidRPr="00046E2E">
                    <w:rPr>
                      <w:rFonts w:cstheme="minorHAnsi"/>
                      <w:color w:val="000000"/>
                    </w:rPr>
                    <w:t>ul</w:t>
                  </w:r>
                  <w:r w:rsidRPr="00046E2E">
                    <w:rPr>
                      <w:rFonts w:cstheme="minorHAnsi"/>
                      <w:color w:val="000000"/>
                      <w:spacing w:val="-1"/>
                    </w:rPr>
                    <w:t xml:space="preserve"> </w:t>
                  </w:r>
                  <w:r w:rsidRPr="00046E2E">
                    <w:rPr>
                      <w:rFonts w:cstheme="minorHAnsi"/>
                      <w:color w:val="000000"/>
                      <w:spacing w:val="1"/>
                    </w:rPr>
                    <w:t>so</w:t>
                  </w:r>
                  <w:r w:rsidRPr="00046E2E">
                    <w:rPr>
                      <w:rFonts w:cstheme="minorHAnsi"/>
                      <w:color w:val="000000"/>
                      <w:spacing w:val="-1"/>
                    </w:rPr>
                    <w:t>n</w:t>
                  </w:r>
                  <w:r w:rsidRPr="00046E2E">
                    <w:rPr>
                      <w:rFonts w:cstheme="minorHAnsi"/>
                      <w:color w:val="000000"/>
                    </w:rPr>
                    <w:t>t d</w:t>
                  </w:r>
                  <w:r w:rsidRPr="00046E2E">
                    <w:rPr>
                      <w:rFonts w:cstheme="minorHAnsi"/>
                      <w:color w:val="000000"/>
                      <w:spacing w:val="-2"/>
                    </w:rPr>
                    <w:t>i</w:t>
                  </w:r>
                  <w:r w:rsidRPr="00046E2E">
                    <w:rPr>
                      <w:rFonts w:cstheme="minorHAnsi"/>
                      <w:color w:val="000000"/>
                    </w:rPr>
                    <w:t>ff</w:t>
                  </w:r>
                  <w:r w:rsidRPr="00046E2E">
                    <w:rPr>
                      <w:rFonts w:cstheme="minorHAnsi"/>
                      <w:color w:val="000000"/>
                      <w:spacing w:val="-1"/>
                    </w:rPr>
                    <w:t>é</w:t>
                  </w:r>
                  <w:r w:rsidRPr="00046E2E">
                    <w:rPr>
                      <w:rFonts w:cstheme="minorHAnsi"/>
                      <w:color w:val="000000"/>
                      <w:spacing w:val="-2"/>
                    </w:rPr>
                    <w:t>r</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w:t>
                  </w:r>
                  <w:hyperlink w:anchor="_Chapitre_2_:_1" w:history="1">
                    <w:r w:rsidRPr="00046E2E">
                      <w:rPr>
                        <w:rStyle w:val="Lienhypertexte"/>
                        <w:rFonts w:cstheme="minorHAnsi"/>
                      </w:rPr>
                      <w:t>c</w:t>
                    </w:r>
                    <w:r w:rsidRPr="00046E2E">
                      <w:rPr>
                        <w:rStyle w:val="Lienhypertexte"/>
                        <w:rFonts w:cstheme="minorHAnsi"/>
                        <w:spacing w:val="1"/>
                      </w:rPr>
                      <w:t>h</w:t>
                    </w:r>
                    <w:r w:rsidRPr="00046E2E">
                      <w:rPr>
                        <w:rStyle w:val="Lienhypertexte"/>
                        <w:rFonts w:cstheme="minorHAnsi"/>
                        <w:spacing w:val="-3"/>
                      </w:rPr>
                      <w:t>a</w:t>
                    </w:r>
                    <w:r w:rsidRPr="00046E2E">
                      <w:rPr>
                        <w:rStyle w:val="Lienhypertexte"/>
                        <w:rFonts w:cstheme="minorHAnsi"/>
                        <w:spacing w:val="1"/>
                      </w:rPr>
                      <w:t>p</w:t>
                    </w:r>
                    <w:r w:rsidRPr="00046E2E">
                      <w:rPr>
                        <w:rStyle w:val="Lienhypertexte"/>
                        <w:rFonts w:cstheme="minorHAnsi"/>
                      </w:rPr>
                      <w:t>i</w:t>
                    </w:r>
                    <w:r w:rsidRPr="00046E2E">
                      <w:rPr>
                        <w:rStyle w:val="Lienhypertexte"/>
                        <w:rFonts w:cstheme="minorHAnsi"/>
                        <w:spacing w:val="-2"/>
                      </w:rPr>
                      <w:t>t</w:t>
                    </w:r>
                    <w:r w:rsidRPr="00046E2E">
                      <w:rPr>
                        <w:rStyle w:val="Lienhypertexte"/>
                        <w:rFonts w:cstheme="minorHAnsi"/>
                        <w:spacing w:val="1"/>
                      </w:rPr>
                      <w:t>r</w:t>
                    </w:r>
                    <w:r w:rsidRPr="00046E2E">
                      <w:rPr>
                        <w:rStyle w:val="Lienhypertexte"/>
                        <w:rFonts w:cstheme="minorHAnsi"/>
                      </w:rPr>
                      <w:t>e</w:t>
                    </w:r>
                    <w:r w:rsidRPr="00046E2E">
                      <w:rPr>
                        <w:rStyle w:val="Lienhypertexte"/>
                        <w:rFonts w:cstheme="minorHAnsi"/>
                        <w:spacing w:val="-1"/>
                      </w:rPr>
                      <w:t xml:space="preserve"> </w:t>
                    </w:r>
                    <w:r w:rsidRPr="00046E2E">
                      <w:rPr>
                        <w:rStyle w:val="Lienhypertexte"/>
                        <w:rFonts w:cstheme="minorHAnsi"/>
                        <w:spacing w:val="1"/>
                      </w:rPr>
                      <w:t>2</w:t>
                    </w:r>
                  </w:hyperlink>
                  <w:r w:rsidRPr="00046E2E">
                    <w:rPr>
                      <w:rFonts w:cstheme="minorHAnsi"/>
                      <w:spacing w:val="1"/>
                    </w:rPr>
                    <w:t>,</w:t>
                  </w:r>
                  <w:r w:rsidRPr="00046E2E">
                    <w:rPr>
                      <w:rFonts w:cstheme="minorHAnsi"/>
                      <w:spacing w:val="-4"/>
                    </w:rPr>
                    <w:t xml:space="preserve"> </w:t>
                  </w:r>
                  <w:hyperlink w:anchor="_6._Calcul_des" w:history="1">
                    <w:r w:rsidRPr="00046E2E">
                      <w:rPr>
                        <w:rStyle w:val="Lienhypertexte"/>
                        <w:rFonts w:cstheme="minorHAnsi"/>
                        <w:spacing w:val="1"/>
                      </w:rPr>
                      <w:t>po</w:t>
                    </w:r>
                    <w:r w:rsidRPr="00046E2E">
                      <w:rPr>
                        <w:rStyle w:val="Lienhypertexte"/>
                        <w:rFonts w:cstheme="minorHAnsi"/>
                      </w:rPr>
                      <w:t>i</w:t>
                    </w:r>
                    <w:r w:rsidRPr="00046E2E">
                      <w:rPr>
                        <w:rStyle w:val="Lienhypertexte"/>
                        <w:rFonts w:cstheme="minorHAnsi"/>
                        <w:spacing w:val="-3"/>
                      </w:rPr>
                      <w:t>n</w:t>
                    </w:r>
                    <w:r w:rsidRPr="00046E2E">
                      <w:rPr>
                        <w:rStyle w:val="Lienhypertexte"/>
                        <w:rFonts w:cstheme="minorHAnsi"/>
                      </w:rPr>
                      <w:t xml:space="preserve">t </w:t>
                    </w:r>
                    <w:r w:rsidRPr="00046E2E">
                      <w:rPr>
                        <w:rStyle w:val="Lienhypertexte"/>
                        <w:rFonts w:cstheme="minorHAnsi"/>
                        <w:position w:val="-1"/>
                      </w:rPr>
                      <w:t>6</w:t>
                    </w:r>
                  </w:hyperlink>
                  <w:r w:rsidRPr="00046E2E">
                    <w:rPr>
                      <w:rFonts w:cstheme="minorHAnsi"/>
                      <w:color w:val="0000FF"/>
                      <w:position w:val="-1"/>
                    </w:rPr>
                    <w:t xml:space="preserve"> </w:t>
                  </w:r>
                  <w:r w:rsidRPr="00046E2E">
                    <w:rPr>
                      <w:rFonts w:cstheme="minorHAnsi"/>
                      <w:color w:val="000000"/>
                      <w:position w:val="-1"/>
                    </w:rPr>
                    <w:t>de</w:t>
                  </w:r>
                  <w:r w:rsidRPr="00046E2E">
                    <w:rPr>
                      <w:rFonts w:cstheme="minorHAnsi"/>
                      <w:color w:val="000000"/>
                      <w:spacing w:val="-1"/>
                      <w:position w:val="-1"/>
                    </w:rPr>
                    <w:t xml:space="preserve"> l</w:t>
                  </w:r>
                  <w:r w:rsidRPr="00046E2E">
                    <w:rPr>
                      <w:rFonts w:cstheme="minorHAnsi"/>
                      <w:color w:val="000000"/>
                      <w:position w:val="-1"/>
                    </w:rPr>
                    <w:t>a</w:t>
                  </w:r>
                  <w:r w:rsidRPr="00046E2E">
                    <w:rPr>
                      <w:rFonts w:cstheme="minorHAnsi"/>
                      <w:color w:val="000000"/>
                      <w:spacing w:val="-1"/>
                      <w:position w:val="-1"/>
                    </w:rPr>
                    <w:t xml:space="preserve"> </w:t>
                  </w:r>
                  <w:r w:rsidRPr="00046E2E">
                    <w:rPr>
                      <w:rFonts w:cstheme="minorHAnsi"/>
                      <w:color w:val="000000"/>
                      <w:spacing w:val="1"/>
                      <w:position w:val="-1"/>
                    </w:rPr>
                    <w:t>pr</w:t>
                  </w:r>
                  <w:r w:rsidRPr="00046E2E">
                    <w:rPr>
                      <w:rFonts w:cstheme="minorHAnsi"/>
                      <w:color w:val="000000"/>
                      <w:spacing w:val="-1"/>
                      <w:position w:val="-1"/>
                    </w:rPr>
                    <w:t>é</w:t>
                  </w:r>
                  <w:r w:rsidRPr="00046E2E">
                    <w:rPr>
                      <w:rFonts w:cstheme="minorHAnsi"/>
                      <w:color w:val="000000"/>
                      <w:spacing w:val="1"/>
                      <w:position w:val="-1"/>
                    </w:rPr>
                    <w:t>s</w:t>
                  </w:r>
                  <w:r w:rsidRPr="00046E2E">
                    <w:rPr>
                      <w:rFonts w:cstheme="minorHAnsi"/>
                      <w:color w:val="000000"/>
                      <w:spacing w:val="-1"/>
                      <w:position w:val="-1"/>
                    </w:rPr>
                    <w:t>en</w:t>
                  </w:r>
                  <w:r w:rsidRPr="00046E2E">
                    <w:rPr>
                      <w:rFonts w:cstheme="minorHAnsi"/>
                      <w:color w:val="000000"/>
                      <w:spacing w:val="1"/>
                      <w:position w:val="-1"/>
                    </w:rPr>
                    <w:t>t</w:t>
                  </w:r>
                  <w:r w:rsidRPr="00046E2E">
                    <w:rPr>
                      <w:rFonts w:cstheme="minorHAnsi"/>
                      <w:color w:val="000000"/>
                      <w:position w:val="-1"/>
                    </w:rPr>
                    <w:t>e</w:t>
                  </w:r>
                  <w:r w:rsidRPr="00046E2E">
                    <w:rPr>
                      <w:rFonts w:cstheme="minorHAnsi"/>
                      <w:color w:val="000000"/>
                      <w:spacing w:val="-1"/>
                      <w:position w:val="-1"/>
                    </w:rPr>
                    <w:t xml:space="preserve"> </w:t>
                  </w:r>
                  <w:r w:rsidRPr="00046E2E">
                    <w:rPr>
                      <w:rFonts w:cstheme="minorHAnsi"/>
                      <w:color w:val="000000"/>
                      <w:spacing w:val="1"/>
                      <w:position w:val="-1"/>
                    </w:rPr>
                    <w:t>c</w:t>
                  </w:r>
                  <w:r w:rsidRPr="00046E2E">
                    <w:rPr>
                      <w:rFonts w:cstheme="minorHAnsi"/>
                      <w:color w:val="000000"/>
                      <w:position w:val="-1"/>
                    </w:rPr>
                    <w:t>i</w:t>
                  </w:r>
                  <w:r w:rsidRPr="00046E2E">
                    <w:rPr>
                      <w:rFonts w:cstheme="minorHAnsi"/>
                      <w:color w:val="000000"/>
                      <w:spacing w:val="-2"/>
                      <w:position w:val="-1"/>
                    </w:rPr>
                    <w:t>r</w:t>
                  </w:r>
                  <w:r w:rsidRPr="00046E2E">
                    <w:rPr>
                      <w:rFonts w:cstheme="minorHAnsi"/>
                      <w:color w:val="000000"/>
                      <w:spacing w:val="1"/>
                      <w:position w:val="-1"/>
                    </w:rPr>
                    <w:t>c</w:t>
                  </w:r>
                  <w:r w:rsidRPr="00046E2E">
                    <w:rPr>
                      <w:rFonts w:cstheme="minorHAnsi"/>
                      <w:color w:val="000000"/>
                      <w:position w:val="-1"/>
                    </w:rPr>
                    <w:t>u</w:t>
                  </w:r>
                  <w:r w:rsidRPr="00046E2E">
                    <w:rPr>
                      <w:rFonts w:cstheme="minorHAnsi"/>
                      <w:color w:val="000000"/>
                      <w:spacing w:val="-1"/>
                      <w:position w:val="-1"/>
                    </w:rPr>
                    <w:t>la</w:t>
                  </w:r>
                  <w:r w:rsidRPr="00046E2E">
                    <w:rPr>
                      <w:rFonts w:cstheme="minorHAnsi"/>
                      <w:color w:val="000000"/>
                      <w:position w:val="-1"/>
                    </w:rPr>
                    <w:t>i</w:t>
                  </w:r>
                  <w:r w:rsidRPr="00046E2E">
                    <w:rPr>
                      <w:rFonts w:cstheme="minorHAnsi"/>
                      <w:color w:val="000000"/>
                      <w:spacing w:val="-2"/>
                      <w:position w:val="-1"/>
                    </w:rPr>
                    <w:t>r</w:t>
                  </w:r>
                  <w:r w:rsidRPr="00046E2E">
                    <w:rPr>
                      <w:rFonts w:cstheme="minorHAnsi"/>
                      <w:color w:val="000000"/>
                      <w:spacing w:val="-1"/>
                      <w:position w:val="-1"/>
                    </w:rPr>
                    <w:t>e).</w:t>
                  </w:r>
                </w:p>
                <w:p w:rsidR="00E07C8A" w:rsidRPr="00046E2E" w:rsidRDefault="00545642">
                  <w:pPr>
                    <w:widowControl w:val="0"/>
                    <w:autoSpaceDE w:val="0"/>
                    <w:autoSpaceDN w:val="0"/>
                    <w:adjustRightInd w:val="0"/>
                    <w:spacing w:before="18" w:line="200" w:lineRule="exact"/>
                    <w:jc w:val="both"/>
                    <w:rPr>
                      <w:rFonts w:cstheme="minorHAnsi"/>
                      <w:color w:val="000000"/>
                    </w:rPr>
                  </w:pPr>
                  <w:r w:rsidRPr="00046E2E">
                    <w:rPr>
                      <w:rFonts w:cstheme="minorHAnsi"/>
                      <w:noProof/>
                      <w:lang w:eastAsia="fr-BE"/>
                    </w:rPr>
                    <mc:AlternateContent>
                      <mc:Choice Requires="wps">
                        <w:drawing>
                          <wp:anchor distT="0" distB="0" distL="114300" distR="114300" simplePos="0" relativeHeight="251716096" behindDoc="0" locked="0" layoutInCell="1" allowOverlap="1">
                            <wp:simplePos x="0" y="0"/>
                            <wp:positionH relativeFrom="column">
                              <wp:posOffset>6254750</wp:posOffset>
                            </wp:positionH>
                            <wp:positionV relativeFrom="paragraph">
                              <wp:posOffset>202565</wp:posOffset>
                            </wp:positionV>
                            <wp:extent cx="0" cy="146957"/>
                            <wp:effectExtent l="0" t="0" r="19050" b="24765"/>
                            <wp:wrapNone/>
                            <wp:docPr id="11" name="Connecteur droit 11"/>
                            <wp:cNvGraphicFramePr/>
                            <a:graphic xmlns:a="http://schemas.openxmlformats.org/drawingml/2006/main">
                              <a:graphicData uri="http://schemas.microsoft.com/office/word/2010/wordprocessingShape">
                                <wps:wsp>
                                  <wps:cNvCnPr/>
                                  <wps:spPr>
                                    <a:xfrm>
                                      <a:off x="0" y="0"/>
                                      <a:ext cx="0" cy="1469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97DCB8F" id="Connecteur droit 11" o:spid="_x0000_s1026" style="position:absolute;z-index:251716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5pt,15.95pt" to="492.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" strokecolor="black [3213]"/>
                        </w:pict>
                      </mc:Fallback>
                    </mc:AlternateContent>
                  </w:r>
                </w:p>
                <w:p w:rsidR="00E07C8A" w:rsidRPr="00046E2E" w:rsidRDefault="00545642">
                  <w:pPr>
                    <w:widowControl w:val="0"/>
                    <w:autoSpaceDE w:val="0"/>
                    <w:autoSpaceDN w:val="0"/>
                    <w:adjustRightInd w:val="0"/>
                    <w:spacing w:before="38" w:line="250" w:lineRule="exact"/>
                    <w:jc w:val="both"/>
                    <w:rPr>
                      <w:rFonts w:cstheme="minorHAnsi"/>
                      <w:color w:val="000000"/>
                    </w:rPr>
                  </w:pPr>
                  <w:r w:rsidRPr="00046E2E">
                    <w:rPr>
                      <w:rFonts w:cstheme="minorHAnsi"/>
                      <w:color w:val="000000"/>
                    </w:rPr>
                    <w:t>En</w:t>
                  </w:r>
                  <w:r w:rsidRPr="00046E2E">
                    <w:rPr>
                      <w:rFonts w:cstheme="minorHAnsi"/>
                      <w:color w:val="000000"/>
                      <w:spacing w:val="1"/>
                    </w:rPr>
                    <w:t xml:space="preserve"> c</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q</w:t>
                  </w:r>
                  <w:r w:rsidRPr="00046E2E">
                    <w:rPr>
                      <w:rFonts w:cstheme="minorHAnsi"/>
                      <w:color w:val="000000"/>
                    </w:rPr>
                    <w:t>ui</w:t>
                  </w:r>
                  <w:r w:rsidRPr="00046E2E">
                    <w:rPr>
                      <w:rFonts w:cstheme="minorHAnsi"/>
                      <w:color w:val="000000"/>
                      <w:spacing w:val="2"/>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1"/>
                    </w:rPr>
                    <w:t>c</w:t>
                  </w:r>
                  <w:r w:rsidRPr="00046E2E">
                    <w:rPr>
                      <w:rFonts w:cstheme="minorHAnsi"/>
                      <w:color w:val="000000"/>
                      <w:spacing w:val="-1"/>
                    </w:rPr>
                    <w:t>e</w:t>
                  </w:r>
                  <w:r w:rsidRPr="00046E2E">
                    <w:rPr>
                      <w:rFonts w:cstheme="minorHAnsi"/>
                      <w:color w:val="000000"/>
                      <w:spacing w:val="1"/>
                    </w:rPr>
                    <w:t>r</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1"/>
                    </w:rPr>
                    <w:t>o</w:t>
                  </w:r>
                  <w:r w:rsidRPr="00046E2E">
                    <w:rPr>
                      <w:rFonts w:cstheme="minorHAnsi"/>
                      <w:color w:val="000000"/>
                      <w:spacing w:val="-2"/>
                    </w:rPr>
                    <w:t>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3"/>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g</w:t>
                  </w:r>
                  <w:r w:rsidRPr="00046E2E">
                    <w:rPr>
                      <w:rFonts w:cstheme="minorHAnsi"/>
                      <w:color w:val="000000"/>
                      <w:spacing w:val="-2"/>
                    </w:rPr>
                    <w:t>r</w:t>
                  </w:r>
                  <w:r w:rsidRPr="00046E2E">
                    <w:rPr>
                      <w:rFonts w:cstheme="minorHAnsi"/>
                      <w:color w:val="000000"/>
                      <w:spacing w:val="1"/>
                    </w:rPr>
                    <w:t>o</w:t>
                  </w:r>
                  <w:r w:rsidRPr="00046E2E">
                    <w:rPr>
                      <w:rFonts w:cstheme="minorHAnsi"/>
                      <w:color w:val="000000"/>
                      <w:spacing w:val="-2"/>
                    </w:rPr>
                    <w:t>u</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2"/>
                    </w:rPr>
                    <w:t>u</w:t>
                  </w:r>
                  <w:r w:rsidRPr="00046E2E">
                    <w:rPr>
                      <w:rFonts w:cstheme="minorHAnsi"/>
                      <w:color w:val="000000"/>
                      <w:spacing w:val="1"/>
                    </w:rPr>
                    <w:t>r</w:t>
                  </w:r>
                  <w:r w:rsidRPr="00046E2E">
                    <w:rPr>
                      <w:rFonts w:cstheme="minorHAnsi"/>
                      <w:color w:val="000000"/>
                    </w:rPr>
                    <w:t xml:space="preserve">s </w:t>
                  </w:r>
                  <w:r w:rsidRPr="00046E2E">
                    <w:rPr>
                      <w:rFonts w:cstheme="minorHAnsi"/>
                      <w:color w:val="000000"/>
                      <w:spacing w:val="1"/>
                    </w:rPr>
                    <w:t>ph</w:t>
                  </w:r>
                  <w:r w:rsidRPr="00046E2E">
                    <w:rPr>
                      <w:rFonts w:cstheme="minorHAnsi"/>
                      <w:color w:val="000000"/>
                    </w:rPr>
                    <w:t>i</w:t>
                  </w:r>
                  <w:r w:rsidRPr="00046E2E">
                    <w:rPr>
                      <w:rFonts w:cstheme="minorHAnsi"/>
                      <w:color w:val="000000"/>
                      <w:spacing w:val="-3"/>
                    </w:rPr>
                    <w:t>l</w:t>
                  </w:r>
                  <w:r w:rsidRPr="00046E2E">
                    <w:rPr>
                      <w:rFonts w:cstheme="minorHAnsi"/>
                      <w:color w:val="000000"/>
                      <w:spacing w:val="1"/>
                    </w:rPr>
                    <w:t>o</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p</w:t>
                  </w:r>
                  <w:r w:rsidRPr="00046E2E">
                    <w:rPr>
                      <w:rFonts w:cstheme="minorHAnsi"/>
                      <w:color w:val="000000"/>
                      <w:spacing w:val="1"/>
                    </w:rPr>
                    <w:t>h</w:t>
                  </w:r>
                  <w:r w:rsidRPr="00046E2E">
                    <w:rPr>
                      <w:rFonts w:cstheme="minorHAnsi"/>
                      <w:color w:val="000000"/>
                    </w:rPr>
                    <w:t>i</w:t>
                  </w:r>
                  <w:r w:rsidRPr="00046E2E">
                    <w:rPr>
                      <w:rFonts w:cstheme="minorHAnsi"/>
                      <w:color w:val="000000"/>
                      <w:spacing w:val="-1"/>
                    </w:rPr>
                    <w:t>q</w:t>
                  </w:r>
                  <w:r w:rsidRPr="00046E2E">
                    <w:rPr>
                      <w:rFonts w:cstheme="minorHAnsi"/>
                      <w:color w:val="000000"/>
                      <w:spacing w:val="-2"/>
                    </w:rPr>
                    <w:t>u</w:t>
                  </w:r>
                  <w:r w:rsidRPr="00046E2E">
                    <w:rPr>
                      <w:rFonts w:cstheme="minorHAnsi"/>
                      <w:color w:val="000000"/>
                      <w:spacing w:val="-1"/>
                    </w:rPr>
                    <w:t>e</w:t>
                  </w:r>
                  <w:r w:rsidRPr="00046E2E">
                    <w:rPr>
                      <w:rFonts w:cstheme="minorHAnsi"/>
                      <w:color w:val="000000"/>
                      <w:spacing w:val="1"/>
                    </w:rPr>
                    <w:t>s</w:t>
                  </w:r>
                  <w:r w:rsidRPr="00046E2E">
                    <w:rPr>
                      <w:rFonts w:cstheme="minorHAnsi"/>
                      <w:color w:val="000000"/>
                      <w:spacing w:val="-1"/>
                    </w:rPr>
                    <w:t>) </w:t>
                  </w:r>
                  <w:r w:rsidRPr="00046E2E">
                    <w:rPr>
                      <w:rFonts w:cstheme="minorHAnsi"/>
                      <w:b/>
                      <w:color w:val="000000"/>
                      <w:spacing w:val="-1"/>
                      <w:u w:val="single"/>
                    </w:rPr>
                    <w:t>un</w:t>
                  </w:r>
                  <w:r w:rsidRPr="00046E2E">
                    <w:rPr>
                      <w:rFonts w:cstheme="minorHAnsi"/>
                      <w:b/>
                      <w:color w:val="000000"/>
                      <w:spacing w:val="2"/>
                      <w:u w:val="single"/>
                    </w:rPr>
                    <w:t xml:space="preserve"> nouveau </w:t>
                  </w:r>
                  <w:r w:rsidRPr="00046E2E">
                    <w:rPr>
                      <w:rFonts w:cstheme="minorHAnsi"/>
                      <w:b/>
                      <w:color w:val="000000"/>
                      <w:spacing w:val="1"/>
                      <w:u w:val="single"/>
                    </w:rPr>
                    <w:t>c</w:t>
                  </w:r>
                  <w:r w:rsidRPr="00046E2E">
                    <w:rPr>
                      <w:rFonts w:cstheme="minorHAnsi"/>
                      <w:b/>
                      <w:color w:val="000000"/>
                      <w:spacing w:val="-1"/>
                      <w:u w:val="single"/>
                    </w:rPr>
                    <w:t>al</w:t>
                  </w:r>
                  <w:r w:rsidRPr="00046E2E">
                    <w:rPr>
                      <w:rFonts w:cstheme="minorHAnsi"/>
                      <w:b/>
                      <w:color w:val="000000"/>
                      <w:spacing w:val="1"/>
                      <w:u w:val="single"/>
                    </w:rPr>
                    <w:t>c</w:t>
                  </w:r>
                  <w:r w:rsidRPr="00046E2E">
                    <w:rPr>
                      <w:rFonts w:cstheme="minorHAnsi"/>
                      <w:b/>
                      <w:color w:val="000000"/>
                      <w:u w:val="single"/>
                    </w:rPr>
                    <w:t>ul</w:t>
                  </w:r>
                  <w:r w:rsidRPr="00046E2E">
                    <w:rPr>
                      <w:rFonts w:cstheme="minorHAnsi"/>
                      <w:b/>
                      <w:color w:val="000000"/>
                      <w:spacing w:val="3"/>
                      <w:u w:val="single"/>
                    </w:rPr>
                    <w:t xml:space="preserve"> </w:t>
                  </w:r>
                  <w:r w:rsidRPr="00046E2E">
                    <w:rPr>
                      <w:rFonts w:cstheme="minorHAnsi"/>
                      <w:b/>
                      <w:color w:val="000000"/>
                      <w:spacing w:val="1"/>
                      <w:u w:val="single"/>
                    </w:rPr>
                    <w:t>s</w:t>
                  </w:r>
                  <w:r w:rsidRPr="00046E2E">
                    <w:rPr>
                      <w:rFonts w:cstheme="minorHAnsi"/>
                      <w:b/>
                      <w:color w:val="000000"/>
                      <w:spacing w:val="-1"/>
                      <w:u w:val="single"/>
                    </w:rPr>
                    <w:t>e</w:t>
                  </w:r>
                  <w:r w:rsidRPr="00046E2E">
                    <w:rPr>
                      <w:rFonts w:cstheme="minorHAnsi"/>
                      <w:b/>
                      <w:color w:val="000000"/>
                      <w:spacing w:val="1"/>
                      <w:u w:val="single"/>
                    </w:rPr>
                    <w:t>r</w:t>
                  </w:r>
                  <w:r w:rsidRPr="00046E2E">
                    <w:rPr>
                      <w:rFonts w:cstheme="minorHAnsi"/>
                      <w:b/>
                      <w:color w:val="000000"/>
                      <w:u w:val="single"/>
                    </w:rPr>
                    <w:t>a</w:t>
                  </w:r>
                  <w:r w:rsidRPr="00046E2E">
                    <w:rPr>
                      <w:rFonts w:cstheme="minorHAnsi"/>
                      <w:b/>
                      <w:color w:val="000000"/>
                      <w:spacing w:val="2"/>
                      <w:u w:val="single"/>
                    </w:rPr>
                    <w:t xml:space="preserve"> aussi </w:t>
                  </w:r>
                  <w:r w:rsidRPr="00046E2E">
                    <w:rPr>
                      <w:rFonts w:cstheme="minorHAnsi"/>
                      <w:b/>
                      <w:color w:val="000000"/>
                      <w:spacing w:val="-1"/>
                      <w:u w:val="single"/>
                    </w:rPr>
                    <w:t>e</w:t>
                  </w:r>
                  <w:r w:rsidRPr="00046E2E">
                    <w:rPr>
                      <w:rFonts w:cstheme="minorHAnsi"/>
                      <w:b/>
                      <w:color w:val="000000"/>
                      <w:spacing w:val="-2"/>
                      <w:u w:val="single"/>
                    </w:rPr>
                    <w:t>f</w:t>
                  </w:r>
                  <w:r w:rsidRPr="00046E2E">
                    <w:rPr>
                      <w:rFonts w:cstheme="minorHAnsi"/>
                      <w:b/>
                      <w:color w:val="000000"/>
                      <w:u w:val="single"/>
                    </w:rPr>
                    <w:t>f</w:t>
                  </w:r>
                  <w:r w:rsidRPr="00046E2E">
                    <w:rPr>
                      <w:rFonts w:cstheme="minorHAnsi"/>
                      <w:b/>
                      <w:color w:val="000000"/>
                      <w:spacing w:val="-1"/>
                      <w:u w:val="single"/>
                    </w:rPr>
                    <w:t>e</w:t>
                  </w:r>
                  <w:r w:rsidRPr="00046E2E">
                    <w:rPr>
                      <w:rFonts w:cstheme="minorHAnsi"/>
                      <w:b/>
                      <w:color w:val="000000"/>
                      <w:spacing w:val="1"/>
                      <w:u w:val="single"/>
                    </w:rPr>
                    <w:t>ct</w:t>
                  </w:r>
                  <w:r w:rsidRPr="00046E2E">
                    <w:rPr>
                      <w:rFonts w:cstheme="minorHAnsi"/>
                      <w:b/>
                      <w:color w:val="000000"/>
                      <w:u w:val="single"/>
                    </w:rPr>
                    <w:t>ué obligatoirement</w:t>
                  </w:r>
                  <w:r w:rsidRPr="00046E2E">
                    <w:rPr>
                      <w:rFonts w:cstheme="minorHAnsi"/>
                      <w:b/>
                      <w:color w:val="000000"/>
                      <w:spacing w:val="9"/>
                      <w:u w:val="single"/>
                    </w:rPr>
                    <w:t xml:space="preserve"> </w:t>
                  </w:r>
                  <w:r w:rsidRPr="00046E2E">
                    <w:rPr>
                      <w:rFonts w:cstheme="minorHAnsi"/>
                      <w:b/>
                      <w:color w:val="000000"/>
                      <w:u w:val="single"/>
                    </w:rPr>
                    <w:t>à</w:t>
                  </w:r>
                  <w:r w:rsidRPr="00046E2E">
                    <w:rPr>
                      <w:rFonts w:cstheme="minorHAnsi"/>
                      <w:b/>
                      <w:color w:val="000000"/>
                      <w:spacing w:val="2"/>
                      <w:u w:val="single"/>
                    </w:rPr>
                    <w:t xml:space="preserve"> </w:t>
                  </w:r>
                  <w:r w:rsidRPr="00046E2E">
                    <w:rPr>
                      <w:rFonts w:cstheme="minorHAnsi"/>
                      <w:b/>
                      <w:color w:val="000000"/>
                      <w:spacing w:val="-1"/>
                      <w:u w:val="single"/>
                    </w:rPr>
                    <w:t>l</w:t>
                  </w:r>
                  <w:r w:rsidRPr="00046E2E">
                    <w:rPr>
                      <w:rFonts w:cstheme="minorHAnsi"/>
                      <w:b/>
                      <w:color w:val="000000"/>
                      <w:u w:val="single"/>
                    </w:rPr>
                    <w:t>a</w:t>
                  </w:r>
                  <w:r w:rsidRPr="00046E2E">
                    <w:rPr>
                      <w:rFonts w:cstheme="minorHAnsi"/>
                      <w:b/>
                      <w:color w:val="000000"/>
                      <w:spacing w:val="2"/>
                      <w:u w:val="single"/>
                    </w:rPr>
                    <w:t xml:space="preserve"> </w:t>
                  </w:r>
                  <w:r w:rsidRPr="00046E2E">
                    <w:rPr>
                      <w:rFonts w:cstheme="minorHAnsi"/>
                      <w:b/>
                      <w:color w:val="000000"/>
                      <w:u w:val="single"/>
                    </w:rPr>
                    <w:t>d</w:t>
                  </w:r>
                  <w:r w:rsidRPr="00046E2E">
                    <w:rPr>
                      <w:rFonts w:cstheme="minorHAnsi"/>
                      <w:b/>
                      <w:color w:val="000000"/>
                      <w:spacing w:val="-1"/>
                      <w:u w:val="single"/>
                    </w:rPr>
                    <w:t>a</w:t>
                  </w:r>
                  <w:r w:rsidRPr="00046E2E">
                    <w:rPr>
                      <w:rFonts w:cstheme="minorHAnsi"/>
                      <w:b/>
                      <w:color w:val="000000"/>
                      <w:spacing w:val="1"/>
                      <w:u w:val="single"/>
                    </w:rPr>
                    <w:t>t</w:t>
                  </w:r>
                  <w:r w:rsidRPr="00046E2E">
                    <w:rPr>
                      <w:rFonts w:cstheme="minorHAnsi"/>
                      <w:b/>
                      <w:color w:val="000000"/>
                      <w:u w:val="single"/>
                    </w:rPr>
                    <w:t>e</w:t>
                  </w:r>
                  <w:r w:rsidRPr="00046E2E">
                    <w:rPr>
                      <w:rFonts w:cstheme="minorHAnsi"/>
                      <w:b/>
                      <w:color w:val="000000"/>
                      <w:spacing w:val="2"/>
                      <w:u w:val="single"/>
                    </w:rPr>
                    <w:t xml:space="preserve"> </w:t>
                  </w:r>
                  <w:r w:rsidRPr="00046E2E">
                    <w:rPr>
                      <w:rFonts w:cstheme="minorHAnsi"/>
                      <w:b/>
                      <w:color w:val="000000"/>
                      <w:u w:val="single"/>
                    </w:rPr>
                    <w:t xml:space="preserve">du </w:t>
                  </w:r>
                  <w:r w:rsidRPr="00046E2E">
                    <w:rPr>
                      <w:rFonts w:cstheme="minorHAnsi"/>
                      <w:b/>
                      <w:color w:val="000000"/>
                      <w:spacing w:val="1"/>
                      <w:u w:val="single"/>
                    </w:rPr>
                    <w:t>3</w:t>
                  </w:r>
                  <w:r w:rsidRPr="00046E2E">
                    <w:rPr>
                      <w:rFonts w:cstheme="minorHAnsi"/>
                      <w:b/>
                      <w:color w:val="000000"/>
                      <w:u w:val="single"/>
                    </w:rPr>
                    <w:t>0</w:t>
                  </w:r>
                  <w:r w:rsidRPr="00046E2E">
                    <w:rPr>
                      <w:rFonts w:cstheme="minorHAnsi"/>
                      <w:b/>
                      <w:color w:val="000000"/>
                      <w:spacing w:val="2"/>
                      <w:u w:val="single"/>
                    </w:rPr>
                    <w:t xml:space="preserve"> </w:t>
                  </w:r>
                  <w:r w:rsidRPr="00046E2E">
                    <w:rPr>
                      <w:rFonts w:cstheme="minorHAnsi"/>
                      <w:b/>
                      <w:color w:val="000000"/>
                      <w:spacing w:val="1"/>
                      <w:u w:val="single"/>
                    </w:rPr>
                    <w:t>s</w:t>
                  </w:r>
                  <w:r w:rsidRPr="00046E2E">
                    <w:rPr>
                      <w:rFonts w:cstheme="minorHAnsi"/>
                      <w:b/>
                      <w:color w:val="000000"/>
                      <w:spacing w:val="-1"/>
                      <w:u w:val="single"/>
                    </w:rPr>
                    <w:t>ep</w:t>
                  </w:r>
                  <w:r w:rsidRPr="00046E2E">
                    <w:rPr>
                      <w:rFonts w:cstheme="minorHAnsi"/>
                      <w:b/>
                      <w:color w:val="000000"/>
                      <w:spacing w:val="1"/>
                      <w:u w:val="single"/>
                    </w:rPr>
                    <w:t>t</w:t>
                  </w:r>
                  <w:r w:rsidRPr="00046E2E">
                    <w:rPr>
                      <w:rFonts w:cstheme="minorHAnsi"/>
                      <w:b/>
                      <w:color w:val="000000"/>
                      <w:spacing w:val="-1"/>
                      <w:u w:val="single"/>
                    </w:rPr>
                    <w:t>e</w:t>
                  </w:r>
                  <w:r w:rsidRPr="00046E2E">
                    <w:rPr>
                      <w:rFonts w:cstheme="minorHAnsi"/>
                      <w:b/>
                      <w:color w:val="000000"/>
                      <w:spacing w:val="-3"/>
                      <w:u w:val="single"/>
                    </w:rPr>
                    <w:t>m</w:t>
                  </w:r>
                  <w:r w:rsidRPr="00046E2E">
                    <w:rPr>
                      <w:rFonts w:cstheme="minorHAnsi"/>
                      <w:b/>
                      <w:color w:val="000000"/>
                      <w:spacing w:val="1"/>
                      <w:u w:val="single"/>
                    </w:rPr>
                    <w:t>br</w:t>
                  </w:r>
                  <w:r w:rsidRPr="00046E2E">
                    <w:rPr>
                      <w:rFonts w:cstheme="minorHAnsi"/>
                      <w:b/>
                      <w:color w:val="000000"/>
                      <w:spacing w:val="-1"/>
                      <w:u w:val="single"/>
                    </w:rPr>
                    <w:t>e</w:t>
                  </w:r>
                  <w:r w:rsidRPr="00046E2E">
                    <w:rPr>
                      <w:rFonts w:cstheme="minorHAnsi"/>
                      <w:color w:val="000000"/>
                    </w:rPr>
                    <w:t>.</w:t>
                  </w:r>
                </w:p>
                <w:p w:rsidR="00E07C8A" w:rsidRPr="00046E2E" w:rsidRDefault="00E07C8A">
                  <w:pPr>
                    <w:tabs>
                      <w:tab w:val="left" w:pos="2895"/>
                    </w:tabs>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tabs>
                      <w:tab w:val="left" w:pos="1134"/>
                    </w:tabs>
                    <w:jc w:val="both"/>
                    <w:rPr>
                      <w:rFonts w:cstheme="minorHAnsi"/>
                      <w:b/>
                      <w:bCs/>
                    </w:rPr>
                  </w:pPr>
                  <w:r w:rsidRPr="00046E2E">
                    <w:rPr>
                      <w:rFonts w:cstheme="minorHAnsi"/>
                      <w:b/>
                      <w:bCs/>
                      <w:u w:val="single"/>
                    </w:rPr>
                    <w:t>Remarque :</w:t>
                  </w:r>
                  <w:r w:rsidRPr="00046E2E">
                    <w:rPr>
                      <w:rFonts w:cstheme="minorHAnsi"/>
                      <w:b/>
                      <w:bCs/>
                    </w:rPr>
                    <w:t xml:space="preserve"> </w:t>
                  </w:r>
                  <w:r w:rsidRPr="00046E2E">
                    <w:rPr>
                      <w:rFonts w:cstheme="minorHAnsi"/>
                      <w:bCs/>
                    </w:rPr>
                    <w:t>lorsqu’une école organisée ou subventionnée par la Fédération Wallonie-Bruxelles doit, pour des raisons d’insuffisance de locaux disponibles, limiter le nombre d’élèves qu’il accueille, il en informe immédiatement l’Administration en s’adressant à </w:t>
                  </w:r>
                  <w:r w:rsidRPr="00046E2E">
                    <w:rPr>
                      <w:rFonts w:cstheme="minorHAnsi"/>
                      <w:b/>
                      <w:bCs/>
                    </w:rPr>
                    <w:t>:</w:t>
                  </w:r>
                </w:p>
                <w:p w:rsidR="00E07C8A" w:rsidRPr="00046E2E" w:rsidRDefault="00545642">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rFonts w:cstheme="minorHAnsi"/>
                      <w:lang w:val="es-ES_tradnl"/>
                    </w:rPr>
                  </w:pPr>
                  <w:r w:rsidRPr="00046E2E">
                    <w:rPr>
                      <w:rFonts w:cstheme="minorHAnsi"/>
                      <w:bCs/>
                      <w:lang w:val="es-ES_tradnl"/>
                    </w:rPr>
                    <w:t>Madame Arlette RUSURA</w:t>
                  </w:r>
                  <w:r w:rsidRPr="00046E2E">
                    <w:rPr>
                      <w:rFonts w:cstheme="minorHAnsi"/>
                      <w:bCs/>
                      <w:lang w:val="es-ES_tradnl"/>
                    </w:rPr>
                    <w:tab/>
                  </w:r>
                  <w:r w:rsidRPr="00046E2E">
                    <w:rPr>
                      <w:rFonts w:cstheme="minorHAnsi"/>
                    </w:rPr>
                    <w:sym w:font="Wingdings" w:char="F028"/>
                  </w:r>
                  <w:r w:rsidRPr="00046E2E">
                    <w:rPr>
                      <w:rFonts w:cstheme="minorHAnsi"/>
                      <w:lang w:val="es-ES_tradnl"/>
                    </w:rPr>
                    <w:t xml:space="preserve"> : 02/690.88.93 </w:t>
                  </w:r>
                  <w:r w:rsidRPr="00046E2E">
                    <w:rPr>
                      <w:rFonts w:cstheme="minorHAnsi"/>
                      <w:lang w:val="es-ES_tradnl"/>
                    </w:rPr>
                    <w:tab/>
                    <w:t xml:space="preserve"> </w:t>
                  </w:r>
                  <w:r w:rsidRPr="00046E2E">
                    <w:rPr>
                      <w:rFonts w:cstheme="minorHAnsi"/>
                      <w:bCs/>
                    </w:rPr>
                    <w:sym w:font="Wingdings" w:char="F03A"/>
                  </w:r>
                  <w:r w:rsidRPr="00046E2E">
                    <w:rPr>
                      <w:rFonts w:cstheme="minorHAnsi"/>
                      <w:bCs/>
                      <w:lang w:val="es-ES_tradnl"/>
                    </w:rPr>
                    <w:t> :</w:t>
                  </w:r>
                  <w:r w:rsidRPr="00046E2E">
                    <w:rPr>
                      <w:rFonts w:cstheme="minorHAnsi"/>
                      <w:lang w:val="es-ES_tradnl"/>
                    </w:rPr>
                    <w:t xml:space="preserve"> </w:t>
                  </w:r>
                  <w:hyperlink r:id="rId152" w:history="1">
                    <w:r w:rsidRPr="00046E2E">
                      <w:rPr>
                        <w:rStyle w:val="Lienhypertexte"/>
                        <w:rFonts w:cstheme="minorHAnsi"/>
                        <w:lang w:val="es-ES_tradnl"/>
                      </w:rPr>
                      <w:t>arlette.rusura@cfwb.be</w:t>
                    </w:r>
                  </w:hyperlink>
                </w:p>
                <w:p w:rsidR="00E07C8A" w:rsidRPr="00046E2E" w:rsidRDefault="00545642">
                  <w:pPr>
                    <w:pBdr>
                      <w:top w:val="single" w:sz="4" w:space="1" w:color="auto"/>
                      <w:left w:val="single" w:sz="4" w:space="4" w:color="auto"/>
                      <w:bottom w:val="single" w:sz="4" w:space="1" w:color="auto"/>
                      <w:right w:val="single" w:sz="4" w:space="4" w:color="auto"/>
                    </w:pBdr>
                    <w:tabs>
                      <w:tab w:val="left" w:pos="1134"/>
                      <w:tab w:val="left" w:pos="3544"/>
                      <w:tab w:val="left" w:pos="5954"/>
                    </w:tabs>
                    <w:jc w:val="both"/>
                    <w:rPr>
                      <w:rFonts w:cstheme="minorHAnsi"/>
                      <w:b/>
                      <w:bCs/>
                      <w:lang w:val="es-ES_tradnl"/>
                    </w:rPr>
                  </w:pPr>
                  <w:r w:rsidRPr="00046E2E">
                    <w:rPr>
                      <w:rFonts w:cstheme="minorHAnsi"/>
                      <w:lang w:val="es-ES_tradnl"/>
                    </w:rPr>
                    <w:t>Madame Sabrina MONTANTE</w:t>
                  </w:r>
                  <w:r w:rsidRPr="00046E2E">
                    <w:rPr>
                      <w:rFonts w:cstheme="minorHAnsi"/>
                      <w:lang w:val="es-ES_tradnl"/>
                    </w:rPr>
                    <w:tab/>
                  </w:r>
                  <w:r w:rsidRPr="00046E2E">
                    <w:rPr>
                      <w:rFonts w:cstheme="minorHAnsi"/>
                    </w:rPr>
                    <w:sym w:font="Wingdings" w:char="F028"/>
                  </w:r>
                  <w:r w:rsidRPr="00046E2E">
                    <w:rPr>
                      <w:rFonts w:cstheme="minorHAnsi"/>
                      <w:lang w:val="es-ES_tradnl"/>
                    </w:rPr>
                    <w:t> : 02/690.84.97</w:t>
                  </w:r>
                  <w:r w:rsidRPr="00046E2E">
                    <w:rPr>
                      <w:rFonts w:cstheme="minorHAnsi"/>
                      <w:lang w:val="es-ES_tradnl"/>
                    </w:rPr>
                    <w:tab/>
                    <w:t xml:space="preserve"> </w:t>
                  </w:r>
                  <w:r w:rsidRPr="00046E2E">
                    <w:rPr>
                      <w:rFonts w:cstheme="minorHAnsi"/>
                      <w:bCs/>
                    </w:rPr>
                    <w:sym w:font="Wingdings" w:char="F03A"/>
                  </w:r>
                  <w:r w:rsidRPr="00046E2E">
                    <w:rPr>
                      <w:rFonts w:cstheme="minorHAnsi"/>
                      <w:bCs/>
                      <w:lang w:val="es-ES_tradnl"/>
                    </w:rPr>
                    <w:t xml:space="preserve"> : </w:t>
                  </w:r>
                  <w:hyperlink r:id="rId153" w:history="1">
                    <w:r w:rsidRPr="00046E2E">
                      <w:rPr>
                        <w:rStyle w:val="Lienhypertexte"/>
                        <w:rFonts w:cstheme="minorHAnsi"/>
                        <w:bCs/>
                        <w:lang w:val="es-ES_tradnl"/>
                      </w:rPr>
                      <w:t>sabrina.montante@cfwb.be</w:t>
                    </w:r>
                  </w:hyperlink>
                  <w:r w:rsidRPr="00046E2E">
                    <w:rPr>
                      <w:rFonts w:cstheme="minorHAnsi"/>
                      <w:bCs/>
                      <w:lang w:val="es-ES_tradnl"/>
                    </w:rPr>
                    <w:t xml:space="preserve"> </w:t>
                  </w:r>
                </w:p>
                <w:p w:rsidR="00E07C8A" w:rsidRPr="00046E2E" w:rsidRDefault="00E07C8A">
                  <w:pPr>
                    <w:widowControl w:val="0"/>
                    <w:autoSpaceDE w:val="0"/>
                    <w:autoSpaceDN w:val="0"/>
                    <w:adjustRightInd w:val="0"/>
                    <w:spacing w:before="1" w:line="220" w:lineRule="exact"/>
                    <w:rPr>
                      <w:rFonts w:cstheme="minorHAnsi"/>
                      <w:b/>
                      <w:bCs/>
                      <w:color w:val="000000"/>
                      <w:position w:val="-1"/>
                      <w:u w:val="single"/>
                      <w:lang w:val="es-ES_tradnl"/>
                    </w:rPr>
                  </w:pPr>
                </w:p>
                <w:p w:rsidR="00E07C8A" w:rsidRPr="00046E2E" w:rsidRDefault="00E07C8A">
                  <w:pPr>
                    <w:widowControl w:val="0"/>
                    <w:autoSpaceDE w:val="0"/>
                    <w:autoSpaceDN w:val="0"/>
                    <w:adjustRightInd w:val="0"/>
                    <w:spacing w:before="1" w:line="220" w:lineRule="exact"/>
                    <w:rPr>
                      <w:rFonts w:cstheme="minorHAnsi"/>
                      <w:b/>
                      <w:bCs/>
                      <w:color w:val="000000"/>
                      <w:position w:val="-1"/>
                      <w:u w:val="single"/>
                      <w:lang w:val="es-ES_tradnl"/>
                    </w:rPr>
                  </w:pPr>
                </w:p>
                <w:p w:rsidR="00E07C8A" w:rsidRPr="00046E2E" w:rsidRDefault="00545642">
                  <w:pPr>
                    <w:widowControl w:val="0"/>
                    <w:numPr>
                      <w:ilvl w:val="0"/>
                      <w:numId w:val="55"/>
                    </w:numPr>
                    <w:autoSpaceDE w:val="0"/>
                    <w:autoSpaceDN w:val="0"/>
                    <w:adjustRightInd w:val="0"/>
                    <w:spacing w:before="1" w:line="220" w:lineRule="exact"/>
                    <w:ind w:left="360"/>
                    <w:rPr>
                      <w:rFonts w:cstheme="minorHAnsi"/>
                      <w:b/>
                      <w:color w:val="000000"/>
                      <w:spacing w:val="-1"/>
                      <w:u w:val="single"/>
                    </w:rPr>
                  </w:pPr>
                  <w:r w:rsidRPr="00046E2E">
                    <w:rPr>
                      <w:rFonts w:cstheme="minorHAnsi"/>
                      <w:b/>
                      <w:color w:val="000000"/>
                      <w:spacing w:val="-1"/>
                      <w:u w:val="single"/>
                    </w:rPr>
                    <w:t>L</w:t>
                  </w:r>
                  <w:r w:rsidRPr="00046E2E">
                    <w:rPr>
                      <w:rFonts w:cstheme="minorHAnsi"/>
                      <w:b/>
                      <w:color w:val="000000"/>
                      <w:u w:val="single"/>
                    </w:rPr>
                    <w:t>e</w:t>
                  </w:r>
                  <w:r w:rsidRPr="00046E2E">
                    <w:rPr>
                      <w:rFonts w:cstheme="minorHAnsi"/>
                      <w:b/>
                      <w:color w:val="000000"/>
                      <w:spacing w:val="-1"/>
                      <w:u w:val="single"/>
                    </w:rPr>
                    <w:t xml:space="preserve"> n</w:t>
                  </w:r>
                  <w:r w:rsidRPr="00046E2E">
                    <w:rPr>
                      <w:rFonts w:cstheme="minorHAnsi"/>
                      <w:b/>
                      <w:color w:val="000000"/>
                      <w:spacing w:val="1"/>
                      <w:u w:val="single"/>
                    </w:rPr>
                    <w:t>o</w:t>
                  </w:r>
                  <w:r w:rsidRPr="00046E2E">
                    <w:rPr>
                      <w:rFonts w:cstheme="minorHAnsi"/>
                      <w:b/>
                      <w:color w:val="000000"/>
                      <w:spacing w:val="-3"/>
                      <w:u w:val="single"/>
                    </w:rPr>
                    <w:t>m</w:t>
                  </w:r>
                  <w:r w:rsidRPr="00046E2E">
                    <w:rPr>
                      <w:rFonts w:cstheme="minorHAnsi"/>
                      <w:b/>
                      <w:color w:val="000000"/>
                      <w:spacing w:val="1"/>
                      <w:u w:val="single"/>
                    </w:rPr>
                    <w:t>br</w:t>
                  </w:r>
                  <w:r w:rsidRPr="00046E2E">
                    <w:rPr>
                      <w:rFonts w:cstheme="minorHAnsi"/>
                      <w:b/>
                      <w:color w:val="000000"/>
                      <w:u w:val="single"/>
                    </w:rPr>
                    <w:t>e</w:t>
                  </w:r>
                  <w:r w:rsidRPr="00046E2E">
                    <w:rPr>
                      <w:rFonts w:cstheme="minorHAnsi"/>
                      <w:b/>
                      <w:color w:val="000000"/>
                      <w:spacing w:val="-1"/>
                      <w:u w:val="single"/>
                    </w:rPr>
                    <w:t xml:space="preserve"> </w:t>
                  </w:r>
                  <w:r w:rsidRPr="00046E2E">
                    <w:rPr>
                      <w:rFonts w:cstheme="minorHAnsi"/>
                      <w:b/>
                      <w:color w:val="000000"/>
                      <w:u w:val="single"/>
                    </w:rPr>
                    <w:t>de</w:t>
                  </w:r>
                  <w:r w:rsidRPr="00046E2E">
                    <w:rPr>
                      <w:rFonts w:cstheme="minorHAnsi"/>
                      <w:b/>
                      <w:color w:val="000000"/>
                      <w:spacing w:val="-1"/>
                      <w:u w:val="single"/>
                    </w:rPr>
                    <w:t xml:space="preserve"> </w:t>
                  </w:r>
                  <w:r w:rsidRPr="00046E2E">
                    <w:rPr>
                      <w:rFonts w:cstheme="minorHAnsi"/>
                      <w:b/>
                      <w:color w:val="000000"/>
                      <w:spacing w:val="1"/>
                      <w:u w:val="single"/>
                    </w:rPr>
                    <w:t>p</w:t>
                  </w:r>
                  <w:r w:rsidRPr="00046E2E">
                    <w:rPr>
                      <w:rFonts w:cstheme="minorHAnsi"/>
                      <w:b/>
                      <w:color w:val="000000"/>
                      <w:spacing w:val="-3"/>
                      <w:u w:val="single"/>
                    </w:rPr>
                    <w:t>é</w:t>
                  </w:r>
                  <w:r w:rsidRPr="00046E2E">
                    <w:rPr>
                      <w:rFonts w:cstheme="minorHAnsi"/>
                      <w:b/>
                      <w:color w:val="000000"/>
                      <w:spacing w:val="1"/>
                      <w:u w:val="single"/>
                    </w:rPr>
                    <w:t>r</w:t>
                  </w:r>
                  <w:r w:rsidRPr="00046E2E">
                    <w:rPr>
                      <w:rFonts w:cstheme="minorHAnsi"/>
                      <w:b/>
                      <w:color w:val="000000"/>
                      <w:u w:val="single"/>
                    </w:rPr>
                    <w:t>i</w:t>
                  </w:r>
                  <w:r w:rsidRPr="00046E2E">
                    <w:rPr>
                      <w:rFonts w:cstheme="minorHAnsi"/>
                      <w:b/>
                      <w:color w:val="000000"/>
                      <w:spacing w:val="-1"/>
                      <w:u w:val="single"/>
                    </w:rPr>
                    <w:t>o</w:t>
                  </w:r>
                  <w:r w:rsidRPr="00046E2E">
                    <w:rPr>
                      <w:rFonts w:cstheme="minorHAnsi"/>
                      <w:b/>
                      <w:color w:val="000000"/>
                      <w:u w:val="single"/>
                    </w:rPr>
                    <w:t>d</w:t>
                  </w:r>
                  <w:r w:rsidRPr="00046E2E">
                    <w:rPr>
                      <w:rFonts w:cstheme="minorHAnsi"/>
                      <w:b/>
                      <w:color w:val="000000"/>
                      <w:spacing w:val="-1"/>
                      <w:u w:val="single"/>
                    </w:rPr>
                    <w:t>e</w:t>
                  </w:r>
                  <w:r w:rsidRPr="00046E2E">
                    <w:rPr>
                      <w:rFonts w:cstheme="minorHAnsi"/>
                      <w:b/>
                      <w:color w:val="000000"/>
                      <w:u w:val="single"/>
                    </w:rPr>
                    <w:t>s</w:t>
                  </w:r>
                  <w:r w:rsidRPr="00046E2E">
                    <w:rPr>
                      <w:rFonts w:cstheme="minorHAnsi"/>
                      <w:b/>
                      <w:color w:val="000000"/>
                      <w:spacing w:val="-2"/>
                      <w:u w:val="single"/>
                    </w:rPr>
                    <w:t xml:space="preserve"> </w:t>
                  </w:r>
                  <w:r w:rsidRPr="00046E2E">
                    <w:rPr>
                      <w:rFonts w:cstheme="minorHAnsi"/>
                      <w:b/>
                      <w:color w:val="000000"/>
                      <w:spacing w:val="1"/>
                      <w:u w:val="single"/>
                    </w:rPr>
                    <w:t>h</w:t>
                  </w:r>
                  <w:r w:rsidRPr="00046E2E">
                    <w:rPr>
                      <w:rFonts w:cstheme="minorHAnsi"/>
                      <w:b/>
                      <w:color w:val="000000"/>
                      <w:spacing w:val="-1"/>
                      <w:u w:val="single"/>
                    </w:rPr>
                    <w:t>e</w:t>
                  </w:r>
                  <w:r w:rsidRPr="00046E2E">
                    <w:rPr>
                      <w:rFonts w:cstheme="minorHAnsi"/>
                      <w:b/>
                      <w:color w:val="000000"/>
                      <w:spacing w:val="1"/>
                      <w:u w:val="single"/>
                    </w:rPr>
                    <w:t>b</w:t>
                  </w:r>
                  <w:r w:rsidRPr="00046E2E">
                    <w:rPr>
                      <w:rFonts w:cstheme="minorHAnsi"/>
                      <w:b/>
                      <w:color w:val="000000"/>
                      <w:spacing w:val="-2"/>
                      <w:u w:val="single"/>
                    </w:rPr>
                    <w:t>d</w:t>
                  </w:r>
                  <w:r w:rsidRPr="00046E2E">
                    <w:rPr>
                      <w:rFonts w:cstheme="minorHAnsi"/>
                      <w:b/>
                      <w:color w:val="000000"/>
                      <w:spacing w:val="1"/>
                      <w:u w:val="single"/>
                    </w:rPr>
                    <w:t>o</w:t>
                  </w:r>
                  <w:r w:rsidRPr="00046E2E">
                    <w:rPr>
                      <w:rFonts w:cstheme="minorHAnsi"/>
                      <w:b/>
                      <w:color w:val="000000"/>
                      <w:u w:val="single"/>
                    </w:rPr>
                    <w:t>m</w:t>
                  </w:r>
                  <w:r w:rsidRPr="00046E2E">
                    <w:rPr>
                      <w:rFonts w:cstheme="minorHAnsi"/>
                      <w:b/>
                      <w:color w:val="000000"/>
                      <w:spacing w:val="-1"/>
                      <w:u w:val="single"/>
                    </w:rPr>
                    <w:t>a</w:t>
                  </w:r>
                  <w:r w:rsidRPr="00046E2E">
                    <w:rPr>
                      <w:rFonts w:cstheme="minorHAnsi"/>
                      <w:b/>
                      <w:color w:val="000000"/>
                      <w:u w:val="single"/>
                    </w:rPr>
                    <w:t>d</w:t>
                  </w:r>
                  <w:r w:rsidRPr="00046E2E">
                    <w:rPr>
                      <w:rFonts w:cstheme="minorHAnsi"/>
                      <w:b/>
                      <w:color w:val="000000"/>
                      <w:spacing w:val="-1"/>
                      <w:u w:val="single"/>
                    </w:rPr>
                    <w:t>a</w:t>
                  </w:r>
                  <w:r w:rsidRPr="00046E2E">
                    <w:rPr>
                      <w:rFonts w:cstheme="minorHAnsi"/>
                      <w:b/>
                      <w:color w:val="000000"/>
                      <w:spacing w:val="-2"/>
                      <w:u w:val="single"/>
                    </w:rPr>
                    <w:t>i</w:t>
                  </w:r>
                  <w:r w:rsidRPr="00046E2E">
                    <w:rPr>
                      <w:rFonts w:cstheme="minorHAnsi"/>
                      <w:b/>
                      <w:color w:val="000000"/>
                      <w:spacing w:val="1"/>
                      <w:u w:val="single"/>
                    </w:rPr>
                    <w:t>r</w:t>
                  </w:r>
                  <w:r w:rsidRPr="00046E2E">
                    <w:rPr>
                      <w:rFonts w:cstheme="minorHAnsi"/>
                      <w:b/>
                      <w:color w:val="000000"/>
                      <w:spacing w:val="-1"/>
                      <w:u w:val="single"/>
                    </w:rPr>
                    <w:t>e</w:t>
                  </w:r>
                  <w:r w:rsidRPr="00046E2E">
                    <w:rPr>
                      <w:rFonts w:cstheme="minorHAnsi"/>
                      <w:b/>
                      <w:color w:val="000000"/>
                      <w:u w:val="single"/>
                    </w:rPr>
                    <w:t xml:space="preserve">s </w:t>
                  </w:r>
                  <w:r w:rsidRPr="00046E2E">
                    <w:rPr>
                      <w:rFonts w:cstheme="minorHAnsi"/>
                      <w:b/>
                      <w:color w:val="000000"/>
                      <w:spacing w:val="-1"/>
                      <w:u w:val="single"/>
                    </w:rPr>
                    <w:t>o</w:t>
                  </w:r>
                  <w:r w:rsidRPr="00046E2E">
                    <w:rPr>
                      <w:rFonts w:cstheme="minorHAnsi"/>
                      <w:b/>
                      <w:color w:val="000000"/>
                      <w:spacing w:val="1"/>
                      <w:u w:val="single"/>
                    </w:rPr>
                    <w:t>r</w:t>
                  </w:r>
                  <w:r w:rsidRPr="00046E2E">
                    <w:rPr>
                      <w:rFonts w:cstheme="minorHAnsi"/>
                      <w:b/>
                      <w:color w:val="000000"/>
                      <w:u w:val="single"/>
                    </w:rPr>
                    <w:t>g</w:t>
                  </w:r>
                  <w:r w:rsidRPr="00046E2E">
                    <w:rPr>
                      <w:rFonts w:cstheme="minorHAnsi"/>
                      <w:b/>
                      <w:color w:val="000000"/>
                      <w:spacing w:val="-1"/>
                      <w:u w:val="single"/>
                    </w:rPr>
                    <w:t>an</w:t>
                  </w:r>
                  <w:r w:rsidRPr="00046E2E">
                    <w:rPr>
                      <w:rFonts w:cstheme="minorHAnsi"/>
                      <w:b/>
                      <w:color w:val="000000"/>
                      <w:u w:val="single"/>
                    </w:rPr>
                    <w:t>i</w:t>
                  </w:r>
                  <w:r w:rsidRPr="00046E2E">
                    <w:rPr>
                      <w:rFonts w:cstheme="minorHAnsi"/>
                      <w:b/>
                      <w:color w:val="000000"/>
                      <w:spacing w:val="1"/>
                      <w:u w:val="single"/>
                    </w:rPr>
                    <w:t>s</w:t>
                  </w:r>
                  <w:r w:rsidRPr="00046E2E">
                    <w:rPr>
                      <w:rFonts w:cstheme="minorHAnsi"/>
                      <w:b/>
                      <w:color w:val="000000"/>
                      <w:spacing w:val="-3"/>
                      <w:u w:val="single"/>
                    </w:rPr>
                    <w:t>é</w:t>
                  </w:r>
                  <w:r w:rsidRPr="00046E2E">
                    <w:rPr>
                      <w:rFonts w:cstheme="minorHAnsi"/>
                      <w:b/>
                      <w:color w:val="000000"/>
                      <w:spacing w:val="-1"/>
                      <w:u w:val="single"/>
                    </w:rPr>
                    <w:t>es</w:t>
                  </w:r>
                </w:p>
                <w:p w:rsidR="00E07C8A" w:rsidRPr="00046E2E" w:rsidRDefault="00E07C8A">
                  <w:pPr>
                    <w:widowControl w:val="0"/>
                    <w:autoSpaceDE w:val="0"/>
                    <w:autoSpaceDN w:val="0"/>
                    <w:adjustRightInd w:val="0"/>
                    <w:spacing w:before="1" w:line="220" w:lineRule="exact"/>
                    <w:rPr>
                      <w:rFonts w:cstheme="minorHAnsi"/>
                      <w:b/>
                      <w:color w:val="000000"/>
                      <w:spacing w:val="-1"/>
                      <w:u w:val="single"/>
                    </w:rPr>
                  </w:pPr>
                </w:p>
                <w:p w:rsidR="00E07C8A" w:rsidRPr="00046E2E" w:rsidRDefault="00545642">
                  <w:pPr>
                    <w:widowControl w:val="0"/>
                    <w:autoSpaceDE w:val="0"/>
                    <w:autoSpaceDN w:val="0"/>
                    <w:adjustRightInd w:val="0"/>
                    <w:spacing w:before="1" w:line="250" w:lineRule="exact"/>
                    <w:jc w:val="both"/>
                    <w:rPr>
                      <w:rFonts w:cstheme="minorHAnsi"/>
                    </w:rPr>
                  </w:pPr>
                  <w:r w:rsidRPr="00046E2E">
                    <w:rPr>
                      <w:rFonts w:cstheme="minorHAnsi"/>
                      <w:spacing w:val="1"/>
                    </w:rPr>
                    <w:t>L</w:t>
                  </w:r>
                  <w:r w:rsidRPr="00046E2E">
                    <w:rPr>
                      <w:rFonts w:cstheme="minorHAnsi"/>
                    </w:rPr>
                    <w:t>e</w:t>
                  </w:r>
                  <w:r w:rsidRPr="00046E2E">
                    <w:rPr>
                      <w:rFonts w:cstheme="minorHAnsi"/>
                      <w:spacing w:val="42"/>
                    </w:rPr>
                    <w:t xml:space="preserve"> </w:t>
                  </w:r>
                  <w:r w:rsidRPr="00046E2E">
                    <w:rPr>
                      <w:rFonts w:cstheme="minorHAnsi"/>
                      <w:spacing w:val="-1"/>
                    </w:rPr>
                    <w:t>n</w:t>
                  </w:r>
                  <w:r w:rsidRPr="00046E2E">
                    <w:rPr>
                      <w:rFonts w:cstheme="minorHAnsi"/>
                      <w:spacing w:val="1"/>
                    </w:rPr>
                    <w:t>o</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42"/>
                    </w:rPr>
                    <w:t xml:space="preserve"> </w:t>
                  </w:r>
                  <w:r w:rsidRPr="00046E2E">
                    <w:rPr>
                      <w:rFonts w:cstheme="minorHAnsi"/>
                    </w:rPr>
                    <w:t>de</w:t>
                  </w:r>
                  <w:r w:rsidRPr="00046E2E">
                    <w:rPr>
                      <w:rFonts w:cstheme="minorHAnsi"/>
                      <w:spacing w:val="39"/>
                    </w:rPr>
                    <w:t xml:space="preserve"> </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41"/>
                    </w:rPr>
                    <w:t xml:space="preserve"> </w:t>
                  </w:r>
                  <w:r w:rsidRPr="00046E2E">
                    <w:rPr>
                      <w:rFonts w:cstheme="minorHAnsi"/>
                    </w:rPr>
                    <w:t>à</w:t>
                  </w:r>
                  <w:r w:rsidRPr="00046E2E">
                    <w:rPr>
                      <w:rFonts w:cstheme="minorHAnsi"/>
                      <w:spacing w:val="42"/>
                    </w:rPr>
                    <w:t xml:space="preserve"> </w:t>
                  </w:r>
                  <w:r w:rsidRPr="00046E2E">
                    <w:rPr>
                      <w:rFonts w:cstheme="minorHAnsi"/>
                      <w:spacing w:val="1"/>
                    </w:rPr>
                    <w:t>pr</w:t>
                  </w:r>
                  <w:r w:rsidRPr="00046E2E">
                    <w:rPr>
                      <w:rFonts w:cstheme="minorHAnsi"/>
                      <w:spacing w:val="-1"/>
                    </w:rPr>
                    <w:t>en</w:t>
                  </w:r>
                  <w:r w:rsidRPr="00046E2E">
                    <w:rPr>
                      <w:rFonts w:cstheme="minorHAnsi"/>
                    </w:rPr>
                    <w:t>d</w:t>
                  </w:r>
                  <w:r w:rsidRPr="00046E2E">
                    <w:rPr>
                      <w:rFonts w:cstheme="minorHAnsi"/>
                      <w:spacing w:val="1"/>
                    </w:rPr>
                    <w:t>r</w:t>
                  </w:r>
                  <w:r w:rsidRPr="00046E2E">
                    <w:rPr>
                      <w:rFonts w:cstheme="minorHAnsi"/>
                    </w:rPr>
                    <w:t>e</w:t>
                  </w:r>
                  <w:r w:rsidRPr="00046E2E">
                    <w:rPr>
                      <w:rFonts w:cstheme="minorHAnsi"/>
                      <w:spacing w:val="42"/>
                    </w:rPr>
                    <w:t xml:space="preserve"> </w:t>
                  </w:r>
                  <w:r w:rsidRPr="00046E2E">
                    <w:rPr>
                      <w:rFonts w:cstheme="minorHAnsi"/>
                      <w:spacing w:val="-1"/>
                    </w:rPr>
                    <w:t>e</w:t>
                  </w:r>
                  <w:r w:rsidRPr="00046E2E">
                    <w:rPr>
                      <w:rFonts w:cstheme="minorHAnsi"/>
                    </w:rPr>
                    <w:t>n</w:t>
                  </w:r>
                  <w:r w:rsidRPr="00046E2E">
                    <w:rPr>
                      <w:rFonts w:cstheme="minorHAnsi"/>
                      <w:spacing w:val="42"/>
                    </w:rPr>
                    <w:t xml:space="preserve"> </w:t>
                  </w:r>
                  <w:r w:rsidRPr="00046E2E">
                    <w:rPr>
                      <w:rFonts w:cstheme="minorHAnsi"/>
                      <w:spacing w:val="-2"/>
                    </w:rPr>
                    <w:t>c</w:t>
                  </w:r>
                  <w:r w:rsidRPr="00046E2E">
                    <w:rPr>
                      <w:rFonts w:cstheme="minorHAnsi"/>
                      <w:spacing w:val="1"/>
                    </w:rPr>
                    <w:t>o</w:t>
                  </w:r>
                  <w:r w:rsidRPr="00046E2E">
                    <w:rPr>
                      <w:rFonts w:cstheme="minorHAnsi"/>
                      <w:spacing w:val="-1"/>
                    </w:rPr>
                    <w:t>n</w:t>
                  </w:r>
                  <w:r w:rsidRPr="00046E2E">
                    <w:rPr>
                      <w:rFonts w:cstheme="minorHAnsi"/>
                      <w:spacing w:val="1"/>
                    </w:rPr>
                    <w:t>s</w:t>
                  </w:r>
                  <w:r w:rsidRPr="00046E2E">
                    <w:rPr>
                      <w:rFonts w:cstheme="minorHAnsi"/>
                    </w:rPr>
                    <w:t>id</w:t>
                  </w:r>
                  <w:r w:rsidRPr="00046E2E">
                    <w:rPr>
                      <w:rFonts w:cstheme="minorHAnsi"/>
                      <w:spacing w:val="-1"/>
                    </w:rPr>
                    <w:t>é</w:t>
                  </w:r>
                  <w:r w:rsidRPr="00046E2E">
                    <w:rPr>
                      <w:rFonts w:cstheme="minorHAnsi"/>
                      <w:spacing w:val="1"/>
                    </w:rPr>
                    <w:t>r</w:t>
                  </w:r>
                  <w:r w:rsidRPr="00046E2E">
                    <w:rPr>
                      <w:rFonts w:cstheme="minorHAnsi"/>
                      <w:spacing w:val="-3"/>
                    </w:rPr>
                    <w:t>a</w:t>
                  </w:r>
                  <w:r w:rsidRPr="00046E2E">
                    <w:rPr>
                      <w:rFonts w:cstheme="minorHAnsi"/>
                      <w:spacing w:val="-2"/>
                    </w:rPr>
                    <w:t>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42"/>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44"/>
                    </w:rPr>
                    <w:t xml:space="preserve"> </w:t>
                  </w:r>
                  <w:r w:rsidRPr="00046E2E">
                    <w:rPr>
                      <w:rFonts w:cstheme="minorHAnsi"/>
                      <w:spacing w:val="-1"/>
                    </w:rPr>
                    <w:t>l</w:t>
                  </w:r>
                  <w:r w:rsidRPr="00046E2E">
                    <w:rPr>
                      <w:rFonts w:cstheme="minorHAnsi"/>
                    </w:rPr>
                    <w:t>e</w:t>
                  </w:r>
                  <w:r w:rsidRPr="00046E2E">
                    <w:rPr>
                      <w:rFonts w:cstheme="minorHAnsi"/>
                      <w:spacing w:val="42"/>
                    </w:rPr>
                    <w:t xml:space="preserve"> </w:t>
                  </w:r>
                  <w:r w:rsidRPr="00046E2E">
                    <w:rPr>
                      <w:rFonts w:cstheme="minorHAnsi"/>
                      <w:spacing w:val="-1"/>
                    </w:rPr>
                    <w:t>n</w:t>
                  </w:r>
                  <w:r w:rsidRPr="00046E2E">
                    <w:rPr>
                      <w:rFonts w:cstheme="minorHAnsi"/>
                      <w:spacing w:val="1"/>
                    </w:rPr>
                    <w:t>o</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39"/>
                    </w:rPr>
                    <w:t xml:space="preserve"> </w:t>
                  </w:r>
                  <w:r w:rsidRPr="00046E2E">
                    <w:rPr>
                      <w:rFonts w:cstheme="minorHAnsi"/>
                    </w:rPr>
                    <w:t>de</w:t>
                  </w:r>
                  <w:r w:rsidRPr="00046E2E">
                    <w:rPr>
                      <w:rFonts w:cstheme="minorHAnsi"/>
                      <w:spacing w:val="42"/>
                    </w:rPr>
                    <w:t xml:space="preserve"> </w:t>
                  </w:r>
                  <w:r w:rsidRPr="00046E2E">
                    <w:rPr>
                      <w:rFonts w:cstheme="minorHAnsi"/>
                      <w:spacing w:val="-1"/>
                    </w:rPr>
                    <w:t>pé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41"/>
                    </w:rPr>
                    <w:t xml:space="preserve"> </w:t>
                  </w:r>
                  <w:r w:rsidRPr="00046E2E">
                    <w:rPr>
                      <w:rFonts w:cstheme="minorHAnsi"/>
                      <w:spacing w:val="1"/>
                    </w:rPr>
                    <w:t>h</w:t>
                  </w:r>
                  <w:r w:rsidRPr="00046E2E">
                    <w:rPr>
                      <w:rFonts w:cstheme="minorHAnsi"/>
                      <w:spacing w:val="-1"/>
                    </w:rPr>
                    <w:t>eb</w:t>
                  </w:r>
                  <w:r w:rsidRPr="00046E2E">
                    <w:rPr>
                      <w:rFonts w:cstheme="minorHAnsi"/>
                    </w:rPr>
                    <w:t>d</w:t>
                  </w:r>
                  <w:r w:rsidRPr="00046E2E">
                    <w:rPr>
                      <w:rFonts w:cstheme="minorHAnsi"/>
                      <w:spacing w:val="-1"/>
                    </w:rPr>
                    <w:t>o</w:t>
                  </w:r>
                  <w:r w:rsidRPr="00046E2E">
                    <w:rPr>
                      <w:rFonts w:cstheme="minorHAnsi"/>
                    </w:rPr>
                    <w:t>m</w:t>
                  </w:r>
                  <w:r w:rsidRPr="00046E2E">
                    <w:rPr>
                      <w:rFonts w:cstheme="minorHAnsi"/>
                      <w:spacing w:val="-1"/>
                    </w:rPr>
                    <w:t>a</w:t>
                  </w:r>
                  <w:r w:rsidRPr="00046E2E">
                    <w:rPr>
                      <w:rFonts w:cstheme="minorHAnsi"/>
                      <w:spacing w:val="1"/>
                    </w:rPr>
                    <w:t>d</w:t>
                  </w:r>
                  <w:r w:rsidRPr="00046E2E">
                    <w:rPr>
                      <w:rFonts w:cstheme="minorHAnsi"/>
                      <w:spacing w:val="-1"/>
                    </w:rPr>
                    <w:t>a</w:t>
                  </w:r>
                  <w:r w:rsidRPr="00046E2E">
                    <w:rPr>
                      <w:rFonts w:cstheme="minorHAnsi"/>
                    </w:rPr>
                    <w:t>i</w:t>
                  </w:r>
                  <w:r w:rsidRPr="00046E2E">
                    <w:rPr>
                      <w:rFonts w:cstheme="minorHAnsi"/>
                      <w:spacing w:val="1"/>
                    </w:rPr>
                    <w:t>r</w:t>
                  </w:r>
                  <w:r w:rsidRPr="00046E2E">
                    <w:rPr>
                      <w:rFonts w:cstheme="minorHAnsi"/>
                      <w:spacing w:val="-1"/>
                    </w:rPr>
                    <w:t>e</w:t>
                  </w:r>
                  <w:r w:rsidRPr="00046E2E">
                    <w:rPr>
                      <w:rFonts w:cstheme="minorHAnsi"/>
                    </w:rPr>
                    <w:t xml:space="preserve">s </w:t>
                  </w:r>
                  <w:r w:rsidRPr="00046E2E">
                    <w:rPr>
                      <w:rFonts w:cstheme="minorHAnsi"/>
                      <w:spacing w:val="1"/>
                    </w:rPr>
                    <w:t>or</w:t>
                  </w:r>
                  <w:r w:rsidRPr="00046E2E">
                    <w:rPr>
                      <w:rFonts w:cstheme="minorHAnsi"/>
                    </w:rPr>
                    <w:t>g</w:t>
                  </w:r>
                  <w:r w:rsidRPr="00046E2E">
                    <w:rPr>
                      <w:rFonts w:cstheme="minorHAnsi"/>
                      <w:spacing w:val="-1"/>
                    </w:rPr>
                    <w:t>an</w:t>
                  </w:r>
                  <w:r w:rsidRPr="00046E2E">
                    <w:rPr>
                      <w:rFonts w:cstheme="minorHAnsi"/>
                      <w:spacing w:val="-2"/>
                    </w:rPr>
                    <w:t>i</w:t>
                  </w:r>
                  <w:r w:rsidRPr="00046E2E">
                    <w:rPr>
                      <w:rFonts w:cstheme="minorHAnsi"/>
                      <w:spacing w:val="1"/>
                    </w:rPr>
                    <w:t>s</w:t>
                  </w:r>
                  <w:r w:rsidRPr="00046E2E">
                    <w:rPr>
                      <w:rFonts w:cstheme="minorHAnsi"/>
                      <w:spacing w:val="-1"/>
                    </w:rPr>
                    <w:t>ée</w:t>
                  </w:r>
                  <w:r w:rsidRPr="00046E2E">
                    <w:rPr>
                      <w:rFonts w:cstheme="minorHAnsi"/>
                    </w:rPr>
                    <w:t xml:space="preserve">s </w:t>
                  </w:r>
                  <w:r w:rsidRPr="00046E2E">
                    <w:rPr>
                      <w:rFonts w:cstheme="minorHAnsi"/>
                      <w:spacing w:val="1"/>
                    </w:rPr>
                    <w:t>s</w:t>
                  </w:r>
                  <w:r w:rsidRPr="00046E2E">
                    <w:rPr>
                      <w:rFonts w:cstheme="minorHAnsi"/>
                    </w:rPr>
                    <w:t xml:space="preserve">ur </w:t>
                  </w:r>
                  <w:r w:rsidRPr="00046E2E">
                    <w:rPr>
                      <w:rFonts w:cstheme="minorHAnsi"/>
                      <w:spacing w:val="1"/>
                    </w:rPr>
                    <w:t>b</w:t>
                  </w:r>
                  <w:r w:rsidRPr="00046E2E">
                    <w:rPr>
                      <w:rFonts w:cstheme="minorHAnsi"/>
                      <w:spacing w:val="-1"/>
                    </w:rPr>
                    <w:t>a</w:t>
                  </w:r>
                  <w:r w:rsidRPr="00046E2E">
                    <w:rPr>
                      <w:rFonts w:cstheme="minorHAnsi"/>
                      <w:spacing w:val="1"/>
                    </w:rPr>
                    <w:t>s</w:t>
                  </w:r>
                  <w:r w:rsidRPr="00046E2E">
                    <w:rPr>
                      <w:rFonts w:cstheme="minorHAnsi"/>
                    </w:rPr>
                    <w:t>e</w:t>
                  </w:r>
                  <w:r w:rsidRPr="00046E2E">
                    <w:rPr>
                      <w:rFonts w:cstheme="minorHAnsi"/>
                      <w:spacing w:val="-1"/>
                    </w:rPr>
                    <w:t xml:space="preserve"> </w:t>
                  </w:r>
                  <w:r w:rsidRPr="00046E2E">
                    <w:rPr>
                      <w:rFonts w:cstheme="minorHAnsi"/>
                    </w:rPr>
                    <w:t xml:space="preserve">des </w:t>
                  </w:r>
                  <w:r w:rsidRPr="00046E2E">
                    <w:rPr>
                      <w:rFonts w:cstheme="minorHAnsi"/>
                      <w:spacing w:val="-1"/>
                    </w:rPr>
                    <w:t xml:space="preserve"> </w:t>
                  </w:r>
                  <w:r w:rsidRPr="00046E2E">
                    <w:rPr>
                      <w:rFonts w:cstheme="minorHAnsi"/>
                    </w:rPr>
                    <w:t>g</w:t>
                  </w:r>
                  <w:r w:rsidRPr="00046E2E">
                    <w:rPr>
                      <w:rFonts w:cstheme="minorHAnsi"/>
                      <w:spacing w:val="1"/>
                    </w:rPr>
                    <w:t>r</w:t>
                  </w:r>
                  <w:r w:rsidRPr="00046E2E">
                    <w:rPr>
                      <w:rFonts w:cstheme="minorHAnsi"/>
                    </w:rPr>
                    <w:t>i</w:t>
                  </w:r>
                  <w:r w:rsidRPr="00046E2E">
                    <w:rPr>
                      <w:rFonts w:cstheme="minorHAnsi"/>
                      <w:spacing w:val="-1"/>
                    </w:rPr>
                    <w:t>ll</w:t>
                  </w:r>
                  <w:r w:rsidRPr="00046E2E">
                    <w:rPr>
                      <w:rFonts w:cstheme="minorHAnsi"/>
                    </w:rPr>
                    <w:t>es</w:t>
                  </w:r>
                  <w:r w:rsidRPr="00046E2E">
                    <w:rPr>
                      <w:rFonts w:cstheme="minorHAnsi"/>
                      <w:spacing w:val="-1"/>
                    </w:rPr>
                    <w:t>-</w:t>
                  </w:r>
                  <w:r w:rsidRPr="00046E2E">
                    <w:rPr>
                      <w:rFonts w:cstheme="minorHAnsi"/>
                      <w:spacing w:val="1"/>
                    </w:rPr>
                    <w:t>hor</w:t>
                  </w:r>
                  <w:r w:rsidRPr="00046E2E">
                    <w:rPr>
                      <w:rFonts w:cstheme="minorHAnsi"/>
                      <w:spacing w:val="-1"/>
                    </w:rPr>
                    <w:t>a</w:t>
                  </w:r>
                  <w:r w:rsidRPr="00046E2E">
                    <w:rPr>
                      <w:rFonts w:cstheme="minorHAnsi"/>
                      <w:spacing w:val="-2"/>
                    </w:rPr>
                    <w:t>i</w:t>
                  </w:r>
                  <w:r w:rsidRPr="00046E2E">
                    <w:rPr>
                      <w:rFonts w:cstheme="minorHAnsi"/>
                      <w:spacing w:val="1"/>
                    </w:rPr>
                    <w:t>r</w:t>
                  </w:r>
                  <w:r w:rsidRPr="00046E2E">
                    <w:rPr>
                      <w:rFonts w:cstheme="minorHAnsi"/>
                    </w:rPr>
                    <w:t>e</w:t>
                  </w:r>
                  <w:r w:rsidRPr="00046E2E">
                    <w:rPr>
                      <w:rFonts w:cstheme="minorHAnsi"/>
                      <w:spacing w:val="-1"/>
                    </w:rPr>
                    <w:t xml:space="preserve"> a</w:t>
                  </w:r>
                  <w:r w:rsidRPr="00046E2E">
                    <w:rPr>
                      <w:rFonts w:cstheme="minorHAnsi"/>
                      <w:spacing w:val="1"/>
                    </w:rPr>
                    <w:t>p</w:t>
                  </w:r>
                  <w:r w:rsidRPr="00046E2E">
                    <w:rPr>
                      <w:rFonts w:cstheme="minorHAnsi"/>
                      <w:spacing w:val="-1"/>
                    </w:rPr>
                    <w:t>p</w:t>
                  </w:r>
                  <w:r w:rsidRPr="00046E2E">
                    <w:rPr>
                      <w:rFonts w:cstheme="minorHAnsi"/>
                      <w:spacing w:val="1"/>
                    </w:rPr>
                    <w:t>ro</w:t>
                  </w:r>
                  <w:r w:rsidRPr="00046E2E">
                    <w:rPr>
                      <w:rFonts w:cstheme="minorHAnsi"/>
                      <w:spacing w:val="-2"/>
                    </w:rPr>
                    <w:t>u</w:t>
                  </w:r>
                  <w:r w:rsidRPr="00046E2E">
                    <w:rPr>
                      <w:rFonts w:cstheme="minorHAnsi"/>
                      <w:spacing w:val="1"/>
                    </w:rPr>
                    <w:t>v</w:t>
                  </w:r>
                  <w:r w:rsidRPr="00046E2E">
                    <w:rPr>
                      <w:rFonts w:cstheme="minorHAnsi"/>
                      <w:spacing w:val="-3"/>
                    </w:rPr>
                    <w:t>é</w:t>
                  </w:r>
                  <w:r w:rsidRPr="00046E2E">
                    <w:rPr>
                      <w:rFonts w:cstheme="minorHAnsi"/>
                      <w:spacing w:val="-1"/>
                    </w:rPr>
                    <w:t>es</w:t>
                  </w:r>
                  <w:r w:rsidRPr="00046E2E">
                    <w:rPr>
                      <w:rFonts w:cstheme="minorHAnsi"/>
                    </w:rPr>
                    <w:t>.</w:t>
                  </w:r>
                </w:p>
                <w:p w:rsidR="00E07C8A" w:rsidRPr="00046E2E" w:rsidRDefault="00E07C8A">
                  <w:pPr>
                    <w:widowControl w:val="0"/>
                    <w:autoSpaceDE w:val="0"/>
                    <w:autoSpaceDN w:val="0"/>
                    <w:adjustRightInd w:val="0"/>
                    <w:spacing w:before="1" w:line="220" w:lineRule="exact"/>
                    <w:rPr>
                      <w:rFonts w:cstheme="minorHAnsi"/>
                      <w:b/>
                      <w:color w:val="000000"/>
                      <w:spacing w:val="-1"/>
                      <w:u w:val="single"/>
                    </w:rPr>
                  </w:pPr>
                </w:p>
                <w:p w:rsidR="00E07C8A" w:rsidRPr="00046E2E" w:rsidRDefault="00545642">
                  <w:pPr>
                    <w:widowControl w:val="0"/>
                    <w:numPr>
                      <w:ilvl w:val="0"/>
                      <w:numId w:val="55"/>
                    </w:numPr>
                    <w:autoSpaceDE w:val="0"/>
                    <w:autoSpaceDN w:val="0"/>
                    <w:adjustRightInd w:val="0"/>
                    <w:spacing w:before="1" w:line="220" w:lineRule="exact"/>
                    <w:ind w:left="360"/>
                    <w:rPr>
                      <w:rFonts w:cstheme="minorHAnsi"/>
                      <w:b/>
                      <w:color w:val="000000"/>
                      <w:spacing w:val="-1"/>
                      <w:u w:val="single"/>
                    </w:rPr>
                  </w:pPr>
                  <w:r w:rsidRPr="00046E2E">
                    <w:rPr>
                      <w:rFonts w:cstheme="minorHAnsi"/>
                      <w:b/>
                      <w:color w:val="000000"/>
                      <w:u w:val="single"/>
                    </w:rPr>
                    <w:t>Un</w:t>
                  </w:r>
                  <w:r w:rsidRPr="00046E2E">
                    <w:rPr>
                      <w:rFonts w:cstheme="minorHAnsi"/>
                      <w:b/>
                      <w:color w:val="000000"/>
                      <w:spacing w:val="-1"/>
                      <w:u w:val="single"/>
                    </w:rPr>
                    <w:t xml:space="preserve"> no</w:t>
                  </w:r>
                  <w:r w:rsidRPr="00046E2E">
                    <w:rPr>
                      <w:rFonts w:cstheme="minorHAnsi"/>
                      <w:b/>
                      <w:color w:val="000000"/>
                      <w:u w:val="single"/>
                    </w:rPr>
                    <w:t>m</w:t>
                  </w:r>
                  <w:r w:rsidRPr="00046E2E">
                    <w:rPr>
                      <w:rFonts w:cstheme="minorHAnsi"/>
                      <w:b/>
                      <w:color w:val="000000"/>
                      <w:spacing w:val="-1"/>
                      <w:u w:val="single"/>
                    </w:rPr>
                    <w:t>b</w:t>
                  </w:r>
                  <w:r w:rsidRPr="00046E2E">
                    <w:rPr>
                      <w:rFonts w:cstheme="minorHAnsi"/>
                      <w:b/>
                      <w:color w:val="000000"/>
                      <w:spacing w:val="1"/>
                      <w:u w:val="single"/>
                    </w:rPr>
                    <w:t>r</w:t>
                  </w:r>
                  <w:r w:rsidRPr="00046E2E">
                    <w:rPr>
                      <w:rFonts w:cstheme="minorHAnsi"/>
                      <w:b/>
                      <w:color w:val="000000"/>
                      <w:u w:val="single"/>
                    </w:rPr>
                    <w:t>e</w:t>
                  </w:r>
                  <w:r w:rsidRPr="00046E2E">
                    <w:rPr>
                      <w:rFonts w:cstheme="minorHAnsi"/>
                      <w:b/>
                      <w:color w:val="000000"/>
                      <w:spacing w:val="-1"/>
                      <w:u w:val="single"/>
                    </w:rPr>
                    <w:t>-</w:t>
                  </w:r>
                  <w:r w:rsidRPr="00046E2E">
                    <w:rPr>
                      <w:rFonts w:cstheme="minorHAnsi"/>
                      <w:b/>
                      <w:color w:val="000000"/>
                      <w:u w:val="single"/>
                    </w:rPr>
                    <w:t>guid</w:t>
                  </w:r>
                  <w:r w:rsidRPr="00046E2E">
                    <w:rPr>
                      <w:rFonts w:cstheme="minorHAnsi"/>
                      <w:b/>
                      <w:color w:val="000000"/>
                      <w:spacing w:val="-1"/>
                      <w:u w:val="single"/>
                    </w:rPr>
                    <w:t>e</w:t>
                  </w:r>
                </w:p>
                <w:p w:rsidR="00E07C8A" w:rsidRPr="00046E2E" w:rsidRDefault="00E07C8A">
                  <w:pPr>
                    <w:widowControl w:val="0"/>
                    <w:autoSpaceDE w:val="0"/>
                    <w:autoSpaceDN w:val="0"/>
                    <w:adjustRightInd w:val="0"/>
                    <w:spacing w:before="5" w:line="260" w:lineRule="exact"/>
                    <w:rPr>
                      <w:rFonts w:cstheme="minorHAnsi"/>
                    </w:rPr>
                  </w:pPr>
                </w:p>
                <w:p w:rsidR="00E07C8A" w:rsidRPr="00046E2E" w:rsidRDefault="00545642">
                  <w:pPr>
                    <w:widowControl w:val="0"/>
                    <w:autoSpaceDE w:val="0"/>
                    <w:autoSpaceDN w:val="0"/>
                    <w:adjustRightInd w:val="0"/>
                    <w:jc w:val="both"/>
                    <w:rPr>
                      <w:rFonts w:cstheme="minorHAnsi"/>
                      <w:spacing w:val="1"/>
                    </w:rPr>
                  </w:pPr>
                  <w:r w:rsidRPr="00046E2E">
                    <w:rPr>
                      <w:rFonts w:cstheme="minorHAnsi"/>
                      <w:spacing w:val="1"/>
                    </w:rPr>
                    <w:t>Le nombre-guide est un nombre de référence intervenant dans le calcul du capital-périodes utilisable et du nombre de groupes.</w:t>
                  </w:r>
                </w:p>
                <w:p w:rsidR="00E07C8A" w:rsidRPr="00046E2E" w:rsidRDefault="00E07C8A">
                  <w:pPr>
                    <w:widowControl w:val="0"/>
                    <w:autoSpaceDE w:val="0"/>
                    <w:autoSpaceDN w:val="0"/>
                    <w:adjustRightInd w:val="0"/>
                    <w:ind w:right="-20"/>
                    <w:jc w:val="both"/>
                    <w:rPr>
                      <w:rFonts w:cstheme="minorHAnsi"/>
                      <w:spacing w:val="1"/>
                    </w:rPr>
                  </w:pPr>
                </w:p>
                <w:p w:rsidR="00E07C8A" w:rsidRPr="00046E2E" w:rsidRDefault="00545642">
                  <w:pPr>
                    <w:rPr>
                      <w:rFonts w:cstheme="minorHAnsi"/>
                      <w:spacing w:val="1"/>
                    </w:rPr>
                  </w:pPr>
                  <w:r w:rsidRPr="00046E2E">
                    <w:rPr>
                      <w:rFonts w:cstheme="minorHAnsi"/>
                      <w:spacing w:val="1"/>
                    </w:rPr>
                    <w:br w:type="page"/>
                  </w:r>
                </w:p>
                <w:p w:rsidR="00E07C8A" w:rsidRPr="00046E2E" w:rsidRDefault="00545642">
                  <w:pPr>
                    <w:widowControl w:val="0"/>
                    <w:tabs>
                      <w:tab w:val="left" w:pos="820"/>
                    </w:tabs>
                    <w:autoSpaceDE w:val="0"/>
                    <w:autoSpaceDN w:val="0"/>
                    <w:adjustRightInd w:val="0"/>
                    <w:jc w:val="both"/>
                    <w:rPr>
                      <w:rFonts w:cstheme="minorHAnsi"/>
                    </w:rPr>
                  </w:pPr>
                  <w:r w:rsidRPr="00046E2E">
                    <w:rPr>
                      <w:rFonts w:cstheme="minorHAnsi"/>
                      <w:spacing w:val="1"/>
                    </w:rPr>
                    <w:lastRenderedPageBreak/>
                    <w:t>Les nombres-guides propres à chaque type et forme d’enseignement sont fixés comme suit</w:t>
                  </w:r>
                  <w:r w:rsidRPr="00046E2E">
                    <w:rPr>
                      <w:rFonts w:cstheme="minorHAnsi"/>
                    </w:rPr>
                    <w:t> :</w:t>
                  </w:r>
                </w:p>
                <w:p w:rsidR="00E07C8A" w:rsidRPr="00046E2E" w:rsidRDefault="00E07C8A">
                  <w:pPr>
                    <w:widowControl w:val="0"/>
                    <w:tabs>
                      <w:tab w:val="left" w:pos="820"/>
                    </w:tabs>
                    <w:autoSpaceDE w:val="0"/>
                    <w:autoSpaceDN w:val="0"/>
                    <w:adjustRightInd w:val="0"/>
                    <w:ind w:right="-20"/>
                    <w:rPr>
                      <w:rFonts w:cstheme="minorHAnsi"/>
                    </w:rPr>
                  </w:pPr>
                </w:p>
                <w:tbl>
                  <w:tblPr>
                    <w:tblW w:w="8904" w:type="dxa"/>
                    <w:jc w:val="center"/>
                    <w:tblLayout w:type="fixed"/>
                    <w:tblCellMar>
                      <w:left w:w="0" w:type="dxa"/>
                      <w:right w:w="0" w:type="dxa"/>
                    </w:tblCellMar>
                    <w:tblLook w:val="0000" w:firstRow="0" w:lastRow="0" w:firstColumn="0" w:lastColumn="0" w:noHBand="0" w:noVBand="0"/>
                  </w:tblPr>
                  <w:tblGrid>
                    <w:gridCol w:w="2675"/>
                    <w:gridCol w:w="1619"/>
                    <w:gridCol w:w="1420"/>
                    <w:gridCol w:w="1583"/>
                    <w:gridCol w:w="1607"/>
                  </w:tblGrid>
                  <w:tr w:rsidR="00E07C8A" w:rsidRPr="00046E2E">
                    <w:trPr>
                      <w:trHeight w:hRule="exact" w:val="544"/>
                      <w:jc w:val="center"/>
                    </w:trPr>
                    <w:tc>
                      <w:tcPr>
                        <w:tcW w:w="2675" w:type="dxa"/>
                        <w:vMerge w:val="restart"/>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b/>
                          </w:rPr>
                        </w:pPr>
                        <w:r w:rsidRPr="00046E2E">
                          <w:rPr>
                            <w:rFonts w:cstheme="minorHAnsi"/>
                            <w:b/>
                          </w:rPr>
                          <w:t>T</w:t>
                        </w:r>
                        <w:r w:rsidRPr="00046E2E">
                          <w:rPr>
                            <w:rFonts w:cstheme="minorHAnsi"/>
                            <w:b/>
                            <w:spacing w:val="-1"/>
                          </w:rPr>
                          <w:t>y</w:t>
                        </w:r>
                        <w:r w:rsidRPr="00046E2E">
                          <w:rPr>
                            <w:rFonts w:cstheme="minorHAnsi"/>
                            <w:b/>
                            <w:spacing w:val="1"/>
                          </w:rPr>
                          <w:t>p</w:t>
                        </w:r>
                        <w:r w:rsidRPr="00046E2E">
                          <w:rPr>
                            <w:rFonts w:cstheme="minorHAnsi"/>
                            <w:b/>
                            <w:spacing w:val="-1"/>
                          </w:rPr>
                          <w:t>es</w:t>
                        </w:r>
                      </w:p>
                      <w:p w:rsidR="00E07C8A" w:rsidRPr="00046E2E" w:rsidRDefault="00E07C8A">
                        <w:pPr>
                          <w:widowControl w:val="0"/>
                          <w:autoSpaceDE w:val="0"/>
                          <w:autoSpaceDN w:val="0"/>
                          <w:adjustRightInd w:val="0"/>
                          <w:spacing w:before="3" w:line="160" w:lineRule="exact"/>
                          <w:ind w:right="16"/>
                          <w:jc w:val="center"/>
                          <w:rPr>
                            <w:rFonts w:cstheme="minorHAnsi"/>
                            <w:b/>
                          </w:rPr>
                        </w:pPr>
                      </w:p>
                      <w:p w:rsidR="00E07C8A" w:rsidRPr="00046E2E" w:rsidRDefault="00545642">
                        <w:pPr>
                          <w:widowControl w:val="0"/>
                          <w:autoSpaceDE w:val="0"/>
                          <w:autoSpaceDN w:val="0"/>
                          <w:adjustRightInd w:val="0"/>
                          <w:ind w:right="16"/>
                          <w:jc w:val="center"/>
                          <w:rPr>
                            <w:rFonts w:cstheme="minorHAnsi"/>
                          </w:rPr>
                        </w:pPr>
                        <w:r w:rsidRPr="00046E2E">
                          <w:rPr>
                            <w:rFonts w:cstheme="minorHAnsi"/>
                            <w:b/>
                          </w:rPr>
                          <w:t>d</w:t>
                        </w:r>
                        <w:r w:rsidRPr="00046E2E">
                          <w:rPr>
                            <w:rFonts w:cstheme="minorHAnsi"/>
                            <w:b/>
                            <w:spacing w:val="1"/>
                          </w:rPr>
                          <w:t>'</w:t>
                        </w:r>
                        <w:r w:rsidRPr="00046E2E">
                          <w:rPr>
                            <w:rFonts w:cstheme="minorHAnsi"/>
                            <w:b/>
                            <w:spacing w:val="-1"/>
                          </w:rPr>
                          <w:t>en</w:t>
                        </w:r>
                        <w:r w:rsidRPr="00046E2E">
                          <w:rPr>
                            <w:rFonts w:cstheme="minorHAnsi"/>
                            <w:b/>
                            <w:spacing w:val="1"/>
                          </w:rPr>
                          <w:t>s</w:t>
                        </w:r>
                        <w:r w:rsidRPr="00046E2E">
                          <w:rPr>
                            <w:rFonts w:cstheme="minorHAnsi"/>
                            <w:b/>
                            <w:spacing w:val="-1"/>
                          </w:rPr>
                          <w:t>e</w:t>
                        </w:r>
                        <w:r w:rsidRPr="00046E2E">
                          <w:rPr>
                            <w:rFonts w:cstheme="minorHAnsi"/>
                            <w:b/>
                          </w:rPr>
                          <w:t>ig</w:t>
                        </w:r>
                        <w:r w:rsidRPr="00046E2E">
                          <w:rPr>
                            <w:rFonts w:cstheme="minorHAnsi"/>
                            <w:b/>
                            <w:spacing w:val="-1"/>
                          </w:rPr>
                          <w:t>ne</w:t>
                        </w:r>
                        <w:r w:rsidRPr="00046E2E">
                          <w:rPr>
                            <w:rFonts w:cstheme="minorHAnsi"/>
                            <w:b/>
                          </w:rPr>
                          <w:t>m</w:t>
                        </w:r>
                        <w:r w:rsidRPr="00046E2E">
                          <w:rPr>
                            <w:rFonts w:cstheme="minorHAnsi"/>
                            <w:b/>
                            <w:spacing w:val="-1"/>
                          </w:rPr>
                          <w:t>en</w:t>
                        </w:r>
                        <w:r w:rsidRPr="00046E2E">
                          <w:rPr>
                            <w:rFonts w:cstheme="minorHAnsi"/>
                            <w:b/>
                          </w:rPr>
                          <w:t>t</w:t>
                        </w: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b/>
                          </w:rPr>
                        </w:pPr>
                        <w:r w:rsidRPr="00046E2E">
                          <w:rPr>
                            <w:rFonts w:cstheme="minorHAnsi"/>
                            <w:b/>
                          </w:rPr>
                          <w:t>F</w:t>
                        </w:r>
                        <w:r w:rsidRPr="00046E2E">
                          <w:rPr>
                            <w:rFonts w:cstheme="minorHAnsi"/>
                            <w:b/>
                            <w:spacing w:val="1"/>
                          </w:rPr>
                          <w:t>or</w:t>
                        </w:r>
                        <w:r w:rsidRPr="00046E2E">
                          <w:rPr>
                            <w:rFonts w:cstheme="minorHAnsi"/>
                            <w:b/>
                          </w:rPr>
                          <w:t>m</w:t>
                        </w:r>
                        <w:r w:rsidRPr="00046E2E">
                          <w:rPr>
                            <w:rFonts w:cstheme="minorHAnsi"/>
                            <w:b/>
                            <w:spacing w:val="-1"/>
                          </w:rPr>
                          <w:t>e</w:t>
                        </w:r>
                        <w:r w:rsidRPr="00046E2E">
                          <w:rPr>
                            <w:rFonts w:cstheme="minorHAnsi"/>
                            <w:b/>
                          </w:rPr>
                          <w:t>s</w:t>
                        </w:r>
                        <w:r w:rsidRPr="00046E2E">
                          <w:rPr>
                            <w:rFonts w:cstheme="minorHAnsi"/>
                            <w:b/>
                            <w:spacing w:val="-2"/>
                          </w:rPr>
                          <w:t xml:space="preserve"> </w:t>
                        </w:r>
                        <w:r w:rsidRPr="00046E2E">
                          <w:rPr>
                            <w:rFonts w:cstheme="minorHAnsi"/>
                            <w:b/>
                          </w:rPr>
                          <w:t>d</w:t>
                        </w:r>
                        <w:r w:rsidRPr="00046E2E">
                          <w:rPr>
                            <w:rFonts w:cstheme="minorHAnsi"/>
                            <w:b/>
                            <w:spacing w:val="1"/>
                          </w:rPr>
                          <w:t>'</w:t>
                        </w:r>
                        <w:r w:rsidRPr="00046E2E">
                          <w:rPr>
                            <w:rFonts w:cstheme="minorHAnsi"/>
                            <w:b/>
                            <w:spacing w:val="-1"/>
                          </w:rPr>
                          <w:t>en</w:t>
                        </w:r>
                        <w:r w:rsidRPr="00046E2E">
                          <w:rPr>
                            <w:rFonts w:cstheme="minorHAnsi"/>
                            <w:b/>
                            <w:spacing w:val="1"/>
                          </w:rPr>
                          <w:t>s</w:t>
                        </w:r>
                        <w:r w:rsidRPr="00046E2E">
                          <w:rPr>
                            <w:rFonts w:cstheme="minorHAnsi"/>
                            <w:b/>
                            <w:spacing w:val="-1"/>
                          </w:rPr>
                          <w:t>e</w:t>
                        </w:r>
                        <w:r w:rsidRPr="00046E2E">
                          <w:rPr>
                            <w:rFonts w:cstheme="minorHAnsi"/>
                            <w:b/>
                          </w:rPr>
                          <w:t>ig</w:t>
                        </w:r>
                        <w:r w:rsidRPr="00046E2E">
                          <w:rPr>
                            <w:rFonts w:cstheme="minorHAnsi"/>
                            <w:b/>
                            <w:spacing w:val="-1"/>
                          </w:rPr>
                          <w:t>ne</w:t>
                        </w:r>
                        <w:r w:rsidRPr="00046E2E">
                          <w:rPr>
                            <w:rFonts w:cstheme="minorHAnsi"/>
                            <w:b/>
                          </w:rPr>
                          <w:t>m</w:t>
                        </w:r>
                        <w:r w:rsidRPr="00046E2E">
                          <w:rPr>
                            <w:rFonts w:cstheme="minorHAnsi"/>
                            <w:b/>
                            <w:spacing w:val="-1"/>
                          </w:rPr>
                          <w:t>en</w:t>
                        </w:r>
                        <w:r w:rsidRPr="00046E2E">
                          <w:rPr>
                            <w:rFonts w:cstheme="minorHAnsi"/>
                            <w:b/>
                          </w:rPr>
                          <w:t>t</w:t>
                        </w:r>
                      </w:p>
                    </w:tc>
                  </w:tr>
                  <w:tr w:rsidR="00E07C8A" w:rsidRPr="00046E2E">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rsidR="00E07C8A" w:rsidRPr="00046E2E" w:rsidRDefault="00E07C8A">
                        <w:pPr>
                          <w:widowControl w:val="0"/>
                          <w:autoSpaceDE w:val="0"/>
                          <w:autoSpaceDN w:val="0"/>
                          <w:adjustRightInd w:val="0"/>
                          <w:spacing w:line="249" w:lineRule="exact"/>
                          <w:ind w:right="16"/>
                          <w:rPr>
                            <w:rFonts w:cstheme="minorHAnsi"/>
                          </w:rPr>
                        </w:pPr>
                      </w:p>
                    </w:tc>
                    <w:tc>
                      <w:tcPr>
                        <w:tcW w:w="16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1</w:t>
                        </w:r>
                      </w:p>
                    </w:tc>
                    <w:tc>
                      <w:tcPr>
                        <w:tcW w:w="14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2</w:t>
                        </w:r>
                      </w:p>
                    </w:tc>
                    <w:tc>
                      <w:tcPr>
                        <w:tcW w:w="1583"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3</w:t>
                        </w:r>
                      </w:p>
                    </w:tc>
                    <w:tc>
                      <w:tcPr>
                        <w:tcW w:w="160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4</w:t>
                        </w:r>
                      </w:p>
                    </w:tc>
                  </w:tr>
                  <w:tr w:rsidR="00E07C8A" w:rsidRPr="00046E2E">
                    <w:trPr>
                      <w:trHeight w:hRule="exact" w:val="540"/>
                      <w:jc w:val="center"/>
                    </w:trPr>
                    <w:tc>
                      <w:tcPr>
                        <w:tcW w:w="2675" w:type="dxa"/>
                        <w:vMerge/>
                        <w:tcBorders>
                          <w:top w:val="single" w:sz="4" w:space="0" w:color="000000"/>
                          <w:left w:val="single" w:sz="4" w:space="0" w:color="000000"/>
                          <w:bottom w:val="single" w:sz="4" w:space="0" w:color="000000"/>
                          <w:right w:val="single" w:sz="4" w:space="0" w:color="000000"/>
                        </w:tcBorders>
                      </w:tcPr>
                      <w:p w:rsidR="00E07C8A" w:rsidRPr="00046E2E" w:rsidRDefault="00E07C8A">
                        <w:pPr>
                          <w:widowControl w:val="0"/>
                          <w:autoSpaceDE w:val="0"/>
                          <w:autoSpaceDN w:val="0"/>
                          <w:adjustRightInd w:val="0"/>
                          <w:spacing w:line="249" w:lineRule="exact"/>
                          <w:ind w:right="16"/>
                          <w:rPr>
                            <w:rFonts w:cstheme="minorHAnsi"/>
                          </w:rPr>
                        </w:pPr>
                      </w:p>
                    </w:tc>
                    <w:tc>
                      <w:tcPr>
                        <w:tcW w:w="6229" w:type="dxa"/>
                        <w:gridSpan w:val="4"/>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16"/>
                          <w:jc w:val="center"/>
                          <w:rPr>
                            <w:rFonts w:cstheme="minorHAnsi"/>
                            <w:b/>
                          </w:rPr>
                        </w:pPr>
                        <w:r w:rsidRPr="00046E2E">
                          <w:rPr>
                            <w:rFonts w:cstheme="minorHAnsi"/>
                            <w:b/>
                          </w:rPr>
                          <w:t>Nombre-guide</w:t>
                        </w:r>
                      </w:p>
                    </w:tc>
                  </w:tr>
                  <w:tr w:rsidR="00E07C8A" w:rsidRPr="00046E2E">
                    <w:trPr>
                      <w:trHeight w:hRule="exact" w:val="2323"/>
                      <w:jc w:val="center"/>
                    </w:trPr>
                    <w:tc>
                      <w:tcPr>
                        <w:tcW w:w="2675"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1</w:t>
                        </w:r>
                      </w:p>
                      <w:p w:rsidR="00E07C8A" w:rsidRPr="00046E2E" w:rsidRDefault="00545642">
                        <w:pPr>
                          <w:widowControl w:val="0"/>
                          <w:autoSpaceDE w:val="0"/>
                          <w:autoSpaceDN w:val="0"/>
                          <w:adjustRightInd w:val="0"/>
                          <w:spacing w:before="2"/>
                          <w:ind w:right="16"/>
                          <w:jc w:val="center"/>
                          <w:rPr>
                            <w:rFonts w:cstheme="minorHAnsi"/>
                          </w:rPr>
                        </w:pPr>
                        <w:r w:rsidRPr="00046E2E">
                          <w:rPr>
                            <w:rFonts w:cstheme="minorHAnsi"/>
                          </w:rPr>
                          <w:t>2</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3</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4</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6</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7</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8</w:t>
                        </w:r>
                      </w:p>
                      <w:p w:rsidR="00E07C8A" w:rsidRPr="00046E2E" w:rsidRDefault="00E07C8A">
                        <w:pPr>
                          <w:widowControl w:val="0"/>
                          <w:autoSpaceDE w:val="0"/>
                          <w:autoSpaceDN w:val="0"/>
                          <w:adjustRightInd w:val="0"/>
                          <w:ind w:right="16"/>
                          <w:rPr>
                            <w:rFonts w:cstheme="minorHAnsi"/>
                          </w:rPr>
                        </w:pPr>
                      </w:p>
                    </w:tc>
                    <w:tc>
                      <w:tcPr>
                        <w:tcW w:w="161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w:t>
                        </w:r>
                      </w:p>
                      <w:p w:rsidR="00E07C8A" w:rsidRPr="00046E2E" w:rsidRDefault="00545642">
                        <w:pPr>
                          <w:widowControl w:val="0"/>
                          <w:autoSpaceDE w:val="0"/>
                          <w:autoSpaceDN w:val="0"/>
                          <w:adjustRightInd w:val="0"/>
                          <w:spacing w:before="2"/>
                          <w:ind w:right="16"/>
                          <w:jc w:val="center"/>
                          <w:rPr>
                            <w:rFonts w:cstheme="minorHAnsi"/>
                          </w:rPr>
                        </w:pPr>
                        <w:r w:rsidRPr="00046E2E">
                          <w:rPr>
                            <w:rFonts w:cstheme="minorHAnsi"/>
                          </w:rPr>
                          <w:t>6</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6</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6</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w:t>
                        </w:r>
                      </w:p>
                    </w:tc>
                    <w:tc>
                      <w:tcPr>
                        <w:tcW w:w="1420"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w:t>
                        </w:r>
                      </w:p>
                      <w:p w:rsidR="00E07C8A" w:rsidRPr="00046E2E" w:rsidRDefault="00545642">
                        <w:pPr>
                          <w:widowControl w:val="0"/>
                          <w:autoSpaceDE w:val="0"/>
                          <w:autoSpaceDN w:val="0"/>
                          <w:adjustRightInd w:val="0"/>
                          <w:spacing w:before="2"/>
                          <w:ind w:right="16"/>
                          <w:jc w:val="center"/>
                          <w:rPr>
                            <w:rFonts w:cstheme="minorHAnsi"/>
                          </w:rPr>
                        </w:pPr>
                        <w:r w:rsidRPr="00046E2E">
                          <w:rPr>
                            <w:rFonts w:cstheme="minorHAnsi"/>
                          </w:rPr>
                          <w:t>7</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7</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6</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w:t>
                        </w:r>
                      </w:p>
                    </w:tc>
                    <w:tc>
                      <w:tcPr>
                        <w:tcW w:w="1583"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7</w:t>
                        </w:r>
                      </w:p>
                      <w:p w:rsidR="00E07C8A" w:rsidRPr="00046E2E" w:rsidRDefault="00545642">
                        <w:pPr>
                          <w:widowControl w:val="0"/>
                          <w:autoSpaceDE w:val="0"/>
                          <w:autoSpaceDN w:val="0"/>
                          <w:adjustRightInd w:val="0"/>
                          <w:spacing w:before="2"/>
                          <w:ind w:right="16"/>
                          <w:jc w:val="center"/>
                          <w:rPr>
                            <w:rFonts w:cstheme="minorHAnsi"/>
                          </w:rPr>
                        </w:pPr>
                        <w:r w:rsidRPr="00046E2E">
                          <w:rPr>
                            <w:rFonts w:cstheme="minorHAnsi"/>
                          </w:rPr>
                          <w:t>-</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7</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6</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7</w:t>
                        </w:r>
                      </w:p>
                    </w:tc>
                    <w:tc>
                      <w:tcPr>
                        <w:tcW w:w="1607"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9" w:lineRule="exact"/>
                          <w:ind w:right="16"/>
                          <w:jc w:val="center"/>
                          <w:rPr>
                            <w:rFonts w:cstheme="minorHAnsi"/>
                          </w:rPr>
                        </w:pPr>
                        <w:r w:rsidRPr="00046E2E">
                          <w:rPr>
                            <w:rFonts w:cstheme="minorHAnsi"/>
                          </w:rPr>
                          <w:t>-</w:t>
                        </w:r>
                      </w:p>
                      <w:p w:rsidR="00E07C8A" w:rsidRPr="00046E2E" w:rsidRDefault="00545642">
                        <w:pPr>
                          <w:widowControl w:val="0"/>
                          <w:autoSpaceDE w:val="0"/>
                          <w:autoSpaceDN w:val="0"/>
                          <w:adjustRightInd w:val="0"/>
                          <w:spacing w:before="2"/>
                          <w:ind w:right="16"/>
                          <w:jc w:val="center"/>
                          <w:rPr>
                            <w:rFonts w:cstheme="minorHAnsi"/>
                          </w:rPr>
                        </w:pPr>
                        <w:r w:rsidRPr="00046E2E">
                          <w:rPr>
                            <w:rFonts w:cstheme="minorHAnsi"/>
                          </w:rPr>
                          <w:t>-</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spacing w:line="250" w:lineRule="exact"/>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5</w:t>
                        </w:r>
                      </w:p>
                      <w:p w:rsidR="00E07C8A" w:rsidRPr="00046E2E" w:rsidRDefault="00545642">
                        <w:pPr>
                          <w:widowControl w:val="0"/>
                          <w:autoSpaceDE w:val="0"/>
                          <w:autoSpaceDN w:val="0"/>
                          <w:adjustRightInd w:val="0"/>
                          <w:ind w:right="16"/>
                          <w:jc w:val="center"/>
                          <w:rPr>
                            <w:rFonts w:cstheme="minorHAnsi"/>
                          </w:rPr>
                        </w:pPr>
                        <w:r w:rsidRPr="00046E2E">
                          <w:rPr>
                            <w:rFonts w:cstheme="minorHAnsi"/>
                          </w:rPr>
                          <w:t>-</w:t>
                        </w:r>
                      </w:p>
                    </w:tc>
                  </w:tr>
                </w:tbl>
                <w:p w:rsidR="00E07C8A" w:rsidRPr="00046E2E" w:rsidRDefault="00E07C8A">
                  <w:pPr>
                    <w:rPr>
                      <w:rFonts w:cstheme="minorHAnsi"/>
                    </w:rPr>
                  </w:pPr>
                </w:p>
                <w:p w:rsidR="00E07C8A" w:rsidRPr="00046E2E" w:rsidRDefault="00545642">
                  <w:pPr>
                    <w:pStyle w:val="Titre4"/>
                  </w:pPr>
                  <w:bookmarkStart w:id="1646" w:name="_1.3._Capital-périodes_utilisable"/>
                  <w:bookmarkStart w:id="1647" w:name="_Toc453314315"/>
                  <w:bookmarkStart w:id="1648" w:name="_Toc454980350"/>
                  <w:bookmarkEnd w:id="1646"/>
                  <w:r w:rsidRPr="00046E2E">
                    <w:t>1.</w:t>
                  </w:r>
                  <w:r w:rsidRPr="00046E2E">
                    <w:rPr>
                      <w:spacing w:val="-1"/>
                    </w:rPr>
                    <w:t>3.</w:t>
                  </w:r>
                  <w:r w:rsidRPr="00046E2E">
                    <w:t xml:space="preserve"> Ca</w:t>
                  </w:r>
                  <w:r w:rsidRPr="00046E2E">
                    <w:rPr>
                      <w:spacing w:val="-1"/>
                    </w:rPr>
                    <w:t>p</w:t>
                  </w:r>
                  <w:r w:rsidRPr="00046E2E">
                    <w:t>it</w:t>
                  </w:r>
                  <w:r w:rsidRPr="00046E2E">
                    <w:rPr>
                      <w:spacing w:val="-2"/>
                    </w:rPr>
                    <w:t>a</w:t>
                  </w:r>
                  <w:r w:rsidRPr="00046E2E">
                    <w:t>l</w:t>
                  </w:r>
                  <w:r w:rsidRPr="00046E2E">
                    <w:rPr>
                      <w:spacing w:val="-2"/>
                    </w:rPr>
                    <w:t>-</w:t>
                  </w:r>
                  <w:r w:rsidRPr="00046E2E">
                    <w:t>p</w:t>
                  </w:r>
                  <w:r w:rsidRPr="00046E2E">
                    <w:rPr>
                      <w:spacing w:val="-2"/>
                    </w:rPr>
                    <w:t>é</w:t>
                  </w:r>
                  <w:r w:rsidRPr="00046E2E">
                    <w:t>ri</w:t>
                  </w:r>
                  <w:r w:rsidRPr="00046E2E">
                    <w:rPr>
                      <w:spacing w:val="-1"/>
                    </w:rPr>
                    <w:t>o</w:t>
                  </w:r>
                  <w:r w:rsidRPr="00046E2E">
                    <w:rPr>
                      <w:spacing w:val="-2"/>
                    </w:rPr>
                    <w:t>d</w:t>
                  </w:r>
                  <w:r w:rsidRPr="00046E2E">
                    <w:t>es</w:t>
                  </w:r>
                  <w:r w:rsidRPr="00046E2E">
                    <w:rPr>
                      <w:spacing w:val="-4"/>
                    </w:rPr>
                    <w:t xml:space="preserve"> </w:t>
                  </w:r>
                  <w:r w:rsidRPr="00046E2E">
                    <w:rPr>
                      <w:spacing w:val="-1"/>
                    </w:rPr>
                    <w:t>u</w:t>
                  </w:r>
                  <w:r w:rsidRPr="00046E2E">
                    <w:t>t</w:t>
                  </w:r>
                  <w:r w:rsidRPr="00046E2E">
                    <w:rPr>
                      <w:spacing w:val="-1"/>
                    </w:rPr>
                    <w:t>i</w:t>
                  </w:r>
                  <w:r w:rsidRPr="00046E2E">
                    <w:t>li</w:t>
                  </w:r>
                  <w:r w:rsidRPr="00046E2E">
                    <w:rPr>
                      <w:spacing w:val="-3"/>
                    </w:rPr>
                    <w:t>s</w:t>
                  </w:r>
                  <w:r w:rsidRPr="00046E2E">
                    <w:t>a</w:t>
                  </w:r>
                  <w:r w:rsidRPr="00046E2E">
                    <w:rPr>
                      <w:spacing w:val="-1"/>
                    </w:rPr>
                    <w:t>b</w:t>
                  </w:r>
                  <w:r w:rsidRPr="00046E2E">
                    <w:t>le</w:t>
                  </w:r>
                  <w:bookmarkEnd w:id="1647"/>
                  <w:bookmarkEnd w:id="1648"/>
                </w:p>
                <w:p w:rsidR="00E07C8A" w:rsidRPr="00046E2E" w:rsidRDefault="00E07C8A">
                  <w:pPr>
                    <w:widowControl w:val="0"/>
                    <w:autoSpaceDE w:val="0"/>
                    <w:autoSpaceDN w:val="0"/>
                    <w:adjustRightInd w:val="0"/>
                    <w:rPr>
                      <w:rFonts w:cstheme="minorHAnsi"/>
                    </w:rPr>
                  </w:pPr>
                </w:p>
                <w:p w:rsidR="00E07C8A" w:rsidRPr="00046E2E" w:rsidRDefault="00545642">
                  <w:pPr>
                    <w:widowControl w:val="0"/>
                    <w:autoSpaceDE w:val="0"/>
                    <w:autoSpaceDN w:val="0"/>
                    <w:adjustRightInd w:val="0"/>
                    <w:rPr>
                      <w:rFonts w:cstheme="minorHAnsi"/>
                    </w:rPr>
                  </w:pPr>
                  <w:r w:rsidRPr="00046E2E">
                    <w:rPr>
                      <w:rFonts w:cstheme="minorHAnsi"/>
                      <w:spacing w:val="1"/>
                    </w:rPr>
                    <w:t>L</w:t>
                  </w:r>
                  <w:r w:rsidRPr="00046E2E">
                    <w:rPr>
                      <w:rFonts w:cstheme="minorHAnsi"/>
                    </w:rPr>
                    <w:t>a</w:t>
                  </w:r>
                  <w:r w:rsidRPr="00046E2E">
                    <w:rPr>
                      <w:rFonts w:cstheme="minorHAnsi"/>
                      <w:spacing w:val="-1"/>
                    </w:rPr>
                    <w:t xml:space="preserve"> </w:t>
                  </w:r>
                  <w:r w:rsidRPr="00046E2E">
                    <w:rPr>
                      <w:rFonts w:cstheme="minorHAnsi"/>
                    </w:rPr>
                    <w:t>f</w:t>
                  </w:r>
                  <w:r w:rsidRPr="00046E2E">
                    <w:rPr>
                      <w:rFonts w:cstheme="minorHAnsi"/>
                      <w:spacing w:val="-1"/>
                    </w:rPr>
                    <w:t>o</w:t>
                  </w:r>
                  <w:r w:rsidRPr="00046E2E">
                    <w:rPr>
                      <w:rFonts w:cstheme="minorHAnsi"/>
                      <w:spacing w:val="1"/>
                    </w:rPr>
                    <w:t>r</w:t>
                  </w:r>
                  <w:r w:rsidRPr="00046E2E">
                    <w:rPr>
                      <w:rFonts w:cstheme="minorHAnsi"/>
                    </w:rPr>
                    <w:t>mu</w:t>
                  </w:r>
                  <w:r w:rsidRPr="00046E2E">
                    <w:rPr>
                      <w:rFonts w:cstheme="minorHAnsi"/>
                      <w:spacing w:val="-1"/>
                    </w:rPr>
                    <w:t>l</w:t>
                  </w:r>
                  <w:r w:rsidRPr="00046E2E">
                    <w:rPr>
                      <w:rFonts w:cstheme="minorHAnsi"/>
                    </w:rPr>
                    <w:t>e suivante détermine le capital-périodes :</w:t>
                  </w:r>
                </w:p>
                <w:p w:rsidR="00E07C8A" w:rsidRPr="00046E2E" w:rsidRDefault="00E07C8A">
                  <w:pPr>
                    <w:widowControl w:val="0"/>
                    <w:autoSpaceDE w:val="0"/>
                    <w:autoSpaceDN w:val="0"/>
                    <w:adjustRightInd w:val="0"/>
                    <w:rPr>
                      <w:rFonts w:cstheme="minorHAnsi"/>
                    </w:rPr>
                  </w:pPr>
                </w:p>
                <w:p w:rsidR="00E07C8A" w:rsidRPr="00046E2E" w:rsidRDefault="00545642">
                  <w:pPr>
                    <w:jc w:val="center"/>
                    <w:rPr>
                      <w:rFonts w:cstheme="minorHAnsi"/>
                      <w:b/>
                      <w:spacing w:val="-1"/>
                      <w:u w:val="single"/>
                    </w:rPr>
                  </w:pPr>
                  <w:r w:rsidRPr="00046E2E">
                    <w:rPr>
                      <w:rFonts w:cstheme="minorHAnsi"/>
                      <w:b/>
                      <w:spacing w:val="1"/>
                      <w:u w:val="single"/>
                    </w:rPr>
                    <w:t>N</w:t>
                  </w:r>
                  <w:r w:rsidRPr="00046E2E">
                    <w:rPr>
                      <w:rFonts w:cstheme="minorHAnsi"/>
                      <w:b/>
                      <w:spacing w:val="-1"/>
                      <w:u w:val="single"/>
                    </w:rPr>
                    <w:t>o</w:t>
                  </w:r>
                  <w:r w:rsidRPr="00046E2E">
                    <w:rPr>
                      <w:rFonts w:cstheme="minorHAnsi"/>
                      <w:b/>
                      <w:u w:val="single"/>
                    </w:rPr>
                    <w:t>m</w:t>
                  </w:r>
                  <w:r w:rsidRPr="00046E2E">
                    <w:rPr>
                      <w:rFonts w:cstheme="minorHAnsi"/>
                      <w:b/>
                      <w:spacing w:val="-1"/>
                      <w:u w:val="single"/>
                    </w:rPr>
                    <w:t>b</w:t>
                  </w:r>
                  <w:r w:rsidRPr="00046E2E">
                    <w:rPr>
                      <w:rFonts w:cstheme="minorHAnsi"/>
                      <w:b/>
                      <w:spacing w:val="1"/>
                      <w:u w:val="single"/>
                    </w:rPr>
                    <w:t>r</w:t>
                  </w:r>
                  <w:r w:rsidRPr="00046E2E">
                    <w:rPr>
                      <w:rFonts w:cstheme="minorHAnsi"/>
                      <w:b/>
                      <w:u w:val="single"/>
                    </w:rPr>
                    <w:t>e</w:t>
                  </w:r>
                  <w:r w:rsidRPr="00046E2E">
                    <w:rPr>
                      <w:rFonts w:cstheme="minorHAnsi"/>
                      <w:b/>
                      <w:spacing w:val="-2"/>
                      <w:u w:val="single"/>
                    </w:rPr>
                    <w:t xml:space="preserve"> </w:t>
                  </w:r>
                  <w:r w:rsidRPr="00046E2E">
                    <w:rPr>
                      <w:rFonts w:cstheme="minorHAnsi"/>
                      <w:b/>
                      <w:u w:val="single"/>
                    </w:rPr>
                    <w:t>d</w:t>
                  </w:r>
                  <w:r w:rsidRPr="00046E2E">
                    <w:rPr>
                      <w:rFonts w:cstheme="minorHAnsi"/>
                      <w:b/>
                      <w:spacing w:val="1"/>
                      <w:u w:val="single"/>
                    </w:rPr>
                    <w:t>'</w:t>
                  </w:r>
                  <w:r w:rsidRPr="00046E2E">
                    <w:rPr>
                      <w:rFonts w:cstheme="minorHAnsi"/>
                      <w:b/>
                      <w:spacing w:val="-1"/>
                      <w:u w:val="single"/>
                    </w:rPr>
                    <w:t>élè</w:t>
                  </w:r>
                  <w:r w:rsidRPr="00046E2E">
                    <w:rPr>
                      <w:rFonts w:cstheme="minorHAnsi"/>
                      <w:b/>
                      <w:spacing w:val="1"/>
                      <w:u w:val="single"/>
                    </w:rPr>
                    <w:t>v</w:t>
                  </w:r>
                  <w:r w:rsidRPr="00046E2E">
                    <w:rPr>
                      <w:rFonts w:cstheme="minorHAnsi"/>
                      <w:b/>
                      <w:spacing w:val="-1"/>
                      <w:u w:val="single"/>
                    </w:rPr>
                    <w:t>es</w:t>
                  </w:r>
                  <w:r w:rsidRPr="00046E2E">
                    <w:rPr>
                      <w:rFonts w:cstheme="minorHAnsi"/>
                      <w:b/>
                      <w:spacing w:val="1"/>
                      <w:u w:val="single"/>
                    </w:rPr>
                    <w:t xml:space="preserve"> </w:t>
                  </w:r>
                  <w:r w:rsidRPr="00046E2E">
                    <w:rPr>
                      <w:rFonts w:cstheme="minorHAnsi"/>
                      <w:b/>
                      <w:u w:val="single"/>
                    </w:rPr>
                    <w:t>x</w:t>
                  </w:r>
                  <w:r w:rsidRPr="00046E2E">
                    <w:rPr>
                      <w:rFonts w:cstheme="minorHAnsi"/>
                      <w:b/>
                      <w:spacing w:val="-2"/>
                      <w:u w:val="single"/>
                    </w:rPr>
                    <w:t xml:space="preserve"> </w:t>
                  </w:r>
                  <w:r w:rsidRPr="00046E2E">
                    <w:rPr>
                      <w:rFonts w:cstheme="minorHAnsi"/>
                      <w:b/>
                      <w:spacing w:val="1"/>
                      <w:u w:val="single"/>
                    </w:rPr>
                    <w:t>nombre de périodes hebdomadaires organisées</w:t>
                  </w:r>
                </w:p>
                <w:p w:rsidR="00E07C8A" w:rsidRPr="00046E2E" w:rsidRDefault="00545642">
                  <w:pPr>
                    <w:jc w:val="center"/>
                    <w:rPr>
                      <w:rFonts w:cstheme="minorHAnsi"/>
                      <w:b/>
                    </w:rPr>
                  </w:pPr>
                  <w:r w:rsidRPr="00046E2E">
                    <w:rPr>
                      <w:rFonts w:cstheme="minorHAnsi"/>
                      <w:b/>
                      <w:spacing w:val="1"/>
                    </w:rPr>
                    <w:t>N</w:t>
                  </w:r>
                  <w:r w:rsidRPr="00046E2E">
                    <w:rPr>
                      <w:rFonts w:cstheme="minorHAnsi"/>
                      <w:b/>
                      <w:spacing w:val="-1"/>
                    </w:rPr>
                    <w:t>o</w:t>
                  </w:r>
                  <w:r w:rsidRPr="00046E2E">
                    <w:rPr>
                      <w:rFonts w:cstheme="minorHAnsi"/>
                      <w:b/>
                    </w:rPr>
                    <w:t>m</w:t>
                  </w:r>
                  <w:r w:rsidRPr="00046E2E">
                    <w:rPr>
                      <w:rFonts w:cstheme="minorHAnsi"/>
                      <w:b/>
                      <w:spacing w:val="-1"/>
                    </w:rPr>
                    <w:t>b</w:t>
                  </w:r>
                  <w:r w:rsidRPr="00046E2E">
                    <w:rPr>
                      <w:rFonts w:cstheme="minorHAnsi"/>
                      <w:b/>
                      <w:spacing w:val="1"/>
                    </w:rPr>
                    <w:t>r</w:t>
                  </w:r>
                  <w:r w:rsidRPr="00046E2E">
                    <w:rPr>
                      <w:rFonts w:cstheme="minorHAnsi"/>
                      <w:b/>
                    </w:rPr>
                    <w:t>e</w:t>
                  </w:r>
                  <w:r w:rsidRPr="00046E2E">
                    <w:rPr>
                      <w:rFonts w:cstheme="minorHAnsi"/>
                      <w:b/>
                      <w:spacing w:val="-1"/>
                    </w:rPr>
                    <w:t>-</w:t>
                  </w:r>
                  <w:r w:rsidRPr="00046E2E">
                    <w:rPr>
                      <w:rFonts w:cstheme="minorHAnsi"/>
                      <w:b/>
                    </w:rPr>
                    <w:t>guide</w:t>
                  </w:r>
                </w:p>
                <w:p w:rsidR="00E07C8A" w:rsidRPr="00046E2E" w:rsidRDefault="00E07C8A">
                  <w:pPr>
                    <w:widowControl w:val="0"/>
                    <w:autoSpaceDE w:val="0"/>
                    <w:autoSpaceDN w:val="0"/>
                    <w:adjustRightInd w:val="0"/>
                    <w:rPr>
                      <w:rFonts w:cstheme="minorHAnsi"/>
                      <w:b/>
                    </w:rPr>
                  </w:pPr>
                </w:p>
                <w:p w:rsidR="00E07C8A" w:rsidRPr="00046E2E" w:rsidRDefault="00545642">
                  <w:pPr>
                    <w:widowControl w:val="0"/>
                    <w:autoSpaceDE w:val="0"/>
                    <w:autoSpaceDN w:val="0"/>
                    <w:adjustRightInd w:val="0"/>
                    <w:jc w:val="both"/>
                    <w:rPr>
                      <w:rFonts w:cstheme="minorHAnsi"/>
                    </w:rPr>
                  </w:pP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spacing w:val="-2"/>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a</w:t>
                  </w:r>
                  <w:r w:rsidRPr="00046E2E">
                    <w:rPr>
                      <w:rFonts w:cstheme="minorHAnsi"/>
                      <w:spacing w:val="1"/>
                    </w:rPr>
                    <w:t>t</w:t>
                  </w:r>
                  <w:r w:rsidRPr="00046E2E">
                    <w:rPr>
                      <w:rFonts w:cstheme="minorHAnsi"/>
                      <w:spacing w:val="-2"/>
                    </w:rPr>
                    <w:t>t</w:t>
                  </w:r>
                  <w:r w:rsidRPr="00046E2E">
                    <w:rPr>
                      <w:rFonts w:cstheme="minorHAnsi"/>
                      <w:spacing w:val="1"/>
                    </w:rPr>
                    <w:t>r</w:t>
                  </w:r>
                  <w:r w:rsidRPr="00046E2E">
                    <w:rPr>
                      <w:rFonts w:cstheme="minorHAnsi"/>
                    </w:rPr>
                    <w:t>i</w:t>
                  </w:r>
                  <w:r w:rsidRPr="00046E2E">
                    <w:rPr>
                      <w:rFonts w:cstheme="minorHAnsi"/>
                      <w:spacing w:val="-1"/>
                    </w:rPr>
                    <w:t>b</w:t>
                  </w:r>
                  <w:r w:rsidRPr="00046E2E">
                    <w:rPr>
                      <w:rFonts w:cstheme="minorHAnsi"/>
                    </w:rPr>
                    <w:t>ué</w:t>
                  </w:r>
                  <w:r w:rsidRPr="00046E2E">
                    <w:rPr>
                      <w:rFonts w:cstheme="minorHAnsi"/>
                      <w:spacing w:val="-1"/>
                    </w:rPr>
                    <w:t xml:space="preserve"> </w:t>
                  </w:r>
                  <w:r w:rsidRPr="00046E2E">
                    <w:rPr>
                      <w:rFonts w:cstheme="minorHAnsi"/>
                    </w:rPr>
                    <w:t>à</w:t>
                  </w:r>
                  <w:r w:rsidRPr="00046E2E">
                    <w:rPr>
                      <w:rFonts w:cstheme="minorHAnsi"/>
                      <w:spacing w:val="-1"/>
                    </w:rPr>
                    <w:t xml:space="preserve"> l</w:t>
                  </w:r>
                  <w:r w:rsidRPr="00046E2E">
                    <w:rPr>
                      <w:rFonts w:cstheme="minorHAnsi"/>
                      <w:spacing w:val="1"/>
                    </w:rPr>
                    <w:t>'</w:t>
                  </w:r>
                  <w:r w:rsidRPr="00046E2E">
                    <w:rPr>
                      <w:rFonts w:cstheme="minorHAnsi"/>
                      <w:spacing w:val="-1"/>
                    </w:rPr>
                    <w:t>é</w:t>
                  </w:r>
                  <w:r w:rsidRPr="00046E2E">
                    <w:rPr>
                      <w:rFonts w:cstheme="minorHAnsi"/>
                      <w:spacing w:val="1"/>
                    </w:rPr>
                    <w:t>co</w:t>
                  </w:r>
                  <w:r w:rsidRPr="00046E2E">
                    <w:rPr>
                      <w:rFonts w:cstheme="minorHAnsi"/>
                      <w:spacing w:val="-1"/>
                    </w:rPr>
                    <w:t>l</w:t>
                  </w:r>
                  <w:r w:rsidRPr="00046E2E">
                    <w:rPr>
                      <w:rFonts w:cstheme="minorHAnsi"/>
                    </w:rPr>
                    <w:t>e</w:t>
                  </w:r>
                  <w:r w:rsidRPr="00046E2E">
                    <w:rPr>
                      <w:rFonts w:cstheme="minorHAnsi"/>
                      <w:spacing w:val="-1"/>
                    </w:rPr>
                    <w:t xml:space="preserve"> e</w:t>
                  </w:r>
                  <w:r w:rsidRPr="00046E2E">
                    <w:rPr>
                      <w:rFonts w:cstheme="minorHAnsi"/>
                      <w:spacing w:val="1"/>
                    </w:rPr>
                    <w:t>s</w:t>
                  </w:r>
                  <w:r w:rsidRPr="00046E2E">
                    <w:rPr>
                      <w:rFonts w:cstheme="minorHAnsi"/>
                    </w:rPr>
                    <w:t xml:space="preserve">t </w:t>
                  </w:r>
                  <w:r w:rsidRPr="00046E2E">
                    <w:rPr>
                      <w:rFonts w:cstheme="minorHAnsi"/>
                      <w:spacing w:val="-1"/>
                    </w:rPr>
                    <w:t>é</w:t>
                  </w:r>
                  <w:r w:rsidRPr="00046E2E">
                    <w:rPr>
                      <w:rFonts w:cstheme="minorHAnsi"/>
                    </w:rPr>
                    <w:t>g</w:t>
                  </w:r>
                  <w:r w:rsidRPr="00046E2E">
                    <w:rPr>
                      <w:rFonts w:cstheme="minorHAnsi"/>
                      <w:spacing w:val="-1"/>
                    </w:rPr>
                    <w:t>a</w:t>
                  </w:r>
                  <w:r w:rsidRPr="00046E2E">
                    <w:rPr>
                      <w:rFonts w:cstheme="minorHAnsi"/>
                    </w:rPr>
                    <w:t>l</w:t>
                  </w:r>
                  <w:r w:rsidRPr="00046E2E">
                    <w:rPr>
                      <w:rFonts w:cstheme="minorHAnsi"/>
                      <w:spacing w:val="-1"/>
                    </w:rPr>
                    <w:t xml:space="preserve"> </w:t>
                  </w:r>
                  <w:r w:rsidRPr="00046E2E">
                    <w:rPr>
                      <w:rFonts w:cstheme="minorHAnsi"/>
                    </w:rPr>
                    <w:t>à</w:t>
                  </w:r>
                  <w:r w:rsidRPr="00046E2E">
                    <w:rPr>
                      <w:rFonts w:cstheme="minorHAnsi"/>
                      <w:spacing w:val="-1"/>
                    </w:rPr>
                    <w:t xml:space="preserve"> l</w:t>
                  </w:r>
                  <w:r w:rsidRPr="00046E2E">
                    <w:rPr>
                      <w:rFonts w:cstheme="minorHAnsi"/>
                    </w:rPr>
                    <w:t>a</w:t>
                  </w:r>
                  <w:r w:rsidRPr="00046E2E">
                    <w:rPr>
                      <w:rFonts w:cstheme="minorHAnsi"/>
                      <w:spacing w:val="1"/>
                    </w:rPr>
                    <w:t xml:space="preserve"> so</w:t>
                  </w:r>
                  <w:r w:rsidRPr="00046E2E">
                    <w:rPr>
                      <w:rFonts w:cstheme="minorHAnsi"/>
                    </w:rPr>
                    <w:t>mme</w:t>
                  </w:r>
                  <w:r w:rsidRPr="00046E2E">
                    <w:rPr>
                      <w:rFonts w:cstheme="minorHAnsi"/>
                      <w:spacing w:val="-1"/>
                    </w:rPr>
                    <w:t xml:space="preserve"> </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q</w:t>
                  </w:r>
                  <w:r w:rsidRPr="00046E2E">
                    <w:rPr>
                      <w:rFonts w:cstheme="minorHAnsi"/>
                      <w:spacing w:val="-2"/>
                    </w:rPr>
                    <w:t>u</w:t>
                  </w:r>
                  <w:r w:rsidRPr="00046E2E">
                    <w:rPr>
                      <w:rFonts w:cstheme="minorHAnsi"/>
                      <w:spacing w:val="1"/>
                    </w:rPr>
                    <w:t>o</w:t>
                  </w:r>
                  <w:r w:rsidRPr="00046E2E">
                    <w:rPr>
                      <w:rFonts w:cstheme="minorHAnsi"/>
                      <w:spacing w:val="2"/>
                    </w:rPr>
                    <w:t>t</w:t>
                  </w:r>
                  <w:r w:rsidRPr="00046E2E">
                    <w:rPr>
                      <w:rFonts w:cstheme="minorHAnsi"/>
                    </w:rPr>
                    <w:t>i</w:t>
                  </w:r>
                  <w:r w:rsidRPr="00046E2E">
                    <w:rPr>
                      <w:rFonts w:cstheme="minorHAnsi"/>
                      <w:spacing w:val="-1"/>
                    </w:rPr>
                    <w:t>en</w:t>
                  </w:r>
                  <w:r w:rsidRPr="00046E2E">
                    <w:rPr>
                      <w:rFonts w:cstheme="minorHAnsi"/>
                      <w:spacing w:val="1"/>
                    </w:rPr>
                    <w:t>t</w:t>
                  </w:r>
                  <w:r w:rsidRPr="00046E2E">
                    <w:rPr>
                      <w:rFonts w:cstheme="minorHAnsi"/>
                    </w:rPr>
                    <w:t>s</w:t>
                  </w:r>
                  <w:r w:rsidRPr="00046E2E">
                    <w:rPr>
                      <w:rFonts w:cstheme="minorHAnsi"/>
                      <w:spacing w:val="-2"/>
                    </w:rPr>
                    <w:t xml:space="preserve"> </w:t>
                  </w:r>
                  <w:r w:rsidRPr="00046E2E">
                    <w:rPr>
                      <w:rFonts w:cstheme="minorHAnsi"/>
                      <w:spacing w:val="1"/>
                    </w:rPr>
                    <w:t>o</w:t>
                  </w:r>
                  <w:r w:rsidRPr="00046E2E">
                    <w:rPr>
                      <w:rFonts w:cstheme="minorHAnsi"/>
                      <w:spacing w:val="-1"/>
                    </w:rPr>
                    <w:t>b</w:t>
                  </w:r>
                  <w:r w:rsidRPr="00046E2E">
                    <w:rPr>
                      <w:rFonts w:cstheme="minorHAnsi"/>
                      <w:spacing w:val="1"/>
                    </w:rPr>
                    <w:t>t</w:t>
                  </w:r>
                  <w:r w:rsidRPr="00046E2E">
                    <w:rPr>
                      <w:rFonts w:cstheme="minorHAnsi"/>
                      <w:spacing w:val="-1"/>
                    </w:rPr>
                    <w:t>en</w:t>
                  </w:r>
                  <w:r w:rsidRPr="00046E2E">
                    <w:rPr>
                      <w:rFonts w:cstheme="minorHAnsi"/>
                    </w:rPr>
                    <w:t xml:space="preserve">us. </w:t>
                  </w:r>
                  <w:r w:rsidRPr="00046E2E">
                    <w:rPr>
                      <w:rFonts w:cstheme="minorHAnsi"/>
                      <w:b/>
                      <w:bCs/>
                      <w:iCs/>
                      <w:u w:val="single"/>
                    </w:rPr>
                    <w:t>S</w:t>
                  </w:r>
                  <w:r w:rsidRPr="00046E2E">
                    <w:rPr>
                      <w:rFonts w:cstheme="minorHAnsi"/>
                      <w:b/>
                      <w:bCs/>
                      <w:iCs/>
                      <w:spacing w:val="-1"/>
                      <w:u w:val="single"/>
                    </w:rPr>
                    <w:t>e</w:t>
                  </w:r>
                  <w:r w:rsidRPr="00046E2E">
                    <w:rPr>
                      <w:rFonts w:cstheme="minorHAnsi"/>
                      <w:b/>
                      <w:bCs/>
                      <w:iCs/>
                      <w:u w:val="single"/>
                    </w:rPr>
                    <w:t xml:space="preserve">ul </w:t>
                  </w:r>
                  <w:r w:rsidRPr="00046E2E">
                    <w:rPr>
                      <w:rFonts w:cstheme="minorHAnsi"/>
                      <w:b/>
                      <w:bCs/>
                      <w:iCs/>
                      <w:spacing w:val="1"/>
                      <w:u w:val="single"/>
                    </w:rPr>
                    <w:t>l</w:t>
                  </w:r>
                  <w:r w:rsidRPr="00046E2E">
                    <w:rPr>
                      <w:rFonts w:cstheme="minorHAnsi"/>
                      <w:b/>
                      <w:bCs/>
                      <w:iCs/>
                      <w:u w:val="single"/>
                    </w:rPr>
                    <w:t>e</w:t>
                  </w:r>
                  <w:r w:rsidRPr="00046E2E">
                    <w:rPr>
                      <w:rFonts w:cstheme="minorHAnsi"/>
                      <w:b/>
                      <w:bCs/>
                      <w:iCs/>
                      <w:spacing w:val="-1"/>
                      <w:u w:val="single"/>
                    </w:rPr>
                    <w:t xml:space="preserve"> tot</w:t>
                  </w:r>
                  <w:r w:rsidRPr="00046E2E">
                    <w:rPr>
                      <w:rFonts w:cstheme="minorHAnsi"/>
                      <w:b/>
                      <w:bCs/>
                      <w:iCs/>
                      <w:spacing w:val="1"/>
                      <w:u w:val="single"/>
                    </w:rPr>
                    <w:t>a</w:t>
                  </w:r>
                  <w:r w:rsidRPr="00046E2E">
                    <w:rPr>
                      <w:rFonts w:cstheme="minorHAnsi"/>
                      <w:b/>
                      <w:bCs/>
                      <w:iCs/>
                      <w:u w:val="single"/>
                    </w:rPr>
                    <w:t xml:space="preserve">l </w:t>
                  </w:r>
                  <w:r w:rsidRPr="00046E2E">
                    <w:rPr>
                      <w:rFonts w:cstheme="minorHAnsi"/>
                      <w:b/>
                      <w:bCs/>
                      <w:iCs/>
                      <w:spacing w:val="-1"/>
                      <w:u w:val="single"/>
                    </w:rPr>
                    <w:t>e</w:t>
                  </w:r>
                  <w:r w:rsidRPr="00046E2E">
                    <w:rPr>
                      <w:rFonts w:cstheme="minorHAnsi"/>
                      <w:b/>
                      <w:bCs/>
                      <w:iCs/>
                      <w:spacing w:val="1"/>
                      <w:u w:val="single"/>
                    </w:rPr>
                    <w:t>s</w:t>
                  </w:r>
                  <w:r w:rsidRPr="00046E2E">
                    <w:rPr>
                      <w:rFonts w:cstheme="minorHAnsi"/>
                      <w:b/>
                      <w:bCs/>
                      <w:iCs/>
                      <w:u w:val="single"/>
                    </w:rPr>
                    <w:t>t</w:t>
                  </w:r>
                  <w:r w:rsidRPr="00046E2E">
                    <w:rPr>
                      <w:rFonts w:cstheme="minorHAnsi"/>
                      <w:b/>
                      <w:bCs/>
                      <w:iCs/>
                      <w:spacing w:val="-2"/>
                      <w:u w:val="single"/>
                    </w:rPr>
                    <w:t xml:space="preserve"> </w:t>
                  </w:r>
                  <w:r w:rsidRPr="00046E2E">
                    <w:rPr>
                      <w:rFonts w:cstheme="minorHAnsi"/>
                      <w:b/>
                      <w:bCs/>
                      <w:iCs/>
                      <w:spacing w:val="1"/>
                      <w:u w:val="single"/>
                    </w:rPr>
                    <w:t>a</w:t>
                  </w:r>
                  <w:r w:rsidRPr="00046E2E">
                    <w:rPr>
                      <w:rFonts w:cstheme="minorHAnsi"/>
                      <w:b/>
                      <w:bCs/>
                      <w:iCs/>
                      <w:u w:val="single"/>
                    </w:rPr>
                    <w:t>rr</w:t>
                  </w:r>
                  <w:r w:rsidRPr="00046E2E">
                    <w:rPr>
                      <w:rFonts w:cstheme="minorHAnsi"/>
                      <w:b/>
                      <w:bCs/>
                      <w:iCs/>
                      <w:spacing w:val="-4"/>
                      <w:u w:val="single"/>
                    </w:rPr>
                    <w:t>o</w:t>
                  </w:r>
                  <w:r w:rsidRPr="00046E2E">
                    <w:rPr>
                      <w:rFonts w:cstheme="minorHAnsi"/>
                      <w:b/>
                      <w:bCs/>
                      <w:iCs/>
                      <w:spacing w:val="-1"/>
                      <w:u w:val="single"/>
                    </w:rPr>
                    <w:t>n</w:t>
                  </w:r>
                  <w:r w:rsidRPr="00046E2E">
                    <w:rPr>
                      <w:rFonts w:cstheme="minorHAnsi"/>
                      <w:b/>
                      <w:bCs/>
                      <w:iCs/>
                      <w:u w:val="single"/>
                    </w:rPr>
                    <w:t xml:space="preserve">di à </w:t>
                  </w:r>
                  <w:r w:rsidRPr="00046E2E">
                    <w:rPr>
                      <w:rFonts w:cstheme="minorHAnsi"/>
                      <w:b/>
                      <w:bCs/>
                      <w:iCs/>
                      <w:spacing w:val="1"/>
                      <w:u w:val="single"/>
                    </w:rPr>
                    <w:t>l'</w:t>
                  </w:r>
                  <w:r w:rsidRPr="00046E2E">
                    <w:rPr>
                      <w:rFonts w:cstheme="minorHAnsi"/>
                      <w:b/>
                      <w:bCs/>
                      <w:iCs/>
                      <w:u w:val="single"/>
                    </w:rPr>
                    <w:t>u</w:t>
                  </w:r>
                  <w:r w:rsidRPr="00046E2E">
                    <w:rPr>
                      <w:rFonts w:cstheme="minorHAnsi"/>
                      <w:b/>
                      <w:bCs/>
                      <w:iCs/>
                      <w:spacing w:val="-4"/>
                      <w:u w:val="single"/>
                    </w:rPr>
                    <w:t>n</w:t>
                  </w:r>
                  <w:r w:rsidRPr="00046E2E">
                    <w:rPr>
                      <w:rFonts w:cstheme="minorHAnsi"/>
                      <w:b/>
                      <w:bCs/>
                      <w:iCs/>
                      <w:spacing w:val="1"/>
                      <w:u w:val="single"/>
                    </w:rPr>
                    <w:t>i</w:t>
                  </w:r>
                  <w:r w:rsidRPr="00046E2E">
                    <w:rPr>
                      <w:rFonts w:cstheme="minorHAnsi"/>
                      <w:b/>
                      <w:bCs/>
                      <w:iCs/>
                      <w:spacing w:val="-1"/>
                      <w:u w:val="single"/>
                    </w:rPr>
                    <w:t>t</w:t>
                  </w:r>
                  <w:r w:rsidRPr="00046E2E">
                    <w:rPr>
                      <w:rFonts w:cstheme="minorHAnsi"/>
                      <w:b/>
                      <w:bCs/>
                      <w:iCs/>
                      <w:u w:val="single"/>
                    </w:rPr>
                    <w:t>é</w:t>
                  </w:r>
                  <w:r w:rsidRPr="00046E2E">
                    <w:rPr>
                      <w:rFonts w:cstheme="minorHAnsi"/>
                      <w:b/>
                      <w:bCs/>
                      <w:iCs/>
                      <w:spacing w:val="-1"/>
                      <w:u w:val="single"/>
                    </w:rPr>
                    <w:t xml:space="preserve"> </w:t>
                  </w:r>
                  <w:r w:rsidRPr="00046E2E">
                    <w:rPr>
                      <w:rFonts w:cstheme="minorHAnsi"/>
                      <w:b/>
                      <w:bCs/>
                      <w:iCs/>
                      <w:spacing w:val="1"/>
                      <w:u w:val="single"/>
                    </w:rPr>
                    <w:t>s</w:t>
                  </w:r>
                  <w:r w:rsidRPr="00046E2E">
                    <w:rPr>
                      <w:rFonts w:cstheme="minorHAnsi"/>
                      <w:b/>
                      <w:bCs/>
                      <w:iCs/>
                      <w:u w:val="single"/>
                    </w:rPr>
                    <w:t>up</w:t>
                  </w:r>
                  <w:r w:rsidRPr="00046E2E">
                    <w:rPr>
                      <w:rFonts w:cstheme="minorHAnsi"/>
                      <w:b/>
                      <w:bCs/>
                      <w:iCs/>
                      <w:spacing w:val="-1"/>
                      <w:u w:val="single"/>
                    </w:rPr>
                    <w:t>é</w:t>
                  </w:r>
                  <w:r w:rsidRPr="00046E2E">
                    <w:rPr>
                      <w:rFonts w:cstheme="minorHAnsi"/>
                      <w:b/>
                      <w:bCs/>
                      <w:iCs/>
                      <w:spacing w:val="-3"/>
                      <w:u w:val="single"/>
                    </w:rPr>
                    <w:t>r</w:t>
                  </w:r>
                  <w:r w:rsidRPr="00046E2E">
                    <w:rPr>
                      <w:rFonts w:cstheme="minorHAnsi"/>
                      <w:b/>
                      <w:bCs/>
                      <w:iCs/>
                      <w:spacing w:val="1"/>
                      <w:u w:val="single"/>
                    </w:rPr>
                    <w:t>i</w:t>
                  </w:r>
                  <w:r w:rsidRPr="00046E2E">
                    <w:rPr>
                      <w:rFonts w:cstheme="minorHAnsi"/>
                      <w:b/>
                      <w:bCs/>
                      <w:iCs/>
                      <w:spacing w:val="-1"/>
                      <w:u w:val="single"/>
                    </w:rPr>
                    <w:t>e</w:t>
                  </w:r>
                  <w:r w:rsidRPr="00046E2E">
                    <w:rPr>
                      <w:rFonts w:cstheme="minorHAnsi"/>
                      <w:b/>
                      <w:bCs/>
                      <w:iCs/>
                      <w:spacing w:val="-2"/>
                      <w:u w:val="single"/>
                    </w:rPr>
                    <w:t>u</w:t>
                  </w:r>
                  <w:r w:rsidRPr="00046E2E">
                    <w:rPr>
                      <w:rFonts w:cstheme="minorHAnsi"/>
                      <w:b/>
                      <w:bCs/>
                      <w:iCs/>
                      <w:u w:val="single"/>
                    </w:rPr>
                    <w:t>r</w:t>
                  </w:r>
                  <w:r w:rsidRPr="00046E2E">
                    <w:rPr>
                      <w:rFonts w:cstheme="minorHAnsi"/>
                      <w:b/>
                      <w:bCs/>
                      <w:iCs/>
                      <w:spacing w:val="-1"/>
                      <w:u w:val="single"/>
                    </w:rPr>
                    <w:t>e</w:t>
                  </w:r>
                  <w:r w:rsidRPr="00046E2E">
                    <w:rPr>
                      <w:rFonts w:cstheme="minorHAnsi"/>
                      <w:iCs/>
                    </w:rPr>
                    <w:t>.</w:t>
                  </w:r>
                </w:p>
                <w:p w:rsidR="00E07C8A" w:rsidRPr="00046E2E" w:rsidRDefault="00E07C8A">
                  <w:pPr>
                    <w:widowControl w:val="0"/>
                    <w:autoSpaceDE w:val="0"/>
                    <w:autoSpaceDN w:val="0"/>
                    <w:adjustRightInd w:val="0"/>
                    <w:spacing w:before="12" w:line="240" w:lineRule="exact"/>
                    <w:rPr>
                      <w:rFonts w:cstheme="minorHAnsi"/>
                    </w:rPr>
                  </w:pPr>
                </w:p>
                <w:p w:rsidR="00E07C8A" w:rsidRPr="00046E2E" w:rsidRDefault="00545642">
                  <w:pPr>
                    <w:widowControl w:val="0"/>
                    <w:autoSpaceDE w:val="0"/>
                    <w:autoSpaceDN w:val="0"/>
                    <w:adjustRightInd w:val="0"/>
                    <w:jc w:val="both"/>
                    <w:rPr>
                      <w:rFonts w:cstheme="minorHAnsi"/>
                    </w:rPr>
                  </w:pPr>
                  <w:r w:rsidRPr="00046E2E">
                    <w:rPr>
                      <w:rFonts w:cstheme="minorHAnsi"/>
                      <w:noProof/>
                      <w:lang w:eastAsia="fr-BE"/>
                    </w:rPr>
                    <mc:AlternateContent>
                      <mc:Choice Requires="wps">
                        <w:drawing>
                          <wp:anchor distT="0" distB="0" distL="114300" distR="114300" simplePos="0" relativeHeight="251677184" behindDoc="0" locked="0" layoutInCell="1" allowOverlap="1">
                            <wp:simplePos x="0" y="0"/>
                            <wp:positionH relativeFrom="column">
                              <wp:posOffset>6275070</wp:posOffset>
                            </wp:positionH>
                            <wp:positionV relativeFrom="paragraph">
                              <wp:posOffset>163195</wp:posOffset>
                            </wp:positionV>
                            <wp:extent cx="0" cy="185057"/>
                            <wp:effectExtent l="0" t="0" r="19050" b="24765"/>
                            <wp:wrapNone/>
                            <wp:docPr id="4955" name="Connecteur droit 4955"/>
                            <wp:cNvGraphicFramePr/>
                            <a:graphic xmlns:a="http://schemas.openxmlformats.org/drawingml/2006/main">
                              <a:graphicData uri="http://schemas.microsoft.com/office/word/2010/wordprocessingShape">
                                <wps:wsp>
                                  <wps:cNvCnPr/>
                                  <wps:spPr>
                                    <a:xfrm>
                                      <a:off x="0" y="0"/>
                                      <a:ext cx="0" cy="185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5E8A21E" id="Connecteur droit 4955" o:spid="_x0000_s1026" style="position:absolute;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1pt,12.85pt" to="494.1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" strokecolor="black [3213]"/>
                        </w:pict>
                      </mc:Fallback>
                    </mc:AlternateContent>
                  </w:r>
                  <w:r w:rsidRPr="00046E2E">
                    <w:rPr>
                      <w:rFonts w:cstheme="minorHAnsi"/>
                      <w:spacing w:val="1"/>
                    </w:rPr>
                    <w:t>L</w:t>
                  </w:r>
                  <w:r w:rsidRPr="00046E2E">
                    <w:rPr>
                      <w:rFonts w:cstheme="minorHAnsi"/>
                    </w:rPr>
                    <w:t>e</w:t>
                  </w:r>
                  <w:r w:rsidRPr="00046E2E">
                    <w:rPr>
                      <w:rFonts w:cstheme="minorHAnsi"/>
                      <w:spacing w:val="4"/>
                    </w:rPr>
                    <w:t xml:space="preserve"> </w:t>
                  </w:r>
                  <w:r w:rsidRPr="00046E2E">
                    <w:rPr>
                      <w:rFonts w:cstheme="minorHAnsi"/>
                      <w:spacing w:val="1"/>
                    </w:rPr>
                    <w:t>po</w:t>
                  </w:r>
                  <w:r w:rsidRPr="00046E2E">
                    <w:rPr>
                      <w:rFonts w:cstheme="minorHAnsi"/>
                      <w:spacing w:val="-2"/>
                    </w:rPr>
                    <w:t>u</w:t>
                  </w:r>
                  <w:r w:rsidRPr="00046E2E">
                    <w:rPr>
                      <w:rFonts w:cstheme="minorHAnsi"/>
                      <w:spacing w:val="1"/>
                    </w:rPr>
                    <w:t>rc</w:t>
                  </w:r>
                  <w:r w:rsidRPr="00046E2E">
                    <w:rPr>
                      <w:rFonts w:cstheme="minorHAnsi"/>
                      <w:spacing w:val="-1"/>
                    </w:rPr>
                    <w:t>en</w:t>
                  </w:r>
                  <w:r w:rsidRPr="00046E2E">
                    <w:rPr>
                      <w:rFonts w:cstheme="minorHAnsi"/>
                      <w:spacing w:val="1"/>
                    </w:rPr>
                    <w:t>t</w:t>
                  </w:r>
                  <w:r w:rsidRPr="00046E2E">
                    <w:rPr>
                      <w:rFonts w:cstheme="minorHAnsi"/>
                      <w:spacing w:val="-1"/>
                    </w:rPr>
                    <w:t>a</w:t>
                  </w:r>
                  <w:r w:rsidRPr="00046E2E">
                    <w:rPr>
                      <w:rFonts w:cstheme="minorHAnsi"/>
                    </w:rPr>
                    <w:t>ge</w:t>
                  </w:r>
                  <w:r w:rsidRPr="00046E2E">
                    <w:rPr>
                      <w:rFonts w:cstheme="minorHAnsi"/>
                      <w:spacing w:val="4"/>
                    </w:rPr>
                    <w:t xml:space="preserve"> </w:t>
                  </w:r>
                  <w:r w:rsidRPr="00046E2E">
                    <w:rPr>
                      <w:rFonts w:cstheme="minorHAnsi"/>
                    </w:rPr>
                    <w:t>du</w:t>
                  </w:r>
                  <w:r w:rsidRPr="00046E2E">
                    <w:rPr>
                      <w:rFonts w:cstheme="minorHAnsi"/>
                      <w:spacing w:val="5"/>
                    </w:rPr>
                    <w:t xml:space="preserve"> </w:t>
                  </w:r>
                  <w:r w:rsidRPr="00046E2E">
                    <w:rPr>
                      <w:rFonts w:cstheme="minorHAnsi"/>
                      <w:spacing w:val="1"/>
                    </w:rPr>
                    <w:t>c</w:t>
                  </w:r>
                  <w:r w:rsidRPr="00046E2E">
                    <w:rPr>
                      <w:rFonts w:cstheme="minorHAnsi"/>
                      <w:spacing w:val="-1"/>
                    </w:rPr>
                    <w:t>ap</w:t>
                  </w:r>
                  <w:r w:rsidRPr="00046E2E">
                    <w:rPr>
                      <w:rFonts w:cstheme="minorHAnsi"/>
                    </w:rPr>
                    <w:t>i</w:t>
                  </w:r>
                  <w:r w:rsidRPr="00046E2E">
                    <w:rPr>
                      <w:rFonts w:cstheme="minorHAnsi"/>
                      <w:spacing w:val="-2"/>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5"/>
                    </w:rPr>
                    <w:t xml:space="preserve"> </w:t>
                  </w:r>
                  <w:r w:rsidRPr="00046E2E">
                    <w:rPr>
                      <w:rFonts w:cstheme="minorHAnsi"/>
                      <w:spacing w:val="-1"/>
                    </w:rPr>
                    <w:t>q</w:t>
                  </w:r>
                  <w:r w:rsidRPr="00046E2E">
                    <w:rPr>
                      <w:rFonts w:cstheme="minorHAnsi"/>
                    </w:rPr>
                    <w:t>ui</w:t>
                  </w:r>
                  <w:r w:rsidRPr="00046E2E">
                    <w:rPr>
                      <w:rFonts w:cstheme="minorHAnsi"/>
                      <w:spacing w:val="5"/>
                    </w:rPr>
                    <w:t xml:space="preserve"> </w:t>
                  </w:r>
                  <w:r w:rsidRPr="00046E2E">
                    <w:rPr>
                      <w:rFonts w:cstheme="minorHAnsi"/>
                      <w:spacing w:val="1"/>
                    </w:rPr>
                    <w:t>p</w:t>
                  </w:r>
                  <w:r w:rsidRPr="00046E2E">
                    <w:rPr>
                      <w:rFonts w:cstheme="minorHAnsi"/>
                      <w:spacing w:val="-1"/>
                    </w:rPr>
                    <w:t>e</w:t>
                  </w:r>
                  <w:r w:rsidRPr="00046E2E">
                    <w:rPr>
                      <w:rFonts w:cstheme="minorHAnsi"/>
                    </w:rPr>
                    <w:t>ut</w:t>
                  </w:r>
                  <w:r w:rsidRPr="00046E2E">
                    <w:rPr>
                      <w:rFonts w:cstheme="minorHAnsi"/>
                      <w:spacing w:val="5"/>
                    </w:rPr>
                    <w:t xml:space="preserve"> </w:t>
                  </w:r>
                  <w:r w:rsidRPr="00046E2E">
                    <w:rPr>
                      <w:rFonts w:cstheme="minorHAnsi"/>
                      <w:spacing w:val="-1"/>
                    </w:rPr>
                    <w:t>ê</w:t>
                  </w:r>
                  <w:r w:rsidRPr="00046E2E">
                    <w:rPr>
                      <w:rFonts w:cstheme="minorHAnsi"/>
                      <w:spacing w:val="1"/>
                    </w:rPr>
                    <w:t>tr</w:t>
                  </w:r>
                  <w:r w:rsidRPr="00046E2E">
                    <w:rPr>
                      <w:rFonts w:cstheme="minorHAnsi"/>
                    </w:rPr>
                    <w:t>e</w:t>
                  </w:r>
                  <w:r w:rsidRPr="00046E2E">
                    <w:rPr>
                      <w:rFonts w:cstheme="minorHAnsi"/>
                      <w:spacing w:val="1"/>
                    </w:rPr>
                    <w:t xml:space="preserve"> </w:t>
                  </w:r>
                  <w:r w:rsidRPr="00046E2E">
                    <w:rPr>
                      <w:rFonts w:cstheme="minorHAnsi"/>
                    </w:rPr>
                    <w:t>u</w:t>
                  </w:r>
                  <w:r w:rsidRPr="00046E2E">
                    <w:rPr>
                      <w:rFonts w:cstheme="minorHAnsi"/>
                      <w:spacing w:val="1"/>
                    </w:rPr>
                    <w:t>t</w:t>
                  </w:r>
                  <w:r w:rsidRPr="00046E2E">
                    <w:rPr>
                      <w:rFonts w:cstheme="minorHAnsi"/>
                    </w:rPr>
                    <w:t>i</w:t>
                  </w:r>
                  <w:r w:rsidRPr="00046E2E">
                    <w:rPr>
                      <w:rFonts w:cstheme="minorHAnsi"/>
                      <w:spacing w:val="-1"/>
                    </w:rPr>
                    <w:t>l</w:t>
                  </w:r>
                  <w:r w:rsidRPr="00046E2E">
                    <w:rPr>
                      <w:rFonts w:cstheme="minorHAnsi"/>
                    </w:rPr>
                    <w:t>i</w:t>
                  </w:r>
                  <w:r w:rsidRPr="00046E2E">
                    <w:rPr>
                      <w:rFonts w:cstheme="minorHAnsi"/>
                      <w:spacing w:val="1"/>
                    </w:rPr>
                    <w:t>s</w:t>
                  </w:r>
                  <w:r w:rsidRPr="00046E2E">
                    <w:rPr>
                      <w:rFonts w:cstheme="minorHAnsi"/>
                    </w:rPr>
                    <w:t>é</w:t>
                  </w:r>
                  <w:r w:rsidRPr="00046E2E">
                    <w:rPr>
                      <w:rFonts w:cstheme="minorHAnsi"/>
                      <w:spacing w:val="4"/>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5"/>
                    </w:rPr>
                    <w:t xml:space="preserve"> </w:t>
                  </w:r>
                  <w:r w:rsidRPr="00046E2E">
                    <w:rPr>
                      <w:rFonts w:cstheme="minorHAnsi"/>
                    </w:rPr>
                    <w:t>fi</w:t>
                  </w:r>
                  <w:r w:rsidRPr="00046E2E">
                    <w:rPr>
                      <w:rFonts w:cstheme="minorHAnsi"/>
                      <w:spacing w:val="-1"/>
                    </w:rPr>
                    <w:t>x</w:t>
                  </w:r>
                  <w:r w:rsidRPr="00046E2E">
                    <w:rPr>
                      <w:rFonts w:cstheme="minorHAnsi"/>
                    </w:rPr>
                    <w:t>é</w:t>
                  </w:r>
                  <w:r w:rsidRPr="00046E2E">
                    <w:rPr>
                      <w:rFonts w:cstheme="minorHAnsi"/>
                      <w:spacing w:val="4"/>
                    </w:rPr>
                    <w:t xml:space="preserve"> </w:t>
                  </w:r>
                  <w:r w:rsidRPr="00046E2E">
                    <w:rPr>
                      <w:rFonts w:cstheme="minorHAnsi"/>
                    </w:rPr>
                    <w:t>à</w:t>
                  </w:r>
                  <w:r w:rsidRPr="00046E2E">
                    <w:rPr>
                      <w:rFonts w:cstheme="minorHAnsi"/>
                      <w:spacing w:val="4"/>
                    </w:rPr>
                    <w:t xml:space="preserve"> </w:t>
                  </w:r>
                  <w:r w:rsidRPr="00046E2E">
                    <w:rPr>
                      <w:rFonts w:cstheme="minorHAnsi"/>
                    </w:rPr>
                    <w:t>97</w:t>
                  </w:r>
                  <w:r w:rsidRPr="00046E2E">
                    <w:rPr>
                      <w:rFonts w:cstheme="minorHAnsi"/>
                      <w:spacing w:val="4"/>
                    </w:rPr>
                    <w:t xml:space="preserve"> </w:t>
                  </w:r>
                  <w:r w:rsidRPr="00046E2E">
                    <w:rPr>
                      <w:rFonts w:cstheme="minorHAnsi"/>
                    </w:rPr>
                    <w:t>%</w:t>
                  </w:r>
                  <w:r w:rsidRPr="00046E2E">
                    <w:rPr>
                      <w:rFonts w:cstheme="minorHAnsi"/>
                      <w:spacing w:val="7"/>
                    </w:rPr>
                    <w:t xml:space="preserve"> </w:t>
                  </w:r>
                  <w:r w:rsidRPr="00046E2E">
                    <w:rPr>
                      <w:rFonts w:cstheme="minorHAnsi"/>
                      <w:spacing w:val="1"/>
                    </w:rPr>
                    <w:t>po</w:t>
                  </w:r>
                  <w:r w:rsidRPr="00046E2E">
                    <w:rPr>
                      <w:rFonts w:cstheme="minorHAnsi"/>
                    </w:rPr>
                    <w:t xml:space="preserve">ur cette </w:t>
                  </w:r>
                  <w:r w:rsidRPr="00046E2E">
                    <w:rPr>
                      <w:rFonts w:cstheme="minorHAnsi"/>
                      <w:spacing w:val="-1"/>
                    </w:rPr>
                    <w:t>anné</w:t>
                  </w:r>
                  <w:r w:rsidRPr="00046E2E">
                    <w:rPr>
                      <w:rFonts w:cstheme="minorHAnsi"/>
                    </w:rPr>
                    <w:t>e</w:t>
                  </w:r>
                  <w:r w:rsidRPr="00046E2E">
                    <w:rPr>
                      <w:rFonts w:cstheme="minorHAnsi"/>
                      <w:spacing w:val="4"/>
                    </w:rPr>
                    <w:t xml:space="preserve"> </w:t>
                  </w:r>
                  <w:r w:rsidRPr="00046E2E">
                    <w:rPr>
                      <w:rFonts w:cstheme="minorHAnsi"/>
                      <w:spacing w:val="1"/>
                    </w:rPr>
                    <w:t>sco</w:t>
                  </w:r>
                  <w:r w:rsidRPr="00046E2E">
                    <w:rPr>
                      <w:rFonts w:cstheme="minorHAnsi"/>
                      <w:spacing w:val="-1"/>
                    </w:rPr>
                    <w:t>la</w:t>
                  </w:r>
                  <w:r w:rsidRPr="00046E2E">
                    <w:rPr>
                      <w:rFonts w:cstheme="minorHAnsi"/>
                    </w:rPr>
                    <w:t>i</w:t>
                  </w:r>
                  <w:r w:rsidRPr="00046E2E">
                    <w:rPr>
                      <w:rFonts w:cstheme="minorHAnsi"/>
                      <w:spacing w:val="1"/>
                    </w:rPr>
                    <w:t>r</w:t>
                  </w:r>
                  <w:r w:rsidRPr="00046E2E">
                    <w:rPr>
                      <w:rFonts w:cstheme="minorHAnsi"/>
                    </w:rPr>
                    <w:t>e</w:t>
                  </w:r>
                  <w:r w:rsidRPr="00046E2E">
                    <w:rPr>
                      <w:rFonts w:cstheme="minorHAnsi"/>
                      <w:spacing w:val="4"/>
                    </w:rPr>
                    <w:t>.</w:t>
                  </w:r>
                  <w:r w:rsidRPr="00046E2E">
                    <w:rPr>
                      <w:rFonts w:cstheme="minorHAnsi"/>
                    </w:rPr>
                    <w:t xml:space="preserve"> Ce</w:t>
                  </w:r>
                  <w:r w:rsidRPr="00046E2E">
                    <w:rPr>
                      <w:rFonts w:cstheme="minorHAnsi"/>
                      <w:spacing w:val="-1"/>
                    </w:rPr>
                    <w:t xml:space="preserve"> résultat e</w:t>
                  </w:r>
                  <w:r w:rsidRPr="00046E2E">
                    <w:rPr>
                      <w:rFonts w:cstheme="minorHAnsi"/>
                      <w:spacing w:val="1"/>
                    </w:rPr>
                    <w:t>s</w:t>
                  </w:r>
                  <w:r w:rsidRPr="00046E2E">
                    <w:rPr>
                      <w:rFonts w:cstheme="minorHAnsi"/>
                    </w:rPr>
                    <w:t xml:space="preserve">t </w:t>
                  </w:r>
                  <w:r w:rsidRPr="00046E2E">
                    <w:rPr>
                      <w:rFonts w:cstheme="minorHAnsi"/>
                      <w:spacing w:val="-1"/>
                    </w:rPr>
                    <w:t>a</w:t>
                  </w:r>
                  <w:r w:rsidRPr="00046E2E">
                    <w:rPr>
                      <w:rFonts w:cstheme="minorHAnsi"/>
                      <w:spacing w:val="-2"/>
                    </w:rPr>
                    <w:t>rr</w:t>
                  </w:r>
                  <w:r w:rsidRPr="00046E2E">
                    <w:rPr>
                      <w:rFonts w:cstheme="minorHAnsi"/>
                      <w:spacing w:val="-1"/>
                    </w:rPr>
                    <w:t>on</w:t>
                  </w:r>
                  <w:r w:rsidRPr="00046E2E">
                    <w:rPr>
                      <w:rFonts w:cstheme="minorHAnsi"/>
                    </w:rPr>
                    <w:t>di à</w:t>
                  </w:r>
                  <w:r w:rsidRPr="00046E2E">
                    <w:rPr>
                      <w:rFonts w:cstheme="minorHAnsi"/>
                      <w:spacing w:val="-1"/>
                    </w:rPr>
                    <w:t xml:space="preserve"> l</w:t>
                  </w:r>
                  <w:r w:rsidRPr="00046E2E">
                    <w:rPr>
                      <w:rFonts w:cstheme="minorHAnsi"/>
                    </w:rPr>
                    <w:t>’u</w:t>
                  </w:r>
                  <w:r w:rsidRPr="00046E2E">
                    <w:rPr>
                      <w:rFonts w:cstheme="minorHAnsi"/>
                      <w:spacing w:val="-1"/>
                    </w:rPr>
                    <w:t>n</w:t>
                  </w:r>
                  <w:r w:rsidRPr="00046E2E">
                    <w:rPr>
                      <w:rFonts w:cstheme="minorHAnsi"/>
                    </w:rPr>
                    <w:t>i</w:t>
                  </w:r>
                  <w:r w:rsidRPr="00046E2E">
                    <w:rPr>
                      <w:rFonts w:cstheme="minorHAnsi"/>
                      <w:spacing w:val="1"/>
                    </w:rPr>
                    <w:t>t</w:t>
                  </w:r>
                  <w:r w:rsidRPr="00046E2E">
                    <w:rPr>
                      <w:rFonts w:cstheme="minorHAnsi"/>
                    </w:rPr>
                    <w:t>é</w:t>
                  </w:r>
                  <w:r w:rsidRPr="00046E2E">
                    <w:rPr>
                      <w:rFonts w:cstheme="minorHAnsi"/>
                      <w:spacing w:val="-1"/>
                    </w:rPr>
                    <w:t xml:space="preserve"> </w:t>
                  </w:r>
                  <w:r w:rsidRPr="00046E2E">
                    <w:rPr>
                      <w:rFonts w:cstheme="minorHAnsi"/>
                      <w:spacing w:val="1"/>
                    </w:rPr>
                    <w:t>s</w:t>
                  </w:r>
                  <w:r w:rsidRPr="00046E2E">
                    <w:rPr>
                      <w:rFonts w:cstheme="minorHAnsi"/>
                    </w:rPr>
                    <w:t>u</w:t>
                  </w:r>
                  <w:r w:rsidRPr="00046E2E">
                    <w:rPr>
                      <w:rFonts w:cstheme="minorHAnsi"/>
                      <w:spacing w:val="1"/>
                    </w:rPr>
                    <w:t>p</w:t>
                  </w:r>
                  <w:r w:rsidRPr="00046E2E">
                    <w:rPr>
                      <w:rFonts w:cstheme="minorHAnsi"/>
                      <w:spacing w:val="-3"/>
                    </w:rPr>
                    <w:t>é</w:t>
                  </w:r>
                  <w:r w:rsidRPr="00046E2E">
                    <w:rPr>
                      <w:rFonts w:cstheme="minorHAnsi"/>
                      <w:spacing w:val="1"/>
                    </w:rPr>
                    <w:t>r</w:t>
                  </w:r>
                  <w:r w:rsidRPr="00046E2E">
                    <w:rPr>
                      <w:rFonts w:cstheme="minorHAnsi"/>
                    </w:rPr>
                    <w:t>i</w:t>
                  </w:r>
                  <w:r w:rsidRPr="00046E2E">
                    <w:rPr>
                      <w:rFonts w:cstheme="minorHAnsi"/>
                      <w:spacing w:val="-1"/>
                    </w:rPr>
                    <w:t>e</w:t>
                  </w:r>
                  <w:r w:rsidRPr="00046E2E">
                    <w:rPr>
                      <w:rFonts w:cstheme="minorHAnsi"/>
                    </w:rPr>
                    <w:t>u</w:t>
                  </w:r>
                  <w:r w:rsidRPr="00046E2E">
                    <w:rPr>
                      <w:rFonts w:cstheme="minorHAnsi"/>
                      <w:spacing w:val="1"/>
                    </w:rPr>
                    <w:t>r</w:t>
                  </w:r>
                  <w:r w:rsidRPr="00046E2E">
                    <w:rPr>
                      <w:rFonts w:cstheme="minorHAnsi"/>
                      <w:spacing w:val="-1"/>
                    </w:rPr>
                    <w:t>e et constitue le capital-périodes utilisable.</w:t>
                  </w:r>
                </w:p>
                <w:p w:rsidR="00E07C8A" w:rsidRPr="00046E2E" w:rsidRDefault="00E07C8A">
                  <w:pPr>
                    <w:widowControl w:val="0"/>
                    <w:autoSpaceDE w:val="0"/>
                    <w:autoSpaceDN w:val="0"/>
                    <w:adjustRightInd w:val="0"/>
                    <w:spacing w:before="1" w:line="250" w:lineRule="exact"/>
                    <w:rPr>
                      <w:rFonts w:cstheme="minorHAnsi"/>
                    </w:rPr>
                  </w:pPr>
                </w:p>
                <w:p w:rsidR="00E07C8A" w:rsidRPr="00046E2E" w:rsidRDefault="00545642">
                  <w:pPr>
                    <w:jc w:val="both"/>
                    <w:rPr>
                      <w:rFonts w:cstheme="minorHAnsi"/>
                      <w:spacing w:val="-1"/>
                    </w:rPr>
                  </w:pPr>
                  <w:r w:rsidRPr="00046E2E">
                    <w:rPr>
                      <w:rFonts w:cstheme="minorHAnsi"/>
                    </w:rPr>
                    <w:t>En</w:t>
                  </w:r>
                  <w:r w:rsidRPr="00046E2E">
                    <w:rPr>
                      <w:rFonts w:cstheme="minorHAnsi"/>
                      <w:spacing w:val="25"/>
                    </w:rPr>
                    <w:t xml:space="preserve"> </w:t>
                  </w:r>
                  <w:r w:rsidRPr="00046E2E">
                    <w:rPr>
                      <w:rFonts w:cstheme="minorHAnsi"/>
                      <w:spacing w:val="-1"/>
                    </w:rPr>
                    <w:t>a</w:t>
                  </w:r>
                  <w:r w:rsidRPr="00046E2E">
                    <w:rPr>
                      <w:rFonts w:cstheme="minorHAnsi"/>
                    </w:rPr>
                    <w:t>u</w:t>
                  </w:r>
                  <w:r w:rsidRPr="00046E2E">
                    <w:rPr>
                      <w:rFonts w:cstheme="minorHAnsi"/>
                      <w:spacing w:val="1"/>
                    </w:rPr>
                    <w:t>c</w:t>
                  </w:r>
                  <w:r w:rsidRPr="00046E2E">
                    <w:rPr>
                      <w:rFonts w:cstheme="minorHAnsi"/>
                    </w:rPr>
                    <w:t>un</w:t>
                  </w:r>
                  <w:r w:rsidRPr="00046E2E">
                    <w:rPr>
                      <w:rFonts w:cstheme="minorHAnsi"/>
                      <w:spacing w:val="25"/>
                    </w:rPr>
                    <w:t xml:space="preserve"> </w:t>
                  </w:r>
                  <w:r w:rsidRPr="00046E2E">
                    <w:rPr>
                      <w:rFonts w:cstheme="minorHAnsi"/>
                      <w:spacing w:val="1"/>
                    </w:rPr>
                    <w:t>c</w:t>
                  </w:r>
                  <w:r w:rsidRPr="00046E2E">
                    <w:rPr>
                      <w:rFonts w:cstheme="minorHAnsi"/>
                      <w:spacing w:val="-1"/>
                    </w:rPr>
                    <w:t>a</w:t>
                  </w:r>
                  <w:r w:rsidRPr="00046E2E">
                    <w:rPr>
                      <w:rFonts w:cstheme="minorHAnsi"/>
                      <w:spacing w:val="1"/>
                    </w:rPr>
                    <w:t>s, à l’exception de l’octroi de périodes dérogatoires</w:t>
                  </w:r>
                  <w:r w:rsidRPr="00046E2E">
                    <w:rPr>
                      <w:rFonts w:cstheme="minorHAnsi"/>
                    </w:rPr>
                    <w:t>,</w:t>
                  </w:r>
                  <w:r w:rsidRPr="00046E2E">
                    <w:rPr>
                      <w:rFonts w:cstheme="minorHAnsi"/>
                      <w:spacing w:val="27"/>
                    </w:rPr>
                    <w:t xml:space="preserve"> </w:t>
                  </w:r>
                  <w:r w:rsidRPr="00046E2E">
                    <w:rPr>
                      <w:rFonts w:cstheme="minorHAnsi"/>
                      <w:spacing w:val="-1"/>
                    </w:rPr>
                    <w:t>l</w:t>
                  </w:r>
                  <w:r w:rsidRPr="00046E2E">
                    <w:rPr>
                      <w:rFonts w:cstheme="minorHAnsi"/>
                    </w:rPr>
                    <w:t>e</w:t>
                  </w:r>
                  <w:r w:rsidRPr="00046E2E">
                    <w:rPr>
                      <w:rFonts w:cstheme="minorHAnsi"/>
                      <w:spacing w:val="25"/>
                    </w:rPr>
                    <w:t xml:space="preserve"> </w:t>
                  </w:r>
                  <w:r w:rsidRPr="00046E2E">
                    <w:rPr>
                      <w:rFonts w:cstheme="minorHAnsi"/>
                      <w:spacing w:val="-1"/>
                    </w:rPr>
                    <w:t>n</w:t>
                  </w:r>
                  <w:r w:rsidRPr="00046E2E">
                    <w:rPr>
                      <w:rFonts w:cstheme="minorHAnsi"/>
                      <w:spacing w:val="1"/>
                    </w:rPr>
                    <w:t>o</w:t>
                  </w:r>
                  <w:r w:rsidRPr="00046E2E">
                    <w:rPr>
                      <w:rFonts w:cstheme="minorHAnsi"/>
                      <w:spacing w:val="-3"/>
                    </w:rPr>
                    <w:t>m</w:t>
                  </w:r>
                  <w:r w:rsidRPr="00046E2E">
                    <w:rPr>
                      <w:rFonts w:cstheme="minorHAnsi"/>
                      <w:spacing w:val="1"/>
                    </w:rPr>
                    <w:t>b</w:t>
                  </w:r>
                  <w:r w:rsidRPr="00046E2E">
                    <w:rPr>
                      <w:rFonts w:cstheme="minorHAnsi"/>
                      <w:spacing w:val="-2"/>
                    </w:rPr>
                    <w:t>r</w:t>
                  </w:r>
                  <w:r w:rsidRPr="00046E2E">
                    <w:rPr>
                      <w:rFonts w:cstheme="minorHAnsi"/>
                    </w:rPr>
                    <w:t>e</w:t>
                  </w:r>
                  <w:r w:rsidRPr="00046E2E">
                    <w:rPr>
                      <w:rFonts w:cstheme="minorHAnsi"/>
                      <w:spacing w:val="25"/>
                    </w:rPr>
                    <w:t xml:space="preserve"> </w:t>
                  </w:r>
                  <w:r w:rsidRPr="00046E2E">
                    <w:rPr>
                      <w:rFonts w:cstheme="minorHAnsi"/>
                    </w:rPr>
                    <w:t>de</w:t>
                  </w:r>
                  <w:r w:rsidRPr="00046E2E">
                    <w:rPr>
                      <w:rFonts w:cstheme="minorHAnsi"/>
                      <w:spacing w:val="25"/>
                    </w:rPr>
                    <w:t xml:space="preserve"> </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24"/>
                    </w:rPr>
                    <w:t xml:space="preserve"> </w:t>
                  </w:r>
                  <w:r w:rsidRPr="00046E2E">
                    <w:rPr>
                      <w:rFonts w:cstheme="minorHAnsi"/>
                      <w:spacing w:val="1"/>
                    </w:rPr>
                    <w:t>r</w:t>
                  </w:r>
                  <w:r w:rsidRPr="00046E2E">
                    <w:rPr>
                      <w:rFonts w:cstheme="minorHAnsi"/>
                      <w:spacing w:val="-1"/>
                    </w:rPr>
                    <w:t>éelle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27"/>
                    </w:rPr>
                    <w:t xml:space="preserve"> </w:t>
                  </w:r>
                  <w:r w:rsidRPr="00046E2E">
                    <w:rPr>
                      <w:rFonts w:cstheme="minorHAnsi"/>
                      <w:spacing w:val="-1"/>
                    </w:rPr>
                    <w:t>attribuées selon ce calcul ne peut dépasser le capital-périodes utilisable.</w:t>
                  </w:r>
                </w:p>
                <w:p w:rsidR="00E07C8A" w:rsidRPr="00046E2E" w:rsidRDefault="00E07C8A">
                  <w:pPr>
                    <w:jc w:val="both"/>
                    <w:rPr>
                      <w:rFonts w:cstheme="minorHAnsi"/>
                      <w:spacing w:val="-1"/>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78208" behindDoc="0" locked="0" layoutInCell="1" allowOverlap="1">
                            <wp:simplePos x="0" y="0"/>
                            <wp:positionH relativeFrom="column">
                              <wp:posOffset>6275070</wp:posOffset>
                            </wp:positionH>
                            <wp:positionV relativeFrom="paragraph">
                              <wp:posOffset>193040</wp:posOffset>
                            </wp:positionV>
                            <wp:extent cx="0" cy="217715"/>
                            <wp:effectExtent l="0" t="0" r="19050" b="30480"/>
                            <wp:wrapNone/>
                            <wp:docPr id="4956" name="Connecteur droit 4956"/>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7996C8" id="Connecteur droit 4956" o:spid="_x0000_s1026" style="position:absolute;z-index:251678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1pt,15.2pt" to="494.1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" strokecolor="black [3213]"/>
                        </w:pict>
                      </mc:Fallback>
                    </mc:AlternateContent>
                  </w:r>
                  <w:r w:rsidRPr="00046E2E">
                    <w:rPr>
                      <w:rFonts w:cstheme="minorHAnsi"/>
                    </w:rPr>
                    <w:t>En vertu de l’article 213, alinéa 3 du décret du 3 mars 2004,  le pourcentage du capital-périodes utilisable est de 100% en ce qui concerne les catégories du personnel de direction et du personnel enseignant  encadrant les élèves qui relèvent des pédagogies adaptées.</w:t>
                  </w:r>
                </w:p>
                <w:p w:rsidR="00E07C8A" w:rsidRPr="00046E2E" w:rsidRDefault="00545642">
                  <w:pPr>
                    <w:jc w:val="both"/>
                    <w:rPr>
                      <w:rFonts w:cstheme="minorHAnsi"/>
                    </w:rPr>
                  </w:pPr>
                  <w:r w:rsidRPr="00046E2E">
                    <w:rPr>
                      <w:rFonts w:cstheme="minorHAnsi"/>
                    </w:rPr>
                    <w:t>Toutefois, les pédagogies adaptées ne peuvent bénéficier du capital-périodes à 100% que si les écoles concernées respectent un cahier des charges reprenant les dispositions nécessaires à l'organisation de ces dites pédagogies. Le détail du cahier des charges figure au point 6 du chapitre 14.</w:t>
                  </w:r>
                </w:p>
                <w:p w:rsidR="00E07C8A" w:rsidRPr="00046E2E" w:rsidRDefault="00E07C8A">
                  <w:pPr>
                    <w:rPr>
                      <w:rFonts w:cstheme="minorHAnsi"/>
                      <w:b/>
                      <w:u w:val="single"/>
                    </w:rPr>
                  </w:pPr>
                  <w:bookmarkStart w:id="1649" w:name="_Toc453314316"/>
                  <w:bookmarkStart w:id="1650" w:name="_Toc454980351"/>
                </w:p>
                <w:p w:rsidR="00E07C8A" w:rsidRPr="00046E2E" w:rsidRDefault="00545642">
                  <w:pPr>
                    <w:pStyle w:val="Titre4"/>
                  </w:pPr>
                  <w:bookmarkStart w:id="1651" w:name="_1.4._Variation_de"/>
                  <w:bookmarkEnd w:id="1651"/>
                  <w:r w:rsidRPr="00046E2E">
                    <w:t>1.4. Variation de 5% de la population scolaire au 30 septembre</w:t>
                  </w:r>
                  <w:bookmarkEnd w:id="1649"/>
                  <w:bookmarkEnd w:id="1650"/>
                </w:p>
                <w:p w:rsidR="00E07C8A" w:rsidRPr="00046E2E" w:rsidRDefault="00E07C8A">
                  <w:pPr>
                    <w:widowControl w:val="0"/>
                    <w:autoSpaceDE w:val="0"/>
                    <w:autoSpaceDN w:val="0"/>
                    <w:adjustRightInd w:val="0"/>
                    <w:spacing w:line="244" w:lineRule="exact"/>
                    <w:jc w:val="both"/>
                    <w:rPr>
                      <w:rFonts w:cstheme="minorHAnsi"/>
                      <w:b/>
                      <w:bCs/>
                      <w:color w:val="000000"/>
                      <w:position w:val="-1"/>
                    </w:rPr>
                  </w:pPr>
                </w:p>
                <w:p w:rsidR="00E07C8A" w:rsidRPr="00046E2E" w:rsidRDefault="00545642">
                  <w:pPr>
                    <w:widowControl w:val="0"/>
                    <w:autoSpaceDE w:val="0"/>
                    <w:autoSpaceDN w:val="0"/>
                    <w:adjustRightInd w:val="0"/>
                    <w:spacing w:before="38" w:line="250" w:lineRule="exact"/>
                    <w:jc w:val="both"/>
                    <w:rPr>
                      <w:rFonts w:cstheme="minorHAnsi"/>
                      <w:color w:val="000000"/>
                      <w:spacing w:val="1"/>
                    </w:rPr>
                  </w:pPr>
                  <w:r w:rsidRPr="00046E2E">
                    <w:rPr>
                      <w:rFonts w:cstheme="minorHAnsi"/>
                      <w:noProof/>
                      <w:lang w:eastAsia="fr-BE"/>
                    </w:rPr>
                    <mc:AlternateContent>
                      <mc:Choice Requires="wps">
                        <w:drawing>
                          <wp:anchor distT="0" distB="0" distL="114300" distR="114300" simplePos="0" relativeHeight="251680256" behindDoc="0" locked="0" layoutInCell="1" allowOverlap="1">
                            <wp:simplePos x="0" y="0"/>
                            <wp:positionH relativeFrom="column">
                              <wp:posOffset>6275070</wp:posOffset>
                            </wp:positionH>
                            <wp:positionV relativeFrom="paragraph">
                              <wp:posOffset>232410</wp:posOffset>
                            </wp:positionV>
                            <wp:extent cx="0" cy="217715"/>
                            <wp:effectExtent l="0" t="0" r="19050" b="30480"/>
                            <wp:wrapNone/>
                            <wp:docPr id="4957" name="Connecteur droit 4957"/>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40F3588" id="Connecteur droit 4957" o:spid="_x0000_s1026" style="position:absolute;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1pt,18.3pt" to="494.1pt,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" strokecolor="black [3213]"/>
                        </w:pict>
                      </mc:Fallback>
                    </mc:AlternateContent>
                  </w:r>
                  <w:r w:rsidRPr="00046E2E">
                    <w:rPr>
                      <w:rFonts w:cstheme="minorHAnsi"/>
                      <w:color w:val="000000"/>
                      <w:spacing w:val="1"/>
                    </w:rPr>
                    <w:t>En cas de variation de 5% de la population scolaire par rapport à celle du 15 janvier de l’année scolaire précédente, le capital-périodes est recalculé. S’il n’y a pas de variation de 5%, le capital-périodes utilisable calculé au 15 janvier de l’année scolaire précédente est maintenu.</w:t>
                  </w:r>
                </w:p>
                <w:p w:rsidR="00E07C8A" w:rsidRPr="00046E2E" w:rsidRDefault="00E07C8A">
                  <w:pPr>
                    <w:widowControl w:val="0"/>
                    <w:autoSpaceDE w:val="0"/>
                    <w:autoSpaceDN w:val="0"/>
                    <w:adjustRightInd w:val="0"/>
                    <w:spacing w:before="38" w:line="250" w:lineRule="exact"/>
                    <w:ind w:right="46"/>
                    <w:jc w:val="both"/>
                    <w:rPr>
                      <w:rFonts w:cstheme="minorHAnsi"/>
                      <w:color w:val="000000"/>
                      <w:spacing w:val="1"/>
                    </w:rPr>
                  </w:pPr>
                </w:p>
                <w:p w:rsidR="00E07C8A" w:rsidRPr="00046E2E" w:rsidRDefault="00545642">
                  <w:pPr>
                    <w:rPr>
                      <w:rFonts w:cstheme="minorHAnsi"/>
                      <w:color w:val="000000"/>
                      <w:spacing w:val="1"/>
                    </w:rPr>
                  </w:pPr>
                  <w:r w:rsidRPr="00046E2E">
                    <w:rPr>
                      <w:rFonts w:cstheme="minorHAnsi"/>
                      <w:color w:val="000000"/>
                      <w:spacing w:val="1"/>
                    </w:rPr>
                    <w:br w:type="page"/>
                  </w:r>
                </w:p>
                <w:p w:rsidR="00E07C8A" w:rsidRPr="00046E2E" w:rsidRDefault="00E07C8A">
                  <w:pPr>
                    <w:widowControl w:val="0"/>
                    <w:autoSpaceDE w:val="0"/>
                    <w:autoSpaceDN w:val="0"/>
                    <w:adjustRightInd w:val="0"/>
                    <w:spacing w:before="38" w:line="250" w:lineRule="exact"/>
                    <w:ind w:right="46"/>
                    <w:jc w:val="both"/>
                    <w:rPr>
                      <w:rFonts w:cstheme="minorHAnsi"/>
                      <w:color w:val="000000"/>
                      <w:spacing w:val="1"/>
                    </w:rPr>
                  </w:pPr>
                </w:p>
                <w:tbl>
                  <w:tblPr>
                    <w:tblW w:w="9497" w:type="dxa"/>
                    <w:jc w:val="center"/>
                    <w:tblLayout w:type="fixed"/>
                    <w:tblCellMar>
                      <w:left w:w="0" w:type="dxa"/>
                      <w:right w:w="0" w:type="dxa"/>
                    </w:tblCellMar>
                    <w:tblLook w:val="0000" w:firstRow="0" w:lastRow="0" w:firstColumn="0" w:lastColumn="0" w:noHBand="0" w:noVBand="0"/>
                  </w:tblPr>
                  <w:tblGrid>
                    <w:gridCol w:w="4678"/>
                    <w:gridCol w:w="4819"/>
                  </w:tblGrid>
                  <w:tr w:rsidR="00E07C8A" w:rsidRPr="00046E2E">
                    <w:trPr>
                      <w:trHeight w:hRule="exact" w:val="491"/>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20"/>
                          <w:jc w:val="center"/>
                          <w:rPr>
                            <w:rFonts w:cstheme="minorHAnsi"/>
                          </w:rPr>
                        </w:pPr>
                        <w:r w:rsidRPr="00046E2E">
                          <w:rPr>
                            <w:rFonts w:cstheme="minorHAnsi"/>
                            <w:color w:val="000000"/>
                          </w:rPr>
                          <w:br w:type="page"/>
                        </w:r>
                        <w:r w:rsidRPr="00046E2E">
                          <w:rPr>
                            <w:rFonts w:cstheme="minorHAnsi"/>
                            <w:b/>
                            <w:bCs/>
                            <w:spacing w:val="-1"/>
                          </w:rPr>
                          <w:t>Nomb</w:t>
                        </w:r>
                        <w:r w:rsidRPr="00046E2E">
                          <w:rPr>
                            <w:rFonts w:cstheme="minorHAnsi"/>
                            <w:b/>
                            <w:bCs/>
                          </w:rPr>
                          <w:t>re d</w:t>
                        </w:r>
                        <w:r w:rsidRPr="00046E2E">
                          <w:rPr>
                            <w:rFonts w:cstheme="minorHAnsi"/>
                            <w:b/>
                            <w:bCs/>
                            <w:spacing w:val="-2"/>
                          </w:rPr>
                          <w:t>’</w:t>
                        </w:r>
                        <w:r w:rsidRPr="00046E2E">
                          <w:rPr>
                            <w:rFonts w:cstheme="minorHAnsi"/>
                            <w:b/>
                            <w:bCs/>
                            <w:spacing w:val="1"/>
                          </w:rPr>
                          <w:t>é</w:t>
                        </w:r>
                        <w:r w:rsidRPr="00046E2E">
                          <w:rPr>
                            <w:rFonts w:cstheme="minorHAnsi"/>
                            <w:b/>
                            <w:bCs/>
                            <w:spacing w:val="-2"/>
                          </w:rPr>
                          <w:t>l</w:t>
                        </w:r>
                        <w:r w:rsidRPr="00046E2E">
                          <w:rPr>
                            <w:rFonts w:cstheme="minorHAnsi"/>
                            <w:b/>
                            <w:bCs/>
                            <w:spacing w:val="1"/>
                          </w:rPr>
                          <w:t>è</w:t>
                        </w:r>
                        <w:r w:rsidRPr="00046E2E">
                          <w:rPr>
                            <w:rFonts w:cstheme="minorHAnsi"/>
                            <w:b/>
                            <w:bCs/>
                          </w:rPr>
                          <w:t>v</w:t>
                        </w:r>
                        <w:r w:rsidRPr="00046E2E">
                          <w:rPr>
                            <w:rFonts w:cstheme="minorHAnsi"/>
                            <w:b/>
                            <w:bCs/>
                            <w:spacing w:val="1"/>
                          </w:rPr>
                          <w:t>e(</w:t>
                        </w:r>
                        <w:r w:rsidRPr="00046E2E">
                          <w:rPr>
                            <w:rFonts w:cstheme="minorHAnsi"/>
                            <w:b/>
                            <w:bCs/>
                          </w:rPr>
                          <w:t>s)</w:t>
                        </w:r>
                        <w:r w:rsidRPr="00046E2E">
                          <w:rPr>
                            <w:rFonts w:cstheme="minorHAnsi"/>
                            <w:b/>
                            <w:bCs/>
                            <w:spacing w:val="-4"/>
                          </w:rPr>
                          <w:t xml:space="preserve"> </w:t>
                        </w:r>
                        <w:r w:rsidRPr="00046E2E">
                          <w:rPr>
                            <w:rFonts w:cstheme="minorHAnsi"/>
                            <w:b/>
                            <w:bCs/>
                          </w:rPr>
                          <w:t>au</w:t>
                        </w:r>
                        <w:r w:rsidRPr="00046E2E">
                          <w:rPr>
                            <w:rFonts w:cstheme="minorHAnsi"/>
                            <w:b/>
                            <w:bCs/>
                            <w:spacing w:val="-1"/>
                          </w:rPr>
                          <w:t xml:space="preserve"> </w:t>
                        </w:r>
                        <w:r w:rsidRPr="00046E2E">
                          <w:rPr>
                            <w:rFonts w:cstheme="minorHAnsi"/>
                            <w:b/>
                            <w:bCs/>
                          </w:rPr>
                          <w:t>15 janvier</w:t>
                        </w:r>
                        <w:r w:rsidRPr="00046E2E">
                          <w:rPr>
                            <w:rFonts w:cstheme="minorHAnsi"/>
                            <w:b/>
                            <w:bCs/>
                            <w:spacing w:val="-1"/>
                          </w:rPr>
                          <w:t xml:space="preserve"> de l’année précédente</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20"/>
                          <w:jc w:val="center"/>
                          <w:rPr>
                            <w:rFonts w:cstheme="minorHAnsi"/>
                          </w:rPr>
                        </w:pPr>
                        <w:r w:rsidRPr="00046E2E">
                          <w:rPr>
                            <w:rFonts w:cstheme="minorHAnsi"/>
                            <w:b/>
                            <w:bCs/>
                          </w:rPr>
                          <w:t>Nombre d’élève(s) pour atteindre les 5% au 30 septembre</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2</w:t>
                        </w:r>
                        <w:r w:rsidRPr="00046E2E">
                          <w:rPr>
                            <w:rFonts w:cstheme="minorHAnsi"/>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81"/>
                          <w:jc w:val="center"/>
                          <w:rPr>
                            <w:rFonts w:cstheme="minorHAnsi"/>
                          </w:rPr>
                        </w:pPr>
                        <w:r w:rsidRPr="00046E2E">
                          <w:rPr>
                            <w:rFonts w:cstheme="minorHAnsi"/>
                          </w:rPr>
                          <w:t>1</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2</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67"/>
                          <w:jc w:val="center"/>
                          <w:rPr>
                            <w:rFonts w:cstheme="minorHAnsi"/>
                          </w:rPr>
                        </w:pPr>
                        <w:r w:rsidRPr="00046E2E">
                          <w:rPr>
                            <w:rFonts w:cstheme="minorHAnsi"/>
                          </w:rPr>
                          <w:t>2</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9" w:lineRule="exact"/>
                          <w:rPr>
                            <w:rFonts w:cstheme="minorHAnsi"/>
                          </w:rPr>
                        </w:pPr>
                        <w:r w:rsidRPr="00046E2E">
                          <w:rPr>
                            <w:rFonts w:cstheme="minorHAnsi"/>
                          </w:rPr>
                          <w:t>De</w:t>
                        </w:r>
                        <w:r w:rsidRPr="00046E2E">
                          <w:rPr>
                            <w:rFonts w:cstheme="minorHAnsi"/>
                            <w:spacing w:val="-1"/>
                          </w:rPr>
                          <w:t xml:space="preserve"> </w:t>
                        </w:r>
                        <w:r w:rsidRPr="00046E2E">
                          <w:rPr>
                            <w:rFonts w:cstheme="minorHAnsi"/>
                          </w:rPr>
                          <w:t>41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469"/>
                          <w:jc w:val="center"/>
                          <w:rPr>
                            <w:rFonts w:cstheme="minorHAnsi"/>
                          </w:rPr>
                        </w:pPr>
                        <w:r w:rsidRPr="00046E2E">
                          <w:rPr>
                            <w:rFonts w:cstheme="minorHAnsi"/>
                          </w:rPr>
                          <w:t>3</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rPr>
                          <w:t>61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68"/>
                          <w:jc w:val="center"/>
                          <w:rPr>
                            <w:rFonts w:cstheme="minorHAnsi"/>
                          </w:rPr>
                        </w:pPr>
                        <w:r w:rsidRPr="00046E2E">
                          <w:rPr>
                            <w:rFonts w:cstheme="minorHAnsi"/>
                          </w:rPr>
                          <w:t>4</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rPr>
                          <w:t>81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1</w:t>
                        </w:r>
                        <w:r w:rsidRPr="00046E2E">
                          <w:rPr>
                            <w:rFonts w:cstheme="minorHAnsi"/>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71"/>
                          <w:jc w:val="center"/>
                          <w:rPr>
                            <w:rFonts w:cstheme="minorHAnsi"/>
                          </w:rPr>
                        </w:pPr>
                        <w:r w:rsidRPr="00046E2E">
                          <w:rPr>
                            <w:rFonts w:cstheme="minorHAnsi"/>
                          </w:rPr>
                          <w:t>5</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9"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spacing w:val="-1"/>
                          </w:rPr>
                          <w:t>0</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1</w:t>
                        </w:r>
                        <w:r w:rsidRPr="00046E2E">
                          <w:rPr>
                            <w:rFonts w:cstheme="minorHAnsi"/>
                            <w:spacing w:val="-1"/>
                          </w:rPr>
                          <w:t>2</w:t>
                        </w:r>
                        <w:r w:rsidRPr="00046E2E">
                          <w:rPr>
                            <w:rFonts w:cstheme="minorHAnsi"/>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468"/>
                          <w:jc w:val="center"/>
                          <w:rPr>
                            <w:rFonts w:cstheme="minorHAnsi"/>
                          </w:rPr>
                        </w:pPr>
                        <w:r w:rsidRPr="00046E2E">
                          <w:rPr>
                            <w:rFonts w:cstheme="minorHAnsi"/>
                          </w:rPr>
                          <w:t>6</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spacing w:val="-1"/>
                          </w:rPr>
                          <w:t>2</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1</w:t>
                        </w:r>
                        <w:r w:rsidRPr="00046E2E">
                          <w:rPr>
                            <w:rFonts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75"/>
                          <w:jc w:val="center"/>
                          <w:rPr>
                            <w:rFonts w:cstheme="minorHAnsi"/>
                          </w:rPr>
                        </w:pPr>
                        <w:r w:rsidRPr="00046E2E">
                          <w:rPr>
                            <w:rFonts w:cstheme="minorHAnsi"/>
                          </w:rPr>
                          <w:t>7</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rPr>
                          <w:t>41</w:t>
                        </w:r>
                        <w:r w:rsidRPr="00046E2E">
                          <w:rPr>
                            <w:rFonts w:cstheme="minorHAnsi"/>
                            <w:spacing w:val="1"/>
                          </w:rPr>
                          <w:t xml:space="preserve"> </w:t>
                        </w:r>
                        <w:r w:rsidRPr="00046E2E">
                          <w:rPr>
                            <w:rFonts w:cstheme="minorHAnsi"/>
                          </w:rPr>
                          <w:t>à</w:t>
                        </w:r>
                        <w:r w:rsidRPr="00046E2E">
                          <w:rPr>
                            <w:rFonts w:cstheme="minorHAnsi"/>
                            <w:spacing w:val="-4"/>
                          </w:rPr>
                          <w:t xml:space="preserve"> </w:t>
                        </w:r>
                        <w:r w:rsidRPr="00046E2E">
                          <w:rPr>
                            <w:rFonts w:cstheme="minorHAnsi"/>
                            <w:spacing w:val="1"/>
                          </w:rPr>
                          <w:t>1</w:t>
                        </w:r>
                        <w:r w:rsidRPr="00046E2E">
                          <w:rPr>
                            <w:rFonts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64"/>
                          <w:jc w:val="center"/>
                          <w:rPr>
                            <w:rFonts w:cstheme="minorHAnsi"/>
                          </w:rPr>
                        </w:pPr>
                        <w:r w:rsidRPr="00046E2E">
                          <w:rPr>
                            <w:rFonts w:cstheme="minorHAnsi"/>
                          </w:rPr>
                          <w:t>8</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9"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rPr>
                          <w:t>61</w:t>
                        </w:r>
                        <w:r w:rsidRPr="00046E2E">
                          <w:rPr>
                            <w:rFonts w:cstheme="minorHAnsi"/>
                            <w:spacing w:val="1"/>
                          </w:rPr>
                          <w:t xml:space="preserve"> </w:t>
                        </w:r>
                        <w:r w:rsidRPr="00046E2E">
                          <w:rPr>
                            <w:rFonts w:cstheme="minorHAnsi"/>
                          </w:rPr>
                          <w:t>à</w:t>
                        </w:r>
                        <w:r w:rsidRPr="00046E2E">
                          <w:rPr>
                            <w:rFonts w:cstheme="minorHAnsi"/>
                            <w:spacing w:val="-1"/>
                          </w:rPr>
                          <w:t xml:space="preserve"> 1</w:t>
                        </w:r>
                        <w:r w:rsidRPr="00046E2E">
                          <w:rPr>
                            <w:rFonts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ind w:right="468"/>
                          <w:jc w:val="center"/>
                          <w:rPr>
                            <w:rFonts w:cstheme="minorHAnsi"/>
                          </w:rPr>
                        </w:pPr>
                        <w:r w:rsidRPr="00046E2E">
                          <w:rPr>
                            <w:rFonts w:cstheme="minorHAnsi"/>
                          </w:rPr>
                          <w:t>9</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rPr>
                          <w:t>81</w:t>
                        </w:r>
                        <w:r w:rsidRPr="00046E2E">
                          <w:rPr>
                            <w:rFonts w:cstheme="minorHAnsi"/>
                            <w:spacing w:val="1"/>
                          </w:rPr>
                          <w:t xml:space="preserve"> </w:t>
                        </w:r>
                        <w:r w:rsidRPr="00046E2E">
                          <w:rPr>
                            <w:rFonts w:cstheme="minorHAnsi"/>
                          </w:rPr>
                          <w:t>à</w:t>
                        </w:r>
                        <w:r w:rsidRPr="00046E2E">
                          <w:rPr>
                            <w:rFonts w:cstheme="minorHAnsi"/>
                            <w:spacing w:val="-1"/>
                          </w:rPr>
                          <w:t xml:space="preserve"> 200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13"/>
                          <w:jc w:val="center"/>
                          <w:rPr>
                            <w:rFonts w:cstheme="minorHAnsi"/>
                          </w:rPr>
                        </w:pPr>
                        <w:r w:rsidRPr="00046E2E">
                          <w:rPr>
                            <w:rFonts w:cstheme="minorHAnsi"/>
                            <w:spacing w:val="1"/>
                          </w:rPr>
                          <w:t>10</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20</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22</w:t>
                        </w:r>
                        <w:r w:rsidRPr="00046E2E">
                          <w:rPr>
                            <w:rFonts w:cstheme="minorHAnsi"/>
                          </w:rPr>
                          <w:t>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32"/>
                          <w:jc w:val="center"/>
                          <w:rPr>
                            <w:rFonts w:cstheme="minorHAnsi"/>
                          </w:rPr>
                        </w:pPr>
                        <w:r w:rsidRPr="00046E2E">
                          <w:rPr>
                            <w:rFonts w:cstheme="minorHAnsi"/>
                            <w:spacing w:val="1"/>
                          </w:rPr>
                          <w:t>11</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22</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2</w:t>
                        </w:r>
                        <w:r w:rsidRPr="00046E2E">
                          <w:rPr>
                            <w:rFonts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18"/>
                          <w:jc w:val="center"/>
                          <w:rPr>
                            <w:rFonts w:cstheme="minorHAnsi"/>
                          </w:rPr>
                        </w:pPr>
                        <w:r w:rsidRPr="00046E2E">
                          <w:rPr>
                            <w:rFonts w:cstheme="minorHAnsi"/>
                            <w:spacing w:val="1"/>
                          </w:rPr>
                          <w:t>12</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before="1" w:line="249" w:lineRule="exact"/>
                          <w:rPr>
                            <w:rFonts w:cstheme="minorHAnsi"/>
                          </w:rPr>
                        </w:pPr>
                        <w:r w:rsidRPr="00046E2E">
                          <w:rPr>
                            <w:rFonts w:cstheme="minorHAnsi"/>
                          </w:rPr>
                          <w:t>De</w:t>
                        </w:r>
                        <w:r w:rsidRPr="00046E2E">
                          <w:rPr>
                            <w:rFonts w:cstheme="minorHAnsi"/>
                            <w:spacing w:val="-1"/>
                          </w:rPr>
                          <w:t xml:space="preserve"> 2</w:t>
                        </w:r>
                        <w:r w:rsidRPr="00046E2E">
                          <w:rPr>
                            <w:rFonts w:cstheme="minorHAnsi"/>
                          </w:rPr>
                          <w:t>41</w:t>
                        </w:r>
                        <w:r w:rsidRPr="00046E2E">
                          <w:rPr>
                            <w:rFonts w:cstheme="minorHAnsi"/>
                            <w:spacing w:val="1"/>
                          </w:rPr>
                          <w:t xml:space="preserve"> </w:t>
                        </w:r>
                        <w:r w:rsidRPr="00046E2E">
                          <w:rPr>
                            <w:rFonts w:cstheme="minorHAnsi"/>
                          </w:rPr>
                          <w:t>à</w:t>
                        </w:r>
                        <w:r w:rsidRPr="00046E2E">
                          <w:rPr>
                            <w:rFonts w:cstheme="minorHAnsi"/>
                            <w:spacing w:val="-1"/>
                          </w:rPr>
                          <w:t xml:space="preserve"> 2</w:t>
                        </w:r>
                        <w:r w:rsidRPr="00046E2E">
                          <w:rPr>
                            <w:rFonts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before="1" w:line="249" w:lineRule="exact"/>
                          <w:ind w:right="419"/>
                          <w:jc w:val="center"/>
                          <w:rPr>
                            <w:rFonts w:cstheme="minorHAnsi"/>
                          </w:rPr>
                        </w:pPr>
                        <w:r w:rsidRPr="00046E2E">
                          <w:rPr>
                            <w:rFonts w:cstheme="minorHAnsi"/>
                            <w:spacing w:val="1"/>
                          </w:rPr>
                          <w:t>13</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2</w:t>
                        </w:r>
                        <w:r w:rsidRPr="00046E2E">
                          <w:rPr>
                            <w:rFonts w:cstheme="minorHAnsi"/>
                          </w:rPr>
                          <w:t>61</w:t>
                        </w:r>
                        <w:r w:rsidRPr="00046E2E">
                          <w:rPr>
                            <w:rFonts w:cstheme="minorHAnsi"/>
                            <w:spacing w:val="1"/>
                          </w:rPr>
                          <w:t xml:space="preserve"> </w:t>
                        </w:r>
                        <w:r w:rsidRPr="00046E2E">
                          <w:rPr>
                            <w:rFonts w:cstheme="minorHAnsi"/>
                          </w:rPr>
                          <w:t>à</w:t>
                        </w:r>
                        <w:r w:rsidRPr="00046E2E">
                          <w:rPr>
                            <w:rFonts w:cstheme="minorHAnsi"/>
                            <w:spacing w:val="-1"/>
                          </w:rPr>
                          <w:t xml:space="preserve"> 2</w:t>
                        </w:r>
                        <w:r w:rsidRPr="00046E2E">
                          <w:rPr>
                            <w:rFonts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17"/>
                          <w:jc w:val="center"/>
                          <w:rPr>
                            <w:rFonts w:cstheme="minorHAnsi"/>
                          </w:rPr>
                        </w:pPr>
                        <w:r w:rsidRPr="00046E2E">
                          <w:rPr>
                            <w:rFonts w:cstheme="minorHAnsi"/>
                            <w:spacing w:val="1"/>
                          </w:rPr>
                          <w:t>14</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2</w:t>
                        </w:r>
                        <w:r w:rsidRPr="00046E2E">
                          <w:rPr>
                            <w:rFonts w:cstheme="minorHAnsi"/>
                          </w:rPr>
                          <w:t>81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3</w:t>
                        </w:r>
                        <w:r w:rsidRPr="00046E2E">
                          <w:rPr>
                            <w:rFonts w:cstheme="minorHAnsi"/>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22"/>
                          <w:jc w:val="center"/>
                          <w:rPr>
                            <w:rFonts w:cstheme="minorHAnsi"/>
                          </w:rPr>
                        </w:pPr>
                        <w:r w:rsidRPr="00046E2E">
                          <w:rPr>
                            <w:rFonts w:cstheme="minorHAnsi"/>
                            <w:spacing w:val="1"/>
                          </w:rPr>
                          <w:t>15</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before="1" w:line="249"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3</w:t>
                        </w:r>
                        <w:r w:rsidRPr="00046E2E">
                          <w:rPr>
                            <w:rFonts w:cstheme="minorHAnsi"/>
                            <w:spacing w:val="-1"/>
                          </w:rPr>
                          <w:t>0</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3</w:t>
                        </w:r>
                        <w:r w:rsidRPr="00046E2E">
                          <w:rPr>
                            <w:rFonts w:cstheme="minorHAnsi"/>
                            <w:spacing w:val="-1"/>
                          </w:rPr>
                          <w:t>20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before="1" w:line="249" w:lineRule="exact"/>
                          <w:ind w:right="416"/>
                          <w:jc w:val="center"/>
                          <w:rPr>
                            <w:rFonts w:cstheme="minorHAnsi"/>
                          </w:rPr>
                        </w:pPr>
                        <w:r w:rsidRPr="00046E2E">
                          <w:rPr>
                            <w:rFonts w:cstheme="minorHAnsi"/>
                            <w:spacing w:val="1"/>
                          </w:rPr>
                          <w:t>16</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3</w:t>
                        </w:r>
                        <w:r w:rsidRPr="00046E2E">
                          <w:rPr>
                            <w:rFonts w:cstheme="minorHAnsi"/>
                            <w:spacing w:val="-1"/>
                          </w:rPr>
                          <w:t>2</w:t>
                        </w:r>
                        <w:r w:rsidRPr="00046E2E">
                          <w:rPr>
                            <w:rFonts w:cstheme="minorHAnsi"/>
                          </w:rPr>
                          <w:t>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3</w:t>
                        </w:r>
                        <w:r w:rsidRPr="00046E2E">
                          <w:rPr>
                            <w:rFonts w:cstheme="minorHAnsi"/>
                          </w:rPr>
                          <w:t>40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23"/>
                          <w:jc w:val="center"/>
                          <w:rPr>
                            <w:rFonts w:cstheme="minorHAnsi"/>
                          </w:rPr>
                        </w:pPr>
                        <w:r w:rsidRPr="00046E2E">
                          <w:rPr>
                            <w:rFonts w:cstheme="minorHAnsi"/>
                            <w:spacing w:val="1"/>
                          </w:rPr>
                          <w:t>17</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3</w:t>
                        </w:r>
                        <w:r w:rsidRPr="00046E2E">
                          <w:rPr>
                            <w:rFonts w:cstheme="minorHAnsi"/>
                          </w:rPr>
                          <w:t>41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3</w:t>
                        </w:r>
                        <w:r w:rsidRPr="00046E2E">
                          <w:rPr>
                            <w:rFonts w:cstheme="minorHAnsi"/>
                          </w:rPr>
                          <w:t>60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14"/>
                          <w:jc w:val="center"/>
                          <w:rPr>
                            <w:rFonts w:cstheme="minorHAnsi"/>
                          </w:rPr>
                        </w:pPr>
                        <w:r w:rsidRPr="00046E2E">
                          <w:rPr>
                            <w:rFonts w:cstheme="minorHAnsi"/>
                            <w:spacing w:val="1"/>
                          </w:rPr>
                          <w:t>18</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before="1" w:line="249"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3</w:t>
                        </w:r>
                        <w:r w:rsidRPr="00046E2E">
                          <w:rPr>
                            <w:rFonts w:cstheme="minorHAnsi"/>
                          </w:rPr>
                          <w:t>61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1"/>
                          </w:rPr>
                          <w:t>3</w:t>
                        </w:r>
                        <w:r w:rsidRPr="00046E2E">
                          <w:rPr>
                            <w:rFonts w:cstheme="minorHAnsi"/>
                          </w:rPr>
                          <w:t>80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before="1" w:line="249" w:lineRule="exact"/>
                          <w:ind w:right="416"/>
                          <w:jc w:val="center"/>
                          <w:rPr>
                            <w:rFonts w:cstheme="minorHAnsi"/>
                          </w:rPr>
                        </w:pPr>
                        <w:r w:rsidRPr="00046E2E">
                          <w:rPr>
                            <w:rFonts w:cstheme="minorHAnsi"/>
                            <w:spacing w:val="1"/>
                          </w:rPr>
                          <w:t>19</w:t>
                        </w:r>
                      </w:p>
                    </w:tc>
                  </w:tr>
                  <w:tr w:rsidR="00E07C8A" w:rsidRPr="00046E2E">
                    <w:trPr>
                      <w:trHeight w:hRule="exact" w:val="284"/>
                      <w:jc w:val="center"/>
                    </w:trPr>
                    <w:tc>
                      <w:tcPr>
                        <w:tcW w:w="467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tabs>
                            <w:tab w:val="left" w:pos="1194"/>
                          </w:tabs>
                          <w:autoSpaceDE w:val="0"/>
                          <w:autoSpaceDN w:val="0"/>
                          <w:adjustRightInd w:val="0"/>
                          <w:spacing w:line="248" w:lineRule="exact"/>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3</w:t>
                        </w:r>
                        <w:r w:rsidRPr="00046E2E">
                          <w:rPr>
                            <w:rFonts w:cstheme="minorHAnsi"/>
                          </w:rPr>
                          <w:t>81</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4</w:t>
                        </w:r>
                        <w:r w:rsidRPr="00046E2E">
                          <w:rPr>
                            <w:rFonts w:cstheme="minorHAnsi"/>
                            <w:spacing w:val="-1"/>
                          </w:rPr>
                          <w:t>00</w:t>
                        </w:r>
                      </w:p>
                    </w:tc>
                    <w:tc>
                      <w:tcPr>
                        <w:tcW w:w="4819"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ind w:right="400"/>
                          <w:jc w:val="center"/>
                          <w:rPr>
                            <w:rFonts w:cstheme="minorHAnsi"/>
                          </w:rPr>
                        </w:pPr>
                        <w:r w:rsidRPr="00046E2E">
                          <w:rPr>
                            <w:rFonts w:cstheme="minorHAnsi"/>
                            <w:spacing w:val="-1"/>
                          </w:rPr>
                          <w:t>2</w:t>
                        </w:r>
                        <w:r w:rsidRPr="00046E2E">
                          <w:rPr>
                            <w:rFonts w:cstheme="minorHAnsi"/>
                          </w:rPr>
                          <w:t>0</w:t>
                        </w:r>
                      </w:p>
                    </w:tc>
                  </w:tr>
                </w:tbl>
                <w:p w:rsidR="00E07C8A" w:rsidRPr="00046E2E" w:rsidRDefault="00E07C8A">
                  <w:pPr>
                    <w:widowControl w:val="0"/>
                    <w:autoSpaceDE w:val="0"/>
                    <w:autoSpaceDN w:val="0"/>
                    <w:adjustRightInd w:val="0"/>
                    <w:spacing w:before="1" w:line="250" w:lineRule="exact"/>
                    <w:ind w:right="47"/>
                    <w:rPr>
                      <w:rFonts w:cstheme="minorHAnsi"/>
                    </w:rPr>
                  </w:pPr>
                </w:p>
                <w:p w:rsidR="00E07C8A" w:rsidRPr="00046E2E" w:rsidRDefault="00545642">
                  <w:pPr>
                    <w:pStyle w:val="Titre4"/>
                  </w:pPr>
                  <w:bookmarkStart w:id="1652" w:name="_1.5._Augmentation_de"/>
                  <w:bookmarkStart w:id="1653" w:name="_Toc453314317"/>
                  <w:bookmarkStart w:id="1654" w:name="_Toc454980352"/>
                  <w:bookmarkEnd w:id="1652"/>
                  <w:r w:rsidRPr="00046E2E">
                    <w:t>1.5. Augmentation de la population scolaire en cours d’année</w:t>
                  </w:r>
                  <w:bookmarkEnd w:id="1653"/>
                  <w:bookmarkEnd w:id="1654"/>
                </w:p>
                <w:p w:rsidR="00E07C8A" w:rsidRPr="00046E2E" w:rsidRDefault="00E07C8A">
                  <w:pPr>
                    <w:jc w:val="both"/>
                    <w:rPr>
                      <w:rFonts w:cstheme="minorHAnsi"/>
                      <w:b/>
                      <w:bCs/>
                      <w:u w:val="single"/>
                    </w:rPr>
                  </w:pPr>
                </w:p>
                <w:p w:rsidR="00E07C8A" w:rsidRPr="00046E2E" w:rsidRDefault="00545642">
                  <w:pPr>
                    <w:jc w:val="both"/>
                    <w:rPr>
                      <w:rFonts w:cstheme="minorHAnsi"/>
                    </w:rPr>
                  </w:pPr>
                  <w:r w:rsidRPr="00046E2E">
                    <w:rPr>
                      <w:rFonts w:cstheme="minorHAnsi"/>
                      <w:spacing w:val="1"/>
                    </w:rPr>
                    <w:t>A</w:t>
                  </w:r>
                  <w:r w:rsidRPr="00046E2E">
                    <w:rPr>
                      <w:rFonts w:cstheme="minorHAnsi"/>
                      <w:spacing w:val="-1"/>
                    </w:rPr>
                    <w:t>p</w:t>
                  </w:r>
                  <w:r w:rsidRPr="00046E2E">
                    <w:rPr>
                      <w:rFonts w:cstheme="minorHAnsi"/>
                      <w:spacing w:val="1"/>
                    </w:rPr>
                    <w:t>r</w:t>
                  </w:r>
                  <w:r w:rsidRPr="00046E2E">
                    <w:rPr>
                      <w:rFonts w:cstheme="minorHAnsi"/>
                      <w:spacing w:val="-1"/>
                    </w:rPr>
                    <w:t>è</w:t>
                  </w:r>
                  <w:r w:rsidRPr="00046E2E">
                    <w:rPr>
                      <w:rFonts w:cstheme="minorHAnsi"/>
                    </w:rPr>
                    <w:t>s</w:t>
                  </w:r>
                  <w:r w:rsidRPr="00046E2E">
                    <w:rPr>
                      <w:rFonts w:cstheme="minorHAnsi"/>
                      <w:spacing w:val="3"/>
                    </w:rPr>
                    <w:t xml:space="preserve"> </w:t>
                  </w:r>
                  <w:r w:rsidRPr="00046E2E">
                    <w:rPr>
                      <w:rFonts w:cstheme="minorHAnsi"/>
                      <w:spacing w:val="-1"/>
                    </w:rPr>
                    <w:t>l</w:t>
                  </w:r>
                  <w:r w:rsidRPr="00046E2E">
                    <w:rPr>
                      <w:rFonts w:cstheme="minorHAnsi"/>
                    </w:rPr>
                    <w:t>e</w:t>
                  </w:r>
                  <w:r w:rsidRPr="00046E2E">
                    <w:rPr>
                      <w:rFonts w:cstheme="minorHAnsi"/>
                      <w:spacing w:val="1"/>
                    </w:rPr>
                    <w:t xml:space="preserve"> 3</w:t>
                  </w:r>
                  <w:r w:rsidRPr="00046E2E">
                    <w:rPr>
                      <w:rFonts w:cstheme="minorHAnsi"/>
                    </w:rPr>
                    <w:t>0</w:t>
                  </w:r>
                  <w:r w:rsidRPr="00046E2E">
                    <w:rPr>
                      <w:rFonts w:cstheme="minorHAnsi"/>
                      <w:spacing w:val="1"/>
                    </w:rPr>
                    <w:t xml:space="preserve"> s</w:t>
                  </w:r>
                  <w:r w:rsidRPr="00046E2E">
                    <w:rPr>
                      <w:rFonts w:cstheme="minorHAnsi"/>
                      <w:spacing w:val="-1"/>
                    </w:rPr>
                    <w:t>e</w:t>
                  </w:r>
                  <w:r w:rsidRPr="00046E2E">
                    <w:rPr>
                      <w:rFonts w:cstheme="minorHAnsi"/>
                      <w:spacing w:val="1"/>
                    </w:rPr>
                    <w:t>pt</w:t>
                  </w:r>
                  <w:r w:rsidRPr="00046E2E">
                    <w:rPr>
                      <w:rFonts w:cstheme="minorHAnsi"/>
                      <w:spacing w:val="-1"/>
                    </w:rPr>
                    <w:t>e</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1"/>
                    </w:rPr>
                    <w:t xml:space="preserve"> de l’année scolaire en cours</w:t>
                  </w:r>
                  <w:r w:rsidRPr="00046E2E">
                    <w:rPr>
                      <w:rFonts w:cstheme="minorHAnsi"/>
                    </w:rPr>
                    <w:t>,</w:t>
                  </w:r>
                  <w:r w:rsidRPr="00046E2E">
                    <w:rPr>
                      <w:rFonts w:cstheme="minorHAnsi"/>
                      <w:spacing w:val="2"/>
                    </w:rPr>
                    <w:t xml:space="preserve"> </w:t>
                  </w:r>
                  <w:r w:rsidRPr="00046E2E">
                    <w:rPr>
                      <w:rFonts w:cstheme="minorHAnsi"/>
                      <w:spacing w:val="-1"/>
                    </w:rPr>
                    <w:t>l</w:t>
                  </w:r>
                  <w:r w:rsidRPr="00046E2E">
                    <w:rPr>
                      <w:rFonts w:cstheme="minorHAnsi"/>
                    </w:rPr>
                    <w:t>e</w:t>
                  </w:r>
                  <w:r w:rsidRPr="00046E2E">
                    <w:rPr>
                      <w:rFonts w:cstheme="minorHAnsi"/>
                      <w:spacing w:val="1"/>
                    </w:rPr>
                    <w:t xml:space="preserve"> 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3"/>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p</w:t>
                  </w:r>
                  <w:r w:rsidRPr="00046E2E">
                    <w:rPr>
                      <w:rFonts w:cstheme="minorHAnsi"/>
                      <w:spacing w:val="-1"/>
                    </w:rPr>
                    <w:t>e</w:t>
                  </w:r>
                  <w:r w:rsidRPr="00046E2E">
                    <w:rPr>
                      <w:rFonts w:cstheme="minorHAnsi"/>
                    </w:rPr>
                    <w:t>ut</w:t>
                  </w:r>
                  <w:r w:rsidRPr="00046E2E">
                    <w:rPr>
                      <w:rFonts w:cstheme="minorHAnsi"/>
                      <w:spacing w:val="3"/>
                    </w:rPr>
                    <w:t xml:space="preserve"> </w:t>
                  </w:r>
                  <w:r w:rsidRPr="00046E2E">
                    <w:rPr>
                      <w:rFonts w:cstheme="minorHAnsi"/>
                      <w:spacing w:val="-1"/>
                    </w:rPr>
                    <w:t>ê</w:t>
                  </w:r>
                  <w:r w:rsidRPr="00046E2E">
                    <w:rPr>
                      <w:rFonts w:cstheme="minorHAnsi"/>
                      <w:spacing w:val="1"/>
                    </w:rPr>
                    <w:t>tr</w:t>
                  </w:r>
                  <w:r w:rsidRPr="00046E2E">
                    <w:rPr>
                      <w:rFonts w:cstheme="minorHAnsi"/>
                    </w:rPr>
                    <w:t>e</w:t>
                  </w:r>
                  <w:r w:rsidRPr="00046E2E">
                    <w:rPr>
                      <w:rFonts w:cstheme="minorHAnsi"/>
                      <w:spacing w:val="1"/>
                    </w:rPr>
                    <w:t xml:space="preserve"> r</w:t>
                  </w:r>
                  <w:r w:rsidRPr="00046E2E">
                    <w:rPr>
                      <w:rFonts w:cstheme="minorHAnsi"/>
                      <w:spacing w:val="-1"/>
                    </w:rPr>
                    <w:t>e</w:t>
                  </w:r>
                  <w:r w:rsidRPr="00046E2E">
                    <w:rPr>
                      <w:rFonts w:cstheme="minorHAnsi"/>
                      <w:spacing w:val="1"/>
                    </w:rPr>
                    <w:t>c</w:t>
                  </w:r>
                  <w:r w:rsidRPr="00046E2E">
                    <w:rPr>
                      <w:rFonts w:cstheme="minorHAnsi"/>
                      <w:spacing w:val="-1"/>
                    </w:rPr>
                    <w:t>al</w:t>
                  </w:r>
                  <w:r w:rsidRPr="00046E2E">
                    <w:rPr>
                      <w:rFonts w:cstheme="minorHAnsi"/>
                      <w:spacing w:val="-2"/>
                    </w:rPr>
                    <w:t>c</w:t>
                  </w:r>
                  <w:r w:rsidRPr="00046E2E">
                    <w:rPr>
                      <w:rFonts w:cstheme="minorHAnsi"/>
                    </w:rPr>
                    <w:t>u</w:t>
                  </w:r>
                  <w:r w:rsidRPr="00046E2E">
                    <w:rPr>
                      <w:rFonts w:cstheme="minorHAnsi"/>
                      <w:spacing w:val="-1"/>
                    </w:rPr>
                    <w:t>l</w:t>
                  </w:r>
                  <w:r w:rsidRPr="00046E2E">
                    <w:rPr>
                      <w:rFonts w:cstheme="minorHAnsi"/>
                    </w:rPr>
                    <w:t>é</w:t>
                  </w:r>
                  <w:r w:rsidRPr="00046E2E">
                    <w:rPr>
                      <w:rFonts w:cstheme="minorHAnsi"/>
                      <w:spacing w:val="1"/>
                    </w:rPr>
                    <w:t xml:space="preserve"> ch</w:t>
                  </w:r>
                  <w:r w:rsidRPr="00046E2E">
                    <w:rPr>
                      <w:rFonts w:cstheme="minorHAnsi"/>
                      <w:spacing w:val="-1"/>
                    </w:rPr>
                    <w:t>a</w:t>
                  </w:r>
                  <w:r w:rsidRPr="00046E2E">
                    <w:rPr>
                      <w:rFonts w:cstheme="minorHAnsi"/>
                      <w:spacing w:val="-4"/>
                    </w:rPr>
                    <w:t>q</w:t>
                  </w:r>
                  <w:r w:rsidRPr="00046E2E">
                    <w:rPr>
                      <w:rFonts w:cstheme="minorHAnsi"/>
                    </w:rPr>
                    <w:t>ue</w:t>
                  </w:r>
                  <w:r w:rsidRPr="00046E2E">
                    <w:rPr>
                      <w:rFonts w:cstheme="minorHAnsi"/>
                      <w:spacing w:val="1"/>
                    </w:rPr>
                    <w:t xml:space="preserve"> </w:t>
                  </w:r>
                  <w:r w:rsidRPr="00046E2E">
                    <w:rPr>
                      <w:rFonts w:cstheme="minorHAnsi"/>
                    </w:rPr>
                    <w:t>f</w:t>
                  </w:r>
                  <w:r w:rsidRPr="00046E2E">
                    <w:rPr>
                      <w:rFonts w:cstheme="minorHAnsi"/>
                      <w:spacing w:val="1"/>
                    </w:rPr>
                    <w:t>o</w:t>
                  </w:r>
                  <w:r w:rsidRPr="00046E2E">
                    <w:rPr>
                      <w:rFonts w:cstheme="minorHAnsi"/>
                    </w:rPr>
                    <w:t>is</w:t>
                  </w:r>
                  <w:r w:rsidRPr="00046E2E">
                    <w:rPr>
                      <w:rFonts w:cstheme="minorHAnsi"/>
                      <w:spacing w:val="3"/>
                    </w:rPr>
                    <w:t xml:space="preserve"> </w:t>
                  </w:r>
                  <w:r w:rsidRPr="00046E2E">
                    <w:rPr>
                      <w:rFonts w:cstheme="minorHAnsi"/>
                      <w:spacing w:val="-1"/>
                    </w:rPr>
                    <w:t>q</w:t>
                  </w:r>
                  <w:r w:rsidRPr="00046E2E">
                    <w:rPr>
                      <w:rFonts w:cstheme="minorHAnsi"/>
                    </w:rPr>
                    <w:t>ue</w:t>
                  </w:r>
                  <w:r w:rsidRPr="00046E2E">
                    <w:rPr>
                      <w:rFonts w:cstheme="minorHAnsi"/>
                      <w:spacing w:val="1"/>
                    </w:rPr>
                    <w:t xml:space="preserve"> </w:t>
                  </w:r>
                  <w:r w:rsidRPr="00046E2E">
                    <w:rPr>
                      <w:rFonts w:cstheme="minorHAnsi"/>
                      <w:spacing w:val="-1"/>
                    </w:rPr>
                    <w:t>l</w:t>
                  </w:r>
                  <w:r w:rsidRPr="00046E2E">
                    <w:rPr>
                      <w:rFonts w:cstheme="minorHAnsi"/>
                    </w:rPr>
                    <w:t>a</w:t>
                  </w:r>
                  <w:r w:rsidRPr="00046E2E">
                    <w:rPr>
                      <w:rFonts w:cstheme="minorHAnsi"/>
                      <w:spacing w:val="1"/>
                    </w:rPr>
                    <w:t xml:space="preserve"> 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 xml:space="preserve">n </w:t>
                  </w:r>
                  <w:r w:rsidRPr="00046E2E">
                    <w:rPr>
                      <w:rFonts w:cstheme="minorHAnsi"/>
                      <w:spacing w:val="1"/>
                    </w:rPr>
                    <w:t>sco</w:t>
                  </w:r>
                  <w:r w:rsidRPr="00046E2E">
                    <w:rPr>
                      <w:rFonts w:cstheme="minorHAnsi"/>
                      <w:spacing w:val="-1"/>
                    </w:rPr>
                    <w:t>la</w:t>
                  </w:r>
                  <w:r w:rsidRPr="00046E2E">
                    <w:rPr>
                      <w:rFonts w:cstheme="minorHAnsi"/>
                    </w:rPr>
                    <w:t>i</w:t>
                  </w:r>
                  <w:r w:rsidRPr="00046E2E">
                    <w:rPr>
                      <w:rFonts w:cstheme="minorHAnsi"/>
                      <w:spacing w:val="1"/>
                    </w:rPr>
                    <w:t>r</w:t>
                  </w:r>
                  <w:r w:rsidRPr="00046E2E">
                    <w:rPr>
                      <w:rFonts w:cstheme="minorHAnsi"/>
                    </w:rPr>
                    <w:t xml:space="preserve">e globale en cours d’année </w:t>
                  </w:r>
                  <w:r w:rsidRPr="00046E2E">
                    <w:rPr>
                      <w:rFonts w:cstheme="minorHAnsi"/>
                      <w:spacing w:val="-1"/>
                    </w:rPr>
                    <w:t>a</w:t>
                  </w:r>
                  <w:r w:rsidRPr="00046E2E">
                    <w:rPr>
                      <w:rFonts w:cstheme="minorHAnsi"/>
                    </w:rPr>
                    <w:t>ugm</w:t>
                  </w:r>
                  <w:r w:rsidRPr="00046E2E">
                    <w:rPr>
                      <w:rFonts w:cstheme="minorHAnsi"/>
                      <w:spacing w:val="-1"/>
                    </w:rPr>
                    <w:t>en</w:t>
                  </w:r>
                  <w:r w:rsidRPr="00046E2E">
                    <w:rPr>
                      <w:rFonts w:cstheme="minorHAnsi"/>
                      <w:spacing w:val="1"/>
                    </w:rPr>
                    <w:t>t</w:t>
                  </w:r>
                  <w:r w:rsidRPr="00046E2E">
                    <w:rPr>
                      <w:rFonts w:cstheme="minorHAnsi"/>
                    </w:rPr>
                    <w:t>e d</w:t>
                  </w:r>
                  <w:r w:rsidRPr="00046E2E">
                    <w:rPr>
                      <w:rFonts w:cstheme="minorHAnsi"/>
                      <w:spacing w:val="1"/>
                    </w:rPr>
                    <w:t>'</w:t>
                  </w:r>
                  <w:r w:rsidRPr="00046E2E">
                    <w:rPr>
                      <w:rFonts w:cstheme="minorHAnsi"/>
                      <w:spacing w:val="-1"/>
                    </w:rPr>
                    <w:t>a</w:t>
                  </w:r>
                  <w:r w:rsidRPr="00046E2E">
                    <w:rPr>
                      <w:rFonts w:cstheme="minorHAnsi"/>
                    </w:rPr>
                    <w:t>u</w:t>
                  </w:r>
                  <w:r w:rsidRPr="00046E2E">
                    <w:rPr>
                      <w:rFonts w:cstheme="minorHAnsi"/>
                      <w:spacing w:val="1"/>
                    </w:rPr>
                    <w:t xml:space="preserve"> </w:t>
                  </w:r>
                  <w:r w:rsidRPr="00046E2E">
                    <w:rPr>
                      <w:rFonts w:cstheme="minorHAnsi"/>
                    </w:rPr>
                    <w:t>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rPr>
                    <w:t>s</w:t>
                  </w:r>
                  <w:r w:rsidRPr="00046E2E">
                    <w:rPr>
                      <w:rFonts w:cstheme="minorHAnsi"/>
                      <w:spacing w:val="1"/>
                    </w:rPr>
                    <w:t xml:space="preserve"> 1</w:t>
                  </w:r>
                  <w:r w:rsidRPr="00046E2E">
                    <w:rPr>
                      <w:rFonts w:cstheme="minorHAnsi"/>
                    </w:rPr>
                    <w:t>0</w:t>
                  </w:r>
                  <w:r w:rsidRPr="00046E2E">
                    <w:rPr>
                      <w:rFonts w:cstheme="minorHAnsi"/>
                      <w:spacing w:val="2"/>
                    </w:rPr>
                    <w:t xml:space="preserve"> </w:t>
                  </w:r>
                  <w:r w:rsidRPr="00046E2E">
                    <w:rPr>
                      <w:rFonts w:cstheme="minorHAnsi"/>
                    </w:rPr>
                    <w:t xml:space="preserve">% </w:t>
                  </w:r>
                  <w:r w:rsidRPr="00046E2E">
                    <w:rPr>
                      <w:rFonts w:cstheme="minorHAnsi"/>
                      <w:spacing w:val="1"/>
                    </w:rPr>
                    <w:t>p</w:t>
                  </w:r>
                  <w:r w:rsidRPr="00046E2E">
                    <w:rPr>
                      <w:rFonts w:cstheme="minorHAnsi"/>
                      <w:spacing w:val="-3"/>
                    </w:rPr>
                    <w:t>a</w:t>
                  </w:r>
                  <w:r w:rsidRPr="00046E2E">
                    <w:rPr>
                      <w:rFonts w:cstheme="minorHAnsi"/>
                    </w:rPr>
                    <w:t>r</w:t>
                  </w:r>
                  <w:r w:rsidRPr="00046E2E">
                    <w:rPr>
                      <w:rFonts w:cstheme="minorHAnsi"/>
                      <w:spacing w:val="1"/>
                    </w:rPr>
                    <w:t xml:space="preserve"> r</w:t>
                  </w:r>
                  <w:r w:rsidRPr="00046E2E">
                    <w:rPr>
                      <w:rFonts w:cstheme="minorHAnsi"/>
                      <w:spacing w:val="-1"/>
                    </w:rPr>
                    <w:t>ap</w:t>
                  </w:r>
                  <w:r w:rsidRPr="00046E2E">
                    <w:rPr>
                      <w:rFonts w:cstheme="minorHAnsi"/>
                      <w:spacing w:val="1"/>
                    </w:rPr>
                    <w:t>p</w:t>
                  </w:r>
                  <w:r w:rsidRPr="00046E2E">
                    <w:rPr>
                      <w:rFonts w:cstheme="minorHAnsi"/>
                      <w:spacing w:val="-1"/>
                    </w:rPr>
                    <w:t>o</w:t>
                  </w:r>
                  <w:r w:rsidRPr="00046E2E">
                    <w:rPr>
                      <w:rFonts w:cstheme="minorHAnsi"/>
                      <w:spacing w:val="1"/>
                    </w:rPr>
                    <w:t>r</w:t>
                  </w:r>
                  <w:r w:rsidRPr="00046E2E">
                    <w:rPr>
                      <w:rFonts w:cstheme="minorHAnsi"/>
                    </w:rPr>
                    <w:t>t</w:t>
                  </w:r>
                  <w:r w:rsidRPr="00046E2E">
                    <w:rPr>
                      <w:rFonts w:cstheme="minorHAnsi"/>
                      <w:spacing w:val="1"/>
                    </w:rPr>
                    <w:t xml:space="preserve"> </w:t>
                  </w:r>
                  <w:r w:rsidRPr="00046E2E">
                    <w:rPr>
                      <w:rFonts w:cstheme="minorHAnsi"/>
                    </w:rPr>
                    <w:t>à</w:t>
                  </w:r>
                  <w:r w:rsidRPr="00046E2E">
                    <w:rPr>
                      <w:rFonts w:cstheme="minorHAnsi"/>
                      <w:spacing w:val="2"/>
                    </w:rPr>
                    <w:t xml:space="preserve"> </w:t>
                  </w:r>
                  <w:r w:rsidRPr="00046E2E">
                    <w:rPr>
                      <w:rFonts w:cstheme="minorHAnsi"/>
                      <w:spacing w:val="1"/>
                    </w:rPr>
                    <w:t>c</w:t>
                  </w:r>
                  <w:r w:rsidRPr="00046E2E">
                    <w:rPr>
                      <w:rFonts w:cstheme="minorHAnsi"/>
                      <w:spacing w:val="-1"/>
                    </w:rPr>
                    <w:t>ell</w:t>
                  </w:r>
                  <w:r w:rsidRPr="00046E2E">
                    <w:rPr>
                      <w:rFonts w:cstheme="minorHAnsi"/>
                    </w:rPr>
                    <w:t>e</w:t>
                  </w:r>
                  <w:r w:rsidRPr="00046E2E">
                    <w:rPr>
                      <w:rFonts w:cstheme="minorHAnsi"/>
                      <w:spacing w:val="2"/>
                    </w:rPr>
                    <w:t xml:space="preserve"> </w:t>
                  </w:r>
                  <w:r w:rsidRPr="00046E2E">
                    <w:rPr>
                      <w:rFonts w:cstheme="minorHAnsi"/>
                      <w:spacing w:val="-1"/>
                    </w:rPr>
                    <w:t>q</w:t>
                  </w:r>
                  <w:r w:rsidRPr="00046E2E">
                    <w:rPr>
                      <w:rFonts w:cstheme="minorHAnsi"/>
                    </w:rPr>
                    <w:t>ui</w:t>
                  </w:r>
                  <w:r w:rsidRPr="00046E2E">
                    <w:rPr>
                      <w:rFonts w:cstheme="minorHAnsi"/>
                      <w:spacing w:val="3"/>
                    </w:rPr>
                    <w:t xml:space="preserve"> </w:t>
                  </w:r>
                  <w:r w:rsidRPr="00046E2E">
                    <w:rPr>
                      <w:rFonts w:cstheme="minorHAnsi"/>
                    </w:rPr>
                    <w:t>a</w:t>
                  </w:r>
                  <w:r w:rsidRPr="00046E2E">
                    <w:rPr>
                      <w:rFonts w:cstheme="minorHAnsi"/>
                      <w:spacing w:val="2"/>
                    </w:rPr>
                    <w:t xml:space="preserve"> </w:t>
                  </w:r>
                  <w:r w:rsidRPr="00046E2E">
                    <w:rPr>
                      <w:rFonts w:cstheme="minorHAnsi"/>
                      <w:spacing w:val="1"/>
                    </w:rPr>
                    <w:t>s</w:t>
                  </w:r>
                  <w:r w:rsidRPr="00046E2E">
                    <w:rPr>
                      <w:rFonts w:cstheme="minorHAnsi"/>
                      <w:spacing w:val="-1"/>
                    </w:rPr>
                    <w:t>e</w:t>
                  </w:r>
                  <w:r w:rsidRPr="00046E2E">
                    <w:rPr>
                      <w:rFonts w:cstheme="minorHAnsi"/>
                      <w:spacing w:val="-2"/>
                    </w:rPr>
                    <w:t>r</w:t>
                  </w:r>
                  <w:r w:rsidRPr="00046E2E">
                    <w:rPr>
                      <w:rFonts w:cstheme="minorHAnsi"/>
                      <w:spacing w:val="1"/>
                    </w:rPr>
                    <w:t>v</w:t>
                  </w:r>
                  <w:r w:rsidRPr="00046E2E">
                    <w:rPr>
                      <w:rFonts w:cstheme="minorHAnsi"/>
                    </w:rPr>
                    <w:t>i</w:t>
                  </w:r>
                  <w:r w:rsidRPr="00046E2E">
                    <w:rPr>
                      <w:rFonts w:cstheme="minorHAnsi"/>
                      <w:spacing w:val="3"/>
                    </w:rPr>
                    <w:t xml:space="preserve"> </w:t>
                  </w:r>
                  <w:r w:rsidRPr="00046E2E">
                    <w:rPr>
                      <w:rFonts w:cstheme="minorHAnsi"/>
                      <w:spacing w:val="-1"/>
                    </w:rPr>
                    <w:t>l</w:t>
                  </w:r>
                  <w:r w:rsidRPr="00046E2E">
                    <w:rPr>
                      <w:rFonts w:cstheme="minorHAnsi"/>
                    </w:rPr>
                    <w:t>a d</w:t>
                  </w:r>
                  <w:r w:rsidRPr="00046E2E">
                    <w:rPr>
                      <w:rFonts w:cstheme="minorHAnsi"/>
                      <w:spacing w:val="-1"/>
                    </w:rPr>
                    <w:t>e</w:t>
                  </w:r>
                  <w:r w:rsidRPr="00046E2E">
                    <w:rPr>
                      <w:rFonts w:cstheme="minorHAnsi"/>
                      <w:spacing w:val="-2"/>
                    </w:rPr>
                    <w:t>r</w:t>
                  </w:r>
                  <w:r w:rsidRPr="00046E2E">
                    <w:rPr>
                      <w:rFonts w:cstheme="minorHAnsi"/>
                      <w:spacing w:val="-1"/>
                    </w:rPr>
                    <w:t>n</w:t>
                  </w:r>
                  <w:r w:rsidRPr="00046E2E">
                    <w:rPr>
                      <w:rFonts w:cstheme="minorHAnsi"/>
                    </w:rPr>
                    <w:t>i</w:t>
                  </w:r>
                  <w:r w:rsidRPr="00046E2E">
                    <w:rPr>
                      <w:rFonts w:cstheme="minorHAnsi"/>
                      <w:spacing w:val="-1"/>
                    </w:rPr>
                    <w:t>è</w:t>
                  </w:r>
                  <w:r w:rsidRPr="00046E2E">
                    <w:rPr>
                      <w:rFonts w:cstheme="minorHAnsi"/>
                      <w:spacing w:val="1"/>
                    </w:rPr>
                    <w:t>r</w:t>
                  </w:r>
                  <w:r w:rsidRPr="00046E2E">
                    <w:rPr>
                      <w:rFonts w:cstheme="minorHAnsi"/>
                    </w:rPr>
                    <w:t>e</w:t>
                  </w:r>
                  <w:r w:rsidRPr="00046E2E">
                    <w:rPr>
                      <w:rFonts w:cstheme="minorHAnsi"/>
                      <w:spacing w:val="2"/>
                    </w:rPr>
                    <w:t xml:space="preserve"> </w:t>
                  </w:r>
                  <w:r w:rsidRPr="00046E2E">
                    <w:rPr>
                      <w:rFonts w:cstheme="minorHAnsi"/>
                    </w:rPr>
                    <w:t>f</w:t>
                  </w:r>
                  <w:r w:rsidRPr="00046E2E">
                    <w:rPr>
                      <w:rFonts w:cstheme="minorHAnsi"/>
                      <w:spacing w:val="1"/>
                    </w:rPr>
                    <w:t>o</w:t>
                  </w:r>
                  <w:r w:rsidRPr="00046E2E">
                    <w:rPr>
                      <w:rFonts w:cstheme="minorHAnsi"/>
                      <w:spacing w:val="-2"/>
                    </w:rPr>
                    <w:t>i</w:t>
                  </w:r>
                  <w:r w:rsidRPr="00046E2E">
                    <w:rPr>
                      <w:rFonts w:cstheme="minorHAnsi"/>
                    </w:rPr>
                    <w:t>s</w:t>
                  </w:r>
                  <w:r w:rsidRPr="00046E2E">
                    <w:rPr>
                      <w:rFonts w:cstheme="minorHAnsi"/>
                      <w:spacing w:val="4"/>
                    </w:rPr>
                    <w:t xml:space="preserve"> </w:t>
                  </w:r>
                  <w:r w:rsidRPr="00046E2E">
                    <w:rPr>
                      <w:rFonts w:cstheme="minorHAnsi"/>
                    </w:rPr>
                    <w:t xml:space="preserve">de </w:t>
                  </w:r>
                  <w:r w:rsidRPr="00046E2E">
                    <w:rPr>
                      <w:rFonts w:cstheme="minorHAnsi"/>
                      <w:spacing w:val="1"/>
                    </w:rPr>
                    <w:t>b</w:t>
                  </w:r>
                  <w:r w:rsidRPr="00046E2E">
                    <w:rPr>
                      <w:rFonts w:cstheme="minorHAnsi"/>
                      <w:spacing w:val="-1"/>
                    </w:rPr>
                    <w:t>a</w:t>
                  </w:r>
                  <w:r w:rsidRPr="00046E2E">
                    <w:rPr>
                      <w:rFonts w:cstheme="minorHAnsi"/>
                      <w:spacing w:val="1"/>
                    </w:rPr>
                    <w:t>s</w:t>
                  </w:r>
                  <w:r w:rsidRPr="00046E2E">
                    <w:rPr>
                      <w:rFonts w:cstheme="minorHAnsi"/>
                    </w:rPr>
                    <w:t xml:space="preserve">e </w:t>
                  </w:r>
                  <w:r w:rsidRPr="00046E2E">
                    <w:rPr>
                      <w:rFonts w:cstheme="minorHAnsi"/>
                      <w:spacing w:val="-1"/>
                    </w:rPr>
                    <w:t>p</w:t>
                  </w:r>
                  <w:r w:rsidRPr="00046E2E">
                    <w:rPr>
                      <w:rFonts w:cstheme="minorHAnsi"/>
                      <w:spacing w:val="1"/>
                    </w:rPr>
                    <w:t>o</w:t>
                  </w:r>
                  <w:r w:rsidRPr="00046E2E">
                    <w:rPr>
                      <w:rFonts w:cstheme="minorHAnsi"/>
                    </w:rPr>
                    <w:t>ur</w:t>
                  </w:r>
                  <w:r w:rsidRPr="00046E2E">
                    <w:rPr>
                      <w:rFonts w:cstheme="minorHAnsi"/>
                      <w:spacing w:val="1"/>
                    </w:rPr>
                    <w:t xml:space="preserve"> </w:t>
                  </w:r>
                  <w:r w:rsidRPr="00046E2E">
                    <w:rPr>
                      <w:rFonts w:cstheme="minorHAnsi"/>
                      <w:spacing w:val="-1"/>
                    </w:rPr>
                    <w:t>l</w:t>
                  </w:r>
                  <w:r w:rsidRPr="00046E2E">
                    <w:rPr>
                      <w:rFonts w:cstheme="minorHAnsi"/>
                    </w:rPr>
                    <w:t>a d</w:t>
                  </w:r>
                  <w:r w:rsidRPr="00046E2E">
                    <w:rPr>
                      <w:rFonts w:cstheme="minorHAnsi"/>
                      <w:spacing w:val="-1"/>
                    </w:rPr>
                    <w:t>é</w:t>
                  </w:r>
                  <w:r w:rsidRPr="00046E2E">
                    <w:rPr>
                      <w:rFonts w:cstheme="minorHAnsi"/>
                      <w:spacing w:val="1"/>
                    </w:rPr>
                    <w:t>t</w:t>
                  </w:r>
                  <w:r w:rsidRPr="00046E2E">
                    <w:rPr>
                      <w:rFonts w:cstheme="minorHAnsi"/>
                      <w:spacing w:val="-1"/>
                    </w:rPr>
                    <w:t>e</w:t>
                  </w:r>
                  <w:r w:rsidRPr="00046E2E">
                    <w:rPr>
                      <w:rFonts w:cstheme="minorHAnsi"/>
                      <w:spacing w:val="1"/>
                    </w:rPr>
                    <w:t>r</w:t>
                  </w:r>
                  <w:r w:rsidRPr="00046E2E">
                    <w:rPr>
                      <w:rFonts w:cstheme="minorHAnsi"/>
                    </w:rPr>
                    <w:t>mi</w:t>
                  </w:r>
                  <w:r w:rsidRPr="00046E2E">
                    <w:rPr>
                      <w:rFonts w:cstheme="minorHAnsi"/>
                      <w:spacing w:val="-1"/>
                    </w:rPr>
                    <w:t>na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spacing w:val="1"/>
                    </w:rPr>
                    <w:t>c</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spacing w:val="-2"/>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3"/>
                    </w:rPr>
                    <w:t>e</w:t>
                  </w:r>
                  <w:r w:rsidRPr="00046E2E">
                    <w:rPr>
                      <w:rFonts w:cstheme="minorHAnsi"/>
                      <w:spacing w:val="1"/>
                    </w:rPr>
                    <w:t>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bCs/>
                      <w:spacing w:val="-1"/>
                      <w:position w:val="-1"/>
                      <w:u w:val="single"/>
                    </w:rPr>
                    <w:t>E</w:t>
                  </w:r>
                  <w:r w:rsidRPr="00046E2E">
                    <w:rPr>
                      <w:rFonts w:cstheme="minorHAnsi"/>
                      <w:b/>
                      <w:bCs/>
                      <w:position w:val="-1"/>
                      <w:u w:val="single"/>
                    </w:rPr>
                    <w:t>x</w:t>
                  </w:r>
                  <w:r w:rsidRPr="00046E2E">
                    <w:rPr>
                      <w:rFonts w:cstheme="minorHAnsi"/>
                      <w:b/>
                      <w:bCs/>
                      <w:spacing w:val="1"/>
                      <w:position w:val="-1"/>
                      <w:u w:val="single"/>
                    </w:rPr>
                    <w:t>e</w:t>
                  </w:r>
                  <w:r w:rsidRPr="00046E2E">
                    <w:rPr>
                      <w:rFonts w:cstheme="minorHAnsi"/>
                      <w:b/>
                      <w:bCs/>
                      <w:spacing w:val="-1"/>
                      <w:position w:val="-1"/>
                      <w:u w:val="single"/>
                    </w:rPr>
                    <w:t>mp</w:t>
                  </w:r>
                  <w:r w:rsidRPr="00046E2E">
                    <w:rPr>
                      <w:rFonts w:cstheme="minorHAnsi"/>
                      <w:b/>
                      <w:bCs/>
                      <w:spacing w:val="1"/>
                      <w:position w:val="-1"/>
                      <w:u w:val="single"/>
                    </w:rPr>
                    <w:t>l</w:t>
                  </w:r>
                  <w:r w:rsidRPr="00046E2E">
                    <w:rPr>
                      <w:rFonts w:cstheme="minorHAnsi"/>
                      <w:b/>
                      <w:bCs/>
                      <w:position w:val="-1"/>
                      <w:u w:val="single"/>
                    </w:rPr>
                    <w:t>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spacing w:val="1"/>
                    </w:rPr>
                    <w:t>A</w:t>
                  </w:r>
                  <w:r w:rsidRPr="00046E2E">
                    <w:rPr>
                      <w:rFonts w:cstheme="minorHAnsi"/>
                    </w:rPr>
                    <w:t xml:space="preserve">u </w:t>
                  </w:r>
                  <w:r w:rsidRPr="00046E2E">
                    <w:rPr>
                      <w:rFonts w:cstheme="minorHAnsi"/>
                      <w:spacing w:val="-1"/>
                    </w:rPr>
                    <w:t>1</w:t>
                  </w:r>
                  <w:r w:rsidRPr="00046E2E">
                    <w:rPr>
                      <w:rFonts w:cstheme="minorHAnsi"/>
                    </w:rPr>
                    <w:t>5 j</w:t>
                  </w:r>
                  <w:r w:rsidRPr="00046E2E">
                    <w:rPr>
                      <w:rFonts w:cstheme="minorHAnsi"/>
                      <w:spacing w:val="-1"/>
                    </w:rPr>
                    <w:t>an</w:t>
                  </w:r>
                  <w:r w:rsidRPr="00046E2E">
                    <w:rPr>
                      <w:rFonts w:cstheme="minorHAnsi"/>
                      <w:spacing w:val="-2"/>
                    </w:rPr>
                    <w:t>v</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20</w:t>
                  </w:r>
                  <w:r w:rsidRPr="00046E2E">
                    <w:rPr>
                      <w:rFonts w:cstheme="minorHAnsi"/>
                      <w:spacing w:val="1"/>
                    </w:rPr>
                    <w:t>1</w:t>
                  </w:r>
                  <w:r w:rsidRPr="00046E2E">
                    <w:rPr>
                      <w:rFonts w:cstheme="minorHAnsi"/>
                    </w:rPr>
                    <w:t xml:space="preserve">8, </w:t>
                  </w:r>
                  <w:r w:rsidRPr="00046E2E">
                    <w:rPr>
                      <w:rFonts w:cstheme="minorHAnsi"/>
                      <w:spacing w:val="-1"/>
                    </w:rPr>
                    <w:t>l</w:t>
                  </w:r>
                  <w:r w:rsidRPr="00046E2E">
                    <w:rPr>
                      <w:rFonts w:cstheme="minorHAnsi"/>
                    </w:rPr>
                    <w:t>’</w:t>
                  </w:r>
                  <w:r w:rsidRPr="00046E2E">
                    <w:rPr>
                      <w:rFonts w:cstheme="minorHAnsi"/>
                      <w:spacing w:val="-3"/>
                    </w:rPr>
                    <w:t>é</w:t>
                  </w:r>
                  <w:r w:rsidRPr="00046E2E">
                    <w:rPr>
                      <w:rFonts w:cstheme="minorHAnsi"/>
                      <w:spacing w:val="1"/>
                    </w:rPr>
                    <w:t>co</w:t>
                  </w:r>
                  <w:r w:rsidRPr="00046E2E">
                    <w:rPr>
                      <w:rFonts w:cstheme="minorHAnsi"/>
                      <w:spacing w:val="-1"/>
                    </w:rPr>
                    <w:t>l</w:t>
                  </w:r>
                  <w:r w:rsidRPr="00046E2E">
                    <w:rPr>
                      <w:rFonts w:cstheme="minorHAnsi"/>
                    </w:rPr>
                    <w:t xml:space="preserve">e a un </w:t>
                  </w:r>
                  <w:r w:rsidRPr="00046E2E">
                    <w:rPr>
                      <w:rFonts w:cstheme="minorHAnsi"/>
                      <w:spacing w:val="-1"/>
                    </w:rPr>
                    <w:t>n</w:t>
                  </w:r>
                  <w:r w:rsidRPr="00046E2E">
                    <w:rPr>
                      <w:rFonts w:cstheme="minorHAnsi"/>
                      <w:spacing w:val="1"/>
                    </w:rPr>
                    <w:t>o</w:t>
                  </w:r>
                  <w:r w:rsidRPr="00046E2E">
                    <w:rPr>
                      <w:rFonts w:cstheme="minorHAnsi"/>
                      <w:spacing w:val="-3"/>
                    </w:rPr>
                    <w:t>m</w:t>
                  </w:r>
                  <w:r w:rsidRPr="00046E2E">
                    <w:rPr>
                      <w:rFonts w:cstheme="minorHAnsi"/>
                      <w:spacing w:val="1"/>
                    </w:rPr>
                    <w:t>br</w:t>
                  </w:r>
                  <w:r w:rsidRPr="00046E2E">
                    <w:rPr>
                      <w:rFonts w:cstheme="minorHAnsi"/>
                    </w:rPr>
                    <w:t xml:space="preserve">e </w:t>
                  </w:r>
                  <w:r w:rsidRPr="00046E2E">
                    <w:rPr>
                      <w:rFonts w:cstheme="minorHAnsi"/>
                      <w:spacing w:val="1"/>
                    </w:rPr>
                    <w:t>v</w:t>
                  </w:r>
                  <w:r w:rsidRPr="00046E2E">
                    <w:rPr>
                      <w:rFonts w:cstheme="minorHAnsi"/>
                      <w:spacing w:val="-3"/>
                    </w:rPr>
                    <w:t>é</w:t>
                  </w:r>
                  <w:r w:rsidRPr="00046E2E">
                    <w:rPr>
                      <w:rFonts w:cstheme="minorHAnsi"/>
                      <w:spacing w:val="1"/>
                    </w:rPr>
                    <w:t>r</w:t>
                  </w:r>
                  <w:r w:rsidRPr="00046E2E">
                    <w:rPr>
                      <w:rFonts w:cstheme="minorHAnsi"/>
                    </w:rPr>
                    <w:t>i</w:t>
                  </w:r>
                  <w:r w:rsidRPr="00046E2E">
                    <w:rPr>
                      <w:rFonts w:cstheme="minorHAnsi"/>
                      <w:spacing w:val="-2"/>
                    </w:rPr>
                    <w:t>f</w:t>
                  </w:r>
                  <w:r w:rsidRPr="00046E2E">
                    <w:rPr>
                      <w:rFonts w:cstheme="minorHAnsi"/>
                    </w:rPr>
                    <w:t xml:space="preserve">ié de </w:t>
                  </w:r>
                  <w:r w:rsidRPr="00046E2E">
                    <w:rPr>
                      <w:rFonts w:cstheme="minorHAnsi"/>
                      <w:spacing w:val="1"/>
                    </w:rPr>
                    <w:t>1</w:t>
                  </w:r>
                  <w:r w:rsidRPr="00046E2E">
                    <w:rPr>
                      <w:rFonts w:cstheme="minorHAnsi"/>
                      <w:spacing w:val="-1"/>
                    </w:rPr>
                    <w:t>0</w:t>
                  </w:r>
                  <w:r w:rsidRPr="00046E2E">
                    <w:rPr>
                      <w:rFonts w:cstheme="minorHAnsi"/>
                    </w:rPr>
                    <w:t xml:space="preserve">0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spacing w:val="1"/>
                    </w:rPr>
                    <w:t>s suite au passage du vérificateur</w:t>
                  </w:r>
                  <w:r w:rsidRPr="00046E2E">
                    <w:rPr>
                      <w:rFonts w:cstheme="minorHAnsi"/>
                    </w:rPr>
                    <w:t>.</w:t>
                  </w:r>
                  <w:r w:rsidRPr="00046E2E">
                    <w:rPr>
                      <w:rFonts w:cstheme="minorHAnsi"/>
                      <w:spacing w:val="3"/>
                    </w:rPr>
                    <w:t xml:space="preserve"> </w:t>
                  </w:r>
                  <w:r w:rsidRPr="00046E2E">
                    <w:rPr>
                      <w:rFonts w:cstheme="minorHAnsi"/>
                      <w:spacing w:val="1"/>
                    </w:rPr>
                    <w:t>A</w:t>
                  </w:r>
                  <w:r w:rsidRPr="00046E2E">
                    <w:rPr>
                      <w:rFonts w:cstheme="minorHAnsi"/>
                    </w:rPr>
                    <w:t xml:space="preserve">u </w:t>
                  </w:r>
                  <w:r w:rsidRPr="00046E2E">
                    <w:rPr>
                      <w:rFonts w:cstheme="minorHAnsi"/>
                      <w:spacing w:val="-2"/>
                    </w:rPr>
                    <w:t>3</w:t>
                  </w:r>
                  <w:r w:rsidRPr="00046E2E">
                    <w:rPr>
                      <w:rFonts w:cstheme="minorHAnsi"/>
                    </w:rPr>
                    <w:t xml:space="preserve">0 </w:t>
                  </w:r>
                  <w:r w:rsidRPr="00046E2E">
                    <w:rPr>
                      <w:rFonts w:cstheme="minorHAnsi"/>
                      <w:spacing w:val="1"/>
                    </w:rPr>
                    <w:t>s</w:t>
                  </w:r>
                  <w:r w:rsidRPr="00046E2E">
                    <w:rPr>
                      <w:rFonts w:cstheme="minorHAnsi"/>
                      <w:spacing w:val="-1"/>
                    </w:rPr>
                    <w:t>e</w:t>
                  </w:r>
                  <w:r w:rsidRPr="00046E2E">
                    <w:rPr>
                      <w:rFonts w:cstheme="minorHAnsi"/>
                      <w:spacing w:val="1"/>
                    </w:rPr>
                    <w:t>pt</w:t>
                  </w:r>
                  <w:r w:rsidRPr="00046E2E">
                    <w:rPr>
                      <w:rFonts w:cstheme="minorHAnsi"/>
                      <w:spacing w:val="-1"/>
                    </w:rPr>
                    <w:t>e</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 xml:space="preserve">e </w:t>
                  </w:r>
                  <w:r w:rsidRPr="00046E2E">
                    <w:rPr>
                      <w:rFonts w:cstheme="minorHAnsi"/>
                      <w:spacing w:val="-1"/>
                    </w:rPr>
                    <w:t>20</w:t>
                  </w:r>
                  <w:r w:rsidRPr="00046E2E">
                    <w:rPr>
                      <w:rFonts w:cstheme="minorHAnsi"/>
                      <w:spacing w:val="1"/>
                    </w:rPr>
                    <w:t>18</w:t>
                  </w:r>
                  <w:r w:rsidRPr="00046E2E">
                    <w:rPr>
                      <w:rFonts w:cstheme="minorHAnsi"/>
                    </w:rPr>
                    <w:t xml:space="preserve">, </w:t>
                  </w:r>
                  <w:r w:rsidRPr="00046E2E">
                    <w:rPr>
                      <w:rFonts w:cstheme="minorHAnsi"/>
                      <w:spacing w:val="1"/>
                    </w:rPr>
                    <w:t>s</w:t>
                  </w:r>
                  <w:r w:rsidRPr="00046E2E">
                    <w:rPr>
                      <w:rFonts w:cstheme="minorHAnsi"/>
                    </w:rPr>
                    <w:t xml:space="preserve">a </w:t>
                  </w:r>
                  <w:r w:rsidRPr="00046E2E">
                    <w:rPr>
                      <w:rFonts w:cstheme="minorHAnsi"/>
                      <w:spacing w:val="1"/>
                    </w:rPr>
                    <w:t>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3"/>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2"/>
                    </w:rPr>
                    <w:t xml:space="preserve"> </w:t>
                  </w:r>
                  <w:r w:rsidRPr="00046E2E">
                    <w:rPr>
                      <w:rFonts w:cstheme="minorHAnsi"/>
                    </w:rPr>
                    <w:t>d</w:t>
                  </w:r>
                  <w:r w:rsidRPr="00046E2E">
                    <w:rPr>
                      <w:rFonts w:cstheme="minorHAnsi"/>
                      <w:spacing w:val="-1"/>
                    </w:rPr>
                    <w:t>e</w:t>
                  </w:r>
                  <w:r w:rsidRPr="00046E2E">
                    <w:rPr>
                      <w:rFonts w:cstheme="minorHAnsi"/>
                      <w:spacing w:val="1"/>
                    </w:rPr>
                    <w:t>sc</w:t>
                  </w:r>
                  <w:r w:rsidRPr="00046E2E">
                    <w:rPr>
                      <w:rFonts w:cstheme="minorHAnsi"/>
                      <w:spacing w:val="-1"/>
                    </w:rPr>
                    <w:t>en</w:t>
                  </w:r>
                  <w:r w:rsidRPr="00046E2E">
                    <w:rPr>
                      <w:rFonts w:cstheme="minorHAnsi"/>
                    </w:rPr>
                    <w:t>d</w:t>
                  </w:r>
                  <w:r w:rsidRPr="00046E2E">
                    <w:rPr>
                      <w:rFonts w:cstheme="minorHAnsi"/>
                      <w:spacing w:val="-2"/>
                    </w:rPr>
                    <w:t>u</w:t>
                  </w:r>
                  <w:r w:rsidRPr="00046E2E">
                    <w:rPr>
                      <w:rFonts w:cstheme="minorHAnsi"/>
                    </w:rPr>
                    <w:t>e</w:t>
                  </w:r>
                  <w:r w:rsidRPr="00046E2E">
                    <w:rPr>
                      <w:rFonts w:cstheme="minorHAnsi"/>
                      <w:spacing w:val="3"/>
                    </w:rPr>
                    <w:t xml:space="preserve"> </w:t>
                  </w:r>
                  <w:r w:rsidRPr="00046E2E">
                    <w:rPr>
                      <w:rFonts w:cstheme="minorHAnsi"/>
                    </w:rPr>
                    <w:t>à</w:t>
                  </w:r>
                  <w:r w:rsidRPr="00046E2E">
                    <w:rPr>
                      <w:rFonts w:cstheme="minorHAnsi"/>
                      <w:spacing w:val="3"/>
                    </w:rPr>
                    <w:t xml:space="preserve"> </w:t>
                  </w:r>
                  <w:r w:rsidRPr="00046E2E">
                    <w:rPr>
                      <w:rFonts w:cstheme="minorHAnsi"/>
                    </w:rPr>
                    <w:t>97</w:t>
                  </w:r>
                  <w:r w:rsidRPr="00046E2E">
                    <w:rPr>
                      <w:rFonts w:cstheme="minorHAnsi"/>
                      <w:spacing w:val="3"/>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spacing w:val="1"/>
                    </w:rPr>
                    <w:t>s</w:t>
                  </w:r>
                  <w:r w:rsidRPr="00046E2E">
                    <w:rPr>
                      <w:rFonts w:cstheme="minorHAnsi"/>
                    </w:rPr>
                    <w:t>,</w:t>
                  </w:r>
                  <w:r w:rsidRPr="00046E2E">
                    <w:rPr>
                      <w:rFonts w:cstheme="minorHAnsi"/>
                      <w:spacing w:val="4"/>
                    </w:rPr>
                    <w:t xml:space="preserve"> </w:t>
                  </w:r>
                  <w:r w:rsidRPr="00046E2E">
                    <w:rPr>
                      <w:rFonts w:cstheme="minorHAnsi"/>
                      <w:spacing w:val="1"/>
                    </w:rPr>
                    <w:t>so</w:t>
                  </w:r>
                  <w:r w:rsidRPr="00046E2E">
                    <w:rPr>
                      <w:rFonts w:cstheme="minorHAnsi"/>
                      <w:spacing w:val="-2"/>
                    </w:rPr>
                    <w:t>i</w:t>
                  </w:r>
                  <w:r w:rsidRPr="00046E2E">
                    <w:rPr>
                      <w:rFonts w:cstheme="minorHAnsi"/>
                    </w:rPr>
                    <w:t>t</w:t>
                  </w:r>
                  <w:r w:rsidRPr="00046E2E">
                    <w:rPr>
                      <w:rFonts w:cstheme="minorHAnsi"/>
                      <w:spacing w:val="4"/>
                    </w:rPr>
                    <w:t xml:space="preserve"> </w:t>
                  </w:r>
                  <w:r w:rsidRPr="00046E2E">
                    <w:rPr>
                      <w:rFonts w:cstheme="minorHAnsi"/>
                    </w:rPr>
                    <w:t>u</w:t>
                  </w:r>
                  <w:r w:rsidRPr="00046E2E">
                    <w:rPr>
                      <w:rFonts w:cstheme="minorHAnsi"/>
                      <w:spacing w:val="-1"/>
                    </w:rPr>
                    <w:t>n</w:t>
                  </w:r>
                  <w:r w:rsidRPr="00046E2E">
                    <w:rPr>
                      <w:rFonts w:cstheme="minorHAnsi"/>
                    </w:rPr>
                    <w:t>e</w:t>
                  </w:r>
                  <w:r w:rsidRPr="00046E2E">
                    <w:rPr>
                      <w:rFonts w:cstheme="minorHAnsi"/>
                      <w:spacing w:val="3"/>
                    </w:rPr>
                    <w:t xml:space="preserve"> </w:t>
                  </w:r>
                  <w:r w:rsidRPr="00046E2E">
                    <w:rPr>
                      <w:rFonts w:cstheme="minorHAnsi"/>
                      <w:spacing w:val="1"/>
                    </w:rPr>
                    <w:t>v</w:t>
                  </w:r>
                  <w:r w:rsidRPr="00046E2E">
                    <w:rPr>
                      <w:rFonts w:cstheme="minorHAnsi"/>
                      <w:spacing w:val="-3"/>
                    </w:rPr>
                    <w:t>a</w:t>
                  </w:r>
                  <w:r w:rsidRPr="00046E2E">
                    <w:rPr>
                      <w:rFonts w:cstheme="minorHAnsi"/>
                      <w:spacing w:val="1"/>
                    </w:rPr>
                    <w:t>r</w:t>
                  </w:r>
                  <w:r w:rsidRPr="00046E2E">
                    <w:rPr>
                      <w:rFonts w:cstheme="minorHAnsi"/>
                    </w:rPr>
                    <w:t>i</w:t>
                  </w:r>
                  <w:r w:rsidRPr="00046E2E">
                    <w:rPr>
                      <w:rFonts w:cstheme="minorHAnsi"/>
                      <w:spacing w:val="-1"/>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 i</w:t>
                  </w:r>
                  <w:r w:rsidRPr="00046E2E">
                    <w:rPr>
                      <w:rFonts w:cstheme="minorHAnsi"/>
                      <w:spacing w:val="-1"/>
                    </w:rPr>
                    <w:t>n</w:t>
                  </w:r>
                  <w:r w:rsidRPr="00046E2E">
                    <w:rPr>
                      <w:rFonts w:cstheme="minorHAnsi"/>
                    </w:rPr>
                    <w:t>f</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e</w:t>
                  </w:r>
                  <w:r w:rsidRPr="00046E2E">
                    <w:rPr>
                      <w:rFonts w:cstheme="minorHAnsi"/>
                    </w:rPr>
                    <w:t>u</w:t>
                  </w:r>
                  <w:r w:rsidRPr="00046E2E">
                    <w:rPr>
                      <w:rFonts w:cstheme="minorHAnsi"/>
                      <w:spacing w:val="1"/>
                    </w:rPr>
                    <w:t>r</w:t>
                  </w:r>
                  <w:r w:rsidRPr="00046E2E">
                    <w:rPr>
                      <w:rFonts w:cstheme="minorHAnsi"/>
                    </w:rPr>
                    <w:t>e</w:t>
                  </w:r>
                  <w:r w:rsidRPr="00046E2E">
                    <w:rPr>
                      <w:rFonts w:cstheme="minorHAnsi"/>
                      <w:spacing w:val="3"/>
                    </w:rPr>
                    <w:t xml:space="preserve"> </w:t>
                  </w:r>
                  <w:r w:rsidRPr="00046E2E">
                    <w:rPr>
                      <w:rFonts w:cstheme="minorHAnsi"/>
                    </w:rPr>
                    <w:t xml:space="preserve">à </w:t>
                  </w:r>
                  <w:r w:rsidRPr="00046E2E">
                    <w:rPr>
                      <w:rFonts w:cstheme="minorHAnsi"/>
                      <w:spacing w:val="1"/>
                    </w:rPr>
                    <w:t>5</w:t>
                  </w:r>
                  <w:r w:rsidRPr="00046E2E">
                    <w:rPr>
                      <w:rFonts w:cstheme="minorHAnsi"/>
                    </w:rPr>
                    <w:t>%.</w:t>
                  </w:r>
                  <w:r w:rsidRPr="00046E2E">
                    <w:rPr>
                      <w:rFonts w:cstheme="minorHAnsi"/>
                      <w:spacing w:val="2"/>
                    </w:rPr>
                    <w:t xml:space="preserve"> </w:t>
                  </w:r>
                  <w:r w:rsidRPr="00046E2E">
                    <w:rPr>
                      <w:rFonts w:cstheme="minorHAnsi"/>
                    </w:rPr>
                    <w:t>C’</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4"/>
                    </w:rPr>
                    <w:t xml:space="preserve"> </w:t>
                  </w:r>
                  <w:r w:rsidRPr="00046E2E">
                    <w:rPr>
                      <w:rFonts w:cstheme="minorHAnsi"/>
                      <w:spacing w:val="-2"/>
                    </w:rPr>
                    <w:t>d</w:t>
                  </w:r>
                  <w:r w:rsidRPr="00046E2E">
                    <w:rPr>
                      <w:rFonts w:cstheme="minorHAnsi"/>
                      <w:spacing w:val="1"/>
                    </w:rPr>
                    <w:t>o</w:t>
                  </w:r>
                  <w:r w:rsidRPr="00046E2E">
                    <w:rPr>
                      <w:rFonts w:cstheme="minorHAnsi"/>
                      <w:spacing w:val="-1"/>
                    </w:rPr>
                    <w:t>n</w:t>
                  </w:r>
                  <w:r w:rsidRPr="00046E2E">
                    <w:rPr>
                      <w:rFonts w:cstheme="minorHAnsi"/>
                    </w:rPr>
                    <w:t>c</w:t>
                  </w:r>
                  <w:r w:rsidRPr="00046E2E">
                    <w:rPr>
                      <w:rFonts w:cstheme="minorHAnsi"/>
                      <w:spacing w:val="3"/>
                    </w:rPr>
                    <w:t xml:space="preserve"> </w:t>
                  </w:r>
                  <w:r w:rsidRPr="00046E2E">
                    <w:rPr>
                      <w:rFonts w:cstheme="minorHAnsi"/>
                      <w:spacing w:val="1"/>
                    </w:rPr>
                    <w:t>s</w:t>
                  </w:r>
                  <w:r w:rsidRPr="00046E2E">
                    <w:rPr>
                      <w:rFonts w:cstheme="minorHAnsi"/>
                    </w:rPr>
                    <w:t>a</w:t>
                  </w:r>
                  <w:r w:rsidRPr="00046E2E">
                    <w:rPr>
                      <w:rFonts w:cstheme="minorHAnsi"/>
                      <w:spacing w:val="3"/>
                    </w:rPr>
                    <w:t xml:space="preserve"> </w:t>
                  </w:r>
                  <w:r w:rsidRPr="00046E2E">
                    <w:rPr>
                      <w:rFonts w:cstheme="minorHAnsi"/>
                      <w:spacing w:val="-1"/>
                    </w:rPr>
                    <w:t>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 xml:space="preserve">n du </w:t>
                  </w:r>
                  <w:r w:rsidRPr="00046E2E">
                    <w:rPr>
                      <w:rFonts w:cstheme="minorHAnsi"/>
                      <w:spacing w:val="-1"/>
                    </w:rPr>
                    <w:t>1</w:t>
                  </w:r>
                  <w:r w:rsidRPr="00046E2E">
                    <w:rPr>
                      <w:rFonts w:cstheme="minorHAnsi"/>
                    </w:rPr>
                    <w:t>5</w:t>
                  </w:r>
                  <w:r w:rsidRPr="00046E2E">
                    <w:rPr>
                      <w:rFonts w:cstheme="minorHAnsi"/>
                      <w:spacing w:val="1"/>
                    </w:rPr>
                    <w:t xml:space="preserve"> </w:t>
                  </w:r>
                  <w:r w:rsidRPr="00046E2E">
                    <w:rPr>
                      <w:rFonts w:cstheme="minorHAnsi"/>
                    </w:rPr>
                    <w:t>j</w:t>
                  </w:r>
                  <w:r w:rsidRPr="00046E2E">
                    <w:rPr>
                      <w:rFonts w:cstheme="minorHAnsi"/>
                      <w:spacing w:val="-1"/>
                    </w:rPr>
                    <w:t>an</w:t>
                  </w:r>
                  <w:r w:rsidRPr="00046E2E">
                    <w:rPr>
                      <w:rFonts w:cstheme="minorHAnsi"/>
                      <w:spacing w:val="1"/>
                    </w:rPr>
                    <w:t>v</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20</w:t>
                  </w:r>
                  <w:r w:rsidRPr="00046E2E">
                    <w:rPr>
                      <w:rFonts w:cstheme="minorHAnsi"/>
                      <w:spacing w:val="1"/>
                    </w:rPr>
                    <w:t>1</w:t>
                  </w:r>
                  <w:r w:rsidRPr="00046E2E">
                    <w:rPr>
                      <w:rFonts w:cstheme="minorHAnsi"/>
                    </w:rPr>
                    <w:t xml:space="preserve">8 </w:t>
                  </w:r>
                  <w:r w:rsidRPr="00046E2E">
                    <w:rPr>
                      <w:rFonts w:cstheme="minorHAnsi"/>
                      <w:spacing w:val="-1"/>
                    </w:rPr>
                    <w:t>q</w:t>
                  </w:r>
                  <w:r w:rsidRPr="00046E2E">
                    <w:rPr>
                      <w:rFonts w:cstheme="minorHAnsi"/>
                    </w:rPr>
                    <w:t>ui</w:t>
                  </w:r>
                  <w:r w:rsidRPr="00046E2E">
                    <w:rPr>
                      <w:rFonts w:cstheme="minorHAnsi"/>
                      <w:spacing w:val="-3"/>
                    </w:rPr>
                    <w:t xml:space="preserve"> </w:t>
                  </w:r>
                  <w:r w:rsidRPr="00046E2E">
                    <w:rPr>
                      <w:rFonts w:cstheme="minorHAnsi"/>
                    </w:rPr>
                    <w:t>d</w:t>
                  </w:r>
                  <w:r w:rsidRPr="00046E2E">
                    <w:rPr>
                      <w:rFonts w:cstheme="minorHAnsi"/>
                      <w:spacing w:val="-1"/>
                    </w:rPr>
                    <w:t>é</w:t>
                  </w:r>
                  <w:r w:rsidRPr="00046E2E">
                    <w:rPr>
                      <w:rFonts w:cstheme="minorHAnsi"/>
                      <w:spacing w:val="1"/>
                    </w:rPr>
                    <w:t>t</w:t>
                  </w:r>
                  <w:r w:rsidRPr="00046E2E">
                    <w:rPr>
                      <w:rFonts w:cstheme="minorHAnsi"/>
                      <w:spacing w:val="-1"/>
                    </w:rPr>
                    <w:t>e</w:t>
                  </w:r>
                  <w:r w:rsidRPr="00046E2E">
                    <w:rPr>
                      <w:rFonts w:cstheme="minorHAnsi"/>
                      <w:spacing w:val="1"/>
                    </w:rPr>
                    <w:t>r</w:t>
                  </w:r>
                  <w:r w:rsidRPr="00046E2E">
                    <w:rPr>
                      <w:rFonts w:cstheme="minorHAnsi"/>
                    </w:rPr>
                    <w:t>mi</w:t>
                  </w:r>
                  <w:r w:rsidRPr="00046E2E">
                    <w:rPr>
                      <w:rFonts w:cstheme="minorHAnsi"/>
                      <w:spacing w:val="-1"/>
                    </w:rPr>
                    <w:t>n</w:t>
                  </w:r>
                  <w:r w:rsidRPr="00046E2E">
                    <w:rPr>
                      <w:rFonts w:cstheme="minorHAnsi"/>
                    </w:rPr>
                    <w:t>e</w:t>
                  </w:r>
                  <w:r w:rsidRPr="00046E2E">
                    <w:rPr>
                      <w:rFonts w:cstheme="minorHAnsi"/>
                      <w:spacing w:val="-1"/>
                    </w:rPr>
                    <w:t xml:space="preserve"> 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spacing w:val="-2"/>
                    </w:rPr>
                    <w:t>d</w:t>
                  </w:r>
                  <w:r w:rsidRPr="00046E2E">
                    <w:rPr>
                      <w:rFonts w:cstheme="minorHAnsi"/>
                      <w:spacing w:val="-1"/>
                    </w:rPr>
                    <w:t>e</w:t>
                  </w:r>
                  <w:r w:rsidRPr="00046E2E">
                    <w:rPr>
                      <w:rFonts w:cstheme="minorHAnsi"/>
                    </w:rPr>
                    <w:t xml:space="preserve">s </w:t>
                  </w:r>
                  <w:r w:rsidRPr="00046E2E">
                    <w:rPr>
                      <w:rFonts w:cstheme="minorHAnsi"/>
                      <w:spacing w:val="1"/>
                    </w:rPr>
                    <w:t>po</w:t>
                  </w:r>
                  <w:r w:rsidRPr="00046E2E">
                    <w:rPr>
                      <w:rFonts w:cstheme="minorHAnsi"/>
                      <w:spacing w:val="-2"/>
                    </w:rPr>
                    <w:t>u</w:t>
                  </w:r>
                  <w:r w:rsidRPr="00046E2E">
                    <w:rPr>
                      <w:rFonts w:cstheme="minorHAnsi"/>
                    </w:rPr>
                    <w:t xml:space="preserve">r </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r</w:t>
                  </w:r>
                  <w:r w:rsidRPr="00046E2E">
                    <w:rPr>
                      <w:rFonts w:cstheme="minorHAnsi"/>
                      <w:spacing w:val="-1"/>
                    </w:rPr>
                    <w:t>e</w:t>
                  </w:r>
                  <w:r w:rsidRPr="00046E2E">
                    <w:rPr>
                      <w:rFonts w:cstheme="minorHAnsi"/>
                      <w:spacing w:val="1"/>
                    </w:rPr>
                    <w:t>st</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l</w:t>
                  </w:r>
                  <w:r w:rsidRPr="00046E2E">
                    <w:rPr>
                      <w:rFonts w:cstheme="minorHAnsi"/>
                    </w:rPr>
                    <w:t>’</w:t>
                  </w:r>
                  <w:r w:rsidRPr="00046E2E">
                    <w:rPr>
                      <w:rFonts w:cstheme="minorHAnsi"/>
                      <w:spacing w:val="-1"/>
                    </w:rPr>
                    <w:t>anné</w:t>
                  </w:r>
                  <w:r w:rsidRPr="00046E2E">
                    <w:rPr>
                      <w:rFonts w:cstheme="minorHAnsi"/>
                    </w:rPr>
                    <w:t>e</w:t>
                  </w:r>
                  <w:r w:rsidRPr="00046E2E">
                    <w:rPr>
                      <w:rFonts w:cstheme="minorHAnsi"/>
                      <w:spacing w:val="-1"/>
                    </w:rPr>
                    <w:t xml:space="preserve"> </w:t>
                  </w:r>
                  <w:r w:rsidRPr="00046E2E">
                    <w:rPr>
                      <w:rFonts w:cstheme="minorHAnsi"/>
                      <w:spacing w:val="1"/>
                    </w:rPr>
                    <w:t>sco</w:t>
                  </w:r>
                  <w:r w:rsidRPr="00046E2E">
                    <w:rPr>
                      <w:rFonts w:cstheme="minorHAnsi"/>
                      <w:spacing w:val="-1"/>
                    </w:rPr>
                    <w:t>la</w:t>
                  </w:r>
                  <w:r w:rsidRPr="00046E2E">
                    <w:rPr>
                      <w:rFonts w:cstheme="minorHAnsi"/>
                    </w:rPr>
                    <w:t>i</w:t>
                  </w:r>
                  <w:r w:rsidRPr="00046E2E">
                    <w:rPr>
                      <w:rFonts w:cstheme="minorHAnsi"/>
                      <w:spacing w:val="1"/>
                    </w:rPr>
                    <w:t>r</w:t>
                  </w:r>
                  <w:r w:rsidRPr="00046E2E">
                    <w:rPr>
                      <w:rFonts w:cstheme="minorHAnsi"/>
                      <w:spacing w:val="-1"/>
                    </w:rPr>
                    <w:t>e, soit 100 élèves.</w:t>
                  </w:r>
                </w:p>
                <w:p w:rsidR="00E07C8A" w:rsidRPr="00046E2E" w:rsidRDefault="00E07C8A">
                  <w:pPr>
                    <w:jc w:val="both"/>
                    <w:rPr>
                      <w:rFonts w:cstheme="minorHAnsi"/>
                      <w:spacing w:val="1"/>
                    </w:rPr>
                  </w:pPr>
                </w:p>
                <w:p w:rsidR="00E07C8A" w:rsidRPr="00046E2E" w:rsidRDefault="00545642">
                  <w:pPr>
                    <w:jc w:val="both"/>
                    <w:rPr>
                      <w:rFonts w:cstheme="minorHAnsi"/>
                    </w:rPr>
                  </w:pPr>
                  <w:r w:rsidRPr="00046E2E">
                    <w:rPr>
                      <w:rFonts w:cstheme="minorHAnsi"/>
                      <w:spacing w:val="1"/>
                    </w:rPr>
                    <w:t>N</w:t>
                  </w:r>
                  <w:r w:rsidRPr="00046E2E">
                    <w:rPr>
                      <w:rFonts w:cstheme="minorHAnsi"/>
                      <w:spacing w:val="-1"/>
                    </w:rPr>
                    <w:t>éan</w:t>
                  </w:r>
                  <w:r w:rsidRPr="00046E2E">
                    <w:rPr>
                      <w:rFonts w:cstheme="minorHAnsi"/>
                    </w:rPr>
                    <w:t>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spacing w:val="1"/>
                    </w:rPr>
                    <w:t>s</w:t>
                  </w:r>
                  <w:r w:rsidRPr="00046E2E">
                    <w:rPr>
                      <w:rFonts w:cstheme="minorHAnsi"/>
                    </w:rPr>
                    <w:t>,</w:t>
                  </w:r>
                  <w:r w:rsidRPr="00046E2E">
                    <w:rPr>
                      <w:rFonts w:cstheme="minorHAnsi"/>
                      <w:spacing w:val="26"/>
                    </w:rPr>
                    <w:t xml:space="preserve"> </w:t>
                  </w:r>
                  <w:r w:rsidRPr="00046E2E">
                    <w:rPr>
                      <w:rFonts w:cstheme="minorHAnsi"/>
                      <w:spacing w:val="-2"/>
                    </w:rPr>
                    <w:t>s</w:t>
                  </w:r>
                  <w:r w:rsidRPr="00046E2E">
                    <w:rPr>
                      <w:rFonts w:cstheme="minorHAnsi"/>
                      <w:spacing w:val="1"/>
                    </w:rPr>
                    <w:t>o</w:t>
                  </w:r>
                  <w:r w:rsidRPr="00046E2E">
                    <w:rPr>
                      <w:rFonts w:cstheme="minorHAnsi"/>
                    </w:rPr>
                    <w:t>n</w:t>
                  </w:r>
                  <w:r w:rsidRPr="00046E2E">
                    <w:rPr>
                      <w:rFonts w:cstheme="minorHAnsi"/>
                      <w:spacing w:val="28"/>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spacing w:val="-2"/>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27"/>
                    </w:rPr>
                    <w:t xml:space="preserve"> </w:t>
                  </w:r>
                  <w:r w:rsidRPr="00046E2E">
                    <w:rPr>
                      <w:rFonts w:cstheme="minorHAnsi"/>
                      <w:spacing w:val="1"/>
                    </w:rPr>
                    <w:t>p</w:t>
                  </w:r>
                  <w:r w:rsidRPr="00046E2E">
                    <w:rPr>
                      <w:rFonts w:cstheme="minorHAnsi"/>
                      <w:spacing w:val="-1"/>
                    </w:rPr>
                    <w:t>e</w:t>
                  </w:r>
                  <w:r w:rsidRPr="00046E2E">
                    <w:rPr>
                      <w:rFonts w:cstheme="minorHAnsi"/>
                    </w:rPr>
                    <w:t>u</w:t>
                  </w:r>
                  <w:r w:rsidRPr="00046E2E">
                    <w:rPr>
                      <w:rFonts w:cstheme="minorHAnsi"/>
                      <w:spacing w:val="1"/>
                    </w:rPr>
                    <w:t>t</w:t>
                  </w:r>
                  <w:r w:rsidRPr="00046E2E">
                    <w:rPr>
                      <w:rFonts w:cstheme="minorHAnsi"/>
                      <w:spacing w:val="-1"/>
                    </w:rPr>
                    <w:t xml:space="preserve"> ê</w:t>
                  </w:r>
                  <w:r w:rsidRPr="00046E2E">
                    <w:rPr>
                      <w:rFonts w:cstheme="minorHAnsi"/>
                      <w:spacing w:val="1"/>
                    </w:rPr>
                    <w:t>tr</w:t>
                  </w:r>
                  <w:r w:rsidRPr="00046E2E">
                    <w:rPr>
                      <w:rFonts w:cstheme="minorHAnsi"/>
                    </w:rPr>
                    <w:t>e</w:t>
                  </w:r>
                  <w:r w:rsidRPr="00046E2E">
                    <w:rPr>
                      <w:rFonts w:cstheme="minorHAnsi"/>
                      <w:spacing w:val="27"/>
                    </w:rPr>
                    <w:t xml:space="preserve"> </w:t>
                  </w:r>
                  <w:r w:rsidRPr="00046E2E">
                    <w:rPr>
                      <w:rFonts w:cstheme="minorHAnsi"/>
                      <w:spacing w:val="1"/>
                    </w:rPr>
                    <w:t>recalculé</w:t>
                  </w:r>
                  <w:r w:rsidRPr="00046E2E">
                    <w:rPr>
                      <w:rFonts w:cstheme="minorHAnsi"/>
                      <w:spacing w:val="26"/>
                    </w:rPr>
                    <w:t xml:space="preserve"> </w:t>
                  </w:r>
                  <w:r w:rsidRPr="00046E2E">
                    <w:rPr>
                      <w:rFonts w:cstheme="minorHAnsi"/>
                      <w:spacing w:val="-1"/>
                    </w:rPr>
                    <w:t>a</w:t>
                  </w:r>
                  <w:r w:rsidRPr="00046E2E">
                    <w:rPr>
                      <w:rFonts w:cstheme="minorHAnsi"/>
                      <w:spacing w:val="1"/>
                    </w:rPr>
                    <w:t>pr</w:t>
                  </w:r>
                  <w:r w:rsidRPr="00046E2E">
                    <w:rPr>
                      <w:rFonts w:cstheme="minorHAnsi"/>
                      <w:spacing w:val="-1"/>
                    </w:rPr>
                    <w:t>è</w:t>
                  </w:r>
                  <w:r w:rsidRPr="00046E2E">
                    <w:rPr>
                      <w:rFonts w:cstheme="minorHAnsi"/>
                    </w:rPr>
                    <w:t>s</w:t>
                  </w:r>
                  <w:r w:rsidRPr="00046E2E">
                    <w:rPr>
                      <w:rFonts w:cstheme="minorHAnsi"/>
                      <w:spacing w:val="29"/>
                    </w:rPr>
                    <w:t xml:space="preserve"> </w:t>
                  </w:r>
                  <w:r w:rsidRPr="00046E2E">
                    <w:rPr>
                      <w:rFonts w:cstheme="minorHAnsi"/>
                      <w:spacing w:val="-1"/>
                    </w:rPr>
                    <w:t>l</w:t>
                  </w:r>
                  <w:r w:rsidRPr="00046E2E">
                    <w:rPr>
                      <w:rFonts w:cstheme="minorHAnsi"/>
                    </w:rPr>
                    <w:t>e</w:t>
                  </w:r>
                  <w:r w:rsidRPr="00046E2E">
                    <w:rPr>
                      <w:rFonts w:cstheme="minorHAnsi"/>
                      <w:spacing w:val="27"/>
                    </w:rPr>
                    <w:t xml:space="preserve"> </w:t>
                  </w:r>
                  <w:r w:rsidRPr="00046E2E">
                    <w:rPr>
                      <w:rFonts w:cstheme="minorHAnsi"/>
                      <w:spacing w:val="1"/>
                    </w:rPr>
                    <w:t>3</w:t>
                  </w:r>
                  <w:r w:rsidRPr="00046E2E">
                    <w:rPr>
                      <w:rFonts w:cstheme="minorHAnsi"/>
                    </w:rPr>
                    <w:t>0</w:t>
                  </w:r>
                  <w:r w:rsidRPr="00046E2E">
                    <w:rPr>
                      <w:rFonts w:cstheme="minorHAnsi"/>
                      <w:spacing w:val="27"/>
                    </w:rPr>
                    <w:t xml:space="preserve"> </w:t>
                  </w:r>
                  <w:r w:rsidRPr="00046E2E">
                    <w:rPr>
                      <w:rFonts w:cstheme="minorHAnsi"/>
                      <w:spacing w:val="1"/>
                    </w:rPr>
                    <w:t>s</w:t>
                  </w:r>
                  <w:r w:rsidRPr="00046E2E">
                    <w:rPr>
                      <w:rFonts w:cstheme="minorHAnsi"/>
                      <w:spacing w:val="-3"/>
                    </w:rPr>
                    <w:t>e</w:t>
                  </w:r>
                  <w:r w:rsidRPr="00046E2E">
                    <w:rPr>
                      <w:rFonts w:cstheme="minorHAnsi"/>
                      <w:spacing w:val="1"/>
                    </w:rPr>
                    <w:t>pt</w:t>
                  </w:r>
                  <w:r w:rsidRPr="00046E2E">
                    <w:rPr>
                      <w:rFonts w:cstheme="minorHAnsi"/>
                      <w:spacing w:val="-1"/>
                    </w:rPr>
                    <w:t>e</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28"/>
                    </w:rPr>
                    <w:t xml:space="preserve"> </w:t>
                  </w:r>
                  <w:r w:rsidRPr="00046E2E">
                    <w:rPr>
                      <w:rFonts w:cstheme="minorHAnsi"/>
                      <w:spacing w:val="-2"/>
                    </w:rPr>
                    <w:t>s</w:t>
                  </w:r>
                  <w:r w:rsidRPr="00046E2E">
                    <w:rPr>
                      <w:rFonts w:cstheme="minorHAnsi"/>
                    </w:rPr>
                    <w:t>i</w:t>
                  </w:r>
                  <w:r w:rsidRPr="00046E2E">
                    <w:rPr>
                      <w:rFonts w:cstheme="minorHAnsi"/>
                      <w:spacing w:val="29"/>
                    </w:rPr>
                    <w:t xml:space="preserve"> </w:t>
                  </w:r>
                  <w:r w:rsidRPr="00046E2E">
                    <w:rPr>
                      <w:rFonts w:cstheme="minorHAnsi"/>
                      <w:spacing w:val="1"/>
                    </w:rPr>
                    <w:t>s</w:t>
                  </w:r>
                  <w:r w:rsidRPr="00046E2E">
                    <w:rPr>
                      <w:rFonts w:cstheme="minorHAnsi"/>
                    </w:rPr>
                    <w:t>a</w:t>
                  </w:r>
                  <w:r w:rsidRPr="00046E2E">
                    <w:rPr>
                      <w:rFonts w:cstheme="minorHAnsi"/>
                      <w:spacing w:val="28"/>
                    </w:rPr>
                    <w:t xml:space="preserve"> </w:t>
                  </w:r>
                  <w:r w:rsidRPr="00046E2E">
                    <w:rPr>
                      <w:rFonts w:cstheme="minorHAnsi"/>
                      <w:spacing w:val="-1"/>
                    </w:rPr>
                    <w:t>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25"/>
                    </w:rPr>
                    <w:t xml:space="preserve"> </w:t>
                  </w:r>
                  <w:r w:rsidRPr="00046E2E">
                    <w:rPr>
                      <w:rFonts w:cstheme="minorHAnsi"/>
                      <w:spacing w:val="1"/>
                    </w:rPr>
                    <w:t>s</w:t>
                  </w:r>
                  <w:r w:rsidRPr="00046E2E">
                    <w:rPr>
                      <w:rFonts w:cstheme="minorHAnsi"/>
                      <w:spacing w:val="-2"/>
                    </w:rPr>
                    <w:t>c</w:t>
                  </w:r>
                  <w:r w:rsidRPr="00046E2E">
                    <w:rPr>
                      <w:rFonts w:cstheme="minorHAnsi"/>
                      <w:spacing w:val="1"/>
                    </w:rPr>
                    <w:t>o</w:t>
                  </w:r>
                  <w:r w:rsidRPr="00046E2E">
                    <w:rPr>
                      <w:rFonts w:cstheme="minorHAnsi"/>
                      <w:spacing w:val="-1"/>
                    </w:rPr>
                    <w:t>la</w:t>
                  </w:r>
                  <w:r w:rsidRPr="00046E2E">
                    <w:rPr>
                      <w:rFonts w:cstheme="minorHAnsi"/>
                    </w:rPr>
                    <w:t>i</w:t>
                  </w:r>
                  <w:r w:rsidRPr="00046E2E">
                    <w:rPr>
                      <w:rFonts w:cstheme="minorHAnsi"/>
                      <w:spacing w:val="1"/>
                    </w:rPr>
                    <w:t xml:space="preserve">re </w:t>
                  </w:r>
                  <w:r w:rsidRPr="00046E2E">
                    <w:rPr>
                      <w:rFonts w:cstheme="minorHAnsi"/>
                      <w:spacing w:val="-1"/>
                    </w:rPr>
                    <w:t>a</w:t>
                  </w:r>
                  <w:r w:rsidRPr="00046E2E">
                    <w:rPr>
                      <w:rFonts w:cstheme="minorHAnsi"/>
                      <w:spacing w:val="1"/>
                    </w:rPr>
                    <w:t>tt</w:t>
                  </w:r>
                  <w:r w:rsidRPr="00046E2E">
                    <w:rPr>
                      <w:rFonts w:cstheme="minorHAnsi"/>
                      <w:spacing w:val="-1"/>
                    </w:rPr>
                    <w:t>e</w:t>
                  </w:r>
                  <w:r w:rsidRPr="00046E2E">
                    <w:rPr>
                      <w:rFonts w:cstheme="minorHAnsi"/>
                    </w:rPr>
                    <w:t>i</w:t>
                  </w:r>
                  <w:r w:rsidRPr="00046E2E">
                    <w:rPr>
                      <w:rFonts w:cstheme="minorHAnsi"/>
                      <w:spacing w:val="-1"/>
                    </w:rPr>
                    <w:t>n</w:t>
                  </w:r>
                  <w:r w:rsidRPr="00046E2E">
                    <w:rPr>
                      <w:rFonts w:cstheme="minorHAnsi"/>
                    </w:rPr>
                    <w:t>t</w:t>
                  </w:r>
                  <w:r w:rsidRPr="00046E2E">
                    <w:rPr>
                      <w:rFonts w:cstheme="minorHAnsi"/>
                      <w:spacing w:val="10"/>
                    </w:rPr>
                    <w:t xml:space="preserve"> </w:t>
                  </w:r>
                  <w:r w:rsidRPr="00046E2E">
                    <w:rPr>
                      <w:rFonts w:cstheme="minorHAnsi"/>
                      <w:spacing w:val="-1"/>
                    </w:rPr>
                    <w:t>a</w:t>
                  </w:r>
                  <w:r w:rsidRPr="00046E2E">
                    <w:rPr>
                      <w:rFonts w:cstheme="minorHAnsi"/>
                    </w:rPr>
                    <w:t>u</w:t>
                  </w:r>
                  <w:r w:rsidRPr="00046E2E">
                    <w:rPr>
                      <w:rFonts w:cstheme="minorHAnsi"/>
                      <w:spacing w:val="10"/>
                    </w:rPr>
                    <w:t xml:space="preserve"> </w:t>
                  </w:r>
                  <w:r w:rsidRPr="00046E2E">
                    <w:rPr>
                      <w:rFonts w:cstheme="minorHAnsi"/>
                    </w:rPr>
                    <w:t>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rPr>
                    <w:t>s</w:t>
                  </w:r>
                  <w:r w:rsidRPr="00046E2E">
                    <w:rPr>
                      <w:rFonts w:cstheme="minorHAnsi"/>
                      <w:spacing w:val="10"/>
                    </w:rPr>
                    <w:t xml:space="preserve"> </w:t>
                  </w:r>
                  <w:r w:rsidRPr="00046E2E">
                    <w:rPr>
                      <w:rFonts w:cstheme="minorHAnsi"/>
                      <w:spacing w:val="-1"/>
                    </w:rPr>
                    <w:t>1</w:t>
                  </w:r>
                  <w:r w:rsidRPr="00046E2E">
                    <w:rPr>
                      <w:rFonts w:cstheme="minorHAnsi"/>
                      <w:spacing w:val="1"/>
                    </w:rPr>
                    <w:t>1</w:t>
                  </w:r>
                  <w:r w:rsidRPr="00046E2E">
                    <w:rPr>
                      <w:rFonts w:cstheme="minorHAnsi"/>
                    </w:rPr>
                    <w:t>0</w:t>
                  </w:r>
                  <w:r w:rsidRPr="00046E2E">
                    <w:rPr>
                      <w:rFonts w:cstheme="minorHAnsi"/>
                      <w:spacing w:val="8"/>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spacing w:val="1"/>
                    </w:rPr>
                    <w:t>s</w:t>
                  </w:r>
                  <w:r w:rsidRPr="00046E2E">
                    <w:rPr>
                      <w:rFonts w:cstheme="minorHAnsi"/>
                    </w:rPr>
                    <w:t>,</w:t>
                  </w:r>
                  <w:r w:rsidRPr="00046E2E">
                    <w:rPr>
                      <w:rFonts w:cstheme="minorHAnsi"/>
                      <w:spacing w:val="10"/>
                    </w:rPr>
                    <w:t xml:space="preserve"> </w:t>
                  </w:r>
                  <w:r w:rsidRPr="00046E2E">
                    <w:rPr>
                      <w:rFonts w:cstheme="minorHAnsi"/>
                      <w:spacing w:val="1"/>
                    </w:rPr>
                    <w:t>so</w:t>
                  </w:r>
                  <w:r w:rsidRPr="00046E2E">
                    <w:rPr>
                      <w:rFonts w:cstheme="minorHAnsi"/>
                      <w:spacing w:val="-2"/>
                    </w:rPr>
                    <w:t>i</w:t>
                  </w:r>
                  <w:r w:rsidRPr="00046E2E">
                    <w:rPr>
                      <w:rFonts w:cstheme="minorHAnsi"/>
                    </w:rPr>
                    <w:t>t</w:t>
                  </w:r>
                  <w:r w:rsidRPr="00046E2E">
                    <w:rPr>
                      <w:rFonts w:cstheme="minorHAnsi"/>
                      <w:spacing w:val="10"/>
                    </w:rPr>
                    <w:t xml:space="preserve"> </w:t>
                  </w:r>
                  <w:r w:rsidRPr="00046E2E">
                    <w:rPr>
                      <w:rFonts w:cstheme="minorHAnsi"/>
                    </w:rPr>
                    <w:t>u</w:t>
                  </w:r>
                  <w:r w:rsidRPr="00046E2E">
                    <w:rPr>
                      <w:rFonts w:cstheme="minorHAnsi"/>
                      <w:spacing w:val="-1"/>
                    </w:rPr>
                    <w:t>n</w:t>
                  </w:r>
                  <w:r w:rsidRPr="00046E2E">
                    <w:rPr>
                      <w:rFonts w:cstheme="minorHAnsi"/>
                    </w:rPr>
                    <w:t>e</w:t>
                  </w:r>
                  <w:r w:rsidRPr="00046E2E">
                    <w:rPr>
                      <w:rFonts w:cstheme="minorHAnsi"/>
                      <w:spacing w:val="8"/>
                    </w:rPr>
                    <w:t xml:space="preserve"> </w:t>
                  </w:r>
                  <w:r w:rsidRPr="00046E2E">
                    <w:rPr>
                      <w:rFonts w:cstheme="minorHAnsi"/>
                      <w:spacing w:val="-1"/>
                    </w:rPr>
                    <w:t>a</w:t>
                  </w:r>
                  <w:r w:rsidRPr="00046E2E">
                    <w:rPr>
                      <w:rFonts w:cstheme="minorHAnsi"/>
                    </w:rPr>
                    <w:t>ugm</w:t>
                  </w:r>
                  <w:r w:rsidRPr="00046E2E">
                    <w:rPr>
                      <w:rFonts w:cstheme="minorHAnsi"/>
                      <w:spacing w:val="-1"/>
                    </w:rPr>
                    <w:t>en</w:t>
                  </w:r>
                  <w:r w:rsidRPr="00046E2E">
                    <w:rPr>
                      <w:rFonts w:cstheme="minorHAnsi"/>
                      <w:spacing w:val="1"/>
                    </w:rPr>
                    <w:t>t</w:t>
                  </w:r>
                  <w:r w:rsidRPr="00046E2E">
                    <w:rPr>
                      <w:rFonts w:cstheme="minorHAnsi"/>
                      <w:spacing w:val="-1"/>
                    </w:rPr>
                    <w:t>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8"/>
                    </w:rPr>
                    <w:t xml:space="preserve"> </w:t>
                  </w:r>
                  <w:r w:rsidRPr="00046E2E">
                    <w:rPr>
                      <w:rFonts w:cstheme="minorHAnsi"/>
                    </w:rPr>
                    <w:t>d’</w:t>
                  </w:r>
                  <w:r w:rsidRPr="00046E2E">
                    <w:rPr>
                      <w:rFonts w:cstheme="minorHAnsi"/>
                      <w:spacing w:val="-1"/>
                    </w:rPr>
                    <w:t>a</w:t>
                  </w:r>
                  <w:r w:rsidRPr="00046E2E">
                    <w:rPr>
                      <w:rFonts w:cstheme="minorHAnsi"/>
                    </w:rPr>
                    <w:t>u</w:t>
                  </w:r>
                  <w:r w:rsidRPr="00046E2E">
                    <w:rPr>
                      <w:rFonts w:cstheme="minorHAnsi"/>
                      <w:spacing w:val="10"/>
                    </w:rPr>
                    <w:t xml:space="preserve"> </w:t>
                  </w:r>
                  <w:r w:rsidRPr="00046E2E">
                    <w:rPr>
                      <w:rFonts w:cstheme="minorHAnsi"/>
                    </w:rPr>
                    <w:t>m</w:t>
                  </w:r>
                  <w:r w:rsidRPr="00046E2E">
                    <w:rPr>
                      <w:rFonts w:cstheme="minorHAnsi"/>
                      <w:spacing w:val="1"/>
                    </w:rPr>
                    <w:t>o</w:t>
                  </w:r>
                  <w:r w:rsidRPr="00046E2E">
                    <w:rPr>
                      <w:rFonts w:cstheme="minorHAnsi"/>
                    </w:rPr>
                    <w:t>i</w:t>
                  </w:r>
                  <w:r w:rsidRPr="00046E2E">
                    <w:rPr>
                      <w:rFonts w:cstheme="minorHAnsi"/>
                      <w:spacing w:val="-3"/>
                    </w:rPr>
                    <w:t>n</w:t>
                  </w:r>
                  <w:r w:rsidRPr="00046E2E">
                    <w:rPr>
                      <w:rFonts w:cstheme="minorHAnsi"/>
                    </w:rPr>
                    <w:t>s</w:t>
                  </w:r>
                  <w:r w:rsidRPr="00046E2E">
                    <w:rPr>
                      <w:rFonts w:cstheme="minorHAnsi"/>
                      <w:spacing w:val="10"/>
                    </w:rPr>
                    <w:t xml:space="preserve"> </w:t>
                  </w:r>
                  <w:r w:rsidRPr="00046E2E">
                    <w:rPr>
                      <w:rFonts w:cstheme="minorHAnsi"/>
                      <w:spacing w:val="1"/>
                    </w:rPr>
                    <w:t>1</w:t>
                  </w:r>
                  <w:r w:rsidRPr="00046E2E">
                    <w:rPr>
                      <w:rFonts w:cstheme="minorHAnsi"/>
                      <w:spacing w:val="-1"/>
                    </w:rPr>
                    <w:t>0</w:t>
                  </w:r>
                  <w:r w:rsidRPr="00046E2E">
                    <w:rPr>
                      <w:rFonts w:cstheme="minorHAnsi"/>
                    </w:rPr>
                    <w:t>%</w:t>
                  </w:r>
                  <w:r w:rsidRPr="00046E2E">
                    <w:rPr>
                      <w:rFonts w:cstheme="minorHAnsi"/>
                      <w:spacing w:val="7"/>
                    </w:rPr>
                    <w:t xml:space="preserve"> </w:t>
                  </w:r>
                  <w:r w:rsidRPr="00046E2E">
                    <w:rPr>
                      <w:rFonts w:cstheme="minorHAnsi"/>
                      <w:spacing w:val="1"/>
                    </w:rPr>
                    <w:t>p</w:t>
                  </w:r>
                  <w:r w:rsidRPr="00046E2E">
                    <w:rPr>
                      <w:rFonts w:cstheme="minorHAnsi"/>
                      <w:spacing w:val="-1"/>
                    </w:rPr>
                    <w:t>a</w:t>
                  </w:r>
                  <w:r w:rsidRPr="00046E2E">
                    <w:rPr>
                      <w:rFonts w:cstheme="minorHAnsi"/>
                    </w:rPr>
                    <w:t>r</w:t>
                  </w:r>
                  <w:r w:rsidRPr="00046E2E">
                    <w:rPr>
                      <w:rFonts w:cstheme="minorHAnsi"/>
                      <w:spacing w:val="10"/>
                    </w:rPr>
                    <w:t xml:space="preserve"> </w:t>
                  </w:r>
                  <w:r w:rsidRPr="00046E2E">
                    <w:rPr>
                      <w:rFonts w:cstheme="minorHAnsi"/>
                      <w:spacing w:val="1"/>
                    </w:rPr>
                    <w:t>r</w:t>
                  </w:r>
                  <w:r w:rsidRPr="00046E2E">
                    <w:rPr>
                      <w:rFonts w:cstheme="minorHAnsi"/>
                      <w:spacing w:val="-3"/>
                    </w:rPr>
                    <w:t>a</w:t>
                  </w:r>
                  <w:r w:rsidRPr="00046E2E">
                    <w:rPr>
                      <w:rFonts w:cstheme="minorHAnsi"/>
                      <w:spacing w:val="1"/>
                    </w:rPr>
                    <w:t>p</w:t>
                  </w:r>
                  <w:r w:rsidRPr="00046E2E">
                    <w:rPr>
                      <w:rFonts w:cstheme="minorHAnsi"/>
                      <w:spacing w:val="-1"/>
                    </w:rPr>
                    <w:t>p</w:t>
                  </w:r>
                  <w:r w:rsidRPr="00046E2E">
                    <w:rPr>
                      <w:rFonts w:cstheme="minorHAnsi"/>
                      <w:spacing w:val="1"/>
                    </w:rPr>
                    <w:t>o</w:t>
                  </w:r>
                  <w:r w:rsidRPr="00046E2E">
                    <w:rPr>
                      <w:rFonts w:cstheme="minorHAnsi"/>
                      <w:spacing w:val="-2"/>
                    </w:rPr>
                    <w:t>r</w:t>
                  </w:r>
                  <w:r w:rsidRPr="00046E2E">
                    <w:rPr>
                      <w:rFonts w:cstheme="minorHAnsi"/>
                    </w:rPr>
                    <w:t>t</w:t>
                  </w:r>
                  <w:r w:rsidRPr="00046E2E">
                    <w:rPr>
                      <w:rFonts w:cstheme="minorHAnsi"/>
                      <w:spacing w:val="10"/>
                    </w:rPr>
                    <w:t xml:space="preserve"> </w:t>
                  </w:r>
                  <w:r w:rsidRPr="00046E2E">
                    <w:rPr>
                      <w:rFonts w:cstheme="minorHAnsi"/>
                      <w:spacing w:val="-1"/>
                    </w:rPr>
                    <w:t>a</w:t>
                  </w:r>
                  <w:r w:rsidRPr="00046E2E">
                    <w:rPr>
                      <w:rFonts w:cstheme="minorHAnsi"/>
                    </w:rPr>
                    <w:t>ux</w:t>
                  </w:r>
                  <w:r w:rsidRPr="00046E2E">
                    <w:rPr>
                      <w:rFonts w:cstheme="minorHAnsi"/>
                      <w:spacing w:val="8"/>
                    </w:rPr>
                    <w:t xml:space="preserve"> </w:t>
                  </w:r>
                  <w:r w:rsidRPr="00046E2E">
                    <w:rPr>
                      <w:rFonts w:cstheme="minorHAnsi"/>
                      <w:spacing w:val="1"/>
                    </w:rPr>
                    <w:t>1</w:t>
                  </w:r>
                  <w:r w:rsidRPr="00046E2E">
                    <w:rPr>
                      <w:rFonts w:cstheme="minorHAnsi"/>
                      <w:spacing w:val="-1"/>
                    </w:rPr>
                    <w:t>0</w:t>
                  </w:r>
                  <w:r w:rsidRPr="00046E2E">
                    <w:rPr>
                      <w:rFonts w:cstheme="minorHAnsi"/>
                    </w:rPr>
                    <w:t>0</w:t>
                  </w:r>
                  <w:r w:rsidRPr="00046E2E">
                    <w:rPr>
                      <w:rFonts w:cstheme="minorHAnsi"/>
                      <w:spacing w:val="8"/>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10"/>
                    </w:rPr>
                    <w:t xml:space="preserve"> </w:t>
                  </w:r>
                  <w:r w:rsidRPr="00046E2E">
                    <w:rPr>
                      <w:rFonts w:cstheme="minorHAnsi"/>
                    </w:rPr>
                    <w:t>de j</w:t>
                  </w:r>
                  <w:r w:rsidRPr="00046E2E">
                    <w:rPr>
                      <w:rFonts w:cstheme="minorHAnsi"/>
                      <w:spacing w:val="-1"/>
                    </w:rPr>
                    <w:t>an</w:t>
                  </w:r>
                  <w:r w:rsidRPr="00046E2E">
                    <w:rPr>
                      <w:rFonts w:cstheme="minorHAnsi"/>
                      <w:spacing w:val="1"/>
                    </w:rPr>
                    <w:t>v</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20</w:t>
                  </w:r>
                  <w:r w:rsidRPr="00046E2E">
                    <w:rPr>
                      <w:rFonts w:cstheme="minorHAnsi"/>
                      <w:spacing w:val="1"/>
                    </w:rPr>
                    <w:t>1</w:t>
                  </w:r>
                  <w:r w:rsidRPr="00046E2E">
                    <w:rPr>
                      <w:rFonts w:cstheme="minorHAnsi"/>
                    </w:rPr>
                    <w:t>8.</w:t>
                  </w:r>
                </w:p>
                <w:p w:rsidR="00E07C8A" w:rsidRPr="00046E2E" w:rsidRDefault="00E07C8A">
                  <w:pPr>
                    <w:jc w:val="both"/>
                    <w:rPr>
                      <w:rFonts w:cstheme="minorHAnsi"/>
                    </w:rPr>
                  </w:pPr>
                </w:p>
                <w:p w:rsidR="00E07C8A" w:rsidRPr="00046E2E" w:rsidRDefault="00545642">
                  <w:pPr>
                    <w:jc w:val="both"/>
                    <w:rPr>
                      <w:rFonts w:cstheme="minorHAnsi"/>
                      <w:color w:val="000000"/>
                      <w:position w:val="-1"/>
                    </w:rPr>
                  </w:pPr>
                  <w:r w:rsidRPr="00046E2E">
                    <w:rPr>
                      <w:rFonts w:cstheme="minorHAnsi"/>
                      <w:position w:val="-1"/>
                    </w:rPr>
                    <w:t>P</w:t>
                  </w:r>
                  <w:r w:rsidRPr="00046E2E">
                    <w:rPr>
                      <w:rFonts w:cstheme="minorHAnsi"/>
                      <w:spacing w:val="1"/>
                      <w:position w:val="-1"/>
                    </w:rPr>
                    <w:t>o</w:t>
                  </w:r>
                  <w:r w:rsidRPr="00046E2E">
                    <w:rPr>
                      <w:rFonts w:cstheme="minorHAnsi"/>
                      <w:position w:val="-1"/>
                    </w:rPr>
                    <w:t>ur</w:t>
                  </w:r>
                  <w:r w:rsidRPr="00046E2E">
                    <w:rPr>
                      <w:rFonts w:cstheme="minorHAnsi"/>
                      <w:spacing w:val="-2"/>
                      <w:position w:val="-1"/>
                    </w:rPr>
                    <w:t xml:space="preserve"> </w:t>
                  </w:r>
                  <w:r w:rsidRPr="00046E2E">
                    <w:rPr>
                      <w:rFonts w:cstheme="minorHAnsi"/>
                      <w:spacing w:val="1"/>
                      <w:position w:val="-1"/>
                    </w:rPr>
                    <w:t>c</w:t>
                  </w:r>
                  <w:r w:rsidRPr="00046E2E">
                    <w:rPr>
                      <w:rFonts w:cstheme="minorHAnsi"/>
                      <w:position w:val="-1"/>
                    </w:rPr>
                    <w:t>e</w:t>
                  </w:r>
                  <w:r w:rsidRPr="00046E2E">
                    <w:rPr>
                      <w:rFonts w:cstheme="minorHAnsi"/>
                      <w:spacing w:val="-1"/>
                      <w:position w:val="-1"/>
                    </w:rPr>
                    <w:t xml:space="preserve"> n</w:t>
                  </w:r>
                  <w:r w:rsidRPr="00046E2E">
                    <w:rPr>
                      <w:rFonts w:cstheme="minorHAnsi"/>
                      <w:spacing w:val="1"/>
                      <w:position w:val="-1"/>
                    </w:rPr>
                    <w:t>o</w:t>
                  </w:r>
                  <w:r w:rsidRPr="00046E2E">
                    <w:rPr>
                      <w:rFonts w:cstheme="minorHAnsi"/>
                      <w:position w:val="-1"/>
                    </w:rPr>
                    <w:t>u</w:t>
                  </w:r>
                  <w:r w:rsidRPr="00046E2E">
                    <w:rPr>
                      <w:rFonts w:cstheme="minorHAnsi"/>
                      <w:spacing w:val="1"/>
                      <w:position w:val="-1"/>
                    </w:rPr>
                    <w:t>v</w:t>
                  </w:r>
                  <w:r w:rsidRPr="00046E2E">
                    <w:rPr>
                      <w:rFonts w:cstheme="minorHAnsi"/>
                      <w:spacing w:val="-1"/>
                      <w:position w:val="-1"/>
                    </w:rPr>
                    <w:t>ea</w:t>
                  </w:r>
                  <w:r w:rsidRPr="00046E2E">
                    <w:rPr>
                      <w:rFonts w:cstheme="minorHAnsi"/>
                      <w:position w:val="-1"/>
                    </w:rPr>
                    <w:t xml:space="preserve">u </w:t>
                  </w:r>
                  <w:r w:rsidRPr="00046E2E">
                    <w:rPr>
                      <w:rFonts w:cstheme="minorHAnsi"/>
                      <w:spacing w:val="1"/>
                      <w:position w:val="-1"/>
                    </w:rPr>
                    <w:t>c</w:t>
                  </w:r>
                  <w:r w:rsidRPr="00046E2E">
                    <w:rPr>
                      <w:rFonts w:cstheme="minorHAnsi"/>
                      <w:spacing w:val="-3"/>
                      <w:position w:val="-1"/>
                    </w:rPr>
                    <w:t>a</w:t>
                  </w:r>
                  <w:r w:rsidRPr="00046E2E">
                    <w:rPr>
                      <w:rFonts w:cstheme="minorHAnsi"/>
                      <w:spacing w:val="1"/>
                      <w:position w:val="-1"/>
                    </w:rPr>
                    <w:t>p</w:t>
                  </w:r>
                  <w:r w:rsidRPr="00046E2E">
                    <w:rPr>
                      <w:rFonts w:cstheme="minorHAnsi"/>
                      <w:position w:val="-1"/>
                    </w:rPr>
                    <w:t>i</w:t>
                  </w:r>
                  <w:r w:rsidRPr="00046E2E">
                    <w:rPr>
                      <w:rFonts w:cstheme="minorHAnsi"/>
                      <w:spacing w:val="1"/>
                      <w:position w:val="-1"/>
                    </w:rPr>
                    <w:t>t</w:t>
                  </w:r>
                  <w:r w:rsidRPr="00046E2E">
                    <w:rPr>
                      <w:rFonts w:cstheme="minorHAnsi"/>
                      <w:spacing w:val="-1"/>
                      <w:position w:val="-1"/>
                    </w:rPr>
                    <w:t>al</w:t>
                  </w:r>
                  <w:r w:rsidRPr="00046E2E">
                    <w:rPr>
                      <w:rFonts w:cstheme="minorHAnsi"/>
                      <w:spacing w:val="-3"/>
                      <w:position w:val="-1"/>
                    </w:rPr>
                    <w:t>-</w:t>
                  </w:r>
                  <w:r w:rsidRPr="00046E2E">
                    <w:rPr>
                      <w:rFonts w:cstheme="minorHAnsi"/>
                      <w:spacing w:val="1"/>
                      <w:position w:val="-1"/>
                    </w:rPr>
                    <w:t>p</w:t>
                  </w:r>
                  <w:r w:rsidRPr="00046E2E">
                    <w:rPr>
                      <w:rFonts w:cstheme="minorHAnsi"/>
                      <w:spacing w:val="-1"/>
                      <w:position w:val="-1"/>
                    </w:rPr>
                    <w:t>é</w:t>
                  </w:r>
                  <w:r w:rsidRPr="00046E2E">
                    <w:rPr>
                      <w:rFonts w:cstheme="minorHAnsi"/>
                      <w:spacing w:val="1"/>
                      <w:position w:val="-1"/>
                    </w:rPr>
                    <w:t>r</w:t>
                  </w:r>
                  <w:r w:rsidRPr="00046E2E">
                    <w:rPr>
                      <w:rFonts w:cstheme="minorHAnsi"/>
                      <w:position w:val="-1"/>
                    </w:rPr>
                    <w:t>i</w:t>
                  </w:r>
                  <w:r w:rsidRPr="00046E2E">
                    <w:rPr>
                      <w:rFonts w:cstheme="minorHAnsi"/>
                      <w:spacing w:val="-1"/>
                      <w:position w:val="-1"/>
                    </w:rPr>
                    <w:t>o</w:t>
                  </w:r>
                  <w:r w:rsidRPr="00046E2E">
                    <w:rPr>
                      <w:rFonts w:cstheme="minorHAnsi"/>
                      <w:position w:val="-1"/>
                    </w:rPr>
                    <w:t>d</w:t>
                  </w:r>
                  <w:r w:rsidRPr="00046E2E">
                    <w:rPr>
                      <w:rFonts w:cstheme="minorHAnsi"/>
                      <w:spacing w:val="-1"/>
                      <w:position w:val="-1"/>
                    </w:rPr>
                    <w:t>e</w:t>
                  </w:r>
                  <w:r w:rsidRPr="00046E2E">
                    <w:rPr>
                      <w:rFonts w:cstheme="minorHAnsi"/>
                      <w:position w:val="-1"/>
                    </w:rPr>
                    <w:t xml:space="preserve">s </w:t>
                  </w:r>
                  <w:r w:rsidRPr="00046E2E">
                    <w:rPr>
                      <w:rFonts w:cstheme="minorHAnsi"/>
                      <w:spacing w:val="-2"/>
                      <w:position w:val="-1"/>
                    </w:rPr>
                    <w:t>s</w:t>
                  </w:r>
                  <w:r w:rsidRPr="00046E2E">
                    <w:rPr>
                      <w:rFonts w:cstheme="minorHAnsi"/>
                      <w:spacing w:val="1"/>
                      <w:position w:val="-1"/>
                    </w:rPr>
                    <w:t>o</w:t>
                  </w:r>
                  <w:r w:rsidRPr="00046E2E">
                    <w:rPr>
                      <w:rFonts w:cstheme="minorHAnsi"/>
                      <w:spacing w:val="-1"/>
                      <w:position w:val="-1"/>
                    </w:rPr>
                    <w:t>n</w:t>
                  </w:r>
                  <w:r w:rsidRPr="00046E2E">
                    <w:rPr>
                      <w:rFonts w:cstheme="minorHAnsi"/>
                      <w:position w:val="-1"/>
                    </w:rPr>
                    <w:t xml:space="preserve">t </w:t>
                  </w:r>
                  <w:r w:rsidRPr="00046E2E">
                    <w:rPr>
                      <w:rFonts w:cstheme="minorHAnsi"/>
                      <w:spacing w:val="-1"/>
                      <w:position w:val="-1"/>
                    </w:rPr>
                    <w:t>p</w:t>
                  </w:r>
                  <w:r w:rsidRPr="00046E2E">
                    <w:rPr>
                      <w:rFonts w:cstheme="minorHAnsi"/>
                      <w:spacing w:val="1"/>
                      <w:position w:val="-1"/>
                    </w:rPr>
                    <w:t>r</w:t>
                  </w:r>
                  <w:r w:rsidRPr="00046E2E">
                    <w:rPr>
                      <w:rFonts w:cstheme="minorHAnsi"/>
                      <w:position w:val="-1"/>
                    </w:rPr>
                    <w:t xml:space="preserve">is </w:t>
                  </w:r>
                  <w:r w:rsidRPr="00046E2E">
                    <w:rPr>
                      <w:rFonts w:cstheme="minorHAnsi"/>
                      <w:spacing w:val="-1"/>
                      <w:position w:val="-1"/>
                    </w:rPr>
                    <w:t>e</w:t>
                  </w:r>
                  <w:r w:rsidRPr="00046E2E">
                    <w:rPr>
                      <w:rFonts w:cstheme="minorHAnsi"/>
                      <w:position w:val="-1"/>
                    </w:rPr>
                    <w:t>n</w:t>
                  </w:r>
                  <w:r w:rsidRPr="00046E2E">
                    <w:rPr>
                      <w:rFonts w:cstheme="minorHAnsi"/>
                      <w:spacing w:val="-1"/>
                      <w:position w:val="-1"/>
                    </w:rPr>
                    <w:t xml:space="preserve"> </w:t>
                  </w:r>
                  <w:r w:rsidRPr="00046E2E">
                    <w:rPr>
                      <w:rFonts w:cstheme="minorHAnsi"/>
                      <w:spacing w:val="-2"/>
                      <w:position w:val="-1"/>
                    </w:rPr>
                    <w:t>c</w:t>
                  </w:r>
                  <w:r w:rsidRPr="00046E2E">
                    <w:rPr>
                      <w:rFonts w:cstheme="minorHAnsi"/>
                      <w:spacing w:val="1"/>
                      <w:position w:val="-1"/>
                    </w:rPr>
                    <w:t>o</w:t>
                  </w:r>
                  <w:r w:rsidRPr="00046E2E">
                    <w:rPr>
                      <w:rFonts w:cstheme="minorHAnsi"/>
                      <w:spacing w:val="-3"/>
                      <w:position w:val="-1"/>
                    </w:rPr>
                    <w:t>n</w:t>
                  </w:r>
                  <w:r w:rsidRPr="00046E2E">
                    <w:rPr>
                      <w:rFonts w:cstheme="minorHAnsi"/>
                      <w:spacing w:val="1"/>
                      <w:position w:val="-1"/>
                    </w:rPr>
                    <w:t>s</w:t>
                  </w:r>
                  <w:r w:rsidRPr="00046E2E">
                    <w:rPr>
                      <w:rFonts w:cstheme="minorHAnsi"/>
                      <w:position w:val="-1"/>
                    </w:rPr>
                    <w:t>id</w:t>
                  </w:r>
                  <w:r w:rsidRPr="00046E2E">
                    <w:rPr>
                      <w:rFonts w:cstheme="minorHAnsi"/>
                      <w:spacing w:val="-1"/>
                      <w:position w:val="-1"/>
                    </w:rPr>
                    <w:t>é</w:t>
                  </w:r>
                  <w:r w:rsidRPr="00046E2E">
                    <w:rPr>
                      <w:rFonts w:cstheme="minorHAnsi"/>
                      <w:spacing w:val="1"/>
                      <w:position w:val="-1"/>
                    </w:rPr>
                    <w:t>r</w:t>
                  </w:r>
                  <w:r w:rsidRPr="00046E2E">
                    <w:rPr>
                      <w:rFonts w:cstheme="minorHAnsi"/>
                      <w:spacing w:val="-1"/>
                      <w:position w:val="-1"/>
                    </w:rPr>
                    <w:t>a</w:t>
                  </w:r>
                  <w:r w:rsidRPr="00046E2E">
                    <w:rPr>
                      <w:rFonts w:cstheme="minorHAnsi"/>
                      <w:spacing w:val="1"/>
                      <w:position w:val="-1"/>
                    </w:rPr>
                    <w:t>t</w:t>
                  </w:r>
                  <w:r w:rsidRPr="00046E2E">
                    <w:rPr>
                      <w:rFonts w:cstheme="minorHAnsi"/>
                      <w:spacing w:val="-2"/>
                      <w:position w:val="-1"/>
                    </w:rPr>
                    <w:t>i</w:t>
                  </w:r>
                  <w:r w:rsidRPr="00046E2E">
                    <w:rPr>
                      <w:rFonts w:cstheme="minorHAnsi"/>
                      <w:spacing w:val="1"/>
                      <w:position w:val="-1"/>
                    </w:rPr>
                    <w:t>o</w:t>
                  </w:r>
                  <w:r w:rsidRPr="00046E2E">
                    <w:rPr>
                      <w:rFonts w:cstheme="minorHAnsi"/>
                      <w:position w:val="-1"/>
                    </w:rPr>
                    <w:t>n</w:t>
                  </w:r>
                  <w:r w:rsidRPr="00046E2E">
                    <w:rPr>
                      <w:rFonts w:cstheme="minorHAnsi"/>
                      <w:spacing w:val="-1"/>
                      <w:position w:val="-1"/>
                    </w:rPr>
                    <w:t xml:space="preserve"> le</w:t>
                  </w:r>
                  <w:r w:rsidRPr="00046E2E">
                    <w:rPr>
                      <w:rFonts w:cstheme="minorHAnsi"/>
                      <w:position w:val="-1"/>
                    </w:rPr>
                    <w:t xml:space="preserve">s </w:t>
                  </w:r>
                  <w:r w:rsidRPr="00046E2E">
                    <w:rPr>
                      <w:rFonts w:cstheme="minorHAnsi"/>
                      <w:spacing w:val="-1"/>
                      <w:position w:val="-1"/>
                    </w:rPr>
                    <w:t>élè</w:t>
                  </w:r>
                  <w:r w:rsidRPr="00046E2E">
                    <w:rPr>
                      <w:rFonts w:cstheme="minorHAnsi"/>
                      <w:spacing w:val="1"/>
                      <w:position w:val="-1"/>
                    </w:rPr>
                    <w:t>v</w:t>
                  </w:r>
                  <w:r w:rsidRPr="00046E2E">
                    <w:rPr>
                      <w:rFonts w:cstheme="minorHAnsi"/>
                      <w:spacing w:val="-1"/>
                      <w:position w:val="-1"/>
                    </w:rPr>
                    <w:t>e</w:t>
                  </w:r>
                  <w:r w:rsidRPr="00046E2E">
                    <w:rPr>
                      <w:rFonts w:cstheme="minorHAnsi"/>
                      <w:position w:val="-1"/>
                    </w:rPr>
                    <w:t xml:space="preserve">s </w:t>
                  </w:r>
                  <w:r w:rsidRPr="00046E2E">
                    <w:rPr>
                      <w:rFonts w:cstheme="minorHAnsi"/>
                      <w:spacing w:val="1"/>
                      <w:position w:val="-1"/>
                    </w:rPr>
                    <w:t>v</w:t>
                  </w:r>
                  <w:r w:rsidRPr="00046E2E">
                    <w:rPr>
                      <w:rFonts w:cstheme="minorHAnsi"/>
                      <w:position w:val="-1"/>
                    </w:rPr>
                    <w:t>i</w:t>
                  </w:r>
                  <w:r w:rsidRPr="00046E2E">
                    <w:rPr>
                      <w:rFonts w:cstheme="minorHAnsi"/>
                      <w:spacing w:val="1"/>
                      <w:position w:val="-1"/>
                    </w:rPr>
                    <w:t>s</w:t>
                  </w:r>
                  <w:r w:rsidRPr="00046E2E">
                    <w:rPr>
                      <w:rFonts w:cstheme="minorHAnsi"/>
                      <w:spacing w:val="-3"/>
                      <w:position w:val="-1"/>
                    </w:rPr>
                    <w:t>é</w:t>
                  </w:r>
                  <w:r w:rsidRPr="00046E2E">
                    <w:rPr>
                      <w:rFonts w:cstheme="minorHAnsi"/>
                      <w:position w:val="-1"/>
                    </w:rPr>
                    <w:t xml:space="preserve">s </w:t>
                  </w:r>
                  <w:r w:rsidRPr="00046E2E">
                    <w:rPr>
                      <w:rFonts w:cstheme="minorHAnsi"/>
                      <w:spacing w:val="-1"/>
                      <w:position w:val="-1"/>
                    </w:rPr>
                    <w:t>a</w:t>
                  </w:r>
                  <w:r w:rsidRPr="00046E2E">
                    <w:rPr>
                      <w:rFonts w:cstheme="minorHAnsi"/>
                      <w:position w:val="-1"/>
                    </w:rPr>
                    <w:t xml:space="preserve">u </w:t>
                  </w:r>
                  <w:hyperlink w:anchor="_1.2._Éléments_servant" w:history="1">
                    <w:r w:rsidRPr="00046E2E">
                      <w:rPr>
                        <w:rStyle w:val="Lienhypertexte"/>
                        <w:rFonts w:cstheme="minorHAnsi"/>
                        <w:spacing w:val="1"/>
                        <w:position w:val="-1"/>
                      </w:rPr>
                      <w:t>p</w:t>
                    </w:r>
                    <w:r w:rsidRPr="00046E2E">
                      <w:rPr>
                        <w:rStyle w:val="Lienhypertexte"/>
                        <w:rFonts w:cstheme="minorHAnsi"/>
                        <w:spacing w:val="-1"/>
                        <w:position w:val="-1"/>
                      </w:rPr>
                      <w:t>o</w:t>
                    </w:r>
                    <w:r w:rsidRPr="00046E2E">
                      <w:rPr>
                        <w:rStyle w:val="Lienhypertexte"/>
                        <w:rFonts w:cstheme="minorHAnsi"/>
                        <w:position w:val="-1"/>
                      </w:rPr>
                      <w:t>i</w:t>
                    </w:r>
                    <w:r w:rsidRPr="00046E2E">
                      <w:rPr>
                        <w:rStyle w:val="Lienhypertexte"/>
                        <w:rFonts w:cstheme="minorHAnsi"/>
                        <w:spacing w:val="-1"/>
                        <w:position w:val="-1"/>
                      </w:rPr>
                      <w:t>n</w:t>
                    </w:r>
                    <w:r w:rsidRPr="00046E2E">
                      <w:rPr>
                        <w:rStyle w:val="Lienhypertexte"/>
                        <w:rFonts w:cstheme="minorHAnsi"/>
                        <w:position w:val="-1"/>
                      </w:rPr>
                      <w:t xml:space="preserve">t </w:t>
                    </w:r>
                    <w:r w:rsidRPr="00046E2E">
                      <w:rPr>
                        <w:rStyle w:val="Lienhypertexte"/>
                        <w:rFonts w:cstheme="minorHAnsi"/>
                        <w:spacing w:val="-1"/>
                        <w:position w:val="-1"/>
                      </w:rPr>
                      <w:t>1</w:t>
                    </w:r>
                    <w:r w:rsidRPr="00046E2E">
                      <w:rPr>
                        <w:rStyle w:val="Lienhypertexte"/>
                        <w:rFonts w:cstheme="minorHAnsi"/>
                        <w:position w:val="-1"/>
                      </w:rPr>
                      <w:t>.</w:t>
                    </w:r>
                    <w:r w:rsidRPr="00046E2E">
                      <w:rPr>
                        <w:rStyle w:val="Lienhypertexte"/>
                        <w:rFonts w:cstheme="minorHAnsi"/>
                        <w:spacing w:val="-1"/>
                        <w:position w:val="-1"/>
                      </w:rPr>
                      <w:t>2</w:t>
                    </w:r>
                  </w:hyperlink>
                  <w:r w:rsidRPr="00046E2E">
                    <w:rPr>
                      <w:rFonts w:cstheme="minorHAnsi"/>
                      <w:color w:val="000000"/>
                      <w:position w:val="-1"/>
                    </w:rPr>
                    <w:t>.</w:t>
                  </w:r>
                </w:p>
                <w:p w:rsidR="00E07C8A" w:rsidRPr="00046E2E" w:rsidRDefault="00545642">
                  <w:pPr>
                    <w:jc w:val="both"/>
                    <w:rPr>
                      <w:rFonts w:cstheme="minorHAnsi"/>
                      <w:color w:val="000000"/>
                      <w:position w:val="-1"/>
                    </w:rPr>
                  </w:pPr>
                  <w:r w:rsidRPr="00046E2E">
                    <w:rPr>
                      <w:noProof/>
                      <w:lang w:eastAsia="fr-BE"/>
                    </w:rPr>
                    <mc:AlternateContent>
                      <mc:Choice Requires="wps">
                        <w:drawing>
                          <wp:anchor distT="0" distB="0" distL="114300" distR="114300" simplePos="0" relativeHeight="251636224" behindDoc="0" locked="0" layoutInCell="1" allowOverlap="1">
                            <wp:simplePos x="0" y="0"/>
                            <wp:positionH relativeFrom="column">
                              <wp:posOffset>6338570</wp:posOffset>
                            </wp:positionH>
                            <wp:positionV relativeFrom="paragraph">
                              <wp:posOffset>157481</wp:posOffset>
                            </wp:positionV>
                            <wp:extent cx="0" cy="1501140"/>
                            <wp:effectExtent l="0" t="0" r="19050" b="22860"/>
                            <wp:wrapNone/>
                            <wp:docPr id="4958" name="Connecteur droit 4958"/>
                            <wp:cNvGraphicFramePr/>
                            <a:graphic xmlns:a="http://schemas.openxmlformats.org/drawingml/2006/main">
                              <a:graphicData uri="http://schemas.microsoft.com/office/word/2010/wordprocessingShape">
                                <wps:wsp>
                                  <wps:cNvCnPr/>
                                  <wps:spPr>
                                    <a:xfrm>
                                      <a:off x="0" y="0"/>
                                      <a:ext cx="0" cy="15011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06C381D" id="Connecteur droit 4958" o:spid="_x0000_s1026" style="position:absolute;z-index:25163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2.4pt" to="499.1pt,1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" strokecolor="black [3213]"/>
                        </w:pict>
                      </mc:Fallback>
                    </mc:AlternateContent>
                  </w:r>
                </w:p>
                <w:p w:rsidR="00E07C8A" w:rsidRPr="00046E2E" w:rsidRDefault="00545642">
                  <w:pPr>
                    <w:pStyle w:val="Titre5"/>
                  </w:pPr>
                  <w:bookmarkStart w:id="1655" w:name="_1.5.1._Prise_en"/>
                  <w:bookmarkEnd w:id="1655"/>
                  <w:r w:rsidRPr="00046E2E">
                    <w:t xml:space="preserve">1.5.1. Prise en compte de l’augmentation de 10% </w:t>
                  </w:r>
                </w:p>
                <w:p w:rsidR="00E07C8A" w:rsidRPr="00046E2E" w:rsidRDefault="00E07C8A">
                  <w:pPr>
                    <w:rPr>
                      <w:rFonts w:cstheme="minorHAnsi"/>
                    </w:rPr>
                  </w:pPr>
                </w:p>
                <w:p w:rsidR="00E07C8A" w:rsidRPr="00046E2E" w:rsidRDefault="00545642">
                  <w:pPr>
                    <w:jc w:val="both"/>
                    <w:rPr>
                      <w:rFonts w:cstheme="minorHAnsi"/>
                      <w:b/>
                      <w:bCs/>
                      <w:spacing w:val="2"/>
                      <w:u w:val="single"/>
                    </w:rPr>
                  </w:pPr>
                  <w:r w:rsidRPr="00046E2E">
                    <w:rPr>
                      <w:rFonts w:cstheme="minorHAnsi"/>
                      <w:b/>
                      <w:bCs/>
                      <w:color w:val="000000"/>
                      <w:u w:val="single"/>
                    </w:rPr>
                    <w:t>P</w:t>
                  </w:r>
                  <w:r w:rsidRPr="00046E2E">
                    <w:rPr>
                      <w:rFonts w:cstheme="minorHAnsi"/>
                      <w:b/>
                      <w:bCs/>
                      <w:color w:val="000000"/>
                      <w:spacing w:val="1"/>
                      <w:u w:val="single"/>
                    </w:rPr>
                    <w:t>o</w:t>
                  </w:r>
                  <w:r w:rsidRPr="00046E2E">
                    <w:rPr>
                      <w:rFonts w:cstheme="minorHAnsi"/>
                      <w:b/>
                      <w:bCs/>
                      <w:color w:val="000000"/>
                      <w:u w:val="single"/>
                    </w:rPr>
                    <w:t>ur</w:t>
                  </w:r>
                  <w:r w:rsidRPr="00046E2E">
                    <w:rPr>
                      <w:rFonts w:cstheme="minorHAnsi"/>
                      <w:b/>
                      <w:bCs/>
                      <w:color w:val="000000"/>
                      <w:spacing w:val="2"/>
                      <w:u w:val="single"/>
                    </w:rPr>
                    <w:t xml:space="preserve"> </w:t>
                  </w:r>
                  <w:r w:rsidRPr="00046E2E">
                    <w:rPr>
                      <w:rFonts w:cstheme="minorHAnsi"/>
                      <w:b/>
                      <w:bCs/>
                      <w:color w:val="000000"/>
                      <w:spacing w:val="-1"/>
                      <w:u w:val="single"/>
                    </w:rPr>
                    <w:t>le</w:t>
                  </w:r>
                  <w:r w:rsidRPr="00046E2E">
                    <w:rPr>
                      <w:rFonts w:cstheme="minorHAnsi"/>
                      <w:b/>
                      <w:bCs/>
                      <w:color w:val="000000"/>
                      <w:u w:val="single"/>
                    </w:rPr>
                    <w:t>s</w:t>
                  </w:r>
                  <w:r w:rsidRPr="00046E2E">
                    <w:rPr>
                      <w:rFonts w:cstheme="minorHAnsi"/>
                      <w:b/>
                      <w:bCs/>
                      <w:color w:val="000000"/>
                      <w:spacing w:val="2"/>
                      <w:u w:val="single"/>
                    </w:rPr>
                    <w:t xml:space="preserve"> </w:t>
                  </w:r>
                  <w:r w:rsidRPr="00046E2E">
                    <w:rPr>
                      <w:rFonts w:cstheme="minorHAnsi"/>
                      <w:b/>
                      <w:bCs/>
                      <w:color w:val="000000"/>
                      <w:spacing w:val="1"/>
                      <w:u w:val="single"/>
                    </w:rPr>
                    <w:t>t</w:t>
                  </w:r>
                  <w:r w:rsidRPr="00046E2E">
                    <w:rPr>
                      <w:rFonts w:cstheme="minorHAnsi"/>
                      <w:b/>
                      <w:bCs/>
                      <w:color w:val="000000"/>
                      <w:spacing w:val="-3"/>
                      <w:u w:val="single"/>
                    </w:rPr>
                    <w:t>y</w:t>
                  </w:r>
                  <w:r w:rsidRPr="00046E2E">
                    <w:rPr>
                      <w:rFonts w:cstheme="minorHAnsi"/>
                      <w:b/>
                      <w:bCs/>
                      <w:color w:val="000000"/>
                      <w:spacing w:val="1"/>
                      <w:u w:val="single"/>
                    </w:rPr>
                    <w:t>p</w:t>
                  </w:r>
                  <w:r w:rsidRPr="00046E2E">
                    <w:rPr>
                      <w:rFonts w:cstheme="minorHAnsi"/>
                      <w:b/>
                      <w:bCs/>
                      <w:color w:val="000000"/>
                      <w:spacing w:val="-1"/>
                      <w:u w:val="single"/>
                    </w:rPr>
                    <w:t>e</w:t>
                  </w:r>
                  <w:r w:rsidRPr="00046E2E">
                    <w:rPr>
                      <w:rFonts w:cstheme="minorHAnsi"/>
                      <w:b/>
                      <w:bCs/>
                      <w:color w:val="000000"/>
                      <w:u w:val="single"/>
                    </w:rPr>
                    <w:t>s</w:t>
                  </w:r>
                  <w:r w:rsidRPr="00046E2E">
                    <w:rPr>
                      <w:rFonts w:cstheme="minorHAnsi"/>
                      <w:b/>
                      <w:bCs/>
                      <w:color w:val="000000"/>
                      <w:spacing w:val="2"/>
                      <w:u w:val="single"/>
                    </w:rPr>
                    <w:t xml:space="preserve"> </w:t>
                  </w:r>
                  <w:r w:rsidRPr="00046E2E">
                    <w:rPr>
                      <w:rFonts w:cstheme="minorHAnsi"/>
                      <w:b/>
                      <w:bCs/>
                      <w:color w:val="000000"/>
                      <w:u w:val="single"/>
                    </w:rPr>
                    <w:t>d</w:t>
                  </w:r>
                  <w:r w:rsidRPr="00046E2E">
                    <w:rPr>
                      <w:rFonts w:cstheme="minorHAnsi"/>
                      <w:b/>
                      <w:bCs/>
                      <w:color w:val="000000"/>
                      <w:spacing w:val="1"/>
                      <w:u w:val="single"/>
                    </w:rPr>
                    <w:t>'</w:t>
                  </w:r>
                  <w:r w:rsidRPr="00046E2E">
                    <w:rPr>
                      <w:rFonts w:cstheme="minorHAnsi"/>
                      <w:b/>
                      <w:bCs/>
                      <w:color w:val="000000"/>
                      <w:spacing w:val="-1"/>
                      <w:u w:val="single"/>
                    </w:rPr>
                    <w:t>en</w:t>
                  </w:r>
                  <w:r w:rsidRPr="00046E2E">
                    <w:rPr>
                      <w:rFonts w:cstheme="minorHAnsi"/>
                      <w:b/>
                      <w:bCs/>
                      <w:color w:val="000000"/>
                      <w:spacing w:val="1"/>
                      <w:u w:val="single"/>
                    </w:rPr>
                    <w:t>s</w:t>
                  </w:r>
                  <w:r w:rsidRPr="00046E2E">
                    <w:rPr>
                      <w:rFonts w:cstheme="minorHAnsi"/>
                      <w:b/>
                      <w:bCs/>
                      <w:color w:val="000000"/>
                      <w:spacing w:val="-1"/>
                      <w:u w:val="single"/>
                    </w:rPr>
                    <w:t>e</w:t>
                  </w:r>
                  <w:r w:rsidRPr="00046E2E">
                    <w:rPr>
                      <w:rFonts w:cstheme="minorHAnsi"/>
                      <w:b/>
                      <w:bCs/>
                      <w:color w:val="000000"/>
                      <w:u w:val="single"/>
                    </w:rPr>
                    <w:t>ig</w:t>
                  </w:r>
                  <w:r w:rsidRPr="00046E2E">
                    <w:rPr>
                      <w:rFonts w:cstheme="minorHAnsi"/>
                      <w:b/>
                      <w:bCs/>
                      <w:color w:val="000000"/>
                      <w:spacing w:val="-3"/>
                      <w:u w:val="single"/>
                    </w:rPr>
                    <w:t>n</w:t>
                  </w:r>
                  <w:r w:rsidRPr="00046E2E">
                    <w:rPr>
                      <w:rFonts w:cstheme="minorHAnsi"/>
                      <w:b/>
                      <w:bCs/>
                      <w:color w:val="000000"/>
                      <w:spacing w:val="-1"/>
                      <w:u w:val="single"/>
                    </w:rPr>
                    <w:t>e</w:t>
                  </w:r>
                  <w:r w:rsidRPr="00046E2E">
                    <w:rPr>
                      <w:rFonts w:cstheme="minorHAnsi"/>
                      <w:b/>
                      <w:bCs/>
                      <w:color w:val="000000"/>
                      <w:u w:val="single"/>
                    </w:rPr>
                    <w:t>m</w:t>
                  </w:r>
                  <w:r w:rsidRPr="00046E2E">
                    <w:rPr>
                      <w:rFonts w:cstheme="minorHAnsi"/>
                      <w:b/>
                      <w:bCs/>
                      <w:color w:val="000000"/>
                      <w:spacing w:val="-1"/>
                      <w:u w:val="single"/>
                    </w:rPr>
                    <w:t>en</w:t>
                  </w:r>
                  <w:r w:rsidRPr="00046E2E">
                    <w:rPr>
                      <w:rFonts w:cstheme="minorHAnsi"/>
                      <w:b/>
                      <w:bCs/>
                      <w:color w:val="000000"/>
                      <w:u w:val="single"/>
                    </w:rPr>
                    <w:t>t</w:t>
                  </w:r>
                  <w:r w:rsidRPr="00046E2E">
                    <w:rPr>
                      <w:rFonts w:cstheme="minorHAnsi"/>
                      <w:b/>
                      <w:bCs/>
                      <w:color w:val="000000"/>
                      <w:spacing w:val="2"/>
                      <w:u w:val="single"/>
                    </w:rPr>
                    <w:t xml:space="preserve"> </w:t>
                  </w:r>
                  <w:r w:rsidRPr="00046E2E">
                    <w:rPr>
                      <w:rFonts w:cstheme="minorHAnsi"/>
                      <w:b/>
                      <w:bCs/>
                      <w:color w:val="000000"/>
                      <w:spacing w:val="1"/>
                      <w:u w:val="single"/>
                    </w:rPr>
                    <w:t>1</w:t>
                  </w:r>
                  <w:r w:rsidRPr="00046E2E">
                    <w:rPr>
                      <w:rFonts w:cstheme="minorHAnsi"/>
                      <w:b/>
                      <w:bCs/>
                      <w:color w:val="000000"/>
                      <w:u w:val="single"/>
                    </w:rPr>
                    <w:t>,</w:t>
                  </w:r>
                  <w:r w:rsidRPr="00046E2E">
                    <w:rPr>
                      <w:rFonts w:cstheme="minorHAnsi"/>
                      <w:b/>
                      <w:bCs/>
                      <w:color w:val="000000"/>
                      <w:spacing w:val="2"/>
                      <w:u w:val="single"/>
                    </w:rPr>
                    <w:t xml:space="preserve"> </w:t>
                  </w:r>
                  <w:r w:rsidRPr="00046E2E">
                    <w:rPr>
                      <w:rFonts w:cstheme="minorHAnsi"/>
                      <w:b/>
                      <w:bCs/>
                      <w:color w:val="000000"/>
                      <w:spacing w:val="-1"/>
                      <w:u w:val="single"/>
                    </w:rPr>
                    <w:t>2</w:t>
                  </w:r>
                  <w:r w:rsidRPr="00046E2E">
                    <w:rPr>
                      <w:rFonts w:cstheme="minorHAnsi"/>
                      <w:b/>
                      <w:bCs/>
                      <w:color w:val="000000"/>
                      <w:u w:val="single"/>
                    </w:rPr>
                    <w:t>,</w:t>
                  </w:r>
                  <w:r w:rsidRPr="00046E2E">
                    <w:rPr>
                      <w:rFonts w:cstheme="minorHAnsi"/>
                      <w:b/>
                      <w:bCs/>
                      <w:color w:val="000000"/>
                      <w:spacing w:val="2"/>
                      <w:u w:val="single"/>
                    </w:rPr>
                    <w:t xml:space="preserve"> </w:t>
                  </w:r>
                  <w:r w:rsidRPr="00046E2E">
                    <w:rPr>
                      <w:rFonts w:cstheme="minorHAnsi"/>
                      <w:b/>
                      <w:bCs/>
                      <w:color w:val="000000"/>
                      <w:spacing w:val="1"/>
                      <w:u w:val="single"/>
                    </w:rPr>
                    <w:t>3</w:t>
                  </w:r>
                  <w:r w:rsidRPr="00046E2E">
                    <w:rPr>
                      <w:rFonts w:cstheme="minorHAnsi"/>
                      <w:b/>
                      <w:bCs/>
                      <w:color w:val="000000"/>
                      <w:u w:val="single"/>
                    </w:rPr>
                    <w:t>,</w:t>
                  </w:r>
                  <w:r w:rsidRPr="00046E2E">
                    <w:rPr>
                      <w:rFonts w:cstheme="minorHAnsi"/>
                      <w:b/>
                      <w:bCs/>
                      <w:color w:val="000000"/>
                      <w:spacing w:val="2"/>
                      <w:u w:val="single"/>
                    </w:rPr>
                    <w:t xml:space="preserve"> </w:t>
                  </w:r>
                  <w:r w:rsidRPr="00046E2E">
                    <w:rPr>
                      <w:rFonts w:cstheme="minorHAnsi"/>
                      <w:b/>
                      <w:bCs/>
                      <w:color w:val="000000"/>
                      <w:u w:val="single"/>
                    </w:rPr>
                    <w:t>4,</w:t>
                  </w:r>
                  <w:r w:rsidRPr="00046E2E">
                    <w:rPr>
                      <w:rFonts w:cstheme="minorHAnsi"/>
                      <w:b/>
                      <w:bCs/>
                      <w:color w:val="000000"/>
                      <w:spacing w:val="2"/>
                      <w:u w:val="single"/>
                    </w:rPr>
                    <w:t xml:space="preserve"> </w:t>
                  </w:r>
                  <w:r w:rsidRPr="00046E2E">
                    <w:rPr>
                      <w:rFonts w:cstheme="minorHAnsi"/>
                      <w:b/>
                      <w:bCs/>
                      <w:color w:val="000000"/>
                      <w:u w:val="single"/>
                    </w:rPr>
                    <w:t>6,</w:t>
                  </w:r>
                  <w:r w:rsidRPr="00046E2E">
                    <w:rPr>
                      <w:rFonts w:cstheme="minorHAnsi"/>
                      <w:b/>
                      <w:bCs/>
                      <w:color w:val="000000"/>
                      <w:spacing w:val="2"/>
                      <w:u w:val="single"/>
                    </w:rPr>
                    <w:t xml:space="preserve"> </w:t>
                  </w:r>
                  <w:r w:rsidRPr="00046E2E">
                    <w:rPr>
                      <w:rFonts w:cstheme="minorHAnsi"/>
                      <w:b/>
                      <w:bCs/>
                      <w:color w:val="000000"/>
                      <w:u w:val="single"/>
                    </w:rPr>
                    <w:t>7</w:t>
                  </w:r>
                  <w:r w:rsidRPr="00046E2E">
                    <w:rPr>
                      <w:rFonts w:cstheme="minorHAnsi"/>
                      <w:b/>
                      <w:bCs/>
                      <w:color w:val="000000"/>
                      <w:spacing w:val="1"/>
                      <w:u w:val="single"/>
                    </w:rPr>
                    <w:t xml:space="preserve"> </w:t>
                  </w:r>
                  <w:r w:rsidRPr="00046E2E">
                    <w:rPr>
                      <w:rFonts w:cstheme="minorHAnsi"/>
                      <w:b/>
                      <w:bCs/>
                      <w:color w:val="000000"/>
                      <w:spacing w:val="-1"/>
                      <w:u w:val="single"/>
                    </w:rPr>
                    <w:t>e</w:t>
                  </w:r>
                  <w:r w:rsidRPr="00046E2E">
                    <w:rPr>
                      <w:rFonts w:cstheme="minorHAnsi"/>
                      <w:b/>
                      <w:bCs/>
                      <w:color w:val="000000"/>
                      <w:u w:val="single"/>
                    </w:rPr>
                    <w:t>t</w:t>
                  </w:r>
                  <w:r w:rsidRPr="00046E2E">
                    <w:rPr>
                      <w:rFonts w:cstheme="minorHAnsi"/>
                      <w:b/>
                      <w:bCs/>
                      <w:color w:val="000000"/>
                      <w:spacing w:val="2"/>
                      <w:u w:val="single"/>
                    </w:rPr>
                    <w:t xml:space="preserve"> </w:t>
                  </w:r>
                  <w:r w:rsidRPr="00046E2E">
                    <w:rPr>
                      <w:rFonts w:cstheme="minorHAnsi"/>
                      <w:b/>
                      <w:bCs/>
                      <w:color w:val="000000"/>
                      <w:u w:val="single"/>
                    </w:rPr>
                    <w:t>8</w:t>
                  </w:r>
                  <w:r w:rsidRPr="00046E2E">
                    <w:rPr>
                      <w:rFonts w:cstheme="minorHAnsi"/>
                      <w:b/>
                      <w:bCs/>
                      <w:u w:val="single"/>
                    </w:rPr>
                    <w:t>,</w:t>
                  </w:r>
                  <w:r w:rsidRPr="00046E2E">
                    <w:rPr>
                      <w:rFonts w:cstheme="minorHAnsi"/>
                      <w:b/>
                      <w:bCs/>
                      <w:spacing w:val="2"/>
                      <w:u w:val="single"/>
                    </w:rPr>
                    <w:t xml:space="preserve"> pris globalement :</w:t>
                  </w:r>
                </w:p>
                <w:p w:rsidR="00E07C8A" w:rsidRPr="00046E2E" w:rsidRDefault="00545642">
                  <w:pPr>
                    <w:jc w:val="both"/>
                    <w:rPr>
                      <w:rFonts w:cstheme="minorHAnsi"/>
                      <w:color w:val="000000"/>
                      <w:spacing w:val="1"/>
                    </w:rPr>
                  </w:pPr>
                  <w:r w:rsidRPr="00046E2E">
                    <w:rPr>
                      <w:rFonts w:cstheme="minorHAnsi"/>
                      <w:spacing w:val="2"/>
                    </w:rPr>
                    <w:t>C</w:t>
                  </w:r>
                  <w:r w:rsidRPr="00046E2E">
                    <w:rPr>
                      <w:rFonts w:cstheme="minorHAnsi"/>
                      <w:color w:val="000000"/>
                      <w:spacing w:val="-1"/>
                    </w:rPr>
                    <w:t>e</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spacing w:val="1"/>
                    </w:rPr>
                    <w:t>cc</w:t>
                  </w:r>
                  <w:r w:rsidRPr="00046E2E">
                    <w:rPr>
                      <w:rFonts w:cstheme="minorHAnsi"/>
                      <w:color w:val="000000"/>
                      <w:spacing w:val="-2"/>
                    </w:rPr>
                    <w:t>r</w:t>
                  </w:r>
                  <w:r w:rsidRPr="00046E2E">
                    <w:rPr>
                      <w:rFonts w:cstheme="minorHAnsi"/>
                      <w:color w:val="000000"/>
                      <w:spacing w:val="1"/>
                    </w:rPr>
                    <w:t>o</w:t>
                  </w:r>
                  <w:r w:rsidRPr="00046E2E">
                    <w:rPr>
                      <w:rFonts w:cstheme="minorHAnsi"/>
                      <w:color w:val="000000"/>
                      <w:spacing w:val="-2"/>
                    </w:rPr>
                    <w:t>i</w:t>
                  </w:r>
                  <w:r w:rsidRPr="00046E2E">
                    <w:rPr>
                      <w:rFonts w:cstheme="minorHAnsi"/>
                      <w:color w:val="000000"/>
                      <w:spacing w:val="1"/>
                    </w:rPr>
                    <w:t>ss</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n</w:t>
                  </w:r>
                  <w:r w:rsidRPr="00046E2E">
                    <w:rPr>
                      <w:rFonts w:cstheme="minorHAnsi"/>
                      <w:color w:val="000000"/>
                      <w:spacing w:val="1"/>
                    </w:rPr>
                    <w:t>'</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r</w:t>
                  </w:r>
                  <w:r w:rsidRPr="00046E2E">
                    <w:rPr>
                      <w:rFonts w:cstheme="minorHAnsi"/>
                      <w:color w:val="000000"/>
                    </w:rPr>
                    <w:t>is</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n</w:t>
                  </w:r>
                  <w:r w:rsidRPr="00046E2E">
                    <w:rPr>
                      <w:rFonts w:cstheme="minorHAnsi"/>
                      <w:color w:val="000000"/>
                      <w:spacing w:val="1"/>
                    </w:rPr>
                    <w:t xml:space="preserve"> co</w:t>
                  </w:r>
                  <w:r w:rsidRPr="00046E2E">
                    <w:rPr>
                      <w:rFonts w:cstheme="minorHAnsi"/>
                      <w:color w:val="000000"/>
                      <w:spacing w:val="-3"/>
                    </w:rPr>
                    <w:t>m</w:t>
                  </w:r>
                  <w:r w:rsidRPr="00046E2E">
                    <w:rPr>
                      <w:rFonts w:cstheme="minorHAnsi"/>
                      <w:color w:val="000000"/>
                      <w:spacing w:val="1"/>
                    </w:rPr>
                    <w:t>pt</w:t>
                  </w:r>
                  <w:r w:rsidRPr="00046E2E">
                    <w:rPr>
                      <w:rFonts w:cstheme="minorHAnsi"/>
                      <w:color w:val="000000"/>
                    </w:rPr>
                    <w:t xml:space="preserve">e </w:t>
                  </w:r>
                  <w:r w:rsidRPr="00046E2E">
                    <w:rPr>
                      <w:rFonts w:cstheme="minorHAnsi"/>
                      <w:color w:val="000000"/>
                      <w:spacing w:val="-1"/>
                    </w:rPr>
                    <w:t>q</w:t>
                  </w:r>
                  <w:r w:rsidRPr="00046E2E">
                    <w:rPr>
                      <w:rFonts w:cstheme="minorHAnsi"/>
                      <w:color w:val="000000"/>
                    </w:rPr>
                    <w:t xml:space="preserve">ue </w:t>
                  </w:r>
                  <w:r w:rsidRPr="00046E2E">
                    <w:rPr>
                      <w:rFonts w:cstheme="minorHAnsi"/>
                      <w:color w:val="000000"/>
                      <w:spacing w:val="1"/>
                    </w:rPr>
                    <w:t>s</w:t>
                  </w:r>
                  <w:r w:rsidRPr="00046E2E">
                    <w:rPr>
                      <w:rFonts w:cstheme="minorHAnsi"/>
                      <w:color w:val="000000"/>
                    </w:rPr>
                    <w:t xml:space="preserve">i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1"/>
                    </w:rPr>
                    <w:t>a</w:t>
                  </w:r>
                  <w:r w:rsidRPr="00046E2E">
                    <w:rPr>
                      <w:rFonts w:cstheme="minorHAnsi"/>
                      <w:color w:val="000000"/>
                    </w:rPr>
                    <w:t>ugm</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 du</w:t>
                  </w:r>
                  <w:r w:rsidRPr="00046E2E">
                    <w:rPr>
                      <w:rFonts w:cstheme="minorHAnsi"/>
                      <w:color w:val="000000"/>
                      <w:spacing w:val="3"/>
                    </w:rPr>
                    <w:t xml:space="preserve"> </w:t>
                  </w:r>
                  <w:r w:rsidRPr="00046E2E">
                    <w:rPr>
                      <w:rFonts w:cstheme="minorHAnsi"/>
                      <w:color w:val="000000"/>
                      <w:spacing w:val="-3"/>
                    </w:rPr>
                    <w:t>n</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br</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2"/>
                    </w:rPr>
                    <w:t>d</w:t>
                  </w:r>
                  <w:r w:rsidRPr="00046E2E">
                    <w:rPr>
                      <w:rFonts w:cstheme="minorHAnsi"/>
                      <w:color w:val="000000"/>
                      <w:spacing w:val="1"/>
                    </w:rPr>
                    <w:t>'</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4"/>
                    </w:rPr>
                    <w:t xml:space="preserve"> </w:t>
                  </w:r>
                  <w:r w:rsidRPr="00046E2E">
                    <w:rPr>
                      <w:rFonts w:cstheme="minorHAnsi"/>
                      <w:color w:val="000000"/>
                      <w:spacing w:val="1"/>
                    </w:rPr>
                    <w:t>c</w:t>
                  </w:r>
                  <w:r w:rsidRPr="00046E2E">
                    <w:rPr>
                      <w:rFonts w:cstheme="minorHAnsi"/>
                      <w:color w:val="000000"/>
                      <w:spacing w:val="-1"/>
                    </w:rPr>
                    <w:t>o</w:t>
                  </w:r>
                  <w:r w:rsidRPr="00046E2E">
                    <w:rPr>
                      <w:rFonts w:cstheme="minorHAnsi"/>
                      <w:color w:val="000000"/>
                      <w:spacing w:val="1"/>
                    </w:rPr>
                    <w:t>rr</w:t>
                  </w:r>
                  <w:r w:rsidRPr="00046E2E">
                    <w:rPr>
                      <w:rFonts w:cstheme="minorHAnsi"/>
                      <w:color w:val="000000"/>
                      <w:spacing w:val="-1"/>
                    </w:rPr>
                    <w:t>e</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d</w:t>
                  </w:r>
                  <w:r w:rsidRPr="00046E2E">
                    <w:rPr>
                      <w:rFonts w:cstheme="minorHAnsi"/>
                      <w:color w:val="000000"/>
                      <w:spacing w:val="1"/>
                    </w:rPr>
                    <w:t xml:space="preserve"> </w:t>
                  </w:r>
                  <w:r w:rsidRPr="00046E2E">
                    <w:rPr>
                      <w:rFonts w:cstheme="minorHAnsi"/>
                      <w:b/>
                      <w:bCs/>
                      <w:color w:val="000000"/>
                      <w:spacing w:val="-1"/>
                      <w:u w:val="single"/>
                    </w:rPr>
                    <w:t>a</w:t>
                  </w:r>
                  <w:r w:rsidRPr="00046E2E">
                    <w:rPr>
                      <w:rFonts w:cstheme="minorHAnsi"/>
                      <w:b/>
                      <w:bCs/>
                      <w:color w:val="000000"/>
                      <w:u w:val="single"/>
                    </w:rPr>
                    <w:t>u</w:t>
                  </w:r>
                  <w:r w:rsidRPr="00046E2E">
                    <w:rPr>
                      <w:rFonts w:cstheme="minorHAnsi"/>
                      <w:b/>
                      <w:bCs/>
                      <w:color w:val="000000"/>
                      <w:spacing w:val="3"/>
                      <w:u w:val="single"/>
                    </w:rPr>
                    <w:t xml:space="preserve"> </w:t>
                  </w:r>
                  <w:r w:rsidRPr="00046E2E">
                    <w:rPr>
                      <w:rFonts w:cstheme="minorHAnsi"/>
                      <w:b/>
                      <w:bCs/>
                      <w:color w:val="000000"/>
                      <w:u w:val="single"/>
                    </w:rPr>
                    <w:t>m</w:t>
                  </w:r>
                  <w:r w:rsidRPr="00046E2E">
                    <w:rPr>
                      <w:rFonts w:cstheme="minorHAnsi"/>
                      <w:b/>
                      <w:bCs/>
                      <w:color w:val="000000"/>
                      <w:spacing w:val="1"/>
                      <w:u w:val="single"/>
                    </w:rPr>
                    <w:t>o</w:t>
                  </w:r>
                  <w:r w:rsidRPr="00046E2E">
                    <w:rPr>
                      <w:rFonts w:cstheme="minorHAnsi"/>
                      <w:b/>
                      <w:bCs/>
                      <w:color w:val="000000"/>
                      <w:u w:val="single"/>
                    </w:rPr>
                    <w:t>i</w:t>
                  </w:r>
                  <w:r w:rsidRPr="00046E2E">
                    <w:rPr>
                      <w:rFonts w:cstheme="minorHAnsi"/>
                      <w:b/>
                      <w:bCs/>
                      <w:color w:val="000000"/>
                      <w:spacing w:val="-3"/>
                      <w:u w:val="single"/>
                    </w:rPr>
                    <w:t>n</w:t>
                  </w:r>
                  <w:r w:rsidRPr="00046E2E">
                    <w:rPr>
                      <w:rFonts w:cstheme="minorHAnsi"/>
                      <w:b/>
                      <w:bCs/>
                      <w:color w:val="000000"/>
                      <w:u w:val="single"/>
                    </w:rPr>
                    <w:t>s</w:t>
                  </w:r>
                  <w:r w:rsidRPr="00046E2E">
                    <w:rPr>
                      <w:rFonts w:cstheme="minorHAnsi"/>
                      <w:b/>
                      <w:bCs/>
                      <w:color w:val="000000"/>
                      <w:spacing w:val="4"/>
                      <w:u w:val="single"/>
                    </w:rPr>
                    <w:t xml:space="preserve"> </w:t>
                  </w:r>
                  <w:r w:rsidRPr="00046E2E">
                    <w:rPr>
                      <w:rFonts w:cstheme="minorHAnsi"/>
                      <w:b/>
                      <w:bCs/>
                      <w:color w:val="000000"/>
                      <w:u w:val="single"/>
                    </w:rPr>
                    <w:t>à</w:t>
                  </w:r>
                  <w:r w:rsidRPr="00046E2E">
                    <w:rPr>
                      <w:rFonts w:cstheme="minorHAnsi"/>
                      <w:b/>
                      <w:bCs/>
                      <w:color w:val="000000"/>
                      <w:spacing w:val="2"/>
                      <w:u w:val="single"/>
                    </w:rPr>
                    <w:t xml:space="preserve"> </w:t>
                  </w:r>
                  <w:r w:rsidRPr="00046E2E">
                    <w:rPr>
                      <w:rFonts w:cstheme="minorHAnsi"/>
                      <w:b/>
                      <w:bCs/>
                      <w:color w:val="000000"/>
                      <w:spacing w:val="1"/>
                      <w:u w:val="single"/>
                    </w:rPr>
                    <w:t>1</w:t>
                  </w:r>
                  <w:r w:rsidRPr="00046E2E">
                    <w:rPr>
                      <w:rFonts w:cstheme="minorHAnsi"/>
                      <w:b/>
                      <w:bCs/>
                      <w:color w:val="000000"/>
                      <w:u w:val="single"/>
                    </w:rPr>
                    <w:t>0</w:t>
                  </w:r>
                  <w:r w:rsidRPr="00046E2E">
                    <w:rPr>
                      <w:rFonts w:cstheme="minorHAnsi"/>
                      <w:b/>
                      <w:bCs/>
                      <w:color w:val="000000"/>
                      <w:spacing w:val="2"/>
                      <w:u w:val="single"/>
                    </w:rPr>
                    <w:t xml:space="preserve"> </w:t>
                  </w:r>
                  <w:r w:rsidRPr="00046E2E">
                    <w:rPr>
                      <w:rFonts w:cstheme="minorHAnsi"/>
                      <w:b/>
                      <w:bCs/>
                      <w:color w:val="000000"/>
                      <w:u w:val="single"/>
                    </w:rPr>
                    <w:t xml:space="preserve">% </w:t>
                  </w:r>
                  <w:r w:rsidRPr="00046E2E">
                    <w:rPr>
                      <w:rFonts w:cstheme="minorHAnsi"/>
                      <w:b/>
                      <w:bCs/>
                      <w:color w:val="000000"/>
                      <w:spacing w:val="1"/>
                      <w:u w:val="single"/>
                    </w:rPr>
                    <w:t>p</w:t>
                  </w:r>
                  <w:r w:rsidRPr="00046E2E">
                    <w:rPr>
                      <w:rFonts w:cstheme="minorHAnsi"/>
                      <w:b/>
                      <w:bCs/>
                      <w:color w:val="000000"/>
                      <w:spacing w:val="-1"/>
                      <w:u w:val="single"/>
                    </w:rPr>
                    <w:t>e</w:t>
                  </w:r>
                  <w:r w:rsidRPr="00046E2E">
                    <w:rPr>
                      <w:rFonts w:cstheme="minorHAnsi"/>
                      <w:b/>
                      <w:bCs/>
                      <w:color w:val="000000"/>
                      <w:spacing w:val="-3"/>
                      <w:u w:val="single"/>
                    </w:rPr>
                    <w:t>n</w:t>
                  </w:r>
                  <w:r w:rsidRPr="00046E2E">
                    <w:rPr>
                      <w:rFonts w:cstheme="minorHAnsi"/>
                      <w:b/>
                      <w:bCs/>
                      <w:color w:val="000000"/>
                      <w:u w:val="single"/>
                    </w:rPr>
                    <w:t>d</w:t>
                  </w:r>
                  <w:r w:rsidRPr="00046E2E">
                    <w:rPr>
                      <w:rFonts w:cstheme="minorHAnsi"/>
                      <w:b/>
                      <w:bCs/>
                      <w:color w:val="000000"/>
                      <w:spacing w:val="-1"/>
                      <w:u w:val="single"/>
                    </w:rPr>
                    <w:t>an</w:t>
                  </w:r>
                  <w:r w:rsidRPr="00046E2E">
                    <w:rPr>
                      <w:rFonts w:cstheme="minorHAnsi"/>
                      <w:b/>
                      <w:bCs/>
                      <w:color w:val="000000"/>
                      <w:u w:val="single"/>
                    </w:rPr>
                    <w:t>t</w:t>
                  </w:r>
                  <w:r w:rsidRPr="00046E2E">
                    <w:rPr>
                      <w:rFonts w:cstheme="minorHAnsi"/>
                      <w:b/>
                      <w:bCs/>
                      <w:color w:val="000000"/>
                      <w:spacing w:val="4"/>
                      <w:u w:val="single"/>
                    </w:rPr>
                    <w:t xml:space="preserve"> </w:t>
                  </w:r>
                  <w:r w:rsidRPr="00046E2E">
                    <w:rPr>
                      <w:rFonts w:cstheme="minorHAnsi"/>
                      <w:b/>
                      <w:bCs/>
                      <w:color w:val="000000"/>
                      <w:spacing w:val="1"/>
                      <w:u w:val="single"/>
                    </w:rPr>
                    <w:t>1</w:t>
                  </w:r>
                  <w:r w:rsidRPr="00046E2E">
                    <w:rPr>
                      <w:rFonts w:cstheme="minorHAnsi"/>
                      <w:b/>
                      <w:bCs/>
                      <w:color w:val="000000"/>
                      <w:u w:val="single"/>
                    </w:rPr>
                    <w:t>0</w:t>
                  </w:r>
                  <w:r w:rsidRPr="00046E2E">
                    <w:rPr>
                      <w:rFonts w:cstheme="minorHAnsi"/>
                      <w:b/>
                      <w:bCs/>
                      <w:color w:val="000000"/>
                      <w:spacing w:val="2"/>
                      <w:u w:val="single"/>
                    </w:rPr>
                    <w:t xml:space="preserve"> </w:t>
                  </w:r>
                  <w:r w:rsidRPr="00046E2E">
                    <w:rPr>
                      <w:rFonts w:cstheme="minorHAnsi"/>
                      <w:b/>
                      <w:bCs/>
                      <w:color w:val="000000"/>
                      <w:spacing w:val="-2"/>
                      <w:u w:val="single"/>
                    </w:rPr>
                    <w:t>j</w:t>
                  </w:r>
                  <w:r w:rsidRPr="00046E2E">
                    <w:rPr>
                      <w:rFonts w:cstheme="minorHAnsi"/>
                      <w:b/>
                      <w:bCs/>
                      <w:color w:val="000000"/>
                      <w:spacing w:val="1"/>
                      <w:u w:val="single"/>
                    </w:rPr>
                    <w:t>o</w:t>
                  </w:r>
                  <w:r w:rsidRPr="00046E2E">
                    <w:rPr>
                      <w:rFonts w:cstheme="minorHAnsi"/>
                      <w:b/>
                      <w:bCs/>
                      <w:color w:val="000000"/>
                      <w:spacing w:val="-2"/>
                      <w:u w:val="single"/>
                    </w:rPr>
                    <w:t>u</w:t>
                  </w:r>
                  <w:r w:rsidRPr="00046E2E">
                    <w:rPr>
                      <w:rFonts w:cstheme="minorHAnsi"/>
                      <w:b/>
                      <w:bCs/>
                      <w:color w:val="000000"/>
                      <w:spacing w:val="1"/>
                      <w:u w:val="single"/>
                    </w:rPr>
                    <w:t>r</w:t>
                  </w:r>
                  <w:r w:rsidRPr="00046E2E">
                    <w:rPr>
                      <w:rFonts w:cstheme="minorHAnsi"/>
                      <w:b/>
                      <w:bCs/>
                      <w:color w:val="000000"/>
                      <w:u w:val="single"/>
                    </w:rPr>
                    <w:t>s</w:t>
                  </w:r>
                  <w:r w:rsidRPr="00046E2E">
                    <w:rPr>
                      <w:rFonts w:cstheme="minorHAnsi"/>
                      <w:b/>
                      <w:bCs/>
                      <w:color w:val="000000"/>
                      <w:spacing w:val="4"/>
                      <w:u w:val="single"/>
                    </w:rPr>
                    <w:t xml:space="preserve"> </w:t>
                  </w:r>
                  <w:r w:rsidRPr="00046E2E">
                    <w:rPr>
                      <w:rFonts w:cstheme="minorHAnsi"/>
                      <w:b/>
                      <w:bCs/>
                      <w:color w:val="000000"/>
                      <w:u w:val="single"/>
                    </w:rPr>
                    <w:t xml:space="preserve">de </w:t>
                  </w:r>
                  <w:r w:rsidRPr="00046E2E">
                    <w:rPr>
                      <w:rFonts w:cstheme="minorHAnsi"/>
                      <w:b/>
                      <w:bCs/>
                      <w:color w:val="000000"/>
                      <w:spacing w:val="1"/>
                      <w:u w:val="single"/>
                    </w:rPr>
                    <w:t>c</w:t>
                  </w:r>
                  <w:r w:rsidRPr="00046E2E">
                    <w:rPr>
                      <w:rFonts w:cstheme="minorHAnsi"/>
                      <w:b/>
                      <w:bCs/>
                      <w:color w:val="000000"/>
                      <w:spacing w:val="-1"/>
                      <w:u w:val="single"/>
                    </w:rPr>
                    <w:t>la</w:t>
                  </w:r>
                  <w:r w:rsidRPr="00046E2E">
                    <w:rPr>
                      <w:rFonts w:cstheme="minorHAnsi"/>
                      <w:b/>
                      <w:bCs/>
                      <w:color w:val="000000"/>
                      <w:spacing w:val="1"/>
                      <w:u w:val="single"/>
                    </w:rPr>
                    <w:t>sse co</w:t>
                  </w:r>
                  <w:r w:rsidRPr="00046E2E">
                    <w:rPr>
                      <w:rFonts w:cstheme="minorHAnsi"/>
                      <w:b/>
                      <w:bCs/>
                      <w:color w:val="000000"/>
                      <w:spacing w:val="-1"/>
                      <w:u w:val="single"/>
                    </w:rPr>
                    <w:t>n</w:t>
                  </w:r>
                  <w:r w:rsidRPr="00046E2E">
                    <w:rPr>
                      <w:rFonts w:cstheme="minorHAnsi"/>
                      <w:b/>
                      <w:bCs/>
                      <w:color w:val="000000"/>
                      <w:spacing w:val="1"/>
                      <w:u w:val="single"/>
                    </w:rPr>
                    <w:t>s</w:t>
                  </w:r>
                  <w:r w:rsidRPr="00046E2E">
                    <w:rPr>
                      <w:rFonts w:cstheme="minorHAnsi"/>
                      <w:b/>
                      <w:bCs/>
                      <w:color w:val="000000"/>
                      <w:spacing w:val="-1"/>
                      <w:u w:val="single"/>
                    </w:rPr>
                    <w:t>é</w:t>
                  </w:r>
                  <w:r w:rsidRPr="00046E2E">
                    <w:rPr>
                      <w:rFonts w:cstheme="minorHAnsi"/>
                      <w:b/>
                      <w:bCs/>
                      <w:color w:val="000000"/>
                      <w:spacing w:val="-2"/>
                      <w:u w:val="single"/>
                    </w:rPr>
                    <w:t>c</w:t>
                  </w:r>
                  <w:r w:rsidRPr="00046E2E">
                    <w:rPr>
                      <w:rFonts w:cstheme="minorHAnsi"/>
                      <w:b/>
                      <w:bCs/>
                      <w:color w:val="000000"/>
                      <w:u w:val="single"/>
                    </w:rPr>
                    <w:t>u</w:t>
                  </w:r>
                  <w:r w:rsidRPr="00046E2E">
                    <w:rPr>
                      <w:rFonts w:cstheme="minorHAnsi"/>
                      <w:b/>
                      <w:bCs/>
                      <w:color w:val="000000"/>
                      <w:spacing w:val="1"/>
                      <w:u w:val="single"/>
                    </w:rPr>
                    <w:t>t</w:t>
                  </w:r>
                  <w:r w:rsidRPr="00046E2E">
                    <w:rPr>
                      <w:rFonts w:cstheme="minorHAnsi"/>
                      <w:b/>
                      <w:bCs/>
                      <w:color w:val="000000"/>
                      <w:u w:val="single"/>
                    </w:rPr>
                    <w:t>i</w:t>
                  </w:r>
                  <w:r w:rsidRPr="00046E2E">
                    <w:rPr>
                      <w:rFonts w:cstheme="minorHAnsi"/>
                      <w:b/>
                      <w:bCs/>
                      <w:color w:val="000000"/>
                      <w:spacing w:val="-2"/>
                      <w:u w:val="single"/>
                    </w:rPr>
                    <w:t>f</w:t>
                  </w:r>
                  <w:r w:rsidRPr="00046E2E">
                    <w:rPr>
                      <w:rFonts w:cstheme="minorHAnsi"/>
                      <w:b/>
                      <w:bCs/>
                      <w:color w:val="000000"/>
                      <w:spacing w:val="1"/>
                      <w:u w:val="single"/>
                    </w:rPr>
                    <w:t>s</w:t>
                  </w:r>
                  <w:r w:rsidRPr="00046E2E">
                    <w:rPr>
                      <w:rFonts w:cstheme="minorHAnsi"/>
                      <w:color w:val="000000"/>
                      <w:spacing w:val="1"/>
                    </w:rPr>
                    <w:t>.</w:t>
                  </w:r>
                </w:p>
                <w:p w:rsidR="00E07C8A" w:rsidRPr="00046E2E" w:rsidRDefault="00E07C8A">
                  <w:pPr>
                    <w:autoSpaceDE w:val="0"/>
                    <w:autoSpaceDN w:val="0"/>
                    <w:spacing w:before="11" w:line="240" w:lineRule="exact"/>
                    <w:jc w:val="both"/>
                    <w:rPr>
                      <w:rFonts w:cstheme="minorHAnsi"/>
                      <w:color w:val="000000"/>
                    </w:rPr>
                  </w:pPr>
                </w:p>
                <w:p w:rsidR="00E07C8A" w:rsidRPr="00046E2E" w:rsidRDefault="00545642">
                  <w:pPr>
                    <w:autoSpaceDE w:val="0"/>
                    <w:autoSpaceDN w:val="0"/>
                    <w:spacing w:line="250" w:lineRule="exact"/>
                    <w:jc w:val="both"/>
                    <w:rPr>
                      <w:rFonts w:cstheme="minorHAnsi"/>
                      <w:b/>
                      <w:bCs/>
                      <w:color w:val="000000"/>
                      <w:spacing w:val="1"/>
                      <w:u w:val="single"/>
                    </w:rPr>
                  </w:pPr>
                  <w:r w:rsidRPr="00046E2E">
                    <w:rPr>
                      <w:rFonts w:cstheme="minorHAnsi"/>
                      <w:b/>
                      <w:bCs/>
                      <w:color w:val="000000"/>
                      <w:u w:val="single"/>
                    </w:rPr>
                    <w:t>P</w:t>
                  </w:r>
                  <w:r w:rsidRPr="00046E2E">
                    <w:rPr>
                      <w:rFonts w:cstheme="minorHAnsi"/>
                      <w:b/>
                      <w:bCs/>
                      <w:color w:val="000000"/>
                      <w:spacing w:val="1"/>
                      <w:u w:val="single"/>
                    </w:rPr>
                    <w:t>o</w:t>
                  </w:r>
                  <w:r w:rsidRPr="00046E2E">
                    <w:rPr>
                      <w:rFonts w:cstheme="minorHAnsi"/>
                      <w:b/>
                      <w:bCs/>
                      <w:color w:val="000000"/>
                      <w:u w:val="single"/>
                    </w:rPr>
                    <w:t>ur</w:t>
                  </w:r>
                  <w:r w:rsidRPr="00046E2E">
                    <w:rPr>
                      <w:rFonts w:cstheme="minorHAnsi"/>
                      <w:b/>
                      <w:bCs/>
                      <w:color w:val="000000"/>
                      <w:spacing w:val="2"/>
                      <w:u w:val="single"/>
                    </w:rPr>
                    <w:t xml:space="preserve"> </w:t>
                  </w:r>
                  <w:r w:rsidRPr="00046E2E">
                    <w:rPr>
                      <w:rFonts w:cstheme="minorHAnsi"/>
                      <w:b/>
                      <w:bCs/>
                      <w:color w:val="000000"/>
                      <w:spacing w:val="-1"/>
                      <w:u w:val="single"/>
                    </w:rPr>
                    <w:t>l</w:t>
                  </w:r>
                  <w:r w:rsidRPr="00046E2E">
                    <w:rPr>
                      <w:rFonts w:cstheme="minorHAnsi"/>
                      <w:b/>
                      <w:bCs/>
                      <w:color w:val="000000"/>
                      <w:u w:val="single"/>
                    </w:rPr>
                    <w:t>e</w:t>
                  </w:r>
                  <w:r w:rsidRPr="00046E2E">
                    <w:rPr>
                      <w:rFonts w:cstheme="minorHAnsi"/>
                      <w:b/>
                      <w:bCs/>
                      <w:color w:val="000000"/>
                      <w:spacing w:val="2"/>
                      <w:u w:val="single"/>
                    </w:rPr>
                    <w:t xml:space="preserve"> </w:t>
                  </w:r>
                  <w:r w:rsidRPr="00046E2E">
                    <w:rPr>
                      <w:rFonts w:cstheme="minorHAnsi"/>
                      <w:b/>
                      <w:bCs/>
                      <w:color w:val="000000"/>
                      <w:spacing w:val="1"/>
                      <w:u w:val="single"/>
                    </w:rPr>
                    <w:t>t</w:t>
                  </w:r>
                  <w:r w:rsidRPr="00046E2E">
                    <w:rPr>
                      <w:rFonts w:cstheme="minorHAnsi"/>
                      <w:b/>
                      <w:bCs/>
                      <w:color w:val="000000"/>
                      <w:spacing w:val="-1"/>
                      <w:u w:val="single"/>
                    </w:rPr>
                    <w:t>y</w:t>
                  </w:r>
                  <w:r w:rsidRPr="00046E2E">
                    <w:rPr>
                      <w:rFonts w:cstheme="minorHAnsi"/>
                      <w:b/>
                      <w:bCs/>
                      <w:color w:val="000000"/>
                      <w:spacing w:val="1"/>
                      <w:u w:val="single"/>
                    </w:rPr>
                    <w:t>p</w:t>
                  </w:r>
                  <w:r w:rsidRPr="00046E2E">
                    <w:rPr>
                      <w:rFonts w:cstheme="minorHAnsi"/>
                      <w:b/>
                      <w:bCs/>
                      <w:color w:val="000000"/>
                      <w:u w:val="single"/>
                    </w:rPr>
                    <w:t>e d</w:t>
                  </w:r>
                  <w:r w:rsidRPr="00046E2E">
                    <w:rPr>
                      <w:rFonts w:cstheme="minorHAnsi"/>
                      <w:b/>
                      <w:bCs/>
                      <w:color w:val="000000"/>
                      <w:spacing w:val="1"/>
                      <w:u w:val="single"/>
                    </w:rPr>
                    <w:t>'</w:t>
                  </w:r>
                  <w:r w:rsidRPr="00046E2E">
                    <w:rPr>
                      <w:rFonts w:cstheme="minorHAnsi"/>
                      <w:b/>
                      <w:bCs/>
                      <w:color w:val="000000"/>
                      <w:spacing w:val="-1"/>
                      <w:u w:val="single"/>
                    </w:rPr>
                    <w:t>en</w:t>
                  </w:r>
                  <w:r w:rsidRPr="00046E2E">
                    <w:rPr>
                      <w:rFonts w:cstheme="minorHAnsi"/>
                      <w:b/>
                      <w:bCs/>
                      <w:color w:val="000000"/>
                      <w:spacing w:val="1"/>
                      <w:u w:val="single"/>
                    </w:rPr>
                    <w:t>s</w:t>
                  </w:r>
                  <w:r w:rsidRPr="00046E2E">
                    <w:rPr>
                      <w:rFonts w:cstheme="minorHAnsi"/>
                      <w:b/>
                      <w:bCs/>
                      <w:color w:val="000000"/>
                      <w:spacing w:val="-1"/>
                      <w:u w:val="single"/>
                    </w:rPr>
                    <w:t>e</w:t>
                  </w:r>
                  <w:r w:rsidRPr="00046E2E">
                    <w:rPr>
                      <w:rFonts w:cstheme="minorHAnsi"/>
                      <w:b/>
                      <w:bCs/>
                      <w:color w:val="000000"/>
                      <w:u w:val="single"/>
                    </w:rPr>
                    <w:t>ig</w:t>
                  </w:r>
                  <w:r w:rsidRPr="00046E2E">
                    <w:rPr>
                      <w:rFonts w:cstheme="minorHAnsi"/>
                      <w:b/>
                      <w:bCs/>
                      <w:color w:val="000000"/>
                      <w:spacing w:val="-1"/>
                      <w:u w:val="single"/>
                    </w:rPr>
                    <w:t>n</w:t>
                  </w:r>
                  <w:r w:rsidRPr="00046E2E">
                    <w:rPr>
                      <w:rFonts w:cstheme="minorHAnsi"/>
                      <w:b/>
                      <w:bCs/>
                      <w:color w:val="000000"/>
                      <w:spacing w:val="-3"/>
                      <w:u w:val="single"/>
                    </w:rPr>
                    <w:t>e</w:t>
                  </w:r>
                  <w:r w:rsidRPr="00046E2E">
                    <w:rPr>
                      <w:rFonts w:cstheme="minorHAnsi"/>
                      <w:b/>
                      <w:bCs/>
                      <w:color w:val="000000"/>
                      <w:u w:val="single"/>
                    </w:rPr>
                    <w:t>m</w:t>
                  </w:r>
                  <w:r w:rsidRPr="00046E2E">
                    <w:rPr>
                      <w:rFonts w:cstheme="minorHAnsi"/>
                      <w:b/>
                      <w:bCs/>
                      <w:color w:val="000000"/>
                      <w:spacing w:val="-1"/>
                      <w:u w:val="single"/>
                    </w:rPr>
                    <w:t>en</w:t>
                  </w:r>
                  <w:r w:rsidRPr="00046E2E">
                    <w:rPr>
                      <w:rFonts w:cstheme="minorHAnsi"/>
                      <w:b/>
                      <w:bCs/>
                      <w:color w:val="000000"/>
                      <w:u w:val="single"/>
                    </w:rPr>
                    <w:t>t</w:t>
                  </w:r>
                  <w:r w:rsidRPr="00046E2E">
                    <w:rPr>
                      <w:rFonts w:cstheme="minorHAnsi"/>
                      <w:b/>
                      <w:bCs/>
                      <w:color w:val="000000"/>
                      <w:spacing w:val="4"/>
                      <w:u w:val="single"/>
                    </w:rPr>
                    <w:t xml:space="preserve"> </w:t>
                  </w:r>
                  <w:r w:rsidRPr="00046E2E">
                    <w:rPr>
                      <w:rFonts w:cstheme="minorHAnsi"/>
                      <w:b/>
                      <w:bCs/>
                      <w:color w:val="000000"/>
                      <w:spacing w:val="1"/>
                      <w:u w:val="single"/>
                    </w:rPr>
                    <w:t xml:space="preserve">5 : </w:t>
                  </w:r>
                </w:p>
                <w:p w:rsidR="00E07C8A" w:rsidRPr="00046E2E" w:rsidRDefault="00545642">
                  <w:pPr>
                    <w:autoSpaceDE w:val="0"/>
                    <w:autoSpaceDN w:val="0"/>
                    <w:spacing w:line="250" w:lineRule="exact"/>
                    <w:jc w:val="both"/>
                    <w:rPr>
                      <w:rFonts w:cstheme="minorHAnsi"/>
                      <w:color w:val="000000"/>
                      <w:spacing w:val="1"/>
                    </w:rPr>
                  </w:pPr>
                  <w:r w:rsidRPr="00046E2E">
                    <w:rPr>
                      <w:rFonts w:cstheme="minorHAnsi"/>
                      <w:color w:val="000000"/>
                      <w:spacing w:val="-1"/>
                    </w:rPr>
                    <w:t>Ce</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spacing w:val="1"/>
                    </w:rPr>
                    <w:t>c</w:t>
                  </w:r>
                  <w:r w:rsidRPr="00046E2E">
                    <w:rPr>
                      <w:rFonts w:cstheme="minorHAnsi"/>
                      <w:color w:val="000000"/>
                      <w:spacing w:val="-2"/>
                    </w:rPr>
                    <w:t>c</w:t>
                  </w:r>
                  <w:r w:rsidRPr="00046E2E">
                    <w:rPr>
                      <w:rFonts w:cstheme="minorHAnsi"/>
                      <w:color w:val="000000"/>
                      <w:spacing w:val="1"/>
                    </w:rPr>
                    <w:t>ro</w:t>
                  </w:r>
                  <w:r w:rsidRPr="00046E2E">
                    <w:rPr>
                      <w:rFonts w:cstheme="minorHAnsi"/>
                      <w:color w:val="000000"/>
                      <w:spacing w:val="-2"/>
                    </w:rPr>
                    <w:t>i</w:t>
                  </w:r>
                  <w:r w:rsidRPr="00046E2E">
                    <w:rPr>
                      <w:rFonts w:cstheme="minorHAnsi"/>
                      <w:color w:val="000000"/>
                      <w:spacing w:val="1"/>
                    </w:rPr>
                    <w:t>ss</w:t>
                  </w:r>
                  <w:r w:rsidRPr="00046E2E">
                    <w:rPr>
                      <w:rFonts w:cstheme="minorHAnsi"/>
                      <w:color w:val="000000"/>
                      <w:spacing w:val="-1"/>
                    </w:rPr>
                    <w:t>e</w:t>
                  </w:r>
                  <w:r w:rsidRPr="00046E2E">
                    <w:rPr>
                      <w:rFonts w:cstheme="minorHAnsi"/>
                      <w:color w:val="000000"/>
                    </w:rPr>
                    <w:t>m</w:t>
                  </w:r>
                  <w:r w:rsidRPr="00046E2E">
                    <w:rPr>
                      <w:rFonts w:cstheme="minorHAnsi"/>
                      <w:color w:val="000000"/>
                      <w:spacing w:val="-3"/>
                    </w:rPr>
                    <w:t>e</w:t>
                  </w:r>
                  <w:r w:rsidRPr="00046E2E">
                    <w:rPr>
                      <w:rFonts w:cstheme="minorHAnsi"/>
                      <w:color w:val="000000"/>
                      <w:spacing w:val="-1"/>
                    </w:rPr>
                    <w:t>n</w:t>
                  </w:r>
                  <w:r w:rsidRPr="00046E2E">
                    <w:rPr>
                      <w:rFonts w:cstheme="minorHAnsi"/>
                      <w:color w:val="000000"/>
                    </w:rPr>
                    <w:t>t</w:t>
                  </w:r>
                  <w:r w:rsidRPr="00046E2E">
                    <w:rPr>
                      <w:rFonts w:cstheme="minorHAnsi"/>
                      <w:color w:val="000000"/>
                      <w:spacing w:val="4"/>
                    </w:rPr>
                    <w:t xml:space="preserve"> </w:t>
                  </w:r>
                  <w:r w:rsidRPr="00046E2E">
                    <w:rPr>
                      <w:rFonts w:cstheme="minorHAnsi"/>
                      <w:color w:val="000000"/>
                    </w:rPr>
                    <w:t xml:space="preserve">de </w:t>
                  </w:r>
                  <w:r w:rsidRPr="00046E2E">
                    <w:rPr>
                      <w:rFonts w:cstheme="minorHAnsi"/>
                      <w:color w:val="000000"/>
                      <w:spacing w:val="1"/>
                    </w:rPr>
                    <w:t>1</w:t>
                  </w:r>
                  <w:r w:rsidRPr="00046E2E">
                    <w:rPr>
                      <w:rFonts w:cstheme="minorHAnsi"/>
                      <w:color w:val="000000"/>
                    </w:rPr>
                    <w:t>0</w:t>
                  </w:r>
                  <w:r w:rsidRPr="00046E2E">
                    <w:rPr>
                      <w:rFonts w:cstheme="minorHAnsi"/>
                      <w:color w:val="000000"/>
                      <w:spacing w:val="2"/>
                    </w:rPr>
                    <w:t xml:space="preserve"> </w:t>
                  </w:r>
                  <w:r w:rsidRPr="00046E2E">
                    <w:rPr>
                      <w:rFonts w:cstheme="minorHAnsi"/>
                      <w:color w:val="000000"/>
                    </w:rPr>
                    <w:t>%</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spacing w:val="-2"/>
                    </w:rPr>
                    <w:t>i</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ê</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spacing w:val="1"/>
                    </w:rPr>
                    <w:t>t</w:t>
                  </w:r>
                  <w:r w:rsidRPr="00046E2E">
                    <w:rPr>
                      <w:rFonts w:cstheme="minorHAnsi"/>
                      <w:color w:val="000000"/>
                      <w:spacing w:val="-3"/>
                    </w:rPr>
                    <w:t>e</w:t>
                  </w:r>
                  <w:r w:rsidRPr="00046E2E">
                    <w:rPr>
                      <w:rFonts w:cstheme="minorHAnsi"/>
                      <w:color w:val="000000"/>
                      <w:spacing w:val="1"/>
                    </w:rPr>
                    <w:t>r</w:t>
                  </w:r>
                  <w:r w:rsidRPr="00046E2E">
                    <w:rPr>
                      <w:rFonts w:cstheme="minorHAnsi"/>
                      <w:color w:val="000000"/>
                    </w:rPr>
                    <w:t>mi</w:t>
                  </w:r>
                  <w:r w:rsidRPr="00046E2E">
                    <w:rPr>
                      <w:rFonts w:cstheme="minorHAnsi"/>
                      <w:color w:val="000000"/>
                      <w:spacing w:val="-1"/>
                    </w:rPr>
                    <w:t>n</w:t>
                  </w:r>
                  <w:r w:rsidRPr="00046E2E">
                    <w:rPr>
                      <w:rFonts w:cstheme="minorHAnsi"/>
                      <w:color w:val="000000"/>
                    </w:rPr>
                    <w:t>é</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3"/>
                    </w:rPr>
                    <w:t>a</w:t>
                  </w:r>
                  <w:r w:rsidRPr="00046E2E">
                    <w:rPr>
                      <w:rFonts w:cstheme="minorHAnsi"/>
                      <w:color w:val="000000"/>
                    </w:rPr>
                    <w:t>r</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2"/>
                    </w:rPr>
                    <w:t xml:space="preserve"> </w:t>
                  </w:r>
                  <w:r w:rsidRPr="00046E2E">
                    <w:rPr>
                      <w:rFonts w:cstheme="minorHAnsi"/>
                      <w:color w:val="000000"/>
                      <w:spacing w:val="-3"/>
                    </w:rPr>
                    <w:t>m</w:t>
                  </w:r>
                  <w:r w:rsidRPr="00046E2E">
                    <w:rPr>
                      <w:rFonts w:cstheme="minorHAnsi"/>
                      <w:color w:val="000000"/>
                      <w:spacing w:val="1"/>
                    </w:rPr>
                    <w:t>o</w:t>
                  </w:r>
                  <w:r w:rsidRPr="00046E2E">
                    <w:rPr>
                      <w:rFonts w:cstheme="minorHAnsi"/>
                      <w:color w:val="000000"/>
                      <w:spacing w:val="-1"/>
                    </w:rPr>
                    <w:t>yenn</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 xml:space="preserve">es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s</w:t>
                  </w:r>
                  <w:r w:rsidRPr="00046E2E">
                    <w:rPr>
                      <w:rFonts w:cstheme="minorHAnsi"/>
                      <w:color w:val="000000"/>
                      <w:spacing w:val="-1"/>
                    </w:rPr>
                    <w:t>en</w:t>
                  </w:r>
                  <w:r w:rsidRPr="00046E2E">
                    <w:rPr>
                      <w:rFonts w:cstheme="minorHAnsi"/>
                      <w:color w:val="000000"/>
                      <w:spacing w:val="1"/>
                    </w:rPr>
                    <w:t>c</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en</w:t>
                  </w:r>
                  <w:r w:rsidRPr="00046E2E">
                    <w:rPr>
                      <w:rFonts w:cstheme="minorHAnsi"/>
                      <w:color w:val="000000"/>
                    </w:rPr>
                    <w:t>d</w:t>
                  </w:r>
                  <w:r w:rsidRPr="00046E2E">
                    <w:rPr>
                      <w:rFonts w:cstheme="minorHAnsi"/>
                      <w:color w:val="000000"/>
                      <w:spacing w:val="-1"/>
                    </w:rPr>
                    <w:t>an</w:t>
                  </w:r>
                  <w:r w:rsidRPr="00046E2E">
                    <w:rPr>
                      <w:rFonts w:cstheme="minorHAnsi"/>
                      <w:color w:val="000000"/>
                    </w:rPr>
                    <w:t>t u</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pé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m</w:t>
                  </w:r>
                  <w:r w:rsidRPr="00046E2E">
                    <w:rPr>
                      <w:rFonts w:cstheme="minorHAnsi"/>
                      <w:color w:val="000000"/>
                      <w:spacing w:val="1"/>
                    </w:rPr>
                    <w:t>o</w:t>
                  </w:r>
                  <w:r w:rsidRPr="00046E2E">
                    <w:rPr>
                      <w:rFonts w:cstheme="minorHAnsi"/>
                      <w:color w:val="000000"/>
                    </w:rPr>
                    <w:t>i</w:t>
                  </w:r>
                  <w:r w:rsidRPr="00046E2E">
                    <w:rPr>
                      <w:rFonts w:cstheme="minorHAnsi"/>
                      <w:color w:val="000000"/>
                      <w:spacing w:val="-3"/>
                    </w:rPr>
                    <w:t>n</w:t>
                  </w:r>
                  <w:r w:rsidRPr="00046E2E">
                    <w:rPr>
                      <w:rFonts w:cstheme="minorHAnsi"/>
                      <w:color w:val="000000"/>
                    </w:rPr>
                    <w:t xml:space="preserve">s </w:t>
                  </w:r>
                  <w:r w:rsidRPr="00046E2E">
                    <w:rPr>
                      <w:rFonts w:cstheme="minorHAnsi"/>
                      <w:b/>
                      <w:bCs/>
                      <w:color w:val="000000"/>
                      <w:spacing w:val="-1"/>
                      <w:u w:val="single"/>
                    </w:rPr>
                    <w:t>2</w:t>
                  </w:r>
                  <w:r w:rsidRPr="00046E2E">
                    <w:rPr>
                      <w:rFonts w:cstheme="minorHAnsi"/>
                      <w:b/>
                      <w:bCs/>
                      <w:color w:val="000000"/>
                      <w:u w:val="single"/>
                    </w:rPr>
                    <w:t>0</w:t>
                  </w:r>
                  <w:r w:rsidRPr="00046E2E">
                    <w:rPr>
                      <w:rFonts w:cstheme="minorHAnsi"/>
                      <w:b/>
                      <w:bCs/>
                      <w:color w:val="000000"/>
                      <w:spacing w:val="-1"/>
                      <w:u w:val="single"/>
                    </w:rPr>
                    <w:t xml:space="preserve"> </w:t>
                  </w:r>
                  <w:r w:rsidRPr="00046E2E">
                    <w:rPr>
                      <w:rFonts w:cstheme="minorHAnsi"/>
                      <w:b/>
                      <w:bCs/>
                      <w:color w:val="000000"/>
                      <w:u w:val="single"/>
                    </w:rPr>
                    <w:t>j</w:t>
                  </w:r>
                  <w:r w:rsidRPr="00046E2E">
                    <w:rPr>
                      <w:rFonts w:cstheme="minorHAnsi"/>
                      <w:b/>
                      <w:bCs/>
                      <w:color w:val="000000"/>
                      <w:spacing w:val="1"/>
                      <w:u w:val="single"/>
                    </w:rPr>
                    <w:t>o</w:t>
                  </w:r>
                  <w:r w:rsidRPr="00046E2E">
                    <w:rPr>
                      <w:rFonts w:cstheme="minorHAnsi"/>
                      <w:b/>
                      <w:bCs/>
                      <w:color w:val="000000"/>
                      <w:spacing w:val="-2"/>
                      <w:u w:val="single"/>
                    </w:rPr>
                    <w:t>u</w:t>
                  </w:r>
                  <w:r w:rsidRPr="00046E2E">
                    <w:rPr>
                      <w:rFonts w:cstheme="minorHAnsi"/>
                      <w:b/>
                      <w:bCs/>
                      <w:color w:val="000000"/>
                      <w:spacing w:val="1"/>
                      <w:u w:val="single"/>
                    </w:rPr>
                    <w:t>r</w:t>
                  </w:r>
                  <w:r w:rsidRPr="00046E2E">
                    <w:rPr>
                      <w:rFonts w:cstheme="minorHAnsi"/>
                      <w:b/>
                      <w:bCs/>
                      <w:color w:val="000000"/>
                      <w:u w:val="single"/>
                    </w:rPr>
                    <w:t>s</w:t>
                  </w:r>
                  <w:r w:rsidRPr="00046E2E">
                    <w:rPr>
                      <w:rFonts w:cstheme="minorHAnsi"/>
                      <w:b/>
                      <w:bCs/>
                      <w:color w:val="000000"/>
                      <w:spacing w:val="1"/>
                      <w:u w:val="single"/>
                    </w:rPr>
                    <w:t xml:space="preserve"> </w:t>
                  </w:r>
                  <w:r w:rsidRPr="00046E2E">
                    <w:rPr>
                      <w:rFonts w:cstheme="minorHAnsi"/>
                      <w:b/>
                      <w:bCs/>
                      <w:color w:val="000000"/>
                      <w:u w:val="single"/>
                    </w:rPr>
                    <w:t>de</w:t>
                  </w:r>
                  <w:r w:rsidRPr="00046E2E">
                    <w:rPr>
                      <w:rFonts w:cstheme="minorHAnsi"/>
                      <w:b/>
                      <w:bCs/>
                      <w:color w:val="000000"/>
                      <w:spacing w:val="-1"/>
                      <w:u w:val="single"/>
                    </w:rPr>
                    <w:t xml:space="preserve"> </w:t>
                  </w:r>
                  <w:r w:rsidRPr="00046E2E">
                    <w:rPr>
                      <w:rFonts w:cstheme="minorHAnsi"/>
                      <w:b/>
                      <w:bCs/>
                      <w:color w:val="000000"/>
                      <w:spacing w:val="1"/>
                      <w:u w:val="single"/>
                    </w:rPr>
                    <w:t>c</w:t>
                  </w:r>
                  <w:r w:rsidRPr="00046E2E">
                    <w:rPr>
                      <w:rFonts w:cstheme="minorHAnsi"/>
                      <w:b/>
                      <w:bCs/>
                      <w:color w:val="000000"/>
                      <w:spacing w:val="-1"/>
                      <w:u w:val="single"/>
                    </w:rPr>
                    <w:t>la</w:t>
                  </w:r>
                  <w:r w:rsidRPr="00046E2E">
                    <w:rPr>
                      <w:rFonts w:cstheme="minorHAnsi"/>
                      <w:b/>
                      <w:bCs/>
                      <w:color w:val="000000"/>
                      <w:spacing w:val="1"/>
                      <w:u w:val="single"/>
                    </w:rPr>
                    <w:t>ss</w:t>
                  </w:r>
                  <w:r w:rsidRPr="00046E2E">
                    <w:rPr>
                      <w:rFonts w:cstheme="minorHAnsi"/>
                      <w:b/>
                      <w:bCs/>
                      <w:color w:val="000000"/>
                      <w:u w:val="single"/>
                    </w:rPr>
                    <w:t>e</w:t>
                  </w:r>
                  <w:r w:rsidRPr="00046E2E">
                    <w:rPr>
                      <w:rFonts w:cstheme="minorHAnsi"/>
                      <w:b/>
                      <w:bCs/>
                      <w:color w:val="000000"/>
                      <w:spacing w:val="-1"/>
                      <w:u w:val="single"/>
                    </w:rPr>
                    <w:t xml:space="preserve"> </w:t>
                  </w:r>
                  <w:r w:rsidRPr="00046E2E">
                    <w:rPr>
                      <w:rFonts w:cstheme="minorHAnsi"/>
                      <w:b/>
                      <w:bCs/>
                      <w:color w:val="000000"/>
                      <w:spacing w:val="-2"/>
                      <w:u w:val="single"/>
                    </w:rPr>
                    <w:t>c</w:t>
                  </w:r>
                  <w:r w:rsidRPr="00046E2E">
                    <w:rPr>
                      <w:rFonts w:cstheme="minorHAnsi"/>
                      <w:b/>
                      <w:bCs/>
                      <w:color w:val="000000"/>
                      <w:spacing w:val="1"/>
                      <w:u w:val="single"/>
                    </w:rPr>
                    <w:t>o</w:t>
                  </w:r>
                  <w:r w:rsidRPr="00046E2E">
                    <w:rPr>
                      <w:rFonts w:cstheme="minorHAnsi"/>
                      <w:b/>
                      <w:bCs/>
                      <w:color w:val="000000"/>
                      <w:spacing w:val="-1"/>
                      <w:u w:val="single"/>
                    </w:rPr>
                    <w:t>n</w:t>
                  </w:r>
                  <w:r w:rsidRPr="00046E2E">
                    <w:rPr>
                      <w:rFonts w:cstheme="minorHAnsi"/>
                      <w:b/>
                      <w:bCs/>
                      <w:color w:val="000000"/>
                      <w:spacing w:val="1"/>
                      <w:u w:val="single"/>
                    </w:rPr>
                    <w:t>s</w:t>
                  </w:r>
                  <w:r w:rsidRPr="00046E2E">
                    <w:rPr>
                      <w:rFonts w:cstheme="minorHAnsi"/>
                      <w:b/>
                      <w:bCs/>
                      <w:color w:val="000000"/>
                      <w:spacing w:val="-1"/>
                      <w:u w:val="single"/>
                    </w:rPr>
                    <w:t>é</w:t>
                  </w:r>
                  <w:r w:rsidRPr="00046E2E">
                    <w:rPr>
                      <w:rFonts w:cstheme="minorHAnsi"/>
                      <w:b/>
                      <w:bCs/>
                      <w:color w:val="000000"/>
                      <w:spacing w:val="1"/>
                      <w:u w:val="single"/>
                    </w:rPr>
                    <w:t>c</w:t>
                  </w:r>
                  <w:r w:rsidRPr="00046E2E">
                    <w:rPr>
                      <w:rFonts w:cstheme="minorHAnsi"/>
                      <w:b/>
                      <w:bCs/>
                      <w:color w:val="000000"/>
                      <w:spacing w:val="-2"/>
                      <w:u w:val="single"/>
                    </w:rPr>
                    <w:t>u</w:t>
                  </w:r>
                  <w:r w:rsidRPr="00046E2E">
                    <w:rPr>
                      <w:rFonts w:cstheme="minorHAnsi"/>
                      <w:b/>
                      <w:bCs/>
                      <w:color w:val="000000"/>
                      <w:spacing w:val="1"/>
                      <w:u w:val="single"/>
                    </w:rPr>
                    <w:t>t</w:t>
                  </w:r>
                  <w:r w:rsidRPr="00046E2E">
                    <w:rPr>
                      <w:rFonts w:cstheme="minorHAnsi"/>
                      <w:b/>
                      <w:bCs/>
                      <w:color w:val="000000"/>
                      <w:u w:val="single"/>
                    </w:rPr>
                    <w:t>i</w:t>
                  </w:r>
                  <w:r w:rsidRPr="00046E2E">
                    <w:rPr>
                      <w:rFonts w:cstheme="minorHAnsi"/>
                      <w:b/>
                      <w:bCs/>
                      <w:color w:val="000000"/>
                      <w:spacing w:val="-2"/>
                      <w:u w:val="single"/>
                    </w:rPr>
                    <w:t>f</w:t>
                  </w:r>
                  <w:r w:rsidRPr="00046E2E">
                    <w:rPr>
                      <w:rFonts w:cstheme="minorHAnsi"/>
                      <w:b/>
                      <w:bCs/>
                      <w:color w:val="000000"/>
                      <w:spacing w:val="1"/>
                      <w:u w:val="single"/>
                    </w:rPr>
                    <w:t>s à partir du 01 octobre</w:t>
                  </w:r>
                  <w:r w:rsidRPr="00046E2E">
                    <w:rPr>
                      <w:rFonts w:cstheme="minorHAnsi"/>
                      <w:color w:val="000000"/>
                      <w:spacing w:val="1"/>
                    </w:rPr>
                    <w:t>.</w:t>
                  </w:r>
                </w:p>
                <w:p w:rsidR="00E07C8A" w:rsidRPr="00046E2E" w:rsidRDefault="00E07C8A">
                  <w:pPr>
                    <w:widowControl w:val="0"/>
                    <w:autoSpaceDE w:val="0"/>
                    <w:autoSpaceDN w:val="0"/>
                    <w:adjustRightInd w:val="0"/>
                    <w:spacing w:line="250" w:lineRule="exact"/>
                    <w:jc w:val="both"/>
                    <w:rPr>
                      <w:rFonts w:cstheme="minorHAnsi"/>
                      <w:color w:val="000000"/>
                    </w:rPr>
                  </w:pPr>
                </w:p>
                <w:p w:rsidR="00E07C8A" w:rsidRPr="00046E2E" w:rsidRDefault="0054564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50" w:lineRule="exact"/>
                    <w:jc w:val="both"/>
                    <w:rPr>
                      <w:rFonts w:cstheme="minorHAnsi"/>
                      <w:b/>
                      <w:color w:val="000000"/>
                    </w:rPr>
                  </w:pPr>
                  <w:r w:rsidRPr="00046E2E">
                    <w:rPr>
                      <w:noProof/>
                      <w:lang w:eastAsia="fr-BE"/>
                    </w:rPr>
                    <mc:AlternateContent>
                      <mc:Choice Requires="wps">
                        <w:drawing>
                          <wp:anchor distT="0" distB="0" distL="114300" distR="114300" simplePos="0" relativeHeight="251713024" behindDoc="0" locked="0" layoutInCell="1" allowOverlap="1">
                            <wp:simplePos x="0" y="0"/>
                            <wp:positionH relativeFrom="column">
                              <wp:posOffset>6369050</wp:posOffset>
                            </wp:positionH>
                            <wp:positionV relativeFrom="paragraph">
                              <wp:posOffset>-66040</wp:posOffset>
                            </wp:positionV>
                            <wp:extent cx="0" cy="495300"/>
                            <wp:effectExtent l="0" t="0" r="19050" b="19050"/>
                            <wp:wrapNone/>
                            <wp:docPr id="5587" name="Connecteur droit 5587"/>
                            <wp:cNvGraphicFramePr/>
                            <a:graphic xmlns:a="http://schemas.openxmlformats.org/drawingml/2006/main">
                              <a:graphicData uri="http://schemas.microsoft.com/office/word/2010/wordprocessingShape">
                                <wps:wsp>
                                  <wps:cNvCnPr/>
                                  <wps:spPr>
                                    <a:xfrm>
                                      <a:off x="0" y="0"/>
                                      <a:ext cx="0" cy="495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8AE35E5" id="Connecteur droit 5587" o:spid="_x0000_s1026" style="position:absolute;z-index:251713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5pt,-5.2pt" to="501.5pt,3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" strokecolor="black [3213]"/>
                        </w:pict>
                      </mc:Fallback>
                    </mc:AlternateContent>
                  </w:r>
                  <w:r w:rsidRPr="00046E2E">
                    <w:rPr>
                      <w:rFonts w:cstheme="minorHAnsi"/>
                      <w:b/>
                      <w:color w:val="000000"/>
                    </w:rPr>
                    <w:t>T</w:t>
                  </w:r>
                  <w:r w:rsidRPr="00046E2E">
                    <w:rPr>
                      <w:rFonts w:cstheme="minorHAnsi"/>
                      <w:b/>
                      <w:color w:val="000000"/>
                      <w:spacing w:val="1"/>
                    </w:rPr>
                    <w:t>o</w:t>
                  </w:r>
                  <w:r w:rsidRPr="00046E2E">
                    <w:rPr>
                      <w:rFonts w:cstheme="minorHAnsi"/>
                      <w:b/>
                      <w:color w:val="000000"/>
                    </w:rPr>
                    <w:t>u</w:t>
                  </w:r>
                  <w:r w:rsidRPr="00046E2E">
                    <w:rPr>
                      <w:rFonts w:cstheme="minorHAnsi"/>
                      <w:b/>
                      <w:color w:val="000000"/>
                      <w:spacing w:val="1"/>
                    </w:rPr>
                    <w:t>t</w:t>
                  </w:r>
                  <w:r w:rsidRPr="00046E2E">
                    <w:rPr>
                      <w:rFonts w:cstheme="minorHAnsi"/>
                      <w:b/>
                      <w:color w:val="000000"/>
                    </w:rPr>
                    <w:t>e</w:t>
                  </w:r>
                  <w:r w:rsidRPr="00046E2E">
                    <w:rPr>
                      <w:rFonts w:cstheme="minorHAnsi"/>
                      <w:b/>
                      <w:color w:val="000000"/>
                      <w:spacing w:val="1"/>
                    </w:rPr>
                    <w:t xml:space="preserve"> </w:t>
                  </w:r>
                  <w:r w:rsidRPr="00046E2E">
                    <w:rPr>
                      <w:rFonts w:cstheme="minorHAnsi"/>
                      <w:b/>
                      <w:color w:val="000000"/>
                    </w:rPr>
                    <w:t>d</w:t>
                  </w:r>
                  <w:r w:rsidRPr="00046E2E">
                    <w:rPr>
                      <w:rFonts w:cstheme="minorHAnsi"/>
                      <w:b/>
                      <w:color w:val="000000"/>
                      <w:spacing w:val="-1"/>
                    </w:rPr>
                    <w:t>e</w:t>
                  </w:r>
                  <w:r w:rsidRPr="00046E2E">
                    <w:rPr>
                      <w:rFonts w:cstheme="minorHAnsi"/>
                      <w:b/>
                      <w:color w:val="000000"/>
                    </w:rPr>
                    <w:t>m</w:t>
                  </w:r>
                  <w:r w:rsidRPr="00046E2E">
                    <w:rPr>
                      <w:rFonts w:cstheme="minorHAnsi"/>
                      <w:b/>
                      <w:color w:val="000000"/>
                      <w:spacing w:val="-1"/>
                    </w:rPr>
                    <w:t>an</w:t>
                  </w:r>
                  <w:r w:rsidRPr="00046E2E">
                    <w:rPr>
                      <w:rFonts w:cstheme="minorHAnsi"/>
                      <w:b/>
                      <w:color w:val="000000"/>
                    </w:rPr>
                    <w:t>de</w:t>
                  </w:r>
                  <w:r w:rsidRPr="00046E2E">
                    <w:rPr>
                      <w:rFonts w:cstheme="minorHAnsi"/>
                      <w:b/>
                      <w:color w:val="000000"/>
                      <w:spacing w:val="1"/>
                    </w:rPr>
                    <w:t xml:space="preserve"> </w:t>
                  </w:r>
                  <w:r w:rsidRPr="00046E2E">
                    <w:rPr>
                      <w:rFonts w:cstheme="minorHAnsi"/>
                      <w:b/>
                      <w:color w:val="000000"/>
                    </w:rPr>
                    <w:t>de</w:t>
                  </w:r>
                  <w:r w:rsidRPr="00046E2E">
                    <w:rPr>
                      <w:rFonts w:cstheme="minorHAnsi"/>
                      <w:b/>
                      <w:color w:val="000000"/>
                      <w:spacing w:val="1"/>
                    </w:rPr>
                    <w:t xml:space="preserve"> r</w:t>
                  </w:r>
                  <w:r w:rsidRPr="00046E2E">
                    <w:rPr>
                      <w:rFonts w:cstheme="minorHAnsi"/>
                      <w:b/>
                      <w:color w:val="000000"/>
                      <w:spacing w:val="-1"/>
                    </w:rPr>
                    <w:t>é</w:t>
                  </w:r>
                  <w:r w:rsidRPr="00046E2E">
                    <w:rPr>
                      <w:rFonts w:cstheme="minorHAnsi"/>
                      <w:b/>
                      <w:color w:val="000000"/>
                      <w:spacing w:val="1"/>
                    </w:rPr>
                    <w:t>v</w:t>
                  </w:r>
                  <w:r w:rsidRPr="00046E2E">
                    <w:rPr>
                      <w:rFonts w:cstheme="minorHAnsi"/>
                      <w:b/>
                      <w:color w:val="000000"/>
                    </w:rPr>
                    <w:t>i</w:t>
                  </w:r>
                  <w:r w:rsidRPr="00046E2E">
                    <w:rPr>
                      <w:rFonts w:cstheme="minorHAnsi"/>
                      <w:b/>
                      <w:color w:val="000000"/>
                      <w:spacing w:val="-2"/>
                    </w:rPr>
                    <w:t>si</w:t>
                  </w:r>
                  <w:r w:rsidRPr="00046E2E">
                    <w:rPr>
                      <w:rFonts w:cstheme="minorHAnsi"/>
                      <w:b/>
                      <w:color w:val="000000"/>
                      <w:spacing w:val="1"/>
                    </w:rPr>
                    <w:t>o</w:t>
                  </w:r>
                  <w:r w:rsidRPr="00046E2E">
                    <w:rPr>
                      <w:rFonts w:cstheme="minorHAnsi"/>
                      <w:b/>
                      <w:color w:val="000000"/>
                    </w:rPr>
                    <w:t>n</w:t>
                  </w:r>
                  <w:r w:rsidRPr="00046E2E">
                    <w:rPr>
                      <w:rFonts w:cstheme="minorHAnsi"/>
                      <w:b/>
                      <w:color w:val="000000"/>
                      <w:spacing w:val="1"/>
                    </w:rPr>
                    <w:t xml:space="preserve"> </w:t>
                  </w:r>
                  <w:r w:rsidRPr="00046E2E">
                    <w:rPr>
                      <w:rFonts w:cstheme="minorHAnsi"/>
                      <w:b/>
                      <w:color w:val="000000"/>
                    </w:rPr>
                    <w:t>du</w:t>
                  </w:r>
                  <w:r w:rsidRPr="00046E2E">
                    <w:rPr>
                      <w:rFonts w:cstheme="minorHAnsi"/>
                      <w:b/>
                      <w:color w:val="000000"/>
                      <w:spacing w:val="2"/>
                    </w:rPr>
                    <w:t xml:space="preserve"> </w:t>
                  </w:r>
                  <w:r w:rsidRPr="00046E2E">
                    <w:rPr>
                      <w:rFonts w:cstheme="minorHAnsi"/>
                      <w:b/>
                      <w:color w:val="000000"/>
                    </w:rPr>
                    <w:t>c</w:t>
                  </w:r>
                  <w:r w:rsidRPr="00046E2E">
                    <w:rPr>
                      <w:rFonts w:cstheme="minorHAnsi"/>
                      <w:b/>
                      <w:color w:val="000000"/>
                      <w:spacing w:val="-1"/>
                    </w:rPr>
                    <w:t>al</w:t>
                  </w:r>
                  <w:r w:rsidRPr="00046E2E">
                    <w:rPr>
                      <w:rFonts w:cstheme="minorHAnsi"/>
                      <w:b/>
                      <w:color w:val="000000"/>
                    </w:rPr>
                    <w:t>cul</w:t>
                  </w:r>
                  <w:r w:rsidRPr="00046E2E">
                    <w:rPr>
                      <w:rFonts w:cstheme="minorHAnsi"/>
                      <w:b/>
                      <w:color w:val="000000"/>
                      <w:spacing w:val="1"/>
                    </w:rPr>
                    <w:t xml:space="preserve"> </w:t>
                  </w:r>
                  <w:r w:rsidRPr="00046E2E">
                    <w:rPr>
                      <w:rFonts w:cstheme="minorHAnsi"/>
                      <w:b/>
                      <w:color w:val="000000"/>
                    </w:rPr>
                    <w:t>du</w:t>
                  </w:r>
                  <w:r w:rsidRPr="00046E2E">
                    <w:rPr>
                      <w:rFonts w:cstheme="minorHAnsi"/>
                      <w:b/>
                      <w:color w:val="000000"/>
                      <w:spacing w:val="2"/>
                    </w:rPr>
                    <w:t xml:space="preserve"> </w:t>
                  </w:r>
                  <w:r w:rsidRPr="00046E2E">
                    <w:rPr>
                      <w:rFonts w:cstheme="minorHAnsi"/>
                      <w:b/>
                      <w:color w:val="000000"/>
                    </w:rPr>
                    <w:t>c</w:t>
                  </w:r>
                  <w:r w:rsidRPr="00046E2E">
                    <w:rPr>
                      <w:rFonts w:cstheme="minorHAnsi"/>
                      <w:b/>
                      <w:color w:val="000000"/>
                      <w:spacing w:val="-3"/>
                    </w:rPr>
                    <w:t>a</w:t>
                  </w:r>
                  <w:r w:rsidRPr="00046E2E">
                    <w:rPr>
                      <w:rFonts w:cstheme="minorHAnsi"/>
                      <w:b/>
                      <w:color w:val="000000"/>
                      <w:spacing w:val="1"/>
                    </w:rPr>
                    <w:t>p</w:t>
                  </w:r>
                  <w:r w:rsidRPr="00046E2E">
                    <w:rPr>
                      <w:rFonts w:cstheme="minorHAnsi"/>
                      <w:b/>
                      <w:color w:val="000000"/>
                    </w:rPr>
                    <w:t>i</w:t>
                  </w:r>
                  <w:r w:rsidRPr="00046E2E">
                    <w:rPr>
                      <w:rFonts w:cstheme="minorHAnsi"/>
                      <w:b/>
                      <w:color w:val="000000"/>
                      <w:spacing w:val="1"/>
                    </w:rPr>
                    <w:t>t</w:t>
                  </w:r>
                  <w:r w:rsidRPr="00046E2E">
                    <w:rPr>
                      <w:rFonts w:cstheme="minorHAnsi"/>
                      <w:b/>
                      <w:color w:val="000000"/>
                      <w:spacing w:val="-1"/>
                    </w:rPr>
                    <w:t>a</w:t>
                  </w:r>
                  <w:r w:rsidRPr="00046E2E">
                    <w:rPr>
                      <w:rFonts w:cstheme="minorHAnsi"/>
                      <w:b/>
                      <w:color w:val="000000"/>
                    </w:rPr>
                    <w:t>l</w:t>
                  </w:r>
                  <w:r w:rsidRPr="00046E2E">
                    <w:rPr>
                      <w:rFonts w:cstheme="minorHAnsi"/>
                      <w:b/>
                      <w:color w:val="000000"/>
                      <w:spacing w:val="-1"/>
                    </w:rPr>
                    <w:t>-pé</w:t>
                  </w:r>
                  <w:r w:rsidRPr="00046E2E">
                    <w:rPr>
                      <w:rFonts w:cstheme="minorHAnsi"/>
                      <w:b/>
                      <w:color w:val="000000"/>
                      <w:spacing w:val="1"/>
                    </w:rPr>
                    <w:t>r</w:t>
                  </w:r>
                  <w:r w:rsidRPr="00046E2E">
                    <w:rPr>
                      <w:rFonts w:cstheme="minorHAnsi"/>
                      <w:b/>
                      <w:color w:val="000000"/>
                    </w:rPr>
                    <w:t>i</w:t>
                  </w:r>
                  <w:r w:rsidRPr="00046E2E">
                    <w:rPr>
                      <w:rFonts w:cstheme="minorHAnsi"/>
                      <w:b/>
                      <w:color w:val="000000"/>
                      <w:spacing w:val="1"/>
                    </w:rPr>
                    <w:t>o</w:t>
                  </w:r>
                  <w:r w:rsidRPr="00046E2E">
                    <w:rPr>
                      <w:rFonts w:cstheme="minorHAnsi"/>
                      <w:b/>
                      <w:color w:val="000000"/>
                    </w:rPr>
                    <w:t>d</w:t>
                  </w:r>
                  <w:r w:rsidRPr="00046E2E">
                    <w:rPr>
                      <w:rFonts w:cstheme="minorHAnsi"/>
                      <w:b/>
                      <w:color w:val="000000"/>
                      <w:spacing w:val="-1"/>
                    </w:rPr>
                    <w:t>e</w:t>
                  </w:r>
                  <w:r w:rsidRPr="00046E2E">
                    <w:rPr>
                      <w:rFonts w:cstheme="minorHAnsi"/>
                      <w:b/>
                      <w:color w:val="000000"/>
                    </w:rPr>
                    <w:t>s</w:t>
                  </w:r>
                  <w:r w:rsidRPr="00046E2E">
                    <w:rPr>
                      <w:rFonts w:cstheme="minorHAnsi"/>
                      <w:b/>
                      <w:color w:val="000000"/>
                      <w:spacing w:val="3"/>
                    </w:rPr>
                    <w:t xml:space="preserve"> </w:t>
                  </w:r>
                  <w:r w:rsidRPr="00046E2E">
                    <w:rPr>
                      <w:rFonts w:cstheme="minorHAnsi"/>
                      <w:b/>
                      <w:color w:val="000000"/>
                      <w:spacing w:val="-2"/>
                    </w:rPr>
                    <w:t>d</w:t>
                  </w:r>
                  <w:r w:rsidRPr="00046E2E">
                    <w:rPr>
                      <w:rFonts w:cstheme="minorHAnsi"/>
                      <w:b/>
                      <w:color w:val="000000"/>
                      <w:spacing w:val="1"/>
                    </w:rPr>
                    <w:t>o</w:t>
                  </w:r>
                  <w:r w:rsidRPr="00046E2E">
                    <w:rPr>
                      <w:rFonts w:cstheme="minorHAnsi"/>
                      <w:b/>
                      <w:color w:val="000000"/>
                    </w:rPr>
                    <w:t>it</w:t>
                  </w:r>
                  <w:r w:rsidRPr="00046E2E">
                    <w:rPr>
                      <w:rFonts w:cstheme="minorHAnsi"/>
                      <w:b/>
                      <w:color w:val="000000"/>
                      <w:spacing w:val="3"/>
                    </w:rPr>
                    <w:t xml:space="preserve"> </w:t>
                  </w:r>
                  <w:r w:rsidRPr="00046E2E">
                    <w:rPr>
                      <w:rFonts w:cstheme="minorHAnsi"/>
                      <w:b/>
                      <w:color w:val="000000"/>
                      <w:spacing w:val="-1"/>
                    </w:rPr>
                    <w:t>ê</w:t>
                  </w:r>
                  <w:r w:rsidRPr="00046E2E">
                    <w:rPr>
                      <w:rFonts w:cstheme="minorHAnsi"/>
                      <w:b/>
                      <w:color w:val="000000"/>
                      <w:spacing w:val="-2"/>
                    </w:rPr>
                    <w:t>t</w:t>
                  </w:r>
                  <w:r w:rsidRPr="00046E2E">
                    <w:rPr>
                      <w:rFonts w:cstheme="minorHAnsi"/>
                      <w:b/>
                      <w:color w:val="000000"/>
                      <w:spacing w:val="1"/>
                    </w:rPr>
                    <w:t>r</w:t>
                  </w:r>
                  <w:r w:rsidRPr="00046E2E">
                    <w:rPr>
                      <w:rFonts w:cstheme="minorHAnsi"/>
                      <w:b/>
                      <w:color w:val="000000"/>
                    </w:rPr>
                    <w:t>e</w:t>
                  </w:r>
                  <w:r w:rsidRPr="00046E2E">
                    <w:rPr>
                      <w:rFonts w:cstheme="minorHAnsi"/>
                      <w:b/>
                      <w:color w:val="000000"/>
                      <w:spacing w:val="1"/>
                    </w:rPr>
                    <w:t xml:space="preserve"> so</w:t>
                  </w:r>
                  <w:r w:rsidRPr="00046E2E">
                    <w:rPr>
                      <w:rFonts w:cstheme="minorHAnsi"/>
                      <w:b/>
                      <w:color w:val="000000"/>
                      <w:spacing w:val="-1"/>
                    </w:rPr>
                    <w:t>ll</w:t>
                  </w:r>
                  <w:r w:rsidRPr="00046E2E">
                    <w:rPr>
                      <w:rFonts w:cstheme="minorHAnsi"/>
                      <w:b/>
                      <w:color w:val="000000"/>
                    </w:rPr>
                    <w:t>i</w:t>
                  </w:r>
                  <w:r w:rsidRPr="00046E2E">
                    <w:rPr>
                      <w:rFonts w:cstheme="minorHAnsi"/>
                      <w:b/>
                      <w:color w:val="000000"/>
                      <w:spacing w:val="1"/>
                    </w:rPr>
                    <w:t>c</w:t>
                  </w:r>
                  <w:r w:rsidRPr="00046E2E">
                    <w:rPr>
                      <w:rFonts w:cstheme="minorHAnsi"/>
                      <w:b/>
                      <w:color w:val="000000"/>
                      <w:spacing w:val="-2"/>
                    </w:rPr>
                    <w:t>i</w:t>
                  </w:r>
                  <w:r w:rsidRPr="00046E2E">
                    <w:rPr>
                      <w:rFonts w:cstheme="minorHAnsi"/>
                      <w:b/>
                      <w:color w:val="000000"/>
                      <w:spacing w:val="1"/>
                    </w:rPr>
                    <w:t>t</w:t>
                  </w:r>
                  <w:r w:rsidRPr="00046E2E">
                    <w:rPr>
                      <w:rFonts w:cstheme="minorHAnsi"/>
                      <w:b/>
                      <w:color w:val="000000"/>
                      <w:spacing w:val="-1"/>
                    </w:rPr>
                    <w:t>é</w:t>
                  </w:r>
                  <w:r w:rsidRPr="00046E2E">
                    <w:rPr>
                      <w:rFonts w:cstheme="minorHAnsi"/>
                      <w:b/>
                      <w:color w:val="000000"/>
                    </w:rPr>
                    <w:t>e</w:t>
                  </w:r>
                  <w:r w:rsidRPr="00046E2E">
                    <w:rPr>
                      <w:rFonts w:cstheme="minorHAnsi"/>
                      <w:b/>
                      <w:color w:val="000000"/>
                      <w:spacing w:val="1"/>
                    </w:rPr>
                    <w:t xml:space="preserve"> </w:t>
                  </w:r>
                  <w:r w:rsidRPr="00046E2E">
                    <w:rPr>
                      <w:rFonts w:cstheme="minorHAnsi"/>
                      <w:b/>
                      <w:color w:val="000000"/>
                    </w:rPr>
                    <w:t>di</w:t>
                  </w:r>
                  <w:r w:rsidRPr="00046E2E">
                    <w:rPr>
                      <w:rFonts w:cstheme="minorHAnsi"/>
                      <w:b/>
                      <w:color w:val="000000"/>
                      <w:spacing w:val="1"/>
                    </w:rPr>
                    <w:t>r</w:t>
                  </w:r>
                  <w:r w:rsidRPr="00046E2E">
                    <w:rPr>
                      <w:rFonts w:cstheme="minorHAnsi"/>
                      <w:b/>
                      <w:color w:val="000000"/>
                      <w:spacing w:val="-1"/>
                    </w:rPr>
                    <w:t>e</w:t>
                  </w:r>
                  <w:r w:rsidRPr="00046E2E">
                    <w:rPr>
                      <w:rFonts w:cstheme="minorHAnsi"/>
                      <w:b/>
                      <w:color w:val="000000"/>
                      <w:spacing w:val="1"/>
                    </w:rPr>
                    <w:t>ct</w:t>
                  </w:r>
                  <w:r w:rsidRPr="00046E2E">
                    <w:rPr>
                      <w:rFonts w:cstheme="minorHAnsi"/>
                      <w:b/>
                      <w:color w:val="000000"/>
                      <w:spacing w:val="-1"/>
                    </w:rPr>
                    <w:t>e</w:t>
                  </w:r>
                  <w:r w:rsidRPr="00046E2E">
                    <w:rPr>
                      <w:rFonts w:cstheme="minorHAnsi"/>
                      <w:b/>
                      <w:color w:val="000000"/>
                    </w:rPr>
                    <w:t>m</w:t>
                  </w:r>
                  <w:r w:rsidRPr="00046E2E">
                    <w:rPr>
                      <w:rFonts w:cstheme="minorHAnsi"/>
                      <w:b/>
                      <w:color w:val="000000"/>
                      <w:spacing w:val="-1"/>
                    </w:rPr>
                    <w:t>en</w:t>
                  </w:r>
                  <w:r w:rsidRPr="00046E2E">
                    <w:rPr>
                      <w:rFonts w:cstheme="minorHAnsi"/>
                      <w:b/>
                      <w:color w:val="000000"/>
                    </w:rPr>
                    <w:t>t</w:t>
                  </w:r>
                  <w:r w:rsidRPr="00046E2E">
                    <w:rPr>
                      <w:rFonts w:cstheme="minorHAnsi"/>
                      <w:b/>
                      <w:color w:val="000000"/>
                      <w:spacing w:val="3"/>
                    </w:rPr>
                    <w:t xml:space="preserve"> </w:t>
                  </w:r>
                  <w:r w:rsidRPr="00046E2E">
                    <w:rPr>
                      <w:rFonts w:cstheme="minorHAnsi"/>
                      <w:b/>
                      <w:color w:val="000000"/>
                      <w:spacing w:val="-1"/>
                    </w:rPr>
                    <w:t>a</w:t>
                  </w:r>
                  <w:r w:rsidRPr="00046E2E">
                    <w:rPr>
                      <w:rFonts w:cstheme="minorHAnsi"/>
                      <w:b/>
                      <w:color w:val="000000"/>
                    </w:rPr>
                    <w:t>u</w:t>
                  </w:r>
                  <w:r w:rsidRPr="00046E2E">
                    <w:rPr>
                      <w:rFonts w:cstheme="minorHAnsi"/>
                      <w:b/>
                      <w:color w:val="000000"/>
                      <w:spacing w:val="1"/>
                    </w:rPr>
                    <w:t>pr</w:t>
                  </w:r>
                  <w:r w:rsidRPr="00046E2E">
                    <w:rPr>
                      <w:rFonts w:cstheme="minorHAnsi"/>
                      <w:b/>
                      <w:color w:val="000000"/>
                      <w:spacing w:val="-1"/>
                    </w:rPr>
                    <w:t>è</w:t>
                  </w:r>
                  <w:r w:rsidRPr="00046E2E">
                    <w:rPr>
                      <w:rFonts w:cstheme="minorHAnsi"/>
                      <w:b/>
                      <w:color w:val="000000"/>
                    </w:rPr>
                    <w:t xml:space="preserve">s du </w:t>
                  </w:r>
                  <w:r w:rsidRPr="00046E2E">
                    <w:rPr>
                      <w:rFonts w:cstheme="minorHAnsi"/>
                      <w:b/>
                      <w:color w:val="000000"/>
                      <w:spacing w:val="1"/>
                    </w:rPr>
                    <w:t>v</w:t>
                  </w:r>
                  <w:r w:rsidRPr="00046E2E">
                    <w:rPr>
                      <w:rFonts w:cstheme="minorHAnsi"/>
                      <w:b/>
                      <w:color w:val="000000"/>
                      <w:spacing w:val="-1"/>
                    </w:rPr>
                    <w:t>é</w:t>
                  </w:r>
                  <w:r w:rsidRPr="00046E2E">
                    <w:rPr>
                      <w:rFonts w:cstheme="minorHAnsi"/>
                      <w:b/>
                      <w:color w:val="000000"/>
                      <w:spacing w:val="1"/>
                    </w:rPr>
                    <w:t>r</w:t>
                  </w:r>
                  <w:r w:rsidRPr="00046E2E">
                    <w:rPr>
                      <w:rFonts w:cstheme="minorHAnsi"/>
                      <w:b/>
                      <w:color w:val="000000"/>
                    </w:rPr>
                    <w:t>ifi</w:t>
                  </w:r>
                  <w:r w:rsidRPr="00046E2E">
                    <w:rPr>
                      <w:rFonts w:cstheme="minorHAnsi"/>
                      <w:b/>
                      <w:color w:val="000000"/>
                      <w:spacing w:val="1"/>
                    </w:rPr>
                    <w:t>c</w:t>
                  </w:r>
                  <w:r w:rsidRPr="00046E2E">
                    <w:rPr>
                      <w:rFonts w:cstheme="minorHAnsi"/>
                      <w:b/>
                      <w:color w:val="000000"/>
                      <w:spacing w:val="-3"/>
                    </w:rPr>
                    <w:t>a</w:t>
                  </w:r>
                  <w:r w:rsidRPr="00046E2E">
                    <w:rPr>
                      <w:rFonts w:cstheme="minorHAnsi"/>
                      <w:b/>
                      <w:color w:val="000000"/>
                      <w:spacing w:val="1"/>
                    </w:rPr>
                    <w:t>t</w:t>
                  </w:r>
                  <w:r w:rsidRPr="00046E2E">
                    <w:rPr>
                      <w:rFonts w:cstheme="minorHAnsi"/>
                      <w:b/>
                      <w:color w:val="000000"/>
                      <w:spacing w:val="-1"/>
                    </w:rPr>
                    <w:t>e</w:t>
                  </w:r>
                  <w:r w:rsidRPr="00046E2E">
                    <w:rPr>
                      <w:rFonts w:cstheme="minorHAnsi"/>
                      <w:b/>
                      <w:color w:val="000000"/>
                    </w:rPr>
                    <w:t>ur</w:t>
                  </w:r>
                  <w:r w:rsidRPr="00046E2E">
                    <w:rPr>
                      <w:rFonts w:cstheme="minorHAnsi"/>
                      <w:b/>
                      <w:color w:val="000000"/>
                      <w:spacing w:val="-2"/>
                    </w:rPr>
                    <w:t xml:space="preserve"> </w:t>
                  </w:r>
                  <w:r w:rsidRPr="00046E2E">
                    <w:rPr>
                      <w:rFonts w:cstheme="minorHAnsi"/>
                      <w:b/>
                      <w:color w:val="000000"/>
                      <w:spacing w:val="1"/>
                    </w:rPr>
                    <w:t>(</w:t>
                  </w:r>
                  <w:r w:rsidRPr="00046E2E">
                    <w:rPr>
                      <w:rFonts w:cstheme="minorHAnsi"/>
                      <w:b/>
                      <w:color w:val="000000"/>
                      <w:spacing w:val="-1"/>
                    </w:rPr>
                    <w:t>é</w:t>
                  </w:r>
                  <w:r w:rsidRPr="00046E2E">
                    <w:rPr>
                      <w:rFonts w:cstheme="minorHAnsi"/>
                      <w:b/>
                      <w:color w:val="000000"/>
                      <w:spacing w:val="1"/>
                    </w:rPr>
                    <w:t>v</w:t>
                  </w:r>
                  <w:r w:rsidRPr="00046E2E">
                    <w:rPr>
                      <w:rFonts w:cstheme="minorHAnsi"/>
                      <w:b/>
                      <w:color w:val="000000"/>
                      <w:spacing w:val="-1"/>
                    </w:rPr>
                    <w:t>en</w:t>
                  </w:r>
                  <w:r w:rsidRPr="00046E2E">
                    <w:rPr>
                      <w:rFonts w:cstheme="minorHAnsi"/>
                      <w:b/>
                      <w:color w:val="000000"/>
                      <w:spacing w:val="1"/>
                    </w:rPr>
                    <w:t>t</w:t>
                  </w:r>
                  <w:r w:rsidRPr="00046E2E">
                    <w:rPr>
                      <w:rFonts w:cstheme="minorHAnsi"/>
                      <w:b/>
                      <w:color w:val="000000"/>
                    </w:rPr>
                    <w:t>u</w:t>
                  </w:r>
                  <w:r w:rsidRPr="00046E2E">
                    <w:rPr>
                      <w:rFonts w:cstheme="minorHAnsi"/>
                      <w:b/>
                      <w:color w:val="000000"/>
                      <w:spacing w:val="-1"/>
                    </w:rPr>
                    <w:t>elle</w:t>
                  </w:r>
                  <w:r w:rsidRPr="00046E2E">
                    <w:rPr>
                      <w:rFonts w:cstheme="minorHAnsi"/>
                      <w:b/>
                      <w:color w:val="000000"/>
                    </w:rPr>
                    <w:t>m</w:t>
                  </w:r>
                  <w:r w:rsidRPr="00046E2E">
                    <w:rPr>
                      <w:rFonts w:cstheme="minorHAnsi"/>
                      <w:b/>
                      <w:color w:val="000000"/>
                      <w:spacing w:val="-1"/>
                    </w:rPr>
                    <w:t>en</w:t>
                  </w:r>
                  <w:r w:rsidRPr="00046E2E">
                    <w:rPr>
                      <w:rFonts w:cstheme="minorHAnsi"/>
                      <w:b/>
                      <w:color w:val="000000"/>
                    </w:rPr>
                    <w:t xml:space="preserve">t </w:t>
                  </w:r>
                  <w:r w:rsidRPr="00046E2E">
                    <w:rPr>
                      <w:rFonts w:cstheme="minorHAnsi"/>
                      <w:b/>
                      <w:color w:val="000000"/>
                      <w:spacing w:val="1"/>
                    </w:rPr>
                    <w:t>p</w:t>
                  </w:r>
                  <w:r w:rsidRPr="00046E2E">
                    <w:rPr>
                      <w:rFonts w:cstheme="minorHAnsi"/>
                      <w:b/>
                      <w:color w:val="000000"/>
                      <w:spacing w:val="-1"/>
                    </w:rPr>
                    <w:t>a</w:t>
                  </w:r>
                  <w:r w:rsidRPr="00046E2E">
                    <w:rPr>
                      <w:rFonts w:cstheme="minorHAnsi"/>
                      <w:b/>
                      <w:color w:val="000000"/>
                    </w:rPr>
                    <w:t xml:space="preserve">r </w:t>
                  </w:r>
                  <w:r w:rsidRPr="00046E2E">
                    <w:rPr>
                      <w:rFonts w:cstheme="minorHAnsi"/>
                      <w:b/>
                      <w:color w:val="000000"/>
                      <w:spacing w:val="1"/>
                    </w:rPr>
                    <w:t>t</w:t>
                  </w:r>
                  <w:r w:rsidRPr="00046E2E">
                    <w:rPr>
                      <w:rFonts w:cstheme="minorHAnsi"/>
                      <w:b/>
                      <w:color w:val="000000"/>
                      <w:spacing w:val="-1"/>
                    </w:rPr>
                    <w:t>élé</w:t>
                  </w:r>
                  <w:r w:rsidRPr="00046E2E">
                    <w:rPr>
                      <w:rFonts w:cstheme="minorHAnsi"/>
                      <w:b/>
                      <w:color w:val="000000"/>
                      <w:spacing w:val="1"/>
                    </w:rPr>
                    <w:t>p</w:t>
                  </w:r>
                  <w:r w:rsidRPr="00046E2E">
                    <w:rPr>
                      <w:rFonts w:cstheme="minorHAnsi"/>
                      <w:b/>
                      <w:color w:val="000000"/>
                      <w:spacing w:val="-1"/>
                    </w:rPr>
                    <w:t>h</w:t>
                  </w:r>
                  <w:r w:rsidRPr="00046E2E">
                    <w:rPr>
                      <w:rFonts w:cstheme="minorHAnsi"/>
                      <w:b/>
                      <w:color w:val="000000"/>
                      <w:spacing w:val="1"/>
                    </w:rPr>
                    <w:t>o</w:t>
                  </w:r>
                  <w:r w:rsidRPr="00046E2E">
                    <w:rPr>
                      <w:rFonts w:cstheme="minorHAnsi"/>
                      <w:b/>
                      <w:color w:val="000000"/>
                      <w:spacing w:val="-1"/>
                    </w:rPr>
                    <w:t>ne</w:t>
                  </w:r>
                  <w:r w:rsidRPr="00046E2E">
                    <w:rPr>
                      <w:rFonts w:cstheme="minorHAnsi"/>
                      <w:b/>
                      <w:color w:val="000000"/>
                      <w:spacing w:val="1"/>
                    </w:rPr>
                    <w:t>)</w:t>
                  </w:r>
                  <w:r w:rsidRPr="00046E2E">
                    <w:rPr>
                      <w:rFonts w:cstheme="minorHAnsi"/>
                      <w:b/>
                      <w:color w:val="000000"/>
                    </w:rPr>
                    <w:t>.</w:t>
                  </w:r>
                </w:p>
                <w:p w:rsidR="00E07C8A" w:rsidRPr="00046E2E" w:rsidRDefault="00E07C8A">
                  <w:pPr>
                    <w:widowControl w:val="0"/>
                    <w:autoSpaceDE w:val="0"/>
                    <w:autoSpaceDN w:val="0"/>
                    <w:adjustRightInd w:val="0"/>
                    <w:spacing w:before="11" w:line="24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spacing w:val="-1"/>
                    </w:rPr>
                  </w:pPr>
                  <w:r w:rsidRPr="00046E2E">
                    <w:rPr>
                      <w:rFonts w:cstheme="minorHAnsi"/>
                      <w:color w:val="000000"/>
                      <w:spacing w:val="1"/>
                    </w:rPr>
                    <w:t>A</w:t>
                  </w:r>
                  <w:r w:rsidRPr="00046E2E">
                    <w:rPr>
                      <w:rFonts w:cstheme="minorHAnsi"/>
                      <w:color w:val="000000"/>
                    </w:rPr>
                    <w:t>u</w:t>
                  </w:r>
                  <w:r w:rsidRPr="00046E2E">
                    <w:rPr>
                      <w:rFonts w:cstheme="minorHAnsi"/>
                      <w:color w:val="000000"/>
                      <w:spacing w:val="1"/>
                    </w:rPr>
                    <w:t>c</w:t>
                  </w:r>
                  <w:r w:rsidRPr="00046E2E">
                    <w:rPr>
                      <w:rFonts w:cstheme="minorHAnsi"/>
                      <w:color w:val="000000"/>
                    </w:rPr>
                    <w:t>un</w:t>
                  </w:r>
                  <w:r w:rsidRPr="00046E2E">
                    <w:rPr>
                      <w:rFonts w:cstheme="minorHAnsi"/>
                      <w:color w:val="000000"/>
                      <w:spacing w:val="35"/>
                    </w:rPr>
                    <w:t xml:space="preserve"> </w:t>
                  </w:r>
                  <w:r w:rsidRPr="00046E2E">
                    <w:rPr>
                      <w:rFonts w:cstheme="minorHAnsi"/>
                      <w:color w:val="000000"/>
                      <w:spacing w:val="-1"/>
                    </w:rPr>
                    <w:t>en</w:t>
                  </w:r>
                  <w:r w:rsidRPr="00046E2E">
                    <w:rPr>
                      <w:rFonts w:cstheme="minorHAnsi"/>
                      <w:color w:val="000000"/>
                    </w:rPr>
                    <w:t>g</w:t>
                  </w:r>
                  <w:r w:rsidRPr="00046E2E">
                    <w:rPr>
                      <w:rFonts w:cstheme="minorHAnsi"/>
                      <w:color w:val="000000"/>
                      <w:spacing w:val="-1"/>
                    </w:rPr>
                    <w:t>a</w:t>
                  </w:r>
                  <w:r w:rsidRPr="00046E2E">
                    <w:rPr>
                      <w:rFonts w:cstheme="minorHAnsi"/>
                      <w:color w:val="000000"/>
                    </w:rPr>
                    <w:t>g</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34"/>
                    </w:rPr>
                    <w:t xml:space="preserve"> </w:t>
                  </w:r>
                  <w:r w:rsidRPr="00046E2E">
                    <w:rPr>
                      <w:rFonts w:cstheme="minorHAnsi"/>
                      <w:color w:val="000000"/>
                    </w:rPr>
                    <w:t>de</w:t>
                  </w:r>
                  <w:r w:rsidRPr="00046E2E">
                    <w:rPr>
                      <w:rFonts w:cstheme="minorHAnsi"/>
                      <w:color w:val="000000"/>
                      <w:spacing w:val="35"/>
                    </w:rPr>
                    <w:t xml:space="preserve"> </w:t>
                  </w:r>
                  <w:r w:rsidRPr="00046E2E">
                    <w:rPr>
                      <w:rFonts w:cstheme="minorHAnsi"/>
                      <w:color w:val="000000"/>
                      <w:spacing w:val="-1"/>
                    </w:rPr>
                    <w:t>pe</w:t>
                  </w:r>
                  <w:r w:rsidRPr="00046E2E">
                    <w:rPr>
                      <w:rFonts w:cstheme="minorHAnsi"/>
                      <w:color w:val="000000"/>
                      <w:spacing w:val="1"/>
                    </w:rPr>
                    <w:t>rso</w:t>
                  </w:r>
                  <w:r w:rsidRPr="00046E2E">
                    <w:rPr>
                      <w:rFonts w:cstheme="minorHAnsi"/>
                      <w:color w:val="000000"/>
                      <w:spacing w:val="-1"/>
                    </w:rPr>
                    <w:t>nne</w:t>
                  </w:r>
                  <w:r w:rsidRPr="00046E2E">
                    <w:rPr>
                      <w:rFonts w:cstheme="minorHAnsi"/>
                      <w:color w:val="000000"/>
                    </w:rPr>
                    <w:t>l</w:t>
                  </w:r>
                  <w:r w:rsidRPr="00046E2E">
                    <w:rPr>
                      <w:rFonts w:cstheme="minorHAnsi"/>
                      <w:color w:val="000000"/>
                      <w:spacing w:val="35"/>
                    </w:rPr>
                    <w:t xml:space="preserve"> </w:t>
                  </w:r>
                  <w:r w:rsidRPr="00046E2E">
                    <w:rPr>
                      <w:rFonts w:cstheme="minorHAnsi"/>
                      <w:color w:val="000000"/>
                      <w:spacing w:val="-1"/>
                    </w:rPr>
                    <w:t>n</w:t>
                  </w:r>
                  <w:r w:rsidRPr="00046E2E">
                    <w:rPr>
                      <w:rFonts w:cstheme="minorHAnsi"/>
                      <w:color w:val="000000"/>
                    </w:rPr>
                    <w:t>e</w:t>
                  </w:r>
                  <w:r w:rsidRPr="00046E2E">
                    <w:rPr>
                      <w:rFonts w:cstheme="minorHAnsi"/>
                      <w:color w:val="000000"/>
                      <w:spacing w:val="35"/>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w:t>
                  </w:r>
                  <w:r w:rsidRPr="00046E2E">
                    <w:rPr>
                      <w:rFonts w:cstheme="minorHAnsi"/>
                      <w:color w:val="000000"/>
                      <w:spacing w:val="36"/>
                    </w:rPr>
                    <w:t xml:space="preserve"> </w:t>
                  </w:r>
                  <w:r w:rsidRPr="00046E2E">
                    <w:rPr>
                      <w:rFonts w:cstheme="minorHAnsi"/>
                      <w:color w:val="000000"/>
                      <w:spacing w:val="-3"/>
                    </w:rPr>
                    <w:t>a</w:t>
                  </w:r>
                  <w:r w:rsidRPr="00046E2E">
                    <w:rPr>
                      <w:rFonts w:cstheme="minorHAnsi"/>
                      <w:color w:val="000000"/>
                      <w:spacing w:val="1"/>
                    </w:rPr>
                    <w:t>vo</w:t>
                  </w:r>
                  <w:r w:rsidRPr="00046E2E">
                    <w:rPr>
                      <w:rFonts w:cstheme="minorHAnsi"/>
                      <w:color w:val="000000"/>
                      <w:spacing w:val="-2"/>
                    </w:rPr>
                    <w:t>i</w:t>
                  </w:r>
                  <w:r w:rsidRPr="00046E2E">
                    <w:rPr>
                      <w:rFonts w:cstheme="minorHAnsi"/>
                      <w:color w:val="000000"/>
                    </w:rPr>
                    <w:t>r</w:t>
                  </w:r>
                  <w:r w:rsidRPr="00046E2E">
                    <w:rPr>
                      <w:rFonts w:cstheme="minorHAnsi"/>
                      <w:color w:val="000000"/>
                      <w:spacing w:val="36"/>
                    </w:rPr>
                    <w:t xml:space="preserve"> </w:t>
                  </w:r>
                  <w:r w:rsidRPr="00046E2E">
                    <w:rPr>
                      <w:rFonts w:cstheme="minorHAnsi"/>
                      <w:color w:val="000000"/>
                      <w:spacing w:val="-3"/>
                    </w:rPr>
                    <w:t>l</w:t>
                  </w:r>
                  <w:r w:rsidRPr="00046E2E">
                    <w:rPr>
                      <w:rFonts w:cstheme="minorHAnsi"/>
                      <w:color w:val="000000"/>
                      <w:spacing w:val="1"/>
                    </w:rPr>
                    <w:t>i</w:t>
                  </w:r>
                  <w:r w:rsidRPr="00046E2E">
                    <w:rPr>
                      <w:rFonts w:cstheme="minorHAnsi"/>
                      <w:color w:val="000000"/>
                      <w:spacing w:val="-1"/>
                    </w:rPr>
                    <w:t>e</w:t>
                  </w:r>
                  <w:r w:rsidRPr="00046E2E">
                    <w:rPr>
                      <w:rFonts w:cstheme="minorHAnsi"/>
                      <w:color w:val="000000"/>
                    </w:rPr>
                    <w:t>u</w:t>
                  </w:r>
                  <w:r w:rsidRPr="00046E2E">
                    <w:rPr>
                      <w:rFonts w:cstheme="minorHAnsi"/>
                      <w:color w:val="000000"/>
                      <w:spacing w:val="36"/>
                    </w:rPr>
                    <w:t xml:space="preserve"> </w:t>
                  </w:r>
                  <w:r w:rsidRPr="00046E2E">
                    <w:rPr>
                      <w:rFonts w:cstheme="minorHAnsi"/>
                      <w:color w:val="000000"/>
                      <w:spacing w:val="-1"/>
                    </w:rPr>
                    <w:t>a</w:t>
                  </w:r>
                  <w:r w:rsidRPr="00046E2E">
                    <w:rPr>
                      <w:rFonts w:cstheme="minorHAnsi"/>
                      <w:color w:val="000000"/>
                      <w:spacing w:val="1"/>
                    </w:rPr>
                    <w:t>v</w:t>
                  </w:r>
                  <w:r w:rsidRPr="00046E2E">
                    <w:rPr>
                      <w:rFonts w:cstheme="minorHAnsi"/>
                      <w:color w:val="000000"/>
                      <w:spacing w:val="-1"/>
                    </w:rPr>
                    <w:t>an</w:t>
                  </w:r>
                  <w:r w:rsidRPr="00046E2E">
                    <w:rPr>
                      <w:rFonts w:cstheme="minorHAnsi"/>
                      <w:color w:val="000000"/>
                    </w:rPr>
                    <w:t>t</w:t>
                  </w:r>
                  <w:r w:rsidRPr="00046E2E">
                    <w:rPr>
                      <w:rFonts w:cstheme="minorHAnsi"/>
                      <w:color w:val="000000"/>
                      <w:spacing w:val="36"/>
                    </w:rPr>
                    <w:t xml:space="preserve"> </w:t>
                  </w:r>
                  <w:r w:rsidRPr="00046E2E">
                    <w:rPr>
                      <w:rFonts w:cstheme="minorHAnsi"/>
                      <w:color w:val="000000"/>
                    </w:rPr>
                    <w:t>d</w:t>
                  </w:r>
                  <w:r w:rsidRPr="00046E2E">
                    <w:rPr>
                      <w:rFonts w:cstheme="minorHAnsi"/>
                      <w:color w:val="000000"/>
                      <w:spacing w:val="-2"/>
                    </w:rPr>
                    <w:t>'</w:t>
                  </w:r>
                  <w:r w:rsidRPr="00046E2E">
                    <w:rPr>
                      <w:rFonts w:cstheme="minorHAnsi"/>
                      <w:color w:val="000000"/>
                      <w:spacing w:val="-1"/>
                    </w:rPr>
                    <w:t>o</w:t>
                  </w:r>
                  <w:r w:rsidRPr="00046E2E">
                    <w:rPr>
                      <w:rFonts w:cstheme="minorHAnsi"/>
                      <w:color w:val="000000"/>
                      <w:spacing w:val="1"/>
                    </w:rPr>
                    <w:t>bt</w:t>
                  </w:r>
                  <w:r w:rsidRPr="00046E2E">
                    <w:rPr>
                      <w:rFonts w:cstheme="minorHAnsi"/>
                      <w:color w:val="000000"/>
                      <w:spacing w:val="-1"/>
                    </w:rPr>
                    <w:t>en</w:t>
                  </w:r>
                  <w:r w:rsidRPr="00046E2E">
                    <w:rPr>
                      <w:rFonts w:cstheme="minorHAnsi"/>
                      <w:color w:val="000000"/>
                    </w:rPr>
                    <w:t>ir</w:t>
                  </w:r>
                  <w:r w:rsidRPr="00046E2E">
                    <w:rPr>
                      <w:rFonts w:cstheme="minorHAnsi"/>
                      <w:color w:val="000000"/>
                      <w:spacing w:val="36"/>
                    </w:rPr>
                    <w:t xml:space="preserve">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3"/>
                    </w:rPr>
                    <w:t>a</w:t>
                  </w:r>
                  <w:r w:rsidRPr="00046E2E">
                    <w:rPr>
                      <w:rFonts w:cstheme="minorHAnsi"/>
                      <w:color w:val="000000"/>
                      <w:spacing w:val="1"/>
                    </w:rPr>
                    <w:t>c</w:t>
                  </w:r>
                  <w:r w:rsidRPr="00046E2E">
                    <w:rPr>
                      <w:rFonts w:cstheme="minorHAnsi"/>
                      <w:color w:val="000000"/>
                      <w:spacing w:val="-2"/>
                    </w:rPr>
                    <w:t>c</w:t>
                  </w:r>
                  <w:r w:rsidRPr="00046E2E">
                    <w:rPr>
                      <w:rFonts w:cstheme="minorHAnsi"/>
                      <w:color w:val="000000"/>
                      <w:spacing w:val="1"/>
                    </w:rPr>
                    <w:t>or</w:t>
                  </w:r>
                  <w:r w:rsidRPr="00046E2E">
                    <w:rPr>
                      <w:rFonts w:cstheme="minorHAnsi"/>
                      <w:color w:val="000000"/>
                    </w:rPr>
                    <w:t>d</w:t>
                  </w:r>
                  <w:r w:rsidRPr="00046E2E">
                    <w:rPr>
                      <w:rFonts w:cstheme="minorHAnsi"/>
                      <w:color w:val="000000"/>
                      <w:spacing w:val="34"/>
                    </w:rPr>
                    <w:t xml:space="preserve"> </w:t>
                  </w:r>
                  <w:r w:rsidRPr="00046E2E">
                    <w:rPr>
                      <w:rFonts w:cstheme="minorHAnsi"/>
                      <w:color w:val="000000"/>
                    </w:rPr>
                    <w:t>du</w:t>
                  </w:r>
                  <w:r w:rsidRPr="00046E2E">
                    <w:rPr>
                      <w:rFonts w:cstheme="minorHAnsi"/>
                      <w:color w:val="000000"/>
                      <w:spacing w:val="34"/>
                    </w:rPr>
                    <w:t xml:space="preserve"> </w:t>
                  </w:r>
                  <w:r w:rsidRPr="00046E2E">
                    <w:rPr>
                      <w:rFonts w:cstheme="minorHAnsi"/>
                      <w:color w:val="000000"/>
                      <w:spacing w:val="1"/>
                    </w:rPr>
                    <w:t>v</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2"/>
                    </w:rPr>
                    <w:t>f</w:t>
                  </w:r>
                  <w:r w:rsidRPr="00046E2E">
                    <w:rPr>
                      <w:rFonts w:cstheme="minorHAnsi"/>
                      <w:color w:val="000000"/>
                    </w:rPr>
                    <w:t>i</w:t>
                  </w:r>
                  <w:r w:rsidRPr="00046E2E">
                    <w:rPr>
                      <w:rFonts w:cstheme="minorHAnsi"/>
                      <w:color w:val="000000"/>
                      <w:spacing w:val="1"/>
                    </w:rPr>
                    <w:t>c</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ur</w:t>
                  </w:r>
                  <w:r w:rsidRPr="00046E2E">
                    <w:rPr>
                      <w:rFonts w:cstheme="minorHAnsi"/>
                      <w:color w:val="000000"/>
                      <w:spacing w:val="34"/>
                    </w:rPr>
                    <w:t xml:space="preserve"> </w:t>
                  </w:r>
                  <w:r w:rsidRPr="00046E2E">
                    <w:rPr>
                      <w:rFonts w:cstheme="minorHAnsi"/>
                      <w:color w:val="000000"/>
                      <w:spacing w:val="1"/>
                    </w:rPr>
                    <w:t>s</w:t>
                  </w:r>
                  <w:r w:rsidRPr="00046E2E">
                    <w:rPr>
                      <w:rFonts w:cstheme="minorHAnsi"/>
                      <w:color w:val="000000"/>
                      <w:spacing w:val="-2"/>
                    </w:rPr>
                    <w:t>u</w:t>
                  </w:r>
                  <w:r w:rsidRPr="00046E2E">
                    <w:rPr>
                      <w:rFonts w:cstheme="minorHAnsi"/>
                      <w:color w:val="000000"/>
                    </w:rPr>
                    <w:t xml:space="preserve">r </w:t>
                  </w:r>
                  <w:r w:rsidRPr="00046E2E">
                    <w:rPr>
                      <w:rFonts w:cstheme="minorHAnsi"/>
                      <w:color w:val="000000"/>
                      <w:spacing w:val="1"/>
                    </w:rPr>
                    <w:t>c</w:t>
                  </w:r>
                  <w:r w:rsidRPr="00046E2E">
                    <w:rPr>
                      <w:rFonts w:cstheme="minorHAnsi"/>
                      <w:color w:val="000000"/>
                      <w:spacing w:val="-1"/>
                    </w:rPr>
                    <w:t>e</w:t>
                  </w:r>
                  <w:r w:rsidRPr="00046E2E">
                    <w:rPr>
                      <w:rFonts w:cstheme="minorHAnsi"/>
                      <w:color w:val="000000"/>
                      <w:spacing w:val="1"/>
                    </w:rPr>
                    <w:t>tt</w:t>
                  </w:r>
                  <w:r w:rsidRPr="00046E2E">
                    <w:rPr>
                      <w:rFonts w:cstheme="minorHAnsi"/>
                      <w:color w:val="000000"/>
                    </w:rPr>
                    <w:t>e</w:t>
                  </w:r>
                  <w:r w:rsidRPr="00046E2E">
                    <w:rPr>
                      <w:rFonts w:cstheme="minorHAnsi"/>
                      <w:color w:val="000000"/>
                      <w:spacing w:val="-1"/>
                    </w:rPr>
                    <w:t xml:space="preserve"> a</w:t>
                  </w:r>
                  <w:r w:rsidRPr="00046E2E">
                    <w:rPr>
                      <w:rFonts w:cstheme="minorHAnsi"/>
                      <w:color w:val="000000"/>
                    </w:rPr>
                    <w:t>ugm</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w:t>
                  </w:r>
                </w:p>
                <w:p w:rsidR="00E07C8A" w:rsidRPr="00046E2E" w:rsidRDefault="00E07C8A">
                  <w:pPr>
                    <w:widowControl w:val="0"/>
                    <w:autoSpaceDE w:val="0"/>
                    <w:autoSpaceDN w:val="0"/>
                    <w:adjustRightInd w:val="0"/>
                    <w:spacing w:line="250" w:lineRule="exact"/>
                    <w:jc w:val="both"/>
                    <w:rPr>
                      <w:rFonts w:cstheme="minorHAnsi"/>
                      <w:color w:val="000000"/>
                      <w:spacing w:val="-1"/>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 xml:space="preserve">En outre, la suspension des cours dans le cadre des journées de formation obligatoire en cours de carrière ne peut avoir d’implication sur l’augmentation de la population scolaire globale en cours d’année scolaire d’au moins 10%. Ces journées sont assimilées à des jours de présence des élèves. </w:t>
                  </w:r>
                </w:p>
                <w:p w:rsidR="00E07C8A" w:rsidRPr="00046E2E" w:rsidRDefault="00E07C8A">
                  <w:pPr>
                    <w:widowControl w:val="0"/>
                    <w:autoSpaceDE w:val="0"/>
                    <w:autoSpaceDN w:val="0"/>
                    <w:adjustRightInd w:val="0"/>
                    <w:spacing w:before="7" w:line="240" w:lineRule="exact"/>
                    <w:jc w:val="both"/>
                    <w:rPr>
                      <w:rFonts w:cstheme="minorHAnsi"/>
                      <w:color w:val="000000"/>
                    </w:rPr>
                  </w:pPr>
                </w:p>
                <w:p w:rsidR="00E07C8A" w:rsidRPr="00046E2E" w:rsidRDefault="00545642">
                  <w:pPr>
                    <w:pStyle w:val="Titre4"/>
                  </w:pPr>
                  <w:bookmarkStart w:id="1656" w:name="_1.6._Utilisation_du"/>
                  <w:bookmarkStart w:id="1657" w:name="_Toc453314318"/>
                  <w:bookmarkStart w:id="1658" w:name="_Toc454980353"/>
                  <w:bookmarkEnd w:id="1656"/>
                  <w:r w:rsidRPr="00046E2E">
                    <w:t>1.6. Utilisation du capital-périodes</w:t>
                  </w:r>
                  <w:bookmarkEnd w:id="1657"/>
                  <w:bookmarkEnd w:id="1658"/>
                </w:p>
                <w:p w:rsidR="00E07C8A" w:rsidRPr="00046E2E" w:rsidRDefault="00E07C8A">
                  <w:pPr>
                    <w:widowControl w:val="0"/>
                    <w:autoSpaceDE w:val="0"/>
                    <w:autoSpaceDN w:val="0"/>
                    <w:adjustRightInd w:val="0"/>
                    <w:spacing w:before="10" w:line="240" w:lineRule="exact"/>
                    <w:jc w:val="both"/>
                    <w:rPr>
                      <w:rFonts w:cstheme="minorHAnsi"/>
                      <w:color w:val="000000"/>
                    </w:rPr>
                  </w:pPr>
                </w:p>
                <w:p w:rsidR="00E07C8A" w:rsidRPr="00046E2E" w:rsidRDefault="00545642">
                  <w:pPr>
                    <w:widowControl w:val="0"/>
                    <w:autoSpaceDE w:val="0"/>
                    <w:autoSpaceDN w:val="0"/>
                    <w:adjustRightInd w:val="0"/>
                    <w:spacing w:line="241" w:lineRule="auto"/>
                    <w:jc w:val="both"/>
                    <w:rPr>
                      <w:rFonts w:cstheme="minorHAnsi"/>
                      <w:color w:val="000000"/>
                    </w:rPr>
                  </w:pPr>
                  <w:r w:rsidRPr="00046E2E">
                    <w:rPr>
                      <w:rFonts w:cstheme="minorHAnsi"/>
                      <w:color w:val="000000"/>
                    </w:rPr>
                    <w:t>Il</w:t>
                  </w:r>
                  <w:r w:rsidRPr="00046E2E">
                    <w:rPr>
                      <w:rFonts w:cstheme="minorHAnsi"/>
                      <w:color w:val="000000"/>
                      <w:spacing w:val="25"/>
                    </w:rPr>
                    <w:t xml:space="preserve"> </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t</w:t>
                  </w:r>
                  <w:r w:rsidRPr="00046E2E">
                    <w:rPr>
                      <w:rFonts w:cstheme="minorHAnsi"/>
                      <w:color w:val="000000"/>
                      <w:spacing w:val="24"/>
                    </w:rPr>
                    <w:t xml:space="preserve"> </w:t>
                  </w:r>
                  <w:r w:rsidRPr="00046E2E">
                    <w:rPr>
                      <w:rFonts w:cstheme="minorHAnsi"/>
                      <w:color w:val="000000"/>
                      <w:spacing w:val="1"/>
                    </w:rPr>
                    <w:t>r</w:t>
                  </w:r>
                  <w:r w:rsidRPr="00046E2E">
                    <w:rPr>
                      <w:rFonts w:cstheme="minorHAnsi"/>
                      <w:color w:val="000000"/>
                      <w:spacing w:val="-1"/>
                    </w:rPr>
                    <w:t>ap</w:t>
                  </w:r>
                  <w:r w:rsidRPr="00046E2E">
                    <w:rPr>
                      <w:rFonts w:cstheme="minorHAnsi"/>
                      <w:color w:val="000000"/>
                      <w:spacing w:val="1"/>
                    </w:rPr>
                    <w:t>p</w:t>
                  </w:r>
                  <w:r w:rsidRPr="00046E2E">
                    <w:rPr>
                      <w:rFonts w:cstheme="minorHAnsi"/>
                      <w:color w:val="000000"/>
                      <w:spacing w:val="-1"/>
                    </w:rPr>
                    <w:t>el</w:t>
                  </w:r>
                  <w:r w:rsidRPr="00046E2E">
                    <w:rPr>
                      <w:rFonts w:cstheme="minorHAnsi"/>
                      <w:color w:val="000000"/>
                    </w:rPr>
                    <w:t>é</w:t>
                  </w:r>
                  <w:r w:rsidRPr="00046E2E">
                    <w:rPr>
                      <w:rFonts w:cstheme="minorHAnsi"/>
                      <w:color w:val="000000"/>
                      <w:spacing w:val="25"/>
                    </w:rPr>
                    <w:t xml:space="preserve"> </w:t>
                  </w:r>
                  <w:r w:rsidRPr="00046E2E">
                    <w:rPr>
                      <w:rFonts w:cstheme="minorHAnsi"/>
                      <w:color w:val="000000"/>
                      <w:spacing w:val="-1"/>
                    </w:rPr>
                    <w:t>q</w:t>
                  </w:r>
                  <w:r w:rsidRPr="00046E2E">
                    <w:rPr>
                      <w:rFonts w:cstheme="minorHAnsi"/>
                      <w:color w:val="000000"/>
                    </w:rPr>
                    <w:t>u</w:t>
                  </w:r>
                  <w:r w:rsidRPr="00046E2E">
                    <w:rPr>
                      <w:rFonts w:cstheme="minorHAnsi"/>
                      <w:color w:val="000000"/>
                      <w:spacing w:val="-1"/>
                    </w:rPr>
                    <w:t>e</w:t>
                  </w:r>
                  <w:r w:rsidRPr="00046E2E">
                    <w:rPr>
                      <w:rFonts w:cstheme="minorHAnsi"/>
                      <w:color w:val="000000"/>
                    </w:rPr>
                    <w:t>,</w:t>
                  </w:r>
                  <w:r w:rsidRPr="00046E2E">
                    <w:rPr>
                      <w:rFonts w:cstheme="minorHAnsi"/>
                      <w:color w:val="000000"/>
                      <w:spacing w:val="24"/>
                    </w:rPr>
                    <w:t xml:space="preserve"> </w:t>
                  </w:r>
                  <w:r w:rsidRPr="00046E2E">
                    <w:rPr>
                      <w:rFonts w:cstheme="minorHAnsi"/>
                      <w:color w:val="000000"/>
                      <w:spacing w:val="1"/>
                    </w:rPr>
                    <w:t>p</w:t>
                  </w:r>
                  <w:r w:rsidRPr="00046E2E">
                    <w:rPr>
                      <w:rFonts w:cstheme="minorHAnsi"/>
                      <w:color w:val="000000"/>
                      <w:spacing w:val="-1"/>
                    </w:rPr>
                    <w:t>o</w:t>
                  </w:r>
                  <w:r w:rsidRPr="00046E2E">
                    <w:rPr>
                      <w:rFonts w:cstheme="minorHAnsi"/>
                      <w:color w:val="000000"/>
                    </w:rPr>
                    <w:t>ur</w:t>
                  </w:r>
                  <w:r w:rsidRPr="00046E2E">
                    <w:rPr>
                      <w:rFonts w:cstheme="minorHAnsi"/>
                      <w:color w:val="000000"/>
                      <w:spacing w:val="24"/>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25"/>
                    </w:rPr>
                    <w:t xml:space="preserve"> </w:t>
                  </w:r>
                  <w:r w:rsidRPr="00046E2E">
                    <w:rPr>
                      <w:rFonts w:cstheme="minorHAnsi"/>
                      <w:color w:val="000000"/>
                      <w:spacing w:val="1"/>
                    </w:rPr>
                    <w:t>r</w:t>
                  </w:r>
                  <w:r w:rsidRPr="00046E2E">
                    <w:rPr>
                      <w:rFonts w:cstheme="minorHAnsi"/>
                      <w:color w:val="000000"/>
                      <w:spacing w:val="-1"/>
                    </w:rPr>
                    <w:t>é</w:t>
                  </w:r>
                  <w:r w:rsidRPr="00046E2E">
                    <w:rPr>
                      <w:rFonts w:cstheme="minorHAnsi"/>
                      <w:color w:val="000000"/>
                      <w:spacing w:val="1"/>
                    </w:rPr>
                    <w:t>p</w:t>
                  </w:r>
                  <w:r w:rsidRPr="00046E2E">
                    <w:rPr>
                      <w:rFonts w:cstheme="minorHAnsi"/>
                      <w:color w:val="000000"/>
                      <w:spacing w:val="-1"/>
                    </w:rPr>
                    <w:t>a</w:t>
                  </w:r>
                  <w:r w:rsidRPr="00046E2E">
                    <w:rPr>
                      <w:rFonts w:cstheme="minorHAnsi"/>
                      <w:color w:val="000000"/>
                      <w:spacing w:val="1"/>
                    </w:rPr>
                    <w:t>r</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25"/>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4"/>
                    </w:rPr>
                    <w:t xml:space="preserve"> </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t</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b</w:t>
                  </w:r>
                  <w:r w:rsidRPr="00046E2E">
                    <w:rPr>
                      <w:rFonts w:cstheme="minorHAnsi"/>
                      <w:color w:val="000000"/>
                      <w:spacing w:val="-2"/>
                    </w:rPr>
                    <w:t>u</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2"/>
                    </w:rPr>
                    <w:t>s</w:t>
                  </w:r>
                  <w:r w:rsidRPr="00046E2E">
                    <w:rPr>
                      <w:rFonts w:cstheme="minorHAnsi"/>
                      <w:color w:val="000000"/>
                    </w:rPr>
                    <w:t>,</w:t>
                  </w:r>
                  <w:r w:rsidRPr="00046E2E">
                    <w:rPr>
                      <w:rFonts w:cstheme="minorHAnsi"/>
                      <w:color w:val="000000"/>
                      <w:spacing w:val="27"/>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23"/>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2"/>
                    </w:rPr>
                    <w:t>s</w:t>
                  </w:r>
                  <w:r w:rsidRPr="00046E2E">
                    <w:rPr>
                      <w:rFonts w:cstheme="minorHAnsi"/>
                      <w:color w:val="000000"/>
                    </w:rPr>
                    <w:t>u</w:t>
                  </w:r>
                  <w:r w:rsidRPr="00046E2E">
                    <w:rPr>
                      <w:rFonts w:cstheme="minorHAnsi"/>
                      <w:color w:val="000000"/>
                      <w:spacing w:val="-1"/>
                    </w:rPr>
                    <w:t>l</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23"/>
                    </w:rPr>
                    <w:t xml:space="preserve"> </w:t>
                  </w:r>
                  <w:r w:rsidRPr="00046E2E">
                    <w:rPr>
                      <w:rFonts w:cstheme="minorHAnsi"/>
                      <w:color w:val="000000"/>
                      <w:spacing w:val="1"/>
                    </w:rPr>
                    <w:t>p</w:t>
                  </w:r>
                  <w:r w:rsidRPr="00046E2E">
                    <w:rPr>
                      <w:rFonts w:cstheme="minorHAnsi"/>
                      <w:color w:val="000000"/>
                      <w:spacing w:val="-2"/>
                    </w:rPr>
                    <w:t>r</w:t>
                  </w:r>
                  <w:r w:rsidRPr="00046E2E">
                    <w:rPr>
                      <w:rFonts w:cstheme="minorHAnsi"/>
                      <w:color w:val="000000"/>
                      <w:spacing w:val="-1"/>
                    </w:rPr>
                    <w:t>éala</w:t>
                  </w:r>
                  <w:r w:rsidRPr="00046E2E">
                    <w:rPr>
                      <w:rFonts w:cstheme="minorHAnsi"/>
                      <w:color w:val="000000"/>
                      <w:spacing w:val="1"/>
                    </w:rPr>
                    <w:t>b</w:t>
                  </w:r>
                  <w:r w:rsidRPr="00046E2E">
                    <w:rPr>
                      <w:rFonts w:cstheme="minorHAnsi"/>
                      <w:color w:val="000000"/>
                      <w:spacing w:val="-1"/>
                    </w:rPr>
                    <w:t>le</w:t>
                  </w:r>
                  <w:r w:rsidRPr="00046E2E">
                    <w:rPr>
                      <w:rFonts w:cstheme="minorHAnsi"/>
                      <w:color w:val="000000"/>
                    </w:rPr>
                    <w:t>,</w:t>
                  </w:r>
                  <w:r w:rsidRPr="00046E2E">
                    <w:rPr>
                      <w:rFonts w:cstheme="minorHAnsi"/>
                      <w:color w:val="000000"/>
                      <w:spacing w:val="27"/>
                    </w:rPr>
                    <w:t xml:space="preserve"> </w:t>
                  </w:r>
                  <w:r w:rsidRPr="00046E2E">
                    <w:rPr>
                      <w:rFonts w:cstheme="minorHAnsi"/>
                      <w:color w:val="000000"/>
                      <w:spacing w:val="1"/>
                    </w:rPr>
                    <w:t>v</w:t>
                  </w:r>
                  <w:r w:rsidRPr="00046E2E">
                    <w:rPr>
                      <w:rFonts w:cstheme="minorHAnsi"/>
                      <w:color w:val="000000"/>
                    </w:rPr>
                    <w:t>ia</w:t>
                  </w:r>
                  <w:r w:rsidRPr="00046E2E">
                    <w:rPr>
                      <w:rFonts w:cstheme="minorHAnsi"/>
                      <w:color w:val="000000"/>
                      <w:spacing w:val="25"/>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24"/>
                    </w:rPr>
                    <w:t xml:space="preserve"> </w:t>
                  </w:r>
                  <w:r w:rsidRPr="00046E2E">
                    <w:rPr>
                      <w:rFonts w:cstheme="minorHAnsi"/>
                      <w:color w:val="000000"/>
                      <w:spacing w:val="1"/>
                    </w:rPr>
                    <w:t>o</w:t>
                  </w:r>
                  <w:r w:rsidRPr="00046E2E">
                    <w:rPr>
                      <w:rFonts w:cstheme="minorHAnsi"/>
                      <w:color w:val="000000"/>
                      <w:spacing w:val="-2"/>
                    </w:rPr>
                    <w:t>r</w:t>
                  </w:r>
                  <w:r w:rsidRPr="00046E2E">
                    <w:rPr>
                      <w:rFonts w:cstheme="minorHAnsi"/>
                      <w:color w:val="000000"/>
                    </w:rPr>
                    <w:t>g</w:t>
                  </w:r>
                  <w:r w:rsidRPr="00046E2E">
                    <w:rPr>
                      <w:rFonts w:cstheme="minorHAnsi"/>
                      <w:color w:val="000000"/>
                      <w:spacing w:val="-1"/>
                    </w:rPr>
                    <w:t>ane</w:t>
                  </w:r>
                  <w:r w:rsidRPr="00046E2E">
                    <w:rPr>
                      <w:rFonts w:cstheme="minorHAnsi"/>
                      <w:color w:val="000000"/>
                    </w:rPr>
                    <w:t xml:space="preserve">s </w:t>
                  </w:r>
                  <w:r w:rsidRPr="00046E2E">
                    <w:rPr>
                      <w:rFonts w:cstheme="minorHAnsi"/>
                      <w:color w:val="000000"/>
                      <w:spacing w:val="-1"/>
                    </w:rPr>
                    <w:t xml:space="preserve">locaux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1"/>
                    </w:rPr>
                    <w:t>c</w:t>
                  </w:r>
                  <w:r w:rsidRPr="00046E2E">
                    <w:rPr>
                      <w:rFonts w:cstheme="minorHAnsi"/>
                      <w:color w:val="000000"/>
                      <w:spacing w:val="-1"/>
                    </w:rPr>
                    <w:t>e</w:t>
                  </w:r>
                  <w:r w:rsidRPr="00046E2E">
                    <w:rPr>
                      <w:rFonts w:cstheme="minorHAnsi"/>
                      <w:color w:val="000000"/>
                      <w:spacing w:val="1"/>
                    </w:rPr>
                    <w:t>rt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 sociale</w:t>
                  </w:r>
                  <w:r w:rsidRPr="00046E2E">
                    <w:rPr>
                      <w:rFonts w:cstheme="minorHAnsi"/>
                      <w:color w:val="000000"/>
                    </w:rPr>
                    <w:t xml:space="preserve">, </w:t>
                  </w:r>
                  <w:r w:rsidRPr="00046E2E">
                    <w:rPr>
                      <w:rFonts w:cstheme="minorHAnsi"/>
                      <w:color w:val="000000"/>
                      <w:spacing w:val="-3"/>
                    </w:rPr>
                    <w:t>e</w:t>
                  </w:r>
                  <w:r w:rsidRPr="00046E2E">
                    <w:rPr>
                      <w:rFonts w:cstheme="minorHAnsi"/>
                      <w:color w:val="000000"/>
                      <w:spacing w:val="1"/>
                    </w:rPr>
                    <w:t>s</w:t>
                  </w:r>
                  <w:r w:rsidRPr="00046E2E">
                    <w:rPr>
                      <w:rFonts w:cstheme="minorHAnsi"/>
                      <w:color w:val="000000"/>
                    </w:rPr>
                    <w:t xml:space="preserve">t </w:t>
                  </w:r>
                  <w:r w:rsidRPr="00046E2E">
                    <w:rPr>
                      <w:rFonts w:cstheme="minorHAnsi"/>
                      <w:color w:val="000000"/>
                      <w:spacing w:val="1"/>
                    </w:rPr>
                    <w:t>r</w:t>
                  </w:r>
                  <w:r w:rsidRPr="00046E2E">
                    <w:rPr>
                      <w:rFonts w:cstheme="minorHAnsi"/>
                      <w:color w:val="000000"/>
                      <w:spacing w:val="-1"/>
                    </w:rPr>
                    <w:t>eq</w:t>
                  </w:r>
                  <w:r w:rsidRPr="00046E2E">
                    <w:rPr>
                      <w:rFonts w:cstheme="minorHAnsi"/>
                      <w:color w:val="000000"/>
                    </w:rPr>
                    <w:t>ui</w:t>
                  </w:r>
                  <w:r w:rsidRPr="00046E2E">
                    <w:rPr>
                      <w:rFonts w:cstheme="minorHAnsi"/>
                      <w:color w:val="000000"/>
                      <w:spacing w:val="1"/>
                    </w:rPr>
                    <w:t>s</w:t>
                  </w:r>
                  <w:r w:rsidRPr="00046E2E">
                    <w:rPr>
                      <w:rFonts w:cstheme="minorHAnsi"/>
                      <w:color w:val="000000"/>
                      <w:spacing w:val="-1"/>
                    </w:rPr>
                    <w:t>e.</w:t>
                  </w:r>
                </w:p>
                <w:p w:rsidR="00E07C8A" w:rsidRPr="00046E2E" w:rsidRDefault="00E07C8A">
                  <w:pPr>
                    <w:widowControl w:val="0"/>
                    <w:autoSpaceDE w:val="0"/>
                    <w:autoSpaceDN w:val="0"/>
                    <w:adjustRightInd w:val="0"/>
                    <w:spacing w:before="7" w:line="240" w:lineRule="exact"/>
                    <w:jc w:val="both"/>
                    <w:rPr>
                      <w:rFonts w:cstheme="minorHAnsi"/>
                      <w:color w:val="000000"/>
                    </w:rPr>
                  </w:pPr>
                </w:p>
                <w:p w:rsidR="00E07C8A" w:rsidRPr="00046E2E" w:rsidRDefault="00545642">
                  <w:pPr>
                    <w:widowControl w:val="0"/>
                    <w:autoSpaceDE w:val="0"/>
                    <w:autoSpaceDN w:val="0"/>
                    <w:adjustRightInd w:val="0"/>
                    <w:jc w:val="both"/>
                    <w:rPr>
                      <w:rFonts w:cstheme="minorHAnsi"/>
                      <w:color w:val="000000"/>
                    </w:rPr>
                  </w:pPr>
                  <w:r w:rsidRPr="00046E2E">
                    <w:rPr>
                      <w:rFonts w:cstheme="minorHAnsi"/>
                      <w:noProof/>
                      <w:lang w:eastAsia="fr-BE"/>
                    </w:rPr>
                    <mc:AlternateContent>
                      <mc:Choice Requires="wps">
                        <w:drawing>
                          <wp:anchor distT="0" distB="0" distL="114300" distR="114300" simplePos="0" relativeHeight="251683328" behindDoc="0" locked="0" layoutInCell="1" allowOverlap="1">
                            <wp:simplePos x="0" y="0"/>
                            <wp:positionH relativeFrom="column">
                              <wp:posOffset>6335395</wp:posOffset>
                            </wp:positionH>
                            <wp:positionV relativeFrom="paragraph">
                              <wp:posOffset>210185</wp:posOffset>
                            </wp:positionV>
                            <wp:extent cx="0" cy="217715"/>
                            <wp:effectExtent l="0" t="0" r="19050" b="30480"/>
                            <wp:wrapNone/>
                            <wp:docPr id="4959" name="Connecteur droit 4959"/>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06160E2" id="Connecteur droit 4959" o:spid="_x0000_s1026" style="position:absolute;z-index:251683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6.55pt" to="498.8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" strokecolor="black [3213]"/>
                        </w:pict>
                      </mc:Fallback>
                    </mc:AlternateContent>
                  </w: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ch</w:t>
                  </w:r>
                  <w:r w:rsidRPr="00046E2E">
                    <w:rPr>
                      <w:rFonts w:cstheme="minorHAnsi"/>
                      <w:color w:val="000000"/>
                      <w:spacing w:val="-1"/>
                    </w:rPr>
                    <w:t>aq</w:t>
                  </w:r>
                  <w:r w:rsidRPr="00046E2E">
                    <w:rPr>
                      <w:rFonts w:cstheme="minorHAnsi"/>
                      <w:color w:val="000000"/>
                    </w:rPr>
                    <w:t xml:space="preserve">ue </w:t>
                  </w:r>
                  <w:r w:rsidRPr="00046E2E">
                    <w:rPr>
                      <w:rFonts w:cstheme="minorHAnsi"/>
                      <w:color w:val="000000"/>
                      <w:spacing w:val="-1"/>
                    </w:rPr>
                    <w:t>é</w:t>
                  </w:r>
                  <w:r w:rsidRPr="00046E2E">
                    <w:rPr>
                      <w:rFonts w:cstheme="minorHAnsi"/>
                      <w:color w:val="000000"/>
                      <w:spacing w:val="1"/>
                    </w:rPr>
                    <w:t>cole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sp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spacing w:val="1"/>
                    </w:rPr>
                    <w:t>is</w:t>
                  </w:r>
                  <w:r w:rsidRPr="00046E2E">
                    <w:rPr>
                      <w:rFonts w:cstheme="minorHAnsi"/>
                      <w:color w:val="000000"/>
                    </w:rPr>
                    <w:t xml:space="preserve">é </w:t>
                  </w:r>
                  <w:r w:rsidRPr="00046E2E">
                    <w:rPr>
                      <w:rFonts w:cstheme="minorHAnsi"/>
                      <w:color w:val="000000"/>
                      <w:spacing w:val="1"/>
                    </w:rPr>
                    <w:t>so</w:t>
                  </w:r>
                  <w:r w:rsidRPr="00046E2E">
                    <w:rPr>
                      <w:rFonts w:cstheme="minorHAnsi"/>
                      <w:color w:val="000000"/>
                      <w:spacing w:val="-1"/>
                    </w:rPr>
                    <w:t>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spacing w:val="1"/>
                    </w:rPr>
                    <w:t>ss</w:t>
                  </w:r>
                  <w:r w:rsidRPr="00046E2E">
                    <w:rPr>
                      <w:rFonts w:cstheme="minorHAnsi"/>
                      <w:color w:val="000000"/>
                      <w:spacing w:val="-2"/>
                    </w:rPr>
                    <w:t>u</w:t>
                  </w:r>
                  <w:r w:rsidRPr="00046E2E">
                    <w:rPr>
                      <w:rFonts w:cstheme="minorHAnsi"/>
                      <w:color w:val="000000"/>
                      <w:spacing w:val="1"/>
                    </w:rPr>
                    <w:t>r</w:t>
                  </w:r>
                  <w:r w:rsidRPr="00046E2E">
                    <w:rPr>
                      <w:rFonts w:cstheme="minorHAnsi"/>
                      <w:color w:val="000000"/>
                      <w:spacing w:val="-1"/>
                    </w:rPr>
                    <w:t>é</w:t>
                  </w:r>
                  <w:r w:rsidRPr="00046E2E">
                    <w:rPr>
                      <w:rFonts w:cstheme="minorHAnsi"/>
                      <w:color w:val="000000"/>
                      <w:spacing w:val="1"/>
                    </w:rPr>
                    <w:t>s</w:t>
                  </w:r>
                  <w:r w:rsidRPr="00046E2E">
                    <w:rPr>
                      <w:rFonts w:cstheme="minorHAnsi"/>
                      <w:color w:val="000000"/>
                    </w:rPr>
                    <w:t>,</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 xml:space="preserve">s </w:t>
                  </w:r>
                  <w:r w:rsidRPr="00046E2E">
                    <w:rPr>
                      <w:rFonts w:cstheme="minorHAnsi"/>
                      <w:color w:val="000000"/>
                      <w:spacing w:val="-1"/>
                    </w:rPr>
                    <w:t>le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imi</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du</w:t>
                  </w:r>
                  <w:r w:rsidRPr="00046E2E">
                    <w:rPr>
                      <w:rFonts w:cstheme="minorHAnsi"/>
                      <w:color w:val="000000"/>
                      <w:spacing w:val="2"/>
                    </w:rPr>
                    <w:t xml:space="preserve"> </w:t>
                  </w:r>
                  <w:r w:rsidRPr="00046E2E">
                    <w:rPr>
                      <w:rFonts w:cstheme="minorHAnsi"/>
                      <w:color w:val="000000"/>
                      <w:spacing w:val="1"/>
                    </w:rPr>
                    <w:t>c</w:t>
                  </w:r>
                  <w:r w:rsidRPr="00046E2E">
                    <w:rPr>
                      <w:rFonts w:cstheme="minorHAnsi"/>
                      <w:color w:val="000000"/>
                      <w:spacing w:val="-1"/>
                    </w:rPr>
                    <w:t>a</w:t>
                  </w:r>
                  <w:r w:rsidRPr="00046E2E">
                    <w:rPr>
                      <w:rFonts w:cstheme="minorHAnsi"/>
                      <w:color w:val="000000"/>
                      <w:spacing w:val="1"/>
                    </w:rPr>
                    <w:t>p</w:t>
                  </w:r>
                  <w:r w:rsidRPr="00046E2E">
                    <w:rPr>
                      <w:rFonts w:cstheme="minorHAnsi"/>
                      <w:color w:val="000000"/>
                    </w:rPr>
                    <w:t>i</w:t>
                  </w:r>
                  <w:r w:rsidRPr="00046E2E">
                    <w:rPr>
                      <w:rFonts w:cstheme="minorHAnsi"/>
                      <w:color w:val="000000"/>
                      <w:spacing w:val="1"/>
                    </w:rPr>
                    <w:t>t</w:t>
                  </w:r>
                  <w:r w:rsidRPr="00046E2E">
                    <w:rPr>
                      <w:rFonts w:cstheme="minorHAnsi"/>
                      <w:color w:val="000000"/>
                      <w:spacing w:val="-1"/>
                    </w:rPr>
                    <w:t>al</w:t>
                  </w:r>
                  <w:r w:rsidRPr="00046E2E">
                    <w:rPr>
                      <w:rFonts w:cstheme="minorHAnsi"/>
                      <w:color w:val="000000"/>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u</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l</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a</w:t>
                  </w:r>
                  <w:r w:rsidRPr="00046E2E">
                    <w:rPr>
                      <w:rFonts w:cstheme="minorHAnsi"/>
                      <w:color w:val="000000"/>
                      <w:spacing w:val="1"/>
                    </w:rPr>
                    <w:t>b</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e</w:t>
                  </w:r>
                  <w:r w:rsidRPr="00046E2E">
                    <w:rPr>
                      <w:rFonts w:cstheme="minorHAnsi"/>
                      <w:color w:val="000000"/>
                    </w:rPr>
                    <w:t>t</w:t>
                  </w:r>
                  <w:r w:rsidRPr="00046E2E">
                    <w:rPr>
                      <w:rFonts w:cstheme="minorHAnsi"/>
                      <w:color w:val="000000"/>
                      <w:spacing w:val="3"/>
                    </w:rPr>
                    <w:t xml:space="preserve"> </w:t>
                  </w:r>
                  <w:r w:rsidRPr="00046E2E">
                    <w:rPr>
                      <w:rFonts w:cstheme="minorHAnsi"/>
                      <w:color w:val="000000"/>
                      <w:spacing w:val="-1"/>
                    </w:rPr>
                    <w:t>ap</w:t>
                  </w:r>
                  <w:r w:rsidRPr="00046E2E">
                    <w:rPr>
                      <w:rFonts w:cstheme="minorHAnsi"/>
                      <w:color w:val="000000"/>
                      <w:spacing w:val="-2"/>
                    </w:rPr>
                    <w:t>r</w:t>
                  </w:r>
                  <w:r w:rsidRPr="00046E2E">
                    <w:rPr>
                      <w:rFonts w:cstheme="minorHAnsi"/>
                      <w:color w:val="000000"/>
                      <w:spacing w:val="-1"/>
                    </w:rPr>
                    <w:t>è</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spacing w:val="1"/>
                    </w:rPr>
                    <w:t>vo</w:t>
                  </w:r>
                  <w:r w:rsidRPr="00046E2E">
                    <w:rPr>
                      <w:rFonts w:cstheme="minorHAnsi"/>
                      <w:color w:val="000000"/>
                    </w:rPr>
                    <w:t xml:space="preserve">ir </w:t>
                  </w:r>
                  <w:r w:rsidRPr="00046E2E">
                    <w:rPr>
                      <w:rFonts w:cstheme="minorHAnsi"/>
                      <w:color w:val="000000"/>
                      <w:spacing w:val="1"/>
                    </w:rPr>
                    <w:t>o</w:t>
                  </w:r>
                  <w:r w:rsidRPr="00046E2E">
                    <w:rPr>
                      <w:rFonts w:cstheme="minorHAnsi"/>
                      <w:color w:val="000000"/>
                      <w:spacing w:val="-2"/>
                    </w:rPr>
                    <w:t>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1"/>
                    </w:rPr>
                    <w:t>s</w:t>
                  </w:r>
                  <w:r w:rsidRPr="00046E2E">
                    <w:rPr>
                      <w:rFonts w:cstheme="minorHAnsi"/>
                      <w:color w:val="000000"/>
                    </w:rPr>
                    <w:t>é</w:t>
                  </w:r>
                  <w:r w:rsidRPr="00046E2E">
                    <w:rPr>
                      <w:rFonts w:cstheme="minorHAnsi"/>
                      <w:color w:val="000000"/>
                      <w:spacing w:val="1"/>
                    </w:rPr>
                    <w:t xml:space="preserve"> t</w:t>
                  </w:r>
                  <w:r w:rsidRPr="00046E2E">
                    <w:rPr>
                      <w:rFonts w:cstheme="minorHAnsi"/>
                      <w:color w:val="000000"/>
                      <w:spacing w:val="-1"/>
                    </w:rPr>
                    <w:t>o</w:t>
                  </w:r>
                  <w:r w:rsidRPr="00046E2E">
                    <w:rPr>
                      <w:rFonts w:cstheme="minorHAnsi"/>
                      <w:color w:val="000000"/>
                    </w:rPr>
                    <w:t>us</w:t>
                  </w:r>
                  <w:r w:rsidRPr="00046E2E">
                    <w:rPr>
                      <w:rFonts w:cstheme="minorHAnsi"/>
                      <w:color w:val="000000"/>
                      <w:spacing w:val="3"/>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c</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r</w:t>
                  </w:r>
                  <w:r w:rsidRPr="00046E2E">
                    <w:rPr>
                      <w:rFonts w:cstheme="minorHAnsi"/>
                      <w:color w:val="000000"/>
                    </w:rPr>
                    <w:t xml:space="preserve">s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2"/>
                    </w:rPr>
                    <w:t>v</w:t>
                  </w:r>
                  <w:r w:rsidRPr="00046E2E">
                    <w:rPr>
                      <w:rFonts w:cstheme="minorHAnsi"/>
                      <w:color w:val="000000"/>
                    </w:rPr>
                    <w:t>us</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1"/>
                    </w:rPr>
                    <w:t xml:space="preserve"> </w:t>
                  </w:r>
                  <w:r w:rsidRPr="00046E2E">
                    <w:rPr>
                      <w:rFonts w:cstheme="minorHAnsi"/>
                      <w:color w:val="000000"/>
                    </w:rPr>
                    <w:t>g</w:t>
                  </w:r>
                  <w:r w:rsidRPr="00046E2E">
                    <w:rPr>
                      <w:rFonts w:cstheme="minorHAnsi"/>
                      <w:color w:val="000000"/>
                      <w:spacing w:val="-2"/>
                    </w:rPr>
                    <w:t>r</w:t>
                  </w:r>
                  <w:r w:rsidRPr="00046E2E">
                    <w:rPr>
                      <w:rFonts w:cstheme="minorHAnsi"/>
                      <w:color w:val="000000"/>
                    </w:rPr>
                    <w:t>i</w:t>
                  </w:r>
                  <w:r w:rsidRPr="00046E2E">
                    <w:rPr>
                      <w:rFonts w:cstheme="minorHAnsi"/>
                      <w:color w:val="000000"/>
                      <w:spacing w:val="-1"/>
                    </w:rPr>
                    <w:t>lle</w:t>
                  </w:r>
                  <w:r w:rsidRPr="00046E2E">
                    <w:rPr>
                      <w:rFonts w:cstheme="minorHAnsi"/>
                      <w:color w:val="000000"/>
                      <w:spacing w:val="1"/>
                    </w:rPr>
                    <w:t>s</w:t>
                  </w:r>
                  <w:r w:rsidRPr="00046E2E">
                    <w:rPr>
                      <w:rFonts w:cstheme="minorHAnsi"/>
                      <w:color w:val="000000"/>
                      <w:spacing w:val="-1"/>
                    </w:rPr>
                    <w:t>-</w:t>
                  </w:r>
                  <w:r w:rsidRPr="00046E2E">
                    <w:rPr>
                      <w:rFonts w:cstheme="minorHAnsi"/>
                      <w:color w:val="000000"/>
                      <w:spacing w:val="1"/>
                    </w:rPr>
                    <w:t>h</w:t>
                  </w:r>
                  <w:r w:rsidRPr="00046E2E">
                    <w:rPr>
                      <w:rFonts w:cstheme="minorHAnsi"/>
                      <w:color w:val="000000"/>
                      <w:spacing w:val="-1"/>
                    </w:rPr>
                    <w:t>o</w:t>
                  </w:r>
                  <w:r w:rsidRPr="00046E2E">
                    <w:rPr>
                      <w:rFonts w:cstheme="minorHAnsi"/>
                      <w:color w:val="000000"/>
                      <w:spacing w:val="1"/>
                    </w:rPr>
                    <w:t>r</w:t>
                  </w:r>
                  <w:r w:rsidRPr="00046E2E">
                    <w:rPr>
                      <w:rFonts w:cstheme="minorHAnsi"/>
                      <w:color w:val="000000"/>
                      <w:spacing w:val="-1"/>
                    </w:rPr>
                    <w:t>a</w:t>
                  </w:r>
                  <w:r w:rsidRPr="00046E2E">
                    <w:rPr>
                      <w:rFonts w:cstheme="minorHAnsi"/>
                      <w:color w:val="000000"/>
                    </w:rPr>
                    <w:t>i</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3"/>
                    </w:rPr>
                    <w:t xml:space="preserve"> </w:t>
                  </w:r>
                  <w:r w:rsidRPr="00046E2E">
                    <w:rPr>
                      <w:rFonts w:cstheme="minorHAnsi"/>
                      <w:color w:val="000000"/>
                    </w:rPr>
                    <w:t>d</w:t>
                  </w:r>
                  <w:r w:rsidRPr="00046E2E">
                    <w:rPr>
                      <w:rFonts w:cstheme="minorHAnsi"/>
                      <w:color w:val="000000"/>
                      <w:spacing w:val="-3"/>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spacing w:val="1"/>
                    </w:rPr>
                    <w:t>s, les seules missions suivantes </w:t>
                  </w:r>
                  <w:r w:rsidRPr="00046E2E">
                    <w:rPr>
                      <w:rFonts w:cstheme="minorHAnsi"/>
                      <w:color w:val="000000"/>
                    </w:rPr>
                    <w:t>:</w:t>
                  </w:r>
                </w:p>
                <w:p w:rsidR="00E07C8A" w:rsidRPr="00046E2E" w:rsidRDefault="00E07C8A">
                  <w:pPr>
                    <w:widowControl w:val="0"/>
                    <w:autoSpaceDE w:val="0"/>
                    <w:autoSpaceDN w:val="0"/>
                    <w:adjustRightInd w:val="0"/>
                    <w:jc w:val="both"/>
                    <w:rPr>
                      <w:rFonts w:cstheme="minorHAnsi"/>
                      <w:color w:val="000000"/>
                    </w:rPr>
                  </w:pPr>
                </w:p>
                <w:p w:rsidR="00E07C8A" w:rsidRPr="00046E2E" w:rsidRDefault="00545642">
                  <w:pPr>
                    <w:widowControl w:val="0"/>
                    <w:numPr>
                      <w:ilvl w:val="0"/>
                      <w:numId w:val="57"/>
                    </w:numPr>
                    <w:autoSpaceDE w:val="0"/>
                    <w:autoSpaceDN w:val="0"/>
                    <w:adjustRightInd w:val="0"/>
                    <w:ind w:left="927" w:right="45"/>
                    <w:jc w:val="both"/>
                    <w:rPr>
                      <w:rFonts w:cstheme="minorHAnsi"/>
                      <w:color w:val="000000"/>
                      <w:spacing w:val="1"/>
                    </w:rPr>
                  </w:pPr>
                  <w:r w:rsidRPr="00046E2E">
                    <w:rPr>
                      <w:rFonts w:cstheme="minorHAnsi"/>
                      <w:color w:val="000000"/>
                      <w:spacing w:val="-1"/>
                    </w:rPr>
                    <w:t>l</w:t>
                  </w:r>
                  <w:r w:rsidRPr="00046E2E">
                    <w:rPr>
                      <w:rFonts w:cstheme="minorHAnsi"/>
                      <w:color w:val="000000"/>
                    </w:rPr>
                    <w:t xml:space="preserve">a </w:t>
                  </w:r>
                  <w:r w:rsidRPr="00046E2E">
                    <w:rPr>
                      <w:rFonts w:cstheme="minorHAnsi"/>
                      <w:color w:val="000000"/>
                      <w:spacing w:val="1"/>
                    </w:rPr>
                    <w:t>c</w:t>
                  </w:r>
                  <w:r w:rsidRPr="00046E2E">
                    <w:rPr>
                      <w:rFonts w:cstheme="minorHAnsi"/>
                      <w:color w:val="000000"/>
                      <w:spacing w:val="-1"/>
                    </w:rPr>
                    <w:t>o</w:t>
                  </w:r>
                  <w:r w:rsidRPr="00046E2E">
                    <w:rPr>
                      <w:rFonts w:cstheme="minorHAnsi"/>
                      <w:color w:val="000000"/>
                      <w:spacing w:val="1"/>
                    </w:rPr>
                    <w:t>or</w:t>
                  </w:r>
                  <w:r w:rsidRPr="00046E2E">
                    <w:rPr>
                      <w:rFonts w:cstheme="minorHAnsi"/>
                      <w:color w:val="000000"/>
                    </w:rPr>
                    <w:t>di</w:t>
                  </w:r>
                  <w:r w:rsidRPr="00046E2E">
                    <w:rPr>
                      <w:rFonts w:cstheme="minorHAnsi"/>
                      <w:color w:val="000000"/>
                      <w:spacing w:val="-1"/>
                    </w:rPr>
                    <w:t>na</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o</w:t>
                  </w:r>
                  <w:r w:rsidRPr="00046E2E">
                    <w:rPr>
                      <w:rFonts w:cstheme="minorHAnsi"/>
                      <w:color w:val="000000"/>
                    </w:rPr>
                    <w:t>n d</w:t>
                  </w:r>
                  <w:r w:rsidRPr="00046E2E">
                    <w:rPr>
                      <w:rFonts w:cstheme="minorHAnsi"/>
                      <w:color w:val="000000"/>
                      <w:spacing w:val="-1"/>
                    </w:rPr>
                    <w:t>e</w:t>
                  </w:r>
                  <w:r w:rsidRPr="00046E2E">
                    <w:rPr>
                      <w:rFonts w:cstheme="minorHAnsi"/>
                      <w:color w:val="000000"/>
                    </w:rPr>
                    <w:t>s</w:t>
                  </w:r>
                  <w:r w:rsidRPr="00046E2E">
                    <w:rPr>
                      <w:rFonts w:cstheme="minorHAnsi"/>
                      <w:color w:val="000000"/>
                      <w:spacing w:val="4"/>
                    </w:rPr>
                    <w:t xml:space="preserve"> </w:t>
                  </w:r>
                  <w:r w:rsidRPr="00046E2E">
                    <w:rPr>
                      <w:rFonts w:cstheme="minorHAnsi"/>
                      <w:color w:val="000000"/>
                      <w:spacing w:val="-1"/>
                    </w:rPr>
                    <w:t>p</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j</w:t>
                  </w:r>
                  <w:r w:rsidRPr="00046E2E">
                    <w:rPr>
                      <w:rFonts w:cstheme="minorHAnsi"/>
                      <w:color w:val="000000"/>
                      <w:spacing w:val="-1"/>
                    </w:rPr>
                    <w:t>e</w:t>
                  </w:r>
                  <w:r w:rsidRPr="00046E2E">
                    <w:rPr>
                      <w:rFonts w:cstheme="minorHAnsi"/>
                      <w:color w:val="000000"/>
                      <w:spacing w:val="1"/>
                    </w:rPr>
                    <w:t>t</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d’i</w:t>
                  </w:r>
                  <w:r w:rsidRPr="00046E2E">
                    <w:rPr>
                      <w:rFonts w:cstheme="minorHAnsi"/>
                      <w:color w:val="000000"/>
                      <w:spacing w:val="-1"/>
                    </w:rPr>
                    <w:t>n</w:t>
                  </w:r>
                  <w:r w:rsidRPr="00046E2E">
                    <w:rPr>
                      <w:rFonts w:cstheme="minorHAnsi"/>
                      <w:color w:val="000000"/>
                      <w:spacing w:val="1"/>
                    </w:rPr>
                    <w:t>t</w:t>
                  </w:r>
                  <w:r w:rsidRPr="00046E2E">
                    <w:rPr>
                      <w:rFonts w:cstheme="minorHAnsi"/>
                      <w:color w:val="000000"/>
                      <w:spacing w:val="-1"/>
                    </w:rPr>
                    <w:t>é</w:t>
                  </w:r>
                  <w:r w:rsidRPr="00046E2E">
                    <w:rPr>
                      <w:rFonts w:cstheme="minorHAnsi"/>
                      <w:color w:val="000000"/>
                    </w:rPr>
                    <w:t>g</w:t>
                  </w:r>
                  <w:r w:rsidRPr="00046E2E">
                    <w:rPr>
                      <w:rFonts w:cstheme="minorHAnsi"/>
                      <w:color w:val="000000"/>
                      <w:spacing w:val="1"/>
                    </w:rPr>
                    <w:t>r</w:t>
                  </w:r>
                  <w:r w:rsidRPr="00046E2E">
                    <w:rPr>
                      <w:rFonts w:cstheme="minorHAnsi"/>
                      <w:color w:val="000000"/>
                      <w:spacing w:val="-3"/>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 ;</w:t>
                  </w:r>
                  <w:r w:rsidRPr="00046E2E">
                    <w:rPr>
                      <w:rFonts w:cstheme="minorHAnsi"/>
                      <w:color w:val="000000"/>
                      <w:spacing w:val="1"/>
                    </w:rPr>
                    <w:t xml:space="preserve"> </w:t>
                  </w:r>
                </w:p>
                <w:p w:rsidR="00E07C8A" w:rsidRPr="00046E2E" w:rsidRDefault="00545642">
                  <w:pPr>
                    <w:widowControl w:val="0"/>
                    <w:numPr>
                      <w:ilvl w:val="0"/>
                      <w:numId w:val="57"/>
                    </w:numPr>
                    <w:autoSpaceDE w:val="0"/>
                    <w:autoSpaceDN w:val="0"/>
                    <w:adjustRightInd w:val="0"/>
                    <w:ind w:left="927" w:right="45"/>
                    <w:jc w:val="both"/>
                    <w:rPr>
                      <w:rFonts w:cstheme="minorHAnsi"/>
                      <w:color w:val="000000"/>
                    </w:rPr>
                  </w:pPr>
                  <w:r w:rsidRPr="00046E2E">
                    <w:rPr>
                      <w:rFonts w:cstheme="minorHAnsi"/>
                      <w:color w:val="000000"/>
                      <w:spacing w:val="-1"/>
                    </w:rPr>
                    <w:t>l</w:t>
                  </w:r>
                  <w:r w:rsidRPr="00046E2E">
                    <w:rPr>
                      <w:rFonts w:cstheme="minorHAnsi"/>
                      <w:color w:val="000000"/>
                    </w:rPr>
                    <w:t>’</w:t>
                  </w:r>
                  <w:r w:rsidRPr="00046E2E">
                    <w:rPr>
                      <w:rFonts w:cstheme="minorHAnsi"/>
                      <w:color w:val="000000"/>
                      <w:spacing w:val="-1"/>
                    </w:rPr>
                    <w:t>a</w:t>
                  </w:r>
                  <w:r w:rsidRPr="00046E2E">
                    <w:rPr>
                      <w:rFonts w:cstheme="minorHAnsi"/>
                      <w:color w:val="000000"/>
                      <w:spacing w:val="1"/>
                    </w:rPr>
                    <w:t>cc</w:t>
                  </w:r>
                  <w:r w:rsidRPr="00046E2E">
                    <w:rPr>
                      <w:rFonts w:cstheme="minorHAnsi"/>
                      <w:color w:val="000000"/>
                    </w:rPr>
                    <w:t>u</w:t>
                  </w:r>
                  <w:r w:rsidRPr="00046E2E">
                    <w:rPr>
                      <w:rFonts w:cstheme="minorHAnsi"/>
                      <w:color w:val="000000"/>
                      <w:spacing w:val="-1"/>
                    </w:rPr>
                    <w:t>e</w:t>
                  </w:r>
                  <w:r w:rsidRPr="00046E2E">
                    <w:rPr>
                      <w:rFonts w:cstheme="minorHAnsi"/>
                      <w:color w:val="000000"/>
                    </w:rPr>
                    <w:t>i</w:t>
                  </w:r>
                  <w:r w:rsidRPr="00046E2E">
                    <w:rPr>
                      <w:rFonts w:cstheme="minorHAnsi"/>
                      <w:color w:val="000000"/>
                      <w:spacing w:val="-1"/>
                    </w:rPr>
                    <w:t>l</w:t>
                  </w:r>
                  <w:r w:rsidRPr="00046E2E">
                    <w:rPr>
                      <w:rFonts w:cstheme="minorHAnsi"/>
                      <w:color w:val="000000"/>
                    </w:rPr>
                    <w:t>,</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o</w:t>
                  </w:r>
                  <w:r w:rsidRPr="00046E2E">
                    <w:rPr>
                      <w:rFonts w:cstheme="minorHAnsi"/>
                      <w:color w:val="000000"/>
                      <w:spacing w:val="-1"/>
                    </w:rPr>
                    <w:t>b</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rv</w:t>
                  </w:r>
                  <w:r w:rsidRPr="00046E2E">
                    <w:rPr>
                      <w:rFonts w:cstheme="minorHAnsi"/>
                      <w:color w:val="000000"/>
                      <w:spacing w:val="-1"/>
                    </w:rPr>
                    <w:t>a</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rPr>
                    <w:t xml:space="preserve">a </w:t>
                  </w:r>
                  <w:r w:rsidRPr="00046E2E">
                    <w:rPr>
                      <w:rFonts w:cstheme="minorHAnsi"/>
                      <w:color w:val="000000"/>
                      <w:spacing w:val="1"/>
                    </w:rPr>
                    <w:t>pr</w:t>
                  </w:r>
                  <w:r w:rsidRPr="00046E2E">
                    <w:rPr>
                      <w:rFonts w:cstheme="minorHAnsi"/>
                      <w:color w:val="000000"/>
                      <w:spacing w:val="-2"/>
                    </w:rPr>
                    <w:t>i</w:t>
                  </w:r>
                  <w:r w:rsidRPr="00046E2E">
                    <w:rPr>
                      <w:rFonts w:cstheme="minorHAnsi"/>
                      <w:color w:val="000000"/>
                      <w:spacing w:val="1"/>
                    </w:rPr>
                    <w:t>s</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n</w:t>
                  </w:r>
                  <w:r w:rsidRPr="00046E2E">
                    <w:rPr>
                      <w:rFonts w:cstheme="minorHAnsi"/>
                      <w:color w:val="000000"/>
                      <w:spacing w:val="2"/>
                    </w:rPr>
                    <w:t xml:space="preserve"> </w:t>
                  </w:r>
                  <w:r w:rsidRPr="00046E2E">
                    <w:rPr>
                      <w:rFonts w:cstheme="minorHAnsi"/>
                      <w:color w:val="000000"/>
                      <w:spacing w:val="1"/>
                    </w:rPr>
                    <w:t>ch</w:t>
                  </w:r>
                  <w:r w:rsidRPr="00046E2E">
                    <w:rPr>
                      <w:rFonts w:cstheme="minorHAnsi"/>
                      <w:color w:val="000000"/>
                      <w:spacing w:val="-1"/>
                    </w:rPr>
                    <w:t>a</w:t>
                  </w:r>
                  <w:r w:rsidRPr="00046E2E">
                    <w:rPr>
                      <w:rFonts w:cstheme="minorHAnsi"/>
                      <w:color w:val="000000"/>
                      <w:spacing w:val="-2"/>
                    </w:rPr>
                    <w:t>r</w:t>
                  </w:r>
                  <w:r w:rsidRPr="00046E2E">
                    <w:rPr>
                      <w:rFonts w:cstheme="minorHAnsi"/>
                      <w:color w:val="000000"/>
                    </w:rPr>
                    <w:t>ge</w:t>
                  </w:r>
                  <w:r w:rsidRPr="00046E2E">
                    <w:rPr>
                      <w:rFonts w:cstheme="minorHAnsi"/>
                      <w:color w:val="000000"/>
                      <w:spacing w:val="2"/>
                    </w:rPr>
                    <w:t xml:space="preserve"> </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or</w:t>
                  </w:r>
                  <w:r w:rsidRPr="00046E2E">
                    <w:rPr>
                      <w:rFonts w:cstheme="minorHAnsi"/>
                      <w:color w:val="000000"/>
                      <w:spacing w:val="-1"/>
                    </w:rPr>
                    <w:t>a</w:t>
                  </w:r>
                  <w:r w:rsidRPr="00046E2E">
                    <w:rPr>
                      <w:rFonts w:cstheme="minorHAnsi"/>
                      <w:color w:val="000000"/>
                      <w:spacing w:val="-2"/>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3"/>
                    </w:rPr>
                    <w:t>e</w:t>
                  </w:r>
                  <w:r w:rsidRPr="00046E2E">
                    <w:rPr>
                      <w:rFonts w:cstheme="minorHAnsi"/>
                      <w:color w:val="000000"/>
                    </w:rPr>
                    <w:t xml:space="preserve">s </w:t>
                  </w:r>
                  <w:r w:rsidRPr="00046E2E">
                    <w:rPr>
                      <w:rFonts w:cstheme="minorHAnsi"/>
                      <w:color w:val="000000"/>
                      <w:spacing w:val="-1"/>
                    </w:rPr>
                    <w:t>n</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v</w:t>
                  </w:r>
                  <w:r w:rsidRPr="00046E2E">
                    <w:rPr>
                      <w:rFonts w:cstheme="minorHAnsi"/>
                      <w:color w:val="000000"/>
                      <w:spacing w:val="-1"/>
                    </w:rPr>
                    <w:t>ea</w:t>
                  </w:r>
                  <w:r w:rsidRPr="00046E2E">
                    <w:rPr>
                      <w:rFonts w:cstheme="minorHAnsi"/>
                      <w:color w:val="000000"/>
                    </w:rPr>
                    <w:t xml:space="preserve">ux </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spacing w:val="1"/>
                    </w:rPr>
                    <w:t>s ;</w:t>
                  </w:r>
                </w:p>
                <w:p w:rsidR="00E07C8A" w:rsidRPr="00046E2E" w:rsidRDefault="00545642">
                  <w:pPr>
                    <w:widowControl w:val="0"/>
                    <w:numPr>
                      <w:ilvl w:val="0"/>
                      <w:numId w:val="57"/>
                    </w:numPr>
                    <w:autoSpaceDE w:val="0"/>
                    <w:autoSpaceDN w:val="0"/>
                    <w:adjustRightInd w:val="0"/>
                    <w:ind w:left="927" w:right="45"/>
                    <w:jc w:val="both"/>
                    <w:rPr>
                      <w:rFonts w:cstheme="minorHAnsi"/>
                      <w:color w:val="000000"/>
                      <w:spacing w:val="2"/>
                    </w:rPr>
                  </w:pPr>
                  <w:r w:rsidRPr="00046E2E">
                    <w:rPr>
                      <w:rFonts w:cstheme="minorHAnsi"/>
                      <w:color w:val="000000"/>
                      <w:spacing w:val="-1"/>
                    </w:rPr>
                    <w:t>l</w:t>
                  </w:r>
                  <w:r w:rsidRPr="00046E2E">
                    <w:rPr>
                      <w:rFonts w:cstheme="minorHAnsi"/>
                      <w:color w:val="000000"/>
                    </w:rPr>
                    <w:t>’</w:t>
                  </w:r>
                  <w:r w:rsidRPr="00046E2E">
                    <w:rPr>
                      <w:rFonts w:cstheme="minorHAnsi"/>
                      <w:color w:val="000000"/>
                      <w:spacing w:val="-1"/>
                    </w:rPr>
                    <w:t>a</w:t>
                  </w:r>
                  <w:r w:rsidRPr="00046E2E">
                    <w:rPr>
                      <w:rFonts w:cstheme="minorHAnsi"/>
                      <w:color w:val="000000"/>
                      <w:spacing w:val="1"/>
                    </w:rPr>
                    <w:t>cc</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diffi</w:t>
                  </w:r>
                  <w:r w:rsidRPr="00046E2E">
                    <w:rPr>
                      <w:rFonts w:cstheme="minorHAnsi"/>
                      <w:color w:val="000000"/>
                      <w:spacing w:val="1"/>
                    </w:rPr>
                    <w:t>c</w:t>
                  </w:r>
                  <w:r w:rsidRPr="00046E2E">
                    <w:rPr>
                      <w:rFonts w:cstheme="minorHAnsi"/>
                      <w:color w:val="000000"/>
                    </w:rPr>
                    <w:t>u</w:t>
                  </w:r>
                  <w:r w:rsidRPr="00046E2E">
                    <w:rPr>
                      <w:rFonts w:cstheme="minorHAnsi"/>
                      <w:color w:val="000000"/>
                      <w:spacing w:val="-1"/>
                    </w:rPr>
                    <w:t>l</w:t>
                  </w:r>
                  <w:r w:rsidRPr="00046E2E">
                    <w:rPr>
                      <w:rFonts w:cstheme="minorHAnsi"/>
                      <w:color w:val="000000"/>
                      <w:spacing w:val="1"/>
                    </w:rPr>
                    <w:t>t</w:t>
                  </w:r>
                  <w:r w:rsidRPr="00046E2E">
                    <w:rPr>
                      <w:rFonts w:cstheme="minorHAnsi"/>
                      <w:color w:val="000000"/>
                    </w:rPr>
                    <w:t xml:space="preserve">é </w:t>
                  </w:r>
                  <w:r w:rsidRPr="00046E2E">
                    <w:rPr>
                      <w:rFonts w:cstheme="minorHAnsi"/>
                      <w:color w:val="000000"/>
                      <w:spacing w:val="-3"/>
                    </w:rPr>
                    <w:t>m</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anée ;</w:t>
                  </w:r>
                </w:p>
                <w:p w:rsidR="00E07C8A" w:rsidRPr="00046E2E" w:rsidRDefault="00545642">
                  <w:pPr>
                    <w:widowControl w:val="0"/>
                    <w:numPr>
                      <w:ilvl w:val="0"/>
                      <w:numId w:val="57"/>
                    </w:numPr>
                    <w:autoSpaceDE w:val="0"/>
                    <w:autoSpaceDN w:val="0"/>
                    <w:adjustRightInd w:val="0"/>
                    <w:ind w:left="927" w:right="45"/>
                    <w:jc w:val="both"/>
                    <w:rPr>
                      <w:rFonts w:cstheme="minorHAnsi"/>
                      <w:color w:val="000000"/>
                      <w:spacing w:val="2"/>
                    </w:rPr>
                  </w:pP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rPr>
                    <w:t>m</w:t>
                  </w:r>
                  <w:r w:rsidRPr="00046E2E">
                    <w:rPr>
                      <w:rFonts w:cstheme="minorHAnsi"/>
                      <w:color w:val="000000"/>
                      <w:spacing w:val="-1"/>
                    </w:rPr>
                    <w:t>é</w:t>
                  </w:r>
                  <w:r w:rsidRPr="00046E2E">
                    <w:rPr>
                      <w:rFonts w:cstheme="minorHAnsi"/>
                      <w:color w:val="000000"/>
                    </w:rPr>
                    <w:t>di</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1"/>
                    </w:rPr>
                    <w:t>e</w:t>
                  </w:r>
                  <w:r w:rsidRPr="00046E2E">
                    <w:rPr>
                      <w:rFonts w:cstheme="minorHAnsi"/>
                      <w:color w:val="000000"/>
                      <w:spacing w:val="1"/>
                    </w:rPr>
                    <w:t>t</w:t>
                  </w:r>
                  <w:r w:rsidRPr="00046E2E">
                    <w:rPr>
                      <w:rFonts w:cstheme="minorHAnsi"/>
                      <w:color w:val="000000"/>
                    </w:rPr>
                    <w:t>/</w:t>
                  </w:r>
                  <w:r w:rsidRPr="00046E2E">
                    <w:rPr>
                      <w:rFonts w:cstheme="minorHAnsi"/>
                      <w:color w:val="000000"/>
                      <w:spacing w:val="1"/>
                    </w:rPr>
                    <w:t>o</w:t>
                  </w:r>
                  <w:r w:rsidRPr="00046E2E">
                    <w:rPr>
                      <w:rFonts w:cstheme="minorHAnsi"/>
                      <w:color w:val="000000"/>
                    </w:rPr>
                    <w:t>u</w:t>
                  </w:r>
                  <w:r w:rsidRPr="00046E2E">
                    <w:rPr>
                      <w:rFonts w:cstheme="minorHAnsi"/>
                      <w:color w:val="000000"/>
                      <w:spacing w:val="2"/>
                    </w:rPr>
                    <w:t xml:space="preserve"> </w:t>
                  </w:r>
                  <w:r w:rsidRPr="00046E2E">
                    <w:rPr>
                      <w:rFonts w:cstheme="minorHAnsi"/>
                      <w:color w:val="000000"/>
                      <w:spacing w:val="-3"/>
                    </w:rPr>
                    <w:t>l</w:t>
                  </w:r>
                  <w:r w:rsidRPr="00046E2E">
                    <w:rPr>
                      <w:rFonts w:cstheme="minorHAnsi"/>
                      <w:color w:val="000000"/>
                    </w:rPr>
                    <w:t xml:space="preserve">a </w:t>
                  </w:r>
                  <w:r w:rsidRPr="00046E2E">
                    <w:rPr>
                      <w:rFonts w:cstheme="minorHAnsi"/>
                      <w:color w:val="000000"/>
                      <w:spacing w:val="1"/>
                    </w:rPr>
                    <w:t>c</w:t>
                  </w:r>
                  <w:r w:rsidRPr="00046E2E">
                    <w:rPr>
                      <w:rFonts w:cstheme="minorHAnsi"/>
                      <w:color w:val="000000"/>
                      <w:spacing w:val="-1"/>
                    </w:rPr>
                    <w:t>o</w:t>
                  </w:r>
                  <w:r w:rsidRPr="00046E2E">
                    <w:rPr>
                      <w:rFonts w:cstheme="minorHAnsi"/>
                      <w:color w:val="000000"/>
                      <w:spacing w:val="1"/>
                    </w:rPr>
                    <w:t>or</w:t>
                  </w:r>
                  <w:r w:rsidRPr="00046E2E">
                    <w:rPr>
                      <w:rFonts w:cstheme="minorHAnsi"/>
                      <w:color w:val="000000"/>
                    </w:rPr>
                    <w:t>di</w:t>
                  </w:r>
                  <w:r w:rsidRPr="00046E2E">
                    <w:rPr>
                      <w:rFonts w:cstheme="minorHAnsi"/>
                      <w:color w:val="000000"/>
                      <w:spacing w:val="-1"/>
                    </w:rPr>
                    <w:t>na</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p</w:t>
                  </w:r>
                  <w:r w:rsidRPr="00046E2E">
                    <w:rPr>
                      <w:rFonts w:cstheme="minorHAnsi"/>
                      <w:color w:val="000000"/>
                      <w:spacing w:val="-1"/>
                    </w:rPr>
                    <w:t>é</w:t>
                  </w:r>
                  <w:r w:rsidRPr="00046E2E">
                    <w:rPr>
                      <w:rFonts w:cstheme="minorHAnsi"/>
                      <w:color w:val="000000"/>
                    </w:rPr>
                    <w:t>d</w:t>
                  </w:r>
                  <w:r w:rsidRPr="00046E2E">
                    <w:rPr>
                      <w:rFonts w:cstheme="minorHAnsi"/>
                      <w:color w:val="000000"/>
                      <w:spacing w:val="-3"/>
                    </w:rPr>
                    <w:t>a</w:t>
                  </w:r>
                  <w:r w:rsidRPr="00046E2E">
                    <w:rPr>
                      <w:rFonts w:cstheme="minorHAnsi"/>
                      <w:color w:val="000000"/>
                    </w:rPr>
                    <w:t>g</w:t>
                  </w:r>
                  <w:r w:rsidRPr="00046E2E">
                    <w:rPr>
                      <w:rFonts w:cstheme="minorHAnsi"/>
                      <w:color w:val="000000"/>
                      <w:spacing w:val="1"/>
                    </w:rPr>
                    <w:t>o</w:t>
                  </w:r>
                  <w:r w:rsidRPr="00046E2E">
                    <w:rPr>
                      <w:rFonts w:cstheme="minorHAnsi"/>
                      <w:color w:val="000000"/>
                      <w:spacing w:val="-2"/>
                    </w:rPr>
                    <w:t>g</w:t>
                  </w:r>
                  <w:r w:rsidRPr="00046E2E">
                    <w:rPr>
                      <w:rFonts w:cstheme="minorHAnsi"/>
                      <w:color w:val="000000"/>
                    </w:rPr>
                    <w:t>i</w:t>
                  </w:r>
                  <w:r w:rsidRPr="00046E2E">
                    <w:rPr>
                      <w:rFonts w:cstheme="minorHAnsi"/>
                      <w:color w:val="000000"/>
                      <w:spacing w:val="-1"/>
                    </w:rPr>
                    <w:t>q</w:t>
                  </w:r>
                  <w:r w:rsidRPr="00046E2E">
                    <w:rPr>
                      <w:rFonts w:cstheme="minorHAnsi"/>
                      <w:color w:val="000000"/>
                    </w:rPr>
                    <w:t xml:space="preserve">ue </w:t>
                  </w:r>
                  <w:r w:rsidRPr="00046E2E">
                    <w:rPr>
                      <w:rFonts w:cstheme="minorHAnsi"/>
                      <w:color w:val="000000"/>
                      <w:spacing w:val="-1"/>
                    </w:rPr>
                    <w:t>e</w:t>
                  </w:r>
                  <w:r w:rsidRPr="00046E2E">
                    <w:rPr>
                      <w:rFonts w:cstheme="minorHAnsi"/>
                      <w:color w:val="000000"/>
                    </w:rPr>
                    <w:t>t</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a mi</w:t>
                  </w:r>
                  <w:r w:rsidRPr="00046E2E">
                    <w:rPr>
                      <w:rFonts w:cstheme="minorHAnsi"/>
                      <w:color w:val="000000"/>
                      <w:spacing w:val="1"/>
                    </w:rPr>
                    <w:t>s</w:t>
                  </w:r>
                  <w:r w:rsidRPr="00046E2E">
                    <w:rPr>
                      <w:rFonts w:cstheme="minorHAnsi"/>
                      <w:color w:val="000000"/>
                    </w:rPr>
                    <w:t xml:space="preserve">e </w:t>
                  </w:r>
                  <w:r w:rsidRPr="00046E2E">
                    <w:rPr>
                      <w:rFonts w:cstheme="minorHAnsi"/>
                      <w:color w:val="000000"/>
                      <w:spacing w:val="-1"/>
                    </w:rPr>
                    <w:t>e</w:t>
                  </w:r>
                  <w:r w:rsidRPr="00046E2E">
                    <w:rPr>
                      <w:rFonts w:cstheme="minorHAnsi"/>
                      <w:color w:val="000000"/>
                    </w:rPr>
                    <w:t>n</w:t>
                  </w:r>
                  <w:r w:rsidRPr="00046E2E">
                    <w:rPr>
                      <w:rFonts w:cstheme="minorHAnsi"/>
                      <w:color w:val="000000"/>
                      <w:spacing w:val="2"/>
                    </w:rPr>
                    <w:t xml:space="preserve"> </w:t>
                  </w:r>
                  <w:r w:rsidRPr="00046E2E">
                    <w:rPr>
                      <w:rFonts w:cstheme="minorHAnsi"/>
                      <w:color w:val="000000"/>
                    </w:rPr>
                    <w:t>œu</w:t>
                  </w:r>
                  <w:r w:rsidRPr="00046E2E">
                    <w:rPr>
                      <w:rFonts w:cstheme="minorHAnsi"/>
                      <w:color w:val="000000"/>
                      <w:spacing w:val="1"/>
                    </w:rPr>
                    <w:t>vr</w:t>
                  </w:r>
                  <w:r w:rsidRPr="00046E2E">
                    <w:rPr>
                      <w:rFonts w:cstheme="minorHAnsi"/>
                      <w:color w:val="000000"/>
                    </w:rPr>
                    <w:t>e du</w:t>
                  </w:r>
                  <w:r w:rsidRPr="00046E2E">
                    <w:rPr>
                      <w:rFonts w:cstheme="minorHAnsi"/>
                      <w:color w:val="000000"/>
                      <w:spacing w:val="1"/>
                    </w:rPr>
                    <w:t xml:space="preserve"> p</w:t>
                  </w:r>
                  <w:r w:rsidRPr="00046E2E">
                    <w:rPr>
                      <w:rFonts w:cstheme="minorHAnsi"/>
                      <w:color w:val="000000"/>
                      <w:spacing w:val="-1"/>
                    </w:rPr>
                    <w:t>la</w:t>
                  </w:r>
                  <w:r w:rsidRPr="00046E2E">
                    <w:rPr>
                      <w:rFonts w:cstheme="minorHAnsi"/>
                      <w:color w:val="000000"/>
                    </w:rPr>
                    <w:t>n i</w:t>
                  </w:r>
                  <w:r w:rsidRPr="00046E2E">
                    <w:rPr>
                      <w:rFonts w:cstheme="minorHAnsi"/>
                      <w:color w:val="000000"/>
                      <w:spacing w:val="-1"/>
                    </w:rPr>
                    <w:t>n</w:t>
                  </w:r>
                  <w:r w:rsidRPr="00046E2E">
                    <w:rPr>
                      <w:rFonts w:cstheme="minorHAnsi"/>
                      <w:color w:val="000000"/>
                    </w:rPr>
                    <w:t>di</w:t>
                  </w:r>
                  <w:r w:rsidRPr="00046E2E">
                    <w:rPr>
                      <w:rFonts w:cstheme="minorHAnsi"/>
                      <w:color w:val="000000"/>
                      <w:spacing w:val="1"/>
                    </w:rPr>
                    <w:t>v</w:t>
                  </w:r>
                  <w:r w:rsidRPr="00046E2E">
                    <w:rPr>
                      <w:rFonts w:cstheme="minorHAnsi"/>
                      <w:color w:val="000000"/>
                      <w:spacing w:val="-2"/>
                    </w:rPr>
                    <w:t>i</w:t>
                  </w:r>
                  <w:r w:rsidRPr="00046E2E">
                    <w:rPr>
                      <w:rFonts w:cstheme="minorHAnsi"/>
                      <w:color w:val="000000"/>
                    </w:rPr>
                    <w:t>du</w:t>
                  </w:r>
                  <w:r w:rsidRPr="00046E2E">
                    <w:rPr>
                      <w:rFonts w:cstheme="minorHAnsi"/>
                      <w:color w:val="000000"/>
                      <w:spacing w:val="-1"/>
                    </w:rPr>
                    <w:t>e</w:t>
                  </w:r>
                  <w:r w:rsidRPr="00046E2E">
                    <w:rPr>
                      <w:rFonts w:cstheme="minorHAnsi"/>
                      <w:color w:val="000000"/>
                    </w:rPr>
                    <w:t xml:space="preserve">l de </w:t>
                  </w:r>
                  <w:r w:rsidRPr="00046E2E">
                    <w:rPr>
                      <w:rFonts w:cstheme="minorHAnsi"/>
                      <w:color w:val="000000"/>
                      <w:spacing w:val="1"/>
                    </w:rPr>
                    <w:t>t</w:t>
                  </w:r>
                  <w:r w:rsidRPr="00046E2E">
                    <w:rPr>
                      <w:rFonts w:cstheme="minorHAnsi"/>
                      <w:color w:val="000000"/>
                      <w:spacing w:val="-2"/>
                    </w:rPr>
                    <w:t>r</w:t>
                  </w:r>
                  <w:r w:rsidRPr="00046E2E">
                    <w:rPr>
                      <w:rFonts w:cstheme="minorHAnsi"/>
                      <w:color w:val="000000"/>
                      <w:spacing w:val="-1"/>
                    </w:rPr>
                    <w:t>an</w:t>
                  </w:r>
                  <w:r w:rsidRPr="00046E2E">
                    <w:rPr>
                      <w:rFonts w:cstheme="minorHAnsi"/>
                      <w:color w:val="000000"/>
                      <w:spacing w:val="1"/>
                    </w:rPr>
                    <w:t>s</w:t>
                  </w:r>
                  <w:r w:rsidRPr="00046E2E">
                    <w:rPr>
                      <w:rFonts w:cstheme="minorHAnsi"/>
                      <w:color w:val="000000"/>
                    </w:rPr>
                    <w:t>i</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(p</w:t>
                  </w:r>
                  <w:r w:rsidRPr="00046E2E">
                    <w:rPr>
                      <w:rFonts w:cstheme="minorHAnsi"/>
                      <w:color w:val="000000"/>
                      <w:spacing w:val="1"/>
                    </w:rPr>
                    <w:t>o</w:t>
                  </w:r>
                  <w:r w:rsidRPr="00046E2E">
                    <w:rPr>
                      <w:rFonts w:cstheme="minorHAnsi"/>
                      <w:color w:val="000000"/>
                    </w:rPr>
                    <w:t>ur</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 xml:space="preserve">e </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v</w:t>
                  </w:r>
                  <w:r w:rsidRPr="00046E2E">
                    <w:rPr>
                      <w:rFonts w:cstheme="minorHAnsi"/>
                      <w:color w:val="000000"/>
                      <w:spacing w:val="-1"/>
                    </w:rPr>
                    <w:t>ea</w:t>
                  </w:r>
                  <w:r w:rsidRPr="00046E2E">
                    <w:rPr>
                      <w:rFonts w:cstheme="minorHAnsi"/>
                      <w:color w:val="000000"/>
                    </w:rPr>
                    <w:t xml:space="preserve">u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co</w:t>
                  </w:r>
                  <w:r w:rsidRPr="00046E2E">
                    <w:rPr>
                      <w:rFonts w:cstheme="minorHAnsi"/>
                      <w:color w:val="000000"/>
                      <w:spacing w:val="-1"/>
                    </w:rPr>
                    <w:t>n</w:t>
                  </w:r>
                  <w:r w:rsidRPr="00046E2E">
                    <w:rPr>
                      <w:rFonts w:cstheme="minorHAnsi"/>
                      <w:color w:val="000000"/>
                    </w:rPr>
                    <w:t>d</w:t>
                  </w:r>
                  <w:r w:rsidRPr="00046E2E">
                    <w:rPr>
                      <w:rFonts w:cstheme="minorHAnsi"/>
                      <w:color w:val="000000"/>
                      <w:spacing w:val="-1"/>
                    </w:rPr>
                    <w:t>a</w:t>
                  </w:r>
                  <w:r w:rsidRPr="00046E2E">
                    <w:rPr>
                      <w:rFonts w:cstheme="minorHAnsi"/>
                      <w:color w:val="000000"/>
                      <w:spacing w:val="-2"/>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u</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q</w:t>
                  </w:r>
                  <w:r w:rsidRPr="00046E2E">
                    <w:rPr>
                      <w:rFonts w:cstheme="minorHAnsi"/>
                      <w:color w:val="000000"/>
                    </w:rPr>
                    <w:t>u</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w:t>
                  </w:r>
                </w:p>
                <w:p w:rsidR="00E07C8A" w:rsidRPr="00046E2E" w:rsidRDefault="00E07C8A">
                  <w:pPr>
                    <w:widowControl w:val="0"/>
                    <w:autoSpaceDE w:val="0"/>
                    <w:autoSpaceDN w:val="0"/>
                    <w:adjustRightInd w:val="0"/>
                    <w:ind w:right="45"/>
                    <w:jc w:val="both"/>
                    <w:rPr>
                      <w:rFonts w:cstheme="minorHAnsi"/>
                      <w:color w:val="000000"/>
                      <w:spacing w:val="2"/>
                    </w:rPr>
                  </w:pPr>
                </w:p>
                <w:p w:rsidR="00E07C8A" w:rsidRPr="00046E2E" w:rsidRDefault="00545642">
                  <w:pPr>
                    <w:widowControl w:val="0"/>
                    <w:autoSpaceDE w:val="0"/>
                    <w:autoSpaceDN w:val="0"/>
                    <w:adjustRightInd w:val="0"/>
                    <w:jc w:val="both"/>
                    <w:rPr>
                      <w:rFonts w:cstheme="minorHAnsi"/>
                    </w:rPr>
                  </w:pPr>
                  <w:r w:rsidRPr="00046E2E">
                    <w:rPr>
                      <w:rFonts w:cstheme="minorHAnsi"/>
                      <w:color w:val="000000"/>
                    </w:rPr>
                    <w:t>C</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t</w:t>
                  </w:r>
                  <w:r w:rsidRPr="00046E2E">
                    <w:rPr>
                      <w:rFonts w:cstheme="minorHAnsi"/>
                      <w:color w:val="000000"/>
                      <w:spacing w:val="-1"/>
                    </w:rPr>
                    <w:t>â</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v</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ê</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a</w:t>
                  </w:r>
                  <w:r w:rsidRPr="00046E2E">
                    <w:rPr>
                      <w:rFonts w:cstheme="minorHAnsi"/>
                      <w:color w:val="000000"/>
                      <w:spacing w:val="1"/>
                    </w:rPr>
                    <w:t>ss</w:t>
                  </w:r>
                  <w:r w:rsidRPr="00046E2E">
                    <w:rPr>
                      <w:rFonts w:cstheme="minorHAnsi"/>
                      <w:color w:val="000000"/>
                      <w:spacing w:val="-2"/>
                    </w:rPr>
                    <w:t>u</w:t>
                  </w:r>
                  <w:r w:rsidRPr="00046E2E">
                    <w:rPr>
                      <w:rFonts w:cstheme="minorHAnsi"/>
                      <w:color w:val="000000"/>
                      <w:spacing w:val="1"/>
                    </w:rPr>
                    <w:t>r</w:t>
                  </w:r>
                  <w:r w:rsidRPr="00046E2E">
                    <w:rPr>
                      <w:rFonts w:cstheme="minorHAnsi"/>
                      <w:color w:val="000000"/>
                      <w:spacing w:val="-1"/>
                    </w:rPr>
                    <w:t>ée</w:t>
                  </w:r>
                  <w:r w:rsidRPr="00046E2E">
                    <w:rPr>
                      <w:rFonts w:cstheme="minorHAnsi"/>
                      <w:color w:val="000000"/>
                    </w:rPr>
                    <w:t xml:space="preserve">s </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r un</w:t>
                  </w:r>
                  <w:r w:rsidRPr="00046E2E">
                    <w:rPr>
                      <w:rFonts w:cstheme="minorHAnsi"/>
                      <w:color w:val="000000"/>
                      <w:spacing w:val="1"/>
                    </w:rPr>
                    <w:t xml:space="preserve"> </w:t>
                  </w:r>
                  <w:r w:rsidRPr="00046E2E">
                    <w:rPr>
                      <w:rFonts w:cstheme="minorHAnsi"/>
                      <w:color w:val="000000"/>
                      <w:spacing w:val="-1"/>
                    </w:rPr>
                    <w:t>o</w:t>
                  </w:r>
                  <w:r w:rsidRPr="00046E2E">
                    <w:rPr>
                      <w:rFonts w:cstheme="minorHAnsi"/>
                      <w:color w:val="000000"/>
                    </w:rPr>
                    <w:t xml:space="preserve">u </w:t>
                  </w:r>
                  <w:r w:rsidRPr="00046E2E">
                    <w:rPr>
                      <w:rFonts w:cstheme="minorHAnsi"/>
                      <w:color w:val="000000"/>
                      <w:spacing w:val="1"/>
                    </w:rPr>
                    <w:t>p</w:t>
                  </w:r>
                  <w:r w:rsidRPr="00046E2E">
                    <w:rPr>
                      <w:rFonts w:cstheme="minorHAnsi"/>
                      <w:color w:val="000000"/>
                      <w:spacing w:val="-1"/>
                    </w:rPr>
                    <w:t>l</w:t>
                  </w:r>
                  <w:r w:rsidRPr="00046E2E">
                    <w:rPr>
                      <w:rFonts w:cstheme="minorHAnsi"/>
                      <w:color w:val="000000"/>
                    </w:rPr>
                    <w:t>u</w:t>
                  </w:r>
                  <w:r w:rsidRPr="00046E2E">
                    <w:rPr>
                      <w:rFonts w:cstheme="minorHAnsi"/>
                      <w:color w:val="000000"/>
                      <w:spacing w:val="1"/>
                    </w:rPr>
                    <w:t>s</w:t>
                  </w:r>
                  <w:r w:rsidRPr="00046E2E">
                    <w:rPr>
                      <w:rFonts w:cstheme="minorHAnsi"/>
                      <w:color w:val="000000"/>
                    </w:rPr>
                    <w:t>i</w:t>
                  </w:r>
                  <w:r w:rsidRPr="00046E2E">
                    <w:rPr>
                      <w:rFonts w:cstheme="minorHAnsi"/>
                      <w:color w:val="000000"/>
                      <w:spacing w:val="-1"/>
                    </w:rPr>
                    <w:t>e</w:t>
                  </w:r>
                  <w:r w:rsidRPr="00046E2E">
                    <w:rPr>
                      <w:rFonts w:cstheme="minorHAnsi"/>
                      <w:color w:val="000000"/>
                      <w:spacing w:val="-2"/>
                    </w:rPr>
                    <w:t>u</w:t>
                  </w:r>
                  <w:r w:rsidRPr="00046E2E">
                    <w:rPr>
                      <w:rFonts w:cstheme="minorHAnsi"/>
                      <w:color w:val="000000"/>
                      <w:spacing w:val="1"/>
                    </w:rPr>
                    <w:t>r</w:t>
                  </w:r>
                  <w:r w:rsidRPr="00046E2E">
                    <w:rPr>
                      <w:rFonts w:cstheme="minorHAnsi"/>
                      <w:color w:val="000000"/>
                    </w:rPr>
                    <w:t xml:space="preserve">s </w:t>
                  </w:r>
                  <w:r w:rsidRPr="00046E2E">
                    <w:rPr>
                      <w:rFonts w:cstheme="minorHAnsi"/>
                      <w:color w:val="000000"/>
                      <w:spacing w:val="-1"/>
                    </w:rPr>
                    <w:t>me</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2"/>
                    </w:rPr>
                    <w:t>d</w:t>
                  </w:r>
                  <w:r w:rsidRPr="00046E2E">
                    <w:rPr>
                      <w:rFonts w:cstheme="minorHAnsi"/>
                      <w:color w:val="000000"/>
                    </w:rPr>
                    <w:t xml:space="preserve">u </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1"/>
                    </w:rPr>
                    <w:t>r</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nne</w:t>
                  </w:r>
                  <w:r w:rsidRPr="00046E2E">
                    <w:rPr>
                      <w:rFonts w:cstheme="minorHAnsi"/>
                      <w:color w:val="000000"/>
                    </w:rPr>
                    <w:t>l</w:t>
                  </w:r>
                  <w:r w:rsidRPr="00046E2E">
                    <w:rPr>
                      <w:rFonts w:cstheme="minorHAnsi"/>
                      <w:color w:val="000000"/>
                      <w:spacing w:val="-1"/>
                    </w:rPr>
                    <w:t xml:space="preserve"> 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nan</w:t>
                  </w:r>
                  <w:r w:rsidRPr="00046E2E">
                    <w:rPr>
                      <w:rFonts w:cstheme="minorHAnsi"/>
                      <w:color w:val="000000"/>
                    </w:rPr>
                    <w:t>t d</w:t>
                  </w:r>
                  <w:r w:rsidRPr="00046E2E">
                    <w:rPr>
                      <w:rFonts w:cstheme="minorHAnsi"/>
                      <w:color w:val="000000"/>
                      <w:spacing w:val="-1"/>
                    </w:rPr>
                    <w:t>an</w:t>
                  </w:r>
                  <w:r w:rsidRPr="00046E2E">
                    <w:rPr>
                      <w:rFonts w:cstheme="minorHAnsi"/>
                      <w:color w:val="000000"/>
                    </w:rPr>
                    <w:t xml:space="preserve">s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spacing w:val="1"/>
                    </w:rPr>
                    <w:t>r</w:t>
                  </w:r>
                  <w:r w:rsidRPr="00046E2E">
                    <w:rPr>
                      <w:rFonts w:cstheme="minorHAnsi"/>
                      <w:spacing w:val="-1"/>
                    </w:rPr>
                    <w:t>e</w:t>
                  </w:r>
                  <w:r w:rsidRPr="00046E2E">
                    <w:rPr>
                      <w:rFonts w:cstheme="minorHAnsi"/>
                      <w:spacing w:val="1"/>
                    </w:rPr>
                    <w:t>sp</w:t>
                  </w:r>
                  <w:r w:rsidRPr="00046E2E">
                    <w:rPr>
                      <w:rFonts w:cstheme="minorHAnsi"/>
                      <w:spacing w:val="-1"/>
                    </w:rPr>
                    <w:t>e</w:t>
                  </w:r>
                  <w:r w:rsidRPr="00046E2E">
                    <w:rPr>
                      <w:rFonts w:cstheme="minorHAnsi"/>
                      <w:spacing w:val="1"/>
                    </w:rPr>
                    <w:t>c</w:t>
                  </w:r>
                  <w:r w:rsidRPr="00046E2E">
                    <w:rPr>
                      <w:rFonts w:cstheme="minorHAnsi"/>
                    </w:rPr>
                    <w:t>t d</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spacing w:val="1"/>
                    </w:rPr>
                    <w:t>r</w:t>
                  </w:r>
                  <w:r w:rsidRPr="00046E2E">
                    <w:rPr>
                      <w:rFonts w:cstheme="minorHAnsi"/>
                      <w:spacing w:val="-1"/>
                    </w:rPr>
                    <w:t>è</w:t>
                  </w:r>
                  <w:r w:rsidRPr="00046E2E">
                    <w:rPr>
                      <w:rFonts w:cstheme="minorHAnsi"/>
                    </w:rPr>
                    <w:t>g</w:t>
                  </w:r>
                  <w:r w:rsidRPr="00046E2E">
                    <w:rPr>
                      <w:rFonts w:cstheme="minorHAnsi"/>
                      <w:spacing w:val="-1"/>
                    </w:rPr>
                    <w:t>le</w:t>
                  </w:r>
                  <w:r w:rsidRPr="00046E2E">
                    <w:rPr>
                      <w:rFonts w:cstheme="minorHAnsi"/>
                    </w:rPr>
                    <w:t xml:space="preserve">s </w:t>
                  </w:r>
                  <w:r w:rsidRPr="00046E2E">
                    <w:rPr>
                      <w:rFonts w:cstheme="minorHAnsi"/>
                      <w:spacing w:val="1"/>
                    </w:rPr>
                    <w:t>s</w:t>
                  </w:r>
                  <w:r w:rsidRPr="00046E2E">
                    <w:rPr>
                      <w:rFonts w:cstheme="minorHAnsi"/>
                      <w:spacing w:val="-2"/>
                    </w:rPr>
                    <w:t>t</w:t>
                  </w:r>
                  <w:r w:rsidRPr="00046E2E">
                    <w:rPr>
                      <w:rFonts w:cstheme="minorHAnsi"/>
                      <w:spacing w:val="-1"/>
                    </w:rPr>
                    <w:t>a</w:t>
                  </w:r>
                  <w:r w:rsidRPr="00046E2E">
                    <w:rPr>
                      <w:rFonts w:cstheme="minorHAnsi"/>
                      <w:spacing w:val="1"/>
                    </w:rPr>
                    <w:t>t</w:t>
                  </w:r>
                  <w:r w:rsidRPr="00046E2E">
                    <w:rPr>
                      <w:rFonts w:cstheme="minorHAnsi"/>
                    </w:rPr>
                    <w:t>u</w:t>
                  </w:r>
                  <w:r w:rsidRPr="00046E2E">
                    <w:rPr>
                      <w:rFonts w:cstheme="minorHAnsi"/>
                      <w:spacing w:val="1"/>
                    </w:rPr>
                    <w:t>t</w:t>
                  </w:r>
                  <w:r w:rsidRPr="00046E2E">
                    <w:rPr>
                      <w:rFonts w:cstheme="minorHAnsi"/>
                      <w:spacing w:val="-1"/>
                    </w:rPr>
                    <w:t>a</w:t>
                  </w:r>
                  <w:r w:rsidRPr="00046E2E">
                    <w:rPr>
                      <w:rFonts w:cstheme="minorHAnsi"/>
                    </w:rPr>
                    <w:t>i</w:t>
                  </w:r>
                  <w:r w:rsidRPr="00046E2E">
                    <w:rPr>
                      <w:rFonts w:cstheme="minorHAnsi"/>
                      <w:spacing w:val="1"/>
                    </w:rPr>
                    <w:t>r</w:t>
                  </w:r>
                  <w:r w:rsidRPr="00046E2E">
                    <w:rPr>
                      <w:rFonts w:cstheme="minorHAnsi"/>
                      <w:spacing w:val="-1"/>
                    </w:rPr>
                    <w:t>e</w:t>
                  </w:r>
                  <w:r w:rsidRPr="00046E2E">
                    <w:rPr>
                      <w:rFonts w:cstheme="minorHAnsi"/>
                      <w:spacing w:val="-2"/>
                    </w:rPr>
                    <w:t>s</w:t>
                  </w:r>
                  <w:r w:rsidRPr="00046E2E">
                    <w:rPr>
                      <w:rFonts w:cstheme="minorHAnsi"/>
                    </w:rPr>
                    <w:t>.</w:t>
                  </w:r>
                </w:p>
                <w:p w:rsidR="00E07C8A" w:rsidRPr="00046E2E" w:rsidRDefault="00E07C8A">
                  <w:pPr>
                    <w:widowControl w:val="0"/>
                    <w:autoSpaceDE w:val="0"/>
                    <w:autoSpaceDN w:val="0"/>
                    <w:adjustRightInd w:val="0"/>
                    <w:spacing w:before="9" w:line="240" w:lineRule="exact"/>
                    <w:rPr>
                      <w:rFonts w:cstheme="minorHAnsi"/>
                      <w:color w:val="000000"/>
                    </w:rPr>
                  </w:pPr>
                </w:p>
                <w:p w:rsidR="00E07C8A" w:rsidRPr="00046E2E" w:rsidRDefault="00545642">
                  <w:pPr>
                    <w:pStyle w:val="Titre4"/>
                  </w:pPr>
                  <w:bookmarkStart w:id="1659" w:name="_1.7._Calcul_du"/>
                  <w:bookmarkStart w:id="1660" w:name="_Toc453314319"/>
                  <w:bookmarkStart w:id="1661" w:name="_Toc454980354"/>
                  <w:bookmarkEnd w:id="1659"/>
                  <w:r w:rsidRPr="00046E2E">
                    <w:t>1.7. Calcul du capital-périodes dans le cadre de l’intégration</w:t>
                  </w:r>
                  <w:bookmarkEnd w:id="1660"/>
                  <w:bookmarkEnd w:id="1661"/>
                </w:p>
                <w:p w:rsidR="00E07C8A" w:rsidRPr="00046E2E" w:rsidRDefault="00E07C8A">
                  <w:pPr>
                    <w:widowControl w:val="0"/>
                    <w:autoSpaceDE w:val="0"/>
                    <w:autoSpaceDN w:val="0"/>
                    <w:adjustRightInd w:val="0"/>
                    <w:spacing w:before="19" w:line="200" w:lineRule="exact"/>
                    <w:rPr>
                      <w:rFonts w:cstheme="minorHAnsi"/>
                      <w:color w:val="000000"/>
                    </w:rPr>
                  </w:pPr>
                </w:p>
                <w:p w:rsidR="00E07C8A" w:rsidRPr="00046E2E" w:rsidRDefault="00545642">
                  <w:pPr>
                    <w:widowControl w:val="0"/>
                    <w:autoSpaceDE w:val="0"/>
                    <w:autoSpaceDN w:val="0"/>
                    <w:adjustRightInd w:val="0"/>
                    <w:spacing w:before="36"/>
                    <w:rPr>
                      <w:rFonts w:cstheme="minorHAnsi"/>
                      <w:color w:val="000000"/>
                    </w:rPr>
                  </w:pP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 diff</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1"/>
                    </w:rPr>
                    <w:t>en</w:t>
                  </w:r>
                  <w:r w:rsidRPr="00046E2E">
                    <w:rPr>
                      <w:rFonts w:cstheme="minorHAnsi"/>
                      <w:color w:val="000000"/>
                      <w:spacing w:val="1"/>
                    </w:rPr>
                    <w:t>c</w:t>
                  </w:r>
                  <w:r w:rsidRPr="00046E2E">
                    <w:rPr>
                      <w:rFonts w:cstheme="minorHAnsi"/>
                      <w:color w:val="000000"/>
                    </w:rPr>
                    <w:t>i</w:t>
                  </w:r>
                  <w:r w:rsidRPr="00046E2E">
                    <w:rPr>
                      <w:rFonts w:cstheme="minorHAnsi"/>
                      <w:color w:val="000000"/>
                      <w:spacing w:val="-3"/>
                    </w:rPr>
                    <w:t>e</w:t>
                  </w:r>
                  <w:r w:rsidRPr="00046E2E">
                    <w:rPr>
                      <w:rFonts w:cstheme="minorHAnsi"/>
                      <w:color w:val="000000"/>
                    </w:rPr>
                    <w:t xml:space="preserve">r quatre </w:t>
                  </w:r>
                  <w:r w:rsidRPr="00046E2E">
                    <w:rPr>
                      <w:rFonts w:cstheme="minorHAnsi"/>
                      <w:color w:val="000000"/>
                      <w:spacing w:val="1"/>
                    </w:rPr>
                    <w:t>t</w:t>
                  </w:r>
                  <w:r w:rsidRPr="00046E2E">
                    <w:rPr>
                      <w:rFonts w:cstheme="minorHAnsi"/>
                      <w:color w:val="000000"/>
                      <w:spacing w:val="-1"/>
                    </w:rPr>
                    <w:t>y</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s de</w:t>
                  </w:r>
                  <w:r w:rsidRPr="00046E2E">
                    <w:rPr>
                      <w:rFonts w:cstheme="minorHAnsi"/>
                      <w:color w:val="000000"/>
                      <w:spacing w:val="-4"/>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t</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b</w:t>
                  </w:r>
                  <w:r w:rsidRPr="00046E2E">
                    <w:rPr>
                      <w:rFonts w:cstheme="minorHAnsi"/>
                      <w:color w:val="000000"/>
                    </w:rPr>
                    <w:t>u</w:t>
                  </w:r>
                  <w:r w:rsidRPr="00046E2E">
                    <w:rPr>
                      <w:rFonts w:cstheme="minorHAnsi"/>
                      <w:color w:val="000000"/>
                      <w:spacing w:val="-1"/>
                    </w:rPr>
                    <w:t>ée</w:t>
                  </w:r>
                  <w:r w:rsidRPr="00046E2E">
                    <w:rPr>
                      <w:rFonts w:cstheme="minorHAnsi"/>
                      <w:color w:val="000000"/>
                    </w:rPr>
                    <w:t>s d</w:t>
                  </w:r>
                  <w:r w:rsidRPr="00046E2E">
                    <w:rPr>
                      <w:rFonts w:cstheme="minorHAnsi"/>
                      <w:color w:val="000000"/>
                      <w:spacing w:val="-1"/>
                    </w:rPr>
                    <w:t>an</w:t>
                  </w:r>
                  <w:r w:rsidRPr="00046E2E">
                    <w:rPr>
                      <w:rFonts w:cstheme="minorHAnsi"/>
                      <w:color w:val="000000"/>
                    </w:rPr>
                    <w:t xml:space="preserve">s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c</w:t>
                  </w:r>
                  <w:r w:rsidRPr="00046E2E">
                    <w:rPr>
                      <w:rFonts w:cstheme="minorHAnsi"/>
                      <w:color w:val="000000"/>
                      <w:spacing w:val="-1"/>
                    </w:rPr>
                    <w:t>a</w:t>
                  </w:r>
                  <w:r w:rsidRPr="00046E2E">
                    <w:rPr>
                      <w:rFonts w:cstheme="minorHAnsi"/>
                      <w:color w:val="000000"/>
                    </w:rPr>
                    <w:t>d</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l</w:t>
                  </w:r>
                  <w:r w:rsidRPr="00046E2E">
                    <w:rPr>
                      <w:rFonts w:cstheme="minorHAnsi"/>
                      <w:color w:val="000000"/>
                    </w:rPr>
                    <w:t>’i</w:t>
                  </w:r>
                  <w:r w:rsidRPr="00046E2E">
                    <w:rPr>
                      <w:rFonts w:cstheme="minorHAnsi"/>
                      <w:color w:val="000000"/>
                      <w:spacing w:val="-1"/>
                    </w:rPr>
                    <w:t>n</w:t>
                  </w:r>
                  <w:r w:rsidRPr="00046E2E">
                    <w:rPr>
                      <w:rFonts w:cstheme="minorHAnsi"/>
                      <w:color w:val="000000"/>
                      <w:spacing w:val="1"/>
                    </w:rPr>
                    <w:t>t</w:t>
                  </w:r>
                  <w:r w:rsidRPr="00046E2E">
                    <w:rPr>
                      <w:rFonts w:cstheme="minorHAnsi"/>
                      <w:color w:val="000000"/>
                      <w:spacing w:val="-1"/>
                    </w:rPr>
                    <w:t>é</w:t>
                  </w:r>
                  <w:r w:rsidRPr="00046E2E">
                    <w:rPr>
                      <w:rFonts w:cstheme="minorHAnsi"/>
                      <w:color w:val="000000"/>
                    </w:rPr>
                    <w:t>g</w:t>
                  </w:r>
                  <w:r w:rsidRPr="00046E2E">
                    <w:rPr>
                      <w:rFonts w:cstheme="minorHAnsi"/>
                      <w:color w:val="000000"/>
                      <w:spacing w:val="1"/>
                    </w:rPr>
                    <w:t>r</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w:t>
                  </w:r>
                </w:p>
                <w:p w:rsidR="00E07C8A" w:rsidRPr="00046E2E" w:rsidRDefault="00E07C8A">
                  <w:pPr>
                    <w:widowControl w:val="0"/>
                    <w:autoSpaceDE w:val="0"/>
                    <w:autoSpaceDN w:val="0"/>
                    <w:adjustRightInd w:val="0"/>
                    <w:spacing w:before="10" w:line="240" w:lineRule="exact"/>
                    <w:rPr>
                      <w:rFonts w:cstheme="minorHAnsi"/>
                      <w:color w:val="000000"/>
                    </w:rPr>
                  </w:pPr>
                </w:p>
                <w:p w:rsidR="00E07C8A" w:rsidRPr="00046E2E" w:rsidRDefault="00545642">
                  <w:pPr>
                    <w:pStyle w:val="Paragraphedeliste"/>
                    <w:widowControl w:val="0"/>
                    <w:numPr>
                      <w:ilvl w:val="1"/>
                      <w:numId w:val="194"/>
                    </w:numPr>
                    <w:tabs>
                      <w:tab w:val="left" w:pos="840"/>
                    </w:tabs>
                    <w:autoSpaceDE w:val="0"/>
                    <w:autoSpaceDN w:val="0"/>
                    <w:adjustRightInd w:val="0"/>
                    <w:ind w:right="-20"/>
                    <w:rPr>
                      <w:rFonts w:asciiTheme="minorHAnsi" w:hAnsiTheme="minorHAnsi" w:cstheme="minorHAnsi"/>
                      <w:sz w:val="22"/>
                      <w:szCs w:val="22"/>
                    </w:rPr>
                  </w:pPr>
                  <w:r w:rsidRPr="00046E2E">
                    <w:rPr>
                      <w:rFonts w:asciiTheme="minorHAnsi" w:hAnsiTheme="minorHAnsi" w:cstheme="minorHAnsi"/>
                      <w:sz w:val="22"/>
                      <w:szCs w:val="22"/>
                    </w:rPr>
                    <w:t>Les périodes organiques pour les élèves en intégration partielle:</w:t>
                  </w:r>
                </w:p>
                <w:p w:rsidR="00E07C8A" w:rsidRPr="00046E2E" w:rsidRDefault="00E07C8A">
                  <w:pPr>
                    <w:widowControl w:val="0"/>
                    <w:autoSpaceDE w:val="0"/>
                    <w:autoSpaceDN w:val="0"/>
                    <w:adjustRightInd w:val="0"/>
                    <w:spacing w:before="13"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C</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so</w:t>
                  </w:r>
                  <w:r w:rsidRPr="00046E2E">
                    <w:rPr>
                      <w:rFonts w:cstheme="minorHAnsi"/>
                      <w:color w:val="000000"/>
                      <w:spacing w:val="-1"/>
                    </w:rPr>
                    <w:t>n</w:t>
                  </w:r>
                  <w:r w:rsidRPr="00046E2E">
                    <w:rPr>
                      <w:rFonts w:cstheme="minorHAnsi"/>
                      <w:color w:val="000000"/>
                    </w:rPr>
                    <w:t xml:space="preserve">t </w:t>
                  </w:r>
                  <w:r w:rsidRPr="00046E2E">
                    <w:rPr>
                      <w:rFonts w:cstheme="minorHAnsi"/>
                      <w:color w:val="000000"/>
                      <w:spacing w:val="1"/>
                    </w:rPr>
                    <w:t>co</w:t>
                  </w:r>
                  <w:r w:rsidRPr="00046E2E">
                    <w:rPr>
                      <w:rFonts w:cstheme="minorHAnsi"/>
                      <w:color w:val="000000"/>
                      <w:spacing w:val="-3"/>
                    </w:rPr>
                    <w:t>m</w:t>
                  </w:r>
                  <w:r w:rsidRPr="00046E2E">
                    <w:rPr>
                      <w:rFonts w:cstheme="minorHAnsi"/>
                      <w:color w:val="000000"/>
                      <w:spacing w:val="1"/>
                    </w:rPr>
                    <w:t>pt</w:t>
                  </w:r>
                  <w:r w:rsidRPr="00046E2E">
                    <w:rPr>
                      <w:rFonts w:cstheme="minorHAnsi"/>
                      <w:color w:val="000000"/>
                      <w:spacing w:val="-3"/>
                    </w:rPr>
                    <w:t>a</w:t>
                  </w:r>
                  <w:r w:rsidRPr="00046E2E">
                    <w:rPr>
                      <w:rFonts w:cstheme="minorHAnsi"/>
                      <w:color w:val="000000"/>
                      <w:spacing w:val="1"/>
                    </w:rPr>
                    <w:t>b</w:t>
                  </w:r>
                  <w:r w:rsidRPr="00046E2E">
                    <w:rPr>
                      <w:rFonts w:cstheme="minorHAnsi"/>
                      <w:color w:val="000000"/>
                    </w:rPr>
                    <w:t>i</w:t>
                  </w:r>
                  <w:r w:rsidRPr="00046E2E">
                    <w:rPr>
                      <w:rFonts w:cstheme="minorHAnsi"/>
                      <w:color w:val="000000"/>
                      <w:spacing w:val="-1"/>
                    </w:rPr>
                    <w:t>l</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é</w:t>
                  </w:r>
                  <w:r w:rsidRPr="00046E2E">
                    <w:rPr>
                      <w:rFonts w:cstheme="minorHAnsi"/>
                      <w:color w:val="000000"/>
                    </w:rPr>
                    <w:t xml:space="preserve">s </w:t>
                  </w:r>
                  <w:r w:rsidRPr="00046E2E">
                    <w:rPr>
                      <w:rFonts w:cstheme="minorHAnsi"/>
                      <w:color w:val="000000"/>
                      <w:spacing w:val="-2"/>
                    </w:rPr>
                    <w:t>c</w:t>
                  </w:r>
                  <w:r w:rsidRPr="00046E2E">
                    <w:rPr>
                      <w:rFonts w:cstheme="minorHAnsi"/>
                      <w:color w:val="000000"/>
                      <w:spacing w:val="1"/>
                    </w:rPr>
                    <w:t>o</w:t>
                  </w:r>
                  <w:r w:rsidRPr="00046E2E">
                    <w:rPr>
                      <w:rFonts w:cstheme="minorHAnsi"/>
                      <w:color w:val="000000"/>
                    </w:rPr>
                    <w:t xml:space="preserve">mme </w:t>
                  </w:r>
                  <w:r w:rsidRPr="00046E2E">
                    <w:rPr>
                      <w:rFonts w:cstheme="minorHAnsi"/>
                      <w:color w:val="000000"/>
                      <w:spacing w:val="-2"/>
                    </w:rPr>
                    <w:t>t</w:t>
                  </w:r>
                  <w:r w:rsidRPr="00046E2E">
                    <w:rPr>
                      <w:rFonts w:cstheme="minorHAnsi"/>
                      <w:color w:val="000000"/>
                      <w:spacing w:val="1"/>
                    </w:rPr>
                    <w:t>o</w:t>
                  </w:r>
                  <w:r w:rsidRPr="00046E2E">
                    <w:rPr>
                      <w:rFonts w:cstheme="minorHAnsi"/>
                      <w:color w:val="000000"/>
                    </w:rPr>
                    <w:t xml:space="preserve">us </w:t>
                  </w:r>
                  <w:r w:rsidRPr="00046E2E">
                    <w:rPr>
                      <w:rFonts w:cstheme="minorHAnsi"/>
                      <w:color w:val="000000"/>
                      <w:spacing w:val="-1"/>
                    </w:rPr>
                    <w:t>le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r</w:t>
                  </w:r>
                  <w:r w:rsidRPr="00046E2E">
                    <w:rPr>
                      <w:rFonts w:cstheme="minorHAnsi"/>
                      <w:color w:val="000000"/>
                      <w:spacing w:val="-1"/>
                    </w:rPr>
                    <w:t>é</w:t>
                  </w:r>
                  <w:r w:rsidRPr="00046E2E">
                    <w:rPr>
                      <w:rFonts w:cstheme="minorHAnsi"/>
                      <w:color w:val="000000"/>
                    </w:rPr>
                    <w:t>gu</w:t>
                  </w:r>
                  <w:r w:rsidRPr="00046E2E">
                    <w:rPr>
                      <w:rFonts w:cstheme="minorHAnsi"/>
                      <w:color w:val="000000"/>
                      <w:spacing w:val="-1"/>
                    </w:rPr>
                    <w:t>l</w:t>
                  </w:r>
                  <w:r w:rsidRPr="00046E2E">
                    <w:rPr>
                      <w:rFonts w:cstheme="minorHAnsi"/>
                      <w:color w:val="000000"/>
                    </w:rPr>
                    <w:t>i</w:t>
                  </w:r>
                  <w:r w:rsidRPr="00046E2E">
                    <w:rPr>
                      <w:rFonts w:cstheme="minorHAnsi"/>
                      <w:color w:val="000000"/>
                      <w:spacing w:val="-1"/>
                    </w:rPr>
                    <w:t>è</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3"/>
                    </w:rPr>
                    <w:t xml:space="preserve"> </w:t>
                  </w:r>
                  <w:r w:rsidRPr="00046E2E">
                    <w:rPr>
                      <w:rFonts w:cstheme="minorHAnsi"/>
                      <w:color w:val="000000"/>
                    </w:rPr>
                    <w:t>i</w:t>
                  </w:r>
                  <w:r w:rsidRPr="00046E2E">
                    <w:rPr>
                      <w:rFonts w:cstheme="minorHAnsi"/>
                      <w:color w:val="000000"/>
                      <w:spacing w:val="-1"/>
                    </w:rPr>
                    <w:t>n</w:t>
                  </w:r>
                  <w:r w:rsidRPr="00046E2E">
                    <w:rPr>
                      <w:rFonts w:cstheme="minorHAnsi"/>
                      <w:color w:val="000000"/>
                      <w:spacing w:val="1"/>
                    </w:rPr>
                    <w:t>scr</w:t>
                  </w:r>
                  <w:r w:rsidRPr="00046E2E">
                    <w:rPr>
                      <w:rFonts w:cstheme="minorHAnsi"/>
                      <w:color w:val="000000"/>
                      <w:spacing w:val="-2"/>
                    </w:rPr>
                    <w:t>i</w:t>
                  </w:r>
                  <w:r w:rsidRPr="00046E2E">
                    <w:rPr>
                      <w:rFonts w:cstheme="minorHAnsi"/>
                      <w:color w:val="000000"/>
                      <w:spacing w:val="1"/>
                    </w:rPr>
                    <w:t>t</w:t>
                  </w:r>
                  <w:r w:rsidRPr="00046E2E">
                    <w:rPr>
                      <w:rFonts w:cstheme="minorHAnsi"/>
                      <w:color w:val="000000"/>
                    </w:rPr>
                    <w:t xml:space="preserve">s </w:t>
                  </w:r>
                  <w:r w:rsidRPr="00046E2E">
                    <w:rPr>
                      <w:rFonts w:cstheme="minorHAnsi"/>
                      <w:color w:val="000000"/>
                      <w:spacing w:val="-1"/>
                    </w:rPr>
                    <w:t>e</w:t>
                  </w:r>
                  <w:r w:rsidRPr="00046E2E">
                    <w:rPr>
                      <w:rFonts w:cstheme="minorHAnsi"/>
                      <w:color w:val="000000"/>
                    </w:rPr>
                    <w:t xml:space="preserve">n </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sp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é</w:t>
                  </w:r>
                  <w:r w:rsidRPr="00046E2E">
                    <w:rPr>
                      <w:rFonts w:cstheme="minorHAnsi"/>
                      <w:color w:val="000000"/>
                    </w:rPr>
                    <w:t>. I</w:t>
                  </w:r>
                  <w:r w:rsidRPr="00046E2E">
                    <w:rPr>
                      <w:rFonts w:cstheme="minorHAnsi"/>
                      <w:color w:val="000000"/>
                      <w:spacing w:val="-1"/>
                    </w:rPr>
                    <w:t>l</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 xml:space="preserve">t </w:t>
                  </w:r>
                  <w:r w:rsidRPr="00046E2E">
                    <w:rPr>
                      <w:rFonts w:cstheme="minorHAnsi"/>
                      <w:color w:val="000000"/>
                      <w:spacing w:val="1"/>
                    </w:rPr>
                    <w:t>pr</w:t>
                  </w:r>
                  <w:r w:rsidRPr="00046E2E">
                    <w:rPr>
                      <w:rFonts w:cstheme="minorHAnsi"/>
                      <w:color w:val="000000"/>
                      <w:spacing w:val="-2"/>
                    </w:rPr>
                    <w:t>i</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e</w:t>
                  </w:r>
                  <w:r w:rsidRPr="00046E2E">
                    <w:rPr>
                      <w:rFonts w:cstheme="minorHAnsi"/>
                      <w:color w:val="000000"/>
                    </w:rPr>
                    <w:t>n</w:t>
                  </w:r>
                  <w:r w:rsidRPr="00046E2E">
                    <w:rPr>
                      <w:rFonts w:cstheme="minorHAnsi"/>
                      <w:color w:val="000000"/>
                      <w:spacing w:val="1"/>
                    </w:rPr>
                    <w:t xml:space="preserve"> co</w:t>
                  </w:r>
                  <w:r w:rsidRPr="00046E2E">
                    <w:rPr>
                      <w:rFonts w:cstheme="minorHAnsi"/>
                      <w:color w:val="000000"/>
                      <w:spacing w:val="-3"/>
                    </w:rPr>
                    <w:t>m</w:t>
                  </w:r>
                  <w:r w:rsidRPr="00046E2E">
                    <w:rPr>
                      <w:rFonts w:cstheme="minorHAnsi"/>
                      <w:color w:val="000000"/>
                      <w:spacing w:val="1"/>
                    </w:rPr>
                    <w:t>pt</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1"/>
                    </w:rPr>
                    <w:t xml:space="preserve"> </w:t>
                  </w:r>
                  <w:r w:rsidRPr="00046E2E">
                    <w:rPr>
                      <w:rFonts w:cstheme="minorHAnsi"/>
                      <w:color w:val="000000"/>
                    </w:rPr>
                    <w:t>di</w:t>
                  </w:r>
                  <w:r w:rsidRPr="00046E2E">
                    <w:rPr>
                      <w:rFonts w:cstheme="minorHAnsi"/>
                      <w:color w:val="000000"/>
                      <w:spacing w:val="-2"/>
                    </w:rPr>
                    <w:t>f</w:t>
                  </w:r>
                  <w:r w:rsidRPr="00046E2E">
                    <w:rPr>
                      <w:rFonts w:cstheme="minorHAnsi"/>
                      <w:color w:val="000000"/>
                    </w:rPr>
                    <w:t>f</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s d</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pt</w:t>
                  </w:r>
                  <w:r w:rsidRPr="00046E2E">
                    <w:rPr>
                      <w:rFonts w:cstheme="minorHAnsi"/>
                      <w:color w:val="000000"/>
                      <w:spacing w:val="-1"/>
                    </w:rPr>
                    <w:t>a</w:t>
                  </w:r>
                  <w:r w:rsidRPr="00046E2E">
                    <w:rPr>
                      <w:rFonts w:cstheme="minorHAnsi"/>
                      <w:color w:val="000000"/>
                    </w:rPr>
                    <w:t>ge</w:t>
                  </w:r>
                  <w:r w:rsidRPr="00046E2E">
                    <w:rPr>
                      <w:rFonts w:cstheme="minorHAnsi"/>
                      <w:color w:val="000000"/>
                      <w:spacing w:val="1"/>
                    </w:rPr>
                    <w:t xml:space="preserve"> </w:t>
                  </w:r>
                  <w:r w:rsidRPr="00046E2E">
                    <w:rPr>
                      <w:rFonts w:cstheme="minorHAnsi"/>
                      <w:color w:val="000000"/>
                      <w:spacing w:val="-1"/>
                    </w:rPr>
                    <w:t>o</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co</w:t>
                  </w:r>
                  <w:r w:rsidRPr="00046E2E">
                    <w:rPr>
                      <w:rFonts w:cstheme="minorHAnsi"/>
                      <w:color w:val="000000"/>
                      <w:spacing w:val="-3"/>
                    </w:rPr>
                    <w:t>m</w:t>
                  </w:r>
                  <w:r w:rsidRPr="00046E2E">
                    <w:rPr>
                      <w:rFonts w:cstheme="minorHAnsi"/>
                      <w:color w:val="000000"/>
                      <w:spacing w:val="1"/>
                    </w:rPr>
                    <w:t>pt</w:t>
                  </w:r>
                  <w:r w:rsidRPr="00046E2E">
                    <w:rPr>
                      <w:rFonts w:cstheme="minorHAnsi"/>
                      <w:color w:val="000000"/>
                      <w:spacing w:val="-1"/>
                    </w:rPr>
                    <w:t>a</w:t>
                  </w:r>
                  <w:r w:rsidRPr="00046E2E">
                    <w:rPr>
                      <w:rFonts w:cstheme="minorHAnsi"/>
                      <w:color w:val="000000"/>
                    </w:rPr>
                    <w:t>ge</w:t>
                  </w:r>
                  <w:r w:rsidRPr="00046E2E">
                    <w:rPr>
                      <w:rFonts w:cstheme="minorHAnsi"/>
                      <w:color w:val="000000"/>
                      <w:spacing w:val="-1"/>
                    </w:rPr>
                    <w:t xml:space="preserve"> </w:t>
                  </w:r>
                  <w:r w:rsidRPr="00046E2E">
                    <w:rPr>
                      <w:rFonts w:cstheme="minorHAnsi"/>
                      <w:color w:val="000000"/>
                      <w:spacing w:val="1"/>
                    </w:rPr>
                    <w:t>(</w:t>
                  </w:r>
                  <w:r w:rsidRPr="00046E2E">
                    <w:rPr>
                      <w:rFonts w:cstheme="minorHAnsi"/>
                      <w:color w:val="000000"/>
                      <w:spacing w:val="-1"/>
                    </w:rPr>
                    <w:t>1</w:t>
                  </w:r>
                  <w:r w:rsidRPr="00046E2E">
                    <w:rPr>
                      <w:rFonts w:cstheme="minorHAnsi"/>
                      <w:color w:val="000000"/>
                    </w:rPr>
                    <w:t>5</w:t>
                  </w:r>
                  <w:r w:rsidRPr="00046E2E">
                    <w:rPr>
                      <w:rFonts w:cstheme="minorHAnsi"/>
                      <w:color w:val="000000"/>
                      <w:spacing w:val="3"/>
                    </w:rPr>
                    <w:t xml:space="preserve"> </w:t>
                  </w:r>
                  <w:r w:rsidRPr="00046E2E">
                    <w:rPr>
                      <w:rFonts w:cstheme="minorHAnsi"/>
                      <w:color w:val="000000"/>
                    </w:rPr>
                    <w:t>j</w:t>
                  </w:r>
                  <w:r w:rsidRPr="00046E2E">
                    <w:rPr>
                      <w:rFonts w:cstheme="minorHAnsi"/>
                      <w:color w:val="000000"/>
                      <w:spacing w:val="-1"/>
                    </w:rPr>
                    <w:t>an</w:t>
                  </w:r>
                  <w:r w:rsidRPr="00046E2E">
                    <w:rPr>
                      <w:rFonts w:cstheme="minorHAnsi"/>
                      <w:color w:val="000000"/>
                      <w:spacing w:val="-2"/>
                    </w:rPr>
                    <w:t>v</w:t>
                  </w:r>
                  <w:r w:rsidRPr="00046E2E">
                    <w:rPr>
                      <w:rFonts w:cstheme="minorHAnsi"/>
                      <w:color w:val="000000"/>
                    </w:rPr>
                    <w:t>i</w:t>
                  </w:r>
                  <w:r w:rsidRPr="00046E2E">
                    <w:rPr>
                      <w:rFonts w:cstheme="minorHAnsi"/>
                      <w:color w:val="000000"/>
                      <w:spacing w:val="-1"/>
                    </w:rPr>
                    <w:t>e</w:t>
                  </w:r>
                  <w:r w:rsidRPr="00046E2E">
                    <w:rPr>
                      <w:rFonts w:cstheme="minorHAnsi"/>
                      <w:color w:val="000000"/>
                      <w:spacing w:val="1"/>
                    </w:rPr>
                    <w:t>r, 3</w:t>
                  </w:r>
                  <w:r w:rsidRPr="00046E2E">
                    <w:rPr>
                      <w:rFonts w:cstheme="minorHAnsi"/>
                      <w:color w:val="000000"/>
                    </w:rPr>
                    <w:t>0</w:t>
                  </w:r>
                  <w:r w:rsidRPr="00046E2E">
                    <w:rPr>
                      <w:rFonts w:cstheme="minorHAnsi"/>
                      <w:color w:val="000000"/>
                      <w:spacing w:val="1"/>
                    </w:rPr>
                    <w:t xml:space="preserve"> s</w:t>
                  </w:r>
                  <w:r w:rsidRPr="00046E2E">
                    <w:rPr>
                      <w:rFonts w:cstheme="minorHAnsi"/>
                      <w:color w:val="000000"/>
                      <w:spacing w:val="-1"/>
                    </w:rPr>
                    <w:t>ep</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 xml:space="preserve">, </w:t>
                  </w:r>
                  <w:r w:rsidRPr="00046E2E">
                    <w:rPr>
                      <w:rFonts w:cstheme="minorHAnsi"/>
                      <w:color w:val="000000"/>
                      <w:spacing w:val="1"/>
                    </w:rPr>
                    <w:t>1</w:t>
                  </w:r>
                  <w:r w:rsidRPr="00046E2E">
                    <w:rPr>
                      <w:rFonts w:cstheme="minorHAnsi"/>
                      <w:color w:val="000000"/>
                      <w:spacing w:val="-1"/>
                    </w:rPr>
                    <w:t>0</w:t>
                  </w:r>
                  <w:r w:rsidRPr="00046E2E">
                    <w:rPr>
                      <w:rFonts w:cstheme="minorHAnsi"/>
                      <w:color w:val="000000"/>
                    </w:rPr>
                    <w:t>%</w:t>
                  </w:r>
                  <w:r w:rsidRPr="00046E2E">
                    <w:rPr>
                      <w:rFonts w:cstheme="minorHAnsi"/>
                      <w:color w:val="000000"/>
                      <w:spacing w:val="-1"/>
                    </w:rPr>
                    <w:t>)</w:t>
                  </w:r>
                  <w:r w:rsidRPr="00046E2E">
                    <w:rPr>
                      <w:rFonts w:cstheme="minorHAnsi"/>
                      <w:color w:val="000000"/>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1"/>
                    </w:rPr>
                    <w:t xml:space="preserve"> </w:t>
                  </w:r>
                  <w:r w:rsidRPr="00046E2E">
                    <w:rPr>
                      <w:rFonts w:cstheme="minorHAnsi"/>
                      <w:color w:val="000000"/>
                      <w:spacing w:val="-1"/>
                    </w:rPr>
                    <w:t>q</w:t>
                  </w:r>
                  <w:r w:rsidRPr="00046E2E">
                    <w:rPr>
                      <w:rFonts w:cstheme="minorHAnsi"/>
                      <w:color w:val="000000"/>
                    </w:rPr>
                    <w:t>u’i</w:t>
                  </w:r>
                  <w:r w:rsidRPr="00046E2E">
                    <w:rPr>
                      <w:rFonts w:cstheme="minorHAnsi"/>
                      <w:color w:val="000000"/>
                      <w:spacing w:val="-1"/>
                    </w:rPr>
                    <w:t>l</w:t>
                  </w:r>
                  <w:r w:rsidRPr="00046E2E">
                    <w:rPr>
                      <w:rFonts w:cstheme="minorHAnsi"/>
                      <w:color w:val="000000"/>
                    </w:rPr>
                    <w:t>s</w:t>
                  </w:r>
                  <w:r w:rsidRPr="00046E2E">
                    <w:rPr>
                      <w:rFonts w:cstheme="minorHAnsi"/>
                      <w:color w:val="000000"/>
                      <w:spacing w:val="1"/>
                    </w:rPr>
                    <w:t xml:space="preserve"> </w:t>
                  </w:r>
                  <w:r w:rsidRPr="00046E2E">
                    <w:rPr>
                      <w:rFonts w:cstheme="minorHAnsi"/>
                      <w:color w:val="000000"/>
                    </w:rPr>
                    <w:t>g</w:t>
                  </w:r>
                  <w:r w:rsidRPr="00046E2E">
                    <w:rPr>
                      <w:rFonts w:cstheme="minorHAnsi"/>
                      <w:color w:val="000000"/>
                      <w:spacing w:val="-1"/>
                    </w:rPr>
                    <w:t>énè</w:t>
                  </w:r>
                  <w:r w:rsidRPr="00046E2E">
                    <w:rPr>
                      <w:rFonts w:cstheme="minorHAnsi"/>
                      <w:color w:val="000000"/>
                      <w:spacing w:val="-2"/>
                    </w:rPr>
                    <w:t>r</w:t>
                  </w:r>
                  <w:r w:rsidRPr="00046E2E">
                    <w:rPr>
                      <w:rFonts w:cstheme="minorHAnsi"/>
                      <w:color w:val="000000"/>
                      <w:spacing w:val="-1"/>
                    </w:rPr>
                    <w:t>en</w:t>
                  </w:r>
                  <w:r w:rsidRPr="00046E2E">
                    <w:rPr>
                      <w:rFonts w:cstheme="minorHAnsi"/>
                      <w:color w:val="000000"/>
                    </w:rPr>
                    <w:t>t</w:t>
                  </w:r>
                  <w:r w:rsidRPr="00046E2E">
                    <w:rPr>
                      <w:rFonts w:cstheme="minorHAnsi"/>
                      <w:color w:val="000000"/>
                      <w:spacing w:val="3"/>
                    </w:rPr>
                    <w:t xml:space="preserve"> </w:t>
                  </w:r>
                  <w:r w:rsidRPr="00046E2E">
                    <w:rPr>
                      <w:rFonts w:cstheme="minorHAnsi"/>
                      <w:color w:val="000000"/>
                      <w:spacing w:val="1"/>
                    </w:rPr>
                    <w:t>so</w:t>
                  </w:r>
                  <w:r w:rsidRPr="00046E2E">
                    <w:rPr>
                      <w:rFonts w:cstheme="minorHAnsi"/>
                      <w:color w:val="000000"/>
                      <w:spacing w:val="-3"/>
                    </w:rPr>
                    <w:t>n</w:t>
                  </w:r>
                  <w:r w:rsidRPr="00046E2E">
                    <w:rPr>
                      <w:rFonts w:cstheme="minorHAnsi"/>
                      <w:color w:val="000000"/>
                    </w:rPr>
                    <w:t>t</w:t>
                  </w:r>
                  <w:r w:rsidRPr="00046E2E">
                    <w:rPr>
                      <w:rFonts w:cstheme="minorHAnsi"/>
                      <w:color w:val="000000"/>
                      <w:spacing w:val="3"/>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pr</w:t>
                  </w:r>
                  <w:r w:rsidRPr="00046E2E">
                    <w:rPr>
                      <w:rFonts w:cstheme="minorHAnsi"/>
                      <w:color w:val="000000"/>
                      <w:spacing w:val="-2"/>
                    </w:rPr>
                    <w:t>i</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s</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1"/>
                    </w:rPr>
                    <w:t xml:space="preserve"> c</w:t>
                  </w:r>
                  <w:r w:rsidRPr="00046E2E">
                    <w:rPr>
                      <w:rFonts w:cstheme="minorHAnsi"/>
                      <w:color w:val="000000"/>
                      <w:spacing w:val="-1"/>
                    </w:rPr>
                    <w:t>a</w:t>
                  </w:r>
                  <w:r w:rsidRPr="00046E2E">
                    <w:rPr>
                      <w:rFonts w:cstheme="minorHAnsi"/>
                      <w:color w:val="000000"/>
                      <w:spacing w:val="1"/>
                    </w:rPr>
                    <w:t>p</w:t>
                  </w:r>
                  <w:r w:rsidRPr="00046E2E">
                    <w:rPr>
                      <w:rFonts w:cstheme="minorHAnsi"/>
                      <w:color w:val="000000"/>
                      <w:spacing w:val="-2"/>
                    </w:rPr>
                    <w:t>i</w:t>
                  </w:r>
                  <w:r w:rsidRPr="00046E2E">
                    <w:rPr>
                      <w:rFonts w:cstheme="minorHAnsi"/>
                      <w:color w:val="000000"/>
                      <w:spacing w:val="1"/>
                    </w:rPr>
                    <w:t>t</w:t>
                  </w:r>
                  <w:r w:rsidRPr="00046E2E">
                    <w:rPr>
                      <w:rFonts w:cstheme="minorHAnsi"/>
                      <w:color w:val="000000"/>
                      <w:spacing w:val="-1"/>
                    </w:rPr>
                    <w:t>a</w:t>
                  </w:r>
                  <w:r w:rsidRPr="00046E2E">
                    <w:rPr>
                      <w:rFonts w:cstheme="minorHAnsi"/>
                      <w:color w:val="000000"/>
                    </w:rPr>
                    <w:t>ux</w:t>
                  </w:r>
                  <w:r w:rsidRPr="00046E2E">
                    <w:rPr>
                      <w:rFonts w:cstheme="minorHAnsi"/>
                      <w:color w:val="000000"/>
                      <w:spacing w:val="1"/>
                    </w:rPr>
                    <w:t>-p</w:t>
                  </w:r>
                  <w:r w:rsidRPr="00046E2E">
                    <w:rPr>
                      <w:rFonts w:cstheme="minorHAnsi"/>
                      <w:color w:val="000000"/>
                      <w:spacing w:val="-3"/>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 xml:space="preserve">es </w:t>
                  </w:r>
                  <w:r w:rsidRPr="00046E2E">
                    <w:rPr>
                      <w:rFonts w:cstheme="minorHAnsi"/>
                      <w:color w:val="000000"/>
                    </w:rPr>
                    <w:t>u</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l</w:t>
                  </w:r>
                  <w:r w:rsidRPr="00046E2E">
                    <w:rPr>
                      <w:rFonts w:cstheme="minorHAnsi"/>
                      <w:color w:val="000000"/>
                    </w:rPr>
                    <w:t>i</w:t>
                  </w:r>
                  <w:r w:rsidRPr="00046E2E">
                    <w:rPr>
                      <w:rFonts w:cstheme="minorHAnsi"/>
                      <w:color w:val="000000"/>
                      <w:spacing w:val="1"/>
                    </w:rPr>
                    <w:t>s</w:t>
                  </w:r>
                  <w:r w:rsidRPr="00046E2E">
                    <w:rPr>
                      <w:rFonts w:cstheme="minorHAnsi"/>
                      <w:color w:val="000000"/>
                      <w:spacing w:val="-3"/>
                    </w:rPr>
                    <w:t>a</w:t>
                  </w:r>
                  <w:r w:rsidRPr="00046E2E">
                    <w:rPr>
                      <w:rFonts w:cstheme="minorHAnsi"/>
                      <w:color w:val="000000"/>
                      <w:spacing w:val="1"/>
                    </w:rPr>
                    <w:t>b</w:t>
                  </w:r>
                  <w:r w:rsidRPr="00046E2E">
                    <w:rPr>
                      <w:rFonts w:cstheme="minorHAnsi"/>
                      <w:color w:val="000000"/>
                      <w:spacing w:val="-1"/>
                    </w:rPr>
                    <w:t>le</w:t>
                  </w:r>
                  <w:r w:rsidRPr="00046E2E">
                    <w:rPr>
                      <w:rFonts w:cstheme="minorHAnsi"/>
                      <w:color w:val="000000"/>
                    </w:rPr>
                    <w:t>s d</w:t>
                  </w:r>
                  <w:r w:rsidRPr="00046E2E">
                    <w:rPr>
                      <w:rFonts w:cstheme="minorHAnsi"/>
                      <w:color w:val="000000"/>
                      <w:spacing w:val="-1"/>
                    </w:rPr>
                    <w:t>e</w:t>
                  </w:r>
                  <w:r w:rsidRPr="00046E2E">
                    <w:rPr>
                      <w:rFonts w:cstheme="minorHAnsi"/>
                      <w:color w:val="000000"/>
                    </w:rPr>
                    <w:t>s diff</w:t>
                  </w:r>
                  <w:r w:rsidRPr="00046E2E">
                    <w:rPr>
                      <w:rFonts w:cstheme="minorHAnsi"/>
                      <w:color w:val="000000"/>
                      <w:spacing w:val="-3"/>
                    </w:rPr>
                    <w:t>é</w:t>
                  </w:r>
                  <w:r w:rsidRPr="00046E2E">
                    <w:rPr>
                      <w:rFonts w:cstheme="minorHAnsi"/>
                      <w:color w:val="000000"/>
                      <w:spacing w:val="1"/>
                    </w:rPr>
                    <w:t>r</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c</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é</w:t>
                  </w:r>
                  <w:r w:rsidRPr="00046E2E">
                    <w:rPr>
                      <w:rFonts w:cstheme="minorHAnsi"/>
                      <w:color w:val="000000"/>
                    </w:rPr>
                    <w:t>g</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e</w:t>
                  </w:r>
                  <w:r w:rsidRPr="00046E2E">
                    <w:rPr>
                      <w:rFonts w:cstheme="minorHAnsi"/>
                      <w:color w:val="000000"/>
                    </w:rPr>
                    <w:t>s de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3"/>
                    </w:rPr>
                    <w:t>e</w:t>
                  </w:r>
                  <w:r w:rsidRPr="00046E2E">
                    <w:rPr>
                      <w:rFonts w:cstheme="minorHAnsi"/>
                      <w:color w:val="000000"/>
                      <w:spacing w:val="1"/>
                    </w:rPr>
                    <w:t>r</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nnel</w:t>
                  </w:r>
                  <w:r w:rsidRPr="00046E2E">
                    <w:rPr>
                      <w:rFonts w:cstheme="minorHAnsi"/>
                      <w:color w:val="000000"/>
                    </w:rPr>
                    <w:t>.</w:t>
                  </w:r>
                </w:p>
                <w:p w:rsidR="00E07C8A" w:rsidRPr="00046E2E" w:rsidRDefault="00E07C8A">
                  <w:pPr>
                    <w:widowControl w:val="0"/>
                    <w:autoSpaceDE w:val="0"/>
                    <w:autoSpaceDN w:val="0"/>
                    <w:adjustRightInd w:val="0"/>
                    <w:spacing w:line="250" w:lineRule="exact"/>
                    <w:jc w:val="both"/>
                    <w:rPr>
                      <w:rFonts w:cstheme="minorHAnsi"/>
                      <w:color w:val="000000"/>
                    </w:rPr>
                  </w:pPr>
                </w:p>
                <w:p w:rsidR="00E07C8A" w:rsidRPr="00046E2E" w:rsidRDefault="00545642">
                  <w:pPr>
                    <w:rPr>
                      <w:rFonts w:cstheme="minorHAnsi"/>
                      <w:color w:val="000000"/>
                    </w:rPr>
                  </w:pPr>
                  <w:r w:rsidRPr="00046E2E">
                    <w:rPr>
                      <w:rFonts w:cstheme="minorHAnsi"/>
                      <w:color w:val="000000"/>
                    </w:rPr>
                    <w:br w:type="page"/>
                  </w:r>
                </w:p>
                <w:p w:rsidR="00E07C8A" w:rsidRPr="00046E2E" w:rsidRDefault="00545642">
                  <w:pPr>
                    <w:pStyle w:val="Paragraphedeliste"/>
                    <w:widowControl w:val="0"/>
                    <w:numPr>
                      <w:ilvl w:val="1"/>
                      <w:numId w:val="194"/>
                    </w:numPr>
                    <w:tabs>
                      <w:tab w:val="left" w:pos="840"/>
                    </w:tabs>
                    <w:autoSpaceDE w:val="0"/>
                    <w:autoSpaceDN w:val="0"/>
                    <w:adjustRightInd w:val="0"/>
                    <w:ind w:right="-20"/>
                    <w:rPr>
                      <w:rFonts w:asciiTheme="minorHAnsi" w:hAnsiTheme="minorHAnsi" w:cstheme="minorHAnsi"/>
                      <w:sz w:val="22"/>
                      <w:szCs w:val="22"/>
                    </w:rPr>
                  </w:pPr>
                  <w:r w:rsidRPr="00046E2E">
                    <w:rPr>
                      <w:rFonts w:asciiTheme="minorHAnsi" w:hAnsiTheme="minorHAnsi" w:cstheme="minorHAnsi"/>
                      <w:sz w:val="22"/>
                      <w:szCs w:val="22"/>
                    </w:rPr>
                    <w:lastRenderedPageBreak/>
                    <w:t>Les périodes pour les intégrations permanentes totales</w:t>
                  </w:r>
                </w:p>
                <w:p w:rsidR="00E07C8A" w:rsidRPr="00046E2E" w:rsidRDefault="00545642">
                  <w:pPr>
                    <w:rPr>
                      <w:rFonts w:cstheme="minorHAnsi"/>
                      <w:b/>
                      <w:bCs/>
                      <w:u w:val="single"/>
                    </w:rPr>
                  </w:pPr>
                  <w:r w:rsidRPr="00046E2E">
                    <w:rPr>
                      <w:rFonts w:cstheme="minorHAnsi"/>
                      <w:noProof/>
                      <w:lang w:eastAsia="fr-BE"/>
                    </w:rPr>
                    <mc:AlternateContent>
                      <mc:Choice Requires="wps">
                        <w:drawing>
                          <wp:anchor distT="0" distB="0" distL="114300" distR="114300" simplePos="0" relativeHeight="251613696" behindDoc="0" locked="0" layoutInCell="1" allowOverlap="1">
                            <wp:simplePos x="0" y="0"/>
                            <wp:positionH relativeFrom="column">
                              <wp:posOffset>6300470</wp:posOffset>
                            </wp:positionH>
                            <wp:positionV relativeFrom="paragraph">
                              <wp:posOffset>266700</wp:posOffset>
                            </wp:positionV>
                            <wp:extent cx="0" cy="2964180"/>
                            <wp:effectExtent l="0" t="0" r="19050" b="26670"/>
                            <wp:wrapNone/>
                            <wp:docPr id="5575" name="Connecteur droit 5575"/>
                            <wp:cNvGraphicFramePr/>
                            <a:graphic xmlns:a="http://schemas.openxmlformats.org/drawingml/2006/main">
                              <a:graphicData uri="http://schemas.microsoft.com/office/word/2010/wordprocessingShape">
                                <wps:wsp>
                                  <wps:cNvCnPr/>
                                  <wps:spPr>
                                    <a:xfrm>
                                      <a:off x="0" y="0"/>
                                      <a:ext cx="0" cy="29641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71B8C4C" id="Connecteur droit 5575" o:spid="_x0000_s1026" style="position:absolute;z-index:25161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21pt" to="496.1pt,2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" strokecolor="black [3213]"/>
                        </w:pict>
                      </mc:Fallback>
                    </mc:AlternateContent>
                  </w:r>
                </w:p>
                <w:tbl>
                  <w:tblPr>
                    <w:tblStyle w:val="Grilledutableau"/>
                    <w:tblW w:w="0" w:type="auto"/>
                    <w:tblLook w:val="04A0" w:firstRow="1" w:lastRow="0" w:firstColumn="1" w:lastColumn="0" w:noHBand="0" w:noVBand="1"/>
                  </w:tblPr>
                  <w:tblGrid>
                    <w:gridCol w:w="4531"/>
                    <w:gridCol w:w="4531"/>
                  </w:tblGrid>
                  <w:tr w:rsidR="00E07C8A" w:rsidRPr="00046E2E">
                    <w:tc>
                      <w:tcPr>
                        <w:tcW w:w="45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E07C8A" w:rsidRPr="00046E2E" w:rsidRDefault="00545642">
                        <w:pPr>
                          <w:autoSpaceDE w:val="0"/>
                          <w:autoSpaceDN w:val="0"/>
                          <w:adjustRightInd w:val="0"/>
                          <w:spacing w:before="120" w:after="120" w:line="300" w:lineRule="atLeast"/>
                          <w:jc w:val="both"/>
                          <w:rPr>
                            <w:rFonts w:asciiTheme="minorHAnsi" w:hAnsiTheme="minorHAnsi" w:cstheme="minorHAnsi"/>
                            <w:sz w:val="22"/>
                            <w:szCs w:val="22"/>
                          </w:rPr>
                        </w:pPr>
                        <w:r w:rsidRPr="00046E2E">
                          <w:rPr>
                            <w:rFonts w:asciiTheme="minorHAnsi" w:hAnsiTheme="minorHAnsi" w:cstheme="minorHAnsi"/>
                            <w:sz w:val="22"/>
                            <w:szCs w:val="22"/>
                          </w:rPr>
                          <w:t xml:space="preserve">Pour l’accompagnement des élèves en IPT, </w:t>
                        </w:r>
                        <w:r w:rsidRPr="00046E2E">
                          <w:rPr>
                            <w:rFonts w:asciiTheme="minorHAnsi" w:hAnsiTheme="minorHAnsi" w:cstheme="minorHAnsi"/>
                            <w:b/>
                            <w:sz w:val="22"/>
                            <w:szCs w:val="22"/>
                          </w:rPr>
                          <w:t>le pôle</w:t>
                        </w:r>
                        <w:r w:rsidRPr="00046E2E">
                          <w:rPr>
                            <w:rStyle w:val="Appelnotedebasdep"/>
                            <w:rFonts w:asciiTheme="minorHAnsi" w:eastAsiaTheme="minorEastAsia" w:hAnsiTheme="minorHAnsi" w:cstheme="minorHAnsi"/>
                            <w:sz w:val="22"/>
                            <w:szCs w:val="22"/>
                          </w:rPr>
                          <w:footnoteReference w:id="114"/>
                        </w:r>
                        <w:r w:rsidRPr="00046E2E">
                          <w:rPr>
                            <w:rFonts w:asciiTheme="minorHAnsi" w:hAnsiTheme="minorHAnsi" w:cstheme="minorHAnsi"/>
                            <w:b/>
                            <w:sz w:val="22"/>
                            <w:szCs w:val="22"/>
                          </w:rPr>
                          <w:t xml:space="preserve"> bénéficie de</w:t>
                        </w:r>
                        <w:r w:rsidRPr="00046E2E">
                          <w:rPr>
                            <w:rFonts w:asciiTheme="minorHAnsi" w:hAnsiTheme="minorHAnsi" w:cstheme="minorHAnsi"/>
                            <w:sz w:val="22"/>
                            <w:szCs w:val="22"/>
                          </w:rPr>
                          <w:t xml:space="preserve"> : </w:t>
                        </w:r>
                      </w:p>
                    </w:tc>
                    <w:tc>
                      <w:tcPr>
                        <w:tcW w:w="45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rsidR="00E07C8A" w:rsidRPr="00046E2E" w:rsidRDefault="00545642">
                        <w:pPr>
                          <w:autoSpaceDE w:val="0"/>
                          <w:autoSpaceDN w:val="0"/>
                          <w:adjustRightInd w:val="0"/>
                          <w:spacing w:before="120" w:after="120" w:line="300" w:lineRule="atLeast"/>
                          <w:jc w:val="both"/>
                          <w:rPr>
                            <w:rFonts w:asciiTheme="minorHAnsi" w:hAnsiTheme="minorHAnsi" w:cstheme="minorHAnsi"/>
                            <w:sz w:val="22"/>
                            <w:szCs w:val="22"/>
                          </w:rPr>
                        </w:pPr>
                        <w:r w:rsidRPr="00046E2E">
                          <w:rPr>
                            <w:rFonts w:asciiTheme="minorHAnsi" w:hAnsiTheme="minorHAnsi" w:cstheme="minorHAnsi"/>
                            <w:sz w:val="22"/>
                            <w:szCs w:val="22"/>
                          </w:rPr>
                          <w:t>Pour l’accompagnement des élèves en IPT, l’école</w:t>
                        </w:r>
                        <w:r w:rsidRPr="00046E2E">
                          <w:rPr>
                            <w:rFonts w:asciiTheme="minorHAnsi" w:hAnsiTheme="minorHAnsi" w:cstheme="minorHAnsi"/>
                            <w:b/>
                            <w:sz w:val="22"/>
                            <w:szCs w:val="22"/>
                          </w:rPr>
                          <w:t xml:space="preserve"> d’enseignement spécialisé</w:t>
                        </w:r>
                        <w:r w:rsidRPr="00046E2E">
                          <w:rPr>
                            <w:rFonts w:asciiTheme="minorHAnsi" w:hAnsiTheme="minorHAnsi" w:cstheme="minorHAnsi"/>
                            <w:b/>
                            <w:sz w:val="22"/>
                            <w:szCs w:val="22"/>
                            <w:vertAlign w:val="superscript"/>
                          </w:rPr>
                          <w:t>3</w:t>
                        </w:r>
                        <w:r w:rsidRPr="00046E2E">
                          <w:rPr>
                            <w:rFonts w:asciiTheme="minorHAnsi" w:hAnsiTheme="minorHAnsi" w:cstheme="minorHAnsi"/>
                            <w:b/>
                            <w:sz w:val="22"/>
                            <w:szCs w:val="22"/>
                          </w:rPr>
                          <w:t xml:space="preserve"> bénéficie de</w:t>
                        </w:r>
                        <w:r w:rsidRPr="00046E2E">
                          <w:rPr>
                            <w:rFonts w:asciiTheme="minorHAnsi" w:hAnsiTheme="minorHAnsi" w:cstheme="minorHAnsi"/>
                            <w:sz w:val="22"/>
                            <w:szCs w:val="22"/>
                          </w:rPr>
                          <w:t xml:space="preserve"> : </w:t>
                        </w:r>
                      </w:p>
                    </w:tc>
                  </w:tr>
                  <w:tr w:rsidR="00E07C8A" w:rsidRPr="00046E2E">
                    <w:tc>
                      <w:tcPr>
                        <w:tcW w:w="4531" w:type="dxa"/>
                        <w:tcBorders>
                          <w:top w:val="single" w:sz="4" w:space="0" w:color="000000" w:themeColor="text1"/>
                        </w:tcBorders>
                      </w:tcPr>
                      <w:p w:rsidR="00E07C8A" w:rsidRPr="00046E2E" w:rsidRDefault="00545642">
                        <w:pPr>
                          <w:pStyle w:val="Paragraphedeliste"/>
                          <w:numPr>
                            <w:ilvl w:val="0"/>
                            <w:numId w:val="356"/>
                          </w:numPr>
                          <w:suppressAutoHyphens w:val="0"/>
                          <w:autoSpaceDE w:val="0"/>
                          <w:autoSpaceDN w:val="0"/>
                          <w:adjustRightInd w:val="0"/>
                          <w:spacing w:before="120" w:line="300" w:lineRule="atLeast"/>
                          <w:ind w:left="426" w:hanging="284"/>
                          <w:rPr>
                            <w:rFonts w:asciiTheme="minorHAnsi" w:hAnsiTheme="minorHAnsi" w:cstheme="minorHAnsi"/>
                            <w:sz w:val="22"/>
                            <w:szCs w:val="22"/>
                          </w:rPr>
                        </w:pPr>
                        <w:r w:rsidRPr="00046E2E">
                          <w:rPr>
                            <w:rFonts w:asciiTheme="minorHAnsi" w:hAnsiTheme="minorHAnsi" w:cstheme="minorHAnsi"/>
                            <w:sz w:val="22"/>
                            <w:szCs w:val="22"/>
                          </w:rPr>
                          <w:t>68,64 points</w:t>
                        </w:r>
                        <w:r w:rsidRPr="00046E2E">
                          <w:rPr>
                            <w:rStyle w:val="Appelnotedebasdep"/>
                            <w:rFonts w:asciiTheme="minorHAnsi" w:eastAsiaTheme="minorEastAsia" w:hAnsiTheme="minorHAnsi" w:cstheme="minorHAnsi"/>
                            <w:sz w:val="22"/>
                            <w:szCs w:val="22"/>
                          </w:rPr>
                          <w:footnoteReference w:id="115"/>
                        </w:r>
                        <w:r w:rsidRPr="00046E2E">
                          <w:rPr>
                            <w:rFonts w:asciiTheme="minorHAnsi" w:hAnsiTheme="minorHAnsi" w:cstheme="minorHAnsi"/>
                            <w:sz w:val="22"/>
                            <w:szCs w:val="22"/>
                          </w:rPr>
                          <w:t xml:space="preserve"> </w:t>
                        </w:r>
                        <w:r w:rsidRPr="00046E2E">
                          <w:rPr>
                            <w:rFonts w:asciiTheme="minorHAnsi" w:hAnsiTheme="minorHAnsi" w:cstheme="minorHAnsi"/>
                            <w:i/>
                            <w:sz w:val="22"/>
                            <w:szCs w:val="22"/>
                          </w:rPr>
                          <w:t>(</w:t>
                        </w:r>
                        <w:r w:rsidRPr="00046E2E">
                          <w:rPr>
                            <w:rFonts w:asciiTheme="minorHAnsi" w:hAnsiTheme="minorHAnsi" w:cstheme="minorHAnsi"/>
                            <w:i/>
                            <w:sz w:val="22"/>
                            <w:szCs w:val="22"/>
                            <w:u w:val="single"/>
                          </w:rPr>
                          <w:t>pour l’année scolaire 2022-23</w:t>
                        </w:r>
                        <w:r w:rsidRPr="00046E2E">
                          <w:rPr>
                            <w:rFonts w:asciiTheme="minorHAnsi" w:hAnsiTheme="minorHAnsi" w:cstheme="minorHAnsi"/>
                            <w:i/>
                            <w:sz w:val="22"/>
                            <w:szCs w:val="22"/>
                          </w:rPr>
                          <w:t xml:space="preserve">) </w:t>
                        </w:r>
                        <w:r w:rsidRPr="00046E2E">
                          <w:rPr>
                            <w:rFonts w:asciiTheme="minorHAnsi" w:hAnsiTheme="minorHAnsi" w:cstheme="minorHAnsi"/>
                            <w:sz w:val="22"/>
                            <w:szCs w:val="22"/>
                          </w:rPr>
                          <w:t xml:space="preserve">par IPT débutée avant le 2 septembre 2020 ; </w:t>
                        </w:r>
                      </w:p>
                      <w:p w:rsidR="00E07C8A" w:rsidRPr="00046E2E" w:rsidRDefault="00545642">
                        <w:pPr>
                          <w:pStyle w:val="Paragraphedeliste"/>
                          <w:numPr>
                            <w:ilvl w:val="0"/>
                            <w:numId w:val="356"/>
                          </w:numPr>
                          <w:suppressAutoHyphens w:val="0"/>
                          <w:autoSpaceDE w:val="0"/>
                          <w:autoSpaceDN w:val="0"/>
                          <w:adjustRightInd w:val="0"/>
                          <w:spacing w:before="120" w:line="300" w:lineRule="atLeast"/>
                          <w:ind w:left="426" w:hanging="284"/>
                          <w:rPr>
                            <w:rFonts w:asciiTheme="minorHAnsi" w:hAnsiTheme="minorHAnsi" w:cstheme="minorHAnsi"/>
                            <w:sz w:val="22"/>
                            <w:szCs w:val="22"/>
                          </w:rPr>
                        </w:pPr>
                        <w:r w:rsidRPr="00046E2E">
                          <w:rPr>
                            <w:rFonts w:asciiTheme="minorHAnsi" w:hAnsiTheme="minorHAnsi" w:cstheme="minorHAnsi"/>
                            <w:sz w:val="22"/>
                            <w:szCs w:val="22"/>
                          </w:rPr>
                          <w:t>88 points par IPT débutée après le 2 septembre 2020 ;</w:t>
                        </w:r>
                      </w:p>
                      <w:p w:rsidR="00E07C8A" w:rsidRPr="00046E2E" w:rsidRDefault="00545642">
                        <w:pPr>
                          <w:pStyle w:val="Paragraphedeliste"/>
                          <w:numPr>
                            <w:ilvl w:val="0"/>
                            <w:numId w:val="356"/>
                          </w:numPr>
                          <w:suppressAutoHyphens w:val="0"/>
                          <w:autoSpaceDE w:val="0"/>
                          <w:autoSpaceDN w:val="0"/>
                          <w:adjustRightInd w:val="0"/>
                          <w:spacing w:before="120" w:line="300" w:lineRule="atLeast"/>
                          <w:ind w:left="426" w:hanging="284"/>
                          <w:rPr>
                            <w:rFonts w:asciiTheme="minorHAnsi" w:hAnsiTheme="minorHAnsi" w:cstheme="minorHAnsi"/>
                            <w:sz w:val="22"/>
                            <w:szCs w:val="22"/>
                          </w:rPr>
                        </w:pPr>
                        <w:r w:rsidRPr="00046E2E">
                          <w:rPr>
                            <w:rFonts w:asciiTheme="minorHAnsi" w:hAnsiTheme="minorHAnsi" w:cstheme="minorHAnsi"/>
                            <w:sz w:val="22"/>
                            <w:szCs w:val="22"/>
                          </w:rPr>
                          <w:t>352 points par IPT dans les types 4, 6 ou 7 scolarisés dans le 3</w:t>
                        </w:r>
                        <w:r w:rsidRPr="00046E2E">
                          <w:rPr>
                            <w:rFonts w:asciiTheme="minorHAnsi" w:hAnsiTheme="minorHAnsi" w:cstheme="minorHAnsi"/>
                            <w:sz w:val="22"/>
                            <w:szCs w:val="22"/>
                            <w:vertAlign w:val="superscript"/>
                          </w:rPr>
                          <w:t>e</w:t>
                        </w:r>
                        <w:r w:rsidRPr="00046E2E">
                          <w:rPr>
                            <w:rFonts w:asciiTheme="minorHAnsi" w:hAnsiTheme="minorHAnsi" w:cstheme="minorHAnsi"/>
                            <w:sz w:val="22"/>
                            <w:szCs w:val="22"/>
                          </w:rPr>
                          <w:t xml:space="preserve"> degré de l’enseignement secondaire. </w:t>
                        </w:r>
                      </w:p>
                      <w:p w:rsidR="00E07C8A" w:rsidRPr="00046E2E" w:rsidRDefault="00E07C8A">
                        <w:pPr>
                          <w:autoSpaceDE w:val="0"/>
                          <w:autoSpaceDN w:val="0"/>
                          <w:adjustRightInd w:val="0"/>
                          <w:spacing w:line="200" w:lineRule="atLeast"/>
                          <w:jc w:val="both"/>
                          <w:rPr>
                            <w:rFonts w:asciiTheme="minorHAnsi" w:hAnsiTheme="minorHAnsi" w:cstheme="minorHAnsi"/>
                            <w:b/>
                            <w:sz w:val="22"/>
                            <w:szCs w:val="22"/>
                          </w:rPr>
                        </w:pPr>
                      </w:p>
                    </w:tc>
                    <w:tc>
                      <w:tcPr>
                        <w:tcW w:w="4531" w:type="dxa"/>
                        <w:tcBorders>
                          <w:top w:val="single" w:sz="4" w:space="0" w:color="000000" w:themeColor="text1"/>
                        </w:tcBorders>
                      </w:tcPr>
                      <w:p w:rsidR="00E07C8A" w:rsidRPr="00046E2E" w:rsidRDefault="00545642">
                        <w:pPr>
                          <w:pStyle w:val="Paragraphedeliste"/>
                          <w:numPr>
                            <w:ilvl w:val="0"/>
                            <w:numId w:val="356"/>
                          </w:numPr>
                          <w:suppressAutoHyphens w:val="0"/>
                          <w:autoSpaceDE w:val="0"/>
                          <w:autoSpaceDN w:val="0"/>
                          <w:adjustRightInd w:val="0"/>
                          <w:spacing w:before="120" w:line="300" w:lineRule="atLeast"/>
                          <w:ind w:left="426" w:hanging="284"/>
                          <w:rPr>
                            <w:rFonts w:asciiTheme="minorHAnsi" w:hAnsiTheme="minorHAnsi" w:cstheme="minorHAnsi"/>
                            <w:sz w:val="22"/>
                            <w:szCs w:val="22"/>
                          </w:rPr>
                        </w:pPr>
                        <w:r w:rsidRPr="00046E2E">
                          <w:rPr>
                            <w:rFonts w:asciiTheme="minorHAnsi" w:hAnsiTheme="minorHAnsi" w:cstheme="minorHAnsi"/>
                            <w:sz w:val="22"/>
                            <w:szCs w:val="22"/>
                          </w:rPr>
                          <w:t>3,12 périodes</w:t>
                        </w:r>
                        <w:r w:rsidRPr="00046E2E">
                          <w:rPr>
                            <w:rFonts w:asciiTheme="minorHAnsi" w:hAnsiTheme="minorHAnsi" w:cstheme="minorHAnsi"/>
                            <w:sz w:val="22"/>
                            <w:szCs w:val="22"/>
                            <w:vertAlign w:val="superscript"/>
                          </w:rPr>
                          <w:t>4</w:t>
                        </w:r>
                        <w:r w:rsidRPr="00046E2E">
                          <w:rPr>
                            <w:rFonts w:asciiTheme="minorHAnsi" w:hAnsiTheme="minorHAnsi" w:cstheme="minorHAnsi"/>
                            <w:sz w:val="22"/>
                            <w:szCs w:val="22"/>
                          </w:rPr>
                          <w:t xml:space="preserve"> </w:t>
                        </w:r>
                        <w:r w:rsidRPr="00046E2E">
                          <w:rPr>
                            <w:rFonts w:asciiTheme="minorHAnsi" w:hAnsiTheme="minorHAnsi" w:cstheme="minorHAnsi"/>
                            <w:i/>
                            <w:sz w:val="22"/>
                            <w:szCs w:val="22"/>
                          </w:rPr>
                          <w:t>(</w:t>
                        </w:r>
                        <w:r w:rsidRPr="00046E2E">
                          <w:rPr>
                            <w:rFonts w:asciiTheme="minorHAnsi" w:hAnsiTheme="minorHAnsi" w:cstheme="minorHAnsi"/>
                            <w:i/>
                            <w:sz w:val="22"/>
                            <w:szCs w:val="22"/>
                            <w:u w:val="single"/>
                          </w:rPr>
                          <w:t>pour l’année scolaire 2022-23</w:t>
                        </w:r>
                        <w:r w:rsidRPr="00046E2E">
                          <w:rPr>
                            <w:rFonts w:asciiTheme="minorHAnsi" w:hAnsiTheme="minorHAnsi" w:cstheme="minorHAnsi"/>
                            <w:i/>
                            <w:sz w:val="22"/>
                            <w:szCs w:val="22"/>
                          </w:rPr>
                          <w:t xml:space="preserve">) </w:t>
                        </w:r>
                        <w:r w:rsidRPr="00046E2E">
                          <w:rPr>
                            <w:rFonts w:asciiTheme="minorHAnsi" w:hAnsiTheme="minorHAnsi" w:cstheme="minorHAnsi"/>
                            <w:sz w:val="22"/>
                            <w:szCs w:val="22"/>
                          </w:rPr>
                          <w:t>par IPT débutée avant le 2 septembre 2020 ;</w:t>
                        </w:r>
                      </w:p>
                      <w:p w:rsidR="00E07C8A" w:rsidRPr="00046E2E" w:rsidRDefault="00545642">
                        <w:pPr>
                          <w:pStyle w:val="Paragraphedeliste"/>
                          <w:numPr>
                            <w:ilvl w:val="0"/>
                            <w:numId w:val="356"/>
                          </w:numPr>
                          <w:suppressAutoHyphens w:val="0"/>
                          <w:autoSpaceDE w:val="0"/>
                          <w:autoSpaceDN w:val="0"/>
                          <w:adjustRightInd w:val="0"/>
                          <w:spacing w:before="120" w:line="300" w:lineRule="atLeast"/>
                          <w:ind w:left="426" w:hanging="284"/>
                          <w:rPr>
                            <w:rFonts w:asciiTheme="minorHAnsi" w:hAnsiTheme="minorHAnsi" w:cstheme="minorHAnsi"/>
                            <w:sz w:val="22"/>
                            <w:szCs w:val="22"/>
                          </w:rPr>
                        </w:pPr>
                        <w:r w:rsidRPr="00046E2E">
                          <w:rPr>
                            <w:rFonts w:asciiTheme="minorHAnsi" w:hAnsiTheme="minorHAnsi" w:cstheme="minorHAnsi"/>
                            <w:sz w:val="22"/>
                            <w:szCs w:val="22"/>
                          </w:rPr>
                          <w:t>4 périodes par IPT débutée après le 2 septembre 2020 ;</w:t>
                        </w:r>
                      </w:p>
                      <w:p w:rsidR="00E07C8A" w:rsidRPr="00046E2E" w:rsidRDefault="00545642">
                        <w:pPr>
                          <w:pStyle w:val="Paragraphedeliste"/>
                          <w:numPr>
                            <w:ilvl w:val="0"/>
                            <w:numId w:val="356"/>
                          </w:numPr>
                          <w:suppressAutoHyphens w:val="0"/>
                          <w:autoSpaceDE w:val="0"/>
                          <w:autoSpaceDN w:val="0"/>
                          <w:adjustRightInd w:val="0"/>
                          <w:spacing w:before="120" w:line="300" w:lineRule="atLeast"/>
                          <w:ind w:left="426" w:hanging="284"/>
                          <w:rPr>
                            <w:rFonts w:asciiTheme="minorHAnsi" w:hAnsiTheme="minorHAnsi" w:cstheme="minorHAnsi"/>
                            <w:sz w:val="22"/>
                            <w:szCs w:val="22"/>
                          </w:rPr>
                        </w:pPr>
                        <w:r w:rsidRPr="00046E2E">
                          <w:rPr>
                            <w:rFonts w:asciiTheme="minorHAnsi" w:hAnsiTheme="minorHAnsi" w:cstheme="minorHAnsi"/>
                            <w:sz w:val="22"/>
                            <w:szCs w:val="22"/>
                          </w:rPr>
                          <w:t xml:space="preserve">16 périodes </w:t>
                        </w:r>
                        <w:r w:rsidRPr="00046E2E">
                          <w:rPr>
                            <w:rFonts w:asciiTheme="minorHAnsi" w:hAnsiTheme="minorHAnsi" w:cstheme="minorHAnsi"/>
                            <w:i/>
                            <w:sz w:val="22"/>
                            <w:szCs w:val="22"/>
                          </w:rPr>
                          <w:t>(8 périodes pour l’école ordinaire et 8 périodes pour l’école spécialisée)</w:t>
                        </w:r>
                        <w:r w:rsidRPr="00046E2E">
                          <w:rPr>
                            <w:rFonts w:asciiTheme="minorHAnsi" w:hAnsiTheme="minorHAnsi" w:cstheme="minorHAnsi"/>
                            <w:sz w:val="22"/>
                            <w:szCs w:val="22"/>
                          </w:rPr>
                          <w:t xml:space="preserve"> par IPT dans les types 4, 6 ou 7 scolarisés dans le 3</w:t>
                        </w:r>
                        <w:r w:rsidRPr="00046E2E">
                          <w:rPr>
                            <w:rFonts w:asciiTheme="minorHAnsi" w:hAnsiTheme="minorHAnsi" w:cstheme="minorHAnsi"/>
                            <w:sz w:val="22"/>
                            <w:szCs w:val="22"/>
                            <w:vertAlign w:val="superscript"/>
                          </w:rPr>
                          <w:t>e</w:t>
                        </w:r>
                        <w:r w:rsidRPr="00046E2E">
                          <w:rPr>
                            <w:rFonts w:asciiTheme="minorHAnsi" w:hAnsiTheme="minorHAnsi" w:cstheme="minorHAnsi"/>
                            <w:sz w:val="22"/>
                            <w:szCs w:val="22"/>
                          </w:rPr>
                          <w:t xml:space="preserve"> degré de l’enseignement secondaire</w:t>
                        </w:r>
                        <w:r w:rsidRPr="00046E2E">
                          <w:rPr>
                            <w:rStyle w:val="Appelnotedebasdep"/>
                            <w:rFonts w:asciiTheme="minorHAnsi" w:eastAsiaTheme="minorEastAsia" w:hAnsiTheme="minorHAnsi" w:cstheme="minorHAnsi"/>
                            <w:sz w:val="22"/>
                            <w:szCs w:val="22"/>
                          </w:rPr>
                          <w:footnoteReference w:id="116"/>
                        </w:r>
                        <w:r w:rsidRPr="00046E2E">
                          <w:rPr>
                            <w:rFonts w:asciiTheme="minorHAnsi" w:hAnsiTheme="minorHAnsi" w:cstheme="minorHAnsi"/>
                            <w:sz w:val="22"/>
                            <w:szCs w:val="22"/>
                          </w:rPr>
                          <w:t>.</w:t>
                        </w:r>
                      </w:p>
                      <w:p w:rsidR="00E07C8A" w:rsidRPr="00046E2E" w:rsidRDefault="00E07C8A">
                        <w:pPr>
                          <w:autoSpaceDE w:val="0"/>
                          <w:autoSpaceDN w:val="0"/>
                          <w:adjustRightInd w:val="0"/>
                          <w:spacing w:line="300" w:lineRule="atLeast"/>
                          <w:jc w:val="both"/>
                          <w:rPr>
                            <w:rFonts w:asciiTheme="minorHAnsi" w:hAnsiTheme="minorHAnsi" w:cstheme="minorHAnsi"/>
                            <w:b/>
                            <w:sz w:val="22"/>
                            <w:szCs w:val="22"/>
                          </w:rPr>
                        </w:pPr>
                      </w:p>
                    </w:tc>
                  </w:tr>
                </w:tbl>
                <w:p w:rsidR="00E07C8A" w:rsidRPr="00046E2E" w:rsidRDefault="00E07C8A">
                  <w:pPr>
                    <w:rPr>
                      <w:rFonts w:eastAsia="Times New Roman" w:cstheme="minorHAnsi"/>
                      <w:spacing w:val="1"/>
                      <w:lang w:eastAsia="ar-SA"/>
                    </w:rPr>
                  </w:pPr>
                </w:p>
                <w:p w:rsidR="00E07C8A" w:rsidRPr="00046E2E" w:rsidRDefault="00545642">
                  <w:pPr>
                    <w:pStyle w:val="Titre3"/>
                    <w:rPr>
                      <w:rFonts w:cstheme="minorHAnsi"/>
                      <w:sz w:val="22"/>
                      <w:szCs w:val="22"/>
                    </w:rPr>
                  </w:pPr>
                  <w:bookmarkStart w:id="1662" w:name="_3._Enseignement_secondaire"/>
                  <w:bookmarkStart w:id="1663" w:name="_3.1._Capital-périodes"/>
                  <w:bookmarkStart w:id="1664" w:name="_Toc453314325"/>
                  <w:bookmarkStart w:id="1665" w:name="_Toc454980360"/>
                  <w:bookmarkStart w:id="1666" w:name="_Toc105159508"/>
                  <w:bookmarkEnd w:id="1662"/>
                  <w:bookmarkEnd w:id="1663"/>
                  <w:r w:rsidRPr="00046E2E">
                    <w:rPr>
                      <w:rFonts w:cstheme="minorHAnsi"/>
                      <w:sz w:val="22"/>
                      <w:szCs w:val="22"/>
                    </w:rPr>
                    <w:t>2. Capital-périodes</w:t>
                  </w:r>
                  <w:bookmarkEnd w:id="1664"/>
                  <w:bookmarkEnd w:id="1665"/>
                  <w:bookmarkEnd w:id="1666"/>
                </w:p>
                <w:p w:rsidR="00E07C8A" w:rsidRPr="00046E2E" w:rsidRDefault="00E07C8A">
                  <w:pPr>
                    <w:widowControl w:val="0"/>
                    <w:autoSpaceDE w:val="0"/>
                    <w:autoSpaceDN w:val="0"/>
                    <w:adjustRightInd w:val="0"/>
                    <w:spacing w:line="250" w:lineRule="exact"/>
                    <w:jc w:val="both"/>
                    <w:rPr>
                      <w:rFonts w:cstheme="minorHAnsi"/>
                      <w:color w:val="000000"/>
                    </w:rPr>
                  </w:pPr>
                </w:p>
                <w:p w:rsidR="00E07C8A" w:rsidRPr="00046E2E" w:rsidRDefault="00545642">
                  <w:pPr>
                    <w:pStyle w:val="Titre4"/>
                  </w:pPr>
                  <w:bookmarkStart w:id="1667" w:name="_2.1._Sont_imputées"/>
                  <w:bookmarkEnd w:id="1667"/>
                  <w:r w:rsidRPr="00046E2E">
                    <w:t>2.1. Sont imputées au capital-périodes</w:t>
                  </w:r>
                </w:p>
                <w:p w:rsidR="00E07C8A" w:rsidRPr="00046E2E" w:rsidRDefault="00E07C8A">
                  <w:pPr>
                    <w:widowControl w:val="0"/>
                    <w:autoSpaceDE w:val="0"/>
                    <w:autoSpaceDN w:val="0"/>
                    <w:adjustRightInd w:val="0"/>
                    <w:spacing w:before="37"/>
                    <w:rPr>
                      <w:rFonts w:cstheme="minorHAnsi"/>
                      <w:color w:val="000000"/>
                    </w:rPr>
                  </w:pPr>
                </w:p>
                <w:p w:rsidR="00E07C8A" w:rsidRPr="00046E2E" w:rsidRDefault="00545642">
                  <w:pPr>
                    <w:widowControl w:val="0"/>
                    <w:autoSpaceDE w:val="0"/>
                    <w:autoSpaceDN w:val="0"/>
                    <w:adjustRightInd w:val="0"/>
                    <w:spacing w:after="100" w:line="252" w:lineRule="exact"/>
                    <w:ind w:left="284" w:hanging="284"/>
                    <w:jc w:val="both"/>
                    <w:rPr>
                      <w:rFonts w:cstheme="minorHAnsi"/>
                      <w:color w:val="000000"/>
                    </w:rPr>
                  </w:pPr>
                  <w:r w:rsidRPr="00046E2E">
                    <w:rPr>
                      <w:rFonts w:cstheme="minorHAnsi"/>
                      <w:b/>
                      <w:bCs/>
                      <w:color w:val="000000"/>
                    </w:rPr>
                    <w:t>a)</w:t>
                  </w:r>
                  <w:r w:rsidRPr="00046E2E">
                    <w:rPr>
                      <w:rFonts w:cstheme="minorHAnsi"/>
                      <w:b/>
                      <w:bCs/>
                      <w:color w:val="000000"/>
                      <w:spacing w:val="37"/>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41"/>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41"/>
                    </w:rPr>
                    <w:t xml:space="preserve"> </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t</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b</w:t>
                  </w:r>
                  <w:r w:rsidRPr="00046E2E">
                    <w:rPr>
                      <w:rFonts w:cstheme="minorHAnsi"/>
                      <w:color w:val="000000"/>
                    </w:rPr>
                    <w:t>u</w:t>
                  </w:r>
                  <w:r w:rsidRPr="00046E2E">
                    <w:rPr>
                      <w:rFonts w:cstheme="minorHAnsi"/>
                      <w:color w:val="000000"/>
                      <w:spacing w:val="-3"/>
                    </w:rPr>
                    <w:t>é</w:t>
                  </w:r>
                  <w:r w:rsidRPr="00046E2E">
                    <w:rPr>
                      <w:rFonts w:cstheme="minorHAnsi"/>
                      <w:color w:val="000000"/>
                      <w:spacing w:val="-1"/>
                    </w:rPr>
                    <w:t>e</w:t>
                  </w:r>
                  <w:r w:rsidRPr="00046E2E">
                    <w:rPr>
                      <w:rFonts w:cstheme="minorHAnsi"/>
                      <w:color w:val="000000"/>
                    </w:rPr>
                    <w:t>s</w:t>
                  </w:r>
                  <w:r w:rsidRPr="00046E2E">
                    <w:rPr>
                      <w:rFonts w:cstheme="minorHAnsi"/>
                      <w:color w:val="000000"/>
                      <w:spacing w:val="41"/>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39"/>
                    </w:rPr>
                    <w:t xml:space="preserve"> </w:t>
                  </w:r>
                  <w:r w:rsidRPr="00046E2E">
                    <w:rPr>
                      <w:rFonts w:cstheme="minorHAnsi"/>
                      <w:color w:val="000000"/>
                    </w:rPr>
                    <w:t>m</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br</w:t>
                  </w:r>
                  <w:r w:rsidRPr="00046E2E">
                    <w:rPr>
                      <w:rFonts w:cstheme="minorHAnsi"/>
                      <w:color w:val="000000"/>
                      <w:spacing w:val="-1"/>
                    </w:rPr>
                    <w:t>e</w:t>
                  </w:r>
                  <w:r w:rsidRPr="00046E2E">
                    <w:rPr>
                      <w:rFonts w:cstheme="minorHAnsi"/>
                      <w:color w:val="000000"/>
                    </w:rPr>
                    <w:t>s</w:t>
                  </w:r>
                  <w:r w:rsidRPr="00046E2E">
                    <w:rPr>
                      <w:rFonts w:cstheme="minorHAnsi"/>
                      <w:color w:val="000000"/>
                      <w:spacing w:val="41"/>
                    </w:rPr>
                    <w:t xml:space="preserve"> </w:t>
                  </w:r>
                  <w:r w:rsidRPr="00046E2E">
                    <w:rPr>
                      <w:rFonts w:cstheme="minorHAnsi"/>
                    </w:rPr>
                    <w:t xml:space="preserve">du personnel de direction et du personnel enseignant  </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t</w:t>
                  </w:r>
                  <w:r w:rsidRPr="00046E2E">
                    <w:rPr>
                      <w:rFonts w:cstheme="minorHAnsi"/>
                      <w:color w:val="000000"/>
                    </w:rPr>
                    <w:t>u</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s d'u</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f</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2"/>
                    </w:rPr>
                    <w:t>c</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r</w:t>
                  </w:r>
                  <w:r w:rsidRPr="00046E2E">
                    <w:rPr>
                      <w:rFonts w:cstheme="minorHAnsi"/>
                      <w:color w:val="000000"/>
                      <w:spacing w:val="-3"/>
                    </w:rPr>
                    <w:t>e</w:t>
                  </w:r>
                  <w:r w:rsidRPr="00046E2E">
                    <w:rPr>
                      <w:rFonts w:cstheme="minorHAnsi"/>
                      <w:color w:val="000000"/>
                    </w:rPr>
                    <w:t>c</w:t>
                  </w:r>
                  <w:r w:rsidRPr="00046E2E">
                    <w:rPr>
                      <w:rFonts w:cstheme="minorHAnsi"/>
                      <w:color w:val="000000"/>
                      <w:spacing w:val="1"/>
                    </w:rPr>
                    <w:t>r</w:t>
                  </w:r>
                  <w:r w:rsidRPr="00046E2E">
                    <w:rPr>
                      <w:rFonts w:cstheme="minorHAnsi"/>
                      <w:color w:val="000000"/>
                      <w:spacing w:val="-2"/>
                    </w:rPr>
                    <w:t>u</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 c'</w:t>
                  </w:r>
                  <w:r w:rsidRPr="00046E2E">
                    <w:rPr>
                      <w:rFonts w:cstheme="minorHAnsi"/>
                      <w:color w:val="000000"/>
                      <w:spacing w:val="-1"/>
                    </w:rPr>
                    <w:t>e</w:t>
                  </w:r>
                  <w:r w:rsidRPr="00046E2E">
                    <w:rPr>
                      <w:rFonts w:cstheme="minorHAnsi"/>
                      <w:color w:val="000000"/>
                      <w:spacing w:val="1"/>
                    </w:rPr>
                    <w:t>st</w:t>
                  </w:r>
                  <w:r w:rsidRPr="00046E2E">
                    <w:rPr>
                      <w:rFonts w:cstheme="minorHAnsi"/>
                      <w:color w:val="000000"/>
                      <w:spacing w:val="-1"/>
                    </w:rPr>
                    <w:t>-à-</w:t>
                  </w:r>
                  <w:r w:rsidRPr="00046E2E">
                    <w:rPr>
                      <w:rFonts w:cstheme="minorHAnsi"/>
                      <w:color w:val="000000"/>
                    </w:rPr>
                    <w:t>d</w:t>
                  </w:r>
                  <w:r w:rsidRPr="00046E2E">
                    <w:rPr>
                      <w:rFonts w:cstheme="minorHAnsi"/>
                      <w:color w:val="000000"/>
                      <w:spacing w:val="-2"/>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w:t>
                  </w:r>
                </w:p>
                <w:p w:rsidR="00E07C8A" w:rsidRPr="00046E2E" w:rsidRDefault="00545642">
                  <w:pPr>
                    <w:pStyle w:val="Paragraphedeliste"/>
                    <w:widowControl w:val="0"/>
                    <w:numPr>
                      <w:ilvl w:val="0"/>
                      <w:numId w:val="66"/>
                    </w:numPr>
                    <w:tabs>
                      <w:tab w:val="left" w:pos="1560"/>
                    </w:tabs>
                    <w:autoSpaceDE w:val="0"/>
                    <w:autoSpaceDN w:val="0"/>
                    <w:adjustRightInd w:val="0"/>
                    <w:spacing w:line="247" w:lineRule="exact"/>
                    <w:ind w:left="924" w:hanging="357"/>
                    <w:rPr>
                      <w:rFonts w:asciiTheme="minorHAnsi" w:hAnsiTheme="minorHAnsi" w:cstheme="minorHAnsi"/>
                      <w:sz w:val="22"/>
                      <w:szCs w:val="22"/>
                    </w:rPr>
                  </w:pPr>
                  <w:r w:rsidRPr="00046E2E">
                    <w:rPr>
                      <w:rFonts w:asciiTheme="minorHAnsi" w:hAnsiTheme="minorHAnsi" w:cstheme="minorHAnsi"/>
                      <w:spacing w:val="-1"/>
                      <w:sz w:val="22"/>
                      <w:szCs w:val="22"/>
                    </w:rPr>
                    <w:t>a</w:t>
                  </w:r>
                  <w:r w:rsidRPr="00046E2E">
                    <w:rPr>
                      <w:rFonts w:asciiTheme="minorHAnsi" w:hAnsiTheme="minorHAnsi" w:cstheme="minorHAnsi"/>
                      <w:sz w:val="22"/>
                      <w:szCs w:val="22"/>
                    </w:rPr>
                    <w:t>ux</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pr</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f</w:t>
                  </w:r>
                  <w:r w:rsidRPr="00046E2E">
                    <w:rPr>
                      <w:rFonts w:asciiTheme="minorHAnsi" w:hAnsiTheme="minorHAnsi" w:cstheme="minorHAnsi"/>
                      <w:spacing w:val="-1"/>
                      <w:sz w:val="22"/>
                      <w:szCs w:val="22"/>
                    </w:rPr>
                    <w:t>e</w:t>
                  </w:r>
                  <w:r w:rsidRPr="00046E2E">
                    <w:rPr>
                      <w:rFonts w:asciiTheme="minorHAnsi" w:hAnsiTheme="minorHAnsi" w:cstheme="minorHAnsi"/>
                      <w:spacing w:val="1"/>
                      <w:sz w:val="22"/>
                      <w:szCs w:val="22"/>
                    </w:rPr>
                    <w:t>ss</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 de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2"/>
                      <w:sz w:val="22"/>
                      <w:szCs w:val="22"/>
                    </w:rPr>
                    <w:t>c</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w:t>
                  </w:r>
                  <w:r w:rsidRPr="00046E2E">
                    <w:rPr>
                      <w:rFonts w:asciiTheme="minorHAnsi" w:hAnsiTheme="minorHAnsi" w:cstheme="minorHAnsi"/>
                      <w:spacing w:val="-2"/>
                      <w:sz w:val="22"/>
                      <w:szCs w:val="22"/>
                    </w:rPr>
                    <w:t xml:space="preserve"> </w:t>
                  </w:r>
                  <w:r w:rsidRPr="00046E2E">
                    <w:rPr>
                      <w:rFonts w:asciiTheme="minorHAnsi" w:hAnsiTheme="minorHAnsi" w:cstheme="minorHAnsi"/>
                      <w:sz w:val="22"/>
                      <w:szCs w:val="22"/>
                    </w:rPr>
                    <w:t>g</w:t>
                  </w:r>
                  <w:r w:rsidRPr="00046E2E">
                    <w:rPr>
                      <w:rFonts w:asciiTheme="minorHAnsi" w:hAnsiTheme="minorHAnsi" w:cstheme="minorHAnsi"/>
                      <w:spacing w:val="-1"/>
                      <w:sz w:val="22"/>
                      <w:szCs w:val="22"/>
                    </w:rPr>
                    <w:t>éné</w:t>
                  </w:r>
                  <w:r w:rsidRPr="00046E2E">
                    <w:rPr>
                      <w:rFonts w:asciiTheme="minorHAnsi" w:hAnsiTheme="minorHAnsi" w:cstheme="minorHAnsi"/>
                      <w:spacing w:val="1"/>
                      <w:sz w:val="22"/>
                      <w:szCs w:val="22"/>
                    </w:rPr>
                    <w:t>r</w:t>
                  </w:r>
                  <w:r w:rsidRPr="00046E2E">
                    <w:rPr>
                      <w:rFonts w:asciiTheme="minorHAnsi" w:hAnsiTheme="minorHAnsi" w:cstheme="minorHAnsi"/>
                      <w:spacing w:val="-1"/>
                      <w:sz w:val="22"/>
                      <w:szCs w:val="22"/>
                    </w:rPr>
                    <w:t>a</w:t>
                  </w:r>
                  <w:r w:rsidRPr="00046E2E">
                    <w:rPr>
                      <w:rFonts w:asciiTheme="minorHAnsi" w:hAnsiTheme="minorHAnsi" w:cstheme="minorHAnsi"/>
                      <w:sz w:val="22"/>
                      <w:szCs w:val="22"/>
                    </w:rPr>
                    <w:t>u</w:t>
                  </w:r>
                  <w:r w:rsidRPr="00046E2E">
                    <w:rPr>
                      <w:rFonts w:asciiTheme="minorHAnsi" w:hAnsiTheme="minorHAnsi" w:cstheme="minorHAnsi"/>
                      <w:spacing w:val="-1"/>
                      <w:sz w:val="22"/>
                      <w:szCs w:val="22"/>
                    </w:rPr>
                    <w:t>x,</w:t>
                  </w:r>
                </w:p>
                <w:p w:rsidR="00E07C8A" w:rsidRPr="00046E2E" w:rsidRDefault="00545642">
                  <w:pPr>
                    <w:pStyle w:val="Paragraphedeliste"/>
                    <w:widowControl w:val="0"/>
                    <w:numPr>
                      <w:ilvl w:val="0"/>
                      <w:numId w:val="66"/>
                    </w:numPr>
                    <w:tabs>
                      <w:tab w:val="left" w:pos="1560"/>
                    </w:tabs>
                    <w:autoSpaceDE w:val="0"/>
                    <w:autoSpaceDN w:val="0"/>
                    <w:adjustRightInd w:val="0"/>
                    <w:spacing w:line="250" w:lineRule="exact"/>
                    <w:ind w:left="924" w:hanging="357"/>
                    <w:rPr>
                      <w:rFonts w:asciiTheme="minorHAnsi" w:hAnsiTheme="minorHAnsi" w:cstheme="minorHAnsi"/>
                      <w:sz w:val="22"/>
                      <w:szCs w:val="22"/>
                    </w:rPr>
                  </w:pPr>
                  <w:r w:rsidRPr="00046E2E">
                    <w:rPr>
                      <w:rFonts w:asciiTheme="minorHAnsi" w:hAnsiTheme="minorHAnsi" w:cstheme="minorHAnsi"/>
                      <w:spacing w:val="-1"/>
                      <w:sz w:val="22"/>
                      <w:szCs w:val="22"/>
                    </w:rPr>
                    <w:t>a</w:t>
                  </w:r>
                  <w:r w:rsidRPr="00046E2E">
                    <w:rPr>
                      <w:rFonts w:asciiTheme="minorHAnsi" w:hAnsiTheme="minorHAnsi" w:cstheme="minorHAnsi"/>
                      <w:sz w:val="22"/>
                      <w:szCs w:val="22"/>
                    </w:rPr>
                    <w:t>ux</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pr</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f</w:t>
                  </w:r>
                  <w:r w:rsidRPr="00046E2E">
                    <w:rPr>
                      <w:rFonts w:asciiTheme="minorHAnsi" w:hAnsiTheme="minorHAnsi" w:cstheme="minorHAnsi"/>
                      <w:spacing w:val="-1"/>
                      <w:sz w:val="22"/>
                      <w:szCs w:val="22"/>
                    </w:rPr>
                    <w:t>e</w:t>
                  </w:r>
                  <w:r w:rsidRPr="00046E2E">
                    <w:rPr>
                      <w:rFonts w:asciiTheme="minorHAnsi" w:hAnsiTheme="minorHAnsi" w:cstheme="minorHAnsi"/>
                      <w:spacing w:val="1"/>
                      <w:sz w:val="22"/>
                      <w:szCs w:val="22"/>
                    </w:rPr>
                    <w:t>ss</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 de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2"/>
                      <w:sz w:val="22"/>
                      <w:szCs w:val="22"/>
                    </w:rPr>
                    <w:t>c</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w:t>
                  </w:r>
                  <w:r w:rsidRPr="00046E2E">
                    <w:rPr>
                      <w:rFonts w:asciiTheme="minorHAnsi" w:hAnsiTheme="minorHAnsi" w:cstheme="minorHAnsi"/>
                      <w:spacing w:val="-2"/>
                      <w:sz w:val="22"/>
                      <w:szCs w:val="22"/>
                    </w:rPr>
                    <w:t xml:space="preserve"> </w:t>
                  </w:r>
                  <w:r w:rsidRPr="00046E2E">
                    <w:rPr>
                      <w:rFonts w:asciiTheme="minorHAnsi" w:hAnsiTheme="minorHAnsi" w:cstheme="minorHAnsi"/>
                      <w:sz w:val="22"/>
                      <w:szCs w:val="22"/>
                    </w:rPr>
                    <w:t>g</w:t>
                  </w:r>
                  <w:r w:rsidRPr="00046E2E">
                    <w:rPr>
                      <w:rFonts w:asciiTheme="minorHAnsi" w:hAnsiTheme="minorHAnsi" w:cstheme="minorHAnsi"/>
                      <w:spacing w:val="-1"/>
                      <w:sz w:val="22"/>
                      <w:szCs w:val="22"/>
                    </w:rPr>
                    <w:t>éné</w:t>
                  </w:r>
                  <w:r w:rsidRPr="00046E2E">
                    <w:rPr>
                      <w:rFonts w:asciiTheme="minorHAnsi" w:hAnsiTheme="minorHAnsi" w:cstheme="minorHAnsi"/>
                      <w:spacing w:val="1"/>
                      <w:sz w:val="22"/>
                      <w:szCs w:val="22"/>
                    </w:rPr>
                    <w:t>r</w:t>
                  </w:r>
                  <w:r w:rsidRPr="00046E2E">
                    <w:rPr>
                      <w:rFonts w:asciiTheme="minorHAnsi" w:hAnsiTheme="minorHAnsi" w:cstheme="minorHAnsi"/>
                      <w:spacing w:val="-1"/>
                      <w:sz w:val="22"/>
                      <w:szCs w:val="22"/>
                    </w:rPr>
                    <w:t>a</w:t>
                  </w:r>
                  <w:r w:rsidRPr="00046E2E">
                    <w:rPr>
                      <w:rFonts w:asciiTheme="minorHAnsi" w:hAnsiTheme="minorHAnsi" w:cstheme="minorHAnsi"/>
                      <w:sz w:val="22"/>
                      <w:szCs w:val="22"/>
                    </w:rPr>
                    <w:t>ux</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ch</w:t>
                  </w:r>
                  <w:r w:rsidRPr="00046E2E">
                    <w:rPr>
                      <w:rFonts w:asciiTheme="minorHAnsi" w:hAnsiTheme="minorHAnsi" w:cstheme="minorHAnsi"/>
                      <w:spacing w:val="-1"/>
                      <w:sz w:val="22"/>
                      <w:szCs w:val="22"/>
                    </w:rPr>
                    <w:t>a</w:t>
                  </w:r>
                  <w:r w:rsidRPr="00046E2E">
                    <w:rPr>
                      <w:rFonts w:asciiTheme="minorHAnsi" w:hAnsiTheme="minorHAnsi" w:cstheme="minorHAnsi"/>
                      <w:spacing w:val="1"/>
                      <w:sz w:val="22"/>
                      <w:szCs w:val="22"/>
                    </w:rPr>
                    <w:t>r</w:t>
                  </w:r>
                  <w:r w:rsidRPr="00046E2E">
                    <w:rPr>
                      <w:rFonts w:asciiTheme="minorHAnsi" w:hAnsiTheme="minorHAnsi" w:cstheme="minorHAnsi"/>
                      <w:sz w:val="22"/>
                      <w:szCs w:val="22"/>
                    </w:rPr>
                    <w:t>g</w:t>
                  </w:r>
                  <w:r w:rsidRPr="00046E2E">
                    <w:rPr>
                      <w:rFonts w:asciiTheme="minorHAnsi" w:hAnsiTheme="minorHAnsi" w:cstheme="minorHAnsi"/>
                      <w:spacing w:val="-1"/>
                      <w:sz w:val="22"/>
                      <w:szCs w:val="22"/>
                    </w:rPr>
                    <w:t>é</w:t>
                  </w:r>
                  <w:r w:rsidRPr="00046E2E">
                    <w:rPr>
                      <w:rFonts w:asciiTheme="minorHAnsi" w:hAnsiTheme="minorHAnsi" w:cstheme="minorHAnsi"/>
                      <w:sz w:val="22"/>
                      <w:szCs w:val="22"/>
                    </w:rPr>
                    <w:t>s</w:t>
                  </w:r>
                  <w:r w:rsidRPr="00046E2E">
                    <w:rPr>
                      <w:rFonts w:asciiTheme="minorHAnsi" w:hAnsiTheme="minorHAnsi" w:cstheme="minorHAnsi"/>
                      <w:spacing w:val="-2"/>
                      <w:sz w:val="22"/>
                      <w:szCs w:val="22"/>
                    </w:rPr>
                    <w:t xml:space="preserve"> </w:t>
                  </w:r>
                  <w:r w:rsidRPr="00046E2E">
                    <w:rPr>
                      <w:rFonts w:asciiTheme="minorHAnsi" w:hAnsiTheme="minorHAnsi" w:cstheme="minorHAnsi"/>
                      <w:sz w:val="22"/>
                      <w:szCs w:val="22"/>
                    </w:rPr>
                    <w:t>d</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 xml:space="preserve">s </w:t>
                  </w:r>
                  <w:r w:rsidRPr="00046E2E">
                    <w:rPr>
                      <w:rFonts w:asciiTheme="minorHAnsi" w:hAnsiTheme="minorHAnsi" w:cstheme="minorHAnsi"/>
                      <w:spacing w:val="1"/>
                      <w:sz w:val="22"/>
                      <w:szCs w:val="22"/>
                    </w:rPr>
                    <w:t>c</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u</w:t>
                  </w:r>
                  <w:r w:rsidRPr="00046E2E">
                    <w:rPr>
                      <w:rFonts w:asciiTheme="minorHAnsi" w:hAnsiTheme="minorHAnsi" w:cstheme="minorHAnsi"/>
                      <w:spacing w:val="1"/>
                      <w:sz w:val="22"/>
                      <w:szCs w:val="22"/>
                    </w:rPr>
                    <w:t>r</w:t>
                  </w:r>
                  <w:r w:rsidRPr="00046E2E">
                    <w:rPr>
                      <w:rFonts w:asciiTheme="minorHAnsi" w:hAnsiTheme="minorHAnsi" w:cstheme="minorHAnsi"/>
                      <w:sz w:val="22"/>
                      <w:szCs w:val="22"/>
                    </w:rPr>
                    <w:t xml:space="preserve">s </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n</w:t>
                  </w:r>
                  <w:r w:rsidRPr="00046E2E">
                    <w:rPr>
                      <w:rFonts w:asciiTheme="minorHAnsi" w:hAnsiTheme="minorHAnsi" w:cstheme="minorHAnsi"/>
                      <w:spacing w:val="-1"/>
                      <w:sz w:val="22"/>
                      <w:szCs w:val="22"/>
                    </w:rPr>
                    <w:t xml:space="preserve"> </w:t>
                  </w:r>
                  <w:r w:rsidRPr="00046E2E">
                    <w:rPr>
                      <w:rFonts w:asciiTheme="minorHAnsi" w:hAnsiTheme="minorHAnsi" w:cstheme="minorHAnsi"/>
                      <w:sz w:val="22"/>
                      <w:szCs w:val="22"/>
                    </w:rPr>
                    <w:t>imm</w:t>
                  </w:r>
                  <w:r w:rsidRPr="00046E2E">
                    <w:rPr>
                      <w:rFonts w:asciiTheme="minorHAnsi" w:hAnsiTheme="minorHAnsi" w:cstheme="minorHAnsi"/>
                      <w:spacing w:val="-1"/>
                      <w:sz w:val="22"/>
                      <w:szCs w:val="22"/>
                    </w:rPr>
                    <w:t>e</w:t>
                  </w:r>
                  <w:r w:rsidRPr="00046E2E">
                    <w:rPr>
                      <w:rFonts w:asciiTheme="minorHAnsi" w:hAnsiTheme="minorHAnsi" w:cstheme="minorHAnsi"/>
                      <w:spacing w:val="-2"/>
                      <w:sz w:val="22"/>
                      <w:szCs w:val="22"/>
                    </w:rPr>
                    <w:t>r</w:t>
                  </w:r>
                  <w:r w:rsidRPr="00046E2E">
                    <w:rPr>
                      <w:rFonts w:asciiTheme="minorHAnsi" w:hAnsiTheme="minorHAnsi" w:cstheme="minorHAnsi"/>
                      <w:spacing w:val="1"/>
                      <w:sz w:val="22"/>
                      <w:szCs w:val="22"/>
                    </w:rPr>
                    <w:t>s</w:t>
                  </w:r>
                  <w:r w:rsidRPr="00046E2E">
                    <w:rPr>
                      <w:rFonts w:asciiTheme="minorHAnsi" w:hAnsiTheme="minorHAnsi" w:cstheme="minorHAnsi"/>
                      <w:sz w:val="22"/>
                      <w:szCs w:val="22"/>
                    </w:rPr>
                    <w:t>i</w:t>
                  </w:r>
                  <w:r w:rsidRPr="00046E2E">
                    <w:rPr>
                      <w:rFonts w:asciiTheme="minorHAnsi" w:hAnsiTheme="minorHAnsi" w:cstheme="minorHAnsi"/>
                      <w:spacing w:val="1"/>
                      <w:sz w:val="22"/>
                      <w:szCs w:val="22"/>
                    </w:rPr>
                    <w:t>o</w:t>
                  </w:r>
                  <w:r w:rsidRPr="00046E2E">
                    <w:rPr>
                      <w:rFonts w:asciiTheme="minorHAnsi" w:hAnsiTheme="minorHAnsi" w:cstheme="minorHAnsi"/>
                      <w:spacing w:val="-1"/>
                      <w:sz w:val="22"/>
                      <w:szCs w:val="22"/>
                    </w:rPr>
                    <w:t>n</w:t>
                  </w:r>
                  <w:r w:rsidRPr="00046E2E">
                    <w:rPr>
                      <w:rFonts w:asciiTheme="minorHAnsi" w:hAnsiTheme="minorHAnsi" w:cstheme="minorHAnsi"/>
                      <w:sz w:val="22"/>
                      <w:szCs w:val="22"/>
                    </w:rPr>
                    <w:t>,</w:t>
                  </w:r>
                </w:p>
                <w:p w:rsidR="00E07C8A" w:rsidRPr="00046E2E" w:rsidRDefault="00545642">
                  <w:pPr>
                    <w:pStyle w:val="Paragraphedeliste"/>
                    <w:widowControl w:val="0"/>
                    <w:numPr>
                      <w:ilvl w:val="0"/>
                      <w:numId w:val="66"/>
                    </w:numPr>
                    <w:tabs>
                      <w:tab w:val="left" w:pos="1560"/>
                    </w:tabs>
                    <w:autoSpaceDE w:val="0"/>
                    <w:autoSpaceDN w:val="0"/>
                    <w:adjustRightInd w:val="0"/>
                    <w:spacing w:before="1" w:line="250" w:lineRule="exact"/>
                    <w:ind w:left="924" w:hanging="357"/>
                    <w:rPr>
                      <w:rFonts w:asciiTheme="minorHAnsi" w:hAnsiTheme="minorHAnsi" w:cstheme="minorHAnsi"/>
                      <w:sz w:val="22"/>
                      <w:szCs w:val="22"/>
                    </w:rPr>
                  </w:pPr>
                  <w:r w:rsidRPr="00046E2E">
                    <w:rPr>
                      <w:rFonts w:asciiTheme="minorHAnsi" w:hAnsiTheme="minorHAnsi" w:cstheme="minorHAnsi"/>
                      <w:spacing w:val="-1"/>
                      <w:sz w:val="22"/>
                      <w:szCs w:val="22"/>
                    </w:rPr>
                    <w:t>a</w:t>
                  </w:r>
                  <w:r w:rsidRPr="00046E2E">
                    <w:rPr>
                      <w:rFonts w:asciiTheme="minorHAnsi" w:hAnsiTheme="minorHAnsi" w:cstheme="minorHAnsi"/>
                      <w:sz w:val="22"/>
                      <w:szCs w:val="22"/>
                    </w:rPr>
                    <w:t xml:space="preserve">ux </w:t>
                  </w:r>
                  <w:r w:rsidRPr="00046E2E">
                    <w:rPr>
                      <w:rFonts w:asciiTheme="minorHAnsi" w:hAnsiTheme="minorHAnsi" w:cstheme="minorHAnsi"/>
                      <w:spacing w:val="1"/>
                      <w:sz w:val="22"/>
                      <w:szCs w:val="22"/>
                    </w:rPr>
                    <w:t>pro</w:t>
                  </w:r>
                  <w:r w:rsidRPr="00046E2E">
                    <w:rPr>
                      <w:rFonts w:asciiTheme="minorHAnsi" w:hAnsiTheme="minorHAnsi" w:cstheme="minorHAnsi"/>
                      <w:sz w:val="22"/>
                      <w:szCs w:val="22"/>
                    </w:rPr>
                    <w:t>f</w:t>
                  </w:r>
                  <w:r w:rsidRPr="00046E2E">
                    <w:rPr>
                      <w:rFonts w:asciiTheme="minorHAnsi" w:hAnsiTheme="minorHAnsi" w:cstheme="minorHAnsi"/>
                      <w:spacing w:val="-3"/>
                      <w:sz w:val="22"/>
                      <w:szCs w:val="22"/>
                    </w:rPr>
                    <w:t>e</w:t>
                  </w:r>
                  <w:r w:rsidRPr="00046E2E">
                    <w:rPr>
                      <w:rFonts w:asciiTheme="minorHAnsi" w:hAnsiTheme="minorHAnsi" w:cstheme="minorHAnsi"/>
                      <w:spacing w:val="1"/>
                      <w:sz w:val="22"/>
                      <w:szCs w:val="22"/>
                    </w:rPr>
                    <w:t>ss</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w:t>
                  </w:r>
                  <w:r w:rsidRPr="00046E2E">
                    <w:rPr>
                      <w:rFonts w:asciiTheme="minorHAnsi" w:hAnsiTheme="minorHAnsi" w:cstheme="minorHAnsi"/>
                      <w:spacing w:val="29"/>
                      <w:sz w:val="22"/>
                      <w:szCs w:val="22"/>
                    </w:rPr>
                    <w:t xml:space="preserve"> </w:t>
                  </w:r>
                  <w:r w:rsidRPr="00046E2E">
                    <w:rPr>
                      <w:rFonts w:asciiTheme="minorHAnsi" w:hAnsiTheme="minorHAnsi" w:cstheme="minorHAnsi"/>
                      <w:sz w:val="22"/>
                      <w:szCs w:val="22"/>
                    </w:rPr>
                    <w:t>de</w:t>
                  </w:r>
                  <w:r w:rsidRPr="00046E2E">
                    <w:rPr>
                      <w:rFonts w:asciiTheme="minorHAnsi" w:hAnsiTheme="minorHAnsi" w:cstheme="minorHAnsi"/>
                      <w:spacing w:val="27"/>
                      <w:sz w:val="22"/>
                      <w:szCs w:val="22"/>
                    </w:rPr>
                    <w:t xml:space="preserve"> </w:t>
                  </w:r>
                  <w:r w:rsidRPr="00046E2E">
                    <w:rPr>
                      <w:rFonts w:asciiTheme="minorHAnsi" w:hAnsiTheme="minorHAnsi" w:cstheme="minorHAnsi"/>
                      <w:spacing w:val="-2"/>
                      <w:sz w:val="22"/>
                      <w:szCs w:val="22"/>
                    </w:rPr>
                    <w:t>c</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 xml:space="preserve">s </w:t>
                  </w:r>
                  <w:r w:rsidRPr="00046E2E">
                    <w:rPr>
                      <w:rFonts w:asciiTheme="minorHAnsi" w:hAnsiTheme="minorHAnsi" w:cstheme="minorHAnsi"/>
                      <w:spacing w:val="1"/>
                      <w:sz w:val="22"/>
                      <w:szCs w:val="22"/>
                    </w:rPr>
                    <w:t>t</w:t>
                  </w:r>
                  <w:r w:rsidRPr="00046E2E">
                    <w:rPr>
                      <w:rFonts w:asciiTheme="minorHAnsi" w:hAnsiTheme="minorHAnsi" w:cstheme="minorHAnsi"/>
                      <w:spacing w:val="-1"/>
                      <w:sz w:val="22"/>
                      <w:szCs w:val="22"/>
                    </w:rPr>
                    <w:t>e</w:t>
                  </w:r>
                  <w:r w:rsidRPr="00046E2E">
                    <w:rPr>
                      <w:rFonts w:asciiTheme="minorHAnsi" w:hAnsiTheme="minorHAnsi" w:cstheme="minorHAnsi"/>
                      <w:spacing w:val="-2"/>
                      <w:sz w:val="22"/>
                      <w:szCs w:val="22"/>
                    </w:rPr>
                    <w:t>c</w:t>
                  </w:r>
                  <w:r w:rsidRPr="00046E2E">
                    <w:rPr>
                      <w:rFonts w:asciiTheme="minorHAnsi" w:hAnsiTheme="minorHAnsi" w:cstheme="minorHAnsi"/>
                      <w:spacing w:val="1"/>
                      <w:sz w:val="22"/>
                      <w:szCs w:val="22"/>
                    </w:rPr>
                    <w:t>h</w:t>
                  </w:r>
                  <w:r w:rsidRPr="00046E2E">
                    <w:rPr>
                      <w:rFonts w:asciiTheme="minorHAnsi" w:hAnsiTheme="minorHAnsi" w:cstheme="minorHAnsi"/>
                      <w:spacing w:val="-1"/>
                      <w:sz w:val="22"/>
                      <w:szCs w:val="22"/>
                    </w:rPr>
                    <w:t>n</w:t>
                  </w:r>
                  <w:r w:rsidRPr="00046E2E">
                    <w:rPr>
                      <w:rFonts w:asciiTheme="minorHAnsi" w:hAnsiTheme="minorHAnsi" w:cstheme="minorHAnsi"/>
                      <w:sz w:val="22"/>
                      <w:szCs w:val="22"/>
                    </w:rPr>
                    <w:t>i</w:t>
                  </w:r>
                  <w:r w:rsidRPr="00046E2E">
                    <w:rPr>
                      <w:rFonts w:asciiTheme="minorHAnsi" w:hAnsiTheme="minorHAnsi" w:cstheme="minorHAnsi"/>
                      <w:spacing w:val="-1"/>
                      <w:sz w:val="22"/>
                      <w:szCs w:val="22"/>
                    </w:rPr>
                    <w:t>q</w:t>
                  </w:r>
                  <w:r w:rsidRPr="00046E2E">
                    <w:rPr>
                      <w:rFonts w:asciiTheme="minorHAnsi" w:hAnsiTheme="minorHAnsi" w:cstheme="minorHAnsi"/>
                      <w:sz w:val="22"/>
                      <w:szCs w:val="22"/>
                    </w:rPr>
                    <w:t>u</w:t>
                  </w:r>
                  <w:r w:rsidRPr="00046E2E">
                    <w:rPr>
                      <w:rFonts w:asciiTheme="minorHAnsi" w:hAnsiTheme="minorHAnsi" w:cstheme="minorHAnsi"/>
                      <w:spacing w:val="-1"/>
                      <w:sz w:val="22"/>
                      <w:szCs w:val="22"/>
                    </w:rPr>
                    <w:t>e</w:t>
                  </w:r>
                  <w:r w:rsidRPr="00046E2E">
                    <w:rPr>
                      <w:rFonts w:asciiTheme="minorHAnsi" w:hAnsiTheme="minorHAnsi" w:cstheme="minorHAnsi"/>
                      <w:spacing w:val="1"/>
                      <w:sz w:val="22"/>
                      <w:szCs w:val="22"/>
                    </w:rPr>
                    <w:t xml:space="preserve">s </w:t>
                  </w:r>
                </w:p>
                <w:p w:rsidR="00E07C8A" w:rsidRPr="00046E2E" w:rsidRDefault="00545642">
                  <w:pPr>
                    <w:pStyle w:val="Paragraphedeliste"/>
                    <w:widowControl w:val="0"/>
                    <w:numPr>
                      <w:ilvl w:val="0"/>
                      <w:numId w:val="66"/>
                    </w:numPr>
                    <w:tabs>
                      <w:tab w:val="left" w:pos="1560"/>
                    </w:tabs>
                    <w:autoSpaceDE w:val="0"/>
                    <w:autoSpaceDN w:val="0"/>
                    <w:adjustRightInd w:val="0"/>
                    <w:spacing w:before="1" w:line="250" w:lineRule="exact"/>
                    <w:ind w:left="924" w:hanging="357"/>
                    <w:rPr>
                      <w:rFonts w:asciiTheme="minorHAnsi" w:hAnsiTheme="minorHAnsi" w:cstheme="minorHAnsi"/>
                      <w:sz w:val="22"/>
                      <w:szCs w:val="22"/>
                    </w:rPr>
                  </w:pPr>
                  <w:r w:rsidRPr="00046E2E">
                    <w:rPr>
                      <w:rFonts w:asciiTheme="minorHAnsi" w:hAnsiTheme="minorHAnsi" w:cstheme="minorHAnsi"/>
                      <w:spacing w:val="-1"/>
                      <w:sz w:val="22"/>
                      <w:szCs w:val="22"/>
                    </w:rPr>
                    <w:t>a</w:t>
                  </w:r>
                  <w:r w:rsidRPr="00046E2E">
                    <w:rPr>
                      <w:rFonts w:asciiTheme="minorHAnsi" w:hAnsiTheme="minorHAnsi" w:cstheme="minorHAnsi"/>
                      <w:sz w:val="22"/>
                      <w:szCs w:val="22"/>
                    </w:rPr>
                    <w:t xml:space="preserve">ux </w:t>
                  </w:r>
                  <w:r w:rsidRPr="00046E2E">
                    <w:rPr>
                      <w:rFonts w:asciiTheme="minorHAnsi" w:hAnsiTheme="minorHAnsi" w:cstheme="minorHAnsi"/>
                      <w:spacing w:val="1"/>
                      <w:sz w:val="22"/>
                      <w:szCs w:val="22"/>
                    </w:rPr>
                    <w:t>pro</w:t>
                  </w:r>
                  <w:r w:rsidRPr="00046E2E">
                    <w:rPr>
                      <w:rFonts w:asciiTheme="minorHAnsi" w:hAnsiTheme="minorHAnsi" w:cstheme="minorHAnsi"/>
                      <w:sz w:val="22"/>
                      <w:szCs w:val="22"/>
                    </w:rPr>
                    <w:t>f</w:t>
                  </w:r>
                  <w:r w:rsidRPr="00046E2E">
                    <w:rPr>
                      <w:rFonts w:asciiTheme="minorHAnsi" w:hAnsiTheme="minorHAnsi" w:cstheme="minorHAnsi"/>
                      <w:spacing w:val="-3"/>
                      <w:sz w:val="22"/>
                      <w:szCs w:val="22"/>
                    </w:rPr>
                    <w:t>e</w:t>
                  </w:r>
                  <w:r w:rsidRPr="00046E2E">
                    <w:rPr>
                      <w:rFonts w:asciiTheme="minorHAnsi" w:hAnsiTheme="minorHAnsi" w:cstheme="minorHAnsi"/>
                      <w:spacing w:val="1"/>
                      <w:sz w:val="22"/>
                      <w:szCs w:val="22"/>
                    </w:rPr>
                    <w:t>ss</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w:t>
                  </w:r>
                  <w:r w:rsidRPr="00046E2E">
                    <w:rPr>
                      <w:rFonts w:asciiTheme="minorHAnsi" w:hAnsiTheme="minorHAnsi" w:cstheme="minorHAnsi"/>
                      <w:spacing w:val="29"/>
                      <w:sz w:val="22"/>
                      <w:szCs w:val="22"/>
                    </w:rPr>
                    <w:t xml:space="preserve"> </w:t>
                  </w:r>
                  <w:r w:rsidRPr="00046E2E">
                    <w:rPr>
                      <w:rFonts w:asciiTheme="minorHAnsi" w:hAnsiTheme="minorHAnsi" w:cstheme="minorHAnsi"/>
                      <w:sz w:val="22"/>
                      <w:szCs w:val="22"/>
                    </w:rPr>
                    <w:t>de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pr</w:t>
                  </w:r>
                  <w:r w:rsidRPr="00046E2E">
                    <w:rPr>
                      <w:rFonts w:asciiTheme="minorHAnsi" w:hAnsiTheme="minorHAnsi" w:cstheme="minorHAnsi"/>
                      <w:spacing w:val="-1"/>
                      <w:sz w:val="22"/>
                      <w:szCs w:val="22"/>
                    </w:rPr>
                    <w:t>a</w:t>
                  </w:r>
                  <w:r w:rsidRPr="00046E2E">
                    <w:rPr>
                      <w:rFonts w:asciiTheme="minorHAnsi" w:hAnsiTheme="minorHAnsi" w:cstheme="minorHAnsi"/>
                      <w:spacing w:val="1"/>
                      <w:sz w:val="22"/>
                      <w:szCs w:val="22"/>
                    </w:rPr>
                    <w:t>t</w:t>
                  </w:r>
                  <w:r w:rsidRPr="00046E2E">
                    <w:rPr>
                      <w:rFonts w:asciiTheme="minorHAnsi" w:hAnsiTheme="minorHAnsi" w:cstheme="minorHAnsi"/>
                      <w:spacing w:val="-2"/>
                      <w:sz w:val="22"/>
                      <w:szCs w:val="22"/>
                    </w:rPr>
                    <w:t>i</w:t>
                  </w:r>
                  <w:r w:rsidRPr="00046E2E">
                    <w:rPr>
                      <w:rFonts w:asciiTheme="minorHAnsi" w:hAnsiTheme="minorHAnsi" w:cstheme="minorHAnsi"/>
                      <w:spacing w:val="-1"/>
                      <w:sz w:val="22"/>
                      <w:szCs w:val="22"/>
                    </w:rPr>
                    <w:t>q</w:t>
                  </w:r>
                  <w:r w:rsidRPr="00046E2E">
                    <w:rPr>
                      <w:rFonts w:asciiTheme="minorHAnsi" w:hAnsiTheme="minorHAnsi" w:cstheme="minorHAnsi"/>
                      <w:sz w:val="22"/>
                      <w:szCs w:val="22"/>
                    </w:rPr>
                    <w:t>ue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pro</w:t>
                  </w:r>
                  <w:r w:rsidRPr="00046E2E">
                    <w:rPr>
                      <w:rFonts w:asciiTheme="minorHAnsi" w:hAnsiTheme="minorHAnsi" w:cstheme="minorHAnsi"/>
                      <w:sz w:val="22"/>
                      <w:szCs w:val="22"/>
                    </w:rPr>
                    <w:t>f</w:t>
                  </w:r>
                  <w:r w:rsidRPr="00046E2E">
                    <w:rPr>
                      <w:rFonts w:asciiTheme="minorHAnsi" w:hAnsiTheme="minorHAnsi" w:cstheme="minorHAnsi"/>
                      <w:spacing w:val="-1"/>
                      <w:sz w:val="22"/>
                      <w:szCs w:val="22"/>
                    </w:rPr>
                    <w:t>e</w:t>
                  </w:r>
                  <w:r w:rsidRPr="00046E2E">
                    <w:rPr>
                      <w:rFonts w:asciiTheme="minorHAnsi" w:hAnsiTheme="minorHAnsi" w:cstheme="minorHAnsi"/>
                      <w:spacing w:val="-2"/>
                      <w:sz w:val="22"/>
                      <w:szCs w:val="22"/>
                    </w:rPr>
                    <w:t>s</w:t>
                  </w:r>
                  <w:r w:rsidRPr="00046E2E">
                    <w:rPr>
                      <w:rFonts w:asciiTheme="minorHAnsi" w:hAnsiTheme="minorHAnsi" w:cstheme="minorHAnsi"/>
                      <w:spacing w:val="1"/>
                      <w:sz w:val="22"/>
                      <w:szCs w:val="22"/>
                    </w:rPr>
                    <w:t>s</w:t>
                  </w:r>
                  <w:r w:rsidRPr="00046E2E">
                    <w:rPr>
                      <w:rFonts w:asciiTheme="minorHAnsi" w:hAnsiTheme="minorHAnsi" w:cstheme="minorHAnsi"/>
                      <w:spacing w:val="-2"/>
                      <w:sz w:val="22"/>
                      <w:szCs w:val="22"/>
                    </w:rPr>
                    <w:t>i</w:t>
                  </w:r>
                  <w:r w:rsidRPr="00046E2E">
                    <w:rPr>
                      <w:rFonts w:asciiTheme="minorHAnsi" w:hAnsiTheme="minorHAnsi" w:cstheme="minorHAnsi"/>
                      <w:spacing w:val="1"/>
                      <w:sz w:val="22"/>
                      <w:szCs w:val="22"/>
                    </w:rPr>
                    <w:t>o</w:t>
                  </w:r>
                  <w:r w:rsidRPr="00046E2E">
                    <w:rPr>
                      <w:rFonts w:asciiTheme="minorHAnsi" w:hAnsiTheme="minorHAnsi" w:cstheme="minorHAnsi"/>
                      <w:spacing w:val="-1"/>
                      <w:sz w:val="22"/>
                      <w:szCs w:val="22"/>
                    </w:rPr>
                    <w:t>nnelle,</w:t>
                  </w:r>
                </w:p>
                <w:p w:rsidR="00E07C8A" w:rsidRPr="00046E2E" w:rsidRDefault="00545642">
                  <w:pPr>
                    <w:pStyle w:val="Paragraphedeliste"/>
                    <w:widowControl w:val="0"/>
                    <w:numPr>
                      <w:ilvl w:val="0"/>
                      <w:numId w:val="66"/>
                    </w:numPr>
                    <w:tabs>
                      <w:tab w:val="left" w:pos="1560"/>
                    </w:tabs>
                    <w:autoSpaceDE w:val="0"/>
                    <w:autoSpaceDN w:val="0"/>
                    <w:adjustRightInd w:val="0"/>
                    <w:spacing w:before="1" w:line="250" w:lineRule="exact"/>
                    <w:ind w:left="924" w:hanging="357"/>
                    <w:rPr>
                      <w:rFonts w:asciiTheme="minorHAnsi" w:hAnsiTheme="minorHAnsi" w:cstheme="minorHAnsi"/>
                      <w:sz w:val="22"/>
                      <w:szCs w:val="22"/>
                    </w:rPr>
                  </w:pPr>
                  <w:r w:rsidRPr="00046E2E">
                    <w:rPr>
                      <w:rFonts w:asciiTheme="minorHAnsi" w:hAnsiTheme="minorHAnsi" w:cstheme="minorHAnsi"/>
                      <w:spacing w:val="-1"/>
                      <w:sz w:val="22"/>
                      <w:szCs w:val="22"/>
                    </w:rPr>
                    <w:t xml:space="preserve"> a</w:t>
                  </w:r>
                  <w:r w:rsidRPr="00046E2E">
                    <w:rPr>
                      <w:rFonts w:asciiTheme="minorHAnsi" w:hAnsiTheme="minorHAnsi" w:cstheme="minorHAnsi"/>
                      <w:sz w:val="22"/>
                      <w:szCs w:val="22"/>
                    </w:rPr>
                    <w:t>ux</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pro</w:t>
                  </w:r>
                  <w:r w:rsidRPr="00046E2E">
                    <w:rPr>
                      <w:rFonts w:asciiTheme="minorHAnsi" w:hAnsiTheme="minorHAnsi" w:cstheme="minorHAnsi"/>
                      <w:sz w:val="22"/>
                      <w:szCs w:val="22"/>
                    </w:rPr>
                    <w:t>f</w:t>
                  </w:r>
                  <w:r w:rsidRPr="00046E2E">
                    <w:rPr>
                      <w:rFonts w:asciiTheme="minorHAnsi" w:hAnsiTheme="minorHAnsi" w:cstheme="minorHAnsi"/>
                      <w:spacing w:val="-1"/>
                      <w:sz w:val="22"/>
                      <w:szCs w:val="22"/>
                    </w:rPr>
                    <w:t>e</w:t>
                  </w:r>
                  <w:r w:rsidRPr="00046E2E">
                    <w:rPr>
                      <w:rFonts w:asciiTheme="minorHAnsi" w:hAnsiTheme="minorHAnsi" w:cstheme="minorHAnsi"/>
                      <w:spacing w:val="-2"/>
                      <w:sz w:val="22"/>
                      <w:szCs w:val="22"/>
                    </w:rPr>
                    <w:t>s</w:t>
                  </w:r>
                  <w:r w:rsidRPr="00046E2E">
                    <w:rPr>
                      <w:rFonts w:asciiTheme="minorHAnsi" w:hAnsiTheme="minorHAnsi" w:cstheme="minorHAnsi"/>
                      <w:spacing w:val="1"/>
                      <w:sz w:val="22"/>
                      <w:szCs w:val="22"/>
                    </w:rPr>
                    <w:t>s</w:t>
                  </w:r>
                  <w:r w:rsidRPr="00046E2E">
                    <w:rPr>
                      <w:rFonts w:asciiTheme="minorHAnsi" w:hAnsiTheme="minorHAnsi" w:cstheme="minorHAnsi"/>
                      <w:spacing w:val="-1"/>
                      <w:sz w:val="22"/>
                      <w:szCs w:val="22"/>
                    </w:rPr>
                    <w:t>e</w:t>
                  </w:r>
                  <w:r w:rsidRPr="00046E2E">
                    <w:rPr>
                      <w:rFonts w:asciiTheme="minorHAnsi" w:hAnsiTheme="minorHAnsi" w:cstheme="minorHAnsi"/>
                      <w:sz w:val="22"/>
                      <w:szCs w:val="22"/>
                    </w:rPr>
                    <w:t>u</w:t>
                  </w:r>
                  <w:r w:rsidRPr="00046E2E">
                    <w:rPr>
                      <w:rFonts w:asciiTheme="minorHAnsi" w:hAnsiTheme="minorHAnsi" w:cstheme="minorHAnsi"/>
                      <w:spacing w:val="1"/>
                      <w:sz w:val="22"/>
                      <w:szCs w:val="22"/>
                    </w:rPr>
                    <w:t>r</w:t>
                  </w:r>
                  <w:r w:rsidRPr="00046E2E">
                    <w:rPr>
                      <w:rFonts w:asciiTheme="minorHAnsi" w:hAnsiTheme="minorHAnsi" w:cstheme="minorHAnsi"/>
                      <w:sz w:val="22"/>
                      <w:szCs w:val="22"/>
                    </w:rPr>
                    <w:t>s de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r</w:t>
                  </w:r>
                  <w:r w:rsidRPr="00046E2E">
                    <w:rPr>
                      <w:rFonts w:asciiTheme="minorHAnsi" w:hAnsiTheme="minorHAnsi" w:cstheme="minorHAnsi"/>
                      <w:spacing w:val="-1"/>
                      <w:sz w:val="22"/>
                      <w:szCs w:val="22"/>
                    </w:rPr>
                    <w:t>el</w:t>
                  </w:r>
                  <w:r w:rsidRPr="00046E2E">
                    <w:rPr>
                      <w:rFonts w:asciiTheme="minorHAnsi" w:hAnsiTheme="minorHAnsi" w:cstheme="minorHAnsi"/>
                      <w:sz w:val="22"/>
                      <w:szCs w:val="22"/>
                    </w:rPr>
                    <w:t>ig</w:t>
                  </w:r>
                  <w:r w:rsidRPr="00046E2E">
                    <w:rPr>
                      <w:rFonts w:asciiTheme="minorHAnsi" w:hAnsiTheme="minorHAnsi" w:cstheme="minorHAnsi"/>
                      <w:spacing w:val="-2"/>
                      <w:sz w:val="22"/>
                      <w:szCs w:val="22"/>
                    </w:rPr>
                    <w:t>i</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n</w:t>
                  </w:r>
                  <w:r w:rsidRPr="00046E2E">
                    <w:rPr>
                      <w:rFonts w:asciiTheme="minorHAnsi" w:hAnsiTheme="minorHAnsi" w:cstheme="minorHAnsi"/>
                      <w:spacing w:val="-1"/>
                      <w:sz w:val="22"/>
                      <w:szCs w:val="22"/>
                    </w:rPr>
                    <w:t xml:space="preserve"> e</w:t>
                  </w:r>
                  <w:r w:rsidRPr="00046E2E">
                    <w:rPr>
                      <w:rFonts w:asciiTheme="minorHAnsi" w:hAnsiTheme="minorHAnsi" w:cstheme="minorHAnsi"/>
                      <w:sz w:val="22"/>
                      <w:szCs w:val="22"/>
                    </w:rPr>
                    <w:t>t de</w:t>
                  </w:r>
                  <w:r w:rsidRPr="00046E2E">
                    <w:rPr>
                      <w:rFonts w:asciiTheme="minorHAnsi" w:hAnsiTheme="minorHAnsi" w:cstheme="minorHAnsi"/>
                      <w:spacing w:val="-1"/>
                      <w:sz w:val="22"/>
                      <w:szCs w:val="22"/>
                    </w:rPr>
                    <w:t xml:space="preserve"> </w:t>
                  </w:r>
                  <w:r w:rsidRPr="00046E2E">
                    <w:rPr>
                      <w:rFonts w:asciiTheme="minorHAnsi" w:hAnsiTheme="minorHAnsi" w:cstheme="minorHAnsi"/>
                      <w:sz w:val="22"/>
                      <w:szCs w:val="22"/>
                    </w:rPr>
                    <w:t>m</w:t>
                  </w:r>
                  <w:r w:rsidRPr="00046E2E">
                    <w:rPr>
                      <w:rFonts w:asciiTheme="minorHAnsi" w:hAnsiTheme="minorHAnsi" w:cstheme="minorHAnsi"/>
                      <w:spacing w:val="1"/>
                      <w:sz w:val="22"/>
                      <w:szCs w:val="22"/>
                    </w:rPr>
                    <w:t>or</w:t>
                  </w:r>
                  <w:r w:rsidRPr="00046E2E">
                    <w:rPr>
                      <w:rFonts w:asciiTheme="minorHAnsi" w:hAnsiTheme="minorHAnsi" w:cstheme="minorHAnsi"/>
                      <w:spacing w:val="-1"/>
                      <w:sz w:val="22"/>
                      <w:szCs w:val="22"/>
                    </w:rPr>
                    <w:t>al</w:t>
                  </w:r>
                  <w:r w:rsidRPr="00046E2E">
                    <w:rPr>
                      <w:rFonts w:asciiTheme="minorHAnsi" w:hAnsiTheme="minorHAnsi" w:cstheme="minorHAnsi"/>
                      <w:sz w:val="22"/>
                      <w:szCs w:val="22"/>
                    </w:rPr>
                    <w:t>e</w:t>
                  </w:r>
                  <w:r w:rsidRPr="00046E2E">
                    <w:rPr>
                      <w:rFonts w:asciiTheme="minorHAnsi" w:hAnsiTheme="minorHAnsi" w:cstheme="minorHAnsi"/>
                      <w:spacing w:val="-1"/>
                      <w:sz w:val="22"/>
                      <w:szCs w:val="22"/>
                    </w:rPr>
                    <w:t xml:space="preserve"> n</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n</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co</w:t>
                  </w:r>
                  <w:r w:rsidRPr="00046E2E">
                    <w:rPr>
                      <w:rFonts w:asciiTheme="minorHAnsi" w:hAnsiTheme="minorHAnsi" w:cstheme="minorHAnsi"/>
                      <w:spacing w:val="-1"/>
                      <w:sz w:val="22"/>
                      <w:szCs w:val="22"/>
                    </w:rPr>
                    <w:t>n</w:t>
                  </w:r>
                  <w:r w:rsidRPr="00046E2E">
                    <w:rPr>
                      <w:rFonts w:asciiTheme="minorHAnsi" w:hAnsiTheme="minorHAnsi" w:cstheme="minorHAnsi"/>
                      <w:sz w:val="22"/>
                      <w:szCs w:val="22"/>
                    </w:rPr>
                    <w:t>f</w:t>
                  </w:r>
                  <w:r w:rsidRPr="00046E2E">
                    <w:rPr>
                      <w:rFonts w:asciiTheme="minorHAnsi" w:hAnsiTheme="minorHAnsi" w:cstheme="minorHAnsi"/>
                      <w:spacing w:val="-1"/>
                      <w:sz w:val="22"/>
                      <w:szCs w:val="22"/>
                    </w:rPr>
                    <w:t>e</w:t>
                  </w:r>
                  <w:r w:rsidRPr="00046E2E">
                    <w:rPr>
                      <w:rFonts w:asciiTheme="minorHAnsi" w:hAnsiTheme="minorHAnsi" w:cstheme="minorHAnsi"/>
                      <w:spacing w:val="1"/>
                      <w:sz w:val="22"/>
                      <w:szCs w:val="22"/>
                    </w:rPr>
                    <w:t>ss</w:t>
                  </w:r>
                  <w:r w:rsidRPr="00046E2E">
                    <w:rPr>
                      <w:rFonts w:asciiTheme="minorHAnsi" w:hAnsiTheme="minorHAnsi" w:cstheme="minorHAnsi"/>
                      <w:sz w:val="22"/>
                      <w:szCs w:val="22"/>
                    </w:rPr>
                    <w:t>i</w:t>
                  </w:r>
                  <w:r w:rsidRPr="00046E2E">
                    <w:rPr>
                      <w:rFonts w:asciiTheme="minorHAnsi" w:hAnsiTheme="minorHAnsi" w:cstheme="minorHAnsi"/>
                      <w:spacing w:val="1"/>
                      <w:sz w:val="22"/>
                      <w:szCs w:val="22"/>
                    </w:rPr>
                    <w:t>o</w:t>
                  </w:r>
                  <w:r w:rsidRPr="00046E2E">
                    <w:rPr>
                      <w:rFonts w:asciiTheme="minorHAnsi" w:hAnsiTheme="minorHAnsi" w:cstheme="minorHAnsi"/>
                      <w:spacing w:val="-1"/>
                      <w:sz w:val="22"/>
                      <w:szCs w:val="22"/>
                    </w:rPr>
                    <w:t xml:space="preserve">nnelle et </w:t>
                  </w:r>
                  <w:r w:rsidRPr="00046E2E">
                    <w:rPr>
                      <w:rFonts w:asciiTheme="minorHAnsi" w:hAnsiTheme="minorHAnsi" w:cstheme="minorHAnsi"/>
                      <w:sz w:val="22"/>
                      <w:szCs w:val="22"/>
                    </w:rPr>
                    <w:t xml:space="preserve">de cours de philosophie et de citoyenneté, </w:t>
                  </w:r>
                  <w:r w:rsidRPr="00046E2E">
                    <w:rPr>
                      <w:rFonts w:asciiTheme="minorHAnsi" w:hAnsiTheme="minorHAnsi" w:cstheme="minorHAnsi"/>
                      <w:spacing w:val="-1"/>
                      <w:sz w:val="22"/>
                      <w:szCs w:val="22"/>
                    </w:rPr>
                    <w:t>l</w:t>
                  </w:r>
                  <w:r w:rsidRPr="00046E2E">
                    <w:rPr>
                      <w:rFonts w:asciiTheme="minorHAnsi" w:hAnsiTheme="minorHAnsi" w:cstheme="minorHAnsi"/>
                      <w:spacing w:val="1"/>
                      <w:sz w:val="22"/>
                      <w:szCs w:val="22"/>
                    </w:rPr>
                    <w:t>ors</w:t>
                  </w:r>
                  <w:r w:rsidRPr="00046E2E">
                    <w:rPr>
                      <w:rFonts w:asciiTheme="minorHAnsi" w:hAnsiTheme="minorHAnsi" w:cstheme="minorHAnsi"/>
                      <w:spacing w:val="-1"/>
                      <w:sz w:val="22"/>
                      <w:szCs w:val="22"/>
                    </w:rPr>
                    <w:t>q</w:t>
                  </w:r>
                  <w:r w:rsidRPr="00046E2E">
                    <w:rPr>
                      <w:rFonts w:asciiTheme="minorHAnsi" w:hAnsiTheme="minorHAnsi" w:cstheme="minorHAnsi"/>
                      <w:sz w:val="22"/>
                      <w:szCs w:val="22"/>
                    </w:rPr>
                    <w:t>ue</w:t>
                  </w:r>
                  <w:r w:rsidRPr="00046E2E">
                    <w:rPr>
                      <w:rFonts w:asciiTheme="minorHAnsi" w:hAnsiTheme="minorHAnsi" w:cstheme="minorHAnsi"/>
                      <w:spacing w:val="-1"/>
                      <w:sz w:val="22"/>
                      <w:szCs w:val="22"/>
                    </w:rPr>
                    <w:t xml:space="preserve"> l</w:t>
                  </w:r>
                  <w:r w:rsidRPr="00046E2E">
                    <w:rPr>
                      <w:rFonts w:asciiTheme="minorHAnsi" w:hAnsiTheme="minorHAnsi" w:cstheme="minorHAnsi"/>
                      <w:sz w:val="22"/>
                      <w:szCs w:val="22"/>
                    </w:rPr>
                    <w:t>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co</w:t>
                  </w:r>
                  <w:r w:rsidRPr="00046E2E">
                    <w:rPr>
                      <w:rFonts w:asciiTheme="minorHAnsi" w:hAnsiTheme="minorHAnsi" w:cstheme="minorHAnsi"/>
                      <w:sz w:val="22"/>
                      <w:szCs w:val="22"/>
                    </w:rPr>
                    <w:t>u</w:t>
                  </w:r>
                  <w:r w:rsidRPr="00046E2E">
                    <w:rPr>
                      <w:rFonts w:asciiTheme="minorHAnsi" w:hAnsiTheme="minorHAnsi" w:cstheme="minorHAnsi"/>
                      <w:spacing w:val="1"/>
                      <w:sz w:val="22"/>
                      <w:szCs w:val="22"/>
                    </w:rPr>
                    <w:t>r</w:t>
                  </w:r>
                  <w:r w:rsidRPr="00046E2E">
                    <w:rPr>
                      <w:rFonts w:asciiTheme="minorHAnsi" w:hAnsiTheme="minorHAnsi" w:cstheme="minorHAnsi"/>
                      <w:sz w:val="22"/>
                      <w:szCs w:val="22"/>
                    </w:rPr>
                    <w:t xml:space="preserve">s </w:t>
                  </w:r>
                  <w:r w:rsidRPr="00046E2E">
                    <w:rPr>
                      <w:rFonts w:asciiTheme="minorHAnsi" w:hAnsiTheme="minorHAnsi" w:cstheme="minorHAnsi"/>
                      <w:spacing w:val="-2"/>
                      <w:sz w:val="22"/>
                      <w:szCs w:val="22"/>
                    </w:rPr>
                    <w:t>d</w:t>
                  </w:r>
                  <w:r w:rsidRPr="00046E2E">
                    <w:rPr>
                      <w:rFonts w:asciiTheme="minorHAnsi" w:hAnsiTheme="minorHAnsi" w:cstheme="minorHAnsi"/>
                      <w:spacing w:val="1"/>
                      <w:sz w:val="22"/>
                      <w:szCs w:val="22"/>
                    </w:rPr>
                    <w:t>o</w:t>
                  </w:r>
                  <w:r w:rsidRPr="00046E2E">
                    <w:rPr>
                      <w:rFonts w:asciiTheme="minorHAnsi" w:hAnsiTheme="minorHAnsi" w:cstheme="minorHAnsi"/>
                      <w:spacing w:val="-1"/>
                      <w:sz w:val="22"/>
                      <w:szCs w:val="22"/>
                    </w:rPr>
                    <w:t>n</w:t>
                  </w:r>
                  <w:r w:rsidRPr="00046E2E">
                    <w:rPr>
                      <w:rFonts w:asciiTheme="minorHAnsi" w:hAnsiTheme="minorHAnsi" w:cstheme="minorHAnsi"/>
                      <w:sz w:val="22"/>
                      <w:szCs w:val="22"/>
                    </w:rPr>
                    <w:t>t i</w:t>
                  </w:r>
                  <w:r w:rsidRPr="00046E2E">
                    <w:rPr>
                      <w:rFonts w:asciiTheme="minorHAnsi" w:hAnsiTheme="minorHAnsi" w:cstheme="minorHAnsi"/>
                      <w:spacing w:val="-1"/>
                      <w:sz w:val="22"/>
                      <w:szCs w:val="22"/>
                    </w:rPr>
                    <w:t>l</w:t>
                  </w:r>
                  <w:r w:rsidRPr="00046E2E">
                    <w:rPr>
                      <w:rFonts w:asciiTheme="minorHAnsi" w:hAnsiTheme="minorHAnsi" w:cstheme="minorHAnsi"/>
                      <w:sz w:val="22"/>
                      <w:szCs w:val="22"/>
                    </w:rPr>
                    <w:t xml:space="preserve">s </w:t>
                  </w:r>
                  <w:r w:rsidRPr="00046E2E">
                    <w:rPr>
                      <w:rFonts w:asciiTheme="minorHAnsi" w:hAnsiTheme="minorHAnsi" w:cstheme="minorHAnsi"/>
                      <w:spacing w:val="1"/>
                      <w:sz w:val="22"/>
                      <w:szCs w:val="22"/>
                    </w:rPr>
                    <w:t>so</w:t>
                  </w:r>
                  <w:r w:rsidRPr="00046E2E">
                    <w:rPr>
                      <w:rFonts w:asciiTheme="minorHAnsi" w:hAnsiTheme="minorHAnsi" w:cstheme="minorHAnsi"/>
                      <w:spacing w:val="-1"/>
                      <w:sz w:val="22"/>
                      <w:szCs w:val="22"/>
                    </w:rPr>
                    <w:t>n</w:t>
                  </w:r>
                  <w:r w:rsidRPr="00046E2E">
                    <w:rPr>
                      <w:rFonts w:asciiTheme="minorHAnsi" w:hAnsiTheme="minorHAnsi" w:cstheme="minorHAnsi"/>
                      <w:sz w:val="22"/>
                      <w:szCs w:val="22"/>
                    </w:rPr>
                    <w:t xml:space="preserve">t </w:t>
                  </w:r>
                  <w:r w:rsidRPr="00046E2E">
                    <w:rPr>
                      <w:rFonts w:asciiTheme="minorHAnsi" w:hAnsiTheme="minorHAnsi" w:cstheme="minorHAnsi"/>
                      <w:spacing w:val="-2"/>
                      <w:sz w:val="22"/>
                      <w:szCs w:val="22"/>
                    </w:rPr>
                    <w:t>c</w:t>
                  </w:r>
                  <w:r w:rsidRPr="00046E2E">
                    <w:rPr>
                      <w:rFonts w:asciiTheme="minorHAnsi" w:hAnsiTheme="minorHAnsi" w:cstheme="minorHAnsi"/>
                      <w:spacing w:val="1"/>
                      <w:sz w:val="22"/>
                      <w:szCs w:val="22"/>
                    </w:rPr>
                    <w:t>h</w:t>
                  </w:r>
                  <w:r w:rsidRPr="00046E2E">
                    <w:rPr>
                      <w:rFonts w:asciiTheme="minorHAnsi" w:hAnsiTheme="minorHAnsi" w:cstheme="minorHAnsi"/>
                      <w:spacing w:val="-1"/>
                      <w:sz w:val="22"/>
                      <w:szCs w:val="22"/>
                    </w:rPr>
                    <w:t>a</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g</w:t>
                  </w:r>
                  <w:r w:rsidRPr="00046E2E">
                    <w:rPr>
                      <w:rFonts w:asciiTheme="minorHAnsi" w:hAnsiTheme="minorHAnsi" w:cstheme="minorHAnsi"/>
                      <w:spacing w:val="-1"/>
                      <w:sz w:val="22"/>
                      <w:szCs w:val="22"/>
                    </w:rPr>
                    <w:t>é</w:t>
                  </w:r>
                  <w:r w:rsidRPr="00046E2E">
                    <w:rPr>
                      <w:rFonts w:asciiTheme="minorHAnsi" w:hAnsiTheme="minorHAnsi" w:cstheme="minorHAnsi"/>
                      <w:sz w:val="22"/>
                      <w:szCs w:val="22"/>
                    </w:rPr>
                    <w:t xml:space="preserve">s </w:t>
                  </w:r>
                  <w:r w:rsidRPr="00046E2E">
                    <w:rPr>
                      <w:rFonts w:asciiTheme="minorHAnsi" w:hAnsiTheme="minorHAnsi" w:cstheme="minorHAnsi"/>
                      <w:spacing w:val="-1"/>
                      <w:sz w:val="22"/>
                      <w:szCs w:val="22"/>
                    </w:rPr>
                    <w:t>e</w:t>
                  </w:r>
                  <w:r w:rsidRPr="00046E2E">
                    <w:rPr>
                      <w:rFonts w:asciiTheme="minorHAnsi" w:hAnsiTheme="minorHAnsi" w:cstheme="minorHAnsi"/>
                      <w:spacing w:val="1"/>
                      <w:sz w:val="22"/>
                      <w:szCs w:val="22"/>
                    </w:rPr>
                    <w:t>s</w:t>
                  </w:r>
                  <w:r w:rsidRPr="00046E2E">
                    <w:rPr>
                      <w:rFonts w:asciiTheme="minorHAnsi" w:hAnsiTheme="minorHAnsi" w:cstheme="minorHAnsi"/>
                      <w:sz w:val="22"/>
                      <w:szCs w:val="22"/>
                    </w:rPr>
                    <w:t>t "</w:t>
                  </w:r>
                  <w:r w:rsidRPr="00046E2E">
                    <w:rPr>
                      <w:rFonts w:asciiTheme="minorHAnsi" w:hAnsiTheme="minorHAnsi" w:cstheme="minorHAnsi"/>
                      <w:spacing w:val="-1"/>
                      <w:sz w:val="22"/>
                      <w:szCs w:val="22"/>
                    </w:rPr>
                    <w:t>l</w:t>
                  </w:r>
                  <w:r w:rsidRPr="00046E2E">
                    <w:rPr>
                      <w:rFonts w:asciiTheme="minorHAnsi" w:hAnsiTheme="minorHAnsi" w:cstheme="minorHAnsi"/>
                      <w:sz w:val="22"/>
                      <w:szCs w:val="22"/>
                    </w:rPr>
                    <w:t>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c</w:t>
                  </w:r>
                  <w:r w:rsidRPr="00046E2E">
                    <w:rPr>
                      <w:rFonts w:asciiTheme="minorHAnsi" w:hAnsiTheme="minorHAnsi" w:cstheme="minorHAnsi"/>
                      <w:spacing w:val="-1"/>
                      <w:sz w:val="22"/>
                      <w:szCs w:val="22"/>
                    </w:rPr>
                    <w:t>o</w:t>
                  </w:r>
                  <w:r w:rsidRPr="00046E2E">
                    <w:rPr>
                      <w:rFonts w:asciiTheme="minorHAnsi" w:hAnsiTheme="minorHAnsi" w:cstheme="minorHAnsi"/>
                      <w:sz w:val="22"/>
                      <w:szCs w:val="22"/>
                    </w:rPr>
                    <w:t>u</w:t>
                  </w:r>
                  <w:r w:rsidRPr="00046E2E">
                    <w:rPr>
                      <w:rFonts w:asciiTheme="minorHAnsi" w:hAnsiTheme="minorHAnsi" w:cstheme="minorHAnsi"/>
                      <w:spacing w:val="-2"/>
                      <w:sz w:val="22"/>
                      <w:szCs w:val="22"/>
                    </w:rPr>
                    <w:t>r</w:t>
                  </w:r>
                  <w:r w:rsidRPr="00046E2E">
                    <w:rPr>
                      <w:rFonts w:asciiTheme="minorHAnsi" w:hAnsiTheme="minorHAnsi" w:cstheme="minorHAnsi"/>
                      <w:sz w:val="22"/>
                      <w:szCs w:val="22"/>
                    </w:rPr>
                    <w:t>s</w:t>
                  </w:r>
                  <w:r w:rsidRPr="00046E2E">
                    <w:rPr>
                      <w:rFonts w:asciiTheme="minorHAnsi" w:hAnsiTheme="minorHAnsi" w:cstheme="minorHAnsi"/>
                      <w:spacing w:val="-2"/>
                      <w:sz w:val="22"/>
                      <w:szCs w:val="22"/>
                    </w:rPr>
                    <w:t xml:space="preserve"> </w:t>
                  </w:r>
                  <w:r w:rsidRPr="00046E2E">
                    <w:rPr>
                      <w:rFonts w:asciiTheme="minorHAnsi" w:hAnsiTheme="minorHAnsi" w:cstheme="minorHAnsi"/>
                      <w:spacing w:val="1"/>
                      <w:sz w:val="22"/>
                      <w:szCs w:val="22"/>
                    </w:rPr>
                    <w:t>ph</w:t>
                  </w:r>
                  <w:r w:rsidRPr="00046E2E">
                    <w:rPr>
                      <w:rFonts w:asciiTheme="minorHAnsi" w:hAnsiTheme="minorHAnsi" w:cstheme="minorHAnsi"/>
                      <w:sz w:val="22"/>
                      <w:szCs w:val="22"/>
                    </w:rPr>
                    <w:t>i</w:t>
                  </w:r>
                  <w:r w:rsidRPr="00046E2E">
                    <w:rPr>
                      <w:rFonts w:asciiTheme="minorHAnsi" w:hAnsiTheme="minorHAnsi" w:cstheme="minorHAnsi"/>
                      <w:spacing w:val="-3"/>
                      <w:sz w:val="22"/>
                      <w:szCs w:val="22"/>
                    </w:rPr>
                    <w:t>l</w:t>
                  </w:r>
                  <w:r w:rsidRPr="00046E2E">
                    <w:rPr>
                      <w:rFonts w:asciiTheme="minorHAnsi" w:hAnsiTheme="minorHAnsi" w:cstheme="minorHAnsi"/>
                      <w:spacing w:val="1"/>
                      <w:sz w:val="22"/>
                      <w:szCs w:val="22"/>
                    </w:rPr>
                    <w:t>o</w:t>
                  </w:r>
                  <w:r w:rsidRPr="00046E2E">
                    <w:rPr>
                      <w:rFonts w:asciiTheme="minorHAnsi" w:hAnsiTheme="minorHAnsi" w:cstheme="minorHAnsi"/>
                      <w:spacing w:val="-2"/>
                      <w:sz w:val="22"/>
                      <w:szCs w:val="22"/>
                    </w:rPr>
                    <w:t>s</w:t>
                  </w:r>
                  <w:r w:rsidRPr="00046E2E">
                    <w:rPr>
                      <w:rFonts w:asciiTheme="minorHAnsi" w:hAnsiTheme="minorHAnsi" w:cstheme="minorHAnsi"/>
                      <w:spacing w:val="1"/>
                      <w:sz w:val="22"/>
                      <w:szCs w:val="22"/>
                    </w:rPr>
                    <w:t>o</w:t>
                  </w:r>
                  <w:r w:rsidRPr="00046E2E">
                    <w:rPr>
                      <w:rFonts w:asciiTheme="minorHAnsi" w:hAnsiTheme="minorHAnsi" w:cstheme="minorHAnsi"/>
                      <w:spacing w:val="-1"/>
                      <w:sz w:val="22"/>
                      <w:szCs w:val="22"/>
                    </w:rPr>
                    <w:t>p</w:t>
                  </w:r>
                  <w:r w:rsidRPr="00046E2E">
                    <w:rPr>
                      <w:rFonts w:asciiTheme="minorHAnsi" w:hAnsiTheme="minorHAnsi" w:cstheme="minorHAnsi"/>
                      <w:spacing w:val="1"/>
                      <w:sz w:val="22"/>
                      <w:szCs w:val="22"/>
                    </w:rPr>
                    <w:t>h</w:t>
                  </w:r>
                  <w:r w:rsidRPr="00046E2E">
                    <w:rPr>
                      <w:rFonts w:asciiTheme="minorHAnsi" w:hAnsiTheme="minorHAnsi" w:cstheme="minorHAnsi"/>
                      <w:sz w:val="22"/>
                      <w:szCs w:val="22"/>
                    </w:rPr>
                    <w:t>i</w:t>
                  </w:r>
                  <w:r w:rsidRPr="00046E2E">
                    <w:rPr>
                      <w:rFonts w:asciiTheme="minorHAnsi" w:hAnsiTheme="minorHAnsi" w:cstheme="minorHAnsi"/>
                      <w:spacing w:val="-1"/>
                      <w:sz w:val="22"/>
                      <w:szCs w:val="22"/>
                    </w:rPr>
                    <w:t>q</w:t>
                  </w:r>
                  <w:r w:rsidRPr="00046E2E">
                    <w:rPr>
                      <w:rFonts w:asciiTheme="minorHAnsi" w:hAnsiTheme="minorHAnsi" w:cstheme="minorHAnsi"/>
                      <w:sz w:val="22"/>
                      <w:szCs w:val="22"/>
                    </w:rPr>
                    <w:t>ue</w:t>
                  </w:r>
                  <w:r w:rsidRPr="00046E2E">
                    <w:rPr>
                      <w:rFonts w:asciiTheme="minorHAnsi" w:hAnsiTheme="minorHAnsi" w:cstheme="minorHAnsi"/>
                      <w:spacing w:val="-1"/>
                      <w:sz w:val="22"/>
                      <w:szCs w:val="22"/>
                    </w:rPr>
                    <w:t xml:space="preserve"> l</w:t>
                  </w:r>
                  <w:r w:rsidRPr="00046E2E">
                    <w:rPr>
                      <w:rFonts w:asciiTheme="minorHAnsi" w:hAnsiTheme="minorHAnsi" w:cstheme="minorHAnsi"/>
                      <w:sz w:val="22"/>
                      <w:szCs w:val="22"/>
                    </w:rPr>
                    <w:t>e</w:t>
                  </w:r>
                  <w:r w:rsidRPr="00046E2E">
                    <w:rPr>
                      <w:rFonts w:asciiTheme="minorHAnsi" w:hAnsiTheme="minorHAnsi" w:cstheme="minorHAnsi"/>
                      <w:spacing w:val="-1"/>
                      <w:sz w:val="22"/>
                      <w:szCs w:val="22"/>
                    </w:rPr>
                    <w:t xml:space="preserve"> </w:t>
                  </w:r>
                  <w:r w:rsidRPr="00046E2E">
                    <w:rPr>
                      <w:rFonts w:asciiTheme="minorHAnsi" w:hAnsiTheme="minorHAnsi" w:cstheme="minorHAnsi"/>
                      <w:spacing w:val="1"/>
                      <w:sz w:val="22"/>
                      <w:szCs w:val="22"/>
                    </w:rPr>
                    <w:t>p</w:t>
                  </w:r>
                  <w:r w:rsidRPr="00046E2E">
                    <w:rPr>
                      <w:rFonts w:asciiTheme="minorHAnsi" w:hAnsiTheme="minorHAnsi" w:cstheme="minorHAnsi"/>
                      <w:spacing w:val="-1"/>
                      <w:sz w:val="22"/>
                      <w:szCs w:val="22"/>
                    </w:rPr>
                    <w:t>l</w:t>
                  </w:r>
                  <w:r w:rsidRPr="00046E2E">
                    <w:rPr>
                      <w:rFonts w:asciiTheme="minorHAnsi" w:hAnsiTheme="minorHAnsi" w:cstheme="minorHAnsi"/>
                      <w:sz w:val="22"/>
                      <w:szCs w:val="22"/>
                    </w:rPr>
                    <w:t xml:space="preserve">us </w:t>
                  </w:r>
                  <w:r w:rsidRPr="00046E2E">
                    <w:rPr>
                      <w:rFonts w:asciiTheme="minorHAnsi" w:hAnsiTheme="minorHAnsi" w:cstheme="minorHAnsi"/>
                      <w:spacing w:val="-2"/>
                      <w:sz w:val="22"/>
                      <w:szCs w:val="22"/>
                    </w:rPr>
                    <w:t>su</w:t>
                  </w:r>
                  <w:r w:rsidRPr="00046E2E">
                    <w:rPr>
                      <w:rFonts w:asciiTheme="minorHAnsi" w:hAnsiTheme="minorHAnsi" w:cstheme="minorHAnsi"/>
                      <w:sz w:val="22"/>
                      <w:szCs w:val="22"/>
                    </w:rPr>
                    <w:t>i</w:t>
                  </w:r>
                  <w:r w:rsidRPr="00046E2E">
                    <w:rPr>
                      <w:rFonts w:asciiTheme="minorHAnsi" w:hAnsiTheme="minorHAnsi" w:cstheme="minorHAnsi"/>
                      <w:spacing w:val="1"/>
                      <w:sz w:val="22"/>
                      <w:szCs w:val="22"/>
                    </w:rPr>
                    <w:t>v</w:t>
                  </w:r>
                  <w:r w:rsidRPr="00046E2E">
                    <w:rPr>
                      <w:rFonts w:asciiTheme="minorHAnsi" w:hAnsiTheme="minorHAnsi" w:cstheme="minorHAnsi"/>
                      <w:sz w:val="22"/>
                      <w:szCs w:val="22"/>
                    </w:rPr>
                    <w:t>i".</w:t>
                  </w:r>
                </w:p>
                <w:p w:rsidR="00E07C8A" w:rsidRPr="00046E2E" w:rsidRDefault="00E07C8A">
                  <w:pPr>
                    <w:pStyle w:val="Paragraphedeliste"/>
                    <w:widowControl w:val="0"/>
                    <w:tabs>
                      <w:tab w:val="left" w:pos="1560"/>
                    </w:tabs>
                    <w:autoSpaceDE w:val="0"/>
                    <w:autoSpaceDN w:val="0"/>
                    <w:adjustRightInd w:val="0"/>
                    <w:spacing w:line="248" w:lineRule="exact"/>
                    <w:ind w:left="0"/>
                    <w:rPr>
                      <w:rFonts w:asciiTheme="minorHAnsi" w:hAnsiTheme="minorHAnsi" w:cstheme="minorHAnsi"/>
                      <w:color w:val="000000"/>
                      <w:sz w:val="22"/>
                      <w:szCs w:val="22"/>
                    </w:rPr>
                  </w:pPr>
                </w:p>
                <w:p w:rsidR="00E07C8A" w:rsidRPr="00046E2E" w:rsidRDefault="00545642">
                  <w:pPr>
                    <w:widowControl w:val="0"/>
                    <w:autoSpaceDE w:val="0"/>
                    <w:autoSpaceDN w:val="0"/>
                    <w:adjustRightInd w:val="0"/>
                    <w:spacing w:line="250" w:lineRule="exact"/>
                    <w:rPr>
                      <w:rFonts w:cstheme="minorHAnsi"/>
                      <w:color w:val="000000"/>
                    </w:rPr>
                  </w:pPr>
                  <w:r w:rsidRPr="00046E2E">
                    <w:rPr>
                      <w:rFonts w:cstheme="minorHAnsi"/>
                      <w:b/>
                      <w:bCs/>
                      <w:color w:val="000000"/>
                      <w:spacing w:val="-1"/>
                    </w:rPr>
                    <w:t>b</w:t>
                  </w:r>
                  <w:r w:rsidRPr="00046E2E">
                    <w:rPr>
                      <w:rFonts w:cstheme="minorHAnsi"/>
                      <w:b/>
                      <w:bCs/>
                      <w:color w:val="000000"/>
                    </w:rPr>
                    <w:t>)</w:t>
                  </w:r>
                  <w:r w:rsidRPr="00046E2E">
                    <w:rPr>
                      <w:rFonts w:cstheme="minorHAnsi"/>
                      <w:b/>
                      <w:bCs/>
                      <w:color w:val="000000"/>
                      <w:spacing w:val="1"/>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4"/>
                    </w:rPr>
                    <w:t xml:space="preserve"> </w:t>
                  </w:r>
                  <w:r w:rsidRPr="00046E2E">
                    <w:rPr>
                      <w:rFonts w:cstheme="minorHAnsi"/>
                      <w:color w:val="000000"/>
                      <w:spacing w:val="1"/>
                    </w:rPr>
                    <w:t>ch</w:t>
                  </w:r>
                  <w:r w:rsidRPr="00046E2E">
                    <w:rPr>
                      <w:rFonts w:cstheme="minorHAnsi"/>
                      <w:color w:val="000000"/>
                      <w:spacing w:val="-1"/>
                    </w:rPr>
                    <w:t>a</w:t>
                  </w:r>
                  <w:r w:rsidRPr="00046E2E">
                    <w:rPr>
                      <w:rFonts w:cstheme="minorHAnsi"/>
                      <w:color w:val="000000"/>
                      <w:spacing w:val="-2"/>
                    </w:rPr>
                    <w:t>r</w:t>
                  </w:r>
                  <w:r w:rsidRPr="00046E2E">
                    <w:rPr>
                      <w:rFonts w:cstheme="minorHAnsi"/>
                      <w:color w:val="000000"/>
                    </w:rPr>
                    <w:t>ge</w:t>
                  </w:r>
                  <w:r w:rsidRPr="00046E2E">
                    <w:rPr>
                      <w:rFonts w:cstheme="minorHAnsi"/>
                      <w:color w:val="000000"/>
                      <w:spacing w:val="4"/>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spacing w:val="-3"/>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5"/>
                    </w:rPr>
                    <w:t xml:space="preserve"> </w:t>
                  </w:r>
                  <w:r w:rsidRPr="00046E2E">
                    <w:rPr>
                      <w:rFonts w:cstheme="minorHAnsi"/>
                      <w:color w:val="000000"/>
                      <w:spacing w:val="-1"/>
                    </w:rPr>
                    <w:t>q</w:t>
                  </w:r>
                  <w:r w:rsidRPr="00046E2E">
                    <w:rPr>
                      <w:rFonts w:cstheme="minorHAnsi"/>
                      <w:color w:val="000000"/>
                    </w:rPr>
                    <w:t>ue</w:t>
                  </w:r>
                  <w:r w:rsidRPr="00046E2E">
                    <w:rPr>
                      <w:rFonts w:cstheme="minorHAnsi"/>
                      <w:color w:val="000000"/>
                      <w:spacing w:val="4"/>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spacing w:val="-2"/>
                    </w:rPr>
                    <w:t>i</w:t>
                  </w:r>
                  <w:r w:rsidRPr="00046E2E">
                    <w:rPr>
                      <w:rFonts w:cstheme="minorHAnsi"/>
                      <w:color w:val="000000"/>
                    </w:rPr>
                    <w:t>t</w:t>
                  </w:r>
                  <w:r w:rsidRPr="00046E2E">
                    <w:rPr>
                      <w:rFonts w:cstheme="minorHAnsi"/>
                      <w:color w:val="000000"/>
                      <w:spacing w:val="5"/>
                    </w:rPr>
                    <w:t xml:space="preserve"> </w:t>
                  </w:r>
                  <w:r w:rsidRPr="00046E2E">
                    <w:rPr>
                      <w:rFonts w:cstheme="minorHAnsi"/>
                      <w:color w:val="000000"/>
                      <w:spacing w:val="-1"/>
                    </w:rPr>
                    <w:t>exe</w:t>
                  </w:r>
                  <w:r w:rsidRPr="00046E2E">
                    <w:rPr>
                      <w:rFonts w:cstheme="minorHAnsi"/>
                      <w:color w:val="000000"/>
                      <w:spacing w:val="1"/>
                    </w:rPr>
                    <w:t>rc</w:t>
                  </w:r>
                  <w:r w:rsidRPr="00046E2E">
                    <w:rPr>
                      <w:rFonts w:cstheme="minorHAnsi"/>
                      <w:color w:val="000000"/>
                      <w:spacing w:val="-1"/>
                    </w:rPr>
                    <w:t>e</w:t>
                  </w:r>
                  <w:r w:rsidRPr="00046E2E">
                    <w:rPr>
                      <w:rFonts w:cstheme="minorHAnsi"/>
                      <w:color w:val="000000"/>
                    </w:rPr>
                    <w:t>r</w:t>
                  </w:r>
                  <w:r w:rsidRPr="00046E2E">
                    <w:rPr>
                      <w:rFonts w:cstheme="minorHAnsi"/>
                      <w:color w:val="000000"/>
                      <w:spacing w:val="5"/>
                    </w:rPr>
                    <w:t xml:space="preserve"> </w:t>
                  </w:r>
                  <w:r w:rsidRPr="00046E2E">
                    <w:rPr>
                      <w:rFonts w:cstheme="minorHAnsi"/>
                      <w:color w:val="000000"/>
                      <w:spacing w:val="-1"/>
                    </w:rPr>
                    <w:t>la direction</w:t>
                  </w:r>
                  <w:r w:rsidRPr="00046E2E">
                    <w:rPr>
                      <w:rFonts w:cstheme="minorHAnsi"/>
                      <w:color w:val="000000"/>
                      <w:spacing w:val="3"/>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5"/>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4"/>
                    </w:rPr>
                    <w:t xml:space="preserve"> </w:t>
                  </w:r>
                  <w:r w:rsidRPr="00046E2E">
                    <w:rPr>
                      <w:rFonts w:cstheme="minorHAnsi"/>
                      <w:color w:val="000000"/>
                      <w:spacing w:val="1"/>
                    </w:rPr>
                    <w:t>c</w:t>
                  </w:r>
                  <w:r w:rsidRPr="00046E2E">
                    <w:rPr>
                      <w:rFonts w:cstheme="minorHAnsi"/>
                      <w:color w:val="000000"/>
                      <w:spacing w:val="-3"/>
                    </w:rPr>
                    <w:t>a</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v</w:t>
                  </w:r>
                  <w:r w:rsidRPr="00046E2E">
                    <w:rPr>
                      <w:rFonts w:cstheme="minorHAnsi"/>
                      <w:color w:val="000000"/>
                    </w:rPr>
                    <w:t>u</w:t>
                  </w:r>
                  <w:r w:rsidRPr="00046E2E">
                    <w:rPr>
                      <w:rFonts w:cstheme="minorHAnsi"/>
                      <w:color w:val="000000"/>
                      <w:spacing w:val="2"/>
                    </w:rPr>
                    <w:t xml:space="preserve"> </w:t>
                  </w:r>
                  <w:r w:rsidRPr="00046E2E">
                    <w:rPr>
                      <w:rFonts w:cstheme="minorHAnsi"/>
                      <w:spacing w:val="1"/>
                    </w:rPr>
                    <w:t>(</w:t>
                  </w:r>
                  <w:r w:rsidRPr="00046E2E">
                    <w:rPr>
                      <w:rFonts w:cstheme="minorHAnsi"/>
                      <w:spacing w:val="-1"/>
                    </w:rPr>
                    <w:t>vo</w:t>
                  </w:r>
                  <w:r w:rsidRPr="00046E2E">
                    <w:rPr>
                      <w:rFonts w:cstheme="minorHAnsi"/>
                    </w:rPr>
                    <w:t>ir</w:t>
                  </w:r>
                  <w:r w:rsidRPr="00046E2E">
                    <w:rPr>
                      <w:rFonts w:cstheme="minorHAnsi"/>
                      <w:spacing w:val="3"/>
                      <w:u w:val="single"/>
                    </w:rPr>
                    <w:t xml:space="preserve"> </w:t>
                  </w:r>
                  <w:hyperlink w:anchor="_2.4.2.3._Directeur" w:history="1">
                    <w:r w:rsidRPr="00046E2E">
                      <w:rPr>
                        <w:rStyle w:val="Lienhypertexte"/>
                        <w:rFonts w:cstheme="minorHAnsi"/>
                        <w:spacing w:val="-1"/>
                      </w:rPr>
                      <w:t>p</w:t>
                    </w:r>
                    <w:r w:rsidRPr="00046E2E">
                      <w:rPr>
                        <w:rStyle w:val="Lienhypertexte"/>
                        <w:rFonts w:cstheme="minorHAnsi"/>
                        <w:spacing w:val="1"/>
                      </w:rPr>
                      <w:t>o</w:t>
                    </w:r>
                    <w:r w:rsidRPr="00046E2E">
                      <w:rPr>
                        <w:rStyle w:val="Lienhypertexte"/>
                        <w:rFonts w:cstheme="minorHAnsi"/>
                      </w:rPr>
                      <w:t>i</w:t>
                    </w:r>
                    <w:r w:rsidRPr="00046E2E">
                      <w:rPr>
                        <w:rStyle w:val="Lienhypertexte"/>
                        <w:rFonts w:cstheme="minorHAnsi"/>
                        <w:spacing w:val="-1"/>
                      </w:rPr>
                      <w:t>n</w:t>
                    </w:r>
                    <w:r w:rsidRPr="00046E2E">
                      <w:rPr>
                        <w:rStyle w:val="Lienhypertexte"/>
                        <w:rFonts w:cstheme="minorHAnsi"/>
                      </w:rPr>
                      <w:t>t</w:t>
                    </w:r>
                    <w:r w:rsidRPr="00046E2E">
                      <w:rPr>
                        <w:rStyle w:val="Lienhypertexte"/>
                        <w:rFonts w:cstheme="minorHAnsi"/>
                        <w:spacing w:val="3"/>
                      </w:rPr>
                      <w:t xml:space="preserve"> </w:t>
                    </w:r>
                    <w:r w:rsidRPr="00046E2E">
                      <w:rPr>
                        <w:rStyle w:val="Lienhypertexte"/>
                        <w:rFonts w:cstheme="minorHAnsi"/>
                        <w:spacing w:val="1"/>
                      </w:rPr>
                      <w:t>2.4.2.3.</w:t>
                    </w:r>
                    <w:r w:rsidRPr="00046E2E">
                      <w:rPr>
                        <w:rStyle w:val="Lienhypertexte"/>
                        <w:rFonts w:cstheme="minorHAnsi"/>
                        <w:spacing w:val="-1"/>
                      </w:rPr>
                      <w:t>)</w:t>
                    </w:r>
                    <w:r w:rsidRPr="00046E2E">
                      <w:rPr>
                        <w:rStyle w:val="Lienhypertexte"/>
                        <w:rFonts w:cstheme="minorHAnsi"/>
                      </w:rPr>
                      <w:t>.</w:t>
                    </w:r>
                  </w:hyperlink>
                </w:p>
                <w:p w:rsidR="00E07C8A" w:rsidRPr="00046E2E" w:rsidRDefault="00E07C8A">
                  <w:pPr>
                    <w:widowControl w:val="0"/>
                    <w:autoSpaceDE w:val="0"/>
                    <w:autoSpaceDN w:val="0"/>
                    <w:adjustRightInd w:val="0"/>
                    <w:rPr>
                      <w:rFonts w:cstheme="minorHAnsi"/>
                      <w:color w:val="000000"/>
                    </w:rPr>
                  </w:pPr>
                </w:p>
                <w:p w:rsidR="00E07C8A" w:rsidRPr="00046E2E" w:rsidRDefault="00545642">
                  <w:pPr>
                    <w:widowControl w:val="0"/>
                    <w:autoSpaceDE w:val="0"/>
                    <w:autoSpaceDN w:val="0"/>
                    <w:adjustRightInd w:val="0"/>
                    <w:spacing w:line="250" w:lineRule="exact"/>
                    <w:jc w:val="both"/>
                    <w:rPr>
                      <w:rStyle w:val="Lienhypertexte"/>
                      <w:rFonts w:cstheme="minorHAnsi"/>
                      <w:spacing w:val="1"/>
                      <w:position w:val="-1"/>
                    </w:rPr>
                  </w:pPr>
                  <w:r w:rsidRPr="00046E2E">
                    <w:rPr>
                      <w:rFonts w:cstheme="minorHAnsi"/>
                      <w:b/>
                      <w:bCs/>
                      <w:color w:val="000000"/>
                    </w:rPr>
                    <w:t>c)</w:t>
                  </w:r>
                  <w:r w:rsidRPr="00046E2E">
                    <w:rPr>
                      <w:rFonts w:cstheme="minorHAnsi"/>
                      <w:b/>
                      <w:bCs/>
                      <w:color w:val="000000"/>
                      <w:spacing w:val="13"/>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17"/>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15"/>
                    </w:rPr>
                    <w:t xml:space="preserve"> </w:t>
                  </w:r>
                  <w:r w:rsidRPr="00046E2E">
                    <w:rPr>
                      <w:rFonts w:cstheme="minorHAnsi"/>
                      <w:color w:val="000000"/>
                    </w:rPr>
                    <w:t>de</w:t>
                  </w:r>
                  <w:r w:rsidRPr="00046E2E">
                    <w:rPr>
                      <w:rFonts w:cstheme="minorHAnsi"/>
                      <w:color w:val="000000"/>
                      <w:spacing w:val="15"/>
                    </w:rPr>
                    <w:t xml:space="preserve"> </w:t>
                  </w:r>
                  <w:r w:rsidRPr="00046E2E">
                    <w:rPr>
                      <w:rFonts w:cstheme="minorHAnsi"/>
                      <w:color w:val="000000"/>
                    </w:rPr>
                    <w:t>di</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ct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6"/>
                    </w:rPr>
                    <w:t xml:space="preserve"> </w:t>
                  </w:r>
                  <w:r w:rsidRPr="00046E2E">
                    <w:rPr>
                      <w:rFonts w:cstheme="minorHAnsi"/>
                      <w:color w:val="000000"/>
                    </w:rPr>
                    <w:t>de</w:t>
                  </w:r>
                  <w:r w:rsidRPr="00046E2E">
                    <w:rPr>
                      <w:rFonts w:cstheme="minorHAnsi"/>
                      <w:color w:val="000000"/>
                      <w:spacing w:val="15"/>
                    </w:rPr>
                    <w:t xml:space="preserve"> </w:t>
                  </w:r>
                  <w:r w:rsidRPr="00046E2E">
                    <w:rPr>
                      <w:rFonts w:cstheme="minorHAnsi"/>
                      <w:color w:val="000000"/>
                      <w:spacing w:val="1"/>
                    </w:rPr>
                    <w:t>c</w:t>
                  </w:r>
                  <w:r w:rsidRPr="00046E2E">
                    <w:rPr>
                      <w:rFonts w:cstheme="minorHAnsi"/>
                      <w:color w:val="000000"/>
                      <w:spacing w:val="-1"/>
                    </w:rPr>
                    <w:t>la</w:t>
                  </w:r>
                  <w:r w:rsidRPr="00046E2E">
                    <w:rPr>
                      <w:rFonts w:cstheme="minorHAnsi"/>
                      <w:color w:val="000000"/>
                      <w:spacing w:val="1"/>
                    </w:rPr>
                    <w:t>ss</w:t>
                  </w:r>
                  <w:r w:rsidRPr="00046E2E">
                    <w:rPr>
                      <w:rFonts w:cstheme="minorHAnsi"/>
                      <w:color w:val="000000"/>
                    </w:rPr>
                    <w:t>e</w:t>
                  </w:r>
                  <w:r w:rsidRPr="00046E2E">
                    <w:rPr>
                      <w:rFonts w:cstheme="minorHAnsi"/>
                      <w:color w:val="000000"/>
                      <w:spacing w:val="15"/>
                    </w:rPr>
                    <w:t xml:space="preserve"> </w:t>
                  </w:r>
                  <w:r w:rsidRPr="00046E2E">
                    <w:rPr>
                      <w:rFonts w:cstheme="minorHAnsi"/>
                      <w:color w:val="000000"/>
                      <w:spacing w:val="-1"/>
                    </w:rPr>
                    <w:t>q</w:t>
                  </w:r>
                  <w:r w:rsidRPr="00046E2E">
                    <w:rPr>
                      <w:rFonts w:cstheme="minorHAnsi"/>
                      <w:color w:val="000000"/>
                    </w:rPr>
                    <w:t>ui</w:t>
                  </w:r>
                  <w:r w:rsidRPr="00046E2E">
                    <w:rPr>
                      <w:rFonts w:cstheme="minorHAnsi"/>
                      <w:color w:val="000000"/>
                      <w:spacing w:val="17"/>
                    </w:rPr>
                    <w:t xml:space="preserve"> </w:t>
                  </w:r>
                  <w:r w:rsidRPr="00046E2E">
                    <w:rPr>
                      <w:rFonts w:cstheme="minorHAnsi"/>
                      <w:color w:val="000000"/>
                      <w:spacing w:val="-1"/>
                    </w:rPr>
                    <w:t>n</w:t>
                  </w:r>
                  <w:r w:rsidRPr="00046E2E">
                    <w:rPr>
                      <w:rFonts w:cstheme="minorHAnsi"/>
                      <w:color w:val="000000"/>
                    </w:rPr>
                    <w:t>e</w:t>
                  </w:r>
                  <w:r w:rsidRPr="00046E2E">
                    <w:rPr>
                      <w:rFonts w:cstheme="minorHAnsi"/>
                      <w:color w:val="000000"/>
                      <w:spacing w:val="15"/>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v</w:t>
                  </w:r>
                  <w:r w:rsidRPr="00046E2E">
                    <w:rPr>
                      <w:rFonts w:cstheme="minorHAnsi"/>
                      <w:color w:val="000000"/>
                      <w:spacing w:val="-1"/>
                    </w:rPr>
                    <w:t>en</w:t>
                  </w:r>
                  <w:r w:rsidRPr="00046E2E">
                    <w:rPr>
                      <w:rFonts w:cstheme="minorHAnsi"/>
                      <w:color w:val="000000"/>
                    </w:rPr>
                    <w:t>t</w:t>
                  </w:r>
                  <w:r w:rsidRPr="00046E2E">
                    <w:rPr>
                      <w:rFonts w:cstheme="minorHAnsi"/>
                      <w:color w:val="000000"/>
                      <w:spacing w:val="17"/>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15"/>
                    </w:rPr>
                    <w:t xml:space="preserve"> </w:t>
                  </w:r>
                  <w:r w:rsidRPr="00046E2E">
                    <w:rPr>
                      <w:rFonts w:cstheme="minorHAnsi"/>
                      <w:color w:val="000000"/>
                      <w:spacing w:val="-1"/>
                    </w:rPr>
                    <w:t>a</w:t>
                  </w:r>
                  <w:r w:rsidRPr="00046E2E">
                    <w:rPr>
                      <w:rFonts w:cstheme="minorHAnsi"/>
                      <w:color w:val="000000"/>
                      <w:spacing w:val="1"/>
                    </w:rPr>
                    <w:t>ttr</w:t>
                  </w:r>
                  <w:r w:rsidRPr="00046E2E">
                    <w:rPr>
                      <w:rFonts w:cstheme="minorHAnsi"/>
                      <w:color w:val="000000"/>
                    </w:rPr>
                    <w:t>i</w:t>
                  </w:r>
                  <w:r w:rsidRPr="00046E2E">
                    <w:rPr>
                      <w:rFonts w:cstheme="minorHAnsi"/>
                      <w:color w:val="000000"/>
                      <w:spacing w:val="1"/>
                    </w:rPr>
                    <w:t>b</w:t>
                  </w:r>
                  <w:r w:rsidRPr="00046E2E">
                    <w:rPr>
                      <w:rFonts w:cstheme="minorHAnsi"/>
                      <w:color w:val="000000"/>
                    </w:rPr>
                    <w:t>u</w:t>
                  </w:r>
                  <w:r w:rsidRPr="00046E2E">
                    <w:rPr>
                      <w:rFonts w:cstheme="minorHAnsi"/>
                      <w:color w:val="000000"/>
                      <w:spacing w:val="-1"/>
                    </w:rPr>
                    <w:t>ée</w:t>
                  </w:r>
                  <w:r w:rsidRPr="00046E2E">
                    <w:rPr>
                      <w:rFonts w:cstheme="minorHAnsi"/>
                      <w:color w:val="000000"/>
                    </w:rPr>
                    <w:t>s</w:t>
                  </w:r>
                  <w:r w:rsidRPr="00046E2E">
                    <w:rPr>
                      <w:rFonts w:cstheme="minorHAnsi"/>
                      <w:color w:val="000000"/>
                      <w:spacing w:val="15"/>
                    </w:rPr>
                    <w:t xml:space="preserve"> </w:t>
                  </w:r>
                  <w:r w:rsidRPr="00046E2E">
                    <w:rPr>
                      <w:rFonts w:cstheme="minorHAnsi"/>
                      <w:color w:val="000000"/>
                      <w:spacing w:val="1"/>
                    </w:rPr>
                    <w:t>h</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s</w:t>
                  </w:r>
                  <w:r w:rsidRPr="00046E2E">
                    <w:rPr>
                      <w:rFonts w:cstheme="minorHAnsi"/>
                      <w:color w:val="000000"/>
                      <w:spacing w:val="15"/>
                    </w:rPr>
                    <w:t xml:space="preserve"> </w:t>
                  </w:r>
                  <w:r w:rsidRPr="00046E2E">
                    <w:rPr>
                      <w:rFonts w:cstheme="minorHAnsi"/>
                      <w:color w:val="000000"/>
                      <w:spacing w:val="1"/>
                    </w:rPr>
                    <w:t>c</w:t>
                  </w:r>
                  <w:r w:rsidRPr="00046E2E">
                    <w:rPr>
                      <w:rFonts w:cstheme="minorHAnsi"/>
                      <w:color w:val="000000"/>
                      <w:spacing w:val="-1"/>
                    </w:rPr>
                    <w:t>a</w:t>
                  </w:r>
                  <w:r w:rsidRPr="00046E2E">
                    <w:rPr>
                      <w:rFonts w:cstheme="minorHAnsi"/>
                      <w:color w:val="000000"/>
                      <w:spacing w:val="1"/>
                    </w:rPr>
                    <w:t>p</w:t>
                  </w:r>
                  <w:r w:rsidRPr="00046E2E">
                    <w:rPr>
                      <w:rFonts w:cstheme="minorHAnsi"/>
                      <w:color w:val="000000"/>
                    </w:rPr>
                    <w:t>i</w:t>
                  </w:r>
                  <w:r w:rsidRPr="00046E2E">
                    <w:rPr>
                      <w:rFonts w:cstheme="minorHAnsi"/>
                      <w:color w:val="000000"/>
                      <w:spacing w:val="1"/>
                    </w:rPr>
                    <w:t>t</w:t>
                  </w:r>
                  <w:r w:rsidRPr="00046E2E">
                    <w:rPr>
                      <w:rFonts w:cstheme="minorHAnsi"/>
                      <w:color w:val="000000"/>
                      <w:spacing w:val="-1"/>
                    </w:rPr>
                    <w:t>al-</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4"/>
                    </w:rPr>
                    <w:t>es</w:t>
                  </w:r>
                  <w:r w:rsidRPr="00046E2E">
                    <w:rPr>
                      <w:rFonts w:cstheme="minorHAnsi"/>
                      <w:color w:val="000000"/>
                    </w:rPr>
                    <w:t xml:space="preserve"> </w:t>
                  </w:r>
                  <w:r w:rsidRPr="00046E2E">
                    <w:rPr>
                      <w:rFonts w:cstheme="minorHAnsi"/>
                      <w:spacing w:val="1"/>
                      <w:position w:val="-1"/>
                    </w:rPr>
                    <w:t>(</w:t>
                  </w:r>
                  <w:r w:rsidRPr="00046E2E">
                    <w:rPr>
                      <w:rFonts w:cstheme="minorHAnsi"/>
                      <w:spacing w:val="-1"/>
                      <w:position w:val="-1"/>
                    </w:rPr>
                    <w:t>V</w:t>
                  </w:r>
                  <w:r w:rsidRPr="00046E2E">
                    <w:rPr>
                      <w:rFonts w:cstheme="minorHAnsi"/>
                      <w:spacing w:val="1"/>
                      <w:position w:val="-1"/>
                    </w:rPr>
                    <w:t>o</w:t>
                  </w:r>
                  <w:r w:rsidRPr="00046E2E">
                    <w:rPr>
                      <w:rFonts w:cstheme="minorHAnsi"/>
                      <w:spacing w:val="-2"/>
                      <w:position w:val="-1"/>
                    </w:rPr>
                    <w:t>i</w:t>
                  </w:r>
                  <w:r w:rsidRPr="00046E2E">
                    <w:rPr>
                      <w:rFonts w:cstheme="minorHAnsi"/>
                      <w:position w:val="-1"/>
                    </w:rPr>
                    <w:t>r</w:t>
                  </w:r>
                  <w:r w:rsidRPr="00046E2E">
                    <w:rPr>
                      <w:rFonts w:cstheme="minorHAnsi"/>
                      <w:position w:val="-1"/>
                      <w:u w:val="single"/>
                    </w:rPr>
                    <w:t xml:space="preserve"> </w:t>
                  </w:r>
                  <w:hyperlink w:anchor="_2.3.2_Direction_de" w:history="1">
                    <w:r w:rsidRPr="00046E2E">
                      <w:rPr>
                        <w:rStyle w:val="Lienhypertexte"/>
                        <w:rFonts w:cstheme="minorHAnsi"/>
                        <w:spacing w:val="-1"/>
                        <w:position w:val="-1"/>
                      </w:rPr>
                      <w:t>p</w:t>
                    </w:r>
                    <w:r w:rsidRPr="00046E2E">
                      <w:rPr>
                        <w:rStyle w:val="Lienhypertexte"/>
                        <w:rFonts w:cstheme="minorHAnsi"/>
                        <w:spacing w:val="1"/>
                        <w:position w:val="-1"/>
                      </w:rPr>
                      <w:t>o</w:t>
                    </w:r>
                    <w:r w:rsidRPr="00046E2E">
                      <w:rPr>
                        <w:rStyle w:val="Lienhypertexte"/>
                        <w:rFonts w:cstheme="minorHAnsi"/>
                        <w:position w:val="-1"/>
                      </w:rPr>
                      <w:t>i</w:t>
                    </w:r>
                    <w:r w:rsidRPr="00046E2E">
                      <w:rPr>
                        <w:rStyle w:val="Lienhypertexte"/>
                        <w:rFonts w:cstheme="minorHAnsi"/>
                        <w:spacing w:val="-1"/>
                        <w:position w:val="-1"/>
                      </w:rPr>
                      <w:t>n</w:t>
                    </w:r>
                    <w:r w:rsidRPr="00046E2E">
                      <w:rPr>
                        <w:rStyle w:val="Lienhypertexte"/>
                        <w:rFonts w:cstheme="minorHAnsi"/>
                        <w:position w:val="-1"/>
                      </w:rPr>
                      <w:t xml:space="preserve">t </w:t>
                    </w:r>
                    <w:r w:rsidRPr="00046E2E">
                      <w:rPr>
                        <w:rStyle w:val="Lienhypertexte"/>
                        <w:rFonts w:cstheme="minorHAnsi"/>
                        <w:spacing w:val="-2"/>
                        <w:position w:val="-1"/>
                      </w:rPr>
                      <w:t>2</w:t>
                    </w:r>
                    <w:r w:rsidRPr="00046E2E">
                      <w:rPr>
                        <w:rStyle w:val="Lienhypertexte"/>
                        <w:rFonts w:cstheme="minorHAnsi"/>
                        <w:position w:val="-1"/>
                      </w:rPr>
                      <w:t>.3.2.</w:t>
                    </w:r>
                    <w:r w:rsidRPr="00046E2E">
                      <w:rPr>
                        <w:rStyle w:val="Lienhypertexte"/>
                        <w:rFonts w:cstheme="minorHAnsi"/>
                        <w:spacing w:val="1"/>
                        <w:position w:val="-1"/>
                      </w:rPr>
                      <w:t>)</w:t>
                    </w:r>
                  </w:hyperlink>
                </w:p>
                <w:p w:rsidR="00E07C8A" w:rsidRPr="00046E2E" w:rsidRDefault="00E07C8A">
                  <w:pPr>
                    <w:widowControl w:val="0"/>
                    <w:autoSpaceDE w:val="0"/>
                    <w:autoSpaceDN w:val="0"/>
                    <w:adjustRightInd w:val="0"/>
                    <w:spacing w:before="37"/>
                    <w:rPr>
                      <w:rFonts w:cstheme="minorHAnsi"/>
                      <w:color w:val="000000"/>
                    </w:rPr>
                  </w:pPr>
                </w:p>
                <w:p w:rsidR="00E07C8A" w:rsidRPr="00046E2E" w:rsidRDefault="00545642">
                  <w:pPr>
                    <w:pStyle w:val="Titre4"/>
                  </w:pPr>
                  <w:bookmarkStart w:id="1668" w:name="_2.1.2_Ne_sont"/>
                  <w:bookmarkEnd w:id="1668"/>
                  <w:r w:rsidRPr="00046E2E">
                    <w:t xml:space="preserve">2.2 Ne sont pas imputées au capital-périodes </w:t>
                  </w:r>
                </w:p>
                <w:p w:rsidR="00E07C8A" w:rsidRPr="00046E2E" w:rsidRDefault="00E07C8A">
                  <w:pPr>
                    <w:widowControl w:val="0"/>
                    <w:autoSpaceDE w:val="0"/>
                    <w:autoSpaceDN w:val="0"/>
                    <w:adjustRightInd w:val="0"/>
                    <w:spacing w:before="37"/>
                    <w:ind w:hanging="426"/>
                    <w:rPr>
                      <w:rFonts w:cstheme="minorHAnsi"/>
                      <w:color w:val="000000"/>
                    </w:rPr>
                  </w:pPr>
                </w:p>
                <w:p w:rsidR="00E07C8A" w:rsidRPr="00046E2E" w:rsidRDefault="00545642">
                  <w:pPr>
                    <w:pStyle w:val="Paragraphedeliste"/>
                    <w:widowControl w:val="0"/>
                    <w:numPr>
                      <w:ilvl w:val="0"/>
                      <w:numId w:val="67"/>
                    </w:numPr>
                    <w:tabs>
                      <w:tab w:val="left" w:pos="1520"/>
                    </w:tabs>
                    <w:autoSpaceDE w:val="0"/>
                    <w:autoSpaceDN w:val="0"/>
                    <w:adjustRightInd w:val="0"/>
                    <w:spacing w:before="1" w:line="250" w:lineRule="exact"/>
                    <w:ind w:left="357" w:hanging="357"/>
                    <w:jc w:val="both"/>
                    <w:rPr>
                      <w:rFonts w:asciiTheme="minorHAnsi" w:hAnsiTheme="minorHAnsi" w:cstheme="minorHAnsi"/>
                      <w:color w:val="000000"/>
                      <w:sz w:val="22"/>
                      <w:szCs w:val="22"/>
                    </w:rPr>
                  </w:pPr>
                  <w:r w:rsidRPr="00046E2E">
                    <w:rPr>
                      <w:rFonts w:asciiTheme="minorHAnsi" w:hAnsiTheme="minorHAnsi" w:cstheme="minorHAnsi"/>
                      <w:color w:val="000000"/>
                      <w:spacing w:val="-1"/>
                      <w:sz w:val="22"/>
                      <w:szCs w:val="22"/>
                    </w:rPr>
                    <w:t>le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pacing w:val="1"/>
                      <w:sz w:val="22"/>
                      <w:szCs w:val="22"/>
                    </w:rPr>
                    <w:t>pr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1"/>
                      <w:sz w:val="22"/>
                      <w:szCs w:val="22"/>
                    </w:rPr>
                    <w:t>st</w:t>
                  </w:r>
                  <w:r w:rsidRPr="00046E2E">
                    <w:rPr>
                      <w:rFonts w:asciiTheme="minorHAnsi" w:hAnsiTheme="minorHAnsi" w:cstheme="minorHAnsi"/>
                      <w:color w:val="000000"/>
                      <w:spacing w:val="-1"/>
                      <w:sz w:val="22"/>
                      <w:szCs w:val="22"/>
                    </w:rPr>
                    <w:t>a</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2"/>
                      <w:sz w:val="22"/>
                      <w:szCs w:val="22"/>
                    </w:rPr>
                    <w:t>i</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z w:val="22"/>
                      <w:szCs w:val="22"/>
                    </w:rPr>
                    <w:t>d</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z w:val="22"/>
                      <w:szCs w:val="22"/>
                    </w:rPr>
                    <w:t>m</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3"/>
                      <w:sz w:val="22"/>
                      <w:szCs w:val="22"/>
                    </w:rPr>
                    <w:t>m</w:t>
                  </w:r>
                  <w:r w:rsidRPr="00046E2E">
                    <w:rPr>
                      <w:rFonts w:asciiTheme="minorHAnsi" w:hAnsiTheme="minorHAnsi" w:cstheme="minorHAnsi"/>
                      <w:color w:val="000000"/>
                      <w:spacing w:val="1"/>
                      <w:sz w:val="22"/>
                      <w:szCs w:val="22"/>
                    </w:rPr>
                    <w:t>br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sz w:val="22"/>
                      <w:szCs w:val="22"/>
                    </w:rPr>
                    <w:t xml:space="preserve">du personnel de direction et du personnel enseignant </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z w:val="22"/>
                      <w:szCs w:val="22"/>
                    </w:rPr>
                    <w:t>u</w:t>
                  </w:r>
                  <w:r w:rsidRPr="00046E2E">
                    <w:rPr>
                      <w:rFonts w:asciiTheme="minorHAnsi" w:hAnsiTheme="minorHAnsi" w:cstheme="minorHAnsi"/>
                      <w:color w:val="000000"/>
                      <w:spacing w:val="-1"/>
                      <w:sz w:val="22"/>
                      <w:szCs w:val="22"/>
                    </w:rPr>
                    <w:t>la</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z w:val="22"/>
                      <w:szCs w:val="22"/>
                    </w:rPr>
                    <w:t>d</w:t>
                  </w:r>
                  <w:r w:rsidRPr="00046E2E">
                    <w:rPr>
                      <w:rFonts w:asciiTheme="minorHAnsi" w:hAnsiTheme="minorHAnsi" w:cstheme="minorHAnsi"/>
                      <w:color w:val="000000"/>
                      <w:spacing w:val="1"/>
                      <w:sz w:val="22"/>
                      <w:szCs w:val="22"/>
                    </w:rPr>
                    <w:t>'</w:t>
                  </w:r>
                  <w:r w:rsidRPr="00046E2E">
                    <w:rPr>
                      <w:rFonts w:asciiTheme="minorHAnsi" w:hAnsiTheme="minorHAnsi" w:cstheme="minorHAnsi"/>
                      <w:color w:val="000000"/>
                      <w:sz w:val="22"/>
                      <w:szCs w:val="22"/>
                    </w:rPr>
                    <w:t>u</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e f</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c</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2"/>
                      <w:sz w:val="22"/>
                      <w:szCs w:val="22"/>
                    </w:rPr>
                    <w:t>i</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z w:val="22"/>
                      <w:szCs w:val="22"/>
                    </w:rPr>
                    <w:t>n</w:t>
                  </w:r>
                  <w:r w:rsidRPr="00046E2E">
                    <w:rPr>
                      <w:rFonts w:asciiTheme="minorHAnsi" w:hAnsiTheme="minorHAnsi" w:cstheme="minorHAnsi"/>
                      <w:color w:val="000000"/>
                      <w:spacing w:val="-1"/>
                      <w:sz w:val="22"/>
                      <w:szCs w:val="22"/>
                    </w:rPr>
                    <w:t xml:space="preserve"> </w:t>
                  </w:r>
                  <w:r w:rsidRPr="00046E2E">
                    <w:rPr>
                      <w:rFonts w:asciiTheme="minorHAnsi" w:hAnsiTheme="minorHAnsi" w:cstheme="minorHAnsi"/>
                      <w:color w:val="000000"/>
                      <w:sz w:val="22"/>
                      <w:szCs w:val="22"/>
                    </w:rPr>
                    <w:t>de</w:t>
                  </w:r>
                  <w:r w:rsidRPr="00046E2E">
                    <w:rPr>
                      <w:rFonts w:asciiTheme="minorHAnsi" w:hAnsiTheme="minorHAnsi" w:cstheme="minorHAnsi"/>
                      <w:color w:val="000000"/>
                      <w:spacing w:val="-1"/>
                      <w:sz w:val="22"/>
                      <w:szCs w:val="22"/>
                    </w:rPr>
                    <w:t xml:space="preserve"> </w:t>
                  </w:r>
                  <w:r w:rsidRPr="00046E2E">
                    <w:rPr>
                      <w:rFonts w:asciiTheme="minorHAnsi" w:hAnsiTheme="minorHAnsi" w:cstheme="minorHAnsi"/>
                      <w:color w:val="000000"/>
                      <w:spacing w:val="1"/>
                      <w:sz w:val="22"/>
                      <w:szCs w:val="22"/>
                    </w:rPr>
                    <w:t>s</w:t>
                  </w:r>
                  <w:r w:rsidRPr="00046E2E">
                    <w:rPr>
                      <w:rFonts w:asciiTheme="minorHAnsi" w:hAnsiTheme="minorHAnsi" w:cstheme="minorHAnsi"/>
                      <w:color w:val="000000"/>
                      <w:spacing w:val="-1"/>
                      <w:sz w:val="22"/>
                      <w:szCs w:val="22"/>
                    </w:rPr>
                    <w:t>éle</w:t>
                  </w:r>
                  <w:r w:rsidRPr="00046E2E">
                    <w:rPr>
                      <w:rFonts w:asciiTheme="minorHAnsi" w:hAnsiTheme="minorHAnsi" w:cstheme="minorHAnsi"/>
                      <w:color w:val="000000"/>
                      <w:spacing w:val="1"/>
                      <w:sz w:val="22"/>
                      <w:szCs w:val="22"/>
                    </w:rPr>
                    <w:t>ct</w:t>
                  </w:r>
                  <w:r w:rsidRPr="00046E2E">
                    <w:rPr>
                      <w:rFonts w:asciiTheme="minorHAnsi" w:hAnsiTheme="minorHAnsi" w:cstheme="minorHAnsi"/>
                      <w:color w:val="000000"/>
                      <w:spacing w:val="-2"/>
                      <w:sz w:val="22"/>
                      <w:szCs w:val="22"/>
                    </w:rPr>
                    <w:t>i</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 c'</w:t>
                  </w:r>
                  <w:r w:rsidRPr="00046E2E">
                    <w:rPr>
                      <w:rFonts w:asciiTheme="minorHAnsi" w:hAnsiTheme="minorHAnsi" w:cstheme="minorHAnsi"/>
                      <w:color w:val="000000"/>
                      <w:spacing w:val="-3"/>
                      <w:sz w:val="22"/>
                      <w:szCs w:val="22"/>
                    </w:rPr>
                    <w:t>e</w:t>
                  </w:r>
                  <w:r w:rsidRPr="00046E2E">
                    <w:rPr>
                      <w:rFonts w:asciiTheme="minorHAnsi" w:hAnsiTheme="minorHAnsi" w:cstheme="minorHAnsi"/>
                      <w:color w:val="000000"/>
                      <w:spacing w:val="1"/>
                      <w:sz w:val="22"/>
                      <w:szCs w:val="22"/>
                    </w:rPr>
                    <w:t>st</w:t>
                  </w:r>
                  <w:r w:rsidRPr="00046E2E">
                    <w:rPr>
                      <w:rFonts w:asciiTheme="minorHAnsi" w:hAnsiTheme="minorHAnsi" w:cstheme="minorHAnsi"/>
                      <w:color w:val="000000"/>
                      <w:spacing w:val="-1"/>
                      <w:sz w:val="22"/>
                      <w:szCs w:val="22"/>
                    </w:rPr>
                    <w:t>-à-</w:t>
                  </w:r>
                  <w:r w:rsidRPr="00046E2E">
                    <w:rPr>
                      <w:rFonts w:asciiTheme="minorHAnsi" w:hAnsiTheme="minorHAnsi" w:cstheme="minorHAnsi"/>
                      <w:color w:val="000000"/>
                      <w:sz w:val="22"/>
                      <w:szCs w:val="22"/>
                    </w:rPr>
                    <w:t>di</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z w:val="22"/>
                      <w:szCs w:val="22"/>
                    </w:rPr>
                    <w:t>e</w:t>
                  </w:r>
                  <w:r w:rsidRPr="00046E2E">
                    <w:rPr>
                      <w:rFonts w:asciiTheme="minorHAnsi" w:hAnsiTheme="minorHAnsi" w:cstheme="minorHAnsi"/>
                      <w:color w:val="000000"/>
                      <w:spacing w:val="-1"/>
                      <w:sz w:val="22"/>
                      <w:szCs w:val="22"/>
                    </w:rPr>
                    <w:t xml:space="preserve"> le</w:t>
                  </w:r>
                  <w:r w:rsidRPr="00046E2E">
                    <w:rPr>
                      <w:rFonts w:asciiTheme="minorHAnsi" w:hAnsiTheme="minorHAnsi" w:cstheme="minorHAnsi"/>
                      <w:color w:val="000000"/>
                      <w:sz w:val="22"/>
                      <w:szCs w:val="22"/>
                    </w:rPr>
                    <w:t xml:space="preserve">s </w:t>
                  </w:r>
                  <w:r w:rsidRPr="00046E2E">
                    <w:rPr>
                      <w:rFonts w:asciiTheme="minorHAnsi" w:hAnsiTheme="minorHAnsi" w:cstheme="minorHAnsi"/>
                      <w:color w:val="000000"/>
                      <w:spacing w:val="1"/>
                      <w:sz w:val="22"/>
                      <w:szCs w:val="22"/>
                    </w:rPr>
                    <w:t>ch</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fs</w:t>
                  </w:r>
                  <w:r w:rsidRPr="00046E2E">
                    <w:rPr>
                      <w:rFonts w:asciiTheme="minorHAnsi" w:hAnsiTheme="minorHAnsi" w:cstheme="minorHAnsi"/>
                      <w:color w:val="000000"/>
                      <w:spacing w:val="-2"/>
                      <w:sz w:val="22"/>
                      <w:szCs w:val="22"/>
                    </w:rPr>
                    <w:t xml:space="preserve"> </w:t>
                  </w:r>
                  <w:r w:rsidRPr="00046E2E">
                    <w:rPr>
                      <w:rFonts w:asciiTheme="minorHAnsi" w:hAnsiTheme="minorHAnsi" w:cstheme="minorHAnsi"/>
                      <w:color w:val="000000"/>
                      <w:sz w:val="22"/>
                      <w:szCs w:val="22"/>
                    </w:rPr>
                    <w:t>d</w:t>
                  </w:r>
                  <w:r w:rsidRPr="00046E2E">
                    <w:rPr>
                      <w:rFonts w:asciiTheme="minorHAnsi" w:hAnsiTheme="minorHAnsi" w:cstheme="minorHAnsi"/>
                      <w:color w:val="000000"/>
                      <w:spacing w:val="1"/>
                      <w:sz w:val="22"/>
                      <w:szCs w:val="22"/>
                    </w:rPr>
                    <w:t>'</w:t>
                  </w:r>
                  <w:r w:rsidRPr="00046E2E">
                    <w:rPr>
                      <w:rFonts w:asciiTheme="minorHAnsi" w:hAnsiTheme="minorHAnsi" w:cstheme="minorHAnsi"/>
                      <w:color w:val="000000"/>
                      <w:spacing w:val="-1"/>
                      <w:sz w:val="22"/>
                      <w:szCs w:val="22"/>
                    </w:rPr>
                    <w:t>a</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1"/>
                      <w:sz w:val="22"/>
                      <w:szCs w:val="22"/>
                    </w:rPr>
                    <w:t>el</w:t>
                  </w:r>
                  <w:r w:rsidRPr="00046E2E">
                    <w:rPr>
                      <w:rFonts w:asciiTheme="minorHAnsi" w:hAnsiTheme="minorHAnsi" w:cstheme="minorHAnsi"/>
                      <w:color w:val="000000"/>
                      <w:spacing w:val="-2"/>
                      <w:sz w:val="22"/>
                      <w:szCs w:val="22"/>
                    </w:rPr>
                    <w:t>i</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 xml:space="preserve">r </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 xml:space="preserve">t </w:t>
                  </w:r>
                  <w:r w:rsidRPr="00046E2E">
                    <w:rPr>
                      <w:rFonts w:asciiTheme="minorHAnsi" w:hAnsiTheme="minorHAnsi" w:cstheme="minorHAnsi"/>
                      <w:color w:val="000000"/>
                      <w:spacing w:val="-1"/>
                      <w:sz w:val="22"/>
                      <w:szCs w:val="22"/>
                    </w:rPr>
                    <w:t>le</w:t>
                  </w:r>
                  <w:r w:rsidRPr="00046E2E">
                    <w:rPr>
                      <w:rFonts w:asciiTheme="minorHAnsi" w:hAnsiTheme="minorHAnsi" w:cstheme="minorHAnsi"/>
                      <w:color w:val="000000"/>
                      <w:sz w:val="22"/>
                      <w:szCs w:val="22"/>
                    </w:rPr>
                    <w:t xml:space="preserve">s </w:t>
                  </w:r>
                  <w:r w:rsidRPr="00046E2E">
                    <w:rPr>
                      <w:rFonts w:asciiTheme="minorHAnsi" w:hAnsiTheme="minorHAnsi" w:cstheme="minorHAnsi"/>
                      <w:color w:val="000000"/>
                      <w:spacing w:val="1"/>
                      <w:sz w:val="22"/>
                      <w:szCs w:val="22"/>
                    </w:rPr>
                    <w:t>so</w:t>
                  </w:r>
                  <w:r w:rsidRPr="00046E2E">
                    <w:rPr>
                      <w:rFonts w:asciiTheme="minorHAnsi" w:hAnsiTheme="minorHAnsi" w:cstheme="minorHAnsi"/>
                      <w:color w:val="000000"/>
                      <w:sz w:val="22"/>
                      <w:szCs w:val="22"/>
                    </w:rPr>
                    <w:t>u</w:t>
                  </w:r>
                  <w:r w:rsidRPr="00046E2E">
                    <w:rPr>
                      <w:rFonts w:asciiTheme="minorHAnsi" w:hAnsiTheme="minorHAnsi" w:cstheme="minorHAnsi"/>
                      <w:color w:val="000000"/>
                      <w:spacing w:val="1"/>
                      <w:sz w:val="22"/>
                      <w:szCs w:val="22"/>
                    </w:rPr>
                    <w:t>s</w:t>
                  </w:r>
                  <w:r w:rsidRPr="00046E2E">
                    <w:rPr>
                      <w:rFonts w:asciiTheme="minorHAnsi" w:hAnsiTheme="minorHAnsi" w:cstheme="minorHAnsi"/>
                      <w:color w:val="000000"/>
                      <w:sz w:val="22"/>
                      <w:szCs w:val="22"/>
                    </w:rPr>
                    <w:t>-</w:t>
                  </w:r>
                  <w:r w:rsidRPr="00046E2E">
                    <w:rPr>
                      <w:rFonts w:asciiTheme="minorHAnsi" w:hAnsiTheme="minorHAnsi" w:cstheme="minorHAnsi"/>
                      <w:color w:val="000000"/>
                      <w:spacing w:val="-2"/>
                      <w:sz w:val="22"/>
                      <w:szCs w:val="22"/>
                    </w:rPr>
                    <w:t>d</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1"/>
                      <w:sz w:val="22"/>
                      <w:szCs w:val="22"/>
                    </w:rPr>
                    <w:t>ct</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2"/>
                      <w:sz w:val="22"/>
                      <w:szCs w:val="22"/>
                    </w:rPr>
                    <w:t>u</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z w:val="22"/>
                      <w:szCs w:val="22"/>
                    </w:rPr>
                    <w:t>s;</w:t>
                  </w:r>
                </w:p>
                <w:p w:rsidR="00E07C8A" w:rsidRPr="00046E2E" w:rsidRDefault="00545642">
                  <w:pPr>
                    <w:pStyle w:val="Paragraphedeliste"/>
                    <w:widowControl w:val="0"/>
                    <w:numPr>
                      <w:ilvl w:val="0"/>
                      <w:numId w:val="67"/>
                    </w:numPr>
                    <w:tabs>
                      <w:tab w:val="left" w:pos="1520"/>
                    </w:tabs>
                    <w:autoSpaceDE w:val="0"/>
                    <w:autoSpaceDN w:val="0"/>
                    <w:adjustRightInd w:val="0"/>
                    <w:spacing w:line="250" w:lineRule="exact"/>
                    <w:ind w:left="357" w:hanging="357"/>
                    <w:jc w:val="both"/>
                    <w:rPr>
                      <w:rFonts w:asciiTheme="minorHAnsi" w:hAnsiTheme="minorHAnsi" w:cstheme="minorHAnsi"/>
                      <w:color w:val="000000"/>
                      <w:sz w:val="22"/>
                      <w:szCs w:val="22"/>
                    </w:rPr>
                  </w:pPr>
                  <w:r w:rsidRPr="00046E2E">
                    <w:rPr>
                      <w:rFonts w:asciiTheme="minorHAnsi" w:hAnsiTheme="minorHAnsi" w:cstheme="minorHAnsi"/>
                      <w:color w:val="000000"/>
                      <w:spacing w:val="-1"/>
                      <w:sz w:val="22"/>
                      <w:szCs w:val="22"/>
                    </w:rPr>
                    <w:t>le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pacing w:val="1"/>
                      <w:sz w:val="22"/>
                      <w:szCs w:val="22"/>
                    </w:rPr>
                    <w:t>pr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1"/>
                      <w:sz w:val="22"/>
                      <w:szCs w:val="22"/>
                    </w:rPr>
                    <w:t>st</w:t>
                  </w:r>
                  <w:r w:rsidRPr="00046E2E">
                    <w:rPr>
                      <w:rFonts w:asciiTheme="minorHAnsi" w:hAnsiTheme="minorHAnsi" w:cstheme="minorHAnsi"/>
                      <w:color w:val="000000"/>
                      <w:spacing w:val="-1"/>
                      <w:sz w:val="22"/>
                      <w:szCs w:val="22"/>
                    </w:rPr>
                    <w:t>a</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2"/>
                      <w:sz w:val="22"/>
                      <w:szCs w:val="22"/>
                    </w:rPr>
                    <w:t>i</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z w:val="22"/>
                      <w:szCs w:val="22"/>
                    </w:rPr>
                    <w:t>d</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z w:val="22"/>
                      <w:szCs w:val="22"/>
                    </w:rPr>
                    <w:t>m</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3"/>
                      <w:sz w:val="22"/>
                      <w:szCs w:val="22"/>
                    </w:rPr>
                    <w:t>m</w:t>
                  </w:r>
                  <w:r w:rsidRPr="00046E2E">
                    <w:rPr>
                      <w:rFonts w:asciiTheme="minorHAnsi" w:hAnsiTheme="minorHAnsi" w:cstheme="minorHAnsi"/>
                      <w:color w:val="000000"/>
                      <w:spacing w:val="1"/>
                      <w:sz w:val="22"/>
                      <w:szCs w:val="22"/>
                    </w:rPr>
                    <w:t>br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sz w:val="22"/>
                      <w:szCs w:val="22"/>
                    </w:rPr>
                    <w:t xml:space="preserve">du personnel de direction et du personnel enseignant </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z w:val="22"/>
                      <w:szCs w:val="22"/>
                    </w:rPr>
                    <w:t>u</w:t>
                  </w:r>
                  <w:r w:rsidRPr="00046E2E">
                    <w:rPr>
                      <w:rFonts w:asciiTheme="minorHAnsi" w:hAnsiTheme="minorHAnsi" w:cstheme="minorHAnsi"/>
                      <w:color w:val="000000"/>
                      <w:spacing w:val="-1"/>
                      <w:sz w:val="22"/>
                      <w:szCs w:val="22"/>
                    </w:rPr>
                    <w:t>la</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s</w:t>
                  </w:r>
                  <w:r w:rsidRPr="00046E2E">
                    <w:rPr>
                      <w:rFonts w:asciiTheme="minorHAnsi" w:hAnsiTheme="minorHAnsi" w:cstheme="minorHAnsi"/>
                      <w:color w:val="000000"/>
                      <w:spacing w:val="24"/>
                      <w:sz w:val="22"/>
                      <w:szCs w:val="22"/>
                    </w:rPr>
                    <w:t xml:space="preserve"> </w:t>
                  </w:r>
                  <w:r w:rsidRPr="00046E2E">
                    <w:rPr>
                      <w:rFonts w:asciiTheme="minorHAnsi" w:hAnsiTheme="minorHAnsi" w:cstheme="minorHAnsi"/>
                      <w:color w:val="000000"/>
                      <w:sz w:val="22"/>
                      <w:szCs w:val="22"/>
                    </w:rPr>
                    <w:t>d</w:t>
                  </w:r>
                  <w:r w:rsidRPr="00046E2E">
                    <w:rPr>
                      <w:rFonts w:asciiTheme="minorHAnsi" w:hAnsiTheme="minorHAnsi" w:cstheme="minorHAnsi"/>
                      <w:color w:val="000000"/>
                      <w:spacing w:val="1"/>
                      <w:sz w:val="22"/>
                      <w:szCs w:val="22"/>
                    </w:rPr>
                    <w:t>'</w:t>
                  </w:r>
                  <w:r w:rsidRPr="00046E2E">
                    <w:rPr>
                      <w:rFonts w:asciiTheme="minorHAnsi" w:hAnsiTheme="minorHAnsi" w:cstheme="minorHAnsi"/>
                      <w:color w:val="000000"/>
                      <w:sz w:val="22"/>
                      <w:szCs w:val="22"/>
                    </w:rPr>
                    <w:t>u</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e f</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c</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2"/>
                      <w:sz w:val="22"/>
                      <w:szCs w:val="22"/>
                    </w:rPr>
                    <w:t>i</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z w:val="22"/>
                      <w:szCs w:val="22"/>
                    </w:rPr>
                    <w:t>n</w:t>
                  </w:r>
                  <w:r w:rsidRPr="00046E2E">
                    <w:rPr>
                      <w:rFonts w:asciiTheme="minorHAnsi" w:hAnsiTheme="minorHAnsi" w:cstheme="minorHAnsi"/>
                      <w:color w:val="000000"/>
                      <w:spacing w:val="-1"/>
                      <w:sz w:val="22"/>
                      <w:szCs w:val="22"/>
                    </w:rPr>
                    <w:t xml:space="preserve"> </w:t>
                  </w:r>
                  <w:r w:rsidRPr="00046E2E">
                    <w:rPr>
                      <w:rFonts w:asciiTheme="minorHAnsi" w:hAnsiTheme="minorHAnsi" w:cstheme="minorHAnsi"/>
                      <w:color w:val="000000"/>
                      <w:sz w:val="22"/>
                      <w:szCs w:val="22"/>
                    </w:rPr>
                    <w:t>de</w:t>
                  </w:r>
                  <w:r w:rsidRPr="00046E2E">
                    <w:rPr>
                      <w:rFonts w:asciiTheme="minorHAnsi" w:hAnsiTheme="minorHAnsi" w:cstheme="minorHAnsi"/>
                      <w:color w:val="000000"/>
                      <w:spacing w:val="-1"/>
                      <w:sz w:val="22"/>
                      <w:szCs w:val="22"/>
                    </w:rPr>
                    <w:t xml:space="preserve"> p</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z w:val="22"/>
                      <w:szCs w:val="22"/>
                    </w:rPr>
                    <w:t>m</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o</w:t>
                  </w:r>
                  <w:r w:rsidRPr="00046E2E">
                    <w:rPr>
                      <w:rFonts w:asciiTheme="minorHAnsi" w:hAnsiTheme="minorHAnsi" w:cstheme="minorHAnsi"/>
                      <w:color w:val="000000"/>
                      <w:spacing w:val="-1"/>
                      <w:sz w:val="22"/>
                      <w:szCs w:val="22"/>
                    </w:rPr>
                    <w:t>n</w:t>
                  </w:r>
                  <w:r w:rsidRPr="00046E2E">
                    <w:rPr>
                      <w:rFonts w:asciiTheme="minorHAnsi" w:hAnsiTheme="minorHAnsi" w:cstheme="minorHAnsi"/>
                      <w:color w:val="000000"/>
                      <w:sz w:val="22"/>
                      <w:szCs w:val="22"/>
                    </w:rPr>
                    <w:t>,</w:t>
                  </w:r>
                  <w:r w:rsidRPr="00046E2E">
                    <w:rPr>
                      <w:rFonts w:asciiTheme="minorHAnsi" w:hAnsiTheme="minorHAnsi" w:cstheme="minorHAnsi"/>
                      <w:color w:val="000000"/>
                      <w:spacing w:val="-2"/>
                      <w:sz w:val="22"/>
                      <w:szCs w:val="22"/>
                    </w:rPr>
                    <w:t xml:space="preserve"> </w:t>
                  </w:r>
                  <w:r w:rsidRPr="00046E2E">
                    <w:rPr>
                      <w:rFonts w:asciiTheme="minorHAnsi" w:hAnsiTheme="minorHAnsi" w:cstheme="minorHAnsi"/>
                      <w:color w:val="000000"/>
                      <w:sz w:val="22"/>
                      <w:szCs w:val="22"/>
                    </w:rPr>
                    <w:t>c</w:t>
                  </w:r>
                  <w:r w:rsidRPr="00046E2E">
                    <w:rPr>
                      <w:rFonts w:asciiTheme="minorHAnsi" w:hAnsiTheme="minorHAnsi" w:cstheme="minorHAnsi"/>
                      <w:color w:val="000000"/>
                      <w:spacing w:val="-2"/>
                      <w:sz w:val="22"/>
                      <w:szCs w:val="22"/>
                    </w:rPr>
                    <w:t>'</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1"/>
                      <w:sz w:val="22"/>
                      <w:szCs w:val="22"/>
                    </w:rPr>
                    <w:t>st</w:t>
                  </w:r>
                  <w:r w:rsidRPr="00046E2E">
                    <w:rPr>
                      <w:rFonts w:asciiTheme="minorHAnsi" w:hAnsiTheme="minorHAnsi" w:cstheme="minorHAnsi"/>
                      <w:color w:val="000000"/>
                      <w:spacing w:val="-1"/>
                      <w:sz w:val="22"/>
                      <w:szCs w:val="22"/>
                    </w:rPr>
                    <w:t>-à-</w:t>
                  </w:r>
                  <w:r w:rsidRPr="00046E2E">
                    <w:rPr>
                      <w:rFonts w:asciiTheme="minorHAnsi" w:hAnsiTheme="minorHAnsi" w:cstheme="minorHAnsi"/>
                      <w:color w:val="000000"/>
                      <w:sz w:val="22"/>
                      <w:szCs w:val="22"/>
                    </w:rPr>
                    <w:t>di</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z w:val="22"/>
                      <w:szCs w:val="22"/>
                    </w:rPr>
                    <w:t>e</w:t>
                  </w:r>
                  <w:r w:rsidRPr="00046E2E">
                    <w:rPr>
                      <w:rFonts w:asciiTheme="minorHAnsi" w:hAnsiTheme="minorHAnsi" w:cstheme="minorHAnsi"/>
                      <w:color w:val="000000"/>
                      <w:spacing w:val="-1"/>
                      <w:sz w:val="22"/>
                      <w:szCs w:val="22"/>
                    </w:rPr>
                    <w:t xml:space="preserve"> le</w:t>
                  </w:r>
                  <w:r w:rsidRPr="00046E2E">
                    <w:rPr>
                      <w:rFonts w:asciiTheme="minorHAnsi" w:hAnsiTheme="minorHAnsi" w:cstheme="minorHAnsi"/>
                      <w:color w:val="000000"/>
                      <w:sz w:val="22"/>
                      <w:szCs w:val="22"/>
                    </w:rPr>
                    <w:t xml:space="preserve">s </w:t>
                  </w:r>
                  <w:r w:rsidRPr="00046E2E">
                    <w:rPr>
                      <w:rFonts w:asciiTheme="minorHAnsi" w:hAnsiTheme="minorHAnsi" w:cstheme="minorHAnsi"/>
                      <w:color w:val="000000"/>
                      <w:spacing w:val="1"/>
                      <w:sz w:val="22"/>
                      <w:szCs w:val="22"/>
                    </w:rPr>
                    <w:t>ch</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fs de</w:t>
                  </w:r>
                  <w:r w:rsidRPr="00046E2E">
                    <w:rPr>
                      <w:rFonts w:asciiTheme="minorHAnsi" w:hAnsiTheme="minorHAnsi" w:cstheme="minorHAnsi"/>
                      <w:color w:val="000000"/>
                      <w:spacing w:val="-1"/>
                      <w:sz w:val="22"/>
                      <w:szCs w:val="22"/>
                    </w:rPr>
                    <w:t xml:space="preserve"> </w:t>
                  </w:r>
                  <w:r w:rsidRPr="00046E2E">
                    <w:rPr>
                      <w:rFonts w:asciiTheme="minorHAnsi" w:hAnsiTheme="minorHAnsi" w:cstheme="minorHAnsi"/>
                      <w:color w:val="000000"/>
                      <w:spacing w:val="-2"/>
                      <w:sz w:val="22"/>
                      <w:szCs w:val="22"/>
                    </w:rPr>
                    <w:t>t</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pacing w:val="-3"/>
                      <w:sz w:val="22"/>
                      <w:szCs w:val="22"/>
                    </w:rPr>
                    <w:t>a</w:t>
                  </w:r>
                  <w:r w:rsidRPr="00046E2E">
                    <w:rPr>
                      <w:rFonts w:asciiTheme="minorHAnsi" w:hAnsiTheme="minorHAnsi" w:cstheme="minorHAnsi"/>
                      <w:color w:val="000000"/>
                      <w:spacing w:val="1"/>
                      <w:sz w:val="22"/>
                      <w:szCs w:val="22"/>
                    </w:rPr>
                    <w:t>v</w:t>
                  </w:r>
                  <w:r w:rsidRPr="00046E2E">
                    <w:rPr>
                      <w:rFonts w:asciiTheme="minorHAnsi" w:hAnsiTheme="minorHAnsi" w:cstheme="minorHAnsi"/>
                      <w:color w:val="000000"/>
                      <w:spacing w:val="-1"/>
                      <w:sz w:val="22"/>
                      <w:szCs w:val="22"/>
                    </w:rPr>
                    <w:t>a</w:t>
                  </w:r>
                  <w:r w:rsidRPr="00046E2E">
                    <w:rPr>
                      <w:rFonts w:asciiTheme="minorHAnsi" w:hAnsiTheme="minorHAnsi" w:cstheme="minorHAnsi"/>
                      <w:color w:val="000000"/>
                      <w:sz w:val="22"/>
                      <w:szCs w:val="22"/>
                    </w:rPr>
                    <w:t>ux</w:t>
                  </w:r>
                  <w:r w:rsidRPr="00046E2E">
                    <w:rPr>
                      <w:rFonts w:asciiTheme="minorHAnsi" w:hAnsiTheme="minorHAnsi" w:cstheme="minorHAnsi"/>
                      <w:color w:val="000000"/>
                      <w:spacing w:val="-1"/>
                      <w:sz w:val="22"/>
                      <w:szCs w:val="22"/>
                    </w:rPr>
                    <w:t xml:space="preserve"> </w:t>
                  </w:r>
                  <w:r w:rsidRPr="00046E2E">
                    <w:rPr>
                      <w:rFonts w:asciiTheme="minorHAnsi" w:hAnsiTheme="minorHAnsi" w:cstheme="minorHAnsi"/>
                      <w:color w:val="000000"/>
                      <w:sz w:val="22"/>
                      <w:szCs w:val="22"/>
                    </w:rPr>
                    <w:t>d</w:t>
                  </w:r>
                  <w:r w:rsidRPr="00046E2E">
                    <w:rPr>
                      <w:rFonts w:asciiTheme="minorHAnsi" w:hAnsiTheme="minorHAnsi" w:cstheme="minorHAnsi"/>
                      <w:color w:val="000000"/>
                      <w:spacing w:val="1"/>
                      <w:sz w:val="22"/>
                      <w:szCs w:val="22"/>
                    </w:rPr>
                    <w:t>'</w:t>
                  </w:r>
                  <w:r w:rsidRPr="00046E2E">
                    <w:rPr>
                      <w:rFonts w:asciiTheme="minorHAnsi" w:hAnsiTheme="minorHAnsi" w:cstheme="minorHAnsi"/>
                      <w:color w:val="000000"/>
                      <w:spacing w:val="-1"/>
                      <w:sz w:val="22"/>
                      <w:szCs w:val="22"/>
                    </w:rPr>
                    <w:t>a</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1"/>
                      <w:sz w:val="22"/>
                      <w:szCs w:val="22"/>
                    </w:rPr>
                    <w:t>el</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 xml:space="preserve">r </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 xml:space="preserve">t </w:t>
                  </w:r>
                  <w:r w:rsidRPr="00046E2E">
                    <w:rPr>
                      <w:rFonts w:asciiTheme="minorHAnsi" w:hAnsiTheme="minorHAnsi" w:cstheme="minorHAnsi"/>
                      <w:color w:val="000000"/>
                      <w:spacing w:val="-1"/>
                      <w:sz w:val="22"/>
                      <w:szCs w:val="22"/>
                    </w:rPr>
                    <w:t>le</w:t>
                  </w:r>
                  <w:r w:rsidRPr="00046E2E">
                    <w:rPr>
                      <w:rFonts w:asciiTheme="minorHAnsi" w:hAnsiTheme="minorHAnsi" w:cstheme="minorHAnsi"/>
                      <w:color w:val="000000"/>
                      <w:sz w:val="22"/>
                      <w:szCs w:val="22"/>
                    </w:rPr>
                    <w:t>s di</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2"/>
                      <w:sz w:val="22"/>
                      <w:szCs w:val="22"/>
                    </w:rPr>
                    <w:t>c</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u</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z w:val="22"/>
                      <w:szCs w:val="22"/>
                    </w:rPr>
                    <w:t>s ;</w:t>
                  </w:r>
                </w:p>
                <w:p w:rsidR="00E07C8A" w:rsidRPr="00046E2E" w:rsidRDefault="00545642">
                  <w:pPr>
                    <w:widowControl w:val="0"/>
                    <w:numPr>
                      <w:ilvl w:val="0"/>
                      <w:numId w:val="67"/>
                    </w:numPr>
                    <w:suppressAutoHyphens/>
                    <w:autoSpaceDE w:val="0"/>
                    <w:autoSpaceDN w:val="0"/>
                    <w:adjustRightInd w:val="0"/>
                    <w:spacing w:line="250" w:lineRule="exact"/>
                    <w:ind w:left="357" w:hanging="357"/>
                    <w:jc w:val="both"/>
                    <w:rPr>
                      <w:rFonts w:cstheme="minorHAnsi"/>
                      <w:color w:val="000000"/>
                    </w:rPr>
                  </w:pPr>
                  <w:r w:rsidRPr="00046E2E">
                    <w:rPr>
                      <w:rFonts w:cstheme="minorHAnsi"/>
                      <w:color w:val="000000"/>
                      <w:spacing w:val="-1"/>
                    </w:rPr>
                    <w:t>le</w:t>
                  </w:r>
                  <w:r w:rsidRPr="00046E2E">
                    <w:rPr>
                      <w:rFonts w:cstheme="minorHAnsi"/>
                      <w:color w:val="000000"/>
                    </w:rPr>
                    <w:t>s</w:t>
                  </w:r>
                  <w:r w:rsidRPr="00046E2E">
                    <w:rPr>
                      <w:rFonts w:cstheme="minorHAnsi"/>
                      <w:color w:val="000000"/>
                      <w:spacing w:val="5"/>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5"/>
                    </w:rPr>
                    <w:t xml:space="preserve"> </w:t>
                  </w:r>
                  <w:r w:rsidRPr="00046E2E">
                    <w:rPr>
                      <w:rFonts w:cstheme="minorHAnsi"/>
                      <w:color w:val="000000"/>
                      <w:spacing w:val="-3"/>
                    </w:rPr>
                    <w:t>a</w:t>
                  </w:r>
                  <w:r w:rsidRPr="00046E2E">
                    <w:rPr>
                      <w:rFonts w:cstheme="minorHAnsi"/>
                      <w:color w:val="000000"/>
                      <w:spacing w:val="1"/>
                    </w:rPr>
                    <w:t>tt</w:t>
                  </w:r>
                  <w:r w:rsidRPr="00046E2E">
                    <w:rPr>
                      <w:rFonts w:cstheme="minorHAnsi"/>
                      <w:color w:val="000000"/>
                      <w:spacing w:val="-2"/>
                    </w:rPr>
                    <w:t>r</w:t>
                  </w:r>
                  <w:r w:rsidRPr="00046E2E">
                    <w:rPr>
                      <w:rFonts w:cstheme="minorHAnsi"/>
                      <w:color w:val="000000"/>
                    </w:rPr>
                    <w:t>i</w:t>
                  </w:r>
                  <w:r w:rsidRPr="00046E2E">
                    <w:rPr>
                      <w:rFonts w:cstheme="minorHAnsi"/>
                      <w:color w:val="000000"/>
                      <w:spacing w:val="1"/>
                    </w:rPr>
                    <w:t>b</w:t>
                  </w:r>
                  <w:r w:rsidRPr="00046E2E">
                    <w:rPr>
                      <w:rFonts w:cstheme="minorHAnsi"/>
                      <w:color w:val="000000"/>
                    </w:rPr>
                    <w:t>u</w:t>
                  </w:r>
                  <w:r w:rsidRPr="00046E2E">
                    <w:rPr>
                      <w:rFonts w:cstheme="minorHAnsi"/>
                      <w:color w:val="000000"/>
                      <w:spacing w:val="-1"/>
                    </w:rPr>
                    <w:t>ée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4"/>
                    </w:rPr>
                    <w:t xml:space="preserve"> </w:t>
                  </w:r>
                  <w:r w:rsidRPr="00046E2E">
                    <w:rPr>
                      <w:rFonts w:cstheme="minorHAnsi"/>
                      <w:color w:val="000000"/>
                      <w:spacing w:val="1"/>
                    </w:rPr>
                    <w:t>p</w:t>
                  </w:r>
                  <w:r w:rsidRPr="00046E2E">
                    <w:rPr>
                      <w:rFonts w:cstheme="minorHAnsi"/>
                      <w:color w:val="000000"/>
                      <w:spacing w:val="-2"/>
                    </w:rPr>
                    <w:t>r</w:t>
                  </w:r>
                  <w:r w:rsidRPr="00046E2E">
                    <w:rPr>
                      <w:rFonts w:cstheme="minorHAnsi"/>
                      <w:color w:val="000000"/>
                      <w:spacing w:val="1"/>
                    </w:rPr>
                    <w:t>o</w:t>
                  </w:r>
                  <w:r w:rsidRPr="00046E2E">
                    <w:rPr>
                      <w:rFonts w:cstheme="minorHAnsi"/>
                      <w:color w:val="000000"/>
                    </w:rPr>
                    <w:t>f</w:t>
                  </w:r>
                  <w:r w:rsidRPr="00046E2E">
                    <w:rPr>
                      <w:rFonts w:cstheme="minorHAnsi"/>
                      <w:color w:val="000000"/>
                      <w:spacing w:val="-1"/>
                    </w:rPr>
                    <w:t>e</w:t>
                  </w:r>
                  <w:r w:rsidRPr="00046E2E">
                    <w:rPr>
                      <w:rFonts w:cstheme="minorHAnsi"/>
                      <w:color w:val="000000"/>
                      <w:spacing w:val="-2"/>
                    </w:rPr>
                    <w:t>s</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r</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de</w:t>
                  </w:r>
                  <w:r w:rsidRPr="00046E2E">
                    <w:rPr>
                      <w:rFonts w:cstheme="minorHAnsi"/>
                      <w:color w:val="000000"/>
                      <w:spacing w:val="1"/>
                    </w:rPr>
                    <w:t xml:space="preserve"> r</w:t>
                  </w:r>
                  <w:r w:rsidRPr="00046E2E">
                    <w:rPr>
                      <w:rFonts w:cstheme="minorHAnsi"/>
                      <w:color w:val="000000"/>
                      <w:spacing w:val="-1"/>
                    </w:rPr>
                    <w:t>el</w:t>
                  </w:r>
                  <w:r w:rsidRPr="00046E2E">
                    <w:rPr>
                      <w:rFonts w:cstheme="minorHAnsi"/>
                      <w:color w:val="000000"/>
                    </w:rPr>
                    <w:t>igi</w:t>
                  </w:r>
                  <w:r w:rsidRPr="00046E2E">
                    <w:rPr>
                      <w:rFonts w:cstheme="minorHAnsi"/>
                      <w:color w:val="000000"/>
                      <w:spacing w:val="-1"/>
                    </w:rPr>
                    <w:t>o</w:t>
                  </w:r>
                  <w:r w:rsidRPr="00046E2E">
                    <w:rPr>
                      <w:rFonts w:cstheme="minorHAnsi"/>
                      <w:color w:val="000000"/>
                    </w:rPr>
                    <w:t>n</w:t>
                  </w:r>
                  <w:r w:rsidRPr="00046E2E">
                    <w:rPr>
                      <w:rFonts w:cstheme="minorHAnsi"/>
                      <w:color w:val="000000"/>
                      <w:spacing w:val="4"/>
                    </w:rPr>
                    <w:t xml:space="preserve">, </w:t>
                  </w:r>
                  <w:r w:rsidRPr="00046E2E">
                    <w:rPr>
                      <w:rFonts w:cstheme="minorHAnsi"/>
                      <w:color w:val="000000"/>
                    </w:rPr>
                    <w:t>de</w:t>
                  </w:r>
                  <w:r w:rsidRPr="00046E2E">
                    <w:rPr>
                      <w:rFonts w:cstheme="minorHAnsi"/>
                      <w:color w:val="000000"/>
                      <w:spacing w:val="4"/>
                    </w:rPr>
                    <w:t xml:space="preserve"> </w:t>
                  </w:r>
                  <w:r w:rsidRPr="00046E2E">
                    <w:rPr>
                      <w:rFonts w:cstheme="minorHAnsi"/>
                      <w:color w:val="000000"/>
                      <w:spacing w:val="-3"/>
                    </w:rPr>
                    <w:t>m</w:t>
                  </w:r>
                  <w:r w:rsidRPr="00046E2E">
                    <w:rPr>
                      <w:rFonts w:cstheme="minorHAnsi"/>
                      <w:color w:val="000000"/>
                      <w:spacing w:val="1"/>
                    </w:rPr>
                    <w:t>or</w:t>
                  </w:r>
                  <w:r w:rsidRPr="00046E2E">
                    <w:rPr>
                      <w:rFonts w:cstheme="minorHAnsi"/>
                      <w:color w:val="000000"/>
                      <w:spacing w:val="-1"/>
                    </w:rPr>
                    <w:t>al</w:t>
                  </w:r>
                  <w:r w:rsidRPr="00046E2E">
                    <w:rPr>
                      <w:rFonts w:cstheme="minorHAnsi"/>
                      <w:color w:val="000000"/>
                    </w:rPr>
                    <w:t>e</w:t>
                  </w:r>
                  <w:r w:rsidRPr="00046E2E">
                    <w:rPr>
                      <w:rFonts w:cstheme="minorHAnsi"/>
                      <w:color w:val="000000"/>
                      <w:spacing w:val="4"/>
                    </w:rPr>
                    <w:t xml:space="preserve"> </w:t>
                  </w:r>
                  <w:r w:rsidRPr="00046E2E">
                    <w:rPr>
                      <w:rFonts w:cstheme="minorHAnsi"/>
                      <w:color w:val="000000"/>
                      <w:spacing w:val="-1"/>
                    </w:rPr>
                    <w:t>n</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co</w:t>
                  </w:r>
                  <w:r w:rsidRPr="00046E2E">
                    <w:rPr>
                      <w:rFonts w:cstheme="minorHAnsi"/>
                      <w:color w:val="000000"/>
                      <w:spacing w:val="-1"/>
                    </w:rPr>
                    <w:t>n</w:t>
                  </w:r>
                  <w:r w:rsidRPr="00046E2E">
                    <w:rPr>
                      <w:rFonts w:cstheme="minorHAnsi"/>
                      <w:color w:val="000000"/>
                    </w:rPr>
                    <w:t>f</w:t>
                  </w:r>
                  <w:r w:rsidRPr="00046E2E">
                    <w:rPr>
                      <w:rFonts w:cstheme="minorHAnsi"/>
                      <w:color w:val="000000"/>
                      <w:spacing w:val="-3"/>
                    </w:rPr>
                    <w:t>e</w:t>
                  </w:r>
                  <w:r w:rsidRPr="00046E2E">
                    <w:rPr>
                      <w:rFonts w:cstheme="minorHAnsi"/>
                      <w:color w:val="000000"/>
                      <w:spacing w:val="1"/>
                    </w:rPr>
                    <w:t>ss</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nnell</w:t>
                  </w:r>
                  <w:r w:rsidRPr="00046E2E">
                    <w:rPr>
                      <w:rFonts w:cstheme="minorHAnsi"/>
                      <w:color w:val="000000"/>
                    </w:rPr>
                    <w:t xml:space="preserve">e et de philosophie et de citoyenneté </w:t>
                  </w:r>
                  <w:r w:rsidRPr="00046E2E">
                    <w:rPr>
                      <w:rFonts w:cstheme="minorHAnsi"/>
                      <w:color w:val="000000"/>
                      <w:spacing w:val="-1"/>
                    </w:rPr>
                    <w:t>l</w:t>
                  </w:r>
                  <w:r w:rsidRPr="00046E2E">
                    <w:rPr>
                      <w:rFonts w:cstheme="minorHAnsi"/>
                      <w:color w:val="000000"/>
                      <w:spacing w:val="1"/>
                    </w:rPr>
                    <w:t>ors</w:t>
                  </w:r>
                  <w:r w:rsidRPr="00046E2E">
                    <w:rPr>
                      <w:rFonts w:cstheme="minorHAnsi"/>
                      <w:color w:val="000000"/>
                      <w:spacing w:val="-1"/>
                    </w:rPr>
                    <w:t>q</w:t>
                  </w:r>
                  <w:r w:rsidRPr="00046E2E">
                    <w:rPr>
                      <w:rFonts w:cstheme="minorHAnsi"/>
                      <w:color w:val="000000"/>
                    </w:rPr>
                    <w:t>ue</w:t>
                  </w:r>
                  <w:r w:rsidRPr="00046E2E">
                    <w:rPr>
                      <w:rFonts w:cstheme="minorHAnsi"/>
                      <w:color w:val="000000"/>
                      <w:spacing w:val="-1"/>
                    </w:rPr>
                    <w:t xml:space="preserve"> 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spacing w:val="-2"/>
                    </w:rPr>
                    <w:t>u</w:t>
                  </w:r>
                  <w:r w:rsidRPr="00046E2E">
                    <w:rPr>
                      <w:rFonts w:cstheme="minorHAnsi"/>
                      <w:color w:val="000000"/>
                      <w:spacing w:val="1"/>
                    </w:rPr>
                    <w:t>r</w:t>
                  </w:r>
                  <w:r w:rsidRPr="00046E2E">
                    <w:rPr>
                      <w:rFonts w:cstheme="minorHAnsi"/>
                      <w:color w:val="000000"/>
                    </w:rPr>
                    <w:t xml:space="preserve">s </w:t>
                  </w:r>
                  <w:r w:rsidRPr="00046E2E">
                    <w:rPr>
                      <w:rFonts w:cstheme="minorHAnsi"/>
                      <w:color w:val="000000"/>
                      <w:spacing w:val="-2"/>
                    </w:rPr>
                    <w:t>d</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t i</w:t>
                  </w:r>
                  <w:r w:rsidRPr="00046E2E">
                    <w:rPr>
                      <w:rFonts w:cstheme="minorHAnsi"/>
                      <w:color w:val="000000"/>
                      <w:spacing w:val="-1"/>
                    </w:rPr>
                    <w:t>l</w:t>
                  </w:r>
                  <w:r w:rsidRPr="00046E2E">
                    <w:rPr>
                      <w:rFonts w:cstheme="minorHAnsi"/>
                      <w:color w:val="000000"/>
                    </w:rPr>
                    <w:t>s</w:t>
                  </w:r>
                  <w:r w:rsidRPr="00046E2E">
                    <w:rPr>
                      <w:rFonts w:cstheme="minorHAnsi"/>
                      <w:color w:val="000000"/>
                      <w:spacing w:val="-2"/>
                    </w:rPr>
                    <w:t xml:space="preserve"> s</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 xml:space="preserve">t </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g</w:t>
                  </w:r>
                  <w:r w:rsidRPr="00046E2E">
                    <w:rPr>
                      <w:rFonts w:cstheme="minorHAnsi"/>
                      <w:color w:val="000000"/>
                      <w:spacing w:val="-1"/>
                    </w:rPr>
                    <w:t>é</w:t>
                  </w:r>
                  <w:r w:rsidRPr="00046E2E">
                    <w:rPr>
                      <w:rFonts w:cstheme="minorHAnsi"/>
                      <w:color w:val="000000"/>
                    </w:rPr>
                    <w:t xml:space="preserve">s </w:t>
                  </w:r>
                  <w:r w:rsidRPr="00046E2E">
                    <w:rPr>
                      <w:rFonts w:cstheme="minorHAnsi"/>
                      <w:color w:val="000000"/>
                      <w:spacing w:val="-1"/>
                    </w:rPr>
                    <w:t>n</w:t>
                  </w:r>
                  <w:r w:rsidRPr="00046E2E">
                    <w:rPr>
                      <w:rFonts w:cstheme="minorHAnsi"/>
                      <w:color w:val="000000"/>
                      <w:spacing w:val="1"/>
                    </w:rPr>
                    <w:t>'</w:t>
                  </w:r>
                  <w:r w:rsidRPr="00046E2E">
                    <w:rPr>
                      <w:rFonts w:cstheme="minorHAnsi"/>
                      <w:color w:val="000000"/>
                      <w:spacing w:val="-1"/>
                    </w:rPr>
                    <w:t>e</w:t>
                  </w:r>
                  <w:r w:rsidRPr="00046E2E">
                    <w:rPr>
                      <w:rFonts w:cstheme="minorHAnsi"/>
                      <w:color w:val="000000"/>
                      <w:spacing w:val="-2"/>
                    </w:rPr>
                    <w:t>s</w:t>
                  </w:r>
                  <w:r w:rsidRPr="00046E2E">
                    <w:rPr>
                      <w:rFonts w:cstheme="minorHAnsi"/>
                      <w:color w:val="000000"/>
                    </w:rPr>
                    <w:t xml:space="preserve">t </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spacing w:val="-2"/>
                    </w:rPr>
                    <w:t>u</w:t>
                  </w:r>
                  <w:r w:rsidRPr="00046E2E">
                    <w:rPr>
                      <w:rFonts w:cstheme="minorHAnsi"/>
                      <w:color w:val="000000"/>
                      <w:spacing w:val="1"/>
                    </w:rPr>
                    <w:t>r</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ph</w:t>
                  </w:r>
                  <w:r w:rsidRPr="00046E2E">
                    <w:rPr>
                      <w:rFonts w:cstheme="minorHAnsi"/>
                      <w:color w:val="000000"/>
                    </w:rPr>
                    <w:t>i</w:t>
                  </w:r>
                  <w:r w:rsidRPr="00046E2E">
                    <w:rPr>
                      <w:rFonts w:cstheme="minorHAnsi"/>
                      <w:color w:val="000000"/>
                      <w:spacing w:val="-3"/>
                    </w:rPr>
                    <w:t>l</w:t>
                  </w:r>
                  <w:r w:rsidRPr="00046E2E">
                    <w:rPr>
                      <w:rFonts w:cstheme="minorHAnsi"/>
                      <w:color w:val="000000"/>
                      <w:spacing w:val="1"/>
                    </w:rPr>
                    <w:t>o</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p</w:t>
                  </w:r>
                  <w:r w:rsidRPr="00046E2E">
                    <w:rPr>
                      <w:rFonts w:cstheme="minorHAnsi"/>
                      <w:color w:val="000000"/>
                      <w:spacing w:val="1"/>
                    </w:rPr>
                    <w:t>h</w:t>
                  </w:r>
                  <w:r w:rsidRPr="00046E2E">
                    <w:rPr>
                      <w:rFonts w:cstheme="minorHAnsi"/>
                      <w:color w:val="000000"/>
                    </w:rPr>
                    <w:t>i</w:t>
                  </w:r>
                  <w:r w:rsidRPr="00046E2E">
                    <w:rPr>
                      <w:rFonts w:cstheme="minorHAnsi"/>
                      <w:color w:val="000000"/>
                      <w:spacing w:val="-1"/>
                    </w:rPr>
                    <w:t>q</w:t>
                  </w:r>
                  <w:r w:rsidRPr="00046E2E">
                    <w:rPr>
                      <w:rFonts w:cstheme="minorHAnsi"/>
                      <w:color w:val="000000"/>
                    </w:rPr>
                    <w:t>ue</w:t>
                  </w:r>
                  <w:r w:rsidRPr="00046E2E">
                    <w:rPr>
                      <w:rFonts w:cstheme="minorHAnsi"/>
                      <w:color w:val="000000"/>
                      <w:spacing w:val="-1"/>
                    </w:rPr>
                    <w:t xml:space="preserve"> 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l</w:t>
                  </w:r>
                  <w:r w:rsidRPr="00046E2E">
                    <w:rPr>
                      <w:rFonts w:cstheme="minorHAnsi"/>
                      <w:color w:val="000000"/>
                    </w:rPr>
                    <w:t xml:space="preserve">us </w:t>
                  </w:r>
                  <w:r w:rsidRPr="00046E2E">
                    <w:rPr>
                      <w:rFonts w:cstheme="minorHAnsi"/>
                      <w:color w:val="000000"/>
                      <w:spacing w:val="1"/>
                    </w:rPr>
                    <w:t>s</w:t>
                  </w:r>
                  <w:r w:rsidRPr="00046E2E">
                    <w:rPr>
                      <w:rFonts w:cstheme="minorHAnsi"/>
                      <w:color w:val="000000"/>
                    </w:rPr>
                    <w:t>u</w:t>
                  </w:r>
                  <w:r w:rsidRPr="00046E2E">
                    <w:rPr>
                      <w:rFonts w:cstheme="minorHAnsi"/>
                      <w:color w:val="000000"/>
                      <w:spacing w:val="-2"/>
                    </w:rPr>
                    <w:t>i</w:t>
                  </w:r>
                  <w:r w:rsidRPr="00046E2E">
                    <w:rPr>
                      <w:rFonts w:cstheme="minorHAnsi"/>
                      <w:color w:val="000000"/>
                      <w:spacing w:val="1"/>
                    </w:rPr>
                    <w:t>v</w:t>
                  </w:r>
                  <w:r w:rsidRPr="00046E2E">
                    <w:rPr>
                      <w:rFonts w:cstheme="minorHAnsi"/>
                      <w:color w:val="000000"/>
                    </w:rPr>
                    <w:t>i;</w:t>
                  </w:r>
                </w:p>
                <w:p w:rsidR="00E07C8A" w:rsidRPr="00046E2E" w:rsidRDefault="00545642">
                  <w:pPr>
                    <w:pStyle w:val="Paragraphedeliste"/>
                    <w:widowControl w:val="0"/>
                    <w:numPr>
                      <w:ilvl w:val="0"/>
                      <w:numId w:val="67"/>
                    </w:numPr>
                    <w:suppressAutoHyphens w:val="0"/>
                    <w:autoSpaceDE w:val="0"/>
                    <w:autoSpaceDN w:val="0"/>
                    <w:adjustRightInd w:val="0"/>
                    <w:spacing w:before="9" w:line="240" w:lineRule="exact"/>
                    <w:ind w:left="357" w:hanging="357"/>
                    <w:contextualSpacing/>
                    <w:jc w:val="both"/>
                    <w:rPr>
                      <w:rFonts w:asciiTheme="minorHAnsi" w:hAnsiTheme="minorHAnsi" w:cstheme="minorHAnsi"/>
                      <w:color w:val="000000"/>
                      <w:sz w:val="22"/>
                      <w:szCs w:val="22"/>
                    </w:rPr>
                  </w:pPr>
                  <w:r w:rsidRPr="00046E2E">
                    <w:rPr>
                      <w:rFonts w:asciiTheme="minorHAnsi" w:hAnsiTheme="minorHAnsi" w:cstheme="minorHAnsi"/>
                      <w:color w:val="000000"/>
                      <w:spacing w:val="3"/>
                      <w:sz w:val="22"/>
                      <w:szCs w:val="22"/>
                    </w:rPr>
                    <w:lastRenderedPageBreak/>
                    <w:t>les périodes de travail collaboratif.</w:t>
                  </w:r>
                  <w:r w:rsidRPr="00046E2E">
                    <w:rPr>
                      <w:rFonts w:asciiTheme="minorHAnsi" w:hAnsiTheme="minorHAnsi" w:cstheme="minorHAnsi"/>
                      <w:b/>
                      <w:spacing w:val="-1"/>
                      <w:sz w:val="22"/>
                      <w:szCs w:val="22"/>
                    </w:rPr>
                    <w:t xml:space="preserve"> </w:t>
                  </w:r>
                </w:p>
                <w:p w:rsidR="00E07C8A" w:rsidRPr="00046E2E" w:rsidRDefault="00E07C8A">
                  <w:pPr>
                    <w:rPr>
                      <w:rFonts w:cstheme="minorHAnsi"/>
                      <w:b/>
                      <w:u w:val="single"/>
                    </w:rPr>
                  </w:pPr>
                  <w:bookmarkStart w:id="1669" w:name="_3.2._Calcul_du"/>
                  <w:bookmarkStart w:id="1670" w:name="_Toc453314326"/>
                  <w:bookmarkStart w:id="1671" w:name="_Toc454980361"/>
                  <w:bookmarkEnd w:id="1669"/>
                </w:p>
                <w:p w:rsidR="00E07C8A" w:rsidRPr="00046E2E" w:rsidRDefault="00545642">
                  <w:pPr>
                    <w:pStyle w:val="Titre4"/>
                  </w:pPr>
                  <w:bookmarkStart w:id="1672" w:name="_2.2._Calcul_du"/>
                  <w:bookmarkEnd w:id="1672"/>
                  <w:r w:rsidRPr="00046E2E">
                    <w:t>2.3. Calcul du capital-périodes</w:t>
                  </w:r>
                  <w:bookmarkEnd w:id="1670"/>
                  <w:bookmarkEnd w:id="1671"/>
                </w:p>
                <w:p w:rsidR="00E07C8A" w:rsidRPr="00046E2E" w:rsidRDefault="00545642">
                  <w:pPr>
                    <w:widowControl w:val="0"/>
                    <w:tabs>
                      <w:tab w:val="left" w:pos="9214"/>
                      <w:tab w:val="left" w:pos="9498"/>
                    </w:tabs>
                    <w:autoSpaceDE w:val="0"/>
                    <w:autoSpaceDN w:val="0"/>
                    <w:adjustRightInd w:val="0"/>
                    <w:spacing w:before="85"/>
                    <w:jc w:val="both"/>
                    <w:rPr>
                      <w:rFonts w:cstheme="minorHAnsi"/>
                    </w:rPr>
                  </w:pP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spacing w:val="-2"/>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s</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3"/>
                    </w:rPr>
                    <w:t>l</w:t>
                  </w:r>
                  <w:r w:rsidRPr="00046E2E">
                    <w:rPr>
                      <w:rFonts w:cstheme="minorHAnsi"/>
                      <w:spacing w:val="1"/>
                    </w:rPr>
                    <w:t>c</w:t>
                  </w:r>
                  <w:r w:rsidRPr="00046E2E">
                    <w:rPr>
                      <w:rFonts w:cstheme="minorHAnsi"/>
                    </w:rPr>
                    <w:t>u</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p</w:t>
                  </w:r>
                  <w:r w:rsidRPr="00046E2E">
                    <w:rPr>
                      <w:rFonts w:cstheme="minorHAnsi"/>
                      <w:spacing w:val="-1"/>
                    </w:rPr>
                    <w:t>a</w:t>
                  </w:r>
                  <w:r w:rsidRPr="00046E2E">
                    <w:rPr>
                      <w:rFonts w:cstheme="minorHAnsi"/>
                    </w:rPr>
                    <w:t xml:space="preserve">r </w:t>
                  </w:r>
                  <w:r w:rsidRPr="00046E2E">
                    <w:rPr>
                      <w:rFonts w:cstheme="minorHAnsi"/>
                      <w:spacing w:val="1"/>
                    </w:rPr>
                    <w:t>t</w:t>
                  </w:r>
                  <w:r w:rsidRPr="00046E2E">
                    <w:rPr>
                      <w:rFonts w:cstheme="minorHAnsi"/>
                      <w:spacing w:val="-3"/>
                    </w:rPr>
                    <w:t>y</w:t>
                  </w:r>
                  <w:r w:rsidRPr="00046E2E">
                    <w:rPr>
                      <w:rFonts w:cstheme="minorHAnsi"/>
                      <w:spacing w:val="1"/>
                    </w:rPr>
                    <w:t>p</w:t>
                  </w:r>
                  <w:r w:rsidRPr="00046E2E">
                    <w:rPr>
                      <w:rFonts w:cstheme="minorHAnsi"/>
                    </w:rPr>
                    <w:t>e</w:t>
                  </w:r>
                  <w:r w:rsidRPr="00046E2E">
                    <w:rPr>
                      <w:rFonts w:cstheme="minorHAnsi"/>
                      <w:spacing w:val="-1"/>
                    </w:rPr>
                    <w:t xml:space="preserve"> e</w:t>
                  </w:r>
                  <w:r w:rsidRPr="00046E2E">
                    <w:rPr>
                      <w:rFonts w:cstheme="minorHAnsi"/>
                    </w:rPr>
                    <w:t xml:space="preserve">t </w:t>
                  </w:r>
                  <w:r w:rsidRPr="00046E2E">
                    <w:rPr>
                      <w:rFonts w:cstheme="minorHAnsi"/>
                      <w:spacing w:val="1"/>
                    </w:rPr>
                    <w:t>p</w:t>
                  </w:r>
                  <w:r w:rsidRPr="00046E2E">
                    <w:rPr>
                      <w:rFonts w:cstheme="minorHAnsi"/>
                      <w:spacing w:val="-1"/>
                    </w:rPr>
                    <w:t>a</w:t>
                  </w:r>
                  <w:r w:rsidRPr="00046E2E">
                    <w:rPr>
                      <w:rFonts w:cstheme="minorHAnsi"/>
                    </w:rPr>
                    <w:t xml:space="preserve">r </w:t>
                  </w:r>
                  <w:r w:rsidRPr="00046E2E">
                    <w:rPr>
                      <w:rFonts w:cstheme="minorHAnsi"/>
                      <w:spacing w:val="-2"/>
                    </w:rPr>
                    <w:t>f</w:t>
                  </w:r>
                  <w:r w:rsidRPr="00046E2E">
                    <w:rPr>
                      <w:rFonts w:cstheme="minorHAnsi"/>
                      <w:spacing w:val="1"/>
                    </w:rPr>
                    <w:t>or</w:t>
                  </w:r>
                  <w:r w:rsidRPr="00046E2E">
                    <w:rPr>
                      <w:rFonts w:cstheme="minorHAnsi"/>
                      <w:spacing w:val="-3"/>
                    </w:rPr>
                    <w:t>m</w:t>
                  </w:r>
                  <w:r w:rsidRPr="00046E2E">
                    <w:rPr>
                      <w:rFonts w:cstheme="minorHAnsi"/>
                    </w:rPr>
                    <w:t>e</w:t>
                  </w:r>
                  <w:r w:rsidRPr="00046E2E">
                    <w:rPr>
                      <w:rFonts w:cstheme="minorHAnsi"/>
                      <w:spacing w:val="-1"/>
                    </w:rPr>
                    <w:t xml:space="preserve"> </w:t>
                  </w:r>
                  <w:r w:rsidRPr="00046E2E">
                    <w:rPr>
                      <w:rFonts w:cstheme="minorHAnsi"/>
                    </w:rPr>
                    <w:t>d</w:t>
                  </w:r>
                  <w:r w:rsidRPr="00046E2E">
                    <w:rPr>
                      <w:rFonts w:cstheme="minorHAnsi"/>
                      <w:spacing w:val="1"/>
                    </w:rPr>
                    <w:t>'</w:t>
                  </w:r>
                  <w:r w:rsidRPr="00046E2E">
                    <w:rPr>
                      <w:rFonts w:cstheme="minorHAnsi"/>
                      <w:spacing w:val="-1"/>
                    </w:rPr>
                    <w:t>en</w:t>
                  </w:r>
                  <w:r w:rsidRPr="00046E2E">
                    <w:rPr>
                      <w:rFonts w:cstheme="minorHAnsi"/>
                      <w:spacing w:val="1"/>
                    </w:rPr>
                    <w:t>s</w:t>
                  </w:r>
                  <w:r w:rsidRPr="00046E2E">
                    <w:rPr>
                      <w:rFonts w:cstheme="minorHAnsi"/>
                      <w:spacing w:val="-1"/>
                    </w:rPr>
                    <w:t>e</w:t>
                  </w:r>
                  <w:r w:rsidRPr="00046E2E">
                    <w:rPr>
                      <w:rFonts w:cstheme="minorHAnsi"/>
                    </w:rPr>
                    <w:t>ig</w:t>
                  </w:r>
                  <w:r w:rsidRPr="00046E2E">
                    <w:rPr>
                      <w:rFonts w:cstheme="minorHAnsi"/>
                      <w:spacing w:val="-1"/>
                    </w:rPr>
                    <w:t>ne</w:t>
                  </w:r>
                  <w:r w:rsidRPr="00046E2E">
                    <w:rPr>
                      <w:rFonts w:cstheme="minorHAnsi"/>
                    </w:rPr>
                    <w:t>m</w:t>
                  </w:r>
                  <w:r w:rsidRPr="00046E2E">
                    <w:rPr>
                      <w:rFonts w:cstheme="minorHAnsi"/>
                      <w:spacing w:val="-1"/>
                    </w:rPr>
                    <w:t>en</w:t>
                  </w:r>
                  <w:r w:rsidRPr="00046E2E">
                    <w:rPr>
                      <w:rFonts w:cstheme="minorHAnsi"/>
                      <w:spacing w:val="1"/>
                    </w:rPr>
                    <w:t>t</w:t>
                  </w:r>
                  <w:r w:rsidRPr="00046E2E">
                    <w:rPr>
                      <w:rFonts w:cstheme="minorHAnsi"/>
                    </w:rPr>
                    <w:t>.</w:t>
                  </w:r>
                  <w:r w:rsidRPr="00046E2E">
                    <w:rPr>
                      <w:rFonts w:cstheme="minorHAnsi"/>
                      <w:noProof/>
                      <w:lang w:eastAsia="fr-BE"/>
                    </w:rPr>
                    <w:t xml:space="preserve"> </w:t>
                  </w:r>
                </w:p>
                <w:p w:rsidR="00E07C8A" w:rsidRPr="00046E2E" w:rsidRDefault="00545642">
                  <w:pPr>
                    <w:widowControl w:val="0"/>
                    <w:autoSpaceDE w:val="0"/>
                    <w:autoSpaceDN w:val="0"/>
                    <w:adjustRightInd w:val="0"/>
                    <w:spacing w:before="13" w:line="240" w:lineRule="exact"/>
                    <w:jc w:val="both"/>
                    <w:rPr>
                      <w:rFonts w:cstheme="minorHAnsi"/>
                    </w:rPr>
                  </w:pPr>
                  <w:r w:rsidRPr="00046E2E">
                    <w:rPr>
                      <w:rFonts w:cstheme="minorHAnsi"/>
                      <w:noProof/>
                      <w:lang w:eastAsia="fr-BE"/>
                    </w:rPr>
                    <mc:AlternateContent>
                      <mc:Choice Requires="wps">
                        <w:drawing>
                          <wp:anchor distT="0" distB="0" distL="114300" distR="114300" simplePos="0" relativeHeight="251684352" behindDoc="0" locked="0" layoutInCell="1" allowOverlap="1">
                            <wp:simplePos x="0" y="0"/>
                            <wp:positionH relativeFrom="column">
                              <wp:posOffset>6267813</wp:posOffset>
                            </wp:positionH>
                            <wp:positionV relativeFrom="paragraph">
                              <wp:posOffset>180340</wp:posOffset>
                            </wp:positionV>
                            <wp:extent cx="0" cy="381000"/>
                            <wp:effectExtent l="0" t="0" r="19050" b="19050"/>
                            <wp:wrapNone/>
                            <wp:docPr id="39" name="Connecteur droit 39"/>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F6AD972" id="Connecteur droit 39" o:spid="_x0000_s1026" style="position:absolute;z-index:25168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5pt,14.2pt" to="493.5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" strokecolor="black [3213]"/>
                        </w:pict>
                      </mc:Fallback>
                    </mc:AlternateContent>
                  </w: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rPr>
                    <w:t>T</w:t>
                  </w:r>
                  <w:r w:rsidRPr="00046E2E">
                    <w:rPr>
                      <w:rFonts w:cstheme="minorHAnsi"/>
                      <w:spacing w:val="1"/>
                    </w:rPr>
                    <w:t>o</w:t>
                  </w:r>
                  <w:r w:rsidRPr="00046E2E">
                    <w:rPr>
                      <w:rFonts w:cstheme="minorHAnsi"/>
                    </w:rPr>
                    <w:t>u</w:t>
                  </w:r>
                  <w:r w:rsidRPr="00046E2E">
                    <w:rPr>
                      <w:rFonts w:cstheme="minorHAnsi"/>
                      <w:spacing w:val="1"/>
                    </w:rPr>
                    <w:t>t</w:t>
                  </w:r>
                  <w:r w:rsidRPr="00046E2E">
                    <w:rPr>
                      <w:rFonts w:cstheme="minorHAnsi"/>
                      <w:spacing w:val="-1"/>
                    </w:rPr>
                    <w:t>e</w:t>
                  </w:r>
                  <w:r w:rsidRPr="00046E2E">
                    <w:rPr>
                      <w:rFonts w:cstheme="minorHAnsi"/>
                      <w:spacing w:val="-2"/>
                    </w:rPr>
                    <w:t>f</w:t>
                  </w:r>
                  <w:r w:rsidRPr="00046E2E">
                    <w:rPr>
                      <w:rFonts w:cstheme="minorHAnsi"/>
                      <w:spacing w:val="1"/>
                    </w:rPr>
                    <w:t>o</w:t>
                  </w:r>
                  <w:r w:rsidRPr="00046E2E">
                    <w:rPr>
                      <w:rFonts w:cstheme="minorHAnsi"/>
                    </w:rPr>
                    <w:t>i</w:t>
                  </w:r>
                  <w:r w:rsidRPr="00046E2E">
                    <w:rPr>
                      <w:rFonts w:cstheme="minorHAnsi"/>
                      <w:spacing w:val="-2"/>
                    </w:rPr>
                    <w:t>s</w:t>
                  </w:r>
                  <w:r w:rsidRPr="00046E2E">
                    <w:rPr>
                      <w:rFonts w:cstheme="minorHAnsi"/>
                    </w:rPr>
                    <w:t xml:space="preserve">, </w:t>
                  </w:r>
                  <w:r w:rsidRPr="00046E2E">
                    <w:rPr>
                      <w:rFonts w:cstheme="minorHAnsi"/>
                      <w:spacing w:val="1"/>
                    </w:rPr>
                    <w:t>s</w:t>
                  </w:r>
                  <w:r w:rsidRPr="00046E2E">
                    <w:rPr>
                      <w:rFonts w:cstheme="minorHAnsi"/>
                    </w:rPr>
                    <w:t>i</w:t>
                  </w:r>
                  <w:r w:rsidRPr="00046E2E">
                    <w:rPr>
                      <w:rFonts w:cstheme="minorHAnsi"/>
                      <w:spacing w:val="2"/>
                    </w:rPr>
                    <w:t xml:space="preserve"> </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3"/>
                    </w:rPr>
                    <w:t>n</w:t>
                  </w:r>
                  <w:r w:rsidRPr="00046E2E">
                    <w:rPr>
                      <w:rFonts w:cstheme="minorHAnsi"/>
                      <w:spacing w:val="1"/>
                    </w:rPr>
                    <w:t>o</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1"/>
                    </w:rPr>
                    <w:t xml:space="preserve"> </w:t>
                  </w:r>
                  <w:r w:rsidRPr="00046E2E">
                    <w:rPr>
                      <w:rFonts w:cstheme="minorHAnsi"/>
                      <w:spacing w:val="-2"/>
                    </w:rPr>
                    <w:t>d</w:t>
                  </w:r>
                  <w:r w:rsidRPr="00046E2E">
                    <w:rPr>
                      <w:rFonts w:cstheme="minorHAnsi"/>
                    </w:rPr>
                    <w:t>e</w:t>
                  </w:r>
                  <w:r w:rsidRPr="00046E2E">
                    <w:rPr>
                      <w:rFonts w:cstheme="minorHAnsi"/>
                      <w:spacing w:val="1"/>
                    </w:rPr>
                    <w:t xml:space="preserve"> 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 de</w:t>
                  </w:r>
                  <w:r w:rsidRPr="00046E2E">
                    <w:rPr>
                      <w:rFonts w:cstheme="minorHAnsi"/>
                      <w:spacing w:val="1"/>
                    </w:rPr>
                    <w:t xml:space="preserve"> </w:t>
                  </w:r>
                  <w:r w:rsidRPr="00046E2E">
                    <w:rPr>
                      <w:rFonts w:cstheme="minorHAnsi"/>
                      <w:spacing w:val="-2"/>
                    </w:rPr>
                    <w:t>c</w:t>
                  </w:r>
                  <w:r w:rsidRPr="00046E2E">
                    <w:rPr>
                      <w:rFonts w:cstheme="minorHAnsi"/>
                      <w:spacing w:val="1"/>
                    </w:rPr>
                    <w:t>o</w:t>
                  </w:r>
                  <w:r w:rsidRPr="00046E2E">
                    <w:rPr>
                      <w:rFonts w:cstheme="minorHAnsi"/>
                      <w:spacing w:val="-2"/>
                    </w:rPr>
                    <w:t>u</w:t>
                  </w:r>
                  <w:r w:rsidRPr="00046E2E">
                    <w:rPr>
                      <w:rFonts w:cstheme="minorHAnsi"/>
                      <w:spacing w:val="1"/>
                    </w:rPr>
                    <w:t>r</w:t>
                  </w:r>
                  <w:r w:rsidRPr="00046E2E">
                    <w:rPr>
                      <w:rFonts w:cstheme="minorHAnsi"/>
                    </w:rPr>
                    <w:t xml:space="preserve">s </w:t>
                  </w:r>
                  <w:r w:rsidRPr="00046E2E">
                    <w:rPr>
                      <w:rFonts w:cstheme="minorHAnsi"/>
                      <w:spacing w:val="1"/>
                    </w:rPr>
                    <w:t>h</w:t>
                  </w:r>
                  <w:r w:rsidRPr="00046E2E">
                    <w:rPr>
                      <w:rFonts w:cstheme="minorHAnsi"/>
                      <w:spacing w:val="-3"/>
                    </w:rPr>
                    <w:t>e</w:t>
                  </w:r>
                  <w:r w:rsidRPr="00046E2E">
                    <w:rPr>
                      <w:rFonts w:cstheme="minorHAnsi"/>
                      <w:spacing w:val="1"/>
                    </w:rPr>
                    <w:t>b</w:t>
                  </w:r>
                  <w:r w:rsidRPr="00046E2E">
                    <w:rPr>
                      <w:rFonts w:cstheme="minorHAnsi"/>
                      <w:spacing w:val="-2"/>
                    </w:rPr>
                    <w:t>d</w:t>
                  </w:r>
                  <w:r w:rsidRPr="00046E2E">
                    <w:rPr>
                      <w:rFonts w:cstheme="minorHAnsi"/>
                      <w:spacing w:val="1"/>
                    </w:rPr>
                    <w:t>o</w:t>
                  </w:r>
                  <w:r w:rsidRPr="00046E2E">
                    <w:rPr>
                      <w:rFonts w:cstheme="minorHAnsi"/>
                    </w:rPr>
                    <w:t>m</w:t>
                  </w:r>
                  <w:r w:rsidRPr="00046E2E">
                    <w:rPr>
                      <w:rFonts w:cstheme="minorHAnsi"/>
                      <w:spacing w:val="-1"/>
                    </w:rPr>
                    <w:t>a</w:t>
                  </w:r>
                  <w:r w:rsidRPr="00046E2E">
                    <w:rPr>
                      <w:rFonts w:cstheme="minorHAnsi"/>
                    </w:rPr>
                    <w:t>d</w:t>
                  </w:r>
                  <w:r w:rsidRPr="00046E2E">
                    <w:rPr>
                      <w:rFonts w:cstheme="minorHAnsi"/>
                      <w:spacing w:val="-1"/>
                    </w:rPr>
                    <w:t>a</w:t>
                  </w:r>
                  <w:r w:rsidRPr="00046E2E">
                    <w:rPr>
                      <w:rFonts w:cstheme="minorHAnsi"/>
                    </w:rPr>
                    <w:t>i</w:t>
                  </w:r>
                  <w:r w:rsidRPr="00046E2E">
                    <w:rPr>
                      <w:rFonts w:cstheme="minorHAnsi"/>
                      <w:spacing w:val="1"/>
                    </w:rPr>
                    <w:t>r</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spacing w:val="1"/>
                    </w:rPr>
                    <w:t>or</w:t>
                  </w:r>
                  <w:r w:rsidRPr="00046E2E">
                    <w:rPr>
                      <w:rFonts w:cstheme="minorHAnsi"/>
                    </w:rPr>
                    <w:t>g</w:t>
                  </w:r>
                  <w:r w:rsidRPr="00046E2E">
                    <w:rPr>
                      <w:rFonts w:cstheme="minorHAnsi"/>
                      <w:spacing w:val="-1"/>
                    </w:rPr>
                    <w:t>an</w:t>
                  </w:r>
                  <w:r w:rsidRPr="00046E2E">
                    <w:rPr>
                      <w:rFonts w:cstheme="minorHAnsi"/>
                    </w:rPr>
                    <w:t>i</w:t>
                  </w:r>
                  <w:r w:rsidRPr="00046E2E">
                    <w:rPr>
                      <w:rFonts w:cstheme="minorHAnsi"/>
                      <w:spacing w:val="1"/>
                    </w:rPr>
                    <w:t>s</w:t>
                  </w:r>
                  <w:r w:rsidRPr="00046E2E">
                    <w:rPr>
                      <w:rFonts w:cstheme="minorHAnsi"/>
                      <w:spacing w:val="-1"/>
                    </w:rPr>
                    <w:t>ées</w:t>
                  </w:r>
                  <w:r w:rsidRPr="00046E2E">
                    <w:rPr>
                      <w:rFonts w:cstheme="minorHAnsi"/>
                    </w:rPr>
                    <w:t xml:space="preserve"> di</w:t>
                  </w:r>
                  <w:r w:rsidRPr="00046E2E">
                    <w:rPr>
                      <w:rFonts w:cstheme="minorHAnsi"/>
                      <w:spacing w:val="-2"/>
                    </w:rPr>
                    <w:t>f</w:t>
                  </w:r>
                  <w:r w:rsidRPr="00046E2E">
                    <w:rPr>
                      <w:rFonts w:cstheme="minorHAnsi"/>
                    </w:rPr>
                    <w:t>f</w:t>
                  </w:r>
                  <w:r w:rsidRPr="00046E2E">
                    <w:rPr>
                      <w:rFonts w:cstheme="minorHAnsi"/>
                      <w:spacing w:val="-1"/>
                    </w:rPr>
                    <w:t>è</w:t>
                  </w:r>
                  <w:r w:rsidRPr="00046E2E">
                    <w:rPr>
                      <w:rFonts w:cstheme="minorHAnsi"/>
                      <w:spacing w:val="1"/>
                    </w:rPr>
                    <w:t>r</w:t>
                  </w:r>
                  <w:r w:rsidRPr="00046E2E">
                    <w:rPr>
                      <w:rFonts w:cstheme="minorHAnsi"/>
                    </w:rPr>
                    <w:t>e par phase pour les formes 1, 2 et 3 et par année d’études pour la forme 4, le calcul s’effectue par phase ou par année d’études</w:t>
                  </w:r>
                </w:p>
                <w:p w:rsidR="00E07C8A" w:rsidRPr="00046E2E" w:rsidRDefault="00E07C8A">
                  <w:pPr>
                    <w:widowControl w:val="0"/>
                    <w:autoSpaceDE w:val="0"/>
                    <w:autoSpaceDN w:val="0"/>
                    <w:adjustRightInd w:val="0"/>
                    <w:spacing w:before="12" w:line="240" w:lineRule="exact"/>
                    <w:rPr>
                      <w:rFonts w:cstheme="minorHAnsi"/>
                    </w:rPr>
                  </w:pPr>
                </w:p>
                <w:p w:rsidR="00E07C8A" w:rsidRPr="00046E2E" w:rsidRDefault="00545642">
                  <w:pPr>
                    <w:widowControl w:val="0"/>
                    <w:autoSpaceDE w:val="0"/>
                    <w:autoSpaceDN w:val="0"/>
                    <w:adjustRightInd w:val="0"/>
                    <w:jc w:val="both"/>
                    <w:rPr>
                      <w:rFonts w:cstheme="minorHAnsi"/>
                    </w:rPr>
                  </w:pPr>
                  <w:r w:rsidRPr="00046E2E">
                    <w:rPr>
                      <w:rFonts w:cstheme="minorHAnsi"/>
                      <w:spacing w:val="1"/>
                      <w:u w:val="single"/>
                    </w:rPr>
                    <w:t>Formule</w:t>
                  </w:r>
                  <w:r w:rsidRPr="00046E2E">
                    <w:rPr>
                      <w:rFonts w:cstheme="minorHAnsi"/>
                      <w:u w:val="single"/>
                    </w:rPr>
                    <w:t xml:space="preserve"> :</w:t>
                  </w:r>
                </w:p>
                <w:p w:rsidR="00E07C8A" w:rsidRPr="00046E2E" w:rsidRDefault="00545642">
                  <w:pPr>
                    <w:widowControl w:val="0"/>
                    <w:autoSpaceDE w:val="0"/>
                    <w:autoSpaceDN w:val="0"/>
                    <w:adjustRightInd w:val="0"/>
                    <w:jc w:val="center"/>
                    <w:rPr>
                      <w:rFonts w:cstheme="minorHAnsi"/>
                      <w:b/>
                    </w:rPr>
                  </w:pPr>
                  <w:r w:rsidRPr="00046E2E">
                    <w:rPr>
                      <w:rFonts w:cstheme="minorHAnsi"/>
                      <w:b/>
                      <w:spacing w:val="1"/>
                      <w:u w:val="single"/>
                    </w:rPr>
                    <w:t>N</w:t>
                  </w:r>
                  <w:r w:rsidRPr="00046E2E">
                    <w:rPr>
                      <w:rFonts w:cstheme="minorHAnsi"/>
                      <w:b/>
                      <w:spacing w:val="-1"/>
                      <w:u w:val="single"/>
                    </w:rPr>
                    <w:t>o</w:t>
                  </w:r>
                  <w:r w:rsidRPr="00046E2E">
                    <w:rPr>
                      <w:rFonts w:cstheme="minorHAnsi"/>
                      <w:b/>
                      <w:u w:val="single"/>
                    </w:rPr>
                    <w:t>m</w:t>
                  </w:r>
                  <w:r w:rsidRPr="00046E2E">
                    <w:rPr>
                      <w:rFonts w:cstheme="minorHAnsi"/>
                      <w:b/>
                      <w:spacing w:val="-1"/>
                      <w:u w:val="single"/>
                    </w:rPr>
                    <w:t>b</w:t>
                  </w:r>
                  <w:r w:rsidRPr="00046E2E">
                    <w:rPr>
                      <w:rFonts w:cstheme="minorHAnsi"/>
                      <w:b/>
                      <w:spacing w:val="1"/>
                      <w:u w:val="single"/>
                    </w:rPr>
                    <w:t>r</w:t>
                  </w:r>
                  <w:r w:rsidRPr="00046E2E">
                    <w:rPr>
                      <w:rFonts w:cstheme="minorHAnsi"/>
                      <w:b/>
                      <w:u w:val="single"/>
                    </w:rPr>
                    <w:t>e</w:t>
                  </w:r>
                  <w:r w:rsidRPr="00046E2E">
                    <w:rPr>
                      <w:rFonts w:cstheme="minorHAnsi"/>
                      <w:b/>
                      <w:spacing w:val="-2"/>
                      <w:u w:val="single"/>
                    </w:rPr>
                    <w:t xml:space="preserve"> </w:t>
                  </w:r>
                  <w:r w:rsidRPr="00046E2E">
                    <w:rPr>
                      <w:rFonts w:cstheme="minorHAnsi"/>
                      <w:b/>
                      <w:u w:val="single"/>
                    </w:rPr>
                    <w:t>d</w:t>
                  </w:r>
                  <w:r w:rsidRPr="00046E2E">
                    <w:rPr>
                      <w:rFonts w:cstheme="minorHAnsi"/>
                      <w:b/>
                      <w:spacing w:val="1"/>
                      <w:u w:val="single"/>
                    </w:rPr>
                    <w:t>'</w:t>
                  </w:r>
                  <w:r w:rsidRPr="00046E2E">
                    <w:rPr>
                      <w:rFonts w:cstheme="minorHAnsi"/>
                      <w:b/>
                      <w:spacing w:val="-1"/>
                      <w:u w:val="single"/>
                    </w:rPr>
                    <w:t>élè</w:t>
                  </w:r>
                  <w:r w:rsidRPr="00046E2E">
                    <w:rPr>
                      <w:rFonts w:cstheme="minorHAnsi"/>
                      <w:b/>
                      <w:spacing w:val="1"/>
                      <w:u w:val="single"/>
                    </w:rPr>
                    <w:t>v</w:t>
                  </w:r>
                  <w:r w:rsidRPr="00046E2E">
                    <w:rPr>
                      <w:rFonts w:cstheme="minorHAnsi"/>
                      <w:b/>
                      <w:spacing w:val="-1"/>
                      <w:u w:val="single"/>
                    </w:rPr>
                    <w:t>es</w:t>
                  </w:r>
                  <w:r w:rsidRPr="00046E2E">
                    <w:rPr>
                      <w:rFonts w:cstheme="minorHAnsi"/>
                      <w:b/>
                      <w:spacing w:val="1"/>
                      <w:u w:val="single"/>
                    </w:rPr>
                    <w:t xml:space="preserve"> </w:t>
                  </w:r>
                  <w:r w:rsidRPr="00046E2E">
                    <w:rPr>
                      <w:rFonts w:cstheme="minorHAnsi"/>
                      <w:b/>
                      <w:u w:val="single"/>
                    </w:rPr>
                    <w:t>x</w:t>
                  </w:r>
                  <w:r w:rsidRPr="00046E2E">
                    <w:rPr>
                      <w:rFonts w:cstheme="minorHAnsi"/>
                      <w:b/>
                      <w:spacing w:val="-2"/>
                      <w:u w:val="single"/>
                    </w:rPr>
                    <w:t xml:space="preserve"> </w:t>
                  </w:r>
                  <w:r w:rsidRPr="00046E2E">
                    <w:rPr>
                      <w:rFonts w:cstheme="minorHAnsi"/>
                      <w:b/>
                      <w:spacing w:val="1"/>
                      <w:u w:val="single"/>
                    </w:rPr>
                    <w:t>No</w:t>
                  </w:r>
                  <w:r w:rsidRPr="00046E2E">
                    <w:rPr>
                      <w:rFonts w:cstheme="minorHAnsi"/>
                      <w:b/>
                      <w:spacing w:val="-3"/>
                      <w:u w:val="single"/>
                    </w:rPr>
                    <w:t>m</w:t>
                  </w:r>
                  <w:r w:rsidRPr="00046E2E">
                    <w:rPr>
                      <w:rFonts w:cstheme="minorHAnsi"/>
                      <w:b/>
                      <w:spacing w:val="-1"/>
                      <w:u w:val="single"/>
                    </w:rPr>
                    <w:t>b</w:t>
                  </w:r>
                  <w:r w:rsidRPr="00046E2E">
                    <w:rPr>
                      <w:rFonts w:cstheme="minorHAnsi"/>
                      <w:b/>
                      <w:spacing w:val="1"/>
                      <w:u w:val="single"/>
                    </w:rPr>
                    <w:t>r</w:t>
                  </w:r>
                  <w:r w:rsidRPr="00046E2E">
                    <w:rPr>
                      <w:rFonts w:cstheme="minorHAnsi"/>
                      <w:b/>
                      <w:u w:val="single"/>
                    </w:rPr>
                    <w:t>e</w:t>
                  </w:r>
                  <w:r w:rsidRPr="00046E2E">
                    <w:rPr>
                      <w:rFonts w:cstheme="minorHAnsi"/>
                      <w:b/>
                      <w:spacing w:val="-2"/>
                      <w:u w:val="single"/>
                    </w:rPr>
                    <w:t xml:space="preserve"> </w:t>
                  </w:r>
                  <w:r w:rsidRPr="00046E2E">
                    <w:rPr>
                      <w:rFonts w:cstheme="minorHAnsi"/>
                      <w:b/>
                      <w:u w:val="single"/>
                    </w:rPr>
                    <w:t>de</w:t>
                  </w:r>
                  <w:r w:rsidRPr="00046E2E">
                    <w:rPr>
                      <w:rFonts w:cstheme="minorHAnsi"/>
                      <w:b/>
                      <w:spacing w:val="-2"/>
                      <w:u w:val="single"/>
                    </w:rPr>
                    <w:t xml:space="preserve"> </w:t>
                  </w:r>
                  <w:r w:rsidRPr="00046E2E">
                    <w:rPr>
                      <w:rFonts w:cstheme="minorHAnsi"/>
                      <w:b/>
                      <w:spacing w:val="1"/>
                      <w:u w:val="single"/>
                    </w:rPr>
                    <w:t>p</w:t>
                  </w:r>
                  <w:r w:rsidRPr="00046E2E">
                    <w:rPr>
                      <w:rFonts w:cstheme="minorHAnsi"/>
                      <w:b/>
                      <w:spacing w:val="-1"/>
                      <w:u w:val="single"/>
                    </w:rPr>
                    <w:t>é</w:t>
                  </w:r>
                  <w:r w:rsidRPr="00046E2E">
                    <w:rPr>
                      <w:rFonts w:cstheme="minorHAnsi"/>
                      <w:b/>
                      <w:spacing w:val="1"/>
                      <w:u w:val="single"/>
                    </w:rPr>
                    <w:t>r</w:t>
                  </w:r>
                  <w:r w:rsidRPr="00046E2E">
                    <w:rPr>
                      <w:rFonts w:cstheme="minorHAnsi"/>
                      <w:b/>
                      <w:u w:val="single"/>
                    </w:rPr>
                    <w:t>i</w:t>
                  </w:r>
                  <w:r w:rsidRPr="00046E2E">
                    <w:rPr>
                      <w:rFonts w:cstheme="minorHAnsi"/>
                      <w:b/>
                      <w:spacing w:val="-1"/>
                      <w:u w:val="single"/>
                    </w:rPr>
                    <w:t>o</w:t>
                  </w:r>
                  <w:r w:rsidRPr="00046E2E">
                    <w:rPr>
                      <w:rFonts w:cstheme="minorHAnsi"/>
                      <w:b/>
                      <w:u w:val="single"/>
                    </w:rPr>
                    <w:t>d</w:t>
                  </w:r>
                  <w:r w:rsidRPr="00046E2E">
                    <w:rPr>
                      <w:rFonts w:cstheme="minorHAnsi"/>
                      <w:b/>
                      <w:spacing w:val="-1"/>
                      <w:u w:val="single"/>
                    </w:rPr>
                    <w:t>es</w:t>
                  </w:r>
                  <w:r w:rsidRPr="00046E2E">
                    <w:rPr>
                      <w:rFonts w:cstheme="minorHAnsi"/>
                      <w:b/>
                      <w:spacing w:val="1"/>
                      <w:u w:val="single"/>
                    </w:rPr>
                    <w:t xml:space="preserve"> h</w:t>
                  </w:r>
                  <w:r w:rsidRPr="00046E2E">
                    <w:rPr>
                      <w:rFonts w:cstheme="minorHAnsi"/>
                      <w:b/>
                      <w:spacing w:val="-3"/>
                      <w:u w:val="single"/>
                    </w:rPr>
                    <w:t>e</w:t>
                  </w:r>
                  <w:r w:rsidRPr="00046E2E">
                    <w:rPr>
                      <w:rFonts w:cstheme="minorHAnsi"/>
                      <w:b/>
                      <w:spacing w:val="1"/>
                      <w:u w:val="single"/>
                    </w:rPr>
                    <w:t>b</w:t>
                  </w:r>
                  <w:r w:rsidRPr="00046E2E">
                    <w:rPr>
                      <w:rFonts w:cstheme="minorHAnsi"/>
                      <w:b/>
                      <w:spacing w:val="-2"/>
                      <w:u w:val="single"/>
                    </w:rPr>
                    <w:t>d</w:t>
                  </w:r>
                  <w:r w:rsidRPr="00046E2E">
                    <w:rPr>
                      <w:rFonts w:cstheme="minorHAnsi"/>
                      <w:b/>
                      <w:spacing w:val="1"/>
                      <w:u w:val="single"/>
                    </w:rPr>
                    <w:t>o</w:t>
                  </w:r>
                  <w:r w:rsidRPr="00046E2E">
                    <w:rPr>
                      <w:rFonts w:cstheme="minorHAnsi"/>
                      <w:b/>
                      <w:u w:val="single"/>
                    </w:rPr>
                    <w:t>m</w:t>
                  </w:r>
                  <w:r w:rsidRPr="00046E2E">
                    <w:rPr>
                      <w:rFonts w:cstheme="minorHAnsi"/>
                      <w:b/>
                      <w:spacing w:val="-1"/>
                      <w:u w:val="single"/>
                    </w:rPr>
                    <w:t>a</w:t>
                  </w:r>
                  <w:r w:rsidRPr="00046E2E">
                    <w:rPr>
                      <w:rFonts w:cstheme="minorHAnsi"/>
                      <w:b/>
                      <w:spacing w:val="-2"/>
                      <w:u w:val="single"/>
                    </w:rPr>
                    <w:t>d</w:t>
                  </w:r>
                  <w:r w:rsidRPr="00046E2E">
                    <w:rPr>
                      <w:rFonts w:cstheme="minorHAnsi"/>
                      <w:b/>
                      <w:spacing w:val="-1"/>
                      <w:u w:val="single"/>
                    </w:rPr>
                    <w:t>a</w:t>
                  </w:r>
                  <w:r w:rsidRPr="00046E2E">
                    <w:rPr>
                      <w:rFonts w:cstheme="minorHAnsi"/>
                      <w:b/>
                      <w:u w:val="single"/>
                    </w:rPr>
                    <w:t>i</w:t>
                  </w:r>
                  <w:r w:rsidRPr="00046E2E">
                    <w:rPr>
                      <w:rFonts w:cstheme="minorHAnsi"/>
                      <w:b/>
                      <w:spacing w:val="1"/>
                      <w:u w:val="single"/>
                    </w:rPr>
                    <w:t>r</w:t>
                  </w:r>
                  <w:r w:rsidRPr="00046E2E">
                    <w:rPr>
                      <w:rFonts w:cstheme="minorHAnsi"/>
                      <w:b/>
                      <w:spacing w:val="-1"/>
                      <w:u w:val="single"/>
                    </w:rPr>
                    <w:t>es</w:t>
                  </w:r>
                </w:p>
                <w:p w:rsidR="00E07C8A" w:rsidRPr="00046E2E" w:rsidRDefault="00545642">
                  <w:pPr>
                    <w:widowControl w:val="0"/>
                    <w:autoSpaceDE w:val="0"/>
                    <w:autoSpaceDN w:val="0"/>
                    <w:adjustRightInd w:val="0"/>
                    <w:spacing w:line="250" w:lineRule="exact"/>
                    <w:jc w:val="center"/>
                    <w:rPr>
                      <w:rFonts w:cstheme="minorHAnsi"/>
                      <w:b/>
                    </w:rPr>
                  </w:pPr>
                  <w:r w:rsidRPr="00046E2E">
                    <w:rPr>
                      <w:rFonts w:cstheme="minorHAnsi"/>
                      <w:b/>
                      <w:spacing w:val="1"/>
                    </w:rPr>
                    <w:t>N</w:t>
                  </w:r>
                  <w:r w:rsidRPr="00046E2E">
                    <w:rPr>
                      <w:rFonts w:cstheme="minorHAnsi"/>
                      <w:b/>
                      <w:spacing w:val="-1"/>
                    </w:rPr>
                    <w:t>o</w:t>
                  </w:r>
                  <w:r w:rsidRPr="00046E2E">
                    <w:rPr>
                      <w:rFonts w:cstheme="minorHAnsi"/>
                      <w:b/>
                    </w:rPr>
                    <w:t>m</w:t>
                  </w:r>
                  <w:r w:rsidRPr="00046E2E">
                    <w:rPr>
                      <w:rFonts w:cstheme="minorHAnsi"/>
                      <w:b/>
                      <w:spacing w:val="-1"/>
                    </w:rPr>
                    <w:t>b</w:t>
                  </w:r>
                  <w:r w:rsidRPr="00046E2E">
                    <w:rPr>
                      <w:rFonts w:cstheme="minorHAnsi"/>
                      <w:b/>
                      <w:spacing w:val="1"/>
                    </w:rPr>
                    <w:t>r</w:t>
                  </w:r>
                  <w:r w:rsidRPr="00046E2E">
                    <w:rPr>
                      <w:rFonts w:cstheme="minorHAnsi"/>
                      <w:b/>
                    </w:rPr>
                    <w:t>e</w:t>
                  </w:r>
                  <w:r w:rsidRPr="00046E2E">
                    <w:rPr>
                      <w:rFonts w:cstheme="minorHAnsi"/>
                      <w:b/>
                      <w:spacing w:val="-1"/>
                    </w:rPr>
                    <w:t>-guide</w:t>
                  </w:r>
                </w:p>
                <w:p w:rsidR="00E07C8A" w:rsidRPr="00046E2E" w:rsidRDefault="00E07C8A">
                  <w:pPr>
                    <w:widowControl w:val="0"/>
                    <w:autoSpaceDE w:val="0"/>
                    <w:autoSpaceDN w:val="0"/>
                    <w:adjustRightInd w:val="0"/>
                    <w:spacing w:before="11"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spacing w:val="1"/>
                    </w:rPr>
                    <w:t>L</w:t>
                  </w:r>
                  <w:r w:rsidRPr="00046E2E">
                    <w:rPr>
                      <w:rFonts w:cstheme="minorHAnsi"/>
                    </w:rPr>
                    <w:t>e</w:t>
                  </w:r>
                  <w:r w:rsidRPr="00046E2E">
                    <w:rPr>
                      <w:rFonts w:cstheme="minorHAnsi"/>
                      <w:spacing w:val="32"/>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2"/>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34"/>
                    </w:rPr>
                    <w:t xml:space="preserve"> </w:t>
                  </w:r>
                  <w:r w:rsidRPr="00046E2E">
                    <w:rPr>
                      <w:rFonts w:cstheme="minorHAnsi"/>
                      <w:spacing w:val="-1"/>
                    </w:rPr>
                    <w:t>a</w:t>
                  </w:r>
                  <w:r w:rsidRPr="00046E2E">
                    <w:rPr>
                      <w:rFonts w:cstheme="minorHAnsi"/>
                      <w:spacing w:val="1"/>
                    </w:rPr>
                    <w:t>tt</w:t>
                  </w:r>
                  <w:r w:rsidRPr="00046E2E">
                    <w:rPr>
                      <w:rFonts w:cstheme="minorHAnsi"/>
                      <w:spacing w:val="-2"/>
                    </w:rPr>
                    <w:t>ri</w:t>
                  </w:r>
                  <w:r w:rsidRPr="00046E2E">
                    <w:rPr>
                      <w:rFonts w:cstheme="minorHAnsi"/>
                      <w:spacing w:val="1"/>
                    </w:rPr>
                    <w:t>b</w:t>
                  </w:r>
                  <w:r w:rsidRPr="00046E2E">
                    <w:rPr>
                      <w:rFonts w:cstheme="minorHAnsi"/>
                    </w:rPr>
                    <w:t>ué</w:t>
                  </w:r>
                  <w:r w:rsidRPr="00046E2E">
                    <w:rPr>
                      <w:rFonts w:cstheme="minorHAnsi"/>
                      <w:spacing w:val="32"/>
                    </w:rPr>
                    <w:t xml:space="preserve"> </w:t>
                  </w:r>
                  <w:r w:rsidRPr="00046E2E">
                    <w:rPr>
                      <w:rFonts w:cstheme="minorHAnsi"/>
                    </w:rPr>
                    <w:t>à</w:t>
                  </w:r>
                  <w:r w:rsidRPr="00046E2E">
                    <w:rPr>
                      <w:rFonts w:cstheme="minorHAnsi"/>
                      <w:spacing w:val="32"/>
                    </w:rPr>
                    <w:t xml:space="preserve"> </w:t>
                  </w:r>
                  <w:r w:rsidRPr="00046E2E">
                    <w:rPr>
                      <w:rFonts w:cstheme="minorHAnsi"/>
                      <w:spacing w:val="-1"/>
                    </w:rPr>
                    <w:t>l</w:t>
                  </w:r>
                  <w:r w:rsidRPr="00046E2E">
                    <w:rPr>
                      <w:rFonts w:cstheme="minorHAnsi"/>
                      <w:spacing w:val="1"/>
                    </w:rPr>
                    <w:t>'</w:t>
                  </w:r>
                  <w:r w:rsidRPr="00046E2E">
                    <w:rPr>
                      <w:rFonts w:cstheme="minorHAnsi"/>
                      <w:spacing w:val="-1"/>
                    </w:rPr>
                    <w:t>é</w:t>
                  </w:r>
                  <w:r w:rsidRPr="00046E2E">
                    <w:rPr>
                      <w:rFonts w:cstheme="minorHAnsi"/>
                      <w:spacing w:val="1"/>
                    </w:rPr>
                    <w:t>co</w:t>
                  </w:r>
                  <w:r w:rsidRPr="00046E2E">
                    <w:rPr>
                      <w:rFonts w:cstheme="minorHAnsi"/>
                      <w:spacing w:val="-1"/>
                    </w:rPr>
                    <w:t>l</w:t>
                  </w:r>
                  <w:r w:rsidRPr="00046E2E">
                    <w:rPr>
                      <w:rFonts w:cstheme="minorHAnsi"/>
                    </w:rPr>
                    <w:t>e</w:t>
                  </w:r>
                  <w:r w:rsidRPr="00046E2E">
                    <w:rPr>
                      <w:rFonts w:cstheme="minorHAnsi"/>
                      <w:spacing w:val="32"/>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34"/>
                    </w:rPr>
                    <w:t xml:space="preserve"> </w:t>
                  </w:r>
                  <w:r w:rsidRPr="00046E2E">
                    <w:rPr>
                      <w:rFonts w:cstheme="minorHAnsi"/>
                      <w:spacing w:val="-1"/>
                    </w:rPr>
                    <w:t>é</w:t>
                  </w:r>
                  <w:r w:rsidRPr="00046E2E">
                    <w:rPr>
                      <w:rFonts w:cstheme="minorHAnsi"/>
                    </w:rPr>
                    <w:t>g</w:t>
                  </w:r>
                  <w:r w:rsidRPr="00046E2E">
                    <w:rPr>
                      <w:rFonts w:cstheme="minorHAnsi"/>
                      <w:spacing w:val="-1"/>
                    </w:rPr>
                    <w:t>a</w:t>
                  </w:r>
                  <w:r w:rsidRPr="00046E2E">
                    <w:rPr>
                      <w:rFonts w:cstheme="minorHAnsi"/>
                    </w:rPr>
                    <w:t>l</w:t>
                  </w:r>
                  <w:r w:rsidRPr="00046E2E">
                    <w:rPr>
                      <w:rFonts w:cstheme="minorHAnsi"/>
                      <w:spacing w:val="33"/>
                    </w:rPr>
                    <w:t xml:space="preserve"> </w:t>
                  </w:r>
                  <w:r w:rsidRPr="00046E2E">
                    <w:rPr>
                      <w:rFonts w:cstheme="minorHAnsi"/>
                    </w:rPr>
                    <w:t>à</w:t>
                  </w:r>
                  <w:r w:rsidRPr="00046E2E">
                    <w:rPr>
                      <w:rFonts w:cstheme="minorHAnsi"/>
                      <w:spacing w:val="32"/>
                    </w:rPr>
                    <w:t xml:space="preserve"> </w:t>
                  </w:r>
                  <w:r w:rsidRPr="00046E2E">
                    <w:rPr>
                      <w:rFonts w:cstheme="minorHAnsi"/>
                      <w:spacing w:val="2"/>
                    </w:rPr>
                    <w:t>l</w:t>
                  </w:r>
                  <w:r w:rsidRPr="00046E2E">
                    <w:rPr>
                      <w:rFonts w:cstheme="minorHAnsi"/>
                    </w:rPr>
                    <w:t>a</w:t>
                  </w:r>
                  <w:r w:rsidRPr="00046E2E">
                    <w:rPr>
                      <w:rFonts w:cstheme="minorHAnsi"/>
                      <w:spacing w:val="32"/>
                    </w:rPr>
                    <w:t xml:space="preserve"> </w:t>
                  </w:r>
                  <w:r w:rsidRPr="00046E2E">
                    <w:rPr>
                      <w:rFonts w:cstheme="minorHAnsi"/>
                      <w:spacing w:val="1"/>
                    </w:rPr>
                    <w:t>so</w:t>
                  </w:r>
                  <w:r w:rsidRPr="00046E2E">
                    <w:rPr>
                      <w:rFonts w:cstheme="minorHAnsi"/>
                    </w:rPr>
                    <w:t>mme</w:t>
                  </w:r>
                  <w:r w:rsidRPr="00046E2E">
                    <w:rPr>
                      <w:rFonts w:cstheme="minorHAnsi"/>
                      <w:spacing w:val="32"/>
                    </w:rPr>
                    <w:t xml:space="preserve"> </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34"/>
                    </w:rPr>
                    <w:t xml:space="preserve"> </w:t>
                  </w:r>
                  <w:r w:rsidRPr="00046E2E">
                    <w:rPr>
                      <w:rFonts w:cstheme="minorHAnsi"/>
                      <w:spacing w:val="1"/>
                    </w:rPr>
                    <w:t>r</w:t>
                  </w:r>
                  <w:r w:rsidRPr="00046E2E">
                    <w:rPr>
                      <w:rFonts w:cstheme="minorHAnsi"/>
                      <w:spacing w:val="-1"/>
                    </w:rPr>
                    <w:t>é</w:t>
                  </w:r>
                  <w:r w:rsidRPr="00046E2E">
                    <w:rPr>
                      <w:rFonts w:cstheme="minorHAnsi"/>
                      <w:spacing w:val="-2"/>
                    </w:rPr>
                    <w:t>s</w:t>
                  </w:r>
                  <w:r w:rsidRPr="00046E2E">
                    <w:rPr>
                      <w:rFonts w:cstheme="minorHAnsi"/>
                    </w:rPr>
                    <w:t>u</w:t>
                  </w:r>
                  <w:r w:rsidRPr="00046E2E">
                    <w:rPr>
                      <w:rFonts w:cstheme="minorHAnsi"/>
                      <w:spacing w:val="-1"/>
                    </w:rPr>
                    <w:t>l</w:t>
                  </w:r>
                  <w:r w:rsidRPr="00046E2E">
                    <w:rPr>
                      <w:rFonts w:cstheme="minorHAnsi"/>
                      <w:spacing w:val="1"/>
                    </w:rPr>
                    <w:t>t</w:t>
                  </w:r>
                  <w:r w:rsidRPr="00046E2E">
                    <w:rPr>
                      <w:rFonts w:cstheme="minorHAnsi"/>
                      <w:spacing w:val="-1"/>
                    </w:rPr>
                    <w:t>a</w:t>
                  </w:r>
                  <w:r w:rsidRPr="00046E2E">
                    <w:rPr>
                      <w:rFonts w:cstheme="minorHAnsi"/>
                      <w:spacing w:val="1"/>
                    </w:rPr>
                    <w:t>t</w:t>
                  </w:r>
                  <w:r w:rsidRPr="00046E2E">
                    <w:rPr>
                      <w:rFonts w:cstheme="minorHAnsi"/>
                    </w:rPr>
                    <w:t>s</w:t>
                  </w:r>
                  <w:r w:rsidRPr="00046E2E">
                    <w:rPr>
                      <w:rFonts w:cstheme="minorHAnsi"/>
                      <w:spacing w:val="32"/>
                    </w:rPr>
                    <w:t xml:space="preserve"> </w:t>
                  </w:r>
                  <w:r w:rsidRPr="00046E2E">
                    <w:rPr>
                      <w:rFonts w:cstheme="minorHAnsi"/>
                      <w:spacing w:val="-1"/>
                    </w:rPr>
                    <w:t>o</w:t>
                  </w:r>
                  <w:r w:rsidRPr="00046E2E">
                    <w:rPr>
                      <w:rFonts w:cstheme="minorHAnsi"/>
                      <w:spacing w:val="1"/>
                    </w:rPr>
                    <w:t>bt</w:t>
                  </w:r>
                  <w:r w:rsidRPr="00046E2E">
                    <w:rPr>
                      <w:rFonts w:cstheme="minorHAnsi"/>
                      <w:spacing w:val="-1"/>
                    </w:rPr>
                    <w:t>en</w:t>
                  </w:r>
                  <w:r w:rsidRPr="00046E2E">
                    <w:rPr>
                      <w:rFonts w:cstheme="minorHAnsi"/>
                    </w:rPr>
                    <w:t>us</w:t>
                  </w:r>
                  <w:r w:rsidRPr="00046E2E">
                    <w:rPr>
                      <w:rFonts w:cstheme="minorHAnsi"/>
                      <w:spacing w:val="32"/>
                    </w:rPr>
                    <w:t xml:space="preserve"> </w:t>
                  </w:r>
                  <w:r w:rsidRPr="00046E2E">
                    <w:rPr>
                      <w:rFonts w:cstheme="minorHAnsi"/>
                      <w:spacing w:val="1"/>
                    </w:rPr>
                    <w:t>p</w:t>
                  </w:r>
                  <w:r w:rsidRPr="00046E2E">
                    <w:rPr>
                      <w:rFonts w:cstheme="minorHAnsi"/>
                      <w:spacing w:val="-1"/>
                    </w:rPr>
                    <w:t>a</w:t>
                  </w:r>
                  <w:r w:rsidRPr="00046E2E">
                    <w:rPr>
                      <w:rFonts w:cstheme="minorHAnsi"/>
                    </w:rPr>
                    <w:t>r</w:t>
                  </w:r>
                  <w:r w:rsidRPr="00046E2E">
                    <w:rPr>
                      <w:rFonts w:cstheme="minorHAnsi"/>
                      <w:spacing w:val="34"/>
                    </w:rPr>
                    <w:t xml:space="preserve"> </w:t>
                  </w:r>
                  <w:r w:rsidRPr="00046E2E">
                    <w:rPr>
                      <w:rFonts w:cstheme="minorHAnsi"/>
                      <w:spacing w:val="1"/>
                    </w:rPr>
                    <w:t>t</w:t>
                  </w:r>
                  <w:r w:rsidRPr="00046E2E">
                    <w:rPr>
                      <w:rFonts w:cstheme="minorHAnsi"/>
                      <w:spacing w:val="-3"/>
                    </w:rPr>
                    <w:t>y</w:t>
                  </w:r>
                  <w:r w:rsidRPr="00046E2E">
                    <w:rPr>
                      <w:rFonts w:cstheme="minorHAnsi"/>
                      <w:spacing w:val="1"/>
                    </w:rPr>
                    <w:t>p</w:t>
                  </w:r>
                  <w:r w:rsidRPr="00046E2E">
                    <w:rPr>
                      <w:rFonts w:cstheme="minorHAnsi"/>
                    </w:rPr>
                    <w:t>e</w:t>
                  </w:r>
                  <w:r w:rsidRPr="00046E2E">
                    <w:rPr>
                      <w:rFonts w:cstheme="minorHAnsi"/>
                      <w:spacing w:val="32"/>
                    </w:rPr>
                    <w:t xml:space="preserve"> </w:t>
                  </w:r>
                  <w:r w:rsidRPr="00046E2E">
                    <w:rPr>
                      <w:rFonts w:cstheme="minorHAnsi"/>
                      <w:spacing w:val="-1"/>
                    </w:rPr>
                    <w:t>e</w:t>
                  </w:r>
                  <w:r w:rsidRPr="00046E2E">
                    <w:rPr>
                      <w:rFonts w:cstheme="minorHAnsi"/>
                    </w:rPr>
                    <w:t>t</w:t>
                  </w:r>
                  <w:r w:rsidRPr="00046E2E">
                    <w:rPr>
                      <w:rFonts w:cstheme="minorHAnsi"/>
                      <w:spacing w:val="34"/>
                    </w:rPr>
                    <w:t xml:space="preserve"> </w:t>
                  </w:r>
                  <w:r w:rsidRPr="00046E2E">
                    <w:rPr>
                      <w:rFonts w:cstheme="minorHAnsi"/>
                      <w:spacing w:val="1"/>
                    </w:rPr>
                    <w:t>p</w:t>
                  </w:r>
                  <w:r w:rsidRPr="00046E2E">
                    <w:rPr>
                      <w:rFonts w:cstheme="minorHAnsi"/>
                      <w:spacing w:val="-1"/>
                    </w:rPr>
                    <w:t>a</w:t>
                  </w:r>
                  <w:r w:rsidRPr="00046E2E">
                    <w:rPr>
                      <w:rFonts w:cstheme="minorHAnsi"/>
                    </w:rPr>
                    <w:t>r f</w:t>
                  </w:r>
                  <w:r w:rsidRPr="00046E2E">
                    <w:rPr>
                      <w:rFonts w:cstheme="minorHAnsi"/>
                      <w:spacing w:val="1"/>
                    </w:rPr>
                    <w:t>or</w:t>
                  </w:r>
                  <w:r w:rsidRPr="00046E2E">
                    <w:rPr>
                      <w:rFonts w:cstheme="minorHAnsi"/>
                    </w:rPr>
                    <w:t>me</w:t>
                  </w:r>
                  <w:r w:rsidRPr="00046E2E">
                    <w:rPr>
                      <w:rFonts w:cstheme="minorHAnsi"/>
                      <w:spacing w:val="-1"/>
                    </w:rPr>
                    <w:t xml:space="preserve"> </w:t>
                  </w:r>
                  <w:r w:rsidRPr="00046E2E">
                    <w:rPr>
                      <w:rFonts w:cstheme="minorHAnsi"/>
                      <w:spacing w:val="-2"/>
                    </w:rPr>
                    <w:t>d</w:t>
                  </w:r>
                  <w:r w:rsidRPr="00046E2E">
                    <w:rPr>
                      <w:rFonts w:cstheme="minorHAnsi"/>
                      <w:spacing w:val="1"/>
                    </w:rPr>
                    <w:t>'</w:t>
                  </w:r>
                  <w:r w:rsidRPr="00046E2E">
                    <w:rPr>
                      <w:rFonts w:cstheme="minorHAnsi"/>
                      <w:spacing w:val="-1"/>
                    </w:rPr>
                    <w:t>en</w:t>
                  </w:r>
                  <w:r w:rsidRPr="00046E2E">
                    <w:rPr>
                      <w:rFonts w:cstheme="minorHAnsi"/>
                      <w:spacing w:val="1"/>
                    </w:rPr>
                    <w:t>s</w:t>
                  </w:r>
                  <w:r w:rsidRPr="00046E2E">
                    <w:rPr>
                      <w:rFonts w:cstheme="minorHAnsi"/>
                      <w:spacing w:val="-1"/>
                    </w:rPr>
                    <w:t>e</w:t>
                  </w:r>
                  <w:r w:rsidRPr="00046E2E">
                    <w:rPr>
                      <w:rFonts w:cstheme="minorHAnsi"/>
                    </w:rPr>
                    <w:t>ig</w:t>
                  </w:r>
                  <w:r w:rsidRPr="00046E2E">
                    <w:rPr>
                      <w:rFonts w:cstheme="minorHAnsi"/>
                      <w:spacing w:val="-1"/>
                    </w:rPr>
                    <w:t>ne</w:t>
                  </w:r>
                  <w:r w:rsidRPr="00046E2E">
                    <w:rPr>
                      <w:rFonts w:cstheme="minorHAnsi"/>
                    </w:rPr>
                    <w:t>m</w:t>
                  </w:r>
                  <w:r w:rsidRPr="00046E2E">
                    <w:rPr>
                      <w:rFonts w:cstheme="minorHAnsi"/>
                      <w:spacing w:val="-1"/>
                    </w:rPr>
                    <w:t>en</w:t>
                  </w:r>
                  <w:r w:rsidRPr="00046E2E">
                    <w:rPr>
                      <w:rFonts w:cstheme="minorHAnsi"/>
                      <w:spacing w:val="1"/>
                    </w:rPr>
                    <w:t>t</w:t>
                  </w:r>
                  <w:r w:rsidRPr="00046E2E">
                    <w:rPr>
                      <w:rFonts w:cstheme="minorHAnsi"/>
                    </w:rPr>
                    <w:t xml:space="preserve">. </w:t>
                  </w:r>
                  <w:r w:rsidRPr="00046E2E">
                    <w:rPr>
                      <w:rFonts w:cstheme="minorHAnsi"/>
                      <w:spacing w:val="-1"/>
                    </w:rPr>
                    <w:t>Se</w:t>
                  </w:r>
                  <w:r w:rsidRPr="00046E2E">
                    <w:rPr>
                      <w:rFonts w:cstheme="minorHAnsi"/>
                    </w:rPr>
                    <w:t>u</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e</w:t>
                  </w:r>
                  <w:r w:rsidRPr="00046E2E">
                    <w:rPr>
                      <w:rFonts w:cstheme="minorHAnsi"/>
                      <w:spacing w:val="1"/>
                    </w:rPr>
                    <w:t>tt</w:t>
                  </w:r>
                  <w:r w:rsidRPr="00046E2E">
                    <w:rPr>
                      <w:rFonts w:cstheme="minorHAnsi"/>
                    </w:rPr>
                    <w:t>e</w:t>
                  </w:r>
                  <w:r w:rsidRPr="00046E2E">
                    <w:rPr>
                      <w:rFonts w:cstheme="minorHAnsi"/>
                      <w:spacing w:val="-1"/>
                    </w:rPr>
                    <w:t xml:space="preserve"> </w:t>
                  </w:r>
                  <w:r w:rsidRPr="00046E2E">
                    <w:rPr>
                      <w:rFonts w:cstheme="minorHAnsi"/>
                      <w:spacing w:val="1"/>
                    </w:rPr>
                    <w:t>so</w:t>
                  </w:r>
                  <w:r w:rsidRPr="00046E2E">
                    <w:rPr>
                      <w:rFonts w:cstheme="minorHAnsi"/>
                    </w:rPr>
                    <w:t>mme</w:t>
                  </w:r>
                  <w:r w:rsidRPr="00046E2E">
                    <w:rPr>
                      <w:rFonts w:cstheme="minorHAnsi"/>
                      <w:spacing w:val="-1"/>
                    </w:rPr>
                    <w:t xml:space="preserve"> e</w:t>
                  </w:r>
                  <w:r w:rsidRPr="00046E2E">
                    <w:rPr>
                      <w:rFonts w:cstheme="minorHAnsi"/>
                      <w:spacing w:val="1"/>
                    </w:rPr>
                    <w:t>s</w:t>
                  </w:r>
                  <w:r w:rsidRPr="00046E2E">
                    <w:rPr>
                      <w:rFonts w:cstheme="minorHAnsi"/>
                    </w:rPr>
                    <w:t xml:space="preserve">t </w:t>
                  </w:r>
                  <w:r w:rsidRPr="00046E2E">
                    <w:rPr>
                      <w:rFonts w:cstheme="minorHAnsi"/>
                      <w:spacing w:val="-1"/>
                    </w:rPr>
                    <w:t>a</w:t>
                  </w:r>
                  <w:r w:rsidRPr="00046E2E">
                    <w:rPr>
                      <w:rFonts w:cstheme="minorHAnsi"/>
                      <w:spacing w:val="-2"/>
                    </w:rPr>
                    <w:t>rr</w:t>
                  </w:r>
                  <w:r w:rsidRPr="00046E2E">
                    <w:rPr>
                      <w:rFonts w:cstheme="minorHAnsi"/>
                      <w:spacing w:val="1"/>
                    </w:rPr>
                    <w:t>o</w:t>
                  </w:r>
                  <w:r w:rsidRPr="00046E2E">
                    <w:rPr>
                      <w:rFonts w:cstheme="minorHAnsi"/>
                      <w:spacing w:val="-1"/>
                    </w:rPr>
                    <w:t>n</w:t>
                  </w:r>
                  <w:r w:rsidRPr="00046E2E">
                    <w:rPr>
                      <w:rFonts w:cstheme="minorHAnsi"/>
                    </w:rPr>
                    <w:t>die</w:t>
                  </w:r>
                  <w:r w:rsidRPr="00046E2E">
                    <w:rPr>
                      <w:rFonts w:cstheme="minorHAnsi"/>
                      <w:spacing w:val="-1"/>
                    </w:rPr>
                    <w:t xml:space="preserve"> </w:t>
                  </w:r>
                  <w:r w:rsidRPr="00046E2E">
                    <w:rPr>
                      <w:rFonts w:cstheme="minorHAnsi"/>
                    </w:rPr>
                    <w:t>à</w:t>
                  </w:r>
                  <w:r w:rsidRPr="00046E2E">
                    <w:rPr>
                      <w:rFonts w:cstheme="minorHAnsi"/>
                      <w:spacing w:val="-1"/>
                    </w:rPr>
                    <w:t xml:space="preserve"> l</w:t>
                  </w:r>
                  <w:r w:rsidRPr="00046E2E">
                    <w:rPr>
                      <w:rFonts w:cstheme="minorHAnsi"/>
                      <w:spacing w:val="1"/>
                    </w:rPr>
                    <w:t>'</w:t>
                  </w:r>
                  <w:r w:rsidRPr="00046E2E">
                    <w:rPr>
                      <w:rFonts w:cstheme="minorHAnsi"/>
                    </w:rPr>
                    <w:t>u</w:t>
                  </w:r>
                  <w:r w:rsidRPr="00046E2E">
                    <w:rPr>
                      <w:rFonts w:cstheme="minorHAnsi"/>
                      <w:spacing w:val="-1"/>
                    </w:rPr>
                    <w:t>n</w:t>
                  </w:r>
                  <w:r w:rsidRPr="00046E2E">
                    <w:rPr>
                      <w:rFonts w:cstheme="minorHAnsi"/>
                    </w:rPr>
                    <w:t>i</w:t>
                  </w:r>
                  <w:r w:rsidRPr="00046E2E">
                    <w:rPr>
                      <w:rFonts w:cstheme="minorHAnsi"/>
                      <w:spacing w:val="1"/>
                    </w:rPr>
                    <w:t>t</w:t>
                  </w:r>
                  <w:r w:rsidRPr="00046E2E">
                    <w:rPr>
                      <w:rFonts w:cstheme="minorHAnsi"/>
                    </w:rPr>
                    <w:t>é</w:t>
                  </w:r>
                  <w:r w:rsidRPr="00046E2E">
                    <w:rPr>
                      <w:rFonts w:cstheme="minorHAnsi"/>
                      <w:spacing w:val="-1"/>
                    </w:rPr>
                    <w:t xml:space="preserve"> </w:t>
                  </w:r>
                  <w:r w:rsidRPr="00046E2E">
                    <w:rPr>
                      <w:rFonts w:cstheme="minorHAnsi"/>
                      <w:spacing w:val="1"/>
                    </w:rPr>
                    <w:t>s</w:t>
                  </w:r>
                  <w:r w:rsidRPr="00046E2E">
                    <w:rPr>
                      <w:rFonts w:cstheme="minorHAnsi"/>
                      <w:spacing w:val="-2"/>
                    </w:rPr>
                    <w:t>u</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e</w:t>
                  </w:r>
                  <w:r w:rsidRPr="00046E2E">
                    <w:rPr>
                      <w:rFonts w:cstheme="minorHAnsi"/>
                    </w:rPr>
                    <w:t>u</w:t>
                  </w:r>
                  <w:r w:rsidRPr="00046E2E">
                    <w:rPr>
                      <w:rFonts w:cstheme="minorHAnsi"/>
                      <w:spacing w:val="-2"/>
                    </w:rPr>
                    <w:t>r</w:t>
                  </w:r>
                  <w:r w:rsidRPr="00046E2E">
                    <w:rPr>
                      <w:rFonts w:cstheme="minorHAnsi"/>
                      <w:spacing w:val="-1"/>
                    </w:rPr>
                    <w:t>e.</w:t>
                  </w:r>
                </w:p>
                <w:p w:rsidR="00E07C8A" w:rsidRPr="00046E2E" w:rsidRDefault="00E07C8A">
                  <w:pPr>
                    <w:widowControl w:val="0"/>
                    <w:autoSpaceDE w:val="0"/>
                    <w:autoSpaceDN w:val="0"/>
                    <w:adjustRightInd w:val="0"/>
                    <w:spacing w:before="7" w:line="240" w:lineRule="exact"/>
                    <w:jc w:val="both"/>
                    <w:rPr>
                      <w:rFonts w:cstheme="minorHAnsi"/>
                    </w:rPr>
                  </w:pPr>
                </w:p>
                <w:p w:rsidR="00E07C8A" w:rsidRPr="00046E2E" w:rsidRDefault="00545642">
                  <w:pPr>
                    <w:widowControl w:val="0"/>
                    <w:autoSpaceDE w:val="0"/>
                    <w:autoSpaceDN w:val="0"/>
                    <w:adjustRightInd w:val="0"/>
                    <w:jc w:val="both"/>
                    <w:rPr>
                      <w:rFonts w:cstheme="minorHAnsi"/>
                    </w:rPr>
                  </w:pPr>
                  <w:r w:rsidRPr="00046E2E">
                    <w:rPr>
                      <w:rFonts w:cstheme="minorHAnsi"/>
                    </w:rPr>
                    <w:t>Ce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n</w:t>
                  </w:r>
                  <w:r w:rsidRPr="00046E2E">
                    <w:rPr>
                      <w:rFonts w:cstheme="minorHAnsi"/>
                    </w:rPr>
                    <w:t>e</w:t>
                  </w:r>
                  <w:r w:rsidRPr="00046E2E">
                    <w:rPr>
                      <w:rFonts w:cstheme="minorHAnsi"/>
                      <w:spacing w:val="-1"/>
                    </w:rPr>
                    <w:t xml:space="preserve"> </w:t>
                  </w:r>
                  <w:r w:rsidRPr="00046E2E">
                    <w:rPr>
                      <w:rFonts w:cstheme="minorHAnsi"/>
                      <w:spacing w:val="1"/>
                    </w:rPr>
                    <w:t>p</w:t>
                  </w:r>
                  <w:r w:rsidRPr="00046E2E">
                    <w:rPr>
                      <w:rFonts w:cstheme="minorHAnsi"/>
                      <w:spacing w:val="-3"/>
                    </w:rPr>
                    <w:t>e</w:t>
                  </w:r>
                  <w:r w:rsidRPr="00046E2E">
                    <w:rPr>
                      <w:rFonts w:cstheme="minorHAnsi"/>
                    </w:rPr>
                    <w:t xml:space="preserve">ut </w:t>
                  </w:r>
                  <w:r w:rsidRPr="00046E2E">
                    <w:rPr>
                      <w:rFonts w:cstheme="minorHAnsi"/>
                      <w:spacing w:val="-1"/>
                    </w:rPr>
                    <w:t>ê</w:t>
                  </w:r>
                  <w:r w:rsidRPr="00046E2E">
                    <w:rPr>
                      <w:rFonts w:cstheme="minorHAnsi"/>
                      <w:spacing w:val="1"/>
                    </w:rPr>
                    <w:t>tr</w:t>
                  </w:r>
                  <w:r w:rsidRPr="00046E2E">
                    <w:rPr>
                      <w:rFonts w:cstheme="minorHAnsi"/>
                    </w:rPr>
                    <w:t>e</w:t>
                  </w:r>
                  <w:r w:rsidRPr="00046E2E">
                    <w:rPr>
                      <w:rFonts w:cstheme="minorHAnsi"/>
                      <w:spacing w:val="-1"/>
                    </w:rPr>
                    <w:t xml:space="preserve"> </w:t>
                  </w:r>
                  <w:r w:rsidRPr="00046E2E">
                    <w:rPr>
                      <w:rFonts w:cstheme="minorHAnsi"/>
                    </w:rPr>
                    <w:t>u</w:t>
                  </w:r>
                  <w:r w:rsidRPr="00046E2E">
                    <w:rPr>
                      <w:rFonts w:cstheme="minorHAnsi"/>
                      <w:spacing w:val="1"/>
                    </w:rPr>
                    <w:t>t</w:t>
                  </w:r>
                  <w:r w:rsidRPr="00046E2E">
                    <w:rPr>
                      <w:rFonts w:cstheme="minorHAnsi"/>
                    </w:rPr>
                    <w:t>i</w:t>
                  </w:r>
                  <w:r w:rsidRPr="00046E2E">
                    <w:rPr>
                      <w:rFonts w:cstheme="minorHAnsi"/>
                      <w:spacing w:val="-1"/>
                    </w:rPr>
                    <w:t>l</w:t>
                  </w:r>
                  <w:r w:rsidRPr="00046E2E">
                    <w:rPr>
                      <w:rFonts w:cstheme="minorHAnsi"/>
                      <w:spacing w:val="-2"/>
                    </w:rPr>
                    <w:t>i</w:t>
                  </w:r>
                  <w:r w:rsidRPr="00046E2E">
                    <w:rPr>
                      <w:rFonts w:cstheme="minorHAnsi"/>
                      <w:spacing w:val="1"/>
                    </w:rPr>
                    <w:t>s</w:t>
                  </w:r>
                  <w:r w:rsidRPr="00046E2E">
                    <w:rPr>
                      <w:rFonts w:cstheme="minorHAnsi"/>
                    </w:rPr>
                    <w:t>é</w:t>
                  </w:r>
                  <w:r w:rsidRPr="00046E2E">
                    <w:rPr>
                      <w:rFonts w:cstheme="minorHAnsi"/>
                      <w:spacing w:val="-1"/>
                    </w:rPr>
                    <w:t xml:space="preserve"> q</w:t>
                  </w:r>
                  <w:r w:rsidRPr="00046E2E">
                    <w:rPr>
                      <w:rFonts w:cstheme="minorHAnsi"/>
                    </w:rPr>
                    <w:t>u</w:t>
                  </w:r>
                  <w:r w:rsidRPr="00046E2E">
                    <w:rPr>
                      <w:rFonts w:cstheme="minorHAnsi"/>
                      <w:spacing w:val="1"/>
                    </w:rPr>
                    <w:t>'</w:t>
                  </w:r>
                  <w:r w:rsidRPr="00046E2E">
                    <w:rPr>
                      <w:rFonts w:cstheme="minorHAnsi"/>
                    </w:rPr>
                    <w:t>à</w:t>
                  </w:r>
                  <w:r w:rsidRPr="00046E2E">
                    <w:rPr>
                      <w:rFonts w:cstheme="minorHAnsi"/>
                      <w:spacing w:val="-1"/>
                    </w:rPr>
                    <w:t xml:space="preserve"> </w:t>
                  </w:r>
                  <w:r w:rsidRPr="00046E2E">
                    <w:rPr>
                      <w:rFonts w:cstheme="minorHAnsi"/>
                      <w:spacing w:val="1"/>
                    </w:rPr>
                    <w:t>co</w:t>
                  </w:r>
                  <w:r w:rsidRPr="00046E2E">
                    <w:rPr>
                      <w:rFonts w:cstheme="minorHAnsi"/>
                      <w:spacing w:val="-1"/>
                    </w:rPr>
                    <w:t>n</w:t>
                  </w:r>
                  <w:r w:rsidRPr="00046E2E">
                    <w:rPr>
                      <w:rFonts w:cstheme="minorHAnsi"/>
                      <w:spacing w:val="-2"/>
                    </w:rPr>
                    <w:t>cu</w:t>
                  </w:r>
                  <w:r w:rsidRPr="00046E2E">
                    <w:rPr>
                      <w:rFonts w:cstheme="minorHAnsi"/>
                      <w:spacing w:val="1"/>
                    </w:rPr>
                    <w:t>rr</w:t>
                  </w:r>
                  <w:r w:rsidRPr="00046E2E">
                    <w:rPr>
                      <w:rFonts w:cstheme="minorHAnsi"/>
                      <w:spacing w:val="-1"/>
                    </w:rPr>
                    <w:t>en</w:t>
                  </w:r>
                  <w:r w:rsidRPr="00046E2E">
                    <w:rPr>
                      <w:rFonts w:cstheme="minorHAnsi"/>
                      <w:spacing w:val="1"/>
                    </w:rPr>
                    <w:t>c</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rPr>
                    <w:t>97</w:t>
                  </w:r>
                  <w:r w:rsidRPr="00046E2E">
                    <w:rPr>
                      <w:rFonts w:cstheme="minorHAnsi"/>
                      <w:spacing w:val="-1"/>
                    </w:rPr>
                    <w:t xml:space="preserve"> </w:t>
                  </w:r>
                  <w:r w:rsidRPr="00046E2E">
                    <w:rPr>
                      <w:rFonts w:cstheme="minorHAnsi"/>
                    </w:rPr>
                    <w:t xml:space="preserve">%. </w:t>
                  </w:r>
                </w:p>
                <w:p w:rsidR="00E07C8A" w:rsidRPr="00046E2E" w:rsidRDefault="00E07C8A">
                  <w:pPr>
                    <w:widowControl w:val="0"/>
                    <w:autoSpaceDE w:val="0"/>
                    <w:autoSpaceDN w:val="0"/>
                    <w:adjustRightInd w:val="0"/>
                    <w:jc w:val="both"/>
                    <w:rPr>
                      <w:rFonts w:cstheme="minorHAnsi"/>
                    </w:rPr>
                  </w:pPr>
                </w:p>
                <w:p w:rsidR="00E07C8A" w:rsidRPr="00046E2E" w:rsidRDefault="00545642">
                  <w:pPr>
                    <w:pStyle w:val="Titre5"/>
                    <w:rPr>
                      <w:rFonts w:cstheme="minorHAnsi"/>
                    </w:rPr>
                  </w:pPr>
                  <w:r w:rsidRPr="00046E2E">
                    <w:rPr>
                      <w:rFonts w:cstheme="minorHAnsi"/>
                    </w:rPr>
                    <w:t>2.3.1 Cours de religion, de morale non confessionnelle et de philosophie et citoyenneté</w:t>
                  </w:r>
                </w:p>
                <w:p w:rsidR="00E07C8A" w:rsidRPr="00046E2E" w:rsidRDefault="00E07C8A">
                  <w:pPr>
                    <w:widowControl w:val="0"/>
                    <w:autoSpaceDE w:val="0"/>
                    <w:autoSpaceDN w:val="0"/>
                    <w:adjustRightInd w:val="0"/>
                    <w:spacing w:line="250" w:lineRule="exact"/>
                    <w:jc w:val="both"/>
                    <w:rPr>
                      <w:rFonts w:cstheme="minorHAnsi"/>
                      <w:b/>
                      <w:color w:val="000000"/>
                      <w:u w:val="single"/>
                    </w:rPr>
                  </w:pPr>
                </w:p>
                <w:p w:rsidR="00E07C8A" w:rsidRPr="00046E2E" w:rsidRDefault="00CD1A09">
                  <w:pPr>
                    <w:jc w:val="both"/>
                    <w:rPr>
                      <w:rFonts w:cstheme="minorHAnsi"/>
                    </w:rPr>
                  </w:pPr>
                  <w:hyperlink r:id="rId154" w:history="1">
                    <w:r w:rsidR="00545642" w:rsidRPr="00046E2E">
                      <w:rPr>
                        <w:rStyle w:val="Lienhypertexte"/>
                        <w:rFonts w:cstheme="minorHAnsi"/>
                      </w:rPr>
                      <w:t>Circulaire n°6279 du 12 juillet 2017 relative à  l’encadrement des cours de religion, de morale non confessionnelle et de philosophie et de citoyenneté pour les élèves dispensés et du cours de philosophie et de citoyenneté commun dans l’enseignement spécialisé primaire et secondaire</w:t>
                    </w:r>
                  </w:hyperlink>
                  <w:r w:rsidR="00545642" w:rsidRPr="00046E2E">
                    <w:rPr>
                      <w:rFonts w:cstheme="minorHAnsi"/>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spacing w:val="1"/>
                      <w:position w:val="-1"/>
                      <w:u w:val="single"/>
                    </w:rPr>
                    <w:t>Détermination du n</w:t>
                  </w:r>
                  <w:r w:rsidRPr="00046E2E">
                    <w:rPr>
                      <w:rFonts w:cstheme="minorHAnsi"/>
                      <w:spacing w:val="-1"/>
                      <w:position w:val="-1"/>
                      <w:u w:val="single"/>
                    </w:rPr>
                    <w:t>o</w:t>
                  </w:r>
                  <w:r w:rsidRPr="00046E2E">
                    <w:rPr>
                      <w:rFonts w:cstheme="minorHAnsi"/>
                      <w:position w:val="-1"/>
                      <w:u w:val="single"/>
                    </w:rPr>
                    <w:t>m</w:t>
                  </w:r>
                  <w:r w:rsidRPr="00046E2E">
                    <w:rPr>
                      <w:rFonts w:cstheme="minorHAnsi"/>
                      <w:spacing w:val="-1"/>
                      <w:position w:val="-1"/>
                      <w:u w:val="single"/>
                    </w:rPr>
                    <w:t>b</w:t>
                  </w:r>
                  <w:r w:rsidRPr="00046E2E">
                    <w:rPr>
                      <w:rFonts w:cstheme="minorHAnsi"/>
                      <w:spacing w:val="1"/>
                      <w:position w:val="-1"/>
                      <w:u w:val="single"/>
                    </w:rPr>
                    <w:t>r</w:t>
                  </w:r>
                  <w:r w:rsidRPr="00046E2E">
                    <w:rPr>
                      <w:rFonts w:cstheme="minorHAnsi"/>
                      <w:position w:val="-1"/>
                      <w:u w:val="single"/>
                    </w:rPr>
                    <w:t>e</w:t>
                  </w:r>
                  <w:r w:rsidRPr="00046E2E">
                    <w:rPr>
                      <w:rFonts w:cstheme="minorHAnsi"/>
                      <w:spacing w:val="-1"/>
                      <w:position w:val="-1"/>
                      <w:u w:val="single"/>
                    </w:rPr>
                    <w:t xml:space="preserve"> </w:t>
                  </w:r>
                  <w:r w:rsidRPr="00046E2E">
                    <w:rPr>
                      <w:rFonts w:cstheme="minorHAnsi"/>
                      <w:position w:val="-1"/>
                      <w:u w:val="single"/>
                    </w:rPr>
                    <w:t>de</w:t>
                  </w:r>
                  <w:r w:rsidRPr="00046E2E">
                    <w:rPr>
                      <w:rFonts w:cstheme="minorHAnsi"/>
                      <w:spacing w:val="-1"/>
                      <w:position w:val="-1"/>
                      <w:u w:val="single"/>
                    </w:rPr>
                    <w:t xml:space="preserve"> </w:t>
                  </w:r>
                  <w:r w:rsidRPr="00046E2E">
                    <w:rPr>
                      <w:rFonts w:cstheme="minorHAnsi"/>
                      <w:position w:val="-1"/>
                      <w:u w:val="single"/>
                    </w:rPr>
                    <w:t>g</w:t>
                  </w:r>
                  <w:r w:rsidRPr="00046E2E">
                    <w:rPr>
                      <w:rFonts w:cstheme="minorHAnsi"/>
                      <w:spacing w:val="1"/>
                      <w:position w:val="-1"/>
                      <w:u w:val="single"/>
                    </w:rPr>
                    <w:t>r</w:t>
                  </w:r>
                  <w:r w:rsidRPr="00046E2E">
                    <w:rPr>
                      <w:rFonts w:cstheme="minorHAnsi"/>
                      <w:spacing w:val="-1"/>
                      <w:position w:val="-1"/>
                      <w:u w:val="single"/>
                    </w:rPr>
                    <w:t>o</w:t>
                  </w:r>
                  <w:r w:rsidRPr="00046E2E">
                    <w:rPr>
                      <w:rFonts w:cstheme="minorHAnsi"/>
                      <w:position w:val="-1"/>
                      <w:u w:val="single"/>
                    </w:rPr>
                    <w:t>u</w:t>
                  </w:r>
                  <w:r w:rsidRPr="00046E2E">
                    <w:rPr>
                      <w:rFonts w:cstheme="minorHAnsi"/>
                      <w:spacing w:val="1"/>
                      <w:position w:val="-1"/>
                      <w:u w:val="single"/>
                    </w:rPr>
                    <w:t>p</w:t>
                  </w:r>
                  <w:r w:rsidRPr="00046E2E">
                    <w:rPr>
                      <w:rFonts w:cstheme="minorHAnsi"/>
                      <w:spacing w:val="-1"/>
                      <w:position w:val="-1"/>
                      <w:u w:val="single"/>
                    </w:rPr>
                    <w:t>e</w:t>
                  </w:r>
                  <w:r w:rsidRPr="00046E2E">
                    <w:rPr>
                      <w:rFonts w:cstheme="minorHAnsi"/>
                      <w:position w:val="-1"/>
                      <w:u w:val="single"/>
                    </w:rPr>
                    <w:t>s</w:t>
                  </w:r>
                  <w:r w:rsidRPr="00046E2E">
                    <w:rPr>
                      <w:rFonts w:cstheme="minorHAnsi"/>
                      <w:spacing w:val="-2"/>
                      <w:position w:val="-1"/>
                      <w:u w:val="single"/>
                    </w:rPr>
                    <w:t xml:space="preserve"> </w:t>
                  </w:r>
                  <w:r w:rsidRPr="00046E2E">
                    <w:rPr>
                      <w:rFonts w:cstheme="minorHAnsi"/>
                      <w:position w:val="-1"/>
                      <w:u w:val="single"/>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spacing w:val="1"/>
                    </w:rPr>
                    <w:t>Pour le cours philosophique le plus suivi (religion, morale ou CPC dispense), l</w:t>
                  </w:r>
                  <w:r w:rsidRPr="00046E2E">
                    <w:rPr>
                      <w:rFonts w:cstheme="minorHAnsi"/>
                    </w:rPr>
                    <w:t>e</w:t>
                  </w:r>
                  <w:r w:rsidRPr="00046E2E">
                    <w:rPr>
                      <w:rFonts w:cstheme="minorHAnsi"/>
                      <w:spacing w:val="1"/>
                    </w:rPr>
                    <w:t xml:space="preserve"> </w:t>
                  </w:r>
                  <w:r w:rsidRPr="00046E2E">
                    <w:rPr>
                      <w:rFonts w:cstheme="minorHAnsi"/>
                      <w:spacing w:val="-1"/>
                    </w:rPr>
                    <w:t>n</w:t>
                  </w:r>
                  <w:r w:rsidRPr="00046E2E">
                    <w:rPr>
                      <w:rFonts w:cstheme="minorHAnsi"/>
                      <w:spacing w:val="1"/>
                    </w:rPr>
                    <w:t>o</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rPr>
                    <w:t>g</w:t>
                  </w:r>
                  <w:r w:rsidRPr="00046E2E">
                    <w:rPr>
                      <w:rFonts w:cstheme="minorHAnsi"/>
                      <w:spacing w:val="1"/>
                    </w:rPr>
                    <w:t>r</w:t>
                  </w:r>
                  <w:r w:rsidRPr="00046E2E">
                    <w:rPr>
                      <w:rFonts w:cstheme="minorHAnsi"/>
                      <w:spacing w:val="-1"/>
                    </w:rPr>
                    <w:t>o</w:t>
                  </w:r>
                  <w:r w:rsidRPr="00046E2E">
                    <w:rPr>
                      <w:rFonts w:cstheme="minorHAnsi"/>
                    </w:rPr>
                    <w:t>u</w:t>
                  </w:r>
                  <w:r w:rsidRPr="00046E2E">
                    <w:rPr>
                      <w:rFonts w:cstheme="minorHAnsi"/>
                      <w:spacing w:val="1"/>
                    </w:rPr>
                    <w:t>p</w:t>
                  </w:r>
                  <w:r w:rsidRPr="00046E2E">
                    <w:rPr>
                      <w:rFonts w:cstheme="minorHAnsi"/>
                      <w:spacing w:val="-1"/>
                    </w:rPr>
                    <w:t>e</w:t>
                  </w:r>
                  <w:r w:rsidRPr="00046E2E">
                    <w:rPr>
                      <w:rFonts w:cstheme="minorHAnsi"/>
                    </w:rPr>
                    <w:t xml:space="preserve">s </w:t>
                  </w:r>
                  <w:r w:rsidRPr="00046E2E">
                    <w:rPr>
                      <w:rFonts w:cstheme="minorHAnsi"/>
                      <w:spacing w:val="1"/>
                    </w:rPr>
                    <w:t>co</w:t>
                  </w:r>
                  <w:r w:rsidRPr="00046E2E">
                    <w:rPr>
                      <w:rFonts w:cstheme="minorHAnsi"/>
                      <w:spacing w:val="-1"/>
                    </w:rPr>
                    <w:t>n</w:t>
                  </w:r>
                  <w:r w:rsidRPr="00046E2E">
                    <w:rPr>
                      <w:rFonts w:cstheme="minorHAnsi"/>
                      <w:spacing w:val="1"/>
                    </w:rPr>
                    <w:t>st</w:t>
                  </w:r>
                  <w:r w:rsidRPr="00046E2E">
                    <w:rPr>
                      <w:rFonts w:cstheme="minorHAnsi"/>
                      <w:spacing w:val="-2"/>
                    </w:rPr>
                    <w:t>i</w:t>
                  </w:r>
                  <w:r w:rsidRPr="00046E2E">
                    <w:rPr>
                      <w:rFonts w:cstheme="minorHAnsi"/>
                      <w:spacing w:val="1"/>
                    </w:rPr>
                    <w:t>t</w:t>
                  </w:r>
                  <w:r w:rsidRPr="00046E2E">
                    <w:rPr>
                      <w:rFonts w:cstheme="minorHAnsi"/>
                    </w:rPr>
                    <w:t>u</w:t>
                  </w:r>
                  <w:r w:rsidRPr="00046E2E">
                    <w:rPr>
                      <w:rFonts w:cstheme="minorHAnsi"/>
                      <w:spacing w:val="-1"/>
                    </w:rPr>
                    <w:t>é</w:t>
                  </w:r>
                  <w:r w:rsidRPr="00046E2E">
                    <w:rPr>
                      <w:rFonts w:cstheme="minorHAnsi"/>
                    </w:rPr>
                    <w:t>s</w:t>
                  </w:r>
                  <w:r w:rsidRPr="00046E2E">
                    <w:rPr>
                      <w:rFonts w:cstheme="minorHAnsi"/>
                      <w:spacing w:val="3"/>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3"/>
                    </w:rPr>
                    <w:t xml:space="preserve"> </w:t>
                  </w:r>
                  <w:r w:rsidRPr="00046E2E">
                    <w:rPr>
                      <w:rFonts w:cstheme="minorHAnsi"/>
                      <w:spacing w:val="-1"/>
                    </w:rPr>
                    <w:t>é</w:t>
                  </w:r>
                  <w:r w:rsidRPr="00046E2E">
                    <w:rPr>
                      <w:rFonts w:cstheme="minorHAnsi"/>
                    </w:rPr>
                    <w:t>g</w:t>
                  </w:r>
                  <w:r w:rsidRPr="00046E2E">
                    <w:rPr>
                      <w:rFonts w:cstheme="minorHAnsi"/>
                      <w:spacing w:val="-1"/>
                    </w:rPr>
                    <w:t>a</w:t>
                  </w:r>
                  <w:r w:rsidRPr="00046E2E">
                    <w:rPr>
                      <w:rFonts w:cstheme="minorHAnsi"/>
                    </w:rPr>
                    <w:t>l</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spacing w:val="2"/>
                    </w:rPr>
                    <w:t>l</w:t>
                  </w:r>
                  <w:r w:rsidRPr="00046E2E">
                    <w:rPr>
                      <w:rFonts w:cstheme="minorHAnsi"/>
                    </w:rPr>
                    <w:t>a</w:t>
                  </w:r>
                  <w:r w:rsidRPr="00046E2E">
                    <w:rPr>
                      <w:rFonts w:cstheme="minorHAnsi"/>
                      <w:spacing w:val="1"/>
                    </w:rPr>
                    <w:t xml:space="preserve"> so</w:t>
                  </w:r>
                  <w:r w:rsidRPr="00046E2E">
                    <w:rPr>
                      <w:rFonts w:cstheme="minorHAnsi"/>
                    </w:rPr>
                    <w:t>mme</w:t>
                  </w:r>
                  <w:r w:rsidRPr="00046E2E">
                    <w:rPr>
                      <w:rFonts w:cstheme="minorHAnsi"/>
                      <w:spacing w:val="1"/>
                    </w:rPr>
                    <w:t xml:space="preserve"> </w:t>
                  </w:r>
                  <w:r w:rsidRPr="00046E2E">
                    <w:rPr>
                      <w:rFonts w:cstheme="minorHAnsi"/>
                      <w:spacing w:val="-2"/>
                    </w:rPr>
                    <w:t>d</w:t>
                  </w:r>
                  <w:r w:rsidRPr="00046E2E">
                    <w:rPr>
                      <w:rFonts w:cstheme="minorHAnsi"/>
                      <w:spacing w:val="-1"/>
                    </w:rPr>
                    <w:t>e</w:t>
                  </w:r>
                  <w:r w:rsidRPr="00046E2E">
                    <w:rPr>
                      <w:rFonts w:cstheme="minorHAnsi"/>
                    </w:rPr>
                    <w:t>s</w:t>
                  </w:r>
                  <w:r w:rsidRPr="00046E2E">
                    <w:rPr>
                      <w:rFonts w:cstheme="minorHAnsi"/>
                      <w:spacing w:val="3"/>
                    </w:rPr>
                    <w:t xml:space="preserve"> </w:t>
                  </w:r>
                  <w:r w:rsidRPr="00046E2E">
                    <w:rPr>
                      <w:rFonts w:cstheme="minorHAnsi"/>
                      <w:spacing w:val="-1"/>
                    </w:rPr>
                    <w:t>q</w:t>
                  </w:r>
                  <w:r w:rsidRPr="00046E2E">
                    <w:rPr>
                      <w:rFonts w:cstheme="minorHAnsi"/>
                    </w:rPr>
                    <w:t>u</w:t>
                  </w:r>
                  <w:r w:rsidRPr="00046E2E">
                    <w:rPr>
                      <w:rFonts w:cstheme="minorHAnsi"/>
                      <w:spacing w:val="1"/>
                    </w:rPr>
                    <w:t>ot</w:t>
                  </w:r>
                  <w:r w:rsidRPr="00046E2E">
                    <w:rPr>
                      <w:rFonts w:cstheme="minorHAnsi"/>
                    </w:rPr>
                    <w:t>i</w:t>
                  </w:r>
                  <w:r w:rsidRPr="00046E2E">
                    <w:rPr>
                      <w:rFonts w:cstheme="minorHAnsi"/>
                      <w:spacing w:val="-1"/>
                    </w:rPr>
                    <w:t>en</w:t>
                  </w:r>
                  <w:r w:rsidRPr="00046E2E">
                    <w:rPr>
                      <w:rFonts w:cstheme="minorHAnsi"/>
                      <w:spacing w:val="1"/>
                    </w:rPr>
                    <w:t>t</w:t>
                  </w:r>
                  <w:r w:rsidRPr="00046E2E">
                    <w:rPr>
                      <w:rFonts w:cstheme="minorHAnsi"/>
                    </w:rPr>
                    <w:t xml:space="preserve">s </w:t>
                  </w:r>
                  <w:r w:rsidRPr="00046E2E">
                    <w:rPr>
                      <w:rFonts w:cstheme="minorHAnsi"/>
                      <w:spacing w:val="1"/>
                    </w:rPr>
                    <w:t>o</w:t>
                  </w:r>
                  <w:r w:rsidRPr="00046E2E">
                    <w:rPr>
                      <w:rFonts w:cstheme="minorHAnsi"/>
                      <w:spacing w:val="-1"/>
                    </w:rPr>
                    <w:t>b</w:t>
                  </w:r>
                  <w:r w:rsidRPr="00046E2E">
                    <w:rPr>
                      <w:rFonts w:cstheme="minorHAnsi"/>
                      <w:spacing w:val="1"/>
                    </w:rPr>
                    <w:t>t</w:t>
                  </w:r>
                  <w:r w:rsidRPr="00046E2E">
                    <w:rPr>
                      <w:rFonts w:cstheme="minorHAnsi"/>
                      <w:spacing w:val="-1"/>
                    </w:rPr>
                    <w:t>en</w:t>
                  </w:r>
                  <w:r w:rsidRPr="00046E2E">
                    <w:rPr>
                      <w:rFonts w:cstheme="minorHAnsi"/>
                    </w:rPr>
                    <w:t>us</w:t>
                  </w:r>
                  <w:r w:rsidRPr="00046E2E">
                    <w:rPr>
                      <w:rFonts w:cstheme="minorHAnsi"/>
                      <w:spacing w:val="3"/>
                    </w:rPr>
                    <w:t xml:space="preserve"> </w:t>
                  </w:r>
                  <w:r w:rsidRPr="00046E2E">
                    <w:rPr>
                      <w:rFonts w:cstheme="minorHAnsi"/>
                      <w:spacing w:val="-1"/>
                    </w:rPr>
                    <w:t>e</w:t>
                  </w:r>
                  <w:r w:rsidRPr="00046E2E">
                    <w:rPr>
                      <w:rFonts w:cstheme="minorHAnsi"/>
                    </w:rPr>
                    <w:t>n di</w:t>
                  </w:r>
                  <w:r w:rsidRPr="00046E2E">
                    <w:rPr>
                      <w:rFonts w:cstheme="minorHAnsi"/>
                      <w:spacing w:val="1"/>
                    </w:rPr>
                    <w:t>v</w:t>
                  </w:r>
                  <w:r w:rsidRPr="00046E2E">
                    <w:rPr>
                      <w:rFonts w:cstheme="minorHAnsi"/>
                      <w:spacing w:val="-2"/>
                    </w:rPr>
                    <w:t>i</w:t>
                  </w:r>
                  <w:r w:rsidRPr="00046E2E">
                    <w:rPr>
                      <w:rFonts w:cstheme="minorHAnsi"/>
                      <w:spacing w:val="1"/>
                    </w:rPr>
                    <w:t>s</w:t>
                  </w:r>
                  <w:r w:rsidRPr="00046E2E">
                    <w:rPr>
                      <w:rFonts w:cstheme="minorHAnsi"/>
                      <w:spacing w:val="-1"/>
                    </w:rPr>
                    <w:t>an</w:t>
                  </w:r>
                  <w:r w:rsidRPr="00046E2E">
                    <w:rPr>
                      <w:rFonts w:cstheme="minorHAnsi"/>
                      <w:spacing w:val="1"/>
                    </w:rPr>
                    <w:t>t</w:t>
                  </w:r>
                  <w:r w:rsidRPr="00046E2E">
                    <w:rPr>
                      <w:rFonts w:cstheme="minorHAnsi"/>
                    </w:rPr>
                    <w:t xml:space="preserve">, </w:t>
                  </w:r>
                  <w:r w:rsidRPr="00046E2E">
                    <w:rPr>
                      <w:rFonts w:cstheme="minorHAnsi"/>
                      <w:spacing w:val="1"/>
                    </w:rPr>
                    <w:t>p</w:t>
                  </w:r>
                  <w:r w:rsidRPr="00046E2E">
                    <w:rPr>
                      <w:rFonts w:cstheme="minorHAnsi"/>
                      <w:spacing w:val="-1"/>
                    </w:rPr>
                    <w:t>o</w:t>
                  </w:r>
                  <w:r w:rsidRPr="00046E2E">
                    <w:rPr>
                      <w:rFonts w:cstheme="minorHAnsi"/>
                    </w:rPr>
                    <w:t xml:space="preserve">ur </w:t>
                  </w:r>
                  <w:r w:rsidRPr="00046E2E">
                    <w:rPr>
                      <w:rFonts w:cstheme="minorHAnsi"/>
                      <w:spacing w:val="-2"/>
                    </w:rPr>
                    <w:t>c</w:t>
                  </w:r>
                  <w:r w:rsidRPr="00046E2E">
                    <w:rPr>
                      <w:rFonts w:cstheme="minorHAnsi"/>
                      <w:spacing w:val="1"/>
                    </w:rPr>
                    <w:t>h</w:t>
                  </w:r>
                  <w:r w:rsidRPr="00046E2E">
                    <w:rPr>
                      <w:rFonts w:cstheme="minorHAnsi"/>
                      <w:spacing w:val="-1"/>
                    </w:rPr>
                    <w:t>aq</w:t>
                  </w:r>
                  <w:r w:rsidRPr="00046E2E">
                    <w:rPr>
                      <w:rFonts w:cstheme="minorHAnsi"/>
                    </w:rPr>
                    <w:t>ue</w:t>
                  </w:r>
                  <w:r w:rsidRPr="00046E2E">
                    <w:rPr>
                      <w:rFonts w:cstheme="minorHAnsi"/>
                      <w:spacing w:val="1"/>
                    </w:rPr>
                    <w:t xml:space="preserve"> t</w:t>
                  </w:r>
                  <w:r w:rsidRPr="00046E2E">
                    <w:rPr>
                      <w:rFonts w:cstheme="minorHAnsi"/>
                      <w:spacing w:val="-3"/>
                    </w:rPr>
                    <w:t>y</w:t>
                  </w:r>
                  <w:r w:rsidRPr="00046E2E">
                    <w:rPr>
                      <w:rFonts w:cstheme="minorHAnsi"/>
                      <w:spacing w:val="1"/>
                    </w:rPr>
                    <w:t>p</w:t>
                  </w:r>
                  <w:r w:rsidRPr="00046E2E">
                    <w:rPr>
                      <w:rFonts w:cstheme="minorHAnsi"/>
                    </w:rPr>
                    <w:t>e</w:t>
                  </w:r>
                  <w:r w:rsidRPr="00046E2E">
                    <w:rPr>
                      <w:rFonts w:cstheme="minorHAnsi"/>
                      <w:spacing w:val="1"/>
                    </w:rPr>
                    <w:t xml:space="preserve"> </w:t>
                  </w:r>
                  <w:r w:rsidRPr="00046E2E">
                    <w:rPr>
                      <w:rFonts w:cstheme="minorHAnsi"/>
                    </w:rPr>
                    <w:t>d</w:t>
                  </w:r>
                  <w:r w:rsidRPr="00046E2E">
                    <w:rPr>
                      <w:rFonts w:cstheme="minorHAnsi"/>
                      <w:spacing w:val="1"/>
                    </w:rPr>
                    <w:t>'</w:t>
                  </w:r>
                  <w:r w:rsidRPr="00046E2E">
                    <w:rPr>
                      <w:rFonts w:cstheme="minorHAnsi"/>
                      <w:spacing w:val="-1"/>
                    </w:rPr>
                    <w:t>en</w:t>
                  </w:r>
                  <w:r w:rsidRPr="00046E2E">
                    <w:rPr>
                      <w:rFonts w:cstheme="minorHAnsi"/>
                      <w:spacing w:val="1"/>
                    </w:rPr>
                    <w:t>s</w:t>
                  </w:r>
                  <w:r w:rsidRPr="00046E2E">
                    <w:rPr>
                      <w:rFonts w:cstheme="minorHAnsi"/>
                      <w:spacing w:val="-1"/>
                    </w:rPr>
                    <w:t>e</w:t>
                  </w:r>
                  <w:r w:rsidRPr="00046E2E">
                    <w:rPr>
                      <w:rFonts w:cstheme="minorHAnsi"/>
                    </w:rPr>
                    <w:t>ig</w:t>
                  </w:r>
                  <w:r w:rsidRPr="00046E2E">
                    <w:rPr>
                      <w:rFonts w:cstheme="minorHAnsi"/>
                      <w:spacing w:val="-1"/>
                    </w:rPr>
                    <w:t>ne</w:t>
                  </w:r>
                  <w:r w:rsidRPr="00046E2E">
                    <w:rPr>
                      <w:rFonts w:cstheme="minorHAnsi"/>
                    </w:rPr>
                    <w:t>m</w:t>
                  </w:r>
                  <w:r w:rsidRPr="00046E2E">
                    <w:rPr>
                      <w:rFonts w:cstheme="minorHAnsi"/>
                      <w:spacing w:val="-1"/>
                    </w:rPr>
                    <w:t>en</w:t>
                  </w:r>
                  <w:r w:rsidRPr="00046E2E">
                    <w:rPr>
                      <w:rFonts w:cstheme="minorHAnsi"/>
                      <w:spacing w:val="1"/>
                    </w:rPr>
                    <w:t>t</w:t>
                  </w:r>
                  <w:r w:rsidRPr="00046E2E">
                    <w:rPr>
                      <w:rFonts w:cstheme="minorHAnsi"/>
                    </w:rPr>
                    <w:t xml:space="preserve">, </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3"/>
                    </w:rPr>
                    <w:t>n</w:t>
                  </w:r>
                  <w:r w:rsidRPr="00046E2E">
                    <w:rPr>
                      <w:rFonts w:cstheme="minorHAnsi"/>
                      <w:spacing w:val="1"/>
                    </w:rPr>
                    <w:t>o</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spacing w:val="-2"/>
                    </w:rPr>
                    <w:t>d</w:t>
                  </w:r>
                  <w:r w:rsidRPr="00046E2E">
                    <w:rPr>
                      <w:rFonts w:cstheme="minorHAnsi"/>
                      <w:spacing w:val="1"/>
                    </w:rPr>
                    <w:t>'</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3"/>
                    </w:rPr>
                    <w:t xml:space="preserve"> </w:t>
                  </w:r>
                  <w:r w:rsidRPr="00046E2E">
                    <w:rPr>
                      <w:rFonts w:cstheme="minorHAnsi"/>
                      <w:spacing w:val="-2"/>
                    </w:rPr>
                    <w:t>c</w:t>
                  </w:r>
                  <w:r w:rsidRPr="00046E2E">
                    <w:rPr>
                      <w:rFonts w:cstheme="minorHAnsi"/>
                      <w:spacing w:val="1"/>
                    </w:rPr>
                    <w:t>o</w:t>
                  </w:r>
                  <w:r w:rsidRPr="00046E2E">
                    <w:rPr>
                      <w:rFonts w:cstheme="minorHAnsi"/>
                      <w:spacing w:val="-1"/>
                    </w:rPr>
                    <w:t>n</w:t>
                  </w:r>
                  <w:r w:rsidRPr="00046E2E">
                    <w:rPr>
                      <w:rFonts w:cstheme="minorHAnsi"/>
                      <w:spacing w:val="1"/>
                    </w:rPr>
                    <w:t>c</w:t>
                  </w:r>
                  <w:r w:rsidRPr="00046E2E">
                    <w:rPr>
                      <w:rFonts w:cstheme="minorHAnsi"/>
                      <w:spacing w:val="-1"/>
                    </w:rPr>
                    <w:t>e</w:t>
                  </w:r>
                  <w:r w:rsidRPr="00046E2E">
                    <w:rPr>
                      <w:rFonts w:cstheme="minorHAnsi"/>
                      <w:spacing w:val="1"/>
                    </w:rPr>
                    <w:t>r</w:t>
                  </w:r>
                  <w:r w:rsidRPr="00046E2E">
                    <w:rPr>
                      <w:rFonts w:cstheme="minorHAnsi"/>
                      <w:spacing w:val="-1"/>
                    </w:rPr>
                    <w:t>n</w:t>
                  </w:r>
                  <w:r w:rsidRPr="00046E2E">
                    <w:rPr>
                      <w:rFonts w:cstheme="minorHAnsi"/>
                      <w:spacing w:val="-3"/>
                    </w:rPr>
                    <w:t>é</w:t>
                  </w:r>
                  <w:r w:rsidRPr="00046E2E">
                    <w:rPr>
                      <w:rFonts w:cstheme="minorHAnsi"/>
                    </w:rPr>
                    <w:t>s</w:t>
                  </w:r>
                  <w:r w:rsidRPr="00046E2E">
                    <w:rPr>
                      <w:rFonts w:cstheme="minorHAnsi"/>
                      <w:spacing w:val="3"/>
                    </w:rPr>
                    <w:t xml:space="preserve"> </w:t>
                  </w:r>
                  <w:r w:rsidRPr="00046E2E">
                    <w:rPr>
                      <w:rFonts w:cstheme="minorHAnsi"/>
                      <w:spacing w:val="1"/>
                    </w:rPr>
                    <w:t>p</w:t>
                  </w:r>
                  <w:r w:rsidRPr="00046E2E">
                    <w:rPr>
                      <w:rFonts w:cstheme="minorHAnsi"/>
                      <w:spacing w:val="-3"/>
                    </w:rPr>
                    <w:t>a</w:t>
                  </w:r>
                  <w:r w:rsidRPr="00046E2E">
                    <w:rPr>
                      <w:rFonts w:cstheme="minorHAnsi"/>
                    </w:rPr>
                    <w:t>r</w:t>
                  </w:r>
                  <w:r w:rsidRPr="00046E2E">
                    <w:rPr>
                      <w:rFonts w:cstheme="minorHAnsi"/>
                      <w:spacing w:val="3"/>
                    </w:rPr>
                    <w:t xml:space="preserve"> </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no</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e</w:t>
                  </w:r>
                  <w:r w:rsidRPr="00046E2E">
                    <w:rPr>
                      <w:rFonts w:cstheme="minorHAnsi"/>
                      <w:spacing w:val="1"/>
                    </w:rPr>
                    <w:t>-</w:t>
                  </w:r>
                  <w:r w:rsidRPr="00046E2E">
                    <w:rPr>
                      <w:rFonts w:cstheme="minorHAnsi"/>
                      <w:spacing w:val="-2"/>
                    </w:rPr>
                    <w:t>g</w:t>
                  </w:r>
                  <w:r w:rsidRPr="00046E2E">
                    <w:rPr>
                      <w:rFonts w:cstheme="minorHAnsi"/>
                    </w:rPr>
                    <w:t xml:space="preserve">uide </w:t>
                  </w:r>
                  <w:r w:rsidRPr="00046E2E">
                    <w:rPr>
                      <w:rFonts w:cstheme="minorHAnsi"/>
                      <w:spacing w:val="1"/>
                    </w:rPr>
                    <w:t>co</w:t>
                  </w:r>
                  <w:r w:rsidRPr="00046E2E">
                    <w:rPr>
                      <w:rFonts w:cstheme="minorHAnsi"/>
                      <w:spacing w:val="-2"/>
                    </w:rPr>
                    <w:t>r</w:t>
                  </w:r>
                  <w:r w:rsidRPr="00046E2E">
                    <w:rPr>
                      <w:rFonts w:cstheme="minorHAnsi"/>
                      <w:spacing w:val="1"/>
                    </w:rPr>
                    <w:t>r</w:t>
                  </w:r>
                  <w:r w:rsidRPr="00046E2E">
                    <w:rPr>
                      <w:rFonts w:cstheme="minorHAnsi"/>
                      <w:spacing w:val="-1"/>
                    </w:rPr>
                    <w:t>e</w:t>
                  </w:r>
                  <w:r w:rsidRPr="00046E2E">
                    <w:rPr>
                      <w:rFonts w:cstheme="minorHAnsi"/>
                      <w:spacing w:val="-2"/>
                    </w:rPr>
                    <w:t>s</w:t>
                  </w:r>
                  <w:r w:rsidRPr="00046E2E">
                    <w:rPr>
                      <w:rFonts w:cstheme="minorHAnsi"/>
                      <w:spacing w:val="1"/>
                    </w:rPr>
                    <w:t>po</w:t>
                  </w:r>
                  <w:r w:rsidRPr="00046E2E">
                    <w:rPr>
                      <w:rFonts w:cstheme="minorHAnsi"/>
                      <w:spacing w:val="-1"/>
                    </w:rPr>
                    <w:t>n</w:t>
                  </w:r>
                  <w:r w:rsidRPr="00046E2E">
                    <w:rPr>
                      <w:rFonts w:cstheme="minorHAnsi"/>
                    </w:rPr>
                    <w:t>d</w:t>
                  </w:r>
                  <w:r w:rsidRPr="00046E2E">
                    <w:rPr>
                      <w:rFonts w:cstheme="minorHAnsi"/>
                      <w:spacing w:val="-1"/>
                    </w:rPr>
                    <w:t>an</w:t>
                  </w:r>
                  <w:r w:rsidRPr="00046E2E">
                    <w:rPr>
                      <w:rFonts w:cstheme="minorHAnsi"/>
                      <w:spacing w:val="-2"/>
                    </w:rPr>
                    <w:t>t</w:t>
                  </w:r>
                  <w:r w:rsidRPr="00046E2E">
                    <w:rPr>
                      <w:rFonts w:cstheme="minorHAnsi"/>
                    </w:rPr>
                    <w:t>.</w:t>
                  </w:r>
                </w:p>
                <w:p w:rsidR="00E07C8A" w:rsidRPr="00046E2E" w:rsidRDefault="00E07C8A">
                  <w:pPr>
                    <w:rPr>
                      <w:rFonts w:cstheme="minorHAnsi"/>
                      <w:spacing w:val="1"/>
                      <w:u w:val="single"/>
                    </w:rPr>
                  </w:pPr>
                </w:p>
                <w:p w:rsidR="00E07C8A" w:rsidRPr="00046E2E" w:rsidRDefault="00545642">
                  <w:pPr>
                    <w:rPr>
                      <w:rFonts w:cstheme="minorHAnsi"/>
                      <w:spacing w:val="-1"/>
                      <w:u w:val="single"/>
                    </w:rPr>
                  </w:pPr>
                  <w:r w:rsidRPr="00046E2E">
                    <w:rPr>
                      <w:rFonts w:cstheme="minorHAnsi"/>
                      <w:spacing w:val="1"/>
                      <w:u w:val="single"/>
                    </w:rPr>
                    <w:t>So</w:t>
                  </w:r>
                  <w:r w:rsidRPr="00046E2E">
                    <w:rPr>
                      <w:rFonts w:cstheme="minorHAnsi"/>
                      <w:spacing w:val="-2"/>
                      <w:u w:val="single"/>
                    </w:rPr>
                    <w:t>i</w:t>
                  </w:r>
                  <w:r w:rsidRPr="00046E2E">
                    <w:rPr>
                      <w:rFonts w:cstheme="minorHAnsi"/>
                      <w:u w:val="single"/>
                    </w:rPr>
                    <w:t xml:space="preserve">t </w:t>
                  </w:r>
                  <w:r w:rsidRPr="00046E2E">
                    <w:rPr>
                      <w:rFonts w:cstheme="minorHAnsi"/>
                      <w:spacing w:val="-1"/>
                      <w:u w:val="single"/>
                    </w:rPr>
                    <w:t>l</w:t>
                  </w:r>
                  <w:r w:rsidRPr="00046E2E">
                    <w:rPr>
                      <w:rFonts w:cstheme="minorHAnsi"/>
                      <w:u w:val="single"/>
                    </w:rPr>
                    <w:t>a</w:t>
                  </w:r>
                  <w:r w:rsidRPr="00046E2E">
                    <w:rPr>
                      <w:rFonts w:cstheme="minorHAnsi"/>
                      <w:spacing w:val="-1"/>
                      <w:u w:val="single"/>
                    </w:rPr>
                    <w:t xml:space="preserve"> </w:t>
                  </w:r>
                  <w:r w:rsidRPr="00046E2E">
                    <w:rPr>
                      <w:rFonts w:cstheme="minorHAnsi"/>
                      <w:u w:val="single"/>
                    </w:rPr>
                    <w:t>f</w:t>
                  </w:r>
                  <w:r w:rsidRPr="00046E2E">
                    <w:rPr>
                      <w:rFonts w:cstheme="minorHAnsi"/>
                      <w:spacing w:val="1"/>
                      <w:u w:val="single"/>
                    </w:rPr>
                    <w:t>or</w:t>
                  </w:r>
                  <w:r w:rsidRPr="00046E2E">
                    <w:rPr>
                      <w:rFonts w:cstheme="minorHAnsi"/>
                      <w:spacing w:val="-3"/>
                      <w:u w:val="single"/>
                    </w:rPr>
                    <w:t>m</w:t>
                  </w:r>
                  <w:r w:rsidRPr="00046E2E">
                    <w:rPr>
                      <w:rFonts w:cstheme="minorHAnsi"/>
                      <w:u w:val="single"/>
                    </w:rPr>
                    <w:t>u</w:t>
                  </w:r>
                  <w:r w:rsidRPr="00046E2E">
                    <w:rPr>
                      <w:rFonts w:cstheme="minorHAnsi"/>
                      <w:spacing w:val="-1"/>
                      <w:u w:val="single"/>
                    </w:rPr>
                    <w:t>l</w:t>
                  </w:r>
                  <w:r w:rsidRPr="00046E2E">
                    <w:rPr>
                      <w:rFonts w:cstheme="minorHAnsi"/>
                      <w:u w:val="single"/>
                    </w:rPr>
                    <w:t>e</w:t>
                  </w:r>
                  <w:r w:rsidRPr="00046E2E">
                    <w:rPr>
                      <w:rFonts w:cstheme="minorHAnsi"/>
                      <w:spacing w:val="-1"/>
                      <w:u w:val="single"/>
                    </w:rPr>
                    <w:t> :</w:t>
                  </w:r>
                </w:p>
                <w:p w:rsidR="00E07C8A" w:rsidRPr="00046E2E" w:rsidRDefault="00545642">
                  <w:pPr>
                    <w:jc w:val="center"/>
                    <w:rPr>
                      <w:rFonts w:cstheme="minorHAnsi"/>
                      <w:b/>
                    </w:rPr>
                  </w:pPr>
                  <w:r w:rsidRPr="00046E2E">
                    <w:rPr>
                      <w:rFonts w:cstheme="minorHAnsi"/>
                      <w:b/>
                      <w:spacing w:val="1"/>
                      <w:u w:val="single"/>
                    </w:rPr>
                    <w:t>N</w:t>
                  </w:r>
                  <w:r w:rsidRPr="00046E2E">
                    <w:rPr>
                      <w:rFonts w:cstheme="minorHAnsi"/>
                      <w:b/>
                      <w:spacing w:val="-1"/>
                      <w:u w:val="single"/>
                    </w:rPr>
                    <w:t>o</w:t>
                  </w:r>
                  <w:r w:rsidRPr="00046E2E">
                    <w:rPr>
                      <w:rFonts w:cstheme="minorHAnsi"/>
                      <w:b/>
                      <w:u w:val="single"/>
                    </w:rPr>
                    <w:t>m</w:t>
                  </w:r>
                  <w:r w:rsidRPr="00046E2E">
                    <w:rPr>
                      <w:rFonts w:cstheme="minorHAnsi"/>
                      <w:b/>
                      <w:spacing w:val="-1"/>
                      <w:u w:val="single"/>
                    </w:rPr>
                    <w:t>b</w:t>
                  </w:r>
                  <w:r w:rsidRPr="00046E2E">
                    <w:rPr>
                      <w:rFonts w:cstheme="minorHAnsi"/>
                      <w:b/>
                      <w:spacing w:val="1"/>
                      <w:u w:val="single"/>
                    </w:rPr>
                    <w:t>r</w:t>
                  </w:r>
                  <w:r w:rsidRPr="00046E2E">
                    <w:rPr>
                      <w:rFonts w:cstheme="minorHAnsi"/>
                      <w:b/>
                      <w:u w:val="single"/>
                    </w:rPr>
                    <w:t>e</w:t>
                  </w:r>
                  <w:r w:rsidRPr="00046E2E">
                    <w:rPr>
                      <w:rFonts w:cstheme="minorHAnsi"/>
                      <w:b/>
                      <w:spacing w:val="-2"/>
                      <w:u w:val="single"/>
                    </w:rPr>
                    <w:t xml:space="preserve"> </w:t>
                  </w:r>
                  <w:r w:rsidRPr="00046E2E">
                    <w:rPr>
                      <w:rFonts w:cstheme="minorHAnsi"/>
                      <w:b/>
                      <w:u w:val="single"/>
                    </w:rPr>
                    <w:t>d</w:t>
                  </w:r>
                  <w:r w:rsidRPr="00046E2E">
                    <w:rPr>
                      <w:rFonts w:cstheme="minorHAnsi"/>
                      <w:b/>
                      <w:spacing w:val="1"/>
                      <w:u w:val="single"/>
                    </w:rPr>
                    <w:t>'</w:t>
                  </w:r>
                  <w:r w:rsidRPr="00046E2E">
                    <w:rPr>
                      <w:rFonts w:cstheme="minorHAnsi"/>
                      <w:b/>
                      <w:spacing w:val="-1"/>
                      <w:u w:val="single"/>
                    </w:rPr>
                    <w:t>élè</w:t>
                  </w:r>
                  <w:r w:rsidRPr="00046E2E">
                    <w:rPr>
                      <w:rFonts w:cstheme="minorHAnsi"/>
                      <w:b/>
                      <w:spacing w:val="1"/>
                      <w:u w:val="single"/>
                    </w:rPr>
                    <w:t>v</w:t>
                  </w:r>
                  <w:r w:rsidRPr="00046E2E">
                    <w:rPr>
                      <w:rFonts w:cstheme="minorHAnsi"/>
                      <w:b/>
                      <w:spacing w:val="-1"/>
                      <w:u w:val="single"/>
                    </w:rPr>
                    <w:t>es</w:t>
                  </w:r>
                  <w:r w:rsidRPr="00046E2E">
                    <w:rPr>
                      <w:rFonts w:cstheme="minorHAnsi"/>
                      <w:b/>
                      <w:spacing w:val="1"/>
                      <w:u w:val="single"/>
                    </w:rPr>
                    <w:t xml:space="preserve"> co</w:t>
                  </w:r>
                  <w:r w:rsidRPr="00046E2E">
                    <w:rPr>
                      <w:rFonts w:cstheme="minorHAnsi"/>
                      <w:b/>
                      <w:spacing w:val="-3"/>
                      <w:u w:val="single"/>
                    </w:rPr>
                    <w:t>n</w:t>
                  </w:r>
                  <w:r w:rsidRPr="00046E2E">
                    <w:rPr>
                      <w:rFonts w:cstheme="minorHAnsi"/>
                      <w:b/>
                      <w:spacing w:val="1"/>
                      <w:u w:val="single"/>
                    </w:rPr>
                    <w:t>c</w:t>
                  </w:r>
                  <w:r w:rsidRPr="00046E2E">
                    <w:rPr>
                      <w:rFonts w:cstheme="minorHAnsi"/>
                      <w:b/>
                      <w:spacing w:val="-1"/>
                      <w:u w:val="single"/>
                    </w:rPr>
                    <w:t>e</w:t>
                  </w:r>
                  <w:r w:rsidRPr="00046E2E">
                    <w:rPr>
                      <w:rFonts w:cstheme="minorHAnsi"/>
                      <w:b/>
                      <w:spacing w:val="1"/>
                      <w:u w:val="single"/>
                    </w:rPr>
                    <w:t>r</w:t>
                  </w:r>
                  <w:r w:rsidRPr="00046E2E">
                    <w:rPr>
                      <w:rFonts w:cstheme="minorHAnsi"/>
                      <w:b/>
                      <w:spacing w:val="-3"/>
                      <w:u w:val="single"/>
                    </w:rPr>
                    <w:t>n</w:t>
                  </w:r>
                  <w:r w:rsidRPr="00046E2E">
                    <w:rPr>
                      <w:rFonts w:cstheme="minorHAnsi"/>
                      <w:b/>
                      <w:spacing w:val="-1"/>
                      <w:u w:val="single"/>
                    </w:rPr>
                    <w:t>és</w:t>
                  </w:r>
                </w:p>
                <w:p w:rsidR="00E07C8A" w:rsidRPr="00046E2E" w:rsidRDefault="00545642">
                  <w:pPr>
                    <w:jc w:val="center"/>
                    <w:rPr>
                      <w:rFonts w:cstheme="minorHAnsi"/>
                    </w:rPr>
                  </w:pPr>
                  <w:r w:rsidRPr="00046E2E">
                    <w:rPr>
                      <w:rFonts w:cstheme="minorHAnsi"/>
                      <w:b/>
                      <w:spacing w:val="1"/>
                      <w:position w:val="-1"/>
                    </w:rPr>
                    <w:t>No</w:t>
                  </w:r>
                  <w:r w:rsidRPr="00046E2E">
                    <w:rPr>
                      <w:rFonts w:cstheme="minorHAnsi"/>
                      <w:b/>
                      <w:position w:val="-1"/>
                    </w:rPr>
                    <w:t>m</w:t>
                  </w:r>
                  <w:r w:rsidRPr="00046E2E">
                    <w:rPr>
                      <w:rFonts w:cstheme="minorHAnsi"/>
                      <w:b/>
                      <w:spacing w:val="1"/>
                      <w:position w:val="-1"/>
                    </w:rPr>
                    <w:t>br</w:t>
                  </w:r>
                  <w:r w:rsidRPr="00046E2E">
                    <w:rPr>
                      <w:rFonts w:cstheme="minorHAnsi"/>
                      <w:b/>
                      <w:position w:val="-1"/>
                    </w:rPr>
                    <w:t>e</w:t>
                  </w:r>
                  <w:r w:rsidRPr="00046E2E">
                    <w:rPr>
                      <w:rFonts w:cstheme="minorHAnsi"/>
                      <w:b/>
                      <w:spacing w:val="-1"/>
                      <w:position w:val="-1"/>
                    </w:rPr>
                    <w:t>-</w:t>
                  </w:r>
                  <w:r w:rsidRPr="00046E2E">
                    <w:rPr>
                      <w:rFonts w:cstheme="minorHAnsi"/>
                      <w:b/>
                      <w:position w:val="-1"/>
                    </w:rPr>
                    <w:t>gu</w:t>
                  </w:r>
                  <w:r w:rsidRPr="00046E2E">
                    <w:rPr>
                      <w:rFonts w:cstheme="minorHAnsi"/>
                      <w:b/>
                      <w:spacing w:val="-2"/>
                      <w:position w:val="-1"/>
                    </w:rPr>
                    <w:t>i</w:t>
                  </w:r>
                  <w:r w:rsidRPr="00046E2E">
                    <w:rPr>
                      <w:rFonts w:cstheme="minorHAnsi"/>
                      <w:b/>
                      <w:position w:val="-1"/>
                    </w:rPr>
                    <w:t>de</w:t>
                  </w:r>
                  <w:r w:rsidRPr="00046E2E">
                    <w:rPr>
                      <w:rFonts w:cstheme="minorHAnsi"/>
                      <w:spacing w:val="-1"/>
                      <w:position w:val="-1"/>
                    </w:rPr>
                    <w:t xml:space="preserve"> </w:t>
                  </w:r>
                </w:p>
                <w:p w:rsidR="00E07C8A" w:rsidRPr="00046E2E" w:rsidRDefault="00E07C8A">
                  <w:pPr>
                    <w:jc w:val="both"/>
                    <w:rPr>
                      <w:rFonts w:cstheme="minorHAnsi"/>
                      <w:spacing w:val="1"/>
                    </w:rPr>
                  </w:pPr>
                </w:p>
                <w:p w:rsidR="00E07C8A" w:rsidRPr="00046E2E" w:rsidRDefault="00545642">
                  <w:pPr>
                    <w:jc w:val="both"/>
                    <w:rPr>
                      <w:rFonts w:cstheme="minorHAnsi"/>
                    </w:rPr>
                  </w:pPr>
                  <w:r w:rsidRPr="00046E2E">
                    <w:rPr>
                      <w:rFonts w:cstheme="minorHAnsi"/>
                      <w:spacing w:val="1"/>
                    </w:rPr>
                    <w:t>S</w:t>
                  </w:r>
                  <w:r w:rsidRPr="00046E2E">
                    <w:rPr>
                      <w:rFonts w:cstheme="minorHAnsi"/>
                      <w:spacing w:val="-1"/>
                    </w:rPr>
                    <w:t>e</w:t>
                  </w:r>
                  <w:r w:rsidRPr="00046E2E">
                    <w:rPr>
                      <w:rFonts w:cstheme="minorHAnsi"/>
                    </w:rPr>
                    <w:t>ul</w:t>
                  </w:r>
                  <w:r w:rsidRPr="00046E2E">
                    <w:rPr>
                      <w:rFonts w:cstheme="minorHAnsi"/>
                      <w:spacing w:val="-1"/>
                    </w:rPr>
                    <w:t xml:space="preserve"> l</w:t>
                  </w:r>
                  <w:r w:rsidRPr="00046E2E">
                    <w:rPr>
                      <w:rFonts w:cstheme="minorHAnsi"/>
                    </w:rPr>
                    <w:t>e</w:t>
                  </w:r>
                  <w:r w:rsidRPr="00046E2E">
                    <w:rPr>
                      <w:rFonts w:cstheme="minorHAnsi"/>
                      <w:spacing w:val="-1"/>
                    </w:rPr>
                    <w:t xml:space="preserve"> </w:t>
                  </w:r>
                  <w:r w:rsidRPr="00046E2E">
                    <w:rPr>
                      <w:rFonts w:cstheme="minorHAnsi"/>
                      <w:spacing w:val="1"/>
                    </w:rPr>
                    <w:t>tot</w:t>
                  </w:r>
                  <w:r w:rsidRPr="00046E2E">
                    <w:rPr>
                      <w:rFonts w:cstheme="minorHAnsi"/>
                      <w:spacing w:val="-1"/>
                    </w:rPr>
                    <w:t>a</w:t>
                  </w:r>
                  <w:r w:rsidRPr="00046E2E">
                    <w:rPr>
                      <w:rFonts w:cstheme="minorHAnsi"/>
                    </w:rPr>
                    <w:t>l</w:t>
                  </w:r>
                  <w:r w:rsidRPr="00046E2E">
                    <w:rPr>
                      <w:rFonts w:cstheme="minorHAnsi"/>
                      <w:spacing w:val="-1"/>
                    </w:rPr>
                    <w:t xml:space="preserve"> </w:t>
                  </w:r>
                  <w:r w:rsidRPr="00046E2E">
                    <w:rPr>
                      <w:rFonts w:cstheme="minorHAnsi"/>
                    </w:rPr>
                    <w:t>de</w:t>
                  </w:r>
                  <w:r w:rsidRPr="00046E2E">
                    <w:rPr>
                      <w:rFonts w:cstheme="minorHAnsi"/>
                      <w:spacing w:val="-1"/>
                    </w:rPr>
                    <w:t xml:space="preserve"> l</w:t>
                  </w:r>
                  <w:r w:rsidRPr="00046E2E">
                    <w:rPr>
                      <w:rFonts w:cstheme="minorHAnsi"/>
                      <w:spacing w:val="1"/>
                    </w:rPr>
                    <w:t>'</w:t>
                  </w:r>
                  <w:r w:rsidRPr="00046E2E">
                    <w:rPr>
                      <w:rFonts w:cstheme="minorHAnsi"/>
                      <w:spacing w:val="-1"/>
                    </w:rPr>
                    <w:t>a</w:t>
                  </w:r>
                  <w:r w:rsidRPr="00046E2E">
                    <w:rPr>
                      <w:rFonts w:cstheme="minorHAnsi"/>
                    </w:rPr>
                    <w:t>ddi</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4"/>
                    </w:rPr>
                    <w:t xml:space="preserve"> </w:t>
                  </w:r>
                  <w:r w:rsidRPr="00046E2E">
                    <w:rPr>
                      <w:rFonts w:cstheme="minorHAnsi"/>
                      <w:spacing w:val="-1"/>
                    </w:rPr>
                    <w:t>e</w:t>
                  </w:r>
                  <w:r w:rsidRPr="00046E2E">
                    <w:rPr>
                      <w:rFonts w:cstheme="minorHAnsi"/>
                      <w:spacing w:val="1"/>
                    </w:rPr>
                    <w:t>s</w:t>
                  </w:r>
                  <w:r w:rsidRPr="00046E2E">
                    <w:rPr>
                      <w:rFonts w:cstheme="minorHAnsi"/>
                    </w:rPr>
                    <w:t xml:space="preserve">t </w:t>
                  </w:r>
                  <w:r w:rsidRPr="00046E2E">
                    <w:rPr>
                      <w:rFonts w:cstheme="minorHAnsi"/>
                      <w:spacing w:val="-1"/>
                    </w:rPr>
                    <w:t>a</w:t>
                  </w:r>
                  <w:r w:rsidRPr="00046E2E">
                    <w:rPr>
                      <w:rFonts w:cstheme="minorHAnsi"/>
                      <w:spacing w:val="1"/>
                    </w:rPr>
                    <w:t>rro</w:t>
                  </w:r>
                  <w:r w:rsidRPr="00046E2E">
                    <w:rPr>
                      <w:rFonts w:cstheme="minorHAnsi"/>
                      <w:spacing w:val="-3"/>
                    </w:rPr>
                    <w:t>n</w:t>
                  </w:r>
                  <w:r w:rsidRPr="00046E2E">
                    <w:rPr>
                      <w:rFonts w:cstheme="minorHAnsi"/>
                    </w:rPr>
                    <w:t>di à</w:t>
                  </w:r>
                  <w:r w:rsidRPr="00046E2E">
                    <w:rPr>
                      <w:rFonts w:cstheme="minorHAnsi"/>
                      <w:spacing w:val="-1"/>
                    </w:rPr>
                    <w:t xml:space="preserve"> l</w:t>
                  </w:r>
                  <w:r w:rsidRPr="00046E2E">
                    <w:rPr>
                      <w:rFonts w:cstheme="minorHAnsi"/>
                      <w:spacing w:val="1"/>
                    </w:rPr>
                    <w:t>'</w:t>
                  </w:r>
                  <w:r w:rsidRPr="00046E2E">
                    <w:rPr>
                      <w:rFonts w:cstheme="minorHAnsi"/>
                    </w:rPr>
                    <w:t>u</w:t>
                  </w:r>
                  <w:r w:rsidRPr="00046E2E">
                    <w:rPr>
                      <w:rFonts w:cstheme="minorHAnsi"/>
                      <w:spacing w:val="-1"/>
                    </w:rPr>
                    <w:t>n</w:t>
                  </w:r>
                  <w:r w:rsidRPr="00046E2E">
                    <w:rPr>
                      <w:rFonts w:cstheme="minorHAnsi"/>
                    </w:rPr>
                    <w:t>i</w:t>
                  </w:r>
                  <w:r w:rsidRPr="00046E2E">
                    <w:rPr>
                      <w:rFonts w:cstheme="minorHAnsi"/>
                      <w:spacing w:val="1"/>
                    </w:rPr>
                    <w:t>t</w:t>
                  </w:r>
                  <w:r w:rsidRPr="00046E2E">
                    <w:rPr>
                      <w:rFonts w:cstheme="minorHAnsi"/>
                    </w:rPr>
                    <w:t>é</w:t>
                  </w:r>
                  <w:r w:rsidRPr="00046E2E">
                    <w:rPr>
                      <w:rFonts w:cstheme="minorHAnsi"/>
                      <w:spacing w:val="-1"/>
                    </w:rPr>
                    <w:t xml:space="preserve"> </w:t>
                  </w:r>
                  <w:r w:rsidRPr="00046E2E">
                    <w:rPr>
                      <w:rFonts w:cstheme="minorHAnsi"/>
                      <w:spacing w:val="1"/>
                    </w:rPr>
                    <w:t>s</w:t>
                  </w:r>
                  <w:r w:rsidRPr="00046E2E">
                    <w:rPr>
                      <w:rFonts w:cstheme="minorHAnsi"/>
                      <w:spacing w:val="-2"/>
                    </w:rPr>
                    <w:t>u</w:t>
                  </w:r>
                  <w:r w:rsidRPr="00046E2E">
                    <w:rPr>
                      <w:rFonts w:cstheme="minorHAnsi"/>
                      <w:spacing w:val="1"/>
                    </w:rPr>
                    <w:t>p</w:t>
                  </w:r>
                  <w:r w:rsidRPr="00046E2E">
                    <w:rPr>
                      <w:rFonts w:cstheme="minorHAnsi"/>
                      <w:spacing w:val="-3"/>
                    </w:rPr>
                    <w:t>é</w:t>
                  </w:r>
                  <w:r w:rsidRPr="00046E2E">
                    <w:rPr>
                      <w:rFonts w:cstheme="minorHAnsi"/>
                      <w:spacing w:val="1"/>
                    </w:rPr>
                    <w:t>r</w:t>
                  </w:r>
                  <w:r w:rsidRPr="00046E2E">
                    <w:rPr>
                      <w:rFonts w:cstheme="minorHAnsi"/>
                    </w:rPr>
                    <w:t>i</w:t>
                  </w:r>
                  <w:r w:rsidRPr="00046E2E">
                    <w:rPr>
                      <w:rFonts w:cstheme="minorHAnsi"/>
                      <w:spacing w:val="-1"/>
                    </w:rPr>
                    <w:t>e</w:t>
                  </w:r>
                  <w:r w:rsidRPr="00046E2E">
                    <w:rPr>
                      <w:rFonts w:cstheme="minorHAnsi"/>
                    </w:rPr>
                    <w:t>u</w:t>
                  </w:r>
                  <w:r w:rsidRPr="00046E2E">
                    <w:rPr>
                      <w:rFonts w:cstheme="minorHAnsi"/>
                      <w:spacing w:val="1"/>
                    </w:rPr>
                    <w:t>r</w:t>
                  </w:r>
                  <w:r w:rsidRPr="00046E2E">
                    <w:rPr>
                      <w:rFonts w:cstheme="minorHAnsi"/>
                      <w:spacing w:val="-1"/>
                    </w:rPr>
                    <w:t>e</w:t>
                  </w:r>
                  <w:r w:rsidRPr="00046E2E">
                    <w:rPr>
                      <w:rFonts w:cstheme="minorHAnsi"/>
                    </w:rPr>
                    <w:t>.</w:t>
                  </w:r>
                </w:p>
                <w:p w:rsidR="00E07C8A" w:rsidRPr="00046E2E" w:rsidRDefault="00E07C8A">
                  <w:pPr>
                    <w:widowControl w:val="0"/>
                    <w:autoSpaceDE w:val="0"/>
                    <w:autoSpaceDN w:val="0"/>
                    <w:adjustRightInd w:val="0"/>
                    <w:spacing w:before="11" w:line="240" w:lineRule="exact"/>
                    <w:rPr>
                      <w:rFonts w:cstheme="minorHAnsi"/>
                    </w:rPr>
                  </w:pPr>
                </w:p>
                <w:p w:rsidR="00E07C8A" w:rsidRPr="00046E2E" w:rsidRDefault="00545642">
                  <w:pPr>
                    <w:pStyle w:val="Titre4"/>
                  </w:pPr>
                  <w:bookmarkStart w:id="1673" w:name="_3.3._Fonctions_de"/>
                  <w:bookmarkStart w:id="1674" w:name="_2.3._Fonctions_de"/>
                  <w:bookmarkStart w:id="1675" w:name="_Toc453314327"/>
                  <w:bookmarkStart w:id="1676" w:name="_Toc454980362"/>
                  <w:bookmarkEnd w:id="1673"/>
                  <w:bookmarkEnd w:id="1674"/>
                  <w:r w:rsidRPr="00046E2E">
                    <w:t>2.4. Fonctions de recrutement</w:t>
                  </w:r>
                  <w:bookmarkEnd w:id="1675"/>
                  <w:bookmarkEnd w:id="1676"/>
                  <w:r w:rsidRPr="00046E2E">
                    <w:rPr>
                      <w:rStyle w:val="Appelnotedebasdep"/>
                      <w:rFonts w:cstheme="minorHAnsi"/>
                    </w:rPr>
                    <w:footnoteReference w:id="117"/>
                  </w:r>
                </w:p>
                <w:p w:rsidR="00E07C8A" w:rsidRPr="00046E2E" w:rsidRDefault="00E07C8A">
                  <w:pPr>
                    <w:widowControl w:val="0"/>
                    <w:autoSpaceDE w:val="0"/>
                    <w:autoSpaceDN w:val="0"/>
                    <w:adjustRightInd w:val="0"/>
                    <w:spacing w:before="10" w:line="240" w:lineRule="exact"/>
                    <w:rPr>
                      <w:rFonts w:cstheme="minorHAnsi"/>
                    </w:rPr>
                  </w:pPr>
                </w:p>
                <w:p w:rsidR="00E07C8A" w:rsidRPr="00046E2E" w:rsidRDefault="00545642">
                  <w:pPr>
                    <w:widowControl w:val="0"/>
                    <w:autoSpaceDE w:val="0"/>
                    <w:autoSpaceDN w:val="0"/>
                    <w:adjustRightInd w:val="0"/>
                    <w:jc w:val="both"/>
                    <w:rPr>
                      <w:rFonts w:cstheme="minorHAnsi"/>
                      <w:spacing w:val="3"/>
                    </w:rPr>
                  </w:pPr>
                  <w:r w:rsidRPr="00046E2E">
                    <w:rPr>
                      <w:rFonts w:cstheme="minorHAnsi"/>
                      <w:spacing w:val="1"/>
                    </w:rPr>
                    <w:t>L</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2"/>
                    </w:rPr>
                    <w:t>f</w:t>
                  </w:r>
                  <w:r w:rsidRPr="00046E2E">
                    <w:rPr>
                      <w:rFonts w:cstheme="minorHAnsi"/>
                      <w:spacing w:val="1"/>
                    </w:rPr>
                    <w:t>o</w:t>
                  </w:r>
                  <w:r w:rsidRPr="00046E2E">
                    <w:rPr>
                      <w:rFonts w:cstheme="minorHAnsi"/>
                      <w:spacing w:val="-1"/>
                    </w:rPr>
                    <w:t>n</w:t>
                  </w:r>
                  <w:r w:rsidRPr="00046E2E">
                    <w:rPr>
                      <w:rFonts w:cstheme="minorHAnsi"/>
                      <w:spacing w:val="1"/>
                    </w:rPr>
                    <w:t>c</w:t>
                  </w:r>
                  <w:r w:rsidRPr="00046E2E">
                    <w:rPr>
                      <w:rFonts w:cstheme="minorHAnsi"/>
                      <w:spacing w:val="-2"/>
                    </w:rPr>
                    <w:t>t</w:t>
                  </w:r>
                  <w:r w:rsidRPr="00046E2E">
                    <w:rPr>
                      <w:rFonts w:cstheme="minorHAnsi"/>
                    </w:rPr>
                    <w:t>i</w:t>
                  </w:r>
                  <w:r w:rsidRPr="00046E2E">
                    <w:rPr>
                      <w:rFonts w:cstheme="minorHAnsi"/>
                      <w:spacing w:val="1"/>
                    </w:rPr>
                    <w:t>o</w:t>
                  </w:r>
                  <w:r w:rsidRPr="00046E2E">
                    <w:rPr>
                      <w:rFonts w:cstheme="minorHAnsi"/>
                      <w:spacing w:val="-1"/>
                    </w:rPr>
                    <w:t>n</w:t>
                  </w:r>
                  <w:r w:rsidRPr="00046E2E">
                    <w:rPr>
                      <w:rFonts w:cstheme="minorHAnsi"/>
                    </w:rPr>
                    <w:t>s</w:t>
                  </w:r>
                  <w:r w:rsidRPr="00046E2E">
                    <w:rPr>
                      <w:rFonts w:cstheme="minorHAnsi"/>
                      <w:spacing w:val="2"/>
                    </w:rPr>
                    <w:t xml:space="preserve"> </w:t>
                  </w:r>
                  <w:r w:rsidRPr="00046E2E">
                    <w:rPr>
                      <w:rFonts w:cstheme="minorHAnsi"/>
                    </w:rPr>
                    <w:t>de</w:t>
                  </w:r>
                  <w:r w:rsidRPr="00046E2E">
                    <w:rPr>
                      <w:rFonts w:cstheme="minorHAnsi"/>
                      <w:spacing w:val="2"/>
                    </w:rPr>
                    <w:t xml:space="preserve"> </w:t>
                  </w:r>
                  <w:r w:rsidRPr="00046E2E">
                    <w:rPr>
                      <w:rFonts w:cstheme="minorHAnsi"/>
                      <w:spacing w:val="1"/>
                    </w:rPr>
                    <w:t>r</w:t>
                  </w:r>
                  <w:r w:rsidRPr="00046E2E">
                    <w:rPr>
                      <w:rFonts w:cstheme="minorHAnsi"/>
                      <w:spacing w:val="-1"/>
                    </w:rPr>
                    <w:t>e</w:t>
                  </w:r>
                  <w:r w:rsidRPr="00046E2E">
                    <w:rPr>
                      <w:rFonts w:cstheme="minorHAnsi"/>
                      <w:spacing w:val="-2"/>
                    </w:rPr>
                    <w:t>c</w:t>
                  </w:r>
                  <w:r w:rsidRPr="00046E2E">
                    <w:rPr>
                      <w:rFonts w:cstheme="minorHAnsi"/>
                      <w:spacing w:val="1"/>
                    </w:rPr>
                    <w:t>r</w:t>
                  </w:r>
                  <w:r w:rsidRPr="00046E2E">
                    <w:rPr>
                      <w:rFonts w:cstheme="minorHAnsi"/>
                      <w:spacing w:val="-2"/>
                    </w:rPr>
                    <w:t>u</w:t>
                  </w:r>
                  <w:r w:rsidRPr="00046E2E">
                    <w:rPr>
                      <w:rFonts w:cstheme="minorHAnsi"/>
                      <w:spacing w:val="1"/>
                    </w:rPr>
                    <w:t>t</w:t>
                  </w:r>
                  <w:r w:rsidRPr="00046E2E">
                    <w:rPr>
                      <w:rFonts w:cstheme="minorHAnsi"/>
                      <w:spacing w:val="-1"/>
                    </w:rPr>
                    <w:t>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4"/>
                    </w:rPr>
                    <w:t xml:space="preserve"> </w:t>
                  </w:r>
                  <w:r w:rsidRPr="00046E2E">
                    <w:rPr>
                      <w:rFonts w:cstheme="minorHAnsi"/>
                      <w:spacing w:val="1"/>
                    </w:rPr>
                    <w:t>s</w:t>
                  </w:r>
                  <w:r w:rsidRPr="00046E2E">
                    <w:rPr>
                      <w:rFonts w:cstheme="minorHAnsi"/>
                    </w:rPr>
                    <w:t>u</w:t>
                  </w:r>
                  <w:r w:rsidRPr="00046E2E">
                    <w:rPr>
                      <w:rFonts w:cstheme="minorHAnsi"/>
                      <w:spacing w:val="-2"/>
                    </w:rPr>
                    <w:t>i</w:t>
                  </w:r>
                  <w:r w:rsidRPr="00046E2E">
                    <w:rPr>
                      <w:rFonts w:cstheme="minorHAnsi"/>
                      <w:spacing w:val="1"/>
                    </w:rPr>
                    <w:t>v</w:t>
                  </w:r>
                  <w:r w:rsidRPr="00046E2E">
                    <w:rPr>
                      <w:rFonts w:cstheme="minorHAnsi"/>
                      <w:spacing w:val="-1"/>
                    </w:rPr>
                    <w:t>an</w:t>
                  </w:r>
                  <w:r w:rsidRPr="00046E2E">
                    <w:rPr>
                      <w:rFonts w:cstheme="minorHAnsi"/>
                      <w:spacing w:val="1"/>
                    </w:rPr>
                    <w:t>t</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spacing w:val="1"/>
                    </w:rPr>
                    <w:t>p</w:t>
                  </w:r>
                  <w:r w:rsidRPr="00046E2E">
                    <w:rPr>
                      <w:rFonts w:cstheme="minorHAnsi"/>
                      <w:spacing w:val="-1"/>
                    </w:rPr>
                    <w:t>e</w:t>
                  </w:r>
                  <w:r w:rsidRPr="00046E2E">
                    <w:rPr>
                      <w:rFonts w:cstheme="minorHAnsi"/>
                    </w:rPr>
                    <w:t>u</w:t>
                  </w:r>
                  <w:r w:rsidRPr="00046E2E">
                    <w:rPr>
                      <w:rFonts w:cstheme="minorHAnsi"/>
                      <w:spacing w:val="1"/>
                    </w:rPr>
                    <w:t>v</w:t>
                  </w:r>
                  <w:r w:rsidRPr="00046E2E">
                    <w:rPr>
                      <w:rFonts w:cstheme="minorHAnsi"/>
                      <w:spacing w:val="-1"/>
                    </w:rPr>
                    <w:t>en</w:t>
                  </w:r>
                  <w:r w:rsidRPr="00046E2E">
                    <w:rPr>
                      <w:rFonts w:cstheme="minorHAnsi"/>
                    </w:rPr>
                    <w:t>t</w:t>
                  </w:r>
                  <w:r w:rsidRPr="00046E2E">
                    <w:rPr>
                      <w:rFonts w:cstheme="minorHAnsi"/>
                      <w:spacing w:val="2"/>
                    </w:rPr>
                    <w:t xml:space="preserve"> </w:t>
                  </w:r>
                  <w:r w:rsidRPr="00046E2E">
                    <w:rPr>
                      <w:rFonts w:cstheme="minorHAnsi"/>
                      <w:spacing w:val="-1"/>
                    </w:rPr>
                    <w:t>ê</w:t>
                  </w:r>
                  <w:r w:rsidRPr="00046E2E">
                    <w:rPr>
                      <w:rFonts w:cstheme="minorHAnsi"/>
                      <w:spacing w:val="1"/>
                    </w:rPr>
                    <w:t>tr</w:t>
                  </w:r>
                  <w:r w:rsidRPr="00046E2E">
                    <w:rPr>
                      <w:rFonts w:cstheme="minorHAnsi"/>
                    </w:rPr>
                    <w:t>e</w:t>
                  </w:r>
                  <w:r w:rsidRPr="00046E2E">
                    <w:rPr>
                      <w:rFonts w:cstheme="minorHAnsi"/>
                      <w:spacing w:val="2"/>
                    </w:rPr>
                    <w:t xml:space="preserve"> </w:t>
                  </w:r>
                  <w:r w:rsidRPr="00046E2E">
                    <w:rPr>
                      <w:rFonts w:cstheme="minorHAnsi"/>
                      <w:spacing w:val="-1"/>
                    </w:rPr>
                    <w:t>o</w:t>
                  </w:r>
                  <w:r w:rsidRPr="00046E2E">
                    <w:rPr>
                      <w:rFonts w:cstheme="minorHAnsi"/>
                      <w:spacing w:val="1"/>
                    </w:rPr>
                    <w:t>r</w:t>
                  </w:r>
                  <w:r w:rsidRPr="00046E2E">
                    <w:rPr>
                      <w:rFonts w:cstheme="minorHAnsi"/>
                    </w:rPr>
                    <w:t>g</w:t>
                  </w:r>
                  <w:r w:rsidRPr="00046E2E">
                    <w:rPr>
                      <w:rFonts w:cstheme="minorHAnsi"/>
                      <w:spacing w:val="-1"/>
                    </w:rPr>
                    <w:t>an</w:t>
                  </w:r>
                  <w:r w:rsidRPr="00046E2E">
                    <w:rPr>
                      <w:rFonts w:cstheme="minorHAnsi"/>
                    </w:rPr>
                    <w:t>i</w:t>
                  </w:r>
                  <w:r w:rsidRPr="00046E2E">
                    <w:rPr>
                      <w:rFonts w:cstheme="minorHAnsi"/>
                      <w:spacing w:val="1"/>
                    </w:rPr>
                    <w:t>s</w:t>
                  </w:r>
                  <w:r w:rsidRPr="00046E2E">
                    <w:rPr>
                      <w:rFonts w:cstheme="minorHAnsi"/>
                      <w:spacing w:val="-1"/>
                    </w:rPr>
                    <w:t>ée</w:t>
                  </w:r>
                  <w:r w:rsidRPr="00046E2E">
                    <w:rPr>
                      <w:rFonts w:cstheme="minorHAnsi"/>
                    </w:rPr>
                    <w:t>s</w:t>
                  </w:r>
                  <w:r w:rsidRPr="00046E2E">
                    <w:rPr>
                      <w:rFonts w:cstheme="minorHAnsi"/>
                      <w:spacing w:val="2"/>
                    </w:rPr>
                    <w:t xml:space="preserve"> </w:t>
                  </w:r>
                  <w:r w:rsidRPr="00046E2E">
                    <w:rPr>
                      <w:rFonts w:cstheme="minorHAnsi"/>
                    </w:rPr>
                    <w:t>d</w:t>
                  </w:r>
                  <w:r w:rsidRPr="00046E2E">
                    <w:rPr>
                      <w:rFonts w:cstheme="minorHAnsi"/>
                      <w:spacing w:val="-1"/>
                    </w:rPr>
                    <w:t>an</w:t>
                  </w:r>
                  <w:r w:rsidRPr="00046E2E">
                    <w:rPr>
                      <w:rFonts w:cstheme="minorHAnsi"/>
                    </w:rPr>
                    <w:t>s</w:t>
                  </w:r>
                  <w:r w:rsidRPr="00046E2E">
                    <w:rPr>
                      <w:rFonts w:cstheme="minorHAnsi"/>
                      <w:spacing w:val="4"/>
                    </w:rPr>
                    <w:t xml:space="preserve"> </w:t>
                  </w:r>
                  <w:r w:rsidRPr="00046E2E">
                    <w:rPr>
                      <w:rFonts w:cstheme="minorHAnsi"/>
                      <w:spacing w:val="-1"/>
                    </w:rPr>
                    <w:t>l</w:t>
                  </w:r>
                  <w:r w:rsidRPr="00046E2E">
                    <w:rPr>
                      <w:rFonts w:cstheme="minorHAnsi"/>
                    </w:rPr>
                    <w:t xml:space="preserve">a </w:t>
                  </w:r>
                  <w:r w:rsidRPr="00046E2E">
                    <w:rPr>
                      <w:rFonts w:cstheme="minorHAnsi"/>
                      <w:spacing w:val="1"/>
                    </w:rPr>
                    <w:t>c</w:t>
                  </w:r>
                  <w:r w:rsidRPr="00046E2E">
                    <w:rPr>
                      <w:rFonts w:cstheme="minorHAnsi"/>
                      <w:spacing w:val="-1"/>
                    </w:rPr>
                    <w:t>a</w:t>
                  </w:r>
                  <w:r w:rsidRPr="00046E2E">
                    <w:rPr>
                      <w:rFonts w:cstheme="minorHAnsi"/>
                      <w:spacing w:val="1"/>
                    </w:rPr>
                    <w:t>t</w:t>
                  </w:r>
                  <w:r w:rsidRPr="00046E2E">
                    <w:rPr>
                      <w:rFonts w:cstheme="minorHAnsi"/>
                      <w:spacing w:val="-1"/>
                    </w:rPr>
                    <w:t>é</w:t>
                  </w:r>
                  <w:r w:rsidRPr="00046E2E">
                    <w:rPr>
                      <w:rFonts w:cstheme="minorHAnsi"/>
                    </w:rPr>
                    <w:t>g</w:t>
                  </w:r>
                  <w:r w:rsidRPr="00046E2E">
                    <w:rPr>
                      <w:rFonts w:cstheme="minorHAnsi"/>
                      <w:spacing w:val="-1"/>
                    </w:rPr>
                    <w:t>o</w:t>
                  </w:r>
                  <w:r w:rsidRPr="00046E2E">
                    <w:rPr>
                      <w:rFonts w:cstheme="minorHAnsi"/>
                      <w:spacing w:val="1"/>
                    </w:rPr>
                    <w:t>r</w:t>
                  </w:r>
                  <w:r w:rsidRPr="00046E2E">
                    <w:rPr>
                      <w:rFonts w:cstheme="minorHAnsi"/>
                    </w:rPr>
                    <w:t>ie</w:t>
                  </w:r>
                  <w:r w:rsidRPr="00046E2E">
                    <w:rPr>
                      <w:rFonts w:cstheme="minorHAnsi"/>
                      <w:spacing w:val="2"/>
                    </w:rPr>
                    <w:t xml:space="preserve"> </w:t>
                  </w:r>
                  <w:r w:rsidRPr="00046E2E">
                    <w:rPr>
                      <w:rFonts w:cstheme="minorHAnsi"/>
                    </w:rPr>
                    <w:t xml:space="preserve">du personnel de direction et du personnel enseignant  </w:t>
                  </w:r>
                  <w:r w:rsidRPr="00046E2E">
                    <w:rPr>
                      <w:rFonts w:cstheme="minorHAnsi"/>
                      <w:spacing w:val="4"/>
                    </w:rPr>
                    <w:t> </w:t>
                  </w:r>
                  <w:r w:rsidRPr="00046E2E">
                    <w:rPr>
                      <w:rFonts w:cstheme="minorHAnsi"/>
                    </w:rPr>
                    <w:t>:</w:t>
                  </w:r>
                  <w:r w:rsidRPr="00046E2E">
                    <w:rPr>
                      <w:rFonts w:cstheme="minorHAnsi"/>
                      <w:spacing w:val="3"/>
                    </w:rPr>
                    <w:t xml:space="preserve"> </w:t>
                  </w:r>
                </w:p>
                <w:p w:rsidR="00E07C8A" w:rsidRPr="00046E2E" w:rsidRDefault="00E07C8A">
                  <w:pPr>
                    <w:widowControl w:val="0"/>
                    <w:autoSpaceDE w:val="0"/>
                    <w:autoSpaceDN w:val="0"/>
                    <w:adjustRightInd w:val="0"/>
                    <w:jc w:val="both"/>
                    <w:rPr>
                      <w:rFonts w:cstheme="minorHAnsi"/>
                      <w:spacing w:val="3"/>
                    </w:rPr>
                  </w:pPr>
                </w:p>
                <w:p w:rsidR="00E07C8A" w:rsidRPr="00046E2E" w:rsidRDefault="00E07C8A">
                  <w:pPr>
                    <w:widowControl w:val="0"/>
                    <w:autoSpaceDE w:val="0"/>
                    <w:autoSpaceDN w:val="0"/>
                    <w:adjustRightInd w:val="0"/>
                    <w:jc w:val="both"/>
                    <w:rPr>
                      <w:rFonts w:cstheme="minorHAnsi"/>
                      <w:spacing w:val="3"/>
                    </w:rPr>
                  </w:pPr>
                </w:p>
                <w:p w:rsidR="00E07C8A" w:rsidRPr="00046E2E" w:rsidRDefault="00545642">
                  <w:pPr>
                    <w:rPr>
                      <w:rFonts w:cstheme="minorHAnsi"/>
                      <w:spacing w:val="3"/>
                    </w:rPr>
                  </w:pPr>
                  <w:r w:rsidRPr="00046E2E">
                    <w:rPr>
                      <w:rFonts w:cstheme="minorHAnsi"/>
                      <w:spacing w:val="3"/>
                    </w:rPr>
                    <w:br w:type="page"/>
                  </w:r>
                </w:p>
                <w:p w:rsidR="00E07C8A" w:rsidRPr="00046E2E" w:rsidRDefault="00545642">
                  <w:pPr>
                    <w:pStyle w:val="Paragraphedeliste"/>
                    <w:widowControl w:val="0"/>
                    <w:numPr>
                      <w:ilvl w:val="0"/>
                      <w:numId w:val="310"/>
                    </w:numPr>
                    <w:autoSpaceDE w:val="0"/>
                    <w:autoSpaceDN w:val="0"/>
                    <w:adjustRightInd w:val="0"/>
                    <w:jc w:val="both"/>
                    <w:rPr>
                      <w:rFonts w:asciiTheme="minorHAnsi" w:hAnsiTheme="minorHAnsi" w:cstheme="minorHAnsi"/>
                      <w:b/>
                      <w:sz w:val="22"/>
                      <w:szCs w:val="22"/>
                    </w:rPr>
                  </w:pPr>
                  <w:r w:rsidRPr="00046E2E">
                    <w:rPr>
                      <w:rFonts w:asciiTheme="minorHAnsi" w:hAnsiTheme="minorHAnsi" w:cstheme="minorHAnsi"/>
                      <w:b/>
                      <w:sz w:val="22"/>
                      <w:szCs w:val="22"/>
                    </w:rPr>
                    <w:lastRenderedPageBreak/>
                    <w:t xml:space="preserve">Travail en classe </w:t>
                  </w:r>
                </w:p>
                <w:p w:rsidR="00E07C8A" w:rsidRPr="00046E2E" w:rsidRDefault="00E07C8A">
                  <w:pPr>
                    <w:pStyle w:val="Paragraphedeliste"/>
                    <w:widowControl w:val="0"/>
                    <w:autoSpaceDE w:val="0"/>
                    <w:autoSpaceDN w:val="0"/>
                    <w:adjustRightInd w:val="0"/>
                    <w:ind w:left="720"/>
                    <w:jc w:val="both"/>
                    <w:rPr>
                      <w:rFonts w:asciiTheme="minorHAnsi" w:hAnsiTheme="minorHAnsi" w:cstheme="minorHAnsi"/>
                      <w:b/>
                      <w:sz w:val="22"/>
                      <w:szCs w:val="22"/>
                    </w:rPr>
                  </w:pPr>
                </w:p>
                <w:p w:rsidR="00E07C8A" w:rsidRPr="00046E2E" w:rsidRDefault="00545642">
                  <w:pPr>
                    <w:widowControl w:val="0"/>
                    <w:autoSpaceDE w:val="0"/>
                    <w:autoSpaceDN w:val="0"/>
                    <w:adjustRightInd w:val="0"/>
                    <w:spacing w:before="38" w:line="241" w:lineRule="auto"/>
                    <w:jc w:val="center"/>
                    <w:rPr>
                      <w:rFonts w:cstheme="minorHAnsi"/>
                      <w:b/>
                      <w:bCs/>
                    </w:rPr>
                  </w:pPr>
                  <w:r w:rsidRPr="00046E2E">
                    <w:rPr>
                      <w:rFonts w:cstheme="minorHAnsi"/>
                      <w:b/>
                      <w:color w:val="000000"/>
                    </w:rPr>
                    <w:t>Périodes hebdomadaires de travail en classe pour atteindre une charge complète</w:t>
                  </w:r>
                </w:p>
                <w:p w:rsidR="00E07C8A" w:rsidRPr="00046E2E" w:rsidRDefault="00E07C8A">
                  <w:pPr>
                    <w:widowControl w:val="0"/>
                    <w:autoSpaceDE w:val="0"/>
                    <w:autoSpaceDN w:val="0"/>
                    <w:adjustRightInd w:val="0"/>
                    <w:spacing w:before="38" w:line="241" w:lineRule="auto"/>
                    <w:jc w:val="center"/>
                    <w:rPr>
                      <w:rFonts w:cstheme="minorHAnsi"/>
                      <w:b/>
                      <w:bCs/>
                    </w:rPr>
                  </w:pPr>
                </w:p>
                <w:tbl>
                  <w:tblPr>
                    <w:tblW w:w="9493" w:type="dxa"/>
                    <w:jc w:val="center"/>
                    <w:tblLayout w:type="fixed"/>
                    <w:tblCellMar>
                      <w:left w:w="0" w:type="dxa"/>
                      <w:right w:w="0" w:type="dxa"/>
                    </w:tblCellMar>
                    <w:tblLook w:val="0000" w:firstRow="0" w:lastRow="0" w:firstColumn="0" w:lastColumn="0" w:noHBand="0" w:noVBand="0"/>
                  </w:tblPr>
                  <w:tblGrid>
                    <w:gridCol w:w="5199"/>
                    <w:gridCol w:w="1371"/>
                    <w:gridCol w:w="937"/>
                    <w:gridCol w:w="710"/>
                    <w:gridCol w:w="1276"/>
                  </w:tblGrid>
                  <w:tr w:rsidR="00E07C8A" w:rsidRPr="00046E2E">
                    <w:trPr>
                      <w:trHeight w:hRule="exact" w:val="1092"/>
                      <w:jc w:val="center"/>
                    </w:trPr>
                    <w:tc>
                      <w:tcPr>
                        <w:tcW w:w="519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37" w:lineRule="exact"/>
                          <w:jc w:val="center"/>
                          <w:rPr>
                            <w:rFonts w:cstheme="minorHAnsi"/>
                            <w:b/>
                            <w:bCs/>
                          </w:rPr>
                        </w:pPr>
                        <w:r w:rsidRPr="00046E2E">
                          <w:rPr>
                            <w:rFonts w:cstheme="minorHAnsi"/>
                            <w:b/>
                            <w:bCs/>
                          </w:rPr>
                          <w:t>FON</w:t>
                        </w:r>
                        <w:r w:rsidRPr="00046E2E">
                          <w:rPr>
                            <w:rFonts w:cstheme="minorHAnsi"/>
                            <w:b/>
                            <w:bCs/>
                            <w:spacing w:val="-2"/>
                          </w:rPr>
                          <w:t>C</w:t>
                        </w:r>
                        <w:r w:rsidRPr="00046E2E">
                          <w:rPr>
                            <w:rFonts w:cstheme="minorHAnsi"/>
                            <w:b/>
                            <w:bCs/>
                          </w:rPr>
                          <w:t>T</w:t>
                        </w:r>
                        <w:r w:rsidRPr="00046E2E">
                          <w:rPr>
                            <w:rFonts w:cstheme="minorHAnsi"/>
                            <w:b/>
                            <w:bCs/>
                            <w:spacing w:val="-1"/>
                          </w:rPr>
                          <w:t>I</w:t>
                        </w:r>
                        <w:r w:rsidRPr="00046E2E">
                          <w:rPr>
                            <w:rFonts w:cstheme="minorHAnsi"/>
                            <w:b/>
                            <w:bCs/>
                          </w:rPr>
                          <w:t>O</w:t>
                        </w:r>
                        <w:r w:rsidRPr="00046E2E">
                          <w:rPr>
                            <w:rFonts w:cstheme="minorHAnsi"/>
                            <w:b/>
                            <w:bCs/>
                            <w:spacing w:val="-2"/>
                          </w:rPr>
                          <w:t>N</w:t>
                        </w:r>
                        <w:r w:rsidRPr="00046E2E">
                          <w:rPr>
                            <w:rFonts w:cstheme="minorHAnsi"/>
                            <w:b/>
                            <w:bCs/>
                          </w:rPr>
                          <w:t>S</w:t>
                        </w:r>
                        <w:r w:rsidRPr="00046E2E">
                          <w:rPr>
                            <w:rFonts w:cstheme="minorHAnsi"/>
                            <w:b/>
                            <w:bCs/>
                            <w:spacing w:val="-1"/>
                          </w:rPr>
                          <w:t xml:space="preserve"> D</w:t>
                        </w:r>
                        <w:r w:rsidRPr="00046E2E">
                          <w:rPr>
                            <w:rFonts w:cstheme="minorHAnsi"/>
                            <w:b/>
                            <w:bCs/>
                          </w:rPr>
                          <w:t>E</w:t>
                        </w:r>
                        <w:r w:rsidRPr="00046E2E">
                          <w:rPr>
                            <w:rFonts w:cstheme="minorHAnsi"/>
                            <w:b/>
                            <w:bCs/>
                            <w:spacing w:val="-2"/>
                          </w:rPr>
                          <w:t xml:space="preserve"> </w:t>
                        </w:r>
                        <w:r w:rsidRPr="00046E2E">
                          <w:rPr>
                            <w:rFonts w:cstheme="minorHAnsi"/>
                            <w:b/>
                            <w:bCs/>
                          </w:rPr>
                          <w:t>R</w:t>
                        </w:r>
                        <w:r w:rsidRPr="00046E2E">
                          <w:rPr>
                            <w:rFonts w:cstheme="minorHAnsi"/>
                            <w:b/>
                            <w:bCs/>
                            <w:spacing w:val="-1"/>
                          </w:rPr>
                          <w:t>E</w:t>
                        </w:r>
                        <w:r w:rsidRPr="00046E2E">
                          <w:rPr>
                            <w:rFonts w:cstheme="minorHAnsi"/>
                            <w:b/>
                            <w:bCs/>
                          </w:rPr>
                          <w:t>C</w:t>
                        </w:r>
                        <w:r w:rsidRPr="00046E2E">
                          <w:rPr>
                            <w:rFonts w:cstheme="minorHAnsi"/>
                            <w:b/>
                            <w:bCs/>
                            <w:spacing w:val="-3"/>
                          </w:rPr>
                          <w:t>R</w:t>
                        </w:r>
                        <w:r w:rsidRPr="00046E2E">
                          <w:rPr>
                            <w:rFonts w:cstheme="minorHAnsi"/>
                            <w:b/>
                            <w:bCs/>
                            <w:spacing w:val="-1"/>
                          </w:rPr>
                          <w:t>U</w:t>
                        </w:r>
                        <w:r w:rsidRPr="00046E2E">
                          <w:rPr>
                            <w:rFonts w:cstheme="minorHAnsi"/>
                            <w:b/>
                            <w:bCs/>
                          </w:rPr>
                          <w:t>T</w:t>
                        </w:r>
                        <w:r w:rsidRPr="00046E2E">
                          <w:rPr>
                            <w:rFonts w:cstheme="minorHAnsi"/>
                            <w:b/>
                            <w:bCs/>
                            <w:spacing w:val="-1"/>
                          </w:rPr>
                          <w:t>E</w:t>
                        </w:r>
                        <w:r w:rsidRPr="00046E2E">
                          <w:rPr>
                            <w:rFonts w:cstheme="minorHAnsi"/>
                            <w:b/>
                            <w:bCs/>
                          </w:rPr>
                          <w:t>M</w:t>
                        </w:r>
                        <w:r w:rsidRPr="00046E2E">
                          <w:rPr>
                            <w:rFonts w:cstheme="minorHAnsi"/>
                            <w:b/>
                            <w:bCs/>
                            <w:spacing w:val="-1"/>
                          </w:rPr>
                          <w:t>E</w:t>
                        </w:r>
                        <w:r w:rsidRPr="00046E2E">
                          <w:rPr>
                            <w:rFonts w:cstheme="minorHAnsi"/>
                            <w:b/>
                            <w:bCs/>
                          </w:rPr>
                          <w:t>NT</w:t>
                        </w:r>
                      </w:p>
                      <w:p w:rsidR="00E07C8A" w:rsidRPr="00046E2E" w:rsidRDefault="00E07C8A">
                        <w:pPr>
                          <w:widowControl w:val="0"/>
                          <w:autoSpaceDE w:val="0"/>
                          <w:autoSpaceDN w:val="0"/>
                          <w:adjustRightInd w:val="0"/>
                          <w:spacing w:line="237" w:lineRule="exact"/>
                          <w:jc w:val="center"/>
                          <w:rPr>
                            <w:rFonts w:cstheme="minorHAnsi"/>
                            <w:b/>
                            <w:bCs/>
                          </w:rPr>
                        </w:pPr>
                      </w:p>
                      <w:p w:rsidR="00E07C8A" w:rsidRPr="00046E2E" w:rsidRDefault="00E07C8A">
                        <w:pPr>
                          <w:widowControl w:val="0"/>
                          <w:autoSpaceDE w:val="0"/>
                          <w:autoSpaceDN w:val="0"/>
                          <w:adjustRightInd w:val="0"/>
                          <w:spacing w:line="237" w:lineRule="exact"/>
                          <w:jc w:val="center"/>
                          <w:rPr>
                            <w:rFonts w:cstheme="minorHAnsi"/>
                            <w:b/>
                            <w:bCs/>
                          </w:rPr>
                        </w:pPr>
                      </w:p>
                      <w:p w:rsidR="00E07C8A" w:rsidRPr="00046E2E" w:rsidRDefault="00E07C8A">
                        <w:pPr>
                          <w:widowControl w:val="0"/>
                          <w:autoSpaceDE w:val="0"/>
                          <w:autoSpaceDN w:val="0"/>
                          <w:adjustRightInd w:val="0"/>
                          <w:spacing w:line="237" w:lineRule="exact"/>
                          <w:jc w:val="center"/>
                          <w:rPr>
                            <w:rFonts w:cstheme="minorHAnsi"/>
                            <w:b/>
                            <w:bCs/>
                          </w:rPr>
                        </w:pPr>
                      </w:p>
                      <w:p w:rsidR="00E07C8A" w:rsidRPr="00046E2E" w:rsidRDefault="00E07C8A">
                        <w:pPr>
                          <w:widowControl w:val="0"/>
                          <w:autoSpaceDE w:val="0"/>
                          <w:autoSpaceDN w:val="0"/>
                          <w:adjustRightInd w:val="0"/>
                          <w:spacing w:line="237" w:lineRule="exact"/>
                          <w:jc w:val="center"/>
                          <w:rPr>
                            <w:rFonts w:cstheme="minorHAnsi"/>
                          </w:rPr>
                        </w:pPr>
                      </w:p>
                    </w:tc>
                    <w:tc>
                      <w:tcPr>
                        <w:tcW w:w="1371"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jc w:val="center"/>
                          <w:rPr>
                            <w:rFonts w:cstheme="minorHAnsi"/>
                          </w:rPr>
                        </w:pPr>
                        <w:r w:rsidRPr="00046E2E">
                          <w:rPr>
                            <w:rFonts w:cstheme="minorHAnsi"/>
                            <w:b/>
                            <w:bCs/>
                            <w:spacing w:val="1"/>
                          </w:rPr>
                          <w:t>Fo</w:t>
                        </w:r>
                        <w:r w:rsidRPr="00046E2E">
                          <w:rPr>
                            <w:rFonts w:cstheme="minorHAnsi"/>
                            <w:b/>
                            <w:bCs/>
                          </w:rPr>
                          <w:t>r</w:t>
                        </w:r>
                        <w:r w:rsidRPr="00046E2E">
                          <w:rPr>
                            <w:rFonts w:cstheme="minorHAnsi"/>
                            <w:b/>
                            <w:bCs/>
                            <w:spacing w:val="2"/>
                          </w:rPr>
                          <w:t>m</w:t>
                        </w:r>
                        <w:r w:rsidRPr="00046E2E">
                          <w:rPr>
                            <w:rFonts w:cstheme="minorHAnsi"/>
                            <w:b/>
                            <w:bCs/>
                            <w:spacing w:val="-1"/>
                          </w:rPr>
                          <w:t>e</w:t>
                        </w:r>
                        <w:r w:rsidRPr="00046E2E">
                          <w:rPr>
                            <w:rFonts w:cstheme="minorHAnsi"/>
                            <w:b/>
                            <w:bCs/>
                          </w:rPr>
                          <w:t>s</w:t>
                        </w:r>
                        <w:r w:rsidRPr="00046E2E">
                          <w:rPr>
                            <w:rFonts w:cstheme="minorHAnsi"/>
                            <w:b/>
                            <w:bCs/>
                            <w:spacing w:val="-7"/>
                          </w:rPr>
                          <w:t xml:space="preserve"> </w:t>
                        </w:r>
                        <w:r w:rsidRPr="00046E2E">
                          <w:rPr>
                            <w:rFonts w:cstheme="minorHAnsi"/>
                            <w:b/>
                            <w:bCs/>
                            <w:spacing w:val="1"/>
                          </w:rPr>
                          <w:t>1</w:t>
                        </w:r>
                        <w:r w:rsidRPr="00046E2E">
                          <w:rPr>
                            <w:rFonts w:cstheme="minorHAnsi"/>
                            <w:b/>
                            <w:bCs/>
                          </w:rPr>
                          <w:t>,</w:t>
                        </w:r>
                        <w:r w:rsidRPr="00046E2E">
                          <w:rPr>
                            <w:rFonts w:cstheme="minorHAnsi"/>
                            <w:b/>
                            <w:bCs/>
                            <w:spacing w:val="-3"/>
                          </w:rPr>
                          <w:t xml:space="preserve"> </w:t>
                        </w:r>
                        <w:r w:rsidRPr="00046E2E">
                          <w:rPr>
                            <w:rFonts w:cstheme="minorHAnsi"/>
                            <w:b/>
                            <w:bCs/>
                          </w:rPr>
                          <w:t>2</w:t>
                        </w:r>
                        <w:r w:rsidRPr="00046E2E">
                          <w:rPr>
                            <w:rFonts w:cstheme="minorHAnsi"/>
                            <w:b/>
                            <w:bCs/>
                            <w:spacing w:val="1"/>
                          </w:rPr>
                          <w:t xml:space="preserve"> </w:t>
                        </w:r>
                        <w:r w:rsidRPr="00046E2E">
                          <w:rPr>
                            <w:rFonts w:cstheme="minorHAnsi"/>
                            <w:b/>
                            <w:bCs/>
                            <w:spacing w:val="-1"/>
                          </w:rPr>
                          <w:t>e</w:t>
                        </w:r>
                        <w:r w:rsidRPr="00046E2E">
                          <w:rPr>
                            <w:rFonts w:cstheme="minorHAnsi"/>
                            <w:b/>
                            <w:bCs/>
                          </w:rPr>
                          <w:t>t</w:t>
                        </w:r>
                        <w:r w:rsidRPr="00046E2E">
                          <w:rPr>
                            <w:rFonts w:cstheme="minorHAnsi"/>
                            <w:b/>
                            <w:bCs/>
                            <w:spacing w:val="-2"/>
                          </w:rPr>
                          <w:t xml:space="preserve"> </w:t>
                        </w:r>
                        <w:r w:rsidRPr="00046E2E">
                          <w:rPr>
                            <w:rFonts w:cstheme="minorHAnsi"/>
                            <w:b/>
                            <w:bCs/>
                          </w:rPr>
                          <w:t>3 (degré inférieur)</w:t>
                        </w:r>
                      </w:p>
                    </w:tc>
                    <w:tc>
                      <w:tcPr>
                        <w:tcW w:w="1647" w:type="dxa"/>
                        <w:gridSpan w:val="2"/>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20" w:lineRule="exact"/>
                          <w:jc w:val="center"/>
                          <w:rPr>
                            <w:rFonts w:cstheme="minorHAnsi"/>
                          </w:rPr>
                        </w:pPr>
                        <w:r w:rsidRPr="00046E2E">
                          <w:rPr>
                            <w:rFonts w:cstheme="minorHAnsi"/>
                            <w:b/>
                            <w:bCs/>
                            <w:spacing w:val="1"/>
                          </w:rPr>
                          <w:t>F</w:t>
                        </w:r>
                        <w:r w:rsidRPr="00046E2E">
                          <w:rPr>
                            <w:rFonts w:cstheme="minorHAnsi"/>
                            <w:b/>
                            <w:bCs/>
                          </w:rPr>
                          <w:t>or</w:t>
                        </w:r>
                        <w:r w:rsidRPr="00046E2E">
                          <w:rPr>
                            <w:rFonts w:cstheme="minorHAnsi"/>
                            <w:b/>
                            <w:bCs/>
                            <w:spacing w:val="2"/>
                          </w:rPr>
                          <w:t>m</w:t>
                        </w:r>
                        <w:r w:rsidRPr="00046E2E">
                          <w:rPr>
                            <w:rFonts w:cstheme="minorHAnsi"/>
                            <w:b/>
                            <w:bCs/>
                          </w:rPr>
                          <w:t>e</w:t>
                        </w:r>
                        <w:r w:rsidRPr="00046E2E">
                          <w:rPr>
                            <w:rFonts w:cstheme="minorHAnsi"/>
                            <w:b/>
                            <w:bCs/>
                            <w:spacing w:val="-9"/>
                          </w:rPr>
                          <w:t xml:space="preserve"> </w:t>
                        </w:r>
                        <w:r w:rsidRPr="00046E2E">
                          <w:rPr>
                            <w:rFonts w:cstheme="minorHAnsi"/>
                            <w:b/>
                            <w:bCs/>
                          </w:rPr>
                          <w:t>4</w:t>
                        </w:r>
                      </w:p>
                      <w:p w:rsidR="00E07C8A" w:rsidRPr="00046E2E" w:rsidRDefault="00545642">
                        <w:pPr>
                          <w:widowControl w:val="0"/>
                          <w:autoSpaceDE w:val="0"/>
                          <w:autoSpaceDN w:val="0"/>
                          <w:adjustRightInd w:val="0"/>
                          <w:jc w:val="center"/>
                          <w:rPr>
                            <w:rFonts w:cstheme="minorHAnsi"/>
                          </w:rPr>
                        </w:pPr>
                        <w:r w:rsidRPr="00046E2E">
                          <w:rPr>
                            <w:rFonts w:cstheme="minorHAnsi"/>
                            <w:b/>
                            <w:bCs/>
                            <w:i/>
                            <w:iCs/>
                            <w:spacing w:val="-1"/>
                          </w:rPr>
                          <w:t>(degré in</w:t>
                        </w:r>
                        <w:r w:rsidRPr="00046E2E">
                          <w:rPr>
                            <w:rFonts w:cstheme="minorHAnsi"/>
                            <w:b/>
                            <w:bCs/>
                            <w:i/>
                            <w:iCs/>
                            <w:spacing w:val="1"/>
                          </w:rPr>
                          <w:t>f</w:t>
                        </w:r>
                        <w:r w:rsidRPr="00046E2E">
                          <w:rPr>
                            <w:rFonts w:cstheme="minorHAnsi"/>
                            <w:b/>
                            <w:bCs/>
                            <w:i/>
                            <w:iCs/>
                            <w:spacing w:val="2"/>
                          </w:rPr>
                          <w:t>é</w:t>
                        </w:r>
                        <w:r w:rsidRPr="00046E2E">
                          <w:rPr>
                            <w:rFonts w:cstheme="minorHAnsi"/>
                            <w:b/>
                            <w:bCs/>
                            <w:i/>
                            <w:iCs/>
                            <w:spacing w:val="-1"/>
                          </w:rPr>
                          <w:t>r</w:t>
                        </w:r>
                        <w:r w:rsidRPr="00046E2E">
                          <w:rPr>
                            <w:rFonts w:cstheme="minorHAnsi"/>
                            <w:b/>
                            <w:bCs/>
                            <w:i/>
                            <w:iCs/>
                            <w:spacing w:val="1"/>
                          </w:rPr>
                          <w:t>i</w:t>
                        </w:r>
                        <w:r w:rsidRPr="00046E2E">
                          <w:rPr>
                            <w:rFonts w:cstheme="minorHAnsi"/>
                            <w:b/>
                            <w:bCs/>
                            <w:i/>
                            <w:iCs/>
                            <w:spacing w:val="-1"/>
                          </w:rPr>
                          <w:t>eu</w:t>
                        </w:r>
                        <w:r w:rsidRPr="00046E2E">
                          <w:rPr>
                            <w:rFonts w:cstheme="minorHAnsi"/>
                            <w:b/>
                            <w:bCs/>
                            <w:i/>
                            <w:iCs/>
                          </w:rPr>
                          <w:t>r)</w:t>
                        </w:r>
                      </w:p>
                    </w:tc>
                    <w:tc>
                      <w:tcPr>
                        <w:tcW w:w="1276"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20" w:lineRule="exact"/>
                          <w:jc w:val="center"/>
                          <w:rPr>
                            <w:rFonts w:cstheme="minorHAnsi"/>
                          </w:rPr>
                        </w:pPr>
                        <w:r w:rsidRPr="00046E2E">
                          <w:rPr>
                            <w:rFonts w:cstheme="minorHAnsi"/>
                            <w:b/>
                            <w:bCs/>
                            <w:spacing w:val="1"/>
                          </w:rPr>
                          <w:t>F</w:t>
                        </w:r>
                        <w:r w:rsidRPr="00046E2E">
                          <w:rPr>
                            <w:rFonts w:cstheme="minorHAnsi"/>
                            <w:b/>
                            <w:bCs/>
                          </w:rPr>
                          <w:t>or</w:t>
                        </w:r>
                        <w:r w:rsidRPr="00046E2E">
                          <w:rPr>
                            <w:rFonts w:cstheme="minorHAnsi"/>
                            <w:b/>
                            <w:bCs/>
                            <w:spacing w:val="2"/>
                          </w:rPr>
                          <w:t>m</w:t>
                        </w:r>
                        <w:r w:rsidRPr="00046E2E">
                          <w:rPr>
                            <w:rFonts w:cstheme="minorHAnsi"/>
                            <w:b/>
                            <w:bCs/>
                          </w:rPr>
                          <w:t>e</w:t>
                        </w:r>
                        <w:r w:rsidRPr="00046E2E">
                          <w:rPr>
                            <w:rFonts w:cstheme="minorHAnsi"/>
                            <w:b/>
                            <w:bCs/>
                            <w:spacing w:val="-9"/>
                          </w:rPr>
                          <w:t xml:space="preserve"> </w:t>
                        </w:r>
                        <w:r w:rsidRPr="00046E2E">
                          <w:rPr>
                            <w:rFonts w:cstheme="minorHAnsi"/>
                            <w:b/>
                            <w:bCs/>
                          </w:rPr>
                          <w:t>4</w:t>
                        </w:r>
                      </w:p>
                      <w:p w:rsidR="00E07C8A" w:rsidRPr="00046E2E" w:rsidRDefault="00545642">
                        <w:pPr>
                          <w:widowControl w:val="0"/>
                          <w:autoSpaceDE w:val="0"/>
                          <w:autoSpaceDN w:val="0"/>
                          <w:adjustRightInd w:val="0"/>
                          <w:jc w:val="center"/>
                          <w:rPr>
                            <w:rFonts w:cstheme="minorHAnsi"/>
                          </w:rPr>
                        </w:pPr>
                        <w:r w:rsidRPr="00046E2E">
                          <w:rPr>
                            <w:rFonts w:cstheme="minorHAnsi"/>
                            <w:b/>
                            <w:bCs/>
                            <w:i/>
                            <w:iCs/>
                          </w:rPr>
                          <w:t>(degré sup</w:t>
                        </w:r>
                        <w:r w:rsidRPr="00046E2E">
                          <w:rPr>
                            <w:rFonts w:cstheme="minorHAnsi"/>
                            <w:b/>
                            <w:bCs/>
                            <w:i/>
                            <w:iCs/>
                            <w:spacing w:val="-1"/>
                          </w:rPr>
                          <w:t>é</w:t>
                        </w:r>
                        <w:r w:rsidRPr="00046E2E">
                          <w:rPr>
                            <w:rFonts w:cstheme="minorHAnsi"/>
                            <w:b/>
                            <w:bCs/>
                            <w:i/>
                            <w:iCs/>
                            <w:spacing w:val="2"/>
                          </w:rPr>
                          <w:t>r</w:t>
                        </w:r>
                        <w:r w:rsidRPr="00046E2E">
                          <w:rPr>
                            <w:rFonts w:cstheme="minorHAnsi"/>
                            <w:b/>
                            <w:bCs/>
                            <w:i/>
                            <w:iCs/>
                            <w:spacing w:val="-1"/>
                          </w:rPr>
                          <w:t>ie</w:t>
                        </w:r>
                        <w:r w:rsidRPr="00046E2E">
                          <w:rPr>
                            <w:rFonts w:cstheme="minorHAnsi"/>
                            <w:b/>
                            <w:bCs/>
                            <w:i/>
                            <w:iCs/>
                            <w:spacing w:val="3"/>
                          </w:rPr>
                          <w:t>u</w:t>
                        </w:r>
                        <w:r w:rsidRPr="00046E2E">
                          <w:rPr>
                            <w:rFonts w:cstheme="minorHAnsi"/>
                            <w:b/>
                            <w:bCs/>
                            <w:i/>
                            <w:iCs/>
                          </w:rPr>
                          <w:t>r)</w:t>
                        </w:r>
                      </w:p>
                    </w:tc>
                  </w:tr>
                  <w:tr w:rsidR="00E07C8A" w:rsidRPr="00046E2E">
                    <w:trPr>
                      <w:trHeight w:hRule="exact" w:val="304"/>
                      <w:jc w:val="center"/>
                    </w:trPr>
                    <w:tc>
                      <w:tcPr>
                        <w:tcW w:w="519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34" w:lineRule="exact"/>
                          <w:rPr>
                            <w:rFonts w:cstheme="minorHAnsi"/>
                          </w:rPr>
                        </w:pPr>
                        <w:r w:rsidRPr="00046E2E">
                          <w:rPr>
                            <w:rFonts w:cstheme="minorHAnsi"/>
                            <w:spacing w:val="-1"/>
                          </w:rPr>
                          <w:t>p</w:t>
                        </w:r>
                        <w:r w:rsidRPr="00046E2E">
                          <w:rPr>
                            <w:rFonts w:cstheme="minorHAnsi"/>
                          </w:rPr>
                          <w:t>r</w:t>
                        </w:r>
                        <w:r w:rsidRPr="00046E2E">
                          <w:rPr>
                            <w:rFonts w:cstheme="minorHAnsi"/>
                            <w:spacing w:val="-1"/>
                          </w:rPr>
                          <w:t>o</w:t>
                        </w:r>
                        <w:r w:rsidRPr="00046E2E">
                          <w:rPr>
                            <w:rFonts w:cstheme="minorHAnsi"/>
                            <w:spacing w:val="1"/>
                          </w:rPr>
                          <w:t>fe</w:t>
                        </w:r>
                        <w:r w:rsidRPr="00046E2E">
                          <w:rPr>
                            <w:rFonts w:cstheme="minorHAnsi"/>
                            <w:spacing w:val="-2"/>
                          </w:rPr>
                          <w:t>s</w:t>
                        </w:r>
                        <w:r w:rsidRPr="00046E2E">
                          <w:rPr>
                            <w:rFonts w:cstheme="minorHAnsi"/>
                          </w:rPr>
                          <w:t>s</w:t>
                        </w:r>
                        <w:r w:rsidRPr="00046E2E">
                          <w:rPr>
                            <w:rFonts w:cstheme="minorHAnsi"/>
                            <w:spacing w:val="-1"/>
                          </w:rPr>
                          <w:t>e</w:t>
                        </w:r>
                        <w:r w:rsidRPr="00046E2E">
                          <w:rPr>
                            <w:rFonts w:cstheme="minorHAnsi"/>
                            <w:spacing w:val="1"/>
                          </w:rPr>
                          <w:t>u</w:t>
                        </w:r>
                        <w:r w:rsidRPr="00046E2E">
                          <w:rPr>
                            <w:rFonts w:cstheme="minorHAnsi"/>
                          </w:rPr>
                          <w:t>r</w:t>
                        </w:r>
                        <w:r w:rsidRPr="00046E2E">
                          <w:rPr>
                            <w:rFonts w:cstheme="minorHAnsi"/>
                            <w:spacing w:val="-3"/>
                          </w:rPr>
                          <w:t xml:space="preserve"> </w:t>
                        </w:r>
                        <w:r w:rsidRPr="00046E2E">
                          <w:rPr>
                            <w:rFonts w:cstheme="minorHAnsi"/>
                            <w:spacing w:val="1"/>
                          </w:rPr>
                          <w:t>d</w:t>
                        </w:r>
                        <w:r w:rsidRPr="00046E2E">
                          <w:rPr>
                            <w:rFonts w:cstheme="minorHAnsi"/>
                          </w:rPr>
                          <w:t>e</w:t>
                        </w:r>
                        <w:r w:rsidRPr="00046E2E">
                          <w:rPr>
                            <w:rFonts w:cstheme="minorHAnsi"/>
                            <w:spacing w:val="-1"/>
                          </w:rPr>
                          <w:t xml:space="preserve"> </w:t>
                        </w:r>
                        <w:r w:rsidRPr="00046E2E">
                          <w:rPr>
                            <w:rFonts w:cstheme="minorHAnsi"/>
                          </w:rPr>
                          <w:t>c</w:t>
                        </w:r>
                        <w:r w:rsidRPr="00046E2E">
                          <w:rPr>
                            <w:rFonts w:cstheme="minorHAnsi"/>
                            <w:spacing w:val="-1"/>
                          </w:rPr>
                          <w:t>o</w:t>
                        </w:r>
                        <w:r w:rsidRPr="00046E2E">
                          <w:rPr>
                            <w:rFonts w:cstheme="minorHAnsi"/>
                            <w:spacing w:val="1"/>
                          </w:rPr>
                          <w:t>u</w:t>
                        </w:r>
                        <w:r w:rsidRPr="00046E2E">
                          <w:rPr>
                            <w:rFonts w:cstheme="minorHAnsi"/>
                          </w:rPr>
                          <w:t>rs</w:t>
                        </w:r>
                        <w:r w:rsidRPr="00046E2E">
                          <w:rPr>
                            <w:rFonts w:cstheme="minorHAnsi"/>
                            <w:spacing w:val="-3"/>
                          </w:rPr>
                          <w:t xml:space="preserve"> </w:t>
                        </w:r>
                        <w:r w:rsidRPr="00046E2E">
                          <w:rPr>
                            <w:rFonts w:cstheme="minorHAnsi"/>
                            <w:spacing w:val="1"/>
                          </w:rPr>
                          <w:t>g</w:t>
                        </w:r>
                        <w:r w:rsidRPr="00046E2E">
                          <w:rPr>
                            <w:rFonts w:cstheme="minorHAnsi"/>
                            <w:spacing w:val="-1"/>
                          </w:rPr>
                          <w:t>é</w:t>
                        </w:r>
                        <w:r w:rsidRPr="00046E2E">
                          <w:rPr>
                            <w:rFonts w:cstheme="minorHAnsi"/>
                          </w:rPr>
                          <w:t>n</w:t>
                        </w:r>
                        <w:r w:rsidRPr="00046E2E">
                          <w:rPr>
                            <w:rFonts w:cstheme="minorHAnsi"/>
                            <w:spacing w:val="-1"/>
                          </w:rPr>
                          <w:t>é</w:t>
                        </w:r>
                        <w:r w:rsidRPr="00046E2E">
                          <w:rPr>
                            <w:rFonts w:cstheme="minorHAnsi"/>
                            <w:spacing w:val="-3"/>
                          </w:rPr>
                          <w:t>r</w:t>
                        </w:r>
                        <w:r w:rsidRPr="00046E2E">
                          <w:rPr>
                            <w:rFonts w:cstheme="minorHAnsi"/>
                            <w:spacing w:val="-1"/>
                          </w:rPr>
                          <w:t>a</w:t>
                        </w:r>
                        <w:r w:rsidRPr="00046E2E">
                          <w:rPr>
                            <w:rFonts w:cstheme="minorHAnsi"/>
                            <w:spacing w:val="1"/>
                          </w:rPr>
                          <w:t>u</w:t>
                        </w:r>
                        <w:r w:rsidRPr="00046E2E">
                          <w:rPr>
                            <w:rFonts w:cstheme="minorHAnsi"/>
                          </w:rPr>
                          <w:t>x</w:t>
                        </w:r>
                      </w:p>
                      <w:p w:rsidR="00E07C8A" w:rsidRPr="00046E2E" w:rsidRDefault="00E07C8A">
                        <w:pPr>
                          <w:widowControl w:val="0"/>
                          <w:autoSpaceDE w:val="0"/>
                          <w:autoSpaceDN w:val="0"/>
                          <w:adjustRightInd w:val="0"/>
                          <w:spacing w:line="234" w:lineRule="exact"/>
                          <w:rPr>
                            <w:rFonts w:cstheme="minorHAnsi"/>
                          </w:rPr>
                        </w:pPr>
                      </w:p>
                    </w:tc>
                    <w:tc>
                      <w:tcPr>
                        <w:tcW w:w="1371"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5" w:lineRule="exact"/>
                          <w:jc w:val="center"/>
                          <w:rPr>
                            <w:rFonts w:cstheme="minorHAnsi"/>
                          </w:rPr>
                        </w:pPr>
                        <w:r w:rsidRPr="00046E2E">
                          <w:rPr>
                            <w:rFonts w:cstheme="minorHAnsi"/>
                            <w:spacing w:val="-1"/>
                          </w:rPr>
                          <w:t>20</w:t>
                        </w:r>
                      </w:p>
                    </w:tc>
                    <w:tc>
                      <w:tcPr>
                        <w:tcW w:w="1647" w:type="dxa"/>
                        <w:gridSpan w:val="2"/>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5" w:lineRule="exact"/>
                          <w:jc w:val="center"/>
                          <w:rPr>
                            <w:rFonts w:cstheme="minorHAnsi"/>
                          </w:rPr>
                        </w:pPr>
                        <w:r w:rsidRPr="00046E2E">
                          <w:rPr>
                            <w:rFonts w:cstheme="minorHAnsi"/>
                            <w:spacing w:val="-1"/>
                          </w:rPr>
                          <w:t>2</w:t>
                        </w:r>
                        <w:r w:rsidRPr="00046E2E">
                          <w:rPr>
                            <w:rFonts w:cstheme="minorHAnsi"/>
                          </w:rPr>
                          <w:t>0</w:t>
                        </w:r>
                      </w:p>
                    </w:tc>
                    <w:tc>
                      <w:tcPr>
                        <w:tcW w:w="1276"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5" w:lineRule="exact"/>
                          <w:jc w:val="center"/>
                          <w:rPr>
                            <w:rFonts w:cstheme="minorHAnsi"/>
                          </w:rPr>
                        </w:pPr>
                        <w:r w:rsidRPr="00046E2E">
                          <w:rPr>
                            <w:rFonts w:cstheme="minorHAnsi"/>
                            <w:spacing w:val="-1"/>
                          </w:rPr>
                          <w:t>18</w:t>
                        </w:r>
                      </w:p>
                    </w:tc>
                  </w:tr>
                  <w:tr w:rsidR="00E07C8A" w:rsidRPr="00046E2E">
                    <w:trPr>
                      <w:trHeight w:hRule="exact" w:val="547"/>
                      <w:jc w:val="center"/>
                    </w:trPr>
                    <w:tc>
                      <w:tcPr>
                        <w:tcW w:w="519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34" w:lineRule="exact"/>
                          <w:rPr>
                            <w:rFonts w:cstheme="minorHAnsi"/>
                          </w:rPr>
                        </w:pPr>
                        <w:r w:rsidRPr="00046E2E">
                          <w:rPr>
                            <w:rFonts w:cstheme="minorHAnsi"/>
                            <w:spacing w:val="-1"/>
                          </w:rPr>
                          <w:t>p</w:t>
                        </w:r>
                        <w:r w:rsidRPr="00046E2E">
                          <w:rPr>
                            <w:rFonts w:cstheme="minorHAnsi"/>
                          </w:rPr>
                          <w:t>r</w:t>
                        </w:r>
                        <w:r w:rsidRPr="00046E2E">
                          <w:rPr>
                            <w:rFonts w:cstheme="minorHAnsi"/>
                            <w:spacing w:val="-1"/>
                          </w:rPr>
                          <w:t>o</w:t>
                        </w:r>
                        <w:r w:rsidRPr="00046E2E">
                          <w:rPr>
                            <w:rFonts w:cstheme="minorHAnsi"/>
                            <w:spacing w:val="1"/>
                          </w:rPr>
                          <w:t>fe</w:t>
                        </w:r>
                        <w:r w:rsidRPr="00046E2E">
                          <w:rPr>
                            <w:rFonts w:cstheme="minorHAnsi"/>
                            <w:spacing w:val="-2"/>
                          </w:rPr>
                          <w:t>s</w:t>
                        </w:r>
                        <w:r w:rsidRPr="00046E2E">
                          <w:rPr>
                            <w:rFonts w:cstheme="minorHAnsi"/>
                          </w:rPr>
                          <w:t>s</w:t>
                        </w:r>
                        <w:r w:rsidRPr="00046E2E">
                          <w:rPr>
                            <w:rFonts w:cstheme="minorHAnsi"/>
                            <w:spacing w:val="-1"/>
                          </w:rPr>
                          <w:t>e</w:t>
                        </w:r>
                        <w:r w:rsidRPr="00046E2E">
                          <w:rPr>
                            <w:rFonts w:cstheme="minorHAnsi"/>
                            <w:spacing w:val="1"/>
                          </w:rPr>
                          <w:t>u</w:t>
                        </w:r>
                        <w:r w:rsidRPr="00046E2E">
                          <w:rPr>
                            <w:rFonts w:cstheme="minorHAnsi"/>
                          </w:rPr>
                          <w:t xml:space="preserve">r </w:t>
                        </w:r>
                        <w:r w:rsidRPr="00046E2E">
                          <w:rPr>
                            <w:rFonts w:cstheme="minorHAnsi"/>
                            <w:spacing w:val="1"/>
                          </w:rPr>
                          <w:t>d</w:t>
                        </w:r>
                        <w:r w:rsidRPr="00046E2E">
                          <w:rPr>
                            <w:rFonts w:cstheme="minorHAnsi"/>
                          </w:rPr>
                          <w:t>e</w:t>
                        </w:r>
                        <w:r w:rsidRPr="00046E2E">
                          <w:rPr>
                            <w:rFonts w:cstheme="minorHAnsi"/>
                            <w:spacing w:val="1"/>
                          </w:rPr>
                          <w:t xml:space="preserve"> </w:t>
                        </w:r>
                        <w:r w:rsidRPr="00046E2E">
                          <w:rPr>
                            <w:rFonts w:cstheme="minorHAnsi"/>
                          </w:rPr>
                          <w:t>c</w:t>
                        </w:r>
                        <w:r w:rsidRPr="00046E2E">
                          <w:rPr>
                            <w:rFonts w:cstheme="minorHAnsi"/>
                            <w:spacing w:val="-1"/>
                          </w:rPr>
                          <w:t>o</w:t>
                        </w:r>
                        <w:r w:rsidRPr="00046E2E">
                          <w:rPr>
                            <w:rFonts w:cstheme="minorHAnsi"/>
                            <w:spacing w:val="1"/>
                          </w:rPr>
                          <w:t>u</w:t>
                        </w:r>
                        <w:r w:rsidRPr="00046E2E">
                          <w:rPr>
                            <w:rFonts w:cstheme="minorHAnsi"/>
                          </w:rPr>
                          <w:t xml:space="preserve">rs </w:t>
                        </w:r>
                        <w:r w:rsidRPr="00046E2E">
                          <w:rPr>
                            <w:rFonts w:cstheme="minorHAnsi"/>
                            <w:spacing w:val="1"/>
                          </w:rPr>
                          <w:t>g</w:t>
                        </w:r>
                        <w:r w:rsidRPr="00046E2E">
                          <w:rPr>
                            <w:rFonts w:cstheme="minorHAnsi"/>
                            <w:spacing w:val="-1"/>
                          </w:rPr>
                          <w:t>é</w:t>
                        </w:r>
                        <w:r w:rsidRPr="00046E2E">
                          <w:rPr>
                            <w:rFonts w:cstheme="minorHAnsi"/>
                          </w:rPr>
                          <w:t>n</w:t>
                        </w:r>
                        <w:r w:rsidRPr="00046E2E">
                          <w:rPr>
                            <w:rFonts w:cstheme="minorHAnsi"/>
                            <w:spacing w:val="-1"/>
                          </w:rPr>
                          <w:t>é</w:t>
                        </w:r>
                        <w:r w:rsidRPr="00046E2E">
                          <w:rPr>
                            <w:rFonts w:cstheme="minorHAnsi"/>
                            <w:spacing w:val="-3"/>
                          </w:rPr>
                          <w:t>r</w:t>
                        </w:r>
                        <w:r w:rsidRPr="00046E2E">
                          <w:rPr>
                            <w:rFonts w:cstheme="minorHAnsi"/>
                            <w:spacing w:val="-1"/>
                          </w:rPr>
                          <w:t>a</w:t>
                        </w:r>
                        <w:r w:rsidRPr="00046E2E">
                          <w:rPr>
                            <w:rFonts w:cstheme="minorHAnsi"/>
                            <w:spacing w:val="1"/>
                          </w:rPr>
                          <w:t>u</w:t>
                        </w:r>
                        <w:r w:rsidRPr="00046E2E">
                          <w:rPr>
                            <w:rFonts w:cstheme="minorHAnsi"/>
                          </w:rPr>
                          <w:t>x</w:t>
                        </w:r>
                        <w:r w:rsidRPr="00046E2E">
                          <w:rPr>
                            <w:rFonts w:cstheme="minorHAnsi"/>
                            <w:spacing w:val="1"/>
                          </w:rPr>
                          <w:t xml:space="preserve"> </w:t>
                        </w:r>
                        <w:r w:rsidRPr="00046E2E">
                          <w:rPr>
                            <w:rFonts w:cstheme="minorHAnsi"/>
                          </w:rPr>
                          <w:t>c</w:t>
                        </w:r>
                        <w:r w:rsidRPr="00046E2E">
                          <w:rPr>
                            <w:rFonts w:cstheme="minorHAnsi"/>
                            <w:spacing w:val="-1"/>
                          </w:rPr>
                          <w:t>ha</w:t>
                        </w:r>
                        <w:r w:rsidRPr="00046E2E">
                          <w:rPr>
                            <w:rFonts w:cstheme="minorHAnsi"/>
                          </w:rPr>
                          <w:t>r</w:t>
                        </w:r>
                        <w:r w:rsidRPr="00046E2E">
                          <w:rPr>
                            <w:rFonts w:cstheme="minorHAnsi"/>
                            <w:spacing w:val="-2"/>
                          </w:rPr>
                          <w:t>g</w:t>
                        </w:r>
                        <w:r w:rsidRPr="00046E2E">
                          <w:rPr>
                            <w:rFonts w:cstheme="minorHAnsi"/>
                          </w:rPr>
                          <w:t>é</w:t>
                        </w:r>
                        <w:r w:rsidRPr="00046E2E">
                          <w:rPr>
                            <w:rFonts w:cstheme="minorHAnsi"/>
                            <w:spacing w:val="3"/>
                          </w:rPr>
                          <w:t xml:space="preserve"> </w:t>
                        </w:r>
                        <w:r w:rsidRPr="00046E2E">
                          <w:rPr>
                            <w:rFonts w:cstheme="minorHAnsi"/>
                            <w:spacing w:val="-1"/>
                          </w:rPr>
                          <w:t>d</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rPr>
                          <w:t>c</w:t>
                        </w:r>
                        <w:r w:rsidRPr="00046E2E">
                          <w:rPr>
                            <w:rFonts w:cstheme="minorHAnsi"/>
                            <w:spacing w:val="-3"/>
                          </w:rPr>
                          <w:t>o</w:t>
                        </w:r>
                        <w:r w:rsidRPr="00046E2E">
                          <w:rPr>
                            <w:rFonts w:cstheme="minorHAnsi"/>
                            <w:spacing w:val="1"/>
                          </w:rPr>
                          <w:t>u</w:t>
                        </w:r>
                        <w:r w:rsidRPr="00046E2E">
                          <w:rPr>
                            <w:rFonts w:cstheme="minorHAnsi"/>
                          </w:rPr>
                          <w:t xml:space="preserve">rs </w:t>
                        </w:r>
                        <w:r w:rsidRPr="00046E2E">
                          <w:rPr>
                            <w:rFonts w:cstheme="minorHAnsi"/>
                            <w:spacing w:val="1"/>
                          </w:rPr>
                          <w:t>e</w:t>
                        </w:r>
                        <w:r w:rsidRPr="00046E2E">
                          <w:rPr>
                            <w:rFonts w:cstheme="minorHAnsi"/>
                          </w:rPr>
                          <w:t xml:space="preserve">n </w:t>
                        </w:r>
                        <w:r w:rsidRPr="00046E2E">
                          <w:rPr>
                            <w:rFonts w:cstheme="minorHAnsi"/>
                            <w:spacing w:val="-2"/>
                          </w:rPr>
                          <w:t>i</w:t>
                        </w:r>
                        <w:r w:rsidRPr="00046E2E">
                          <w:rPr>
                            <w:rFonts w:cstheme="minorHAnsi"/>
                            <w:spacing w:val="-1"/>
                          </w:rPr>
                          <w:t>mm</w:t>
                        </w:r>
                        <w:r w:rsidRPr="00046E2E">
                          <w:rPr>
                            <w:rFonts w:cstheme="minorHAnsi"/>
                            <w:spacing w:val="1"/>
                          </w:rPr>
                          <w:t>e</w:t>
                        </w:r>
                        <w:r w:rsidRPr="00046E2E">
                          <w:rPr>
                            <w:rFonts w:cstheme="minorHAnsi"/>
                          </w:rPr>
                          <w:t>rs</w:t>
                        </w:r>
                        <w:r w:rsidRPr="00046E2E">
                          <w:rPr>
                            <w:rFonts w:cstheme="minorHAnsi"/>
                            <w:spacing w:val="1"/>
                          </w:rPr>
                          <w:t>i</w:t>
                        </w:r>
                        <w:r w:rsidRPr="00046E2E">
                          <w:rPr>
                            <w:rFonts w:cstheme="minorHAnsi"/>
                            <w:spacing w:val="-3"/>
                          </w:rPr>
                          <w:t>o</w:t>
                        </w:r>
                        <w:r w:rsidRPr="00046E2E">
                          <w:rPr>
                            <w:rFonts w:cstheme="minorHAnsi"/>
                          </w:rPr>
                          <w:t>n</w:t>
                        </w:r>
                      </w:p>
                    </w:tc>
                    <w:tc>
                      <w:tcPr>
                        <w:tcW w:w="1371"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2</w:t>
                        </w:r>
                        <w:r w:rsidRPr="00046E2E">
                          <w:rPr>
                            <w:rFonts w:cstheme="minorHAnsi"/>
                          </w:rPr>
                          <w:t>0</w:t>
                        </w:r>
                      </w:p>
                    </w:tc>
                    <w:tc>
                      <w:tcPr>
                        <w:tcW w:w="1647" w:type="dxa"/>
                        <w:gridSpan w:val="2"/>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 xml:space="preserve">20 </w:t>
                        </w:r>
                      </w:p>
                    </w:tc>
                    <w:tc>
                      <w:tcPr>
                        <w:tcW w:w="1276"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18</w:t>
                        </w:r>
                      </w:p>
                    </w:tc>
                  </w:tr>
                  <w:tr w:rsidR="00E07C8A" w:rsidRPr="00046E2E">
                    <w:trPr>
                      <w:trHeight w:hRule="exact" w:val="555"/>
                      <w:jc w:val="center"/>
                    </w:trPr>
                    <w:tc>
                      <w:tcPr>
                        <w:tcW w:w="519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34" w:lineRule="exact"/>
                          <w:rPr>
                            <w:rFonts w:cstheme="minorHAnsi"/>
                          </w:rPr>
                        </w:pPr>
                        <w:r w:rsidRPr="00046E2E">
                          <w:rPr>
                            <w:rFonts w:cstheme="minorHAnsi"/>
                            <w:spacing w:val="-1"/>
                          </w:rPr>
                          <w:t>p</w:t>
                        </w:r>
                        <w:r w:rsidRPr="00046E2E">
                          <w:rPr>
                            <w:rFonts w:cstheme="minorHAnsi"/>
                          </w:rPr>
                          <w:t>r</w:t>
                        </w:r>
                        <w:r w:rsidRPr="00046E2E">
                          <w:rPr>
                            <w:rFonts w:cstheme="minorHAnsi"/>
                            <w:spacing w:val="-1"/>
                          </w:rPr>
                          <w:t>o</w:t>
                        </w:r>
                        <w:r w:rsidRPr="00046E2E">
                          <w:rPr>
                            <w:rFonts w:cstheme="minorHAnsi"/>
                            <w:spacing w:val="1"/>
                          </w:rPr>
                          <w:t>fe</w:t>
                        </w:r>
                        <w:r w:rsidRPr="00046E2E">
                          <w:rPr>
                            <w:rFonts w:cstheme="minorHAnsi"/>
                            <w:spacing w:val="-2"/>
                          </w:rPr>
                          <w:t>s</w:t>
                        </w:r>
                        <w:r w:rsidRPr="00046E2E">
                          <w:rPr>
                            <w:rFonts w:cstheme="minorHAnsi"/>
                          </w:rPr>
                          <w:t>s</w:t>
                        </w:r>
                        <w:r w:rsidRPr="00046E2E">
                          <w:rPr>
                            <w:rFonts w:cstheme="minorHAnsi"/>
                            <w:spacing w:val="-1"/>
                          </w:rPr>
                          <w:t>e</w:t>
                        </w:r>
                        <w:r w:rsidRPr="00046E2E">
                          <w:rPr>
                            <w:rFonts w:cstheme="minorHAnsi"/>
                            <w:spacing w:val="1"/>
                          </w:rPr>
                          <w:t>u</w:t>
                        </w:r>
                        <w:r w:rsidRPr="00046E2E">
                          <w:rPr>
                            <w:rFonts w:cstheme="minorHAnsi"/>
                          </w:rPr>
                          <w:t xml:space="preserve">r </w:t>
                        </w:r>
                        <w:r w:rsidRPr="00046E2E">
                          <w:rPr>
                            <w:rFonts w:cstheme="minorHAnsi"/>
                            <w:spacing w:val="-1"/>
                          </w:rPr>
                          <w:t>d</w:t>
                        </w:r>
                        <w:r w:rsidRPr="00046E2E">
                          <w:rPr>
                            <w:rFonts w:cstheme="minorHAnsi"/>
                          </w:rPr>
                          <w:t xml:space="preserve">e cours de </w:t>
                        </w:r>
                        <w:r w:rsidRPr="00046E2E">
                          <w:rPr>
                            <w:rFonts w:cstheme="minorHAnsi"/>
                            <w:spacing w:val="-3"/>
                          </w:rPr>
                          <w:t>r</w:t>
                        </w:r>
                        <w:r w:rsidRPr="00046E2E">
                          <w:rPr>
                            <w:rFonts w:cstheme="minorHAnsi"/>
                            <w:spacing w:val="1"/>
                          </w:rPr>
                          <w:t>e</w:t>
                        </w:r>
                        <w:r w:rsidRPr="00046E2E">
                          <w:rPr>
                            <w:rFonts w:cstheme="minorHAnsi"/>
                          </w:rPr>
                          <w:t>l</w:t>
                        </w:r>
                        <w:r w:rsidRPr="00046E2E">
                          <w:rPr>
                            <w:rFonts w:cstheme="minorHAnsi"/>
                            <w:spacing w:val="-2"/>
                          </w:rPr>
                          <w:t>i</w:t>
                        </w:r>
                        <w:r w:rsidRPr="00046E2E">
                          <w:rPr>
                            <w:rFonts w:cstheme="minorHAnsi"/>
                            <w:spacing w:val="1"/>
                          </w:rPr>
                          <w:t>gi</w:t>
                        </w:r>
                        <w:r w:rsidRPr="00046E2E">
                          <w:rPr>
                            <w:rFonts w:cstheme="minorHAnsi"/>
                            <w:spacing w:val="-1"/>
                          </w:rPr>
                          <w:t>o</w:t>
                        </w:r>
                        <w:r w:rsidRPr="00046E2E">
                          <w:rPr>
                            <w:rFonts w:cstheme="minorHAnsi"/>
                          </w:rPr>
                          <w:t xml:space="preserve">n, </w:t>
                        </w:r>
                        <w:r w:rsidRPr="00046E2E">
                          <w:rPr>
                            <w:rFonts w:cstheme="minorHAnsi"/>
                            <w:spacing w:val="-1"/>
                          </w:rPr>
                          <w:t>d</w:t>
                        </w:r>
                        <w:r w:rsidRPr="00046E2E">
                          <w:rPr>
                            <w:rFonts w:cstheme="minorHAnsi"/>
                          </w:rPr>
                          <w:t xml:space="preserve">e </w:t>
                        </w:r>
                        <w:r w:rsidRPr="00046E2E">
                          <w:rPr>
                            <w:rFonts w:cstheme="minorHAnsi"/>
                            <w:spacing w:val="1"/>
                          </w:rPr>
                          <w:t>m</w:t>
                        </w:r>
                        <w:r w:rsidRPr="00046E2E">
                          <w:rPr>
                            <w:rFonts w:cstheme="minorHAnsi"/>
                            <w:spacing w:val="-1"/>
                          </w:rPr>
                          <w:t>o</w:t>
                        </w:r>
                        <w:r w:rsidRPr="00046E2E">
                          <w:rPr>
                            <w:rFonts w:cstheme="minorHAnsi"/>
                          </w:rPr>
                          <w:t>r</w:t>
                        </w:r>
                        <w:r w:rsidRPr="00046E2E">
                          <w:rPr>
                            <w:rFonts w:cstheme="minorHAnsi"/>
                            <w:spacing w:val="-1"/>
                          </w:rPr>
                          <w:t>a</w:t>
                        </w:r>
                        <w:r w:rsidRPr="00046E2E">
                          <w:rPr>
                            <w:rFonts w:cstheme="minorHAnsi"/>
                            <w:spacing w:val="-3"/>
                          </w:rPr>
                          <w:t>l</w:t>
                        </w:r>
                        <w:r w:rsidRPr="00046E2E">
                          <w:rPr>
                            <w:rFonts w:cstheme="minorHAnsi"/>
                          </w:rPr>
                          <w:t>e n</w:t>
                        </w:r>
                        <w:r w:rsidRPr="00046E2E">
                          <w:rPr>
                            <w:rFonts w:cstheme="minorHAnsi"/>
                            <w:spacing w:val="-3"/>
                          </w:rPr>
                          <w:t>o</w:t>
                        </w:r>
                        <w:r w:rsidRPr="00046E2E">
                          <w:rPr>
                            <w:rFonts w:cstheme="minorHAnsi"/>
                          </w:rPr>
                          <w:t>n c</w:t>
                        </w:r>
                        <w:r w:rsidRPr="00046E2E">
                          <w:rPr>
                            <w:rFonts w:cstheme="minorHAnsi"/>
                            <w:spacing w:val="-1"/>
                          </w:rPr>
                          <w:t>o</w:t>
                        </w:r>
                        <w:r w:rsidRPr="00046E2E">
                          <w:rPr>
                            <w:rFonts w:cstheme="minorHAnsi"/>
                          </w:rPr>
                          <w:t>n</w:t>
                        </w:r>
                        <w:r w:rsidRPr="00046E2E">
                          <w:rPr>
                            <w:rFonts w:cstheme="minorHAnsi"/>
                            <w:spacing w:val="-1"/>
                          </w:rPr>
                          <w:t>f</w:t>
                        </w:r>
                        <w:r w:rsidRPr="00046E2E">
                          <w:rPr>
                            <w:rFonts w:cstheme="minorHAnsi"/>
                            <w:spacing w:val="1"/>
                          </w:rPr>
                          <w:t>e</w:t>
                        </w:r>
                        <w:r w:rsidRPr="00046E2E">
                          <w:rPr>
                            <w:rFonts w:cstheme="minorHAnsi"/>
                          </w:rPr>
                          <w:t>ss</w:t>
                        </w:r>
                        <w:r w:rsidRPr="00046E2E">
                          <w:rPr>
                            <w:rFonts w:cstheme="minorHAnsi"/>
                            <w:spacing w:val="1"/>
                          </w:rPr>
                          <w:t>i</w:t>
                        </w:r>
                        <w:r w:rsidRPr="00046E2E">
                          <w:rPr>
                            <w:rFonts w:cstheme="minorHAnsi"/>
                            <w:spacing w:val="-1"/>
                          </w:rPr>
                          <w:t>o</w:t>
                        </w:r>
                        <w:r w:rsidRPr="00046E2E">
                          <w:rPr>
                            <w:rFonts w:cstheme="minorHAnsi"/>
                            <w:spacing w:val="-2"/>
                          </w:rPr>
                          <w:t>n</w:t>
                        </w:r>
                        <w:r w:rsidRPr="00046E2E">
                          <w:rPr>
                            <w:rFonts w:cstheme="minorHAnsi"/>
                          </w:rPr>
                          <w:t>n</w:t>
                        </w:r>
                        <w:r w:rsidRPr="00046E2E">
                          <w:rPr>
                            <w:rFonts w:cstheme="minorHAnsi"/>
                            <w:spacing w:val="1"/>
                          </w:rPr>
                          <w:t>e</w:t>
                        </w:r>
                        <w:r w:rsidRPr="00046E2E">
                          <w:rPr>
                            <w:rFonts w:cstheme="minorHAnsi"/>
                          </w:rPr>
                          <w:t>l</w:t>
                        </w:r>
                        <w:r w:rsidRPr="00046E2E">
                          <w:rPr>
                            <w:rFonts w:cstheme="minorHAnsi"/>
                            <w:spacing w:val="-3"/>
                          </w:rPr>
                          <w:t>l</w:t>
                        </w:r>
                        <w:r w:rsidRPr="00046E2E">
                          <w:rPr>
                            <w:rFonts w:cstheme="minorHAnsi"/>
                          </w:rPr>
                          <w:t>e et de philosophie et citoyenneté</w:t>
                        </w:r>
                      </w:p>
                    </w:tc>
                    <w:tc>
                      <w:tcPr>
                        <w:tcW w:w="1371"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2</w:t>
                        </w:r>
                        <w:r w:rsidRPr="00046E2E">
                          <w:rPr>
                            <w:rFonts w:cstheme="minorHAnsi"/>
                          </w:rPr>
                          <w:t>0</w:t>
                        </w:r>
                      </w:p>
                    </w:tc>
                    <w:tc>
                      <w:tcPr>
                        <w:tcW w:w="1647" w:type="dxa"/>
                        <w:gridSpan w:val="2"/>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2</w:t>
                        </w:r>
                        <w:r w:rsidRPr="00046E2E">
                          <w:rPr>
                            <w:rFonts w:cstheme="minorHAnsi"/>
                          </w:rPr>
                          <w:t>0</w:t>
                        </w:r>
                      </w:p>
                    </w:tc>
                    <w:tc>
                      <w:tcPr>
                        <w:tcW w:w="1276"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18</w:t>
                        </w:r>
                      </w:p>
                    </w:tc>
                  </w:tr>
                  <w:tr w:rsidR="00E07C8A" w:rsidRPr="00046E2E">
                    <w:trPr>
                      <w:trHeight w:hRule="exact" w:val="541"/>
                      <w:jc w:val="center"/>
                    </w:trPr>
                    <w:tc>
                      <w:tcPr>
                        <w:tcW w:w="519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tabs>
                            <w:tab w:val="left" w:pos="1280"/>
                            <w:tab w:val="left" w:pos="1740"/>
                            <w:tab w:val="left" w:pos="2480"/>
                            <w:tab w:val="left" w:pos="3720"/>
                          </w:tabs>
                          <w:autoSpaceDE w:val="0"/>
                          <w:autoSpaceDN w:val="0"/>
                          <w:adjustRightInd w:val="0"/>
                          <w:spacing w:line="234" w:lineRule="exact"/>
                          <w:rPr>
                            <w:rFonts w:cstheme="minorHAnsi"/>
                          </w:rPr>
                        </w:pPr>
                        <w:r w:rsidRPr="00046E2E">
                          <w:rPr>
                            <w:rFonts w:cstheme="minorHAnsi"/>
                            <w:spacing w:val="-1"/>
                          </w:rPr>
                          <w:t>P</w:t>
                        </w:r>
                        <w:r w:rsidRPr="00046E2E">
                          <w:rPr>
                            <w:rFonts w:cstheme="minorHAnsi"/>
                          </w:rPr>
                          <w:t>r</w:t>
                        </w:r>
                        <w:r w:rsidRPr="00046E2E">
                          <w:rPr>
                            <w:rFonts w:cstheme="minorHAnsi"/>
                            <w:spacing w:val="-1"/>
                          </w:rPr>
                          <w:t>o</w:t>
                        </w:r>
                        <w:r w:rsidRPr="00046E2E">
                          <w:rPr>
                            <w:rFonts w:cstheme="minorHAnsi"/>
                            <w:spacing w:val="1"/>
                          </w:rPr>
                          <w:t>fe</w:t>
                        </w:r>
                        <w:r w:rsidRPr="00046E2E">
                          <w:rPr>
                            <w:rFonts w:cstheme="minorHAnsi"/>
                            <w:spacing w:val="-2"/>
                          </w:rPr>
                          <w:t>s</w:t>
                        </w:r>
                        <w:r w:rsidRPr="00046E2E">
                          <w:rPr>
                            <w:rFonts w:cstheme="minorHAnsi"/>
                          </w:rPr>
                          <w:t>s</w:t>
                        </w:r>
                        <w:r w:rsidRPr="00046E2E">
                          <w:rPr>
                            <w:rFonts w:cstheme="minorHAnsi"/>
                            <w:spacing w:val="-1"/>
                          </w:rPr>
                          <w:t>e</w:t>
                        </w:r>
                        <w:r w:rsidRPr="00046E2E">
                          <w:rPr>
                            <w:rFonts w:cstheme="minorHAnsi"/>
                            <w:spacing w:val="1"/>
                          </w:rPr>
                          <w:t>u</w:t>
                        </w:r>
                        <w:r w:rsidRPr="00046E2E">
                          <w:rPr>
                            <w:rFonts w:cstheme="minorHAnsi"/>
                          </w:rPr>
                          <w:t xml:space="preserve">r </w:t>
                        </w:r>
                        <w:r w:rsidRPr="00046E2E">
                          <w:rPr>
                            <w:rFonts w:cstheme="minorHAnsi"/>
                            <w:spacing w:val="-1"/>
                          </w:rPr>
                          <w:t>d</w:t>
                        </w:r>
                        <w:r w:rsidRPr="00046E2E">
                          <w:rPr>
                            <w:rFonts w:cstheme="minorHAnsi"/>
                          </w:rPr>
                          <w:t>e c</w:t>
                        </w:r>
                        <w:r w:rsidRPr="00046E2E">
                          <w:rPr>
                            <w:rFonts w:cstheme="minorHAnsi"/>
                            <w:spacing w:val="-1"/>
                          </w:rPr>
                          <w:t>ou</w:t>
                        </w:r>
                        <w:r w:rsidRPr="00046E2E">
                          <w:rPr>
                            <w:rFonts w:cstheme="minorHAnsi"/>
                          </w:rPr>
                          <w:t xml:space="preserve">rs </w:t>
                        </w:r>
                        <w:r w:rsidRPr="00046E2E">
                          <w:rPr>
                            <w:rFonts w:cstheme="minorHAnsi"/>
                            <w:spacing w:val="-1"/>
                          </w:rPr>
                          <w:t>t</w:t>
                        </w:r>
                        <w:r w:rsidRPr="00046E2E">
                          <w:rPr>
                            <w:rFonts w:cstheme="minorHAnsi"/>
                            <w:spacing w:val="1"/>
                          </w:rPr>
                          <w:t>e</w:t>
                        </w:r>
                        <w:r w:rsidRPr="00046E2E">
                          <w:rPr>
                            <w:rFonts w:cstheme="minorHAnsi"/>
                          </w:rPr>
                          <w:t>c</w:t>
                        </w:r>
                        <w:r w:rsidRPr="00046E2E">
                          <w:rPr>
                            <w:rFonts w:cstheme="minorHAnsi"/>
                            <w:spacing w:val="-1"/>
                          </w:rPr>
                          <w:t>h</w:t>
                        </w:r>
                        <w:r w:rsidRPr="00046E2E">
                          <w:rPr>
                            <w:rFonts w:cstheme="minorHAnsi"/>
                          </w:rPr>
                          <w:t>n</w:t>
                        </w:r>
                        <w:r w:rsidRPr="00046E2E">
                          <w:rPr>
                            <w:rFonts w:cstheme="minorHAnsi"/>
                            <w:spacing w:val="-2"/>
                          </w:rPr>
                          <w:t>i</w:t>
                        </w:r>
                        <w:r w:rsidRPr="00046E2E">
                          <w:rPr>
                            <w:rFonts w:cstheme="minorHAnsi"/>
                            <w:spacing w:val="-1"/>
                          </w:rPr>
                          <w:t>qu</w:t>
                        </w:r>
                        <w:r w:rsidRPr="00046E2E">
                          <w:rPr>
                            <w:rFonts w:cstheme="minorHAnsi"/>
                            <w:spacing w:val="1"/>
                          </w:rPr>
                          <w:t>es</w:t>
                        </w:r>
                      </w:p>
                    </w:tc>
                    <w:tc>
                      <w:tcPr>
                        <w:tcW w:w="1371"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2</w:t>
                        </w:r>
                        <w:r w:rsidRPr="00046E2E">
                          <w:rPr>
                            <w:rFonts w:cstheme="minorHAnsi"/>
                          </w:rPr>
                          <w:t>2</w:t>
                        </w:r>
                      </w:p>
                    </w:tc>
                    <w:tc>
                      <w:tcPr>
                        <w:tcW w:w="1647" w:type="dxa"/>
                        <w:gridSpan w:val="2"/>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2</w:t>
                        </w:r>
                        <w:r w:rsidRPr="00046E2E">
                          <w:rPr>
                            <w:rFonts w:cstheme="minorHAnsi"/>
                          </w:rPr>
                          <w:t>0</w:t>
                        </w:r>
                      </w:p>
                    </w:tc>
                    <w:tc>
                      <w:tcPr>
                        <w:tcW w:w="1276"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6" w:lineRule="exact"/>
                          <w:jc w:val="center"/>
                          <w:rPr>
                            <w:rFonts w:cstheme="minorHAnsi"/>
                          </w:rPr>
                        </w:pPr>
                        <w:r w:rsidRPr="00046E2E">
                          <w:rPr>
                            <w:rFonts w:cstheme="minorHAnsi"/>
                            <w:spacing w:val="-1"/>
                          </w:rPr>
                          <w:t>18</w:t>
                        </w:r>
                      </w:p>
                    </w:tc>
                  </w:tr>
                  <w:tr w:rsidR="00E07C8A" w:rsidRPr="00046E2E">
                    <w:trPr>
                      <w:trHeight w:hRule="exact" w:val="1073"/>
                      <w:jc w:val="center"/>
                    </w:trPr>
                    <w:tc>
                      <w:tcPr>
                        <w:tcW w:w="5199"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34" w:lineRule="exact"/>
                          <w:rPr>
                            <w:rFonts w:cstheme="minorHAnsi"/>
                          </w:rPr>
                        </w:pPr>
                        <w:r w:rsidRPr="00046E2E">
                          <w:rPr>
                            <w:rFonts w:cstheme="minorHAnsi"/>
                            <w:spacing w:val="-1"/>
                          </w:rPr>
                          <w:t>p</w:t>
                        </w:r>
                        <w:r w:rsidRPr="00046E2E">
                          <w:rPr>
                            <w:rFonts w:cstheme="minorHAnsi"/>
                          </w:rPr>
                          <w:t>r</w:t>
                        </w:r>
                        <w:r w:rsidRPr="00046E2E">
                          <w:rPr>
                            <w:rFonts w:cstheme="minorHAnsi"/>
                            <w:spacing w:val="-1"/>
                          </w:rPr>
                          <w:t>o</w:t>
                        </w:r>
                        <w:r w:rsidRPr="00046E2E">
                          <w:rPr>
                            <w:rFonts w:cstheme="minorHAnsi"/>
                            <w:spacing w:val="1"/>
                          </w:rPr>
                          <w:t>fe</w:t>
                        </w:r>
                        <w:r w:rsidRPr="00046E2E">
                          <w:rPr>
                            <w:rFonts w:cstheme="minorHAnsi"/>
                            <w:spacing w:val="-2"/>
                          </w:rPr>
                          <w:t>s</w:t>
                        </w:r>
                        <w:r w:rsidRPr="00046E2E">
                          <w:rPr>
                            <w:rFonts w:cstheme="minorHAnsi"/>
                          </w:rPr>
                          <w:t>s</w:t>
                        </w:r>
                        <w:r w:rsidRPr="00046E2E">
                          <w:rPr>
                            <w:rFonts w:cstheme="minorHAnsi"/>
                            <w:spacing w:val="-1"/>
                          </w:rPr>
                          <w:t>e</w:t>
                        </w:r>
                        <w:r w:rsidRPr="00046E2E">
                          <w:rPr>
                            <w:rFonts w:cstheme="minorHAnsi"/>
                            <w:spacing w:val="1"/>
                          </w:rPr>
                          <w:t>u</w:t>
                        </w:r>
                        <w:r w:rsidRPr="00046E2E">
                          <w:rPr>
                            <w:rFonts w:cstheme="minorHAnsi"/>
                          </w:rPr>
                          <w:t>r</w:t>
                        </w:r>
                        <w:r w:rsidRPr="00046E2E">
                          <w:rPr>
                            <w:rFonts w:cstheme="minorHAnsi"/>
                            <w:spacing w:val="12"/>
                          </w:rPr>
                          <w:t xml:space="preserve"> </w:t>
                        </w:r>
                        <w:r w:rsidRPr="00046E2E">
                          <w:rPr>
                            <w:rFonts w:cstheme="minorHAnsi"/>
                            <w:spacing w:val="1"/>
                          </w:rPr>
                          <w:t>d</w:t>
                        </w:r>
                        <w:r w:rsidRPr="00046E2E">
                          <w:rPr>
                            <w:rFonts w:cstheme="minorHAnsi"/>
                          </w:rPr>
                          <w:t>e</w:t>
                        </w:r>
                        <w:r w:rsidRPr="00046E2E">
                          <w:rPr>
                            <w:rFonts w:cstheme="minorHAnsi"/>
                            <w:spacing w:val="15"/>
                          </w:rPr>
                          <w:t xml:space="preserve"> </w:t>
                        </w:r>
                        <w:r w:rsidRPr="00046E2E">
                          <w:rPr>
                            <w:rFonts w:cstheme="minorHAnsi"/>
                            <w:spacing w:val="-1"/>
                          </w:rPr>
                          <w:t>p</w:t>
                        </w:r>
                        <w:r w:rsidRPr="00046E2E">
                          <w:rPr>
                            <w:rFonts w:cstheme="minorHAnsi"/>
                          </w:rPr>
                          <w:t>r</w:t>
                        </w:r>
                        <w:r w:rsidRPr="00046E2E">
                          <w:rPr>
                            <w:rFonts w:cstheme="minorHAnsi"/>
                            <w:spacing w:val="-1"/>
                          </w:rPr>
                          <w:t>at</w:t>
                        </w:r>
                        <w:r w:rsidRPr="00046E2E">
                          <w:rPr>
                            <w:rFonts w:cstheme="minorHAnsi"/>
                            <w:spacing w:val="1"/>
                          </w:rPr>
                          <w:t>i</w:t>
                        </w:r>
                        <w:r w:rsidRPr="00046E2E">
                          <w:rPr>
                            <w:rFonts w:cstheme="minorHAnsi"/>
                            <w:spacing w:val="-3"/>
                          </w:rPr>
                          <w:t>q</w:t>
                        </w:r>
                        <w:r w:rsidRPr="00046E2E">
                          <w:rPr>
                            <w:rFonts w:cstheme="minorHAnsi"/>
                            <w:spacing w:val="-1"/>
                          </w:rPr>
                          <w:t>u</w:t>
                        </w:r>
                        <w:r w:rsidRPr="00046E2E">
                          <w:rPr>
                            <w:rFonts w:cstheme="minorHAnsi"/>
                          </w:rPr>
                          <w:t>e</w:t>
                        </w:r>
                        <w:r w:rsidRPr="00046E2E">
                          <w:rPr>
                            <w:rFonts w:cstheme="minorHAnsi"/>
                            <w:spacing w:val="15"/>
                          </w:rPr>
                          <w:t xml:space="preserve"> </w:t>
                        </w:r>
                        <w:r w:rsidRPr="00046E2E">
                          <w:rPr>
                            <w:rFonts w:cstheme="minorHAnsi"/>
                            <w:spacing w:val="-1"/>
                          </w:rPr>
                          <w:t>p</w:t>
                        </w:r>
                        <w:r w:rsidRPr="00046E2E">
                          <w:rPr>
                            <w:rFonts w:cstheme="minorHAnsi"/>
                            <w:spacing w:val="-3"/>
                          </w:rPr>
                          <w:t>r</w:t>
                        </w:r>
                        <w:r w:rsidRPr="00046E2E">
                          <w:rPr>
                            <w:rFonts w:cstheme="minorHAnsi"/>
                            <w:spacing w:val="-1"/>
                          </w:rPr>
                          <w:t>o</w:t>
                        </w:r>
                        <w:r w:rsidRPr="00046E2E">
                          <w:rPr>
                            <w:rFonts w:cstheme="minorHAnsi"/>
                            <w:spacing w:val="1"/>
                          </w:rPr>
                          <w:t>fe</w:t>
                        </w:r>
                        <w:r w:rsidRPr="00046E2E">
                          <w:rPr>
                            <w:rFonts w:cstheme="minorHAnsi"/>
                          </w:rPr>
                          <w:t>s</w:t>
                        </w:r>
                        <w:r w:rsidRPr="00046E2E">
                          <w:rPr>
                            <w:rFonts w:cstheme="minorHAnsi"/>
                            <w:spacing w:val="-2"/>
                          </w:rPr>
                          <w:t>s</w:t>
                        </w:r>
                        <w:r w:rsidRPr="00046E2E">
                          <w:rPr>
                            <w:rFonts w:cstheme="minorHAnsi"/>
                            <w:spacing w:val="1"/>
                          </w:rPr>
                          <w:t>i</w:t>
                        </w:r>
                        <w:r w:rsidRPr="00046E2E">
                          <w:rPr>
                            <w:rFonts w:cstheme="minorHAnsi"/>
                            <w:spacing w:val="-1"/>
                          </w:rPr>
                          <w:t>o</w:t>
                        </w:r>
                        <w:r w:rsidRPr="00046E2E">
                          <w:rPr>
                            <w:rFonts w:cstheme="minorHAnsi"/>
                          </w:rPr>
                          <w:t>n</w:t>
                        </w:r>
                        <w:r w:rsidRPr="00046E2E">
                          <w:rPr>
                            <w:rFonts w:cstheme="minorHAnsi"/>
                            <w:spacing w:val="-2"/>
                          </w:rPr>
                          <w:t>n</w:t>
                        </w:r>
                        <w:r w:rsidRPr="00046E2E">
                          <w:rPr>
                            <w:rFonts w:cstheme="minorHAnsi"/>
                            <w:spacing w:val="1"/>
                          </w:rPr>
                          <w:t>e</w:t>
                        </w:r>
                        <w:r w:rsidRPr="00046E2E">
                          <w:rPr>
                            <w:rFonts w:cstheme="minorHAnsi"/>
                          </w:rPr>
                          <w:t>l</w:t>
                        </w:r>
                        <w:r w:rsidRPr="00046E2E">
                          <w:rPr>
                            <w:rFonts w:cstheme="minorHAnsi"/>
                            <w:spacing w:val="-3"/>
                          </w:rPr>
                          <w:t>l</w:t>
                        </w:r>
                        <w:r w:rsidRPr="00046E2E">
                          <w:rPr>
                            <w:rFonts w:cstheme="minorHAnsi"/>
                          </w:rPr>
                          <w:t>e</w:t>
                        </w:r>
                        <w:r w:rsidRPr="00046E2E">
                          <w:rPr>
                            <w:rFonts w:cstheme="minorHAnsi"/>
                            <w:spacing w:val="15"/>
                          </w:rPr>
                          <w:t xml:space="preserve"> </w:t>
                        </w:r>
                      </w:p>
                    </w:tc>
                    <w:tc>
                      <w:tcPr>
                        <w:tcW w:w="1371" w:type="dxa"/>
                        <w:tcBorders>
                          <w:top w:val="single" w:sz="4" w:space="0" w:color="000000"/>
                          <w:left w:val="single" w:sz="4" w:space="0" w:color="000000"/>
                          <w:bottom w:val="single" w:sz="4" w:space="0" w:color="000000"/>
                          <w:right w:val="single" w:sz="4" w:space="0" w:color="000000"/>
                        </w:tcBorders>
                      </w:tcPr>
                      <w:p w:rsidR="00E07C8A" w:rsidRPr="00046E2E" w:rsidRDefault="00E07C8A">
                        <w:pPr>
                          <w:widowControl w:val="0"/>
                          <w:autoSpaceDE w:val="0"/>
                          <w:autoSpaceDN w:val="0"/>
                          <w:adjustRightInd w:val="0"/>
                          <w:spacing w:before="1" w:line="110" w:lineRule="exact"/>
                          <w:jc w:val="center"/>
                          <w:rPr>
                            <w:rFonts w:cstheme="minorHAnsi"/>
                          </w:rPr>
                        </w:pPr>
                      </w:p>
                      <w:p w:rsidR="00E07C8A" w:rsidRPr="00046E2E" w:rsidRDefault="00545642">
                        <w:pPr>
                          <w:widowControl w:val="0"/>
                          <w:autoSpaceDE w:val="0"/>
                          <w:autoSpaceDN w:val="0"/>
                          <w:adjustRightInd w:val="0"/>
                          <w:jc w:val="center"/>
                          <w:rPr>
                            <w:rFonts w:cstheme="minorHAnsi"/>
                          </w:rPr>
                        </w:pPr>
                        <w:r w:rsidRPr="00046E2E">
                          <w:rPr>
                            <w:rFonts w:cstheme="minorHAnsi"/>
                            <w:spacing w:val="-1"/>
                          </w:rPr>
                          <w:t>2</w:t>
                        </w:r>
                        <w:r w:rsidRPr="00046E2E">
                          <w:rPr>
                            <w:rFonts w:cstheme="minorHAnsi"/>
                          </w:rPr>
                          <w:t>2</w:t>
                        </w:r>
                      </w:p>
                    </w:tc>
                    <w:tc>
                      <w:tcPr>
                        <w:tcW w:w="937" w:type="dxa"/>
                        <w:tcBorders>
                          <w:top w:val="single" w:sz="4" w:space="0" w:color="000000"/>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before="8"/>
                          <w:jc w:val="center"/>
                          <w:rPr>
                            <w:rFonts w:cstheme="minorHAnsi"/>
                          </w:rPr>
                        </w:pPr>
                        <w:r w:rsidRPr="00046E2E">
                          <w:rPr>
                            <w:rFonts w:cstheme="minorHAnsi"/>
                            <w:spacing w:val="-1"/>
                          </w:rPr>
                          <w:t>2</w:t>
                        </w:r>
                        <w:r w:rsidRPr="00046E2E">
                          <w:rPr>
                            <w:rFonts w:cstheme="minorHAnsi"/>
                          </w:rPr>
                          <w:t>0</w:t>
                        </w:r>
                      </w:p>
                      <w:p w:rsidR="00E07C8A" w:rsidRPr="00046E2E" w:rsidRDefault="00545642">
                        <w:pPr>
                          <w:widowControl w:val="0"/>
                          <w:autoSpaceDE w:val="0"/>
                          <w:autoSpaceDN w:val="0"/>
                          <w:adjustRightInd w:val="0"/>
                          <w:spacing w:line="202" w:lineRule="exact"/>
                          <w:jc w:val="center"/>
                          <w:rPr>
                            <w:rFonts w:cstheme="minorHAnsi"/>
                          </w:rPr>
                        </w:pPr>
                        <w:r w:rsidRPr="00046E2E">
                          <w:rPr>
                            <w:rFonts w:cstheme="minorHAnsi"/>
                            <w:b/>
                            <w:bCs/>
                            <w:i/>
                            <w:iCs/>
                            <w:spacing w:val="1"/>
                          </w:rPr>
                          <w:t>1</w:t>
                        </w:r>
                        <w:r w:rsidRPr="00046E2E">
                          <w:rPr>
                            <w:rFonts w:cstheme="minorHAnsi"/>
                            <w:b/>
                            <w:bCs/>
                            <w:i/>
                            <w:iCs/>
                            <w:position w:val="5"/>
                          </w:rPr>
                          <w:t>er</w:t>
                        </w:r>
                        <w:r w:rsidRPr="00046E2E">
                          <w:rPr>
                            <w:rFonts w:cstheme="minorHAnsi"/>
                            <w:b/>
                            <w:bCs/>
                            <w:i/>
                            <w:iCs/>
                            <w:spacing w:val="15"/>
                            <w:position w:val="5"/>
                          </w:rPr>
                          <w:t xml:space="preserve"> </w:t>
                        </w:r>
                        <w:r w:rsidRPr="00046E2E">
                          <w:rPr>
                            <w:rFonts w:cstheme="minorHAnsi"/>
                            <w:b/>
                            <w:bCs/>
                            <w:i/>
                            <w:iCs/>
                            <w:spacing w:val="1"/>
                          </w:rPr>
                          <w:t>deg</w:t>
                        </w:r>
                        <w:r w:rsidRPr="00046E2E">
                          <w:rPr>
                            <w:rFonts w:cstheme="minorHAnsi"/>
                            <w:b/>
                            <w:bCs/>
                            <w:i/>
                            <w:iCs/>
                            <w:spacing w:val="-3"/>
                          </w:rPr>
                          <w:t>r</w:t>
                        </w:r>
                        <w:r w:rsidRPr="00046E2E">
                          <w:rPr>
                            <w:rFonts w:cstheme="minorHAnsi"/>
                            <w:b/>
                            <w:bCs/>
                            <w:i/>
                            <w:iCs/>
                          </w:rPr>
                          <w:t>é</w:t>
                        </w:r>
                      </w:p>
                    </w:tc>
                    <w:tc>
                      <w:tcPr>
                        <w:tcW w:w="710" w:type="dxa"/>
                        <w:tcBorders>
                          <w:top w:val="single" w:sz="4" w:space="0" w:color="000000"/>
                          <w:left w:val="single" w:sz="4" w:space="0" w:color="000000"/>
                          <w:bottom w:val="single" w:sz="4" w:space="0" w:color="000000"/>
                          <w:right w:val="single" w:sz="4" w:space="0" w:color="000000"/>
                        </w:tcBorders>
                      </w:tcPr>
                      <w:p w:rsidR="00E07C8A" w:rsidRPr="00046E2E" w:rsidRDefault="00E07C8A">
                        <w:pPr>
                          <w:widowControl w:val="0"/>
                          <w:autoSpaceDE w:val="0"/>
                          <w:autoSpaceDN w:val="0"/>
                          <w:adjustRightInd w:val="0"/>
                          <w:spacing w:before="1" w:line="110" w:lineRule="exact"/>
                          <w:jc w:val="center"/>
                          <w:rPr>
                            <w:rFonts w:cstheme="minorHAnsi"/>
                          </w:rPr>
                        </w:pPr>
                      </w:p>
                      <w:p w:rsidR="00E07C8A" w:rsidRPr="00046E2E" w:rsidRDefault="00545642">
                        <w:pPr>
                          <w:widowControl w:val="0"/>
                          <w:autoSpaceDE w:val="0"/>
                          <w:autoSpaceDN w:val="0"/>
                          <w:adjustRightInd w:val="0"/>
                          <w:jc w:val="center"/>
                          <w:rPr>
                            <w:rFonts w:cstheme="minorHAnsi"/>
                            <w:spacing w:val="1"/>
                          </w:rPr>
                        </w:pPr>
                        <w:r w:rsidRPr="00046E2E">
                          <w:rPr>
                            <w:rFonts w:cstheme="minorHAnsi"/>
                            <w:spacing w:val="1"/>
                          </w:rPr>
                          <w:t>26</w:t>
                        </w:r>
                      </w:p>
                      <w:p w:rsidR="00E07C8A" w:rsidRPr="00046E2E" w:rsidRDefault="00545642">
                        <w:pPr>
                          <w:widowControl w:val="0"/>
                          <w:autoSpaceDE w:val="0"/>
                          <w:autoSpaceDN w:val="0"/>
                          <w:adjustRightInd w:val="0"/>
                          <w:jc w:val="center"/>
                          <w:rPr>
                            <w:rFonts w:cstheme="minorHAnsi"/>
                          </w:rPr>
                        </w:pPr>
                        <w:r w:rsidRPr="00046E2E">
                          <w:rPr>
                            <w:rFonts w:cstheme="minorHAnsi"/>
                            <w:b/>
                            <w:bCs/>
                            <w:i/>
                            <w:iCs/>
                            <w:spacing w:val="1"/>
                          </w:rPr>
                          <w:t>2eme degré</w:t>
                        </w:r>
                      </w:p>
                    </w:tc>
                    <w:tc>
                      <w:tcPr>
                        <w:tcW w:w="1276" w:type="dxa"/>
                        <w:tcBorders>
                          <w:top w:val="single" w:sz="4" w:space="0" w:color="000000"/>
                          <w:left w:val="single" w:sz="4" w:space="0" w:color="000000"/>
                          <w:bottom w:val="single" w:sz="4" w:space="0" w:color="000000"/>
                          <w:right w:val="single" w:sz="4" w:space="0" w:color="000000"/>
                        </w:tcBorders>
                      </w:tcPr>
                      <w:p w:rsidR="00E07C8A" w:rsidRPr="00046E2E" w:rsidRDefault="00E07C8A">
                        <w:pPr>
                          <w:widowControl w:val="0"/>
                          <w:autoSpaceDE w:val="0"/>
                          <w:autoSpaceDN w:val="0"/>
                          <w:adjustRightInd w:val="0"/>
                          <w:spacing w:before="1" w:line="110" w:lineRule="exact"/>
                          <w:jc w:val="center"/>
                          <w:rPr>
                            <w:rFonts w:cstheme="minorHAnsi"/>
                          </w:rPr>
                        </w:pPr>
                      </w:p>
                      <w:p w:rsidR="00E07C8A" w:rsidRPr="00046E2E" w:rsidRDefault="00545642">
                        <w:pPr>
                          <w:widowControl w:val="0"/>
                          <w:autoSpaceDE w:val="0"/>
                          <w:autoSpaceDN w:val="0"/>
                          <w:adjustRightInd w:val="0"/>
                          <w:jc w:val="center"/>
                          <w:rPr>
                            <w:rFonts w:cstheme="minorHAnsi"/>
                          </w:rPr>
                        </w:pPr>
                        <w:r w:rsidRPr="00046E2E">
                          <w:rPr>
                            <w:rFonts w:cstheme="minorHAnsi"/>
                            <w:spacing w:val="1"/>
                          </w:rPr>
                          <w:t>26</w:t>
                        </w:r>
                      </w:p>
                    </w:tc>
                  </w:tr>
                </w:tbl>
                <w:p w:rsidR="00E07C8A" w:rsidRPr="00046E2E" w:rsidRDefault="00E07C8A">
                  <w:pPr>
                    <w:widowControl w:val="0"/>
                    <w:autoSpaceDE w:val="0"/>
                    <w:autoSpaceDN w:val="0"/>
                    <w:adjustRightInd w:val="0"/>
                    <w:spacing w:before="9" w:line="190" w:lineRule="exact"/>
                    <w:rPr>
                      <w:rFonts w:cstheme="minorHAnsi"/>
                    </w:rPr>
                  </w:pPr>
                </w:p>
                <w:p w:rsidR="00E07C8A" w:rsidRPr="00046E2E" w:rsidRDefault="00545642">
                  <w:pPr>
                    <w:pStyle w:val="Paragraphedeliste"/>
                    <w:numPr>
                      <w:ilvl w:val="0"/>
                      <w:numId w:val="307"/>
                    </w:numPr>
                    <w:jc w:val="both"/>
                    <w:rPr>
                      <w:rFonts w:asciiTheme="minorHAnsi" w:hAnsiTheme="minorHAnsi" w:cstheme="minorHAnsi"/>
                      <w:b/>
                      <w:sz w:val="22"/>
                      <w:szCs w:val="22"/>
                    </w:rPr>
                  </w:pPr>
                  <w:r w:rsidRPr="00046E2E">
                    <w:rPr>
                      <w:rFonts w:asciiTheme="minorHAnsi" w:hAnsiTheme="minorHAnsi" w:cstheme="minorHAnsi"/>
                      <w:b/>
                      <w:sz w:val="22"/>
                      <w:szCs w:val="22"/>
                    </w:rPr>
                    <w:t>Service à l’école et aux élèves</w:t>
                  </w:r>
                </w:p>
                <w:p w:rsidR="00E07C8A" w:rsidRPr="00046E2E" w:rsidRDefault="00E07C8A">
                  <w:pPr>
                    <w:pStyle w:val="Paragraphedeliste"/>
                    <w:ind w:left="720"/>
                    <w:jc w:val="both"/>
                    <w:rPr>
                      <w:rFonts w:asciiTheme="minorHAnsi" w:hAnsiTheme="minorHAnsi" w:cstheme="minorHAnsi"/>
                      <w:b/>
                      <w:sz w:val="22"/>
                      <w:szCs w:val="22"/>
                    </w:rPr>
                  </w:pPr>
                </w:p>
                <w:p w:rsidR="00E07C8A" w:rsidRPr="00046E2E" w:rsidRDefault="00545642">
                  <w:pPr>
                    <w:pStyle w:val="Paragraphedeliste"/>
                    <w:numPr>
                      <w:ilvl w:val="0"/>
                      <w:numId w:val="65"/>
                    </w:numPr>
                    <w:jc w:val="both"/>
                    <w:rPr>
                      <w:rFonts w:asciiTheme="minorHAnsi" w:hAnsiTheme="minorHAnsi" w:cstheme="minorHAnsi"/>
                      <w:sz w:val="22"/>
                      <w:szCs w:val="22"/>
                    </w:rPr>
                  </w:pPr>
                  <w:r w:rsidRPr="00046E2E">
                    <w:rPr>
                      <w:rFonts w:asciiTheme="minorHAnsi" w:hAnsiTheme="minorHAnsi" w:cstheme="minorHAnsi"/>
                      <w:sz w:val="22"/>
                      <w:szCs w:val="22"/>
                    </w:rPr>
                    <w:t xml:space="preserve">Dans le cadre du service à l’école et aux élèves (S.E.E.), tous les membres du personnel sont tenus de participer aux réunions du Conseil de classe fixées anticipativement dans un calendrier annuel ou trimestriel. </w:t>
                  </w:r>
                </w:p>
                <w:p w:rsidR="00E07C8A" w:rsidRPr="00046E2E" w:rsidRDefault="00545642">
                  <w:pPr>
                    <w:pStyle w:val="Paragraphedeliste"/>
                    <w:numPr>
                      <w:ilvl w:val="0"/>
                      <w:numId w:val="65"/>
                    </w:numPr>
                    <w:jc w:val="both"/>
                    <w:rPr>
                      <w:rFonts w:asciiTheme="minorHAnsi" w:hAnsiTheme="minorHAnsi" w:cstheme="minorHAnsi"/>
                      <w:sz w:val="22"/>
                      <w:szCs w:val="22"/>
                    </w:rPr>
                  </w:pPr>
                  <w:r w:rsidRPr="00046E2E">
                    <w:rPr>
                      <w:rFonts w:asciiTheme="minorHAnsi" w:hAnsiTheme="minorHAnsi" w:cstheme="minorHAnsi"/>
                      <w:sz w:val="22"/>
                      <w:szCs w:val="22"/>
                    </w:rPr>
                    <w:t xml:space="preserve">Des moyens supplémentaires pour l’exercice des missions collectives dans le cadre du service à l’école et aux élèves sont octroyés au bénéfice des enseignants expérimentés. </w:t>
                  </w:r>
                </w:p>
                <w:p w:rsidR="00E07C8A" w:rsidRPr="00046E2E" w:rsidRDefault="00545642">
                  <w:pPr>
                    <w:rPr>
                      <w:rFonts w:cstheme="minorHAnsi"/>
                    </w:rPr>
                  </w:pPr>
                  <w:r w:rsidRPr="00046E2E">
                    <w:rPr>
                      <w:rFonts w:cstheme="minorHAnsi"/>
                    </w:rPr>
                    <w:t>Ainsi à partir du 1er jour de l’année scolaire2021, ces moyens supplémentaires s’élèvent à 1 % du capitalpériodes.</w:t>
                  </w:r>
                </w:p>
                <w:p w:rsidR="00E07C8A" w:rsidRPr="00046E2E" w:rsidRDefault="00545642">
                  <w:pPr>
                    <w:pStyle w:val="Paragraphedeliste"/>
                    <w:numPr>
                      <w:ilvl w:val="0"/>
                      <w:numId w:val="65"/>
                    </w:numPr>
                    <w:jc w:val="both"/>
                    <w:rPr>
                      <w:rFonts w:asciiTheme="minorHAnsi" w:hAnsiTheme="minorHAnsi" w:cstheme="minorHAnsi"/>
                      <w:sz w:val="22"/>
                      <w:szCs w:val="22"/>
                    </w:rPr>
                  </w:pPr>
                  <w:r w:rsidRPr="00046E2E">
                    <w:rPr>
                      <w:rFonts w:asciiTheme="minorHAnsi" w:hAnsiTheme="minorHAnsi" w:cstheme="minorHAnsi"/>
                      <w:sz w:val="22"/>
                      <w:szCs w:val="22"/>
                    </w:rPr>
                    <w:t xml:space="preserve">les autres services rentrant dans les prestations nécessaires à la bonne marche de l’école, telles que concertées au sein de l’organe de concertation sociale. </w:t>
                  </w:r>
                </w:p>
                <w:p w:rsidR="00E07C8A" w:rsidRPr="00046E2E" w:rsidRDefault="00E07C8A">
                  <w:pPr>
                    <w:pStyle w:val="Paragraphedeliste"/>
                    <w:ind w:left="360"/>
                    <w:jc w:val="both"/>
                    <w:rPr>
                      <w:rFonts w:asciiTheme="minorHAnsi" w:hAnsiTheme="minorHAnsi" w:cstheme="minorHAnsi"/>
                      <w:sz w:val="22"/>
                      <w:szCs w:val="22"/>
                    </w:rPr>
                  </w:pPr>
                </w:p>
                <w:p w:rsidR="00E07C8A" w:rsidRPr="00046E2E" w:rsidRDefault="00545642">
                  <w:pPr>
                    <w:pStyle w:val="Paragraphedeliste"/>
                    <w:ind w:left="360"/>
                    <w:jc w:val="both"/>
                    <w:rPr>
                      <w:rFonts w:asciiTheme="minorHAnsi" w:hAnsiTheme="minorHAnsi" w:cstheme="minorHAnsi"/>
                      <w:sz w:val="22"/>
                      <w:szCs w:val="22"/>
                    </w:rPr>
                  </w:pPr>
                  <w:r w:rsidRPr="00046E2E">
                    <w:rPr>
                      <w:rFonts w:asciiTheme="minorHAnsi" w:hAnsiTheme="minorHAnsi" w:cstheme="minorHAnsi"/>
                      <w:sz w:val="22"/>
                      <w:szCs w:val="22"/>
                    </w:rPr>
                    <w:t xml:space="preserve">Les modalités pratiques de ces missions, en ce compris les modalités d’accompagnement des voyages scolaires, sont concertées annuellement au sein de l’organe de concertation sociale. </w:t>
                  </w:r>
                </w:p>
                <w:p w:rsidR="00E07C8A" w:rsidRPr="00046E2E" w:rsidRDefault="00E07C8A">
                  <w:pPr>
                    <w:pStyle w:val="Paragraphedeliste"/>
                    <w:ind w:left="360"/>
                    <w:rPr>
                      <w:rFonts w:asciiTheme="minorHAnsi" w:hAnsiTheme="minorHAnsi" w:cstheme="minorHAnsi"/>
                      <w:sz w:val="22"/>
                      <w:szCs w:val="22"/>
                    </w:rPr>
                  </w:pPr>
                </w:p>
                <w:p w:rsidR="00E07C8A" w:rsidRPr="00046E2E" w:rsidRDefault="00545642">
                  <w:pPr>
                    <w:pStyle w:val="Paragraphedeliste"/>
                    <w:numPr>
                      <w:ilvl w:val="0"/>
                      <w:numId w:val="307"/>
                    </w:numPr>
                    <w:jc w:val="both"/>
                    <w:rPr>
                      <w:rFonts w:asciiTheme="minorHAnsi" w:hAnsiTheme="minorHAnsi" w:cstheme="minorHAnsi"/>
                      <w:b/>
                      <w:sz w:val="22"/>
                      <w:szCs w:val="22"/>
                    </w:rPr>
                  </w:pPr>
                  <w:r w:rsidRPr="00046E2E">
                    <w:rPr>
                      <w:rFonts w:asciiTheme="minorHAnsi" w:hAnsiTheme="minorHAnsi" w:cstheme="minorHAnsi"/>
                      <w:b/>
                      <w:sz w:val="22"/>
                      <w:szCs w:val="22"/>
                    </w:rPr>
                    <w:t xml:space="preserve">Travail collaboratif </w:t>
                  </w:r>
                </w:p>
                <w:p w:rsidR="00E07C8A" w:rsidRPr="00046E2E" w:rsidRDefault="00E07C8A">
                  <w:pPr>
                    <w:pStyle w:val="Paragraphedeliste"/>
                    <w:ind w:left="720"/>
                    <w:rPr>
                      <w:rFonts w:asciiTheme="minorHAnsi" w:hAnsiTheme="minorHAnsi" w:cstheme="minorHAnsi"/>
                      <w:b/>
                      <w:sz w:val="22"/>
                      <w:szCs w:val="22"/>
                    </w:rPr>
                  </w:pPr>
                </w:p>
                <w:p w:rsidR="00E07C8A" w:rsidRPr="00046E2E" w:rsidRDefault="00545642">
                  <w:pPr>
                    <w:jc w:val="both"/>
                    <w:rPr>
                      <w:rFonts w:cstheme="minorHAnsi"/>
                    </w:rPr>
                  </w:pPr>
                  <w:r w:rsidRPr="00046E2E">
                    <w:rPr>
                      <w:rFonts w:cstheme="minorHAnsi"/>
                    </w:rPr>
                    <w:t xml:space="preserve">Le travail collaboratif est quantifié de la manière suivante : </w:t>
                  </w:r>
                </w:p>
                <w:p w:rsidR="00E07C8A" w:rsidRPr="00046E2E" w:rsidRDefault="00545642">
                  <w:pPr>
                    <w:pStyle w:val="Paragraphedeliste"/>
                    <w:numPr>
                      <w:ilvl w:val="0"/>
                      <w:numId w:val="65"/>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Les enseignants sont tenus d’accomplir en supplément de leur travail en classe </w:t>
                  </w:r>
                </w:p>
                <w:p w:rsidR="00E07C8A" w:rsidRPr="00046E2E" w:rsidRDefault="00545642">
                  <w:pPr>
                    <w:pStyle w:val="Paragraphedeliste"/>
                    <w:numPr>
                      <w:ilvl w:val="2"/>
                      <w:numId w:val="65"/>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2 périodes par semaine si leurs prestations sont comprises entre 11 et 22 périodes (au sein du même P.O.) </w:t>
                  </w:r>
                </w:p>
                <w:p w:rsidR="00E07C8A" w:rsidRPr="00046E2E" w:rsidRDefault="00545642">
                  <w:pPr>
                    <w:pStyle w:val="Paragraphedeliste"/>
                    <w:numPr>
                      <w:ilvl w:val="2"/>
                      <w:numId w:val="65"/>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1 période par semaine si leurs prestations sont comprises entre 7 et 10 périodes (au sein du même P.O.). </w:t>
                  </w:r>
                </w:p>
                <w:p w:rsidR="00E07C8A" w:rsidRPr="00046E2E" w:rsidRDefault="00545642">
                  <w:pPr>
                    <w:pStyle w:val="Paragraphedeliste"/>
                    <w:numPr>
                      <w:ilvl w:val="2"/>
                      <w:numId w:val="65"/>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En deçà de 7 périodes par semaine au sein du même P.O., le membre du personnel est tenu de transmettre et de prendre connaissance des informations utiles à la bonne organisation des activités pédagogiques.  </w:t>
                  </w:r>
                </w:p>
                <w:p w:rsidR="00E07C8A" w:rsidRPr="00046E2E" w:rsidRDefault="00E07C8A">
                  <w:pPr>
                    <w:pStyle w:val="Paragraphedeliste"/>
                    <w:ind w:left="1080"/>
                    <w:jc w:val="both"/>
                    <w:rPr>
                      <w:rFonts w:asciiTheme="minorHAnsi" w:eastAsiaTheme="minorHAnsi" w:hAnsiTheme="minorHAnsi" w:cstheme="minorHAnsi"/>
                      <w:sz w:val="22"/>
                      <w:szCs w:val="22"/>
                      <w:lang w:eastAsia="en-US"/>
                    </w:rPr>
                  </w:pPr>
                </w:p>
                <w:p w:rsidR="00E07C8A" w:rsidRPr="00046E2E" w:rsidRDefault="00545642">
                  <w:pPr>
                    <w:rPr>
                      <w:rFonts w:cstheme="minorHAnsi"/>
                    </w:rPr>
                  </w:pPr>
                  <w:r w:rsidRPr="00046E2E">
                    <w:rPr>
                      <w:rFonts w:cstheme="minorHAnsi"/>
                    </w:rPr>
                    <w:t xml:space="preserve">Les périodes de travail collaboratif ne sont pas comptabilisées dans le capital-périodes de l’école.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L’essentiel consiste à ce que le nombre total de périodes de travail collaboratif soit respecté sur l’ensemble de l’année scolaire.</w:t>
                  </w:r>
                </w:p>
                <w:p w:rsidR="00E07C8A" w:rsidRPr="00046E2E" w:rsidRDefault="00E07C8A">
                  <w:pPr>
                    <w:jc w:val="both"/>
                    <w:rPr>
                      <w:rFonts w:cstheme="minorHAnsi"/>
                    </w:rPr>
                  </w:pPr>
                </w:p>
                <w:p w:rsidR="00E07C8A" w:rsidRPr="00046E2E" w:rsidRDefault="00E07C8A">
                  <w:pPr>
                    <w:jc w:val="both"/>
                    <w:rPr>
                      <w:rFonts w:cstheme="minorHAnsi"/>
                      <w:strike/>
                    </w:rPr>
                  </w:pPr>
                </w:p>
                <w:p w:rsidR="00E07C8A" w:rsidRPr="00046E2E" w:rsidRDefault="00545642">
                  <w:pPr>
                    <w:pStyle w:val="Titre5"/>
                    <w:rPr>
                      <w:rFonts w:cstheme="minorHAnsi"/>
                    </w:rPr>
                  </w:pPr>
                  <w:bookmarkStart w:id="1677" w:name="_2.3.1._Cours_de"/>
                  <w:bookmarkEnd w:id="1677"/>
                  <w:r w:rsidRPr="00046E2E">
                    <w:rPr>
                      <w:rFonts w:cstheme="minorHAnsi"/>
                      <w:noProof/>
                      <w:lang w:eastAsia="fr-BE"/>
                    </w:rPr>
                    <w:lastRenderedPageBreak/>
                    <mc:AlternateContent>
                      <mc:Choice Requires="wps">
                        <w:drawing>
                          <wp:anchor distT="0" distB="0" distL="114300" distR="114300" simplePos="0" relativeHeight="251641344" behindDoc="0" locked="0" layoutInCell="1" allowOverlap="1">
                            <wp:simplePos x="0" y="0"/>
                            <wp:positionH relativeFrom="column">
                              <wp:posOffset>6267450</wp:posOffset>
                            </wp:positionH>
                            <wp:positionV relativeFrom="paragraph">
                              <wp:posOffset>21590</wp:posOffset>
                            </wp:positionV>
                            <wp:extent cx="0" cy="8447314"/>
                            <wp:effectExtent l="0" t="0" r="19050" b="30480"/>
                            <wp:wrapNone/>
                            <wp:docPr id="40" name="Connecteur droit 40"/>
                            <wp:cNvGraphicFramePr/>
                            <a:graphic xmlns:a="http://schemas.openxmlformats.org/drawingml/2006/main">
                              <a:graphicData uri="http://schemas.microsoft.com/office/word/2010/wordprocessingShape">
                                <wps:wsp>
                                  <wps:cNvCnPr/>
                                  <wps:spPr>
                                    <a:xfrm>
                                      <a:off x="0" y="0"/>
                                      <a:ext cx="0" cy="84473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DA99A78" id="Connecteur droit 40" o:spid="_x0000_s1026" style="position:absolute;z-index:25164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5pt,1.7pt" to="493.5pt,66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" strokecolor="black [3213]"/>
                        </w:pict>
                      </mc:Fallback>
                    </mc:AlternateContent>
                  </w:r>
                  <w:r w:rsidRPr="00046E2E">
                    <w:rPr>
                      <w:rFonts w:cstheme="minorHAnsi"/>
                    </w:rPr>
                    <w:t>2.4.1. Cours de religion, de morale non confessionnelle, de philosophie et citoyenneté</w:t>
                  </w:r>
                </w:p>
                <w:p w:rsidR="00E07C8A" w:rsidRPr="00046E2E" w:rsidRDefault="00E07C8A">
                  <w:pPr>
                    <w:pStyle w:val="2"/>
                    <w:rPr>
                      <w:rFonts w:asciiTheme="minorHAnsi" w:hAnsiTheme="minorHAnsi" w:cstheme="minorHAnsi"/>
                      <w:sz w:val="22"/>
                      <w:szCs w:val="22"/>
                      <w:lang w:val="fr-BE"/>
                    </w:rPr>
                  </w:pPr>
                </w:p>
                <w:p w:rsidR="00E07C8A" w:rsidRPr="00046E2E" w:rsidRDefault="00545642">
                  <w:pPr>
                    <w:pStyle w:val="Titre6"/>
                  </w:pPr>
                  <w:r w:rsidRPr="00046E2E">
                    <w:t>2.4.1.1. Principes généraux</w:t>
                  </w:r>
                </w:p>
                <w:p w:rsidR="00E07C8A" w:rsidRPr="00046E2E" w:rsidRDefault="00E07C8A">
                  <w:pPr>
                    <w:rPr>
                      <w:rFonts w:cstheme="minorHAnsi"/>
                      <w:b/>
                    </w:rPr>
                  </w:pPr>
                </w:p>
                <w:p w:rsidR="00E07C8A" w:rsidRPr="00046E2E" w:rsidRDefault="00545642">
                  <w:pPr>
                    <w:jc w:val="both"/>
                    <w:rPr>
                      <w:rFonts w:cstheme="minorHAnsi"/>
                    </w:rPr>
                  </w:pPr>
                  <w:r w:rsidRPr="00046E2E">
                    <w:rPr>
                      <w:rFonts w:cstheme="minorHAnsi"/>
                      <w:b/>
                    </w:rPr>
                    <w:t>Dans les écoles officielles et les écoles libres non confessionnelles qui offrent le choix entre l'enseignement de la religion et celui de la morale non confessionnelle</w:t>
                  </w:r>
                  <w:r w:rsidRPr="00046E2E">
                    <w:rPr>
                      <w:rFonts w:cstheme="minorHAnsi"/>
                    </w:rPr>
                    <w:t xml:space="preserve">, l'horaire hebdomadaire de l'enseignement secondaire de plein exercice comprend une période de religion ou une période de morale non confessionnelle et une période du cours de philosophie et de citoyenneté </w:t>
                  </w:r>
                </w:p>
                <w:p w:rsidR="00E07C8A" w:rsidRPr="00046E2E" w:rsidRDefault="00545642">
                  <w:pPr>
                    <w:jc w:val="both"/>
                    <w:rPr>
                      <w:rFonts w:cstheme="minorHAnsi"/>
                    </w:rPr>
                  </w:pPr>
                  <w:r w:rsidRPr="00046E2E">
                    <w:rPr>
                      <w:rFonts w:cstheme="minorHAnsi"/>
                    </w:rPr>
                    <w:t>En cas de demande de dispense pour l'élève de suivre le cours de religion ou de morale non confessionnelle, l'horaire hebdomadaire comprend une seconde période de cours de philosophie et de citoyenneté.</w:t>
                  </w:r>
                </w:p>
                <w:p w:rsidR="00E07C8A" w:rsidRPr="00046E2E" w:rsidRDefault="00545642">
                  <w:pPr>
                    <w:jc w:val="both"/>
                    <w:rPr>
                      <w:rFonts w:cstheme="minorHAnsi"/>
                      <w:b/>
                      <w:bCs/>
                    </w:rPr>
                  </w:pPr>
                  <w:r w:rsidRPr="00046E2E">
                    <w:rPr>
                      <w:rFonts w:cstheme="minorHAnsi"/>
                      <w:b/>
                      <w:bCs/>
                    </w:rPr>
                    <w:t>Dans les écoles libres confessionnelles</w:t>
                  </w:r>
                  <w:r w:rsidRPr="00046E2E">
                    <w:rPr>
                      <w:rFonts w:cstheme="minorHAnsi"/>
                      <w:bCs/>
                    </w:rPr>
                    <w:t>, l'horaire hebdomadaire de l'enseignement secondaire de plein exercice comprend deux périodes de la religion correspondant à la confession de l'école.</w:t>
                  </w:r>
                  <w:r w:rsidRPr="00046E2E">
                    <w:rPr>
                      <w:rFonts w:cstheme="minorHAnsi"/>
                      <w:b/>
                      <w:bCs/>
                    </w:rPr>
                    <w:t xml:space="preserve"> </w:t>
                  </w:r>
                </w:p>
                <w:p w:rsidR="00E07C8A" w:rsidRPr="00046E2E" w:rsidRDefault="00545642">
                  <w:pPr>
                    <w:jc w:val="both"/>
                    <w:rPr>
                      <w:rFonts w:cstheme="minorHAnsi"/>
                      <w:bCs/>
                    </w:rPr>
                  </w:pPr>
                  <w:r w:rsidRPr="00046E2E">
                    <w:rPr>
                      <w:rFonts w:cstheme="minorHAnsi"/>
                      <w:b/>
                      <w:bCs/>
                    </w:rPr>
                    <w:t xml:space="preserve">Dans les écoles libres non confessionnelles qui n'offrent pas le choix entre l'enseignement de la religion et celui de la morale non confessionnelle, </w:t>
                  </w:r>
                  <w:r w:rsidRPr="00046E2E">
                    <w:rPr>
                      <w:rFonts w:cstheme="minorHAnsi"/>
                      <w:bCs/>
                    </w:rPr>
                    <w:t>l'horaire hebdomadaire de l'enseignement secondaire de plein exercice comprend deux périodes de morale non confessionnelle.</w:t>
                  </w:r>
                </w:p>
                <w:p w:rsidR="00E07C8A" w:rsidRPr="00046E2E" w:rsidRDefault="00E07C8A">
                  <w:pPr>
                    <w:jc w:val="both"/>
                    <w:rPr>
                      <w:rFonts w:cstheme="minorHAnsi"/>
                      <w:bCs/>
                    </w:rPr>
                  </w:pPr>
                </w:p>
                <w:p w:rsidR="00E07C8A" w:rsidRPr="00046E2E" w:rsidRDefault="00545642">
                  <w:pPr>
                    <w:pStyle w:val="Titre6"/>
                    <w:jc w:val="both"/>
                  </w:pPr>
                  <w:r w:rsidRPr="00046E2E">
                    <w:t>2.4.1.2. Calcul de l’encadrement dans le cadre du cours de religion, de morale non confessionnelle et de philosophie et citoyenneté</w:t>
                  </w:r>
                </w:p>
                <w:p w:rsidR="00E07C8A" w:rsidRPr="00046E2E" w:rsidRDefault="00E07C8A">
                  <w:pPr>
                    <w:jc w:val="both"/>
                    <w:rPr>
                      <w:rFonts w:cstheme="minorHAnsi"/>
                      <w:b/>
                    </w:rPr>
                  </w:pPr>
                </w:p>
                <w:p w:rsidR="00E07C8A" w:rsidRPr="00046E2E" w:rsidRDefault="00545642">
                  <w:pPr>
                    <w:jc w:val="both"/>
                    <w:rPr>
                      <w:rFonts w:cstheme="minorHAnsi"/>
                      <w:b/>
                      <w:bCs/>
                      <w:iCs/>
                    </w:rPr>
                  </w:pPr>
                  <w:r w:rsidRPr="00046E2E">
                    <w:rPr>
                      <w:rFonts w:cstheme="minorHAnsi"/>
                      <w:b/>
                      <w:bCs/>
                      <w:iCs/>
                    </w:rPr>
                    <w:t>A. Il est à noter que La circulaire 6279 du 12 juillet 2017 relative à l’encadrement des cours de religion, de morale non confessionnelle et de philosophie et de citoyenneté pour les élèves dispensés et du cours de philosophie et de citoyenneté commun dans l’enseignement primaire et secondaire s’adresse exclusivement aux écoles officielles et libres non-confessionnelles qui offrent le choix entre plusieurs cours philosophiques.</w:t>
                  </w:r>
                </w:p>
                <w:p w:rsidR="00E07C8A" w:rsidRPr="00046E2E" w:rsidRDefault="00545642">
                  <w:pPr>
                    <w:jc w:val="both"/>
                    <w:rPr>
                      <w:rFonts w:cstheme="minorHAnsi"/>
                      <w:iCs/>
                    </w:rPr>
                  </w:pPr>
                  <w:r w:rsidRPr="00046E2E">
                    <w:rPr>
                      <w:rFonts w:cstheme="minorHAnsi"/>
                      <w:iCs/>
                    </w:rPr>
                    <w:t>Toutefois certaines dispositions figurant dans la circulaire susmentionnée requièrent une clarification.</w:t>
                  </w:r>
                </w:p>
                <w:p w:rsidR="00E07C8A" w:rsidRPr="00046E2E" w:rsidRDefault="00545642">
                  <w:pPr>
                    <w:jc w:val="both"/>
                    <w:rPr>
                      <w:rFonts w:cstheme="minorHAnsi"/>
                      <w:iCs/>
                    </w:rPr>
                  </w:pPr>
                  <w:r w:rsidRPr="00046E2E">
                    <w:rPr>
                      <w:rFonts w:cstheme="minorHAnsi"/>
                      <w:iCs/>
                      <w:color w:val="1F497D"/>
                    </w:rPr>
                    <w:t>Ainsi, l</w:t>
                  </w:r>
                  <w:r w:rsidRPr="00046E2E">
                    <w:rPr>
                      <w:rFonts w:cstheme="minorHAnsi"/>
                      <w:iCs/>
                    </w:rPr>
                    <w:t xml:space="preserve">e nombre maximum de périodes qui peuvent être organisées pour le cours le plus suivi (et par conséquent le nombre maximum pour chacun des cours les moins suivis) </w:t>
                  </w:r>
                  <w:r w:rsidRPr="00046E2E">
                    <w:rPr>
                      <w:rFonts w:cstheme="minorHAnsi"/>
                      <w:b/>
                      <w:bCs/>
                      <w:iCs/>
                    </w:rPr>
                    <w:t>est égal au nombre de groupes</w:t>
                  </w:r>
                  <w:r w:rsidRPr="00046E2E">
                    <w:rPr>
                      <w:rFonts w:cstheme="minorHAnsi"/>
                      <w:iCs/>
                    </w:rPr>
                    <w:t>.</w:t>
                  </w:r>
                </w:p>
                <w:p w:rsidR="00E07C8A" w:rsidRPr="00046E2E" w:rsidRDefault="00545642">
                  <w:pPr>
                    <w:jc w:val="both"/>
                    <w:rPr>
                      <w:rFonts w:cstheme="minorHAnsi"/>
                      <w:iCs/>
                    </w:rPr>
                  </w:pPr>
                  <w:r w:rsidRPr="00046E2E">
                    <w:rPr>
                      <w:rFonts w:cstheme="minorHAnsi"/>
                      <w:b/>
                      <w:bCs/>
                      <w:iCs/>
                    </w:rPr>
                    <w:t>L’opération consistant à multiplier par 2 le nombre de groupes du cours le plus suivi donne le nombre de périodes qui font partie du capital-périodes utilisable</w:t>
                  </w:r>
                  <w:r w:rsidRPr="00046E2E">
                    <w:rPr>
                      <w:rFonts w:cstheme="minorHAnsi"/>
                      <w:iCs/>
                    </w:rPr>
                    <w:t xml:space="preserve"> et permet de comptabiliser le CPC obligatoire.</w:t>
                  </w:r>
                </w:p>
                <w:p w:rsidR="00E07C8A" w:rsidRPr="00046E2E" w:rsidRDefault="00545642">
                  <w:pPr>
                    <w:jc w:val="both"/>
                    <w:rPr>
                      <w:rFonts w:cstheme="minorHAnsi"/>
                      <w:iCs/>
                    </w:rPr>
                  </w:pPr>
                  <w:r w:rsidRPr="00046E2E">
                    <w:rPr>
                      <w:rFonts w:cstheme="minorHAnsi"/>
                      <w:iCs/>
                    </w:rPr>
                    <w:t>Ce sont ces périodes-là qu’il y a lieu de retirer du capital-périodes utilisable.</w:t>
                  </w:r>
                </w:p>
                <w:p w:rsidR="00E07C8A" w:rsidRPr="00046E2E" w:rsidRDefault="00545642">
                  <w:pPr>
                    <w:jc w:val="both"/>
                    <w:rPr>
                      <w:rFonts w:cstheme="minorHAnsi"/>
                      <w:iCs/>
                    </w:rPr>
                  </w:pPr>
                  <w:r w:rsidRPr="00046E2E">
                    <w:rPr>
                      <w:rFonts w:cstheme="minorHAnsi"/>
                      <w:iCs/>
                      <w:u w:val="single"/>
                    </w:rPr>
                    <w:t>Exemple</w:t>
                  </w:r>
                  <w:r w:rsidRPr="00046E2E">
                    <w:rPr>
                      <w:rFonts w:cstheme="minorHAnsi"/>
                      <w:iCs/>
                    </w:rPr>
                    <w:t xml:space="preserve"> : </w:t>
                  </w:r>
                </w:p>
                <w:p w:rsidR="00E07C8A" w:rsidRPr="00046E2E" w:rsidRDefault="00545642">
                  <w:pPr>
                    <w:jc w:val="both"/>
                    <w:rPr>
                      <w:rFonts w:cstheme="minorHAnsi"/>
                      <w:iCs/>
                    </w:rPr>
                  </w:pPr>
                  <w:r w:rsidRPr="00046E2E">
                    <w:rPr>
                      <w:rFonts w:cstheme="minorHAnsi"/>
                      <w:iCs/>
                    </w:rPr>
                    <w:t>Cours le plus suivi : Morale</w:t>
                  </w:r>
                </w:p>
                <w:p w:rsidR="00E07C8A" w:rsidRPr="00046E2E" w:rsidRDefault="00545642">
                  <w:pPr>
                    <w:jc w:val="both"/>
                    <w:rPr>
                      <w:rFonts w:cstheme="minorHAnsi"/>
                      <w:iCs/>
                    </w:rPr>
                  </w:pPr>
                  <w:r w:rsidRPr="00046E2E">
                    <w:rPr>
                      <w:rFonts w:cstheme="minorHAnsi"/>
                      <w:iCs/>
                    </w:rPr>
                    <w:t>10 groupes X 2 : 20 périodes qui font partie du CPU et qui doivent y être retirées.</w:t>
                  </w:r>
                </w:p>
                <w:p w:rsidR="00E07C8A" w:rsidRPr="00046E2E" w:rsidRDefault="00545642">
                  <w:pPr>
                    <w:jc w:val="both"/>
                    <w:rPr>
                      <w:rFonts w:cstheme="minorHAnsi"/>
                      <w:iCs/>
                    </w:rPr>
                  </w:pPr>
                  <w:r w:rsidRPr="00046E2E">
                    <w:rPr>
                      <w:rFonts w:cstheme="minorHAnsi"/>
                      <w:iCs/>
                    </w:rPr>
                    <w:t xml:space="preserve">Le cours de morale peut être organisé à raison de </w:t>
                  </w:r>
                  <w:r w:rsidRPr="00046E2E">
                    <w:rPr>
                      <w:rFonts w:cstheme="minorHAnsi"/>
                      <w:b/>
                      <w:bCs/>
                      <w:iCs/>
                    </w:rPr>
                    <w:t>10 périodes maximum</w:t>
                  </w:r>
                  <w:r w:rsidRPr="00046E2E">
                    <w:rPr>
                      <w:rFonts w:cstheme="minorHAnsi"/>
                      <w:iCs/>
                    </w:rPr>
                    <w:t xml:space="preserve"> (une période par groupe)</w:t>
                  </w:r>
                </w:p>
                <w:p w:rsidR="00E07C8A" w:rsidRPr="00046E2E" w:rsidRDefault="00545642">
                  <w:pPr>
                    <w:jc w:val="both"/>
                    <w:rPr>
                      <w:rFonts w:cstheme="minorHAnsi"/>
                      <w:iCs/>
                    </w:rPr>
                  </w:pPr>
                  <w:r w:rsidRPr="00046E2E">
                    <w:rPr>
                      <w:rFonts w:cstheme="minorHAnsi"/>
                      <w:iCs/>
                    </w:rPr>
                    <w:t xml:space="preserve">Si l’école décide d’organiser </w:t>
                  </w:r>
                  <w:r w:rsidRPr="00046E2E">
                    <w:rPr>
                      <w:rFonts w:cstheme="minorHAnsi"/>
                      <w:b/>
                      <w:bCs/>
                      <w:iCs/>
                    </w:rPr>
                    <w:t>14</w:t>
                  </w:r>
                  <w:r w:rsidRPr="00046E2E">
                    <w:rPr>
                      <w:rFonts w:cstheme="minorHAnsi"/>
                      <w:iCs/>
                    </w:rPr>
                    <w:t xml:space="preserve"> périodes de morale, </w:t>
                  </w:r>
                  <w:r w:rsidRPr="00046E2E">
                    <w:rPr>
                      <w:rFonts w:cstheme="minorHAnsi"/>
                      <w:b/>
                      <w:bCs/>
                      <w:iCs/>
                    </w:rPr>
                    <w:t>elle doit puiser les 4 périodes de dépassement dans son CPU</w:t>
                  </w:r>
                  <w:r w:rsidRPr="00046E2E">
                    <w:rPr>
                      <w:rFonts w:cstheme="minorHAnsi"/>
                      <w:iCs/>
                    </w:rPr>
                    <w:t>.</w:t>
                  </w:r>
                </w:p>
                <w:p w:rsidR="00E07C8A" w:rsidRPr="00046E2E" w:rsidRDefault="00545642">
                  <w:pPr>
                    <w:jc w:val="both"/>
                    <w:rPr>
                      <w:rFonts w:cstheme="minorHAnsi"/>
                      <w:iCs/>
                    </w:rPr>
                  </w:pPr>
                  <w:r w:rsidRPr="00046E2E">
                    <w:rPr>
                      <w:rFonts w:cstheme="minorHAnsi"/>
                      <w:iCs/>
                    </w:rPr>
                    <w:t>Le « pot total » cours philosophiques (nombre de groupes X 2 X nombre de cours organisés) ne peut en aucun cas servir à combler ce dépassement de 4 périodes.</w:t>
                  </w:r>
                </w:p>
                <w:p w:rsidR="00E07C8A" w:rsidRPr="00046E2E" w:rsidRDefault="00E07C8A">
                  <w:pPr>
                    <w:jc w:val="both"/>
                    <w:rPr>
                      <w:rFonts w:cstheme="minorHAnsi"/>
                      <w:b/>
                    </w:rPr>
                  </w:pPr>
                </w:p>
                <w:p w:rsidR="00E07C8A" w:rsidRPr="00046E2E" w:rsidRDefault="00545642">
                  <w:pPr>
                    <w:jc w:val="both"/>
                    <w:rPr>
                      <w:rFonts w:cstheme="minorHAnsi"/>
                      <w:bCs/>
                      <w:iCs/>
                    </w:rPr>
                  </w:pPr>
                  <w:r w:rsidRPr="00046E2E">
                    <w:rPr>
                      <w:rFonts w:cstheme="minorHAnsi"/>
                      <w:b/>
                      <w:bCs/>
                      <w:iCs/>
                    </w:rPr>
                    <w:t>B. Pour les écoles libres non-confessionnelles qui offrent exclusivement le cours de morale non confessionnelle et pour les écoles libres confessionnelles</w:t>
                  </w:r>
                  <w:r w:rsidRPr="00046E2E">
                    <w:rPr>
                      <w:rFonts w:cstheme="minorHAnsi"/>
                      <w:bCs/>
                      <w:iCs/>
                    </w:rPr>
                    <w:t>, les dispositions sont les suivantes :</w:t>
                  </w:r>
                </w:p>
                <w:p w:rsidR="00E07C8A" w:rsidRPr="00046E2E" w:rsidRDefault="00545642">
                  <w:pPr>
                    <w:jc w:val="both"/>
                    <w:rPr>
                      <w:rFonts w:cstheme="minorHAnsi"/>
                      <w:bCs/>
                      <w:iCs/>
                    </w:rPr>
                  </w:pPr>
                  <w:r w:rsidRPr="00046E2E">
                    <w:rPr>
                      <w:rFonts w:cstheme="minorHAnsi"/>
                      <w:bCs/>
                      <w:iCs/>
                    </w:rPr>
                    <w:t>Le nombre de périodes de cours qui doit être attribué pour la religion ou la morale non confessionnelle est fixé à 2 périodes par groupes d’élèves. Le nombre de périodes calculé doit être utilisé exclusivement pour le cours de religion ou de morale et ne peut en aucun cas faire l’objet d’un transfert vers le personnel enseignant oui vers d’autres catégories de personnel.</w:t>
                  </w:r>
                </w:p>
                <w:p w:rsidR="00E07C8A" w:rsidRPr="00046E2E" w:rsidRDefault="00545642">
                  <w:pPr>
                    <w:jc w:val="both"/>
                    <w:rPr>
                      <w:rFonts w:cstheme="minorHAnsi"/>
                      <w:b/>
                    </w:rPr>
                  </w:pPr>
                  <w:r w:rsidRPr="00046E2E">
                    <w:rPr>
                      <w:rFonts w:cstheme="minorHAnsi"/>
                      <w:bCs/>
                      <w:iCs/>
                    </w:rPr>
                    <w:t>L’éducation à la philosophie et à la citoyenneté est dispensée dans le cadre des cours de la grille horaire à raison de l’équivalent d’une période hebdomadaire ou à raison de 30 périodes minimum par an.</w:t>
                  </w:r>
                </w:p>
                <w:p w:rsidR="00E07C8A" w:rsidRPr="00046E2E" w:rsidRDefault="00E07C8A">
                  <w:pPr>
                    <w:jc w:val="both"/>
                    <w:rPr>
                      <w:rFonts w:cstheme="minorHAnsi"/>
                      <w:strike/>
                    </w:rPr>
                  </w:pPr>
                </w:p>
                <w:p w:rsidR="00E07C8A" w:rsidRPr="00046E2E" w:rsidRDefault="00545642">
                  <w:pPr>
                    <w:rPr>
                      <w:rFonts w:cstheme="minorHAnsi"/>
                    </w:rPr>
                  </w:pPr>
                  <w:r w:rsidRPr="00046E2E">
                    <w:rPr>
                      <w:rFonts w:cstheme="minorHAnsi"/>
                    </w:rPr>
                    <w:br w:type="page"/>
                  </w:r>
                </w:p>
                <w:p w:rsidR="00E07C8A" w:rsidRPr="00046E2E" w:rsidRDefault="00545642">
                  <w:pPr>
                    <w:pStyle w:val="Titre5"/>
                    <w:rPr>
                      <w:rFonts w:cstheme="minorHAnsi"/>
                    </w:rPr>
                  </w:pPr>
                  <w:bookmarkStart w:id="1678" w:name="_2.3.2_Direction_de"/>
                  <w:bookmarkStart w:id="1679" w:name="_2.3.2._Direction_de"/>
                  <w:bookmarkEnd w:id="1678"/>
                  <w:bookmarkEnd w:id="1679"/>
                  <w:r w:rsidRPr="00046E2E">
                    <w:rPr>
                      <w:rFonts w:cstheme="minorHAnsi"/>
                    </w:rPr>
                    <w:lastRenderedPageBreak/>
                    <w:t>2.4.2. Di</w:t>
                  </w:r>
                  <w:r w:rsidRPr="00046E2E">
                    <w:rPr>
                      <w:rFonts w:cstheme="minorHAnsi"/>
                      <w:spacing w:val="1"/>
                    </w:rPr>
                    <w:t>r</w:t>
                  </w:r>
                  <w:r w:rsidRPr="00046E2E">
                    <w:rPr>
                      <w:rFonts w:cstheme="minorHAnsi"/>
                      <w:spacing w:val="-1"/>
                    </w:rPr>
                    <w:t>e</w:t>
                  </w:r>
                  <w:r w:rsidRPr="00046E2E">
                    <w:rPr>
                      <w:rFonts w:cstheme="minorHAnsi"/>
                    </w:rPr>
                    <w:t>c</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1"/>
                    </w:rPr>
                    <w:t xml:space="preserve"> </w:t>
                  </w:r>
                  <w:r w:rsidRPr="00046E2E">
                    <w:rPr>
                      <w:rFonts w:cstheme="minorHAnsi"/>
                    </w:rPr>
                    <w:t>de</w:t>
                  </w:r>
                  <w:r w:rsidRPr="00046E2E">
                    <w:rPr>
                      <w:rFonts w:cstheme="minorHAnsi"/>
                      <w:spacing w:val="-2"/>
                    </w:rPr>
                    <w:t xml:space="preserve"> </w:t>
                  </w:r>
                  <w:r w:rsidRPr="00046E2E">
                    <w:rPr>
                      <w:rFonts w:cstheme="minorHAnsi"/>
                    </w:rPr>
                    <w:t>c</w:t>
                  </w:r>
                  <w:r w:rsidRPr="00046E2E">
                    <w:rPr>
                      <w:rFonts w:cstheme="minorHAnsi"/>
                      <w:spacing w:val="-1"/>
                    </w:rPr>
                    <w:t>la</w:t>
                  </w:r>
                  <w:r w:rsidRPr="00046E2E">
                    <w:rPr>
                      <w:rFonts w:cstheme="minorHAnsi"/>
                      <w:spacing w:val="1"/>
                    </w:rPr>
                    <w:t>ss</w:t>
                  </w:r>
                  <w:r w:rsidRPr="00046E2E">
                    <w:rPr>
                      <w:rFonts w:cstheme="minorHAnsi"/>
                      <w:spacing w:val="-1"/>
                    </w:rPr>
                    <w:t>e</w:t>
                  </w:r>
                  <w:r w:rsidRPr="00046E2E">
                    <w:rPr>
                      <w:rFonts w:cstheme="minorHAnsi"/>
                    </w:rPr>
                    <w:t>, guid</w:t>
                  </w:r>
                  <w:r w:rsidRPr="00046E2E">
                    <w:rPr>
                      <w:rFonts w:cstheme="minorHAnsi"/>
                      <w:spacing w:val="-1"/>
                    </w:rPr>
                    <w:t>an</w:t>
                  </w:r>
                  <w:r w:rsidRPr="00046E2E">
                    <w:rPr>
                      <w:rFonts w:cstheme="minorHAnsi"/>
                    </w:rPr>
                    <w:t>ce</w:t>
                  </w:r>
                  <w:r w:rsidRPr="00046E2E">
                    <w:rPr>
                      <w:rFonts w:cstheme="minorHAnsi"/>
                      <w:spacing w:val="-2"/>
                    </w:rPr>
                    <w:t xml:space="preserve"> </w:t>
                  </w:r>
                  <w:r w:rsidRPr="00046E2E">
                    <w:rPr>
                      <w:rFonts w:cstheme="minorHAnsi"/>
                      <w:spacing w:val="-1"/>
                    </w:rPr>
                    <w:t>e</w:t>
                  </w:r>
                  <w:r w:rsidRPr="00046E2E">
                    <w:rPr>
                      <w:rFonts w:cstheme="minorHAnsi"/>
                    </w:rPr>
                    <w:t>t</w:t>
                  </w:r>
                  <w:r w:rsidRPr="00046E2E">
                    <w:rPr>
                      <w:rFonts w:cstheme="minorHAnsi"/>
                      <w:spacing w:val="-2"/>
                    </w:rPr>
                    <w:t xml:space="preserve"> </w:t>
                  </w:r>
                  <w:r w:rsidRPr="00046E2E">
                    <w:rPr>
                      <w:rFonts w:cstheme="minorHAnsi"/>
                      <w:spacing w:val="1"/>
                    </w:rPr>
                    <w:t>r</w:t>
                  </w:r>
                  <w:r w:rsidRPr="00046E2E">
                    <w:rPr>
                      <w:rFonts w:cstheme="minorHAnsi"/>
                      <w:spacing w:val="-1"/>
                    </w:rPr>
                    <w:t>e</w:t>
                  </w:r>
                  <w:r w:rsidRPr="00046E2E">
                    <w:rPr>
                      <w:rFonts w:cstheme="minorHAnsi"/>
                    </w:rPr>
                    <w:t>c</w:t>
                  </w:r>
                  <w:r w:rsidRPr="00046E2E">
                    <w:rPr>
                      <w:rFonts w:cstheme="minorHAnsi"/>
                      <w:spacing w:val="-1"/>
                    </w:rPr>
                    <w:t>y</w:t>
                  </w:r>
                  <w:r w:rsidRPr="00046E2E">
                    <w:rPr>
                      <w:rFonts w:cstheme="minorHAnsi"/>
                      <w:spacing w:val="1"/>
                    </w:rPr>
                    <w:t>c</w:t>
                  </w:r>
                  <w:r w:rsidRPr="00046E2E">
                    <w:rPr>
                      <w:rFonts w:cstheme="minorHAnsi"/>
                      <w:spacing w:val="-1"/>
                    </w:rPr>
                    <w:t>la</w:t>
                  </w:r>
                  <w:r w:rsidRPr="00046E2E">
                    <w:rPr>
                      <w:rFonts w:cstheme="minorHAnsi"/>
                    </w:rPr>
                    <w:t>ge</w:t>
                  </w:r>
                </w:p>
                <w:p w:rsidR="00E07C8A" w:rsidRPr="00046E2E" w:rsidRDefault="00E07C8A">
                  <w:pPr>
                    <w:widowControl w:val="0"/>
                    <w:autoSpaceDE w:val="0"/>
                    <w:autoSpaceDN w:val="0"/>
                    <w:adjustRightInd w:val="0"/>
                    <w:spacing w:line="250" w:lineRule="exact"/>
                    <w:jc w:val="both"/>
                    <w:rPr>
                      <w:rFonts w:cstheme="minorHAnsi"/>
                      <w:b/>
                    </w:rPr>
                  </w:pPr>
                </w:p>
                <w:p w:rsidR="00E07C8A" w:rsidRPr="00046E2E" w:rsidRDefault="00545642">
                  <w:pPr>
                    <w:pStyle w:val="Paragraphedeliste"/>
                    <w:widowControl w:val="0"/>
                    <w:numPr>
                      <w:ilvl w:val="0"/>
                      <w:numId w:val="58"/>
                    </w:numPr>
                    <w:tabs>
                      <w:tab w:val="left" w:pos="567"/>
                    </w:tabs>
                    <w:suppressAutoHyphens w:val="0"/>
                    <w:autoSpaceDE w:val="0"/>
                    <w:autoSpaceDN w:val="0"/>
                    <w:adjustRightInd w:val="0"/>
                    <w:spacing w:before="85"/>
                    <w:ind w:left="0" w:firstLine="0"/>
                    <w:contextualSpacing/>
                    <w:jc w:val="both"/>
                    <w:rPr>
                      <w:rFonts w:asciiTheme="minorHAnsi" w:hAnsiTheme="minorHAnsi" w:cstheme="minorHAnsi"/>
                      <w:sz w:val="22"/>
                      <w:szCs w:val="22"/>
                      <w:u w:val="single"/>
                    </w:rPr>
                  </w:pPr>
                  <w:r w:rsidRPr="00046E2E">
                    <w:rPr>
                      <w:rFonts w:asciiTheme="minorHAnsi" w:hAnsiTheme="minorHAnsi" w:cstheme="minorHAnsi"/>
                      <w:b/>
                      <w:bCs/>
                      <w:spacing w:val="1"/>
                      <w:sz w:val="22"/>
                      <w:szCs w:val="22"/>
                      <w:u w:val="single"/>
                    </w:rPr>
                    <w:t>Di</w:t>
                  </w:r>
                  <w:r w:rsidRPr="00046E2E">
                    <w:rPr>
                      <w:rFonts w:asciiTheme="minorHAnsi" w:hAnsiTheme="minorHAnsi" w:cstheme="minorHAnsi"/>
                      <w:b/>
                      <w:bCs/>
                      <w:spacing w:val="-2"/>
                      <w:sz w:val="22"/>
                      <w:szCs w:val="22"/>
                      <w:u w:val="single"/>
                    </w:rPr>
                    <w:t>r</w:t>
                  </w:r>
                  <w:r w:rsidRPr="00046E2E">
                    <w:rPr>
                      <w:rFonts w:asciiTheme="minorHAnsi" w:hAnsiTheme="minorHAnsi" w:cstheme="minorHAnsi"/>
                      <w:b/>
                      <w:bCs/>
                      <w:spacing w:val="1"/>
                      <w:sz w:val="22"/>
                      <w:szCs w:val="22"/>
                      <w:u w:val="single"/>
                    </w:rPr>
                    <w:t>e</w:t>
                  </w:r>
                  <w:r w:rsidRPr="00046E2E">
                    <w:rPr>
                      <w:rFonts w:asciiTheme="minorHAnsi" w:hAnsiTheme="minorHAnsi" w:cstheme="minorHAnsi"/>
                      <w:b/>
                      <w:bCs/>
                      <w:spacing w:val="-2"/>
                      <w:sz w:val="22"/>
                      <w:szCs w:val="22"/>
                      <w:u w:val="single"/>
                    </w:rPr>
                    <w:t>c</w:t>
                  </w:r>
                  <w:r w:rsidRPr="00046E2E">
                    <w:rPr>
                      <w:rFonts w:asciiTheme="minorHAnsi" w:hAnsiTheme="minorHAnsi" w:cstheme="minorHAnsi"/>
                      <w:b/>
                      <w:bCs/>
                      <w:spacing w:val="-1"/>
                      <w:sz w:val="22"/>
                      <w:szCs w:val="22"/>
                      <w:u w:val="single"/>
                    </w:rPr>
                    <w:t>t</w:t>
                  </w:r>
                  <w:r w:rsidRPr="00046E2E">
                    <w:rPr>
                      <w:rFonts w:asciiTheme="minorHAnsi" w:hAnsiTheme="minorHAnsi" w:cstheme="minorHAnsi"/>
                      <w:b/>
                      <w:bCs/>
                      <w:spacing w:val="1"/>
                      <w:sz w:val="22"/>
                      <w:szCs w:val="22"/>
                      <w:u w:val="single"/>
                    </w:rPr>
                    <w:t>i</w:t>
                  </w:r>
                  <w:r w:rsidRPr="00046E2E">
                    <w:rPr>
                      <w:rFonts w:asciiTheme="minorHAnsi" w:hAnsiTheme="minorHAnsi" w:cstheme="minorHAnsi"/>
                      <w:b/>
                      <w:bCs/>
                      <w:spacing w:val="-1"/>
                      <w:sz w:val="22"/>
                      <w:szCs w:val="22"/>
                      <w:u w:val="single"/>
                    </w:rPr>
                    <w:t>o</w:t>
                  </w:r>
                  <w:r w:rsidRPr="00046E2E">
                    <w:rPr>
                      <w:rFonts w:asciiTheme="minorHAnsi" w:hAnsiTheme="minorHAnsi" w:cstheme="minorHAnsi"/>
                      <w:b/>
                      <w:bCs/>
                      <w:sz w:val="22"/>
                      <w:szCs w:val="22"/>
                      <w:u w:val="single"/>
                    </w:rPr>
                    <w:t>n</w:t>
                  </w:r>
                  <w:r w:rsidRPr="00046E2E">
                    <w:rPr>
                      <w:rFonts w:asciiTheme="minorHAnsi" w:hAnsiTheme="minorHAnsi" w:cstheme="minorHAnsi"/>
                      <w:b/>
                      <w:bCs/>
                      <w:spacing w:val="-2"/>
                      <w:sz w:val="22"/>
                      <w:szCs w:val="22"/>
                      <w:u w:val="single"/>
                    </w:rPr>
                    <w:t xml:space="preserve"> </w:t>
                  </w:r>
                  <w:r w:rsidRPr="00046E2E">
                    <w:rPr>
                      <w:rFonts w:asciiTheme="minorHAnsi" w:hAnsiTheme="minorHAnsi" w:cstheme="minorHAnsi"/>
                      <w:b/>
                      <w:bCs/>
                      <w:sz w:val="22"/>
                      <w:szCs w:val="22"/>
                      <w:u w:val="single"/>
                    </w:rPr>
                    <w:t>de c</w:t>
                  </w:r>
                  <w:r w:rsidRPr="00046E2E">
                    <w:rPr>
                      <w:rFonts w:asciiTheme="minorHAnsi" w:hAnsiTheme="minorHAnsi" w:cstheme="minorHAnsi"/>
                      <w:b/>
                      <w:bCs/>
                      <w:spacing w:val="1"/>
                      <w:sz w:val="22"/>
                      <w:szCs w:val="22"/>
                      <w:u w:val="single"/>
                    </w:rPr>
                    <w:t>l</w:t>
                  </w:r>
                  <w:r w:rsidRPr="00046E2E">
                    <w:rPr>
                      <w:rFonts w:asciiTheme="minorHAnsi" w:hAnsiTheme="minorHAnsi" w:cstheme="minorHAnsi"/>
                      <w:b/>
                      <w:bCs/>
                      <w:sz w:val="22"/>
                      <w:szCs w:val="22"/>
                      <w:u w:val="single"/>
                    </w:rPr>
                    <w:t>as</w:t>
                  </w:r>
                  <w:r w:rsidRPr="00046E2E">
                    <w:rPr>
                      <w:rFonts w:asciiTheme="minorHAnsi" w:hAnsiTheme="minorHAnsi" w:cstheme="minorHAnsi"/>
                      <w:b/>
                      <w:bCs/>
                      <w:spacing w:val="-3"/>
                      <w:sz w:val="22"/>
                      <w:szCs w:val="22"/>
                      <w:u w:val="single"/>
                    </w:rPr>
                    <w:t>s</w:t>
                  </w:r>
                  <w:r w:rsidRPr="00046E2E">
                    <w:rPr>
                      <w:rFonts w:asciiTheme="minorHAnsi" w:hAnsiTheme="minorHAnsi" w:cstheme="minorHAnsi"/>
                      <w:b/>
                      <w:bCs/>
                      <w:sz w:val="22"/>
                      <w:szCs w:val="22"/>
                      <w:u w:val="single"/>
                    </w:rPr>
                    <w:t>e</w:t>
                  </w:r>
                </w:p>
                <w:p w:rsidR="00E07C8A" w:rsidRPr="00046E2E" w:rsidRDefault="00E07C8A">
                  <w:pPr>
                    <w:widowControl w:val="0"/>
                    <w:autoSpaceDE w:val="0"/>
                    <w:autoSpaceDN w:val="0"/>
                    <w:adjustRightInd w:val="0"/>
                    <w:spacing w:before="13"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spacing w:val="-1"/>
                    </w:rPr>
                  </w:pP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n</w:t>
                  </w:r>
                  <w:r w:rsidRPr="00046E2E">
                    <w:rPr>
                      <w:rFonts w:cstheme="minorHAnsi"/>
                      <w:spacing w:val="1"/>
                    </w:rPr>
                    <w:t>o</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a</w:t>
                  </w:r>
                  <w:r w:rsidRPr="00046E2E">
                    <w:rPr>
                      <w:rFonts w:cstheme="minorHAnsi"/>
                      <w:spacing w:val="1"/>
                    </w:rPr>
                    <w:t>ttr</w:t>
                  </w:r>
                  <w:r w:rsidRPr="00046E2E">
                    <w:rPr>
                      <w:rFonts w:cstheme="minorHAnsi"/>
                      <w:spacing w:val="-2"/>
                    </w:rPr>
                    <w:t>i</w:t>
                  </w:r>
                  <w:r w:rsidRPr="00046E2E">
                    <w:rPr>
                      <w:rFonts w:cstheme="minorHAnsi"/>
                      <w:spacing w:val="1"/>
                    </w:rPr>
                    <w:t>b</w:t>
                  </w:r>
                  <w:r w:rsidRPr="00046E2E">
                    <w:rPr>
                      <w:rFonts w:cstheme="minorHAnsi"/>
                    </w:rPr>
                    <w:t>u</w:t>
                  </w:r>
                  <w:r w:rsidRPr="00046E2E">
                    <w:rPr>
                      <w:rFonts w:cstheme="minorHAnsi"/>
                      <w:spacing w:val="-1"/>
                    </w:rPr>
                    <w:t>ée</w:t>
                  </w:r>
                  <w:r w:rsidRPr="00046E2E">
                    <w:rPr>
                      <w:rFonts w:cstheme="minorHAnsi"/>
                      <w:spacing w:val="1"/>
                    </w:rPr>
                    <w:t>s</w:t>
                  </w:r>
                  <w:r w:rsidRPr="00046E2E">
                    <w:rPr>
                      <w:rFonts w:cstheme="minorHAnsi"/>
                    </w:rPr>
                    <w:t>,</w:t>
                  </w:r>
                  <w:r w:rsidRPr="00046E2E">
                    <w:rPr>
                      <w:rFonts w:cstheme="minorHAnsi"/>
                      <w:spacing w:val="2"/>
                    </w:rPr>
                    <w:t xml:space="preserve"> </w:t>
                  </w:r>
                  <w:r w:rsidRPr="00046E2E">
                    <w:rPr>
                      <w:rFonts w:cstheme="minorHAnsi"/>
                      <w:spacing w:val="-1"/>
                    </w:rPr>
                    <w:t>e</w:t>
                  </w:r>
                  <w:r w:rsidRPr="00046E2E">
                    <w:rPr>
                      <w:rFonts w:cstheme="minorHAnsi"/>
                    </w:rPr>
                    <w:t>n</w:t>
                  </w:r>
                  <w:r w:rsidRPr="00046E2E">
                    <w:rPr>
                      <w:rFonts w:cstheme="minorHAnsi"/>
                      <w:spacing w:val="1"/>
                    </w:rPr>
                    <w:t xml:space="preserve"> </w:t>
                  </w:r>
                  <w:r w:rsidRPr="00046E2E">
                    <w:rPr>
                      <w:rFonts w:cstheme="minorHAnsi"/>
                    </w:rPr>
                    <w:t>d</w:t>
                  </w:r>
                  <w:r w:rsidRPr="00046E2E">
                    <w:rPr>
                      <w:rFonts w:cstheme="minorHAnsi"/>
                      <w:spacing w:val="-1"/>
                    </w:rPr>
                    <w:t>e</w:t>
                  </w:r>
                  <w:r w:rsidRPr="00046E2E">
                    <w:rPr>
                      <w:rFonts w:cstheme="minorHAnsi"/>
                      <w:spacing w:val="1"/>
                    </w:rPr>
                    <w:t>h</w:t>
                  </w:r>
                  <w:r w:rsidRPr="00046E2E">
                    <w:rPr>
                      <w:rFonts w:cstheme="minorHAnsi"/>
                      <w:spacing w:val="-1"/>
                    </w:rPr>
                    <w:t>o</w:t>
                  </w:r>
                  <w:r w:rsidRPr="00046E2E">
                    <w:rPr>
                      <w:rFonts w:cstheme="minorHAnsi"/>
                      <w:spacing w:val="1"/>
                    </w:rPr>
                    <w:t>r</w:t>
                  </w:r>
                  <w:r w:rsidRPr="00046E2E">
                    <w:rPr>
                      <w:rFonts w:cstheme="minorHAnsi"/>
                    </w:rPr>
                    <w:t>s</w:t>
                  </w:r>
                  <w:r w:rsidRPr="00046E2E">
                    <w:rPr>
                      <w:rFonts w:cstheme="minorHAnsi"/>
                      <w:spacing w:val="2"/>
                    </w:rPr>
                    <w:t xml:space="preserve"> </w:t>
                  </w:r>
                  <w:r w:rsidRPr="00046E2E">
                    <w:rPr>
                      <w:rFonts w:cstheme="minorHAnsi"/>
                      <w:spacing w:val="-2"/>
                    </w:rPr>
                    <w:t>d</w:t>
                  </w:r>
                  <w:r w:rsidRPr="00046E2E">
                    <w:rPr>
                      <w:rFonts w:cstheme="minorHAnsi"/>
                    </w:rPr>
                    <w:t xml:space="preserve">u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p</w:t>
                  </w:r>
                  <w:r w:rsidRPr="00046E2E">
                    <w:rPr>
                      <w:rFonts w:cstheme="minorHAnsi"/>
                      <w:spacing w:val="-1"/>
                    </w:rPr>
                    <w:t>o</w:t>
                  </w:r>
                  <w:r w:rsidRPr="00046E2E">
                    <w:rPr>
                      <w:rFonts w:cstheme="minorHAnsi"/>
                    </w:rPr>
                    <w:t>ur</w:t>
                  </w:r>
                  <w:r w:rsidRPr="00046E2E">
                    <w:rPr>
                      <w:rFonts w:cstheme="minorHAnsi"/>
                      <w:spacing w:val="2"/>
                    </w:rPr>
                    <w:t xml:space="preserve"> </w:t>
                  </w:r>
                  <w:r w:rsidRPr="00046E2E">
                    <w:rPr>
                      <w:rFonts w:cstheme="minorHAnsi"/>
                      <w:spacing w:val="-3"/>
                    </w:rPr>
                    <w:t>l</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rPr>
                    <w:t>di</w:t>
                  </w:r>
                  <w:r w:rsidRPr="00046E2E">
                    <w:rPr>
                      <w:rFonts w:cstheme="minorHAnsi"/>
                      <w:spacing w:val="1"/>
                    </w:rPr>
                    <w:t>r</w:t>
                  </w:r>
                  <w:r w:rsidRPr="00046E2E">
                    <w:rPr>
                      <w:rFonts w:cstheme="minorHAnsi"/>
                      <w:spacing w:val="-1"/>
                    </w:rPr>
                    <w:t>e</w:t>
                  </w:r>
                  <w:r w:rsidRPr="00046E2E">
                    <w:rPr>
                      <w:rFonts w:cstheme="minorHAnsi"/>
                      <w:spacing w:val="1"/>
                    </w:rPr>
                    <w:t>ct</w:t>
                  </w:r>
                  <w:r w:rsidRPr="00046E2E">
                    <w:rPr>
                      <w:rFonts w:cstheme="minorHAnsi"/>
                      <w:spacing w:val="-2"/>
                    </w:rPr>
                    <w:t>i</w:t>
                  </w:r>
                  <w:r w:rsidRPr="00046E2E">
                    <w:rPr>
                      <w:rFonts w:cstheme="minorHAnsi"/>
                      <w:spacing w:val="1"/>
                    </w:rPr>
                    <w:t>o</w:t>
                  </w:r>
                  <w:r w:rsidRPr="00046E2E">
                    <w:rPr>
                      <w:rFonts w:cstheme="minorHAnsi"/>
                      <w:spacing w:val="-1"/>
                    </w:rPr>
                    <w:t>n</w:t>
                  </w:r>
                  <w:r w:rsidRPr="00046E2E">
                    <w:rPr>
                      <w:rFonts w:cstheme="minorHAnsi"/>
                    </w:rPr>
                    <w:t>s</w:t>
                  </w:r>
                  <w:r w:rsidRPr="00046E2E">
                    <w:rPr>
                      <w:rFonts w:cstheme="minorHAnsi"/>
                      <w:spacing w:val="2"/>
                    </w:rPr>
                    <w:t xml:space="preserve"> </w:t>
                  </w:r>
                  <w:r w:rsidRPr="00046E2E">
                    <w:rPr>
                      <w:rFonts w:cstheme="minorHAnsi"/>
                    </w:rPr>
                    <w:t>de</w:t>
                  </w:r>
                  <w:r w:rsidRPr="00046E2E">
                    <w:rPr>
                      <w:rFonts w:cstheme="minorHAnsi"/>
                      <w:spacing w:val="1"/>
                    </w:rPr>
                    <w:t xml:space="preserve"> c</w:t>
                  </w:r>
                  <w:r w:rsidRPr="00046E2E">
                    <w:rPr>
                      <w:rFonts w:cstheme="minorHAnsi"/>
                      <w:spacing w:val="-1"/>
                    </w:rPr>
                    <w:t>la</w:t>
                  </w:r>
                  <w:r w:rsidRPr="00046E2E">
                    <w:rPr>
                      <w:rFonts w:cstheme="minorHAnsi"/>
                      <w:spacing w:val="-2"/>
                    </w:rPr>
                    <w:t>s</w:t>
                  </w:r>
                  <w:r w:rsidRPr="00046E2E">
                    <w:rPr>
                      <w:rFonts w:cstheme="minorHAnsi"/>
                      <w:spacing w:val="1"/>
                    </w:rPr>
                    <w:t>s</w:t>
                  </w:r>
                  <w:r w:rsidRPr="00046E2E">
                    <w:rPr>
                      <w:rFonts w:cstheme="minorHAnsi"/>
                      <w:spacing w:val="-1"/>
                    </w:rPr>
                    <w:t>e</w:t>
                  </w:r>
                  <w:r w:rsidRPr="00046E2E">
                    <w:rPr>
                      <w:rFonts w:cstheme="minorHAnsi"/>
                    </w:rPr>
                    <w:t xml:space="preserve"> </w:t>
                  </w:r>
                  <w:r w:rsidRPr="00046E2E">
                    <w:rPr>
                      <w:rFonts w:cstheme="minorHAnsi"/>
                      <w:spacing w:val="1"/>
                    </w:rPr>
                    <w:t>s'</w:t>
                  </w:r>
                  <w:r w:rsidRPr="00046E2E">
                    <w:rPr>
                      <w:rFonts w:cstheme="minorHAnsi"/>
                      <w:spacing w:val="-1"/>
                    </w:rPr>
                    <w:t>o</w:t>
                  </w:r>
                  <w:r w:rsidRPr="00046E2E">
                    <w:rPr>
                      <w:rFonts w:cstheme="minorHAnsi"/>
                      <w:spacing w:val="1"/>
                    </w:rPr>
                    <w:t>bt</w:t>
                  </w:r>
                  <w:r w:rsidRPr="00046E2E">
                    <w:rPr>
                      <w:rFonts w:cstheme="minorHAnsi"/>
                    </w:rPr>
                    <w:t>i</w:t>
                  </w:r>
                  <w:r w:rsidRPr="00046E2E">
                    <w:rPr>
                      <w:rFonts w:cstheme="minorHAnsi"/>
                      <w:spacing w:val="-1"/>
                    </w:rPr>
                    <w:t>en</w:t>
                  </w:r>
                  <w:r w:rsidRPr="00046E2E">
                    <w:rPr>
                      <w:rFonts w:cstheme="minorHAnsi"/>
                    </w:rPr>
                    <w:t>t</w:t>
                  </w:r>
                  <w:r w:rsidRPr="00046E2E">
                    <w:rPr>
                      <w:rFonts w:cstheme="minorHAnsi"/>
                      <w:spacing w:val="2"/>
                    </w:rPr>
                    <w:t xml:space="preserve"> </w:t>
                  </w:r>
                  <w:r w:rsidRPr="00046E2E">
                    <w:rPr>
                      <w:rFonts w:cstheme="minorHAnsi"/>
                      <w:spacing w:val="-1"/>
                    </w:rPr>
                    <w:t>e</w:t>
                  </w:r>
                  <w:r w:rsidRPr="00046E2E">
                    <w:rPr>
                      <w:rFonts w:cstheme="minorHAnsi"/>
                    </w:rPr>
                    <w:t>n d</w:t>
                  </w:r>
                  <w:r w:rsidRPr="00046E2E">
                    <w:rPr>
                      <w:rFonts w:cstheme="minorHAnsi"/>
                      <w:spacing w:val="-2"/>
                    </w:rPr>
                    <w:t>i</w:t>
                  </w:r>
                  <w:r w:rsidRPr="00046E2E">
                    <w:rPr>
                      <w:rFonts w:cstheme="minorHAnsi"/>
                      <w:spacing w:val="1"/>
                    </w:rPr>
                    <w:t>v</w:t>
                  </w:r>
                  <w:r w:rsidRPr="00046E2E">
                    <w:rPr>
                      <w:rFonts w:cstheme="minorHAnsi"/>
                    </w:rPr>
                    <w:t>i</w:t>
                  </w:r>
                  <w:r w:rsidRPr="00046E2E">
                    <w:rPr>
                      <w:rFonts w:cstheme="minorHAnsi"/>
                      <w:spacing w:val="1"/>
                    </w:rPr>
                    <w:t>s</w:t>
                  </w:r>
                  <w:r w:rsidRPr="00046E2E">
                    <w:rPr>
                      <w:rFonts w:cstheme="minorHAnsi"/>
                      <w:spacing w:val="-1"/>
                    </w:rPr>
                    <w:t>an</w:t>
                  </w:r>
                  <w:r w:rsidRPr="00046E2E">
                    <w:rPr>
                      <w:rFonts w:cstheme="minorHAnsi"/>
                    </w:rPr>
                    <w:t xml:space="preserve">t </w:t>
                  </w:r>
                  <w:r w:rsidRPr="00046E2E">
                    <w:rPr>
                      <w:rFonts w:cstheme="minorHAnsi"/>
                      <w:spacing w:val="1"/>
                    </w:rPr>
                    <w:t>p</w:t>
                  </w:r>
                  <w:r w:rsidRPr="00046E2E">
                    <w:rPr>
                      <w:rFonts w:cstheme="minorHAnsi"/>
                      <w:spacing w:val="-3"/>
                    </w:rPr>
                    <w:t>a</w:t>
                  </w:r>
                  <w:r w:rsidRPr="00046E2E">
                    <w:rPr>
                      <w:rFonts w:cstheme="minorHAnsi"/>
                    </w:rPr>
                    <w:t>r</w:t>
                  </w:r>
                  <w:r w:rsidRPr="00046E2E">
                    <w:rPr>
                      <w:rFonts w:cstheme="minorHAnsi"/>
                      <w:spacing w:val="2"/>
                    </w:rPr>
                    <w:t xml:space="preserve"> </w:t>
                  </w:r>
                  <w:r w:rsidRPr="00046E2E">
                    <w:rPr>
                      <w:rFonts w:cstheme="minorHAnsi"/>
                      <w:spacing w:val="1"/>
                    </w:rPr>
                    <w:t>1</w:t>
                  </w:r>
                  <w:r w:rsidRPr="00046E2E">
                    <w:rPr>
                      <w:rFonts w:cstheme="minorHAnsi"/>
                    </w:rPr>
                    <w:t xml:space="preserve">2 </w:t>
                  </w:r>
                  <w:r w:rsidRPr="00046E2E">
                    <w:rPr>
                      <w:rFonts w:cstheme="minorHAnsi"/>
                      <w:spacing w:val="-1"/>
                    </w:rPr>
                    <w:t>l</w:t>
                  </w:r>
                  <w:r w:rsidRPr="00046E2E">
                    <w:rPr>
                      <w:rFonts w:cstheme="minorHAnsi"/>
                    </w:rPr>
                    <w:t xml:space="preserve">e </w:t>
                  </w:r>
                  <w:r w:rsidRPr="00046E2E">
                    <w:rPr>
                      <w:rFonts w:cstheme="minorHAnsi"/>
                      <w:spacing w:val="-1"/>
                    </w:rPr>
                    <w:t>n</w:t>
                  </w:r>
                  <w:r w:rsidRPr="00046E2E">
                    <w:rPr>
                      <w:rFonts w:cstheme="minorHAnsi"/>
                      <w:spacing w:val="1"/>
                    </w:rPr>
                    <w:t>o</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 xml:space="preserve">e </w:t>
                  </w:r>
                  <w:r w:rsidRPr="00046E2E">
                    <w:rPr>
                      <w:rFonts w:cstheme="minorHAnsi"/>
                      <w:spacing w:val="-2"/>
                    </w:rPr>
                    <w:t>t</w:t>
                  </w:r>
                  <w:r w:rsidRPr="00046E2E">
                    <w:rPr>
                      <w:rFonts w:cstheme="minorHAnsi"/>
                      <w:spacing w:val="1"/>
                    </w:rPr>
                    <w:t>ot</w:t>
                  </w:r>
                  <w:r w:rsidRPr="00046E2E">
                    <w:rPr>
                      <w:rFonts w:cstheme="minorHAnsi"/>
                      <w:spacing w:val="-1"/>
                    </w:rPr>
                    <w:t>a</w:t>
                  </w:r>
                  <w:r w:rsidRPr="00046E2E">
                    <w:rPr>
                      <w:rFonts w:cstheme="minorHAnsi"/>
                    </w:rPr>
                    <w:t>l</w:t>
                  </w:r>
                  <w:r w:rsidRPr="00046E2E">
                    <w:rPr>
                      <w:rFonts w:cstheme="minorHAnsi"/>
                      <w:spacing w:val="1"/>
                    </w:rPr>
                    <w:t xml:space="preserve"> </w:t>
                  </w:r>
                  <w:r w:rsidRPr="00046E2E">
                    <w:rPr>
                      <w:rFonts w:cstheme="minorHAnsi"/>
                      <w:spacing w:val="-2"/>
                    </w:rPr>
                    <w:t>d</w:t>
                  </w:r>
                  <w:r w:rsidRPr="00046E2E">
                    <w:rPr>
                      <w:rFonts w:cstheme="minorHAnsi"/>
                      <w:spacing w:val="-1"/>
                    </w:rPr>
                    <w:t>e</w:t>
                  </w:r>
                  <w:r w:rsidRPr="00046E2E">
                    <w:rPr>
                      <w:rFonts w:cstheme="minorHAnsi"/>
                    </w:rPr>
                    <w:t xml:space="preserve">s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 xml:space="preserve">s </w:t>
                  </w:r>
                  <w:r w:rsidRPr="00046E2E">
                    <w:rPr>
                      <w:rFonts w:cstheme="minorHAnsi"/>
                      <w:spacing w:val="1"/>
                    </w:rPr>
                    <w:t>r</w:t>
                  </w:r>
                  <w:r w:rsidRPr="00046E2E">
                    <w:rPr>
                      <w:rFonts w:cstheme="minorHAnsi"/>
                      <w:spacing w:val="-1"/>
                    </w:rPr>
                    <w:t>é</w:t>
                  </w:r>
                  <w:r w:rsidRPr="00046E2E">
                    <w:rPr>
                      <w:rFonts w:cstheme="minorHAnsi"/>
                      <w:spacing w:val="1"/>
                    </w:rPr>
                    <w:t>g</w:t>
                  </w:r>
                  <w:r w:rsidRPr="00046E2E">
                    <w:rPr>
                      <w:rFonts w:cstheme="minorHAnsi"/>
                    </w:rPr>
                    <w:t>u</w:t>
                  </w:r>
                  <w:r w:rsidRPr="00046E2E">
                    <w:rPr>
                      <w:rFonts w:cstheme="minorHAnsi"/>
                      <w:spacing w:val="-1"/>
                    </w:rPr>
                    <w:t>l</w:t>
                  </w:r>
                  <w:r w:rsidRPr="00046E2E">
                    <w:rPr>
                      <w:rFonts w:cstheme="minorHAnsi"/>
                    </w:rPr>
                    <w:t>i</w:t>
                  </w:r>
                  <w:r w:rsidRPr="00046E2E">
                    <w:rPr>
                      <w:rFonts w:cstheme="minorHAnsi"/>
                      <w:spacing w:val="-1"/>
                    </w:rPr>
                    <w:t>è</w:t>
                  </w:r>
                  <w:r w:rsidRPr="00046E2E">
                    <w:rPr>
                      <w:rFonts w:cstheme="minorHAnsi"/>
                      <w:spacing w:val="1"/>
                    </w:rPr>
                    <w:t>r</w:t>
                  </w:r>
                  <w:r w:rsidRPr="00046E2E">
                    <w:rPr>
                      <w:rFonts w:cstheme="minorHAnsi"/>
                      <w:spacing w:val="-1"/>
                    </w:rPr>
                    <w:t>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2"/>
                    </w:rPr>
                    <w:t xml:space="preserve"> </w:t>
                  </w:r>
                  <w:r w:rsidRPr="00046E2E">
                    <w:rPr>
                      <w:rFonts w:cstheme="minorHAnsi"/>
                    </w:rPr>
                    <w:t>i</w:t>
                  </w:r>
                  <w:r w:rsidRPr="00046E2E">
                    <w:rPr>
                      <w:rFonts w:cstheme="minorHAnsi"/>
                      <w:spacing w:val="-1"/>
                    </w:rPr>
                    <w:t>n</w:t>
                  </w:r>
                  <w:r w:rsidRPr="00046E2E">
                    <w:rPr>
                      <w:rFonts w:cstheme="minorHAnsi"/>
                      <w:spacing w:val="1"/>
                    </w:rPr>
                    <w:t>scr</w:t>
                  </w:r>
                  <w:r w:rsidRPr="00046E2E">
                    <w:rPr>
                      <w:rFonts w:cstheme="minorHAnsi"/>
                      <w:spacing w:val="-2"/>
                    </w:rPr>
                    <w:t>i</w:t>
                  </w:r>
                  <w:r w:rsidRPr="00046E2E">
                    <w:rPr>
                      <w:rFonts w:cstheme="minorHAnsi"/>
                      <w:spacing w:val="1"/>
                    </w:rPr>
                    <w:t>t</w:t>
                  </w:r>
                  <w:r w:rsidRPr="00046E2E">
                    <w:rPr>
                      <w:rFonts w:cstheme="minorHAnsi"/>
                    </w:rPr>
                    <w:t>s</w:t>
                  </w:r>
                  <w:r w:rsidRPr="00046E2E">
                    <w:rPr>
                      <w:rFonts w:cstheme="minorHAnsi"/>
                      <w:spacing w:val="2"/>
                    </w:rPr>
                    <w:t xml:space="preserve"> </w:t>
                  </w:r>
                  <w:r w:rsidRPr="00046E2E">
                    <w:rPr>
                      <w:rFonts w:cstheme="minorHAnsi"/>
                      <w:spacing w:val="-1"/>
                    </w:rPr>
                    <w:t>l</w:t>
                  </w:r>
                  <w:r w:rsidRPr="00046E2E">
                    <w:rPr>
                      <w:rFonts w:cstheme="minorHAnsi"/>
                    </w:rPr>
                    <w:t xml:space="preserve">e </w:t>
                  </w:r>
                  <w:r w:rsidRPr="00046E2E">
                    <w:rPr>
                      <w:rFonts w:cstheme="minorHAnsi"/>
                      <w:spacing w:val="-1"/>
                    </w:rPr>
                    <w:t>1</w:t>
                  </w:r>
                  <w:r w:rsidRPr="00046E2E">
                    <w:rPr>
                      <w:rFonts w:cstheme="minorHAnsi"/>
                    </w:rPr>
                    <w:t>5</w:t>
                  </w:r>
                  <w:r w:rsidRPr="00046E2E">
                    <w:rPr>
                      <w:rFonts w:cstheme="minorHAnsi"/>
                      <w:spacing w:val="2"/>
                    </w:rPr>
                    <w:t xml:space="preserve"> </w:t>
                  </w:r>
                  <w:r w:rsidRPr="00046E2E">
                    <w:rPr>
                      <w:rFonts w:cstheme="minorHAnsi"/>
                    </w:rPr>
                    <w:t>j</w:t>
                  </w:r>
                  <w:r w:rsidRPr="00046E2E">
                    <w:rPr>
                      <w:rFonts w:cstheme="minorHAnsi"/>
                      <w:spacing w:val="-1"/>
                    </w:rPr>
                    <w:t>an</w:t>
                  </w:r>
                  <w:r w:rsidRPr="00046E2E">
                    <w:rPr>
                      <w:rFonts w:cstheme="minorHAnsi"/>
                      <w:spacing w:val="1"/>
                    </w:rPr>
                    <w:t>v</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pr</w:t>
                  </w:r>
                  <w:r w:rsidRPr="00046E2E">
                    <w:rPr>
                      <w:rFonts w:cstheme="minorHAnsi"/>
                      <w:spacing w:val="-1"/>
                    </w:rPr>
                    <w:t>é</w:t>
                  </w:r>
                  <w:r w:rsidRPr="00046E2E">
                    <w:rPr>
                      <w:rFonts w:cstheme="minorHAnsi"/>
                      <w:spacing w:val="1"/>
                    </w:rPr>
                    <w:t>c</w:t>
                  </w:r>
                  <w:r w:rsidRPr="00046E2E">
                    <w:rPr>
                      <w:rFonts w:cstheme="minorHAnsi"/>
                      <w:spacing w:val="-1"/>
                    </w:rPr>
                    <w:t>é</w:t>
                  </w:r>
                  <w:r w:rsidRPr="00046E2E">
                    <w:rPr>
                      <w:rFonts w:cstheme="minorHAnsi"/>
                    </w:rPr>
                    <w:t>d</w:t>
                  </w:r>
                  <w:r w:rsidRPr="00046E2E">
                    <w:rPr>
                      <w:rFonts w:cstheme="minorHAnsi"/>
                      <w:spacing w:val="-1"/>
                    </w:rPr>
                    <w:t>en</w:t>
                  </w:r>
                  <w:r w:rsidRPr="00046E2E">
                    <w:rPr>
                      <w:rFonts w:cstheme="minorHAnsi"/>
                    </w:rPr>
                    <w:t xml:space="preserve">t </w:t>
                  </w:r>
                  <w:r w:rsidRPr="00046E2E">
                    <w:rPr>
                      <w:rFonts w:cstheme="minorHAnsi"/>
                      <w:spacing w:val="-1"/>
                    </w:rPr>
                    <w:t>l</w:t>
                  </w:r>
                  <w:r w:rsidRPr="00046E2E">
                    <w:rPr>
                      <w:rFonts w:cstheme="minorHAnsi"/>
                    </w:rPr>
                    <w:t>’</w:t>
                  </w:r>
                  <w:r w:rsidRPr="00046E2E">
                    <w:rPr>
                      <w:rFonts w:cstheme="minorHAnsi"/>
                      <w:spacing w:val="-1"/>
                    </w:rPr>
                    <w:t>anné</w:t>
                  </w:r>
                  <w:r w:rsidRPr="00046E2E">
                    <w:rPr>
                      <w:rFonts w:cstheme="minorHAnsi"/>
                    </w:rPr>
                    <w:t>e</w:t>
                  </w:r>
                  <w:r w:rsidRPr="00046E2E">
                    <w:rPr>
                      <w:rFonts w:cstheme="minorHAnsi"/>
                      <w:spacing w:val="-1"/>
                    </w:rPr>
                    <w:t xml:space="preserve"> </w:t>
                  </w:r>
                  <w:r w:rsidRPr="00046E2E">
                    <w:rPr>
                      <w:rFonts w:cstheme="minorHAnsi"/>
                      <w:spacing w:val="1"/>
                    </w:rPr>
                    <w:t>sco</w:t>
                  </w:r>
                  <w:r w:rsidRPr="00046E2E">
                    <w:rPr>
                      <w:rFonts w:cstheme="minorHAnsi"/>
                      <w:spacing w:val="-1"/>
                    </w:rPr>
                    <w:t>la</w:t>
                  </w:r>
                  <w:r w:rsidRPr="00046E2E">
                    <w:rPr>
                      <w:rFonts w:cstheme="minorHAnsi"/>
                    </w:rPr>
                    <w:t>i</w:t>
                  </w:r>
                  <w:r w:rsidRPr="00046E2E">
                    <w:rPr>
                      <w:rFonts w:cstheme="minorHAnsi"/>
                      <w:spacing w:val="-2"/>
                    </w:rPr>
                    <w:t>r</w:t>
                  </w:r>
                  <w:r w:rsidRPr="00046E2E">
                    <w:rPr>
                      <w:rFonts w:cstheme="minorHAnsi"/>
                    </w:rPr>
                    <w:t>e</w:t>
                  </w:r>
                  <w:r w:rsidRPr="00046E2E">
                    <w:rPr>
                      <w:rFonts w:cstheme="minorHAnsi"/>
                      <w:spacing w:val="-1"/>
                    </w:rPr>
                    <w:t xml:space="preserve"> e</w:t>
                  </w:r>
                  <w:r w:rsidRPr="00046E2E">
                    <w:rPr>
                      <w:rFonts w:cstheme="minorHAnsi"/>
                    </w:rPr>
                    <w:t>n</w:t>
                  </w:r>
                  <w:r w:rsidRPr="00046E2E">
                    <w:rPr>
                      <w:rFonts w:cstheme="minorHAnsi"/>
                      <w:spacing w:val="1"/>
                    </w:rPr>
                    <w:t xml:space="preserve"> </w:t>
                  </w:r>
                  <w:r w:rsidRPr="00046E2E">
                    <w:rPr>
                      <w:rFonts w:cstheme="minorHAnsi"/>
                      <w:spacing w:val="-1"/>
                    </w:rPr>
                    <w:t>q</w:t>
                  </w:r>
                  <w:r w:rsidRPr="00046E2E">
                    <w:rPr>
                      <w:rFonts w:cstheme="minorHAnsi"/>
                    </w:rPr>
                    <w:t>u</w:t>
                  </w:r>
                  <w:r w:rsidRPr="00046E2E">
                    <w:rPr>
                      <w:rFonts w:cstheme="minorHAnsi"/>
                      <w:spacing w:val="-1"/>
                    </w:rPr>
                    <w:t>e</w:t>
                  </w:r>
                  <w:r w:rsidRPr="00046E2E">
                    <w:rPr>
                      <w:rFonts w:cstheme="minorHAnsi"/>
                      <w:spacing w:val="1"/>
                    </w:rPr>
                    <w:t>st</w:t>
                  </w:r>
                  <w:r w:rsidRPr="00046E2E">
                    <w:rPr>
                      <w:rFonts w:cstheme="minorHAnsi"/>
                    </w:rPr>
                    <w:t>i</w:t>
                  </w:r>
                  <w:r w:rsidRPr="00046E2E">
                    <w:rPr>
                      <w:rFonts w:cstheme="minorHAnsi"/>
                      <w:spacing w:val="1"/>
                    </w:rPr>
                    <w:t>o</w:t>
                  </w:r>
                  <w:r w:rsidRPr="00046E2E">
                    <w:rPr>
                      <w:rFonts w:cstheme="minorHAnsi"/>
                      <w:spacing w:val="-1"/>
                    </w:rPr>
                    <w:t>n</w:t>
                  </w:r>
                  <w:r w:rsidRPr="00046E2E">
                    <w:rPr>
                      <w:rFonts w:cstheme="minorHAnsi"/>
                    </w:rPr>
                    <w:t>. Il</w:t>
                  </w:r>
                  <w:r w:rsidRPr="00046E2E">
                    <w:rPr>
                      <w:rFonts w:cstheme="minorHAnsi"/>
                      <w:spacing w:val="-1"/>
                    </w:rPr>
                    <w:t xml:space="preserve"> </w:t>
                  </w:r>
                  <w:r w:rsidRPr="00046E2E">
                    <w:rPr>
                      <w:rFonts w:cstheme="minorHAnsi"/>
                      <w:spacing w:val="1"/>
                    </w:rPr>
                    <w:t>p</w:t>
                  </w:r>
                  <w:r w:rsidRPr="00046E2E">
                    <w:rPr>
                      <w:rFonts w:cstheme="minorHAnsi"/>
                      <w:spacing w:val="-1"/>
                    </w:rPr>
                    <w:t>e</w:t>
                  </w:r>
                  <w:r w:rsidRPr="00046E2E">
                    <w:rPr>
                      <w:rFonts w:cstheme="minorHAnsi"/>
                    </w:rPr>
                    <w:t xml:space="preserve">ut </w:t>
                  </w:r>
                  <w:r w:rsidRPr="00046E2E">
                    <w:rPr>
                      <w:rFonts w:cstheme="minorHAnsi"/>
                      <w:spacing w:val="-1"/>
                    </w:rPr>
                    <w:t>ê</w:t>
                  </w:r>
                  <w:r w:rsidRPr="00046E2E">
                    <w:rPr>
                      <w:rFonts w:cstheme="minorHAnsi"/>
                      <w:spacing w:val="1"/>
                    </w:rPr>
                    <w:t>t</w:t>
                  </w:r>
                  <w:r w:rsidRPr="00046E2E">
                    <w:rPr>
                      <w:rFonts w:cstheme="minorHAnsi"/>
                      <w:spacing w:val="-2"/>
                    </w:rPr>
                    <w:t>r</w:t>
                  </w:r>
                  <w:r w:rsidRPr="00046E2E">
                    <w:rPr>
                      <w:rFonts w:cstheme="minorHAnsi"/>
                    </w:rPr>
                    <w:t>e</w:t>
                  </w:r>
                  <w:r w:rsidRPr="00046E2E">
                    <w:rPr>
                      <w:rFonts w:cstheme="minorHAnsi"/>
                      <w:spacing w:val="-1"/>
                    </w:rPr>
                    <w:t xml:space="preserve"> </w:t>
                  </w:r>
                  <w:r w:rsidRPr="00046E2E">
                    <w:rPr>
                      <w:rFonts w:cstheme="minorHAnsi"/>
                      <w:spacing w:val="1"/>
                    </w:rPr>
                    <w:t>r</w:t>
                  </w:r>
                  <w:r w:rsidRPr="00046E2E">
                    <w:rPr>
                      <w:rFonts w:cstheme="minorHAnsi"/>
                      <w:spacing w:val="-1"/>
                    </w:rPr>
                    <w:t>e</w:t>
                  </w:r>
                  <w:r w:rsidRPr="00046E2E">
                    <w:rPr>
                      <w:rFonts w:cstheme="minorHAnsi"/>
                      <w:spacing w:val="1"/>
                    </w:rPr>
                    <w:t>c</w:t>
                  </w:r>
                  <w:r w:rsidRPr="00046E2E">
                    <w:rPr>
                      <w:rFonts w:cstheme="minorHAnsi"/>
                      <w:spacing w:val="-1"/>
                    </w:rPr>
                    <w:t>al</w:t>
                  </w:r>
                  <w:r w:rsidRPr="00046E2E">
                    <w:rPr>
                      <w:rFonts w:cstheme="minorHAnsi"/>
                      <w:spacing w:val="1"/>
                    </w:rPr>
                    <w:t>c</w:t>
                  </w:r>
                  <w:r w:rsidRPr="00046E2E">
                    <w:rPr>
                      <w:rFonts w:cstheme="minorHAnsi"/>
                    </w:rPr>
                    <w:t>u</w:t>
                  </w:r>
                  <w:r w:rsidRPr="00046E2E">
                    <w:rPr>
                      <w:rFonts w:cstheme="minorHAnsi"/>
                      <w:spacing w:val="-1"/>
                    </w:rPr>
                    <w:t>l</w:t>
                  </w:r>
                  <w:r w:rsidRPr="00046E2E">
                    <w:rPr>
                      <w:rFonts w:cstheme="minorHAnsi"/>
                    </w:rPr>
                    <w:t>é</w:t>
                  </w:r>
                  <w:r w:rsidRPr="00046E2E">
                    <w:rPr>
                      <w:rFonts w:cstheme="minorHAnsi"/>
                      <w:spacing w:val="-1"/>
                    </w:rPr>
                    <w:t xml:space="preserve"> </w:t>
                  </w:r>
                  <w:r w:rsidRPr="00046E2E">
                    <w:rPr>
                      <w:rFonts w:cstheme="minorHAnsi"/>
                      <w:spacing w:val="1"/>
                    </w:rPr>
                    <w:t>ch</w:t>
                  </w:r>
                  <w:r w:rsidRPr="00046E2E">
                    <w:rPr>
                      <w:rFonts w:cstheme="minorHAnsi"/>
                      <w:spacing w:val="-1"/>
                    </w:rPr>
                    <w:t>aq</w:t>
                  </w:r>
                  <w:r w:rsidRPr="00046E2E">
                    <w:rPr>
                      <w:rFonts w:cstheme="minorHAnsi"/>
                    </w:rPr>
                    <w:t>ue</w:t>
                  </w:r>
                  <w:r w:rsidRPr="00046E2E">
                    <w:rPr>
                      <w:rFonts w:cstheme="minorHAnsi"/>
                      <w:spacing w:val="-1"/>
                    </w:rPr>
                    <w:t xml:space="preserve"> </w:t>
                  </w:r>
                  <w:r w:rsidRPr="00046E2E">
                    <w:rPr>
                      <w:rFonts w:cstheme="minorHAnsi"/>
                    </w:rPr>
                    <w:t>f</w:t>
                  </w:r>
                  <w:r w:rsidRPr="00046E2E">
                    <w:rPr>
                      <w:rFonts w:cstheme="minorHAnsi"/>
                      <w:spacing w:val="1"/>
                    </w:rPr>
                    <w:t>o</w:t>
                  </w:r>
                  <w:r w:rsidRPr="00046E2E">
                    <w:rPr>
                      <w:rFonts w:cstheme="minorHAnsi"/>
                    </w:rPr>
                    <w:t xml:space="preserve">is </w:t>
                  </w:r>
                  <w:r w:rsidRPr="00046E2E">
                    <w:rPr>
                      <w:rFonts w:cstheme="minorHAnsi"/>
                      <w:spacing w:val="-1"/>
                    </w:rPr>
                    <w:t>q</w:t>
                  </w:r>
                  <w:r w:rsidRPr="00046E2E">
                    <w:rPr>
                      <w:rFonts w:cstheme="minorHAnsi"/>
                    </w:rPr>
                    <w:t>ue</w:t>
                  </w:r>
                  <w:r w:rsidRPr="00046E2E">
                    <w:rPr>
                      <w:rFonts w:cstheme="minorHAnsi"/>
                      <w:spacing w:val="-1"/>
                    </w:rPr>
                    <w:t xml:space="preserve"> 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w:t>
                  </w:r>
                  <w:r w:rsidRPr="00046E2E">
                    <w:rPr>
                      <w:rFonts w:cstheme="minorHAnsi"/>
                    </w:rPr>
                    <w:t>l</w:t>
                  </w:r>
                  <w:r w:rsidRPr="00046E2E">
                    <w:rPr>
                      <w:rFonts w:cstheme="minorHAnsi"/>
                      <w:spacing w:val="-1"/>
                    </w:rPr>
                    <w:t>-</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1"/>
                    </w:rPr>
                    <w:t>e</w:t>
                  </w:r>
                  <w:r w:rsidRPr="00046E2E">
                    <w:rPr>
                      <w:rFonts w:cstheme="minorHAnsi"/>
                      <w:spacing w:val="1"/>
                    </w:rPr>
                    <w:t>s</w:t>
                  </w:r>
                  <w:r w:rsidRPr="00046E2E">
                    <w:rPr>
                      <w:rFonts w:cstheme="minorHAnsi"/>
                    </w:rPr>
                    <w:t xml:space="preserve">t </w:t>
                  </w:r>
                  <w:r w:rsidRPr="00046E2E">
                    <w:rPr>
                      <w:rFonts w:cstheme="minorHAnsi"/>
                      <w:spacing w:val="1"/>
                    </w:rPr>
                    <w:t>r</w:t>
                  </w:r>
                  <w:r w:rsidRPr="00046E2E">
                    <w:rPr>
                      <w:rFonts w:cstheme="minorHAnsi"/>
                      <w:spacing w:val="-1"/>
                    </w:rPr>
                    <w:t>e</w:t>
                  </w:r>
                  <w:r w:rsidRPr="00046E2E">
                    <w:rPr>
                      <w:rFonts w:cstheme="minorHAnsi"/>
                      <w:spacing w:val="1"/>
                    </w:rPr>
                    <w:t>c</w:t>
                  </w:r>
                  <w:r w:rsidRPr="00046E2E">
                    <w:rPr>
                      <w:rFonts w:cstheme="minorHAnsi"/>
                      <w:spacing w:val="-1"/>
                    </w:rPr>
                    <w:t>al</w:t>
                  </w:r>
                  <w:r w:rsidRPr="00046E2E">
                    <w:rPr>
                      <w:rFonts w:cstheme="minorHAnsi"/>
                      <w:spacing w:val="1"/>
                    </w:rPr>
                    <w:t>c</w:t>
                  </w:r>
                  <w:r w:rsidRPr="00046E2E">
                    <w:rPr>
                      <w:rFonts w:cstheme="minorHAnsi"/>
                    </w:rPr>
                    <w:t>u</w:t>
                  </w:r>
                  <w:r w:rsidRPr="00046E2E">
                    <w:rPr>
                      <w:rFonts w:cstheme="minorHAnsi"/>
                      <w:spacing w:val="-1"/>
                    </w:rPr>
                    <w:t>lé.</w:t>
                  </w:r>
                </w:p>
                <w:p w:rsidR="00E07C8A" w:rsidRPr="00046E2E" w:rsidRDefault="00E07C8A">
                  <w:pPr>
                    <w:widowControl w:val="0"/>
                    <w:autoSpaceDE w:val="0"/>
                    <w:autoSpaceDN w:val="0"/>
                    <w:adjustRightInd w:val="0"/>
                    <w:spacing w:line="250" w:lineRule="exact"/>
                    <w:jc w:val="both"/>
                    <w:rPr>
                      <w:rFonts w:cstheme="minorHAnsi"/>
                    </w:rPr>
                  </w:pPr>
                </w:p>
                <w:p w:rsidR="00E07C8A" w:rsidRPr="00046E2E" w:rsidRDefault="00545642">
                  <w:pPr>
                    <w:widowControl w:val="0"/>
                    <w:autoSpaceDE w:val="0"/>
                    <w:autoSpaceDN w:val="0"/>
                    <w:adjustRightInd w:val="0"/>
                    <w:spacing w:line="248" w:lineRule="exact"/>
                    <w:jc w:val="both"/>
                    <w:rPr>
                      <w:rFonts w:cstheme="minorHAnsi"/>
                    </w:rPr>
                  </w:pPr>
                  <w:r w:rsidRPr="00046E2E">
                    <w:rPr>
                      <w:rFonts w:cstheme="minorHAnsi"/>
                      <w:spacing w:val="1"/>
                    </w:rPr>
                    <w:t>Seul l</w:t>
                  </w:r>
                  <w:r w:rsidRPr="00046E2E">
                    <w:rPr>
                      <w:rFonts w:cstheme="minorHAnsi"/>
                    </w:rPr>
                    <w:t>e</w:t>
                  </w:r>
                  <w:r w:rsidRPr="00046E2E">
                    <w:rPr>
                      <w:rFonts w:cstheme="minorHAnsi"/>
                      <w:spacing w:val="-1"/>
                    </w:rPr>
                    <w:t xml:space="preserve"> </w:t>
                  </w:r>
                  <w:r w:rsidRPr="00046E2E">
                    <w:rPr>
                      <w:rFonts w:cstheme="minorHAnsi"/>
                      <w:spacing w:val="1"/>
                    </w:rPr>
                    <w:t>r</w:t>
                  </w:r>
                  <w:r w:rsidRPr="00046E2E">
                    <w:rPr>
                      <w:rFonts w:cstheme="minorHAnsi"/>
                      <w:spacing w:val="-1"/>
                    </w:rPr>
                    <w:t>é</w:t>
                  </w:r>
                  <w:r w:rsidRPr="00046E2E">
                    <w:rPr>
                      <w:rFonts w:cstheme="minorHAnsi"/>
                      <w:spacing w:val="1"/>
                    </w:rPr>
                    <w:t>s</w:t>
                  </w:r>
                  <w:r w:rsidRPr="00046E2E">
                    <w:rPr>
                      <w:rFonts w:cstheme="minorHAnsi"/>
                    </w:rPr>
                    <w:t>u</w:t>
                  </w:r>
                  <w:r w:rsidRPr="00046E2E">
                    <w:rPr>
                      <w:rFonts w:cstheme="minorHAnsi"/>
                      <w:spacing w:val="-1"/>
                    </w:rPr>
                    <w:t>l</w:t>
                  </w:r>
                  <w:r w:rsidRPr="00046E2E">
                    <w:rPr>
                      <w:rFonts w:cstheme="minorHAnsi"/>
                      <w:spacing w:val="1"/>
                    </w:rPr>
                    <w:t>t</w:t>
                  </w:r>
                  <w:r w:rsidRPr="00046E2E">
                    <w:rPr>
                      <w:rFonts w:cstheme="minorHAnsi"/>
                      <w:spacing w:val="-1"/>
                    </w:rPr>
                    <w:t>a</w:t>
                  </w:r>
                  <w:r w:rsidRPr="00046E2E">
                    <w:rPr>
                      <w:rFonts w:cstheme="minorHAnsi"/>
                    </w:rPr>
                    <w:t>t</w:t>
                  </w:r>
                  <w:r w:rsidRPr="00046E2E">
                    <w:rPr>
                      <w:rFonts w:cstheme="minorHAnsi"/>
                      <w:spacing w:val="-2"/>
                    </w:rPr>
                    <w:t xml:space="preserve"> </w:t>
                  </w:r>
                  <w:r w:rsidRPr="00046E2E">
                    <w:rPr>
                      <w:rFonts w:cstheme="minorHAnsi"/>
                    </w:rPr>
                    <w:t>de</w:t>
                  </w:r>
                  <w:r w:rsidRPr="00046E2E">
                    <w:rPr>
                      <w:rFonts w:cstheme="minorHAnsi"/>
                      <w:spacing w:val="-1"/>
                    </w:rPr>
                    <w:t xml:space="preserve"> </w:t>
                  </w:r>
                  <w:r w:rsidRPr="00046E2E">
                    <w:rPr>
                      <w:rFonts w:cstheme="minorHAnsi"/>
                      <w:spacing w:val="1"/>
                    </w:rPr>
                    <w:t>c</w:t>
                  </w:r>
                  <w:r w:rsidRPr="00046E2E">
                    <w:rPr>
                      <w:rFonts w:cstheme="minorHAnsi"/>
                      <w:spacing w:val="-1"/>
                    </w:rPr>
                    <w:t>e</w:t>
                  </w:r>
                  <w:r w:rsidRPr="00046E2E">
                    <w:rPr>
                      <w:rFonts w:cstheme="minorHAnsi"/>
                      <w:spacing w:val="1"/>
                    </w:rPr>
                    <w:t>tt</w:t>
                  </w:r>
                  <w:r w:rsidRPr="00046E2E">
                    <w:rPr>
                      <w:rFonts w:cstheme="minorHAnsi"/>
                    </w:rPr>
                    <w:t>e</w:t>
                  </w:r>
                  <w:r w:rsidRPr="00046E2E">
                    <w:rPr>
                      <w:rFonts w:cstheme="minorHAnsi"/>
                      <w:spacing w:val="-1"/>
                    </w:rPr>
                    <w:t xml:space="preserve"> </w:t>
                  </w:r>
                  <w:r w:rsidRPr="00046E2E">
                    <w:rPr>
                      <w:rFonts w:cstheme="minorHAnsi"/>
                    </w:rPr>
                    <w:t>di</w:t>
                  </w:r>
                  <w:r w:rsidRPr="00046E2E">
                    <w:rPr>
                      <w:rFonts w:cstheme="minorHAnsi"/>
                      <w:spacing w:val="-2"/>
                    </w:rPr>
                    <w:t>v</w:t>
                  </w:r>
                  <w:r w:rsidRPr="00046E2E">
                    <w:rPr>
                      <w:rFonts w:cstheme="minorHAnsi"/>
                    </w:rPr>
                    <w:t>i</w:t>
                  </w:r>
                  <w:r w:rsidRPr="00046E2E">
                    <w:rPr>
                      <w:rFonts w:cstheme="minorHAnsi"/>
                      <w:spacing w:val="1"/>
                    </w:rPr>
                    <w:t>s</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1"/>
                    </w:rPr>
                    <w:t xml:space="preserve"> e</w:t>
                  </w:r>
                  <w:r w:rsidRPr="00046E2E">
                    <w:rPr>
                      <w:rFonts w:cstheme="minorHAnsi"/>
                      <w:spacing w:val="1"/>
                    </w:rPr>
                    <w:t>s</w:t>
                  </w:r>
                  <w:r w:rsidRPr="00046E2E">
                    <w:rPr>
                      <w:rFonts w:cstheme="minorHAnsi"/>
                    </w:rPr>
                    <w:t xml:space="preserve">t </w:t>
                  </w:r>
                  <w:r w:rsidRPr="00046E2E">
                    <w:rPr>
                      <w:rFonts w:cstheme="minorHAnsi"/>
                      <w:spacing w:val="-1"/>
                    </w:rPr>
                    <w:t>a</w:t>
                  </w:r>
                  <w:r w:rsidRPr="00046E2E">
                    <w:rPr>
                      <w:rFonts w:cstheme="minorHAnsi"/>
                      <w:spacing w:val="1"/>
                    </w:rPr>
                    <w:t>r</w:t>
                  </w:r>
                  <w:r w:rsidRPr="00046E2E">
                    <w:rPr>
                      <w:rFonts w:cstheme="minorHAnsi"/>
                      <w:spacing w:val="-2"/>
                    </w:rPr>
                    <w:t>r</w:t>
                  </w:r>
                  <w:r w:rsidRPr="00046E2E">
                    <w:rPr>
                      <w:rFonts w:cstheme="minorHAnsi"/>
                      <w:spacing w:val="1"/>
                    </w:rPr>
                    <w:t>o</w:t>
                  </w:r>
                  <w:r w:rsidRPr="00046E2E">
                    <w:rPr>
                      <w:rFonts w:cstheme="minorHAnsi"/>
                      <w:spacing w:val="-1"/>
                    </w:rPr>
                    <w:t>n</w:t>
                  </w:r>
                  <w:r w:rsidRPr="00046E2E">
                    <w:rPr>
                      <w:rFonts w:cstheme="minorHAnsi"/>
                    </w:rPr>
                    <w:t>di à</w:t>
                  </w:r>
                  <w:r w:rsidRPr="00046E2E">
                    <w:rPr>
                      <w:rFonts w:cstheme="minorHAnsi"/>
                      <w:spacing w:val="-1"/>
                    </w:rPr>
                    <w:t xml:space="preserve"> l</w:t>
                  </w:r>
                  <w:r w:rsidRPr="00046E2E">
                    <w:rPr>
                      <w:rFonts w:cstheme="minorHAnsi"/>
                      <w:spacing w:val="1"/>
                    </w:rPr>
                    <w:t>'</w:t>
                  </w:r>
                  <w:r w:rsidRPr="00046E2E">
                    <w:rPr>
                      <w:rFonts w:cstheme="minorHAnsi"/>
                    </w:rPr>
                    <w:t>u</w:t>
                  </w:r>
                  <w:r w:rsidRPr="00046E2E">
                    <w:rPr>
                      <w:rFonts w:cstheme="minorHAnsi"/>
                      <w:spacing w:val="-1"/>
                    </w:rPr>
                    <w:t>n</w:t>
                  </w:r>
                  <w:r w:rsidRPr="00046E2E">
                    <w:rPr>
                      <w:rFonts w:cstheme="minorHAnsi"/>
                    </w:rPr>
                    <w:t>i</w:t>
                  </w:r>
                  <w:r w:rsidRPr="00046E2E">
                    <w:rPr>
                      <w:rFonts w:cstheme="minorHAnsi"/>
                      <w:spacing w:val="1"/>
                    </w:rPr>
                    <w:t>t</w:t>
                  </w:r>
                  <w:r w:rsidRPr="00046E2E">
                    <w:rPr>
                      <w:rFonts w:cstheme="minorHAnsi"/>
                    </w:rPr>
                    <w:t>é</w:t>
                  </w:r>
                  <w:r w:rsidRPr="00046E2E">
                    <w:rPr>
                      <w:rFonts w:cstheme="minorHAnsi"/>
                      <w:spacing w:val="-1"/>
                    </w:rPr>
                    <w:t xml:space="preserve"> </w:t>
                  </w:r>
                  <w:r w:rsidRPr="00046E2E">
                    <w:rPr>
                      <w:rFonts w:cstheme="minorHAnsi"/>
                      <w:spacing w:val="-2"/>
                    </w:rPr>
                    <w:t>s</w:t>
                  </w:r>
                  <w:r w:rsidRPr="00046E2E">
                    <w:rPr>
                      <w:rFonts w:cstheme="minorHAnsi"/>
                    </w:rPr>
                    <w:t>u</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e</w:t>
                  </w:r>
                  <w:r w:rsidRPr="00046E2E">
                    <w:rPr>
                      <w:rFonts w:cstheme="minorHAnsi"/>
                      <w:spacing w:val="-2"/>
                    </w:rPr>
                    <w:t>u</w:t>
                  </w:r>
                  <w:r w:rsidRPr="00046E2E">
                    <w:rPr>
                      <w:rFonts w:cstheme="minorHAnsi"/>
                      <w:spacing w:val="1"/>
                    </w:rPr>
                    <w:t>r</w:t>
                  </w:r>
                  <w:r w:rsidRPr="00046E2E">
                    <w:rPr>
                      <w:rFonts w:cstheme="minorHAnsi"/>
                      <w:spacing w:val="-1"/>
                    </w:rPr>
                    <w:t>e</w:t>
                  </w:r>
                  <w:r w:rsidRPr="00046E2E">
                    <w:rPr>
                      <w:rFonts w:cstheme="minorHAnsi"/>
                    </w:rPr>
                    <w:t>.</w:t>
                  </w:r>
                </w:p>
                <w:p w:rsidR="00E07C8A" w:rsidRPr="00046E2E" w:rsidRDefault="00E07C8A">
                  <w:pPr>
                    <w:widowControl w:val="0"/>
                    <w:autoSpaceDE w:val="0"/>
                    <w:autoSpaceDN w:val="0"/>
                    <w:adjustRightInd w:val="0"/>
                    <w:spacing w:line="248" w:lineRule="exact"/>
                    <w:jc w:val="both"/>
                    <w:rPr>
                      <w:rFonts w:cstheme="minorHAnsi"/>
                    </w:rPr>
                  </w:pPr>
                </w:p>
                <w:p w:rsidR="00E07C8A" w:rsidRPr="00046E2E" w:rsidRDefault="00545642">
                  <w:pPr>
                    <w:widowControl w:val="0"/>
                    <w:autoSpaceDE w:val="0"/>
                    <w:autoSpaceDN w:val="0"/>
                    <w:adjustRightInd w:val="0"/>
                    <w:spacing w:before="2"/>
                    <w:jc w:val="both"/>
                    <w:rPr>
                      <w:rFonts w:cstheme="minorHAnsi"/>
                    </w:rPr>
                  </w:pPr>
                  <w:r w:rsidRPr="00046E2E">
                    <w:rPr>
                      <w:rFonts w:cstheme="minorHAnsi"/>
                      <w:spacing w:val="1"/>
                    </w:rPr>
                    <w:t>L</w:t>
                  </w:r>
                  <w:r w:rsidRPr="00046E2E">
                    <w:rPr>
                      <w:rFonts w:cstheme="minorHAnsi"/>
                      <w:spacing w:val="-1"/>
                    </w:rPr>
                    <w:t>e</w:t>
                  </w:r>
                  <w:r w:rsidRPr="00046E2E">
                    <w:rPr>
                      <w:rFonts w:cstheme="minorHAnsi"/>
                    </w:rPr>
                    <w:t xml:space="preserve">s </w:t>
                  </w:r>
                  <w:r w:rsidRPr="00046E2E">
                    <w:rPr>
                      <w:rFonts w:cstheme="minorHAnsi"/>
                      <w:spacing w:val="1"/>
                    </w:rPr>
                    <w:t>p</w:t>
                  </w:r>
                  <w:r w:rsidRPr="00046E2E">
                    <w:rPr>
                      <w:rFonts w:cstheme="minorHAnsi"/>
                      <w:spacing w:val="-1"/>
                    </w:rPr>
                    <w:t>é</w:t>
                  </w:r>
                  <w:r w:rsidRPr="00046E2E">
                    <w:rPr>
                      <w:rFonts w:cstheme="minorHAnsi"/>
                      <w:spacing w:val="-2"/>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3"/>
                    </w:rPr>
                    <w:t>e</w:t>
                  </w:r>
                  <w:r w:rsidRPr="00046E2E">
                    <w:rPr>
                      <w:rFonts w:cstheme="minorHAnsi"/>
                    </w:rPr>
                    <w:t xml:space="preserve">s </w:t>
                  </w:r>
                  <w:r w:rsidRPr="00046E2E">
                    <w:rPr>
                      <w:rFonts w:cstheme="minorHAnsi"/>
                      <w:spacing w:val="1"/>
                    </w:rPr>
                    <w:t>s</w:t>
                  </w:r>
                  <w:r w:rsidRPr="00046E2E">
                    <w:rPr>
                      <w:rFonts w:cstheme="minorHAnsi"/>
                      <w:spacing w:val="-2"/>
                    </w:rPr>
                    <w:t>u</w:t>
                  </w:r>
                  <w:r w:rsidRPr="00046E2E">
                    <w:rPr>
                      <w:rFonts w:cstheme="minorHAnsi"/>
                      <w:spacing w:val="1"/>
                    </w:rPr>
                    <w:t>pp</w:t>
                  </w:r>
                  <w:r w:rsidRPr="00046E2E">
                    <w:rPr>
                      <w:rFonts w:cstheme="minorHAnsi"/>
                      <w:spacing w:val="-1"/>
                    </w:rPr>
                    <w:t>lé</w:t>
                  </w:r>
                  <w:r w:rsidRPr="00046E2E">
                    <w:rPr>
                      <w:rFonts w:cstheme="minorHAnsi"/>
                    </w:rPr>
                    <w:t>m</w:t>
                  </w:r>
                  <w:r w:rsidRPr="00046E2E">
                    <w:rPr>
                      <w:rFonts w:cstheme="minorHAnsi"/>
                      <w:spacing w:val="-1"/>
                    </w:rPr>
                    <w:t>en</w:t>
                  </w:r>
                  <w:r w:rsidRPr="00046E2E">
                    <w:rPr>
                      <w:rFonts w:cstheme="minorHAnsi"/>
                      <w:spacing w:val="-2"/>
                    </w:rPr>
                    <w:t>t</w:t>
                  </w:r>
                  <w:r w:rsidRPr="00046E2E">
                    <w:rPr>
                      <w:rFonts w:cstheme="minorHAnsi"/>
                      <w:spacing w:val="-1"/>
                    </w:rPr>
                    <w:t>a</w:t>
                  </w:r>
                  <w:r w:rsidRPr="00046E2E">
                    <w:rPr>
                      <w:rFonts w:cstheme="minorHAnsi"/>
                    </w:rPr>
                    <w:t>i</w:t>
                  </w:r>
                  <w:r w:rsidRPr="00046E2E">
                    <w:rPr>
                      <w:rFonts w:cstheme="minorHAnsi"/>
                      <w:spacing w:val="1"/>
                    </w:rPr>
                    <w:t>r</w:t>
                  </w:r>
                  <w:r w:rsidRPr="00046E2E">
                    <w:rPr>
                      <w:rFonts w:cstheme="minorHAnsi"/>
                      <w:spacing w:val="-1"/>
                    </w:rPr>
                    <w:t>e</w:t>
                  </w:r>
                  <w:r w:rsidRPr="00046E2E">
                    <w:rPr>
                      <w:rFonts w:cstheme="minorHAnsi"/>
                    </w:rPr>
                    <w:t>s de</w:t>
                  </w:r>
                  <w:r w:rsidRPr="00046E2E">
                    <w:rPr>
                      <w:rFonts w:cstheme="minorHAnsi"/>
                      <w:spacing w:val="-1"/>
                    </w:rPr>
                    <w:t xml:space="preserve"> </w:t>
                  </w:r>
                  <w:r w:rsidRPr="00046E2E">
                    <w:rPr>
                      <w:rFonts w:cstheme="minorHAnsi"/>
                    </w:rPr>
                    <w:t>di</w:t>
                  </w:r>
                  <w:r w:rsidRPr="00046E2E">
                    <w:rPr>
                      <w:rFonts w:cstheme="minorHAnsi"/>
                      <w:spacing w:val="1"/>
                    </w:rPr>
                    <w:t>r</w:t>
                  </w:r>
                  <w:r w:rsidRPr="00046E2E">
                    <w:rPr>
                      <w:rFonts w:cstheme="minorHAnsi"/>
                      <w:spacing w:val="-1"/>
                    </w:rPr>
                    <w:t>e</w:t>
                  </w:r>
                  <w:r w:rsidRPr="00046E2E">
                    <w:rPr>
                      <w:rFonts w:cstheme="minorHAnsi"/>
                      <w:spacing w:val="-2"/>
                    </w:rPr>
                    <w:t>c</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spacing w:val="1"/>
                    </w:rPr>
                    <w:t>c</w:t>
                  </w:r>
                  <w:r w:rsidRPr="00046E2E">
                    <w:rPr>
                      <w:rFonts w:cstheme="minorHAnsi"/>
                      <w:spacing w:val="-1"/>
                    </w:rPr>
                    <w:t>la</w:t>
                  </w:r>
                  <w:r w:rsidRPr="00046E2E">
                    <w:rPr>
                      <w:rFonts w:cstheme="minorHAnsi"/>
                      <w:spacing w:val="-2"/>
                    </w:rPr>
                    <w:t>s</w:t>
                  </w:r>
                  <w:r w:rsidRPr="00046E2E">
                    <w:rPr>
                      <w:rFonts w:cstheme="minorHAnsi"/>
                      <w:spacing w:val="1"/>
                    </w:rPr>
                    <w:t>s</w:t>
                  </w:r>
                  <w:r w:rsidRPr="00046E2E">
                    <w:rPr>
                      <w:rFonts w:cstheme="minorHAnsi"/>
                    </w:rPr>
                    <w:t>e</w:t>
                  </w:r>
                  <w:r w:rsidRPr="00046E2E">
                    <w:rPr>
                      <w:rFonts w:cstheme="minorHAnsi"/>
                      <w:spacing w:val="-1"/>
                    </w:rPr>
                    <w:t xml:space="preserve"> </w:t>
                  </w:r>
                  <w:r w:rsidRPr="00046E2E">
                    <w:rPr>
                      <w:rFonts w:cstheme="minorHAnsi"/>
                    </w:rPr>
                    <w:t>d</w:t>
                  </w:r>
                  <w:r w:rsidRPr="00046E2E">
                    <w:rPr>
                      <w:rFonts w:cstheme="minorHAnsi"/>
                      <w:spacing w:val="1"/>
                    </w:rPr>
                    <w:t>o</w:t>
                  </w:r>
                  <w:r w:rsidRPr="00046E2E">
                    <w:rPr>
                      <w:rFonts w:cstheme="minorHAnsi"/>
                      <w:spacing w:val="-2"/>
                    </w:rPr>
                    <w:t>i</w:t>
                  </w:r>
                  <w:r w:rsidRPr="00046E2E">
                    <w:rPr>
                      <w:rFonts w:cstheme="minorHAnsi"/>
                      <w:spacing w:val="1"/>
                    </w:rPr>
                    <w:t>v</w:t>
                  </w:r>
                  <w:r w:rsidRPr="00046E2E">
                    <w:rPr>
                      <w:rFonts w:cstheme="minorHAnsi"/>
                      <w:spacing w:val="-1"/>
                    </w:rPr>
                    <w:t>en</w:t>
                  </w:r>
                  <w:r w:rsidRPr="00046E2E">
                    <w:rPr>
                      <w:rFonts w:cstheme="minorHAnsi"/>
                    </w:rPr>
                    <w:t xml:space="preserve">t </w:t>
                  </w:r>
                  <w:r w:rsidRPr="00046E2E">
                    <w:rPr>
                      <w:rFonts w:cstheme="minorHAnsi"/>
                      <w:spacing w:val="-1"/>
                    </w:rPr>
                    <w:t>ê</w:t>
                  </w:r>
                  <w:r w:rsidRPr="00046E2E">
                    <w:rPr>
                      <w:rFonts w:cstheme="minorHAnsi"/>
                      <w:spacing w:val="1"/>
                    </w:rPr>
                    <w:t>tr</w:t>
                  </w:r>
                  <w:r w:rsidRPr="00046E2E">
                    <w:rPr>
                      <w:rFonts w:cstheme="minorHAnsi"/>
                    </w:rPr>
                    <w:t>e</w:t>
                  </w:r>
                  <w:r w:rsidRPr="00046E2E">
                    <w:rPr>
                      <w:rFonts w:cstheme="minorHAnsi"/>
                      <w:spacing w:val="-1"/>
                    </w:rPr>
                    <w:t xml:space="preserve"> </w:t>
                  </w:r>
                  <w:r w:rsidRPr="00046E2E">
                    <w:rPr>
                      <w:rFonts w:cstheme="minorHAnsi"/>
                      <w:spacing w:val="1"/>
                    </w:rPr>
                    <w:t>pr</w:t>
                  </w:r>
                  <w:r w:rsidRPr="00046E2E">
                    <w:rPr>
                      <w:rFonts w:cstheme="minorHAnsi"/>
                      <w:spacing w:val="-1"/>
                    </w:rPr>
                    <w:t>éle</w:t>
                  </w:r>
                  <w:r w:rsidRPr="00046E2E">
                    <w:rPr>
                      <w:rFonts w:cstheme="minorHAnsi"/>
                      <w:spacing w:val="1"/>
                    </w:rPr>
                    <w:t>v</w:t>
                  </w:r>
                  <w:r w:rsidRPr="00046E2E">
                    <w:rPr>
                      <w:rFonts w:cstheme="minorHAnsi"/>
                      <w:spacing w:val="-1"/>
                    </w:rPr>
                    <w:t>ée</w:t>
                  </w:r>
                  <w:r w:rsidRPr="00046E2E">
                    <w:rPr>
                      <w:rFonts w:cstheme="minorHAnsi"/>
                    </w:rPr>
                    <w:t>s</w:t>
                  </w:r>
                  <w:r w:rsidRPr="00046E2E">
                    <w:rPr>
                      <w:rFonts w:cstheme="minorHAnsi"/>
                      <w:spacing w:val="-2"/>
                    </w:rPr>
                    <w:t xml:space="preserve"> </w:t>
                  </w:r>
                  <w:r w:rsidRPr="00046E2E">
                    <w:rPr>
                      <w:rFonts w:cstheme="minorHAnsi"/>
                      <w:spacing w:val="1"/>
                    </w:rPr>
                    <w:t>s</w:t>
                  </w:r>
                  <w:r w:rsidRPr="00046E2E">
                    <w:rPr>
                      <w:rFonts w:cstheme="minorHAnsi"/>
                    </w:rPr>
                    <w:t xml:space="preserve">ur </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spacing w:val="-2"/>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spacing w:val="1"/>
                    </w:rPr>
                    <w:t>s</w:t>
                  </w:r>
                  <w:r w:rsidRPr="00046E2E">
                    <w:rPr>
                      <w:rFonts w:cstheme="minorHAnsi"/>
                    </w:rPr>
                    <w:t>.</w:t>
                  </w:r>
                </w:p>
                <w:p w:rsidR="00E07C8A" w:rsidRPr="00046E2E" w:rsidRDefault="00E07C8A">
                  <w:pPr>
                    <w:widowControl w:val="0"/>
                    <w:autoSpaceDE w:val="0"/>
                    <w:autoSpaceDN w:val="0"/>
                    <w:adjustRightInd w:val="0"/>
                    <w:spacing w:before="18" w:line="260" w:lineRule="exact"/>
                    <w:rPr>
                      <w:rFonts w:cstheme="minorHAnsi"/>
                    </w:rPr>
                  </w:pPr>
                </w:p>
                <w:p w:rsidR="00E07C8A" w:rsidRPr="00046E2E" w:rsidRDefault="00545642">
                  <w:pPr>
                    <w:widowControl w:val="0"/>
                    <w:pBdr>
                      <w:top w:val="single" w:sz="4" w:space="1" w:color="auto"/>
                      <w:left w:val="single" w:sz="4" w:space="4" w:color="auto"/>
                      <w:bottom w:val="single" w:sz="4" w:space="1" w:color="auto"/>
                      <w:right w:val="single" w:sz="4" w:space="4" w:color="auto"/>
                    </w:pBdr>
                    <w:autoSpaceDE w:val="0"/>
                    <w:autoSpaceDN w:val="0"/>
                    <w:adjustRightInd w:val="0"/>
                    <w:spacing w:line="241" w:lineRule="auto"/>
                    <w:jc w:val="both"/>
                    <w:rPr>
                      <w:rFonts w:cstheme="minorHAnsi"/>
                      <w:b/>
                      <w:bCs/>
                      <w:spacing w:val="1"/>
                    </w:rPr>
                  </w:pPr>
                  <w:r w:rsidRPr="00046E2E">
                    <w:rPr>
                      <w:rFonts w:cstheme="minorHAnsi"/>
                      <w:b/>
                      <w:bCs/>
                      <w:spacing w:val="-1"/>
                      <w:u w:val="single"/>
                    </w:rPr>
                    <w:t>R</w:t>
                  </w:r>
                  <w:r w:rsidRPr="00046E2E">
                    <w:rPr>
                      <w:rFonts w:cstheme="minorHAnsi"/>
                      <w:b/>
                      <w:bCs/>
                      <w:spacing w:val="1"/>
                      <w:u w:val="single"/>
                    </w:rPr>
                    <w:t>e</w:t>
                  </w:r>
                  <w:r w:rsidRPr="00046E2E">
                    <w:rPr>
                      <w:rFonts w:cstheme="minorHAnsi"/>
                      <w:b/>
                      <w:bCs/>
                      <w:spacing w:val="-1"/>
                      <w:u w:val="single"/>
                    </w:rPr>
                    <w:t>m</w:t>
                  </w:r>
                  <w:r w:rsidRPr="00046E2E">
                    <w:rPr>
                      <w:rFonts w:cstheme="minorHAnsi"/>
                      <w:b/>
                      <w:bCs/>
                      <w:u w:val="single"/>
                    </w:rPr>
                    <w:t>a</w:t>
                  </w:r>
                  <w:r w:rsidRPr="00046E2E">
                    <w:rPr>
                      <w:rFonts w:cstheme="minorHAnsi"/>
                      <w:b/>
                      <w:bCs/>
                      <w:spacing w:val="-2"/>
                      <w:u w:val="single"/>
                    </w:rPr>
                    <w:t>r</w:t>
                  </w:r>
                  <w:r w:rsidRPr="00046E2E">
                    <w:rPr>
                      <w:rFonts w:cstheme="minorHAnsi"/>
                      <w:b/>
                      <w:bCs/>
                      <w:spacing w:val="1"/>
                      <w:u w:val="single"/>
                    </w:rPr>
                    <w:t>q</w:t>
                  </w:r>
                  <w:r w:rsidRPr="00046E2E">
                    <w:rPr>
                      <w:rFonts w:cstheme="minorHAnsi"/>
                      <w:b/>
                      <w:bCs/>
                      <w:spacing w:val="-1"/>
                      <w:u w:val="single"/>
                    </w:rPr>
                    <w:t>u</w:t>
                  </w:r>
                  <w:r w:rsidRPr="00046E2E">
                    <w:rPr>
                      <w:rFonts w:cstheme="minorHAnsi"/>
                      <w:b/>
                      <w:bCs/>
                      <w:u w:val="single"/>
                    </w:rPr>
                    <w:t xml:space="preserve">e </w:t>
                  </w:r>
                  <w:r w:rsidRPr="00046E2E">
                    <w:rPr>
                      <w:rFonts w:cstheme="minorHAnsi"/>
                      <w:b/>
                      <w:bCs/>
                    </w:rPr>
                    <w:t xml:space="preserve">: </w:t>
                  </w:r>
                  <w:r w:rsidRPr="00046E2E">
                    <w:rPr>
                      <w:rFonts w:cstheme="minorHAnsi"/>
                      <w:bCs/>
                      <w:spacing w:val="1"/>
                    </w:rPr>
                    <w:t>l</w:t>
                  </w:r>
                  <w:r w:rsidRPr="00046E2E">
                    <w:rPr>
                      <w:rFonts w:cstheme="minorHAnsi"/>
                      <w:bCs/>
                    </w:rPr>
                    <w:t xml:space="preserve">e </w:t>
                  </w:r>
                  <w:r w:rsidRPr="00046E2E">
                    <w:rPr>
                      <w:rFonts w:cstheme="minorHAnsi"/>
                      <w:bCs/>
                      <w:spacing w:val="-1"/>
                    </w:rPr>
                    <w:t>m</w:t>
                  </w:r>
                  <w:r w:rsidRPr="00046E2E">
                    <w:rPr>
                      <w:rFonts w:cstheme="minorHAnsi"/>
                      <w:bCs/>
                      <w:spacing w:val="1"/>
                    </w:rPr>
                    <w:t>e</w:t>
                  </w:r>
                  <w:r w:rsidRPr="00046E2E">
                    <w:rPr>
                      <w:rFonts w:cstheme="minorHAnsi"/>
                      <w:bCs/>
                      <w:spacing w:val="-1"/>
                    </w:rPr>
                    <w:t>m</w:t>
                  </w:r>
                  <w:r w:rsidRPr="00046E2E">
                    <w:rPr>
                      <w:rFonts w:cstheme="minorHAnsi"/>
                      <w:bCs/>
                      <w:spacing w:val="-3"/>
                    </w:rPr>
                    <w:t>b</w:t>
                  </w:r>
                  <w:r w:rsidRPr="00046E2E">
                    <w:rPr>
                      <w:rFonts w:cstheme="minorHAnsi"/>
                      <w:bCs/>
                    </w:rPr>
                    <w:t>re</w:t>
                  </w:r>
                  <w:r w:rsidRPr="00046E2E">
                    <w:rPr>
                      <w:rFonts w:cstheme="minorHAnsi"/>
                      <w:bCs/>
                      <w:spacing w:val="3"/>
                    </w:rPr>
                    <w:t xml:space="preserve"> </w:t>
                  </w:r>
                  <w:r w:rsidRPr="00046E2E">
                    <w:rPr>
                      <w:rFonts w:cstheme="minorHAnsi"/>
                      <w:bCs/>
                    </w:rPr>
                    <w:t>du</w:t>
                  </w:r>
                  <w:r w:rsidRPr="00046E2E">
                    <w:rPr>
                      <w:rFonts w:cstheme="minorHAnsi"/>
                      <w:bCs/>
                      <w:spacing w:val="-1"/>
                    </w:rPr>
                    <w:t xml:space="preserve"> p</w:t>
                  </w:r>
                  <w:r w:rsidRPr="00046E2E">
                    <w:rPr>
                      <w:rFonts w:cstheme="minorHAnsi"/>
                      <w:bCs/>
                      <w:spacing w:val="1"/>
                    </w:rPr>
                    <w:t>e</w:t>
                  </w:r>
                  <w:r w:rsidRPr="00046E2E">
                    <w:rPr>
                      <w:rFonts w:cstheme="minorHAnsi"/>
                      <w:bCs/>
                    </w:rPr>
                    <w:t>rs</w:t>
                  </w:r>
                  <w:r w:rsidRPr="00046E2E">
                    <w:rPr>
                      <w:rFonts w:cstheme="minorHAnsi"/>
                      <w:bCs/>
                      <w:spacing w:val="-1"/>
                    </w:rPr>
                    <w:t>onn</w:t>
                  </w:r>
                  <w:r w:rsidRPr="00046E2E">
                    <w:rPr>
                      <w:rFonts w:cstheme="minorHAnsi"/>
                      <w:bCs/>
                      <w:spacing w:val="1"/>
                    </w:rPr>
                    <w:t>e</w:t>
                  </w:r>
                  <w:r w:rsidRPr="00046E2E">
                    <w:rPr>
                      <w:rFonts w:cstheme="minorHAnsi"/>
                      <w:bCs/>
                    </w:rPr>
                    <w:t xml:space="preserve">l </w:t>
                  </w:r>
                  <w:r w:rsidRPr="00046E2E">
                    <w:rPr>
                      <w:rFonts w:cstheme="minorHAnsi"/>
                      <w:bCs/>
                      <w:spacing w:val="1"/>
                    </w:rPr>
                    <w:t>e</w:t>
                  </w:r>
                  <w:r w:rsidRPr="00046E2E">
                    <w:rPr>
                      <w:rFonts w:cstheme="minorHAnsi"/>
                      <w:bCs/>
                      <w:spacing w:val="-1"/>
                    </w:rPr>
                    <w:t>n</w:t>
                  </w:r>
                  <w:r w:rsidRPr="00046E2E">
                    <w:rPr>
                      <w:rFonts w:cstheme="minorHAnsi"/>
                      <w:bCs/>
                    </w:rPr>
                    <w:t>s</w:t>
                  </w:r>
                  <w:r w:rsidRPr="00046E2E">
                    <w:rPr>
                      <w:rFonts w:cstheme="minorHAnsi"/>
                      <w:bCs/>
                      <w:spacing w:val="-2"/>
                    </w:rPr>
                    <w:t>e</w:t>
                  </w:r>
                  <w:r w:rsidRPr="00046E2E">
                    <w:rPr>
                      <w:rFonts w:cstheme="minorHAnsi"/>
                      <w:bCs/>
                      <w:spacing w:val="-1"/>
                    </w:rPr>
                    <w:t>i</w:t>
                  </w:r>
                  <w:r w:rsidRPr="00046E2E">
                    <w:rPr>
                      <w:rFonts w:cstheme="minorHAnsi"/>
                      <w:bCs/>
                    </w:rPr>
                    <w:t>g</w:t>
                  </w:r>
                  <w:r w:rsidRPr="00046E2E">
                    <w:rPr>
                      <w:rFonts w:cstheme="minorHAnsi"/>
                      <w:bCs/>
                      <w:spacing w:val="-1"/>
                    </w:rPr>
                    <w:t>n</w:t>
                  </w:r>
                  <w:r w:rsidRPr="00046E2E">
                    <w:rPr>
                      <w:rFonts w:cstheme="minorHAnsi"/>
                      <w:bCs/>
                    </w:rPr>
                    <w:t>a</w:t>
                  </w:r>
                  <w:r w:rsidRPr="00046E2E">
                    <w:rPr>
                      <w:rFonts w:cstheme="minorHAnsi"/>
                      <w:bCs/>
                      <w:spacing w:val="-1"/>
                    </w:rPr>
                    <w:t>n</w:t>
                  </w:r>
                  <w:r w:rsidRPr="00046E2E">
                    <w:rPr>
                      <w:rFonts w:cstheme="minorHAnsi"/>
                      <w:bCs/>
                    </w:rPr>
                    <w:t>t</w:t>
                  </w:r>
                  <w:r w:rsidRPr="00046E2E">
                    <w:rPr>
                      <w:rFonts w:cstheme="minorHAnsi"/>
                      <w:bCs/>
                      <w:spacing w:val="3"/>
                    </w:rPr>
                    <w:t xml:space="preserve"> </w:t>
                  </w:r>
                  <w:r w:rsidRPr="00046E2E">
                    <w:rPr>
                      <w:rFonts w:cstheme="minorHAnsi"/>
                      <w:bCs/>
                      <w:spacing w:val="1"/>
                    </w:rPr>
                    <w:t>q</w:t>
                  </w:r>
                  <w:r w:rsidRPr="00046E2E">
                    <w:rPr>
                      <w:rFonts w:cstheme="minorHAnsi"/>
                      <w:bCs/>
                      <w:spacing w:val="-3"/>
                    </w:rPr>
                    <w:t>u</w:t>
                  </w:r>
                  <w:r w:rsidRPr="00046E2E">
                    <w:rPr>
                      <w:rFonts w:cstheme="minorHAnsi"/>
                      <w:bCs/>
                    </w:rPr>
                    <w:t>i</w:t>
                  </w:r>
                  <w:r w:rsidRPr="00046E2E">
                    <w:rPr>
                      <w:rFonts w:cstheme="minorHAnsi"/>
                      <w:bCs/>
                      <w:spacing w:val="3"/>
                    </w:rPr>
                    <w:t xml:space="preserve"> </w:t>
                  </w:r>
                  <w:r w:rsidRPr="00046E2E">
                    <w:rPr>
                      <w:rFonts w:cstheme="minorHAnsi"/>
                      <w:bCs/>
                      <w:spacing w:val="-2"/>
                    </w:rPr>
                    <w:t>r</w:t>
                  </w:r>
                  <w:r w:rsidRPr="00046E2E">
                    <w:rPr>
                      <w:rFonts w:cstheme="minorHAnsi"/>
                      <w:bCs/>
                      <w:spacing w:val="1"/>
                    </w:rPr>
                    <w:t>e</w:t>
                  </w:r>
                  <w:r w:rsidRPr="00046E2E">
                    <w:rPr>
                      <w:rFonts w:cstheme="minorHAnsi"/>
                      <w:bCs/>
                    </w:rPr>
                    <w:t>ç</w:t>
                  </w:r>
                  <w:r w:rsidRPr="00046E2E">
                    <w:rPr>
                      <w:rFonts w:cstheme="minorHAnsi"/>
                      <w:bCs/>
                      <w:spacing w:val="-4"/>
                    </w:rPr>
                    <w:t>o</w:t>
                  </w:r>
                  <w:r w:rsidRPr="00046E2E">
                    <w:rPr>
                      <w:rFonts w:cstheme="minorHAnsi"/>
                      <w:bCs/>
                      <w:spacing w:val="1"/>
                    </w:rPr>
                    <w:t>i</w:t>
                  </w:r>
                  <w:r w:rsidRPr="00046E2E">
                    <w:rPr>
                      <w:rFonts w:cstheme="minorHAnsi"/>
                      <w:bCs/>
                    </w:rPr>
                    <w:t xml:space="preserve">t </w:t>
                  </w:r>
                  <w:r w:rsidRPr="00046E2E">
                    <w:rPr>
                      <w:rFonts w:cstheme="minorHAnsi"/>
                      <w:bCs/>
                      <w:spacing w:val="1"/>
                    </w:rPr>
                    <w:t>une</w:t>
                  </w:r>
                  <w:r w:rsidRPr="00046E2E">
                    <w:rPr>
                      <w:rFonts w:cstheme="minorHAnsi"/>
                      <w:bCs/>
                    </w:rPr>
                    <w:t xml:space="preserve"> </w:t>
                  </w:r>
                  <w:r w:rsidRPr="00046E2E">
                    <w:rPr>
                      <w:rFonts w:cstheme="minorHAnsi"/>
                      <w:bCs/>
                      <w:spacing w:val="-1"/>
                    </w:rPr>
                    <w:t>p</w:t>
                  </w:r>
                  <w:r w:rsidRPr="00046E2E">
                    <w:rPr>
                      <w:rFonts w:cstheme="minorHAnsi"/>
                      <w:bCs/>
                      <w:spacing w:val="-2"/>
                    </w:rPr>
                    <w:t>é</w:t>
                  </w:r>
                  <w:r w:rsidRPr="00046E2E">
                    <w:rPr>
                      <w:rFonts w:cstheme="minorHAnsi"/>
                      <w:bCs/>
                    </w:rPr>
                    <w:t>r</w:t>
                  </w:r>
                  <w:r w:rsidRPr="00046E2E">
                    <w:rPr>
                      <w:rFonts w:cstheme="minorHAnsi"/>
                      <w:bCs/>
                      <w:spacing w:val="1"/>
                    </w:rPr>
                    <w:t>i</w:t>
                  </w:r>
                  <w:r w:rsidRPr="00046E2E">
                    <w:rPr>
                      <w:rFonts w:cstheme="minorHAnsi"/>
                      <w:bCs/>
                      <w:spacing w:val="-1"/>
                    </w:rPr>
                    <w:t>o</w:t>
                  </w:r>
                  <w:r w:rsidRPr="00046E2E">
                    <w:rPr>
                      <w:rFonts w:cstheme="minorHAnsi"/>
                      <w:bCs/>
                    </w:rPr>
                    <w:t>de de d</w:t>
                  </w:r>
                  <w:r w:rsidRPr="00046E2E">
                    <w:rPr>
                      <w:rFonts w:cstheme="minorHAnsi"/>
                      <w:bCs/>
                      <w:spacing w:val="-1"/>
                    </w:rPr>
                    <w:t>i</w:t>
                  </w:r>
                  <w:r w:rsidRPr="00046E2E">
                    <w:rPr>
                      <w:rFonts w:cstheme="minorHAnsi"/>
                      <w:bCs/>
                    </w:rPr>
                    <w:t>r</w:t>
                  </w:r>
                  <w:r w:rsidRPr="00046E2E">
                    <w:rPr>
                      <w:rFonts w:cstheme="minorHAnsi"/>
                      <w:bCs/>
                      <w:spacing w:val="-2"/>
                    </w:rPr>
                    <w:t>e</w:t>
                  </w:r>
                  <w:r w:rsidRPr="00046E2E">
                    <w:rPr>
                      <w:rFonts w:cstheme="minorHAnsi"/>
                      <w:bCs/>
                    </w:rPr>
                    <w:t>c</w:t>
                  </w:r>
                  <w:r w:rsidRPr="00046E2E">
                    <w:rPr>
                      <w:rFonts w:cstheme="minorHAnsi"/>
                      <w:bCs/>
                      <w:spacing w:val="-1"/>
                    </w:rPr>
                    <w:t>t</w:t>
                  </w:r>
                  <w:r w:rsidRPr="00046E2E">
                    <w:rPr>
                      <w:rFonts w:cstheme="minorHAnsi"/>
                      <w:bCs/>
                      <w:spacing w:val="1"/>
                    </w:rPr>
                    <w:t>i</w:t>
                  </w:r>
                  <w:r w:rsidRPr="00046E2E">
                    <w:rPr>
                      <w:rFonts w:cstheme="minorHAnsi"/>
                      <w:bCs/>
                      <w:spacing w:val="-1"/>
                    </w:rPr>
                    <w:t>o</w:t>
                  </w:r>
                  <w:r w:rsidRPr="00046E2E">
                    <w:rPr>
                      <w:rFonts w:cstheme="minorHAnsi"/>
                      <w:bCs/>
                    </w:rPr>
                    <w:t>n</w:t>
                  </w:r>
                  <w:r w:rsidRPr="00046E2E">
                    <w:rPr>
                      <w:rFonts w:cstheme="minorHAnsi"/>
                      <w:bCs/>
                      <w:spacing w:val="1"/>
                    </w:rPr>
                    <w:t xml:space="preserve"> </w:t>
                  </w:r>
                  <w:r w:rsidRPr="00046E2E">
                    <w:rPr>
                      <w:rFonts w:cstheme="minorHAnsi"/>
                      <w:bCs/>
                    </w:rPr>
                    <w:t>de c</w:t>
                  </w:r>
                  <w:r w:rsidRPr="00046E2E">
                    <w:rPr>
                      <w:rFonts w:cstheme="minorHAnsi"/>
                      <w:bCs/>
                      <w:spacing w:val="1"/>
                    </w:rPr>
                    <w:t>l</w:t>
                  </w:r>
                  <w:r w:rsidRPr="00046E2E">
                    <w:rPr>
                      <w:rFonts w:cstheme="minorHAnsi"/>
                      <w:bCs/>
                    </w:rPr>
                    <w:t>as</w:t>
                  </w:r>
                  <w:r w:rsidRPr="00046E2E">
                    <w:rPr>
                      <w:rFonts w:cstheme="minorHAnsi"/>
                      <w:bCs/>
                      <w:spacing w:val="-3"/>
                    </w:rPr>
                    <w:t>s</w:t>
                  </w:r>
                  <w:r w:rsidRPr="00046E2E">
                    <w:rPr>
                      <w:rFonts w:cstheme="minorHAnsi"/>
                      <w:bCs/>
                    </w:rPr>
                    <w:t>e</w:t>
                  </w:r>
                  <w:r w:rsidRPr="00046E2E">
                    <w:rPr>
                      <w:rFonts w:cstheme="minorHAnsi"/>
                      <w:bCs/>
                      <w:spacing w:val="34"/>
                    </w:rPr>
                    <w:t xml:space="preserve"> </w:t>
                  </w:r>
                  <w:r w:rsidRPr="00046E2E">
                    <w:rPr>
                      <w:rFonts w:cstheme="minorHAnsi"/>
                      <w:bCs/>
                    </w:rPr>
                    <w:t>d</w:t>
                  </w:r>
                  <w:r w:rsidRPr="00046E2E">
                    <w:rPr>
                      <w:rFonts w:cstheme="minorHAnsi"/>
                      <w:bCs/>
                      <w:spacing w:val="-4"/>
                    </w:rPr>
                    <w:t>o</w:t>
                  </w:r>
                  <w:r w:rsidRPr="00046E2E">
                    <w:rPr>
                      <w:rFonts w:cstheme="minorHAnsi"/>
                      <w:bCs/>
                      <w:spacing w:val="1"/>
                    </w:rPr>
                    <w:t>i</w:t>
                  </w:r>
                  <w:r w:rsidRPr="00046E2E">
                    <w:rPr>
                      <w:rFonts w:cstheme="minorHAnsi"/>
                      <w:bCs/>
                    </w:rPr>
                    <w:t>t</w:t>
                  </w:r>
                  <w:r w:rsidRPr="00046E2E">
                    <w:rPr>
                      <w:rFonts w:cstheme="minorHAnsi"/>
                      <w:bCs/>
                      <w:spacing w:val="32"/>
                    </w:rPr>
                    <w:t xml:space="preserve"> </w:t>
                  </w:r>
                  <w:r w:rsidRPr="00046E2E">
                    <w:rPr>
                      <w:rFonts w:cstheme="minorHAnsi"/>
                      <w:b/>
                      <w:bCs/>
                      <w:spacing w:val="-1"/>
                      <w:u w:val="single"/>
                    </w:rPr>
                    <w:t>O</w:t>
                  </w:r>
                  <w:r w:rsidRPr="00046E2E">
                    <w:rPr>
                      <w:rFonts w:cstheme="minorHAnsi"/>
                      <w:b/>
                      <w:bCs/>
                      <w:spacing w:val="1"/>
                      <w:u w:val="single"/>
                    </w:rPr>
                    <w:t>B</w:t>
                  </w:r>
                  <w:r w:rsidRPr="00046E2E">
                    <w:rPr>
                      <w:rFonts w:cstheme="minorHAnsi"/>
                      <w:b/>
                      <w:bCs/>
                      <w:u w:val="single"/>
                    </w:rPr>
                    <w:t>LI</w:t>
                  </w:r>
                  <w:r w:rsidRPr="00046E2E">
                    <w:rPr>
                      <w:rFonts w:cstheme="minorHAnsi"/>
                      <w:b/>
                      <w:bCs/>
                      <w:spacing w:val="-3"/>
                      <w:u w:val="single"/>
                    </w:rPr>
                    <w:t>G</w:t>
                  </w:r>
                  <w:r w:rsidRPr="00046E2E">
                    <w:rPr>
                      <w:rFonts w:cstheme="minorHAnsi"/>
                      <w:b/>
                      <w:bCs/>
                      <w:spacing w:val="1"/>
                      <w:u w:val="single"/>
                    </w:rPr>
                    <w:t>A</w:t>
                  </w:r>
                  <w:r w:rsidRPr="00046E2E">
                    <w:rPr>
                      <w:rFonts w:cstheme="minorHAnsi"/>
                      <w:b/>
                      <w:bCs/>
                      <w:spacing w:val="-2"/>
                      <w:u w:val="single"/>
                    </w:rPr>
                    <w:t>T</w:t>
                  </w:r>
                  <w:r w:rsidRPr="00046E2E">
                    <w:rPr>
                      <w:rFonts w:cstheme="minorHAnsi"/>
                      <w:b/>
                      <w:bCs/>
                      <w:spacing w:val="-1"/>
                      <w:u w:val="single"/>
                    </w:rPr>
                    <w:t>O</w:t>
                  </w:r>
                  <w:r w:rsidRPr="00046E2E">
                    <w:rPr>
                      <w:rFonts w:cstheme="minorHAnsi"/>
                      <w:b/>
                      <w:bCs/>
                      <w:u w:val="single"/>
                    </w:rPr>
                    <w:t>I</w:t>
                  </w:r>
                  <w:r w:rsidRPr="00046E2E">
                    <w:rPr>
                      <w:rFonts w:cstheme="minorHAnsi"/>
                      <w:b/>
                      <w:bCs/>
                      <w:spacing w:val="-1"/>
                      <w:u w:val="single"/>
                    </w:rPr>
                    <w:t>RE</w:t>
                  </w:r>
                  <w:r w:rsidRPr="00046E2E">
                    <w:rPr>
                      <w:rFonts w:cstheme="minorHAnsi"/>
                      <w:b/>
                      <w:bCs/>
                      <w:u w:val="single"/>
                    </w:rPr>
                    <w:t>M</w:t>
                  </w:r>
                  <w:r w:rsidRPr="00046E2E">
                    <w:rPr>
                      <w:rFonts w:cstheme="minorHAnsi"/>
                      <w:b/>
                      <w:bCs/>
                      <w:spacing w:val="-1"/>
                      <w:u w:val="single"/>
                    </w:rPr>
                    <w:t>E</w:t>
                  </w:r>
                  <w:r w:rsidRPr="00046E2E">
                    <w:rPr>
                      <w:rFonts w:cstheme="minorHAnsi"/>
                      <w:b/>
                      <w:bCs/>
                      <w:u w:val="single"/>
                    </w:rPr>
                    <w:t>NT</w:t>
                  </w:r>
                  <w:r w:rsidRPr="00046E2E">
                    <w:rPr>
                      <w:rFonts w:cstheme="minorHAnsi"/>
                      <w:bCs/>
                      <w:spacing w:val="34"/>
                    </w:rPr>
                    <w:t xml:space="preserve"> </w:t>
                  </w:r>
                  <w:r w:rsidRPr="00046E2E">
                    <w:rPr>
                      <w:rFonts w:cstheme="minorHAnsi"/>
                      <w:bCs/>
                    </w:rPr>
                    <w:t>d</w:t>
                  </w:r>
                  <w:r w:rsidRPr="00046E2E">
                    <w:rPr>
                      <w:rFonts w:cstheme="minorHAnsi"/>
                      <w:bCs/>
                      <w:spacing w:val="1"/>
                    </w:rPr>
                    <w:t>i</w:t>
                  </w:r>
                  <w:r w:rsidRPr="00046E2E">
                    <w:rPr>
                      <w:rFonts w:cstheme="minorHAnsi"/>
                      <w:bCs/>
                      <w:spacing w:val="-3"/>
                    </w:rPr>
                    <w:t>s</w:t>
                  </w:r>
                  <w:r w:rsidRPr="00046E2E">
                    <w:rPr>
                      <w:rFonts w:cstheme="minorHAnsi"/>
                      <w:bCs/>
                      <w:spacing w:val="-1"/>
                    </w:rPr>
                    <w:t>p</w:t>
                  </w:r>
                  <w:r w:rsidRPr="00046E2E">
                    <w:rPr>
                      <w:rFonts w:cstheme="minorHAnsi"/>
                      <w:bCs/>
                      <w:spacing w:val="1"/>
                    </w:rPr>
                    <w:t>e</w:t>
                  </w:r>
                  <w:r w:rsidRPr="00046E2E">
                    <w:rPr>
                      <w:rFonts w:cstheme="minorHAnsi"/>
                      <w:bCs/>
                      <w:spacing w:val="-1"/>
                    </w:rPr>
                    <w:t>n</w:t>
                  </w:r>
                  <w:r w:rsidRPr="00046E2E">
                    <w:rPr>
                      <w:rFonts w:cstheme="minorHAnsi"/>
                      <w:bCs/>
                    </w:rPr>
                    <w:t>s</w:t>
                  </w:r>
                  <w:r w:rsidRPr="00046E2E">
                    <w:rPr>
                      <w:rFonts w:cstheme="minorHAnsi"/>
                      <w:bCs/>
                      <w:spacing w:val="-2"/>
                    </w:rPr>
                    <w:t>e</w:t>
                  </w:r>
                  <w:r w:rsidRPr="00046E2E">
                    <w:rPr>
                      <w:rFonts w:cstheme="minorHAnsi"/>
                      <w:bCs/>
                    </w:rPr>
                    <w:t>r</w:t>
                  </w:r>
                  <w:r w:rsidRPr="00046E2E">
                    <w:rPr>
                      <w:rFonts w:cstheme="minorHAnsi"/>
                      <w:bCs/>
                      <w:spacing w:val="33"/>
                    </w:rPr>
                    <w:t xml:space="preserve"> </w:t>
                  </w:r>
                  <w:r w:rsidRPr="00046E2E">
                    <w:rPr>
                      <w:rFonts w:cstheme="minorHAnsi"/>
                      <w:bCs/>
                    </w:rPr>
                    <w:t>au</w:t>
                  </w:r>
                  <w:r w:rsidRPr="00046E2E">
                    <w:rPr>
                      <w:rFonts w:cstheme="minorHAnsi"/>
                      <w:bCs/>
                      <w:spacing w:val="32"/>
                    </w:rPr>
                    <w:t xml:space="preserve"> </w:t>
                  </w:r>
                  <w:r w:rsidRPr="00046E2E">
                    <w:rPr>
                      <w:rFonts w:cstheme="minorHAnsi"/>
                      <w:bCs/>
                      <w:spacing w:val="-4"/>
                    </w:rPr>
                    <w:t>m</w:t>
                  </w:r>
                  <w:r w:rsidRPr="00046E2E">
                    <w:rPr>
                      <w:rFonts w:cstheme="minorHAnsi"/>
                      <w:bCs/>
                      <w:spacing w:val="1"/>
                    </w:rPr>
                    <w:t>i</w:t>
                  </w:r>
                  <w:r w:rsidRPr="00046E2E">
                    <w:rPr>
                      <w:rFonts w:cstheme="minorHAnsi"/>
                      <w:bCs/>
                      <w:spacing w:val="-1"/>
                    </w:rPr>
                    <w:t>n</w:t>
                  </w:r>
                  <w:r w:rsidRPr="00046E2E">
                    <w:rPr>
                      <w:rFonts w:cstheme="minorHAnsi"/>
                      <w:bCs/>
                      <w:spacing w:val="1"/>
                    </w:rPr>
                    <w:t>i</w:t>
                  </w:r>
                  <w:r w:rsidRPr="00046E2E">
                    <w:rPr>
                      <w:rFonts w:cstheme="minorHAnsi"/>
                      <w:bCs/>
                      <w:spacing w:val="-1"/>
                    </w:rPr>
                    <w:t>mu</w:t>
                  </w:r>
                  <w:r w:rsidRPr="00046E2E">
                    <w:rPr>
                      <w:rFonts w:cstheme="minorHAnsi"/>
                      <w:bCs/>
                    </w:rPr>
                    <w:t>m</w:t>
                  </w:r>
                  <w:r w:rsidRPr="00046E2E">
                    <w:rPr>
                      <w:rFonts w:cstheme="minorHAnsi"/>
                      <w:bCs/>
                      <w:spacing w:val="32"/>
                    </w:rPr>
                    <w:t xml:space="preserve"> </w:t>
                  </w:r>
                  <w:r w:rsidRPr="00046E2E">
                    <w:rPr>
                      <w:rFonts w:cstheme="minorHAnsi"/>
                      <w:bCs/>
                    </w:rPr>
                    <w:t>1</w:t>
                  </w:r>
                  <w:r w:rsidRPr="00046E2E">
                    <w:rPr>
                      <w:rFonts w:cstheme="minorHAnsi"/>
                      <w:bCs/>
                      <w:spacing w:val="28"/>
                    </w:rPr>
                    <w:t xml:space="preserve"> </w:t>
                  </w:r>
                  <w:r w:rsidRPr="00046E2E">
                    <w:rPr>
                      <w:rFonts w:cstheme="minorHAnsi"/>
                      <w:bCs/>
                      <w:spacing w:val="1"/>
                    </w:rPr>
                    <w:t>pé</w:t>
                  </w:r>
                  <w:r w:rsidRPr="00046E2E">
                    <w:rPr>
                      <w:rFonts w:cstheme="minorHAnsi"/>
                      <w:bCs/>
                      <w:spacing w:val="-2"/>
                    </w:rPr>
                    <w:t>r</w:t>
                  </w:r>
                  <w:r w:rsidRPr="00046E2E">
                    <w:rPr>
                      <w:rFonts w:cstheme="minorHAnsi"/>
                      <w:bCs/>
                      <w:spacing w:val="-1"/>
                    </w:rPr>
                    <w:t>io</w:t>
                  </w:r>
                  <w:r w:rsidRPr="00046E2E">
                    <w:rPr>
                      <w:rFonts w:cstheme="minorHAnsi"/>
                      <w:bCs/>
                    </w:rPr>
                    <w:t>de</w:t>
                  </w:r>
                  <w:r w:rsidRPr="00046E2E">
                    <w:rPr>
                      <w:rFonts w:cstheme="minorHAnsi"/>
                      <w:bCs/>
                      <w:spacing w:val="34"/>
                    </w:rPr>
                    <w:t xml:space="preserve"> </w:t>
                  </w:r>
                  <w:r w:rsidRPr="00046E2E">
                    <w:rPr>
                      <w:rFonts w:cstheme="minorHAnsi"/>
                      <w:bCs/>
                      <w:spacing w:val="-2"/>
                    </w:rPr>
                    <w:t>d</w:t>
                  </w:r>
                  <w:r w:rsidRPr="00046E2E">
                    <w:rPr>
                      <w:rFonts w:cstheme="minorHAnsi"/>
                      <w:bCs/>
                    </w:rPr>
                    <w:t>e</w:t>
                  </w:r>
                  <w:r w:rsidRPr="00046E2E">
                    <w:rPr>
                      <w:rFonts w:cstheme="minorHAnsi"/>
                      <w:bCs/>
                      <w:spacing w:val="34"/>
                    </w:rPr>
                    <w:t xml:space="preserve"> </w:t>
                  </w:r>
                  <w:r w:rsidRPr="00046E2E">
                    <w:rPr>
                      <w:rFonts w:cstheme="minorHAnsi"/>
                      <w:bCs/>
                    </w:rPr>
                    <w:t>c</w:t>
                  </w:r>
                  <w:r w:rsidRPr="00046E2E">
                    <w:rPr>
                      <w:rFonts w:cstheme="minorHAnsi"/>
                      <w:bCs/>
                      <w:spacing w:val="-1"/>
                    </w:rPr>
                    <w:t>ou</w:t>
                  </w:r>
                  <w:r w:rsidRPr="00046E2E">
                    <w:rPr>
                      <w:rFonts w:cstheme="minorHAnsi"/>
                      <w:bCs/>
                    </w:rPr>
                    <w:t>rs</w:t>
                  </w:r>
                  <w:r w:rsidRPr="00046E2E">
                    <w:rPr>
                      <w:rFonts w:cstheme="minorHAnsi"/>
                      <w:bCs/>
                      <w:spacing w:val="30"/>
                    </w:rPr>
                    <w:t xml:space="preserve"> </w:t>
                  </w:r>
                  <w:r w:rsidRPr="00046E2E">
                    <w:rPr>
                      <w:rFonts w:cstheme="minorHAnsi"/>
                      <w:bCs/>
                    </w:rPr>
                    <w:t>à</w:t>
                  </w:r>
                  <w:r w:rsidRPr="00046E2E">
                    <w:rPr>
                      <w:rFonts w:cstheme="minorHAnsi"/>
                      <w:bCs/>
                      <w:spacing w:val="31"/>
                    </w:rPr>
                    <w:t xml:space="preserve"> </w:t>
                  </w:r>
                  <w:r w:rsidRPr="00046E2E">
                    <w:rPr>
                      <w:rFonts w:cstheme="minorHAnsi"/>
                      <w:bCs/>
                      <w:spacing w:val="1"/>
                    </w:rPr>
                    <w:t>t</w:t>
                  </w:r>
                  <w:r w:rsidRPr="00046E2E">
                    <w:rPr>
                      <w:rFonts w:cstheme="minorHAnsi"/>
                      <w:bCs/>
                      <w:spacing w:val="-1"/>
                    </w:rPr>
                    <w:t>ou</w:t>
                  </w:r>
                  <w:r w:rsidRPr="00046E2E">
                    <w:rPr>
                      <w:rFonts w:cstheme="minorHAnsi"/>
                      <w:bCs/>
                    </w:rPr>
                    <w:t xml:space="preserve">s </w:t>
                  </w:r>
                  <w:r w:rsidRPr="00046E2E">
                    <w:rPr>
                      <w:rFonts w:cstheme="minorHAnsi"/>
                      <w:bCs/>
                      <w:spacing w:val="1"/>
                    </w:rPr>
                    <w:t>le</w:t>
                  </w:r>
                  <w:r w:rsidRPr="00046E2E">
                    <w:rPr>
                      <w:rFonts w:cstheme="minorHAnsi"/>
                      <w:bCs/>
                    </w:rPr>
                    <w:t>s</w:t>
                  </w:r>
                  <w:r w:rsidRPr="00046E2E">
                    <w:rPr>
                      <w:rFonts w:cstheme="minorHAnsi"/>
                      <w:bCs/>
                      <w:spacing w:val="-1"/>
                    </w:rPr>
                    <w:t xml:space="preserve"> </w:t>
                  </w:r>
                  <w:r w:rsidRPr="00046E2E">
                    <w:rPr>
                      <w:rFonts w:cstheme="minorHAnsi"/>
                      <w:bCs/>
                      <w:spacing w:val="-2"/>
                    </w:rPr>
                    <w:t>é</w:t>
                  </w:r>
                  <w:r w:rsidRPr="00046E2E">
                    <w:rPr>
                      <w:rFonts w:cstheme="minorHAnsi"/>
                      <w:bCs/>
                      <w:spacing w:val="1"/>
                    </w:rPr>
                    <w:t>lè</w:t>
                  </w:r>
                  <w:r w:rsidRPr="00046E2E">
                    <w:rPr>
                      <w:rFonts w:cstheme="minorHAnsi"/>
                      <w:bCs/>
                      <w:spacing w:val="-3"/>
                    </w:rPr>
                    <w:t>v</w:t>
                  </w:r>
                  <w:r w:rsidRPr="00046E2E">
                    <w:rPr>
                      <w:rFonts w:cstheme="minorHAnsi"/>
                      <w:bCs/>
                      <w:spacing w:val="1"/>
                    </w:rPr>
                    <w:t>e</w:t>
                  </w:r>
                  <w:r w:rsidRPr="00046E2E">
                    <w:rPr>
                      <w:rFonts w:cstheme="minorHAnsi"/>
                      <w:bCs/>
                    </w:rPr>
                    <w:t>s</w:t>
                  </w:r>
                  <w:r w:rsidRPr="00046E2E">
                    <w:rPr>
                      <w:rFonts w:cstheme="minorHAnsi"/>
                      <w:bCs/>
                      <w:spacing w:val="-1"/>
                    </w:rPr>
                    <w:t xml:space="preserve"> </w:t>
                  </w:r>
                  <w:r w:rsidRPr="00046E2E">
                    <w:rPr>
                      <w:rFonts w:cstheme="minorHAnsi"/>
                      <w:bCs/>
                    </w:rPr>
                    <w:t>de</w:t>
                  </w:r>
                  <w:r w:rsidRPr="00046E2E">
                    <w:rPr>
                      <w:rFonts w:cstheme="minorHAnsi"/>
                      <w:bCs/>
                      <w:spacing w:val="-2"/>
                    </w:rPr>
                    <w:t xml:space="preserve"> </w:t>
                  </w:r>
                  <w:r w:rsidRPr="00046E2E">
                    <w:rPr>
                      <w:rFonts w:cstheme="minorHAnsi"/>
                      <w:bCs/>
                      <w:spacing w:val="1"/>
                    </w:rPr>
                    <w:t>l</w:t>
                  </w:r>
                  <w:r w:rsidRPr="00046E2E">
                    <w:rPr>
                      <w:rFonts w:cstheme="minorHAnsi"/>
                      <w:bCs/>
                    </w:rPr>
                    <w:t xml:space="preserve">a </w:t>
                  </w:r>
                  <w:r w:rsidRPr="00046E2E">
                    <w:rPr>
                      <w:rFonts w:cstheme="minorHAnsi"/>
                      <w:bCs/>
                      <w:spacing w:val="-2"/>
                    </w:rPr>
                    <w:t>c</w:t>
                  </w:r>
                  <w:r w:rsidRPr="00046E2E">
                    <w:rPr>
                      <w:rFonts w:cstheme="minorHAnsi"/>
                      <w:bCs/>
                      <w:spacing w:val="1"/>
                    </w:rPr>
                    <w:t>l</w:t>
                  </w:r>
                  <w:r w:rsidRPr="00046E2E">
                    <w:rPr>
                      <w:rFonts w:cstheme="minorHAnsi"/>
                      <w:bCs/>
                    </w:rPr>
                    <w:t>asse</w:t>
                  </w:r>
                  <w:r w:rsidRPr="00046E2E">
                    <w:rPr>
                      <w:rFonts w:cstheme="minorHAnsi"/>
                      <w:bCs/>
                      <w:spacing w:val="-2"/>
                    </w:rPr>
                    <w:t xml:space="preserve"> </w:t>
                  </w:r>
                  <w:r w:rsidRPr="00046E2E">
                    <w:rPr>
                      <w:rFonts w:cstheme="minorHAnsi"/>
                      <w:bCs/>
                    </w:rPr>
                    <w:t>c</w:t>
                  </w:r>
                  <w:r w:rsidRPr="00046E2E">
                    <w:rPr>
                      <w:rFonts w:cstheme="minorHAnsi"/>
                      <w:bCs/>
                      <w:spacing w:val="-1"/>
                    </w:rPr>
                    <w:t>on</w:t>
                  </w:r>
                  <w:r w:rsidRPr="00046E2E">
                    <w:rPr>
                      <w:rFonts w:cstheme="minorHAnsi"/>
                      <w:bCs/>
                    </w:rPr>
                    <w:t>c</w:t>
                  </w:r>
                  <w:r w:rsidRPr="00046E2E">
                    <w:rPr>
                      <w:rFonts w:cstheme="minorHAnsi"/>
                      <w:bCs/>
                      <w:spacing w:val="1"/>
                    </w:rPr>
                    <w:t>e</w:t>
                  </w:r>
                  <w:r w:rsidRPr="00046E2E">
                    <w:rPr>
                      <w:rFonts w:cstheme="minorHAnsi"/>
                      <w:bCs/>
                    </w:rPr>
                    <w:t>r</w:t>
                  </w:r>
                  <w:r w:rsidRPr="00046E2E">
                    <w:rPr>
                      <w:rFonts w:cstheme="minorHAnsi"/>
                      <w:bCs/>
                      <w:spacing w:val="-1"/>
                    </w:rPr>
                    <w:t>n</w:t>
                  </w:r>
                  <w:r w:rsidRPr="00046E2E">
                    <w:rPr>
                      <w:rFonts w:cstheme="minorHAnsi"/>
                      <w:bCs/>
                      <w:spacing w:val="-2"/>
                    </w:rPr>
                    <w:t>é</w:t>
                  </w:r>
                  <w:r w:rsidRPr="00046E2E">
                    <w:rPr>
                      <w:rFonts w:cstheme="minorHAnsi"/>
                      <w:bCs/>
                      <w:spacing w:val="1"/>
                    </w:rPr>
                    <w:t>e.</w:t>
                  </w:r>
                </w:p>
                <w:p w:rsidR="00E07C8A" w:rsidRPr="00046E2E" w:rsidRDefault="00E07C8A">
                  <w:pPr>
                    <w:widowControl w:val="0"/>
                    <w:autoSpaceDE w:val="0"/>
                    <w:autoSpaceDN w:val="0"/>
                    <w:adjustRightInd w:val="0"/>
                    <w:spacing w:line="240" w:lineRule="exact"/>
                    <w:rPr>
                      <w:rFonts w:cstheme="minorHAnsi"/>
                    </w:rPr>
                  </w:pPr>
                </w:p>
                <w:p w:rsidR="00E07C8A" w:rsidRPr="00046E2E" w:rsidRDefault="00545642">
                  <w:pPr>
                    <w:pStyle w:val="Paragraphedeliste"/>
                    <w:widowControl w:val="0"/>
                    <w:numPr>
                      <w:ilvl w:val="0"/>
                      <w:numId w:val="58"/>
                    </w:numPr>
                    <w:tabs>
                      <w:tab w:val="left" w:pos="567"/>
                    </w:tabs>
                    <w:suppressAutoHyphens w:val="0"/>
                    <w:autoSpaceDE w:val="0"/>
                    <w:autoSpaceDN w:val="0"/>
                    <w:adjustRightInd w:val="0"/>
                    <w:spacing w:before="36" w:line="244" w:lineRule="exact"/>
                    <w:ind w:left="0" w:firstLine="0"/>
                    <w:contextualSpacing/>
                    <w:rPr>
                      <w:rFonts w:asciiTheme="minorHAnsi" w:hAnsiTheme="minorHAnsi" w:cstheme="minorHAnsi"/>
                      <w:color w:val="000000"/>
                      <w:sz w:val="22"/>
                      <w:szCs w:val="22"/>
                    </w:rPr>
                  </w:pPr>
                  <w:r w:rsidRPr="00046E2E">
                    <w:rPr>
                      <w:rFonts w:asciiTheme="minorHAnsi" w:hAnsiTheme="minorHAnsi" w:cstheme="minorHAnsi"/>
                      <w:b/>
                      <w:bCs/>
                      <w:spacing w:val="1"/>
                      <w:position w:val="-1"/>
                      <w:sz w:val="22"/>
                      <w:szCs w:val="22"/>
                      <w:u w:val="single"/>
                    </w:rPr>
                    <w:t xml:space="preserve">Conseils de classe </w:t>
                  </w:r>
                </w:p>
                <w:p w:rsidR="00E07C8A" w:rsidRPr="00046E2E" w:rsidRDefault="00E07C8A">
                  <w:pPr>
                    <w:widowControl w:val="0"/>
                    <w:autoSpaceDE w:val="0"/>
                    <w:autoSpaceDN w:val="0"/>
                    <w:adjustRightInd w:val="0"/>
                    <w:spacing w:before="1" w:line="220" w:lineRule="exact"/>
                    <w:rPr>
                      <w:rFonts w:cstheme="minorHAnsi"/>
                      <w:color w:val="000000"/>
                    </w:rPr>
                  </w:pPr>
                </w:p>
                <w:p w:rsidR="00E07C8A" w:rsidRPr="00046E2E" w:rsidRDefault="00545642">
                  <w:pPr>
                    <w:widowControl w:val="0"/>
                    <w:autoSpaceDE w:val="0"/>
                    <w:autoSpaceDN w:val="0"/>
                    <w:adjustRightInd w:val="0"/>
                    <w:spacing w:before="11" w:line="240" w:lineRule="exact"/>
                    <w:rPr>
                      <w:rFonts w:cstheme="minorHAnsi"/>
                      <w:color w:val="000000"/>
                      <w:spacing w:val="1"/>
                    </w:rPr>
                  </w:pPr>
                  <w:r w:rsidRPr="00046E2E">
                    <w:rPr>
                      <w:rFonts w:cstheme="minorHAnsi"/>
                      <w:color w:val="000000"/>
                      <w:spacing w:val="1"/>
                    </w:rPr>
                    <w:t>Les professeurs sont tenus de participer aux conseils de classe.</w:t>
                  </w:r>
                </w:p>
                <w:p w:rsidR="00E07C8A" w:rsidRPr="00046E2E" w:rsidRDefault="00E07C8A">
                  <w:pPr>
                    <w:widowControl w:val="0"/>
                    <w:autoSpaceDE w:val="0"/>
                    <w:autoSpaceDN w:val="0"/>
                    <w:adjustRightInd w:val="0"/>
                    <w:spacing w:before="11" w:line="240" w:lineRule="exact"/>
                    <w:rPr>
                      <w:rFonts w:cstheme="minorHAnsi"/>
                      <w:color w:val="000000"/>
                      <w:spacing w:val="1"/>
                    </w:rPr>
                  </w:pPr>
                </w:p>
                <w:p w:rsidR="00E07C8A" w:rsidRPr="00046E2E" w:rsidRDefault="00545642">
                  <w:pPr>
                    <w:pStyle w:val="Paragraphedeliste"/>
                    <w:widowControl w:val="0"/>
                    <w:numPr>
                      <w:ilvl w:val="0"/>
                      <w:numId w:val="58"/>
                    </w:numPr>
                    <w:tabs>
                      <w:tab w:val="left" w:pos="567"/>
                    </w:tabs>
                    <w:suppressAutoHyphens w:val="0"/>
                    <w:autoSpaceDE w:val="0"/>
                    <w:autoSpaceDN w:val="0"/>
                    <w:adjustRightInd w:val="0"/>
                    <w:spacing w:line="244" w:lineRule="exact"/>
                    <w:ind w:left="0" w:firstLine="0"/>
                    <w:contextualSpacing/>
                    <w:jc w:val="both"/>
                    <w:rPr>
                      <w:rFonts w:asciiTheme="minorHAnsi" w:hAnsiTheme="minorHAnsi" w:cstheme="minorHAnsi"/>
                      <w:color w:val="000000"/>
                      <w:sz w:val="22"/>
                      <w:szCs w:val="22"/>
                    </w:rPr>
                  </w:pPr>
                  <w:r w:rsidRPr="00046E2E">
                    <w:rPr>
                      <w:rFonts w:asciiTheme="minorHAnsi" w:hAnsiTheme="minorHAnsi" w:cstheme="minorHAnsi"/>
                      <w:b/>
                      <w:bCs/>
                      <w:color w:val="000000"/>
                      <w:spacing w:val="-1"/>
                      <w:position w:val="-1"/>
                      <w:sz w:val="22"/>
                      <w:szCs w:val="22"/>
                      <w:u w:val="single"/>
                    </w:rPr>
                    <w:t>Gu</w:t>
                  </w:r>
                  <w:r w:rsidRPr="00046E2E">
                    <w:rPr>
                      <w:rFonts w:asciiTheme="minorHAnsi" w:hAnsiTheme="minorHAnsi" w:cstheme="minorHAnsi"/>
                      <w:b/>
                      <w:bCs/>
                      <w:color w:val="000000"/>
                      <w:spacing w:val="1"/>
                      <w:position w:val="-1"/>
                      <w:sz w:val="22"/>
                      <w:szCs w:val="22"/>
                      <w:u w:val="single"/>
                    </w:rPr>
                    <w:t>i</w:t>
                  </w:r>
                  <w:r w:rsidRPr="00046E2E">
                    <w:rPr>
                      <w:rFonts w:asciiTheme="minorHAnsi" w:hAnsiTheme="minorHAnsi" w:cstheme="minorHAnsi"/>
                      <w:b/>
                      <w:bCs/>
                      <w:color w:val="000000"/>
                      <w:position w:val="-1"/>
                      <w:sz w:val="22"/>
                      <w:szCs w:val="22"/>
                      <w:u w:val="single"/>
                    </w:rPr>
                    <w:t>da</w:t>
                  </w:r>
                  <w:r w:rsidRPr="00046E2E">
                    <w:rPr>
                      <w:rFonts w:asciiTheme="minorHAnsi" w:hAnsiTheme="minorHAnsi" w:cstheme="minorHAnsi"/>
                      <w:b/>
                      <w:bCs/>
                      <w:color w:val="000000"/>
                      <w:spacing w:val="-1"/>
                      <w:position w:val="-1"/>
                      <w:sz w:val="22"/>
                      <w:szCs w:val="22"/>
                      <w:u w:val="single"/>
                    </w:rPr>
                    <w:t>n</w:t>
                  </w:r>
                  <w:r w:rsidRPr="00046E2E">
                    <w:rPr>
                      <w:rFonts w:asciiTheme="minorHAnsi" w:hAnsiTheme="minorHAnsi" w:cstheme="minorHAnsi"/>
                      <w:b/>
                      <w:bCs/>
                      <w:color w:val="000000"/>
                      <w:spacing w:val="-2"/>
                      <w:position w:val="-1"/>
                      <w:sz w:val="22"/>
                      <w:szCs w:val="22"/>
                      <w:u w:val="single"/>
                    </w:rPr>
                    <w:t>c</w:t>
                  </w:r>
                  <w:r w:rsidRPr="00046E2E">
                    <w:rPr>
                      <w:rFonts w:asciiTheme="minorHAnsi" w:hAnsiTheme="minorHAnsi" w:cstheme="minorHAnsi"/>
                      <w:b/>
                      <w:bCs/>
                      <w:color w:val="000000"/>
                      <w:position w:val="-1"/>
                      <w:sz w:val="22"/>
                      <w:szCs w:val="22"/>
                      <w:u w:val="single"/>
                    </w:rPr>
                    <w:t xml:space="preserve">e </w:t>
                  </w:r>
                  <w:r w:rsidRPr="00046E2E">
                    <w:rPr>
                      <w:rFonts w:asciiTheme="minorHAnsi" w:hAnsiTheme="minorHAnsi" w:cstheme="minorHAnsi"/>
                      <w:b/>
                      <w:bCs/>
                      <w:color w:val="000000"/>
                      <w:spacing w:val="-1"/>
                      <w:position w:val="-1"/>
                      <w:sz w:val="22"/>
                      <w:szCs w:val="22"/>
                      <w:u w:val="single"/>
                    </w:rPr>
                    <w:t>o</w:t>
                  </w:r>
                  <w:r w:rsidRPr="00046E2E">
                    <w:rPr>
                      <w:rFonts w:asciiTheme="minorHAnsi" w:hAnsiTheme="minorHAnsi" w:cstheme="minorHAnsi"/>
                      <w:b/>
                      <w:bCs/>
                      <w:color w:val="000000"/>
                      <w:position w:val="-1"/>
                      <w:sz w:val="22"/>
                      <w:szCs w:val="22"/>
                      <w:u w:val="single"/>
                    </w:rPr>
                    <w:t>u</w:t>
                  </w:r>
                  <w:r w:rsidRPr="00046E2E">
                    <w:rPr>
                      <w:rFonts w:asciiTheme="minorHAnsi" w:hAnsiTheme="minorHAnsi" w:cstheme="minorHAnsi"/>
                      <w:b/>
                      <w:bCs/>
                      <w:color w:val="000000"/>
                      <w:spacing w:val="-2"/>
                      <w:position w:val="-1"/>
                      <w:sz w:val="22"/>
                      <w:szCs w:val="22"/>
                      <w:u w:val="single"/>
                    </w:rPr>
                    <w:t xml:space="preserve"> </w:t>
                  </w:r>
                  <w:r w:rsidRPr="00046E2E">
                    <w:rPr>
                      <w:rFonts w:asciiTheme="minorHAnsi" w:hAnsiTheme="minorHAnsi" w:cstheme="minorHAnsi"/>
                      <w:b/>
                      <w:bCs/>
                      <w:color w:val="000000"/>
                      <w:position w:val="-1"/>
                      <w:sz w:val="22"/>
                      <w:szCs w:val="22"/>
                      <w:u w:val="single"/>
                    </w:rPr>
                    <w:t>r</w:t>
                  </w:r>
                  <w:r w:rsidRPr="00046E2E">
                    <w:rPr>
                      <w:rFonts w:asciiTheme="minorHAnsi" w:hAnsiTheme="minorHAnsi" w:cstheme="minorHAnsi"/>
                      <w:b/>
                      <w:bCs/>
                      <w:color w:val="000000"/>
                      <w:spacing w:val="1"/>
                      <w:position w:val="-1"/>
                      <w:sz w:val="22"/>
                      <w:szCs w:val="22"/>
                      <w:u w:val="single"/>
                    </w:rPr>
                    <w:t>e</w:t>
                  </w:r>
                  <w:r w:rsidRPr="00046E2E">
                    <w:rPr>
                      <w:rFonts w:asciiTheme="minorHAnsi" w:hAnsiTheme="minorHAnsi" w:cstheme="minorHAnsi"/>
                      <w:b/>
                      <w:bCs/>
                      <w:color w:val="000000"/>
                      <w:spacing w:val="-2"/>
                      <w:position w:val="-1"/>
                      <w:sz w:val="22"/>
                      <w:szCs w:val="22"/>
                      <w:u w:val="single"/>
                    </w:rPr>
                    <w:t>c</w:t>
                  </w:r>
                  <w:r w:rsidRPr="00046E2E">
                    <w:rPr>
                      <w:rFonts w:asciiTheme="minorHAnsi" w:hAnsiTheme="minorHAnsi" w:cstheme="minorHAnsi"/>
                      <w:b/>
                      <w:bCs/>
                      <w:color w:val="000000"/>
                      <w:spacing w:val="1"/>
                      <w:position w:val="-1"/>
                      <w:sz w:val="22"/>
                      <w:szCs w:val="22"/>
                      <w:u w:val="single"/>
                    </w:rPr>
                    <w:t>y</w:t>
                  </w:r>
                  <w:r w:rsidRPr="00046E2E">
                    <w:rPr>
                      <w:rFonts w:asciiTheme="minorHAnsi" w:hAnsiTheme="minorHAnsi" w:cstheme="minorHAnsi"/>
                      <w:b/>
                      <w:bCs/>
                      <w:color w:val="000000"/>
                      <w:position w:val="-1"/>
                      <w:sz w:val="22"/>
                      <w:szCs w:val="22"/>
                      <w:u w:val="single"/>
                    </w:rPr>
                    <w:t>c</w:t>
                  </w:r>
                  <w:r w:rsidRPr="00046E2E">
                    <w:rPr>
                      <w:rFonts w:asciiTheme="minorHAnsi" w:hAnsiTheme="minorHAnsi" w:cstheme="minorHAnsi"/>
                      <w:b/>
                      <w:bCs/>
                      <w:color w:val="000000"/>
                      <w:spacing w:val="-2"/>
                      <w:position w:val="-1"/>
                      <w:sz w:val="22"/>
                      <w:szCs w:val="22"/>
                      <w:u w:val="single"/>
                    </w:rPr>
                    <w:t>l</w:t>
                  </w:r>
                  <w:r w:rsidRPr="00046E2E">
                    <w:rPr>
                      <w:rFonts w:asciiTheme="minorHAnsi" w:hAnsiTheme="minorHAnsi" w:cstheme="minorHAnsi"/>
                      <w:b/>
                      <w:bCs/>
                      <w:color w:val="000000"/>
                      <w:position w:val="-1"/>
                      <w:sz w:val="22"/>
                      <w:szCs w:val="22"/>
                      <w:u w:val="single"/>
                    </w:rPr>
                    <w:t>a</w:t>
                  </w:r>
                  <w:r w:rsidRPr="00046E2E">
                    <w:rPr>
                      <w:rFonts w:asciiTheme="minorHAnsi" w:hAnsiTheme="minorHAnsi" w:cstheme="minorHAnsi"/>
                      <w:b/>
                      <w:bCs/>
                      <w:color w:val="000000"/>
                      <w:spacing w:val="-3"/>
                      <w:position w:val="-1"/>
                      <w:sz w:val="22"/>
                      <w:szCs w:val="22"/>
                      <w:u w:val="single"/>
                    </w:rPr>
                    <w:t>g</w:t>
                  </w:r>
                  <w:r w:rsidRPr="00046E2E">
                    <w:rPr>
                      <w:rFonts w:asciiTheme="minorHAnsi" w:hAnsiTheme="minorHAnsi" w:cstheme="minorHAnsi"/>
                      <w:b/>
                      <w:bCs/>
                      <w:color w:val="000000"/>
                      <w:position w:val="-1"/>
                      <w:sz w:val="22"/>
                      <w:szCs w:val="22"/>
                      <w:u w:val="single"/>
                    </w:rPr>
                    <w:t>e</w:t>
                  </w:r>
                </w:p>
                <w:p w:rsidR="00E07C8A" w:rsidRPr="00046E2E" w:rsidRDefault="00E07C8A">
                  <w:pPr>
                    <w:widowControl w:val="0"/>
                    <w:autoSpaceDE w:val="0"/>
                    <w:autoSpaceDN w:val="0"/>
                    <w:adjustRightInd w:val="0"/>
                    <w:spacing w:before="38" w:line="250" w:lineRule="exact"/>
                    <w:jc w:val="both"/>
                    <w:rPr>
                      <w:rFonts w:cstheme="minorHAnsi"/>
                      <w:color w:val="000000"/>
                    </w:rPr>
                  </w:pPr>
                </w:p>
                <w:p w:rsidR="00E07C8A" w:rsidRPr="00046E2E" w:rsidRDefault="00545642">
                  <w:pPr>
                    <w:widowControl w:val="0"/>
                    <w:autoSpaceDE w:val="0"/>
                    <w:autoSpaceDN w:val="0"/>
                    <w:adjustRightInd w:val="0"/>
                    <w:spacing w:before="38" w:line="250" w:lineRule="exact"/>
                    <w:jc w:val="both"/>
                    <w:rPr>
                      <w:rFonts w:cstheme="minorHAnsi"/>
                      <w:color w:val="000000"/>
                    </w:rPr>
                  </w:pPr>
                  <w:r w:rsidRPr="00046E2E">
                    <w:rPr>
                      <w:rFonts w:cstheme="minorHAnsi"/>
                      <w:color w:val="000000"/>
                      <w:spacing w:val="-1"/>
                    </w:rPr>
                    <w:t>Les professeurs doivent,</w:t>
                  </w:r>
                  <w:r w:rsidRPr="00046E2E">
                    <w:rPr>
                      <w:rFonts w:cstheme="minorHAnsi"/>
                      <w:color w:val="000000"/>
                    </w:rPr>
                    <w:t xml:space="preserve"> d’une part,  </w:t>
                  </w:r>
                  <w:r w:rsidRPr="00046E2E">
                    <w:rPr>
                      <w:rFonts w:cstheme="minorHAnsi"/>
                      <w:color w:val="000000"/>
                      <w:spacing w:val="1"/>
                    </w:rPr>
                    <w:t>pr</w:t>
                  </w:r>
                  <w:r w:rsidRPr="00046E2E">
                    <w:rPr>
                      <w:rFonts w:cstheme="minorHAnsi"/>
                      <w:color w:val="000000"/>
                      <w:spacing w:val="-3"/>
                    </w:rPr>
                    <w:t>e</w:t>
                  </w:r>
                  <w:r w:rsidRPr="00046E2E">
                    <w:rPr>
                      <w:rFonts w:cstheme="minorHAnsi"/>
                      <w:color w:val="000000"/>
                      <w:spacing w:val="1"/>
                    </w:rPr>
                    <w:t>st</w:t>
                  </w:r>
                  <w:r w:rsidRPr="00046E2E">
                    <w:rPr>
                      <w:rFonts w:cstheme="minorHAnsi"/>
                      <w:color w:val="000000"/>
                      <w:spacing w:val="-1"/>
                    </w:rPr>
                    <w:t>e</w:t>
                  </w:r>
                  <w:r w:rsidRPr="00046E2E">
                    <w:rPr>
                      <w:rFonts w:cstheme="minorHAnsi"/>
                      <w:color w:val="000000"/>
                    </w:rPr>
                    <w:t>r un</w:t>
                  </w:r>
                  <w:r w:rsidRPr="00046E2E">
                    <w:rPr>
                      <w:rFonts w:cstheme="minorHAnsi"/>
                      <w:color w:val="000000"/>
                      <w:spacing w:val="-4"/>
                    </w:rPr>
                    <w:t xml:space="preserve"> </w:t>
                  </w:r>
                  <w:r w:rsidRPr="00046E2E">
                    <w:rPr>
                      <w:rFonts w:cstheme="minorHAnsi"/>
                      <w:color w:val="000000"/>
                      <w:spacing w:val="1"/>
                    </w:rPr>
                    <w:t>h</w:t>
                  </w:r>
                  <w:r w:rsidRPr="00046E2E">
                    <w:rPr>
                      <w:rFonts w:cstheme="minorHAnsi"/>
                      <w:color w:val="000000"/>
                      <w:spacing w:val="-1"/>
                    </w:rPr>
                    <w:t>o</w:t>
                  </w:r>
                  <w:r w:rsidRPr="00046E2E">
                    <w:rPr>
                      <w:rFonts w:cstheme="minorHAnsi"/>
                      <w:color w:val="000000"/>
                      <w:spacing w:val="1"/>
                    </w:rPr>
                    <w:t>r</w:t>
                  </w:r>
                  <w:r w:rsidRPr="00046E2E">
                    <w:rPr>
                      <w:rFonts w:cstheme="minorHAnsi"/>
                      <w:color w:val="000000"/>
                      <w:spacing w:val="-1"/>
                    </w:rPr>
                    <w:t>a</w:t>
                  </w:r>
                  <w:r w:rsidRPr="00046E2E">
                    <w:rPr>
                      <w:rFonts w:cstheme="minorHAnsi"/>
                      <w:color w:val="000000"/>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c</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p</w:t>
                  </w:r>
                  <w:r w:rsidRPr="00046E2E">
                    <w:rPr>
                      <w:rFonts w:cstheme="minorHAnsi"/>
                      <w:color w:val="000000"/>
                      <w:spacing w:val="-1"/>
                    </w:rPr>
                    <w:t>le</w:t>
                  </w:r>
                  <w:r w:rsidRPr="00046E2E">
                    <w:rPr>
                      <w:rFonts w:cstheme="minorHAnsi"/>
                      <w:color w:val="000000"/>
                    </w:rPr>
                    <w:t>t d</w:t>
                  </w:r>
                  <w:r w:rsidRPr="00046E2E">
                    <w:rPr>
                      <w:rFonts w:cstheme="minorHAnsi"/>
                      <w:color w:val="000000"/>
                      <w:spacing w:val="-1"/>
                    </w:rPr>
                    <w:t>an</w:t>
                  </w:r>
                  <w:r w:rsidRPr="00046E2E">
                    <w:rPr>
                      <w:rFonts w:cstheme="minorHAnsi"/>
                      <w:color w:val="000000"/>
                    </w:rPr>
                    <w:t xml:space="preserve">s </w:t>
                  </w:r>
                  <w:r w:rsidRPr="00046E2E">
                    <w:rPr>
                      <w:rFonts w:cstheme="minorHAnsi"/>
                      <w:color w:val="000000"/>
                      <w:spacing w:val="-1"/>
                    </w:rPr>
                    <w:t>l</w:t>
                  </w:r>
                  <w:r w:rsidRPr="00046E2E">
                    <w:rPr>
                      <w:rFonts w:cstheme="minorHAnsi"/>
                      <w:color w:val="000000"/>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 xml:space="preserve">t et, d’autre part, leur </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ge</w:t>
                  </w:r>
                  <w:r w:rsidRPr="00046E2E">
                    <w:rPr>
                      <w:rFonts w:cstheme="minorHAnsi"/>
                      <w:color w:val="000000"/>
                      <w:spacing w:val="6"/>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8"/>
                    </w:rPr>
                    <w:t xml:space="preserve">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8"/>
                    </w:rPr>
                    <w:t xml:space="preserve">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co</w:t>
                  </w:r>
                  <w:r w:rsidRPr="00046E2E">
                    <w:rPr>
                      <w:rFonts w:cstheme="minorHAnsi"/>
                      <w:color w:val="000000"/>
                      <w:spacing w:val="-1"/>
                    </w:rPr>
                    <w:t>n</w:t>
                  </w:r>
                  <w:r w:rsidRPr="00046E2E">
                    <w:rPr>
                      <w:rFonts w:cstheme="minorHAnsi"/>
                      <w:color w:val="000000"/>
                    </w:rPr>
                    <w:t>d</w:t>
                  </w:r>
                  <w:r w:rsidRPr="00046E2E">
                    <w:rPr>
                      <w:rFonts w:cstheme="minorHAnsi"/>
                      <w:color w:val="000000"/>
                      <w:spacing w:val="-1"/>
                    </w:rPr>
                    <w:t>a</w:t>
                  </w:r>
                  <w:r w:rsidRPr="00046E2E">
                    <w:rPr>
                      <w:rFonts w:cstheme="minorHAnsi"/>
                      <w:color w:val="000000"/>
                    </w:rPr>
                    <w:t>i</w:t>
                  </w:r>
                  <w:r w:rsidRPr="00046E2E">
                    <w:rPr>
                      <w:rFonts w:cstheme="minorHAnsi"/>
                      <w:color w:val="000000"/>
                      <w:spacing w:val="-2"/>
                    </w:rPr>
                    <w:t>r</w:t>
                  </w:r>
                  <w:r w:rsidRPr="00046E2E">
                    <w:rPr>
                      <w:rFonts w:cstheme="minorHAnsi"/>
                      <w:color w:val="000000"/>
                    </w:rPr>
                    <w:t>e</w:t>
                  </w:r>
                  <w:r w:rsidRPr="00046E2E">
                    <w:rPr>
                      <w:rFonts w:cstheme="minorHAnsi"/>
                      <w:color w:val="000000"/>
                      <w:spacing w:val="6"/>
                    </w:rPr>
                    <w:t xml:space="preserve"> </w:t>
                  </w:r>
                  <w:r w:rsidRPr="00046E2E">
                    <w:rPr>
                      <w:rFonts w:cstheme="minorHAnsi"/>
                      <w:color w:val="000000"/>
                      <w:spacing w:val="1"/>
                    </w:rPr>
                    <w:t>sp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1"/>
                    </w:rPr>
                    <w:t>s</w:t>
                  </w:r>
                  <w:r w:rsidRPr="00046E2E">
                    <w:rPr>
                      <w:rFonts w:cstheme="minorHAnsi"/>
                      <w:color w:val="000000"/>
                    </w:rPr>
                    <w:t>é</w:t>
                  </w:r>
                  <w:r w:rsidRPr="00046E2E">
                    <w:rPr>
                      <w:rFonts w:cstheme="minorHAnsi"/>
                      <w:color w:val="000000"/>
                      <w:spacing w:val="6"/>
                    </w:rPr>
                    <w:t xml:space="preserve"> doit être </w:t>
                  </w:r>
                  <w:r w:rsidRPr="00046E2E">
                    <w:rPr>
                      <w:rFonts w:cstheme="minorHAnsi"/>
                      <w:color w:val="000000"/>
                      <w:spacing w:val="-1"/>
                    </w:rPr>
                    <w:t>a</w:t>
                  </w:r>
                  <w:r w:rsidRPr="00046E2E">
                    <w:rPr>
                      <w:rFonts w:cstheme="minorHAnsi"/>
                      <w:color w:val="000000"/>
                    </w:rPr>
                    <w:t>u</w:t>
                  </w:r>
                  <w:r w:rsidRPr="00046E2E">
                    <w:rPr>
                      <w:rFonts w:cstheme="minorHAnsi"/>
                      <w:color w:val="000000"/>
                      <w:spacing w:val="7"/>
                    </w:rPr>
                    <w:t xml:space="preserve"> </w:t>
                  </w:r>
                  <w:r w:rsidRPr="00046E2E">
                    <w:rPr>
                      <w:rFonts w:cstheme="minorHAnsi"/>
                      <w:color w:val="000000"/>
                    </w:rPr>
                    <w:t>m</w:t>
                  </w:r>
                  <w:r w:rsidRPr="00046E2E">
                    <w:rPr>
                      <w:rFonts w:cstheme="minorHAnsi"/>
                      <w:color w:val="000000"/>
                      <w:spacing w:val="1"/>
                    </w:rPr>
                    <w:t>o</w:t>
                  </w:r>
                  <w:r w:rsidRPr="00046E2E">
                    <w:rPr>
                      <w:rFonts w:cstheme="minorHAnsi"/>
                      <w:color w:val="000000"/>
                    </w:rPr>
                    <w:t>i</w:t>
                  </w:r>
                  <w:r w:rsidRPr="00046E2E">
                    <w:rPr>
                      <w:rFonts w:cstheme="minorHAnsi"/>
                      <w:color w:val="000000"/>
                      <w:spacing w:val="-1"/>
                    </w:rPr>
                    <w:t>n</w:t>
                  </w:r>
                  <w:r w:rsidRPr="00046E2E">
                    <w:rPr>
                      <w:rFonts w:cstheme="minorHAnsi"/>
                      <w:color w:val="000000"/>
                    </w:rPr>
                    <w:t>s</w:t>
                  </w:r>
                  <w:r w:rsidRPr="00046E2E">
                    <w:rPr>
                      <w:rFonts w:cstheme="minorHAnsi"/>
                      <w:color w:val="000000"/>
                      <w:spacing w:val="8"/>
                    </w:rPr>
                    <w:t xml:space="preserve"> </w:t>
                  </w:r>
                  <w:r w:rsidRPr="00046E2E">
                    <w:rPr>
                      <w:rFonts w:cstheme="minorHAnsi"/>
                      <w:color w:val="000000"/>
                      <w:spacing w:val="-1"/>
                    </w:rPr>
                    <w:t>é</w:t>
                  </w:r>
                  <w:r w:rsidRPr="00046E2E">
                    <w:rPr>
                      <w:rFonts w:cstheme="minorHAnsi"/>
                      <w:color w:val="000000"/>
                    </w:rPr>
                    <w:t>g</w:t>
                  </w:r>
                  <w:r w:rsidRPr="00046E2E">
                    <w:rPr>
                      <w:rFonts w:cstheme="minorHAnsi"/>
                      <w:color w:val="000000"/>
                      <w:spacing w:val="-3"/>
                    </w:rPr>
                    <w:t>a</w:t>
                  </w:r>
                  <w:r w:rsidRPr="00046E2E">
                    <w:rPr>
                      <w:rFonts w:cstheme="minorHAnsi"/>
                      <w:color w:val="000000"/>
                      <w:spacing w:val="-1"/>
                    </w:rPr>
                    <w:t>l</w:t>
                  </w:r>
                  <w:r w:rsidRPr="00046E2E">
                    <w:rPr>
                      <w:rFonts w:cstheme="minorHAnsi"/>
                      <w:color w:val="000000"/>
                    </w:rPr>
                    <w:t>e</w:t>
                  </w:r>
                  <w:r w:rsidRPr="00046E2E">
                    <w:rPr>
                      <w:rFonts w:cstheme="minorHAnsi"/>
                      <w:color w:val="000000"/>
                      <w:spacing w:val="6"/>
                    </w:rPr>
                    <w:t xml:space="preserve"> </w:t>
                  </w:r>
                  <w:r w:rsidRPr="00046E2E">
                    <w:rPr>
                      <w:rFonts w:cstheme="minorHAnsi"/>
                      <w:color w:val="000000"/>
                    </w:rPr>
                    <w:t>à</w:t>
                  </w:r>
                  <w:r w:rsidRPr="00046E2E">
                    <w:rPr>
                      <w:rFonts w:cstheme="minorHAnsi"/>
                      <w:color w:val="000000"/>
                      <w:spacing w:val="6"/>
                    </w:rPr>
                    <w:t xml:space="preserve"> </w:t>
                  </w:r>
                  <w:r w:rsidRPr="00046E2E">
                    <w:rPr>
                      <w:rFonts w:cstheme="minorHAnsi"/>
                      <w:color w:val="000000"/>
                    </w:rPr>
                    <w:t>60</w:t>
                  </w:r>
                  <w:r w:rsidRPr="00046E2E">
                    <w:rPr>
                      <w:rFonts w:cstheme="minorHAnsi"/>
                      <w:color w:val="000000"/>
                      <w:spacing w:val="8"/>
                    </w:rPr>
                    <w:t xml:space="preserve"> </w:t>
                  </w:r>
                  <w:r w:rsidRPr="00046E2E">
                    <w:rPr>
                      <w:rFonts w:cstheme="minorHAnsi"/>
                      <w:color w:val="000000"/>
                    </w:rPr>
                    <w:t>% d'un</w:t>
                  </w:r>
                  <w:r w:rsidRPr="00046E2E">
                    <w:rPr>
                      <w:rFonts w:cstheme="minorHAnsi"/>
                      <w:color w:val="000000"/>
                      <w:spacing w:val="-1"/>
                    </w:rPr>
                    <w:t xml:space="preserve"> h</w:t>
                  </w:r>
                  <w:r w:rsidRPr="00046E2E">
                    <w:rPr>
                      <w:rFonts w:cstheme="minorHAnsi"/>
                      <w:color w:val="000000"/>
                      <w:spacing w:val="1"/>
                    </w:rPr>
                    <w:t>or</w:t>
                  </w:r>
                  <w:r w:rsidRPr="00046E2E">
                    <w:rPr>
                      <w:rFonts w:cstheme="minorHAnsi"/>
                      <w:color w:val="000000"/>
                      <w:spacing w:val="-1"/>
                    </w:rPr>
                    <w:t>a</w:t>
                  </w:r>
                  <w:r w:rsidRPr="00046E2E">
                    <w:rPr>
                      <w:rFonts w:cstheme="minorHAnsi"/>
                      <w:color w:val="000000"/>
                      <w:spacing w:val="-2"/>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c</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p</w:t>
                  </w:r>
                  <w:r w:rsidRPr="00046E2E">
                    <w:rPr>
                      <w:rFonts w:cstheme="minorHAnsi"/>
                      <w:color w:val="000000"/>
                      <w:spacing w:val="-1"/>
                    </w:rPr>
                    <w:t>le</w:t>
                  </w:r>
                  <w:r w:rsidRPr="00046E2E">
                    <w:rPr>
                      <w:rFonts w:cstheme="minorHAnsi"/>
                      <w:color w:val="000000"/>
                      <w:spacing w:val="1"/>
                    </w:rPr>
                    <w:t>t</w:t>
                  </w:r>
                  <w:r w:rsidRPr="00046E2E">
                    <w:rPr>
                      <w:rFonts w:cstheme="minorHAnsi"/>
                      <w:color w:val="000000"/>
                    </w:rPr>
                    <w:t>.</w:t>
                  </w:r>
                  <w:r w:rsidRPr="00046E2E">
                    <w:rPr>
                      <w:rFonts w:cstheme="minorHAnsi"/>
                      <w:color w:val="000000"/>
                      <w:spacing w:val="1"/>
                    </w:rPr>
                    <w:t xml:space="preserve"> (</w:t>
                  </w:r>
                  <w:hyperlink r:id="rId155" w:history="1">
                    <w:r w:rsidRPr="00046E2E">
                      <w:rPr>
                        <w:rFonts w:cstheme="minorHAnsi"/>
                        <w:color w:val="0000FF"/>
                        <w:spacing w:val="-2"/>
                        <w:u w:val="single"/>
                      </w:rPr>
                      <w:t>A</w:t>
                    </w:r>
                    <w:r w:rsidRPr="00046E2E">
                      <w:rPr>
                        <w:rFonts w:cstheme="minorHAnsi"/>
                        <w:color w:val="0000FF"/>
                        <w:spacing w:val="1"/>
                        <w:u w:val="single"/>
                      </w:rPr>
                      <w:t>rr</w:t>
                    </w:r>
                    <w:r w:rsidRPr="00046E2E">
                      <w:rPr>
                        <w:rFonts w:cstheme="minorHAnsi"/>
                        <w:color w:val="0000FF"/>
                        <w:spacing w:val="-1"/>
                        <w:u w:val="single"/>
                      </w:rPr>
                      <w:t>ê</w:t>
                    </w:r>
                    <w:r w:rsidRPr="00046E2E">
                      <w:rPr>
                        <w:rFonts w:cstheme="minorHAnsi"/>
                        <w:color w:val="0000FF"/>
                        <w:spacing w:val="1"/>
                        <w:u w:val="single"/>
                      </w:rPr>
                      <w:t>té</w:t>
                    </w:r>
                    <w:r w:rsidRPr="00046E2E">
                      <w:rPr>
                        <w:rFonts w:cstheme="minorHAnsi"/>
                        <w:color w:val="0000FF"/>
                        <w:spacing w:val="-2"/>
                        <w:u w:val="single"/>
                      </w:rPr>
                      <w:t xml:space="preserve"> r</w:t>
                    </w:r>
                    <w:r w:rsidRPr="00046E2E">
                      <w:rPr>
                        <w:rFonts w:cstheme="minorHAnsi"/>
                        <w:color w:val="0000FF"/>
                        <w:spacing w:val="1"/>
                        <w:u w:val="single"/>
                      </w:rPr>
                      <w:t>o</w:t>
                    </w:r>
                    <w:r w:rsidRPr="00046E2E">
                      <w:rPr>
                        <w:rFonts w:cstheme="minorHAnsi"/>
                        <w:color w:val="0000FF"/>
                        <w:spacing w:val="-1"/>
                        <w:u w:val="single"/>
                      </w:rPr>
                      <w:t>ya</w:t>
                    </w:r>
                    <w:r w:rsidRPr="00046E2E">
                      <w:rPr>
                        <w:rFonts w:cstheme="minorHAnsi"/>
                        <w:color w:val="0000FF"/>
                        <w:u w:val="single"/>
                      </w:rPr>
                      <w:t>l</w:t>
                    </w:r>
                    <w:r w:rsidRPr="00046E2E">
                      <w:rPr>
                        <w:rFonts w:cstheme="minorHAnsi"/>
                        <w:color w:val="0000FF"/>
                        <w:spacing w:val="-1"/>
                        <w:u w:val="single"/>
                      </w:rPr>
                      <w:t xml:space="preserve"> n</w:t>
                    </w:r>
                    <w:r w:rsidRPr="00046E2E">
                      <w:rPr>
                        <w:rFonts w:cstheme="minorHAnsi"/>
                        <w:color w:val="0000FF"/>
                        <w:spacing w:val="1"/>
                        <w:u w:val="single"/>
                      </w:rPr>
                      <w:t>°</w:t>
                    </w:r>
                    <w:r w:rsidRPr="00046E2E">
                      <w:rPr>
                        <w:rFonts w:cstheme="minorHAnsi"/>
                        <w:color w:val="0000FF"/>
                        <w:spacing w:val="-1"/>
                        <w:u w:val="single"/>
                      </w:rPr>
                      <w:t>2</w:t>
                    </w:r>
                    <w:r w:rsidRPr="00046E2E">
                      <w:rPr>
                        <w:rFonts w:cstheme="minorHAnsi"/>
                        <w:color w:val="0000FF"/>
                        <w:u w:val="single"/>
                      </w:rPr>
                      <w:t>97</w:t>
                    </w:r>
                    <w:r w:rsidRPr="00046E2E">
                      <w:rPr>
                        <w:rFonts w:cstheme="minorHAnsi"/>
                        <w:color w:val="0000FF"/>
                        <w:spacing w:val="-1"/>
                        <w:u w:val="single"/>
                      </w:rPr>
                      <w:t xml:space="preserve"> </w:t>
                    </w:r>
                    <w:r w:rsidRPr="00046E2E">
                      <w:rPr>
                        <w:rFonts w:cstheme="minorHAnsi"/>
                        <w:color w:val="0000FF"/>
                        <w:u w:val="single"/>
                      </w:rPr>
                      <w:t xml:space="preserve">du </w:t>
                    </w:r>
                    <w:r w:rsidRPr="00046E2E">
                      <w:rPr>
                        <w:rFonts w:cstheme="minorHAnsi"/>
                        <w:color w:val="0000FF"/>
                        <w:spacing w:val="-2"/>
                        <w:u w:val="single"/>
                      </w:rPr>
                      <w:t>3</w:t>
                    </w:r>
                    <w:r w:rsidRPr="00046E2E">
                      <w:rPr>
                        <w:rFonts w:cstheme="minorHAnsi"/>
                        <w:color w:val="0000FF"/>
                        <w:u w:val="single"/>
                      </w:rPr>
                      <w:t>1</w:t>
                    </w:r>
                    <w:r w:rsidRPr="00046E2E">
                      <w:rPr>
                        <w:rFonts w:cstheme="minorHAnsi"/>
                        <w:color w:val="0000FF"/>
                        <w:spacing w:val="-2"/>
                        <w:u w:val="single"/>
                      </w:rPr>
                      <w:t xml:space="preserve"> </w:t>
                    </w:r>
                    <w:r w:rsidRPr="00046E2E">
                      <w:rPr>
                        <w:rFonts w:cstheme="minorHAnsi"/>
                        <w:color w:val="0000FF"/>
                        <w:u w:val="single"/>
                      </w:rPr>
                      <w:t>m</w:t>
                    </w:r>
                    <w:r w:rsidRPr="00046E2E">
                      <w:rPr>
                        <w:rFonts w:cstheme="minorHAnsi"/>
                        <w:color w:val="0000FF"/>
                        <w:spacing w:val="-1"/>
                        <w:u w:val="single"/>
                      </w:rPr>
                      <w:t>a</w:t>
                    </w:r>
                    <w:r w:rsidRPr="00046E2E">
                      <w:rPr>
                        <w:rFonts w:cstheme="minorHAnsi"/>
                        <w:color w:val="0000FF"/>
                        <w:spacing w:val="1"/>
                        <w:u w:val="single"/>
                      </w:rPr>
                      <w:t>rs</w:t>
                    </w:r>
                    <w:r w:rsidRPr="00046E2E">
                      <w:rPr>
                        <w:rFonts w:cstheme="minorHAnsi"/>
                        <w:color w:val="0000FF"/>
                        <w:u w:val="single"/>
                      </w:rPr>
                      <w:t xml:space="preserve"> </w:t>
                    </w:r>
                    <w:r w:rsidRPr="00046E2E">
                      <w:rPr>
                        <w:rFonts w:cstheme="minorHAnsi"/>
                        <w:color w:val="0000FF"/>
                        <w:spacing w:val="1"/>
                        <w:u w:val="single"/>
                      </w:rPr>
                      <w:t>1</w:t>
                    </w:r>
                    <w:r w:rsidRPr="00046E2E">
                      <w:rPr>
                        <w:rFonts w:cstheme="minorHAnsi"/>
                        <w:color w:val="0000FF"/>
                        <w:spacing w:val="-3"/>
                        <w:u w:val="single"/>
                      </w:rPr>
                      <w:t>9</w:t>
                    </w:r>
                    <w:r w:rsidRPr="00046E2E">
                      <w:rPr>
                        <w:rFonts w:cstheme="minorHAnsi"/>
                        <w:color w:val="0000FF"/>
                        <w:u w:val="single"/>
                      </w:rPr>
                      <w:t>8</w:t>
                    </w:r>
                    <w:r w:rsidRPr="00046E2E">
                      <w:rPr>
                        <w:rFonts w:cstheme="minorHAnsi"/>
                        <w:color w:val="0000FF"/>
                        <w:spacing w:val="-2"/>
                        <w:u w:val="single"/>
                      </w:rPr>
                      <w:t>4</w:t>
                    </w:r>
                  </w:hyperlink>
                  <w:r w:rsidRPr="00046E2E">
                    <w:rPr>
                      <w:rFonts w:cstheme="minorHAnsi"/>
                      <w:color w:val="000000"/>
                    </w:rPr>
                    <w:t>).</w:t>
                  </w:r>
                </w:p>
                <w:p w:rsidR="00E07C8A" w:rsidRPr="00046E2E" w:rsidRDefault="00E07C8A">
                  <w:pPr>
                    <w:widowControl w:val="0"/>
                    <w:autoSpaceDE w:val="0"/>
                    <w:autoSpaceDN w:val="0"/>
                    <w:adjustRightInd w:val="0"/>
                    <w:spacing w:before="11"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c</w:t>
                  </w:r>
                  <w:r w:rsidRPr="00046E2E">
                    <w:rPr>
                      <w:rFonts w:cstheme="minorHAnsi"/>
                      <w:color w:val="000000"/>
                      <w:spacing w:val="-1"/>
                    </w:rPr>
                    <w:t>a</w:t>
                  </w:r>
                  <w:r w:rsidRPr="00046E2E">
                    <w:rPr>
                      <w:rFonts w:cstheme="minorHAnsi"/>
                      <w:color w:val="000000"/>
                    </w:rPr>
                    <w:t>d</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q</w:t>
                  </w:r>
                  <w:r w:rsidRPr="00046E2E">
                    <w:rPr>
                      <w:rFonts w:cstheme="minorHAnsi"/>
                      <w:color w:val="000000"/>
                    </w:rPr>
                    <w:t>u</w:t>
                  </w:r>
                  <w:r w:rsidRPr="00046E2E">
                    <w:rPr>
                      <w:rFonts w:cstheme="minorHAnsi"/>
                      <w:color w:val="000000"/>
                      <w:spacing w:val="-1"/>
                    </w:rPr>
                    <w:t>a</w:t>
                  </w:r>
                  <w:r w:rsidRPr="00046E2E">
                    <w:rPr>
                      <w:rFonts w:cstheme="minorHAnsi"/>
                      <w:color w:val="000000"/>
                      <w:spacing w:val="1"/>
                    </w:rPr>
                    <w:t>tr</w:t>
                  </w:r>
                  <w:r w:rsidRPr="00046E2E">
                    <w:rPr>
                      <w:rFonts w:cstheme="minorHAnsi"/>
                      <w:color w:val="000000"/>
                    </w:rPr>
                    <w:t>e</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rPr>
                    <w:t>d</w:t>
                  </w:r>
                  <w:r w:rsidRPr="00046E2E">
                    <w:rPr>
                      <w:rFonts w:cstheme="minorHAnsi"/>
                      <w:color w:val="000000"/>
                      <w:spacing w:val="-1"/>
                    </w:rPr>
                    <w:t>a</w:t>
                  </w:r>
                  <w:r w:rsidRPr="00046E2E">
                    <w:rPr>
                      <w:rFonts w:cstheme="minorHAnsi"/>
                      <w:color w:val="000000"/>
                    </w:rPr>
                    <w:t>g</w:t>
                  </w:r>
                  <w:r w:rsidRPr="00046E2E">
                    <w:rPr>
                      <w:rFonts w:cstheme="minorHAnsi"/>
                      <w:color w:val="000000"/>
                      <w:spacing w:val="-1"/>
                    </w:rPr>
                    <w:t>o</w:t>
                  </w:r>
                  <w:r w:rsidRPr="00046E2E">
                    <w:rPr>
                      <w:rFonts w:cstheme="minorHAnsi"/>
                      <w:color w:val="000000"/>
                    </w:rPr>
                    <w:t>gi</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rPr>
                    <w:t>d</w:t>
                  </w:r>
                  <w:r w:rsidRPr="00046E2E">
                    <w:rPr>
                      <w:rFonts w:cstheme="minorHAnsi"/>
                      <w:color w:val="000000"/>
                      <w:spacing w:val="-1"/>
                    </w:rPr>
                    <w:t>a</w:t>
                  </w:r>
                  <w:r w:rsidRPr="00046E2E">
                    <w:rPr>
                      <w:rFonts w:cstheme="minorHAnsi"/>
                      <w:color w:val="000000"/>
                      <w:spacing w:val="1"/>
                    </w:rPr>
                    <w:t>pt</w:t>
                  </w:r>
                  <w:r w:rsidRPr="00046E2E">
                    <w:rPr>
                      <w:rFonts w:cstheme="minorHAnsi"/>
                      <w:color w:val="000000"/>
                      <w:spacing w:val="-1"/>
                    </w:rPr>
                    <w:t>ée</w:t>
                  </w:r>
                  <w:r w:rsidRPr="00046E2E">
                    <w:rPr>
                      <w:rFonts w:cstheme="minorHAnsi"/>
                      <w:color w:val="000000"/>
                      <w:spacing w:val="1"/>
                    </w:rPr>
                    <w:t>s</w:t>
                  </w:r>
                  <w:r w:rsidRPr="00046E2E">
                    <w:rPr>
                      <w:rFonts w:cstheme="minorHAnsi"/>
                      <w:color w:val="000000"/>
                    </w:rPr>
                    <w:t xml:space="preserve">, </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r d</w:t>
                  </w:r>
                  <w:r w:rsidRPr="00046E2E">
                    <w:rPr>
                      <w:rFonts w:cstheme="minorHAnsi"/>
                      <w:color w:val="000000"/>
                      <w:spacing w:val="-1"/>
                    </w:rPr>
                    <w:t>é</w:t>
                  </w:r>
                  <w:r w:rsidRPr="00046E2E">
                    <w:rPr>
                      <w:rFonts w:cstheme="minorHAnsi"/>
                      <w:color w:val="000000"/>
                      <w:spacing w:val="1"/>
                    </w:rPr>
                    <w:t>ro</w:t>
                  </w:r>
                  <w:r w:rsidRPr="00046E2E">
                    <w:rPr>
                      <w:rFonts w:cstheme="minorHAnsi"/>
                      <w:color w:val="000000"/>
                    </w:rPr>
                    <w:t>g</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à</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4"/>
                    </w:rPr>
                    <w:t xml:space="preserve"> </w:t>
                  </w:r>
                  <w:r w:rsidRPr="00046E2E">
                    <w:rPr>
                      <w:rFonts w:cstheme="minorHAnsi"/>
                      <w:color w:val="000000"/>
                      <w:spacing w:val="1"/>
                    </w:rPr>
                    <w:t>r</w:t>
                  </w:r>
                  <w:r w:rsidRPr="00046E2E">
                    <w:rPr>
                      <w:rFonts w:cstheme="minorHAnsi"/>
                      <w:color w:val="000000"/>
                      <w:spacing w:val="-1"/>
                    </w:rPr>
                    <w:t>è</w:t>
                  </w:r>
                  <w:r w:rsidRPr="00046E2E">
                    <w:rPr>
                      <w:rFonts w:cstheme="minorHAnsi"/>
                      <w:color w:val="000000"/>
                    </w:rPr>
                    <w:t>g</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s</w:t>
                  </w:r>
                  <w:r w:rsidRPr="00046E2E">
                    <w:rPr>
                      <w:rFonts w:cstheme="minorHAnsi"/>
                      <w:color w:val="000000"/>
                    </w:rPr>
                    <w:t>u</w:t>
                  </w:r>
                  <w:r w:rsidRPr="00046E2E">
                    <w:rPr>
                      <w:rFonts w:cstheme="minorHAnsi"/>
                      <w:color w:val="000000"/>
                      <w:spacing w:val="1"/>
                    </w:rPr>
                    <w:t>s</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nnée</w:t>
                  </w:r>
                  <w:r w:rsidRPr="00046E2E">
                    <w:rPr>
                      <w:rFonts w:cstheme="minorHAnsi"/>
                      <w:color w:val="000000"/>
                    </w:rPr>
                    <w:t>,</w:t>
                  </w:r>
                  <w:r w:rsidRPr="00046E2E">
                    <w:rPr>
                      <w:rFonts w:cstheme="minorHAnsi"/>
                      <w:color w:val="000000"/>
                      <w:spacing w:val="3"/>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de c</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1"/>
                    </w:rPr>
                    <w:t>a</w:t>
                  </w:r>
                  <w:r w:rsidRPr="00046E2E">
                    <w:rPr>
                      <w:rFonts w:cstheme="minorHAnsi"/>
                      <w:color w:val="000000"/>
                      <w:spacing w:val="-2"/>
                    </w:rPr>
                    <w:t>c</w:t>
                  </w:r>
                  <w:r w:rsidRPr="00046E2E">
                    <w:rPr>
                      <w:rFonts w:cstheme="minorHAnsi"/>
                      <w:color w:val="000000"/>
                      <w:spacing w:val="1"/>
                    </w:rPr>
                    <w:t>r</w:t>
                  </w:r>
                  <w:r w:rsidRPr="00046E2E">
                    <w:rPr>
                      <w:rFonts w:cstheme="minorHAnsi"/>
                      <w:color w:val="000000"/>
                      <w:spacing w:val="-1"/>
                    </w:rPr>
                    <w:t>é</w:t>
                  </w:r>
                  <w:r w:rsidRPr="00046E2E">
                    <w:rPr>
                      <w:rFonts w:cstheme="minorHAnsi"/>
                      <w:color w:val="000000"/>
                    </w:rPr>
                    <w:t>e</w:t>
                  </w:r>
                  <w:r w:rsidRPr="00046E2E">
                    <w:rPr>
                      <w:rFonts w:cstheme="minorHAnsi"/>
                      <w:color w:val="000000"/>
                      <w:spacing w:val="3"/>
                    </w:rPr>
                    <w:t xml:space="preserve"> </w:t>
                  </w:r>
                  <w:r w:rsidRPr="00046E2E">
                    <w:rPr>
                      <w:rFonts w:cstheme="minorHAnsi"/>
                      <w:color w:val="000000"/>
                    </w:rPr>
                    <w:t>à</w:t>
                  </w:r>
                  <w:r w:rsidRPr="00046E2E">
                    <w:rPr>
                      <w:rFonts w:cstheme="minorHAnsi"/>
                      <w:color w:val="000000"/>
                      <w:spacing w:val="3"/>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3"/>
                    </w:rPr>
                    <w:t xml:space="preserve"> </w:t>
                  </w:r>
                  <w:r w:rsidRPr="00046E2E">
                    <w:rPr>
                      <w:rFonts w:cstheme="minorHAnsi"/>
                      <w:color w:val="000000"/>
                    </w:rPr>
                    <w:t>guid</w:t>
                  </w:r>
                  <w:r w:rsidRPr="00046E2E">
                    <w:rPr>
                      <w:rFonts w:cstheme="minorHAnsi"/>
                      <w:color w:val="000000"/>
                      <w:spacing w:val="-1"/>
                    </w:rPr>
                    <w:t>an</w:t>
                  </w:r>
                  <w:r w:rsidRPr="00046E2E">
                    <w:rPr>
                      <w:rFonts w:cstheme="minorHAnsi"/>
                      <w:color w:val="000000"/>
                      <w:spacing w:val="1"/>
                    </w:rPr>
                    <w:t>c</w:t>
                  </w:r>
                  <w:r w:rsidRPr="00046E2E">
                    <w:rPr>
                      <w:rFonts w:cstheme="minorHAnsi"/>
                      <w:color w:val="000000"/>
                    </w:rPr>
                    <w:t xml:space="preserve">e </w:t>
                  </w:r>
                  <w:r w:rsidRPr="00046E2E">
                    <w:rPr>
                      <w:rFonts w:cstheme="minorHAnsi"/>
                      <w:color w:val="000000"/>
                      <w:spacing w:val="1"/>
                    </w:rPr>
                    <w:t>o</w:t>
                  </w:r>
                  <w:r w:rsidRPr="00046E2E">
                    <w:rPr>
                      <w:rFonts w:cstheme="minorHAnsi"/>
                      <w:color w:val="000000"/>
                    </w:rPr>
                    <w:t>u</w:t>
                  </w:r>
                  <w:r w:rsidRPr="00046E2E">
                    <w:rPr>
                      <w:rFonts w:cstheme="minorHAnsi"/>
                      <w:color w:val="000000"/>
                      <w:spacing w:val="4"/>
                    </w:rPr>
                    <w:t xml:space="preserve"> </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c</w:t>
                  </w:r>
                  <w:r w:rsidRPr="00046E2E">
                    <w:rPr>
                      <w:rFonts w:cstheme="minorHAnsi"/>
                      <w:color w:val="000000"/>
                      <w:spacing w:val="-1"/>
                    </w:rPr>
                    <w:t>y</w:t>
                  </w:r>
                  <w:r w:rsidRPr="00046E2E">
                    <w:rPr>
                      <w:rFonts w:cstheme="minorHAnsi"/>
                      <w:color w:val="000000"/>
                      <w:spacing w:val="1"/>
                    </w:rPr>
                    <w:t>c</w:t>
                  </w:r>
                  <w:r w:rsidRPr="00046E2E">
                    <w:rPr>
                      <w:rFonts w:cstheme="minorHAnsi"/>
                      <w:color w:val="000000"/>
                      <w:spacing w:val="-1"/>
                    </w:rPr>
                    <w:t>la</w:t>
                  </w:r>
                  <w:r w:rsidRPr="00046E2E">
                    <w:rPr>
                      <w:rFonts w:cstheme="minorHAnsi"/>
                      <w:color w:val="000000"/>
                    </w:rPr>
                    <w:t>ge</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2"/>
                    </w:rPr>
                    <w:t>u</w:t>
                  </w:r>
                  <w:r w:rsidRPr="00046E2E">
                    <w:rPr>
                      <w:rFonts w:cstheme="minorHAnsi"/>
                      <w:color w:val="000000"/>
                    </w:rPr>
                    <w:t>t</w:t>
                  </w:r>
                  <w:r w:rsidRPr="00046E2E">
                    <w:rPr>
                      <w:rFonts w:cstheme="minorHAnsi"/>
                      <w:color w:val="000000"/>
                      <w:spacing w:val="5"/>
                    </w:rPr>
                    <w:t xml:space="preserve"> </w:t>
                  </w:r>
                  <w:r w:rsidRPr="00046E2E">
                    <w:rPr>
                      <w:rFonts w:cstheme="minorHAnsi"/>
                      <w:color w:val="000000"/>
                      <w:spacing w:val="-1"/>
                    </w:rPr>
                    <w:t>ê</w:t>
                  </w:r>
                  <w:r w:rsidRPr="00046E2E">
                    <w:rPr>
                      <w:rFonts w:cstheme="minorHAnsi"/>
                      <w:color w:val="000000"/>
                      <w:spacing w:val="1"/>
                    </w:rPr>
                    <w:t>t</w:t>
                  </w:r>
                  <w:r w:rsidRPr="00046E2E">
                    <w:rPr>
                      <w:rFonts w:cstheme="minorHAnsi"/>
                      <w:color w:val="000000"/>
                      <w:spacing w:val="-2"/>
                    </w:rPr>
                    <w:t>r</w:t>
                  </w:r>
                  <w:r w:rsidRPr="00046E2E">
                    <w:rPr>
                      <w:rFonts w:cstheme="minorHAnsi"/>
                      <w:color w:val="000000"/>
                    </w:rPr>
                    <w:t>e</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spacing w:val="1"/>
                    </w:rPr>
                    <w:t>ttr</w:t>
                  </w:r>
                  <w:r w:rsidRPr="00046E2E">
                    <w:rPr>
                      <w:rFonts w:cstheme="minorHAnsi"/>
                      <w:color w:val="000000"/>
                      <w:spacing w:val="-2"/>
                    </w:rPr>
                    <w:t>i</w:t>
                  </w:r>
                  <w:r w:rsidRPr="00046E2E">
                    <w:rPr>
                      <w:rFonts w:cstheme="minorHAnsi"/>
                      <w:color w:val="000000"/>
                      <w:spacing w:val="1"/>
                    </w:rPr>
                    <w:t>b</w:t>
                  </w:r>
                  <w:r w:rsidRPr="00046E2E">
                    <w:rPr>
                      <w:rFonts w:cstheme="minorHAnsi"/>
                      <w:color w:val="000000"/>
                    </w:rPr>
                    <w:t>u</w:t>
                  </w:r>
                  <w:r w:rsidRPr="00046E2E">
                    <w:rPr>
                      <w:rFonts w:cstheme="minorHAnsi"/>
                      <w:color w:val="000000"/>
                      <w:spacing w:val="-1"/>
                    </w:rPr>
                    <w:t>é</w:t>
                  </w:r>
                  <w:r w:rsidRPr="00046E2E">
                    <w:rPr>
                      <w:rFonts w:cstheme="minorHAnsi"/>
                      <w:color w:val="000000"/>
                    </w:rPr>
                    <w:t>e</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rPr>
                    <w:t>ux</w:t>
                  </w:r>
                  <w:r w:rsidRPr="00046E2E">
                    <w:rPr>
                      <w:rFonts w:cstheme="minorHAnsi"/>
                      <w:color w:val="000000"/>
                      <w:spacing w:val="3"/>
                    </w:rPr>
                    <w:t xml:space="preserve"> </w:t>
                  </w:r>
                  <w:r w:rsidRPr="00046E2E">
                    <w:rPr>
                      <w:rFonts w:cstheme="minorHAnsi"/>
                      <w:color w:val="000000"/>
                    </w:rPr>
                    <w:t>m</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s</w:t>
                  </w:r>
                  <w:r w:rsidRPr="00046E2E">
                    <w:rPr>
                      <w:rFonts w:cstheme="minorHAnsi"/>
                      <w:color w:val="000000"/>
                      <w:spacing w:val="5"/>
                    </w:rPr>
                    <w:t xml:space="preserve"> </w:t>
                  </w:r>
                  <w:r w:rsidRPr="00046E2E">
                    <w:rPr>
                      <w:rFonts w:cstheme="minorHAnsi"/>
                      <w:color w:val="000000"/>
                    </w:rPr>
                    <w:t>du</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2"/>
                    </w:rPr>
                    <w:t>r</w:t>
                  </w:r>
                  <w:r w:rsidRPr="00046E2E">
                    <w:rPr>
                      <w:rFonts w:cstheme="minorHAnsi"/>
                      <w:color w:val="000000"/>
                      <w:spacing w:val="1"/>
                    </w:rPr>
                    <w:t>so</w:t>
                  </w:r>
                  <w:r w:rsidRPr="00046E2E">
                    <w:rPr>
                      <w:rFonts w:cstheme="minorHAnsi"/>
                      <w:color w:val="000000"/>
                      <w:spacing w:val="-1"/>
                    </w:rPr>
                    <w:t>nne</w:t>
                  </w:r>
                  <w:r w:rsidRPr="00046E2E">
                    <w:rPr>
                      <w:rFonts w:cstheme="minorHAnsi"/>
                      <w:color w:val="000000"/>
                    </w:rPr>
                    <w:t>l</w:t>
                  </w:r>
                  <w:r w:rsidRPr="00046E2E">
                    <w:rPr>
                      <w:rFonts w:cstheme="minorHAnsi"/>
                      <w:color w:val="000000"/>
                      <w:spacing w:val="3"/>
                    </w:rPr>
                    <w:t xml:space="preserve"> </w:t>
                  </w:r>
                  <w:r w:rsidRPr="00046E2E">
                    <w:rPr>
                      <w:rFonts w:cstheme="minorHAnsi"/>
                      <w:color w:val="000000"/>
                      <w:spacing w:val="1"/>
                    </w:rPr>
                    <w:t>t</w:t>
                  </w:r>
                  <w:r w:rsidRPr="00046E2E">
                    <w:rPr>
                      <w:rFonts w:cstheme="minorHAnsi"/>
                      <w:color w:val="000000"/>
                    </w:rPr>
                    <w:t>i</w:t>
                  </w:r>
                  <w:r w:rsidRPr="00046E2E">
                    <w:rPr>
                      <w:rFonts w:cstheme="minorHAnsi"/>
                      <w:color w:val="000000"/>
                      <w:spacing w:val="-2"/>
                    </w:rPr>
                    <w:t>t</w:t>
                  </w:r>
                  <w:r w:rsidRPr="00046E2E">
                    <w:rPr>
                      <w:rFonts w:cstheme="minorHAnsi"/>
                      <w:color w:val="000000"/>
                    </w:rPr>
                    <w:t>u</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spacing w:val="-3"/>
                    </w:rPr>
                    <w:t>e</w:t>
                  </w:r>
                  <w:r w:rsidRPr="00046E2E">
                    <w:rPr>
                      <w:rFonts w:cstheme="minorHAnsi"/>
                      <w:color w:val="000000"/>
                    </w:rPr>
                    <w:t>s d’u</w:t>
                  </w:r>
                  <w:r w:rsidRPr="00046E2E">
                    <w:rPr>
                      <w:rFonts w:cstheme="minorHAnsi"/>
                      <w:color w:val="000000"/>
                      <w:spacing w:val="-1"/>
                    </w:rPr>
                    <w:t>n</w:t>
                  </w:r>
                  <w:r w:rsidRPr="00046E2E">
                    <w:rPr>
                      <w:rFonts w:cstheme="minorHAnsi"/>
                      <w:color w:val="000000"/>
                    </w:rPr>
                    <w:t>e f</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2"/>
                    </w:rPr>
                    <w:t>c</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3"/>
                    </w:rPr>
                    <w:t>C</w:t>
                  </w:r>
                  <w:r w:rsidRPr="00046E2E">
                    <w:rPr>
                      <w:rFonts w:cstheme="minorHAnsi"/>
                      <w:color w:val="000000"/>
                    </w:rPr>
                    <w:t>T,</w:t>
                  </w:r>
                  <w:r w:rsidRPr="00046E2E">
                    <w:rPr>
                      <w:rFonts w:cstheme="minorHAnsi"/>
                      <w:color w:val="000000"/>
                      <w:spacing w:val="2"/>
                    </w:rPr>
                    <w:t xml:space="preserve"> </w:t>
                  </w:r>
                  <w:r w:rsidRPr="00046E2E">
                    <w:rPr>
                      <w:rFonts w:cstheme="minorHAnsi"/>
                      <w:color w:val="000000"/>
                    </w:rPr>
                    <w:t>PP à</w:t>
                  </w:r>
                  <w:r w:rsidRPr="00046E2E">
                    <w:rPr>
                      <w:rFonts w:cstheme="minorHAnsi"/>
                      <w:color w:val="000000"/>
                      <w:spacing w:val="1"/>
                    </w:rPr>
                    <w:t xml:space="preserve"> pr</w:t>
                  </w:r>
                  <w:r w:rsidRPr="00046E2E">
                    <w:rPr>
                      <w:rFonts w:cstheme="minorHAnsi"/>
                      <w:color w:val="000000"/>
                      <w:spacing w:val="-1"/>
                    </w:rPr>
                    <w:t>e</w:t>
                  </w:r>
                  <w:r w:rsidRPr="00046E2E">
                    <w:rPr>
                      <w:rFonts w:cstheme="minorHAnsi"/>
                      <w:color w:val="000000"/>
                      <w:spacing w:val="-2"/>
                    </w:rPr>
                    <w:t>s</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p</w:t>
                  </w:r>
                  <w:r w:rsidRPr="00046E2E">
                    <w:rPr>
                      <w:rFonts w:cstheme="minorHAnsi"/>
                      <w:color w:val="000000"/>
                      <w:spacing w:val="-1"/>
                    </w:rPr>
                    <w:t>lè</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q</w:t>
                  </w:r>
                  <w:r w:rsidRPr="00046E2E">
                    <w:rPr>
                      <w:rFonts w:cstheme="minorHAnsi"/>
                      <w:color w:val="000000"/>
                    </w:rPr>
                    <w:t>ui</w:t>
                  </w:r>
                  <w:r w:rsidRPr="00046E2E">
                    <w:rPr>
                      <w:rFonts w:cstheme="minorHAnsi"/>
                      <w:color w:val="000000"/>
                      <w:spacing w:val="2"/>
                    </w:rPr>
                    <w:t xml:space="preserve"> </w:t>
                  </w:r>
                  <w:r w:rsidRPr="00046E2E">
                    <w:rPr>
                      <w:rFonts w:cstheme="minorHAnsi"/>
                      <w:color w:val="000000"/>
                      <w:spacing w:val="-1"/>
                    </w:rPr>
                    <w:t>exe</w:t>
                  </w:r>
                  <w:r w:rsidRPr="00046E2E">
                    <w:rPr>
                      <w:rFonts w:cstheme="minorHAnsi"/>
                      <w:color w:val="000000"/>
                      <w:spacing w:val="1"/>
                    </w:rPr>
                    <w:t>rc</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m</w:t>
                  </w:r>
                  <w:r w:rsidRPr="00046E2E">
                    <w:rPr>
                      <w:rFonts w:cstheme="minorHAnsi"/>
                      <w:color w:val="000000"/>
                      <w:spacing w:val="1"/>
                    </w:rPr>
                    <w:t>o</w:t>
                  </w:r>
                  <w:r w:rsidRPr="00046E2E">
                    <w:rPr>
                      <w:rFonts w:cstheme="minorHAnsi"/>
                      <w:color w:val="000000"/>
                      <w:spacing w:val="-2"/>
                    </w:rPr>
                    <w:t>i</w:t>
                  </w:r>
                  <w:r w:rsidRPr="00046E2E">
                    <w:rPr>
                      <w:rFonts w:cstheme="minorHAnsi"/>
                      <w:color w:val="000000"/>
                      <w:spacing w:val="-1"/>
                    </w:rPr>
                    <w:t>n</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60 %</w:t>
                  </w:r>
                  <w:r w:rsidRPr="00046E2E">
                    <w:rPr>
                      <w:rFonts w:cstheme="minorHAnsi"/>
                      <w:color w:val="000000"/>
                      <w:spacing w:val="1"/>
                    </w:rPr>
                    <w:t xml:space="preserve"> </w:t>
                  </w:r>
                  <w:r w:rsidRPr="00046E2E">
                    <w:rPr>
                      <w:rFonts w:cstheme="minorHAnsi"/>
                      <w:color w:val="000000"/>
                    </w:rPr>
                    <w:t xml:space="preserve">de </w:t>
                  </w:r>
                  <w:r w:rsidRPr="00046E2E">
                    <w:rPr>
                      <w:rFonts w:cstheme="minorHAnsi"/>
                      <w:color w:val="000000"/>
                      <w:spacing w:val="-1"/>
                    </w:rPr>
                    <w:t>le</w:t>
                  </w:r>
                  <w:r w:rsidRPr="00046E2E">
                    <w:rPr>
                      <w:rFonts w:cstheme="minorHAnsi"/>
                      <w:color w:val="000000"/>
                    </w:rPr>
                    <w:t>ur</w:t>
                  </w:r>
                  <w:r w:rsidRPr="00046E2E">
                    <w:rPr>
                      <w:rFonts w:cstheme="minorHAnsi"/>
                      <w:color w:val="000000"/>
                      <w:spacing w:val="2"/>
                    </w:rPr>
                    <w:t xml:space="preserve"> </w:t>
                  </w:r>
                  <w:r w:rsidRPr="00046E2E">
                    <w:rPr>
                      <w:rFonts w:cstheme="minorHAnsi"/>
                      <w:color w:val="000000"/>
                      <w:spacing w:val="1"/>
                    </w:rPr>
                    <w:t>ch</w:t>
                  </w:r>
                  <w:r w:rsidRPr="00046E2E">
                    <w:rPr>
                      <w:rFonts w:cstheme="minorHAnsi"/>
                      <w:color w:val="000000"/>
                      <w:spacing w:val="-3"/>
                    </w:rPr>
                    <w:t>a</w:t>
                  </w:r>
                  <w:r w:rsidRPr="00046E2E">
                    <w:rPr>
                      <w:rFonts w:cstheme="minorHAnsi"/>
                      <w:color w:val="000000"/>
                      <w:spacing w:val="1"/>
                    </w:rPr>
                    <w:t>r</w:t>
                  </w:r>
                  <w:r w:rsidRPr="00046E2E">
                    <w:rPr>
                      <w:rFonts w:cstheme="minorHAnsi"/>
                      <w:color w:val="000000"/>
                    </w:rPr>
                    <w:t>ge d</w:t>
                  </w:r>
                  <w:r w:rsidRPr="00046E2E">
                    <w:rPr>
                      <w:rFonts w:cstheme="minorHAnsi"/>
                      <w:color w:val="000000"/>
                      <w:spacing w:val="-1"/>
                    </w:rPr>
                    <w:t>an</w:t>
                  </w:r>
                  <w:r w:rsidRPr="00046E2E">
                    <w:rPr>
                      <w:rFonts w:cstheme="minorHAnsi"/>
                      <w:color w:val="000000"/>
                    </w:rPr>
                    <w:t xml:space="preserve">s </w:t>
                  </w:r>
                  <w:r w:rsidRPr="00046E2E">
                    <w:rPr>
                      <w:rFonts w:cstheme="minorHAnsi"/>
                      <w:color w:val="000000"/>
                      <w:spacing w:val="-1"/>
                    </w:rPr>
                    <w:t>l</w:t>
                  </w:r>
                  <w:r w:rsidRPr="00046E2E">
                    <w:rPr>
                      <w:rFonts w:cstheme="minorHAnsi"/>
                      <w:color w:val="000000"/>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co</w:t>
                  </w:r>
                  <w:r w:rsidRPr="00046E2E">
                    <w:rPr>
                      <w:rFonts w:cstheme="minorHAnsi"/>
                      <w:color w:val="000000"/>
                      <w:spacing w:val="-1"/>
                    </w:rPr>
                    <w:t>n</w:t>
                  </w:r>
                  <w:r w:rsidRPr="00046E2E">
                    <w:rPr>
                      <w:rFonts w:cstheme="minorHAnsi"/>
                      <w:color w:val="000000"/>
                    </w:rPr>
                    <w:t>d</w:t>
                  </w:r>
                  <w:r w:rsidRPr="00046E2E">
                    <w:rPr>
                      <w:rFonts w:cstheme="minorHAnsi"/>
                      <w:color w:val="000000"/>
                      <w:spacing w:val="-1"/>
                    </w:rPr>
                    <w:t>a</w:t>
                  </w:r>
                  <w:r w:rsidRPr="00046E2E">
                    <w:rPr>
                      <w:rFonts w:cstheme="minorHAnsi"/>
                      <w:color w:val="000000"/>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1"/>
                    </w:rPr>
                    <w:t>s</w:t>
                  </w:r>
                  <w:r w:rsidRPr="00046E2E">
                    <w:rPr>
                      <w:rFonts w:cstheme="minorHAnsi"/>
                      <w:color w:val="000000"/>
                    </w:rPr>
                    <w:t>é</w:t>
                  </w:r>
                  <w:r w:rsidRPr="00046E2E">
                    <w:rPr>
                      <w:rFonts w:cstheme="minorHAnsi"/>
                      <w:color w:val="000000"/>
                      <w:spacing w:val="-1"/>
                    </w:rPr>
                    <w:t xml:space="preserve"> e</w:t>
                  </w:r>
                  <w:r w:rsidRPr="00046E2E">
                    <w:rPr>
                      <w:rFonts w:cstheme="minorHAnsi"/>
                      <w:color w:val="000000"/>
                    </w:rPr>
                    <w:t xml:space="preserve">t </w:t>
                  </w:r>
                  <w:r w:rsidRPr="00046E2E">
                    <w:rPr>
                      <w:rFonts w:cstheme="minorHAnsi"/>
                      <w:color w:val="000000"/>
                      <w:spacing w:val="-1"/>
                    </w:rPr>
                    <w:t>q</w:t>
                  </w:r>
                  <w:r w:rsidRPr="00046E2E">
                    <w:rPr>
                      <w:rFonts w:cstheme="minorHAnsi"/>
                      <w:color w:val="000000"/>
                    </w:rPr>
                    <w:t>ui</w:t>
                  </w:r>
                  <w:r w:rsidRPr="00046E2E">
                    <w:rPr>
                      <w:rFonts w:cstheme="minorHAnsi"/>
                      <w:color w:val="000000"/>
                      <w:spacing w:val="-3"/>
                    </w:rPr>
                    <w:t xml:space="preserve"> </w:t>
                  </w:r>
                  <w:r w:rsidRPr="00046E2E">
                    <w:rPr>
                      <w:rFonts w:cstheme="minorHAnsi"/>
                      <w:color w:val="000000"/>
                      <w:spacing w:val="1"/>
                    </w:rPr>
                    <w:t>pr</w:t>
                  </w:r>
                  <w:r w:rsidRPr="00046E2E">
                    <w:rPr>
                      <w:rFonts w:cstheme="minorHAnsi"/>
                      <w:color w:val="000000"/>
                      <w:spacing w:val="-1"/>
                    </w:rPr>
                    <w:t>e</w:t>
                  </w:r>
                  <w:r w:rsidRPr="00046E2E">
                    <w:rPr>
                      <w:rFonts w:cstheme="minorHAnsi"/>
                      <w:color w:val="000000"/>
                      <w:spacing w:val="1"/>
                    </w:rPr>
                    <w:t>st</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 xml:space="preserve">s </w:t>
                  </w:r>
                  <w:r w:rsidRPr="00046E2E">
                    <w:rPr>
                      <w:rFonts w:cstheme="minorHAnsi"/>
                      <w:color w:val="000000"/>
                      <w:spacing w:val="1"/>
                    </w:rPr>
                    <w:t>c</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c</w:t>
                  </w:r>
                  <w:r w:rsidRPr="00046E2E">
                    <w:rPr>
                      <w:rFonts w:cstheme="minorHAnsi"/>
                      <w:color w:val="000000"/>
                      <w:spacing w:val="-1"/>
                    </w:rPr>
                    <w:t>la</w:t>
                  </w:r>
                  <w:r w:rsidRPr="00046E2E">
                    <w:rPr>
                      <w:rFonts w:cstheme="minorHAnsi"/>
                      <w:color w:val="000000"/>
                      <w:spacing w:val="-2"/>
                    </w:rPr>
                    <w:t>s</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s.</w:t>
                  </w:r>
                </w:p>
                <w:p w:rsidR="00E07C8A" w:rsidRPr="00046E2E" w:rsidRDefault="00E07C8A">
                  <w:pPr>
                    <w:widowControl w:val="0"/>
                    <w:autoSpaceDE w:val="0"/>
                    <w:autoSpaceDN w:val="0"/>
                    <w:adjustRightInd w:val="0"/>
                    <w:spacing w:before="11"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L</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2"/>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de di</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2"/>
                    </w:rPr>
                    <w:t>c</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 xml:space="preserve">n de </w:t>
                  </w:r>
                  <w:r w:rsidRPr="00046E2E">
                    <w:rPr>
                      <w:rFonts w:cstheme="minorHAnsi"/>
                      <w:color w:val="000000"/>
                      <w:spacing w:val="1"/>
                    </w:rPr>
                    <w:t>c</w:t>
                  </w:r>
                  <w:r w:rsidRPr="00046E2E">
                    <w:rPr>
                      <w:rFonts w:cstheme="minorHAnsi"/>
                      <w:color w:val="000000"/>
                      <w:spacing w:val="-1"/>
                    </w:rPr>
                    <w:t>la</w:t>
                  </w:r>
                  <w:r w:rsidRPr="00046E2E">
                    <w:rPr>
                      <w:rFonts w:cstheme="minorHAnsi"/>
                      <w:color w:val="000000"/>
                      <w:spacing w:val="1"/>
                    </w:rPr>
                    <w:t>ss</w:t>
                  </w:r>
                  <w:r w:rsidRPr="00046E2E">
                    <w:rPr>
                      <w:rFonts w:cstheme="minorHAnsi"/>
                      <w:color w:val="000000"/>
                    </w:rPr>
                    <w:t xml:space="preserve">e </w:t>
                  </w:r>
                  <w:r w:rsidRPr="00046E2E">
                    <w:rPr>
                      <w:rFonts w:cstheme="minorHAnsi"/>
                      <w:color w:val="000000"/>
                      <w:spacing w:val="1"/>
                    </w:rPr>
                    <w:t>(</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t</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q</w:t>
                  </w:r>
                  <w:r w:rsidRPr="00046E2E">
                    <w:rPr>
                      <w:rFonts w:cstheme="minorHAnsi"/>
                      <w:color w:val="000000"/>
                    </w:rPr>
                    <w:t xml:space="preserve">ue </w:t>
                  </w:r>
                  <w:r w:rsidRPr="00046E2E">
                    <w:rPr>
                      <w:rFonts w:cstheme="minorHAnsi"/>
                      <w:color w:val="000000"/>
                      <w:spacing w:val="-1"/>
                    </w:rPr>
                    <w:t>le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ex</w:t>
                  </w:r>
                  <w:r w:rsidRPr="00046E2E">
                    <w:rPr>
                      <w:rFonts w:cstheme="minorHAnsi"/>
                      <w:color w:val="000000"/>
                      <w:spacing w:val="1"/>
                    </w:rPr>
                    <w:t>c</w:t>
                  </w:r>
                  <w:r w:rsidRPr="00046E2E">
                    <w:rPr>
                      <w:rFonts w:cstheme="minorHAnsi"/>
                      <w:color w:val="000000"/>
                      <w:spacing w:val="-1"/>
                    </w:rPr>
                    <w:t>é</w:t>
                  </w:r>
                  <w:r w:rsidRPr="00046E2E">
                    <w:rPr>
                      <w:rFonts w:cstheme="minorHAnsi"/>
                      <w:color w:val="000000"/>
                    </w:rPr>
                    <w:t>d</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a</w:t>
                  </w:r>
                  <w:r w:rsidRPr="00046E2E">
                    <w:rPr>
                      <w:rFonts w:cstheme="minorHAnsi"/>
                      <w:color w:val="000000"/>
                    </w:rPr>
                    <w:t>i</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2"/>
                    </w:rPr>
                    <w:t>s</w:t>
                  </w:r>
                  <w:r w:rsidRPr="00046E2E">
                    <w:rPr>
                      <w:rFonts w:cstheme="minorHAnsi"/>
                      <w:color w:val="000000"/>
                      <w:spacing w:val="1"/>
                    </w:rPr>
                    <w:t>)</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2"/>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3"/>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 xml:space="preserve">de </w:t>
                  </w:r>
                  <w:r w:rsidRPr="00046E2E">
                    <w:rPr>
                      <w:rFonts w:cstheme="minorHAnsi"/>
                      <w:color w:val="000000"/>
                      <w:spacing w:val="1"/>
                    </w:rPr>
                    <w:t>travail collaboratif</w:t>
                  </w:r>
                  <w:r w:rsidRPr="00046E2E">
                    <w:rPr>
                      <w:rFonts w:cstheme="minorHAnsi"/>
                      <w:color w:val="000000"/>
                    </w:rPr>
                    <w:t>,</w:t>
                  </w:r>
                  <w:r w:rsidRPr="00046E2E">
                    <w:rPr>
                      <w:rFonts w:cstheme="minorHAnsi"/>
                      <w:color w:val="000000"/>
                      <w:spacing w:val="2"/>
                    </w:rPr>
                    <w:t xml:space="preserve"> </w:t>
                  </w:r>
                  <w:r w:rsidRPr="00046E2E">
                    <w:rPr>
                      <w:rFonts w:cstheme="minorHAnsi"/>
                      <w:color w:val="000000"/>
                      <w:spacing w:val="-1"/>
                    </w:rPr>
                    <w:t>le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2"/>
                    </w:rPr>
                    <w:t>d</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guid</w:t>
                  </w:r>
                  <w:r w:rsidRPr="00046E2E">
                    <w:rPr>
                      <w:rFonts w:cstheme="minorHAnsi"/>
                      <w:color w:val="000000"/>
                      <w:spacing w:val="-1"/>
                    </w:rPr>
                    <w:t>an</w:t>
                  </w:r>
                  <w:r w:rsidRPr="00046E2E">
                    <w:rPr>
                      <w:rFonts w:cstheme="minorHAnsi"/>
                      <w:color w:val="000000"/>
                    </w:rPr>
                    <w:t>ce</w:t>
                  </w:r>
                  <w:r w:rsidRPr="00046E2E">
                    <w:rPr>
                      <w:rFonts w:cstheme="minorHAnsi"/>
                      <w:color w:val="000000"/>
                      <w:spacing w:val="1"/>
                    </w:rPr>
                    <w:t xml:space="preserve"> o</w:t>
                  </w:r>
                  <w:r w:rsidRPr="00046E2E">
                    <w:rPr>
                      <w:rFonts w:cstheme="minorHAnsi"/>
                      <w:color w:val="000000"/>
                    </w:rPr>
                    <w:t>u de</w:t>
                  </w:r>
                  <w:r w:rsidRPr="00046E2E">
                    <w:rPr>
                      <w:rFonts w:cstheme="minorHAnsi"/>
                      <w:color w:val="000000"/>
                      <w:spacing w:val="1"/>
                    </w:rPr>
                    <w:t xml:space="preserve"> r</w:t>
                  </w:r>
                  <w:r w:rsidRPr="00046E2E">
                    <w:rPr>
                      <w:rFonts w:cstheme="minorHAnsi"/>
                      <w:color w:val="000000"/>
                      <w:spacing w:val="-1"/>
                    </w:rPr>
                    <w:t>e</w:t>
                  </w:r>
                  <w:r w:rsidRPr="00046E2E">
                    <w:rPr>
                      <w:rFonts w:cstheme="minorHAnsi"/>
                      <w:color w:val="000000"/>
                    </w:rPr>
                    <w:t>c</w:t>
                  </w:r>
                  <w:r w:rsidRPr="00046E2E">
                    <w:rPr>
                      <w:rFonts w:cstheme="minorHAnsi"/>
                      <w:color w:val="000000"/>
                      <w:spacing w:val="-1"/>
                    </w:rPr>
                    <w:t>y</w:t>
                  </w:r>
                  <w:r w:rsidRPr="00046E2E">
                    <w:rPr>
                      <w:rFonts w:cstheme="minorHAnsi"/>
                      <w:color w:val="000000"/>
                    </w:rPr>
                    <w:t>c</w:t>
                  </w:r>
                  <w:r w:rsidRPr="00046E2E">
                    <w:rPr>
                      <w:rFonts w:cstheme="minorHAnsi"/>
                      <w:color w:val="000000"/>
                      <w:spacing w:val="-3"/>
                    </w:rPr>
                    <w:t>l</w:t>
                  </w:r>
                  <w:r w:rsidRPr="00046E2E">
                    <w:rPr>
                      <w:rFonts w:cstheme="minorHAnsi"/>
                      <w:color w:val="000000"/>
                      <w:spacing w:val="-1"/>
                    </w:rPr>
                    <w:t>a</w:t>
                  </w:r>
                  <w:r w:rsidRPr="00046E2E">
                    <w:rPr>
                      <w:rFonts w:cstheme="minorHAnsi"/>
                      <w:color w:val="000000"/>
                    </w:rPr>
                    <w:t>ge</w:t>
                  </w:r>
                  <w:r w:rsidRPr="00046E2E">
                    <w:rPr>
                      <w:rFonts w:cstheme="minorHAnsi"/>
                      <w:color w:val="000000"/>
                      <w:spacing w:val="1"/>
                    </w:rPr>
                    <w:t xml:space="preserve"> (</w:t>
                  </w:r>
                  <w:r w:rsidRPr="00046E2E">
                    <w:rPr>
                      <w:rFonts w:cstheme="minorHAnsi"/>
                      <w:color w:val="000000"/>
                      <w:spacing w:val="2"/>
                    </w:rPr>
                    <w:t>v</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ée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rPr>
                    <w:t xml:space="preserve">u </w:t>
                  </w:r>
                  <w:r w:rsidRPr="00046E2E">
                    <w:rPr>
                      <w:rFonts w:cstheme="minorHAnsi"/>
                      <w:color w:val="000000"/>
                      <w:spacing w:val="1"/>
                    </w:rPr>
                    <w:t>p</w:t>
                  </w:r>
                  <w:r w:rsidRPr="00046E2E">
                    <w:rPr>
                      <w:rFonts w:cstheme="minorHAnsi"/>
                      <w:color w:val="000000"/>
                      <w:spacing w:val="-1"/>
                    </w:rPr>
                    <w:t>o</w:t>
                  </w:r>
                  <w:r w:rsidRPr="00046E2E">
                    <w:rPr>
                      <w:rFonts w:cstheme="minorHAnsi"/>
                      <w:color w:val="000000"/>
                    </w:rPr>
                    <w:t>i</w:t>
                  </w:r>
                  <w:r w:rsidRPr="00046E2E">
                    <w:rPr>
                      <w:rFonts w:cstheme="minorHAnsi"/>
                      <w:color w:val="000000"/>
                      <w:spacing w:val="-1"/>
                    </w:rPr>
                    <w:t>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c</w:t>
                  </w:r>
                  <w:r w:rsidRPr="00046E2E">
                    <w:rPr>
                      <w:rFonts w:cstheme="minorHAnsi"/>
                      <w:color w:val="000000"/>
                    </w:rPr>
                    <w:t>i- d</w:t>
                  </w:r>
                  <w:r w:rsidRPr="00046E2E">
                    <w:rPr>
                      <w:rFonts w:cstheme="minorHAnsi"/>
                      <w:color w:val="000000"/>
                      <w:spacing w:val="-1"/>
                    </w:rPr>
                    <w:t>e</w:t>
                  </w:r>
                  <w:r w:rsidRPr="00046E2E">
                    <w:rPr>
                      <w:rFonts w:cstheme="minorHAnsi"/>
                      <w:color w:val="000000"/>
                      <w:spacing w:val="1"/>
                    </w:rPr>
                    <w:t>ss</w:t>
                  </w:r>
                  <w:r w:rsidRPr="00046E2E">
                    <w:rPr>
                      <w:rFonts w:cstheme="minorHAnsi"/>
                      <w:color w:val="000000"/>
                    </w:rPr>
                    <w:t>u</w:t>
                  </w:r>
                  <w:r w:rsidRPr="00046E2E">
                    <w:rPr>
                      <w:rFonts w:cstheme="minorHAnsi"/>
                      <w:color w:val="000000"/>
                      <w:spacing w:val="-2"/>
                    </w:rPr>
                    <w:t>s</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f</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a</w:t>
                  </w:r>
                  <w:r w:rsidRPr="00046E2E">
                    <w:rPr>
                      <w:rFonts w:cstheme="minorHAnsi"/>
                      <w:color w:val="000000"/>
                      <w:spacing w:val="1"/>
                    </w:rPr>
                    <w:t>rt</w:t>
                  </w:r>
                  <w:r w:rsidRPr="00046E2E">
                    <w:rPr>
                      <w:rFonts w:cstheme="minorHAnsi"/>
                      <w:color w:val="000000"/>
                      <w:spacing w:val="-2"/>
                    </w:rPr>
                    <w:t>i</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 xml:space="preserve">du </w:t>
                  </w:r>
                  <w:r w:rsidRPr="00046E2E">
                    <w:rPr>
                      <w:rFonts w:cstheme="minorHAnsi"/>
                      <w:color w:val="000000"/>
                      <w:spacing w:val="1"/>
                    </w:rPr>
                    <w:t>c</w:t>
                  </w:r>
                  <w:r w:rsidRPr="00046E2E">
                    <w:rPr>
                      <w:rFonts w:cstheme="minorHAnsi"/>
                      <w:color w:val="000000"/>
                      <w:spacing w:val="-1"/>
                    </w:rPr>
                    <w:t>a</w:t>
                  </w:r>
                  <w:r w:rsidRPr="00046E2E">
                    <w:rPr>
                      <w:rFonts w:cstheme="minorHAnsi"/>
                      <w:color w:val="000000"/>
                      <w:spacing w:val="1"/>
                    </w:rPr>
                    <w:t>p</w:t>
                  </w:r>
                  <w:r w:rsidRPr="00046E2E">
                    <w:rPr>
                      <w:rFonts w:cstheme="minorHAnsi"/>
                      <w:color w:val="000000"/>
                    </w:rPr>
                    <w:t>i</w:t>
                  </w:r>
                  <w:r w:rsidRPr="00046E2E">
                    <w:rPr>
                      <w:rFonts w:cstheme="minorHAnsi"/>
                      <w:color w:val="000000"/>
                      <w:spacing w:val="1"/>
                    </w:rPr>
                    <w:t>t</w:t>
                  </w:r>
                  <w:r w:rsidRPr="00046E2E">
                    <w:rPr>
                      <w:rFonts w:cstheme="minorHAnsi"/>
                      <w:color w:val="000000"/>
                      <w:spacing w:val="-1"/>
                    </w:rPr>
                    <w:t>al-</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2"/>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w:t>
                  </w:r>
                </w:p>
                <w:p w:rsidR="00E07C8A" w:rsidRPr="00046E2E" w:rsidRDefault="00E07C8A">
                  <w:pPr>
                    <w:widowControl w:val="0"/>
                    <w:autoSpaceDE w:val="0"/>
                    <w:autoSpaceDN w:val="0"/>
                    <w:adjustRightInd w:val="0"/>
                    <w:spacing w:line="25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L</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de di</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c</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 de c</w:t>
                  </w:r>
                  <w:r w:rsidRPr="00046E2E">
                    <w:rPr>
                      <w:rFonts w:cstheme="minorHAnsi"/>
                      <w:color w:val="000000"/>
                      <w:spacing w:val="-1"/>
                    </w:rPr>
                    <w:t>la</w:t>
                  </w:r>
                  <w:r w:rsidRPr="00046E2E">
                    <w:rPr>
                      <w:rFonts w:cstheme="minorHAnsi"/>
                      <w:color w:val="000000"/>
                      <w:spacing w:val="1"/>
                    </w:rPr>
                    <w:t>ss</w:t>
                  </w:r>
                  <w:r w:rsidRPr="00046E2E">
                    <w:rPr>
                      <w:rFonts w:cstheme="minorHAnsi"/>
                      <w:color w:val="000000"/>
                      <w:spacing w:val="-1"/>
                    </w:rPr>
                    <w:t>e</w:t>
                  </w:r>
                  <w:r w:rsidRPr="00046E2E">
                    <w:rPr>
                      <w:rFonts w:cstheme="minorHAnsi"/>
                      <w:color w:val="000000"/>
                    </w:rPr>
                    <w:t>,</w:t>
                  </w:r>
                  <w:r w:rsidRPr="00046E2E">
                    <w:rPr>
                      <w:rFonts w:cstheme="minorHAnsi"/>
                      <w:color w:val="000000"/>
                      <w:spacing w:val="1"/>
                    </w:rPr>
                    <w:t xml:space="preserve"> </w:t>
                  </w:r>
                  <w:r w:rsidRPr="00046E2E">
                    <w:rPr>
                      <w:rFonts w:cstheme="minorHAnsi"/>
                      <w:color w:val="000000"/>
                    </w:rPr>
                    <w:t>gu</w:t>
                  </w:r>
                  <w:r w:rsidRPr="00046E2E">
                    <w:rPr>
                      <w:rFonts w:cstheme="minorHAnsi"/>
                      <w:color w:val="000000"/>
                      <w:spacing w:val="-2"/>
                    </w:rPr>
                    <w:t>i</w:t>
                  </w:r>
                  <w:r w:rsidRPr="00046E2E">
                    <w:rPr>
                      <w:rFonts w:cstheme="minorHAnsi"/>
                      <w:color w:val="000000"/>
                    </w:rPr>
                    <w:t>d</w:t>
                  </w:r>
                  <w:r w:rsidRPr="00046E2E">
                    <w:rPr>
                      <w:rFonts w:cstheme="minorHAnsi"/>
                      <w:color w:val="000000"/>
                      <w:spacing w:val="-1"/>
                    </w:rPr>
                    <w:t>an</w:t>
                  </w:r>
                  <w:r w:rsidRPr="00046E2E">
                    <w:rPr>
                      <w:rFonts w:cstheme="minorHAnsi"/>
                      <w:color w:val="000000"/>
                    </w:rPr>
                    <w:t xml:space="preserve">ce </w:t>
                  </w:r>
                  <w:r w:rsidRPr="00046E2E">
                    <w:rPr>
                      <w:rFonts w:cstheme="minorHAnsi"/>
                      <w:color w:val="000000"/>
                      <w:spacing w:val="-1"/>
                    </w:rPr>
                    <w:t>e</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c</w:t>
                  </w:r>
                  <w:r w:rsidRPr="00046E2E">
                    <w:rPr>
                      <w:rFonts w:cstheme="minorHAnsi"/>
                      <w:color w:val="000000"/>
                      <w:spacing w:val="-1"/>
                    </w:rPr>
                    <w:t>y</w:t>
                  </w:r>
                  <w:r w:rsidRPr="00046E2E">
                    <w:rPr>
                      <w:rFonts w:cstheme="minorHAnsi"/>
                      <w:color w:val="000000"/>
                    </w:rPr>
                    <w:t>c</w:t>
                  </w:r>
                  <w:r w:rsidRPr="00046E2E">
                    <w:rPr>
                      <w:rFonts w:cstheme="minorHAnsi"/>
                      <w:color w:val="000000"/>
                      <w:spacing w:val="-1"/>
                    </w:rPr>
                    <w:t>la</w:t>
                  </w:r>
                  <w:r w:rsidRPr="00046E2E">
                    <w:rPr>
                      <w:rFonts w:cstheme="minorHAnsi"/>
                      <w:color w:val="000000"/>
                    </w:rPr>
                    <w:t xml:space="preserve">ge </w:t>
                  </w:r>
                  <w:r w:rsidRPr="00046E2E">
                    <w:rPr>
                      <w:rFonts w:cstheme="minorHAnsi"/>
                      <w:color w:val="000000"/>
                      <w:spacing w:val="1"/>
                    </w:rPr>
                    <w:t>so</w:t>
                  </w:r>
                  <w:r w:rsidRPr="00046E2E">
                    <w:rPr>
                      <w:rFonts w:cstheme="minorHAnsi"/>
                      <w:color w:val="000000"/>
                      <w:spacing w:val="-1"/>
                    </w:rPr>
                    <w:t>n</w:t>
                  </w:r>
                  <w:r w:rsidRPr="00046E2E">
                    <w:rPr>
                      <w:rFonts w:cstheme="minorHAnsi"/>
                      <w:color w:val="000000"/>
                    </w:rPr>
                    <w:t xml:space="preserve">t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2"/>
                    </w:rPr>
                    <w:t>s</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t</w:t>
                  </w:r>
                  <w:r w:rsidRPr="00046E2E">
                    <w:rPr>
                      <w:rFonts w:cstheme="minorHAnsi"/>
                      <w:color w:val="000000"/>
                      <w:spacing w:val="-2"/>
                    </w:rPr>
                    <w:t>u</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de</w:t>
                  </w:r>
                  <w:r w:rsidRPr="00046E2E">
                    <w:rPr>
                      <w:rFonts w:cstheme="minorHAnsi"/>
                      <w:color w:val="000000"/>
                      <w:spacing w:val="-1"/>
                    </w:rPr>
                    <w:t xml:space="preserve"> l</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1"/>
                    </w:rPr>
                    <w:t>ch</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ge</w:t>
                  </w:r>
                  <w:r w:rsidRPr="00046E2E">
                    <w:rPr>
                      <w:rFonts w:cstheme="minorHAnsi"/>
                      <w:color w:val="000000"/>
                      <w:spacing w:val="-4"/>
                    </w:rPr>
                    <w:t xml:space="preserve"> </w:t>
                  </w:r>
                  <w:r w:rsidRPr="00046E2E">
                    <w:rPr>
                      <w:rFonts w:cstheme="minorHAnsi"/>
                      <w:color w:val="000000"/>
                    </w:rPr>
                    <w:t>du</w:t>
                  </w:r>
                  <w:r w:rsidRPr="00046E2E">
                    <w:rPr>
                      <w:rFonts w:cstheme="minorHAnsi"/>
                      <w:color w:val="000000"/>
                      <w:spacing w:val="-1"/>
                    </w:rPr>
                    <w:t xml:space="preserve"> </w:t>
                  </w:r>
                  <w:r w:rsidRPr="00046E2E">
                    <w:rPr>
                      <w:rFonts w:cstheme="minorHAnsi"/>
                      <w:color w:val="000000"/>
                      <w:spacing w:val="1"/>
                    </w:rPr>
                    <w:t>pr</w:t>
                  </w:r>
                  <w:r w:rsidRPr="00046E2E">
                    <w:rPr>
                      <w:rFonts w:cstheme="minorHAnsi"/>
                      <w:color w:val="000000"/>
                      <w:spacing w:val="-1"/>
                    </w:rPr>
                    <w:t>o</w:t>
                  </w:r>
                  <w:r w:rsidRPr="00046E2E">
                    <w:rPr>
                      <w:rFonts w:cstheme="minorHAnsi"/>
                      <w:color w:val="000000"/>
                    </w:rPr>
                    <w:t>f</w:t>
                  </w:r>
                  <w:r w:rsidRPr="00046E2E">
                    <w:rPr>
                      <w:rFonts w:cstheme="minorHAnsi"/>
                      <w:color w:val="000000"/>
                      <w:spacing w:val="-1"/>
                    </w:rPr>
                    <w:t>e</w:t>
                  </w:r>
                  <w:r w:rsidRPr="00046E2E">
                    <w:rPr>
                      <w:rFonts w:cstheme="minorHAnsi"/>
                      <w:color w:val="000000"/>
                      <w:spacing w:val="1"/>
                    </w:rPr>
                    <w:t>ss</w:t>
                  </w:r>
                  <w:r w:rsidRPr="00046E2E">
                    <w:rPr>
                      <w:rFonts w:cstheme="minorHAnsi"/>
                      <w:color w:val="000000"/>
                      <w:spacing w:val="-1"/>
                    </w:rPr>
                    <w:t>e</w:t>
                  </w:r>
                  <w:r w:rsidRPr="00046E2E">
                    <w:rPr>
                      <w:rFonts w:cstheme="minorHAnsi"/>
                      <w:color w:val="000000"/>
                      <w:spacing w:val="-2"/>
                    </w:rPr>
                    <w:t>u</w:t>
                  </w:r>
                  <w:r w:rsidRPr="00046E2E">
                    <w:rPr>
                      <w:rFonts w:cstheme="minorHAnsi"/>
                      <w:color w:val="000000"/>
                    </w:rPr>
                    <w:t xml:space="preserve">r </w:t>
                  </w:r>
                  <w:r w:rsidRPr="00046E2E">
                    <w:rPr>
                      <w:rFonts w:cstheme="minorHAnsi"/>
                      <w:color w:val="000000"/>
                      <w:spacing w:val="-1"/>
                    </w:rPr>
                    <w:t>a</w:t>
                  </w:r>
                  <w:r w:rsidRPr="00046E2E">
                    <w:rPr>
                      <w:rFonts w:cstheme="minorHAnsi"/>
                      <w:color w:val="000000"/>
                    </w:rPr>
                    <w:t>u m</w:t>
                  </w:r>
                  <w:r w:rsidRPr="00046E2E">
                    <w:rPr>
                      <w:rFonts w:cstheme="minorHAnsi"/>
                      <w:color w:val="000000"/>
                      <w:spacing w:val="-1"/>
                    </w:rPr>
                    <w:t>ê</w:t>
                  </w:r>
                  <w:r w:rsidRPr="00046E2E">
                    <w:rPr>
                      <w:rFonts w:cstheme="minorHAnsi"/>
                      <w:color w:val="000000"/>
                    </w:rPr>
                    <w:t>me</w:t>
                  </w:r>
                  <w:r w:rsidRPr="00046E2E">
                    <w:rPr>
                      <w:rFonts w:cstheme="minorHAnsi"/>
                      <w:color w:val="000000"/>
                      <w:spacing w:val="-1"/>
                    </w:rPr>
                    <w:t xml:space="preserve"> </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tr</w:t>
                  </w:r>
                  <w:r w:rsidRPr="00046E2E">
                    <w:rPr>
                      <w:rFonts w:cstheme="minorHAnsi"/>
                      <w:color w:val="000000"/>
                    </w:rPr>
                    <w:t>e</w:t>
                  </w:r>
                  <w:r w:rsidRPr="00046E2E">
                    <w:rPr>
                      <w:rFonts w:cstheme="minorHAnsi"/>
                      <w:color w:val="000000"/>
                      <w:spacing w:val="-1"/>
                    </w:rPr>
                    <w:t xml:space="preserve"> q</w:t>
                  </w:r>
                  <w:r w:rsidRPr="00046E2E">
                    <w:rPr>
                      <w:rFonts w:cstheme="minorHAnsi"/>
                      <w:color w:val="000000"/>
                    </w:rPr>
                    <w:t>ue</w:t>
                  </w:r>
                  <w:r w:rsidRPr="00046E2E">
                    <w:rPr>
                      <w:rFonts w:cstheme="minorHAnsi"/>
                      <w:color w:val="000000"/>
                      <w:spacing w:val="-1"/>
                    </w:rPr>
                    <w:t xml:space="preserve"> se</w:t>
                  </w:r>
                  <w:r w:rsidRPr="00046E2E">
                    <w:rPr>
                      <w:rFonts w:cstheme="minorHAnsi"/>
                      <w:color w:val="000000"/>
                    </w:rPr>
                    <w:t xml:space="preserve">s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 de</w:t>
                  </w:r>
                  <w:r w:rsidRPr="00046E2E">
                    <w:rPr>
                      <w:rFonts w:cstheme="minorHAnsi"/>
                      <w:color w:val="000000"/>
                      <w:spacing w:val="-1"/>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rPr>
                    <w:t>u</w:t>
                  </w:r>
                  <w:r w:rsidRPr="00046E2E">
                    <w:rPr>
                      <w:rFonts w:cstheme="minorHAnsi"/>
                      <w:color w:val="000000"/>
                      <w:spacing w:val="-2"/>
                    </w:rPr>
                    <w:t>r</w:t>
                  </w:r>
                  <w:r w:rsidRPr="00046E2E">
                    <w:rPr>
                      <w:rFonts w:cstheme="minorHAnsi"/>
                      <w:color w:val="000000"/>
                      <w:spacing w:val="1"/>
                    </w:rPr>
                    <w:t>s</w:t>
                  </w:r>
                  <w:r w:rsidRPr="00046E2E">
                    <w:rPr>
                      <w:rFonts w:cstheme="minorHAnsi"/>
                      <w:color w:val="000000"/>
                    </w:rPr>
                    <w:t>.</w:t>
                  </w:r>
                </w:p>
                <w:p w:rsidR="00E07C8A" w:rsidRPr="00046E2E" w:rsidRDefault="00E07C8A">
                  <w:pPr>
                    <w:widowControl w:val="0"/>
                    <w:autoSpaceDE w:val="0"/>
                    <w:autoSpaceDN w:val="0"/>
                    <w:adjustRightInd w:val="0"/>
                    <w:spacing w:line="25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spacing w:val="-1"/>
                    </w:rPr>
                  </w:pPr>
                  <w:r w:rsidRPr="00046E2E">
                    <w:rPr>
                      <w:rFonts w:cstheme="minorHAnsi"/>
                      <w:color w:val="000000"/>
                      <w:spacing w:val="1"/>
                    </w:rPr>
                    <w:t>L</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c</w:t>
                  </w:r>
                  <w:r w:rsidRPr="00046E2E">
                    <w:rPr>
                      <w:rFonts w:cstheme="minorHAnsi"/>
                      <w:color w:val="000000"/>
                      <w:spacing w:val="-1"/>
                    </w:rPr>
                    <w:t>a</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é</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éan</w:t>
                  </w:r>
                  <w:r w:rsidRPr="00046E2E">
                    <w:rPr>
                      <w:rFonts w:cstheme="minorHAnsi"/>
                      <w:color w:val="000000"/>
                      <w:spacing w:val="1"/>
                    </w:rPr>
                    <w:t>t</w:t>
                  </w:r>
                  <w:r w:rsidRPr="00046E2E">
                    <w:rPr>
                      <w:rFonts w:cstheme="minorHAnsi"/>
                      <w:color w:val="000000"/>
                    </w:rPr>
                    <w:t>,</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h</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r</w:t>
                  </w:r>
                  <w:r w:rsidRPr="00046E2E">
                    <w:rPr>
                      <w:rFonts w:cstheme="minorHAnsi"/>
                      <w:color w:val="000000"/>
                    </w:rPr>
                    <w:t>e de</w:t>
                  </w:r>
                  <w:r w:rsidRPr="00046E2E">
                    <w:rPr>
                      <w:rFonts w:cstheme="minorHAnsi"/>
                      <w:color w:val="000000"/>
                      <w:spacing w:val="2"/>
                    </w:rPr>
                    <w:t xml:space="preserve"> </w:t>
                  </w:r>
                  <w:r w:rsidRPr="00046E2E">
                    <w:rPr>
                      <w:rFonts w:cstheme="minorHAnsi"/>
                      <w:color w:val="000000"/>
                    </w:rPr>
                    <w:t>gu</w:t>
                  </w:r>
                  <w:r w:rsidRPr="00046E2E">
                    <w:rPr>
                      <w:rFonts w:cstheme="minorHAnsi"/>
                      <w:color w:val="000000"/>
                      <w:spacing w:val="-2"/>
                    </w:rPr>
                    <w:t>i</w:t>
                  </w:r>
                  <w:r w:rsidRPr="00046E2E">
                    <w:rPr>
                      <w:rFonts w:cstheme="minorHAnsi"/>
                      <w:color w:val="000000"/>
                    </w:rPr>
                    <w:t>d</w:t>
                  </w:r>
                  <w:r w:rsidRPr="00046E2E">
                    <w:rPr>
                      <w:rFonts w:cstheme="minorHAnsi"/>
                      <w:color w:val="000000"/>
                      <w:spacing w:val="-1"/>
                    </w:rPr>
                    <w:t>an</w:t>
                  </w:r>
                  <w:r w:rsidRPr="00046E2E">
                    <w:rPr>
                      <w:rFonts w:cstheme="minorHAnsi"/>
                      <w:color w:val="000000"/>
                      <w:spacing w:val="1"/>
                    </w:rPr>
                    <w:t>c</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c</w:t>
                  </w:r>
                  <w:r w:rsidRPr="00046E2E">
                    <w:rPr>
                      <w:rFonts w:cstheme="minorHAnsi"/>
                      <w:color w:val="000000"/>
                      <w:spacing w:val="-1"/>
                    </w:rPr>
                    <w:t>y</w:t>
                  </w:r>
                  <w:r w:rsidRPr="00046E2E">
                    <w:rPr>
                      <w:rFonts w:cstheme="minorHAnsi"/>
                      <w:color w:val="000000"/>
                      <w:spacing w:val="-2"/>
                    </w:rPr>
                    <w:t>c</w:t>
                  </w:r>
                  <w:r w:rsidRPr="00046E2E">
                    <w:rPr>
                      <w:rFonts w:cstheme="minorHAnsi"/>
                      <w:color w:val="000000"/>
                      <w:spacing w:val="-1"/>
                    </w:rPr>
                    <w:t>la</w:t>
                  </w:r>
                  <w:r w:rsidRPr="00046E2E">
                    <w:rPr>
                      <w:rFonts w:cstheme="minorHAnsi"/>
                      <w:color w:val="000000"/>
                    </w:rPr>
                    <w:t>ge</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2"/>
                    </w:rPr>
                    <w:t>r</w:t>
                  </w:r>
                  <w:r w:rsidRPr="00046E2E">
                    <w:rPr>
                      <w:rFonts w:cstheme="minorHAnsi"/>
                      <w:color w:val="000000"/>
                    </w:rPr>
                    <w:t>m</w:t>
                  </w:r>
                  <w:r w:rsidRPr="00046E2E">
                    <w:rPr>
                      <w:rFonts w:cstheme="minorHAnsi"/>
                      <w:color w:val="000000"/>
                      <w:spacing w:val="-1"/>
                    </w:rPr>
                    <w:t>e</w:t>
                  </w:r>
                  <w:r w:rsidRPr="00046E2E">
                    <w:rPr>
                      <w:rFonts w:cstheme="minorHAnsi"/>
                      <w:color w:val="000000"/>
                      <w:spacing w:val="1"/>
                    </w:rPr>
                    <w:t>ttr</w:t>
                  </w:r>
                  <w:r w:rsidRPr="00046E2E">
                    <w:rPr>
                      <w:rFonts w:cstheme="minorHAnsi"/>
                      <w:color w:val="000000"/>
                    </w:rPr>
                    <w:t>e d</w:t>
                  </w:r>
                  <w:r w:rsidRPr="00046E2E">
                    <w:rPr>
                      <w:rFonts w:cstheme="minorHAnsi"/>
                      <w:color w:val="000000"/>
                      <w:spacing w:val="1"/>
                    </w:rPr>
                    <w:t>'</w:t>
                  </w:r>
                  <w:r w:rsidRPr="00046E2E">
                    <w:rPr>
                      <w:rFonts w:cstheme="minorHAnsi"/>
                      <w:color w:val="000000"/>
                      <w:spacing w:val="-1"/>
                    </w:rPr>
                    <w:t>a</w:t>
                  </w:r>
                  <w:r w:rsidRPr="00046E2E">
                    <w:rPr>
                      <w:rFonts w:cstheme="minorHAnsi"/>
                      <w:color w:val="000000"/>
                      <w:spacing w:val="-2"/>
                    </w:rPr>
                    <w:t>t</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i</w:t>
                  </w:r>
                  <w:r w:rsidRPr="00046E2E">
                    <w:rPr>
                      <w:rFonts w:cstheme="minorHAnsi"/>
                      <w:color w:val="000000"/>
                      <w:spacing w:val="-1"/>
                    </w:rPr>
                    <w:t>n</w:t>
                  </w:r>
                  <w:r w:rsidRPr="00046E2E">
                    <w:rPr>
                      <w:rFonts w:cstheme="minorHAnsi"/>
                      <w:color w:val="000000"/>
                    </w:rPr>
                    <w:t>d</w:t>
                  </w:r>
                  <w:r w:rsidRPr="00046E2E">
                    <w:rPr>
                      <w:rFonts w:cstheme="minorHAnsi"/>
                      <w:color w:val="000000"/>
                      <w:spacing w:val="1"/>
                    </w:rPr>
                    <w:t>r</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mi</w:t>
                  </w:r>
                  <w:r w:rsidRPr="00046E2E">
                    <w:rPr>
                      <w:rFonts w:cstheme="minorHAnsi"/>
                      <w:color w:val="000000"/>
                      <w:spacing w:val="-1"/>
                    </w:rPr>
                    <w:t>n</w:t>
                  </w:r>
                  <w:r w:rsidRPr="00046E2E">
                    <w:rPr>
                      <w:rFonts w:cstheme="minorHAnsi"/>
                      <w:color w:val="000000"/>
                      <w:spacing w:val="-2"/>
                    </w:rPr>
                    <w:t>i</w:t>
                  </w:r>
                  <w:r w:rsidRPr="00046E2E">
                    <w:rPr>
                      <w:rFonts w:cstheme="minorHAnsi"/>
                      <w:color w:val="000000"/>
                    </w:rPr>
                    <w:t>mum</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rPr>
                    <w:t xml:space="preserve">e </w:t>
                  </w:r>
                  <w:r w:rsidRPr="00046E2E">
                    <w:rPr>
                      <w:rFonts w:cstheme="minorHAnsi"/>
                      <w:color w:val="000000"/>
                      <w:spacing w:val="1"/>
                    </w:rPr>
                    <w:t>pr</w:t>
                  </w:r>
                  <w:r w:rsidRPr="00046E2E">
                    <w:rPr>
                      <w:rFonts w:cstheme="minorHAnsi"/>
                      <w:color w:val="000000"/>
                      <w:spacing w:val="-1"/>
                    </w:rPr>
                    <w:t>e</w:t>
                  </w:r>
                  <w:r w:rsidRPr="00046E2E">
                    <w:rPr>
                      <w:rFonts w:cstheme="minorHAnsi"/>
                      <w:color w:val="000000"/>
                      <w:spacing w:val="1"/>
                    </w:rPr>
                    <w:t>st</w:t>
                  </w:r>
                  <w:r w:rsidRPr="00046E2E">
                    <w:rPr>
                      <w:rFonts w:cstheme="minorHAnsi"/>
                      <w:color w:val="000000"/>
                      <w:spacing w:val="-3"/>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3"/>
                    </w:rPr>
                    <w:t>n</w:t>
                  </w:r>
                  <w:r w:rsidRPr="00046E2E">
                    <w:rPr>
                      <w:rFonts w:cstheme="minorHAnsi"/>
                      <w:color w:val="000000"/>
                    </w:rPr>
                    <w:t xml:space="preserve">s </w:t>
                  </w:r>
                  <w:r w:rsidRPr="00046E2E">
                    <w:rPr>
                      <w:rFonts w:cstheme="minorHAnsi"/>
                      <w:color w:val="000000"/>
                      <w:spacing w:val="-1"/>
                    </w:rPr>
                    <w:t>ex</w:t>
                  </w:r>
                  <w:r w:rsidRPr="00046E2E">
                    <w:rPr>
                      <w:rFonts w:cstheme="minorHAnsi"/>
                      <w:color w:val="000000"/>
                    </w:rPr>
                    <w:t>igé</w:t>
                  </w:r>
                  <w:r w:rsidRPr="00046E2E">
                    <w:rPr>
                      <w:rFonts w:cstheme="minorHAnsi"/>
                      <w:color w:val="000000"/>
                      <w:spacing w:val="-1"/>
                    </w:rPr>
                    <w:t xml:space="preserve"> </w:t>
                  </w:r>
                  <w:r w:rsidRPr="00046E2E">
                    <w:rPr>
                      <w:rFonts w:cstheme="minorHAnsi"/>
                      <w:color w:val="000000"/>
                      <w:spacing w:val="1"/>
                    </w:rPr>
                    <w:t>po</w:t>
                  </w:r>
                  <w:r w:rsidRPr="00046E2E">
                    <w:rPr>
                      <w:rFonts w:cstheme="minorHAnsi"/>
                      <w:color w:val="000000"/>
                      <w:spacing w:val="-2"/>
                    </w:rPr>
                    <w:t>u</w:t>
                  </w:r>
                  <w:r w:rsidRPr="00046E2E">
                    <w:rPr>
                      <w:rFonts w:cstheme="minorHAnsi"/>
                      <w:color w:val="000000"/>
                    </w:rPr>
                    <w:t xml:space="preserve">r </w:t>
                  </w:r>
                  <w:r w:rsidRPr="00046E2E">
                    <w:rPr>
                      <w:rFonts w:cstheme="minorHAnsi"/>
                      <w:color w:val="000000"/>
                      <w:spacing w:val="-2"/>
                    </w:rPr>
                    <w:t>u</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ch</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ge</w:t>
                  </w:r>
                  <w:r w:rsidRPr="00046E2E">
                    <w:rPr>
                      <w:rFonts w:cstheme="minorHAnsi"/>
                      <w:color w:val="000000"/>
                      <w:spacing w:val="-1"/>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lè</w:t>
                  </w:r>
                  <w:r w:rsidRPr="00046E2E">
                    <w:rPr>
                      <w:rFonts w:cstheme="minorHAnsi"/>
                      <w:color w:val="000000"/>
                      <w:spacing w:val="1"/>
                    </w:rPr>
                    <w:t>t</w:t>
                  </w:r>
                  <w:r w:rsidRPr="00046E2E">
                    <w:rPr>
                      <w:rFonts w:cstheme="minorHAnsi"/>
                      <w:color w:val="000000"/>
                      <w:spacing w:val="-1"/>
                    </w:rPr>
                    <w:t>e.</w:t>
                  </w:r>
                </w:p>
                <w:p w:rsidR="00E07C8A" w:rsidRPr="00046E2E" w:rsidRDefault="00E07C8A">
                  <w:pPr>
                    <w:widowControl w:val="0"/>
                    <w:autoSpaceDE w:val="0"/>
                    <w:autoSpaceDN w:val="0"/>
                    <w:adjustRightInd w:val="0"/>
                    <w:spacing w:line="250" w:lineRule="exact"/>
                    <w:jc w:val="both"/>
                    <w:rPr>
                      <w:rFonts w:cstheme="minorHAnsi"/>
                      <w:color w:val="000000"/>
                      <w:spacing w:val="-1"/>
                    </w:rPr>
                  </w:pPr>
                </w:p>
                <w:p w:rsidR="00E07C8A" w:rsidRPr="00046E2E" w:rsidRDefault="00545642">
                  <w:pPr>
                    <w:pStyle w:val="Titre5"/>
                    <w:rPr>
                      <w:rFonts w:cstheme="minorHAnsi"/>
                    </w:rPr>
                  </w:pPr>
                  <w:bookmarkStart w:id="1680" w:name="_2.3.3._Maximum_de"/>
                  <w:bookmarkEnd w:id="1680"/>
                  <w:r w:rsidRPr="00046E2E">
                    <w:rPr>
                      <w:rFonts w:cstheme="minorHAnsi"/>
                    </w:rPr>
                    <w:t xml:space="preserve">2.4.3. Maximum de périodes attribuables à un même professeur </w:t>
                  </w:r>
                </w:p>
                <w:p w:rsidR="00E07C8A" w:rsidRPr="00046E2E" w:rsidRDefault="00E07C8A">
                  <w:pPr>
                    <w:widowControl w:val="0"/>
                    <w:autoSpaceDE w:val="0"/>
                    <w:autoSpaceDN w:val="0"/>
                    <w:adjustRightInd w:val="0"/>
                    <w:spacing w:before="15"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Mê</w:t>
                  </w:r>
                  <w:r w:rsidRPr="00046E2E">
                    <w:rPr>
                      <w:rFonts w:cstheme="minorHAnsi"/>
                      <w:color w:val="000000"/>
                    </w:rPr>
                    <w:t xml:space="preserve">me </w:t>
                  </w:r>
                  <w:r w:rsidRPr="00046E2E">
                    <w:rPr>
                      <w:rFonts w:cstheme="minorHAnsi"/>
                      <w:color w:val="000000"/>
                      <w:spacing w:val="1"/>
                    </w:rPr>
                    <w:t>s'</w:t>
                  </w:r>
                  <w:r w:rsidRPr="00046E2E">
                    <w:rPr>
                      <w:rFonts w:cstheme="minorHAnsi"/>
                      <w:color w:val="000000"/>
                    </w:rPr>
                    <w:t xml:space="preserve">il </w:t>
                  </w:r>
                  <w:r w:rsidRPr="00046E2E">
                    <w:rPr>
                      <w:rFonts w:cstheme="minorHAnsi"/>
                      <w:color w:val="000000"/>
                      <w:spacing w:val="-1"/>
                    </w:rPr>
                    <w:t>exe</w:t>
                  </w:r>
                  <w:r w:rsidRPr="00046E2E">
                    <w:rPr>
                      <w:rFonts w:cstheme="minorHAnsi"/>
                      <w:color w:val="000000"/>
                      <w:spacing w:val="1"/>
                    </w:rPr>
                    <w:t>rc</w:t>
                  </w:r>
                  <w:r w:rsidRPr="00046E2E">
                    <w:rPr>
                      <w:rFonts w:cstheme="minorHAnsi"/>
                      <w:color w:val="000000"/>
                    </w:rPr>
                    <w:t>e d</w:t>
                  </w:r>
                  <w:r w:rsidRPr="00046E2E">
                    <w:rPr>
                      <w:rFonts w:cstheme="minorHAnsi"/>
                      <w:color w:val="000000"/>
                      <w:spacing w:val="-1"/>
                    </w:rPr>
                    <w:t>e</w:t>
                  </w:r>
                  <w:r w:rsidRPr="00046E2E">
                    <w:rPr>
                      <w:rFonts w:cstheme="minorHAnsi"/>
                      <w:color w:val="000000"/>
                    </w:rPr>
                    <w:t>s</w:t>
                  </w:r>
                  <w:r w:rsidRPr="00046E2E">
                    <w:rPr>
                      <w:rFonts w:cstheme="minorHAnsi"/>
                      <w:color w:val="000000"/>
                      <w:spacing w:val="1"/>
                    </w:rPr>
                    <w:t xml:space="preserve"> ch</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g</w:t>
                  </w:r>
                  <w:r w:rsidRPr="00046E2E">
                    <w:rPr>
                      <w:rFonts w:cstheme="minorHAnsi"/>
                      <w:color w:val="000000"/>
                      <w:spacing w:val="-1"/>
                    </w:rPr>
                    <w:t>e</w:t>
                  </w:r>
                  <w:r w:rsidRPr="00046E2E">
                    <w:rPr>
                      <w:rFonts w:cstheme="minorHAnsi"/>
                      <w:color w:val="000000"/>
                    </w:rPr>
                    <w:t>s</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1"/>
                    </w:rPr>
                    <w:t xml:space="preserve"> p</w:t>
                  </w:r>
                  <w:r w:rsidRPr="00046E2E">
                    <w:rPr>
                      <w:rFonts w:cstheme="minorHAnsi"/>
                      <w:color w:val="000000"/>
                      <w:spacing w:val="-1"/>
                    </w:rPr>
                    <w:t>l</w:t>
                  </w:r>
                  <w:r w:rsidRPr="00046E2E">
                    <w:rPr>
                      <w:rFonts w:cstheme="minorHAnsi"/>
                      <w:color w:val="000000"/>
                      <w:spacing w:val="-2"/>
                    </w:rPr>
                    <w:t>u</w:t>
                  </w:r>
                  <w:r w:rsidRPr="00046E2E">
                    <w:rPr>
                      <w:rFonts w:cstheme="minorHAnsi"/>
                      <w:color w:val="000000"/>
                      <w:spacing w:val="1"/>
                    </w:rPr>
                    <w:t>s</w:t>
                  </w:r>
                  <w:r w:rsidRPr="00046E2E">
                    <w:rPr>
                      <w:rFonts w:cstheme="minorHAnsi"/>
                      <w:color w:val="000000"/>
                    </w:rPr>
                    <w:t>i</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r</w:t>
                  </w:r>
                  <w:r w:rsidRPr="00046E2E">
                    <w:rPr>
                      <w:rFonts w:cstheme="minorHAnsi"/>
                      <w:color w:val="000000"/>
                    </w:rPr>
                    <w:t>s</w:t>
                  </w:r>
                  <w:r w:rsidRPr="00046E2E">
                    <w:rPr>
                      <w:rFonts w:cstheme="minorHAnsi"/>
                      <w:color w:val="000000"/>
                      <w:spacing w:val="1"/>
                    </w:rPr>
                    <w:t xml:space="preserve"> </w:t>
                  </w:r>
                  <w:r w:rsidRPr="00046E2E">
                    <w:rPr>
                      <w:rFonts w:cstheme="minorHAnsi"/>
                      <w:color w:val="000000"/>
                      <w:spacing w:val="-1"/>
                    </w:rPr>
                    <w:t>é</w:t>
                  </w:r>
                  <w:r w:rsidRPr="00046E2E">
                    <w:rPr>
                      <w:rFonts w:cstheme="minorHAnsi"/>
                      <w:color w:val="000000"/>
                      <w:spacing w:val="1"/>
                    </w:rPr>
                    <w:t>coles</w:t>
                  </w:r>
                  <w:r w:rsidRPr="00046E2E">
                    <w:rPr>
                      <w:rFonts w:cstheme="minorHAnsi"/>
                      <w:color w:val="000000"/>
                    </w:rPr>
                    <w:t>,</w:t>
                  </w:r>
                  <w:r w:rsidRPr="00046E2E">
                    <w:rPr>
                      <w:rFonts w:cstheme="minorHAnsi"/>
                      <w:color w:val="000000"/>
                      <w:spacing w:val="1"/>
                    </w:rPr>
                    <w:t xml:space="preserve"> </w:t>
                  </w:r>
                  <w:r w:rsidRPr="00046E2E">
                    <w:rPr>
                      <w:rFonts w:cstheme="minorHAnsi"/>
                      <w:color w:val="000000"/>
                    </w:rPr>
                    <w:t>un m</w:t>
                  </w:r>
                  <w:r w:rsidRPr="00046E2E">
                    <w:rPr>
                      <w:rFonts w:cstheme="minorHAnsi"/>
                      <w:color w:val="000000"/>
                      <w:spacing w:val="-1"/>
                    </w:rPr>
                    <w:t>ê</w:t>
                  </w:r>
                  <w:r w:rsidRPr="00046E2E">
                    <w:rPr>
                      <w:rFonts w:cstheme="minorHAnsi"/>
                      <w:color w:val="000000"/>
                    </w:rPr>
                    <w:t xml:space="preserve">me </w:t>
                  </w:r>
                  <w:r w:rsidRPr="00046E2E">
                    <w:rPr>
                      <w:rFonts w:cstheme="minorHAnsi"/>
                      <w:color w:val="000000"/>
                      <w:spacing w:val="1"/>
                    </w:rPr>
                    <w:t>p</w:t>
                  </w:r>
                  <w:r w:rsidRPr="00046E2E">
                    <w:rPr>
                      <w:rFonts w:cstheme="minorHAnsi"/>
                      <w:color w:val="000000"/>
                      <w:spacing w:val="-2"/>
                    </w:rPr>
                    <w:t>r</w:t>
                  </w:r>
                  <w:r w:rsidRPr="00046E2E">
                    <w:rPr>
                      <w:rFonts w:cstheme="minorHAnsi"/>
                      <w:color w:val="000000"/>
                      <w:spacing w:val="-1"/>
                    </w:rPr>
                    <w:t>o</w:t>
                  </w:r>
                  <w:r w:rsidRPr="00046E2E">
                    <w:rPr>
                      <w:rFonts w:cstheme="minorHAnsi"/>
                      <w:color w:val="000000"/>
                    </w:rPr>
                    <w:t>f</w:t>
                  </w:r>
                  <w:r w:rsidRPr="00046E2E">
                    <w:rPr>
                      <w:rFonts w:cstheme="minorHAnsi"/>
                      <w:color w:val="000000"/>
                      <w:spacing w:val="-1"/>
                    </w:rPr>
                    <w:t>e</w:t>
                  </w:r>
                  <w:r w:rsidRPr="00046E2E">
                    <w:rPr>
                      <w:rFonts w:cstheme="minorHAnsi"/>
                      <w:color w:val="000000"/>
                      <w:spacing w:val="1"/>
                    </w:rPr>
                    <w:t>ss</w:t>
                  </w:r>
                  <w:r w:rsidRPr="00046E2E">
                    <w:rPr>
                      <w:rFonts w:cstheme="minorHAnsi"/>
                      <w:color w:val="000000"/>
                      <w:spacing w:val="-1"/>
                    </w:rPr>
                    <w:t>e</w:t>
                  </w:r>
                  <w:r w:rsidRPr="00046E2E">
                    <w:rPr>
                      <w:rFonts w:cstheme="minorHAnsi"/>
                      <w:color w:val="000000"/>
                    </w:rPr>
                    <w:t>ur</w:t>
                  </w:r>
                  <w:r w:rsidRPr="00046E2E">
                    <w:rPr>
                      <w:rFonts w:cstheme="minorHAnsi"/>
                      <w:color w:val="000000"/>
                      <w:spacing w:val="1"/>
                    </w:rPr>
                    <w:t xml:space="preserve"> </w:t>
                  </w:r>
                  <w:r w:rsidRPr="00046E2E">
                    <w:rPr>
                      <w:rFonts w:cstheme="minorHAnsi"/>
                      <w:color w:val="000000"/>
                      <w:spacing w:val="-1"/>
                    </w:rPr>
                    <w:t>n</w:t>
                  </w:r>
                  <w:r w:rsidRPr="00046E2E">
                    <w:rPr>
                      <w:rFonts w:cstheme="minorHAnsi"/>
                      <w:color w:val="000000"/>
                    </w:rPr>
                    <w:t xml:space="preserve">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w:t>
                  </w:r>
                  <w:r w:rsidRPr="00046E2E">
                    <w:rPr>
                      <w:rFonts w:cstheme="minorHAnsi"/>
                      <w:color w:val="000000"/>
                      <w:spacing w:val="1"/>
                    </w:rPr>
                    <w:t xml:space="preserve"> t</w:t>
                  </w:r>
                  <w:r w:rsidRPr="00046E2E">
                    <w:rPr>
                      <w:rFonts w:cstheme="minorHAnsi"/>
                      <w:color w:val="000000"/>
                      <w:spacing w:val="-1"/>
                    </w:rPr>
                    <w:t>o</w:t>
                  </w:r>
                  <w:r w:rsidRPr="00046E2E">
                    <w:rPr>
                      <w:rFonts w:cstheme="minorHAnsi"/>
                      <w:color w:val="000000"/>
                      <w:spacing w:val="1"/>
                    </w:rPr>
                    <w:t>t</w:t>
                  </w:r>
                  <w:r w:rsidRPr="00046E2E">
                    <w:rPr>
                      <w:rFonts w:cstheme="minorHAnsi"/>
                      <w:color w:val="000000"/>
                      <w:spacing w:val="-1"/>
                    </w:rPr>
                    <w:t>al</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 xml:space="preserve">r </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b/>
                      <w:color w:val="000000"/>
                    </w:rPr>
                    <w:t>m</w:t>
                  </w:r>
                  <w:r w:rsidRPr="00046E2E">
                    <w:rPr>
                      <w:rFonts w:cstheme="minorHAnsi"/>
                      <w:b/>
                      <w:color w:val="000000"/>
                      <w:spacing w:val="-1"/>
                    </w:rPr>
                    <w:t>ax</w:t>
                  </w:r>
                  <w:r w:rsidRPr="00046E2E">
                    <w:rPr>
                      <w:rFonts w:cstheme="minorHAnsi"/>
                      <w:b/>
                      <w:color w:val="000000"/>
                    </w:rPr>
                    <w:t>imum</w:t>
                  </w:r>
                  <w:r w:rsidRPr="00046E2E">
                    <w:rPr>
                      <w:rFonts w:cstheme="minorHAnsi"/>
                      <w:b/>
                      <w:color w:val="000000"/>
                      <w:spacing w:val="2"/>
                    </w:rPr>
                    <w:t xml:space="preserve"> </w:t>
                  </w:r>
                  <w:r w:rsidRPr="00046E2E">
                    <w:rPr>
                      <w:rFonts w:cstheme="minorHAnsi"/>
                      <w:b/>
                      <w:color w:val="000000"/>
                      <w:spacing w:val="-1"/>
                    </w:rPr>
                    <w:t>q</w:t>
                  </w:r>
                  <w:r w:rsidRPr="00046E2E">
                    <w:rPr>
                      <w:rFonts w:cstheme="minorHAnsi"/>
                      <w:b/>
                      <w:color w:val="000000"/>
                    </w:rPr>
                    <w:t>u</w:t>
                  </w:r>
                  <w:r w:rsidRPr="00046E2E">
                    <w:rPr>
                      <w:rFonts w:cstheme="minorHAnsi"/>
                      <w:b/>
                      <w:color w:val="000000"/>
                      <w:spacing w:val="1"/>
                    </w:rPr>
                    <w:t>'</w:t>
                  </w:r>
                  <w:r w:rsidRPr="00046E2E">
                    <w:rPr>
                      <w:rFonts w:cstheme="minorHAnsi"/>
                      <w:b/>
                      <w:color w:val="000000"/>
                    </w:rPr>
                    <w:t>u</w:t>
                  </w:r>
                  <w:r w:rsidRPr="00046E2E">
                    <w:rPr>
                      <w:rFonts w:cstheme="minorHAnsi"/>
                      <w:b/>
                      <w:color w:val="000000"/>
                      <w:spacing w:val="-1"/>
                    </w:rPr>
                    <w:t>n</w:t>
                  </w:r>
                  <w:r w:rsidRPr="00046E2E">
                    <w:rPr>
                      <w:rFonts w:cstheme="minorHAnsi"/>
                      <w:b/>
                      <w:color w:val="000000"/>
                    </w:rPr>
                    <w:t>e</w:t>
                  </w:r>
                  <w:r w:rsidRPr="00046E2E">
                    <w:rPr>
                      <w:rFonts w:cstheme="minorHAnsi"/>
                      <w:b/>
                      <w:color w:val="000000"/>
                      <w:spacing w:val="-1"/>
                    </w:rPr>
                    <w:t xml:space="preserve"> </w:t>
                  </w:r>
                  <w:r w:rsidRPr="00046E2E">
                    <w:rPr>
                      <w:rFonts w:cstheme="minorHAnsi"/>
                      <w:b/>
                      <w:color w:val="000000"/>
                      <w:spacing w:val="1"/>
                    </w:rPr>
                    <w:t>p</w:t>
                  </w:r>
                  <w:r w:rsidRPr="00046E2E">
                    <w:rPr>
                      <w:rFonts w:cstheme="minorHAnsi"/>
                      <w:b/>
                      <w:color w:val="000000"/>
                      <w:spacing w:val="-1"/>
                    </w:rPr>
                    <w:t>é</w:t>
                  </w:r>
                  <w:r w:rsidRPr="00046E2E">
                    <w:rPr>
                      <w:rFonts w:cstheme="minorHAnsi"/>
                      <w:b/>
                      <w:color w:val="000000"/>
                      <w:spacing w:val="1"/>
                    </w:rPr>
                    <w:t>r</w:t>
                  </w:r>
                  <w:r w:rsidRPr="00046E2E">
                    <w:rPr>
                      <w:rFonts w:cstheme="minorHAnsi"/>
                      <w:b/>
                      <w:color w:val="000000"/>
                      <w:spacing w:val="-2"/>
                    </w:rPr>
                    <w:t>i</w:t>
                  </w:r>
                  <w:r w:rsidRPr="00046E2E">
                    <w:rPr>
                      <w:rFonts w:cstheme="minorHAnsi"/>
                      <w:b/>
                      <w:color w:val="000000"/>
                      <w:spacing w:val="1"/>
                    </w:rPr>
                    <w:t>o</w:t>
                  </w:r>
                  <w:r w:rsidRPr="00046E2E">
                    <w:rPr>
                      <w:rFonts w:cstheme="minorHAnsi"/>
                      <w:b/>
                      <w:color w:val="000000"/>
                    </w:rPr>
                    <w:t>de</w:t>
                  </w:r>
                  <w:r w:rsidRPr="00046E2E">
                    <w:rPr>
                      <w:rFonts w:cstheme="minorHAnsi"/>
                      <w:b/>
                      <w:color w:val="000000"/>
                      <w:spacing w:val="1"/>
                    </w:rPr>
                    <w:t xml:space="preserve"> </w:t>
                  </w:r>
                  <w:r w:rsidRPr="00046E2E">
                    <w:rPr>
                      <w:rFonts w:cstheme="minorHAnsi"/>
                      <w:b/>
                      <w:color w:val="000000"/>
                    </w:rPr>
                    <w:t>de</w:t>
                  </w:r>
                  <w:r w:rsidRPr="00046E2E">
                    <w:rPr>
                      <w:rFonts w:cstheme="minorHAnsi"/>
                      <w:b/>
                      <w:color w:val="000000"/>
                      <w:spacing w:val="1"/>
                    </w:rPr>
                    <w:t xml:space="preserve"> </w:t>
                  </w:r>
                  <w:r w:rsidRPr="00046E2E">
                    <w:rPr>
                      <w:rFonts w:cstheme="minorHAnsi"/>
                      <w:b/>
                      <w:color w:val="000000"/>
                    </w:rPr>
                    <w:t>d</w:t>
                  </w:r>
                  <w:r w:rsidRPr="00046E2E">
                    <w:rPr>
                      <w:rFonts w:cstheme="minorHAnsi"/>
                      <w:b/>
                      <w:color w:val="000000"/>
                      <w:spacing w:val="-2"/>
                    </w:rPr>
                    <w:t>i</w:t>
                  </w:r>
                  <w:r w:rsidRPr="00046E2E">
                    <w:rPr>
                      <w:rFonts w:cstheme="minorHAnsi"/>
                      <w:b/>
                      <w:color w:val="000000"/>
                      <w:spacing w:val="1"/>
                    </w:rPr>
                    <w:t>r</w:t>
                  </w:r>
                  <w:r w:rsidRPr="00046E2E">
                    <w:rPr>
                      <w:rFonts w:cstheme="minorHAnsi"/>
                      <w:b/>
                      <w:color w:val="000000"/>
                      <w:spacing w:val="-1"/>
                    </w:rPr>
                    <w:t>e</w:t>
                  </w:r>
                  <w:r w:rsidRPr="00046E2E">
                    <w:rPr>
                      <w:rFonts w:cstheme="minorHAnsi"/>
                      <w:b/>
                      <w:color w:val="000000"/>
                      <w:spacing w:val="1"/>
                    </w:rPr>
                    <w:t>ct</w:t>
                  </w:r>
                  <w:r w:rsidRPr="00046E2E">
                    <w:rPr>
                      <w:rFonts w:cstheme="minorHAnsi"/>
                      <w:b/>
                      <w:color w:val="000000"/>
                      <w:spacing w:val="-2"/>
                    </w:rPr>
                    <w:t>i</w:t>
                  </w:r>
                  <w:r w:rsidRPr="00046E2E">
                    <w:rPr>
                      <w:rFonts w:cstheme="minorHAnsi"/>
                      <w:b/>
                      <w:color w:val="000000"/>
                      <w:spacing w:val="1"/>
                    </w:rPr>
                    <w:t>o</w:t>
                  </w:r>
                  <w:r w:rsidRPr="00046E2E">
                    <w:rPr>
                      <w:rFonts w:cstheme="minorHAnsi"/>
                      <w:b/>
                      <w:color w:val="000000"/>
                    </w:rPr>
                    <w:t>n</w:t>
                  </w:r>
                  <w:r w:rsidRPr="00046E2E">
                    <w:rPr>
                      <w:rFonts w:cstheme="minorHAnsi"/>
                      <w:b/>
                      <w:color w:val="000000"/>
                      <w:spacing w:val="1"/>
                    </w:rPr>
                    <w:t xml:space="preserve"> </w:t>
                  </w:r>
                  <w:r w:rsidRPr="00046E2E">
                    <w:rPr>
                      <w:rFonts w:cstheme="minorHAnsi"/>
                      <w:b/>
                      <w:color w:val="000000"/>
                    </w:rPr>
                    <w:t>de</w:t>
                  </w:r>
                  <w:r w:rsidRPr="00046E2E">
                    <w:rPr>
                      <w:rFonts w:cstheme="minorHAnsi"/>
                      <w:b/>
                      <w:color w:val="000000"/>
                      <w:spacing w:val="1"/>
                    </w:rPr>
                    <w:t xml:space="preserve"> c</w:t>
                  </w:r>
                  <w:r w:rsidRPr="00046E2E">
                    <w:rPr>
                      <w:rFonts w:cstheme="minorHAnsi"/>
                      <w:b/>
                      <w:color w:val="000000"/>
                      <w:spacing w:val="-1"/>
                    </w:rPr>
                    <w:t>la</w:t>
                  </w:r>
                  <w:r w:rsidRPr="00046E2E">
                    <w:rPr>
                      <w:rFonts w:cstheme="minorHAnsi"/>
                      <w:b/>
                      <w:color w:val="000000"/>
                      <w:spacing w:val="-2"/>
                    </w:rPr>
                    <w:t>ss</w:t>
                  </w:r>
                  <w:r w:rsidRPr="00046E2E">
                    <w:rPr>
                      <w:rFonts w:cstheme="minorHAnsi"/>
                      <w:b/>
                      <w:color w:val="000000"/>
                      <w:spacing w:val="-1"/>
                    </w:rPr>
                    <w:t>e</w:t>
                  </w:r>
                  <w:r w:rsidRPr="00046E2E">
                    <w:rPr>
                      <w:rFonts w:cstheme="minorHAnsi"/>
                      <w:b/>
                      <w:color w:val="000000"/>
                    </w:rPr>
                    <w:t>,</w:t>
                  </w:r>
                  <w:r w:rsidRPr="00046E2E">
                    <w:rPr>
                      <w:rFonts w:cstheme="minorHAnsi"/>
                      <w:b/>
                      <w:color w:val="000000"/>
                      <w:spacing w:val="3"/>
                    </w:rPr>
                    <w:t xml:space="preserve"> </w:t>
                  </w:r>
                  <w:r w:rsidRPr="00046E2E">
                    <w:rPr>
                      <w:rFonts w:cstheme="minorHAnsi"/>
                      <w:b/>
                      <w:color w:val="000000"/>
                      <w:spacing w:val="-1"/>
                    </w:rPr>
                    <w:t>e</w:t>
                  </w:r>
                  <w:r w:rsidRPr="00046E2E">
                    <w:rPr>
                      <w:rFonts w:cstheme="minorHAnsi"/>
                      <w:b/>
                      <w:color w:val="000000"/>
                    </w:rPr>
                    <w:t>t u</w:t>
                  </w:r>
                  <w:r w:rsidRPr="00046E2E">
                    <w:rPr>
                      <w:rFonts w:cstheme="minorHAnsi"/>
                      <w:b/>
                      <w:color w:val="000000"/>
                      <w:spacing w:val="-1"/>
                    </w:rPr>
                    <w:t>n</w:t>
                  </w:r>
                  <w:r w:rsidRPr="00046E2E">
                    <w:rPr>
                      <w:rFonts w:cstheme="minorHAnsi"/>
                      <w:b/>
                      <w:color w:val="000000"/>
                    </w:rPr>
                    <w:t>e</w:t>
                  </w:r>
                  <w:r w:rsidRPr="00046E2E">
                    <w:rPr>
                      <w:rFonts w:cstheme="minorHAnsi"/>
                      <w:b/>
                      <w:color w:val="000000"/>
                      <w:spacing w:val="-1"/>
                    </w:rPr>
                    <w:t xml:space="preserve"> </w:t>
                  </w:r>
                  <w:r w:rsidRPr="00046E2E">
                    <w:rPr>
                      <w:rFonts w:cstheme="minorHAnsi"/>
                      <w:b/>
                      <w:color w:val="000000"/>
                      <w:spacing w:val="1"/>
                    </w:rPr>
                    <w:t>p</w:t>
                  </w:r>
                  <w:r w:rsidRPr="00046E2E">
                    <w:rPr>
                      <w:rFonts w:cstheme="minorHAnsi"/>
                      <w:b/>
                      <w:color w:val="000000"/>
                      <w:spacing w:val="-1"/>
                    </w:rPr>
                    <w:t>é</w:t>
                  </w:r>
                  <w:r w:rsidRPr="00046E2E">
                    <w:rPr>
                      <w:rFonts w:cstheme="minorHAnsi"/>
                      <w:b/>
                      <w:color w:val="000000"/>
                      <w:spacing w:val="1"/>
                    </w:rPr>
                    <w:t>r</w:t>
                  </w:r>
                  <w:r w:rsidRPr="00046E2E">
                    <w:rPr>
                      <w:rFonts w:cstheme="minorHAnsi"/>
                      <w:b/>
                      <w:color w:val="000000"/>
                    </w:rPr>
                    <w:t>i</w:t>
                  </w:r>
                  <w:r w:rsidRPr="00046E2E">
                    <w:rPr>
                      <w:rFonts w:cstheme="minorHAnsi"/>
                      <w:b/>
                      <w:color w:val="000000"/>
                      <w:spacing w:val="1"/>
                    </w:rPr>
                    <w:t>o</w:t>
                  </w:r>
                  <w:r w:rsidRPr="00046E2E">
                    <w:rPr>
                      <w:rFonts w:cstheme="minorHAnsi"/>
                      <w:b/>
                      <w:color w:val="000000"/>
                    </w:rPr>
                    <w:t>de</w:t>
                  </w:r>
                  <w:r w:rsidRPr="00046E2E">
                    <w:rPr>
                      <w:rFonts w:cstheme="minorHAnsi"/>
                      <w:b/>
                      <w:color w:val="000000"/>
                      <w:spacing w:val="-1"/>
                    </w:rPr>
                    <w:t xml:space="preserve"> </w:t>
                  </w:r>
                  <w:r w:rsidRPr="00046E2E">
                    <w:rPr>
                      <w:rFonts w:cstheme="minorHAnsi"/>
                      <w:b/>
                      <w:color w:val="000000"/>
                    </w:rPr>
                    <w:t>de</w:t>
                  </w:r>
                  <w:r w:rsidRPr="00046E2E">
                    <w:rPr>
                      <w:rFonts w:cstheme="minorHAnsi"/>
                      <w:b/>
                      <w:color w:val="000000"/>
                      <w:spacing w:val="-4"/>
                    </w:rPr>
                    <w:t xml:space="preserve"> </w:t>
                  </w:r>
                  <w:r w:rsidRPr="00046E2E">
                    <w:rPr>
                      <w:rFonts w:cstheme="minorHAnsi"/>
                      <w:b/>
                      <w:color w:val="000000"/>
                    </w:rPr>
                    <w:t>guid</w:t>
                  </w:r>
                  <w:r w:rsidRPr="00046E2E">
                    <w:rPr>
                      <w:rFonts w:cstheme="minorHAnsi"/>
                      <w:b/>
                      <w:color w:val="000000"/>
                      <w:spacing w:val="-1"/>
                    </w:rPr>
                    <w:t>an</w:t>
                  </w:r>
                  <w:r w:rsidRPr="00046E2E">
                    <w:rPr>
                      <w:rFonts w:cstheme="minorHAnsi"/>
                      <w:b/>
                      <w:color w:val="000000"/>
                      <w:spacing w:val="1"/>
                    </w:rPr>
                    <w:t>c</w:t>
                  </w:r>
                  <w:r w:rsidRPr="00046E2E">
                    <w:rPr>
                      <w:rFonts w:cstheme="minorHAnsi"/>
                      <w:b/>
                      <w:color w:val="000000"/>
                      <w:spacing w:val="-1"/>
                    </w:rPr>
                    <w:t>e</w:t>
                  </w:r>
                  <w:r w:rsidRPr="00046E2E">
                    <w:rPr>
                      <w:rFonts w:cstheme="minorHAnsi"/>
                      <w:b/>
                      <w:color w:val="000000"/>
                    </w:rPr>
                    <w:t>/</w:t>
                  </w:r>
                  <w:r w:rsidRPr="00046E2E">
                    <w:rPr>
                      <w:rFonts w:cstheme="minorHAnsi"/>
                      <w:b/>
                      <w:color w:val="000000"/>
                      <w:spacing w:val="1"/>
                    </w:rPr>
                    <w:t>r</w:t>
                  </w:r>
                  <w:r w:rsidRPr="00046E2E">
                    <w:rPr>
                      <w:rFonts w:cstheme="minorHAnsi"/>
                      <w:b/>
                      <w:color w:val="000000"/>
                      <w:spacing w:val="-1"/>
                    </w:rPr>
                    <w:t>e</w:t>
                  </w:r>
                  <w:r w:rsidRPr="00046E2E">
                    <w:rPr>
                      <w:rFonts w:cstheme="minorHAnsi"/>
                      <w:b/>
                      <w:color w:val="000000"/>
                      <w:spacing w:val="1"/>
                    </w:rPr>
                    <w:t>c</w:t>
                  </w:r>
                  <w:r w:rsidRPr="00046E2E">
                    <w:rPr>
                      <w:rFonts w:cstheme="minorHAnsi"/>
                      <w:b/>
                      <w:color w:val="000000"/>
                      <w:spacing w:val="-3"/>
                    </w:rPr>
                    <w:t>y</w:t>
                  </w:r>
                  <w:r w:rsidRPr="00046E2E">
                    <w:rPr>
                      <w:rFonts w:cstheme="minorHAnsi"/>
                      <w:b/>
                      <w:color w:val="000000"/>
                      <w:spacing w:val="1"/>
                    </w:rPr>
                    <w:t>c</w:t>
                  </w:r>
                  <w:r w:rsidRPr="00046E2E">
                    <w:rPr>
                      <w:rFonts w:cstheme="minorHAnsi"/>
                      <w:b/>
                      <w:color w:val="000000"/>
                      <w:spacing w:val="-1"/>
                    </w:rPr>
                    <w:t>la</w:t>
                  </w:r>
                  <w:r w:rsidRPr="00046E2E">
                    <w:rPr>
                      <w:rFonts w:cstheme="minorHAnsi"/>
                      <w:b/>
                      <w:color w:val="000000"/>
                    </w:rPr>
                    <w:t>g</w:t>
                  </w:r>
                  <w:r w:rsidRPr="00046E2E">
                    <w:rPr>
                      <w:rFonts w:cstheme="minorHAnsi"/>
                      <w:b/>
                      <w:color w:val="000000"/>
                      <w:spacing w:val="-1"/>
                    </w:rPr>
                    <w:t>e</w:t>
                  </w:r>
                  <w:r w:rsidRPr="00046E2E">
                    <w:rPr>
                      <w:rFonts w:cstheme="minorHAnsi"/>
                      <w:color w:val="000000"/>
                      <w:spacing w:val="-1"/>
                    </w:rPr>
                    <w:t>.</w:t>
                  </w:r>
                </w:p>
                <w:p w:rsidR="00E07C8A" w:rsidRPr="00046E2E" w:rsidRDefault="00E07C8A">
                  <w:pPr>
                    <w:widowControl w:val="0"/>
                    <w:autoSpaceDE w:val="0"/>
                    <w:autoSpaceDN w:val="0"/>
                    <w:adjustRightInd w:val="0"/>
                    <w:spacing w:before="9"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C</w:t>
                  </w:r>
                  <w:r w:rsidRPr="00046E2E">
                    <w:rPr>
                      <w:rFonts w:cstheme="minorHAnsi"/>
                      <w:color w:val="000000"/>
                      <w:spacing w:val="-1"/>
                    </w:rPr>
                    <w:t>e</w:t>
                  </w:r>
                  <w:r w:rsidRPr="00046E2E">
                    <w:rPr>
                      <w:rFonts w:cstheme="minorHAnsi"/>
                      <w:color w:val="000000"/>
                      <w:spacing w:val="1"/>
                    </w:rPr>
                    <w:t>tt</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de</w:t>
                  </w:r>
                  <w:r w:rsidRPr="00046E2E">
                    <w:rPr>
                      <w:rFonts w:cstheme="minorHAnsi"/>
                      <w:color w:val="000000"/>
                      <w:spacing w:val="2"/>
                    </w:rPr>
                    <w:t xml:space="preserve"> </w:t>
                  </w:r>
                  <w:r w:rsidRPr="00046E2E">
                    <w:rPr>
                      <w:rFonts w:cstheme="minorHAnsi"/>
                      <w:color w:val="000000"/>
                    </w:rPr>
                    <w:t>de</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c</w:t>
                  </w:r>
                  <w:r w:rsidRPr="00046E2E">
                    <w:rPr>
                      <w:rFonts w:cstheme="minorHAnsi"/>
                      <w:color w:val="000000"/>
                      <w:spacing w:val="-1"/>
                    </w:rPr>
                    <w:t>y</w:t>
                  </w:r>
                  <w:r w:rsidRPr="00046E2E">
                    <w:rPr>
                      <w:rFonts w:cstheme="minorHAnsi"/>
                      <w:color w:val="000000"/>
                      <w:spacing w:val="1"/>
                    </w:rPr>
                    <w:t>c</w:t>
                  </w:r>
                  <w:r w:rsidRPr="00046E2E">
                    <w:rPr>
                      <w:rFonts w:cstheme="minorHAnsi"/>
                      <w:color w:val="000000"/>
                      <w:spacing w:val="-1"/>
                    </w:rPr>
                    <w:t>la</w:t>
                  </w:r>
                  <w:r w:rsidRPr="00046E2E">
                    <w:rPr>
                      <w:rFonts w:cstheme="minorHAnsi"/>
                      <w:color w:val="000000"/>
                    </w:rPr>
                    <w:t>ge</w:t>
                  </w:r>
                  <w:r w:rsidRPr="00046E2E">
                    <w:rPr>
                      <w:rFonts w:cstheme="minorHAnsi"/>
                      <w:color w:val="000000"/>
                      <w:spacing w:val="2"/>
                    </w:rPr>
                    <w:t xml:space="preserve"> </w:t>
                  </w:r>
                  <w:r w:rsidRPr="00046E2E">
                    <w:rPr>
                      <w:rFonts w:cstheme="minorHAnsi"/>
                      <w:color w:val="000000"/>
                      <w:spacing w:val="1"/>
                    </w:rPr>
                    <w:t>o</w:t>
                  </w:r>
                  <w:r w:rsidRPr="00046E2E">
                    <w:rPr>
                      <w:rFonts w:cstheme="minorHAnsi"/>
                      <w:color w:val="000000"/>
                    </w:rPr>
                    <w:t>u</w:t>
                  </w:r>
                  <w:r w:rsidRPr="00046E2E">
                    <w:rPr>
                      <w:rFonts w:cstheme="minorHAnsi"/>
                      <w:color w:val="000000"/>
                      <w:spacing w:val="3"/>
                    </w:rPr>
                    <w:t xml:space="preserve"> </w:t>
                  </w:r>
                  <w:r w:rsidRPr="00046E2E">
                    <w:rPr>
                      <w:rFonts w:cstheme="minorHAnsi"/>
                      <w:color w:val="000000"/>
                    </w:rPr>
                    <w:t>de</w:t>
                  </w:r>
                  <w:r w:rsidRPr="00046E2E">
                    <w:rPr>
                      <w:rFonts w:cstheme="minorHAnsi"/>
                      <w:color w:val="000000"/>
                      <w:spacing w:val="2"/>
                    </w:rPr>
                    <w:t xml:space="preserve"> </w:t>
                  </w:r>
                  <w:r w:rsidRPr="00046E2E">
                    <w:rPr>
                      <w:rFonts w:cstheme="minorHAnsi"/>
                      <w:color w:val="000000"/>
                    </w:rPr>
                    <w:t>guid</w:t>
                  </w:r>
                  <w:r w:rsidRPr="00046E2E">
                    <w:rPr>
                      <w:rFonts w:cstheme="minorHAnsi"/>
                      <w:color w:val="000000"/>
                      <w:spacing w:val="-1"/>
                    </w:rPr>
                    <w:t>an</w:t>
                  </w:r>
                  <w:r w:rsidRPr="00046E2E">
                    <w:rPr>
                      <w:rFonts w:cstheme="minorHAnsi"/>
                      <w:color w:val="000000"/>
                      <w:spacing w:val="1"/>
                    </w:rPr>
                    <w:t>c</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2"/>
                    </w:rPr>
                    <w:t>d</w:t>
                  </w:r>
                  <w:r w:rsidRPr="00046E2E">
                    <w:rPr>
                      <w:rFonts w:cstheme="minorHAnsi"/>
                      <w:color w:val="000000"/>
                      <w:spacing w:val="1"/>
                    </w:rPr>
                    <w:t>o</w:t>
                  </w:r>
                  <w:r w:rsidRPr="00046E2E">
                    <w:rPr>
                      <w:rFonts w:cstheme="minorHAnsi"/>
                      <w:color w:val="000000"/>
                    </w:rPr>
                    <w:t>it</w:t>
                  </w:r>
                  <w:r w:rsidRPr="00046E2E">
                    <w:rPr>
                      <w:rFonts w:cstheme="minorHAnsi"/>
                      <w:color w:val="000000"/>
                      <w:spacing w:val="4"/>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ff</w:t>
                  </w:r>
                  <w:r w:rsidRPr="00046E2E">
                    <w:rPr>
                      <w:rFonts w:cstheme="minorHAnsi"/>
                      <w:color w:val="000000"/>
                      <w:spacing w:val="-1"/>
                    </w:rPr>
                    <w:t>e</w:t>
                  </w:r>
                  <w:r w:rsidRPr="00046E2E">
                    <w:rPr>
                      <w:rFonts w:cstheme="minorHAnsi"/>
                      <w:color w:val="000000"/>
                      <w:spacing w:val="1"/>
                    </w:rPr>
                    <w:t>ct</w:t>
                  </w:r>
                  <w:r w:rsidRPr="00046E2E">
                    <w:rPr>
                      <w:rFonts w:cstheme="minorHAnsi"/>
                      <w:color w:val="000000"/>
                    </w:rPr>
                    <w:t>i</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p</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st</w:t>
                  </w:r>
                  <w:r w:rsidRPr="00046E2E">
                    <w:rPr>
                      <w:rFonts w:cstheme="minorHAnsi"/>
                      <w:color w:val="000000"/>
                      <w:spacing w:val="-1"/>
                    </w:rPr>
                    <w:t>é</w:t>
                  </w:r>
                  <w:r w:rsidRPr="00046E2E">
                    <w:rPr>
                      <w:rFonts w:cstheme="minorHAnsi"/>
                      <w:color w:val="000000"/>
                    </w:rPr>
                    <w:t>e à</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1"/>
                    </w:rPr>
                    <w:t>é</w:t>
                  </w:r>
                  <w:r w:rsidRPr="00046E2E">
                    <w:rPr>
                      <w:rFonts w:cstheme="minorHAnsi"/>
                      <w:color w:val="000000"/>
                      <w:spacing w:val="1"/>
                    </w:rPr>
                    <w:t>cole</w:t>
                  </w:r>
                  <w:r w:rsidRPr="00046E2E">
                    <w:rPr>
                      <w:rFonts w:cstheme="minorHAnsi"/>
                      <w:color w:val="000000"/>
                      <w:spacing w:val="4"/>
                    </w:rPr>
                    <w:t xml:space="preserve"> </w:t>
                  </w:r>
                  <w:r w:rsidRPr="00046E2E">
                    <w:rPr>
                      <w:rFonts w:cstheme="minorHAnsi"/>
                      <w:color w:val="000000"/>
                      <w:spacing w:val="1"/>
                    </w:rPr>
                    <w:t>s</w:t>
                  </w:r>
                  <w:r w:rsidRPr="00046E2E">
                    <w:rPr>
                      <w:rFonts w:cstheme="minorHAnsi"/>
                      <w:color w:val="000000"/>
                      <w:spacing w:val="-1"/>
                    </w:rPr>
                    <w:t>el</w:t>
                  </w:r>
                  <w:r w:rsidRPr="00046E2E">
                    <w:rPr>
                      <w:rFonts w:cstheme="minorHAnsi"/>
                      <w:color w:val="000000"/>
                      <w:spacing w:val="1"/>
                    </w:rPr>
                    <w:t>o</w:t>
                  </w:r>
                  <w:r w:rsidRPr="00046E2E">
                    <w:rPr>
                      <w:rFonts w:cstheme="minorHAnsi"/>
                      <w:color w:val="000000"/>
                    </w:rPr>
                    <w:t>n u</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or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fi</w:t>
                  </w:r>
                  <w:r w:rsidRPr="00046E2E">
                    <w:rPr>
                      <w:rFonts w:cstheme="minorHAnsi"/>
                      <w:color w:val="000000"/>
                      <w:spacing w:val="-1"/>
                    </w:rPr>
                    <w:t>xé</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3"/>
                    </w:rPr>
                    <w:t>a</w:t>
                  </w:r>
                  <w:r w:rsidRPr="00046E2E">
                    <w:rPr>
                      <w:rFonts w:cstheme="minorHAnsi"/>
                      <w:color w:val="000000"/>
                    </w:rPr>
                    <w:t xml:space="preserve">r </w:t>
                  </w:r>
                  <w:r w:rsidRPr="00046E2E">
                    <w:rPr>
                      <w:rFonts w:cstheme="minorHAnsi"/>
                    </w:rPr>
                    <w:t>la direction</w:t>
                  </w:r>
                  <w:r w:rsidRPr="00046E2E">
                    <w:rPr>
                      <w:rFonts w:cstheme="minorHAnsi"/>
                      <w:color w:val="000000"/>
                    </w:rPr>
                    <w:t>.</w:t>
                  </w:r>
                </w:p>
                <w:p w:rsidR="00E07C8A" w:rsidRPr="00046E2E" w:rsidRDefault="00E07C8A">
                  <w:pPr>
                    <w:widowControl w:val="0"/>
                    <w:autoSpaceDE w:val="0"/>
                    <w:autoSpaceDN w:val="0"/>
                    <w:adjustRightInd w:val="0"/>
                    <w:spacing w:line="25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Il peut s'agir d'une prestation hebdomadaire ou d'un travail selon une autre fréquence (regroupement de périodes). En fonction des activités retenues, elle peut rassembler l'ensemble des membres du personnel concernés, l'ensemble des membres du personnel responsables d'une discipline ou d'un groupe de disciplines.</w:t>
                  </w:r>
                </w:p>
                <w:p w:rsidR="00E07C8A" w:rsidRPr="00046E2E" w:rsidRDefault="00E07C8A">
                  <w:pPr>
                    <w:widowControl w:val="0"/>
                    <w:autoSpaceDE w:val="0"/>
                    <w:autoSpaceDN w:val="0"/>
                    <w:adjustRightInd w:val="0"/>
                    <w:spacing w:before="11"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C</w:t>
                  </w:r>
                  <w:r w:rsidRPr="00046E2E">
                    <w:rPr>
                      <w:rFonts w:cstheme="minorHAnsi"/>
                      <w:color w:val="000000"/>
                      <w:spacing w:val="1"/>
                    </w:rPr>
                    <w:t>h</w:t>
                  </w:r>
                  <w:r w:rsidRPr="00046E2E">
                    <w:rPr>
                      <w:rFonts w:cstheme="minorHAnsi"/>
                      <w:color w:val="000000"/>
                      <w:spacing w:val="-1"/>
                    </w:rPr>
                    <w:t>aq</w:t>
                  </w:r>
                  <w:r w:rsidRPr="00046E2E">
                    <w:rPr>
                      <w:rFonts w:cstheme="minorHAnsi"/>
                      <w:color w:val="000000"/>
                    </w:rPr>
                    <w:t>ue</w:t>
                  </w:r>
                  <w:r w:rsidRPr="00046E2E">
                    <w:rPr>
                      <w:rFonts w:cstheme="minorHAnsi"/>
                      <w:color w:val="000000"/>
                      <w:spacing w:val="1"/>
                    </w:rPr>
                    <w:t xml:space="preserve"> s</w:t>
                  </w:r>
                  <w:r w:rsidRPr="00046E2E">
                    <w:rPr>
                      <w:rFonts w:cstheme="minorHAnsi"/>
                      <w:color w:val="000000"/>
                      <w:spacing w:val="-1"/>
                    </w:rPr>
                    <w:t>éan</w:t>
                  </w:r>
                  <w:r w:rsidRPr="00046E2E">
                    <w:rPr>
                      <w:rFonts w:cstheme="minorHAnsi"/>
                      <w:color w:val="000000"/>
                      <w:spacing w:val="1"/>
                    </w:rPr>
                    <w:t>c</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tr</w:t>
                  </w:r>
                  <w:r w:rsidRPr="00046E2E">
                    <w:rPr>
                      <w:rFonts w:cstheme="minorHAnsi"/>
                      <w:color w:val="000000"/>
                      <w:spacing w:val="-1"/>
                    </w:rPr>
                    <w:t>a</w:t>
                  </w:r>
                  <w:r w:rsidRPr="00046E2E">
                    <w:rPr>
                      <w:rFonts w:cstheme="minorHAnsi"/>
                      <w:color w:val="000000"/>
                      <w:spacing w:val="1"/>
                    </w:rPr>
                    <w:t>v</w:t>
                  </w:r>
                  <w:r w:rsidRPr="00046E2E">
                    <w:rPr>
                      <w:rFonts w:cstheme="minorHAnsi"/>
                      <w:color w:val="000000"/>
                      <w:spacing w:val="-1"/>
                    </w:rPr>
                    <w:t>a</w:t>
                  </w:r>
                  <w:r w:rsidRPr="00046E2E">
                    <w:rPr>
                      <w:rFonts w:cstheme="minorHAnsi"/>
                      <w:color w:val="000000"/>
                    </w:rPr>
                    <w:t>il</w:t>
                  </w:r>
                  <w:r w:rsidRPr="00046E2E">
                    <w:rPr>
                      <w:rFonts w:cstheme="minorHAnsi"/>
                      <w:color w:val="000000"/>
                      <w:spacing w:val="4"/>
                    </w:rPr>
                    <w:t xml:space="preserve"> </w:t>
                  </w:r>
                  <w:r w:rsidRPr="00046E2E">
                    <w:rPr>
                      <w:rFonts w:cstheme="minorHAnsi"/>
                      <w:color w:val="000000"/>
                    </w:rPr>
                    <w:t>f</w:t>
                  </w:r>
                  <w:r w:rsidRPr="00046E2E">
                    <w:rPr>
                      <w:rFonts w:cstheme="minorHAnsi"/>
                      <w:color w:val="000000"/>
                      <w:spacing w:val="-1"/>
                    </w:rPr>
                    <w:t>e</w:t>
                  </w:r>
                  <w:r w:rsidRPr="00046E2E">
                    <w:rPr>
                      <w:rFonts w:cstheme="minorHAnsi"/>
                      <w:color w:val="000000"/>
                      <w:spacing w:val="1"/>
                    </w:rPr>
                    <w:t>r</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w:t>
                  </w:r>
                  <w:r w:rsidRPr="00046E2E">
                    <w:rPr>
                      <w:rFonts w:cstheme="minorHAnsi"/>
                      <w:color w:val="000000"/>
                      <w:spacing w:val="1"/>
                    </w:rPr>
                    <w:t>ob</w:t>
                  </w:r>
                  <w:r w:rsidRPr="00046E2E">
                    <w:rPr>
                      <w:rFonts w:cstheme="minorHAnsi"/>
                      <w:color w:val="000000"/>
                    </w:rPr>
                    <w:t>j</w:t>
                  </w:r>
                  <w:r w:rsidRPr="00046E2E">
                    <w:rPr>
                      <w:rFonts w:cstheme="minorHAnsi"/>
                      <w:color w:val="000000"/>
                      <w:spacing w:val="-1"/>
                    </w:rPr>
                    <w:t>e</w:t>
                  </w:r>
                  <w:r w:rsidRPr="00046E2E">
                    <w:rPr>
                      <w:rFonts w:cstheme="minorHAnsi"/>
                      <w:color w:val="000000"/>
                    </w:rPr>
                    <w:t>t</w:t>
                  </w:r>
                  <w:r w:rsidRPr="00046E2E">
                    <w:rPr>
                      <w:rFonts w:cstheme="minorHAnsi"/>
                      <w:color w:val="000000"/>
                      <w:spacing w:val="3"/>
                    </w:rPr>
                    <w:t xml:space="preserve"> </w:t>
                  </w:r>
                  <w:r w:rsidRPr="00046E2E">
                    <w:rPr>
                      <w:rFonts w:cstheme="minorHAnsi"/>
                      <w:color w:val="000000"/>
                    </w:rPr>
                    <w:t>d’un</w:t>
                  </w:r>
                  <w:r w:rsidRPr="00046E2E">
                    <w:rPr>
                      <w:rFonts w:cstheme="minorHAnsi"/>
                      <w:color w:val="000000"/>
                      <w:spacing w:val="1"/>
                    </w:rPr>
                    <w:t xml:space="preserve"> r</w:t>
                  </w:r>
                  <w:r w:rsidRPr="00046E2E">
                    <w:rPr>
                      <w:rFonts w:cstheme="minorHAnsi"/>
                      <w:color w:val="000000"/>
                      <w:spacing w:val="-1"/>
                    </w:rPr>
                    <w:t>ap</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 xml:space="preserve">t </w:t>
                  </w:r>
                  <w:r w:rsidRPr="00046E2E">
                    <w:rPr>
                      <w:rFonts w:cstheme="minorHAnsi"/>
                      <w:color w:val="000000"/>
                      <w:spacing w:val="1"/>
                    </w:rPr>
                    <w:t>s</w:t>
                  </w:r>
                  <w:r w:rsidRPr="00046E2E">
                    <w:rPr>
                      <w:rFonts w:cstheme="minorHAnsi"/>
                      <w:color w:val="000000"/>
                    </w:rPr>
                    <w:t>uff</w:t>
                  </w:r>
                  <w:r w:rsidRPr="00046E2E">
                    <w:rPr>
                      <w:rFonts w:cstheme="minorHAnsi"/>
                      <w:color w:val="000000"/>
                      <w:spacing w:val="-2"/>
                    </w:rPr>
                    <w:t>i</w:t>
                  </w:r>
                  <w:r w:rsidRPr="00046E2E">
                    <w:rPr>
                      <w:rFonts w:cstheme="minorHAnsi"/>
                      <w:color w:val="000000"/>
                      <w:spacing w:val="1"/>
                    </w:rPr>
                    <w:t>s</w:t>
                  </w:r>
                  <w:r w:rsidRPr="00046E2E">
                    <w:rPr>
                      <w:rFonts w:cstheme="minorHAnsi"/>
                      <w:color w:val="000000"/>
                      <w:spacing w:val="-1"/>
                    </w:rPr>
                    <w:t>a</w:t>
                  </w:r>
                  <w:r w:rsidRPr="00046E2E">
                    <w:rPr>
                      <w:rFonts w:cstheme="minorHAnsi"/>
                      <w:color w:val="000000"/>
                    </w:rPr>
                    <w:t>mm</w:t>
                  </w:r>
                  <w:r w:rsidRPr="00046E2E">
                    <w:rPr>
                      <w:rFonts w:cstheme="minorHAnsi"/>
                      <w:color w:val="000000"/>
                      <w:spacing w:val="-1"/>
                    </w:rPr>
                    <w:t>en</w:t>
                  </w:r>
                  <w:r w:rsidRPr="00046E2E">
                    <w:rPr>
                      <w:rFonts w:cstheme="minorHAnsi"/>
                      <w:color w:val="000000"/>
                    </w:rPr>
                    <w:t>t</w:t>
                  </w:r>
                  <w:r w:rsidRPr="00046E2E">
                    <w:rPr>
                      <w:rFonts w:cstheme="minorHAnsi"/>
                      <w:color w:val="000000"/>
                      <w:spacing w:val="3"/>
                    </w:rPr>
                    <w:t xml:space="preserve"> </w:t>
                  </w:r>
                  <w:r w:rsidRPr="00046E2E">
                    <w:rPr>
                      <w:rFonts w:cstheme="minorHAnsi"/>
                      <w:color w:val="000000"/>
                      <w:spacing w:val="-1"/>
                    </w:rPr>
                    <w:t>ex</w:t>
                  </w:r>
                  <w:r w:rsidRPr="00046E2E">
                    <w:rPr>
                      <w:rFonts w:cstheme="minorHAnsi"/>
                      <w:color w:val="000000"/>
                      <w:spacing w:val="1"/>
                    </w:rPr>
                    <w:t>p</w:t>
                  </w:r>
                  <w:r w:rsidRPr="00046E2E">
                    <w:rPr>
                      <w:rFonts w:cstheme="minorHAnsi"/>
                      <w:color w:val="000000"/>
                      <w:spacing w:val="-1"/>
                    </w:rPr>
                    <w:t>l</w:t>
                  </w:r>
                  <w:r w:rsidRPr="00046E2E">
                    <w:rPr>
                      <w:rFonts w:cstheme="minorHAnsi"/>
                      <w:color w:val="000000"/>
                    </w:rPr>
                    <w:t>i</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t</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o</w:t>
                  </w:r>
                  <w:r w:rsidRPr="00046E2E">
                    <w:rPr>
                      <w:rFonts w:cstheme="minorHAnsi"/>
                      <w:color w:val="000000"/>
                    </w:rPr>
                    <w:t>ur</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3"/>
                    </w:rPr>
                    <w:t>e</w:t>
                  </w:r>
                  <w:r w:rsidRPr="00046E2E">
                    <w:rPr>
                      <w:rFonts w:cstheme="minorHAnsi"/>
                      <w:color w:val="000000"/>
                      <w:spacing w:val="1"/>
                    </w:rPr>
                    <w:t>r</w:t>
                  </w:r>
                  <w:r w:rsidRPr="00046E2E">
                    <w:rPr>
                      <w:rFonts w:cstheme="minorHAnsi"/>
                      <w:color w:val="000000"/>
                    </w:rPr>
                    <w:t>m</w:t>
                  </w:r>
                  <w:r w:rsidRPr="00046E2E">
                    <w:rPr>
                      <w:rFonts w:cstheme="minorHAnsi"/>
                      <w:color w:val="000000"/>
                      <w:spacing w:val="-1"/>
                    </w:rPr>
                    <w:t>e</w:t>
                  </w:r>
                  <w:r w:rsidRPr="00046E2E">
                    <w:rPr>
                      <w:rFonts w:cstheme="minorHAnsi"/>
                      <w:color w:val="000000"/>
                      <w:spacing w:val="1"/>
                    </w:rPr>
                    <w:t>t</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spacing w:val="1"/>
                    </w:rPr>
                    <w:t>v</w:t>
                  </w:r>
                  <w:r w:rsidRPr="00046E2E">
                    <w:rPr>
                      <w:rFonts w:cstheme="minorHAnsi"/>
                      <w:color w:val="000000"/>
                      <w:spacing w:val="-1"/>
                    </w:rPr>
                    <w:t>al</w:t>
                  </w:r>
                  <w:r w:rsidRPr="00046E2E">
                    <w:rPr>
                      <w:rFonts w:cstheme="minorHAnsi"/>
                      <w:color w:val="000000"/>
                    </w:rPr>
                    <w:t>u</w:t>
                  </w:r>
                  <w:r w:rsidRPr="00046E2E">
                    <w:rPr>
                      <w:rFonts w:cstheme="minorHAnsi"/>
                      <w:color w:val="000000"/>
                      <w:spacing w:val="-1"/>
                    </w:rPr>
                    <w:t>er l</w:t>
                  </w:r>
                  <w:r w:rsidRPr="00046E2E">
                    <w:rPr>
                      <w:rFonts w:cstheme="minorHAnsi"/>
                      <w:color w:val="000000"/>
                    </w:rPr>
                    <w:t>’</w:t>
                  </w:r>
                  <w:r w:rsidRPr="00046E2E">
                    <w:rPr>
                      <w:rFonts w:cstheme="minorHAnsi"/>
                      <w:color w:val="000000"/>
                      <w:spacing w:val="-1"/>
                    </w:rPr>
                    <w:t>é</w:t>
                  </w:r>
                  <w:r w:rsidRPr="00046E2E">
                    <w:rPr>
                      <w:rFonts w:cstheme="minorHAnsi"/>
                      <w:color w:val="000000"/>
                      <w:spacing w:val="1"/>
                    </w:rPr>
                    <w:t>vo</w:t>
                  </w:r>
                  <w:r w:rsidRPr="00046E2E">
                    <w:rPr>
                      <w:rFonts w:cstheme="minorHAnsi"/>
                      <w:color w:val="000000"/>
                      <w:spacing w:val="-1"/>
                    </w:rPr>
                    <w:t>l</w:t>
                  </w:r>
                  <w:r w:rsidRPr="00046E2E">
                    <w:rPr>
                      <w:rFonts w:cstheme="minorHAnsi"/>
                      <w:color w:val="000000"/>
                    </w:rPr>
                    <w:t>u</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1"/>
                    </w:rPr>
                    <w:t>o</w:t>
                  </w:r>
                  <w:r w:rsidRPr="00046E2E">
                    <w:rPr>
                      <w:rFonts w:cstheme="minorHAnsi"/>
                      <w:color w:val="000000"/>
                    </w:rPr>
                    <w:t xml:space="preserve">u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p</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g</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2"/>
                    </w:rPr>
                    <w:t>ss</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 xml:space="preserve">du </w:t>
                  </w:r>
                  <w:r w:rsidRPr="00046E2E">
                    <w:rPr>
                      <w:rFonts w:cstheme="minorHAnsi"/>
                      <w:color w:val="000000"/>
                      <w:spacing w:val="-2"/>
                    </w:rPr>
                    <w:t>t</w:t>
                  </w:r>
                  <w:r w:rsidRPr="00046E2E">
                    <w:rPr>
                      <w:rFonts w:cstheme="minorHAnsi"/>
                      <w:color w:val="000000"/>
                      <w:spacing w:val="1"/>
                    </w:rPr>
                    <w:t>r</w:t>
                  </w:r>
                  <w:r w:rsidRPr="00046E2E">
                    <w:rPr>
                      <w:rFonts w:cstheme="minorHAnsi"/>
                      <w:color w:val="000000"/>
                      <w:spacing w:val="-1"/>
                    </w:rPr>
                    <w:t>a</w:t>
                  </w:r>
                  <w:r w:rsidRPr="00046E2E">
                    <w:rPr>
                      <w:rFonts w:cstheme="minorHAnsi"/>
                      <w:color w:val="000000"/>
                      <w:spacing w:val="1"/>
                    </w:rPr>
                    <w:t>v</w:t>
                  </w:r>
                  <w:r w:rsidRPr="00046E2E">
                    <w:rPr>
                      <w:rFonts w:cstheme="minorHAnsi"/>
                      <w:color w:val="000000"/>
                      <w:spacing w:val="-1"/>
                    </w:rPr>
                    <w:t>a</w:t>
                  </w:r>
                  <w:r w:rsidRPr="00046E2E">
                    <w:rPr>
                      <w:rFonts w:cstheme="minorHAnsi"/>
                      <w:color w:val="000000"/>
                    </w:rPr>
                    <w:t>il</w:t>
                  </w:r>
                  <w:r w:rsidRPr="00046E2E">
                    <w:rPr>
                      <w:rFonts w:cstheme="minorHAnsi"/>
                      <w:color w:val="000000"/>
                      <w:spacing w:val="-1"/>
                    </w:rPr>
                    <w:t xml:space="preserve"> (</w:t>
                  </w:r>
                  <w:r w:rsidRPr="00046E2E">
                    <w:rPr>
                      <w:rFonts w:cstheme="minorHAnsi"/>
                      <w:color w:val="000000"/>
                      <w:spacing w:val="1"/>
                    </w:rPr>
                    <w:t>c</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spacing w:val="1"/>
                    </w:rPr>
                    <w:t>c</w:t>
                  </w:r>
                  <w:r w:rsidRPr="00046E2E">
                    <w:rPr>
                      <w:rFonts w:cstheme="minorHAnsi"/>
                      <w:color w:val="000000"/>
                    </w:rPr>
                    <w:t>u</w:t>
                  </w:r>
                  <w:r w:rsidRPr="00046E2E">
                    <w:rPr>
                      <w:rFonts w:cstheme="minorHAnsi"/>
                      <w:color w:val="000000"/>
                      <w:spacing w:val="-3"/>
                    </w:rPr>
                    <w:t>m</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r</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1"/>
                    </w:rPr>
                    <w:t>t</w:t>
                  </w:r>
                  <w:r w:rsidRPr="00046E2E">
                    <w:rPr>
                      <w:rFonts w:cstheme="minorHAnsi"/>
                      <w:color w:val="000000"/>
                      <w:spacing w:val="-1"/>
                    </w:rPr>
                    <w:t>en</w:t>
                  </w:r>
                  <w:r w:rsidRPr="00046E2E">
                    <w:rPr>
                      <w:rFonts w:cstheme="minorHAnsi"/>
                      <w:color w:val="000000"/>
                    </w:rPr>
                    <w:t>u à</w:t>
                  </w:r>
                  <w:r w:rsidRPr="00046E2E">
                    <w:rPr>
                      <w:rFonts w:cstheme="minorHAnsi"/>
                      <w:color w:val="000000"/>
                      <w:spacing w:val="-1"/>
                    </w:rPr>
                    <w:t xml:space="preserve"> l</w:t>
                  </w:r>
                  <w:r w:rsidRPr="00046E2E">
                    <w:rPr>
                      <w:rFonts w:cstheme="minorHAnsi"/>
                      <w:color w:val="000000"/>
                    </w:rPr>
                    <w:t>a</w:t>
                  </w:r>
                  <w:r w:rsidRPr="00046E2E">
                    <w:rPr>
                      <w:rFonts w:cstheme="minorHAnsi"/>
                      <w:color w:val="000000"/>
                      <w:spacing w:val="-1"/>
                    </w:rPr>
                    <w:t xml:space="preserve"> </w:t>
                  </w:r>
                  <w:r w:rsidRPr="00046E2E">
                    <w:rPr>
                      <w:rFonts w:cstheme="minorHAnsi"/>
                      <w:color w:val="000000"/>
                    </w:rPr>
                    <w:t>di</w:t>
                  </w:r>
                  <w:r w:rsidRPr="00046E2E">
                    <w:rPr>
                      <w:rFonts w:cstheme="minorHAnsi"/>
                      <w:color w:val="000000"/>
                      <w:spacing w:val="1"/>
                    </w:rPr>
                    <w:t>sp</w:t>
                  </w:r>
                  <w:r w:rsidRPr="00046E2E">
                    <w:rPr>
                      <w:rFonts w:cstheme="minorHAnsi"/>
                      <w:color w:val="000000"/>
                      <w:spacing w:val="-1"/>
                    </w:rPr>
                    <w:t>o</w:t>
                  </w:r>
                  <w:r w:rsidRPr="00046E2E">
                    <w:rPr>
                      <w:rFonts w:cstheme="minorHAnsi"/>
                      <w:color w:val="000000"/>
                      <w:spacing w:val="1"/>
                    </w:rPr>
                    <w:t>s</w:t>
                  </w:r>
                  <w:r w:rsidRPr="00046E2E">
                    <w:rPr>
                      <w:rFonts w:cstheme="minorHAnsi"/>
                      <w:color w:val="000000"/>
                      <w:spacing w:val="-2"/>
                    </w:rPr>
                    <w:t>i</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l</w:t>
                  </w:r>
                  <w:r w:rsidRPr="00046E2E">
                    <w:rPr>
                      <w:rFonts w:cstheme="minorHAnsi"/>
                      <w:color w:val="000000"/>
                    </w:rPr>
                    <w:t>’i</w:t>
                  </w:r>
                  <w:r w:rsidRPr="00046E2E">
                    <w:rPr>
                      <w:rFonts w:cstheme="minorHAnsi"/>
                      <w:color w:val="000000"/>
                      <w:spacing w:val="-1"/>
                    </w:rPr>
                    <w:t>n</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1"/>
                    </w:rPr>
                    <w:t>ct</w:t>
                  </w:r>
                  <w:r w:rsidRPr="00046E2E">
                    <w:rPr>
                      <w:rFonts w:cstheme="minorHAnsi"/>
                      <w:color w:val="000000"/>
                      <w:spacing w:val="-2"/>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w:t>
                  </w:r>
                </w:p>
                <w:p w:rsidR="00E07C8A" w:rsidRPr="00046E2E" w:rsidRDefault="00545642">
                  <w:pPr>
                    <w:widowControl w:val="0"/>
                    <w:autoSpaceDE w:val="0"/>
                    <w:autoSpaceDN w:val="0"/>
                    <w:adjustRightInd w:val="0"/>
                    <w:jc w:val="both"/>
                    <w:rPr>
                      <w:rFonts w:cstheme="minorHAnsi"/>
                      <w:color w:val="000000"/>
                    </w:rPr>
                  </w:pPr>
                  <w:r w:rsidRPr="00046E2E">
                    <w:rPr>
                      <w:rFonts w:cstheme="minorHAnsi"/>
                    </w:rPr>
                    <w:lastRenderedPageBreak/>
                    <w:t xml:space="preserve">La direction </w:t>
                  </w:r>
                  <w:r w:rsidRPr="00046E2E">
                    <w:rPr>
                      <w:rFonts w:cstheme="minorHAnsi"/>
                      <w:color w:val="000000"/>
                      <w:spacing w:val="1"/>
                    </w:rPr>
                    <w:t>co</w:t>
                  </w:r>
                  <w:r w:rsidRPr="00046E2E">
                    <w:rPr>
                      <w:rFonts w:cstheme="minorHAnsi"/>
                      <w:color w:val="000000"/>
                    </w:rPr>
                    <w:t>m</w:t>
                  </w:r>
                  <w:r w:rsidRPr="00046E2E">
                    <w:rPr>
                      <w:rFonts w:cstheme="minorHAnsi"/>
                      <w:color w:val="000000"/>
                      <w:spacing w:val="-3"/>
                    </w:rPr>
                    <w:t>m</w:t>
                  </w:r>
                  <w:r w:rsidRPr="00046E2E">
                    <w:rPr>
                      <w:rFonts w:cstheme="minorHAnsi"/>
                      <w:color w:val="000000"/>
                    </w:rPr>
                    <w:t>u</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q</w:t>
                  </w:r>
                  <w:r w:rsidRPr="00046E2E">
                    <w:rPr>
                      <w:rFonts w:cstheme="minorHAnsi"/>
                      <w:color w:val="000000"/>
                    </w:rPr>
                    <w:t>ue</w:t>
                  </w:r>
                  <w:r w:rsidRPr="00046E2E">
                    <w:rPr>
                      <w:rFonts w:cstheme="minorHAnsi"/>
                      <w:color w:val="000000"/>
                      <w:spacing w:val="20"/>
                    </w:rPr>
                    <w:t xml:space="preserve"> </w:t>
                  </w:r>
                  <w:r w:rsidRPr="00046E2E">
                    <w:rPr>
                      <w:rFonts w:cstheme="minorHAnsi"/>
                      <w:color w:val="000000"/>
                      <w:spacing w:val="-1"/>
                    </w:rPr>
                    <w:t>a</w:t>
                  </w:r>
                  <w:r w:rsidRPr="00046E2E">
                    <w:rPr>
                      <w:rFonts w:cstheme="minorHAnsi"/>
                      <w:color w:val="000000"/>
                    </w:rPr>
                    <w:t>u</w:t>
                  </w:r>
                  <w:r w:rsidRPr="00046E2E">
                    <w:rPr>
                      <w:rFonts w:cstheme="minorHAnsi"/>
                      <w:color w:val="000000"/>
                      <w:spacing w:val="22"/>
                    </w:rPr>
                    <w:t xml:space="preserve">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rv</w:t>
                  </w:r>
                  <w:r w:rsidRPr="00046E2E">
                    <w:rPr>
                      <w:rFonts w:cstheme="minorHAnsi"/>
                      <w:color w:val="000000"/>
                    </w:rPr>
                    <w:t>i</w:t>
                  </w:r>
                  <w:r w:rsidRPr="00046E2E">
                    <w:rPr>
                      <w:rFonts w:cstheme="minorHAnsi"/>
                      <w:color w:val="000000"/>
                      <w:spacing w:val="1"/>
                    </w:rPr>
                    <w:t>c</w:t>
                  </w:r>
                  <w:r w:rsidRPr="00046E2E">
                    <w:rPr>
                      <w:rFonts w:cstheme="minorHAnsi"/>
                      <w:color w:val="000000"/>
                    </w:rPr>
                    <w:t>e</w:t>
                  </w:r>
                  <w:r w:rsidRPr="00046E2E">
                    <w:rPr>
                      <w:rFonts w:cstheme="minorHAnsi"/>
                      <w:color w:val="000000"/>
                      <w:spacing w:val="18"/>
                    </w:rPr>
                    <w:t xml:space="preserve"> </w:t>
                  </w:r>
                  <w:r w:rsidRPr="00046E2E">
                    <w:rPr>
                      <w:rFonts w:cstheme="minorHAnsi"/>
                      <w:color w:val="000000"/>
                    </w:rPr>
                    <w:t>de l</w:t>
                  </w:r>
                  <w:r w:rsidRPr="00046E2E">
                    <w:rPr>
                      <w:rFonts w:cstheme="minorHAnsi"/>
                      <w:color w:val="000000"/>
                      <w:spacing w:val="1"/>
                    </w:rPr>
                    <w:t>'</w:t>
                  </w:r>
                  <w:r w:rsidRPr="00046E2E">
                    <w:rPr>
                      <w:rFonts w:cstheme="minorHAnsi"/>
                      <w:color w:val="000000"/>
                    </w:rPr>
                    <w:t>i</w:t>
                  </w:r>
                  <w:r w:rsidRPr="00046E2E">
                    <w:rPr>
                      <w:rFonts w:cstheme="minorHAnsi"/>
                      <w:color w:val="000000"/>
                      <w:spacing w:val="-1"/>
                    </w:rPr>
                    <w:t>n</w:t>
                  </w:r>
                  <w:r w:rsidRPr="00046E2E">
                    <w:rPr>
                      <w:rFonts w:cstheme="minorHAnsi"/>
                      <w:color w:val="000000"/>
                      <w:spacing w:val="-2"/>
                    </w:rPr>
                    <w:t>s</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1"/>
                    </w:rPr>
                    <w:t>ct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21"/>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20"/>
                    </w:rPr>
                    <w:t xml:space="preserve"> </w:t>
                  </w:r>
                  <w:r w:rsidRPr="00046E2E">
                    <w:rPr>
                      <w:rFonts w:cstheme="minorHAnsi"/>
                      <w:color w:val="000000"/>
                    </w:rPr>
                    <w:t>di</w:t>
                  </w:r>
                  <w:r w:rsidRPr="00046E2E">
                    <w:rPr>
                      <w:rFonts w:cstheme="minorHAnsi"/>
                      <w:color w:val="000000"/>
                      <w:spacing w:val="1"/>
                    </w:rPr>
                    <w:t>s</w:t>
                  </w:r>
                  <w:r w:rsidRPr="00046E2E">
                    <w:rPr>
                      <w:rFonts w:cstheme="minorHAnsi"/>
                      <w:color w:val="000000"/>
                      <w:spacing w:val="-1"/>
                    </w:rPr>
                    <w:t>p</w:t>
                  </w:r>
                  <w:r w:rsidRPr="00046E2E">
                    <w:rPr>
                      <w:rFonts w:cstheme="minorHAnsi"/>
                      <w:color w:val="000000"/>
                      <w:spacing w:val="1"/>
                    </w:rPr>
                    <w:t>os</w:t>
                  </w:r>
                  <w:r w:rsidRPr="00046E2E">
                    <w:rPr>
                      <w:rFonts w:cstheme="minorHAnsi"/>
                      <w:color w:val="000000"/>
                    </w:rPr>
                    <w:t>i</w:t>
                  </w:r>
                  <w:r w:rsidRPr="00046E2E">
                    <w:rPr>
                      <w:rFonts w:cstheme="minorHAnsi"/>
                      <w:color w:val="000000"/>
                      <w:spacing w:val="-2"/>
                    </w:rPr>
                    <w:t>ti</w:t>
                  </w:r>
                  <w:r w:rsidRPr="00046E2E">
                    <w:rPr>
                      <w:rFonts w:cstheme="minorHAnsi"/>
                      <w:color w:val="000000"/>
                    </w:rPr>
                    <w:t>f</w:t>
                  </w:r>
                  <w:r w:rsidRPr="00046E2E">
                    <w:rPr>
                      <w:rFonts w:cstheme="minorHAnsi"/>
                      <w:color w:val="000000"/>
                      <w:spacing w:val="22"/>
                    </w:rPr>
                    <w:t xml:space="preserve"> </w:t>
                  </w:r>
                  <w:r w:rsidRPr="00046E2E">
                    <w:rPr>
                      <w:rFonts w:cstheme="minorHAnsi"/>
                      <w:color w:val="000000"/>
                      <w:spacing w:val="-1"/>
                    </w:rPr>
                    <w:t>a</w:t>
                  </w:r>
                  <w:r w:rsidRPr="00046E2E">
                    <w:rPr>
                      <w:rFonts w:cstheme="minorHAnsi"/>
                      <w:color w:val="000000"/>
                    </w:rPr>
                    <w:t>d</w:t>
                  </w:r>
                  <w:r w:rsidRPr="00046E2E">
                    <w:rPr>
                      <w:rFonts w:cstheme="minorHAnsi"/>
                      <w:color w:val="000000"/>
                      <w:spacing w:val="1"/>
                    </w:rPr>
                    <w:t>o</w:t>
                  </w:r>
                  <w:r w:rsidRPr="00046E2E">
                    <w:rPr>
                      <w:rFonts w:cstheme="minorHAnsi"/>
                      <w:color w:val="000000"/>
                      <w:spacing w:val="-1"/>
                    </w:rPr>
                    <w:t>p</w:t>
                  </w:r>
                  <w:r w:rsidRPr="00046E2E">
                    <w:rPr>
                      <w:rFonts w:cstheme="minorHAnsi"/>
                      <w:color w:val="000000"/>
                      <w:spacing w:val="1"/>
                    </w:rPr>
                    <w:t>t</w:t>
                  </w:r>
                  <w:r w:rsidRPr="00046E2E">
                    <w:rPr>
                      <w:rFonts w:cstheme="minorHAnsi"/>
                      <w:color w:val="000000"/>
                    </w:rPr>
                    <w:t>é</w:t>
                  </w:r>
                  <w:r w:rsidRPr="00046E2E">
                    <w:rPr>
                      <w:rFonts w:cstheme="minorHAnsi"/>
                      <w:color w:val="000000"/>
                      <w:spacing w:val="20"/>
                    </w:rPr>
                    <w:t xml:space="preserve"> </w:t>
                  </w:r>
                  <w:r w:rsidRPr="00046E2E">
                    <w:rPr>
                      <w:rFonts w:cstheme="minorHAnsi"/>
                      <w:color w:val="000000"/>
                      <w:spacing w:val="-1"/>
                    </w:rPr>
                    <w:t>a</w:t>
                  </w:r>
                  <w:r w:rsidRPr="00046E2E">
                    <w:rPr>
                      <w:rFonts w:cstheme="minorHAnsi"/>
                      <w:color w:val="000000"/>
                    </w:rPr>
                    <w:t>i</w:t>
                  </w:r>
                  <w:r w:rsidRPr="00046E2E">
                    <w:rPr>
                      <w:rFonts w:cstheme="minorHAnsi"/>
                      <w:color w:val="000000"/>
                      <w:spacing w:val="-1"/>
                    </w:rPr>
                    <w:t>n</w:t>
                  </w:r>
                  <w:r w:rsidRPr="00046E2E">
                    <w:rPr>
                      <w:rFonts w:cstheme="minorHAnsi"/>
                      <w:color w:val="000000"/>
                      <w:spacing w:val="1"/>
                    </w:rPr>
                    <w:t>s</w:t>
                  </w:r>
                  <w:r w:rsidRPr="00046E2E">
                    <w:rPr>
                      <w:rFonts w:cstheme="minorHAnsi"/>
                      <w:color w:val="000000"/>
                    </w:rPr>
                    <w:t>i</w:t>
                  </w:r>
                  <w:r w:rsidRPr="00046E2E">
                    <w:rPr>
                      <w:rFonts w:cstheme="minorHAnsi"/>
                      <w:color w:val="000000"/>
                      <w:spacing w:val="21"/>
                    </w:rPr>
                    <w:t xml:space="preserve"> </w:t>
                  </w:r>
                  <w:r w:rsidRPr="00046E2E">
                    <w:rPr>
                      <w:rFonts w:cstheme="minorHAnsi"/>
                      <w:color w:val="000000"/>
                      <w:spacing w:val="-1"/>
                    </w:rPr>
                    <w:t>q</w:t>
                  </w:r>
                  <w:r w:rsidRPr="00046E2E">
                    <w:rPr>
                      <w:rFonts w:cstheme="minorHAnsi"/>
                      <w:color w:val="000000"/>
                    </w:rPr>
                    <w:t>ue</w:t>
                  </w:r>
                  <w:r w:rsidRPr="00046E2E">
                    <w:rPr>
                      <w:rFonts w:cstheme="minorHAnsi"/>
                      <w:color w:val="000000"/>
                      <w:spacing w:val="20"/>
                    </w:rPr>
                    <w:t xml:space="preserve"> </w:t>
                  </w:r>
                  <w:r w:rsidRPr="00046E2E">
                    <w:rPr>
                      <w:rFonts w:cstheme="minorHAnsi"/>
                      <w:color w:val="000000"/>
                      <w:spacing w:val="-1"/>
                    </w:rPr>
                    <w:t>le</w:t>
                  </w:r>
                  <w:r w:rsidRPr="00046E2E">
                    <w:rPr>
                      <w:rFonts w:cstheme="minorHAnsi"/>
                      <w:color w:val="000000"/>
                      <w:spacing w:val="1"/>
                    </w:rPr>
                    <w:t>(s</w:t>
                  </w:r>
                  <w:r w:rsidRPr="00046E2E">
                    <w:rPr>
                      <w:rFonts w:cstheme="minorHAnsi"/>
                      <w:color w:val="000000"/>
                    </w:rPr>
                    <w:t>)</w:t>
                  </w:r>
                  <w:r w:rsidRPr="00046E2E">
                    <w:rPr>
                      <w:rFonts w:cstheme="minorHAnsi"/>
                      <w:color w:val="000000"/>
                      <w:spacing w:val="1"/>
                    </w:rPr>
                    <w:t>th</w:t>
                  </w:r>
                  <w:r w:rsidRPr="00046E2E">
                    <w:rPr>
                      <w:rFonts w:cstheme="minorHAnsi"/>
                      <w:color w:val="000000"/>
                      <w:spacing w:val="-1"/>
                    </w:rPr>
                    <w:t>è</w:t>
                  </w:r>
                  <w:r w:rsidRPr="00046E2E">
                    <w:rPr>
                      <w:rFonts w:cstheme="minorHAnsi"/>
                      <w:color w:val="000000"/>
                    </w:rPr>
                    <w:t>m</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1"/>
                    </w:rPr>
                    <w:t>t</w:t>
                  </w:r>
                  <w:r w:rsidRPr="00046E2E">
                    <w:rPr>
                      <w:rFonts w:cstheme="minorHAnsi"/>
                      <w:color w:val="000000"/>
                      <w:spacing w:val="-1"/>
                    </w:rPr>
                    <w:t>en</w:t>
                  </w:r>
                  <w:r w:rsidRPr="00046E2E">
                    <w:rPr>
                      <w:rFonts w:cstheme="minorHAnsi"/>
                      <w:color w:val="000000"/>
                    </w:rPr>
                    <w:t>u</w:t>
                  </w:r>
                  <w:r w:rsidRPr="00046E2E">
                    <w:rPr>
                      <w:rFonts w:cstheme="minorHAnsi"/>
                      <w:color w:val="000000"/>
                      <w:spacing w:val="1"/>
                    </w:rPr>
                    <w:t>(</w:t>
                  </w:r>
                  <w:r w:rsidRPr="00046E2E">
                    <w:rPr>
                      <w:rFonts w:cstheme="minorHAnsi"/>
                      <w:color w:val="000000"/>
                      <w:spacing w:val="-2"/>
                    </w:rPr>
                    <w:t>s</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 xml:space="preserve">r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é</w:t>
                  </w:r>
                  <w:r w:rsidRPr="00046E2E">
                    <w:rPr>
                      <w:rFonts w:cstheme="minorHAnsi"/>
                      <w:color w:val="000000"/>
                      <w:spacing w:val="1"/>
                    </w:rPr>
                    <w:t>cole.</w:t>
                  </w:r>
                </w:p>
                <w:p w:rsidR="00E07C8A" w:rsidRPr="00046E2E" w:rsidRDefault="00E07C8A">
                  <w:pPr>
                    <w:widowControl w:val="0"/>
                    <w:autoSpaceDE w:val="0"/>
                    <w:autoSpaceDN w:val="0"/>
                    <w:adjustRightInd w:val="0"/>
                    <w:spacing w:before="9" w:line="240" w:lineRule="exact"/>
                    <w:rPr>
                      <w:rFonts w:cstheme="minorHAnsi"/>
                      <w:color w:val="000000"/>
                    </w:rPr>
                  </w:pPr>
                </w:p>
                <w:p w:rsidR="00E07C8A" w:rsidRPr="00046E2E" w:rsidRDefault="00545642">
                  <w:pPr>
                    <w:pStyle w:val="Titre5"/>
                    <w:rPr>
                      <w:rFonts w:cstheme="minorHAnsi"/>
                      <w:color w:val="000000"/>
                    </w:rPr>
                  </w:pPr>
                  <w:r w:rsidRPr="00046E2E">
                    <w:rPr>
                      <w:rFonts w:cstheme="minorHAnsi"/>
                    </w:rPr>
                    <w:t>2.4.4. Regroupements d'élèves</w:t>
                  </w:r>
                  <w:r w:rsidRPr="00046E2E">
                    <w:rPr>
                      <w:rFonts w:cstheme="minorHAnsi"/>
                      <w:color w:val="000000"/>
                      <w:spacing w:val="-1"/>
                    </w:rPr>
                    <w:t xml:space="preserve"> </w:t>
                  </w:r>
                </w:p>
                <w:p w:rsidR="00E07C8A" w:rsidRPr="00046E2E" w:rsidRDefault="00E07C8A">
                  <w:pPr>
                    <w:widowControl w:val="0"/>
                    <w:autoSpaceDE w:val="0"/>
                    <w:autoSpaceDN w:val="0"/>
                    <w:adjustRightInd w:val="0"/>
                    <w:spacing w:before="10" w:line="240" w:lineRule="exact"/>
                    <w:rPr>
                      <w:rFonts w:cstheme="minorHAnsi"/>
                      <w:color w:val="000000"/>
                    </w:rPr>
                  </w:pPr>
                </w:p>
                <w:p w:rsidR="00E07C8A" w:rsidRPr="00046E2E" w:rsidRDefault="00545642">
                  <w:pPr>
                    <w:widowControl w:val="0"/>
                    <w:autoSpaceDE w:val="0"/>
                    <w:autoSpaceDN w:val="0"/>
                    <w:adjustRightInd w:val="0"/>
                    <w:jc w:val="both"/>
                    <w:rPr>
                      <w:rFonts w:cstheme="minorHAnsi"/>
                      <w:color w:val="000000"/>
                    </w:rPr>
                  </w:pP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r</w:t>
                  </w:r>
                  <w:r w:rsidRPr="00046E2E">
                    <w:rPr>
                      <w:rFonts w:cstheme="minorHAnsi"/>
                      <w:color w:val="000000"/>
                      <w:spacing w:val="-1"/>
                    </w:rPr>
                    <w:t>e</w:t>
                  </w:r>
                  <w:r w:rsidRPr="00046E2E">
                    <w:rPr>
                      <w:rFonts w:cstheme="minorHAnsi"/>
                      <w:color w:val="000000"/>
                      <w:spacing w:val="-2"/>
                    </w:rPr>
                    <w:t>g</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 d</w:t>
                  </w:r>
                  <w:r w:rsidRPr="00046E2E">
                    <w:rPr>
                      <w:rFonts w:cstheme="minorHAnsi"/>
                      <w:color w:val="000000"/>
                      <w:spacing w:val="1"/>
                    </w:rPr>
                    <w:t>'</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 d</w:t>
                  </w:r>
                  <w:r w:rsidRPr="00046E2E">
                    <w:rPr>
                      <w:rFonts w:cstheme="minorHAnsi"/>
                      <w:color w:val="000000"/>
                      <w:spacing w:val="1"/>
                    </w:rPr>
                    <w:t>o</w:t>
                  </w:r>
                  <w:r w:rsidRPr="00046E2E">
                    <w:rPr>
                      <w:rFonts w:cstheme="minorHAnsi"/>
                      <w:color w:val="000000"/>
                      <w:spacing w:val="-1"/>
                    </w:rPr>
                    <w:t>nne</w:t>
                  </w:r>
                  <w:r w:rsidRPr="00046E2E">
                    <w:rPr>
                      <w:rFonts w:cstheme="minorHAnsi"/>
                      <w:color w:val="000000"/>
                    </w:rPr>
                    <w:t xml:space="preserve">r </w:t>
                  </w:r>
                  <w:r w:rsidRPr="00046E2E">
                    <w:rPr>
                      <w:rFonts w:cstheme="minorHAnsi"/>
                      <w:color w:val="000000"/>
                      <w:spacing w:val="-1"/>
                    </w:rPr>
                    <w:t>l</w:t>
                  </w:r>
                  <w:r w:rsidRPr="00046E2E">
                    <w:rPr>
                      <w:rFonts w:cstheme="minorHAnsi"/>
                      <w:color w:val="000000"/>
                    </w:rPr>
                    <w:t>i</w:t>
                  </w:r>
                  <w:r w:rsidRPr="00046E2E">
                    <w:rPr>
                      <w:rFonts w:cstheme="minorHAnsi"/>
                      <w:color w:val="000000"/>
                      <w:spacing w:val="-1"/>
                    </w:rPr>
                    <w:t>e</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à</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spacing w:val="-3"/>
                    </w:rPr>
                    <w:t>n</w:t>
                  </w:r>
                  <w:r w:rsidRPr="00046E2E">
                    <w:rPr>
                      <w:rFonts w:cstheme="minorHAnsi"/>
                      <w:color w:val="000000"/>
                      <w:spacing w:val="1"/>
                    </w:rPr>
                    <w:t>st</w:t>
                  </w:r>
                  <w:r w:rsidRPr="00046E2E">
                    <w:rPr>
                      <w:rFonts w:cstheme="minorHAnsi"/>
                      <w:color w:val="000000"/>
                      <w:spacing w:val="-2"/>
                    </w:rPr>
                    <w:t>i</w:t>
                  </w:r>
                  <w:r w:rsidRPr="00046E2E">
                    <w:rPr>
                      <w:rFonts w:cstheme="minorHAnsi"/>
                      <w:color w:val="000000"/>
                      <w:spacing w:val="1"/>
                    </w:rPr>
                    <w:t>t</w:t>
                  </w:r>
                  <w:r w:rsidRPr="00046E2E">
                    <w:rPr>
                      <w:rFonts w:cstheme="minorHAnsi"/>
                      <w:color w:val="000000"/>
                    </w:rPr>
                    <w:t>u</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rPr>
                    <w:t>"</w:t>
                  </w:r>
                  <w:r w:rsidRPr="00046E2E">
                    <w:rPr>
                      <w:rFonts w:cstheme="minorHAnsi"/>
                      <w:color w:val="000000"/>
                      <w:spacing w:val="-2"/>
                    </w:rPr>
                    <w:t>g</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2"/>
                    </w:rPr>
                    <w:t>s</w:t>
                  </w:r>
                  <w:r w:rsidRPr="00046E2E">
                    <w:rPr>
                      <w:rFonts w:cstheme="minorHAnsi"/>
                      <w:color w:val="000000"/>
                    </w:rPr>
                    <w:t>"</w:t>
                  </w:r>
                  <w:r w:rsidRPr="00046E2E">
                    <w:rPr>
                      <w:rFonts w:cstheme="minorHAnsi"/>
                      <w:color w:val="000000"/>
                      <w:spacing w:val="2"/>
                    </w:rPr>
                    <w:t xml:space="preserve"> </w:t>
                  </w:r>
                  <w:r w:rsidRPr="00046E2E">
                    <w:rPr>
                      <w:rFonts w:cstheme="minorHAnsi"/>
                      <w:color w:val="000000"/>
                      <w:spacing w:val="-1"/>
                    </w:rPr>
                    <w:t>o</w:t>
                  </w:r>
                  <w:r w:rsidRPr="00046E2E">
                    <w:rPr>
                      <w:rFonts w:cstheme="minorHAnsi"/>
                      <w:color w:val="000000"/>
                    </w:rPr>
                    <w:t>u</w:t>
                  </w:r>
                  <w:r w:rsidRPr="00046E2E">
                    <w:rPr>
                      <w:rFonts w:cstheme="minorHAnsi"/>
                      <w:color w:val="000000"/>
                      <w:spacing w:val="2"/>
                    </w:rPr>
                    <w:t xml:space="preserve"> </w:t>
                  </w:r>
                  <w:r w:rsidRPr="00046E2E">
                    <w:rPr>
                      <w:rFonts w:cstheme="minorHAnsi"/>
                      <w:color w:val="000000"/>
                      <w:spacing w:val="-2"/>
                    </w:rPr>
                    <w:t>"</w:t>
                  </w:r>
                  <w:r w:rsidRPr="00046E2E">
                    <w:rPr>
                      <w:rFonts w:cstheme="minorHAnsi"/>
                      <w:color w:val="000000"/>
                      <w:spacing w:val="1"/>
                    </w:rPr>
                    <w:t>c</w:t>
                  </w:r>
                  <w:r w:rsidRPr="00046E2E">
                    <w:rPr>
                      <w:rFonts w:cstheme="minorHAnsi"/>
                      <w:color w:val="000000"/>
                      <w:spacing w:val="-1"/>
                    </w:rPr>
                    <w:t>la</w:t>
                  </w:r>
                  <w:r w:rsidRPr="00046E2E">
                    <w:rPr>
                      <w:rFonts w:cstheme="minorHAnsi"/>
                      <w:color w:val="000000"/>
                      <w:spacing w:val="1"/>
                    </w:rPr>
                    <w:t>ss</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 xml:space="preserve">"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3"/>
                    </w:rPr>
                    <w:t>m</w:t>
                  </w:r>
                  <w:r w:rsidRPr="00046E2E">
                    <w:rPr>
                      <w:rFonts w:cstheme="minorHAnsi"/>
                      <w:color w:val="000000"/>
                      <w:spacing w:val="1"/>
                    </w:rPr>
                    <w:t>pt</w:t>
                  </w:r>
                  <w:r w:rsidRPr="00046E2E">
                    <w:rPr>
                      <w:rFonts w:cstheme="minorHAnsi"/>
                      <w:color w:val="000000"/>
                      <w:spacing w:val="-1"/>
                    </w:rPr>
                    <w:t>a</w:t>
                  </w:r>
                  <w:r w:rsidRPr="00046E2E">
                    <w:rPr>
                      <w:rFonts w:cstheme="minorHAnsi"/>
                      <w:color w:val="000000"/>
                      <w:spacing w:val="-3"/>
                    </w:rPr>
                    <w:t>n</w:t>
                  </w:r>
                  <w:r w:rsidRPr="00046E2E">
                    <w:rPr>
                      <w:rFonts w:cstheme="minorHAnsi"/>
                      <w:color w:val="000000"/>
                    </w:rPr>
                    <w:t xml:space="preserve">t </w:t>
                  </w:r>
                  <w:r w:rsidRPr="00046E2E">
                    <w:rPr>
                      <w:rFonts w:cstheme="minorHAnsi"/>
                      <w:color w:val="000000"/>
                      <w:spacing w:val="1"/>
                    </w:rPr>
                    <w:t>p</w:t>
                  </w:r>
                  <w:r w:rsidRPr="00046E2E">
                    <w:rPr>
                      <w:rFonts w:cstheme="minorHAnsi"/>
                      <w:color w:val="000000"/>
                      <w:spacing w:val="-1"/>
                    </w:rPr>
                    <w:t>l</w:t>
                  </w:r>
                  <w:r w:rsidRPr="00046E2E">
                    <w:rPr>
                      <w:rFonts w:cstheme="minorHAnsi"/>
                      <w:color w:val="000000"/>
                    </w:rPr>
                    <w:t>us d</w:t>
                  </w:r>
                  <w:r w:rsidRPr="00046E2E">
                    <w:rPr>
                      <w:rFonts w:cstheme="minorHAnsi"/>
                      <w:color w:val="000000"/>
                      <w:spacing w:val="1"/>
                    </w:rPr>
                    <w:t>'</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1"/>
                    </w:rPr>
                    <w:t>q</w:t>
                  </w:r>
                  <w:r w:rsidRPr="00046E2E">
                    <w:rPr>
                      <w:rFonts w:cstheme="minorHAnsi"/>
                      <w:color w:val="000000"/>
                    </w:rPr>
                    <w:t>ue</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spacing w:val="1"/>
                    </w:rPr>
                    <w:t>o</w:t>
                  </w:r>
                  <w:r w:rsidRPr="00046E2E">
                    <w:rPr>
                      <w:rFonts w:cstheme="minorHAnsi"/>
                      <w:color w:val="000000"/>
                      <w:spacing w:val="-2"/>
                    </w:rPr>
                    <w:t>u</w:t>
                  </w:r>
                  <w:r w:rsidRPr="00046E2E">
                    <w:rPr>
                      <w:rFonts w:cstheme="minorHAnsi"/>
                      <w:color w:val="000000"/>
                      <w:spacing w:val="1"/>
                    </w:rPr>
                    <w:t>b</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du</w:t>
                  </w:r>
                  <w:r w:rsidRPr="00046E2E">
                    <w:rPr>
                      <w:rFonts w:cstheme="minorHAnsi"/>
                      <w:color w:val="000000"/>
                      <w:spacing w:val="2"/>
                    </w:rPr>
                    <w:t xml:space="preserve"> </w:t>
                  </w:r>
                  <w:r w:rsidRPr="00046E2E">
                    <w:rPr>
                      <w:rFonts w:cstheme="minorHAnsi"/>
                      <w:color w:val="000000"/>
                      <w:spacing w:val="-3"/>
                    </w:rPr>
                    <w:t>n</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w:t>
                  </w:r>
                  <w:r w:rsidRPr="00046E2E">
                    <w:rPr>
                      <w:rFonts w:cstheme="minorHAnsi"/>
                      <w:color w:val="000000"/>
                    </w:rPr>
                    <w:t>g</w:t>
                  </w:r>
                  <w:r w:rsidRPr="00046E2E">
                    <w:rPr>
                      <w:rFonts w:cstheme="minorHAnsi"/>
                      <w:color w:val="000000"/>
                      <w:spacing w:val="-2"/>
                    </w:rPr>
                    <w:t>u</w:t>
                  </w:r>
                  <w:r w:rsidRPr="00046E2E">
                    <w:rPr>
                      <w:rFonts w:cstheme="minorHAnsi"/>
                      <w:color w:val="000000"/>
                    </w:rPr>
                    <w:t>i</w:t>
                  </w:r>
                  <w:r w:rsidRPr="00046E2E">
                    <w:rPr>
                      <w:rFonts w:cstheme="minorHAnsi"/>
                      <w:color w:val="000000"/>
                      <w:spacing w:val="-2"/>
                    </w:rPr>
                    <w:t>d</w:t>
                  </w:r>
                  <w:r w:rsidRPr="00046E2E">
                    <w:rPr>
                      <w:rFonts w:cstheme="minorHAnsi"/>
                      <w:color w:val="000000"/>
                      <w:spacing w:val="-1"/>
                    </w:rPr>
                    <w:t>e</w:t>
                  </w:r>
                  <w:r w:rsidRPr="00046E2E">
                    <w:rPr>
                      <w:rFonts w:cstheme="minorHAnsi"/>
                      <w:color w:val="000000"/>
                    </w:rPr>
                    <w:t>.</w:t>
                  </w:r>
                  <w:r w:rsidRPr="00046E2E">
                    <w:rPr>
                      <w:rFonts w:cstheme="minorHAnsi"/>
                      <w:color w:val="000000"/>
                      <w:spacing w:val="2"/>
                    </w:rPr>
                    <w:t xml:space="preserve"> </w:t>
                  </w:r>
                  <w:r w:rsidRPr="00046E2E">
                    <w:rPr>
                      <w:rFonts w:cstheme="minorHAnsi"/>
                      <w:color w:val="000000"/>
                      <w:spacing w:val="1"/>
                    </w:rPr>
                    <w:t>S</w:t>
                  </w:r>
                  <w:r w:rsidRPr="00046E2E">
                    <w:rPr>
                      <w:rFonts w:cstheme="minorHAnsi"/>
                      <w:color w:val="000000"/>
                    </w:rPr>
                    <w:t>i d</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spacing w:val="-2"/>
                    </w:rPr>
                    <w:t>g</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s d</w:t>
                  </w:r>
                  <w:r w:rsidRPr="00046E2E">
                    <w:rPr>
                      <w:rFonts w:cstheme="minorHAnsi"/>
                      <w:color w:val="000000"/>
                      <w:spacing w:val="1"/>
                    </w:rPr>
                    <w:t>'</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rPr>
                    <w:t>iff</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 xml:space="preserve">s </w:t>
                  </w:r>
                  <w:r w:rsidRPr="00046E2E">
                    <w:rPr>
                      <w:rFonts w:cstheme="minorHAnsi"/>
                      <w:color w:val="000000"/>
                      <w:spacing w:val="1"/>
                    </w:rPr>
                    <w:t>t</w:t>
                  </w:r>
                  <w:r w:rsidRPr="00046E2E">
                    <w:rPr>
                      <w:rFonts w:cstheme="minorHAnsi"/>
                      <w:color w:val="000000"/>
                      <w:spacing w:val="-3"/>
                    </w:rPr>
                    <w:t>y</w:t>
                  </w:r>
                  <w:r w:rsidRPr="00046E2E">
                    <w:rPr>
                      <w:rFonts w:cstheme="minorHAnsi"/>
                      <w:color w:val="000000"/>
                      <w:spacing w:val="1"/>
                    </w:rPr>
                    <w:t>p</w:t>
                  </w:r>
                  <w:r w:rsidRPr="00046E2E">
                    <w:rPr>
                      <w:rFonts w:cstheme="minorHAnsi"/>
                      <w:color w:val="000000"/>
                      <w:spacing w:val="-1"/>
                    </w:rPr>
                    <w:t xml:space="preserve">es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1"/>
                    </w:rPr>
                    <w:t xml:space="preserve"> so</w:t>
                  </w:r>
                  <w:r w:rsidRPr="00046E2E">
                    <w:rPr>
                      <w:rFonts w:cstheme="minorHAnsi"/>
                      <w:color w:val="000000"/>
                      <w:spacing w:val="-1"/>
                    </w:rPr>
                    <w:t>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é</w:t>
                  </w:r>
                  <w:r w:rsidRPr="00046E2E">
                    <w:rPr>
                      <w:rFonts w:cstheme="minorHAnsi"/>
                      <w:color w:val="000000"/>
                      <w:spacing w:val="-2"/>
                    </w:rPr>
                    <w:t>u</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s</w:t>
                  </w:r>
                  <w:r w:rsidRPr="00046E2E">
                    <w:rPr>
                      <w:rFonts w:cstheme="minorHAnsi"/>
                      <w:color w:val="000000"/>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n</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w:t>
                  </w:r>
                  <w:r w:rsidRPr="00046E2E">
                    <w:rPr>
                      <w:rFonts w:cstheme="minorHAnsi"/>
                      <w:color w:val="000000"/>
                    </w:rPr>
                    <w:t>guide</w:t>
                  </w:r>
                  <w:r w:rsidRPr="00046E2E">
                    <w:rPr>
                      <w:rFonts w:cstheme="minorHAnsi"/>
                      <w:color w:val="000000"/>
                      <w:spacing w:val="-1"/>
                    </w:rPr>
                    <w:t xml:space="preserve"> l</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3"/>
                    </w:rPr>
                    <w:t>l</w:t>
                  </w:r>
                  <w:r w:rsidRPr="00046E2E">
                    <w:rPr>
                      <w:rFonts w:cstheme="minorHAnsi"/>
                      <w:color w:val="000000"/>
                    </w:rPr>
                    <w:t xml:space="preserve">us </w:t>
                  </w:r>
                  <w:r w:rsidRPr="00046E2E">
                    <w:rPr>
                      <w:rFonts w:cstheme="minorHAnsi"/>
                      <w:color w:val="000000"/>
                      <w:spacing w:val="-1"/>
                    </w:rPr>
                    <w:t>éle</w:t>
                  </w:r>
                  <w:r w:rsidRPr="00046E2E">
                    <w:rPr>
                      <w:rFonts w:cstheme="minorHAnsi"/>
                      <w:color w:val="000000"/>
                      <w:spacing w:val="1"/>
                    </w:rPr>
                    <w:t>v</w:t>
                  </w:r>
                  <w:r w:rsidRPr="00046E2E">
                    <w:rPr>
                      <w:rFonts w:cstheme="minorHAnsi"/>
                      <w:color w:val="000000"/>
                    </w:rPr>
                    <w:t>é</w:t>
                  </w:r>
                  <w:r w:rsidRPr="00046E2E">
                    <w:rPr>
                      <w:rFonts w:cstheme="minorHAnsi"/>
                      <w:color w:val="000000"/>
                      <w:spacing w:val="-1"/>
                    </w:rPr>
                    <w:t xml:space="preserve"> e</w:t>
                  </w:r>
                  <w:r w:rsidRPr="00046E2E">
                    <w:rPr>
                      <w:rFonts w:cstheme="minorHAnsi"/>
                      <w:color w:val="000000"/>
                      <w:spacing w:val="1"/>
                    </w:rPr>
                    <w:t>s</w:t>
                  </w:r>
                  <w:r w:rsidRPr="00046E2E">
                    <w:rPr>
                      <w:rFonts w:cstheme="minorHAnsi"/>
                      <w:color w:val="000000"/>
                    </w:rPr>
                    <w:t xml:space="preserve">t </w:t>
                  </w:r>
                  <w:r w:rsidRPr="00046E2E">
                    <w:rPr>
                      <w:rFonts w:cstheme="minorHAnsi"/>
                      <w:color w:val="000000"/>
                      <w:spacing w:val="1"/>
                    </w:rPr>
                    <w:t>pr</w:t>
                  </w:r>
                  <w:r w:rsidRPr="00046E2E">
                    <w:rPr>
                      <w:rFonts w:cstheme="minorHAnsi"/>
                      <w:color w:val="000000"/>
                      <w:spacing w:val="-2"/>
                    </w:rPr>
                    <w:t>i</w:t>
                  </w:r>
                  <w:r w:rsidRPr="00046E2E">
                    <w:rPr>
                      <w:rFonts w:cstheme="minorHAnsi"/>
                      <w:color w:val="000000"/>
                    </w:rPr>
                    <w:t xml:space="preserve">s </w:t>
                  </w:r>
                  <w:r w:rsidRPr="00046E2E">
                    <w:rPr>
                      <w:rFonts w:cstheme="minorHAnsi"/>
                      <w:color w:val="000000"/>
                      <w:spacing w:val="-1"/>
                    </w:rPr>
                    <w:t>e</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2"/>
                    </w:rPr>
                    <w:t>i</w:t>
                  </w:r>
                  <w:r w:rsidRPr="00046E2E">
                    <w:rPr>
                      <w:rFonts w:cstheme="minorHAnsi"/>
                      <w:color w:val="000000"/>
                    </w:rPr>
                    <w:t>d</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 (voir point 3.2.1)</w:t>
                  </w:r>
                  <w:r w:rsidRPr="00046E2E">
                    <w:rPr>
                      <w:rFonts w:cstheme="minorHAnsi"/>
                      <w:color w:val="000000"/>
                    </w:rPr>
                    <w:t>.</w:t>
                  </w:r>
                </w:p>
                <w:p w:rsidR="00E07C8A" w:rsidRPr="00046E2E" w:rsidRDefault="00E07C8A">
                  <w:pPr>
                    <w:widowControl w:val="0"/>
                    <w:autoSpaceDE w:val="0"/>
                    <w:autoSpaceDN w:val="0"/>
                    <w:adjustRightInd w:val="0"/>
                    <w:spacing w:before="10"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b/>
                      <w:color w:val="000000"/>
                    </w:rPr>
                    <w:t>P</w:t>
                  </w:r>
                  <w:r w:rsidRPr="00046E2E">
                    <w:rPr>
                      <w:rFonts w:cstheme="minorHAnsi"/>
                      <w:b/>
                      <w:color w:val="000000"/>
                      <w:spacing w:val="-1"/>
                    </w:rPr>
                    <w:t>a</w:t>
                  </w:r>
                  <w:r w:rsidRPr="00046E2E">
                    <w:rPr>
                      <w:rFonts w:cstheme="minorHAnsi"/>
                      <w:b/>
                      <w:color w:val="000000"/>
                    </w:rPr>
                    <w:t>r</w:t>
                  </w:r>
                  <w:r w:rsidRPr="00046E2E">
                    <w:rPr>
                      <w:rFonts w:cstheme="minorHAnsi"/>
                      <w:b/>
                      <w:color w:val="000000"/>
                      <w:spacing w:val="5"/>
                    </w:rPr>
                    <w:t xml:space="preserve"> </w:t>
                  </w:r>
                  <w:r w:rsidRPr="00046E2E">
                    <w:rPr>
                      <w:rFonts w:cstheme="minorHAnsi"/>
                      <w:b/>
                      <w:color w:val="000000"/>
                      <w:spacing w:val="-2"/>
                    </w:rPr>
                    <w:t>c</w:t>
                  </w:r>
                  <w:r w:rsidRPr="00046E2E">
                    <w:rPr>
                      <w:rFonts w:cstheme="minorHAnsi"/>
                      <w:b/>
                      <w:color w:val="000000"/>
                      <w:spacing w:val="1"/>
                    </w:rPr>
                    <w:t>o</w:t>
                  </w:r>
                  <w:r w:rsidRPr="00046E2E">
                    <w:rPr>
                      <w:rFonts w:cstheme="minorHAnsi"/>
                      <w:b/>
                      <w:color w:val="000000"/>
                      <w:spacing w:val="-1"/>
                    </w:rPr>
                    <w:t>n</w:t>
                  </w:r>
                  <w:r w:rsidRPr="00046E2E">
                    <w:rPr>
                      <w:rFonts w:cstheme="minorHAnsi"/>
                      <w:b/>
                      <w:color w:val="000000"/>
                      <w:spacing w:val="1"/>
                    </w:rPr>
                    <w:t>tr</w:t>
                  </w:r>
                  <w:r w:rsidRPr="00046E2E">
                    <w:rPr>
                      <w:rFonts w:cstheme="minorHAnsi"/>
                      <w:b/>
                      <w:color w:val="000000"/>
                      <w:spacing w:val="-1"/>
                    </w:rPr>
                    <w:t>e</w:t>
                  </w:r>
                  <w:r w:rsidRPr="00046E2E">
                    <w:rPr>
                      <w:rFonts w:cstheme="minorHAnsi"/>
                      <w:b/>
                      <w:color w:val="000000"/>
                    </w:rPr>
                    <w:t>,</w:t>
                  </w:r>
                  <w:r w:rsidRPr="00046E2E">
                    <w:rPr>
                      <w:rFonts w:cstheme="minorHAnsi"/>
                      <w:b/>
                      <w:color w:val="000000"/>
                      <w:spacing w:val="2"/>
                    </w:rPr>
                    <w:t xml:space="preserve"> </w:t>
                  </w:r>
                  <w:r w:rsidRPr="00046E2E">
                    <w:rPr>
                      <w:rFonts w:cstheme="minorHAnsi"/>
                      <w:b/>
                      <w:color w:val="000000"/>
                      <w:spacing w:val="-1"/>
                    </w:rPr>
                    <w:t>p</w:t>
                  </w:r>
                  <w:r w:rsidRPr="00046E2E">
                    <w:rPr>
                      <w:rFonts w:cstheme="minorHAnsi"/>
                      <w:b/>
                      <w:color w:val="000000"/>
                      <w:spacing w:val="1"/>
                    </w:rPr>
                    <w:t>o</w:t>
                  </w:r>
                  <w:r w:rsidRPr="00046E2E">
                    <w:rPr>
                      <w:rFonts w:cstheme="minorHAnsi"/>
                      <w:b/>
                      <w:color w:val="000000"/>
                      <w:spacing w:val="-2"/>
                    </w:rPr>
                    <w:t>u</w:t>
                  </w:r>
                  <w:r w:rsidRPr="00046E2E">
                    <w:rPr>
                      <w:rFonts w:cstheme="minorHAnsi"/>
                      <w:b/>
                      <w:color w:val="000000"/>
                    </w:rPr>
                    <w:t>r</w:t>
                  </w:r>
                  <w:r w:rsidRPr="00046E2E">
                    <w:rPr>
                      <w:rFonts w:cstheme="minorHAnsi"/>
                      <w:b/>
                      <w:color w:val="000000"/>
                      <w:spacing w:val="5"/>
                    </w:rPr>
                    <w:t xml:space="preserve"> </w:t>
                  </w:r>
                  <w:r w:rsidRPr="00046E2E">
                    <w:rPr>
                      <w:rFonts w:cstheme="minorHAnsi"/>
                      <w:b/>
                      <w:color w:val="000000"/>
                      <w:spacing w:val="-1"/>
                    </w:rPr>
                    <w:t>le</w:t>
                  </w:r>
                  <w:r w:rsidRPr="00046E2E">
                    <w:rPr>
                      <w:rFonts w:cstheme="minorHAnsi"/>
                      <w:b/>
                      <w:color w:val="000000"/>
                    </w:rPr>
                    <w:t>s</w:t>
                  </w:r>
                  <w:r w:rsidRPr="00046E2E">
                    <w:rPr>
                      <w:rFonts w:cstheme="minorHAnsi"/>
                      <w:b/>
                      <w:color w:val="000000"/>
                      <w:spacing w:val="2"/>
                    </w:rPr>
                    <w:t xml:space="preserve"> </w:t>
                  </w:r>
                  <w:r w:rsidRPr="00046E2E">
                    <w:rPr>
                      <w:rFonts w:cstheme="minorHAnsi"/>
                      <w:b/>
                      <w:color w:val="000000"/>
                      <w:spacing w:val="1"/>
                    </w:rPr>
                    <w:t>r</w:t>
                  </w:r>
                  <w:r w:rsidRPr="00046E2E">
                    <w:rPr>
                      <w:rFonts w:cstheme="minorHAnsi"/>
                      <w:b/>
                      <w:color w:val="000000"/>
                      <w:spacing w:val="-1"/>
                    </w:rPr>
                    <w:t>e</w:t>
                  </w:r>
                  <w:r w:rsidRPr="00046E2E">
                    <w:rPr>
                      <w:rFonts w:cstheme="minorHAnsi"/>
                      <w:b/>
                      <w:color w:val="000000"/>
                    </w:rPr>
                    <w:t>g</w:t>
                  </w:r>
                  <w:r w:rsidRPr="00046E2E">
                    <w:rPr>
                      <w:rFonts w:cstheme="minorHAnsi"/>
                      <w:b/>
                      <w:color w:val="000000"/>
                      <w:spacing w:val="-2"/>
                    </w:rPr>
                    <w:t>r</w:t>
                  </w:r>
                  <w:r w:rsidRPr="00046E2E">
                    <w:rPr>
                      <w:rFonts w:cstheme="minorHAnsi"/>
                      <w:b/>
                      <w:color w:val="000000"/>
                      <w:spacing w:val="1"/>
                    </w:rPr>
                    <w:t>o</w:t>
                  </w:r>
                  <w:r w:rsidRPr="00046E2E">
                    <w:rPr>
                      <w:rFonts w:cstheme="minorHAnsi"/>
                      <w:b/>
                      <w:color w:val="000000"/>
                    </w:rPr>
                    <w:t>u</w:t>
                  </w:r>
                  <w:r w:rsidRPr="00046E2E">
                    <w:rPr>
                      <w:rFonts w:cstheme="minorHAnsi"/>
                      <w:b/>
                      <w:color w:val="000000"/>
                      <w:spacing w:val="1"/>
                    </w:rPr>
                    <w:t>p</w:t>
                  </w:r>
                  <w:r w:rsidRPr="00046E2E">
                    <w:rPr>
                      <w:rFonts w:cstheme="minorHAnsi"/>
                      <w:b/>
                      <w:color w:val="000000"/>
                      <w:spacing w:val="-1"/>
                    </w:rPr>
                    <w:t>e</w:t>
                  </w:r>
                  <w:r w:rsidRPr="00046E2E">
                    <w:rPr>
                      <w:rFonts w:cstheme="minorHAnsi"/>
                      <w:b/>
                      <w:color w:val="000000"/>
                    </w:rPr>
                    <w:t>m</w:t>
                  </w:r>
                  <w:r w:rsidRPr="00046E2E">
                    <w:rPr>
                      <w:rFonts w:cstheme="minorHAnsi"/>
                      <w:b/>
                      <w:color w:val="000000"/>
                      <w:spacing w:val="-1"/>
                    </w:rPr>
                    <w:t>en</w:t>
                  </w:r>
                  <w:r w:rsidRPr="00046E2E">
                    <w:rPr>
                      <w:rFonts w:cstheme="minorHAnsi"/>
                      <w:b/>
                      <w:color w:val="000000"/>
                      <w:spacing w:val="-2"/>
                    </w:rPr>
                    <w:t>t</w:t>
                  </w:r>
                  <w:r w:rsidRPr="00046E2E">
                    <w:rPr>
                      <w:rFonts w:cstheme="minorHAnsi"/>
                      <w:b/>
                      <w:color w:val="000000"/>
                    </w:rPr>
                    <w:t>s</w:t>
                  </w:r>
                  <w:r w:rsidRPr="00046E2E">
                    <w:rPr>
                      <w:rFonts w:cstheme="minorHAnsi"/>
                      <w:b/>
                      <w:color w:val="000000"/>
                      <w:spacing w:val="5"/>
                    </w:rPr>
                    <w:t xml:space="preserve"> </w:t>
                  </w:r>
                  <w:r w:rsidRPr="00046E2E">
                    <w:rPr>
                      <w:rFonts w:cstheme="minorHAnsi"/>
                      <w:b/>
                      <w:color w:val="000000"/>
                      <w:spacing w:val="-2"/>
                    </w:rPr>
                    <w:t>d</w:t>
                  </w:r>
                  <w:r w:rsidRPr="00046E2E">
                    <w:rPr>
                      <w:rFonts w:cstheme="minorHAnsi"/>
                      <w:b/>
                      <w:color w:val="000000"/>
                    </w:rPr>
                    <w:t>’</w:t>
                  </w:r>
                  <w:r w:rsidRPr="00046E2E">
                    <w:rPr>
                      <w:rFonts w:cstheme="minorHAnsi"/>
                      <w:b/>
                      <w:color w:val="000000"/>
                      <w:spacing w:val="-1"/>
                    </w:rPr>
                    <w:t>élè</w:t>
                  </w:r>
                  <w:r w:rsidRPr="00046E2E">
                    <w:rPr>
                      <w:rFonts w:cstheme="minorHAnsi"/>
                      <w:b/>
                      <w:color w:val="000000"/>
                      <w:spacing w:val="1"/>
                    </w:rPr>
                    <w:t>v</w:t>
                  </w:r>
                  <w:r w:rsidRPr="00046E2E">
                    <w:rPr>
                      <w:rFonts w:cstheme="minorHAnsi"/>
                      <w:b/>
                      <w:color w:val="000000"/>
                      <w:spacing w:val="-1"/>
                    </w:rPr>
                    <w:t>e</w:t>
                  </w:r>
                  <w:r w:rsidRPr="00046E2E">
                    <w:rPr>
                      <w:rFonts w:cstheme="minorHAnsi"/>
                      <w:b/>
                      <w:color w:val="000000"/>
                    </w:rPr>
                    <w:t>s</w:t>
                  </w:r>
                  <w:r w:rsidRPr="00046E2E">
                    <w:rPr>
                      <w:rFonts w:cstheme="minorHAnsi"/>
                      <w:b/>
                      <w:color w:val="000000"/>
                      <w:spacing w:val="5"/>
                    </w:rPr>
                    <w:t xml:space="preserve"> </w:t>
                  </w:r>
                  <w:r w:rsidRPr="00046E2E">
                    <w:rPr>
                      <w:rFonts w:cstheme="minorHAnsi"/>
                      <w:b/>
                      <w:color w:val="000000"/>
                    </w:rPr>
                    <w:t>de</w:t>
                  </w:r>
                  <w:r w:rsidRPr="00046E2E">
                    <w:rPr>
                      <w:rFonts w:cstheme="minorHAnsi"/>
                      <w:b/>
                      <w:color w:val="000000"/>
                      <w:spacing w:val="3"/>
                    </w:rPr>
                    <w:t xml:space="preserve"> </w:t>
                  </w:r>
                  <w:r w:rsidRPr="00046E2E">
                    <w:rPr>
                      <w:rFonts w:cstheme="minorHAnsi"/>
                      <w:b/>
                      <w:color w:val="000000"/>
                      <w:spacing w:val="-2"/>
                    </w:rPr>
                    <w:t>f</w:t>
                  </w:r>
                  <w:r w:rsidRPr="00046E2E">
                    <w:rPr>
                      <w:rFonts w:cstheme="minorHAnsi"/>
                      <w:b/>
                      <w:color w:val="000000"/>
                      <w:spacing w:val="1"/>
                    </w:rPr>
                    <w:t>or</w:t>
                  </w:r>
                  <w:r w:rsidRPr="00046E2E">
                    <w:rPr>
                      <w:rFonts w:cstheme="minorHAnsi"/>
                      <w:b/>
                      <w:color w:val="000000"/>
                    </w:rPr>
                    <w:t>me 3</w:t>
                  </w:r>
                  <w:r w:rsidRPr="00046E2E">
                    <w:rPr>
                      <w:rFonts w:cstheme="minorHAnsi"/>
                      <w:b/>
                      <w:color w:val="000000"/>
                      <w:spacing w:val="4"/>
                    </w:rPr>
                    <w:t xml:space="preserve"> </w:t>
                  </w:r>
                  <w:r w:rsidRPr="00046E2E">
                    <w:rPr>
                      <w:rFonts w:cstheme="minorHAnsi"/>
                      <w:b/>
                      <w:color w:val="000000"/>
                      <w:spacing w:val="-1"/>
                    </w:rPr>
                    <w:t>e</w:t>
                  </w:r>
                  <w:r w:rsidRPr="00046E2E">
                    <w:rPr>
                      <w:rFonts w:cstheme="minorHAnsi"/>
                      <w:b/>
                      <w:color w:val="000000"/>
                    </w:rPr>
                    <w:t>t</w:t>
                  </w:r>
                  <w:r w:rsidRPr="00046E2E">
                    <w:rPr>
                      <w:rFonts w:cstheme="minorHAnsi"/>
                      <w:b/>
                      <w:color w:val="000000"/>
                      <w:spacing w:val="2"/>
                    </w:rPr>
                    <w:t xml:space="preserve"> </w:t>
                  </w:r>
                  <w:r w:rsidRPr="00046E2E">
                    <w:rPr>
                      <w:rFonts w:cstheme="minorHAnsi"/>
                      <w:b/>
                      <w:color w:val="000000"/>
                    </w:rPr>
                    <w:t>de</w:t>
                  </w:r>
                  <w:r w:rsidRPr="00046E2E">
                    <w:rPr>
                      <w:rFonts w:cstheme="minorHAnsi"/>
                      <w:b/>
                      <w:color w:val="000000"/>
                      <w:spacing w:val="3"/>
                    </w:rPr>
                    <w:t xml:space="preserve"> </w:t>
                  </w:r>
                  <w:r w:rsidRPr="00046E2E">
                    <w:rPr>
                      <w:rFonts w:cstheme="minorHAnsi"/>
                      <w:b/>
                      <w:color w:val="000000"/>
                      <w:spacing w:val="-2"/>
                    </w:rPr>
                    <w:t>f</w:t>
                  </w:r>
                  <w:r w:rsidRPr="00046E2E">
                    <w:rPr>
                      <w:rFonts w:cstheme="minorHAnsi"/>
                      <w:b/>
                      <w:color w:val="000000"/>
                      <w:spacing w:val="1"/>
                    </w:rPr>
                    <w:t>or</w:t>
                  </w:r>
                  <w:r w:rsidRPr="00046E2E">
                    <w:rPr>
                      <w:rFonts w:cstheme="minorHAnsi"/>
                      <w:b/>
                      <w:color w:val="000000"/>
                    </w:rPr>
                    <w:t>me</w:t>
                  </w:r>
                  <w:r w:rsidRPr="00046E2E">
                    <w:rPr>
                      <w:rFonts w:cstheme="minorHAnsi"/>
                      <w:b/>
                      <w:color w:val="000000"/>
                      <w:spacing w:val="1"/>
                    </w:rPr>
                    <w:t xml:space="preserve"> </w:t>
                  </w:r>
                  <w:r w:rsidRPr="00046E2E">
                    <w:rPr>
                      <w:rFonts w:cstheme="minorHAnsi"/>
                      <w:b/>
                      <w:color w:val="000000"/>
                    </w:rPr>
                    <w:t>4,</w:t>
                  </w:r>
                  <w:r w:rsidRPr="00046E2E">
                    <w:rPr>
                      <w:rFonts w:cstheme="minorHAnsi"/>
                      <w:b/>
                      <w:color w:val="000000"/>
                      <w:spacing w:val="4"/>
                    </w:rPr>
                    <w:t xml:space="preserve"> </w:t>
                  </w:r>
                  <w:r w:rsidRPr="00046E2E">
                    <w:rPr>
                      <w:rFonts w:cstheme="minorHAnsi"/>
                      <w:b/>
                      <w:color w:val="000000"/>
                      <w:spacing w:val="-1"/>
                    </w:rPr>
                    <w:t>l</w:t>
                  </w:r>
                  <w:r w:rsidRPr="00046E2E">
                    <w:rPr>
                      <w:rFonts w:cstheme="minorHAnsi"/>
                      <w:b/>
                      <w:color w:val="000000"/>
                    </w:rPr>
                    <w:t>e</w:t>
                  </w:r>
                  <w:r w:rsidRPr="00046E2E">
                    <w:rPr>
                      <w:rFonts w:cstheme="minorHAnsi"/>
                      <w:b/>
                      <w:color w:val="000000"/>
                      <w:spacing w:val="1"/>
                    </w:rPr>
                    <w:t xml:space="preserve"> </w:t>
                  </w:r>
                  <w:r w:rsidRPr="00046E2E">
                    <w:rPr>
                      <w:rFonts w:cstheme="minorHAnsi"/>
                      <w:b/>
                      <w:color w:val="000000"/>
                      <w:spacing w:val="-1"/>
                    </w:rPr>
                    <w:t>n</w:t>
                  </w:r>
                  <w:r w:rsidRPr="00046E2E">
                    <w:rPr>
                      <w:rFonts w:cstheme="minorHAnsi"/>
                      <w:b/>
                      <w:color w:val="000000"/>
                      <w:spacing w:val="1"/>
                    </w:rPr>
                    <w:t>o</w:t>
                  </w:r>
                  <w:r w:rsidRPr="00046E2E">
                    <w:rPr>
                      <w:rFonts w:cstheme="minorHAnsi"/>
                      <w:b/>
                      <w:color w:val="000000"/>
                      <w:spacing w:val="-3"/>
                    </w:rPr>
                    <w:t>m</w:t>
                  </w:r>
                  <w:r w:rsidRPr="00046E2E">
                    <w:rPr>
                      <w:rFonts w:cstheme="minorHAnsi"/>
                      <w:b/>
                      <w:color w:val="000000"/>
                      <w:spacing w:val="1"/>
                    </w:rPr>
                    <w:t>br</w:t>
                  </w:r>
                  <w:r w:rsidRPr="00046E2E">
                    <w:rPr>
                      <w:rFonts w:cstheme="minorHAnsi"/>
                      <w:b/>
                      <w:color w:val="000000"/>
                    </w:rPr>
                    <w:t>e-guide</w:t>
                  </w:r>
                  <w:r w:rsidRPr="00046E2E">
                    <w:rPr>
                      <w:rFonts w:cstheme="minorHAnsi"/>
                      <w:b/>
                      <w:color w:val="000000"/>
                      <w:spacing w:val="3"/>
                    </w:rPr>
                    <w:t xml:space="preserve"> </w:t>
                  </w:r>
                  <w:r w:rsidRPr="00046E2E">
                    <w:rPr>
                      <w:rFonts w:cstheme="minorHAnsi"/>
                      <w:b/>
                      <w:color w:val="000000"/>
                      <w:spacing w:val="-1"/>
                    </w:rPr>
                    <w:t>l</w:t>
                  </w:r>
                  <w:r w:rsidRPr="00046E2E">
                    <w:rPr>
                      <w:rFonts w:cstheme="minorHAnsi"/>
                      <w:b/>
                      <w:color w:val="000000"/>
                    </w:rPr>
                    <w:t>e</w:t>
                  </w:r>
                  <w:r w:rsidRPr="00046E2E">
                    <w:rPr>
                      <w:rFonts w:cstheme="minorHAnsi"/>
                      <w:b/>
                      <w:color w:val="000000"/>
                      <w:spacing w:val="3"/>
                    </w:rPr>
                    <w:t xml:space="preserve"> </w:t>
                  </w:r>
                  <w:r w:rsidRPr="00046E2E">
                    <w:rPr>
                      <w:rFonts w:cstheme="minorHAnsi"/>
                      <w:b/>
                      <w:color w:val="000000"/>
                      <w:spacing w:val="-3"/>
                    </w:rPr>
                    <w:t>m</w:t>
                  </w:r>
                  <w:r w:rsidRPr="00046E2E">
                    <w:rPr>
                      <w:rFonts w:cstheme="minorHAnsi"/>
                      <w:b/>
                      <w:color w:val="000000"/>
                      <w:spacing w:val="1"/>
                    </w:rPr>
                    <w:t>o</w:t>
                  </w:r>
                  <w:r w:rsidRPr="00046E2E">
                    <w:rPr>
                      <w:rFonts w:cstheme="minorHAnsi"/>
                      <w:b/>
                      <w:color w:val="000000"/>
                    </w:rPr>
                    <w:t>i</w:t>
                  </w:r>
                  <w:r w:rsidRPr="00046E2E">
                    <w:rPr>
                      <w:rFonts w:cstheme="minorHAnsi"/>
                      <w:b/>
                      <w:color w:val="000000"/>
                      <w:spacing w:val="-3"/>
                    </w:rPr>
                    <w:t>n</w:t>
                  </w:r>
                  <w:r w:rsidRPr="00046E2E">
                    <w:rPr>
                      <w:rFonts w:cstheme="minorHAnsi"/>
                      <w:b/>
                      <w:color w:val="000000"/>
                    </w:rPr>
                    <w:t xml:space="preserve">s </w:t>
                  </w:r>
                  <w:r w:rsidRPr="00046E2E">
                    <w:rPr>
                      <w:rFonts w:cstheme="minorHAnsi"/>
                      <w:b/>
                      <w:color w:val="000000"/>
                      <w:spacing w:val="-1"/>
                    </w:rPr>
                    <w:t>éle</w:t>
                  </w:r>
                  <w:r w:rsidRPr="00046E2E">
                    <w:rPr>
                      <w:rFonts w:cstheme="minorHAnsi"/>
                      <w:b/>
                      <w:color w:val="000000"/>
                      <w:spacing w:val="1"/>
                    </w:rPr>
                    <w:t>v</w:t>
                  </w:r>
                  <w:r w:rsidRPr="00046E2E">
                    <w:rPr>
                      <w:rFonts w:cstheme="minorHAnsi"/>
                      <w:b/>
                      <w:color w:val="000000"/>
                    </w:rPr>
                    <w:t>é</w:t>
                  </w:r>
                  <w:r w:rsidRPr="00046E2E">
                    <w:rPr>
                      <w:rFonts w:cstheme="minorHAnsi"/>
                      <w:b/>
                      <w:color w:val="000000"/>
                      <w:spacing w:val="-1"/>
                    </w:rPr>
                    <w:t xml:space="preserve"> e</w:t>
                  </w:r>
                  <w:r w:rsidRPr="00046E2E">
                    <w:rPr>
                      <w:rFonts w:cstheme="minorHAnsi"/>
                      <w:b/>
                      <w:color w:val="000000"/>
                      <w:spacing w:val="1"/>
                    </w:rPr>
                    <w:t>s</w:t>
                  </w:r>
                  <w:r w:rsidRPr="00046E2E">
                    <w:rPr>
                      <w:rFonts w:cstheme="minorHAnsi"/>
                      <w:b/>
                      <w:color w:val="000000"/>
                    </w:rPr>
                    <w:t xml:space="preserve">t </w:t>
                  </w:r>
                  <w:r w:rsidRPr="00046E2E">
                    <w:rPr>
                      <w:rFonts w:cstheme="minorHAnsi"/>
                      <w:b/>
                      <w:color w:val="000000"/>
                      <w:spacing w:val="1"/>
                    </w:rPr>
                    <w:t>pr</w:t>
                  </w:r>
                  <w:r w:rsidRPr="00046E2E">
                    <w:rPr>
                      <w:rFonts w:cstheme="minorHAnsi"/>
                      <w:b/>
                      <w:color w:val="000000"/>
                    </w:rPr>
                    <w:t xml:space="preserve">is </w:t>
                  </w:r>
                  <w:r w:rsidRPr="00046E2E">
                    <w:rPr>
                      <w:rFonts w:cstheme="minorHAnsi"/>
                      <w:b/>
                      <w:color w:val="000000"/>
                      <w:spacing w:val="-1"/>
                    </w:rPr>
                    <w:t>e</w:t>
                  </w:r>
                  <w:r w:rsidRPr="00046E2E">
                    <w:rPr>
                      <w:rFonts w:cstheme="minorHAnsi"/>
                      <w:b/>
                      <w:color w:val="000000"/>
                    </w:rPr>
                    <w:t>n</w:t>
                  </w:r>
                  <w:r w:rsidRPr="00046E2E">
                    <w:rPr>
                      <w:rFonts w:cstheme="minorHAnsi"/>
                      <w:b/>
                      <w:color w:val="000000"/>
                      <w:spacing w:val="-1"/>
                    </w:rPr>
                    <w:t xml:space="preserve"> </w:t>
                  </w:r>
                  <w:r w:rsidRPr="00046E2E">
                    <w:rPr>
                      <w:rFonts w:cstheme="minorHAnsi"/>
                      <w:b/>
                      <w:color w:val="000000"/>
                      <w:spacing w:val="1"/>
                    </w:rPr>
                    <w:t>co</w:t>
                  </w:r>
                  <w:r w:rsidRPr="00046E2E">
                    <w:rPr>
                      <w:rFonts w:cstheme="minorHAnsi"/>
                      <w:b/>
                      <w:color w:val="000000"/>
                      <w:spacing w:val="-3"/>
                    </w:rPr>
                    <w:t>n</w:t>
                  </w:r>
                  <w:r w:rsidRPr="00046E2E">
                    <w:rPr>
                      <w:rFonts w:cstheme="minorHAnsi"/>
                      <w:b/>
                      <w:color w:val="000000"/>
                      <w:spacing w:val="1"/>
                    </w:rPr>
                    <w:t>s</w:t>
                  </w:r>
                  <w:r w:rsidRPr="00046E2E">
                    <w:rPr>
                      <w:rFonts w:cstheme="minorHAnsi"/>
                      <w:b/>
                      <w:color w:val="000000"/>
                    </w:rPr>
                    <w:t>id</w:t>
                  </w:r>
                  <w:r w:rsidRPr="00046E2E">
                    <w:rPr>
                      <w:rFonts w:cstheme="minorHAnsi"/>
                      <w:b/>
                      <w:color w:val="000000"/>
                      <w:spacing w:val="-1"/>
                    </w:rPr>
                    <w:t>é</w:t>
                  </w:r>
                  <w:r w:rsidRPr="00046E2E">
                    <w:rPr>
                      <w:rFonts w:cstheme="minorHAnsi"/>
                      <w:b/>
                      <w:color w:val="000000"/>
                      <w:spacing w:val="-2"/>
                    </w:rPr>
                    <w:t>r</w:t>
                  </w:r>
                  <w:r w:rsidRPr="00046E2E">
                    <w:rPr>
                      <w:rFonts w:cstheme="minorHAnsi"/>
                      <w:b/>
                      <w:color w:val="000000"/>
                      <w:spacing w:val="-1"/>
                    </w:rPr>
                    <w:t>a</w:t>
                  </w:r>
                  <w:r w:rsidRPr="00046E2E">
                    <w:rPr>
                      <w:rFonts w:cstheme="minorHAnsi"/>
                      <w:b/>
                      <w:color w:val="000000"/>
                      <w:spacing w:val="1"/>
                    </w:rPr>
                    <w:t>t</w:t>
                  </w:r>
                  <w:r w:rsidRPr="00046E2E">
                    <w:rPr>
                      <w:rFonts w:cstheme="minorHAnsi"/>
                      <w:b/>
                      <w:color w:val="000000"/>
                    </w:rPr>
                    <w:t>i</w:t>
                  </w:r>
                  <w:r w:rsidRPr="00046E2E">
                    <w:rPr>
                      <w:rFonts w:cstheme="minorHAnsi"/>
                      <w:b/>
                      <w:color w:val="000000"/>
                      <w:spacing w:val="1"/>
                    </w:rPr>
                    <w:t>o</w:t>
                  </w:r>
                  <w:r w:rsidRPr="00046E2E">
                    <w:rPr>
                      <w:rFonts w:cstheme="minorHAnsi"/>
                      <w:b/>
                      <w:color w:val="000000"/>
                      <w:spacing w:val="-1"/>
                    </w:rPr>
                    <w:t>n</w:t>
                  </w:r>
                  <w:r w:rsidRPr="00046E2E">
                    <w:rPr>
                      <w:rFonts w:cstheme="minorHAnsi"/>
                      <w:color w:val="000000"/>
                    </w:rPr>
                    <w:t>.</w:t>
                  </w:r>
                </w:p>
                <w:p w:rsidR="00E07C8A" w:rsidRPr="00046E2E" w:rsidRDefault="00E07C8A">
                  <w:pPr>
                    <w:widowControl w:val="0"/>
                    <w:autoSpaceDE w:val="0"/>
                    <w:autoSpaceDN w:val="0"/>
                    <w:adjustRightInd w:val="0"/>
                    <w:spacing w:before="7" w:line="240" w:lineRule="exact"/>
                    <w:rPr>
                      <w:rFonts w:cstheme="minorHAnsi"/>
                      <w:color w:val="000000"/>
                    </w:rPr>
                  </w:pPr>
                </w:p>
                <w:p w:rsidR="00E07C8A" w:rsidRPr="00046E2E" w:rsidRDefault="00545642">
                  <w:pPr>
                    <w:widowControl w:val="0"/>
                    <w:autoSpaceDE w:val="0"/>
                    <w:autoSpaceDN w:val="0"/>
                    <w:adjustRightInd w:val="0"/>
                    <w:jc w:val="both"/>
                    <w:rPr>
                      <w:rFonts w:cstheme="minorHAnsi"/>
                      <w:color w:val="000000"/>
                    </w:rPr>
                  </w:pPr>
                  <w:r w:rsidRPr="00046E2E">
                    <w:rPr>
                      <w:rFonts w:cstheme="minorHAnsi"/>
                      <w:color w:val="000000"/>
                      <w:spacing w:val="1"/>
                    </w:rPr>
                    <w:t>L</w:t>
                  </w:r>
                  <w:r w:rsidRPr="00046E2E">
                    <w:rPr>
                      <w:rFonts w:cstheme="minorHAnsi"/>
                      <w:color w:val="000000"/>
                      <w:spacing w:val="-1"/>
                    </w:rPr>
                    <w:t>o</w:t>
                  </w:r>
                  <w:r w:rsidRPr="00046E2E">
                    <w:rPr>
                      <w:rFonts w:cstheme="minorHAnsi"/>
                      <w:color w:val="000000"/>
                      <w:spacing w:val="1"/>
                    </w:rPr>
                    <w:t>rs</w:t>
                  </w:r>
                  <w:r w:rsidRPr="00046E2E">
                    <w:rPr>
                      <w:rFonts w:cstheme="minorHAnsi"/>
                      <w:color w:val="000000"/>
                      <w:spacing w:val="-1"/>
                    </w:rPr>
                    <w:t>q</w:t>
                  </w:r>
                  <w:r w:rsidRPr="00046E2E">
                    <w:rPr>
                      <w:rFonts w:cstheme="minorHAnsi"/>
                      <w:color w:val="000000"/>
                    </w:rPr>
                    <w:t xml:space="preserve">ue </w:t>
                  </w:r>
                  <w:r w:rsidRPr="00046E2E">
                    <w:rPr>
                      <w:rFonts w:cstheme="minorHAnsi"/>
                      <w:color w:val="000000"/>
                      <w:spacing w:val="-1"/>
                    </w:rPr>
                    <w:t>le</w:t>
                  </w:r>
                  <w:r w:rsidRPr="00046E2E">
                    <w:rPr>
                      <w:rFonts w:cstheme="minorHAnsi"/>
                      <w:color w:val="000000"/>
                    </w:rPr>
                    <w:t xml:space="preserve">s </w:t>
                  </w:r>
                  <w:r w:rsidRPr="00046E2E">
                    <w:rPr>
                      <w:rFonts w:cstheme="minorHAnsi"/>
                      <w:color w:val="000000"/>
                      <w:spacing w:val="1"/>
                    </w:rPr>
                    <w:t>co</w:t>
                  </w:r>
                  <w:r w:rsidRPr="00046E2E">
                    <w:rPr>
                      <w:rFonts w:cstheme="minorHAnsi"/>
                      <w:color w:val="000000"/>
                      <w:spacing w:val="-3"/>
                    </w:rPr>
                    <w:t>n</w:t>
                  </w:r>
                  <w:r w:rsidRPr="00046E2E">
                    <w:rPr>
                      <w:rFonts w:cstheme="minorHAnsi"/>
                      <w:color w:val="000000"/>
                      <w:spacing w:val="1"/>
                    </w:rPr>
                    <w:t>t</w:t>
                  </w:r>
                  <w:r w:rsidRPr="00046E2E">
                    <w:rPr>
                      <w:rFonts w:cstheme="minorHAnsi"/>
                      <w:color w:val="000000"/>
                      <w:spacing w:val="-1"/>
                    </w:rPr>
                    <w:t>en</w:t>
                  </w:r>
                  <w:r w:rsidRPr="00046E2E">
                    <w:rPr>
                      <w:rFonts w:cstheme="minorHAnsi"/>
                      <w:color w:val="000000"/>
                    </w:rPr>
                    <w:t>us</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1"/>
                    </w:rPr>
                    <w:t>ro</w:t>
                  </w:r>
                  <w:r w:rsidRPr="00046E2E">
                    <w:rPr>
                      <w:rFonts w:cstheme="minorHAnsi"/>
                      <w:color w:val="000000"/>
                      <w:spacing w:val="-2"/>
                    </w:rPr>
                    <w:t>g</w:t>
                  </w:r>
                  <w:r w:rsidRPr="00046E2E">
                    <w:rPr>
                      <w:rFonts w:cstheme="minorHAnsi"/>
                      <w:color w:val="000000"/>
                      <w:spacing w:val="1"/>
                    </w:rPr>
                    <w:t>r</w:t>
                  </w:r>
                  <w:r w:rsidRPr="00046E2E">
                    <w:rPr>
                      <w:rFonts w:cstheme="minorHAnsi"/>
                      <w:color w:val="000000"/>
                      <w:spacing w:val="-1"/>
                    </w:rPr>
                    <w:t>a</w:t>
                  </w:r>
                  <w:r w:rsidRPr="00046E2E">
                    <w:rPr>
                      <w:rFonts w:cstheme="minorHAnsi"/>
                      <w:color w:val="000000"/>
                    </w:rPr>
                    <w:t>mm</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 xml:space="preserve">t </w:t>
                  </w:r>
                  <w:r w:rsidRPr="00046E2E">
                    <w:rPr>
                      <w:rFonts w:cstheme="minorHAnsi"/>
                      <w:color w:val="000000"/>
                      <w:spacing w:val="-2"/>
                    </w:rPr>
                    <w:t>id</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q</w:t>
                  </w:r>
                  <w:r w:rsidRPr="00046E2E">
                    <w:rPr>
                      <w:rFonts w:cstheme="minorHAnsi"/>
                      <w:color w:val="000000"/>
                    </w:rPr>
                    <w:t>u</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o</w:t>
                  </w:r>
                  <w:r w:rsidRPr="00046E2E">
                    <w:rPr>
                      <w:rFonts w:cstheme="minorHAnsi"/>
                      <w:color w:val="000000"/>
                    </w:rPr>
                    <w:t xml:space="preserve">u </w:t>
                  </w:r>
                  <w:r w:rsidRPr="00046E2E">
                    <w:rPr>
                      <w:rFonts w:cstheme="minorHAnsi"/>
                      <w:color w:val="000000"/>
                      <w:spacing w:val="-1"/>
                    </w:rPr>
                    <w:t>éq</w:t>
                  </w:r>
                  <w:r w:rsidRPr="00046E2E">
                    <w:rPr>
                      <w:rFonts w:cstheme="minorHAnsi"/>
                      <w:color w:val="000000"/>
                    </w:rPr>
                    <w:t>ui</w:t>
                  </w:r>
                  <w:r w:rsidRPr="00046E2E">
                    <w:rPr>
                      <w:rFonts w:cstheme="minorHAnsi"/>
                      <w:color w:val="000000"/>
                      <w:spacing w:val="1"/>
                    </w:rPr>
                    <w:t>v</w:t>
                  </w:r>
                  <w:r w:rsidRPr="00046E2E">
                    <w:rPr>
                      <w:rFonts w:cstheme="minorHAnsi"/>
                      <w:color w:val="000000"/>
                      <w:spacing w:val="-1"/>
                    </w:rPr>
                    <w:t>alen</w:t>
                  </w:r>
                  <w:r w:rsidRPr="00046E2E">
                    <w:rPr>
                      <w:rFonts w:cstheme="minorHAnsi"/>
                      <w:color w:val="000000"/>
                      <w:spacing w:val="1"/>
                    </w:rPr>
                    <w:t>t</w:t>
                  </w:r>
                  <w:r w:rsidRPr="00046E2E">
                    <w:rPr>
                      <w:rFonts w:cstheme="minorHAnsi"/>
                      <w:color w:val="000000"/>
                      <w:spacing w:val="-2"/>
                    </w:rPr>
                    <w:t>s</w:t>
                  </w:r>
                  <w:r w:rsidRPr="00046E2E">
                    <w:rPr>
                      <w:rFonts w:cstheme="minorHAnsi"/>
                      <w:color w:val="000000"/>
                    </w:rPr>
                    <w:t>, d</w:t>
                  </w:r>
                  <w:r w:rsidRPr="00046E2E">
                    <w:rPr>
                      <w:rFonts w:cstheme="minorHAnsi"/>
                      <w:color w:val="000000"/>
                      <w:spacing w:val="-1"/>
                    </w:rPr>
                    <w:t>e</w:t>
                  </w:r>
                  <w:r w:rsidRPr="00046E2E">
                    <w:rPr>
                      <w:rFonts w:cstheme="minorHAnsi"/>
                      <w:color w:val="000000"/>
                    </w:rPr>
                    <w:t>s</w:t>
                  </w:r>
                  <w:r w:rsidRPr="00046E2E">
                    <w:rPr>
                      <w:rFonts w:cstheme="minorHAnsi"/>
                      <w:color w:val="000000"/>
                      <w:spacing w:val="1"/>
                    </w:rPr>
                    <w:t xml:space="preserve"> </w:t>
                  </w:r>
                  <w:r w:rsidRPr="00046E2E">
                    <w:rPr>
                      <w:rFonts w:cstheme="minorHAnsi"/>
                      <w:color w:val="000000"/>
                      <w:spacing w:val="-1"/>
                    </w:rPr>
                    <w:t>élè</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s</w:t>
                  </w:r>
                  <w:r w:rsidRPr="00046E2E">
                    <w:rPr>
                      <w:rFonts w:cstheme="minorHAnsi"/>
                      <w:color w:val="000000"/>
                      <w:spacing w:val="3"/>
                    </w:rPr>
                    <w:t xml:space="preserve"> </w:t>
                  </w:r>
                  <w:r w:rsidRPr="00046E2E">
                    <w:rPr>
                      <w:rFonts w:cstheme="minorHAnsi"/>
                      <w:color w:val="000000"/>
                    </w:rPr>
                    <w:t>d’</w:t>
                  </w:r>
                  <w:r w:rsidRPr="00046E2E">
                    <w:rPr>
                      <w:rFonts w:cstheme="minorHAnsi"/>
                      <w:color w:val="000000"/>
                      <w:spacing w:val="-1"/>
                    </w:rPr>
                    <w:t>année</w:t>
                  </w:r>
                  <w:r w:rsidRPr="00046E2E">
                    <w:rPr>
                      <w:rFonts w:cstheme="minorHAnsi"/>
                      <w:color w:val="000000"/>
                    </w:rPr>
                    <w:t>s d’</w:t>
                  </w:r>
                  <w:r w:rsidRPr="00046E2E">
                    <w:rPr>
                      <w:rFonts w:cstheme="minorHAnsi"/>
                      <w:color w:val="000000"/>
                      <w:spacing w:val="-1"/>
                    </w:rPr>
                    <w:t>é</w:t>
                  </w:r>
                  <w:r w:rsidRPr="00046E2E">
                    <w:rPr>
                      <w:rFonts w:cstheme="minorHAnsi"/>
                      <w:color w:val="000000"/>
                      <w:spacing w:val="1"/>
                    </w:rPr>
                    <w:t>t</w:t>
                  </w:r>
                  <w:r w:rsidRPr="00046E2E">
                    <w:rPr>
                      <w:rFonts w:cstheme="minorHAnsi"/>
                      <w:color w:val="000000"/>
                    </w:rPr>
                    <w:t>ud</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o</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rPr>
                    <w:t>f</w:t>
                  </w:r>
                  <w:r w:rsidRPr="00046E2E">
                    <w:rPr>
                      <w:rFonts w:cstheme="minorHAnsi"/>
                      <w:color w:val="000000"/>
                      <w:spacing w:val="1"/>
                    </w:rPr>
                    <w:t>o</w:t>
                  </w:r>
                  <w:r w:rsidRPr="00046E2E">
                    <w:rPr>
                      <w:rFonts w:cstheme="minorHAnsi"/>
                      <w:color w:val="000000"/>
                      <w:spacing w:val="-2"/>
                    </w:rPr>
                    <w:t>r</w:t>
                  </w:r>
                  <w:r w:rsidRPr="00046E2E">
                    <w:rPr>
                      <w:rFonts w:cstheme="minorHAnsi"/>
                      <w:color w:val="000000"/>
                    </w:rPr>
                    <w:t>m</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on</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diff</w:t>
                  </w:r>
                  <w:r w:rsidRPr="00046E2E">
                    <w:rPr>
                      <w:rFonts w:cstheme="minorHAnsi"/>
                      <w:color w:val="000000"/>
                      <w:spacing w:val="-1"/>
                    </w:rPr>
                    <w:t>é</w:t>
                  </w:r>
                  <w:r w:rsidRPr="00046E2E">
                    <w:rPr>
                      <w:rFonts w:cstheme="minorHAnsi"/>
                      <w:color w:val="000000"/>
                      <w:spacing w:val="1"/>
                    </w:rPr>
                    <w:t>r</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2"/>
                    </w:rPr>
                    <w:t>u</w:t>
                  </w:r>
                  <w:r w:rsidRPr="00046E2E">
                    <w:rPr>
                      <w:rFonts w:cstheme="minorHAnsi"/>
                      <w:color w:val="000000"/>
                      <w:spacing w:val="1"/>
                    </w:rPr>
                    <w:t>v</w:t>
                  </w:r>
                  <w:r w:rsidRPr="00046E2E">
                    <w:rPr>
                      <w:rFonts w:cstheme="minorHAnsi"/>
                      <w:color w:val="000000"/>
                      <w:spacing w:val="-1"/>
                    </w:rPr>
                    <w:t>en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g</w:t>
                  </w:r>
                  <w:r w:rsidRPr="00046E2E">
                    <w:rPr>
                      <w:rFonts w:cstheme="minorHAnsi"/>
                      <w:color w:val="000000"/>
                      <w:spacing w:val="1"/>
                    </w:rPr>
                    <w:t>ro</w:t>
                  </w:r>
                  <w:r w:rsidRPr="00046E2E">
                    <w:rPr>
                      <w:rFonts w:cstheme="minorHAnsi"/>
                      <w:color w:val="000000"/>
                      <w:spacing w:val="-2"/>
                    </w:rPr>
                    <w:t>u</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s</w:t>
                  </w:r>
                  <w:r w:rsidRPr="00046E2E">
                    <w:rPr>
                      <w:rFonts w:cstheme="minorHAnsi"/>
                      <w:color w:val="000000"/>
                    </w:rPr>
                    <w:t>.</w:t>
                  </w:r>
                  <w:r w:rsidRPr="00046E2E">
                    <w:rPr>
                      <w:rFonts w:cstheme="minorHAnsi"/>
                      <w:color w:val="000000"/>
                      <w:spacing w:val="2"/>
                    </w:rPr>
                    <w:t xml:space="preserve"> </w:t>
                  </w:r>
                  <w:r w:rsidRPr="00046E2E">
                    <w:rPr>
                      <w:rFonts w:cstheme="minorHAnsi"/>
                      <w:color w:val="000000"/>
                    </w:rPr>
                    <w:t>C</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e</w:t>
                  </w:r>
                  <w:r w:rsidRPr="00046E2E">
                    <w:rPr>
                      <w:rFonts w:cstheme="minorHAnsi"/>
                      <w:color w:val="000000"/>
                      <w:spacing w:val="-2"/>
                    </w:rPr>
                    <w:t>g</w:t>
                  </w:r>
                  <w:r w:rsidRPr="00046E2E">
                    <w:rPr>
                      <w:rFonts w:cstheme="minorHAnsi"/>
                      <w:color w:val="000000"/>
                      <w:spacing w:val="1"/>
                    </w:rPr>
                    <w:t>r</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2"/>
                    </w:rPr>
                    <w:t>s</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ff</w:t>
                  </w:r>
                  <w:r w:rsidRPr="00046E2E">
                    <w:rPr>
                      <w:rFonts w:cstheme="minorHAnsi"/>
                      <w:color w:val="000000"/>
                      <w:spacing w:val="-1"/>
                    </w:rPr>
                    <w:t>e</w:t>
                  </w:r>
                  <w:r w:rsidRPr="00046E2E">
                    <w:rPr>
                      <w:rFonts w:cstheme="minorHAnsi"/>
                      <w:color w:val="000000"/>
                      <w:spacing w:val="1"/>
                    </w:rPr>
                    <w:t>ct</w:t>
                  </w:r>
                  <w:r w:rsidRPr="00046E2E">
                    <w:rPr>
                      <w:rFonts w:cstheme="minorHAnsi"/>
                      <w:color w:val="000000"/>
                    </w:rPr>
                    <w:t>u</w:t>
                  </w:r>
                  <w:r w:rsidRPr="00046E2E">
                    <w:rPr>
                      <w:rFonts w:cstheme="minorHAnsi"/>
                      <w:color w:val="000000"/>
                      <w:spacing w:val="-3"/>
                    </w:rPr>
                    <w:t>é</w:t>
                  </w:r>
                  <w:r w:rsidRPr="00046E2E">
                    <w:rPr>
                      <w:rFonts w:cstheme="minorHAnsi"/>
                      <w:color w:val="000000"/>
                    </w:rPr>
                    <w:t xml:space="preserve">s </w:t>
                  </w:r>
                  <w:r w:rsidRPr="00046E2E">
                    <w:rPr>
                      <w:rFonts w:cstheme="minorHAnsi"/>
                      <w:color w:val="000000"/>
                      <w:spacing w:val="-1"/>
                    </w:rPr>
                    <w:t>a</w:t>
                  </w:r>
                  <w:r w:rsidRPr="00046E2E">
                    <w:rPr>
                      <w:rFonts w:cstheme="minorHAnsi"/>
                      <w:color w:val="000000"/>
                      <w:spacing w:val="1"/>
                    </w:rPr>
                    <w:t>pr</w:t>
                  </w:r>
                  <w:r w:rsidRPr="00046E2E">
                    <w:rPr>
                      <w:rFonts w:cstheme="minorHAnsi"/>
                      <w:color w:val="000000"/>
                      <w:spacing w:val="-1"/>
                    </w:rPr>
                    <w:t>è</w:t>
                  </w:r>
                  <w:r w:rsidRPr="00046E2E">
                    <w:rPr>
                      <w:rFonts w:cstheme="minorHAnsi"/>
                      <w:color w:val="000000"/>
                    </w:rPr>
                    <w:t xml:space="preserve">s </w:t>
                  </w:r>
                  <w:r w:rsidRPr="00046E2E">
                    <w:rPr>
                      <w:rFonts w:cstheme="minorHAnsi"/>
                      <w:color w:val="000000"/>
                      <w:spacing w:val="-2"/>
                    </w:rPr>
                    <w:t>c</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1"/>
                    </w:rPr>
                    <w:t>s</w:t>
                  </w:r>
                  <w:r w:rsidRPr="00046E2E">
                    <w:rPr>
                      <w:rFonts w:cstheme="minorHAnsi"/>
                      <w:color w:val="000000"/>
                    </w:rPr>
                    <w:t>u</w:t>
                  </w:r>
                  <w:r w:rsidRPr="00046E2E">
                    <w:rPr>
                      <w:rFonts w:cstheme="minorHAnsi"/>
                      <w:color w:val="000000"/>
                      <w:spacing w:val="-1"/>
                    </w:rPr>
                    <w:t>l</w:t>
                  </w:r>
                  <w:r w:rsidRPr="00046E2E">
                    <w:rPr>
                      <w:rFonts w:cstheme="minorHAnsi"/>
                      <w:color w:val="000000"/>
                      <w:spacing w:val="1"/>
                    </w:rPr>
                    <w:t>t</w:t>
                  </w:r>
                  <w:r w:rsidRPr="00046E2E">
                    <w:rPr>
                      <w:rFonts w:cstheme="minorHAnsi"/>
                      <w:color w:val="000000"/>
                      <w:spacing w:val="-3"/>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s i</w:t>
                  </w:r>
                  <w:r w:rsidRPr="00046E2E">
                    <w:rPr>
                      <w:rFonts w:cstheme="minorHAnsi"/>
                      <w:color w:val="000000"/>
                      <w:spacing w:val="-3"/>
                    </w:rPr>
                    <w:t>n</w:t>
                  </w:r>
                  <w:r w:rsidRPr="00046E2E">
                    <w:rPr>
                      <w:rFonts w:cstheme="minorHAnsi"/>
                      <w:color w:val="000000"/>
                      <w:spacing w:val="1"/>
                    </w:rPr>
                    <w:t>st</w:t>
                  </w:r>
                  <w:r w:rsidRPr="00046E2E">
                    <w:rPr>
                      <w:rFonts w:cstheme="minorHAnsi"/>
                      <w:color w:val="000000"/>
                      <w:spacing w:val="-1"/>
                    </w:rPr>
                    <w:t>an</w:t>
                  </w:r>
                  <w:r w:rsidRPr="00046E2E">
                    <w:rPr>
                      <w:rFonts w:cstheme="minorHAnsi"/>
                      <w:color w:val="000000"/>
                      <w:spacing w:val="1"/>
                    </w:rPr>
                    <w:t>c</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lé</w:t>
                  </w:r>
                  <w:r w:rsidRPr="00046E2E">
                    <w:rPr>
                      <w:rFonts w:cstheme="minorHAnsi"/>
                      <w:color w:val="000000"/>
                    </w:rPr>
                    <w:t>g</w:t>
                  </w:r>
                  <w:r w:rsidRPr="00046E2E">
                    <w:rPr>
                      <w:rFonts w:cstheme="minorHAnsi"/>
                      <w:color w:val="000000"/>
                      <w:spacing w:val="-1"/>
                    </w:rPr>
                    <w:t>ale</w:t>
                  </w:r>
                  <w:r w:rsidRPr="00046E2E">
                    <w:rPr>
                      <w:rFonts w:cstheme="minorHAnsi"/>
                      <w:color w:val="000000"/>
                    </w:rPr>
                    <w:t>s de</w:t>
                  </w:r>
                  <w:r w:rsidRPr="00046E2E">
                    <w:rPr>
                      <w:rFonts w:cstheme="minorHAnsi"/>
                      <w:color w:val="000000"/>
                      <w:spacing w:val="-1"/>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1"/>
                    </w:rPr>
                    <w:t>c</w:t>
                  </w:r>
                  <w:r w:rsidRPr="00046E2E">
                    <w:rPr>
                      <w:rFonts w:cstheme="minorHAnsi"/>
                      <w:color w:val="000000"/>
                      <w:spacing w:val="-1"/>
                    </w:rPr>
                    <w:t>e</w:t>
                  </w:r>
                  <w:r w:rsidRPr="00046E2E">
                    <w:rPr>
                      <w:rFonts w:cstheme="minorHAnsi"/>
                      <w:color w:val="000000"/>
                      <w:spacing w:val="-2"/>
                    </w:rPr>
                    <w:t>r</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w:t>
                  </w:r>
                </w:p>
                <w:p w:rsidR="00E07C8A" w:rsidRPr="00046E2E" w:rsidRDefault="00E07C8A">
                  <w:pPr>
                    <w:rPr>
                      <w:rFonts w:cstheme="minorHAnsi"/>
                      <w:b/>
                      <w:u w:val="single"/>
                    </w:rPr>
                  </w:pPr>
                  <w:bookmarkStart w:id="1681" w:name="_3.4._Fonctions_de"/>
                  <w:bookmarkStart w:id="1682" w:name="_Toc453314328"/>
                  <w:bookmarkStart w:id="1683" w:name="_Toc454980363"/>
                  <w:bookmarkEnd w:id="1681"/>
                </w:p>
                <w:p w:rsidR="00E07C8A" w:rsidRPr="00046E2E" w:rsidRDefault="00545642">
                  <w:pPr>
                    <w:pStyle w:val="Titre4"/>
                  </w:pPr>
                  <w:bookmarkStart w:id="1684" w:name="_2.4._Fonction_de"/>
                  <w:bookmarkStart w:id="1685" w:name="_Toc4144812"/>
                  <w:bookmarkEnd w:id="1684"/>
                  <w:r w:rsidRPr="00046E2E">
                    <w:t>2.5. Fonction de sélection et de promotion</w:t>
                  </w:r>
                  <w:bookmarkEnd w:id="1685"/>
                  <w:r w:rsidRPr="00046E2E">
                    <w:t xml:space="preserve"> à l’exception des directeurs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Les membres du personnel exerçant une fonction de sélection et de promotion à prestation complète, à l’exception des directeurs, sont tenus d’accomplir au moins 60 périodes de travail collaboratif par année scolaire. </w:t>
                  </w:r>
                </w:p>
                <w:p w:rsidR="00E07C8A" w:rsidRPr="00046E2E" w:rsidRDefault="00E07C8A">
                  <w:pPr>
                    <w:rPr>
                      <w:rFonts w:cstheme="minorHAnsi"/>
                      <w:b/>
                      <w:u w:val="single"/>
                    </w:rPr>
                  </w:pPr>
                </w:p>
                <w:p w:rsidR="00E07C8A" w:rsidRPr="00046E2E" w:rsidRDefault="00545642">
                  <w:pPr>
                    <w:pStyle w:val="Titre5"/>
                    <w:rPr>
                      <w:rFonts w:cstheme="minorHAnsi"/>
                    </w:rPr>
                  </w:pPr>
                  <w:r w:rsidRPr="00046E2E">
                    <w:rPr>
                      <w:rFonts w:cstheme="minorHAnsi"/>
                    </w:rPr>
                    <w:t>2.5.1. Fonctions de sélection</w:t>
                  </w:r>
                  <w:bookmarkEnd w:id="1682"/>
                  <w:bookmarkEnd w:id="1683"/>
                </w:p>
                <w:p w:rsidR="00E07C8A" w:rsidRPr="00046E2E" w:rsidRDefault="00E07C8A">
                  <w:pPr>
                    <w:widowControl w:val="0"/>
                    <w:autoSpaceDE w:val="0"/>
                    <w:autoSpaceDN w:val="0"/>
                    <w:adjustRightInd w:val="0"/>
                    <w:spacing w:before="10" w:line="240" w:lineRule="exact"/>
                    <w:rPr>
                      <w:rFonts w:cstheme="minorHAnsi"/>
                      <w:color w:val="000000"/>
                    </w:rPr>
                  </w:pPr>
                </w:p>
                <w:p w:rsidR="00E07C8A" w:rsidRPr="00046E2E" w:rsidRDefault="00545642">
                  <w:pPr>
                    <w:widowControl w:val="0"/>
                    <w:autoSpaceDE w:val="0"/>
                    <w:autoSpaceDN w:val="0"/>
                    <w:adjustRightInd w:val="0"/>
                    <w:spacing w:line="241" w:lineRule="auto"/>
                    <w:jc w:val="both"/>
                    <w:rPr>
                      <w:rFonts w:cstheme="minorHAnsi"/>
                      <w:color w:val="000000"/>
                    </w:rPr>
                  </w:pPr>
                  <w:r w:rsidRPr="00046E2E">
                    <w:rPr>
                      <w:rFonts w:cstheme="minorHAnsi"/>
                      <w:color w:val="000000"/>
                      <w:spacing w:val="1"/>
                    </w:rPr>
                    <w:t>L</w:t>
                  </w:r>
                  <w:r w:rsidRPr="00046E2E">
                    <w:rPr>
                      <w:rFonts w:cstheme="minorHAnsi"/>
                      <w:color w:val="000000"/>
                      <w:spacing w:val="-1"/>
                    </w:rPr>
                    <w:t>e</w:t>
                  </w:r>
                  <w:r w:rsidRPr="00046E2E">
                    <w:rPr>
                      <w:rFonts w:cstheme="minorHAnsi"/>
                      <w:color w:val="000000"/>
                    </w:rPr>
                    <w:t>s</w:t>
                  </w:r>
                  <w:r w:rsidRPr="00046E2E">
                    <w:rPr>
                      <w:rFonts w:cstheme="minorHAnsi"/>
                      <w:color w:val="000000"/>
                      <w:spacing w:val="5"/>
                    </w:rPr>
                    <w:t xml:space="preserve"> </w:t>
                  </w:r>
                  <w:r w:rsidRPr="00046E2E">
                    <w:rPr>
                      <w:rFonts w:cstheme="minorHAnsi"/>
                      <w:color w:val="000000"/>
                      <w:spacing w:val="-2"/>
                    </w:rPr>
                    <w:t>f</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2"/>
                    </w:rPr>
                    <w:t>c</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de</w:t>
                  </w:r>
                  <w:r w:rsidRPr="00046E2E">
                    <w:rPr>
                      <w:rFonts w:cstheme="minorHAnsi"/>
                      <w:color w:val="000000"/>
                      <w:spacing w:val="1"/>
                    </w:rPr>
                    <w:t xml:space="preserve"> s</w:t>
                  </w:r>
                  <w:r w:rsidRPr="00046E2E">
                    <w:rPr>
                      <w:rFonts w:cstheme="minorHAnsi"/>
                      <w:color w:val="000000"/>
                      <w:spacing w:val="-1"/>
                    </w:rPr>
                    <w:t>éle</w:t>
                  </w:r>
                  <w:r w:rsidRPr="00046E2E">
                    <w:rPr>
                      <w:rFonts w:cstheme="minorHAnsi"/>
                      <w:color w:val="000000"/>
                      <w:spacing w:val="1"/>
                    </w:rPr>
                    <w:t>ct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3"/>
                    </w:rPr>
                    <w:t xml:space="preserve"> </w:t>
                  </w:r>
                  <w:r w:rsidRPr="00046E2E">
                    <w:rPr>
                      <w:rFonts w:cstheme="minorHAnsi"/>
                      <w:color w:val="000000"/>
                      <w:spacing w:val="-2"/>
                    </w:rPr>
                    <w:t>s</w:t>
                  </w:r>
                  <w:r w:rsidRPr="00046E2E">
                    <w:rPr>
                      <w:rFonts w:cstheme="minorHAnsi"/>
                      <w:color w:val="000000"/>
                    </w:rPr>
                    <w:t>ui</w:t>
                  </w:r>
                  <w:r w:rsidRPr="00046E2E">
                    <w:rPr>
                      <w:rFonts w:cstheme="minorHAnsi"/>
                      <w:color w:val="000000"/>
                      <w:spacing w:val="1"/>
                    </w:rPr>
                    <w:t>v</w:t>
                  </w:r>
                  <w:r w:rsidRPr="00046E2E">
                    <w:rPr>
                      <w:rFonts w:cstheme="minorHAnsi"/>
                      <w:color w:val="000000"/>
                      <w:spacing w:val="-1"/>
                    </w:rPr>
                    <w:t>an</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spacing w:val="-2"/>
                    </w:rPr>
                    <w:t>u</w:t>
                  </w:r>
                  <w:r w:rsidRPr="00046E2E">
                    <w:rPr>
                      <w:rFonts w:cstheme="minorHAnsi"/>
                      <w:color w:val="000000"/>
                      <w:spacing w:val="1"/>
                    </w:rPr>
                    <w:t>v</w:t>
                  </w:r>
                  <w:r w:rsidRPr="00046E2E">
                    <w:rPr>
                      <w:rFonts w:cstheme="minorHAnsi"/>
                      <w:color w:val="000000"/>
                      <w:spacing w:val="-1"/>
                    </w:rPr>
                    <w:t>en</w:t>
                  </w:r>
                  <w:r w:rsidRPr="00046E2E">
                    <w:rPr>
                      <w:rFonts w:cstheme="minorHAnsi"/>
                      <w:color w:val="000000"/>
                    </w:rPr>
                    <w:t>t</w:t>
                  </w:r>
                  <w:r w:rsidRPr="00046E2E">
                    <w:rPr>
                      <w:rFonts w:cstheme="minorHAnsi"/>
                      <w:color w:val="000000"/>
                      <w:spacing w:val="5"/>
                    </w:rPr>
                    <w:t xml:space="preserve"> </w:t>
                  </w:r>
                  <w:r w:rsidRPr="00046E2E">
                    <w:rPr>
                      <w:rFonts w:cstheme="minorHAnsi"/>
                      <w:color w:val="000000"/>
                      <w:spacing w:val="-3"/>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1"/>
                    </w:rPr>
                    <w:t xml:space="preserve"> or</w:t>
                  </w:r>
                  <w:r w:rsidRPr="00046E2E">
                    <w:rPr>
                      <w:rFonts w:cstheme="minorHAnsi"/>
                      <w:color w:val="000000"/>
                    </w:rPr>
                    <w:t>g</w:t>
                  </w:r>
                  <w:r w:rsidRPr="00046E2E">
                    <w:rPr>
                      <w:rFonts w:cstheme="minorHAnsi"/>
                      <w:color w:val="000000"/>
                      <w:spacing w:val="-1"/>
                    </w:rPr>
                    <w:t>an</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ée</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an</w:t>
                  </w:r>
                  <w:r w:rsidRPr="00046E2E">
                    <w:rPr>
                      <w:rFonts w:cstheme="minorHAnsi"/>
                      <w:color w:val="000000"/>
                    </w:rPr>
                    <w:t>s</w:t>
                  </w:r>
                  <w:r w:rsidRPr="00046E2E">
                    <w:rPr>
                      <w:rFonts w:cstheme="minorHAnsi"/>
                      <w:color w:val="000000"/>
                      <w:spacing w:val="5"/>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c</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é</w:t>
                  </w:r>
                  <w:r w:rsidRPr="00046E2E">
                    <w:rPr>
                      <w:rFonts w:cstheme="minorHAnsi"/>
                      <w:color w:val="000000"/>
                    </w:rPr>
                    <w:t>g</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ie</w:t>
                  </w:r>
                  <w:r w:rsidRPr="00046E2E">
                    <w:rPr>
                      <w:rFonts w:cstheme="minorHAnsi"/>
                      <w:color w:val="000000"/>
                      <w:spacing w:val="3"/>
                    </w:rPr>
                    <w:t xml:space="preserve"> </w:t>
                  </w:r>
                  <w:r w:rsidRPr="00046E2E">
                    <w:rPr>
                      <w:rFonts w:cstheme="minorHAnsi"/>
                    </w:rPr>
                    <w:t xml:space="preserve">du personnel de direction et du personnel enseignant  </w:t>
                  </w:r>
                  <w:r w:rsidRPr="00046E2E">
                    <w:rPr>
                      <w:rFonts w:cstheme="minorHAnsi"/>
                      <w:color w:val="000000"/>
                    </w:rPr>
                    <w:t>:</w:t>
                  </w:r>
                </w:p>
                <w:p w:rsidR="00E07C8A" w:rsidRPr="00046E2E" w:rsidRDefault="00545642">
                  <w:pPr>
                    <w:pStyle w:val="Paragraphedeliste"/>
                    <w:widowControl w:val="0"/>
                    <w:numPr>
                      <w:ilvl w:val="0"/>
                      <w:numId w:val="68"/>
                    </w:numPr>
                    <w:tabs>
                      <w:tab w:val="left" w:pos="1418"/>
                    </w:tabs>
                    <w:autoSpaceDE w:val="0"/>
                    <w:autoSpaceDN w:val="0"/>
                    <w:adjustRightInd w:val="0"/>
                    <w:spacing w:line="248" w:lineRule="exact"/>
                    <w:ind w:left="927"/>
                    <w:rPr>
                      <w:rFonts w:asciiTheme="minorHAnsi" w:hAnsiTheme="minorHAnsi" w:cstheme="minorHAnsi"/>
                      <w:color w:val="000000"/>
                      <w:sz w:val="22"/>
                      <w:szCs w:val="22"/>
                    </w:rPr>
                  </w:pPr>
                  <w:r w:rsidRPr="00046E2E">
                    <w:rPr>
                      <w:rFonts w:asciiTheme="minorHAnsi" w:hAnsiTheme="minorHAnsi" w:cstheme="minorHAnsi"/>
                      <w:color w:val="000000"/>
                      <w:spacing w:val="1"/>
                      <w:sz w:val="22"/>
                      <w:szCs w:val="22"/>
                    </w:rPr>
                    <w:t>Ch</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z w:val="22"/>
                      <w:szCs w:val="22"/>
                    </w:rPr>
                    <w:t>f d</w:t>
                  </w:r>
                  <w:r w:rsidRPr="00046E2E">
                    <w:rPr>
                      <w:rFonts w:asciiTheme="minorHAnsi" w:hAnsiTheme="minorHAnsi" w:cstheme="minorHAnsi"/>
                      <w:color w:val="000000"/>
                      <w:spacing w:val="1"/>
                      <w:sz w:val="22"/>
                      <w:szCs w:val="22"/>
                    </w:rPr>
                    <w:t>'</w:t>
                  </w:r>
                  <w:r w:rsidRPr="00046E2E">
                    <w:rPr>
                      <w:rFonts w:asciiTheme="minorHAnsi" w:hAnsiTheme="minorHAnsi" w:cstheme="minorHAnsi"/>
                      <w:color w:val="000000"/>
                      <w:spacing w:val="-3"/>
                      <w:sz w:val="22"/>
                      <w:szCs w:val="22"/>
                    </w:rPr>
                    <w:t>a</w:t>
                  </w:r>
                  <w:r w:rsidRPr="00046E2E">
                    <w:rPr>
                      <w:rFonts w:asciiTheme="minorHAnsi" w:hAnsiTheme="minorHAnsi" w:cstheme="minorHAnsi"/>
                      <w:color w:val="000000"/>
                      <w:spacing w:val="1"/>
                      <w:sz w:val="22"/>
                      <w:szCs w:val="22"/>
                    </w:rPr>
                    <w:t>t</w:t>
                  </w:r>
                  <w:r w:rsidRPr="00046E2E">
                    <w:rPr>
                      <w:rFonts w:asciiTheme="minorHAnsi" w:hAnsiTheme="minorHAnsi" w:cstheme="minorHAnsi"/>
                      <w:color w:val="000000"/>
                      <w:spacing w:val="-1"/>
                      <w:sz w:val="22"/>
                      <w:szCs w:val="22"/>
                    </w:rPr>
                    <w:t>el</w:t>
                  </w:r>
                  <w:r w:rsidRPr="00046E2E">
                    <w:rPr>
                      <w:rFonts w:asciiTheme="minorHAnsi" w:hAnsiTheme="minorHAnsi" w:cstheme="minorHAnsi"/>
                      <w:color w:val="000000"/>
                      <w:sz w:val="22"/>
                      <w:szCs w:val="22"/>
                    </w:rPr>
                    <w:t>i</w:t>
                  </w:r>
                  <w:r w:rsidRPr="00046E2E">
                    <w:rPr>
                      <w:rFonts w:asciiTheme="minorHAnsi" w:hAnsiTheme="minorHAnsi" w:cstheme="minorHAnsi"/>
                      <w:color w:val="000000"/>
                      <w:spacing w:val="-1"/>
                      <w:sz w:val="22"/>
                      <w:szCs w:val="22"/>
                    </w:rPr>
                    <w:t>e</w:t>
                  </w:r>
                  <w:r w:rsidRPr="00046E2E">
                    <w:rPr>
                      <w:rFonts w:asciiTheme="minorHAnsi" w:hAnsiTheme="minorHAnsi" w:cstheme="minorHAnsi"/>
                      <w:color w:val="000000"/>
                      <w:spacing w:val="1"/>
                      <w:sz w:val="22"/>
                      <w:szCs w:val="22"/>
                    </w:rPr>
                    <w:t>r</w:t>
                  </w:r>
                  <w:r w:rsidRPr="00046E2E">
                    <w:rPr>
                      <w:rFonts w:asciiTheme="minorHAnsi" w:hAnsiTheme="minorHAnsi" w:cstheme="minorHAnsi"/>
                      <w:color w:val="000000"/>
                      <w:sz w:val="22"/>
                      <w:szCs w:val="22"/>
                    </w:rPr>
                    <w:t>,</w:t>
                  </w:r>
                </w:p>
                <w:p w:rsidR="00E07C8A" w:rsidRPr="00046E2E" w:rsidRDefault="00545642">
                  <w:pPr>
                    <w:pStyle w:val="Paragraphedeliste"/>
                    <w:widowControl w:val="0"/>
                    <w:numPr>
                      <w:ilvl w:val="0"/>
                      <w:numId w:val="68"/>
                    </w:numPr>
                    <w:tabs>
                      <w:tab w:val="left" w:pos="1418"/>
                    </w:tabs>
                    <w:autoSpaceDE w:val="0"/>
                    <w:autoSpaceDN w:val="0"/>
                    <w:adjustRightInd w:val="0"/>
                    <w:spacing w:line="250" w:lineRule="exact"/>
                    <w:ind w:left="927"/>
                    <w:rPr>
                      <w:rFonts w:asciiTheme="minorHAnsi" w:hAnsiTheme="minorHAnsi" w:cstheme="minorHAnsi"/>
                      <w:color w:val="000000"/>
                      <w:spacing w:val="1"/>
                      <w:sz w:val="22"/>
                      <w:szCs w:val="22"/>
                    </w:rPr>
                  </w:pPr>
                  <w:r w:rsidRPr="00046E2E">
                    <w:rPr>
                      <w:rFonts w:asciiTheme="minorHAnsi" w:hAnsiTheme="minorHAnsi" w:cstheme="minorHAnsi"/>
                      <w:color w:val="000000"/>
                      <w:spacing w:val="1"/>
                      <w:sz w:val="22"/>
                      <w:szCs w:val="22"/>
                    </w:rPr>
                    <w:t>Directeur-adjoint.</w:t>
                  </w:r>
                </w:p>
                <w:p w:rsidR="00E07C8A" w:rsidRPr="00046E2E" w:rsidRDefault="00E07C8A">
                  <w:pPr>
                    <w:widowControl w:val="0"/>
                    <w:tabs>
                      <w:tab w:val="left" w:pos="840"/>
                    </w:tabs>
                    <w:autoSpaceDE w:val="0"/>
                    <w:autoSpaceDN w:val="0"/>
                    <w:adjustRightInd w:val="0"/>
                    <w:spacing w:line="250" w:lineRule="exact"/>
                    <w:rPr>
                      <w:rFonts w:cstheme="minorHAnsi"/>
                      <w:color w:val="000000"/>
                    </w:rPr>
                  </w:pPr>
                </w:p>
                <w:p w:rsidR="00E07C8A" w:rsidRPr="00046E2E" w:rsidRDefault="00545642">
                  <w:pPr>
                    <w:pStyle w:val="Titre6"/>
                  </w:pPr>
                  <w:bookmarkStart w:id="1686" w:name="_2.4.1.1._Directeur-adjoint"/>
                  <w:bookmarkEnd w:id="1686"/>
                  <w:r w:rsidRPr="00046E2E">
                    <w:t>2.5.1.1. Directeur-adjoint</w:t>
                  </w:r>
                </w:p>
                <w:p w:rsidR="00E07C8A" w:rsidRPr="00046E2E" w:rsidRDefault="00E07C8A">
                  <w:pPr>
                    <w:widowControl w:val="0"/>
                    <w:autoSpaceDE w:val="0"/>
                    <w:autoSpaceDN w:val="0"/>
                    <w:adjustRightInd w:val="0"/>
                    <w:spacing w:before="1" w:line="250" w:lineRule="exact"/>
                    <w:jc w:val="both"/>
                    <w:rPr>
                      <w:rFonts w:cstheme="minorHAnsi"/>
                      <w:color w:val="000000"/>
                      <w:spacing w:val="1"/>
                    </w:rPr>
                  </w:pPr>
                </w:p>
                <w:p w:rsidR="00E07C8A" w:rsidRPr="00046E2E" w:rsidRDefault="00545642">
                  <w:pPr>
                    <w:widowControl w:val="0"/>
                    <w:autoSpaceDE w:val="0"/>
                    <w:autoSpaceDN w:val="0"/>
                    <w:adjustRightInd w:val="0"/>
                    <w:spacing w:line="250" w:lineRule="exact"/>
                    <w:jc w:val="both"/>
                    <w:rPr>
                      <w:rFonts w:cstheme="minorHAnsi"/>
                      <w:color w:val="000000"/>
                      <w:spacing w:val="1"/>
                    </w:rPr>
                  </w:pPr>
                  <w:r w:rsidRPr="00046E2E">
                    <w:rPr>
                      <w:rFonts w:cstheme="minorHAnsi"/>
                      <w:color w:val="000000"/>
                      <w:spacing w:val="1"/>
                    </w:rPr>
                    <w:t>Si le nombre d’élèves réguliers inscrits le 15 janvier précédant l’année scolaire est au moins égal à 300, un emploi de directeur-adjointpeut être organisé ou subventionné.</w:t>
                  </w:r>
                </w:p>
                <w:p w:rsidR="00E07C8A" w:rsidRPr="00046E2E" w:rsidRDefault="00E07C8A">
                  <w:pPr>
                    <w:widowControl w:val="0"/>
                    <w:autoSpaceDE w:val="0"/>
                    <w:autoSpaceDN w:val="0"/>
                    <w:adjustRightInd w:val="0"/>
                    <w:spacing w:line="250" w:lineRule="exact"/>
                    <w:jc w:val="both"/>
                    <w:rPr>
                      <w:rFonts w:cstheme="minorHAnsi"/>
                      <w:color w:val="000000"/>
                      <w:spacing w:val="1"/>
                    </w:rPr>
                  </w:pPr>
                </w:p>
                <w:p w:rsidR="00E07C8A" w:rsidRPr="00046E2E" w:rsidRDefault="00545642">
                  <w:pPr>
                    <w:widowControl w:val="0"/>
                    <w:autoSpaceDE w:val="0"/>
                    <w:autoSpaceDN w:val="0"/>
                    <w:adjustRightInd w:val="0"/>
                    <w:spacing w:line="250" w:lineRule="exact"/>
                    <w:jc w:val="both"/>
                    <w:rPr>
                      <w:rFonts w:cstheme="minorHAnsi"/>
                      <w:color w:val="000000"/>
                      <w:spacing w:val="1"/>
                    </w:rPr>
                  </w:pPr>
                  <w:r w:rsidRPr="00046E2E">
                    <w:rPr>
                      <w:rFonts w:cstheme="minorHAnsi"/>
                      <w:color w:val="000000"/>
                      <w:spacing w:val="1"/>
                    </w:rPr>
                    <w:t>L’organisation ou le subventionnement de l’emploi de directeur-adjoint peut être modifié chaque fois que le capital-périodes est recalculé :</w:t>
                  </w:r>
                </w:p>
                <w:p w:rsidR="00E07C8A" w:rsidRPr="00046E2E" w:rsidRDefault="00E07C8A">
                  <w:pPr>
                    <w:widowControl w:val="0"/>
                    <w:autoSpaceDE w:val="0"/>
                    <w:autoSpaceDN w:val="0"/>
                    <w:adjustRightInd w:val="0"/>
                    <w:spacing w:line="250" w:lineRule="exact"/>
                    <w:jc w:val="both"/>
                    <w:rPr>
                      <w:rFonts w:cstheme="minorHAnsi"/>
                      <w:color w:val="000000"/>
                      <w:spacing w:val="1"/>
                    </w:rPr>
                  </w:pPr>
                </w:p>
                <w:p w:rsidR="00E07C8A" w:rsidRPr="00046E2E" w:rsidRDefault="00545642">
                  <w:pPr>
                    <w:pStyle w:val="Paragraphedeliste"/>
                    <w:widowControl w:val="0"/>
                    <w:numPr>
                      <w:ilvl w:val="0"/>
                      <w:numId w:val="59"/>
                    </w:numPr>
                    <w:suppressAutoHyphens w:val="0"/>
                    <w:autoSpaceDE w:val="0"/>
                    <w:autoSpaceDN w:val="0"/>
                    <w:adjustRightInd w:val="0"/>
                    <w:spacing w:line="250" w:lineRule="exact"/>
                    <w:ind w:left="1276" w:hanging="709"/>
                    <w:contextualSpacing/>
                    <w:jc w:val="both"/>
                    <w:rPr>
                      <w:rFonts w:asciiTheme="minorHAnsi" w:hAnsiTheme="minorHAnsi" w:cstheme="minorHAnsi"/>
                      <w:color w:val="000000"/>
                      <w:spacing w:val="1"/>
                      <w:sz w:val="22"/>
                      <w:szCs w:val="22"/>
                    </w:rPr>
                  </w:pPr>
                  <w:r w:rsidRPr="00046E2E">
                    <w:rPr>
                      <w:rFonts w:asciiTheme="minorHAnsi" w:hAnsiTheme="minorHAnsi" w:cstheme="minorHAnsi"/>
                      <w:color w:val="000000"/>
                      <w:spacing w:val="1"/>
                      <w:sz w:val="22"/>
                      <w:szCs w:val="22"/>
                    </w:rPr>
                    <w:t>après le 30 septembre, l’organisation ou le subventionnement de l’emploi de directeur-adjoint peut être modifié en fonction de l’augmentation de 10 % de la population ayant servi au dernier calcul du capital-périodes ;</w:t>
                  </w:r>
                </w:p>
                <w:p w:rsidR="00E07C8A" w:rsidRPr="00046E2E" w:rsidRDefault="00545642">
                  <w:pPr>
                    <w:pStyle w:val="Paragraphedeliste"/>
                    <w:widowControl w:val="0"/>
                    <w:numPr>
                      <w:ilvl w:val="0"/>
                      <w:numId w:val="59"/>
                    </w:numPr>
                    <w:suppressAutoHyphens w:val="0"/>
                    <w:autoSpaceDE w:val="0"/>
                    <w:autoSpaceDN w:val="0"/>
                    <w:adjustRightInd w:val="0"/>
                    <w:spacing w:line="250" w:lineRule="exact"/>
                    <w:ind w:left="1276" w:hanging="709"/>
                    <w:contextualSpacing/>
                    <w:jc w:val="both"/>
                    <w:rPr>
                      <w:rFonts w:asciiTheme="minorHAnsi" w:hAnsiTheme="minorHAnsi" w:cstheme="minorHAnsi"/>
                      <w:color w:val="000000"/>
                      <w:spacing w:val="1"/>
                      <w:sz w:val="22"/>
                      <w:szCs w:val="22"/>
                    </w:rPr>
                  </w:pPr>
                  <w:r w:rsidRPr="00046E2E">
                    <w:rPr>
                      <w:rFonts w:asciiTheme="minorHAnsi" w:hAnsiTheme="minorHAnsi" w:cstheme="minorHAnsi"/>
                      <w:color w:val="000000"/>
                      <w:spacing w:val="1"/>
                      <w:sz w:val="22"/>
                      <w:szCs w:val="22"/>
                    </w:rPr>
                    <w:t>lors d’une exclusion postérieure au 15 janvier.</w:t>
                  </w:r>
                </w:p>
                <w:p w:rsidR="00E07C8A" w:rsidRPr="00046E2E" w:rsidRDefault="00E07C8A">
                  <w:pPr>
                    <w:widowControl w:val="0"/>
                    <w:autoSpaceDE w:val="0"/>
                    <w:autoSpaceDN w:val="0"/>
                    <w:adjustRightInd w:val="0"/>
                    <w:spacing w:line="250" w:lineRule="exact"/>
                    <w:jc w:val="both"/>
                    <w:rPr>
                      <w:rFonts w:cstheme="minorHAnsi"/>
                      <w:b/>
                      <w:u w:val="single"/>
                    </w:rPr>
                  </w:pPr>
                </w:p>
                <w:p w:rsidR="00E07C8A" w:rsidRPr="00046E2E" w:rsidRDefault="00545642">
                  <w:pPr>
                    <w:pStyle w:val="Titre6"/>
                  </w:pPr>
                  <w:r w:rsidRPr="00046E2E">
                    <w:t>2.5.1.2. Chef d’atelier</w:t>
                  </w:r>
                </w:p>
                <w:p w:rsidR="00E07C8A" w:rsidRPr="00046E2E" w:rsidRDefault="00E07C8A">
                  <w:pPr>
                    <w:widowControl w:val="0"/>
                    <w:autoSpaceDE w:val="0"/>
                    <w:autoSpaceDN w:val="0"/>
                    <w:adjustRightInd w:val="0"/>
                    <w:spacing w:before="11"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U</w:t>
                  </w:r>
                  <w:r w:rsidRPr="00046E2E">
                    <w:rPr>
                      <w:rFonts w:cstheme="minorHAnsi"/>
                      <w:color w:val="000000"/>
                    </w:rPr>
                    <w:t>n</w:t>
                  </w:r>
                  <w:r w:rsidRPr="00046E2E">
                    <w:rPr>
                      <w:rFonts w:cstheme="minorHAnsi"/>
                      <w:color w:val="000000"/>
                      <w:spacing w:val="1"/>
                    </w:rPr>
                    <w:t xml:space="preserve"> </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l</w:t>
                  </w:r>
                  <w:r w:rsidRPr="00046E2E">
                    <w:rPr>
                      <w:rFonts w:cstheme="minorHAnsi"/>
                      <w:color w:val="000000"/>
                      <w:spacing w:val="1"/>
                    </w:rPr>
                    <w:t>o</w:t>
                  </w:r>
                  <w:r w:rsidRPr="00046E2E">
                    <w:rPr>
                      <w:rFonts w:cstheme="minorHAnsi"/>
                      <w:color w:val="000000"/>
                    </w:rPr>
                    <w:t>i</w:t>
                  </w:r>
                  <w:r w:rsidRPr="00046E2E">
                    <w:rPr>
                      <w:rFonts w:cstheme="minorHAnsi"/>
                      <w:color w:val="000000"/>
                      <w:spacing w:val="2"/>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e</w:t>
                  </w:r>
                  <w:r w:rsidRPr="00046E2E">
                    <w:rPr>
                      <w:rFonts w:cstheme="minorHAnsi"/>
                      <w:color w:val="000000"/>
                    </w:rPr>
                    <w:t>f</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el</w:t>
                  </w:r>
                  <w:r w:rsidRPr="00046E2E">
                    <w:rPr>
                      <w:rFonts w:cstheme="minorHAnsi"/>
                      <w:color w:val="000000"/>
                      <w:spacing w:val="-2"/>
                    </w:rPr>
                    <w:t>i</w:t>
                  </w:r>
                  <w:r w:rsidRPr="00046E2E">
                    <w:rPr>
                      <w:rFonts w:cstheme="minorHAnsi"/>
                      <w:color w:val="000000"/>
                      <w:spacing w:val="-1"/>
                    </w:rPr>
                    <w:t>e</w:t>
                  </w:r>
                  <w:r w:rsidRPr="00046E2E">
                    <w:rPr>
                      <w:rFonts w:cstheme="minorHAnsi"/>
                      <w:color w:val="000000"/>
                    </w:rPr>
                    <w:t>r</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w:t>
                  </w:r>
                  <w:r w:rsidRPr="00046E2E">
                    <w:rPr>
                      <w:rFonts w:cstheme="minorHAnsi"/>
                      <w:color w:val="000000"/>
                      <w:spacing w:val="3"/>
                    </w:rPr>
                    <w:t xml:space="preserve"> </w:t>
                  </w:r>
                  <w:r w:rsidRPr="00046E2E">
                    <w:rPr>
                      <w:rFonts w:cstheme="minorHAnsi"/>
                      <w:color w:val="000000"/>
                      <w:spacing w:val="-1"/>
                    </w:rPr>
                    <w:t>ê</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or</w:t>
                  </w:r>
                  <w:r w:rsidRPr="00046E2E">
                    <w:rPr>
                      <w:rFonts w:cstheme="minorHAnsi"/>
                      <w:color w:val="000000"/>
                    </w:rPr>
                    <w:t>g</w:t>
                  </w:r>
                  <w:r w:rsidRPr="00046E2E">
                    <w:rPr>
                      <w:rFonts w:cstheme="minorHAnsi"/>
                      <w:color w:val="000000"/>
                      <w:spacing w:val="-1"/>
                    </w:rPr>
                    <w:t>an</w:t>
                  </w:r>
                  <w:r w:rsidRPr="00046E2E">
                    <w:rPr>
                      <w:rFonts w:cstheme="minorHAnsi"/>
                      <w:color w:val="000000"/>
                      <w:spacing w:val="-2"/>
                    </w:rPr>
                    <w:t>i</w:t>
                  </w:r>
                  <w:r w:rsidRPr="00046E2E">
                    <w:rPr>
                      <w:rFonts w:cstheme="minorHAnsi"/>
                      <w:color w:val="000000"/>
                      <w:spacing w:val="1"/>
                    </w:rPr>
                    <w:t>s</w:t>
                  </w:r>
                  <w:r w:rsidRPr="00046E2E">
                    <w:rPr>
                      <w:rFonts w:cstheme="minorHAnsi"/>
                      <w:color w:val="000000"/>
                    </w:rPr>
                    <w:t>é</w:t>
                  </w:r>
                  <w:r w:rsidRPr="00046E2E">
                    <w:rPr>
                      <w:rFonts w:cstheme="minorHAnsi"/>
                      <w:color w:val="000000"/>
                      <w:spacing w:val="1"/>
                    </w:rPr>
                    <w:t xml:space="preserve"> o</w:t>
                  </w:r>
                  <w:r w:rsidRPr="00046E2E">
                    <w:rPr>
                      <w:rFonts w:cstheme="minorHAnsi"/>
                      <w:color w:val="000000"/>
                    </w:rPr>
                    <w:t xml:space="preserve">u </w:t>
                  </w:r>
                  <w:r w:rsidRPr="00046E2E">
                    <w:rPr>
                      <w:rFonts w:cstheme="minorHAnsi"/>
                      <w:color w:val="000000"/>
                      <w:spacing w:val="1"/>
                    </w:rPr>
                    <w:t>s</w:t>
                  </w:r>
                  <w:r w:rsidRPr="00046E2E">
                    <w:rPr>
                      <w:rFonts w:cstheme="minorHAnsi"/>
                      <w:color w:val="000000"/>
                    </w:rPr>
                    <w:t>u</w:t>
                  </w:r>
                  <w:r w:rsidRPr="00046E2E">
                    <w:rPr>
                      <w:rFonts w:cstheme="minorHAnsi"/>
                      <w:color w:val="000000"/>
                      <w:spacing w:val="-1"/>
                    </w:rPr>
                    <w:t>b</w:t>
                  </w:r>
                  <w:r w:rsidRPr="00046E2E">
                    <w:rPr>
                      <w:rFonts w:cstheme="minorHAnsi"/>
                      <w:color w:val="000000"/>
                      <w:spacing w:val="1"/>
                    </w:rPr>
                    <w:t>v</w:t>
                  </w:r>
                  <w:r w:rsidRPr="00046E2E">
                    <w:rPr>
                      <w:rFonts w:cstheme="minorHAnsi"/>
                      <w:color w:val="000000"/>
                      <w:spacing w:val="-1"/>
                    </w:rPr>
                    <w:t>en</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nn</w:t>
                  </w:r>
                  <w:r w:rsidRPr="00046E2E">
                    <w:rPr>
                      <w:rFonts w:cstheme="minorHAnsi"/>
                      <w:color w:val="000000"/>
                    </w:rPr>
                    <w:t>é</w:t>
                  </w:r>
                  <w:r w:rsidRPr="00046E2E">
                    <w:rPr>
                      <w:rFonts w:cstheme="minorHAnsi"/>
                      <w:color w:val="000000"/>
                      <w:spacing w:val="3"/>
                    </w:rPr>
                    <w:t xml:space="preserve"> </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aq</w:t>
                  </w:r>
                  <w:r w:rsidRPr="00046E2E">
                    <w:rPr>
                      <w:rFonts w:cstheme="minorHAnsi"/>
                      <w:color w:val="000000"/>
                    </w:rPr>
                    <w:t>ue</w:t>
                  </w:r>
                  <w:r w:rsidRPr="00046E2E">
                    <w:rPr>
                      <w:rFonts w:cstheme="minorHAnsi"/>
                      <w:color w:val="000000"/>
                      <w:spacing w:val="3"/>
                    </w:rPr>
                    <w:t xml:space="preserve"> </w:t>
                  </w:r>
                  <w:r w:rsidRPr="00046E2E">
                    <w:rPr>
                      <w:rFonts w:cstheme="minorHAnsi"/>
                      <w:color w:val="000000"/>
                    </w:rPr>
                    <w:t>f</w:t>
                  </w:r>
                  <w:r w:rsidRPr="00046E2E">
                    <w:rPr>
                      <w:rFonts w:cstheme="minorHAnsi"/>
                      <w:color w:val="000000"/>
                      <w:spacing w:val="-1"/>
                    </w:rPr>
                    <w:t>o</w:t>
                  </w:r>
                  <w:r w:rsidRPr="00046E2E">
                    <w:rPr>
                      <w:rFonts w:cstheme="minorHAnsi"/>
                      <w:color w:val="000000"/>
                    </w:rPr>
                    <w:t>is</w:t>
                  </w:r>
                  <w:r w:rsidRPr="00046E2E">
                    <w:rPr>
                      <w:rFonts w:cstheme="minorHAnsi"/>
                      <w:color w:val="000000"/>
                      <w:spacing w:val="5"/>
                    </w:rPr>
                    <w:t xml:space="preserve"> </w:t>
                  </w:r>
                  <w:r w:rsidRPr="00046E2E">
                    <w:rPr>
                      <w:rFonts w:cstheme="minorHAnsi"/>
                      <w:color w:val="000000"/>
                      <w:spacing w:val="-1"/>
                    </w:rPr>
                    <w:t>q</w:t>
                  </w:r>
                  <w:r w:rsidRPr="00046E2E">
                    <w:rPr>
                      <w:rFonts w:cstheme="minorHAnsi"/>
                      <w:color w:val="000000"/>
                    </w:rPr>
                    <w:t>ue</w:t>
                  </w:r>
                  <w:r w:rsidRPr="00046E2E">
                    <w:rPr>
                      <w:rFonts w:cstheme="minorHAnsi"/>
                      <w:color w:val="000000"/>
                      <w:spacing w:val="3"/>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3"/>
                    </w:rPr>
                    <w:t xml:space="preserve"> </w:t>
                  </w:r>
                  <w:r w:rsidRPr="00046E2E">
                    <w:rPr>
                      <w:rFonts w:cstheme="minorHAnsi"/>
                      <w:color w:val="000000"/>
                      <w:spacing w:val="-1"/>
                    </w:rPr>
                    <w:t>n</w:t>
                  </w:r>
                  <w:r w:rsidRPr="00046E2E">
                    <w:rPr>
                      <w:rFonts w:cstheme="minorHAnsi"/>
                      <w:color w:val="000000"/>
                      <w:spacing w:val="1"/>
                    </w:rPr>
                    <w:t>o</w:t>
                  </w:r>
                  <w:r w:rsidRPr="00046E2E">
                    <w:rPr>
                      <w:rFonts w:cstheme="minorHAnsi"/>
                      <w:color w:val="000000"/>
                    </w:rPr>
                    <w:t>m</w:t>
                  </w:r>
                  <w:r w:rsidRPr="00046E2E">
                    <w:rPr>
                      <w:rFonts w:cstheme="minorHAnsi"/>
                      <w:color w:val="000000"/>
                      <w:spacing w:val="1"/>
                    </w:rPr>
                    <w:t>br</w:t>
                  </w:r>
                  <w:r w:rsidRPr="00046E2E">
                    <w:rPr>
                      <w:rFonts w:cstheme="minorHAnsi"/>
                      <w:color w:val="000000"/>
                    </w:rPr>
                    <w:t>e de</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3"/>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rPr>
                    <w:t>s</w:t>
                  </w:r>
                  <w:r w:rsidRPr="00046E2E">
                    <w:rPr>
                      <w:rFonts w:cstheme="minorHAnsi"/>
                      <w:color w:val="000000"/>
                      <w:spacing w:val="5"/>
                    </w:rPr>
                    <w:t xml:space="preserve"> </w:t>
                  </w:r>
                  <w:r w:rsidRPr="00046E2E">
                    <w:rPr>
                      <w:rFonts w:cstheme="minorHAnsi"/>
                      <w:color w:val="000000"/>
                    </w:rPr>
                    <w:t>de</w:t>
                  </w:r>
                  <w:r w:rsidRPr="00046E2E">
                    <w:rPr>
                      <w:rFonts w:cstheme="minorHAnsi"/>
                      <w:color w:val="000000"/>
                      <w:spacing w:val="3"/>
                    </w:rPr>
                    <w:t xml:space="preserve"> </w:t>
                  </w:r>
                  <w:r w:rsidRPr="00046E2E">
                    <w:rPr>
                      <w:rFonts w:cstheme="minorHAnsi"/>
                      <w:color w:val="000000"/>
                      <w:spacing w:val="-1"/>
                    </w:rPr>
                    <w:t>p</w:t>
                  </w:r>
                  <w:r w:rsidRPr="00046E2E">
                    <w:rPr>
                      <w:rFonts w:cstheme="minorHAnsi"/>
                      <w:color w:val="000000"/>
                      <w:spacing w:val="1"/>
                    </w:rPr>
                    <w:t>r</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q</w:t>
                  </w:r>
                  <w:r w:rsidRPr="00046E2E">
                    <w:rPr>
                      <w:rFonts w:cstheme="minorHAnsi"/>
                      <w:color w:val="000000"/>
                    </w:rPr>
                    <w:t>ue</w:t>
                  </w:r>
                  <w:r w:rsidRPr="00046E2E">
                    <w:rPr>
                      <w:rFonts w:cstheme="minorHAnsi"/>
                      <w:color w:val="000000"/>
                      <w:spacing w:val="3"/>
                    </w:rPr>
                    <w:t xml:space="preserve"> </w:t>
                  </w:r>
                  <w:r w:rsidRPr="00046E2E">
                    <w:rPr>
                      <w:rFonts w:cstheme="minorHAnsi"/>
                      <w:color w:val="000000"/>
                    </w:rPr>
                    <w:t>p</w:t>
                  </w:r>
                  <w:r w:rsidRPr="00046E2E">
                    <w:rPr>
                      <w:rFonts w:cstheme="minorHAnsi"/>
                      <w:color w:val="000000"/>
                      <w:spacing w:val="1"/>
                    </w:rPr>
                    <w:t>r</w:t>
                  </w:r>
                  <w:r w:rsidRPr="00046E2E">
                    <w:rPr>
                      <w:rFonts w:cstheme="minorHAnsi"/>
                      <w:color w:val="000000"/>
                      <w:spacing w:val="-1"/>
                    </w:rPr>
                    <w:t>o</w:t>
                  </w:r>
                  <w:r w:rsidRPr="00046E2E">
                    <w:rPr>
                      <w:rFonts w:cstheme="minorHAnsi"/>
                      <w:color w:val="000000"/>
                      <w:spacing w:val="-2"/>
                    </w:rPr>
                    <w:t>f</w:t>
                  </w:r>
                  <w:r w:rsidRPr="00046E2E">
                    <w:rPr>
                      <w:rFonts w:cstheme="minorHAnsi"/>
                      <w:color w:val="000000"/>
                      <w:spacing w:val="-1"/>
                    </w:rPr>
                    <w:t>e</w:t>
                  </w:r>
                  <w:r w:rsidRPr="00046E2E">
                    <w:rPr>
                      <w:rFonts w:cstheme="minorHAnsi"/>
                      <w:color w:val="000000"/>
                      <w:spacing w:val="1"/>
                    </w:rPr>
                    <w:t>ss</w:t>
                  </w:r>
                  <w:r w:rsidRPr="00046E2E">
                    <w:rPr>
                      <w:rFonts w:cstheme="minorHAnsi"/>
                      <w:color w:val="000000"/>
                    </w:rPr>
                    <w:t>i</w:t>
                  </w:r>
                  <w:r w:rsidRPr="00046E2E">
                    <w:rPr>
                      <w:rFonts w:cstheme="minorHAnsi"/>
                      <w:color w:val="000000"/>
                      <w:spacing w:val="1"/>
                    </w:rPr>
                    <w:t>o</w:t>
                  </w:r>
                  <w:r w:rsidRPr="00046E2E">
                    <w:rPr>
                      <w:rFonts w:cstheme="minorHAnsi"/>
                      <w:color w:val="000000"/>
                      <w:spacing w:val="-1"/>
                    </w:rPr>
                    <w:t>nnell</w:t>
                  </w:r>
                  <w:r w:rsidRPr="00046E2E">
                    <w:rPr>
                      <w:rFonts w:cstheme="minorHAnsi"/>
                      <w:color w:val="000000"/>
                    </w:rPr>
                    <w:t>e organisées</w:t>
                  </w:r>
                  <w:r w:rsidRPr="00046E2E">
                    <w:rPr>
                      <w:rFonts w:cstheme="minorHAnsi"/>
                      <w:color w:val="000000"/>
                      <w:spacing w:val="3"/>
                    </w:rPr>
                    <w:t xml:space="preserve"> </w:t>
                  </w:r>
                  <w:r w:rsidRPr="00046E2E">
                    <w:rPr>
                      <w:rFonts w:cstheme="minorHAnsi"/>
                      <w:color w:val="000000"/>
                      <w:spacing w:val="-1"/>
                    </w:rPr>
                    <w:t>a</w:t>
                  </w:r>
                  <w:r w:rsidRPr="00046E2E">
                    <w:rPr>
                      <w:rFonts w:cstheme="minorHAnsi"/>
                      <w:color w:val="000000"/>
                      <w:spacing w:val="1"/>
                    </w:rPr>
                    <w:t>tt</w:t>
                  </w:r>
                  <w:r w:rsidRPr="00046E2E">
                    <w:rPr>
                      <w:rFonts w:cstheme="minorHAnsi"/>
                      <w:color w:val="000000"/>
                      <w:spacing w:val="-1"/>
                    </w:rPr>
                    <w:t>e</w:t>
                  </w:r>
                  <w:r w:rsidRPr="00046E2E">
                    <w:rPr>
                      <w:rFonts w:cstheme="minorHAnsi"/>
                      <w:color w:val="000000"/>
                    </w:rPr>
                    <w:t>i</w:t>
                  </w:r>
                  <w:r w:rsidRPr="00046E2E">
                    <w:rPr>
                      <w:rFonts w:cstheme="minorHAnsi"/>
                      <w:color w:val="000000"/>
                      <w:spacing w:val="-1"/>
                    </w:rPr>
                    <w:t>n</w:t>
                  </w:r>
                  <w:r w:rsidRPr="00046E2E">
                    <w:rPr>
                      <w:rFonts w:cstheme="minorHAnsi"/>
                      <w:color w:val="000000"/>
                    </w:rPr>
                    <w:t>t</w:t>
                  </w:r>
                  <w:r w:rsidRPr="00046E2E">
                    <w:rPr>
                      <w:rFonts w:cstheme="minorHAnsi"/>
                      <w:color w:val="000000"/>
                      <w:spacing w:val="5"/>
                    </w:rPr>
                    <w:t xml:space="preserve"> </w:t>
                  </w:r>
                  <w:r w:rsidRPr="00046E2E">
                    <w:rPr>
                      <w:rFonts w:cstheme="minorHAnsi"/>
                      <w:color w:val="000000"/>
                      <w:spacing w:val="-1"/>
                    </w:rPr>
                    <w:t>2</w:t>
                  </w:r>
                  <w:r w:rsidRPr="00046E2E">
                    <w:rPr>
                      <w:rFonts w:cstheme="minorHAnsi"/>
                      <w:color w:val="000000"/>
                      <w:spacing w:val="1"/>
                    </w:rPr>
                    <w:t>1</w:t>
                  </w:r>
                  <w:r w:rsidRPr="00046E2E">
                    <w:rPr>
                      <w:rFonts w:cstheme="minorHAnsi"/>
                      <w:color w:val="000000"/>
                    </w:rPr>
                    <w:t xml:space="preserve">0 </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w:t>
                  </w:r>
                </w:p>
                <w:p w:rsidR="00E07C8A" w:rsidRPr="00046E2E" w:rsidRDefault="00E07C8A">
                  <w:pPr>
                    <w:widowControl w:val="0"/>
                    <w:autoSpaceDE w:val="0"/>
                    <w:autoSpaceDN w:val="0"/>
                    <w:adjustRightInd w:val="0"/>
                    <w:spacing w:before="9" w:line="240" w:lineRule="exact"/>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T</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t</w:t>
                  </w:r>
                  <w:r w:rsidRPr="00046E2E">
                    <w:rPr>
                      <w:rFonts w:cstheme="minorHAnsi"/>
                      <w:color w:val="000000"/>
                      <w:spacing w:val="-1"/>
                    </w:rPr>
                    <w:t>e</w:t>
                  </w:r>
                  <w:r w:rsidRPr="00046E2E">
                    <w:rPr>
                      <w:rFonts w:cstheme="minorHAnsi"/>
                      <w:color w:val="000000"/>
                      <w:spacing w:val="-2"/>
                    </w:rPr>
                    <w:t>f</w:t>
                  </w:r>
                  <w:r w:rsidRPr="00046E2E">
                    <w:rPr>
                      <w:rFonts w:cstheme="minorHAnsi"/>
                      <w:color w:val="000000"/>
                      <w:spacing w:val="1"/>
                    </w:rPr>
                    <w:t>o</w:t>
                  </w:r>
                  <w:r w:rsidRPr="00046E2E">
                    <w:rPr>
                      <w:rFonts w:cstheme="minorHAnsi"/>
                      <w:color w:val="000000"/>
                    </w:rPr>
                    <w:t>is</w:t>
                  </w:r>
                  <w:r w:rsidRPr="00046E2E">
                    <w:rPr>
                      <w:rFonts w:cstheme="minorHAnsi"/>
                      <w:color w:val="000000"/>
                      <w:spacing w:val="32"/>
                    </w:rPr>
                    <w:t xml:space="preserve">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1"/>
                    </w:rPr>
                    <w:t>e</w:t>
                  </w:r>
                  <w:r w:rsidRPr="00046E2E">
                    <w:rPr>
                      <w:rFonts w:cstheme="minorHAnsi"/>
                      <w:color w:val="000000"/>
                      <w:spacing w:val="-3"/>
                    </w:rPr>
                    <w:t>m</w:t>
                  </w:r>
                  <w:r w:rsidRPr="00046E2E">
                    <w:rPr>
                      <w:rFonts w:cstheme="minorHAnsi"/>
                      <w:color w:val="000000"/>
                      <w:spacing w:val="1"/>
                    </w:rPr>
                    <w:t>p</w:t>
                  </w:r>
                  <w:r w:rsidRPr="00046E2E">
                    <w:rPr>
                      <w:rFonts w:cstheme="minorHAnsi"/>
                      <w:color w:val="000000"/>
                      <w:spacing w:val="-1"/>
                    </w:rPr>
                    <w:t>l</w:t>
                  </w:r>
                  <w:r w:rsidRPr="00046E2E">
                    <w:rPr>
                      <w:rFonts w:cstheme="minorHAnsi"/>
                      <w:color w:val="000000"/>
                      <w:spacing w:val="1"/>
                    </w:rPr>
                    <w:t>o</w:t>
                  </w:r>
                  <w:r w:rsidRPr="00046E2E">
                    <w:rPr>
                      <w:rFonts w:cstheme="minorHAnsi"/>
                      <w:color w:val="000000"/>
                    </w:rPr>
                    <w:t>i</w:t>
                  </w:r>
                  <w:r w:rsidRPr="00046E2E">
                    <w:rPr>
                      <w:rFonts w:cstheme="minorHAnsi"/>
                      <w:color w:val="000000"/>
                      <w:spacing w:val="31"/>
                    </w:rPr>
                    <w:t xml:space="preserve"> </w:t>
                  </w:r>
                  <w:r w:rsidRPr="00046E2E">
                    <w:rPr>
                      <w:rFonts w:cstheme="minorHAnsi"/>
                      <w:color w:val="000000"/>
                      <w:spacing w:val="-1"/>
                    </w:rPr>
                    <w:t>n</w:t>
                  </w:r>
                  <w:r w:rsidRPr="00046E2E">
                    <w:rPr>
                      <w:rFonts w:cstheme="minorHAnsi"/>
                      <w:color w:val="000000"/>
                    </w:rPr>
                    <w:t>e</w:t>
                  </w:r>
                  <w:r w:rsidRPr="00046E2E">
                    <w:rPr>
                      <w:rFonts w:cstheme="minorHAnsi"/>
                      <w:color w:val="000000"/>
                      <w:spacing w:val="30"/>
                    </w:rPr>
                    <w:t xml:space="preserve">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r</w:t>
                  </w:r>
                  <w:r w:rsidRPr="00046E2E">
                    <w:rPr>
                      <w:rFonts w:cstheme="minorHAnsi"/>
                      <w:color w:val="000000"/>
                    </w:rPr>
                    <w:t>a</w:t>
                  </w:r>
                  <w:r w:rsidRPr="00046E2E">
                    <w:rPr>
                      <w:rFonts w:cstheme="minorHAnsi"/>
                      <w:color w:val="000000"/>
                      <w:spacing w:val="30"/>
                    </w:rPr>
                    <w:t xml:space="preserve"> </w:t>
                  </w:r>
                  <w:r w:rsidRPr="00046E2E">
                    <w:rPr>
                      <w:rFonts w:cstheme="minorHAnsi"/>
                      <w:color w:val="000000"/>
                      <w:spacing w:val="1"/>
                    </w:rPr>
                    <w:t>cr</w:t>
                  </w:r>
                  <w:r w:rsidRPr="00046E2E">
                    <w:rPr>
                      <w:rFonts w:cstheme="minorHAnsi"/>
                      <w:color w:val="000000"/>
                      <w:spacing w:val="-1"/>
                    </w:rPr>
                    <w:t>é</w:t>
                  </w:r>
                  <w:r w:rsidRPr="00046E2E">
                    <w:rPr>
                      <w:rFonts w:cstheme="minorHAnsi"/>
                      <w:color w:val="000000"/>
                    </w:rPr>
                    <w:t>é</w:t>
                  </w:r>
                  <w:r w:rsidRPr="00046E2E">
                    <w:rPr>
                      <w:rFonts w:cstheme="minorHAnsi"/>
                      <w:color w:val="000000"/>
                      <w:spacing w:val="30"/>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rPr>
                    <w:t>fi</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31"/>
                    </w:rPr>
                    <w:t xml:space="preserve"> </w:t>
                  </w:r>
                  <w:r w:rsidRPr="00046E2E">
                    <w:rPr>
                      <w:rFonts w:cstheme="minorHAnsi"/>
                      <w:color w:val="000000"/>
                      <w:spacing w:val="-1"/>
                    </w:rPr>
                    <w:t>q</w:t>
                  </w:r>
                  <w:r w:rsidRPr="00046E2E">
                    <w:rPr>
                      <w:rFonts w:cstheme="minorHAnsi"/>
                      <w:color w:val="000000"/>
                    </w:rPr>
                    <w:t>ue</w:t>
                  </w:r>
                  <w:r w:rsidRPr="00046E2E">
                    <w:rPr>
                      <w:rFonts w:cstheme="minorHAnsi"/>
                      <w:color w:val="000000"/>
                      <w:spacing w:val="30"/>
                    </w:rPr>
                    <w:t xml:space="preserve"> </w:t>
                  </w:r>
                  <w:r w:rsidRPr="00046E2E">
                    <w:rPr>
                      <w:rFonts w:cstheme="minorHAnsi"/>
                      <w:color w:val="000000"/>
                      <w:spacing w:val="1"/>
                    </w:rPr>
                    <w:t>s</w:t>
                  </w:r>
                  <w:r w:rsidRPr="00046E2E">
                    <w:rPr>
                      <w:rFonts w:cstheme="minorHAnsi"/>
                      <w:color w:val="000000"/>
                    </w:rPr>
                    <w:t>i</w:t>
                  </w:r>
                  <w:r w:rsidRPr="00046E2E">
                    <w:rPr>
                      <w:rFonts w:cstheme="minorHAnsi"/>
                      <w:color w:val="000000"/>
                      <w:spacing w:val="31"/>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32"/>
                    </w:rPr>
                    <w:t xml:space="preserve"> </w:t>
                  </w:r>
                  <w:r w:rsidRPr="00046E2E">
                    <w:rPr>
                      <w:rFonts w:cstheme="minorHAnsi"/>
                      <w:color w:val="000000"/>
                      <w:spacing w:val="-1"/>
                    </w:rPr>
                    <w:t>n</w:t>
                  </w:r>
                  <w:r w:rsidRPr="00046E2E">
                    <w:rPr>
                      <w:rFonts w:cstheme="minorHAnsi"/>
                      <w:color w:val="000000"/>
                      <w:spacing w:val="1"/>
                    </w:rPr>
                    <w:t>or</w:t>
                  </w:r>
                  <w:r w:rsidRPr="00046E2E">
                    <w:rPr>
                      <w:rFonts w:cstheme="minorHAnsi"/>
                      <w:color w:val="000000"/>
                    </w:rPr>
                    <w:t>me</w:t>
                  </w:r>
                  <w:r w:rsidRPr="00046E2E">
                    <w:rPr>
                      <w:rFonts w:cstheme="minorHAnsi"/>
                      <w:color w:val="000000"/>
                      <w:spacing w:val="30"/>
                    </w:rPr>
                    <w:t xml:space="preserve"> </w:t>
                  </w:r>
                  <w:r w:rsidRPr="00046E2E">
                    <w:rPr>
                      <w:rFonts w:cstheme="minorHAnsi"/>
                      <w:color w:val="000000"/>
                    </w:rPr>
                    <w:t>de</w:t>
                  </w:r>
                  <w:r w:rsidRPr="00046E2E">
                    <w:rPr>
                      <w:rFonts w:cstheme="minorHAnsi"/>
                      <w:color w:val="000000"/>
                      <w:spacing w:val="30"/>
                    </w:rPr>
                    <w:t xml:space="preserve"> </w:t>
                  </w:r>
                  <w:r w:rsidRPr="00046E2E">
                    <w:rPr>
                      <w:rFonts w:cstheme="minorHAnsi"/>
                      <w:color w:val="000000"/>
                      <w:spacing w:val="1"/>
                    </w:rPr>
                    <w:t>cr</w:t>
                  </w:r>
                  <w:r w:rsidRPr="00046E2E">
                    <w:rPr>
                      <w:rFonts w:cstheme="minorHAnsi"/>
                      <w:color w:val="000000"/>
                      <w:spacing w:val="-1"/>
                    </w:rPr>
                    <w:t>éa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30"/>
                    </w:rPr>
                    <w:t xml:space="preserve"> </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t</w:t>
                  </w:r>
                  <w:r w:rsidRPr="00046E2E">
                    <w:rPr>
                      <w:rFonts w:cstheme="minorHAnsi"/>
                      <w:color w:val="000000"/>
                      <w:spacing w:val="32"/>
                    </w:rPr>
                    <w:t xml:space="preserve"> </w:t>
                  </w:r>
                  <w:r w:rsidRPr="00046E2E">
                    <w:rPr>
                      <w:rFonts w:cstheme="minorHAnsi"/>
                      <w:color w:val="000000"/>
                      <w:spacing w:val="-1"/>
                    </w:rPr>
                    <w:t>a</w:t>
                  </w:r>
                  <w:r w:rsidRPr="00046E2E">
                    <w:rPr>
                      <w:rFonts w:cstheme="minorHAnsi"/>
                      <w:color w:val="000000"/>
                      <w:spacing w:val="1"/>
                    </w:rPr>
                    <w:t>tt</w:t>
                  </w:r>
                  <w:r w:rsidRPr="00046E2E">
                    <w:rPr>
                      <w:rFonts w:cstheme="minorHAnsi"/>
                      <w:color w:val="000000"/>
                      <w:spacing w:val="-1"/>
                    </w:rPr>
                    <w:t>e</w:t>
                  </w:r>
                  <w:r w:rsidRPr="00046E2E">
                    <w:rPr>
                      <w:rFonts w:cstheme="minorHAnsi"/>
                      <w:color w:val="000000"/>
                    </w:rPr>
                    <w:t>i</w:t>
                  </w:r>
                  <w:r w:rsidRPr="00046E2E">
                    <w:rPr>
                      <w:rFonts w:cstheme="minorHAnsi"/>
                      <w:color w:val="000000"/>
                      <w:spacing w:val="-1"/>
                    </w:rPr>
                    <w:t>n</w:t>
                  </w:r>
                  <w:r w:rsidRPr="00046E2E">
                    <w:rPr>
                      <w:rFonts w:cstheme="minorHAnsi"/>
                      <w:color w:val="000000"/>
                      <w:spacing w:val="1"/>
                    </w:rPr>
                    <w:t>t</w:t>
                  </w:r>
                  <w:r w:rsidRPr="00046E2E">
                    <w:rPr>
                      <w:rFonts w:cstheme="minorHAnsi"/>
                      <w:color w:val="000000"/>
                    </w:rPr>
                    <w:t>e</w:t>
                  </w:r>
                  <w:r w:rsidRPr="00046E2E">
                    <w:rPr>
                      <w:rFonts w:cstheme="minorHAnsi"/>
                      <w:color w:val="000000"/>
                      <w:spacing w:val="30"/>
                    </w:rPr>
                    <w:t xml:space="preserve"> </w:t>
                  </w:r>
                  <w:r w:rsidRPr="00046E2E">
                    <w:rPr>
                      <w:rFonts w:cstheme="minorHAnsi"/>
                      <w:color w:val="000000"/>
                      <w:spacing w:val="1"/>
                    </w:rPr>
                    <w:t>p</w:t>
                  </w:r>
                  <w:r w:rsidRPr="00046E2E">
                    <w:rPr>
                      <w:rFonts w:cstheme="minorHAnsi"/>
                      <w:color w:val="000000"/>
                      <w:spacing w:val="-1"/>
                    </w:rPr>
                    <w:t>en</w:t>
                  </w:r>
                  <w:r w:rsidRPr="00046E2E">
                    <w:rPr>
                      <w:rFonts w:cstheme="minorHAnsi"/>
                      <w:color w:val="000000"/>
                    </w:rPr>
                    <w:t>d</w:t>
                  </w:r>
                  <w:r w:rsidRPr="00046E2E">
                    <w:rPr>
                      <w:rFonts w:cstheme="minorHAnsi"/>
                      <w:color w:val="000000"/>
                      <w:spacing w:val="-1"/>
                    </w:rPr>
                    <w:t>an</w:t>
                  </w:r>
                  <w:r w:rsidRPr="00046E2E">
                    <w:rPr>
                      <w:rFonts w:cstheme="minorHAnsi"/>
                      <w:color w:val="000000"/>
                    </w:rPr>
                    <w:t>t d</w:t>
                  </w:r>
                  <w:r w:rsidRPr="00046E2E">
                    <w:rPr>
                      <w:rFonts w:cstheme="minorHAnsi"/>
                      <w:color w:val="000000"/>
                      <w:spacing w:val="-1"/>
                    </w:rPr>
                    <w:t>e</w:t>
                  </w:r>
                  <w:r w:rsidRPr="00046E2E">
                    <w:rPr>
                      <w:rFonts w:cstheme="minorHAnsi"/>
                      <w:color w:val="000000"/>
                    </w:rPr>
                    <w:t>ux</w:t>
                  </w:r>
                  <w:r w:rsidRPr="00046E2E">
                    <w:rPr>
                      <w:rFonts w:cstheme="minorHAnsi"/>
                      <w:color w:val="000000"/>
                      <w:spacing w:val="1"/>
                    </w:rPr>
                    <w:t xml:space="preserve"> </w:t>
                  </w:r>
                  <w:r w:rsidRPr="00046E2E">
                    <w:rPr>
                      <w:rFonts w:cstheme="minorHAnsi"/>
                      <w:color w:val="000000"/>
                      <w:spacing w:val="-1"/>
                    </w:rPr>
                    <w:t>année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sco</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1"/>
                    </w:rPr>
                    <w:t>é</w:t>
                  </w:r>
                  <w:r w:rsidRPr="00046E2E">
                    <w:rPr>
                      <w:rFonts w:cstheme="minorHAnsi"/>
                      <w:color w:val="000000"/>
                      <w:spacing w:val="1"/>
                    </w:rPr>
                    <w:t>c</w:t>
                  </w:r>
                  <w:r w:rsidRPr="00046E2E">
                    <w:rPr>
                      <w:rFonts w:cstheme="minorHAnsi"/>
                      <w:color w:val="000000"/>
                      <w:spacing w:val="-2"/>
                    </w:rPr>
                    <w:t>u</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v</w:t>
                  </w:r>
                  <w:r w:rsidRPr="00046E2E">
                    <w:rPr>
                      <w:rFonts w:cstheme="minorHAnsi"/>
                      <w:color w:val="000000"/>
                      <w:spacing w:val="-1"/>
                    </w:rPr>
                    <w:t>e</w:t>
                  </w:r>
                  <w:r w:rsidRPr="00046E2E">
                    <w:rPr>
                      <w:rFonts w:cstheme="minorHAnsi"/>
                      <w:color w:val="000000"/>
                    </w:rPr>
                    <w:t xml:space="preserve">s </w:t>
                  </w:r>
                  <w:r w:rsidRPr="00046E2E">
                    <w:rPr>
                      <w:rFonts w:cstheme="minorHAnsi"/>
                      <w:color w:val="000000"/>
                      <w:spacing w:val="1"/>
                    </w:rPr>
                    <w:t>(</w:t>
                  </w:r>
                  <w:r w:rsidRPr="00046E2E">
                    <w:rPr>
                      <w:rFonts w:cstheme="minorHAnsi"/>
                      <w:color w:val="000000"/>
                      <w:spacing w:val="-1"/>
                    </w:rPr>
                    <w:t>a</w:t>
                  </w:r>
                  <w:r w:rsidRPr="00046E2E">
                    <w:rPr>
                      <w:rFonts w:cstheme="minorHAnsi"/>
                      <w:color w:val="000000"/>
                      <w:spacing w:val="1"/>
                    </w:rPr>
                    <w:t>r</w:t>
                  </w:r>
                  <w:r w:rsidRPr="00046E2E">
                    <w:rPr>
                      <w:rFonts w:cstheme="minorHAnsi"/>
                      <w:color w:val="000000"/>
                      <w:spacing w:val="-2"/>
                    </w:rPr>
                    <w:t>t</w:t>
                  </w:r>
                  <w:r w:rsidRPr="00046E2E">
                    <w:rPr>
                      <w:rFonts w:cstheme="minorHAnsi"/>
                      <w:color w:val="000000"/>
                    </w:rPr>
                    <w:t>i</w:t>
                  </w:r>
                  <w:r w:rsidRPr="00046E2E">
                    <w:rPr>
                      <w:rFonts w:cstheme="minorHAnsi"/>
                      <w:color w:val="000000"/>
                      <w:spacing w:val="1"/>
                    </w:rPr>
                    <w:t>c</w:t>
                  </w:r>
                  <w:r w:rsidRPr="00046E2E">
                    <w:rPr>
                      <w:rFonts w:cstheme="minorHAnsi"/>
                      <w:color w:val="000000"/>
                      <w:spacing w:val="-1"/>
                    </w:rPr>
                    <w:t>l</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72</w:t>
                  </w:r>
                  <w:r w:rsidRPr="00046E2E">
                    <w:rPr>
                      <w:rFonts w:cstheme="minorHAnsi"/>
                      <w:color w:val="000000"/>
                      <w:spacing w:val="1"/>
                    </w:rPr>
                    <w:t xml:space="preserve"> </w:t>
                  </w:r>
                  <w:r w:rsidRPr="00046E2E">
                    <w:rPr>
                      <w:rFonts w:cstheme="minorHAnsi"/>
                      <w:color w:val="000000"/>
                    </w:rPr>
                    <w:t>du</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spacing w:val="1"/>
                    </w:rPr>
                    <w:t>cr</w:t>
                  </w:r>
                  <w:r w:rsidRPr="00046E2E">
                    <w:rPr>
                      <w:rFonts w:cstheme="minorHAnsi"/>
                      <w:color w:val="000000"/>
                      <w:spacing w:val="-1"/>
                    </w:rPr>
                    <w:t>e</w:t>
                  </w:r>
                  <w:r w:rsidRPr="00046E2E">
                    <w:rPr>
                      <w:rFonts w:cstheme="minorHAnsi"/>
                      <w:color w:val="000000"/>
                    </w:rPr>
                    <w:t>t</w:t>
                  </w:r>
                  <w:r w:rsidRPr="00046E2E">
                    <w:rPr>
                      <w:rFonts w:cstheme="minorHAnsi"/>
                      <w:color w:val="000000"/>
                      <w:spacing w:val="2"/>
                    </w:rPr>
                    <w:t xml:space="preserve"> </w:t>
                  </w:r>
                  <w:r w:rsidRPr="00046E2E">
                    <w:rPr>
                      <w:rFonts w:cstheme="minorHAnsi"/>
                      <w:color w:val="000000"/>
                    </w:rPr>
                    <w:t>du 3</w:t>
                  </w:r>
                  <w:r w:rsidRPr="00046E2E">
                    <w:rPr>
                      <w:rFonts w:cstheme="minorHAnsi"/>
                      <w:color w:val="000000"/>
                      <w:spacing w:val="2"/>
                    </w:rPr>
                    <w:t xml:space="preserve"> </w:t>
                  </w:r>
                  <w:r w:rsidRPr="00046E2E">
                    <w:rPr>
                      <w:rFonts w:cstheme="minorHAnsi"/>
                      <w:color w:val="000000"/>
                    </w:rPr>
                    <w:t>m</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200</w:t>
                  </w:r>
                  <w:r w:rsidRPr="00046E2E">
                    <w:rPr>
                      <w:rFonts w:cstheme="minorHAnsi"/>
                      <w:color w:val="000000"/>
                    </w:rPr>
                    <w:t>4</w:t>
                  </w:r>
                  <w:r w:rsidRPr="00046E2E">
                    <w:rPr>
                      <w:rFonts w:cstheme="minorHAnsi"/>
                      <w:color w:val="000000"/>
                      <w:spacing w:val="2"/>
                    </w:rPr>
                    <w:t xml:space="preserve"> </w:t>
                  </w:r>
                  <w:r w:rsidRPr="00046E2E">
                    <w:rPr>
                      <w:rFonts w:cstheme="minorHAnsi"/>
                      <w:color w:val="000000"/>
                      <w:spacing w:val="1"/>
                    </w:rPr>
                    <w:t>or</w:t>
                  </w:r>
                  <w:r w:rsidRPr="00046E2E">
                    <w:rPr>
                      <w:rFonts w:cstheme="minorHAnsi"/>
                      <w:color w:val="000000"/>
                    </w:rPr>
                    <w:t>g</w:t>
                  </w:r>
                  <w:r w:rsidRPr="00046E2E">
                    <w:rPr>
                      <w:rFonts w:cstheme="minorHAnsi"/>
                      <w:color w:val="000000"/>
                      <w:spacing w:val="-1"/>
                    </w:rPr>
                    <w:t>an</w:t>
                  </w:r>
                  <w:r w:rsidRPr="00046E2E">
                    <w:rPr>
                      <w:rFonts w:cstheme="minorHAnsi"/>
                      <w:color w:val="000000"/>
                      <w:spacing w:val="-2"/>
                    </w:rPr>
                    <w:t>i</w:t>
                  </w:r>
                  <w:r w:rsidRPr="00046E2E">
                    <w:rPr>
                      <w:rFonts w:cstheme="minorHAnsi"/>
                      <w:color w:val="000000"/>
                      <w:spacing w:val="1"/>
                    </w:rPr>
                    <w:t>s</w:t>
                  </w:r>
                  <w:r w:rsidRPr="00046E2E">
                    <w:rPr>
                      <w:rFonts w:cstheme="minorHAnsi"/>
                      <w:color w:val="000000"/>
                      <w:spacing w:val="-1"/>
                    </w:rPr>
                    <w:t>a</w:t>
                  </w:r>
                  <w:r w:rsidRPr="00046E2E">
                    <w:rPr>
                      <w:rFonts w:cstheme="minorHAnsi"/>
                      <w:color w:val="000000"/>
                      <w:spacing w:val="-3"/>
                    </w:rPr>
                    <w:t>n</w:t>
                  </w:r>
                  <w:r w:rsidRPr="00046E2E">
                    <w:rPr>
                      <w:rFonts w:cstheme="minorHAnsi"/>
                      <w:color w:val="000000"/>
                    </w:rPr>
                    <w:t xml:space="preserve">t </w:t>
                  </w:r>
                  <w:r w:rsidRPr="00046E2E">
                    <w:rPr>
                      <w:rFonts w:cstheme="minorHAnsi"/>
                      <w:color w:val="000000"/>
                      <w:spacing w:val="-1"/>
                    </w:rPr>
                    <w:t>l</w:t>
                  </w:r>
                  <w:r w:rsidRPr="00046E2E">
                    <w:rPr>
                      <w:rFonts w:cstheme="minorHAnsi"/>
                      <w:color w:val="000000"/>
                      <w:spacing w:val="1"/>
                    </w:rPr>
                    <w:t>'</w:t>
                  </w:r>
                  <w:r w:rsidRPr="00046E2E">
                    <w:rPr>
                      <w:rFonts w:cstheme="minorHAnsi"/>
                      <w:color w:val="000000"/>
                    </w:rPr>
                    <w:t>E</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ne</w:t>
                  </w:r>
                  <w:r w:rsidRPr="00046E2E">
                    <w:rPr>
                      <w:rFonts w:cstheme="minorHAnsi"/>
                      <w:color w:val="000000"/>
                    </w:rPr>
                    <w:t>m</w:t>
                  </w:r>
                  <w:r w:rsidRPr="00046E2E">
                    <w:rPr>
                      <w:rFonts w:cstheme="minorHAnsi"/>
                      <w:color w:val="000000"/>
                      <w:spacing w:val="-1"/>
                    </w:rPr>
                    <w:t>en</w:t>
                  </w:r>
                  <w:r w:rsidRPr="00046E2E">
                    <w:rPr>
                      <w:rFonts w:cstheme="minorHAnsi"/>
                      <w:color w:val="000000"/>
                    </w:rPr>
                    <w:t xml:space="preserve">t </w:t>
                  </w:r>
                  <w:r w:rsidRPr="00046E2E">
                    <w:rPr>
                      <w:rFonts w:cstheme="minorHAnsi"/>
                      <w:color w:val="000000"/>
                      <w:spacing w:val="1"/>
                    </w:rPr>
                    <w:t>sp</w:t>
                  </w:r>
                  <w:r w:rsidRPr="00046E2E">
                    <w:rPr>
                      <w:rFonts w:cstheme="minorHAnsi"/>
                      <w:color w:val="000000"/>
                      <w:spacing w:val="-1"/>
                    </w:rPr>
                    <w:t>é</w:t>
                  </w:r>
                  <w:r w:rsidRPr="00046E2E">
                    <w:rPr>
                      <w:rFonts w:cstheme="minorHAnsi"/>
                      <w:color w:val="000000"/>
                      <w:spacing w:val="1"/>
                    </w:rPr>
                    <w:t>c</w:t>
                  </w:r>
                  <w:r w:rsidRPr="00046E2E">
                    <w:rPr>
                      <w:rFonts w:cstheme="minorHAnsi"/>
                      <w:color w:val="000000"/>
                    </w:rPr>
                    <w:t>i</w:t>
                  </w:r>
                  <w:r w:rsidRPr="00046E2E">
                    <w:rPr>
                      <w:rFonts w:cstheme="minorHAnsi"/>
                      <w:color w:val="000000"/>
                      <w:spacing w:val="-1"/>
                    </w:rPr>
                    <w:t>al</w:t>
                  </w:r>
                  <w:r w:rsidRPr="00046E2E">
                    <w:rPr>
                      <w:rFonts w:cstheme="minorHAnsi"/>
                      <w:color w:val="000000"/>
                    </w:rPr>
                    <w:t>i</w:t>
                  </w:r>
                  <w:r w:rsidRPr="00046E2E">
                    <w:rPr>
                      <w:rFonts w:cstheme="minorHAnsi"/>
                      <w:color w:val="000000"/>
                      <w:spacing w:val="-2"/>
                    </w:rPr>
                    <w:t>s</w:t>
                  </w:r>
                  <w:r w:rsidRPr="00046E2E">
                    <w:rPr>
                      <w:rFonts w:cstheme="minorHAnsi"/>
                      <w:color w:val="000000"/>
                      <w:spacing w:val="-1"/>
                    </w:rPr>
                    <w:t>é</w:t>
                  </w:r>
                  <w:r w:rsidRPr="00046E2E">
                    <w:rPr>
                      <w:rFonts w:cstheme="minorHAnsi"/>
                      <w:color w:val="000000"/>
                      <w:spacing w:val="1"/>
                    </w:rPr>
                    <w:t>)</w:t>
                  </w:r>
                  <w:r w:rsidRPr="00046E2E">
                    <w:rPr>
                      <w:rFonts w:cstheme="minorHAnsi"/>
                      <w:color w:val="000000"/>
                    </w:rPr>
                    <w:t>.</w:t>
                  </w:r>
                </w:p>
                <w:p w:rsidR="00E07C8A" w:rsidRPr="00046E2E" w:rsidRDefault="00E07C8A">
                  <w:pPr>
                    <w:widowControl w:val="0"/>
                    <w:autoSpaceDE w:val="0"/>
                    <w:autoSpaceDN w:val="0"/>
                    <w:adjustRightInd w:val="0"/>
                    <w:spacing w:before="11" w:line="24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U</w:t>
                  </w:r>
                  <w:r w:rsidRPr="00046E2E">
                    <w:rPr>
                      <w:rFonts w:cstheme="minorHAnsi"/>
                      <w:color w:val="000000"/>
                    </w:rPr>
                    <w:t xml:space="preserve">n </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lo</w:t>
                  </w:r>
                  <w:r w:rsidRPr="00046E2E">
                    <w:rPr>
                      <w:rFonts w:cstheme="minorHAnsi"/>
                      <w:color w:val="000000"/>
                    </w:rPr>
                    <w:t>i</w:t>
                  </w:r>
                  <w:r w:rsidRPr="00046E2E">
                    <w:rPr>
                      <w:rFonts w:cstheme="minorHAnsi"/>
                      <w:color w:val="000000"/>
                      <w:spacing w:val="2"/>
                    </w:rPr>
                    <w:t xml:space="preserve"> </w:t>
                  </w:r>
                  <w:r w:rsidRPr="00046E2E">
                    <w:rPr>
                      <w:rFonts w:cstheme="minorHAnsi"/>
                      <w:color w:val="000000"/>
                    </w:rPr>
                    <w:t xml:space="preserve">de </w:t>
                  </w:r>
                  <w:r w:rsidRPr="00046E2E">
                    <w:rPr>
                      <w:rFonts w:cstheme="minorHAnsi"/>
                      <w:color w:val="000000"/>
                      <w:spacing w:val="-2"/>
                    </w:rPr>
                    <w:t>c</w:t>
                  </w:r>
                  <w:r w:rsidRPr="00046E2E">
                    <w:rPr>
                      <w:rFonts w:cstheme="minorHAnsi"/>
                      <w:color w:val="000000"/>
                      <w:spacing w:val="1"/>
                    </w:rPr>
                    <w:t>h</w:t>
                  </w:r>
                  <w:r w:rsidRPr="00046E2E">
                    <w:rPr>
                      <w:rFonts w:cstheme="minorHAnsi"/>
                      <w:color w:val="000000"/>
                      <w:spacing w:val="-1"/>
                    </w:rPr>
                    <w:t>e</w:t>
                  </w:r>
                  <w:r w:rsidRPr="00046E2E">
                    <w:rPr>
                      <w:rFonts w:cstheme="minorHAnsi"/>
                      <w:color w:val="000000"/>
                    </w:rPr>
                    <w:t>f</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el</w:t>
                  </w:r>
                  <w:r w:rsidRPr="00046E2E">
                    <w:rPr>
                      <w:rFonts w:cstheme="minorHAnsi"/>
                      <w:color w:val="000000"/>
                      <w:spacing w:val="-2"/>
                    </w:rPr>
                    <w:t>i</w:t>
                  </w:r>
                  <w:r w:rsidRPr="00046E2E">
                    <w:rPr>
                      <w:rFonts w:cstheme="minorHAnsi"/>
                      <w:color w:val="000000"/>
                      <w:spacing w:val="-1"/>
                    </w:rPr>
                    <w:t>e</w:t>
                  </w:r>
                  <w:r w:rsidRPr="00046E2E">
                    <w:rPr>
                      <w:rFonts w:cstheme="minorHAnsi"/>
                      <w:color w:val="000000"/>
                    </w:rPr>
                    <w:t>r</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w:t>
                  </w:r>
                  <w:r w:rsidRPr="00046E2E">
                    <w:rPr>
                      <w:rFonts w:cstheme="minorHAnsi"/>
                      <w:color w:val="000000"/>
                      <w:spacing w:val="2"/>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 m</w:t>
                  </w:r>
                  <w:r w:rsidRPr="00046E2E">
                    <w:rPr>
                      <w:rFonts w:cstheme="minorHAnsi"/>
                      <w:color w:val="000000"/>
                      <w:spacing w:val="-1"/>
                    </w:rPr>
                    <w:t>a</w:t>
                  </w:r>
                  <w:r w:rsidRPr="00046E2E">
                    <w:rPr>
                      <w:rFonts w:cstheme="minorHAnsi"/>
                      <w:color w:val="000000"/>
                    </w:rPr>
                    <w:t>i</w:t>
                  </w:r>
                  <w:r w:rsidRPr="00046E2E">
                    <w:rPr>
                      <w:rFonts w:cstheme="minorHAnsi"/>
                      <w:color w:val="000000"/>
                      <w:spacing w:val="-3"/>
                    </w:rPr>
                    <w:t>n</w:t>
                  </w:r>
                  <w:r w:rsidRPr="00046E2E">
                    <w:rPr>
                      <w:rFonts w:cstheme="minorHAnsi"/>
                      <w:color w:val="000000"/>
                      <w:spacing w:val="1"/>
                    </w:rPr>
                    <w:t>t</w:t>
                  </w:r>
                  <w:r w:rsidRPr="00046E2E">
                    <w:rPr>
                      <w:rFonts w:cstheme="minorHAnsi"/>
                      <w:color w:val="000000"/>
                      <w:spacing w:val="-1"/>
                    </w:rPr>
                    <w:t>en</w:t>
                  </w:r>
                  <w:r w:rsidRPr="00046E2E">
                    <w:rPr>
                      <w:rFonts w:cstheme="minorHAnsi"/>
                      <w:color w:val="000000"/>
                    </w:rPr>
                    <w:t xml:space="preserve">u si le nombre total de période atteint </w:t>
                  </w:r>
                  <w:r w:rsidRPr="00046E2E">
                    <w:rPr>
                      <w:rFonts w:cstheme="minorHAnsi"/>
                      <w:color w:val="000000"/>
                      <w:spacing w:val="-1"/>
                    </w:rPr>
                    <w:t>a</w:t>
                  </w:r>
                  <w:r w:rsidRPr="00046E2E">
                    <w:rPr>
                      <w:rFonts w:cstheme="minorHAnsi"/>
                      <w:color w:val="000000"/>
                    </w:rPr>
                    <w:t>u m</w:t>
                  </w:r>
                  <w:r w:rsidRPr="00046E2E">
                    <w:rPr>
                      <w:rFonts w:cstheme="minorHAnsi"/>
                      <w:color w:val="000000"/>
                      <w:spacing w:val="1"/>
                    </w:rPr>
                    <w:t>o</w:t>
                  </w:r>
                  <w:r w:rsidRPr="00046E2E">
                    <w:rPr>
                      <w:rFonts w:cstheme="minorHAnsi"/>
                      <w:color w:val="000000"/>
                    </w:rPr>
                    <w:t>i</w:t>
                  </w:r>
                  <w:r w:rsidRPr="00046E2E">
                    <w:rPr>
                      <w:rFonts w:cstheme="minorHAnsi"/>
                      <w:color w:val="000000"/>
                      <w:spacing w:val="-1"/>
                    </w:rPr>
                    <w:t>n</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1</w:t>
                  </w:r>
                  <w:r w:rsidRPr="00046E2E">
                    <w:rPr>
                      <w:rFonts w:cstheme="minorHAnsi"/>
                      <w:color w:val="000000"/>
                    </w:rPr>
                    <w:t>80</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3"/>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spacing w:val="1"/>
                    </w:rPr>
                    <w:t>s.</w:t>
                  </w:r>
                </w:p>
                <w:p w:rsidR="00E07C8A" w:rsidRPr="00046E2E" w:rsidRDefault="00E07C8A">
                  <w:pPr>
                    <w:widowControl w:val="0"/>
                    <w:autoSpaceDE w:val="0"/>
                    <w:autoSpaceDN w:val="0"/>
                    <w:adjustRightInd w:val="0"/>
                    <w:spacing w:before="1" w:line="24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S</w:t>
                  </w:r>
                  <w:r w:rsidRPr="00046E2E">
                    <w:rPr>
                      <w:rFonts w:cstheme="minorHAnsi"/>
                      <w:color w:val="000000"/>
                    </w:rPr>
                    <w:t>i</w:t>
                  </w:r>
                  <w:r w:rsidRPr="00046E2E">
                    <w:rPr>
                      <w:rFonts w:cstheme="minorHAnsi"/>
                      <w:color w:val="000000"/>
                      <w:spacing w:val="4"/>
                    </w:rPr>
                    <w:t xml:space="preserve"> </w:t>
                  </w:r>
                  <w:r w:rsidRPr="00046E2E">
                    <w:rPr>
                      <w:rFonts w:cstheme="minorHAnsi"/>
                      <w:color w:val="000000"/>
                      <w:spacing w:val="1"/>
                    </w:rPr>
                    <w:t>c</w:t>
                  </w:r>
                  <w:r w:rsidRPr="00046E2E">
                    <w:rPr>
                      <w:rFonts w:cstheme="minorHAnsi"/>
                      <w:color w:val="000000"/>
                      <w:spacing w:val="-1"/>
                    </w:rPr>
                    <w:t>e</w:t>
                  </w:r>
                  <w:r w:rsidRPr="00046E2E">
                    <w:rPr>
                      <w:rFonts w:cstheme="minorHAnsi"/>
                      <w:color w:val="000000"/>
                      <w:spacing w:val="2"/>
                    </w:rPr>
                    <w:t xml:space="preserve"> </w:t>
                  </w:r>
                  <w:r w:rsidRPr="00046E2E">
                    <w:rPr>
                      <w:rFonts w:cstheme="minorHAnsi"/>
                      <w:color w:val="000000"/>
                    </w:rPr>
                    <w:t>mi</w:t>
                  </w:r>
                  <w:r w:rsidRPr="00046E2E">
                    <w:rPr>
                      <w:rFonts w:cstheme="minorHAnsi"/>
                      <w:color w:val="000000"/>
                      <w:spacing w:val="-1"/>
                    </w:rPr>
                    <w:t>n</w:t>
                  </w:r>
                  <w:r w:rsidRPr="00046E2E">
                    <w:rPr>
                      <w:rFonts w:cstheme="minorHAnsi"/>
                      <w:color w:val="000000"/>
                    </w:rPr>
                    <w:t xml:space="preserve">imum n’est pas atteint </w:t>
                  </w:r>
                  <w:r w:rsidRPr="00046E2E">
                    <w:rPr>
                      <w:rFonts w:cstheme="minorHAnsi"/>
                      <w:color w:val="000000"/>
                      <w:spacing w:val="1"/>
                    </w:rPr>
                    <w:t>p</w:t>
                  </w:r>
                  <w:r w:rsidRPr="00046E2E">
                    <w:rPr>
                      <w:rFonts w:cstheme="minorHAnsi"/>
                      <w:color w:val="000000"/>
                      <w:spacing w:val="-1"/>
                    </w:rPr>
                    <w:t>en</w:t>
                  </w:r>
                  <w:r w:rsidRPr="00046E2E">
                    <w:rPr>
                      <w:rFonts w:cstheme="minorHAnsi"/>
                      <w:color w:val="000000"/>
                    </w:rPr>
                    <w:t>d</w:t>
                  </w:r>
                  <w:r w:rsidRPr="00046E2E">
                    <w:rPr>
                      <w:rFonts w:cstheme="minorHAnsi"/>
                      <w:color w:val="000000"/>
                      <w:spacing w:val="-1"/>
                    </w:rPr>
                    <w:t>an</w:t>
                  </w:r>
                  <w:r w:rsidRPr="00046E2E">
                    <w:rPr>
                      <w:rFonts w:cstheme="minorHAnsi"/>
                      <w:color w:val="000000"/>
                    </w:rPr>
                    <w:t>t</w:t>
                  </w:r>
                  <w:r w:rsidRPr="00046E2E">
                    <w:rPr>
                      <w:rFonts w:cstheme="minorHAnsi"/>
                      <w:color w:val="000000"/>
                      <w:spacing w:val="4"/>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 xml:space="preserve">ux </w:t>
                  </w:r>
                  <w:r w:rsidRPr="00046E2E">
                    <w:rPr>
                      <w:rFonts w:cstheme="minorHAnsi"/>
                      <w:color w:val="000000"/>
                      <w:spacing w:val="-1"/>
                    </w:rPr>
                    <w:t>année</w:t>
                  </w:r>
                  <w:r w:rsidRPr="00046E2E">
                    <w:rPr>
                      <w:rFonts w:cstheme="minorHAnsi"/>
                      <w:color w:val="000000"/>
                    </w:rPr>
                    <w:t>s</w:t>
                  </w:r>
                  <w:r w:rsidRPr="00046E2E">
                    <w:rPr>
                      <w:rFonts w:cstheme="minorHAnsi"/>
                      <w:color w:val="000000"/>
                      <w:spacing w:val="4"/>
                    </w:rPr>
                    <w:t xml:space="preserve"> </w:t>
                  </w:r>
                  <w:r w:rsidRPr="00046E2E">
                    <w:rPr>
                      <w:rFonts w:cstheme="minorHAnsi"/>
                      <w:color w:val="000000"/>
                      <w:spacing w:val="1"/>
                    </w:rPr>
                    <w:t>sco</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co</w:t>
                  </w:r>
                  <w:r w:rsidRPr="00046E2E">
                    <w:rPr>
                      <w:rFonts w:cstheme="minorHAnsi"/>
                      <w:color w:val="000000"/>
                      <w:spacing w:val="-1"/>
                    </w:rPr>
                    <w:t>n</w:t>
                  </w:r>
                  <w:r w:rsidRPr="00046E2E">
                    <w:rPr>
                      <w:rFonts w:cstheme="minorHAnsi"/>
                      <w:color w:val="000000"/>
                      <w:spacing w:val="1"/>
                    </w:rPr>
                    <w:t>s</w:t>
                  </w:r>
                  <w:r w:rsidRPr="00046E2E">
                    <w:rPr>
                      <w:rFonts w:cstheme="minorHAnsi"/>
                      <w:color w:val="000000"/>
                      <w:spacing w:val="-1"/>
                    </w:rPr>
                    <w:t>é</w:t>
                  </w:r>
                  <w:r w:rsidRPr="00046E2E">
                    <w:rPr>
                      <w:rFonts w:cstheme="minorHAnsi"/>
                      <w:color w:val="000000"/>
                      <w:spacing w:val="-2"/>
                    </w:rPr>
                    <w:t>c</w:t>
                  </w:r>
                  <w:r w:rsidRPr="00046E2E">
                    <w:rPr>
                      <w:rFonts w:cstheme="minorHAnsi"/>
                      <w:color w:val="000000"/>
                    </w:rPr>
                    <w:t>u</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v</w:t>
                  </w:r>
                  <w:r w:rsidRPr="00046E2E">
                    <w:rPr>
                      <w:rFonts w:cstheme="minorHAnsi"/>
                      <w:color w:val="000000"/>
                      <w:spacing w:val="-1"/>
                    </w:rPr>
                    <w:t>e</w:t>
                  </w:r>
                  <w:r w:rsidRPr="00046E2E">
                    <w:rPr>
                      <w:rFonts w:cstheme="minorHAnsi"/>
                      <w:color w:val="000000"/>
                      <w:spacing w:val="-2"/>
                    </w:rPr>
                    <w:t>s</w:t>
                  </w:r>
                  <w:r w:rsidRPr="00046E2E">
                    <w:rPr>
                      <w:rFonts w:cstheme="minorHAnsi"/>
                      <w:color w:val="000000"/>
                    </w:rPr>
                    <w:t>,</w:t>
                  </w:r>
                  <w:r w:rsidRPr="00046E2E">
                    <w:rPr>
                      <w:rFonts w:cstheme="minorHAnsi"/>
                      <w:color w:val="000000"/>
                      <w:spacing w:val="4"/>
                    </w:rPr>
                    <w:t xml:space="preserve"> </w:t>
                  </w:r>
                  <w:r w:rsidRPr="00046E2E">
                    <w:rPr>
                      <w:rFonts w:cstheme="minorHAnsi"/>
                      <w:color w:val="000000"/>
                      <w:spacing w:val="-1"/>
                    </w:rPr>
                    <w:t>l’e</w:t>
                  </w:r>
                  <w:r w:rsidRPr="00046E2E">
                    <w:rPr>
                      <w:rFonts w:cstheme="minorHAnsi"/>
                      <w:color w:val="000000"/>
                    </w:rPr>
                    <w:t>m</w:t>
                  </w:r>
                  <w:r w:rsidRPr="00046E2E">
                    <w:rPr>
                      <w:rFonts w:cstheme="minorHAnsi"/>
                      <w:color w:val="000000"/>
                      <w:spacing w:val="1"/>
                    </w:rPr>
                    <w:t>p</w:t>
                  </w:r>
                  <w:r w:rsidRPr="00046E2E">
                    <w:rPr>
                      <w:rFonts w:cstheme="minorHAnsi"/>
                      <w:color w:val="000000"/>
                      <w:spacing w:val="-3"/>
                    </w:rPr>
                    <w:t>l</w:t>
                  </w:r>
                  <w:r w:rsidRPr="00046E2E">
                    <w:rPr>
                      <w:rFonts w:cstheme="minorHAnsi"/>
                      <w:color w:val="000000"/>
                      <w:spacing w:val="1"/>
                    </w:rPr>
                    <w:t>o</w:t>
                  </w:r>
                  <w:r w:rsidRPr="00046E2E">
                    <w:rPr>
                      <w:rFonts w:cstheme="minorHAnsi"/>
                      <w:color w:val="000000"/>
                    </w:rPr>
                    <w:t>is</w:t>
                  </w:r>
                  <w:r w:rsidRPr="00046E2E">
                    <w:rPr>
                      <w:rFonts w:cstheme="minorHAnsi"/>
                      <w:color w:val="000000"/>
                      <w:spacing w:val="2"/>
                    </w:rPr>
                    <w:t xml:space="preserve"> </w:t>
                  </w:r>
                  <w:r w:rsidRPr="00046E2E">
                    <w:rPr>
                      <w:rFonts w:cstheme="minorHAnsi"/>
                      <w:color w:val="000000"/>
                      <w:spacing w:val="1"/>
                    </w:rPr>
                    <w:t>est s</w:t>
                  </w:r>
                  <w:r w:rsidRPr="00046E2E">
                    <w:rPr>
                      <w:rFonts w:cstheme="minorHAnsi"/>
                      <w:color w:val="000000"/>
                    </w:rPr>
                    <w:t>u</w:t>
                  </w:r>
                  <w:r w:rsidRPr="00046E2E">
                    <w:rPr>
                      <w:rFonts w:cstheme="minorHAnsi"/>
                      <w:color w:val="000000"/>
                      <w:spacing w:val="-1"/>
                    </w:rPr>
                    <w:t>p</w:t>
                  </w:r>
                  <w:r w:rsidRPr="00046E2E">
                    <w:rPr>
                      <w:rFonts w:cstheme="minorHAnsi"/>
                      <w:color w:val="000000"/>
                      <w:spacing w:val="1"/>
                    </w:rPr>
                    <w:t>pr</w:t>
                  </w:r>
                  <w:r w:rsidRPr="00046E2E">
                    <w:rPr>
                      <w:rFonts w:cstheme="minorHAnsi"/>
                      <w:color w:val="000000"/>
                      <w:spacing w:val="-2"/>
                    </w:rPr>
                    <w:t>i</w:t>
                  </w:r>
                  <w:r w:rsidRPr="00046E2E">
                    <w:rPr>
                      <w:rFonts w:cstheme="minorHAnsi"/>
                      <w:color w:val="000000"/>
                    </w:rPr>
                    <w:t>m</w:t>
                  </w:r>
                  <w:r w:rsidRPr="00046E2E">
                    <w:rPr>
                      <w:rFonts w:cstheme="minorHAnsi"/>
                      <w:color w:val="000000"/>
                      <w:spacing w:val="-1"/>
                    </w:rPr>
                    <w:t>é</w:t>
                  </w:r>
                  <w:r w:rsidRPr="00046E2E">
                    <w:rPr>
                      <w:rFonts w:cstheme="minorHAnsi"/>
                      <w:color w:val="000000"/>
                    </w:rPr>
                    <w:t xml:space="preserve"> </w:t>
                  </w:r>
                  <w:r w:rsidRPr="00046E2E">
                    <w:rPr>
                      <w:rFonts w:cstheme="minorHAnsi"/>
                      <w:color w:val="000000"/>
                      <w:spacing w:val="-1"/>
                    </w:rPr>
                    <w:t>a</w:t>
                  </w:r>
                  <w:r w:rsidRPr="00046E2E">
                    <w:rPr>
                      <w:rFonts w:cstheme="minorHAnsi"/>
                      <w:color w:val="000000"/>
                    </w:rPr>
                    <w:t xml:space="preserve">u </w:t>
                  </w:r>
                  <w:r w:rsidRPr="00046E2E">
                    <w:rPr>
                      <w:rFonts w:cstheme="minorHAnsi"/>
                      <w:color w:val="000000"/>
                      <w:spacing w:val="1"/>
                    </w:rPr>
                    <w:lastRenderedPageBreak/>
                    <w:t>1</w:t>
                  </w:r>
                  <w:r w:rsidRPr="00046E2E">
                    <w:rPr>
                      <w:rFonts w:cstheme="minorHAnsi"/>
                      <w:color w:val="000000"/>
                      <w:position w:val="6"/>
                    </w:rPr>
                    <w:t>er</w:t>
                  </w:r>
                  <w:r w:rsidRPr="00046E2E">
                    <w:rPr>
                      <w:rFonts w:cstheme="minorHAnsi"/>
                      <w:color w:val="000000"/>
                      <w:spacing w:val="18"/>
                      <w:position w:val="6"/>
                    </w:rPr>
                    <w:t xml:space="preserve"> </w:t>
                  </w:r>
                  <w:r w:rsidRPr="00046E2E">
                    <w:rPr>
                      <w:rFonts w:cstheme="minorHAnsi"/>
                      <w:color w:val="000000"/>
                      <w:spacing w:val="1"/>
                    </w:rPr>
                    <w:t xml:space="preserve">jour </w:t>
                  </w:r>
                  <w:r w:rsidRPr="00046E2E">
                    <w:rPr>
                      <w:rFonts w:cstheme="minorHAnsi"/>
                      <w:color w:val="000000"/>
                    </w:rPr>
                    <w:t>de</w:t>
                  </w:r>
                  <w:r w:rsidRPr="00046E2E">
                    <w:rPr>
                      <w:rFonts w:cstheme="minorHAnsi"/>
                      <w:color w:val="000000"/>
                      <w:spacing w:val="-1"/>
                    </w:rPr>
                    <w:t xml:space="preserve"> l</w:t>
                  </w:r>
                  <w:r w:rsidRPr="00046E2E">
                    <w:rPr>
                      <w:rFonts w:cstheme="minorHAnsi"/>
                      <w:color w:val="000000"/>
                      <w:spacing w:val="1"/>
                    </w:rPr>
                    <w:t>'</w:t>
                  </w:r>
                  <w:r w:rsidRPr="00046E2E">
                    <w:rPr>
                      <w:rFonts w:cstheme="minorHAnsi"/>
                      <w:color w:val="000000"/>
                      <w:spacing w:val="-1"/>
                    </w:rPr>
                    <w:t>anné</w:t>
                  </w:r>
                  <w:r w:rsidRPr="00046E2E">
                    <w:rPr>
                      <w:rFonts w:cstheme="minorHAnsi"/>
                      <w:color w:val="000000"/>
                    </w:rPr>
                    <w:t>e</w:t>
                  </w:r>
                  <w:r w:rsidRPr="00046E2E">
                    <w:rPr>
                      <w:rFonts w:cstheme="minorHAnsi"/>
                      <w:color w:val="000000"/>
                      <w:spacing w:val="-1"/>
                    </w:rPr>
                    <w:t xml:space="preserve"> </w:t>
                  </w:r>
                  <w:r w:rsidRPr="00046E2E">
                    <w:rPr>
                      <w:rFonts w:cstheme="minorHAnsi"/>
                      <w:color w:val="000000"/>
                      <w:spacing w:val="1"/>
                    </w:rPr>
                    <w:t>sco</w:t>
                  </w:r>
                  <w:r w:rsidRPr="00046E2E">
                    <w:rPr>
                      <w:rFonts w:cstheme="minorHAnsi"/>
                      <w:color w:val="000000"/>
                      <w:spacing w:val="-1"/>
                    </w:rPr>
                    <w:t>la</w:t>
                  </w:r>
                  <w:r w:rsidRPr="00046E2E">
                    <w:rPr>
                      <w:rFonts w:cstheme="minorHAnsi"/>
                      <w:color w:val="000000"/>
                    </w:rPr>
                    <w:t>i</w:t>
                  </w:r>
                  <w:r w:rsidRPr="00046E2E">
                    <w:rPr>
                      <w:rFonts w:cstheme="minorHAnsi"/>
                      <w:color w:val="000000"/>
                      <w:spacing w:val="1"/>
                    </w:rPr>
                    <w:t>r</w:t>
                  </w:r>
                  <w:r w:rsidRPr="00046E2E">
                    <w:rPr>
                      <w:rFonts w:cstheme="minorHAnsi"/>
                      <w:color w:val="000000"/>
                    </w:rPr>
                    <w:t>e</w:t>
                  </w:r>
                  <w:r w:rsidRPr="00046E2E">
                    <w:rPr>
                      <w:rFonts w:cstheme="minorHAnsi"/>
                      <w:color w:val="000000"/>
                      <w:spacing w:val="-1"/>
                    </w:rPr>
                    <w:t xml:space="preserve"> q</w:t>
                  </w:r>
                  <w:r w:rsidRPr="00046E2E">
                    <w:rPr>
                      <w:rFonts w:cstheme="minorHAnsi"/>
                      <w:color w:val="000000"/>
                    </w:rPr>
                    <w:t xml:space="preserve">ui </w:t>
                  </w:r>
                  <w:r w:rsidRPr="00046E2E">
                    <w:rPr>
                      <w:rFonts w:cstheme="minorHAnsi"/>
                      <w:color w:val="000000"/>
                      <w:spacing w:val="1"/>
                    </w:rPr>
                    <w:t>s</w:t>
                  </w:r>
                  <w:r w:rsidRPr="00046E2E">
                    <w:rPr>
                      <w:rFonts w:cstheme="minorHAnsi"/>
                      <w:color w:val="000000"/>
                    </w:rPr>
                    <w:t xml:space="preserve">uit </w:t>
                  </w:r>
                  <w:r w:rsidRPr="00046E2E">
                    <w:rPr>
                      <w:rFonts w:cstheme="minorHAnsi"/>
                      <w:color w:val="000000"/>
                      <w:spacing w:val="-1"/>
                    </w:rPr>
                    <w:t>l</w:t>
                  </w:r>
                  <w:r w:rsidRPr="00046E2E">
                    <w:rPr>
                      <w:rFonts w:cstheme="minorHAnsi"/>
                      <w:color w:val="000000"/>
                    </w:rPr>
                    <w:t>a</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e</w:t>
                  </w:r>
                  <w:r w:rsidRPr="00046E2E">
                    <w:rPr>
                      <w:rFonts w:cstheme="minorHAnsi"/>
                      <w:color w:val="000000"/>
                    </w:rPr>
                    <w:t>u</w:t>
                  </w:r>
                  <w:r w:rsidRPr="00046E2E">
                    <w:rPr>
                      <w:rFonts w:cstheme="minorHAnsi"/>
                      <w:color w:val="000000"/>
                      <w:spacing w:val="-1"/>
                    </w:rPr>
                    <w:t>x</w:t>
                  </w:r>
                  <w:r w:rsidRPr="00046E2E">
                    <w:rPr>
                      <w:rFonts w:cstheme="minorHAnsi"/>
                      <w:color w:val="000000"/>
                    </w:rPr>
                    <w:t>i</w:t>
                  </w:r>
                  <w:r w:rsidRPr="00046E2E">
                    <w:rPr>
                      <w:rFonts w:cstheme="minorHAnsi"/>
                      <w:color w:val="000000"/>
                      <w:spacing w:val="-1"/>
                    </w:rPr>
                    <w:t>è</w:t>
                  </w:r>
                  <w:r w:rsidRPr="00046E2E">
                    <w:rPr>
                      <w:rFonts w:cstheme="minorHAnsi"/>
                      <w:color w:val="000000"/>
                    </w:rPr>
                    <w:t>me</w:t>
                  </w:r>
                  <w:r w:rsidRPr="00046E2E">
                    <w:rPr>
                      <w:rFonts w:cstheme="minorHAnsi"/>
                      <w:color w:val="000000"/>
                      <w:spacing w:val="-1"/>
                    </w:rPr>
                    <w:t xml:space="preserve"> anné</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de</w:t>
                  </w:r>
                  <w:r w:rsidRPr="00046E2E">
                    <w:rPr>
                      <w:rFonts w:cstheme="minorHAnsi"/>
                      <w:color w:val="000000"/>
                      <w:spacing w:val="-1"/>
                    </w:rPr>
                    <w:t xml:space="preserve"> </w:t>
                  </w:r>
                  <w:r w:rsidRPr="00046E2E">
                    <w:rPr>
                      <w:rFonts w:cstheme="minorHAnsi"/>
                      <w:color w:val="000000"/>
                      <w:spacing w:val="1"/>
                    </w:rPr>
                    <w:t>s</w:t>
                  </w:r>
                  <w:r w:rsidRPr="00046E2E">
                    <w:rPr>
                      <w:rFonts w:cstheme="minorHAnsi"/>
                      <w:color w:val="000000"/>
                    </w:rPr>
                    <w:t>u</w:t>
                  </w:r>
                  <w:r w:rsidRPr="00046E2E">
                    <w:rPr>
                      <w:rFonts w:cstheme="minorHAnsi"/>
                      <w:color w:val="000000"/>
                      <w:spacing w:val="1"/>
                    </w:rPr>
                    <w:t>rs</w:t>
                  </w:r>
                  <w:r w:rsidRPr="00046E2E">
                    <w:rPr>
                      <w:rFonts w:cstheme="minorHAnsi"/>
                      <w:color w:val="000000"/>
                      <w:spacing w:val="-2"/>
                    </w:rPr>
                    <w:t>i</w:t>
                  </w:r>
                  <w:r w:rsidRPr="00046E2E">
                    <w:rPr>
                      <w:rFonts w:cstheme="minorHAnsi"/>
                      <w:color w:val="000000"/>
                      <w:spacing w:val="1"/>
                    </w:rPr>
                    <w:t>s</w:t>
                  </w:r>
                  <w:r w:rsidRPr="00046E2E">
                    <w:rPr>
                      <w:rFonts w:cstheme="minorHAnsi"/>
                      <w:color w:val="000000"/>
                    </w:rPr>
                    <w:t>.</w:t>
                  </w:r>
                </w:p>
                <w:p w:rsidR="00E07C8A" w:rsidRPr="00046E2E" w:rsidRDefault="00545642">
                  <w:pPr>
                    <w:widowControl w:val="0"/>
                    <w:autoSpaceDE w:val="0"/>
                    <w:autoSpaceDN w:val="0"/>
                    <w:adjustRightInd w:val="0"/>
                    <w:spacing w:before="79" w:line="250" w:lineRule="exact"/>
                    <w:jc w:val="both"/>
                    <w:rPr>
                      <w:rFonts w:cstheme="minorHAnsi"/>
                      <w:color w:val="000000"/>
                      <w:spacing w:val="1"/>
                    </w:rPr>
                  </w:pPr>
                  <w:r w:rsidRPr="00046E2E">
                    <w:rPr>
                      <w:rFonts w:cstheme="minorHAnsi"/>
                      <w:color w:val="000000"/>
                      <w:spacing w:val="1"/>
                    </w:rPr>
                    <w:t>U</w:t>
                  </w:r>
                  <w:r w:rsidRPr="00046E2E">
                    <w:rPr>
                      <w:rFonts w:cstheme="minorHAnsi"/>
                      <w:color w:val="000000"/>
                    </w:rPr>
                    <w:t xml:space="preserve">n </w:t>
                  </w:r>
                  <w:r w:rsidRPr="00046E2E">
                    <w:rPr>
                      <w:rFonts w:cstheme="minorHAnsi"/>
                      <w:color w:val="000000"/>
                      <w:spacing w:val="-1"/>
                    </w:rPr>
                    <w:t>n</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v</w:t>
                  </w:r>
                  <w:r w:rsidRPr="00046E2E">
                    <w:rPr>
                      <w:rFonts w:cstheme="minorHAnsi"/>
                      <w:color w:val="000000"/>
                      <w:spacing w:val="-1"/>
                    </w:rPr>
                    <w:t>ea</w:t>
                  </w:r>
                  <w:r w:rsidRPr="00046E2E">
                    <w:rPr>
                      <w:rFonts w:cstheme="minorHAnsi"/>
                      <w:color w:val="000000"/>
                    </w:rPr>
                    <w:t>u</w:t>
                  </w:r>
                  <w:r w:rsidRPr="00046E2E">
                    <w:rPr>
                      <w:rFonts w:cstheme="minorHAnsi"/>
                      <w:color w:val="000000"/>
                      <w:spacing w:val="1"/>
                    </w:rPr>
                    <w:t xml:space="preserve"> c</w:t>
                  </w:r>
                  <w:r w:rsidRPr="00046E2E">
                    <w:rPr>
                      <w:rFonts w:cstheme="minorHAnsi"/>
                      <w:color w:val="000000"/>
                      <w:spacing w:val="-1"/>
                    </w:rPr>
                    <w:t>al</w:t>
                  </w:r>
                  <w:r w:rsidRPr="00046E2E">
                    <w:rPr>
                      <w:rFonts w:cstheme="minorHAnsi"/>
                      <w:color w:val="000000"/>
                      <w:spacing w:val="-2"/>
                    </w:rPr>
                    <w:t>c</w:t>
                  </w:r>
                  <w:r w:rsidRPr="00046E2E">
                    <w:rPr>
                      <w:rFonts w:cstheme="minorHAnsi"/>
                      <w:color w:val="000000"/>
                    </w:rPr>
                    <w:t xml:space="preserve">ul de </w:t>
                  </w:r>
                  <w:r w:rsidRPr="00046E2E">
                    <w:rPr>
                      <w:rFonts w:cstheme="minorHAnsi"/>
                      <w:color w:val="000000"/>
                      <w:spacing w:val="-1"/>
                    </w:rPr>
                    <w:t>l</w:t>
                  </w:r>
                  <w:r w:rsidRPr="00046E2E">
                    <w:rPr>
                      <w:rFonts w:cstheme="minorHAnsi"/>
                      <w:color w:val="000000"/>
                    </w:rPr>
                    <w:t>’</w:t>
                  </w:r>
                  <w:r w:rsidRPr="00046E2E">
                    <w:rPr>
                      <w:rFonts w:cstheme="minorHAnsi"/>
                      <w:color w:val="000000"/>
                      <w:spacing w:val="-1"/>
                    </w:rPr>
                    <w:t>en</w:t>
                  </w:r>
                  <w:r w:rsidRPr="00046E2E">
                    <w:rPr>
                      <w:rFonts w:cstheme="minorHAnsi"/>
                      <w:color w:val="000000"/>
                      <w:spacing w:val="1"/>
                    </w:rPr>
                    <w:t>c</w:t>
                  </w:r>
                  <w:r w:rsidRPr="00046E2E">
                    <w:rPr>
                      <w:rFonts w:cstheme="minorHAnsi"/>
                      <w:color w:val="000000"/>
                      <w:spacing w:val="-1"/>
                    </w:rPr>
                    <w:t>a</w:t>
                  </w:r>
                  <w:r w:rsidRPr="00046E2E">
                    <w:rPr>
                      <w:rFonts w:cstheme="minorHAnsi"/>
                      <w:color w:val="000000"/>
                    </w:rPr>
                    <w:t>d</w:t>
                  </w:r>
                  <w:r w:rsidRPr="00046E2E">
                    <w:rPr>
                      <w:rFonts w:cstheme="minorHAnsi"/>
                      <w:color w:val="000000"/>
                      <w:spacing w:val="1"/>
                    </w:rPr>
                    <w:t>r</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1"/>
                    </w:rPr>
                    <w:t xml:space="preserve"> </w:t>
                  </w:r>
                  <w:r w:rsidRPr="00046E2E">
                    <w:rPr>
                      <w:rFonts w:cstheme="minorHAnsi"/>
                      <w:color w:val="000000"/>
                      <w:spacing w:val="-1"/>
                    </w:rPr>
                    <w:t>e</w:t>
                  </w:r>
                  <w:r w:rsidRPr="00046E2E">
                    <w:rPr>
                      <w:rFonts w:cstheme="minorHAnsi"/>
                      <w:color w:val="000000"/>
                      <w:spacing w:val="1"/>
                    </w:rPr>
                    <w:t>s</w:t>
                  </w:r>
                  <w:r w:rsidRPr="00046E2E">
                    <w:rPr>
                      <w:rFonts w:cstheme="minorHAnsi"/>
                      <w:color w:val="000000"/>
                    </w:rPr>
                    <w:t>t</w:t>
                  </w:r>
                  <w:r w:rsidRPr="00046E2E">
                    <w:rPr>
                      <w:rFonts w:cstheme="minorHAnsi"/>
                      <w:color w:val="000000"/>
                      <w:spacing w:val="1"/>
                    </w:rPr>
                    <w:t xml:space="preserve"> r</w:t>
                  </w:r>
                  <w:r w:rsidRPr="00046E2E">
                    <w:rPr>
                      <w:rFonts w:cstheme="minorHAnsi"/>
                      <w:color w:val="000000"/>
                      <w:spacing w:val="-1"/>
                    </w:rPr>
                    <w:t>éal</w:t>
                  </w:r>
                  <w:r w:rsidRPr="00046E2E">
                    <w:rPr>
                      <w:rFonts w:cstheme="minorHAnsi"/>
                      <w:color w:val="000000"/>
                    </w:rPr>
                    <w:t>i</w:t>
                  </w:r>
                  <w:r w:rsidRPr="00046E2E">
                    <w:rPr>
                      <w:rFonts w:cstheme="minorHAnsi"/>
                      <w:color w:val="000000"/>
                      <w:spacing w:val="1"/>
                    </w:rPr>
                    <w:t>s</w:t>
                  </w:r>
                  <w:r w:rsidRPr="00046E2E">
                    <w:rPr>
                      <w:rFonts w:cstheme="minorHAnsi"/>
                      <w:color w:val="000000"/>
                    </w:rPr>
                    <w:t xml:space="preserve">é </w:t>
                  </w:r>
                  <w:r w:rsidRPr="00046E2E">
                    <w:rPr>
                      <w:rFonts w:cstheme="minorHAnsi"/>
                      <w:color w:val="000000"/>
                      <w:spacing w:val="-1"/>
                    </w:rPr>
                    <w:t>l</w:t>
                  </w:r>
                  <w:r w:rsidRPr="00046E2E">
                    <w:rPr>
                      <w:rFonts w:cstheme="minorHAnsi"/>
                      <w:color w:val="000000"/>
                    </w:rPr>
                    <w:t xml:space="preserve">e </w:t>
                  </w:r>
                  <w:r w:rsidRPr="00046E2E">
                    <w:rPr>
                      <w:rFonts w:cstheme="minorHAnsi"/>
                      <w:color w:val="000000"/>
                      <w:spacing w:val="1"/>
                    </w:rPr>
                    <w:t>1</w:t>
                  </w:r>
                  <w:r w:rsidRPr="00046E2E">
                    <w:rPr>
                      <w:rFonts w:cstheme="minorHAnsi"/>
                      <w:color w:val="000000"/>
                      <w:spacing w:val="-1"/>
                    </w:rPr>
                    <w:t>e</w:t>
                  </w:r>
                  <w:r w:rsidRPr="00046E2E">
                    <w:rPr>
                      <w:rFonts w:cstheme="minorHAnsi"/>
                      <w:color w:val="000000"/>
                    </w:rPr>
                    <w:t>r</w:t>
                  </w:r>
                  <w:r w:rsidRPr="00046E2E">
                    <w:rPr>
                      <w:rFonts w:cstheme="minorHAnsi"/>
                      <w:color w:val="000000"/>
                      <w:spacing w:val="1"/>
                    </w:rPr>
                    <w:t xml:space="preserve"> o</w:t>
                  </w:r>
                  <w:r w:rsidRPr="00046E2E">
                    <w:rPr>
                      <w:rFonts w:cstheme="minorHAnsi"/>
                      <w:color w:val="000000"/>
                      <w:spacing w:val="-2"/>
                    </w:rPr>
                    <w:t>c</w:t>
                  </w:r>
                  <w:r w:rsidRPr="00046E2E">
                    <w:rPr>
                      <w:rFonts w:cstheme="minorHAnsi"/>
                      <w:color w:val="000000"/>
                      <w:spacing w:val="1"/>
                    </w:rPr>
                    <w:t>t</w:t>
                  </w:r>
                  <w:r w:rsidRPr="00046E2E">
                    <w:rPr>
                      <w:rFonts w:cstheme="minorHAnsi"/>
                      <w:color w:val="000000"/>
                      <w:spacing w:val="-1"/>
                    </w:rPr>
                    <w:t>o</w:t>
                  </w:r>
                  <w:r w:rsidRPr="00046E2E">
                    <w:rPr>
                      <w:rFonts w:cstheme="minorHAnsi"/>
                      <w:color w:val="000000"/>
                      <w:spacing w:val="1"/>
                    </w:rPr>
                    <w:t>br</w:t>
                  </w:r>
                  <w:r w:rsidRPr="00046E2E">
                    <w:rPr>
                      <w:rFonts w:cstheme="minorHAnsi"/>
                      <w:color w:val="000000"/>
                      <w:spacing w:val="-1"/>
                    </w:rPr>
                    <w:t>e</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2"/>
                    </w:rPr>
                    <w:t>s</w:t>
                  </w:r>
                  <w:r w:rsidRPr="00046E2E">
                    <w:rPr>
                      <w:rFonts w:cstheme="minorHAnsi"/>
                      <w:color w:val="000000"/>
                    </w:rPr>
                    <w:t>i</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 xml:space="preserve">a </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p</w:t>
                  </w:r>
                  <w:r w:rsidRPr="00046E2E">
                    <w:rPr>
                      <w:rFonts w:cstheme="minorHAnsi"/>
                      <w:color w:val="000000"/>
                    </w:rPr>
                    <w:t>u</w:t>
                  </w:r>
                  <w:r w:rsidRPr="00046E2E">
                    <w:rPr>
                      <w:rFonts w:cstheme="minorHAnsi"/>
                      <w:color w:val="000000"/>
                      <w:spacing w:val="-1"/>
                    </w:rPr>
                    <w:t>la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a</w:t>
                  </w:r>
                  <w:r w:rsidRPr="00046E2E">
                    <w:rPr>
                      <w:rFonts w:cstheme="minorHAnsi"/>
                      <w:color w:val="000000"/>
                    </w:rPr>
                    <w:t>u</w:t>
                  </w:r>
                  <w:r w:rsidRPr="00046E2E">
                    <w:rPr>
                      <w:rFonts w:cstheme="minorHAnsi"/>
                      <w:color w:val="000000"/>
                      <w:spacing w:val="1"/>
                    </w:rPr>
                    <w:t xml:space="preserve"> 3</w:t>
                  </w:r>
                  <w:r w:rsidRPr="00046E2E">
                    <w:rPr>
                      <w:rFonts w:cstheme="minorHAnsi"/>
                      <w:color w:val="000000"/>
                    </w:rPr>
                    <w:t xml:space="preserve">0 </w:t>
                  </w:r>
                  <w:r w:rsidRPr="00046E2E">
                    <w:rPr>
                      <w:rFonts w:cstheme="minorHAnsi"/>
                      <w:color w:val="000000"/>
                      <w:spacing w:val="1"/>
                    </w:rPr>
                    <w:t>s</w:t>
                  </w:r>
                  <w:r w:rsidRPr="00046E2E">
                    <w:rPr>
                      <w:rFonts w:cstheme="minorHAnsi"/>
                      <w:color w:val="000000"/>
                      <w:spacing w:val="-1"/>
                    </w:rPr>
                    <w:t>ep</w:t>
                  </w:r>
                  <w:r w:rsidRPr="00046E2E">
                    <w:rPr>
                      <w:rFonts w:cstheme="minorHAnsi"/>
                      <w:color w:val="000000"/>
                      <w:spacing w:val="1"/>
                    </w:rPr>
                    <w:t>t</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b</w:t>
                  </w:r>
                  <w:r w:rsidRPr="00046E2E">
                    <w:rPr>
                      <w:rFonts w:cstheme="minorHAnsi"/>
                      <w:color w:val="000000"/>
                      <w:spacing w:val="1"/>
                    </w:rPr>
                    <w:t>r</w:t>
                  </w:r>
                  <w:r w:rsidRPr="00046E2E">
                    <w:rPr>
                      <w:rFonts w:cstheme="minorHAnsi"/>
                      <w:color w:val="000000"/>
                    </w:rPr>
                    <w:t xml:space="preserve">e a </w:t>
                  </w:r>
                  <w:r w:rsidRPr="00046E2E">
                    <w:rPr>
                      <w:rFonts w:cstheme="minorHAnsi"/>
                      <w:color w:val="000000"/>
                      <w:spacing w:val="1"/>
                    </w:rPr>
                    <w:t>v</w:t>
                  </w:r>
                  <w:r w:rsidRPr="00046E2E">
                    <w:rPr>
                      <w:rFonts w:cstheme="minorHAnsi"/>
                      <w:color w:val="000000"/>
                      <w:spacing w:val="-1"/>
                    </w:rPr>
                    <w:t>a</w:t>
                  </w:r>
                  <w:r w:rsidRPr="00046E2E">
                    <w:rPr>
                      <w:rFonts w:cstheme="minorHAnsi"/>
                      <w:color w:val="000000"/>
                      <w:spacing w:val="1"/>
                    </w:rPr>
                    <w:t>r</w:t>
                  </w:r>
                  <w:r w:rsidRPr="00046E2E">
                    <w:rPr>
                      <w:rFonts w:cstheme="minorHAnsi"/>
                      <w:color w:val="000000"/>
                    </w:rPr>
                    <w:t>ié</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a</w:t>
                  </w:r>
                  <w:r w:rsidRPr="00046E2E">
                    <w:rPr>
                      <w:rFonts w:cstheme="minorHAnsi"/>
                      <w:color w:val="000000"/>
                    </w:rPr>
                    <w:t xml:space="preserve">u </w:t>
                  </w:r>
                  <w:r w:rsidRPr="00046E2E">
                    <w:rPr>
                      <w:rFonts w:cstheme="minorHAnsi"/>
                      <w:color w:val="000000"/>
                      <w:spacing w:val="-3"/>
                    </w:rPr>
                    <w:t>m</w:t>
                  </w:r>
                  <w:r w:rsidRPr="00046E2E">
                    <w:rPr>
                      <w:rFonts w:cstheme="minorHAnsi"/>
                      <w:color w:val="000000"/>
                      <w:spacing w:val="1"/>
                    </w:rPr>
                    <w:t>o</w:t>
                  </w:r>
                  <w:r w:rsidRPr="00046E2E">
                    <w:rPr>
                      <w:rFonts w:cstheme="minorHAnsi"/>
                      <w:color w:val="000000"/>
                    </w:rPr>
                    <w:t>i</w:t>
                  </w:r>
                  <w:r w:rsidRPr="00046E2E">
                    <w:rPr>
                      <w:rFonts w:cstheme="minorHAnsi"/>
                      <w:color w:val="000000"/>
                      <w:spacing w:val="-1"/>
                    </w:rPr>
                    <w:t>n</w:t>
                  </w:r>
                  <w:r w:rsidRPr="00046E2E">
                    <w:rPr>
                      <w:rFonts w:cstheme="minorHAnsi"/>
                      <w:color w:val="000000"/>
                    </w:rPr>
                    <w:t>s</w:t>
                  </w:r>
                  <w:r w:rsidRPr="00046E2E">
                    <w:rPr>
                      <w:rFonts w:cstheme="minorHAnsi"/>
                      <w:color w:val="000000"/>
                      <w:spacing w:val="-2"/>
                    </w:rPr>
                    <w:t xml:space="preserve"> </w:t>
                  </w:r>
                  <w:r w:rsidRPr="00046E2E">
                    <w:rPr>
                      <w:rFonts w:cstheme="minorHAnsi"/>
                      <w:color w:val="000000"/>
                    </w:rPr>
                    <w:t>5</w:t>
                  </w:r>
                  <w:r w:rsidRPr="00046E2E">
                    <w:rPr>
                      <w:rFonts w:cstheme="minorHAnsi"/>
                      <w:color w:val="000000"/>
                      <w:spacing w:val="1"/>
                    </w:rPr>
                    <w:t xml:space="preserve"> </w:t>
                  </w:r>
                  <w:r w:rsidRPr="00046E2E">
                    <w:rPr>
                      <w:rFonts w:cstheme="minorHAnsi"/>
                      <w:color w:val="000000"/>
                    </w:rPr>
                    <w:t>%</w:t>
                  </w:r>
                  <w:r w:rsidRPr="00046E2E">
                    <w:rPr>
                      <w:rFonts w:cstheme="minorHAnsi"/>
                      <w:color w:val="000000"/>
                      <w:spacing w:val="-1"/>
                    </w:rPr>
                    <w:t xml:space="preserve"> </w:t>
                  </w:r>
                  <w:r w:rsidRPr="00046E2E">
                    <w:rPr>
                      <w:rFonts w:cstheme="minorHAnsi"/>
                      <w:color w:val="000000"/>
                      <w:spacing w:val="1"/>
                    </w:rPr>
                    <w:t>p</w:t>
                  </w:r>
                  <w:r w:rsidRPr="00046E2E">
                    <w:rPr>
                      <w:rFonts w:cstheme="minorHAnsi"/>
                      <w:color w:val="000000"/>
                      <w:spacing w:val="-1"/>
                    </w:rPr>
                    <w:t>a</w:t>
                  </w:r>
                  <w:r w:rsidRPr="00046E2E">
                    <w:rPr>
                      <w:rFonts w:cstheme="minorHAnsi"/>
                      <w:color w:val="000000"/>
                    </w:rPr>
                    <w:t>r</w:t>
                  </w:r>
                  <w:r w:rsidRPr="00046E2E">
                    <w:rPr>
                      <w:rFonts w:cstheme="minorHAnsi"/>
                      <w:color w:val="000000"/>
                      <w:spacing w:val="-2"/>
                    </w:rPr>
                    <w:t xml:space="preserve"> </w:t>
                  </w:r>
                  <w:r w:rsidRPr="00046E2E">
                    <w:rPr>
                      <w:rFonts w:cstheme="minorHAnsi"/>
                      <w:color w:val="000000"/>
                      <w:spacing w:val="1"/>
                    </w:rPr>
                    <w:t>r</w:t>
                  </w:r>
                  <w:r w:rsidRPr="00046E2E">
                    <w:rPr>
                      <w:rFonts w:cstheme="minorHAnsi"/>
                      <w:color w:val="000000"/>
                      <w:spacing w:val="-1"/>
                    </w:rPr>
                    <w:t>ap</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r</w:t>
                  </w:r>
                  <w:r w:rsidRPr="00046E2E">
                    <w:rPr>
                      <w:rFonts w:cstheme="minorHAnsi"/>
                      <w:color w:val="000000"/>
                    </w:rPr>
                    <w:t>t à</w:t>
                  </w:r>
                  <w:r w:rsidRPr="00046E2E">
                    <w:rPr>
                      <w:rFonts w:cstheme="minorHAnsi"/>
                      <w:color w:val="000000"/>
                      <w:spacing w:val="-1"/>
                    </w:rPr>
                    <w:t xml:space="preserve"> </w:t>
                  </w:r>
                  <w:r w:rsidRPr="00046E2E">
                    <w:rPr>
                      <w:rFonts w:cstheme="minorHAnsi"/>
                      <w:color w:val="000000"/>
                      <w:spacing w:val="1"/>
                    </w:rPr>
                    <w:t>c</w:t>
                  </w:r>
                  <w:r w:rsidRPr="00046E2E">
                    <w:rPr>
                      <w:rFonts w:cstheme="minorHAnsi"/>
                      <w:color w:val="000000"/>
                      <w:spacing w:val="-1"/>
                    </w:rPr>
                    <w:t>ell</w:t>
                  </w:r>
                  <w:r w:rsidRPr="00046E2E">
                    <w:rPr>
                      <w:rFonts w:cstheme="minorHAnsi"/>
                      <w:color w:val="000000"/>
                    </w:rPr>
                    <w:t>e</w:t>
                  </w:r>
                  <w:r w:rsidRPr="00046E2E">
                    <w:rPr>
                      <w:rFonts w:cstheme="minorHAnsi"/>
                      <w:color w:val="000000"/>
                      <w:spacing w:val="-1"/>
                    </w:rPr>
                    <w:t xml:space="preserve"> </w:t>
                  </w:r>
                  <w:r w:rsidRPr="00046E2E">
                    <w:rPr>
                      <w:rFonts w:cstheme="minorHAnsi"/>
                      <w:color w:val="000000"/>
                    </w:rPr>
                    <w:t xml:space="preserve">du </w:t>
                  </w:r>
                  <w:r w:rsidRPr="00046E2E">
                    <w:rPr>
                      <w:rFonts w:cstheme="minorHAnsi"/>
                      <w:color w:val="000000"/>
                      <w:spacing w:val="1"/>
                    </w:rPr>
                    <w:t>1</w:t>
                  </w:r>
                  <w:r w:rsidRPr="00046E2E">
                    <w:rPr>
                      <w:rFonts w:cstheme="minorHAnsi"/>
                      <w:color w:val="000000"/>
                    </w:rPr>
                    <w:t>5</w:t>
                  </w:r>
                  <w:r w:rsidRPr="00046E2E">
                    <w:rPr>
                      <w:rFonts w:cstheme="minorHAnsi"/>
                      <w:color w:val="000000"/>
                      <w:spacing w:val="1"/>
                    </w:rPr>
                    <w:t xml:space="preserve"> </w:t>
                  </w:r>
                  <w:r w:rsidRPr="00046E2E">
                    <w:rPr>
                      <w:rFonts w:cstheme="minorHAnsi"/>
                      <w:color w:val="000000"/>
                    </w:rPr>
                    <w:t>j</w:t>
                  </w:r>
                  <w:r w:rsidRPr="00046E2E">
                    <w:rPr>
                      <w:rFonts w:cstheme="minorHAnsi"/>
                      <w:color w:val="000000"/>
                      <w:spacing w:val="-1"/>
                    </w:rPr>
                    <w:t>a</w:t>
                  </w:r>
                  <w:r w:rsidRPr="00046E2E">
                    <w:rPr>
                      <w:rFonts w:cstheme="minorHAnsi"/>
                      <w:color w:val="000000"/>
                      <w:spacing w:val="-3"/>
                    </w:rPr>
                    <w:t>n</w:t>
                  </w:r>
                  <w:r w:rsidRPr="00046E2E">
                    <w:rPr>
                      <w:rFonts w:cstheme="minorHAnsi"/>
                      <w:color w:val="000000"/>
                      <w:spacing w:val="-2"/>
                    </w:rPr>
                    <w:t>v</w:t>
                  </w:r>
                  <w:r w:rsidRPr="00046E2E">
                    <w:rPr>
                      <w:rFonts w:cstheme="minorHAnsi"/>
                      <w:color w:val="000000"/>
                    </w:rPr>
                    <w:t>i</w:t>
                  </w:r>
                  <w:r w:rsidRPr="00046E2E">
                    <w:rPr>
                      <w:rFonts w:cstheme="minorHAnsi"/>
                      <w:color w:val="000000"/>
                      <w:spacing w:val="-1"/>
                    </w:rPr>
                    <w:t>e</w:t>
                  </w:r>
                  <w:r w:rsidRPr="00046E2E">
                    <w:rPr>
                      <w:rFonts w:cstheme="minorHAnsi"/>
                      <w:color w:val="000000"/>
                    </w:rPr>
                    <w:t xml:space="preserve">r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c</w:t>
                  </w:r>
                  <w:r w:rsidRPr="00046E2E">
                    <w:rPr>
                      <w:rFonts w:cstheme="minorHAnsi"/>
                      <w:color w:val="000000"/>
                      <w:spacing w:val="-1"/>
                    </w:rPr>
                    <w:t>é</w:t>
                  </w:r>
                  <w:r w:rsidRPr="00046E2E">
                    <w:rPr>
                      <w:rFonts w:cstheme="minorHAnsi"/>
                      <w:color w:val="000000"/>
                    </w:rPr>
                    <w:t>d</w:t>
                  </w:r>
                  <w:r w:rsidRPr="00046E2E">
                    <w:rPr>
                      <w:rFonts w:cstheme="minorHAnsi"/>
                      <w:color w:val="000000"/>
                      <w:spacing w:val="-1"/>
                    </w:rPr>
                    <w:t>en</w:t>
                  </w:r>
                  <w:r w:rsidRPr="00046E2E">
                    <w:rPr>
                      <w:rFonts w:cstheme="minorHAnsi"/>
                      <w:color w:val="000000"/>
                      <w:spacing w:val="1"/>
                    </w:rPr>
                    <w:t>t.</w:t>
                  </w:r>
                </w:p>
                <w:p w:rsidR="00E07C8A" w:rsidRPr="00046E2E" w:rsidRDefault="00E07C8A">
                  <w:pPr>
                    <w:widowControl w:val="0"/>
                    <w:autoSpaceDE w:val="0"/>
                    <w:autoSpaceDN w:val="0"/>
                    <w:adjustRightInd w:val="0"/>
                    <w:spacing w:before="79" w:line="250" w:lineRule="exact"/>
                    <w:jc w:val="both"/>
                    <w:rPr>
                      <w:rFonts w:cstheme="minorHAnsi"/>
                      <w:color w:val="000000"/>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spacing w:val="1"/>
                    </w:rPr>
                    <w:t>A</w:t>
                  </w:r>
                  <w:r w:rsidRPr="00046E2E">
                    <w:rPr>
                      <w:rFonts w:cstheme="minorHAnsi"/>
                      <w:color w:val="000000"/>
                      <w:spacing w:val="-1"/>
                    </w:rPr>
                    <w:t>p</w:t>
                  </w:r>
                  <w:r w:rsidRPr="00046E2E">
                    <w:rPr>
                      <w:rFonts w:cstheme="minorHAnsi"/>
                      <w:color w:val="000000"/>
                      <w:spacing w:val="1"/>
                    </w:rPr>
                    <w:t>r</w:t>
                  </w:r>
                  <w:r w:rsidRPr="00046E2E">
                    <w:rPr>
                      <w:rFonts w:cstheme="minorHAnsi"/>
                      <w:color w:val="000000"/>
                      <w:spacing w:val="-1"/>
                    </w:rPr>
                    <w:t>è</w:t>
                  </w:r>
                  <w:r w:rsidRPr="00046E2E">
                    <w:rPr>
                      <w:rFonts w:cstheme="minorHAnsi"/>
                      <w:color w:val="000000"/>
                    </w:rPr>
                    <w:t>s</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3</w:t>
                  </w:r>
                  <w:r w:rsidRPr="00046E2E">
                    <w:rPr>
                      <w:rFonts w:cstheme="minorHAnsi"/>
                      <w:color w:val="000000"/>
                    </w:rPr>
                    <w:t xml:space="preserve">0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pt</w:t>
                  </w:r>
                  <w:r w:rsidRPr="00046E2E">
                    <w:rPr>
                      <w:rFonts w:cstheme="minorHAnsi"/>
                      <w:color w:val="000000"/>
                      <w:spacing w:val="-1"/>
                    </w:rPr>
                    <w:t>e</w:t>
                  </w:r>
                  <w:r w:rsidRPr="00046E2E">
                    <w:rPr>
                      <w:rFonts w:cstheme="minorHAnsi"/>
                      <w:color w:val="000000"/>
                      <w:spacing w:val="-3"/>
                    </w:rPr>
                    <w:t>m</w:t>
                  </w:r>
                  <w:r w:rsidRPr="00046E2E">
                    <w:rPr>
                      <w:rFonts w:cstheme="minorHAnsi"/>
                      <w:color w:val="000000"/>
                      <w:spacing w:val="1"/>
                    </w:rPr>
                    <w:t>br</w:t>
                  </w:r>
                  <w:r w:rsidRPr="00046E2E">
                    <w:rPr>
                      <w:rFonts w:cstheme="minorHAnsi"/>
                      <w:color w:val="000000"/>
                    </w:rPr>
                    <w:t>e,</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spacing w:val="-2"/>
                    </w:rPr>
                    <w:t>'</w:t>
                  </w:r>
                  <w:r w:rsidRPr="00046E2E">
                    <w:rPr>
                      <w:rFonts w:cstheme="minorHAnsi"/>
                      <w:color w:val="000000"/>
                      <w:spacing w:val="1"/>
                    </w:rPr>
                    <w:t>or</w:t>
                  </w:r>
                  <w:r w:rsidRPr="00046E2E">
                    <w:rPr>
                      <w:rFonts w:cstheme="minorHAnsi"/>
                      <w:color w:val="000000"/>
                    </w:rPr>
                    <w:t>g</w:t>
                  </w:r>
                  <w:r w:rsidRPr="00046E2E">
                    <w:rPr>
                      <w:rFonts w:cstheme="minorHAnsi"/>
                      <w:color w:val="000000"/>
                      <w:spacing w:val="-3"/>
                    </w:rPr>
                    <w:t>a</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s</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 xml:space="preserve">n </w:t>
                  </w:r>
                  <w:r w:rsidRPr="00046E2E">
                    <w:rPr>
                      <w:rFonts w:cstheme="minorHAnsi"/>
                      <w:color w:val="000000"/>
                      <w:spacing w:val="1"/>
                    </w:rPr>
                    <w:t>o</w:t>
                  </w:r>
                  <w:r w:rsidRPr="00046E2E">
                    <w:rPr>
                      <w:rFonts w:cstheme="minorHAnsi"/>
                      <w:color w:val="000000"/>
                    </w:rPr>
                    <w:t>u</w:t>
                  </w:r>
                  <w:r w:rsidRPr="00046E2E">
                    <w:rPr>
                      <w:rFonts w:cstheme="minorHAnsi"/>
                      <w:color w:val="000000"/>
                      <w:spacing w:val="1"/>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s</w:t>
                  </w:r>
                  <w:r w:rsidRPr="00046E2E">
                    <w:rPr>
                      <w:rFonts w:cstheme="minorHAnsi"/>
                      <w:color w:val="000000"/>
                      <w:spacing w:val="-2"/>
                    </w:rPr>
                    <w:t>u</w:t>
                  </w:r>
                  <w:r w:rsidRPr="00046E2E">
                    <w:rPr>
                      <w:rFonts w:cstheme="minorHAnsi"/>
                      <w:color w:val="000000"/>
                      <w:spacing w:val="1"/>
                    </w:rPr>
                    <w:t>bv</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onne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4"/>
                    </w:rPr>
                    <w:t xml:space="preserve"> des </w:t>
                  </w:r>
                  <w:r w:rsidRPr="00046E2E">
                    <w:rPr>
                      <w:rFonts w:cstheme="minorHAnsi"/>
                      <w:color w:val="000000"/>
                      <w:spacing w:val="-1"/>
                    </w:rPr>
                    <w:t>e</w:t>
                  </w:r>
                  <w:r w:rsidRPr="00046E2E">
                    <w:rPr>
                      <w:rFonts w:cstheme="minorHAnsi"/>
                      <w:color w:val="000000"/>
                    </w:rPr>
                    <w:t>m</w:t>
                  </w:r>
                  <w:r w:rsidRPr="00046E2E">
                    <w:rPr>
                      <w:rFonts w:cstheme="minorHAnsi"/>
                      <w:color w:val="000000"/>
                      <w:spacing w:val="1"/>
                    </w:rPr>
                    <w:t>p</w:t>
                  </w:r>
                  <w:r w:rsidRPr="00046E2E">
                    <w:rPr>
                      <w:rFonts w:cstheme="minorHAnsi"/>
                      <w:color w:val="000000"/>
                      <w:spacing w:val="-1"/>
                    </w:rPr>
                    <w:t>lo</w:t>
                  </w:r>
                  <w:r w:rsidRPr="00046E2E">
                    <w:rPr>
                      <w:rFonts w:cstheme="minorHAnsi"/>
                      <w:color w:val="000000"/>
                    </w:rPr>
                    <w:t>is</w:t>
                  </w:r>
                  <w:r w:rsidRPr="00046E2E">
                    <w:rPr>
                      <w:rFonts w:cstheme="minorHAnsi"/>
                      <w:color w:val="000000"/>
                      <w:spacing w:val="2"/>
                    </w:rPr>
                    <w:t xml:space="preserve"> </w:t>
                  </w:r>
                  <w:r w:rsidRPr="00046E2E">
                    <w:rPr>
                      <w:rFonts w:cstheme="minorHAnsi"/>
                      <w:color w:val="000000"/>
                    </w:rPr>
                    <w:t xml:space="preserve">de </w:t>
                  </w:r>
                  <w:r w:rsidRPr="00046E2E">
                    <w:rPr>
                      <w:rFonts w:cstheme="minorHAnsi"/>
                      <w:color w:val="000000"/>
                      <w:spacing w:val="1"/>
                    </w:rPr>
                    <w:t>ch</w:t>
                  </w:r>
                  <w:r w:rsidRPr="00046E2E">
                    <w:rPr>
                      <w:rFonts w:cstheme="minorHAnsi"/>
                      <w:color w:val="000000"/>
                      <w:spacing w:val="-1"/>
                    </w:rPr>
                    <w:t>e</w:t>
                  </w:r>
                  <w:r w:rsidRPr="00046E2E">
                    <w:rPr>
                      <w:rFonts w:cstheme="minorHAnsi"/>
                      <w:color w:val="000000"/>
                    </w:rPr>
                    <w:t>f</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a</w:t>
                  </w:r>
                  <w:r w:rsidRPr="00046E2E">
                    <w:rPr>
                      <w:rFonts w:cstheme="minorHAnsi"/>
                      <w:color w:val="000000"/>
                      <w:spacing w:val="1"/>
                    </w:rPr>
                    <w:t>t</w:t>
                  </w:r>
                  <w:r w:rsidRPr="00046E2E">
                    <w:rPr>
                      <w:rFonts w:cstheme="minorHAnsi"/>
                      <w:color w:val="000000"/>
                      <w:spacing w:val="-1"/>
                    </w:rPr>
                    <w:t>el</w:t>
                  </w:r>
                  <w:r w:rsidRPr="00046E2E">
                    <w:rPr>
                      <w:rFonts w:cstheme="minorHAnsi"/>
                      <w:color w:val="000000"/>
                    </w:rPr>
                    <w:t>i</w:t>
                  </w:r>
                  <w:r w:rsidRPr="00046E2E">
                    <w:rPr>
                      <w:rFonts w:cstheme="minorHAnsi"/>
                      <w:color w:val="000000"/>
                      <w:spacing w:val="-1"/>
                    </w:rPr>
                    <w:t>e</w:t>
                  </w:r>
                  <w:r w:rsidRPr="00046E2E">
                    <w:rPr>
                      <w:rFonts w:cstheme="minorHAnsi"/>
                      <w:color w:val="000000"/>
                    </w:rPr>
                    <w:t>r</w:t>
                  </w:r>
                  <w:r w:rsidRPr="00046E2E">
                    <w:rPr>
                      <w:rFonts w:cstheme="minorHAnsi"/>
                      <w:color w:val="000000"/>
                      <w:spacing w:val="4"/>
                    </w:rPr>
                    <w:t xml:space="preserve"> </w:t>
                  </w:r>
                  <w:r w:rsidRPr="00046E2E">
                    <w:rPr>
                      <w:rFonts w:cstheme="minorHAnsi"/>
                      <w:color w:val="000000"/>
                      <w:spacing w:val="1"/>
                    </w:rPr>
                    <w:t>p</w:t>
                  </w:r>
                  <w:r w:rsidRPr="00046E2E">
                    <w:rPr>
                      <w:rFonts w:cstheme="minorHAnsi"/>
                      <w:color w:val="000000"/>
                      <w:spacing w:val="-1"/>
                    </w:rPr>
                    <w:t>e</w:t>
                  </w:r>
                  <w:r w:rsidRPr="00046E2E">
                    <w:rPr>
                      <w:rFonts w:cstheme="minorHAnsi"/>
                      <w:color w:val="000000"/>
                    </w:rPr>
                    <w:t>ut</w:t>
                  </w:r>
                  <w:r w:rsidRPr="00046E2E">
                    <w:rPr>
                      <w:rFonts w:cstheme="minorHAnsi"/>
                      <w:color w:val="000000"/>
                      <w:spacing w:val="2"/>
                    </w:rPr>
                    <w:t xml:space="preserve"> </w:t>
                  </w:r>
                  <w:r w:rsidRPr="00046E2E">
                    <w:rPr>
                      <w:rFonts w:cstheme="minorHAnsi"/>
                      <w:color w:val="000000"/>
                      <w:spacing w:val="-1"/>
                    </w:rPr>
                    <w:t>ê</w:t>
                  </w:r>
                  <w:r w:rsidRPr="00046E2E">
                    <w:rPr>
                      <w:rFonts w:cstheme="minorHAnsi"/>
                      <w:color w:val="000000"/>
                      <w:spacing w:val="1"/>
                    </w:rPr>
                    <w:t>tr</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3"/>
                    </w:rPr>
                    <w:t>m</w:t>
                  </w:r>
                  <w:r w:rsidRPr="00046E2E">
                    <w:rPr>
                      <w:rFonts w:cstheme="minorHAnsi"/>
                      <w:color w:val="000000"/>
                      <w:spacing w:val="1"/>
                    </w:rPr>
                    <w:t>o</w:t>
                  </w:r>
                  <w:r w:rsidRPr="00046E2E">
                    <w:rPr>
                      <w:rFonts w:cstheme="minorHAnsi"/>
                      <w:color w:val="000000"/>
                    </w:rPr>
                    <w:t>d</w:t>
                  </w:r>
                  <w:r w:rsidRPr="00046E2E">
                    <w:rPr>
                      <w:rFonts w:cstheme="minorHAnsi"/>
                      <w:color w:val="000000"/>
                      <w:spacing w:val="-2"/>
                    </w:rPr>
                    <w:t>i</w:t>
                  </w:r>
                  <w:r w:rsidRPr="00046E2E">
                    <w:rPr>
                      <w:rFonts w:cstheme="minorHAnsi"/>
                      <w:color w:val="000000"/>
                    </w:rPr>
                    <w:t>fié</w:t>
                  </w:r>
                  <w:r w:rsidRPr="00046E2E">
                    <w:rPr>
                      <w:rFonts w:cstheme="minorHAnsi"/>
                      <w:color w:val="000000"/>
                      <w:spacing w:val="2"/>
                    </w:rPr>
                    <w:t xml:space="preserve"> </w:t>
                  </w:r>
                  <w:r w:rsidRPr="00046E2E">
                    <w:rPr>
                      <w:rFonts w:cstheme="minorHAnsi"/>
                      <w:color w:val="000000"/>
                      <w:spacing w:val="-1"/>
                    </w:rPr>
                    <w:t>e</w:t>
                  </w:r>
                  <w:r w:rsidRPr="00046E2E">
                    <w:rPr>
                      <w:rFonts w:cstheme="minorHAnsi"/>
                      <w:color w:val="000000"/>
                    </w:rPr>
                    <w:t>n</w:t>
                  </w:r>
                  <w:r w:rsidRPr="00046E2E">
                    <w:rPr>
                      <w:rFonts w:cstheme="minorHAnsi"/>
                      <w:color w:val="000000"/>
                      <w:spacing w:val="2"/>
                    </w:rPr>
                    <w:t xml:space="preserve"> </w:t>
                  </w:r>
                  <w:r w:rsidRPr="00046E2E">
                    <w:rPr>
                      <w:rFonts w:cstheme="minorHAnsi"/>
                      <w:color w:val="000000"/>
                    </w:rPr>
                    <w:t>f</w:t>
                  </w:r>
                  <w:r w:rsidRPr="00046E2E">
                    <w:rPr>
                      <w:rFonts w:cstheme="minorHAnsi"/>
                      <w:color w:val="000000"/>
                      <w:spacing w:val="1"/>
                    </w:rPr>
                    <w:t>o</w:t>
                  </w:r>
                  <w:r w:rsidRPr="00046E2E">
                    <w:rPr>
                      <w:rFonts w:cstheme="minorHAnsi"/>
                      <w:color w:val="000000"/>
                      <w:spacing w:val="-1"/>
                    </w:rPr>
                    <w:t>n</w:t>
                  </w:r>
                  <w:r w:rsidRPr="00046E2E">
                    <w:rPr>
                      <w:rFonts w:cstheme="minorHAnsi"/>
                      <w:color w:val="000000"/>
                      <w:spacing w:val="-2"/>
                    </w:rPr>
                    <w:t>c</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 de</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spacing w:val="1"/>
                    </w:rPr>
                    <w:t>'</w:t>
                  </w:r>
                  <w:r w:rsidRPr="00046E2E">
                    <w:rPr>
                      <w:rFonts w:cstheme="minorHAnsi"/>
                      <w:color w:val="000000"/>
                      <w:spacing w:val="-1"/>
                    </w:rPr>
                    <w:t>a</w:t>
                  </w:r>
                  <w:r w:rsidRPr="00046E2E">
                    <w:rPr>
                      <w:rFonts w:cstheme="minorHAnsi"/>
                      <w:color w:val="000000"/>
                      <w:spacing w:val="-2"/>
                    </w:rPr>
                    <w:t>ug</w:t>
                  </w:r>
                  <w:r w:rsidRPr="00046E2E">
                    <w:rPr>
                      <w:rFonts w:cstheme="minorHAnsi"/>
                      <w:color w:val="000000"/>
                    </w:rPr>
                    <w:t>m</w:t>
                  </w:r>
                  <w:r w:rsidRPr="00046E2E">
                    <w:rPr>
                      <w:rFonts w:cstheme="minorHAnsi"/>
                      <w:color w:val="000000"/>
                      <w:spacing w:val="-1"/>
                    </w:rPr>
                    <w:t>en</w:t>
                  </w:r>
                  <w:r w:rsidRPr="00046E2E">
                    <w:rPr>
                      <w:rFonts w:cstheme="minorHAnsi"/>
                      <w:color w:val="000000"/>
                      <w:spacing w:val="1"/>
                    </w:rPr>
                    <w:t>t</w:t>
                  </w:r>
                  <w:r w:rsidRPr="00046E2E">
                    <w:rPr>
                      <w:rFonts w:cstheme="minorHAnsi"/>
                      <w:color w:val="000000"/>
                      <w:spacing w:val="-1"/>
                    </w:rPr>
                    <w:t>a</w:t>
                  </w:r>
                  <w:r w:rsidRPr="00046E2E">
                    <w:rPr>
                      <w:rFonts w:cstheme="minorHAnsi"/>
                      <w:color w:val="000000"/>
                      <w:spacing w:val="1"/>
                    </w:rPr>
                    <w:t>t</w:t>
                  </w:r>
                  <w:r w:rsidRPr="00046E2E">
                    <w:rPr>
                      <w:rFonts w:cstheme="minorHAnsi"/>
                      <w:color w:val="000000"/>
                    </w:rPr>
                    <w:t>i</w:t>
                  </w:r>
                  <w:r w:rsidRPr="00046E2E">
                    <w:rPr>
                      <w:rFonts w:cstheme="minorHAnsi"/>
                      <w:color w:val="000000"/>
                      <w:spacing w:val="1"/>
                    </w:rPr>
                    <w:t>o</w:t>
                  </w:r>
                  <w:r w:rsidRPr="00046E2E">
                    <w:rPr>
                      <w:rFonts w:cstheme="minorHAnsi"/>
                      <w:color w:val="000000"/>
                    </w:rPr>
                    <w:t>n de</w:t>
                  </w:r>
                  <w:r w:rsidRPr="00046E2E">
                    <w:rPr>
                      <w:rFonts w:cstheme="minorHAnsi"/>
                      <w:color w:val="000000"/>
                      <w:spacing w:val="2"/>
                    </w:rPr>
                    <w:t xml:space="preserve"> </w:t>
                  </w:r>
                  <w:r w:rsidRPr="00046E2E">
                    <w:rPr>
                      <w:rFonts w:cstheme="minorHAnsi"/>
                      <w:color w:val="000000"/>
                      <w:spacing w:val="1"/>
                    </w:rPr>
                    <w:t>1</w:t>
                  </w:r>
                  <w:r w:rsidRPr="00046E2E">
                    <w:rPr>
                      <w:rFonts w:cstheme="minorHAnsi"/>
                      <w:color w:val="000000"/>
                    </w:rPr>
                    <w:t>0 %</w:t>
                  </w:r>
                  <w:r w:rsidRPr="00046E2E">
                    <w:rPr>
                      <w:rFonts w:cstheme="minorHAnsi"/>
                      <w:color w:val="000000"/>
                      <w:spacing w:val="3"/>
                    </w:rPr>
                    <w:t xml:space="preserve"> </w:t>
                  </w:r>
                  <w:r w:rsidRPr="00046E2E">
                    <w:rPr>
                      <w:rFonts w:cstheme="minorHAnsi"/>
                      <w:color w:val="000000"/>
                    </w:rPr>
                    <w:t>de</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 xml:space="preserve">a </w:t>
                  </w:r>
                  <w:r w:rsidRPr="00046E2E">
                    <w:rPr>
                      <w:rFonts w:cstheme="minorHAnsi"/>
                      <w:color w:val="000000"/>
                      <w:spacing w:val="1"/>
                    </w:rPr>
                    <w:t>p</w:t>
                  </w:r>
                  <w:r w:rsidRPr="00046E2E">
                    <w:rPr>
                      <w:rFonts w:cstheme="minorHAnsi"/>
                      <w:color w:val="000000"/>
                      <w:spacing w:val="-1"/>
                    </w:rPr>
                    <w:t>o</w:t>
                  </w:r>
                  <w:r w:rsidRPr="00046E2E">
                    <w:rPr>
                      <w:rFonts w:cstheme="minorHAnsi"/>
                      <w:color w:val="000000"/>
                      <w:spacing w:val="1"/>
                    </w:rPr>
                    <w:t>p</w:t>
                  </w:r>
                  <w:r w:rsidRPr="00046E2E">
                    <w:rPr>
                      <w:rFonts w:cstheme="minorHAnsi"/>
                      <w:color w:val="000000"/>
                    </w:rPr>
                    <w:t>u</w:t>
                  </w:r>
                  <w:r w:rsidRPr="00046E2E">
                    <w:rPr>
                      <w:rFonts w:cstheme="minorHAnsi"/>
                      <w:color w:val="000000"/>
                      <w:spacing w:val="-1"/>
                    </w:rPr>
                    <w:t>la</w:t>
                  </w:r>
                  <w:r w:rsidRPr="00046E2E">
                    <w:rPr>
                      <w:rFonts w:cstheme="minorHAnsi"/>
                      <w:color w:val="000000"/>
                      <w:spacing w:val="1"/>
                    </w:rPr>
                    <w:t>t</w:t>
                  </w:r>
                  <w:r w:rsidRPr="00046E2E">
                    <w:rPr>
                      <w:rFonts w:cstheme="minorHAnsi"/>
                      <w:color w:val="000000"/>
                      <w:spacing w:val="-2"/>
                    </w:rPr>
                    <w:t>i</w:t>
                  </w:r>
                  <w:r w:rsidRPr="00046E2E">
                    <w:rPr>
                      <w:rFonts w:cstheme="minorHAnsi"/>
                      <w:color w:val="000000"/>
                      <w:spacing w:val="1"/>
                    </w:rPr>
                    <w:t>o</w:t>
                  </w:r>
                  <w:r w:rsidRPr="00046E2E">
                    <w:rPr>
                      <w:rFonts w:cstheme="minorHAnsi"/>
                      <w:color w:val="000000"/>
                    </w:rPr>
                    <w:t>n</w:t>
                  </w:r>
                  <w:r w:rsidRPr="00046E2E">
                    <w:rPr>
                      <w:rFonts w:cstheme="minorHAnsi"/>
                      <w:color w:val="000000"/>
                      <w:spacing w:val="-1"/>
                    </w:rPr>
                    <w:t xml:space="preserve"> ayan</w:t>
                  </w:r>
                  <w:r w:rsidRPr="00046E2E">
                    <w:rPr>
                      <w:rFonts w:cstheme="minorHAnsi"/>
                      <w:color w:val="000000"/>
                    </w:rPr>
                    <w:t xml:space="preserve">t </w:t>
                  </w:r>
                  <w:r w:rsidRPr="00046E2E">
                    <w:rPr>
                      <w:rFonts w:cstheme="minorHAnsi"/>
                      <w:color w:val="000000"/>
                      <w:spacing w:val="1"/>
                    </w:rPr>
                    <w:t>s</w:t>
                  </w:r>
                  <w:r w:rsidRPr="00046E2E">
                    <w:rPr>
                      <w:rFonts w:cstheme="minorHAnsi"/>
                      <w:color w:val="000000"/>
                      <w:spacing w:val="-1"/>
                    </w:rPr>
                    <w:t>e</w:t>
                  </w:r>
                  <w:r w:rsidRPr="00046E2E">
                    <w:rPr>
                      <w:rFonts w:cstheme="minorHAnsi"/>
                      <w:color w:val="000000"/>
                      <w:spacing w:val="1"/>
                    </w:rPr>
                    <w:t>rv</w:t>
                  </w:r>
                  <w:r w:rsidRPr="00046E2E">
                    <w:rPr>
                      <w:rFonts w:cstheme="minorHAnsi"/>
                      <w:color w:val="000000"/>
                    </w:rPr>
                    <w:t xml:space="preserve">i </w:t>
                  </w:r>
                  <w:r w:rsidRPr="00046E2E">
                    <w:rPr>
                      <w:rFonts w:cstheme="minorHAnsi"/>
                      <w:color w:val="000000"/>
                      <w:spacing w:val="-3"/>
                    </w:rPr>
                    <w:t>a</w:t>
                  </w:r>
                  <w:r w:rsidRPr="00046E2E">
                    <w:rPr>
                      <w:rFonts w:cstheme="minorHAnsi"/>
                      <w:color w:val="000000"/>
                    </w:rPr>
                    <w:t>u d</w:t>
                  </w:r>
                  <w:r w:rsidRPr="00046E2E">
                    <w:rPr>
                      <w:rFonts w:cstheme="minorHAnsi"/>
                      <w:color w:val="000000"/>
                      <w:spacing w:val="-1"/>
                    </w:rPr>
                    <w:t>e</w:t>
                  </w:r>
                  <w:r w:rsidRPr="00046E2E">
                    <w:rPr>
                      <w:rFonts w:cstheme="minorHAnsi"/>
                      <w:color w:val="000000"/>
                      <w:spacing w:val="1"/>
                    </w:rPr>
                    <w:t>r</w:t>
                  </w:r>
                  <w:r w:rsidRPr="00046E2E">
                    <w:rPr>
                      <w:rFonts w:cstheme="minorHAnsi"/>
                      <w:color w:val="000000"/>
                      <w:spacing w:val="-1"/>
                    </w:rPr>
                    <w:t>n</w:t>
                  </w:r>
                  <w:r w:rsidRPr="00046E2E">
                    <w:rPr>
                      <w:rFonts w:cstheme="minorHAnsi"/>
                      <w:color w:val="000000"/>
                    </w:rPr>
                    <w:t>i</w:t>
                  </w:r>
                  <w:r w:rsidRPr="00046E2E">
                    <w:rPr>
                      <w:rFonts w:cstheme="minorHAnsi"/>
                      <w:color w:val="000000"/>
                      <w:spacing w:val="-1"/>
                    </w:rPr>
                    <w:t>e</w:t>
                  </w:r>
                  <w:r w:rsidRPr="00046E2E">
                    <w:rPr>
                      <w:rFonts w:cstheme="minorHAnsi"/>
                      <w:color w:val="000000"/>
                    </w:rPr>
                    <w:t xml:space="preserve">r </w:t>
                  </w:r>
                  <w:r w:rsidRPr="00046E2E">
                    <w:rPr>
                      <w:rFonts w:cstheme="minorHAnsi"/>
                      <w:color w:val="000000"/>
                      <w:spacing w:val="1"/>
                    </w:rPr>
                    <w:t>c</w:t>
                  </w:r>
                  <w:r w:rsidRPr="00046E2E">
                    <w:rPr>
                      <w:rFonts w:cstheme="minorHAnsi"/>
                      <w:color w:val="000000"/>
                      <w:spacing w:val="-1"/>
                    </w:rPr>
                    <w:t>al</w:t>
                  </w:r>
                  <w:r w:rsidRPr="00046E2E">
                    <w:rPr>
                      <w:rFonts w:cstheme="minorHAnsi"/>
                      <w:color w:val="000000"/>
                      <w:spacing w:val="1"/>
                    </w:rPr>
                    <w:t>c</w:t>
                  </w:r>
                  <w:r w:rsidRPr="00046E2E">
                    <w:rPr>
                      <w:rFonts w:cstheme="minorHAnsi"/>
                      <w:color w:val="000000"/>
                    </w:rPr>
                    <w:t>ul</w:t>
                  </w:r>
                  <w:r w:rsidRPr="00046E2E">
                    <w:rPr>
                      <w:rFonts w:cstheme="minorHAnsi"/>
                      <w:color w:val="000000"/>
                      <w:spacing w:val="-1"/>
                    </w:rPr>
                    <w:t xml:space="preserve"> </w:t>
                  </w:r>
                  <w:r w:rsidRPr="00046E2E">
                    <w:rPr>
                      <w:rFonts w:cstheme="minorHAnsi"/>
                      <w:color w:val="000000"/>
                      <w:spacing w:val="-2"/>
                    </w:rPr>
                    <w:t>d</w:t>
                  </w:r>
                  <w:r w:rsidRPr="00046E2E">
                    <w:rPr>
                      <w:rFonts w:cstheme="minorHAnsi"/>
                      <w:color w:val="000000"/>
                    </w:rPr>
                    <w:t xml:space="preserve">u </w:t>
                  </w:r>
                  <w:r w:rsidRPr="00046E2E">
                    <w:rPr>
                      <w:rFonts w:cstheme="minorHAnsi"/>
                      <w:color w:val="000000"/>
                      <w:spacing w:val="1"/>
                    </w:rPr>
                    <w:t>c</w:t>
                  </w:r>
                  <w:r w:rsidRPr="00046E2E">
                    <w:rPr>
                      <w:rFonts w:cstheme="minorHAnsi"/>
                      <w:color w:val="000000"/>
                      <w:spacing w:val="-1"/>
                    </w:rPr>
                    <w:t>a</w:t>
                  </w:r>
                  <w:r w:rsidRPr="00046E2E">
                    <w:rPr>
                      <w:rFonts w:cstheme="minorHAnsi"/>
                      <w:color w:val="000000"/>
                      <w:spacing w:val="1"/>
                    </w:rPr>
                    <w:t>p</w:t>
                  </w:r>
                  <w:r w:rsidRPr="00046E2E">
                    <w:rPr>
                      <w:rFonts w:cstheme="minorHAnsi"/>
                      <w:color w:val="000000"/>
                      <w:spacing w:val="-2"/>
                    </w:rPr>
                    <w:t>i</w:t>
                  </w:r>
                  <w:r w:rsidRPr="00046E2E">
                    <w:rPr>
                      <w:rFonts w:cstheme="minorHAnsi"/>
                      <w:color w:val="000000"/>
                      <w:spacing w:val="1"/>
                    </w:rPr>
                    <w:t>t</w:t>
                  </w:r>
                  <w:r w:rsidRPr="00046E2E">
                    <w:rPr>
                      <w:rFonts w:cstheme="minorHAnsi"/>
                      <w:color w:val="000000"/>
                      <w:spacing w:val="-3"/>
                    </w:rPr>
                    <w:t>a</w:t>
                  </w:r>
                  <w:r w:rsidRPr="00046E2E">
                    <w:rPr>
                      <w:rFonts w:cstheme="minorHAnsi"/>
                      <w:color w:val="000000"/>
                    </w:rPr>
                    <w:t>l</w:t>
                  </w:r>
                  <w:r w:rsidRPr="00046E2E">
                    <w:rPr>
                      <w:rFonts w:cstheme="minorHAnsi"/>
                      <w:color w:val="000000"/>
                      <w:spacing w:val="-1"/>
                    </w:rPr>
                    <w:t>-</w:t>
                  </w:r>
                  <w:r w:rsidRPr="00046E2E">
                    <w:rPr>
                      <w:rFonts w:cstheme="minorHAnsi"/>
                      <w:color w:val="000000"/>
                      <w:spacing w:val="1"/>
                    </w:rPr>
                    <w:t>p</w:t>
                  </w:r>
                  <w:r w:rsidRPr="00046E2E">
                    <w:rPr>
                      <w:rFonts w:cstheme="minorHAnsi"/>
                      <w:color w:val="000000"/>
                      <w:spacing w:val="-1"/>
                    </w:rPr>
                    <w:t>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w:t>
                  </w:r>
                  <w:r w:rsidRPr="00046E2E">
                    <w:rPr>
                      <w:rFonts w:cstheme="minorHAnsi"/>
                      <w:color w:val="000000"/>
                      <w:spacing w:val="-1"/>
                    </w:rPr>
                    <w:t>e</w:t>
                  </w:r>
                  <w:r w:rsidRPr="00046E2E">
                    <w:rPr>
                      <w:rFonts w:cstheme="minorHAnsi"/>
                      <w:color w:val="000000"/>
                      <w:spacing w:val="-2"/>
                    </w:rPr>
                    <w:t>s</w:t>
                  </w:r>
                  <w:r w:rsidRPr="00046E2E">
                    <w:rPr>
                      <w:rFonts w:cstheme="minorHAnsi"/>
                      <w:color w:val="000000"/>
                    </w:rPr>
                    <w:t>.</w:t>
                  </w:r>
                </w:p>
                <w:p w:rsidR="00E07C8A" w:rsidRPr="00046E2E" w:rsidRDefault="00E07C8A">
                  <w:pPr>
                    <w:widowControl w:val="0"/>
                    <w:autoSpaceDE w:val="0"/>
                    <w:autoSpaceDN w:val="0"/>
                    <w:adjustRightInd w:val="0"/>
                    <w:spacing w:before="10" w:line="240" w:lineRule="exact"/>
                    <w:jc w:val="both"/>
                    <w:rPr>
                      <w:rFonts w:cstheme="minorHAnsi"/>
                      <w:color w:val="000000"/>
                    </w:rPr>
                  </w:pPr>
                </w:p>
                <w:p w:rsidR="00E07C8A" w:rsidRPr="00046E2E" w:rsidRDefault="00545642">
                  <w:pPr>
                    <w:widowControl w:val="0"/>
                    <w:autoSpaceDE w:val="0"/>
                    <w:autoSpaceDN w:val="0"/>
                    <w:adjustRightInd w:val="0"/>
                    <w:spacing w:line="244" w:lineRule="exact"/>
                    <w:jc w:val="both"/>
                    <w:rPr>
                      <w:rFonts w:cstheme="minorHAnsi"/>
                      <w:color w:val="000000"/>
                    </w:rPr>
                  </w:pPr>
                  <w:r w:rsidRPr="00046E2E">
                    <w:rPr>
                      <w:rFonts w:cstheme="minorHAnsi"/>
                      <w:color w:val="000000"/>
                      <w:position w:val="-1"/>
                    </w:rPr>
                    <w:t>T</w:t>
                  </w:r>
                  <w:r w:rsidRPr="00046E2E">
                    <w:rPr>
                      <w:rFonts w:cstheme="minorHAnsi"/>
                      <w:color w:val="000000"/>
                      <w:spacing w:val="-1"/>
                      <w:position w:val="-1"/>
                    </w:rPr>
                    <w:t>a</w:t>
                  </w:r>
                  <w:r w:rsidRPr="00046E2E">
                    <w:rPr>
                      <w:rFonts w:cstheme="minorHAnsi"/>
                      <w:color w:val="000000"/>
                      <w:spacing w:val="1"/>
                      <w:position w:val="-1"/>
                    </w:rPr>
                    <w:t>b</w:t>
                  </w:r>
                  <w:r w:rsidRPr="00046E2E">
                    <w:rPr>
                      <w:rFonts w:cstheme="minorHAnsi"/>
                      <w:color w:val="000000"/>
                      <w:spacing w:val="-1"/>
                      <w:position w:val="-1"/>
                    </w:rPr>
                    <w:t>lea</w:t>
                  </w:r>
                  <w:r w:rsidRPr="00046E2E">
                    <w:rPr>
                      <w:rFonts w:cstheme="minorHAnsi"/>
                      <w:color w:val="000000"/>
                      <w:position w:val="-1"/>
                    </w:rPr>
                    <w:t xml:space="preserve">u </w:t>
                  </w:r>
                  <w:r w:rsidRPr="00046E2E">
                    <w:rPr>
                      <w:rFonts w:cstheme="minorHAnsi"/>
                      <w:color w:val="000000"/>
                      <w:spacing w:val="1"/>
                      <w:position w:val="-1"/>
                    </w:rPr>
                    <w:t>r</w:t>
                  </w:r>
                  <w:r w:rsidRPr="00046E2E">
                    <w:rPr>
                      <w:rFonts w:cstheme="minorHAnsi"/>
                      <w:color w:val="000000"/>
                      <w:spacing w:val="-1"/>
                      <w:position w:val="-1"/>
                    </w:rPr>
                    <w:t>é</w:t>
                  </w:r>
                  <w:r w:rsidRPr="00046E2E">
                    <w:rPr>
                      <w:rFonts w:cstheme="minorHAnsi"/>
                      <w:color w:val="000000"/>
                      <w:spacing w:val="1"/>
                      <w:position w:val="-1"/>
                    </w:rPr>
                    <w:t>c</w:t>
                  </w:r>
                  <w:r w:rsidRPr="00046E2E">
                    <w:rPr>
                      <w:rFonts w:cstheme="minorHAnsi"/>
                      <w:color w:val="000000"/>
                      <w:spacing w:val="-1"/>
                      <w:position w:val="-1"/>
                    </w:rPr>
                    <w:t>a</w:t>
                  </w:r>
                  <w:r w:rsidRPr="00046E2E">
                    <w:rPr>
                      <w:rFonts w:cstheme="minorHAnsi"/>
                      <w:color w:val="000000"/>
                      <w:spacing w:val="1"/>
                      <w:position w:val="-1"/>
                    </w:rPr>
                    <w:t>p</w:t>
                  </w:r>
                  <w:r w:rsidRPr="00046E2E">
                    <w:rPr>
                      <w:rFonts w:cstheme="minorHAnsi"/>
                      <w:color w:val="000000"/>
                      <w:spacing w:val="-2"/>
                      <w:position w:val="-1"/>
                    </w:rPr>
                    <w:t>i</w:t>
                  </w:r>
                  <w:r w:rsidRPr="00046E2E">
                    <w:rPr>
                      <w:rFonts w:cstheme="minorHAnsi"/>
                      <w:color w:val="000000"/>
                      <w:spacing w:val="1"/>
                      <w:position w:val="-1"/>
                    </w:rPr>
                    <w:t>t</w:t>
                  </w:r>
                  <w:r w:rsidRPr="00046E2E">
                    <w:rPr>
                      <w:rFonts w:cstheme="minorHAnsi"/>
                      <w:color w:val="000000"/>
                      <w:position w:val="-1"/>
                    </w:rPr>
                    <w:t>u</w:t>
                  </w:r>
                  <w:r w:rsidRPr="00046E2E">
                    <w:rPr>
                      <w:rFonts w:cstheme="minorHAnsi"/>
                      <w:color w:val="000000"/>
                      <w:spacing w:val="-1"/>
                      <w:position w:val="-1"/>
                    </w:rPr>
                    <w:t>la</w:t>
                  </w:r>
                  <w:r w:rsidRPr="00046E2E">
                    <w:rPr>
                      <w:rFonts w:cstheme="minorHAnsi"/>
                      <w:color w:val="000000"/>
                      <w:spacing w:val="1"/>
                      <w:position w:val="-1"/>
                    </w:rPr>
                    <w:t>t</w:t>
                  </w:r>
                  <w:r w:rsidRPr="00046E2E">
                    <w:rPr>
                      <w:rFonts w:cstheme="minorHAnsi"/>
                      <w:color w:val="000000"/>
                      <w:position w:val="-1"/>
                    </w:rPr>
                    <w:t>if :</w:t>
                  </w:r>
                </w:p>
                <w:p w:rsidR="00E07C8A" w:rsidRPr="00046E2E" w:rsidRDefault="00E07C8A">
                  <w:pPr>
                    <w:widowControl w:val="0"/>
                    <w:autoSpaceDE w:val="0"/>
                    <w:autoSpaceDN w:val="0"/>
                    <w:adjustRightInd w:val="0"/>
                    <w:spacing w:before="3" w:line="240" w:lineRule="exact"/>
                    <w:rPr>
                      <w:rFonts w:cstheme="minorHAnsi"/>
                      <w:color w:val="000000"/>
                    </w:rPr>
                  </w:pPr>
                </w:p>
                <w:tbl>
                  <w:tblPr>
                    <w:tblW w:w="9828" w:type="dxa"/>
                    <w:jc w:val="center"/>
                    <w:tblLayout w:type="fixed"/>
                    <w:tblCellMar>
                      <w:left w:w="0" w:type="dxa"/>
                      <w:right w:w="0" w:type="dxa"/>
                    </w:tblCellMar>
                    <w:tblLook w:val="0000" w:firstRow="0" w:lastRow="0" w:firstColumn="0" w:lastColumn="0" w:noHBand="0" w:noVBand="0"/>
                  </w:tblPr>
                  <w:tblGrid>
                    <w:gridCol w:w="4788"/>
                    <w:gridCol w:w="2520"/>
                    <w:gridCol w:w="2520"/>
                  </w:tblGrid>
                  <w:tr w:rsidR="00E07C8A" w:rsidRPr="00046E2E">
                    <w:trPr>
                      <w:trHeight w:hRule="exact" w:val="262"/>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b/>
                            <w:bCs/>
                            <w:spacing w:val="-1"/>
                          </w:rPr>
                          <w:t>Em</w:t>
                        </w:r>
                        <w:r w:rsidRPr="00046E2E">
                          <w:rPr>
                            <w:rFonts w:cstheme="minorHAnsi"/>
                            <w:b/>
                            <w:bCs/>
                            <w:spacing w:val="1"/>
                          </w:rPr>
                          <w:t>pl</w:t>
                        </w:r>
                        <w:r w:rsidRPr="00046E2E">
                          <w:rPr>
                            <w:rFonts w:cstheme="minorHAnsi"/>
                            <w:b/>
                            <w:bCs/>
                            <w:spacing w:val="-1"/>
                          </w:rPr>
                          <w:t>o</w:t>
                        </w:r>
                        <w:r w:rsidRPr="00046E2E">
                          <w:rPr>
                            <w:rFonts w:cstheme="minorHAnsi"/>
                            <w:b/>
                            <w:bCs/>
                            <w:spacing w:val="1"/>
                          </w:rPr>
                          <w:t>i</w:t>
                        </w:r>
                        <w:r w:rsidRPr="00046E2E">
                          <w:rPr>
                            <w:rFonts w:cstheme="minorHAnsi"/>
                            <w:b/>
                            <w:bCs/>
                          </w:rPr>
                          <w:t>s</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b/>
                            <w:bCs/>
                          </w:rPr>
                          <w:t>N</w:t>
                        </w:r>
                        <w:r w:rsidRPr="00046E2E">
                          <w:rPr>
                            <w:rFonts w:cstheme="minorHAnsi"/>
                            <w:b/>
                            <w:bCs/>
                            <w:spacing w:val="-1"/>
                          </w:rPr>
                          <w:t>o</w:t>
                        </w:r>
                        <w:r w:rsidRPr="00046E2E">
                          <w:rPr>
                            <w:rFonts w:cstheme="minorHAnsi"/>
                            <w:b/>
                            <w:bCs/>
                          </w:rPr>
                          <w:t>r</w:t>
                        </w:r>
                        <w:r w:rsidRPr="00046E2E">
                          <w:rPr>
                            <w:rFonts w:cstheme="minorHAnsi"/>
                            <w:b/>
                            <w:bCs/>
                            <w:spacing w:val="-1"/>
                          </w:rPr>
                          <w:t>m</w:t>
                        </w:r>
                        <w:r w:rsidRPr="00046E2E">
                          <w:rPr>
                            <w:rFonts w:cstheme="minorHAnsi"/>
                            <w:b/>
                            <w:bCs/>
                          </w:rPr>
                          <w:t>e de c</w:t>
                        </w:r>
                        <w:r w:rsidRPr="00046E2E">
                          <w:rPr>
                            <w:rFonts w:cstheme="minorHAnsi"/>
                            <w:b/>
                            <w:bCs/>
                            <w:spacing w:val="-2"/>
                          </w:rPr>
                          <w:t>r</w:t>
                        </w:r>
                        <w:r w:rsidRPr="00046E2E">
                          <w:rPr>
                            <w:rFonts w:cstheme="minorHAnsi"/>
                            <w:b/>
                            <w:bCs/>
                            <w:spacing w:val="1"/>
                          </w:rPr>
                          <w:t>é</w:t>
                        </w:r>
                        <w:r w:rsidRPr="00046E2E">
                          <w:rPr>
                            <w:rFonts w:cstheme="minorHAnsi"/>
                            <w:b/>
                            <w:bCs/>
                            <w:spacing w:val="-2"/>
                          </w:rPr>
                          <w:t>a</w:t>
                        </w:r>
                        <w:r w:rsidRPr="00046E2E">
                          <w:rPr>
                            <w:rFonts w:cstheme="minorHAnsi"/>
                            <w:b/>
                            <w:bCs/>
                            <w:spacing w:val="-1"/>
                          </w:rPr>
                          <w:t>t</w:t>
                        </w:r>
                        <w:r w:rsidRPr="00046E2E">
                          <w:rPr>
                            <w:rFonts w:cstheme="minorHAnsi"/>
                            <w:b/>
                            <w:bCs/>
                            <w:spacing w:val="1"/>
                          </w:rPr>
                          <w:t>i</w:t>
                        </w:r>
                        <w:r w:rsidRPr="00046E2E">
                          <w:rPr>
                            <w:rFonts w:cstheme="minorHAnsi"/>
                            <w:b/>
                            <w:bCs/>
                            <w:spacing w:val="-1"/>
                          </w:rPr>
                          <w:t>o</w:t>
                        </w:r>
                        <w:r w:rsidRPr="00046E2E">
                          <w:rPr>
                            <w:rFonts w:cstheme="minorHAnsi"/>
                            <w:b/>
                            <w:bCs/>
                          </w:rPr>
                          <w:t>n</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b/>
                            <w:bCs/>
                          </w:rPr>
                          <w:t>N</w:t>
                        </w:r>
                        <w:r w:rsidRPr="00046E2E">
                          <w:rPr>
                            <w:rFonts w:cstheme="minorHAnsi"/>
                            <w:b/>
                            <w:bCs/>
                            <w:spacing w:val="-1"/>
                          </w:rPr>
                          <w:t>o</w:t>
                        </w:r>
                        <w:r w:rsidRPr="00046E2E">
                          <w:rPr>
                            <w:rFonts w:cstheme="minorHAnsi"/>
                            <w:b/>
                            <w:bCs/>
                          </w:rPr>
                          <w:t>r</w:t>
                        </w:r>
                        <w:r w:rsidRPr="00046E2E">
                          <w:rPr>
                            <w:rFonts w:cstheme="minorHAnsi"/>
                            <w:b/>
                            <w:bCs/>
                            <w:spacing w:val="-1"/>
                          </w:rPr>
                          <w:t>m</w:t>
                        </w:r>
                        <w:r w:rsidRPr="00046E2E">
                          <w:rPr>
                            <w:rFonts w:cstheme="minorHAnsi"/>
                            <w:b/>
                            <w:bCs/>
                          </w:rPr>
                          <w:t xml:space="preserve">e de </w:t>
                        </w:r>
                        <w:r w:rsidRPr="00046E2E">
                          <w:rPr>
                            <w:rFonts w:cstheme="minorHAnsi"/>
                            <w:b/>
                            <w:bCs/>
                            <w:spacing w:val="-1"/>
                          </w:rPr>
                          <w:t>m</w:t>
                        </w:r>
                        <w:r w:rsidRPr="00046E2E">
                          <w:rPr>
                            <w:rFonts w:cstheme="minorHAnsi"/>
                            <w:b/>
                            <w:bCs/>
                            <w:spacing w:val="-2"/>
                          </w:rPr>
                          <w:t>a</w:t>
                        </w:r>
                        <w:r w:rsidRPr="00046E2E">
                          <w:rPr>
                            <w:rFonts w:cstheme="minorHAnsi"/>
                            <w:b/>
                            <w:bCs/>
                            <w:spacing w:val="1"/>
                          </w:rPr>
                          <w:t>i</w:t>
                        </w:r>
                        <w:r w:rsidRPr="00046E2E">
                          <w:rPr>
                            <w:rFonts w:cstheme="minorHAnsi"/>
                            <w:b/>
                            <w:bCs/>
                            <w:spacing w:val="-1"/>
                          </w:rPr>
                          <w:t>nt</w:t>
                        </w:r>
                        <w:r w:rsidRPr="00046E2E">
                          <w:rPr>
                            <w:rFonts w:cstheme="minorHAnsi"/>
                            <w:b/>
                            <w:bCs/>
                            <w:spacing w:val="1"/>
                          </w:rPr>
                          <w:t>ie</w:t>
                        </w:r>
                        <w:r w:rsidRPr="00046E2E">
                          <w:rPr>
                            <w:rFonts w:cstheme="minorHAnsi"/>
                            <w:b/>
                            <w:bCs/>
                          </w:rPr>
                          <w:t>n</w:t>
                        </w:r>
                      </w:p>
                    </w:tc>
                  </w:tr>
                  <w:tr w:rsidR="00E07C8A" w:rsidRPr="00046E2E">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jc w:val="center"/>
                          <w:rPr>
                            <w:rFonts w:cstheme="minorHAnsi"/>
                          </w:rPr>
                        </w:pPr>
                        <w:r w:rsidRPr="00046E2E">
                          <w:rPr>
                            <w:rFonts w:cstheme="minorHAnsi"/>
                            <w:spacing w:val="1"/>
                          </w:rPr>
                          <w:t>U</w:t>
                        </w:r>
                        <w:r w:rsidRPr="00046E2E">
                          <w:rPr>
                            <w:rFonts w:cstheme="minorHAnsi"/>
                          </w:rPr>
                          <w:t>n</w:t>
                        </w:r>
                        <w:r w:rsidRPr="00046E2E">
                          <w:rPr>
                            <w:rFonts w:cstheme="minorHAnsi"/>
                            <w:spacing w:val="-1"/>
                          </w:rPr>
                          <w:t xml:space="preserve"> </w:t>
                        </w:r>
                        <w:r w:rsidRPr="00046E2E">
                          <w:rPr>
                            <w:rFonts w:cstheme="minorHAnsi"/>
                            <w:spacing w:val="1"/>
                          </w:rPr>
                          <w:t>ch</w:t>
                        </w:r>
                        <w:r w:rsidRPr="00046E2E">
                          <w:rPr>
                            <w:rFonts w:cstheme="minorHAnsi"/>
                            <w:spacing w:val="-1"/>
                          </w:rPr>
                          <w:t>e</w:t>
                        </w:r>
                        <w:r w:rsidRPr="00046E2E">
                          <w:rPr>
                            <w:rFonts w:cstheme="minorHAnsi"/>
                          </w:rPr>
                          <w:t>f</w:t>
                        </w:r>
                        <w:r w:rsidRPr="00046E2E">
                          <w:rPr>
                            <w:rFonts w:cstheme="minorHAnsi"/>
                            <w:spacing w:val="-2"/>
                          </w:rPr>
                          <w:t xml:space="preserve"> </w:t>
                        </w:r>
                        <w:r w:rsidRPr="00046E2E">
                          <w:rPr>
                            <w:rFonts w:cstheme="minorHAnsi"/>
                          </w:rPr>
                          <w:t>d’</w:t>
                        </w:r>
                        <w:r w:rsidRPr="00046E2E">
                          <w:rPr>
                            <w:rFonts w:cstheme="minorHAnsi"/>
                            <w:spacing w:val="-1"/>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jc w:val="center"/>
                          <w:rPr>
                            <w:rFonts w:cstheme="minorHAnsi"/>
                          </w:rPr>
                        </w:pPr>
                        <w:r w:rsidRPr="00046E2E">
                          <w:rPr>
                            <w:rFonts w:cstheme="minorHAnsi"/>
                            <w:spacing w:val="-1"/>
                          </w:rPr>
                          <w:t>2</w:t>
                        </w:r>
                        <w:r w:rsidRPr="00046E2E">
                          <w:rPr>
                            <w:rFonts w:cstheme="minorHAnsi"/>
                            <w:spacing w:val="1"/>
                          </w:rPr>
                          <w:t>1</w:t>
                        </w:r>
                        <w:r w:rsidRPr="00046E2E">
                          <w:rPr>
                            <w:rFonts w:cstheme="minorHAnsi"/>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jc w:val="center"/>
                          <w:rPr>
                            <w:rFonts w:cstheme="minorHAnsi"/>
                          </w:rPr>
                        </w:pPr>
                        <w:r w:rsidRPr="00046E2E">
                          <w:rPr>
                            <w:rFonts w:cstheme="minorHAnsi"/>
                            <w:spacing w:val="1"/>
                          </w:rPr>
                          <w:t>1</w:t>
                        </w:r>
                        <w:r w:rsidRPr="00046E2E">
                          <w:rPr>
                            <w:rFonts w:cstheme="minorHAnsi"/>
                          </w:rPr>
                          <w:t>80</w:t>
                        </w:r>
                      </w:p>
                    </w:tc>
                  </w:tr>
                  <w:tr w:rsidR="00E07C8A" w:rsidRPr="00046E2E">
                    <w:trPr>
                      <w:trHeight w:hRule="exact" w:val="259"/>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jc w:val="center"/>
                          <w:rPr>
                            <w:rFonts w:cstheme="minorHAnsi"/>
                          </w:rPr>
                        </w:pPr>
                        <w:r w:rsidRPr="00046E2E">
                          <w:rPr>
                            <w:rFonts w:cstheme="minorHAnsi"/>
                          </w:rPr>
                          <w:t>D</w:t>
                        </w:r>
                        <w:r w:rsidRPr="00046E2E">
                          <w:rPr>
                            <w:rFonts w:cstheme="minorHAnsi"/>
                            <w:spacing w:val="-1"/>
                          </w:rPr>
                          <w:t>e</w:t>
                        </w:r>
                        <w:r w:rsidRPr="00046E2E">
                          <w:rPr>
                            <w:rFonts w:cstheme="minorHAnsi"/>
                          </w:rPr>
                          <w:t>ux</w:t>
                        </w:r>
                        <w:r w:rsidRPr="00046E2E">
                          <w:rPr>
                            <w:rFonts w:cstheme="minorHAnsi"/>
                            <w:spacing w:val="-1"/>
                          </w:rPr>
                          <w:t xml:space="preserve"> </w:t>
                        </w:r>
                        <w:r w:rsidRPr="00046E2E">
                          <w:rPr>
                            <w:rFonts w:cstheme="minorHAnsi"/>
                            <w:spacing w:val="1"/>
                          </w:rPr>
                          <w:t>ch</w:t>
                        </w:r>
                        <w:r w:rsidRPr="00046E2E">
                          <w:rPr>
                            <w:rFonts w:cstheme="minorHAnsi"/>
                            <w:spacing w:val="-1"/>
                          </w:rPr>
                          <w:t>e</w:t>
                        </w:r>
                        <w:r w:rsidRPr="00046E2E">
                          <w:rPr>
                            <w:rFonts w:cstheme="minorHAnsi"/>
                          </w:rPr>
                          <w:t xml:space="preserve">fs </w:t>
                        </w:r>
                        <w:r w:rsidRPr="00046E2E">
                          <w:rPr>
                            <w:rFonts w:cstheme="minorHAnsi"/>
                            <w:spacing w:val="-2"/>
                          </w:rPr>
                          <w:t>d</w:t>
                        </w:r>
                        <w:r w:rsidRPr="00046E2E">
                          <w:rPr>
                            <w:rFonts w:cstheme="minorHAnsi"/>
                          </w:rPr>
                          <w:t>’</w:t>
                        </w:r>
                        <w:r w:rsidRPr="00046E2E">
                          <w:rPr>
                            <w:rFonts w:cstheme="minorHAnsi"/>
                            <w:spacing w:val="-1"/>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1"/>
                          </w:rPr>
                          <w:t>er</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jc w:val="center"/>
                          <w:rPr>
                            <w:rFonts w:cstheme="minorHAnsi"/>
                          </w:rPr>
                        </w:pPr>
                        <w:r w:rsidRPr="00046E2E">
                          <w:rPr>
                            <w:rFonts w:cstheme="minorHAnsi"/>
                          </w:rPr>
                          <w:t>4</w:t>
                        </w:r>
                        <w:r w:rsidRPr="00046E2E">
                          <w:rPr>
                            <w:rFonts w:cstheme="minorHAnsi"/>
                            <w:spacing w:val="-1"/>
                          </w:rPr>
                          <w:t>2</w:t>
                        </w:r>
                        <w:r w:rsidRPr="00046E2E">
                          <w:rPr>
                            <w:rFonts w:cstheme="minorHAnsi"/>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8" w:lineRule="exact"/>
                          <w:jc w:val="center"/>
                          <w:rPr>
                            <w:rFonts w:cstheme="minorHAnsi"/>
                          </w:rPr>
                        </w:pPr>
                        <w:r w:rsidRPr="00046E2E">
                          <w:rPr>
                            <w:rFonts w:cstheme="minorHAnsi"/>
                            <w:spacing w:val="1"/>
                          </w:rPr>
                          <w:t>3</w:t>
                        </w:r>
                        <w:r w:rsidRPr="00046E2E">
                          <w:rPr>
                            <w:rFonts w:cstheme="minorHAnsi"/>
                          </w:rPr>
                          <w:t>60</w:t>
                        </w:r>
                      </w:p>
                    </w:tc>
                  </w:tr>
                  <w:tr w:rsidR="00E07C8A" w:rsidRPr="00046E2E">
                    <w:trPr>
                      <w:trHeight w:hRule="exact" w:val="511"/>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rPr>
                          <w:t>T</w:t>
                        </w:r>
                        <w:r w:rsidRPr="00046E2E">
                          <w:rPr>
                            <w:rFonts w:cstheme="minorHAnsi"/>
                            <w:spacing w:val="1"/>
                          </w:rPr>
                          <w:t>ro</w:t>
                        </w:r>
                        <w:r w:rsidRPr="00046E2E">
                          <w:rPr>
                            <w:rFonts w:cstheme="minorHAnsi"/>
                            <w:spacing w:val="-2"/>
                          </w:rPr>
                          <w:t>i</w:t>
                        </w:r>
                        <w:r w:rsidRPr="00046E2E">
                          <w:rPr>
                            <w:rFonts w:cstheme="minorHAnsi"/>
                          </w:rPr>
                          <w:t>s</w:t>
                        </w:r>
                        <w:r w:rsidRPr="00046E2E">
                          <w:rPr>
                            <w:rFonts w:cstheme="minorHAnsi"/>
                            <w:spacing w:val="36"/>
                          </w:rPr>
                          <w:t xml:space="preserve"> </w:t>
                        </w:r>
                        <w:r w:rsidRPr="00046E2E">
                          <w:rPr>
                            <w:rFonts w:cstheme="minorHAnsi"/>
                            <w:spacing w:val="-2"/>
                          </w:rPr>
                          <w:t>c</w:t>
                        </w:r>
                        <w:r w:rsidRPr="00046E2E">
                          <w:rPr>
                            <w:rFonts w:cstheme="minorHAnsi"/>
                            <w:spacing w:val="1"/>
                          </w:rPr>
                          <w:t>h</w:t>
                        </w:r>
                        <w:r w:rsidRPr="00046E2E">
                          <w:rPr>
                            <w:rFonts w:cstheme="minorHAnsi"/>
                            <w:spacing w:val="-1"/>
                          </w:rPr>
                          <w:t>e</w:t>
                        </w:r>
                        <w:r w:rsidRPr="00046E2E">
                          <w:rPr>
                            <w:rFonts w:cstheme="minorHAnsi"/>
                          </w:rPr>
                          <w:t>fs</w:t>
                        </w:r>
                        <w:r w:rsidRPr="00046E2E">
                          <w:rPr>
                            <w:rFonts w:cstheme="minorHAnsi"/>
                            <w:spacing w:val="34"/>
                          </w:rPr>
                          <w:t xml:space="preserve"> </w:t>
                        </w:r>
                        <w:r w:rsidRPr="00046E2E">
                          <w:rPr>
                            <w:rFonts w:cstheme="minorHAnsi"/>
                          </w:rPr>
                          <w:t>d’</w:t>
                        </w:r>
                        <w:r w:rsidRPr="00046E2E">
                          <w:rPr>
                            <w:rFonts w:cstheme="minorHAnsi"/>
                            <w:spacing w:val="-1"/>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1"/>
                          </w:rPr>
                          <w:t>e</w:t>
                        </w:r>
                        <w:r w:rsidRPr="00046E2E">
                          <w:rPr>
                            <w:rFonts w:cstheme="minorHAnsi"/>
                          </w:rPr>
                          <w:t>r</w:t>
                        </w:r>
                        <w:r w:rsidRPr="00046E2E">
                          <w:rPr>
                            <w:rFonts w:cstheme="minorHAnsi"/>
                            <w:spacing w:val="36"/>
                          </w:rPr>
                          <w:t xml:space="preserve"> </w:t>
                        </w:r>
                        <w:r w:rsidRPr="00046E2E">
                          <w:rPr>
                            <w:rFonts w:cstheme="minorHAnsi"/>
                            <w:spacing w:val="1"/>
                          </w:rPr>
                          <w:t>(</w:t>
                        </w:r>
                        <w:r w:rsidRPr="00046E2E">
                          <w:rPr>
                            <w:rFonts w:cstheme="minorHAnsi"/>
                            <w:spacing w:val="-1"/>
                          </w:rPr>
                          <w:t>e</w:t>
                        </w:r>
                        <w:r w:rsidRPr="00046E2E">
                          <w:rPr>
                            <w:rFonts w:cstheme="minorHAnsi"/>
                          </w:rPr>
                          <w:t>t</w:t>
                        </w:r>
                        <w:r w:rsidRPr="00046E2E">
                          <w:rPr>
                            <w:rFonts w:cstheme="minorHAnsi"/>
                            <w:spacing w:val="34"/>
                          </w:rPr>
                          <w:t xml:space="preserve"> </w:t>
                        </w:r>
                        <w:r w:rsidRPr="00046E2E">
                          <w:rPr>
                            <w:rFonts w:cstheme="minorHAnsi"/>
                          </w:rPr>
                          <w:t>un</w:t>
                        </w:r>
                        <w:r w:rsidRPr="00046E2E">
                          <w:rPr>
                            <w:rFonts w:cstheme="minorHAnsi"/>
                            <w:spacing w:val="35"/>
                          </w:rPr>
                          <w:t xml:space="preserve"> </w:t>
                        </w:r>
                        <w:r w:rsidRPr="00046E2E">
                          <w:rPr>
                            <w:rFonts w:cstheme="minorHAnsi"/>
                            <w:spacing w:val="-1"/>
                          </w:rPr>
                          <w:t>e</w:t>
                        </w:r>
                        <w:r w:rsidRPr="00046E2E">
                          <w:rPr>
                            <w:rFonts w:cstheme="minorHAnsi"/>
                          </w:rPr>
                          <w:t>m</w:t>
                        </w:r>
                        <w:r w:rsidRPr="00046E2E">
                          <w:rPr>
                            <w:rFonts w:cstheme="minorHAnsi"/>
                            <w:spacing w:val="1"/>
                          </w:rPr>
                          <w:t>p</w:t>
                        </w:r>
                        <w:r w:rsidRPr="00046E2E">
                          <w:rPr>
                            <w:rFonts w:cstheme="minorHAnsi"/>
                            <w:spacing w:val="-1"/>
                          </w:rPr>
                          <w:t>l</w:t>
                        </w:r>
                        <w:r w:rsidRPr="00046E2E">
                          <w:rPr>
                            <w:rFonts w:cstheme="minorHAnsi"/>
                            <w:spacing w:val="1"/>
                          </w:rPr>
                          <w:t>o</w:t>
                        </w:r>
                        <w:r w:rsidRPr="00046E2E">
                          <w:rPr>
                            <w:rFonts w:cstheme="minorHAnsi"/>
                          </w:rPr>
                          <w:t>i</w:t>
                        </w:r>
                        <w:r w:rsidRPr="00046E2E">
                          <w:rPr>
                            <w:rFonts w:cstheme="minorHAnsi"/>
                            <w:spacing w:val="33"/>
                          </w:rPr>
                          <w:t xml:space="preserve"> </w:t>
                        </w:r>
                        <w:r w:rsidRPr="00046E2E">
                          <w:rPr>
                            <w:rFonts w:cstheme="minorHAnsi"/>
                          </w:rPr>
                          <w:t>de</w:t>
                        </w:r>
                        <w:r w:rsidRPr="00046E2E">
                          <w:rPr>
                            <w:rFonts w:cstheme="minorHAnsi"/>
                            <w:spacing w:val="35"/>
                          </w:rPr>
                          <w:t xml:space="preserve"> </w:t>
                        </w:r>
                        <w:r w:rsidRPr="00046E2E">
                          <w:rPr>
                            <w:rFonts w:cstheme="minorHAnsi"/>
                            <w:spacing w:val="1"/>
                          </w:rPr>
                          <w:t>ch</w:t>
                        </w:r>
                        <w:r w:rsidRPr="00046E2E">
                          <w:rPr>
                            <w:rFonts w:cstheme="minorHAnsi"/>
                            <w:spacing w:val="-1"/>
                          </w:rPr>
                          <w:t>e</w:t>
                        </w:r>
                        <w:r w:rsidRPr="00046E2E">
                          <w:rPr>
                            <w:rFonts w:cstheme="minorHAnsi"/>
                          </w:rPr>
                          <w:t>f</w:t>
                        </w:r>
                        <w:r w:rsidRPr="00046E2E">
                          <w:rPr>
                            <w:rFonts w:cstheme="minorHAnsi"/>
                            <w:spacing w:val="34"/>
                          </w:rPr>
                          <w:t xml:space="preserve"> </w:t>
                        </w:r>
                        <w:r w:rsidRPr="00046E2E">
                          <w:rPr>
                            <w:rFonts w:cstheme="minorHAnsi"/>
                          </w:rPr>
                          <w:t>de</w:t>
                        </w:r>
                      </w:p>
                      <w:p w:rsidR="00E07C8A" w:rsidRPr="00046E2E" w:rsidRDefault="00545642">
                        <w:pPr>
                          <w:widowControl w:val="0"/>
                          <w:autoSpaceDE w:val="0"/>
                          <w:autoSpaceDN w:val="0"/>
                          <w:adjustRightInd w:val="0"/>
                          <w:spacing w:before="2" w:line="249" w:lineRule="exact"/>
                          <w:jc w:val="center"/>
                          <w:rPr>
                            <w:rFonts w:cstheme="minorHAnsi"/>
                          </w:rPr>
                        </w:pPr>
                        <w:r w:rsidRPr="00046E2E">
                          <w:rPr>
                            <w:rFonts w:cstheme="minorHAnsi"/>
                            <w:spacing w:val="1"/>
                          </w:rPr>
                          <w:t>tr</w:t>
                        </w:r>
                        <w:r w:rsidRPr="00046E2E">
                          <w:rPr>
                            <w:rFonts w:cstheme="minorHAnsi"/>
                            <w:spacing w:val="-1"/>
                          </w:rPr>
                          <w:t>a</w:t>
                        </w:r>
                        <w:r w:rsidRPr="00046E2E">
                          <w:rPr>
                            <w:rFonts w:cstheme="minorHAnsi"/>
                            <w:spacing w:val="1"/>
                          </w:rPr>
                          <w:t>v</w:t>
                        </w:r>
                        <w:r w:rsidRPr="00046E2E">
                          <w:rPr>
                            <w:rFonts w:cstheme="minorHAnsi"/>
                            <w:spacing w:val="-1"/>
                          </w:rPr>
                          <w:t>a</w:t>
                        </w:r>
                        <w:r w:rsidRPr="00046E2E">
                          <w:rPr>
                            <w:rFonts w:cstheme="minorHAnsi"/>
                          </w:rPr>
                          <w:t>ux</w:t>
                        </w:r>
                        <w:r w:rsidRPr="00046E2E">
                          <w:rPr>
                            <w:rFonts w:cstheme="minorHAnsi"/>
                            <w:spacing w:val="-1"/>
                          </w:rPr>
                          <w:t xml:space="preserve"> </w:t>
                        </w:r>
                        <w:r w:rsidRPr="00046E2E">
                          <w:rPr>
                            <w:rFonts w:cstheme="minorHAnsi"/>
                          </w:rPr>
                          <w:t>d’</w:t>
                        </w:r>
                        <w:r w:rsidRPr="00046E2E">
                          <w:rPr>
                            <w:rFonts w:cstheme="minorHAnsi"/>
                            <w:spacing w:val="-3"/>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1"/>
                          </w:rPr>
                          <w:t>e</w:t>
                        </w:r>
                        <w:r w:rsidRPr="00046E2E">
                          <w:rPr>
                            <w:rFonts w:cstheme="minorHAnsi"/>
                            <w:spacing w:val="1"/>
                          </w:rPr>
                          <w:t>r)</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rPr>
                          <w:t>6</w:t>
                        </w:r>
                        <w:r w:rsidRPr="00046E2E">
                          <w:rPr>
                            <w:rFonts w:cstheme="minorHAnsi"/>
                            <w:spacing w:val="1"/>
                          </w:rPr>
                          <w:t>3</w:t>
                        </w:r>
                        <w:r w:rsidRPr="00046E2E">
                          <w:rPr>
                            <w:rFonts w:cstheme="minorHAnsi"/>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spacing w:val="1"/>
                          </w:rPr>
                          <w:t>5</w:t>
                        </w:r>
                        <w:r w:rsidRPr="00046E2E">
                          <w:rPr>
                            <w:rFonts w:cstheme="minorHAnsi"/>
                          </w:rPr>
                          <w:t>40</w:t>
                        </w:r>
                      </w:p>
                    </w:tc>
                  </w:tr>
                  <w:tr w:rsidR="00E07C8A" w:rsidRPr="00046E2E">
                    <w:trPr>
                      <w:trHeight w:hRule="exact" w:val="509"/>
                      <w:jc w:val="center"/>
                    </w:trPr>
                    <w:tc>
                      <w:tcPr>
                        <w:tcW w:w="4788"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50" w:lineRule="exact"/>
                          <w:jc w:val="center"/>
                          <w:rPr>
                            <w:rFonts w:cstheme="minorHAnsi"/>
                          </w:rPr>
                        </w:pPr>
                        <w:r w:rsidRPr="00046E2E">
                          <w:rPr>
                            <w:rFonts w:cstheme="minorHAnsi"/>
                            <w:spacing w:val="1"/>
                          </w:rPr>
                          <w:t>A</w:t>
                        </w:r>
                        <w:r w:rsidRPr="00046E2E">
                          <w:rPr>
                            <w:rFonts w:cstheme="minorHAnsi"/>
                          </w:rPr>
                          <w:t>u</w:t>
                        </w:r>
                        <w:r w:rsidRPr="00046E2E">
                          <w:rPr>
                            <w:rFonts w:cstheme="minorHAnsi"/>
                            <w:spacing w:val="-1"/>
                          </w:rPr>
                          <w:t>-</w:t>
                        </w:r>
                        <w:r w:rsidRPr="00046E2E">
                          <w:rPr>
                            <w:rFonts w:cstheme="minorHAnsi"/>
                          </w:rPr>
                          <w:t>d</w:t>
                        </w:r>
                        <w:r w:rsidRPr="00046E2E">
                          <w:rPr>
                            <w:rFonts w:cstheme="minorHAnsi"/>
                            <w:spacing w:val="-1"/>
                          </w:rPr>
                          <w:t>elà</w:t>
                        </w:r>
                        <w:r w:rsidRPr="00046E2E">
                          <w:rPr>
                            <w:rFonts w:cstheme="minorHAnsi"/>
                          </w:rPr>
                          <w:t>,</w:t>
                        </w:r>
                        <w:r w:rsidRPr="00046E2E">
                          <w:rPr>
                            <w:rFonts w:cstheme="minorHAnsi"/>
                            <w:spacing w:val="36"/>
                          </w:rPr>
                          <w:t xml:space="preserve"> </w:t>
                        </w:r>
                        <w:r w:rsidRPr="00046E2E">
                          <w:rPr>
                            <w:rFonts w:cstheme="minorHAnsi"/>
                          </w:rPr>
                          <w:t>un</w:t>
                        </w:r>
                        <w:r w:rsidRPr="00046E2E">
                          <w:rPr>
                            <w:rFonts w:cstheme="minorHAnsi"/>
                            <w:spacing w:val="35"/>
                          </w:rPr>
                          <w:t xml:space="preserve"> </w:t>
                        </w:r>
                        <w:r w:rsidRPr="00046E2E">
                          <w:rPr>
                            <w:rFonts w:cstheme="minorHAnsi"/>
                            <w:spacing w:val="1"/>
                          </w:rPr>
                          <w:t>ch</w:t>
                        </w:r>
                        <w:r w:rsidRPr="00046E2E">
                          <w:rPr>
                            <w:rFonts w:cstheme="minorHAnsi"/>
                            <w:spacing w:val="-1"/>
                          </w:rPr>
                          <w:t>e</w:t>
                        </w:r>
                        <w:r w:rsidRPr="00046E2E">
                          <w:rPr>
                            <w:rFonts w:cstheme="minorHAnsi"/>
                          </w:rPr>
                          <w:t>f</w:t>
                        </w:r>
                        <w:r w:rsidRPr="00046E2E">
                          <w:rPr>
                            <w:rFonts w:cstheme="minorHAnsi"/>
                            <w:spacing w:val="36"/>
                          </w:rPr>
                          <w:t xml:space="preserve"> </w:t>
                        </w:r>
                        <w:r w:rsidRPr="00046E2E">
                          <w:rPr>
                            <w:rFonts w:cstheme="minorHAnsi"/>
                          </w:rPr>
                          <w:t>d’</w:t>
                        </w:r>
                        <w:r w:rsidRPr="00046E2E">
                          <w:rPr>
                            <w:rFonts w:cstheme="minorHAnsi"/>
                            <w:spacing w:val="-1"/>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3"/>
                          </w:rPr>
                          <w:t>e</w:t>
                        </w:r>
                        <w:r w:rsidRPr="00046E2E">
                          <w:rPr>
                            <w:rFonts w:cstheme="minorHAnsi"/>
                          </w:rPr>
                          <w:t>r</w:t>
                        </w:r>
                        <w:r w:rsidRPr="00046E2E">
                          <w:rPr>
                            <w:rFonts w:cstheme="minorHAnsi"/>
                            <w:spacing w:val="36"/>
                          </w:rPr>
                          <w:t xml:space="preserve"> </w:t>
                        </w:r>
                        <w:r w:rsidRPr="00046E2E">
                          <w:rPr>
                            <w:rFonts w:cstheme="minorHAnsi"/>
                            <w:spacing w:val="1"/>
                          </w:rPr>
                          <w:t>s</w:t>
                        </w:r>
                        <w:r w:rsidRPr="00046E2E">
                          <w:rPr>
                            <w:rFonts w:cstheme="minorHAnsi"/>
                          </w:rPr>
                          <w:t>u</w:t>
                        </w:r>
                        <w:r w:rsidRPr="00046E2E">
                          <w:rPr>
                            <w:rFonts w:cstheme="minorHAnsi"/>
                            <w:spacing w:val="-1"/>
                          </w:rPr>
                          <w:t>p</w:t>
                        </w:r>
                        <w:r w:rsidRPr="00046E2E">
                          <w:rPr>
                            <w:rFonts w:cstheme="minorHAnsi"/>
                            <w:spacing w:val="1"/>
                          </w:rPr>
                          <w:t>p</w:t>
                        </w:r>
                        <w:r w:rsidRPr="00046E2E">
                          <w:rPr>
                            <w:rFonts w:cstheme="minorHAnsi"/>
                            <w:spacing w:val="-1"/>
                          </w:rPr>
                          <w:t>lé</w:t>
                        </w:r>
                        <w:r w:rsidRPr="00046E2E">
                          <w:rPr>
                            <w:rFonts w:cstheme="minorHAnsi"/>
                          </w:rPr>
                          <w:t>m</w:t>
                        </w:r>
                        <w:r w:rsidRPr="00046E2E">
                          <w:rPr>
                            <w:rFonts w:cstheme="minorHAnsi"/>
                            <w:spacing w:val="-1"/>
                          </w:rPr>
                          <w:t>en</w:t>
                        </w:r>
                        <w:r w:rsidRPr="00046E2E">
                          <w:rPr>
                            <w:rFonts w:cstheme="minorHAnsi"/>
                            <w:spacing w:val="1"/>
                          </w:rPr>
                          <w:t>t</w:t>
                        </w:r>
                        <w:r w:rsidRPr="00046E2E">
                          <w:rPr>
                            <w:rFonts w:cstheme="minorHAnsi"/>
                            <w:spacing w:val="-1"/>
                          </w:rPr>
                          <w:t>a</w:t>
                        </w:r>
                        <w:r w:rsidRPr="00046E2E">
                          <w:rPr>
                            <w:rFonts w:cstheme="minorHAnsi"/>
                          </w:rPr>
                          <w:t>i</w:t>
                        </w:r>
                        <w:r w:rsidRPr="00046E2E">
                          <w:rPr>
                            <w:rFonts w:cstheme="minorHAnsi"/>
                            <w:spacing w:val="1"/>
                          </w:rPr>
                          <w:t>r</w:t>
                        </w:r>
                        <w:r w:rsidRPr="00046E2E">
                          <w:rPr>
                            <w:rFonts w:cstheme="minorHAnsi"/>
                          </w:rPr>
                          <w:t>e</w:t>
                        </w:r>
                        <w:r w:rsidRPr="00046E2E">
                          <w:rPr>
                            <w:rFonts w:cstheme="minorHAnsi"/>
                            <w:spacing w:val="35"/>
                          </w:rPr>
                          <w:t xml:space="preserve"> </w:t>
                        </w:r>
                        <w:r w:rsidRPr="00046E2E">
                          <w:rPr>
                            <w:rFonts w:cstheme="minorHAnsi"/>
                            <w:spacing w:val="1"/>
                          </w:rPr>
                          <w:t>p</w:t>
                        </w:r>
                        <w:r w:rsidRPr="00046E2E">
                          <w:rPr>
                            <w:rFonts w:cstheme="minorHAnsi"/>
                            <w:spacing w:val="-1"/>
                          </w:rPr>
                          <w:t>a</w:t>
                        </w:r>
                        <w:r w:rsidRPr="00046E2E">
                          <w:rPr>
                            <w:rFonts w:cstheme="minorHAnsi"/>
                          </w:rPr>
                          <w:t xml:space="preserve">r </w:t>
                        </w:r>
                        <w:r w:rsidRPr="00046E2E">
                          <w:rPr>
                            <w:rFonts w:cstheme="minorHAnsi"/>
                            <w:spacing w:val="1"/>
                          </w:rPr>
                          <w:t>tr</w:t>
                        </w:r>
                        <w:r w:rsidRPr="00046E2E">
                          <w:rPr>
                            <w:rFonts w:cstheme="minorHAnsi"/>
                            <w:spacing w:val="-1"/>
                          </w:rPr>
                          <w:t>an</w:t>
                        </w:r>
                        <w:r w:rsidRPr="00046E2E">
                          <w:rPr>
                            <w:rFonts w:cstheme="minorHAnsi"/>
                            <w:spacing w:val="1"/>
                          </w:rPr>
                          <w:t>ch</w:t>
                        </w:r>
                        <w:r w:rsidRPr="00046E2E">
                          <w:rPr>
                            <w:rFonts w:cstheme="minorHAnsi"/>
                          </w:rPr>
                          <w:t>e</w:t>
                        </w:r>
                        <w:r w:rsidRPr="00046E2E">
                          <w:rPr>
                            <w:rFonts w:cstheme="minorHAnsi"/>
                            <w:spacing w:val="-1"/>
                          </w:rPr>
                          <w:t xml:space="preserve"> </w:t>
                        </w:r>
                        <w:r w:rsidRPr="00046E2E">
                          <w:rPr>
                            <w:rFonts w:cstheme="minorHAnsi"/>
                            <w:spacing w:val="-2"/>
                          </w:rPr>
                          <w:t>c</w:t>
                        </w:r>
                        <w:r w:rsidRPr="00046E2E">
                          <w:rPr>
                            <w:rFonts w:cstheme="minorHAnsi"/>
                            <w:spacing w:val="1"/>
                          </w:rPr>
                          <w:t>o</w:t>
                        </w:r>
                        <w:r w:rsidRPr="00046E2E">
                          <w:rPr>
                            <w:rFonts w:cstheme="minorHAnsi"/>
                            <w:spacing w:val="-3"/>
                          </w:rPr>
                          <w:t>m</w:t>
                        </w:r>
                        <w:r w:rsidRPr="00046E2E">
                          <w:rPr>
                            <w:rFonts w:cstheme="minorHAnsi"/>
                            <w:spacing w:val="1"/>
                          </w:rPr>
                          <w:t>p</w:t>
                        </w:r>
                        <w:r w:rsidRPr="00046E2E">
                          <w:rPr>
                            <w:rFonts w:cstheme="minorHAnsi"/>
                            <w:spacing w:val="-1"/>
                          </w:rPr>
                          <w:t>lè</w:t>
                        </w:r>
                        <w:r w:rsidRPr="00046E2E">
                          <w:rPr>
                            <w:rFonts w:cstheme="minorHAnsi"/>
                            <w:spacing w:val="1"/>
                          </w:rPr>
                          <w:t>t</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rPr>
                          <w:t>:</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spacing w:val="-1"/>
                          </w:rPr>
                          <w:t>2</w:t>
                        </w:r>
                        <w:r w:rsidRPr="00046E2E">
                          <w:rPr>
                            <w:rFonts w:cstheme="minorHAnsi"/>
                            <w:spacing w:val="1"/>
                          </w:rPr>
                          <w:t>1</w:t>
                        </w:r>
                        <w:r w:rsidRPr="00046E2E">
                          <w:rPr>
                            <w:rFonts w:cstheme="minorHAnsi"/>
                          </w:rPr>
                          <w:t>0</w:t>
                        </w:r>
                      </w:p>
                    </w:tc>
                    <w:tc>
                      <w:tcPr>
                        <w:tcW w:w="252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widowControl w:val="0"/>
                          <w:autoSpaceDE w:val="0"/>
                          <w:autoSpaceDN w:val="0"/>
                          <w:adjustRightInd w:val="0"/>
                          <w:spacing w:line="249" w:lineRule="exact"/>
                          <w:jc w:val="center"/>
                          <w:rPr>
                            <w:rFonts w:cstheme="minorHAnsi"/>
                          </w:rPr>
                        </w:pPr>
                        <w:r w:rsidRPr="00046E2E">
                          <w:rPr>
                            <w:rFonts w:cstheme="minorHAnsi"/>
                            <w:spacing w:val="-1"/>
                          </w:rPr>
                          <w:t>2</w:t>
                        </w:r>
                        <w:r w:rsidRPr="00046E2E">
                          <w:rPr>
                            <w:rFonts w:cstheme="minorHAnsi"/>
                            <w:spacing w:val="1"/>
                          </w:rPr>
                          <w:t>1</w:t>
                        </w:r>
                        <w:r w:rsidRPr="00046E2E">
                          <w:rPr>
                            <w:rFonts w:cstheme="minorHAnsi"/>
                          </w:rPr>
                          <w:t>0</w:t>
                        </w:r>
                      </w:p>
                    </w:tc>
                  </w:tr>
                </w:tbl>
                <w:p w:rsidR="00E07C8A" w:rsidRPr="00046E2E" w:rsidRDefault="00E07C8A">
                  <w:pPr>
                    <w:rPr>
                      <w:rFonts w:cstheme="minorHAnsi"/>
                      <w:b/>
                      <w:u w:val="single"/>
                    </w:rPr>
                  </w:pPr>
                  <w:bookmarkStart w:id="1687" w:name="_Toc453314329"/>
                  <w:bookmarkStart w:id="1688" w:name="_Toc454980364"/>
                </w:p>
                <w:p w:rsidR="00E07C8A" w:rsidRPr="00046E2E" w:rsidRDefault="00545642">
                  <w:pPr>
                    <w:pStyle w:val="Titre5"/>
                    <w:rPr>
                      <w:rFonts w:cstheme="minorHAnsi"/>
                    </w:rPr>
                  </w:pPr>
                  <w:bookmarkStart w:id="1689" w:name="_3.5._Fonctions_de"/>
                  <w:bookmarkEnd w:id="1689"/>
                  <w:r w:rsidRPr="00046E2E">
                    <w:rPr>
                      <w:rFonts w:cstheme="minorHAnsi"/>
                    </w:rPr>
                    <w:t>2.5.2. Fonctions de promotion</w:t>
                  </w:r>
                  <w:bookmarkEnd w:id="1687"/>
                  <w:bookmarkEnd w:id="1688"/>
                </w:p>
                <w:p w:rsidR="00E07C8A" w:rsidRPr="00046E2E" w:rsidRDefault="00E07C8A">
                  <w:pPr>
                    <w:widowControl w:val="0"/>
                    <w:autoSpaceDE w:val="0"/>
                    <w:autoSpaceDN w:val="0"/>
                    <w:adjustRightInd w:val="0"/>
                    <w:spacing w:before="38" w:line="250" w:lineRule="exact"/>
                    <w:jc w:val="both"/>
                    <w:rPr>
                      <w:rFonts w:cstheme="minorHAnsi"/>
                      <w:spacing w:val="1"/>
                    </w:rPr>
                  </w:pPr>
                </w:p>
                <w:p w:rsidR="00E07C8A" w:rsidRPr="00046E2E" w:rsidRDefault="00545642">
                  <w:pPr>
                    <w:widowControl w:val="0"/>
                    <w:autoSpaceDE w:val="0"/>
                    <w:autoSpaceDN w:val="0"/>
                    <w:adjustRightInd w:val="0"/>
                    <w:spacing w:before="38" w:line="250" w:lineRule="exact"/>
                    <w:jc w:val="both"/>
                    <w:rPr>
                      <w:rFonts w:cstheme="minorHAnsi"/>
                    </w:rPr>
                  </w:pPr>
                  <w:r w:rsidRPr="00046E2E">
                    <w:rPr>
                      <w:rFonts w:cstheme="minorHAnsi"/>
                      <w:spacing w:val="1"/>
                    </w:rPr>
                    <w:t>L</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rPr>
                    <w:t>f</w:t>
                  </w:r>
                  <w:r w:rsidRPr="00046E2E">
                    <w:rPr>
                      <w:rFonts w:cstheme="minorHAnsi"/>
                      <w:spacing w:val="1"/>
                    </w:rPr>
                    <w:t>o</w:t>
                  </w:r>
                  <w:r w:rsidRPr="00046E2E">
                    <w:rPr>
                      <w:rFonts w:cstheme="minorHAnsi"/>
                      <w:spacing w:val="-1"/>
                    </w:rPr>
                    <w:t>n</w:t>
                  </w:r>
                  <w:r w:rsidRPr="00046E2E">
                    <w:rPr>
                      <w:rFonts w:cstheme="minorHAnsi"/>
                      <w:spacing w:val="-2"/>
                    </w:rPr>
                    <w:t>c</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spacing w:val="-3"/>
                    </w:rPr>
                    <w:t>n</w:t>
                  </w:r>
                  <w:r w:rsidRPr="00046E2E">
                    <w:rPr>
                      <w:rFonts w:cstheme="minorHAnsi"/>
                    </w:rPr>
                    <w:t>s</w:t>
                  </w:r>
                  <w:r w:rsidRPr="00046E2E">
                    <w:rPr>
                      <w:rFonts w:cstheme="minorHAnsi"/>
                      <w:spacing w:val="2"/>
                    </w:rPr>
                    <w:t xml:space="preserve"> </w:t>
                  </w:r>
                  <w:r w:rsidRPr="00046E2E">
                    <w:rPr>
                      <w:rFonts w:cstheme="minorHAnsi"/>
                    </w:rPr>
                    <w:t xml:space="preserve">de </w:t>
                  </w:r>
                  <w:r w:rsidRPr="00046E2E">
                    <w:rPr>
                      <w:rFonts w:cstheme="minorHAnsi"/>
                      <w:spacing w:val="1"/>
                    </w:rPr>
                    <w:t>pr</w:t>
                  </w:r>
                  <w:r w:rsidRPr="00046E2E">
                    <w:rPr>
                      <w:rFonts w:cstheme="minorHAnsi"/>
                      <w:spacing w:val="-1"/>
                    </w:rPr>
                    <w:t>o</w:t>
                  </w:r>
                  <w:r w:rsidRPr="00046E2E">
                    <w:rPr>
                      <w:rFonts w:cstheme="minorHAnsi"/>
                    </w:rPr>
                    <w:t>m</w:t>
                  </w:r>
                  <w:r w:rsidRPr="00046E2E">
                    <w:rPr>
                      <w:rFonts w:cstheme="minorHAnsi"/>
                      <w:spacing w:val="-1"/>
                    </w:rPr>
                    <w:t>o</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 xml:space="preserve">n </w:t>
                  </w:r>
                  <w:r w:rsidRPr="00046E2E">
                    <w:rPr>
                      <w:rFonts w:cstheme="minorHAnsi"/>
                      <w:spacing w:val="1"/>
                    </w:rPr>
                    <w:t>s</w:t>
                  </w:r>
                  <w:r w:rsidRPr="00046E2E">
                    <w:rPr>
                      <w:rFonts w:cstheme="minorHAnsi"/>
                    </w:rPr>
                    <w:t>u</w:t>
                  </w:r>
                  <w:r w:rsidRPr="00046E2E">
                    <w:rPr>
                      <w:rFonts w:cstheme="minorHAnsi"/>
                      <w:spacing w:val="-2"/>
                    </w:rPr>
                    <w:t>i</w:t>
                  </w:r>
                  <w:r w:rsidRPr="00046E2E">
                    <w:rPr>
                      <w:rFonts w:cstheme="minorHAnsi"/>
                      <w:spacing w:val="1"/>
                    </w:rPr>
                    <w:t>v</w:t>
                  </w:r>
                  <w:r w:rsidRPr="00046E2E">
                    <w:rPr>
                      <w:rFonts w:cstheme="minorHAnsi"/>
                      <w:spacing w:val="-1"/>
                    </w:rPr>
                    <w:t>an</w:t>
                  </w:r>
                  <w:r w:rsidRPr="00046E2E">
                    <w:rPr>
                      <w:rFonts w:cstheme="minorHAnsi"/>
                      <w:spacing w:val="1"/>
                    </w:rPr>
                    <w:t>t</w:t>
                  </w:r>
                  <w:r w:rsidRPr="00046E2E">
                    <w:rPr>
                      <w:rFonts w:cstheme="minorHAnsi"/>
                      <w:spacing w:val="-1"/>
                    </w:rPr>
                    <w:t>e</w:t>
                  </w:r>
                  <w:r w:rsidRPr="00046E2E">
                    <w:rPr>
                      <w:rFonts w:cstheme="minorHAnsi"/>
                    </w:rPr>
                    <w:t>s</w:t>
                  </w:r>
                  <w:r w:rsidRPr="00046E2E">
                    <w:rPr>
                      <w:rFonts w:cstheme="minorHAnsi"/>
                      <w:spacing w:val="2"/>
                    </w:rPr>
                    <w:t xml:space="preserve"> </w:t>
                  </w:r>
                  <w:r w:rsidRPr="00046E2E">
                    <w:rPr>
                      <w:rFonts w:cstheme="minorHAnsi"/>
                      <w:spacing w:val="1"/>
                    </w:rPr>
                    <w:t>p</w:t>
                  </w:r>
                  <w:r w:rsidRPr="00046E2E">
                    <w:rPr>
                      <w:rFonts w:cstheme="minorHAnsi"/>
                      <w:spacing w:val="-1"/>
                    </w:rPr>
                    <w:t>e</w:t>
                  </w:r>
                  <w:r w:rsidRPr="00046E2E">
                    <w:rPr>
                      <w:rFonts w:cstheme="minorHAnsi"/>
                    </w:rPr>
                    <w:t>u</w:t>
                  </w:r>
                  <w:r w:rsidRPr="00046E2E">
                    <w:rPr>
                      <w:rFonts w:cstheme="minorHAnsi"/>
                      <w:spacing w:val="1"/>
                    </w:rPr>
                    <w:t>v</w:t>
                  </w:r>
                  <w:r w:rsidRPr="00046E2E">
                    <w:rPr>
                      <w:rFonts w:cstheme="minorHAnsi"/>
                      <w:spacing w:val="-1"/>
                    </w:rPr>
                    <w:t>en</w:t>
                  </w:r>
                  <w:r w:rsidRPr="00046E2E">
                    <w:rPr>
                      <w:rFonts w:cstheme="minorHAnsi"/>
                    </w:rPr>
                    <w:t xml:space="preserve">t </w:t>
                  </w:r>
                  <w:r w:rsidRPr="00046E2E">
                    <w:rPr>
                      <w:rFonts w:cstheme="minorHAnsi"/>
                      <w:spacing w:val="-1"/>
                    </w:rPr>
                    <w:t>ê</w:t>
                  </w:r>
                  <w:r w:rsidRPr="00046E2E">
                    <w:rPr>
                      <w:rFonts w:cstheme="minorHAnsi"/>
                      <w:spacing w:val="1"/>
                    </w:rPr>
                    <w:t>tr</w:t>
                  </w:r>
                  <w:r w:rsidRPr="00046E2E">
                    <w:rPr>
                      <w:rFonts w:cstheme="minorHAnsi"/>
                    </w:rPr>
                    <w:t xml:space="preserve">e </w:t>
                  </w:r>
                  <w:r w:rsidRPr="00046E2E">
                    <w:rPr>
                      <w:rFonts w:cstheme="minorHAnsi"/>
                      <w:spacing w:val="1"/>
                    </w:rPr>
                    <w:t>or</w:t>
                  </w:r>
                  <w:r w:rsidRPr="00046E2E">
                    <w:rPr>
                      <w:rFonts w:cstheme="minorHAnsi"/>
                    </w:rPr>
                    <w:t>g</w:t>
                  </w:r>
                  <w:r w:rsidRPr="00046E2E">
                    <w:rPr>
                      <w:rFonts w:cstheme="minorHAnsi"/>
                      <w:spacing w:val="-1"/>
                    </w:rPr>
                    <w:t>an</w:t>
                  </w:r>
                  <w:r w:rsidRPr="00046E2E">
                    <w:rPr>
                      <w:rFonts w:cstheme="minorHAnsi"/>
                    </w:rPr>
                    <w:t>i</w:t>
                  </w:r>
                  <w:r w:rsidRPr="00046E2E">
                    <w:rPr>
                      <w:rFonts w:cstheme="minorHAnsi"/>
                      <w:spacing w:val="1"/>
                    </w:rPr>
                    <w:t>s</w:t>
                  </w:r>
                  <w:r w:rsidRPr="00046E2E">
                    <w:rPr>
                      <w:rFonts w:cstheme="minorHAnsi"/>
                      <w:spacing w:val="-1"/>
                    </w:rPr>
                    <w:t>ée</w:t>
                  </w:r>
                  <w:r w:rsidRPr="00046E2E">
                    <w:rPr>
                      <w:rFonts w:cstheme="minorHAnsi"/>
                    </w:rPr>
                    <w:t>s</w:t>
                  </w:r>
                  <w:r w:rsidRPr="00046E2E">
                    <w:rPr>
                      <w:rFonts w:cstheme="minorHAnsi"/>
                      <w:spacing w:val="2"/>
                    </w:rPr>
                    <w:t xml:space="preserve"> </w:t>
                  </w:r>
                  <w:r w:rsidRPr="00046E2E">
                    <w:rPr>
                      <w:rFonts w:cstheme="minorHAnsi"/>
                    </w:rPr>
                    <w:t>d</w:t>
                  </w:r>
                  <w:r w:rsidRPr="00046E2E">
                    <w:rPr>
                      <w:rFonts w:cstheme="minorHAnsi"/>
                      <w:spacing w:val="-1"/>
                    </w:rPr>
                    <w:t>an</w:t>
                  </w:r>
                  <w:r w:rsidRPr="00046E2E">
                    <w:rPr>
                      <w:rFonts w:cstheme="minorHAnsi"/>
                    </w:rPr>
                    <w:t>s</w:t>
                  </w:r>
                  <w:r w:rsidRPr="00046E2E">
                    <w:rPr>
                      <w:rFonts w:cstheme="minorHAnsi"/>
                      <w:spacing w:val="2"/>
                    </w:rPr>
                    <w:t xml:space="preserve"> </w:t>
                  </w:r>
                  <w:r w:rsidRPr="00046E2E">
                    <w:rPr>
                      <w:rFonts w:cstheme="minorHAnsi"/>
                      <w:spacing w:val="-1"/>
                    </w:rPr>
                    <w:t>l</w:t>
                  </w:r>
                  <w:r w:rsidRPr="00046E2E">
                    <w:rPr>
                      <w:rFonts w:cstheme="minorHAnsi"/>
                    </w:rPr>
                    <w:t xml:space="preserve">a </w:t>
                  </w:r>
                  <w:r w:rsidRPr="00046E2E">
                    <w:rPr>
                      <w:rFonts w:cstheme="minorHAnsi"/>
                      <w:spacing w:val="1"/>
                    </w:rPr>
                    <w:t>c</w:t>
                  </w:r>
                  <w:r w:rsidRPr="00046E2E">
                    <w:rPr>
                      <w:rFonts w:cstheme="minorHAnsi"/>
                      <w:spacing w:val="-1"/>
                    </w:rPr>
                    <w:t>a</w:t>
                  </w:r>
                  <w:r w:rsidRPr="00046E2E">
                    <w:rPr>
                      <w:rFonts w:cstheme="minorHAnsi"/>
                      <w:spacing w:val="1"/>
                    </w:rPr>
                    <w:t>t</w:t>
                  </w:r>
                  <w:r w:rsidRPr="00046E2E">
                    <w:rPr>
                      <w:rFonts w:cstheme="minorHAnsi"/>
                      <w:spacing w:val="-1"/>
                    </w:rPr>
                    <w:t>é</w:t>
                  </w:r>
                  <w:r w:rsidRPr="00046E2E">
                    <w:rPr>
                      <w:rFonts w:cstheme="minorHAnsi"/>
                    </w:rPr>
                    <w:t>g</w:t>
                  </w:r>
                  <w:r w:rsidRPr="00046E2E">
                    <w:rPr>
                      <w:rFonts w:cstheme="minorHAnsi"/>
                      <w:spacing w:val="-1"/>
                    </w:rPr>
                    <w:t>o</w:t>
                  </w:r>
                  <w:r w:rsidRPr="00046E2E">
                    <w:rPr>
                      <w:rFonts w:cstheme="minorHAnsi"/>
                      <w:spacing w:val="1"/>
                    </w:rPr>
                    <w:t>r</w:t>
                  </w:r>
                  <w:r w:rsidRPr="00046E2E">
                    <w:rPr>
                      <w:rFonts w:cstheme="minorHAnsi"/>
                    </w:rPr>
                    <w:t>ie du personnel de direction et du personnel enseignant  :</w:t>
                  </w:r>
                </w:p>
                <w:p w:rsidR="00E07C8A" w:rsidRPr="00046E2E" w:rsidRDefault="00E07C8A">
                  <w:pPr>
                    <w:widowControl w:val="0"/>
                    <w:autoSpaceDE w:val="0"/>
                    <w:autoSpaceDN w:val="0"/>
                    <w:adjustRightInd w:val="0"/>
                    <w:spacing w:before="38" w:line="250" w:lineRule="exact"/>
                    <w:jc w:val="both"/>
                    <w:rPr>
                      <w:rFonts w:cstheme="minorHAnsi"/>
                    </w:rPr>
                  </w:pPr>
                </w:p>
                <w:p w:rsidR="00E07C8A" w:rsidRPr="00046E2E" w:rsidRDefault="008E1B98">
                  <w:pPr>
                    <w:pStyle w:val="Titre6"/>
                  </w:pPr>
                  <w:r w:rsidRPr="00046E2E">
                    <w:t>2.5.2.1</w:t>
                  </w:r>
                  <w:r w:rsidR="00545642" w:rsidRPr="00046E2E">
                    <w:t xml:space="preserve"> Chef de travaux d'atelier </w:t>
                  </w:r>
                </w:p>
                <w:p w:rsidR="00E07C8A" w:rsidRPr="00046E2E" w:rsidRDefault="00E07C8A">
                  <w:pPr>
                    <w:widowControl w:val="0"/>
                    <w:autoSpaceDE w:val="0"/>
                    <w:autoSpaceDN w:val="0"/>
                    <w:adjustRightInd w:val="0"/>
                    <w:spacing w:before="11"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spacing w:val="1"/>
                    </w:rPr>
                    <w:t>U</w:t>
                  </w:r>
                  <w:r w:rsidRPr="00046E2E">
                    <w:rPr>
                      <w:rFonts w:cstheme="minorHAnsi"/>
                    </w:rPr>
                    <w:t>n</w:t>
                  </w:r>
                  <w:r w:rsidRPr="00046E2E">
                    <w:rPr>
                      <w:rFonts w:cstheme="minorHAnsi"/>
                      <w:spacing w:val="2"/>
                    </w:rPr>
                    <w:t xml:space="preserve"> </w:t>
                  </w:r>
                  <w:r w:rsidRPr="00046E2E">
                    <w:rPr>
                      <w:rFonts w:cstheme="minorHAnsi"/>
                      <w:spacing w:val="-1"/>
                    </w:rPr>
                    <w:t>e</w:t>
                  </w:r>
                  <w:r w:rsidRPr="00046E2E">
                    <w:rPr>
                      <w:rFonts w:cstheme="minorHAnsi"/>
                    </w:rPr>
                    <w:t>m</w:t>
                  </w:r>
                  <w:r w:rsidRPr="00046E2E">
                    <w:rPr>
                      <w:rFonts w:cstheme="minorHAnsi"/>
                      <w:spacing w:val="1"/>
                    </w:rPr>
                    <w:t>p</w:t>
                  </w:r>
                  <w:r w:rsidRPr="00046E2E">
                    <w:rPr>
                      <w:rFonts w:cstheme="minorHAnsi"/>
                      <w:spacing w:val="-3"/>
                    </w:rPr>
                    <w:t>l</w:t>
                  </w:r>
                  <w:r w:rsidRPr="00046E2E">
                    <w:rPr>
                      <w:rFonts w:cstheme="minorHAnsi"/>
                      <w:spacing w:val="1"/>
                    </w:rPr>
                    <w:t>o</w:t>
                  </w:r>
                  <w:r w:rsidRPr="00046E2E">
                    <w:rPr>
                      <w:rFonts w:cstheme="minorHAnsi"/>
                    </w:rPr>
                    <w:t>i</w:t>
                  </w:r>
                  <w:r w:rsidRPr="00046E2E">
                    <w:rPr>
                      <w:rFonts w:cstheme="minorHAnsi"/>
                      <w:spacing w:val="3"/>
                    </w:rPr>
                    <w:t xml:space="preserve"> </w:t>
                  </w:r>
                  <w:r w:rsidRPr="00046E2E">
                    <w:rPr>
                      <w:rFonts w:cstheme="minorHAnsi"/>
                    </w:rPr>
                    <w:t xml:space="preserve">de </w:t>
                  </w:r>
                  <w:r w:rsidRPr="00046E2E">
                    <w:rPr>
                      <w:rFonts w:cstheme="minorHAnsi"/>
                      <w:spacing w:val="1"/>
                    </w:rPr>
                    <w:t>ch</w:t>
                  </w:r>
                  <w:r w:rsidRPr="00046E2E">
                    <w:rPr>
                      <w:rFonts w:cstheme="minorHAnsi"/>
                      <w:spacing w:val="-1"/>
                    </w:rPr>
                    <w:t>e</w:t>
                  </w:r>
                  <w:r w:rsidRPr="00046E2E">
                    <w:rPr>
                      <w:rFonts w:cstheme="minorHAnsi"/>
                    </w:rPr>
                    <w:t>f</w:t>
                  </w:r>
                  <w:r w:rsidRPr="00046E2E">
                    <w:rPr>
                      <w:rFonts w:cstheme="minorHAnsi"/>
                      <w:spacing w:val="1"/>
                    </w:rPr>
                    <w:t xml:space="preserve"> </w:t>
                  </w:r>
                  <w:r w:rsidRPr="00046E2E">
                    <w:rPr>
                      <w:rFonts w:cstheme="minorHAnsi"/>
                    </w:rPr>
                    <w:t>de</w:t>
                  </w:r>
                  <w:r w:rsidRPr="00046E2E">
                    <w:rPr>
                      <w:rFonts w:cstheme="minorHAnsi"/>
                      <w:spacing w:val="2"/>
                    </w:rPr>
                    <w:t xml:space="preserve"> </w:t>
                  </w:r>
                  <w:r w:rsidRPr="00046E2E">
                    <w:rPr>
                      <w:rFonts w:cstheme="minorHAnsi"/>
                      <w:spacing w:val="1"/>
                    </w:rPr>
                    <w:t>tr</w:t>
                  </w:r>
                  <w:r w:rsidRPr="00046E2E">
                    <w:rPr>
                      <w:rFonts w:cstheme="minorHAnsi"/>
                      <w:spacing w:val="-3"/>
                    </w:rPr>
                    <w:t>a</w:t>
                  </w:r>
                  <w:r w:rsidRPr="00046E2E">
                    <w:rPr>
                      <w:rFonts w:cstheme="minorHAnsi"/>
                      <w:spacing w:val="1"/>
                    </w:rPr>
                    <w:t>v</w:t>
                  </w:r>
                  <w:r w:rsidRPr="00046E2E">
                    <w:rPr>
                      <w:rFonts w:cstheme="minorHAnsi"/>
                      <w:spacing w:val="-1"/>
                    </w:rPr>
                    <w:t>a</w:t>
                  </w:r>
                  <w:r w:rsidRPr="00046E2E">
                    <w:rPr>
                      <w:rFonts w:cstheme="minorHAnsi"/>
                    </w:rPr>
                    <w:t>ux</w:t>
                  </w:r>
                  <w:r w:rsidRPr="00046E2E">
                    <w:rPr>
                      <w:rFonts w:cstheme="minorHAnsi"/>
                      <w:spacing w:val="2"/>
                    </w:rPr>
                    <w:t xml:space="preserve"> </w:t>
                  </w:r>
                  <w:r w:rsidRPr="00046E2E">
                    <w:rPr>
                      <w:rFonts w:cstheme="minorHAnsi"/>
                    </w:rPr>
                    <w:t>d</w:t>
                  </w:r>
                  <w:r w:rsidRPr="00046E2E">
                    <w:rPr>
                      <w:rFonts w:cstheme="minorHAnsi"/>
                      <w:spacing w:val="1"/>
                    </w:rPr>
                    <w:t>'</w:t>
                  </w:r>
                  <w:r w:rsidRPr="00046E2E">
                    <w:rPr>
                      <w:rFonts w:cstheme="minorHAnsi"/>
                      <w:spacing w:val="-1"/>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1"/>
                    </w:rPr>
                    <w:t>e</w:t>
                  </w:r>
                  <w:r w:rsidRPr="00046E2E">
                    <w:rPr>
                      <w:rFonts w:cstheme="minorHAnsi"/>
                    </w:rPr>
                    <w:t>r</w:t>
                  </w:r>
                  <w:r w:rsidRPr="00046E2E">
                    <w:rPr>
                      <w:rFonts w:cstheme="minorHAnsi"/>
                      <w:spacing w:val="2"/>
                    </w:rPr>
                    <w:t xml:space="preserve"> </w:t>
                  </w:r>
                  <w:r w:rsidRPr="00046E2E">
                    <w:rPr>
                      <w:rFonts w:cstheme="minorHAnsi"/>
                      <w:spacing w:val="1"/>
                    </w:rPr>
                    <w:t>p</w:t>
                  </w:r>
                  <w:r w:rsidRPr="00046E2E">
                    <w:rPr>
                      <w:rFonts w:cstheme="minorHAnsi"/>
                      <w:spacing w:val="-1"/>
                    </w:rPr>
                    <w:t>e</w:t>
                  </w:r>
                  <w:r w:rsidRPr="00046E2E">
                    <w:rPr>
                      <w:rFonts w:cstheme="minorHAnsi"/>
                    </w:rPr>
                    <w:t>ut</w:t>
                  </w:r>
                  <w:r w:rsidRPr="00046E2E">
                    <w:rPr>
                      <w:rFonts w:cstheme="minorHAnsi"/>
                      <w:spacing w:val="4"/>
                    </w:rPr>
                    <w:t xml:space="preserve"> </w:t>
                  </w:r>
                  <w:r w:rsidRPr="00046E2E">
                    <w:rPr>
                      <w:rFonts w:cstheme="minorHAnsi"/>
                      <w:spacing w:val="-1"/>
                    </w:rPr>
                    <w:t>ê</w:t>
                  </w:r>
                  <w:r w:rsidRPr="00046E2E">
                    <w:rPr>
                      <w:rFonts w:cstheme="minorHAnsi"/>
                      <w:spacing w:val="-2"/>
                    </w:rPr>
                    <w:t>t</w:t>
                  </w:r>
                  <w:r w:rsidRPr="00046E2E">
                    <w:rPr>
                      <w:rFonts w:cstheme="minorHAnsi"/>
                      <w:spacing w:val="1"/>
                    </w:rPr>
                    <w:t>r</w:t>
                  </w:r>
                  <w:r w:rsidRPr="00046E2E">
                    <w:rPr>
                      <w:rFonts w:cstheme="minorHAnsi"/>
                    </w:rPr>
                    <w:t>e</w:t>
                  </w:r>
                  <w:r w:rsidRPr="00046E2E">
                    <w:rPr>
                      <w:rFonts w:cstheme="minorHAnsi"/>
                      <w:spacing w:val="2"/>
                    </w:rPr>
                    <w:t xml:space="preserve"> </w:t>
                  </w:r>
                  <w:r w:rsidRPr="00046E2E">
                    <w:rPr>
                      <w:rFonts w:cstheme="minorHAnsi"/>
                      <w:spacing w:val="-1"/>
                    </w:rPr>
                    <w:t>o</w:t>
                  </w:r>
                  <w:r w:rsidRPr="00046E2E">
                    <w:rPr>
                      <w:rFonts w:cstheme="minorHAnsi"/>
                      <w:spacing w:val="1"/>
                    </w:rPr>
                    <w:t>r</w:t>
                  </w:r>
                  <w:r w:rsidRPr="00046E2E">
                    <w:rPr>
                      <w:rFonts w:cstheme="minorHAnsi"/>
                    </w:rPr>
                    <w:t>g</w:t>
                  </w:r>
                  <w:r w:rsidRPr="00046E2E">
                    <w:rPr>
                      <w:rFonts w:cstheme="minorHAnsi"/>
                      <w:spacing w:val="-1"/>
                    </w:rPr>
                    <w:t>an</w:t>
                  </w:r>
                  <w:r w:rsidRPr="00046E2E">
                    <w:rPr>
                      <w:rFonts w:cstheme="minorHAnsi"/>
                    </w:rPr>
                    <w:t>i</w:t>
                  </w:r>
                  <w:r w:rsidRPr="00046E2E">
                    <w:rPr>
                      <w:rFonts w:cstheme="minorHAnsi"/>
                      <w:spacing w:val="1"/>
                    </w:rPr>
                    <w:t>s</w:t>
                  </w:r>
                  <w:r w:rsidRPr="00046E2E">
                    <w:rPr>
                      <w:rFonts w:cstheme="minorHAnsi"/>
                    </w:rPr>
                    <w:t>é</w:t>
                  </w:r>
                  <w:r w:rsidRPr="00046E2E">
                    <w:rPr>
                      <w:rFonts w:cstheme="minorHAnsi"/>
                      <w:spacing w:val="2"/>
                    </w:rPr>
                    <w:t xml:space="preserve"> </w:t>
                  </w:r>
                  <w:r w:rsidRPr="00046E2E">
                    <w:rPr>
                      <w:rFonts w:cstheme="minorHAnsi"/>
                      <w:spacing w:val="-1"/>
                    </w:rPr>
                    <w:t>o</w:t>
                  </w:r>
                  <w:r w:rsidRPr="00046E2E">
                    <w:rPr>
                      <w:rFonts w:cstheme="minorHAnsi"/>
                    </w:rPr>
                    <w:t>u</w:t>
                  </w:r>
                  <w:r w:rsidRPr="00046E2E">
                    <w:rPr>
                      <w:rFonts w:cstheme="minorHAnsi"/>
                      <w:spacing w:val="4"/>
                    </w:rPr>
                    <w:t xml:space="preserve"> </w:t>
                  </w:r>
                  <w:r w:rsidRPr="00046E2E">
                    <w:rPr>
                      <w:rFonts w:cstheme="minorHAnsi"/>
                      <w:spacing w:val="-2"/>
                    </w:rPr>
                    <w:t>s</w:t>
                  </w:r>
                  <w:r w:rsidRPr="00046E2E">
                    <w:rPr>
                      <w:rFonts w:cstheme="minorHAnsi"/>
                    </w:rPr>
                    <w:t>u</w:t>
                  </w:r>
                  <w:r w:rsidRPr="00046E2E">
                    <w:rPr>
                      <w:rFonts w:cstheme="minorHAnsi"/>
                      <w:spacing w:val="-1"/>
                    </w:rPr>
                    <w:t>b</w:t>
                  </w:r>
                  <w:r w:rsidRPr="00046E2E">
                    <w:rPr>
                      <w:rFonts w:cstheme="minorHAnsi"/>
                      <w:spacing w:val="1"/>
                    </w:rPr>
                    <w:t>v</w:t>
                  </w:r>
                  <w:r w:rsidRPr="00046E2E">
                    <w:rPr>
                      <w:rFonts w:cstheme="minorHAnsi"/>
                      <w:spacing w:val="-1"/>
                    </w:rPr>
                    <w:t>en</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spacing w:val="-1"/>
                    </w:rPr>
                    <w:t>nn</w:t>
                  </w:r>
                  <w:r w:rsidRPr="00046E2E">
                    <w:rPr>
                      <w:rFonts w:cstheme="minorHAnsi"/>
                    </w:rPr>
                    <w:t xml:space="preserve">é </w:t>
                  </w:r>
                  <w:r w:rsidRPr="00046E2E">
                    <w:rPr>
                      <w:rFonts w:cstheme="minorHAnsi"/>
                      <w:spacing w:val="1"/>
                    </w:rPr>
                    <w:t>ch</w:t>
                  </w:r>
                  <w:r w:rsidRPr="00046E2E">
                    <w:rPr>
                      <w:rFonts w:cstheme="minorHAnsi"/>
                      <w:spacing w:val="-1"/>
                    </w:rPr>
                    <w:t>aq</w:t>
                  </w:r>
                  <w:r w:rsidRPr="00046E2E">
                    <w:rPr>
                      <w:rFonts w:cstheme="minorHAnsi"/>
                    </w:rPr>
                    <w:t>ue</w:t>
                  </w:r>
                  <w:r w:rsidRPr="00046E2E">
                    <w:rPr>
                      <w:rFonts w:cstheme="minorHAnsi"/>
                      <w:spacing w:val="2"/>
                    </w:rPr>
                    <w:t xml:space="preserve"> </w:t>
                  </w:r>
                  <w:r w:rsidRPr="00046E2E">
                    <w:rPr>
                      <w:rFonts w:cstheme="minorHAnsi"/>
                    </w:rPr>
                    <w:t>f</w:t>
                  </w:r>
                  <w:r w:rsidRPr="00046E2E">
                    <w:rPr>
                      <w:rFonts w:cstheme="minorHAnsi"/>
                      <w:spacing w:val="-1"/>
                    </w:rPr>
                    <w:t>o</w:t>
                  </w:r>
                  <w:r w:rsidRPr="00046E2E">
                    <w:rPr>
                      <w:rFonts w:cstheme="minorHAnsi"/>
                    </w:rPr>
                    <w:t>is</w:t>
                  </w:r>
                  <w:r w:rsidRPr="00046E2E">
                    <w:rPr>
                      <w:rFonts w:cstheme="minorHAnsi"/>
                      <w:spacing w:val="4"/>
                    </w:rPr>
                    <w:t xml:space="preserve"> </w:t>
                  </w:r>
                  <w:r w:rsidRPr="00046E2E">
                    <w:rPr>
                      <w:rFonts w:cstheme="minorHAnsi"/>
                      <w:spacing w:val="-1"/>
                    </w:rPr>
                    <w:t>q</w:t>
                  </w:r>
                  <w:r w:rsidRPr="00046E2E">
                    <w:rPr>
                      <w:rFonts w:cstheme="minorHAnsi"/>
                    </w:rPr>
                    <w:t>u</w:t>
                  </w:r>
                  <w:r w:rsidRPr="00046E2E">
                    <w:rPr>
                      <w:rFonts w:cstheme="minorHAnsi"/>
                      <w:spacing w:val="1"/>
                    </w:rPr>
                    <w:t>'</w:t>
                  </w:r>
                  <w:r w:rsidRPr="00046E2E">
                    <w:rPr>
                      <w:rFonts w:cstheme="minorHAnsi"/>
                      <w:spacing w:val="-1"/>
                    </w:rPr>
                    <w:t>ex</w:t>
                  </w:r>
                  <w:r w:rsidRPr="00046E2E">
                    <w:rPr>
                      <w:rFonts w:cstheme="minorHAnsi"/>
                    </w:rPr>
                    <w:t>i</w:t>
                  </w:r>
                  <w:r w:rsidRPr="00046E2E">
                    <w:rPr>
                      <w:rFonts w:cstheme="minorHAnsi"/>
                      <w:spacing w:val="-2"/>
                    </w:rPr>
                    <w:t>s</w:t>
                  </w:r>
                  <w:r w:rsidRPr="00046E2E">
                    <w:rPr>
                      <w:rFonts w:cstheme="minorHAnsi"/>
                      <w:spacing w:val="1"/>
                    </w:rPr>
                    <w:t>t</w:t>
                  </w:r>
                  <w:r w:rsidRPr="00046E2E">
                    <w:rPr>
                      <w:rFonts w:cstheme="minorHAnsi"/>
                      <w:spacing w:val="-1"/>
                    </w:rPr>
                    <w:t>en</w:t>
                  </w:r>
                  <w:r w:rsidRPr="00046E2E">
                    <w:rPr>
                      <w:rFonts w:cstheme="minorHAnsi"/>
                    </w:rPr>
                    <w:t xml:space="preserve">t </w:t>
                  </w:r>
                  <w:r w:rsidRPr="00046E2E">
                    <w:rPr>
                      <w:rFonts w:cstheme="minorHAnsi"/>
                      <w:spacing w:val="1"/>
                    </w:rPr>
                    <w:t>tr</w:t>
                  </w:r>
                  <w:r w:rsidRPr="00046E2E">
                    <w:rPr>
                      <w:rFonts w:cstheme="minorHAnsi"/>
                      <w:spacing w:val="-1"/>
                    </w:rPr>
                    <w:t>o</w:t>
                  </w:r>
                  <w:r w:rsidRPr="00046E2E">
                    <w:rPr>
                      <w:rFonts w:cstheme="minorHAnsi"/>
                    </w:rPr>
                    <w:t xml:space="preserve">is </w:t>
                  </w:r>
                  <w:r w:rsidRPr="00046E2E">
                    <w:rPr>
                      <w:rFonts w:cstheme="minorHAnsi"/>
                      <w:spacing w:val="-1"/>
                    </w:rPr>
                    <w:t>e</w:t>
                  </w:r>
                  <w:r w:rsidRPr="00046E2E">
                    <w:rPr>
                      <w:rFonts w:cstheme="minorHAnsi"/>
                    </w:rPr>
                    <w:t>m</w:t>
                  </w:r>
                  <w:r w:rsidRPr="00046E2E">
                    <w:rPr>
                      <w:rFonts w:cstheme="minorHAnsi"/>
                      <w:spacing w:val="1"/>
                    </w:rPr>
                    <w:t>p</w:t>
                  </w:r>
                  <w:r w:rsidRPr="00046E2E">
                    <w:rPr>
                      <w:rFonts w:cstheme="minorHAnsi"/>
                      <w:spacing w:val="-3"/>
                    </w:rPr>
                    <w:t>l</w:t>
                  </w:r>
                  <w:r w:rsidRPr="00046E2E">
                    <w:rPr>
                      <w:rFonts w:cstheme="minorHAnsi"/>
                      <w:spacing w:val="1"/>
                    </w:rPr>
                    <w:t>o</w:t>
                  </w:r>
                  <w:r w:rsidRPr="00046E2E">
                    <w:rPr>
                      <w:rFonts w:cstheme="minorHAnsi"/>
                    </w:rPr>
                    <w:t>is de</w:t>
                  </w:r>
                  <w:r w:rsidRPr="00046E2E">
                    <w:rPr>
                      <w:rFonts w:cstheme="minorHAnsi"/>
                      <w:spacing w:val="-1"/>
                    </w:rPr>
                    <w:t xml:space="preserve"> </w:t>
                  </w:r>
                  <w:r w:rsidRPr="00046E2E">
                    <w:rPr>
                      <w:rFonts w:cstheme="minorHAnsi"/>
                      <w:spacing w:val="-2"/>
                    </w:rPr>
                    <w:t>c</w:t>
                  </w:r>
                  <w:r w:rsidRPr="00046E2E">
                    <w:rPr>
                      <w:rFonts w:cstheme="minorHAnsi"/>
                      <w:spacing w:val="1"/>
                    </w:rPr>
                    <w:t>h</w:t>
                  </w:r>
                  <w:r w:rsidRPr="00046E2E">
                    <w:rPr>
                      <w:rFonts w:cstheme="minorHAnsi"/>
                      <w:spacing w:val="-1"/>
                    </w:rPr>
                    <w:t>e</w:t>
                  </w:r>
                  <w:r w:rsidRPr="00046E2E">
                    <w:rPr>
                      <w:rFonts w:cstheme="minorHAnsi"/>
                    </w:rPr>
                    <w:t>f d</w:t>
                  </w:r>
                  <w:r w:rsidRPr="00046E2E">
                    <w:rPr>
                      <w:rFonts w:cstheme="minorHAnsi"/>
                      <w:spacing w:val="1"/>
                    </w:rPr>
                    <w:t>'</w:t>
                  </w:r>
                  <w:r w:rsidRPr="00046E2E">
                    <w:rPr>
                      <w:rFonts w:cstheme="minorHAnsi"/>
                      <w:spacing w:val="-3"/>
                    </w:rPr>
                    <w:t>a</w:t>
                  </w:r>
                  <w:r w:rsidRPr="00046E2E">
                    <w:rPr>
                      <w:rFonts w:cstheme="minorHAnsi"/>
                      <w:spacing w:val="-2"/>
                    </w:rPr>
                    <w:t>t</w:t>
                  </w:r>
                  <w:r w:rsidRPr="00046E2E">
                    <w:rPr>
                      <w:rFonts w:cstheme="minorHAnsi"/>
                      <w:spacing w:val="-1"/>
                    </w:rPr>
                    <w:t>el</w:t>
                  </w:r>
                  <w:r w:rsidRPr="00046E2E">
                    <w:rPr>
                      <w:rFonts w:cstheme="minorHAnsi"/>
                    </w:rPr>
                    <w:t>i</w:t>
                  </w:r>
                  <w:r w:rsidRPr="00046E2E">
                    <w:rPr>
                      <w:rFonts w:cstheme="minorHAnsi"/>
                      <w:spacing w:val="-1"/>
                    </w:rPr>
                    <w:t>e</w:t>
                  </w:r>
                  <w:r w:rsidRPr="00046E2E">
                    <w:rPr>
                      <w:rFonts w:cstheme="minorHAnsi"/>
                      <w:spacing w:val="1"/>
                    </w:rPr>
                    <w:t>r</w:t>
                  </w:r>
                  <w:r w:rsidRPr="00046E2E">
                    <w:rPr>
                      <w:rFonts w:cstheme="minorHAnsi"/>
                    </w:rPr>
                    <w:t>.</w:t>
                  </w:r>
                </w:p>
                <w:p w:rsidR="00E07C8A" w:rsidRPr="00046E2E" w:rsidRDefault="00E07C8A">
                  <w:pPr>
                    <w:widowControl w:val="0"/>
                    <w:autoSpaceDE w:val="0"/>
                    <w:autoSpaceDN w:val="0"/>
                    <w:adjustRightInd w:val="0"/>
                    <w:spacing w:line="250" w:lineRule="exact"/>
                    <w:jc w:val="both"/>
                    <w:rPr>
                      <w:rFonts w:cstheme="minorHAnsi"/>
                    </w:rPr>
                  </w:pPr>
                </w:p>
                <w:p w:rsidR="00E07C8A" w:rsidRPr="00046E2E" w:rsidRDefault="00545642">
                  <w:pPr>
                    <w:jc w:val="both"/>
                    <w:rPr>
                      <w:rFonts w:cstheme="minorHAnsi"/>
                    </w:rPr>
                  </w:pPr>
                  <w:r w:rsidRPr="00046E2E">
                    <w:rPr>
                      <w:rFonts w:cstheme="minorHAnsi"/>
                    </w:rPr>
                    <w:t>En conséquence, lorsqu’une école compte 3 emplois de chef d’atelier, elle peut recruter un chef de travaux d’atelier qui viendra s’ajouter aux 3 emplois de chef d’atelier et ainsi de suite.</w:t>
                  </w:r>
                </w:p>
                <w:p w:rsidR="00E07C8A" w:rsidRPr="00046E2E" w:rsidRDefault="00E07C8A">
                  <w:pPr>
                    <w:widowControl w:val="0"/>
                    <w:autoSpaceDE w:val="0"/>
                    <w:autoSpaceDN w:val="0"/>
                    <w:adjustRightInd w:val="0"/>
                    <w:spacing w:before="7" w:line="240" w:lineRule="exact"/>
                    <w:rPr>
                      <w:rFonts w:cstheme="minorHAnsi"/>
                      <w:i/>
                    </w:rPr>
                  </w:pPr>
                </w:p>
                <w:p w:rsidR="00E07C8A" w:rsidRPr="00046E2E" w:rsidRDefault="00545642">
                  <w:pPr>
                    <w:widowControl w:val="0"/>
                    <w:autoSpaceDE w:val="0"/>
                    <w:autoSpaceDN w:val="0"/>
                    <w:adjustRightInd w:val="0"/>
                    <w:spacing w:line="241" w:lineRule="auto"/>
                    <w:jc w:val="both"/>
                    <w:rPr>
                      <w:rFonts w:cstheme="minorHAnsi"/>
                    </w:rPr>
                  </w:pPr>
                  <w:r w:rsidRPr="00046E2E">
                    <w:rPr>
                      <w:rFonts w:cstheme="minorHAnsi"/>
                      <w:spacing w:val="1"/>
                    </w:rPr>
                    <w:t>U</w:t>
                  </w:r>
                  <w:r w:rsidRPr="00046E2E">
                    <w:rPr>
                      <w:rFonts w:cstheme="minorHAnsi"/>
                    </w:rPr>
                    <w:t>n</w:t>
                  </w:r>
                  <w:r w:rsidRPr="00046E2E">
                    <w:rPr>
                      <w:rFonts w:cstheme="minorHAnsi"/>
                      <w:spacing w:val="3"/>
                    </w:rPr>
                    <w:t xml:space="preserve"> </w:t>
                  </w:r>
                  <w:r w:rsidRPr="00046E2E">
                    <w:rPr>
                      <w:rFonts w:cstheme="minorHAnsi"/>
                      <w:spacing w:val="-1"/>
                    </w:rPr>
                    <w:t>n</w:t>
                  </w:r>
                  <w:r w:rsidRPr="00046E2E">
                    <w:rPr>
                      <w:rFonts w:cstheme="minorHAnsi"/>
                      <w:spacing w:val="1"/>
                    </w:rPr>
                    <w:t>o</w:t>
                  </w:r>
                  <w:r w:rsidRPr="00046E2E">
                    <w:rPr>
                      <w:rFonts w:cstheme="minorHAnsi"/>
                      <w:spacing w:val="-2"/>
                    </w:rPr>
                    <w:t>u</w:t>
                  </w:r>
                  <w:r w:rsidRPr="00046E2E">
                    <w:rPr>
                      <w:rFonts w:cstheme="minorHAnsi"/>
                      <w:spacing w:val="1"/>
                    </w:rPr>
                    <w:t>v</w:t>
                  </w:r>
                  <w:r w:rsidRPr="00046E2E">
                    <w:rPr>
                      <w:rFonts w:cstheme="minorHAnsi"/>
                      <w:spacing w:val="-1"/>
                    </w:rPr>
                    <w:t>ea</w:t>
                  </w:r>
                  <w:r w:rsidRPr="00046E2E">
                    <w:rPr>
                      <w:rFonts w:cstheme="minorHAnsi"/>
                    </w:rPr>
                    <w:t>u</w:t>
                  </w:r>
                  <w:r w:rsidRPr="00046E2E">
                    <w:rPr>
                      <w:rFonts w:cstheme="minorHAnsi"/>
                      <w:spacing w:val="4"/>
                    </w:rPr>
                    <w:t xml:space="preserve"> </w:t>
                  </w:r>
                  <w:r w:rsidRPr="00046E2E">
                    <w:rPr>
                      <w:rFonts w:cstheme="minorHAnsi"/>
                      <w:spacing w:val="1"/>
                    </w:rPr>
                    <w:t>c</w:t>
                  </w:r>
                  <w:r w:rsidRPr="00046E2E">
                    <w:rPr>
                      <w:rFonts w:cstheme="minorHAnsi"/>
                      <w:spacing w:val="-1"/>
                    </w:rPr>
                    <w:t>al</w:t>
                  </w:r>
                  <w:r w:rsidRPr="00046E2E">
                    <w:rPr>
                      <w:rFonts w:cstheme="minorHAnsi"/>
                      <w:spacing w:val="1"/>
                    </w:rPr>
                    <w:t>c</w:t>
                  </w:r>
                  <w:r w:rsidRPr="00046E2E">
                    <w:rPr>
                      <w:rFonts w:cstheme="minorHAnsi"/>
                    </w:rPr>
                    <w:t>ul de</w:t>
                  </w:r>
                  <w:r w:rsidRPr="00046E2E">
                    <w:rPr>
                      <w:rFonts w:cstheme="minorHAnsi"/>
                      <w:spacing w:val="2"/>
                    </w:rPr>
                    <w:t xml:space="preserve"> </w:t>
                  </w:r>
                  <w:r w:rsidRPr="00046E2E">
                    <w:rPr>
                      <w:rFonts w:cstheme="minorHAnsi"/>
                      <w:spacing w:val="-1"/>
                    </w:rPr>
                    <w:t>l</w:t>
                  </w:r>
                  <w:r w:rsidRPr="00046E2E">
                    <w:rPr>
                      <w:rFonts w:cstheme="minorHAnsi"/>
                    </w:rPr>
                    <w:t>’</w:t>
                  </w:r>
                  <w:r w:rsidRPr="00046E2E">
                    <w:rPr>
                      <w:rFonts w:cstheme="minorHAnsi"/>
                      <w:spacing w:val="-1"/>
                    </w:rPr>
                    <w:t>en</w:t>
                  </w:r>
                  <w:r w:rsidRPr="00046E2E">
                    <w:rPr>
                      <w:rFonts w:cstheme="minorHAnsi"/>
                      <w:spacing w:val="1"/>
                    </w:rPr>
                    <w:t>c</w:t>
                  </w:r>
                  <w:r w:rsidRPr="00046E2E">
                    <w:rPr>
                      <w:rFonts w:cstheme="minorHAnsi"/>
                      <w:spacing w:val="-1"/>
                    </w:rPr>
                    <w:t>a</w:t>
                  </w:r>
                  <w:r w:rsidRPr="00046E2E">
                    <w:rPr>
                      <w:rFonts w:cstheme="minorHAnsi"/>
                    </w:rPr>
                    <w:t>d</w:t>
                  </w:r>
                  <w:r w:rsidRPr="00046E2E">
                    <w:rPr>
                      <w:rFonts w:cstheme="minorHAnsi"/>
                      <w:spacing w:val="1"/>
                    </w:rPr>
                    <w:t>r</w:t>
                  </w:r>
                  <w:r w:rsidRPr="00046E2E">
                    <w:rPr>
                      <w:rFonts w:cstheme="minorHAnsi"/>
                      <w:spacing w:val="-1"/>
                    </w:rPr>
                    <w:t>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4"/>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2"/>
                    </w:rPr>
                    <w:t xml:space="preserve"> </w:t>
                  </w:r>
                  <w:r w:rsidRPr="00046E2E">
                    <w:rPr>
                      <w:rFonts w:cstheme="minorHAnsi"/>
                      <w:spacing w:val="1"/>
                    </w:rPr>
                    <w:t>r</w:t>
                  </w:r>
                  <w:r w:rsidRPr="00046E2E">
                    <w:rPr>
                      <w:rFonts w:cstheme="minorHAnsi"/>
                      <w:spacing w:val="-1"/>
                    </w:rPr>
                    <w:t>éal</w:t>
                  </w:r>
                  <w:r w:rsidRPr="00046E2E">
                    <w:rPr>
                      <w:rFonts w:cstheme="minorHAnsi"/>
                    </w:rPr>
                    <w:t>i</w:t>
                  </w:r>
                  <w:r w:rsidRPr="00046E2E">
                    <w:rPr>
                      <w:rFonts w:cstheme="minorHAnsi"/>
                      <w:spacing w:val="1"/>
                    </w:rPr>
                    <w:t>s</w:t>
                  </w:r>
                  <w:r w:rsidRPr="00046E2E">
                    <w:rPr>
                      <w:rFonts w:cstheme="minorHAnsi"/>
                    </w:rPr>
                    <w:t>é</w:t>
                  </w:r>
                  <w:r w:rsidRPr="00046E2E">
                    <w:rPr>
                      <w:rFonts w:cstheme="minorHAnsi"/>
                      <w:spacing w:val="2"/>
                    </w:rPr>
                    <w:t xml:space="preserve"> </w:t>
                  </w:r>
                  <w:r w:rsidRPr="00046E2E">
                    <w:rPr>
                      <w:rFonts w:cstheme="minorHAnsi"/>
                      <w:spacing w:val="-1"/>
                    </w:rPr>
                    <w:t>l</w:t>
                  </w:r>
                  <w:r w:rsidRPr="00046E2E">
                    <w:rPr>
                      <w:rFonts w:cstheme="minorHAnsi"/>
                    </w:rPr>
                    <w:t>e</w:t>
                  </w:r>
                  <w:r w:rsidRPr="00046E2E">
                    <w:rPr>
                      <w:rFonts w:cstheme="minorHAnsi"/>
                      <w:spacing w:val="2"/>
                    </w:rPr>
                    <w:t xml:space="preserve"> </w:t>
                  </w:r>
                  <w:r w:rsidRPr="00046E2E">
                    <w:rPr>
                      <w:rFonts w:cstheme="minorHAnsi"/>
                      <w:spacing w:val="1"/>
                    </w:rPr>
                    <w:t>1</w:t>
                  </w:r>
                  <w:r w:rsidRPr="00046E2E">
                    <w:rPr>
                      <w:rFonts w:cstheme="minorHAnsi"/>
                      <w:spacing w:val="-1"/>
                    </w:rPr>
                    <w:t>e</w:t>
                  </w:r>
                  <w:r w:rsidRPr="00046E2E">
                    <w:rPr>
                      <w:rFonts w:cstheme="minorHAnsi"/>
                    </w:rPr>
                    <w:t>r</w:t>
                  </w:r>
                  <w:r w:rsidRPr="00046E2E">
                    <w:rPr>
                      <w:rFonts w:cstheme="minorHAnsi"/>
                      <w:spacing w:val="4"/>
                    </w:rPr>
                    <w:t xml:space="preserve"> </w:t>
                  </w:r>
                  <w:r w:rsidRPr="00046E2E">
                    <w:rPr>
                      <w:rFonts w:cstheme="minorHAnsi"/>
                      <w:spacing w:val="-1"/>
                    </w:rPr>
                    <w:t>o</w:t>
                  </w:r>
                  <w:r w:rsidRPr="00046E2E">
                    <w:rPr>
                      <w:rFonts w:cstheme="minorHAnsi"/>
                      <w:spacing w:val="1"/>
                    </w:rPr>
                    <w:t>c</w:t>
                  </w:r>
                  <w:r w:rsidRPr="00046E2E">
                    <w:rPr>
                      <w:rFonts w:cstheme="minorHAnsi"/>
                      <w:spacing w:val="-2"/>
                    </w:rPr>
                    <w:t>t</w:t>
                  </w:r>
                  <w:r w:rsidRPr="00046E2E">
                    <w:rPr>
                      <w:rFonts w:cstheme="minorHAnsi"/>
                      <w:spacing w:val="1"/>
                    </w:rPr>
                    <w:t>o</w:t>
                  </w:r>
                  <w:r w:rsidRPr="00046E2E">
                    <w:rPr>
                      <w:rFonts w:cstheme="minorHAnsi"/>
                      <w:spacing w:val="-1"/>
                    </w:rPr>
                    <w:t>b</w:t>
                  </w:r>
                  <w:r w:rsidRPr="00046E2E">
                    <w:rPr>
                      <w:rFonts w:cstheme="minorHAnsi"/>
                      <w:spacing w:val="1"/>
                    </w:rPr>
                    <w:t>r</w:t>
                  </w:r>
                  <w:r w:rsidRPr="00046E2E">
                    <w:rPr>
                      <w:rFonts w:cstheme="minorHAnsi"/>
                    </w:rPr>
                    <w:t>e</w:t>
                  </w:r>
                  <w:r w:rsidRPr="00046E2E">
                    <w:rPr>
                      <w:rFonts w:cstheme="minorHAnsi"/>
                      <w:spacing w:val="2"/>
                    </w:rPr>
                    <w:t xml:space="preserve"> </w:t>
                  </w:r>
                  <w:r w:rsidRPr="00046E2E">
                    <w:rPr>
                      <w:rFonts w:cstheme="minorHAnsi"/>
                      <w:spacing w:val="1"/>
                    </w:rPr>
                    <w:t>s</w:t>
                  </w:r>
                  <w:r w:rsidRPr="00046E2E">
                    <w:rPr>
                      <w:rFonts w:cstheme="minorHAnsi"/>
                    </w:rPr>
                    <w:t>i</w:t>
                  </w:r>
                  <w:r w:rsidRPr="00046E2E">
                    <w:rPr>
                      <w:rFonts w:cstheme="minorHAnsi"/>
                      <w:spacing w:val="1"/>
                    </w:rPr>
                    <w:t xml:space="preserve"> </w:t>
                  </w:r>
                  <w:r w:rsidRPr="00046E2E">
                    <w:rPr>
                      <w:rFonts w:cstheme="minorHAnsi"/>
                      <w:spacing w:val="-1"/>
                    </w:rPr>
                    <w:t>l</w:t>
                  </w:r>
                  <w:r w:rsidRPr="00046E2E">
                    <w:rPr>
                      <w:rFonts w:cstheme="minorHAnsi"/>
                    </w:rPr>
                    <w:t>a</w:t>
                  </w:r>
                  <w:r w:rsidRPr="00046E2E">
                    <w:rPr>
                      <w:rFonts w:cstheme="minorHAnsi"/>
                      <w:spacing w:val="3"/>
                    </w:rPr>
                    <w:t xml:space="preserve"> </w:t>
                  </w:r>
                  <w:r w:rsidRPr="00046E2E">
                    <w:rPr>
                      <w:rFonts w:cstheme="minorHAnsi"/>
                      <w:spacing w:val="-1"/>
                    </w:rPr>
                    <w:t>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3"/>
                    </w:rPr>
                    <w:t xml:space="preserve"> </w:t>
                  </w:r>
                  <w:r w:rsidRPr="00046E2E">
                    <w:rPr>
                      <w:rFonts w:cstheme="minorHAnsi"/>
                      <w:spacing w:val="-1"/>
                    </w:rPr>
                    <w:t>a</w:t>
                  </w:r>
                  <w:r w:rsidRPr="00046E2E">
                    <w:rPr>
                      <w:rFonts w:cstheme="minorHAnsi"/>
                    </w:rPr>
                    <w:t>u</w:t>
                  </w:r>
                  <w:r w:rsidRPr="00046E2E">
                    <w:rPr>
                      <w:rFonts w:cstheme="minorHAnsi"/>
                      <w:spacing w:val="1"/>
                    </w:rPr>
                    <w:t xml:space="preserve"> 3</w:t>
                  </w:r>
                  <w:r w:rsidRPr="00046E2E">
                    <w:rPr>
                      <w:rFonts w:cstheme="minorHAnsi"/>
                    </w:rPr>
                    <w:t>0</w:t>
                  </w:r>
                  <w:r w:rsidRPr="00046E2E">
                    <w:rPr>
                      <w:rFonts w:cstheme="minorHAnsi"/>
                      <w:spacing w:val="2"/>
                    </w:rPr>
                    <w:t xml:space="preserve"> </w:t>
                  </w:r>
                  <w:r w:rsidRPr="00046E2E">
                    <w:rPr>
                      <w:rFonts w:cstheme="minorHAnsi"/>
                      <w:spacing w:val="1"/>
                    </w:rPr>
                    <w:t>s</w:t>
                  </w:r>
                  <w:r w:rsidRPr="00046E2E">
                    <w:rPr>
                      <w:rFonts w:cstheme="minorHAnsi"/>
                      <w:spacing w:val="-1"/>
                    </w:rPr>
                    <w:t>ep</w:t>
                  </w:r>
                  <w:r w:rsidRPr="00046E2E">
                    <w:rPr>
                      <w:rFonts w:cstheme="minorHAnsi"/>
                      <w:spacing w:val="1"/>
                    </w:rPr>
                    <w:t>t</w:t>
                  </w:r>
                  <w:r w:rsidRPr="00046E2E">
                    <w:rPr>
                      <w:rFonts w:cstheme="minorHAnsi"/>
                      <w:spacing w:val="-1"/>
                    </w:rPr>
                    <w:t>e</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 xml:space="preserve">e a </w:t>
                  </w:r>
                  <w:r w:rsidRPr="00046E2E">
                    <w:rPr>
                      <w:rFonts w:cstheme="minorHAnsi"/>
                      <w:spacing w:val="1"/>
                    </w:rPr>
                    <w:t>v</w:t>
                  </w:r>
                  <w:r w:rsidRPr="00046E2E">
                    <w:rPr>
                      <w:rFonts w:cstheme="minorHAnsi"/>
                      <w:spacing w:val="-1"/>
                    </w:rPr>
                    <w:t>a</w:t>
                  </w:r>
                  <w:r w:rsidRPr="00046E2E">
                    <w:rPr>
                      <w:rFonts w:cstheme="minorHAnsi"/>
                      <w:spacing w:val="1"/>
                    </w:rPr>
                    <w:t>r</w:t>
                  </w:r>
                  <w:r w:rsidRPr="00046E2E">
                    <w:rPr>
                      <w:rFonts w:cstheme="minorHAnsi"/>
                    </w:rPr>
                    <w:t>ié</w:t>
                  </w:r>
                  <w:r w:rsidRPr="00046E2E">
                    <w:rPr>
                      <w:rFonts w:cstheme="minorHAnsi"/>
                      <w:spacing w:val="-1"/>
                    </w:rPr>
                    <w:t xml:space="preserve"> </w:t>
                  </w:r>
                  <w:r w:rsidRPr="00046E2E">
                    <w:rPr>
                      <w:rFonts w:cstheme="minorHAnsi"/>
                    </w:rPr>
                    <w:t>d’</w:t>
                  </w:r>
                  <w:r w:rsidRPr="00046E2E">
                    <w:rPr>
                      <w:rFonts w:cstheme="minorHAnsi"/>
                      <w:spacing w:val="-1"/>
                    </w:rPr>
                    <w:t>a</w:t>
                  </w:r>
                  <w:r w:rsidRPr="00046E2E">
                    <w:rPr>
                      <w:rFonts w:cstheme="minorHAnsi"/>
                    </w:rPr>
                    <w:t xml:space="preserve">u </w:t>
                  </w:r>
                  <w:r w:rsidRPr="00046E2E">
                    <w:rPr>
                      <w:rFonts w:cstheme="minorHAnsi"/>
                      <w:spacing w:val="-3"/>
                    </w:rPr>
                    <w:t>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rPr>
                    <w:t>s</w:t>
                  </w:r>
                  <w:r w:rsidRPr="00046E2E">
                    <w:rPr>
                      <w:rFonts w:cstheme="minorHAnsi"/>
                      <w:spacing w:val="-2"/>
                    </w:rPr>
                    <w:t xml:space="preserve"> </w:t>
                  </w:r>
                  <w:r w:rsidRPr="00046E2E">
                    <w:rPr>
                      <w:rFonts w:cstheme="minorHAnsi"/>
                    </w:rPr>
                    <w:t>5</w:t>
                  </w:r>
                  <w:r w:rsidRPr="00046E2E">
                    <w:rPr>
                      <w:rFonts w:cstheme="minorHAnsi"/>
                      <w:spacing w:val="1"/>
                    </w:rPr>
                    <w:t xml:space="preserve"> </w:t>
                  </w:r>
                  <w:r w:rsidRPr="00046E2E">
                    <w:rPr>
                      <w:rFonts w:cstheme="minorHAnsi"/>
                    </w:rPr>
                    <w:t>%</w:t>
                  </w:r>
                  <w:r w:rsidRPr="00046E2E">
                    <w:rPr>
                      <w:rFonts w:cstheme="minorHAnsi"/>
                      <w:spacing w:val="-1"/>
                    </w:rPr>
                    <w:t xml:space="preserve"> </w:t>
                  </w:r>
                  <w:r w:rsidRPr="00046E2E">
                    <w:rPr>
                      <w:rFonts w:cstheme="minorHAnsi"/>
                      <w:spacing w:val="1"/>
                    </w:rPr>
                    <w:t>p</w:t>
                  </w:r>
                  <w:r w:rsidRPr="00046E2E">
                    <w:rPr>
                      <w:rFonts w:cstheme="minorHAnsi"/>
                      <w:spacing w:val="-1"/>
                    </w:rPr>
                    <w:t>a</w:t>
                  </w:r>
                  <w:r w:rsidRPr="00046E2E">
                    <w:rPr>
                      <w:rFonts w:cstheme="minorHAnsi"/>
                    </w:rPr>
                    <w:t>r</w:t>
                  </w:r>
                  <w:r w:rsidRPr="00046E2E">
                    <w:rPr>
                      <w:rFonts w:cstheme="minorHAnsi"/>
                      <w:spacing w:val="-2"/>
                    </w:rPr>
                    <w:t xml:space="preserve"> </w:t>
                  </w:r>
                  <w:r w:rsidRPr="00046E2E">
                    <w:rPr>
                      <w:rFonts w:cstheme="minorHAnsi"/>
                      <w:spacing w:val="1"/>
                    </w:rPr>
                    <w:t>r</w:t>
                  </w:r>
                  <w:r w:rsidRPr="00046E2E">
                    <w:rPr>
                      <w:rFonts w:cstheme="minorHAnsi"/>
                      <w:spacing w:val="-1"/>
                    </w:rPr>
                    <w:t>ap</w:t>
                  </w:r>
                  <w:r w:rsidRPr="00046E2E">
                    <w:rPr>
                      <w:rFonts w:cstheme="minorHAnsi"/>
                      <w:spacing w:val="1"/>
                    </w:rPr>
                    <w:t>p</w:t>
                  </w:r>
                  <w:r w:rsidRPr="00046E2E">
                    <w:rPr>
                      <w:rFonts w:cstheme="minorHAnsi"/>
                      <w:spacing w:val="-1"/>
                    </w:rPr>
                    <w:t>o</w:t>
                  </w:r>
                  <w:r w:rsidRPr="00046E2E">
                    <w:rPr>
                      <w:rFonts w:cstheme="minorHAnsi"/>
                      <w:spacing w:val="1"/>
                    </w:rPr>
                    <w:t>r</w:t>
                  </w:r>
                  <w:r w:rsidRPr="00046E2E">
                    <w:rPr>
                      <w:rFonts w:cstheme="minorHAnsi"/>
                    </w:rPr>
                    <w:t>t à</w:t>
                  </w:r>
                  <w:r w:rsidRPr="00046E2E">
                    <w:rPr>
                      <w:rFonts w:cstheme="minorHAnsi"/>
                      <w:spacing w:val="-1"/>
                    </w:rPr>
                    <w:t xml:space="preserve"> </w:t>
                  </w:r>
                  <w:r w:rsidRPr="00046E2E">
                    <w:rPr>
                      <w:rFonts w:cstheme="minorHAnsi"/>
                      <w:spacing w:val="1"/>
                    </w:rPr>
                    <w:t>c</w:t>
                  </w:r>
                  <w:r w:rsidRPr="00046E2E">
                    <w:rPr>
                      <w:rFonts w:cstheme="minorHAnsi"/>
                      <w:spacing w:val="-1"/>
                    </w:rPr>
                    <w:t>ell</w:t>
                  </w:r>
                  <w:r w:rsidRPr="00046E2E">
                    <w:rPr>
                      <w:rFonts w:cstheme="minorHAnsi"/>
                    </w:rPr>
                    <w:t>e</w:t>
                  </w:r>
                  <w:r w:rsidRPr="00046E2E">
                    <w:rPr>
                      <w:rFonts w:cstheme="minorHAnsi"/>
                      <w:spacing w:val="-1"/>
                    </w:rPr>
                    <w:t xml:space="preserve"> </w:t>
                  </w:r>
                  <w:r w:rsidRPr="00046E2E">
                    <w:rPr>
                      <w:rFonts w:cstheme="minorHAnsi"/>
                    </w:rPr>
                    <w:t xml:space="preserve">du </w:t>
                  </w:r>
                  <w:r w:rsidRPr="00046E2E">
                    <w:rPr>
                      <w:rFonts w:cstheme="minorHAnsi"/>
                      <w:spacing w:val="1"/>
                    </w:rPr>
                    <w:t>1</w:t>
                  </w:r>
                  <w:r w:rsidRPr="00046E2E">
                    <w:rPr>
                      <w:rFonts w:cstheme="minorHAnsi"/>
                    </w:rPr>
                    <w:t>5</w:t>
                  </w:r>
                  <w:r w:rsidRPr="00046E2E">
                    <w:rPr>
                      <w:rFonts w:cstheme="minorHAnsi"/>
                      <w:spacing w:val="1"/>
                    </w:rPr>
                    <w:t xml:space="preserve"> </w:t>
                  </w:r>
                  <w:r w:rsidRPr="00046E2E">
                    <w:rPr>
                      <w:rFonts w:cstheme="minorHAnsi"/>
                    </w:rPr>
                    <w:t>j</w:t>
                  </w:r>
                  <w:r w:rsidRPr="00046E2E">
                    <w:rPr>
                      <w:rFonts w:cstheme="minorHAnsi"/>
                      <w:spacing w:val="-1"/>
                    </w:rPr>
                    <w:t>a</w:t>
                  </w:r>
                  <w:r w:rsidRPr="00046E2E">
                    <w:rPr>
                      <w:rFonts w:cstheme="minorHAnsi"/>
                      <w:spacing w:val="-3"/>
                    </w:rPr>
                    <w:t>n</w:t>
                  </w:r>
                  <w:r w:rsidRPr="00046E2E">
                    <w:rPr>
                      <w:rFonts w:cstheme="minorHAnsi"/>
                      <w:spacing w:val="-2"/>
                    </w:rPr>
                    <w:t>v</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pr</w:t>
                  </w:r>
                  <w:r w:rsidRPr="00046E2E">
                    <w:rPr>
                      <w:rFonts w:cstheme="minorHAnsi"/>
                      <w:spacing w:val="-1"/>
                    </w:rPr>
                    <w:t>é</w:t>
                  </w:r>
                  <w:r w:rsidRPr="00046E2E">
                    <w:rPr>
                      <w:rFonts w:cstheme="minorHAnsi"/>
                      <w:spacing w:val="1"/>
                    </w:rPr>
                    <w:t>c</w:t>
                  </w:r>
                  <w:r w:rsidRPr="00046E2E">
                    <w:rPr>
                      <w:rFonts w:cstheme="minorHAnsi"/>
                      <w:spacing w:val="-1"/>
                    </w:rPr>
                    <w:t>é</w:t>
                  </w:r>
                  <w:r w:rsidRPr="00046E2E">
                    <w:rPr>
                      <w:rFonts w:cstheme="minorHAnsi"/>
                    </w:rPr>
                    <w:t>d</w:t>
                  </w:r>
                  <w:r w:rsidRPr="00046E2E">
                    <w:rPr>
                      <w:rFonts w:cstheme="minorHAnsi"/>
                      <w:spacing w:val="-1"/>
                    </w:rPr>
                    <w:t>en</w:t>
                  </w:r>
                  <w:r w:rsidRPr="00046E2E">
                    <w:rPr>
                      <w:rFonts w:cstheme="minorHAnsi"/>
                      <w:spacing w:val="1"/>
                    </w:rPr>
                    <w:t>t.</w:t>
                  </w:r>
                </w:p>
                <w:p w:rsidR="00E07C8A" w:rsidRPr="00046E2E" w:rsidRDefault="00E07C8A">
                  <w:pPr>
                    <w:widowControl w:val="0"/>
                    <w:autoSpaceDE w:val="0"/>
                    <w:autoSpaceDN w:val="0"/>
                    <w:adjustRightInd w:val="0"/>
                    <w:spacing w:before="9"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spacing w:val="1"/>
                    </w:rPr>
                    <w:t>A</w:t>
                  </w:r>
                  <w:r w:rsidRPr="00046E2E">
                    <w:rPr>
                      <w:rFonts w:cstheme="minorHAnsi"/>
                      <w:spacing w:val="-1"/>
                    </w:rPr>
                    <w:t>p</w:t>
                  </w:r>
                  <w:r w:rsidRPr="00046E2E">
                    <w:rPr>
                      <w:rFonts w:cstheme="minorHAnsi"/>
                      <w:spacing w:val="1"/>
                    </w:rPr>
                    <w:t>r</w:t>
                  </w:r>
                  <w:r w:rsidRPr="00046E2E">
                    <w:rPr>
                      <w:rFonts w:cstheme="minorHAnsi"/>
                      <w:spacing w:val="-1"/>
                    </w:rPr>
                    <w:t>è</w:t>
                  </w:r>
                  <w:r w:rsidRPr="00046E2E">
                    <w:rPr>
                      <w:rFonts w:cstheme="minorHAnsi"/>
                    </w:rPr>
                    <w:t>s</w:t>
                  </w:r>
                  <w:r w:rsidRPr="00046E2E">
                    <w:rPr>
                      <w:rFonts w:cstheme="minorHAnsi"/>
                      <w:spacing w:val="4"/>
                    </w:rPr>
                    <w:t xml:space="preserve"> </w:t>
                  </w:r>
                  <w:r w:rsidRPr="00046E2E">
                    <w:rPr>
                      <w:rFonts w:cstheme="minorHAnsi"/>
                      <w:spacing w:val="-1"/>
                    </w:rPr>
                    <w:t>l</w:t>
                  </w:r>
                  <w:r w:rsidRPr="00046E2E">
                    <w:rPr>
                      <w:rFonts w:cstheme="minorHAnsi"/>
                    </w:rPr>
                    <w:t>e</w:t>
                  </w:r>
                  <w:r w:rsidRPr="00046E2E">
                    <w:rPr>
                      <w:rFonts w:cstheme="minorHAnsi"/>
                      <w:spacing w:val="2"/>
                    </w:rPr>
                    <w:t xml:space="preserve"> </w:t>
                  </w:r>
                  <w:r w:rsidRPr="00046E2E">
                    <w:rPr>
                      <w:rFonts w:cstheme="minorHAnsi"/>
                      <w:spacing w:val="1"/>
                    </w:rPr>
                    <w:t>3</w:t>
                  </w:r>
                  <w:r w:rsidRPr="00046E2E">
                    <w:rPr>
                      <w:rFonts w:cstheme="minorHAnsi"/>
                    </w:rPr>
                    <w:t xml:space="preserve">0 </w:t>
                  </w:r>
                  <w:r w:rsidRPr="00046E2E">
                    <w:rPr>
                      <w:rFonts w:cstheme="minorHAnsi"/>
                      <w:spacing w:val="1"/>
                    </w:rPr>
                    <w:t>s</w:t>
                  </w:r>
                  <w:r w:rsidRPr="00046E2E">
                    <w:rPr>
                      <w:rFonts w:cstheme="minorHAnsi"/>
                      <w:spacing w:val="-1"/>
                    </w:rPr>
                    <w:t>e</w:t>
                  </w:r>
                  <w:r w:rsidRPr="00046E2E">
                    <w:rPr>
                      <w:rFonts w:cstheme="minorHAnsi"/>
                      <w:spacing w:val="1"/>
                    </w:rPr>
                    <w:t>pt</w:t>
                  </w:r>
                  <w:r w:rsidRPr="00046E2E">
                    <w:rPr>
                      <w:rFonts w:cstheme="minorHAnsi"/>
                      <w:spacing w:val="-1"/>
                    </w:rPr>
                    <w:t>e</w:t>
                  </w:r>
                  <w:r w:rsidRPr="00046E2E">
                    <w:rPr>
                      <w:rFonts w:cstheme="minorHAnsi"/>
                      <w:spacing w:val="-3"/>
                    </w:rPr>
                    <w:t>m</w:t>
                  </w:r>
                  <w:r w:rsidRPr="00046E2E">
                    <w:rPr>
                      <w:rFonts w:cstheme="minorHAnsi"/>
                      <w:spacing w:val="1"/>
                    </w:rPr>
                    <w:t>br</w:t>
                  </w:r>
                  <w:r w:rsidRPr="00046E2E">
                    <w:rPr>
                      <w:rFonts w:cstheme="minorHAnsi"/>
                    </w:rPr>
                    <w:t xml:space="preserve">e </w:t>
                  </w:r>
                  <w:r w:rsidRPr="00046E2E">
                    <w:rPr>
                      <w:rFonts w:cstheme="minorHAnsi"/>
                      <w:spacing w:val="-2"/>
                    </w:rPr>
                    <w:t>d</w:t>
                  </w:r>
                  <w:r w:rsidRPr="00046E2E">
                    <w:rPr>
                      <w:rFonts w:cstheme="minorHAnsi"/>
                    </w:rPr>
                    <w:t>e</w:t>
                  </w:r>
                  <w:r w:rsidRPr="00046E2E">
                    <w:rPr>
                      <w:rFonts w:cstheme="minorHAnsi"/>
                      <w:spacing w:val="2"/>
                    </w:rPr>
                    <w:t xml:space="preserve"> </w:t>
                  </w:r>
                  <w:r w:rsidRPr="00046E2E">
                    <w:rPr>
                      <w:rFonts w:cstheme="minorHAnsi"/>
                      <w:spacing w:val="-1"/>
                    </w:rPr>
                    <w:t>l</w:t>
                  </w:r>
                  <w:r w:rsidRPr="00046E2E">
                    <w:rPr>
                      <w:rFonts w:cstheme="minorHAnsi"/>
                    </w:rPr>
                    <w:t>’</w:t>
                  </w:r>
                  <w:r w:rsidRPr="00046E2E">
                    <w:rPr>
                      <w:rFonts w:cstheme="minorHAnsi"/>
                      <w:spacing w:val="-1"/>
                    </w:rPr>
                    <w:t>anné</w:t>
                  </w:r>
                  <w:r w:rsidRPr="00046E2E">
                    <w:rPr>
                      <w:rFonts w:cstheme="minorHAnsi"/>
                    </w:rPr>
                    <w:t>e</w:t>
                  </w:r>
                  <w:r w:rsidRPr="00046E2E">
                    <w:rPr>
                      <w:rFonts w:cstheme="minorHAnsi"/>
                      <w:spacing w:val="2"/>
                    </w:rPr>
                    <w:t xml:space="preserve"> </w:t>
                  </w:r>
                  <w:r w:rsidRPr="00046E2E">
                    <w:rPr>
                      <w:rFonts w:cstheme="minorHAnsi"/>
                      <w:spacing w:val="1"/>
                    </w:rPr>
                    <w:t>sco</w:t>
                  </w:r>
                  <w:r w:rsidRPr="00046E2E">
                    <w:rPr>
                      <w:rFonts w:cstheme="minorHAnsi"/>
                      <w:spacing w:val="-1"/>
                    </w:rPr>
                    <w:t>la</w:t>
                  </w:r>
                  <w:r w:rsidRPr="00046E2E">
                    <w:rPr>
                      <w:rFonts w:cstheme="minorHAnsi"/>
                    </w:rPr>
                    <w:t>i</w:t>
                  </w:r>
                  <w:r w:rsidRPr="00046E2E">
                    <w:rPr>
                      <w:rFonts w:cstheme="minorHAnsi"/>
                      <w:spacing w:val="1"/>
                    </w:rPr>
                    <w:t>r</w:t>
                  </w:r>
                  <w:r w:rsidRPr="00046E2E">
                    <w:rPr>
                      <w:rFonts w:cstheme="minorHAnsi"/>
                      <w:spacing w:val="-1"/>
                    </w:rPr>
                    <w:t>e</w:t>
                  </w:r>
                  <w:r w:rsidRPr="00046E2E">
                    <w:rPr>
                      <w:rFonts w:cstheme="minorHAnsi"/>
                    </w:rPr>
                    <w:t>,</w:t>
                  </w:r>
                  <w:r w:rsidRPr="00046E2E">
                    <w:rPr>
                      <w:rFonts w:cstheme="minorHAnsi"/>
                      <w:spacing w:val="4"/>
                    </w:rPr>
                    <w:t xml:space="preserve"> </w:t>
                  </w:r>
                  <w:r w:rsidRPr="00046E2E">
                    <w:rPr>
                      <w:rFonts w:cstheme="minorHAnsi"/>
                      <w:spacing w:val="-1"/>
                    </w:rPr>
                    <w:t>l</w:t>
                  </w:r>
                  <w:r w:rsidRPr="00046E2E">
                    <w:rPr>
                      <w:rFonts w:cstheme="minorHAnsi"/>
                      <w:spacing w:val="-2"/>
                    </w:rPr>
                    <w:t>'</w:t>
                  </w:r>
                  <w:r w:rsidRPr="00046E2E">
                    <w:rPr>
                      <w:rFonts w:cstheme="minorHAnsi"/>
                      <w:spacing w:val="1"/>
                    </w:rPr>
                    <w:t>or</w:t>
                  </w:r>
                  <w:r w:rsidRPr="00046E2E">
                    <w:rPr>
                      <w:rFonts w:cstheme="minorHAnsi"/>
                    </w:rPr>
                    <w:t>g</w:t>
                  </w:r>
                  <w:r w:rsidRPr="00046E2E">
                    <w:rPr>
                      <w:rFonts w:cstheme="minorHAnsi"/>
                      <w:spacing w:val="-3"/>
                    </w:rPr>
                    <w:t>a</w:t>
                  </w:r>
                  <w:r w:rsidRPr="00046E2E">
                    <w:rPr>
                      <w:rFonts w:cstheme="minorHAnsi"/>
                      <w:spacing w:val="-1"/>
                    </w:rPr>
                    <w:t>n</w:t>
                  </w:r>
                  <w:r w:rsidRPr="00046E2E">
                    <w:rPr>
                      <w:rFonts w:cstheme="minorHAnsi"/>
                    </w:rPr>
                    <w:t>i</w:t>
                  </w:r>
                  <w:r w:rsidRPr="00046E2E">
                    <w:rPr>
                      <w:rFonts w:cstheme="minorHAnsi"/>
                      <w:spacing w:val="1"/>
                    </w:rPr>
                    <w:t>s</w:t>
                  </w:r>
                  <w:r w:rsidRPr="00046E2E">
                    <w:rPr>
                      <w:rFonts w:cstheme="minorHAnsi"/>
                      <w:spacing w:val="-1"/>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 xml:space="preserve">n </w:t>
                  </w:r>
                  <w:r w:rsidRPr="00046E2E">
                    <w:rPr>
                      <w:rFonts w:cstheme="minorHAnsi"/>
                      <w:spacing w:val="1"/>
                    </w:rPr>
                    <w:t>o</w:t>
                  </w:r>
                  <w:r w:rsidRPr="00046E2E">
                    <w:rPr>
                      <w:rFonts w:cstheme="minorHAnsi"/>
                    </w:rPr>
                    <w:t>u</w:t>
                  </w:r>
                  <w:r w:rsidRPr="00046E2E">
                    <w:rPr>
                      <w:rFonts w:cstheme="minorHAnsi"/>
                      <w:spacing w:val="1"/>
                    </w:rPr>
                    <w:t xml:space="preserve"> </w:t>
                  </w:r>
                  <w:r w:rsidRPr="00046E2E">
                    <w:rPr>
                      <w:rFonts w:cstheme="minorHAnsi"/>
                      <w:spacing w:val="-1"/>
                    </w:rPr>
                    <w:t>l</w:t>
                  </w:r>
                  <w:r w:rsidRPr="00046E2E">
                    <w:rPr>
                      <w:rFonts w:cstheme="minorHAnsi"/>
                    </w:rPr>
                    <w:t>e</w:t>
                  </w:r>
                  <w:r w:rsidRPr="00046E2E">
                    <w:rPr>
                      <w:rFonts w:cstheme="minorHAnsi"/>
                      <w:spacing w:val="2"/>
                    </w:rPr>
                    <w:t xml:space="preserve"> </w:t>
                  </w:r>
                  <w:r w:rsidRPr="00046E2E">
                    <w:rPr>
                      <w:rFonts w:cstheme="minorHAnsi"/>
                      <w:spacing w:val="1"/>
                    </w:rPr>
                    <w:t>s</w:t>
                  </w:r>
                  <w:r w:rsidRPr="00046E2E">
                    <w:rPr>
                      <w:rFonts w:cstheme="minorHAnsi"/>
                      <w:spacing w:val="-2"/>
                    </w:rPr>
                    <w:t>u</w:t>
                  </w:r>
                  <w:r w:rsidRPr="00046E2E">
                    <w:rPr>
                      <w:rFonts w:cstheme="minorHAnsi"/>
                      <w:spacing w:val="1"/>
                    </w:rPr>
                    <w:t>bv</w:t>
                  </w:r>
                  <w:r w:rsidRPr="00046E2E">
                    <w:rPr>
                      <w:rFonts w:cstheme="minorHAnsi"/>
                      <w:spacing w:val="-1"/>
                    </w:rPr>
                    <w:t>en</w:t>
                  </w:r>
                  <w:r w:rsidRPr="00046E2E">
                    <w:rPr>
                      <w:rFonts w:cstheme="minorHAnsi"/>
                      <w:spacing w:val="1"/>
                    </w:rPr>
                    <w:t>t</w:t>
                  </w:r>
                  <w:r w:rsidRPr="00046E2E">
                    <w:rPr>
                      <w:rFonts w:cstheme="minorHAnsi"/>
                      <w:spacing w:val="-2"/>
                    </w:rPr>
                    <w:t>i</w:t>
                  </w:r>
                  <w:r w:rsidRPr="00046E2E">
                    <w:rPr>
                      <w:rFonts w:cstheme="minorHAnsi"/>
                      <w:spacing w:val="-1"/>
                    </w:rPr>
                    <w:t>onne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4"/>
                    </w:rPr>
                    <w:t xml:space="preserve"> </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1"/>
                    </w:rPr>
                    <w:t>e</w:t>
                  </w:r>
                  <w:r w:rsidRPr="00046E2E">
                    <w:rPr>
                      <w:rFonts w:cstheme="minorHAnsi"/>
                    </w:rPr>
                    <w:t>m</w:t>
                  </w:r>
                  <w:r w:rsidRPr="00046E2E">
                    <w:rPr>
                      <w:rFonts w:cstheme="minorHAnsi"/>
                      <w:spacing w:val="1"/>
                    </w:rPr>
                    <w:t>p</w:t>
                  </w:r>
                  <w:r w:rsidRPr="00046E2E">
                    <w:rPr>
                      <w:rFonts w:cstheme="minorHAnsi"/>
                      <w:spacing w:val="-1"/>
                    </w:rPr>
                    <w:t>lo</w:t>
                  </w:r>
                  <w:r w:rsidRPr="00046E2E">
                    <w:rPr>
                      <w:rFonts w:cstheme="minorHAnsi"/>
                    </w:rPr>
                    <w:t>is</w:t>
                  </w:r>
                  <w:r w:rsidRPr="00046E2E">
                    <w:rPr>
                      <w:rFonts w:cstheme="minorHAnsi"/>
                      <w:spacing w:val="2"/>
                    </w:rPr>
                    <w:t xml:space="preserve"> </w:t>
                  </w:r>
                  <w:r w:rsidRPr="00046E2E">
                    <w:rPr>
                      <w:rFonts w:cstheme="minorHAnsi"/>
                    </w:rPr>
                    <w:t xml:space="preserve">de </w:t>
                  </w:r>
                  <w:r w:rsidRPr="00046E2E">
                    <w:rPr>
                      <w:rFonts w:cstheme="minorHAnsi"/>
                      <w:spacing w:val="1"/>
                    </w:rPr>
                    <w:t>ch</w:t>
                  </w:r>
                  <w:r w:rsidRPr="00046E2E">
                    <w:rPr>
                      <w:rFonts w:cstheme="minorHAnsi"/>
                      <w:spacing w:val="-1"/>
                    </w:rPr>
                    <w:t>e</w:t>
                  </w:r>
                  <w:r w:rsidRPr="00046E2E">
                    <w:rPr>
                      <w:rFonts w:cstheme="minorHAnsi"/>
                    </w:rPr>
                    <w:t>f</w:t>
                  </w:r>
                  <w:r w:rsidRPr="00046E2E">
                    <w:rPr>
                      <w:rFonts w:cstheme="minorHAnsi"/>
                      <w:spacing w:val="3"/>
                    </w:rPr>
                    <w:t xml:space="preserve"> </w:t>
                  </w:r>
                  <w:r w:rsidRPr="00046E2E">
                    <w:rPr>
                      <w:rFonts w:cstheme="minorHAnsi"/>
                    </w:rPr>
                    <w:t>de</w:t>
                  </w:r>
                  <w:r w:rsidRPr="00046E2E">
                    <w:rPr>
                      <w:rFonts w:cstheme="minorHAnsi"/>
                      <w:spacing w:val="2"/>
                    </w:rPr>
                    <w:t xml:space="preserve"> </w:t>
                  </w:r>
                  <w:r w:rsidRPr="00046E2E">
                    <w:rPr>
                      <w:rFonts w:cstheme="minorHAnsi"/>
                      <w:spacing w:val="1"/>
                    </w:rPr>
                    <w:t>tr</w:t>
                  </w:r>
                  <w:r w:rsidRPr="00046E2E">
                    <w:rPr>
                      <w:rFonts w:cstheme="minorHAnsi"/>
                      <w:spacing w:val="-3"/>
                    </w:rPr>
                    <w:t>a</w:t>
                  </w:r>
                  <w:r w:rsidRPr="00046E2E">
                    <w:rPr>
                      <w:rFonts w:cstheme="minorHAnsi"/>
                      <w:spacing w:val="1"/>
                    </w:rPr>
                    <w:t>v</w:t>
                  </w:r>
                  <w:r w:rsidRPr="00046E2E">
                    <w:rPr>
                      <w:rFonts w:cstheme="minorHAnsi"/>
                      <w:spacing w:val="-1"/>
                    </w:rPr>
                    <w:t>a</w:t>
                  </w:r>
                  <w:r w:rsidRPr="00046E2E">
                    <w:rPr>
                      <w:rFonts w:cstheme="minorHAnsi"/>
                    </w:rPr>
                    <w:t>ux</w:t>
                  </w:r>
                  <w:r w:rsidRPr="00046E2E">
                    <w:rPr>
                      <w:rFonts w:cstheme="minorHAnsi"/>
                      <w:spacing w:val="2"/>
                    </w:rPr>
                    <w:t xml:space="preserve"> </w:t>
                  </w:r>
                  <w:r w:rsidRPr="00046E2E">
                    <w:rPr>
                      <w:rFonts w:cstheme="minorHAnsi"/>
                    </w:rPr>
                    <w:t>d</w:t>
                  </w:r>
                  <w:r w:rsidRPr="00046E2E">
                    <w:rPr>
                      <w:rFonts w:cstheme="minorHAnsi"/>
                      <w:spacing w:val="1"/>
                    </w:rPr>
                    <w:t>'</w:t>
                  </w:r>
                  <w:r w:rsidRPr="00046E2E">
                    <w:rPr>
                      <w:rFonts w:cstheme="minorHAnsi"/>
                      <w:spacing w:val="-1"/>
                    </w:rPr>
                    <w:t>a</w:t>
                  </w:r>
                  <w:r w:rsidRPr="00046E2E">
                    <w:rPr>
                      <w:rFonts w:cstheme="minorHAnsi"/>
                      <w:spacing w:val="1"/>
                    </w:rPr>
                    <w:t>t</w:t>
                  </w:r>
                  <w:r w:rsidRPr="00046E2E">
                    <w:rPr>
                      <w:rFonts w:cstheme="minorHAnsi"/>
                      <w:spacing w:val="-1"/>
                    </w:rPr>
                    <w:t>el</w:t>
                  </w:r>
                  <w:r w:rsidRPr="00046E2E">
                    <w:rPr>
                      <w:rFonts w:cstheme="minorHAnsi"/>
                    </w:rPr>
                    <w:t>i</w:t>
                  </w:r>
                  <w:r w:rsidRPr="00046E2E">
                    <w:rPr>
                      <w:rFonts w:cstheme="minorHAnsi"/>
                      <w:spacing w:val="-1"/>
                    </w:rPr>
                    <w:t>e</w:t>
                  </w:r>
                  <w:r w:rsidRPr="00046E2E">
                    <w:rPr>
                      <w:rFonts w:cstheme="minorHAnsi"/>
                    </w:rPr>
                    <w:t>r</w:t>
                  </w:r>
                  <w:r w:rsidRPr="00046E2E">
                    <w:rPr>
                      <w:rFonts w:cstheme="minorHAnsi"/>
                      <w:spacing w:val="1"/>
                    </w:rPr>
                    <w:t xml:space="preserve"> p</w:t>
                  </w:r>
                  <w:r w:rsidRPr="00046E2E">
                    <w:rPr>
                      <w:rFonts w:cstheme="minorHAnsi"/>
                      <w:spacing w:val="-1"/>
                    </w:rPr>
                    <w:t>e</w:t>
                  </w:r>
                  <w:r w:rsidRPr="00046E2E">
                    <w:rPr>
                      <w:rFonts w:cstheme="minorHAnsi"/>
                    </w:rPr>
                    <w:t>ut</w:t>
                  </w:r>
                  <w:r w:rsidRPr="00046E2E">
                    <w:rPr>
                      <w:rFonts w:cstheme="minorHAnsi"/>
                      <w:spacing w:val="4"/>
                    </w:rPr>
                    <w:t xml:space="preserve"> </w:t>
                  </w:r>
                  <w:r w:rsidRPr="00046E2E">
                    <w:rPr>
                      <w:rFonts w:cstheme="minorHAnsi"/>
                      <w:spacing w:val="-1"/>
                    </w:rPr>
                    <w:t>ê</w:t>
                  </w:r>
                  <w:r w:rsidRPr="00046E2E">
                    <w:rPr>
                      <w:rFonts w:cstheme="minorHAnsi"/>
                      <w:spacing w:val="1"/>
                    </w:rPr>
                    <w:t>tr</w:t>
                  </w:r>
                  <w:r w:rsidRPr="00046E2E">
                    <w:rPr>
                      <w:rFonts w:cstheme="minorHAnsi"/>
                    </w:rPr>
                    <w:t>e</w:t>
                  </w:r>
                  <w:r w:rsidRPr="00046E2E">
                    <w:rPr>
                      <w:rFonts w:cstheme="minorHAnsi"/>
                      <w:spacing w:val="2"/>
                    </w:rPr>
                    <w:t xml:space="preserve"> </w:t>
                  </w:r>
                  <w:r w:rsidRPr="00046E2E">
                    <w:rPr>
                      <w:rFonts w:cstheme="minorHAnsi"/>
                      <w:spacing w:val="-3"/>
                    </w:rPr>
                    <w:t>m</w:t>
                  </w:r>
                  <w:r w:rsidRPr="00046E2E">
                    <w:rPr>
                      <w:rFonts w:cstheme="minorHAnsi"/>
                      <w:spacing w:val="1"/>
                    </w:rPr>
                    <w:t>o</w:t>
                  </w:r>
                  <w:r w:rsidRPr="00046E2E">
                    <w:rPr>
                      <w:rFonts w:cstheme="minorHAnsi"/>
                    </w:rPr>
                    <w:t>difié</w:t>
                  </w:r>
                  <w:r w:rsidRPr="00046E2E">
                    <w:rPr>
                      <w:rFonts w:cstheme="minorHAnsi"/>
                      <w:spacing w:val="2"/>
                    </w:rPr>
                    <w:t xml:space="preserve"> </w:t>
                  </w:r>
                  <w:r w:rsidRPr="00046E2E">
                    <w:rPr>
                      <w:rFonts w:cstheme="minorHAnsi"/>
                      <w:spacing w:val="-1"/>
                    </w:rPr>
                    <w:t>e</w:t>
                  </w:r>
                  <w:r w:rsidRPr="00046E2E">
                    <w:rPr>
                      <w:rFonts w:cstheme="minorHAnsi"/>
                    </w:rPr>
                    <w:t>n</w:t>
                  </w:r>
                  <w:r w:rsidRPr="00046E2E">
                    <w:rPr>
                      <w:rFonts w:cstheme="minorHAnsi"/>
                      <w:spacing w:val="2"/>
                    </w:rPr>
                    <w:t xml:space="preserve"> </w:t>
                  </w:r>
                  <w:r w:rsidRPr="00046E2E">
                    <w:rPr>
                      <w:rFonts w:cstheme="minorHAnsi"/>
                    </w:rPr>
                    <w:t>f</w:t>
                  </w:r>
                  <w:r w:rsidRPr="00046E2E">
                    <w:rPr>
                      <w:rFonts w:cstheme="minorHAnsi"/>
                      <w:spacing w:val="1"/>
                    </w:rPr>
                    <w:t>o</w:t>
                  </w:r>
                  <w:r w:rsidRPr="00046E2E">
                    <w:rPr>
                      <w:rFonts w:cstheme="minorHAnsi"/>
                      <w:spacing w:val="-3"/>
                    </w:rPr>
                    <w:t>n</w:t>
                  </w:r>
                  <w:r w:rsidRPr="00046E2E">
                    <w:rPr>
                      <w:rFonts w:cstheme="minorHAnsi"/>
                      <w:spacing w:val="1"/>
                    </w:rPr>
                    <w:t>ct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2"/>
                    </w:rPr>
                    <w:t xml:space="preserve"> </w:t>
                  </w:r>
                  <w:r w:rsidRPr="00046E2E">
                    <w:rPr>
                      <w:rFonts w:cstheme="minorHAnsi"/>
                    </w:rPr>
                    <w:t>de</w:t>
                  </w:r>
                  <w:r w:rsidRPr="00046E2E">
                    <w:rPr>
                      <w:rFonts w:cstheme="minorHAnsi"/>
                      <w:spacing w:val="2"/>
                    </w:rPr>
                    <w:t xml:space="preserve"> </w:t>
                  </w:r>
                  <w:r w:rsidRPr="00046E2E">
                    <w:rPr>
                      <w:rFonts w:cstheme="minorHAnsi"/>
                      <w:spacing w:val="-1"/>
                    </w:rPr>
                    <w:t>l</w:t>
                  </w:r>
                  <w:r w:rsidRPr="00046E2E">
                    <w:rPr>
                      <w:rFonts w:cstheme="minorHAnsi"/>
                      <w:spacing w:val="1"/>
                    </w:rPr>
                    <w:t>'</w:t>
                  </w:r>
                  <w:r w:rsidRPr="00046E2E">
                    <w:rPr>
                      <w:rFonts w:cstheme="minorHAnsi"/>
                      <w:spacing w:val="-1"/>
                    </w:rPr>
                    <w:t>a</w:t>
                  </w:r>
                  <w:r w:rsidRPr="00046E2E">
                    <w:rPr>
                      <w:rFonts w:cstheme="minorHAnsi"/>
                    </w:rPr>
                    <w:t>u</w:t>
                  </w:r>
                  <w:r w:rsidRPr="00046E2E">
                    <w:rPr>
                      <w:rFonts w:cstheme="minorHAnsi"/>
                      <w:spacing w:val="-2"/>
                    </w:rPr>
                    <w:t>g</w:t>
                  </w:r>
                  <w:r w:rsidRPr="00046E2E">
                    <w:rPr>
                      <w:rFonts w:cstheme="minorHAnsi"/>
                    </w:rPr>
                    <w:t>m</w:t>
                  </w:r>
                  <w:r w:rsidRPr="00046E2E">
                    <w:rPr>
                      <w:rFonts w:cstheme="minorHAnsi"/>
                      <w:spacing w:val="-1"/>
                    </w:rPr>
                    <w:t>en</w:t>
                  </w:r>
                  <w:r w:rsidRPr="00046E2E">
                    <w:rPr>
                      <w:rFonts w:cstheme="minorHAnsi"/>
                      <w:spacing w:val="1"/>
                    </w:rPr>
                    <w:t>t</w:t>
                  </w:r>
                  <w:r w:rsidRPr="00046E2E">
                    <w:rPr>
                      <w:rFonts w:cstheme="minorHAnsi"/>
                      <w:spacing w:val="-1"/>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 de</w:t>
                  </w:r>
                  <w:r w:rsidRPr="00046E2E">
                    <w:rPr>
                      <w:rFonts w:cstheme="minorHAnsi"/>
                      <w:spacing w:val="2"/>
                    </w:rPr>
                    <w:t xml:space="preserve"> </w:t>
                  </w:r>
                  <w:r w:rsidRPr="00046E2E">
                    <w:rPr>
                      <w:rFonts w:cstheme="minorHAnsi"/>
                      <w:spacing w:val="1"/>
                    </w:rPr>
                    <w:t>1</w:t>
                  </w:r>
                  <w:r w:rsidRPr="00046E2E">
                    <w:rPr>
                      <w:rFonts w:cstheme="minorHAnsi"/>
                    </w:rPr>
                    <w:t>0</w:t>
                  </w:r>
                  <w:r w:rsidRPr="00046E2E">
                    <w:rPr>
                      <w:rFonts w:cstheme="minorHAnsi"/>
                      <w:spacing w:val="2"/>
                    </w:rPr>
                    <w:t xml:space="preserve"> </w:t>
                  </w:r>
                  <w:r w:rsidRPr="00046E2E">
                    <w:rPr>
                      <w:rFonts w:cstheme="minorHAnsi"/>
                    </w:rPr>
                    <w:t>%</w:t>
                  </w:r>
                  <w:r w:rsidRPr="00046E2E">
                    <w:rPr>
                      <w:rFonts w:cstheme="minorHAnsi"/>
                      <w:spacing w:val="3"/>
                    </w:rPr>
                    <w:t xml:space="preserve"> </w:t>
                  </w:r>
                  <w:r w:rsidRPr="00046E2E">
                    <w:rPr>
                      <w:rFonts w:cstheme="minorHAnsi"/>
                    </w:rPr>
                    <w:t>de</w:t>
                  </w:r>
                  <w:r w:rsidRPr="00046E2E">
                    <w:rPr>
                      <w:rFonts w:cstheme="minorHAnsi"/>
                      <w:spacing w:val="2"/>
                    </w:rPr>
                    <w:t xml:space="preserve"> </w:t>
                  </w:r>
                  <w:r w:rsidRPr="00046E2E">
                    <w:rPr>
                      <w:rFonts w:cstheme="minorHAnsi"/>
                      <w:spacing w:val="-1"/>
                    </w:rPr>
                    <w:t>l</w:t>
                  </w:r>
                  <w:r w:rsidRPr="00046E2E">
                    <w:rPr>
                      <w:rFonts w:cstheme="minorHAnsi"/>
                    </w:rPr>
                    <w:t>a</w:t>
                  </w:r>
                  <w:r w:rsidRPr="00046E2E">
                    <w:rPr>
                      <w:rFonts w:cstheme="minorHAnsi"/>
                      <w:spacing w:val="2"/>
                    </w:rPr>
                    <w:t xml:space="preserve"> </w:t>
                  </w:r>
                  <w:r w:rsidRPr="00046E2E">
                    <w:rPr>
                      <w:rFonts w:cstheme="minorHAnsi"/>
                      <w:spacing w:val="1"/>
                    </w:rPr>
                    <w:t>pop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 xml:space="preserve">n </w:t>
                  </w:r>
                  <w:r w:rsidRPr="00046E2E">
                    <w:rPr>
                      <w:rFonts w:cstheme="minorHAnsi"/>
                      <w:spacing w:val="-1"/>
                    </w:rPr>
                    <w:t>ayan</w:t>
                  </w:r>
                  <w:r w:rsidRPr="00046E2E">
                    <w:rPr>
                      <w:rFonts w:cstheme="minorHAnsi"/>
                    </w:rPr>
                    <w:t xml:space="preserve">t </w:t>
                  </w:r>
                  <w:r w:rsidRPr="00046E2E">
                    <w:rPr>
                      <w:rFonts w:cstheme="minorHAnsi"/>
                      <w:spacing w:val="1"/>
                    </w:rPr>
                    <w:t>s</w:t>
                  </w:r>
                  <w:r w:rsidRPr="00046E2E">
                    <w:rPr>
                      <w:rFonts w:cstheme="minorHAnsi"/>
                      <w:spacing w:val="-1"/>
                    </w:rPr>
                    <w:t>e</w:t>
                  </w:r>
                  <w:r w:rsidRPr="00046E2E">
                    <w:rPr>
                      <w:rFonts w:cstheme="minorHAnsi"/>
                      <w:spacing w:val="1"/>
                    </w:rPr>
                    <w:t>rv</w:t>
                  </w:r>
                  <w:r w:rsidRPr="00046E2E">
                    <w:rPr>
                      <w:rFonts w:cstheme="minorHAnsi"/>
                    </w:rPr>
                    <w:t xml:space="preserve">i </w:t>
                  </w:r>
                  <w:r w:rsidRPr="00046E2E">
                    <w:rPr>
                      <w:rFonts w:cstheme="minorHAnsi"/>
                      <w:spacing w:val="-1"/>
                    </w:rPr>
                    <w:t>a</w:t>
                  </w:r>
                  <w:r w:rsidRPr="00046E2E">
                    <w:rPr>
                      <w:rFonts w:cstheme="minorHAnsi"/>
                    </w:rPr>
                    <w:t>u d</w:t>
                  </w:r>
                  <w:r w:rsidRPr="00046E2E">
                    <w:rPr>
                      <w:rFonts w:cstheme="minorHAnsi"/>
                      <w:spacing w:val="-1"/>
                    </w:rPr>
                    <w:t>e</w:t>
                  </w:r>
                  <w:r w:rsidRPr="00046E2E">
                    <w:rPr>
                      <w:rFonts w:cstheme="minorHAnsi"/>
                      <w:spacing w:val="1"/>
                    </w:rPr>
                    <w:t>r</w:t>
                  </w:r>
                  <w:r w:rsidRPr="00046E2E">
                    <w:rPr>
                      <w:rFonts w:cstheme="minorHAnsi"/>
                      <w:spacing w:val="-1"/>
                    </w:rPr>
                    <w:t>n</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c</w:t>
                  </w:r>
                  <w:r w:rsidRPr="00046E2E">
                    <w:rPr>
                      <w:rFonts w:cstheme="minorHAnsi"/>
                      <w:spacing w:val="-1"/>
                    </w:rPr>
                    <w:t>a</w:t>
                  </w:r>
                  <w:r w:rsidRPr="00046E2E">
                    <w:rPr>
                      <w:rFonts w:cstheme="minorHAnsi"/>
                      <w:spacing w:val="-3"/>
                    </w:rPr>
                    <w:t>l</w:t>
                  </w:r>
                  <w:r w:rsidRPr="00046E2E">
                    <w:rPr>
                      <w:rFonts w:cstheme="minorHAnsi"/>
                      <w:spacing w:val="1"/>
                    </w:rPr>
                    <w:t>c</w:t>
                  </w:r>
                  <w:r w:rsidRPr="00046E2E">
                    <w:rPr>
                      <w:rFonts w:cstheme="minorHAnsi"/>
                    </w:rPr>
                    <w:t>ul</w:t>
                  </w:r>
                  <w:r w:rsidRPr="00046E2E">
                    <w:rPr>
                      <w:rFonts w:cstheme="minorHAnsi"/>
                      <w:spacing w:val="-1"/>
                    </w:rPr>
                    <w:t xml:space="preserve"> </w:t>
                  </w:r>
                  <w:r w:rsidRPr="00046E2E">
                    <w:rPr>
                      <w:rFonts w:cstheme="minorHAnsi"/>
                    </w:rPr>
                    <w:t xml:space="preserve">du </w:t>
                  </w:r>
                  <w:r w:rsidRPr="00046E2E">
                    <w:rPr>
                      <w:rFonts w:cstheme="minorHAnsi"/>
                      <w:spacing w:val="1"/>
                    </w:rPr>
                    <w:t>c</w:t>
                  </w:r>
                  <w:r w:rsidRPr="00046E2E">
                    <w:rPr>
                      <w:rFonts w:cstheme="minorHAnsi"/>
                      <w:spacing w:val="-3"/>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w:t>
                  </w:r>
                  <w:r w:rsidRPr="00046E2E">
                    <w:rPr>
                      <w:rFonts w:cstheme="minorHAnsi"/>
                    </w:rPr>
                    <w:t>l</w:t>
                  </w:r>
                  <w:r w:rsidRPr="00046E2E">
                    <w:rPr>
                      <w:rFonts w:cstheme="minorHAnsi"/>
                      <w:spacing w:val="-1"/>
                    </w:rPr>
                    <w:t>-</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spacing w:val="-2"/>
                    </w:rPr>
                    <w:t>s</w:t>
                  </w:r>
                  <w:r w:rsidRPr="00046E2E">
                    <w:rPr>
                      <w:rFonts w:cstheme="minorHAnsi"/>
                    </w:rPr>
                    <w:t>.</w:t>
                  </w:r>
                </w:p>
                <w:p w:rsidR="00E07C8A" w:rsidRPr="00046E2E" w:rsidRDefault="00E07C8A">
                  <w:pPr>
                    <w:widowControl w:val="0"/>
                    <w:autoSpaceDE w:val="0"/>
                    <w:autoSpaceDN w:val="0"/>
                    <w:adjustRightInd w:val="0"/>
                    <w:spacing w:before="5" w:line="260" w:lineRule="exact"/>
                    <w:rPr>
                      <w:rFonts w:cstheme="minorHAnsi"/>
                    </w:rPr>
                  </w:pPr>
                </w:p>
                <w:p w:rsidR="00E07C8A" w:rsidRPr="00046E2E" w:rsidRDefault="008E1B98">
                  <w:pPr>
                    <w:pStyle w:val="Titre6"/>
                  </w:pPr>
                  <w:bookmarkStart w:id="1690" w:name="_2.4.2.3._Directeur"/>
                  <w:bookmarkEnd w:id="1690"/>
                  <w:r w:rsidRPr="00046E2E">
                    <w:t>2.5.2.2</w:t>
                  </w:r>
                  <w:r w:rsidR="00545642" w:rsidRPr="00046E2E">
                    <w:t>. Directeur</w:t>
                  </w:r>
                </w:p>
                <w:p w:rsidR="00E07C8A" w:rsidRPr="00046E2E" w:rsidRDefault="00E07C8A">
                  <w:pPr>
                    <w:widowControl w:val="0"/>
                    <w:tabs>
                      <w:tab w:val="left" w:pos="940"/>
                    </w:tabs>
                    <w:autoSpaceDE w:val="0"/>
                    <w:autoSpaceDN w:val="0"/>
                    <w:adjustRightInd w:val="0"/>
                    <w:spacing w:line="248" w:lineRule="exact"/>
                    <w:rPr>
                      <w:rFonts w:cstheme="minorHAnsi"/>
                    </w:rPr>
                  </w:pPr>
                </w:p>
                <w:p w:rsidR="00E07C8A" w:rsidRPr="00046E2E" w:rsidRDefault="00545642">
                  <w:pPr>
                    <w:widowControl w:val="0"/>
                    <w:autoSpaceDE w:val="0"/>
                    <w:autoSpaceDN w:val="0"/>
                    <w:adjustRightInd w:val="0"/>
                    <w:spacing w:before="38" w:line="250" w:lineRule="exact"/>
                    <w:jc w:val="both"/>
                    <w:rPr>
                      <w:rFonts w:cstheme="minorHAnsi"/>
                    </w:rPr>
                  </w:pPr>
                  <w:r w:rsidRPr="00046E2E">
                    <w:rPr>
                      <w:rFonts w:cstheme="minorHAnsi"/>
                      <w:spacing w:val="1"/>
                    </w:rPr>
                    <w:t>L</w:t>
                  </w:r>
                  <w:r w:rsidRPr="00046E2E">
                    <w:rPr>
                      <w:rFonts w:cstheme="minorHAnsi"/>
                    </w:rPr>
                    <w:t xml:space="preserve">e directeur </w:t>
                  </w:r>
                  <w:r w:rsidRPr="00046E2E">
                    <w:rPr>
                      <w:rFonts w:cstheme="minorHAnsi"/>
                      <w:spacing w:val="-1"/>
                    </w:rPr>
                    <w:t>e</w:t>
                  </w:r>
                  <w:r w:rsidRPr="00046E2E">
                    <w:rPr>
                      <w:rFonts w:cstheme="minorHAnsi"/>
                      <w:spacing w:val="1"/>
                    </w:rPr>
                    <w:t>s</w:t>
                  </w:r>
                  <w:r w:rsidRPr="00046E2E">
                    <w:rPr>
                      <w:rFonts w:cstheme="minorHAnsi"/>
                    </w:rPr>
                    <w:t>t d</w:t>
                  </w:r>
                  <w:r w:rsidRPr="00046E2E">
                    <w:rPr>
                      <w:rFonts w:cstheme="minorHAnsi"/>
                      <w:spacing w:val="-1"/>
                    </w:rPr>
                    <w:t>é</w:t>
                  </w:r>
                  <w:r w:rsidRPr="00046E2E">
                    <w:rPr>
                      <w:rFonts w:cstheme="minorHAnsi"/>
                      <w:spacing w:val="1"/>
                    </w:rPr>
                    <w:t>ch</w:t>
                  </w:r>
                  <w:r w:rsidRPr="00046E2E">
                    <w:rPr>
                      <w:rFonts w:cstheme="minorHAnsi"/>
                      <w:spacing w:val="-3"/>
                    </w:rPr>
                    <w:t>a</w:t>
                  </w:r>
                  <w:r w:rsidRPr="00046E2E">
                    <w:rPr>
                      <w:rFonts w:cstheme="minorHAnsi"/>
                      <w:spacing w:val="-2"/>
                    </w:rPr>
                    <w:t>r</w:t>
                  </w:r>
                  <w:r w:rsidRPr="00046E2E">
                    <w:rPr>
                      <w:rFonts w:cstheme="minorHAnsi"/>
                    </w:rPr>
                    <w:t>gé</w:t>
                  </w:r>
                  <w:r w:rsidRPr="00046E2E">
                    <w:rPr>
                      <w:rFonts w:cstheme="minorHAnsi"/>
                      <w:spacing w:val="1"/>
                    </w:rPr>
                    <w:t xml:space="preserve"> </w:t>
                  </w:r>
                  <w:r w:rsidRPr="00046E2E">
                    <w:rPr>
                      <w:rFonts w:cstheme="minorHAnsi"/>
                    </w:rPr>
                    <w:t>de</w:t>
                  </w:r>
                  <w:r w:rsidRPr="00046E2E">
                    <w:rPr>
                      <w:rFonts w:cstheme="minorHAnsi"/>
                      <w:spacing w:val="1"/>
                    </w:rPr>
                    <w:t xml:space="preserve"> c</w:t>
                  </w:r>
                  <w:r w:rsidRPr="00046E2E">
                    <w:rPr>
                      <w:rFonts w:cstheme="minorHAnsi"/>
                      <w:spacing w:val="-1"/>
                    </w:rPr>
                    <w:t>o</w:t>
                  </w:r>
                  <w:r w:rsidRPr="00046E2E">
                    <w:rPr>
                      <w:rFonts w:cstheme="minorHAnsi"/>
                    </w:rPr>
                    <w:t>u</w:t>
                  </w:r>
                  <w:r w:rsidRPr="00046E2E">
                    <w:rPr>
                      <w:rFonts w:cstheme="minorHAnsi"/>
                      <w:spacing w:val="-2"/>
                    </w:rPr>
                    <w:t>r</w:t>
                  </w:r>
                  <w:r w:rsidRPr="00046E2E">
                    <w:rPr>
                      <w:rFonts w:cstheme="minorHAnsi"/>
                    </w:rPr>
                    <w:t>s</w:t>
                  </w:r>
                  <w:r w:rsidRPr="00046E2E">
                    <w:rPr>
                      <w:rFonts w:cstheme="minorHAnsi"/>
                      <w:spacing w:val="3"/>
                    </w:rPr>
                    <w:t xml:space="preserve"> </w:t>
                  </w:r>
                  <w:r w:rsidRPr="00046E2E">
                    <w:rPr>
                      <w:rFonts w:cstheme="minorHAnsi"/>
                      <w:spacing w:val="1"/>
                    </w:rPr>
                    <w:t>s</w:t>
                  </w:r>
                  <w:r w:rsidRPr="00046E2E">
                    <w:rPr>
                      <w:rFonts w:cstheme="minorHAnsi"/>
                      <w:spacing w:val="-2"/>
                    </w:rPr>
                    <w:t>i</w:t>
                  </w:r>
                  <w:r w:rsidRPr="00046E2E">
                    <w:rPr>
                      <w:rFonts w:cstheme="minorHAnsi"/>
                    </w:rPr>
                    <w:t>,</w:t>
                  </w:r>
                  <w:r w:rsidRPr="00046E2E">
                    <w:rPr>
                      <w:rFonts w:cstheme="minorHAnsi"/>
                      <w:spacing w:val="2"/>
                    </w:rPr>
                    <w:t xml:space="preserve"> </w:t>
                  </w:r>
                  <w:r w:rsidRPr="00046E2E">
                    <w:rPr>
                      <w:rFonts w:cstheme="minorHAnsi"/>
                      <w:spacing w:val="-1"/>
                    </w:rPr>
                    <w:t>a</w:t>
                  </w:r>
                  <w:r w:rsidRPr="00046E2E">
                    <w:rPr>
                      <w:rFonts w:cstheme="minorHAnsi"/>
                    </w:rPr>
                    <w:t xml:space="preserve">u </w:t>
                  </w:r>
                  <w:r w:rsidRPr="00046E2E">
                    <w:rPr>
                      <w:rFonts w:cstheme="minorHAnsi"/>
                      <w:spacing w:val="1"/>
                    </w:rPr>
                    <w:t>1</w:t>
                  </w:r>
                  <w:r w:rsidRPr="00046E2E">
                    <w:rPr>
                      <w:rFonts w:cstheme="minorHAnsi"/>
                    </w:rPr>
                    <w:t>5</w:t>
                  </w:r>
                  <w:r w:rsidRPr="00046E2E">
                    <w:rPr>
                      <w:rFonts w:cstheme="minorHAnsi"/>
                      <w:spacing w:val="1"/>
                    </w:rPr>
                    <w:t xml:space="preserve"> </w:t>
                  </w:r>
                  <w:r w:rsidRPr="00046E2E">
                    <w:rPr>
                      <w:rFonts w:cstheme="minorHAnsi"/>
                    </w:rPr>
                    <w:t>j</w:t>
                  </w:r>
                  <w:r w:rsidRPr="00046E2E">
                    <w:rPr>
                      <w:rFonts w:cstheme="minorHAnsi"/>
                      <w:spacing w:val="-3"/>
                    </w:rPr>
                    <w:t>a</w:t>
                  </w:r>
                  <w:r w:rsidRPr="00046E2E">
                    <w:rPr>
                      <w:rFonts w:cstheme="minorHAnsi"/>
                      <w:spacing w:val="-1"/>
                    </w:rPr>
                    <w:t>n</w:t>
                  </w:r>
                  <w:r w:rsidRPr="00046E2E">
                    <w:rPr>
                      <w:rFonts w:cstheme="minorHAnsi"/>
                      <w:spacing w:val="1"/>
                    </w:rPr>
                    <w:t>v</w:t>
                  </w:r>
                  <w:r w:rsidRPr="00046E2E">
                    <w:rPr>
                      <w:rFonts w:cstheme="minorHAnsi"/>
                    </w:rPr>
                    <w:t>i</w:t>
                  </w:r>
                  <w:r w:rsidRPr="00046E2E">
                    <w:rPr>
                      <w:rFonts w:cstheme="minorHAnsi"/>
                      <w:spacing w:val="-1"/>
                    </w:rPr>
                    <w:t>e</w:t>
                  </w:r>
                  <w:r w:rsidRPr="00046E2E">
                    <w:rPr>
                      <w:rFonts w:cstheme="minorHAnsi"/>
                    </w:rPr>
                    <w:t>r</w:t>
                  </w:r>
                  <w:r w:rsidRPr="00046E2E">
                    <w:rPr>
                      <w:rFonts w:cstheme="minorHAnsi"/>
                      <w:spacing w:val="3"/>
                    </w:rPr>
                    <w:t xml:space="preserve"> </w:t>
                  </w:r>
                  <w:r w:rsidRPr="00046E2E">
                    <w:rPr>
                      <w:rFonts w:cstheme="minorHAnsi"/>
                      <w:spacing w:val="-1"/>
                    </w:rPr>
                    <w:t>p</w:t>
                  </w:r>
                  <w:r w:rsidRPr="00046E2E">
                    <w:rPr>
                      <w:rFonts w:cstheme="minorHAnsi"/>
                      <w:spacing w:val="1"/>
                    </w:rPr>
                    <w:t>r</w:t>
                  </w:r>
                  <w:r w:rsidRPr="00046E2E">
                    <w:rPr>
                      <w:rFonts w:cstheme="minorHAnsi"/>
                      <w:spacing w:val="-1"/>
                    </w:rPr>
                    <w:t>é</w:t>
                  </w:r>
                  <w:r w:rsidRPr="00046E2E">
                    <w:rPr>
                      <w:rFonts w:cstheme="minorHAnsi"/>
                      <w:spacing w:val="1"/>
                    </w:rPr>
                    <w:t>c</w:t>
                  </w:r>
                  <w:r w:rsidRPr="00046E2E">
                    <w:rPr>
                      <w:rFonts w:cstheme="minorHAnsi"/>
                      <w:spacing w:val="-1"/>
                    </w:rPr>
                    <w:t>é</w:t>
                  </w:r>
                  <w:r w:rsidRPr="00046E2E">
                    <w:rPr>
                      <w:rFonts w:cstheme="minorHAnsi"/>
                    </w:rPr>
                    <w:t>d</w:t>
                  </w:r>
                  <w:r w:rsidRPr="00046E2E">
                    <w:rPr>
                      <w:rFonts w:cstheme="minorHAnsi"/>
                      <w:spacing w:val="-1"/>
                    </w:rPr>
                    <w:t>en</w:t>
                  </w:r>
                  <w:r w:rsidRPr="00046E2E">
                    <w:rPr>
                      <w:rFonts w:cstheme="minorHAnsi"/>
                    </w:rPr>
                    <w:t>t</w:t>
                  </w:r>
                  <w:r w:rsidRPr="00046E2E">
                    <w:rPr>
                      <w:rFonts w:cstheme="minorHAnsi"/>
                      <w:spacing w:val="3"/>
                    </w:rPr>
                    <w:t xml:space="preserve"> </w:t>
                  </w:r>
                  <w:r w:rsidRPr="00046E2E">
                    <w:rPr>
                      <w:rFonts w:cstheme="minorHAnsi"/>
                      <w:spacing w:val="-1"/>
                    </w:rPr>
                    <w:t>l</w:t>
                  </w:r>
                  <w:r w:rsidRPr="00046E2E">
                    <w:rPr>
                      <w:rFonts w:cstheme="minorHAnsi"/>
                    </w:rPr>
                    <w:t>’</w:t>
                  </w:r>
                  <w:r w:rsidRPr="00046E2E">
                    <w:rPr>
                      <w:rFonts w:cstheme="minorHAnsi"/>
                      <w:spacing w:val="-1"/>
                    </w:rPr>
                    <w:t>anné</w:t>
                  </w:r>
                  <w:r w:rsidRPr="00046E2E">
                    <w:rPr>
                      <w:rFonts w:cstheme="minorHAnsi"/>
                    </w:rPr>
                    <w:t>e</w:t>
                  </w:r>
                  <w:r w:rsidRPr="00046E2E">
                    <w:rPr>
                      <w:rFonts w:cstheme="minorHAnsi"/>
                      <w:spacing w:val="1"/>
                    </w:rPr>
                    <w:t xml:space="preserve"> sco</w:t>
                  </w:r>
                  <w:r w:rsidRPr="00046E2E">
                    <w:rPr>
                      <w:rFonts w:cstheme="minorHAnsi"/>
                      <w:spacing w:val="-1"/>
                    </w:rPr>
                    <w:t>la</w:t>
                  </w:r>
                  <w:r w:rsidRPr="00046E2E">
                    <w:rPr>
                      <w:rFonts w:cstheme="minorHAnsi"/>
                    </w:rPr>
                    <w:t>i</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spacing w:val="-1"/>
                    </w:rPr>
                    <w:t>e</w:t>
                  </w:r>
                  <w:r w:rsidRPr="00046E2E">
                    <w:rPr>
                      <w:rFonts w:cstheme="minorHAnsi"/>
                    </w:rPr>
                    <w:t>n</w:t>
                  </w:r>
                  <w:r w:rsidRPr="00046E2E">
                    <w:rPr>
                      <w:rFonts w:cstheme="minorHAnsi"/>
                      <w:spacing w:val="1"/>
                    </w:rPr>
                    <w:t xml:space="preserve"> </w:t>
                  </w:r>
                  <w:r w:rsidRPr="00046E2E">
                    <w:rPr>
                      <w:rFonts w:cstheme="minorHAnsi"/>
                      <w:spacing w:val="-1"/>
                    </w:rPr>
                    <w:t>q</w:t>
                  </w:r>
                  <w:r w:rsidRPr="00046E2E">
                    <w:rPr>
                      <w:rFonts w:cstheme="minorHAnsi"/>
                    </w:rPr>
                    <w:t>u</w:t>
                  </w:r>
                  <w:r w:rsidRPr="00046E2E">
                    <w:rPr>
                      <w:rFonts w:cstheme="minorHAnsi"/>
                      <w:spacing w:val="-1"/>
                    </w:rPr>
                    <w:t>e</w:t>
                  </w:r>
                  <w:r w:rsidRPr="00046E2E">
                    <w:rPr>
                      <w:rFonts w:cstheme="minorHAnsi"/>
                      <w:spacing w:val="-2"/>
                    </w:rPr>
                    <w:t>s</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spacing w:val="-1"/>
                    </w:rPr>
                    <w:t>n</w:t>
                  </w:r>
                  <w:r w:rsidRPr="00046E2E">
                    <w:rPr>
                      <w:rFonts w:cstheme="minorHAnsi"/>
                    </w:rPr>
                    <w:t xml:space="preserve">, </w:t>
                  </w:r>
                  <w:r w:rsidRPr="00046E2E">
                    <w:rPr>
                      <w:rFonts w:cstheme="minorHAnsi"/>
                      <w:spacing w:val="-1"/>
                    </w:rPr>
                    <w:t>l</w:t>
                  </w:r>
                  <w:r w:rsidRPr="00046E2E">
                    <w:rPr>
                      <w:rFonts w:cstheme="minorHAnsi"/>
                    </w:rPr>
                    <w:t xml:space="preserve">a </w:t>
                  </w:r>
                  <w:r w:rsidRPr="00046E2E">
                    <w:rPr>
                      <w:rFonts w:cstheme="minorHAnsi"/>
                      <w:spacing w:val="1"/>
                    </w:rPr>
                    <w:t>so</w:t>
                  </w:r>
                  <w:r w:rsidRPr="00046E2E">
                    <w:rPr>
                      <w:rFonts w:cstheme="minorHAnsi"/>
                    </w:rPr>
                    <w:t>mme d</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1"/>
                    </w:rPr>
                    <w:t>r</w:t>
                  </w:r>
                  <w:r w:rsidRPr="00046E2E">
                    <w:rPr>
                      <w:rFonts w:cstheme="minorHAnsi"/>
                      <w:spacing w:val="-1"/>
                    </w:rPr>
                    <w:t>é</w:t>
                  </w:r>
                  <w:r w:rsidRPr="00046E2E">
                    <w:rPr>
                      <w:rFonts w:cstheme="minorHAnsi"/>
                      <w:spacing w:val="-2"/>
                    </w:rPr>
                    <w:t>g</w:t>
                  </w:r>
                  <w:r w:rsidRPr="00046E2E">
                    <w:rPr>
                      <w:rFonts w:cstheme="minorHAnsi"/>
                    </w:rPr>
                    <w:t>u</w:t>
                  </w:r>
                  <w:r w:rsidRPr="00046E2E">
                    <w:rPr>
                      <w:rFonts w:cstheme="minorHAnsi"/>
                      <w:spacing w:val="-1"/>
                    </w:rPr>
                    <w:t>l</w:t>
                  </w:r>
                  <w:r w:rsidRPr="00046E2E">
                    <w:rPr>
                      <w:rFonts w:cstheme="minorHAnsi"/>
                    </w:rPr>
                    <w:t>i</w:t>
                  </w:r>
                  <w:r w:rsidRPr="00046E2E">
                    <w:rPr>
                      <w:rFonts w:cstheme="minorHAnsi"/>
                      <w:spacing w:val="-1"/>
                    </w:rPr>
                    <w:t>è</w:t>
                  </w:r>
                  <w:r w:rsidRPr="00046E2E">
                    <w:rPr>
                      <w:rFonts w:cstheme="minorHAnsi"/>
                      <w:spacing w:val="1"/>
                    </w:rPr>
                    <w:t>r</w:t>
                  </w:r>
                  <w:r w:rsidRPr="00046E2E">
                    <w:rPr>
                      <w:rFonts w:cstheme="minorHAnsi"/>
                      <w:spacing w:val="-1"/>
                    </w:rPr>
                    <w:t>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4"/>
                    </w:rPr>
                    <w:t xml:space="preserve"> </w:t>
                  </w:r>
                  <w:r w:rsidRPr="00046E2E">
                    <w:rPr>
                      <w:rFonts w:cstheme="minorHAnsi"/>
                    </w:rPr>
                    <w:t>i</w:t>
                  </w:r>
                  <w:r w:rsidRPr="00046E2E">
                    <w:rPr>
                      <w:rFonts w:cstheme="minorHAnsi"/>
                      <w:spacing w:val="-1"/>
                    </w:rPr>
                    <w:t>n</w:t>
                  </w:r>
                  <w:r w:rsidRPr="00046E2E">
                    <w:rPr>
                      <w:rFonts w:cstheme="minorHAnsi"/>
                      <w:spacing w:val="1"/>
                    </w:rPr>
                    <w:t>sc</w:t>
                  </w:r>
                  <w:r w:rsidRPr="00046E2E">
                    <w:rPr>
                      <w:rFonts w:cstheme="minorHAnsi"/>
                      <w:spacing w:val="-2"/>
                    </w:rPr>
                    <w:t>r</w:t>
                  </w:r>
                  <w:r w:rsidRPr="00046E2E">
                    <w:rPr>
                      <w:rFonts w:cstheme="minorHAnsi"/>
                    </w:rPr>
                    <w:t>i</w:t>
                  </w:r>
                  <w:r w:rsidRPr="00046E2E">
                    <w:rPr>
                      <w:rFonts w:cstheme="minorHAnsi"/>
                      <w:spacing w:val="1"/>
                    </w:rPr>
                    <w:t>t</w:t>
                  </w:r>
                  <w:r w:rsidRPr="00046E2E">
                    <w:rPr>
                      <w:rFonts w:cstheme="minorHAnsi"/>
                    </w:rPr>
                    <w:t>s</w:t>
                  </w:r>
                  <w:r w:rsidRPr="00046E2E">
                    <w:rPr>
                      <w:rFonts w:cstheme="minorHAnsi"/>
                      <w:spacing w:val="1"/>
                    </w:rPr>
                    <w:t xml:space="preserve"> </w:t>
                  </w:r>
                  <w:r w:rsidRPr="00046E2E">
                    <w:rPr>
                      <w:rFonts w:cstheme="minorHAnsi"/>
                      <w:spacing w:val="-1"/>
                    </w:rPr>
                    <w:t>e</w:t>
                  </w:r>
                  <w:r w:rsidRPr="00046E2E">
                    <w:rPr>
                      <w:rFonts w:cstheme="minorHAnsi"/>
                    </w:rPr>
                    <w:t>t</w:t>
                  </w:r>
                  <w:r w:rsidRPr="00046E2E">
                    <w:rPr>
                      <w:rFonts w:cstheme="minorHAnsi"/>
                      <w:spacing w:val="4"/>
                    </w:rPr>
                    <w:t xml:space="preserve"> </w:t>
                  </w:r>
                  <w:r w:rsidRPr="00046E2E">
                    <w:rPr>
                      <w:rFonts w:cstheme="minorHAnsi"/>
                    </w:rPr>
                    <w:t>d</w:t>
                  </w:r>
                  <w:r w:rsidRPr="00046E2E">
                    <w:rPr>
                      <w:rFonts w:cstheme="minorHAnsi"/>
                      <w:spacing w:val="-1"/>
                    </w:rPr>
                    <w:t>e</w:t>
                  </w:r>
                  <w:r w:rsidRPr="00046E2E">
                    <w:rPr>
                      <w:rFonts w:cstheme="minorHAnsi"/>
                    </w:rPr>
                    <w:t>s</w:t>
                  </w:r>
                  <w:r w:rsidRPr="00046E2E">
                    <w:rPr>
                      <w:rFonts w:cstheme="minorHAnsi"/>
                      <w:spacing w:val="1"/>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1"/>
                    </w:rPr>
                    <w:t>e</w:t>
                  </w:r>
                  <w:r w:rsidRPr="00046E2E">
                    <w:rPr>
                      <w:rFonts w:cstheme="minorHAnsi"/>
                    </w:rPr>
                    <w:t>n</w:t>
                  </w:r>
                  <w:r w:rsidRPr="00046E2E">
                    <w:rPr>
                      <w:rFonts w:cstheme="minorHAnsi"/>
                      <w:spacing w:val="3"/>
                    </w:rPr>
                    <w:t xml:space="preserve"> </w:t>
                  </w:r>
                  <w:r w:rsidRPr="00046E2E">
                    <w:rPr>
                      <w:rFonts w:cstheme="minorHAnsi"/>
                    </w:rPr>
                    <w:t>i</w:t>
                  </w:r>
                  <w:r w:rsidRPr="00046E2E">
                    <w:rPr>
                      <w:rFonts w:cstheme="minorHAnsi"/>
                      <w:spacing w:val="-1"/>
                    </w:rPr>
                    <w:t>n</w:t>
                  </w:r>
                  <w:r w:rsidRPr="00046E2E">
                    <w:rPr>
                      <w:rFonts w:cstheme="minorHAnsi"/>
                      <w:spacing w:val="1"/>
                    </w:rPr>
                    <w:t>t</w:t>
                  </w:r>
                  <w:r w:rsidRPr="00046E2E">
                    <w:rPr>
                      <w:rFonts w:cstheme="minorHAnsi"/>
                      <w:spacing w:val="-1"/>
                    </w:rPr>
                    <w:t>é</w:t>
                  </w:r>
                  <w:r w:rsidRPr="00046E2E">
                    <w:rPr>
                      <w:rFonts w:cstheme="minorHAnsi"/>
                    </w:rPr>
                    <w:t>g</w:t>
                  </w:r>
                  <w:r w:rsidRPr="00046E2E">
                    <w:rPr>
                      <w:rFonts w:cstheme="minorHAnsi"/>
                      <w:spacing w:val="1"/>
                    </w:rPr>
                    <w:t>r</w:t>
                  </w:r>
                  <w:r w:rsidRPr="00046E2E">
                    <w:rPr>
                      <w:rFonts w:cstheme="minorHAnsi"/>
                      <w:spacing w:val="-1"/>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 xml:space="preserve">n </w:t>
                  </w:r>
                  <w:r w:rsidRPr="00046E2E">
                    <w:rPr>
                      <w:rFonts w:cstheme="minorHAnsi"/>
                      <w:spacing w:val="-1"/>
                    </w:rPr>
                    <w:t>pe</w:t>
                  </w:r>
                  <w:r w:rsidRPr="00046E2E">
                    <w:rPr>
                      <w:rFonts w:cstheme="minorHAnsi"/>
                      <w:spacing w:val="1"/>
                    </w:rPr>
                    <w:t>r</w:t>
                  </w:r>
                  <w:r w:rsidRPr="00046E2E">
                    <w:rPr>
                      <w:rFonts w:cstheme="minorHAnsi"/>
                    </w:rPr>
                    <w:t>m</w:t>
                  </w:r>
                  <w:r w:rsidRPr="00046E2E">
                    <w:rPr>
                      <w:rFonts w:cstheme="minorHAnsi"/>
                      <w:spacing w:val="-1"/>
                    </w:rPr>
                    <w:t>anen</w:t>
                  </w:r>
                  <w:r w:rsidRPr="00046E2E">
                    <w:rPr>
                      <w:rFonts w:cstheme="minorHAnsi"/>
                      <w:spacing w:val="1"/>
                    </w:rPr>
                    <w:t>t</w:t>
                  </w:r>
                  <w:r w:rsidRPr="00046E2E">
                    <w:rPr>
                      <w:rFonts w:cstheme="minorHAnsi"/>
                    </w:rPr>
                    <w:t>e</w:t>
                  </w:r>
                  <w:r w:rsidRPr="00046E2E">
                    <w:rPr>
                      <w:rFonts w:cstheme="minorHAnsi"/>
                      <w:spacing w:val="2"/>
                    </w:rPr>
                    <w:t xml:space="preserve"> </w:t>
                  </w:r>
                  <w:r w:rsidRPr="00046E2E">
                    <w:rPr>
                      <w:rFonts w:cstheme="minorHAnsi"/>
                      <w:spacing w:val="1"/>
                    </w:rPr>
                    <w:t>tot</w:t>
                  </w:r>
                  <w:r w:rsidRPr="00046E2E">
                    <w:rPr>
                      <w:rFonts w:cstheme="minorHAnsi"/>
                      <w:spacing w:val="-1"/>
                    </w:rPr>
                    <w:t>al</w:t>
                  </w:r>
                  <w:r w:rsidRPr="00046E2E">
                    <w:rPr>
                      <w:rFonts w:cstheme="minorHAnsi"/>
                    </w:rPr>
                    <w:t>e</w:t>
                  </w:r>
                  <w:r w:rsidRPr="00046E2E">
                    <w:rPr>
                      <w:rFonts w:cstheme="minorHAnsi"/>
                      <w:spacing w:val="2"/>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4"/>
                    </w:rPr>
                    <w:t xml:space="preserve"> </w:t>
                  </w:r>
                  <w:r w:rsidRPr="00046E2E">
                    <w:rPr>
                      <w:rFonts w:cstheme="minorHAnsi"/>
                      <w:spacing w:val="-3"/>
                    </w:rPr>
                    <w:t>a</w:t>
                  </w:r>
                  <w:r w:rsidRPr="00046E2E">
                    <w:rPr>
                      <w:rFonts w:cstheme="minorHAnsi"/>
                    </w:rPr>
                    <w:t>u 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rPr>
                    <w:t xml:space="preserve">s </w:t>
                  </w:r>
                  <w:r w:rsidRPr="00046E2E">
                    <w:rPr>
                      <w:rFonts w:cstheme="minorHAnsi"/>
                      <w:spacing w:val="-1"/>
                    </w:rPr>
                    <w:t>é</w:t>
                  </w:r>
                  <w:r w:rsidRPr="00046E2E">
                    <w:rPr>
                      <w:rFonts w:cstheme="minorHAnsi"/>
                    </w:rPr>
                    <w:t>g</w:t>
                  </w:r>
                  <w:r w:rsidRPr="00046E2E">
                    <w:rPr>
                      <w:rFonts w:cstheme="minorHAnsi"/>
                      <w:spacing w:val="-1"/>
                    </w:rPr>
                    <w:t>al</w:t>
                  </w:r>
                  <w:r w:rsidRPr="00046E2E">
                    <w:rPr>
                      <w:rFonts w:cstheme="minorHAnsi"/>
                    </w:rPr>
                    <w:t>e</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9</w:t>
                  </w:r>
                  <w:r w:rsidRPr="00046E2E">
                    <w:rPr>
                      <w:rFonts w:cstheme="minorHAnsi"/>
                      <w:spacing w:val="-1"/>
                    </w:rPr>
                    <w:t>0.</w:t>
                  </w:r>
                </w:p>
                <w:p w:rsidR="00E07C8A" w:rsidRPr="00046E2E" w:rsidRDefault="00E07C8A">
                  <w:pPr>
                    <w:widowControl w:val="0"/>
                    <w:autoSpaceDE w:val="0"/>
                    <w:autoSpaceDN w:val="0"/>
                    <w:adjustRightInd w:val="0"/>
                    <w:spacing w:before="11"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rPr>
                    <w:t>P</w:t>
                  </w:r>
                  <w:r w:rsidRPr="00046E2E">
                    <w:rPr>
                      <w:rFonts w:cstheme="minorHAnsi"/>
                      <w:spacing w:val="1"/>
                    </w:rPr>
                    <w:t>o</w:t>
                  </w:r>
                  <w:r w:rsidRPr="00046E2E">
                    <w:rPr>
                      <w:rFonts w:cstheme="minorHAnsi"/>
                    </w:rPr>
                    <w:t>ur</w:t>
                  </w:r>
                  <w:r w:rsidRPr="00046E2E">
                    <w:rPr>
                      <w:rFonts w:cstheme="minorHAnsi"/>
                      <w:spacing w:val="1"/>
                    </w:rPr>
                    <w:t xml:space="preserve"> c</w:t>
                  </w:r>
                  <w:r w:rsidRPr="00046E2E">
                    <w:rPr>
                      <w:rFonts w:cstheme="minorHAnsi"/>
                    </w:rPr>
                    <w:t xml:space="preserve">e </w:t>
                  </w:r>
                  <w:r w:rsidRPr="00046E2E">
                    <w:rPr>
                      <w:rFonts w:cstheme="minorHAnsi"/>
                      <w:spacing w:val="1"/>
                    </w:rPr>
                    <w:t>c</w:t>
                  </w:r>
                  <w:r w:rsidRPr="00046E2E">
                    <w:rPr>
                      <w:rFonts w:cstheme="minorHAnsi"/>
                      <w:spacing w:val="-1"/>
                    </w:rPr>
                    <w:t>al</w:t>
                  </w:r>
                  <w:r w:rsidRPr="00046E2E">
                    <w:rPr>
                      <w:rFonts w:cstheme="minorHAnsi"/>
                      <w:spacing w:val="1"/>
                    </w:rPr>
                    <w:t>c</w:t>
                  </w:r>
                  <w:r w:rsidRPr="00046E2E">
                    <w:rPr>
                      <w:rFonts w:cstheme="minorHAnsi"/>
                    </w:rPr>
                    <w:t>u</w:t>
                  </w:r>
                  <w:r w:rsidRPr="00046E2E">
                    <w:rPr>
                      <w:rFonts w:cstheme="minorHAnsi"/>
                      <w:spacing w:val="-1"/>
                    </w:rPr>
                    <w:t>l</w:t>
                  </w:r>
                  <w:r w:rsidRPr="00046E2E">
                    <w:rPr>
                      <w:rFonts w:cstheme="minorHAnsi"/>
                    </w:rPr>
                    <w:t>,</w:t>
                  </w:r>
                  <w:r w:rsidRPr="00046E2E">
                    <w:rPr>
                      <w:rFonts w:cstheme="minorHAnsi"/>
                      <w:spacing w:val="1"/>
                    </w:rPr>
                    <w:t xml:space="preserve"> </w:t>
                  </w:r>
                  <w:r w:rsidRPr="00046E2E">
                    <w:rPr>
                      <w:rFonts w:cstheme="minorHAnsi"/>
                      <w:spacing w:val="-1"/>
                    </w:rPr>
                    <w:t>le</w:t>
                  </w:r>
                  <w:r w:rsidRPr="00046E2E">
                    <w:rPr>
                      <w:rFonts w:cstheme="minorHAnsi"/>
                    </w:rPr>
                    <w:t>s</w:t>
                  </w:r>
                  <w:r w:rsidRPr="00046E2E">
                    <w:rPr>
                      <w:rFonts w:cstheme="minorHAnsi"/>
                      <w:spacing w:val="1"/>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1"/>
                    </w:rPr>
                    <w:t xml:space="preserve"> r</w:t>
                  </w:r>
                  <w:r w:rsidRPr="00046E2E">
                    <w:rPr>
                      <w:rFonts w:cstheme="minorHAnsi"/>
                      <w:spacing w:val="-1"/>
                    </w:rPr>
                    <w:t>é</w:t>
                  </w:r>
                  <w:r w:rsidRPr="00046E2E">
                    <w:rPr>
                      <w:rFonts w:cstheme="minorHAnsi"/>
                    </w:rPr>
                    <w:t>gu</w:t>
                  </w:r>
                  <w:r w:rsidRPr="00046E2E">
                    <w:rPr>
                      <w:rFonts w:cstheme="minorHAnsi"/>
                      <w:spacing w:val="-1"/>
                    </w:rPr>
                    <w:t>l</w:t>
                  </w:r>
                  <w:r w:rsidRPr="00046E2E">
                    <w:rPr>
                      <w:rFonts w:cstheme="minorHAnsi"/>
                    </w:rPr>
                    <w:t>i</w:t>
                  </w:r>
                  <w:r w:rsidRPr="00046E2E">
                    <w:rPr>
                      <w:rFonts w:cstheme="minorHAnsi"/>
                      <w:spacing w:val="-1"/>
                    </w:rPr>
                    <w:t>è</w:t>
                  </w:r>
                  <w:r w:rsidRPr="00046E2E">
                    <w:rPr>
                      <w:rFonts w:cstheme="minorHAnsi"/>
                      <w:spacing w:val="1"/>
                    </w:rPr>
                    <w:t>r</w:t>
                  </w:r>
                  <w:r w:rsidRPr="00046E2E">
                    <w:rPr>
                      <w:rFonts w:cstheme="minorHAnsi"/>
                      <w:spacing w:val="-1"/>
                    </w:rPr>
                    <w:t>e</w:t>
                  </w:r>
                  <w:r w:rsidRPr="00046E2E">
                    <w:rPr>
                      <w:rFonts w:cstheme="minorHAnsi"/>
                    </w:rPr>
                    <w:t>m</w:t>
                  </w:r>
                  <w:r w:rsidRPr="00046E2E">
                    <w:rPr>
                      <w:rFonts w:cstheme="minorHAnsi"/>
                      <w:spacing w:val="-1"/>
                    </w:rPr>
                    <w:t>en</w:t>
                  </w:r>
                  <w:r w:rsidRPr="00046E2E">
                    <w:rPr>
                      <w:rFonts w:cstheme="minorHAnsi"/>
                    </w:rPr>
                    <w:t>t</w:t>
                  </w:r>
                  <w:r w:rsidRPr="00046E2E">
                    <w:rPr>
                      <w:rFonts w:cstheme="minorHAnsi"/>
                      <w:spacing w:val="1"/>
                    </w:rPr>
                    <w:t xml:space="preserve"> </w:t>
                  </w:r>
                  <w:r w:rsidRPr="00046E2E">
                    <w:rPr>
                      <w:rFonts w:cstheme="minorHAnsi"/>
                    </w:rPr>
                    <w:t>i</w:t>
                  </w:r>
                  <w:r w:rsidRPr="00046E2E">
                    <w:rPr>
                      <w:rFonts w:cstheme="minorHAnsi"/>
                      <w:spacing w:val="-1"/>
                    </w:rPr>
                    <w:t>n</w:t>
                  </w:r>
                  <w:r w:rsidRPr="00046E2E">
                    <w:rPr>
                      <w:rFonts w:cstheme="minorHAnsi"/>
                      <w:spacing w:val="1"/>
                    </w:rPr>
                    <w:t>scr</w:t>
                  </w:r>
                  <w:r w:rsidRPr="00046E2E">
                    <w:rPr>
                      <w:rFonts w:cstheme="minorHAnsi"/>
                      <w:spacing w:val="-2"/>
                    </w:rPr>
                    <w:t>i</w:t>
                  </w:r>
                  <w:r w:rsidRPr="00046E2E">
                    <w:rPr>
                      <w:rFonts w:cstheme="minorHAnsi"/>
                      <w:spacing w:val="1"/>
                    </w:rPr>
                    <w:t>t</w:t>
                  </w:r>
                  <w:r w:rsidRPr="00046E2E">
                    <w:rPr>
                      <w:rFonts w:cstheme="minorHAnsi"/>
                    </w:rPr>
                    <w:t>s</w:t>
                  </w:r>
                  <w:r w:rsidRPr="00046E2E">
                    <w:rPr>
                      <w:rFonts w:cstheme="minorHAnsi"/>
                      <w:spacing w:val="1"/>
                    </w:rPr>
                    <w:t xml:space="preserve"> </w:t>
                  </w:r>
                  <w:r w:rsidRPr="00046E2E">
                    <w:rPr>
                      <w:rFonts w:cstheme="minorHAnsi"/>
                    </w:rPr>
                    <w:t xml:space="preserve">à </w:t>
                  </w:r>
                  <w:r w:rsidRPr="00046E2E">
                    <w:rPr>
                      <w:rFonts w:cstheme="minorHAnsi"/>
                      <w:spacing w:val="1"/>
                    </w:rPr>
                    <w:t>pr</w:t>
                  </w:r>
                  <w:r w:rsidRPr="00046E2E">
                    <w:rPr>
                      <w:rFonts w:cstheme="minorHAnsi"/>
                      <w:spacing w:val="-1"/>
                    </w:rPr>
                    <w:t>en</w:t>
                  </w:r>
                  <w:r w:rsidRPr="00046E2E">
                    <w:rPr>
                      <w:rFonts w:cstheme="minorHAnsi"/>
                    </w:rPr>
                    <w:t>d</w:t>
                  </w:r>
                  <w:r w:rsidRPr="00046E2E">
                    <w:rPr>
                      <w:rFonts w:cstheme="minorHAnsi"/>
                      <w:spacing w:val="1"/>
                    </w:rPr>
                    <w:t>r</w:t>
                  </w:r>
                  <w:r w:rsidRPr="00046E2E">
                    <w:rPr>
                      <w:rFonts w:cstheme="minorHAnsi"/>
                    </w:rPr>
                    <w:t xml:space="preserve">e </w:t>
                  </w:r>
                  <w:r w:rsidRPr="00046E2E">
                    <w:rPr>
                      <w:rFonts w:cstheme="minorHAnsi"/>
                      <w:spacing w:val="-1"/>
                    </w:rPr>
                    <w:t>e</w:t>
                  </w:r>
                  <w:r w:rsidRPr="00046E2E">
                    <w:rPr>
                      <w:rFonts w:cstheme="minorHAnsi"/>
                    </w:rPr>
                    <w:t xml:space="preserve">n </w:t>
                  </w:r>
                  <w:r w:rsidRPr="00046E2E">
                    <w:rPr>
                      <w:rFonts w:cstheme="minorHAnsi"/>
                      <w:spacing w:val="1"/>
                    </w:rPr>
                    <w:t>co</w:t>
                  </w:r>
                  <w:r w:rsidRPr="00046E2E">
                    <w:rPr>
                      <w:rFonts w:cstheme="minorHAnsi"/>
                      <w:spacing w:val="-1"/>
                    </w:rPr>
                    <w:t>n</w:t>
                  </w:r>
                  <w:r w:rsidRPr="00046E2E">
                    <w:rPr>
                      <w:rFonts w:cstheme="minorHAnsi"/>
                      <w:spacing w:val="1"/>
                    </w:rPr>
                    <w:t>s</w:t>
                  </w:r>
                  <w:r w:rsidRPr="00046E2E">
                    <w:rPr>
                      <w:rFonts w:cstheme="minorHAnsi"/>
                    </w:rPr>
                    <w:t>id</w:t>
                  </w:r>
                  <w:r w:rsidRPr="00046E2E">
                    <w:rPr>
                      <w:rFonts w:cstheme="minorHAnsi"/>
                      <w:spacing w:val="-1"/>
                    </w:rPr>
                    <w:t>é</w:t>
                  </w:r>
                  <w:r w:rsidRPr="00046E2E">
                    <w:rPr>
                      <w:rFonts w:cstheme="minorHAnsi"/>
                      <w:spacing w:val="1"/>
                    </w:rPr>
                    <w:t>r</w:t>
                  </w:r>
                  <w:r w:rsidRPr="00046E2E">
                    <w:rPr>
                      <w:rFonts w:cstheme="minorHAnsi"/>
                      <w:spacing w:val="-3"/>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 d</w:t>
                  </w:r>
                  <w:r w:rsidRPr="00046E2E">
                    <w:rPr>
                      <w:rFonts w:cstheme="minorHAnsi"/>
                      <w:spacing w:val="-1"/>
                    </w:rPr>
                    <w:t>an</w:t>
                  </w:r>
                  <w:r w:rsidRPr="00046E2E">
                    <w:rPr>
                      <w:rFonts w:cstheme="minorHAnsi"/>
                    </w:rPr>
                    <w:t>s</w:t>
                  </w:r>
                  <w:r w:rsidRPr="00046E2E">
                    <w:rPr>
                      <w:rFonts w:cstheme="minorHAnsi"/>
                      <w:spacing w:val="1"/>
                    </w:rPr>
                    <w:t xml:space="preserve"> </w:t>
                  </w:r>
                  <w:r w:rsidRPr="00046E2E">
                    <w:rPr>
                      <w:rFonts w:cstheme="minorHAnsi"/>
                      <w:spacing w:val="-1"/>
                    </w:rPr>
                    <w:t>le</w:t>
                  </w:r>
                  <w:r w:rsidRPr="00046E2E">
                    <w:rPr>
                      <w:rFonts w:cstheme="minorHAnsi"/>
                    </w:rPr>
                    <w:t>s</w:t>
                  </w:r>
                  <w:r w:rsidRPr="00046E2E">
                    <w:rPr>
                      <w:rFonts w:cstheme="minorHAnsi"/>
                      <w:spacing w:val="1"/>
                    </w:rPr>
                    <w:t xml:space="preserve"> </w:t>
                  </w:r>
                  <w:r w:rsidRPr="00046E2E">
                    <w:rPr>
                      <w:rFonts w:cstheme="minorHAnsi"/>
                    </w:rPr>
                    <w:t>f</w:t>
                  </w:r>
                  <w:r w:rsidRPr="00046E2E">
                    <w:rPr>
                      <w:rFonts w:cstheme="minorHAnsi"/>
                      <w:spacing w:val="1"/>
                    </w:rPr>
                    <w:t>or</w:t>
                  </w:r>
                  <w:r w:rsidRPr="00046E2E">
                    <w:rPr>
                      <w:rFonts w:cstheme="minorHAnsi"/>
                    </w:rPr>
                    <w:t>m</w:t>
                  </w:r>
                  <w:r w:rsidRPr="00046E2E">
                    <w:rPr>
                      <w:rFonts w:cstheme="minorHAnsi"/>
                      <w:spacing w:val="-1"/>
                    </w:rPr>
                    <w:t>e</w:t>
                  </w:r>
                  <w:r w:rsidRPr="00046E2E">
                    <w:rPr>
                      <w:rFonts w:cstheme="minorHAnsi"/>
                    </w:rPr>
                    <w:t>s</w:t>
                  </w:r>
                  <w:r w:rsidRPr="00046E2E">
                    <w:rPr>
                      <w:rFonts w:cstheme="minorHAnsi"/>
                      <w:spacing w:val="1"/>
                    </w:rPr>
                    <w:t xml:space="preserve"> </w:t>
                  </w:r>
                  <w:r w:rsidRPr="00046E2E">
                    <w:rPr>
                      <w:rFonts w:cstheme="minorHAnsi"/>
                    </w:rPr>
                    <w:t>1</w:t>
                  </w:r>
                  <w:r w:rsidRPr="00046E2E">
                    <w:rPr>
                      <w:rFonts w:cstheme="minorHAnsi"/>
                      <w:spacing w:val="2"/>
                    </w:rPr>
                    <w:t xml:space="preserve"> </w:t>
                  </w:r>
                  <w:r w:rsidRPr="00046E2E">
                    <w:rPr>
                      <w:rFonts w:cstheme="minorHAnsi"/>
                      <w:spacing w:val="-1"/>
                    </w:rPr>
                    <w:t>e</w:t>
                  </w:r>
                  <w:r w:rsidRPr="00046E2E">
                    <w:rPr>
                      <w:rFonts w:cstheme="minorHAnsi"/>
                    </w:rPr>
                    <w:t>t</w:t>
                  </w:r>
                  <w:r w:rsidRPr="00046E2E">
                    <w:rPr>
                      <w:rFonts w:cstheme="minorHAnsi"/>
                      <w:spacing w:val="1"/>
                    </w:rPr>
                    <w:t xml:space="preserve"> </w:t>
                  </w:r>
                  <w:r w:rsidRPr="00046E2E">
                    <w:rPr>
                      <w:rFonts w:cstheme="minorHAnsi"/>
                    </w:rPr>
                    <w:t xml:space="preserve">2 </w:t>
                  </w:r>
                  <w:r w:rsidRPr="00046E2E">
                    <w:rPr>
                      <w:rFonts w:cstheme="minorHAnsi"/>
                      <w:spacing w:val="1"/>
                    </w:rPr>
                    <w:t>so</w:t>
                  </w:r>
                  <w:r w:rsidRPr="00046E2E">
                    <w:rPr>
                      <w:rFonts w:cstheme="minorHAnsi"/>
                      <w:spacing w:val="-1"/>
                    </w:rPr>
                    <w:t>n</w:t>
                  </w:r>
                  <w:r w:rsidRPr="00046E2E">
                    <w:rPr>
                      <w:rFonts w:cstheme="minorHAnsi"/>
                    </w:rPr>
                    <w:t>t mu</w:t>
                  </w:r>
                  <w:r w:rsidRPr="00046E2E">
                    <w:rPr>
                      <w:rFonts w:cstheme="minorHAnsi"/>
                      <w:spacing w:val="-1"/>
                    </w:rPr>
                    <w:t>l</w:t>
                  </w:r>
                  <w:r w:rsidRPr="00046E2E">
                    <w:rPr>
                      <w:rFonts w:cstheme="minorHAnsi"/>
                      <w:spacing w:val="1"/>
                    </w:rPr>
                    <w:t>t</w:t>
                  </w:r>
                  <w:r w:rsidRPr="00046E2E">
                    <w:rPr>
                      <w:rFonts w:cstheme="minorHAnsi"/>
                      <w:spacing w:val="-2"/>
                    </w:rPr>
                    <w:t>i</w:t>
                  </w:r>
                  <w:r w:rsidRPr="00046E2E">
                    <w:rPr>
                      <w:rFonts w:cstheme="minorHAnsi"/>
                      <w:spacing w:val="1"/>
                    </w:rPr>
                    <w:t>p</w:t>
                  </w:r>
                  <w:r w:rsidRPr="00046E2E">
                    <w:rPr>
                      <w:rFonts w:cstheme="minorHAnsi"/>
                      <w:spacing w:val="-1"/>
                    </w:rPr>
                    <w:t>l</w:t>
                  </w:r>
                  <w:r w:rsidRPr="00046E2E">
                    <w:rPr>
                      <w:rFonts w:cstheme="minorHAnsi"/>
                    </w:rPr>
                    <w:t>i</w:t>
                  </w:r>
                  <w:r w:rsidRPr="00046E2E">
                    <w:rPr>
                      <w:rFonts w:cstheme="minorHAnsi"/>
                      <w:spacing w:val="-1"/>
                    </w:rPr>
                    <w:t>é</w:t>
                  </w:r>
                  <w:r w:rsidRPr="00046E2E">
                    <w:rPr>
                      <w:rFonts w:cstheme="minorHAnsi"/>
                    </w:rPr>
                    <w:t xml:space="preserve">s </w:t>
                  </w:r>
                  <w:r w:rsidRPr="00046E2E">
                    <w:rPr>
                      <w:rFonts w:cstheme="minorHAnsi"/>
                      <w:spacing w:val="1"/>
                    </w:rPr>
                    <w:t>p</w:t>
                  </w:r>
                  <w:r w:rsidRPr="00046E2E">
                    <w:rPr>
                      <w:rFonts w:cstheme="minorHAnsi"/>
                      <w:spacing w:val="-1"/>
                    </w:rPr>
                    <w:t>a</w:t>
                  </w:r>
                  <w:r w:rsidRPr="00046E2E">
                    <w:rPr>
                      <w:rFonts w:cstheme="minorHAnsi"/>
                    </w:rPr>
                    <w:t xml:space="preserve">r </w:t>
                  </w:r>
                  <w:r w:rsidRPr="00046E2E">
                    <w:rPr>
                      <w:rFonts w:cstheme="minorHAnsi"/>
                      <w:spacing w:val="1"/>
                    </w:rPr>
                    <w:t>1</w:t>
                  </w:r>
                  <w:r w:rsidRPr="00046E2E">
                    <w:rPr>
                      <w:rFonts w:cstheme="minorHAnsi"/>
                    </w:rPr>
                    <w:t>,</w:t>
                  </w:r>
                  <w:r w:rsidRPr="00046E2E">
                    <w:rPr>
                      <w:rFonts w:cstheme="minorHAnsi"/>
                      <w:spacing w:val="-2"/>
                    </w:rPr>
                    <w:t>3</w:t>
                  </w:r>
                  <w:r w:rsidRPr="00046E2E">
                    <w:rPr>
                      <w:rFonts w:cstheme="minorHAnsi"/>
                      <w:spacing w:val="1"/>
                    </w:rPr>
                    <w:t>3</w:t>
                  </w:r>
                  <w:r w:rsidRPr="00046E2E">
                    <w:rPr>
                      <w:rFonts w:cstheme="minorHAnsi"/>
                    </w:rPr>
                    <w:t xml:space="preserve">. </w:t>
                  </w:r>
                  <w:r w:rsidRPr="00046E2E">
                    <w:rPr>
                      <w:rFonts w:cstheme="minorHAnsi"/>
                      <w:spacing w:val="1"/>
                    </w:rPr>
                    <w:t>L</w:t>
                  </w:r>
                  <w:r w:rsidRPr="00046E2E">
                    <w:rPr>
                      <w:rFonts w:cstheme="minorHAnsi"/>
                      <w:spacing w:val="-1"/>
                    </w:rPr>
                    <w:t>e</w:t>
                  </w:r>
                  <w:r w:rsidRPr="00046E2E">
                    <w:rPr>
                      <w:rFonts w:cstheme="minorHAnsi"/>
                    </w:rPr>
                    <w:t>s</w:t>
                  </w:r>
                  <w:r w:rsidRPr="00046E2E">
                    <w:rPr>
                      <w:rFonts w:cstheme="minorHAnsi"/>
                      <w:spacing w:val="3"/>
                    </w:rPr>
                    <w:t xml:space="preserve">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3"/>
                    </w:rPr>
                    <w:t xml:space="preserve"> </w:t>
                  </w:r>
                  <w:r w:rsidRPr="00046E2E">
                    <w:rPr>
                      <w:rFonts w:cstheme="minorHAnsi"/>
                      <w:spacing w:val="-1"/>
                    </w:rPr>
                    <w:t>e</w:t>
                  </w:r>
                  <w:r w:rsidRPr="00046E2E">
                    <w:rPr>
                      <w:rFonts w:cstheme="minorHAnsi"/>
                    </w:rPr>
                    <w:t>n</w:t>
                  </w:r>
                  <w:r w:rsidRPr="00046E2E">
                    <w:rPr>
                      <w:rFonts w:cstheme="minorHAnsi"/>
                      <w:spacing w:val="1"/>
                    </w:rPr>
                    <w:t xml:space="preserve"> </w:t>
                  </w:r>
                  <w:r w:rsidRPr="00046E2E">
                    <w:rPr>
                      <w:rFonts w:cstheme="minorHAnsi"/>
                    </w:rPr>
                    <w:t>i</w:t>
                  </w:r>
                  <w:r w:rsidRPr="00046E2E">
                    <w:rPr>
                      <w:rFonts w:cstheme="minorHAnsi"/>
                      <w:spacing w:val="-1"/>
                    </w:rPr>
                    <w:t>n</w:t>
                  </w:r>
                  <w:r w:rsidRPr="00046E2E">
                    <w:rPr>
                      <w:rFonts w:cstheme="minorHAnsi"/>
                      <w:spacing w:val="1"/>
                    </w:rPr>
                    <w:t>t</w:t>
                  </w:r>
                  <w:r w:rsidRPr="00046E2E">
                    <w:rPr>
                      <w:rFonts w:cstheme="minorHAnsi"/>
                      <w:spacing w:val="-1"/>
                    </w:rPr>
                    <w:t>é</w:t>
                  </w:r>
                  <w:r w:rsidRPr="00046E2E">
                    <w:rPr>
                      <w:rFonts w:cstheme="minorHAnsi"/>
                      <w:spacing w:val="-2"/>
                    </w:rPr>
                    <w:t>g</w:t>
                  </w:r>
                  <w:r w:rsidRPr="00046E2E">
                    <w:rPr>
                      <w:rFonts w:cstheme="minorHAnsi"/>
                      <w:spacing w:val="1"/>
                    </w:rPr>
                    <w:t>r</w:t>
                  </w:r>
                  <w:r w:rsidRPr="00046E2E">
                    <w:rPr>
                      <w:rFonts w:cstheme="minorHAnsi"/>
                      <w:spacing w:val="-1"/>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1"/>
                    </w:rPr>
                    <w:t xml:space="preserve"> p</w:t>
                  </w:r>
                  <w:r w:rsidRPr="00046E2E">
                    <w:rPr>
                      <w:rFonts w:cstheme="minorHAnsi"/>
                      <w:spacing w:val="-1"/>
                    </w:rPr>
                    <w:t>e</w:t>
                  </w:r>
                  <w:r w:rsidRPr="00046E2E">
                    <w:rPr>
                      <w:rFonts w:cstheme="minorHAnsi"/>
                      <w:spacing w:val="1"/>
                    </w:rPr>
                    <w:t>r</w:t>
                  </w:r>
                  <w:r w:rsidRPr="00046E2E">
                    <w:rPr>
                      <w:rFonts w:cstheme="minorHAnsi"/>
                    </w:rPr>
                    <w:t>m</w:t>
                  </w:r>
                  <w:r w:rsidRPr="00046E2E">
                    <w:rPr>
                      <w:rFonts w:cstheme="minorHAnsi"/>
                      <w:spacing w:val="-1"/>
                    </w:rPr>
                    <w:t>anen</w:t>
                  </w:r>
                  <w:r w:rsidRPr="00046E2E">
                    <w:rPr>
                      <w:rFonts w:cstheme="minorHAnsi"/>
                      <w:spacing w:val="1"/>
                    </w:rPr>
                    <w:t>t</w:t>
                  </w:r>
                  <w:r w:rsidRPr="00046E2E">
                    <w:rPr>
                      <w:rFonts w:cstheme="minorHAnsi"/>
                    </w:rPr>
                    <w:t>e</w:t>
                  </w:r>
                  <w:r w:rsidRPr="00046E2E">
                    <w:rPr>
                      <w:rFonts w:cstheme="minorHAnsi"/>
                      <w:spacing w:val="1"/>
                    </w:rPr>
                    <w:t xml:space="preserve"> t</w:t>
                  </w:r>
                  <w:r w:rsidRPr="00046E2E">
                    <w:rPr>
                      <w:rFonts w:cstheme="minorHAnsi"/>
                      <w:spacing w:val="-1"/>
                    </w:rPr>
                    <w:t>o</w:t>
                  </w:r>
                  <w:r w:rsidRPr="00046E2E">
                    <w:rPr>
                      <w:rFonts w:cstheme="minorHAnsi"/>
                      <w:spacing w:val="1"/>
                    </w:rPr>
                    <w:t>t</w:t>
                  </w:r>
                  <w:r w:rsidRPr="00046E2E">
                    <w:rPr>
                      <w:rFonts w:cstheme="minorHAnsi"/>
                      <w:spacing w:val="-1"/>
                    </w:rPr>
                    <w:t>al</w:t>
                  </w:r>
                  <w:r w:rsidRPr="00046E2E">
                    <w:rPr>
                      <w:rFonts w:cstheme="minorHAnsi"/>
                    </w:rPr>
                    <w:t>e</w:t>
                  </w:r>
                  <w:r w:rsidRPr="00046E2E">
                    <w:rPr>
                      <w:rFonts w:cstheme="minorHAnsi"/>
                      <w:spacing w:val="1"/>
                    </w:rPr>
                    <w:t xml:space="preserve"> c</w:t>
                  </w:r>
                  <w:r w:rsidRPr="00046E2E">
                    <w:rPr>
                      <w:rFonts w:cstheme="minorHAnsi"/>
                      <w:spacing w:val="-1"/>
                    </w:rPr>
                    <w:t>o</w:t>
                  </w:r>
                  <w:r w:rsidRPr="00046E2E">
                    <w:rPr>
                      <w:rFonts w:cstheme="minorHAnsi"/>
                    </w:rPr>
                    <w:t>m</w:t>
                  </w:r>
                  <w:r w:rsidRPr="00046E2E">
                    <w:rPr>
                      <w:rFonts w:cstheme="minorHAnsi"/>
                      <w:spacing w:val="1"/>
                    </w:rPr>
                    <w:t>pt</w:t>
                  </w:r>
                  <w:r w:rsidRPr="00046E2E">
                    <w:rPr>
                      <w:rFonts w:cstheme="minorHAnsi"/>
                      <w:spacing w:val="-1"/>
                    </w:rPr>
                    <w:t>en</w:t>
                  </w:r>
                  <w:r w:rsidRPr="00046E2E">
                    <w:rPr>
                      <w:rFonts w:cstheme="minorHAnsi"/>
                    </w:rPr>
                    <w:t xml:space="preserve">t </w:t>
                  </w:r>
                  <w:r w:rsidRPr="00046E2E">
                    <w:rPr>
                      <w:rFonts w:cstheme="minorHAnsi"/>
                      <w:spacing w:val="-1"/>
                    </w:rPr>
                    <w:t>p</w:t>
                  </w:r>
                  <w:r w:rsidRPr="00046E2E">
                    <w:rPr>
                      <w:rFonts w:cstheme="minorHAnsi"/>
                      <w:spacing w:val="1"/>
                    </w:rPr>
                    <w:t>o</w:t>
                  </w:r>
                  <w:r w:rsidRPr="00046E2E">
                    <w:rPr>
                      <w:rFonts w:cstheme="minorHAnsi"/>
                    </w:rPr>
                    <w:t>ur u</w:t>
                  </w:r>
                  <w:r w:rsidRPr="00046E2E">
                    <w:rPr>
                      <w:rFonts w:cstheme="minorHAnsi"/>
                      <w:spacing w:val="-1"/>
                    </w:rPr>
                    <w:t>n</w:t>
                  </w:r>
                  <w:r w:rsidRPr="00046E2E">
                    <w:rPr>
                      <w:rFonts w:cstheme="minorHAnsi"/>
                    </w:rPr>
                    <w:t>e</w:t>
                  </w:r>
                  <w:r w:rsidRPr="00046E2E">
                    <w:rPr>
                      <w:rFonts w:cstheme="minorHAnsi"/>
                      <w:spacing w:val="1"/>
                    </w:rPr>
                    <w:t xml:space="preserve"> </w:t>
                  </w:r>
                  <w:r w:rsidRPr="00046E2E">
                    <w:rPr>
                      <w:rFonts w:cstheme="minorHAnsi"/>
                    </w:rPr>
                    <w:t>u</w:t>
                  </w:r>
                  <w:r w:rsidRPr="00046E2E">
                    <w:rPr>
                      <w:rFonts w:cstheme="minorHAnsi"/>
                      <w:spacing w:val="-1"/>
                    </w:rPr>
                    <w:t>n</w:t>
                  </w:r>
                  <w:r w:rsidRPr="00046E2E">
                    <w:rPr>
                      <w:rFonts w:cstheme="minorHAnsi"/>
                    </w:rPr>
                    <w:t>i</w:t>
                  </w:r>
                  <w:r w:rsidRPr="00046E2E">
                    <w:rPr>
                      <w:rFonts w:cstheme="minorHAnsi"/>
                      <w:spacing w:val="1"/>
                    </w:rPr>
                    <w:t>t</w:t>
                  </w:r>
                  <w:r w:rsidRPr="00046E2E">
                    <w:rPr>
                      <w:rFonts w:cstheme="minorHAnsi"/>
                      <w:spacing w:val="-3"/>
                    </w:rPr>
                    <w:t>é</w:t>
                  </w:r>
                  <w:r w:rsidRPr="00046E2E">
                    <w:rPr>
                      <w:rFonts w:cstheme="minorHAnsi"/>
                    </w:rPr>
                    <w:t xml:space="preserve">, </w:t>
                  </w:r>
                  <w:r w:rsidRPr="00046E2E">
                    <w:rPr>
                      <w:rFonts w:cstheme="minorHAnsi"/>
                      <w:spacing w:val="-1"/>
                    </w:rPr>
                    <w:t>q</w:t>
                  </w:r>
                  <w:r w:rsidRPr="00046E2E">
                    <w:rPr>
                      <w:rFonts w:cstheme="minorHAnsi"/>
                    </w:rPr>
                    <w:t>u</w:t>
                  </w:r>
                  <w:r w:rsidRPr="00046E2E">
                    <w:rPr>
                      <w:rFonts w:cstheme="minorHAnsi"/>
                      <w:spacing w:val="-1"/>
                    </w:rPr>
                    <w:t>elle q</w:t>
                  </w:r>
                  <w:r w:rsidRPr="00046E2E">
                    <w:rPr>
                      <w:rFonts w:cstheme="minorHAnsi"/>
                    </w:rPr>
                    <w:t>ue</w:t>
                  </w:r>
                  <w:r w:rsidRPr="00046E2E">
                    <w:rPr>
                      <w:rFonts w:cstheme="minorHAnsi"/>
                      <w:spacing w:val="-1"/>
                    </w:rPr>
                    <w:t xml:space="preserve"> </w:t>
                  </w:r>
                  <w:r w:rsidRPr="00046E2E">
                    <w:rPr>
                      <w:rFonts w:cstheme="minorHAnsi"/>
                      <w:spacing w:val="1"/>
                    </w:rPr>
                    <w:t>so</w:t>
                  </w:r>
                  <w:r w:rsidRPr="00046E2E">
                    <w:rPr>
                      <w:rFonts w:cstheme="minorHAnsi"/>
                    </w:rPr>
                    <w:t xml:space="preserve">it </w:t>
                  </w:r>
                  <w:r w:rsidRPr="00046E2E">
                    <w:rPr>
                      <w:rFonts w:cstheme="minorHAnsi"/>
                      <w:spacing w:val="-1"/>
                    </w:rPr>
                    <w:t>le</w:t>
                  </w:r>
                  <w:r w:rsidRPr="00046E2E">
                    <w:rPr>
                      <w:rFonts w:cstheme="minorHAnsi"/>
                    </w:rPr>
                    <w:t>ur f</w:t>
                  </w:r>
                  <w:r w:rsidRPr="00046E2E">
                    <w:rPr>
                      <w:rFonts w:cstheme="minorHAnsi"/>
                      <w:spacing w:val="-1"/>
                    </w:rPr>
                    <w:t>o</w:t>
                  </w:r>
                  <w:r w:rsidRPr="00046E2E">
                    <w:rPr>
                      <w:rFonts w:cstheme="minorHAnsi"/>
                      <w:spacing w:val="1"/>
                    </w:rPr>
                    <w:t>r</w:t>
                  </w:r>
                  <w:r w:rsidRPr="00046E2E">
                    <w:rPr>
                      <w:rFonts w:cstheme="minorHAnsi"/>
                    </w:rPr>
                    <w:t>me</w:t>
                  </w:r>
                  <w:r w:rsidRPr="00046E2E">
                    <w:rPr>
                      <w:rFonts w:cstheme="minorHAnsi"/>
                      <w:spacing w:val="-1"/>
                    </w:rPr>
                    <w:t xml:space="preserve"> </w:t>
                  </w:r>
                  <w:r w:rsidRPr="00046E2E">
                    <w:rPr>
                      <w:rFonts w:cstheme="minorHAnsi"/>
                      <w:spacing w:val="-2"/>
                    </w:rPr>
                    <w:t>d</w:t>
                  </w:r>
                  <w:r w:rsidRPr="00046E2E">
                    <w:rPr>
                      <w:rFonts w:cstheme="minorHAnsi"/>
                    </w:rPr>
                    <w:t>’</w:t>
                  </w:r>
                  <w:r w:rsidRPr="00046E2E">
                    <w:rPr>
                      <w:rFonts w:cstheme="minorHAnsi"/>
                      <w:spacing w:val="-1"/>
                    </w:rPr>
                    <w:t>en</w:t>
                  </w:r>
                  <w:r w:rsidRPr="00046E2E">
                    <w:rPr>
                      <w:rFonts w:cstheme="minorHAnsi"/>
                      <w:spacing w:val="1"/>
                    </w:rPr>
                    <w:t>s</w:t>
                  </w:r>
                  <w:r w:rsidRPr="00046E2E">
                    <w:rPr>
                      <w:rFonts w:cstheme="minorHAnsi"/>
                      <w:spacing w:val="-1"/>
                    </w:rPr>
                    <w:t>e</w:t>
                  </w:r>
                  <w:r w:rsidRPr="00046E2E">
                    <w:rPr>
                      <w:rFonts w:cstheme="minorHAnsi"/>
                    </w:rPr>
                    <w:t>ig</w:t>
                  </w:r>
                  <w:r w:rsidRPr="00046E2E">
                    <w:rPr>
                      <w:rFonts w:cstheme="minorHAnsi"/>
                      <w:spacing w:val="-1"/>
                    </w:rPr>
                    <w:t>ne</w:t>
                  </w:r>
                  <w:r w:rsidRPr="00046E2E">
                    <w:rPr>
                      <w:rFonts w:cstheme="minorHAnsi"/>
                    </w:rPr>
                    <w:t>m</w:t>
                  </w:r>
                  <w:r w:rsidRPr="00046E2E">
                    <w:rPr>
                      <w:rFonts w:cstheme="minorHAnsi"/>
                      <w:spacing w:val="-1"/>
                    </w:rPr>
                    <w:t>en</w:t>
                  </w:r>
                  <w:r w:rsidRPr="00046E2E">
                    <w:rPr>
                      <w:rFonts w:cstheme="minorHAnsi"/>
                      <w:spacing w:val="1"/>
                    </w:rPr>
                    <w:t>t</w:t>
                  </w:r>
                  <w:r w:rsidRPr="00046E2E">
                    <w:rPr>
                      <w:rFonts w:cstheme="minorHAnsi"/>
                    </w:rPr>
                    <w:t>.</w:t>
                  </w:r>
                </w:p>
                <w:p w:rsidR="00E07C8A" w:rsidRPr="00046E2E" w:rsidRDefault="00E07C8A">
                  <w:pPr>
                    <w:widowControl w:val="0"/>
                    <w:autoSpaceDE w:val="0"/>
                    <w:autoSpaceDN w:val="0"/>
                    <w:adjustRightInd w:val="0"/>
                    <w:spacing w:before="9"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rPr>
                    <w:t>D</w:t>
                  </w:r>
                  <w:r w:rsidRPr="00046E2E">
                    <w:rPr>
                      <w:rFonts w:cstheme="minorHAnsi"/>
                      <w:spacing w:val="-1"/>
                    </w:rPr>
                    <w:t>an</w:t>
                  </w:r>
                  <w:r w:rsidRPr="00046E2E">
                    <w:rPr>
                      <w:rFonts w:cstheme="minorHAnsi"/>
                    </w:rPr>
                    <w:t>s</w:t>
                  </w:r>
                  <w:r w:rsidRPr="00046E2E">
                    <w:rPr>
                      <w:rFonts w:cstheme="minorHAnsi"/>
                      <w:spacing w:val="3"/>
                    </w:rPr>
                    <w:t xml:space="preserve"> </w:t>
                  </w:r>
                  <w:r w:rsidRPr="00046E2E">
                    <w:rPr>
                      <w:rFonts w:cstheme="minorHAnsi"/>
                      <w:spacing w:val="-1"/>
                    </w:rPr>
                    <w:t>l</w:t>
                  </w:r>
                  <w:r w:rsidRPr="00046E2E">
                    <w:rPr>
                      <w:rFonts w:cstheme="minorHAnsi"/>
                    </w:rPr>
                    <w:t>e</w:t>
                  </w:r>
                  <w:r w:rsidRPr="00046E2E">
                    <w:rPr>
                      <w:rFonts w:cstheme="minorHAnsi"/>
                      <w:spacing w:val="2"/>
                    </w:rPr>
                    <w:t xml:space="preserve"> </w:t>
                  </w:r>
                  <w:r w:rsidRPr="00046E2E">
                    <w:rPr>
                      <w:rFonts w:cstheme="minorHAnsi"/>
                      <w:spacing w:val="1"/>
                    </w:rPr>
                    <w:t>c</w:t>
                  </w:r>
                  <w:r w:rsidRPr="00046E2E">
                    <w:rPr>
                      <w:rFonts w:cstheme="minorHAnsi"/>
                      <w:spacing w:val="-1"/>
                    </w:rPr>
                    <w:t>a</w:t>
                  </w:r>
                  <w:r w:rsidRPr="00046E2E">
                    <w:rPr>
                      <w:rFonts w:cstheme="minorHAnsi"/>
                    </w:rPr>
                    <w:t>s</w:t>
                  </w:r>
                  <w:r w:rsidRPr="00046E2E">
                    <w:rPr>
                      <w:rFonts w:cstheme="minorHAnsi"/>
                      <w:spacing w:val="4"/>
                    </w:rPr>
                    <w:t xml:space="preserve"> </w:t>
                  </w:r>
                  <w:r w:rsidRPr="00046E2E">
                    <w:rPr>
                      <w:rFonts w:cstheme="minorHAnsi"/>
                      <w:spacing w:val="1"/>
                    </w:rPr>
                    <w:t>o</w:t>
                  </w:r>
                  <w:r w:rsidRPr="00046E2E">
                    <w:rPr>
                      <w:rFonts w:cstheme="minorHAnsi"/>
                    </w:rPr>
                    <w:t>ù</w:t>
                  </w:r>
                  <w:r w:rsidRPr="00046E2E">
                    <w:rPr>
                      <w:rFonts w:cstheme="minorHAnsi"/>
                      <w:spacing w:val="3"/>
                    </w:rPr>
                    <w:t xml:space="preserve"> </w:t>
                  </w:r>
                  <w:r w:rsidRPr="00046E2E">
                    <w:rPr>
                      <w:rFonts w:cstheme="minorHAnsi"/>
                      <w:spacing w:val="-1"/>
                    </w:rPr>
                    <w:t>l</w:t>
                  </w:r>
                  <w:r w:rsidRPr="00046E2E">
                    <w:rPr>
                      <w:rFonts w:cstheme="minorHAnsi"/>
                    </w:rPr>
                    <w:t>e</w:t>
                  </w:r>
                  <w:r w:rsidRPr="00046E2E">
                    <w:rPr>
                      <w:rFonts w:cstheme="minorHAnsi"/>
                      <w:spacing w:val="2"/>
                    </w:rPr>
                    <w:t xml:space="preserve"> </w:t>
                  </w:r>
                  <w:r w:rsidRPr="00046E2E">
                    <w:rPr>
                      <w:rFonts w:cstheme="minorHAnsi"/>
                      <w:spacing w:val="1"/>
                    </w:rPr>
                    <w:t>t</w:t>
                  </w:r>
                  <w:r w:rsidRPr="00046E2E">
                    <w:rPr>
                      <w:rFonts w:cstheme="minorHAnsi"/>
                      <w:spacing w:val="-1"/>
                    </w:rPr>
                    <w:t>o</w:t>
                  </w:r>
                  <w:r w:rsidRPr="00046E2E">
                    <w:rPr>
                      <w:rFonts w:cstheme="minorHAnsi"/>
                      <w:spacing w:val="1"/>
                    </w:rPr>
                    <w:t>t</w:t>
                  </w:r>
                  <w:r w:rsidRPr="00046E2E">
                    <w:rPr>
                      <w:rFonts w:cstheme="minorHAnsi"/>
                      <w:spacing w:val="-1"/>
                    </w:rPr>
                    <w:t>a</w:t>
                  </w:r>
                  <w:r w:rsidRPr="00046E2E">
                    <w:rPr>
                      <w:rFonts w:cstheme="minorHAnsi"/>
                    </w:rPr>
                    <w:t>l</w:t>
                  </w:r>
                  <w:r w:rsidRPr="00046E2E">
                    <w:rPr>
                      <w:rFonts w:cstheme="minorHAnsi"/>
                      <w:spacing w:val="2"/>
                    </w:rPr>
                    <w:t xml:space="preserve"> </w:t>
                  </w:r>
                  <w:r w:rsidRPr="00046E2E">
                    <w:rPr>
                      <w:rFonts w:cstheme="minorHAnsi"/>
                    </w:rPr>
                    <w:t>du</w:t>
                  </w:r>
                  <w:r w:rsidRPr="00046E2E">
                    <w:rPr>
                      <w:rFonts w:cstheme="minorHAnsi"/>
                      <w:spacing w:val="3"/>
                    </w:rPr>
                    <w:t xml:space="preserve"> </w:t>
                  </w:r>
                  <w:r w:rsidRPr="00046E2E">
                    <w:rPr>
                      <w:rFonts w:cstheme="minorHAnsi"/>
                      <w:spacing w:val="-1"/>
                    </w:rPr>
                    <w:t>n</w:t>
                  </w:r>
                  <w:r w:rsidRPr="00046E2E">
                    <w:rPr>
                      <w:rFonts w:cstheme="minorHAnsi"/>
                      <w:spacing w:val="1"/>
                    </w:rPr>
                    <w:t>o</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2"/>
                    </w:rPr>
                    <w:t xml:space="preserve"> </w:t>
                  </w:r>
                  <w:r w:rsidRPr="00046E2E">
                    <w:rPr>
                      <w:rFonts w:cstheme="minorHAnsi"/>
                      <w:spacing w:val="-2"/>
                    </w:rPr>
                    <w:t>d</w:t>
                  </w:r>
                  <w:r w:rsidRPr="00046E2E">
                    <w:rPr>
                      <w:rFonts w:cstheme="minorHAnsi"/>
                      <w:spacing w:val="1"/>
                    </w:rPr>
                    <w:t>'</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1"/>
                    </w:rPr>
                    <w:t>r</w:t>
                  </w:r>
                  <w:r w:rsidRPr="00046E2E">
                    <w:rPr>
                      <w:rFonts w:cstheme="minorHAnsi"/>
                      <w:spacing w:val="-1"/>
                    </w:rPr>
                    <w:t>é</w:t>
                  </w:r>
                  <w:r w:rsidRPr="00046E2E">
                    <w:rPr>
                      <w:rFonts w:cstheme="minorHAnsi"/>
                    </w:rPr>
                    <w:t>gu</w:t>
                  </w:r>
                  <w:r w:rsidRPr="00046E2E">
                    <w:rPr>
                      <w:rFonts w:cstheme="minorHAnsi"/>
                      <w:spacing w:val="-1"/>
                    </w:rPr>
                    <w:t>l</w:t>
                  </w:r>
                  <w:r w:rsidRPr="00046E2E">
                    <w:rPr>
                      <w:rFonts w:cstheme="minorHAnsi"/>
                    </w:rPr>
                    <w:t>i</w:t>
                  </w:r>
                  <w:r w:rsidRPr="00046E2E">
                    <w:rPr>
                      <w:rFonts w:cstheme="minorHAnsi"/>
                      <w:spacing w:val="-1"/>
                    </w:rPr>
                    <w:t>e</w:t>
                  </w:r>
                  <w:r w:rsidRPr="00046E2E">
                    <w:rPr>
                      <w:rFonts w:cstheme="minorHAnsi"/>
                      <w:spacing w:val="1"/>
                    </w:rPr>
                    <w:t>r</w:t>
                  </w:r>
                  <w:r w:rsidRPr="00046E2E">
                    <w:rPr>
                      <w:rFonts w:cstheme="minorHAnsi"/>
                    </w:rPr>
                    <w:t>s</w:t>
                  </w:r>
                  <w:r w:rsidRPr="00046E2E">
                    <w:rPr>
                      <w:rFonts w:cstheme="minorHAnsi"/>
                      <w:spacing w:val="4"/>
                    </w:rPr>
                    <w:t xml:space="preserve"> </w:t>
                  </w:r>
                  <w:r w:rsidRPr="00046E2E">
                    <w:rPr>
                      <w:rFonts w:cstheme="minorHAnsi"/>
                      <w:spacing w:val="-1"/>
                    </w:rPr>
                    <w:t>e</w:t>
                  </w:r>
                  <w:r w:rsidRPr="00046E2E">
                    <w:rPr>
                      <w:rFonts w:cstheme="minorHAnsi"/>
                    </w:rPr>
                    <w:t>t</w:t>
                  </w:r>
                  <w:r w:rsidRPr="00046E2E">
                    <w:rPr>
                      <w:rFonts w:cstheme="minorHAnsi"/>
                      <w:spacing w:val="4"/>
                    </w:rPr>
                    <w:t xml:space="preserve"> </w:t>
                  </w:r>
                  <w:r w:rsidRPr="00046E2E">
                    <w:rPr>
                      <w:rFonts w:cstheme="minorHAnsi"/>
                      <w:spacing w:val="-2"/>
                    </w:rPr>
                    <w:t>d</w:t>
                  </w:r>
                  <w:r w:rsidRPr="00046E2E">
                    <w:rPr>
                      <w:rFonts w:cstheme="minorHAnsi"/>
                    </w:rPr>
                    <w:t>u</w:t>
                  </w:r>
                  <w:r w:rsidRPr="00046E2E">
                    <w:rPr>
                      <w:rFonts w:cstheme="minorHAnsi"/>
                      <w:spacing w:val="3"/>
                    </w:rPr>
                    <w:t xml:space="preserve"> </w:t>
                  </w:r>
                  <w:r w:rsidRPr="00046E2E">
                    <w:rPr>
                      <w:rFonts w:cstheme="minorHAnsi"/>
                      <w:spacing w:val="-1"/>
                    </w:rPr>
                    <w:t>n</w:t>
                  </w:r>
                  <w:r w:rsidRPr="00046E2E">
                    <w:rPr>
                      <w:rFonts w:cstheme="minorHAnsi"/>
                      <w:spacing w:val="1"/>
                    </w:rPr>
                    <w:t>o</w:t>
                  </w:r>
                  <w:r w:rsidRPr="00046E2E">
                    <w:rPr>
                      <w:rFonts w:cstheme="minorHAnsi"/>
                      <w:spacing w:val="-3"/>
                    </w:rPr>
                    <w:t>m</w:t>
                  </w:r>
                  <w:r w:rsidRPr="00046E2E">
                    <w:rPr>
                      <w:rFonts w:cstheme="minorHAnsi"/>
                      <w:spacing w:val="1"/>
                    </w:rPr>
                    <w:t>br</w:t>
                  </w:r>
                  <w:r w:rsidRPr="00046E2E">
                    <w:rPr>
                      <w:rFonts w:cstheme="minorHAnsi"/>
                    </w:rPr>
                    <w:t>e d’</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spacing w:val="-1"/>
                    </w:rPr>
                    <w:t>e</w:t>
                  </w:r>
                  <w:r w:rsidRPr="00046E2E">
                    <w:rPr>
                      <w:rFonts w:cstheme="minorHAnsi"/>
                    </w:rPr>
                    <w:t>n</w:t>
                  </w:r>
                  <w:r w:rsidRPr="00046E2E">
                    <w:rPr>
                      <w:rFonts w:cstheme="minorHAnsi"/>
                      <w:spacing w:val="2"/>
                    </w:rPr>
                    <w:t xml:space="preserve"> </w:t>
                  </w:r>
                  <w:r w:rsidRPr="00046E2E">
                    <w:rPr>
                      <w:rFonts w:cstheme="minorHAnsi"/>
                    </w:rPr>
                    <w:t>i</w:t>
                  </w:r>
                  <w:r w:rsidRPr="00046E2E">
                    <w:rPr>
                      <w:rFonts w:cstheme="minorHAnsi"/>
                      <w:spacing w:val="-1"/>
                    </w:rPr>
                    <w:t>n</w:t>
                  </w:r>
                  <w:r w:rsidRPr="00046E2E">
                    <w:rPr>
                      <w:rFonts w:cstheme="minorHAnsi"/>
                      <w:spacing w:val="1"/>
                    </w:rPr>
                    <w:t>t</w:t>
                  </w:r>
                  <w:r w:rsidRPr="00046E2E">
                    <w:rPr>
                      <w:rFonts w:cstheme="minorHAnsi"/>
                      <w:spacing w:val="-1"/>
                    </w:rPr>
                    <w:t>é</w:t>
                  </w:r>
                  <w:r w:rsidRPr="00046E2E">
                    <w:rPr>
                      <w:rFonts w:cstheme="minorHAnsi"/>
                    </w:rPr>
                    <w:t>g</w:t>
                  </w:r>
                  <w:r w:rsidRPr="00046E2E">
                    <w:rPr>
                      <w:rFonts w:cstheme="minorHAnsi"/>
                      <w:spacing w:val="1"/>
                    </w:rPr>
                    <w:t>r</w:t>
                  </w:r>
                  <w:r w:rsidRPr="00046E2E">
                    <w:rPr>
                      <w:rFonts w:cstheme="minorHAnsi"/>
                      <w:spacing w:val="-1"/>
                    </w:rPr>
                    <w:t>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 xml:space="preserve">n </w:t>
                  </w:r>
                  <w:r w:rsidRPr="00046E2E">
                    <w:rPr>
                      <w:rFonts w:cstheme="minorHAnsi"/>
                      <w:spacing w:val="1"/>
                    </w:rPr>
                    <w:t>p</w:t>
                  </w:r>
                  <w:r w:rsidRPr="00046E2E">
                    <w:rPr>
                      <w:rFonts w:cstheme="minorHAnsi"/>
                      <w:spacing w:val="-1"/>
                    </w:rPr>
                    <w:t>e</w:t>
                  </w:r>
                  <w:r w:rsidRPr="00046E2E">
                    <w:rPr>
                      <w:rFonts w:cstheme="minorHAnsi"/>
                      <w:spacing w:val="1"/>
                    </w:rPr>
                    <w:t>r</w:t>
                  </w:r>
                  <w:r w:rsidRPr="00046E2E">
                    <w:rPr>
                      <w:rFonts w:cstheme="minorHAnsi"/>
                    </w:rPr>
                    <w:t>m</w:t>
                  </w:r>
                  <w:r w:rsidRPr="00046E2E">
                    <w:rPr>
                      <w:rFonts w:cstheme="minorHAnsi"/>
                      <w:spacing w:val="-1"/>
                    </w:rPr>
                    <w:t>anen</w:t>
                  </w:r>
                  <w:r w:rsidRPr="00046E2E">
                    <w:rPr>
                      <w:rFonts w:cstheme="minorHAnsi"/>
                      <w:spacing w:val="1"/>
                    </w:rPr>
                    <w:t>t</w:t>
                  </w:r>
                  <w:r w:rsidRPr="00046E2E">
                    <w:rPr>
                      <w:rFonts w:cstheme="minorHAnsi"/>
                    </w:rPr>
                    <w:t>e</w:t>
                  </w:r>
                  <w:r w:rsidRPr="00046E2E">
                    <w:rPr>
                      <w:rFonts w:cstheme="minorHAnsi"/>
                      <w:spacing w:val="2"/>
                    </w:rPr>
                    <w:t xml:space="preserve"> </w:t>
                  </w:r>
                  <w:r w:rsidRPr="00046E2E">
                    <w:rPr>
                      <w:rFonts w:cstheme="minorHAnsi"/>
                      <w:spacing w:val="1"/>
                    </w:rPr>
                    <w:t>t</w:t>
                  </w:r>
                  <w:r w:rsidRPr="00046E2E">
                    <w:rPr>
                      <w:rFonts w:cstheme="minorHAnsi"/>
                      <w:spacing w:val="-1"/>
                    </w:rPr>
                    <w:t>o</w:t>
                  </w:r>
                  <w:r w:rsidRPr="00046E2E">
                    <w:rPr>
                      <w:rFonts w:cstheme="minorHAnsi"/>
                      <w:spacing w:val="1"/>
                    </w:rPr>
                    <w:t>t</w:t>
                  </w:r>
                  <w:r w:rsidRPr="00046E2E">
                    <w:rPr>
                      <w:rFonts w:cstheme="minorHAnsi"/>
                      <w:spacing w:val="-1"/>
                    </w:rPr>
                    <w:t>al</w:t>
                  </w:r>
                  <w:r w:rsidRPr="00046E2E">
                    <w:rPr>
                      <w:rFonts w:cstheme="minorHAnsi"/>
                    </w:rPr>
                    <w:t>e</w:t>
                  </w:r>
                  <w:r w:rsidRPr="00046E2E">
                    <w:rPr>
                      <w:rFonts w:cstheme="minorHAnsi"/>
                      <w:spacing w:val="2"/>
                    </w:rPr>
                    <w:t xml:space="preserve"> </w:t>
                  </w:r>
                  <w:r w:rsidRPr="00046E2E">
                    <w:rPr>
                      <w:rFonts w:cstheme="minorHAnsi"/>
                      <w:spacing w:val="-1"/>
                    </w:rPr>
                    <w:t>n</w:t>
                  </w:r>
                  <w:r w:rsidRPr="00046E2E">
                    <w:rPr>
                      <w:rFonts w:cstheme="minorHAnsi"/>
                      <w:spacing w:val="1"/>
                    </w:rPr>
                    <w:t>'</w:t>
                  </w:r>
                  <w:r w:rsidRPr="00046E2E">
                    <w:rPr>
                      <w:rFonts w:cstheme="minorHAnsi"/>
                      <w:spacing w:val="-1"/>
                    </w:rPr>
                    <w:t>a</w:t>
                  </w:r>
                  <w:r w:rsidRPr="00046E2E">
                    <w:rPr>
                      <w:rFonts w:cstheme="minorHAnsi"/>
                      <w:spacing w:val="1"/>
                    </w:rPr>
                    <w:t>tt</w:t>
                  </w:r>
                  <w:r w:rsidRPr="00046E2E">
                    <w:rPr>
                      <w:rFonts w:cstheme="minorHAnsi"/>
                      <w:spacing w:val="-1"/>
                    </w:rPr>
                    <w:t>e</w:t>
                  </w:r>
                  <w:r w:rsidRPr="00046E2E">
                    <w:rPr>
                      <w:rFonts w:cstheme="minorHAnsi"/>
                    </w:rPr>
                    <w:t>i</w:t>
                  </w:r>
                  <w:r w:rsidRPr="00046E2E">
                    <w:rPr>
                      <w:rFonts w:cstheme="minorHAnsi"/>
                      <w:spacing w:val="-1"/>
                    </w:rPr>
                    <w:t>n</w:t>
                  </w:r>
                  <w:r w:rsidRPr="00046E2E">
                    <w:rPr>
                      <w:rFonts w:cstheme="minorHAnsi"/>
                    </w:rPr>
                    <w:t>t</w:t>
                  </w:r>
                  <w:r w:rsidRPr="00046E2E">
                    <w:rPr>
                      <w:rFonts w:cstheme="minorHAnsi"/>
                      <w:spacing w:val="4"/>
                    </w:rPr>
                    <w:t xml:space="preserve"> </w:t>
                  </w:r>
                  <w:r w:rsidRPr="00046E2E">
                    <w:rPr>
                      <w:rFonts w:cstheme="minorHAnsi"/>
                      <w:spacing w:val="1"/>
                    </w:rPr>
                    <w:t>p</w:t>
                  </w:r>
                  <w:r w:rsidRPr="00046E2E">
                    <w:rPr>
                      <w:rFonts w:cstheme="minorHAnsi"/>
                      <w:spacing w:val="-1"/>
                    </w:rPr>
                    <w:t>a</w:t>
                  </w:r>
                  <w:r w:rsidRPr="00046E2E">
                    <w:rPr>
                      <w:rFonts w:cstheme="minorHAnsi"/>
                    </w:rPr>
                    <w:t>s</w:t>
                  </w:r>
                  <w:r w:rsidRPr="00046E2E">
                    <w:rPr>
                      <w:rFonts w:cstheme="minorHAnsi"/>
                      <w:spacing w:val="1"/>
                    </w:rPr>
                    <w:t xml:space="preserve"> </w:t>
                  </w:r>
                  <w:r w:rsidRPr="00046E2E">
                    <w:rPr>
                      <w:rFonts w:cstheme="minorHAnsi"/>
                    </w:rPr>
                    <w:t>9</w:t>
                  </w:r>
                  <w:r w:rsidRPr="00046E2E">
                    <w:rPr>
                      <w:rFonts w:cstheme="minorHAnsi"/>
                      <w:spacing w:val="-1"/>
                    </w:rPr>
                    <w:t>0</w:t>
                  </w:r>
                  <w:r w:rsidRPr="00046E2E">
                    <w:rPr>
                      <w:rFonts w:cstheme="minorHAnsi"/>
                    </w:rPr>
                    <w:t>,</w:t>
                  </w:r>
                  <w:r w:rsidRPr="00046E2E">
                    <w:rPr>
                      <w:rFonts w:cstheme="minorHAnsi"/>
                      <w:spacing w:val="4"/>
                    </w:rPr>
                    <w:t xml:space="preserve"> </w:t>
                  </w:r>
                  <w:r w:rsidRPr="00046E2E">
                    <w:rPr>
                      <w:rFonts w:cstheme="minorHAnsi"/>
                      <w:spacing w:val="-1"/>
                    </w:rPr>
                    <w:t>l</w:t>
                  </w:r>
                  <w:r w:rsidRPr="00046E2E">
                    <w:rPr>
                      <w:rFonts w:cstheme="minorHAnsi"/>
                    </w:rPr>
                    <w:t>e directeur</w:t>
                  </w:r>
                  <w:r w:rsidRPr="00046E2E">
                    <w:rPr>
                      <w:rFonts w:cstheme="minorHAnsi"/>
                      <w:spacing w:val="1"/>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4"/>
                    </w:rPr>
                    <w:t xml:space="preserve"> </w:t>
                  </w:r>
                  <w:r w:rsidRPr="00046E2E">
                    <w:rPr>
                      <w:rFonts w:cstheme="minorHAnsi"/>
                      <w:spacing w:val="-2"/>
                    </w:rPr>
                    <w:t>c</w:t>
                  </w:r>
                  <w:r w:rsidRPr="00046E2E">
                    <w:rPr>
                      <w:rFonts w:cstheme="minorHAnsi"/>
                      <w:spacing w:val="1"/>
                    </w:rPr>
                    <w:t>h</w:t>
                  </w:r>
                  <w:r w:rsidRPr="00046E2E">
                    <w:rPr>
                      <w:rFonts w:cstheme="minorHAnsi"/>
                      <w:spacing w:val="-1"/>
                    </w:rPr>
                    <w:t>a</w:t>
                  </w:r>
                  <w:r w:rsidRPr="00046E2E">
                    <w:rPr>
                      <w:rFonts w:cstheme="minorHAnsi"/>
                      <w:spacing w:val="-2"/>
                    </w:rPr>
                    <w:t>r</w:t>
                  </w:r>
                  <w:r w:rsidRPr="00046E2E">
                    <w:rPr>
                      <w:rFonts w:cstheme="minorHAnsi"/>
                    </w:rPr>
                    <w:t>gé</w:t>
                  </w:r>
                  <w:r w:rsidRPr="00046E2E">
                    <w:rPr>
                      <w:rFonts w:cstheme="minorHAnsi"/>
                      <w:spacing w:val="2"/>
                    </w:rPr>
                    <w:t xml:space="preserve"> </w:t>
                  </w:r>
                  <w:r w:rsidRPr="00046E2E">
                    <w:rPr>
                      <w:rFonts w:cstheme="minorHAnsi"/>
                    </w:rPr>
                    <w:t>de</w:t>
                  </w:r>
                  <w:r w:rsidRPr="00046E2E">
                    <w:rPr>
                      <w:rFonts w:cstheme="minorHAnsi"/>
                      <w:spacing w:val="2"/>
                    </w:rPr>
                    <w:t xml:space="preserve"> </w:t>
                  </w:r>
                  <w:r w:rsidRPr="00046E2E">
                    <w:rPr>
                      <w:rFonts w:cstheme="minorHAnsi"/>
                    </w:rPr>
                    <w:t>d</w:t>
                  </w:r>
                  <w:r w:rsidRPr="00046E2E">
                    <w:rPr>
                      <w:rFonts w:cstheme="minorHAnsi"/>
                      <w:spacing w:val="-1"/>
                    </w:rPr>
                    <w:t>e</w:t>
                  </w:r>
                  <w:r w:rsidRPr="00046E2E">
                    <w:rPr>
                      <w:rFonts w:cstheme="minorHAnsi"/>
                    </w:rPr>
                    <w:t xml:space="preserve">ux </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spacing w:val="-2"/>
                    </w:rPr>
                    <w:t>d</w:t>
                  </w:r>
                  <w:r w:rsidRPr="00046E2E">
                    <w:rPr>
                      <w:rFonts w:cstheme="minorHAnsi"/>
                      <w:spacing w:val="-1"/>
                    </w:rPr>
                    <w:t>e</w:t>
                  </w:r>
                  <w:r w:rsidRPr="00046E2E">
                    <w:rPr>
                      <w:rFonts w:cstheme="minorHAnsi"/>
                    </w:rPr>
                    <w:t>s</w:t>
                  </w:r>
                  <w:r w:rsidRPr="00046E2E">
                    <w:rPr>
                      <w:rFonts w:cstheme="minorHAnsi"/>
                      <w:spacing w:val="4"/>
                    </w:rPr>
                    <w:t xml:space="preserve"> </w:t>
                  </w:r>
                  <w:r w:rsidRPr="00046E2E">
                    <w:rPr>
                      <w:rFonts w:cstheme="minorHAnsi"/>
                    </w:rPr>
                    <w:t>de</w:t>
                  </w:r>
                  <w:r w:rsidRPr="00046E2E">
                    <w:rPr>
                      <w:rFonts w:cstheme="minorHAnsi"/>
                      <w:spacing w:val="2"/>
                    </w:rPr>
                    <w:t xml:space="preserve"> </w:t>
                  </w:r>
                  <w:r w:rsidRPr="00046E2E">
                    <w:rPr>
                      <w:rFonts w:cstheme="minorHAnsi"/>
                      <w:spacing w:val="-2"/>
                    </w:rPr>
                    <w:t>c</w:t>
                  </w:r>
                  <w:r w:rsidRPr="00046E2E">
                    <w:rPr>
                      <w:rFonts w:cstheme="minorHAnsi"/>
                      <w:spacing w:val="1"/>
                    </w:rPr>
                    <w:t>o</w:t>
                  </w:r>
                  <w:r w:rsidRPr="00046E2E">
                    <w:rPr>
                      <w:rFonts w:cstheme="minorHAnsi"/>
                    </w:rPr>
                    <w:t>u</w:t>
                  </w:r>
                  <w:r w:rsidRPr="00046E2E">
                    <w:rPr>
                      <w:rFonts w:cstheme="minorHAnsi"/>
                      <w:spacing w:val="-2"/>
                    </w:rPr>
                    <w:t>r</w:t>
                  </w:r>
                  <w:r w:rsidRPr="00046E2E">
                    <w:rPr>
                      <w:rFonts w:cstheme="minorHAnsi"/>
                    </w:rPr>
                    <w:t>s</w:t>
                  </w:r>
                  <w:r w:rsidRPr="00046E2E">
                    <w:rPr>
                      <w:rFonts w:cstheme="minorHAnsi"/>
                      <w:spacing w:val="4"/>
                    </w:rPr>
                    <w:t xml:space="preserve"> </w:t>
                  </w:r>
                  <w:r w:rsidRPr="00046E2E">
                    <w:rPr>
                      <w:rFonts w:cstheme="minorHAnsi"/>
                      <w:spacing w:val="1"/>
                    </w:rPr>
                    <w:t>p</w:t>
                  </w:r>
                  <w:r w:rsidRPr="00046E2E">
                    <w:rPr>
                      <w:rFonts w:cstheme="minorHAnsi"/>
                      <w:spacing w:val="-3"/>
                    </w:rPr>
                    <w:t>a</w:t>
                  </w:r>
                  <w:r w:rsidRPr="00046E2E">
                    <w:rPr>
                      <w:rFonts w:cstheme="minorHAnsi"/>
                    </w:rPr>
                    <w:t>r</w:t>
                  </w:r>
                  <w:r w:rsidRPr="00046E2E">
                    <w:rPr>
                      <w:rFonts w:cstheme="minorHAnsi"/>
                      <w:spacing w:val="4"/>
                    </w:rPr>
                    <w:t xml:space="preserve"> </w:t>
                  </w:r>
                  <w:r w:rsidRPr="00046E2E">
                    <w:rPr>
                      <w:rFonts w:cstheme="minorHAnsi"/>
                      <w:spacing w:val="-2"/>
                    </w:rPr>
                    <w:t>t</w:t>
                  </w:r>
                  <w:r w:rsidRPr="00046E2E">
                    <w:rPr>
                      <w:rFonts w:cstheme="minorHAnsi"/>
                      <w:spacing w:val="1"/>
                    </w:rPr>
                    <w:t>r</w:t>
                  </w:r>
                  <w:r w:rsidRPr="00046E2E">
                    <w:rPr>
                      <w:rFonts w:cstheme="minorHAnsi"/>
                      <w:spacing w:val="-1"/>
                    </w:rPr>
                    <w:t>an</w:t>
                  </w:r>
                  <w:r w:rsidRPr="00046E2E">
                    <w:rPr>
                      <w:rFonts w:cstheme="minorHAnsi"/>
                      <w:spacing w:val="1"/>
                    </w:rPr>
                    <w:t>c</w:t>
                  </w:r>
                  <w:r w:rsidRPr="00046E2E">
                    <w:rPr>
                      <w:rFonts w:cstheme="minorHAnsi"/>
                      <w:spacing w:val="-1"/>
                    </w:rPr>
                    <w:t>h</w:t>
                  </w:r>
                  <w:r w:rsidRPr="00046E2E">
                    <w:rPr>
                      <w:rFonts w:cstheme="minorHAnsi"/>
                    </w:rPr>
                    <w:t xml:space="preserve">e </w:t>
                  </w:r>
                  <w:r w:rsidRPr="00046E2E">
                    <w:rPr>
                      <w:rFonts w:cstheme="minorHAnsi"/>
                      <w:spacing w:val="1"/>
                    </w:rPr>
                    <w:t>co</w:t>
                  </w:r>
                  <w:r w:rsidRPr="00046E2E">
                    <w:rPr>
                      <w:rFonts w:cstheme="minorHAnsi"/>
                      <w:spacing w:val="-3"/>
                    </w:rPr>
                    <w:t>m</w:t>
                  </w:r>
                  <w:r w:rsidRPr="00046E2E">
                    <w:rPr>
                      <w:rFonts w:cstheme="minorHAnsi"/>
                      <w:spacing w:val="1"/>
                    </w:rPr>
                    <w:t>p</w:t>
                  </w:r>
                  <w:r w:rsidRPr="00046E2E">
                    <w:rPr>
                      <w:rFonts w:cstheme="minorHAnsi"/>
                      <w:spacing w:val="-1"/>
                    </w:rPr>
                    <w:t>lè</w:t>
                  </w:r>
                  <w:r w:rsidRPr="00046E2E">
                    <w:rPr>
                      <w:rFonts w:cstheme="minorHAnsi"/>
                      <w:spacing w:val="1"/>
                    </w:rPr>
                    <w:t>t</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rPr>
                    <w:t xml:space="preserve">9 </w:t>
                  </w:r>
                  <w:r w:rsidRPr="00046E2E">
                    <w:rPr>
                      <w:rFonts w:cstheme="minorHAnsi"/>
                      <w:spacing w:val="-1"/>
                    </w:rPr>
                    <w:t>élè</w:t>
                  </w:r>
                  <w:r w:rsidRPr="00046E2E">
                    <w:rPr>
                      <w:rFonts w:cstheme="minorHAnsi"/>
                      <w:spacing w:val="1"/>
                    </w:rPr>
                    <w:t>v</w:t>
                  </w:r>
                  <w:r w:rsidRPr="00046E2E">
                    <w:rPr>
                      <w:rFonts w:cstheme="minorHAnsi"/>
                      <w:spacing w:val="-1"/>
                    </w:rPr>
                    <w:t>e</w:t>
                  </w:r>
                  <w:r w:rsidRPr="00046E2E">
                    <w:rPr>
                      <w:rFonts w:cstheme="minorHAnsi"/>
                    </w:rPr>
                    <w:t xml:space="preserve">s </w:t>
                  </w:r>
                  <w:r w:rsidRPr="00046E2E">
                    <w:rPr>
                      <w:rFonts w:cstheme="minorHAnsi"/>
                      <w:spacing w:val="-1"/>
                    </w:rPr>
                    <w:t>e</w:t>
                  </w:r>
                  <w:r w:rsidRPr="00046E2E">
                    <w:rPr>
                      <w:rFonts w:cstheme="minorHAnsi"/>
                    </w:rPr>
                    <w:t>n</w:t>
                  </w:r>
                  <w:r w:rsidRPr="00046E2E">
                    <w:rPr>
                      <w:rFonts w:cstheme="minorHAnsi"/>
                      <w:spacing w:val="1"/>
                    </w:rPr>
                    <w:t xml:space="preserve"> </w:t>
                  </w:r>
                  <w:r w:rsidRPr="00046E2E">
                    <w:rPr>
                      <w:rFonts w:cstheme="minorHAnsi"/>
                    </w:rPr>
                    <w:t>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spacing w:val="1"/>
                    </w:rPr>
                    <w:t>s</w:t>
                  </w:r>
                  <w:r w:rsidRPr="00046E2E">
                    <w:rPr>
                      <w:rFonts w:cstheme="minorHAnsi"/>
                    </w:rPr>
                    <w:t>.</w:t>
                  </w:r>
                </w:p>
                <w:p w:rsidR="00E07C8A" w:rsidRPr="00046E2E" w:rsidRDefault="00545642">
                  <w:pPr>
                    <w:rPr>
                      <w:rFonts w:cstheme="minorHAnsi"/>
                    </w:rPr>
                  </w:pPr>
                  <w:r w:rsidRPr="00046E2E">
                    <w:rPr>
                      <w:rFonts w:cstheme="minorHAnsi"/>
                    </w:rPr>
                    <w:br w:type="page"/>
                  </w:r>
                </w:p>
                <w:p w:rsidR="00E07C8A" w:rsidRPr="00046E2E" w:rsidRDefault="00545642">
                  <w:pPr>
                    <w:widowControl w:val="0"/>
                    <w:tabs>
                      <w:tab w:val="left" w:pos="8789"/>
                    </w:tabs>
                    <w:autoSpaceDE w:val="0"/>
                    <w:autoSpaceDN w:val="0"/>
                    <w:adjustRightInd w:val="0"/>
                    <w:jc w:val="both"/>
                    <w:rPr>
                      <w:rFonts w:cstheme="minorHAnsi"/>
                      <w:spacing w:val="1"/>
                    </w:rPr>
                  </w:pPr>
                  <w:r w:rsidRPr="00046E2E">
                    <w:rPr>
                      <w:rFonts w:cstheme="minorHAnsi"/>
                    </w:rPr>
                    <w:lastRenderedPageBreak/>
                    <w:t>C</w:t>
                  </w:r>
                  <w:r w:rsidRPr="00046E2E">
                    <w:rPr>
                      <w:rFonts w:cstheme="minorHAnsi"/>
                      <w:spacing w:val="-1"/>
                    </w:rPr>
                    <w:t>e</w:t>
                  </w:r>
                  <w:r w:rsidRPr="00046E2E">
                    <w:rPr>
                      <w:rFonts w:cstheme="minorHAnsi"/>
                    </w:rPr>
                    <w:t xml:space="preserve">s </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1"/>
                    </w:rPr>
                    <w:t>e</w:t>
                  </w:r>
                  <w:r w:rsidRPr="00046E2E">
                    <w:rPr>
                      <w:rFonts w:cstheme="minorHAnsi"/>
                    </w:rPr>
                    <w:t xml:space="preserve">s </w:t>
                  </w:r>
                  <w:r w:rsidRPr="00046E2E">
                    <w:rPr>
                      <w:rFonts w:cstheme="minorHAnsi"/>
                      <w:spacing w:val="-2"/>
                    </w:rPr>
                    <w:t>s</w:t>
                  </w:r>
                  <w:r w:rsidRPr="00046E2E">
                    <w:rPr>
                      <w:rFonts w:cstheme="minorHAnsi"/>
                      <w:spacing w:val="1"/>
                    </w:rPr>
                    <w:t>o</w:t>
                  </w:r>
                  <w:r w:rsidRPr="00046E2E">
                    <w:rPr>
                      <w:rFonts w:cstheme="minorHAnsi"/>
                      <w:spacing w:val="-1"/>
                    </w:rPr>
                    <w:t>n</w:t>
                  </w:r>
                  <w:r w:rsidRPr="00046E2E">
                    <w:rPr>
                      <w:rFonts w:cstheme="minorHAnsi"/>
                    </w:rPr>
                    <w:t>t</w:t>
                  </w:r>
                  <w:r w:rsidRPr="00046E2E">
                    <w:rPr>
                      <w:rFonts w:cstheme="minorHAnsi"/>
                      <w:spacing w:val="-2"/>
                    </w:rPr>
                    <w:t xml:space="preserve"> </w:t>
                  </w:r>
                  <w:r w:rsidRPr="00046E2E">
                    <w:rPr>
                      <w:rFonts w:cstheme="minorHAnsi"/>
                      <w:spacing w:val="1"/>
                    </w:rPr>
                    <w:t>pr</w:t>
                  </w:r>
                  <w:r w:rsidRPr="00046E2E">
                    <w:rPr>
                      <w:rFonts w:cstheme="minorHAnsi"/>
                      <w:spacing w:val="-1"/>
                    </w:rPr>
                    <w:t>éle</w:t>
                  </w:r>
                  <w:r w:rsidRPr="00046E2E">
                    <w:rPr>
                      <w:rFonts w:cstheme="minorHAnsi"/>
                      <w:spacing w:val="-2"/>
                    </w:rPr>
                    <w:t>v</w:t>
                  </w:r>
                  <w:r w:rsidRPr="00046E2E">
                    <w:rPr>
                      <w:rFonts w:cstheme="minorHAnsi"/>
                      <w:spacing w:val="-1"/>
                    </w:rPr>
                    <w:t>ée</w:t>
                  </w:r>
                  <w:r w:rsidRPr="00046E2E">
                    <w:rPr>
                      <w:rFonts w:cstheme="minorHAnsi"/>
                    </w:rPr>
                    <w:t xml:space="preserve">s </w:t>
                  </w:r>
                  <w:r w:rsidRPr="00046E2E">
                    <w:rPr>
                      <w:rFonts w:cstheme="minorHAnsi"/>
                      <w:spacing w:val="1"/>
                    </w:rPr>
                    <w:t>s</w:t>
                  </w:r>
                  <w:r w:rsidRPr="00046E2E">
                    <w:rPr>
                      <w:rFonts w:cstheme="minorHAnsi"/>
                    </w:rPr>
                    <w:t xml:space="preserve">ur </w:t>
                  </w:r>
                  <w:r w:rsidRPr="00046E2E">
                    <w:rPr>
                      <w:rFonts w:cstheme="minorHAnsi"/>
                      <w:spacing w:val="-1"/>
                    </w:rPr>
                    <w:t>l</w:t>
                  </w:r>
                  <w:r w:rsidRPr="00046E2E">
                    <w:rPr>
                      <w:rFonts w:cstheme="minorHAnsi"/>
                    </w:rPr>
                    <w:t>e</w:t>
                  </w:r>
                  <w:r w:rsidRPr="00046E2E">
                    <w:rPr>
                      <w:rFonts w:cstheme="minorHAnsi"/>
                      <w:spacing w:val="-1"/>
                    </w:rPr>
                    <w:t xml:space="preserve"> </w:t>
                  </w:r>
                  <w:r w:rsidRPr="00046E2E">
                    <w:rPr>
                      <w:rFonts w:cstheme="minorHAnsi"/>
                      <w:spacing w:val="1"/>
                    </w:rPr>
                    <w:t>c</w:t>
                  </w:r>
                  <w:r w:rsidRPr="00046E2E">
                    <w:rPr>
                      <w:rFonts w:cstheme="minorHAnsi"/>
                      <w:spacing w:val="-1"/>
                    </w:rPr>
                    <w:t>a</w:t>
                  </w:r>
                  <w:r w:rsidRPr="00046E2E">
                    <w:rPr>
                      <w:rFonts w:cstheme="minorHAnsi"/>
                      <w:spacing w:val="1"/>
                    </w:rPr>
                    <w:t>p</w:t>
                  </w:r>
                  <w:r w:rsidRPr="00046E2E">
                    <w:rPr>
                      <w:rFonts w:cstheme="minorHAnsi"/>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spacing w:val="-2"/>
                    </w:rPr>
                    <w:t>i</w:t>
                  </w:r>
                  <w:r w:rsidRPr="00046E2E">
                    <w:rPr>
                      <w:rFonts w:cstheme="minorHAnsi"/>
                      <w:spacing w:val="1"/>
                    </w:rPr>
                    <w:t>o</w:t>
                  </w:r>
                  <w:r w:rsidRPr="00046E2E">
                    <w:rPr>
                      <w:rFonts w:cstheme="minorHAnsi"/>
                    </w:rPr>
                    <w:t>d</w:t>
                  </w:r>
                  <w:r w:rsidRPr="00046E2E">
                    <w:rPr>
                      <w:rFonts w:cstheme="minorHAnsi"/>
                      <w:spacing w:val="-3"/>
                    </w:rPr>
                    <w:t>e</w:t>
                  </w:r>
                  <w:r w:rsidRPr="00046E2E">
                    <w:rPr>
                      <w:rFonts w:cstheme="minorHAnsi"/>
                      <w:spacing w:val="1"/>
                    </w:rPr>
                    <w:t>s.</w:t>
                  </w:r>
                </w:p>
                <w:p w:rsidR="00E07C8A" w:rsidRPr="00046E2E" w:rsidRDefault="00E07C8A">
                  <w:pPr>
                    <w:widowControl w:val="0"/>
                    <w:tabs>
                      <w:tab w:val="left" w:pos="8789"/>
                    </w:tabs>
                    <w:autoSpaceDE w:val="0"/>
                    <w:autoSpaceDN w:val="0"/>
                    <w:adjustRightInd w:val="0"/>
                    <w:jc w:val="both"/>
                    <w:rPr>
                      <w:rFonts w:cstheme="minorHAnsi"/>
                      <w:spacing w:val="1"/>
                    </w:rPr>
                  </w:pPr>
                </w:p>
                <w:p w:rsidR="00E07C8A" w:rsidRPr="00046E2E" w:rsidRDefault="00E07C8A">
                  <w:pPr>
                    <w:widowControl w:val="0"/>
                    <w:autoSpaceDE w:val="0"/>
                    <w:autoSpaceDN w:val="0"/>
                    <w:adjustRightInd w:val="0"/>
                    <w:spacing w:before="6" w:line="90" w:lineRule="exact"/>
                    <w:rPr>
                      <w:rFonts w:cstheme="minorHAnsi"/>
                    </w:rPr>
                  </w:pPr>
                </w:p>
                <w:tbl>
                  <w:tblPr>
                    <w:tblW w:w="9540" w:type="dxa"/>
                    <w:jc w:val="center"/>
                    <w:tblLayout w:type="fixed"/>
                    <w:tblCellMar>
                      <w:left w:w="0" w:type="dxa"/>
                      <w:right w:w="0" w:type="dxa"/>
                    </w:tblCellMar>
                    <w:tblLook w:val="0000" w:firstRow="0" w:lastRow="0" w:firstColumn="0" w:lastColumn="0" w:noHBand="0" w:noVBand="0"/>
                  </w:tblPr>
                  <w:tblGrid>
                    <w:gridCol w:w="4769"/>
                    <w:gridCol w:w="4771"/>
                  </w:tblGrid>
                  <w:tr w:rsidR="00E07C8A" w:rsidRPr="00046E2E">
                    <w:trPr>
                      <w:trHeight w:hRule="exact" w:val="260"/>
                      <w:jc w:val="center"/>
                    </w:trPr>
                    <w:tc>
                      <w:tcPr>
                        <w:tcW w:w="4769" w:type="dxa"/>
                        <w:tcBorders>
                          <w:top w:val="single" w:sz="4" w:space="0" w:color="000000"/>
                          <w:left w:val="single" w:sz="4" w:space="0" w:color="000000"/>
                          <w:bottom w:val="nil"/>
                          <w:right w:val="single" w:sz="4" w:space="0" w:color="000000"/>
                        </w:tcBorders>
                      </w:tcPr>
                      <w:p w:rsidR="00E07C8A" w:rsidRPr="00046E2E" w:rsidRDefault="00545642">
                        <w:pPr>
                          <w:widowControl w:val="0"/>
                          <w:autoSpaceDE w:val="0"/>
                          <w:autoSpaceDN w:val="0"/>
                          <w:adjustRightInd w:val="0"/>
                          <w:spacing w:before="1"/>
                          <w:rPr>
                            <w:rFonts w:cstheme="minorHAnsi"/>
                          </w:rPr>
                        </w:pPr>
                        <w:r w:rsidRPr="00046E2E">
                          <w:rPr>
                            <w:rFonts w:cstheme="minorHAnsi"/>
                            <w:spacing w:val="1"/>
                            <w:u w:val="single"/>
                          </w:rPr>
                          <w:t>N</w:t>
                        </w:r>
                        <w:r w:rsidRPr="00046E2E">
                          <w:rPr>
                            <w:rFonts w:cstheme="minorHAnsi"/>
                            <w:spacing w:val="-1"/>
                            <w:u w:val="single"/>
                          </w:rPr>
                          <w:t>o</w:t>
                        </w:r>
                        <w:r w:rsidRPr="00046E2E">
                          <w:rPr>
                            <w:rFonts w:cstheme="minorHAnsi"/>
                            <w:u w:val="single"/>
                          </w:rPr>
                          <w:t>m</w:t>
                        </w:r>
                        <w:r w:rsidRPr="00046E2E">
                          <w:rPr>
                            <w:rFonts w:cstheme="minorHAnsi"/>
                            <w:spacing w:val="-1"/>
                            <w:u w:val="single"/>
                          </w:rPr>
                          <w:t>b</w:t>
                        </w:r>
                        <w:r w:rsidRPr="00046E2E">
                          <w:rPr>
                            <w:rFonts w:cstheme="minorHAnsi"/>
                            <w:spacing w:val="1"/>
                            <w:u w:val="single"/>
                          </w:rPr>
                          <w:t>r</w:t>
                        </w:r>
                        <w:r w:rsidRPr="00046E2E">
                          <w:rPr>
                            <w:rFonts w:cstheme="minorHAnsi"/>
                            <w:u w:val="single"/>
                          </w:rPr>
                          <w:t>e</w:t>
                        </w:r>
                        <w:r w:rsidRPr="00046E2E">
                          <w:rPr>
                            <w:rFonts w:cstheme="minorHAnsi"/>
                            <w:spacing w:val="-2"/>
                            <w:u w:val="single"/>
                          </w:rPr>
                          <w:t xml:space="preserve"> </w:t>
                        </w:r>
                        <w:r w:rsidRPr="00046E2E">
                          <w:rPr>
                            <w:rFonts w:cstheme="minorHAnsi"/>
                            <w:u w:val="single"/>
                          </w:rPr>
                          <w:t>d’</w:t>
                        </w:r>
                        <w:r w:rsidRPr="00046E2E">
                          <w:rPr>
                            <w:rFonts w:cstheme="minorHAnsi"/>
                            <w:spacing w:val="-1"/>
                            <w:u w:val="single"/>
                          </w:rPr>
                          <w:t>élè</w:t>
                        </w:r>
                        <w:r w:rsidRPr="00046E2E">
                          <w:rPr>
                            <w:rFonts w:cstheme="minorHAnsi"/>
                            <w:spacing w:val="1"/>
                            <w:u w:val="single"/>
                          </w:rPr>
                          <w:t>v</w:t>
                        </w:r>
                        <w:r w:rsidRPr="00046E2E">
                          <w:rPr>
                            <w:rFonts w:cstheme="minorHAnsi"/>
                            <w:spacing w:val="-1"/>
                            <w:u w:val="single"/>
                          </w:rPr>
                          <w:t>es</w:t>
                        </w:r>
                        <w:r w:rsidRPr="00046E2E">
                          <w:rPr>
                            <w:rFonts w:cstheme="minorHAnsi"/>
                            <w:u w:val="single"/>
                          </w:rPr>
                          <w:t xml:space="preserve"> </w:t>
                        </w:r>
                        <w:r w:rsidRPr="00046E2E">
                          <w:rPr>
                            <w:rFonts w:cstheme="minorHAnsi"/>
                            <w:spacing w:val="-51"/>
                          </w:rPr>
                          <w:t xml:space="preserve"> </w:t>
                        </w:r>
                        <w:r w:rsidRPr="00046E2E">
                          <w:rPr>
                            <w:rFonts w:cstheme="minorHAnsi"/>
                          </w:rPr>
                          <w:t>:</w:t>
                        </w:r>
                      </w:p>
                    </w:tc>
                    <w:tc>
                      <w:tcPr>
                        <w:tcW w:w="4771" w:type="dxa"/>
                        <w:tcBorders>
                          <w:top w:val="single" w:sz="4" w:space="0" w:color="000000"/>
                          <w:left w:val="single" w:sz="4" w:space="0" w:color="000000"/>
                          <w:bottom w:val="nil"/>
                          <w:right w:val="single" w:sz="4" w:space="0" w:color="000000"/>
                        </w:tcBorders>
                      </w:tcPr>
                      <w:p w:rsidR="00E07C8A" w:rsidRPr="00046E2E" w:rsidRDefault="00545642">
                        <w:pPr>
                          <w:widowControl w:val="0"/>
                          <w:autoSpaceDE w:val="0"/>
                          <w:autoSpaceDN w:val="0"/>
                          <w:adjustRightInd w:val="0"/>
                          <w:spacing w:before="1"/>
                          <w:rPr>
                            <w:rFonts w:cstheme="minorHAnsi"/>
                          </w:rPr>
                        </w:pPr>
                        <w:r w:rsidRPr="00046E2E">
                          <w:rPr>
                            <w:rFonts w:cstheme="minorHAnsi"/>
                            <w:spacing w:val="1"/>
                            <w:u w:val="single"/>
                          </w:rPr>
                          <w:t>N</w:t>
                        </w:r>
                        <w:r w:rsidRPr="00046E2E">
                          <w:rPr>
                            <w:rFonts w:cstheme="minorHAnsi"/>
                            <w:spacing w:val="-1"/>
                            <w:u w:val="single"/>
                          </w:rPr>
                          <w:t>o</w:t>
                        </w:r>
                        <w:r w:rsidRPr="00046E2E">
                          <w:rPr>
                            <w:rFonts w:cstheme="minorHAnsi"/>
                            <w:u w:val="single"/>
                          </w:rPr>
                          <w:t>m</w:t>
                        </w:r>
                        <w:r w:rsidRPr="00046E2E">
                          <w:rPr>
                            <w:rFonts w:cstheme="minorHAnsi"/>
                            <w:spacing w:val="-1"/>
                            <w:u w:val="single"/>
                          </w:rPr>
                          <w:t>b</w:t>
                        </w:r>
                        <w:r w:rsidRPr="00046E2E">
                          <w:rPr>
                            <w:rFonts w:cstheme="minorHAnsi"/>
                            <w:spacing w:val="1"/>
                            <w:u w:val="single"/>
                          </w:rPr>
                          <w:t>r</w:t>
                        </w:r>
                        <w:r w:rsidRPr="00046E2E">
                          <w:rPr>
                            <w:rFonts w:cstheme="minorHAnsi"/>
                            <w:u w:val="single"/>
                          </w:rPr>
                          <w:t>e</w:t>
                        </w:r>
                        <w:r w:rsidRPr="00046E2E">
                          <w:rPr>
                            <w:rFonts w:cstheme="minorHAnsi"/>
                            <w:spacing w:val="-2"/>
                            <w:u w:val="single"/>
                          </w:rPr>
                          <w:t xml:space="preserve"> </w:t>
                        </w:r>
                        <w:r w:rsidRPr="00046E2E">
                          <w:rPr>
                            <w:rFonts w:cstheme="minorHAnsi"/>
                            <w:u w:val="single"/>
                          </w:rPr>
                          <w:t>de</w:t>
                        </w:r>
                        <w:r w:rsidRPr="00046E2E">
                          <w:rPr>
                            <w:rFonts w:cstheme="minorHAnsi"/>
                            <w:spacing w:val="-2"/>
                            <w:u w:val="single"/>
                          </w:rPr>
                          <w:t xml:space="preserve"> </w:t>
                        </w:r>
                        <w:r w:rsidRPr="00046E2E">
                          <w:rPr>
                            <w:rFonts w:cstheme="minorHAnsi"/>
                            <w:spacing w:val="1"/>
                            <w:u w:val="single"/>
                          </w:rPr>
                          <w:t>p</w:t>
                        </w:r>
                        <w:r w:rsidRPr="00046E2E">
                          <w:rPr>
                            <w:rFonts w:cstheme="minorHAnsi"/>
                            <w:spacing w:val="-1"/>
                            <w:u w:val="single"/>
                          </w:rPr>
                          <w:t>é</w:t>
                        </w:r>
                        <w:r w:rsidRPr="00046E2E">
                          <w:rPr>
                            <w:rFonts w:cstheme="minorHAnsi"/>
                            <w:spacing w:val="1"/>
                            <w:u w:val="single"/>
                          </w:rPr>
                          <w:t>r</w:t>
                        </w:r>
                        <w:r w:rsidRPr="00046E2E">
                          <w:rPr>
                            <w:rFonts w:cstheme="minorHAnsi"/>
                            <w:spacing w:val="-2"/>
                            <w:u w:val="single"/>
                          </w:rPr>
                          <w:t>i</w:t>
                        </w:r>
                        <w:r w:rsidRPr="00046E2E">
                          <w:rPr>
                            <w:rFonts w:cstheme="minorHAnsi"/>
                            <w:spacing w:val="1"/>
                            <w:u w:val="single"/>
                          </w:rPr>
                          <w:t>o</w:t>
                        </w:r>
                        <w:r w:rsidRPr="00046E2E">
                          <w:rPr>
                            <w:rFonts w:cstheme="minorHAnsi"/>
                            <w:u w:val="single"/>
                          </w:rPr>
                          <w:t>d</w:t>
                        </w:r>
                        <w:r w:rsidRPr="00046E2E">
                          <w:rPr>
                            <w:rFonts w:cstheme="minorHAnsi"/>
                            <w:spacing w:val="-1"/>
                            <w:u w:val="single"/>
                          </w:rPr>
                          <w:t>e</w:t>
                        </w:r>
                        <w:r w:rsidRPr="00046E2E">
                          <w:rPr>
                            <w:rFonts w:cstheme="minorHAnsi"/>
                            <w:u w:val="single"/>
                          </w:rPr>
                          <w:t>s</w:t>
                        </w:r>
                        <w:r w:rsidRPr="00046E2E">
                          <w:rPr>
                            <w:rFonts w:cstheme="minorHAnsi"/>
                            <w:spacing w:val="2"/>
                          </w:rPr>
                          <w:t xml:space="preserve"> </w:t>
                        </w:r>
                        <w:r w:rsidRPr="00046E2E">
                          <w:rPr>
                            <w:rFonts w:cstheme="minorHAnsi"/>
                          </w:rPr>
                          <w:t>:</w:t>
                        </w:r>
                      </w:p>
                    </w:tc>
                  </w:tr>
                  <w:tr w:rsidR="00E07C8A" w:rsidRPr="00046E2E">
                    <w:trPr>
                      <w:trHeight w:hRule="exact" w:val="250"/>
                      <w:jc w:val="center"/>
                    </w:trPr>
                    <w:tc>
                      <w:tcPr>
                        <w:tcW w:w="4769"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de</w:t>
                        </w:r>
                        <w:r w:rsidRPr="00046E2E">
                          <w:rPr>
                            <w:rFonts w:cstheme="minorHAnsi"/>
                            <w:spacing w:val="-1"/>
                          </w:rPr>
                          <w:t xml:space="preserve"> </w:t>
                        </w:r>
                        <w:r w:rsidRPr="00046E2E">
                          <w:rPr>
                            <w:rFonts w:cstheme="minorHAnsi"/>
                          </w:rPr>
                          <w:t>73 à</w:t>
                        </w:r>
                        <w:r w:rsidRPr="00046E2E">
                          <w:rPr>
                            <w:rFonts w:cstheme="minorHAnsi"/>
                            <w:spacing w:val="-1"/>
                          </w:rPr>
                          <w:t xml:space="preserve"> </w:t>
                        </w:r>
                        <w:r w:rsidRPr="00046E2E">
                          <w:rPr>
                            <w:rFonts w:cstheme="minorHAnsi"/>
                          </w:rPr>
                          <w:t>81</w:t>
                        </w:r>
                      </w:p>
                    </w:tc>
                    <w:tc>
                      <w:tcPr>
                        <w:tcW w:w="4771"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2</w:t>
                        </w:r>
                      </w:p>
                    </w:tc>
                  </w:tr>
                  <w:tr w:rsidR="00E07C8A" w:rsidRPr="00046E2E">
                    <w:trPr>
                      <w:trHeight w:hRule="exact" w:val="250"/>
                      <w:jc w:val="center"/>
                    </w:trPr>
                    <w:tc>
                      <w:tcPr>
                        <w:tcW w:w="4769"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de</w:t>
                        </w:r>
                        <w:r w:rsidRPr="00046E2E">
                          <w:rPr>
                            <w:rFonts w:cstheme="minorHAnsi"/>
                            <w:spacing w:val="-1"/>
                          </w:rPr>
                          <w:t xml:space="preserve"> </w:t>
                        </w:r>
                        <w:r w:rsidRPr="00046E2E">
                          <w:rPr>
                            <w:rFonts w:cstheme="minorHAnsi"/>
                          </w:rPr>
                          <w:t>64 à</w:t>
                        </w:r>
                        <w:r w:rsidRPr="00046E2E">
                          <w:rPr>
                            <w:rFonts w:cstheme="minorHAnsi"/>
                            <w:spacing w:val="-1"/>
                          </w:rPr>
                          <w:t xml:space="preserve"> </w:t>
                        </w:r>
                        <w:r w:rsidRPr="00046E2E">
                          <w:rPr>
                            <w:rFonts w:cstheme="minorHAnsi"/>
                          </w:rPr>
                          <w:t>72</w:t>
                        </w:r>
                      </w:p>
                    </w:tc>
                    <w:tc>
                      <w:tcPr>
                        <w:tcW w:w="4771"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4</w:t>
                        </w:r>
                      </w:p>
                    </w:tc>
                  </w:tr>
                  <w:tr w:rsidR="00E07C8A" w:rsidRPr="00046E2E">
                    <w:trPr>
                      <w:trHeight w:hRule="exact" w:val="250"/>
                      <w:jc w:val="center"/>
                    </w:trPr>
                    <w:tc>
                      <w:tcPr>
                        <w:tcW w:w="4769"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5</w:t>
                        </w:r>
                        <w:r w:rsidRPr="00046E2E">
                          <w:rPr>
                            <w:rFonts w:cstheme="minorHAnsi"/>
                          </w:rPr>
                          <w:t>5</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63</w:t>
                        </w:r>
                      </w:p>
                    </w:tc>
                    <w:tc>
                      <w:tcPr>
                        <w:tcW w:w="4771"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6</w:t>
                        </w:r>
                      </w:p>
                    </w:tc>
                  </w:tr>
                  <w:tr w:rsidR="00E07C8A" w:rsidRPr="00046E2E">
                    <w:trPr>
                      <w:trHeight w:hRule="exact" w:val="250"/>
                      <w:jc w:val="center"/>
                    </w:trPr>
                    <w:tc>
                      <w:tcPr>
                        <w:tcW w:w="4769"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de</w:t>
                        </w:r>
                        <w:r w:rsidRPr="00046E2E">
                          <w:rPr>
                            <w:rFonts w:cstheme="minorHAnsi"/>
                            <w:spacing w:val="-1"/>
                          </w:rPr>
                          <w:t xml:space="preserve"> </w:t>
                        </w:r>
                        <w:r w:rsidRPr="00046E2E">
                          <w:rPr>
                            <w:rFonts w:cstheme="minorHAnsi"/>
                          </w:rPr>
                          <w:t>46 à</w:t>
                        </w:r>
                        <w:r w:rsidRPr="00046E2E">
                          <w:rPr>
                            <w:rFonts w:cstheme="minorHAnsi"/>
                            <w:spacing w:val="-1"/>
                          </w:rPr>
                          <w:t xml:space="preserve"> </w:t>
                        </w:r>
                        <w:r w:rsidRPr="00046E2E">
                          <w:rPr>
                            <w:rFonts w:cstheme="minorHAnsi"/>
                            <w:spacing w:val="1"/>
                          </w:rPr>
                          <w:t>5</w:t>
                        </w:r>
                        <w:r w:rsidRPr="00046E2E">
                          <w:rPr>
                            <w:rFonts w:cstheme="minorHAnsi"/>
                          </w:rPr>
                          <w:t>4</w:t>
                        </w:r>
                      </w:p>
                    </w:tc>
                    <w:tc>
                      <w:tcPr>
                        <w:tcW w:w="4771"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8</w:t>
                        </w:r>
                      </w:p>
                    </w:tc>
                  </w:tr>
                  <w:tr w:rsidR="00E07C8A" w:rsidRPr="00046E2E">
                    <w:trPr>
                      <w:trHeight w:hRule="exact" w:val="251"/>
                      <w:jc w:val="center"/>
                    </w:trPr>
                    <w:tc>
                      <w:tcPr>
                        <w:tcW w:w="4769"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3</w:t>
                        </w:r>
                        <w:r w:rsidRPr="00046E2E">
                          <w:rPr>
                            <w:rFonts w:cstheme="minorHAnsi"/>
                          </w:rPr>
                          <w:t>7</w:t>
                        </w:r>
                        <w:r w:rsidRPr="00046E2E">
                          <w:rPr>
                            <w:rFonts w:cstheme="minorHAnsi"/>
                            <w:spacing w:val="-1"/>
                          </w:rPr>
                          <w:t xml:space="preserve"> </w:t>
                        </w:r>
                        <w:r w:rsidRPr="00046E2E">
                          <w:rPr>
                            <w:rFonts w:cstheme="minorHAnsi"/>
                          </w:rPr>
                          <w:t>à</w:t>
                        </w:r>
                        <w:r w:rsidRPr="00046E2E">
                          <w:rPr>
                            <w:rFonts w:cstheme="minorHAnsi"/>
                            <w:spacing w:val="-1"/>
                          </w:rPr>
                          <w:t xml:space="preserve"> </w:t>
                        </w:r>
                        <w:r w:rsidRPr="00046E2E">
                          <w:rPr>
                            <w:rFonts w:cstheme="minorHAnsi"/>
                          </w:rPr>
                          <w:t>45</w:t>
                        </w:r>
                      </w:p>
                    </w:tc>
                    <w:tc>
                      <w:tcPr>
                        <w:tcW w:w="4771"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1" w:lineRule="exact"/>
                          <w:jc w:val="center"/>
                          <w:rPr>
                            <w:rFonts w:cstheme="minorHAnsi"/>
                          </w:rPr>
                        </w:pPr>
                        <w:r w:rsidRPr="00046E2E">
                          <w:rPr>
                            <w:rFonts w:cstheme="minorHAnsi"/>
                            <w:spacing w:val="1"/>
                          </w:rPr>
                          <w:t>10</w:t>
                        </w:r>
                      </w:p>
                    </w:tc>
                  </w:tr>
                  <w:tr w:rsidR="00E07C8A" w:rsidRPr="00046E2E">
                    <w:trPr>
                      <w:trHeight w:hRule="exact" w:val="251"/>
                      <w:jc w:val="center"/>
                    </w:trPr>
                    <w:tc>
                      <w:tcPr>
                        <w:tcW w:w="4769"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2" w:lineRule="exact"/>
                          <w:jc w:val="center"/>
                          <w:rPr>
                            <w:rFonts w:cstheme="minorHAnsi"/>
                          </w:rPr>
                        </w:pPr>
                        <w:r w:rsidRPr="00046E2E">
                          <w:rPr>
                            <w:rFonts w:cstheme="minorHAnsi"/>
                          </w:rPr>
                          <w:t>de</w:t>
                        </w:r>
                        <w:r w:rsidRPr="00046E2E">
                          <w:rPr>
                            <w:rFonts w:cstheme="minorHAnsi"/>
                            <w:spacing w:val="-1"/>
                          </w:rPr>
                          <w:t xml:space="preserve"> 2</w:t>
                        </w:r>
                        <w:r w:rsidRPr="00046E2E">
                          <w:rPr>
                            <w:rFonts w:cstheme="minorHAnsi"/>
                          </w:rPr>
                          <w:t>8 à</w:t>
                        </w:r>
                        <w:r w:rsidRPr="00046E2E">
                          <w:rPr>
                            <w:rFonts w:cstheme="minorHAnsi"/>
                            <w:spacing w:val="-1"/>
                          </w:rPr>
                          <w:t xml:space="preserve"> </w:t>
                        </w:r>
                        <w:r w:rsidRPr="00046E2E">
                          <w:rPr>
                            <w:rFonts w:cstheme="minorHAnsi"/>
                            <w:spacing w:val="1"/>
                          </w:rPr>
                          <w:t>3</w:t>
                        </w:r>
                        <w:r w:rsidRPr="00046E2E">
                          <w:rPr>
                            <w:rFonts w:cstheme="minorHAnsi"/>
                          </w:rPr>
                          <w:t>6</w:t>
                        </w:r>
                      </w:p>
                    </w:tc>
                    <w:tc>
                      <w:tcPr>
                        <w:tcW w:w="4771" w:type="dxa"/>
                        <w:tcBorders>
                          <w:top w:val="nil"/>
                          <w:left w:val="single" w:sz="4" w:space="0" w:color="000000"/>
                          <w:bottom w:val="nil"/>
                          <w:right w:val="single" w:sz="4" w:space="0" w:color="000000"/>
                        </w:tcBorders>
                      </w:tcPr>
                      <w:p w:rsidR="00E07C8A" w:rsidRPr="00046E2E" w:rsidRDefault="00545642">
                        <w:pPr>
                          <w:widowControl w:val="0"/>
                          <w:autoSpaceDE w:val="0"/>
                          <w:autoSpaceDN w:val="0"/>
                          <w:adjustRightInd w:val="0"/>
                          <w:spacing w:line="242" w:lineRule="exact"/>
                          <w:jc w:val="center"/>
                          <w:rPr>
                            <w:rFonts w:cstheme="minorHAnsi"/>
                          </w:rPr>
                        </w:pPr>
                        <w:r w:rsidRPr="00046E2E">
                          <w:rPr>
                            <w:rFonts w:cstheme="minorHAnsi"/>
                            <w:spacing w:val="1"/>
                          </w:rPr>
                          <w:t>12</w:t>
                        </w:r>
                      </w:p>
                    </w:tc>
                  </w:tr>
                  <w:tr w:rsidR="00E07C8A" w:rsidRPr="00046E2E">
                    <w:trPr>
                      <w:trHeight w:hRule="exact" w:val="251"/>
                      <w:jc w:val="center"/>
                    </w:trPr>
                    <w:tc>
                      <w:tcPr>
                        <w:tcW w:w="4769" w:type="dxa"/>
                        <w:tcBorders>
                          <w:top w:val="nil"/>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0" w:lineRule="exact"/>
                          <w:jc w:val="center"/>
                          <w:rPr>
                            <w:rFonts w:cstheme="minorHAnsi"/>
                          </w:rPr>
                        </w:pP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rPr>
                          <w:t>9 à</w:t>
                        </w:r>
                        <w:r w:rsidRPr="00046E2E">
                          <w:rPr>
                            <w:rFonts w:cstheme="minorHAnsi"/>
                            <w:spacing w:val="-1"/>
                          </w:rPr>
                          <w:t xml:space="preserve"> 2</w:t>
                        </w:r>
                        <w:r w:rsidRPr="00046E2E">
                          <w:rPr>
                            <w:rFonts w:cstheme="minorHAnsi"/>
                          </w:rPr>
                          <w:t>7</w:t>
                        </w:r>
                      </w:p>
                    </w:tc>
                    <w:tc>
                      <w:tcPr>
                        <w:tcW w:w="4771" w:type="dxa"/>
                        <w:tcBorders>
                          <w:top w:val="nil"/>
                          <w:left w:val="single" w:sz="4" w:space="0" w:color="000000"/>
                          <w:bottom w:val="single" w:sz="4" w:space="0" w:color="000000"/>
                          <w:right w:val="single" w:sz="4" w:space="0" w:color="000000"/>
                        </w:tcBorders>
                      </w:tcPr>
                      <w:p w:rsidR="00E07C8A" w:rsidRPr="00046E2E" w:rsidRDefault="00545642">
                        <w:pPr>
                          <w:widowControl w:val="0"/>
                          <w:autoSpaceDE w:val="0"/>
                          <w:autoSpaceDN w:val="0"/>
                          <w:adjustRightInd w:val="0"/>
                          <w:spacing w:line="240" w:lineRule="exact"/>
                          <w:jc w:val="center"/>
                          <w:rPr>
                            <w:rFonts w:cstheme="minorHAnsi"/>
                          </w:rPr>
                        </w:pPr>
                        <w:r w:rsidRPr="00046E2E">
                          <w:rPr>
                            <w:rFonts w:cstheme="minorHAnsi"/>
                            <w:spacing w:val="1"/>
                          </w:rPr>
                          <w:t>14</w:t>
                        </w:r>
                      </w:p>
                    </w:tc>
                  </w:tr>
                </w:tbl>
                <w:p w:rsidR="00E07C8A" w:rsidRPr="00046E2E" w:rsidRDefault="00E07C8A">
                  <w:pPr>
                    <w:widowControl w:val="0"/>
                    <w:autoSpaceDE w:val="0"/>
                    <w:autoSpaceDN w:val="0"/>
                    <w:adjustRightInd w:val="0"/>
                    <w:spacing w:before="38" w:line="250" w:lineRule="exact"/>
                    <w:jc w:val="both"/>
                    <w:rPr>
                      <w:rFonts w:cstheme="minorHAnsi"/>
                      <w:spacing w:val="1"/>
                    </w:rPr>
                  </w:pPr>
                </w:p>
                <w:p w:rsidR="00E07C8A" w:rsidRPr="00046E2E" w:rsidRDefault="00545642">
                  <w:pPr>
                    <w:widowControl w:val="0"/>
                    <w:pBdr>
                      <w:top w:val="single" w:sz="4" w:space="1" w:color="auto"/>
                      <w:left w:val="single" w:sz="4" w:space="4" w:color="auto"/>
                      <w:bottom w:val="single" w:sz="4" w:space="1" w:color="auto"/>
                      <w:right w:val="single" w:sz="4" w:space="4" w:color="auto"/>
                    </w:pBdr>
                    <w:autoSpaceDE w:val="0"/>
                    <w:autoSpaceDN w:val="0"/>
                    <w:adjustRightInd w:val="0"/>
                    <w:spacing w:before="38" w:line="250" w:lineRule="exact"/>
                    <w:jc w:val="both"/>
                    <w:rPr>
                      <w:rFonts w:cstheme="minorHAnsi"/>
                    </w:rPr>
                  </w:pPr>
                  <w:r w:rsidRPr="00046E2E">
                    <w:rPr>
                      <w:rFonts w:cstheme="minorHAnsi"/>
                      <w:b/>
                      <w:spacing w:val="1"/>
                    </w:rPr>
                    <w:t>Remarque</w:t>
                  </w:r>
                  <w:r w:rsidRPr="00046E2E">
                    <w:rPr>
                      <w:rFonts w:cstheme="minorHAnsi"/>
                      <w:spacing w:val="1"/>
                    </w:rPr>
                    <w:t> : L</w:t>
                  </w:r>
                  <w:r w:rsidRPr="00046E2E">
                    <w:rPr>
                      <w:rFonts w:cstheme="minorHAnsi"/>
                    </w:rPr>
                    <w:t>e directeur</w:t>
                  </w:r>
                  <w:r w:rsidRPr="00046E2E">
                    <w:rPr>
                      <w:rFonts w:cstheme="minorHAnsi"/>
                      <w:spacing w:val="29"/>
                    </w:rPr>
                    <w:t xml:space="preserve"> </w:t>
                  </w:r>
                  <w:r w:rsidRPr="00046E2E">
                    <w:rPr>
                      <w:rFonts w:cstheme="minorHAnsi"/>
                      <w:spacing w:val="-1"/>
                    </w:rPr>
                    <w:t>n</w:t>
                  </w:r>
                  <w:r w:rsidRPr="00046E2E">
                    <w:rPr>
                      <w:rFonts w:cstheme="minorHAnsi"/>
                      <w:spacing w:val="1"/>
                    </w:rPr>
                    <w:t>'</w:t>
                  </w:r>
                  <w:r w:rsidRPr="00046E2E">
                    <w:rPr>
                      <w:rFonts w:cstheme="minorHAnsi"/>
                      <w:spacing w:val="-1"/>
                    </w:rPr>
                    <w:t>e</w:t>
                  </w:r>
                  <w:r w:rsidRPr="00046E2E">
                    <w:rPr>
                      <w:rFonts w:cstheme="minorHAnsi"/>
                      <w:spacing w:val="-2"/>
                    </w:rPr>
                    <w:t>s</w:t>
                  </w:r>
                  <w:r w:rsidRPr="00046E2E">
                    <w:rPr>
                      <w:rFonts w:cstheme="minorHAnsi"/>
                    </w:rPr>
                    <w:t>t</w:t>
                  </w:r>
                  <w:r w:rsidRPr="00046E2E">
                    <w:rPr>
                      <w:rFonts w:cstheme="minorHAnsi"/>
                      <w:spacing w:val="29"/>
                    </w:rPr>
                    <w:t xml:space="preserve"> </w:t>
                  </w:r>
                  <w:r w:rsidRPr="00046E2E">
                    <w:rPr>
                      <w:rFonts w:cstheme="minorHAnsi"/>
                      <w:spacing w:val="1"/>
                    </w:rPr>
                    <w:t>p</w:t>
                  </w:r>
                  <w:r w:rsidRPr="00046E2E">
                    <w:rPr>
                      <w:rFonts w:cstheme="minorHAnsi"/>
                      <w:spacing w:val="-1"/>
                    </w:rPr>
                    <w:t>a</w:t>
                  </w:r>
                  <w:r w:rsidRPr="00046E2E">
                    <w:rPr>
                      <w:rFonts w:cstheme="minorHAnsi"/>
                    </w:rPr>
                    <w:t>s</w:t>
                  </w:r>
                  <w:r w:rsidRPr="00046E2E">
                    <w:rPr>
                      <w:rFonts w:cstheme="minorHAnsi"/>
                      <w:spacing w:val="27"/>
                    </w:rPr>
                    <w:t xml:space="preserve"> </w:t>
                  </w:r>
                  <w:r w:rsidRPr="00046E2E">
                    <w:rPr>
                      <w:rFonts w:cstheme="minorHAnsi"/>
                      <w:spacing w:val="1"/>
                    </w:rPr>
                    <w:t>t</w:t>
                  </w:r>
                  <w:r w:rsidRPr="00046E2E">
                    <w:rPr>
                      <w:rFonts w:cstheme="minorHAnsi"/>
                      <w:spacing w:val="-1"/>
                    </w:rPr>
                    <w:t>en</w:t>
                  </w:r>
                  <w:r w:rsidRPr="00046E2E">
                    <w:rPr>
                      <w:rFonts w:cstheme="minorHAnsi"/>
                    </w:rPr>
                    <w:t>u</w:t>
                  </w:r>
                  <w:r w:rsidRPr="00046E2E">
                    <w:rPr>
                      <w:rFonts w:cstheme="minorHAnsi"/>
                      <w:spacing w:val="29"/>
                    </w:rPr>
                    <w:t xml:space="preserve"> </w:t>
                  </w:r>
                  <w:r w:rsidRPr="00046E2E">
                    <w:rPr>
                      <w:rFonts w:cstheme="minorHAnsi"/>
                    </w:rPr>
                    <w:t>d</w:t>
                  </w:r>
                  <w:r w:rsidRPr="00046E2E">
                    <w:rPr>
                      <w:rFonts w:cstheme="minorHAnsi"/>
                      <w:spacing w:val="1"/>
                    </w:rPr>
                    <w:t>'</w:t>
                  </w:r>
                  <w:r w:rsidRPr="00046E2E">
                    <w:rPr>
                      <w:rFonts w:cstheme="minorHAnsi"/>
                      <w:spacing w:val="-1"/>
                    </w:rPr>
                    <w:t>exe</w:t>
                  </w:r>
                  <w:r w:rsidRPr="00046E2E">
                    <w:rPr>
                      <w:rFonts w:cstheme="minorHAnsi"/>
                      <w:spacing w:val="1"/>
                    </w:rPr>
                    <w:t>rc</w:t>
                  </w:r>
                  <w:r w:rsidRPr="00046E2E">
                    <w:rPr>
                      <w:rFonts w:cstheme="minorHAnsi"/>
                      <w:spacing w:val="-1"/>
                    </w:rPr>
                    <w:t>e</w:t>
                  </w:r>
                  <w:r w:rsidRPr="00046E2E">
                    <w:rPr>
                      <w:rFonts w:cstheme="minorHAnsi"/>
                    </w:rPr>
                    <w:t>r</w:t>
                  </w:r>
                  <w:r w:rsidRPr="00046E2E">
                    <w:rPr>
                      <w:rFonts w:cstheme="minorHAnsi"/>
                      <w:spacing w:val="29"/>
                    </w:rPr>
                    <w:t xml:space="preserve"> </w:t>
                  </w:r>
                  <w:r w:rsidRPr="00046E2E">
                    <w:rPr>
                      <w:rFonts w:cstheme="minorHAnsi"/>
                    </w:rPr>
                    <w:t>u</w:t>
                  </w:r>
                  <w:r w:rsidRPr="00046E2E">
                    <w:rPr>
                      <w:rFonts w:cstheme="minorHAnsi"/>
                      <w:spacing w:val="-1"/>
                    </w:rPr>
                    <w:t>n</w:t>
                  </w:r>
                  <w:r w:rsidRPr="00046E2E">
                    <w:rPr>
                      <w:rFonts w:cstheme="minorHAnsi"/>
                    </w:rPr>
                    <w:t>e</w:t>
                  </w:r>
                  <w:r w:rsidRPr="00046E2E">
                    <w:rPr>
                      <w:rFonts w:cstheme="minorHAnsi"/>
                      <w:spacing w:val="27"/>
                    </w:rPr>
                    <w:t xml:space="preserve"> </w:t>
                  </w:r>
                  <w:r w:rsidRPr="00046E2E">
                    <w:rPr>
                      <w:rFonts w:cstheme="minorHAnsi"/>
                      <w:spacing w:val="1"/>
                    </w:rPr>
                    <w:t>ch</w:t>
                  </w:r>
                  <w:r w:rsidRPr="00046E2E">
                    <w:rPr>
                      <w:rFonts w:cstheme="minorHAnsi"/>
                      <w:spacing w:val="-3"/>
                    </w:rPr>
                    <w:t>a</w:t>
                  </w:r>
                  <w:r w:rsidRPr="00046E2E">
                    <w:rPr>
                      <w:rFonts w:cstheme="minorHAnsi"/>
                      <w:spacing w:val="1"/>
                    </w:rPr>
                    <w:t>r</w:t>
                  </w:r>
                  <w:r w:rsidRPr="00046E2E">
                    <w:rPr>
                      <w:rFonts w:cstheme="minorHAnsi"/>
                    </w:rPr>
                    <w:t>ge</w:t>
                  </w:r>
                  <w:r w:rsidRPr="00046E2E">
                    <w:rPr>
                      <w:rFonts w:cstheme="minorHAnsi"/>
                      <w:spacing w:val="25"/>
                    </w:rPr>
                    <w:t xml:space="preserve"> </w:t>
                  </w:r>
                  <w:r w:rsidRPr="00046E2E">
                    <w:rPr>
                      <w:rFonts w:cstheme="minorHAnsi"/>
                    </w:rPr>
                    <w:t>de</w:t>
                  </w:r>
                  <w:r w:rsidRPr="00046E2E">
                    <w:rPr>
                      <w:rFonts w:cstheme="minorHAnsi"/>
                      <w:spacing w:val="27"/>
                    </w:rPr>
                    <w:t xml:space="preserve"> </w:t>
                  </w:r>
                  <w:r w:rsidRPr="00046E2E">
                    <w:rPr>
                      <w:rFonts w:cstheme="minorHAnsi"/>
                      <w:spacing w:val="1"/>
                    </w:rPr>
                    <w:t>co</w:t>
                  </w:r>
                  <w:r w:rsidRPr="00046E2E">
                    <w:rPr>
                      <w:rFonts w:cstheme="minorHAnsi"/>
                      <w:spacing w:val="-2"/>
                    </w:rPr>
                    <w:t>u</w:t>
                  </w:r>
                  <w:r w:rsidRPr="00046E2E">
                    <w:rPr>
                      <w:rFonts w:cstheme="minorHAnsi"/>
                      <w:spacing w:val="1"/>
                    </w:rPr>
                    <w:t>r</w:t>
                  </w:r>
                  <w:r w:rsidRPr="00046E2E">
                    <w:rPr>
                      <w:rFonts w:cstheme="minorHAnsi"/>
                    </w:rPr>
                    <w:t>s</w:t>
                  </w:r>
                  <w:r w:rsidRPr="00046E2E">
                    <w:rPr>
                      <w:rFonts w:cstheme="minorHAnsi"/>
                      <w:spacing w:val="27"/>
                    </w:rPr>
                    <w:t xml:space="preserve"> </w:t>
                  </w:r>
                  <w:r w:rsidRPr="00046E2E">
                    <w:rPr>
                      <w:rFonts w:cstheme="minorHAnsi"/>
                      <w:spacing w:val="1"/>
                    </w:rPr>
                    <w:t>p</w:t>
                  </w:r>
                  <w:r w:rsidRPr="00046E2E">
                    <w:rPr>
                      <w:rFonts w:cstheme="minorHAnsi"/>
                      <w:spacing w:val="-1"/>
                    </w:rPr>
                    <w:t>en</w:t>
                  </w:r>
                  <w:r w:rsidRPr="00046E2E">
                    <w:rPr>
                      <w:rFonts w:cstheme="minorHAnsi"/>
                    </w:rPr>
                    <w:t>d</w:t>
                  </w:r>
                  <w:r w:rsidRPr="00046E2E">
                    <w:rPr>
                      <w:rFonts w:cstheme="minorHAnsi"/>
                      <w:spacing w:val="-1"/>
                    </w:rPr>
                    <w:t>an</w:t>
                  </w:r>
                  <w:r w:rsidRPr="00046E2E">
                    <w:rPr>
                      <w:rFonts w:cstheme="minorHAnsi"/>
                    </w:rPr>
                    <w:t>t</w:t>
                  </w:r>
                  <w:r w:rsidRPr="00046E2E">
                    <w:rPr>
                      <w:rFonts w:cstheme="minorHAnsi"/>
                      <w:spacing w:val="29"/>
                    </w:rPr>
                    <w:t xml:space="preserve"> </w:t>
                  </w:r>
                  <w:r w:rsidRPr="00046E2E">
                    <w:rPr>
                      <w:rFonts w:cstheme="minorHAnsi"/>
                      <w:spacing w:val="-1"/>
                    </w:rPr>
                    <w:t>le</w:t>
                  </w:r>
                  <w:r w:rsidRPr="00046E2E">
                    <w:rPr>
                      <w:rFonts w:cstheme="minorHAnsi"/>
                    </w:rPr>
                    <w:t>s</w:t>
                  </w:r>
                  <w:r w:rsidRPr="00046E2E">
                    <w:rPr>
                      <w:rFonts w:cstheme="minorHAnsi"/>
                      <w:spacing w:val="29"/>
                    </w:rPr>
                    <w:t xml:space="preserve"> </w:t>
                  </w:r>
                  <w:r w:rsidRPr="00046E2E">
                    <w:rPr>
                      <w:rFonts w:cstheme="minorHAnsi"/>
                      <w:spacing w:val="-2"/>
                    </w:rPr>
                    <w:t>d</w:t>
                  </w:r>
                  <w:r w:rsidRPr="00046E2E">
                    <w:rPr>
                      <w:rFonts w:cstheme="minorHAnsi"/>
                      <w:spacing w:val="-1"/>
                    </w:rPr>
                    <w:t>e</w:t>
                  </w:r>
                  <w:r w:rsidRPr="00046E2E">
                    <w:rPr>
                      <w:rFonts w:cstheme="minorHAnsi"/>
                    </w:rPr>
                    <w:t>ux</w:t>
                  </w:r>
                  <w:r w:rsidRPr="00046E2E">
                    <w:rPr>
                      <w:rFonts w:cstheme="minorHAnsi"/>
                      <w:spacing w:val="27"/>
                    </w:rPr>
                    <w:t xml:space="preserve"> </w:t>
                  </w:r>
                  <w:r w:rsidRPr="00046E2E">
                    <w:rPr>
                      <w:rFonts w:cstheme="minorHAnsi"/>
                      <w:spacing w:val="1"/>
                    </w:rPr>
                    <w:t>pr</w:t>
                  </w:r>
                  <w:r w:rsidRPr="00046E2E">
                    <w:rPr>
                      <w:rFonts w:cstheme="minorHAnsi"/>
                      <w:spacing w:val="-1"/>
                    </w:rPr>
                    <w:t>e</w:t>
                  </w:r>
                  <w:r w:rsidRPr="00046E2E">
                    <w:rPr>
                      <w:rFonts w:cstheme="minorHAnsi"/>
                    </w:rPr>
                    <w:t>mi</w:t>
                  </w:r>
                  <w:r w:rsidRPr="00046E2E">
                    <w:rPr>
                      <w:rFonts w:cstheme="minorHAnsi"/>
                      <w:spacing w:val="-1"/>
                    </w:rPr>
                    <w:t>è</w:t>
                  </w:r>
                  <w:r w:rsidRPr="00046E2E">
                    <w:rPr>
                      <w:rFonts w:cstheme="minorHAnsi"/>
                      <w:spacing w:val="1"/>
                    </w:rPr>
                    <w:t>r</w:t>
                  </w:r>
                  <w:r w:rsidRPr="00046E2E">
                    <w:rPr>
                      <w:rFonts w:cstheme="minorHAnsi"/>
                      <w:spacing w:val="-1"/>
                    </w:rPr>
                    <w:t>e</w:t>
                  </w:r>
                  <w:r w:rsidRPr="00046E2E">
                    <w:rPr>
                      <w:rFonts w:cstheme="minorHAnsi"/>
                    </w:rPr>
                    <w:t>s</w:t>
                  </w:r>
                  <w:r w:rsidRPr="00046E2E">
                    <w:rPr>
                      <w:rFonts w:cstheme="minorHAnsi"/>
                      <w:spacing w:val="29"/>
                    </w:rPr>
                    <w:t xml:space="preserve"> </w:t>
                  </w:r>
                  <w:r w:rsidRPr="00046E2E">
                    <w:rPr>
                      <w:rFonts w:cstheme="minorHAnsi"/>
                      <w:spacing w:val="-1"/>
                    </w:rPr>
                    <w:t>année</w:t>
                  </w:r>
                  <w:r w:rsidRPr="00046E2E">
                    <w:rPr>
                      <w:rFonts w:cstheme="minorHAnsi"/>
                    </w:rPr>
                    <w:t>s</w:t>
                  </w:r>
                  <w:r w:rsidRPr="00046E2E">
                    <w:rPr>
                      <w:rFonts w:cstheme="minorHAnsi"/>
                      <w:spacing w:val="29"/>
                    </w:rPr>
                    <w:t xml:space="preserve"> </w:t>
                  </w:r>
                  <w:r w:rsidRPr="00046E2E">
                    <w:rPr>
                      <w:rFonts w:cstheme="minorHAnsi"/>
                    </w:rPr>
                    <w:t>à d</w:t>
                  </w:r>
                  <w:r w:rsidRPr="00046E2E">
                    <w:rPr>
                      <w:rFonts w:cstheme="minorHAnsi"/>
                      <w:spacing w:val="-1"/>
                    </w:rPr>
                    <w:t>a</w:t>
                  </w:r>
                  <w:r w:rsidRPr="00046E2E">
                    <w:rPr>
                      <w:rFonts w:cstheme="minorHAnsi"/>
                      <w:spacing w:val="1"/>
                    </w:rPr>
                    <w:t>t</w:t>
                  </w:r>
                  <w:r w:rsidRPr="00046E2E">
                    <w:rPr>
                      <w:rFonts w:cstheme="minorHAnsi"/>
                      <w:spacing w:val="-1"/>
                    </w:rPr>
                    <w:t>e</w:t>
                  </w:r>
                  <w:r w:rsidRPr="00046E2E">
                    <w:rPr>
                      <w:rFonts w:cstheme="minorHAnsi"/>
                    </w:rPr>
                    <w:t>r</w:t>
                  </w:r>
                  <w:r w:rsidRPr="00046E2E">
                    <w:rPr>
                      <w:rFonts w:cstheme="minorHAnsi"/>
                      <w:spacing w:val="2"/>
                    </w:rPr>
                    <w:t xml:space="preserve"> </w:t>
                  </w:r>
                  <w:r w:rsidRPr="00046E2E">
                    <w:rPr>
                      <w:rFonts w:cstheme="minorHAnsi"/>
                    </w:rPr>
                    <w:t>de</w:t>
                  </w:r>
                  <w:r w:rsidRPr="00046E2E">
                    <w:rPr>
                      <w:rFonts w:cstheme="minorHAnsi"/>
                      <w:spacing w:val="1"/>
                    </w:rPr>
                    <w:t xml:space="preserve"> </w:t>
                  </w:r>
                  <w:r w:rsidRPr="00046E2E">
                    <w:rPr>
                      <w:rFonts w:cstheme="minorHAnsi"/>
                      <w:spacing w:val="-1"/>
                    </w:rPr>
                    <w:t>l</w:t>
                  </w:r>
                  <w:r w:rsidRPr="00046E2E">
                    <w:rPr>
                      <w:rFonts w:cstheme="minorHAnsi"/>
                      <w:spacing w:val="1"/>
                    </w:rPr>
                    <w:t>'o</w:t>
                  </w:r>
                  <w:r w:rsidRPr="00046E2E">
                    <w:rPr>
                      <w:rFonts w:cstheme="minorHAnsi"/>
                      <w:spacing w:val="-2"/>
                    </w:rPr>
                    <w:t>u</w:t>
                  </w:r>
                  <w:r w:rsidRPr="00046E2E">
                    <w:rPr>
                      <w:rFonts w:cstheme="minorHAnsi"/>
                      <w:spacing w:val="1"/>
                    </w:rPr>
                    <w:t>v</w:t>
                  </w:r>
                  <w:r w:rsidRPr="00046E2E">
                    <w:rPr>
                      <w:rFonts w:cstheme="minorHAnsi"/>
                      <w:spacing w:val="-1"/>
                    </w:rPr>
                    <w:t>e</w:t>
                  </w:r>
                  <w:r w:rsidRPr="00046E2E">
                    <w:rPr>
                      <w:rFonts w:cstheme="minorHAnsi"/>
                      <w:spacing w:val="1"/>
                    </w:rPr>
                    <w:t>r</w:t>
                  </w:r>
                  <w:r w:rsidRPr="00046E2E">
                    <w:rPr>
                      <w:rFonts w:cstheme="minorHAnsi"/>
                      <w:spacing w:val="-2"/>
                    </w:rPr>
                    <w:t>t</w:t>
                  </w:r>
                  <w:r w:rsidRPr="00046E2E">
                    <w:rPr>
                      <w:rFonts w:cstheme="minorHAnsi"/>
                    </w:rPr>
                    <w:t>u</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rPr>
                    <w:t>d</w:t>
                  </w:r>
                  <w:r w:rsidRPr="00046E2E">
                    <w:rPr>
                      <w:rFonts w:cstheme="minorHAnsi"/>
                      <w:spacing w:val="-2"/>
                    </w:rPr>
                    <w:t>'u</w:t>
                  </w:r>
                  <w:r w:rsidRPr="00046E2E">
                    <w:rPr>
                      <w:rFonts w:cstheme="minorHAnsi"/>
                    </w:rPr>
                    <w:t>ne</w:t>
                  </w:r>
                  <w:r w:rsidRPr="00046E2E">
                    <w:rPr>
                      <w:rFonts w:cstheme="minorHAnsi"/>
                      <w:spacing w:val="1"/>
                    </w:rPr>
                    <w:t xml:space="preserve"> </w:t>
                  </w:r>
                  <w:r w:rsidRPr="00046E2E">
                    <w:rPr>
                      <w:rFonts w:cstheme="minorHAnsi"/>
                      <w:spacing w:val="-1"/>
                    </w:rPr>
                    <w:t>n</w:t>
                  </w:r>
                  <w:r w:rsidRPr="00046E2E">
                    <w:rPr>
                      <w:rFonts w:cstheme="minorHAnsi"/>
                      <w:spacing w:val="1"/>
                    </w:rPr>
                    <w:t>o</w:t>
                  </w:r>
                  <w:r w:rsidRPr="00046E2E">
                    <w:rPr>
                      <w:rFonts w:cstheme="minorHAnsi"/>
                    </w:rPr>
                    <w:t>u</w:t>
                  </w:r>
                  <w:r w:rsidRPr="00046E2E">
                    <w:rPr>
                      <w:rFonts w:cstheme="minorHAnsi"/>
                      <w:spacing w:val="1"/>
                    </w:rPr>
                    <w:t>v</w:t>
                  </w:r>
                  <w:r w:rsidRPr="00046E2E">
                    <w:rPr>
                      <w:rFonts w:cstheme="minorHAnsi"/>
                      <w:spacing w:val="-1"/>
                    </w:rPr>
                    <w:t>e</w:t>
                  </w:r>
                  <w:r w:rsidRPr="00046E2E">
                    <w:rPr>
                      <w:rFonts w:cstheme="minorHAnsi"/>
                    </w:rPr>
                    <w:t>lle</w:t>
                  </w:r>
                  <w:r w:rsidRPr="00046E2E">
                    <w:rPr>
                      <w:rFonts w:cstheme="minorHAnsi"/>
                      <w:spacing w:val="1"/>
                    </w:rPr>
                    <w:t xml:space="preserve"> </w:t>
                  </w:r>
                  <w:r w:rsidRPr="00046E2E">
                    <w:rPr>
                      <w:rFonts w:cstheme="minorHAnsi"/>
                      <w:spacing w:val="-1"/>
                    </w:rPr>
                    <w:t>école</w:t>
                  </w:r>
                  <w:r w:rsidRPr="00046E2E">
                    <w:rPr>
                      <w:rFonts w:cstheme="minorHAnsi"/>
                    </w:rPr>
                    <w:t xml:space="preserve"> </w:t>
                  </w:r>
                  <w:r w:rsidRPr="00046E2E">
                    <w:rPr>
                      <w:rFonts w:cstheme="minorHAnsi"/>
                      <w:spacing w:val="1"/>
                    </w:rPr>
                    <w:t>o</w:t>
                  </w:r>
                  <w:r w:rsidRPr="00046E2E">
                    <w:rPr>
                      <w:rFonts w:cstheme="minorHAnsi"/>
                    </w:rPr>
                    <w:t>u</w:t>
                  </w:r>
                  <w:r w:rsidRPr="00046E2E">
                    <w:rPr>
                      <w:rFonts w:cstheme="minorHAnsi"/>
                      <w:spacing w:val="2"/>
                    </w:rPr>
                    <w:t xml:space="preserve"> </w:t>
                  </w:r>
                  <w:r w:rsidRPr="00046E2E">
                    <w:rPr>
                      <w:rFonts w:cstheme="minorHAnsi"/>
                      <w:spacing w:val="1"/>
                    </w:rPr>
                    <w:t>s</w:t>
                  </w:r>
                  <w:r w:rsidRPr="00046E2E">
                    <w:rPr>
                      <w:rFonts w:cstheme="minorHAnsi"/>
                      <w:spacing w:val="-2"/>
                    </w:rPr>
                    <w:t>'</w:t>
                  </w:r>
                  <w:r w:rsidRPr="00046E2E">
                    <w:rPr>
                      <w:rFonts w:cstheme="minorHAnsi"/>
                    </w:rPr>
                    <w:t>il</w:t>
                  </w:r>
                  <w:r w:rsidRPr="00046E2E">
                    <w:rPr>
                      <w:rFonts w:cstheme="minorHAnsi"/>
                      <w:spacing w:val="1"/>
                    </w:rPr>
                    <w:t xml:space="preserve"> </w:t>
                  </w:r>
                  <w:r w:rsidRPr="00046E2E">
                    <w:rPr>
                      <w:rFonts w:cstheme="minorHAnsi"/>
                      <w:spacing w:val="-1"/>
                    </w:rPr>
                    <w:t>a</w:t>
                  </w:r>
                  <w:r w:rsidRPr="00046E2E">
                    <w:rPr>
                      <w:rFonts w:cstheme="minorHAnsi"/>
                      <w:spacing w:val="1"/>
                    </w:rPr>
                    <w:t>ss</w:t>
                  </w:r>
                  <w:r w:rsidRPr="00046E2E">
                    <w:rPr>
                      <w:rFonts w:cstheme="minorHAnsi"/>
                      <w:spacing w:val="-2"/>
                    </w:rPr>
                    <w:t>u</w:t>
                  </w:r>
                  <w:r w:rsidRPr="00046E2E">
                    <w:rPr>
                      <w:rFonts w:cstheme="minorHAnsi"/>
                      <w:spacing w:val="1"/>
                    </w:rPr>
                    <w:t>r</w:t>
                  </w:r>
                  <w:r w:rsidRPr="00046E2E">
                    <w:rPr>
                      <w:rFonts w:cstheme="minorHAnsi"/>
                    </w:rPr>
                    <w:t>e</w:t>
                  </w:r>
                  <w:r w:rsidRPr="00046E2E">
                    <w:rPr>
                      <w:rFonts w:cstheme="minorHAnsi"/>
                      <w:spacing w:val="1"/>
                    </w:rPr>
                    <w:t xml:space="preserve"> aussi </w:t>
                  </w:r>
                  <w:r w:rsidRPr="00046E2E">
                    <w:rPr>
                      <w:rFonts w:cstheme="minorHAnsi"/>
                      <w:spacing w:val="-1"/>
                    </w:rPr>
                    <w:t>l</w:t>
                  </w:r>
                  <w:r w:rsidRPr="00046E2E">
                    <w:rPr>
                      <w:rFonts w:cstheme="minorHAnsi"/>
                    </w:rPr>
                    <w:t>a</w:t>
                  </w:r>
                  <w:r w:rsidRPr="00046E2E">
                    <w:rPr>
                      <w:rFonts w:cstheme="minorHAnsi"/>
                      <w:spacing w:val="1"/>
                    </w:rPr>
                    <w:t xml:space="preserve"> direction </w:t>
                  </w:r>
                  <w:r w:rsidRPr="00046E2E">
                    <w:rPr>
                      <w:rFonts w:cstheme="minorHAnsi"/>
                    </w:rPr>
                    <w:t>d</w:t>
                  </w:r>
                  <w:r w:rsidRPr="00046E2E">
                    <w:rPr>
                      <w:rFonts w:cstheme="minorHAnsi"/>
                      <w:spacing w:val="1"/>
                    </w:rPr>
                    <w:t>'</w:t>
                  </w:r>
                  <w:r w:rsidRPr="00046E2E">
                    <w:rPr>
                      <w:rFonts w:cstheme="minorHAnsi"/>
                    </w:rPr>
                    <w:t>un</w:t>
                  </w:r>
                  <w:r w:rsidRPr="00046E2E">
                    <w:rPr>
                      <w:rFonts w:cstheme="minorHAnsi"/>
                      <w:spacing w:val="-1"/>
                    </w:rPr>
                    <w:t xml:space="preserve"> </w:t>
                  </w:r>
                  <w:r w:rsidRPr="00046E2E">
                    <w:rPr>
                      <w:rFonts w:cstheme="minorHAnsi"/>
                    </w:rPr>
                    <w:t>i</w:t>
                  </w:r>
                  <w:r w:rsidRPr="00046E2E">
                    <w:rPr>
                      <w:rFonts w:cstheme="minorHAnsi"/>
                      <w:spacing w:val="-1"/>
                    </w:rPr>
                    <w:t>nstitut</w:t>
                  </w:r>
                  <w:r w:rsidRPr="00046E2E">
                    <w:rPr>
                      <w:rFonts w:cstheme="minorHAnsi"/>
                    </w:rPr>
                    <w:t>.</w:t>
                  </w:r>
                </w:p>
                <w:p w:rsidR="00E07C8A" w:rsidRPr="00046E2E" w:rsidRDefault="00E07C8A">
                  <w:pPr>
                    <w:widowControl w:val="0"/>
                    <w:autoSpaceDE w:val="0"/>
                    <w:autoSpaceDN w:val="0"/>
                    <w:adjustRightInd w:val="0"/>
                    <w:spacing w:before="11" w:line="240" w:lineRule="exact"/>
                    <w:rPr>
                      <w:rFonts w:cstheme="minorHAnsi"/>
                    </w:rPr>
                  </w:pPr>
                </w:p>
                <w:p w:rsidR="00E07C8A" w:rsidRPr="00046E2E" w:rsidRDefault="00545642">
                  <w:pPr>
                    <w:widowControl w:val="0"/>
                    <w:autoSpaceDE w:val="0"/>
                    <w:autoSpaceDN w:val="0"/>
                    <w:adjustRightInd w:val="0"/>
                    <w:spacing w:line="250" w:lineRule="exact"/>
                    <w:jc w:val="both"/>
                    <w:rPr>
                      <w:rFonts w:cstheme="minorHAnsi"/>
                    </w:rPr>
                  </w:pPr>
                  <w:r w:rsidRPr="00046E2E">
                    <w:rPr>
                      <w:rFonts w:cstheme="minorHAnsi"/>
                      <w:spacing w:val="1"/>
                    </w:rPr>
                    <w:t>U</w:t>
                  </w:r>
                  <w:r w:rsidRPr="00046E2E">
                    <w:rPr>
                      <w:rFonts w:cstheme="minorHAnsi"/>
                    </w:rPr>
                    <w:t>n</w:t>
                  </w:r>
                  <w:r w:rsidRPr="00046E2E">
                    <w:rPr>
                      <w:rFonts w:cstheme="minorHAnsi"/>
                      <w:spacing w:val="3"/>
                    </w:rPr>
                    <w:t xml:space="preserve"> </w:t>
                  </w:r>
                  <w:r w:rsidRPr="00046E2E">
                    <w:rPr>
                      <w:rFonts w:cstheme="minorHAnsi"/>
                      <w:spacing w:val="-1"/>
                    </w:rPr>
                    <w:t>n</w:t>
                  </w:r>
                  <w:r w:rsidRPr="00046E2E">
                    <w:rPr>
                      <w:rFonts w:cstheme="minorHAnsi"/>
                      <w:spacing w:val="1"/>
                    </w:rPr>
                    <w:t>o</w:t>
                  </w:r>
                  <w:r w:rsidRPr="00046E2E">
                    <w:rPr>
                      <w:rFonts w:cstheme="minorHAnsi"/>
                      <w:spacing w:val="-2"/>
                    </w:rPr>
                    <w:t>u</w:t>
                  </w:r>
                  <w:r w:rsidRPr="00046E2E">
                    <w:rPr>
                      <w:rFonts w:cstheme="minorHAnsi"/>
                      <w:spacing w:val="1"/>
                    </w:rPr>
                    <w:t>v</w:t>
                  </w:r>
                  <w:r w:rsidRPr="00046E2E">
                    <w:rPr>
                      <w:rFonts w:cstheme="minorHAnsi"/>
                      <w:spacing w:val="-1"/>
                    </w:rPr>
                    <w:t>ea</w:t>
                  </w:r>
                  <w:r w:rsidRPr="00046E2E">
                    <w:rPr>
                      <w:rFonts w:cstheme="minorHAnsi"/>
                    </w:rPr>
                    <w:t>u</w:t>
                  </w:r>
                  <w:r w:rsidRPr="00046E2E">
                    <w:rPr>
                      <w:rFonts w:cstheme="minorHAnsi"/>
                      <w:spacing w:val="4"/>
                    </w:rPr>
                    <w:t xml:space="preserve"> </w:t>
                  </w:r>
                  <w:r w:rsidRPr="00046E2E">
                    <w:rPr>
                      <w:rFonts w:cstheme="minorHAnsi"/>
                      <w:spacing w:val="1"/>
                    </w:rPr>
                    <w:t>c</w:t>
                  </w:r>
                  <w:r w:rsidRPr="00046E2E">
                    <w:rPr>
                      <w:rFonts w:cstheme="minorHAnsi"/>
                      <w:spacing w:val="-1"/>
                    </w:rPr>
                    <w:t>al</w:t>
                  </w:r>
                  <w:r w:rsidRPr="00046E2E">
                    <w:rPr>
                      <w:rFonts w:cstheme="minorHAnsi"/>
                      <w:spacing w:val="1"/>
                    </w:rPr>
                    <w:t>c</w:t>
                  </w:r>
                  <w:r w:rsidRPr="00046E2E">
                    <w:rPr>
                      <w:rFonts w:cstheme="minorHAnsi"/>
                    </w:rPr>
                    <w:t>ul de</w:t>
                  </w:r>
                  <w:r w:rsidRPr="00046E2E">
                    <w:rPr>
                      <w:rFonts w:cstheme="minorHAnsi"/>
                      <w:spacing w:val="2"/>
                    </w:rPr>
                    <w:t xml:space="preserve"> </w:t>
                  </w:r>
                  <w:r w:rsidRPr="00046E2E">
                    <w:rPr>
                      <w:rFonts w:cstheme="minorHAnsi"/>
                      <w:spacing w:val="-1"/>
                    </w:rPr>
                    <w:t>sa charge de cours</w:t>
                  </w:r>
                  <w:r w:rsidRPr="00046E2E">
                    <w:rPr>
                      <w:rFonts w:cstheme="minorHAnsi"/>
                      <w:spacing w:val="4"/>
                    </w:rPr>
                    <w:t xml:space="preserve"> </w:t>
                  </w:r>
                  <w:r w:rsidRPr="00046E2E">
                    <w:rPr>
                      <w:rFonts w:cstheme="minorHAnsi"/>
                      <w:spacing w:val="-1"/>
                    </w:rPr>
                    <w:t>e</w:t>
                  </w:r>
                  <w:r w:rsidRPr="00046E2E">
                    <w:rPr>
                      <w:rFonts w:cstheme="minorHAnsi"/>
                      <w:spacing w:val="1"/>
                    </w:rPr>
                    <w:t>s</w:t>
                  </w:r>
                  <w:r w:rsidRPr="00046E2E">
                    <w:rPr>
                      <w:rFonts w:cstheme="minorHAnsi"/>
                    </w:rPr>
                    <w:t>t</w:t>
                  </w:r>
                  <w:r w:rsidRPr="00046E2E">
                    <w:rPr>
                      <w:rFonts w:cstheme="minorHAnsi"/>
                      <w:spacing w:val="2"/>
                    </w:rPr>
                    <w:t xml:space="preserve"> </w:t>
                  </w:r>
                  <w:r w:rsidRPr="00046E2E">
                    <w:rPr>
                      <w:rFonts w:cstheme="minorHAnsi"/>
                      <w:spacing w:val="1"/>
                    </w:rPr>
                    <w:t>r</w:t>
                  </w:r>
                  <w:r w:rsidRPr="00046E2E">
                    <w:rPr>
                      <w:rFonts w:cstheme="minorHAnsi"/>
                      <w:spacing w:val="-1"/>
                    </w:rPr>
                    <w:t>éal</w:t>
                  </w:r>
                  <w:r w:rsidRPr="00046E2E">
                    <w:rPr>
                      <w:rFonts w:cstheme="minorHAnsi"/>
                    </w:rPr>
                    <w:t>i</w:t>
                  </w:r>
                  <w:r w:rsidRPr="00046E2E">
                    <w:rPr>
                      <w:rFonts w:cstheme="minorHAnsi"/>
                      <w:spacing w:val="1"/>
                    </w:rPr>
                    <w:t>s</w:t>
                  </w:r>
                  <w:r w:rsidRPr="00046E2E">
                    <w:rPr>
                      <w:rFonts w:cstheme="minorHAnsi"/>
                    </w:rPr>
                    <w:t>é</w:t>
                  </w:r>
                  <w:r w:rsidRPr="00046E2E">
                    <w:rPr>
                      <w:rFonts w:cstheme="minorHAnsi"/>
                      <w:spacing w:val="2"/>
                    </w:rPr>
                    <w:t xml:space="preserve"> </w:t>
                  </w:r>
                  <w:r w:rsidRPr="00046E2E">
                    <w:rPr>
                      <w:rFonts w:cstheme="minorHAnsi"/>
                      <w:spacing w:val="-1"/>
                    </w:rPr>
                    <w:t>l</w:t>
                  </w:r>
                  <w:r w:rsidRPr="00046E2E">
                    <w:rPr>
                      <w:rFonts w:cstheme="minorHAnsi"/>
                    </w:rPr>
                    <w:t>e</w:t>
                  </w:r>
                  <w:r w:rsidRPr="00046E2E">
                    <w:rPr>
                      <w:rFonts w:cstheme="minorHAnsi"/>
                      <w:spacing w:val="2"/>
                    </w:rPr>
                    <w:t xml:space="preserve"> </w:t>
                  </w:r>
                  <w:r w:rsidRPr="00046E2E">
                    <w:rPr>
                      <w:rFonts w:cstheme="minorHAnsi"/>
                      <w:spacing w:val="1"/>
                    </w:rPr>
                    <w:t>1</w:t>
                  </w:r>
                  <w:r w:rsidRPr="00046E2E">
                    <w:rPr>
                      <w:rFonts w:cstheme="minorHAnsi"/>
                      <w:spacing w:val="-1"/>
                    </w:rPr>
                    <w:t>e</w:t>
                  </w:r>
                  <w:r w:rsidRPr="00046E2E">
                    <w:rPr>
                      <w:rFonts w:cstheme="minorHAnsi"/>
                    </w:rPr>
                    <w:t>r</w:t>
                  </w:r>
                  <w:r w:rsidRPr="00046E2E">
                    <w:rPr>
                      <w:rFonts w:cstheme="minorHAnsi"/>
                      <w:spacing w:val="4"/>
                    </w:rPr>
                    <w:t xml:space="preserve"> </w:t>
                  </w:r>
                  <w:r w:rsidRPr="00046E2E">
                    <w:rPr>
                      <w:rFonts w:cstheme="minorHAnsi"/>
                      <w:spacing w:val="-1"/>
                    </w:rPr>
                    <w:t>o</w:t>
                  </w:r>
                  <w:r w:rsidRPr="00046E2E">
                    <w:rPr>
                      <w:rFonts w:cstheme="minorHAnsi"/>
                      <w:spacing w:val="1"/>
                    </w:rPr>
                    <w:t>c</w:t>
                  </w:r>
                  <w:r w:rsidRPr="00046E2E">
                    <w:rPr>
                      <w:rFonts w:cstheme="minorHAnsi"/>
                      <w:spacing w:val="-2"/>
                    </w:rPr>
                    <w:t>t</w:t>
                  </w:r>
                  <w:r w:rsidRPr="00046E2E">
                    <w:rPr>
                      <w:rFonts w:cstheme="minorHAnsi"/>
                      <w:spacing w:val="1"/>
                    </w:rPr>
                    <w:t>o</w:t>
                  </w:r>
                  <w:r w:rsidRPr="00046E2E">
                    <w:rPr>
                      <w:rFonts w:cstheme="minorHAnsi"/>
                      <w:spacing w:val="-1"/>
                    </w:rPr>
                    <w:t>b</w:t>
                  </w:r>
                  <w:r w:rsidRPr="00046E2E">
                    <w:rPr>
                      <w:rFonts w:cstheme="minorHAnsi"/>
                      <w:spacing w:val="1"/>
                    </w:rPr>
                    <w:t>r</w:t>
                  </w:r>
                  <w:r w:rsidRPr="00046E2E">
                    <w:rPr>
                      <w:rFonts w:cstheme="minorHAnsi"/>
                    </w:rPr>
                    <w:t>e</w:t>
                  </w:r>
                  <w:r w:rsidRPr="00046E2E">
                    <w:rPr>
                      <w:rFonts w:cstheme="minorHAnsi"/>
                      <w:spacing w:val="2"/>
                    </w:rPr>
                    <w:t xml:space="preserve"> </w:t>
                  </w:r>
                  <w:r w:rsidRPr="00046E2E">
                    <w:rPr>
                      <w:rFonts w:cstheme="minorHAnsi"/>
                      <w:spacing w:val="1"/>
                    </w:rPr>
                    <w:t>s</w:t>
                  </w:r>
                  <w:r w:rsidRPr="00046E2E">
                    <w:rPr>
                      <w:rFonts w:cstheme="minorHAnsi"/>
                    </w:rPr>
                    <w:t>i</w:t>
                  </w:r>
                  <w:r w:rsidRPr="00046E2E">
                    <w:rPr>
                      <w:rFonts w:cstheme="minorHAnsi"/>
                      <w:spacing w:val="1"/>
                    </w:rPr>
                    <w:t xml:space="preserve"> </w:t>
                  </w:r>
                  <w:r w:rsidRPr="00046E2E">
                    <w:rPr>
                      <w:rFonts w:cstheme="minorHAnsi"/>
                      <w:spacing w:val="-1"/>
                    </w:rPr>
                    <w:t>l</w:t>
                  </w:r>
                  <w:r w:rsidRPr="00046E2E">
                    <w:rPr>
                      <w:rFonts w:cstheme="minorHAnsi"/>
                    </w:rPr>
                    <w:t>a</w:t>
                  </w:r>
                  <w:r w:rsidRPr="00046E2E">
                    <w:rPr>
                      <w:rFonts w:cstheme="minorHAnsi"/>
                      <w:spacing w:val="3"/>
                    </w:rPr>
                    <w:t xml:space="preserve"> </w:t>
                  </w:r>
                  <w:r w:rsidRPr="00046E2E">
                    <w:rPr>
                      <w:rFonts w:cstheme="minorHAnsi"/>
                      <w:spacing w:val="-1"/>
                    </w:rPr>
                    <w:t>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rPr>
                    <w:t>i</w:t>
                  </w:r>
                  <w:r w:rsidRPr="00046E2E">
                    <w:rPr>
                      <w:rFonts w:cstheme="minorHAnsi"/>
                      <w:spacing w:val="1"/>
                    </w:rPr>
                    <w:t>o</w:t>
                  </w:r>
                  <w:r w:rsidRPr="00046E2E">
                    <w:rPr>
                      <w:rFonts w:cstheme="minorHAnsi"/>
                    </w:rPr>
                    <w:t>n</w:t>
                  </w:r>
                  <w:r w:rsidRPr="00046E2E">
                    <w:rPr>
                      <w:rFonts w:cstheme="minorHAnsi"/>
                      <w:spacing w:val="3"/>
                    </w:rPr>
                    <w:t xml:space="preserve"> </w:t>
                  </w:r>
                  <w:r w:rsidRPr="00046E2E">
                    <w:rPr>
                      <w:rFonts w:cstheme="minorHAnsi"/>
                      <w:spacing w:val="-1"/>
                    </w:rPr>
                    <w:t>a</w:t>
                  </w:r>
                  <w:r w:rsidRPr="00046E2E">
                    <w:rPr>
                      <w:rFonts w:cstheme="minorHAnsi"/>
                    </w:rPr>
                    <w:t>u</w:t>
                  </w:r>
                  <w:r w:rsidRPr="00046E2E">
                    <w:rPr>
                      <w:rFonts w:cstheme="minorHAnsi"/>
                      <w:spacing w:val="1"/>
                    </w:rPr>
                    <w:t xml:space="preserve"> 3</w:t>
                  </w:r>
                  <w:r w:rsidRPr="00046E2E">
                    <w:rPr>
                      <w:rFonts w:cstheme="minorHAnsi"/>
                    </w:rPr>
                    <w:t>0</w:t>
                  </w:r>
                  <w:r w:rsidRPr="00046E2E">
                    <w:rPr>
                      <w:rFonts w:cstheme="minorHAnsi"/>
                      <w:spacing w:val="2"/>
                    </w:rPr>
                    <w:t xml:space="preserve"> </w:t>
                  </w:r>
                  <w:r w:rsidRPr="00046E2E">
                    <w:rPr>
                      <w:rFonts w:cstheme="minorHAnsi"/>
                      <w:spacing w:val="1"/>
                    </w:rPr>
                    <w:t>s</w:t>
                  </w:r>
                  <w:r w:rsidRPr="00046E2E">
                    <w:rPr>
                      <w:rFonts w:cstheme="minorHAnsi"/>
                      <w:spacing w:val="-1"/>
                    </w:rPr>
                    <w:t>ep</w:t>
                  </w:r>
                  <w:r w:rsidRPr="00046E2E">
                    <w:rPr>
                      <w:rFonts w:cstheme="minorHAnsi"/>
                      <w:spacing w:val="1"/>
                    </w:rPr>
                    <w:t>t</w:t>
                  </w:r>
                  <w:r w:rsidRPr="00046E2E">
                    <w:rPr>
                      <w:rFonts w:cstheme="minorHAnsi"/>
                      <w:spacing w:val="-1"/>
                    </w:rPr>
                    <w:t>e</w:t>
                  </w:r>
                  <w:r w:rsidRPr="00046E2E">
                    <w:rPr>
                      <w:rFonts w:cstheme="minorHAnsi"/>
                    </w:rPr>
                    <w:t>m</w:t>
                  </w:r>
                  <w:r w:rsidRPr="00046E2E">
                    <w:rPr>
                      <w:rFonts w:cstheme="minorHAnsi"/>
                      <w:spacing w:val="-1"/>
                    </w:rPr>
                    <w:t>b</w:t>
                  </w:r>
                  <w:r w:rsidRPr="00046E2E">
                    <w:rPr>
                      <w:rFonts w:cstheme="minorHAnsi"/>
                      <w:spacing w:val="1"/>
                    </w:rPr>
                    <w:t>r</w:t>
                  </w:r>
                  <w:r w:rsidRPr="00046E2E">
                    <w:rPr>
                      <w:rFonts w:cstheme="minorHAnsi"/>
                    </w:rPr>
                    <w:t xml:space="preserve">e a </w:t>
                  </w:r>
                  <w:r w:rsidRPr="00046E2E">
                    <w:rPr>
                      <w:rFonts w:cstheme="minorHAnsi"/>
                      <w:spacing w:val="1"/>
                    </w:rPr>
                    <w:t>v</w:t>
                  </w:r>
                  <w:r w:rsidRPr="00046E2E">
                    <w:rPr>
                      <w:rFonts w:cstheme="minorHAnsi"/>
                      <w:spacing w:val="-1"/>
                    </w:rPr>
                    <w:t>a</w:t>
                  </w:r>
                  <w:r w:rsidRPr="00046E2E">
                    <w:rPr>
                      <w:rFonts w:cstheme="minorHAnsi"/>
                      <w:spacing w:val="1"/>
                    </w:rPr>
                    <w:t>r</w:t>
                  </w:r>
                  <w:r w:rsidRPr="00046E2E">
                    <w:rPr>
                      <w:rFonts w:cstheme="minorHAnsi"/>
                    </w:rPr>
                    <w:t>ié</w:t>
                  </w:r>
                  <w:r w:rsidRPr="00046E2E">
                    <w:rPr>
                      <w:rFonts w:cstheme="minorHAnsi"/>
                      <w:spacing w:val="-1"/>
                    </w:rPr>
                    <w:t xml:space="preserve"> </w:t>
                  </w:r>
                  <w:r w:rsidRPr="00046E2E">
                    <w:rPr>
                      <w:rFonts w:cstheme="minorHAnsi"/>
                      <w:spacing w:val="1"/>
                    </w:rPr>
                    <w:t>d</w:t>
                  </w:r>
                  <w:r w:rsidRPr="00046E2E">
                    <w:rPr>
                      <w:rFonts w:cstheme="minorHAnsi"/>
                    </w:rPr>
                    <w:t>’</w:t>
                  </w:r>
                  <w:r w:rsidRPr="00046E2E">
                    <w:rPr>
                      <w:rFonts w:cstheme="minorHAnsi"/>
                      <w:spacing w:val="-1"/>
                    </w:rPr>
                    <w:t>a</w:t>
                  </w:r>
                  <w:r w:rsidRPr="00046E2E">
                    <w:rPr>
                      <w:rFonts w:cstheme="minorHAnsi"/>
                    </w:rPr>
                    <w:t xml:space="preserve">u </w:t>
                  </w:r>
                  <w:r w:rsidRPr="00046E2E">
                    <w:rPr>
                      <w:rFonts w:cstheme="minorHAnsi"/>
                      <w:spacing w:val="-3"/>
                    </w:rPr>
                    <w:t>m</w:t>
                  </w:r>
                  <w:r w:rsidRPr="00046E2E">
                    <w:rPr>
                      <w:rFonts w:cstheme="minorHAnsi"/>
                      <w:spacing w:val="1"/>
                    </w:rPr>
                    <w:t>o</w:t>
                  </w:r>
                  <w:r w:rsidRPr="00046E2E">
                    <w:rPr>
                      <w:rFonts w:cstheme="minorHAnsi"/>
                    </w:rPr>
                    <w:t>i</w:t>
                  </w:r>
                  <w:r w:rsidRPr="00046E2E">
                    <w:rPr>
                      <w:rFonts w:cstheme="minorHAnsi"/>
                      <w:spacing w:val="-1"/>
                    </w:rPr>
                    <w:t>n</w:t>
                  </w:r>
                  <w:r w:rsidRPr="00046E2E">
                    <w:rPr>
                      <w:rFonts w:cstheme="minorHAnsi"/>
                    </w:rPr>
                    <w:t>s</w:t>
                  </w:r>
                  <w:r w:rsidRPr="00046E2E">
                    <w:rPr>
                      <w:rFonts w:cstheme="minorHAnsi"/>
                      <w:spacing w:val="-2"/>
                    </w:rPr>
                    <w:t xml:space="preserve"> </w:t>
                  </w:r>
                  <w:r w:rsidRPr="00046E2E">
                    <w:rPr>
                      <w:rFonts w:cstheme="minorHAnsi"/>
                    </w:rPr>
                    <w:t>5</w:t>
                  </w:r>
                  <w:r w:rsidRPr="00046E2E">
                    <w:rPr>
                      <w:rFonts w:cstheme="minorHAnsi"/>
                      <w:spacing w:val="1"/>
                    </w:rPr>
                    <w:t xml:space="preserve"> </w:t>
                  </w:r>
                  <w:r w:rsidRPr="00046E2E">
                    <w:rPr>
                      <w:rFonts w:cstheme="minorHAnsi"/>
                    </w:rPr>
                    <w:t>%</w:t>
                  </w:r>
                  <w:r w:rsidRPr="00046E2E">
                    <w:rPr>
                      <w:rFonts w:cstheme="minorHAnsi"/>
                      <w:spacing w:val="-1"/>
                    </w:rPr>
                    <w:t xml:space="preserve"> </w:t>
                  </w:r>
                  <w:r w:rsidRPr="00046E2E">
                    <w:rPr>
                      <w:rFonts w:cstheme="minorHAnsi"/>
                      <w:spacing w:val="1"/>
                    </w:rPr>
                    <w:t>p</w:t>
                  </w:r>
                  <w:r w:rsidRPr="00046E2E">
                    <w:rPr>
                      <w:rFonts w:cstheme="minorHAnsi"/>
                      <w:spacing w:val="-1"/>
                    </w:rPr>
                    <w:t>a</w:t>
                  </w:r>
                  <w:r w:rsidRPr="00046E2E">
                    <w:rPr>
                      <w:rFonts w:cstheme="minorHAnsi"/>
                    </w:rPr>
                    <w:t>r</w:t>
                  </w:r>
                  <w:r w:rsidRPr="00046E2E">
                    <w:rPr>
                      <w:rFonts w:cstheme="minorHAnsi"/>
                      <w:spacing w:val="-2"/>
                    </w:rPr>
                    <w:t xml:space="preserve"> </w:t>
                  </w:r>
                  <w:r w:rsidRPr="00046E2E">
                    <w:rPr>
                      <w:rFonts w:cstheme="minorHAnsi"/>
                      <w:spacing w:val="1"/>
                    </w:rPr>
                    <w:t>r</w:t>
                  </w:r>
                  <w:r w:rsidRPr="00046E2E">
                    <w:rPr>
                      <w:rFonts w:cstheme="minorHAnsi"/>
                      <w:spacing w:val="-1"/>
                    </w:rPr>
                    <w:t>ap</w:t>
                  </w:r>
                  <w:r w:rsidRPr="00046E2E">
                    <w:rPr>
                      <w:rFonts w:cstheme="minorHAnsi"/>
                      <w:spacing w:val="1"/>
                    </w:rPr>
                    <w:t>p</w:t>
                  </w:r>
                  <w:r w:rsidRPr="00046E2E">
                    <w:rPr>
                      <w:rFonts w:cstheme="minorHAnsi"/>
                      <w:spacing w:val="-1"/>
                    </w:rPr>
                    <w:t>o</w:t>
                  </w:r>
                  <w:r w:rsidRPr="00046E2E">
                    <w:rPr>
                      <w:rFonts w:cstheme="minorHAnsi"/>
                      <w:spacing w:val="1"/>
                    </w:rPr>
                    <w:t>r</w:t>
                  </w:r>
                  <w:r w:rsidRPr="00046E2E">
                    <w:rPr>
                      <w:rFonts w:cstheme="minorHAnsi"/>
                    </w:rPr>
                    <w:t>t à</w:t>
                  </w:r>
                  <w:r w:rsidRPr="00046E2E">
                    <w:rPr>
                      <w:rFonts w:cstheme="minorHAnsi"/>
                      <w:spacing w:val="-1"/>
                    </w:rPr>
                    <w:t xml:space="preserve"> </w:t>
                  </w:r>
                  <w:r w:rsidRPr="00046E2E">
                    <w:rPr>
                      <w:rFonts w:cstheme="minorHAnsi"/>
                      <w:spacing w:val="1"/>
                    </w:rPr>
                    <w:t>c</w:t>
                  </w:r>
                  <w:r w:rsidRPr="00046E2E">
                    <w:rPr>
                      <w:rFonts w:cstheme="minorHAnsi"/>
                      <w:spacing w:val="-1"/>
                    </w:rPr>
                    <w:t>ell</w:t>
                  </w:r>
                  <w:r w:rsidRPr="00046E2E">
                    <w:rPr>
                      <w:rFonts w:cstheme="minorHAnsi"/>
                    </w:rPr>
                    <w:t>e</w:t>
                  </w:r>
                  <w:r w:rsidRPr="00046E2E">
                    <w:rPr>
                      <w:rFonts w:cstheme="minorHAnsi"/>
                      <w:spacing w:val="-1"/>
                    </w:rPr>
                    <w:t xml:space="preserve"> </w:t>
                  </w:r>
                  <w:r w:rsidRPr="00046E2E">
                    <w:rPr>
                      <w:rFonts w:cstheme="minorHAnsi"/>
                    </w:rPr>
                    <w:t xml:space="preserve">du </w:t>
                  </w:r>
                  <w:r w:rsidRPr="00046E2E">
                    <w:rPr>
                      <w:rFonts w:cstheme="minorHAnsi"/>
                      <w:spacing w:val="1"/>
                    </w:rPr>
                    <w:t>1</w:t>
                  </w:r>
                  <w:r w:rsidRPr="00046E2E">
                    <w:rPr>
                      <w:rFonts w:cstheme="minorHAnsi"/>
                    </w:rPr>
                    <w:t>5</w:t>
                  </w:r>
                  <w:r w:rsidRPr="00046E2E">
                    <w:rPr>
                      <w:rFonts w:cstheme="minorHAnsi"/>
                      <w:spacing w:val="1"/>
                    </w:rPr>
                    <w:t xml:space="preserve"> </w:t>
                  </w:r>
                  <w:r w:rsidRPr="00046E2E">
                    <w:rPr>
                      <w:rFonts w:cstheme="minorHAnsi"/>
                    </w:rPr>
                    <w:t>j</w:t>
                  </w:r>
                  <w:r w:rsidRPr="00046E2E">
                    <w:rPr>
                      <w:rFonts w:cstheme="minorHAnsi"/>
                      <w:spacing w:val="-1"/>
                    </w:rPr>
                    <w:t>a</w:t>
                  </w:r>
                  <w:r w:rsidRPr="00046E2E">
                    <w:rPr>
                      <w:rFonts w:cstheme="minorHAnsi"/>
                      <w:spacing w:val="-3"/>
                    </w:rPr>
                    <w:t>n</w:t>
                  </w:r>
                  <w:r w:rsidRPr="00046E2E">
                    <w:rPr>
                      <w:rFonts w:cstheme="minorHAnsi"/>
                      <w:spacing w:val="-2"/>
                    </w:rPr>
                    <w:t>v</w:t>
                  </w:r>
                  <w:r w:rsidRPr="00046E2E">
                    <w:rPr>
                      <w:rFonts w:cstheme="minorHAnsi"/>
                    </w:rPr>
                    <w:t>i</w:t>
                  </w:r>
                  <w:r w:rsidRPr="00046E2E">
                    <w:rPr>
                      <w:rFonts w:cstheme="minorHAnsi"/>
                      <w:spacing w:val="-1"/>
                    </w:rPr>
                    <w:t>e</w:t>
                  </w:r>
                  <w:r w:rsidRPr="00046E2E">
                    <w:rPr>
                      <w:rFonts w:cstheme="minorHAnsi"/>
                    </w:rPr>
                    <w:t xml:space="preserve">r </w:t>
                  </w:r>
                  <w:r w:rsidRPr="00046E2E">
                    <w:rPr>
                      <w:rFonts w:cstheme="minorHAnsi"/>
                      <w:spacing w:val="1"/>
                    </w:rPr>
                    <w:t>pr</w:t>
                  </w:r>
                  <w:r w:rsidRPr="00046E2E">
                    <w:rPr>
                      <w:rFonts w:cstheme="minorHAnsi"/>
                      <w:spacing w:val="-1"/>
                    </w:rPr>
                    <w:t>é</w:t>
                  </w:r>
                  <w:r w:rsidRPr="00046E2E">
                    <w:rPr>
                      <w:rFonts w:cstheme="minorHAnsi"/>
                      <w:spacing w:val="1"/>
                    </w:rPr>
                    <w:t>c</w:t>
                  </w:r>
                  <w:r w:rsidRPr="00046E2E">
                    <w:rPr>
                      <w:rFonts w:cstheme="minorHAnsi"/>
                      <w:spacing w:val="-1"/>
                    </w:rPr>
                    <w:t>é</w:t>
                  </w:r>
                  <w:r w:rsidRPr="00046E2E">
                    <w:rPr>
                      <w:rFonts w:cstheme="minorHAnsi"/>
                    </w:rPr>
                    <w:t>d</w:t>
                  </w:r>
                  <w:r w:rsidRPr="00046E2E">
                    <w:rPr>
                      <w:rFonts w:cstheme="minorHAnsi"/>
                      <w:spacing w:val="-1"/>
                    </w:rPr>
                    <w:t>en</w:t>
                  </w:r>
                  <w:r w:rsidRPr="00046E2E">
                    <w:rPr>
                      <w:rFonts w:cstheme="minorHAnsi"/>
                      <w:spacing w:val="1"/>
                    </w:rPr>
                    <w:t>t.</w:t>
                  </w:r>
                </w:p>
                <w:p w:rsidR="00E07C8A" w:rsidRPr="00046E2E" w:rsidRDefault="00E07C8A">
                  <w:pPr>
                    <w:widowControl w:val="0"/>
                    <w:autoSpaceDE w:val="0"/>
                    <w:autoSpaceDN w:val="0"/>
                    <w:adjustRightInd w:val="0"/>
                    <w:spacing w:before="7" w:line="240" w:lineRule="exact"/>
                    <w:rPr>
                      <w:rFonts w:cstheme="minorHAnsi"/>
                    </w:rPr>
                  </w:pPr>
                </w:p>
                <w:p w:rsidR="00E07C8A" w:rsidRPr="00046E2E" w:rsidRDefault="00545642">
                  <w:pPr>
                    <w:widowControl w:val="0"/>
                    <w:autoSpaceDE w:val="0"/>
                    <w:autoSpaceDN w:val="0"/>
                    <w:adjustRightInd w:val="0"/>
                    <w:jc w:val="both"/>
                    <w:rPr>
                      <w:rFonts w:cstheme="minorHAnsi"/>
                    </w:rPr>
                  </w:pPr>
                  <w:r w:rsidRPr="00046E2E">
                    <w:rPr>
                      <w:rFonts w:cstheme="minorHAnsi"/>
                      <w:spacing w:val="1"/>
                    </w:rPr>
                    <w:t>A</w:t>
                  </w:r>
                  <w:r w:rsidRPr="00046E2E">
                    <w:rPr>
                      <w:rFonts w:cstheme="minorHAnsi"/>
                      <w:spacing w:val="-1"/>
                    </w:rPr>
                    <w:t>p</w:t>
                  </w:r>
                  <w:r w:rsidRPr="00046E2E">
                    <w:rPr>
                      <w:rFonts w:cstheme="minorHAnsi"/>
                      <w:spacing w:val="1"/>
                    </w:rPr>
                    <w:t>r</w:t>
                  </w:r>
                  <w:r w:rsidRPr="00046E2E">
                    <w:rPr>
                      <w:rFonts w:cstheme="minorHAnsi"/>
                      <w:spacing w:val="-1"/>
                    </w:rPr>
                    <w:t>è</w:t>
                  </w:r>
                  <w:r w:rsidRPr="00046E2E">
                    <w:rPr>
                      <w:rFonts w:cstheme="minorHAnsi"/>
                    </w:rPr>
                    <w:t>s</w:t>
                  </w:r>
                  <w:r w:rsidRPr="00046E2E">
                    <w:rPr>
                      <w:rFonts w:cstheme="minorHAnsi"/>
                      <w:spacing w:val="3"/>
                    </w:rPr>
                    <w:t xml:space="preserve"> </w:t>
                  </w:r>
                  <w:r w:rsidRPr="00046E2E">
                    <w:rPr>
                      <w:rFonts w:cstheme="minorHAnsi"/>
                      <w:spacing w:val="-1"/>
                    </w:rPr>
                    <w:t>l</w:t>
                  </w:r>
                  <w:r w:rsidRPr="00046E2E">
                    <w:rPr>
                      <w:rFonts w:cstheme="minorHAnsi"/>
                    </w:rPr>
                    <w:t>e</w:t>
                  </w:r>
                  <w:r w:rsidRPr="00046E2E">
                    <w:rPr>
                      <w:rFonts w:cstheme="minorHAnsi"/>
                      <w:spacing w:val="1"/>
                    </w:rPr>
                    <w:t xml:space="preserve"> 3</w:t>
                  </w:r>
                  <w:r w:rsidRPr="00046E2E">
                    <w:rPr>
                      <w:rFonts w:cstheme="minorHAnsi"/>
                    </w:rPr>
                    <w:t>0</w:t>
                  </w:r>
                  <w:r w:rsidRPr="00046E2E">
                    <w:rPr>
                      <w:rFonts w:cstheme="minorHAnsi"/>
                      <w:spacing w:val="-1"/>
                    </w:rPr>
                    <w:t xml:space="preserve"> </w:t>
                  </w:r>
                  <w:r w:rsidRPr="00046E2E">
                    <w:rPr>
                      <w:rFonts w:cstheme="minorHAnsi"/>
                      <w:spacing w:val="1"/>
                    </w:rPr>
                    <w:t>s</w:t>
                  </w:r>
                  <w:r w:rsidRPr="00046E2E">
                    <w:rPr>
                      <w:rFonts w:cstheme="minorHAnsi"/>
                      <w:spacing w:val="-1"/>
                    </w:rPr>
                    <w:t>e</w:t>
                  </w:r>
                  <w:r w:rsidRPr="00046E2E">
                    <w:rPr>
                      <w:rFonts w:cstheme="minorHAnsi"/>
                      <w:spacing w:val="1"/>
                    </w:rPr>
                    <w:t>pt</w:t>
                  </w:r>
                  <w:r w:rsidRPr="00046E2E">
                    <w:rPr>
                      <w:rFonts w:cstheme="minorHAnsi"/>
                      <w:spacing w:val="-1"/>
                    </w:rPr>
                    <w:t>e</w:t>
                  </w:r>
                  <w:r w:rsidRPr="00046E2E">
                    <w:rPr>
                      <w:rFonts w:cstheme="minorHAnsi"/>
                      <w:spacing w:val="-3"/>
                    </w:rPr>
                    <w:t>m</w:t>
                  </w:r>
                  <w:r w:rsidRPr="00046E2E">
                    <w:rPr>
                      <w:rFonts w:cstheme="minorHAnsi"/>
                      <w:spacing w:val="1"/>
                    </w:rPr>
                    <w:t>br</w:t>
                  </w:r>
                  <w:r w:rsidRPr="00046E2E">
                    <w:rPr>
                      <w:rFonts w:cstheme="minorHAnsi"/>
                    </w:rPr>
                    <w:t>e</w:t>
                  </w:r>
                  <w:r w:rsidRPr="00046E2E">
                    <w:rPr>
                      <w:rFonts w:cstheme="minorHAnsi"/>
                      <w:spacing w:val="-1"/>
                    </w:rPr>
                    <w:t xml:space="preserve"> </w:t>
                  </w:r>
                  <w:r w:rsidRPr="00046E2E">
                    <w:rPr>
                      <w:rFonts w:cstheme="minorHAnsi"/>
                      <w:spacing w:val="-2"/>
                    </w:rPr>
                    <w:t>d</w:t>
                  </w:r>
                  <w:r w:rsidRPr="00046E2E">
                    <w:rPr>
                      <w:rFonts w:cstheme="minorHAnsi"/>
                    </w:rPr>
                    <w:t>e</w:t>
                  </w:r>
                  <w:r w:rsidRPr="00046E2E">
                    <w:rPr>
                      <w:rFonts w:cstheme="minorHAnsi"/>
                      <w:spacing w:val="1"/>
                    </w:rPr>
                    <w:t xml:space="preserve"> </w:t>
                  </w:r>
                  <w:r w:rsidRPr="00046E2E">
                    <w:rPr>
                      <w:rFonts w:cstheme="minorHAnsi"/>
                      <w:spacing w:val="-1"/>
                    </w:rPr>
                    <w:t>l</w:t>
                  </w:r>
                  <w:r w:rsidRPr="00046E2E">
                    <w:rPr>
                      <w:rFonts w:cstheme="minorHAnsi"/>
                    </w:rPr>
                    <w:t>’</w:t>
                  </w:r>
                  <w:r w:rsidRPr="00046E2E">
                    <w:rPr>
                      <w:rFonts w:cstheme="minorHAnsi"/>
                      <w:spacing w:val="-1"/>
                    </w:rPr>
                    <w:t>anné</w:t>
                  </w:r>
                  <w:r w:rsidRPr="00046E2E">
                    <w:rPr>
                      <w:rFonts w:cstheme="minorHAnsi"/>
                    </w:rPr>
                    <w:t>e</w:t>
                  </w:r>
                  <w:r w:rsidRPr="00046E2E">
                    <w:rPr>
                      <w:rFonts w:cstheme="minorHAnsi"/>
                      <w:spacing w:val="1"/>
                    </w:rPr>
                    <w:t xml:space="preserve"> sco</w:t>
                  </w:r>
                  <w:r w:rsidRPr="00046E2E">
                    <w:rPr>
                      <w:rFonts w:cstheme="minorHAnsi"/>
                      <w:spacing w:val="-1"/>
                    </w:rPr>
                    <w:t>la</w:t>
                  </w:r>
                  <w:r w:rsidRPr="00046E2E">
                    <w:rPr>
                      <w:rFonts w:cstheme="minorHAnsi"/>
                    </w:rPr>
                    <w:t>i</w:t>
                  </w:r>
                  <w:r w:rsidRPr="00046E2E">
                    <w:rPr>
                      <w:rFonts w:cstheme="minorHAnsi"/>
                      <w:spacing w:val="1"/>
                    </w:rPr>
                    <w:t>r</w:t>
                  </w:r>
                  <w:r w:rsidRPr="00046E2E">
                    <w:rPr>
                      <w:rFonts w:cstheme="minorHAnsi"/>
                      <w:spacing w:val="-1"/>
                    </w:rPr>
                    <w:t>e</w:t>
                  </w:r>
                  <w:r w:rsidRPr="00046E2E">
                    <w:rPr>
                      <w:rFonts w:cstheme="minorHAnsi"/>
                    </w:rPr>
                    <w:t xml:space="preserve">, </w:t>
                  </w:r>
                  <w:r w:rsidRPr="00046E2E">
                    <w:rPr>
                      <w:rFonts w:cstheme="minorHAnsi"/>
                      <w:spacing w:val="1"/>
                    </w:rPr>
                    <w:t>to</w:t>
                  </w:r>
                  <w:r w:rsidRPr="00046E2E">
                    <w:rPr>
                      <w:rFonts w:cstheme="minorHAnsi"/>
                      <w:spacing w:val="-2"/>
                    </w:rPr>
                    <w:t>u</w:t>
                  </w:r>
                  <w:r w:rsidRPr="00046E2E">
                    <w:rPr>
                      <w:rFonts w:cstheme="minorHAnsi"/>
                      <w:spacing w:val="1"/>
                    </w:rPr>
                    <w:t>t</w:t>
                  </w:r>
                  <w:r w:rsidRPr="00046E2E">
                    <w:rPr>
                      <w:rFonts w:cstheme="minorHAnsi"/>
                    </w:rPr>
                    <w:t>e</w:t>
                  </w:r>
                  <w:r w:rsidRPr="00046E2E">
                    <w:rPr>
                      <w:rFonts w:cstheme="minorHAnsi"/>
                      <w:spacing w:val="1"/>
                    </w:rPr>
                    <w:t xml:space="preserve"> </w:t>
                  </w:r>
                  <w:r w:rsidRPr="00046E2E">
                    <w:rPr>
                      <w:rFonts w:cstheme="minorHAnsi"/>
                      <w:spacing w:val="-3"/>
                    </w:rPr>
                    <w:t>a</w:t>
                  </w:r>
                  <w:r w:rsidRPr="00046E2E">
                    <w:rPr>
                      <w:rFonts w:cstheme="minorHAnsi"/>
                    </w:rPr>
                    <w:t>ugm</w:t>
                  </w:r>
                  <w:r w:rsidRPr="00046E2E">
                    <w:rPr>
                      <w:rFonts w:cstheme="minorHAnsi"/>
                      <w:spacing w:val="-1"/>
                    </w:rPr>
                    <w:t>en</w:t>
                  </w:r>
                  <w:r w:rsidRPr="00046E2E">
                    <w:rPr>
                      <w:rFonts w:cstheme="minorHAnsi"/>
                      <w:spacing w:val="1"/>
                    </w:rPr>
                    <w:t>t</w:t>
                  </w:r>
                  <w:r w:rsidRPr="00046E2E">
                    <w:rPr>
                      <w:rFonts w:cstheme="minorHAnsi"/>
                      <w:spacing w:val="-1"/>
                    </w:rPr>
                    <w:t>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spacing w:val="1"/>
                    </w:rPr>
                    <w:t>1</w:t>
                  </w:r>
                  <w:r w:rsidRPr="00046E2E">
                    <w:rPr>
                      <w:rFonts w:cstheme="minorHAnsi"/>
                    </w:rPr>
                    <w:t>0</w:t>
                  </w:r>
                  <w:r w:rsidRPr="00046E2E">
                    <w:rPr>
                      <w:rFonts w:cstheme="minorHAnsi"/>
                      <w:spacing w:val="1"/>
                    </w:rPr>
                    <w:t xml:space="preserve"> </w:t>
                  </w:r>
                  <w:r w:rsidRPr="00046E2E">
                    <w:rPr>
                      <w:rFonts w:cstheme="minorHAnsi"/>
                    </w:rPr>
                    <w:t>%</w:t>
                  </w:r>
                  <w:r w:rsidRPr="00046E2E">
                    <w:rPr>
                      <w:rFonts w:cstheme="minorHAnsi"/>
                      <w:spacing w:val="-1"/>
                    </w:rPr>
                    <w:t xml:space="preserve"> </w:t>
                  </w:r>
                  <w:r w:rsidRPr="00046E2E">
                    <w:rPr>
                      <w:rFonts w:cstheme="minorHAnsi"/>
                    </w:rPr>
                    <w:t>de</w:t>
                  </w:r>
                  <w:r w:rsidRPr="00046E2E">
                    <w:rPr>
                      <w:rFonts w:cstheme="minorHAnsi"/>
                      <w:spacing w:val="1"/>
                    </w:rPr>
                    <w:t xml:space="preserve"> </w:t>
                  </w:r>
                  <w:r w:rsidRPr="00046E2E">
                    <w:rPr>
                      <w:rFonts w:cstheme="minorHAnsi"/>
                      <w:spacing w:val="-3"/>
                    </w:rPr>
                    <w:t>l</w:t>
                  </w:r>
                  <w:r w:rsidRPr="00046E2E">
                    <w:rPr>
                      <w:rFonts w:cstheme="minorHAnsi"/>
                    </w:rPr>
                    <w:t>a</w:t>
                  </w:r>
                  <w:r w:rsidRPr="00046E2E">
                    <w:rPr>
                      <w:rFonts w:cstheme="minorHAnsi"/>
                      <w:spacing w:val="1"/>
                    </w:rPr>
                    <w:t xml:space="preserve"> p</w:t>
                  </w:r>
                  <w:r w:rsidRPr="00046E2E">
                    <w:rPr>
                      <w:rFonts w:cstheme="minorHAnsi"/>
                      <w:spacing w:val="-1"/>
                    </w:rPr>
                    <w:t>o</w:t>
                  </w:r>
                  <w:r w:rsidRPr="00046E2E">
                    <w:rPr>
                      <w:rFonts w:cstheme="minorHAnsi"/>
                      <w:spacing w:val="1"/>
                    </w:rPr>
                    <w:t>p</w:t>
                  </w:r>
                  <w:r w:rsidRPr="00046E2E">
                    <w:rPr>
                      <w:rFonts w:cstheme="minorHAnsi"/>
                    </w:rPr>
                    <w:t>u</w:t>
                  </w:r>
                  <w:r w:rsidRPr="00046E2E">
                    <w:rPr>
                      <w:rFonts w:cstheme="minorHAnsi"/>
                      <w:spacing w:val="-1"/>
                    </w:rPr>
                    <w:t>la</w:t>
                  </w:r>
                  <w:r w:rsidRPr="00046E2E">
                    <w:rPr>
                      <w:rFonts w:cstheme="minorHAnsi"/>
                      <w:spacing w:val="1"/>
                    </w:rPr>
                    <w:t>t</w:t>
                  </w:r>
                  <w:r w:rsidRPr="00046E2E">
                    <w:rPr>
                      <w:rFonts w:cstheme="minorHAnsi"/>
                      <w:spacing w:val="-2"/>
                    </w:rPr>
                    <w:t>i</w:t>
                  </w:r>
                  <w:r w:rsidRPr="00046E2E">
                    <w:rPr>
                      <w:rFonts w:cstheme="minorHAnsi"/>
                      <w:spacing w:val="1"/>
                    </w:rPr>
                    <w:t>o</w:t>
                  </w:r>
                  <w:r w:rsidRPr="00046E2E">
                    <w:rPr>
                      <w:rFonts w:cstheme="minorHAnsi"/>
                    </w:rPr>
                    <w:t>n</w:t>
                  </w:r>
                  <w:r w:rsidRPr="00046E2E">
                    <w:rPr>
                      <w:rFonts w:cstheme="minorHAnsi"/>
                      <w:spacing w:val="-1"/>
                    </w:rPr>
                    <w:t xml:space="preserve"> </w:t>
                  </w:r>
                  <w:r w:rsidRPr="00046E2E">
                    <w:rPr>
                      <w:rFonts w:cstheme="minorHAnsi"/>
                      <w:spacing w:val="1"/>
                    </w:rPr>
                    <w:t>s</w:t>
                  </w:r>
                  <w:r w:rsidRPr="00046E2E">
                    <w:rPr>
                      <w:rFonts w:cstheme="minorHAnsi"/>
                      <w:spacing w:val="-1"/>
                    </w:rPr>
                    <w:t>e</w:t>
                  </w:r>
                  <w:r w:rsidRPr="00046E2E">
                    <w:rPr>
                      <w:rFonts w:cstheme="minorHAnsi"/>
                      <w:spacing w:val="1"/>
                    </w:rPr>
                    <w:t>rv</w:t>
                  </w:r>
                  <w:r w:rsidRPr="00046E2E">
                    <w:rPr>
                      <w:rFonts w:cstheme="minorHAnsi"/>
                      <w:spacing w:val="-1"/>
                    </w:rPr>
                    <w:t>an</w:t>
                  </w:r>
                  <w:r w:rsidRPr="00046E2E">
                    <w:rPr>
                      <w:rFonts w:cstheme="minorHAnsi"/>
                    </w:rPr>
                    <w:t xml:space="preserve">t </w:t>
                  </w:r>
                  <w:r w:rsidRPr="00046E2E">
                    <w:rPr>
                      <w:rFonts w:cstheme="minorHAnsi"/>
                      <w:spacing w:val="-1"/>
                    </w:rPr>
                    <w:t>a</w:t>
                  </w:r>
                  <w:r w:rsidRPr="00046E2E">
                    <w:rPr>
                      <w:rFonts w:cstheme="minorHAnsi"/>
                    </w:rPr>
                    <w:t>u c</w:t>
                  </w:r>
                  <w:r w:rsidRPr="00046E2E">
                    <w:rPr>
                      <w:rFonts w:cstheme="minorHAnsi"/>
                      <w:spacing w:val="-1"/>
                    </w:rPr>
                    <w:t>al</w:t>
                  </w:r>
                  <w:r w:rsidRPr="00046E2E">
                    <w:rPr>
                      <w:rFonts w:cstheme="minorHAnsi"/>
                      <w:spacing w:val="1"/>
                    </w:rPr>
                    <w:t>c</w:t>
                  </w:r>
                  <w:r w:rsidRPr="00046E2E">
                    <w:rPr>
                      <w:rFonts w:cstheme="minorHAnsi"/>
                    </w:rPr>
                    <w:t>ul</w:t>
                  </w:r>
                  <w:r w:rsidRPr="00046E2E">
                    <w:rPr>
                      <w:rFonts w:cstheme="minorHAnsi"/>
                      <w:spacing w:val="1"/>
                    </w:rPr>
                    <w:t xml:space="preserve"> </w:t>
                  </w:r>
                  <w:r w:rsidRPr="00046E2E">
                    <w:rPr>
                      <w:rFonts w:cstheme="minorHAnsi"/>
                    </w:rPr>
                    <w:t>du</w:t>
                  </w:r>
                  <w:r w:rsidRPr="00046E2E">
                    <w:rPr>
                      <w:rFonts w:cstheme="minorHAnsi"/>
                      <w:spacing w:val="2"/>
                    </w:rPr>
                    <w:t xml:space="preserve"> </w:t>
                  </w:r>
                  <w:r w:rsidRPr="00046E2E">
                    <w:rPr>
                      <w:rFonts w:cstheme="minorHAnsi"/>
                    </w:rPr>
                    <w:t>c</w:t>
                  </w:r>
                  <w:r w:rsidRPr="00046E2E">
                    <w:rPr>
                      <w:rFonts w:cstheme="minorHAnsi"/>
                      <w:spacing w:val="-1"/>
                    </w:rPr>
                    <w:t>a</w:t>
                  </w:r>
                  <w:r w:rsidRPr="00046E2E">
                    <w:rPr>
                      <w:rFonts w:cstheme="minorHAnsi"/>
                      <w:spacing w:val="1"/>
                    </w:rPr>
                    <w:t>p</w:t>
                  </w:r>
                  <w:r w:rsidRPr="00046E2E">
                    <w:rPr>
                      <w:rFonts w:cstheme="minorHAnsi"/>
                      <w:spacing w:val="-2"/>
                    </w:rPr>
                    <w:t>i</w:t>
                  </w:r>
                  <w:r w:rsidRPr="00046E2E">
                    <w:rPr>
                      <w:rFonts w:cstheme="minorHAnsi"/>
                      <w:spacing w:val="1"/>
                    </w:rPr>
                    <w:t>t</w:t>
                  </w:r>
                  <w:r w:rsidRPr="00046E2E">
                    <w:rPr>
                      <w:rFonts w:cstheme="minorHAnsi"/>
                      <w:spacing w:val="-1"/>
                    </w:rPr>
                    <w:t>al-</w:t>
                  </w:r>
                  <w:r w:rsidRPr="00046E2E">
                    <w:rPr>
                      <w:rFonts w:cstheme="minorHAnsi"/>
                      <w:spacing w:val="1"/>
                    </w:rPr>
                    <w:t>p</w:t>
                  </w:r>
                  <w:r w:rsidRPr="00046E2E">
                    <w:rPr>
                      <w:rFonts w:cstheme="minorHAnsi"/>
                      <w:spacing w:val="-1"/>
                    </w:rPr>
                    <w:t>é</w:t>
                  </w:r>
                  <w:r w:rsidRPr="00046E2E">
                    <w:rPr>
                      <w:rFonts w:cstheme="minorHAnsi"/>
                      <w:spacing w:val="1"/>
                    </w:rPr>
                    <w:t>r</w:t>
                  </w:r>
                  <w:r w:rsidRPr="00046E2E">
                    <w:rPr>
                      <w:rFonts w:cstheme="minorHAnsi"/>
                    </w:rPr>
                    <w:t>i</w:t>
                  </w:r>
                  <w:r w:rsidRPr="00046E2E">
                    <w:rPr>
                      <w:rFonts w:cstheme="minorHAnsi"/>
                      <w:spacing w:val="-1"/>
                    </w:rPr>
                    <w:t>o</w:t>
                  </w:r>
                  <w:r w:rsidRPr="00046E2E">
                    <w:rPr>
                      <w:rFonts w:cstheme="minorHAnsi"/>
                      <w:spacing w:val="-2"/>
                    </w:rPr>
                    <w:t>d</w:t>
                  </w:r>
                  <w:r w:rsidRPr="00046E2E">
                    <w:rPr>
                      <w:rFonts w:cstheme="minorHAnsi"/>
                      <w:spacing w:val="-1"/>
                    </w:rPr>
                    <w:t>e</w:t>
                  </w:r>
                  <w:r w:rsidRPr="00046E2E">
                    <w:rPr>
                      <w:rFonts w:cstheme="minorHAnsi"/>
                    </w:rPr>
                    <w:t>s</w:t>
                  </w:r>
                  <w:r w:rsidRPr="00046E2E">
                    <w:rPr>
                      <w:rFonts w:cstheme="minorHAnsi"/>
                      <w:spacing w:val="3"/>
                    </w:rPr>
                    <w:t xml:space="preserve"> </w:t>
                  </w:r>
                  <w:r w:rsidRPr="00046E2E">
                    <w:rPr>
                      <w:rFonts w:cstheme="minorHAnsi"/>
                      <w:spacing w:val="1"/>
                    </w:rPr>
                    <w:t>p</w:t>
                  </w:r>
                  <w:r w:rsidRPr="00046E2E">
                    <w:rPr>
                      <w:rFonts w:cstheme="minorHAnsi"/>
                      <w:spacing w:val="-1"/>
                    </w:rPr>
                    <w:t>e</w:t>
                  </w:r>
                  <w:r w:rsidRPr="00046E2E">
                    <w:rPr>
                      <w:rFonts w:cstheme="minorHAnsi"/>
                    </w:rPr>
                    <w:t>u</w:t>
                  </w:r>
                  <w:r w:rsidRPr="00046E2E">
                    <w:rPr>
                      <w:rFonts w:cstheme="minorHAnsi"/>
                      <w:spacing w:val="1"/>
                    </w:rPr>
                    <w:t>t</w:t>
                  </w:r>
                  <w:r w:rsidRPr="00046E2E">
                    <w:rPr>
                      <w:rFonts w:cstheme="minorHAnsi"/>
                    </w:rPr>
                    <w:t>,</w:t>
                  </w:r>
                  <w:r w:rsidRPr="00046E2E">
                    <w:rPr>
                      <w:rFonts w:cstheme="minorHAnsi"/>
                      <w:spacing w:val="3"/>
                    </w:rPr>
                    <w:t xml:space="preserve"> </w:t>
                  </w:r>
                  <w:r w:rsidRPr="00046E2E">
                    <w:rPr>
                      <w:rFonts w:cstheme="minorHAnsi"/>
                      <w:spacing w:val="-1"/>
                    </w:rPr>
                    <w:t>l</w:t>
                  </w:r>
                  <w:r w:rsidRPr="00046E2E">
                    <w:rPr>
                      <w:rFonts w:cstheme="minorHAnsi"/>
                    </w:rPr>
                    <w:t>e</w:t>
                  </w:r>
                  <w:r w:rsidRPr="00046E2E">
                    <w:rPr>
                      <w:rFonts w:cstheme="minorHAnsi"/>
                      <w:spacing w:val="1"/>
                    </w:rPr>
                    <w:t xml:space="preserve"> c</w:t>
                  </w:r>
                  <w:r w:rsidRPr="00046E2E">
                    <w:rPr>
                      <w:rFonts w:cstheme="minorHAnsi"/>
                      <w:spacing w:val="-1"/>
                    </w:rPr>
                    <w:t>a</w:t>
                  </w:r>
                  <w:r w:rsidRPr="00046E2E">
                    <w:rPr>
                      <w:rFonts w:cstheme="minorHAnsi"/>
                    </w:rPr>
                    <w:t>s</w:t>
                  </w:r>
                  <w:r w:rsidRPr="00046E2E">
                    <w:rPr>
                      <w:rFonts w:cstheme="minorHAnsi"/>
                      <w:spacing w:val="3"/>
                    </w:rPr>
                    <w:t xml:space="preserve"> </w:t>
                  </w:r>
                  <w:r w:rsidRPr="00046E2E">
                    <w:rPr>
                      <w:rFonts w:cstheme="minorHAnsi"/>
                      <w:spacing w:val="-1"/>
                    </w:rPr>
                    <w:t>é</w:t>
                  </w:r>
                  <w:r w:rsidRPr="00046E2E">
                    <w:rPr>
                      <w:rFonts w:cstheme="minorHAnsi"/>
                      <w:spacing w:val="1"/>
                    </w:rPr>
                    <w:t>ch</w:t>
                  </w:r>
                  <w:r w:rsidRPr="00046E2E">
                    <w:rPr>
                      <w:rFonts w:cstheme="minorHAnsi"/>
                      <w:spacing w:val="-1"/>
                    </w:rPr>
                    <w:t>éan</w:t>
                  </w:r>
                  <w:r w:rsidRPr="00046E2E">
                    <w:rPr>
                      <w:rFonts w:cstheme="minorHAnsi"/>
                      <w:spacing w:val="1"/>
                    </w:rPr>
                    <w:t>t</w:t>
                  </w:r>
                  <w:r w:rsidRPr="00046E2E">
                    <w:rPr>
                      <w:rFonts w:cstheme="minorHAnsi"/>
                    </w:rPr>
                    <w:t xml:space="preserve">, </w:t>
                  </w:r>
                  <w:r w:rsidRPr="00046E2E">
                    <w:rPr>
                      <w:rFonts w:cstheme="minorHAnsi"/>
                      <w:spacing w:val="1"/>
                    </w:rPr>
                    <w:t>p</w:t>
                  </w:r>
                  <w:r w:rsidRPr="00046E2E">
                    <w:rPr>
                      <w:rFonts w:cstheme="minorHAnsi"/>
                      <w:spacing w:val="-1"/>
                    </w:rPr>
                    <w:t>e</w:t>
                  </w:r>
                  <w:r w:rsidRPr="00046E2E">
                    <w:rPr>
                      <w:rFonts w:cstheme="minorHAnsi"/>
                      <w:spacing w:val="1"/>
                    </w:rPr>
                    <w:t>r</w:t>
                  </w:r>
                  <w:r w:rsidRPr="00046E2E">
                    <w:rPr>
                      <w:rFonts w:cstheme="minorHAnsi"/>
                    </w:rPr>
                    <w:t>m</w:t>
                  </w:r>
                  <w:r w:rsidRPr="00046E2E">
                    <w:rPr>
                      <w:rFonts w:cstheme="minorHAnsi"/>
                      <w:spacing w:val="-1"/>
                    </w:rPr>
                    <w:t>e</w:t>
                  </w:r>
                  <w:r w:rsidRPr="00046E2E">
                    <w:rPr>
                      <w:rFonts w:cstheme="minorHAnsi"/>
                      <w:spacing w:val="1"/>
                    </w:rPr>
                    <w:t>t</w:t>
                  </w:r>
                  <w:r w:rsidRPr="00046E2E">
                    <w:rPr>
                      <w:rFonts w:cstheme="minorHAnsi"/>
                      <w:spacing w:val="-2"/>
                    </w:rPr>
                    <w:t>t</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rPr>
                    <w:t>de</w:t>
                  </w:r>
                  <w:r w:rsidRPr="00046E2E">
                    <w:rPr>
                      <w:rFonts w:cstheme="minorHAnsi"/>
                      <w:spacing w:val="1"/>
                    </w:rPr>
                    <w:t xml:space="preserve"> r</w:t>
                  </w:r>
                  <w:r w:rsidRPr="00046E2E">
                    <w:rPr>
                      <w:rFonts w:cstheme="minorHAnsi"/>
                      <w:spacing w:val="-1"/>
                    </w:rPr>
                    <w:t>é</w:t>
                  </w:r>
                  <w:r w:rsidRPr="00046E2E">
                    <w:rPr>
                      <w:rFonts w:cstheme="minorHAnsi"/>
                    </w:rPr>
                    <w:t>dui</w:t>
                  </w:r>
                  <w:r w:rsidRPr="00046E2E">
                    <w:rPr>
                      <w:rFonts w:cstheme="minorHAnsi"/>
                      <w:spacing w:val="1"/>
                    </w:rPr>
                    <w:t>r</w:t>
                  </w:r>
                  <w:r w:rsidRPr="00046E2E">
                    <w:rPr>
                      <w:rFonts w:cstheme="minorHAnsi"/>
                    </w:rPr>
                    <w:t>e</w:t>
                  </w:r>
                  <w:r w:rsidRPr="00046E2E">
                    <w:rPr>
                      <w:rFonts w:cstheme="minorHAnsi"/>
                      <w:spacing w:val="1"/>
                    </w:rPr>
                    <w:t xml:space="preserve"> </w:t>
                  </w:r>
                  <w:r w:rsidRPr="00046E2E">
                    <w:rPr>
                      <w:rFonts w:cstheme="minorHAnsi"/>
                      <w:spacing w:val="-1"/>
                    </w:rPr>
                    <w:t>l</w:t>
                  </w:r>
                  <w:r w:rsidRPr="00046E2E">
                    <w:rPr>
                      <w:rFonts w:cstheme="minorHAnsi"/>
                    </w:rPr>
                    <w:t>a</w:t>
                  </w:r>
                  <w:r w:rsidRPr="00046E2E">
                    <w:rPr>
                      <w:rFonts w:cstheme="minorHAnsi"/>
                      <w:spacing w:val="1"/>
                    </w:rPr>
                    <w:t xml:space="preserve"> ch</w:t>
                  </w:r>
                  <w:r w:rsidRPr="00046E2E">
                    <w:rPr>
                      <w:rFonts w:cstheme="minorHAnsi"/>
                      <w:spacing w:val="-1"/>
                    </w:rPr>
                    <w:t>a</w:t>
                  </w:r>
                  <w:r w:rsidRPr="00046E2E">
                    <w:rPr>
                      <w:rFonts w:cstheme="minorHAnsi"/>
                      <w:spacing w:val="1"/>
                    </w:rPr>
                    <w:t>r</w:t>
                  </w:r>
                  <w:r w:rsidRPr="00046E2E">
                    <w:rPr>
                      <w:rFonts w:cstheme="minorHAnsi"/>
                    </w:rPr>
                    <w:t>ge</w:t>
                  </w:r>
                  <w:r w:rsidRPr="00046E2E">
                    <w:rPr>
                      <w:rFonts w:cstheme="minorHAnsi"/>
                      <w:spacing w:val="1"/>
                    </w:rPr>
                    <w:t xml:space="preserve"> </w:t>
                  </w:r>
                  <w:r w:rsidRPr="00046E2E">
                    <w:rPr>
                      <w:rFonts w:cstheme="minorHAnsi"/>
                    </w:rPr>
                    <w:t>de</w:t>
                  </w:r>
                  <w:r w:rsidRPr="00046E2E">
                    <w:rPr>
                      <w:rFonts w:cstheme="minorHAnsi"/>
                      <w:spacing w:val="1"/>
                    </w:rPr>
                    <w:t xml:space="preserve"> c</w:t>
                  </w:r>
                  <w:r w:rsidRPr="00046E2E">
                    <w:rPr>
                      <w:rFonts w:cstheme="minorHAnsi"/>
                      <w:spacing w:val="-1"/>
                    </w:rPr>
                    <w:t>o</w:t>
                  </w:r>
                  <w:r w:rsidRPr="00046E2E">
                    <w:rPr>
                      <w:rFonts w:cstheme="minorHAnsi"/>
                    </w:rPr>
                    <w:t>u</w:t>
                  </w:r>
                  <w:r w:rsidRPr="00046E2E">
                    <w:rPr>
                      <w:rFonts w:cstheme="minorHAnsi"/>
                      <w:spacing w:val="1"/>
                    </w:rPr>
                    <w:t>r</w:t>
                  </w:r>
                  <w:r w:rsidRPr="00046E2E">
                    <w:rPr>
                      <w:rFonts w:cstheme="minorHAnsi"/>
                    </w:rPr>
                    <w:t>s</w:t>
                  </w:r>
                  <w:r w:rsidRPr="00046E2E">
                    <w:rPr>
                      <w:rFonts w:cstheme="minorHAnsi"/>
                      <w:spacing w:val="3"/>
                    </w:rPr>
                    <w:t xml:space="preserve"> </w:t>
                  </w:r>
                  <w:r w:rsidRPr="00046E2E">
                    <w:rPr>
                      <w:rFonts w:cstheme="minorHAnsi"/>
                      <w:spacing w:val="-2"/>
                    </w:rPr>
                    <w:t>d</w:t>
                  </w:r>
                  <w:r w:rsidRPr="00046E2E">
                    <w:rPr>
                      <w:rFonts w:cstheme="minorHAnsi"/>
                    </w:rPr>
                    <w:t>u directeur.</w:t>
                  </w:r>
                </w:p>
                <w:p w:rsidR="00E07C8A" w:rsidRPr="00046E2E" w:rsidRDefault="00E07C8A">
                  <w:pPr>
                    <w:jc w:val="both"/>
                    <w:rPr>
                      <w:rFonts w:cstheme="minorHAnsi"/>
                    </w:rPr>
                  </w:pPr>
                </w:p>
                <w:p w:rsidR="00E07C8A" w:rsidRPr="00046E2E" w:rsidRDefault="00E07C8A">
                  <w:pPr>
                    <w:jc w:val="both"/>
                    <w:rPr>
                      <w:rFonts w:cstheme="minorHAnsi"/>
                    </w:rPr>
                  </w:pPr>
                  <w:bookmarkStart w:id="1691" w:name="_4._Modification_du"/>
                  <w:bookmarkEnd w:id="1691"/>
                </w:p>
                <w:p w:rsidR="00E07C8A" w:rsidRPr="00046E2E" w:rsidRDefault="00E07C8A">
                  <w:bookmarkStart w:id="1692" w:name="_5._Annexe"/>
                  <w:bookmarkStart w:id="1693" w:name="_Toc453314332"/>
                  <w:bookmarkStart w:id="1694" w:name="_Toc454980367"/>
                  <w:bookmarkEnd w:id="1692"/>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rPr>
                      <w:b/>
                      <w:u w:val="single"/>
                    </w:rPr>
                  </w:pPr>
                  <w:r w:rsidRPr="00046E2E">
                    <w:br w:type="page"/>
                  </w:r>
                  <w:bookmarkEnd w:id="1693"/>
                  <w:bookmarkEnd w:id="1694"/>
                </w:p>
                <w:sdt>
                  <w:sdtPr>
                    <w:rPr>
                      <w:rFonts w:asciiTheme="majorHAnsi" w:eastAsiaTheme="minorHAnsi" w:hAnsiTheme="majorHAnsi"/>
                      <w:lang w:eastAsia="en-US"/>
                    </w:rPr>
                    <w:id w:val="-402442016"/>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eastAsiaTheme="minorHAnsi" w:hAnsiTheme="majorHAnsi"/>
                          <w:sz w:val="10"/>
                          <w:szCs w:val="10"/>
                          <w:lang w:eastAsia="en-US"/>
                        </w:rPr>
                      </w:pPr>
                    </w:p>
                    <w:p w:rsidR="00E07C8A" w:rsidRPr="00046E2E" w:rsidRDefault="00545642">
                      <w:pPr>
                        <w:pStyle w:val="Titre2"/>
                        <w:spacing w:before="0"/>
                        <w:jc w:val="center"/>
                        <w:rPr>
                          <w:rFonts w:asciiTheme="minorHAnsi" w:hAnsiTheme="minorHAnsi" w:cstheme="minorHAnsi"/>
                          <w:caps/>
                          <w:smallCaps w:val="0"/>
                          <w:sz w:val="40"/>
                        </w:rPr>
                      </w:pPr>
                      <w:bookmarkStart w:id="1695" w:name="_chapitre_6_:"/>
                      <w:bookmarkStart w:id="1696" w:name="_Toc477623695"/>
                      <w:bookmarkStart w:id="1697" w:name="_Toc477767489"/>
                      <w:bookmarkStart w:id="1698" w:name="_Toc105159509"/>
                      <w:bookmarkEnd w:id="1695"/>
                      <w:r w:rsidRPr="00046E2E">
                        <w:rPr>
                          <w:rFonts w:asciiTheme="minorHAnsi" w:hAnsiTheme="minorHAnsi" w:cstheme="minorHAnsi"/>
                          <w:caps/>
                          <w:smallCaps w:val="0"/>
                          <w:sz w:val="40"/>
                        </w:rPr>
                        <w:t>Chapitre</w:t>
                      </w:r>
                      <w:bookmarkStart w:id="1699" w:name="_Toc477623696"/>
                      <w:bookmarkStart w:id="1700" w:name="_Toc477767490"/>
                      <w:bookmarkEnd w:id="1696"/>
                      <w:bookmarkEnd w:id="1697"/>
                      <w:r w:rsidRPr="00046E2E">
                        <w:rPr>
                          <w:rFonts w:asciiTheme="minorHAnsi" w:hAnsiTheme="minorHAnsi" w:cstheme="minorHAnsi"/>
                          <w:caps/>
                          <w:smallCaps w:val="0"/>
                          <w:sz w:val="40"/>
                        </w:rPr>
                        <w:t xml:space="preserve"> 6 : Personnels administratif et auxiliaire d’éducation</w:t>
                      </w:r>
                      <w:bookmarkEnd w:id="1698"/>
                      <w:bookmarkEnd w:id="1699"/>
                      <w:bookmarkEnd w:id="1700"/>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b/>
                      <w:u w:val="single"/>
                    </w:rPr>
                  </w:pPr>
                  <w:r w:rsidRPr="00046E2E">
                    <w:rPr>
                      <w:rFonts w:cstheme="minorHAnsi"/>
                      <w:b/>
                      <w:u w:val="single"/>
                    </w:rPr>
                    <w:t>Bases légales :</w:t>
                  </w:r>
                </w:p>
                <w:p w:rsidR="00E07C8A" w:rsidRPr="00046E2E" w:rsidRDefault="00545642">
                  <w:pPr>
                    <w:rPr>
                      <w:rFonts w:cstheme="minorHAnsi"/>
                      <w:b/>
                      <w:u w:val="single"/>
                    </w:rPr>
                  </w:pPr>
                  <w:r w:rsidRPr="00046E2E">
                    <w:rPr>
                      <w:rFonts w:cstheme="minorHAnsi"/>
                      <w:noProof/>
                      <w:lang w:eastAsia="fr-BE"/>
                    </w:rPr>
                    <mc:AlternateContent>
                      <mc:Choice Requires="wps">
                        <w:drawing>
                          <wp:anchor distT="0" distB="0" distL="114300" distR="114300" simplePos="0" relativeHeight="251661824" behindDoc="0" locked="0" layoutInCell="1" allowOverlap="1">
                            <wp:simplePos x="0" y="0"/>
                            <wp:positionH relativeFrom="column">
                              <wp:posOffset>6300470</wp:posOffset>
                            </wp:positionH>
                            <wp:positionV relativeFrom="paragraph">
                              <wp:posOffset>211455</wp:posOffset>
                            </wp:positionV>
                            <wp:extent cx="0" cy="381000"/>
                            <wp:effectExtent l="0" t="0" r="19050" b="19050"/>
                            <wp:wrapNone/>
                            <wp:docPr id="41" name="Connecteur droit 41"/>
                            <wp:cNvGraphicFramePr/>
                            <a:graphic xmlns:a="http://schemas.openxmlformats.org/drawingml/2006/main">
                              <a:graphicData uri="http://schemas.microsoft.com/office/word/2010/wordprocessingShape">
                                <wps:wsp>
                                  <wps:cNvCnPr/>
                                  <wps:spPr>
                                    <a:xfrm>
                                      <a:off x="0" y="0"/>
                                      <a:ext cx="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BCE72C" id="Connecteur droit 41" o:spid="_x0000_s1026" style="position:absolute;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6.65pt" to="496.1pt,4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" strokecolor="black [3213]"/>
                        </w:pict>
                      </mc:Fallback>
                    </mc:AlternateContent>
                  </w:r>
                </w:p>
                <w:p w:rsidR="00E07C8A" w:rsidRPr="00046E2E" w:rsidRDefault="00545642">
                  <w:pPr>
                    <w:numPr>
                      <w:ilvl w:val="0"/>
                      <w:numId w:val="48"/>
                    </w:numPr>
                    <w:suppressAutoHyphens/>
                    <w:jc w:val="both"/>
                    <w:rPr>
                      <w:rFonts w:cstheme="minorHAnsi"/>
                      <w:color w:val="0000FF"/>
                      <w:u w:val="single"/>
                    </w:rPr>
                  </w:pPr>
                  <w:r w:rsidRPr="00046E2E">
                    <w:rPr>
                      <w:rStyle w:val="Lienhypertexte"/>
                      <w:rFonts w:cstheme="minorHAnsi"/>
                    </w:rPr>
                    <w:t>Décret relatif à l'adaptation des rythmes scolaires annuels dans l'enseignement fondamental et secondaire ordinaire, spécialisé, secondaire artistique à horaire réduit et de promotion sociale et aux mesures d'accompagnement pour l'accueil temps libre ;</w:t>
                  </w:r>
                </w:p>
                <w:p w:rsidR="00E07C8A" w:rsidRPr="00046E2E" w:rsidRDefault="00CD1A09">
                  <w:pPr>
                    <w:numPr>
                      <w:ilvl w:val="0"/>
                      <w:numId w:val="46"/>
                    </w:numPr>
                    <w:suppressAutoHyphens/>
                    <w:jc w:val="both"/>
                    <w:rPr>
                      <w:rFonts w:cstheme="minorHAnsi"/>
                    </w:rPr>
                  </w:pPr>
                  <w:hyperlink r:id="rId156" w:history="1">
                    <w:r w:rsidR="00545642" w:rsidRPr="00046E2E">
                      <w:rPr>
                        <w:rStyle w:val="Lienhypertexte"/>
                        <w:rFonts w:cstheme="minorHAnsi"/>
                      </w:rPr>
                      <w:t>Décret du 3 mars 2004 organisant l'enseignement spécialisé</w:t>
                    </w:r>
                  </w:hyperlink>
                  <w:r w:rsidR="00545642" w:rsidRPr="00046E2E">
                    <w:rPr>
                      <w:rFonts w:cstheme="minorHAnsi"/>
                    </w:rPr>
                    <w:t>.</w:t>
                  </w:r>
                </w:p>
                <w:p w:rsidR="00E07C8A" w:rsidRPr="00046E2E" w:rsidRDefault="00CD1A09">
                  <w:pPr>
                    <w:numPr>
                      <w:ilvl w:val="0"/>
                      <w:numId w:val="46"/>
                    </w:numPr>
                    <w:suppressAutoHyphens/>
                    <w:jc w:val="both"/>
                    <w:rPr>
                      <w:rFonts w:cstheme="minorHAnsi"/>
                    </w:rPr>
                  </w:pPr>
                  <w:hyperlink r:id="rId157" w:history="1">
                    <w:r w:rsidR="00545642" w:rsidRPr="00046E2E">
                      <w:rPr>
                        <w:rStyle w:val="Lienhypertexte"/>
                        <w:rFonts w:cstheme="minorHAnsi"/>
                      </w:rPr>
                      <w:t>Décret 14 mars 2019 portant diverses dispositions relatives à l’organisation du travail  des membres du personnel de l’enseignement et octroyant plus de souplesse organisationnelle aux Pouvoirs organisateurs.</w:t>
                    </w:r>
                  </w:hyperlink>
                  <w:r w:rsidR="00545642" w:rsidRPr="00046E2E">
                    <w:rPr>
                      <w:rFonts w:cstheme="minorHAnsi"/>
                    </w:rPr>
                    <w:t xml:space="preserve"> </w:t>
                  </w:r>
                </w:p>
                <w:p w:rsidR="00E07C8A" w:rsidRPr="00046E2E" w:rsidRDefault="00CD1A09">
                  <w:pPr>
                    <w:numPr>
                      <w:ilvl w:val="0"/>
                      <w:numId w:val="46"/>
                    </w:numPr>
                    <w:suppressAutoHyphens/>
                    <w:jc w:val="both"/>
                    <w:rPr>
                      <w:rFonts w:cstheme="minorHAnsi"/>
                    </w:rPr>
                  </w:pPr>
                  <w:hyperlink r:id="rId158" w:history="1">
                    <w:r w:rsidR="00545642" w:rsidRPr="00046E2E">
                      <w:rPr>
                        <w:rStyle w:val="Lienhypertexte"/>
                        <w:rFonts w:cstheme="minorHAnsi"/>
                      </w:rPr>
                      <w:t>Décret du 30 avril 2009 concernant la comptabilité des écoles et l’accès à certaines fonctions de sélection et de promotion</w:t>
                    </w:r>
                  </w:hyperlink>
                  <w:r w:rsidR="00545642" w:rsidRPr="00046E2E">
                    <w:rPr>
                      <w:rFonts w:cstheme="minorHAnsi"/>
                    </w:rPr>
                    <w:t>.</w:t>
                  </w:r>
                </w:p>
                <w:p w:rsidR="00E07C8A" w:rsidRPr="00046E2E" w:rsidRDefault="00CD1A09">
                  <w:pPr>
                    <w:numPr>
                      <w:ilvl w:val="0"/>
                      <w:numId w:val="46"/>
                    </w:numPr>
                    <w:suppressAutoHyphens/>
                    <w:jc w:val="both"/>
                    <w:rPr>
                      <w:rFonts w:eastAsia="Times New Roman" w:cstheme="minorHAnsi"/>
                      <w:color w:val="0000FF"/>
                      <w:u w:val="single"/>
                    </w:rPr>
                  </w:pPr>
                  <w:hyperlink r:id="rId159"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CD1A09">
                  <w:pPr>
                    <w:numPr>
                      <w:ilvl w:val="0"/>
                      <w:numId w:val="46"/>
                    </w:numPr>
                    <w:suppressAutoHyphens/>
                    <w:autoSpaceDE w:val="0"/>
                    <w:jc w:val="both"/>
                    <w:rPr>
                      <w:rFonts w:cstheme="minorHAnsi"/>
                      <w:color w:val="0000FF"/>
                      <w:lang w:val="fr-FR"/>
                    </w:rPr>
                  </w:pPr>
                  <w:hyperlink r:id="rId160" w:history="1">
                    <w:r w:rsidR="00545642" w:rsidRPr="00046E2E">
                      <w:rPr>
                        <w:rStyle w:val="Lienhypertexte"/>
                        <w:rFonts w:cstheme="minorHAnsi"/>
                        <w:lang w:val="fr-FR"/>
                      </w:rPr>
                      <w:t xml:space="preserve">Circulaire 7167 concernant la </w:t>
                    </w:r>
                    <w:r w:rsidR="00545642" w:rsidRPr="00046E2E">
                      <w:rPr>
                        <w:rStyle w:val="Lienhypertexte"/>
                        <w:rFonts w:cstheme="minorHAnsi"/>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E07C8A" w:rsidRPr="00046E2E" w:rsidRDefault="00E07C8A">
                  <w:pPr>
                    <w:suppressAutoHyphens/>
                    <w:ind w:left="360"/>
                    <w:jc w:val="both"/>
                    <w:rPr>
                      <w:rFonts w:cstheme="minorHAnsi"/>
                      <w:lang w:val="fr-FR"/>
                    </w:rPr>
                  </w:pPr>
                </w:p>
                <w:p w:rsidR="00E07C8A" w:rsidRPr="00046E2E" w:rsidRDefault="00E07C8A">
                  <w:pPr>
                    <w:rPr>
                      <w:rFonts w:cstheme="minorHAnsi"/>
                    </w:rPr>
                  </w:pPr>
                </w:p>
                <w:p w:rsidR="00E07C8A" w:rsidRPr="00046E2E" w:rsidRDefault="00545642">
                  <w:pPr>
                    <w:pStyle w:val="Titre3"/>
                    <w:rPr>
                      <w:rFonts w:cstheme="minorHAnsi"/>
                      <w:sz w:val="22"/>
                      <w:szCs w:val="22"/>
                    </w:rPr>
                  </w:pPr>
                  <w:bookmarkStart w:id="1701" w:name="_1._Capital-périodes_–"/>
                  <w:bookmarkStart w:id="1702" w:name="__RefHeading__157_957262308"/>
                  <w:bookmarkStart w:id="1703" w:name="_Toc291075321"/>
                  <w:bookmarkStart w:id="1704" w:name="_Toc291075745"/>
                  <w:bookmarkStart w:id="1705" w:name="_Toc291076169"/>
                  <w:bookmarkStart w:id="1706" w:name="_Toc291076593"/>
                  <w:bookmarkStart w:id="1707" w:name="_Toc291077017"/>
                  <w:bookmarkStart w:id="1708" w:name="_Toc293651860"/>
                  <w:bookmarkStart w:id="1709" w:name="_Toc293653443"/>
                  <w:bookmarkStart w:id="1710" w:name="_Toc293654054"/>
                  <w:bookmarkStart w:id="1711" w:name="_Toc294004632"/>
                  <w:bookmarkStart w:id="1712" w:name="_Toc294185128"/>
                  <w:bookmarkStart w:id="1713" w:name="_Toc324165944"/>
                  <w:bookmarkStart w:id="1714" w:name="_Toc324766981"/>
                  <w:bookmarkStart w:id="1715" w:name="_Toc453314334"/>
                  <w:bookmarkStart w:id="1716" w:name="_Toc454980369"/>
                  <w:bookmarkStart w:id="1717" w:name="_Toc105159510"/>
                  <w:bookmarkEnd w:id="1701"/>
                  <w:bookmarkEnd w:id="1702"/>
                  <w:r w:rsidRPr="00046E2E">
                    <w:rPr>
                      <w:rFonts w:cstheme="minorHAnsi"/>
                      <w:sz w:val="22"/>
                      <w:szCs w:val="22"/>
                    </w:rPr>
                    <w:t>1. Capital-périodes – Principes généraux</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r w:rsidRPr="00046E2E">
                    <w:rPr>
                      <w:rFonts w:cstheme="minorHAnsi"/>
                      <w:sz w:val="22"/>
                      <w:szCs w:val="22"/>
                    </w:rPr>
                    <w:t xml:space="preserve"> </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u w:val="single"/>
                    </w:rPr>
                    <w:t>Remarques </w:t>
                  </w:r>
                  <w:r w:rsidRPr="00046E2E">
                    <w:rPr>
                      <w:rFonts w:cstheme="minorHAnsi"/>
                      <w:b/>
                    </w:rPr>
                    <w:t xml:space="preserve">: </w:t>
                  </w:r>
                </w:p>
                <w:p w:rsidR="00E07C8A" w:rsidRPr="00046E2E" w:rsidRDefault="00545642">
                  <w:pPr>
                    <w:pBdr>
                      <w:top w:val="single" w:sz="4" w:space="1" w:color="auto"/>
                      <w:left w:val="single" w:sz="4" w:space="4" w:color="auto"/>
                      <w:bottom w:val="single" w:sz="4" w:space="1" w:color="auto"/>
                      <w:right w:val="single" w:sz="4" w:space="4" w:color="auto"/>
                    </w:pBdr>
                    <w:tabs>
                      <w:tab w:val="left" w:pos="1636"/>
                    </w:tabs>
                    <w:jc w:val="both"/>
                    <w:rPr>
                      <w:rFonts w:cstheme="minorHAnsi"/>
                      <w:b/>
                    </w:rPr>
                  </w:pPr>
                  <w:r w:rsidRPr="00046E2E">
                    <w:rPr>
                      <w:rFonts w:cstheme="minorHAnsi"/>
                      <w:noProof/>
                      <w:lang w:eastAsia="fr-BE"/>
                    </w:rPr>
                    <mc:AlternateContent>
                      <mc:Choice Requires="wps">
                        <w:drawing>
                          <wp:anchor distT="0" distB="0" distL="114300" distR="114300" simplePos="0" relativeHeight="251668992" behindDoc="0" locked="0" layoutInCell="1" allowOverlap="1">
                            <wp:simplePos x="0" y="0"/>
                            <wp:positionH relativeFrom="column">
                              <wp:posOffset>6300470</wp:posOffset>
                            </wp:positionH>
                            <wp:positionV relativeFrom="paragraph">
                              <wp:posOffset>175895</wp:posOffset>
                            </wp:positionV>
                            <wp:extent cx="0" cy="217715"/>
                            <wp:effectExtent l="0" t="0" r="19050" b="30480"/>
                            <wp:wrapNone/>
                            <wp:docPr id="42" name="Connecteur droit 42"/>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5EEE5B" id="Connecteur droit 42" o:spid="_x0000_s1026" style="position:absolute;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3.85pt" to="496.1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" strokecolor="black [3213]"/>
                        </w:pict>
                      </mc:Fallback>
                    </mc:AlternateContent>
                  </w:r>
                  <w:r w:rsidRPr="00046E2E">
                    <w:rPr>
                      <w:rFonts w:cstheme="minorHAnsi"/>
                      <w:b/>
                    </w:rPr>
                    <w:tab/>
                  </w: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rPr>
                    <w:t xml:space="preserve">1) La fonction d’éducateur économe est appelée à disparaître à WBE et sera remplacée progressivement par le titre de comptable (Décret du 30 avril 2009 concernant la comptabilité des écoles et l’accès à certaines fonctions de sélection et de promotion) </w:t>
                  </w: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color w:val="000000"/>
                    </w:rPr>
                  </w:pPr>
                  <w:r w:rsidRPr="00046E2E">
                    <w:rPr>
                      <w:rFonts w:cstheme="minorHAnsi"/>
                      <w:color w:val="000000"/>
                    </w:rPr>
                    <w:t>2) le terme période mentionné dans le présent chapitre correspond à 60 minutes.</w:t>
                  </w: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color w:val="000000"/>
                    </w:rPr>
                  </w:pPr>
                </w:p>
                <w:p w:rsidR="00E07C8A" w:rsidRPr="00046E2E" w:rsidRDefault="00E07C8A">
                  <w:pPr>
                    <w:jc w:val="both"/>
                    <w:rPr>
                      <w:rFonts w:cstheme="minorHAnsi"/>
                    </w:rPr>
                  </w:pPr>
                </w:p>
                <w:p w:rsidR="00E07C8A" w:rsidRPr="00046E2E" w:rsidRDefault="00545642">
                  <w:pPr>
                    <w:widowControl w:val="0"/>
                    <w:autoSpaceDE w:val="0"/>
                    <w:autoSpaceDN w:val="0"/>
                    <w:adjustRightInd w:val="0"/>
                    <w:spacing w:before="9" w:line="240" w:lineRule="exact"/>
                    <w:jc w:val="both"/>
                    <w:rPr>
                      <w:rFonts w:cstheme="minorHAnsi"/>
                      <w:color w:val="000000"/>
                    </w:rPr>
                  </w:pPr>
                  <w:r w:rsidRPr="00046E2E">
                    <w:rPr>
                      <w:rFonts w:cstheme="minorHAnsi"/>
                      <w:color w:val="000000"/>
                    </w:rPr>
                    <w:t>Pour le calcul du capital périodes relatif à l’enseignement spécialisé de type 5 il y a lieu de se référer au chapitre 12 point 4</w:t>
                  </w:r>
                </w:p>
                <w:p w:rsidR="00E07C8A" w:rsidRPr="00046E2E" w:rsidRDefault="00E07C8A">
                  <w:pPr>
                    <w:jc w:val="both"/>
                    <w:rPr>
                      <w:rFonts w:cstheme="minorHAnsi"/>
                    </w:rPr>
                  </w:pPr>
                </w:p>
                <w:p w:rsidR="00E07C8A" w:rsidRPr="00046E2E" w:rsidRDefault="00545642">
                  <w:pPr>
                    <w:pStyle w:val="Titre4"/>
                  </w:pPr>
                  <w:bookmarkStart w:id="1718" w:name="_Toc291075322"/>
                  <w:bookmarkStart w:id="1719" w:name="_Toc291075746"/>
                  <w:bookmarkStart w:id="1720" w:name="_Toc291076170"/>
                  <w:bookmarkStart w:id="1721" w:name="_Toc291076594"/>
                  <w:bookmarkStart w:id="1722" w:name="_Toc291077018"/>
                  <w:bookmarkStart w:id="1723" w:name="_Toc293651861"/>
                  <w:bookmarkStart w:id="1724" w:name="_Toc293653444"/>
                  <w:bookmarkStart w:id="1725" w:name="_Toc293654055"/>
                  <w:bookmarkStart w:id="1726" w:name="_Toc294004633"/>
                  <w:bookmarkStart w:id="1727" w:name="_Toc294185129"/>
                  <w:bookmarkStart w:id="1728" w:name="_Toc324165945"/>
                  <w:bookmarkStart w:id="1729" w:name="_Toc324766982"/>
                  <w:bookmarkStart w:id="1730" w:name="_Toc324767840"/>
                  <w:bookmarkStart w:id="1731" w:name="_Toc453314335"/>
                  <w:bookmarkStart w:id="1732" w:name="_Toc454980370"/>
                  <w:r w:rsidRPr="00046E2E">
                    <w:t>1.1. Tous les emplois des membres du personnel administratif et du personnel auxiliaire d'éducation ne sont pas attribués sur la base d'un capital-périodes.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emplois d'éducateur-économe ou de comptable</w:t>
                  </w:r>
                  <w:r w:rsidRPr="00046E2E">
                    <w:rPr>
                      <w:rStyle w:val="Caractresdenotedebasdepage"/>
                      <w:rFonts w:asciiTheme="minorHAnsi" w:hAnsiTheme="minorHAnsi" w:cstheme="minorHAnsi"/>
                      <w:sz w:val="22"/>
                    </w:rPr>
                    <w:footnoteReference w:id="118"/>
                  </w:r>
                  <w:r w:rsidRPr="00046E2E">
                    <w:rPr>
                      <w:rFonts w:cstheme="minorHAnsi"/>
                    </w:rPr>
                    <w:t xml:space="preserve"> (enseignement organisé ou subventionné par la Fédération Wallonie-Bruxelles) sont conférés hors capital-périodes.</w:t>
                  </w:r>
                </w:p>
                <w:p w:rsidR="00E07C8A" w:rsidRPr="00046E2E" w:rsidRDefault="00E07C8A">
                  <w:pPr>
                    <w:jc w:val="both"/>
                    <w:rPr>
                      <w:rFonts w:cstheme="minorHAnsi"/>
                    </w:rPr>
                  </w:pPr>
                </w:p>
                <w:p w:rsidR="00E07C8A" w:rsidRPr="00046E2E" w:rsidRDefault="00545642">
                  <w:pPr>
                    <w:pStyle w:val="Titre4"/>
                  </w:pPr>
                  <w:bookmarkStart w:id="1733" w:name="_1.2._Calcul_du"/>
                  <w:bookmarkStart w:id="1734" w:name="_Toc291075323"/>
                  <w:bookmarkStart w:id="1735" w:name="_Toc291075747"/>
                  <w:bookmarkStart w:id="1736" w:name="_Toc291076171"/>
                  <w:bookmarkStart w:id="1737" w:name="_Toc291076595"/>
                  <w:bookmarkStart w:id="1738" w:name="_Toc291077019"/>
                  <w:bookmarkStart w:id="1739" w:name="_Toc293651862"/>
                  <w:bookmarkStart w:id="1740" w:name="_Toc293653445"/>
                  <w:bookmarkStart w:id="1741" w:name="_Toc293654056"/>
                  <w:bookmarkStart w:id="1742" w:name="_Toc294004634"/>
                  <w:bookmarkStart w:id="1743" w:name="_Toc294185130"/>
                  <w:bookmarkStart w:id="1744" w:name="_Toc324165946"/>
                  <w:bookmarkStart w:id="1745" w:name="_Toc324766983"/>
                  <w:bookmarkStart w:id="1746" w:name="_Toc324767841"/>
                  <w:bookmarkStart w:id="1747" w:name="_Toc453314336"/>
                  <w:bookmarkStart w:id="1748" w:name="_Toc454980371"/>
                  <w:bookmarkEnd w:id="1733"/>
                  <w:r w:rsidRPr="00046E2E">
                    <w:t xml:space="preserve">1.2. Calcul du </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r w:rsidRPr="00046E2E">
                    <w:t>nombre de charges</w:t>
                  </w:r>
                  <w:bookmarkEnd w:id="1747"/>
                  <w:bookmarkEnd w:id="1748"/>
                  <w:r w:rsidRPr="00046E2E">
                    <w:t xml:space="preserve"> </w:t>
                  </w:r>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75136" behindDoc="0" locked="0" layoutInCell="1" allowOverlap="1">
                            <wp:simplePos x="0" y="0"/>
                            <wp:positionH relativeFrom="column">
                              <wp:posOffset>6300470</wp:posOffset>
                            </wp:positionH>
                            <wp:positionV relativeFrom="paragraph">
                              <wp:posOffset>182880</wp:posOffset>
                            </wp:positionV>
                            <wp:extent cx="0" cy="217715"/>
                            <wp:effectExtent l="0" t="0" r="19050" b="30480"/>
                            <wp:wrapNone/>
                            <wp:docPr id="43" name="Connecteur droit 43"/>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C57DE8" id="Connecteur droit 43" o:spid="_x0000_s1026" style="position:absolute;z-index:251675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4.4pt" to="496.1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" strokecolor="black [3213]"/>
                        </w:pict>
                      </mc:Fallback>
                    </mc:AlternateContent>
                  </w:r>
                  <w:r w:rsidRPr="00046E2E">
                    <w:rPr>
                      <w:rFonts w:cstheme="minorHAnsi"/>
                    </w:rPr>
                    <w:t>Le calcul du nombre de charges est égal au produit d'un nombre de périodes (38) par un nombre-guide.</w:t>
                  </w:r>
                </w:p>
                <w:p w:rsidR="00E07C8A" w:rsidRPr="00046E2E" w:rsidRDefault="00545642">
                  <w:pPr>
                    <w:jc w:val="both"/>
                    <w:rPr>
                      <w:rFonts w:cstheme="minorHAnsi"/>
                    </w:rPr>
                  </w:pPr>
                  <w:r w:rsidRPr="00046E2E">
                    <w:rPr>
                      <w:rFonts w:cstheme="minorHAnsi"/>
                    </w:rPr>
                    <w:t>Pour le personnel auxilliaire d’éducation, le nombre de périodes de prestations est fixé à 36 et pour le personnel administratif il est fixé à 38.</w:t>
                  </w:r>
                </w:p>
                <w:p w:rsidR="00E07C8A" w:rsidRPr="00046E2E" w:rsidRDefault="00545642">
                  <w:pPr>
                    <w:jc w:val="both"/>
                    <w:rPr>
                      <w:rFonts w:cstheme="minorHAnsi"/>
                    </w:rPr>
                  </w:pPr>
                  <w:r w:rsidRPr="00046E2E">
                    <w:rPr>
                      <w:rFonts w:cstheme="minorHAnsi"/>
                    </w:rPr>
                    <w:lastRenderedPageBreak/>
                    <w:t>Ce nombre de charges est fixé d'après le nombre d'élèves que compte l'école le 15 janvier précédent l'année scolaire. Si à la date du 30 septembre la population scolaire a varié de minimum 5% par rapport à celle du 15 janvier précédent, un nouveau calcul de l'encadrement est établi à partir du 1</w:t>
                  </w:r>
                  <w:r w:rsidRPr="00046E2E">
                    <w:rPr>
                      <w:rFonts w:cstheme="minorHAnsi"/>
                      <w:vertAlign w:val="superscript"/>
                    </w:rPr>
                    <w:t>er</w:t>
                  </w:r>
                  <w:r w:rsidRPr="00046E2E">
                    <w:rPr>
                      <w:rFonts w:cstheme="minorHAnsi"/>
                    </w:rPr>
                    <w:t xml:space="preserve"> octobre.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élèves à prendre en considération sont ceux qui doivent être considérés comme réguliers conformément aux dispositions du Chapitre III du Décret du 3 mars 2004 organisant l'Enseignement spécialisé.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cas de programmation le calcul du nombre de charges est modifié (</w:t>
                  </w:r>
                  <w:hyperlink w:anchor="_Chapitre_2_:_1" w:history="1">
                    <w:r w:rsidRPr="00046E2E">
                      <w:rPr>
                        <w:rStyle w:val="Lienhypertexte"/>
                        <w:rFonts w:cstheme="minorHAnsi"/>
                      </w:rPr>
                      <w:t>Chapitre 2</w:t>
                    </w:r>
                  </w:hyperlink>
                  <w:r w:rsidRPr="00046E2E">
                    <w:rPr>
                      <w:rFonts w:cstheme="minorHAnsi"/>
                    </w:rPr>
                    <w:t xml:space="preserve">, </w:t>
                  </w:r>
                  <w:hyperlink w:anchor="_8._Calcul_des" w:history="1">
                    <w:r w:rsidRPr="00046E2E">
                      <w:rPr>
                        <w:rStyle w:val="Lienhypertexte"/>
                        <w:rFonts w:cstheme="minorHAnsi"/>
                      </w:rPr>
                      <w:t>point 6</w:t>
                    </w:r>
                  </w:hyperlink>
                  <w:r w:rsidRPr="00046E2E">
                    <w:rPr>
                      <w:rFonts w:cstheme="minorHAnsi"/>
                    </w:rPr>
                    <w:t>).</w:t>
                  </w:r>
                </w:p>
                <w:p w:rsidR="00E07C8A" w:rsidRPr="00046E2E" w:rsidRDefault="00E07C8A">
                  <w:pPr>
                    <w:jc w:val="both"/>
                    <w:rPr>
                      <w:rFonts w:cstheme="minorHAnsi"/>
                    </w:rPr>
                  </w:pPr>
                </w:p>
                <w:p w:rsidR="00E07C8A" w:rsidRPr="00046E2E" w:rsidRDefault="00545642">
                  <w:pPr>
                    <w:pStyle w:val="Titre4"/>
                  </w:pPr>
                  <w:bookmarkStart w:id="1749" w:name="_Toc291075324"/>
                  <w:bookmarkStart w:id="1750" w:name="_Toc291075748"/>
                  <w:bookmarkStart w:id="1751" w:name="_Toc291076172"/>
                  <w:bookmarkStart w:id="1752" w:name="_Toc291076596"/>
                  <w:bookmarkStart w:id="1753" w:name="_Toc291077020"/>
                  <w:bookmarkStart w:id="1754" w:name="_Toc293651863"/>
                  <w:bookmarkStart w:id="1755" w:name="_Toc293653446"/>
                  <w:bookmarkStart w:id="1756" w:name="_Toc293654057"/>
                  <w:bookmarkStart w:id="1757" w:name="_Toc294004635"/>
                  <w:bookmarkStart w:id="1758" w:name="_Toc294185131"/>
                  <w:bookmarkStart w:id="1759" w:name="_Toc324165947"/>
                  <w:bookmarkStart w:id="1760" w:name="_Toc324766984"/>
                  <w:bookmarkStart w:id="1761" w:name="_Toc324767842"/>
                  <w:bookmarkStart w:id="1762" w:name="_Toc453314337"/>
                  <w:bookmarkStart w:id="1763" w:name="_Toc454980372"/>
                  <w:r w:rsidRPr="00046E2E">
                    <w:t>1.3. Capital-périodes utilisable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pourcentage du capital-périodes qui peut être utilisé est fixé à 100 % pour l'année scolaire en cours.</w:t>
                  </w:r>
                </w:p>
                <w:p w:rsidR="00E07C8A" w:rsidRPr="00046E2E" w:rsidRDefault="00545642">
                  <w:pPr>
                    <w:jc w:val="both"/>
                    <w:rPr>
                      <w:rFonts w:cstheme="minorHAnsi"/>
                    </w:rPr>
                  </w:pPr>
                  <w:r w:rsidRPr="00046E2E">
                    <w:rPr>
                      <w:rFonts w:cstheme="minorHAnsi"/>
                    </w:rPr>
                    <w:t>En aucun cas, le nombre de périodes réellement utilisées ne peut dépasser le capital-périodes utilisable.</w:t>
                  </w:r>
                </w:p>
                <w:p w:rsidR="00E07C8A" w:rsidRPr="00046E2E" w:rsidRDefault="00E07C8A">
                  <w:pPr>
                    <w:jc w:val="both"/>
                    <w:rPr>
                      <w:rFonts w:cstheme="minorHAnsi"/>
                    </w:rPr>
                  </w:pPr>
                </w:p>
                <w:p w:rsidR="00E07C8A" w:rsidRPr="00046E2E" w:rsidRDefault="00545642">
                  <w:pPr>
                    <w:pStyle w:val="Titre4"/>
                  </w:pPr>
                  <w:bookmarkStart w:id="1764" w:name="_1.4._Augmentation_du"/>
                  <w:bookmarkStart w:id="1765" w:name="_Toc291075325"/>
                  <w:bookmarkStart w:id="1766" w:name="_Toc291075749"/>
                  <w:bookmarkStart w:id="1767" w:name="_Toc291076173"/>
                  <w:bookmarkStart w:id="1768" w:name="_Toc291076597"/>
                  <w:bookmarkStart w:id="1769" w:name="_Toc291077021"/>
                  <w:bookmarkStart w:id="1770" w:name="_Toc293651864"/>
                  <w:bookmarkStart w:id="1771" w:name="_Toc293653447"/>
                  <w:bookmarkStart w:id="1772" w:name="_Toc293654058"/>
                  <w:bookmarkStart w:id="1773" w:name="_Toc294004636"/>
                  <w:bookmarkStart w:id="1774" w:name="_Toc294185132"/>
                  <w:bookmarkStart w:id="1775" w:name="_Toc324165948"/>
                  <w:bookmarkStart w:id="1776" w:name="_Toc324766985"/>
                  <w:bookmarkStart w:id="1777" w:name="_Toc324767843"/>
                  <w:bookmarkStart w:id="1778" w:name="_Toc453314338"/>
                  <w:bookmarkStart w:id="1779" w:name="_Toc454980373"/>
                  <w:bookmarkEnd w:id="1764"/>
                  <w:r w:rsidRPr="00046E2E">
                    <w:t>1.4. Augmentation du capital-périodes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Après le 30 septembre, le capital-périodes peut être recalculé chaque fois que la population scolaire augmente d'au moins 10 % pendant 10 jours de classe consécutifs.</w:t>
                  </w:r>
                </w:p>
                <w:p w:rsidR="00E07C8A" w:rsidRPr="00046E2E" w:rsidRDefault="00E07C8A">
                  <w:pPr>
                    <w:jc w:val="both"/>
                    <w:rPr>
                      <w:rFonts w:cstheme="minorHAnsi"/>
                    </w:rPr>
                  </w:pPr>
                </w:p>
                <w:p w:rsidR="00E07C8A" w:rsidRPr="00046E2E" w:rsidRDefault="00545642">
                  <w:pPr>
                    <w:widowControl w:val="0"/>
                    <w:autoSpaceDE w:val="0"/>
                    <w:autoSpaceDN w:val="0"/>
                    <w:adjustRightInd w:val="0"/>
                    <w:spacing w:line="250" w:lineRule="exact"/>
                    <w:jc w:val="both"/>
                    <w:rPr>
                      <w:rFonts w:cstheme="minorHAnsi"/>
                      <w:color w:val="000000"/>
                    </w:rPr>
                  </w:pPr>
                  <w:r w:rsidRPr="00046E2E">
                    <w:rPr>
                      <w:rFonts w:cstheme="minorHAnsi"/>
                      <w:color w:val="000000"/>
                    </w:rPr>
                    <w:t xml:space="preserve">En outre, 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 demande de révision du calcul du capital-périodes doit être sollicitée directement auprès du Vérificateur (éventuellement par téléphone).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Aucun engagement de personnel ne peut avoir lieu avant d'obtenir l'accord du Vérificateur sur cette augmentation.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nouveau capital-périodes est valable jusqu’au </w:t>
                  </w:r>
                  <w:r w:rsidRPr="00046E2E">
                    <w:rPr>
                      <w:rFonts w:cstheme="minorHAnsi"/>
                      <w:color w:val="000000"/>
                    </w:rPr>
                    <w:t xml:space="preserve">dernier jour </w:t>
                  </w:r>
                  <w:r w:rsidRPr="00046E2E">
                    <w:rPr>
                      <w:rFonts w:cstheme="minorHAnsi"/>
                    </w:rPr>
                    <w:t>de l’année scolaire durant laquelle l’augmentation a été constatée.</w:t>
                  </w:r>
                </w:p>
                <w:p w:rsidR="00E07C8A" w:rsidRPr="00046E2E" w:rsidRDefault="00E07C8A">
                  <w:pPr>
                    <w:jc w:val="both"/>
                    <w:rPr>
                      <w:rFonts w:cstheme="minorHAnsi"/>
                    </w:rPr>
                  </w:pPr>
                </w:p>
                <w:p w:rsidR="00E07C8A" w:rsidRPr="00046E2E" w:rsidRDefault="00545642">
                  <w:pPr>
                    <w:widowControl w:val="0"/>
                    <w:autoSpaceDE w:val="0"/>
                    <w:autoSpaceDN w:val="0"/>
                    <w:adjustRightInd w:val="0"/>
                    <w:spacing w:line="250" w:lineRule="exact"/>
                    <w:ind w:right="51"/>
                    <w:jc w:val="both"/>
                    <w:rPr>
                      <w:rFonts w:cstheme="minorHAnsi"/>
                      <w:color w:val="000000"/>
                      <w:spacing w:val="1"/>
                    </w:rPr>
                  </w:pPr>
                  <w:r w:rsidRPr="00046E2E">
                    <w:rPr>
                      <w:rFonts w:cstheme="minorHAnsi"/>
                      <w:color w:val="000000"/>
                    </w:rPr>
                    <w:t>P</w:t>
                  </w:r>
                  <w:r w:rsidRPr="00046E2E">
                    <w:rPr>
                      <w:rFonts w:cstheme="minorHAnsi"/>
                      <w:color w:val="000000"/>
                      <w:spacing w:val="1"/>
                    </w:rPr>
                    <w:t>o</w:t>
                  </w:r>
                  <w:r w:rsidRPr="00046E2E">
                    <w:rPr>
                      <w:rFonts w:cstheme="minorHAnsi"/>
                      <w:color w:val="000000"/>
                    </w:rPr>
                    <w:t>ur</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t</w:t>
                  </w:r>
                  <w:r w:rsidRPr="00046E2E">
                    <w:rPr>
                      <w:rFonts w:cstheme="minorHAnsi"/>
                      <w:color w:val="000000"/>
                      <w:spacing w:val="-1"/>
                    </w:rPr>
                    <w:t>y</w:t>
                  </w:r>
                  <w:r w:rsidRPr="00046E2E">
                    <w:rPr>
                      <w:rFonts w:cstheme="minorHAnsi"/>
                      <w:color w:val="000000"/>
                      <w:spacing w:val="1"/>
                    </w:rPr>
                    <w:t>p</w:t>
                  </w:r>
                  <w:r w:rsidRPr="00046E2E">
                    <w:rPr>
                      <w:rFonts w:cstheme="minorHAnsi"/>
                      <w:color w:val="000000"/>
                    </w:rPr>
                    <w:t>e d</w:t>
                  </w:r>
                  <w:r w:rsidRPr="00046E2E">
                    <w:rPr>
                      <w:rFonts w:cstheme="minorHAnsi"/>
                      <w:color w:val="000000"/>
                      <w:spacing w:val="1"/>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w:t>
                  </w:r>
                  <w:r w:rsidRPr="00046E2E">
                    <w:rPr>
                      <w:rFonts w:cstheme="minorHAnsi"/>
                      <w:color w:val="000000"/>
                      <w:spacing w:val="-3"/>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5</w:t>
                  </w:r>
                  <w:r w:rsidRPr="00046E2E">
                    <w:rPr>
                      <w:rFonts w:cstheme="minorHAnsi"/>
                      <w:color w:val="000000"/>
                    </w:rPr>
                    <w:t>,</w:t>
                  </w:r>
                  <w:r w:rsidRPr="00046E2E">
                    <w:rPr>
                      <w:rFonts w:cstheme="minorHAnsi"/>
                      <w:color w:val="000000"/>
                      <w:spacing w:val="1"/>
                    </w:rPr>
                    <w:t xml:space="preserve"> c</w:t>
                  </w:r>
                  <w:r w:rsidRPr="00046E2E">
                    <w:rPr>
                      <w:rFonts w:cstheme="minorHAnsi"/>
                      <w:color w:val="000000"/>
                      <w:spacing w:val="-1"/>
                    </w:rPr>
                    <w:t>e</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spacing w:val="1"/>
                    </w:rPr>
                    <w:t>c</w:t>
                  </w:r>
                  <w:r w:rsidRPr="00046E2E">
                    <w:rPr>
                      <w:rFonts w:cstheme="minorHAnsi"/>
                      <w:color w:val="000000"/>
                      <w:spacing w:val="-2"/>
                    </w:rPr>
                    <w:t>c</w:t>
                  </w:r>
                  <w:r w:rsidRPr="00046E2E">
                    <w:rPr>
                      <w:rFonts w:cstheme="minorHAnsi"/>
                      <w:color w:val="000000"/>
                      <w:spacing w:val="1"/>
                    </w:rPr>
                    <w:t>ro</w:t>
                  </w:r>
                  <w:r w:rsidRPr="00046E2E">
                    <w:rPr>
                      <w:rFonts w:cstheme="minorHAnsi"/>
                      <w:color w:val="000000"/>
                      <w:spacing w:val="-2"/>
                    </w:rPr>
                    <w:t>i</w:t>
                  </w:r>
                  <w:r w:rsidRPr="00046E2E">
                    <w:rPr>
                      <w:rFonts w:cstheme="minorHAnsi"/>
                      <w:color w:val="000000"/>
                      <w:spacing w:val="1"/>
                    </w:rPr>
                    <w:t>ss</w:t>
                  </w:r>
                  <w:r w:rsidRPr="00046E2E">
                    <w:rPr>
                      <w:rFonts w:cstheme="minorHAnsi"/>
                      <w:color w:val="000000"/>
                      <w:spacing w:val="-1"/>
                    </w:rPr>
                    <w:t>e</w:t>
                  </w:r>
                  <w:r w:rsidRPr="00046E2E">
                    <w:rPr>
                      <w:rFonts w:cstheme="minorHAnsi"/>
                      <w:color w:val="000000"/>
                    </w:rPr>
                    <w:t>m</w:t>
                  </w:r>
                  <w:r w:rsidRPr="00046E2E">
                    <w:rPr>
                      <w:rFonts w:cstheme="minorHAnsi"/>
                      <w:color w:val="000000"/>
                      <w:spacing w:val="-3"/>
                    </w:rPr>
                    <w:t>e</w:t>
                  </w:r>
                  <w:r w:rsidRPr="00046E2E">
                    <w:rPr>
                      <w:rFonts w:cstheme="minorHAnsi"/>
                      <w:color w:val="000000"/>
                      <w:spacing w:val="-1"/>
                    </w:rPr>
                    <w:t>n</w:t>
                  </w:r>
                  <w:r w:rsidRPr="00046E2E">
                    <w:rPr>
                      <w:rFonts w:cstheme="minorHAnsi"/>
                      <w:color w:val="000000"/>
                    </w:rPr>
                    <w:t>t</w:t>
                  </w:r>
                  <w:r w:rsidRPr="00046E2E">
                    <w:rPr>
                      <w:rFonts w:cstheme="minorHAnsi"/>
                      <w:color w:val="000000"/>
                      <w:spacing w:val="4"/>
                    </w:rPr>
                    <w:t xml:space="preserve"> </w:t>
                  </w:r>
                  <w:r w:rsidRPr="00046E2E">
                    <w:rPr>
                      <w:rFonts w:cstheme="minorHAnsi"/>
                      <w:color w:val="000000"/>
                    </w:rPr>
                    <w:t xml:space="preserve">de </w:t>
                  </w:r>
                  <w:r w:rsidRPr="00046E2E">
                    <w:rPr>
                      <w:rFonts w:cstheme="minorHAnsi"/>
                      <w:color w:val="000000"/>
                      <w:spacing w:val="1"/>
                    </w:rPr>
                    <w:t>1</w:t>
                  </w:r>
                  <w:r w:rsidRPr="00046E2E">
                    <w:rPr>
                      <w:rFonts w:cstheme="minorHAnsi"/>
                      <w:color w:val="000000"/>
                    </w:rPr>
                    <w:t>0</w:t>
                  </w:r>
                  <w:r w:rsidRPr="00046E2E">
                    <w:rPr>
                      <w:rFonts w:cstheme="minorHAnsi"/>
                      <w:color w:val="000000"/>
                      <w:spacing w:val="2"/>
                    </w:rPr>
                    <w:t xml:space="preserve"> </w:t>
                  </w:r>
                  <w:r w:rsidRPr="00046E2E">
                    <w:rPr>
                      <w:rFonts w:cstheme="minorHAnsi"/>
                      <w:color w:val="000000"/>
                    </w:rPr>
                    <w:t>%</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spacing w:val="-2"/>
                    </w:rPr>
                    <w:t>i</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ê</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spacing w:val="1"/>
                    </w:rPr>
                    <w:t>t</w:t>
                  </w:r>
                  <w:r w:rsidRPr="00046E2E">
                    <w:rPr>
                      <w:rFonts w:cstheme="minorHAnsi"/>
                      <w:color w:val="000000"/>
                      <w:spacing w:val="-3"/>
                    </w:rPr>
                    <w:t>e</w:t>
                  </w:r>
                  <w:r w:rsidRPr="00046E2E">
                    <w:rPr>
                      <w:rFonts w:cstheme="minorHAnsi"/>
                      <w:color w:val="000000"/>
                      <w:spacing w:val="1"/>
                    </w:rPr>
                    <w:t>r</w:t>
                  </w:r>
                  <w:r w:rsidRPr="00046E2E">
                    <w:rPr>
                      <w:rFonts w:cstheme="minorHAnsi"/>
                      <w:color w:val="000000"/>
                    </w:rPr>
                    <w:t>mi</w:t>
                  </w:r>
                  <w:r w:rsidRPr="00046E2E">
                    <w:rPr>
                      <w:rFonts w:cstheme="minorHAnsi"/>
                      <w:color w:val="000000"/>
                      <w:spacing w:val="-1"/>
                    </w:rPr>
                    <w:t>n</w:t>
                  </w:r>
                  <w:r w:rsidRPr="00046E2E">
                    <w:rPr>
                      <w:rFonts w:cstheme="minorHAnsi"/>
                      <w:color w:val="000000"/>
                    </w:rPr>
                    <w:t>é</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3"/>
                    </w:rPr>
                    <w:t>a</w:t>
                  </w:r>
                  <w:r w:rsidRPr="00046E2E">
                    <w:rPr>
                      <w:rFonts w:cstheme="minorHAnsi"/>
                      <w:color w:val="000000"/>
                    </w:rPr>
                    <w:t>r</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2"/>
                    </w:rPr>
                    <w:t xml:space="preserve"> </w:t>
                  </w:r>
                  <w:r w:rsidRPr="00046E2E">
                    <w:rPr>
                      <w:rFonts w:cstheme="minorHAnsi"/>
                      <w:color w:val="000000"/>
                      <w:spacing w:val="-3"/>
                    </w:rPr>
                    <w:t>m</w:t>
                  </w:r>
                  <w:r w:rsidRPr="00046E2E">
                    <w:rPr>
                      <w:rFonts w:cstheme="minorHAnsi"/>
                      <w:color w:val="000000"/>
                      <w:spacing w:val="1"/>
                    </w:rPr>
                    <w:t>o</w:t>
                  </w:r>
                  <w:r w:rsidRPr="00046E2E">
                    <w:rPr>
                      <w:rFonts w:cstheme="minorHAnsi"/>
                      <w:color w:val="000000"/>
                      <w:spacing w:val="-1"/>
                    </w:rPr>
                    <w:t>yenn</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 xml:space="preserve">es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s</w:t>
                  </w:r>
                  <w:r w:rsidRPr="00046E2E">
                    <w:rPr>
                      <w:rFonts w:cstheme="minorHAnsi"/>
                      <w:color w:val="000000"/>
                      <w:spacing w:val="-1"/>
                    </w:rPr>
                    <w:t>en</w:t>
                  </w:r>
                  <w:r w:rsidRPr="00046E2E">
                    <w:rPr>
                      <w:rFonts w:cstheme="minorHAnsi"/>
                      <w:color w:val="000000"/>
                      <w:spacing w:val="1"/>
                    </w:rPr>
                    <w:t>c</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en</w:t>
                  </w:r>
                  <w:r w:rsidRPr="00046E2E">
                    <w:rPr>
                      <w:rFonts w:cstheme="minorHAnsi"/>
                      <w:color w:val="000000"/>
                    </w:rPr>
                    <w:t>d</w:t>
                  </w:r>
                  <w:r w:rsidRPr="00046E2E">
                    <w:rPr>
                      <w:rFonts w:cstheme="minorHAnsi"/>
                      <w:color w:val="000000"/>
                      <w:spacing w:val="-1"/>
                    </w:rPr>
                    <w:t>an</w:t>
                  </w:r>
                  <w:r w:rsidRPr="00046E2E">
                    <w:rPr>
                      <w:rFonts w:cstheme="minorHAnsi"/>
                      <w:color w:val="000000"/>
                    </w:rPr>
                    <w:t>t u</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pé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m</w:t>
                  </w:r>
                  <w:r w:rsidRPr="00046E2E">
                    <w:rPr>
                      <w:rFonts w:cstheme="minorHAnsi"/>
                      <w:color w:val="000000"/>
                      <w:spacing w:val="1"/>
                    </w:rPr>
                    <w:t>o</w:t>
                  </w:r>
                  <w:r w:rsidRPr="00046E2E">
                    <w:rPr>
                      <w:rFonts w:cstheme="minorHAnsi"/>
                      <w:color w:val="000000"/>
                    </w:rPr>
                    <w:t>i</w:t>
                  </w:r>
                  <w:r w:rsidRPr="00046E2E">
                    <w:rPr>
                      <w:rFonts w:cstheme="minorHAnsi"/>
                      <w:color w:val="000000"/>
                      <w:spacing w:val="-3"/>
                    </w:rPr>
                    <w:t>n</w:t>
                  </w:r>
                  <w:r w:rsidRPr="00046E2E">
                    <w:rPr>
                      <w:rFonts w:cstheme="minorHAnsi"/>
                      <w:color w:val="000000"/>
                    </w:rPr>
                    <w:t xml:space="preserve">s </w:t>
                  </w:r>
                  <w:r w:rsidRPr="00046E2E">
                    <w:rPr>
                      <w:rFonts w:cstheme="minorHAnsi"/>
                      <w:b/>
                      <w:color w:val="000000"/>
                      <w:spacing w:val="-1"/>
                      <w:u w:val="single"/>
                    </w:rPr>
                    <w:t>2</w:t>
                  </w:r>
                  <w:r w:rsidRPr="00046E2E">
                    <w:rPr>
                      <w:rFonts w:cstheme="minorHAnsi"/>
                      <w:b/>
                      <w:color w:val="000000"/>
                      <w:u w:val="single"/>
                    </w:rPr>
                    <w:t>0</w:t>
                  </w:r>
                  <w:r w:rsidRPr="00046E2E">
                    <w:rPr>
                      <w:rFonts w:cstheme="minorHAnsi"/>
                      <w:b/>
                      <w:color w:val="000000"/>
                      <w:spacing w:val="-1"/>
                      <w:u w:val="single"/>
                    </w:rPr>
                    <w:t xml:space="preserve"> </w:t>
                  </w:r>
                  <w:r w:rsidRPr="00046E2E">
                    <w:rPr>
                      <w:rFonts w:cstheme="minorHAnsi"/>
                      <w:b/>
                      <w:color w:val="000000"/>
                      <w:u w:val="single"/>
                    </w:rPr>
                    <w:t>j</w:t>
                  </w:r>
                  <w:r w:rsidRPr="00046E2E">
                    <w:rPr>
                      <w:rFonts w:cstheme="minorHAnsi"/>
                      <w:b/>
                      <w:color w:val="000000"/>
                      <w:spacing w:val="1"/>
                      <w:u w:val="single"/>
                    </w:rPr>
                    <w:t>o</w:t>
                  </w:r>
                  <w:r w:rsidRPr="00046E2E">
                    <w:rPr>
                      <w:rFonts w:cstheme="minorHAnsi"/>
                      <w:b/>
                      <w:color w:val="000000"/>
                      <w:spacing w:val="-2"/>
                      <w:u w:val="single"/>
                    </w:rPr>
                    <w:t>u</w:t>
                  </w:r>
                  <w:r w:rsidRPr="00046E2E">
                    <w:rPr>
                      <w:rFonts w:cstheme="minorHAnsi"/>
                      <w:b/>
                      <w:color w:val="000000"/>
                      <w:spacing w:val="1"/>
                      <w:u w:val="single"/>
                    </w:rPr>
                    <w:t>r</w:t>
                  </w:r>
                  <w:r w:rsidRPr="00046E2E">
                    <w:rPr>
                      <w:rFonts w:cstheme="minorHAnsi"/>
                      <w:b/>
                      <w:color w:val="000000"/>
                      <w:u w:val="single"/>
                    </w:rPr>
                    <w:t>s</w:t>
                  </w:r>
                  <w:r w:rsidRPr="00046E2E">
                    <w:rPr>
                      <w:rFonts w:cstheme="minorHAnsi"/>
                      <w:b/>
                      <w:color w:val="000000"/>
                      <w:spacing w:val="1"/>
                      <w:u w:val="single"/>
                    </w:rPr>
                    <w:t xml:space="preserve"> </w:t>
                  </w:r>
                  <w:r w:rsidRPr="00046E2E">
                    <w:rPr>
                      <w:rFonts w:cstheme="minorHAnsi"/>
                      <w:b/>
                      <w:color w:val="000000"/>
                      <w:u w:val="single"/>
                    </w:rPr>
                    <w:t>de</w:t>
                  </w:r>
                  <w:r w:rsidRPr="00046E2E">
                    <w:rPr>
                      <w:rFonts w:cstheme="minorHAnsi"/>
                      <w:b/>
                      <w:color w:val="000000"/>
                      <w:spacing w:val="-1"/>
                      <w:u w:val="single"/>
                    </w:rPr>
                    <w:t xml:space="preserve"> </w:t>
                  </w:r>
                  <w:r w:rsidRPr="00046E2E">
                    <w:rPr>
                      <w:rFonts w:cstheme="minorHAnsi"/>
                      <w:b/>
                      <w:color w:val="000000"/>
                      <w:spacing w:val="1"/>
                      <w:u w:val="single"/>
                    </w:rPr>
                    <w:t>c</w:t>
                  </w:r>
                  <w:r w:rsidRPr="00046E2E">
                    <w:rPr>
                      <w:rFonts w:cstheme="minorHAnsi"/>
                      <w:b/>
                      <w:color w:val="000000"/>
                      <w:spacing w:val="-1"/>
                      <w:u w:val="single"/>
                    </w:rPr>
                    <w:t>la</w:t>
                  </w:r>
                  <w:r w:rsidRPr="00046E2E">
                    <w:rPr>
                      <w:rFonts w:cstheme="minorHAnsi"/>
                      <w:b/>
                      <w:color w:val="000000"/>
                      <w:spacing w:val="1"/>
                      <w:u w:val="single"/>
                    </w:rPr>
                    <w:t>ss</w:t>
                  </w:r>
                  <w:r w:rsidRPr="00046E2E">
                    <w:rPr>
                      <w:rFonts w:cstheme="minorHAnsi"/>
                      <w:b/>
                      <w:color w:val="000000"/>
                      <w:u w:val="single"/>
                    </w:rPr>
                    <w:t>e</w:t>
                  </w:r>
                  <w:r w:rsidRPr="00046E2E">
                    <w:rPr>
                      <w:rFonts w:cstheme="minorHAnsi"/>
                      <w:b/>
                      <w:color w:val="000000"/>
                      <w:spacing w:val="-1"/>
                      <w:u w:val="single"/>
                    </w:rPr>
                    <w:t xml:space="preserve"> </w:t>
                  </w:r>
                  <w:r w:rsidRPr="00046E2E">
                    <w:rPr>
                      <w:rFonts w:cstheme="minorHAnsi"/>
                      <w:b/>
                      <w:color w:val="000000"/>
                      <w:spacing w:val="-2"/>
                      <w:u w:val="single"/>
                    </w:rPr>
                    <w:t>c</w:t>
                  </w:r>
                  <w:r w:rsidRPr="00046E2E">
                    <w:rPr>
                      <w:rFonts w:cstheme="minorHAnsi"/>
                      <w:b/>
                      <w:color w:val="000000"/>
                      <w:spacing w:val="1"/>
                      <w:u w:val="single"/>
                    </w:rPr>
                    <w:t>o</w:t>
                  </w:r>
                  <w:r w:rsidRPr="00046E2E">
                    <w:rPr>
                      <w:rFonts w:cstheme="minorHAnsi"/>
                      <w:b/>
                      <w:color w:val="000000"/>
                      <w:spacing w:val="-1"/>
                      <w:u w:val="single"/>
                    </w:rPr>
                    <w:t>n</w:t>
                  </w:r>
                  <w:r w:rsidRPr="00046E2E">
                    <w:rPr>
                      <w:rFonts w:cstheme="minorHAnsi"/>
                      <w:b/>
                      <w:color w:val="000000"/>
                      <w:spacing w:val="1"/>
                      <w:u w:val="single"/>
                    </w:rPr>
                    <w:t>s</w:t>
                  </w:r>
                  <w:r w:rsidRPr="00046E2E">
                    <w:rPr>
                      <w:rFonts w:cstheme="minorHAnsi"/>
                      <w:b/>
                      <w:color w:val="000000"/>
                      <w:spacing w:val="-1"/>
                      <w:u w:val="single"/>
                    </w:rPr>
                    <w:t>é</w:t>
                  </w:r>
                  <w:r w:rsidRPr="00046E2E">
                    <w:rPr>
                      <w:rFonts w:cstheme="minorHAnsi"/>
                      <w:b/>
                      <w:color w:val="000000"/>
                      <w:spacing w:val="1"/>
                      <w:u w:val="single"/>
                    </w:rPr>
                    <w:t>c</w:t>
                  </w:r>
                  <w:r w:rsidRPr="00046E2E">
                    <w:rPr>
                      <w:rFonts w:cstheme="minorHAnsi"/>
                      <w:b/>
                      <w:color w:val="000000"/>
                      <w:spacing w:val="-2"/>
                      <w:u w:val="single"/>
                    </w:rPr>
                    <w:t>u</w:t>
                  </w:r>
                  <w:r w:rsidRPr="00046E2E">
                    <w:rPr>
                      <w:rFonts w:cstheme="minorHAnsi"/>
                      <w:b/>
                      <w:color w:val="000000"/>
                      <w:spacing w:val="1"/>
                      <w:u w:val="single"/>
                    </w:rPr>
                    <w:t>t</w:t>
                  </w:r>
                  <w:r w:rsidRPr="00046E2E">
                    <w:rPr>
                      <w:rFonts w:cstheme="minorHAnsi"/>
                      <w:b/>
                      <w:color w:val="000000"/>
                      <w:u w:val="single"/>
                    </w:rPr>
                    <w:t>i</w:t>
                  </w:r>
                  <w:r w:rsidRPr="00046E2E">
                    <w:rPr>
                      <w:rFonts w:cstheme="minorHAnsi"/>
                      <w:b/>
                      <w:color w:val="000000"/>
                      <w:spacing w:val="-2"/>
                      <w:u w:val="single"/>
                    </w:rPr>
                    <w:t>f</w:t>
                  </w:r>
                  <w:r w:rsidRPr="00046E2E">
                    <w:rPr>
                      <w:rFonts w:cstheme="minorHAnsi"/>
                      <w:b/>
                      <w:color w:val="000000"/>
                      <w:spacing w:val="1"/>
                      <w:u w:val="single"/>
                    </w:rPr>
                    <w:t>s à partir du 01 octobre</w:t>
                  </w:r>
                  <w:r w:rsidRPr="00046E2E">
                    <w:rPr>
                      <w:rFonts w:cstheme="minorHAnsi"/>
                      <w:color w:val="000000"/>
                      <w:spacing w:val="1"/>
                    </w:rPr>
                    <w:t>.</w:t>
                  </w:r>
                </w:p>
                <w:p w:rsidR="00E07C8A" w:rsidRPr="00046E2E" w:rsidRDefault="00E07C8A">
                  <w:pPr>
                    <w:rPr>
                      <w:rFonts w:cstheme="minorHAnsi"/>
                    </w:rPr>
                  </w:pPr>
                </w:p>
                <w:p w:rsidR="00E07C8A" w:rsidRPr="00046E2E" w:rsidRDefault="00545642">
                  <w:pPr>
                    <w:pStyle w:val="Titre4"/>
                  </w:pPr>
                  <w:bookmarkStart w:id="1780" w:name="_1.5._Utilisation_du_"/>
                  <w:bookmarkStart w:id="1781" w:name="_Toc453314339"/>
                  <w:bookmarkStart w:id="1782" w:name="_Toc454980374"/>
                  <w:bookmarkEnd w:id="1780"/>
                  <w:r w:rsidRPr="00046E2E">
                    <w:t>1.5. Utilisation du capital-périodes</w:t>
                  </w:r>
                  <w:bookmarkEnd w:id="1781"/>
                  <w:bookmarkEnd w:id="1782"/>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chaque école d’enseignement spécialisé,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auxiliaire d’éducation dans le respect des règles statutaires.</w:t>
                  </w:r>
                </w:p>
                <w:p w:rsidR="00E07C8A" w:rsidRPr="00046E2E" w:rsidRDefault="00E07C8A">
                  <w:pPr>
                    <w:rPr>
                      <w:rFonts w:cstheme="minorHAnsi"/>
                    </w:rPr>
                  </w:pPr>
                  <w:bookmarkStart w:id="1783" w:name="__RefHeading__159_957262308"/>
                  <w:bookmarkStart w:id="1784" w:name="_2._Enseignement_fondamental"/>
                  <w:bookmarkStart w:id="1785" w:name="__RefHeading__161_957262308"/>
                  <w:bookmarkStart w:id="1786" w:name="_Toc291075327"/>
                  <w:bookmarkStart w:id="1787" w:name="_Toc291075751"/>
                  <w:bookmarkStart w:id="1788" w:name="_Toc291076175"/>
                  <w:bookmarkStart w:id="1789" w:name="_Toc291076599"/>
                  <w:bookmarkStart w:id="1790" w:name="_Toc291077023"/>
                  <w:bookmarkStart w:id="1791" w:name="_Toc293651866"/>
                  <w:bookmarkStart w:id="1792" w:name="_Toc293653449"/>
                  <w:bookmarkStart w:id="1793" w:name="_Toc293654060"/>
                  <w:bookmarkStart w:id="1794" w:name="_Toc294004638"/>
                  <w:bookmarkStart w:id="1795" w:name="_Toc294185134"/>
                  <w:bookmarkStart w:id="1796" w:name="_Toc324165950"/>
                  <w:bookmarkStart w:id="1797" w:name="_Toc324766987"/>
                  <w:bookmarkStart w:id="1798" w:name="_Toc453314341"/>
                  <w:bookmarkStart w:id="1799" w:name="_Toc454980376"/>
                  <w:bookmarkEnd w:id="1783"/>
                  <w:bookmarkEnd w:id="1784"/>
                  <w:bookmarkEnd w:id="1785"/>
                </w:p>
                <w:p w:rsidR="00E07C8A" w:rsidRPr="00046E2E" w:rsidRDefault="00545642">
                  <w:pPr>
                    <w:pStyle w:val="Titre3"/>
                    <w:jc w:val="both"/>
                    <w:rPr>
                      <w:rFonts w:cstheme="minorHAnsi"/>
                      <w:sz w:val="22"/>
                      <w:szCs w:val="22"/>
                    </w:rPr>
                  </w:pPr>
                  <w:bookmarkStart w:id="1800" w:name="_Toc105159511"/>
                  <w:r w:rsidRPr="00046E2E">
                    <w:rPr>
                      <w:rFonts w:cstheme="minorHAnsi"/>
                      <w:sz w:val="22"/>
                      <w:szCs w:val="22"/>
                    </w:rPr>
                    <w:t xml:space="preserve">2. Enseignement secondaire spécialisé organisé et subventionné par la </w:t>
                  </w:r>
                  <w:bookmarkEnd w:id="1786"/>
                  <w:bookmarkEnd w:id="1787"/>
                  <w:bookmarkEnd w:id="1788"/>
                  <w:bookmarkEnd w:id="1789"/>
                  <w:bookmarkEnd w:id="1790"/>
                  <w:bookmarkEnd w:id="1791"/>
                  <w:bookmarkEnd w:id="1792"/>
                  <w:bookmarkEnd w:id="1793"/>
                  <w:bookmarkEnd w:id="1794"/>
                  <w:bookmarkEnd w:id="1795"/>
                  <w:r w:rsidRPr="00046E2E">
                    <w:rPr>
                      <w:rFonts w:cstheme="minorHAnsi"/>
                      <w:sz w:val="22"/>
                      <w:szCs w:val="22"/>
                    </w:rPr>
                    <w:t>Fédération Wallonie-Bruxelles</w:t>
                  </w:r>
                  <w:bookmarkEnd w:id="1796"/>
                  <w:bookmarkEnd w:id="1797"/>
                  <w:bookmarkEnd w:id="1798"/>
                  <w:bookmarkEnd w:id="1799"/>
                  <w:bookmarkEnd w:id="1800"/>
                  <w:r w:rsidRPr="00046E2E">
                    <w:rPr>
                      <w:rFonts w:cstheme="minorHAnsi"/>
                      <w:sz w:val="22"/>
                      <w:szCs w:val="22"/>
                    </w:rPr>
                    <w:t xml:space="preserve"> </w:t>
                  </w:r>
                </w:p>
                <w:p w:rsidR="00E07C8A" w:rsidRPr="00046E2E" w:rsidRDefault="00E07C8A">
                  <w:pPr>
                    <w:tabs>
                      <w:tab w:val="left" w:pos="964"/>
                      <w:tab w:val="left" w:pos="1134"/>
                      <w:tab w:val="left" w:pos="1303"/>
                      <w:tab w:val="left" w:pos="1586"/>
                      <w:tab w:val="left" w:pos="1813"/>
                      <w:tab w:val="left" w:pos="3174"/>
                      <w:tab w:val="left" w:pos="3968"/>
                      <w:tab w:val="left" w:pos="4591"/>
                      <w:tab w:val="left" w:pos="4818"/>
                    </w:tabs>
                    <w:jc w:val="both"/>
                    <w:rPr>
                      <w:rFonts w:cstheme="minorHAnsi"/>
                    </w:rPr>
                  </w:pPr>
                </w:p>
                <w:p w:rsidR="00E07C8A" w:rsidRPr="00046E2E" w:rsidRDefault="00545642">
                  <w:pPr>
                    <w:pStyle w:val="Titre4"/>
                  </w:pPr>
                  <w:bookmarkStart w:id="1801" w:name="_3.1._Educateur-économe"/>
                  <w:bookmarkStart w:id="1802" w:name="_2.1._Educateur-économe"/>
                  <w:bookmarkStart w:id="1803" w:name="_Toc291075328"/>
                  <w:bookmarkStart w:id="1804" w:name="_Toc291075752"/>
                  <w:bookmarkStart w:id="1805" w:name="_Toc291076176"/>
                  <w:bookmarkStart w:id="1806" w:name="_Toc291076600"/>
                  <w:bookmarkStart w:id="1807" w:name="_Toc291077024"/>
                  <w:bookmarkStart w:id="1808" w:name="_Toc293651867"/>
                  <w:bookmarkStart w:id="1809" w:name="_Toc293653450"/>
                  <w:bookmarkStart w:id="1810" w:name="_Toc293654061"/>
                  <w:bookmarkStart w:id="1811" w:name="_Toc294004639"/>
                  <w:bookmarkStart w:id="1812" w:name="_Toc294185135"/>
                  <w:bookmarkStart w:id="1813" w:name="_Toc324165951"/>
                  <w:bookmarkStart w:id="1814" w:name="_Toc324766988"/>
                  <w:bookmarkStart w:id="1815" w:name="_Toc324767846"/>
                  <w:bookmarkStart w:id="1816" w:name="_Toc453314342"/>
                  <w:bookmarkStart w:id="1817" w:name="_Toc454980377"/>
                  <w:bookmarkEnd w:id="1801"/>
                  <w:bookmarkEnd w:id="1802"/>
                  <w:r w:rsidRPr="00046E2E">
                    <w:t>2.1. Educateur-économe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 emploi d’éducateur-économe (ou de comptable à WBE) peut être organisé ou subventionné par école.</w:t>
                  </w:r>
                </w:p>
                <w:p w:rsidR="00E07C8A" w:rsidRPr="00046E2E" w:rsidRDefault="00545642">
                  <w:pPr>
                    <w:jc w:val="both"/>
                    <w:rPr>
                      <w:rFonts w:cstheme="minorHAnsi"/>
                    </w:rPr>
                  </w:pPr>
                  <w:r w:rsidRPr="00046E2E">
                    <w:rPr>
                      <w:rFonts w:cstheme="minorHAnsi"/>
                    </w:rPr>
                    <w:t>Cet emploi ne fait pas partie du capital-périodes.</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rPr>
                      <w:rFonts w:cstheme="minorHAnsi"/>
                      <w:b/>
                      <w:u w:val="single"/>
                    </w:rPr>
                  </w:pPr>
                  <w:bookmarkStart w:id="1818" w:name="_3.2._Secrétaire_de"/>
                  <w:bookmarkStart w:id="1819" w:name="_Toc453314343"/>
                  <w:bookmarkStart w:id="1820" w:name="_Toc454980378"/>
                  <w:bookmarkStart w:id="1821" w:name="_Toc291075329"/>
                  <w:bookmarkStart w:id="1822" w:name="_Toc291075753"/>
                  <w:bookmarkStart w:id="1823" w:name="_Toc291076177"/>
                  <w:bookmarkStart w:id="1824" w:name="_Toc291076601"/>
                  <w:bookmarkStart w:id="1825" w:name="_Toc291077025"/>
                  <w:bookmarkStart w:id="1826" w:name="_Toc293651868"/>
                  <w:bookmarkStart w:id="1827" w:name="_Toc293653451"/>
                  <w:bookmarkStart w:id="1828" w:name="_Toc293654062"/>
                  <w:bookmarkStart w:id="1829" w:name="_Toc294004640"/>
                  <w:bookmarkStart w:id="1830" w:name="_Toc294185136"/>
                  <w:bookmarkStart w:id="1831" w:name="_Toc324165952"/>
                  <w:bookmarkStart w:id="1832" w:name="_Toc324766989"/>
                  <w:bookmarkStart w:id="1833" w:name="_Toc324767847"/>
                  <w:bookmarkEnd w:id="1818"/>
                </w:p>
                <w:p w:rsidR="00E07C8A" w:rsidRPr="00046E2E" w:rsidRDefault="00545642">
                  <w:pPr>
                    <w:pStyle w:val="Titre4"/>
                  </w:pPr>
                  <w:bookmarkStart w:id="1834" w:name="_2.2._Secrétaire_de"/>
                  <w:bookmarkEnd w:id="1834"/>
                  <w:r w:rsidRPr="00046E2E">
                    <w:t>2.2. Secrétaire de direction, éducateurs et personnel administratif</w:t>
                  </w:r>
                  <w:bookmarkEnd w:id="1819"/>
                  <w:bookmarkEnd w:id="1820"/>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97664" behindDoc="0" locked="0" layoutInCell="1" allowOverlap="1">
                            <wp:simplePos x="0" y="0"/>
                            <wp:positionH relativeFrom="column">
                              <wp:posOffset>6332855</wp:posOffset>
                            </wp:positionH>
                            <wp:positionV relativeFrom="paragraph">
                              <wp:posOffset>157480</wp:posOffset>
                            </wp:positionV>
                            <wp:extent cx="0" cy="5361214"/>
                            <wp:effectExtent l="0" t="0" r="19050" b="30480"/>
                            <wp:wrapNone/>
                            <wp:docPr id="44" name="Connecteur droit 44"/>
                            <wp:cNvGraphicFramePr/>
                            <a:graphic xmlns:a="http://schemas.openxmlformats.org/drawingml/2006/main">
                              <a:graphicData uri="http://schemas.microsoft.com/office/word/2010/wordprocessingShape">
                                <wps:wsp>
                                  <wps:cNvCnPr/>
                                  <wps:spPr>
                                    <a:xfrm>
                                      <a:off x="0" y="0"/>
                                      <a:ext cx="0" cy="53612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B622FFB" id="Connecteur droit 44" o:spid="_x0000_s1026" style="position:absolute;z-index:25169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12.4pt" to="498.65pt,4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" strokecolor="black [3213]"/>
                        </w:pict>
                      </mc:Fallback>
                    </mc:AlternateContent>
                  </w:r>
                </w:p>
                <w:bookmarkEnd w:id="1821"/>
                <w:bookmarkEnd w:id="1822"/>
                <w:bookmarkEnd w:id="1823"/>
                <w:bookmarkEnd w:id="1824"/>
                <w:bookmarkEnd w:id="1825"/>
                <w:bookmarkEnd w:id="1826"/>
                <w:bookmarkEnd w:id="1827"/>
                <w:bookmarkEnd w:id="1828"/>
                <w:bookmarkEnd w:id="1829"/>
                <w:bookmarkEnd w:id="1830"/>
                <w:bookmarkEnd w:id="1831"/>
                <w:bookmarkEnd w:id="1832"/>
                <w:bookmarkEnd w:id="1833"/>
                <w:p w:rsidR="00E07C8A" w:rsidRPr="00046E2E" w:rsidRDefault="00545642">
                  <w:pPr>
                    <w:jc w:val="both"/>
                    <w:rPr>
                      <w:rFonts w:cstheme="minorHAnsi"/>
                    </w:rPr>
                  </w:pPr>
                  <w:r w:rsidRPr="00046E2E">
                    <w:rPr>
                      <w:rFonts w:cstheme="minorHAnsi"/>
                    </w:rPr>
                    <w:t>En ce qui concerne les emplois d'éducateur, de secrétaire de direction et du personnel administratif, organisés ou subventionnés, le capital-périodes est égal au produit d’un nombre de périodes (38) par un nombre-guide atteint selon la grille de répartition suivante :</w:t>
                  </w:r>
                </w:p>
                <w:p w:rsidR="00E07C8A" w:rsidRPr="00046E2E" w:rsidRDefault="00E07C8A">
                  <w:pPr>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u w:val="single"/>
                    </w:rPr>
                  </w:pPr>
                  <w:r w:rsidRPr="00046E2E">
                    <w:rPr>
                      <w:rFonts w:cstheme="minorHAnsi"/>
                      <w:u w:val="single"/>
                    </w:rPr>
                    <w:t>Nombre-guide</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1 pour 80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1,5 pour 120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2 pour 160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2,5 pour 200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3 pour 240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4 pour 320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5 pour 400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6 pour 500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7 pour 600 élèves</w:t>
                  </w:r>
                </w:p>
                <w:p w:rsidR="00E07C8A" w:rsidRPr="00046E2E" w:rsidRDefault="00545642">
                  <w:pPr>
                    <w:pBdr>
                      <w:top w:val="single" w:sz="4" w:space="1" w:color="000000"/>
                      <w:left w:val="single" w:sz="4" w:space="4" w:color="000000"/>
                      <w:bottom w:val="single" w:sz="4" w:space="1" w:color="000000"/>
                      <w:right w:val="single" w:sz="4" w:space="4" w:color="000000"/>
                    </w:pBdr>
                    <w:ind w:right="1557"/>
                    <w:jc w:val="center"/>
                    <w:rPr>
                      <w:rFonts w:cstheme="minorHAnsi"/>
                    </w:rPr>
                  </w:pPr>
                  <w:r w:rsidRPr="00046E2E">
                    <w:rPr>
                      <w:rFonts w:cstheme="minorHAnsi"/>
                    </w:rPr>
                    <w:t>+ 1 par tranche entière supplémentaire de 160 élèves.</w:t>
                  </w:r>
                </w:p>
                <w:p w:rsidR="00E07C8A" w:rsidRPr="00046E2E" w:rsidRDefault="00E07C8A">
                  <w:pPr>
                    <w:rPr>
                      <w:rFonts w:cstheme="minorHAnsi"/>
                    </w:rPr>
                  </w:pPr>
                </w:p>
                <w:p w:rsidR="00E07C8A" w:rsidRPr="00046E2E" w:rsidRDefault="00545642">
                  <w:pPr>
                    <w:pStyle w:val="Titre5"/>
                  </w:pPr>
                  <w:r w:rsidRPr="00046E2E">
                    <w:t>2.2.1. Renforcement de l’encadrement en personnel éducatif et administratif</w:t>
                  </w:r>
                </w:p>
                <w:p w:rsidR="008E1B98" w:rsidRPr="00046E2E" w:rsidRDefault="008E1B98">
                  <w:pPr>
                    <w:rPr>
                      <w:rFonts w:cstheme="minorHAnsi"/>
                    </w:rPr>
                  </w:pPr>
                </w:p>
                <w:p w:rsidR="00E07C8A" w:rsidRPr="00046E2E" w:rsidRDefault="00545642" w:rsidP="007F0DB6">
                  <w:pPr>
                    <w:ind w:left="567"/>
                  </w:pPr>
                  <w:r w:rsidRPr="00046E2E">
                    <w:rPr>
                      <w:b/>
                    </w:rPr>
                    <w:t>Les écoles peuvent engager un éducateur par mi-temps dès qu’une tranche de 40 élèves sera atteinte au sein de l’une des deux tranches de 80 à 159 élèves ou de 160 à 239 élèves</w:t>
                  </w:r>
                  <w:r w:rsidRPr="00046E2E">
                    <w:t>.</w:t>
                  </w:r>
                  <w:r w:rsidRPr="00046E2E">
                    <w:rPr>
                      <w:rStyle w:val="Appelnotedebasdep"/>
                      <w:rFonts w:cstheme="minorHAnsi"/>
                    </w:rPr>
                    <w:footnoteReference w:id="119"/>
                  </w:r>
                  <w:r w:rsidRPr="00046E2E">
                    <w:t xml:space="preserve"> </w:t>
                  </w:r>
                </w:p>
                <w:p w:rsidR="007F0DB6" w:rsidRPr="00046E2E" w:rsidRDefault="007F0DB6" w:rsidP="007F0DB6"/>
                <w:p w:rsidR="00E07C8A" w:rsidRPr="00046E2E" w:rsidRDefault="00545642">
                  <w:pPr>
                    <w:jc w:val="both"/>
                    <w:rPr>
                      <w:rFonts w:cstheme="minorHAnsi"/>
                    </w:rPr>
                  </w:pPr>
                  <w:r w:rsidRPr="00046E2E">
                    <w:rPr>
                      <w:rFonts w:cstheme="minorHAnsi"/>
                    </w:rPr>
                    <w:t xml:space="preserve">Ainsi, si une école atteint le nombre de 120 élèves ou de 200 élèves, elle pourra engager un éducateur supplémentaire à mi-temps, dans le respect du principe de dévolution des emplois prévu au  </w:t>
                  </w:r>
                  <w:hyperlink r:id="rId161" w:anchor="_Chapitre_7_:_1" w:history="1">
                    <w:r w:rsidRPr="00046E2E">
                      <w:rPr>
                        <w:rStyle w:val="Lienhypertexte"/>
                        <w:rFonts w:cstheme="minorHAnsi"/>
                      </w:rPr>
                      <w:t>chapitre 7</w:t>
                    </w:r>
                  </w:hyperlink>
                  <w:r w:rsidRPr="00046E2E">
                    <w:rPr>
                      <w:rStyle w:val="Lienhypertexte"/>
                      <w:rFonts w:cstheme="minorHAnsi"/>
                    </w:rPr>
                    <w:t xml:space="preserve"> du décret du 3 mars 2004</w:t>
                  </w:r>
                  <w:r w:rsidRPr="00046E2E">
                    <w:rPr>
                      <w:rFonts w:cstheme="minorHAnsi"/>
                    </w:rPr>
                    <w:t>.</w:t>
                  </w:r>
                </w:p>
                <w:p w:rsidR="00E07C8A" w:rsidRPr="00046E2E" w:rsidRDefault="00545642">
                  <w:pPr>
                    <w:jc w:val="both"/>
                    <w:rPr>
                      <w:rFonts w:cstheme="minorHAnsi"/>
                    </w:rPr>
                  </w:pPr>
                  <w:r w:rsidRPr="00046E2E">
                    <w:rPr>
                      <w:rFonts w:cstheme="minorHAnsi"/>
                    </w:rPr>
                    <w:t xml:space="preserve">Toujours dans le respect du principe de dévolution des emplois, le pouvoir organisateur d’une école qui accueillerait 120 élèves ne pourra pas engager deux éducateurs à mi-temps et un secrétaire de direction également à mi-temps, au prétexte que ce dernier serait considéré comme un 3ème emploi. </w:t>
                  </w:r>
                </w:p>
                <w:p w:rsidR="00E07C8A" w:rsidRPr="00046E2E" w:rsidRDefault="00545642">
                  <w:pPr>
                    <w:jc w:val="both"/>
                    <w:rPr>
                      <w:rFonts w:cstheme="minorHAnsi"/>
                    </w:rPr>
                  </w:pPr>
                  <w:r w:rsidRPr="00046E2E">
                    <w:rPr>
                      <w:rFonts w:cstheme="minorHAnsi"/>
                    </w:rPr>
                    <w:t xml:space="preserve">De plus, si l’école atteint le nombre de 200 élèves, elle ne pourra pas engager un secrétaire de direction avant d’avoir atteint les 240 élèves.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Seuls les emplois à temps plein sont à prendre en compte dans la dévolution des emplois.</w:t>
                  </w:r>
                </w:p>
                <w:p w:rsidR="00E07C8A" w:rsidRPr="00046E2E" w:rsidRDefault="00545642">
                  <w:pPr>
                    <w:autoSpaceDE w:val="0"/>
                    <w:jc w:val="both"/>
                    <w:rPr>
                      <w:rFonts w:cstheme="minorHAnsi"/>
                      <w:color w:val="000000"/>
                    </w:rPr>
                  </w:pPr>
                  <w:r w:rsidRPr="00046E2E">
                    <w:rPr>
                      <w:rFonts w:cstheme="minorHAnsi"/>
                      <w:color w:val="000000"/>
                    </w:rPr>
                    <w:t xml:space="preserve">C’est la population scolaire au 15 janvier qui détermine l’octroi de cet encadrement supplémentaire. </w:t>
                  </w:r>
                </w:p>
                <w:p w:rsidR="00E07C8A" w:rsidRPr="00046E2E" w:rsidRDefault="00E07C8A">
                  <w:pPr>
                    <w:rPr>
                      <w:rFonts w:cstheme="minorHAnsi"/>
                    </w:rPr>
                  </w:pPr>
                  <w:bookmarkStart w:id="1835" w:name="_Toc324767848"/>
                  <w:bookmarkStart w:id="1836" w:name="_Toc324766990"/>
                  <w:bookmarkStart w:id="1837" w:name="_Toc324165953"/>
                  <w:bookmarkStart w:id="1838" w:name="_Toc294185137"/>
                  <w:bookmarkStart w:id="1839" w:name="_Toc294004641"/>
                  <w:bookmarkStart w:id="1840" w:name="_Toc293654063"/>
                  <w:bookmarkStart w:id="1841" w:name="_Toc293653452"/>
                  <w:bookmarkStart w:id="1842" w:name="_Toc293651869"/>
                  <w:bookmarkStart w:id="1843" w:name="_Toc291077026"/>
                  <w:bookmarkStart w:id="1844" w:name="_Toc291076602"/>
                  <w:bookmarkStart w:id="1845" w:name="_Toc291076178"/>
                  <w:bookmarkStart w:id="1846" w:name="_Toc291075754"/>
                  <w:bookmarkStart w:id="1847" w:name="_Toc291075330"/>
                </w:p>
                <w:p w:rsidR="00E07C8A" w:rsidRPr="00046E2E" w:rsidRDefault="00545642">
                  <w:pPr>
                    <w:pStyle w:val="Titre5"/>
                    <w:rPr>
                      <w:rFonts w:cstheme="minorHAnsi"/>
                    </w:rPr>
                  </w:pPr>
                  <w:bookmarkStart w:id="1848" w:name="_3.2.3_Nouvelle_dévolution"/>
                  <w:bookmarkEnd w:id="1848"/>
                  <w:r w:rsidRPr="00046E2E">
                    <w:rPr>
                      <w:rFonts w:cstheme="minorHAnsi"/>
                    </w:rPr>
                    <w:t>2.2.2. Dévolution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r w:rsidRPr="00046E2E">
                    <w:rPr>
                      <w:rFonts w:cstheme="minorHAnsi"/>
                    </w:rPr>
                    <w:t xml:space="preserve"> des emplois</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20864" behindDoc="0" locked="0" layoutInCell="1" allowOverlap="1">
                            <wp:simplePos x="0" y="0"/>
                            <wp:positionH relativeFrom="column">
                              <wp:posOffset>6332855</wp:posOffset>
                            </wp:positionH>
                            <wp:positionV relativeFrom="paragraph">
                              <wp:posOffset>92075</wp:posOffset>
                            </wp:positionV>
                            <wp:extent cx="0" cy="1066800"/>
                            <wp:effectExtent l="0" t="0" r="19050" b="19050"/>
                            <wp:wrapNone/>
                            <wp:docPr id="46" name="Connecteur droit 46"/>
                            <wp:cNvGraphicFramePr/>
                            <a:graphic xmlns:a="http://schemas.openxmlformats.org/drawingml/2006/main">
                              <a:graphicData uri="http://schemas.microsoft.com/office/word/2010/wordprocessingShape">
                                <wps:wsp>
                                  <wps:cNvCnPr/>
                                  <wps:spPr>
                                    <a:xfrm>
                                      <a:off x="0" y="0"/>
                                      <a:ext cx="0" cy="1066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5A77600" id="Connecteur droit 46" o:spid="_x0000_s1026" style="position:absolute;z-index:251620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7.25pt" to="498.65pt,9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" strokecolor="black [3213]"/>
                        </w:pict>
                      </mc:Fallback>
                    </mc:AlternateContent>
                  </w:r>
                </w:p>
                <w:p w:rsidR="00E07C8A" w:rsidRPr="00046E2E" w:rsidRDefault="00545642">
                  <w:pPr>
                    <w:jc w:val="both"/>
                    <w:rPr>
                      <w:rFonts w:cstheme="minorHAnsi"/>
                    </w:rPr>
                  </w:pPr>
                  <w:r w:rsidRPr="00046E2E">
                    <w:rPr>
                      <w:rFonts w:cstheme="minorHAnsi"/>
                    </w:rPr>
                    <w:t xml:space="preserve">Les emplois </w:t>
                  </w:r>
                  <w:r w:rsidRPr="00046E2E">
                    <w:rPr>
                      <w:rFonts w:cstheme="minorHAnsi"/>
                      <w:u w:val="single"/>
                    </w:rPr>
                    <w:t>doivent</w:t>
                  </w:r>
                  <w:r w:rsidRPr="00046E2E">
                    <w:rPr>
                      <w:rFonts w:cstheme="minorHAnsi"/>
                    </w:rPr>
                    <w:t xml:space="preserve"> être attribués, toujours dans le respect des dispositions statutaires :</w:t>
                  </w:r>
                </w:p>
                <w:p w:rsidR="00E07C8A" w:rsidRPr="00046E2E" w:rsidRDefault="00E07C8A">
                  <w:pPr>
                    <w:jc w:val="both"/>
                    <w:rPr>
                      <w:rFonts w:cstheme="minorHAnsi"/>
                    </w:rPr>
                  </w:pPr>
                </w:p>
                <w:p w:rsidR="00E07C8A" w:rsidRPr="00046E2E" w:rsidRDefault="00545642">
                  <w:pPr>
                    <w:numPr>
                      <w:ilvl w:val="0"/>
                      <w:numId w:val="349"/>
                    </w:numPr>
                    <w:suppressAutoHyphens/>
                    <w:ind w:left="927"/>
                    <w:jc w:val="both"/>
                    <w:rPr>
                      <w:rFonts w:cstheme="minorHAnsi"/>
                    </w:rPr>
                  </w:pPr>
                  <w:r w:rsidRPr="00046E2E">
                    <w:rPr>
                      <w:rFonts w:cstheme="minorHAnsi"/>
                    </w:rPr>
                    <w:t>à la fonction de secrétaire de direction par la transformation du 3</w:t>
                  </w:r>
                  <w:r w:rsidRPr="00046E2E">
                    <w:rPr>
                      <w:rFonts w:cstheme="minorHAnsi"/>
                      <w:vertAlign w:val="superscript"/>
                    </w:rPr>
                    <w:t>ème</w:t>
                  </w:r>
                  <w:r w:rsidRPr="00046E2E">
                    <w:rPr>
                      <w:rFonts w:cstheme="minorHAnsi"/>
                    </w:rPr>
                    <w:t xml:space="preserve"> emploi ;</w:t>
                  </w:r>
                </w:p>
                <w:p w:rsidR="00E07C8A" w:rsidRPr="00046E2E" w:rsidRDefault="00545642">
                  <w:pPr>
                    <w:numPr>
                      <w:ilvl w:val="0"/>
                      <w:numId w:val="349"/>
                    </w:numPr>
                    <w:suppressAutoHyphens/>
                    <w:ind w:left="927"/>
                    <w:jc w:val="both"/>
                    <w:rPr>
                      <w:rFonts w:cstheme="minorHAnsi"/>
                    </w:rPr>
                  </w:pPr>
                  <w:r w:rsidRPr="00046E2E">
                    <w:rPr>
                      <w:rFonts w:cstheme="minorHAnsi"/>
                    </w:rPr>
                    <w:t>à la fonction de rédacteur par la transformation du 8</w:t>
                  </w:r>
                  <w:r w:rsidRPr="00046E2E">
                    <w:rPr>
                      <w:rFonts w:cstheme="minorHAnsi"/>
                      <w:vertAlign w:val="superscript"/>
                    </w:rPr>
                    <w:t>ème</w:t>
                  </w:r>
                  <w:r w:rsidRPr="00046E2E">
                    <w:rPr>
                      <w:rFonts w:cstheme="minorHAnsi"/>
                    </w:rPr>
                    <w:t xml:space="preserve"> et/ou du 11</w:t>
                  </w:r>
                  <w:r w:rsidRPr="00046E2E">
                    <w:rPr>
                      <w:rFonts w:cstheme="minorHAnsi"/>
                      <w:vertAlign w:val="superscript"/>
                    </w:rPr>
                    <w:t>ème</w:t>
                  </w:r>
                  <w:r w:rsidRPr="00046E2E">
                    <w:rPr>
                      <w:rFonts w:cstheme="minorHAnsi"/>
                    </w:rPr>
                    <w:t xml:space="preserve"> emploi ;</w:t>
                  </w:r>
                </w:p>
                <w:p w:rsidR="00E07C8A" w:rsidRPr="00046E2E" w:rsidRDefault="00545642">
                  <w:pPr>
                    <w:numPr>
                      <w:ilvl w:val="0"/>
                      <w:numId w:val="349"/>
                    </w:numPr>
                    <w:suppressAutoHyphens/>
                    <w:ind w:left="927"/>
                    <w:jc w:val="both"/>
                    <w:rPr>
                      <w:rFonts w:cstheme="minorHAnsi"/>
                    </w:rPr>
                  </w:pPr>
                  <w:r w:rsidRPr="00046E2E">
                    <w:rPr>
                      <w:rFonts w:cstheme="minorHAnsi"/>
                    </w:rPr>
                    <w:t>à la fonction de commis par la transformation du 14</w:t>
                  </w:r>
                  <w:r w:rsidRPr="00046E2E">
                    <w:rPr>
                      <w:rFonts w:cstheme="minorHAnsi"/>
                      <w:vertAlign w:val="superscript"/>
                    </w:rPr>
                    <w:t>ème</w:t>
                  </w:r>
                  <w:r w:rsidRPr="00046E2E">
                    <w:rPr>
                      <w:rFonts w:cstheme="minorHAnsi"/>
                    </w:rPr>
                    <w:t xml:space="preserve"> emploi.</w:t>
                  </w:r>
                </w:p>
                <w:p w:rsidR="00E07C8A" w:rsidRPr="00046E2E" w:rsidRDefault="00545642">
                  <w:pPr>
                    <w:rPr>
                      <w:rFonts w:cstheme="minorHAnsi"/>
                    </w:rPr>
                  </w:pPr>
                  <w:r w:rsidRPr="00046E2E">
                    <w:rPr>
                      <w:rFonts w:cstheme="minorHAnsi"/>
                    </w:rPr>
                    <w:br w:type="page"/>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noProof/>
                      <w:lang w:eastAsia="fr-BE"/>
                    </w:rPr>
                    <w:lastRenderedPageBreak/>
                    <mc:AlternateContent>
                      <mc:Choice Requires="wps">
                        <w:drawing>
                          <wp:anchor distT="0" distB="0" distL="114300" distR="114300" simplePos="0" relativeHeight="251686400" behindDoc="0" locked="0" layoutInCell="1" allowOverlap="1">
                            <wp:simplePos x="0" y="0"/>
                            <wp:positionH relativeFrom="column">
                              <wp:posOffset>6323330</wp:posOffset>
                            </wp:positionH>
                            <wp:positionV relativeFrom="paragraph">
                              <wp:posOffset>25400</wp:posOffset>
                            </wp:positionV>
                            <wp:extent cx="0" cy="3230880"/>
                            <wp:effectExtent l="0" t="0" r="19050" b="26670"/>
                            <wp:wrapNone/>
                            <wp:docPr id="47" name="Connecteur droit 47"/>
                            <wp:cNvGraphicFramePr/>
                            <a:graphic xmlns:a="http://schemas.openxmlformats.org/drawingml/2006/main">
                              <a:graphicData uri="http://schemas.microsoft.com/office/word/2010/wordprocessingShape">
                                <wps:wsp>
                                  <wps:cNvCnPr/>
                                  <wps:spPr>
                                    <a:xfrm>
                                      <a:off x="0" y="0"/>
                                      <a:ext cx="0" cy="32308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984928B" id="Connecteur droit 47" o:spid="_x0000_s1026" style="position:absolute;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9pt,2pt" to="497.9pt,2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" strokecolor="black [3213]"/>
                        </w:pict>
                      </mc:Fallback>
                    </mc:AlternateContent>
                  </w:r>
                  <w:r w:rsidRPr="00046E2E">
                    <w:rPr>
                      <w:rFonts w:cstheme="minorHAnsi"/>
                    </w:rPr>
                    <w:t>La nouvelle dévolution des emplois s’organisera dès lors de la manière suivante :</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1</w:t>
                  </w:r>
                  <w:r w:rsidRPr="00046E2E">
                    <w:rPr>
                      <w:rFonts w:cstheme="minorHAnsi"/>
                      <w:vertAlign w:val="superscript"/>
                    </w:rPr>
                    <w:t>er</w:t>
                  </w:r>
                  <w:r w:rsidRPr="00046E2E">
                    <w:rPr>
                      <w:rFonts w:cstheme="minorHAnsi"/>
                    </w:rPr>
                    <w:t xml:space="preserv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2e emploi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3e emploi : </w:t>
                  </w:r>
                  <w:r w:rsidRPr="00046E2E">
                    <w:rPr>
                      <w:rFonts w:cstheme="minorHAnsi"/>
                    </w:rPr>
                    <w:tab/>
                    <w:t>secrétaire de direction</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4e emploi : </w:t>
                  </w:r>
                  <w:r w:rsidRPr="00046E2E">
                    <w:rPr>
                      <w:rFonts w:cstheme="minorHAnsi"/>
                    </w:rPr>
                    <w:tab/>
                    <w:t xml:space="preserve">éducateur ou rédacteur </w:t>
                  </w:r>
                  <w:r w:rsidRPr="00046E2E">
                    <w:rPr>
                      <w:rFonts w:cstheme="minorHAnsi"/>
                    </w:rPr>
                    <w:br/>
                    <w:t xml:space="preserve">                           (après concertation de l’organe légal de concertation)</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5e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6e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7e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8e emploi : </w:t>
                  </w:r>
                  <w:r w:rsidRPr="00046E2E">
                    <w:rPr>
                      <w:rFonts w:cstheme="minorHAnsi"/>
                    </w:rPr>
                    <w:tab/>
                    <w:t xml:space="preserve">éducateur ou rédacteur </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9e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 xml:space="preserve">10e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rPr>
                      <w:rFonts w:cstheme="minorHAnsi"/>
                    </w:rPr>
                  </w:pPr>
                  <w:r w:rsidRPr="00046E2E">
                    <w:rPr>
                      <w:rFonts w:cstheme="minorHAnsi"/>
                    </w:rPr>
                    <w:t>11e emploi :     - si le 8</w:t>
                  </w:r>
                  <w:r w:rsidRPr="00046E2E">
                    <w:rPr>
                      <w:rFonts w:cstheme="minorHAnsi"/>
                      <w:vertAlign w:val="superscript"/>
                    </w:rPr>
                    <w:t>e</w:t>
                  </w:r>
                  <w:r w:rsidRPr="00046E2E">
                    <w:rPr>
                      <w:rFonts w:cstheme="minorHAnsi"/>
                    </w:rPr>
                    <w:t xml:space="preserve"> emploi est éducateur, le 11</w:t>
                  </w:r>
                  <w:r w:rsidRPr="00046E2E">
                    <w:rPr>
                      <w:rFonts w:cstheme="minorHAnsi"/>
                      <w:vertAlign w:val="superscript"/>
                    </w:rPr>
                    <w:t>e</w:t>
                  </w:r>
                  <w:r w:rsidRPr="00046E2E">
                    <w:rPr>
                      <w:rFonts w:cstheme="minorHAnsi"/>
                    </w:rPr>
                    <w:t xml:space="preserve"> sera obligatoirement rédacteur</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                       - si le 8</w:t>
                  </w:r>
                  <w:r w:rsidRPr="00046E2E">
                    <w:rPr>
                      <w:rFonts w:cstheme="minorHAnsi"/>
                      <w:vertAlign w:val="superscript"/>
                    </w:rPr>
                    <w:t>e</w:t>
                  </w:r>
                  <w:r w:rsidRPr="00046E2E">
                    <w:rPr>
                      <w:rFonts w:cstheme="minorHAnsi"/>
                    </w:rPr>
                    <w:t xml:space="preserve"> emploi est rédacteur, le 11</w:t>
                  </w:r>
                  <w:r w:rsidRPr="00046E2E">
                    <w:rPr>
                      <w:rFonts w:cstheme="minorHAnsi"/>
                      <w:vertAlign w:val="superscript"/>
                    </w:rPr>
                    <w:t>e</w:t>
                  </w:r>
                  <w:r w:rsidRPr="00046E2E">
                    <w:rPr>
                      <w:rFonts w:cstheme="minorHAnsi"/>
                    </w:rPr>
                    <w:t xml:space="preserve"> sera éducateur ou rédacteur </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12e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13e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14e emploi : </w:t>
                  </w:r>
                  <w:r w:rsidRPr="00046E2E">
                    <w:rPr>
                      <w:rFonts w:cstheme="minorHAnsi"/>
                    </w:rPr>
                    <w:tab/>
                    <w:t>commis</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15e emploi : </w:t>
                  </w:r>
                  <w:r w:rsidRPr="00046E2E">
                    <w:rPr>
                      <w:rFonts w:cstheme="minorHAnsi"/>
                    </w:rPr>
                    <w:tab/>
                    <w:t>éducateur</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Etc.</w:t>
                  </w:r>
                </w:p>
                <w:p w:rsidR="00E07C8A" w:rsidRPr="00046E2E" w:rsidRDefault="00E07C8A">
                  <w:pPr>
                    <w:jc w:val="both"/>
                    <w:rPr>
                      <w:rFonts w:cstheme="minorHAnsi"/>
                    </w:rPr>
                  </w:pPr>
                  <w:bookmarkStart w:id="1849" w:name="_3.3_Renforcement_de"/>
                  <w:bookmarkStart w:id="1850" w:name="_2.3_Renforcement_de"/>
                  <w:bookmarkEnd w:id="1849"/>
                  <w:bookmarkEnd w:id="1850"/>
                </w:p>
                <w:p w:rsidR="00E07C8A" w:rsidRPr="00046E2E" w:rsidRDefault="00545642">
                  <w:pPr>
                    <w:pStyle w:val="Titre3"/>
                    <w:jc w:val="both"/>
                    <w:rPr>
                      <w:rFonts w:cstheme="minorHAnsi"/>
                      <w:sz w:val="22"/>
                      <w:szCs w:val="22"/>
                    </w:rPr>
                  </w:pPr>
                  <w:bookmarkStart w:id="1851" w:name="_4._Enseignement_fondamental"/>
                  <w:bookmarkStart w:id="1852" w:name="__RefHeading__163_957262308"/>
                  <w:bookmarkStart w:id="1853" w:name="_Toc291075331"/>
                  <w:bookmarkStart w:id="1854" w:name="_Toc291075755"/>
                  <w:bookmarkStart w:id="1855" w:name="_Toc291076179"/>
                  <w:bookmarkStart w:id="1856" w:name="_Toc291076603"/>
                  <w:bookmarkStart w:id="1857" w:name="_Toc291077027"/>
                  <w:bookmarkStart w:id="1858" w:name="_Toc293651870"/>
                  <w:bookmarkStart w:id="1859" w:name="_Toc293653453"/>
                  <w:bookmarkStart w:id="1860" w:name="_Toc293654064"/>
                  <w:bookmarkStart w:id="1861" w:name="_Toc294004642"/>
                  <w:bookmarkStart w:id="1862" w:name="_Toc294185138"/>
                  <w:bookmarkStart w:id="1863" w:name="_Toc324165954"/>
                  <w:bookmarkStart w:id="1864" w:name="_Toc324766991"/>
                  <w:bookmarkStart w:id="1865" w:name="_Toc453314344"/>
                  <w:bookmarkStart w:id="1866" w:name="_Toc454980379"/>
                  <w:bookmarkStart w:id="1867" w:name="_Toc105159512"/>
                  <w:bookmarkEnd w:id="1851"/>
                  <w:bookmarkEnd w:id="1852"/>
                  <w:r w:rsidRPr="00046E2E">
                    <w:rPr>
                      <w:rStyle w:val="Titre3Car2"/>
                      <w:rFonts w:asciiTheme="minorHAnsi" w:hAnsiTheme="minorHAnsi" w:cstheme="minorHAnsi"/>
                      <w:b/>
                      <w:sz w:val="22"/>
                      <w:szCs w:val="22"/>
                    </w:rPr>
                    <w:t>3. Enseignement secondaire spécialisé organisé et subventionné par la Fédération Wallonie-Bruxelles</w:t>
                  </w:r>
                  <w:r w:rsidRPr="00046E2E">
                    <w:rPr>
                      <w:rFonts w:cstheme="minorHAnsi"/>
                      <w:sz w:val="22"/>
                      <w:szCs w:val="22"/>
                    </w:rPr>
                    <w:t xml:space="preserve"> (article 116 bis du Décret du 3 mars 2004 organisant l'Enseignement spécialisé)</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rsidR="00E07C8A" w:rsidRPr="00046E2E" w:rsidRDefault="00E07C8A">
                  <w:pPr>
                    <w:autoSpaceDE w:val="0"/>
                    <w:jc w:val="both"/>
                    <w:rPr>
                      <w:rFonts w:cstheme="minorHAnsi"/>
                      <w:color w:val="000000"/>
                    </w:rPr>
                  </w:pPr>
                </w:p>
                <w:p w:rsidR="00E07C8A" w:rsidRPr="00046E2E" w:rsidRDefault="00545642">
                  <w:pPr>
                    <w:autoSpaceDE w:val="0"/>
                    <w:jc w:val="both"/>
                    <w:rPr>
                      <w:rFonts w:cstheme="minorHAnsi"/>
                      <w:color w:val="000000"/>
                    </w:rPr>
                  </w:pPr>
                  <w:r w:rsidRPr="00046E2E">
                    <w:rPr>
                      <w:rFonts w:cstheme="minorHAnsi"/>
                      <w:color w:val="000000"/>
                    </w:rPr>
                    <w:t xml:space="preserve">Sur base du calcul du nombre d’élèves ayant généré le dernier capital-périodes, des heures supplémentaires réservées aux emplois d’éducateurs sont attribuées, hors capital-périodes, pour les écoles d'enseignement spécialisé organisant l'enseignement fondamental et secondaire de type 3. </w:t>
                  </w:r>
                </w:p>
                <w:p w:rsidR="00E07C8A" w:rsidRPr="00046E2E" w:rsidRDefault="00E07C8A">
                  <w:pPr>
                    <w:autoSpaceDE w:val="0"/>
                    <w:jc w:val="both"/>
                    <w:rPr>
                      <w:rFonts w:cstheme="minorHAnsi"/>
                      <w:color w:val="000000"/>
                    </w:rPr>
                  </w:pPr>
                </w:p>
                <w:p w:rsidR="00E07C8A" w:rsidRPr="00046E2E" w:rsidRDefault="00545642">
                  <w:pPr>
                    <w:autoSpaceDE w:val="0"/>
                    <w:jc w:val="both"/>
                    <w:rPr>
                      <w:rFonts w:cstheme="minorHAnsi"/>
                      <w:color w:val="000000"/>
                    </w:rPr>
                  </w:pPr>
                  <w:r w:rsidRPr="00046E2E">
                    <w:rPr>
                      <w:rFonts w:cstheme="minorHAnsi"/>
                      <w:color w:val="000000"/>
                    </w:rPr>
                    <w:t>Le calcul s’effectue selon le tableau suivant :</w:t>
                  </w:r>
                </w:p>
                <w:p w:rsidR="00E07C8A" w:rsidRPr="00046E2E" w:rsidRDefault="00E07C8A">
                  <w:pPr>
                    <w:autoSpaceDE w:val="0"/>
                    <w:jc w:val="both"/>
                    <w:rPr>
                      <w:rFonts w:cstheme="minorHAnsi"/>
                      <w:color w:val="000000"/>
                    </w:rPr>
                  </w:pPr>
                </w:p>
                <w:tbl>
                  <w:tblPr>
                    <w:tblW w:w="9853" w:type="dxa"/>
                    <w:tblInd w:w="-25" w:type="dxa"/>
                    <w:tblLayout w:type="fixed"/>
                    <w:tblLook w:val="0000" w:firstRow="0" w:lastRow="0" w:firstColumn="0" w:lastColumn="0" w:noHBand="0" w:noVBand="0"/>
                  </w:tblPr>
                  <w:tblGrid>
                    <w:gridCol w:w="4993"/>
                    <w:gridCol w:w="4860"/>
                  </w:tblGrid>
                  <w:tr w:rsidR="00E07C8A" w:rsidRPr="00046E2E">
                    <w:trPr>
                      <w:trHeight w:val="504"/>
                    </w:trPr>
                    <w:tc>
                      <w:tcPr>
                        <w:tcW w:w="4993" w:type="dxa"/>
                        <w:tcBorders>
                          <w:top w:val="single" w:sz="4" w:space="0" w:color="000000"/>
                          <w:left w:val="single" w:sz="4" w:space="0" w:color="000000"/>
                          <w:bottom w:val="single" w:sz="4" w:space="0" w:color="000000"/>
                        </w:tcBorders>
                        <w:vAlign w:val="center"/>
                      </w:tcPr>
                      <w:p w:rsidR="00E07C8A" w:rsidRPr="00046E2E" w:rsidRDefault="00545642">
                        <w:pPr>
                          <w:autoSpaceDE w:val="0"/>
                          <w:snapToGrid w:val="0"/>
                          <w:rPr>
                            <w:rFonts w:cstheme="minorHAnsi"/>
                            <w:b/>
                            <w:color w:val="000000"/>
                          </w:rPr>
                        </w:pPr>
                        <w:r w:rsidRPr="00046E2E">
                          <w:rPr>
                            <w:rFonts w:cstheme="minorHAnsi"/>
                            <w:b/>
                            <w:color w:val="000000"/>
                          </w:rPr>
                          <w:t>Pour toutes les écoles qui comptabilisent :</w:t>
                        </w:r>
                      </w:p>
                    </w:tc>
                    <w:tc>
                      <w:tcPr>
                        <w:tcW w:w="486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autoSpaceDE w:val="0"/>
                          <w:snapToGrid w:val="0"/>
                          <w:rPr>
                            <w:rFonts w:cstheme="minorHAnsi"/>
                            <w:b/>
                            <w:color w:val="000000"/>
                          </w:rPr>
                        </w:pPr>
                        <w:r w:rsidRPr="00046E2E">
                          <w:rPr>
                            <w:rFonts w:cstheme="minorHAnsi"/>
                            <w:b/>
                            <w:color w:val="000000"/>
                          </w:rPr>
                          <w:t>Attribution de :</w:t>
                        </w:r>
                      </w:p>
                    </w:tc>
                  </w:tr>
                  <w:tr w:rsidR="00E07C8A" w:rsidRPr="00046E2E">
                    <w:trPr>
                      <w:trHeight w:val="665"/>
                    </w:trPr>
                    <w:tc>
                      <w:tcPr>
                        <w:tcW w:w="4993" w:type="dxa"/>
                        <w:tcBorders>
                          <w:top w:val="single" w:sz="4" w:space="0" w:color="000000"/>
                          <w:left w:val="single" w:sz="4" w:space="0" w:color="000000"/>
                          <w:bottom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de 1 à 39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 xml:space="preserve">9 heures supplémentaires réservées à un emploi d’éducateur </w:t>
                        </w:r>
                      </w:p>
                    </w:tc>
                  </w:tr>
                  <w:tr w:rsidR="00E07C8A" w:rsidRPr="00046E2E">
                    <w:trPr>
                      <w:trHeight w:val="703"/>
                    </w:trPr>
                    <w:tc>
                      <w:tcPr>
                        <w:tcW w:w="4993" w:type="dxa"/>
                        <w:tcBorders>
                          <w:top w:val="single" w:sz="4" w:space="0" w:color="000000"/>
                          <w:left w:val="single" w:sz="4" w:space="0" w:color="000000"/>
                          <w:bottom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de 40 à 59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 xml:space="preserve">18 heures supplémentaires réservées à un emploi d’éducateur </w:t>
                        </w:r>
                      </w:p>
                    </w:tc>
                  </w:tr>
                  <w:tr w:rsidR="00E07C8A" w:rsidRPr="00046E2E">
                    <w:trPr>
                      <w:trHeight w:val="684"/>
                    </w:trPr>
                    <w:tc>
                      <w:tcPr>
                        <w:tcW w:w="4993" w:type="dxa"/>
                        <w:tcBorders>
                          <w:top w:val="single" w:sz="4" w:space="0" w:color="000000"/>
                          <w:left w:val="single" w:sz="4" w:space="0" w:color="000000"/>
                          <w:bottom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de 60 à 79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 xml:space="preserve">27 heures supplémentaires réservées à un emploi d’éducateur </w:t>
                        </w:r>
                      </w:p>
                    </w:tc>
                  </w:tr>
                  <w:tr w:rsidR="00E07C8A" w:rsidRPr="00046E2E">
                    <w:trPr>
                      <w:trHeight w:val="708"/>
                    </w:trPr>
                    <w:tc>
                      <w:tcPr>
                        <w:tcW w:w="4993" w:type="dxa"/>
                        <w:tcBorders>
                          <w:top w:val="single" w:sz="4" w:space="0" w:color="000000"/>
                          <w:left w:val="single" w:sz="4" w:space="0" w:color="000000"/>
                          <w:bottom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de 80 à 99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 xml:space="preserve">36 heures supplémentaires réservées à un emploi d’éducateur </w:t>
                        </w:r>
                      </w:p>
                    </w:tc>
                  </w:tr>
                  <w:tr w:rsidR="00E07C8A" w:rsidRPr="00046E2E">
                    <w:trPr>
                      <w:trHeight w:val="974"/>
                    </w:trPr>
                    <w:tc>
                      <w:tcPr>
                        <w:tcW w:w="4993" w:type="dxa"/>
                        <w:tcBorders>
                          <w:top w:val="single" w:sz="4" w:space="0" w:color="000000"/>
                          <w:left w:val="single" w:sz="4" w:space="0" w:color="000000"/>
                          <w:bottom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Pour chaque tranche supplémentaire entamée de 20 élèves d’enseignement de type 3</w:t>
                        </w:r>
                      </w:p>
                    </w:tc>
                    <w:tc>
                      <w:tcPr>
                        <w:tcW w:w="4860"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autoSpaceDE w:val="0"/>
                          <w:snapToGrid w:val="0"/>
                          <w:rPr>
                            <w:rFonts w:cstheme="minorHAnsi"/>
                            <w:color w:val="000000"/>
                          </w:rPr>
                        </w:pPr>
                        <w:r w:rsidRPr="00046E2E">
                          <w:rPr>
                            <w:rFonts w:cstheme="minorHAnsi"/>
                            <w:color w:val="000000"/>
                          </w:rPr>
                          <w:t>9 heures supplémentaires réservées à un emploi d’éducateur sont attribuées</w:t>
                        </w:r>
                      </w:p>
                    </w:tc>
                  </w:tr>
                </w:tbl>
                <w:p w:rsidR="00E07C8A" w:rsidRPr="00046E2E" w:rsidRDefault="00E07C8A">
                  <w:pPr>
                    <w:autoSpaceDE w:val="0"/>
                    <w:jc w:val="both"/>
                    <w:rPr>
                      <w:rFonts w:cstheme="minorHAnsi"/>
                      <w:color w:val="000000"/>
                    </w:rPr>
                  </w:pPr>
                </w:p>
                <w:p w:rsidR="00E07C8A" w:rsidRPr="00046E2E" w:rsidRDefault="00545642">
                  <w:pPr>
                    <w:autoSpaceDE w:val="0"/>
                    <w:jc w:val="both"/>
                    <w:rPr>
                      <w:rFonts w:cstheme="minorHAnsi"/>
                      <w:color w:val="000000"/>
                    </w:rPr>
                  </w:pPr>
                  <w:r w:rsidRPr="00046E2E">
                    <w:rPr>
                      <w:rFonts w:cstheme="minorHAnsi"/>
                      <w:color w:val="000000"/>
                    </w:rPr>
                    <w:t xml:space="preserve">L’organisation ou le subventionnement des emplois supplémentaires d’éducateurs peut être modifié </w:t>
                  </w:r>
                  <w:r w:rsidRPr="00046E2E">
                    <w:rPr>
                      <w:rFonts w:cstheme="minorHAnsi"/>
                    </w:rPr>
                    <w:t xml:space="preserve">chaque fois que le capital-périodes est recalculé globalement. Les membres du personnel peuvent </w:t>
                  </w:r>
                  <w:r w:rsidRPr="00046E2E">
                    <w:rPr>
                      <w:rFonts w:cstheme="minorHAnsi"/>
                      <w:color w:val="000000"/>
                    </w:rPr>
                    <w:t>être nommés dans les heures attribuées sur cette base.</w:t>
                  </w:r>
                </w:p>
                <w:p w:rsidR="00E07C8A" w:rsidRPr="00046E2E" w:rsidRDefault="00545642">
                  <w:pPr>
                    <w:rPr>
                      <w:rFonts w:cstheme="minorHAnsi"/>
                      <w:b/>
                      <w:u w:val="single"/>
                    </w:rPr>
                  </w:pPr>
                  <w:bookmarkStart w:id="1868" w:name="_5._Détermination_d’une"/>
                  <w:bookmarkStart w:id="1869" w:name="_4._Détermination_d’une"/>
                  <w:bookmarkStart w:id="1870" w:name="_Toc453314345"/>
                  <w:bookmarkStart w:id="1871" w:name="_Toc454980380"/>
                  <w:bookmarkEnd w:id="1868"/>
                  <w:bookmarkEnd w:id="1869"/>
                  <w:r w:rsidRPr="00046E2E">
                    <w:rPr>
                      <w:rFonts w:cstheme="minorHAnsi"/>
                      <w:b/>
                      <w:u w:val="single"/>
                    </w:rPr>
                    <w:br w:type="page"/>
                  </w:r>
                </w:p>
                <w:p w:rsidR="00E07C8A" w:rsidRPr="00046E2E" w:rsidRDefault="00545642">
                  <w:pPr>
                    <w:pStyle w:val="Titre3"/>
                    <w:rPr>
                      <w:rFonts w:cstheme="minorHAnsi"/>
                      <w:sz w:val="22"/>
                      <w:szCs w:val="22"/>
                    </w:rPr>
                  </w:pPr>
                  <w:bookmarkStart w:id="1872" w:name="_Toc105159513"/>
                  <w:r w:rsidRPr="00046E2E">
                    <w:rPr>
                      <w:rFonts w:cstheme="minorHAnsi"/>
                      <w:sz w:val="22"/>
                      <w:szCs w:val="22"/>
                    </w:rPr>
                    <w:lastRenderedPageBreak/>
                    <w:t>4. Détermination d’une charge complète</w:t>
                  </w:r>
                  <w:bookmarkEnd w:id="1870"/>
                  <w:bookmarkEnd w:id="1871"/>
                  <w:bookmarkEnd w:id="1872"/>
                </w:p>
                <w:p w:rsidR="00E07C8A" w:rsidRPr="00046E2E" w:rsidRDefault="00E07C8A">
                  <w:pPr>
                    <w:rPr>
                      <w:rFonts w:cstheme="minorHAnsi"/>
                    </w:rPr>
                  </w:pPr>
                </w:p>
                <w:p w:rsidR="00E07C8A" w:rsidRPr="00046E2E" w:rsidRDefault="00545642">
                  <w:pPr>
                    <w:pStyle w:val="Titre4"/>
                  </w:pPr>
                  <w:r w:rsidRPr="00046E2E">
                    <w:t>4.1. Les nombres de périodes nécessaires pour constituer une charge sont fixés comme suit :</w:t>
                  </w:r>
                </w:p>
                <w:p w:rsidR="00E07C8A" w:rsidRPr="00046E2E" w:rsidRDefault="00E07C8A">
                  <w:pPr>
                    <w:jc w:val="both"/>
                    <w:rPr>
                      <w:rFonts w:cstheme="minorHAnsi"/>
                      <w:color w:val="000000"/>
                    </w:rPr>
                  </w:pPr>
                </w:p>
                <w:tbl>
                  <w:tblPr>
                    <w:tblW w:w="0" w:type="auto"/>
                    <w:tblCellMar>
                      <w:left w:w="0" w:type="dxa"/>
                      <w:right w:w="0" w:type="dxa"/>
                    </w:tblCellMar>
                    <w:tblLook w:val="0000" w:firstRow="0" w:lastRow="0" w:firstColumn="0" w:lastColumn="0" w:noHBand="0" w:noVBand="0"/>
                  </w:tblPr>
                  <w:tblGrid>
                    <w:gridCol w:w="5675"/>
                    <w:gridCol w:w="3895"/>
                  </w:tblGrid>
                  <w:tr w:rsidR="00E07C8A" w:rsidRPr="00046E2E">
                    <w:tc>
                      <w:tcPr>
                        <w:tcW w:w="5778" w:type="dxa"/>
                        <w:tcMar>
                          <w:top w:w="0" w:type="dxa"/>
                          <w:left w:w="108" w:type="dxa"/>
                          <w:bottom w:w="0" w:type="dxa"/>
                          <w:right w:w="108" w:type="dxa"/>
                        </w:tcMar>
                      </w:tcPr>
                      <w:p w:rsidR="00E07C8A" w:rsidRPr="00046E2E" w:rsidRDefault="00545642">
                        <w:pPr>
                          <w:rPr>
                            <w:rFonts w:cstheme="minorHAnsi"/>
                            <w:color w:val="000000"/>
                            <w:lang w:val="fr-FR" w:eastAsia="fr-FR"/>
                          </w:rPr>
                        </w:pPr>
                        <w:r w:rsidRPr="00046E2E">
                          <w:rPr>
                            <w:rFonts w:cstheme="minorHAnsi"/>
                            <w:color w:val="000000"/>
                            <w:lang w:val="fr-FR" w:eastAsia="fr-FR"/>
                          </w:rPr>
                          <w:t xml:space="preserve">Educateur </w:t>
                        </w:r>
                      </w:p>
                    </w:tc>
                    <w:tc>
                      <w:tcPr>
                        <w:tcW w:w="3969" w:type="dxa"/>
                        <w:tcMar>
                          <w:top w:w="0" w:type="dxa"/>
                          <w:left w:w="108" w:type="dxa"/>
                          <w:bottom w:w="0" w:type="dxa"/>
                          <w:right w:w="108" w:type="dxa"/>
                        </w:tcMar>
                      </w:tcPr>
                      <w:p w:rsidR="00E07C8A" w:rsidRPr="00046E2E" w:rsidRDefault="00545642">
                        <w:pPr>
                          <w:jc w:val="center"/>
                          <w:rPr>
                            <w:rFonts w:cstheme="minorHAnsi"/>
                            <w:color w:val="000000"/>
                            <w:lang w:val="fr-FR" w:eastAsia="fr-FR"/>
                          </w:rPr>
                        </w:pPr>
                        <w:r w:rsidRPr="00046E2E">
                          <w:rPr>
                            <w:rFonts w:cstheme="minorHAnsi"/>
                            <w:color w:val="000000"/>
                            <w:lang w:val="fr-FR" w:eastAsia="fr-FR"/>
                          </w:rPr>
                          <w:t>36 périodes de 60 minutes</w:t>
                        </w:r>
                      </w:p>
                    </w:tc>
                  </w:tr>
                  <w:tr w:rsidR="00E07C8A" w:rsidRPr="00046E2E">
                    <w:tc>
                      <w:tcPr>
                        <w:tcW w:w="5778" w:type="dxa"/>
                        <w:tcMar>
                          <w:top w:w="0" w:type="dxa"/>
                          <w:left w:w="108" w:type="dxa"/>
                          <w:bottom w:w="0" w:type="dxa"/>
                          <w:right w:w="108" w:type="dxa"/>
                        </w:tcMar>
                      </w:tcPr>
                      <w:p w:rsidR="00E07C8A" w:rsidRPr="00046E2E" w:rsidRDefault="00545642">
                        <w:pPr>
                          <w:rPr>
                            <w:rFonts w:cstheme="minorHAnsi"/>
                            <w:color w:val="000000"/>
                            <w:lang w:val="fr-FR" w:eastAsia="fr-FR"/>
                          </w:rPr>
                        </w:pPr>
                        <w:r w:rsidRPr="00046E2E">
                          <w:rPr>
                            <w:rFonts w:cstheme="minorHAnsi"/>
                            <w:color w:val="000000"/>
                            <w:lang w:val="fr-FR" w:eastAsia="fr-FR"/>
                          </w:rPr>
                          <w:t>Secrétaire de direction</w:t>
                        </w:r>
                      </w:p>
                    </w:tc>
                    <w:tc>
                      <w:tcPr>
                        <w:tcW w:w="3969" w:type="dxa"/>
                        <w:tcMar>
                          <w:top w:w="0" w:type="dxa"/>
                          <w:left w:w="108" w:type="dxa"/>
                          <w:bottom w:w="0" w:type="dxa"/>
                          <w:right w:w="108" w:type="dxa"/>
                        </w:tcMar>
                      </w:tcPr>
                      <w:p w:rsidR="00E07C8A" w:rsidRPr="00046E2E" w:rsidRDefault="00545642">
                        <w:pPr>
                          <w:jc w:val="center"/>
                          <w:rPr>
                            <w:rFonts w:cstheme="minorHAnsi"/>
                            <w:color w:val="000000"/>
                            <w:lang w:val="fr-FR" w:eastAsia="fr-FR"/>
                          </w:rPr>
                        </w:pPr>
                        <w:r w:rsidRPr="00046E2E">
                          <w:rPr>
                            <w:rFonts w:cstheme="minorHAnsi"/>
                            <w:color w:val="000000"/>
                            <w:lang w:val="fr-FR" w:eastAsia="fr-FR"/>
                          </w:rPr>
                          <w:t>36 périodes de 60 minutes</w:t>
                        </w:r>
                      </w:p>
                    </w:tc>
                  </w:tr>
                  <w:tr w:rsidR="00E07C8A" w:rsidRPr="00046E2E">
                    <w:tc>
                      <w:tcPr>
                        <w:tcW w:w="5778" w:type="dxa"/>
                        <w:tcMar>
                          <w:top w:w="0" w:type="dxa"/>
                          <w:left w:w="108" w:type="dxa"/>
                          <w:bottom w:w="0" w:type="dxa"/>
                          <w:right w:w="108" w:type="dxa"/>
                        </w:tcMar>
                      </w:tcPr>
                      <w:p w:rsidR="00E07C8A" w:rsidRPr="00046E2E" w:rsidRDefault="00545642">
                        <w:pPr>
                          <w:rPr>
                            <w:rFonts w:cstheme="minorHAnsi"/>
                            <w:color w:val="000000"/>
                            <w:lang w:val="fr-FR" w:eastAsia="fr-FR"/>
                          </w:rPr>
                        </w:pPr>
                        <w:r w:rsidRPr="00046E2E">
                          <w:rPr>
                            <w:rFonts w:cstheme="minorHAnsi"/>
                            <w:color w:val="000000"/>
                            <w:lang w:val="fr-FR" w:eastAsia="fr-FR"/>
                          </w:rPr>
                          <w:t>Correspondant-comptable ou comptable (WBE)</w:t>
                        </w:r>
                      </w:p>
                    </w:tc>
                    <w:tc>
                      <w:tcPr>
                        <w:tcW w:w="3969" w:type="dxa"/>
                        <w:tcMar>
                          <w:top w:w="0" w:type="dxa"/>
                          <w:left w:w="108" w:type="dxa"/>
                          <w:bottom w:w="0" w:type="dxa"/>
                          <w:right w:w="108" w:type="dxa"/>
                        </w:tcMar>
                      </w:tcPr>
                      <w:p w:rsidR="00E07C8A" w:rsidRPr="00046E2E" w:rsidRDefault="00545642">
                        <w:pPr>
                          <w:jc w:val="center"/>
                          <w:rPr>
                            <w:rFonts w:cstheme="minorHAnsi"/>
                            <w:color w:val="000000"/>
                            <w:lang w:val="fr-FR" w:eastAsia="fr-FR"/>
                          </w:rPr>
                        </w:pPr>
                        <w:r w:rsidRPr="00046E2E">
                          <w:rPr>
                            <w:rFonts w:cstheme="minorHAnsi"/>
                            <w:color w:val="000000"/>
                            <w:lang w:val="fr-FR" w:eastAsia="fr-FR"/>
                          </w:rPr>
                          <w:t>38 périodes de 60 minutes</w:t>
                        </w:r>
                      </w:p>
                    </w:tc>
                  </w:tr>
                  <w:tr w:rsidR="00E07C8A" w:rsidRPr="00046E2E">
                    <w:tc>
                      <w:tcPr>
                        <w:tcW w:w="5778" w:type="dxa"/>
                        <w:tcMar>
                          <w:top w:w="0" w:type="dxa"/>
                          <w:left w:w="108" w:type="dxa"/>
                          <w:bottom w:w="0" w:type="dxa"/>
                          <w:right w:w="108" w:type="dxa"/>
                        </w:tcMar>
                      </w:tcPr>
                      <w:p w:rsidR="00E07C8A" w:rsidRPr="00046E2E" w:rsidRDefault="00545642">
                        <w:pPr>
                          <w:rPr>
                            <w:rFonts w:cstheme="minorHAnsi"/>
                            <w:color w:val="000000"/>
                            <w:lang w:val="fr-FR" w:eastAsia="fr-FR"/>
                          </w:rPr>
                        </w:pPr>
                        <w:r w:rsidRPr="00046E2E">
                          <w:rPr>
                            <w:rFonts w:cstheme="minorHAnsi"/>
                            <w:color w:val="000000"/>
                            <w:lang w:val="fr-FR" w:eastAsia="fr-FR"/>
                          </w:rPr>
                          <w:t xml:space="preserve">Educateur économe (WBE) </w:t>
                        </w:r>
                      </w:p>
                    </w:tc>
                    <w:tc>
                      <w:tcPr>
                        <w:tcW w:w="3969" w:type="dxa"/>
                        <w:tcMar>
                          <w:top w:w="0" w:type="dxa"/>
                          <w:left w:w="108" w:type="dxa"/>
                          <w:bottom w:w="0" w:type="dxa"/>
                          <w:right w:w="108" w:type="dxa"/>
                        </w:tcMar>
                      </w:tcPr>
                      <w:p w:rsidR="00E07C8A" w:rsidRPr="00046E2E" w:rsidRDefault="00545642">
                        <w:pPr>
                          <w:jc w:val="center"/>
                          <w:rPr>
                            <w:rFonts w:cstheme="minorHAnsi"/>
                            <w:color w:val="000000"/>
                            <w:lang w:val="fr-FR" w:eastAsia="fr-FR"/>
                          </w:rPr>
                        </w:pPr>
                        <w:r w:rsidRPr="00046E2E">
                          <w:rPr>
                            <w:rFonts w:cstheme="minorHAnsi"/>
                            <w:color w:val="000000"/>
                            <w:lang w:val="fr-FR" w:eastAsia="fr-FR"/>
                          </w:rPr>
                          <w:t>36 périodes de 60 minutes</w:t>
                        </w:r>
                      </w:p>
                    </w:tc>
                  </w:tr>
                  <w:tr w:rsidR="00E07C8A" w:rsidRPr="00046E2E">
                    <w:tc>
                      <w:tcPr>
                        <w:tcW w:w="5778" w:type="dxa"/>
                        <w:tcMar>
                          <w:top w:w="0" w:type="dxa"/>
                          <w:left w:w="108" w:type="dxa"/>
                          <w:bottom w:w="0" w:type="dxa"/>
                          <w:right w:w="108" w:type="dxa"/>
                        </w:tcMar>
                      </w:tcPr>
                      <w:p w:rsidR="00E07C8A" w:rsidRPr="00046E2E" w:rsidRDefault="00545642">
                        <w:pPr>
                          <w:rPr>
                            <w:rFonts w:cstheme="minorHAnsi"/>
                            <w:color w:val="000000"/>
                            <w:lang w:val="fr-FR" w:eastAsia="fr-FR"/>
                          </w:rPr>
                        </w:pPr>
                        <w:r w:rsidRPr="00046E2E">
                          <w:rPr>
                            <w:rFonts w:cstheme="minorHAnsi"/>
                            <w:color w:val="000000"/>
                            <w:lang w:val="fr-FR" w:eastAsia="fr-FR"/>
                          </w:rPr>
                          <w:t>Commis dactylo</w:t>
                        </w:r>
                      </w:p>
                    </w:tc>
                    <w:tc>
                      <w:tcPr>
                        <w:tcW w:w="3969" w:type="dxa"/>
                        <w:tcMar>
                          <w:top w:w="0" w:type="dxa"/>
                          <w:left w:w="108" w:type="dxa"/>
                          <w:bottom w:w="0" w:type="dxa"/>
                          <w:right w:w="108" w:type="dxa"/>
                        </w:tcMar>
                      </w:tcPr>
                      <w:p w:rsidR="00E07C8A" w:rsidRPr="00046E2E" w:rsidRDefault="00545642">
                        <w:pPr>
                          <w:jc w:val="center"/>
                          <w:rPr>
                            <w:rFonts w:cstheme="minorHAnsi"/>
                            <w:color w:val="000000"/>
                            <w:lang w:val="fr-FR" w:eastAsia="fr-FR"/>
                          </w:rPr>
                        </w:pPr>
                        <w:r w:rsidRPr="00046E2E">
                          <w:rPr>
                            <w:rFonts w:cstheme="minorHAnsi"/>
                            <w:color w:val="000000"/>
                            <w:lang w:val="fr-FR" w:eastAsia="fr-FR"/>
                          </w:rPr>
                          <w:t>38 périodes de 60 minutes</w:t>
                        </w:r>
                      </w:p>
                    </w:tc>
                  </w:tr>
                  <w:tr w:rsidR="00E07C8A" w:rsidRPr="00046E2E">
                    <w:tc>
                      <w:tcPr>
                        <w:tcW w:w="5778" w:type="dxa"/>
                        <w:tcMar>
                          <w:top w:w="0" w:type="dxa"/>
                          <w:left w:w="108" w:type="dxa"/>
                          <w:bottom w:w="0" w:type="dxa"/>
                          <w:right w:w="108" w:type="dxa"/>
                        </w:tcMar>
                      </w:tcPr>
                      <w:p w:rsidR="00E07C8A" w:rsidRPr="00046E2E" w:rsidRDefault="00545642">
                        <w:pPr>
                          <w:rPr>
                            <w:rFonts w:cstheme="minorHAnsi"/>
                            <w:color w:val="000000"/>
                            <w:lang w:val="fr-FR" w:eastAsia="fr-FR"/>
                          </w:rPr>
                        </w:pPr>
                        <w:r w:rsidRPr="00046E2E">
                          <w:rPr>
                            <w:rFonts w:cstheme="minorHAnsi"/>
                            <w:color w:val="000000"/>
                            <w:lang w:val="fr-FR" w:eastAsia="fr-FR"/>
                          </w:rPr>
                          <w:t>Rédacteur</w:t>
                        </w:r>
                      </w:p>
                    </w:tc>
                    <w:tc>
                      <w:tcPr>
                        <w:tcW w:w="3969" w:type="dxa"/>
                        <w:tcMar>
                          <w:top w:w="0" w:type="dxa"/>
                          <w:left w:w="108" w:type="dxa"/>
                          <w:bottom w:w="0" w:type="dxa"/>
                          <w:right w:w="108" w:type="dxa"/>
                        </w:tcMar>
                      </w:tcPr>
                      <w:p w:rsidR="00E07C8A" w:rsidRPr="00046E2E" w:rsidRDefault="00545642">
                        <w:pPr>
                          <w:jc w:val="center"/>
                          <w:rPr>
                            <w:rFonts w:cstheme="minorHAnsi"/>
                            <w:color w:val="000000"/>
                            <w:lang w:val="fr-FR" w:eastAsia="fr-FR"/>
                          </w:rPr>
                        </w:pPr>
                        <w:r w:rsidRPr="00046E2E">
                          <w:rPr>
                            <w:rFonts w:cstheme="minorHAnsi"/>
                            <w:color w:val="000000"/>
                            <w:lang w:val="fr-FR" w:eastAsia="fr-FR"/>
                          </w:rPr>
                          <w:t>38 périodes de 60 minutes</w:t>
                        </w:r>
                      </w:p>
                    </w:tc>
                  </w:tr>
                </w:tbl>
                <w:p w:rsidR="00E07C8A" w:rsidRPr="00046E2E" w:rsidRDefault="00E07C8A">
                  <w:pPr>
                    <w:rPr>
                      <w:rFonts w:cstheme="minorHAnsi"/>
                    </w:rPr>
                  </w:pPr>
                </w:p>
                <w:p w:rsidR="00E07C8A" w:rsidRPr="00046E2E" w:rsidRDefault="00545642">
                  <w:pPr>
                    <w:pStyle w:val="Titre4"/>
                  </w:pPr>
                  <w:bookmarkStart w:id="1873" w:name="_4.2._Service_à"/>
                  <w:bookmarkEnd w:id="1873"/>
                  <w:r w:rsidRPr="00046E2E">
                    <w:t>4.2. Service à l’école et aux élèves</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Dans le cadre du Service à l’école et aux élèves, les éducateurs sont tenus, de participer, notamment, aux conseils de classe ainsi qu’aux réunions entre membres de l’équipe éducative et parents fixées anticipativement dans un calendrier annuel ou trimestriel. </w:t>
                  </w:r>
                </w:p>
                <w:p w:rsidR="00E07C8A" w:rsidRPr="00046E2E" w:rsidRDefault="00545642">
                  <w:pPr>
                    <w:jc w:val="both"/>
                    <w:rPr>
                      <w:rFonts w:cstheme="minorHAnsi"/>
                    </w:rPr>
                  </w:pPr>
                  <w:r w:rsidRPr="00046E2E">
                    <w:rPr>
                      <w:rFonts w:cstheme="minorHAnsi"/>
                    </w:rPr>
                    <w:t>Les périodes consacrées aux conseils de classe sont comprises dans leurs charges hebdomadaires définies au point 4.1</w:t>
                  </w:r>
                </w:p>
                <w:p w:rsidR="00E07C8A" w:rsidRPr="00046E2E" w:rsidRDefault="00E07C8A">
                  <w:pPr>
                    <w:jc w:val="both"/>
                    <w:rPr>
                      <w:rFonts w:cstheme="minorHAnsi"/>
                    </w:rPr>
                  </w:pPr>
                </w:p>
                <w:p w:rsidR="00E07C8A" w:rsidRPr="00046E2E" w:rsidRDefault="00545642">
                  <w:pPr>
                    <w:pStyle w:val="Titre4"/>
                  </w:pPr>
                  <w:r w:rsidRPr="00046E2E">
                    <w:t xml:space="preserve">4.3. Travail collaboratif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éducateurs exerçant une fonction à prestations complètes sont tenus d’accomplir 60 périodes de travail collaboratif par année scolaire. Ces périodes consacrées au travail collaboratif sont comprises dans leurs charges hebdomadaires définies au point 4.1.</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1874" w:name="_5._Prestations_durant"/>
                  <w:bookmarkStart w:id="1875" w:name="_Toc105159514"/>
                  <w:bookmarkEnd w:id="1874"/>
                  <w:r w:rsidRPr="00046E2E">
                    <w:rPr>
                      <w:rFonts w:cstheme="minorHAnsi"/>
                      <w:sz w:val="22"/>
                      <w:szCs w:val="22"/>
                    </w:rPr>
                    <w:t>5. Prestations durant les congés</w:t>
                  </w:r>
                  <w:r w:rsidRPr="00046E2E">
                    <w:rPr>
                      <w:rFonts w:cstheme="minorHAnsi"/>
                      <w:sz w:val="22"/>
                      <w:szCs w:val="22"/>
                      <w:vertAlign w:val="superscript"/>
                    </w:rPr>
                    <w:footnoteReference w:id="120"/>
                  </w:r>
                  <w:bookmarkEnd w:id="1875"/>
                </w:p>
                <w:p w:rsidR="00E07C8A" w:rsidRPr="00046E2E" w:rsidRDefault="00545642">
                  <w:pPr>
                    <w:autoSpaceDE w:val="0"/>
                    <w:autoSpaceDN w:val="0"/>
                    <w:jc w:val="both"/>
                    <w:rPr>
                      <w:rFonts w:cstheme="minorHAnsi"/>
                    </w:rPr>
                  </w:pPr>
                  <w:r w:rsidRPr="00046E2E">
                    <w:rPr>
                      <w:rFonts w:cstheme="minorHAnsi"/>
                    </w:rPr>
                    <w:t>Les membres du personnel auxiliaire d'éducation bénéficient d'un congé de vacances annuelles fixé comme suit :</w:t>
                  </w:r>
                </w:p>
                <w:p w:rsidR="00E07C8A" w:rsidRPr="00046E2E" w:rsidRDefault="00545642">
                  <w:pPr>
                    <w:autoSpaceDE w:val="0"/>
                    <w:autoSpaceDN w:val="0"/>
                    <w:jc w:val="both"/>
                    <w:rPr>
                      <w:rFonts w:cstheme="minorHAnsi"/>
                    </w:rPr>
                  </w:pPr>
                  <w:r w:rsidRPr="00046E2E">
                    <w:rPr>
                      <w:rFonts w:cstheme="minorHAnsi"/>
                      <w:noProof/>
                      <w:lang w:eastAsia="fr-BE"/>
                    </w:rPr>
                    <mc:AlternateContent>
                      <mc:Choice Requires="wps">
                        <w:drawing>
                          <wp:anchor distT="0" distB="0" distL="114300" distR="114300" simplePos="0" relativeHeight="251709952" behindDoc="0" locked="0" layoutInCell="1" allowOverlap="1">
                            <wp:simplePos x="0" y="0"/>
                            <wp:positionH relativeFrom="column">
                              <wp:posOffset>6278699</wp:posOffset>
                            </wp:positionH>
                            <wp:positionV relativeFrom="paragraph">
                              <wp:posOffset>176257</wp:posOffset>
                            </wp:positionV>
                            <wp:extent cx="0" cy="2013857"/>
                            <wp:effectExtent l="0" t="0" r="19050" b="24765"/>
                            <wp:wrapNone/>
                            <wp:docPr id="51" name="Connecteur droit 51"/>
                            <wp:cNvGraphicFramePr/>
                            <a:graphic xmlns:a="http://schemas.openxmlformats.org/drawingml/2006/main">
                              <a:graphicData uri="http://schemas.microsoft.com/office/word/2010/wordprocessingShape">
                                <wps:wsp>
                                  <wps:cNvCnPr/>
                                  <wps:spPr>
                                    <a:xfrm>
                                      <a:off x="0" y="0"/>
                                      <a:ext cx="0" cy="20138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DFF0B56" id="Connecteur droit 51" o:spid="_x0000_s1026" style="position:absolute;z-index:25170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4pt,13.9pt" to="494.4pt,17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" strokecolor="black [3213]"/>
                        </w:pict>
                      </mc:Fallback>
                    </mc:AlternateContent>
                  </w:r>
                </w:p>
                <w:p w:rsidR="00E07C8A" w:rsidRPr="00046E2E" w:rsidRDefault="00545642">
                  <w:pPr>
                    <w:pStyle w:val="Paragraphedeliste"/>
                    <w:numPr>
                      <w:ilvl w:val="0"/>
                      <w:numId w:val="329"/>
                    </w:numPr>
                    <w:autoSpaceDE w:val="0"/>
                    <w:autoSpaceDN w:val="0"/>
                    <w:adjustRightInd w:val="0"/>
                    <w:jc w:val="both"/>
                    <w:rPr>
                      <w:rFonts w:asciiTheme="minorHAnsi" w:hAnsiTheme="minorHAnsi" w:cstheme="minorHAnsi"/>
                      <w:sz w:val="22"/>
                      <w:szCs w:val="22"/>
                    </w:rPr>
                  </w:pPr>
                  <w:r w:rsidRPr="00046E2E">
                    <w:rPr>
                      <w:rFonts w:asciiTheme="minorHAnsi" w:hAnsiTheme="minorHAnsi" w:cstheme="minorHAnsi"/>
                      <w:sz w:val="22"/>
                      <w:szCs w:val="22"/>
                    </w:rPr>
                    <w:t>vacances de Noël (d’hiver) : elles commencent le lundi de la semaine dans laquelle advient le 25 décembre, et durent deux semaines. Toutefois, lorsque le 25 décembre coïncide avec un samedi ou un dimanche, ces vacances débutent le lundi qui suit ;</w:t>
                  </w:r>
                </w:p>
                <w:p w:rsidR="00E07C8A" w:rsidRPr="00046E2E" w:rsidRDefault="00545642">
                  <w:pPr>
                    <w:pStyle w:val="Paragraphedeliste"/>
                    <w:numPr>
                      <w:ilvl w:val="0"/>
                      <w:numId w:val="329"/>
                    </w:numPr>
                    <w:autoSpaceDE w:val="0"/>
                    <w:autoSpaceDN w:val="0"/>
                    <w:adjustRightInd w:val="0"/>
                    <w:jc w:val="both"/>
                    <w:rPr>
                      <w:rFonts w:asciiTheme="minorHAnsi" w:hAnsiTheme="minorHAnsi" w:cstheme="minorHAnsi"/>
                      <w:sz w:val="22"/>
                      <w:szCs w:val="22"/>
                    </w:rPr>
                  </w:pPr>
                  <w:r w:rsidRPr="00046E2E">
                    <w:rPr>
                      <w:rFonts w:asciiTheme="minorHAnsi" w:hAnsiTheme="minorHAnsi" w:cstheme="minorHAnsi"/>
                      <w:sz w:val="22"/>
                      <w:szCs w:val="22"/>
                    </w:rPr>
                    <w:t>vacances de Pâques (de printemps), de Toussaint (d’automne) et de Carnaval (de détente): deux semaines ;</w:t>
                  </w:r>
                </w:p>
                <w:p w:rsidR="00E07C8A" w:rsidRPr="00046E2E" w:rsidRDefault="00545642">
                  <w:pPr>
                    <w:pStyle w:val="Paragraphedeliste"/>
                    <w:numPr>
                      <w:ilvl w:val="0"/>
                      <w:numId w:val="329"/>
                    </w:numPr>
                    <w:autoSpaceDE w:val="0"/>
                    <w:autoSpaceDN w:val="0"/>
                    <w:adjustRightInd w:val="0"/>
                    <w:jc w:val="both"/>
                    <w:rPr>
                      <w:rFonts w:asciiTheme="minorHAnsi" w:hAnsiTheme="minorHAnsi" w:cstheme="minorHAnsi"/>
                      <w:sz w:val="22"/>
                      <w:szCs w:val="22"/>
                    </w:rPr>
                  </w:pPr>
                  <w:r w:rsidRPr="00046E2E">
                    <w:rPr>
                      <w:rFonts w:asciiTheme="minorHAnsi" w:hAnsiTheme="minorHAnsi" w:cstheme="minorHAnsi"/>
                      <w:sz w:val="22"/>
                      <w:szCs w:val="22"/>
                    </w:rPr>
                    <w:t>vacances d'été : du lendemain du dernier jour de l’année scolaire à la veille du premier jour de l’année scolaire suivante. En outre, quatre jours de prestations doivent être prévus soit durant la première semaine des vacances d’été, soit durant la semaine qui précède la rentrée scolaire.</w:t>
                  </w:r>
                </w:p>
                <w:p w:rsidR="00E07C8A" w:rsidRPr="00046E2E" w:rsidRDefault="00E07C8A">
                  <w:pPr>
                    <w:autoSpaceDE w:val="0"/>
                    <w:autoSpaceDN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Dans un établissement qui compte au moins deux membres du personnel auxiliaire d'éducation, ces membres du personnel assurent leurs quatre jours de prestations, par moitié la première semaine des vacances d’été et par moitié la semaine qui précède la rentrée scolaire</w:t>
                  </w:r>
                  <w:r w:rsidRPr="00046E2E">
                    <w:rPr>
                      <w:rFonts w:cstheme="minorHAnsi"/>
                      <w:i/>
                      <w:iCs/>
                    </w:rPr>
                    <w:t>.</w:t>
                  </w:r>
                </w:p>
                <w:p w:rsidR="00E07C8A" w:rsidRPr="00046E2E" w:rsidRDefault="00E07C8A">
                  <w:pPr>
                    <w:autoSpaceDE w:val="0"/>
                    <w:autoSpaceDN w:val="0"/>
                    <w:jc w:val="both"/>
                    <w:rPr>
                      <w:rFonts w:cstheme="minorHAnsi"/>
                    </w:rPr>
                  </w:pPr>
                </w:p>
                <w:p w:rsidR="00E07C8A" w:rsidRPr="00046E2E" w:rsidRDefault="00545642">
                  <w:pPr>
                    <w:autoSpaceDE w:val="0"/>
                    <w:autoSpaceDN w:val="0"/>
                    <w:jc w:val="both"/>
                    <w:rPr>
                      <w:rFonts w:cstheme="minorHAnsi"/>
                    </w:rPr>
                  </w:pPr>
                  <w:r w:rsidRPr="00046E2E">
                    <w:rPr>
                      <w:rFonts w:cstheme="minorHAnsi"/>
                    </w:rPr>
                    <w:t>Ces dispositions ne s’appliquent pas aux membres du personnel temporaire.</w:t>
                  </w:r>
                </w:p>
                <w:sdt>
                  <w:sdtPr>
                    <w:rPr>
                      <w:rFonts w:asciiTheme="majorHAnsi" w:eastAsiaTheme="minorHAnsi" w:hAnsiTheme="majorHAnsi"/>
                      <w:lang w:eastAsia="en-US"/>
                    </w:rPr>
                    <w:id w:val="508568385"/>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rPr>
                      </w:pPr>
                    </w:p>
                    <w:p w:rsidR="00E07C8A" w:rsidRPr="00046E2E" w:rsidRDefault="00E07C8A">
                      <w:bookmarkStart w:id="1876" w:name="_chapitre_7_:"/>
                      <w:bookmarkStart w:id="1877" w:name="_Toc477623710"/>
                      <w:bookmarkStart w:id="1878" w:name="_Toc477767507"/>
                      <w:bookmarkEnd w:id="1876"/>
                    </w:p>
                    <w:p w:rsidR="00E07C8A" w:rsidRPr="00046E2E" w:rsidRDefault="00545642">
                      <w:r w:rsidRPr="00046E2E">
                        <w:br w:type="page"/>
                      </w:r>
                    </w:p>
                    <w:p w:rsidR="00E07C8A" w:rsidRPr="00046E2E" w:rsidRDefault="00545642">
                      <w:pPr>
                        <w:pStyle w:val="Titre2"/>
                        <w:spacing w:before="0"/>
                        <w:jc w:val="center"/>
                        <w:rPr>
                          <w:rFonts w:asciiTheme="minorHAnsi" w:hAnsiTheme="minorHAnsi" w:cstheme="minorHAnsi"/>
                          <w:caps/>
                          <w:smallCaps w:val="0"/>
                          <w:sz w:val="40"/>
                        </w:rPr>
                      </w:pPr>
                      <w:bookmarkStart w:id="1879" w:name="_Toc105159515"/>
                      <w:r w:rsidRPr="00046E2E">
                        <w:rPr>
                          <w:rFonts w:asciiTheme="minorHAnsi" w:hAnsiTheme="minorHAnsi" w:cstheme="minorHAnsi"/>
                          <w:caps/>
                          <w:smallCaps w:val="0"/>
                          <w:sz w:val="40"/>
                        </w:rPr>
                        <w:lastRenderedPageBreak/>
                        <w:t>Chapitre</w:t>
                      </w:r>
                      <w:bookmarkEnd w:id="1877"/>
                      <w:bookmarkEnd w:id="1878"/>
                      <w:r w:rsidRPr="00046E2E">
                        <w:rPr>
                          <w:rFonts w:asciiTheme="minorHAnsi" w:hAnsiTheme="minorHAnsi" w:cstheme="minorHAnsi"/>
                          <w:caps/>
                          <w:smallCaps w:val="0"/>
                          <w:sz w:val="40"/>
                        </w:rPr>
                        <w:t xml:space="preserve"> 7 : </w:t>
                      </w:r>
                      <w:bookmarkStart w:id="1880" w:name="_Toc477623711"/>
                      <w:bookmarkStart w:id="1881" w:name="_Toc477767508"/>
                      <w:r w:rsidRPr="00046E2E">
                        <w:rPr>
                          <w:rFonts w:asciiTheme="minorHAnsi" w:hAnsiTheme="minorHAnsi" w:cstheme="minorHAnsi"/>
                          <w:caps/>
                          <w:smallCaps w:val="0"/>
                          <w:sz w:val="40"/>
                        </w:rPr>
                        <w:t>Personnel paramédical, social et psychologique fonctionnant pendant la journée scolaire</w:t>
                      </w:r>
                      <w:bookmarkEnd w:id="1879"/>
                      <w:bookmarkEnd w:id="1880"/>
                      <w:bookmarkEnd w:id="1881"/>
                    </w:p>
                    <w:p w:rsidR="00E07C8A" w:rsidRPr="00046E2E" w:rsidRDefault="00CD1A09">
                      <w:pPr>
                        <w:rPr>
                          <w:rFonts w:eastAsiaTheme="minorEastAsia"/>
                          <w:lang w:eastAsia="fr-BE"/>
                        </w:rPr>
                      </w:pPr>
                    </w:p>
                  </w:sdtContent>
                </w:sdt>
                <w:p w:rsidR="00E07C8A" w:rsidRPr="00046E2E" w:rsidRDefault="00E07C8A"/>
                <w:p w:rsidR="00E07C8A" w:rsidRPr="00046E2E" w:rsidRDefault="00545642">
                  <w:pPr>
                    <w:rPr>
                      <w:rFonts w:cstheme="minorHAnsi"/>
                      <w:b/>
                      <w:u w:val="single"/>
                    </w:rPr>
                  </w:pPr>
                  <w:r w:rsidRPr="00046E2E">
                    <w:rPr>
                      <w:rFonts w:cstheme="minorHAnsi"/>
                      <w:b/>
                      <w:u w:val="single"/>
                    </w:rPr>
                    <w:t xml:space="preserve">Bases légales : </w:t>
                  </w:r>
                </w:p>
                <w:p w:rsidR="00E07C8A" w:rsidRPr="00046E2E" w:rsidRDefault="00545642">
                  <w:pPr>
                    <w:rPr>
                      <w:rFonts w:cstheme="minorHAnsi"/>
                      <w:b/>
                      <w:u w:val="single"/>
                    </w:rPr>
                  </w:pPr>
                  <w:r w:rsidRPr="00046E2E">
                    <w:rPr>
                      <w:rFonts w:cstheme="minorHAnsi"/>
                      <w:noProof/>
                      <w:lang w:eastAsia="fr-BE"/>
                    </w:rPr>
                    <mc:AlternateContent>
                      <mc:Choice Requires="wps">
                        <w:drawing>
                          <wp:anchor distT="0" distB="0" distL="114300" distR="114300" simplePos="0" relativeHeight="251715072" behindDoc="0" locked="0" layoutInCell="1" allowOverlap="1">
                            <wp:simplePos x="0" y="0"/>
                            <wp:positionH relativeFrom="column">
                              <wp:posOffset>6322241</wp:posOffset>
                            </wp:positionH>
                            <wp:positionV relativeFrom="paragraph">
                              <wp:posOffset>216354</wp:posOffset>
                            </wp:positionV>
                            <wp:extent cx="0" cy="348342"/>
                            <wp:effectExtent l="0" t="0" r="19050" b="33020"/>
                            <wp:wrapNone/>
                            <wp:docPr id="52" name="Connecteur droit 52"/>
                            <wp:cNvGraphicFramePr/>
                            <a:graphic xmlns:a="http://schemas.openxmlformats.org/drawingml/2006/main">
                              <a:graphicData uri="http://schemas.microsoft.com/office/word/2010/wordprocessingShape">
                                <wps:wsp>
                                  <wps:cNvCnPr/>
                                  <wps:spPr>
                                    <a:xfrm>
                                      <a:off x="0" y="0"/>
                                      <a:ext cx="0" cy="3483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B87FA99" id="Connecteur droit 52" o:spid="_x0000_s1026" style="position:absolute;z-index:251715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8pt,17.05pt" to="497.8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" strokecolor="black [3213]"/>
                        </w:pict>
                      </mc:Fallback>
                    </mc:AlternateContent>
                  </w:r>
                </w:p>
                <w:p w:rsidR="00E07C8A" w:rsidRPr="00046E2E" w:rsidRDefault="00545642">
                  <w:pPr>
                    <w:numPr>
                      <w:ilvl w:val="0"/>
                      <w:numId w:val="48"/>
                    </w:numPr>
                    <w:suppressAutoHyphens/>
                    <w:jc w:val="both"/>
                    <w:rPr>
                      <w:rFonts w:cstheme="minorHAnsi"/>
                      <w:color w:val="0000FF"/>
                      <w:u w:val="single"/>
                    </w:rPr>
                  </w:pPr>
                  <w:r w:rsidRPr="00046E2E">
                    <w:rPr>
                      <w:rStyle w:val="Lienhypertexte"/>
                      <w:rFonts w:cstheme="minorHAnsi"/>
                    </w:rPr>
                    <w:t>Décret relatif à l'adaptation des rythmes scolaires annuels dans l'enseignement fondamental et secondaire ordinaire, spécialisé, secondaire artistique à horaire réduit et de promotion sociale et aux mesures d'accompagnement pour l'accueil temps libre ;</w:t>
                  </w:r>
                </w:p>
                <w:p w:rsidR="00E07C8A" w:rsidRPr="00046E2E" w:rsidRDefault="00CD1A09">
                  <w:pPr>
                    <w:numPr>
                      <w:ilvl w:val="0"/>
                      <w:numId w:val="45"/>
                    </w:numPr>
                    <w:suppressAutoHyphens/>
                    <w:autoSpaceDE w:val="0"/>
                    <w:jc w:val="both"/>
                    <w:rPr>
                      <w:rFonts w:cstheme="minorHAnsi"/>
                    </w:rPr>
                  </w:pPr>
                  <w:hyperlink r:id="rId162" w:history="1">
                    <w:r w:rsidR="00545642" w:rsidRPr="00046E2E">
                      <w:rPr>
                        <w:rStyle w:val="Lienhypertexte"/>
                        <w:rFonts w:cstheme="minorHAnsi"/>
                        <w:lang w:val="fr-FR"/>
                      </w:rPr>
                      <w:t xml:space="preserve">Circulaire 7167 concernant la </w:t>
                    </w:r>
                    <w:r w:rsidR="00545642" w:rsidRPr="00046E2E">
                      <w:rPr>
                        <w:rStyle w:val="Lienhypertexte"/>
                        <w:rFonts w:cstheme="minorHAnsi"/>
                        <w:spacing w:val="2"/>
                        <w:lang w:val="fr-FR"/>
                      </w:rPr>
                      <w:t>Mise en œuvre du décret du 14 mars 2019 portant diverses dispositions relatives à l’organisation du travail des membres du personnel de l’enseignement et octroyant plus de souplesse organisationnelle aux Pouvoirs organisateurs</w:t>
                    </w:r>
                  </w:hyperlink>
                </w:p>
                <w:p w:rsidR="00E07C8A" w:rsidRPr="00046E2E" w:rsidRDefault="00CD1A09">
                  <w:pPr>
                    <w:numPr>
                      <w:ilvl w:val="0"/>
                      <w:numId w:val="45"/>
                    </w:numPr>
                    <w:suppressAutoHyphens/>
                    <w:autoSpaceDE w:val="0"/>
                    <w:jc w:val="both"/>
                    <w:rPr>
                      <w:rFonts w:cstheme="minorHAnsi"/>
                    </w:rPr>
                  </w:pPr>
                  <w:hyperlink r:id="rId163" w:history="1">
                    <w:r w:rsidR="00545642" w:rsidRPr="00046E2E">
                      <w:rPr>
                        <w:rStyle w:val="Lienhypertexte"/>
                        <w:rFonts w:cstheme="minorHAnsi"/>
                      </w:rPr>
                      <w:t>Décret du 3 mars 2004 organisant l'enseignement spécialisé</w:t>
                    </w:r>
                  </w:hyperlink>
                  <w:r w:rsidR="00545642" w:rsidRPr="00046E2E">
                    <w:rPr>
                      <w:rFonts w:cstheme="minorHAnsi"/>
                    </w:rPr>
                    <w:t>.</w:t>
                  </w:r>
                </w:p>
                <w:p w:rsidR="00E07C8A" w:rsidRPr="00046E2E" w:rsidRDefault="00CD1A09">
                  <w:pPr>
                    <w:numPr>
                      <w:ilvl w:val="0"/>
                      <w:numId w:val="45"/>
                    </w:numPr>
                    <w:suppressAutoHyphens/>
                    <w:jc w:val="both"/>
                    <w:rPr>
                      <w:rFonts w:eastAsia="Times New Roman" w:cstheme="minorHAnsi"/>
                      <w:color w:val="0000FF"/>
                      <w:u w:val="single"/>
                    </w:rPr>
                  </w:pPr>
                  <w:hyperlink r:id="rId164"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E07C8A">
                  <w:pPr>
                    <w:suppressAutoHyphens/>
                    <w:autoSpaceDE w:val="0"/>
                    <w:ind w:left="360"/>
                    <w:jc w:val="both"/>
                    <w:rPr>
                      <w:rFonts w:cstheme="minorHAnsi"/>
                    </w:rPr>
                  </w:pPr>
                </w:p>
                <w:p w:rsidR="00E07C8A" w:rsidRPr="00046E2E" w:rsidRDefault="00E07C8A">
                  <w:pPr>
                    <w:rPr>
                      <w:rFonts w:cstheme="minorHAnsi"/>
                    </w:rPr>
                  </w:pPr>
                </w:p>
                <w:p w:rsidR="00E07C8A" w:rsidRPr="00046E2E" w:rsidRDefault="00545642">
                  <w:pPr>
                    <w:pStyle w:val="Titre3"/>
                    <w:rPr>
                      <w:rFonts w:cstheme="minorHAnsi"/>
                      <w:sz w:val="22"/>
                      <w:szCs w:val="22"/>
                    </w:rPr>
                  </w:pPr>
                  <w:bookmarkStart w:id="1882" w:name="_1._Personnel_concerné"/>
                  <w:bookmarkStart w:id="1883" w:name="__RefHeading__167_957262308"/>
                  <w:bookmarkStart w:id="1884" w:name="_Toc291075333"/>
                  <w:bookmarkStart w:id="1885" w:name="_Toc291075757"/>
                  <w:bookmarkStart w:id="1886" w:name="_Toc291076181"/>
                  <w:bookmarkStart w:id="1887" w:name="_Toc291076605"/>
                  <w:bookmarkStart w:id="1888" w:name="_Toc291077029"/>
                  <w:bookmarkStart w:id="1889" w:name="_Toc293651872"/>
                  <w:bookmarkStart w:id="1890" w:name="_Toc293653455"/>
                  <w:bookmarkStart w:id="1891" w:name="_Toc293654066"/>
                  <w:bookmarkStart w:id="1892" w:name="_Toc294004644"/>
                  <w:bookmarkStart w:id="1893" w:name="_Toc294185140"/>
                  <w:bookmarkStart w:id="1894" w:name="_Toc324165956"/>
                  <w:bookmarkStart w:id="1895" w:name="_Toc324766993"/>
                  <w:bookmarkStart w:id="1896" w:name="_Toc453314347"/>
                  <w:bookmarkStart w:id="1897" w:name="_Toc454980382"/>
                  <w:bookmarkStart w:id="1898" w:name="_Toc105159516"/>
                  <w:bookmarkEnd w:id="1882"/>
                  <w:bookmarkEnd w:id="1883"/>
                  <w:r w:rsidRPr="00046E2E">
                    <w:rPr>
                      <w:rFonts w:cstheme="minorHAnsi"/>
                      <w:sz w:val="22"/>
                      <w:szCs w:val="22"/>
                    </w:rPr>
                    <w:t>1. Personnel concerné</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r w:rsidRPr="00046E2E">
                    <w:rPr>
                      <w:rFonts w:cstheme="minorHAnsi"/>
                      <w:sz w:val="22"/>
                      <w:szCs w:val="22"/>
                    </w:rPr>
                    <w:t xml:space="preserve"> </w:t>
                  </w:r>
                </w:p>
                <w:p w:rsidR="00E07C8A" w:rsidRPr="00046E2E" w:rsidRDefault="00E07C8A">
                  <w:pPr>
                    <w:tabs>
                      <w:tab w:val="left" w:pos="-1440"/>
                      <w:tab w:val="left" w:pos="-720"/>
                    </w:tabs>
                    <w:jc w:val="both"/>
                    <w:rPr>
                      <w:rFonts w:cstheme="minorHAnsi"/>
                    </w:rPr>
                  </w:pPr>
                </w:p>
                <w:p w:rsidR="00E07C8A" w:rsidRPr="00046E2E" w:rsidRDefault="00545642">
                  <w:pPr>
                    <w:jc w:val="both"/>
                    <w:rPr>
                      <w:rFonts w:cstheme="minorHAnsi"/>
                    </w:rPr>
                  </w:pPr>
                  <w:r w:rsidRPr="00046E2E">
                    <w:rPr>
                      <w:rFonts w:cstheme="minorHAnsi"/>
                    </w:rPr>
                    <w:t>Le présent chapitre ne concerne que le personnel paramédical, social et psychologique attribuable aux écoles pour leur fonctionnement pendant la journée scolaire.</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Par journée scolaire, on entend les heures d'ouverture d'une école d'enseignement spécialisé non dotée d'un internat.</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 xml:space="preserve">Le personnel attribué aux instituts d'enseignement spécialisé organisés par la Fédération Wallonie-Bruxelles pour le fonctionnement de leur internat, fait l'objet du </w:t>
                  </w:r>
                  <w:hyperlink w:anchor="_Chapitre_10_:" w:history="1">
                    <w:r w:rsidRPr="00046E2E">
                      <w:rPr>
                        <w:rStyle w:val="Lienhypertexte"/>
                        <w:rFonts w:cstheme="minorHAnsi"/>
                      </w:rPr>
                      <w:t>chapitre 10</w:t>
                    </w:r>
                  </w:hyperlink>
                  <w:r w:rsidRPr="00046E2E">
                    <w:rPr>
                      <w:rFonts w:cstheme="minorHAnsi"/>
                    </w:rPr>
                    <w:t xml:space="preserve"> et du </w:t>
                  </w:r>
                  <w:hyperlink w:anchor="_Chapitre_11_:" w:history="1">
                    <w:r w:rsidRPr="00046E2E">
                      <w:rPr>
                        <w:rStyle w:val="Lienhypertexte"/>
                        <w:rFonts w:cstheme="minorHAnsi"/>
                      </w:rPr>
                      <w:t>chapitre 11</w:t>
                    </w:r>
                  </w:hyperlink>
                  <w:r w:rsidRPr="00046E2E">
                    <w:rPr>
                      <w:rFonts w:cstheme="minorHAnsi"/>
                    </w:rPr>
                    <w:t xml:space="preserve"> de cette circulaire. </w:t>
                  </w:r>
                </w:p>
                <w:p w:rsidR="00E07C8A" w:rsidRPr="00046E2E" w:rsidRDefault="00E07C8A">
                  <w:pPr>
                    <w:tabs>
                      <w:tab w:val="left" w:pos="-1440"/>
                      <w:tab w:val="left" w:pos="-720"/>
                    </w:tabs>
                    <w:jc w:val="both"/>
                    <w:rPr>
                      <w:rFonts w:cstheme="minorHAnsi"/>
                    </w:rPr>
                  </w:pPr>
                </w:p>
                <w:p w:rsidR="00E07C8A" w:rsidRPr="00046E2E" w:rsidRDefault="00545642">
                  <w:pPr>
                    <w:numPr>
                      <w:ilvl w:val="0"/>
                      <w:numId w:val="21"/>
                    </w:numPr>
                    <w:suppressAutoHyphens/>
                    <w:jc w:val="both"/>
                    <w:rPr>
                      <w:rFonts w:cstheme="minorHAnsi"/>
                      <w:u w:val="single"/>
                    </w:rPr>
                  </w:pPr>
                  <w:r w:rsidRPr="00046E2E">
                    <w:rPr>
                      <w:rFonts w:cstheme="minorHAnsi"/>
                      <w:u w:val="single"/>
                    </w:rPr>
                    <w:t>Les fonctions suivantes peuvent être organisées :</w:t>
                  </w:r>
                </w:p>
                <w:p w:rsidR="00E07C8A" w:rsidRPr="00046E2E" w:rsidRDefault="00E07C8A">
                  <w:pPr>
                    <w:suppressAutoHyphens/>
                    <w:jc w:val="both"/>
                    <w:rPr>
                      <w:rFonts w:cstheme="minorHAnsi"/>
                      <w:u w:val="single"/>
                    </w:rPr>
                  </w:pP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rPr>
                  </w:pPr>
                  <w:r w:rsidRPr="00046E2E">
                    <w:rPr>
                      <w:rFonts w:cstheme="minorHAnsi"/>
                    </w:rPr>
                    <w:t>Ergothérapeute,</w:t>
                  </w: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rPr>
                  </w:pPr>
                  <w:r w:rsidRPr="00046E2E">
                    <w:rPr>
                      <w:rFonts w:cstheme="minorHAnsi"/>
                    </w:rPr>
                    <w:t>Kinésithérapeute,</w:t>
                  </w: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rPr>
                  </w:pPr>
                  <w:r w:rsidRPr="00046E2E">
                    <w:rPr>
                      <w:rFonts w:cstheme="minorHAnsi"/>
                    </w:rPr>
                    <w:t>Logopède,</w:t>
                  </w: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rPr>
                  </w:pPr>
                  <w:r w:rsidRPr="00046E2E">
                    <w:rPr>
                      <w:rFonts w:cstheme="minorHAnsi"/>
                    </w:rPr>
                    <w:t>Puéricultrice,</w:t>
                  </w: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rPr>
                  </w:pPr>
                  <w:r w:rsidRPr="00046E2E">
                    <w:rPr>
                      <w:rFonts w:cstheme="minorHAnsi"/>
                    </w:rPr>
                    <w:t>Infirmier(ère),</w:t>
                  </w: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rPr>
                  </w:pPr>
                  <w:r w:rsidRPr="00046E2E">
                    <w:rPr>
                      <w:rFonts w:cstheme="minorHAnsi"/>
                    </w:rPr>
                    <w:t>Assistant(e) social(e),</w:t>
                  </w:r>
                </w:p>
                <w:p w:rsidR="00E07C8A" w:rsidRPr="00046E2E" w:rsidRDefault="00545642">
                  <w:pPr>
                    <w:numPr>
                      <w:ilvl w:val="0"/>
                      <w:numId w:val="33"/>
                    </w:numPr>
                    <w:tabs>
                      <w:tab w:val="clear" w:pos="360"/>
                      <w:tab w:val="left" w:pos="-1440"/>
                      <w:tab w:val="left" w:pos="-720"/>
                      <w:tab w:val="num" w:pos="1260"/>
                    </w:tabs>
                    <w:suppressAutoHyphens/>
                    <w:ind w:left="567" w:firstLine="0"/>
                    <w:jc w:val="both"/>
                    <w:rPr>
                      <w:rFonts w:cstheme="minorHAnsi"/>
                      <w:bCs/>
                    </w:rPr>
                  </w:pPr>
                  <w:r w:rsidRPr="00046E2E">
                    <w:rPr>
                      <w:rFonts w:cstheme="minorHAnsi"/>
                      <w:bCs/>
                    </w:rPr>
                    <w:t>Psychologue.</w:t>
                  </w:r>
                </w:p>
                <w:p w:rsidR="00E07C8A" w:rsidRPr="00046E2E" w:rsidRDefault="00E07C8A">
                  <w:pPr>
                    <w:tabs>
                      <w:tab w:val="left" w:pos="-1440"/>
                      <w:tab w:val="left" w:pos="-720"/>
                    </w:tabs>
                    <w:jc w:val="both"/>
                    <w:rPr>
                      <w:rFonts w:cstheme="minorHAnsi"/>
                    </w:rPr>
                  </w:pPr>
                </w:p>
                <w:p w:rsidR="00E07C8A" w:rsidRPr="00046E2E" w:rsidRDefault="00545642">
                  <w:pPr>
                    <w:pStyle w:val="Titre3"/>
                    <w:rPr>
                      <w:rFonts w:cstheme="minorHAnsi"/>
                      <w:sz w:val="22"/>
                      <w:szCs w:val="22"/>
                    </w:rPr>
                  </w:pPr>
                  <w:bookmarkStart w:id="1899" w:name="__RefHeading__169_957262308"/>
                  <w:bookmarkStart w:id="1900" w:name="_Toc105159517"/>
                  <w:bookmarkEnd w:id="1899"/>
                  <w:r w:rsidRPr="00046E2E">
                    <w:rPr>
                      <w:rFonts w:cstheme="minorHAnsi"/>
                      <w:sz w:val="22"/>
                      <w:szCs w:val="22"/>
                    </w:rPr>
                    <w:t xml:space="preserve">2. </w:t>
                  </w:r>
                  <w:bookmarkStart w:id="1901" w:name="_Toc291075334"/>
                  <w:bookmarkStart w:id="1902" w:name="_Toc291075758"/>
                  <w:bookmarkStart w:id="1903" w:name="_Toc291076182"/>
                  <w:bookmarkStart w:id="1904" w:name="_Toc291076606"/>
                  <w:bookmarkStart w:id="1905" w:name="_Toc291077030"/>
                  <w:bookmarkStart w:id="1906" w:name="_Toc293651873"/>
                  <w:bookmarkStart w:id="1907" w:name="_Toc293653456"/>
                  <w:bookmarkStart w:id="1908" w:name="_Toc293654067"/>
                  <w:bookmarkStart w:id="1909" w:name="_Toc294004645"/>
                  <w:bookmarkStart w:id="1910" w:name="_Toc294185141"/>
                  <w:bookmarkStart w:id="1911" w:name="_Toc324165957"/>
                  <w:bookmarkStart w:id="1912" w:name="_Toc324766994"/>
                  <w:bookmarkStart w:id="1913" w:name="_Toc453314348"/>
                  <w:bookmarkStart w:id="1914" w:name="_Toc454980383"/>
                  <w:r w:rsidRPr="00046E2E">
                    <w:rPr>
                      <w:rFonts w:cstheme="minorHAnsi"/>
                      <w:sz w:val="22"/>
                      <w:szCs w:val="22"/>
                    </w:rPr>
                    <w:t>Capital-périodes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r w:rsidRPr="00046E2E">
                    <w:rPr>
                      <w:rFonts w:cstheme="minorHAnsi"/>
                      <w:sz w:val="22"/>
                      <w:szCs w:val="22"/>
                    </w:rPr>
                    <w:t xml:space="preserve"> </w:t>
                  </w:r>
                </w:p>
                <w:p w:rsidR="00E07C8A" w:rsidRPr="00046E2E" w:rsidRDefault="00E07C8A">
                  <w:pPr>
                    <w:tabs>
                      <w:tab w:val="left" w:pos="-1440"/>
                      <w:tab w:val="left" w:pos="-720"/>
                    </w:tabs>
                    <w:jc w:val="both"/>
                    <w:rPr>
                      <w:rFonts w:cstheme="minorHAnsi"/>
                    </w:rPr>
                  </w:pPr>
                </w:p>
                <w:p w:rsidR="00E07C8A" w:rsidRPr="00046E2E" w:rsidRDefault="00545642">
                  <w:pPr>
                    <w:pStyle w:val="Titre4"/>
                  </w:pPr>
                  <w:bookmarkStart w:id="1915" w:name="_Toc291075335"/>
                  <w:bookmarkStart w:id="1916" w:name="_Toc291075759"/>
                  <w:bookmarkStart w:id="1917" w:name="_Toc291076183"/>
                  <w:bookmarkStart w:id="1918" w:name="_Toc291076607"/>
                  <w:bookmarkStart w:id="1919" w:name="_Toc291077031"/>
                  <w:bookmarkStart w:id="1920" w:name="_Toc293651874"/>
                  <w:bookmarkStart w:id="1921" w:name="_Toc293653457"/>
                  <w:bookmarkStart w:id="1922" w:name="_Toc293654068"/>
                  <w:bookmarkStart w:id="1923" w:name="_Toc294004646"/>
                  <w:bookmarkStart w:id="1924" w:name="_Toc294185142"/>
                  <w:bookmarkStart w:id="1925" w:name="_Toc324165958"/>
                  <w:bookmarkStart w:id="1926" w:name="_Toc324766995"/>
                  <w:bookmarkStart w:id="1927" w:name="_Toc324767853"/>
                  <w:bookmarkStart w:id="1928" w:name="_Toc453314349"/>
                  <w:bookmarkStart w:id="1929" w:name="_Toc454980384"/>
                  <w:r w:rsidRPr="00046E2E">
                    <w:t>2.1. Le volume des prestations dont peuvent être chargés les membres du personnel précisés ci-dessus est déterminé par un capital-périodes.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Chaque école dispose d'un capital-périodes.</w:t>
                  </w:r>
                </w:p>
                <w:p w:rsidR="00E07C8A" w:rsidRPr="00046E2E" w:rsidRDefault="00545642">
                  <w:pPr>
                    <w:tabs>
                      <w:tab w:val="left" w:pos="-1440"/>
                      <w:tab w:val="left" w:pos="-720"/>
                    </w:tabs>
                    <w:jc w:val="both"/>
                    <w:rPr>
                      <w:rFonts w:cstheme="minorHAnsi"/>
                    </w:rPr>
                  </w:pPr>
                  <w:r w:rsidRPr="00046E2E">
                    <w:rPr>
                      <w:rFonts w:cstheme="minorHAnsi"/>
                      <w:noProof/>
                      <w:lang w:eastAsia="fr-BE"/>
                    </w:rPr>
                    <mc:AlternateContent>
                      <mc:Choice Requires="wps">
                        <w:drawing>
                          <wp:anchor distT="0" distB="0" distL="114300" distR="114300" simplePos="0" relativeHeight="251762176" behindDoc="0" locked="0" layoutInCell="1" allowOverlap="1">
                            <wp:simplePos x="0" y="0"/>
                            <wp:positionH relativeFrom="column">
                              <wp:posOffset>6248400</wp:posOffset>
                            </wp:positionH>
                            <wp:positionV relativeFrom="paragraph">
                              <wp:posOffset>215900</wp:posOffset>
                            </wp:positionV>
                            <wp:extent cx="0" cy="138545"/>
                            <wp:effectExtent l="0" t="0" r="19050" b="33020"/>
                            <wp:wrapNone/>
                            <wp:docPr id="471" name="Connecteur droit 471"/>
                            <wp:cNvGraphicFramePr/>
                            <a:graphic xmlns:a="http://schemas.openxmlformats.org/drawingml/2006/main">
                              <a:graphicData uri="http://schemas.microsoft.com/office/word/2010/wordprocessingShape">
                                <wps:wsp>
                                  <wps:cNvCnPr/>
                                  <wps:spPr>
                                    <a:xfrm>
                                      <a:off x="0" y="0"/>
                                      <a:ext cx="0" cy="1385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47E2D98" id="Connecteur droit 471" o:spid="_x0000_s1026" style="position:absolute;z-index:251762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pt,17pt" to="492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" strokecolor="black [3213]"/>
                        </w:pict>
                      </mc:Fallback>
                    </mc:AlternateContent>
                  </w:r>
                </w:p>
                <w:p w:rsidR="00E07C8A" w:rsidRPr="00046E2E" w:rsidRDefault="00545642">
                  <w:pPr>
                    <w:tabs>
                      <w:tab w:val="left" w:pos="-1440"/>
                      <w:tab w:val="left" w:pos="-720"/>
                    </w:tabs>
                    <w:jc w:val="both"/>
                    <w:rPr>
                      <w:rFonts w:cstheme="minorHAnsi"/>
                    </w:rPr>
                  </w:pPr>
                  <w:r w:rsidRPr="00046E2E">
                    <w:rPr>
                      <w:rFonts w:cstheme="minorHAnsi"/>
                    </w:rPr>
                    <w:t>Dans les écoles organisées par WBE qui organisent à la fois le niveau fondamental et le niveau secondaire, les prises en charge des élèves sont équilibrées entre ces deux niveaux par une concertation entre les directions.</w:t>
                  </w:r>
                </w:p>
                <w:p w:rsidR="00E07C8A" w:rsidRPr="00046E2E" w:rsidRDefault="00E07C8A">
                  <w:pPr>
                    <w:tabs>
                      <w:tab w:val="left" w:pos="-1440"/>
                      <w:tab w:val="left" w:pos="-720"/>
                    </w:tabs>
                    <w:jc w:val="both"/>
                    <w:rPr>
                      <w:rFonts w:cstheme="minorHAnsi"/>
                    </w:rPr>
                  </w:pPr>
                </w:p>
                <w:p w:rsidR="00E07C8A" w:rsidRPr="00046E2E" w:rsidRDefault="00545642">
                  <w:pPr>
                    <w:pStyle w:val="Titre4"/>
                  </w:pPr>
                  <w:bookmarkStart w:id="1930" w:name="_2.2._Éléments_servant"/>
                  <w:bookmarkStart w:id="1931" w:name="_Toc291075336"/>
                  <w:bookmarkStart w:id="1932" w:name="_Toc291075760"/>
                  <w:bookmarkStart w:id="1933" w:name="_Toc291076184"/>
                  <w:bookmarkStart w:id="1934" w:name="_Toc291076608"/>
                  <w:bookmarkStart w:id="1935" w:name="_Toc291077032"/>
                  <w:bookmarkStart w:id="1936" w:name="_Toc293651875"/>
                  <w:bookmarkStart w:id="1937" w:name="_Toc293653458"/>
                  <w:bookmarkStart w:id="1938" w:name="_Toc293654069"/>
                  <w:bookmarkStart w:id="1939" w:name="_Toc294004647"/>
                  <w:bookmarkStart w:id="1940" w:name="_Toc294185143"/>
                  <w:bookmarkStart w:id="1941" w:name="_Toc324165959"/>
                  <w:bookmarkStart w:id="1942" w:name="_Toc324766996"/>
                  <w:bookmarkStart w:id="1943" w:name="_Toc324767854"/>
                  <w:bookmarkStart w:id="1944" w:name="_Toc453314350"/>
                  <w:bookmarkStart w:id="1945" w:name="_Toc454980385"/>
                  <w:bookmarkEnd w:id="1930"/>
                  <w:r w:rsidRPr="00046E2E">
                    <w:t>2.2. Éléments servant au calcul du capital-périodes.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rsidR="00E07C8A" w:rsidRPr="00046E2E" w:rsidRDefault="00E07C8A">
                  <w:pPr>
                    <w:tabs>
                      <w:tab w:val="left" w:pos="-1440"/>
                      <w:tab w:val="left" w:pos="-720"/>
                    </w:tabs>
                    <w:jc w:val="both"/>
                    <w:rPr>
                      <w:rFonts w:cstheme="minorHAnsi"/>
                    </w:rPr>
                  </w:pPr>
                </w:p>
                <w:p w:rsidR="00E07C8A" w:rsidRPr="00046E2E" w:rsidRDefault="00545642">
                  <w:pPr>
                    <w:numPr>
                      <w:ilvl w:val="0"/>
                      <w:numId w:val="21"/>
                    </w:numPr>
                    <w:suppressAutoHyphens/>
                    <w:jc w:val="both"/>
                    <w:rPr>
                      <w:rFonts w:cstheme="minorHAnsi"/>
                      <w:u w:val="single"/>
                    </w:rPr>
                  </w:pPr>
                  <w:r w:rsidRPr="00046E2E">
                    <w:rPr>
                      <w:rFonts w:cstheme="minorHAnsi"/>
                      <w:u w:val="single"/>
                    </w:rPr>
                    <w:t>Les éléments suivants entrent en ligne de compte pour le calcul du capital-périodes :</w:t>
                  </w:r>
                </w:p>
                <w:p w:rsidR="00E07C8A" w:rsidRPr="00046E2E" w:rsidRDefault="00E07C8A">
                  <w:pPr>
                    <w:suppressAutoHyphens/>
                    <w:jc w:val="both"/>
                    <w:rPr>
                      <w:rFonts w:cstheme="minorHAnsi"/>
                      <w:u w:val="single"/>
                    </w:rPr>
                  </w:pPr>
                </w:p>
                <w:p w:rsidR="00E07C8A" w:rsidRPr="00046E2E" w:rsidRDefault="00545642">
                  <w:pPr>
                    <w:numPr>
                      <w:ilvl w:val="0"/>
                      <w:numId w:val="32"/>
                    </w:numPr>
                    <w:tabs>
                      <w:tab w:val="clear" w:pos="360"/>
                      <w:tab w:val="left" w:pos="-1440"/>
                      <w:tab w:val="left" w:pos="-720"/>
                      <w:tab w:val="num" w:pos="1260"/>
                    </w:tabs>
                    <w:suppressAutoHyphens/>
                    <w:ind w:left="567" w:firstLine="0"/>
                    <w:jc w:val="both"/>
                    <w:rPr>
                      <w:rFonts w:cstheme="minorHAnsi"/>
                    </w:rPr>
                  </w:pPr>
                  <w:r w:rsidRPr="00046E2E">
                    <w:rPr>
                      <w:rFonts w:cstheme="minorHAnsi"/>
                    </w:rPr>
                    <w:t>le nombre d'élèves ;</w:t>
                  </w:r>
                </w:p>
                <w:p w:rsidR="00E07C8A" w:rsidRPr="00046E2E" w:rsidRDefault="00545642">
                  <w:pPr>
                    <w:numPr>
                      <w:ilvl w:val="0"/>
                      <w:numId w:val="32"/>
                    </w:numPr>
                    <w:tabs>
                      <w:tab w:val="clear" w:pos="360"/>
                      <w:tab w:val="left" w:pos="-1440"/>
                      <w:tab w:val="left" w:pos="-720"/>
                      <w:tab w:val="num" w:pos="1260"/>
                    </w:tabs>
                    <w:suppressAutoHyphens/>
                    <w:ind w:left="567" w:firstLine="0"/>
                    <w:jc w:val="both"/>
                    <w:rPr>
                      <w:rFonts w:cstheme="minorHAnsi"/>
                    </w:rPr>
                  </w:pPr>
                  <w:r w:rsidRPr="00046E2E">
                    <w:rPr>
                      <w:rFonts w:cstheme="minorHAnsi"/>
                    </w:rPr>
                    <w:t>un nombre-guide.</w:t>
                  </w:r>
                </w:p>
                <w:p w:rsidR="00E07C8A" w:rsidRPr="00046E2E" w:rsidRDefault="00E07C8A">
                  <w:pPr>
                    <w:tabs>
                      <w:tab w:val="left" w:pos="-1440"/>
                      <w:tab w:val="left" w:pos="-720"/>
                    </w:tabs>
                    <w:jc w:val="both"/>
                    <w:rPr>
                      <w:rFonts w:cstheme="minorHAnsi"/>
                    </w:rPr>
                  </w:pPr>
                </w:p>
                <w:p w:rsidR="00E07C8A" w:rsidRPr="00046E2E" w:rsidRDefault="00545642">
                  <w:pPr>
                    <w:numPr>
                      <w:ilvl w:val="0"/>
                      <w:numId w:val="21"/>
                    </w:numPr>
                    <w:suppressAutoHyphens/>
                    <w:jc w:val="both"/>
                    <w:rPr>
                      <w:rFonts w:cstheme="minorHAnsi"/>
                      <w:u w:val="single"/>
                    </w:rPr>
                  </w:pPr>
                  <w:r w:rsidRPr="00046E2E">
                    <w:rPr>
                      <w:rFonts w:cstheme="minorHAnsi"/>
                      <w:u w:val="single"/>
                    </w:rPr>
                    <w:t xml:space="preserve">Le nombre d’élèves : </w:t>
                  </w:r>
                </w:p>
                <w:p w:rsidR="00E07C8A" w:rsidRPr="00046E2E" w:rsidRDefault="00E07C8A">
                  <w:pPr>
                    <w:jc w:val="both"/>
                    <w:rPr>
                      <w:rFonts w:cstheme="minorHAnsi"/>
                      <w:u w:val="single"/>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noProof/>
                      <w:lang w:eastAsia="fr-BE"/>
                    </w:rPr>
                    <mc:AlternateContent>
                      <mc:Choice Requires="wps">
                        <w:drawing>
                          <wp:anchor distT="0" distB="0" distL="114300" distR="114300" simplePos="0" relativeHeight="251718144" behindDoc="0" locked="0" layoutInCell="1" allowOverlap="1">
                            <wp:simplePos x="0" y="0"/>
                            <wp:positionH relativeFrom="column">
                              <wp:posOffset>6248400</wp:posOffset>
                            </wp:positionH>
                            <wp:positionV relativeFrom="paragraph">
                              <wp:posOffset>499110</wp:posOffset>
                            </wp:positionV>
                            <wp:extent cx="0" cy="157843"/>
                            <wp:effectExtent l="0" t="0" r="19050" b="33020"/>
                            <wp:wrapNone/>
                            <wp:docPr id="53" name="Connecteur droit 53"/>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86F471E" id="Connecteur droit 53" o:spid="_x0000_s1026" style="position:absolute;z-index:25171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pt,39.3pt" to="492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" strokecolor="black [3213]"/>
                        </w:pict>
                      </mc:Fallback>
                    </mc:AlternateContent>
                  </w:r>
                  <w:r w:rsidRPr="00046E2E">
                    <w:rPr>
                      <w:rFonts w:cstheme="minorHAnsi"/>
                    </w:rPr>
                    <w:t xml:space="preserve">Les élèves à prendre en considération sont ceux qui, à la date du 15 janvier précédent l'année scolaire, doivent être considérés comme réguliers conformément aux dispositions du Chapitre III du Décret du </w:t>
                  </w:r>
                  <w:r w:rsidRPr="00046E2E">
                    <w:rPr>
                      <w:rFonts w:cstheme="minorHAnsi"/>
                    </w:rPr>
                    <w:br/>
                    <w:t>3 mars 2004 organisant l’enseignement spécialisé. Si à la date du 30 septembre la population scolaire prise en compte pour le personnel visé dans ce chapitre,  a varié de minimum 5% par rapport à celle du 15 janvier précédent, un nouveau calcul de l'encadrement est établi à partir du 1er octobre.</w:t>
                  </w:r>
                </w:p>
                <w:p w:rsidR="00E07C8A" w:rsidRPr="00046E2E" w:rsidRDefault="00E07C8A">
                  <w:pPr>
                    <w:tabs>
                      <w:tab w:val="left" w:pos="7200"/>
                    </w:tabs>
                    <w:jc w:val="both"/>
                    <w:rPr>
                      <w:rFonts w:cstheme="minorHAnsi"/>
                    </w:rPr>
                  </w:pPr>
                </w:p>
                <w:p w:rsidR="00E07C8A" w:rsidRPr="00046E2E" w:rsidRDefault="00545642">
                  <w:pPr>
                    <w:jc w:val="both"/>
                    <w:rPr>
                      <w:rFonts w:cstheme="minorHAnsi"/>
                    </w:rPr>
                  </w:pPr>
                  <w:r w:rsidRPr="00046E2E">
                    <w:rPr>
                      <w:rFonts w:cstheme="minorHAnsi"/>
                    </w:rPr>
                    <w:t>En cas de programmation le calcul du capital-périodes est modifié (</w:t>
                  </w:r>
                  <w:hyperlink w:anchor="_Chapitre_2_:_1" w:history="1">
                    <w:r w:rsidRPr="00046E2E">
                      <w:rPr>
                        <w:rStyle w:val="Lienhypertexte"/>
                        <w:rFonts w:cstheme="minorHAnsi"/>
                      </w:rPr>
                      <w:t>chapitre 2</w:t>
                    </w:r>
                  </w:hyperlink>
                  <w:r w:rsidRPr="00046E2E">
                    <w:rPr>
                      <w:rFonts w:cstheme="minorHAnsi"/>
                    </w:rPr>
                    <w:t>,</w:t>
                  </w:r>
                  <w:r w:rsidRPr="00046E2E">
                    <w:rPr>
                      <w:rStyle w:val="Lienhypertexte"/>
                      <w:rFonts w:cstheme="minorHAnsi"/>
                    </w:rPr>
                    <w:t xml:space="preserve"> </w:t>
                  </w:r>
                  <w:hyperlink w:anchor="_8._Calcul_des" w:history="1">
                    <w:r w:rsidRPr="00046E2E">
                      <w:rPr>
                        <w:rStyle w:val="Lienhypertexte"/>
                        <w:rFonts w:cstheme="minorHAnsi"/>
                      </w:rPr>
                      <w:t>point 6</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élèves pris en charge par les Services d’aide à l’Intégration ou par les Services d’accompagnement sont comptabilisables pour le calcul de l’encadrement paramédical.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L'article 103 du Décret organisant l’Enseignement spécialisé prévoit la disposition suivante :</w:t>
                  </w:r>
                </w:p>
                <w:p w:rsidR="00E07C8A" w:rsidRPr="00046E2E" w:rsidRDefault="00E07C8A">
                  <w:pPr>
                    <w:jc w:val="both"/>
                    <w:rPr>
                      <w:rFonts w:cstheme="minorHAnsi"/>
                    </w:rPr>
                  </w:pPr>
                </w:p>
                <w:p w:rsidR="00E07C8A" w:rsidRPr="00046E2E" w:rsidRDefault="00545642">
                  <w:pPr>
                    <w:tabs>
                      <w:tab w:val="left" w:pos="-1440"/>
                      <w:tab w:val="left" w:pos="-720"/>
                    </w:tabs>
                    <w:jc w:val="both"/>
                    <w:rPr>
                      <w:rFonts w:cstheme="minorHAnsi"/>
                      <w:i/>
                      <w:u w:val="single"/>
                    </w:rPr>
                  </w:pPr>
                  <w:r w:rsidRPr="00046E2E">
                    <w:rPr>
                      <w:rFonts w:cstheme="minorHAnsi"/>
                      <w:u w:val="single"/>
                    </w:rPr>
                    <w:t xml:space="preserve">«  </w:t>
                  </w:r>
                  <w:r w:rsidRPr="00046E2E">
                    <w:rPr>
                      <w:rFonts w:cstheme="minorHAnsi"/>
                      <w:i/>
                      <w:u w:val="single"/>
                    </w:rPr>
                    <w:t>Ne sont pas pris en considération les élèves qui, soit</w:t>
                  </w:r>
                  <w:r w:rsidRPr="00046E2E">
                    <w:rPr>
                      <w:rFonts w:cstheme="minorHAnsi"/>
                      <w:i/>
                    </w:rPr>
                    <w:t xml:space="preserve"> :</w:t>
                  </w:r>
                </w:p>
                <w:p w:rsidR="00E07C8A" w:rsidRPr="00046E2E" w:rsidRDefault="00545642">
                  <w:pPr>
                    <w:pStyle w:val="NormalWeb"/>
                    <w:numPr>
                      <w:ilvl w:val="0"/>
                      <w:numId w:val="41"/>
                    </w:numPr>
                    <w:ind w:left="360"/>
                    <w:rPr>
                      <w:rFonts w:asciiTheme="minorHAnsi" w:hAnsiTheme="minorHAnsi" w:cstheme="minorHAnsi"/>
                      <w:i/>
                      <w:color w:val="auto"/>
                      <w:szCs w:val="22"/>
                    </w:rPr>
                  </w:pPr>
                  <w:r w:rsidRPr="00046E2E">
                    <w:rPr>
                      <w:rFonts w:asciiTheme="minorHAnsi" w:hAnsiTheme="minorHAnsi" w:cstheme="minorHAnsi"/>
                      <w:i/>
                      <w:szCs w:val="22"/>
                    </w:rPr>
                    <w:t xml:space="preserve">sont inscrits dans un internat, un service résidentiel, ou un centre d’hébergement ; les élèves pour lesquels l’école a introduit une demande motivée à l’Administration peuvent être comptabilisés après décision du Gouvernement. </w:t>
                  </w:r>
                  <w:r w:rsidRPr="00046E2E">
                    <w:rPr>
                      <w:rFonts w:asciiTheme="minorHAnsi" w:hAnsiTheme="minorHAnsi" w:cstheme="minorHAnsi"/>
                      <w:i/>
                      <w:color w:val="auto"/>
                      <w:szCs w:val="22"/>
                    </w:rPr>
                    <w:t xml:space="preserve">Dans des cas exceptionnels où l’école constate que l’assistance paramédicale n’est pas fournie dans le cadre de l’internat, du service résidentiel ou du centre d’hébergement, elle en informe le service de l’enseignement spécialisé ; </w:t>
                  </w:r>
                </w:p>
                <w:p w:rsidR="00E07C8A" w:rsidRPr="00046E2E" w:rsidRDefault="00545642">
                  <w:pPr>
                    <w:numPr>
                      <w:ilvl w:val="0"/>
                      <w:numId w:val="41"/>
                    </w:numPr>
                    <w:tabs>
                      <w:tab w:val="left" w:pos="-1440"/>
                      <w:tab w:val="left" w:pos="-720"/>
                    </w:tabs>
                    <w:suppressAutoHyphens/>
                    <w:ind w:left="360"/>
                    <w:jc w:val="both"/>
                    <w:rPr>
                      <w:rFonts w:cstheme="minorHAnsi"/>
                      <w:i/>
                    </w:rPr>
                  </w:pPr>
                  <w:r w:rsidRPr="00046E2E">
                    <w:rPr>
                      <w:rFonts w:cstheme="minorHAnsi"/>
                      <w:i/>
                    </w:rPr>
                    <w:t>suivent un enseignement spécialisé dispensé à domicile ;</w:t>
                  </w:r>
                </w:p>
                <w:p w:rsidR="00E07C8A" w:rsidRPr="00046E2E" w:rsidRDefault="00545642">
                  <w:pPr>
                    <w:numPr>
                      <w:ilvl w:val="0"/>
                      <w:numId w:val="41"/>
                    </w:numPr>
                    <w:tabs>
                      <w:tab w:val="left" w:pos="-1440"/>
                      <w:tab w:val="left" w:pos="-720"/>
                    </w:tabs>
                    <w:suppressAutoHyphens/>
                    <w:ind w:left="360"/>
                    <w:jc w:val="both"/>
                    <w:rPr>
                      <w:rFonts w:cstheme="minorHAnsi"/>
                      <w:i/>
                    </w:rPr>
                  </w:pPr>
                  <w:r w:rsidRPr="00046E2E">
                    <w:rPr>
                      <w:rFonts w:cstheme="minorHAnsi"/>
                      <w:i/>
                    </w:rPr>
                    <w:t>séjournent dans une institution médicale ou un hôpital et fréquentent l’enseignement de type 5 sauf dérogation accordée par le Gouvernement pour des élèves externes en raison de leur handicap ;</w:t>
                  </w:r>
                </w:p>
                <w:p w:rsidR="00E07C8A" w:rsidRPr="00046E2E" w:rsidRDefault="00545642">
                  <w:pPr>
                    <w:numPr>
                      <w:ilvl w:val="0"/>
                      <w:numId w:val="41"/>
                    </w:numPr>
                    <w:tabs>
                      <w:tab w:val="left" w:pos="-1440"/>
                      <w:tab w:val="left" w:pos="-720"/>
                    </w:tabs>
                    <w:suppressAutoHyphens/>
                    <w:ind w:left="360"/>
                    <w:jc w:val="both"/>
                    <w:rPr>
                      <w:rFonts w:cstheme="minorHAnsi"/>
                    </w:rPr>
                  </w:pPr>
                  <w:r w:rsidRPr="00046E2E">
                    <w:rPr>
                      <w:rFonts w:cstheme="minorHAnsi"/>
                      <w:i/>
                    </w:rPr>
                    <w:t xml:space="preserve">sont soumis, pendant les heures d’ouverture de l’établissement scolaire, à des traitements thérapeutiques ou de revalidation effectués par des personnes dont l’emploi n’est pas organisé ou subventionné par la Communauté française </w:t>
                  </w:r>
                  <w:r w:rsidRPr="00046E2E">
                    <w:rPr>
                      <w:rFonts w:cstheme="minorHAnsi"/>
                    </w:rPr>
                    <w:t>» .</w:t>
                  </w:r>
                </w:p>
                <w:p w:rsidR="00E07C8A" w:rsidRPr="00046E2E" w:rsidRDefault="00E07C8A">
                  <w:pPr>
                    <w:tabs>
                      <w:tab w:val="left" w:pos="-1440"/>
                      <w:tab w:val="left" w:pos="-720"/>
                    </w:tabs>
                    <w:suppressAutoHyphens/>
                    <w:ind w:left="360"/>
                    <w:jc w:val="both"/>
                    <w:rPr>
                      <w:rFonts w:cstheme="minorHAnsi"/>
                    </w:rPr>
                  </w:pPr>
                </w:p>
                <w:p w:rsidR="00E07C8A" w:rsidRPr="00046E2E" w:rsidRDefault="00545642">
                  <w:pPr>
                    <w:jc w:val="both"/>
                    <w:rPr>
                      <w:rFonts w:cstheme="minorHAnsi"/>
                    </w:rPr>
                  </w:pPr>
                  <w:r w:rsidRPr="00046E2E">
                    <w:rPr>
                      <w:rFonts w:cstheme="minorHAnsi"/>
                    </w:rPr>
                    <w:t xml:space="preserve">Par dérogation au point a susmentionné, les élèves internes d'un institut ou d’un home d’accueil organisé par WBE sont également à prendre en considération pour le calcul du capital-périodes de l'école où ils suivent les cours.  En effet, les nombres-guides pris en compte pour le calcul de l'encadrement dans l'internat sont déjà déduits du nombre-guide paramédical correspondant (voir </w:t>
                  </w:r>
                  <w:hyperlink w:anchor="_Chapitre_10_:" w:history="1">
                    <w:r w:rsidRPr="00046E2E">
                      <w:rPr>
                        <w:rStyle w:val="Lienhypertexte"/>
                        <w:rFonts w:cstheme="minorHAnsi"/>
                      </w:rPr>
                      <w:t>chapitre 10</w:t>
                    </w:r>
                  </w:hyperlink>
                  <w:r w:rsidRPr="00046E2E">
                    <w:rPr>
                      <w:rFonts w:cstheme="minorHAnsi"/>
                    </w:rPr>
                    <w:t>)</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Si le cas de l’élève justifie malgré tout une assistance paramédicale de l’établissement scolaire, l’école introduit, pour chaque élève concerné, une demande de dérogation.</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b/>
                    </w:rPr>
                    <w:t>Pour être recevable, le dossier devra comprendre les pièces suivantes</w:t>
                  </w:r>
                  <w:r w:rsidRPr="00046E2E">
                    <w:rPr>
                      <w:rFonts w:cstheme="minorHAnsi"/>
                    </w:rPr>
                    <w:t xml:space="preserve"> :</w:t>
                  </w:r>
                </w:p>
                <w:p w:rsidR="00E07C8A" w:rsidRPr="00046E2E" w:rsidRDefault="00545642">
                  <w:pPr>
                    <w:numPr>
                      <w:ilvl w:val="0"/>
                      <w:numId w:val="29"/>
                    </w:numPr>
                    <w:tabs>
                      <w:tab w:val="left" w:pos="-1440"/>
                      <w:tab w:val="left" w:pos="-720"/>
                    </w:tabs>
                    <w:suppressAutoHyphens/>
                    <w:jc w:val="both"/>
                    <w:rPr>
                      <w:rFonts w:cstheme="minorHAnsi"/>
                    </w:rPr>
                  </w:pPr>
                  <w:r w:rsidRPr="00046E2E">
                    <w:rPr>
                      <w:rFonts w:cstheme="minorHAnsi"/>
                    </w:rPr>
                    <w:t>la déclaration de la direction de l’institution d’accueil comportant les raisons précises pour lesquelles l’aide paramédicale n’est pas fournie. Les choix opérés par l’institution pour favoriser tel ou tel aspect de l’aide paramédicale aux dépens d’un autre aspect ne constituent pas une motivation justifiant dérogation. (Par exemple, favoriser la logopédie au dépend de la kinésithérapie) ;</w:t>
                  </w:r>
                </w:p>
                <w:p w:rsidR="00E07C8A" w:rsidRPr="00046E2E" w:rsidRDefault="00545642">
                  <w:pPr>
                    <w:numPr>
                      <w:ilvl w:val="0"/>
                      <w:numId w:val="29"/>
                    </w:numPr>
                    <w:tabs>
                      <w:tab w:val="left" w:pos="-1440"/>
                      <w:tab w:val="left" w:pos="-720"/>
                    </w:tabs>
                    <w:suppressAutoHyphens/>
                    <w:jc w:val="both"/>
                    <w:rPr>
                      <w:rFonts w:cstheme="minorHAnsi"/>
                    </w:rPr>
                  </w:pPr>
                  <w:r w:rsidRPr="00046E2E">
                    <w:rPr>
                      <w:rFonts w:cstheme="minorHAnsi"/>
                    </w:rPr>
                    <w:t>le type d'aide nécessaire à l'élève dans l'établissement scolaire ;</w:t>
                  </w:r>
                </w:p>
                <w:p w:rsidR="00E07C8A" w:rsidRPr="00046E2E" w:rsidRDefault="00545642">
                  <w:pPr>
                    <w:numPr>
                      <w:ilvl w:val="0"/>
                      <w:numId w:val="29"/>
                    </w:numPr>
                    <w:tabs>
                      <w:tab w:val="left" w:pos="-1440"/>
                      <w:tab w:val="left" w:pos="-720"/>
                    </w:tabs>
                    <w:suppressAutoHyphens/>
                    <w:jc w:val="both"/>
                    <w:rPr>
                      <w:rFonts w:cstheme="minorHAnsi"/>
                    </w:rPr>
                  </w:pPr>
                  <w:r w:rsidRPr="00046E2E">
                    <w:rPr>
                      <w:rFonts w:cstheme="minorHAnsi"/>
                    </w:rPr>
                    <w:t>la justification de cette aide dûment argumentée par des rapports de l'équipe paramédicale, du conseil de classe, etc. ;</w:t>
                  </w:r>
                </w:p>
                <w:p w:rsidR="00E07C8A" w:rsidRPr="00046E2E" w:rsidRDefault="00545642">
                  <w:pPr>
                    <w:numPr>
                      <w:ilvl w:val="0"/>
                      <w:numId w:val="29"/>
                    </w:numPr>
                    <w:tabs>
                      <w:tab w:val="left" w:pos="-1440"/>
                      <w:tab w:val="left" w:pos="-720"/>
                    </w:tabs>
                    <w:suppressAutoHyphens/>
                    <w:jc w:val="both"/>
                    <w:rPr>
                      <w:rFonts w:cstheme="minorHAnsi"/>
                    </w:rPr>
                  </w:pPr>
                  <w:r w:rsidRPr="00046E2E">
                    <w:rPr>
                      <w:rFonts w:cstheme="minorHAnsi"/>
                    </w:rPr>
                    <w:lastRenderedPageBreak/>
                    <w:t>le type d’enseignement.</w:t>
                  </w:r>
                </w:p>
                <w:p w:rsidR="00E07C8A" w:rsidRPr="00046E2E" w:rsidRDefault="00E07C8A">
                  <w:pPr>
                    <w:tabs>
                      <w:tab w:val="left" w:pos="-1440"/>
                      <w:tab w:val="left" w:pos="-720"/>
                    </w:tabs>
                    <w:suppressAutoHyphens/>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tabs>
                      <w:tab w:val="left" w:pos="-1440"/>
                      <w:tab w:val="left" w:pos="-720"/>
                    </w:tabs>
                    <w:jc w:val="both"/>
                    <w:rPr>
                      <w:rFonts w:cstheme="minorHAnsi"/>
                    </w:rPr>
                  </w:pPr>
                  <w:r w:rsidRPr="00046E2E">
                    <w:rPr>
                      <w:rFonts w:cstheme="minorHAnsi"/>
                    </w:rPr>
                    <w:t xml:space="preserve">Les </w:t>
                  </w:r>
                  <w:r w:rsidRPr="00046E2E">
                    <w:rPr>
                      <w:rFonts w:cstheme="minorHAnsi"/>
                      <w:b/>
                      <w:u w:val="single"/>
                    </w:rPr>
                    <w:t>demandes complètes</w:t>
                  </w:r>
                  <w:r w:rsidRPr="00046E2E">
                    <w:rPr>
                      <w:rFonts w:cstheme="minorHAnsi"/>
                    </w:rPr>
                    <w:t xml:space="preserve"> sont à adresser à : </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165" w:history="1">
                    <w:r w:rsidRPr="00046E2E">
                      <w:rPr>
                        <w:rStyle w:val="Lienhypertexte"/>
                        <w:rFonts w:cstheme="minorHAnsi"/>
                        <w:szCs w:val="22"/>
                      </w:rPr>
                      <w:t>veronique.rombaut@cfwb.be</w:t>
                    </w:r>
                  </w:hyperlink>
                </w:p>
                <w:p w:rsidR="00E07C8A" w:rsidRPr="00046E2E" w:rsidRDefault="00E07C8A">
                  <w:pPr>
                    <w:tabs>
                      <w:tab w:val="left" w:pos="-1440"/>
                      <w:tab w:val="left" w:pos="-720"/>
                    </w:tabs>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tabs>
                      <w:tab w:val="left" w:pos="-1440"/>
                      <w:tab w:val="left" w:pos="-720"/>
                    </w:tabs>
                    <w:jc w:val="center"/>
                    <w:rPr>
                      <w:rFonts w:cstheme="minorHAnsi"/>
                      <w:b/>
                      <w:u w:val="single"/>
                    </w:rPr>
                  </w:pPr>
                  <w:r w:rsidRPr="00046E2E">
                    <w:rPr>
                      <w:rFonts w:cstheme="minorHAnsi"/>
                      <w:b/>
                      <w:u w:val="single"/>
                    </w:rPr>
                    <w:t>Attention</w:t>
                  </w:r>
                </w:p>
                <w:p w:rsidR="00E07C8A" w:rsidRPr="00046E2E" w:rsidRDefault="00545642">
                  <w:pPr>
                    <w:pBdr>
                      <w:top w:val="single" w:sz="4" w:space="1" w:color="000000"/>
                      <w:left w:val="single" w:sz="4" w:space="4" w:color="000000"/>
                      <w:bottom w:val="single" w:sz="4" w:space="1" w:color="000000"/>
                      <w:right w:val="single" w:sz="4" w:space="4" w:color="000000"/>
                    </w:pBdr>
                    <w:tabs>
                      <w:tab w:val="left" w:pos="-1440"/>
                      <w:tab w:val="left" w:pos="-720"/>
                    </w:tabs>
                    <w:jc w:val="both"/>
                    <w:rPr>
                      <w:rFonts w:cstheme="minorHAnsi"/>
                      <w:b/>
                      <w:u w:val="single"/>
                    </w:rPr>
                  </w:pPr>
                  <w:r w:rsidRPr="00046E2E">
                    <w:rPr>
                      <w:rFonts w:cstheme="minorHAnsi"/>
                    </w:rPr>
                    <w:t xml:space="preserve">1) Aucune demande </w:t>
                  </w:r>
                  <w:r w:rsidRPr="00046E2E">
                    <w:rPr>
                      <w:rFonts w:cstheme="minorHAnsi"/>
                      <w:b/>
                      <w:u w:val="single"/>
                    </w:rPr>
                    <w:t>incomplète</w:t>
                  </w:r>
                  <w:r w:rsidRPr="00046E2E">
                    <w:rPr>
                      <w:rFonts w:cstheme="minorHAnsi"/>
                    </w:rPr>
                    <w:t xml:space="preserve"> ne sera prise en considération ;</w:t>
                  </w:r>
                </w:p>
                <w:p w:rsidR="00E07C8A" w:rsidRPr="00046E2E" w:rsidRDefault="00545642">
                  <w:pPr>
                    <w:pBdr>
                      <w:top w:val="single" w:sz="4" w:space="1" w:color="000000"/>
                      <w:left w:val="single" w:sz="4" w:space="4" w:color="000000"/>
                      <w:bottom w:val="single" w:sz="4" w:space="1" w:color="000000"/>
                      <w:right w:val="single" w:sz="4" w:space="4" w:color="000000"/>
                    </w:pBdr>
                    <w:tabs>
                      <w:tab w:val="left" w:pos="-1440"/>
                      <w:tab w:val="left" w:pos="-720"/>
                    </w:tabs>
                    <w:jc w:val="both"/>
                    <w:rPr>
                      <w:rFonts w:cstheme="minorHAnsi"/>
                      <w:b/>
                      <w:u w:val="single"/>
                    </w:rPr>
                  </w:pPr>
                  <w:r w:rsidRPr="00046E2E">
                    <w:rPr>
                      <w:rFonts w:cstheme="minorHAnsi"/>
                    </w:rPr>
                    <w:t xml:space="preserve">2) Aucune demande ne sera prise en considération </w:t>
                  </w:r>
                  <w:r w:rsidRPr="00046E2E">
                    <w:rPr>
                      <w:rFonts w:cstheme="minorHAnsi"/>
                      <w:b/>
                    </w:rPr>
                    <w:t>après la date du 1</w:t>
                  </w:r>
                  <w:r w:rsidRPr="00046E2E">
                    <w:rPr>
                      <w:rFonts w:cstheme="minorHAnsi"/>
                      <w:b/>
                      <w:vertAlign w:val="superscript"/>
                    </w:rPr>
                    <w:t>er</w:t>
                  </w:r>
                  <w:r w:rsidRPr="00046E2E">
                    <w:rPr>
                      <w:rFonts w:cstheme="minorHAnsi"/>
                      <w:b/>
                    </w:rPr>
                    <w:t xml:space="preserve"> octobre</w:t>
                  </w:r>
                  <w:r w:rsidRPr="00046E2E">
                    <w:rPr>
                      <w:rFonts w:cstheme="minorHAnsi"/>
                    </w:rPr>
                    <w:t xml:space="preserve"> (cachet de la poste faisant foi ou accusé de réception électronique). </w:t>
                  </w:r>
                </w:p>
                <w:p w:rsidR="00E07C8A" w:rsidRPr="00046E2E" w:rsidRDefault="00545642">
                  <w:pPr>
                    <w:pBdr>
                      <w:top w:val="single" w:sz="4" w:space="1" w:color="000000"/>
                      <w:left w:val="single" w:sz="4" w:space="4" w:color="000000"/>
                      <w:bottom w:val="single" w:sz="4" w:space="1" w:color="000000"/>
                      <w:right w:val="single" w:sz="4" w:space="4" w:color="000000"/>
                    </w:pBdr>
                    <w:tabs>
                      <w:tab w:val="left" w:pos="-1440"/>
                      <w:tab w:val="left" w:pos="-720"/>
                    </w:tabs>
                    <w:jc w:val="both"/>
                    <w:rPr>
                      <w:rFonts w:cstheme="minorHAnsi"/>
                      <w:b/>
                      <w:u w:val="single"/>
                    </w:rPr>
                  </w:pPr>
                  <w:r w:rsidRPr="00046E2E">
                    <w:rPr>
                      <w:rFonts w:cstheme="minorHAnsi"/>
                    </w:rPr>
                    <w:t>3) Vous pouvez introduire vos demandes par mail.</w:t>
                  </w:r>
                </w:p>
                <w:p w:rsidR="00E07C8A" w:rsidRPr="00046E2E" w:rsidRDefault="00E07C8A">
                  <w:pPr>
                    <w:tabs>
                      <w:tab w:val="left" w:pos="-1440"/>
                      <w:tab w:val="left" w:pos="-720"/>
                      <w:tab w:val="left" w:pos="441"/>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 xml:space="preserve">Les administrations communautaires et régionales échangeront les informations nécessaires afin d'assurer l'assistance paramédicale. </w:t>
                  </w:r>
                </w:p>
                <w:p w:rsidR="00E07C8A" w:rsidRPr="00046E2E" w:rsidRDefault="00E07C8A">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cstheme="minorHAnsi"/>
                    </w:rPr>
                  </w:pPr>
                </w:p>
                <w:p w:rsidR="00E07C8A" w:rsidRPr="00046E2E" w:rsidRDefault="00E07C8A">
                  <w:pPr>
                    <w:jc w:val="both"/>
                    <w:rPr>
                      <w:rFonts w:cstheme="minorHAnsi"/>
                    </w:rPr>
                  </w:pPr>
                </w:p>
                <w:p w:rsidR="00E07C8A" w:rsidRPr="00046E2E" w:rsidRDefault="00545642">
                  <w:pPr>
                    <w:numPr>
                      <w:ilvl w:val="0"/>
                      <w:numId w:val="27"/>
                    </w:numPr>
                    <w:suppressAutoHyphens/>
                    <w:ind w:left="0"/>
                    <w:jc w:val="both"/>
                    <w:rPr>
                      <w:rFonts w:cstheme="minorHAnsi"/>
                      <w:u w:val="single"/>
                    </w:rPr>
                  </w:pPr>
                  <w:r w:rsidRPr="00046E2E">
                    <w:rPr>
                      <w:rFonts w:cstheme="minorHAnsi"/>
                      <w:u w:val="single"/>
                    </w:rPr>
                    <w:t>Le nombre-guide :</w:t>
                  </w:r>
                </w:p>
                <w:p w:rsidR="00E07C8A" w:rsidRPr="00046E2E" w:rsidRDefault="00E07C8A">
                  <w:pPr>
                    <w:jc w:val="both"/>
                    <w:rPr>
                      <w:rFonts w:cstheme="minorHAnsi"/>
                      <w:u w:val="single"/>
                    </w:rPr>
                  </w:pPr>
                </w:p>
                <w:p w:rsidR="00E07C8A" w:rsidRPr="00046E2E" w:rsidRDefault="00545642">
                  <w:pPr>
                    <w:tabs>
                      <w:tab w:val="left" w:pos="-1440"/>
                      <w:tab w:val="left" w:pos="-720"/>
                    </w:tabs>
                    <w:jc w:val="both"/>
                    <w:rPr>
                      <w:rFonts w:cstheme="minorHAnsi"/>
                    </w:rPr>
                  </w:pPr>
                  <w:r w:rsidRPr="00046E2E">
                    <w:rPr>
                      <w:rFonts w:cstheme="minorHAnsi"/>
                    </w:rPr>
                    <w:t>Les nombres-guides varient selon les types que fréquentent les élèves.</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u w:val="single"/>
                    </w:rPr>
                  </w:pPr>
                  <w:r w:rsidRPr="00046E2E">
                    <w:rPr>
                      <w:rFonts w:cstheme="minorHAnsi"/>
                      <w:u w:val="single"/>
                    </w:rPr>
                    <w:t>Ils sont fixés comme suit :</w:t>
                  </w:r>
                </w:p>
                <w:p w:rsidR="00E07C8A" w:rsidRPr="00046E2E" w:rsidRDefault="00E07C8A">
                  <w:pPr>
                    <w:tabs>
                      <w:tab w:val="left" w:pos="-1440"/>
                      <w:tab w:val="left" w:pos="-720"/>
                    </w:tabs>
                    <w:jc w:val="both"/>
                    <w:rPr>
                      <w:rFonts w:cstheme="minorHAnsi"/>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34"/>
                    <w:gridCol w:w="2163"/>
                  </w:tblGrid>
                  <w:tr w:rsidR="00E07C8A" w:rsidRPr="00046E2E">
                    <w:trPr>
                      <w:cantSplit/>
                      <w:trHeight w:val="265"/>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TYPE</w:t>
                        </w:r>
                      </w:p>
                    </w:tc>
                    <w:tc>
                      <w:tcPr>
                        <w:tcW w:w="2163" w:type="dxa"/>
                      </w:tcPr>
                      <w:p w:rsidR="00E07C8A" w:rsidRPr="00046E2E" w:rsidRDefault="00545642">
                        <w:pPr>
                          <w:tabs>
                            <w:tab w:val="left" w:pos="1134"/>
                          </w:tabs>
                          <w:snapToGrid w:val="0"/>
                          <w:jc w:val="center"/>
                          <w:rPr>
                            <w:rFonts w:cstheme="minorHAnsi"/>
                          </w:rPr>
                        </w:pPr>
                        <w:r w:rsidRPr="00046E2E">
                          <w:rPr>
                            <w:rFonts w:cstheme="minorHAnsi"/>
                          </w:rPr>
                          <w:t>NOMBRE-GUIDE</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1</w:t>
                        </w:r>
                      </w:p>
                    </w:tc>
                    <w:tc>
                      <w:tcPr>
                        <w:tcW w:w="2163" w:type="dxa"/>
                      </w:tcPr>
                      <w:p w:rsidR="00E07C8A" w:rsidRPr="00046E2E" w:rsidRDefault="00545642">
                        <w:pPr>
                          <w:tabs>
                            <w:tab w:val="left" w:pos="1134"/>
                          </w:tabs>
                          <w:jc w:val="center"/>
                          <w:rPr>
                            <w:rFonts w:cstheme="minorHAnsi"/>
                          </w:rPr>
                        </w:pPr>
                        <w:r w:rsidRPr="00046E2E">
                          <w:rPr>
                            <w:rFonts w:cstheme="minorHAnsi"/>
                          </w:rPr>
                          <w:t>0,5</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2</w:t>
                        </w:r>
                      </w:p>
                    </w:tc>
                    <w:tc>
                      <w:tcPr>
                        <w:tcW w:w="2163" w:type="dxa"/>
                      </w:tcPr>
                      <w:p w:rsidR="00E07C8A" w:rsidRPr="00046E2E" w:rsidRDefault="00545642">
                        <w:pPr>
                          <w:tabs>
                            <w:tab w:val="left" w:pos="1134"/>
                          </w:tabs>
                          <w:jc w:val="center"/>
                          <w:rPr>
                            <w:rFonts w:cstheme="minorHAnsi"/>
                          </w:rPr>
                        </w:pPr>
                        <w:r w:rsidRPr="00046E2E">
                          <w:rPr>
                            <w:rFonts w:cstheme="minorHAnsi"/>
                          </w:rPr>
                          <w:t>1,5</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3</w:t>
                        </w:r>
                      </w:p>
                    </w:tc>
                    <w:tc>
                      <w:tcPr>
                        <w:tcW w:w="2163" w:type="dxa"/>
                      </w:tcPr>
                      <w:p w:rsidR="00E07C8A" w:rsidRPr="00046E2E" w:rsidRDefault="00545642">
                        <w:pPr>
                          <w:tabs>
                            <w:tab w:val="left" w:pos="1134"/>
                          </w:tabs>
                          <w:jc w:val="center"/>
                          <w:rPr>
                            <w:rFonts w:cstheme="minorHAnsi"/>
                          </w:rPr>
                        </w:pPr>
                        <w:r w:rsidRPr="00046E2E">
                          <w:rPr>
                            <w:rFonts w:cstheme="minorHAnsi"/>
                          </w:rPr>
                          <w:t>0,3</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4</w:t>
                        </w:r>
                      </w:p>
                    </w:tc>
                    <w:tc>
                      <w:tcPr>
                        <w:tcW w:w="2163" w:type="dxa"/>
                      </w:tcPr>
                      <w:p w:rsidR="00E07C8A" w:rsidRPr="00046E2E" w:rsidRDefault="00545642">
                        <w:pPr>
                          <w:tabs>
                            <w:tab w:val="left" w:pos="1134"/>
                          </w:tabs>
                          <w:jc w:val="center"/>
                          <w:rPr>
                            <w:rFonts w:cstheme="minorHAnsi"/>
                          </w:rPr>
                        </w:pPr>
                        <w:r w:rsidRPr="00046E2E">
                          <w:rPr>
                            <w:rFonts w:cstheme="minorHAnsi"/>
                          </w:rPr>
                          <w:t>3,5</w:t>
                        </w:r>
                      </w:p>
                    </w:tc>
                  </w:tr>
                  <w:tr w:rsidR="00E07C8A" w:rsidRPr="00046E2E">
                    <w:trPr>
                      <w:cantSplit/>
                      <w:trHeight w:val="402"/>
                      <w:jc w:val="center"/>
                    </w:trPr>
                    <w:tc>
                      <w:tcPr>
                        <w:tcW w:w="1134" w:type="dxa"/>
                        <w:vAlign w:val="center"/>
                      </w:tcPr>
                      <w:p w:rsidR="00E07C8A" w:rsidRPr="00046E2E" w:rsidRDefault="00545642">
                        <w:pPr>
                          <w:snapToGrid w:val="0"/>
                          <w:jc w:val="center"/>
                          <w:rPr>
                            <w:rFonts w:cstheme="minorHAnsi"/>
                          </w:rPr>
                        </w:pPr>
                        <w:r w:rsidRPr="00046E2E">
                          <w:rPr>
                            <w:rFonts w:cstheme="minorHAnsi"/>
                          </w:rPr>
                          <w:t>5</w:t>
                        </w:r>
                      </w:p>
                    </w:tc>
                    <w:tc>
                      <w:tcPr>
                        <w:tcW w:w="2163" w:type="dxa"/>
                        <w:vAlign w:val="center"/>
                      </w:tcPr>
                      <w:p w:rsidR="00E07C8A" w:rsidRPr="00046E2E" w:rsidRDefault="00545642">
                        <w:pPr>
                          <w:tabs>
                            <w:tab w:val="left" w:pos="1134"/>
                          </w:tabs>
                          <w:snapToGrid w:val="0"/>
                          <w:jc w:val="center"/>
                          <w:rPr>
                            <w:rFonts w:cstheme="minorHAnsi"/>
                          </w:rPr>
                        </w:pPr>
                        <w:r w:rsidRPr="00046E2E">
                          <w:rPr>
                            <w:rFonts w:cstheme="minorHAnsi"/>
                          </w:rPr>
                          <w:t>1</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6</w:t>
                        </w:r>
                      </w:p>
                    </w:tc>
                    <w:tc>
                      <w:tcPr>
                        <w:tcW w:w="2163" w:type="dxa"/>
                      </w:tcPr>
                      <w:p w:rsidR="00E07C8A" w:rsidRPr="00046E2E" w:rsidRDefault="00545642">
                        <w:pPr>
                          <w:tabs>
                            <w:tab w:val="left" w:pos="1134"/>
                          </w:tabs>
                          <w:jc w:val="center"/>
                          <w:rPr>
                            <w:rFonts w:cstheme="minorHAnsi"/>
                          </w:rPr>
                        </w:pPr>
                        <w:r w:rsidRPr="00046E2E">
                          <w:rPr>
                            <w:rFonts w:cstheme="minorHAnsi"/>
                          </w:rPr>
                          <w:t>1,5</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7</w:t>
                        </w:r>
                      </w:p>
                    </w:tc>
                    <w:tc>
                      <w:tcPr>
                        <w:tcW w:w="2163" w:type="dxa"/>
                      </w:tcPr>
                      <w:p w:rsidR="00E07C8A" w:rsidRPr="00046E2E" w:rsidRDefault="00545642">
                        <w:pPr>
                          <w:tabs>
                            <w:tab w:val="left" w:pos="1134"/>
                          </w:tabs>
                          <w:jc w:val="center"/>
                          <w:rPr>
                            <w:rFonts w:cstheme="minorHAnsi"/>
                          </w:rPr>
                        </w:pPr>
                        <w:r w:rsidRPr="00046E2E">
                          <w:rPr>
                            <w:rFonts w:cstheme="minorHAnsi"/>
                          </w:rPr>
                          <w:t>1,6</w:t>
                        </w:r>
                      </w:p>
                    </w:tc>
                  </w:tr>
                  <w:tr w:rsidR="00E07C8A" w:rsidRPr="00046E2E">
                    <w:trPr>
                      <w:cantSplit/>
                      <w:trHeight w:val="402"/>
                      <w:jc w:val="center"/>
                    </w:trPr>
                    <w:tc>
                      <w:tcPr>
                        <w:tcW w:w="1134" w:type="dxa"/>
                      </w:tcPr>
                      <w:p w:rsidR="00E07C8A" w:rsidRPr="00046E2E" w:rsidRDefault="00545642">
                        <w:pPr>
                          <w:tabs>
                            <w:tab w:val="left" w:pos="1134"/>
                          </w:tabs>
                          <w:snapToGrid w:val="0"/>
                          <w:jc w:val="center"/>
                          <w:rPr>
                            <w:rFonts w:cstheme="minorHAnsi"/>
                          </w:rPr>
                        </w:pPr>
                        <w:r w:rsidRPr="00046E2E">
                          <w:rPr>
                            <w:rFonts w:cstheme="minorHAnsi"/>
                          </w:rPr>
                          <w:t>8</w:t>
                        </w:r>
                      </w:p>
                    </w:tc>
                    <w:tc>
                      <w:tcPr>
                        <w:tcW w:w="2163" w:type="dxa"/>
                      </w:tcPr>
                      <w:p w:rsidR="00E07C8A" w:rsidRPr="00046E2E" w:rsidRDefault="00545642">
                        <w:pPr>
                          <w:tabs>
                            <w:tab w:val="left" w:pos="1134"/>
                          </w:tabs>
                          <w:snapToGrid w:val="0"/>
                          <w:jc w:val="center"/>
                          <w:rPr>
                            <w:rFonts w:cstheme="minorHAnsi"/>
                          </w:rPr>
                        </w:pPr>
                        <w:r w:rsidRPr="00046E2E">
                          <w:rPr>
                            <w:rFonts w:cstheme="minorHAnsi"/>
                          </w:rPr>
                          <w:t>0,5</w:t>
                        </w:r>
                      </w:p>
                    </w:tc>
                  </w:tr>
                </w:tbl>
                <w:p w:rsidR="00E07C8A" w:rsidRPr="00046E2E" w:rsidRDefault="00E07C8A">
                  <w:pPr>
                    <w:rPr>
                      <w:rFonts w:cstheme="minorHAnsi"/>
                      <w:b/>
                      <w:u w:val="single"/>
                    </w:rPr>
                  </w:pPr>
                  <w:bookmarkStart w:id="1946" w:name="_2.3._Calcul_du"/>
                  <w:bookmarkStart w:id="1947" w:name="_Toc291075337"/>
                  <w:bookmarkStart w:id="1948" w:name="_Toc291075761"/>
                  <w:bookmarkStart w:id="1949" w:name="_Toc291076185"/>
                  <w:bookmarkStart w:id="1950" w:name="_Toc291076609"/>
                  <w:bookmarkStart w:id="1951" w:name="_Toc291077033"/>
                  <w:bookmarkStart w:id="1952" w:name="_Toc293651876"/>
                  <w:bookmarkStart w:id="1953" w:name="_Toc293653459"/>
                  <w:bookmarkStart w:id="1954" w:name="_Toc293654070"/>
                  <w:bookmarkStart w:id="1955" w:name="_Toc294004648"/>
                  <w:bookmarkStart w:id="1956" w:name="_Toc294185144"/>
                  <w:bookmarkStart w:id="1957" w:name="_Toc324165960"/>
                  <w:bookmarkStart w:id="1958" w:name="_Toc324766997"/>
                  <w:bookmarkStart w:id="1959" w:name="_Toc324767855"/>
                  <w:bookmarkStart w:id="1960" w:name="_Toc453314351"/>
                  <w:bookmarkStart w:id="1961" w:name="_Toc454980386"/>
                  <w:bookmarkEnd w:id="1946"/>
                </w:p>
                <w:p w:rsidR="00E07C8A" w:rsidRPr="00046E2E" w:rsidRDefault="00545642">
                  <w:pPr>
                    <w:pStyle w:val="Titre4"/>
                  </w:pPr>
                  <w:r w:rsidRPr="00046E2E">
                    <w:t>2.3. Calcul du capital-périodes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rsidR="00E07C8A" w:rsidRPr="00046E2E" w:rsidRDefault="00E07C8A">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cstheme="minorHAnsi"/>
                    </w:rPr>
                  </w:pPr>
                </w:p>
                <w:p w:rsidR="00E07C8A" w:rsidRPr="00046E2E" w:rsidRDefault="00545642">
                  <w:pPr>
                    <w:jc w:val="both"/>
                    <w:rPr>
                      <w:rFonts w:cstheme="minorHAnsi"/>
                    </w:rPr>
                  </w:pPr>
                  <w:r w:rsidRPr="00046E2E">
                    <w:rPr>
                      <w:rFonts w:cstheme="minorHAnsi"/>
                    </w:rPr>
                    <w:t>Le capital-périodes se calcule par type selon la formule :</w:t>
                  </w:r>
                </w:p>
                <w:p w:rsidR="00E07C8A" w:rsidRPr="00046E2E" w:rsidRDefault="00E07C8A">
                  <w:pPr>
                    <w:jc w:val="both"/>
                    <w:rPr>
                      <w:rFonts w:cstheme="minorHAnsi"/>
                    </w:rPr>
                  </w:pPr>
                </w:p>
                <w:p w:rsidR="00E07C8A" w:rsidRPr="00046E2E" w:rsidRDefault="00545642">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rPr>
                      <w:rFonts w:cstheme="minorHAnsi"/>
                      <w:b/>
                    </w:rPr>
                  </w:pPr>
                  <w:r w:rsidRPr="00046E2E">
                    <w:rPr>
                      <w:rFonts w:cstheme="minorHAnsi"/>
                      <w:b/>
                    </w:rPr>
                    <w:t>Nombre d'élèves x Nombre-guide</w:t>
                  </w:r>
                </w:p>
                <w:p w:rsidR="00E07C8A" w:rsidRPr="00046E2E" w:rsidRDefault="00E07C8A">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cstheme="minorHAnsi"/>
                    </w:rPr>
                  </w:pPr>
                </w:p>
                <w:p w:rsidR="00E07C8A" w:rsidRPr="00046E2E" w:rsidRDefault="00545642">
                  <w:pPr>
                    <w:jc w:val="both"/>
                    <w:rPr>
                      <w:rFonts w:cstheme="minorHAnsi"/>
                    </w:rPr>
                  </w:pPr>
                  <w:r w:rsidRPr="00046E2E">
                    <w:rPr>
                      <w:rFonts w:cstheme="minorHAnsi"/>
                    </w:rPr>
                    <w:t>Le capital-périodes attribué à l'école est égal à la somme des produits obtenus selon la règle mentionnée ci-avant.</w:t>
                  </w:r>
                </w:p>
                <w:p w:rsidR="00E07C8A" w:rsidRPr="00046E2E" w:rsidRDefault="00545642">
                  <w:pPr>
                    <w:tabs>
                      <w:tab w:val="left" w:pos="-1440"/>
                      <w:tab w:val="left" w:pos="-720"/>
                    </w:tabs>
                    <w:jc w:val="both"/>
                    <w:rPr>
                      <w:rFonts w:cstheme="minorHAnsi"/>
                    </w:rPr>
                  </w:pPr>
                  <w:r w:rsidRPr="00046E2E">
                    <w:rPr>
                      <w:rFonts w:cstheme="minorHAnsi"/>
                    </w:rPr>
                    <w:t>Seule la somme de ces résultats est arrondie à l'unité supérieure.</w:t>
                  </w:r>
                </w:p>
                <w:p w:rsidR="00E07C8A" w:rsidRPr="00046E2E" w:rsidRDefault="00E07C8A">
                  <w:pPr>
                    <w:tabs>
                      <w:tab w:val="left" w:pos="-1440"/>
                      <w:tab w:val="left" w:pos="-720"/>
                    </w:tabs>
                    <w:jc w:val="both"/>
                    <w:rPr>
                      <w:rFonts w:cstheme="minorHAnsi"/>
                    </w:rPr>
                  </w:pPr>
                </w:p>
                <w:p w:rsidR="00E07C8A" w:rsidRPr="00046E2E" w:rsidRDefault="00545642">
                  <w:pPr>
                    <w:widowControl w:val="0"/>
                    <w:autoSpaceDE w:val="0"/>
                    <w:autoSpaceDN w:val="0"/>
                    <w:adjustRightInd w:val="0"/>
                    <w:spacing w:before="9" w:line="240" w:lineRule="exact"/>
                    <w:jc w:val="both"/>
                    <w:rPr>
                      <w:rStyle w:val="Lienhypertexte"/>
                      <w:rFonts w:cstheme="minorHAnsi"/>
                    </w:rPr>
                  </w:pPr>
                  <w:r w:rsidRPr="00046E2E">
                    <w:rPr>
                      <w:rFonts w:cstheme="minorHAnsi"/>
                      <w:color w:val="000000"/>
                    </w:rPr>
                    <w:t xml:space="preserve">Pour le calcul du capital périodes relatif à l’enseignement spécialisé de type 5 il y a lieu de se référer au </w:t>
                  </w:r>
                  <w:hyperlink w:anchor="_Chapitre_12_:_1" w:history="1">
                    <w:r w:rsidRPr="00046E2E">
                      <w:rPr>
                        <w:rStyle w:val="Lienhypertexte"/>
                        <w:rFonts w:cstheme="minorHAnsi"/>
                      </w:rPr>
                      <w:t>chapitre 12 point 4</w:t>
                    </w:r>
                  </w:hyperlink>
                  <w:r w:rsidRPr="00046E2E">
                    <w:rPr>
                      <w:rStyle w:val="Lienhypertexte"/>
                      <w:rFonts w:cstheme="minorHAnsi"/>
                    </w:rPr>
                    <w:t>.</w:t>
                  </w:r>
                </w:p>
                <w:p w:rsidR="00E07C8A" w:rsidRPr="00046E2E" w:rsidRDefault="00E07C8A">
                  <w:pPr>
                    <w:widowControl w:val="0"/>
                    <w:autoSpaceDE w:val="0"/>
                    <w:autoSpaceDN w:val="0"/>
                    <w:adjustRightInd w:val="0"/>
                    <w:spacing w:before="9" w:line="240" w:lineRule="exact"/>
                    <w:jc w:val="both"/>
                    <w:rPr>
                      <w:rStyle w:val="Lienhypertexte"/>
                      <w:rFonts w:cstheme="minorHAnsi"/>
                    </w:rPr>
                  </w:pPr>
                </w:p>
                <w:p w:rsidR="00E07C8A" w:rsidRPr="00046E2E" w:rsidRDefault="00545642">
                  <w:pPr>
                    <w:widowControl w:val="0"/>
                    <w:autoSpaceDE w:val="0"/>
                    <w:autoSpaceDN w:val="0"/>
                    <w:adjustRightInd w:val="0"/>
                    <w:spacing w:before="9" w:line="240" w:lineRule="exact"/>
                    <w:jc w:val="both"/>
                    <w:rPr>
                      <w:rFonts w:cstheme="minorHAnsi"/>
                      <w:b/>
                      <w:color w:val="000000"/>
                      <w:u w:val="single"/>
                    </w:rPr>
                  </w:pPr>
                  <w:r w:rsidRPr="00046E2E">
                    <w:rPr>
                      <w:rFonts w:cstheme="minorHAnsi"/>
                      <w:noProof/>
                      <w:lang w:eastAsia="fr-BE"/>
                    </w:rPr>
                    <mc:AlternateContent>
                      <mc:Choice Requires="wps">
                        <w:drawing>
                          <wp:anchor distT="0" distB="0" distL="114300" distR="114300" simplePos="0" relativeHeight="251764224" behindDoc="0" locked="0" layoutInCell="1" allowOverlap="1">
                            <wp:simplePos x="0" y="0"/>
                            <wp:positionH relativeFrom="column">
                              <wp:posOffset>6289963</wp:posOffset>
                            </wp:positionH>
                            <wp:positionV relativeFrom="paragraph">
                              <wp:posOffset>12989</wp:posOffset>
                            </wp:positionV>
                            <wp:extent cx="0" cy="242455"/>
                            <wp:effectExtent l="0" t="0" r="19050" b="24765"/>
                            <wp:wrapNone/>
                            <wp:docPr id="5572" name="Connecteur droit 5572"/>
                            <wp:cNvGraphicFramePr/>
                            <a:graphic xmlns:a="http://schemas.openxmlformats.org/drawingml/2006/main">
                              <a:graphicData uri="http://schemas.microsoft.com/office/word/2010/wordprocessingShape">
                                <wps:wsp>
                                  <wps:cNvCnPr/>
                                  <wps:spPr>
                                    <a:xfrm>
                                      <a:off x="0" y="0"/>
                                      <a:ext cx="0" cy="2424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FDCF4F1" id="Connecteur droit 5572" o:spid="_x0000_s1026" style="position:absolute;z-index:251764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25pt,1pt" to="495.2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" strokecolor="black [3213]"/>
                        </w:pict>
                      </mc:Fallback>
                    </mc:AlternateContent>
                  </w:r>
                  <w:r w:rsidRPr="00046E2E">
                    <w:rPr>
                      <w:rFonts w:cstheme="minorHAnsi"/>
                      <w:b/>
                      <w:color w:val="000000"/>
                      <w:u w:val="single"/>
                    </w:rPr>
                    <w:t>A chaque date de comptage, le capital périodes doit être calculé séparément de celui afférent au personnel enseignant.</w:t>
                  </w:r>
                </w:p>
                <w:p w:rsidR="00E07C8A" w:rsidRPr="00046E2E" w:rsidRDefault="00E07C8A">
                  <w:pPr>
                    <w:tabs>
                      <w:tab w:val="left" w:pos="-1440"/>
                      <w:tab w:val="left" w:pos="-720"/>
                      <w:tab w:val="left" w:pos="1"/>
                      <w:tab w:val="left" w:pos="441"/>
                      <w:tab w:val="left" w:pos="806"/>
                      <w:tab w:val="left" w:pos="1056"/>
                      <w:tab w:val="left" w:pos="1134"/>
                      <w:tab w:val="left" w:pos="1414"/>
                      <w:tab w:val="left" w:pos="1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both"/>
                    <w:rPr>
                      <w:rFonts w:cstheme="minorHAnsi"/>
                    </w:rPr>
                  </w:pPr>
                </w:p>
                <w:p w:rsidR="00E07C8A" w:rsidRPr="00046E2E" w:rsidRDefault="00545642">
                  <w:pPr>
                    <w:pStyle w:val="Titre4"/>
                  </w:pPr>
                  <w:bookmarkStart w:id="1962" w:name="_2.4._Capital-périodes_utilisable"/>
                  <w:bookmarkStart w:id="1963" w:name="_Toc291075338"/>
                  <w:bookmarkStart w:id="1964" w:name="_Toc291075762"/>
                  <w:bookmarkStart w:id="1965" w:name="_Toc291076186"/>
                  <w:bookmarkStart w:id="1966" w:name="_Toc291076610"/>
                  <w:bookmarkStart w:id="1967" w:name="_Toc291077034"/>
                  <w:bookmarkStart w:id="1968" w:name="_Toc293651877"/>
                  <w:bookmarkStart w:id="1969" w:name="_Toc293653460"/>
                  <w:bookmarkStart w:id="1970" w:name="_Toc293654071"/>
                  <w:bookmarkStart w:id="1971" w:name="_Toc294004649"/>
                  <w:bookmarkStart w:id="1972" w:name="_Toc294185145"/>
                  <w:bookmarkStart w:id="1973" w:name="_Toc324165961"/>
                  <w:bookmarkStart w:id="1974" w:name="_Toc324766998"/>
                  <w:bookmarkStart w:id="1975" w:name="_Toc324767856"/>
                  <w:bookmarkStart w:id="1976" w:name="_Toc453314352"/>
                  <w:bookmarkStart w:id="1977" w:name="_Toc454980387"/>
                  <w:bookmarkEnd w:id="1962"/>
                  <w:r w:rsidRPr="00046E2E">
                    <w:t>2.4. Capital-périodes utilisable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rsidR="00E07C8A" w:rsidRPr="00046E2E" w:rsidRDefault="00E07C8A">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p>
                <w:p w:rsidR="00E07C8A" w:rsidRPr="00046E2E" w:rsidRDefault="00545642">
                  <w:pPr>
                    <w:jc w:val="both"/>
                    <w:rPr>
                      <w:rFonts w:cstheme="minorHAnsi"/>
                    </w:rPr>
                  </w:pPr>
                  <w:r w:rsidRPr="00046E2E">
                    <w:rPr>
                      <w:rFonts w:cstheme="minorHAnsi"/>
                    </w:rPr>
                    <w:t>Le pourcentage du capital-périodes qui peut être utilisé est fixé à 97 % pour la présente année scolaire ; le résultat est arrondi à l'unité supérieure.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vertu de l’article 213, alinéa 3 du décret du 3 mars 2004,  le pourcentage du capital-périodes utilisable est de 100% en ce qui concerne les catégories du personnel paramédical, social et psychologique encadrant les élèves qui relèvent des pédagogies adaptées.</w:t>
                  </w:r>
                </w:p>
                <w:p w:rsidR="00E07C8A" w:rsidRPr="00046E2E" w:rsidRDefault="00545642">
                  <w:pPr>
                    <w:jc w:val="both"/>
                    <w:rPr>
                      <w:rFonts w:cstheme="minorHAnsi"/>
                    </w:rPr>
                  </w:pPr>
                  <w:r w:rsidRPr="00046E2E">
                    <w:rPr>
                      <w:rFonts w:cstheme="minorHAnsi"/>
                    </w:rPr>
                    <w:t xml:space="preserve">Toutefois, les pédagogies adaptées ne peuvent bénéficier du capital-périodes à 100% que si les écoles concernées respectent un cahier des charges reprenant les dispositions nécessaires à l'organisation de ces dites pédagogies. </w:t>
                  </w:r>
                </w:p>
                <w:p w:rsidR="00E07C8A" w:rsidRPr="00046E2E" w:rsidRDefault="00E07C8A">
                  <w:pPr>
                    <w:jc w:val="both"/>
                    <w:rPr>
                      <w:rFonts w:cstheme="minorHAnsi"/>
                      <w:u w:val="single"/>
                    </w:rPr>
                  </w:pPr>
                </w:p>
                <w:p w:rsidR="00E07C8A" w:rsidRPr="00046E2E" w:rsidRDefault="00545642">
                  <w:pPr>
                    <w:pStyle w:val="Titre4"/>
                  </w:pPr>
                  <w:bookmarkStart w:id="1978" w:name="_2.5._Augmentation_du"/>
                  <w:bookmarkStart w:id="1979" w:name="_Toc291075339"/>
                  <w:bookmarkStart w:id="1980" w:name="_Toc291075763"/>
                  <w:bookmarkStart w:id="1981" w:name="_Toc291076187"/>
                  <w:bookmarkStart w:id="1982" w:name="_Toc291076611"/>
                  <w:bookmarkStart w:id="1983" w:name="_Toc291077035"/>
                  <w:bookmarkStart w:id="1984" w:name="_Toc293651878"/>
                  <w:bookmarkStart w:id="1985" w:name="_Toc293653461"/>
                  <w:bookmarkStart w:id="1986" w:name="_Toc293654072"/>
                  <w:bookmarkStart w:id="1987" w:name="_Toc294004650"/>
                  <w:bookmarkStart w:id="1988" w:name="_Toc294185146"/>
                  <w:bookmarkStart w:id="1989" w:name="_Toc324165962"/>
                  <w:bookmarkStart w:id="1990" w:name="_Toc324766999"/>
                  <w:bookmarkStart w:id="1991" w:name="_Toc324767857"/>
                  <w:bookmarkStart w:id="1992" w:name="_Toc453314353"/>
                  <w:bookmarkStart w:id="1993" w:name="_Toc454980388"/>
                  <w:bookmarkEnd w:id="1978"/>
                  <w:r w:rsidRPr="00046E2E">
                    <w:t>2.5. Augmentation du capital-périodes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E07C8A" w:rsidRPr="00046E2E" w:rsidRDefault="00E07C8A">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p>
                <w:p w:rsidR="00E07C8A" w:rsidRPr="00046E2E" w:rsidRDefault="00545642">
                  <w:pPr>
                    <w:jc w:val="both"/>
                    <w:rPr>
                      <w:rFonts w:cstheme="minorHAnsi"/>
                    </w:rPr>
                  </w:pPr>
                  <w:r w:rsidRPr="00046E2E">
                    <w:rPr>
                      <w:rFonts w:cstheme="minorHAnsi"/>
                    </w:rPr>
                    <w:t>Un nouveau calcul de l’encadrement est réalisé le 1er octobre si la population au 30 septembre a varié d’au moins 5 % par rapport à celle du 15 janvier précédent.</w:t>
                  </w:r>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Après le 30 septembre, le capital-périodes est recalculé chaque fois que la population scolaire augmente d'au moins 10 % par rapport à celle qui a servi la dernière fois de base pour la détermination de ce capital-périodes.</w:t>
                  </w:r>
                </w:p>
                <w:p w:rsidR="00E07C8A" w:rsidRPr="00046E2E" w:rsidRDefault="00545642">
                  <w:pPr>
                    <w:jc w:val="both"/>
                    <w:rPr>
                      <w:rFonts w:cstheme="minorHAnsi"/>
                    </w:rPr>
                  </w:pPr>
                  <w:r w:rsidRPr="00046E2E">
                    <w:rPr>
                      <w:rFonts w:cstheme="minorHAnsi"/>
                    </w:rPr>
                    <w:t>Cet accroissement n'est pris en compte que si l'augmentation du nombre d'élèves correspond, pendant 10 jours de classe consécutifs, à au moins 10 %.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suspension des cours dans le cadre des journées de formation en cours de carrière obligatoire ne peut avoir d’implication sur l’augmentation de la population scolaire globale en cours d’année scolaire d’au moins 10%. Ces journées sont assimilées à des jours de présence des élèves.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 demande de révision du calcul du capital-périodes doit être sollicitée directement auprès du Vérificateur (éventuellement par téléphone).</w:t>
                  </w:r>
                </w:p>
                <w:p w:rsidR="00E07C8A" w:rsidRPr="00046E2E" w:rsidRDefault="00E07C8A">
                  <w:pPr>
                    <w:jc w:val="both"/>
                    <w:rPr>
                      <w:rFonts w:cstheme="minorHAnsi"/>
                      <w:u w:val="single"/>
                    </w:rPr>
                  </w:pPr>
                </w:p>
                <w:p w:rsidR="00E07C8A" w:rsidRPr="00046E2E" w:rsidRDefault="0054564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r w:rsidRPr="00046E2E">
                    <w:rPr>
                      <w:rFonts w:cstheme="minorHAnsi"/>
                    </w:rPr>
                    <w:t>Aucun engagement de personnel ne peut avoir lieu avant d'obtenir l'accord du Vérificateur sur cette augmentation.</w:t>
                  </w:r>
                </w:p>
                <w:p w:rsidR="00E07C8A" w:rsidRPr="00046E2E" w:rsidRDefault="00E07C8A">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p>
                <w:p w:rsidR="00E07C8A" w:rsidRPr="00046E2E" w:rsidRDefault="00545642">
                  <w:pPr>
                    <w:widowControl w:val="0"/>
                    <w:autoSpaceDE w:val="0"/>
                    <w:autoSpaceDN w:val="0"/>
                    <w:adjustRightInd w:val="0"/>
                    <w:spacing w:line="250" w:lineRule="exact"/>
                    <w:ind w:right="51"/>
                    <w:jc w:val="both"/>
                    <w:rPr>
                      <w:rFonts w:cstheme="minorHAnsi"/>
                      <w:color w:val="000000"/>
                      <w:spacing w:val="1"/>
                    </w:rPr>
                  </w:pPr>
                  <w:r w:rsidRPr="00046E2E">
                    <w:rPr>
                      <w:rFonts w:cstheme="minorHAnsi"/>
                      <w:color w:val="000000"/>
                    </w:rPr>
                    <w:t>P</w:t>
                  </w:r>
                  <w:r w:rsidRPr="00046E2E">
                    <w:rPr>
                      <w:rFonts w:cstheme="minorHAnsi"/>
                      <w:color w:val="000000"/>
                      <w:spacing w:val="1"/>
                    </w:rPr>
                    <w:t>o</w:t>
                  </w:r>
                  <w:r w:rsidRPr="00046E2E">
                    <w:rPr>
                      <w:rFonts w:cstheme="minorHAnsi"/>
                      <w:color w:val="000000"/>
                    </w:rPr>
                    <w:t>ur</w:t>
                  </w:r>
                  <w:r w:rsidRPr="00046E2E">
                    <w:rPr>
                      <w:rFonts w:cstheme="minorHAnsi"/>
                      <w:color w:val="000000"/>
                      <w:spacing w:val="2"/>
                    </w:rPr>
                    <w:t xml:space="preserve"> </w:t>
                  </w:r>
                  <w:r w:rsidRPr="00046E2E">
                    <w:rPr>
                      <w:rFonts w:cstheme="minorHAnsi"/>
                      <w:color w:val="000000"/>
                      <w:spacing w:val="-1"/>
                    </w:rPr>
                    <w:t>l</w:t>
                  </w:r>
                  <w:r w:rsidRPr="00046E2E">
                    <w:rPr>
                      <w:rFonts w:cstheme="minorHAnsi"/>
                      <w:color w:val="000000"/>
                    </w:rPr>
                    <w:t>e</w:t>
                  </w:r>
                  <w:r w:rsidRPr="00046E2E">
                    <w:rPr>
                      <w:rFonts w:cstheme="minorHAnsi"/>
                      <w:color w:val="000000"/>
                      <w:spacing w:val="2"/>
                    </w:rPr>
                    <w:t xml:space="preserve"> </w:t>
                  </w:r>
                  <w:r w:rsidRPr="00046E2E">
                    <w:rPr>
                      <w:rFonts w:cstheme="minorHAnsi"/>
                      <w:color w:val="000000"/>
                      <w:spacing w:val="1"/>
                    </w:rPr>
                    <w:t>t</w:t>
                  </w:r>
                  <w:r w:rsidRPr="00046E2E">
                    <w:rPr>
                      <w:rFonts w:cstheme="minorHAnsi"/>
                      <w:color w:val="000000"/>
                      <w:spacing w:val="-1"/>
                    </w:rPr>
                    <w:t>y</w:t>
                  </w:r>
                  <w:r w:rsidRPr="00046E2E">
                    <w:rPr>
                      <w:rFonts w:cstheme="minorHAnsi"/>
                      <w:color w:val="000000"/>
                      <w:spacing w:val="1"/>
                    </w:rPr>
                    <w:t>p</w:t>
                  </w:r>
                  <w:r w:rsidRPr="00046E2E">
                    <w:rPr>
                      <w:rFonts w:cstheme="minorHAnsi"/>
                      <w:color w:val="000000"/>
                    </w:rPr>
                    <w:t>e d</w:t>
                  </w:r>
                  <w:r w:rsidRPr="00046E2E">
                    <w:rPr>
                      <w:rFonts w:cstheme="minorHAnsi"/>
                      <w:color w:val="000000"/>
                      <w:spacing w:val="1"/>
                    </w:rPr>
                    <w:t>'</w:t>
                  </w:r>
                  <w:r w:rsidRPr="00046E2E">
                    <w:rPr>
                      <w:rFonts w:cstheme="minorHAnsi"/>
                      <w:color w:val="000000"/>
                      <w:spacing w:val="-1"/>
                    </w:rPr>
                    <w:t>en</w:t>
                  </w:r>
                  <w:r w:rsidRPr="00046E2E">
                    <w:rPr>
                      <w:rFonts w:cstheme="minorHAnsi"/>
                      <w:color w:val="000000"/>
                      <w:spacing w:val="1"/>
                    </w:rPr>
                    <w:t>s</w:t>
                  </w:r>
                  <w:r w:rsidRPr="00046E2E">
                    <w:rPr>
                      <w:rFonts w:cstheme="minorHAnsi"/>
                      <w:color w:val="000000"/>
                      <w:spacing w:val="-1"/>
                    </w:rPr>
                    <w:t>e</w:t>
                  </w:r>
                  <w:r w:rsidRPr="00046E2E">
                    <w:rPr>
                      <w:rFonts w:cstheme="minorHAnsi"/>
                      <w:color w:val="000000"/>
                    </w:rPr>
                    <w:t>ig</w:t>
                  </w:r>
                  <w:r w:rsidRPr="00046E2E">
                    <w:rPr>
                      <w:rFonts w:cstheme="minorHAnsi"/>
                      <w:color w:val="000000"/>
                      <w:spacing w:val="-1"/>
                    </w:rPr>
                    <w:t>n</w:t>
                  </w:r>
                  <w:r w:rsidRPr="00046E2E">
                    <w:rPr>
                      <w:rFonts w:cstheme="minorHAnsi"/>
                      <w:color w:val="000000"/>
                      <w:spacing w:val="-3"/>
                    </w:rPr>
                    <w:t>e</w:t>
                  </w:r>
                  <w:r w:rsidRPr="00046E2E">
                    <w:rPr>
                      <w:rFonts w:cstheme="minorHAnsi"/>
                      <w:color w:val="000000"/>
                    </w:rPr>
                    <w:t>m</w:t>
                  </w:r>
                  <w:r w:rsidRPr="00046E2E">
                    <w:rPr>
                      <w:rFonts w:cstheme="minorHAnsi"/>
                      <w:color w:val="000000"/>
                      <w:spacing w:val="-1"/>
                    </w:rPr>
                    <w:t>en</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5</w:t>
                  </w:r>
                  <w:r w:rsidRPr="00046E2E">
                    <w:rPr>
                      <w:rFonts w:cstheme="minorHAnsi"/>
                      <w:color w:val="000000"/>
                    </w:rPr>
                    <w:t>,</w:t>
                  </w:r>
                  <w:r w:rsidRPr="00046E2E">
                    <w:rPr>
                      <w:rFonts w:cstheme="minorHAnsi"/>
                      <w:color w:val="000000"/>
                      <w:spacing w:val="1"/>
                    </w:rPr>
                    <w:t xml:space="preserve"> c</w:t>
                  </w:r>
                  <w:r w:rsidRPr="00046E2E">
                    <w:rPr>
                      <w:rFonts w:cstheme="minorHAnsi"/>
                      <w:color w:val="000000"/>
                      <w:spacing w:val="-1"/>
                    </w:rPr>
                    <w:t>e</w:t>
                  </w:r>
                  <w:r w:rsidRPr="00046E2E">
                    <w:rPr>
                      <w:rFonts w:cstheme="minorHAnsi"/>
                      <w:color w:val="000000"/>
                    </w:rPr>
                    <w:t>t</w:t>
                  </w:r>
                  <w:r w:rsidRPr="00046E2E">
                    <w:rPr>
                      <w:rFonts w:cstheme="minorHAnsi"/>
                      <w:color w:val="000000"/>
                      <w:spacing w:val="2"/>
                    </w:rPr>
                    <w:t xml:space="preserve"> </w:t>
                  </w:r>
                  <w:r w:rsidRPr="00046E2E">
                    <w:rPr>
                      <w:rFonts w:cstheme="minorHAnsi"/>
                      <w:color w:val="000000"/>
                      <w:spacing w:val="-1"/>
                    </w:rPr>
                    <w:t>a</w:t>
                  </w:r>
                  <w:r w:rsidRPr="00046E2E">
                    <w:rPr>
                      <w:rFonts w:cstheme="minorHAnsi"/>
                      <w:color w:val="000000"/>
                      <w:spacing w:val="1"/>
                    </w:rPr>
                    <w:t>c</w:t>
                  </w:r>
                  <w:r w:rsidRPr="00046E2E">
                    <w:rPr>
                      <w:rFonts w:cstheme="minorHAnsi"/>
                      <w:color w:val="000000"/>
                      <w:spacing w:val="-2"/>
                    </w:rPr>
                    <w:t>c</w:t>
                  </w:r>
                  <w:r w:rsidRPr="00046E2E">
                    <w:rPr>
                      <w:rFonts w:cstheme="minorHAnsi"/>
                      <w:color w:val="000000"/>
                      <w:spacing w:val="1"/>
                    </w:rPr>
                    <w:t>ro</w:t>
                  </w:r>
                  <w:r w:rsidRPr="00046E2E">
                    <w:rPr>
                      <w:rFonts w:cstheme="minorHAnsi"/>
                      <w:color w:val="000000"/>
                      <w:spacing w:val="-2"/>
                    </w:rPr>
                    <w:t>i</w:t>
                  </w:r>
                  <w:r w:rsidRPr="00046E2E">
                    <w:rPr>
                      <w:rFonts w:cstheme="minorHAnsi"/>
                      <w:color w:val="000000"/>
                      <w:spacing w:val="1"/>
                    </w:rPr>
                    <w:t>ss</w:t>
                  </w:r>
                  <w:r w:rsidRPr="00046E2E">
                    <w:rPr>
                      <w:rFonts w:cstheme="minorHAnsi"/>
                      <w:color w:val="000000"/>
                      <w:spacing w:val="-1"/>
                    </w:rPr>
                    <w:t>e</w:t>
                  </w:r>
                  <w:r w:rsidRPr="00046E2E">
                    <w:rPr>
                      <w:rFonts w:cstheme="minorHAnsi"/>
                      <w:color w:val="000000"/>
                    </w:rPr>
                    <w:t>m</w:t>
                  </w:r>
                  <w:r w:rsidRPr="00046E2E">
                    <w:rPr>
                      <w:rFonts w:cstheme="minorHAnsi"/>
                      <w:color w:val="000000"/>
                      <w:spacing w:val="-3"/>
                    </w:rPr>
                    <w:t>e</w:t>
                  </w:r>
                  <w:r w:rsidRPr="00046E2E">
                    <w:rPr>
                      <w:rFonts w:cstheme="minorHAnsi"/>
                      <w:color w:val="000000"/>
                      <w:spacing w:val="-1"/>
                    </w:rPr>
                    <w:t>n</w:t>
                  </w:r>
                  <w:r w:rsidRPr="00046E2E">
                    <w:rPr>
                      <w:rFonts w:cstheme="minorHAnsi"/>
                      <w:color w:val="000000"/>
                    </w:rPr>
                    <w:t>t</w:t>
                  </w:r>
                  <w:r w:rsidRPr="00046E2E">
                    <w:rPr>
                      <w:rFonts w:cstheme="minorHAnsi"/>
                      <w:color w:val="000000"/>
                      <w:spacing w:val="4"/>
                    </w:rPr>
                    <w:t xml:space="preserve"> </w:t>
                  </w:r>
                  <w:r w:rsidRPr="00046E2E">
                    <w:rPr>
                      <w:rFonts w:cstheme="minorHAnsi"/>
                      <w:color w:val="000000"/>
                    </w:rPr>
                    <w:t xml:space="preserve">de </w:t>
                  </w:r>
                  <w:r w:rsidRPr="00046E2E">
                    <w:rPr>
                      <w:rFonts w:cstheme="minorHAnsi"/>
                      <w:color w:val="000000"/>
                      <w:spacing w:val="1"/>
                    </w:rPr>
                    <w:t>1</w:t>
                  </w:r>
                  <w:r w:rsidRPr="00046E2E">
                    <w:rPr>
                      <w:rFonts w:cstheme="minorHAnsi"/>
                      <w:color w:val="000000"/>
                    </w:rPr>
                    <w:t>0</w:t>
                  </w:r>
                  <w:r w:rsidRPr="00046E2E">
                    <w:rPr>
                      <w:rFonts w:cstheme="minorHAnsi"/>
                      <w:color w:val="000000"/>
                      <w:spacing w:val="2"/>
                    </w:rPr>
                    <w:t xml:space="preserve"> </w:t>
                  </w:r>
                  <w:r w:rsidRPr="00046E2E">
                    <w:rPr>
                      <w:rFonts w:cstheme="minorHAnsi"/>
                      <w:color w:val="000000"/>
                    </w:rPr>
                    <w:t>%</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o</w:t>
                  </w:r>
                  <w:r w:rsidRPr="00046E2E">
                    <w:rPr>
                      <w:rFonts w:cstheme="minorHAnsi"/>
                      <w:color w:val="000000"/>
                      <w:spacing w:val="-2"/>
                    </w:rPr>
                    <w:t>i</w:t>
                  </w:r>
                  <w:r w:rsidRPr="00046E2E">
                    <w:rPr>
                      <w:rFonts w:cstheme="minorHAnsi"/>
                      <w:color w:val="000000"/>
                    </w:rPr>
                    <w:t>t</w:t>
                  </w:r>
                  <w:r w:rsidRPr="00046E2E">
                    <w:rPr>
                      <w:rFonts w:cstheme="minorHAnsi"/>
                      <w:color w:val="000000"/>
                      <w:spacing w:val="4"/>
                    </w:rPr>
                    <w:t xml:space="preserve"> </w:t>
                  </w:r>
                  <w:r w:rsidRPr="00046E2E">
                    <w:rPr>
                      <w:rFonts w:cstheme="minorHAnsi"/>
                      <w:color w:val="000000"/>
                      <w:spacing w:val="-1"/>
                    </w:rPr>
                    <w:t>ê</w:t>
                  </w:r>
                  <w:r w:rsidRPr="00046E2E">
                    <w:rPr>
                      <w:rFonts w:cstheme="minorHAnsi"/>
                      <w:color w:val="000000"/>
                      <w:spacing w:val="-2"/>
                    </w:rPr>
                    <w:t>t</w:t>
                  </w:r>
                  <w:r w:rsidRPr="00046E2E">
                    <w:rPr>
                      <w:rFonts w:cstheme="minorHAnsi"/>
                      <w:color w:val="000000"/>
                      <w:spacing w:val="1"/>
                    </w:rPr>
                    <w:t>r</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é</w:t>
                  </w:r>
                  <w:r w:rsidRPr="00046E2E">
                    <w:rPr>
                      <w:rFonts w:cstheme="minorHAnsi"/>
                      <w:color w:val="000000"/>
                      <w:spacing w:val="1"/>
                    </w:rPr>
                    <w:t>t</w:t>
                  </w:r>
                  <w:r w:rsidRPr="00046E2E">
                    <w:rPr>
                      <w:rFonts w:cstheme="minorHAnsi"/>
                      <w:color w:val="000000"/>
                      <w:spacing w:val="-3"/>
                    </w:rPr>
                    <w:t>e</w:t>
                  </w:r>
                  <w:r w:rsidRPr="00046E2E">
                    <w:rPr>
                      <w:rFonts w:cstheme="minorHAnsi"/>
                      <w:color w:val="000000"/>
                      <w:spacing w:val="1"/>
                    </w:rPr>
                    <w:t>r</w:t>
                  </w:r>
                  <w:r w:rsidRPr="00046E2E">
                    <w:rPr>
                      <w:rFonts w:cstheme="minorHAnsi"/>
                      <w:color w:val="000000"/>
                    </w:rPr>
                    <w:t>mi</w:t>
                  </w:r>
                  <w:r w:rsidRPr="00046E2E">
                    <w:rPr>
                      <w:rFonts w:cstheme="minorHAnsi"/>
                      <w:color w:val="000000"/>
                      <w:spacing w:val="-1"/>
                    </w:rPr>
                    <w:t>n</w:t>
                  </w:r>
                  <w:r w:rsidRPr="00046E2E">
                    <w:rPr>
                      <w:rFonts w:cstheme="minorHAnsi"/>
                      <w:color w:val="000000"/>
                    </w:rPr>
                    <w:t>é</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3"/>
                    </w:rPr>
                    <w:t>a</w:t>
                  </w:r>
                  <w:r w:rsidRPr="00046E2E">
                    <w:rPr>
                      <w:rFonts w:cstheme="minorHAnsi"/>
                      <w:color w:val="000000"/>
                    </w:rPr>
                    <w:t>r</w:t>
                  </w:r>
                  <w:r w:rsidRPr="00046E2E">
                    <w:rPr>
                      <w:rFonts w:cstheme="minorHAnsi"/>
                      <w:color w:val="000000"/>
                      <w:spacing w:val="4"/>
                    </w:rPr>
                    <w:t xml:space="preserve"> </w:t>
                  </w:r>
                  <w:r w:rsidRPr="00046E2E">
                    <w:rPr>
                      <w:rFonts w:cstheme="minorHAnsi"/>
                      <w:color w:val="000000"/>
                      <w:spacing w:val="-1"/>
                    </w:rPr>
                    <w:t>l</w:t>
                  </w:r>
                  <w:r w:rsidRPr="00046E2E">
                    <w:rPr>
                      <w:rFonts w:cstheme="minorHAnsi"/>
                      <w:color w:val="000000"/>
                    </w:rPr>
                    <w:t>a</w:t>
                  </w:r>
                  <w:r w:rsidRPr="00046E2E">
                    <w:rPr>
                      <w:rFonts w:cstheme="minorHAnsi"/>
                      <w:color w:val="000000"/>
                      <w:spacing w:val="2"/>
                    </w:rPr>
                    <w:t xml:space="preserve"> </w:t>
                  </w:r>
                  <w:r w:rsidRPr="00046E2E">
                    <w:rPr>
                      <w:rFonts w:cstheme="minorHAnsi"/>
                      <w:color w:val="000000"/>
                      <w:spacing w:val="-3"/>
                    </w:rPr>
                    <w:t>m</w:t>
                  </w:r>
                  <w:r w:rsidRPr="00046E2E">
                    <w:rPr>
                      <w:rFonts w:cstheme="minorHAnsi"/>
                      <w:color w:val="000000"/>
                      <w:spacing w:val="1"/>
                    </w:rPr>
                    <w:t>o</w:t>
                  </w:r>
                  <w:r w:rsidRPr="00046E2E">
                    <w:rPr>
                      <w:rFonts w:cstheme="minorHAnsi"/>
                      <w:color w:val="000000"/>
                      <w:spacing w:val="-1"/>
                    </w:rPr>
                    <w:t>yenn</w:t>
                  </w:r>
                  <w:r w:rsidRPr="00046E2E">
                    <w:rPr>
                      <w:rFonts w:cstheme="minorHAnsi"/>
                      <w:color w:val="000000"/>
                    </w:rPr>
                    <w:t>e</w:t>
                  </w:r>
                  <w:r w:rsidRPr="00046E2E">
                    <w:rPr>
                      <w:rFonts w:cstheme="minorHAnsi"/>
                      <w:color w:val="000000"/>
                      <w:spacing w:val="2"/>
                    </w:rPr>
                    <w:t xml:space="preserve"> </w:t>
                  </w:r>
                  <w:r w:rsidRPr="00046E2E">
                    <w:rPr>
                      <w:rFonts w:cstheme="minorHAnsi"/>
                      <w:color w:val="000000"/>
                    </w:rPr>
                    <w:t>d</w:t>
                  </w:r>
                  <w:r w:rsidRPr="00046E2E">
                    <w:rPr>
                      <w:rFonts w:cstheme="minorHAnsi"/>
                      <w:color w:val="000000"/>
                      <w:spacing w:val="-1"/>
                    </w:rPr>
                    <w:t xml:space="preserve">es </w:t>
                  </w:r>
                  <w:r w:rsidRPr="00046E2E">
                    <w:rPr>
                      <w:rFonts w:cstheme="minorHAnsi"/>
                      <w:color w:val="000000"/>
                      <w:spacing w:val="1"/>
                    </w:rPr>
                    <w:t>pr</w:t>
                  </w:r>
                  <w:r w:rsidRPr="00046E2E">
                    <w:rPr>
                      <w:rFonts w:cstheme="minorHAnsi"/>
                      <w:color w:val="000000"/>
                      <w:spacing w:val="-1"/>
                    </w:rPr>
                    <w:t>é</w:t>
                  </w:r>
                  <w:r w:rsidRPr="00046E2E">
                    <w:rPr>
                      <w:rFonts w:cstheme="minorHAnsi"/>
                      <w:color w:val="000000"/>
                      <w:spacing w:val="1"/>
                    </w:rPr>
                    <w:t>s</w:t>
                  </w:r>
                  <w:r w:rsidRPr="00046E2E">
                    <w:rPr>
                      <w:rFonts w:cstheme="minorHAnsi"/>
                      <w:color w:val="000000"/>
                      <w:spacing w:val="-1"/>
                    </w:rPr>
                    <w:t>en</w:t>
                  </w:r>
                  <w:r w:rsidRPr="00046E2E">
                    <w:rPr>
                      <w:rFonts w:cstheme="minorHAnsi"/>
                      <w:color w:val="000000"/>
                      <w:spacing w:val="1"/>
                    </w:rPr>
                    <w:t>c</w:t>
                  </w:r>
                  <w:r w:rsidRPr="00046E2E">
                    <w:rPr>
                      <w:rFonts w:cstheme="minorHAnsi"/>
                      <w:color w:val="000000"/>
                      <w:spacing w:val="-1"/>
                    </w:rPr>
                    <w:t>e</w:t>
                  </w:r>
                  <w:r w:rsidRPr="00046E2E">
                    <w:rPr>
                      <w:rFonts w:cstheme="minorHAnsi"/>
                      <w:color w:val="000000"/>
                    </w:rPr>
                    <w:t>s</w:t>
                  </w:r>
                  <w:r w:rsidRPr="00046E2E">
                    <w:rPr>
                      <w:rFonts w:cstheme="minorHAnsi"/>
                      <w:color w:val="000000"/>
                      <w:spacing w:val="-2"/>
                    </w:rPr>
                    <w:t xml:space="preserve"> </w:t>
                  </w:r>
                  <w:r w:rsidRPr="00046E2E">
                    <w:rPr>
                      <w:rFonts w:cstheme="minorHAnsi"/>
                      <w:color w:val="000000"/>
                      <w:spacing w:val="1"/>
                    </w:rPr>
                    <w:t>p</w:t>
                  </w:r>
                  <w:r w:rsidRPr="00046E2E">
                    <w:rPr>
                      <w:rFonts w:cstheme="minorHAnsi"/>
                      <w:color w:val="000000"/>
                      <w:spacing w:val="-1"/>
                    </w:rPr>
                    <w:t>en</w:t>
                  </w:r>
                  <w:r w:rsidRPr="00046E2E">
                    <w:rPr>
                      <w:rFonts w:cstheme="minorHAnsi"/>
                      <w:color w:val="000000"/>
                    </w:rPr>
                    <w:t>d</w:t>
                  </w:r>
                  <w:r w:rsidRPr="00046E2E">
                    <w:rPr>
                      <w:rFonts w:cstheme="minorHAnsi"/>
                      <w:color w:val="000000"/>
                      <w:spacing w:val="-1"/>
                    </w:rPr>
                    <w:t>an</w:t>
                  </w:r>
                  <w:r w:rsidRPr="00046E2E">
                    <w:rPr>
                      <w:rFonts w:cstheme="minorHAnsi"/>
                      <w:color w:val="000000"/>
                    </w:rPr>
                    <w:t>t u</w:t>
                  </w:r>
                  <w:r w:rsidRPr="00046E2E">
                    <w:rPr>
                      <w:rFonts w:cstheme="minorHAnsi"/>
                      <w:color w:val="000000"/>
                      <w:spacing w:val="-1"/>
                    </w:rPr>
                    <w:t>n</w:t>
                  </w:r>
                  <w:r w:rsidRPr="00046E2E">
                    <w:rPr>
                      <w:rFonts w:cstheme="minorHAnsi"/>
                      <w:color w:val="000000"/>
                    </w:rPr>
                    <w:t>e</w:t>
                  </w:r>
                  <w:r w:rsidRPr="00046E2E">
                    <w:rPr>
                      <w:rFonts w:cstheme="minorHAnsi"/>
                      <w:color w:val="000000"/>
                      <w:spacing w:val="-1"/>
                    </w:rPr>
                    <w:t xml:space="preserve"> pé</w:t>
                  </w:r>
                  <w:r w:rsidRPr="00046E2E">
                    <w:rPr>
                      <w:rFonts w:cstheme="minorHAnsi"/>
                      <w:color w:val="000000"/>
                      <w:spacing w:val="1"/>
                    </w:rPr>
                    <w:t>r</w:t>
                  </w:r>
                  <w:r w:rsidRPr="00046E2E">
                    <w:rPr>
                      <w:rFonts w:cstheme="minorHAnsi"/>
                      <w:color w:val="000000"/>
                    </w:rPr>
                    <w:t>i</w:t>
                  </w:r>
                  <w:r w:rsidRPr="00046E2E">
                    <w:rPr>
                      <w:rFonts w:cstheme="minorHAnsi"/>
                      <w:color w:val="000000"/>
                      <w:spacing w:val="1"/>
                    </w:rPr>
                    <w:t>o</w:t>
                  </w:r>
                  <w:r w:rsidRPr="00046E2E">
                    <w:rPr>
                      <w:rFonts w:cstheme="minorHAnsi"/>
                      <w:color w:val="000000"/>
                    </w:rPr>
                    <w:t>de</w:t>
                  </w:r>
                  <w:r w:rsidRPr="00046E2E">
                    <w:rPr>
                      <w:rFonts w:cstheme="minorHAnsi"/>
                      <w:color w:val="000000"/>
                      <w:spacing w:val="-1"/>
                    </w:rPr>
                    <w:t xml:space="preserve"> </w:t>
                  </w:r>
                  <w:r w:rsidRPr="00046E2E">
                    <w:rPr>
                      <w:rFonts w:cstheme="minorHAnsi"/>
                      <w:color w:val="000000"/>
                    </w:rPr>
                    <w:t>d</w:t>
                  </w:r>
                  <w:r w:rsidRPr="00046E2E">
                    <w:rPr>
                      <w:rFonts w:cstheme="minorHAnsi"/>
                      <w:color w:val="000000"/>
                      <w:spacing w:val="1"/>
                    </w:rPr>
                    <w:t>'</w:t>
                  </w:r>
                  <w:r w:rsidRPr="00046E2E">
                    <w:rPr>
                      <w:rFonts w:cstheme="minorHAnsi"/>
                      <w:color w:val="000000"/>
                      <w:spacing w:val="-1"/>
                    </w:rPr>
                    <w:t>a</w:t>
                  </w:r>
                  <w:r w:rsidRPr="00046E2E">
                    <w:rPr>
                      <w:rFonts w:cstheme="minorHAnsi"/>
                      <w:color w:val="000000"/>
                    </w:rPr>
                    <w:t>u</w:t>
                  </w:r>
                  <w:r w:rsidRPr="00046E2E">
                    <w:rPr>
                      <w:rFonts w:cstheme="minorHAnsi"/>
                      <w:color w:val="000000"/>
                      <w:spacing w:val="-2"/>
                    </w:rPr>
                    <w:t xml:space="preserve"> </w:t>
                  </w:r>
                  <w:r w:rsidRPr="00046E2E">
                    <w:rPr>
                      <w:rFonts w:cstheme="minorHAnsi"/>
                      <w:color w:val="000000"/>
                    </w:rPr>
                    <w:t>m</w:t>
                  </w:r>
                  <w:r w:rsidRPr="00046E2E">
                    <w:rPr>
                      <w:rFonts w:cstheme="minorHAnsi"/>
                      <w:color w:val="000000"/>
                      <w:spacing w:val="1"/>
                    </w:rPr>
                    <w:t>o</w:t>
                  </w:r>
                  <w:r w:rsidRPr="00046E2E">
                    <w:rPr>
                      <w:rFonts w:cstheme="minorHAnsi"/>
                      <w:color w:val="000000"/>
                    </w:rPr>
                    <w:t>i</w:t>
                  </w:r>
                  <w:r w:rsidRPr="00046E2E">
                    <w:rPr>
                      <w:rFonts w:cstheme="minorHAnsi"/>
                      <w:color w:val="000000"/>
                      <w:spacing w:val="-3"/>
                    </w:rPr>
                    <w:t>n</w:t>
                  </w:r>
                  <w:r w:rsidRPr="00046E2E">
                    <w:rPr>
                      <w:rFonts w:cstheme="minorHAnsi"/>
                      <w:color w:val="000000"/>
                    </w:rPr>
                    <w:t xml:space="preserve">s </w:t>
                  </w:r>
                  <w:r w:rsidRPr="00046E2E">
                    <w:rPr>
                      <w:rFonts w:cstheme="minorHAnsi"/>
                      <w:b/>
                      <w:color w:val="000000"/>
                      <w:spacing w:val="-1"/>
                      <w:u w:val="single"/>
                    </w:rPr>
                    <w:t>2</w:t>
                  </w:r>
                  <w:r w:rsidRPr="00046E2E">
                    <w:rPr>
                      <w:rFonts w:cstheme="minorHAnsi"/>
                      <w:b/>
                      <w:color w:val="000000"/>
                      <w:u w:val="single"/>
                    </w:rPr>
                    <w:t>0</w:t>
                  </w:r>
                  <w:r w:rsidRPr="00046E2E">
                    <w:rPr>
                      <w:rFonts w:cstheme="minorHAnsi"/>
                      <w:b/>
                      <w:color w:val="000000"/>
                      <w:spacing w:val="-1"/>
                      <w:u w:val="single"/>
                    </w:rPr>
                    <w:t xml:space="preserve"> </w:t>
                  </w:r>
                  <w:r w:rsidRPr="00046E2E">
                    <w:rPr>
                      <w:rFonts w:cstheme="minorHAnsi"/>
                      <w:b/>
                      <w:color w:val="000000"/>
                      <w:u w:val="single"/>
                    </w:rPr>
                    <w:t>j</w:t>
                  </w:r>
                  <w:r w:rsidRPr="00046E2E">
                    <w:rPr>
                      <w:rFonts w:cstheme="minorHAnsi"/>
                      <w:b/>
                      <w:color w:val="000000"/>
                      <w:spacing w:val="1"/>
                      <w:u w:val="single"/>
                    </w:rPr>
                    <w:t>o</w:t>
                  </w:r>
                  <w:r w:rsidRPr="00046E2E">
                    <w:rPr>
                      <w:rFonts w:cstheme="minorHAnsi"/>
                      <w:b/>
                      <w:color w:val="000000"/>
                      <w:spacing w:val="-2"/>
                      <w:u w:val="single"/>
                    </w:rPr>
                    <w:t>u</w:t>
                  </w:r>
                  <w:r w:rsidRPr="00046E2E">
                    <w:rPr>
                      <w:rFonts w:cstheme="minorHAnsi"/>
                      <w:b/>
                      <w:color w:val="000000"/>
                      <w:spacing w:val="1"/>
                      <w:u w:val="single"/>
                    </w:rPr>
                    <w:t>r</w:t>
                  </w:r>
                  <w:r w:rsidRPr="00046E2E">
                    <w:rPr>
                      <w:rFonts w:cstheme="minorHAnsi"/>
                      <w:b/>
                      <w:color w:val="000000"/>
                      <w:u w:val="single"/>
                    </w:rPr>
                    <w:t>s</w:t>
                  </w:r>
                  <w:r w:rsidRPr="00046E2E">
                    <w:rPr>
                      <w:rFonts w:cstheme="minorHAnsi"/>
                      <w:b/>
                      <w:color w:val="000000"/>
                      <w:spacing w:val="1"/>
                      <w:u w:val="single"/>
                    </w:rPr>
                    <w:t xml:space="preserve"> </w:t>
                  </w:r>
                  <w:r w:rsidRPr="00046E2E">
                    <w:rPr>
                      <w:rFonts w:cstheme="minorHAnsi"/>
                      <w:b/>
                      <w:color w:val="000000"/>
                      <w:u w:val="single"/>
                    </w:rPr>
                    <w:t>de</w:t>
                  </w:r>
                  <w:r w:rsidRPr="00046E2E">
                    <w:rPr>
                      <w:rFonts w:cstheme="minorHAnsi"/>
                      <w:b/>
                      <w:color w:val="000000"/>
                      <w:spacing w:val="-1"/>
                      <w:u w:val="single"/>
                    </w:rPr>
                    <w:t xml:space="preserve"> </w:t>
                  </w:r>
                  <w:r w:rsidRPr="00046E2E">
                    <w:rPr>
                      <w:rFonts w:cstheme="minorHAnsi"/>
                      <w:b/>
                      <w:color w:val="000000"/>
                      <w:spacing w:val="1"/>
                      <w:u w:val="single"/>
                    </w:rPr>
                    <w:t>c</w:t>
                  </w:r>
                  <w:r w:rsidRPr="00046E2E">
                    <w:rPr>
                      <w:rFonts w:cstheme="minorHAnsi"/>
                      <w:b/>
                      <w:color w:val="000000"/>
                      <w:spacing w:val="-1"/>
                      <w:u w:val="single"/>
                    </w:rPr>
                    <w:t>la</w:t>
                  </w:r>
                  <w:r w:rsidRPr="00046E2E">
                    <w:rPr>
                      <w:rFonts w:cstheme="minorHAnsi"/>
                      <w:b/>
                      <w:color w:val="000000"/>
                      <w:spacing w:val="1"/>
                      <w:u w:val="single"/>
                    </w:rPr>
                    <w:t>ss</w:t>
                  </w:r>
                  <w:r w:rsidRPr="00046E2E">
                    <w:rPr>
                      <w:rFonts w:cstheme="minorHAnsi"/>
                      <w:b/>
                      <w:color w:val="000000"/>
                      <w:u w:val="single"/>
                    </w:rPr>
                    <w:t>e</w:t>
                  </w:r>
                  <w:r w:rsidRPr="00046E2E">
                    <w:rPr>
                      <w:rFonts w:cstheme="minorHAnsi"/>
                      <w:b/>
                      <w:color w:val="000000"/>
                      <w:spacing w:val="-1"/>
                      <w:u w:val="single"/>
                    </w:rPr>
                    <w:t xml:space="preserve"> </w:t>
                  </w:r>
                  <w:r w:rsidRPr="00046E2E">
                    <w:rPr>
                      <w:rFonts w:cstheme="minorHAnsi"/>
                      <w:b/>
                      <w:color w:val="000000"/>
                      <w:spacing w:val="-2"/>
                      <w:u w:val="single"/>
                    </w:rPr>
                    <w:t>c</w:t>
                  </w:r>
                  <w:r w:rsidRPr="00046E2E">
                    <w:rPr>
                      <w:rFonts w:cstheme="minorHAnsi"/>
                      <w:b/>
                      <w:color w:val="000000"/>
                      <w:spacing w:val="1"/>
                      <w:u w:val="single"/>
                    </w:rPr>
                    <w:t>o</w:t>
                  </w:r>
                  <w:r w:rsidRPr="00046E2E">
                    <w:rPr>
                      <w:rFonts w:cstheme="minorHAnsi"/>
                      <w:b/>
                      <w:color w:val="000000"/>
                      <w:spacing w:val="-1"/>
                      <w:u w:val="single"/>
                    </w:rPr>
                    <w:t>n</w:t>
                  </w:r>
                  <w:r w:rsidRPr="00046E2E">
                    <w:rPr>
                      <w:rFonts w:cstheme="minorHAnsi"/>
                      <w:b/>
                      <w:color w:val="000000"/>
                      <w:spacing w:val="1"/>
                      <w:u w:val="single"/>
                    </w:rPr>
                    <w:t>s</w:t>
                  </w:r>
                  <w:r w:rsidRPr="00046E2E">
                    <w:rPr>
                      <w:rFonts w:cstheme="minorHAnsi"/>
                      <w:b/>
                      <w:color w:val="000000"/>
                      <w:spacing w:val="-1"/>
                      <w:u w:val="single"/>
                    </w:rPr>
                    <w:t>é</w:t>
                  </w:r>
                  <w:r w:rsidRPr="00046E2E">
                    <w:rPr>
                      <w:rFonts w:cstheme="minorHAnsi"/>
                      <w:b/>
                      <w:color w:val="000000"/>
                      <w:spacing w:val="1"/>
                      <w:u w:val="single"/>
                    </w:rPr>
                    <w:t>c</w:t>
                  </w:r>
                  <w:r w:rsidRPr="00046E2E">
                    <w:rPr>
                      <w:rFonts w:cstheme="minorHAnsi"/>
                      <w:b/>
                      <w:color w:val="000000"/>
                      <w:spacing w:val="-2"/>
                      <w:u w:val="single"/>
                    </w:rPr>
                    <w:t>u</w:t>
                  </w:r>
                  <w:r w:rsidRPr="00046E2E">
                    <w:rPr>
                      <w:rFonts w:cstheme="minorHAnsi"/>
                      <w:b/>
                      <w:color w:val="000000"/>
                      <w:spacing w:val="1"/>
                      <w:u w:val="single"/>
                    </w:rPr>
                    <w:t>t</w:t>
                  </w:r>
                  <w:r w:rsidRPr="00046E2E">
                    <w:rPr>
                      <w:rFonts w:cstheme="minorHAnsi"/>
                      <w:b/>
                      <w:color w:val="000000"/>
                      <w:u w:val="single"/>
                    </w:rPr>
                    <w:t>i</w:t>
                  </w:r>
                  <w:r w:rsidRPr="00046E2E">
                    <w:rPr>
                      <w:rFonts w:cstheme="minorHAnsi"/>
                      <w:b/>
                      <w:color w:val="000000"/>
                      <w:spacing w:val="-2"/>
                      <w:u w:val="single"/>
                    </w:rPr>
                    <w:t>f</w:t>
                  </w:r>
                  <w:r w:rsidRPr="00046E2E">
                    <w:rPr>
                      <w:rFonts w:cstheme="minorHAnsi"/>
                      <w:b/>
                      <w:color w:val="000000"/>
                      <w:spacing w:val="1"/>
                      <w:u w:val="single"/>
                    </w:rPr>
                    <w:t>s à partir du 01 octobre</w:t>
                  </w:r>
                  <w:r w:rsidRPr="00046E2E">
                    <w:rPr>
                      <w:rFonts w:cstheme="minorHAnsi"/>
                      <w:color w:val="000000"/>
                      <w:spacing w:val="1"/>
                    </w:rPr>
                    <w:t>.</w:t>
                  </w:r>
                </w:p>
                <w:p w:rsidR="00E07C8A" w:rsidRPr="00046E2E" w:rsidRDefault="00E07C8A">
                  <w:pPr>
                    <w:rPr>
                      <w:rFonts w:cstheme="minorHAnsi"/>
                      <w:b/>
                      <w:u w:val="single"/>
                    </w:rPr>
                  </w:pPr>
                  <w:bookmarkStart w:id="1994" w:name="_3._Plages_horaires"/>
                  <w:bookmarkStart w:id="1995" w:name="__RefHeading__171_957262308"/>
                  <w:bookmarkStart w:id="1996" w:name="_3._Plages-horaire"/>
                  <w:bookmarkStart w:id="1997" w:name="_3._Horaires"/>
                  <w:bookmarkStart w:id="1998" w:name="_Toc291075340"/>
                  <w:bookmarkStart w:id="1999" w:name="_Toc291075764"/>
                  <w:bookmarkStart w:id="2000" w:name="_Toc291076188"/>
                  <w:bookmarkStart w:id="2001" w:name="_Toc291076612"/>
                  <w:bookmarkStart w:id="2002" w:name="_Toc291077036"/>
                  <w:bookmarkStart w:id="2003" w:name="_Toc293651879"/>
                  <w:bookmarkStart w:id="2004" w:name="_Toc293653462"/>
                  <w:bookmarkStart w:id="2005" w:name="_Toc293654073"/>
                  <w:bookmarkStart w:id="2006" w:name="_Toc294004651"/>
                  <w:bookmarkStart w:id="2007" w:name="_Toc294185147"/>
                  <w:bookmarkStart w:id="2008" w:name="_Toc324165963"/>
                  <w:bookmarkStart w:id="2009" w:name="_Toc324767000"/>
                  <w:bookmarkStart w:id="2010" w:name="_Toc453314354"/>
                  <w:bookmarkStart w:id="2011" w:name="_Toc454980389"/>
                  <w:bookmarkEnd w:id="1994"/>
                  <w:bookmarkEnd w:id="1995"/>
                  <w:bookmarkEnd w:id="1996"/>
                  <w:bookmarkEnd w:id="1997"/>
                </w:p>
                <w:p w:rsidR="00E07C8A" w:rsidRPr="00046E2E" w:rsidRDefault="00545642">
                  <w:pPr>
                    <w:pStyle w:val="Titre3"/>
                    <w:rPr>
                      <w:rFonts w:cstheme="minorHAnsi"/>
                      <w:sz w:val="22"/>
                      <w:szCs w:val="22"/>
                    </w:rPr>
                  </w:pPr>
                  <w:bookmarkStart w:id="2012" w:name="_Toc105159518"/>
                  <w:r w:rsidRPr="00046E2E">
                    <w:rPr>
                      <w:rFonts w:cstheme="minorHAnsi"/>
                      <w:sz w:val="22"/>
                      <w:szCs w:val="22"/>
                    </w:rPr>
                    <w:t>3. Horaire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r w:rsidRPr="00046E2E">
                    <w:rPr>
                      <w:rFonts w:cstheme="minorHAnsi"/>
                      <w:sz w:val="22"/>
                      <w:szCs w:val="22"/>
                    </w:rPr>
                    <w:t>s</w:t>
                  </w:r>
                  <w:bookmarkEnd w:id="2012"/>
                </w:p>
                <w:p w:rsidR="00E07C8A" w:rsidRPr="00046E2E" w:rsidRDefault="00E07C8A">
                  <w:pPr>
                    <w:jc w:val="both"/>
                    <w:rPr>
                      <w:rFonts w:cstheme="minorHAnsi"/>
                    </w:rPr>
                  </w:pPr>
                </w:p>
                <w:p w:rsidR="00E07C8A" w:rsidRPr="00046E2E" w:rsidRDefault="00545642">
                  <w:pPr>
                    <w:pStyle w:val="Titre4"/>
                  </w:pPr>
                  <w:r w:rsidRPr="00046E2E">
                    <w:t>3.1. L’horaire des membres du personnel suivant est fixé comme suit</w:t>
                  </w:r>
                </w:p>
                <w:p w:rsidR="00E07C8A" w:rsidRPr="00046E2E" w:rsidRDefault="00E07C8A">
                  <w:pPr>
                    <w:jc w:val="both"/>
                    <w:rPr>
                      <w:rFonts w:cstheme="minorHAnsi"/>
                    </w:rPr>
                  </w:pPr>
                </w:p>
                <w:p w:rsidR="00E07C8A" w:rsidRPr="00046E2E" w:rsidRDefault="00545642">
                  <w:pPr>
                    <w:tabs>
                      <w:tab w:val="left" w:pos="2835"/>
                    </w:tabs>
                    <w:rPr>
                      <w:rFonts w:cstheme="minorHAnsi"/>
                    </w:rPr>
                  </w:pPr>
                  <w:r w:rsidRPr="00046E2E">
                    <w:rPr>
                      <w:rFonts w:cstheme="minorHAnsi"/>
                    </w:rPr>
                    <w:t>Ergothérapeute</w:t>
                  </w:r>
                  <w:r w:rsidRPr="00046E2E">
                    <w:rPr>
                      <w:rFonts w:cstheme="minorHAnsi"/>
                    </w:rPr>
                    <w:tab/>
                  </w:r>
                  <w:r w:rsidRPr="00046E2E">
                    <w:rPr>
                      <w:rFonts w:cstheme="minorHAnsi"/>
                    </w:rPr>
                    <w:tab/>
                    <w:t>32 périodes de 50 minutes</w:t>
                  </w:r>
                </w:p>
                <w:p w:rsidR="00E07C8A" w:rsidRPr="00046E2E" w:rsidRDefault="00545642">
                  <w:pPr>
                    <w:tabs>
                      <w:tab w:val="left" w:pos="2835"/>
                    </w:tabs>
                    <w:rPr>
                      <w:rFonts w:cstheme="minorHAnsi"/>
                    </w:rPr>
                  </w:pPr>
                  <w:r w:rsidRPr="00046E2E">
                    <w:rPr>
                      <w:rFonts w:cstheme="minorHAnsi"/>
                    </w:rPr>
                    <w:t>Logopède</w:t>
                  </w:r>
                  <w:r w:rsidRPr="00046E2E">
                    <w:rPr>
                      <w:rFonts w:cstheme="minorHAnsi"/>
                    </w:rPr>
                    <w:tab/>
                  </w:r>
                  <w:r w:rsidRPr="00046E2E">
                    <w:rPr>
                      <w:rFonts w:cstheme="minorHAnsi"/>
                    </w:rPr>
                    <w:tab/>
                    <w:t>30  périodes de 50 minutes</w:t>
                  </w:r>
                </w:p>
                <w:p w:rsidR="00E07C8A" w:rsidRPr="00046E2E" w:rsidRDefault="00545642">
                  <w:pPr>
                    <w:tabs>
                      <w:tab w:val="left" w:pos="2835"/>
                    </w:tabs>
                    <w:rPr>
                      <w:rFonts w:cstheme="minorHAnsi"/>
                    </w:rPr>
                  </w:pPr>
                  <w:r w:rsidRPr="00046E2E">
                    <w:rPr>
                      <w:rFonts w:cstheme="minorHAnsi"/>
                    </w:rPr>
                    <w:t>Kinésithérapeute</w:t>
                  </w:r>
                  <w:r w:rsidRPr="00046E2E">
                    <w:rPr>
                      <w:rFonts w:cstheme="minorHAnsi"/>
                    </w:rPr>
                    <w:tab/>
                  </w:r>
                  <w:r w:rsidRPr="00046E2E">
                    <w:rPr>
                      <w:rFonts w:cstheme="minorHAnsi"/>
                    </w:rPr>
                    <w:tab/>
                    <w:t xml:space="preserve">32  périodes de 50 minutes </w:t>
                  </w:r>
                </w:p>
                <w:p w:rsidR="00E07C8A" w:rsidRPr="00046E2E" w:rsidRDefault="00545642">
                  <w:pPr>
                    <w:tabs>
                      <w:tab w:val="left" w:pos="2835"/>
                    </w:tabs>
                    <w:rPr>
                      <w:rFonts w:cstheme="minorHAnsi"/>
                    </w:rPr>
                  </w:pPr>
                  <w:r w:rsidRPr="00046E2E">
                    <w:rPr>
                      <w:rFonts w:cstheme="minorHAnsi"/>
                    </w:rPr>
                    <w:t>Puériculteur(trice)</w:t>
                  </w:r>
                  <w:r w:rsidRPr="00046E2E">
                    <w:rPr>
                      <w:rFonts w:cstheme="minorHAnsi"/>
                    </w:rPr>
                    <w:tab/>
                  </w:r>
                  <w:r w:rsidRPr="00046E2E">
                    <w:rPr>
                      <w:rFonts w:cstheme="minorHAnsi"/>
                    </w:rPr>
                    <w:tab/>
                    <w:t xml:space="preserve">32  périodes de 50 minutes </w:t>
                  </w:r>
                </w:p>
                <w:p w:rsidR="00E07C8A" w:rsidRPr="00046E2E" w:rsidRDefault="00545642">
                  <w:pPr>
                    <w:tabs>
                      <w:tab w:val="left" w:pos="2835"/>
                    </w:tabs>
                    <w:rPr>
                      <w:rFonts w:cstheme="minorHAnsi"/>
                    </w:rPr>
                  </w:pPr>
                  <w:r w:rsidRPr="00046E2E">
                    <w:rPr>
                      <w:rFonts w:cstheme="minorHAnsi"/>
                    </w:rPr>
                    <w:t>Infirmier(ère)</w:t>
                  </w:r>
                  <w:r w:rsidRPr="00046E2E">
                    <w:rPr>
                      <w:rFonts w:cstheme="minorHAnsi"/>
                    </w:rPr>
                    <w:tab/>
                  </w:r>
                  <w:r w:rsidRPr="00046E2E">
                    <w:rPr>
                      <w:rFonts w:cstheme="minorHAnsi"/>
                    </w:rPr>
                    <w:tab/>
                    <w:t xml:space="preserve">32  périodes de 50 minutes </w:t>
                  </w:r>
                </w:p>
                <w:p w:rsidR="00E07C8A" w:rsidRPr="00046E2E" w:rsidRDefault="00545642">
                  <w:pPr>
                    <w:tabs>
                      <w:tab w:val="left" w:pos="2835"/>
                    </w:tabs>
                    <w:rPr>
                      <w:rFonts w:cstheme="minorHAnsi"/>
                    </w:rPr>
                  </w:pPr>
                  <w:r w:rsidRPr="00046E2E">
                    <w:rPr>
                      <w:rFonts w:cstheme="minorHAnsi"/>
                    </w:rPr>
                    <w:t>Assistant(e) social(e)</w:t>
                  </w:r>
                  <w:r w:rsidRPr="00046E2E">
                    <w:rPr>
                      <w:rFonts w:cstheme="minorHAnsi"/>
                    </w:rPr>
                    <w:tab/>
                  </w:r>
                  <w:r w:rsidRPr="00046E2E">
                    <w:rPr>
                      <w:rFonts w:cstheme="minorHAnsi"/>
                    </w:rPr>
                    <w:tab/>
                    <w:t xml:space="preserve">36  périodes de 50 minutes </w:t>
                  </w:r>
                </w:p>
                <w:p w:rsidR="00E07C8A" w:rsidRPr="00046E2E" w:rsidRDefault="00545642">
                  <w:pPr>
                    <w:tabs>
                      <w:tab w:val="left" w:pos="2835"/>
                    </w:tabs>
                    <w:rPr>
                      <w:rFonts w:cstheme="minorHAnsi"/>
                    </w:rPr>
                  </w:pPr>
                  <w:r w:rsidRPr="00046E2E">
                    <w:rPr>
                      <w:rFonts w:cstheme="minorHAnsi"/>
                    </w:rPr>
                    <w:t>Psychologue</w:t>
                  </w:r>
                  <w:r w:rsidRPr="00046E2E">
                    <w:rPr>
                      <w:rFonts w:cstheme="minorHAnsi"/>
                    </w:rPr>
                    <w:tab/>
                  </w:r>
                  <w:r w:rsidRPr="00046E2E">
                    <w:rPr>
                      <w:rFonts w:cstheme="minorHAnsi"/>
                    </w:rPr>
                    <w:tab/>
                    <w:t>36  périodes de 50 minutes</w:t>
                  </w:r>
                </w:p>
                <w:p w:rsidR="00E07C8A" w:rsidRPr="00046E2E" w:rsidRDefault="00E07C8A">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p>
                <w:p w:rsidR="00E07C8A" w:rsidRPr="00046E2E" w:rsidRDefault="00545642">
                  <w:pPr>
                    <w:pStyle w:val="Titre4"/>
                  </w:pPr>
                  <w:bookmarkStart w:id="2013" w:name="_3.2._Service_à"/>
                  <w:bookmarkEnd w:id="2013"/>
                  <w:r w:rsidRPr="00046E2E">
                    <w:lastRenderedPageBreak/>
                    <w:t>3.2. Service à l’école et aux élèves</w:t>
                  </w:r>
                </w:p>
                <w:p w:rsidR="00E07C8A" w:rsidRPr="00046E2E" w:rsidRDefault="00E07C8A">
                  <w:pPr>
                    <w:jc w:val="both"/>
                    <w:rPr>
                      <w:rFonts w:cstheme="minorHAnsi"/>
                      <w:b/>
                      <w:u w:val="single"/>
                    </w:rPr>
                  </w:pPr>
                </w:p>
                <w:p w:rsidR="00E07C8A" w:rsidRPr="00046E2E" w:rsidRDefault="00545642">
                  <w:pPr>
                    <w:jc w:val="both"/>
                    <w:rPr>
                      <w:rFonts w:cstheme="minorHAnsi"/>
                    </w:rPr>
                  </w:pPr>
                  <w:r w:rsidRPr="00046E2E">
                    <w:rPr>
                      <w:rFonts w:cstheme="minorHAnsi"/>
                    </w:rPr>
                    <w:t>Les membres du personnel paramédical, social et psychologique sont tenus de remplir les missions suivantes, en plus de leurs prestations hebdomadaires visées au point 3.1 :</w:t>
                  </w:r>
                </w:p>
                <w:p w:rsidR="00E07C8A" w:rsidRPr="00046E2E" w:rsidRDefault="00E07C8A">
                  <w:pPr>
                    <w:jc w:val="both"/>
                    <w:rPr>
                      <w:rFonts w:cstheme="minorHAnsi"/>
                    </w:rPr>
                  </w:pPr>
                </w:p>
                <w:p w:rsidR="00E07C8A" w:rsidRPr="00046E2E" w:rsidRDefault="00545642">
                  <w:pPr>
                    <w:pStyle w:val="Paragraphedeliste"/>
                    <w:numPr>
                      <w:ilvl w:val="0"/>
                      <w:numId w:val="3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Sur la base d’un calendrier annuel ou trimestriel fixé anticipativement, participer aux réunions entre membres de l’équipe éducative et parents.  </w:t>
                  </w:r>
                </w:p>
                <w:p w:rsidR="00E07C8A" w:rsidRPr="00046E2E" w:rsidRDefault="00545642">
                  <w:pPr>
                    <w:pStyle w:val="Paragraphedeliste"/>
                    <w:numPr>
                      <w:ilvl w:val="0"/>
                      <w:numId w:val="3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Participer durant les heures scolaires aux activités socioculturelles et sportives en lien avec le projet d’école.</w:t>
                  </w:r>
                </w:p>
                <w:p w:rsidR="00E07C8A" w:rsidRPr="00046E2E" w:rsidRDefault="00545642">
                  <w:pPr>
                    <w:pStyle w:val="Paragraphedeliste"/>
                    <w:numPr>
                      <w:ilvl w:val="0"/>
                      <w:numId w:val="3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Participer aux conseils de classe fixés anticipativement dans un calendrier annuel ou trimestriel.  </w:t>
                  </w:r>
                </w:p>
                <w:p w:rsidR="00E07C8A" w:rsidRPr="00046E2E" w:rsidRDefault="00545642">
                  <w:pPr>
                    <w:pStyle w:val="Paragraphedeliste"/>
                    <w:numPr>
                      <w:ilvl w:val="0"/>
                      <w:numId w:val="3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Les autres services rentrant dans les prestations nécessaires à la bonne marche des écoles. </w:t>
                  </w:r>
                </w:p>
                <w:p w:rsidR="00E07C8A" w:rsidRPr="00046E2E" w:rsidRDefault="00E07C8A">
                  <w:pPr>
                    <w:jc w:val="both"/>
                    <w:rPr>
                      <w:rFonts w:cstheme="minorHAnsi"/>
                    </w:rPr>
                  </w:pPr>
                </w:p>
                <w:p w:rsidR="00E07C8A" w:rsidRPr="00046E2E" w:rsidRDefault="00545642">
                  <w:pPr>
                    <w:pStyle w:val="Titre4"/>
                  </w:pPr>
                  <w:r w:rsidRPr="00046E2E">
                    <w:t xml:space="preserve">3.3. Travail collaboratif </w:t>
                  </w:r>
                </w:p>
                <w:p w:rsidR="00E07C8A" w:rsidRPr="00046E2E" w:rsidRDefault="00E07C8A">
                  <w:pPr>
                    <w:tabs>
                      <w:tab w:val="left" w:pos="2835"/>
                    </w:tabs>
                    <w:rPr>
                      <w:rFonts w:cstheme="minorHAnsi"/>
                    </w:rPr>
                  </w:pPr>
                </w:p>
                <w:p w:rsidR="00E07C8A" w:rsidRPr="00046E2E" w:rsidRDefault="00545642">
                  <w:pPr>
                    <w:tabs>
                      <w:tab w:val="left" w:pos="2835"/>
                    </w:tabs>
                    <w:jc w:val="both"/>
                    <w:rPr>
                      <w:rFonts w:cstheme="minorHAnsi"/>
                    </w:rPr>
                  </w:pPr>
                  <w:r w:rsidRPr="00046E2E">
                    <w:rPr>
                      <w:rFonts w:cstheme="minorHAnsi"/>
                    </w:rPr>
                    <w:t xml:space="preserve">En outre, les membres du personnel exerçant une fonction du personnel paramédical, social et psychologique à prestations complètes sont tenus d’accomplir 60 périodes de travail collaboratif par année scolaire. </w:t>
                  </w:r>
                </w:p>
                <w:p w:rsidR="00E07C8A" w:rsidRPr="00046E2E" w:rsidRDefault="00E07C8A">
                  <w:pPr>
                    <w:tabs>
                      <w:tab w:val="left" w:pos="2835"/>
                    </w:tabs>
                    <w:rPr>
                      <w:rFonts w:cstheme="minorHAnsi"/>
                    </w:rPr>
                  </w:pPr>
                </w:p>
                <w:p w:rsidR="00E07C8A" w:rsidRPr="00046E2E" w:rsidRDefault="00545642">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r w:rsidRPr="00046E2E">
                    <w:rPr>
                      <w:rFonts w:cstheme="minorHAnsi"/>
                    </w:rPr>
                    <w:t xml:space="preserve">Les périodes consacrées au travail collaboratif sont comprises dans leur charge hebdomadaire définie au point 3.1. </w:t>
                  </w:r>
                </w:p>
                <w:p w:rsidR="00E07C8A" w:rsidRPr="00046E2E" w:rsidRDefault="00E07C8A">
                  <w:pPr>
                    <w:tabs>
                      <w:tab w:val="left" w:pos="964"/>
                      <w:tab w:val="left" w:pos="1134"/>
                      <w:tab w:val="left" w:pos="1303"/>
                      <w:tab w:val="left" w:pos="1586"/>
                      <w:tab w:val="left" w:pos="1813"/>
                      <w:tab w:val="left" w:pos="2096"/>
                      <w:tab w:val="left" w:pos="3174"/>
                      <w:tab w:val="left" w:pos="3968"/>
                      <w:tab w:val="left" w:pos="4591"/>
                      <w:tab w:val="left" w:pos="4818"/>
                      <w:tab w:val="left" w:pos="6008"/>
                      <w:tab w:val="left" w:leader="dot" w:pos="8616"/>
                    </w:tabs>
                    <w:jc w:val="both"/>
                    <w:rPr>
                      <w:rFonts w:cstheme="minorHAnsi"/>
                    </w:rPr>
                  </w:pPr>
                </w:p>
                <w:p w:rsidR="00E07C8A" w:rsidRPr="00046E2E" w:rsidRDefault="00545642">
                  <w:pPr>
                    <w:pStyle w:val="Titre3"/>
                    <w:rPr>
                      <w:rFonts w:cstheme="minorHAnsi"/>
                      <w:sz w:val="22"/>
                      <w:szCs w:val="22"/>
                    </w:rPr>
                  </w:pPr>
                  <w:bookmarkStart w:id="2014" w:name="__RefHeading__173_957262308"/>
                  <w:bookmarkStart w:id="2015" w:name="_Toc453314356"/>
                  <w:bookmarkStart w:id="2016" w:name="_Toc454980391"/>
                  <w:bookmarkStart w:id="2017" w:name="_Toc105159519"/>
                  <w:bookmarkEnd w:id="2014"/>
                  <w:r w:rsidRPr="00046E2E">
                    <w:rPr>
                      <w:rFonts w:cstheme="minorHAnsi"/>
                      <w:sz w:val="22"/>
                      <w:szCs w:val="22"/>
                    </w:rPr>
                    <w:t>4. Utilisation du capital-périodes</w:t>
                  </w:r>
                  <w:bookmarkEnd w:id="2015"/>
                  <w:bookmarkEnd w:id="2016"/>
                  <w:bookmarkEnd w:id="2017"/>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Dans chaque école, des périodes peuvent être réservées à la coordination des projets d’intégration, à la coordination et à la mise en œuvre du Plan Individuel de Transition (P.I.T) et ce, dans les limites du capital-périodes utilisable. Ces tâches peuvent être assurées par un ou plusieurs membres du personnel paramédical, social et psychologique dans le respect des règles statutaires.</w:t>
                  </w:r>
                </w:p>
                <w:p w:rsidR="00E07C8A" w:rsidRPr="00046E2E" w:rsidRDefault="00E07C8A">
                  <w:pPr>
                    <w:suppressAutoHyphens/>
                    <w:jc w:val="both"/>
                    <w:rPr>
                      <w:rFonts w:cstheme="minorHAnsi"/>
                    </w:rPr>
                  </w:pPr>
                  <w:bookmarkStart w:id="2018" w:name="__RefHeading__175_957262308"/>
                  <w:bookmarkStart w:id="2019" w:name="_6._Répartition_du"/>
                  <w:bookmarkEnd w:id="2018"/>
                  <w:bookmarkEnd w:id="2019"/>
                </w:p>
                <w:p w:rsidR="00E07C8A" w:rsidRPr="00046E2E" w:rsidRDefault="00545642">
                  <w:pPr>
                    <w:pStyle w:val="Titre3"/>
                    <w:rPr>
                      <w:rFonts w:cstheme="minorHAnsi"/>
                      <w:sz w:val="22"/>
                      <w:szCs w:val="22"/>
                    </w:rPr>
                  </w:pPr>
                  <w:bookmarkStart w:id="2020" w:name="_Toc105159520"/>
                  <w:r w:rsidRPr="00046E2E">
                    <w:rPr>
                      <w:rFonts w:cstheme="minorHAnsi"/>
                      <w:sz w:val="22"/>
                      <w:szCs w:val="22"/>
                    </w:rPr>
                    <w:t>5. Encodage dans SIEL</w:t>
                  </w:r>
                  <w:bookmarkEnd w:id="2020"/>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Il est impératif d’indiquer dans SIEL le code « U » lorsque les élèves bénéficient du paramédical. </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2021" w:name="_7._Prestations_durant"/>
                  <w:bookmarkStart w:id="2022" w:name="_Toc105159521"/>
                  <w:bookmarkEnd w:id="2021"/>
                  <w:r w:rsidRPr="00046E2E">
                    <w:rPr>
                      <w:rFonts w:cstheme="minorHAnsi"/>
                      <w:sz w:val="22"/>
                      <w:szCs w:val="22"/>
                    </w:rPr>
                    <w:t>6. Prestations durant les congés</w:t>
                  </w:r>
                  <w:r w:rsidRPr="00046E2E">
                    <w:rPr>
                      <w:rFonts w:cstheme="minorHAnsi"/>
                      <w:sz w:val="22"/>
                      <w:szCs w:val="22"/>
                      <w:vertAlign w:val="superscript"/>
                    </w:rPr>
                    <w:footnoteReference w:id="121"/>
                  </w:r>
                  <w:bookmarkEnd w:id="2022"/>
                </w:p>
                <w:p w:rsidR="00E07C8A" w:rsidRPr="00046E2E" w:rsidRDefault="00E07C8A">
                  <w:pPr>
                    <w:rPr>
                      <w:rFonts w:cstheme="minorHAnsi"/>
                    </w:rPr>
                  </w:pPr>
                </w:p>
                <w:p w:rsidR="00E07C8A" w:rsidRPr="00046E2E" w:rsidRDefault="00545642">
                  <w:pPr>
                    <w:autoSpaceDE w:val="0"/>
                    <w:autoSpaceDN w:val="0"/>
                    <w:jc w:val="both"/>
                    <w:rPr>
                      <w:rFonts w:cstheme="minorHAnsi"/>
                    </w:rPr>
                  </w:pPr>
                  <w:r w:rsidRPr="00046E2E">
                    <w:rPr>
                      <w:rFonts w:cstheme="minorHAnsi"/>
                    </w:rPr>
                    <w:t xml:space="preserve">Les membres du personnel paramédical, </w:t>
                  </w:r>
                  <w:r w:rsidRPr="00046E2E">
                    <w:rPr>
                      <w:rFonts w:cstheme="minorHAnsi"/>
                      <w:bCs/>
                    </w:rPr>
                    <w:t>psychologique et social</w:t>
                  </w:r>
                  <w:r w:rsidRPr="00046E2E">
                    <w:rPr>
                      <w:rFonts w:cstheme="minorHAnsi"/>
                    </w:rPr>
                    <w:t xml:space="preserve"> bénéficient d'un congé de vacances annuelles fixé comme suit :</w:t>
                  </w:r>
                </w:p>
                <w:p w:rsidR="00E07C8A" w:rsidRPr="00046E2E" w:rsidRDefault="00545642">
                  <w:pPr>
                    <w:autoSpaceDE w:val="0"/>
                    <w:autoSpaceDN w:val="0"/>
                    <w:jc w:val="both"/>
                    <w:rPr>
                      <w:rFonts w:cstheme="minorHAnsi"/>
                    </w:rPr>
                  </w:pPr>
                  <w:r w:rsidRPr="00046E2E">
                    <w:rPr>
                      <w:rFonts w:cstheme="minorHAnsi"/>
                      <w:noProof/>
                      <w:lang w:eastAsia="fr-BE"/>
                    </w:rPr>
                    <mc:AlternateContent>
                      <mc:Choice Requires="wps">
                        <w:drawing>
                          <wp:anchor distT="0" distB="0" distL="114300" distR="114300" simplePos="0" relativeHeight="251529728" behindDoc="0" locked="0" layoutInCell="1" allowOverlap="1">
                            <wp:simplePos x="0" y="0"/>
                            <wp:positionH relativeFrom="column">
                              <wp:posOffset>6353810</wp:posOffset>
                            </wp:positionH>
                            <wp:positionV relativeFrom="paragraph">
                              <wp:posOffset>172720</wp:posOffset>
                            </wp:positionV>
                            <wp:extent cx="0" cy="1844040"/>
                            <wp:effectExtent l="0" t="0" r="19050" b="22860"/>
                            <wp:wrapNone/>
                            <wp:docPr id="15" name="Connecteur droit 15"/>
                            <wp:cNvGraphicFramePr/>
                            <a:graphic xmlns:a="http://schemas.openxmlformats.org/drawingml/2006/main">
                              <a:graphicData uri="http://schemas.microsoft.com/office/word/2010/wordprocessingShape">
                                <wps:wsp>
                                  <wps:cNvCnPr/>
                                  <wps:spPr>
                                    <a:xfrm>
                                      <a:off x="0" y="0"/>
                                      <a:ext cx="0" cy="18440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B98748" id="Connecteur droit 15" o:spid="_x0000_s1026" style="position:absolute;z-index:251529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3pt,13.6pt" to="500.3pt,15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" strokecolor="black [3213]"/>
                        </w:pict>
                      </mc:Fallback>
                    </mc:AlternateContent>
                  </w:r>
                </w:p>
                <w:p w:rsidR="00E07C8A" w:rsidRPr="00046E2E" w:rsidRDefault="00545642">
                  <w:pPr>
                    <w:pStyle w:val="Paragraphedeliste"/>
                    <w:numPr>
                      <w:ilvl w:val="0"/>
                      <w:numId w:val="329"/>
                    </w:numPr>
                    <w:autoSpaceDE w:val="0"/>
                    <w:autoSpaceDN w:val="0"/>
                    <w:adjustRightInd w:val="0"/>
                    <w:jc w:val="both"/>
                    <w:rPr>
                      <w:rFonts w:asciiTheme="minorHAnsi" w:hAnsiTheme="minorHAnsi" w:cstheme="minorHAnsi"/>
                      <w:iCs/>
                      <w:sz w:val="22"/>
                      <w:szCs w:val="22"/>
                    </w:rPr>
                  </w:pPr>
                  <w:r w:rsidRPr="00046E2E">
                    <w:rPr>
                      <w:rFonts w:asciiTheme="minorHAnsi" w:hAnsiTheme="minorHAnsi" w:cstheme="minorHAnsi"/>
                      <w:iCs/>
                      <w:sz w:val="22"/>
                      <w:szCs w:val="22"/>
                    </w:rPr>
                    <w:t xml:space="preserve">vacances de Noël (d’hiver) : elles commencent le lundi de la semaine dans laquelle advient le </w:t>
                  </w:r>
                  <w:r w:rsidRPr="00046E2E">
                    <w:rPr>
                      <w:rFonts w:asciiTheme="minorHAnsi" w:hAnsiTheme="minorHAnsi" w:cstheme="minorHAnsi"/>
                      <w:iCs/>
                      <w:sz w:val="22"/>
                      <w:szCs w:val="22"/>
                    </w:rPr>
                    <w:br/>
                    <w:t>25 décembre, et durent deux semaines. Toutefois, lorsque le 25 décembre coïncide avec un samedi ou un dimanche, ces vacances débutent le lundi qui suit ;</w:t>
                  </w:r>
                </w:p>
                <w:p w:rsidR="00E07C8A" w:rsidRPr="00046E2E" w:rsidRDefault="00545642">
                  <w:pPr>
                    <w:pStyle w:val="Paragraphedeliste"/>
                    <w:numPr>
                      <w:ilvl w:val="0"/>
                      <w:numId w:val="329"/>
                    </w:numPr>
                    <w:autoSpaceDE w:val="0"/>
                    <w:autoSpaceDN w:val="0"/>
                    <w:adjustRightInd w:val="0"/>
                    <w:jc w:val="both"/>
                    <w:rPr>
                      <w:rFonts w:asciiTheme="minorHAnsi" w:hAnsiTheme="minorHAnsi" w:cstheme="minorHAnsi"/>
                      <w:iCs/>
                      <w:sz w:val="22"/>
                      <w:szCs w:val="22"/>
                    </w:rPr>
                  </w:pPr>
                  <w:r w:rsidRPr="00046E2E">
                    <w:rPr>
                      <w:rFonts w:asciiTheme="minorHAnsi" w:hAnsiTheme="minorHAnsi" w:cstheme="minorHAnsi"/>
                      <w:iCs/>
                      <w:sz w:val="22"/>
                      <w:szCs w:val="22"/>
                    </w:rPr>
                    <w:t>vacances de Pâques (de printemps), de Toussaint (d’automne) et de Carnaval (de détente): deux semaines ;</w:t>
                  </w:r>
                </w:p>
                <w:p w:rsidR="00E07C8A" w:rsidRPr="00046E2E" w:rsidRDefault="00545642">
                  <w:pPr>
                    <w:pStyle w:val="Paragraphedeliste"/>
                    <w:numPr>
                      <w:ilvl w:val="0"/>
                      <w:numId w:val="329"/>
                    </w:numPr>
                    <w:autoSpaceDE w:val="0"/>
                    <w:autoSpaceDN w:val="0"/>
                    <w:adjustRightInd w:val="0"/>
                    <w:jc w:val="both"/>
                    <w:rPr>
                      <w:rFonts w:asciiTheme="minorHAnsi" w:hAnsiTheme="minorHAnsi" w:cstheme="minorHAnsi"/>
                      <w:iCs/>
                      <w:sz w:val="22"/>
                      <w:szCs w:val="22"/>
                    </w:rPr>
                  </w:pPr>
                  <w:r w:rsidRPr="00046E2E">
                    <w:rPr>
                      <w:rFonts w:asciiTheme="minorHAnsi" w:hAnsiTheme="minorHAnsi" w:cstheme="minorHAnsi"/>
                      <w:iCs/>
                      <w:sz w:val="22"/>
                      <w:szCs w:val="22"/>
                    </w:rPr>
                    <w:t>vacances d'été : du lendemain du dernier jour de l’année scolaire à la veille du premier jour de l’année scolaire suivante.</w:t>
                  </w:r>
                </w:p>
                <w:p w:rsidR="00E07C8A" w:rsidRPr="00046E2E" w:rsidRDefault="00E07C8A">
                  <w:pPr>
                    <w:autoSpaceDE w:val="0"/>
                    <w:autoSpaceDN w:val="0"/>
                    <w:spacing w:line="259" w:lineRule="auto"/>
                    <w:ind w:left="72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Durant la période de vacances d'été, cinq jours ouvrables sont prestés soit la première semaine des vacances d’été, soit la semaine qui précède la rentrée scolaire.</w:t>
                  </w:r>
                </w:p>
                <w:p w:rsidR="00E07C8A" w:rsidRPr="00046E2E" w:rsidRDefault="00E07C8A">
                  <w:pPr>
                    <w:autoSpaceDE w:val="0"/>
                    <w:autoSpaceDN w:val="0"/>
                    <w:jc w:val="both"/>
                    <w:rPr>
                      <w:rFonts w:cstheme="minorHAnsi"/>
                    </w:rPr>
                  </w:pPr>
                </w:p>
                <w:p w:rsidR="00E07C8A" w:rsidRPr="00046E2E" w:rsidRDefault="00545642">
                  <w:pPr>
                    <w:jc w:val="both"/>
                    <w:rPr>
                      <w:rFonts w:cstheme="minorHAnsi"/>
                    </w:rPr>
                  </w:pPr>
                  <w:r w:rsidRPr="00046E2E">
                    <w:rPr>
                      <w:rFonts w:cstheme="minorHAnsi"/>
                    </w:rPr>
                    <w:t>Ces dispositions ne s’appliquent pas aux membres du personnel temporaire</w:t>
                  </w:r>
                </w:p>
                <w:sdt>
                  <w:sdtPr>
                    <w:rPr>
                      <w:rFonts w:asciiTheme="majorHAnsi" w:eastAsiaTheme="minorHAnsi" w:hAnsiTheme="majorHAnsi"/>
                      <w:lang w:eastAsia="en-US"/>
                    </w:rPr>
                    <w:id w:val="1870878055"/>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2023" w:name="_Chapitre_8_:_1"/>
                      <w:bookmarkStart w:id="2024" w:name="_Toc477623724"/>
                      <w:bookmarkStart w:id="2025" w:name="_Toc477767521"/>
                      <w:bookmarkStart w:id="2026" w:name="_Toc105159522"/>
                      <w:bookmarkEnd w:id="2023"/>
                      <w:r w:rsidRPr="00046E2E">
                        <w:rPr>
                          <w:rFonts w:asciiTheme="minorHAnsi" w:hAnsiTheme="minorHAnsi" w:cstheme="minorHAnsi"/>
                          <w:caps/>
                          <w:smallCaps w:val="0"/>
                          <w:sz w:val="40"/>
                        </w:rPr>
                        <w:t>Chapitre</w:t>
                      </w:r>
                      <w:bookmarkEnd w:id="2024"/>
                      <w:bookmarkEnd w:id="2025"/>
                      <w:r w:rsidRPr="00046E2E">
                        <w:rPr>
                          <w:rFonts w:asciiTheme="minorHAnsi" w:hAnsiTheme="minorHAnsi" w:cstheme="minorHAnsi"/>
                          <w:caps/>
                          <w:smallCaps w:val="0"/>
                          <w:sz w:val="40"/>
                        </w:rPr>
                        <w:t xml:space="preserve"> 8 :</w:t>
                      </w:r>
                      <w:bookmarkStart w:id="2027" w:name="_Toc477623725"/>
                      <w:bookmarkStart w:id="2028" w:name="_Toc477767522"/>
                      <w:r w:rsidRPr="00046E2E">
                        <w:rPr>
                          <w:rFonts w:asciiTheme="minorHAnsi" w:hAnsiTheme="minorHAnsi" w:cstheme="minorHAnsi"/>
                          <w:caps/>
                          <w:smallCaps w:val="0"/>
                          <w:sz w:val="40"/>
                        </w:rPr>
                        <w:t xml:space="preserve"> Capitaux-périodes : Transfert et affectation particulière</w:t>
                      </w:r>
                      <w:bookmarkEnd w:id="2026"/>
                      <w:bookmarkEnd w:id="2027"/>
                      <w:bookmarkEnd w:id="2028"/>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rPr>
                  </w:pPr>
                  <w:r w:rsidRPr="00046E2E">
                    <w:rPr>
                      <w:rFonts w:cstheme="minorHAnsi"/>
                      <w:b/>
                      <w:u w:val="single"/>
                    </w:rPr>
                    <w:t>Bases légales</w:t>
                  </w:r>
                  <w:r w:rsidRPr="00046E2E">
                    <w:rPr>
                      <w:rFonts w:cstheme="minorHAnsi"/>
                    </w:rPr>
                    <w:t xml:space="preserve"> : </w:t>
                  </w:r>
                </w:p>
                <w:p w:rsidR="00E07C8A" w:rsidRPr="00046E2E" w:rsidRDefault="00E07C8A">
                  <w:pPr>
                    <w:rPr>
                      <w:rFonts w:cstheme="minorHAnsi"/>
                    </w:rPr>
                  </w:pPr>
                </w:p>
                <w:p w:rsidR="00E07C8A" w:rsidRPr="00046E2E" w:rsidRDefault="00CD1A09">
                  <w:pPr>
                    <w:numPr>
                      <w:ilvl w:val="0"/>
                      <w:numId w:val="46"/>
                    </w:numPr>
                    <w:suppressAutoHyphens/>
                    <w:jc w:val="both"/>
                    <w:rPr>
                      <w:rFonts w:cstheme="minorHAnsi"/>
                    </w:rPr>
                  </w:pPr>
                  <w:hyperlink r:id="rId166" w:history="1">
                    <w:r w:rsidR="00545642" w:rsidRPr="00046E2E">
                      <w:rPr>
                        <w:rStyle w:val="Lienhypertexte"/>
                        <w:rFonts w:cstheme="minorHAnsi"/>
                      </w:rPr>
                      <w:t>Décret du 3 mars 2004 organisant l'enseignement spécialisé</w:t>
                    </w:r>
                  </w:hyperlink>
                  <w:r w:rsidR="00545642" w:rsidRPr="00046E2E">
                    <w:rPr>
                      <w:rFonts w:cstheme="minorHAnsi"/>
                    </w:rPr>
                    <w:t>.</w:t>
                  </w:r>
                </w:p>
                <w:p w:rsidR="00E07C8A" w:rsidRPr="00046E2E" w:rsidRDefault="00CD1A09">
                  <w:pPr>
                    <w:numPr>
                      <w:ilvl w:val="0"/>
                      <w:numId w:val="46"/>
                    </w:numPr>
                    <w:suppressAutoHyphens/>
                    <w:jc w:val="both"/>
                    <w:rPr>
                      <w:rFonts w:eastAsia="Times New Roman" w:cstheme="minorHAnsi"/>
                      <w:color w:val="0000FF"/>
                      <w:u w:val="single"/>
                    </w:rPr>
                  </w:pPr>
                  <w:hyperlink r:id="rId167"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E07C8A">
                  <w:pPr>
                    <w:suppressAutoHyphens/>
                    <w:ind w:left="360"/>
                    <w:jc w:val="both"/>
                    <w:rPr>
                      <w:rFonts w:cstheme="minorHAnsi"/>
                    </w:rPr>
                  </w:pPr>
                </w:p>
                <w:p w:rsidR="00E07C8A" w:rsidRPr="00046E2E" w:rsidRDefault="00E07C8A">
                  <w:pPr>
                    <w:rPr>
                      <w:rFonts w:cstheme="minorHAnsi"/>
                    </w:rPr>
                  </w:pPr>
                </w:p>
                <w:p w:rsidR="00E07C8A" w:rsidRPr="00046E2E" w:rsidRDefault="00545642">
                  <w:pPr>
                    <w:pStyle w:val="Titre3"/>
                    <w:rPr>
                      <w:rFonts w:cstheme="minorHAnsi"/>
                      <w:sz w:val="22"/>
                      <w:szCs w:val="22"/>
                    </w:rPr>
                  </w:pPr>
                  <w:bookmarkStart w:id="2029" w:name="_1._Rappel_de"/>
                  <w:bookmarkStart w:id="2030" w:name="__RefHeading__189_957262308"/>
                  <w:bookmarkStart w:id="2031" w:name="_Toc291075349"/>
                  <w:bookmarkStart w:id="2032" w:name="_Toc291075773"/>
                  <w:bookmarkStart w:id="2033" w:name="_Toc291076197"/>
                  <w:bookmarkStart w:id="2034" w:name="_Toc291076621"/>
                  <w:bookmarkStart w:id="2035" w:name="_Toc291077045"/>
                  <w:bookmarkStart w:id="2036" w:name="_Toc293651888"/>
                  <w:bookmarkStart w:id="2037" w:name="_Toc293653471"/>
                  <w:bookmarkStart w:id="2038" w:name="_Toc293654082"/>
                  <w:bookmarkStart w:id="2039" w:name="_Toc294004660"/>
                  <w:bookmarkStart w:id="2040" w:name="_Toc294185156"/>
                  <w:bookmarkStart w:id="2041" w:name="_Toc324165972"/>
                  <w:bookmarkStart w:id="2042" w:name="_Toc324767009"/>
                  <w:bookmarkStart w:id="2043" w:name="_Toc453314364"/>
                  <w:bookmarkStart w:id="2044" w:name="_Toc454980399"/>
                  <w:bookmarkStart w:id="2045" w:name="_Toc105159523"/>
                  <w:bookmarkEnd w:id="2029"/>
                  <w:bookmarkEnd w:id="2030"/>
                  <w:r w:rsidRPr="00046E2E">
                    <w:rPr>
                      <w:rFonts w:cstheme="minorHAnsi"/>
                      <w:sz w:val="22"/>
                      <w:szCs w:val="22"/>
                    </w:rPr>
                    <w:t>1. Rappel de la réglementation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r w:rsidRPr="00046E2E">
                    <w:rPr>
                      <w:rFonts w:cstheme="minorHAnsi"/>
                      <w:sz w:val="22"/>
                      <w:szCs w:val="22"/>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Pour le personnel de direction et le personnel enseignant, les périodes disponibles n'apparaîtront qu'après que toutes les classes ou groupes nécessaires en fonction des élèves régulièrement inscrits auront été constitués et que les périodes supplémentaires de direction de classe auront été prélevées conformément aux règles prescrites par le </w:t>
                  </w:r>
                  <w:hyperlink w:anchor="_chapitre_5_:" w:history="1">
                    <w:r w:rsidRPr="00046E2E">
                      <w:rPr>
                        <w:rStyle w:val="Lienhypertexte"/>
                        <w:rFonts w:cstheme="minorHAnsi"/>
                      </w:rPr>
                      <w:t>chapitre 5</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Pour les personnels paramédical, social, psychologique, auxiliaire d’éducation et administratif, les périodes disponibles n'apparaîtront qu'après fixation du nombre de charges complètes ou partielles selon le </w:t>
                  </w:r>
                  <w:hyperlink w:anchor="_chapitre_6_:" w:history="1">
                    <w:r w:rsidRPr="00046E2E">
                      <w:rPr>
                        <w:rStyle w:val="Lienhypertexte"/>
                        <w:rFonts w:cstheme="minorHAnsi"/>
                      </w:rPr>
                      <w:t>chapitre 6</w:t>
                    </w:r>
                  </w:hyperlink>
                  <w:r w:rsidRPr="00046E2E">
                    <w:rPr>
                      <w:rFonts w:cstheme="minorHAnsi"/>
                    </w:rPr>
                    <w:t xml:space="preserve"> et le </w:t>
                  </w:r>
                  <w:hyperlink w:anchor="_Chapitre_7_:_1" w:history="1">
                    <w:r w:rsidRPr="00046E2E">
                      <w:rPr>
                        <w:rStyle w:val="Lienhypertexte"/>
                        <w:rFonts w:cstheme="minorHAnsi"/>
                      </w:rPr>
                      <w:t>chapitre 7</w:t>
                    </w:r>
                  </w:hyperlink>
                  <w:r w:rsidRPr="00046E2E">
                    <w:rPr>
                      <w:rFonts w:cstheme="minorHAnsi"/>
                    </w:rPr>
                    <w:t>.</w:t>
                  </w:r>
                </w:p>
                <w:p w:rsidR="00E07C8A" w:rsidRPr="00046E2E" w:rsidRDefault="00E07C8A">
                  <w:pPr>
                    <w:rPr>
                      <w:rFonts w:cstheme="minorHAnsi"/>
                    </w:rPr>
                  </w:pPr>
                  <w:bookmarkStart w:id="2046" w:name="_2._Transfert_de"/>
                  <w:bookmarkStart w:id="2047" w:name="__RefHeading__191_957262308"/>
                  <w:bookmarkStart w:id="2048" w:name="_Toc291075350"/>
                  <w:bookmarkStart w:id="2049" w:name="_Toc291075774"/>
                  <w:bookmarkStart w:id="2050" w:name="_Toc291076198"/>
                  <w:bookmarkStart w:id="2051" w:name="_Toc291076622"/>
                  <w:bookmarkStart w:id="2052" w:name="_Toc291077046"/>
                  <w:bookmarkStart w:id="2053" w:name="_Toc293651889"/>
                  <w:bookmarkStart w:id="2054" w:name="_Toc293653472"/>
                  <w:bookmarkStart w:id="2055" w:name="_Toc293654083"/>
                  <w:bookmarkStart w:id="2056" w:name="_Toc294004661"/>
                  <w:bookmarkStart w:id="2057" w:name="_Toc294185157"/>
                  <w:bookmarkStart w:id="2058" w:name="_Toc324165973"/>
                  <w:bookmarkStart w:id="2059" w:name="_Toc324767010"/>
                  <w:bookmarkStart w:id="2060" w:name="_Toc453314365"/>
                  <w:bookmarkStart w:id="2061" w:name="_Toc454980400"/>
                  <w:bookmarkEnd w:id="2046"/>
                  <w:bookmarkEnd w:id="2047"/>
                </w:p>
                <w:p w:rsidR="00E07C8A" w:rsidRPr="00046E2E" w:rsidRDefault="00545642">
                  <w:pPr>
                    <w:pStyle w:val="Titre3"/>
                    <w:jc w:val="both"/>
                    <w:rPr>
                      <w:rFonts w:cstheme="minorHAnsi"/>
                      <w:sz w:val="22"/>
                      <w:szCs w:val="22"/>
                    </w:rPr>
                  </w:pPr>
                  <w:bookmarkStart w:id="2062" w:name="_2._Transfert_de_1"/>
                  <w:bookmarkStart w:id="2063" w:name="_Toc105159524"/>
                  <w:bookmarkEnd w:id="2062"/>
                  <w:r w:rsidRPr="00046E2E">
                    <w:rPr>
                      <w:rFonts w:cstheme="minorHAnsi"/>
                      <w:sz w:val="22"/>
                      <w:szCs w:val="22"/>
                    </w:rPr>
                    <w:t>2. Transfert de périodes professeurs du secondaire. (Article 96 du Décret du 3 mars 2004 organisant l'Enseignement spécialisé tel que modifié)</w:t>
                  </w:r>
                  <w:bookmarkEnd w:id="2048"/>
                  <w:bookmarkEnd w:id="2049"/>
                  <w:bookmarkEnd w:id="2050"/>
                  <w:bookmarkEnd w:id="2051"/>
                  <w:bookmarkEnd w:id="2052"/>
                  <w:bookmarkEnd w:id="2053"/>
                  <w:bookmarkEnd w:id="2054"/>
                  <w:bookmarkEnd w:id="2055"/>
                  <w:bookmarkEnd w:id="2056"/>
                  <w:bookmarkEnd w:id="2057"/>
                  <w:bookmarkEnd w:id="2058"/>
                  <w:bookmarkEnd w:id="2059"/>
                  <w:r w:rsidRPr="00046E2E">
                    <w:rPr>
                      <w:rFonts w:cstheme="minorHAnsi"/>
                      <w:sz w:val="22"/>
                      <w:szCs w:val="22"/>
                    </w:rPr>
                    <w:t>.</w:t>
                  </w:r>
                  <w:bookmarkEnd w:id="2060"/>
                  <w:bookmarkEnd w:id="2061"/>
                  <w:bookmarkEnd w:id="2063"/>
                  <w:r w:rsidRPr="00046E2E">
                    <w:rPr>
                      <w:rFonts w:cstheme="minorHAnsi"/>
                      <w:sz w:val="22"/>
                      <w:szCs w:val="22"/>
                    </w:rPr>
                    <w:t xml:space="preserve"> </w:t>
                  </w:r>
                </w:p>
                <w:p w:rsidR="00E07C8A" w:rsidRPr="00046E2E" w:rsidRDefault="00545642">
                  <w:pPr>
                    <w:tabs>
                      <w:tab w:val="left" w:pos="-1440"/>
                      <w:tab w:val="left" w:pos="-720"/>
                    </w:tabs>
                    <w:jc w:val="both"/>
                    <w:rPr>
                      <w:rFonts w:cstheme="minorHAnsi"/>
                    </w:rPr>
                  </w:pPr>
                  <w:r w:rsidRPr="00046E2E">
                    <w:rPr>
                      <w:rFonts w:cstheme="minorHAnsi"/>
                      <w:noProof/>
                      <w:lang w:eastAsia="fr-BE"/>
                    </w:rPr>
                    <mc:AlternateContent>
                      <mc:Choice Requires="wps">
                        <w:drawing>
                          <wp:anchor distT="0" distB="0" distL="114300" distR="114300" simplePos="0" relativeHeight="251723264" behindDoc="0" locked="0" layoutInCell="1" allowOverlap="1">
                            <wp:simplePos x="0" y="0"/>
                            <wp:positionH relativeFrom="column">
                              <wp:posOffset>6384290</wp:posOffset>
                            </wp:positionH>
                            <wp:positionV relativeFrom="paragraph">
                              <wp:posOffset>172085</wp:posOffset>
                            </wp:positionV>
                            <wp:extent cx="0" cy="217715"/>
                            <wp:effectExtent l="0" t="0" r="19050" b="30480"/>
                            <wp:wrapNone/>
                            <wp:docPr id="56" name="Connecteur droit 56"/>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C3A106E" id="Connecteur droit 56" o:spid="_x0000_s1026" style="position:absolute;z-index:25172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7pt,13.55pt" to="502.7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" strokecolor="black [3213]"/>
                        </w:pict>
                      </mc:Fallback>
                    </mc:AlternateContent>
                  </w:r>
                </w:p>
                <w:p w:rsidR="00E07C8A" w:rsidRPr="00046E2E" w:rsidRDefault="00545642">
                  <w:pPr>
                    <w:tabs>
                      <w:tab w:val="left" w:pos="-1440"/>
                      <w:tab w:val="left" w:pos="-720"/>
                    </w:tabs>
                    <w:jc w:val="both"/>
                    <w:rPr>
                      <w:rFonts w:cstheme="minorHAnsi"/>
                    </w:rPr>
                  </w:pPr>
                  <w:r w:rsidRPr="00046E2E">
                    <w:rPr>
                      <w:rFonts w:cstheme="minorHAnsi"/>
                    </w:rPr>
                    <w:t>Après consultation préalable de l’organe local de concertation sociale, un maximum de 24 périodes (soit 1 charge complète) peut être prélevé sur le capital-périodes enseignants à condition que ce prélèvement n’entraîne pas de mise en disponibilité par défaut d’emploi, partielle ou totale.</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Ce transfert permet de créer une fonction supplémentaire, partielle ou totale, de l’éducateur et/ou de l’assistant social.</w:t>
                  </w:r>
                </w:p>
                <w:p w:rsidR="00E07C8A" w:rsidRPr="00046E2E" w:rsidRDefault="00545642">
                  <w:pPr>
                    <w:tabs>
                      <w:tab w:val="left" w:pos="-1440"/>
                      <w:tab w:val="left" w:pos="-720"/>
                    </w:tabs>
                    <w:jc w:val="both"/>
                    <w:rPr>
                      <w:rFonts w:cstheme="minorHAnsi"/>
                      <w:iCs/>
                    </w:rPr>
                  </w:pPr>
                  <w:r w:rsidRPr="00046E2E">
                    <w:rPr>
                      <w:rFonts w:cstheme="minorHAnsi"/>
                    </w:rPr>
                    <w:t xml:space="preserve">Les règles d’attributions de la fraction de charge sont les mêmes que celles reprises au </w:t>
                  </w:r>
                  <w:hyperlink w:anchor="__RefHeading__193_957262308" w:history="1">
                    <w:r w:rsidRPr="00046E2E">
                      <w:rPr>
                        <w:rStyle w:val="Lienhypertexte"/>
                        <w:rFonts w:cstheme="minorHAnsi"/>
                      </w:rPr>
                      <w:t>point 3</w:t>
                    </w:r>
                  </w:hyperlink>
                  <w:r w:rsidRPr="00046E2E">
                    <w:rPr>
                      <w:rFonts w:cstheme="minorHAnsi"/>
                    </w:rPr>
                    <w:t xml:space="preserve"> du </w:t>
                  </w:r>
                  <w:r w:rsidRPr="00046E2E">
                    <w:rPr>
                      <w:rFonts w:cstheme="minorHAnsi"/>
                      <w:iCs/>
                    </w:rPr>
                    <w:t>présent chapitre.</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 xml:space="preserve">Les fonctions d’éducateur ou d’assistant social créées par cette disposition sont soumises aux mêmes règles statutaires que celles des mêmes fonctions du cadre organique prévues au </w:t>
                  </w:r>
                  <w:hyperlink w:anchor="_chapitre_6_:" w:history="1">
                    <w:r w:rsidRPr="00046E2E">
                      <w:rPr>
                        <w:rStyle w:val="Lienhypertexte"/>
                        <w:rFonts w:cstheme="minorHAnsi"/>
                      </w:rPr>
                      <w:t>chapitre 6</w:t>
                    </w:r>
                  </w:hyperlink>
                  <w:r w:rsidRPr="00046E2E">
                    <w:rPr>
                      <w:rFonts w:cstheme="minorHAnsi"/>
                    </w:rPr>
                    <w:t xml:space="preserve"> et au </w:t>
                  </w:r>
                  <w:hyperlink w:anchor="_Chapitre_7_:_1" w:history="1">
                    <w:r w:rsidRPr="00046E2E">
                      <w:rPr>
                        <w:rStyle w:val="Lienhypertexte"/>
                        <w:rFonts w:cstheme="minorHAnsi"/>
                      </w:rPr>
                      <w:t>chapitre 7</w:t>
                    </w:r>
                  </w:hyperlink>
                  <w:r w:rsidRPr="00046E2E">
                    <w:rPr>
                      <w:rFonts w:cstheme="minorHAnsi"/>
                    </w:rPr>
                    <w:t>.</w:t>
                  </w:r>
                </w:p>
                <w:p w:rsidR="00E07C8A" w:rsidRPr="00046E2E" w:rsidRDefault="00E07C8A">
                  <w:pPr>
                    <w:tabs>
                      <w:tab w:val="left" w:pos="-1440"/>
                      <w:tab w:val="left" w:pos="-720"/>
                    </w:tabs>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auto"/>
                    </w:pBdr>
                    <w:tabs>
                      <w:tab w:val="left" w:pos="-1440"/>
                      <w:tab w:val="left" w:pos="-720"/>
                    </w:tabs>
                    <w:jc w:val="both"/>
                    <w:rPr>
                      <w:rFonts w:cstheme="minorHAnsi"/>
                    </w:rPr>
                  </w:pPr>
                  <w:r w:rsidRPr="00046E2E">
                    <w:rPr>
                      <w:rFonts w:cstheme="minorHAnsi"/>
                      <w:noProof/>
                      <w:lang w:eastAsia="fr-BE"/>
                    </w:rPr>
                    <mc:AlternateContent>
                      <mc:Choice Requires="wps">
                        <w:drawing>
                          <wp:anchor distT="0" distB="0" distL="114300" distR="114300" simplePos="0" relativeHeight="251727360" behindDoc="0" locked="0" layoutInCell="1" allowOverlap="1">
                            <wp:simplePos x="0" y="0"/>
                            <wp:positionH relativeFrom="column">
                              <wp:posOffset>6384290</wp:posOffset>
                            </wp:positionH>
                            <wp:positionV relativeFrom="paragraph">
                              <wp:posOffset>153035</wp:posOffset>
                            </wp:positionV>
                            <wp:extent cx="0" cy="217715"/>
                            <wp:effectExtent l="0" t="0" r="19050" b="30480"/>
                            <wp:wrapNone/>
                            <wp:docPr id="57" name="Connecteur droit 57"/>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E241AAC" id="Connecteur droit 57" o:spid="_x0000_s1026" style="position:absolute;z-index:25172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7pt,12.05pt" to="502.7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" strokecolor="black [3213]"/>
                        </w:pict>
                      </mc:Fallback>
                    </mc:AlternateContent>
                  </w:r>
                  <w:r w:rsidRPr="00046E2E">
                    <w:rPr>
                      <w:rFonts w:cstheme="minorHAnsi"/>
                      <w:b/>
                      <w:u w:val="single"/>
                    </w:rPr>
                    <w:t>Attention :</w:t>
                  </w:r>
                  <w:r w:rsidRPr="00046E2E">
                    <w:rPr>
                      <w:rFonts w:cstheme="minorHAnsi"/>
                    </w:rPr>
                    <w:t xml:space="preserve"> ce transfert devient </w:t>
                  </w:r>
                  <w:r w:rsidRPr="00046E2E">
                    <w:rPr>
                      <w:rFonts w:cstheme="minorHAnsi"/>
                      <w:u w:val="single"/>
                    </w:rPr>
                    <w:t>définitif</w:t>
                  </w:r>
                  <w:r w:rsidRPr="00046E2E">
                    <w:rPr>
                      <w:rFonts w:cstheme="minorHAnsi"/>
                    </w:rPr>
                    <w:t xml:space="preserve"> et automatique pour l’école qui y a recouru pendant 3 années scolaires complètes consécutives.  </w:t>
                  </w:r>
                </w:p>
                <w:p w:rsidR="00E07C8A" w:rsidRPr="00046E2E" w:rsidRDefault="00545642">
                  <w:pPr>
                    <w:pBdr>
                      <w:top w:val="single" w:sz="4" w:space="1" w:color="000000"/>
                      <w:left w:val="single" w:sz="4" w:space="4" w:color="000000"/>
                      <w:bottom w:val="single" w:sz="4" w:space="1" w:color="000000"/>
                      <w:right w:val="single" w:sz="4" w:space="4" w:color="auto"/>
                    </w:pBdr>
                    <w:tabs>
                      <w:tab w:val="left" w:pos="-1440"/>
                      <w:tab w:val="left" w:pos="-720"/>
                    </w:tabs>
                    <w:jc w:val="both"/>
                    <w:rPr>
                      <w:rFonts w:cstheme="minorHAnsi"/>
                    </w:rPr>
                  </w:pPr>
                  <w:r w:rsidRPr="00046E2E">
                    <w:rPr>
                      <w:rFonts w:cstheme="minorHAnsi"/>
                    </w:rPr>
                    <w:t>Ceci afin de permettre la nomination éventuelle d’un membre du personnel concerné.</w:t>
                  </w:r>
                  <w:r w:rsidRPr="00046E2E">
                    <w:rPr>
                      <w:rFonts w:cstheme="minorHAnsi"/>
                      <w:noProof/>
                      <w:lang w:eastAsia="fr-BE"/>
                    </w:rPr>
                    <w:t xml:space="preserve"> </w:t>
                  </w:r>
                </w:p>
                <w:p w:rsidR="00E07C8A" w:rsidRPr="00046E2E" w:rsidRDefault="00545642">
                  <w:pPr>
                    <w:pBdr>
                      <w:top w:val="single" w:sz="4" w:space="1" w:color="000000"/>
                      <w:left w:val="single" w:sz="4" w:space="4" w:color="000000"/>
                      <w:bottom w:val="single" w:sz="4" w:space="1" w:color="000000"/>
                      <w:right w:val="single" w:sz="4" w:space="4" w:color="auto"/>
                    </w:pBdr>
                    <w:tabs>
                      <w:tab w:val="left" w:pos="-1440"/>
                      <w:tab w:val="left" w:pos="-720"/>
                    </w:tabs>
                    <w:jc w:val="both"/>
                    <w:rPr>
                      <w:rFonts w:cstheme="minorHAnsi"/>
                    </w:rPr>
                  </w:pPr>
                  <w:r w:rsidRPr="00046E2E">
                    <w:rPr>
                      <w:rFonts w:cstheme="minorHAnsi"/>
                    </w:rPr>
                    <w:t>La nomination ou l’engagement à titre définitif ne pourra être accordé que dans un emploi à mi-temps ou à prestations complètes.</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Vous trouverez ci-après quelques précisions :</w:t>
                  </w:r>
                </w:p>
                <w:p w:rsidR="00E07C8A" w:rsidRPr="00046E2E" w:rsidRDefault="00545642">
                  <w:pPr>
                    <w:tabs>
                      <w:tab w:val="left" w:pos="-1440"/>
                      <w:tab w:val="left" w:pos="-720"/>
                    </w:tabs>
                    <w:jc w:val="both"/>
                    <w:rPr>
                      <w:rFonts w:cstheme="minorHAnsi"/>
                    </w:rPr>
                  </w:pPr>
                  <w:r w:rsidRPr="00046E2E">
                    <w:rPr>
                      <w:rFonts w:cstheme="minorHAnsi"/>
                      <w:noProof/>
                      <w:lang w:eastAsia="fr-BE"/>
                    </w:rPr>
                    <mc:AlternateContent>
                      <mc:Choice Requires="wps">
                        <w:drawing>
                          <wp:anchor distT="0" distB="0" distL="114300" distR="114300" simplePos="0" relativeHeight="251731456" behindDoc="0" locked="0" layoutInCell="1" allowOverlap="1">
                            <wp:simplePos x="0" y="0"/>
                            <wp:positionH relativeFrom="column">
                              <wp:posOffset>6384472</wp:posOffset>
                            </wp:positionH>
                            <wp:positionV relativeFrom="paragraph">
                              <wp:posOffset>193403</wp:posOffset>
                            </wp:positionV>
                            <wp:extent cx="0" cy="217715"/>
                            <wp:effectExtent l="0" t="0" r="19050" b="30480"/>
                            <wp:wrapNone/>
                            <wp:docPr id="58" name="Connecteur droit 58"/>
                            <wp:cNvGraphicFramePr/>
                            <a:graphic xmlns:a="http://schemas.openxmlformats.org/drawingml/2006/main">
                              <a:graphicData uri="http://schemas.microsoft.com/office/word/2010/wordprocessingShape">
                                <wps:wsp>
                                  <wps:cNvCnPr/>
                                  <wps:spPr>
                                    <a:xfrm>
                                      <a:off x="0" y="0"/>
                                      <a:ext cx="0" cy="21771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2865FF0" id="Connecteur droit 58" o:spid="_x0000_s1026" style="position:absolute;z-index:251731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2.7pt,15.25pt" to="502.7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" strokecolor="black [3213]"/>
                        </w:pict>
                      </mc:Fallback>
                    </mc:AlternateContent>
                  </w:r>
                </w:p>
                <w:p w:rsidR="00E07C8A" w:rsidRPr="00046E2E" w:rsidRDefault="00545642">
                  <w:pPr>
                    <w:numPr>
                      <w:ilvl w:val="0"/>
                      <w:numId w:val="14"/>
                    </w:numPr>
                    <w:suppressAutoHyphens/>
                    <w:jc w:val="both"/>
                    <w:rPr>
                      <w:rFonts w:cstheme="minorHAnsi"/>
                    </w:rPr>
                  </w:pPr>
                  <w:r w:rsidRPr="00046E2E">
                    <w:rPr>
                      <w:rFonts w:cstheme="minorHAnsi"/>
                    </w:rPr>
                    <w:t>Le transfert deviendra OBLIGATOIRE et SYSTEMATIQUE après 3 années complètes consécutives, où on aura transféré au moins 12 ou 24 périodes.</w:t>
                  </w:r>
                </w:p>
                <w:p w:rsidR="00E07C8A" w:rsidRPr="00046E2E" w:rsidRDefault="00E07C8A">
                  <w:pPr>
                    <w:suppressAutoHyphens/>
                    <w:ind w:left="360"/>
                    <w:jc w:val="both"/>
                    <w:rPr>
                      <w:rFonts w:cstheme="minorHAnsi"/>
                    </w:rPr>
                  </w:pPr>
                </w:p>
                <w:p w:rsidR="00E07C8A" w:rsidRPr="00046E2E" w:rsidRDefault="00545642">
                  <w:pPr>
                    <w:numPr>
                      <w:ilvl w:val="0"/>
                      <w:numId w:val="14"/>
                    </w:numPr>
                    <w:suppressAutoHyphens/>
                    <w:jc w:val="both"/>
                    <w:rPr>
                      <w:rFonts w:cstheme="minorHAnsi"/>
                    </w:rPr>
                  </w:pPr>
                  <w:r w:rsidRPr="00046E2E">
                    <w:rPr>
                      <w:rFonts w:cstheme="minorHAnsi"/>
                    </w:rPr>
                    <w:t xml:space="preserve">Le P.O. ne pourra nommer le membre du personnel exerçant dans une fonction créée sur base de l’article 96 </w:t>
                  </w:r>
                  <w:r w:rsidRPr="00046E2E">
                    <w:rPr>
                      <w:rFonts w:cstheme="minorHAnsi"/>
                      <w:bCs/>
                    </w:rPr>
                    <w:t>que </w:t>
                  </w:r>
                  <w:r w:rsidRPr="00046E2E">
                    <w:rPr>
                      <w:rFonts w:cstheme="minorHAnsi"/>
                    </w:rPr>
                    <w:t>:</w:t>
                  </w:r>
                </w:p>
                <w:p w:rsidR="00E07C8A" w:rsidRPr="00046E2E" w:rsidRDefault="00545642">
                  <w:pPr>
                    <w:numPr>
                      <w:ilvl w:val="0"/>
                      <w:numId w:val="7"/>
                    </w:numPr>
                    <w:tabs>
                      <w:tab w:val="clear" w:pos="710"/>
                      <w:tab w:val="num" w:pos="851"/>
                    </w:tabs>
                    <w:suppressAutoHyphens/>
                    <w:ind w:left="567"/>
                    <w:jc w:val="both"/>
                    <w:rPr>
                      <w:rFonts w:cstheme="minorHAnsi"/>
                    </w:rPr>
                  </w:pPr>
                  <w:r w:rsidRPr="00046E2E">
                    <w:rPr>
                      <w:rFonts w:cstheme="minorHAnsi"/>
                    </w:rPr>
                    <w:lastRenderedPageBreak/>
                    <w:t>si cette fonction a été organisée durant 3 années scolaires consécutives</w:t>
                  </w:r>
                  <w:r w:rsidRPr="00046E2E">
                    <w:rPr>
                      <w:rStyle w:val="Appelnotedebasdep"/>
                      <w:rFonts w:cstheme="minorHAnsi"/>
                    </w:rPr>
                    <w:footnoteReference w:id="122"/>
                  </w:r>
                  <w:r w:rsidRPr="00046E2E">
                    <w:rPr>
                      <w:rFonts w:cstheme="minorHAnsi"/>
                    </w:rPr>
                    <w:t>.</w:t>
                  </w:r>
                </w:p>
                <w:p w:rsidR="00E07C8A" w:rsidRPr="00046E2E" w:rsidRDefault="00545642">
                  <w:pPr>
                    <w:numPr>
                      <w:ilvl w:val="0"/>
                      <w:numId w:val="7"/>
                    </w:numPr>
                    <w:tabs>
                      <w:tab w:val="clear" w:pos="710"/>
                      <w:tab w:val="num" w:pos="851"/>
                    </w:tabs>
                    <w:suppressAutoHyphens/>
                    <w:ind w:left="567"/>
                    <w:jc w:val="both"/>
                    <w:rPr>
                      <w:rFonts w:cstheme="minorHAnsi"/>
                    </w:rPr>
                  </w:pPr>
                  <w:r w:rsidRPr="00046E2E">
                    <w:rPr>
                      <w:rFonts w:cstheme="minorHAnsi"/>
                    </w:rPr>
                    <w:t>pour une charge complète ou à mi-temps.</w:t>
                  </w:r>
                </w:p>
                <w:p w:rsidR="00E07C8A" w:rsidRPr="00046E2E" w:rsidRDefault="00545642">
                  <w:pPr>
                    <w:numPr>
                      <w:ilvl w:val="0"/>
                      <w:numId w:val="7"/>
                    </w:numPr>
                    <w:tabs>
                      <w:tab w:val="clear" w:pos="710"/>
                      <w:tab w:val="num" w:pos="851"/>
                    </w:tabs>
                    <w:suppressAutoHyphens/>
                    <w:ind w:left="924" w:hanging="357"/>
                    <w:jc w:val="both"/>
                    <w:rPr>
                      <w:rFonts w:cstheme="minorHAnsi"/>
                    </w:rPr>
                  </w:pPr>
                  <w:r w:rsidRPr="00046E2E">
                    <w:rPr>
                      <w:rFonts w:cstheme="minorHAnsi"/>
                    </w:rPr>
                    <w:t>sur base d’un transfert de 12 ou 24 périodes du CPU « enseignants»</w:t>
                  </w:r>
                </w:p>
                <w:p w:rsidR="00E07C8A" w:rsidRPr="00046E2E" w:rsidRDefault="00545642">
                  <w:pPr>
                    <w:numPr>
                      <w:ilvl w:val="0"/>
                      <w:numId w:val="7"/>
                    </w:numPr>
                    <w:tabs>
                      <w:tab w:val="clear" w:pos="710"/>
                      <w:tab w:val="num" w:pos="851"/>
                    </w:tabs>
                    <w:suppressAutoHyphens/>
                    <w:ind w:left="924" w:hanging="357"/>
                    <w:jc w:val="both"/>
                    <w:rPr>
                      <w:rFonts w:cstheme="minorHAnsi"/>
                    </w:rPr>
                  </w:pPr>
                  <w:r w:rsidRPr="00046E2E">
                    <w:rPr>
                      <w:rFonts w:cstheme="minorHAnsi"/>
                    </w:rPr>
                    <w:t>la charge à mi-temps ne pourra comprendre que 12 périodes et la charge à prestations complètes ne pourra comprendre que 24 périodes.</w:t>
                  </w:r>
                </w:p>
                <w:p w:rsidR="00E07C8A" w:rsidRPr="00046E2E" w:rsidRDefault="00E07C8A">
                  <w:pPr>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b/>
                      <w:iCs/>
                    </w:rPr>
                  </w:pPr>
                  <w:r w:rsidRPr="00046E2E">
                    <w:rPr>
                      <w:rFonts w:cstheme="minorHAnsi"/>
                      <w:b/>
                      <w:bCs/>
                      <w:iCs/>
                      <w:u w:val="single"/>
                    </w:rPr>
                    <w:t>Remarque</w:t>
                  </w:r>
                  <w:r w:rsidRPr="00046E2E">
                    <w:rPr>
                      <w:rFonts w:cstheme="minorHAnsi"/>
                      <w:b/>
                      <w:iCs/>
                    </w:rPr>
                    <w:t xml:space="preserve"> : </w:t>
                  </w:r>
                  <w:r w:rsidRPr="00046E2E">
                    <w:rPr>
                      <w:rFonts w:cstheme="minorHAnsi"/>
                      <w:iCs/>
                    </w:rPr>
                    <w:t>les prestations effectuées dans la même fonction sur base de reliquats (</w:t>
                  </w:r>
                  <w:hyperlink w:anchor="_3._Affectations_des" w:history="1">
                    <w:r w:rsidRPr="00046E2E">
                      <w:rPr>
                        <w:rStyle w:val="Lienhypertexte"/>
                        <w:rFonts w:cstheme="minorHAnsi"/>
                        <w:iCs/>
                      </w:rPr>
                      <w:t>point 3</w:t>
                    </w:r>
                  </w:hyperlink>
                  <w:r w:rsidRPr="00046E2E">
                    <w:rPr>
                      <w:rFonts w:cstheme="minorHAnsi"/>
                      <w:iCs/>
                    </w:rPr>
                    <w:t xml:space="preserve"> du présent chapitre) ne sont pas prises en compte dans ce calcul.</w:t>
                  </w:r>
                </w:p>
                <w:p w:rsidR="00E07C8A" w:rsidRPr="00046E2E" w:rsidRDefault="00E07C8A">
                  <w:pPr>
                    <w:jc w:val="both"/>
                    <w:rPr>
                      <w:rFonts w:cstheme="minorHAnsi"/>
                      <w:b/>
                      <w:bCs/>
                      <w:iCs/>
                      <w:u w:val="single"/>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bCs/>
                      <w:iCs/>
                    </w:rPr>
                  </w:pPr>
                  <w:r w:rsidRPr="00046E2E">
                    <w:rPr>
                      <w:rFonts w:cstheme="minorHAnsi"/>
                      <w:b/>
                      <w:bCs/>
                      <w:iCs/>
                      <w:u w:val="single"/>
                    </w:rPr>
                    <w:t>Attention :</w:t>
                  </w:r>
                  <w:r w:rsidRPr="00046E2E">
                    <w:rPr>
                      <w:rFonts w:cstheme="minorHAnsi"/>
                      <w:b/>
                      <w:bCs/>
                      <w:iCs/>
                    </w:rPr>
                    <w:t xml:space="preserve"> il est impératif d’indiquer sur les documents d’attributions en regard des périodes concernées qu’il est fait application selon les cas soit de l’article 96, soit de l’article 165 du décret du 3 mars 2004.</w:t>
                  </w:r>
                </w:p>
                <w:p w:rsidR="00E07C8A" w:rsidRPr="00046E2E" w:rsidRDefault="00E07C8A">
                  <w:pPr>
                    <w:jc w:val="both"/>
                    <w:rPr>
                      <w:rFonts w:cstheme="minorHAnsi"/>
                      <w:b/>
                      <w:bCs/>
                      <w:iCs/>
                      <w:u w:val="single"/>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bCs/>
                      <w:iCs/>
                    </w:rPr>
                  </w:pPr>
                  <w:r w:rsidRPr="00046E2E">
                    <w:rPr>
                      <w:rFonts w:cstheme="minorHAnsi"/>
                      <w:b/>
                      <w:bCs/>
                      <w:iCs/>
                    </w:rPr>
                    <w:t>L’emploi d’éducateur généré selon les dispositions de l’article 116ter ne relève pas de la dévolution des emplois d’éducateur.</w:t>
                  </w:r>
                </w:p>
                <w:p w:rsidR="00E07C8A" w:rsidRPr="00046E2E" w:rsidRDefault="00E07C8A">
                  <w:pPr>
                    <w:jc w:val="both"/>
                    <w:rPr>
                      <w:rFonts w:cstheme="minorHAnsi"/>
                      <w:b/>
                      <w:bCs/>
                      <w:iCs/>
                    </w:rPr>
                  </w:pPr>
                </w:p>
                <w:p w:rsidR="00E07C8A" w:rsidRPr="00046E2E" w:rsidRDefault="00545642">
                  <w:pPr>
                    <w:jc w:val="both"/>
                    <w:rPr>
                      <w:rFonts w:cstheme="minorHAnsi"/>
                      <w:b/>
                      <w:bCs/>
                      <w:iCs/>
                      <w:u w:val="single"/>
                    </w:rPr>
                  </w:pPr>
                  <w:r w:rsidRPr="00046E2E">
                    <w:rPr>
                      <w:rFonts w:cstheme="minorHAnsi"/>
                      <w:b/>
                      <w:bCs/>
                      <w:iCs/>
                      <w:u w:val="single"/>
                    </w:rPr>
                    <w:t>Exemples :</w:t>
                  </w:r>
                </w:p>
                <w:p w:rsidR="00E07C8A" w:rsidRPr="00046E2E" w:rsidRDefault="00E07C8A">
                  <w:pPr>
                    <w:jc w:val="both"/>
                    <w:rPr>
                      <w:rFonts w:cstheme="minorHAnsi"/>
                      <w:b/>
                      <w:bCs/>
                      <w:iCs/>
                      <w:sz w:val="10"/>
                      <w:szCs w:val="10"/>
                      <w:u w:val="single"/>
                    </w:rPr>
                  </w:pPr>
                </w:p>
                <w:p w:rsidR="00E07C8A" w:rsidRPr="00046E2E" w:rsidRDefault="00545642">
                  <w:pPr>
                    <w:jc w:val="both"/>
                    <w:rPr>
                      <w:rFonts w:cstheme="minorHAnsi"/>
                    </w:rPr>
                  </w:pPr>
                  <w:r w:rsidRPr="00046E2E">
                    <w:rPr>
                      <w:rFonts w:cstheme="minorHAnsi"/>
                    </w:rPr>
                    <w:t xml:space="preserve">Si on crée 18/36 d’assistante sociale </w:t>
                  </w:r>
                  <w:r w:rsidRPr="00046E2E">
                    <w:rPr>
                      <w:rFonts w:cstheme="minorHAnsi"/>
                      <w:b/>
                    </w:rPr>
                    <w:t>et</w:t>
                  </w:r>
                  <w:r w:rsidRPr="00046E2E">
                    <w:rPr>
                      <w:rFonts w:cstheme="minorHAnsi"/>
                    </w:rPr>
                    <w:t xml:space="preserve"> 18/36 d’éducateur, on pourra les nommer à concurrence d’un mi-temps chacun (après 3 années consécutives).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Si on crée 1/4 d’assistante sociale (9/36) </w:t>
                  </w:r>
                  <w:r w:rsidRPr="00046E2E">
                    <w:rPr>
                      <w:rFonts w:cstheme="minorHAnsi"/>
                      <w:b/>
                    </w:rPr>
                    <w:t>et</w:t>
                  </w:r>
                  <w:r w:rsidRPr="00046E2E">
                    <w:rPr>
                      <w:rFonts w:cstheme="minorHAnsi"/>
                    </w:rPr>
                    <w:t xml:space="preserve"> ¾ d’éducateur (27/36) on pourra nommer l’éducateur à concurrence d’un mi-temps (après 3 années consécutives).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Si on crée 1 assistante sociale (36/36) </w:t>
                  </w:r>
                  <w:r w:rsidRPr="00046E2E">
                    <w:rPr>
                      <w:rFonts w:cstheme="minorHAnsi"/>
                      <w:b/>
                      <w:bCs/>
                    </w:rPr>
                    <w:t>ou</w:t>
                  </w:r>
                  <w:r w:rsidRPr="00046E2E">
                    <w:rPr>
                      <w:rFonts w:cstheme="minorHAnsi"/>
                    </w:rPr>
                    <w:t xml:space="preserve"> 1 éducateur (36/36) on pourra nommer la personne concernée (après 3 années consécutives).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Qu’en est-il de l’emploi issu du transfert de périodes-professeurs pendant la période de probation de 3 ans ? Cet emploi est-il également soumis à la réaffectation ? Réponse : </w:t>
                  </w:r>
                  <w:r w:rsidRPr="00046E2E">
                    <w:rPr>
                      <w:rFonts w:cstheme="minorHAnsi"/>
                      <w:bCs/>
                    </w:rPr>
                    <w:t>oui</w:t>
                  </w:r>
                  <w:r w:rsidRPr="00046E2E">
                    <w:rPr>
                      <w:rFonts w:cstheme="minorHAnsi"/>
                    </w:rPr>
                    <w:t>, tant que la personne n’est pas nommée.</w:t>
                  </w:r>
                </w:p>
                <w:p w:rsidR="00E07C8A" w:rsidRPr="00046E2E" w:rsidRDefault="00E07C8A">
                  <w:pPr>
                    <w:jc w:val="both"/>
                    <w:rPr>
                      <w:rFonts w:cstheme="minorHAnsi"/>
                    </w:rPr>
                  </w:pPr>
                </w:p>
                <w:p w:rsidR="00E07C8A" w:rsidRPr="00046E2E" w:rsidRDefault="00545642">
                  <w:pPr>
                    <w:tabs>
                      <w:tab w:val="left" w:pos="-1440"/>
                      <w:tab w:val="left" w:pos="-720"/>
                    </w:tabs>
                    <w:jc w:val="both"/>
                    <w:rPr>
                      <w:rFonts w:cstheme="minorHAnsi"/>
                      <w:b/>
                    </w:rPr>
                  </w:pPr>
                  <w:r w:rsidRPr="00046E2E">
                    <w:rPr>
                      <w:rFonts w:cstheme="minorHAnsi"/>
                      <w:b/>
                    </w:rPr>
                    <w:t>Le CPU de l’année scolaire pouvant être modifié au 30 septembre, on peut considérer que les attributions au 1er octobre portent sur une année complète.</w:t>
                  </w:r>
                </w:p>
                <w:p w:rsidR="00E07C8A" w:rsidRPr="00046E2E" w:rsidRDefault="00E07C8A">
                  <w:pPr>
                    <w:tabs>
                      <w:tab w:val="left" w:pos="-1440"/>
                      <w:tab w:val="left" w:pos="-720"/>
                      <w:tab w:val="left" w:pos="1"/>
                      <w:tab w:val="left" w:pos="113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p>
                <w:p w:rsidR="00E07C8A" w:rsidRPr="00046E2E" w:rsidRDefault="00545642">
                  <w:pPr>
                    <w:pStyle w:val="Titre3"/>
                    <w:rPr>
                      <w:rFonts w:cstheme="minorHAnsi"/>
                      <w:sz w:val="22"/>
                      <w:szCs w:val="22"/>
                    </w:rPr>
                  </w:pPr>
                  <w:bookmarkStart w:id="2064" w:name="_3._Affectations_des"/>
                  <w:bookmarkStart w:id="2065" w:name="__RefHeading__193_957262308"/>
                  <w:bookmarkStart w:id="2066" w:name="_Toc291075351"/>
                  <w:bookmarkStart w:id="2067" w:name="_Toc291075775"/>
                  <w:bookmarkStart w:id="2068" w:name="_Toc291076199"/>
                  <w:bookmarkStart w:id="2069" w:name="_Toc291076623"/>
                  <w:bookmarkStart w:id="2070" w:name="_Toc291077047"/>
                  <w:bookmarkStart w:id="2071" w:name="_Toc293651890"/>
                  <w:bookmarkStart w:id="2072" w:name="_Toc293653473"/>
                  <w:bookmarkStart w:id="2073" w:name="_Toc293654084"/>
                  <w:bookmarkStart w:id="2074" w:name="_Toc294004662"/>
                  <w:bookmarkStart w:id="2075" w:name="_Toc294185158"/>
                  <w:bookmarkStart w:id="2076" w:name="_Toc105159525"/>
                  <w:bookmarkStart w:id="2077" w:name="_Toc324165974"/>
                  <w:bookmarkStart w:id="2078" w:name="_Toc324767011"/>
                  <w:bookmarkStart w:id="2079" w:name="_Toc453314366"/>
                  <w:bookmarkStart w:id="2080" w:name="_Toc454980401"/>
                  <w:bookmarkEnd w:id="2064"/>
                  <w:bookmarkEnd w:id="2065"/>
                  <w:r w:rsidRPr="00046E2E">
                    <w:rPr>
                      <w:rFonts w:cstheme="minorHAnsi"/>
                      <w:sz w:val="22"/>
                      <w:szCs w:val="22"/>
                    </w:rPr>
                    <w:t>3. Affectations des capitaux-périodes non utilisés</w:t>
                  </w:r>
                  <w:bookmarkEnd w:id="2066"/>
                  <w:bookmarkEnd w:id="2067"/>
                  <w:bookmarkEnd w:id="2068"/>
                  <w:bookmarkEnd w:id="2069"/>
                  <w:bookmarkEnd w:id="2070"/>
                  <w:bookmarkEnd w:id="2071"/>
                  <w:bookmarkEnd w:id="2072"/>
                  <w:bookmarkEnd w:id="2073"/>
                  <w:bookmarkEnd w:id="2074"/>
                  <w:bookmarkEnd w:id="2075"/>
                  <w:bookmarkEnd w:id="2076"/>
                  <w:r w:rsidRPr="00046E2E">
                    <w:rPr>
                      <w:rFonts w:cstheme="minorHAnsi"/>
                      <w:sz w:val="22"/>
                      <w:szCs w:val="22"/>
                    </w:rPr>
                    <w:t xml:space="preserve"> </w:t>
                  </w:r>
                  <w:bookmarkEnd w:id="2077"/>
                  <w:bookmarkEnd w:id="2078"/>
                  <w:bookmarkEnd w:id="2079"/>
                  <w:bookmarkEnd w:id="2080"/>
                </w:p>
                <w:p w:rsidR="00E07C8A" w:rsidRPr="00046E2E" w:rsidRDefault="00E07C8A">
                  <w:pPr>
                    <w:tabs>
                      <w:tab w:val="left" w:pos="-1440"/>
                      <w:tab w:val="left" w:pos="-720"/>
                    </w:tabs>
                    <w:jc w:val="both"/>
                    <w:rPr>
                      <w:rFonts w:cstheme="minorHAnsi"/>
                    </w:rPr>
                  </w:pPr>
                </w:p>
                <w:p w:rsidR="00E07C8A" w:rsidRPr="00046E2E" w:rsidRDefault="00545642">
                  <w:pPr>
                    <w:pStyle w:val="Titre4"/>
                  </w:pPr>
                  <w:bookmarkStart w:id="2081" w:name="_Toc453314367"/>
                  <w:bookmarkStart w:id="2082" w:name="_Toc454980402"/>
                  <w:bookmarkStart w:id="2083" w:name="_Toc291075352"/>
                  <w:bookmarkStart w:id="2084" w:name="_Toc291075776"/>
                  <w:bookmarkStart w:id="2085" w:name="_Toc291076200"/>
                  <w:bookmarkStart w:id="2086" w:name="_Toc291076624"/>
                  <w:bookmarkStart w:id="2087" w:name="_Toc291077048"/>
                  <w:bookmarkStart w:id="2088" w:name="_Toc293651891"/>
                  <w:bookmarkStart w:id="2089" w:name="_Toc293653474"/>
                  <w:bookmarkStart w:id="2090" w:name="_Toc293654085"/>
                  <w:bookmarkStart w:id="2091" w:name="_Toc294004663"/>
                  <w:bookmarkStart w:id="2092" w:name="_Toc294185159"/>
                  <w:bookmarkStart w:id="2093" w:name="_Toc324165975"/>
                  <w:bookmarkStart w:id="2094" w:name="_Toc324767012"/>
                  <w:bookmarkStart w:id="2095" w:name="_Toc324767870"/>
                  <w:r w:rsidRPr="00046E2E">
                    <w:t>3.1. Les capitaux-périodes</w:t>
                  </w:r>
                  <w:bookmarkEnd w:id="2081"/>
                  <w:bookmarkEnd w:id="2082"/>
                  <w:r w:rsidRPr="00046E2E">
                    <w:t xml:space="preserve"> </w:t>
                  </w:r>
                </w:p>
                <w:p w:rsidR="00E07C8A" w:rsidRPr="00046E2E" w:rsidRDefault="00E07C8A">
                  <w:pPr>
                    <w:jc w:val="both"/>
                    <w:rPr>
                      <w:rFonts w:cstheme="minorHAnsi"/>
                      <w:sz w:val="16"/>
                      <w:szCs w:val="16"/>
                    </w:rPr>
                  </w:pPr>
                </w:p>
                <w:p w:rsidR="00E07C8A" w:rsidRPr="00046E2E" w:rsidRDefault="00545642">
                  <w:pPr>
                    <w:jc w:val="both"/>
                    <w:rPr>
                      <w:rFonts w:cstheme="minorHAnsi"/>
                    </w:rPr>
                  </w:pPr>
                  <w:r w:rsidRPr="00046E2E">
                    <w:rPr>
                      <w:rFonts w:cstheme="minorHAnsi"/>
                    </w:rPr>
                    <w:t xml:space="preserve">Ils sont disponibles après application des règles rappelées au </w:t>
                  </w:r>
                  <w:hyperlink w:anchor="_1._Rappel_de" w:history="1">
                    <w:r w:rsidRPr="00046E2E">
                      <w:rPr>
                        <w:rStyle w:val="Lienhypertexte"/>
                        <w:rFonts w:cstheme="minorHAnsi"/>
                      </w:rPr>
                      <w:t>point 1</w:t>
                    </w:r>
                  </w:hyperlink>
                  <w:r w:rsidRPr="00046E2E">
                    <w:rPr>
                      <w:rFonts w:cstheme="minorHAnsi"/>
                    </w:rPr>
                    <w:t xml:space="preserve"> et au </w:t>
                  </w:r>
                  <w:hyperlink w:anchor="__RefHeading__191_957262308" w:history="1">
                    <w:r w:rsidRPr="00046E2E">
                      <w:rPr>
                        <w:rStyle w:val="Lienhypertexte"/>
                        <w:rFonts w:cstheme="minorHAnsi"/>
                      </w:rPr>
                      <w:t>point 2</w:t>
                    </w:r>
                  </w:hyperlink>
                  <w:r w:rsidRPr="00046E2E">
                    <w:rPr>
                      <w:rFonts w:cstheme="minorHAnsi"/>
                    </w:rPr>
                    <w:t xml:space="preserve"> et doivent être utilisés en priorité respectivement pour les différentes catégories de personnel selon leurs origines.</w:t>
                  </w:r>
                  <w:bookmarkStart w:id="2096" w:name="_Toc453314368"/>
                  <w:bookmarkStart w:id="2097" w:name="_Toc454980403"/>
                  <w:bookmarkStart w:id="2098" w:name="_Toc291075353"/>
                  <w:bookmarkStart w:id="2099" w:name="_Toc291075777"/>
                  <w:bookmarkStart w:id="2100" w:name="_Toc291076201"/>
                  <w:bookmarkStart w:id="2101" w:name="_Toc291076625"/>
                  <w:bookmarkStart w:id="2102" w:name="_Toc291077049"/>
                  <w:bookmarkStart w:id="2103" w:name="_Toc293651892"/>
                  <w:bookmarkStart w:id="2104" w:name="_Toc293653475"/>
                  <w:bookmarkStart w:id="2105" w:name="_Toc293654086"/>
                  <w:bookmarkStart w:id="2106" w:name="_Toc294004664"/>
                  <w:bookmarkStart w:id="2107" w:name="_Toc294185160"/>
                  <w:bookmarkStart w:id="2108" w:name="_Toc324165976"/>
                  <w:bookmarkStart w:id="2109" w:name="_Toc324767013"/>
                  <w:bookmarkStart w:id="2110" w:name="_Toc324767871"/>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rsidR="00E07C8A" w:rsidRPr="00046E2E" w:rsidRDefault="00E07C8A">
                  <w:pPr>
                    <w:jc w:val="both"/>
                    <w:rPr>
                      <w:rFonts w:cstheme="minorHAnsi"/>
                    </w:rPr>
                  </w:pPr>
                </w:p>
                <w:p w:rsidR="00E07C8A" w:rsidRPr="00046E2E" w:rsidRDefault="00545642">
                  <w:pPr>
                    <w:pStyle w:val="Titre4"/>
                  </w:pPr>
                  <w:r w:rsidRPr="00046E2E">
                    <w:t>3.2. Pour toutes les catégories de personnel :</w:t>
                  </w:r>
                  <w:bookmarkEnd w:id="2096"/>
                  <w:bookmarkEnd w:id="2097"/>
                  <w:r w:rsidRPr="00046E2E">
                    <w:t xml:space="preserve"> </w:t>
                  </w:r>
                </w:p>
                <w:p w:rsidR="00E07C8A" w:rsidRPr="00046E2E" w:rsidRDefault="00E07C8A">
                  <w:pPr>
                    <w:rPr>
                      <w:rFonts w:cstheme="minorHAnsi"/>
                      <w:sz w:val="10"/>
                      <w:szCs w:val="10"/>
                    </w:rPr>
                  </w:pPr>
                </w:p>
                <w:p w:rsidR="00E07C8A" w:rsidRPr="00046E2E" w:rsidRDefault="00545642">
                  <w:pPr>
                    <w:jc w:val="both"/>
                    <w:rPr>
                      <w:rFonts w:cstheme="minorHAnsi"/>
                    </w:rPr>
                  </w:pPr>
                  <w:r w:rsidRPr="00046E2E">
                    <w:rPr>
                      <w:rFonts w:cstheme="minorHAnsi"/>
                    </w:rPr>
                    <w:t>Dans le cadre du C.P.U enseignant, des périodes peuvent être attribuées à des membres des personnels ayant les compétences pour les activités requises pour les activités suivantes :</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rsidR="00E07C8A" w:rsidRPr="00046E2E" w:rsidRDefault="00E07C8A">
                  <w:pPr>
                    <w:jc w:val="both"/>
                    <w:rPr>
                      <w:rFonts w:cstheme="minorHAnsi"/>
                    </w:rPr>
                  </w:pPr>
                </w:p>
                <w:p w:rsidR="00E07C8A" w:rsidRPr="00046E2E" w:rsidRDefault="00545642">
                  <w:pPr>
                    <w:pStyle w:val="Retraitcorpsdetexte21"/>
                    <w:numPr>
                      <w:ilvl w:val="0"/>
                      <w:numId w:val="17"/>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046E2E">
                    <w:rPr>
                      <w:rFonts w:asciiTheme="minorHAnsi" w:hAnsiTheme="minorHAnsi" w:cstheme="minorHAnsi"/>
                      <w:szCs w:val="22"/>
                    </w:rPr>
                    <w:t>l’accompagnement à l’intégration ;</w:t>
                  </w:r>
                </w:p>
                <w:p w:rsidR="00E07C8A" w:rsidRPr="00046E2E" w:rsidRDefault="00545642">
                  <w:pPr>
                    <w:pStyle w:val="Retraitcorpsdetexte21"/>
                    <w:numPr>
                      <w:ilvl w:val="0"/>
                      <w:numId w:val="17"/>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046E2E">
                    <w:rPr>
                      <w:rFonts w:asciiTheme="minorHAnsi" w:hAnsiTheme="minorHAnsi" w:cstheme="minorHAnsi"/>
                      <w:szCs w:val="22"/>
                    </w:rPr>
                    <w:t>l’accompagnement d’élèves inscrits en cours d’année ;</w:t>
                  </w:r>
                </w:p>
                <w:p w:rsidR="00E07C8A" w:rsidRPr="00046E2E" w:rsidRDefault="00545642">
                  <w:pPr>
                    <w:pStyle w:val="Retraitcorpsdetexte21"/>
                    <w:numPr>
                      <w:ilvl w:val="0"/>
                      <w:numId w:val="17"/>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046E2E">
                    <w:rPr>
                      <w:rFonts w:asciiTheme="minorHAnsi" w:hAnsiTheme="minorHAnsi" w:cstheme="minorHAnsi"/>
                      <w:szCs w:val="22"/>
                    </w:rPr>
                    <w:t>l’accompagnement d’élèves en difficulté momentanée ;</w:t>
                  </w:r>
                </w:p>
                <w:p w:rsidR="00E07C8A" w:rsidRPr="00046E2E" w:rsidRDefault="00545642">
                  <w:pPr>
                    <w:pStyle w:val="Retraitcorpsdetexte21"/>
                    <w:numPr>
                      <w:ilvl w:val="0"/>
                      <w:numId w:val="17"/>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046E2E">
                    <w:rPr>
                      <w:rFonts w:asciiTheme="minorHAnsi" w:hAnsiTheme="minorHAnsi" w:cstheme="minorHAnsi"/>
                      <w:szCs w:val="22"/>
                    </w:rPr>
                    <w:t>la médiation ;</w:t>
                  </w:r>
                </w:p>
                <w:p w:rsidR="00E07C8A" w:rsidRPr="00046E2E" w:rsidRDefault="00545642">
                  <w:pPr>
                    <w:pStyle w:val="Retraitcorpsdetexte21"/>
                    <w:numPr>
                      <w:ilvl w:val="0"/>
                      <w:numId w:val="17"/>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046E2E">
                    <w:rPr>
                      <w:rFonts w:asciiTheme="minorHAnsi" w:hAnsiTheme="minorHAnsi" w:cstheme="minorHAnsi"/>
                      <w:szCs w:val="22"/>
                    </w:rPr>
                    <w:t>la coordination pédagogique ;</w:t>
                  </w:r>
                </w:p>
                <w:p w:rsidR="00E07C8A" w:rsidRPr="00046E2E" w:rsidRDefault="00545642">
                  <w:pPr>
                    <w:pStyle w:val="Retraitcorpsdetexte21"/>
                    <w:numPr>
                      <w:ilvl w:val="0"/>
                      <w:numId w:val="17"/>
                    </w:numPr>
                    <w:tabs>
                      <w:tab w:val="clear" w:pos="1"/>
                      <w:tab w:val="clear" w:pos="284"/>
                      <w:tab w:val="clear" w:pos="36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1260"/>
                    </w:tabs>
                    <w:ind w:left="567" w:firstLine="0"/>
                    <w:rPr>
                      <w:rFonts w:asciiTheme="minorHAnsi" w:hAnsiTheme="minorHAnsi" w:cstheme="minorHAnsi"/>
                      <w:szCs w:val="22"/>
                    </w:rPr>
                  </w:pPr>
                  <w:r w:rsidRPr="00046E2E">
                    <w:rPr>
                      <w:rFonts w:asciiTheme="minorHAnsi" w:hAnsiTheme="minorHAnsi" w:cstheme="minorHAnsi"/>
                      <w:szCs w:val="22"/>
                    </w:rPr>
                    <w:lastRenderedPageBreak/>
                    <w:t>…</w:t>
                  </w:r>
                </w:p>
                <w:p w:rsidR="00E07C8A" w:rsidRPr="00046E2E" w:rsidRDefault="00E07C8A">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hAnsiTheme="minorHAnsi" w:cstheme="minorHAnsi"/>
                      <w:szCs w:val="22"/>
                    </w:rPr>
                  </w:pPr>
                </w:p>
                <w:p w:rsidR="00E07C8A" w:rsidRPr="00046E2E" w:rsidRDefault="00545642">
                  <w:pPr>
                    <w:pStyle w:val="Titre4"/>
                  </w:pPr>
                  <w:bookmarkStart w:id="2111" w:name="_3.3._Les_reliquats"/>
                  <w:bookmarkStart w:id="2112" w:name="_Toc453314369"/>
                  <w:bookmarkStart w:id="2113" w:name="_Toc454980404"/>
                  <w:bookmarkEnd w:id="2111"/>
                  <w:r w:rsidRPr="00046E2E">
                    <w:t>3.3. Les reliquats de capitaux-périodes</w:t>
                  </w:r>
                  <w:bookmarkEnd w:id="2112"/>
                  <w:bookmarkEnd w:id="2113"/>
                  <w:r w:rsidRPr="00046E2E">
                    <w:t xml:space="preserv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Ceux-ci demeurant inutilisés après toutes les attributions prévues ci-dessus peuvent être attribués au sein de l’école en faveur d’une autre catégorie de personnel, après consultation, via les organes légaux de concertation.</w:t>
                  </w:r>
                </w:p>
                <w:p w:rsidR="00E07C8A" w:rsidRPr="00046E2E" w:rsidRDefault="00E07C8A">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HAnsi"/>
                      <w:szCs w:val="22"/>
                      <w:lang w:eastAsia="en-US"/>
                    </w:rPr>
                  </w:pPr>
                </w:p>
                <w:p w:rsidR="00E07C8A" w:rsidRPr="00046E2E" w:rsidRDefault="0054564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eastAsiaTheme="minorHAnsi" w:hAnsiTheme="minorHAnsi" w:cstheme="minorHAnsi"/>
                      <w:b/>
                      <w:szCs w:val="22"/>
                      <w:lang w:eastAsia="en-US"/>
                    </w:rPr>
                  </w:pPr>
                  <w:r w:rsidRPr="00046E2E">
                    <w:rPr>
                      <w:rFonts w:asciiTheme="minorHAnsi" w:eastAsiaTheme="minorHAnsi" w:hAnsiTheme="minorHAnsi" w:cstheme="minorHAnsi"/>
                      <w:b/>
                      <w:szCs w:val="22"/>
                      <w:lang w:eastAsia="en-US"/>
                    </w:rPr>
                    <w:t xml:space="preserve">La somme des reliquats ne peut pas dépasser une demi-charge lorsque ceux-ci sont employés pour des fonctions administratives (rédacteur, commis dactylo, correspondant comptable, secrétaire de direction). </w:t>
                  </w:r>
                </w:p>
                <w:p w:rsidR="00E07C8A" w:rsidRPr="00046E2E" w:rsidRDefault="00E07C8A">
                  <w:pPr>
                    <w:rPr>
                      <w:rFonts w:cstheme="minorHAnsi"/>
                    </w:rPr>
                  </w:pPr>
                </w:p>
                <w:p w:rsidR="00E07C8A" w:rsidRPr="00046E2E" w:rsidRDefault="00545642">
                  <w:pPr>
                    <w:pStyle w:val="Titre4"/>
                  </w:pPr>
                  <w:bookmarkStart w:id="2114" w:name="_3.4._Transfert_de"/>
                  <w:bookmarkStart w:id="2115" w:name="_Toc453314370"/>
                  <w:bookmarkStart w:id="2116" w:name="_Toc454980405"/>
                  <w:bookmarkEnd w:id="2114"/>
                  <w:r w:rsidRPr="00046E2E">
                    <w:t>3.4. Transfert de reliquat </w:t>
                  </w:r>
                  <w:bookmarkEnd w:id="2115"/>
                  <w:bookmarkEnd w:id="2116"/>
                  <w:r w:rsidRPr="00046E2E">
                    <w:t xml:space="preserve"> </w:t>
                  </w:r>
                </w:p>
                <w:p w:rsidR="00E07C8A" w:rsidRPr="00046E2E" w:rsidRDefault="00545642">
                  <w:pPr>
                    <w:jc w:val="both"/>
                    <w:rPr>
                      <w:rStyle w:val="Titre3Car2"/>
                      <w:rFonts w:asciiTheme="minorHAnsi" w:hAnsiTheme="minorHAnsi" w:cstheme="minorHAnsi"/>
                      <w:sz w:val="22"/>
                      <w:szCs w:val="22"/>
                    </w:rPr>
                  </w:pPr>
                  <w:r w:rsidRPr="00046E2E">
                    <w:rPr>
                      <w:rFonts w:cstheme="minorHAnsi"/>
                      <w:noProof/>
                      <w:lang w:eastAsia="fr-BE"/>
                    </w:rPr>
                    <mc:AlternateContent>
                      <mc:Choice Requires="wps">
                        <w:drawing>
                          <wp:anchor distT="0" distB="0" distL="114300" distR="114300" simplePos="0" relativeHeight="251742720" behindDoc="0" locked="0" layoutInCell="1" allowOverlap="1">
                            <wp:simplePos x="0" y="0"/>
                            <wp:positionH relativeFrom="column">
                              <wp:posOffset>6370955</wp:posOffset>
                            </wp:positionH>
                            <wp:positionV relativeFrom="paragraph">
                              <wp:posOffset>169545</wp:posOffset>
                            </wp:positionV>
                            <wp:extent cx="0" cy="157843"/>
                            <wp:effectExtent l="0" t="0" r="19050" b="33020"/>
                            <wp:wrapNone/>
                            <wp:docPr id="59" name="Connecteur droit 59"/>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02C5B5C" id="Connecteur droit 59" o:spid="_x0000_s1026" style="position:absolute;z-index:25174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5pt,13.35pt" to="501.6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" strokecolor="black [3213]"/>
                        </w:pict>
                      </mc:Fallback>
                    </mc:AlternateConten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44768" behindDoc="0" locked="0" layoutInCell="1" allowOverlap="1">
                            <wp:simplePos x="0" y="0"/>
                            <wp:positionH relativeFrom="column">
                              <wp:posOffset>6370955</wp:posOffset>
                            </wp:positionH>
                            <wp:positionV relativeFrom="paragraph">
                              <wp:posOffset>370205</wp:posOffset>
                            </wp:positionV>
                            <wp:extent cx="0" cy="157843"/>
                            <wp:effectExtent l="0" t="0" r="19050" b="33020"/>
                            <wp:wrapNone/>
                            <wp:docPr id="60" name="Connecteur droit 6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997FC8" id="Connecteur droit 60" o:spid="_x0000_s1026" style="position:absolute;z-index:251744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5pt,29.15pt" to="501.6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" strokecolor="black [3213]"/>
                        </w:pict>
                      </mc:Fallback>
                    </mc:AlternateContent>
                  </w:r>
                  <w:r w:rsidRPr="00046E2E">
                    <w:rPr>
                      <w:rFonts w:cstheme="minorHAnsi"/>
                    </w:rPr>
                    <w:t xml:space="preserve">L’Administration peut autoriser le transfert de reliquat entre écoles d’enseignement spécialisé du même réseau, de niveau identique ou différent après consultation du comité de concertation de base pour les écoles cédantes d’enseignement organisé par la Fédération Wallonie-Bruxelles, de la Commission paritaire locale pour les écoles d’enseignement subventionné par la Fédération Wallonie-Bruxelles ou des instances de concertation locale ou à défaut des organisations syndicales pour les écoles d’enseignement libre subventionné par la Fédération Wallonie-Bruxelles (voir modèle de convention). </w:t>
                  </w:r>
                </w:p>
                <w:p w:rsidR="00E07C8A" w:rsidRPr="00046E2E" w:rsidRDefault="00545642">
                  <w:pPr>
                    <w:tabs>
                      <w:tab w:val="left" w:pos="5372"/>
                    </w:tabs>
                    <w:jc w:val="both"/>
                    <w:rPr>
                      <w:rFonts w:cstheme="minorHAnsi"/>
                    </w:rPr>
                  </w:pPr>
                  <w:r w:rsidRPr="00046E2E">
                    <w:rPr>
                      <w:rFonts w:cstheme="minorHAnsi"/>
                    </w:rPr>
                    <w:tab/>
                  </w:r>
                </w:p>
                <w:p w:rsidR="00E07C8A" w:rsidRPr="00046E2E" w:rsidRDefault="00545642">
                  <w:pPr>
                    <w:jc w:val="both"/>
                    <w:rPr>
                      <w:rFonts w:cstheme="minorHAnsi"/>
                    </w:rPr>
                  </w:pPr>
                  <w:r w:rsidRPr="00046E2E">
                    <w:rPr>
                      <w:rFonts w:cstheme="minorHAnsi"/>
                    </w:rPr>
                    <w:t xml:space="preserve">Remarque : Le transfert de périodes d’une école de l’enseignement spécialisé organisé par WBE </w:t>
                  </w:r>
                  <w:r w:rsidRPr="00046E2E">
                    <w:rPr>
                      <w:rFonts w:cstheme="minorHAnsi"/>
                      <w:b/>
                    </w:rPr>
                    <w:t>n’est pas autorisé</w:t>
                  </w:r>
                  <w:r w:rsidRPr="00046E2E">
                    <w:rPr>
                      <w:rFonts w:cstheme="minorHAnsi"/>
                    </w:rPr>
                    <w:t xml:space="preserve"> vers un internat annexé.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45792" behindDoc="0" locked="0" layoutInCell="1" allowOverlap="1">
                            <wp:simplePos x="0" y="0"/>
                            <wp:positionH relativeFrom="column">
                              <wp:posOffset>6370955</wp:posOffset>
                            </wp:positionH>
                            <wp:positionV relativeFrom="paragraph">
                              <wp:posOffset>152400</wp:posOffset>
                            </wp:positionV>
                            <wp:extent cx="0" cy="157843"/>
                            <wp:effectExtent l="0" t="0" r="19050" b="33020"/>
                            <wp:wrapNone/>
                            <wp:docPr id="62" name="Connecteur droit 62"/>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90D313A" id="Connecteur droit 62" o:spid="_x0000_s1026" style="position:absolute;z-index:251745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5pt,12pt" to="501.6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" strokecolor="black [3213]"/>
                        </w:pict>
                      </mc:Fallback>
                    </mc:AlternateContent>
                  </w:r>
                </w:p>
                <w:p w:rsidR="00E07C8A" w:rsidRPr="00046E2E" w:rsidRDefault="0054564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hAnsiTheme="minorHAnsi" w:cstheme="minorHAnsi"/>
                      <w:b/>
                      <w:szCs w:val="22"/>
                    </w:rPr>
                  </w:pPr>
                  <w:r w:rsidRPr="00046E2E">
                    <w:rPr>
                      <w:rFonts w:asciiTheme="minorHAnsi" w:hAnsiTheme="minorHAnsi" w:cstheme="minorHAnsi"/>
                      <w:b/>
                      <w:szCs w:val="22"/>
                    </w:rPr>
                    <w:t>Il n’y a pas de maximum dans le cadre du transfert de reliquats.</w:t>
                  </w:r>
                </w:p>
                <w:p w:rsidR="00E07C8A" w:rsidRPr="00046E2E" w:rsidRDefault="00E07C8A">
                  <w:pPr>
                    <w:tabs>
                      <w:tab w:val="left" w:pos="-1440"/>
                      <w:tab w:val="left" w:pos="-720"/>
                    </w:tabs>
                    <w:jc w:val="both"/>
                    <w:rPr>
                      <w:rFonts w:cstheme="minorHAnsi"/>
                      <w:u w:val="single"/>
                    </w:rPr>
                  </w:pPr>
                </w:p>
                <w:p w:rsidR="00E07C8A" w:rsidRPr="00046E2E" w:rsidRDefault="00545642">
                  <w:pPr>
                    <w:pStyle w:val="Titre4"/>
                  </w:pPr>
                  <w:bookmarkStart w:id="2117" w:name="_Toc453314371"/>
                  <w:bookmarkStart w:id="2118" w:name="_Toc454980406"/>
                  <w:bookmarkStart w:id="2119" w:name="_Toc291075354"/>
                  <w:bookmarkStart w:id="2120" w:name="_Toc291075778"/>
                  <w:bookmarkStart w:id="2121" w:name="_Toc291076202"/>
                  <w:bookmarkStart w:id="2122" w:name="_Toc291076626"/>
                  <w:bookmarkStart w:id="2123" w:name="_Toc291077050"/>
                  <w:bookmarkStart w:id="2124" w:name="_Toc293651893"/>
                  <w:bookmarkStart w:id="2125" w:name="_Toc293653476"/>
                  <w:bookmarkStart w:id="2126" w:name="_Toc293654087"/>
                  <w:bookmarkStart w:id="2127" w:name="_Toc294004665"/>
                  <w:bookmarkStart w:id="2128" w:name="_Toc294185161"/>
                  <w:bookmarkStart w:id="2129" w:name="_Toc324165977"/>
                  <w:bookmarkStart w:id="2130" w:name="_Toc324767014"/>
                  <w:bookmarkStart w:id="2131" w:name="_Toc324767872"/>
                  <w:r w:rsidRPr="00046E2E">
                    <w:t>3.5. Nomination</w:t>
                  </w:r>
                  <w:bookmarkEnd w:id="2117"/>
                  <w:bookmarkEnd w:id="2118"/>
                </w:p>
                <w:p w:rsidR="00E07C8A" w:rsidRPr="00046E2E" w:rsidRDefault="00E07C8A">
                  <w:pPr>
                    <w:jc w:val="both"/>
                    <w:rPr>
                      <w:rStyle w:val="Titre3Car2"/>
                      <w:rFonts w:asciiTheme="minorHAnsi" w:hAnsiTheme="minorHAnsi" w:cstheme="minorHAnsi"/>
                      <w:sz w:val="22"/>
                      <w:szCs w:val="22"/>
                    </w:rPr>
                  </w:pPr>
                </w:p>
                <w:p w:rsidR="00E07C8A" w:rsidRPr="00046E2E" w:rsidRDefault="00545642">
                  <w:pPr>
                    <w:jc w:val="both"/>
                    <w:rPr>
                      <w:rFonts w:cstheme="minorHAnsi"/>
                    </w:rPr>
                  </w:pPr>
                  <w:r w:rsidRPr="00046E2E">
                    <w:rPr>
                      <w:rFonts w:cstheme="minorHAnsi"/>
                    </w:rPr>
                    <w:t>Il est rappelé qu’aucune nomination ne peut jamais se faire dans le cadre de l’utilisation des reliquats.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rsidR="00E07C8A" w:rsidRPr="00046E2E" w:rsidRDefault="00E07C8A">
                  <w:pPr>
                    <w:tabs>
                      <w:tab w:val="left" w:pos="-1440"/>
                      <w:tab w:val="left" w:pos="-720"/>
                    </w:tabs>
                    <w:jc w:val="both"/>
                    <w:rPr>
                      <w:rFonts w:cstheme="minorHAnsi"/>
                      <w:u w:val="single"/>
                    </w:rPr>
                  </w:pPr>
                </w:p>
                <w:p w:rsidR="00E07C8A" w:rsidRPr="00046E2E" w:rsidRDefault="00545642">
                  <w:pPr>
                    <w:numPr>
                      <w:ilvl w:val="0"/>
                      <w:numId w:val="15"/>
                    </w:numPr>
                    <w:tabs>
                      <w:tab w:val="left" w:pos="-1440"/>
                      <w:tab w:val="left" w:pos="-720"/>
                    </w:tabs>
                    <w:suppressAutoHyphens/>
                    <w:jc w:val="both"/>
                    <w:rPr>
                      <w:rFonts w:cstheme="minorHAnsi"/>
                      <w:u w:val="single"/>
                    </w:rPr>
                  </w:pPr>
                  <w:r w:rsidRPr="00046E2E">
                    <w:rPr>
                      <w:rFonts w:cstheme="minorHAnsi"/>
                      <w:u w:val="single"/>
                    </w:rPr>
                    <w:t>Dispositions particulières :</w:t>
                  </w:r>
                </w:p>
                <w:p w:rsidR="00E07C8A" w:rsidRPr="00046E2E" w:rsidRDefault="00E07C8A">
                  <w:pPr>
                    <w:tabs>
                      <w:tab w:val="left" w:pos="-1440"/>
                      <w:tab w:val="left" w:pos="-720"/>
                    </w:tabs>
                    <w:jc w:val="both"/>
                    <w:rPr>
                      <w:rFonts w:cstheme="minorHAnsi"/>
                      <w:u w:val="single"/>
                    </w:rPr>
                  </w:pPr>
                </w:p>
                <w:p w:rsidR="00E07C8A" w:rsidRPr="00046E2E" w:rsidRDefault="00545642">
                  <w:pPr>
                    <w:tabs>
                      <w:tab w:val="left" w:pos="-1440"/>
                      <w:tab w:val="left" w:pos="-720"/>
                    </w:tabs>
                    <w:spacing w:after="100"/>
                    <w:ind w:left="709"/>
                    <w:jc w:val="both"/>
                    <w:rPr>
                      <w:rFonts w:cstheme="minorHAnsi"/>
                    </w:rPr>
                  </w:pPr>
                  <w:r w:rsidRPr="00046E2E">
                    <w:rPr>
                      <w:rFonts w:cstheme="minorHAnsi"/>
                    </w:rPr>
                    <w:t>Sont exceptés les reliquats des capitaux-périodes provenant :</w:t>
                  </w:r>
                </w:p>
                <w:p w:rsidR="00E07C8A" w:rsidRPr="00046E2E" w:rsidRDefault="00545642">
                  <w:pPr>
                    <w:numPr>
                      <w:ilvl w:val="0"/>
                      <w:numId w:val="8"/>
                    </w:numPr>
                    <w:tabs>
                      <w:tab w:val="clear" w:pos="360"/>
                      <w:tab w:val="left" w:pos="-1440"/>
                      <w:tab w:val="left" w:pos="-720"/>
                      <w:tab w:val="left" w:pos="851"/>
                    </w:tabs>
                    <w:suppressAutoHyphens/>
                    <w:ind w:left="567" w:firstLine="0"/>
                    <w:jc w:val="both"/>
                    <w:rPr>
                      <w:rFonts w:cstheme="minorHAnsi"/>
                    </w:rPr>
                  </w:pPr>
                  <w:r w:rsidRPr="00046E2E">
                    <w:rPr>
                      <w:rFonts w:cstheme="minorHAnsi"/>
                    </w:rPr>
                    <w:t xml:space="preserve">des cours philosophiques ; </w:t>
                  </w:r>
                </w:p>
                <w:p w:rsidR="00E07C8A" w:rsidRPr="00046E2E" w:rsidRDefault="00545642">
                  <w:pPr>
                    <w:tabs>
                      <w:tab w:val="num" w:pos="851"/>
                    </w:tabs>
                    <w:spacing w:after="100"/>
                    <w:ind w:left="851" w:hanging="567"/>
                    <w:jc w:val="both"/>
                    <w:rPr>
                      <w:rFonts w:cstheme="minorHAnsi"/>
                    </w:rPr>
                  </w:pPr>
                  <w:r w:rsidRPr="00046E2E">
                    <w:rPr>
                      <w:rFonts w:cstheme="minorHAnsi"/>
                    </w:rPr>
                    <w:tab/>
                    <w:t>Il est rappelé que les heures du cours philosophique non utilisées ne peuvent en aucun cas faire l’objet d’un transfert vers le personnel enseignant ou vers d’autres catégories de personnel.</w:t>
                  </w:r>
                </w:p>
                <w:p w:rsidR="00E07C8A" w:rsidRPr="00046E2E" w:rsidRDefault="00545642">
                  <w:pPr>
                    <w:numPr>
                      <w:ilvl w:val="0"/>
                      <w:numId w:val="8"/>
                    </w:numPr>
                    <w:tabs>
                      <w:tab w:val="clear" w:pos="360"/>
                      <w:tab w:val="left" w:pos="-1440"/>
                      <w:tab w:val="left" w:pos="-720"/>
                      <w:tab w:val="num" w:pos="540"/>
                      <w:tab w:val="left" w:pos="851"/>
                    </w:tabs>
                    <w:suppressAutoHyphens/>
                    <w:ind w:left="567" w:firstLine="0"/>
                    <w:jc w:val="both"/>
                    <w:rPr>
                      <w:rFonts w:cstheme="minorHAnsi"/>
                    </w:rPr>
                  </w:pPr>
                  <w:r w:rsidRPr="00046E2E">
                    <w:rPr>
                      <w:rFonts w:cstheme="minorHAnsi"/>
                    </w:rPr>
                    <w:t>des personnels administratif, auxiliaire d'éducation et paramédical dans les internats.</w:t>
                  </w:r>
                </w:p>
                <w:p w:rsidR="00E07C8A" w:rsidRPr="00046E2E" w:rsidRDefault="00E07C8A">
                  <w:pPr>
                    <w:pStyle w:val="Retraitcorpsdetexte"/>
                    <w:tabs>
                      <w:tab w:val="clear" w:pos="1276"/>
                      <w:tab w:val="clear" w:pos="3174"/>
                      <w:tab w:val="clear" w:pos="3968"/>
                      <w:tab w:val="clear" w:pos="4591"/>
                      <w:tab w:val="clear" w:pos="4818"/>
                    </w:tabs>
                    <w:ind w:left="0" w:firstLine="0"/>
                    <w:rPr>
                      <w:rFonts w:asciiTheme="minorHAnsi" w:hAnsiTheme="minorHAnsi" w:cstheme="minorHAnsi"/>
                      <w:szCs w:val="22"/>
                    </w:rPr>
                  </w:pPr>
                </w:p>
                <w:p w:rsidR="00E07C8A" w:rsidRPr="00046E2E" w:rsidRDefault="00545642">
                  <w:pPr>
                    <w:pStyle w:val="Titre4"/>
                  </w:pPr>
                  <w:bookmarkStart w:id="2132" w:name="_3.6._Mode_d’utilisation"/>
                  <w:bookmarkStart w:id="2133" w:name="_Toc453314372"/>
                  <w:bookmarkStart w:id="2134" w:name="_Toc454980407"/>
                  <w:bookmarkEnd w:id="2132"/>
                  <w:r w:rsidRPr="00046E2E">
                    <w:t>3.6. Mode d’utilisation des périodes de reliquats</w:t>
                  </w:r>
                  <w:bookmarkEnd w:id="2133"/>
                  <w:bookmarkEnd w:id="2134"/>
                </w:p>
                <w:p w:rsidR="00E07C8A" w:rsidRPr="00046E2E" w:rsidRDefault="00E07C8A">
                  <w:pPr>
                    <w:rPr>
                      <w:rFonts w:cstheme="minorHAnsi"/>
                    </w:rPr>
                  </w:pPr>
                </w:p>
                <w:p w:rsidR="00E07C8A" w:rsidRPr="00046E2E" w:rsidRDefault="00545642">
                  <w:pPr>
                    <w:tabs>
                      <w:tab w:val="left" w:pos="-1440"/>
                      <w:tab w:val="left" w:pos="-720"/>
                    </w:tabs>
                    <w:jc w:val="both"/>
                    <w:rPr>
                      <w:rFonts w:cstheme="minorHAnsi"/>
                    </w:rPr>
                  </w:pPr>
                  <w:r w:rsidRPr="00046E2E">
                    <w:rPr>
                      <w:rFonts w:cstheme="minorHAnsi"/>
                      <w:noProof/>
                      <w:lang w:eastAsia="fr-BE"/>
                    </w:rPr>
                    <mc:AlternateContent>
                      <mc:Choice Requires="wps">
                        <w:drawing>
                          <wp:anchor distT="0" distB="0" distL="114300" distR="114300" simplePos="0" relativeHeight="251597312" behindDoc="0" locked="0" layoutInCell="1" allowOverlap="1">
                            <wp:simplePos x="0" y="0"/>
                            <wp:positionH relativeFrom="column">
                              <wp:posOffset>6247130</wp:posOffset>
                            </wp:positionH>
                            <wp:positionV relativeFrom="paragraph">
                              <wp:posOffset>187325</wp:posOffset>
                            </wp:positionV>
                            <wp:extent cx="0" cy="220980"/>
                            <wp:effectExtent l="0" t="0" r="19050" b="26670"/>
                            <wp:wrapNone/>
                            <wp:docPr id="5569" name="Connecteur droit 5569"/>
                            <wp:cNvGraphicFramePr/>
                            <a:graphic xmlns:a="http://schemas.openxmlformats.org/drawingml/2006/main">
                              <a:graphicData uri="http://schemas.microsoft.com/office/word/2010/wordprocessingShape">
                                <wps:wsp>
                                  <wps:cNvCnPr/>
                                  <wps:spPr>
                                    <a:xfrm>
                                      <a:off x="0" y="0"/>
                                      <a:ext cx="0" cy="2209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5B0DF6" id="Connecteur droit 5569" o:spid="_x0000_s1026" style="position:absolute;z-index:25159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9pt,14.75pt" to="491.9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" strokecolor="black [3213]"/>
                        </w:pict>
                      </mc:Fallback>
                    </mc:AlternateContent>
                  </w:r>
                  <w:r w:rsidRPr="00046E2E">
                    <w:rPr>
                      <w:rFonts w:cstheme="minorHAnsi"/>
                    </w:rPr>
                    <w:t xml:space="preserve">La fraction de charge générée par un reliquat de capital-périodes sera convertie en fraction de charge équivalente dans la nouvelle fonction où elle est utilisée. Le résultat du calcul est arrondi mathématiquement, c’est-à-dire à l’unité la plus proche Les nombres de périodes déterminants les charges sont renseignés au </w:t>
                  </w:r>
                  <w:hyperlink w:anchor="_4._Détermination_d’une" w:history="1">
                    <w:r w:rsidRPr="00046E2E">
                      <w:rPr>
                        <w:rStyle w:val="Lienhypertexte"/>
                        <w:rFonts w:cstheme="minorHAnsi"/>
                      </w:rPr>
                      <w:t>point 4</w:t>
                    </w:r>
                  </w:hyperlink>
                  <w:r w:rsidRPr="00046E2E">
                    <w:rPr>
                      <w:rFonts w:cstheme="minorHAnsi"/>
                    </w:rPr>
                    <w:t xml:space="preserve"> du </w:t>
                  </w:r>
                  <w:hyperlink w:anchor="_chapitre_6_:" w:history="1">
                    <w:r w:rsidRPr="00046E2E">
                      <w:rPr>
                        <w:rStyle w:val="Lienhypertexte"/>
                        <w:rFonts w:cstheme="minorHAnsi"/>
                      </w:rPr>
                      <w:t>chapitre 6</w:t>
                    </w:r>
                  </w:hyperlink>
                  <w:r w:rsidRPr="00046E2E">
                    <w:rPr>
                      <w:rFonts w:cstheme="minorHAnsi"/>
                    </w:rPr>
                    <w:t xml:space="preserve"> (personnel administratif et auxiliaire d’éducation) et au </w:t>
                  </w:r>
                  <w:hyperlink w:anchor="_3._Plages_horaires" w:history="1">
                    <w:r w:rsidRPr="00046E2E">
                      <w:rPr>
                        <w:rStyle w:val="Lienhypertexte"/>
                        <w:rFonts w:cstheme="minorHAnsi"/>
                      </w:rPr>
                      <w:t>point 3</w:t>
                    </w:r>
                  </w:hyperlink>
                  <w:r w:rsidRPr="00046E2E">
                    <w:rPr>
                      <w:rFonts w:cstheme="minorHAnsi"/>
                    </w:rPr>
                    <w:t xml:space="preserve"> du </w:t>
                  </w:r>
                  <w:hyperlink w:anchor="_Chapitre_7_:_1" w:history="1">
                    <w:r w:rsidRPr="00046E2E">
                      <w:rPr>
                        <w:rStyle w:val="Lienhypertexte"/>
                        <w:rFonts w:cstheme="minorHAnsi"/>
                      </w:rPr>
                      <w:t>chapitre 7</w:t>
                    </w:r>
                  </w:hyperlink>
                  <w:r w:rsidRPr="00046E2E">
                    <w:rPr>
                      <w:rFonts w:cstheme="minorHAnsi"/>
                    </w:rPr>
                    <w:t xml:space="preserve"> (personnel paramédical).</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Diviseurs utilisés pour le calcul de la fraction de charge de reliquat :</w:t>
                  </w:r>
                </w:p>
                <w:p w:rsidR="00E07C8A" w:rsidRPr="00046E2E" w:rsidRDefault="00E07C8A">
                  <w:pPr>
                    <w:tabs>
                      <w:tab w:val="left" w:pos="-1440"/>
                      <w:tab w:val="left" w:pos="-720"/>
                    </w:tabs>
                    <w:jc w:val="both"/>
                    <w:rPr>
                      <w:rFonts w:cstheme="minorHAnsi"/>
                    </w:rPr>
                  </w:pPr>
                </w:p>
                <w:p w:rsidR="00E07C8A" w:rsidRPr="00046E2E" w:rsidRDefault="00545642">
                  <w:pPr>
                    <w:numPr>
                      <w:ilvl w:val="0"/>
                      <w:numId w:val="22"/>
                    </w:numPr>
                    <w:tabs>
                      <w:tab w:val="clear" w:pos="360"/>
                      <w:tab w:val="num" w:pos="1260"/>
                      <w:tab w:val="left" w:pos="7088"/>
                    </w:tabs>
                    <w:suppressAutoHyphens/>
                    <w:ind w:left="567" w:firstLine="0"/>
                    <w:jc w:val="both"/>
                    <w:rPr>
                      <w:rFonts w:cstheme="minorHAnsi"/>
                    </w:rPr>
                  </w:pPr>
                  <w:r w:rsidRPr="00046E2E">
                    <w:rPr>
                      <w:rFonts w:cstheme="minorHAnsi"/>
                    </w:rPr>
                    <w:t xml:space="preserve">Diviseur périodes personnel enseignant secondaire </w:t>
                  </w:r>
                  <w:r w:rsidRPr="00046E2E">
                    <w:rPr>
                      <w:rFonts w:cstheme="minorHAnsi"/>
                    </w:rPr>
                    <w:tab/>
                    <w:t>= 24</w:t>
                  </w:r>
                </w:p>
                <w:p w:rsidR="00E07C8A" w:rsidRPr="00046E2E" w:rsidRDefault="00545642">
                  <w:pPr>
                    <w:numPr>
                      <w:ilvl w:val="0"/>
                      <w:numId w:val="22"/>
                    </w:numPr>
                    <w:tabs>
                      <w:tab w:val="clear" w:pos="360"/>
                      <w:tab w:val="num" w:pos="1260"/>
                      <w:tab w:val="left" w:pos="7088"/>
                    </w:tabs>
                    <w:suppressAutoHyphens/>
                    <w:ind w:left="567" w:firstLine="0"/>
                    <w:jc w:val="both"/>
                    <w:rPr>
                      <w:rFonts w:cstheme="minorHAnsi"/>
                    </w:rPr>
                  </w:pPr>
                  <w:r w:rsidRPr="00046E2E">
                    <w:rPr>
                      <w:rFonts w:cstheme="minorHAnsi"/>
                    </w:rPr>
                    <w:t xml:space="preserve">Diviseur périodes personnel paramédical </w:t>
                  </w:r>
                  <w:r w:rsidRPr="00046E2E">
                    <w:rPr>
                      <w:rFonts w:cstheme="minorHAnsi"/>
                    </w:rPr>
                    <w:tab/>
                    <w:t>= 32</w:t>
                  </w:r>
                </w:p>
                <w:p w:rsidR="00E07C8A" w:rsidRPr="00046E2E" w:rsidRDefault="00545642">
                  <w:pPr>
                    <w:numPr>
                      <w:ilvl w:val="0"/>
                      <w:numId w:val="22"/>
                    </w:numPr>
                    <w:tabs>
                      <w:tab w:val="clear" w:pos="360"/>
                      <w:tab w:val="num" w:pos="1260"/>
                      <w:tab w:val="left" w:pos="7088"/>
                    </w:tabs>
                    <w:suppressAutoHyphens/>
                    <w:ind w:left="567" w:firstLine="0"/>
                    <w:jc w:val="both"/>
                    <w:rPr>
                      <w:rFonts w:cstheme="minorHAnsi"/>
                    </w:rPr>
                  </w:pPr>
                  <w:r w:rsidRPr="00046E2E">
                    <w:rPr>
                      <w:rFonts w:cstheme="minorHAnsi"/>
                    </w:rPr>
                    <w:lastRenderedPageBreak/>
                    <w:t xml:space="preserve">Diviseur périodes personnel auxiliaire et administratif </w:t>
                  </w:r>
                  <w:r w:rsidRPr="00046E2E">
                    <w:rPr>
                      <w:rFonts w:cstheme="minorHAnsi"/>
                    </w:rPr>
                    <w:tab/>
                    <w:t>= 36</w:t>
                  </w:r>
                </w:p>
                <w:p w:rsidR="00E07C8A" w:rsidRPr="00046E2E" w:rsidRDefault="00E07C8A">
                  <w:pPr>
                    <w:tabs>
                      <w:tab w:val="left" w:pos="-1440"/>
                      <w:tab w:val="left" w:pos="-720"/>
                    </w:tabs>
                    <w:jc w:val="both"/>
                    <w:rPr>
                      <w:rFonts w:cstheme="minorHAnsi"/>
                    </w:rPr>
                  </w:pPr>
                </w:p>
                <w:p w:rsidR="00E07C8A" w:rsidRPr="00046E2E" w:rsidRDefault="00E07C8A">
                  <w:pPr>
                    <w:tabs>
                      <w:tab w:val="left" w:pos="-1440"/>
                      <w:tab w:val="left" w:pos="-720"/>
                    </w:tabs>
                    <w:jc w:val="both"/>
                    <w:rPr>
                      <w:rFonts w:cstheme="minorHAnsi"/>
                      <w:b/>
                      <w:u w:val="single"/>
                    </w:rPr>
                  </w:pPr>
                </w:p>
                <w:p w:rsidR="00E07C8A" w:rsidRPr="00046E2E" w:rsidRDefault="00545642">
                  <w:pPr>
                    <w:tabs>
                      <w:tab w:val="left" w:pos="-1440"/>
                      <w:tab w:val="left" w:pos="-720"/>
                    </w:tabs>
                    <w:jc w:val="both"/>
                    <w:rPr>
                      <w:rFonts w:cstheme="minorHAnsi"/>
                      <w:b/>
                    </w:rPr>
                  </w:pPr>
                  <w:r w:rsidRPr="00046E2E">
                    <w:rPr>
                      <w:rFonts w:cstheme="minorHAnsi"/>
                      <w:b/>
                      <w:u w:val="single"/>
                    </w:rPr>
                    <w:t>Exemple 1</w:t>
                  </w:r>
                  <w:r w:rsidRPr="00046E2E">
                    <w:rPr>
                      <w:rFonts w:cstheme="minorHAnsi"/>
                      <w:b/>
                    </w:rPr>
                    <w:t> :</w:t>
                  </w:r>
                </w:p>
                <w:p w:rsidR="00E07C8A" w:rsidRPr="00046E2E" w:rsidRDefault="00E07C8A">
                  <w:pPr>
                    <w:tabs>
                      <w:tab w:val="left" w:pos="-1440"/>
                      <w:tab w:val="left" w:pos="-720"/>
                    </w:tabs>
                    <w:jc w:val="both"/>
                    <w:rPr>
                      <w:rFonts w:cstheme="minorHAnsi"/>
                    </w:rPr>
                  </w:pPr>
                </w:p>
                <w:p w:rsidR="00E07C8A" w:rsidRPr="00046E2E" w:rsidRDefault="00545642">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hAnsiTheme="minorHAnsi" w:cstheme="minorHAnsi"/>
                      <w:szCs w:val="22"/>
                    </w:rPr>
                  </w:pPr>
                  <w:r w:rsidRPr="00046E2E">
                    <w:rPr>
                      <w:rFonts w:asciiTheme="minorHAnsi" w:hAnsiTheme="minorHAnsi" w:cstheme="minorHAnsi"/>
                      <w:szCs w:val="22"/>
                    </w:rPr>
                    <w:t xml:space="preserve">Un reliquat de 12 périodes provenant du C.P.U. enseignant pourra être utilisé à concurrence de 18/36 d’éducateur ou de 15/30 de logopède soit : </w:t>
                  </w:r>
                  <w:r w:rsidRPr="00046E2E">
                    <w:rPr>
                      <w:rFonts w:asciiTheme="minorHAnsi" w:hAnsiTheme="minorHAnsi" w:cstheme="minorHAnsi"/>
                      <w:b/>
                      <w:szCs w:val="22"/>
                    </w:rPr>
                    <w:t>12 : 24 = 0,5 charge de reliquat</w:t>
                  </w:r>
                </w:p>
                <w:p w:rsidR="00E07C8A" w:rsidRPr="00046E2E" w:rsidRDefault="00E07C8A">
                  <w:pPr>
                    <w:pStyle w:val="Retraitcorpsdetexte21"/>
                    <w:tabs>
                      <w:tab w:val="clear" w:pos="1"/>
                      <w:tab w:val="clear" w:pos="284"/>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firstLine="0"/>
                    <w:rPr>
                      <w:rFonts w:asciiTheme="minorHAnsi" w:hAnsiTheme="minorHAnsi" w:cstheme="minorHAnsi"/>
                      <w:b/>
                      <w:szCs w:val="22"/>
                    </w:rPr>
                  </w:pPr>
                </w:p>
                <w:p w:rsidR="00E07C8A" w:rsidRPr="00046E2E" w:rsidRDefault="00545642">
                  <w:pPr>
                    <w:numPr>
                      <w:ilvl w:val="0"/>
                      <w:numId w:val="18"/>
                    </w:numPr>
                    <w:tabs>
                      <w:tab w:val="left" w:pos="567"/>
                      <w:tab w:val="left" w:pos="5670"/>
                    </w:tabs>
                    <w:suppressAutoHyphens/>
                    <w:jc w:val="both"/>
                    <w:rPr>
                      <w:rFonts w:cstheme="minorHAnsi"/>
                    </w:rPr>
                  </w:pPr>
                  <w:r w:rsidRPr="00046E2E">
                    <w:rPr>
                      <w:rFonts w:cstheme="minorHAnsi"/>
                    </w:rPr>
                    <w:t>si utilisation pour un éducateur :</w:t>
                  </w:r>
                  <w:r w:rsidRPr="00046E2E">
                    <w:rPr>
                      <w:rFonts w:cstheme="minorHAnsi"/>
                    </w:rPr>
                    <w:tab/>
                    <w:t>0,5 x 36 = 18 périodes</w:t>
                  </w:r>
                </w:p>
                <w:p w:rsidR="00E07C8A" w:rsidRPr="00046E2E" w:rsidRDefault="00545642">
                  <w:pPr>
                    <w:numPr>
                      <w:ilvl w:val="0"/>
                      <w:numId w:val="18"/>
                    </w:numPr>
                    <w:tabs>
                      <w:tab w:val="left" w:pos="567"/>
                      <w:tab w:val="left" w:pos="5670"/>
                    </w:tabs>
                    <w:suppressAutoHyphens/>
                    <w:jc w:val="both"/>
                    <w:rPr>
                      <w:rFonts w:cstheme="minorHAnsi"/>
                    </w:rPr>
                  </w:pPr>
                  <w:r w:rsidRPr="00046E2E">
                    <w:rPr>
                      <w:rFonts w:cstheme="minorHAnsi"/>
                    </w:rPr>
                    <w:t xml:space="preserve">si utilisation pour un logopède : </w:t>
                  </w:r>
                  <w:r w:rsidRPr="00046E2E">
                    <w:rPr>
                      <w:rFonts w:cstheme="minorHAnsi"/>
                    </w:rPr>
                    <w:tab/>
                    <w:t>0,5 x 30 = 15 périodes</w:t>
                  </w:r>
                </w:p>
                <w:p w:rsidR="00E07C8A" w:rsidRPr="00046E2E" w:rsidRDefault="00545642">
                  <w:pPr>
                    <w:numPr>
                      <w:ilvl w:val="0"/>
                      <w:numId w:val="18"/>
                    </w:numPr>
                    <w:tabs>
                      <w:tab w:val="left" w:pos="567"/>
                      <w:tab w:val="left" w:pos="5670"/>
                    </w:tabs>
                    <w:suppressAutoHyphens/>
                    <w:jc w:val="both"/>
                    <w:rPr>
                      <w:rFonts w:cstheme="minorHAnsi"/>
                    </w:rPr>
                  </w:pPr>
                  <w:r w:rsidRPr="00046E2E">
                    <w:rPr>
                      <w:rFonts w:cstheme="minorHAnsi"/>
                    </w:rPr>
                    <w:t>si utilisation pour un kinésithérapeute :</w:t>
                  </w:r>
                  <w:r w:rsidRPr="00046E2E">
                    <w:rPr>
                      <w:rFonts w:cstheme="minorHAnsi"/>
                    </w:rPr>
                    <w:tab/>
                    <w:t>0,5 x 32 = 16 périodes</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b/>
                    </w:rPr>
                  </w:pPr>
                  <w:r w:rsidRPr="00046E2E">
                    <w:rPr>
                      <w:rFonts w:cstheme="minorHAnsi"/>
                      <w:b/>
                      <w:u w:val="single"/>
                    </w:rPr>
                    <w:t>Exemple 2</w:t>
                  </w:r>
                  <w:r w:rsidRPr="00046E2E">
                    <w:rPr>
                      <w:rFonts w:cstheme="minorHAnsi"/>
                      <w:b/>
                    </w:rPr>
                    <w:t xml:space="preserve"> : </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 xml:space="preserve">Un reliquat de 13 périodes provenant du C.P.U. paramédical soit : </w:t>
                  </w:r>
                  <w:r w:rsidRPr="00046E2E">
                    <w:rPr>
                      <w:rFonts w:cstheme="minorHAnsi"/>
                      <w:b/>
                    </w:rPr>
                    <w:t xml:space="preserve">13 : 32 = 0,406 charge de reliquat </w:t>
                  </w:r>
                </w:p>
                <w:p w:rsidR="00E07C8A" w:rsidRPr="00046E2E" w:rsidRDefault="00E07C8A">
                  <w:pPr>
                    <w:tabs>
                      <w:tab w:val="left" w:pos="-1440"/>
                      <w:tab w:val="left" w:pos="-720"/>
                    </w:tabs>
                    <w:jc w:val="both"/>
                    <w:rPr>
                      <w:rFonts w:cstheme="minorHAnsi"/>
                      <w:b/>
                    </w:rPr>
                  </w:pPr>
                </w:p>
                <w:p w:rsidR="00E07C8A" w:rsidRPr="00046E2E" w:rsidRDefault="00545642">
                  <w:pPr>
                    <w:numPr>
                      <w:ilvl w:val="0"/>
                      <w:numId w:val="28"/>
                    </w:numPr>
                    <w:tabs>
                      <w:tab w:val="clear" w:pos="360"/>
                      <w:tab w:val="num" w:pos="284"/>
                      <w:tab w:val="left" w:pos="2268"/>
                      <w:tab w:val="left" w:pos="5670"/>
                    </w:tabs>
                    <w:suppressAutoHyphens/>
                    <w:ind w:left="0" w:hanging="5670"/>
                    <w:jc w:val="both"/>
                    <w:rPr>
                      <w:rFonts w:cstheme="minorHAnsi"/>
                    </w:rPr>
                  </w:pPr>
                  <w:r w:rsidRPr="00046E2E">
                    <w:rPr>
                      <w:rFonts w:cstheme="minorHAnsi"/>
                    </w:rPr>
                    <w:t>si utilisation pour 1professeur de mathématiques : 0,406 x 24 = 9,75 périodes arrondies à 10 périodes</w:t>
                  </w:r>
                </w:p>
                <w:p w:rsidR="00E07C8A" w:rsidRPr="00046E2E" w:rsidRDefault="00545642">
                  <w:pPr>
                    <w:numPr>
                      <w:ilvl w:val="0"/>
                      <w:numId w:val="28"/>
                    </w:numPr>
                    <w:tabs>
                      <w:tab w:val="clear" w:pos="360"/>
                      <w:tab w:val="num" w:pos="284"/>
                      <w:tab w:val="left" w:pos="567"/>
                    </w:tabs>
                    <w:suppressAutoHyphens/>
                    <w:ind w:left="0" w:hanging="5670"/>
                    <w:jc w:val="both"/>
                    <w:rPr>
                      <w:rFonts w:cstheme="minorHAnsi"/>
                    </w:rPr>
                  </w:pPr>
                  <w:r w:rsidRPr="00046E2E">
                    <w:rPr>
                      <w:rFonts w:cstheme="minorHAnsi"/>
                    </w:rPr>
                    <w:t>si utilisation pour un commis : 0,406 x 38 = 15,428 périodes arrondies à 15 périodes</w:t>
                  </w:r>
                </w:p>
                <w:p w:rsidR="00E07C8A" w:rsidRPr="00046E2E" w:rsidRDefault="00E07C8A">
                  <w:pPr>
                    <w:tabs>
                      <w:tab w:val="left" w:pos="567"/>
                    </w:tabs>
                    <w:suppressAutoHyphens/>
                    <w:jc w:val="both"/>
                    <w:rPr>
                      <w:rFonts w:cstheme="minorHAnsi"/>
                    </w:rPr>
                  </w:pPr>
                </w:p>
                <w:p w:rsidR="00E07C8A" w:rsidRPr="00046E2E" w:rsidRDefault="00545642">
                  <w:pPr>
                    <w:pStyle w:val="Titre3"/>
                    <w:rPr>
                      <w:rFonts w:cstheme="minorHAnsi"/>
                      <w:sz w:val="22"/>
                      <w:szCs w:val="22"/>
                    </w:rPr>
                  </w:pPr>
                  <w:bookmarkStart w:id="2135" w:name="_4._Utilisation_des"/>
                  <w:bookmarkStart w:id="2136" w:name="_Toc105159526"/>
                  <w:bookmarkEnd w:id="2135"/>
                  <w:r w:rsidRPr="00046E2E">
                    <w:rPr>
                      <w:rFonts w:cstheme="minorHAnsi"/>
                      <w:sz w:val="22"/>
                      <w:szCs w:val="22"/>
                    </w:rPr>
                    <w:t>4. Utilisation des reliquats transmis via le tableau des attributions</w:t>
                  </w:r>
                  <w:bookmarkEnd w:id="2136"/>
                </w:p>
                <w:p w:rsidR="00E07C8A" w:rsidRPr="00046E2E" w:rsidRDefault="00545642">
                  <w:pPr>
                    <w:rPr>
                      <w:rFonts w:cstheme="minorHAnsi"/>
                      <w:iCs/>
                    </w:rPr>
                  </w:pPr>
                  <w:r w:rsidRPr="00046E2E">
                    <w:rPr>
                      <w:rFonts w:cstheme="minorHAnsi"/>
                      <w:noProof/>
                      <w:lang w:eastAsia="fr-BE"/>
                    </w:rPr>
                    <mc:AlternateContent>
                      <mc:Choice Requires="wps">
                        <w:drawing>
                          <wp:anchor distT="0" distB="0" distL="114300" distR="114300" simplePos="0" relativeHeight="251562496" behindDoc="0" locked="0" layoutInCell="1" allowOverlap="1">
                            <wp:simplePos x="0" y="0"/>
                            <wp:positionH relativeFrom="column">
                              <wp:posOffset>6305913</wp:posOffset>
                            </wp:positionH>
                            <wp:positionV relativeFrom="paragraph">
                              <wp:posOffset>177255</wp:posOffset>
                            </wp:positionV>
                            <wp:extent cx="0" cy="936171"/>
                            <wp:effectExtent l="0" t="0" r="19050" b="35560"/>
                            <wp:wrapNone/>
                            <wp:docPr id="544" name="Connecteur droit 544"/>
                            <wp:cNvGraphicFramePr/>
                            <a:graphic xmlns:a="http://schemas.openxmlformats.org/drawingml/2006/main">
                              <a:graphicData uri="http://schemas.microsoft.com/office/word/2010/wordprocessingShape">
                                <wps:wsp>
                                  <wps:cNvCnPr/>
                                  <wps:spPr>
                                    <a:xfrm>
                                      <a:off x="0" y="0"/>
                                      <a:ext cx="0" cy="9361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3173DBD" id="Connecteur droit 544" o:spid="_x0000_s1026" style="position:absolute;z-index:251562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55pt,13.95pt" to="496.55pt,8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" strokecolor="black [3213]"/>
                        </w:pict>
                      </mc:Fallback>
                    </mc:AlternateContent>
                  </w:r>
                </w:p>
                <w:p w:rsidR="00E07C8A" w:rsidRPr="00046E2E" w:rsidRDefault="00545642">
                  <w:pPr>
                    <w:jc w:val="both"/>
                    <w:rPr>
                      <w:rFonts w:cstheme="minorHAnsi"/>
                      <w:iCs/>
                    </w:rPr>
                  </w:pPr>
                  <w:r w:rsidRPr="00046E2E">
                    <w:rPr>
                      <w:rFonts w:cstheme="minorHAnsi"/>
                      <w:iCs/>
                    </w:rPr>
                    <w:t>Sur demande ponctuelle des réseaux, l’Administration peut être amenée à leur communiquer le total en charges figurant sur le dernier onglet « utilisation des reliquats » du tableau des attributions des écoles. Cette communication sera effectuée uniquement pour les écoles dont les attributions auront été analysées par comparaison aux chiffres vérifiés de la dépêche d’encadrement générée sur base du rapport de vérification de comptage du 30 septembre, à la date de cette demande.</w:t>
                  </w:r>
                </w:p>
                <w:p w:rsidR="00E07C8A" w:rsidRPr="00046E2E" w:rsidRDefault="00E07C8A">
                  <w:pPr>
                    <w:tabs>
                      <w:tab w:val="left" w:pos="567"/>
                    </w:tabs>
                    <w:suppressAutoHyphens/>
                    <w:jc w:val="both"/>
                    <w:rPr>
                      <w:rFonts w:cstheme="minorHAnsi"/>
                    </w:rPr>
                  </w:pPr>
                </w:p>
                <w:p w:rsidR="00E07C8A" w:rsidRPr="00046E2E" w:rsidRDefault="00E07C8A">
                  <w:pPr>
                    <w:tabs>
                      <w:tab w:val="left" w:pos="567"/>
                      <w:tab w:val="left" w:pos="5670"/>
                    </w:tabs>
                    <w:ind w:firstLine="5103"/>
                    <w:jc w:val="both"/>
                    <w:rPr>
                      <w:rFonts w:cstheme="minorHAnsi"/>
                    </w:rPr>
                  </w:pPr>
                </w:p>
                <w:p w:rsidR="00E07C8A" w:rsidRPr="00046E2E" w:rsidRDefault="00545642">
                  <w:pPr>
                    <w:pStyle w:val="Titre3"/>
                    <w:rPr>
                      <w:rFonts w:cstheme="minorHAnsi"/>
                      <w:sz w:val="22"/>
                      <w:szCs w:val="22"/>
                    </w:rPr>
                  </w:pPr>
                  <w:bookmarkStart w:id="2137" w:name="_4._Annexe"/>
                  <w:bookmarkStart w:id="2138" w:name="__RefHeading__195_957262308"/>
                  <w:bookmarkStart w:id="2139" w:name="_Toc291075355"/>
                  <w:bookmarkStart w:id="2140" w:name="_Toc291075779"/>
                  <w:bookmarkStart w:id="2141" w:name="_Toc291076203"/>
                  <w:bookmarkStart w:id="2142" w:name="_Toc291076627"/>
                  <w:bookmarkStart w:id="2143" w:name="_Toc291077051"/>
                  <w:bookmarkStart w:id="2144" w:name="_Toc293651894"/>
                  <w:bookmarkStart w:id="2145" w:name="_Toc293653477"/>
                  <w:bookmarkStart w:id="2146" w:name="_Toc293654088"/>
                  <w:bookmarkStart w:id="2147" w:name="_Toc294004666"/>
                  <w:bookmarkStart w:id="2148" w:name="_Toc294185162"/>
                  <w:bookmarkStart w:id="2149" w:name="_Toc324165978"/>
                  <w:bookmarkStart w:id="2150" w:name="_Toc324767015"/>
                  <w:bookmarkStart w:id="2151" w:name="_Toc453314373"/>
                  <w:bookmarkStart w:id="2152" w:name="_Toc454980408"/>
                  <w:bookmarkStart w:id="2153" w:name="_Toc105159527"/>
                  <w:bookmarkEnd w:id="2137"/>
                  <w:bookmarkEnd w:id="2138"/>
                  <w:r w:rsidRPr="00046E2E">
                    <w:rPr>
                      <w:rFonts w:cstheme="minorHAnsi"/>
                      <w:sz w:val="22"/>
                      <w:szCs w:val="22"/>
                    </w:rPr>
                    <w:t>5. Annexe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rsidR="00E07C8A" w:rsidRPr="00046E2E" w:rsidRDefault="00E07C8A">
                  <w:pP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tabs>
                      <w:tab w:val="left" w:pos="-1440"/>
                      <w:tab w:val="left" w:pos="-720"/>
                    </w:tabs>
                    <w:jc w:val="center"/>
                    <w:rPr>
                      <w:rFonts w:cstheme="minorHAnsi"/>
                    </w:rPr>
                  </w:pPr>
                  <w:r w:rsidRPr="00046E2E">
                    <w:rPr>
                      <w:rFonts w:cstheme="minorHAnsi"/>
                      <w:b/>
                      <w:u w:val="single"/>
                    </w:rPr>
                    <w:t>Les conventions de transfert des reliquats</w:t>
                  </w:r>
                  <w:r w:rsidRPr="00046E2E">
                    <w:rPr>
                      <w:rFonts w:cstheme="minorHAnsi"/>
                    </w:rPr>
                    <w:t xml:space="preserve"> </w:t>
                  </w:r>
                  <w:r w:rsidRPr="00046E2E">
                    <w:rPr>
                      <w:rFonts w:cstheme="minorHAnsi"/>
                    </w:rPr>
                    <w:br/>
                    <w:t>sont à adresser à :</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168" w:history="1">
                    <w:r w:rsidRPr="00046E2E">
                      <w:rPr>
                        <w:rStyle w:val="Lienhypertexte"/>
                        <w:rFonts w:cstheme="minorHAnsi"/>
                        <w:szCs w:val="22"/>
                      </w:rPr>
                      <w:t>veronique.rombaut@cfwb.be</w:t>
                    </w:r>
                  </w:hyperlink>
                </w:p>
                <w:p w:rsidR="00E07C8A" w:rsidRPr="00046E2E" w:rsidRDefault="00E07C8A">
                  <w:pPr>
                    <w:rPr>
                      <w:rFonts w:cstheme="minorHAnsi"/>
                    </w:rPr>
                  </w:pPr>
                  <w:bookmarkStart w:id="2154" w:name="_Annexe_1_:_4"/>
                  <w:bookmarkStart w:id="2155" w:name="_Annexe_1_:_8"/>
                  <w:bookmarkStart w:id="2156" w:name="_Toc453314374"/>
                  <w:bookmarkStart w:id="2157" w:name="_Toc454980409"/>
                  <w:bookmarkEnd w:id="2154"/>
                  <w:bookmarkEnd w:id="2155"/>
                </w:p>
                <w:p w:rsidR="00E07C8A" w:rsidRPr="00046E2E" w:rsidRDefault="00E07C8A">
                  <w:pPr>
                    <w:rPr>
                      <w:rFonts w:cstheme="minorHAnsi"/>
                    </w:rPr>
                  </w:pPr>
                </w:p>
                <w:p w:rsidR="00E07C8A" w:rsidRPr="00046E2E" w:rsidRDefault="00545642">
                  <w:pPr>
                    <w:rPr>
                      <w:b/>
                      <w:u w:val="single"/>
                    </w:rPr>
                  </w:pPr>
                  <w:r w:rsidRPr="00046E2E">
                    <w:br w:type="page"/>
                  </w:r>
                </w:p>
                <w:p w:rsidR="00E07C8A" w:rsidRPr="00046E2E" w:rsidRDefault="00545642">
                  <w:pPr>
                    <w:pStyle w:val="Titre4"/>
                  </w:pPr>
                  <w:r w:rsidRPr="00046E2E">
                    <w:lastRenderedPageBreak/>
                    <w:t>Annexe 1 : Convention – Transfert de reliquat</w:t>
                  </w:r>
                  <w:bookmarkEnd w:id="2156"/>
                  <w:bookmarkEnd w:id="2157"/>
                </w:p>
                <w:p w:rsidR="00E07C8A" w:rsidRPr="00046E2E" w:rsidRDefault="00E07C8A"/>
                <w:p w:rsidR="00E07C8A" w:rsidRPr="00046E2E" w:rsidRDefault="00545642">
                  <w:pPr>
                    <w:pStyle w:val="Notedebasdepage"/>
                  </w:pPr>
                  <w:r w:rsidRPr="00046E2E">
                    <w:t>Direction générale de l’enseignement obligatoire</w:t>
                  </w:r>
                </w:p>
                <w:p w:rsidR="00E07C8A" w:rsidRPr="00046E2E" w:rsidRDefault="00545642">
                  <w:pPr>
                    <w:pStyle w:val="Notedebasdepage"/>
                  </w:pPr>
                  <w:r w:rsidRPr="00046E2E">
                    <w:t>Service de l’enseignement spécialisé</w:t>
                  </w:r>
                </w:p>
                <w:p w:rsidR="00E07C8A" w:rsidRPr="00046E2E" w:rsidRDefault="00545642">
                  <w:pPr>
                    <w:pStyle w:val="Notedebasdepage"/>
                  </w:pPr>
                  <w:r w:rsidRPr="00046E2E">
                    <w:t>Transfert de reliquat</w:t>
                  </w:r>
                </w:p>
                <w:p w:rsidR="00E07C8A" w:rsidRPr="00046E2E" w:rsidRDefault="00545642">
                  <w:pPr>
                    <w:pStyle w:val="Notedebasdepage"/>
                  </w:pPr>
                  <w:r w:rsidRPr="00046E2E">
                    <w:t>Bureau 2 F 251</w:t>
                  </w:r>
                </w:p>
                <w:p w:rsidR="00E07C8A" w:rsidRPr="00046E2E" w:rsidRDefault="00545642">
                  <w:pPr>
                    <w:pStyle w:val="Notedebasdepage"/>
                  </w:pPr>
                  <w:r w:rsidRPr="00046E2E">
                    <w:t>Rue Adolphe Lavallée, 1</w:t>
                  </w:r>
                </w:p>
                <w:p w:rsidR="00E07C8A" w:rsidRPr="00046E2E" w:rsidRDefault="00545642">
                  <w:pPr>
                    <w:pStyle w:val="Notedebasdepage"/>
                  </w:pPr>
                  <w:r w:rsidRPr="00046E2E">
                    <w:t>1080    BRUXELLES</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Entre les soussigné(e)s,</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sidRPr="00046E2E">
                    <w:rPr>
                      <w:b/>
                    </w:rPr>
                    <w:t>ECOLE CEDANTE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 xml:space="preserve">N° FASE :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Dénomination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Adresse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sidRPr="00046E2E">
                    <w:rPr>
                      <w:lang w:val="fr-FR"/>
                    </w:rPr>
                    <w:t>ET</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lang w:val="fr-FR"/>
                    </w:rPr>
                  </w:pPr>
                  <w:r w:rsidRPr="00046E2E">
                    <w:rPr>
                      <w:b/>
                      <w:lang w:val="fr-FR"/>
                    </w:rPr>
                    <w:t xml:space="preserve">ECOLE BENEFICIAIRE :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lang w:val="fr-FR"/>
                    </w:rPr>
                  </w:pPr>
                  <w:r w:rsidRPr="00046E2E">
                    <w:rPr>
                      <w:lang w:val="fr-FR"/>
                    </w:rPr>
                    <w:t>N° FASE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Dénomination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Adresse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Il est convenu ce qui suit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L’école « cédante » accepte de transférer</w:t>
                  </w:r>
                  <w:r w:rsidRPr="00046E2E">
                    <w:tab/>
                  </w:r>
                  <w:r w:rsidRPr="00046E2E">
                    <w:tab/>
                    <w:t>périodes, du reliquat enseignant/administratif ou auxiliaire/ paramédical</w:t>
                  </w:r>
                  <w:r w:rsidRPr="00046E2E">
                    <w:rPr>
                      <w:rStyle w:val="Caractresdenotedebasdepage"/>
                      <w:rFonts w:cs="Arial"/>
                    </w:rPr>
                    <w:footnoteReference w:id="123"/>
                  </w:r>
                  <w:r w:rsidRPr="00046E2E">
                    <w:t xml:space="preserve">, soit </w:t>
                  </w:r>
                  <w:r w:rsidRPr="00046E2E">
                    <w:tab/>
                  </w:r>
                  <w:r w:rsidRPr="00046E2E">
                    <w:tab/>
                    <w:t xml:space="preserve"> charge</w:t>
                  </w:r>
                  <w:r w:rsidRPr="00046E2E">
                    <w:rPr>
                      <w:rStyle w:val="Caractresdenotedebasdepage"/>
                      <w:rFonts w:cs="Arial"/>
                    </w:rPr>
                    <w:footnoteReference w:id="124"/>
                  </w:r>
                  <w:r w:rsidRPr="00046E2E">
                    <w:t xml:space="preserve">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à l’école « bénéficiaire » pour la période suivante</w:t>
                  </w:r>
                  <w:r w:rsidRPr="00046E2E">
                    <w:rPr>
                      <w:rStyle w:val="Appelnotedebasdep"/>
                    </w:rPr>
                    <w:footnoteReference w:id="125"/>
                  </w:r>
                  <w:r w:rsidRPr="00046E2E">
                    <w:t> :</w:t>
                  </w:r>
                  <w:r w:rsidRPr="00046E2E">
                    <w:tab/>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 xml:space="preserve">Conformément à l’article 166 du </w:t>
                  </w:r>
                  <w:hyperlink r:id="rId169" w:history="1">
                    <w:r w:rsidRPr="00046E2E">
                      <w:rPr>
                        <w:rStyle w:val="Lienhypertexte"/>
                        <w:rFonts w:cs="Arial"/>
                      </w:rPr>
                      <w:t>Décret du 3 mars 2004 organisant l’enseignement spécialisé</w:t>
                    </w:r>
                  </w:hyperlink>
                  <w:r w:rsidRPr="00046E2E">
                    <w:t>.</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rPr>
                  </w:pPr>
                  <w:r w:rsidRPr="00046E2E">
                    <w:rPr>
                      <w:b/>
                      <w:u w:val="single"/>
                    </w:rPr>
                    <w:t>Document à annexer</w:t>
                  </w:r>
                  <w:r w:rsidRPr="00046E2E">
                    <w:rPr>
                      <w:b/>
                    </w:rPr>
                    <w:t xml:space="preserve">: copie de la décision de WBE ou du pouvoir organisateur et du comité de concertation de base pour les établissements d’enseignement organisés par la Fédération Wallonie-Bruxelles, de la Commission paritaire locale pour les établissements d’enseignement subventionnés par la Fédération Wallonie-Bruxelles ou des instances de concertation locale ou à défaut des organisations syndicales pour les établissements d’enseignement libre subventionnés par la Fédération Wallonie-Bruxelles </w:t>
                  </w:r>
                  <w:r w:rsidRPr="00046E2E">
                    <w:rPr>
                      <w:b/>
                      <w:i/>
                    </w:rPr>
                    <w:t>de l’école cédante</w:t>
                  </w:r>
                  <w:r w:rsidRPr="00046E2E">
                    <w:rPr>
                      <w:b/>
                    </w:rPr>
                    <w:t xml:space="preserv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fldChar w:fldCharType="begin">
                      <w:ffData>
                        <w:name w:val="CaseACocher1"/>
                        <w:enabled/>
                        <w:calcOnExit w:val="0"/>
                        <w:checkBox>
                          <w:sizeAuto/>
                          <w:default w:val="0"/>
                        </w:checkBox>
                      </w:ffData>
                    </w:fldChar>
                  </w:r>
                  <w:r w:rsidRPr="00046E2E">
                    <w:instrText xml:space="preserve"> FORMCHECKBOX </w:instrText>
                  </w:r>
                  <w:r w:rsidR="00CD1A09">
                    <w:fldChar w:fldCharType="separate"/>
                  </w:r>
                  <w:r w:rsidRPr="00046E2E">
                    <w:fldChar w:fldCharType="end"/>
                  </w:r>
                  <w:r w:rsidRPr="00046E2E">
                    <w:t xml:space="preserve"> Dans le cas où l’établissement ne dispose pas d’un des organes précités dans le cadre ci-dessus, le (la) directeur(trice) de l’établissement déclare sur l’honneur, en cochant cette case, que le personnel de l’établissement a été consulté préalablement.</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Fait à</w:t>
                  </w:r>
                  <w:r w:rsidRPr="00046E2E">
                    <w:tab/>
                  </w:r>
                  <w:r w:rsidRPr="00046E2E">
                    <w:tab/>
                  </w:r>
                  <w:r w:rsidRPr="00046E2E">
                    <w:tab/>
                  </w:r>
                  <w:r w:rsidRPr="00046E2E">
                    <w:tab/>
                  </w:r>
                  <w:r w:rsidRPr="00046E2E">
                    <w:tab/>
                  </w:r>
                  <w:r w:rsidRPr="00046E2E">
                    <w:tab/>
                  </w:r>
                  <w:r w:rsidRPr="00046E2E">
                    <w:tab/>
                    <w:t>en double exemplaire, le</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sidRPr="00046E2E">
                    <w:rPr>
                      <w:i/>
                      <w:iCs/>
                    </w:rPr>
                    <w:tab/>
                  </w:r>
                  <w:r w:rsidRPr="00046E2E">
                    <w:rPr>
                      <w:b/>
                      <w:iCs/>
                    </w:rPr>
                    <w:t xml:space="preserve">NOM, prénom, qualité et signature du </w:t>
                  </w:r>
                  <w:r w:rsidRPr="00046E2E">
                    <w:rPr>
                      <w:b/>
                      <w:iCs/>
                      <w:u w:val="single"/>
                    </w:rPr>
                    <w:t>cédant</w:t>
                  </w:r>
                  <w:r w:rsidRPr="00046E2E">
                    <w:rPr>
                      <w:b/>
                      <w:iCs/>
                    </w:rPr>
                    <w:t>, cachet de l’école cédante</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b/>
                      <w:iCs/>
                    </w:rPr>
                  </w:pPr>
                  <w:r w:rsidRPr="00046E2E">
                    <w:rPr>
                      <w:b/>
                      <w:iCs/>
                    </w:rPr>
                    <w:t xml:space="preserve">NOM, prénom, qualité et signature du bénéficiaire, cachet de l’école bénéficiaire </w:t>
                  </w:r>
                </w:p>
                <w:p w:rsidR="00E07C8A" w:rsidRPr="00046E2E" w:rsidRDefault="00545642">
                  <w:pPr>
                    <w:rPr>
                      <w:rFonts w:asciiTheme="majorHAnsi" w:eastAsiaTheme="minorEastAsia" w:hAnsiTheme="majorHAnsi"/>
                      <w:b/>
                      <w:iCs/>
                      <w:u w:val="single"/>
                      <w:lang w:eastAsia="fr-BE"/>
                    </w:rPr>
                  </w:pPr>
                  <w:r w:rsidRPr="00046E2E">
                    <w:rPr>
                      <w:rFonts w:asciiTheme="majorHAnsi" w:hAnsiTheme="majorHAnsi"/>
                      <w:b/>
                      <w:iCs/>
                      <w:u w:val="single"/>
                    </w:rPr>
                    <w:br w:type="page"/>
                  </w:r>
                </w:p>
                <w:p w:rsidR="00E07C8A" w:rsidRPr="00046E2E" w:rsidRDefault="00545642">
                  <w:pPr>
                    <w:pStyle w:val="Titre2"/>
                    <w:spacing w:before="0"/>
                    <w:jc w:val="center"/>
                    <w:rPr>
                      <w:rFonts w:asciiTheme="minorHAnsi" w:hAnsiTheme="minorHAnsi" w:cstheme="minorHAnsi"/>
                      <w:caps/>
                      <w:smallCaps w:val="0"/>
                      <w:sz w:val="40"/>
                    </w:rPr>
                  </w:pPr>
                  <w:bookmarkStart w:id="2158" w:name="_chapitre_9_:"/>
                  <w:bookmarkStart w:id="2159" w:name="_Toc477623738"/>
                  <w:bookmarkStart w:id="2160" w:name="_Toc477767535"/>
                  <w:bookmarkStart w:id="2161" w:name="_Toc105159528"/>
                  <w:bookmarkEnd w:id="2158"/>
                  <w:r w:rsidRPr="00046E2E">
                    <w:rPr>
                      <w:rFonts w:asciiTheme="minorHAnsi" w:hAnsiTheme="minorHAnsi" w:cstheme="minorHAnsi"/>
                      <w:caps/>
                      <w:smallCaps w:val="0"/>
                      <w:sz w:val="40"/>
                    </w:rPr>
                    <w:lastRenderedPageBreak/>
                    <w:t>Chapitre</w:t>
                  </w:r>
                  <w:bookmarkEnd w:id="2159"/>
                  <w:bookmarkEnd w:id="2160"/>
                  <w:r w:rsidRPr="00046E2E">
                    <w:rPr>
                      <w:rFonts w:asciiTheme="minorHAnsi" w:hAnsiTheme="minorHAnsi" w:cstheme="minorHAnsi"/>
                      <w:caps/>
                      <w:smallCaps w:val="0"/>
                      <w:sz w:val="40"/>
                    </w:rPr>
                    <w:t xml:space="preserve"> 9 :</w:t>
                  </w:r>
                  <w:bookmarkStart w:id="2162" w:name="_Toc477623739"/>
                  <w:bookmarkStart w:id="2163" w:name="_Toc477767536"/>
                  <w:r w:rsidRPr="00046E2E">
                    <w:rPr>
                      <w:rFonts w:asciiTheme="minorHAnsi" w:hAnsiTheme="minorHAnsi" w:cstheme="minorHAnsi"/>
                      <w:caps/>
                      <w:smallCaps w:val="0"/>
                      <w:sz w:val="40"/>
                    </w:rPr>
                    <w:t xml:space="preserve"> Du conseil de classe, du Plan Individuel d’Apprentissage (P.I.A) et des procédures de recours</w:t>
                  </w:r>
                  <w:bookmarkEnd w:id="2161"/>
                  <w:bookmarkEnd w:id="2162"/>
                  <w:bookmarkEnd w:id="2163"/>
                </w:p>
                <w:p w:rsidR="00E07C8A" w:rsidRPr="00046E2E" w:rsidRDefault="00E07C8A"/>
                <w:p w:rsidR="00E07C8A" w:rsidRPr="00046E2E" w:rsidRDefault="00E07C8A"/>
                <w:p w:rsidR="00E07C8A" w:rsidRPr="00046E2E" w:rsidRDefault="00545642">
                  <w:pPr>
                    <w:rPr>
                      <w:rFonts w:cstheme="minorHAnsi"/>
                      <w:b/>
                      <w:u w:val="single"/>
                    </w:rPr>
                  </w:pPr>
                  <w:r w:rsidRPr="00046E2E">
                    <w:rPr>
                      <w:rFonts w:cstheme="minorHAnsi"/>
                      <w:b/>
                      <w:u w:val="single"/>
                    </w:rPr>
                    <w:t xml:space="preserve">Bases légales : </w:t>
                  </w:r>
                </w:p>
                <w:p w:rsidR="00E07C8A" w:rsidRPr="00046E2E" w:rsidRDefault="00E07C8A">
                  <w:pPr>
                    <w:rPr>
                      <w:rFonts w:cstheme="minorHAnsi"/>
                      <w:b/>
                      <w:u w:val="single"/>
                    </w:rPr>
                  </w:pPr>
                </w:p>
                <w:p w:rsidR="00E07C8A" w:rsidRPr="00046E2E" w:rsidRDefault="00CD1A09">
                  <w:pPr>
                    <w:numPr>
                      <w:ilvl w:val="0"/>
                      <w:numId w:val="52"/>
                    </w:numPr>
                    <w:suppressAutoHyphens/>
                    <w:rPr>
                      <w:rFonts w:cstheme="minorHAnsi"/>
                    </w:rPr>
                  </w:pPr>
                  <w:hyperlink r:id="rId170" w:history="1">
                    <w:r w:rsidR="00545642" w:rsidRPr="00046E2E">
                      <w:rPr>
                        <w:rStyle w:val="Lienhypertexte"/>
                        <w:rFonts w:cstheme="minorHAnsi"/>
                      </w:rPr>
                      <w:t>Décret du 3 mars 2004 organisant l'enseignement spécialisé</w:t>
                    </w:r>
                  </w:hyperlink>
                  <w:r w:rsidR="00545642" w:rsidRPr="00046E2E">
                    <w:rPr>
                      <w:rFonts w:cstheme="minorHAnsi"/>
                    </w:rPr>
                    <w:t>.</w:t>
                  </w:r>
                </w:p>
                <w:p w:rsidR="00E07C8A" w:rsidRPr="00046E2E" w:rsidRDefault="00CD1A09">
                  <w:pPr>
                    <w:numPr>
                      <w:ilvl w:val="0"/>
                      <w:numId w:val="52"/>
                    </w:numPr>
                    <w:suppressAutoHyphens/>
                    <w:jc w:val="both"/>
                    <w:rPr>
                      <w:rFonts w:eastAsia="Times New Roman" w:cstheme="minorHAnsi"/>
                      <w:color w:val="0000FF"/>
                      <w:u w:val="single"/>
                    </w:rPr>
                  </w:pPr>
                  <w:hyperlink r:id="rId171"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CD1A09">
                  <w:pPr>
                    <w:numPr>
                      <w:ilvl w:val="0"/>
                      <w:numId w:val="52"/>
                    </w:numPr>
                    <w:suppressAutoHyphens/>
                    <w:jc w:val="both"/>
                    <w:rPr>
                      <w:rFonts w:cstheme="minorHAnsi"/>
                    </w:rPr>
                  </w:pPr>
                  <w:hyperlink r:id="rId172" w:history="1">
                    <w:r w:rsidR="00545642" w:rsidRPr="00046E2E">
                      <w:rPr>
                        <w:rStyle w:val="Lienhypertexte"/>
                        <w:rFonts w:cstheme="minorHAnsi"/>
                      </w:rPr>
                      <w:t>Décret du 24 juillet 1997 définissant les missions prioritaires de l'enseignement fondamental et de l'enseignement secondaire et organisant les structures propres à les atteindre</w:t>
                    </w:r>
                  </w:hyperlink>
                  <w:r w:rsidR="00545642" w:rsidRPr="00046E2E">
                    <w:rPr>
                      <w:rFonts w:cstheme="minorHAnsi"/>
                    </w:rPr>
                    <w:t>.</w:t>
                  </w:r>
                </w:p>
                <w:p w:rsidR="00E07C8A" w:rsidRPr="00046E2E" w:rsidRDefault="00545642">
                  <w:pPr>
                    <w:numPr>
                      <w:ilvl w:val="0"/>
                      <w:numId w:val="52"/>
                    </w:numPr>
                    <w:suppressAutoHyphens/>
                    <w:jc w:val="both"/>
                    <w:rPr>
                      <w:rFonts w:cstheme="minorHAnsi"/>
                    </w:rPr>
                  </w:pPr>
                  <w:r w:rsidRPr="00046E2E">
                    <w:rPr>
                      <w:rFonts w:cstheme="minorHAnsi"/>
                      <w:noProof/>
                      <w:lang w:eastAsia="fr-BE"/>
                    </w:rPr>
                    <mc:AlternateContent>
                      <mc:Choice Requires="wps">
                        <w:drawing>
                          <wp:anchor distT="0" distB="0" distL="114300" distR="114300" simplePos="0" relativeHeight="251746816" behindDoc="0" locked="0" layoutInCell="1" allowOverlap="1">
                            <wp:simplePos x="0" y="0"/>
                            <wp:positionH relativeFrom="column">
                              <wp:posOffset>6295027</wp:posOffset>
                            </wp:positionH>
                            <wp:positionV relativeFrom="paragraph">
                              <wp:posOffset>20229</wp:posOffset>
                            </wp:positionV>
                            <wp:extent cx="0" cy="266700"/>
                            <wp:effectExtent l="0" t="0" r="19050" b="19050"/>
                            <wp:wrapNone/>
                            <wp:docPr id="545" name="Connecteur droit 545"/>
                            <wp:cNvGraphicFramePr/>
                            <a:graphic xmlns:a="http://schemas.openxmlformats.org/drawingml/2006/main">
                              <a:graphicData uri="http://schemas.microsoft.com/office/word/2010/wordprocessingShape">
                                <wps:wsp>
                                  <wps:cNvCnPr/>
                                  <wps:spPr>
                                    <a:xfrm>
                                      <a:off x="0" y="0"/>
                                      <a:ext cx="0" cy="2667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AABC55" id="Connecteur droit 545" o:spid="_x0000_s1026" style="position:absolute;z-index:251746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65pt,1.6pt" to="495.65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" strokecolor="black [3213]"/>
                        </w:pict>
                      </mc:Fallback>
                    </mc:AlternateContent>
                  </w:r>
                  <w:hyperlink r:id="rId173" w:history="1">
                    <w:r w:rsidRPr="00046E2E">
                      <w:rPr>
                        <w:rStyle w:val="Lienhypertexte"/>
                        <w:rFonts w:cstheme="minorHAnsi"/>
                      </w:rPr>
                      <w:t>Arrêté du Gouvernement de la Communauté française du 1</w:t>
                    </w:r>
                    <w:r w:rsidRPr="00046E2E">
                      <w:rPr>
                        <w:rStyle w:val="Lienhypertexte"/>
                        <w:rFonts w:cstheme="minorHAnsi"/>
                        <w:vertAlign w:val="superscript"/>
                      </w:rPr>
                      <w:t>er</w:t>
                    </w:r>
                    <w:r w:rsidRPr="00046E2E">
                      <w:rPr>
                        <w:rStyle w:val="Lienhypertexte"/>
                        <w:rFonts w:cstheme="minorHAnsi"/>
                      </w:rPr>
                      <w:t xml:space="preserve"> juillet 2011 relatif aux modalités de transmission du Plan individuel d’apprentissage (P.I.A)</w:t>
                    </w:r>
                  </w:hyperlink>
                  <w:r w:rsidRPr="00046E2E">
                    <w:rPr>
                      <w:rFonts w:cstheme="minorHAnsi"/>
                    </w:rPr>
                    <w:t xml:space="preserve"> </w:t>
                  </w:r>
                </w:p>
                <w:p w:rsidR="00E07C8A" w:rsidRPr="00046E2E" w:rsidRDefault="00CD1A09">
                  <w:pPr>
                    <w:numPr>
                      <w:ilvl w:val="0"/>
                      <w:numId w:val="52"/>
                    </w:numPr>
                    <w:suppressAutoHyphens/>
                    <w:jc w:val="both"/>
                    <w:rPr>
                      <w:rFonts w:cstheme="minorHAnsi"/>
                    </w:rPr>
                  </w:pPr>
                  <w:hyperlink r:id="rId174" w:history="1">
                    <w:r w:rsidR="00545642" w:rsidRPr="00046E2E">
                      <w:rPr>
                        <w:rStyle w:val="Lienhypertexte"/>
                        <w:rFonts w:cstheme="minorHAnsi"/>
                      </w:rPr>
                      <w:t>Arrêté du Gouvernement de la Communauté française du 21 janvier 2010 relatif à l'organisation et au fonctionnement des Conseils de recours de l'enseignement secondaire spécialisé de plein exercice</w:t>
                    </w:r>
                  </w:hyperlink>
                </w:p>
                <w:p w:rsidR="00E07C8A" w:rsidRPr="00046E2E" w:rsidRDefault="00545642">
                  <w:pPr>
                    <w:numPr>
                      <w:ilvl w:val="0"/>
                      <w:numId w:val="52"/>
                    </w:numPr>
                    <w:suppressAutoHyphens/>
                    <w:jc w:val="both"/>
                    <w:rPr>
                      <w:rStyle w:val="Lienhypertexte"/>
                      <w:rFonts w:cstheme="minorHAnsi"/>
                    </w:rPr>
                  </w:pPr>
                  <w:r w:rsidRPr="00046E2E">
                    <w:rPr>
                      <w:rFonts w:cstheme="minorHAnsi"/>
                      <w:color w:val="17365D"/>
                      <w:u w:val="single"/>
                    </w:rPr>
                    <w:fldChar w:fldCharType="begin"/>
                  </w:r>
                  <w:r w:rsidRPr="00046E2E">
                    <w:rPr>
                      <w:rFonts w:cstheme="minorHAnsi"/>
                      <w:color w:val="17365D"/>
                      <w:u w:val="single"/>
                    </w:rPr>
                    <w:instrText xml:space="preserve"> HYPERLINK "http://www.enseignement.be/upload/circulaires/000000000002/4019_20111128_154403.pdf" </w:instrText>
                  </w:r>
                  <w:r w:rsidRPr="00046E2E">
                    <w:rPr>
                      <w:rFonts w:cstheme="minorHAnsi"/>
                      <w:color w:val="17365D"/>
                      <w:u w:val="single"/>
                    </w:rPr>
                    <w:fldChar w:fldCharType="separate"/>
                  </w:r>
                  <w:r w:rsidRPr="00046E2E">
                    <w:rPr>
                      <w:rStyle w:val="Lienhypertexte"/>
                      <w:rFonts w:cstheme="minorHAnsi"/>
                    </w:rPr>
                    <w:t>Circulaire 3804 du 28 novembre 2011 précise les modalités de transmission du Plan Individuel d’Apprentissage.</w:t>
                  </w:r>
                </w:p>
                <w:p w:rsidR="00E07C8A" w:rsidRPr="00046E2E" w:rsidRDefault="00545642">
                  <w:pPr>
                    <w:numPr>
                      <w:ilvl w:val="0"/>
                      <w:numId w:val="52"/>
                    </w:numPr>
                    <w:suppressAutoHyphens/>
                    <w:jc w:val="both"/>
                    <w:rPr>
                      <w:rStyle w:val="Lienhypertexte"/>
                      <w:rFonts w:cstheme="minorHAnsi"/>
                    </w:rPr>
                  </w:pPr>
                  <w:r w:rsidRPr="00046E2E">
                    <w:rPr>
                      <w:rFonts w:cstheme="minorHAnsi"/>
                      <w:color w:val="17365D"/>
                      <w:u w:val="single"/>
                    </w:rPr>
                    <w:fldChar w:fldCharType="end"/>
                  </w:r>
                  <w:r w:rsidRPr="00046E2E">
                    <w:rPr>
                      <w:rStyle w:val="Lienhypertexte"/>
                      <w:rFonts w:cstheme="minorHAnsi"/>
                    </w:rPr>
                    <w:fldChar w:fldCharType="begin"/>
                  </w:r>
                  <w:r w:rsidRPr="00046E2E">
                    <w:rPr>
                      <w:rStyle w:val="Lienhypertexte"/>
                      <w:rFonts w:cstheme="minorHAnsi"/>
                    </w:rPr>
                    <w:instrText xml:space="preserve"> HYPERLINK "http://www.enseignement.be/upload/circulaires/000000000002/FWB%20-%20Circulaire%204234%20(4451_20121212_104053).pdf" </w:instrText>
                  </w:r>
                  <w:r w:rsidRPr="00046E2E">
                    <w:rPr>
                      <w:rStyle w:val="Lienhypertexte"/>
                      <w:rFonts w:cstheme="minorHAnsi"/>
                    </w:rPr>
                    <w:fldChar w:fldCharType="separate"/>
                  </w:r>
                  <w:r w:rsidRPr="00046E2E">
                    <w:rPr>
                      <w:rStyle w:val="Lienhypertexte"/>
                      <w:rFonts w:cstheme="minorHAnsi"/>
                    </w:rPr>
                    <w:t>Circulaire 4234 du 12 décembre 2012 relative au Plan Individuel d’Apprentissage (P.I.A.) – de la démarche au document – un plan individuel d’apprentissage avec et pour l’élève</w:t>
                  </w:r>
                </w:p>
                <w:p w:rsidR="00E07C8A" w:rsidRPr="00046E2E" w:rsidRDefault="00545642">
                  <w:pPr>
                    <w:numPr>
                      <w:ilvl w:val="0"/>
                      <w:numId w:val="52"/>
                    </w:numPr>
                    <w:suppressAutoHyphens/>
                    <w:jc w:val="both"/>
                    <w:rPr>
                      <w:rStyle w:val="Lienhypertexte"/>
                      <w:rFonts w:cstheme="minorHAnsi"/>
                    </w:rPr>
                  </w:pPr>
                  <w:r w:rsidRPr="00046E2E">
                    <w:rPr>
                      <w:rStyle w:val="Lienhypertexte"/>
                      <w:rFonts w:cstheme="minorHAnsi"/>
                    </w:rPr>
                    <w:fldChar w:fldCharType="end"/>
                  </w:r>
                  <w:r w:rsidRPr="00046E2E">
                    <w:rPr>
                      <w:rStyle w:val="Lienhypertexte"/>
                      <w:rFonts w:cstheme="minorHAnsi"/>
                    </w:rPr>
                    <w:fldChar w:fldCharType="begin"/>
                  </w:r>
                  <w:r w:rsidRPr="00046E2E">
                    <w:rPr>
                      <w:rStyle w:val="Lienhypertexte"/>
                      <w:rFonts w:cstheme="minorHAnsi"/>
                    </w:rPr>
                    <w:instrText xml:space="preserve"> HYPERLINK "http://www.enseignement.be/upload/circulaires/000000000002/FWB%20-%20Circulaire%204623%20(4846_20131104_152718).pdf" </w:instrText>
                  </w:r>
                  <w:r w:rsidRPr="00046E2E">
                    <w:rPr>
                      <w:rStyle w:val="Lienhypertexte"/>
                      <w:rFonts w:cstheme="minorHAnsi"/>
                    </w:rPr>
                    <w:fldChar w:fldCharType="separate"/>
                  </w:r>
                  <w:r w:rsidRPr="00046E2E">
                    <w:rPr>
                      <w:rStyle w:val="Lienhypertexte"/>
                      <w:rFonts w:cstheme="minorHAnsi"/>
                    </w:rPr>
                    <w:t>Circulaire 4623 du 4 novembre 2013 relative au Plan Individuel de Transition (P.I.T.) : Comment favoriser le continuum école-vie adulte grâce à une préparation adéquate dès l’entrée du jeune en enseignement secondaire spécialisé.</w:t>
                  </w:r>
                </w:p>
                <w:p w:rsidR="00E07C8A" w:rsidRPr="00046E2E" w:rsidRDefault="00545642">
                  <w:pPr>
                    <w:jc w:val="both"/>
                    <w:rPr>
                      <w:rFonts w:cstheme="minorHAnsi"/>
                    </w:rPr>
                  </w:pPr>
                  <w:r w:rsidRPr="00046E2E">
                    <w:rPr>
                      <w:rStyle w:val="Lienhypertexte"/>
                      <w:rFonts w:cstheme="minorHAnsi"/>
                    </w:rPr>
                    <w:fldChar w:fldCharType="end"/>
                  </w:r>
                </w:p>
                <w:p w:rsidR="00E07C8A" w:rsidRPr="00046E2E" w:rsidRDefault="00545642">
                  <w:pPr>
                    <w:pStyle w:val="Titre3"/>
                    <w:rPr>
                      <w:rFonts w:cstheme="minorHAnsi"/>
                      <w:sz w:val="22"/>
                      <w:szCs w:val="22"/>
                    </w:rPr>
                  </w:pPr>
                  <w:bookmarkStart w:id="2164" w:name="__RefHeading__199_957262308"/>
                  <w:bookmarkStart w:id="2165" w:name="__RefHeading__201_957262308"/>
                  <w:bookmarkStart w:id="2166" w:name="_Toc105159529"/>
                  <w:bookmarkStart w:id="2167" w:name="_Toc291075364"/>
                  <w:bookmarkStart w:id="2168" w:name="_Toc291075788"/>
                  <w:bookmarkStart w:id="2169" w:name="_Toc291076212"/>
                  <w:bookmarkStart w:id="2170" w:name="_Toc291076636"/>
                  <w:bookmarkStart w:id="2171" w:name="_Toc291077060"/>
                  <w:bookmarkStart w:id="2172" w:name="_Toc293651903"/>
                  <w:bookmarkStart w:id="2173" w:name="_Toc293653486"/>
                  <w:bookmarkStart w:id="2174" w:name="_Toc293654097"/>
                  <w:bookmarkStart w:id="2175" w:name="_Toc294004675"/>
                  <w:bookmarkStart w:id="2176" w:name="_Toc294185171"/>
                  <w:bookmarkStart w:id="2177" w:name="_Toc324165987"/>
                  <w:bookmarkStart w:id="2178" w:name="_Toc324767024"/>
                  <w:bookmarkStart w:id="2179" w:name="_Toc453314383"/>
                  <w:bookmarkStart w:id="2180" w:name="_Toc454980418"/>
                  <w:bookmarkEnd w:id="2164"/>
                  <w:bookmarkEnd w:id="2165"/>
                  <w:r w:rsidRPr="00046E2E">
                    <w:rPr>
                      <w:rFonts w:cstheme="minorHAnsi"/>
                      <w:sz w:val="22"/>
                      <w:szCs w:val="22"/>
                    </w:rPr>
                    <w:t>1. Le conseil de classe</w:t>
                  </w:r>
                  <w:bookmarkEnd w:id="2166"/>
                  <w:r w:rsidRPr="00046E2E">
                    <w:rPr>
                      <w:rFonts w:cstheme="minorHAnsi"/>
                      <w:sz w:val="22"/>
                      <w:szCs w:val="22"/>
                    </w:rPr>
                    <w:t xml:space="preserve"> </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rsidR="00E07C8A" w:rsidRPr="00046E2E" w:rsidRDefault="00E07C8A">
                  <w:pPr>
                    <w:pStyle w:val="NormalWeb"/>
                    <w:tabs>
                      <w:tab w:val="left" w:pos="1134"/>
                    </w:tabs>
                    <w:spacing w:before="0"/>
                    <w:rPr>
                      <w:rFonts w:asciiTheme="minorHAnsi" w:hAnsiTheme="minorHAnsi" w:cstheme="minorHAnsi"/>
                      <w:szCs w:val="22"/>
                    </w:rPr>
                  </w:pPr>
                </w:p>
                <w:p w:rsidR="00E07C8A" w:rsidRPr="00046E2E" w:rsidRDefault="00545642">
                  <w:pPr>
                    <w:pStyle w:val="Titre4"/>
                  </w:pPr>
                  <w:bookmarkStart w:id="2181" w:name="_Toc291075365"/>
                  <w:bookmarkStart w:id="2182" w:name="_Toc291075789"/>
                  <w:bookmarkStart w:id="2183" w:name="_Toc291076213"/>
                  <w:bookmarkStart w:id="2184" w:name="_Toc291076637"/>
                  <w:bookmarkStart w:id="2185" w:name="_Toc291077061"/>
                  <w:bookmarkStart w:id="2186" w:name="_Toc293651904"/>
                  <w:bookmarkStart w:id="2187" w:name="_Toc293653487"/>
                  <w:bookmarkStart w:id="2188" w:name="_Toc293654098"/>
                  <w:bookmarkStart w:id="2189" w:name="_Toc294004676"/>
                  <w:bookmarkStart w:id="2190" w:name="_Toc294185172"/>
                  <w:bookmarkStart w:id="2191" w:name="_Toc324165988"/>
                  <w:bookmarkStart w:id="2192" w:name="_Toc324767025"/>
                  <w:bookmarkStart w:id="2193" w:name="_Toc324767883"/>
                  <w:bookmarkStart w:id="2194" w:name="_Toc453314384"/>
                  <w:bookmarkStart w:id="2195" w:name="_Toc454980419"/>
                  <w:r w:rsidRPr="00046E2E">
                    <w:t>1.1. Sa composition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rsidR="00E07C8A" w:rsidRPr="00046E2E" w:rsidRDefault="00E07C8A">
                  <w:pPr>
                    <w:jc w:val="both"/>
                    <w:rPr>
                      <w:rFonts w:cstheme="minorHAnsi"/>
                    </w:rPr>
                  </w:pPr>
                </w:p>
                <w:p w:rsidR="00E07C8A" w:rsidRPr="00046E2E" w:rsidRDefault="00545642">
                  <w:pPr>
                    <w:pStyle w:val="NormalWeb"/>
                    <w:tabs>
                      <w:tab w:val="left" w:pos="1134"/>
                    </w:tabs>
                    <w:rPr>
                      <w:rFonts w:asciiTheme="minorHAnsi" w:hAnsiTheme="minorHAnsi" w:cstheme="minorHAnsi"/>
                      <w:szCs w:val="22"/>
                    </w:rPr>
                  </w:pPr>
                  <w:r w:rsidRPr="00046E2E">
                    <w:rPr>
                      <w:rFonts w:asciiTheme="minorHAnsi" w:hAnsiTheme="minorHAnsi" w:cstheme="minorHAnsi"/>
                      <w:szCs w:val="22"/>
                    </w:rPr>
                    <w:t>Le conseil de classe est composé de l’ensemble des membres des personnels de direction,  enseignant, auxiliaire d’éducation, paramédical, psychologique et social qui ont la charge de l’instruction, de l’éducation et de la formation d’un groupe d’élèves et qui en portent la responsabilité.</w:t>
                  </w:r>
                </w:p>
                <w:p w:rsidR="00E07C8A" w:rsidRPr="00046E2E" w:rsidRDefault="00545642">
                  <w:pPr>
                    <w:pStyle w:val="NormalWeb"/>
                    <w:tabs>
                      <w:tab w:val="left" w:pos="1134"/>
                    </w:tabs>
                    <w:rPr>
                      <w:rFonts w:asciiTheme="minorHAnsi" w:hAnsiTheme="minorHAnsi" w:cstheme="minorHAnsi"/>
                      <w:szCs w:val="22"/>
                    </w:rPr>
                  </w:pPr>
                  <w:r w:rsidRPr="00046E2E">
                    <w:rPr>
                      <w:rFonts w:asciiTheme="minorHAnsi" w:hAnsiTheme="minorHAnsi" w:cstheme="minorHAnsi"/>
                      <w:szCs w:val="22"/>
                    </w:rPr>
                    <w:t>Les chefs d'atelier sont tenus de participer aux conseils de classe des groupes d'élèves des secteurs professionnels relevant de leurs compétences.</w:t>
                  </w:r>
                </w:p>
                <w:p w:rsidR="00E07C8A" w:rsidRPr="00046E2E" w:rsidRDefault="00545642">
                  <w:pPr>
                    <w:pStyle w:val="NormalWeb"/>
                    <w:tabs>
                      <w:tab w:val="left" w:pos="1134"/>
                    </w:tabs>
                    <w:rPr>
                      <w:rFonts w:asciiTheme="minorHAnsi" w:hAnsiTheme="minorHAnsi" w:cstheme="minorHAnsi"/>
                      <w:szCs w:val="22"/>
                    </w:rPr>
                  </w:pPr>
                  <w:r w:rsidRPr="00046E2E">
                    <w:rPr>
                      <w:rFonts w:asciiTheme="minorHAnsi" w:hAnsiTheme="minorHAnsi" w:cstheme="minorHAnsi"/>
                      <w:szCs w:val="22"/>
                    </w:rPr>
                    <w:t>Les chefs de travaux d’atelier peuvent participer aux conseils de classe.</w:t>
                  </w:r>
                </w:p>
                <w:p w:rsidR="00E07C8A" w:rsidRPr="00046E2E" w:rsidRDefault="00545642">
                  <w:pPr>
                    <w:pStyle w:val="NormalWeb"/>
                    <w:tabs>
                      <w:tab w:val="left" w:pos="1134"/>
                    </w:tabs>
                    <w:rPr>
                      <w:rFonts w:asciiTheme="minorHAnsi" w:hAnsiTheme="minorHAnsi" w:cstheme="minorHAnsi"/>
                      <w:szCs w:val="22"/>
                    </w:rPr>
                  </w:pPr>
                  <w:r w:rsidRPr="00046E2E">
                    <w:rPr>
                      <w:rFonts w:asciiTheme="minorHAnsi" w:hAnsiTheme="minorHAnsi" w:cstheme="minorHAnsi"/>
                      <w:szCs w:val="22"/>
                    </w:rPr>
                    <w:t>Pour les élèves suivant un enseignement spécialisé en alternance le conseil de classe est élargi au coordonnateur et/ou à l’accompagnateur du CEFA.</w:t>
                  </w:r>
                </w:p>
                <w:p w:rsidR="00E07C8A" w:rsidRPr="00046E2E" w:rsidRDefault="00E07C8A">
                  <w:pPr>
                    <w:pStyle w:val="NormalWeb"/>
                    <w:tabs>
                      <w:tab w:val="left" w:pos="1134"/>
                    </w:tabs>
                    <w:spacing w:before="0"/>
                    <w:rPr>
                      <w:rFonts w:asciiTheme="minorHAnsi" w:hAnsiTheme="minorHAnsi" w:cstheme="minorHAnsi"/>
                      <w:szCs w:val="22"/>
                    </w:rPr>
                  </w:pPr>
                </w:p>
                <w:p w:rsidR="00E07C8A" w:rsidRPr="00046E2E" w:rsidRDefault="00545642">
                  <w:pPr>
                    <w:pStyle w:val="Titre4"/>
                  </w:pPr>
                  <w:bookmarkStart w:id="2196" w:name="_2.3._Missions"/>
                  <w:bookmarkStart w:id="2197" w:name="_1.2._Ses_missions"/>
                  <w:bookmarkStart w:id="2198" w:name="_Toc291075366"/>
                  <w:bookmarkStart w:id="2199" w:name="_Toc291075790"/>
                  <w:bookmarkStart w:id="2200" w:name="_Toc291076214"/>
                  <w:bookmarkStart w:id="2201" w:name="_Toc291076638"/>
                  <w:bookmarkStart w:id="2202" w:name="_Toc291077062"/>
                  <w:bookmarkStart w:id="2203" w:name="_Toc293651905"/>
                  <w:bookmarkStart w:id="2204" w:name="_Toc293653488"/>
                  <w:bookmarkStart w:id="2205" w:name="_Toc293654099"/>
                  <w:bookmarkStart w:id="2206" w:name="_Toc294004677"/>
                  <w:bookmarkStart w:id="2207" w:name="_Toc294185173"/>
                  <w:bookmarkStart w:id="2208" w:name="_Toc324165989"/>
                  <w:bookmarkStart w:id="2209" w:name="_Toc324767026"/>
                  <w:bookmarkStart w:id="2210" w:name="_Toc324767884"/>
                  <w:bookmarkStart w:id="2211" w:name="_Toc453314386"/>
                  <w:bookmarkStart w:id="2212" w:name="_Toc454980421"/>
                  <w:bookmarkEnd w:id="2196"/>
                  <w:bookmarkEnd w:id="2197"/>
                  <w:r w:rsidRPr="00046E2E">
                    <w:t>1.2. Ses missions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r w:rsidRPr="00046E2E">
                    <w:t xml:space="preserve"> </w:t>
                  </w:r>
                </w:p>
                <w:p w:rsidR="00E07C8A" w:rsidRPr="00046E2E" w:rsidRDefault="00E07C8A">
                  <w:pPr>
                    <w:jc w:val="both"/>
                    <w:rPr>
                      <w:rFonts w:cstheme="minorHAnsi"/>
                    </w:rPr>
                  </w:pPr>
                </w:p>
                <w:p w:rsidR="00E07C8A" w:rsidRPr="00046E2E" w:rsidRDefault="00545642">
                  <w:pPr>
                    <w:pStyle w:val="NormalWeb"/>
                    <w:numPr>
                      <w:ilvl w:val="0"/>
                      <w:numId w:val="5"/>
                    </w:numPr>
                    <w:tabs>
                      <w:tab w:val="left" w:pos="1134"/>
                    </w:tabs>
                    <w:spacing w:before="0"/>
                    <w:rPr>
                      <w:rFonts w:asciiTheme="minorHAnsi" w:hAnsiTheme="minorHAnsi" w:cstheme="minorHAnsi"/>
                      <w:szCs w:val="22"/>
                      <w:u w:val="single"/>
                    </w:rPr>
                  </w:pPr>
                  <w:r w:rsidRPr="00046E2E">
                    <w:rPr>
                      <w:rFonts w:asciiTheme="minorHAnsi" w:hAnsiTheme="minorHAnsi" w:cstheme="minorHAnsi"/>
                      <w:szCs w:val="22"/>
                      <w:u w:val="single"/>
                    </w:rPr>
                    <w:t>Les missions propres au conseil de</w:t>
                  </w:r>
                  <w:r w:rsidRPr="00046E2E">
                    <w:rPr>
                      <w:rFonts w:asciiTheme="minorHAnsi" w:hAnsiTheme="minorHAnsi" w:cstheme="minorHAnsi"/>
                      <w:caps/>
                      <w:szCs w:val="22"/>
                      <w:u w:val="single"/>
                    </w:rPr>
                    <w:t xml:space="preserve"> </w:t>
                  </w:r>
                  <w:r w:rsidRPr="00046E2E">
                    <w:rPr>
                      <w:rFonts w:asciiTheme="minorHAnsi" w:hAnsiTheme="minorHAnsi" w:cstheme="minorHAnsi"/>
                      <w:szCs w:val="22"/>
                      <w:u w:val="single"/>
                    </w:rPr>
                    <w:t>classe sont les suivantes :</w:t>
                  </w:r>
                </w:p>
                <w:p w:rsidR="00E07C8A" w:rsidRPr="00046E2E" w:rsidRDefault="00E07C8A">
                  <w:pPr>
                    <w:pStyle w:val="NormalWeb"/>
                    <w:tabs>
                      <w:tab w:val="left" w:pos="1134"/>
                    </w:tabs>
                    <w:spacing w:before="0"/>
                    <w:ind w:left="360"/>
                    <w:rPr>
                      <w:rFonts w:asciiTheme="minorHAnsi" w:hAnsiTheme="minorHAnsi" w:cstheme="minorHAnsi"/>
                      <w:szCs w:val="22"/>
                      <w:u w:val="single"/>
                    </w:rPr>
                  </w:pP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organiser les groupes d’élèves et les unités pédagogiques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décider de l’inscription des élèves dans une des formes d’enseignement secondaire spécialisé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w w:val="98"/>
                      <w:szCs w:val="22"/>
                    </w:rPr>
                  </w:pPr>
                  <w:r w:rsidRPr="00046E2E">
                    <w:rPr>
                      <w:rFonts w:asciiTheme="minorHAnsi" w:hAnsiTheme="minorHAnsi" w:cstheme="minorHAnsi"/>
                      <w:w w:val="98"/>
                      <w:szCs w:val="22"/>
                    </w:rPr>
                    <w:t>décider, de manière motivée, du passage d’un élève d’une forme d’enseignement à une autre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fixer pour chaque élève la durée des phases d’enseignement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lastRenderedPageBreak/>
                    <w:t>délivrer les titres sanctionnant les études à l’exception du certificat de qualification qui est délivré par le jury de qualification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donner un avis sur le passage d’un élève d’un secteur professionnel à un autre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donner son accord pour l'organisation d'une période de stage pendant les congés scolaires ;</w:t>
                  </w:r>
                </w:p>
                <w:p w:rsidR="00E07C8A" w:rsidRPr="00046E2E" w:rsidRDefault="00545642">
                  <w:pPr>
                    <w:pStyle w:val="NormalWeb"/>
                    <w:numPr>
                      <w:ilvl w:val="0"/>
                      <w:numId w:val="12"/>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émettre un avis motivé sur l’opportunité pour un élève de fréquenter une classe SSAS.</w:t>
                  </w:r>
                </w:p>
                <w:p w:rsidR="00E07C8A" w:rsidRPr="00046E2E" w:rsidRDefault="00E07C8A">
                  <w:pPr>
                    <w:pStyle w:val="NormalWeb"/>
                    <w:spacing w:before="0"/>
                    <w:rPr>
                      <w:rFonts w:asciiTheme="minorHAnsi" w:hAnsiTheme="minorHAnsi" w:cstheme="minorHAnsi"/>
                      <w:szCs w:val="22"/>
                    </w:rPr>
                  </w:pPr>
                </w:p>
                <w:p w:rsidR="00E07C8A" w:rsidRPr="00046E2E" w:rsidRDefault="00545642">
                  <w:pPr>
                    <w:pStyle w:val="NormalWeb"/>
                    <w:numPr>
                      <w:ilvl w:val="0"/>
                      <w:numId w:val="5"/>
                    </w:numPr>
                    <w:tabs>
                      <w:tab w:val="left" w:pos="1134"/>
                    </w:tabs>
                    <w:spacing w:before="0"/>
                    <w:rPr>
                      <w:rFonts w:asciiTheme="minorHAnsi" w:hAnsiTheme="minorHAnsi" w:cstheme="minorHAnsi"/>
                      <w:szCs w:val="22"/>
                      <w:u w:val="single"/>
                    </w:rPr>
                  </w:pPr>
                  <w:r w:rsidRPr="00046E2E">
                    <w:rPr>
                      <w:rFonts w:asciiTheme="minorHAnsi" w:hAnsiTheme="minorHAnsi" w:cstheme="minorHAnsi"/>
                      <w:szCs w:val="22"/>
                      <w:u w:val="single"/>
                    </w:rPr>
                    <w:t>Les missions du conseil de classe assisté de l’organisme chargé de la guidance des élèves sont les suivantes :</w:t>
                  </w:r>
                </w:p>
                <w:p w:rsidR="00E07C8A" w:rsidRPr="00046E2E" w:rsidRDefault="00E07C8A">
                  <w:pPr>
                    <w:pStyle w:val="NormalWeb"/>
                    <w:tabs>
                      <w:tab w:val="left" w:pos="1134"/>
                    </w:tabs>
                    <w:spacing w:before="0"/>
                    <w:rPr>
                      <w:rFonts w:asciiTheme="minorHAnsi" w:hAnsiTheme="minorHAnsi" w:cstheme="minorHAnsi"/>
                      <w:szCs w:val="22"/>
                      <w:u w:val="single"/>
                    </w:rPr>
                  </w:pPr>
                </w:p>
                <w:p w:rsidR="00E07C8A" w:rsidRPr="00046E2E" w:rsidRDefault="00545642">
                  <w:pPr>
                    <w:pStyle w:val="NormalWeb"/>
                    <w:numPr>
                      <w:ilvl w:val="0"/>
                      <w:numId w:val="6"/>
                    </w:numPr>
                    <w:tabs>
                      <w:tab w:val="clear" w:pos="284"/>
                    </w:tabs>
                    <w:spacing w:before="0"/>
                    <w:ind w:left="1107" w:hanging="540"/>
                    <w:rPr>
                      <w:rFonts w:asciiTheme="minorHAnsi" w:hAnsiTheme="minorHAnsi" w:cstheme="minorHAnsi"/>
                      <w:szCs w:val="22"/>
                    </w:rPr>
                  </w:pPr>
                  <w:r w:rsidRPr="00046E2E">
                    <w:rPr>
                      <w:rFonts w:asciiTheme="minorHAnsi" w:hAnsiTheme="minorHAnsi" w:cstheme="minorHAnsi"/>
                      <w:szCs w:val="22"/>
                    </w:rPr>
                    <w:t>Elaborer et ajuster pour chaque élève, un plan individuel d’apprentissage (P.I.A.) qui coordonne les activités pédagogiques, paramédicales, psychologiques et sociales. Celui-ci comprend un plan individuel de transition (P.I.T), tel que défini à l’article 4, § 1</w:t>
                  </w:r>
                  <w:r w:rsidRPr="00046E2E">
                    <w:rPr>
                      <w:rFonts w:asciiTheme="minorHAnsi" w:hAnsiTheme="minorHAnsi" w:cstheme="minorHAnsi"/>
                      <w:szCs w:val="22"/>
                      <w:vertAlign w:val="superscript"/>
                    </w:rPr>
                    <w:t>er</w:t>
                  </w:r>
                  <w:r w:rsidRPr="00046E2E">
                    <w:rPr>
                      <w:rFonts w:asciiTheme="minorHAnsi" w:hAnsiTheme="minorHAnsi" w:cstheme="minorHAnsi"/>
                      <w:szCs w:val="22"/>
                    </w:rPr>
                    <w:t>, 30° du même décret, qui tend à établir dès l’inscription, les liens nécessaires entre les différents partenaires en vue d’élaborer et de favoriser le continuum école-vie adulte. Ce P.I.T relève d’un processus dynamique qui comprend :</w:t>
                  </w:r>
                </w:p>
                <w:p w:rsidR="00E07C8A" w:rsidRPr="00046E2E" w:rsidRDefault="00545642">
                  <w:pPr>
                    <w:pStyle w:val="NormalWeb"/>
                    <w:numPr>
                      <w:ilvl w:val="0"/>
                      <w:numId w:val="11"/>
                    </w:numPr>
                    <w:tabs>
                      <w:tab w:val="clear" w:pos="360"/>
                    </w:tabs>
                    <w:spacing w:before="0"/>
                    <w:ind w:left="1417" w:hanging="283"/>
                    <w:rPr>
                      <w:rFonts w:asciiTheme="minorHAnsi" w:hAnsiTheme="minorHAnsi" w:cstheme="minorHAnsi"/>
                      <w:szCs w:val="22"/>
                    </w:rPr>
                  </w:pPr>
                  <w:r w:rsidRPr="00046E2E">
                    <w:rPr>
                      <w:rFonts w:asciiTheme="minorHAnsi" w:hAnsiTheme="minorHAnsi" w:cstheme="minorHAnsi"/>
                      <w:szCs w:val="22"/>
                    </w:rPr>
                    <w:t>les caractéristiques du jeune (capacités, aptitudes, compétences et attentes) ;</w:t>
                  </w:r>
                </w:p>
                <w:p w:rsidR="00E07C8A" w:rsidRPr="00046E2E" w:rsidRDefault="00545642">
                  <w:pPr>
                    <w:pStyle w:val="NormalWeb"/>
                    <w:numPr>
                      <w:ilvl w:val="0"/>
                      <w:numId w:val="11"/>
                    </w:numPr>
                    <w:tabs>
                      <w:tab w:val="clear" w:pos="360"/>
                    </w:tabs>
                    <w:spacing w:before="0"/>
                    <w:ind w:left="1417" w:hanging="283"/>
                    <w:rPr>
                      <w:rFonts w:asciiTheme="minorHAnsi" w:hAnsiTheme="minorHAnsi" w:cstheme="minorHAnsi"/>
                      <w:szCs w:val="22"/>
                    </w:rPr>
                  </w:pPr>
                  <w:r w:rsidRPr="00046E2E">
                    <w:rPr>
                      <w:rFonts w:asciiTheme="minorHAnsi" w:hAnsiTheme="minorHAnsi" w:cstheme="minorHAnsi"/>
                      <w:szCs w:val="22"/>
                    </w:rPr>
                    <w:t>les demandes et exigences de la vie adulte (secteur de l’emploi, vie associative, centre d’hébergement, centre d’accueil, …) ;</w:t>
                  </w:r>
                </w:p>
                <w:p w:rsidR="00E07C8A" w:rsidRPr="00046E2E" w:rsidRDefault="00545642">
                  <w:pPr>
                    <w:pStyle w:val="NormalWeb"/>
                    <w:numPr>
                      <w:ilvl w:val="0"/>
                      <w:numId w:val="11"/>
                    </w:numPr>
                    <w:tabs>
                      <w:tab w:val="clear" w:pos="360"/>
                    </w:tabs>
                    <w:spacing w:before="0"/>
                    <w:ind w:left="1417" w:hanging="283"/>
                    <w:rPr>
                      <w:rFonts w:asciiTheme="minorHAnsi" w:hAnsiTheme="minorHAnsi" w:cstheme="minorHAnsi"/>
                      <w:szCs w:val="22"/>
                    </w:rPr>
                  </w:pPr>
                  <w:r w:rsidRPr="00046E2E">
                    <w:rPr>
                      <w:rFonts w:asciiTheme="minorHAnsi" w:hAnsiTheme="minorHAnsi" w:cstheme="minorHAnsi"/>
                      <w:szCs w:val="22"/>
                    </w:rPr>
                    <w:t>un réexamen permanent du plan d’action (il s’agit d’un examen dynamique, efficace dans le temps et adapté à chaque élève) ;</w:t>
                  </w:r>
                </w:p>
                <w:p w:rsidR="00E07C8A" w:rsidRPr="00046E2E" w:rsidRDefault="00545642">
                  <w:pPr>
                    <w:pStyle w:val="NormalWeb"/>
                    <w:spacing w:before="0"/>
                    <w:ind w:left="1134"/>
                    <w:rPr>
                      <w:rFonts w:asciiTheme="minorHAnsi" w:hAnsiTheme="minorHAnsi" w:cstheme="minorHAnsi"/>
                      <w:szCs w:val="22"/>
                    </w:rPr>
                  </w:pPr>
                  <w:r w:rsidRPr="00046E2E">
                    <w:rPr>
                      <w:rFonts w:asciiTheme="minorHAnsi" w:hAnsiTheme="minorHAnsi" w:cstheme="minorHAnsi"/>
                      <w:szCs w:val="22"/>
                    </w:rPr>
                    <w:t>Le P.I.T. sera adapté périodiquement, notamment, en fonction de l’évolution du jeune en regard de son projet de vie à l’âge adulte.</w:t>
                  </w:r>
                </w:p>
                <w:p w:rsidR="00E07C8A" w:rsidRPr="00046E2E" w:rsidRDefault="00545642">
                  <w:pPr>
                    <w:pStyle w:val="NormalWeb"/>
                    <w:numPr>
                      <w:ilvl w:val="0"/>
                      <w:numId w:val="6"/>
                    </w:numPr>
                    <w:tabs>
                      <w:tab w:val="clear" w:pos="284"/>
                      <w:tab w:val="num" w:pos="540"/>
                    </w:tabs>
                    <w:spacing w:before="0"/>
                    <w:ind w:left="1134" w:hanging="539"/>
                    <w:rPr>
                      <w:rFonts w:asciiTheme="minorHAnsi" w:hAnsiTheme="minorHAnsi" w:cstheme="minorHAnsi"/>
                      <w:szCs w:val="22"/>
                    </w:rPr>
                  </w:pPr>
                  <w:r w:rsidRPr="00046E2E">
                    <w:rPr>
                      <w:rFonts w:asciiTheme="minorHAnsi" w:hAnsiTheme="minorHAnsi" w:cstheme="minorHAnsi"/>
                      <w:szCs w:val="22"/>
                    </w:rPr>
                    <w:t>Evaluer chaque élève de façon formative et continue en ce qui concerne le savoir-être et le savoir-faire transversal en vue d’ajuster le plan individuel d’apprentissage.</w:t>
                  </w:r>
                </w:p>
                <w:p w:rsidR="00E07C8A" w:rsidRPr="00046E2E" w:rsidRDefault="00545642">
                  <w:pPr>
                    <w:pStyle w:val="NormalWeb"/>
                    <w:numPr>
                      <w:ilvl w:val="0"/>
                      <w:numId w:val="6"/>
                    </w:numPr>
                    <w:tabs>
                      <w:tab w:val="clear" w:pos="284"/>
                    </w:tabs>
                    <w:spacing w:before="0"/>
                    <w:ind w:left="1134" w:hanging="540"/>
                    <w:rPr>
                      <w:rFonts w:asciiTheme="minorHAnsi" w:hAnsiTheme="minorHAnsi" w:cstheme="minorHAnsi"/>
                      <w:szCs w:val="22"/>
                    </w:rPr>
                  </w:pPr>
                  <w:r w:rsidRPr="00046E2E">
                    <w:rPr>
                      <w:rFonts w:asciiTheme="minorHAnsi" w:hAnsiTheme="minorHAnsi" w:cstheme="minorHAnsi"/>
                      <w:szCs w:val="22"/>
                    </w:rPr>
                    <w:t>Conformément au chapitre X du Décret du 3 mars 2004 organisant l'Enseignement spécialisé, émettre un avis motivé sur l’opportunité de l’intégration d’un élève. Si cet avis est positif, assurer la gestion du projet d’intégration.</w:t>
                  </w:r>
                </w:p>
                <w:p w:rsidR="00E07C8A" w:rsidRPr="00046E2E" w:rsidRDefault="00545642">
                  <w:pPr>
                    <w:pStyle w:val="NormalWeb"/>
                    <w:numPr>
                      <w:ilvl w:val="0"/>
                      <w:numId w:val="6"/>
                    </w:numPr>
                    <w:tabs>
                      <w:tab w:val="clear" w:pos="284"/>
                    </w:tabs>
                    <w:spacing w:before="0"/>
                    <w:ind w:left="1134" w:hanging="540"/>
                    <w:rPr>
                      <w:rFonts w:asciiTheme="minorHAnsi" w:hAnsiTheme="minorHAnsi" w:cstheme="minorHAnsi"/>
                      <w:szCs w:val="22"/>
                    </w:rPr>
                  </w:pPr>
                  <w:r w:rsidRPr="00046E2E">
                    <w:rPr>
                      <w:rFonts w:asciiTheme="minorHAnsi" w:hAnsiTheme="minorHAnsi" w:cstheme="minorHAnsi"/>
                      <w:szCs w:val="22"/>
                    </w:rPr>
                    <w:t>Emettre un avis motivé sur l’opportunité d’orienter un élève vers l’enseignement ordinaire.</w:t>
                  </w:r>
                </w:p>
                <w:p w:rsidR="00E07C8A" w:rsidRPr="00046E2E" w:rsidRDefault="00545642">
                  <w:pPr>
                    <w:pStyle w:val="NormalWeb"/>
                    <w:numPr>
                      <w:ilvl w:val="0"/>
                      <w:numId w:val="6"/>
                    </w:numPr>
                    <w:tabs>
                      <w:tab w:val="clear" w:pos="284"/>
                    </w:tabs>
                    <w:spacing w:before="0"/>
                    <w:ind w:left="1134" w:hanging="540"/>
                    <w:rPr>
                      <w:rFonts w:asciiTheme="minorHAnsi" w:hAnsiTheme="minorHAnsi" w:cstheme="minorHAnsi"/>
                      <w:szCs w:val="22"/>
                    </w:rPr>
                  </w:pPr>
                  <w:r w:rsidRPr="00046E2E">
                    <w:rPr>
                      <w:rFonts w:asciiTheme="minorHAnsi" w:hAnsiTheme="minorHAnsi" w:cstheme="minorHAnsi"/>
                      <w:szCs w:val="22"/>
                    </w:rPr>
                    <w:t>Emettre un avis motivé en ce qui concerne le maintien dans un niveau d’enseignement déterminé.</w:t>
                  </w:r>
                </w:p>
                <w:p w:rsidR="00E07C8A" w:rsidRPr="00046E2E" w:rsidRDefault="00545642">
                  <w:pPr>
                    <w:pStyle w:val="NormalWeb"/>
                    <w:numPr>
                      <w:ilvl w:val="0"/>
                      <w:numId w:val="6"/>
                    </w:numPr>
                    <w:tabs>
                      <w:tab w:val="clear" w:pos="284"/>
                    </w:tabs>
                    <w:spacing w:before="0"/>
                    <w:ind w:left="1134" w:hanging="540"/>
                    <w:rPr>
                      <w:rFonts w:asciiTheme="minorHAnsi" w:hAnsiTheme="minorHAnsi" w:cstheme="minorHAnsi"/>
                      <w:szCs w:val="22"/>
                    </w:rPr>
                  </w:pPr>
                  <w:r w:rsidRPr="00046E2E">
                    <w:rPr>
                      <w:rFonts w:asciiTheme="minorHAnsi" w:hAnsiTheme="minorHAnsi" w:cstheme="minorHAnsi"/>
                      <w:szCs w:val="22"/>
                    </w:rPr>
                    <w:t>Emettre un avis motivé sur l’opportunité d’orienter un élève vers l’enseignement spécialisé en alternance.</w:t>
                  </w:r>
                </w:p>
                <w:p w:rsidR="00E07C8A" w:rsidRPr="00046E2E" w:rsidRDefault="00E07C8A">
                  <w:pPr>
                    <w:pStyle w:val="NormalWeb"/>
                    <w:spacing w:before="0"/>
                    <w:rPr>
                      <w:rFonts w:asciiTheme="minorHAnsi" w:hAnsiTheme="minorHAnsi" w:cstheme="minorHAnsi"/>
                      <w:szCs w:val="22"/>
                    </w:rPr>
                  </w:pPr>
                </w:p>
                <w:p w:rsidR="00E07C8A" w:rsidRPr="00046E2E" w:rsidRDefault="00545642">
                  <w:pPr>
                    <w:pStyle w:val="NormalWeb"/>
                    <w:spacing w:before="0"/>
                    <w:rPr>
                      <w:rFonts w:asciiTheme="minorHAnsi" w:hAnsiTheme="minorHAnsi" w:cstheme="minorHAnsi"/>
                      <w:szCs w:val="22"/>
                    </w:rPr>
                  </w:pPr>
                  <w:r w:rsidRPr="00046E2E">
                    <w:rPr>
                      <w:rFonts w:asciiTheme="minorHAnsi" w:hAnsiTheme="minorHAnsi" w:cstheme="minorHAnsi"/>
                      <w:szCs w:val="22"/>
                    </w:rPr>
                    <w:t>Les avis motivés du conseil de classe et de l’organisme chargé de la guidance des élèves figurent sur un document unique.</w:t>
                  </w:r>
                </w:p>
                <w:p w:rsidR="00E07C8A" w:rsidRPr="00046E2E" w:rsidRDefault="00E07C8A">
                  <w:pPr>
                    <w:pStyle w:val="NormalWeb"/>
                    <w:spacing w:before="0"/>
                    <w:rPr>
                      <w:rFonts w:asciiTheme="minorHAnsi" w:hAnsiTheme="minorHAnsi" w:cstheme="minorHAnsi"/>
                      <w:szCs w:val="22"/>
                    </w:rPr>
                  </w:pPr>
                </w:p>
                <w:p w:rsidR="00E07C8A" w:rsidRPr="00046E2E" w:rsidRDefault="00545642">
                  <w:pPr>
                    <w:pStyle w:val="Titre4"/>
                  </w:pPr>
                  <w:bookmarkStart w:id="2213" w:name="_1.3._Le_rôle"/>
                  <w:bookmarkStart w:id="2214" w:name="_Toc291075367"/>
                  <w:bookmarkStart w:id="2215" w:name="_Toc291075791"/>
                  <w:bookmarkStart w:id="2216" w:name="_Toc291076215"/>
                  <w:bookmarkStart w:id="2217" w:name="_Toc291076639"/>
                  <w:bookmarkStart w:id="2218" w:name="_Toc291077063"/>
                  <w:bookmarkStart w:id="2219" w:name="_Toc293651906"/>
                  <w:bookmarkStart w:id="2220" w:name="_Toc293653489"/>
                  <w:bookmarkStart w:id="2221" w:name="_Toc293654100"/>
                  <w:bookmarkStart w:id="2222" w:name="_Toc294004678"/>
                  <w:bookmarkStart w:id="2223" w:name="_Toc294185174"/>
                  <w:bookmarkStart w:id="2224" w:name="_Toc324165990"/>
                  <w:bookmarkStart w:id="2225" w:name="_Toc324767027"/>
                  <w:bookmarkStart w:id="2226" w:name="_Toc324767885"/>
                  <w:bookmarkStart w:id="2227" w:name="_Toc453314387"/>
                  <w:bookmarkStart w:id="2228" w:name="_Toc454980422"/>
                  <w:bookmarkEnd w:id="2213"/>
                  <w:r w:rsidRPr="00046E2E">
                    <w:t>1.3. Le rôle du directeur de classe</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rsidR="00E07C8A" w:rsidRPr="00046E2E" w:rsidRDefault="00E07C8A">
                  <w:pPr>
                    <w:jc w:val="both"/>
                    <w:rPr>
                      <w:rFonts w:cstheme="minorHAnsi"/>
                    </w:rPr>
                  </w:pPr>
                </w:p>
                <w:p w:rsidR="00E07C8A" w:rsidRPr="00046E2E" w:rsidRDefault="00545642">
                  <w:pPr>
                    <w:pStyle w:val="NormalWeb"/>
                    <w:numPr>
                      <w:ilvl w:val="0"/>
                      <w:numId w:val="2"/>
                    </w:numPr>
                    <w:spacing w:before="0"/>
                    <w:rPr>
                      <w:rFonts w:asciiTheme="minorHAnsi" w:hAnsiTheme="minorHAnsi" w:cstheme="minorHAnsi"/>
                      <w:szCs w:val="22"/>
                    </w:rPr>
                  </w:pPr>
                  <w:r w:rsidRPr="00046E2E">
                    <w:rPr>
                      <w:rFonts w:asciiTheme="minorHAnsi" w:hAnsiTheme="minorHAnsi" w:cstheme="minorHAnsi"/>
                      <w:szCs w:val="22"/>
                    </w:rPr>
                    <w:t xml:space="preserve">Il assure la gestion hebdomadaire du P.I.A. de chacun de ses élèves durant les réunions de conseil de classe prévues dans le cadre du service à l’école et aux élèves. </w:t>
                  </w:r>
                </w:p>
                <w:p w:rsidR="00E07C8A" w:rsidRPr="00046E2E" w:rsidRDefault="00545642">
                  <w:pPr>
                    <w:pStyle w:val="NormalWeb"/>
                    <w:numPr>
                      <w:ilvl w:val="0"/>
                      <w:numId w:val="2"/>
                    </w:numPr>
                    <w:spacing w:before="0"/>
                    <w:rPr>
                      <w:rFonts w:asciiTheme="minorHAnsi" w:hAnsiTheme="minorHAnsi" w:cstheme="minorHAnsi"/>
                      <w:szCs w:val="22"/>
                    </w:rPr>
                  </w:pPr>
                  <w:r w:rsidRPr="00046E2E">
                    <w:rPr>
                      <w:rFonts w:asciiTheme="minorHAnsi" w:hAnsiTheme="minorHAnsi" w:cstheme="minorHAnsi"/>
                      <w:szCs w:val="22"/>
                    </w:rPr>
                    <w:t>Il rédige, pour chaque réunion du conseil de classe relatif à ses élèves, un procès-verbal qui établit entre autres :</w:t>
                  </w:r>
                </w:p>
                <w:p w:rsidR="00E07C8A" w:rsidRPr="00046E2E" w:rsidRDefault="00545642">
                  <w:pPr>
                    <w:pStyle w:val="NormalWeb"/>
                    <w:numPr>
                      <w:ilvl w:val="0"/>
                      <w:numId w:val="16"/>
                    </w:numPr>
                    <w:tabs>
                      <w:tab w:val="clear" w:pos="340"/>
                      <w:tab w:val="num" w:pos="1080"/>
                    </w:tabs>
                    <w:spacing w:before="0"/>
                    <w:ind w:left="567"/>
                    <w:rPr>
                      <w:rFonts w:asciiTheme="minorHAnsi" w:hAnsiTheme="minorHAnsi" w:cstheme="minorHAnsi"/>
                      <w:szCs w:val="22"/>
                    </w:rPr>
                  </w:pPr>
                  <w:r w:rsidRPr="00046E2E">
                    <w:rPr>
                      <w:rFonts w:asciiTheme="minorHAnsi" w:hAnsiTheme="minorHAnsi" w:cstheme="minorHAnsi"/>
                      <w:szCs w:val="22"/>
                    </w:rPr>
                    <w:t>la classe ;</w:t>
                  </w:r>
                </w:p>
                <w:p w:rsidR="00E07C8A" w:rsidRPr="00046E2E" w:rsidRDefault="00545642">
                  <w:pPr>
                    <w:pStyle w:val="NormalWeb"/>
                    <w:numPr>
                      <w:ilvl w:val="0"/>
                      <w:numId w:val="16"/>
                    </w:numPr>
                    <w:tabs>
                      <w:tab w:val="clear" w:pos="340"/>
                      <w:tab w:val="num" w:pos="1080"/>
                    </w:tabs>
                    <w:spacing w:before="0"/>
                    <w:ind w:left="567"/>
                    <w:rPr>
                      <w:rFonts w:asciiTheme="minorHAnsi" w:hAnsiTheme="minorHAnsi" w:cstheme="minorHAnsi"/>
                      <w:szCs w:val="22"/>
                    </w:rPr>
                  </w:pPr>
                  <w:r w:rsidRPr="00046E2E">
                    <w:rPr>
                      <w:rFonts w:asciiTheme="minorHAnsi" w:hAnsiTheme="minorHAnsi" w:cstheme="minorHAnsi"/>
                      <w:szCs w:val="22"/>
                    </w:rPr>
                    <w:t>la date, l’heure de début et de fin de la réunion ;</w:t>
                  </w:r>
                </w:p>
                <w:p w:rsidR="00E07C8A" w:rsidRPr="00046E2E" w:rsidRDefault="00545642">
                  <w:pPr>
                    <w:pStyle w:val="NormalWeb"/>
                    <w:numPr>
                      <w:ilvl w:val="0"/>
                      <w:numId w:val="16"/>
                    </w:numPr>
                    <w:tabs>
                      <w:tab w:val="clear" w:pos="340"/>
                      <w:tab w:val="num" w:pos="1080"/>
                    </w:tabs>
                    <w:spacing w:before="0"/>
                    <w:ind w:left="567"/>
                    <w:rPr>
                      <w:rFonts w:asciiTheme="minorHAnsi" w:hAnsiTheme="minorHAnsi" w:cstheme="minorHAnsi"/>
                      <w:szCs w:val="22"/>
                    </w:rPr>
                  </w:pPr>
                  <w:r w:rsidRPr="00046E2E">
                    <w:rPr>
                      <w:rFonts w:asciiTheme="minorHAnsi" w:hAnsiTheme="minorHAnsi" w:cstheme="minorHAnsi"/>
                      <w:szCs w:val="22"/>
                    </w:rPr>
                    <w:t>le nom des membres présents et leur signature ;</w:t>
                  </w:r>
                </w:p>
                <w:p w:rsidR="00E07C8A" w:rsidRPr="00046E2E" w:rsidRDefault="00545642">
                  <w:pPr>
                    <w:pStyle w:val="NormalWeb"/>
                    <w:numPr>
                      <w:ilvl w:val="0"/>
                      <w:numId w:val="16"/>
                    </w:numPr>
                    <w:tabs>
                      <w:tab w:val="clear" w:pos="340"/>
                      <w:tab w:val="num" w:pos="1080"/>
                    </w:tabs>
                    <w:spacing w:before="0"/>
                    <w:ind w:left="567"/>
                    <w:rPr>
                      <w:rFonts w:asciiTheme="minorHAnsi" w:hAnsiTheme="minorHAnsi" w:cstheme="minorHAnsi"/>
                      <w:szCs w:val="22"/>
                    </w:rPr>
                  </w:pPr>
                  <w:r w:rsidRPr="00046E2E">
                    <w:rPr>
                      <w:rFonts w:asciiTheme="minorHAnsi" w:hAnsiTheme="minorHAnsi" w:cstheme="minorHAnsi"/>
                      <w:szCs w:val="22"/>
                    </w:rPr>
                    <w:t>le rapport des points traités ;</w:t>
                  </w:r>
                </w:p>
                <w:p w:rsidR="00E07C8A" w:rsidRPr="00046E2E" w:rsidRDefault="00545642">
                  <w:pPr>
                    <w:pStyle w:val="NormalWeb"/>
                    <w:numPr>
                      <w:ilvl w:val="0"/>
                      <w:numId w:val="16"/>
                    </w:numPr>
                    <w:tabs>
                      <w:tab w:val="clear" w:pos="340"/>
                      <w:tab w:val="num" w:pos="1080"/>
                    </w:tabs>
                    <w:spacing w:before="0"/>
                    <w:ind w:left="567"/>
                    <w:rPr>
                      <w:rFonts w:asciiTheme="minorHAnsi" w:hAnsiTheme="minorHAnsi" w:cstheme="minorHAnsi"/>
                      <w:szCs w:val="22"/>
                    </w:rPr>
                  </w:pPr>
                  <w:r w:rsidRPr="00046E2E">
                    <w:rPr>
                      <w:rFonts w:asciiTheme="minorHAnsi" w:hAnsiTheme="minorHAnsi" w:cstheme="minorHAnsi"/>
                      <w:szCs w:val="22"/>
                    </w:rPr>
                    <w:t>les décisions prises.</w:t>
                  </w:r>
                </w:p>
                <w:p w:rsidR="00E07C8A" w:rsidRPr="00046E2E" w:rsidRDefault="00E07C8A">
                  <w:pPr>
                    <w:pStyle w:val="NormalWeb"/>
                    <w:spacing w:before="0"/>
                    <w:rPr>
                      <w:rFonts w:asciiTheme="minorHAnsi" w:hAnsiTheme="minorHAnsi" w:cstheme="minorHAnsi"/>
                      <w:szCs w:val="22"/>
                    </w:rPr>
                  </w:pPr>
                </w:p>
                <w:p w:rsidR="00E07C8A" w:rsidRPr="00046E2E" w:rsidRDefault="00545642">
                  <w:pPr>
                    <w:pStyle w:val="Titre4"/>
                  </w:pPr>
                  <w:bookmarkStart w:id="2229" w:name="_1.4._Son_fonctionnement"/>
                  <w:bookmarkStart w:id="2230" w:name="_Toc291075368"/>
                  <w:bookmarkStart w:id="2231" w:name="_Toc291075792"/>
                  <w:bookmarkStart w:id="2232" w:name="_Toc291076216"/>
                  <w:bookmarkStart w:id="2233" w:name="_Toc291076640"/>
                  <w:bookmarkStart w:id="2234" w:name="_Toc291077064"/>
                  <w:bookmarkStart w:id="2235" w:name="_Toc293651907"/>
                  <w:bookmarkStart w:id="2236" w:name="_Toc293653490"/>
                  <w:bookmarkStart w:id="2237" w:name="_Toc293654101"/>
                  <w:bookmarkStart w:id="2238" w:name="_Toc294004679"/>
                  <w:bookmarkStart w:id="2239" w:name="_Toc294185175"/>
                  <w:bookmarkStart w:id="2240" w:name="_Toc324165991"/>
                  <w:bookmarkStart w:id="2241" w:name="_Toc324767028"/>
                  <w:bookmarkStart w:id="2242" w:name="_Toc324767886"/>
                  <w:bookmarkStart w:id="2243" w:name="_Toc453314388"/>
                  <w:bookmarkStart w:id="2244" w:name="_Toc454980423"/>
                  <w:bookmarkEnd w:id="2229"/>
                  <w:r w:rsidRPr="00046E2E">
                    <w:t>1.4. Son fonctionnement</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E07C8A" w:rsidRPr="00046E2E" w:rsidRDefault="00E07C8A">
                  <w:pPr>
                    <w:jc w:val="both"/>
                    <w:rPr>
                      <w:rFonts w:cstheme="minorHAnsi"/>
                    </w:rPr>
                  </w:pPr>
                </w:p>
                <w:p w:rsidR="00E07C8A" w:rsidRPr="00046E2E" w:rsidRDefault="00545642">
                  <w:pPr>
                    <w:pStyle w:val="NormalWeb"/>
                    <w:numPr>
                      <w:ilvl w:val="0"/>
                      <w:numId w:val="23"/>
                    </w:numPr>
                    <w:spacing w:before="0"/>
                    <w:rPr>
                      <w:rFonts w:asciiTheme="minorHAnsi" w:hAnsiTheme="minorHAnsi" w:cstheme="minorHAnsi"/>
                      <w:szCs w:val="22"/>
                    </w:rPr>
                  </w:pPr>
                  <w:r w:rsidRPr="00046E2E">
                    <w:rPr>
                      <w:rFonts w:asciiTheme="minorHAnsi" w:hAnsiTheme="minorHAnsi" w:cstheme="minorHAnsi"/>
                      <w:szCs w:val="22"/>
                    </w:rPr>
                    <w:t xml:space="preserve">Le directeur, ou son délégué, </w:t>
                  </w:r>
                  <w:r w:rsidRPr="00046E2E">
                    <w:rPr>
                      <w:rFonts w:asciiTheme="minorHAnsi" w:hAnsiTheme="minorHAnsi" w:cstheme="minorHAnsi"/>
                      <w:b/>
                      <w:szCs w:val="22"/>
                    </w:rPr>
                    <w:t>préside</w:t>
                  </w:r>
                  <w:r w:rsidRPr="00046E2E">
                    <w:rPr>
                      <w:rFonts w:asciiTheme="minorHAnsi" w:hAnsiTheme="minorHAnsi" w:cstheme="minorHAnsi"/>
                      <w:szCs w:val="22"/>
                    </w:rPr>
                    <w:t xml:space="preserve"> le conseil de classe. Les réunions sont organisées de façon à ce que chaque membre puisse assurer ses prestations.</w:t>
                  </w:r>
                </w:p>
                <w:p w:rsidR="00E07C8A" w:rsidRPr="00046E2E" w:rsidRDefault="00545642">
                  <w:pPr>
                    <w:pStyle w:val="NormalWeb"/>
                    <w:numPr>
                      <w:ilvl w:val="0"/>
                      <w:numId w:val="23"/>
                    </w:numPr>
                    <w:spacing w:before="0"/>
                    <w:rPr>
                      <w:rFonts w:asciiTheme="minorHAnsi" w:hAnsiTheme="minorHAnsi" w:cstheme="minorHAnsi"/>
                      <w:szCs w:val="22"/>
                    </w:rPr>
                  </w:pPr>
                  <w:r w:rsidRPr="00046E2E">
                    <w:rPr>
                      <w:rFonts w:asciiTheme="minorHAnsi" w:hAnsiTheme="minorHAnsi" w:cstheme="minorHAnsi"/>
                      <w:b/>
                      <w:szCs w:val="22"/>
                    </w:rPr>
                    <w:lastRenderedPageBreak/>
                    <w:t>L’horaire</w:t>
                  </w:r>
                  <w:r w:rsidRPr="00046E2E">
                    <w:rPr>
                      <w:rFonts w:asciiTheme="minorHAnsi" w:hAnsiTheme="minorHAnsi" w:cstheme="minorHAnsi"/>
                      <w:szCs w:val="22"/>
                    </w:rPr>
                    <w:t xml:space="preserve"> des conseils de classe est fixé anticipativement dans un calendrier annuel ou trimestriel et est soumis à la consultation préalable du comité légal de concertation afin d’assurer une présence maximale du centre-psycho-médico-social dans le cadre de l’article 80 § 3, l’horaire est établi dans la mesure du possible en collaboration avec la direction du Centre-psycho-médico-social.</w:t>
                  </w:r>
                </w:p>
                <w:p w:rsidR="00E07C8A" w:rsidRPr="00046E2E" w:rsidRDefault="00545642">
                  <w:pPr>
                    <w:pStyle w:val="NormalWeb"/>
                    <w:numPr>
                      <w:ilvl w:val="0"/>
                      <w:numId w:val="23"/>
                    </w:numPr>
                    <w:spacing w:before="0"/>
                    <w:rPr>
                      <w:rFonts w:asciiTheme="minorHAnsi" w:hAnsiTheme="minorHAnsi" w:cstheme="minorHAnsi"/>
                      <w:szCs w:val="22"/>
                    </w:rPr>
                  </w:pPr>
                  <w:r w:rsidRPr="00046E2E">
                    <w:rPr>
                      <w:rFonts w:asciiTheme="minorHAnsi" w:hAnsiTheme="minorHAnsi" w:cstheme="minorHAnsi"/>
                      <w:szCs w:val="22"/>
                    </w:rPr>
                    <w:t xml:space="preserve">Tous les documents relatifs au conseil de classe restent en </w:t>
                  </w:r>
                  <w:r w:rsidRPr="00046E2E">
                    <w:rPr>
                      <w:rFonts w:asciiTheme="minorHAnsi" w:hAnsiTheme="minorHAnsi" w:cstheme="minorHAnsi"/>
                      <w:b/>
                      <w:szCs w:val="22"/>
                    </w:rPr>
                    <w:t>permanence</w:t>
                  </w:r>
                  <w:r w:rsidRPr="00046E2E">
                    <w:rPr>
                      <w:rFonts w:asciiTheme="minorHAnsi" w:hAnsiTheme="minorHAnsi" w:cstheme="minorHAnsi"/>
                      <w:szCs w:val="22"/>
                    </w:rPr>
                    <w:t xml:space="preserve"> à l'école, à la disposition de l'inspection et du service de vérification de la Fédération Wallonie-Bruxelles selon leurs compétences respectives.</w:t>
                  </w:r>
                </w:p>
                <w:p w:rsidR="00E07C8A" w:rsidRPr="00046E2E" w:rsidRDefault="00545642">
                  <w:pPr>
                    <w:pStyle w:val="NormalWeb"/>
                    <w:numPr>
                      <w:ilvl w:val="0"/>
                      <w:numId w:val="23"/>
                    </w:numPr>
                    <w:spacing w:before="0"/>
                    <w:rPr>
                      <w:rFonts w:asciiTheme="minorHAnsi" w:hAnsiTheme="minorHAnsi" w:cstheme="minorHAnsi"/>
                      <w:szCs w:val="22"/>
                    </w:rPr>
                  </w:pPr>
                  <w:r w:rsidRPr="00046E2E">
                    <w:rPr>
                      <w:rFonts w:asciiTheme="minorHAnsi" w:hAnsiTheme="minorHAnsi" w:cstheme="minorHAnsi"/>
                      <w:szCs w:val="22"/>
                    </w:rPr>
                    <w:t xml:space="preserve">Selon les modalités fixées par le règlement des études, un </w:t>
                  </w:r>
                  <w:r w:rsidRPr="00046E2E">
                    <w:rPr>
                      <w:rFonts w:asciiTheme="minorHAnsi" w:hAnsiTheme="minorHAnsi" w:cstheme="minorHAnsi"/>
                      <w:b/>
                      <w:caps/>
                      <w:szCs w:val="22"/>
                      <w:u w:val="single"/>
                    </w:rPr>
                    <w:t>conseil de classe exceptionnel</w:t>
                  </w:r>
                  <w:r w:rsidRPr="00046E2E">
                    <w:rPr>
                      <w:rFonts w:asciiTheme="minorHAnsi" w:hAnsiTheme="minorHAnsi" w:cstheme="minorHAnsi"/>
                      <w:szCs w:val="22"/>
                    </w:rPr>
                    <w:t xml:space="preserve"> peut être organisé pendant les périodes de cours lorsqu’une décision urgente doit être prise.</w:t>
                  </w:r>
                </w:p>
                <w:p w:rsidR="00E07C8A" w:rsidRPr="00046E2E" w:rsidRDefault="00545642">
                  <w:pPr>
                    <w:pStyle w:val="NormalWeb"/>
                    <w:numPr>
                      <w:ilvl w:val="0"/>
                      <w:numId w:val="23"/>
                    </w:numPr>
                    <w:spacing w:before="0"/>
                    <w:rPr>
                      <w:rFonts w:asciiTheme="minorHAnsi" w:hAnsiTheme="minorHAnsi" w:cstheme="minorHAnsi"/>
                      <w:color w:val="auto"/>
                      <w:szCs w:val="22"/>
                    </w:rPr>
                  </w:pPr>
                  <w:r w:rsidRPr="00046E2E">
                    <w:rPr>
                      <w:rFonts w:asciiTheme="minorHAnsi" w:hAnsiTheme="minorHAnsi" w:cstheme="minorHAnsi"/>
                      <w:color w:val="auto"/>
                      <w:szCs w:val="22"/>
                    </w:rPr>
                    <w:t>Les membres du personnel qui, vu leur horaire professionnel, n’ont pas la possibilité d’assister au conseil de classe, sont tenus de transmettre par écrit toutes les informations utiles au bon déroulement du conseil de classe.</w:t>
                  </w:r>
                </w:p>
                <w:p w:rsidR="00E07C8A" w:rsidRPr="00046E2E" w:rsidRDefault="00E07C8A">
                  <w:pPr>
                    <w:pStyle w:val="NormalWeb"/>
                    <w:tabs>
                      <w:tab w:val="left" w:pos="1134"/>
                    </w:tabs>
                    <w:spacing w:before="0"/>
                    <w:rPr>
                      <w:rFonts w:asciiTheme="minorHAnsi" w:hAnsiTheme="minorHAnsi" w:cstheme="minorHAnsi"/>
                      <w:color w:val="auto"/>
                      <w:szCs w:val="22"/>
                    </w:rPr>
                  </w:pPr>
                </w:p>
                <w:p w:rsidR="00E07C8A" w:rsidRPr="00046E2E" w:rsidRDefault="00545642">
                  <w:pPr>
                    <w:pStyle w:val="NormalWeb"/>
                    <w:pBdr>
                      <w:top w:val="single" w:sz="4" w:space="1" w:color="000000"/>
                      <w:left w:val="single" w:sz="4" w:space="4" w:color="000000"/>
                      <w:bottom w:val="single" w:sz="4" w:space="1" w:color="000000"/>
                      <w:right w:val="single" w:sz="4" w:space="4" w:color="000000"/>
                    </w:pBdr>
                    <w:tabs>
                      <w:tab w:val="left" w:pos="1134"/>
                    </w:tabs>
                    <w:rPr>
                      <w:rFonts w:asciiTheme="minorHAnsi" w:hAnsiTheme="minorHAnsi" w:cstheme="minorHAnsi"/>
                      <w:b/>
                      <w:caps/>
                      <w:color w:val="auto"/>
                      <w:szCs w:val="22"/>
                      <w:u w:val="single"/>
                    </w:rPr>
                  </w:pPr>
                  <w:r w:rsidRPr="00046E2E">
                    <w:rPr>
                      <w:rFonts w:asciiTheme="minorHAnsi" w:hAnsiTheme="minorHAnsi" w:cstheme="minorHAnsi"/>
                      <w:b/>
                      <w:caps/>
                      <w:color w:val="auto"/>
                      <w:szCs w:val="22"/>
                      <w:u w:val="single"/>
                    </w:rPr>
                    <w:t>R</w:t>
                  </w:r>
                  <w:r w:rsidRPr="00046E2E">
                    <w:rPr>
                      <w:rFonts w:asciiTheme="minorHAnsi" w:hAnsiTheme="minorHAnsi" w:cstheme="minorHAnsi"/>
                      <w:b/>
                      <w:color w:val="auto"/>
                      <w:szCs w:val="22"/>
                      <w:u w:val="single"/>
                    </w:rPr>
                    <w:t>emarques</w:t>
                  </w:r>
                  <w:r w:rsidRPr="00046E2E">
                    <w:rPr>
                      <w:rFonts w:asciiTheme="minorHAnsi" w:hAnsiTheme="minorHAnsi" w:cstheme="minorHAnsi"/>
                      <w:b/>
                      <w:caps/>
                      <w:color w:val="auto"/>
                      <w:szCs w:val="22"/>
                      <w:u w:val="single"/>
                    </w:rPr>
                    <w:t> :</w:t>
                  </w:r>
                </w:p>
                <w:p w:rsidR="00E07C8A" w:rsidRPr="00046E2E" w:rsidRDefault="00545642">
                  <w:pPr>
                    <w:pStyle w:val="NormalWeb"/>
                    <w:pBdr>
                      <w:top w:val="single" w:sz="4" w:space="1" w:color="000000"/>
                      <w:left w:val="single" w:sz="4" w:space="4" w:color="000000"/>
                      <w:bottom w:val="single" w:sz="4" w:space="1" w:color="000000"/>
                      <w:right w:val="single" w:sz="4" w:space="4" w:color="000000"/>
                    </w:pBdr>
                    <w:tabs>
                      <w:tab w:val="left" w:pos="1134"/>
                    </w:tabs>
                    <w:rPr>
                      <w:rFonts w:asciiTheme="minorHAnsi" w:hAnsiTheme="minorHAnsi" w:cstheme="minorHAnsi"/>
                      <w:b/>
                      <w:caps/>
                      <w:color w:val="auto"/>
                      <w:szCs w:val="22"/>
                      <w:u w:val="single"/>
                    </w:rPr>
                  </w:pPr>
                  <w:r w:rsidRPr="00046E2E">
                    <w:rPr>
                      <w:rFonts w:asciiTheme="minorHAnsi" w:hAnsiTheme="minorHAnsi" w:cstheme="minorHAnsi"/>
                      <w:b/>
                      <w:caps/>
                      <w:color w:val="auto"/>
                      <w:szCs w:val="22"/>
                    </w:rPr>
                    <w:t>1)</w:t>
                  </w:r>
                  <w:r w:rsidRPr="00046E2E">
                    <w:rPr>
                      <w:rFonts w:asciiTheme="minorHAnsi" w:hAnsiTheme="minorHAnsi" w:cstheme="minorHAnsi"/>
                      <w:b/>
                      <w:caps/>
                      <w:color w:val="auto"/>
                      <w:szCs w:val="22"/>
                      <w:u w:val="single"/>
                    </w:rPr>
                    <w:t xml:space="preserve"> </w:t>
                  </w:r>
                  <w:r w:rsidRPr="00046E2E">
                    <w:rPr>
                      <w:rFonts w:asciiTheme="minorHAnsi" w:hAnsiTheme="minorHAnsi" w:cstheme="minorHAnsi"/>
                      <w:color w:val="auto"/>
                      <w:szCs w:val="22"/>
                    </w:rPr>
                    <w:t xml:space="preserve">Les constats, informations, interventions présentés lors d’une réunion du conseil de classe ont un </w:t>
                  </w:r>
                  <w:r w:rsidRPr="00046E2E">
                    <w:rPr>
                      <w:rFonts w:asciiTheme="minorHAnsi" w:hAnsiTheme="minorHAnsi" w:cstheme="minorHAnsi"/>
                      <w:color w:val="auto"/>
                      <w:szCs w:val="22"/>
                      <w:u w:val="single"/>
                    </w:rPr>
                    <w:t xml:space="preserve">caractère strictement confidentiel. </w:t>
                  </w:r>
                  <w:r w:rsidRPr="00046E2E">
                    <w:rPr>
                      <w:rFonts w:asciiTheme="minorHAnsi" w:hAnsiTheme="minorHAnsi" w:cstheme="minorHAnsi"/>
                      <w:color w:val="auto"/>
                      <w:szCs w:val="22"/>
                    </w:rPr>
                    <w:t xml:space="preserve">La communication de ces données à des personnes extérieures au conseil de classe requiert l’autorisation de </w:t>
                  </w:r>
                  <w:r w:rsidRPr="00046E2E">
                    <w:rPr>
                      <w:rFonts w:asciiTheme="minorHAnsi" w:hAnsiTheme="minorHAnsi" w:cstheme="minorHAnsi"/>
                      <w:szCs w:val="22"/>
                    </w:rPr>
                    <w:t>la direction.</w:t>
                  </w:r>
                </w:p>
                <w:p w:rsidR="00E07C8A" w:rsidRPr="00046E2E" w:rsidRDefault="00545642">
                  <w:pPr>
                    <w:pStyle w:val="NormalWeb"/>
                    <w:pBdr>
                      <w:top w:val="single" w:sz="4" w:space="1" w:color="000000"/>
                      <w:left w:val="single" w:sz="4" w:space="4" w:color="000000"/>
                      <w:bottom w:val="single" w:sz="4" w:space="1" w:color="000000"/>
                      <w:right w:val="single" w:sz="4" w:space="4" w:color="000000"/>
                    </w:pBdr>
                    <w:tabs>
                      <w:tab w:val="left" w:pos="1134"/>
                    </w:tabs>
                    <w:rPr>
                      <w:rFonts w:asciiTheme="minorHAnsi" w:hAnsiTheme="minorHAnsi" w:cstheme="minorHAnsi"/>
                      <w:b/>
                      <w:caps/>
                      <w:color w:val="auto"/>
                      <w:szCs w:val="22"/>
                      <w:u w:val="single"/>
                    </w:rPr>
                  </w:pPr>
                  <w:r w:rsidRPr="00046E2E">
                    <w:rPr>
                      <w:rFonts w:asciiTheme="minorHAnsi" w:hAnsiTheme="minorHAnsi" w:cstheme="minorHAnsi"/>
                      <w:b/>
                      <w:caps/>
                      <w:color w:val="auto"/>
                      <w:szCs w:val="22"/>
                    </w:rPr>
                    <w:t>2)</w:t>
                  </w:r>
                  <w:r w:rsidRPr="00046E2E">
                    <w:rPr>
                      <w:rFonts w:asciiTheme="minorHAnsi" w:hAnsiTheme="minorHAnsi" w:cstheme="minorHAnsi"/>
                      <w:b/>
                      <w:caps/>
                      <w:color w:val="auto"/>
                      <w:szCs w:val="22"/>
                      <w:u w:val="single"/>
                    </w:rPr>
                    <w:t xml:space="preserve"> </w:t>
                  </w:r>
                  <w:r w:rsidRPr="00046E2E">
                    <w:rPr>
                      <w:rFonts w:asciiTheme="minorHAnsi" w:hAnsiTheme="minorHAnsi" w:cstheme="minorHAnsi"/>
                      <w:color w:val="auto"/>
                      <w:szCs w:val="22"/>
                    </w:rPr>
                    <w:t xml:space="preserve">Les décisions du conseil de classe sont communiquées à l’élève, à ses parents, ou à la personne investie de l’autorité parentale, par </w:t>
                  </w:r>
                  <w:r w:rsidRPr="00046E2E">
                    <w:rPr>
                      <w:rFonts w:asciiTheme="minorHAnsi" w:hAnsiTheme="minorHAnsi" w:cstheme="minorHAnsi"/>
                      <w:szCs w:val="22"/>
                    </w:rPr>
                    <w:t xml:space="preserve">la direction </w:t>
                  </w:r>
                  <w:r w:rsidRPr="00046E2E">
                    <w:rPr>
                      <w:rFonts w:asciiTheme="minorHAnsi" w:hAnsiTheme="minorHAnsi" w:cstheme="minorHAnsi"/>
                      <w:color w:val="auto"/>
                      <w:szCs w:val="22"/>
                    </w:rPr>
                    <w:t>ou par son délégué, selon les modalités fixées par le règlement des études.</w:t>
                  </w:r>
                </w:p>
                <w:p w:rsidR="00E07C8A" w:rsidRPr="00046E2E" w:rsidRDefault="00E07C8A">
                  <w:pPr>
                    <w:pStyle w:val="NormalWeb"/>
                    <w:tabs>
                      <w:tab w:val="left" w:pos="1134"/>
                    </w:tabs>
                    <w:spacing w:before="0"/>
                    <w:rPr>
                      <w:rFonts w:asciiTheme="minorHAnsi" w:hAnsiTheme="minorHAnsi" w:cstheme="minorHAnsi"/>
                      <w:color w:val="auto"/>
                      <w:szCs w:val="22"/>
                    </w:rPr>
                  </w:pPr>
                </w:p>
                <w:p w:rsidR="00E07C8A" w:rsidRPr="00046E2E" w:rsidRDefault="00545642">
                  <w:pPr>
                    <w:pStyle w:val="Titre4"/>
                  </w:pPr>
                  <w:bookmarkStart w:id="2245" w:name="_1.5._La_gestion"/>
                  <w:bookmarkStart w:id="2246" w:name="_Toc293651908"/>
                  <w:bookmarkStart w:id="2247" w:name="_Toc293653491"/>
                  <w:bookmarkStart w:id="2248" w:name="_Toc293654102"/>
                  <w:bookmarkStart w:id="2249" w:name="_Toc294004680"/>
                  <w:bookmarkStart w:id="2250" w:name="_Toc294185176"/>
                  <w:bookmarkStart w:id="2251" w:name="_Toc324165992"/>
                  <w:bookmarkStart w:id="2252" w:name="_Toc324767029"/>
                  <w:bookmarkStart w:id="2253" w:name="_Toc324767887"/>
                  <w:bookmarkStart w:id="2254" w:name="_Toc453314389"/>
                  <w:bookmarkStart w:id="2255" w:name="_Toc454980424"/>
                  <w:bookmarkEnd w:id="2245"/>
                  <w:r w:rsidRPr="00046E2E">
                    <w:t>1.5. La gestion du P.I.A. des élèves</w:t>
                  </w:r>
                  <w:bookmarkEnd w:id="2246"/>
                  <w:bookmarkEnd w:id="2247"/>
                  <w:bookmarkEnd w:id="2248"/>
                  <w:bookmarkEnd w:id="2249"/>
                  <w:bookmarkEnd w:id="2250"/>
                  <w:bookmarkEnd w:id="2251"/>
                  <w:bookmarkEnd w:id="2252"/>
                  <w:bookmarkEnd w:id="2253"/>
                  <w:bookmarkEnd w:id="2254"/>
                  <w:bookmarkEnd w:id="2255"/>
                </w:p>
                <w:p w:rsidR="00E07C8A" w:rsidRPr="00046E2E" w:rsidRDefault="00E07C8A">
                  <w:pPr>
                    <w:pStyle w:val="NormalWeb"/>
                    <w:spacing w:before="0"/>
                    <w:rPr>
                      <w:rFonts w:asciiTheme="minorHAnsi" w:hAnsiTheme="minorHAnsi" w:cstheme="minorHAnsi"/>
                      <w:b/>
                      <w:caps/>
                      <w:szCs w:val="22"/>
                    </w:rPr>
                  </w:pPr>
                </w:p>
                <w:p w:rsidR="00E07C8A" w:rsidRPr="00046E2E" w:rsidRDefault="00545642">
                  <w:pPr>
                    <w:pStyle w:val="Paragraphedeliste"/>
                    <w:numPr>
                      <w:ilvl w:val="0"/>
                      <w:numId w:val="24"/>
                    </w:numPr>
                    <w:rPr>
                      <w:rFonts w:asciiTheme="minorHAnsi" w:hAnsiTheme="minorHAnsi" w:cstheme="minorHAnsi"/>
                      <w:sz w:val="22"/>
                      <w:szCs w:val="22"/>
                    </w:rPr>
                  </w:pPr>
                  <w:r w:rsidRPr="00046E2E">
                    <w:rPr>
                      <w:rFonts w:asciiTheme="minorHAnsi" w:hAnsiTheme="minorHAnsi" w:cstheme="minorHAnsi"/>
                      <w:sz w:val="22"/>
                      <w:szCs w:val="22"/>
                    </w:rPr>
                    <w:t xml:space="preserve">Les membres du Conseil de classe assurent la gestion hebdomadaire du P.I.A. de chacun de leurs élèves durant les réunions de conseil de classe prévues dans le cadre du service à l’école et aux élèves. </w:t>
                  </w:r>
                </w:p>
                <w:p w:rsidR="00E07C8A" w:rsidRPr="00046E2E" w:rsidRDefault="00545642">
                  <w:pPr>
                    <w:pStyle w:val="NormalWeb"/>
                    <w:numPr>
                      <w:ilvl w:val="0"/>
                      <w:numId w:val="24"/>
                    </w:numPr>
                    <w:spacing w:before="0"/>
                    <w:rPr>
                      <w:rFonts w:asciiTheme="minorHAnsi" w:hAnsiTheme="minorHAnsi" w:cstheme="minorHAnsi"/>
                      <w:color w:val="auto"/>
                      <w:szCs w:val="22"/>
                    </w:rPr>
                  </w:pPr>
                  <w:r w:rsidRPr="00046E2E">
                    <w:rPr>
                      <w:rFonts w:asciiTheme="minorHAnsi" w:hAnsiTheme="minorHAnsi" w:cstheme="minorHAnsi"/>
                      <w:color w:val="auto"/>
                      <w:szCs w:val="22"/>
                    </w:rPr>
                    <w:t xml:space="preserve">L’élève et ses parents ou, à défaut, leur délégué, sont invités à l’élaboration du P.I.A. </w:t>
                  </w:r>
                </w:p>
                <w:p w:rsidR="00E07C8A" w:rsidRPr="00046E2E" w:rsidRDefault="00E07C8A">
                  <w:pPr>
                    <w:pStyle w:val="NormalWeb"/>
                    <w:tabs>
                      <w:tab w:val="left" w:pos="1134"/>
                    </w:tabs>
                    <w:spacing w:before="0"/>
                    <w:rPr>
                      <w:rFonts w:asciiTheme="minorHAnsi" w:hAnsiTheme="minorHAnsi" w:cstheme="minorHAnsi"/>
                      <w:szCs w:val="22"/>
                    </w:rPr>
                  </w:pPr>
                </w:p>
                <w:p w:rsidR="00E07C8A" w:rsidRPr="00046E2E" w:rsidRDefault="00545642">
                  <w:pPr>
                    <w:pStyle w:val="Titre4"/>
                  </w:pPr>
                  <w:bookmarkStart w:id="2256" w:name="_Toc291075369"/>
                  <w:bookmarkStart w:id="2257" w:name="_Toc291075793"/>
                  <w:bookmarkStart w:id="2258" w:name="_Toc291076217"/>
                  <w:bookmarkStart w:id="2259" w:name="_Toc291076641"/>
                  <w:bookmarkStart w:id="2260" w:name="_Toc291077065"/>
                  <w:bookmarkStart w:id="2261" w:name="_Toc293651909"/>
                  <w:bookmarkStart w:id="2262" w:name="_Toc293653492"/>
                  <w:bookmarkStart w:id="2263" w:name="_Toc293654103"/>
                  <w:bookmarkStart w:id="2264" w:name="_Toc294004681"/>
                  <w:bookmarkStart w:id="2265" w:name="_Toc294185177"/>
                  <w:bookmarkStart w:id="2266" w:name="_Toc324165993"/>
                  <w:bookmarkStart w:id="2267" w:name="_Toc324767030"/>
                  <w:bookmarkStart w:id="2268" w:name="_Toc324767888"/>
                  <w:bookmarkStart w:id="2269" w:name="_Toc453314390"/>
                  <w:bookmarkStart w:id="2270" w:name="_Toc454980425"/>
                  <w:r w:rsidRPr="00046E2E">
                    <w:t>1.6. Ses délibérations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rsidR="00E07C8A" w:rsidRPr="00046E2E" w:rsidRDefault="00E07C8A">
                  <w:pPr>
                    <w:pStyle w:val="NormalWeb"/>
                    <w:tabs>
                      <w:tab w:val="left" w:pos="1134"/>
                    </w:tabs>
                    <w:spacing w:before="0"/>
                    <w:rPr>
                      <w:rFonts w:asciiTheme="minorHAnsi" w:hAnsiTheme="minorHAnsi" w:cstheme="minorHAnsi"/>
                      <w:b/>
                      <w:caps/>
                      <w:szCs w:val="22"/>
                      <w:u w:val="single"/>
                    </w:rPr>
                  </w:pPr>
                </w:p>
                <w:p w:rsidR="00E07C8A" w:rsidRPr="00046E2E" w:rsidRDefault="00545642">
                  <w:pPr>
                    <w:pStyle w:val="NormalWeb"/>
                    <w:numPr>
                      <w:ilvl w:val="0"/>
                      <w:numId w:val="19"/>
                    </w:numPr>
                    <w:spacing w:before="0"/>
                    <w:rPr>
                      <w:rFonts w:asciiTheme="minorHAnsi" w:hAnsiTheme="minorHAnsi" w:cstheme="minorHAnsi"/>
                      <w:szCs w:val="22"/>
                    </w:rPr>
                  </w:pPr>
                  <w:r w:rsidRPr="00046E2E">
                    <w:rPr>
                      <w:rFonts w:asciiTheme="minorHAnsi" w:hAnsiTheme="minorHAnsi" w:cstheme="minorHAnsi"/>
                      <w:szCs w:val="22"/>
                    </w:rPr>
                    <w:t xml:space="preserve">Toutes les décisions du conseil de classe sont prises collégialement. Le conseil de classe tend à rallier l'unanimité. </w:t>
                  </w:r>
                </w:p>
                <w:p w:rsidR="00E07C8A" w:rsidRPr="00046E2E" w:rsidRDefault="00545642">
                  <w:pPr>
                    <w:pStyle w:val="NormalWeb"/>
                    <w:numPr>
                      <w:ilvl w:val="0"/>
                      <w:numId w:val="19"/>
                    </w:numPr>
                    <w:spacing w:before="0"/>
                    <w:rPr>
                      <w:rFonts w:asciiTheme="minorHAnsi" w:hAnsiTheme="minorHAnsi" w:cstheme="minorHAnsi"/>
                      <w:szCs w:val="22"/>
                    </w:rPr>
                  </w:pPr>
                  <w:r w:rsidRPr="00046E2E">
                    <w:rPr>
                      <w:rFonts w:asciiTheme="minorHAnsi" w:hAnsiTheme="minorHAnsi" w:cstheme="minorHAnsi"/>
                      <w:szCs w:val="22"/>
                    </w:rPr>
                    <w:t>Les règles de délibération sont prévues dans le règlement des études.</w:t>
                  </w:r>
                </w:p>
                <w:p w:rsidR="00E07C8A" w:rsidRPr="00046E2E" w:rsidRDefault="00545642">
                  <w:pPr>
                    <w:pStyle w:val="NormalWeb"/>
                    <w:numPr>
                      <w:ilvl w:val="0"/>
                      <w:numId w:val="19"/>
                    </w:numPr>
                    <w:spacing w:before="0"/>
                    <w:rPr>
                      <w:rFonts w:asciiTheme="minorHAnsi" w:hAnsiTheme="minorHAnsi" w:cstheme="minorHAnsi"/>
                      <w:szCs w:val="22"/>
                    </w:rPr>
                  </w:pPr>
                  <w:r w:rsidRPr="00046E2E">
                    <w:rPr>
                      <w:rFonts w:asciiTheme="minorHAnsi" w:hAnsiTheme="minorHAnsi" w:cstheme="minorHAnsi"/>
                      <w:szCs w:val="22"/>
                    </w:rPr>
                    <w:t xml:space="preserve">Les personnels éducatif et paramédical siègent avec voix consultative pour toutes les matières visant à l’évaluation certificative. </w:t>
                  </w:r>
                </w:p>
                <w:p w:rsidR="00E07C8A" w:rsidRPr="00046E2E" w:rsidRDefault="00545642">
                  <w:pPr>
                    <w:pStyle w:val="NormalWeb"/>
                    <w:numPr>
                      <w:ilvl w:val="0"/>
                      <w:numId w:val="19"/>
                    </w:numPr>
                    <w:spacing w:before="0"/>
                    <w:rPr>
                      <w:rFonts w:asciiTheme="minorHAnsi" w:hAnsiTheme="minorHAnsi" w:cstheme="minorHAnsi"/>
                      <w:szCs w:val="22"/>
                    </w:rPr>
                  </w:pPr>
                  <w:r w:rsidRPr="00046E2E">
                    <w:rPr>
                      <w:rFonts w:asciiTheme="minorHAnsi" w:hAnsiTheme="minorHAnsi" w:cstheme="minorHAnsi"/>
                      <w:szCs w:val="22"/>
                    </w:rPr>
                    <w:t>Les décisions du conseil de classe sont communiquées à l’élève, à ses parents, ou à la personne investie de l’autorité parentale, par la direction ou par son délégué.</w:t>
                  </w:r>
                </w:p>
                <w:p w:rsidR="00E07C8A" w:rsidRPr="00046E2E" w:rsidRDefault="00545642">
                  <w:pPr>
                    <w:pStyle w:val="NormalWeb"/>
                    <w:numPr>
                      <w:ilvl w:val="0"/>
                      <w:numId w:val="19"/>
                    </w:numPr>
                    <w:spacing w:before="0"/>
                    <w:rPr>
                      <w:rFonts w:asciiTheme="minorHAnsi" w:hAnsiTheme="minorHAnsi" w:cstheme="minorHAnsi"/>
                      <w:szCs w:val="22"/>
                    </w:rPr>
                  </w:pPr>
                  <w:r w:rsidRPr="00046E2E">
                    <w:rPr>
                      <w:rFonts w:asciiTheme="minorHAnsi" w:hAnsiTheme="minorHAnsi" w:cstheme="minorHAnsi"/>
                      <w:color w:val="auto"/>
                      <w:szCs w:val="22"/>
                    </w:rPr>
                    <w:t xml:space="preserve">Les décisions sont susceptibles d’un recours. (Voir point 3 ci-après). </w:t>
                  </w:r>
                  <w:bookmarkStart w:id="2271" w:name="__RefHeading__203_957262308"/>
                  <w:bookmarkStart w:id="2272" w:name="_Toc291075370"/>
                  <w:bookmarkStart w:id="2273" w:name="_Toc291075794"/>
                  <w:bookmarkStart w:id="2274" w:name="_Toc291076218"/>
                  <w:bookmarkStart w:id="2275" w:name="_Toc291076642"/>
                  <w:bookmarkStart w:id="2276" w:name="_Toc291077066"/>
                  <w:bookmarkStart w:id="2277" w:name="_Toc293651910"/>
                  <w:bookmarkStart w:id="2278" w:name="_Toc293653493"/>
                  <w:bookmarkStart w:id="2279" w:name="_Toc293654104"/>
                  <w:bookmarkStart w:id="2280" w:name="_Toc294004682"/>
                  <w:bookmarkStart w:id="2281" w:name="_Toc294185178"/>
                  <w:bookmarkStart w:id="2282" w:name="_Toc324165994"/>
                  <w:bookmarkStart w:id="2283" w:name="_Toc324767031"/>
                  <w:bookmarkEnd w:id="2271"/>
                </w:p>
                <w:p w:rsidR="00E07C8A" w:rsidRPr="00046E2E" w:rsidRDefault="00E07C8A">
                  <w:pPr>
                    <w:pStyle w:val="NormalWeb"/>
                    <w:spacing w:before="0"/>
                    <w:rPr>
                      <w:rFonts w:asciiTheme="minorHAnsi" w:hAnsiTheme="minorHAnsi" w:cstheme="minorHAnsi"/>
                      <w:color w:val="auto"/>
                      <w:szCs w:val="22"/>
                    </w:rPr>
                  </w:pPr>
                </w:p>
                <w:p w:rsidR="00E07C8A" w:rsidRPr="00046E2E" w:rsidRDefault="00545642">
                  <w:pPr>
                    <w:pStyle w:val="Titre4"/>
                    <w:numPr>
                      <w:ilvl w:val="1"/>
                      <w:numId w:val="312"/>
                    </w:numPr>
                  </w:pPr>
                  <w:bookmarkStart w:id="2284" w:name="_Attestation_d’obtention_ou"/>
                  <w:bookmarkEnd w:id="2284"/>
                  <w:r w:rsidRPr="00046E2E">
                    <w:t>Attestation d’obtention ou de non obtention du Certificat d’études de base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Cfr Annexe 1 </w:t>
                  </w:r>
                </w:p>
                <w:p w:rsidR="00E07C8A" w:rsidRPr="00046E2E" w:rsidRDefault="00E07C8A">
                  <w:pPr>
                    <w:jc w:val="center"/>
                    <w:rPr>
                      <w:rFonts w:cstheme="minorHAnsi"/>
                      <w:b/>
                      <w:bCs/>
                    </w:rPr>
                  </w:pPr>
                </w:p>
                <w:p w:rsidR="00E07C8A" w:rsidRPr="00046E2E" w:rsidRDefault="00545642">
                  <w:pPr>
                    <w:pStyle w:val="Titre3"/>
                    <w:rPr>
                      <w:rFonts w:cstheme="minorHAnsi"/>
                      <w:sz w:val="22"/>
                      <w:szCs w:val="22"/>
                    </w:rPr>
                  </w:pPr>
                  <w:bookmarkStart w:id="2285" w:name="_3._Les_procédures"/>
                  <w:bookmarkStart w:id="2286" w:name="_Toc453314391"/>
                  <w:bookmarkStart w:id="2287" w:name="_Toc454980426"/>
                  <w:bookmarkStart w:id="2288" w:name="_Toc105159530"/>
                  <w:bookmarkEnd w:id="2285"/>
                  <w:r w:rsidRPr="00046E2E">
                    <w:rPr>
                      <w:rFonts w:cstheme="minorHAnsi"/>
                      <w:sz w:val="22"/>
                      <w:szCs w:val="22"/>
                    </w:rPr>
                    <w:t>2. Les procédures de recours</w:t>
                  </w:r>
                  <w:bookmarkEnd w:id="2272"/>
                  <w:bookmarkEnd w:id="2273"/>
                  <w:bookmarkEnd w:id="2274"/>
                  <w:bookmarkEnd w:id="2275"/>
                  <w:bookmarkEnd w:id="2276"/>
                  <w:bookmarkEnd w:id="2277"/>
                  <w:bookmarkEnd w:id="2278"/>
                  <w:bookmarkEnd w:id="2279"/>
                  <w:bookmarkEnd w:id="2280"/>
                  <w:bookmarkEnd w:id="2281"/>
                  <w:bookmarkEnd w:id="2282"/>
                  <w:bookmarkEnd w:id="2283"/>
                  <w:bookmarkEnd w:id="2286"/>
                  <w:bookmarkEnd w:id="2287"/>
                  <w:bookmarkEnd w:id="2288"/>
                </w:p>
                <w:p w:rsidR="00E07C8A" w:rsidRPr="00046E2E" w:rsidRDefault="00E07C8A">
                  <w:pPr>
                    <w:jc w:val="both"/>
                    <w:rPr>
                      <w:rFonts w:cstheme="minorHAnsi"/>
                      <w:b/>
                      <w:u w:val="single"/>
                    </w:rPr>
                  </w:pPr>
                </w:p>
                <w:p w:rsidR="00E07C8A" w:rsidRPr="00046E2E" w:rsidRDefault="00545642">
                  <w:pPr>
                    <w:pStyle w:val="Titre4"/>
                  </w:pPr>
                  <w:bookmarkStart w:id="2289" w:name="_3.1._Principes"/>
                  <w:bookmarkStart w:id="2290" w:name="_3.1._Procédure_de"/>
                  <w:bookmarkStart w:id="2291" w:name="_2.1._Procédure_de"/>
                  <w:bookmarkStart w:id="2292" w:name="_Toc291075371"/>
                  <w:bookmarkStart w:id="2293" w:name="_Toc291075795"/>
                  <w:bookmarkStart w:id="2294" w:name="_Toc291076219"/>
                  <w:bookmarkStart w:id="2295" w:name="_Toc291076643"/>
                  <w:bookmarkStart w:id="2296" w:name="_Toc291077067"/>
                  <w:bookmarkStart w:id="2297" w:name="_Toc293651911"/>
                  <w:bookmarkStart w:id="2298" w:name="_Toc293653494"/>
                  <w:bookmarkStart w:id="2299" w:name="_Toc293654105"/>
                  <w:bookmarkStart w:id="2300" w:name="_Toc294004683"/>
                  <w:bookmarkStart w:id="2301" w:name="_Toc294185179"/>
                  <w:bookmarkStart w:id="2302" w:name="_Toc324165995"/>
                  <w:bookmarkStart w:id="2303" w:name="_Toc324767032"/>
                  <w:bookmarkStart w:id="2304" w:name="_Toc324767890"/>
                  <w:bookmarkStart w:id="2305" w:name="_Toc453314392"/>
                  <w:bookmarkStart w:id="2306" w:name="_Toc454980427"/>
                  <w:bookmarkEnd w:id="2289"/>
                  <w:bookmarkEnd w:id="2290"/>
                  <w:bookmarkEnd w:id="2291"/>
                  <w:r w:rsidRPr="00046E2E">
                    <w:rPr>
                      <w:rStyle w:val="Titre4Car1"/>
                      <w:b/>
                    </w:rPr>
                    <w:t>2.1. Procédure de conciliation interne</w:t>
                  </w:r>
                  <w:r w:rsidRPr="00046E2E">
                    <w:t xml:space="preserve"> </w:t>
                  </w:r>
                  <w:r w:rsidRPr="00046E2E">
                    <w:rPr>
                      <w:rStyle w:val="Caractresdenotedebasdepage"/>
                      <w:rFonts w:asciiTheme="minorHAnsi" w:hAnsiTheme="minorHAnsi" w:cstheme="minorHAnsi"/>
                      <w:sz w:val="22"/>
                    </w:rPr>
                    <w:footnoteReference w:id="126"/>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lastRenderedPageBreak/>
                    <w:t>Chaque pouvoir organisateur prévoit une procédure de conciliation interne destinée à instruire les contestations pouvant survenir à propos des décisions des conseils de classe et des décisions des jurys de qualification et à favoriser la conciliation des points de vue.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procédure de conciliation interne est mise en œuvre lorsque l’élève majeur, les parents ou la personne investie de l’autorité parentale de l’élève mineur souhaitent qu’une décision du conseil de classe ou du jury de qualification soit réexaminée par celui-ci. Cette procédure de conciliation interne est propre à chaque école qui doit communiquer, aux élèves majeurs, aux parents ou à la personne investie de l’autorité parentale des élèves mineurs, la façon dont il organise cette conciliation.</w:t>
                  </w:r>
                </w:p>
                <w:p w:rsidR="00E07C8A" w:rsidRPr="00046E2E" w:rsidRDefault="00545642">
                  <w:pPr>
                    <w:jc w:val="both"/>
                    <w:rPr>
                      <w:rFonts w:cstheme="minorHAnsi"/>
                    </w:rPr>
                  </w:pPr>
                  <w:r w:rsidRPr="00046E2E">
                    <w:rPr>
                      <w:rFonts w:cstheme="minorHAnsi"/>
                    </w:rPr>
                    <w:t>L’introduction d’une demande de conciliation interne conditionne la recevabilité du recours externe.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L’élève majeur, les parents ou la personne investie de l’autorité parentale de l’élève mineur peuvent introduire une demande de conciliation interne via la procédure qui leur a été communiquée par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délai minimum d’introduction de la procédure de conciliation interne relative aux décisions du conseil de classe et aux décisions du jury de qualification doit être prévu par le pouvoir organisateur mais ne peut être inférieur à deux jours ouvrables après la communication de la décision.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l’enseignement secondaire spécialisé des formes 1, 2 et 3, la procédure de conciliation interne est clôturée : </w:t>
                  </w:r>
                </w:p>
                <w:p w:rsidR="00E07C8A" w:rsidRPr="00046E2E" w:rsidRDefault="00E07C8A">
                  <w:pPr>
                    <w:jc w:val="both"/>
                    <w:rPr>
                      <w:rFonts w:cstheme="minorHAnsi"/>
                    </w:rPr>
                  </w:pPr>
                </w:p>
                <w:p w:rsidR="00E07C8A" w:rsidRPr="00046E2E" w:rsidRDefault="00545642">
                  <w:pPr>
                    <w:numPr>
                      <w:ilvl w:val="0"/>
                      <w:numId w:val="43"/>
                    </w:numPr>
                    <w:tabs>
                      <w:tab w:val="clear" w:pos="720"/>
                      <w:tab w:val="num" w:pos="1080"/>
                    </w:tabs>
                    <w:ind w:left="993" w:hanging="426"/>
                    <w:jc w:val="both"/>
                    <w:rPr>
                      <w:rFonts w:cstheme="minorHAnsi"/>
                    </w:rPr>
                  </w:pPr>
                  <w:r w:rsidRPr="00046E2E">
                    <w:rPr>
                      <w:rFonts w:cstheme="minorHAnsi"/>
                    </w:rPr>
                    <w:t>le 10 décembre ou le 10 mai pour les décisions relatives à l’inscription dans une forme et au changement de forme ;</w:t>
                  </w:r>
                </w:p>
                <w:p w:rsidR="00E07C8A" w:rsidRPr="00046E2E" w:rsidRDefault="00545642">
                  <w:pPr>
                    <w:numPr>
                      <w:ilvl w:val="0"/>
                      <w:numId w:val="43"/>
                    </w:numPr>
                    <w:tabs>
                      <w:tab w:val="clear" w:pos="720"/>
                      <w:tab w:val="num" w:pos="1080"/>
                    </w:tabs>
                    <w:ind w:left="993" w:hanging="426"/>
                    <w:jc w:val="both"/>
                    <w:rPr>
                      <w:rFonts w:cstheme="minorHAnsi"/>
                    </w:rPr>
                  </w:pPr>
                  <w:r w:rsidRPr="00046E2E">
                    <w:rPr>
                      <w:rFonts w:cstheme="minorHAnsi"/>
                    </w:rPr>
                    <w:t xml:space="preserve">le </w:t>
                  </w:r>
                  <w:r w:rsidRPr="00046E2E">
                    <w:rPr>
                      <w:rFonts w:cstheme="minorHAnsi"/>
                      <w:color w:val="000000"/>
                    </w:rPr>
                    <w:t xml:space="preserve">dernier jour de l’année scolaire </w:t>
                  </w:r>
                  <w:r w:rsidRPr="00046E2E">
                    <w:rPr>
                      <w:rFonts w:cstheme="minorHAnsi"/>
                    </w:rPr>
                    <w:t>pour les décisions relatives à la délivrance des certificats et attestations ainsi qu’à l’inscription dans une forme et au changement de forme.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592192" behindDoc="0" locked="0" layoutInCell="1" allowOverlap="1">
                            <wp:simplePos x="0" y="0"/>
                            <wp:positionH relativeFrom="column">
                              <wp:posOffset>6361430</wp:posOffset>
                            </wp:positionH>
                            <wp:positionV relativeFrom="paragraph">
                              <wp:posOffset>240030</wp:posOffset>
                            </wp:positionV>
                            <wp:extent cx="0" cy="3947160"/>
                            <wp:effectExtent l="0" t="0" r="19050" b="34290"/>
                            <wp:wrapNone/>
                            <wp:docPr id="5576" name="Connecteur droit 5576"/>
                            <wp:cNvGraphicFramePr/>
                            <a:graphic xmlns:a="http://schemas.openxmlformats.org/drawingml/2006/main">
                              <a:graphicData uri="http://schemas.microsoft.com/office/word/2010/wordprocessingShape">
                                <wps:wsp>
                                  <wps:cNvCnPr/>
                                  <wps:spPr>
                                    <a:xfrm>
                                      <a:off x="0" y="0"/>
                                      <a:ext cx="0" cy="3947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4BABCC6" id="Connecteur droit 5576" o:spid="_x0000_s1026" style="position:absolute;z-index:251592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9pt,18.9pt" to="500.9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" strokecolor="black [3213]"/>
                        </w:pict>
                      </mc:Fallback>
                    </mc:AlternateContent>
                  </w:r>
                </w:p>
                <w:p w:rsidR="00E07C8A" w:rsidRPr="00046E2E" w:rsidRDefault="00545642">
                  <w:pPr>
                    <w:jc w:val="both"/>
                    <w:rPr>
                      <w:rFonts w:cstheme="minorHAnsi"/>
                      <w:color w:val="000000" w:themeColor="text1"/>
                    </w:rPr>
                  </w:pPr>
                  <w:r w:rsidRPr="00046E2E">
                    <w:rPr>
                      <w:rFonts w:cstheme="minorHAnsi"/>
                      <w:color w:val="000000" w:themeColor="text1"/>
                    </w:rPr>
                    <w:t xml:space="preserve">En outre, dans l’enseignement secondaire spécialisé de forme 3, la procédure de conciliation interne est clôturée : </w:t>
                  </w:r>
                </w:p>
                <w:p w:rsidR="00E07C8A" w:rsidRPr="00046E2E" w:rsidRDefault="00E07C8A">
                  <w:pPr>
                    <w:jc w:val="both"/>
                    <w:rPr>
                      <w:rFonts w:cstheme="minorHAnsi"/>
                      <w:color w:val="000000" w:themeColor="text1"/>
                    </w:rPr>
                  </w:pPr>
                </w:p>
                <w:p w:rsidR="00E07C8A" w:rsidRPr="00046E2E" w:rsidRDefault="00545642">
                  <w:pPr>
                    <w:pStyle w:val="Paragraphedeliste"/>
                    <w:numPr>
                      <w:ilvl w:val="0"/>
                      <w:numId w:val="357"/>
                    </w:numPr>
                    <w:suppressAutoHyphens w:val="0"/>
                    <w:spacing w:line="252" w:lineRule="auto"/>
                    <w:contextualSpacing/>
                    <w:jc w:val="both"/>
                    <w:rPr>
                      <w:rFonts w:asciiTheme="minorHAnsi" w:hAnsiTheme="minorHAnsi" w:cstheme="minorHAnsi"/>
                      <w:color w:val="000000" w:themeColor="text1"/>
                      <w:sz w:val="22"/>
                      <w:szCs w:val="22"/>
                      <w:lang w:val="fr-FR"/>
                    </w:rPr>
                  </w:pPr>
                  <w:r w:rsidRPr="00046E2E">
                    <w:rPr>
                      <w:rFonts w:asciiTheme="minorHAnsi" w:hAnsiTheme="minorHAnsi" w:cstheme="minorHAnsi"/>
                      <w:color w:val="000000" w:themeColor="text1"/>
                      <w:sz w:val="22"/>
                      <w:szCs w:val="22"/>
                      <w:lang w:val="fr-FR"/>
                    </w:rPr>
                    <w:t>au plus tard le 5e jour qui précède le dernier jour de l’année scolaire pour les jurys de qualification de fin d’année scolaire et au plus tard le dernier jour de l’année scolaire pour les conseils de classe de fin d’année scolaire ;</w:t>
                  </w:r>
                </w:p>
                <w:p w:rsidR="00E07C8A" w:rsidRPr="00046E2E" w:rsidRDefault="00545642">
                  <w:pPr>
                    <w:pStyle w:val="Paragraphedeliste"/>
                    <w:numPr>
                      <w:ilvl w:val="0"/>
                      <w:numId w:val="357"/>
                    </w:numPr>
                    <w:suppressAutoHyphens w:val="0"/>
                    <w:spacing w:line="252" w:lineRule="auto"/>
                    <w:contextualSpacing/>
                    <w:jc w:val="both"/>
                    <w:rPr>
                      <w:rFonts w:asciiTheme="minorHAnsi" w:hAnsiTheme="minorHAnsi" w:cstheme="minorHAnsi"/>
                      <w:color w:val="000000" w:themeColor="text1"/>
                      <w:sz w:val="22"/>
                      <w:szCs w:val="22"/>
                      <w:lang w:val="fr-FR"/>
                    </w:rPr>
                  </w:pPr>
                  <w:r w:rsidRPr="00046E2E">
                    <w:rPr>
                      <w:rFonts w:asciiTheme="minorHAnsi" w:hAnsiTheme="minorHAnsi" w:cstheme="minorHAnsi"/>
                      <w:color w:val="000000" w:themeColor="text1"/>
                      <w:sz w:val="22"/>
                      <w:szCs w:val="22"/>
                      <w:lang w:val="fr-FR"/>
                    </w:rPr>
                    <w:t>dans les 5 jours qui suivent la délibération pour les jurys de qualification et pour les conseils de classe de début d’année scolaire suivante ;</w:t>
                  </w:r>
                </w:p>
                <w:p w:rsidR="00E07C8A" w:rsidRPr="00046E2E" w:rsidRDefault="00E07C8A">
                  <w:pPr>
                    <w:pStyle w:val="Paragraphedeliste"/>
                    <w:suppressAutoHyphens w:val="0"/>
                    <w:spacing w:line="252" w:lineRule="auto"/>
                    <w:ind w:left="720"/>
                    <w:contextualSpacing/>
                    <w:jc w:val="both"/>
                    <w:rPr>
                      <w:rFonts w:asciiTheme="minorHAnsi" w:hAnsiTheme="minorHAnsi" w:cstheme="minorHAnsi"/>
                      <w:color w:val="000000" w:themeColor="text1"/>
                      <w:sz w:val="22"/>
                      <w:szCs w:val="22"/>
                      <w:lang w:val="fr-FR"/>
                    </w:rPr>
                  </w:pPr>
                </w:p>
                <w:p w:rsidR="00E07C8A" w:rsidRPr="00046E2E" w:rsidRDefault="00545642">
                  <w:pPr>
                    <w:jc w:val="both"/>
                    <w:rPr>
                      <w:rFonts w:cstheme="minorHAnsi"/>
                      <w:color w:val="000000" w:themeColor="text1"/>
                    </w:rPr>
                  </w:pPr>
                  <w:r w:rsidRPr="00046E2E">
                    <w:rPr>
                      <w:rFonts w:cstheme="minorHAnsi"/>
                      <w:color w:val="000000" w:themeColor="text1"/>
                      <w:lang w:val="fr-FR"/>
                    </w:rPr>
                    <w:t xml:space="preserve">Dans l’enseignement spécialisé de forme 4 </w:t>
                  </w:r>
                  <w:r w:rsidRPr="00046E2E">
                    <w:rPr>
                      <w:rFonts w:cstheme="minorHAnsi"/>
                      <w:color w:val="000000" w:themeColor="text1"/>
                    </w:rPr>
                    <w:t xml:space="preserve">la procédure de conciliation interne est clôturée : </w:t>
                  </w:r>
                </w:p>
                <w:p w:rsidR="00E07C8A" w:rsidRPr="00046E2E" w:rsidRDefault="00E07C8A">
                  <w:pPr>
                    <w:jc w:val="both"/>
                    <w:rPr>
                      <w:rFonts w:cstheme="minorHAnsi"/>
                      <w:color w:val="000000" w:themeColor="text1"/>
                    </w:rPr>
                  </w:pPr>
                </w:p>
                <w:p w:rsidR="00E07C8A" w:rsidRPr="00046E2E" w:rsidRDefault="00545642">
                  <w:pPr>
                    <w:pStyle w:val="Paragraphedeliste"/>
                    <w:numPr>
                      <w:ilvl w:val="0"/>
                      <w:numId w:val="359"/>
                    </w:numPr>
                    <w:suppressAutoHyphens w:val="0"/>
                    <w:spacing w:line="252" w:lineRule="auto"/>
                    <w:contextualSpacing/>
                    <w:jc w:val="both"/>
                    <w:rPr>
                      <w:rFonts w:asciiTheme="minorHAnsi" w:hAnsiTheme="minorHAnsi" w:cstheme="minorHAnsi"/>
                      <w:color w:val="000000" w:themeColor="text1"/>
                      <w:sz w:val="22"/>
                      <w:szCs w:val="22"/>
                      <w:lang w:val="fr-FR"/>
                    </w:rPr>
                  </w:pPr>
                  <w:r w:rsidRPr="00046E2E">
                    <w:rPr>
                      <w:rFonts w:asciiTheme="minorHAnsi" w:hAnsiTheme="minorHAnsi" w:cstheme="minorHAnsi"/>
                      <w:color w:val="000000" w:themeColor="text1"/>
                      <w:sz w:val="22"/>
                      <w:szCs w:val="22"/>
                      <w:lang w:val="fr-FR"/>
                    </w:rPr>
                    <w:t>au plus tard le 5e jour qui précède le dernier jour de l’année scolaire pour les jurys de qualification de fin d’année scolaire et au plus tard le dernier jour de l’année scolaire pour les conseils de classe de fin d’année scolaire ;</w:t>
                  </w:r>
                </w:p>
                <w:p w:rsidR="00E07C8A" w:rsidRPr="00046E2E" w:rsidRDefault="00545642">
                  <w:pPr>
                    <w:pStyle w:val="Paragraphedeliste"/>
                    <w:numPr>
                      <w:ilvl w:val="0"/>
                      <w:numId w:val="359"/>
                    </w:numPr>
                    <w:suppressAutoHyphens w:val="0"/>
                    <w:spacing w:line="252" w:lineRule="auto"/>
                    <w:contextualSpacing/>
                    <w:jc w:val="both"/>
                    <w:rPr>
                      <w:rFonts w:asciiTheme="minorHAnsi" w:hAnsiTheme="minorHAnsi" w:cstheme="minorHAnsi"/>
                      <w:color w:val="000000" w:themeColor="text1"/>
                      <w:sz w:val="22"/>
                      <w:szCs w:val="22"/>
                      <w:lang w:val="fr-FR"/>
                    </w:rPr>
                  </w:pPr>
                  <w:r w:rsidRPr="00046E2E">
                    <w:rPr>
                      <w:rFonts w:asciiTheme="minorHAnsi" w:hAnsiTheme="minorHAnsi" w:cstheme="minorHAnsi"/>
                      <w:color w:val="000000" w:themeColor="text1"/>
                      <w:sz w:val="22"/>
                      <w:szCs w:val="22"/>
                      <w:lang w:val="fr-FR"/>
                    </w:rPr>
                    <w:t>dans les 5 jours qui suivent la délibération pour les jurys de qualification et pour les conseils de classe de début d’année scolaire suivante ;</w:t>
                  </w:r>
                </w:p>
                <w:p w:rsidR="00E07C8A" w:rsidRPr="00046E2E" w:rsidRDefault="00545642">
                  <w:pPr>
                    <w:pStyle w:val="Paragraphedeliste"/>
                    <w:numPr>
                      <w:ilvl w:val="0"/>
                      <w:numId w:val="359"/>
                    </w:numPr>
                    <w:suppressAutoHyphens w:val="0"/>
                    <w:spacing w:line="252" w:lineRule="auto"/>
                    <w:contextualSpacing/>
                    <w:jc w:val="both"/>
                    <w:rPr>
                      <w:rFonts w:asciiTheme="minorHAnsi" w:hAnsiTheme="minorHAnsi" w:cstheme="minorHAnsi"/>
                      <w:color w:val="000000" w:themeColor="text1"/>
                      <w:sz w:val="22"/>
                      <w:szCs w:val="22"/>
                      <w:lang w:val="fr-FR"/>
                    </w:rPr>
                  </w:pPr>
                  <w:r w:rsidRPr="00046E2E">
                    <w:rPr>
                      <w:rFonts w:asciiTheme="minorHAnsi" w:hAnsiTheme="minorHAnsi" w:cstheme="minorHAnsi"/>
                      <w:color w:val="000000" w:themeColor="text1"/>
                      <w:sz w:val="22"/>
                      <w:szCs w:val="22"/>
                      <w:lang w:val="fr-FR"/>
                    </w:rPr>
                    <w:t>au plus tard le 31 janvier pour la première session, dans les 5 jours qui suivent la délibération pour les conseils de classe des sessions suivantes et au plus tard le dernier jour de l’année scolaire pour les conseils de classe de fin d’année scolaire de la 3e année complémentaire du quatrième degré de l'enseignement professionnel secondaire complémentaire, sections soins infirmiers visée à l'article 3, § 2 du décret du 11 mai 2017 relatif au quatrième degré de l'enseignement professionnel secondaire complémentaire, section soins infirmiers. </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b/>
                      <w:u w:val="single"/>
                    </w:rPr>
                    <w:lastRenderedPageBreak/>
                    <w:t>Attention</w:t>
                  </w:r>
                  <w:r w:rsidRPr="00046E2E">
                    <w:rPr>
                      <w:rFonts w:cstheme="minorHAnsi"/>
                      <w:u w:val="single"/>
                    </w:rPr>
                    <w:t> :</w:t>
                  </w:r>
                  <w:r w:rsidRPr="00046E2E">
                    <w:rPr>
                      <w:rFonts w:cstheme="minorHAnsi"/>
                    </w:rPr>
                    <w:t xml:space="preserve"> uniquement en forme 4, la procédure de conciliation interne relative à un refus d’octroi du certificat de qualification est clôturée avant que le conseil de classe se réunisse pour délibérer quant à la réussite de l’année.</w:t>
                  </w: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pStyle w:val="Titre4"/>
                  </w:pPr>
                  <w:bookmarkStart w:id="2307" w:name="_Toc453314393"/>
                  <w:bookmarkStart w:id="2308" w:name="_Toc454980428"/>
                  <w:r w:rsidRPr="00046E2E">
                    <w:t>2.2. Procédure de recours externe</w:t>
                  </w:r>
                  <w:r w:rsidRPr="00046E2E">
                    <w:rPr>
                      <w:rStyle w:val="Appelnotedebasdep"/>
                      <w:rFonts w:cstheme="minorHAnsi"/>
                    </w:rPr>
                    <w:footnoteReference w:id="127"/>
                  </w:r>
                  <w:bookmarkEnd w:id="2307"/>
                  <w:bookmarkEnd w:id="2308"/>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u w:val="single"/>
                    </w:rPr>
                    <w:t>Remarque :</w:t>
                  </w:r>
                  <w:r w:rsidRPr="00046E2E">
                    <w:rPr>
                      <w:rFonts w:cstheme="minorHAnsi"/>
                      <w:b/>
                    </w:rPr>
                    <w:t xml:space="preserve"> </w:t>
                  </w:r>
                  <w:r w:rsidRPr="00046E2E">
                    <w:rPr>
                      <w:rFonts w:cstheme="minorHAnsi"/>
                    </w:rPr>
                    <w:t>en aucun cas, les décisions des jurys de qualification ne sont susceptibles de recours auprès des conseils de recours.</w:t>
                  </w:r>
                </w:p>
                <w:p w:rsidR="00E07C8A" w:rsidRPr="00046E2E" w:rsidRDefault="00E07C8A">
                  <w:pPr>
                    <w:jc w:val="both"/>
                    <w:rPr>
                      <w:rFonts w:cstheme="minorHAnsi"/>
                    </w:rPr>
                  </w:pPr>
                </w:p>
                <w:p w:rsidR="00E07C8A" w:rsidRPr="00046E2E" w:rsidRDefault="00545642">
                  <w:pPr>
                    <w:pStyle w:val="Titre5"/>
                    <w:rPr>
                      <w:rFonts w:cstheme="minorHAnsi"/>
                    </w:rPr>
                  </w:pPr>
                  <w:bookmarkStart w:id="2309" w:name="_3.2.1._Principe"/>
                  <w:bookmarkEnd w:id="2309"/>
                  <w:r w:rsidRPr="00046E2E">
                    <w:rPr>
                      <w:rFonts w:cstheme="minorHAnsi"/>
                    </w:rPr>
                    <w:t>2.2.1. Principe</w:t>
                  </w:r>
                </w:p>
                <w:p w:rsidR="00E07C8A" w:rsidRPr="00046E2E" w:rsidRDefault="00E07C8A">
                  <w:pPr>
                    <w:jc w:val="both"/>
                    <w:rPr>
                      <w:rFonts w:cstheme="minorHAnsi"/>
                    </w:rPr>
                  </w:pPr>
                </w:p>
                <w:p w:rsidR="00E07C8A" w:rsidRPr="00046E2E" w:rsidRDefault="00545642">
                  <w:pPr>
                    <w:autoSpaceDE w:val="0"/>
                    <w:jc w:val="both"/>
                    <w:rPr>
                      <w:rFonts w:cstheme="minorHAnsi"/>
                    </w:rPr>
                  </w:pPr>
                  <w:r w:rsidRPr="00046E2E">
                    <w:rPr>
                      <w:rFonts w:cstheme="minorHAnsi"/>
                    </w:rPr>
                    <w:t>Il est créé, par caractère d'enseignement, un conseil de recours pour les décisions des conseils de classe dans l'enseignement secondaire spécialisé de plein exercice.</w:t>
                  </w:r>
                </w:p>
                <w:p w:rsidR="00E07C8A" w:rsidRPr="00046E2E" w:rsidRDefault="00E07C8A">
                  <w:pPr>
                    <w:autoSpaceDE w:val="0"/>
                    <w:jc w:val="both"/>
                    <w:rPr>
                      <w:rFonts w:cstheme="minorHAnsi"/>
                    </w:rPr>
                  </w:pPr>
                </w:p>
                <w:p w:rsidR="00E07C8A" w:rsidRPr="00046E2E" w:rsidRDefault="00545642">
                  <w:pPr>
                    <w:autoSpaceDE w:val="0"/>
                    <w:jc w:val="both"/>
                    <w:rPr>
                      <w:rFonts w:cstheme="minorHAnsi"/>
                    </w:rPr>
                  </w:pPr>
                  <w:r w:rsidRPr="00046E2E">
                    <w:rPr>
                      <w:rFonts w:cstheme="minorHAnsi"/>
                    </w:rPr>
                    <w:t>Il existe donc un conseil de recours pour les décisions des conseils de classe de délibération dans l’enseignement secondaire spécialisé de plein exercice de caractère confessionnel et un conseil de recours pour les décisions des conseils de classe de délibération dans l’enseignement secondaire spécialisé de plein exercice de caractère non confessionnel.</w:t>
                  </w:r>
                </w:p>
                <w:p w:rsidR="00E07C8A" w:rsidRPr="00046E2E" w:rsidRDefault="00E07C8A">
                  <w:pPr>
                    <w:autoSpaceDE w:val="0"/>
                    <w:jc w:val="both"/>
                    <w:rPr>
                      <w:rFonts w:cstheme="minorHAnsi"/>
                    </w:rPr>
                  </w:pPr>
                </w:p>
                <w:p w:rsidR="00E07C8A" w:rsidRPr="00046E2E" w:rsidRDefault="00545642">
                  <w:pPr>
                    <w:autoSpaceDE w:val="0"/>
                    <w:jc w:val="both"/>
                    <w:rPr>
                      <w:rFonts w:cstheme="minorHAnsi"/>
                    </w:rPr>
                  </w:pPr>
                  <w:r w:rsidRPr="00046E2E">
                    <w:rPr>
                      <w:rFonts w:cstheme="minorHAnsi"/>
                    </w:rPr>
                    <w:t>Ces 2 conseils de recours sont installés auprès de l'Administration générale de l’Enseignement, Direction générale de l'Enseignement obligatoire.</w:t>
                  </w:r>
                </w:p>
                <w:p w:rsidR="00E07C8A" w:rsidRPr="00046E2E" w:rsidRDefault="00E07C8A">
                  <w:pPr>
                    <w:autoSpaceDE w:val="0"/>
                    <w:jc w:val="both"/>
                    <w:rPr>
                      <w:rFonts w:cstheme="minorHAnsi"/>
                    </w:rPr>
                  </w:pPr>
                </w:p>
                <w:p w:rsidR="00E07C8A" w:rsidRPr="00046E2E" w:rsidRDefault="00545642">
                  <w:pPr>
                    <w:rPr>
                      <w:rFonts w:cstheme="minorHAnsi"/>
                    </w:rPr>
                  </w:pPr>
                  <w:r w:rsidRPr="00046E2E">
                    <w:rPr>
                      <w:rFonts w:cstheme="minorHAnsi"/>
                    </w:rPr>
                    <w:t>Les demandes sont à adresser à :</w:t>
                  </w:r>
                </w:p>
                <w:p w:rsidR="00E07C8A" w:rsidRPr="00046E2E" w:rsidRDefault="00E07C8A">
                  <w:pPr>
                    <w:autoSpaceDE w:val="0"/>
                    <w:jc w:val="both"/>
                    <w:rPr>
                      <w:rFonts w:cstheme="minorHAnsi"/>
                    </w:rPr>
                  </w:pP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Direction générale de l’enseignement obligatoire</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Service de l’enseignement spécialisé</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color w:val="000000"/>
                    </w:rPr>
                    <w:t>Madame Nathalie DUJARDIN (</w:t>
                  </w:r>
                  <w:r w:rsidRPr="00046E2E">
                    <w:rPr>
                      <w:rFonts w:cstheme="minorHAnsi"/>
                    </w:rPr>
                    <w:t>Bureau 2F250)</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rPr>
                  </w:pPr>
                  <w:r w:rsidRPr="00046E2E">
                    <w:rPr>
                      <w:rFonts w:cstheme="minorHAnsi"/>
                    </w:rPr>
                    <w:t>Rue Adolphe Lavallée, 1 à 1080   BRUXELLES</w:t>
                  </w:r>
                </w:p>
                <w:p w:rsidR="00E07C8A" w:rsidRPr="00046E2E" w:rsidRDefault="00545642">
                  <w:pPr>
                    <w:pBdr>
                      <w:top w:val="single" w:sz="4" w:space="1" w:color="auto"/>
                      <w:left w:val="single" w:sz="4" w:space="4" w:color="auto"/>
                      <w:bottom w:val="single" w:sz="4" w:space="6" w:color="auto"/>
                      <w:right w:val="single" w:sz="4" w:space="4" w:color="auto"/>
                    </w:pBdr>
                    <w:jc w:val="center"/>
                    <w:rPr>
                      <w:rFonts w:cstheme="minorHAnsi"/>
                      <w:lang w:val="en-US"/>
                    </w:rPr>
                  </w:pPr>
                  <w:r w:rsidRPr="00046E2E">
                    <w:rPr>
                      <w:rFonts w:cstheme="minorHAnsi"/>
                    </w:rPr>
                    <w:sym w:font="Wingdings" w:char="F028"/>
                  </w:r>
                  <w:r w:rsidRPr="00046E2E">
                    <w:rPr>
                      <w:rFonts w:cstheme="minorHAnsi"/>
                      <w:lang w:val="en-US"/>
                    </w:rPr>
                    <w:t xml:space="preserve"> : 02/690.88.59 - GSM : 0472/94.31.95 - </w:t>
                  </w:r>
                  <w:r w:rsidRPr="00046E2E">
                    <w:rPr>
                      <w:rFonts w:cstheme="minorHAnsi"/>
                      <w:bCs/>
                    </w:rPr>
                    <w:sym w:font="Wingdings" w:char="F03A"/>
                  </w:r>
                  <w:r w:rsidRPr="00046E2E">
                    <w:rPr>
                      <w:rFonts w:cstheme="minorHAnsi"/>
                      <w:bCs/>
                      <w:lang w:val="en-US"/>
                    </w:rPr>
                    <w:t> </w:t>
                  </w:r>
                  <w:r w:rsidRPr="00046E2E">
                    <w:rPr>
                      <w:rFonts w:cstheme="minorHAnsi"/>
                      <w:lang w:val="en-US"/>
                    </w:rPr>
                    <w:t xml:space="preserve"> </w:t>
                  </w:r>
                  <w:hyperlink r:id="rId175" w:history="1">
                    <w:r w:rsidRPr="00046E2E">
                      <w:rPr>
                        <w:rStyle w:val="Lienhypertexte"/>
                        <w:rFonts w:cstheme="minorHAnsi"/>
                        <w:b/>
                        <w:lang w:val="en-US"/>
                      </w:rPr>
                      <w:t>nathalie.dujardin@cfwb.be</w:t>
                    </w:r>
                  </w:hyperlink>
                  <w:r w:rsidRPr="00046E2E">
                    <w:rPr>
                      <w:rFonts w:cstheme="minorHAnsi"/>
                      <w:b/>
                      <w:lang w:val="en-US"/>
                    </w:rPr>
                    <w:t xml:space="preserve"> </w:t>
                  </w:r>
                </w:p>
                <w:p w:rsidR="00E07C8A" w:rsidRPr="00046E2E" w:rsidRDefault="00E07C8A">
                  <w:pPr>
                    <w:autoSpaceDE w:val="0"/>
                    <w:jc w:val="both"/>
                    <w:rPr>
                      <w:rFonts w:cstheme="minorHAnsi"/>
                      <w:b/>
                      <w:u w:val="single"/>
                      <w:lang w:val="en-US"/>
                    </w:rPr>
                  </w:pPr>
                </w:p>
                <w:p w:rsidR="00E07C8A" w:rsidRPr="00046E2E" w:rsidRDefault="00545642">
                  <w:pPr>
                    <w:pStyle w:val="Titre5"/>
                    <w:rPr>
                      <w:rFonts w:cstheme="minorHAnsi"/>
                    </w:rPr>
                  </w:pPr>
                  <w:bookmarkStart w:id="2310" w:name="_3.2._Procédure"/>
                  <w:bookmarkStart w:id="2311" w:name="_2.2.2._Procédure"/>
                  <w:bookmarkStart w:id="2312" w:name="_Toc291075372"/>
                  <w:bookmarkStart w:id="2313" w:name="_Toc291075796"/>
                  <w:bookmarkStart w:id="2314" w:name="_Toc291076220"/>
                  <w:bookmarkStart w:id="2315" w:name="_Toc291076644"/>
                  <w:bookmarkStart w:id="2316" w:name="_Toc291077068"/>
                  <w:bookmarkStart w:id="2317" w:name="_Toc293651912"/>
                  <w:bookmarkStart w:id="2318" w:name="_Toc293653495"/>
                  <w:bookmarkStart w:id="2319" w:name="_Toc293654106"/>
                  <w:bookmarkStart w:id="2320" w:name="_Toc294004684"/>
                  <w:bookmarkStart w:id="2321" w:name="_Toc294185180"/>
                  <w:bookmarkStart w:id="2322" w:name="_Toc324165996"/>
                  <w:bookmarkStart w:id="2323" w:name="_Toc324767033"/>
                  <w:bookmarkStart w:id="2324" w:name="_Toc324767891"/>
                  <w:bookmarkEnd w:id="2310"/>
                  <w:bookmarkEnd w:id="2311"/>
                  <w:r w:rsidRPr="00046E2E">
                    <w:rPr>
                      <w:rFonts w:cstheme="minorHAnsi"/>
                      <w:lang w:val="nl-BE"/>
                    </w:rPr>
                    <w:t xml:space="preserve">2.2.2. </w:t>
                  </w:r>
                  <w:r w:rsidRPr="00046E2E">
                    <w:rPr>
                      <w:rFonts w:cstheme="minorHAnsi"/>
                    </w:rPr>
                    <w:t>Procédure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rsidR="00E07C8A" w:rsidRPr="00046E2E" w:rsidRDefault="00E07C8A">
                  <w:pPr>
                    <w:autoSpaceDE w:val="0"/>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autoSpaceDE w:val="0"/>
                    <w:jc w:val="both"/>
                    <w:rPr>
                      <w:rFonts w:cstheme="minorHAnsi"/>
                    </w:rPr>
                  </w:pPr>
                  <w:r w:rsidRPr="00046E2E">
                    <w:rPr>
                      <w:rFonts w:cstheme="minorHAnsi"/>
                      <w:b/>
                      <w:u w:val="single"/>
                    </w:rPr>
                    <w:t>Remarque :</w:t>
                  </w:r>
                  <w:r w:rsidRPr="00046E2E">
                    <w:rPr>
                      <w:rFonts w:cstheme="minorHAnsi"/>
                      <w:b/>
                    </w:rPr>
                    <w:t xml:space="preserve"> </w:t>
                  </w:r>
                  <w:r w:rsidRPr="00046E2E">
                    <w:rPr>
                      <w:rFonts w:cstheme="minorHAnsi"/>
                    </w:rPr>
                    <w:t>la procédure de recours doit être inscrite dans le règlement des études de l’école.</w:t>
                  </w:r>
                </w:p>
                <w:p w:rsidR="00E07C8A" w:rsidRPr="00046E2E" w:rsidRDefault="00545642">
                  <w:pPr>
                    <w:autoSpaceDE w:val="0"/>
                    <w:jc w:val="both"/>
                    <w:rPr>
                      <w:rFonts w:cstheme="minorHAnsi"/>
                    </w:rPr>
                  </w:pPr>
                  <w:r w:rsidRPr="00046E2E">
                    <w:rPr>
                      <w:rFonts w:cstheme="minorHAnsi"/>
                    </w:rPr>
                    <w:t xml:space="preserve"> </w:t>
                  </w:r>
                </w:p>
                <w:p w:rsidR="00E07C8A" w:rsidRPr="00046E2E" w:rsidRDefault="00545642">
                  <w:pPr>
                    <w:jc w:val="both"/>
                    <w:rPr>
                      <w:rFonts w:cstheme="minorHAnsi"/>
                    </w:rPr>
                  </w:pPr>
                  <w:r w:rsidRPr="00046E2E">
                    <w:rPr>
                      <w:rFonts w:cstheme="minorHAnsi"/>
                    </w:rPr>
                    <w:t xml:space="preserve">L'élève, s'il est majeur, ses parents ou la personne investie de l'autorité parentale, s'il est mineur, peuvent introduire, pour autant qu'ils aient épuisé la procédure interne visée au </w:t>
                  </w:r>
                  <w:hyperlink w:anchor="_2.1._Procédure_de" w:history="1">
                    <w:r w:rsidRPr="00046E2E">
                      <w:rPr>
                        <w:rStyle w:val="Lienhypertexte"/>
                        <w:rFonts w:cstheme="minorHAnsi"/>
                      </w:rPr>
                      <w:t>point 2.1.</w:t>
                    </w:r>
                  </w:hyperlink>
                  <w:r w:rsidRPr="00046E2E">
                    <w:rPr>
                      <w:rFonts w:cstheme="minorHAnsi"/>
                    </w:rPr>
                    <w:t xml:space="preserve"> du présent chapitre, dans les dix jours qui suivent la notification de sa décision ou de sa confirmation :</w:t>
                  </w:r>
                </w:p>
                <w:p w:rsidR="00E07C8A" w:rsidRPr="00046E2E" w:rsidRDefault="00E07C8A">
                  <w:pPr>
                    <w:autoSpaceDE w:val="0"/>
                    <w:jc w:val="both"/>
                    <w:rPr>
                      <w:rFonts w:cstheme="minorHAnsi"/>
                    </w:rPr>
                  </w:pPr>
                </w:p>
                <w:p w:rsidR="00E07C8A" w:rsidRPr="00046E2E" w:rsidRDefault="00545642">
                  <w:pPr>
                    <w:numPr>
                      <w:ilvl w:val="0"/>
                      <w:numId w:val="42"/>
                    </w:numPr>
                    <w:tabs>
                      <w:tab w:val="clear" w:pos="357"/>
                      <w:tab w:val="num" w:pos="1080"/>
                    </w:tabs>
                    <w:suppressAutoHyphens/>
                    <w:autoSpaceDE w:val="0"/>
                    <w:ind w:left="993" w:hanging="426"/>
                    <w:jc w:val="both"/>
                    <w:rPr>
                      <w:rFonts w:cstheme="minorHAnsi"/>
                    </w:rPr>
                  </w:pPr>
                  <w:r w:rsidRPr="00046E2E">
                    <w:rPr>
                      <w:rFonts w:cstheme="minorHAnsi"/>
                    </w:rPr>
                    <w:t>En forme 4, un recours contre une décision d'échec ou de réussite avec restriction;</w:t>
                  </w:r>
                </w:p>
                <w:p w:rsidR="00E07C8A" w:rsidRPr="00046E2E" w:rsidRDefault="00545642">
                  <w:pPr>
                    <w:numPr>
                      <w:ilvl w:val="0"/>
                      <w:numId w:val="42"/>
                    </w:numPr>
                    <w:tabs>
                      <w:tab w:val="clear" w:pos="357"/>
                      <w:tab w:val="num" w:pos="1080"/>
                    </w:tabs>
                    <w:suppressAutoHyphens/>
                    <w:autoSpaceDE w:val="0"/>
                    <w:ind w:left="993" w:hanging="426"/>
                    <w:jc w:val="both"/>
                    <w:rPr>
                      <w:rFonts w:cstheme="minorHAnsi"/>
                    </w:rPr>
                  </w:pPr>
                  <w:r w:rsidRPr="00046E2E">
                    <w:rPr>
                      <w:rFonts w:cstheme="minorHAnsi"/>
                    </w:rPr>
                    <w:t>En forme 3, un recours contre une décision de refus de délivrance de l'attestation de réussite de phase et de refus de délivrance des certificats à l’exclusion des certificats de qualification;</w:t>
                  </w:r>
                </w:p>
                <w:p w:rsidR="00E07C8A" w:rsidRPr="00046E2E" w:rsidRDefault="00545642">
                  <w:pPr>
                    <w:numPr>
                      <w:ilvl w:val="0"/>
                      <w:numId w:val="42"/>
                    </w:numPr>
                    <w:tabs>
                      <w:tab w:val="clear" w:pos="357"/>
                      <w:tab w:val="num" w:pos="1080"/>
                    </w:tabs>
                    <w:suppressAutoHyphens/>
                    <w:autoSpaceDE w:val="0"/>
                    <w:ind w:left="993" w:hanging="426"/>
                    <w:jc w:val="both"/>
                    <w:rPr>
                      <w:rFonts w:cstheme="minorHAnsi"/>
                    </w:rPr>
                  </w:pPr>
                  <w:r w:rsidRPr="00046E2E">
                    <w:rPr>
                      <w:rFonts w:cstheme="minorHAnsi"/>
                    </w:rPr>
                    <w:t>En forme 1, 2, 3 et 4, un recours contre une décision d'inscription dans une forme d'enseignement ou de passage d'une forme d'enseignement vers une autre.</w:t>
                  </w:r>
                </w:p>
                <w:p w:rsidR="00E07C8A" w:rsidRPr="00046E2E" w:rsidRDefault="00E07C8A">
                  <w:pPr>
                    <w:autoSpaceDE w:val="0"/>
                    <w:jc w:val="both"/>
                    <w:rPr>
                      <w:rFonts w:cstheme="minorHAnsi"/>
                    </w:rPr>
                  </w:pPr>
                </w:p>
                <w:p w:rsidR="00E07C8A" w:rsidRPr="00046E2E" w:rsidRDefault="00545642">
                  <w:pPr>
                    <w:jc w:val="both"/>
                    <w:rPr>
                      <w:rFonts w:cstheme="minorHAnsi"/>
                    </w:rPr>
                  </w:pPr>
                  <w:r w:rsidRPr="00046E2E">
                    <w:rPr>
                      <w:rFonts w:cstheme="minorHAnsi"/>
                    </w:rPr>
                    <w:t xml:space="preserve">Le recours comprend une motivation précise. </w:t>
                  </w:r>
                </w:p>
                <w:p w:rsidR="00E07C8A" w:rsidRPr="00046E2E" w:rsidRDefault="00545642">
                  <w:pPr>
                    <w:autoSpaceDE w:val="0"/>
                    <w:jc w:val="both"/>
                    <w:rPr>
                      <w:rFonts w:cstheme="minorHAnsi"/>
                    </w:rPr>
                  </w:pPr>
                  <w:r w:rsidRPr="00046E2E">
                    <w:rPr>
                      <w:rFonts w:cstheme="minorHAnsi"/>
                    </w:rPr>
                    <w:t xml:space="preserve">Y est jointe toute pièce que le requérant juge de nature à éclairer le conseil de recours. </w:t>
                  </w:r>
                </w:p>
                <w:p w:rsidR="00E07C8A" w:rsidRPr="00046E2E" w:rsidRDefault="00545642">
                  <w:pPr>
                    <w:autoSpaceDE w:val="0"/>
                    <w:jc w:val="both"/>
                    <w:rPr>
                      <w:rFonts w:cstheme="minorHAnsi"/>
                    </w:rPr>
                  </w:pPr>
                  <w:r w:rsidRPr="00046E2E">
                    <w:rPr>
                      <w:rFonts w:cstheme="minorHAnsi"/>
                    </w:rPr>
                    <w:lastRenderedPageBreak/>
                    <w:t xml:space="preserve">Le recours ne peut comprendre des pièces relatives aux décisions du conseil de classe concernant d’autres élèves. </w:t>
                  </w:r>
                </w:p>
                <w:p w:rsidR="00E07C8A" w:rsidRPr="00046E2E" w:rsidRDefault="00545642">
                  <w:pPr>
                    <w:autoSpaceDE w:val="0"/>
                    <w:jc w:val="both"/>
                    <w:rPr>
                      <w:rFonts w:cstheme="minorHAnsi"/>
                    </w:rPr>
                  </w:pPr>
                  <w:r w:rsidRPr="00046E2E">
                    <w:rPr>
                      <w:rFonts w:cstheme="minorHAnsi"/>
                      <w:noProof/>
                      <w:lang w:eastAsia="fr-BE"/>
                    </w:rPr>
                    <mc:AlternateContent>
                      <mc:Choice Requires="wps">
                        <w:drawing>
                          <wp:anchor distT="0" distB="0" distL="114300" distR="114300" simplePos="0" relativeHeight="251747840" behindDoc="0" locked="0" layoutInCell="1" allowOverlap="1">
                            <wp:simplePos x="0" y="0"/>
                            <wp:positionH relativeFrom="column">
                              <wp:posOffset>6400800</wp:posOffset>
                            </wp:positionH>
                            <wp:positionV relativeFrom="paragraph">
                              <wp:posOffset>177528</wp:posOffset>
                            </wp:positionV>
                            <wp:extent cx="0" cy="157843"/>
                            <wp:effectExtent l="0" t="0" r="19050" b="33020"/>
                            <wp:wrapNone/>
                            <wp:docPr id="546" name="Connecteur droit 546"/>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28E3A5C" id="Connecteur droit 546" o:spid="_x0000_s1026" style="position:absolute;z-index:25174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7in,14pt" to="7in,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" strokecolor="black [3213]"/>
                        </w:pict>
                      </mc:Fallback>
                    </mc:AlternateContent>
                  </w:r>
                </w:p>
                <w:p w:rsidR="00E07C8A" w:rsidRPr="00046E2E" w:rsidRDefault="00545642">
                  <w:pPr>
                    <w:jc w:val="both"/>
                    <w:rPr>
                      <w:rFonts w:cstheme="minorHAnsi"/>
                    </w:rPr>
                  </w:pPr>
                  <w:r w:rsidRPr="00046E2E">
                    <w:rPr>
                      <w:rFonts w:cstheme="minorHAnsi"/>
                    </w:rPr>
                    <w:t xml:space="preserve">Le recours est adressé par envoi recommandé à l'Administration qui la transmet immédiatement au Président du Conseil de recours. Copie du recours est adressée par les requérants, le même jour, également par lettre recommandée, à la direction de l’école concernée. </w:t>
                  </w:r>
                </w:p>
                <w:p w:rsidR="00E07C8A" w:rsidRPr="00046E2E" w:rsidRDefault="00545642">
                  <w:pPr>
                    <w:autoSpaceDE w:val="0"/>
                    <w:jc w:val="both"/>
                    <w:rPr>
                      <w:rFonts w:cstheme="minorHAnsi"/>
                    </w:rPr>
                  </w:pPr>
                  <w:r w:rsidRPr="00046E2E">
                    <w:rPr>
                      <w:rFonts w:cstheme="minorHAnsi"/>
                    </w:rPr>
                    <w:t>Celui-ci peut adresser à l'Administration tout document de nature à éclairer le Conseil de recours. Il peut aussi transmettre au Conseil de recours un avis motivé sur le bien-fondé du recours. L'Administration transmet immédiatement ce document au Président du Conseil de recours.</w:t>
                  </w:r>
                </w:p>
                <w:p w:rsidR="00E07C8A" w:rsidRPr="00046E2E" w:rsidRDefault="00E07C8A">
                  <w:pPr>
                    <w:autoSpaceDE w:val="0"/>
                    <w:jc w:val="both"/>
                    <w:rPr>
                      <w:rFonts w:cstheme="minorHAnsi"/>
                    </w:rPr>
                  </w:pPr>
                </w:p>
                <w:p w:rsidR="00E07C8A" w:rsidRPr="00046E2E" w:rsidRDefault="00545642">
                  <w:pPr>
                    <w:jc w:val="both"/>
                    <w:rPr>
                      <w:rFonts w:cstheme="minorHAnsi"/>
                    </w:rPr>
                  </w:pPr>
                  <w:r w:rsidRPr="00046E2E">
                    <w:rPr>
                      <w:rFonts w:cstheme="minorHAnsi"/>
                    </w:rPr>
                    <w:t>Le Conseil de recours enjoint l'école de produire à son intention tout document qu'il juge utile à sa prise de décision. Il peut entendre toute personne qu'il juge utile. Il peut se faire assister par des experts qu'il choisit.</w:t>
                  </w:r>
                </w:p>
                <w:p w:rsidR="00E07C8A" w:rsidRPr="00046E2E" w:rsidRDefault="00545642">
                  <w:pPr>
                    <w:jc w:val="both"/>
                    <w:rPr>
                      <w:rFonts w:cstheme="minorHAnsi"/>
                    </w:rPr>
                  </w:pPr>
                  <w:r w:rsidRPr="00046E2E">
                    <w:rPr>
                      <w:rFonts w:cstheme="minorHAnsi"/>
                    </w:rPr>
                    <w:t>A la demande du conseil de classe, son président est entendu par le Conseil de recours.</w:t>
                  </w:r>
                </w:p>
                <w:p w:rsidR="00E07C8A" w:rsidRPr="00046E2E" w:rsidRDefault="00E07C8A">
                  <w:pPr>
                    <w:rPr>
                      <w:rFonts w:cstheme="minorHAnsi"/>
                      <w:u w:val="single"/>
                    </w:rPr>
                  </w:pPr>
                </w:p>
                <w:p w:rsidR="00E07C8A" w:rsidRPr="00046E2E" w:rsidRDefault="00545642">
                  <w:pPr>
                    <w:numPr>
                      <w:ilvl w:val="0"/>
                      <w:numId w:val="15"/>
                    </w:numPr>
                    <w:suppressAutoHyphens/>
                    <w:jc w:val="both"/>
                    <w:rPr>
                      <w:rFonts w:cstheme="minorHAnsi"/>
                      <w:u w:val="single"/>
                    </w:rPr>
                  </w:pPr>
                  <w:r w:rsidRPr="00046E2E">
                    <w:rPr>
                      <w:rFonts w:cstheme="minorHAnsi"/>
                      <w:u w:val="single"/>
                    </w:rPr>
                    <w:t>Le Conseil de recours peut remplacer la décision du conseil de classe :</w:t>
                  </w:r>
                </w:p>
                <w:p w:rsidR="00E07C8A" w:rsidRPr="00046E2E" w:rsidRDefault="00E07C8A">
                  <w:pPr>
                    <w:jc w:val="both"/>
                    <w:rPr>
                      <w:rFonts w:cstheme="minorHAnsi"/>
                      <w:u w:val="single"/>
                    </w:rPr>
                  </w:pPr>
                </w:p>
                <w:p w:rsidR="00E07C8A" w:rsidRPr="00046E2E" w:rsidRDefault="00545642">
                  <w:pPr>
                    <w:numPr>
                      <w:ilvl w:val="0"/>
                      <w:numId w:val="54"/>
                    </w:numPr>
                    <w:tabs>
                      <w:tab w:val="clear" w:pos="3011"/>
                      <w:tab w:val="num" w:pos="1440"/>
                    </w:tabs>
                    <w:suppressAutoHyphens/>
                    <w:autoSpaceDE w:val="0"/>
                    <w:ind w:left="360"/>
                    <w:jc w:val="both"/>
                    <w:rPr>
                      <w:rFonts w:cstheme="minorHAnsi"/>
                    </w:rPr>
                  </w:pPr>
                  <w:r w:rsidRPr="00046E2E">
                    <w:rPr>
                      <w:rFonts w:cstheme="minorHAnsi"/>
                    </w:rPr>
                    <w:t>En forme 4, par une décision de réussite avec ou sans restriction ;</w:t>
                  </w:r>
                </w:p>
                <w:p w:rsidR="00E07C8A" w:rsidRPr="00046E2E" w:rsidRDefault="00545642">
                  <w:pPr>
                    <w:numPr>
                      <w:ilvl w:val="0"/>
                      <w:numId w:val="54"/>
                    </w:numPr>
                    <w:tabs>
                      <w:tab w:val="clear" w:pos="3011"/>
                      <w:tab w:val="num" w:pos="1440"/>
                    </w:tabs>
                    <w:suppressAutoHyphens/>
                    <w:autoSpaceDE w:val="0"/>
                    <w:ind w:left="360"/>
                    <w:jc w:val="both"/>
                    <w:rPr>
                      <w:rFonts w:cstheme="minorHAnsi"/>
                    </w:rPr>
                  </w:pPr>
                  <w:r w:rsidRPr="00046E2E">
                    <w:rPr>
                      <w:rFonts w:cstheme="minorHAnsi"/>
                    </w:rPr>
                    <w:t>En forme 3, par une décision de réussite de phase;</w:t>
                  </w:r>
                </w:p>
                <w:p w:rsidR="00E07C8A" w:rsidRPr="00046E2E" w:rsidRDefault="00545642">
                  <w:pPr>
                    <w:numPr>
                      <w:ilvl w:val="0"/>
                      <w:numId w:val="54"/>
                    </w:numPr>
                    <w:tabs>
                      <w:tab w:val="clear" w:pos="3011"/>
                      <w:tab w:val="num" w:pos="1440"/>
                    </w:tabs>
                    <w:suppressAutoHyphens/>
                    <w:autoSpaceDE w:val="0"/>
                    <w:ind w:left="360"/>
                    <w:jc w:val="both"/>
                    <w:rPr>
                      <w:rFonts w:cstheme="minorHAnsi"/>
                    </w:rPr>
                  </w:pPr>
                  <w:r w:rsidRPr="00046E2E">
                    <w:rPr>
                      <w:rFonts w:cstheme="minorHAnsi"/>
                    </w:rPr>
                    <w:t>En forme 1, 2, 3 et 4, par une nouvelle décision en ce qui concerne l'inscription dans une forme d'enseignement ou le passage d'une forme d'enseignement vers une autre.</w:t>
                  </w:r>
                </w:p>
                <w:p w:rsidR="00E07C8A" w:rsidRPr="00046E2E" w:rsidRDefault="00E07C8A">
                  <w:pPr>
                    <w:tabs>
                      <w:tab w:val="num" w:pos="900"/>
                    </w:tabs>
                    <w:autoSpaceDE w:val="0"/>
                    <w:jc w:val="both"/>
                    <w:rPr>
                      <w:rFonts w:cstheme="minorHAnsi"/>
                    </w:rPr>
                  </w:pPr>
                </w:p>
                <w:p w:rsidR="00E07C8A" w:rsidRPr="00046E2E" w:rsidRDefault="00545642">
                  <w:pPr>
                    <w:autoSpaceDE w:val="0"/>
                    <w:jc w:val="both"/>
                    <w:rPr>
                      <w:rFonts w:cstheme="minorHAnsi"/>
                    </w:rPr>
                  </w:pPr>
                  <w:r w:rsidRPr="00046E2E">
                    <w:rPr>
                      <w:rFonts w:cstheme="minorHAnsi"/>
                    </w:rPr>
                    <w:t>Les décisions du Conseil de recours se fondent sur la correspondance entre les compétences acquises par l'élève et les compétences qu'il doit normalement acquérir.</w:t>
                  </w:r>
                </w:p>
                <w:p w:rsidR="00E07C8A" w:rsidRPr="00046E2E" w:rsidRDefault="00545642">
                  <w:pPr>
                    <w:jc w:val="both"/>
                    <w:rPr>
                      <w:rFonts w:cstheme="minorHAnsi"/>
                    </w:rPr>
                  </w:pPr>
                  <w:r w:rsidRPr="00046E2E">
                    <w:rPr>
                      <w:rFonts w:cstheme="minorHAnsi"/>
                    </w:rPr>
                    <w:t>Le Conseil de recours prend ses décisions en fonction des programmes d'études et du plan individuel d'apprentissage de l'élève.</w:t>
                  </w:r>
                </w:p>
                <w:p w:rsidR="00E07C8A" w:rsidRPr="00046E2E" w:rsidRDefault="00E07C8A">
                  <w:pPr>
                    <w:jc w:val="both"/>
                    <w:rPr>
                      <w:rFonts w:cstheme="minorHAnsi"/>
                    </w:rPr>
                  </w:pPr>
                </w:p>
                <w:p w:rsidR="00E07C8A" w:rsidRPr="00046E2E" w:rsidRDefault="00545642">
                  <w:pPr>
                    <w:numPr>
                      <w:ilvl w:val="0"/>
                      <w:numId w:val="40"/>
                    </w:numPr>
                    <w:suppressAutoHyphens/>
                    <w:jc w:val="both"/>
                    <w:rPr>
                      <w:rFonts w:cstheme="minorHAnsi"/>
                      <w:u w:val="single"/>
                    </w:rPr>
                  </w:pPr>
                  <w:r w:rsidRPr="00046E2E">
                    <w:rPr>
                      <w:rFonts w:cstheme="minorHAnsi"/>
                      <w:u w:val="single"/>
                    </w:rPr>
                    <w:t>Délais :</w:t>
                  </w:r>
                  <w:r w:rsidRPr="00046E2E">
                    <w:rPr>
                      <w:rFonts w:cstheme="minorHAnsi"/>
                      <w:noProof/>
                      <w:lang w:eastAsia="fr-BE"/>
                    </w:rPr>
                    <w:t xml:space="preserve"> </w:t>
                  </w:r>
                </w:p>
                <w:p w:rsidR="00E07C8A" w:rsidRPr="00046E2E" w:rsidRDefault="00E07C8A">
                  <w:pPr>
                    <w:autoSpaceDE w:val="0"/>
                    <w:jc w:val="both"/>
                    <w:rPr>
                      <w:rFonts w:cstheme="minorHAnsi"/>
                    </w:rPr>
                  </w:pPr>
                </w:p>
                <w:p w:rsidR="00E07C8A" w:rsidRPr="00046E2E" w:rsidRDefault="00545642">
                  <w:pPr>
                    <w:numPr>
                      <w:ilvl w:val="1"/>
                      <w:numId w:val="40"/>
                    </w:numPr>
                    <w:tabs>
                      <w:tab w:val="clear" w:pos="1437"/>
                    </w:tabs>
                    <w:suppressAutoHyphens/>
                    <w:autoSpaceDE w:val="0"/>
                    <w:ind w:left="454" w:hanging="454"/>
                    <w:jc w:val="both"/>
                    <w:rPr>
                      <w:rFonts w:cstheme="minorHAnsi"/>
                    </w:rPr>
                  </w:pPr>
                  <w:r w:rsidRPr="00046E2E">
                    <w:rPr>
                      <w:rFonts w:cstheme="minorHAnsi"/>
                      <w:noProof/>
                      <w:lang w:eastAsia="fr-BE"/>
                    </w:rPr>
                    <mc:AlternateContent>
                      <mc:Choice Requires="wps">
                        <w:drawing>
                          <wp:anchor distT="0" distB="0" distL="114300" distR="114300" simplePos="0" relativeHeight="251705856" behindDoc="0" locked="0" layoutInCell="1" allowOverlap="1">
                            <wp:simplePos x="0" y="0"/>
                            <wp:positionH relativeFrom="column">
                              <wp:posOffset>6277610</wp:posOffset>
                            </wp:positionH>
                            <wp:positionV relativeFrom="paragraph">
                              <wp:posOffset>81280</wp:posOffset>
                            </wp:positionV>
                            <wp:extent cx="0" cy="2964180"/>
                            <wp:effectExtent l="0" t="0" r="19050" b="26670"/>
                            <wp:wrapNone/>
                            <wp:docPr id="5588" name="Connecteur droit 5588"/>
                            <wp:cNvGraphicFramePr/>
                            <a:graphic xmlns:a="http://schemas.openxmlformats.org/drawingml/2006/main">
                              <a:graphicData uri="http://schemas.microsoft.com/office/word/2010/wordprocessingShape">
                                <wps:wsp>
                                  <wps:cNvCnPr/>
                                  <wps:spPr>
                                    <a:xfrm>
                                      <a:off x="0" y="0"/>
                                      <a:ext cx="0" cy="29641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72712D" id="Connecteur droit 5588" o:spid="_x0000_s1026" style="position:absolute;z-index:251705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4.3pt,6.4pt" to="494.3pt,2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" strokecolor="black [3213]"/>
                        </w:pict>
                      </mc:Fallback>
                    </mc:AlternateContent>
                  </w:r>
                  <w:r w:rsidRPr="00046E2E">
                    <w:rPr>
                      <w:rFonts w:cstheme="minorHAnsi"/>
                    </w:rPr>
                    <w:t>Dans l'enseignement spécialisé de forme 4, les Conseils de recours siègent, au plus tard, entre le 16 août et le vendredi qui précède la rentrée scolaire pour les décisions des conseils de classe relatives aux délibérations de juin et entre le 15 septembre et le 10 octobre pour les décisions des conseils de classe relatives aux délibérations qui suivent les secondes sessions.</w:t>
                  </w:r>
                </w:p>
                <w:p w:rsidR="00E07C8A" w:rsidRPr="00046E2E" w:rsidRDefault="00E07C8A">
                  <w:pPr>
                    <w:suppressAutoHyphens/>
                    <w:autoSpaceDE w:val="0"/>
                    <w:ind w:left="454" w:hanging="454"/>
                    <w:jc w:val="both"/>
                    <w:rPr>
                      <w:rFonts w:cstheme="minorHAnsi"/>
                    </w:rPr>
                  </w:pPr>
                </w:p>
                <w:p w:rsidR="00E07C8A" w:rsidRPr="00046E2E" w:rsidRDefault="00545642">
                  <w:pPr>
                    <w:numPr>
                      <w:ilvl w:val="1"/>
                      <w:numId w:val="40"/>
                    </w:numPr>
                    <w:tabs>
                      <w:tab w:val="clear" w:pos="1437"/>
                    </w:tabs>
                    <w:suppressAutoHyphens/>
                    <w:autoSpaceDE w:val="0"/>
                    <w:ind w:left="454" w:hanging="454"/>
                    <w:jc w:val="both"/>
                    <w:rPr>
                      <w:rFonts w:cstheme="minorHAnsi"/>
                    </w:rPr>
                  </w:pPr>
                  <w:r w:rsidRPr="00046E2E">
                    <w:rPr>
                      <w:rFonts w:cstheme="minorHAnsi"/>
                    </w:rPr>
                    <w:t xml:space="preserve">Dans l'enseignement secondaire de forme 3, les Conseils de recours siègent, au plus tard, entre le 5 et le 15 janvier ou entre le 21 mai et le 31 mai pour les décisions des conseils de classe relatives au refus d’autoriser l’élève qui a suivi deux années scolaires en troisième phase à présenter l’épreuve de qualification. </w:t>
                  </w:r>
                </w:p>
                <w:p w:rsidR="00E07C8A" w:rsidRPr="00046E2E" w:rsidRDefault="00545642">
                  <w:pPr>
                    <w:numPr>
                      <w:ilvl w:val="1"/>
                      <w:numId w:val="40"/>
                    </w:numPr>
                    <w:tabs>
                      <w:tab w:val="clear" w:pos="1437"/>
                    </w:tabs>
                    <w:suppressAutoHyphens/>
                    <w:ind w:left="454" w:hanging="454"/>
                    <w:jc w:val="both"/>
                    <w:rPr>
                      <w:rFonts w:cstheme="minorHAnsi"/>
                    </w:rPr>
                  </w:pPr>
                  <w:r w:rsidRPr="00046E2E">
                    <w:rPr>
                      <w:rFonts w:cstheme="minorHAnsi"/>
                    </w:rPr>
                    <w:t>Dans l'enseignement secondaire de forme 3, les Conseils de recours siègent également, au plus tard, entre le 16 août et le vendredi qui précède la rentrée scolaire pour les décisions des conseils de classe relatives au refus de délivrance de l’attestation de réussite de phase et au refus de délivrance des certificats à l’exclusuion du certificat de qualification..</w:t>
                  </w:r>
                </w:p>
                <w:p w:rsidR="00E07C8A" w:rsidRPr="00046E2E" w:rsidRDefault="00E07C8A">
                  <w:pPr>
                    <w:autoSpaceDE w:val="0"/>
                    <w:ind w:left="454" w:hanging="454"/>
                    <w:jc w:val="both"/>
                    <w:rPr>
                      <w:rFonts w:cstheme="minorHAnsi"/>
                    </w:rPr>
                  </w:pPr>
                </w:p>
                <w:p w:rsidR="00E07C8A" w:rsidRPr="00046E2E" w:rsidRDefault="00545642">
                  <w:pPr>
                    <w:numPr>
                      <w:ilvl w:val="1"/>
                      <w:numId w:val="40"/>
                    </w:numPr>
                    <w:tabs>
                      <w:tab w:val="clear" w:pos="1437"/>
                    </w:tabs>
                    <w:suppressAutoHyphens/>
                    <w:autoSpaceDE w:val="0"/>
                    <w:ind w:left="454" w:hanging="454"/>
                    <w:jc w:val="both"/>
                    <w:rPr>
                      <w:rFonts w:cstheme="minorHAnsi"/>
                    </w:rPr>
                  </w:pPr>
                  <w:r w:rsidRPr="00046E2E">
                    <w:rPr>
                      <w:rFonts w:cstheme="minorHAnsi"/>
                    </w:rPr>
                    <w:t>Dans l'enseignement secondaire spécialisé de formes 1, 2, 3 et 4, les Conseils de recours siègent, au plus tard, entre le 5 et le 15 janvier, entre le 21 mai et le 31 mai ou entre le 16 août et le vendredi qui précède la rentrée scolaire pour les décisions des conseils de classe relatives à l'inscription dans une forme d'enseignement ou au passage d'une forme d'enseignement vers une autre.</w:t>
                  </w:r>
                </w:p>
                <w:p w:rsidR="00E07C8A" w:rsidRPr="00046E2E" w:rsidRDefault="00E07C8A">
                  <w:pPr>
                    <w:autoSpaceDE w:val="0"/>
                    <w:ind w:left="454" w:hanging="454"/>
                    <w:jc w:val="both"/>
                    <w:rPr>
                      <w:rFonts w:cstheme="minorHAnsi"/>
                    </w:rPr>
                  </w:pPr>
                </w:p>
                <w:p w:rsidR="00E07C8A" w:rsidRPr="00046E2E" w:rsidRDefault="00545642">
                  <w:pPr>
                    <w:numPr>
                      <w:ilvl w:val="1"/>
                      <w:numId w:val="40"/>
                    </w:numPr>
                    <w:tabs>
                      <w:tab w:val="clear" w:pos="1437"/>
                    </w:tabs>
                    <w:suppressAutoHyphens/>
                    <w:ind w:left="454" w:hanging="454"/>
                    <w:jc w:val="both"/>
                    <w:rPr>
                      <w:rFonts w:cstheme="minorHAnsi"/>
                    </w:rPr>
                  </w:pPr>
                  <w:r w:rsidRPr="00046E2E">
                    <w:rPr>
                      <w:rFonts w:cstheme="minorHAnsi"/>
                    </w:rPr>
                    <w:t>En outre, dans l'enseignement secondaire spécialisé de formes 1, 2, 3 et 4, en cas d'urgence, les Conseils de recours peuvent siéger à tout moment.</w:t>
                  </w:r>
                </w:p>
                <w:p w:rsidR="00E07C8A" w:rsidRPr="00046E2E" w:rsidRDefault="00545642">
                  <w:pPr>
                    <w:rPr>
                      <w:rFonts w:eastAsia="Times New Roman" w:cstheme="minorHAnsi"/>
                      <w:lang w:eastAsia="ar-SA"/>
                    </w:rPr>
                  </w:pPr>
                  <w:r w:rsidRPr="00046E2E">
                    <w:rPr>
                      <w:rFonts w:cstheme="minorHAnsi"/>
                    </w:rPr>
                    <w:br w:type="page"/>
                  </w:r>
                </w:p>
                <w:p w:rsidR="00E07C8A" w:rsidRPr="00046E2E" w:rsidRDefault="00545642">
                  <w:pPr>
                    <w:pStyle w:val="Titre5"/>
                  </w:pPr>
                  <w:bookmarkStart w:id="2325" w:name="_2.2.3._Tableau_de"/>
                  <w:bookmarkEnd w:id="2325"/>
                  <w:r w:rsidRPr="00046E2E">
                    <w:lastRenderedPageBreak/>
                    <w:t>2.2.3. Tableau de synthèse</w:t>
                  </w:r>
                </w:p>
                <w:p w:rsidR="00E07C8A" w:rsidRPr="00046E2E" w:rsidRDefault="00545642">
                  <w:pPr>
                    <w:rPr>
                      <w:rFonts w:cstheme="minorHAnsi"/>
                      <w:b/>
                    </w:rPr>
                  </w:pPr>
                  <w:r w:rsidRPr="00046E2E">
                    <w:rPr>
                      <w:rFonts w:cstheme="minorHAnsi"/>
                      <w:noProof/>
                      <w:lang w:eastAsia="fr-BE"/>
                    </w:rPr>
                    <mc:AlternateContent>
                      <mc:Choice Requires="wps">
                        <w:drawing>
                          <wp:anchor distT="0" distB="0" distL="114300" distR="114300" simplePos="0" relativeHeight="251712000" behindDoc="0" locked="0" layoutInCell="1" allowOverlap="1">
                            <wp:simplePos x="0" y="0"/>
                            <wp:positionH relativeFrom="column">
                              <wp:posOffset>6353810</wp:posOffset>
                            </wp:positionH>
                            <wp:positionV relativeFrom="paragraph">
                              <wp:posOffset>220980</wp:posOffset>
                            </wp:positionV>
                            <wp:extent cx="0" cy="8686800"/>
                            <wp:effectExtent l="0" t="0" r="19050" b="19050"/>
                            <wp:wrapNone/>
                            <wp:docPr id="5589" name="Connecteur droit 5589"/>
                            <wp:cNvGraphicFramePr/>
                            <a:graphic xmlns:a="http://schemas.openxmlformats.org/drawingml/2006/main">
                              <a:graphicData uri="http://schemas.microsoft.com/office/word/2010/wordprocessingShape">
                                <wps:wsp>
                                  <wps:cNvCnPr/>
                                  <wps:spPr>
                                    <a:xfrm>
                                      <a:off x="0" y="0"/>
                                      <a:ext cx="0" cy="86868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14164F" id="Connecteur droit 5589" o:spid="_x0000_s1026" style="position:absolute;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0.3pt,17.4pt" to="500.3pt,70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73"/>
                    <w:gridCol w:w="3639"/>
                    <w:gridCol w:w="2282"/>
                    <w:gridCol w:w="2276"/>
                  </w:tblGrid>
                  <w:tr w:rsidR="00E07C8A" w:rsidRPr="00046E2E">
                    <w:tc>
                      <w:tcPr>
                        <w:tcW w:w="1373" w:type="dxa"/>
                        <w:vAlign w:val="center"/>
                      </w:tcPr>
                      <w:p w:rsidR="00E07C8A" w:rsidRPr="00046E2E" w:rsidRDefault="00545642">
                        <w:pPr>
                          <w:snapToGrid w:val="0"/>
                          <w:jc w:val="center"/>
                          <w:rPr>
                            <w:rFonts w:cstheme="minorHAnsi"/>
                            <w:b/>
                          </w:rPr>
                        </w:pPr>
                        <w:r w:rsidRPr="00046E2E">
                          <w:rPr>
                            <w:rFonts w:cstheme="minorHAnsi"/>
                            <w:b/>
                          </w:rPr>
                          <w:t>FORME</w:t>
                        </w:r>
                      </w:p>
                    </w:tc>
                    <w:tc>
                      <w:tcPr>
                        <w:tcW w:w="3639" w:type="dxa"/>
                        <w:vAlign w:val="center"/>
                      </w:tcPr>
                      <w:p w:rsidR="00E07C8A" w:rsidRPr="00046E2E" w:rsidRDefault="00545642">
                        <w:pPr>
                          <w:snapToGrid w:val="0"/>
                          <w:jc w:val="center"/>
                          <w:rPr>
                            <w:rFonts w:cstheme="minorHAnsi"/>
                            <w:b/>
                          </w:rPr>
                        </w:pPr>
                        <w:r w:rsidRPr="00046E2E">
                          <w:rPr>
                            <w:rFonts w:cstheme="minorHAnsi"/>
                            <w:b/>
                          </w:rPr>
                          <w:t>Objet de RECOURS</w:t>
                        </w:r>
                      </w:p>
                    </w:tc>
                    <w:tc>
                      <w:tcPr>
                        <w:tcW w:w="2282" w:type="dxa"/>
                        <w:vAlign w:val="center"/>
                      </w:tcPr>
                      <w:p w:rsidR="00E07C8A" w:rsidRPr="00046E2E" w:rsidRDefault="00545642">
                        <w:pPr>
                          <w:snapToGrid w:val="0"/>
                          <w:jc w:val="center"/>
                          <w:rPr>
                            <w:rFonts w:cstheme="minorHAnsi"/>
                            <w:b/>
                          </w:rPr>
                        </w:pPr>
                        <w:r w:rsidRPr="00046E2E">
                          <w:rPr>
                            <w:rFonts w:cstheme="minorHAnsi"/>
                            <w:b/>
                          </w:rPr>
                          <w:t>Possibilités de décision</w:t>
                        </w:r>
                      </w:p>
                    </w:tc>
                    <w:tc>
                      <w:tcPr>
                        <w:tcW w:w="2276" w:type="dxa"/>
                        <w:vAlign w:val="center"/>
                      </w:tcPr>
                      <w:p w:rsidR="00E07C8A" w:rsidRPr="00046E2E" w:rsidRDefault="00545642">
                        <w:pPr>
                          <w:snapToGrid w:val="0"/>
                          <w:jc w:val="center"/>
                          <w:rPr>
                            <w:rFonts w:cstheme="minorHAnsi"/>
                            <w:b/>
                          </w:rPr>
                        </w:pPr>
                        <w:r w:rsidRPr="00046E2E">
                          <w:rPr>
                            <w:rFonts w:cstheme="minorHAnsi"/>
                            <w:b/>
                          </w:rPr>
                          <w:t>Dates</w:t>
                        </w:r>
                      </w:p>
                      <w:p w:rsidR="00E07C8A" w:rsidRPr="00046E2E" w:rsidRDefault="00E07C8A">
                        <w:pPr>
                          <w:snapToGrid w:val="0"/>
                          <w:jc w:val="center"/>
                          <w:rPr>
                            <w:rFonts w:cstheme="minorHAnsi"/>
                            <w:b/>
                          </w:rPr>
                        </w:pPr>
                      </w:p>
                    </w:tc>
                  </w:tr>
                  <w:tr w:rsidR="00E07C8A" w:rsidRPr="00046E2E">
                    <w:trPr>
                      <w:trHeight w:val="220"/>
                    </w:trPr>
                    <w:tc>
                      <w:tcPr>
                        <w:tcW w:w="1373" w:type="dxa"/>
                        <w:vMerge w:val="restart"/>
                      </w:tcPr>
                      <w:p w:rsidR="00E07C8A" w:rsidRPr="00046E2E" w:rsidRDefault="00545642">
                        <w:pPr>
                          <w:snapToGrid w:val="0"/>
                          <w:jc w:val="center"/>
                          <w:rPr>
                            <w:rFonts w:cstheme="minorHAnsi"/>
                            <w:b/>
                          </w:rPr>
                        </w:pPr>
                        <w:r w:rsidRPr="00046E2E">
                          <w:rPr>
                            <w:rFonts w:cstheme="minorHAnsi"/>
                            <w:b/>
                          </w:rPr>
                          <w:t>1</w:t>
                        </w:r>
                      </w:p>
                    </w:tc>
                    <w:tc>
                      <w:tcPr>
                        <w:tcW w:w="3639" w:type="dxa"/>
                      </w:tcPr>
                      <w:p w:rsidR="00E07C8A" w:rsidRPr="00046E2E" w:rsidRDefault="00545642">
                        <w:pPr>
                          <w:snapToGrid w:val="0"/>
                          <w:rPr>
                            <w:rFonts w:cstheme="minorHAnsi"/>
                          </w:rPr>
                        </w:pPr>
                        <w:r w:rsidRPr="00046E2E">
                          <w:rPr>
                            <w:rFonts w:cstheme="minorHAnsi"/>
                          </w:rPr>
                          <w:t>Décision d’inscription dans la forme</w:t>
                        </w:r>
                      </w:p>
                    </w:tc>
                    <w:tc>
                      <w:tcPr>
                        <w:tcW w:w="2282" w:type="dxa"/>
                        <w:vAlign w:val="center"/>
                      </w:tcPr>
                      <w:p w:rsidR="00E07C8A" w:rsidRPr="00046E2E" w:rsidRDefault="00545642">
                        <w:pPr>
                          <w:snapToGrid w:val="0"/>
                          <w:jc w:val="center"/>
                          <w:rPr>
                            <w:rFonts w:cstheme="minorHAnsi"/>
                          </w:rPr>
                        </w:pPr>
                        <w:r w:rsidRPr="00046E2E">
                          <w:rPr>
                            <w:rFonts w:cstheme="minorHAnsi"/>
                          </w:rPr>
                          <w:t>Nouvelle  décision</w:t>
                        </w:r>
                      </w:p>
                    </w:tc>
                    <w:tc>
                      <w:tcPr>
                        <w:tcW w:w="2276" w:type="dxa"/>
                        <w:vMerge w:val="restart"/>
                      </w:tcPr>
                      <w:p w:rsidR="00E07C8A" w:rsidRPr="00046E2E" w:rsidRDefault="00545642">
                        <w:pPr>
                          <w:snapToGrid w:val="0"/>
                          <w:jc w:val="center"/>
                          <w:rPr>
                            <w:rFonts w:cstheme="minorHAnsi"/>
                          </w:rPr>
                        </w:pPr>
                        <w:r w:rsidRPr="00046E2E">
                          <w:rPr>
                            <w:rFonts w:cstheme="minorHAnsi"/>
                          </w:rPr>
                          <w:t>5/01 au 15/01</w:t>
                        </w:r>
                      </w:p>
                      <w:p w:rsidR="00E07C8A" w:rsidRPr="00046E2E" w:rsidRDefault="00545642">
                        <w:pPr>
                          <w:jc w:val="center"/>
                          <w:rPr>
                            <w:rFonts w:cstheme="minorHAnsi"/>
                          </w:rPr>
                        </w:pPr>
                        <w:r w:rsidRPr="00046E2E">
                          <w:rPr>
                            <w:rFonts w:cstheme="minorHAnsi"/>
                          </w:rPr>
                          <w:t>21/05 au 31/05</w:t>
                        </w:r>
                      </w:p>
                      <w:p w:rsidR="00E07C8A" w:rsidRPr="00046E2E" w:rsidRDefault="00545642">
                        <w:pPr>
                          <w:jc w:val="center"/>
                          <w:rPr>
                            <w:rFonts w:cstheme="minorHAnsi"/>
                          </w:rPr>
                        </w:pPr>
                        <w:r w:rsidRPr="00046E2E">
                          <w:rPr>
                            <w:rFonts w:cstheme="minorHAnsi"/>
                          </w:rPr>
                          <w:t>16/08 au vendredi qui précède la rentrée scolaire</w:t>
                        </w:r>
                      </w:p>
                    </w:tc>
                  </w:tr>
                  <w:tr w:rsidR="00E07C8A" w:rsidRPr="00046E2E">
                    <w:trPr>
                      <w:trHeight w:val="220"/>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Passage vers une autre forme</w:t>
                        </w:r>
                      </w:p>
                    </w:tc>
                    <w:tc>
                      <w:tcPr>
                        <w:tcW w:w="2282" w:type="dxa"/>
                        <w:vAlign w:val="center"/>
                      </w:tcPr>
                      <w:p w:rsidR="00E07C8A" w:rsidRPr="00046E2E" w:rsidRDefault="00545642">
                        <w:pPr>
                          <w:snapToGrid w:val="0"/>
                          <w:jc w:val="center"/>
                          <w:rPr>
                            <w:rFonts w:cstheme="minorHAnsi"/>
                          </w:rPr>
                        </w:pPr>
                        <w:r w:rsidRPr="00046E2E">
                          <w:rPr>
                            <w:rFonts w:cstheme="minorHAnsi"/>
                          </w:rPr>
                          <w:t>Nouvelle  décision</w:t>
                        </w:r>
                      </w:p>
                    </w:tc>
                    <w:tc>
                      <w:tcPr>
                        <w:tcW w:w="2276" w:type="dxa"/>
                        <w:vMerge/>
                      </w:tcPr>
                      <w:p w:rsidR="00E07C8A" w:rsidRPr="00046E2E" w:rsidRDefault="00E07C8A">
                        <w:pPr>
                          <w:snapToGrid w:val="0"/>
                          <w:jc w:val="center"/>
                          <w:rPr>
                            <w:rFonts w:cstheme="minorHAnsi"/>
                          </w:rPr>
                        </w:pPr>
                      </w:p>
                    </w:tc>
                  </w:tr>
                  <w:tr w:rsidR="00E07C8A" w:rsidRPr="00046E2E">
                    <w:trPr>
                      <w:trHeight w:val="220"/>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Attestation de réussite de la phase</w:t>
                        </w:r>
                      </w:p>
                    </w:tc>
                    <w:tc>
                      <w:tcPr>
                        <w:tcW w:w="2282" w:type="dxa"/>
                        <w:vAlign w:val="center"/>
                      </w:tcPr>
                      <w:p w:rsidR="00E07C8A" w:rsidRPr="00046E2E" w:rsidRDefault="00545642">
                        <w:pPr>
                          <w:snapToGrid w:val="0"/>
                          <w:jc w:val="center"/>
                          <w:rPr>
                            <w:rFonts w:cstheme="minorHAnsi"/>
                          </w:rPr>
                        </w:pPr>
                        <w:r w:rsidRPr="00046E2E">
                          <w:rPr>
                            <w:rFonts w:cstheme="minorHAnsi"/>
                          </w:rPr>
                          <w:t>Nouvelle décision</w:t>
                        </w:r>
                      </w:p>
                    </w:tc>
                    <w:tc>
                      <w:tcPr>
                        <w:tcW w:w="2276" w:type="dxa"/>
                        <w:vMerge/>
                      </w:tcPr>
                      <w:p w:rsidR="00E07C8A" w:rsidRPr="00046E2E" w:rsidRDefault="00E07C8A">
                        <w:pPr>
                          <w:snapToGrid w:val="0"/>
                          <w:jc w:val="center"/>
                          <w:rPr>
                            <w:rFonts w:cstheme="minorHAnsi"/>
                          </w:rPr>
                        </w:pPr>
                      </w:p>
                    </w:tc>
                  </w:tr>
                  <w:tr w:rsidR="00E07C8A" w:rsidRPr="00046E2E">
                    <w:trPr>
                      <w:trHeight w:val="330"/>
                    </w:trPr>
                    <w:tc>
                      <w:tcPr>
                        <w:tcW w:w="1373" w:type="dxa"/>
                        <w:vMerge w:val="restart"/>
                      </w:tcPr>
                      <w:p w:rsidR="00E07C8A" w:rsidRPr="00046E2E" w:rsidRDefault="00545642">
                        <w:pPr>
                          <w:snapToGrid w:val="0"/>
                          <w:jc w:val="center"/>
                          <w:rPr>
                            <w:rFonts w:cstheme="minorHAnsi"/>
                            <w:b/>
                          </w:rPr>
                        </w:pPr>
                        <w:r w:rsidRPr="00046E2E">
                          <w:rPr>
                            <w:rFonts w:cstheme="minorHAnsi"/>
                            <w:b/>
                          </w:rPr>
                          <w:t>2</w:t>
                        </w:r>
                      </w:p>
                    </w:tc>
                    <w:tc>
                      <w:tcPr>
                        <w:tcW w:w="3639" w:type="dxa"/>
                      </w:tcPr>
                      <w:p w:rsidR="00E07C8A" w:rsidRPr="00046E2E" w:rsidRDefault="00545642">
                        <w:pPr>
                          <w:snapToGrid w:val="0"/>
                          <w:rPr>
                            <w:rFonts w:cstheme="minorHAnsi"/>
                          </w:rPr>
                        </w:pPr>
                        <w:r w:rsidRPr="00046E2E">
                          <w:rPr>
                            <w:rFonts w:cstheme="minorHAnsi"/>
                          </w:rPr>
                          <w:t>Décision d’inscription dans la forme</w:t>
                        </w:r>
                      </w:p>
                    </w:tc>
                    <w:tc>
                      <w:tcPr>
                        <w:tcW w:w="2282" w:type="dxa"/>
                        <w:vAlign w:val="center"/>
                      </w:tcPr>
                      <w:p w:rsidR="00E07C8A" w:rsidRPr="00046E2E" w:rsidRDefault="00545642">
                        <w:pPr>
                          <w:snapToGrid w:val="0"/>
                          <w:jc w:val="center"/>
                          <w:rPr>
                            <w:rFonts w:cstheme="minorHAnsi"/>
                          </w:rPr>
                        </w:pPr>
                        <w:r w:rsidRPr="00046E2E">
                          <w:rPr>
                            <w:rFonts w:cstheme="minorHAnsi"/>
                          </w:rPr>
                          <w:t>Nouvelle décision</w:t>
                        </w:r>
                      </w:p>
                    </w:tc>
                    <w:tc>
                      <w:tcPr>
                        <w:tcW w:w="2276" w:type="dxa"/>
                        <w:vMerge w:val="restart"/>
                      </w:tcPr>
                      <w:p w:rsidR="00E07C8A" w:rsidRPr="00046E2E" w:rsidRDefault="00545642">
                        <w:pPr>
                          <w:snapToGrid w:val="0"/>
                          <w:jc w:val="center"/>
                          <w:rPr>
                            <w:rFonts w:cstheme="minorHAnsi"/>
                          </w:rPr>
                        </w:pPr>
                        <w:r w:rsidRPr="00046E2E">
                          <w:rPr>
                            <w:rFonts w:cstheme="minorHAnsi"/>
                          </w:rPr>
                          <w:t>8/01 au 15/01</w:t>
                        </w:r>
                      </w:p>
                      <w:p w:rsidR="00E07C8A" w:rsidRPr="00046E2E" w:rsidRDefault="00545642">
                        <w:pPr>
                          <w:jc w:val="center"/>
                          <w:rPr>
                            <w:rFonts w:cstheme="minorHAnsi"/>
                          </w:rPr>
                        </w:pPr>
                        <w:r w:rsidRPr="00046E2E">
                          <w:rPr>
                            <w:rFonts w:cstheme="minorHAnsi"/>
                          </w:rPr>
                          <w:t>21/05 au 31/05</w:t>
                        </w:r>
                      </w:p>
                      <w:p w:rsidR="00E07C8A" w:rsidRPr="00046E2E" w:rsidRDefault="00545642">
                        <w:pPr>
                          <w:jc w:val="center"/>
                          <w:rPr>
                            <w:rFonts w:cstheme="minorHAnsi"/>
                          </w:rPr>
                        </w:pPr>
                        <w:r w:rsidRPr="00046E2E">
                          <w:rPr>
                            <w:rFonts w:cstheme="minorHAnsi"/>
                          </w:rPr>
                          <w:t>16/08 au vendredi qui précède la rentrée scolaire</w:t>
                        </w:r>
                      </w:p>
                    </w:tc>
                  </w:tr>
                  <w:tr w:rsidR="00E07C8A" w:rsidRPr="00046E2E">
                    <w:trPr>
                      <w:trHeight w:val="330"/>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Passage vers une autre forme</w:t>
                        </w:r>
                      </w:p>
                    </w:tc>
                    <w:tc>
                      <w:tcPr>
                        <w:tcW w:w="2282" w:type="dxa"/>
                        <w:vAlign w:val="center"/>
                      </w:tcPr>
                      <w:p w:rsidR="00E07C8A" w:rsidRPr="00046E2E" w:rsidRDefault="00545642">
                        <w:pPr>
                          <w:snapToGrid w:val="0"/>
                          <w:jc w:val="center"/>
                          <w:rPr>
                            <w:rFonts w:cstheme="minorHAnsi"/>
                          </w:rPr>
                        </w:pPr>
                        <w:r w:rsidRPr="00046E2E">
                          <w:rPr>
                            <w:rFonts w:cstheme="minorHAnsi"/>
                          </w:rPr>
                          <w:t>Nouvelle décision</w:t>
                        </w:r>
                      </w:p>
                    </w:tc>
                    <w:tc>
                      <w:tcPr>
                        <w:tcW w:w="2276" w:type="dxa"/>
                        <w:vMerge/>
                      </w:tcPr>
                      <w:p w:rsidR="00E07C8A" w:rsidRPr="00046E2E" w:rsidRDefault="00E07C8A">
                        <w:pPr>
                          <w:snapToGrid w:val="0"/>
                          <w:jc w:val="center"/>
                          <w:rPr>
                            <w:rFonts w:cstheme="minorHAnsi"/>
                          </w:rPr>
                        </w:pPr>
                      </w:p>
                    </w:tc>
                  </w:tr>
                  <w:tr w:rsidR="00E07C8A" w:rsidRPr="00046E2E">
                    <w:trPr>
                      <w:trHeight w:val="304"/>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Attestation de réussite de la phase</w:t>
                        </w:r>
                      </w:p>
                    </w:tc>
                    <w:tc>
                      <w:tcPr>
                        <w:tcW w:w="2282" w:type="dxa"/>
                        <w:vAlign w:val="center"/>
                      </w:tcPr>
                      <w:p w:rsidR="00E07C8A" w:rsidRPr="00046E2E" w:rsidRDefault="00545642">
                        <w:pPr>
                          <w:snapToGrid w:val="0"/>
                          <w:jc w:val="center"/>
                          <w:rPr>
                            <w:rFonts w:cstheme="minorHAnsi"/>
                          </w:rPr>
                        </w:pPr>
                        <w:r w:rsidRPr="00046E2E">
                          <w:rPr>
                            <w:rFonts w:cstheme="minorHAnsi"/>
                          </w:rPr>
                          <w:t>Nouvelle décision</w:t>
                        </w:r>
                      </w:p>
                    </w:tc>
                    <w:tc>
                      <w:tcPr>
                        <w:tcW w:w="2276" w:type="dxa"/>
                        <w:vMerge/>
                      </w:tcPr>
                      <w:p w:rsidR="00E07C8A" w:rsidRPr="00046E2E" w:rsidRDefault="00E07C8A">
                        <w:pPr>
                          <w:snapToGrid w:val="0"/>
                          <w:jc w:val="center"/>
                          <w:rPr>
                            <w:rFonts w:cstheme="minorHAnsi"/>
                          </w:rPr>
                        </w:pPr>
                      </w:p>
                    </w:tc>
                  </w:tr>
                  <w:tr w:rsidR="00E07C8A" w:rsidRPr="00046E2E">
                    <w:trPr>
                      <w:trHeight w:val="70"/>
                    </w:trPr>
                    <w:tc>
                      <w:tcPr>
                        <w:tcW w:w="1373" w:type="dxa"/>
                        <w:vMerge w:val="restart"/>
                      </w:tcPr>
                      <w:p w:rsidR="00E07C8A" w:rsidRPr="00046E2E" w:rsidRDefault="00545642">
                        <w:pPr>
                          <w:snapToGrid w:val="0"/>
                          <w:jc w:val="center"/>
                          <w:rPr>
                            <w:rFonts w:cstheme="minorHAnsi"/>
                            <w:b/>
                          </w:rPr>
                        </w:pPr>
                        <w:r w:rsidRPr="00046E2E">
                          <w:rPr>
                            <w:rFonts w:cstheme="minorHAnsi"/>
                            <w:b/>
                          </w:rPr>
                          <w:t>3</w:t>
                        </w:r>
                      </w:p>
                    </w:tc>
                    <w:tc>
                      <w:tcPr>
                        <w:tcW w:w="3639" w:type="dxa"/>
                      </w:tcPr>
                      <w:p w:rsidR="00E07C8A" w:rsidRPr="00046E2E" w:rsidRDefault="00545642">
                        <w:pPr>
                          <w:snapToGrid w:val="0"/>
                          <w:rPr>
                            <w:rFonts w:cstheme="minorHAnsi"/>
                          </w:rPr>
                        </w:pPr>
                        <w:r w:rsidRPr="00046E2E">
                          <w:rPr>
                            <w:rFonts w:cstheme="minorHAnsi"/>
                          </w:rPr>
                          <w:t>Décision d’inscription dans la forme</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5/01 au 15/01</w:t>
                        </w:r>
                      </w:p>
                      <w:p w:rsidR="00E07C8A" w:rsidRPr="00046E2E" w:rsidRDefault="00545642">
                        <w:pPr>
                          <w:jc w:val="center"/>
                          <w:rPr>
                            <w:rFonts w:cstheme="minorHAnsi"/>
                          </w:rPr>
                        </w:pPr>
                        <w:r w:rsidRPr="00046E2E">
                          <w:rPr>
                            <w:rFonts w:cstheme="minorHAnsi"/>
                          </w:rPr>
                          <w:t xml:space="preserve">21/05 au 31/05 </w:t>
                        </w:r>
                      </w:p>
                      <w:p w:rsidR="00E07C8A" w:rsidRPr="00046E2E" w:rsidRDefault="00545642">
                        <w:pPr>
                          <w:jc w:val="center"/>
                          <w:rPr>
                            <w:rFonts w:cstheme="minorHAnsi"/>
                          </w:rPr>
                        </w:pPr>
                        <w:r w:rsidRPr="00046E2E">
                          <w:rPr>
                            <w:rFonts w:cstheme="minorHAnsi"/>
                          </w:rPr>
                          <w:t>16/08 au vendredi qui précède la rentrée scolaire</w:t>
                        </w:r>
                      </w:p>
                    </w:tc>
                  </w:tr>
                  <w:tr w:rsidR="00E07C8A" w:rsidRPr="00046E2E">
                    <w:trPr>
                      <w:trHeight w:val="70"/>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Passage vers une autre forme</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5/01 au 15/01</w:t>
                        </w:r>
                      </w:p>
                      <w:p w:rsidR="00E07C8A" w:rsidRPr="00046E2E" w:rsidRDefault="00545642">
                        <w:pPr>
                          <w:jc w:val="center"/>
                          <w:rPr>
                            <w:rFonts w:cstheme="minorHAnsi"/>
                          </w:rPr>
                        </w:pPr>
                        <w:r w:rsidRPr="00046E2E">
                          <w:rPr>
                            <w:rFonts w:cstheme="minorHAnsi"/>
                          </w:rPr>
                          <w:t xml:space="preserve">21/05 au 31/05 </w:t>
                        </w:r>
                      </w:p>
                      <w:p w:rsidR="00E07C8A" w:rsidRPr="00046E2E" w:rsidRDefault="00545642">
                        <w:pPr>
                          <w:jc w:val="center"/>
                          <w:rPr>
                            <w:rFonts w:cstheme="minorHAnsi"/>
                          </w:rPr>
                        </w:pPr>
                        <w:r w:rsidRPr="00046E2E">
                          <w:rPr>
                            <w:rFonts w:cstheme="minorHAnsi"/>
                          </w:rPr>
                          <w:t>16/08 au vendredi qui précède la rentrée scolaire</w:t>
                        </w:r>
                      </w:p>
                    </w:tc>
                  </w:tr>
                  <w:tr w:rsidR="00E07C8A" w:rsidRPr="00046E2E">
                    <w:trPr>
                      <w:trHeight w:val="70"/>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Passage de phase</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p w:rsidR="00E07C8A" w:rsidRPr="00046E2E" w:rsidRDefault="00545642">
                        <w:pPr>
                          <w:jc w:val="center"/>
                          <w:rPr>
                            <w:rFonts w:cstheme="minorHAnsi"/>
                          </w:rPr>
                        </w:pPr>
                        <w:r w:rsidRPr="00046E2E">
                          <w:rPr>
                            <w:rFonts w:cstheme="minorHAnsi"/>
                          </w:rPr>
                          <w:t xml:space="preserve">21/05 au 31/05 </w:t>
                        </w:r>
                      </w:p>
                      <w:p w:rsidR="00E07C8A" w:rsidRPr="00046E2E" w:rsidRDefault="00545642">
                        <w:pPr>
                          <w:jc w:val="center"/>
                          <w:rPr>
                            <w:rFonts w:cstheme="minorHAnsi"/>
                          </w:rPr>
                        </w:pPr>
                        <w:r w:rsidRPr="00046E2E">
                          <w:rPr>
                            <w:rFonts w:cstheme="minorHAnsi"/>
                          </w:rPr>
                          <w:t>16/08 au vendredi qui précède la rentrée scolaire</w:t>
                        </w:r>
                      </w:p>
                    </w:tc>
                  </w:tr>
                  <w:tr w:rsidR="00E07C8A" w:rsidRPr="00046E2E">
                    <w:trPr>
                      <w:trHeight w:val="70"/>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Délivrance du CEB, du CE2D</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tc>
                  </w:tr>
                  <w:tr w:rsidR="00E07C8A" w:rsidRPr="00046E2E">
                    <w:trPr>
                      <w:trHeight w:val="70"/>
                    </w:trPr>
                    <w:tc>
                      <w:tcPr>
                        <w:tcW w:w="1373" w:type="dxa"/>
                        <w:vMerge/>
                      </w:tcPr>
                      <w:p w:rsidR="00E07C8A" w:rsidRPr="00046E2E" w:rsidRDefault="00E07C8A">
                        <w:pPr>
                          <w:snapToGrid w:val="0"/>
                          <w:jc w:val="center"/>
                          <w:rPr>
                            <w:rFonts w:cstheme="minorHAnsi"/>
                          </w:rPr>
                        </w:pPr>
                      </w:p>
                    </w:tc>
                    <w:tc>
                      <w:tcPr>
                        <w:tcW w:w="3639" w:type="dxa"/>
                      </w:tcPr>
                      <w:p w:rsidR="00E07C8A" w:rsidRPr="00046E2E" w:rsidRDefault="00545642">
                        <w:pPr>
                          <w:snapToGrid w:val="0"/>
                          <w:rPr>
                            <w:rFonts w:cstheme="minorHAnsi"/>
                          </w:rPr>
                        </w:pPr>
                        <w:r w:rsidRPr="00046E2E">
                          <w:rPr>
                            <w:rFonts w:cstheme="minorHAnsi"/>
                          </w:rPr>
                          <w:t>Refus d’autoriser l’élève qui a suivi deux années scolaires en phase 3, à présenter l’épreuve de qualification</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5/01 au 15/01</w:t>
                        </w:r>
                      </w:p>
                      <w:p w:rsidR="00E07C8A" w:rsidRPr="00046E2E" w:rsidRDefault="00545642">
                        <w:pPr>
                          <w:snapToGrid w:val="0"/>
                          <w:jc w:val="center"/>
                          <w:rPr>
                            <w:rFonts w:cstheme="minorHAnsi"/>
                          </w:rPr>
                        </w:pPr>
                        <w:r w:rsidRPr="00046E2E">
                          <w:rPr>
                            <w:rFonts w:cstheme="minorHAnsi"/>
                          </w:rPr>
                          <w:t>21/05 au 31/05</w:t>
                        </w:r>
                      </w:p>
                    </w:tc>
                  </w:tr>
                  <w:tr w:rsidR="00E07C8A" w:rsidRPr="00046E2E">
                    <w:trPr>
                      <w:trHeight w:val="70"/>
                    </w:trPr>
                    <w:tc>
                      <w:tcPr>
                        <w:tcW w:w="1373" w:type="dxa"/>
                        <w:vMerge/>
                      </w:tcPr>
                      <w:p w:rsidR="00E07C8A" w:rsidRPr="00046E2E" w:rsidRDefault="00E07C8A">
                        <w:pPr>
                          <w:snapToGrid w:val="0"/>
                          <w:jc w:val="center"/>
                          <w:rPr>
                            <w:rFonts w:cstheme="minorHAnsi"/>
                          </w:rPr>
                        </w:pPr>
                      </w:p>
                    </w:tc>
                    <w:tc>
                      <w:tcPr>
                        <w:tcW w:w="3639" w:type="dxa"/>
                      </w:tcPr>
                      <w:p w:rsidR="00E07C8A" w:rsidRPr="00046E2E" w:rsidRDefault="00545642">
                        <w:pPr>
                          <w:snapToGrid w:val="0"/>
                          <w:rPr>
                            <w:rFonts w:cstheme="minorHAnsi"/>
                          </w:rPr>
                        </w:pPr>
                        <w:r w:rsidRPr="00046E2E">
                          <w:rPr>
                            <w:rFonts w:cstheme="minorHAnsi"/>
                          </w:rPr>
                          <w:t>Refus de délivrance des certificats à l’exclusion du certificat de qualification</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tc>
                  </w:tr>
                  <w:tr w:rsidR="00E07C8A" w:rsidRPr="00046E2E">
                    <w:trPr>
                      <w:trHeight w:val="70"/>
                    </w:trPr>
                    <w:tc>
                      <w:tcPr>
                        <w:tcW w:w="1373" w:type="dxa"/>
                        <w:vMerge w:val="restart"/>
                      </w:tcPr>
                      <w:p w:rsidR="00E07C8A" w:rsidRPr="00046E2E" w:rsidRDefault="00545642">
                        <w:pPr>
                          <w:snapToGrid w:val="0"/>
                          <w:jc w:val="center"/>
                          <w:rPr>
                            <w:rFonts w:cstheme="minorHAnsi"/>
                          </w:rPr>
                        </w:pPr>
                        <w:r w:rsidRPr="00046E2E">
                          <w:rPr>
                            <w:rFonts w:cstheme="minorHAnsi"/>
                            <w:b/>
                          </w:rPr>
                          <w:t>4</w:t>
                        </w:r>
                      </w:p>
                      <w:p w:rsidR="00E07C8A" w:rsidRPr="00046E2E" w:rsidRDefault="00E07C8A">
                        <w:pPr>
                          <w:snapToGrid w:val="0"/>
                          <w:jc w:val="center"/>
                          <w:rPr>
                            <w:rFonts w:cstheme="minorHAnsi"/>
                          </w:rPr>
                        </w:pPr>
                      </w:p>
                    </w:tc>
                    <w:tc>
                      <w:tcPr>
                        <w:tcW w:w="3639" w:type="dxa"/>
                      </w:tcPr>
                      <w:p w:rsidR="00E07C8A" w:rsidRPr="00046E2E" w:rsidRDefault="00545642">
                        <w:pPr>
                          <w:snapToGrid w:val="0"/>
                          <w:rPr>
                            <w:rFonts w:cstheme="minorHAnsi"/>
                          </w:rPr>
                        </w:pPr>
                        <w:r w:rsidRPr="00046E2E">
                          <w:rPr>
                            <w:rFonts w:cstheme="minorHAnsi"/>
                          </w:rPr>
                          <w:t>Délibérations  de juin</w:t>
                        </w:r>
                      </w:p>
                      <w:p w:rsidR="00E07C8A" w:rsidRPr="00046E2E" w:rsidRDefault="00E07C8A">
                        <w:pPr>
                          <w:snapToGrid w:val="0"/>
                          <w:rPr>
                            <w:rFonts w:cstheme="minorHAnsi"/>
                          </w:rPr>
                        </w:pPr>
                      </w:p>
                    </w:tc>
                    <w:tc>
                      <w:tcPr>
                        <w:tcW w:w="2282" w:type="dxa"/>
                      </w:tcPr>
                      <w:p w:rsidR="00E07C8A" w:rsidRPr="00046E2E" w:rsidRDefault="00545642">
                        <w:pPr>
                          <w:snapToGrid w:val="0"/>
                          <w:jc w:val="center"/>
                          <w:rPr>
                            <w:rFonts w:cstheme="minorHAnsi"/>
                          </w:rPr>
                        </w:pPr>
                        <w:r w:rsidRPr="00046E2E">
                          <w:rPr>
                            <w:rFonts w:cstheme="minorHAnsi"/>
                          </w:rPr>
                          <w:t>Décision de réussite avec ou sans restriction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p w:rsidR="00E07C8A" w:rsidRPr="00046E2E" w:rsidRDefault="00E07C8A">
                        <w:pPr>
                          <w:snapToGrid w:val="0"/>
                          <w:jc w:val="center"/>
                          <w:rPr>
                            <w:rFonts w:cstheme="minorHAnsi"/>
                          </w:rPr>
                        </w:pPr>
                      </w:p>
                    </w:tc>
                  </w:tr>
                  <w:tr w:rsidR="00E07C8A" w:rsidRPr="00046E2E">
                    <w:trPr>
                      <w:trHeight w:val="105"/>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rPr>
                            <w:rFonts w:cstheme="minorHAnsi"/>
                          </w:rPr>
                        </w:pPr>
                        <w:r w:rsidRPr="00046E2E">
                          <w:rPr>
                            <w:rFonts w:cstheme="minorHAnsi"/>
                          </w:rPr>
                          <w:t>Délibérations de septembre</w:t>
                        </w:r>
                      </w:p>
                    </w:tc>
                    <w:tc>
                      <w:tcPr>
                        <w:tcW w:w="2282" w:type="dxa"/>
                      </w:tcPr>
                      <w:p w:rsidR="00E07C8A" w:rsidRPr="00046E2E" w:rsidRDefault="00545642">
                        <w:pPr>
                          <w:snapToGrid w:val="0"/>
                          <w:jc w:val="center"/>
                          <w:rPr>
                            <w:rFonts w:cstheme="minorHAnsi"/>
                          </w:rPr>
                        </w:pPr>
                        <w:r w:rsidRPr="00046E2E">
                          <w:rPr>
                            <w:rFonts w:cstheme="minorHAnsi"/>
                          </w:rPr>
                          <w:t>Décision de réussite avec ou sans restriction</w:t>
                        </w:r>
                      </w:p>
                    </w:tc>
                    <w:tc>
                      <w:tcPr>
                        <w:tcW w:w="2276" w:type="dxa"/>
                      </w:tcPr>
                      <w:p w:rsidR="00E07C8A" w:rsidRPr="00046E2E" w:rsidRDefault="00545642">
                        <w:pPr>
                          <w:snapToGrid w:val="0"/>
                          <w:jc w:val="center"/>
                          <w:rPr>
                            <w:rFonts w:cstheme="minorHAnsi"/>
                          </w:rPr>
                        </w:pPr>
                        <w:r w:rsidRPr="00046E2E">
                          <w:rPr>
                            <w:rFonts w:cstheme="minorHAnsi"/>
                          </w:rPr>
                          <w:t xml:space="preserve">15/09 au 10/10  </w:t>
                        </w:r>
                      </w:p>
                    </w:tc>
                  </w:tr>
                  <w:tr w:rsidR="00E07C8A" w:rsidRPr="00046E2E">
                    <w:trPr>
                      <w:trHeight w:val="105"/>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rPr>
                            <w:rFonts w:cstheme="minorHAnsi"/>
                          </w:rPr>
                        </w:pPr>
                        <w:r w:rsidRPr="00046E2E">
                          <w:rPr>
                            <w:rFonts w:cstheme="minorHAnsi"/>
                          </w:rPr>
                          <w:t>Décision de réussite avec restriction</w:t>
                        </w:r>
                      </w:p>
                    </w:tc>
                    <w:tc>
                      <w:tcPr>
                        <w:tcW w:w="2282" w:type="dxa"/>
                      </w:tcPr>
                      <w:p w:rsidR="00E07C8A" w:rsidRPr="00046E2E" w:rsidRDefault="00545642">
                        <w:pPr>
                          <w:snapToGrid w:val="0"/>
                          <w:jc w:val="center"/>
                          <w:rPr>
                            <w:rFonts w:cstheme="minorHAnsi"/>
                          </w:rPr>
                        </w:pPr>
                        <w:r w:rsidRPr="00046E2E">
                          <w:rPr>
                            <w:rFonts w:cstheme="minorHAnsi"/>
                          </w:rPr>
                          <w:t>Décision de réussite avec ou sans restriction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p w:rsidR="00E07C8A" w:rsidRPr="00046E2E" w:rsidRDefault="00545642">
                        <w:pPr>
                          <w:jc w:val="center"/>
                          <w:rPr>
                            <w:rFonts w:cstheme="minorHAnsi"/>
                          </w:rPr>
                        </w:pPr>
                        <w:r w:rsidRPr="00046E2E">
                          <w:rPr>
                            <w:rFonts w:cstheme="minorHAnsi"/>
                          </w:rPr>
                          <w:t xml:space="preserve">15/09 au 10/10 </w:t>
                        </w:r>
                      </w:p>
                      <w:p w:rsidR="00E07C8A" w:rsidRPr="00046E2E" w:rsidRDefault="00E07C8A">
                        <w:pPr>
                          <w:jc w:val="center"/>
                          <w:rPr>
                            <w:rFonts w:cstheme="minorHAnsi"/>
                          </w:rPr>
                        </w:pPr>
                      </w:p>
                      <w:p w:rsidR="00E07C8A" w:rsidRPr="00046E2E" w:rsidRDefault="00E07C8A">
                        <w:pPr>
                          <w:jc w:val="center"/>
                          <w:rPr>
                            <w:rFonts w:cstheme="minorHAnsi"/>
                          </w:rPr>
                        </w:pPr>
                      </w:p>
                    </w:tc>
                  </w:tr>
                  <w:tr w:rsidR="00E07C8A" w:rsidRPr="00046E2E">
                    <w:trPr>
                      <w:trHeight w:val="105"/>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Décision d’inscription dans la forme</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p w:rsidR="00E07C8A" w:rsidRPr="00046E2E" w:rsidRDefault="00545642">
                        <w:pPr>
                          <w:jc w:val="center"/>
                          <w:rPr>
                            <w:rFonts w:cstheme="minorHAnsi"/>
                          </w:rPr>
                        </w:pPr>
                        <w:r w:rsidRPr="00046E2E">
                          <w:rPr>
                            <w:rFonts w:cstheme="minorHAnsi"/>
                          </w:rPr>
                          <w:t xml:space="preserve">15/09 au 10/10 </w:t>
                        </w:r>
                      </w:p>
                      <w:p w:rsidR="00E07C8A" w:rsidRPr="00046E2E" w:rsidRDefault="00545642">
                        <w:pPr>
                          <w:jc w:val="center"/>
                          <w:rPr>
                            <w:rFonts w:cstheme="minorHAnsi"/>
                          </w:rPr>
                        </w:pPr>
                        <w:r w:rsidRPr="00046E2E">
                          <w:rPr>
                            <w:rFonts w:cstheme="minorHAnsi"/>
                          </w:rPr>
                          <w:t xml:space="preserve"> 5/01 au 15/01</w:t>
                        </w:r>
                      </w:p>
                    </w:tc>
                  </w:tr>
                  <w:tr w:rsidR="00E07C8A" w:rsidRPr="00046E2E">
                    <w:trPr>
                      <w:trHeight w:val="105"/>
                    </w:trPr>
                    <w:tc>
                      <w:tcPr>
                        <w:tcW w:w="1373" w:type="dxa"/>
                        <w:vMerge/>
                      </w:tcPr>
                      <w:p w:rsidR="00E07C8A" w:rsidRPr="00046E2E" w:rsidRDefault="00E07C8A">
                        <w:pPr>
                          <w:snapToGrid w:val="0"/>
                          <w:jc w:val="center"/>
                          <w:rPr>
                            <w:rFonts w:cstheme="minorHAnsi"/>
                            <w:b/>
                          </w:rPr>
                        </w:pPr>
                      </w:p>
                    </w:tc>
                    <w:tc>
                      <w:tcPr>
                        <w:tcW w:w="3639" w:type="dxa"/>
                      </w:tcPr>
                      <w:p w:rsidR="00E07C8A" w:rsidRPr="00046E2E" w:rsidRDefault="00545642">
                        <w:pPr>
                          <w:snapToGrid w:val="0"/>
                          <w:rPr>
                            <w:rFonts w:cstheme="minorHAnsi"/>
                          </w:rPr>
                        </w:pPr>
                        <w:r w:rsidRPr="00046E2E">
                          <w:rPr>
                            <w:rFonts w:cstheme="minorHAnsi"/>
                          </w:rPr>
                          <w:t>Passage vers une autre forme</w:t>
                        </w:r>
                      </w:p>
                    </w:tc>
                    <w:tc>
                      <w:tcPr>
                        <w:tcW w:w="2282" w:type="dxa"/>
                      </w:tcPr>
                      <w:p w:rsidR="00E07C8A" w:rsidRPr="00046E2E" w:rsidRDefault="00545642">
                        <w:pPr>
                          <w:snapToGrid w:val="0"/>
                          <w:jc w:val="center"/>
                          <w:rPr>
                            <w:rFonts w:cstheme="minorHAnsi"/>
                          </w:rPr>
                        </w:pPr>
                        <w:r w:rsidRPr="00046E2E">
                          <w:rPr>
                            <w:rFonts w:cstheme="minorHAnsi"/>
                          </w:rPr>
                          <w:t>Nouvelle décision</w:t>
                        </w:r>
                      </w:p>
                    </w:tc>
                    <w:tc>
                      <w:tcPr>
                        <w:tcW w:w="2276" w:type="dxa"/>
                      </w:tcPr>
                      <w:p w:rsidR="00E07C8A" w:rsidRPr="00046E2E" w:rsidRDefault="00545642">
                        <w:pPr>
                          <w:snapToGrid w:val="0"/>
                          <w:jc w:val="center"/>
                          <w:rPr>
                            <w:rFonts w:cstheme="minorHAnsi"/>
                          </w:rPr>
                        </w:pPr>
                        <w:r w:rsidRPr="00046E2E">
                          <w:rPr>
                            <w:rFonts w:cstheme="minorHAnsi"/>
                          </w:rPr>
                          <w:t>16/08 au vendredi qui précède la rentrée scolaire</w:t>
                        </w:r>
                      </w:p>
                      <w:p w:rsidR="00E07C8A" w:rsidRPr="00046E2E" w:rsidRDefault="00545642">
                        <w:pPr>
                          <w:jc w:val="center"/>
                          <w:rPr>
                            <w:rFonts w:cstheme="minorHAnsi"/>
                          </w:rPr>
                        </w:pPr>
                        <w:r w:rsidRPr="00046E2E">
                          <w:rPr>
                            <w:rFonts w:cstheme="minorHAnsi"/>
                          </w:rPr>
                          <w:t xml:space="preserve">15/09 au 10/10 </w:t>
                        </w:r>
                      </w:p>
                      <w:p w:rsidR="00E07C8A" w:rsidRPr="00046E2E" w:rsidRDefault="00545642">
                        <w:pPr>
                          <w:jc w:val="center"/>
                          <w:rPr>
                            <w:rFonts w:cstheme="minorHAnsi"/>
                          </w:rPr>
                        </w:pPr>
                        <w:r w:rsidRPr="00046E2E">
                          <w:rPr>
                            <w:rFonts w:cstheme="minorHAnsi"/>
                          </w:rPr>
                          <w:t xml:space="preserve">  5/01 au 15/01</w:t>
                        </w:r>
                      </w:p>
                    </w:tc>
                  </w:tr>
                </w:tbl>
                <w:p w:rsidR="00E07C8A" w:rsidRPr="00046E2E" w:rsidRDefault="00545642">
                  <w:pPr>
                    <w:rPr>
                      <w:rFonts w:cstheme="minorHAnsi"/>
                      <w:b/>
                    </w:rPr>
                  </w:pPr>
                  <w:r w:rsidRPr="00046E2E">
                    <w:rPr>
                      <w:rFonts w:cstheme="minorHAnsi"/>
                      <w:noProof/>
                      <w:lang w:eastAsia="fr-BE"/>
                    </w:rPr>
                    <mc:AlternateContent>
                      <mc:Choice Requires="wps">
                        <w:drawing>
                          <wp:anchor distT="0" distB="0" distL="114300" distR="114300" simplePos="0" relativeHeight="251721216" behindDoc="0" locked="0" layoutInCell="1" allowOverlap="1">
                            <wp:simplePos x="0" y="0"/>
                            <wp:positionH relativeFrom="column">
                              <wp:posOffset>6300470</wp:posOffset>
                            </wp:positionH>
                            <wp:positionV relativeFrom="paragraph">
                              <wp:posOffset>-1675765</wp:posOffset>
                            </wp:positionV>
                            <wp:extent cx="0" cy="1661160"/>
                            <wp:effectExtent l="0" t="0" r="19050" b="34290"/>
                            <wp:wrapNone/>
                            <wp:docPr id="5590" name="Connecteur droit 5590"/>
                            <wp:cNvGraphicFramePr/>
                            <a:graphic xmlns:a="http://schemas.openxmlformats.org/drawingml/2006/main">
                              <a:graphicData uri="http://schemas.microsoft.com/office/word/2010/wordprocessingShape">
                                <wps:wsp>
                                  <wps:cNvCnPr/>
                                  <wps:spPr>
                                    <a:xfrm>
                                      <a:off x="0" y="0"/>
                                      <a:ext cx="0" cy="1661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BB85A4E" id="Connecteur droit 5590" o:spid="_x0000_s1026" style="position:absolute;z-index:251721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1pt,-131.95pt" to="496.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" strokecolor="black [3213]"/>
                        </w:pict>
                      </mc:Fallback>
                    </mc:AlternateContent>
                  </w:r>
                </w:p>
                <w:p w:rsidR="00E07C8A" w:rsidRPr="00046E2E" w:rsidRDefault="00545642">
                  <w:pPr>
                    <w:rPr>
                      <w:rFonts w:cstheme="minorHAnsi"/>
                    </w:rPr>
                  </w:pPr>
                  <w:r w:rsidRPr="00046E2E">
                    <w:rPr>
                      <w:rFonts w:cstheme="minorHAnsi"/>
                      <w:b/>
                    </w:rPr>
                    <w:t xml:space="preserve">N.B. : </w:t>
                  </w:r>
                  <w:r w:rsidRPr="00046E2E">
                    <w:rPr>
                      <w:rFonts w:cstheme="minorHAnsi"/>
                    </w:rPr>
                    <w:t>En cas d’urgence, les conseils de recours peuvent siéger à tout moment.</w:t>
                  </w:r>
                </w:p>
                <w:p w:rsidR="00E07C8A" w:rsidRPr="00046E2E" w:rsidRDefault="00E07C8A">
                  <w:pPr>
                    <w:jc w:val="both"/>
                    <w:rPr>
                      <w:rFonts w:cstheme="minorHAnsi"/>
                    </w:rPr>
                  </w:pPr>
                </w:p>
                <w:p w:rsidR="00E07C8A" w:rsidRPr="00046E2E" w:rsidRDefault="00545642">
                  <w:pPr>
                    <w:pStyle w:val="Titre4"/>
                  </w:pPr>
                  <w:bookmarkStart w:id="2326" w:name="_3.3_Certificat_d’études"/>
                  <w:bookmarkStart w:id="2327" w:name="_2.3._Certificat_d’études"/>
                  <w:bookmarkStart w:id="2328" w:name="_Toc453314394"/>
                  <w:bookmarkStart w:id="2329" w:name="_Toc454980429"/>
                  <w:bookmarkEnd w:id="2326"/>
                  <w:bookmarkEnd w:id="2327"/>
                  <w:r w:rsidRPr="00046E2E">
                    <w:t>2.3. Certificat d’études de base (CEB) – Recours contre le refus d’octroi du CEB à l’issue de la première phase de la forme 3.</w:t>
                  </w:r>
                  <w:bookmarkEnd w:id="2328"/>
                  <w:bookmarkEnd w:id="2329"/>
                </w:p>
                <w:p w:rsidR="00E07C8A" w:rsidRPr="00046E2E" w:rsidRDefault="00E07C8A">
                  <w:pPr>
                    <w:jc w:val="both"/>
                    <w:rPr>
                      <w:rFonts w:cstheme="minorHAnsi"/>
                      <w:color w:val="000000"/>
                      <w:spacing w:val="2"/>
                      <w:lang w:eastAsia="fr-FR"/>
                    </w:rPr>
                  </w:pPr>
                </w:p>
                <w:p w:rsidR="00E07C8A" w:rsidRPr="00046E2E" w:rsidRDefault="00545642">
                  <w:pPr>
                    <w:jc w:val="both"/>
                    <w:rPr>
                      <w:rFonts w:cstheme="minorHAnsi"/>
                      <w:color w:val="000000"/>
                      <w:spacing w:val="2"/>
                      <w:lang w:eastAsia="fr-FR"/>
                    </w:rPr>
                  </w:pPr>
                  <w:r w:rsidRPr="00046E2E">
                    <w:rPr>
                      <w:rFonts w:cstheme="minorHAnsi"/>
                      <w:color w:val="000000"/>
                      <w:spacing w:val="2"/>
                      <w:lang w:eastAsia="fr-FR"/>
                    </w:rPr>
                    <w:t xml:space="preserve">Quand un élève n’obtient pas le certificat d’études de base, </w:t>
                  </w:r>
                  <w:r w:rsidRPr="00046E2E">
                    <w:rPr>
                      <w:rFonts w:cstheme="minorHAnsi"/>
                    </w:rPr>
                    <w:t xml:space="preserve">la direction </w:t>
                  </w:r>
                  <w:r w:rsidRPr="00046E2E">
                    <w:rPr>
                      <w:rFonts w:cstheme="minorHAnsi"/>
                      <w:color w:val="000000"/>
                      <w:spacing w:val="2"/>
                      <w:lang w:eastAsia="fr-FR"/>
                    </w:rPr>
                    <w:t>invite les parents à un entretien au cours duquel :</w:t>
                  </w:r>
                </w:p>
                <w:p w:rsidR="00E07C8A" w:rsidRPr="00046E2E" w:rsidRDefault="00E07C8A">
                  <w:pPr>
                    <w:jc w:val="both"/>
                    <w:rPr>
                      <w:rFonts w:cstheme="minorHAnsi"/>
                      <w:color w:val="000000"/>
                      <w:spacing w:val="2"/>
                      <w:lang w:eastAsia="fr-FR"/>
                    </w:rPr>
                  </w:pPr>
                </w:p>
                <w:p w:rsidR="00E07C8A" w:rsidRPr="00046E2E" w:rsidRDefault="00545642">
                  <w:pPr>
                    <w:pStyle w:val="Paragraphedeliste"/>
                    <w:numPr>
                      <w:ilvl w:val="0"/>
                      <w:numId w:val="224"/>
                    </w:numPr>
                    <w:jc w:val="both"/>
                    <w:rPr>
                      <w:rFonts w:asciiTheme="minorHAnsi" w:hAnsiTheme="minorHAnsi" w:cstheme="minorHAnsi"/>
                      <w:color w:val="000000"/>
                      <w:spacing w:val="2"/>
                      <w:sz w:val="22"/>
                      <w:szCs w:val="22"/>
                      <w:lang w:eastAsia="fr-FR"/>
                    </w:rPr>
                  </w:pPr>
                  <w:r w:rsidRPr="00046E2E">
                    <w:rPr>
                      <w:rFonts w:asciiTheme="minorHAnsi" w:hAnsiTheme="minorHAnsi" w:cstheme="minorHAnsi"/>
                      <w:color w:val="000000"/>
                      <w:spacing w:val="2"/>
                      <w:sz w:val="22"/>
                      <w:szCs w:val="22"/>
                      <w:lang w:eastAsia="fr-FR"/>
                    </w:rPr>
                    <w:t xml:space="preserve">il leur explique la </w:t>
                  </w:r>
                  <w:r w:rsidRPr="00046E2E">
                    <w:rPr>
                      <w:rFonts w:asciiTheme="minorHAnsi" w:hAnsiTheme="minorHAnsi" w:cstheme="minorHAnsi"/>
                      <w:b/>
                      <w:bCs/>
                      <w:color w:val="000000"/>
                      <w:spacing w:val="2"/>
                      <w:sz w:val="22"/>
                      <w:szCs w:val="22"/>
                      <w:lang w:eastAsia="fr-FR"/>
                    </w:rPr>
                    <w:t>décision</w:t>
                  </w:r>
                  <w:r w:rsidRPr="00046E2E">
                    <w:rPr>
                      <w:rFonts w:asciiTheme="minorHAnsi" w:hAnsiTheme="minorHAnsi" w:cstheme="minorHAnsi"/>
                      <w:color w:val="000000"/>
                      <w:spacing w:val="2"/>
                      <w:sz w:val="22"/>
                      <w:szCs w:val="22"/>
                      <w:lang w:eastAsia="fr-FR"/>
                    </w:rPr>
                    <w:t xml:space="preserve"> du refus d’octroi du CEB ;</w:t>
                  </w:r>
                </w:p>
                <w:p w:rsidR="00E07C8A" w:rsidRPr="00046E2E" w:rsidRDefault="00545642">
                  <w:pPr>
                    <w:pStyle w:val="Paragraphedeliste"/>
                    <w:numPr>
                      <w:ilvl w:val="0"/>
                      <w:numId w:val="224"/>
                    </w:numPr>
                    <w:jc w:val="both"/>
                    <w:rPr>
                      <w:rFonts w:asciiTheme="minorHAnsi" w:hAnsiTheme="minorHAnsi" w:cstheme="minorHAnsi"/>
                      <w:color w:val="000000"/>
                      <w:spacing w:val="2"/>
                      <w:sz w:val="22"/>
                      <w:szCs w:val="22"/>
                      <w:lang w:eastAsia="fr-FR"/>
                    </w:rPr>
                  </w:pPr>
                  <w:r w:rsidRPr="00046E2E">
                    <w:rPr>
                      <w:rFonts w:asciiTheme="minorHAnsi" w:hAnsiTheme="minorHAnsi" w:cstheme="minorHAnsi"/>
                      <w:color w:val="000000"/>
                      <w:spacing w:val="2"/>
                      <w:sz w:val="22"/>
                      <w:szCs w:val="22"/>
                      <w:lang w:eastAsia="fr-FR"/>
                    </w:rPr>
                    <w:t xml:space="preserve">il envisage avec eux les possibilités de </w:t>
                  </w:r>
                  <w:r w:rsidRPr="00046E2E">
                    <w:rPr>
                      <w:rFonts w:asciiTheme="minorHAnsi" w:hAnsiTheme="minorHAnsi" w:cstheme="minorHAnsi"/>
                      <w:b/>
                      <w:bCs/>
                      <w:color w:val="000000"/>
                      <w:spacing w:val="2"/>
                      <w:sz w:val="22"/>
                      <w:szCs w:val="22"/>
                      <w:lang w:eastAsia="fr-FR"/>
                    </w:rPr>
                    <w:t>poursuite de la scolarité</w:t>
                  </w:r>
                  <w:r w:rsidRPr="00046E2E">
                    <w:rPr>
                      <w:rFonts w:asciiTheme="minorHAnsi" w:hAnsiTheme="minorHAnsi" w:cstheme="minorHAnsi"/>
                      <w:color w:val="000000"/>
                      <w:spacing w:val="2"/>
                      <w:sz w:val="22"/>
                      <w:szCs w:val="22"/>
                      <w:lang w:eastAsia="fr-FR"/>
                    </w:rPr>
                    <w:t xml:space="preserve"> de leur enfant ;</w:t>
                  </w:r>
                </w:p>
                <w:p w:rsidR="00E07C8A" w:rsidRPr="00046E2E" w:rsidRDefault="00545642">
                  <w:pPr>
                    <w:pStyle w:val="Paragraphedeliste"/>
                    <w:numPr>
                      <w:ilvl w:val="0"/>
                      <w:numId w:val="224"/>
                    </w:numPr>
                    <w:jc w:val="both"/>
                    <w:rPr>
                      <w:rFonts w:asciiTheme="minorHAnsi" w:hAnsiTheme="minorHAnsi" w:cstheme="minorHAnsi"/>
                      <w:color w:val="000000"/>
                      <w:spacing w:val="2"/>
                      <w:sz w:val="22"/>
                      <w:szCs w:val="22"/>
                      <w:lang w:eastAsia="fr-FR"/>
                    </w:rPr>
                  </w:pPr>
                  <w:r w:rsidRPr="00046E2E">
                    <w:rPr>
                      <w:rFonts w:asciiTheme="minorHAnsi" w:hAnsiTheme="minorHAnsi" w:cstheme="minorHAnsi"/>
                      <w:color w:val="000000"/>
                      <w:spacing w:val="2"/>
                      <w:sz w:val="22"/>
                      <w:szCs w:val="22"/>
                      <w:lang w:eastAsia="fr-FR"/>
                    </w:rPr>
                    <w:t xml:space="preserve">il les informe des modalités d’introduction d’un </w:t>
                  </w:r>
                  <w:r w:rsidRPr="00046E2E">
                    <w:rPr>
                      <w:rFonts w:asciiTheme="minorHAnsi" w:hAnsiTheme="minorHAnsi" w:cstheme="minorHAnsi"/>
                      <w:b/>
                      <w:bCs/>
                      <w:color w:val="000000"/>
                      <w:spacing w:val="2"/>
                      <w:sz w:val="22"/>
                      <w:szCs w:val="22"/>
                      <w:lang w:eastAsia="fr-FR"/>
                    </w:rPr>
                    <w:t>recours</w:t>
                  </w:r>
                  <w:r w:rsidRPr="00046E2E">
                    <w:rPr>
                      <w:rFonts w:asciiTheme="minorHAnsi" w:hAnsiTheme="minorHAnsi" w:cstheme="minorHAnsi"/>
                      <w:color w:val="000000"/>
                      <w:spacing w:val="2"/>
                      <w:sz w:val="22"/>
                      <w:szCs w:val="22"/>
                      <w:lang w:eastAsia="fr-FR"/>
                    </w:rPr>
                    <w:t>.</w:t>
                  </w:r>
                </w:p>
                <w:p w:rsidR="00E07C8A" w:rsidRPr="00046E2E" w:rsidRDefault="00E07C8A">
                  <w:pPr>
                    <w:pStyle w:val="Paragraphedeliste"/>
                    <w:ind w:left="567"/>
                    <w:jc w:val="both"/>
                    <w:rPr>
                      <w:rFonts w:asciiTheme="minorHAnsi" w:hAnsiTheme="minorHAnsi" w:cstheme="minorHAnsi"/>
                      <w:color w:val="000000"/>
                      <w:spacing w:val="2"/>
                      <w:sz w:val="22"/>
                      <w:szCs w:val="22"/>
                      <w:lang w:eastAsia="fr-FR"/>
                    </w:rPr>
                  </w:pPr>
                </w:p>
                <w:p w:rsidR="00E07C8A" w:rsidRPr="00046E2E" w:rsidRDefault="00545642">
                  <w:pPr>
                    <w:jc w:val="both"/>
                    <w:rPr>
                      <w:rFonts w:cstheme="minorHAnsi"/>
                      <w:color w:val="000000"/>
                      <w:spacing w:val="2"/>
                      <w:lang w:eastAsia="fr-FR"/>
                    </w:rPr>
                  </w:pPr>
                  <w:r w:rsidRPr="00046E2E">
                    <w:rPr>
                      <w:rFonts w:cstheme="minorHAnsi"/>
                      <w:color w:val="000000"/>
                      <w:spacing w:val="2"/>
                      <w:lang w:eastAsia="fr-FR"/>
                    </w:rPr>
                    <w:t xml:space="preserve">Le recours est demandé par les </w:t>
                  </w:r>
                  <w:r w:rsidRPr="00046E2E">
                    <w:rPr>
                      <w:rFonts w:cstheme="minorHAnsi"/>
                      <w:b/>
                      <w:bCs/>
                      <w:color w:val="000000"/>
                      <w:spacing w:val="2"/>
                      <w:lang w:eastAsia="fr-FR"/>
                    </w:rPr>
                    <w:t>parents de l’élève</w:t>
                  </w:r>
                  <w:r w:rsidRPr="00046E2E">
                    <w:rPr>
                      <w:rFonts w:cstheme="minorHAnsi"/>
                      <w:color w:val="000000"/>
                      <w:spacing w:val="2"/>
                      <w:lang w:eastAsia="fr-FR"/>
                    </w:rPr>
                    <w:t>. Il doit inclure :</w:t>
                  </w:r>
                </w:p>
                <w:p w:rsidR="00E07C8A" w:rsidRPr="00046E2E" w:rsidRDefault="00E07C8A">
                  <w:pPr>
                    <w:jc w:val="both"/>
                    <w:rPr>
                      <w:rFonts w:cstheme="minorHAnsi"/>
                      <w:color w:val="000000"/>
                      <w:spacing w:val="2"/>
                      <w:lang w:eastAsia="fr-FR"/>
                    </w:rPr>
                  </w:pPr>
                </w:p>
                <w:p w:rsidR="00E07C8A" w:rsidRPr="00046E2E" w:rsidRDefault="00545642">
                  <w:pPr>
                    <w:pStyle w:val="Paragraphedeliste"/>
                    <w:numPr>
                      <w:ilvl w:val="0"/>
                      <w:numId w:val="225"/>
                    </w:numPr>
                    <w:jc w:val="both"/>
                    <w:rPr>
                      <w:rFonts w:asciiTheme="minorHAnsi" w:hAnsiTheme="minorHAnsi" w:cstheme="minorHAnsi"/>
                      <w:color w:val="000000"/>
                      <w:spacing w:val="2"/>
                      <w:sz w:val="22"/>
                      <w:szCs w:val="22"/>
                      <w:lang w:eastAsia="fr-FR"/>
                    </w:rPr>
                  </w:pPr>
                  <w:r w:rsidRPr="00046E2E">
                    <w:rPr>
                      <w:rFonts w:asciiTheme="minorHAnsi" w:hAnsiTheme="minorHAnsi" w:cstheme="minorHAnsi"/>
                      <w:color w:val="000000"/>
                      <w:spacing w:val="2"/>
                      <w:sz w:val="22"/>
                      <w:szCs w:val="22"/>
                      <w:lang w:eastAsia="fr-FR"/>
                    </w:rPr>
                    <w:t xml:space="preserve">les </w:t>
                  </w:r>
                  <w:r w:rsidRPr="00046E2E">
                    <w:rPr>
                      <w:rFonts w:asciiTheme="minorHAnsi" w:hAnsiTheme="minorHAnsi" w:cstheme="minorHAnsi"/>
                      <w:b/>
                      <w:bCs/>
                      <w:color w:val="000000"/>
                      <w:spacing w:val="2"/>
                      <w:sz w:val="22"/>
                      <w:szCs w:val="22"/>
                      <w:lang w:eastAsia="fr-FR"/>
                    </w:rPr>
                    <w:t>raisons précises</w:t>
                  </w:r>
                  <w:r w:rsidRPr="00046E2E">
                    <w:rPr>
                      <w:rFonts w:asciiTheme="minorHAnsi" w:hAnsiTheme="minorHAnsi" w:cstheme="minorHAnsi"/>
                      <w:color w:val="000000"/>
                      <w:spacing w:val="2"/>
                      <w:sz w:val="22"/>
                      <w:szCs w:val="22"/>
                      <w:lang w:eastAsia="fr-FR"/>
                    </w:rPr>
                    <w:t xml:space="preserve"> pour lesquelles ils contestent la décision de l’école ;</w:t>
                  </w:r>
                </w:p>
                <w:p w:rsidR="00E07C8A" w:rsidRPr="00046E2E" w:rsidRDefault="00545642">
                  <w:pPr>
                    <w:pStyle w:val="Paragraphedeliste"/>
                    <w:numPr>
                      <w:ilvl w:val="0"/>
                      <w:numId w:val="225"/>
                    </w:numPr>
                    <w:jc w:val="both"/>
                    <w:rPr>
                      <w:rFonts w:asciiTheme="minorHAnsi" w:hAnsiTheme="minorHAnsi" w:cstheme="minorHAnsi"/>
                      <w:color w:val="000000"/>
                      <w:spacing w:val="2"/>
                      <w:sz w:val="22"/>
                      <w:szCs w:val="22"/>
                      <w:lang w:eastAsia="fr-FR"/>
                    </w:rPr>
                  </w:pPr>
                  <w:r w:rsidRPr="00046E2E">
                    <w:rPr>
                      <w:rFonts w:asciiTheme="minorHAnsi" w:hAnsiTheme="minorHAnsi" w:cstheme="minorHAnsi"/>
                      <w:color w:val="000000"/>
                      <w:spacing w:val="2"/>
                      <w:sz w:val="22"/>
                      <w:szCs w:val="22"/>
                      <w:lang w:eastAsia="fr-FR"/>
                    </w:rPr>
                    <w:t xml:space="preserve">une copie de cette </w:t>
                  </w:r>
                  <w:r w:rsidRPr="00046E2E">
                    <w:rPr>
                      <w:rFonts w:asciiTheme="minorHAnsi" w:hAnsiTheme="minorHAnsi" w:cstheme="minorHAnsi"/>
                      <w:b/>
                      <w:bCs/>
                      <w:color w:val="000000"/>
                      <w:spacing w:val="2"/>
                      <w:sz w:val="22"/>
                      <w:szCs w:val="22"/>
                      <w:lang w:eastAsia="fr-FR"/>
                    </w:rPr>
                    <w:t>décision</w:t>
                  </w:r>
                  <w:r w:rsidRPr="00046E2E">
                    <w:rPr>
                      <w:rFonts w:asciiTheme="minorHAnsi" w:hAnsiTheme="minorHAnsi" w:cstheme="minorHAnsi"/>
                      <w:color w:val="000000"/>
                      <w:spacing w:val="2"/>
                      <w:sz w:val="22"/>
                      <w:szCs w:val="22"/>
                      <w:lang w:eastAsia="fr-FR"/>
                    </w:rPr>
                    <w:t xml:space="preserve"> ;</w:t>
                  </w:r>
                </w:p>
                <w:p w:rsidR="00E07C8A" w:rsidRPr="00046E2E" w:rsidRDefault="00545642">
                  <w:pPr>
                    <w:pStyle w:val="Paragraphedeliste"/>
                    <w:numPr>
                      <w:ilvl w:val="0"/>
                      <w:numId w:val="225"/>
                    </w:numPr>
                    <w:jc w:val="both"/>
                    <w:rPr>
                      <w:rFonts w:asciiTheme="minorHAnsi" w:hAnsiTheme="minorHAnsi" w:cstheme="minorHAnsi"/>
                      <w:color w:val="000000"/>
                      <w:spacing w:val="2"/>
                      <w:sz w:val="22"/>
                      <w:szCs w:val="22"/>
                      <w:lang w:eastAsia="fr-FR"/>
                    </w:rPr>
                  </w:pPr>
                  <w:r w:rsidRPr="00046E2E">
                    <w:rPr>
                      <w:rFonts w:asciiTheme="minorHAnsi" w:hAnsiTheme="minorHAnsi" w:cstheme="minorHAnsi"/>
                      <w:b/>
                      <w:bCs/>
                      <w:color w:val="000000"/>
                      <w:spacing w:val="2"/>
                      <w:sz w:val="22"/>
                      <w:szCs w:val="22"/>
                      <w:lang w:eastAsia="fr-FR"/>
                    </w:rPr>
                    <w:t>une copie des bulletins</w:t>
                  </w:r>
                  <w:r w:rsidRPr="00046E2E">
                    <w:rPr>
                      <w:rFonts w:asciiTheme="minorHAnsi" w:hAnsiTheme="minorHAnsi" w:cstheme="minorHAnsi"/>
                      <w:color w:val="000000"/>
                      <w:spacing w:val="2"/>
                      <w:sz w:val="22"/>
                      <w:szCs w:val="22"/>
                      <w:lang w:eastAsia="fr-FR"/>
                    </w:rPr>
                    <w:t xml:space="preserve"> des deux dernières années scolaires ou tout autre document jugé utile pour le dossier.</w:t>
                  </w:r>
                </w:p>
                <w:p w:rsidR="00E07C8A" w:rsidRPr="00046E2E" w:rsidRDefault="00E07C8A">
                  <w:pPr>
                    <w:jc w:val="both"/>
                    <w:rPr>
                      <w:rFonts w:cstheme="minorHAnsi"/>
                      <w:color w:val="000000"/>
                      <w:spacing w:val="2"/>
                      <w:lang w:eastAsia="fr-FR"/>
                    </w:rPr>
                  </w:pPr>
                </w:p>
                <w:p w:rsidR="00E07C8A" w:rsidRPr="00046E2E" w:rsidRDefault="00545642">
                  <w:pPr>
                    <w:jc w:val="both"/>
                    <w:rPr>
                      <w:rFonts w:cstheme="minorHAnsi"/>
                      <w:color w:val="000000"/>
                      <w:spacing w:val="2"/>
                      <w:lang w:eastAsia="fr-FR"/>
                    </w:rPr>
                  </w:pPr>
                  <w:r w:rsidRPr="00046E2E">
                    <w:rPr>
                      <w:rFonts w:cstheme="minorHAnsi"/>
                      <w:color w:val="000000"/>
                      <w:spacing w:val="2"/>
                      <w:lang w:eastAsia="fr-FR"/>
                    </w:rPr>
                    <w:t xml:space="preserve">Il doit être introduit, </w:t>
                  </w:r>
                  <w:r w:rsidRPr="00046E2E">
                    <w:rPr>
                      <w:rFonts w:cstheme="minorHAnsi"/>
                      <w:b/>
                      <w:bCs/>
                      <w:color w:val="000000"/>
                      <w:spacing w:val="2"/>
                      <w:lang w:eastAsia="fr-FR"/>
                    </w:rPr>
                    <w:t>dans les 10 jours ouvrables</w:t>
                  </w:r>
                  <w:r w:rsidRPr="00046E2E">
                    <w:rPr>
                      <w:rFonts w:cstheme="minorHAnsi"/>
                      <w:color w:val="000000"/>
                      <w:spacing w:val="2"/>
                      <w:lang w:eastAsia="fr-FR"/>
                    </w:rPr>
                    <w:t xml:space="preserve"> suivant la remise des résultats, </w:t>
                  </w:r>
                  <w:r w:rsidRPr="00046E2E">
                    <w:rPr>
                      <w:rFonts w:cstheme="minorHAnsi"/>
                      <w:b/>
                      <w:bCs/>
                      <w:color w:val="000000"/>
                      <w:spacing w:val="2"/>
                      <w:lang w:eastAsia="fr-FR"/>
                    </w:rPr>
                    <w:t>par envoi recommandé</w:t>
                  </w:r>
                  <w:r w:rsidRPr="00046E2E">
                    <w:rPr>
                      <w:rFonts w:cstheme="minorHAnsi"/>
                      <w:color w:val="000000"/>
                      <w:spacing w:val="2"/>
                      <w:lang w:eastAsia="fr-FR"/>
                    </w:rPr>
                    <w:t>, à :</w:t>
                  </w:r>
                  <w:r w:rsidRPr="00046E2E">
                    <w:rPr>
                      <w:rFonts w:cstheme="minorHAnsi"/>
                      <w:noProof/>
                      <w:lang w:eastAsia="fr-BE"/>
                    </w:rPr>
                    <w:t xml:space="preserve"> </w:t>
                  </w:r>
                </w:p>
                <w:p w:rsidR="00E07C8A" w:rsidRPr="00046E2E" w:rsidRDefault="00545642">
                  <w:pPr>
                    <w:jc w:val="both"/>
                    <w:rPr>
                      <w:rFonts w:cstheme="minorHAnsi"/>
                      <w:color w:val="000000"/>
                      <w:spacing w:val="2"/>
                      <w:lang w:eastAsia="fr-FR"/>
                    </w:rPr>
                  </w:pPr>
                  <w:r w:rsidRPr="00046E2E">
                    <w:rPr>
                      <w:rFonts w:cstheme="minorHAnsi"/>
                      <w:noProof/>
                      <w:lang w:eastAsia="fr-BE"/>
                    </w:rPr>
                    <mc:AlternateContent>
                      <mc:Choice Requires="wps">
                        <w:drawing>
                          <wp:anchor distT="0" distB="0" distL="114300" distR="114300" simplePos="0" relativeHeight="251694592" behindDoc="0" locked="0" layoutInCell="1" allowOverlap="1">
                            <wp:simplePos x="0" y="0"/>
                            <wp:positionH relativeFrom="column">
                              <wp:posOffset>6351270</wp:posOffset>
                            </wp:positionH>
                            <wp:positionV relativeFrom="paragraph">
                              <wp:posOffset>307975</wp:posOffset>
                            </wp:positionV>
                            <wp:extent cx="0" cy="157843"/>
                            <wp:effectExtent l="0" t="0" r="19050" b="33020"/>
                            <wp:wrapNone/>
                            <wp:docPr id="547" name="Connecteur droit 547"/>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32276C6" id="Connecteur droit 547" o:spid="_x0000_s1026" style="position:absolute;z-index:251694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1pt,24.25pt" to="500.1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E07C8A" w:rsidRPr="00046E2E">
                    <w:trPr>
                      <w:trHeight w:val="1260"/>
                    </w:trPr>
                    <w:tc>
                      <w:tcPr>
                        <w:tcW w:w="9679" w:type="dxa"/>
                      </w:tcPr>
                      <w:p w:rsidR="00E07C8A" w:rsidRPr="00046E2E" w:rsidRDefault="00545642">
                        <w:pPr>
                          <w:jc w:val="center"/>
                          <w:rPr>
                            <w:rFonts w:cstheme="minorHAnsi"/>
                            <w:color w:val="000000"/>
                            <w:spacing w:val="2"/>
                            <w:lang w:eastAsia="fr-FR"/>
                          </w:rPr>
                        </w:pPr>
                        <w:r w:rsidRPr="00046E2E">
                          <w:rPr>
                            <w:rFonts w:cstheme="minorHAnsi"/>
                            <w:color w:val="000000"/>
                            <w:spacing w:val="2"/>
                            <w:lang w:eastAsia="fr-FR"/>
                          </w:rPr>
                          <w:t>Administration générale de l’enseignement</w:t>
                        </w:r>
                      </w:p>
                      <w:p w:rsidR="00E07C8A" w:rsidRPr="00046E2E" w:rsidRDefault="00545642">
                        <w:pPr>
                          <w:jc w:val="center"/>
                          <w:rPr>
                            <w:rFonts w:cstheme="minorHAnsi"/>
                            <w:color w:val="000000"/>
                            <w:spacing w:val="2"/>
                            <w:lang w:eastAsia="fr-FR"/>
                          </w:rPr>
                        </w:pPr>
                        <w:r w:rsidRPr="00046E2E">
                          <w:rPr>
                            <w:rFonts w:cstheme="minorHAnsi"/>
                            <w:color w:val="000000"/>
                            <w:spacing w:val="2"/>
                            <w:lang w:eastAsia="fr-FR"/>
                          </w:rPr>
                          <w:t>A l’attention de l’Administrateur général</w:t>
                        </w:r>
                        <w:r w:rsidRPr="00046E2E">
                          <w:rPr>
                            <w:rFonts w:cstheme="minorHAnsi"/>
                            <w:color w:val="000000"/>
                            <w:spacing w:val="2"/>
                            <w:lang w:eastAsia="fr-FR"/>
                          </w:rPr>
                          <w:br/>
                          <w:t>Administratrice générale - Recours CEB</w:t>
                        </w:r>
                        <w:r w:rsidRPr="00046E2E">
                          <w:rPr>
                            <w:rFonts w:cstheme="minorHAnsi"/>
                            <w:color w:val="000000"/>
                            <w:spacing w:val="2"/>
                            <w:lang w:eastAsia="fr-FR"/>
                          </w:rPr>
                          <w:br/>
                          <w:t>Avenue du Port 16</w:t>
                        </w:r>
                      </w:p>
                      <w:p w:rsidR="00E07C8A" w:rsidRPr="00046E2E" w:rsidRDefault="00545642">
                        <w:pPr>
                          <w:jc w:val="center"/>
                          <w:rPr>
                            <w:rFonts w:cstheme="minorHAnsi"/>
                            <w:color w:val="000000"/>
                            <w:spacing w:val="2"/>
                            <w:lang w:eastAsia="fr-FR"/>
                          </w:rPr>
                        </w:pPr>
                        <w:r w:rsidRPr="00046E2E">
                          <w:rPr>
                            <w:rFonts w:cstheme="minorHAnsi"/>
                            <w:color w:val="000000"/>
                            <w:spacing w:val="2"/>
                            <w:lang w:eastAsia="fr-FR"/>
                          </w:rPr>
                          <w:t>1080 MOLENBEEK-ST-JEAN</w:t>
                        </w:r>
                      </w:p>
                    </w:tc>
                  </w:tr>
                </w:tbl>
                <w:p w:rsidR="00E07C8A" w:rsidRPr="00046E2E" w:rsidRDefault="00545642">
                  <w:pPr>
                    <w:spacing w:before="100" w:beforeAutospacing="1" w:after="150"/>
                    <w:jc w:val="both"/>
                    <w:rPr>
                      <w:rFonts w:cstheme="minorHAnsi"/>
                      <w:color w:val="000000"/>
                      <w:spacing w:val="2"/>
                      <w:lang w:eastAsia="fr-FR"/>
                    </w:rPr>
                  </w:pPr>
                  <w:r w:rsidRPr="00046E2E">
                    <w:rPr>
                      <w:rFonts w:cstheme="minorHAnsi"/>
                      <w:color w:val="000000"/>
                      <w:spacing w:val="2"/>
                      <w:lang w:eastAsia="fr-FR"/>
                    </w:rPr>
                    <w:t xml:space="preserve">Simultanément, une copie de cette demande doit être envoyée à </w:t>
                  </w:r>
                  <w:r w:rsidRPr="00046E2E">
                    <w:rPr>
                      <w:rFonts w:cstheme="minorHAnsi"/>
                    </w:rPr>
                    <w:t>la direction</w:t>
                  </w:r>
                  <w:r w:rsidRPr="00046E2E">
                    <w:rPr>
                      <w:rFonts w:cstheme="minorHAnsi"/>
                      <w:color w:val="000000"/>
                      <w:spacing w:val="2"/>
                      <w:lang w:eastAsia="fr-FR"/>
                    </w:rPr>
                    <w:t xml:space="preserve">, </w:t>
                  </w:r>
                  <w:r w:rsidRPr="00046E2E">
                    <w:rPr>
                      <w:rFonts w:cstheme="minorHAnsi"/>
                      <w:b/>
                      <w:bCs/>
                      <w:color w:val="000000"/>
                      <w:spacing w:val="2"/>
                      <w:lang w:eastAsia="fr-FR"/>
                    </w:rPr>
                    <w:t>par lettre recommandée</w:t>
                  </w:r>
                  <w:r w:rsidRPr="00046E2E">
                    <w:rPr>
                      <w:rFonts w:cstheme="minorHAnsi"/>
                      <w:color w:val="000000"/>
                      <w:spacing w:val="2"/>
                      <w:lang w:eastAsia="fr-FR"/>
                    </w:rPr>
                    <w:t>.</w:t>
                  </w:r>
                </w:p>
                <w:p w:rsidR="00E07C8A" w:rsidRPr="00046E2E" w:rsidRDefault="00545642">
                  <w:pPr>
                    <w:jc w:val="both"/>
                    <w:rPr>
                      <w:rFonts w:cstheme="minorHAnsi"/>
                      <w:color w:val="000000"/>
                      <w:spacing w:val="2"/>
                      <w:lang w:eastAsia="fr-FR"/>
                    </w:rPr>
                  </w:pPr>
                  <w:r w:rsidRPr="00046E2E">
                    <w:rPr>
                      <w:rFonts w:cstheme="minorHAnsi"/>
                      <w:noProof/>
                      <w:lang w:eastAsia="fr-BE"/>
                    </w:rPr>
                    <mc:AlternateContent>
                      <mc:Choice Requires="wps">
                        <w:drawing>
                          <wp:anchor distT="0" distB="0" distL="114300" distR="114300" simplePos="0" relativeHeight="251725312" behindDoc="0" locked="0" layoutInCell="1" allowOverlap="1">
                            <wp:simplePos x="0" y="0"/>
                            <wp:positionH relativeFrom="column">
                              <wp:posOffset>6351270</wp:posOffset>
                            </wp:positionH>
                            <wp:positionV relativeFrom="paragraph">
                              <wp:posOffset>101600</wp:posOffset>
                            </wp:positionV>
                            <wp:extent cx="0" cy="157843"/>
                            <wp:effectExtent l="0" t="0" r="19050" b="33020"/>
                            <wp:wrapNone/>
                            <wp:docPr id="5591" name="Connecteur droit 5591"/>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8F9ED06" id="Connecteur droit 5591" o:spid="_x0000_s1026" style="position:absolute;z-index:251725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1pt,8pt" to="500.1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" strokecolor="black [3213]"/>
                        </w:pict>
                      </mc:Fallback>
                    </mc:AlternateContent>
                  </w:r>
                  <w:r w:rsidRPr="00046E2E">
                    <w:rPr>
                      <w:rFonts w:cstheme="minorHAnsi"/>
                      <w:color w:val="000000"/>
                      <w:spacing w:val="2"/>
                      <w:lang w:eastAsia="fr-FR"/>
                    </w:rPr>
                    <w:t xml:space="preserve">Le </w:t>
                  </w:r>
                  <w:r w:rsidRPr="00046E2E">
                    <w:rPr>
                      <w:rFonts w:cstheme="minorHAnsi"/>
                      <w:b/>
                      <w:bCs/>
                      <w:color w:val="000000"/>
                      <w:spacing w:val="2"/>
                      <w:lang w:eastAsia="fr-FR"/>
                    </w:rPr>
                    <w:t>Conseil de recours</w:t>
                  </w:r>
                  <w:r w:rsidRPr="00046E2E">
                    <w:rPr>
                      <w:rFonts w:cstheme="minorHAnsi"/>
                      <w:color w:val="000000"/>
                      <w:spacing w:val="2"/>
                      <w:lang w:eastAsia="fr-FR"/>
                    </w:rPr>
                    <w:t xml:space="preserve"> décidera si le CEB doit être accordé. Les parents et l’école seront avertis au plus tard le le jour qui précède la rentrée scolaire.</w:t>
                  </w:r>
                </w:p>
                <w:p w:rsidR="00E07C8A" w:rsidRPr="00046E2E" w:rsidRDefault="00E07C8A">
                  <w:pPr>
                    <w:jc w:val="both"/>
                    <w:rPr>
                      <w:rFonts w:cstheme="minorHAnsi"/>
                      <w:color w:val="000000"/>
                      <w:spacing w:val="2"/>
                      <w:lang w:eastAsia="fr-FR"/>
                    </w:rPr>
                  </w:pPr>
                </w:p>
                <w:p w:rsidR="00E07C8A" w:rsidRPr="00046E2E" w:rsidRDefault="00545642">
                  <w:pPr>
                    <w:pStyle w:val="Titre3"/>
                    <w:rPr>
                      <w:rFonts w:cstheme="minorHAnsi"/>
                      <w:sz w:val="22"/>
                      <w:szCs w:val="22"/>
                    </w:rPr>
                  </w:pPr>
                  <w:bookmarkStart w:id="2330" w:name="_3._Le_transfert"/>
                  <w:bookmarkStart w:id="2331" w:name="_Toc324165997"/>
                  <w:bookmarkStart w:id="2332" w:name="_Toc324767034"/>
                  <w:bookmarkStart w:id="2333" w:name="_Toc453314395"/>
                  <w:bookmarkStart w:id="2334" w:name="_Toc454980430"/>
                  <w:bookmarkStart w:id="2335" w:name="_Toc105159531"/>
                  <w:bookmarkEnd w:id="2330"/>
                  <w:r w:rsidRPr="00046E2E">
                    <w:rPr>
                      <w:rFonts w:cstheme="minorHAnsi"/>
                      <w:sz w:val="22"/>
                      <w:szCs w:val="22"/>
                    </w:rPr>
                    <w:t>3. Le transfert du P.I.A.</w:t>
                  </w:r>
                  <w:bookmarkEnd w:id="2331"/>
                  <w:bookmarkEnd w:id="2332"/>
                  <w:bookmarkEnd w:id="2333"/>
                  <w:bookmarkEnd w:id="2334"/>
                  <w:bookmarkEnd w:id="2335"/>
                </w:p>
                <w:p w:rsidR="00E07C8A" w:rsidRPr="00046E2E" w:rsidRDefault="00E07C8A">
                  <w:pPr>
                    <w:jc w:val="both"/>
                    <w:rPr>
                      <w:rFonts w:cstheme="minorHAnsi"/>
                    </w:rPr>
                  </w:pPr>
                </w:p>
                <w:p w:rsidR="00E07C8A" w:rsidRPr="00046E2E" w:rsidRDefault="00545642">
                  <w:pPr>
                    <w:jc w:val="both"/>
                    <w:rPr>
                      <w:rFonts w:cstheme="minorHAnsi"/>
                    </w:rPr>
                  </w:pPr>
                  <w:bookmarkStart w:id="2336" w:name="_Chapitre_8_:"/>
                  <w:bookmarkEnd w:id="2336"/>
                  <w:r w:rsidRPr="00046E2E">
                    <w:rPr>
                      <w:rFonts w:cstheme="minorHAnsi"/>
                    </w:rPr>
                    <w:t xml:space="preserve">La </w:t>
                  </w:r>
                  <w:hyperlink r:id="rId176" w:history="1">
                    <w:r w:rsidRPr="00046E2E">
                      <w:rPr>
                        <w:rStyle w:val="Lienhypertexte"/>
                        <w:rFonts w:cstheme="minorHAnsi"/>
                      </w:rPr>
                      <w:t>circulaire 3804 du 28 novembre 2011</w:t>
                    </w:r>
                  </w:hyperlink>
                  <w:r w:rsidRPr="00046E2E">
                    <w:rPr>
                      <w:rFonts w:cstheme="minorHAnsi"/>
                    </w:rPr>
                    <w:t xml:space="preserve"> précise les modalités de transmission du Plan Individuel d’Apprentissage</w:t>
                  </w:r>
                  <w:r w:rsidRPr="00046E2E">
                    <w:rPr>
                      <w:rStyle w:val="Appelnotedebasdep"/>
                      <w:rFonts w:cstheme="minorHAnsi"/>
                    </w:rPr>
                    <w:footnoteReference w:id="128"/>
                  </w:r>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 xml:space="preserve">Le P.I.A d’un élève reste dans son école d’origine jusqu’à ce que la direction d’une nouvelle école le réclame.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direction qui inscrit un élève issu d’une autre école est tenue de réclamer à la direction de celle-ci, le P.I.A. de l’élève concerné.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P.I.A. devra être transmis conjointement avec les documents légaux justifiant l’inscription de l’élève et comprendra l’entièreté des objectifs, des actions et des résultats. Il peut éventuellement être accompagné d’une synthèse. Il pourra être complété par des informations pertinentes qui influencent la suite de la scolarité.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l’intérêt de l’élève, la direction d’une école d’enseignement ordinaire qui inscrit un élève issu d’une école d’enseignement spécialisé peut demander le P.I.A. de l’élève concerné.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48864" behindDoc="0" locked="0" layoutInCell="1" allowOverlap="1">
                            <wp:simplePos x="0" y="0"/>
                            <wp:positionH relativeFrom="column">
                              <wp:posOffset>6333127</wp:posOffset>
                            </wp:positionH>
                            <wp:positionV relativeFrom="paragraph">
                              <wp:posOffset>175804</wp:posOffset>
                            </wp:positionV>
                            <wp:extent cx="0" cy="609600"/>
                            <wp:effectExtent l="0" t="0" r="19050" b="19050"/>
                            <wp:wrapNone/>
                            <wp:docPr id="548" name="Connecteur droit 548"/>
                            <wp:cNvGraphicFramePr/>
                            <a:graphic xmlns:a="http://schemas.openxmlformats.org/drawingml/2006/main">
                              <a:graphicData uri="http://schemas.microsoft.com/office/word/2010/wordprocessingShape">
                                <wps:wsp>
                                  <wps:cNvCnPr/>
                                  <wps:spPr>
                                    <a:xfrm>
                                      <a:off x="0" y="0"/>
                                      <a:ext cx="0" cy="609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31E1711" id="Connecteur droit 548" o:spid="_x0000_s1026" style="position:absolute;z-index:251748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13.85pt" to="498.65pt,6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" strokecolor="black [3213]"/>
                        </w:pict>
                      </mc:Fallback>
                    </mc:AlternateContent>
                  </w:r>
                </w:p>
                <w:p w:rsidR="00E07C8A" w:rsidRPr="00046E2E" w:rsidRDefault="00545642">
                  <w:pPr>
                    <w:jc w:val="both"/>
                    <w:rPr>
                      <w:rFonts w:cstheme="minorHAnsi"/>
                    </w:rPr>
                  </w:pPr>
                  <w:r w:rsidRPr="00046E2E">
                    <w:rPr>
                      <w:rFonts w:cstheme="minorHAnsi"/>
                    </w:rPr>
                    <w:t xml:space="preserve">Le décret du 22 décembre 1994 relatif à la publicité de l’Administration (article 3) précise que toute personne peut consulter sur place et obtenir </w:t>
                  </w:r>
                  <w:r w:rsidRPr="00046E2E">
                    <w:rPr>
                      <w:rFonts w:cstheme="minorHAnsi"/>
                      <w:b/>
                      <w:bCs/>
                    </w:rPr>
                    <w:t>une copie</w:t>
                  </w:r>
                  <w:r w:rsidRPr="00046E2E">
                    <w:rPr>
                      <w:rFonts w:cstheme="minorHAnsi"/>
                    </w:rPr>
                    <w:t xml:space="preserve"> de tout document administratif. </w:t>
                  </w:r>
                </w:p>
                <w:p w:rsidR="00E07C8A" w:rsidRPr="00046E2E" w:rsidRDefault="00545642">
                  <w:pPr>
                    <w:jc w:val="both"/>
                    <w:rPr>
                      <w:rFonts w:cstheme="minorHAnsi"/>
                    </w:rPr>
                  </w:pPr>
                  <w:r w:rsidRPr="00046E2E">
                    <w:rPr>
                      <w:rFonts w:cstheme="minorHAnsi"/>
                    </w:rPr>
                    <w:t>Toutefois, les documents à caractère personnel ne sont communiqués que si le demandeur justifie d’un intérêt ce qui est le cas pour un parent d’élève.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2337" w:name="_Toc105159532"/>
                  <w:r w:rsidRPr="00046E2E">
                    <w:rPr>
                      <w:rFonts w:cstheme="minorHAnsi"/>
                      <w:sz w:val="22"/>
                      <w:szCs w:val="22"/>
                    </w:rPr>
                    <w:t>4. Annexe</w:t>
                  </w:r>
                  <w:bookmarkEnd w:id="2337"/>
                </w:p>
                <w:p w:rsidR="00E07C8A" w:rsidRPr="00046E2E" w:rsidRDefault="00E07C8A">
                  <w:pPr>
                    <w:jc w:val="both"/>
                  </w:pPr>
                </w:p>
                <w:p w:rsidR="00E07C8A" w:rsidRPr="00046E2E" w:rsidRDefault="00545642">
                  <w:r w:rsidRPr="00046E2E">
                    <w:br w:type="page"/>
                  </w:r>
                </w:p>
                <w:p w:rsidR="00E07C8A" w:rsidRPr="00046E2E" w:rsidRDefault="00545642">
                  <w:pPr>
                    <w:pStyle w:val="Titre4"/>
                  </w:pPr>
                  <w:r w:rsidRPr="00046E2E">
                    <w:lastRenderedPageBreak/>
                    <w:t>Annexe 1 Attestation d’obtention ou de non obtention du Certificat d’études de base</w:t>
                  </w:r>
                </w:p>
                <w:p w:rsidR="00E07C8A" w:rsidRPr="00046E2E" w:rsidRDefault="00E07C8A">
                  <w:pPr>
                    <w:jc w:val="both"/>
                  </w:pPr>
                </w:p>
                <w:p w:rsidR="00E07C8A" w:rsidRPr="00046E2E" w:rsidRDefault="00E07C8A"/>
                <w:p w:rsidR="00E07C8A" w:rsidRPr="00046E2E" w:rsidRDefault="00545642">
                  <w:r w:rsidRPr="00046E2E">
                    <w:t>DENOMINATION ET SIEGE DE L’ETABLISSEMENT</w:t>
                  </w:r>
                </w:p>
                <w:p w:rsidR="00E07C8A" w:rsidRPr="00046E2E" w:rsidRDefault="00545642">
                  <w:r w:rsidRPr="00046E2E">
                    <w:t>………………………………………………………………………………………………………………………………………………………………………………………………………………………………………………………………………………………………</w:t>
                  </w:r>
                </w:p>
                <w:p w:rsidR="00E07C8A" w:rsidRPr="00046E2E" w:rsidRDefault="00545642">
                  <w:r w:rsidRPr="00046E2E">
                    <w:t>Je soussigné(e) …………………………………………………………………………………. (NOM, Prénom)</w:t>
                  </w:r>
                </w:p>
                <w:p w:rsidR="00E07C8A" w:rsidRPr="00046E2E" w:rsidRDefault="00545642">
                  <w:r w:rsidRPr="00046E2E">
                    <w:t>Chef(fe) de l’établissement susmentionné, atteste que</w:t>
                  </w:r>
                </w:p>
                <w:p w:rsidR="00E07C8A" w:rsidRPr="00046E2E" w:rsidRDefault="00545642">
                  <w:r w:rsidRPr="00046E2E">
                    <w:t>(NOM, Prénom)………………………………………………………………………………………………………………………</w:t>
                  </w:r>
                </w:p>
                <w:p w:rsidR="00E07C8A" w:rsidRPr="00046E2E" w:rsidRDefault="00545642">
                  <w:r w:rsidRPr="00046E2E">
                    <w:t>Né(e) le ……………………………………………………………., à………………………………………………………………..</w:t>
                  </w:r>
                </w:p>
                <w:p w:rsidR="00E07C8A" w:rsidRPr="00046E2E" w:rsidRDefault="00545642">
                  <w:r w:rsidRPr="00046E2E">
                    <w:t>A obtenu* son certificat d’études de base.</w:t>
                  </w:r>
                </w:p>
                <w:p w:rsidR="00E07C8A" w:rsidRPr="00046E2E" w:rsidRDefault="00545642">
                  <w:r w:rsidRPr="00046E2E">
                    <w:t>N’a pas obtenu* son certificat d’études de base.</w:t>
                  </w:r>
                </w:p>
                <w:p w:rsidR="00E07C8A" w:rsidRPr="00046E2E" w:rsidRDefault="00E07C8A"/>
                <w:p w:rsidR="00E07C8A" w:rsidRPr="00046E2E" w:rsidRDefault="00545642">
                  <w:r w:rsidRPr="00046E2E">
                    <w:t>Sceau de l’établissement                                             Lieu et date</w:t>
                  </w:r>
                </w:p>
                <w:p w:rsidR="00E07C8A" w:rsidRPr="00046E2E" w:rsidRDefault="00E07C8A"/>
                <w:p w:rsidR="00E07C8A" w:rsidRPr="00046E2E" w:rsidRDefault="00545642">
                  <w:r w:rsidRPr="00046E2E">
                    <w:tab/>
                  </w:r>
                  <w:r w:rsidRPr="00046E2E">
                    <w:tab/>
                  </w:r>
                  <w:r w:rsidRPr="00046E2E">
                    <w:tab/>
                  </w:r>
                  <w:r w:rsidRPr="00046E2E">
                    <w:tab/>
                  </w:r>
                  <w:r w:rsidRPr="00046E2E">
                    <w:tab/>
                  </w:r>
                  <w:r w:rsidRPr="00046E2E">
                    <w:tab/>
                    <w:t xml:space="preserve">           Le(la) Chef(fe) d’établissement</w:t>
                  </w:r>
                </w:p>
                <w:p w:rsidR="00E07C8A" w:rsidRPr="00046E2E" w:rsidRDefault="00545642">
                  <w:r w:rsidRPr="00046E2E">
                    <w:tab/>
                    <w:t xml:space="preserve">                                                                             NOM et signature)</w:t>
                  </w:r>
                </w:p>
                <w:p w:rsidR="00E07C8A" w:rsidRPr="00046E2E" w:rsidRDefault="00E07C8A"/>
                <w:p w:rsidR="00E07C8A" w:rsidRPr="00046E2E" w:rsidRDefault="00545642">
                  <w:pPr>
                    <w:pStyle w:val="Notedebasdepagecalibri9-Annexes"/>
                  </w:pPr>
                  <w:r w:rsidRPr="00046E2E">
                    <w:t>*Biffer la mention inutile</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r w:rsidRPr="00046E2E">
                    <w:br w:type="page"/>
                  </w:r>
                </w:p>
                <w:sdt>
                  <w:sdtPr>
                    <w:rPr>
                      <w:rFonts w:asciiTheme="majorHAnsi" w:eastAsiaTheme="minorHAnsi" w:hAnsiTheme="majorHAnsi"/>
                      <w:lang w:eastAsia="en-US"/>
                    </w:rPr>
                    <w:id w:val="-1424486515"/>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2338" w:name="_Chapitre_10_:"/>
                      <w:bookmarkStart w:id="2339" w:name="_Toc477623747"/>
                      <w:bookmarkStart w:id="2340" w:name="_Toc477767561"/>
                      <w:bookmarkStart w:id="2341" w:name="_Toc105159533"/>
                      <w:bookmarkEnd w:id="2338"/>
                      <w:r w:rsidRPr="00046E2E">
                        <w:rPr>
                          <w:rFonts w:asciiTheme="minorHAnsi" w:hAnsiTheme="minorHAnsi" w:cstheme="minorHAnsi"/>
                          <w:caps/>
                          <w:smallCaps w:val="0"/>
                          <w:sz w:val="40"/>
                        </w:rPr>
                        <w:t>Chapitre</w:t>
                      </w:r>
                      <w:bookmarkEnd w:id="2339"/>
                      <w:bookmarkEnd w:id="2340"/>
                      <w:r w:rsidRPr="00046E2E">
                        <w:rPr>
                          <w:rFonts w:asciiTheme="minorHAnsi" w:hAnsiTheme="minorHAnsi" w:cstheme="minorHAnsi"/>
                          <w:caps/>
                          <w:smallCaps w:val="0"/>
                          <w:sz w:val="40"/>
                        </w:rPr>
                        <w:t xml:space="preserve"> 10 : </w:t>
                      </w:r>
                      <w:bookmarkStart w:id="2342" w:name="_Toc477623748"/>
                      <w:bookmarkStart w:id="2343" w:name="_Toc477767562"/>
                      <w:r w:rsidRPr="00046E2E">
                        <w:rPr>
                          <w:rFonts w:asciiTheme="minorHAnsi" w:hAnsiTheme="minorHAnsi" w:cstheme="minorHAnsi"/>
                          <w:caps/>
                          <w:smallCaps w:val="0"/>
                          <w:sz w:val="40"/>
                        </w:rPr>
                        <w:t>Personnel affecté dans le cadre des internats et homes d’accueil organisés par la Fédération Wallonie-Bruxelles</w:t>
                      </w:r>
                      <w:bookmarkEnd w:id="2341"/>
                      <w:bookmarkEnd w:id="2342"/>
                      <w:bookmarkEnd w:id="2343"/>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b/>
                      <w:u w:val="single"/>
                    </w:rPr>
                  </w:pPr>
                  <w:r w:rsidRPr="00046E2E">
                    <w:rPr>
                      <w:rFonts w:cstheme="minorHAnsi"/>
                      <w:b/>
                      <w:u w:val="single"/>
                    </w:rPr>
                    <w:t>Bases légales :</w:t>
                  </w:r>
                </w:p>
                <w:p w:rsidR="00E07C8A" w:rsidRPr="00046E2E" w:rsidRDefault="00E07C8A">
                  <w:pPr>
                    <w:rPr>
                      <w:rFonts w:cstheme="minorHAnsi"/>
                      <w:b/>
                      <w:u w:val="single"/>
                    </w:rPr>
                  </w:pPr>
                </w:p>
                <w:p w:rsidR="00E07C8A" w:rsidRPr="00046E2E" w:rsidRDefault="00545642">
                  <w:pPr>
                    <w:numPr>
                      <w:ilvl w:val="0"/>
                      <w:numId w:val="316"/>
                    </w:numPr>
                    <w:jc w:val="both"/>
                    <w:rPr>
                      <w:rStyle w:val="Lienhypertexte"/>
                      <w:rFonts w:cstheme="minorHAnsi"/>
                    </w:rPr>
                  </w:pPr>
                  <w:r w:rsidRPr="00046E2E">
                    <w:rPr>
                      <w:rStyle w:val="Lienhypertexte"/>
                      <w:rFonts w:cstheme="minorHAnsi"/>
                    </w:rPr>
                    <w:t>Décret du 3 mars 2004 organisant l’enseignement spécialisé</w:t>
                  </w:r>
                </w:p>
                <w:p w:rsidR="00E07C8A" w:rsidRPr="00046E2E" w:rsidRDefault="00CD1A09">
                  <w:pPr>
                    <w:numPr>
                      <w:ilvl w:val="0"/>
                      <w:numId w:val="316"/>
                    </w:numPr>
                    <w:jc w:val="both"/>
                    <w:rPr>
                      <w:rStyle w:val="Lienhypertexte"/>
                      <w:rFonts w:cstheme="minorHAnsi"/>
                    </w:rPr>
                  </w:pPr>
                  <w:hyperlink r:id="rId177" w:history="1">
                    <w:r w:rsidR="00545642" w:rsidRPr="00046E2E">
                      <w:rPr>
                        <w:rStyle w:val="Lienhypertexte"/>
                        <w:rFonts w:cstheme="minorHAnsi"/>
                      </w:rPr>
                      <w:t>Arrêté royal n° 184 du 30 décembre 1982 fixant la façon de déterminer, pour les instituts d’enseignement spécialisé de l’Etat et les homes d’accueil de l’Etat, les fonctions du personnel paramédical et du personnel attribué dans le cadre de l’internat</w:t>
                    </w:r>
                    <w:r w:rsidR="00545642" w:rsidRPr="00046E2E">
                      <w:rPr>
                        <w:rStyle w:val="Lienhypertexte"/>
                        <w:rFonts w:cstheme="minorHAnsi"/>
                        <w:b/>
                        <w:bCs/>
                      </w:rPr>
                      <w:t xml:space="preserve"> tel que modifié</w:t>
                    </w:r>
                  </w:hyperlink>
                  <w:r w:rsidR="00545642" w:rsidRPr="00046E2E">
                    <w:rPr>
                      <w:rFonts w:cstheme="minorHAnsi"/>
                    </w:rPr>
                    <w:t>.</w:t>
                  </w:r>
                  <w:r w:rsidR="00545642" w:rsidRPr="00046E2E">
                    <w:rPr>
                      <w:rStyle w:val="Lienhypertexte"/>
                      <w:rFonts w:cstheme="minorHAnsi"/>
                    </w:rPr>
                    <w:t xml:space="preserve"> </w:t>
                  </w:r>
                </w:p>
                <w:p w:rsidR="00E07C8A" w:rsidRPr="00046E2E" w:rsidRDefault="00CD1A09">
                  <w:pPr>
                    <w:numPr>
                      <w:ilvl w:val="0"/>
                      <w:numId w:val="316"/>
                    </w:numPr>
                    <w:jc w:val="both"/>
                    <w:rPr>
                      <w:rStyle w:val="Lienhypertexte"/>
                      <w:rFonts w:cstheme="minorHAnsi"/>
                    </w:rPr>
                  </w:pPr>
                  <w:hyperlink r:id="rId178" w:history="1">
                    <w:r w:rsidR="00545642" w:rsidRPr="00046E2E">
                      <w:rPr>
                        <w:rStyle w:val="Lienhypertexte"/>
                        <w:rFonts w:cstheme="minorHAnsi"/>
                      </w:rPr>
                      <w:t xml:space="preserve">Arrêté royal n° 456 du 10 septembre 1986 portant rationalisation et programmation des  internats de l'enseignement organisé ou subventionné par l'Etat </w:t>
                    </w:r>
                    <w:r w:rsidR="00545642" w:rsidRPr="00046E2E">
                      <w:rPr>
                        <w:rStyle w:val="Lienhypertexte"/>
                        <w:rFonts w:cstheme="minorHAnsi"/>
                        <w:b/>
                        <w:bCs/>
                      </w:rPr>
                      <w:t>tel que modifié</w:t>
                    </w:r>
                  </w:hyperlink>
                  <w:r w:rsidR="00545642" w:rsidRPr="00046E2E">
                    <w:rPr>
                      <w:rStyle w:val="Lienhypertexte"/>
                      <w:rFonts w:cstheme="minorHAnsi"/>
                    </w:rPr>
                    <w:t>.</w:t>
                  </w:r>
                </w:p>
                <w:p w:rsidR="00E07C8A" w:rsidRPr="00046E2E" w:rsidRDefault="00CD1A09">
                  <w:pPr>
                    <w:numPr>
                      <w:ilvl w:val="0"/>
                      <w:numId w:val="316"/>
                    </w:numPr>
                    <w:jc w:val="both"/>
                    <w:rPr>
                      <w:rFonts w:cstheme="minorHAnsi"/>
                    </w:rPr>
                  </w:pPr>
                  <w:hyperlink r:id="rId179" w:history="1">
                    <w:r w:rsidR="00545642" w:rsidRPr="00046E2E">
                      <w:rPr>
                        <w:rStyle w:val="Lienhypertexte"/>
                        <w:rFonts w:cstheme="minorHAnsi"/>
                      </w:rPr>
                      <w:t>Décret du 25 octobre 2012 relatif à certains internats et homes d'accueil organisés ou subventionnés par la Communauté française</w:t>
                    </w:r>
                  </w:hyperlink>
                  <w:r w:rsidR="00545642" w:rsidRPr="00046E2E">
                    <w:rPr>
                      <w:rStyle w:val="Lienhypertexte"/>
                      <w:rFonts w:cstheme="minorHAnsi"/>
                    </w:rPr>
                    <w:t xml:space="preserve"> (modifie les AR 184 et 456)</w:t>
                  </w:r>
                  <w:r w:rsidR="00545642" w:rsidRPr="00046E2E">
                    <w:rPr>
                      <w:rFonts w:cstheme="minorHAnsi"/>
                    </w:rPr>
                    <w:t>.</w:t>
                  </w:r>
                </w:p>
                <w:p w:rsidR="00E07C8A" w:rsidRPr="00046E2E" w:rsidRDefault="00CD1A09">
                  <w:pPr>
                    <w:numPr>
                      <w:ilvl w:val="0"/>
                      <w:numId w:val="317"/>
                    </w:numPr>
                    <w:jc w:val="both"/>
                    <w:rPr>
                      <w:rStyle w:val="Lienhypertexte"/>
                      <w:rFonts w:cstheme="minorHAnsi"/>
                    </w:rPr>
                  </w:pPr>
                  <w:hyperlink r:id="rId180" w:history="1">
                    <w:r w:rsidR="00545642" w:rsidRPr="00046E2E">
                      <w:rPr>
                        <w:rStyle w:val="Lienhypertexte"/>
                        <w:rFonts w:cstheme="minorHAnsi"/>
                      </w:rPr>
                      <w:t>Décret du 14 mars 2019 portant diverses dispositions relatives à l’organisation du travail des membres du personnel de l’enseignement et octroyant plus de souplesse organisationnelle aux Pouvoirs organisateurs</w:t>
                    </w:r>
                  </w:hyperlink>
                </w:p>
                <w:p w:rsidR="00E07C8A" w:rsidRPr="00046E2E" w:rsidRDefault="00E07C8A">
                  <w:pPr>
                    <w:ind w:left="360"/>
                    <w:jc w:val="both"/>
                    <w:rPr>
                      <w:rStyle w:val="Lienhypertexte"/>
                      <w:rFonts w:cstheme="minorHAnsi"/>
                    </w:rPr>
                  </w:pPr>
                </w:p>
                <w:p w:rsidR="00E07C8A" w:rsidRPr="00046E2E" w:rsidRDefault="00545642">
                  <w:pPr>
                    <w:ind w:left="360"/>
                    <w:jc w:val="both"/>
                    <w:rPr>
                      <w:rStyle w:val="Lienhypertexte"/>
                      <w:rFonts w:cstheme="minorHAnsi"/>
                    </w:rPr>
                  </w:pPr>
                  <w:r w:rsidRPr="00046E2E">
                    <w:rPr>
                      <w:rFonts w:cstheme="minorHAnsi"/>
                      <w:noProof/>
                      <w:lang w:eastAsia="fr-BE"/>
                    </w:rPr>
                    <mc:AlternateContent>
                      <mc:Choice Requires="wps">
                        <w:drawing>
                          <wp:anchor distT="0" distB="0" distL="114300" distR="114300" simplePos="0" relativeHeight="251701760" behindDoc="0" locked="0" layoutInCell="1" allowOverlap="1">
                            <wp:simplePos x="0" y="0"/>
                            <wp:positionH relativeFrom="column">
                              <wp:posOffset>6289040</wp:posOffset>
                            </wp:positionH>
                            <wp:positionV relativeFrom="paragraph">
                              <wp:posOffset>156845</wp:posOffset>
                            </wp:positionV>
                            <wp:extent cx="0" cy="794657"/>
                            <wp:effectExtent l="0" t="0" r="19050" b="24765"/>
                            <wp:wrapNone/>
                            <wp:docPr id="549" name="Connecteur droit 549"/>
                            <wp:cNvGraphicFramePr/>
                            <a:graphic xmlns:a="http://schemas.openxmlformats.org/drawingml/2006/main">
                              <a:graphicData uri="http://schemas.microsoft.com/office/word/2010/wordprocessingShape">
                                <wps:wsp>
                                  <wps:cNvCnPr/>
                                  <wps:spPr>
                                    <a:xfrm>
                                      <a:off x="0" y="0"/>
                                      <a:ext cx="0" cy="7946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B28F8AA" id="Connecteur droit 549" o:spid="_x0000_s1026" style="position:absolute;z-index:25170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2pt,12.35pt" to="495.2pt,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" strokecolor="black [3213]"/>
                        </w:pict>
                      </mc:Fallback>
                    </mc:AlternateContent>
                  </w:r>
                </w:p>
                <w:p w:rsidR="00E07C8A" w:rsidRPr="00046E2E" w:rsidRDefault="00545642">
                  <w:pPr>
                    <w:jc w:val="both"/>
                    <w:rPr>
                      <w:rFonts w:cstheme="minorHAnsi"/>
                    </w:rPr>
                  </w:pPr>
                  <w:r w:rsidRPr="00046E2E">
                    <w:rPr>
                      <w:rFonts w:cstheme="minorHAnsi"/>
                    </w:rPr>
                    <w:t>L’arrêté royal n° 184 du 30 décembre 1982</w:t>
                  </w:r>
                  <w:r w:rsidRPr="00046E2E">
                    <w:rPr>
                      <w:rFonts w:cstheme="minorHAnsi"/>
                      <w:vertAlign w:val="superscript"/>
                    </w:rPr>
                    <w:footnoteReference w:id="129"/>
                  </w:r>
                  <w:r w:rsidRPr="00046E2E">
                    <w:rPr>
                      <w:rFonts w:cstheme="minorHAnsi"/>
                    </w:rPr>
                    <w:t xml:space="preserve"> et l’arrêté royal n° 456 du 10 septembre 1986</w:t>
                  </w:r>
                  <w:r w:rsidRPr="00046E2E">
                    <w:rPr>
                      <w:rFonts w:cstheme="minorHAnsi"/>
                      <w:vertAlign w:val="superscript"/>
                    </w:rPr>
                    <w:footnoteReference w:id="130"/>
                  </w:r>
                  <w:r w:rsidRPr="00046E2E">
                    <w:rPr>
                      <w:rFonts w:cstheme="minorHAnsi"/>
                    </w:rP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rsidR="00E07C8A" w:rsidRPr="00046E2E" w:rsidRDefault="00E07C8A">
                  <w:pPr>
                    <w:ind w:left="360"/>
                    <w:jc w:val="both"/>
                    <w:rPr>
                      <w:rStyle w:val="Lienhypertexte"/>
                      <w:rFonts w:cstheme="minorHAnsi"/>
                    </w:rPr>
                  </w:pPr>
                </w:p>
                <w:p w:rsidR="00E07C8A" w:rsidRPr="00046E2E" w:rsidRDefault="00E07C8A">
                  <w:pPr>
                    <w:jc w:val="both"/>
                    <w:rPr>
                      <w:rFonts w:cstheme="minorHAnsi"/>
                    </w:rPr>
                  </w:pPr>
                </w:p>
                <w:p w:rsidR="00E07C8A" w:rsidRPr="00046E2E" w:rsidRDefault="00545642">
                  <w:pPr>
                    <w:pBdr>
                      <w:top w:val="single" w:sz="4" w:space="1" w:color="auto"/>
                      <w:left w:val="single" w:sz="4" w:space="1" w:color="auto"/>
                      <w:bottom w:val="single" w:sz="4" w:space="1" w:color="auto"/>
                      <w:right w:val="single" w:sz="4" w:space="1" w:color="auto"/>
                    </w:pBdr>
                    <w:rPr>
                      <w:rFonts w:cstheme="minorHAnsi"/>
                      <w:color w:val="0000FF"/>
                      <w:u w:val="single"/>
                    </w:rPr>
                  </w:pPr>
                  <w:bookmarkStart w:id="2344" w:name="__RefHeading__207_957262308"/>
                  <w:bookmarkStart w:id="2345" w:name="_Toc291075374"/>
                  <w:bookmarkStart w:id="2346" w:name="_Toc291075798"/>
                  <w:bookmarkStart w:id="2347" w:name="_Toc291076222"/>
                  <w:bookmarkStart w:id="2348" w:name="_Toc291076646"/>
                  <w:bookmarkStart w:id="2349" w:name="_Toc291077070"/>
                  <w:bookmarkStart w:id="2350" w:name="_Toc293651914"/>
                  <w:bookmarkStart w:id="2351" w:name="_Toc293653497"/>
                  <w:bookmarkStart w:id="2352" w:name="_Toc293654108"/>
                  <w:bookmarkStart w:id="2353" w:name="_Toc294004686"/>
                  <w:bookmarkStart w:id="2354" w:name="_Toc294185182"/>
                  <w:bookmarkStart w:id="2355" w:name="_Toc324166000"/>
                  <w:bookmarkStart w:id="2356" w:name="_Toc324767037"/>
                  <w:bookmarkEnd w:id="2344"/>
                  <w:r w:rsidRPr="00046E2E">
                    <w:rPr>
                      <w:rFonts w:cstheme="minorHAnsi"/>
                      <w:b/>
                    </w:rPr>
                    <w:t xml:space="preserve">Remarque préliminaire : </w:t>
                  </w:r>
                  <w:r w:rsidRPr="00046E2E">
                    <w:rPr>
                      <w:rFonts w:cstheme="minorHAnsi"/>
                    </w:rPr>
                    <w:t xml:space="preserve">il y a lieu de se référer à la </w:t>
                  </w:r>
                  <w:r w:rsidRPr="00046E2E">
                    <w:fldChar w:fldCharType="begin"/>
                  </w:r>
                  <w:r w:rsidRPr="00046E2E">
                    <w:rPr>
                      <w:rFonts w:cstheme="minorHAnsi"/>
                    </w:rPr>
                    <w:instrText xml:space="preserve"> HYPERLINK "http://www.enseignement.be/upload/circulaires/000000000002/3545_20101011140601.pdf" </w:instrText>
                  </w:r>
                  <w:r w:rsidRPr="00046E2E">
                    <w:fldChar w:fldCharType="separate"/>
                  </w:r>
                  <w:r w:rsidRPr="00046E2E">
                    <w:rPr>
                      <w:rStyle w:val="Lienhypertexte"/>
                      <w:rFonts w:cstheme="minorHAnsi"/>
                    </w:rPr>
                    <w:t>Circulaire n°5281 concernant l’inscription des élèves et étudiants dans les internats et homes d’accueil organisés par la Fédération Wallonie-Bruxelles – Conditions requises pour obtenir une dérogation.</w:t>
                  </w:r>
                </w:p>
                <w:p w:rsidR="00E07C8A" w:rsidRPr="00046E2E" w:rsidRDefault="00545642">
                  <w:pPr>
                    <w:pBdr>
                      <w:top w:val="single" w:sz="4" w:space="1" w:color="auto"/>
                      <w:left w:val="single" w:sz="4" w:space="1" w:color="auto"/>
                      <w:bottom w:val="single" w:sz="4" w:space="1" w:color="auto"/>
                      <w:right w:val="single" w:sz="4" w:space="1" w:color="auto"/>
                    </w:pBdr>
                    <w:jc w:val="both"/>
                    <w:rPr>
                      <w:rFonts w:cstheme="minorHAnsi"/>
                      <w:b/>
                    </w:rPr>
                  </w:pPr>
                  <w:r w:rsidRPr="00046E2E">
                    <w:rPr>
                      <w:rStyle w:val="Lienhypertexte"/>
                      <w:rFonts w:cstheme="minorHAnsi"/>
                    </w:rPr>
                    <w:fldChar w:fldCharType="end"/>
                  </w:r>
                </w:p>
                <w:p w:rsidR="00E07C8A" w:rsidRPr="00046E2E" w:rsidRDefault="00E07C8A">
                  <w:pPr>
                    <w:rPr>
                      <w:rFonts w:cstheme="minorHAnsi"/>
                    </w:rPr>
                  </w:pPr>
                  <w:bookmarkStart w:id="2357" w:name="_Toc453314397"/>
                  <w:bookmarkStart w:id="2358" w:name="_Toc454980432"/>
                </w:p>
                <w:p w:rsidR="00E07C8A" w:rsidRPr="00046E2E" w:rsidRDefault="00E07C8A">
                  <w:pPr>
                    <w:rPr>
                      <w:rFonts w:cstheme="minorHAnsi"/>
                    </w:rPr>
                  </w:pPr>
                </w:p>
                <w:p w:rsidR="00E07C8A" w:rsidRPr="00046E2E" w:rsidRDefault="00545642">
                  <w:pPr>
                    <w:pStyle w:val="Titre3"/>
                    <w:rPr>
                      <w:rFonts w:cstheme="minorHAnsi"/>
                      <w:sz w:val="22"/>
                      <w:szCs w:val="22"/>
                    </w:rPr>
                  </w:pPr>
                  <w:bookmarkStart w:id="2359" w:name="_Toc105159534"/>
                  <w:r w:rsidRPr="00046E2E">
                    <w:rPr>
                      <w:rFonts w:cstheme="minorHAnsi"/>
                      <w:sz w:val="22"/>
                      <w:szCs w:val="22"/>
                    </w:rPr>
                    <w:t>1. Définitions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r w:rsidRPr="00046E2E">
                    <w:rPr>
                      <w:rFonts w:cstheme="minorHAnsi"/>
                      <w:sz w:val="22"/>
                      <w:szCs w:val="22"/>
                    </w:rPr>
                    <w:t xml:space="preserve"> </w:t>
                  </w:r>
                </w:p>
                <w:p w:rsidR="00E07C8A" w:rsidRPr="00046E2E" w:rsidRDefault="00E07C8A">
                  <w:pPr>
                    <w:tabs>
                      <w:tab w:val="left" w:pos="-1440"/>
                      <w:tab w:val="left" w:pos="-720"/>
                    </w:tabs>
                    <w:jc w:val="both"/>
                    <w:rPr>
                      <w:rFonts w:cstheme="minorHAnsi"/>
                    </w:rPr>
                  </w:pPr>
                </w:p>
                <w:p w:rsidR="00E07C8A" w:rsidRPr="00046E2E" w:rsidRDefault="00545642">
                  <w:pPr>
                    <w:jc w:val="both"/>
                    <w:rPr>
                      <w:rFonts w:cstheme="minorHAnsi"/>
                    </w:rPr>
                  </w:pPr>
                  <w:r w:rsidRPr="00046E2E">
                    <w:rPr>
                      <w:rFonts w:cstheme="minorHAnsi"/>
                    </w:rPr>
                    <w:t>Par institut d'enseignement spécialisé organisé par la Fédération Wallonie-Bruxelles, on entend toute école d'enseignement spécialisé organisé par la Fédération Wallonie-Bruxelles qui compte un internat.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Par home d'accueil organisé par la Fédération Wallonie-Bruxelles, on entend tout internat où des enfants et/ou adolescents à besoin spécifique sont hébergés en vue de leur permettre de fréquenter comme externes une école d'enseignement spécialisé.</w:t>
                  </w:r>
                </w:p>
                <w:p w:rsidR="00E07C8A" w:rsidRPr="00046E2E" w:rsidRDefault="00E07C8A">
                  <w:pPr>
                    <w:tabs>
                      <w:tab w:val="left" w:pos="-1440"/>
                      <w:tab w:val="left" w:pos="-720"/>
                    </w:tabs>
                    <w:jc w:val="both"/>
                    <w:rPr>
                      <w:rFonts w:cstheme="minorHAnsi"/>
                    </w:rPr>
                  </w:pPr>
                </w:p>
                <w:p w:rsidR="00E07C8A" w:rsidRPr="00046E2E" w:rsidRDefault="00545642">
                  <w:pPr>
                    <w:pStyle w:val="Titre3"/>
                    <w:rPr>
                      <w:rFonts w:cstheme="minorHAnsi"/>
                      <w:sz w:val="22"/>
                      <w:szCs w:val="22"/>
                    </w:rPr>
                  </w:pPr>
                  <w:bookmarkStart w:id="2360" w:name="__RefHeading__209_957262308"/>
                  <w:bookmarkStart w:id="2361" w:name="_2._Capital-périodes"/>
                  <w:bookmarkStart w:id="2362" w:name="_Toc291075375"/>
                  <w:bookmarkStart w:id="2363" w:name="_Toc291075799"/>
                  <w:bookmarkStart w:id="2364" w:name="_Toc291076223"/>
                  <w:bookmarkStart w:id="2365" w:name="_Toc291076647"/>
                  <w:bookmarkStart w:id="2366" w:name="_Toc291077071"/>
                  <w:bookmarkStart w:id="2367" w:name="_Toc293651915"/>
                  <w:bookmarkStart w:id="2368" w:name="_Toc293653498"/>
                  <w:bookmarkStart w:id="2369" w:name="_Toc293654109"/>
                  <w:bookmarkStart w:id="2370" w:name="_Toc294004687"/>
                  <w:bookmarkStart w:id="2371" w:name="_Toc294185183"/>
                  <w:bookmarkStart w:id="2372" w:name="_Toc324166001"/>
                  <w:bookmarkStart w:id="2373" w:name="_Toc324767038"/>
                  <w:bookmarkStart w:id="2374" w:name="_Toc453314398"/>
                  <w:bookmarkStart w:id="2375" w:name="_Toc454980433"/>
                  <w:bookmarkStart w:id="2376" w:name="_Toc105159535"/>
                  <w:bookmarkEnd w:id="2360"/>
                  <w:bookmarkEnd w:id="2361"/>
                  <w:r w:rsidRPr="00046E2E">
                    <w:rPr>
                      <w:rFonts w:cstheme="minorHAnsi"/>
                      <w:sz w:val="22"/>
                      <w:szCs w:val="22"/>
                    </w:rPr>
                    <w:t>2. Capital-périodes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r w:rsidRPr="00046E2E">
                    <w:rPr>
                      <w:rFonts w:cstheme="minorHAnsi"/>
                      <w:sz w:val="22"/>
                      <w:szCs w:val="22"/>
                    </w:rPr>
                    <w:t xml:space="preserve"> </w:t>
                  </w:r>
                </w:p>
                <w:p w:rsidR="00E07C8A" w:rsidRPr="00046E2E" w:rsidRDefault="00E07C8A">
                  <w:pPr>
                    <w:tabs>
                      <w:tab w:val="left" w:pos="-1440"/>
                      <w:tab w:val="left" w:pos="-720"/>
                    </w:tabs>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49888" behindDoc="0" locked="0" layoutInCell="1" allowOverlap="1">
                            <wp:simplePos x="0" y="0"/>
                            <wp:positionH relativeFrom="column">
                              <wp:posOffset>6289040</wp:posOffset>
                            </wp:positionH>
                            <wp:positionV relativeFrom="paragraph">
                              <wp:posOffset>218712</wp:posOffset>
                            </wp:positionV>
                            <wp:extent cx="0" cy="157843"/>
                            <wp:effectExtent l="0" t="0" r="19050" b="33020"/>
                            <wp:wrapNone/>
                            <wp:docPr id="550" name="Connecteur droit 55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DDE4A7" id="Connecteur droit 550" o:spid="_x0000_s1026" style="position:absolute;z-index:25174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2pt,17.2pt" to="495.2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" strokecolor="black [3213]"/>
                        </w:pict>
                      </mc:Fallback>
                    </mc:AlternateContent>
                  </w:r>
                  <w:r w:rsidRPr="00046E2E">
                    <w:rPr>
                      <w:rFonts w:cstheme="minorHAnsi"/>
                    </w:rPr>
                    <w:t>Le volume des emplois des personnels paramédical, social, auxiliaire d'éducation et administratif attribués dans le cadre de l'internat ou du home d’accueil est déterminé par un capital-périodes.</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Éléments servant au calcul du capital-périodes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u w:val="single"/>
                    </w:rPr>
                    <w:t>Les éléments suivants entrent en ligne de compte pour le calcul du capital-périodes :</w:t>
                  </w:r>
                </w:p>
                <w:p w:rsidR="00E07C8A" w:rsidRPr="00046E2E" w:rsidRDefault="00E07C8A">
                  <w:pPr>
                    <w:tabs>
                      <w:tab w:val="left" w:pos="-1440"/>
                      <w:tab w:val="left" w:pos="-720"/>
                    </w:tabs>
                    <w:ind w:left="964" w:hanging="964"/>
                    <w:jc w:val="both"/>
                    <w:rPr>
                      <w:rFonts w:cstheme="minorHAnsi"/>
                      <w:u w:val="single"/>
                    </w:rPr>
                  </w:pPr>
                </w:p>
                <w:p w:rsidR="00E07C8A" w:rsidRPr="00046E2E" w:rsidRDefault="00545642">
                  <w:pPr>
                    <w:tabs>
                      <w:tab w:val="left" w:pos="-1440"/>
                      <w:tab w:val="left" w:pos="-720"/>
                    </w:tabs>
                    <w:jc w:val="both"/>
                    <w:rPr>
                      <w:rFonts w:cstheme="minorHAnsi"/>
                    </w:rPr>
                  </w:pPr>
                  <w:r w:rsidRPr="00046E2E">
                    <w:rPr>
                      <w:rFonts w:cstheme="minorHAnsi"/>
                    </w:rPr>
                    <w:t>A) le nombre d'élèves internes</w:t>
                  </w:r>
                </w:p>
                <w:p w:rsidR="00E07C8A" w:rsidRPr="00046E2E" w:rsidRDefault="00545642">
                  <w:pPr>
                    <w:tabs>
                      <w:tab w:val="left" w:pos="-1440"/>
                      <w:tab w:val="left" w:pos="-720"/>
                    </w:tabs>
                    <w:jc w:val="both"/>
                    <w:rPr>
                      <w:rFonts w:cstheme="minorHAnsi"/>
                    </w:rPr>
                  </w:pPr>
                  <w:r w:rsidRPr="00046E2E">
                    <w:rPr>
                      <w:rFonts w:cstheme="minorHAnsi"/>
                    </w:rPr>
                    <w:t>B) un nombre-guide</w:t>
                  </w:r>
                </w:p>
                <w:p w:rsidR="00E07C8A" w:rsidRPr="00046E2E" w:rsidRDefault="00E07C8A">
                  <w:pPr>
                    <w:tabs>
                      <w:tab w:val="left" w:pos="-1440"/>
                      <w:tab w:val="left" w:pos="-720"/>
                    </w:tabs>
                    <w:ind w:left="964" w:hanging="964"/>
                    <w:jc w:val="both"/>
                    <w:rPr>
                      <w:rFonts w:cstheme="minorHAnsi"/>
                    </w:rPr>
                  </w:pPr>
                </w:p>
                <w:p w:rsidR="00E07C8A" w:rsidRPr="00046E2E" w:rsidRDefault="00545642">
                  <w:pPr>
                    <w:tabs>
                      <w:tab w:val="left" w:pos="-1440"/>
                      <w:tab w:val="left" w:pos="-720"/>
                    </w:tabs>
                    <w:jc w:val="both"/>
                    <w:rPr>
                      <w:rFonts w:cstheme="minorHAnsi"/>
                      <w:u w:val="single"/>
                    </w:rPr>
                  </w:pPr>
                  <w:r w:rsidRPr="00046E2E">
                    <w:rPr>
                      <w:rFonts w:cstheme="minorHAnsi"/>
                      <w:u w:val="single"/>
                    </w:rPr>
                    <w:t>A. Le nombre d'élèves internes</w:t>
                  </w:r>
                </w:p>
                <w:p w:rsidR="00E07C8A" w:rsidRPr="00046E2E" w:rsidRDefault="00E07C8A">
                  <w:pPr>
                    <w:tabs>
                      <w:tab w:val="left" w:pos="-1440"/>
                      <w:tab w:val="left" w:pos="-720"/>
                    </w:tabs>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Les élèves internes à prendre en considération sont ceux qui doivent être considérés comme élèves réguliers, conformément aux dispositions du Décret du 3 mars 2004 organisant l’enseignement spécialisé.</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u w:val="single"/>
                    </w:rPr>
                  </w:pPr>
                  <w:r w:rsidRPr="00046E2E">
                    <w:rPr>
                      <w:rFonts w:cstheme="minorHAnsi"/>
                      <w:u w:val="single"/>
                    </w:rPr>
                    <w:t>B. Le nombre-guide</w:t>
                  </w:r>
                </w:p>
                <w:p w:rsidR="00E07C8A" w:rsidRPr="00046E2E" w:rsidRDefault="00E07C8A">
                  <w:pPr>
                    <w:tabs>
                      <w:tab w:val="left" w:pos="-1440"/>
                      <w:tab w:val="left" w:pos="-720"/>
                    </w:tabs>
                    <w:ind w:left="964" w:hanging="964"/>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Les nombres-guides varient selon les types et le niveau d'enseignement que fréquentent les élèves.</w:t>
                  </w:r>
                </w:p>
                <w:p w:rsidR="00E07C8A" w:rsidRPr="00046E2E" w:rsidRDefault="00E07C8A">
                  <w:pPr>
                    <w:tabs>
                      <w:tab w:val="left" w:pos="-1440"/>
                      <w:tab w:val="left" w:pos="-720"/>
                    </w:tabs>
                    <w:jc w:val="both"/>
                    <w:rPr>
                      <w:rFonts w:cstheme="minorHAnsi"/>
                    </w:rPr>
                  </w:pPr>
                </w:p>
                <w:p w:rsidR="00E07C8A" w:rsidRPr="00046E2E" w:rsidRDefault="00545642">
                  <w:pPr>
                    <w:tabs>
                      <w:tab w:val="left" w:pos="-1440"/>
                      <w:tab w:val="left" w:pos="-720"/>
                    </w:tabs>
                    <w:jc w:val="both"/>
                    <w:rPr>
                      <w:rFonts w:cstheme="minorHAnsi"/>
                    </w:rPr>
                  </w:pPr>
                  <w:r w:rsidRPr="00046E2E">
                    <w:rPr>
                      <w:rFonts w:cstheme="minorHAnsi"/>
                    </w:rPr>
                    <w:t>Ils sont fixés comme suit :</w:t>
                  </w:r>
                </w:p>
                <w:p w:rsidR="00E07C8A" w:rsidRPr="00046E2E" w:rsidRDefault="00E07C8A">
                  <w:pPr>
                    <w:tabs>
                      <w:tab w:val="left" w:pos="-1440"/>
                      <w:tab w:val="left" w:pos="-720"/>
                    </w:tabs>
                    <w:jc w:val="both"/>
                    <w:rPr>
                      <w:rFonts w:cstheme="minorHAnsi"/>
                    </w:rPr>
                  </w:pPr>
                </w:p>
                <w:tbl>
                  <w:tblPr>
                    <w:tblW w:w="9639" w:type="dxa"/>
                    <w:tblInd w:w="120" w:type="dxa"/>
                    <w:tblLayout w:type="fixed"/>
                    <w:tblCellMar>
                      <w:left w:w="120" w:type="dxa"/>
                      <w:right w:w="120" w:type="dxa"/>
                    </w:tblCellMar>
                    <w:tblLook w:val="0000" w:firstRow="0" w:lastRow="0" w:firstColumn="0" w:lastColumn="0" w:noHBand="0" w:noVBand="0"/>
                  </w:tblPr>
                  <w:tblGrid>
                    <w:gridCol w:w="993"/>
                    <w:gridCol w:w="7229"/>
                    <w:gridCol w:w="1417"/>
                  </w:tblGrid>
                  <w:tr w:rsidR="00E07C8A" w:rsidRPr="00046E2E">
                    <w:trPr>
                      <w:cantSplit/>
                      <w:trHeight w:val="402"/>
                      <w:tblHeader/>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b/>
                          </w:rPr>
                        </w:pPr>
                        <w:r w:rsidRPr="00046E2E">
                          <w:rPr>
                            <w:rFonts w:cstheme="minorHAnsi"/>
                            <w:b/>
                          </w:rPr>
                          <w:t>TYPE</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b/>
                          </w:rPr>
                        </w:pPr>
                        <w:r w:rsidRPr="00046E2E">
                          <w:rPr>
                            <w:rFonts w:cstheme="minorHAnsi"/>
                            <w:b/>
                          </w:rPr>
                          <w:t>NIVEAU</w:t>
                        </w:r>
                      </w:p>
                    </w:tc>
                    <w:tc>
                      <w:tcPr>
                        <w:tcW w:w="1417" w:type="dxa"/>
                        <w:tcBorders>
                          <w:top w:val="single" w:sz="4" w:space="0" w:color="000000"/>
                          <w:left w:val="single" w:sz="4" w:space="0" w:color="000000"/>
                          <w:bottom w:val="single" w:sz="4" w:space="0" w:color="000000"/>
                          <w:right w:val="single" w:sz="4" w:space="0" w:color="000000"/>
                        </w:tcBorders>
                      </w:tcPr>
                      <w:p w:rsidR="00E07C8A" w:rsidRPr="00046E2E" w:rsidRDefault="00545642">
                        <w:pPr>
                          <w:tabs>
                            <w:tab w:val="left" w:pos="1134"/>
                          </w:tabs>
                          <w:snapToGrid w:val="0"/>
                          <w:jc w:val="center"/>
                          <w:rPr>
                            <w:rFonts w:cstheme="minorHAnsi"/>
                            <w:b/>
                          </w:rPr>
                        </w:pPr>
                        <w:r w:rsidRPr="00046E2E">
                          <w:rPr>
                            <w:rFonts w:cstheme="minorHAnsi"/>
                            <w:b/>
                          </w:rPr>
                          <w:t>NOMBRE- GUIDE</w:t>
                        </w:r>
                      </w:p>
                    </w:tc>
                  </w:tr>
                  <w:tr w:rsidR="00E07C8A" w:rsidRPr="00046E2E">
                    <w:trPr>
                      <w:cantSplit/>
                      <w:trHeight w:val="562"/>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1</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6</w:t>
                        </w:r>
                      </w:p>
                    </w:tc>
                  </w:tr>
                  <w:tr w:rsidR="00E07C8A" w:rsidRPr="00046E2E">
                    <w:trPr>
                      <w:cantSplit/>
                      <w:trHeight w:val="402"/>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2</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 enseignement secondaire (à l'exception de la forme 1)</w:t>
                        </w:r>
                      </w:p>
                      <w:p w:rsidR="00E07C8A" w:rsidRPr="00046E2E" w:rsidRDefault="00545642">
                        <w:pPr>
                          <w:tabs>
                            <w:tab w:val="left" w:pos="1134"/>
                          </w:tabs>
                          <w:jc w:val="center"/>
                          <w:rPr>
                            <w:rFonts w:cstheme="minorHAnsi"/>
                          </w:rPr>
                        </w:pPr>
                        <w:r w:rsidRPr="00046E2E">
                          <w:rPr>
                            <w:rFonts w:cstheme="minorHAnsi"/>
                          </w:rPr>
                          <w:t>- enseignement secondaire de forme 1</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7</w:t>
                        </w:r>
                      </w:p>
                      <w:p w:rsidR="00E07C8A" w:rsidRPr="00046E2E" w:rsidRDefault="00545642">
                        <w:pPr>
                          <w:tabs>
                            <w:tab w:val="left" w:pos="1134"/>
                          </w:tabs>
                          <w:jc w:val="center"/>
                          <w:rPr>
                            <w:rFonts w:cstheme="minorHAnsi"/>
                          </w:rPr>
                        </w:pPr>
                        <w:r w:rsidRPr="00046E2E">
                          <w:rPr>
                            <w:rFonts w:cstheme="minorHAnsi"/>
                          </w:rPr>
                          <w:t>9</w:t>
                        </w:r>
                      </w:p>
                    </w:tc>
                  </w:tr>
                  <w:tr w:rsidR="00E07C8A" w:rsidRPr="00046E2E">
                    <w:trPr>
                      <w:cantSplit/>
                      <w:trHeight w:val="402"/>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3</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6</w:t>
                        </w:r>
                      </w:p>
                    </w:tc>
                  </w:tr>
                  <w:tr w:rsidR="00E07C8A" w:rsidRPr="00046E2E">
                    <w:trPr>
                      <w:cantSplit/>
                      <w:trHeight w:val="402"/>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4</w:t>
                        </w:r>
                      </w:p>
                    </w:tc>
                    <w:tc>
                      <w:tcPr>
                        <w:tcW w:w="7229" w:type="dxa"/>
                        <w:tcBorders>
                          <w:top w:val="single" w:sz="4" w:space="0" w:color="000000"/>
                          <w:left w:val="single" w:sz="4" w:space="0" w:color="000000"/>
                          <w:bottom w:val="single" w:sz="4" w:space="0" w:color="000000"/>
                        </w:tcBorders>
                        <w:vAlign w:val="center"/>
                      </w:tcPr>
                      <w:p w:rsidR="00E07C8A" w:rsidRPr="00046E2E" w:rsidRDefault="00E07C8A">
                        <w:pPr>
                          <w:tabs>
                            <w:tab w:val="left" w:pos="1134"/>
                          </w:tabs>
                          <w:snapToGrid w:val="0"/>
                          <w:jc w:val="center"/>
                          <w:rPr>
                            <w:rFonts w:cstheme="minorHAnsi"/>
                            <w:strike/>
                          </w:rPr>
                        </w:pPr>
                      </w:p>
                      <w:p w:rsidR="00E07C8A" w:rsidRPr="00046E2E" w:rsidRDefault="00545642">
                        <w:pPr>
                          <w:tabs>
                            <w:tab w:val="left" w:pos="1134"/>
                          </w:tabs>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9</w:t>
                        </w:r>
                      </w:p>
                    </w:tc>
                  </w:tr>
                  <w:tr w:rsidR="00E07C8A" w:rsidRPr="00046E2E">
                    <w:trPr>
                      <w:cantSplit/>
                      <w:trHeight w:val="402"/>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5</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6</w:t>
                        </w:r>
                      </w:p>
                    </w:tc>
                  </w:tr>
                  <w:tr w:rsidR="00E07C8A" w:rsidRPr="00046E2E">
                    <w:trPr>
                      <w:cantSplit/>
                      <w:trHeight w:val="402"/>
                    </w:trPr>
                    <w:tc>
                      <w:tcPr>
                        <w:tcW w:w="993"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6</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7</w:t>
                        </w:r>
                      </w:p>
                    </w:tc>
                  </w:tr>
                  <w:tr w:rsidR="00E07C8A" w:rsidRPr="00046E2E">
                    <w:trPr>
                      <w:cantSplit/>
                      <w:trHeight w:val="402"/>
                    </w:trPr>
                    <w:tc>
                      <w:tcPr>
                        <w:tcW w:w="993" w:type="dxa"/>
                        <w:tcBorders>
                          <w:top w:val="single" w:sz="4" w:space="0" w:color="000000"/>
                          <w:left w:val="single" w:sz="4" w:space="0" w:color="000000"/>
                          <w:bottom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7</w:t>
                        </w:r>
                      </w:p>
                    </w:tc>
                    <w:tc>
                      <w:tcPr>
                        <w:tcW w:w="7229"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jc w:val="center"/>
                          <w:rPr>
                            <w:rFonts w:cstheme="minorHAnsi"/>
                          </w:rPr>
                        </w:pPr>
                        <w:r w:rsidRPr="00046E2E">
                          <w:rPr>
                            <w:rFonts w:cstheme="minorHAnsi"/>
                          </w:rPr>
                          <w:t>7</w:t>
                        </w:r>
                      </w:p>
                    </w:tc>
                  </w:tr>
                  <w:tr w:rsidR="00E07C8A" w:rsidRPr="00046E2E">
                    <w:trPr>
                      <w:cantSplit/>
                      <w:trHeight w:val="402"/>
                    </w:trPr>
                    <w:tc>
                      <w:tcPr>
                        <w:tcW w:w="993" w:type="dxa"/>
                        <w:tcBorders>
                          <w:top w:val="single" w:sz="4" w:space="0" w:color="auto"/>
                          <w:left w:val="single" w:sz="4" w:space="0" w:color="auto"/>
                          <w:bottom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w:t>
                        </w:r>
                      </w:p>
                    </w:tc>
                    <w:tc>
                      <w:tcPr>
                        <w:tcW w:w="7229" w:type="dxa"/>
                        <w:tcBorders>
                          <w:top w:val="single" w:sz="4" w:space="0" w:color="000000"/>
                          <w:left w:val="single" w:sz="4" w:space="0" w:color="auto"/>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 enseignement 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6</w:t>
                        </w:r>
                      </w:p>
                    </w:tc>
                  </w:tr>
                  <w:tr w:rsidR="00E07C8A" w:rsidRPr="00046E2E">
                    <w:trPr>
                      <w:cantSplit/>
                      <w:trHeight w:val="402"/>
                    </w:trPr>
                    <w:tc>
                      <w:tcPr>
                        <w:tcW w:w="993" w:type="dxa"/>
                        <w:tcBorders>
                          <w:top w:val="single" w:sz="4" w:space="0" w:color="auto"/>
                          <w:left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w:t>
                        </w:r>
                      </w:p>
                    </w:tc>
                    <w:tc>
                      <w:tcPr>
                        <w:tcW w:w="7229"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Élèves en intégration dans l’enseignement ordinaire</w:t>
                        </w:r>
                        <w:r w:rsidRPr="00046E2E">
                          <w:rPr>
                            <w:rFonts w:cstheme="minorHAnsi"/>
                            <w:strike/>
                          </w:rPr>
                          <w:t xml:space="preserve"> </w:t>
                        </w:r>
                        <w:r w:rsidRPr="00046E2E">
                          <w:rPr>
                            <w:rFonts w:cstheme="minorHAnsi"/>
                          </w:rPr>
                          <w:t>secondaire</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color w:val="000000"/>
                          </w:rPr>
                        </w:pPr>
                        <w:r w:rsidRPr="00046E2E">
                          <w:rPr>
                            <w:rFonts w:cstheme="minorHAnsi"/>
                            <w:color w:val="000000"/>
                          </w:rPr>
                          <w:t>6</w:t>
                        </w:r>
                      </w:p>
                    </w:tc>
                  </w:tr>
                  <w:tr w:rsidR="00E07C8A" w:rsidRPr="00046E2E">
                    <w:trPr>
                      <w:cantSplit/>
                      <w:trHeight w:val="402"/>
                    </w:trPr>
                    <w:tc>
                      <w:tcPr>
                        <w:tcW w:w="993" w:type="dxa"/>
                        <w:tcBorders>
                          <w:left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w:t>
                        </w:r>
                      </w:p>
                    </w:tc>
                    <w:tc>
                      <w:tcPr>
                        <w:tcW w:w="7229"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Élèves de l’enseignement ordinaire secondaire, placés par le S.A.J.</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color w:val="000000"/>
                          </w:rPr>
                        </w:pPr>
                        <w:r w:rsidRPr="00046E2E">
                          <w:rPr>
                            <w:rFonts w:cstheme="minorHAnsi"/>
                            <w:color w:val="000000"/>
                          </w:rPr>
                          <w:t>6</w:t>
                        </w:r>
                      </w:p>
                    </w:tc>
                  </w:tr>
                  <w:tr w:rsidR="00E07C8A" w:rsidRPr="00046E2E">
                    <w:trPr>
                      <w:cantSplit/>
                      <w:trHeight w:val="402"/>
                    </w:trPr>
                    <w:tc>
                      <w:tcPr>
                        <w:tcW w:w="993" w:type="dxa"/>
                        <w:tcBorders>
                          <w:left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w:t>
                        </w:r>
                      </w:p>
                    </w:tc>
                    <w:tc>
                      <w:tcPr>
                        <w:tcW w:w="7229"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Élèves de l’enseignement ordinaire</w:t>
                        </w:r>
                        <w:r w:rsidRPr="00046E2E">
                          <w:rPr>
                            <w:rFonts w:cstheme="minorHAnsi"/>
                            <w:strike/>
                          </w:rPr>
                          <w:t xml:space="preserve"> </w:t>
                        </w:r>
                        <w:r w:rsidRPr="00046E2E">
                          <w:rPr>
                            <w:rFonts w:cstheme="minorHAnsi"/>
                          </w:rPr>
                          <w:t>secondaire, placés par le S.P.J.</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color w:val="000000"/>
                          </w:rPr>
                        </w:pPr>
                        <w:r w:rsidRPr="00046E2E">
                          <w:rPr>
                            <w:rFonts w:cstheme="minorHAnsi"/>
                            <w:color w:val="000000"/>
                          </w:rPr>
                          <w:t>6</w:t>
                        </w:r>
                      </w:p>
                    </w:tc>
                  </w:tr>
                  <w:tr w:rsidR="00E07C8A" w:rsidRPr="00046E2E">
                    <w:trPr>
                      <w:cantSplit/>
                      <w:trHeight w:val="402"/>
                    </w:trPr>
                    <w:tc>
                      <w:tcPr>
                        <w:tcW w:w="993" w:type="dxa"/>
                        <w:tcBorders>
                          <w:left w:val="single" w:sz="4" w:space="0" w:color="000000"/>
                          <w:bottom w:val="single" w:sz="4" w:space="0" w:color="000000"/>
                        </w:tcBorders>
                        <w:vAlign w:val="center"/>
                      </w:tcPr>
                      <w:p w:rsidR="00E07C8A" w:rsidRPr="00046E2E" w:rsidRDefault="00545642">
                        <w:pPr>
                          <w:tabs>
                            <w:tab w:val="left" w:pos="1134"/>
                          </w:tabs>
                          <w:snapToGrid w:val="0"/>
                          <w:jc w:val="center"/>
                          <w:rPr>
                            <w:rFonts w:cstheme="minorHAnsi"/>
                          </w:rPr>
                        </w:pPr>
                        <w:r w:rsidRPr="00046E2E">
                          <w:rPr>
                            <w:rFonts w:cstheme="minorHAnsi"/>
                          </w:rPr>
                          <w:t>-</w:t>
                        </w:r>
                      </w:p>
                    </w:tc>
                    <w:tc>
                      <w:tcPr>
                        <w:tcW w:w="7229"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b/>
                          </w:rPr>
                        </w:pPr>
                        <w:r w:rsidRPr="00046E2E">
                          <w:rPr>
                            <w:rFonts w:cstheme="minorHAnsi"/>
                          </w:rPr>
                          <w:t xml:space="preserve">Élèves de l’enseignement ordinaire secondaire, </w:t>
                        </w:r>
                        <w:r w:rsidRPr="00046E2E">
                          <w:rPr>
                            <w:rFonts w:cstheme="minorHAnsi"/>
                            <w:b/>
                          </w:rPr>
                          <w:t>autres que ceux cités précédemment</w:t>
                        </w:r>
                      </w:p>
                    </w:tc>
                    <w:tc>
                      <w:tcPr>
                        <w:tcW w:w="1417" w:type="dxa"/>
                        <w:tcBorders>
                          <w:top w:val="single" w:sz="4" w:space="0" w:color="000000"/>
                          <w:left w:val="single" w:sz="4" w:space="0" w:color="000000"/>
                          <w:bottom w:val="single" w:sz="4" w:space="0" w:color="000000"/>
                          <w:right w:val="single" w:sz="4" w:space="0" w:color="000000"/>
                        </w:tcBorders>
                        <w:vAlign w:val="center"/>
                      </w:tcPr>
                      <w:p w:rsidR="00E07C8A" w:rsidRPr="00046E2E" w:rsidRDefault="00545642">
                        <w:pPr>
                          <w:tabs>
                            <w:tab w:val="left" w:pos="1134"/>
                          </w:tabs>
                          <w:snapToGrid w:val="0"/>
                          <w:jc w:val="center"/>
                          <w:rPr>
                            <w:rFonts w:cstheme="minorHAnsi"/>
                            <w:color w:val="000000"/>
                          </w:rPr>
                        </w:pPr>
                        <w:r w:rsidRPr="00046E2E">
                          <w:rPr>
                            <w:rFonts w:cstheme="minorHAnsi"/>
                            <w:color w:val="000000"/>
                          </w:rPr>
                          <w:t>1,8</w:t>
                        </w:r>
                      </w:p>
                    </w:tc>
                  </w:tr>
                </w:tbl>
                <w:p w:rsidR="00E07C8A" w:rsidRPr="00046E2E" w:rsidRDefault="00E07C8A">
                  <w:pPr>
                    <w:tabs>
                      <w:tab w:val="left" w:pos="219"/>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pStyle w:val="Titre4"/>
                  </w:pPr>
                  <w:bookmarkStart w:id="2377" w:name="_2.1._Calcul_du"/>
                  <w:bookmarkStart w:id="2378" w:name="_Toc291075376"/>
                  <w:bookmarkStart w:id="2379" w:name="_Toc291075800"/>
                  <w:bookmarkStart w:id="2380" w:name="_Toc291076224"/>
                  <w:bookmarkStart w:id="2381" w:name="_Toc291076648"/>
                  <w:bookmarkStart w:id="2382" w:name="_Toc291077072"/>
                  <w:bookmarkStart w:id="2383" w:name="_Toc293651916"/>
                  <w:bookmarkStart w:id="2384" w:name="_Toc293653499"/>
                  <w:bookmarkStart w:id="2385" w:name="_Toc293654110"/>
                  <w:bookmarkStart w:id="2386" w:name="_Toc294004688"/>
                  <w:bookmarkStart w:id="2387" w:name="_Toc294185184"/>
                  <w:bookmarkStart w:id="2388" w:name="_Toc324166002"/>
                  <w:bookmarkStart w:id="2389" w:name="_Toc324767039"/>
                  <w:bookmarkStart w:id="2390" w:name="_Toc324767897"/>
                  <w:bookmarkStart w:id="2391" w:name="_Toc453314399"/>
                  <w:bookmarkStart w:id="2392" w:name="_Toc454980434"/>
                  <w:bookmarkEnd w:id="2377"/>
                  <w:r w:rsidRPr="00046E2E">
                    <w:t>2.1. Calcul du capital-périodes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rPr>
                    <w:t>Le capital-périodes se calcule par type, par niveau d'enseignement et même, pour le type 2, par forme d'enseignement à la date du 30 septembre.</w:t>
                  </w:r>
                </w:p>
                <w:p w:rsidR="00E07C8A" w:rsidRPr="00046E2E" w:rsidRDefault="00E07C8A">
                  <w:pPr>
                    <w:jc w:val="both"/>
                    <w:rPr>
                      <w:rFonts w:cstheme="minorHAnsi"/>
                    </w:rPr>
                  </w:pPr>
                </w:p>
                <w:p w:rsidR="00E07C8A" w:rsidRPr="00046E2E" w:rsidRDefault="00545642">
                  <w:pPr>
                    <w:numPr>
                      <w:ilvl w:val="0"/>
                      <w:numId w:val="31"/>
                    </w:numPr>
                    <w:suppressAutoHyphens/>
                    <w:jc w:val="both"/>
                    <w:rPr>
                      <w:rFonts w:cstheme="minorHAnsi"/>
                    </w:rPr>
                  </w:pPr>
                  <w:r w:rsidRPr="00046E2E">
                    <w:rPr>
                      <w:rFonts w:cstheme="minorHAnsi"/>
                      <w:u w:val="single"/>
                    </w:rPr>
                    <w:t>Soit la formule</w:t>
                  </w:r>
                  <w:r w:rsidRPr="00046E2E">
                    <w:rPr>
                      <w:rFonts w:cstheme="minorHAnsi"/>
                    </w:rPr>
                    <w:t xml:space="preserve"> :</w:t>
                  </w:r>
                  <w:r w:rsidRPr="00046E2E">
                    <w:rPr>
                      <w:rFonts w:cstheme="minorHAnsi"/>
                    </w:rPr>
                    <w:tab/>
                    <w:t>Nombre d'élèves internes x Nombre-guide</w:t>
                  </w:r>
                </w:p>
                <w:p w:rsidR="00E07C8A" w:rsidRPr="00046E2E" w:rsidRDefault="00E07C8A">
                  <w:pPr>
                    <w:suppressAutoHyphens/>
                    <w:jc w:val="both"/>
                    <w:rPr>
                      <w:rFonts w:cstheme="minorHAnsi"/>
                    </w:rPr>
                  </w:pPr>
                </w:p>
                <w:p w:rsidR="00E07C8A" w:rsidRPr="00046E2E" w:rsidRDefault="00545642">
                  <w:pPr>
                    <w:jc w:val="both"/>
                    <w:rPr>
                      <w:rFonts w:cstheme="minorHAnsi"/>
                    </w:rPr>
                  </w:pPr>
                  <w:bookmarkStart w:id="2393" w:name="_Toc291075377"/>
                  <w:bookmarkStart w:id="2394" w:name="_Toc291075801"/>
                  <w:bookmarkStart w:id="2395" w:name="_Toc291076225"/>
                  <w:bookmarkStart w:id="2396" w:name="_Toc291076649"/>
                  <w:bookmarkStart w:id="2397" w:name="_Toc291077073"/>
                  <w:bookmarkStart w:id="2398" w:name="_Toc293651917"/>
                  <w:bookmarkStart w:id="2399" w:name="_Toc293653500"/>
                  <w:bookmarkStart w:id="2400" w:name="_Toc293654111"/>
                  <w:bookmarkStart w:id="2401" w:name="_Toc294004689"/>
                  <w:bookmarkStart w:id="2402" w:name="_Toc294185185"/>
                  <w:bookmarkStart w:id="2403" w:name="_Toc324166003"/>
                  <w:bookmarkStart w:id="2404" w:name="_Toc324767040"/>
                  <w:bookmarkStart w:id="2405" w:name="_Toc324767898"/>
                  <w:r w:rsidRPr="00046E2E">
                    <w:rPr>
                      <w:rFonts w:cstheme="minorHAnsi"/>
                    </w:rPr>
                    <w:t>Le capital-périodes attribué à l'internat est égal à la somme des produits obtenus selon la règle mentionnée ci-avant.</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r w:rsidRPr="00046E2E">
                    <w:rPr>
                      <w:rFonts w:cstheme="minorHAnsi"/>
                    </w:rPr>
                    <w:t xml:space="preserve"> </w:t>
                  </w:r>
                </w:p>
                <w:p w:rsidR="00E07C8A" w:rsidRPr="00046E2E" w:rsidRDefault="00545642">
                  <w:pPr>
                    <w:numPr>
                      <w:ilvl w:val="0"/>
                      <w:numId w:val="31"/>
                    </w:numPr>
                    <w:suppressAutoHyphens/>
                    <w:jc w:val="both"/>
                    <w:rPr>
                      <w:rFonts w:cstheme="minorHAnsi"/>
                    </w:rPr>
                  </w:pPr>
                  <w:r w:rsidRPr="00046E2E">
                    <w:rPr>
                      <w:rFonts w:cstheme="minorHAnsi"/>
                      <w:u w:val="single"/>
                    </w:rPr>
                    <w:t>Seule la somme</w:t>
                  </w:r>
                  <w:r w:rsidRPr="00046E2E">
                    <w:rPr>
                      <w:rFonts w:cstheme="minorHAnsi"/>
                    </w:rPr>
                    <w:t xml:space="preserve"> de ces résultats est arrondie à l'unité supérieure.</w:t>
                  </w:r>
                </w:p>
                <w:p w:rsidR="00E07C8A" w:rsidRPr="00046E2E" w:rsidRDefault="00545642">
                  <w:pPr>
                    <w:jc w:val="both"/>
                    <w:rPr>
                      <w:rFonts w:cstheme="minorHAnsi"/>
                    </w:rPr>
                  </w:pPr>
                  <w:bookmarkStart w:id="2406" w:name="_Toc291075378"/>
                  <w:bookmarkStart w:id="2407" w:name="_Toc291075802"/>
                  <w:bookmarkStart w:id="2408" w:name="_Toc291076226"/>
                  <w:bookmarkStart w:id="2409" w:name="_Toc291076650"/>
                  <w:bookmarkStart w:id="2410" w:name="_Toc291077074"/>
                  <w:bookmarkStart w:id="2411" w:name="_Toc293651918"/>
                  <w:bookmarkStart w:id="2412" w:name="_Toc293653501"/>
                  <w:bookmarkStart w:id="2413" w:name="_Toc293654112"/>
                  <w:bookmarkStart w:id="2414" w:name="_Toc294004690"/>
                  <w:bookmarkStart w:id="2415" w:name="_Toc294185186"/>
                  <w:bookmarkStart w:id="2416" w:name="_Toc324166004"/>
                  <w:bookmarkStart w:id="2417" w:name="_Toc324767041"/>
                  <w:bookmarkStart w:id="2418" w:name="_Toc324767899"/>
                  <w:r w:rsidRPr="00046E2E">
                    <w:rPr>
                      <w:rFonts w:cstheme="minorHAnsi"/>
                    </w:rPr>
                    <w:lastRenderedPageBreak/>
                    <w:t>Quel que soit le résultat obtenu, le capital-périodes ne pourra pas être inférieur à 140.</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rsidR="00E07C8A" w:rsidRPr="00046E2E" w:rsidRDefault="00E07C8A">
                  <w:pPr>
                    <w:jc w:val="both"/>
                    <w:rPr>
                      <w:rFonts w:cstheme="minorHAnsi"/>
                    </w:rPr>
                  </w:pPr>
                </w:p>
                <w:p w:rsidR="00E07C8A" w:rsidRPr="00046E2E" w:rsidRDefault="00545642">
                  <w:pPr>
                    <w:pStyle w:val="Titre4"/>
                  </w:pPr>
                  <w:bookmarkStart w:id="2419" w:name="_Toc291075379"/>
                  <w:bookmarkStart w:id="2420" w:name="_Toc291075803"/>
                  <w:bookmarkStart w:id="2421" w:name="_Toc291076227"/>
                  <w:bookmarkStart w:id="2422" w:name="_Toc291076651"/>
                  <w:bookmarkStart w:id="2423" w:name="_Toc291077075"/>
                  <w:bookmarkStart w:id="2424" w:name="_Toc293651919"/>
                  <w:bookmarkStart w:id="2425" w:name="_Toc293653502"/>
                  <w:bookmarkStart w:id="2426" w:name="_Toc293654113"/>
                  <w:bookmarkStart w:id="2427" w:name="_Toc294004691"/>
                  <w:bookmarkStart w:id="2428" w:name="_Toc294185187"/>
                  <w:bookmarkStart w:id="2429" w:name="_Toc324166005"/>
                  <w:bookmarkStart w:id="2430" w:name="_Toc324767042"/>
                  <w:bookmarkStart w:id="2431" w:name="_Toc324767900"/>
                  <w:bookmarkStart w:id="2432" w:name="_Toc453314400"/>
                  <w:bookmarkStart w:id="2433" w:name="_Toc454980435"/>
                  <w:r w:rsidRPr="00046E2E">
                    <w:t>2.2. Augmentation du capital-périodes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rPr>
                    <w:t>Après le 30 septembre, le capital-périodes peut être recalculé chaque fois que le nombre d'élèves internes augmente d'au moins 10 % par rapport à celui qui a servi la dernière fois de base pour la détermination de ce capital-périodes.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 accroissement d'élèves n'est pris en considération que si l'augmentation du nombre d'élèves internes est maintenue pendant 10 jours de classe consécutifs.</w:t>
                  </w:r>
                </w:p>
                <w:p w:rsidR="00E07C8A" w:rsidRPr="00046E2E" w:rsidRDefault="00545642">
                  <w:pPr>
                    <w:jc w:val="both"/>
                    <w:rPr>
                      <w:rFonts w:cstheme="minorHAnsi"/>
                    </w:rPr>
                  </w:pPr>
                  <w:r w:rsidRPr="00046E2E">
                    <w:rPr>
                      <w:rFonts w:cstheme="minorHAnsi"/>
                    </w:rPr>
                    <w:t>Toute demande de révision du calcul du capital-périodes doit être sollicitée directement auprès du vérificateur (éventuellement par téléphone).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Aucun engagement de personnel ne peut avoir lieu avant d'obtenir l'accord du vérificateur sur cette augmentation.</w:t>
                  </w:r>
                </w:p>
                <w:p w:rsidR="00E07C8A" w:rsidRPr="00046E2E" w:rsidRDefault="00E07C8A">
                  <w:pPr>
                    <w:jc w:val="both"/>
                    <w:rPr>
                      <w:rFonts w:cstheme="minorHAnsi"/>
                    </w:rPr>
                  </w:pPr>
                </w:p>
                <w:p w:rsidR="00E07C8A" w:rsidRPr="00046E2E" w:rsidRDefault="00545642">
                  <w:pPr>
                    <w:pStyle w:val="Titre4"/>
                  </w:pPr>
                  <w:bookmarkStart w:id="2434" w:name="_2.5_Reliquats"/>
                  <w:bookmarkStart w:id="2435" w:name="_Toc453314401"/>
                  <w:bookmarkStart w:id="2436" w:name="_Toc454980436"/>
                  <w:bookmarkEnd w:id="2434"/>
                  <w:r w:rsidRPr="00046E2E">
                    <w:t>2.3  Reliquats</w:t>
                  </w:r>
                  <w:bookmarkEnd w:id="2435"/>
                  <w:bookmarkEnd w:id="2436"/>
                </w:p>
                <w:p w:rsidR="00E07C8A" w:rsidRPr="00046E2E" w:rsidRDefault="00E07C8A">
                  <w:pPr>
                    <w:rPr>
                      <w:rFonts w:cstheme="minorHAnsi"/>
                      <w:color w:val="000000"/>
                    </w:rPr>
                  </w:pPr>
                </w:p>
                <w:p w:rsidR="00E07C8A" w:rsidRPr="00046E2E" w:rsidRDefault="00545642">
                  <w:pPr>
                    <w:jc w:val="both"/>
                    <w:rPr>
                      <w:rFonts w:cstheme="minorHAnsi"/>
                      <w:color w:val="000000"/>
                      <w:lang w:eastAsia="fr-FR"/>
                    </w:rPr>
                  </w:pPr>
                  <w:r w:rsidRPr="00046E2E">
                    <w:rPr>
                      <w:rFonts w:cstheme="minorHAnsi"/>
                      <w:color w:val="000000"/>
                      <w:lang w:eastAsia="fr-FR"/>
                    </w:rPr>
                    <w:t xml:space="preserve">Le </w:t>
                  </w:r>
                  <w:r w:rsidRPr="00046E2E">
                    <w:rPr>
                      <w:rFonts w:cstheme="minorHAnsi"/>
                      <w:lang w:eastAsia="fr-FR"/>
                    </w:rPr>
                    <w:t>nombre de périodes restantes après imputation au capital-périodes des périodes attribuées</w:t>
                  </w:r>
                  <w:r w:rsidRPr="00046E2E">
                    <w:rPr>
                      <w:rFonts w:cstheme="minorHAnsi"/>
                      <w:color w:val="000000"/>
                      <w:lang w:eastAsia="fr-FR"/>
                    </w:rPr>
                    <w:t xml:space="preserve"> à chaque membre des personnels paramédical, social, psychologique, auxiliaire d’éducation et administratif constitue le reliquat.</w:t>
                  </w:r>
                </w:p>
                <w:p w:rsidR="00E07C8A" w:rsidRPr="00046E2E" w:rsidRDefault="00E07C8A">
                  <w:pPr>
                    <w:jc w:val="both"/>
                    <w:rPr>
                      <w:rFonts w:cstheme="minorHAnsi"/>
                      <w:color w:val="000000"/>
                      <w:lang w:eastAsia="fr-FR"/>
                    </w:rPr>
                  </w:pPr>
                </w:p>
                <w:p w:rsidR="00E07C8A" w:rsidRPr="00046E2E" w:rsidRDefault="00545642">
                  <w:pPr>
                    <w:jc w:val="both"/>
                    <w:rPr>
                      <w:rFonts w:cstheme="minorHAnsi"/>
                      <w:color w:val="000000"/>
                      <w:lang w:eastAsia="fr-FR"/>
                    </w:rPr>
                  </w:pPr>
                  <w:r w:rsidRPr="00046E2E">
                    <w:rPr>
                      <w:rFonts w:cstheme="minorHAnsi"/>
                      <w:color w:val="000000"/>
                      <w:lang w:eastAsia="fr-FR"/>
                    </w:rPr>
                    <w:t>Aucune nomination ni changement d’affectation ne pourra se faire sur la base de l’utilisation des reliquats.</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Les conventions de transfert des reliquats sont à adresser à : </w:t>
                  </w:r>
                </w:p>
                <w:p w:rsidR="00E07C8A" w:rsidRPr="00046E2E" w:rsidRDefault="00E07C8A">
                  <w:pPr>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E07C8A" w:rsidRPr="00046E2E">
                    <w:trPr>
                      <w:trHeight w:val="1810"/>
                    </w:trPr>
                    <w:tc>
                      <w:tcPr>
                        <w:tcW w:w="9679" w:type="dxa"/>
                      </w:tcPr>
                      <w:p w:rsidR="00E07C8A" w:rsidRPr="00046E2E" w:rsidRDefault="00545642">
                        <w:pPr>
                          <w:pStyle w:val="Corpsdetexte"/>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jc w:val="center"/>
                          <w:rPr>
                            <w:rFonts w:cstheme="minorHAnsi"/>
                            <w:b w:val="0"/>
                            <w:szCs w:val="22"/>
                          </w:rPr>
                        </w:pPr>
                        <w:r w:rsidRPr="00046E2E">
                          <w:rPr>
                            <w:rFonts w:cstheme="minorHAnsi"/>
                            <w:b w:val="0"/>
                            <w:szCs w:val="22"/>
                          </w:rPr>
                          <w:t>Bureau 2F251</w:t>
                        </w:r>
                      </w:p>
                      <w:p w:rsidR="00E07C8A" w:rsidRPr="00046E2E" w:rsidRDefault="00545642">
                        <w:pPr>
                          <w:pStyle w:val="Corpsdetexte"/>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jc w:val="center"/>
                          <w:rPr>
                            <w:rFonts w:cstheme="minorHAnsi"/>
                            <w:b w:val="0"/>
                            <w:szCs w:val="22"/>
                          </w:rPr>
                        </w:pPr>
                        <w:r w:rsidRPr="00046E2E">
                          <w:rPr>
                            <w:rFonts w:cstheme="minorHAnsi"/>
                            <w:b w:val="0"/>
                            <w:szCs w:val="22"/>
                          </w:rPr>
                          <w:t>1080   BRUXELLES</w:t>
                        </w:r>
                      </w:p>
                      <w:p w:rsidR="00E07C8A" w:rsidRPr="00046E2E" w:rsidRDefault="00545642">
                        <w:pPr>
                          <w:pStyle w:val="Corpsdetexte"/>
                          <w:jc w:val="center"/>
                          <w:rPr>
                            <w:rFonts w:cstheme="minorHAnsi"/>
                            <w:b w:val="0"/>
                            <w:szCs w:val="22"/>
                          </w:rPr>
                        </w:pPr>
                        <w:r w:rsidRPr="00046E2E">
                          <w:rPr>
                            <w:rFonts w:cstheme="minorHAnsi"/>
                            <w:b w:val="0"/>
                            <w:szCs w:val="22"/>
                          </w:rPr>
                          <w:sym w:font="Wingdings" w:char="F028"/>
                        </w:r>
                        <w:r w:rsidRPr="00046E2E">
                          <w:rPr>
                            <w:rFonts w:cstheme="minorHAnsi"/>
                            <w:b w:val="0"/>
                            <w:szCs w:val="22"/>
                          </w:rPr>
                          <w:t xml:space="preserve"> : 02/690.83.99 - </w:t>
                        </w:r>
                        <w:r w:rsidRPr="00046E2E">
                          <w:rPr>
                            <w:rFonts w:cstheme="minorHAnsi"/>
                            <w:b w:val="0"/>
                            <w:bCs/>
                            <w:szCs w:val="22"/>
                          </w:rPr>
                          <w:sym w:font="Wingdings" w:char="F03A"/>
                        </w:r>
                        <w:r w:rsidRPr="00046E2E">
                          <w:rPr>
                            <w:rFonts w:cstheme="minorHAnsi"/>
                            <w:b w:val="0"/>
                            <w:bCs/>
                            <w:szCs w:val="22"/>
                          </w:rPr>
                          <w:t> </w:t>
                        </w:r>
                        <w:hyperlink r:id="rId181" w:history="1">
                          <w:r w:rsidRPr="00046E2E">
                            <w:rPr>
                              <w:rStyle w:val="Lienhypertexte"/>
                              <w:rFonts w:cstheme="minorHAnsi"/>
                              <w:b w:val="0"/>
                              <w:bCs/>
                              <w:szCs w:val="22"/>
                            </w:rPr>
                            <w:t>veronique.rombaut@cfwb.be</w:t>
                          </w:r>
                        </w:hyperlink>
                        <w:r w:rsidRPr="00046E2E">
                          <w:rPr>
                            <w:rFonts w:cstheme="minorHAnsi"/>
                            <w:b w:val="0"/>
                            <w:bCs/>
                            <w:szCs w:val="22"/>
                          </w:rPr>
                          <w:t xml:space="preserve"> </w:t>
                        </w:r>
                      </w:p>
                    </w:tc>
                  </w:tr>
                </w:tbl>
                <w:p w:rsidR="00E07C8A" w:rsidRPr="00046E2E" w:rsidRDefault="00E07C8A">
                  <w:pPr>
                    <w:rPr>
                      <w:rFonts w:cstheme="minorHAnsi"/>
                    </w:rPr>
                  </w:pPr>
                </w:p>
                <w:p w:rsidR="00E07C8A" w:rsidRPr="00046E2E" w:rsidRDefault="00545642">
                  <w:pPr>
                    <w:pStyle w:val="Titre3"/>
                    <w:rPr>
                      <w:rFonts w:cstheme="minorHAnsi"/>
                      <w:sz w:val="22"/>
                      <w:szCs w:val="22"/>
                    </w:rPr>
                  </w:pPr>
                  <w:bookmarkStart w:id="2437" w:name="__RefHeading__211_957262308"/>
                  <w:bookmarkStart w:id="2438" w:name="_Toc105159536"/>
                  <w:bookmarkStart w:id="2439" w:name="_Toc291075381"/>
                  <w:bookmarkStart w:id="2440" w:name="_Toc291075805"/>
                  <w:bookmarkStart w:id="2441" w:name="_Toc291076229"/>
                  <w:bookmarkStart w:id="2442" w:name="_Toc291076653"/>
                  <w:bookmarkStart w:id="2443" w:name="_Toc291077077"/>
                  <w:bookmarkEnd w:id="2437"/>
                  <w:r w:rsidRPr="00046E2E">
                    <w:rPr>
                      <w:rFonts w:cstheme="minorHAnsi"/>
                      <w:sz w:val="22"/>
                      <w:szCs w:val="22"/>
                    </w:rPr>
                    <w:t>3. Fonctions</w:t>
                  </w:r>
                  <w:bookmarkEnd w:id="2438"/>
                  <w:r w:rsidRPr="00046E2E">
                    <w:rPr>
                      <w:rFonts w:cstheme="minorHAnsi"/>
                      <w:sz w:val="22"/>
                      <w:szCs w:val="22"/>
                    </w:rPr>
                    <w:t xml:space="preserve"> </w:t>
                  </w:r>
                </w:p>
                <w:p w:rsidR="00E07C8A" w:rsidRPr="00046E2E" w:rsidRDefault="00E07C8A">
                  <w:pPr>
                    <w:rPr>
                      <w:rFonts w:cstheme="minorHAnsi"/>
                    </w:rPr>
                  </w:pPr>
                </w:p>
                <w:p w:rsidR="00E07C8A" w:rsidRPr="00046E2E" w:rsidRDefault="00545642">
                  <w:pPr>
                    <w:pStyle w:val="Titre4"/>
                  </w:pPr>
                  <w:bookmarkStart w:id="2444" w:name="_Toc293651921"/>
                  <w:bookmarkStart w:id="2445" w:name="_Toc293653504"/>
                  <w:bookmarkStart w:id="2446" w:name="_Toc293654115"/>
                  <w:bookmarkStart w:id="2447" w:name="_Toc294004693"/>
                  <w:bookmarkStart w:id="2448" w:name="_Toc294185189"/>
                  <w:bookmarkStart w:id="2449" w:name="_Toc324166007"/>
                  <w:bookmarkStart w:id="2450" w:name="_Toc324767044"/>
                  <w:bookmarkStart w:id="2451" w:name="_Toc324767902"/>
                  <w:bookmarkStart w:id="2452" w:name="_Toc453314403"/>
                  <w:bookmarkStart w:id="2453" w:name="_Toc454980438"/>
                  <w:r w:rsidRPr="00046E2E">
                    <w:t>3.1. Fonction de promotion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r w:rsidRPr="00046E2E">
                    <w:t xml:space="preserv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rPr>
                    <w:t>Il existe, par home d'accueil et par institut d'enseignement spécialisé organisé par la Fédération Wallonie-Bruxelles, une fonction d'administrateur.</w:t>
                  </w:r>
                </w:p>
                <w:p w:rsidR="00E07C8A" w:rsidRPr="00046E2E" w:rsidRDefault="00545642">
                  <w:pPr>
                    <w:jc w:val="both"/>
                    <w:rPr>
                      <w:rFonts w:cstheme="minorHAnsi"/>
                    </w:rPr>
                  </w:pPr>
                  <w:r w:rsidRPr="00046E2E">
                    <w:rPr>
                      <w:rFonts w:cstheme="minorHAnsi"/>
                    </w:rPr>
                    <w:t>Cette fonction ne fait pas partie du capital-périodes.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le home d'accueil, l'administrateur assume la direction et a, à l'égard du personnel, les attributions dévolues à la direction d'enseignement telles que prévues par les dispositions statutaires. Il n'est pas soumis au signalement.</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pStyle w:val="Titre4"/>
                  </w:pPr>
                  <w:bookmarkStart w:id="2454" w:name="_3.2._Fonctions_de"/>
                  <w:bookmarkStart w:id="2455" w:name="_Toc291075382"/>
                  <w:bookmarkStart w:id="2456" w:name="_Toc291075806"/>
                  <w:bookmarkStart w:id="2457" w:name="_Toc291076230"/>
                  <w:bookmarkStart w:id="2458" w:name="_Toc291076654"/>
                  <w:bookmarkStart w:id="2459" w:name="_Toc291077078"/>
                  <w:bookmarkStart w:id="2460" w:name="_Toc293651922"/>
                  <w:bookmarkStart w:id="2461" w:name="_Toc293653505"/>
                  <w:bookmarkStart w:id="2462" w:name="_Toc293654116"/>
                  <w:bookmarkStart w:id="2463" w:name="_Toc294004694"/>
                  <w:bookmarkStart w:id="2464" w:name="_Toc294185190"/>
                  <w:bookmarkStart w:id="2465" w:name="_Toc324166008"/>
                  <w:bookmarkStart w:id="2466" w:name="_Toc324767045"/>
                  <w:bookmarkStart w:id="2467" w:name="_Toc324767903"/>
                  <w:bookmarkStart w:id="2468" w:name="_Toc453314404"/>
                  <w:bookmarkStart w:id="2469" w:name="_Toc454980439"/>
                  <w:bookmarkEnd w:id="2454"/>
                  <w:r w:rsidRPr="00046E2E">
                    <w:t>3.2. Fonctions de recrutement</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50912" behindDoc="0" locked="0" layoutInCell="1" allowOverlap="1">
                            <wp:simplePos x="0" y="0"/>
                            <wp:positionH relativeFrom="column">
                              <wp:posOffset>6330043</wp:posOffset>
                            </wp:positionH>
                            <wp:positionV relativeFrom="paragraph">
                              <wp:posOffset>333466</wp:posOffset>
                            </wp:positionV>
                            <wp:extent cx="0" cy="157843"/>
                            <wp:effectExtent l="0" t="0" r="19050" b="33020"/>
                            <wp:wrapNone/>
                            <wp:docPr id="551" name="Connecteur droit 551"/>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E4AF84C" id="Connecteur droit 551" o:spid="_x0000_s1026" style="position:absolute;z-index:251750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45pt,26.25pt" to="498.45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" strokecolor="black [3213]"/>
                        </w:pict>
                      </mc:Fallback>
                    </mc:AlternateContent>
                  </w:r>
                  <w:r w:rsidRPr="00046E2E">
                    <w:rPr>
                      <w:rFonts w:cstheme="minorHAnsi"/>
                    </w:rPr>
                    <w:t xml:space="preserve">Les fonctions de recrutement organisées dans le cadre du C.P.U. de l'internat, peuvent être celles de psychologue, de puéricultrice, d'infirmier(ère), de logopède, de kinésithérapeute, d’ergothérapeute, </w:t>
                  </w:r>
                  <w:r w:rsidRPr="00046E2E">
                    <w:rPr>
                      <w:rFonts w:cstheme="minorHAnsi"/>
                    </w:rPr>
                    <w:lastRenderedPageBreak/>
                    <w:t>d'assistant(e) social(e), d’éducateur(trice) d'internat, de correspondant(e)-comptable, comptable et de commis.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prestations de ces membres du personnel sont effectuées au profit exclusif des élèves internes.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Ceux-ci ne reçoivent pas, pendant les heures de classe, d'intervention directe de la part du personnel attribué dans le cadre de l'internat.</w:t>
                  </w:r>
                </w:p>
                <w:p w:rsidR="00E07C8A" w:rsidRPr="00046E2E" w:rsidRDefault="00E07C8A">
                  <w:pPr>
                    <w:jc w:val="both"/>
                    <w:rPr>
                      <w:rFonts w:cstheme="minorHAnsi"/>
                    </w:rPr>
                  </w:pPr>
                </w:p>
                <w:p w:rsidR="00E07C8A" w:rsidRPr="00046E2E" w:rsidRDefault="00545642">
                  <w:pPr>
                    <w:pStyle w:val="Titre3"/>
                    <w:rPr>
                      <w:rStyle w:val="Titre1Car"/>
                      <w:rFonts w:asciiTheme="minorHAnsi" w:eastAsiaTheme="minorHAnsi" w:hAnsiTheme="minorHAnsi" w:cstheme="minorHAnsi"/>
                      <w:caps w:val="0"/>
                      <w:color w:val="auto"/>
                      <w:sz w:val="22"/>
                      <w:szCs w:val="22"/>
                      <w:lang w:eastAsia="en-US"/>
                    </w:rPr>
                  </w:pPr>
                  <w:bookmarkStart w:id="2470" w:name="__RefHeading__213_957262308"/>
                  <w:bookmarkStart w:id="2471" w:name="_4._Plages-horaire"/>
                  <w:bookmarkStart w:id="2472" w:name="_Toc105159537"/>
                  <w:bookmarkEnd w:id="2470"/>
                  <w:bookmarkEnd w:id="2471"/>
                  <w:r w:rsidRPr="00046E2E">
                    <w:rPr>
                      <w:rFonts w:cstheme="minorHAnsi"/>
                      <w:sz w:val="22"/>
                      <w:szCs w:val="22"/>
                    </w:rPr>
                    <w:t>4. Plages-horaire</w:t>
                  </w:r>
                  <w:bookmarkEnd w:id="2472"/>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tabs>
                      <w:tab w:val="left" w:pos="3967"/>
                    </w:tabs>
                    <w:jc w:val="both"/>
                    <w:rPr>
                      <w:rFonts w:cstheme="minorHAnsi"/>
                    </w:rPr>
                  </w:pPr>
                  <w:r w:rsidRPr="00046E2E">
                    <w:rPr>
                      <w:rFonts w:cstheme="minorHAnsi"/>
                    </w:rPr>
                    <w:t xml:space="preserve">Psychologue     </w:t>
                  </w:r>
                  <w:r w:rsidRPr="00046E2E">
                    <w:rPr>
                      <w:rFonts w:cstheme="minorHAnsi"/>
                    </w:rPr>
                    <w:tab/>
                  </w:r>
                  <w:r w:rsidRPr="00046E2E">
                    <w:rPr>
                      <w:rFonts w:cstheme="minorHAnsi"/>
                    </w:rPr>
                    <w:tab/>
                  </w:r>
                  <w:r w:rsidRPr="00046E2E">
                    <w:rPr>
                      <w:rFonts w:cstheme="minorHAnsi"/>
                    </w:rPr>
                    <w:tab/>
                    <w:t>36 heures par semaine</w:t>
                  </w:r>
                </w:p>
                <w:p w:rsidR="00E07C8A" w:rsidRPr="00046E2E" w:rsidRDefault="00545642">
                  <w:pPr>
                    <w:tabs>
                      <w:tab w:val="left" w:pos="3960"/>
                    </w:tabs>
                    <w:jc w:val="both"/>
                    <w:rPr>
                      <w:rFonts w:cstheme="minorHAnsi"/>
                    </w:rPr>
                  </w:pPr>
                  <w:r w:rsidRPr="00046E2E">
                    <w:rPr>
                      <w:rFonts w:cstheme="minorHAnsi"/>
                    </w:rPr>
                    <w:t>Puéricult(eur)(rice)</w:t>
                  </w:r>
                  <w:r w:rsidRPr="00046E2E">
                    <w:rPr>
                      <w:rFonts w:cstheme="minorHAnsi"/>
                    </w:rPr>
                    <w:tab/>
                  </w:r>
                  <w:r w:rsidRPr="00046E2E">
                    <w:rPr>
                      <w:rFonts w:cstheme="minorHAnsi"/>
                    </w:rPr>
                    <w:tab/>
                  </w:r>
                  <w:r w:rsidRPr="00046E2E">
                    <w:rPr>
                      <w:rFonts w:cstheme="minorHAnsi"/>
                    </w:rPr>
                    <w:tab/>
                    <w:t>32 heures par semaine</w:t>
                  </w:r>
                </w:p>
                <w:p w:rsidR="00E07C8A" w:rsidRPr="00046E2E" w:rsidRDefault="00545642">
                  <w:pPr>
                    <w:tabs>
                      <w:tab w:val="left" w:pos="3960"/>
                    </w:tabs>
                    <w:jc w:val="both"/>
                    <w:rPr>
                      <w:rFonts w:cstheme="minorHAnsi"/>
                    </w:rPr>
                  </w:pPr>
                  <w:r w:rsidRPr="00046E2E">
                    <w:rPr>
                      <w:rFonts w:cstheme="minorHAnsi"/>
                    </w:rPr>
                    <w:t>Logopède</w:t>
                  </w:r>
                  <w:r w:rsidRPr="00046E2E">
                    <w:rPr>
                      <w:rFonts w:cstheme="minorHAnsi"/>
                    </w:rPr>
                    <w:tab/>
                  </w:r>
                  <w:r w:rsidRPr="00046E2E">
                    <w:rPr>
                      <w:rFonts w:cstheme="minorHAnsi"/>
                    </w:rPr>
                    <w:tab/>
                  </w:r>
                  <w:r w:rsidRPr="00046E2E">
                    <w:rPr>
                      <w:rFonts w:cstheme="minorHAnsi"/>
                    </w:rPr>
                    <w:tab/>
                    <w:t>32 heures par semaine</w:t>
                  </w:r>
                </w:p>
                <w:p w:rsidR="00E07C8A" w:rsidRPr="00046E2E" w:rsidRDefault="00545642">
                  <w:pPr>
                    <w:tabs>
                      <w:tab w:val="left" w:pos="3960"/>
                    </w:tabs>
                    <w:jc w:val="both"/>
                    <w:rPr>
                      <w:rFonts w:cstheme="minorHAnsi"/>
                    </w:rPr>
                  </w:pPr>
                  <w:r w:rsidRPr="00046E2E">
                    <w:rPr>
                      <w:rFonts w:cstheme="minorHAnsi"/>
                    </w:rPr>
                    <w:t>Kinésithérapeute</w:t>
                  </w:r>
                  <w:r w:rsidRPr="00046E2E">
                    <w:rPr>
                      <w:rFonts w:cstheme="minorHAnsi"/>
                    </w:rPr>
                    <w:tab/>
                  </w:r>
                  <w:r w:rsidRPr="00046E2E">
                    <w:rPr>
                      <w:rFonts w:cstheme="minorHAnsi"/>
                    </w:rPr>
                    <w:tab/>
                  </w:r>
                  <w:r w:rsidRPr="00046E2E">
                    <w:rPr>
                      <w:rFonts w:cstheme="minorHAnsi"/>
                    </w:rPr>
                    <w:tab/>
                    <w:t>32 heures par semaine</w:t>
                  </w:r>
                </w:p>
                <w:p w:rsidR="00E07C8A" w:rsidRPr="00046E2E" w:rsidRDefault="00545642">
                  <w:pPr>
                    <w:tabs>
                      <w:tab w:val="left" w:pos="3960"/>
                    </w:tabs>
                    <w:jc w:val="both"/>
                    <w:rPr>
                      <w:rFonts w:cstheme="minorHAnsi"/>
                    </w:rPr>
                  </w:pPr>
                  <w:r w:rsidRPr="00046E2E">
                    <w:rPr>
                      <w:rFonts w:cstheme="minorHAnsi"/>
                    </w:rPr>
                    <w:t>Ergothérapeute</w:t>
                  </w:r>
                  <w:r w:rsidRPr="00046E2E">
                    <w:rPr>
                      <w:rFonts w:cstheme="minorHAnsi"/>
                    </w:rPr>
                    <w:tab/>
                  </w:r>
                  <w:r w:rsidRPr="00046E2E">
                    <w:rPr>
                      <w:rFonts w:cstheme="minorHAnsi"/>
                    </w:rPr>
                    <w:tab/>
                  </w:r>
                  <w:r w:rsidRPr="00046E2E">
                    <w:rPr>
                      <w:rFonts w:cstheme="minorHAnsi"/>
                    </w:rPr>
                    <w:tab/>
                    <w:t>32 heures par semaine</w:t>
                  </w:r>
                </w:p>
                <w:p w:rsidR="00E07C8A" w:rsidRPr="00046E2E" w:rsidRDefault="00545642">
                  <w:pPr>
                    <w:tabs>
                      <w:tab w:val="left" w:pos="3960"/>
                    </w:tabs>
                    <w:jc w:val="both"/>
                    <w:rPr>
                      <w:rFonts w:cstheme="minorHAnsi"/>
                    </w:rPr>
                  </w:pPr>
                  <w:r w:rsidRPr="00046E2E">
                    <w:rPr>
                      <w:rFonts w:cstheme="minorHAnsi"/>
                    </w:rPr>
                    <w:t>Assistant(e) social(e)</w:t>
                  </w:r>
                  <w:r w:rsidRPr="00046E2E">
                    <w:rPr>
                      <w:rFonts w:cstheme="minorHAnsi"/>
                    </w:rPr>
                    <w:tab/>
                  </w:r>
                  <w:r w:rsidRPr="00046E2E">
                    <w:rPr>
                      <w:rFonts w:cstheme="minorHAnsi"/>
                    </w:rPr>
                    <w:tab/>
                  </w:r>
                  <w:r w:rsidRPr="00046E2E">
                    <w:rPr>
                      <w:rFonts w:cstheme="minorHAnsi"/>
                    </w:rPr>
                    <w:tab/>
                    <w:t>36 heures par semaine</w:t>
                  </w:r>
                </w:p>
                <w:p w:rsidR="00E07C8A" w:rsidRPr="00046E2E" w:rsidRDefault="00545642">
                  <w:pPr>
                    <w:tabs>
                      <w:tab w:val="left" w:pos="3960"/>
                    </w:tabs>
                    <w:jc w:val="both"/>
                    <w:rPr>
                      <w:rFonts w:cstheme="minorHAnsi"/>
                    </w:rPr>
                  </w:pPr>
                  <w:r w:rsidRPr="00046E2E">
                    <w:rPr>
                      <w:rFonts w:cstheme="minorHAnsi"/>
                    </w:rPr>
                    <w:t>Infirmier(ère)</w:t>
                  </w:r>
                  <w:r w:rsidRPr="00046E2E">
                    <w:rPr>
                      <w:rFonts w:cstheme="minorHAnsi"/>
                    </w:rPr>
                    <w:tab/>
                  </w:r>
                  <w:r w:rsidRPr="00046E2E">
                    <w:rPr>
                      <w:rFonts w:cstheme="minorHAnsi"/>
                    </w:rPr>
                    <w:tab/>
                  </w:r>
                  <w:r w:rsidRPr="00046E2E">
                    <w:rPr>
                      <w:rFonts w:cstheme="minorHAnsi"/>
                    </w:rPr>
                    <w:tab/>
                    <w:t>32 heures par semaine</w:t>
                  </w:r>
                </w:p>
                <w:p w:rsidR="00E07C8A" w:rsidRPr="00046E2E" w:rsidRDefault="00545642">
                  <w:pPr>
                    <w:tabs>
                      <w:tab w:val="left" w:pos="3960"/>
                    </w:tabs>
                    <w:jc w:val="both"/>
                    <w:rPr>
                      <w:rFonts w:cstheme="minorHAnsi"/>
                    </w:rPr>
                  </w:pPr>
                  <w:r w:rsidRPr="00046E2E">
                    <w:rPr>
                      <w:rFonts w:cstheme="minorHAnsi"/>
                    </w:rPr>
                    <w:t>Educateur(trice) d'internat</w:t>
                  </w:r>
                  <w:r w:rsidRPr="00046E2E">
                    <w:rPr>
                      <w:rFonts w:cstheme="minorHAnsi"/>
                    </w:rPr>
                    <w:tab/>
                  </w:r>
                  <w:r w:rsidRPr="00046E2E">
                    <w:rPr>
                      <w:rFonts w:cstheme="minorHAnsi"/>
                    </w:rPr>
                    <w:tab/>
                  </w:r>
                  <w:r w:rsidRPr="00046E2E">
                    <w:rPr>
                      <w:rFonts w:cstheme="minorHAnsi"/>
                    </w:rPr>
                    <w:tab/>
                    <w:t>36 heures par semaine</w:t>
                  </w:r>
                </w:p>
                <w:p w:rsidR="00E07C8A" w:rsidRPr="00046E2E" w:rsidRDefault="00545642">
                  <w:pPr>
                    <w:tabs>
                      <w:tab w:val="left" w:pos="3960"/>
                    </w:tabs>
                    <w:jc w:val="both"/>
                    <w:rPr>
                      <w:rFonts w:cstheme="minorHAnsi"/>
                    </w:rPr>
                  </w:pPr>
                  <w:r w:rsidRPr="00046E2E">
                    <w:rPr>
                      <w:rFonts w:cstheme="minorHAnsi"/>
                    </w:rPr>
                    <w:t>Commis - dactylographe</w:t>
                  </w:r>
                  <w:r w:rsidRPr="00046E2E">
                    <w:rPr>
                      <w:rFonts w:cstheme="minorHAnsi"/>
                    </w:rPr>
                    <w:tab/>
                  </w:r>
                  <w:r w:rsidRPr="00046E2E">
                    <w:rPr>
                      <w:rFonts w:cstheme="minorHAnsi"/>
                    </w:rPr>
                    <w:tab/>
                  </w:r>
                  <w:r w:rsidRPr="00046E2E">
                    <w:rPr>
                      <w:rFonts w:cstheme="minorHAnsi"/>
                    </w:rPr>
                    <w:tab/>
                    <w:t>38 heures par semaine</w:t>
                  </w:r>
                </w:p>
                <w:p w:rsidR="00E07C8A" w:rsidRPr="00046E2E" w:rsidRDefault="00545642">
                  <w:pPr>
                    <w:tabs>
                      <w:tab w:val="left" w:pos="3967"/>
                    </w:tabs>
                    <w:jc w:val="both"/>
                    <w:rPr>
                      <w:rFonts w:cstheme="minorHAnsi"/>
                    </w:rPr>
                  </w:pPr>
                  <w:r w:rsidRPr="00046E2E">
                    <w:rPr>
                      <w:rFonts w:cstheme="minorHAnsi"/>
                    </w:rPr>
                    <w:t>Correspondant(e)-comptable</w:t>
                  </w:r>
                  <w:r w:rsidRPr="00046E2E">
                    <w:rPr>
                      <w:rFonts w:cstheme="minorHAnsi"/>
                    </w:rPr>
                    <w:tab/>
                  </w:r>
                  <w:r w:rsidRPr="00046E2E">
                    <w:rPr>
                      <w:rFonts w:cstheme="minorHAnsi"/>
                    </w:rPr>
                    <w:tab/>
                  </w:r>
                  <w:r w:rsidRPr="00046E2E">
                    <w:rPr>
                      <w:rFonts w:cstheme="minorHAnsi"/>
                    </w:rPr>
                    <w:tab/>
                    <w:t>38 heures par semaine</w:t>
                  </w:r>
                </w:p>
                <w:p w:rsidR="00E07C8A" w:rsidRPr="00046E2E" w:rsidRDefault="00545642">
                  <w:pPr>
                    <w:tabs>
                      <w:tab w:val="left" w:pos="3967"/>
                    </w:tabs>
                    <w:jc w:val="both"/>
                    <w:rPr>
                      <w:rFonts w:cstheme="minorHAnsi"/>
                    </w:rPr>
                  </w:pPr>
                  <w:r w:rsidRPr="00046E2E">
                    <w:rPr>
                      <w:rFonts w:cstheme="minorHAnsi"/>
                    </w:rPr>
                    <w:t>Comptable</w:t>
                  </w:r>
                  <w:r w:rsidRPr="00046E2E">
                    <w:rPr>
                      <w:rFonts w:cstheme="minorHAnsi"/>
                    </w:rPr>
                    <w:tab/>
                  </w:r>
                  <w:r w:rsidRPr="00046E2E">
                    <w:rPr>
                      <w:rFonts w:cstheme="minorHAnsi"/>
                    </w:rPr>
                    <w:tab/>
                  </w:r>
                  <w:r w:rsidRPr="00046E2E">
                    <w:rPr>
                      <w:rFonts w:cstheme="minorHAnsi"/>
                    </w:rPr>
                    <w:tab/>
                    <w:t>38 heures par semaine</w:t>
                  </w:r>
                </w:p>
                <w:p w:rsidR="00E07C8A" w:rsidRPr="00046E2E" w:rsidRDefault="00545642">
                  <w:pPr>
                    <w:tabs>
                      <w:tab w:val="left" w:pos="3967"/>
                    </w:tabs>
                    <w:jc w:val="both"/>
                    <w:rPr>
                      <w:rFonts w:cstheme="minorHAnsi"/>
                    </w:rPr>
                  </w:pPr>
                  <w:r w:rsidRPr="00046E2E">
                    <w:rPr>
                      <w:rFonts w:cstheme="minorHAnsi"/>
                      <w:noProof/>
                      <w:lang w:eastAsia="fr-BE"/>
                    </w:rPr>
                    <mc:AlternateContent>
                      <mc:Choice Requires="wps">
                        <w:drawing>
                          <wp:anchor distT="0" distB="0" distL="114300" distR="114300" simplePos="0" relativeHeight="251729408" behindDoc="0" locked="0" layoutInCell="1" allowOverlap="1">
                            <wp:simplePos x="0" y="0"/>
                            <wp:positionH relativeFrom="column">
                              <wp:posOffset>6233160</wp:posOffset>
                            </wp:positionH>
                            <wp:positionV relativeFrom="paragraph">
                              <wp:posOffset>196215</wp:posOffset>
                            </wp:positionV>
                            <wp:extent cx="0" cy="157480"/>
                            <wp:effectExtent l="0" t="0" r="19050" b="33020"/>
                            <wp:wrapNone/>
                            <wp:docPr id="5592" name="Connecteur droit 5592"/>
                            <wp:cNvGraphicFramePr/>
                            <a:graphic xmlns:a="http://schemas.openxmlformats.org/drawingml/2006/main">
                              <a:graphicData uri="http://schemas.microsoft.com/office/word/2010/wordprocessingShape">
                                <wps:wsp>
                                  <wps:cNvCnPr/>
                                  <wps:spPr>
                                    <a:xfrm>
                                      <a:off x="0" y="0"/>
                                      <a:ext cx="0" cy="1574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D888F3C" id="Connecteur droit 5592" o:spid="_x0000_s1026" style="position:absolute;z-index:25172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0.8pt,15.45pt" to="490.8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" strokecolor="black [3213]"/>
                        </w:pict>
                      </mc:Fallback>
                    </mc:AlternateContent>
                  </w:r>
                </w:p>
                <w:p w:rsidR="00E07C8A" w:rsidRPr="00046E2E" w:rsidRDefault="00545642">
                  <w:pPr>
                    <w:jc w:val="both"/>
                    <w:rPr>
                      <w:rFonts w:cstheme="minorHAnsi"/>
                    </w:rPr>
                  </w:pPr>
                  <w:r w:rsidRPr="00046E2E">
                    <w:rPr>
                      <w:rFonts w:cstheme="minorHAnsi"/>
                    </w:rPr>
                    <w:t>Les périodes attribuées au conseil de classe, au travail collaboratif et à la guidance font partie du capital-périodes et sont incluses dans les périodes de prestations.</w:t>
                  </w:r>
                </w:p>
                <w:p w:rsidR="00E07C8A" w:rsidRPr="00046E2E" w:rsidRDefault="00E07C8A">
                  <w:pPr>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Les prestations des puéricultrices et des infirmiers(ères) pourront s'étaler, selon les besoins, du lever au coucher des élèves. Les horaires seront organisés en fonction des nécessités du service.</w:t>
                  </w:r>
                </w:p>
                <w:p w:rsidR="00E07C8A" w:rsidRPr="00046E2E" w:rsidRDefault="00E07C8A">
                  <w:pPr>
                    <w:jc w:val="both"/>
                    <w:rPr>
                      <w:rFonts w:cstheme="minorHAnsi"/>
                      <w:color w:val="000000"/>
                    </w:rPr>
                  </w:pPr>
                </w:p>
                <w:p w:rsidR="00E07C8A" w:rsidRPr="00046E2E" w:rsidRDefault="00545642">
                  <w:pPr>
                    <w:pStyle w:val="Titre3"/>
                    <w:rPr>
                      <w:rFonts w:cstheme="minorHAnsi"/>
                      <w:sz w:val="22"/>
                      <w:szCs w:val="22"/>
                    </w:rPr>
                  </w:pPr>
                  <w:bookmarkStart w:id="2473" w:name="_5._Travail_collaboratif"/>
                  <w:bookmarkStart w:id="2474" w:name="_Toc105159538"/>
                  <w:bookmarkEnd w:id="2473"/>
                  <w:r w:rsidRPr="00046E2E">
                    <w:rPr>
                      <w:rFonts w:cstheme="minorHAnsi"/>
                      <w:sz w:val="22"/>
                      <w:szCs w:val="22"/>
                    </w:rPr>
                    <w:t>5. Travail collaboratif</w:t>
                  </w:r>
                  <w:bookmarkEnd w:id="2474"/>
                  <w:r w:rsidRPr="00046E2E">
                    <w:rPr>
                      <w:rFonts w:cstheme="minorHAnsi"/>
                      <w:sz w:val="22"/>
                      <w:szCs w:val="22"/>
                    </w:rPr>
                    <w:t xml:space="preserv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r w:rsidRPr="00046E2E">
                    <w:rPr>
                      <w:rFonts w:cstheme="minorHAnsi"/>
                      <w:color w:val="000000"/>
                    </w:rPr>
                    <w:t xml:space="preserve">Les éducateurs exerçant une fonction à prestations complètes sont tenus d’accomplir 60 périodes de travail collaboratif par année scolaire.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r w:rsidRPr="00046E2E">
                    <w:rPr>
                      <w:rFonts w:cstheme="minorHAnsi"/>
                      <w:color w:val="000000"/>
                    </w:rPr>
                    <w:t xml:space="preserve">Ces périodes consacrées au travail collaboratif sont comprises dans le volume de prestations des éducateurs.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pStyle w:val="Titre3"/>
                    <w:rPr>
                      <w:rFonts w:cstheme="minorHAnsi"/>
                      <w:sz w:val="22"/>
                      <w:szCs w:val="22"/>
                    </w:rPr>
                  </w:pPr>
                  <w:bookmarkStart w:id="2475" w:name="__RefHeading__215_957262308"/>
                  <w:bookmarkStart w:id="2476" w:name="_Toc291075384"/>
                  <w:bookmarkStart w:id="2477" w:name="_Toc291075808"/>
                  <w:bookmarkStart w:id="2478" w:name="_Toc291076232"/>
                  <w:bookmarkStart w:id="2479" w:name="_Toc291076656"/>
                  <w:bookmarkStart w:id="2480" w:name="_Toc291077080"/>
                  <w:bookmarkStart w:id="2481" w:name="_Toc293651924"/>
                  <w:bookmarkStart w:id="2482" w:name="_Toc293653507"/>
                  <w:bookmarkStart w:id="2483" w:name="_Toc293654118"/>
                  <w:bookmarkStart w:id="2484" w:name="_Toc294004696"/>
                  <w:bookmarkStart w:id="2485" w:name="_Toc294185192"/>
                  <w:bookmarkStart w:id="2486" w:name="_Toc324166010"/>
                  <w:bookmarkStart w:id="2487" w:name="_Toc324767047"/>
                  <w:bookmarkStart w:id="2488" w:name="_Toc453314406"/>
                  <w:bookmarkStart w:id="2489" w:name="_Toc454980441"/>
                  <w:bookmarkStart w:id="2490" w:name="_Toc105159539"/>
                  <w:bookmarkEnd w:id="2475"/>
                  <w:r w:rsidRPr="00046E2E">
                    <w:rPr>
                      <w:rFonts w:cstheme="minorHAnsi"/>
                      <w:sz w:val="22"/>
                      <w:szCs w:val="22"/>
                    </w:rPr>
                    <w:t>6. Répartition des emplois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r w:rsidRPr="00046E2E">
                    <w:rPr>
                      <w:rFonts w:cstheme="minorHAnsi"/>
                      <w:sz w:val="22"/>
                      <w:szCs w:val="22"/>
                    </w:rPr>
                    <w:t xml:space="preserv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50 % au minimum du capital-périodes utilisé doit être attribué à la fonction d’éducateur (trice) d'internat.</w:t>
                  </w:r>
                </w:p>
                <w:p w:rsidR="00E07C8A" w:rsidRPr="00046E2E" w:rsidRDefault="00E07C8A">
                  <w:pPr>
                    <w:rPr>
                      <w:rFonts w:cstheme="minorHAnsi"/>
                    </w:rPr>
                  </w:pPr>
                  <w:bookmarkStart w:id="2491" w:name="__RefHeading__217_957262308"/>
                  <w:bookmarkStart w:id="2492" w:name="_Toc291075385"/>
                  <w:bookmarkStart w:id="2493" w:name="_Toc291075809"/>
                  <w:bookmarkStart w:id="2494" w:name="_Toc291076233"/>
                  <w:bookmarkStart w:id="2495" w:name="_Toc291076657"/>
                  <w:bookmarkStart w:id="2496" w:name="_Toc291077081"/>
                  <w:bookmarkEnd w:id="2491"/>
                </w:p>
                <w:p w:rsidR="00E07C8A" w:rsidRPr="00046E2E" w:rsidRDefault="00545642">
                  <w:pPr>
                    <w:pStyle w:val="Titre3"/>
                    <w:rPr>
                      <w:rFonts w:cstheme="minorHAnsi"/>
                      <w:sz w:val="22"/>
                      <w:szCs w:val="22"/>
                    </w:rPr>
                  </w:pPr>
                  <w:bookmarkStart w:id="2497" w:name="_Toc293651925"/>
                  <w:bookmarkStart w:id="2498" w:name="_Toc293653508"/>
                  <w:bookmarkStart w:id="2499" w:name="_Toc293654119"/>
                  <w:bookmarkStart w:id="2500" w:name="_Toc294004697"/>
                  <w:bookmarkStart w:id="2501" w:name="_Toc294185193"/>
                  <w:bookmarkStart w:id="2502" w:name="_Toc324166011"/>
                  <w:bookmarkStart w:id="2503" w:name="_Toc324767048"/>
                  <w:bookmarkStart w:id="2504" w:name="_Toc453314407"/>
                  <w:bookmarkStart w:id="2505" w:name="_Toc454980442"/>
                  <w:bookmarkStart w:id="2506" w:name="_Toc105159540"/>
                  <w:r w:rsidRPr="00046E2E">
                    <w:rPr>
                      <w:rFonts w:cstheme="minorHAnsi"/>
                      <w:sz w:val="22"/>
                      <w:szCs w:val="22"/>
                    </w:rPr>
                    <w:t>7. Tenue de la comptabilité dans les homes d’accueil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r w:rsidRPr="00046E2E">
                    <w:rPr>
                      <w:rFonts w:cstheme="minorHAnsi"/>
                      <w:sz w:val="22"/>
                      <w:szCs w:val="22"/>
                    </w:rPr>
                    <w:t xml:space="preserv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Par home d'accueil, un(e) comptable ou un(e) éducateur (trice) d'internat est chargé, hors capital-périodes, de la gestion comptable.</w:t>
                  </w:r>
                </w:p>
                <w:p w:rsidR="00E07C8A" w:rsidRPr="00046E2E" w:rsidRDefault="00E07C8A">
                  <w:pPr>
                    <w:jc w:val="both"/>
                    <w:rPr>
                      <w:rFonts w:cstheme="minorHAnsi"/>
                      <w:color w:val="000000"/>
                    </w:rPr>
                  </w:pPr>
                </w:p>
                <w:p w:rsidR="00E07C8A" w:rsidRPr="00046E2E" w:rsidRDefault="00545642">
                  <w:pPr>
                    <w:pStyle w:val="Titre3"/>
                    <w:rPr>
                      <w:rFonts w:cstheme="minorHAnsi"/>
                      <w:sz w:val="22"/>
                      <w:szCs w:val="22"/>
                    </w:rPr>
                  </w:pPr>
                  <w:bookmarkStart w:id="2507" w:name="_Toc453314408"/>
                  <w:bookmarkStart w:id="2508" w:name="_Toc454980443"/>
                  <w:bookmarkStart w:id="2509" w:name="_Toc105159541"/>
                  <w:r w:rsidRPr="00046E2E">
                    <w:rPr>
                      <w:rFonts w:cstheme="minorHAnsi"/>
                      <w:sz w:val="22"/>
                      <w:szCs w:val="22"/>
                    </w:rPr>
                    <w:t>8. Annexes</w:t>
                  </w:r>
                  <w:bookmarkEnd w:id="2507"/>
                  <w:bookmarkEnd w:id="2508"/>
                  <w:bookmarkEnd w:id="2509"/>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Vous trouverez ci-joint, en annexe 2, le modèle d’attestation de fréquentation d’une école d’enseignement spécialisé. Cette attestation doit être conservée au sein de la structure d’accueil.</w:t>
                  </w:r>
                  <w:bookmarkStart w:id="2510" w:name="_Annexe_1_:_11"/>
                  <w:bookmarkStart w:id="2511" w:name="_Toc453314409"/>
                  <w:bookmarkStart w:id="2512" w:name="_Toc454980444"/>
                  <w:bookmarkEnd w:id="2510"/>
                </w:p>
                <w:p w:rsidR="00E07C8A" w:rsidRPr="00046E2E" w:rsidRDefault="00E07C8A">
                  <w:pPr>
                    <w:jc w:val="both"/>
                  </w:pPr>
                </w:p>
                <w:p w:rsidR="00E07C8A" w:rsidRPr="00046E2E" w:rsidRDefault="00545642">
                  <w:pPr>
                    <w:rPr>
                      <w:b/>
                      <w:u w:val="single"/>
                    </w:rPr>
                  </w:pPr>
                  <w:r w:rsidRPr="00046E2E">
                    <w:br w:type="page"/>
                  </w:r>
                </w:p>
                <w:p w:rsidR="00E07C8A" w:rsidRPr="00046E2E" w:rsidRDefault="00545642">
                  <w:pPr>
                    <w:pStyle w:val="Titre4"/>
                  </w:pPr>
                  <w:bookmarkStart w:id="2513" w:name="_Annexe_1_:_21"/>
                  <w:bookmarkEnd w:id="2513"/>
                  <w:r w:rsidRPr="00046E2E">
                    <w:lastRenderedPageBreak/>
                    <w:t xml:space="preserve">Annexe 1 : Convention de transfert de reliquat entre  internats et homes d’accueil </w:t>
                  </w:r>
                  <w:bookmarkEnd w:id="2511"/>
                  <w:bookmarkEnd w:id="2512"/>
                </w:p>
                <w:p w:rsidR="00E07C8A" w:rsidRPr="00046E2E" w:rsidRDefault="00E07C8A">
                  <w:pPr>
                    <w:jc w:val="center"/>
                  </w:pPr>
                </w:p>
                <w:p w:rsidR="00E07C8A" w:rsidRPr="00046E2E" w:rsidRDefault="00545642">
                  <w:pPr>
                    <w:jc w:val="center"/>
                    <w:rPr>
                      <w:b/>
                      <w:caps/>
                    </w:rPr>
                  </w:pPr>
                  <w:r w:rsidRPr="00046E2E">
                    <w:rPr>
                      <w:b/>
                      <w:caps/>
                    </w:rPr>
                    <w:t>Communauté française</w:t>
                  </w:r>
                </w:p>
                <w:p w:rsidR="00E07C8A" w:rsidRPr="00046E2E" w:rsidRDefault="00E07C8A">
                  <w:pPr>
                    <w:jc w:val="center"/>
                    <w:rPr>
                      <w:b/>
                      <w:caps/>
                    </w:rPr>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Entre les soussigné(e)s :</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Madame/Monsieur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Administrateur(trice) de l’internat / du home d’accueil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Dénomination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N° FASE :</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Adresse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Tel :</w:t>
                  </w:r>
                  <w:r w:rsidRPr="00046E2E">
                    <w:tab/>
                  </w:r>
                  <w:r w:rsidRPr="00046E2E">
                    <w:tab/>
                  </w:r>
                  <w:r w:rsidRPr="00046E2E">
                    <w:tab/>
                  </w:r>
                  <w:r w:rsidRPr="00046E2E">
                    <w:tab/>
                  </w:r>
                  <w:r w:rsidRPr="00046E2E">
                    <w:tab/>
                    <w:t xml:space="preserve"> </w:t>
                  </w:r>
                  <w:r w:rsidRPr="00046E2E">
                    <w:tab/>
                    <w:t>E-mail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Date :</w:t>
                  </w:r>
                  <w:r w:rsidRPr="00046E2E">
                    <w:tab/>
                  </w:r>
                  <w:r w:rsidRPr="00046E2E">
                    <w:tab/>
                  </w:r>
                  <w:r w:rsidRPr="00046E2E">
                    <w:tab/>
                  </w:r>
                  <w:r w:rsidRPr="00046E2E">
                    <w:tab/>
                  </w:r>
                  <w:r w:rsidRPr="00046E2E">
                    <w:tab/>
                  </w:r>
                  <w:r w:rsidRPr="00046E2E">
                    <w:tab/>
                    <w:t xml:space="preserve"> Signature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Cachet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ci-après, dénommé la structure d’accueil cédante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ET</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Madame/Monsieur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Administrateur (trice) de l’internat, du home d’accueil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Dénomination de l’internat, du home d’accueil:</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N° FASE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Adresse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Tel :</w:t>
                  </w:r>
                  <w:r w:rsidRPr="00046E2E">
                    <w:tab/>
                  </w:r>
                  <w:r w:rsidRPr="00046E2E">
                    <w:tab/>
                  </w:r>
                  <w:r w:rsidRPr="00046E2E">
                    <w:tab/>
                  </w:r>
                  <w:r w:rsidRPr="00046E2E">
                    <w:tab/>
                  </w:r>
                  <w:r w:rsidRPr="00046E2E">
                    <w:rPr>
                      <w:i/>
                    </w:rPr>
                    <w:tab/>
                  </w:r>
                  <w:r w:rsidRPr="00046E2E">
                    <w:rPr>
                      <w:i/>
                    </w:rPr>
                    <w:tab/>
                  </w:r>
                  <w:r w:rsidRPr="00046E2E">
                    <w:t xml:space="preserve"> E-mail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Date :</w:t>
                  </w:r>
                  <w:r w:rsidRPr="00046E2E">
                    <w:tab/>
                  </w:r>
                  <w:r w:rsidRPr="00046E2E">
                    <w:tab/>
                  </w:r>
                  <w:r w:rsidRPr="00046E2E">
                    <w:tab/>
                  </w:r>
                  <w:r w:rsidRPr="00046E2E">
                    <w:tab/>
                  </w:r>
                  <w:r w:rsidRPr="00046E2E">
                    <w:tab/>
                  </w:r>
                  <w:r w:rsidRPr="00046E2E">
                    <w:tab/>
                    <w:t xml:space="preserve"> Signature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Cachet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ci-après, dénommé la structure d’accueil bénéficiaire.</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Il est convenu ce qui suit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La structure d’accueil cédante accepte de transférer          périodes de son reliquat à la structure d’accueil bénéficiaire, du 1</w:t>
                  </w:r>
                  <w:r w:rsidRPr="00046E2E">
                    <w:rPr>
                      <w:vertAlign w:val="superscript"/>
                    </w:rPr>
                    <w:t xml:space="preserve">er </w:t>
                  </w:r>
                  <w:r w:rsidRPr="00046E2E">
                    <w:t>octobre de l’année scolaire en cours jusqu’au 30 septembre de l’année scolaire suivante.</w:t>
                  </w:r>
                  <w:r w:rsidRPr="00046E2E">
                    <w:rPr>
                      <w:noProof/>
                      <w:lang w:eastAsia="fr-BE"/>
                    </w:rPr>
                    <w:t xml:space="preserve">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rPr>
                      <w:noProof/>
                      <w:lang w:eastAsia="fr-BE"/>
                    </w:rPr>
                    <mc:AlternateContent>
                      <mc:Choice Requires="wps">
                        <w:drawing>
                          <wp:anchor distT="0" distB="0" distL="114300" distR="114300" simplePos="0" relativeHeight="251781632" behindDoc="0" locked="0" layoutInCell="1" allowOverlap="1">
                            <wp:simplePos x="0" y="0"/>
                            <wp:positionH relativeFrom="column">
                              <wp:posOffset>6338570</wp:posOffset>
                            </wp:positionH>
                            <wp:positionV relativeFrom="paragraph">
                              <wp:posOffset>225515</wp:posOffset>
                            </wp:positionV>
                            <wp:extent cx="0" cy="326571"/>
                            <wp:effectExtent l="0" t="0" r="19050" b="35560"/>
                            <wp:wrapNone/>
                            <wp:docPr id="552" name="Connecteur droit 552"/>
                            <wp:cNvGraphicFramePr/>
                            <a:graphic xmlns:a="http://schemas.openxmlformats.org/drawingml/2006/main">
                              <a:graphicData uri="http://schemas.microsoft.com/office/word/2010/wordprocessingShape">
                                <wps:wsp>
                                  <wps:cNvCnPr/>
                                  <wps:spPr>
                                    <a:xfrm>
                                      <a:off x="0" y="0"/>
                                      <a:ext cx="0" cy="3265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F2CE524" id="Connecteur droit 552" o:spid="_x0000_s1026" style="position:absolute;z-index:25178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7.75pt" to="499.1pt,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" strokecolor="black [3213]"/>
                        </w:pict>
                      </mc:Fallback>
                    </mc:AlternateContent>
                  </w:r>
                </w:p>
                <w:p w:rsidR="00E07C8A" w:rsidRPr="00046E2E" w:rsidRDefault="00545642">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rPr>
                      <w:b/>
                    </w:rPr>
                    <w:t>Document à annexer :</w:t>
                  </w:r>
                  <w:r w:rsidRPr="00046E2E">
                    <w:t xml:space="preserve"> copie de la décision de WBE et de l’avis du comité de concertation de base de la structure d’accueil cédante.</w:t>
                  </w:r>
                </w:p>
                <w:p w:rsidR="00E07C8A" w:rsidRPr="00046E2E" w:rsidRDefault="00545642">
                  <w:pPr>
                    <w:pStyle w:val="Notedebasdepagecalibri9-Annexes"/>
                  </w:pPr>
                  <w:r w:rsidRPr="00046E2E">
                    <w:t>* Biffer les mentions inutiles</w:t>
                  </w:r>
                </w:p>
                <w:p w:rsidR="00E07C8A" w:rsidRPr="00046E2E" w:rsidRDefault="00E07C8A">
                  <w:pPr>
                    <w:rPr>
                      <w:rFonts w:asciiTheme="majorHAnsi" w:eastAsia="Times New Roman" w:hAnsiTheme="majorHAnsi" w:cs="Arial"/>
                      <w:i/>
                      <w:lang w:eastAsia="ar-SA"/>
                    </w:rPr>
                  </w:pPr>
                </w:p>
                <w:p w:rsidR="00E07C8A" w:rsidRPr="00046E2E" w:rsidRDefault="00545642">
                  <w:pPr>
                    <w:pStyle w:val="Titre4"/>
                  </w:pPr>
                  <w:bookmarkStart w:id="2514" w:name="_Annexe_1_:_5"/>
                  <w:bookmarkStart w:id="2515" w:name="_Toc453314410"/>
                  <w:bookmarkStart w:id="2516" w:name="_Toc454980445"/>
                  <w:bookmarkEnd w:id="2514"/>
                  <w:r w:rsidRPr="00046E2E">
                    <w:lastRenderedPageBreak/>
                    <w:t>Annexe 2 : Attestation de fréquentation d’un établissement d’enseignement spécialisé à l’attention d’une structure d’accueil</w:t>
                  </w:r>
                  <w:bookmarkEnd w:id="2515"/>
                  <w:bookmarkEnd w:id="2516"/>
                </w:p>
                <w:p w:rsidR="00E07C8A" w:rsidRPr="00046E2E" w:rsidRDefault="00E07C8A">
                  <w:pPr>
                    <w:jc w:val="center"/>
                  </w:pPr>
                </w:p>
                <w:p w:rsidR="00E07C8A" w:rsidRPr="00046E2E" w:rsidRDefault="00545642">
                  <w:pPr>
                    <w:jc w:val="center"/>
                    <w:rPr>
                      <w:b/>
                      <w:caps/>
                    </w:rPr>
                  </w:pPr>
                  <w:r w:rsidRPr="00046E2E">
                    <w:rPr>
                      <w:b/>
                      <w:caps/>
                    </w:rPr>
                    <w:t>Communauté française</w:t>
                  </w:r>
                </w:p>
                <w:p w:rsidR="00E07C8A" w:rsidRPr="00046E2E" w:rsidRDefault="00E07C8A">
                  <w:pPr>
                    <w:pStyle w:val="Sous-titre"/>
                  </w:pPr>
                </w:p>
                <w:p w:rsidR="00E07C8A" w:rsidRPr="00046E2E" w:rsidRDefault="00E07C8A">
                  <w:pPr>
                    <w:jc w:val="both"/>
                  </w:pPr>
                </w:p>
                <w:p w:rsidR="00E07C8A" w:rsidRPr="00046E2E" w:rsidRDefault="00545642">
                  <w:pPr>
                    <w:jc w:val="both"/>
                  </w:pPr>
                  <w:r w:rsidRPr="00046E2E">
                    <w:t>DENOMINATION ET SIEGE DE L’ETABLISSEMENT</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jc w:val="both"/>
                  </w:pPr>
                  <w:r w:rsidRPr="00046E2E">
                    <w:t>Numéro FASE :</w:t>
                  </w:r>
                </w:p>
                <w:p w:rsidR="00E07C8A" w:rsidRPr="00046E2E" w:rsidRDefault="00E07C8A">
                  <w:pPr>
                    <w:jc w:val="both"/>
                  </w:pPr>
                </w:p>
                <w:p w:rsidR="00E07C8A" w:rsidRPr="00046E2E" w:rsidRDefault="00545642">
                  <w:pPr>
                    <w:jc w:val="both"/>
                  </w:pPr>
                  <w:r w:rsidRPr="00046E2E">
                    <w:t xml:space="preserve">Je soussigné(e) </w:t>
                  </w:r>
                </w:p>
                <w:p w:rsidR="00E07C8A" w:rsidRPr="00046E2E" w:rsidRDefault="00E07C8A">
                  <w:pPr>
                    <w:jc w:val="both"/>
                  </w:pPr>
                </w:p>
                <w:p w:rsidR="00E07C8A" w:rsidRPr="00046E2E" w:rsidRDefault="00545642">
                  <w:pPr>
                    <w:jc w:val="both"/>
                  </w:pPr>
                  <w:r w:rsidRPr="00046E2E">
                    <w:t>Chef(fe) de l’établissement susmentionné, atteste que</w:t>
                  </w:r>
                </w:p>
                <w:p w:rsidR="00E07C8A" w:rsidRPr="00046E2E" w:rsidRDefault="00E07C8A">
                  <w:pPr>
                    <w:jc w:val="both"/>
                  </w:pPr>
                </w:p>
                <w:p w:rsidR="00E07C8A" w:rsidRPr="00046E2E" w:rsidRDefault="00545642">
                  <w:pPr>
                    <w:jc w:val="both"/>
                  </w:pPr>
                  <w:r w:rsidRPr="00046E2E">
                    <w:t xml:space="preserve">(NOM , Prénom) </w:t>
                  </w:r>
                </w:p>
                <w:p w:rsidR="00E07C8A" w:rsidRPr="00046E2E" w:rsidRDefault="00E07C8A">
                  <w:pPr>
                    <w:jc w:val="both"/>
                  </w:pPr>
                </w:p>
                <w:p w:rsidR="00E07C8A" w:rsidRPr="00046E2E" w:rsidRDefault="00545642">
                  <w:pPr>
                    <w:jc w:val="both"/>
                  </w:pPr>
                  <w:r w:rsidRPr="00046E2E">
                    <w:t xml:space="preserve">Né(e) le </w:t>
                  </w:r>
                  <w:r w:rsidRPr="00046E2E">
                    <w:tab/>
                  </w:r>
                  <w:r w:rsidRPr="00046E2E">
                    <w:tab/>
                  </w:r>
                  <w:r w:rsidRPr="00046E2E">
                    <w:tab/>
                  </w:r>
                  <w:r w:rsidRPr="00046E2E">
                    <w:tab/>
                  </w:r>
                  <w:r w:rsidRPr="00046E2E">
                    <w:tab/>
                  </w:r>
                  <w:r w:rsidRPr="00046E2E">
                    <w:tab/>
                  </w:r>
                  <w:r w:rsidRPr="00046E2E">
                    <w:tab/>
                    <w:t xml:space="preserve">, à </w:t>
                  </w:r>
                </w:p>
                <w:p w:rsidR="00E07C8A" w:rsidRPr="00046E2E" w:rsidRDefault="00E07C8A">
                  <w:pPr>
                    <w:jc w:val="both"/>
                  </w:pPr>
                </w:p>
                <w:p w:rsidR="00E07C8A" w:rsidRPr="00046E2E" w:rsidRDefault="00545642">
                  <w:pPr>
                    <w:jc w:val="both"/>
                  </w:pPr>
                  <w:r w:rsidRPr="00046E2E">
                    <w:t>suit les cours au sein de notre établissement pendant l’année scolaire 20…. – 20…. et relève des niveau, type et forme suivants :</w:t>
                  </w:r>
                </w:p>
                <w:p w:rsidR="00E07C8A" w:rsidRPr="00046E2E" w:rsidRDefault="00E07C8A">
                  <w:pPr>
                    <w:jc w:val="both"/>
                  </w:pPr>
                </w:p>
                <w:p w:rsidR="00E07C8A" w:rsidRPr="00046E2E" w:rsidRDefault="00E07C8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E07C8A" w:rsidRPr="00046E2E">
                    <w:tc>
                      <w:tcPr>
                        <w:tcW w:w="3070" w:type="dxa"/>
                      </w:tcPr>
                      <w:p w:rsidR="00E07C8A" w:rsidRPr="00046E2E" w:rsidRDefault="00545642">
                        <w:pPr>
                          <w:jc w:val="both"/>
                        </w:pPr>
                        <w:r w:rsidRPr="00046E2E">
                          <w:t>Niveau</w:t>
                        </w:r>
                      </w:p>
                    </w:tc>
                    <w:tc>
                      <w:tcPr>
                        <w:tcW w:w="3071" w:type="dxa"/>
                      </w:tcPr>
                      <w:p w:rsidR="00E07C8A" w:rsidRPr="00046E2E" w:rsidRDefault="00545642">
                        <w:pPr>
                          <w:jc w:val="both"/>
                        </w:pPr>
                        <w:r w:rsidRPr="00046E2E">
                          <w:t>Type</w:t>
                        </w:r>
                      </w:p>
                    </w:tc>
                    <w:tc>
                      <w:tcPr>
                        <w:tcW w:w="3071" w:type="dxa"/>
                      </w:tcPr>
                      <w:p w:rsidR="00E07C8A" w:rsidRPr="00046E2E" w:rsidRDefault="00545642">
                        <w:pPr>
                          <w:jc w:val="both"/>
                        </w:pPr>
                        <w:r w:rsidRPr="00046E2E">
                          <w:t>Forme</w:t>
                        </w:r>
                      </w:p>
                    </w:tc>
                  </w:tr>
                  <w:tr w:rsidR="00E07C8A" w:rsidRPr="00046E2E">
                    <w:tc>
                      <w:tcPr>
                        <w:tcW w:w="3070" w:type="dxa"/>
                      </w:tcPr>
                      <w:p w:rsidR="00E07C8A" w:rsidRPr="00046E2E" w:rsidRDefault="00545642">
                        <w:pPr>
                          <w:jc w:val="both"/>
                        </w:pPr>
                        <w:r w:rsidRPr="00046E2E">
                          <w:t>Fondamental</w:t>
                        </w:r>
                      </w:p>
                    </w:tc>
                    <w:tc>
                      <w:tcPr>
                        <w:tcW w:w="3071" w:type="dxa"/>
                      </w:tcPr>
                      <w:p w:rsidR="00E07C8A" w:rsidRPr="00046E2E" w:rsidRDefault="00E07C8A">
                        <w:pPr>
                          <w:jc w:val="both"/>
                        </w:pPr>
                      </w:p>
                    </w:tc>
                    <w:tc>
                      <w:tcPr>
                        <w:tcW w:w="3071" w:type="dxa"/>
                        <w:shd w:val="thinDiagCross" w:color="auto" w:fill="auto"/>
                      </w:tcPr>
                      <w:p w:rsidR="00E07C8A" w:rsidRPr="00046E2E" w:rsidRDefault="00E07C8A">
                        <w:pPr>
                          <w:jc w:val="both"/>
                        </w:pPr>
                      </w:p>
                    </w:tc>
                  </w:tr>
                  <w:tr w:rsidR="00E07C8A" w:rsidRPr="00046E2E">
                    <w:tc>
                      <w:tcPr>
                        <w:tcW w:w="3070" w:type="dxa"/>
                      </w:tcPr>
                      <w:p w:rsidR="00E07C8A" w:rsidRPr="00046E2E" w:rsidRDefault="00545642">
                        <w:pPr>
                          <w:jc w:val="both"/>
                        </w:pPr>
                        <w:r w:rsidRPr="00046E2E">
                          <w:t>Secondaire</w:t>
                        </w:r>
                      </w:p>
                    </w:tc>
                    <w:tc>
                      <w:tcPr>
                        <w:tcW w:w="3071" w:type="dxa"/>
                      </w:tcPr>
                      <w:p w:rsidR="00E07C8A" w:rsidRPr="00046E2E" w:rsidRDefault="00E07C8A">
                        <w:pPr>
                          <w:jc w:val="both"/>
                        </w:pPr>
                      </w:p>
                    </w:tc>
                    <w:tc>
                      <w:tcPr>
                        <w:tcW w:w="3071" w:type="dxa"/>
                        <w:shd w:val="clear" w:color="auto" w:fill="FFFFFF"/>
                      </w:tcPr>
                      <w:p w:rsidR="00E07C8A" w:rsidRPr="00046E2E" w:rsidRDefault="00E07C8A">
                        <w:pPr>
                          <w:jc w:val="both"/>
                        </w:pPr>
                      </w:p>
                    </w:tc>
                  </w:tr>
                </w:tbl>
                <w:p w:rsidR="00E07C8A" w:rsidRPr="00046E2E" w:rsidRDefault="00E07C8A">
                  <w:pPr>
                    <w:jc w:val="both"/>
                  </w:pPr>
                </w:p>
                <w:p w:rsidR="00E07C8A" w:rsidRPr="00046E2E" w:rsidRDefault="00E07C8A">
                  <w:pPr>
                    <w:jc w:val="both"/>
                  </w:pPr>
                </w:p>
                <w:p w:rsidR="00E07C8A" w:rsidRPr="00046E2E" w:rsidRDefault="00545642">
                  <w:pPr>
                    <w:jc w:val="both"/>
                  </w:pPr>
                  <w:r w:rsidRPr="00046E2E">
                    <w:t>Sceau de l’établissement</w:t>
                  </w:r>
                  <w:r w:rsidRPr="00046E2E">
                    <w:tab/>
                  </w:r>
                  <w:r w:rsidRPr="00046E2E">
                    <w:tab/>
                  </w:r>
                  <w:r w:rsidRPr="00046E2E">
                    <w:tab/>
                  </w:r>
                  <w:r w:rsidRPr="00046E2E">
                    <w:tab/>
                  </w:r>
                  <w:r w:rsidRPr="00046E2E">
                    <w:tab/>
                  </w:r>
                  <w:r w:rsidRPr="00046E2E">
                    <w:tab/>
                    <w:t>Lieu et date</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jc w:val="both"/>
                  </w:pPr>
                  <w:r w:rsidRPr="00046E2E">
                    <w:t>Le (La) Chef(fe) d’établissement</w:t>
                  </w:r>
                </w:p>
                <w:p w:rsidR="00E07C8A" w:rsidRPr="00046E2E" w:rsidRDefault="00545642">
                  <w:pPr>
                    <w:jc w:val="both"/>
                  </w:pPr>
                  <w:r w:rsidRPr="00046E2E">
                    <w:t>(NOM et signature)</w:t>
                  </w:r>
                </w:p>
                <w:p w:rsidR="00E07C8A" w:rsidRPr="00046E2E" w:rsidRDefault="00E07C8A">
                  <w:pPr>
                    <w:jc w:val="both"/>
                  </w:pPr>
                </w:p>
                <w:p w:rsidR="00E07C8A" w:rsidRPr="00046E2E" w:rsidRDefault="00E07C8A"/>
                <w:p w:rsidR="00E07C8A" w:rsidRPr="00046E2E" w:rsidRDefault="00E07C8A">
                  <w:pPr>
                    <w:jc w:val="both"/>
                  </w:pP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sdt>
                  <w:sdtPr>
                    <w:rPr>
                      <w:rFonts w:asciiTheme="majorHAnsi" w:eastAsiaTheme="minorHAnsi" w:hAnsiTheme="majorHAnsi"/>
                      <w:lang w:eastAsia="en-US"/>
                    </w:rPr>
                    <w:id w:val="484742757"/>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2517" w:name="_Chapitre_11_:"/>
                      <w:bookmarkStart w:id="2518" w:name="_Toc477623759"/>
                      <w:bookmarkStart w:id="2519" w:name="_Toc477767580"/>
                      <w:bookmarkStart w:id="2520" w:name="_Toc105159542"/>
                      <w:bookmarkEnd w:id="2517"/>
                      <w:r w:rsidRPr="00046E2E">
                        <w:rPr>
                          <w:rFonts w:asciiTheme="minorHAnsi" w:hAnsiTheme="minorHAnsi" w:cstheme="minorHAnsi"/>
                          <w:caps/>
                          <w:smallCaps w:val="0"/>
                          <w:sz w:val="40"/>
                        </w:rPr>
                        <w:t>Chapitre</w:t>
                      </w:r>
                      <w:bookmarkEnd w:id="2518"/>
                      <w:bookmarkEnd w:id="2519"/>
                      <w:r w:rsidRPr="00046E2E">
                        <w:rPr>
                          <w:rFonts w:asciiTheme="minorHAnsi" w:hAnsiTheme="minorHAnsi" w:cstheme="minorHAnsi"/>
                          <w:caps/>
                          <w:smallCaps w:val="0"/>
                          <w:sz w:val="40"/>
                        </w:rPr>
                        <w:t xml:space="preserve"> 11 : </w:t>
                      </w:r>
                      <w:bookmarkStart w:id="2521" w:name="_Toc477623760"/>
                      <w:bookmarkStart w:id="2522" w:name="_Toc477767581"/>
                      <w:r w:rsidRPr="00046E2E">
                        <w:rPr>
                          <w:rFonts w:asciiTheme="minorHAnsi" w:hAnsiTheme="minorHAnsi" w:cstheme="minorHAnsi"/>
                          <w:caps/>
                          <w:smallCaps w:val="0"/>
                          <w:sz w:val="40"/>
                        </w:rPr>
                        <w:t>Homes d’accueil permanent organisés par la Fédération Wallonie-Bruxelles</w:t>
                      </w:r>
                      <w:bookmarkEnd w:id="2520"/>
                      <w:bookmarkEnd w:id="2521"/>
                      <w:bookmarkEnd w:id="2522"/>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b/>
                      <w:u w:val="single"/>
                    </w:rPr>
                  </w:pPr>
                  <w:r w:rsidRPr="00046E2E">
                    <w:rPr>
                      <w:rFonts w:cstheme="minorHAnsi"/>
                      <w:b/>
                      <w:u w:val="single"/>
                    </w:rPr>
                    <w:t xml:space="preserve">Bases légales : </w:t>
                  </w:r>
                </w:p>
                <w:p w:rsidR="00E07C8A" w:rsidRPr="00046E2E" w:rsidRDefault="00E07C8A">
                  <w:pPr>
                    <w:rPr>
                      <w:rFonts w:cstheme="minorHAnsi"/>
                      <w:b/>
                      <w:u w:val="single"/>
                    </w:rPr>
                  </w:pPr>
                </w:p>
                <w:p w:rsidR="00E07C8A" w:rsidRPr="00046E2E" w:rsidRDefault="00CD1A09">
                  <w:pPr>
                    <w:numPr>
                      <w:ilvl w:val="0"/>
                      <w:numId w:val="47"/>
                    </w:numPr>
                    <w:suppressAutoHyphens/>
                    <w:jc w:val="both"/>
                    <w:rPr>
                      <w:rFonts w:cstheme="minorHAnsi"/>
                    </w:rPr>
                  </w:pPr>
                  <w:hyperlink r:id="rId182" w:history="1">
                    <w:r w:rsidR="00545642" w:rsidRPr="00046E2E">
                      <w:rPr>
                        <w:rStyle w:val="Lienhypertexte"/>
                        <w:rFonts w:cstheme="minorHAnsi"/>
                      </w:rPr>
                      <w:t>Arrêté royal n° 184 du 30 décembre 1982 fixant la façon de déterminer, pour les instituts d’enseignement spécialisé de l’Etat et les homes d’accueil de l’Etat, les fonctions du personnel paramédical et du personnel attribué dans le cadre de l’internat</w:t>
                    </w:r>
                    <w:r w:rsidR="00545642" w:rsidRPr="00046E2E">
                      <w:rPr>
                        <w:rStyle w:val="Lienhypertexte"/>
                        <w:rFonts w:cstheme="minorHAnsi"/>
                        <w:b/>
                      </w:rPr>
                      <w:t xml:space="preserve"> tel que modifié</w:t>
                    </w:r>
                  </w:hyperlink>
                  <w:r w:rsidR="00545642" w:rsidRPr="00046E2E">
                    <w:rPr>
                      <w:rFonts w:cstheme="minorHAnsi"/>
                    </w:rPr>
                    <w:t>.</w:t>
                  </w:r>
                </w:p>
                <w:p w:rsidR="00E07C8A" w:rsidRPr="00046E2E" w:rsidRDefault="00CD1A09">
                  <w:pPr>
                    <w:numPr>
                      <w:ilvl w:val="0"/>
                      <w:numId w:val="47"/>
                    </w:numPr>
                    <w:suppressAutoHyphens/>
                    <w:jc w:val="both"/>
                    <w:rPr>
                      <w:rFonts w:cstheme="minorHAnsi"/>
                    </w:rPr>
                  </w:pPr>
                  <w:hyperlink r:id="rId183" w:history="1">
                    <w:r w:rsidR="00545642" w:rsidRPr="00046E2E">
                      <w:rPr>
                        <w:rStyle w:val="Lienhypertexte"/>
                        <w:rFonts w:cstheme="minorHAnsi"/>
                      </w:rPr>
                      <w:t>Décret du 25 octobre 2012 relatif à certains internats et homes d'accueil organisés ou subventionnés par la Communauté française</w:t>
                    </w:r>
                  </w:hyperlink>
                  <w:r w:rsidR="00545642" w:rsidRPr="00046E2E">
                    <w:rPr>
                      <w:rFonts w:cstheme="minorHAnsi"/>
                    </w:rPr>
                    <w:t>.</w:t>
                  </w:r>
                </w:p>
                <w:p w:rsidR="00E07C8A" w:rsidRPr="00046E2E" w:rsidRDefault="00CD1A09">
                  <w:pPr>
                    <w:numPr>
                      <w:ilvl w:val="0"/>
                      <w:numId w:val="47"/>
                    </w:numPr>
                    <w:suppressAutoHyphens/>
                    <w:jc w:val="both"/>
                    <w:rPr>
                      <w:rStyle w:val="Lienhypertexte"/>
                      <w:rFonts w:cstheme="minorHAnsi"/>
                      <w:color w:val="auto"/>
                      <w:u w:val="none"/>
                    </w:rPr>
                  </w:pPr>
                  <w:hyperlink r:id="rId184" w:history="1">
                    <w:r w:rsidR="00545642" w:rsidRPr="00046E2E">
                      <w:rPr>
                        <w:rStyle w:val="Lienhypertexte"/>
                        <w:rFonts w:cstheme="minorHAnsi"/>
                      </w:rPr>
                      <w:t xml:space="preserve">Arrêté royal n° 456 du 10 septembre 1986 portant rationalisation et programmation des  internats de l'enseignement organisé ou subventionné par l'Etat </w:t>
                    </w:r>
                    <w:r w:rsidR="00545642" w:rsidRPr="00046E2E">
                      <w:rPr>
                        <w:rStyle w:val="Lienhypertexte"/>
                        <w:rFonts w:cstheme="minorHAnsi"/>
                        <w:b/>
                      </w:rPr>
                      <w:t>tel que modifié</w:t>
                    </w:r>
                  </w:hyperlink>
                  <w:r w:rsidR="00545642" w:rsidRPr="00046E2E">
                    <w:rPr>
                      <w:rStyle w:val="Lienhypertexte"/>
                      <w:rFonts w:cstheme="minorHAnsi"/>
                    </w:rPr>
                    <w:t>.</w:t>
                  </w:r>
                </w:p>
                <w:p w:rsidR="00E07C8A" w:rsidRPr="00046E2E" w:rsidRDefault="00CD1A09">
                  <w:pPr>
                    <w:numPr>
                      <w:ilvl w:val="0"/>
                      <w:numId w:val="47"/>
                    </w:numPr>
                    <w:suppressAutoHyphens/>
                    <w:jc w:val="both"/>
                    <w:rPr>
                      <w:rStyle w:val="Lienhypertexte"/>
                      <w:rFonts w:cstheme="minorHAnsi"/>
                      <w:color w:val="auto"/>
                      <w:u w:val="none"/>
                    </w:rPr>
                  </w:pPr>
                  <w:hyperlink r:id="rId185" w:history="1">
                    <w:r w:rsidR="00545642" w:rsidRPr="00046E2E">
                      <w:rPr>
                        <w:rStyle w:val="Lienhypertexte"/>
                        <w:rFonts w:cstheme="minorHAnsi"/>
                      </w:rPr>
                      <w:t>Décret 14 mars 2019 portant diverses dispositions relatives à l’organisation du travail des membres du personnel de l’enseignement et octroyant plus de souplesse organisationnel aux Pouvoirs organisateurs</w:t>
                    </w:r>
                  </w:hyperlink>
                </w:p>
                <w:p w:rsidR="00E07C8A" w:rsidRPr="00046E2E" w:rsidRDefault="00E07C8A">
                  <w:pPr>
                    <w:suppressAutoHyphens/>
                    <w:jc w:val="both"/>
                    <w:rPr>
                      <w:rFonts w:cstheme="minorHAnsi"/>
                    </w:rPr>
                  </w:pPr>
                </w:p>
                <w:p w:rsidR="00E07C8A" w:rsidRPr="00046E2E" w:rsidRDefault="00545642">
                  <w:pPr>
                    <w:tabs>
                      <w:tab w:val="left" w:pos="1134"/>
                    </w:tabs>
                    <w:jc w:val="both"/>
                    <w:rPr>
                      <w:rFonts w:cstheme="minorHAnsi"/>
                    </w:rPr>
                  </w:pPr>
                  <w:r w:rsidRPr="00046E2E">
                    <w:rPr>
                      <w:rFonts w:cstheme="minorHAnsi"/>
                    </w:rPr>
                    <w:t>L’arrêté royal n° 184 du 30 décembre 1982</w:t>
                  </w:r>
                  <w:r w:rsidRPr="00046E2E">
                    <w:rPr>
                      <w:rStyle w:val="Appelnotedebasdep"/>
                      <w:rFonts w:cstheme="minorHAnsi"/>
                    </w:rPr>
                    <w:footnoteReference w:id="131"/>
                  </w:r>
                  <w:r w:rsidRPr="00046E2E">
                    <w:rPr>
                      <w:rFonts w:cstheme="minorHAnsi"/>
                    </w:rPr>
                    <w:t xml:space="preserve"> et l’arrêté royal n° 456 du 10 septembre 1986</w:t>
                  </w:r>
                  <w:r w:rsidRPr="00046E2E">
                    <w:rPr>
                      <w:rStyle w:val="Appelnotedebasdep"/>
                      <w:rFonts w:cstheme="minorHAnsi"/>
                    </w:rPr>
                    <w:footnoteReference w:id="132"/>
                  </w:r>
                  <w:r w:rsidRPr="00046E2E">
                    <w:rPr>
                      <w:rFonts w:cstheme="minorHAnsi"/>
                    </w:rPr>
                    <w:t xml:space="preserve"> ont été modifiés par le décret du 25 octobre 2012 relatif à certains internats et homes d'accueil organisés ou subventionnés par la Communauté française. Les homes d’accueil permanent sont maintenant reconnus structurellement et leurs modalités d’organisation sont reprises dans l’Arrêté royal n° 184.</w:t>
                  </w:r>
                </w:p>
                <w:p w:rsidR="00E07C8A" w:rsidRPr="00046E2E" w:rsidRDefault="00E07C8A">
                  <w:pPr>
                    <w:tabs>
                      <w:tab w:val="left" w:pos="1134"/>
                    </w:tabs>
                    <w:jc w:val="both"/>
                    <w:rPr>
                      <w:rFonts w:cstheme="minorHAnsi"/>
                    </w:rPr>
                  </w:pPr>
                </w:p>
                <w:p w:rsidR="00E07C8A" w:rsidRPr="00046E2E" w:rsidRDefault="00545642">
                  <w:pPr>
                    <w:pStyle w:val="Titre3"/>
                    <w:rPr>
                      <w:rFonts w:cstheme="minorHAnsi"/>
                      <w:sz w:val="22"/>
                      <w:szCs w:val="22"/>
                    </w:rPr>
                  </w:pPr>
                  <w:bookmarkStart w:id="2523" w:name="_1._Ouverture_des"/>
                  <w:bookmarkStart w:id="2524" w:name="__RefHeading__221_957262308"/>
                  <w:bookmarkStart w:id="2525" w:name="_Toc453314412"/>
                  <w:bookmarkStart w:id="2526" w:name="_Toc454980447"/>
                  <w:bookmarkStart w:id="2527" w:name="_Toc105159543"/>
                  <w:bookmarkStart w:id="2528" w:name="_Toc290905613"/>
                  <w:bookmarkStart w:id="2529" w:name="_Toc293651927"/>
                  <w:bookmarkStart w:id="2530" w:name="_Toc293653510"/>
                  <w:bookmarkStart w:id="2531" w:name="_Toc293654121"/>
                  <w:bookmarkStart w:id="2532" w:name="_Toc294004699"/>
                  <w:bookmarkStart w:id="2533" w:name="_Toc294185195"/>
                  <w:bookmarkStart w:id="2534" w:name="_Toc324166013"/>
                  <w:bookmarkStart w:id="2535" w:name="_Toc324767050"/>
                  <w:bookmarkEnd w:id="2523"/>
                  <w:bookmarkEnd w:id="2524"/>
                  <w:r w:rsidRPr="00046E2E">
                    <w:rPr>
                      <w:rFonts w:cstheme="minorHAnsi"/>
                      <w:sz w:val="22"/>
                      <w:szCs w:val="22"/>
                    </w:rPr>
                    <w:t>1. Ouverture des homes d’accueil permanent</w:t>
                  </w:r>
                  <w:bookmarkEnd w:id="2525"/>
                  <w:bookmarkEnd w:id="2526"/>
                  <w:bookmarkEnd w:id="2527"/>
                </w:p>
                <w:p w:rsidR="00E07C8A" w:rsidRPr="00046E2E" w:rsidRDefault="00545642">
                  <w:pPr>
                    <w:rPr>
                      <w:rStyle w:val="Titre2Car1"/>
                      <w:rFonts w:asciiTheme="minorHAnsi" w:eastAsiaTheme="majorEastAsia" w:hAnsiTheme="minorHAnsi" w:cstheme="minorHAnsi"/>
                      <w:bCs/>
                      <w:sz w:val="22"/>
                    </w:rPr>
                  </w:pPr>
                  <w:r w:rsidRPr="00046E2E">
                    <w:rPr>
                      <w:rFonts w:cstheme="minorHAnsi"/>
                      <w:noProof/>
                      <w:lang w:eastAsia="fr-BE"/>
                    </w:rPr>
                    <mc:AlternateContent>
                      <mc:Choice Requires="wps">
                        <w:drawing>
                          <wp:anchor distT="0" distB="0" distL="114300" distR="114300" simplePos="0" relativeHeight="251763200" behindDoc="0" locked="0" layoutInCell="1" allowOverlap="1">
                            <wp:simplePos x="0" y="0"/>
                            <wp:positionH relativeFrom="column">
                              <wp:posOffset>6393180</wp:posOffset>
                            </wp:positionH>
                            <wp:positionV relativeFrom="paragraph">
                              <wp:posOffset>170180</wp:posOffset>
                            </wp:positionV>
                            <wp:extent cx="0" cy="775855"/>
                            <wp:effectExtent l="0" t="0" r="19050" b="24765"/>
                            <wp:wrapNone/>
                            <wp:docPr id="36" name="Connecteur droit 36"/>
                            <wp:cNvGraphicFramePr/>
                            <a:graphic xmlns:a="http://schemas.openxmlformats.org/drawingml/2006/main">
                              <a:graphicData uri="http://schemas.microsoft.com/office/word/2010/wordprocessingShape">
                                <wps:wsp>
                                  <wps:cNvCnPr/>
                                  <wps:spPr>
                                    <a:xfrm>
                                      <a:off x="0" y="0"/>
                                      <a:ext cx="0" cy="7758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089D80B" id="Connecteur droit 36" o:spid="_x0000_s1026" style="position:absolute;z-index:25176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3.4pt,13.4pt" to="503.4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" strokecolor="black [3213]"/>
                        </w:pict>
                      </mc:Fallback>
                    </mc:AlternateContent>
                  </w:r>
                </w:p>
                <w:p w:rsidR="00E07C8A" w:rsidRPr="00046E2E" w:rsidRDefault="00545642">
                  <w:pPr>
                    <w:jc w:val="both"/>
                    <w:rPr>
                      <w:rFonts w:cstheme="minorHAnsi"/>
                    </w:rPr>
                  </w:pPr>
                  <w:r w:rsidRPr="00046E2E">
                    <w:rPr>
                      <w:rFonts w:cstheme="minorHAnsi"/>
                    </w:rPr>
                    <w:t>Durant la période des vacances scolaires d’été 2023, les homes d’accueil permanent de CINEY</w:t>
                  </w:r>
                  <w:r w:rsidRPr="00046E2E">
                    <w:rPr>
                      <w:rFonts w:cstheme="minorHAnsi"/>
                      <w:smallCaps/>
                    </w:rPr>
                    <w:t xml:space="preserve"> </w:t>
                  </w:r>
                  <w:r w:rsidRPr="00046E2E">
                    <w:rPr>
                      <w:rFonts w:cstheme="minorHAnsi"/>
                    </w:rPr>
                    <w:t xml:space="preserve">et de </w:t>
                  </w:r>
                  <w:r w:rsidRPr="00046E2E">
                    <w:rPr>
                      <w:rFonts w:cstheme="minorHAnsi"/>
                      <w:smallCaps/>
                    </w:rPr>
                    <w:t xml:space="preserve">Lessines </w:t>
                  </w:r>
                  <w:r w:rsidRPr="00046E2E">
                    <w:rPr>
                      <w:rFonts w:cstheme="minorHAnsi"/>
                    </w:rPr>
                    <w:t>seront ouverts du 8 au 31 juillet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Les homes d’accueil permanent de </w:t>
                  </w:r>
                  <w:r w:rsidRPr="00046E2E">
                    <w:rPr>
                      <w:rFonts w:cstheme="minorHAnsi"/>
                      <w:smallCaps/>
                    </w:rPr>
                    <w:t>Comblain-au-Pont</w:t>
                  </w:r>
                  <w:r w:rsidRPr="00046E2E">
                    <w:rPr>
                      <w:rFonts w:cstheme="minorHAnsi"/>
                    </w:rPr>
                    <w:t xml:space="preserve"> et de </w:t>
                  </w:r>
                  <w:r w:rsidRPr="00046E2E">
                    <w:rPr>
                      <w:rFonts w:cstheme="minorHAnsi"/>
                      <w:smallCaps/>
                    </w:rPr>
                    <w:t>Saint-Mard</w:t>
                  </w:r>
                  <w:r w:rsidRPr="00046E2E">
                    <w:rPr>
                      <w:rFonts w:cstheme="minorHAnsi"/>
                    </w:rPr>
                    <w:t xml:space="preserve"> seront ouverts du </w:t>
                  </w:r>
                </w:p>
                <w:p w:rsidR="00E07C8A" w:rsidRPr="00046E2E" w:rsidRDefault="00545642">
                  <w:pPr>
                    <w:jc w:val="both"/>
                    <w:rPr>
                      <w:rFonts w:cstheme="minorHAnsi"/>
                    </w:rPr>
                  </w:pPr>
                  <w:r w:rsidRPr="00046E2E">
                    <w:rPr>
                      <w:rFonts w:cstheme="minorHAnsi"/>
                    </w:rPr>
                    <w:t>1</w:t>
                  </w:r>
                  <w:r w:rsidRPr="00046E2E">
                    <w:rPr>
                      <w:rFonts w:cstheme="minorHAnsi"/>
                      <w:vertAlign w:val="superscript"/>
                    </w:rPr>
                    <w:t>er</w:t>
                  </w:r>
                  <w:r w:rsidRPr="00046E2E">
                    <w:rPr>
                      <w:rFonts w:cstheme="minorHAnsi"/>
                    </w:rPr>
                    <w:t xml:space="preserve"> au 27 août.</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2536" w:name="__RefHeading__223_957262308"/>
                  <w:bookmarkStart w:id="2537" w:name="_2._Capital-périodes_complémentaire"/>
                  <w:bookmarkStart w:id="2538" w:name="_Toc291075388"/>
                  <w:bookmarkStart w:id="2539" w:name="_Toc291075812"/>
                  <w:bookmarkStart w:id="2540" w:name="_Toc291076236"/>
                  <w:bookmarkStart w:id="2541" w:name="_Toc291076660"/>
                  <w:bookmarkStart w:id="2542" w:name="_Toc291077084"/>
                  <w:bookmarkStart w:id="2543" w:name="_Toc293651928"/>
                  <w:bookmarkStart w:id="2544" w:name="_Toc293653511"/>
                  <w:bookmarkStart w:id="2545" w:name="_Toc293654122"/>
                  <w:bookmarkStart w:id="2546" w:name="_Toc294004700"/>
                  <w:bookmarkStart w:id="2547" w:name="_Toc294185196"/>
                  <w:bookmarkStart w:id="2548" w:name="_Toc324166014"/>
                  <w:bookmarkStart w:id="2549" w:name="_Toc324767051"/>
                  <w:bookmarkStart w:id="2550" w:name="_Toc453314413"/>
                  <w:bookmarkStart w:id="2551" w:name="_Toc454980448"/>
                  <w:bookmarkStart w:id="2552" w:name="_Toc105159544"/>
                  <w:bookmarkEnd w:id="2528"/>
                  <w:bookmarkEnd w:id="2529"/>
                  <w:bookmarkEnd w:id="2530"/>
                  <w:bookmarkEnd w:id="2531"/>
                  <w:bookmarkEnd w:id="2532"/>
                  <w:bookmarkEnd w:id="2533"/>
                  <w:bookmarkEnd w:id="2534"/>
                  <w:bookmarkEnd w:id="2535"/>
                  <w:bookmarkEnd w:id="2536"/>
                  <w:bookmarkEnd w:id="2537"/>
                  <w:r w:rsidRPr="00046E2E">
                    <w:rPr>
                      <w:rFonts w:cstheme="minorHAnsi"/>
                      <w:sz w:val="22"/>
                      <w:szCs w:val="22"/>
                    </w:rPr>
                    <w:t>2. Capital-périodes complémentaire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r w:rsidRPr="00046E2E">
                    <w:rPr>
                      <w:rFonts w:cstheme="minorHAnsi"/>
                      <w:sz w:val="22"/>
                      <w:szCs w:val="22"/>
                    </w:rPr>
                    <w:t xml:space="preserv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rPr>
                  </w:pPr>
                  <w:r w:rsidRPr="00046E2E">
                    <w:rPr>
                      <w:rFonts w:cstheme="minorHAnsi"/>
                    </w:rPr>
                    <w:t>Pour s'acquitter de leur mission spécifique, il est attribué à ces quatre homes d'accueil un capital-périodes complémentaire.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capital –périodes sera obtenu, par type et par niveau en utilisant la formule suivante :</w:t>
                  </w:r>
                </w:p>
                <w:p w:rsidR="00E07C8A" w:rsidRPr="00046E2E" w:rsidRDefault="00545642">
                  <w:pPr>
                    <w:jc w:val="center"/>
                    <w:rPr>
                      <w:rFonts w:cstheme="minorHAnsi"/>
                    </w:rPr>
                  </w:pPr>
                  <w:r w:rsidRPr="00046E2E">
                    <w:rPr>
                      <w:rFonts w:cstheme="minorHAnsi"/>
                    </w:rPr>
                    <w:t>Nombre moyen d’élèves x Nombre-guide x 1,96</w:t>
                  </w:r>
                </w:p>
                <w:p w:rsidR="00E07C8A" w:rsidRPr="00046E2E" w:rsidRDefault="00E07C8A">
                  <w:pPr>
                    <w:jc w:val="center"/>
                    <w:rPr>
                      <w:rFonts w:cstheme="minorHAnsi"/>
                    </w:rPr>
                  </w:pPr>
                </w:p>
                <w:p w:rsidR="00E07C8A" w:rsidRPr="00046E2E" w:rsidRDefault="00545642">
                  <w:pPr>
                    <w:jc w:val="center"/>
                    <w:rPr>
                      <w:rFonts w:cstheme="minorHAnsi"/>
                      <w:u w:val="single"/>
                    </w:rPr>
                  </w:pPr>
                  <w:r w:rsidRPr="00046E2E">
                    <w:rPr>
                      <w:rFonts w:cstheme="minorHAnsi"/>
                    </w:rPr>
                    <w:t>Nombre moyen d’élèves=</w:t>
                  </w:r>
                  <w:r w:rsidRPr="00046E2E">
                    <w:rPr>
                      <w:rFonts w:cstheme="minorHAnsi"/>
                      <w:u w:val="single"/>
                    </w:rPr>
                    <w:t>Sommes des présences annuelles par type et par niveau</w:t>
                  </w:r>
                </w:p>
                <w:p w:rsidR="00E07C8A" w:rsidRPr="00046E2E" w:rsidRDefault="00545642">
                  <w:pPr>
                    <w:ind w:firstLine="709"/>
                    <w:jc w:val="center"/>
                    <w:rPr>
                      <w:rFonts w:cstheme="minorHAnsi"/>
                    </w:rPr>
                  </w:pPr>
                  <w:r w:rsidRPr="00046E2E">
                    <w:rPr>
                      <w:rFonts w:cstheme="minorHAnsi"/>
                    </w:rPr>
                    <w:t>152</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nombre moyen d’élèves par type et par niveau ainsi que le résultat final sont arrondis à l’unité supérieure.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Tableau des nombres-guides </w:t>
                  </w:r>
                </w:p>
                <w:p w:rsidR="00E07C8A" w:rsidRPr="00046E2E" w:rsidRDefault="00E07C8A">
                  <w:pPr>
                    <w:jc w:val="both"/>
                    <w:rPr>
                      <w:rFonts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5"/>
                    <w:gridCol w:w="4475"/>
                    <w:gridCol w:w="1756"/>
                  </w:tblGrid>
                  <w:tr w:rsidR="00E07C8A" w:rsidRPr="00046E2E">
                    <w:trPr>
                      <w:jc w:val="center"/>
                    </w:trPr>
                    <w:tc>
                      <w:tcPr>
                        <w:tcW w:w="2165" w:type="dxa"/>
                      </w:tcPr>
                      <w:p w:rsidR="00E07C8A" w:rsidRPr="00046E2E" w:rsidRDefault="00545642">
                        <w:pPr>
                          <w:jc w:val="center"/>
                          <w:rPr>
                            <w:rFonts w:cstheme="minorHAnsi"/>
                          </w:rPr>
                        </w:pPr>
                        <w:r w:rsidRPr="00046E2E">
                          <w:rPr>
                            <w:rFonts w:cstheme="minorHAnsi"/>
                          </w:rPr>
                          <w:t>Type</w:t>
                        </w:r>
                      </w:p>
                    </w:tc>
                    <w:tc>
                      <w:tcPr>
                        <w:tcW w:w="4475" w:type="dxa"/>
                      </w:tcPr>
                      <w:p w:rsidR="00E07C8A" w:rsidRPr="00046E2E" w:rsidRDefault="00545642">
                        <w:pPr>
                          <w:jc w:val="center"/>
                          <w:rPr>
                            <w:rFonts w:cstheme="minorHAnsi"/>
                          </w:rPr>
                        </w:pPr>
                        <w:r w:rsidRPr="00046E2E">
                          <w:rPr>
                            <w:rFonts w:cstheme="minorHAnsi"/>
                          </w:rPr>
                          <w:t>Niveau</w:t>
                        </w:r>
                      </w:p>
                    </w:tc>
                    <w:tc>
                      <w:tcPr>
                        <w:tcW w:w="1756" w:type="dxa"/>
                      </w:tcPr>
                      <w:p w:rsidR="00E07C8A" w:rsidRPr="00046E2E" w:rsidRDefault="00545642">
                        <w:pPr>
                          <w:jc w:val="center"/>
                          <w:rPr>
                            <w:rFonts w:cstheme="minorHAnsi"/>
                          </w:rPr>
                        </w:pPr>
                        <w:r w:rsidRPr="00046E2E">
                          <w:rPr>
                            <w:rFonts w:cstheme="minorHAnsi"/>
                          </w:rPr>
                          <w:t>Nombre-guide</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1</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6</w:t>
                        </w:r>
                      </w:p>
                    </w:tc>
                  </w:tr>
                  <w:tr w:rsidR="00E07C8A" w:rsidRPr="00046E2E">
                    <w:trPr>
                      <w:jc w:val="center"/>
                    </w:trPr>
                    <w:tc>
                      <w:tcPr>
                        <w:tcW w:w="2165" w:type="dxa"/>
                        <w:vMerge w:val="restart"/>
                        <w:vAlign w:val="center"/>
                      </w:tcPr>
                      <w:p w:rsidR="00E07C8A" w:rsidRPr="00046E2E" w:rsidRDefault="00545642">
                        <w:pPr>
                          <w:jc w:val="center"/>
                          <w:rPr>
                            <w:rFonts w:cstheme="minorHAnsi"/>
                          </w:rPr>
                        </w:pPr>
                        <w:r w:rsidRPr="00046E2E">
                          <w:rPr>
                            <w:rFonts w:cstheme="minorHAnsi"/>
                          </w:rPr>
                          <w:t>2</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p w:rsidR="00E07C8A" w:rsidRPr="00046E2E" w:rsidRDefault="00545642">
                        <w:pPr>
                          <w:jc w:val="center"/>
                          <w:rPr>
                            <w:rFonts w:cstheme="minorHAnsi"/>
                          </w:rPr>
                        </w:pPr>
                        <w:r w:rsidRPr="00046E2E">
                          <w:rPr>
                            <w:rFonts w:cstheme="minorHAnsi"/>
                          </w:rPr>
                          <w:t>(à l’exception de la forme 1)</w:t>
                        </w:r>
                      </w:p>
                    </w:tc>
                    <w:tc>
                      <w:tcPr>
                        <w:tcW w:w="1756" w:type="dxa"/>
                        <w:vAlign w:val="center"/>
                      </w:tcPr>
                      <w:p w:rsidR="00E07C8A" w:rsidRPr="00046E2E" w:rsidRDefault="00545642">
                        <w:pPr>
                          <w:jc w:val="center"/>
                          <w:rPr>
                            <w:rFonts w:cstheme="minorHAnsi"/>
                          </w:rPr>
                        </w:pPr>
                        <w:r w:rsidRPr="00046E2E">
                          <w:rPr>
                            <w:rFonts w:cstheme="minorHAnsi"/>
                          </w:rPr>
                          <w:t>7</w:t>
                        </w:r>
                      </w:p>
                    </w:tc>
                  </w:tr>
                  <w:tr w:rsidR="00E07C8A" w:rsidRPr="00046E2E">
                    <w:trPr>
                      <w:jc w:val="center"/>
                    </w:trPr>
                    <w:tc>
                      <w:tcPr>
                        <w:tcW w:w="2165" w:type="dxa"/>
                        <w:vMerge/>
                        <w:vAlign w:val="center"/>
                      </w:tcPr>
                      <w:p w:rsidR="00E07C8A" w:rsidRPr="00046E2E" w:rsidRDefault="00E07C8A">
                        <w:pPr>
                          <w:jc w:val="center"/>
                          <w:rPr>
                            <w:rFonts w:cstheme="minorHAnsi"/>
                          </w:rPr>
                        </w:pPr>
                      </w:p>
                    </w:tc>
                    <w:tc>
                      <w:tcPr>
                        <w:tcW w:w="4475" w:type="dxa"/>
                        <w:vAlign w:val="center"/>
                      </w:tcPr>
                      <w:p w:rsidR="00E07C8A" w:rsidRPr="00046E2E" w:rsidRDefault="00545642">
                        <w:pPr>
                          <w:jc w:val="center"/>
                          <w:rPr>
                            <w:rFonts w:cstheme="minorHAnsi"/>
                          </w:rPr>
                        </w:pPr>
                        <w:r w:rsidRPr="00046E2E">
                          <w:rPr>
                            <w:rFonts w:cstheme="minorHAnsi"/>
                          </w:rPr>
                          <w:t>Enseignement secondaire de forme 1</w:t>
                        </w:r>
                      </w:p>
                    </w:tc>
                    <w:tc>
                      <w:tcPr>
                        <w:tcW w:w="1756" w:type="dxa"/>
                        <w:vAlign w:val="center"/>
                      </w:tcPr>
                      <w:p w:rsidR="00E07C8A" w:rsidRPr="00046E2E" w:rsidRDefault="00545642">
                        <w:pPr>
                          <w:jc w:val="center"/>
                          <w:rPr>
                            <w:rFonts w:cstheme="minorHAnsi"/>
                          </w:rPr>
                        </w:pPr>
                        <w:r w:rsidRPr="00046E2E">
                          <w:rPr>
                            <w:rFonts w:cstheme="minorHAnsi"/>
                          </w:rPr>
                          <w:t>9</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3</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9</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4</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12</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5</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6</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6</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7</w:t>
                        </w:r>
                      </w:p>
                    </w:tc>
                  </w:tr>
                  <w:tr w:rsidR="00E07C8A" w:rsidRPr="00046E2E">
                    <w:trPr>
                      <w:jc w:val="center"/>
                    </w:trPr>
                    <w:tc>
                      <w:tcPr>
                        <w:tcW w:w="2165" w:type="dxa"/>
                        <w:vAlign w:val="center"/>
                      </w:tcPr>
                      <w:p w:rsidR="00E07C8A" w:rsidRPr="00046E2E" w:rsidRDefault="00545642">
                        <w:pPr>
                          <w:jc w:val="center"/>
                          <w:rPr>
                            <w:rFonts w:cstheme="minorHAnsi"/>
                            <w:strike/>
                          </w:rPr>
                        </w:pPr>
                        <w:r w:rsidRPr="00046E2E">
                          <w:rPr>
                            <w:rFonts w:cstheme="minorHAnsi"/>
                          </w:rPr>
                          <w:t>7</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7</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8</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6</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SAJ-SPJ</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6</w:t>
                        </w:r>
                      </w:p>
                    </w:tc>
                  </w:tr>
                  <w:tr w:rsidR="00E07C8A" w:rsidRPr="00046E2E">
                    <w:trPr>
                      <w:jc w:val="center"/>
                    </w:trPr>
                    <w:tc>
                      <w:tcPr>
                        <w:tcW w:w="2165" w:type="dxa"/>
                        <w:vAlign w:val="center"/>
                      </w:tcPr>
                      <w:p w:rsidR="00E07C8A" w:rsidRPr="00046E2E" w:rsidRDefault="00545642">
                        <w:pPr>
                          <w:jc w:val="center"/>
                          <w:rPr>
                            <w:rFonts w:cstheme="minorHAnsi"/>
                          </w:rPr>
                        </w:pPr>
                        <w:r w:rsidRPr="00046E2E">
                          <w:rPr>
                            <w:rFonts w:cstheme="minorHAnsi"/>
                          </w:rPr>
                          <w:t>Elèves de  l’enseignement ordinaire</w:t>
                        </w:r>
                      </w:p>
                    </w:tc>
                    <w:tc>
                      <w:tcPr>
                        <w:tcW w:w="4475" w:type="dxa"/>
                        <w:vAlign w:val="center"/>
                      </w:tcPr>
                      <w:p w:rsidR="00E07C8A" w:rsidRPr="00046E2E" w:rsidRDefault="00545642">
                        <w:pPr>
                          <w:jc w:val="center"/>
                          <w:rPr>
                            <w:rFonts w:cstheme="minorHAnsi"/>
                          </w:rPr>
                        </w:pPr>
                        <w:r w:rsidRPr="00046E2E">
                          <w:rPr>
                            <w:rFonts w:cstheme="minorHAnsi"/>
                          </w:rPr>
                          <w:t>Enseignement secondaire</w:t>
                        </w:r>
                      </w:p>
                    </w:tc>
                    <w:tc>
                      <w:tcPr>
                        <w:tcW w:w="1756" w:type="dxa"/>
                        <w:vAlign w:val="center"/>
                      </w:tcPr>
                      <w:p w:rsidR="00E07C8A" w:rsidRPr="00046E2E" w:rsidRDefault="00545642">
                        <w:pPr>
                          <w:jc w:val="center"/>
                          <w:rPr>
                            <w:rFonts w:cstheme="minorHAnsi"/>
                          </w:rPr>
                        </w:pPr>
                        <w:r w:rsidRPr="00046E2E">
                          <w:rPr>
                            <w:rFonts w:cstheme="minorHAnsi"/>
                          </w:rPr>
                          <w:t>1,8</w:t>
                        </w:r>
                      </w:p>
                    </w:tc>
                  </w:tr>
                </w:tbl>
                <w:p w:rsidR="00E07C8A" w:rsidRPr="00046E2E" w:rsidRDefault="00545642">
                  <w:pPr>
                    <w:jc w:val="both"/>
                    <w:rPr>
                      <w:rFonts w:cstheme="minorHAnsi"/>
                      <w:color w:val="000000"/>
                    </w:rPr>
                  </w:pPr>
                  <w:r w:rsidRPr="00046E2E">
                    <w:rPr>
                      <w:rFonts w:cstheme="minorHAnsi"/>
                      <w:noProof/>
                      <w:lang w:eastAsia="fr-BE"/>
                    </w:rPr>
                    <mc:AlternateContent>
                      <mc:Choice Requires="wps">
                        <w:drawing>
                          <wp:anchor distT="0" distB="0" distL="114300" distR="114300" simplePos="0" relativeHeight="251751936" behindDoc="0" locked="0" layoutInCell="1" allowOverlap="1">
                            <wp:simplePos x="0" y="0"/>
                            <wp:positionH relativeFrom="column">
                              <wp:posOffset>6236970</wp:posOffset>
                            </wp:positionH>
                            <wp:positionV relativeFrom="paragraph">
                              <wp:posOffset>144145</wp:posOffset>
                            </wp:positionV>
                            <wp:extent cx="0" cy="157843"/>
                            <wp:effectExtent l="0" t="0" r="19050" b="33020"/>
                            <wp:wrapNone/>
                            <wp:docPr id="553" name="Connecteur droit 553"/>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CACFE43" id="Connecteur droit 553" o:spid="_x0000_s1026" style="position:absolute;z-index:25175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1pt,11.35pt" to="491.1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" strokecolor="black [3213]"/>
                        </w:pict>
                      </mc:Fallback>
                    </mc:AlternateContent>
                  </w:r>
                </w:p>
                <w:p w:rsidR="00E07C8A" w:rsidRPr="00046E2E" w:rsidRDefault="00545642">
                  <w:pPr>
                    <w:jc w:val="both"/>
                    <w:rPr>
                      <w:rFonts w:cstheme="minorHAnsi"/>
                      <w:color w:val="000000"/>
                    </w:rPr>
                  </w:pPr>
                  <w:r w:rsidRPr="00046E2E">
                    <w:rPr>
                      <w:rFonts w:cstheme="minorHAnsi"/>
                      <w:color w:val="000000"/>
                    </w:rPr>
                    <w:t>La période de référence est fixée du 1</w:t>
                  </w:r>
                  <w:r w:rsidRPr="00046E2E">
                    <w:rPr>
                      <w:rFonts w:cstheme="minorHAnsi"/>
                      <w:color w:val="000000"/>
                      <w:vertAlign w:val="superscript"/>
                    </w:rPr>
                    <w:t>er</w:t>
                  </w:r>
                  <w:r w:rsidRPr="00046E2E">
                    <w:rPr>
                      <w:rFonts w:cstheme="minorHAnsi"/>
                      <w:color w:val="000000"/>
                    </w:rPr>
                    <w:t xml:space="preserve"> au dernier jour de l’année scolaire précédente.</w:t>
                  </w:r>
                  <w:r w:rsidRPr="00046E2E">
                    <w:rPr>
                      <w:rFonts w:cstheme="minorHAnsi"/>
                      <w:noProof/>
                      <w:lang w:eastAsia="fr-BE"/>
                    </w:rPr>
                    <w:t xml:space="preserve"> </w:t>
                  </w:r>
                </w:p>
                <w:p w:rsidR="00E07C8A" w:rsidRPr="00046E2E" w:rsidRDefault="00E07C8A">
                  <w:pPr>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 xml:space="preserve">Le pourcentage du capital-périodes utilisable pour le personnel attribué pour l’accueil permanent des élèves internes est de </w:t>
                  </w:r>
                  <w:r w:rsidRPr="00046E2E">
                    <w:rPr>
                      <w:rFonts w:cstheme="minorHAnsi"/>
                      <w:b/>
                      <w:color w:val="000000"/>
                    </w:rPr>
                    <w:t>92%</w:t>
                  </w:r>
                  <w:r w:rsidRPr="00046E2E">
                    <w:rPr>
                      <w:rFonts w:cstheme="minorHAnsi"/>
                      <w:color w:val="000000"/>
                    </w:rPr>
                    <w:t>.</w:t>
                  </w:r>
                </w:p>
                <w:p w:rsidR="00E07C8A" w:rsidRPr="00046E2E" w:rsidRDefault="00E07C8A">
                  <w:pPr>
                    <w:jc w:val="both"/>
                    <w:rPr>
                      <w:rFonts w:cstheme="minorHAnsi"/>
                      <w:color w:val="000000"/>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color w:val="000000"/>
                    </w:rPr>
                  </w:pPr>
                  <w:r w:rsidRPr="00046E2E">
                    <w:rPr>
                      <w:rFonts w:cstheme="minorHAnsi"/>
                      <w:color w:val="000000"/>
                    </w:rPr>
                    <w:t>Les élèves pris en considération sont ceux qui doivent être considérés comme élèves réguliers conformément aux dispositions du Décret du 3 mars 2004 organisant l’enseignement spécialisé.</w:t>
                  </w:r>
                </w:p>
                <w:p w:rsidR="00E07C8A" w:rsidRPr="00046E2E" w:rsidRDefault="00E07C8A">
                  <w:pPr>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Ce capital-périodes complémentaire comporte au moins 275 périodes.</w:t>
                  </w:r>
                </w:p>
                <w:p w:rsidR="00E07C8A" w:rsidRPr="00046E2E" w:rsidRDefault="00E07C8A">
                  <w:pPr>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Ce capital-périodes peut, dans le courant de l'année, être recalculé et utilisé chaque fois que le nombre d'élèves augmente d'au moins 10% par rapport à celui qui a été pris en considération lors de la détermination du dernier capital-périodes correspondant.</w:t>
                  </w:r>
                </w:p>
                <w:p w:rsidR="00E07C8A" w:rsidRPr="00046E2E" w:rsidRDefault="00E07C8A">
                  <w:pPr>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Cet accroissement n'est pris en considération que si l'augmentation du nombre d'élèves est maintenue pendant 10 jours consécutifs.</w:t>
                  </w:r>
                </w:p>
                <w:p w:rsidR="00E07C8A" w:rsidRPr="00046E2E" w:rsidRDefault="00E07C8A">
                  <w:pPr>
                    <w:jc w:val="both"/>
                    <w:rPr>
                      <w:rFonts w:cstheme="minorHAnsi"/>
                      <w:color w:val="000000"/>
                    </w:rPr>
                  </w:pPr>
                </w:p>
                <w:p w:rsidR="00E07C8A" w:rsidRPr="00046E2E" w:rsidRDefault="00545642">
                  <w:pPr>
                    <w:jc w:val="both"/>
                    <w:rPr>
                      <w:rFonts w:cstheme="minorHAnsi"/>
                      <w:color w:val="000000"/>
                    </w:rPr>
                  </w:pPr>
                  <w:r w:rsidRPr="00046E2E">
                    <w:rPr>
                      <w:rFonts w:cstheme="minorHAnsi"/>
                      <w:color w:val="000000"/>
                    </w:rPr>
                    <w:t>Toute demande de révision du calcul du capital-périodes doit être sollicitée directement auprès du vérificateur (éventuellement par téléphone).</w:t>
                  </w:r>
                </w:p>
                <w:p w:rsidR="00E07C8A" w:rsidRPr="00046E2E" w:rsidRDefault="00545642">
                  <w:pPr>
                    <w:jc w:val="both"/>
                    <w:rPr>
                      <w:rFonts w:cstheme="minorHAnsi"/>
                      <w:color w:val="000000"/>
                    </w:rPr>
                  </w:pPr>
                  <w:r w:rsidRPr="00046E2E">
                    <w:rPr>
                      <w:rFonts w:cstheme="minorHAnsi"/>
                      <w:color w:val="000000"/>
                    </w:rPr>
                    <w:t>Aucun engagement de personnel ne peut avoir lieu avant d'obtenir l'accord du vérificateur sur cette augmentation.</w:t>
                  </w:r>
                </w:p>
                <w:p w:rsidR="00E07C8A" w:rsidRPr="00046E2E" w:rsidRDefault="00545642">
                  <w:pPr>
                    <w:jc w:val="both"/>
                    <w:rPr>
                      <w:rFonts w:cstheme="minorHAnsi"/>
                      <w:color w:val="000000"/>
                    </w:rPr>
                  </w:pPr>
                  <w:r w:rsidRPr="00046E2E">
                    <w:rPr>
                      <w:rFonts w:cstheme="minorHAnsi"/>
                      <w:noProof/>
                      <w:lang w:eastAsia="fr-BE"/>
                    </w:rPr>
                    <mc:AlternateContent>
                      <mc:Choice Requires="wps">
                        <w:drawing>
                          <wp:anchor distT="0" distB="0" distL="114300" distR="114300" simplePos="0" relativeHeight="251752960" behindDoc="0" locked="0" layoutInCell="1" allowOverlap="1">
                            <wp:simplePos x="0" y="0"/>
                            <wp:positionH relativeFrom="column">
                              <wp:posOffset>6239510</wp:posOffset>
                            </wp:positionH>
                            <wp:positionV relativeFrom="paragraph">
                              <wp:posOffset>170180</wp:posOffset>
                            </wp:positionV>
                            <wp:extent cx="0" cy="480060"/>
                            <wp:effectExtent l="0" t="0" r="19050" b="34290"/>
                            <wp:wrapNone/>
                            <wp:docPr id="554" name="Connecteur droit 554"/>
                            <wp:cNvGraphicFramePr/>
                            <a:graphic xmlns:a="http://schemas.openxmlformats.org/drawingml/2006/main">
                              <a:graphicData uri="http://schemas.microsoft.com/office/word/2010/wordprocessingShape">
                                <wps:wsp>
                                  <wps:cNvCnPr/>
                                  <wps:spPr>
                                    <a:xfrm>
                                      <a:off x="0" y="0"/>
                                      <a:ext cx="0" cy="4800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6E5F96C" id="Connecteur droit 554" o:spid="_x0000_s1026" style="position:absolute;z-index:251752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3pt,13.4pt" to="491.3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" strokecolor="black [3213]"/>
                        </w:pict>
                      </mc:Fallback>
                    </mc:AlternateContent>
                  </w:r>
                </w:p>
                <w:p w:rsidR="00E07C8A" w:rsidRPr="00046E2E" w:rsidRDefault="00545642">
                  <w:pPr>
                    <w:jc w:val="both"/>
                    <w:rPr>
                      <w:rFonts w:cstheme="minorHAnsi"/>
                      <w:color w:val="000000"/>
                    </w:rPr>
                  </w:pPr>
                  <w:r w:rsidRPr="00046E2E">
                    <w:rPr>
                      <w:rFonts w:cstheme="minorHAnsi"/>
                      <w:color w:val="000000"/>
                    </w:rPr>
                    <w:t xml:space="preserve">Pour les homes d’accueil permanent qui fonctionnent au mois de juillet ou au mois d’août, le capital-périodes est recalculé et utilisé dès le lendemain du dernier jour de l’année scolaire pour le mois de juillet et dès le premier jour du mois pour le mois d’août. </w:t>
                  </w:r>
                </w:p>
                <w:p w:rsidR="00E07C8A" w:rsidRPr="00046E2E" w:rsidRDefault="00E07C8A">
                  <w:pPr>
                    <w:jc w:val="both"/>
                    <w:rPr>
                      <w:rFonts w:cstheme="minorHAnsi"/>
                      <w:color w:val="000000"/>
                    </w:rPr>
                  </w:pPr>
                </w:p>
                <w:p w:rsidR="00E07C8A" w:rsidRPr="00046E2E" w:rsidRDefault="00545642">
                  <w:pPr>
                    <w:pStyle w:val="Titre3"/>
                    <w:rPr>
                      <w:rFonts w:cstheme="minorHAnsi"/>
                      <w:sz w:val="22"/>
                      <w:szCs w:val="22"/>
                    </w:rPr>
                  </w:pPr>
                  <w:bookmarkStart w:id="2553" w:name="_3._Reliquats"/>
                  <w:bookmarkStart w:id="2554" w:name="_Toc453314414"/>
                  <w:bookmarkStart w:id="2555" w:name="_Toc454980449"/>
                  <w:bookmarkStart w:id="2556" w:name="_Toc105159545"/>
                  <w:bookmarkEnd w:id="2553"/>
                  <w:r w:rsidRPr="00046E2E">
                    <w:rPr>
                      <w:rFonts w:cstheme="minorHAnsi"/>
                      <w:sz w:val="22"/>
                      <w:szCs w:val="22"/>
                    </w:rPr>
                    <w:t>3. Reliquats</w:t>
                  </w:r>
                  <w:bookmarkEnd w:id="2554"/>
                  <w:bookmarkEnd w:id="2555"/>
                  <w:bookmarkEnd w:id="2556"/>
                </w:p>
                <w:p w:rsidR="00E07C8A" w:rsidRPr="00046E2E" w:rsidRDefault="00E07C8A">
                  <w:pPr>
                    <w:rPr>
                      <w:rFonts w:cstheme="minorHAnsi"/>
                      <w:color w:val="000000"/>
                    </w:rPr>
                  </w:pPr>
                </w:p>
                <w:p w:rsidR="00E07C8A" w:rsidRPr="00046E2E" w:rsidRDefault="00545642">
                  <w:pPr>
                    <w:jc w:val="both"/>
                    <w:rPr>
                      <w:rFonts w:cstheme="minorHAnsi"/>
                    </w:rPr>
                  </w:pPr>
                  <w:r w:rsidRPr="00046E2E">
                    <w:rPr>
                      <w:rFonts w:cstheme="minorHAnsi"/>
                    </w:rPr>
                    <w:t>Le nombre de périodes restantes après imputation au capital-périodes des périodes attribuées à chaque membre des personnels paramédical, social, psychologique, auxiliaire d’éducation et administratif constitue le reliquat.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Aucune nomination ni changement d’affectation ne pourra se faire sur la base de l’utilisation des reliquats.</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Bdr>
                      <w:top w:val="single" w:sz="2" w:space="1" w:color="auto"/>
                      <w:left w:val="single" w:sz="2" w:space="4" w:color="auto"/>
                      <w:bottom w:val="single" w:sz="2" w:space="1" w:color="auto"/>
                      <w:right w:val="single" w:sz="2" w:space="4" w:color="auto"/>
                    </w:pBdr>
                    <w:jc w:val="both"/>
                    <w:rPr>
                      <w:rFonts w:cstheme="minorHAnsi"/>
                    </w:rPr>
                  </w:pPr>
                  <w:r w:rsidRPr="00046E2E">
                    <w:rPr>
                      <w:rFonts w:cstheme="minorHAnsi"/>
                    </w:rPr>
                    <w:t xml:space="preserve">Les conventions de transfert des reliquats sont à adresser à : </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pBdr>
                      <w:top w:val="single" w:sz="2" w:space="1" w:color="auto"/>
                      <w:left w:val="single" w:sz="2" w:space="4" w:color="auto"/>
                      <w:bottom w:val="single" w:sz="2" w:space="1" w:color="auto"/>
                      <w:right w:val="single" w:sz="2" w:space="4" w:color="auto"/>
                    </w:pBdr>
                    <w:jc w:val="center"/>
                    <w:rPr>
                      <w:rFonts w:cstheme="minorHAnsi"/>
                      <w:b w:val="0"/>
                      <w:szCs w:val="22"/>
                    </w:rPr>
                  </w:pPr>
                  <w:r w:rsidRPr="00046E2E">
                    <w:rPr>
                      <w:rFonts w:cstheme="minorHAnsi"/>
                      <w:b w:val="0"/>
                      <w:szCs w:val="22"/>
                    </w:rPr>
                    <w:sym w:font="Wingdings" w:char="F028"/>
                  </w:r>
                  <w:r w:rsidRPr="00046E2E">
                    <w:rPr>
                      <w:rFonts w:cstheme="minorHAnsi"/>
                      <w:b w:val="0"/>
                      <w:szCs w:val="22"/>
                    </w:rPr>
                    <w:t xml:space="preserve"> : 02/690.83.99 - </w:t>
                  </w:r>
                  <w:r w:rsidRPr="00046E2E">
                    <w:rPr>
                      <w:rFonts w:cstheme="minorHAnsi"/>
                      <w:b w:val="0"/>
                      <w:bCs/>
                      <w:szCs w:val="22"/>
                    </w:rPr>
                    <w:sym w:font="Wingdings" w:char="F03A"/>
                  </w:r>
                  <w:r w:rsidRPr="00046E2E">
                    <w:rPr>
                      <w:rFonts w:cstheme="minorHAnsi"/>
                      <w:b w:val="0"/>
                      <w:bCs/>
                      <w:szCs w:val="22"/>
                    </w:rPr>
                    <w:t> </w:t>
                  </w:r>
                  <w:hyperlink r:id="rId186" w:history="1">
                    <w:r w:rsidRPr="00046E2E">
                      <w:rPr>
                        <w:rStyle w:val="Lienhypertexte"/>
                        <w:rFonts w:cstheme="minorHAnsi"/>
                        <w:b w:val="0"/>
                        <w:bCs/>
                        <w:szCs w:val="22"/>
                      </w:rPr>
                      <w:t>veronique.rombaut@cfwb.be</w:t>
                    </w:r>
                  </w:hyperlink>
                  <w:r w:rsidRPr="00046E2E">
                    <w:rPr>
                      <w:rFonts w:cstheme="minorHAnsi"/>
                      <w:b w:val="0"/>
                      <w:bCs/>
                      <w:szCs w:val="22"/>
                    </w:rPr>
                    <w:t xml:space="preserve"> </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2557" w:name="__RefHeading__225_957262308"/>
                  <w:bookmarkStart w:id="2558" w:name="_Toc291075389"/>
                  <w:bookmarkStart w:id="2559" w:name="_Toc291075813"/>
                  <w:bookmarkStart w:id="2560" w:name="_Toc291076237"/>
                  <w:bookmarkStart w:id="2561" w:name="_Toc291076661"/>
                  <w:bookmarkStart w:id="2562" w:name="_Toc291077085"/>
                  <w:bookmarkStart w:id="2563" w:name="_Toc293651929"/>
                  <w:bookmarkStart w:id="2564" w:name="_Toc293653512"/>
                  <w:bookmarkStart w:id="2565" w:name="_Toc293654123"/>
                  <w:bookmarkStart w:id="2566" w:name="_Toc294004701"/>
                  <w:bookmarkStart w:id="2567" w:name="_Toc294185197"/>
                  <w:bookmarkStart w:id="2568" w:name="_Toc324166015"/>
                  <w:bookmarkStart w:id="2569" w:name="_Toc324767052"/>
                  <w:bookmarkStart w:id="2570" w:name="_Toc453314415"/>
                  <w:bookmarkStart w:id="2571" w:name="_Toc454980450"/>
                  <w:bookmarkStart w:id="2572" w:name="_Toc105159546"/>
                  <w:bookmarkEnd w:id="2557"/>
                  <w:r w:rsidRPr="00046E2E">
                    <w:rPr>
                      <w:rFonts w:cstheme="minorHAnsi"/>
                      <w:sz w:val="22"/>
                      <w:szCs w:val="22"/>
                    </w:rPr>
                    <w:t>4. Personnels paramédical, psychologique, social, auxiliaire d’éducation et administratif attribués pour l’accueil permanent des élèves internes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rsidR="00E07C8A" w:rsidRPr="00046E2E" w:rsidRDefault="00E07C8A">
                  <w:pPr>
                    <w:jc w:val="both"/>
                    <w:rPr>
                      <w:rFonts w:cstheme="minorHAnsi"/>
                    </w:rPr>
                  </w:pPr>
                </w:p>
                <w:p w:rsidR="00E07C8A" w:rsidRPr="00046E2E" w:rsidRDefault="00545642">
                  <w:pPr>
                    <w:pStyle w:val="Titre4"/>
                  </w:pPr>
                  <w:bookmarkStart w:id="2573" w:name="_Toc291075390"/>
                  <w:bookmarkStart w:id="2574" w:name="_Toc291075814"/>
                  <w:bookmarkStart w:id="2575" w:name="_Toc291076238"/>
                  <w:bookmarkStart w:id="2576" w:name="_Toc291076662"/>
                  <w:bookmarkStart w:id="2577" w:name="_Toc291077086"/>
                  <w:bookmarkStart w:id="2578" w:name="_Toc293651930"/>
                  <w:bookmarkStart w:id="2579" w:name="_Toc293653513"/>
                  <w:bookmarkStart w:id="2580" w:name="_Toc293654124"/>
                  <w:bookmarkStart w:id="2581" w:name="_Toc294004702"/>
                  <w:bookmarkStart w:id="2582" w:name="_Toc294185198"/>
                  <w:bookmarkStart w:id="2583" w:name="_Toc324166016"/>
                  <w:bookmarkStart w:id="2584" w:name="_Toc324767053"/>
                  <w:bookmarkStart w:id="2585" w:name="_Toc324767911"/>
                  <w:bookmarkStart w:id="2586" w:name="_Toc453314416"/>
                  <w:bookmarkStart w:id="2587" w:name="_Toc454980451"/>
                  <w:r w:rsidRPr="00046E2E">
                    <w:t>4.1. La répartition par fonction de ce capital-périodes complémentaire se fait en fonction des besoins des élèves internes.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50 % au minimum du capital-périodes doit toutefois être utilisé pour la fonction d’éducateur (trice) d’internat.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L’administrateur peut charger un membre du personnel auxiliaire d’éducation définitif de la coordination des activités liées au fonctionnement du home d’accueil permanent après avis motivé de l’organe de concertation locale.</w:t>
                  </w:r>
                  <w:bookmarkStart w:id="2588" w:name="_Toc291075391"/>
                  <w:bookmarkStart w:id="2589" w:name="_Toc291075815"/>
                  <w:bookmarkStart w:id="2590" w:name="_Toc291076239"/>
                  <w:bookmarkStart w:id="2591" w:name="_Toc291076663"/>
                  <w:bookmarkStart w:id="2592" w:name="_Toc291077087"/>
                  <w:bookmarkStart w:id="2593" w:name="_Toc293651931"/>
                  <w:bookmarkStart w:id="2594" w:name="_Toc293653514"/>
                  <w:bookmarkStart w:id="2595" w:name="_Toc293654125"/>
                  <w:bookmarkStart w:id="2596" w:name="_Toc294004703"/>
                  <w:bookmarkStart w:id="2597" w:name="_Toc294185199"/>
                  <w:bookmarkStart w:id="2598" w:name="_Toc324166018"/>
                  <w:bookmarkStart w:id="2599" w:name="_Toc324767054"/>
                  <w:bookmarkStart w:id="2600" w:name="_Toc324767912"/>
                </w:p>
                <w:p w:rsidR="00E07C8A" w:rsidRPr="00046E2E" w:rsidRDefault="00E07C8A">
                  <w:pPr>
                    <w:jc w:val="both"/>
                    <w:rPr>
                      <w:rFonts w:cstheme="minorHAnsi"/>
                    </w:rPr>
                  </w:pPr>
                </w:p>
                <w:p w:rsidR="00E07C8A" w:rsidRPr="00046E2E" w:rsidRDefault="00545642">
                  <w:pPr>
                    <w:pStyle w:val="Titre4"/>
                  </w:pPr>
                  <w:bookmarkStart w:id="2601" w:name="_4.2._Le_personnel"/>
                  <w:bookmarkStart w:id="2602" w:name="_Toc453314417"/>
                  <w:bookmarkStart w:id="2603" w:name="_Toc454980452"/>
                  <w:bookmarkEnd w:id="2601"/>
                  <w:r w:rsidRPr="00046E2E">
                    <w:rPr>
                      <w:noProof/>
                      <w:lang w:eastAsia="fr-BE"/>
                    </w:rPr>
                    <mc:AlternateContent>
                      <mc:Choice Requires="wps">
                        <w:drawing>
                          <wp:anchor distT="0" distB="0" distL="114300" distR="114300" simplePos="0" relativeHeight="251561472" behindDoc="0" locked="0" layoutInCell="1" allowOverlap="1">
                            <wp:simplePos x="0" y="0"/>
                            <wp:positionH relativeFrom="column">
                              <wp:posOffset>6319158</wp:posOffset>
                            </wp:positionH>
                            <wp:positionV relativeFrom="paragraph">
                              <wp:posOffset>303076</wp:posOffset>
                            </wp:positionV>
                            <wp:extent cx="0" cy="157843"/>
                            <wp:effectExtent l="0" t="0" r="19050" b="33020"/>
                            <wp:wrapNone/>
                            <wp:docPr id="555" name="Connecteur droit 555"/>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2DA7F45" id="Connecteur droit 555" o:spid="_x0000_s1026" style="position:absolute;z-index:251561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55pt,23.85pt" to="497.5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" strokecolor="black [3213]"/>
                        </w:pict>
                      </mc:Fallback>
                    </mc:AlternateContent>
                  </w:r>
                  <w:r w:rsidRPr="00046E2E">
                    <w:t xml:space="preserve">4.2. Le personnel dont peut bénéficier chaque home d'accueil permanent sur base du capital-périodes complémentaire, spécifique à cet accueil permanent, est désigné pour une période se terminant le </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2"/>
                  <w:bookmarkEnd w:id="2603"/>
                  <w:r w:rsidRPr="00046E2E">
                    <w:t>dernier jour précédent la date de rentrée scolaire.</w:t>
                  </w:r>
                </w:p>
                <w:p w:rsidR="00E07C8A" w:rsidRPr="00046E2E" w:rsidRDefault="00E07C8A">
                  <w:pPr>
                    <w:rPr>
                      <w:rFonts w:cstheme="minorHAnsi"/>
                    </w:rPr>
                  </w:pPr>
                </w:p>
                <w:p w:rsidR="00E07C8A" w:rsidRPr="00046E2E" w:rsidRDefault="00545642">
                  <w:pPr>
                    <w:pStyle w:val="Titre4"/>
                  </w:pPr>
                  <w:bookmarkStart w:id="2604" w:name="_Toc291075392"/>
                  <w:bookmarkStart w:id="2605" w:name="_Toc291075816"/>
                  <w:bookmarkStart w:id="2606" w:name="_Toc291076240"/>
                  <w:bookmarkStart w:id="2607" w:name="_Toc291076664"/>
                  <w:bookmarkStart w:id="2608" w:name="_Toc291077088"/>
                  <w:bookmarkStart w:id="2609" w:name="_Toc293651932"/>
                  <w:bookmarkStart w:id="2610" w:name="_Toc293653515"/>
                  <w:bookmarkStart w:id="2611" w:name="_Toc293654126"/>
                  <w:bookmarkStart w:id="2612" w:name="_Toc294004704"/>
                  <w:bookmarkStart w:id="2613" w:name="_Toc294185200"/>
                  <w:bookmarkStart w:id="2614" w:name="_Toc324166019"/>
                  <w:bookmarkStart w:id="2615" w:name="_Toc324767055"/>
                  <w:bookmarkStart w:id="2616" w:name="_Toc324767913"/>
                  <w:bookmarkStart w:id="2617" w:name="_Toc453314418"/>
                  <w:bookmarkStart w:id="2618" w:name="_Toc454980453"/>
                  <w:r w:rsidRPr="00046E2E">
                    <w:t>4.3. Les prestations de ce personnel complémentaire sont fixées à 1318 heures réparties sur l’année.</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r w:rsidRPr="00046E2E">
                    <w:rPr>
                      <w:noProof/>
                      <w:lang w:eastAsia="fr-BE"/>
                    </w:rPr>
                    <w:t xml:space="preserve"> </w:t>
                  </w:r>
                </w:p>
                <w:p w:rsidR="00E07C8A" w:rsidRPr="00046E2E" w:rsidRDefault="00E07C8A">
                  <w:pPr>
                    <w:jc w:val="both"/>
                    <w:rPr>
                      <w:rFonts w:cstheme="minorHAnsi"/>
                      <w:b/>
                    </w:rPr>
                  </w:pPr>
                </w:p>
                <w:p w:rsidR="00E07C8A" w:rsidRPr="00046E2E" w:rsidRDefault="00545642">
                  <w:pPr>
                    <w:pStyle w:val="Titre3"/>
                    <w:rPr>
                      <w:rFonts w:cstheme="minorHAnsi"/>
                      <w:sz w:val="22"/>
                      <w:szCs w:val="22"/>
                    </w:rPr>
                  </w:pPr>
                  <w:bookmarkStart w:id="2619" w:name="_5._Travail_collaboratif_1"/>
                  <w:bookmarkStart w:id="2620" w:name="_Toc105159547"/>
                  <w:bookmarkEnd w:id="2619"/>
                  <w:r w:rsidRPr="00046E2E">
                    <w:rPr>
                      <w:rFonts w:cstheme="minorHAnsi"/>
                      <w:sz w:val="22"/>
                      <w:szCs w:val="22"/>
                    </w:rPr>
                    <w:t>5. Travail collaboratif</w:t>
                  </w:r>
                  <w:bookmarkEnd w:id="2620"/>
                  <w:r w:rsidRPr="00046E2E">
                    <w:rPr>
                      <w:rFonts w:cstheme="minorHAnsi"/>
                      <w:sz w:val="22"/>
                      <w:szCs w:val="22"/>
                    </w:rPr>
                    <w:t xml:space="preserv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r w:rsidRPr="00046E2E">
                    <w:rPr>
                      <w:rFonts w:cstheme="minorHAnsi"/>
                      <w:color w:val="000000"/>
                    </w:rPr>
                    <w:t xml:space="preserve">Les éducateurs exerçant une fonction à prestations complètes sont tenus d’accomplir 60 périodes de travail collaboratif par année scolaire.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r w:rsidRPr="00046E2E">
                    <w:rPr>
                      <w:rFonts w:cstheme="minorHAnsi"/>
                      <w:color w:val="000000"/>
                    </w:rPr>
                    <w:t xml:space="preserve">Ces périodes consacrées au travail collaboratif sont comprises dans le volume de prestations des éducateurs. </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color w:val="000000"/>
                    </w:rPr>
                  </w:pPr>
                </w:p>
                <w:p w:rsidR="00E07C8A" w:rsidRPr="00046E2E" w:rsidRDefault="00545642">
                  <w:pPr>
                    <w:pStyle w:val="Titre3"/>
                    <w:rPr>
                      <w:rFonts w:cstheme="minorHAnsi"/>
                      <w:sz w:val="22"/>
                      <w:szCs w:val="22"/>
                    </w:rPr>
                  </w:pPr>
                  <w:bookmarkStart w:id="2621" w:name="_Toc453314419"/>
                  <w:bookmarkStart w:id="2622" w:name="_Toc454980454"/>
                  <w:bookmarkStart w:id="2623" w:name="_Toc105159548"/>
                  <w:r w:rsidRPr="00046E2E">
                    <w:rPr>
                      <w:rFonts w:cstheme="minorHAnsi"/>
                      <w:sz w:val="22"/>
                      <w:szCs w:val="22"/>
                    </w:rPr>
                    <w:t>6. Annexes</w:t>
                  </w:r>
                  <w:bookmarkEnd w:id="2621"/>
                  <w:bookmarkEnd w:id="2622"/>
                  <w:bookmarkEnd w:id="2623"/>
                </w:p>
                <w:p w:rsidR="00E07C8A" w:rsidRPr="00046E2E" w:rsidRDefault="00545642">
                  <w:pPr>
                    <w:jc w:val="both"/>
                    <w:rPr>
                      <w:rFonts w:cstheme="minorHAnsi"/>
                    </w:rPr>
                  </w:pPr>
                  <w:r w:rsidRPr="00046E2E">
                    <w:rPr>
                      <w:rFonts w:cstheme="minorHAnsi"/>
                    </w:rPr>
                    <w:t xml:space="preserve">Vous trouverez ci-joint, en </w:t>
                  </w:r>
                  <w:hyperlink w:anchor="_Annexe_2_:" w:history="1">
                    <w:r w:rsidRPr="00046E2E">
                      <w:rPr>
                        <w:rStyle w:val="Lienhypertexte"/>
                        <w:rFonts w:cstheme="minorHAnsi"/>
                      </w:rPr>
                      <w:t>annexe 2</w:t>
                    </w:r>
                  </w:hyperlink>
                  <w:r w:rsidRPr="00046E2E">
                    <w:rPr>
                      <w:rFonts w:cstheme="minorHAnsi"/>
                    </w:rPr>
                    <w:t>, le modèle d’attestation de fréquentation d’une école d’enseignement spécialisé. Cette attestation doit être conservée au sein de la structure d’accueil.</w:t>
                  </w:r>
                  <w:bookmarkStart w:id="2624" w:name="_Annexe_1_:_12"/>
                  <w:bookmarkEnd w:id="2624"/>
                </w:p>
                <w:p w:rsidR="00E07C8A" w:rsidRPr="00046E2E" w:rsidRDefault="00E07C8A">
                  <w:pPr>
                    <w:jc w:val="both"/>
                    <w:rPr>
                      <w:rFonts w:cstheme="minorHAnsi"/>
                    </w:rPr>
                  </w:pPr>
                </w:p>
                <w:p w:rsidR="00E07C8A" w:rsidRPr="00046E2E" w:rsidRDefault="00545642">
                  <w:pPr>
                    <w:pStyle w:val="Titre4"/>
                  </w:pPr>
                  <w:r w:rsidRPr="00046E2E">
                    <w:br w:type="page"/>
                  </w:r>
                  <w:bookmarkStart w:id="2625" w:name="_Toc453314420"/>
                  <w:bookmarkStart w:id="2626" w:name="_Toc454980455"/>
                  <w:r w:rsidRPr="00046E2E">
                    <w:lastRenderedPageBreak/>
                    <w:t xml:space="preserve">Annexe 1 : Convention de transfert de reliquat entre internats et homes d’accueil </w:t>
                  </w:r>
                  <w:bookmarkEnd w:id="2625"/>
                  <w:bookmarkEnd w:id="2626"/>
                </w:p>
                <w:p w:rsidR="00E07C8A" w:rsidRPr="00046E2E" w:rsidRDefault="00E07C8A">
                  <w:pPr>
                    <w:jc w:val="center"/>
                  </w:pPr>
                </w:p>
                <w:p w:rsidR="00E07C8A" w:rsidRPr="00046E2E" w:rsidRDefault="00545642">
                  <w:pPr>
                    <w:jc w:val="center"/>
                    <w:rPr>
                      <w:b/>
                      <w:caps/>
                    </w:rPr>
                  </w:pPr>
                  <w:r w:rsidRPr="00046E2E">
                    <w:rPr>
                      <w:b/>
                      <w:caps/>
                    </w:rPr>
                    <w:t>Communauté française</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Entre les soussigné(e)s :</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Madame/Monsieur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 xml:space="preserve">Administrateur (trice) de l’internat ou du home d’accueil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Dénomination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N° FASE :</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Adresse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Tel :</w:t>
                  </w:r>
                  <w:r w:rsidRPr="00046E2E">
                    <w:tab/>
                  </w:r>
                  <w:r w:rsidRPr="00046E2E">
                    <w:tab/>
                  </w:r>
                  <w:r w:rsidRPr="00046E2E">
                    <w:tab/>
                  </w:r>
                  <w:r w:rsidRPr="00046E2E">
                    <w:tab/>
                  </w:r>
                  <w:r w:rsidRPr="00046E2E">
                    <w:tab/>
                    <w:t xml:space="preserve"> </w:t>
                  </w:r>
                  <w:r w:rsidRPr="00046E2E">
                    <w:tab/>
                    <w:t>E-mail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Date :</w:t>
                  </w:r>
                  <w:r w:rsidRPr="00046E2E">
                    <w:tab/>
                  </w:r>
                  <w:r w:rsidRPr="00046E2E">
                    <w:tab/>
                  </w:r>
                  <w:r w:rsidRPr="00046E2E">
                    <w:tab/>
                  </w:r>
                  <w:r w:rsidRPr="00046E2E">
                    <w:tab/>
                  </w:r>
                  <w:r w:rsidRPr="00046E2E">
                    <w:tab/>
                  </w:r>
                  <w:r w:rsidRPr="00046E2E">
                    <w:tab/>
                    <w:t xml:space="preserve"> Signature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Cachet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ci-après, dénommé la structure d’accueil cédante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ET</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Madame/Monsieur :</w:t>
                  </w: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Administrateur(trice) de l’internat ou du home d’accueil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Dénomination de l’internat, du home d’accueil ou du home d’accueil permanent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N° FASE :</w:t>
                  </w:r>
                </w:p>
                <w:p w:rsidR="00E07C8A" w:rsidRPr="00046E2E" w:rsidRDefault="00E07C8A"/>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Adresse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Tel :</w:t>
                  </w:r>
                  <w:r w:rsidRPr="00046E2E">
                    <w:tab/>
                  </w:r>
                  <w:r w:rsidRPr="00046E2E">
                    <w:tab/>
                  </w:r>
                  <w:r w:rsidRPr="00046E2E">
                    <w:tab/>
                  </w:r>
                  <w:r w:rsidRPr="00046E2E">
                    <w:tab/>
                  </w:r>
                  <w:r w:rsidRPr="00046E2E">
                    <w:tab/>
                    <w:t xml:space="preserve"> </w:t>
                  </w:r>
                  <w:r w:rsidRPr="00046E2E">
                    <w:tab/>
                    <w:t>E-mail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Date :</w:t>
                  </w:r>
                  <w:r w:rsidRPr="00046E2E">
                    <w:tab/>
                  </w:r>
                  <w:r w:rsidRPr="00046E2E">
                    <w:tab/>
                  </w:r>
                  <w:r w:rsidRPr="00046E2E">
                    <w:tab/>
                  </w:r>
                  <w:r w:rsidRPr="00046E2E">
                    <w:tab/>
                  </w:r>
                  <w:r w:rsidRPr="00046E2E">
                    <w:tab/>
                  </w:r>
                  <w:r w:rsidRPr="00046E2E">
                    <w:tab/>
                    <w:t xml:space="preserve"> Signature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Cachet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ci-après, dénommé la structure d’accueil bénéficiaire.</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Il est convenu ce qui suit :</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t>La structure d’accueil cédante accepte de transférer          périodes de son reliquat à la structure d’accueil bénéficiaire, du 1</w:t>
                  </w:r>
                  <w:r w:rsidRPr="00046E2E">
                    <w:rPr>
                      <w:vertAlign w:val="superscript"/>
                    </w:rPr>
                    <w:t xml:space="preserve">er </w:t>
                  </w:r>
                  <w:r w:rsidRPr="00046E2E">
                    <w:t>octobre de l’année scolaire en cours jusqu’au 30 septembre de l’année scolaire suivante.</w:t>
                  </w:r>
                </w:p>
                <w:p w:rsidR="00E07C8A" w:rsidRPr="00046E2E" w:rsidRDefault="00E07C8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p>
                <w:p w:rsidR="00E07C8A" w:rsidRPr="00046E2E" w:rsidRDefault="00545642">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noProof/>
                      <w:lang w:eastAsia="fr-BE"/>
                    </w:rPr>
                    <mc:AlternateContent>
                      <mc:Choice Requires="wps">
                        <w:drawing>
                          <wp:anchor distT="0" distB="0" distL="114300" distR="114300" simplePos="0" relativeHeight="251649536" behindDoc="0" locked="0" layoutInCell="1" allowOverlap="1">
                            <wp:simplePos x="0" y="0"/>
                            <wp:positionH relativeFrom="column">
                              <wp:posOffset>6370320</wp:posOffset>
                            </wp:positionH>
                            <wp:positionV relativeFrom="paragraph">
                              <wp:posOffset>194945</wp:posOffset>
                            </wp:positionV>
                            <wp:extent cx="0" cy="281940"/>
                            <wp:effectExtent l="0" t="0" r="19050" b="22860"/>
                            <wp:wrapNone/>
                            <wp:docPr id="5573" name="Connecteur droit 5573"/>
                            <wp:cNvGraphicFramePr/>
                            <a:graphic xmlns:a="http://schemas.openxmlformats.org/drawingml/2006/main">
                              <a:graphicData uri="http://schemas.microsoft.com/office/word/2010/wordprocessingShape">
                                <wps:wsp>
                                  <wps:cNvCnPr/>
                                  <wps:spPr>
                                    <a:xfrm>
                                      <a:off x="0" y="0"/>
                                      <a:ext cx="0" cy="2819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E5B287B" id="Connecteur droit 5573" o:spid="_x0000_s1026" style="position:absolute;z-index:251649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pt,15.35pt" to="501.6pt,3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" strokecolor="black [3213]"/>
                        </w:pict>
                      </mc:Fallback>
                    </mc:AlternateContent>
                  </w:r>
                </w:p>
                <w:p w:rsidR="00E07C8A" w:rsidRPr="00046E2E" w:rsidRDefault="00545642">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pPr>
                  <w:r w:rsidRPr="00046E2E">
                    <w:rPr>
                      <w:b/>
                    </w:rPr>
                    <w:t>Document à annexer :</w:t>
                  </w:r>
                  <w:r w:rsidRPr="00046E2E">
                    <w:t xml:space="preserve"> copie de la décision de WBE et de l’avis du comité de concertation de base de la structure d’accueil cédante.</w:t>
                  </w:r>
                </w:p>
                <w:p w:rsidR="00E07C8A" w:rsidRPr="00046E2E" w:rsidRDefault="00545642">
                  <w:pPr>
                    <w:pStyle w:val="Notedebasdepagecalibri9-Annexes"/>
                    <w:rPr>
                      <w:b/>
                    </w:rPr>
                  </w:pPr>
                  <w:r w:rsidRPr="00046E2E">
                    <w:t>* Biffer les mentions inutile</w:t>
                  </w:r>
                </w:p>
                <w:p w:rsidR="00E07C8A" w:rsidRPr="00046E2E" w:rsidRDefault="00545642">
                  <w:pPr>
                    <w:pStyle w:val="Titre4"/>
                  </w:pPr>
                  <w:bookmarkStart w:id="2627" w:name="_Annexe_1_:_6"/>
                  <w:bookmarkStart w:id="2628" w:name="_Annexe_2_:"/>
                  <w:bookmarkStart w:id="2629" w:name="_Toc453314421"/>
                  <w:bookmarkStart w:id="2630" w:name="_Toc454980456"/>
                  <w:bookmarkEnd w:id="2627"/>
                  <w:bookmarkEnd w:id="2628"/>
                  <w:r w:rsidRPr="00046E2E">
                    <w:lastRenderedPageBreak/>
                    <w:t>Annexe 2 : Attestation de fréquentation d’un établissement d’enseignement spécialisé à l’attention d’une structure d’accueil</w:t>
                  </w:r>
                  <w:bookmarkEnd w:id="2629"/>
                  <w:bookmarkEnd w:id="2630"/>
                </w:p>
                <w:p w:rsidR="00E07C8A" w:rsidRPr="00046E2E" w:rsidRDefault="00E07C8A">
                  <w:pPr>
                    <w:jc w:val="center"/>
                  </w:pPr>
                </w:p>
                <w:p w:rsidR="00E07C8A" w:rsidRPr="00046E2E" w:rsidRDefault="00545642">
                  <w:pPr>
                    <w:jc w:val="center"/>
                    <w:rPr>
                      <w:b/>
                      <w:caps/>
                    </w:rPr>
                  </w:pPr>
                  <w:r w:rsidRPr="00046E2E">
                    <w:rPr>
                      <w:b/>
                      <w:caps/>
                    </w:rPr>
                    <w:t>Communauté française</w:t>
                  </w:r>
                </w:p>
                <w:p w:rsidR="00E07C8A" w:rsidRPr="00046E2E" w:rsidRDefault="00E07C8A">
                  <w:pPr>
                    <w:jc w:val="center"/>
                  </w:pPr>
                </w:p>
                <w:p w:rsidR="00E07C8A" w:rsidRPr="00046E2E" w:rsidRDefault="00E07C8A">
                  <w:pPr>
                    <w:pStyle w:val="Titre"/>
                    <w:jc w:val="both"/>
                    <w:rPr>
                      <w:sz w:val="22"/>
                      <w:szCs w:val="22"/>
                    </w:rPr>
                  </w:pPr>
                </w:p>
                <w:p w:rsidR="00E07C8A" w:rsidRPr="00046E2E" w:rsidRDefault="00E07C8A">
                  <w:pPr>
                    <w:jc w:val="both"/>
                  </w:pPr>
                </w:p>
                <w:p w:rsidR="00E07C8A" w:rsidRPr="00046E2E" w:rsidRDefault="00545642">
                  <w:pPr>
                    <w:jc w:val="both"/>
                  </w:pPr>
                  <w:r w:rsidRPr="00046E2E">
                    <w:t>DENOMINATION ET SIEGE DE L’ETABLISSEMENT</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jc w:val="both"/>
                  </w:pPr>
                  <w:r w:rsidRPr="00046E2E">
                    <w:t>Numéro FASE :</w:t>
                  </w:r>
                </w:p>
                <w:p w:rsidR="00E07C8A" w:rsidRPr="00046E2E" w:rsidRDefault="00E07C8A">
                  <w:pPr>
                    <w:jc w:val="both"/>
                  </w:pPr>
                </w:p>
                <w:p w:rsidR="00E07C8A" w:rsidRPr="00046E2E" w:rsidRDefault="00545642">
                  <w:pPr>
                    <w:jc w:val="both"/>
                  </w:pPr>
                  <w:r w:rsidRPr="00046E2E">
                    <w:t xml:space="preserve">Je soussigné(e) </w:t>
                  </w:r>
                </w:p>
                <w:p w:rsidR="00E07C8A" w:rsidRPr="00046E2E" w:rsidRDefault="00E07C8A">
                  <w:pPr>
                    <w:jc w:val="both"/>
                  </w:pPr>
                </w:p>
                <w:p w:rsidR="00E07C8A" w:rsidRPr="00046E2E" w:rsidRDefault="00545642">
                  <w:pPr>
                    <w:jc w:val="both"/>
                  </w:pPr>
                  <w:r w:rsidRPr="00046E2E">
                    <w:t>Chef(fe) de l’établissement susmentionné, atteste que</w:t>
                  </w:r>
                </w:p>
                <w:p w:rsidR="00E07C8A" w:rsidRPr="00046E2E" w:rsidRDefault="00E07C8A">
                  <w:pPr>
                    <w:jc w:val="both"/>
                  </w:pPr>
                </w:p>
                <w:p w:rsidR="00E07C8A" w:rsidRPr="00046E2E" w:rsidRDefault="00545642">
                  <w:pPr>
                    <w:jc w:val="both"/>
                  </w:pPr>
                  <w:r w:rsidRPr="00046E2E">
                    <w:t xml:space="preserve">(NOM , Prénom) </w:t>
                  </w:r>
                </w:p>
                <w:p w:rsidR="00E07C8A" w:rsidRPr="00046E2E" w:rsidRDefault="00E07C8A">
                  <w:pPr>
                    <w:jc w:val="both"/>
                  </w:pPr>
                </w:p>
                <w:p w:rsidR="00E07C8A" w:rsidRPr="00046E2E" w:rsidRDefault="00545642">
                  <w:pPr>
                    <w:jc w:val="both"/>
                  </w:pPr>
                  <w:r w:rsidRPr="00046E2E">
                    <w:t xml:space="preserve">Né(e) le </w:t>
                  </w:r>
                  <w:r w:rsidRPr="00046E2E">
                    <w:tab/>
                  </w:r>
                  <w:r w:rsidRPr="00046E2E">
                    <w:tab/>
                  </w:r>
                  <w:r w:rsidRPr="00046E2E">
                    <w:tab/>
                  </w:r>
                  <w:r w:rsidRPr="00046E2E">
                    <w:tab/>
                  </w:r>
                  <w:r w:rsidRPr="00046E2E">
                    <w:tab/>
                  </w:r>
                  <w:r w:rsidRPr="00046E2E">
                    <w:tab/>
                  </w:r>
                  <w:r w:rsidRPr="00046E2E">
                    <w:tab/>
                    <w:t xml:space="preserve">, à </w:t>
                  </w:r>
                </w:p>
                <w:p w:rsidR="00E07C8A" w:rsidRPr="00046E2E" w:rsidRDefault="00E07C8A">
                  <w:pPr>
                    <w:jc w:val="both"/>
                  </w:pPr>
                </w:p>
                <w:p w:rsidR="00E07C8A" w:rsidRPr="00046E2E" w:rsidRDefault="00545642">
                  <w:pPr>
                    <w:jc w:val="both"/>
                  </w:pPr>
                  <w:r w:rsidRPr="00046E2E">
                    <w:t>suit les cours au sein de notre établissement pendant l’année scolaire 20…. – 20… et relève des niveau, type et forme suivants :</w:t>
                  </w:r>
                </w:p>
                <w:p w:rsidR="00E07C8A" w:rsidRPr="00046E2E" w:rsidRDefault="00E07C8A">
                  <w:pPr>
                    <w:jc w:val="both"/>
                  </w:pPr>
                </w:p>
                <w:p w:rsidR="00E07C8A" w:rsidRPr="00046E2E" w:rsidRDefault="00E07C8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E07C8A" w:rsidRPr="00046E2E">
                    <w:tc>
                      <w:tcPr>
                        <w:tcW w:w="3070" w:type="dxa"/>
                      </w:tcPr>
                      <w:p w:rsidR="00E07C8A" w:rsidRPr="00046E2E" w:rsidRDefault="00545642">
                        <w:pPr>
                          <w:jc w:val="both"/>
                        </w:pPr>
                        <w:r w:rsidRPr="00046E2E">
                          <w:t>Niveau</w:t>
                        </w:r>
                      </w:p>
                    </w:tc>
                    <w:tc>
                      <w:tcPr>
                        <w:tcW w:w="3071" w:type="dxa"/>
                      </w:tcPr>
                      <w:p w:rsidR="00E07C8A" w:rsidRPr="00046E2E" w:rsidRDefault="00545642">
                        <w:pPr>
                          <w:jc w:val="both"/>
                        </w:pPr>
                        <w:r w:rsidRPr="00046E2E">
                          <w:t>Type</w:t>
                        </w:r>
                      </w:p>
                    </w:tc>
                    <w:tc>
                      <w:tcPr>
                        <w:tcW w:w="3071" w:type="dxa"/>
                      </w:tcPr>
                      <w:p w:rsidR="00E07C8A" w:rsidRPr="00046E2E" w:rsidRDefault="00545642">
                        <w:pPr>
                          <w:jc w:val="both"/>
                        </w:pPr>
                        <w:r w:rsidRPr="00046E2E">
                          <w:t>Forme</w:t>
                        </w:r>
                      </w:p>
                    </w:tc>
                  </w:tr>
                  <w:tr w:rsidR="00E07C8A" w:rsidRPr="00046E2E">
                    <w:tc>
                      <w:tcPr>
                        <w:tcW w:w="3070" w:type="dxa"/>
                      </w:tcPr>
                      <w:p w:rsidR="00E07C8A" w:rsidRPr="00046E2E" w:rsidRDefault="00545642">
                        <w:pPr>
                          <w:jc w:val="both"/>
                        </w:pPr>
                        <w:r w:rsidRPr="00046E2E">
                          <w:t>Fondamental</w:t>
                        </w:r>
                      </w:p>
                    </w:tc>
                    <w:tc>
                      <w:tcPr>
                        <w:tcW w:w="3071" w:type="dxa"/>
                      </w:tcPr>
                      <w:p w:rsidR="00E07C8A" w:rsidRPr="00046E2E" w:rsidRDefault="00E07C8A">
                        <w:pPr>
                          <w:jc w:val="both"/>
                        </w:pPr>
                      </w:p>
                    </w:tc>
                    <w:tc>
                      <w:tcPr>
                        <w:tcW w:w="3071" w:type="dxa"/>
                        <w:shd w:val="thinDiagCross" w:color="auto" w:fill="auto"/>
                      </w:tcPr>
                      <w:p w:rsidR="00E07C8A" w:rsidRPr="00046E2E" w:rsidRDefault="00E07C8A">
                        <w:pPr>
                          <w:jc w:val="both"/>
                        </w:pPr>
                      </w:p>
                    </w:tc>
                  </w:tr>
                  <w:tr w:rsidR="00E07C8A" w:rsidRPr="00046E2E">
                    <w:tc>
                      <w:tcPr>
                        <w:tcW w:w="3070" w:type="dxa"/>
                      </w:tcPr>
                      <w:p w:rsidR="00E07C8A" w:rsidRPr="00046E2E" w:rsidRDefault="00545642">
                        <w:pPr>
                          <w:jc w:val="both"/>
                        </w:pPr>
                        <w:r w:rsidRPr="00046E2E">
                          <w:t>Secondaire</w:t>
                        </w:r>
                      </w:p>
                    </w:tc>
                    <w:tc>
                      <w:tcPr>
                        <w:tcW w:w="3071" w:type="dxa"/>
                      </w:tcPr>
                      <w:p w:rsidR="00E07C8A" w:rsidRPr="00046E2E" w:rsidRDefault="00E07C8A">
                        <w:pPr>
                          <w:jc w:val="both"/>
                        </w:pPr>
                      </w:p>
                    </w:tc>
                    <w:tc>
                      <w:tcPr>
                        <w:tcW w:w="3071" w:type="dxa"/>
                        <w:shd w:val="clear" w:color="auto" w:fill="FFFFFF"/>
                      </w:tcPr>
                      <w:p w:rsidR="00E07C8A" w:rsidRPr="00046E2E" w:rsidRDefault="00E07C8A">
                        <w:pPr>
                          <w:jc w:val="both"/>
                        </w:pPr>
                      </w:p>
                    </w:tc>
                  </w:tr>
                </w:tbl>
                <w:p w:rsidR="00E07C8A" w:rsidRPr="00046E2E" w:rsidRDefault="00E07C8A">
                  <w:pPr>
                    <w:jc w:val="both"/>
                  </w:pPr>
                </w:p>
                <w:p w:rsidR="00E07C8A" w:rsidRPr="00046E2E" w:rsidRDefault="00E07C8A">
                  <w:pPr>
                    <w:jc w:val="both"/>
                  </w:pPr>
                </w:p>
                <w:p w:rsidR="00E07C8A" w:rsidRPr="00046E2E" w:rsidRDefault="00545642">
                  <w:pPr>
                    <w:jc w:val="both"/>
                  </w:pPr>
                  <w:r w:rsidRPr="00046E2E">
                    <w:t>Sceau de l’établissement</w:t>
                  </w:r>
                  <w:r w:rsidRPr="00046E2E">
                    <w:tab/>
                  </w:r>
                  <w:r w:rsidRPr="00046E2E">
                    <w:tab/>
                  </w:r>
                  <w:r w:rsidRPr="00046E2E">
                    <w:tab/>
                  </w:r>
                  <w:r w:rsidRPr="00046E2E">
                    <w:tab/>
                  </w:r>
                  <w:r w:rsidRPr="00046E2E">
                    <w:tab/>
                  </w:r>
                  <w:r w:rsidRPr="00046E2E">
                    <w:tab/>
                    <w:t>Lieu et date</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jc w:val="both"/>
                  </w:pPr>
                  <w:r w:rsidRPr="00046E2E">
                    <w:t>Le (La) Chef(fe) d’établissement</w:t>
                  </w:r>
                </w:p>
                <w:p w:rsidR="00E07C8A" w:rsidRPr="00046E2E" w:rsidRDefault="00545642">
                  <w:pPr>
                    <w:jc w:val="both"/>
                  </w:pPr>
                  <w:r w:rsidRPr="00046E2E">
                    <w:t>(NOM et signature)</w:t>
                  </w:r>
                </w:p>
                <w:p w:rsidR="00E07C8A" w:rsidRPr="00046E2E" w:rsidRDefault="00E07C8A">
                  <w:pPr>
                    <w:jc w:val="both"/>
                  </w:pPr>
                </w:p>
                <w:p w:rsidR="00E07C8A" w:rsidRPr="00046E2E" w:rsidRDefault="00E07C8A"/>
                <w:p w:rsidR="00E07C8A" w:rsidRPr="00046E2E" w:rsidRDefault="00E07C8A">
                  <w:pPr>
                    <w:jc w:val="both"/>
                    <w:rPr>
                      <w:b/>
                    </w:rPr>
                  </w:pPr>
                </w:p>
                <w:p w:rsidR="00E07C8A" w:rsidRPr="00046E2E" w:rsidRDefault="00E07C8A">
                  <w:bookmarkStart w:id="2631" w:name="_chapitre_12_:"/>
                  <w:bookmarkEnd w:id="2631"/>
                </w:p>
                <w:p w:rsidR="00E07C8A" w:rsidRPr="00046E2E" w:rsidRDefault="00545642">
                  <w:pPr>
                    <w:rPr>
                      <w:rFonts w:asciiTheme="majorHAnsi" w:eastAsiaTheme="minorEastAsia" w:hAnsiTheme="majorHAnsi"/>
                      <w:b/>
                      <w:smallCaps/>
                      <w:sz w:val="44"/>
                      <w:lang w:eastAsia="fr-BE"/>
                    </w:rPr>
                  </w:pPr>
                  <w:bookmarkStart w:id="2632" w:name="_Chapitre_12_:_1"/>
                  <w:bookmarkEnd w:id="2632"/>
                  <w:r w:rsidRPr="00046E2E">
                    <w:br w:type="page"/>
                  </w:r>
                </w:p>
                <w:p w:rsidR="00E07C8A" w:rsidRPr="00046E2E" w:rsidRDefault="00545642">
                  <w:pPr>
                    <w:pStyle w:val="Titre2"/>
                    <w:spacing w:before="0"/>
                    <w:jc w:val="center"/>
                    <w:rPr>
                      <w:rFonts w:asciiTheme="minorHAnsi" w:hAnsiTheme="minorHAnsi" w:cstheme="minorHAnsi"/>
                      <w:caps/>
                      <w:smallCaps w:val="0"/>
                      <w:sz w:val="40"/>
                    </w:rPr>
                  </w:pPr>
                  <w:bookmarkStart w:id="2633" w:name="_Toc105159549"/>
                  <w:r w:rsidRPr="00046E2E">
                    <w:rPr>
                      <w:rFonts w:asciiTheme="minorHAnsi" w:hAnsiTheme="minorHAnsi" w:cstheme="minorHAnsi"/>
                      <w:caps/>
                      <w:smallCaps w:val="0"/>
                      <w:sz w:val="40"/>
                    </w:rPr>
                    <w:lastRenderedPageBreak/>
                    <w:t>Chapitre 12 : Formalités administratives pour les élèves fréquentant l’enseignement spécialisé de type 5</w:t>
                  </w:r>
                  <w:bookmarkEnd w:id="2633"/>
                </w:p>
                <w:p w:rsidR="00E07C8A" w:rsidRPr="00046E2E" w:rsidRDefault="00E07C8A">
                  <w:pPr>
                    <w:rPr>
                      <w:lang w:eastAsia="fr-BE"/>
                    </w:rPr>
                  </w:pPr>
                </w:p>
                <w:p w:rsidR="00E07C8A" w:rsidRPr="00046E2E" w:rsidRDefault="00E07C8A">
                  <w:pPr>
                    <w:rPr>
                      <w:lang w:eastAsia="fr-BE"/>
                    </w:rPr>
                  </w:pPr>
                </w:p>
                <w:p w:rsidR="00E07C8A" w:rsidRPr="00046E2E" w:rsidRDefault="00545642">
                  <w:pPr>
                    <w:rPr>
                      <w:rFonts w:cstheme="minorHAnsi"/>
                      <w:b/>
                      <w:u w:val="single"/>
                    </w:rPr>
                  </w:pPr>
                  <w:r w:rsidRPr="00046E2E">
                    <w:rPr>
                      <w:rFonts w:cstheme="minorHAnsi"/>
                      <w:b/>
                      <w:u w:val="single"/>
                    </w:rPr>
                    <w:t xml:space="preserve">Bases légales : </w:t>
                  </w:r>
                </w:p>
                <w:p w:rsidR="00E07C8A" w:rsidRPr="00046E2E" w:rsidRDefault="00E07C8A">
                  <w:pPr>
                    <w:rPr>
                      <w:rFonts w:cstheme="minorHAnsi"/>
                      <w:b/>
                      <w:u w:val="single"/>
                    </w:rPr>
                  </w:pPr>
                </w:p>
                <w:p w:rsidR="00E07C8A" w:rsidRPr="00046E2E" w:rsidRDefault="00CD1A09">
                  <w:pPr>
                    <w:numPr>
                      <w:ilvl w:val="0"/>
                      <w:numId w:val="140"/>
                    </w:numPr>
                    <w:suppressAutoHyphens/>
                    <w:jc w:val="both"/>
                    <w:rPr>
                      <w:rStyle w:val="Lienhypertexte"/>
                      <w:rFonts w:cstheme="minorHAnsi"/>
                      <w:color w:val="auto"/>
                      <w:u w:val="none"/>
                    </w:rPr>
                  </w:pPr>
                  <w:hyperlink r:id="rId187" w:history="1">
                    <w:r w:rsidR="00545642" w:rsidRPr="00046E2E">
                      <w:rPr>
                        <w:rStyle w:val="Lienhypertexte"/>
                        <w:rFonts w:cstheme="minorHAnsi"/>
                      </w:rPr>
                      <w:t>Décret du 3 mars 2004 organisant l’enseignement spécialisé</w:t>
                    </w:r>
                  </w:hyperlink>
                </w:p>
                <w:p w:rsidR="00E07C8A" w:rsidRPr="00046E2E" w:rsidRDefault="00CD1A09">
                  <w:pPr>
                    <w:numPr>
                      <w:ilvl w:val="0"/>
                      <w:numId w:val="140"/>
                    </w:numPr>
                    <w:suppressAutoHyphens/>
                    <w:jc w:val="both"/>
                    <w:rPr>
                      <w:rFonts w:eastAsia="Times New Roman" w:cstheme="minorHAnsi"/>
                      <w:color w:val="0000FF"/>
                      <w:u w:val="single"/>
                    </w:rPr>
                  </w:pPr>
                  <w:hyperlink r:id="rId188"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CD1A09">
                  <w:pPr>
                    <w:numPr>
                      <w:ilvl w:val="0"/>
                      <w:numId w:val="140"/>
                    </w:numPr>
                    <w:suppressAutoHyphens/>
                    <w:jc w:val="both"/>
                    <w:rPr>
                      <w:rStyle w:val="Lienhypertexte"/>
                      <w:rFonts w:cstheme="minorHAnsi"/>
                      <w:color w:val="FF0000"/>
                    </w:rPr>
                  </w:pPr>
                  <w:hyperlink r:id="rId189" w:history="1">
                    <w:r w:rsidR="00545642" w:rsidRPr="00046E2E">
                      <w:rPr>
                        <w:rStyle w:val="Lienhypertexte"/>
                        <w:rFonts w:cstheme="minorHAnsi"/>
                      </w:rPr>
                      <w:t>Circulaire n°6853 du 5 octobre 2018 relative à l’enseignement spécialisé de type 5</w:t>
                    </w:r>
                  </w:hyperlink>
                </w:p>
                <w:p w:rsidR="00E07C8A" w:rsidRPr="00046E2E" w:rsidRDefault="00CD1A09">
                  <w:pPr>
                    <w:numPr>
                      <w:ilvl w:val="0"/>
                      <w:numId w:val="140"/>
                    </w:numPr>
                    <w:suppressAutoHyphens/>
                    <w:jc w:val="both"/>
                    <w:rPr>
                      <w:rStyle w:val="Lienhypertexte"/>
                      <w:rFonts w:cstheme="minorHAnsi"/>
                      <w:color w:val="FF0000"/>
                    </w:rPr>
                  </w:pPr>
                  <w:hyperlink r:id="rId190" w:history="1">
                    <w:r w:rsidR="00545642" w:rsidRPr="00046E2E">
                      <w:rPr>
                        <w:rStyle w:val="Lienhypertexte"/>
                        <w:rFonts w:cstheme="minorHAnsi"/>
                      </w:rPr>
                      <w:t>Loi 29 mai 1959 modifiant certaines dispositions de la législation de l’enseignement</w:t>
                    </w:r>
                  </w:hyperlink>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brièveté de la plupart des séjours des élèves en milieu hospitalier dans l'enseignement spécialisé de type 5 et la continuelle variation de la population créent des </w:t>
                  </w:r>
                  <w:r w:rsidRPr="00046E2E">
                    <w:rPr>
                      <w:rFonts w:cstheme="minorHAnsi"/>
                      <w:b/>
                    </w:rPr>
                    <w:t>conditions de fonctionnement très spécifiques</w:t>
                  </w:r>
                  <w:r w:rsidRPr="00046E2E">
                    <w:rPr>
                      <w:rFonts w:cstheme="minorHAnsi"/>
                    </w:rPr>
                    <w:t>, à la fois du point de vue administratif et du point de vue pédagogique.</w:t>
                  </w:r>
                </w:p>
                <w:p w:rsidR="00E07C8A" w:rsidRPr="00046E2E" w:rsidRDefault="00E07C8A">
                  <w:pPr>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strike/>
                    </w:rPr>
                  </w:pPr>
                  <w:r w:rsidRPr="00046E2E">
                    <w:rPr>
                      <w:rFonts w:cstheme="minorHAnsi"/>
                    </w:rPr>
                    <w:t>L’article 8 § 5, alinéa 2 du Décret du 3 mars 2004 organisant l’enseignement spécialisé tel que modifié permet à l’enseignement de type 5 d’être dispensé quel que soit le lieu où séjourne l’élève durant sa maladie ou sa convalescence.</w:t>
                  </w:r>
                  <w:r w:rsidRPr="00046E2E">
                    <w:rPr>
                      <w:rFonts w:cstheme="minorHAnsi"/>
                      <w:strike/>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Comme pour un séjour en milieu hospitalier, il n’est pas requis que cet encadrement individuel s’il s’opère au domicile de l’élève, par exemple, dure une journée complète pendant toute la période de sa convalescence.</w:t>
                  </w:r>
                </w:p>
                <w:p w:rsidR="00E07C8A" w:rsidRPr="00046E2E" w:rsidRDefault="00E07C8A">
                  <w:pPr>
                    <w:jc w:val="both"/>
                    <w:rPr>
                      <w:rFonts w:cstheme="minorHAnsi"/>
                      <w:lang w:val="fr-FR"/>
                    </w:rPr>
                  </w:pPr>
                </w:p>
                <w:p w:rsidR="00E07C8A" w:rsidRPr="00046E2E" w:rsidRDefault="00545642">
                  <w:pPr>
                    <w:jc w:val="both"/>
                    <w:rPr>
                      <w:rFonts w:cstheme="minorHAnsi"/>
                    </w:rPr>
                  </w:pPr>
                  <w:r w:rsidRPr="00046E2E">
                    <w:rPr>
                      <w:rFonts w:cstheme="minorHAnsi"/>
                    </w:rPr>
                    <w:t xml:space="preserve">Le présent chapitre se limite à </w:t>
                  </w:r>
                  <w:r w:rsidRPr="00046E2E">
                    <w:rPr>
                      <w:rFonts w:cstheme="minorHAnsi"/>
                      <w:b/>
                    </w:rPr>
                    <w:t>l'aspect administratif</w:t>
                  </w:r>
                  <w:r w:rsidRPr="00046E2E">
                    <w:rPr>
                      <w:rFonts w:cstheme="minorHAnsi"/>
                    </w:rPr>
                    <w:t xml:space="preserve"> du problème et plus particulièrement aux formalités relatives à l'entrée, au séjour et à la sortie des élèves.</w:t>
                  </w:r>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pStyle w:val="Titre3"/>
                    <w:rPr>
                      <w:rFonts w:cstheme="minorHAnsi"/>
                      <w:sz w:val="22"/>
                      <w:szCs w:val="22"/>
                    </w:rPr>
                  </w:pPr>
                  <w:bookmarkStart w:id="2634" w:name="__RefHeading__231_957262308"/>
                  <w:bookmarkStart w:id="2635" w:name="_1._Entrée_et"/>
                  <w:bookmarkStart w:id="2636" w:name="_Toc291075397"/>
                  <w:bookmarkStart w:id="2637" w:name="_Toc291075821"/>
                  <w:bookmarkStart w:id="2638" w:name="_Toc291076245"/>
                  <w:bookmarkStart w:id="2639" w:name="_Toc291076669"/>
                  <w:bookmarkStart w:id="2640" w:name="_Toc291077093"/>
                  <w:bookmarkStart w:id="2641" w:name="_Toc293651936"/>
                  <w:bookmarkStart w:id="2642" w:name="_Toc293653519"/>
                  <w:bookmarkStart w:id="2643" w:name="_Toc293654130"/>
                  <w:bookmarkStart w:id="2644" w:name="_Toc294004708"/>
                  <w:bookmarkStart w:id="2645" w:name="_Toc294185204"/>
                  <w:bookmarkStart w:id="2646" w:name="_Toc324166022"/>
                  <w:bookmarkStart w:id="2647" w:name="_Toc324767058"/>
                  <w:bookmarkStart w:id="2648" w:name="_Toc453314423"/>
                  <w:bookmarkStart w:id="2649" w:name="_Toc454980458"/>
                  <w:bookmarkStart w:id="2650" w:name="_Toc105159550"/>
                  <w:bookmarkEnd w:id="2634"/>
                  <w:bookmarkEnd w:id="2635"/>
                  <w:r w:rsidRPr="00046E2E">
                    <w:rPr>
                      <w:rFonts w:cstheme="minorHAnsi"/>
                      <w:sz w:val="22"/>
                      <w:szCs w:val="22"/>
                    </w:rPr>
                    <w:t>1. Entrée et accueil</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r w:rsidRPr="00046E2E">
                    <w:rPr>
                      <w:rFonts w:cstheme="minorHAnsi"/>
                      <w:sz w:val="22"/>
                      <w:szCs w:val="22"/>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Selon l’article 12, § 1</w:t>
                  </w:r>
                  <w:r w:rsidRPr="00046E2E">
                    <w:rPr>
                      <w:rFonts w:cstheme="minorHAnsi"/>
                      <w:vertAlign w:val="superscript"/>
                    </w:rPr>
                    <w:t>er</w:t>
                  </w:r>
                  <w:r w:rsidRPr="00046E2E">
                    <w:rPr>
                      <w:rFonts w:cstheme="minorHAnsi"/>
                    </w:rPr>
                    <w:t>, 2° du Décret organisant l’Enseignement spécialisé du 3 mars 2004, l'admission des enfants et adolescents dans le type 5 d'enseignement spécialisé est déterminée par un pédiatre ou par un médecin traitant du service pédiatrie de l'établissement de soins ou de l'institution de prévention.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L'attestation établie par ce médecin est le seul document nécessaire pour l'inscription dans l'enseignement spécialisé de type 5.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Elle portera, dans le coin supérieur droit, le numéro du registre matricule.  L’attestation peut être remplacée par un listing informatisé, édité par le service hospitalier, et signé par le médecin responsable.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informations dont doit disposer le service de vérification figureront sur cette attestation (par exemple sous la forme d'une vignette informatisée) ou seront fournies sur un document annexé.</w:t>
                  </w:r>
                </w:p>
                <w:p w:rsidR="00E07C8A" w:rsidRPr="00046E2E" w:rsidRDefault="00545642">
                  <w:pPr>
                    <w:rPr>
                      <w:rFonts w:cstheme="minorHAnsi"/>
                    </w:rPr>
                  </w:pPr>
                  <w:r w:rsidRPr="00046E2E">
                    <w:rPr>
                      <w:rFonts w:cstheme="minorHAnsi"/>
                    </w:rPr>
                    <w:br w:type="page"/>
                  </w:r>
                </w:p>
                <w:p w:rsidR="00E07C8A" w:rsidRPr="00046E2E" w:rsidRDefault="00545642">
                  <w:pPr>
                    <w:numPr>
                      <w:ilvl w:val="0"/>
                      <w:numId w:val="15"/>
                    </w:numPr>
                    <w:suppressAutoHyphens/>
                    <w:jc w:val="both"/>
                    <w:rPr>
                      <w:rFonts w:cstheme="minorHAnsi"/>
                      <w:u w:val="single"/>
                    </w:rPr>
                  </w:pPr>
                  <w:r w:rsidRPr="00046E2E">
                    <w:rPr>
                      <w:rFonts w:cstheme="minorHAnsi"/>
                      <w:u w:val="single"/>
                    </w:rPr>
                    <w:lastRenderedPageBreak/>
                    <w:t>Ces informations sont les suivantes :</w:t>
                  </w:r>
                </w:p>
                <w:p w:rsidR="00E07C8A" w:rsidRPr="00046E2E" w:rsidRDefault="00E07C8A">
                  <w:pPr>
                    <w:suppressAutoHyphens/>
                    <w:jc w:val="both"/>
                    <w:rPr>
                      <w:rFonts w:cstheme="minorHAnsi"/>
                      <w:u w:val="single"/>
                    </w:rPr>
                  </w:pP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Date d’entrée</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Nom</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Prénom</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 xml:space="preserve">Date de naissance </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Nom du chef de famille ou du (de la) tuteur(trice)</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Adresse</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Sexe</w:t>
                  </w:r>
                </w:p>
                <w:p w:rsidR="00E07C8A" w:rsidRPr="00046E2E" w:rsidRDefault="00545642">
                  <w:pPr>
                    <w:numPr>
                      <w:ilvl w:val="0"/>
                      <w:numId w:val="136"/>
                    </w:numPr>
                    <w:tabs>
                      <w:tab w:val="clear" w:pos="360"/>
                      <w:tab w:val="num" w:pos="1080"/>
                    </w:tabs>
                    <w:suppressAutoHyphens/>
                    <w:ind w:left="567" w:firstLine="0"/>
                    <w:jc w:val="both"/>
                    <w:rPr>
                      <w:rFonts w:cstheme="minorHAnsi"/>
                    </w:rPr>
                  </w:pPr>
                  <w:r w:rsidRPr="00046E2E">
                    <w:rPr>
                      <w:rFonts w:cstheme="minorHAnsi"/>
                    </w:rPr>
                    <w:t>Nationalité</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2651" w:name="__RefHeading__233_957262308"/>
                  <w:bookmarkStart w:id="2652" w:name="_Toc291075398"/>
                  <w:bookmarkStart w:id="2653" w:name="_Toc291075822"/>
                  <w:bookmarkStart w:id="2654" w:name="_Toc291076246"/>
                  <w:bookmarkStart w:id="2655" w:name="_Toc291076670"/>
                  <w:bookmarkStart w:id="2656" w:name="_Toc291077094"/>
                  <w:bookmarkStart w:id="2657" w:name="_Toc293651937"/>
                  <w:bookmarkStart w:id="2658" w:name="_Toc293653520"/>
                  <w:bookmarkStart w:id="2659" w:name="_Toc293654131"/>
                  <w:bookmarkStart w:id="2660" w:name="_Toc294004709"/>
                  <w:bookmarkStart w:id="2661" w:name="_Toc294185205"/>
                  <w:bookmarkStart w:id="2662" w:name="_Toc324166023"/>
                  <w:bookmarkStart w:id="2663" w:name="_Toc324767059"/>
                  <w:bookmarkStart w:id="2664" w:name="_Toc453314424"/>
                  <w:bookmarkStart w:id="2665" w:name="_Toc454980459"/>
                  <w:bookmarkStart w:id="2666" w:name="_Toc105159551"/>
                  <w:bookmarkEnd w:id="2651"/>
                  <w:r w:rsidRPr="00046E2E">
                    <w:rPr>
                      <w:rFonts w:cstheme="minorHAnsi"/>
                      <w:sz w:val="22"/>
                      <w:szCs w:val="22"/>
                    </w:rPr>
                    <w:t>2. Séjour</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rsidR="00E07C8A" w:rsidRPr="00046E2E" w:rsidRDefault="00E07C8A">
                  <w:pPr>
                    <w:tabs>
                      <w:tab w:val="left" w:pos="962"/>
                      <w:tab w:val="left" w:pos="1134"/>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jc w:val="both"/>
                    <w:rPr>
                      <w:rFonts w:cstheme="minorHAnsi"/>
                      <w:u w:val="single"/>
                    </w:rPr>
                  </w:pPr>
                  <w:r w:rsidRPr="00046E2E">
                    <w:rPr>
                      <w:rFonts w:cstheme="minorHAnsi"/>
                      <w:u w:val="single"/>
                    </w:rPr>
                    <w:t>Deux registres doivent être tenus à jour :</w:t>
                  </w:r>
                </w:p>
                <w:p w:rsidR="00E07C8A" w:rsidRPr="00046E2E" w:rsidRDefault="00E07C8A">
                  <w:pPr>
                    <w:jc w:val="both"/>
                    <w:rPr>
                      <w:rFonts w:cstheme="minorHAnsi"/>
                      <w:u w:val="single"/>
                    </w:rPr>
                  </w:pPr>
                </w:p>
                <w:p w:rsidR="00E07C8A" w:rsidRPr="00046E2E" w:rsidRDefault="00545642">
                  <w:pPr>
                    <w:numPr>
                      <w:ilvl w:val="0"/>
                      <w:numId w:val="138"/>
                    </w:numPr>
                    <w:tabs>
                      <w:tab w:val="clear" w:pos="360"/>
                      <w:tab w:val="num" w:pos="1080"/>
                    </w:tabs>
                    <w:suppressAutoHyphens/>
                    <w:ind w:left="567" w:firstLine="0"/>
                    <w:jc w:val="both"/>
                    <w:rPr>
                      <w:rFonts w:cstheme="minorHAnsi"/>
                    </w:rPr>
                  </w:pPr>
                  <w:r w:rsidRPr="00046E2E">
                    <w:rPr>
                      <w:rFonts w:cstheme="minorHAnsi"/>
                    </w:rPr>
                    <w:t>le registre matricule.</w:t>
                  </w:r>
                </w:p>
                <w:p w:rsidR="00E07C8A" w:rsidRPr="00046E2E" w:rsidRDefault="00545642">
                  <w:pPr>
                    <w:numPr>
                      <w:ilvl w:val="0"/>
                      <w:numId w:val="138"/>
                    </w:numPr>
                    <w:tabs>
                      <w:tab w:val="clear" w:pos="360"/>
                      <w:tab w:val="num" w:pos="1080"/>
                    </w:tabs>
                    <w:suppressAutoHyphens/>
                    <w:ind w:left="567" w:firstLine="0"/>
                    <w:jc w:val="both"/>
                    <w:rPr>
                      <w:rFonts w:cstheme="minorHAnsi"/>
                    </w:rPr>
                  </w:pPr>
                  <w:r w:rsidRPr="00046E2E">
                    <w:rPr>
                      <w:rFonts w:cstheme="minorHAnsi"/>
                    </w:rPr>
                    <w:t>le registre des présences.</w:t>
                  </w:r>
                </w:p>
                <w:p w:rsidR="00E07C8A" w:rsidRPr="00046E2E" w:rsidRDefault="00E07C8A">
                  <w:pPr>
                    <w:jc w:val="both"/>
                    <w:rPr>
                      <w:rFonts w:cstheme="minorHAnsi"/>
                    </w:rPr>
                  </w:pPr>
                </w:p>
                <w:p w:rsidR="00E07C8A" w:rsidRPr="00046E2E" w:rsidRDefault="00545642">
                  <w:pPr>
                    <w:pStyle w:val="Titre4"/>
                  </w:pPr>
                  <w:bookmarkStart w:id="2667" w:name="_Toc291075399"/>
                  <w:bookmarkStart w:id="2668" w:name="_Toc291075823"/>
                  <w:bookmarkStart w:id="2669" w:name="_Toc291076247"/>
                  <w:bookmarkStart w:id="2670" w:name="_Toc291076671"/>
                  <w:bookmarkStart w:id="2671" w:name="_Toc291077095"/>
                  <w:bookmarkStart w:id="2672" w:name="_Toc293651938"/>
                  <w:bookmarkStart w:id="2673" w:name="_Toc293653521"/>
                  <w:bookmarkStart w:id="2674" w:name="_Toc293654132"/>
                  <w:bookmarkStart w:id="2675" w:name="_Toc294004710"/>
                  <w:bookmarkStart w:id="2676" w:name="_Toc294185206"/>
                  <w:bookmarkStart w:id="2677" w:name="_Toc324166024"/>
                  <w:bookmarkStart w:id="2678" w:name="_Toc324767060"/>
                  <w:bookmarkStart w:id="2679" w:name="_Toc324767918"/>
                  <w:bookmarkStart w:id="2680" w:name="_Toc453314425"/>
                  <w:bookmarkStart w:id="2681" w:name="_Toc454980460"/>
                  <w:r w:rsidRPr="00046E2E">
                    <w:t>2.1. Registre matricule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rsidR="00E07C8A" w:rsidRPr="00046E2E" w:rsidRDefault="00E07C8A">
                  <w:pPr>
                    <w:jc w:val="both"/>
                    <w:rPr>
                      <w:rFonts w:cstheme="minorHAnsi"/>
                    </w:rPr>
                  </w:pPr>
                </w:p>
                <w:p w:rsidR="00E07C8A" w:rsidRPr="00046E2E" w:rsidRDefault="00545642">
                  <w:pPr>
                    <w:jc w:val="both"/>
                    <w:rPr>
                      <w:rFonts w:cstheme="minorHAnsi"/>
                      <w:u w:val="single"/>
                    </w:rPr>
                  </w:pPr>
                  <w:r w:rsidRPr="00046E2E">
                    <w:rPr>
                      <w:rFonts w:cstheme="minorHAnsi"/>
                      <w:u w:val="single"/>
                    </w:rPr>
                    <w:t>Le registre matricule reprend les élèves dans l'ordre chronologique des dates d'inscription.  Il est divisé en colonnes correspondant aux rubriques suivantes :</w:t>
                  </w:r>
                </w:p>
                <w:p w:rsidR="00E07C8A" w:rsidRPr="00046E2E" w:rsidRDefault="00E07C8A">
                  <w:pPr>
                    <w:jc w:val="both"/>
                    <w:rPr>
                      <w:rFonts w:cstheme="minorHAnsi"/>
                      <w:u w:val="single"/>
                    </w:rPr>
                  </w:pPr>
                </w:p>
                <w:p w:rsidR="00E07C8A" w:rsidRPr="00046E2E" w:rsidRDefault="00545642">
                  <w:pPr>
                    <w:numPr>
                      <w:ilvl w:val="0"/>
                      <w:numId w:val="137"/>
                    </w:numPr>
                    <w:tabs>
                      <w:tab w:val="clear" w:pos="360"/>
                    </w:tabs>
                    <w:suppressAutoHyphens/>
                    <w:ind w:left="1134" w:hanging="567"/>
                    <w:jc w:val="both"/>
                    <w:rPr>
                      <w:rFonts w:cstheme="minorHAnsi"/>
                    </w:rPr>
                  </w:pPr>
                  <w:r w:rsidRPr="00046E2E">
                    <w:rPr>
                      <w:rFonts w:cstheme="minorHAnsi"/>
                    </w:rPr>
                    <w:t>Numéro de matricule</w:t>
                  </w:r>
                </w:p>
                <w:p w:rsidR="00E07C8A" w:rsidRPr="00046E2E" w:rsidRDefault="00545642">
                  <w:pPr>
                    <w:numPr>
                      <w:ilvl w:val="0"/>
                      <w:numId w:val="137"/>
                    </w:numPr>
                    <w:tabs>
                      <w:tab w:val="clear" w:pos="360"/>
                    </w:tabs>
                    <w:suppressAutoHyphens/>
                    <w:ind w:left="1134" w:hanging="567"/>
                    <w:jc w:val="both"/>
                    <w:rPr>
                      <w:rFonts w:cstheme="minorHAnsi"/>
                    </w:rPr>
                  </w:pPr>
                  <w:r w:rsidRPr="00046E2E">
                    <w:rPr>
                      <w:rFonts w:cstheme="minorHAnsi"/>
                    </w:rPr>
                    <w:t>Date d’entrée</w:t>
                  </w:r>
                </w:p>
                <w:p w:rsidR="00E07C8A" w:rsidRPr="00046E2E" w:rsidRDefault="00545642">
                  <w:pPr>
                    <w:numPr>
                      <w:ilvl w:val="0"/>
                      <w:numId w:val="137"/>
                    </w:numPr>
                    <w:tabs>
                      <w:tab w:val="clear" w:pos="360"/>
                    </w:tabs>
                    <w:suppressAutoHyphens/>
                    <w:ind w:left="1134" w:hanging="567"/>
                    <w:jc w:val="both"/>
                    <w:rPr>
                      <w:rFonts w:cstheme="minorHAnsi"/>
                    </w:rPr>
                  </w:pPr>
                  <w:r w:rsidRPr="00046E2E">
                    <w:rPr>
                      <w:rFonts w:cstheme="minorHAnsi"/>
                    </w:rPr>
                    <w:t>Nom et prénom</w:t>
                  </w:r>
                </w:p>
                <w:p w:rsidR="00E07C8A" w:rsidRPr="00046E2E" w:rsidRDefault="00545642">
                  <w:pPr>
                    <w:numPr>
                      <w:ilvl w:val="0"/>
                      <w:numId w:val="137"/>
                    </w:numPr>
                    <w:tabs>
                      <w:tab w:val="clear" w:pos="360"/>
                    </w:tabs>
                    <w:suppressAutoHyphens/>
                    <w:ind w:left="1134" w:hanging="567"/>
                    <w:jc w:val="both"/>
                    <w:rPr>
                      <w:rFonts w:cstheme="minorHAnsi"/>
                    </w:rPr>
                  </w:pPr>
                  <w:r w:rsidRPr="00046E2E">
                    <w:rPr>
                      <w:rFonts w:cstheme="minorHAnsi"/>
                    </w:rPr>
                    <w:t>Date de sortie</w:t>
                  </w:r>
                </w:p>
                <w:p w:rsidR="00E07C8A" w:rsidRPr="00046E2E" w:rsidRDefault="00E07C8A">
                  <w:pPr>
                    <w:jc w:val="both"/>
                    <w:rPr>
                      <w:rFonts w:cstheme="minorHAnsi"/>
                    </w:rPr>
                  </w:pPr>
                </w:p>
                <w:p w:rsidR="00E07C8A" w:rsidRPr="00046E2E" w:rsidRDefault="00545642">
                  <w:pPr>
                    <w:pStyle w:val="Titre4"/>
                  </w:pPr>
                  <w:bookmarkStart w:id="2682" w:name="_2.2._Registre_des"/>
                  <w:bookmarkStart w:id="2683" w:name="_Toc291075400"/>
                  <w:bookmarkStart w:id="2684" w:name="_Toc291075824"/>
                  <w:bookmarkStart w:id="2685" w:name="_Toc291076248"/>
                  <w:bookmarkStart w:id="2686" w:name="_Toc291076672"/>
                  <w:bookmarkStart w:id="2687" w:name="_Toc291077096"/>
                  <w:bookmarkStart w:id="2688" w:name="_Toc293651939"/>
                  <w:bookmarkStart w:id="2689" w:name="_Toc293653522"/>
                  <w:bookmarkStart w:id="2690" w:name="_Toc293654133"/>
                  <w:bookmarkStart w:id="2691" w:name="_Toc294004711"/>
                  <w:bookmarkStart w:id="2692" w:name="_Toc294185207"/>
                  <w:bookmarkStart w:id="2693" w:name="_Toc324166025"/>
                  <w:bookmarkStart w:id="2694" w:name="_Toc324767061"/>
                  <w:bookmarkStart w:id="2695" w:name="_Toc324767919"/>
                  <w:bookmarkStart w:id="2696" w:name="_Toc453314426"/>
                  <w:bookmarkStart w:id="2697" w:name="_Toc454980461"/>
                  <w:bookmarkEnd w:id="2682"/>
                  <w:r w:rsidRPr="00046E2E">
                    <w:t>2.2. Registre des présences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Durant leur séjour dans l'enseignement spécialisé de type 5, la présence journalière des élèves doit être consignée dans un registre appelé «registre des présences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Vu la variation continuelle de cette population scolaire, on n'adoptera pas dans ce registre, contrairement aux habitudes, un classement alphabétique des élèves mais bien un classement </w:t>
                  </w:r>
                  <w:r w:rsidRPr="00046E2E">
                    <w:rPr>
                      <w:rFonts w:cstheme="minorHAnsi"/>
                      <w:u w:val="single"/>
                    </w:rPr>
                    <w:t>chronologique </w:t>
                  </w:r>
                  <w:r w:rsidRPr="00046E2E">
                    <w:rPr>
                      <w:rFonts w:cstheme="minorHAnsi"/>
                    </w:rPr>
                    <w:t>: c'est-à-dire que les élèves y seront repris par ordre de leur date d'inscription dans l'enseignement de type 5.</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 niveau de la comptabilisation des élèves bénéficiant d’un enseignement de type 5 dans un autre lieu qu’à l’hôpital, la pratique est la même qu’en milieu hospitalier. La présence de l’élève est consignée dans le registre des présences même s’il n’a bénéficié que de quelques heures d’enseignement. Les élèves bénéficiant d’un enseignement de type 5 dans un autre lieu qu’à l’hôpital doivent avoir été hospitalisés avant cette prise en charge et ils doivent être sous certificat médical pendant la durée de leur convalescence.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registre est tenu par le titulaire de classe, qui pointe les présences chaque jour. Il comprend :</w:t>
                  </w:r>
                </w:p>
                <w:p w:rsidR="00E07C8A" w:rsidRPr="00046E2E" w:rsidRDefault="00E07C8A">
                  <w:pPr>
                    <w:jc w:val="both"/>
                    <w:rPr>
                      <w:rFonts w:cstheme="minorHAnsi"/>
                    </w:rPr>
                  </w:pPr>
                </w:p>
                <w:p w:rsidR="00E07C8A" w:rsidRPr="00046E2E" w:rsidRDefault="00545642">
                  <w:pPr>
                    <w:numPr>
                      <w:ilvl w:val="0"/>
                      <w:numId w:val="135"/>
                    </w:numPr>
                    <w:tabs>
                      <w:tab w:val="clear" w:pos="360"/>
                      <w:tab w:val="num" w:pos="1080"/>
                    </w:tabs>
                    <w:suppressAutoHyphens/>
                    <w:ind w:left="567" w:firstLine="0"/>
                    <w:jc w:val="both"/>
                    <w:rPr>
                      <w:rFonts w:cstheme="minorHAnsi"/>
                    </w:rPr>
                  </w:pPr>
                  <w:r w:rsidRPr="00046E2E">
                    <w:rPr>
                      <w:rFonts w:cstheme="minorHAnsi"/>
                    </w:rPr>
                    <w:t>Le numéro matricule de l’élève</w:t>
                  </w:r>
                </w:p>
                <w:p w:rsidR="00E07C8A" w:rsidRPr="00046E2E" w:rsidRDefault="00545642">
                  <w:pPr>
                    <w:numPr>
                      <w:ilvl w:val="0"/>
                      <w:numId w:val="135"/>
                    </w:numPr>
                    <w:tabs>
                      <w:tab w:val="clear" w:pos="360"/>
                      <w:tab w:val="num" w:pos="1080"/>
                    </w:tabs>
                    <w:suppressAutoHyphens/>
                    <w:ind w:left="567" w:firstLine="0"/>
                    <w:jc w:val="both"/>
                    <w:rPr>
                      <w:rFonts w:cstheme="minorHAnsi"/>
                    </w:rPr>
                  </w:pPr>
                  <w:r w:rsidRPr="00046E2E">
                    <w:rPr>
                      <w:rFonts w:cstheme="minorHAnsi"/>
                    </w:rPr>
                    <w:t>Ses nom et prénom</w:t>
                  </w:r>
                </w:p>
                <w:p w:rsidR="00E07C8A" w:rsidRPr="00046E2E" w:rsidRDefault="00545642">
                  <w:pPr>
                    <w:numPr>
                      <w:ilvl w:val="0"/>
                      <w:numId w:val="135"/>
                    </w:numPr>
                    <w:tabs>
                      <w:tab w:val="clear" w:pos="360"/>
                      <w:tab w:val="num" w:pos="1080"/>
                    </w:tabs>
                    <w:suppressAutoHyphens/>
                    <w:ind w:left="567" w:firstLine="0"/>
                    <w:jc w:val="both"/>
                    <w:rPr>
                      <w:rFonts w:cstheme="minorHAnsi"/>
                    </w:rPr>
                  </w:pPr>
                  <w:r w:rsidRPr="00046E2E">
                    <w:rPr>
                      <w:rFonts w:cstheme="minorHAnsi"/>
                    </w:rPr>
                    <w:t>Sa date de naissance</w:t>
                  </w:r>
                </w:p>
                <w:p w:rsidR="00E07C8A" w:rsidRPr="00046E2E" w:rsidRDefault="00545642">
                  <w:pPr>
                    <w:jc w:val="both"/>
                    <w:rPr>
                      <w:rFonts w:cstheme="minorHAnsi"/>
                    </w:rPr>
                  </w:pPr>
                  <w:r w:rsidRPr="00046E2E">
                    <w:rPr>
                      <w:rFonts w:cstheme="minorHAnsi"/>
                    </w:rPr>
                    <w:t>Par ailleurs, le titulaire de classe tient également une fiche pédagogique sur laquelle figure :</w:t>
                  </w:r>
                </w:p>
                <w:p w:rsidR="00E07C8A" w:rsidRPr="00046E2E" w:rsidRDefault="00545642">
                  <w:pPr>
                    <w:numPr>
                      <w:ilvl w:val="0"/>
                      <w:numId w:val="139"/>
                    </w:numPr>
                    <w:tabs>
                      <w:tab w:val="clear" w:pos="360"/>
                      <w:tab w:val="num" w:pos="1080"/>
                    </w:tabs>
                    <w:suppressAutoHyphens/>
                    <w:ind w:left="567" w:firstLine="0"/>
                    <w:jc w:val="both"/>
                    <w:rPr>
                      <w:rFonts w:cstheme="minorHAnsi"/>
                    </w:rPr>
                  </w:pPr>
                  <w:r w:rsidRPr="00046E2E">
                    <w:rPr>
                      <w:rFonts w:cstheme="minorHAnsi"/>
                    </w:rPr>
                    <w:t xml:space="preserve"> la date et les heures de prise en charge de l'élève,</w:t>
                  </w:r>
                </w:p>
                <w:p w:rsidR="00E07C8A" w:rsidRPr="00046E2E" w:rsidRDefault="00545642">
                  <w:pPr>
                    <w:numPr>
                      <w:ilvl w:val="0"/>
                      <w:numId w:val="139"/>
                    </w:numPr>
                    <w:tabs>
                      <w:tab w:val="clear" w:pos="360"/>
                      <w:tab w:val="num" w:pos="1080"/>
                    </w:tabs>
                    <w:suppressAutoHyphens/>
                    <w:ind w:left="567" w:firstLine="0"/>
                    <w:jc w:val="both"/>
                    <w:rPr>
                      <w:rFonts w:cstheme="minorHAnsi"/>
                    </w:rPr>
                  </w:pPr>
                  <w:r w:rsidRPr="00046E2E">
                    <w:rPr>
                      <w:rFonts w:cstheme="minorHAnsi"/>
                    </w:rPr>
                    <w:t>les activités réalisées.</w:t>
                  </w:r>
                </w:p>
                <w:p w:rsidR="00E07C8A" w:rsidRPr="00046E2E" w:rsidRDefault="00E07C8A">
                  <w:pPr>
                    <w:jc w:val="both"/>
                    <w:rPr>
                      <w:rFonts w:cstheme="minorHAnsi"/>
                      <w:b/>
                    </w:rPr>
                  </w:pPr>
                </w:p>
                <w:p w:rsidR="00E07C8A" w:rsidRPr="00046E2E" w:rsidRDefault="00545642">
                  <w:pPr>
                    <w:pStyle w:val="Titre3"/>
                    <w:rPr>
                      <w:rFonts w:cstheme="minorHAnsi"/>
                      <w:sz w:val="22"/>
                      <w:szCs w:val="22"/>
                    </w:rPr>
                  </w:pPr>
                  <w:bookmarkStart w:id="2698" w:name="__RefHeading__235_957262308"/>
                  <w:bookmarkStart w:id="2699" w:name="_Toc291075401"/>
                  <w:bookmarkStart w:id="2700" w:name="_Toc291075825"/>
                  <w:bookmarkStart w:id="2701" w:name="_Toc291076249"/>
                  <w:bookmarkStart w:id="2702" w:name="_Toc291076673"/>
                  <w:bookmarkStart w:id="2703" w:name="_Toc291077097"/>
                  <w:bookmarkStart w:id="2704" w:name="_Toc293651940"/>
                  <w:bookmarkStart w:id="2705" w:name="_Toc293653523"/>
                  <w:bookmarkStart w:id="2706" w:name="_Toc293654134"/>
                  <w:bookmarkStart w:id="2707" w:name="_Toc294004712"/>
                  <w:bookmarkStart w:id="2708" w:name="_Toc294185208"/>
                  <w:bookmarkStart w:id="2709" w:name="_Toc324166026"/>
                  <w:bookmarkStart w:id="2710" w:name="_Toc324767062"/>
                  <w:bookmarkStart w:id="2711" w:name="_Toc453314427"/>
                  <w:bookmarkStart w:id="2712" w:name="_Toc454980462"/>
                  <w:bookmarkStart w:id="2713" w:name="_Toc105159552"/>
                  <w:bookmarkEnd w:id="2698"/>
                  <w:r w:rsidRPr="00046E2E">
                    <w:rPr>
                      <w:rFonts w:cstheme="minorHAnsi"/>
                      <w:sz w:val="22"/>
                      <w:szCs w:val="22"/>
                    </w:rPr>
                    <w:t>3. Sortie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Seul le médecin traitant de l’hôpital est habilité à décider de la date de sortie de l'élève.</w:t>
                  </w:r>
                </w:p>
                <w:p w:rsidR="00E07C8A" w:rsidRPr="00046E2E" w:rsidRDefault="00E07C8A">
                  <w:pPr>
                    <w:jc w:val="both"/>
                    <w:rPr>
                      <w:rFonts w:cstheme="minorHAnsi"/>
                    </w:rPr>
                  </w:pPr>
                </w:p>
                <w:p w:rsidR="00E07C8A" w:rsidRPr="00046E2E" w:rsidRDefault="00545642">
                  <w:pPr>
                    <w:jc w:val="both"/>
                    <w:rPr>
                      <w:rFonts w:cstheme="minorHAnsi"/>
                      <w:bCs/>
                      <w:lang w:val="fr-FR" w:eastAsia="fr-FR"/>
                    </w:rPr>
                  </w:pPr>
                  <w:r w:rsidRPr="00046E2E">
                    <w:rPr>
                      <w:rFonts w:cstheme="minorHAnsi"/>
                      <w:bCs/>
                      <w:lang w:val="fr-FR" w:eastAsia="fr-FR"/>
                    </w:rPr>
                    <w:t>Lorsque l’élève quitte l’enseignement de type 5, plusieurs hypothèses sont susceptibles de se présenter :</w:t>
                  </w:r>
                </w:p>
                <w:p w:rsidR="00E07C8A" w:rsidRPr="00046E2E" w:rsidRDefault="00E07C8A">
                  <w:pPr>
                    <w:jc w:val="both"/>
                    <w:rPr>
                      <w:rFonts w:cstheme="minorHAnsi"/>
                      <w:bCs/>
                      <w:lang w:val="fr-FR" w:eastAsia="fr-FR"/>
                    </w:rPr>
                  </w:pPr>
                </w:p>
                <w:p w:rsidR="00E07C8A" w:rsidRPr="00046E2E" w:rsidRDefault="00545642">
                  <w:pPr>
                    <w:pStyle w:val="Paragraphedeliste"/>
                    <w:numPr>
                      <w:ilvl w:val="2"/>
                      <w:numId w:val="99"/>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L’élève était dans l’enseignement ordinaire et réintègre son enseignement d’origine</w:t>
                  </w:r>
                  <w:r w:rsidRPr="00046E2E">
                    <w:rPr>
                      <w:rFonts w:asciiTheme="minorHAnsi" w:hAnsiTheme="minorHAnsi" w:cstheme="minorHAnsi"/>
                      <w:sz w:val="22"/>
                      <w:szCs w:val="22"/>
                      <w:lang w:val="fr-FR" w:eastAsia="fr-FR"/>
                    </w:rPr>
                    <w:t>.</w:t>
                  </w:r>
                </w:p>
                <w:p w:rsidR="00E07C8A" w:rsidRPr="00046E2E" w:rsidRDefault="00E07C8A">
                  <w:pPr>
                    <w:jc w:val="both"/>
                    <w:rPr>
                      <w:rFonts w:cstheme="minorHAnsi"/>
                      <w:bCs/>
                      <w:lang w:val="fr-FR" w:eastAsia="fr-FR"/>
                    </w:rPr>
                  </w:pPr>
                </w:p>
                <w:p w:rsidR="00E07C8A" w:rsidRPr="00046E2E" w:rsidRDefault="00545642">
                  <w:pPr>
                    <w:jc w:val="both"/>
                    <w:rPr>
                      <w:rFonts w:cstheme="minorHAnsi"/>
                      <w:bCs/>
                      <w:lang w:val="fr-FR" w:eastAsia="fr-FR"/>
                    </w:rPr>
                  </w:pPr>
                  <w:r w:rsidRPr="00046E2E">
                    <w:rPr>
                      <w:rFonts w:cstheme="minorHAnsi"/>
                      <w:bCs/>
                      <w:lang w:val="fr-FR" w:eastAsia="fr-FR"/>
                    </w:rPr>
                    <w:t>Aucune orientation ou réorientation n’a lieu. Seul le médecin traitant de l’hôpital est habilité à décider que l’élève est apte à retourner dans l’école ordinaire d’origine.</w:t>
                  </w:r>
                </w:p>
                <w:p w:rsidR="00E07C8A" w:rsidRPr="00046E2E" w:rsidRDefault="00E07C8A">
                  <w:pPr>
                    <w:jc w:val="both"/>
                    <w:rPr>
                      <w:rFonts w:cstheme="minorHAnsi"/>
                      <w:bCs/>
                      <w:lang w:val="fr-FR" w:eastAsia="fr-FR"/>
                    </w:rPr>
                  </w:pPr>
                </w:p>
                <w:p w:rsidR="00E07C8A" w:rsidRPr="00046E2E" w:rsidRDefault="00545642">
                  <w:pPr>
                    <w:pStyle w:val="Paragraphedeliste"/>
                    <w:numPr>
                      <w:ilvl w:val="2"/>
                      <w:numId w:val="99"/>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L’élève était dans l’enseignement ordinaire et devrait suivre un enseignement spécialisé.</w:t>
                  </w:r>
                  <w:r w:rsidRPr="00046E2E">
                    <w:rPr>
                      <w:rFonts w:asciiTheme="minorHAnsi" w:hAnsiTheme="minorHAnsi" w:cstheme="minorHAnsi"/>
                      <w:sz w:val="22"/>
                      <w:szCs w:val="22"/>
                      <w:lang w:val="fr-FR" w:eastAsia="fr-FR"/>
                    </w:rPr>
                    <w:t xml:space="preserve"> </w:t>
                  </w:r>
                </w:p>
                <w:p w:rsidR="00E07C8A" w:rsidRPr="00046E2E" w:rsidRDefault="00E07C8A">
                  <w:pPr>
                    <w:jc w:val="both"/>
                    <w:rPr>
                      <w:rFonts w:cstheme="minorHAnsi"/>
                      <w:bCs/>
                      <w:lang w:val="fr-FR" w:eastAsia="fr-FR"/>
                    </w:rPr>
                  </w:pPr>
                </w:p>
                <w:p w:rsidR="00E07C8A" w:rsidRPr="00046E2E" w:rsidRDefault="00545642">
                  <w:pPr>
                    <w:jc w:val="both"/>
                    <w:rPr>
                      <w:rFonts w:cstheme="minorHAnsi"/>
                      <w:bCs/>
                      <w:lang w:val="fr-FR" w:eastAsia="fr-FR"/>
                    </w:rPr>
                  </w:pPr>
                  <w:r w:rsidRPr="00046E2E">
                    <w:rPr>
                      <w:rFonts w:cstheme="minorHAnsi"/>
                      <w:bCs/>
                      <w:lang w:val="fr-FR" w:eastAsia="fr-FR"/>
                    </w:rPr>
                    <w:t>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w:t>
                  </w:r>
                </w:p>
                <w:p w:rsidR="00E07C8A" w:rsidRPr="00046E2E" w:rsidRDefault="00E07C8A">
                  <w:pPr>
                    <w:jc w:val="both"/>
                    <w:rPr>
                      <w:rFonts w:cstheme="minorHAnsi"/>
                      <w:bCs/>
                      <w:lang w:val="fr-FR" w:eastAsia="fr-FR"/>
                    </w:rPr>
                  </w:pPr>
                </w:p>
                <w:p w:rsidR="00E07C8A" w:rsidRPr="00046E2E" w:rsidRDefault="00545642">
                  <w:pPr>
                    <w:pStyle w:val="Paragraphedeliste"/>
                    <w:numPr>
                      <w:ilvl w:val="2"/>
                      <w:numId w:val="99"/>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L’élève provenait d’une école d’enseignement spécialisé et réintègre son école d’enseignement spécialisé d’origine.</w:t>
                  </w:r>
                  <w:r w:rsidRPr="00046E2E">
                    <w:rPr>
                      <w:rFonts w:asciiTheme="minorHAnsi" w:hAnsiTheme="minorHAnsi" w:cstheme="minorHAnsi"/>
                      <w:sz w:val="22"/>
                      <w:szCs w:val="22"/>
                      <w:lang w:val="fr-FR" w:eastAsia="fr-FR"/>
                    </w:rPr>
                    <w:t xml:space="preserve"> </w:t>
                  </w:r>
                </w:p>
                <w:p w:rsidR="00E07C8A" w:rsidRPr="00046E2E" w:rsidRDefault="00E07C8A">
                  <w:pPr>
                    <w:jc w:val="both"/>
                    <w:rPr>
                      <w:rFonts w:cstheme="minorHAnsi"/>
                      <w:bCs/>
                      <w:lang w:val="fr-FR" w:eastAsia="fr-FR"/>
                    </w:rPr>
                  </w:pPr>
                </w:p>
                <w:p w:rsidR="00E07C8A" w:rsidRPr="00046E2E" w:rsidRDefault="00545642">
                  <w:pPr>
                    <w:jc w:val="both"/>
                    <w:rPr>
                      <w:rFonts w:cstheme="minorHAnsi"/>
                      <w:bCs/>
                      <w:lang w:val="fr-FR" w:eastAsia="fr-FR"/>
                    </w:rPr>
                  </w:pPr>
                  <w:r w:rsidRPr="00046E2E">
                    <w:rPr>
                      <w:rFonts w:cstheme="minorHAnsi"/>
                      <w:bCs/>
                      <w:lang w:val="fr-FR" w:eastAsia="fr-FR"/>
                    </w:rPr>
                    <w:t>Aucune orientation ou réorientation n’a lieu. Seul le médecin traitant de l’hôpital est habilité à décider que l’élève est apte à retourner dans l’école d’origine.</w:t>
                  </w:r>
                </w:p>
                <w:p w:rsidR="00E07C8A" w:rsidRPr="00046E2E" w:rsidRDefault="00E07C8A">
                  <w:pPr>
                    <w:jc w:val="both"/>
                    <w:rPr>
                      <w:rFonts w:cstheme="minorHAnsi"/>
                      <w:bCs/>
                      <w:lang w:val="fr-FR" w:eastAsia="fr-FR"/>
                    </w:rPr>
                  </w:pPr>
                </w:p>
                <w:p w:rsidR="00E07C8A" w:rsidRPr="00046E2E" w:rsidRDefault="00545642">
                  <w:pPr>
                    <w:pStyle w:val="Paragraphedeliste"/>
                    <w:numPr>
                      <w:ilvl w:val="2"/>
                      <w:numId w:val="99"/>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L’élève était inscrit dans l’enseignement spécialisé et devrait suivre un enseignement spécialisé d’un autre type que celui figurant sur son attestation d’origine.</w:t>
                  </w:r>
                  <w:r w:rsidRPr="00046E2E">
                    <w:rPr>
                      <w:rFonts w:asciiTheme="minorHAnsi" w:hAnsiTheme="minorHAnsi" w:cstheme="minorHAnsi"/>
                      <w:sz w:val="22"/>
                      <w:szCs w:val="22"/>
                      <w:lang w:val="fr-FR" w:eastAsia="fr-FR"/>
                    </w:rPr>
                    <w:t xml:space="preserve"> </w:t>
                  </w:r>
                </w:p>
                <w:p w:rsidR="00E07C8A" w:rsidRPr="00046E2E" w:rsidRDefault="00E07C8A">
                  <w:pPr>
                    <w:jc w:val="both"/>
                    <w:rPr>
                      <w:rFonts w:cstheme="minorHAnsi"/>
                      <w:bCs/>
                      <w:lang w:val="fr-FR" w:eastAsia="fr-FR"/>
                    </w:rPr>
                  </w:pPr>
                </w:p>
                <w:p w:rsidR="00E07C8A" w:rsidRPr="00046E2E" w:rsidRDefault="00545642">
                  <w:pPr>
                    <w:jc w:val="both"/>
                    <w:rPr>
                      <w:rFonts w:cstheme="minorHAnsi"/>
                      <w:bCs/>
                      <w:lang w:val="fr-FR" w:eastAsia="fr-FR"/>
                    </w:rPr>
                  </w:pPr>
                  <w:r w:rsidRPr="00046E2E">
                    <w:rPr>
                      <w:rFonts w:cstheme="minorHAnsi"/>
                      <w:bCs/>
                      <w:lang w:val="fr-FR" w:eastAsia="fr-FR"/>
                    </w:rPr>
                    <w:t xml:space="preserve">Dans cette hypothèse, seul le CPMS spécialisé qui assure la guidance de l’école de type 5 est habilité à modifier l’attestation d’origine. </w:t>
                  </w:r>
                </w:p>
                <w:p w:rsidR="00E07C8A" w:rsidRPr="00046E2E" w:rsidRDefault="00545642">
                  <w:pPr>
                    <w:jc w:val="both"/>
                    <w:rPr>
                      <w:rFonts w:cstheme="minorHAnsi"/>
                      <w:bCs/>
                      <w:lang w:val="fr-FR" w:eastAsia="fr-FR"/>
                    </w:rPr>
                  </w:pPr>
                  <w:r w:rsidRPr="00046E2E">
                    <w:rPr>
                      <w:rFonts w:cstheme="minorHAnsi"/>
                      <w:bCs/>
                      <w:lang w:val="fr-FR" w:eastAsia="fr-FR"/>
                    </w:rPr>
                    <w:t>Toutefois, pour des raisons pratiques, il est conseillé qu’une concertation s’opère entre  le CPMS de l’école d’origine et celui de l’école de type 5 qui demeure seul compétent pour modifier l’attestation d’origine.</w:t>
                  </w:r>
                </w:p>
                <w:p w:rsidR="00E07C8A" w:rsidRPr="00046E2E" w:rsidRDefault="00E07C8A">
                  <w:pPr>
                    <w:jc w:val="both"/>
                    <w:rPr>
                      <w:rFonts w:cstheme="minorHAnsi"/>
                    </w:rPr>
                  </w:pPr>
                </w:p>
                <w:p w:rsidR="00E07C8A" w:rsidRPr="00046E2E" w:rsidRDefault="00545642">
                  <w:pPr>
                    <w:pStyle w:val="Paragraphedeliste"/>
                    <w:numPr>
                      <w:ilvl w:val="2"/>
                      <w:numId w:val="99"/>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L’élève était inscrit dans l’enseignement spécialisé et devrait suivre un enseignement ordinaire.</w:t>
                  </w:r>
                </w:p>
                <w:p w:rsidR="00E07C8A" w:rsidRPr="00046E2E" w:rsidRDefault="00E07C8A">
                  <w:pPr>
                    <w:jc w:val="both"/>
                    <w:rPr>
                      <w:rFonts w:cstheme="minorHAnsi"/>
                      <w:bCs/>
                      <w:lang w:val="fr-FR" w:eastAsia="fr-FR"/>
                    </w:rPr>
                  </w:pPr>
                </w:p>
                <w:p w:rsidR="00E07C8A" w:rsidRPr="00046E2E" w:rsidRDefault="00545642">
                  <w:pPr>
                    <w:jc w:val="both"/>
                    <w:rPr>
                      <w:rFonts w:cstheme="minorHAnsi"/>
                      <w:bCs/>
                      <w:lang w:val="fr-FR" w:eastAsia="fr-FR"/>
                    </w:rPr>
                  </w:pPr>
                  <w:r w:rsidRPr="00046E2E">
                    <w:rPr>
                      <w:rFonts w:cstheme="minorHAnsi"/>
                      <w:bCs/>
                      <w:lang w:val="fr-FR" w:eastAsia="fr-FR"/>
                    </w:rPr>
                    <w:t>Dans cette hypothèse, c’est le CPMS qui assure la guidance de l’enseignement de type 5 qui émet un avis sur le retour dans l’enseignement ordinaire. Toutefois pour des raisons pratiques, la concertation avec le CPMS de l’école d’origine est conseillée.</w:t>
                  </w:r>
                </w:p>
                <w:p w:rsidR="00E07C8A" w:rsidRPr="00046E2E" w:rsidRDefault="00E07C8A">
                  <w:pPr>
                    <w:jc w:val="both"/>
                    <w:rPr>
                      <w:rFonts w:cstheme="minorHAnsi"/>
                      <w:bCs/>
                      <w:lang w:val="fr-FR" w:eastAsia="fr-FR"/>
                    </w:rPr>
                  </w:pPr>
                </w:p>
                <w:p w:rsidR="00E07C8A" w:rsidRPr="00046E2E" w:rsidRDefault="00545642">
                  <w:pPr>
                    <w:pStyle w:val="Paragraphedeliste"/>
                    <w:numPr>
                      <w:ilvl w:val="2"/>
                      <w:numId w:val="99"/>
                    </w:numPr>
                    <w:jc w:val="both"/>
                    <w:rPr>
                      <w:rFonts w:asciiTheme="minorHAnsi" w:hAnsiTheme="minorHAnsi" w:cstheme="minorHAnsi"/>
                      <w:bCs/>
                      <w:sz w:val="22"/>
                      <w:szCs w:val="22"/>
                      <w:lang w:val="fr-FR" w:eastAsia="fr-FR"/>
                    </w:rPr>
                  </w:pPr>
                  <w:r w:rsidRPr="00046E2E">
                    <w:rPr>
                      <w:rFonts w:asciiTheme="minorHAnsi" w:hAnsiTheme="minorHAnsi" w:cstheme="minorHAnsi"/>
                      <w:bCs/>
                      <w:sz w:val="22"/>
                      <w:szCs w:val="22"/>
                      <w:lang w:val="fr-FR" w:eastAsia="fr-FR"/>
                    </w:rPr>
                    <w:t>L’élève n’était pas scolarisé avant son entrée dans l’enseignement spécialisé de type 5 et est orienté vers un enseignement spécialisé.</w:t>
                  </w:r>
                </w:p>
                <w:p w:rsidR="00E07C8A" w:rsidRPr="00046E2E" w:rsidRDefault="00E07C8A">
                  <w:pPr>
                    <w:jc w:val="both"/>
                    <w:rPr>
                      <w:rFonts w:cstheme="minorHAnsi"/>
                      <w:bCs/>
                      <w:lang w:val="fr-FR" w:eastAsia="fr-FR"/>
                    </w:rPr>
                  </w:pPr>
                </w:p>
                <w:p w:rsidR="00E07C8A" w:rsidRPr="00046E2E" w:rsidRDefault="00545642">
                  <w:pPr>
                    <w:jc w:val="both"/>
                    <w:rPr>
                      <w:rFonts w:cstheme="minorHAnsi"/>
                      <w:bCs/>
                      <w:lang w:val="fr-FR" w:eastAsia="fr-FR"/>
                    </w:rPr>
                  </w:pPr>
                  <w:r w:rsidRPr="00046E2E">
                    <w:rPr>
                      <w:rFonts w:cstheme="minorHAnsi"/>
                      <w:bCs/>
                      <w:lang w:val="fr-FR" w:eastAsia="fr-FR"/>
                    </w:rPr>
                    <w:t xml:space="preserve">Dans ce cas, seul un centre PMS orienteur ou tout autre organisme offrant les mêmes garanties en matière d’orientation scolaire ou professionnelle, organisés, subventionnés ou reconnus par la Fédération Wallonie-Bruxelles est habilité à procéder à une orientation vers un type d’enseignement spécialisé. Toutefois, pour des raisons pratiques, la concertation avec le CPMS de l’école d’enseignement spécialisé de type 5 est conseillée. </w:t>
                  </w:r>
                </w:p>
                <w:p w:rsidR="00E07C8A" w:rsidRPr="00046E2E" w:rsidRDefault="00E07C8A">
                  <w:pPr>
                    <w:jc w:val="both"/>
                    <w:rPr>
                      <w:rFonts w:cstheme="minorHAnsi"/>
                    </w:rPr>
                  </w:pPr>
                </w:p>
                <w:p w:rsidR="00E07C8A" w:rsidRPr="00046E2E" w:rsidRDefault="00545642">
                  <w:pPr>
                    <w:jc w:val="both"/>
                    <w:rPr>
                      <w:rStyle w:val="StyleArial11pt"/>
                      <w:rFonts w:asciiTheme="minorHAnsi" w:hAnsiTheme="minorHAnsi" w:cstheme="minorHAnsi"/>
                    </w:rPr>
                  </w:pPr>
                  <w:r w:rsidRPr="00046E2E">
                    <w:rPr>
                      <w:rFonts w:cstheme="minorHAnsi"/>
                    </w:rPr>
                    <w:t>La date de sortie est portée sur l'attestation d'entrée, ou sur son annexe, ainsi que dans le registre matricule</w:t>
                  </w:r>
                  <w:r w:rsidRPr="00046E2E">
                    <w:rPr>
                      <w:rStyle w:val="StyleArial11pt"/>
                      <w:rFonts w:asciiTheme="minorHAnsi" w:hAnsiTheme="minorHAnsi" w:cstheme="minorHAnsi"/>
                    </w:rPr>
                    <w:t>.</w:t>
                  </w:r>
                </w:p>
                <w:p w:rsidR="00E07C8A" w:rsidRPr="00046E2E" w:rsidRDefault="00E07C8A">
                  <w:pPr>
                    <w:rPr>
                      <w:rFonts w:cstheme="minorHAnsi"/>
                      <w:b/>
                      <w:u w:val="single"/>
                    </w:rPr>
                  </w:pPr>
                  <w:bookmarkStart w:id="2714" w:name="_4._Dispositions_afférentes"/>
                  <w:bookmarkEnd w:id="2714"/>
                </w:p>
                <w:p w:rsidR="00E07C8A" w:rsidRPr="00046E2E" w:rsidRDefault="00545642">
                  <w:pPr>
                    <w:pStyle w:val="Titre3"/>
                    <w:rPr>
                      <w:rFonts w:cstheme="minorHAnsi"/>
                      <w:sz w:val="22"/>
                      <w:szCs w:val="22"/>
                    </w:rPr>
                  </w:pPr>
                  <w:bookmarkStart w:id="2715" w:name="_4._Dispositions_afférentes_1"/>
                  <w:bookmarkStart w:id="2716" w:name="_Toc105159553"/>
                  <w:bookmarkEnd w:id="2715"/>
                  <w:r w:rsidRPr="00046E2E">
                    <w:rPr>
                      <w:rFonts w:cstheme="minorHAnsi"/>
                      <w:sz w:val="22"/>
                      <w:szCs w:val="22"/>
                    </w:rPr>
                    <w:lastRenderedPageBreak/>
                    <w:t>4. Dispositions afférentes au calcul du capital période dans les écoles organisant l’enseignement spécialisé de type 5</w:t>
                  </w:r>
                  <w:bookmarkEnd w:id="2716"/>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Pour toutes les écoles d’enseignement spécialisé organisant </w:t>
                  </w:r>
                  <w:r w:rsidRPr="00046E2E">
                    <w:rPr>
                      <w:rFonts w:cstheme="minorHAnsi"/>
                      <w:b/>
                    </w:rPr>
                    <w:t>uniquement du type 5</w:t>
                  </w:r>
                  <w:r w:rsidRPr="00046E2E">
                    <w:rPr>
                      <w:rFonts w:cstheme="minorHAnsi"/>
                    </w:rPr>
                    <w:t xml:space="preserve"> ou </w:t>
                  </w:r>
                  <w:r w:rsidRPr="00046E2E">
                    <w:rPr>
                      <w:rFonts w:cstheme="minorHAnsi"/>
                      <w:b/>
                    </w:rPr>
                    <w:t>du type 5 et d’autres types</w:t>
                  </w:r>
                  <w:r w:rsidRPr="00046E2E">
                    <w:rPr>
                      <w:rFonts w:cstheme="minorHAnsi"/>
                    </w:rPr>
                    <w:t>, les dispositions suivantes sont d’application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l’enseignement spécialisé de type 5 (élèves malades et/ou convalescents), tant pour l’enseignement fondamental spécialisé que pour l’enseignement secondaire spécialisé, les articles 35, 2° et 87, 2° du </w:t>
                  </w:r>
                  <w:hyperlink r:id="rId191" w:history="1">
                    <w:r w:rsidRPr="00046E2E">
                      <w:rPr>
                        <w:rStyle w:val="Lienhypertexte"/>
                        <w:rFonts w:cstheme="minorHAnsi"/>
                      </w:rPr>
                      <w:t>décret du 3 mars 2004</w:t>
                    </w:r>
                  </w:hyperlink>
                  <w:r w:rsidRPr="00046E2E">
                    <w:rPr>
                      <w:rFonts w:cstheme="minorHAnsi"/>
                    </w:rPr>
                    <w:t xml:space="preserve"> organisant l’enseignement spécialisé précisent que le volume des emplois au 1er jour de l’année scolaire est fixé par le nombre déterminé par la moyenne des présences des élèves réguliers :</w:t>
                  </w:r>
                </w:p>
                <w:p w:rsidR="00E07C8A" w:rsidRPr="00046E2E" w:rsidRDefault="00545642">
                  <w:pPr>
                    <w:pStyle w:val="Paragraphedeliste"/>
                    <w:ind w:left="567" w:hanging="219"/>
                    <w:jc w:val="both"/>
                    <w:rPr>
                      <w:rFonts w:asciiTheme="minorHAnsi" w:hAnsiTheme="minorHAnsi" w:cstheme="minorHAnsi"/>
                      <w:b/>
                      <w:sz w:val="22"/>
                      <w:szCs w:val="22"/>
                    </w:rPr>
                  </w:pPr>
                  <w:r w:rsidRPr="00046E2E">
                    <w:rPr>
                      <w:rFonts w:asciiTheme="minorHAnsi" w:hAnsiTheme="minorHAnsi" w:cstheme="minorHAnsi"/>
                      <w:sz w:val="22"/>
                      <w:szCs w:val="22"/>
                    </w:rPr>
                    <w:t>a) </w:t>
                  </w:r>
                  <w:r w:rsidRPr="00046E2E">
                    <w:rPr>
                      <w:rFonts w:asciiTheme="minorHAnsi" w:hAnsiTheme="minorHAnsi" w:cstheme="minorHAnsi"/>
                      <w:b/>
                      <w:sz w:val="22"/>
                      <w:szCs w:val="22"/>
                    </w:rPr>
                    <w:t>Durant l’année scolaire précédente, si ce type d’enseignement était organisé pendant cette durée ;</w:t>
                  </w:r>
                </w:p>
                <w:p w:rsidR="00E07C8A" w:rsidRPr="00046E2E" w:rsidRDefault="00545642">
                  <w:pPr>
                    <w:pStyle w:val="Paragraphedeliste"/>
                    <w:ind w:left="567" w:hanging="219"/>
                    <w:jc w:val="both"/>
                    <w:rPr>
                      <w:rFonts w:asciiTheme="minorHAnsi" w:hAnsiTheme="minorHAnsi" w:cstheme="minorHAnsi"/>
                      <w:sz w:val="22"/>
                      <w:szCs w:val="22"/>
                    </w:rPr>
                  </w:pPr>
                  <w:r w:rsidRPr="00046E2E">
                    <w:rPr>
                      <w:rFonts w:asciiTheme="minorHAnsi" w:hAnsiTheme="minorHAnsi" w:cstheme="minorHAnsi"/>
                      <w:sz w:val="22"/>
                      <w:szCs w:val="22"/>
                    </w:rPr>
                    <w:t>b) </w:t>
                  </w:r>
                  <w:r w:rsidRPr="00046E2E">
                    <w:rPr>
                      <w:rFonts w:asciiTheme="minorHAnsi" w:hAnsiTheme="minorHAnsi" w:cstheme="minorHAnsi"/>
                      <w:b/>
                      <w:sz w:val="22"/>
                      <w:szCs w:val="22"/>
                    </w:rPr>
                    <w:t>Dans les autres cas, durant les 30 premiers jours à compter à partir du début de l’année scolaire ou à partir de la mise en place de ce type d’enseignement.</w:t>
                  </w:r>
                </w:p>
                <w:p w:rsidR="00E07C8A" w:rsidRPr="00046E2E" w:rsidRDefault="00E07C8A">
                  <w:pPr>
                    <w:pStyle w:val="Paragraphedeliste"/>
                    <w:ind w:left="0"/>
                    <w:jc w:val="both"/>
                    <w:rPr>
                      <w:rFonts w:asciiTheme="minorHAnsi" w:hAnsiTheme="minorHAnsi" w:cstheme="minorHAnsi"/>
                      <w:sz w:val="22"/>
                      <w:szCs w:val="22"/>
                    </w:rPr>
                  </w:pPr>
                </w:p>
                <w:p w:rsidR="00E07C8A" w:rsidRPr="00046E2E" w:rsidRDefault="00545642">
                  <w:pPr>
                    <w:jc w:val="both"/>
                    <w:rPr>
                      <w:rFonts w:cstheme="minorHAnsi"/>
                    </w:rPr>
                  </w:pPr>
                  <w:r w:rsidRPr="00046E2E">
                    <w:rPr>
                      <w:rFonts w:cstheme="minorHAnsi"/>
                    </w:rPr>
                    <w:t>En outre, les articles 36, §1</w:t>
                  </w:r>
                  <w:r w:rsidRPr="00046E2E">
                    <w:rPr>
                      <w:rFonts w:cstheme="minorHAnsi"/>
                      <w:vertAlign w:val="superscript"/>
                    </w:rPr>
                    <w:t>er</w:t>
                  </w:r>
                  <w:r w:rsidRPr="00046E2E">
                    <w:rPr>
                      <w:rFonts w:cstheme="minorHAnsi"/>
                    </w:rPr>
                    <w:t>, alinéa 1er et 88, §1</w:t>
                  </w:r>
                  <w:r w:rsidRPr="00046E2E">
                    <w:rPr>
                      <w:rFonts w:cstheme="minorHAnsi"/>
                      <w:vertAlign w:val="superscript"/>
                    </w:rPr>
                    <w:t>er</w:t>
                  </w:r>
                  <w:r w:rsidRPr="00046E2E">
                    <w:rPr>
                      <w:rFonts w:cstheme="minorHAnsi"/>
                    </w:rPr>
                    <w:t>, alinéa 1er du décret précité stipulent qu’un nouveau calcul de l’encadrement est réalisé le 1</w:t>
                  </w:r>
                  <w:r w:rsidRPr="00046E2E">
                    <w:rPr>
                      <w:rFonts w:cstheme="minorHAnsi"/>
                      <w:vertAlign w:val="superscript"/>
                    </w:rPr>
                    <w:t>er</w:t>
                  </w:r>
                  <w:r w:rsidRPr="00046E2E">
                    <w:rPr>
                      <w:rFonts w:cstheme="minorHAnsi"/>
                    </w:rPr>
                    <w:t xml:space="preserve"> octobre si la population scolaire du 30 septembre a varié d’au moins 5 % par rapport à celle du 15 janvier précédent.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Auparavant, pour déterminer si une école d’enseignement spécialisé de type 5 avait une variation d’au moins 5% au 30/09/2017, on comparait la moyenne entre l’année scolaire N-1 (exemple : 2016/2017) et l’année scolaire N-2 (2015-2016). Il se fait que cette manière de procéder n’a aucune base décrétale.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ce qui concerne les types d’enseignement 1, 2, 3, 4, 6, 7 et 8, la date du 15 janvier est une date pivot qui sert de base pour déterminer si la population scolaire a varié d’au moins 5 % à la date du 30 septembre.</w:t>
                  </w: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 xml:space="preserve">Pour les élèves relevant de l’enseignement spécialisé de type 5, le nombre d’élèves pris en compte est la moyenne du nombre d’élèves réguliers au cours de l’année scolaire précédente.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rPr>
                    <w:t>Et donc, la règle susmentionnée (variation de 5 % au 30 septembre) est difficilement applicable aux écoles d’enseignement spécialisé de type 5</w:t>
                  </w:r>
                  <w:r w:rsidRPr="00046E2E">
                    <w:rPr>
                      <w:rFonts w:cstheme="minorHAnsi"/>
                      <w:b/>
                    </w:rPr>
                    <w:t xml:space="preserve"> </w:t>
                  </w:r>
                  <w:r w:rsidRPr="00046E2E">
                    <w:rPr>
                      <w:rFonts w:cstheme="minorHAnsi"/>
                    </w:rPr>
                    <w:t xml:space="preserve">en raison du fait que le texte précise que c’est la moyenne de l’année scolaire précédente (au </w:t>
                  </w:r>
                  <w:r w:rsidRPr="00046E2E">
                    <w:rPr>
                      <w:rFonts w:cstheme="minorHAnsi"/>
                      <w:color w:val="000000"/>
                    </w:rPr>
                    <w:t xml:space="preserve">dernier jour de l’année scolaire </w:t>
                  </w:r>
                  <w:r w:rsidRPr="00046E2E">
                    <w:rPr>
                      <w:rFonts w:cstheme="minorHAnsi"/>
                    </w:rPr>
                    <w:t>qui détermine l’encadrement au 1</w:t>
                  </w:r>
                  <w:r w:rsidRPr="00046E2E">
                    <w:rPr>
                      <w:rFonts w:cstheme="minorHAnsi"/>
                      <w:vertAlign w:val="superscript"/>
                    </w:rPr>
                    <w:t>er</w:t>
                  </w:r>
                  <w:r w:rsidRPr="00046E2E">
                    <w:rPr>
                      <w:rFonts w:cstheme="minorHAnsi"/>
                    </w:rPr>
                    <w:t xml:space="preserve"> jour de l’année scolaire suivante.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outre, le décret ne dit rien sur cette variation d’au moins 5 % lorsqu’il s’agit du type 5.</w:t>
                  </w:r>
                </w:p>
                <w:p w:rsidR="00E07C8A" w:rsidRPr="00046E2E" w:rsidRDefault="00545642">
                  <w:pPr>
                    <w:jc w:val="both"/>
                    <w:rPr>
                      <w:rFonts w:cstheme="minorHAnsi"/>
                    </w:rPr>
                  </w:pPr>
                  <w:r w:rsidRPr="00046E2E">
                    <w:rPr>
                      <w:rFonts w:cstheme="minorHAnsi"/>
                    </w:rPr>
                    <w:t> </w:t>
                  </w:r>
                </w:p>
                <w:p w:rsidR="00E07C8A" w:rsidRPr="00046E2E" w:rsidRDefault="00545642">
                  <w:pPr>
                    <w:jc w:val="both"/>
                    <w:rPr>
                      <w:rFonts w:cstheme="minorHAnsi"/>
                    </w:rPr>
                  </w:pPr>
                  <w:r w:rsidRPr="00046E2E">
                    <w:rPr>
                      <w:rFonts w:cstheme="minorHAnsi"/>
                    </w:rPr>
                    <w:t xml:space="preserve">S’agissant des écoles d’enseignement spécialisé organisant à la fois un </w:t>
                  </w:r>
                  <w:r w:rsidRPr="00046E2E">
                    <w:rPr>
                      <w:rFonts w:cstheme="minorHAnsi"/>
                      <w:b/>
                    </w:rPr>
                    <w:t>enseignement de type 5 et un ou plusieurs autres types</w:t>
                  </w:r>
                  <w:r w:rsidRPr="00046E2E">
                    <w:rPr>
                      <w:rFonts w:cstheme="minorHAnsi"/>
                    </w:rPr>
                    <w:t> : en vue de présenter une situation claire des populations scolaires et du CPU aux deux dates clés : 1/9 et 30/9 et de globaliser les chiffres des populations scolaires (peu importe les types d'enseignement organisés), vous trouverez, ci-après, la méthode de comptage qui sera en vigueur pour le calcul du CPU :</w:t>
                  </w:r>
                </w:p>
                <w:p w:rsidR="00E07C8A" w:rsidRPr="00046E2E" w:rsidRDefault="00E07C8A">
                  <w:pPr>
                    <w:jc w:val="both"/>
                    <w:rPr>
                      <w:rFonts w:cstheme="minorHAnsi"/>
                    </w:rPr>
                  </w:pPr>
                </w:p>
                <w:p w:rsidR="00E07C8A" w:rsidRPr="00046E2E" w:rsidRDefault="00545642">
                  <w:pPr>
                    <w:pStyle w:val="Paragraphedeliste"/>
                    <w:numPr>
                      <w:ilvl w:val="0"/>
                      <w:numId w:val="276"/>
                    </w:numPr>
                    <w:jc w:val="both"/>
                    <w:rPr>
                      <w:rFonts w:asciiTheme="minorHAnsi" w:hAnsiTheme="minorHAnsi" w:cstheme="minorHAnsi"/>
                      <w:sz w:val="22"/>
                      <w:szCs w:val="22"/>
                    </w:rPr>
                  </w:pPr>
                  <w:r w:rsidRPr="00046E2E">
                    <w:rPr>
                      <w:rFonts w:asciiTheme="minorHAnsi" w:hAnsiTheme="minorHAnsi" w:cstheme="minorHAnsi"/>
                      <w:sz w:val="22"/>
                      <w:szCs w:val="22"/>
                    </w:rPr>
                    <w:t>Une dépêche sortira en juillet ou en août, pour autant que la vérification de la population scolaire ait pu fournir la moyenne des chiffres du type 5, et reprendra les chiffres du comptage au 15/01 (types, 1, 2, 3, 4, 6, 7 et 8) et de la moyenne des types 5 de l'année scolaire précédente.</w:t>
                  </w:r>
                </w:p>
                <w:p w:rsidR="00E07C8A" w:rsidRPr="00046E2E" w:rsidRDefault="00E07C8A">
                  <w:pPr>
                    <w:jc w:val="both"/>
                    <w:rPr>
                      <w:rFonts w:cstheme="minorHAnsi"/>
                    </w:rPr>
                  </w:pPr>
                </w:p>
                <w:p w:rsidR="00E07C8A" w:rsidRPr="00046E2E" w:rsidRDefault="00545642">
                  <w:pPr>
                    <w:ind w:left="709"/>
                    <w:jc w:val="both"/>
                    <w:rPr>
                      <w:rFonts w:cstheme="minorHAnsi"/>
                    </w:rPr>
                  </w:pPr>
                  <w:r w:rsidRPr="00046E2E">
                    <w:rPr>
                      <w:rFonts w:cstheme="minorHAnsi"/>
                    </w:rPr>
                    <w:t>Ainsi dans l’exemple joint : 100 + 20 = 120 élèves.</w:t>
                  </w:r>
                </w:p>
                <w:p w:rsidR="00E07C8A" w:rsidRPr="00046E2E" w:rsidRDefault="00E07C8A">
                  <w:pPr>
                    <w:jc w:val="both"/>
                    <w:rPr>
                      <w:rFonts w:cstheme="minorHAnsi"/>
                    </w:rPr>
                  </w:pPr>
                </w:p>
                <w:p w:rsidR="00E07C8A" w:rsidRPr="00046E2E" w:rsidRDefault="00545642">
                  <w:pPr>
                    <w:pStyle w:val="Paragraphedeliste"/>
                    <w:numPr>
                      <w:ilvl w:val="0"/>
                      <w:numId w:val="277"/>
                    </w:numPr>
                    <w:jc w:val="both"/>
                    <w:rPr>
                      <w:rFonts w:asciiTheme="minorHAnsi" w:hAnsiTheme="minorHAnsi" w:cstheme="minorHAnsi"/>
                      <w:sz w:val="22"/>
                      <w:szCs w:val="22"/>
                    </w:rPr>
                  </w:pPr>
                  <w:r w:rsidRPr="00046E2E">
                    <w:rPr>
                      <w:rFonts w:asciiTheme="minorHAnsi" w:hAnsiTheme="minorHAnsi" w:cstheme="minorHAnsi"/>
                      <w:sz w:val="22"/>
                      <w:szCs w:val="22"/>
                    </w:rPr>
                    <w:t>Ensuite une seconde dépêche sortira à partir d’octobre et reprendra les chiffres du comptage au 30/09 (en y incluant la variation éventuelle de 5 %).</w:t>
                  </w:r>
                </w:p>
                <w:p w:rsidR="00E07C8A" w:rsidRPr="00046E2E" w:rsidRDefault="00545642">
                  <w:pPr>
                    <w:pStyle w:val="Paragraphedeliste"/>
                    <w:ind w:left="720"/>
                    <w:jc w:val="both"/>
                    <w:rPr>
                      <w:rFonts w:asciiTheme="minorHAnsi" w:hAnsiTheme="minorHAnsi" w:cstheme="minorHAnsi"/>
                      <w:sz w:val="22"/>
                      <w:szCs w:val="22"/>
                    </w:rPr>
                  </w:pPr>
                  <w:r w:rsidRPr="00046E2E">
                    <w:rPr>
                      <w:rFonts w:asciiTheme="minorHAnsi" w:hAnsiTheme="minorHAnsi" w:cstheme="minorHAnsi"/>
                      <w:sz w:val="22"/>
                      <w:szCs w:val="22"/>
                    </w:rPr>
                    <w:lastRenderedPageBreak/>
                    <w:t>Ainsi dans l’exemple joint : 105 élèves (types 1, 2, 3, 4, 6, 7 et 8) auxquels on ajoutera pour le type 5 la moyenne de l'année précédente (20 élèves).</w:t>
                  </w:r>
                </w:p>
                <w:p w:rsidR="00E07C8A" w:rsidRPr="00046E2E" w:rsidRDefault="00E07C8A">
                  <w:pPr>
                    <w:rPr>
                      <w:rFonts w:cstheme="minorHAnsi"/>
                      <w:b/>
                    </w:rPr>
                  </w:pPr>
                </w:p>
                <w:p w:rsidR="00E07C8A" w:rsidRPr="00046E2E" w:rsidRDefault="00545642">
                  <w:pPr>
                    <w:pStyle w:val="Titre4"/>
                  </w:pPr>
                  <w:bookmarkStart w:id="2717" w:name="_4.1._Méthode_de"/>
                  <w:bookmarkEnd w:id="2717"/>
                  <w:r w:rsidRPr="00046E2E">
                    <w:t>4.1. Méthode de calcul du CPU dans les écoles organisant à la fois un enseignement spécialisé de type 5 et un ou plusieurs autres types d’enseignement spécialisé.</w:t>
                  </w:r>
                </w:p>
                <w:p w:rsidR="00E07C8A" w:rsidRPr="00046E2E" w:rsidRDefault="00E07C8A">
                  <w:pPr>
                    <w:tabs>
                      <w:tab w:val="left" w:pos="2552"/>
                    </w:tabs>
                    <w:rPr>
                      <w:rFonts w:cstheme="minorHAnsi"/>
                    </w:rPr>
                  </w:pPr>
                </w:p>
                <w:p w:rsidR="00E07C8A" w:rsidRPr="00046E2E" w:rsidRDefault="00545642">
                  <w:pPr>
                    <w:rPr>
                      <w:rFonts w:cstheme="minorHAnsi"/>
                    </w:rPr>
                  </w:pPr>
                  <w:r w:rsidRPr="00046E2E">
                    <w:rPr>
                      <w:rFonts w:cstheme="minorHAnsi"/>
                      <w:u w:val="single"/>
                    </w:rPr>
                    <w:t>Autres types</w:t>
                  </w:r>
                  <w:r w:rsidRPr="00046E2E">
                    <w:rPr>
                      <w:rFonts w:cstheme="minorHAnsi"/>
                    </w:rPr>
                    <w:t> :</w:t>
                  </w:r>
                </w:p>
                <w:p w:rsidR="00E07C8A" w:rsidRPr="00046E2E" w:rsidRDefault="00545642">
                  <w:pPr>
                    <w:pBdr>
                      <w:right w:val="single" w:sz="18" w:space="1" w:color="auto"/>
                    </w:pBdr>
                    <w:tabs>
                      <w:tab w:val="left" w:pos="2552"/>
                    </w:tabs>
                    <w:rPr>
                      <w:rFonts w:cstheme="minorHAnsi"/>
                    </w:rPr>
                  </w:pPr>
                  <w:r w:rsidRPr="00046E2E">
                    <w:rPr>
                      <w:rFonts w:cstheme="minorHAnsi"/>
                      <w:noProof/>
                      <w:lang w:eastAsia="fr-BE"/>
                    </w:rPr>
                    <mc:AlternateContent>
                      <mc:Choice Requires="wps">
                        <w:drawing>
                          <wp:anchor distT="45720" distB="45720" distL="114300" distR="114300" simplePos="0" relativeHeight="251559424" behindDoc="0" locked="0" layoutInCell="1" allowOverlap="1">
                            <wp:simplePos x="0" y="0"/>
                            <wp:positionH relativeFrom="column">
                              <wp:posOffset>3485515</wp:posOffset>
                            </wp:positionH>
                            <wp:positionV relativeFrom="paragraph">
                              <wp:posOffset>152400</wp:posOffset>
                            </wp:positionV>
                            <wp:extent cx="604520" cy="432435"/>
                            <wp:effectExtent l="0" t="0" r="0" b="0"/>
                            <wp:wrapSquare wrapText="bothSides"/>
                            <wp:docPr id="457" name="Zone de texte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324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rPr>
                                            <w:b/>
                                            <w:color w:val="FF0000"/>
                                          </w:rPr>
                                        </w:pPr>
                                        <w:r>
                                          <w:rPr>
                                            <w:b/>
                                            <w:color w:val="FF0000"/>
                                          </w:rPr>
                                          <w:t>105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7" o:spid="_x0000_s1048" type="#_x0000_t202" style="position:absolute;margin-left:274.45pt;margin-top:12pt;width:47.6pt;height:34.05pt;z-index:251559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" filled="f" stroked="f">
                            <v:textbox style="mso-fit-shape-to-text:t">
                              <w:txbxContent>
                                <w:p w:rsidR="00E07C8A" w:rsidRDefault="00545642">
                                  <w:pPr>
                                    <w:rPr>
                                      <w:b/>
                                      <w:color w:val="FF0000"/>
                                    </w:rPr>
                                  </w:pPr>
                                  <w:r>
                                    <w:rPr>
                                      <w:b/>
                                      <w:color w:val="FF0000"/>
                                    </w:rPr>
                                    <w:t>105 élèves</w:t>
                                  </w:r>
                                </w:p>
                              </w:txbxContent>
                            </v:textbox>
                            <w10:wrap type="square"/>
                          </v:shape>
                        </w:pict>
                      </mc:Fallback>
                    </mc:AlternateContent>
                  </w:r>
                </w:p>
                <w:p w:rsidR="00E07C8A" w:rsidRPr="00046E2E" w:rsidRDefault="00545642">
                  <w:pPr>
                    <w:pBdr>
                      <w:right w:val="single" w:sz="18" w:space="1" w:color="auto"/>
                    </w:pBdr>
                    <w:tabs>
                      <w:tab w:val="left" w:pos="2410"/>
                      <w:tab w:val="left" w:pos="2552"/>
                      <w:tab w:val="left" w:pos="2835"/>
                    </w:tabs>
                    <w:rPr>
                      <w:rFonts w:cstheme="minorHAnsi"/>
                    </w:rPr>
                  </w:pPr>
                  <w:r w:rsidRPr="00046E2E">
                    <w:rPr>
                      <w:rFonts w:cstheme="minorHAnsi"/>
                      <w:noProof/>
                      <w:lang w:eastAsia="fr-BE"/>
                    </w:rPr>
                    <mc:AlternateContent>
                      <mc:Choice Requires="wps">
                        <w:drawing>
                          <wp:anchor distT="45720" distB="45720" distL="114300" distR="114300" simplePos="0" relativeHeight="251557376" behindDoc="0" locked="0" layoutInCell="1" allowOverlap="1">
                            <wp:simplePos x="0" y="0"/>
                            <wp:positionH relativeFrom="column">
                              <wp:posOffset>1727200</wp:posOffset>
                            </wp:positionH>
                            <wp:positionV relativeFrom="paragraph">
                              <wp:posOffset>8255</wp:posOffset>
                            </wp:positionV>
                            <wp:extent cx="604520" cy="262255"/>
                            <wp:effectExtent l="0" t="0" r="0" b="0"/>
                            <wp:wrapSquare wrapText="bothSides"/>
                            <wp:docPr id="456" name="Zone de texte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2622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rPr>
                                            <w:b/>
                                            <w:color w:val="FF0000"/>
                                          </w:rPr>
                                        </w:pPr>
                                        <w:r>
                                          <w:rPr>
                                            <w:b/>
                                            <w:color w:val="FF0000"/>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6" o:spid="_x0000_s1049" type="#_x0000_t202" style="position:absolute;margin-left:136pt;margin-top:.65pt;width:47.6pt;height:20.65pt;z-index:251557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" filled="f" stroked="f">
                            <v:textbox style="mso-fit-shape-to-text:t">
                              <w:txbxContent>
                                <w:p w:rsidR="00E07C8A" w:rsidRDefault="00545642">
                                  <w:pPr>
                                    <w:rPr>
                                      <w:b/>
                                      <w:color w:val="FF0000"/>
                                    </w:rPr>
                                  </w:pPr>
                                  <w:r>
                                    <w:rPr>
                                      <w:b/>
                                      <w:color w:val="FF0000"/>
                                    </w:rPr>
                                    <w:t>+5%</w:t>
                                  </w:r>
                                </w:p>
                              </w:txbxContent>
                            </v:textbox>
                            <w10:wrap type="square"/>
                          </v:shape>
                        </w:pict>
                      </mc:Fallback>
                    </mc:AlternateContent>
                  </w:r>
                  <w:r w:rsidRPr="00046E2E">
                    <w:rPr>
                      <w:rFonts w:cstheme="minorHAnsi"/>
                      <w:noProof/>
                      <w:lang w:eastAsia="fr-BE"/>
                    </w:rPr>
                    <mc:AlternateContent>
                      <mc:Choice Requires="wps">
                        <w:drawing>
                          <wp:anchor distT="45720" distB="45720" distL="114300" distR="114300" simplePos="0" relativeHeight="251555328" behindDoc="0" locked="0" layoutInCell="1" allowOverlap="1">
                            <wp:simplePos x="0" y="0"/>
                            <wp:positionH relativeFrom="column">
                              <wp:posOffset>869315</wp:posOffset>
                            </wp:positionH>
                            <wp:positionV relativeFrom="paragraph">
                              <wp:posOffset>7620</wp:posOffset>
                            </wp:positionV>
                            <wp:extent cx="604520" cy="432435"/>
                            <wp:effectExtent l="0" t="0" r="0" b="0"/>
                            <wp:wrapSquare wrapText="bothSides"/>
                            <wp:docPr id="455" name="Zone de texte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 cy="4324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rPr>
                                            <w:b/>
                                            <w:color w:val="FF0000"/>
                                          </w:rPr>
                                        </w:pPr>
                                        <w:r>
                                          <w:rPr>
                                            <w:b/>
                                            <w:color w:val="FF0000"/>
                                          </w:rPr>
                                          <w:t>100 élèves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455" o:spid="_x0000_s1050" type="#_x0000_t202" style="position:absolute;margin-left:68.45pt;margin-top:.6pt;width:47.6pt;height:34.05pt;z-index:251555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" filled="f" stroked="f">
                            <v:textbox style="mso-fit-shape-to-text:t">
                              <w:txbxContent>
                                <w:p w:rsidR="00E07C8A" w:rsidRDefault="00545642">
                                  <w:pPr>
                                    <w:rPr>
                                      <w:b/>
                                      <w:color w:val="FF0000"/>
                                    </w:rPr>
                                  </w:pPr>
                                  <w:r>
                                    <w:rPr>
                                      <w:b/>
                                      <w:color w:val="FF0000"/>
                                    </w:rPr>
                                    <w:t>100 élèves</w:t>
                                  </w:r>
                                </w:p>
                              </w:txbxContent>
                            </v:textbox>
                            <w10:wrap type="square"/>
                          </v:shape>
                        </w:pict>
                      </mc:Fallback>
                    </mc:AlternateContent>
                  </w:r>
                  <w:r w:rsidRPr="00046E2E">
                    <w:rPr>
                      <w:rFonts w:cstheme="minorHAnsi"/>
                      <w:noProof/>
                      <w:lang w:eastAsia="fr-BE"/>
                    </w:rPr>
                    <mc:AlternateContent>
                      <mc:Choice Requires="wps">
                        <w:drawing>
                          <wp:anchor distT="45720" distB="45720" distL="114300" distR="114300" simplePos="0" relativeHeight="251537920" behindDoc="0" locked="0" layoutInCell="1" allowOverlap="1">
                            <wp:simplePos x="0" y="0"/>
                            <wp:positionH relativeFrom="column">
                              <wp:posOffset>2129155</wp:posOffset>
                            </wp:positionH>
                            <wp:positionV relativeFrom="paragraph">
                              <wp:posOffset>54610</wp:posOffset>
                            </wp:positionV>
                            <wp:extent cx="471805" cy="236855"/>
                            <wp:effectExtent l="0" t="0" r="0" b="0"/>
                            <wp:wrapNone/>
                            <wp:docPr id="454" name="Zone de texte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30/9</w:t>
                                        </w:r>
                                      </w:p>
                                      <w:p w:rsidR="00E07C8A" w:rsidRDefault="00E07C8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4" o:spid="_x0000_s1051" type="#_x0000_t202" style="position:absolute;margin-left:167.65pt;margin-top:4.3pt;width:37.15pt;height:18.65pt;z-index:251537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1JL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" filled="f" stroked="f">
                            <v:textbox>
                              <w:txbxContent>
                                <w:p w:rsidR="00E07C8A" w:rsidRDefault="00545642">
                                  <w:r>
                                    <w:t>30/9</w:t>
                                  </w:r>
                                </w:p>
                                <w:p w:rsidR="00E07C8A" w:rsidRDefault="00E07C8A"/>
                              </w:txbxContent>
                            </v:textbox>
                          </v:shape>
                        </w:pict>
                      </mc:Fallback>
                    </mc:AlternateContent>
                  </w:r>
                  <w:r w:rsidRPr="00046E2E">
                    <w:rPr>
                      <w:rFonts w:cstheme="minorHAnsi"/>
                      <w:noProof/>
                      <w:lang w:eastAsia="fr-BE"/>
                    </w:rPr>
                    <mc:AlternateContent>
                      <mc:Choice Requires="wps">
                        <w:drawing>
                          <wp:anchor distT="45720" distB="45720" distL="114300" distR="114300" simplePos="0" relativeHeight="251535872" behindDoc="0" locked="0" layoutInCell="1" allowOverlap="1">
                            <wp:simplePos x="0" y="0"/>
                            <wp:positionH relativeFrom="column">
                              <wp:posOffset>1409065</wp:posOffset>
                            </wp:positionH>
                            <wp:positionV relativeFrom="paragraph">
                              <wp:posOffset>88265</wp:posOffset>
                            </wp:positionV>
                            <wp:extent cx="471805" cy="236855"/>
                            <wp:effectExtent l="0" t="0" r="0" b="0"/>
                            <wp:wrapNone/>
                            <wp:docPr id="452" name="Zone de texte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1/9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2" o:spid="_x0000_s1052" type="#_x0000_t202" style="position:absolute;margin-left:110.95pt;margin-top:6.95pt;width:37.15pt;height:18.65pt;z-index:251535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RKE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" filled="f" stroked="f">
                            <v:textbox>
                              <w:txbxContent>
                                <w:p w:rsidR="00E07C8A" w:rsidRDefault="00545642">
                                  <w:r>
                                    <w:t>1/9</w:t>
                                  </w:r>
                                </w:p>
                              </w:txbxContent>
                            </v:textbox>
                          </v:shape>
                        </w:pict>
                      </mc:Fallback>
                    </mc:AlternateContent>
                  </w:r>
                  <w:r w:rsidRPr="00046E2E">
                    <w:rPr>
                      <w:rFonts w:cstheme="minorHAnsi"/>
                      <w:noProof/>
                      <w:lang w:eastAsia="fr-BE"/>
                    </w:rPr>
                    <mc:AlternateContent>
                      <mc:Choice Requires="wps">
                        <w:drawing>
                          <wp:anchor distT="0" distB="0" distL="114298" distR="114298" simplePos="0" relativeHeight="251534848" behindDoc="0" locked="0" layoutInCell="1" allowOverlap="1">
                            <wp:simplePos x="0" y="0"/>
                            <wp:positionH relativeFrom="column">
                              <wp:posOffset>1610359</wp:posOffset>
                            </wp:positionH>
                            <wp:positionV relativeFrom="paragraph">
                              <wp:posOffset>333375</wp:posOffset>
                            </wp:positionV>
                            <wp:extent cx="0" cy="186690"/>
                            <wp:effectExtent l="0" t="0" r="19050" b="21590"/>
                            <wp:wrapNone/>
                            <wp:docPr id="451" name="Connecteur droit avec flèch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016568E" id="_x0000_t32" coordsize="21600,21600" o:spt="32" o:oned="t" path="m,l21600,21600e" filled="f">
                            <v:path arrowok="t" fillok="f" o:connecttype="none"/>
                            <o:lock v:ext="edit" shapetype="t"/>
                          </v:shapetype>
                          <v:shape id="Connecteur droit avec flèche 451" o:spid="_x0000_s1026" type="#_x0000_t32" style="position:absolute;margin-left:126.8pt;margin-top:26.25pt;width:0;height:14.7pt;z-index:251534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"/>
                        </w:pict>
                      </mc:Fallback>
                    </mc:AlternateContent>
                  </w:r>
                  <w:r w:rsidRPr="00046E2E">
                    <w:rPr>
                      <w:rFonts w:cstheme="minorHAnsi"/>
                      <w:noProof/>
                      <w:lang w:eastAsia="fr-BE"/>
                    </w:rPr>
                    <mc:AlternateContent>
                      <mc:Choice Requires="wps">
                        <w:drawing>
                          <wp:anchor distT="45720" distB="45720" distL="114300" distR="114300" simplePos="0" relativeHeight="251532800" behindDoc="0" locked="0" layoutInCell="1" allowOverlap="1">
                            <wp:simplePos x="0" y="0"/>
                            <wp:positionH relativeFrom="column">
                              <wp:posOffset>487045</wp:posOffset>
                            </wp:positionH>
                            <wp:positionV relativeFrom="paragraph">
                              <wp:posOffset>96520</wp:posOffset>
                            </wp:positionV>
                            <wp:extent cx="471805" cy="236855"/>
                            <wp:effectExtent l="0" t="0" r="0" b="0"/>
                            <wp:wrapNone/>
                            <wp:docPr id="450" name="Zone de texte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15/11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450" o:spid="_x0000_s1053" type="#_x0000_t202" style="position:absolute;margin-left:38.35pt;margin-top:7.6pt;width:37.15pt;height:18.65pt;z-index:251532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" filled="f" stroked="f">
                            <v:textbox>
                              <w:txbxContent>
                                <w:p w:rsidR="00E07C8A" w:rsidRDefault="00545642">
                                  <w:r>
                                    <w:t>15/11</w:t>
                                  </w:r>
                                </w:p>
                              </w:txbxContent>
                            </v:textbox>
                          </v:shape>
                        </w:pict>
                      </mc:Fallback>
                    </mc:AlternateContent>
                  </w:r>
                  <w:r w:rsidRPr="00046E2E">
                    <w:rPr>
                      <w:rFonts w:cstheme="minorHAnsi"/>
                      <w:noProof/>
                      <w:lang w:eastAsia="fr-BE"/>
                    </w:rPr>
                    <mc:AlternateContent>
                      <mc:Choice Requires="wps">
                        <w:drawing>
                          <wp:anchor distT="4294967294" distB="4294967294" distL="114300" distR="114300" simplePos="0" relativeHeight="251530752" behindDoc="0" locked="0" layoutInCell="1" allowOverlap="1">
                            <wp:simplePos x="0" y="0"/>
                            <wp:positionH relativeFrom="column">
                              <wp:posOffset>1905</wp:posOffset>
                            </wp:positionH>
                            <wp:positionV relativeFrom="paragraph">
                              <wp:posOffset>523239</wp:posOffset>
                            </wp:positionV>
                            <wp:extent cx="5723255" cy="0"/>
                            <wp:effectExtent l="38100" t="38100" r="52705" b="57150"/>
                            <wp:wrapNone/>
                            <wp:docPr id="449" name="Connecteur droit avec flèch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255" cy="0"/>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ADB9F2" id="Connecteur droit avec flèche 449" o:spid="_x0000_s1026" type="#_x0000_t32" style="position:absolute;margin-left:.15pt;margin-top:41.2pt;width:450.65pt;height:0;z-index:2515307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" strokeweight="1pt">
                            <v:stroke startarrow="oval" endarrow="oval"/>
                          </v:shape>
                        </w:pict>
                      </mc:Fallback>
                    </mc:AlternateContent>
                  </w:r>
                  <w:r w:rsidRPr="00046E2E">
                    <w:rPr>
                      <w:rFonts w:cstheme="minorHAnsi"/>
                      <w:noProof/>
                      <w:lang w:eastAsia="fr-BE"/>
                    </w:rPr>
                    <mc:AlternateContent>
                      <mc:Choice Requires="wps">
                        <w:drawing>
                          <wp:anchor distT="0" distB="0" distL="114298" distR="114298" simplePos="0" relativeHeight="251531776" behindDoc="0" locked="0" layoutInCell="1" allowOverlap="1">
                            <wp:simplePos x="0" y="0"/>
                            <wp:positionH relativeFrom="column">
                              <wp:posOffset>721359</wp:posOffset>
                            </wp:positionH>
                            <wp:positionV relativeFrom="paragraph">
                              <wp:posOffset>344170</wp:posOffset>
                            </wp:positionV>
                            <wp:extent cx="0" cy="186690"/>
                            <wp:effectExtent l="0" t="0" r="19050"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AC8211" id="Connecteur droit avec flèche 29" o:spid="_x0000_s1026" type="#_x0000_t32" style="position:absolute;margin-left:56.8pt;margin-top:27.1pt;width:0;height:14.7pt;z-index:251531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"/>
                        </w:pict>
                      </mc:Fallback>
                    </mc:AlternateContent>
                  </w:r>
                </w:p>
                <w:p w:rsidR="00E07C8A" w:rsidRPr="00046E2E" w:rsidRDefault="00545642">
                  <w:pPr>
                    <w:pBdr>
                      <w:right w:val="single" w:sz="18" w:space="1" w:color="auto"/>
                    </w:pBdr>
                    <w:tabs>
                      <w:tab w:val="left" w:pos="2410"/>
                      <w:tab w:val="left" w:pos="2552"/>
                      <w:tab w:val="left" w:pos="2835"/>
                    </w:tabs>
                    <w:rPr>
                      <w:rFonts w:cstheme="minorHAnsi"/>
                    </w:rPr>
                  </w:pPr>
                  <w:r w:rsidRPr="00046E2E">
                    <w:rPr>
                      <w:rFonts w:cstheme="minorHAnsi"/>
                      <w:noProof/>
                      <w:lang w:eastAsia="fr-BE"/>
                    </w:rPr>
                    <mc:AlternateContent>
                      <mc:Choice Requires="wps">
                        <w:drawing>
                          <wp:anchor distT="0" distB="0" distL="114300" distR="114300" simplePos="0" relativeHeight="251760128" behindDoc="0" locked="0" layoutInCell="1" allowOverlap="1">
                            <wp:simplePos x="0" y="0"/>
                            <wp:positionH relativeFrom="column">
                              <wp:posOffset>6337935</wp:posOffset>
                            </wp:positionH>
                            <wp:positionV relativeFrom="paragraph">
                              <wp:posOffset>71755</wp:posOffset>
                            </wp:positionV>
                            <wp:extent cx="0" cy="157843"/>
                            <wp:effectExtent l="0" t="0" r="19050" b="33020"/>
                            <wp:wrapNone/>
                            <wp:docPr id="590" name="Connecteur droit 59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545F7D" id="Connecteur droit 590" o:spid="_x0000_s1026" style="position:absolute;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9.05pt,5.65pt" to="499.0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" strokecolor="black [3213]"/>
                        </w:pict>
                      </mc:Fallback>
                    </mc:AlternateContent>
                  </w:r>
                  <w:r w:rsidRPr="00046E2E">
                    <w:rPr>
                      <w:rFonts w:cstheme="minorHAnsi"/>
                      <w:noProof/>
                      <w:lang w:eastAsia="fr-BE"/>
                    </w:rPr>
                    <mc:AlternateContent>
                      <mc:Choice Requires="wps">
                        <w:drawing>
                          <wp:anchor distT="45720" distB="45720" distL="114300" distR="114300" simplePos="0" relativeHeight="251538944" behindDoc="0" locked="0" layoutInCell="1" allowOverlap="1">
                            <wp:simplePos x="0" y="0"/>
                            <wp:positionH relativeFrom="column">
                              <wp:posOffset>5295265</wp:posOffset>
                            </wp:positionH>
                            <wp:positionV relativeFrom="paragraph">
                              <wp:posOffset>1905</wp:posOffset>
                            </wp:positionV>
                            <wp:extent cx="471805" cy="236855"/>
                            <wp:effectExtent l="0" t="0" r="0" b="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jc w:val="right"/>
                                        </w:pPr>
                                        <w:r>
                                          <w:t>07/7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8" o:spid="_x0000_s1054" type="#_x0000_t202" style="position:absolute;margin-left:416.95pt;margin-top:.15pt;width:37.15pt;height:18.65pt;z-index:251538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" filled="f" stroked="f">
                            <v:textbox>
                              <w:txbxContent>
                                <w:p w:rsidR="00E07C8A" w:rsidRDefault="00545642">
                                  <w:pPr>
                                    <w:jc w:val="right"/>
                                  </w:pPr>
                                  <w:r>
                                    <w:t>07/7</w:t>
                                  </w:r>
                                </w:p>
                              </w:txbxContent>
                            </v:textbox>
                          </v:shape>
                        </w:pict>
                      </mc:Fallback>
                    </mc:AlternateContent>
                  </w:r>
                  <w:r w:rsidRPr="00046E2E">
                    <w:rPr>
                      <w:rFonts w:cstheme="minorHAnsi"/>
                      <w:noProof/>
                      <w:lang w:eastAsia="fr-BE"/>
                    </w:rPr>
                    <mc:AlternateContent>
                      <mc:Choice Requires="wps">
                        <w:drawing>
                          <wp:anchor distT="0" distB="0" distL="114298" distR="114298" simplePos="0" relativeHeight="251536896" behindDoc="0" locked="0" layoutInCell="1" allowOverlap="1">
                            <wp:simplePos x="0" y="0"/>
                            <wp:positionH relativeFrom="column">
                              <wp:posOffset>2368549</wp:posOffset>
                            </wp:positionH>
                            <wp:positionV relativeFrom="paragraph">
                              <wp:posOffset>154305</wp:posOffset>
                            </wp:positionV>
                            <wp:extent cx="0" cy="186690"/>
                            <wp:effectExtent l="0" t="0" r="19050" b="2159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6690"/>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D0003B" id="Connecteur droit avec flèche 27" o:spid="_x0000_s1026" type="#_x0000_t32" style="position:absolute;margin-left:186.5pt;margin-top:12.15pt;width:0;height:14.7pt;z-index:2515368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"/>
                        </w:pict>
                      </mc:Fallback>
                    </mc:AlternateContent>
                  </w:r>
                </w:p>
                <w:p w:rsidR="00E07C8A" w:rsidRPr="00046E2E" w:rsidRDefault="00E07C8A">
                  <w:pPr>
                    <w:tabs>
                      <w:tab w:val="left" w:pos="2410"/>
                      <w:tab w:val="left" w:pos="2552"/>
                      <w:tab w:val="left" w:pos="2835"/>
                    </w:tabs>
                    <w:rPr>
                      <w:rFonts w:cstheme="minorHAnsi"/>
                    </w:rPr>
                  </w:pPr>
                </w:p>
                <w:p w:rsidR="00E07C8A" w:rsidRPr="00046E2E" w:rsidRDefault="00545642">
                  <w:pPr>
                    <w:tabs>
                      <w:tab w:val="left" w:pos="2410"/>
                      <w:tab w:val="left" w:pos="2552"/>
                      <w:tab w:val="left" w:pos="2835"/>
                    </w:tabs>
                    <w:rPr>
                      <w:rFonts w:cstheme="minorHAnsi"/>
                    </w:rPr>
                  </w:pPr>
                  <w:r w:rsidRPr="00046E2E">
                    <w:rPr>
                      <w:rFonts w:cstheme="minorHAnsi"/>
                      <w:noProof/>
                      <w:lang w:eastAsia="fr-BE"/>
                    </w:rPr>
                    <mc:AlternateContent>
                      <mc:Choice Requires="wps">
                        <w:drawing>
                          <wp:anchor distT="0" distB="0" distL="114298" distR="114298" simplePos="0" relativeHeight="251539968" behindDoc="0" locked="0" layoutInCell="1" allowOverlap="1">
                            <wp:simplePos x="0" y="0"/>
                            <wp:positionH relativeFrom="column">
                              <wp:posOffset>1242059</wp:posOffset>
                            </wp:positionH>
                            <wp:positionV relativeFrom="paragraph">
                              <wp:posOffset>19050</wp:posOffset>
                            </wp:positionV>
                            <wp:extent cx="0" cy="230505"/>
                            <wp:effectExtent l="76200" t="0" r="57150" b="52705"/>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7AD8B2" id="Connecteur droit avec flèche 26" o:spid="_x0000_s1026" type="#_x0000_t32" style="position:absolute;margin-left:97.8pt;margin-top:1.5pt;width:0;height:18.15pt;z-index:2515399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">
                            <v:stroke endarrow="block"/>
                          </v:shape>
                        </w:pict>
                      </mc:Fallback>
                    </mc:AlternateContent>
                  </w:r>
                </w:p>
                <w:p w:rsidR="00E07C8A" w:rsidRPr="00046E2E" w:rsidRDefault="00545642">
                  <w:pPr>
                    <w:tabs>
                      <w:tab w:val="left" w:pos="2410"/>
                      <w:tab w:val="left" w:pos="2552"/>
                      <w:tab w:val="left" w:pos="2835"/>
                    </w:tabs>
                    <w:rPr>
                      <w:rFonts w:cstheme="minorHAnsi"/>
                    </w:rPr>
                  </w:pPr>
                  <w:r w:rsidRPr="00046E2E">
                    <w:rPr>
                      <w:rFonts w:cstheme="minorHAnsi"/>
                      <w:noProof/>
                      <w:lang w:eastAsia="fr-BE"/>
                    </w:rPr>
                    <mc:AlternateContent>
                      <mc:Choice Requires="wps">
                        <w:drawing>
                          <wp:anchor distT="45720" distB="45720" distL="114300" distR="114300" simplePos="0" relativeHeight="251540992" behindDoc="0" locked="0" layoutInCell="1" allowOverlap="1">
                            <wp:simplePos x="0" y="0"/>
                            <wp:positionH relativeFrom="column">
                              <wp:posOffset>1052195</wp:posOffset>
                            </wp:positionH>
                            <wp:positionV relativeFrom="paragraph">
                              <wp:posOffset>62230</wp:posOffset>
                            </wp:positionV>
                            <wp:extent cx="471805" cy="236855"/>
                            <wp:effectExtent l="0" t="0" r="0" b="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805" cy="23685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5" o:spid="_x0000_s1055" type="#_x0000_t202" style="position:absolute;margin-left:82.85pt;margin-top:4.9pt;width:37.15pt;height:18.65pt;z-index:251540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" filled="f" stroked="f">
                            <v:textbox>
                              <w:txbxContent>
                                <w:p w:rsidR="00E07C8A" w:rsidRDefault="00545642">
                                  <w:r>
                                    <w:t>1/7</w:t>
                                  </w:r>
                                </w:p>
                              </w:txbxContent>
                            </v:textbox>
                          </v:shape>
                        </w:pict>
                      </mc:Fallback>
                    </mc:AlternateContent>
                  </w:r>
                </w:p>
                <w:p w:rsidR="00E07C8A" w:rsidRPr="00046E2E" w:rsidRDefault="00E07C8A">
                  <w:pPr>
                    <w:tabs>
                      <w:tab w:val="left" w:pos="2410"/>
                      <w:tab w:val="left" w:pos="2552"/>
                      <w:tab w:val="left" w:pos="2835"/>
                    </w:tabs>
                    <w:rPr>
                      <w:rFonts w:cstheme="minorHAnsi"/>
                    </w:rPr>
                  </w:pPr>
                </w:p>
                <w:p w:rsidR="00E07C8A" w:rsidRPr="00046E2E" w:rsidRDefault="00E07C8A">
                  <w:pPr>
                    <w:tabs>
                      <w:tab w:val="left" w:pos="2410"/>
                      <w:tab w:val="left" w:pos="2552"/>
                      <w:tab w:val="left" w:pos="2835"/>
                    </w:tabs>
                    <w:rPr>
                      <w:rFonts w:cstheme="minorHAnsi"/>
                    </w:rPr>
                  </w:pPr>
                </w:p>
                <w:p w:rsidR="00E07C8A" w:rsidRPr="00046E2E" w:rsidRDefault="00545642">
                  <w:pPr>
                    <w:tabs>
                      <w:tab w:val="left" w:pos="2410"/>
                      <w:tab w:val="left" w:pos="2552"/>
                      <w:tab w:val="left" w:pos="2835"/>
                      <w:tab w:val="left" w:pos="3686"/>
                    </w:tabs>
                    <w:rPr>
                      <w:rFonts w:cstheme="minorHAnsi"/>
                    </w:rPr>
                  </w:pPr>
                  <w:r w:rsidRPr="00046E2E">
                    <w:rPr>
                      <w:rFonts w:cstheme="minorHAnsi"/>
                      <w:u w:val="single"/>
                    </w:rPr>
                    <w:t>Type 5</w:t>
                  </w:r>
                  <w:r w:rsidRPr="00046E2E">
                    <w:rPr>
                      <w:rFonts w:cstheme="minorHAnsi"/>
                    </w:rPr>
                    <w:t> :</w:t>
                  </w:r>
                </w:p>
                <w:p w:rsidR="00E07C8A" w:rsidRPr="00046E2E" w:rsidRDefault="00545642">
                  <w:pPr>
                    <w:pBdr>
                      <w:right w:val="single" w:sz="18" w:space="1" w:color="auto"/>
                    </w:pBdr>
                    <w:tabs>
                      <w:tab w:val="left" w:pos="2410"/>
                      <w:tab w:val="left" w:pos="2552"/>
                      <w:tab w:val="left" w:pos="2835"/>
                      <w:tab w:val="left" w:pos="3686"/>
                    </w:tabs>
                    <w:rPr>
                      <w:rFonts w:cstheme="minorHAnsi"/>
                    </w:rPr>
                  </w:pPr>
                  <w:r w:rsidRPr="00046E2E">
                    <w:rPr>
                      <w:rFonts w:cstheme="minorHAnsi"/>
                      <w:noProof/>
                      <w:lang w:eastAsia="fr-BE"/>
                    </w:rPr>
                    <mc:AlternateContent>
                      <mc:Choice Requires="wpg">
                        <w:drawing>
                          <wp:anchor distT="0" distB="0" distL="114300" distR="114300" simplePos="0" relativeHeight="251554304" behindDoc="0" locked="0" layoutInCell="1" allowOverlap="1">
                            <wp:simplePos x="0" y="0"/>
                            <wp:positionH relativeFrom="column">
                              <wp:posOffset>-1176020</wp:posOffset>
                            </wp:positionH>
                            <wp:positionV relativeFrom="paragraph">
                              <wp:posOffset>116205</wp:posOffset>
                            </wp:positionV>
                            <wp:extent cx="5735955" cy="1081405"/>
                            <wp:effectExtent l="62230" t="1905" r="50165" b="2540"/>
                            <wp:wrapNone/>
                            <wp:docPr id="7"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5955" cy="1081405"/>
                                      <a:chOff x="1466" y="5297"/>
                                      <a:chExt cx="9033" cy="1703"/>
                                    </a:xfrm>
                                  </wpg:grpSpPr>
                                  <wps:wsp>
                                    <wps:cNvPr id="8" name="AutoShape 36"/>
                                    <wps:cNvCnPr>
                                      <a:cxnSpLocks noChangeShapeType="1"/>
                                    </wps:cNvCnPr>
                                    <wps:spPr bwMode="auto">
                                      <a:xfrm>
                                        <a:off x="1466" y="6246"/>
                                        <a:ext cx="9013" cy="1"/>
                                      </a:xfrm>
                                      <a:prstGeom prst="straightConnector1">
                                        <a:avLst/>
                                      </a:prstGeom>
                                      <a:noFill/>
                                      <a:ln w="12700">
                                        <a:solidFill>
                                          <a:srgbClr val="000000"/>
                                        </a:solidFill>
                                        <a:round/>
                                        <a:headEnd type="oval" w="med" len="med"/>
                                        <a:tailEnd type="oval"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 name="AutoShape 17"/>
                                    <wps:cNvCnPr>
                                      <a:cxnSpLocks noChangeShapeType="1"/>
                                    </wps:cNvCnPr>
                                    <wps:spPr bwMode="auto">
                                      <a:xfrm>
                                        <a:off x="3999" y="5947"/>
                                        <a:ext cx="0" cy="294"/>
                                      </a:xfrm>
                                      <a:prstGeom prst="straightConnector1">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 name="Text Box 38"/>
                                    <wps:cNvSpPr txBox="1">
                                      <a:spLocks noChangeArrowheads="1"/>
                                    </wps:cNvSpPr>
                                    <wps:spPr bwMode="auto">
                                      <a:xfrm>
                                        <a:off x="3682" y="5561"/>
                                        <a:ext cx="743" cy="37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1/9</w:t>
                                          </w:r>
                                        </w:p>
                                      </w:txbxContent>
                                    </wps:txbx>
                                    <wps:bodyPr rot="0" vert="horz" wrap="square" lIns="91440" tIns="45720" rIns="91440" bIns="45720" anchor="t" anchorCtr="0" upright="1">
                                      <a:noAutofit/>
                                    </wps:bodyPr>
                                  </wps:wsp>
                                  <wps:wsp>
                                    <wps:cNvPr id="17" name="AutoShape 30"/>
                                    <wps:cNvCnPr>
                                      <a:cxnSpLocks noChangeShapeType="1"/>
                                    </wps:cNvCnPr>
                                    <wps:spPr bwMode="auto">
                                      <a:xfrm>
                                        <a:off x="5161" y="5947"/>
                                        <a:ext cx="0" cy="294"/>
                                      </a:xfrm>
                                      <a:prstGeom prst="straightConnector1">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Text Box 40"/>
                                    <wps:cNvSpPr txBox="1">
                                      <a:spLocks noChangeArrowheads="1"/>
                                    </wps:cNvSpPr>
                                    <wps:spPr bwMode="auto">
                                      <a:xfrm>
                                        <a:off x="4901" y="5297"/>
                                        <a:ext cx="750" cy="6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30/9</w:t>
                                          </w:r>
                                        </w:p>
                                      </w:txbxContent>
                                    </wps:txbx>
                                    <wps:bodyPr rot="0" vert="horz" wrap="square" lIns="91440" tIns="45720" rIns="91440" bIns="45720" anchor="t" anchorCtr="0" upright="1">
                                      <a:noAutofit/>
                                    </wps:bodyPr>
                                  </wps:wsp>
                                  <wps:wsp>
                                    <wps:cNvPr id="19" name="Text Box 41"/>
                                    <wps:cNvSpPr txBox="1">
                                      <a:spLocks noChangeArrowheads="1"/>
                                    </wps:cNvSpPr>
                                    <wps:spPr bwMode="auto">
                                      <a:xfrm>
                                        <a:off x="9756" y="5694"/>
                                        <a:ext cx="743" cy="37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jc w:val="right"/>
                                          </w:pPr>
                                          <w:r>
                                            <w:t>07/7</w:t>
                                          </w:r>
                                        </w:p>
                                      </w:txbxContent>
                                    </wps:txbx>
                                    <wps:bodyPr rot="0" vert="horz" wrap="square" lIns="91440" tIns="45720" rIns="91440" bIns="45720" anchor="t" anchorCtr="0" upright="1">
                                      <a:noAutofit/>
                                    </wps:bodyPr>
                                  </wps:wsp>
                                  <wps:wsp>
                                    <wps:cNvPr id="20" name="Text Box 42"/>
                                    <wps:cNvSpPr txBox="1">
                                      <a:spLocks noChangeArrowheads="1"/>
                                    </wps:cNvSpPr>
                                    <wps:spPr bwMode="auto">
                                      <a:xfrm>
                                        <a:off x="1712" y="5775"/>
                                        <a:ext cx="2077" cy="413"/>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Moyenne année -1</w:t>
                                          </w:r>
                                        </w:p>
                                      </w:txbxContent>
                                    </wps:txbx>
                                    <wps:bodyPr rot="0" vert="horz" wrap="square" lIns="91440" tIns="45720" rIns="91440" bIns="45720" anchor="t" anchorCtr="0" upright="1">
                                      <a:spAutoFit/>
                                    </wps:bodyPr>
                                  </wps:wsp>
                                  <wps:wsp>
                                    <wps:cNvPr id="21" name="AutoShape 38"/>
                                    <wps:cNvCnPr>
                                      <a:cxnSpLocks noChangeShapeType="1"/>
                                    </wps:cNvCnPr>
                                    <wps:spPr bwMode="auto">
                                      <a:xfrm>
                                        <a:off x="3463" y="6264"/>
                                        <a:ext cx="0" cy="3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2" name="Text Box 44"/>
                                    <wps:cNvSpPr txBox="1">
                                      <a:spLocks noChangeArrowheads="1"/>
                                    </wps:cNvSpPr>
                                    <wps:spPr bwMode="auto">
                                      <a:xfrm>
                                        <a:off x="3138" y="6627"/>
                                        <a:ext cx="743" cy="373"/>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1/7</w:t>
                                          </w:r>
                                        </w:p>
                                      </w:txbxContent>
                                    </wps:txbx>
                                    <wps:bodyPr rot="0" vert="horz" wrap="square" lIns="91440" tIns="45720" rIns="91440" bIns="45720" anchor="t" anchorCtr="0" upright="1">
                                      <a:noAutofit/>
                                    </wps:bodyPr>
                                  </wps:wsp>
                                  <wps:wsp>
                                    <wps:cNvPr id="23" name="Text Box 45"/>
                                    <wps:cNvSpPr txBox="1">
                                      <a:spLocks noChangeArrowheads="1"/>
                                    </wps:cNvSpPr>
                                    <wps:spPr bwMode="auto">
                                      <a:xfrm>
                                        <a:off x="7066" y="5519"/>
                                        <a:ext cx="952" cy="681"/>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rPr>
                                              <w:b/>
                                              <w:color w:val="FF0000"/>
                                            </w:rPr>
                                          </w:pPr>
                                          <w:r>
                                            <w:rPr>
                                              <w:b/>
                                              <w:color w:val="FF0000"/>
                                            </w:rPr>
                                            <w:t>20 élèves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e 4" o:spid="_x0000_s1056" style="position:absolute;margin-left:-92.6pt;margin-top:9.15pt;width:451.65pt;height:85.15pt;z-index:251554304" coordorigin="1466,5297" coordsize="9033,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">
                            <v:shape id="AutoShape 36" o:spid="_x0000_s1057" type="#_x0000_t32" style="position:absolute;left:1466;top:6246;width:9013;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dCjbsAAADaAAAADwAAAGRycy9kb3ducmV2LnhtbERPSwrCMBDdC94hjOBOUxVFqlFEEBTc&#10;+AG3YzM2xWZSmqjV05uF4PLx/vNlY0vxpNoXjhUM+gkI4szpgnMF59OmNwXhA7LG0jEpeJOH5aLd&#10;mmOq3YsP9DyGXMQQ9ikqMCFUqZQ+M2TR911FHLmbqy2GCOtc6hpfMdyWcpgkE2mx4NhgsKK1oex+&#10;fFgFSPKyHhXn8afcDa7G22k+3u2V6naa1QxEoCb8xT/3ViuIW+OVeAPk4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ip0KNuwAAANoAAAAPAAAAAAAAAAAAAAAAAKECAABk&#10;cnMvZG93bnJldi54bWxQSwUGAAAAAAQABAD5AAAAiQMAAAAA&#10;" strokeweight="1pt">
                              <v:stroke startarrow="oval" endarrow="oval"/>
                            </v:shape>
                            <v:shape id="AutoShape 17" o:spid="_x0000_s1058" type="#_x0000_t32" style="position:absolute;left:3999;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KvcUAAADbAAAADwAAAGRycy9kb3ducmV2LnhtbESPQWsCMRCF74X+hzCFXkrNKlhka5Rt&#10;QVDBg9rep5vpJnQz2W6ibv+9cxB6m+G9ee+b+XIIrTpTn3xkA+NRAYq4jtZzY+DjuHqegUoZ2WIb&#10;mQz8UYLl4v5ujqWNF97T+ZAbJSGcSjTgcu5KrVPtKGAaxY5YtO/YB8yy9o22PV4kPLR6UhQvOqBn&#10;aXDY0buj+udwCgZ2m/Fb9eX8Zrv/9bvpqmpPzdOnMY8PQ/UKKtOQ/82367UVfKGX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mKvcUAAADbAAAADwAAAAAAAAAA&#10;AAAAAAChAgAAZHJzL2Rvd25yZXYueG1sUEsFBgAAAAAEAAQA+QAAAJMDAAAAAA==&#10;"/>
                            <v:shape id="Text Box 38" o:spid="_x0000_s1059" type="#_x0000_t202" style="position:absolute;left:3682;top:5561;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E07C8A" w:rsidRDefault="00545642">
                                    <w:r>
                                      <w:t>1/9</w:t>
                                    </w:r>
                                  </w:p>
                                </w:txbxContent>
                              </v:textbox>
                            </v:shape>
                            <v:shape id="AutoShape 30" o:spid="_x0000_s1060" type="#_x0000_t32" style="position:absolute;left:5161;top:5947;width:0;height:2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OASycIAAADbAAAADwAAAAAAAAAAAAAA&#10;AAChAgAAZHJzL2Rvd25yZXYueG1sUEsFBgAAAAAEAAQA+QAAAJADAAAAAA==&#10;"/>
                            <v:shape id="Text Box 40" o:spid="_x0000_s1061" type="#_x0000_t202" style="position:absolute;left:4901;top:5297;width:750;height:6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E07C8A" w:rsidRDefault="00545642">
                                    <w:r>
                                      <w:t>30/9</w:t>
                                    </w:r>
                                  </w:p>
                                </w:txbxContent>
                              </v:textbox>
                            </v:shape>
                            <v:shape id="Text Box 41" o:spid="_x0000_s1062" type="#_x0000_t202" style="position:absolute;left:9756;top:5694;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E07C8A" w:rsidRDefault="00545642">
                                    <w:pPr>
                                      <w:jc w:val="right"/>
                                    </w:pPr>
                                    <w:r>
                                      <w:t>07/7</w:t>
                                    </w:r>
                                  </w:p>
                                </w:txbxContent>
                              </v:textbox>
                            </v:shape>
                            <v:shape id="Text Box 42" o:spid="_x0000_s1063" type="#_x0000_t202" style="position:absolute;left:1712;top:5775;width:2077;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a78A&#10;AADbAAAADwAAAGRycy9kb3ducmV2LnhtbERPTWvCQBC9F/wPywje6kZBKdFVRCgU8aC2hx6H7JiN&#10;yc7G7Krx3zuHQo+P971c975Rd+piFdjAZJyBIi6Crbg08PP9+f4BKiZki01gMvCkCOvV4G2JuQ0P&#10;PtL9lEolIRxzNOBSanOtY+HIYxyHlli4c+g8JoFdqW2HDwn3jZ5m2Vx7rFgaHLa0dVTUp5uXkn0s&#10;bsdwvUz2tf519RxnB7czZjTsNwtQifr0L/5zf1kDU1kvX+QH6N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dC1rvwAAANsAAAAPAAAAAAAAAAAAAAAAAJgCAABkcnMvZG93bnJl&#10;di54bWxQSwUGAAAAAAQABAD1AAAAhAMAAAAA&#10;" stroked="f">
                              <v:textbox style="mso-fit-shape-to-text:t">
                                <w:txbxContent>
                                  <w:p w:rsidR="00E07C8A" w:rsidRDefault="00545642">
                                    <w:r>
                                      <w:t>Moyenne année -1</w:t>
                                    </w:r>
                                  </w:p>
                                </w:txbxContent>
                              </v:textbox>
                            </v:shape>
                            <v:shape id="AutoShape 38" o:spid="_x0000_s1064" type="#_x0000_t32" style="position:absolute;left:3463;top:6264;width:0;height:3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Text Box 44" o:spid="_x0000_s1065" type="#_x0000_t202" style="position:absolute;left:3138;top:6627;width:743;height: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E07C8A" w:rsidRDefault="00545642">
                                    <w:r>
                                      <w:t>1/7</w:t>
                                    </w:r>
                                  </w:p>
                                </w:txbxContent>
                              </v:textbox>
                            </v:shape>
                            <v:shape id="Text Box 45" o:spid="_x0000_s1066" type="#_x0000_t202" style="position:absolute;left:7066;top:5519;width:952;height:6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fit-shape-to-text:t">
                                <w:txbxContent>
                                  <w:p w:rsidR="00E07C8A" w:rsidRDefault="00545642">
                                    <w:pPr>
                                      <w:rPr>
                                        <w:b/>
                                        <w:color w:val="FF0000"/>
                                      </w:rPr>
                                    </w:pPr>
                                    <w:r>
                                      <w:rPr>
                                        <w:b/>
                                        <w:color w:val="FF0000"/>
                                      </w:rPr>
                                      <w:t>20 élèves</w:t>
                                    </w:r>
                                  </w:p>
                                </w:txbxContent>
                              </v:textbox>
                            </v:shape>
                          </v:group>
                        </w:pict>
                      </mc:Fallback>
                    </mc:AlternateContent>
                  </w:r>
                </w:p>
                <w:p w:rsidR="00E07C8A" w:rsidRPr="00046E2E" w:rsidRDefault="00545642">
                  <w:pPr>
                    <w:pBdr>
                      <w:right w:val="single" w:sz="18" w:space="1" w:color="auto"/>
                    </w:pBdr>
                    <w:tabs>
                      <w:tab w:val="left" w:pos="2410"/>
                      <w:tab w:val="left" w:pos="2552"/>
                      <w:tab w:val="left" w:pos="2835"/>
                      <w:tab w:val="left" w:pos="3686"/>
                    </w:tabs>
                    <w:rPr>
                      <w:rFonts w:cstheme="minorHAnsi"/>
                    </w:rPr>
                  </w:pPr>
                  <w:r w:rsidRPr="00046E2E">
                    <w:rPr>
                      <w:rFonts w:cstheme="minorHAnsi"/>
                      <w:noProof/>
                      <w:lang w:eastAsia="fr-BE"/>
                    </w:rPr>
                    <mc:AlternateContent>
                      <mc:Choice Requires="wps">
                        <w:drawing>
                          <wp:anchor distT="0" distB="0" distL="114300" distR="114300" simplePos="0" relativeHeight="251761152" behindDoc="0" locked="0" layoutInCell="1" allowOverlap="1">
                            <wp:simplePos x="0" y="0"/>
                            <wp:positionH relativeFrom="column">
                              <wp:posOffset>5161280</wp:posOffset>
                            </wp:positionH>
                            <wp:positionV relativeFrom="paragraph">
                              <wp:posOffset>196215</wp:posOffset>
                            </wp:positionV>
                            <wp:extent cx="0" cy="157843"/>
                            <wp:effectExtent l="0" t="0" r="19050" b="33020"/>
                            <wp:wrapNone/>
                            <wp:docPr id="591" name="Connecteur droit 591"/>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95E87B" id="Connecteur droit 591" o:spid="_x0000_s1026" style="position:absolute;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6.4pt,15.45pt" to="406.4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" strokecolor="black [3213]"/>
                        </w:pict>
                      </mc:Fallback>
                    </mc:AlternateContent>
                  </w:r>
                  <w:r w:rsidRPr="00046E2E">
                    <w:rPr>
                      <w:rFonts w:cstheme="minorHAnsi"/>
                      <w:noProof/>
                      <w:lang w:eastAsia="fr-BE"/>
                    </w:rPr>
                    <mc:AlternateContent>
                      <mc:Choice Requires="wps">
                        <w:drawing>
                          <wp:anchor distT="45720" distB="45720" distL="114300" distR="114300" simplePos="0" relativeHeight="251548160" behindDoc="0" locked="0" layoutInCell="1" allowOverlap="1">
                            <wp:simplePos x="0" y="0"/>
                            <wp:positionH relativeFrom="column">
                              <wp:posOffset>1699895</wp:posOffset>
                            </wp:positionH>
                            <wp:positionV relativeFrom="paragraph">
                              <wp:posOffset>12700</wp:posOffset>
                            </wp:positionV>
                            <wp:extent cx="633095" cy="451485"/>
                            <wp:effectExtent l="0" t="0" r="0" b="0"/>
                            <wp:wrapSquare wrapText="bothSides"/>
                            <wp:docPr id="6"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 cy="45148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3" o:spid="_x0000_s1067" type="#_x0000_t202" style="position:absolute;margin-left:133.85pt;margin-top:1pt;width:49.85pt;height:35.55pt;z-index:251548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" filled="f" stroked="f">
                            <v:textbox>
                              <w:txbxContent>
                                <w:p w:rsidR="00E07C8A" w:rsidRDefault="00545642">
                                  <w:pPr>
                                    <w:rPr>
                                      <w:b/>
                                      <w:color w:val="FF0000"/>
                                    </w:rPr>
                                  </w:pPr>
                                  <w:r>
                                    <w:rPr>
                                      <w:b/>
                                      <w:color w:val="FF0000"/>
                                    </w:rPr>
                                    <w:t>20 élèves</w:t>
                                  </w:r>
                                </w:p>
                              </w:txbxContent>
                            </v:textbox>
                            <w10:wrap type="square"/>
                          </v:shape>
                        </w:pict>
                      </mc:Fallback>
                    </mc:AlternateContent>
                  </w:r>
                  <w:r w:rsidRPr="00046E2E">
                    <w:rPr>
                      <w:rFonts w:cstheme="minorHAnsi"/>
                      <w:noProof/>
                      <w:lang w:eastAsia="fr-BE"/>
                    </w:rPr>
                    <mc:AlternateContent>
                      <mc:Choice Requires="wps">
                        <w:drawing>
                          <wp:anchor distT="45720" distB="45720" distL="114300" distR="114300" simplePos="0" relativeHeight="251543040" behindDoc="0" locked="0" layoutInCell="1" allowOverlap="1">
                            <wp:simplePos x="0" y="0"/>
                            <wp:positionH relativeFrom="column">
                              <wp:posOffset>300355</wp:posOffset>
                            </wp:positionH>
                            <wp:positionV relativeFrom="paragraph">
                              <wp:posOffset>12700</wp:posOffset>
                            </wp:positionV>
                            <wp:extent cx="762000" cy="432435"/>
                            <wp:effectExtent l="0" t="0" r="0" b="7620"/>
                            <wp:wrapSquare wrapText="bothSides"/>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43243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pPr>
                                          <w:rPr>
                                            <w:b/>
                                            <w:color w:val="FF0000"/>
                                          </w:rPr>
                                        </w:pPr>
                                        <w:r>
                                          <w:rPr>
                                            <w:b/>
                                            <w:color w:val="FF0000"/>
                                          </w:rPr>
                                          <w:t>20 élèves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Zone de texte 2" o:spid="_x0000_s1068" type="#_x0000_t202" style="position:absolute;margin-left:23.65pt;margin-top:1pt;width:60pt;height:34.05pt;z-index:251543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" filled="f" stroked="f">
                            <v:textbox>
                              <w:txbxContent>
                                <w:p w:rsidR="00E07C8A" w:rsidRDefault="00545642">
                                  <w:pPr>
                                    <w:rPr>
                                      <w:b/>
                                      <w:color w:val="FF0000"/>
                                    </w:rPr>
                                  </w:pPr>
                                  <w:r>
                                    <w:rPr>
                                      <w:b/>
                                      <w:color w:val="FF0000"/>
                                    </w:rPr>
                                    <w:t>20 élèves</w:t>
                                  </w:r>
                                </w:p>
                              </w:txbxContent>
                            </v:textbox>
                            <w10:wrap type="square"/>
                          </v:shape>
                        </w:pict>
                      </mc:Fallback>
                    </mc:AlternateContent>
                  </w:r>
                </w:p>
                <w:p w:rsidR="00E07C8A" w:rsidRPr="00046E2E" w:rsidRDefault="00E07C8A">
                  <w:pPr>
                    <w:pBdr>
                      <w:right w:val="single" w:sz="18" w:space="1" w:color="auto"/>
                    </w:pBdr>
                    <w:tabs>
                      <w:tab w:val="left" w:pos="2410"/>
                      <w:tab w:val="left" w:pos="2552"/>
                      <w:tab w:val="left" w:pos="2835"/>
                      <w:tab w:val="left" w:pos="3686"/>
                    </w:tabs>
                    <w:rPr>
                      <w:rFonts w:cstheme="minorHAnsi"/>
                    </w:rPr>
                  </w:pPr>
                </w:p>
                <w:p w:rsidR="00E07C8A" w:rsidRPr="00046E2E" w:rsidRDefault="00E07C8A">
                  <w:pPr>
                    <w:tabs>
                      <w:tab w:val="left" w:pos="2410"/>
                      <w:tab w:val="left" w:pos="2552"/>
                      <w:tab w:val="left" w:pos="2835"/>
                      <w:tab w:val="left" w:pos="3686"/>
                    </w:tabs>
                    <w:rPr>
                      <w:rFonts w:cstheme="minorHAnsi"/>
                    </w:rPr>
                  </w:pPr>
                </w:p>
                <w:p w:rsidR="00E07C8A" w:rsidRPr="00046E2E" w:rsidRDefault="00E07C8A">
                  <w:pPr>
                    <w:tabs>
                      <w:tab w:val="left" w:pos="2410"/>
                      <w:tab w:val="left" w:pos="2552"/>
                      <w:tab w:val="left" w:pos="2835"/>
                      <w:tab w:val="left" w:pos="3686"/>
                    </w:tabs>
                    <w:rPr>
                      <w:rFonts w:cstheme="minorHAnsi"/>
                    </w:rPr>
                  </w:pPr>
                </w:p>
                <w:p w:rsidR="00E07C8A" w:rsidRPr="00046E2E" w:rsidRDefault="00E07C8A">
                  <w:pPr>
                    <w:tabs>
                      <w:tab w:val="left" w:pos="2410"/>
                      <w:tab w:val="left" w:pos="2552"/>
                      <w:tab w:val="left" w:pos="2835"/>
                      <w:tab w:val="left" w:pos="3686"/>
                    </w:tabs>
                    <w:rPr>
                      <w:rFonts w:cstheme="minorHAnsi"/>
                    </w:rPr>
                  </w:pPr>
                </w:p>
                <w:p w:rsidR="00E07C8A" w:rsidRPr="00046E2E" w:rsidRDefault="00E07C8A">
                  <w:pPr>
                    <w:tabs>
                      <w:tab w:val="left" w:pos="2410"/>
                      <w:tab w:val="left" w:pos="2552"/>
                      <w:tab w:val="left" w:pos="2835"/>
                      <w:tab w:val="left" w:pos="3686"/>
                    </w:tabs>
                    <w:rPr>
                      <w:rFonts w:cstheme="minorHAnsi"/>
                    </w:rPr>
                  </w:pPr>
                </w:p>
                <w:p w:rsidR="00E07C8A" w:rsidRPr="00046E2E" w:rsidRDefault="00E07C8A">
                  <w:pPr>
                    <w:tabs>
                      <w:tab w:val="left" w:pos="2410"/>
                      <w:tab w:val="left" w:pos="2552"/>
                      <w:tab w:val="left" w:pos="2835"/>
                      <w:tab w:val="left" w:pos="3686"/>
                    </w:tabs>
                    <w:rPr>
                      <w:rFonts w:cstheme="minorHAnsi"/>
                    </w:rPr>
                  </w:pPr>
                </w:p>
                <w:p w:rsidR="00E07C8A" w:rsidRPr="00046E2E" w:rsidRDefault="00545642">
                  <w:pPr>
                    <w:tabs>
                      <w:tab w:val="left" w:pos="2410"/>
                      <w:tab w:val="left" w:pos="2552"/>
                      <w:tab w:val="left" w:pos="2835"/>
                      <w:tab w:val="left" w:pos="3686"/>
                    </w:tabs>
                    <w:rPr>
                      <w:rFonts w:cstheme="minorHAnsi"/>
                      <w:u w:val="single"/>
                    </w:rPr>
                  </w:pPr>
                  <w:r w:rsidRPr="00046E2E">
                    <w:rPr>
                      <w:rFonts w:cstheme="minorHAnsi"/>
                      <w:u w:val="single"/>
                    </w:rPr>
                    <w:t>Comptage pour le calcul du CPU :</w:t>
                  </w:r>
                </w:p>
                <w:p w:rsidR="00E07C8A" w:rsidRPr="00046E2E" w:rsidRDefault="00E07C8A">
                  <w:pPr>
                    <w:tabs>
                      <w:tab w:val="left" w:pos="2410"/>
                      <w:tab w:val="left" w:pos="2552"/>
                      <w:tab w:val="left" w:pos="2835"/>
                      <w:tab w:val="left" w:pos="3686"/>
                    </w:tabs>
                    <w:rPr>
                      <w:rFonts w:cstheme="minorHAnsi"/>
                    </w:rPr>
                  </w:pPr>
                </w:p>
                <w:p w:rsidR="00E07C8A" w:rsidRPr="00046E2E" w:rsidRDefault="00545642">
                  <w:pPr>
                    <w:numPr>
                      <w:ilvl w:val="0"/>
                      <w:numId w:val="278"/>
                    </w:numPr>
                    <w:tabs>
                      <w:tab w:val="left" w:pos="993"/>
                      <w:tab w:val="left" w:pos="2552"/>
                      <w:tab w:val="left" w:pos="2835"/>
                      <w:tab w:val="left" w:pos="3686"/>
                    </w:tabs>
                    <w:ind w:left="567" w:hanging="425"/>
                    <w:rPr>
                      <w:rFonts w:cstheme="minorHAnsi"/>
                    </w:rPr>
                  </w:pPr>
                  <w:r w:rsidRPr="00046E2E">
                    <w:rPr>
                      <w:rFonts w:cstheme="minorHAnsi"/>
                    </w:rPr>
                    <w:t>Une dépêche en juillet reprenant les chiffres du comptage au 15/1 et de la moyenne de l’année précédente. 100 + 20 = 120 élèves</w:t>
                  </w:r>
                </w:p>
                <w:p w:rsidR="00E07C8A" w:rsidRPr="00046E2E" w:rsidRDefault="00545642">
                  <w:pPr>
                    <w:numPr>
                      <w:ilvl w:val="0"/>
                      <w:numId w:val="278"/>
                    </w:numPr>
                    <w:tabs>
                      <w:tab w:val="left" w:pos="993"/>
                      <w:tab w:val="left" w:pos="2552"/>
                      <w:tab w:val="left" w:pos="2835"/>
                      <w:tab w:val="left" w:pos="3686"/>
                    </w:tabs>
                    <w:ind w:left="567" w:hanging="425"/>
                    <w:rPr>
                      <w:rFonts w:cstheme="minorHAnsi"/>
                    </w:rPr>
                  </w:pPr>
                  <w:r w:rsidRPr="00046E2E">
                    <w:rPr>
                      <w:rFonts w:cstheme="minorHAnsi"/>
                    </w:rPr>
                    <w:t>Une dépêche en octobre reprenant les chiffres du comptage au 30/09 (et la variation éventuelle) et de la moyenne de l’année précédente. 105 + 20 = 125 élèves</w:t>
                  </w:r>
                </w:p>
                <w:p w:rsidR="00E07C8A" w:rsidRPr="00046E2E" w:rsidRDefault="00545642">
                  <w:pPr>
                    <w:tabs>
                      <w:tab w:val="left" w:pos="993"/>
                      <w:tab w:val="left" w:pos="2552"/>
                      <w:tab w:val="left" w:pos="2835"/>
                      <w:tab w:val="left" w:pos="3686"/>
                    </w:tabs>
                  </w:pPr>
                  <w:r w:rsidRPr="00046E2E">
                    <w:t xml:space="preserve"> </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p w:rsidR="00E07C8A" w:rsidRPr="00046E2E" w:rsidRDefault="00E07C8A">
                  <w:pPr>
                    <w:rPr>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2718" w:name="_Chapitre_13_:"/>
                  <w:bookmarkStart w:id="2719" w:name="_Chapitre_13_:_1"/>
                  <w:bookmarkStart w:id="2720" w:name="_Toc477623774"/>
                  <w:bookmarkStart w:id="2721" w:name="_Toc477767600"/>
                  <w:bookmarkStart w:id="2722" w:name="_Toc105159554"/>
                  <w:bookmarkEnd w:id="2718"/>
                  <w:bookmarkEnd w:id="2719"/>
                  <w:r w:rsidRPr="00046E2E">
                    <w:rPr>
                      <w:rFonts w:asciiTheme="minorHAnsi" w:hAnsiTheme="minorHAnsi" w:cstheme="minorHAnsi"/>
                      <w:caps/>
                      <w:smallCaps w:val="0"/>
                      <w:sz w:val="40"/>
                    </w:rPr>
                    <w:t>Chapitre</w:t>
                  </w:r>
                  <w:bookmarkStart w:id="2723" w:name="_Toc477623775"/>
                  <w:bookmarkStart w:id="2724" w:name="_Toc477767601"/>
                  <w:bookmarkEnd w:id="2720"/>
                  <w:bookmarkEnd w:id="2721"/>
                  <w:r w:rsidRPr="00046E2E">
                    <w:rPr>
                      <w:rFonts w:asciiTheme="minorHAnsi" w:hAnsiTheme="minorHAnsi" w:cstheme="minorHAnsi"/>
                      <w:caps/>
                      <w:smallCaps w:val="0"/>
                      <w:sz w:val="40"/>
                    </w:rPr>
                    <w:t xml:space="preserve"> 13 : Intégrations</w:t>
                  </w:r>
                  <w:bookmarkEnd w:id="2722"/>
                  <w:bookmarkEnd w:id="2723"/>
                  <w:bookmarkEnd w:id="2724"/>
                </w:p>
                <w:p w:rsidR="00E07C8A" w:rsidRPr="00046E2E" w:rsidRDefault="00E07C8A">
                  <w:pPr>
                    <w:rPr>
                      <w:lang w:eastAsia="fr-BE"/>
                    </w:rPr>
                  </w:pPr>
                </w:p>
                <w:p w:rsidR="00E07C8A" w:rsidRPr="00046E2E" w:rsidRDefault="00E07C8A">
                  <w:pPr>
                    <w:rPr>
                      <w:lang w:eastAsia="fr-BE"/>
                    </w:rPr>
                  </w:pPr>
                </w:p>
                <w:p w:rsidR="00E07C8A" w:rsidRPr="00046E2E" w:rsidRDefault="00545642">
                  <w:pPr>
                    <w:rPr>
                      <w:lang w:eastAsia="fr-BE"/>
                    </w:rPr>
                  </w:pPr>
                  <w:r w:rsidRPr="00046E2E">
                    <w:rPr>
                      <w:lang w:eastAsia="fr-BE"/>
                    </w:rPr>
                    <w:t>Une circulaire portant uniquement sur les intégrations sera publiée ultérieurement</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bookmarkStart w:id="2725" w:name="_Annexe_1_:_1"/>
                  <w:bookmarkStart w:id="2726" w:name="_Annexe_1_:_13"/>
                  <w:bookmarkEnd w:id="2725"/>
                  <w:bookmarkEnd w:id="2726"/>
                </w:p>
                <w:p w:rsidR="00E07C8A" w:rsidRPr="00046E2E" w:rsidRDefault="00E07C8A">
                  <w:pPr>
                    <w:rPr>
                      <w:color w:val="000000"/>
                      <w:sz w:val="10"/>
                      <w:szCs w:val="10"/>
                    </w:rPr>
                  </w:pPr>
                </w:p>
                <w:p w:rsidR="00E07C8A" w:rsidRPr="00046E2E" w:rsidRDefault="00545642">
                  <w:pPr>
                    <w:pStyle w:val="Titre2"/>
                    <w:spacing w:before="0" w:after="80"/>
                    <w:rPr>
                      <w:rFonts w:asciiTheme="minorHAnsi" w:hAnsiTheme="minorHAnsi"/>
                      <w:bCs/>
                    </w:rPr>
                  </w:pPr>
                  <w:bookmarkStart w:id="2727" w:name="_Chapitre_14_:"/>
                  <w:bookmarkStart w:id="2728" w:name="_Annexe_13_:"/>
                  <w:bookmarkStart w:id="2729" w:name="_Toc477623808"/>
                  <w:bookmarkStart w:id="2730" w:name="_Toc477767644"/>
                  <w:bookmarkStart w:id="2731" w:name="_Ref11402644"/>
                  <w:bookmarkStart w:id="2732" w:name="_Ref11403470"/>
                  <w:bookmarkStart w:id="2733" w:name="_Toc103953080"/>
                  <w:bookmarkStart w:id="2734" w:name="_Toc105159555"/>
                  <w:bookmarkEnd w:id="2727"/>
                  <w:bookmarkEnd w:id="2728"/>
                  <w:r w:rsidRPr="00046E2E">
                    <w:rPr>
                      <w:rFonts w:asciiTheme="minorHAnsi" w:hAnsiTheme="minorHAnsi"/>
                      <w:bCs/>
                    </w:rPr>
                    <w:t>Chapitre</w:t>
                  </w:r>
                  <w:bookmarkStart w:id="2735" w:name="_Toc477623809"/>
                  <w:bookmarkStart w:id="2736" w:name="_Toc477767645"/>
                  <w:bookmarkEnd w:id="2729"/>
                  <w:bookmarkEnd w:id="2730"/>
                  <w:r w:rsidRPr="00046E2E">
                    <w:rPr>
                      <w:rFonts w:asciiTheme="minorHAnsi" w:hAnsiTheme="minorHAnsi"/>
                      <w:bCs/>
                    </w:rPr>
                    <w:t xml:space="preserve"> 14 : Organisation d’une pédagogie adaptée</w:t>
                  </w:r>
                  <w:bookmarkEnd w:id="2731"/>
                  <w:bookmarkEnd w:id="2732"/>
                  <w:bookmarkEnd w:id="2735"/>
                  <w:bookmarkEnd w:id="2736"/>
                  <w:r w:rsidRPr="00046E2E">
                    <w:rPr>
                      <w:rFonts w:asciiTheme="minorHAnsi" w:hAnsiTheme="minorHAnsi"/>
                      <w:bCs/>
                    </w:rPr>
                    <w:t xml:space="preserve"> pour les élèves :</w:t>
                  </w:r>
                  <w:bookmarkEnd w:id="2733"/>
                  <w:bookmarkEnd w:id="2734"/>
                </w:p>
                <w:p w:rsidR="00E07C8A" w:rsidRPr="00046E2E" w:rsidRDefault="00545642">
                  <w:pPr>
                    <w:ind w:left="1134"/>
                    <w:rPr>
                      <w:b/>
                      <w:sz w:val="30"/>
                      <w:szCs w:val="30"/>
                    </w:rPr>
                  </w:pPr>
                  <w:r w:rsidRPr="00046E2E">
                    <w:rPr>
                      <w:b/>
                      <w:sz w:val="30"/>
                      <w:szCs w:val="30"/>
                    </w:rPr>
                    <w:t>- aphasiques et dysphasiques ;</w:t>
                  </w:r>
                </w:p>
                <w:p w:rsidR="00E07C8A" w:rsidRPr="00046E2E" w:rsidRDefault="00545642">
                  <w:pPr>
                    <w:ind w:left="1134"/>
                    <w:rPr>
                      <w:b/>
                      <w:sz w:val="30"/>
                      <w:szCs w:val="30"/>
                    </w:rPr>
                  </w:pPr>
                  <w:r w:rsidRPr="00046E2E">
                    <w:rPr>
                      <w:b/>
                      <w:sz w:val="30"/>
                      <w:szCs w:val="30"/>
                    </w:rPr>
                    <w:t>- polyhandicapés ;</w:t>
                  </w:r>
                </w:p>
                <w:p w:rsidR="00E07C8A" w:rsidRPr="00046E2E" w:rsidRDefault="00545642">
                  <w:pPr>
                    <w:ind w:left="1134"/>
                    <w:rPr>
                      <w:b/>
                      <w:sz w:val="30"/>
                      <w:szCs w:val="30"/>
                    </w:rPr>
                  </w:pPr>
                  <w:r w:rsidRPr="00046E2E">
                    <w:rPr>
                      <w:b/>
                      <w:sz w:val="30"/>
                      <w:szCs w:val="30"/>
                    </w:rPr>
                    <w:t>- avec autisme ;</w:t>
                  </w:r>
                </w:p>
                <w:p w:rsidR="00E07C8A" w:rsidRPr="00046E2E" w:rsidRDefault="00545642">
                  <w:pPr>
                    <w:spacing w:after="60"/>
                    <w:ind w:left="1304" w:hanging="170"/>
                    <w:rPr>
                      <w:b/>
                      <w:sz w:val="30"/>
                      <w:szCs w:val="30"/>
                    </w:rPr>
                  </w:pPr>
                  <w:r w:rsidRPr="00046E2E">
                    <w:rPr>
                      <w:b/>
                      <w:sz w:val="30"/>
                      <w:szCs w:val="30"/>
                    </w:rPr>
                    <w:t>- avec handicaps physiques lourds mais disposant de compétences intellectuelles leur permettant d’accéder aux apprentissages scolaires</w:t>
                  </w:r>
                </w:p>
                <w:p w:rsidR="00E07C8A" w:rsidRPr="00046E2E" w:rsidRDefault="00545642">
                  <w:pPr>
                    <w:ind w:left="1134"/>
                    <w:rPr>
                      <w:sz w:val="36"/>
                      <w:szCs w:val="36"/>
                    </w:rPr>
                  </w:pPr>
                  <w:r w:rsidRPr="00046E2E">
                    <w:rPr>
                      <w:b/>
                      <w:sz w:val="36"/>
                      <w:szCs w:val="36"/>
                    </w:rPr>
                    <w:t>Et de classes et implantations à visée inclusive</w:t>
                  </w:r>
                </w:p>
                <w:p w:rsidR="00E07C8A" w:rsidRPr="00046E2E" w:rsidRDefault="00E07C8A">
                  <w:pPr>
                    <w:rPr>
                      <w:rFonts w:cs="Calibri"/>
                      <w:sz w:val="24"/>
                      <w:szCs w:val="24"/>
                      <w:lang w:eastAsia="fr-BE"/>
                    </w:rPr>
                  </w:pPr>
                </w:p>
                <w:p w:rsidR="00E07C8A" w:rsidRPr="00046E2E" w:rsidRDefault="00E07C8A">
                  <w:pPr>
                    <w:rPr>
                      <w:rFonts w:cs="Calibri"/>
                      <w:sz w:val="24"/>
                      <w:szCs w:val="24"/>
                      <w:lang w:eastAsia="fr-BE"/>
                    </w:rPr>
                  </w:pPr>
                </w:p>
                <w:p w:rsidR="00E07C8A" w:rsidRPr="00046E2E" w:rsidRDefault="00545642">
                  <w:pPr>
                    <w:autoSpaceDE w:val="0"/>
                    <w:autoSpaceDN w:val="0"/>
                    <w:adjustRightInd w:val="0"/>
                    <w:rPr>
                      <w:rFonts w:cstheme="minorHAnsi"/>
                      <w:b/>
                      <w:bCs/>
                      <w:color w:val="000000"/>
                      <w:u w:val="single"/>
                      <w:lang w:eastAsia="fr-BE"/>
                    </w:rPr>
                  </w:pPr>
                  <w:r w:rsidRPr="00046E2E">
                    <w:rPr>
                      <w:rFonts w:cstheme="minorHAnsi"/>
                      <w:b/>
                      <w:bCs/>
                      <w:color w:val="000000"/>
                      <w:u w:val="single"/>
                      <w:lang w:eastAsia="fr-BE"/>
                    </w:rPr>
                    <w:t>Bases légales :</w:t>
                  </w:r>
                </w:p>
                <w:p w:rsidR="00E07C8A" w:rsidRPr="00046E2E" w:rsidRDefault="00E07C8A">
                  <w:pPr>
                    <w:autoSpaceDE w:val="0"/>
                    <w:autoSpaceDN w:val="0"/>
                    <w:adjustRightInd w:val="0"/>
                    <w:rPr>
                      <w:rFonts w:cstheme="minorHAnsi"/>
                      <w:b/>
                      <w:bCs/>
                      <w:color w:val="000000"/>
                      <w:u w:val="single"/>
                      <w:lang w:eastAsia="fr-BE"/>
                    </w:rPr>
                  </w:pPr>
                </w:p>
                <w:p w:rsidR="00E07C8A" w:rsidRPr="00046E2E" w:rsidRDefault="00545642">
                  <w:pPr>
                    <w:numPr>
                      <w:ilvl w:val="0"/>
                      <w:numId w:val="31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cstheme="minorHAnsi"/>
                    </w:rPr>
                  </w:pPr>
                  <w:r w:rsidRPr="00046E2E">
                    <w:rPr>
                      <w:rStyle w:val="Lienhypertexte"/>
                      <w:rFonts w:cstheme="minorHAnsi"/>
                    </w:rPr>
                    <w:t>Décret du 3 mars 2004 organisant l’enseignement spécialisé</w:t>
                  </w:r>
                </w:p>
                <w:p w:rsidR="00E07C8A" w:rsidRPr="00046E2E" w:rsidRDefault="00CD1A09">
                  <w:pPr>
                    <w:numPr>
                      <w:ilvl w:val="0"/>
                      <w:numId w:val="31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cstheme="minorHAnsi"/>
                    </w:rPr>
                  </w:pPr>
                  <w:hyperlink r:id="rId192" w:history="1">
                    <w:r w:rsidR="00545642" w:rsidRPr="00046E2E">
                      <w:rPr>
                        <w:rStyle w:val="Lienhypertexte"/>
                        <w:rFonts w:cstheme="minorHAnsi"/>
                      </w:rPr>
                      <w:t>Décret du 3 mai 2019 portant les livres 1er et 2 du Code de l'enseignement fondamental et de l'enseignement secondaire, et mettant en place le tronc commun</w:t>
                    </w:r>
                  </w:hyperlink>
                </w:p>
                <w:p w:rsidR="00E07C8A" w:rsidRPr="00046E2E" w:rsidRDefault="00545642">
                  <w:pPr>
                    <w:numPr>
                      <w:ilvl w:val="0"/>
                      <w:numId w:val="31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cstheme="minorHAnsi"/>
                    </w:rPr>
                  </w:pPr>
                  <w:r w:rsidRPr="00046E2E">
                    <w:rPr>
                      <w:rStyle w:val="Lienhypertexte"/>
                      <w:rFonts w:cstheme="minorHAnsi"/>
                    </w:rPr>
                    <w:t>Arrêté du Gouvernement de la Communauté française du 29 janvier 2010 relatif à l’annexe à l’attestation d’admission en enseignement spécialisé pour les élèves fréquentant l'enseignement adapté aux élèves avec autisme, polyhandicap, aphasie ou dysphasie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rsidR="00E07C8A" w:rsidRPr="00046E2E" w:rsidRDefault="00545642">
                  <w:pPr>
                    <w:numPr>
                      <w:ilvl w:val="0"/>
                      <w:numId w:val="31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cstheme="minorHAnsi"/>
                    </w:rPr>
                  </w:pPr>
                  <w:r w:rsidRPr="00046E2E">
                    <w:rPr>
                      <w:rStyle w:val="Lienhypertexte"/>
                      <w:rFonts w:cstheme="minorHAnsi"/>
                    </w:rPr>
                    <w:t>Arrêté du Gouvernement de la Communauté française du 10 juillet 2019 fixant le cahier des charges reprenant les dispositions nécessaires à l’organisation des pédagogies adaptées définies aux articles 8bis et 8ter du décret du 3 mars 2004 organisant l’enseignement spécialisé</w:t>
                  </w:r>
                </w:p>
                <w:p w:rsidR="00E07C8A" w:rsidRPr="00046E2E" w:rsidRDefault="00545642">
                  <w:pPr>
                    <w:numPr>
                      <w:ilvl w:val="0"/>
                      <w:numId w:val="31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cstheme="minorHAnsi"/>
                    </w:rPr>
                  </w:pPr>
                  <w:r w:rsidRPr="00046E2E">
                    <w:rPr>
                      <w:rStyle w:val="Lienhypertexte"/>
                      <w:rFonts w:cstheme="minorHAnsi"/>
                    </w:rPr>
                    <w:t>Circulaire n°7392 du 3 décembre 2019 relative à l’organisation d’une pédagogie adaptée pour les élèves : - aphasiques et dysphasiques ; - polyhandicapés ; - avec autisme ; - avec handicaps physiques lourds mais disposant de compétences intellectuelles leur permettant d’accéder aux apprentissages scolaires</w:t>
                  </w:r>
                </w:p>
                <w:p w:rsidR="00E07C8A" w:rsidRPr="00046E2E" w:rsidRDefault="00545642">
                  <w:pPr>
                    <w:numPr>
                      <w:ilvl w:val="0"/>
                      <w:numId w:val="318"/>
                    </w:numPr>
                    <w:tabs>
                      <w:tab w:val="left" w:pos="-720"/>
                      <w:tab w:val="left" w:pos="1"/>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567" w:hanging="567"/>
                    <w:jc w:val="both"/>
                    <w:rPr>
                      <w:rStyle w:val="Lienhypertexte"/>
                      <w:rFonts w:cstheme="minorHAnsi"/>
                    </w:rPr>
                  </w:pPr>
                  <w:r w:rsidRPr="00046E2E">
                    <w:rPr>
                      <w:rStyle w:val="Lienhypertexte"/>
                      <w:rFonts w:cstheme="minorHAnsi"/>
                    </w:rPr>
                    <w:t>Circulaire n°7190 du 21 juin 2019 relative à la création de classes et d’implantations à visée inclusive</w:t>
                  </w:r>
                </w:p>
                <w:p w:rsidR="00E07C8A" w:rsidRPr="00046E2E" w:rsidRDefault="00E07C8A">
                  <w:pPr>
                    <w:autoSpaceDE w:val="0"/>
                    <w:autoSpaceDN w:val="0"/>
                    <w:adjustRightInd w:val="0"/>
                    <w:rPr>
                      <w:rFonts w:cstheme="minorHAnsi"/>
                      <w:color w:val="000000"/>
                      <w:lang w:eastAsia="fr-BE"/>
                    </w:rPr>
                  </w:pP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3"/>
                    <w:jc w:val="both"/>
                    <w:rPr>
                      <w:rFonts w:eastAsia="Calibri" w:cstheme="minorHAnsi"/>
                      <w:bCs/>
                      <w:sz w:val="22"/>
                      <w:szCs w:val="22"/>
                    </w:rPr>
                  </w:pPr>
                  <w:bookmarkStart w:id="2737" w:name="_Toc105159556"/>
                  <w:r w:rsidRPr="00046E2E">
                    <w:rPr>
                      <w:rFonts w:eastAsia="Calibri" w:cstheme="minorHAnsi"/>
                      <w:bCs/>
                      <w:sz w:val="22"/>
                      <w:szCs w:val="22"/>
                    </w:rPr>
                    <w:t>1. Préambule</w:t>
                  </w:r>
                  <w:bookmarkEnd w:id="2737"/>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Le décret du 3 mars 2004 en son article 213 prévoit que toutes les pédagogies adaptées susmentionnées peuvent bénéficier du capital-périodes à 100 % en ce qui concerne les catégories </w:t>
                  </w:r>
                  <w:r w:rsidRPr="00046E2E">
                    <w:rPr>
                      <w:rFonts w:cstheme="minorHAnsi"/>
                    </w:rPr>
                    <w:t>du personnel de direction et du personnel enseignant</w:t>
                  </w:r>
                  <w:r w:rsidRPr="00046E2E">
                    <w:rPr>
                      <w:rFonts w:cstheme="minorHAnsi"/>
                      <w:color w:val="000000"/>
                      <w:lang w:eastAsia="fr-BE"/>
                    </w:rPr>
                    <w:t>, du personnel paramédical, social et psychologique encadrant les élèves qui relèvent de ces dites pédagogies pour autant que les écoles concernées respectent un cahier des charges reprenant les dispositions nécessaires à l’organisation de ces pédagogies.</w:t>
                  </w: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Ce cahier des charges est détaillé au point 6.</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Paragraphedeliste"/>
                    <w:numPr>
                      <w:ilvl w:val="0"/>
                      <w:numId w:val="360"/>
                    </w:numPr>
                    <w:autoSpaceDE w:val="0"/>
                    <w:autoSpaceDN w:val="0"/>
                    <w:adjustRightInd w:val="0"/>
                    <w:jc w:val="both"/>
                    <w:rPr>
                      <w:rFonts w:asciiTheme="minorHAnsi" w:hAnsiTheme="minorHAnsi" w:cstheme="minorHAnsi"/>
                      <w:b/>
                      <w:color w:val="000000"/>
                      <w:sz w:val="22"/>
                      <w:szCs w:val="22"/>
                      <w:u w:val="single"/>
                      <w:lang w:eastAsia="fr-BE"/>
                    </w:rPr>
                  </w:pPr>
                  <w:r w:rsidRPr="00046E2E">
                    <w:rPr>
                      <w:rFonts w:asciiTheme="minorHAnsi" w:hAnsiTheme="minorHAnsi" w:cstheme="minorHAnsi"/>
                      <w:b/>
                      <w:color w:val="000000"/>
                      <w:sz w:val="22"/>
                      <w:szCs w:val="22"/>
                      <w:u w:val="single"/>
                      <w:lang w:eastAsia="fr-BE"/>
                    </w:rPr>
                    <w:t>Mode de calcul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Il respecte l'application des nombres-guides dans l'enseignement secondaire et calcule ensuite les 3% pour les élèves bénéficiant d'une pédagogie adaptée.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lastRenderedPageBreak/>
                    <w:t>Ce calcul s’applique pour le capital-périodes du personnel enseignant, ainsi que pour le capital périodes du personnel paramédical, social et psychologique et se base sur la population scolaire établie au 15 janvier et au 30 septembre (si recomptage de 5 % à la hausse).</w:t>
                  </w:r>
                </w:p>
                <w:p w:rsidR="00E07C8A" w:rsidRPr="00046E2E" w:rsidRDefault="00E07C8A">
                  <w:pPr>
                    <w:autoSpaceDE w:val="0"/>
                    <w:autoSpaceDN w:val="0"/>
                    <w:adjustRightInd w:val="0"/>
                    <w:jc w:val="both"/>
                    <w:rPr>
                      <w:rFonts w:cstheme="minorHAnsi"/>
                      <w:color w:val="000000"/>
                      <w:lang w:eastAsia="fr-BE"/>
                    </w:rPr>
                  </w:pP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Paragraphedeliste"/>
                    <w:numPr>
                      <w:ilvl w:val="0"/>
                      <w:numId w:val="360"/>
                    </w:numPr>
                    <w:autoSpaceDE w:val="0"/>
                    <w:autoSpaceDN w:val="0"/>
                    <w:adjustRightInd w:val="0"/>
                    <w:jc w:val="both"/>
                    <w:rPr>
                      <w:rFonts w:asciiTheme="minorHAnsi" w:hAnsiTheme="minorHAnsi" w:cstheme="minorHAnsi"/>
                      <w:b/>
                      <w:color w:val="000000"/>
                      <w:sz w:val="22"/>
                      <w:szCs w:val="22"/>
                      <w:u w:val="single"/>
                      <w:lang w:eastAsia="fr-BE"/>
                    </w:rPr>
                  </w:pPr>
                  <w:r w:rsidRPr="00046E2E">
                    <w:rPr>
                      <w:rFonts w:asciiTheme="minorHAnsi" w:hAnsiTheme="minorHAnsi" w:cstheme="minorHAnsi"/>
                      <w:b/>
                      <w:color w:val="000000"/>
                      <w:sz w:val="22"/>
                      <w:szCs w:val="22"/>
                      <w:u w:val="single"/>
                      <w:lang w:eastAsia="fr-BE"/>
                    </w:rPr>
                    <w:t>Exemple :</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rPr>
                      <w:rFonts w:cstheme="minorHAnsi"/>
                      <w:color w:val="000000"/>
                      <w:lang w:eastAsia="fr-BE"/>
                    </w:rPr>
                  </w:pPr>
                  <w:r w:rsidRPr="00046E2E">
                    <w:rPr>
                      <w:rFonts w:cstheme="minorHAnsi"/>
                      <w:color w:val="000000"/>
                      <w:lang w:eastAsia="fr-BE"/>
                    </w:rPr>
                    <w:t>Population de 56 élèves relevant du type 1, dont 8 bénéficient d'une pédagogie adaptée, en appliquant les nombres-guides à concurrence de 97% puis les 3% pour les élèves à pédagogies adaptées :</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ind w:left="284"/>
                    <w:rPr>
                      <w:rFonts w:cstheme="minorHAnsi"/>
                      <w:color w:val="000000"/>
                      <w:lang w:eastAsia="fr-BE"/>
                    </w:rPr>
                  </w:pPr>
                  <w:r w:rsidRPr="00046E2E">
                    <w:rPr>
                      <w:rFonts w:eastAsia="Wingdings-Regular" w:cstheme="minorHAnsi"/>
                      <w:color w:val="000000"/>
                      <w:lang w:eastAsia="fr-BE"/>
                    </w:rPr>
                    <w:sym w:font="Wingdings" w:char="F0F0"/>
                  </w:r>
                  <w:r w:rsidRPr="00046E2E">
                    <w:rPr>
                      <w:rFonts w:eastAsia="Wingdings-Regular" w:cstheme="minorHAnsi"/>
                      <w:color w:val="000000"/>
                      <w:lang w:eastAsia="fr-BE"/>
                    </w:rPr>
                    <w:t xml:space="preserve"> </w:t>
                  </w:r>
                  <w:r w:rsidRPr="00046E2E">
                    <w:rPr>
                      <w:rFonts w:cstheme="minorHAnsi"/>
                      <w:color w:val="000000"/>
                      <w:lang w:eastAsia="fr-BE"/>
                    </w:rPr>
                    <w:t>Nombre-guide 9 du 1</w:t>
                  </w:r>
                  <w:r w:rsidRPr="00046E2E">
                    <w:rPr>
                      <w:rFonts w:cstheme="minorHAnsi"/>
                      <w:color w:val="000000"/>
                      <w:vertAlign w:val="superscript"/>
                      <w:lang w:eastAsia="fr-BE"/>
                    </w:rPr>
                    <w:t>er</w:t>
                  </w:r>
                  <w:r w:rsidRPr="00046E2E">
                    <w:rPr>
                      <w:rFonts w:cstheme="minorHAnsi"/>
                      <w:color w:val="000000"/>
                      <w:lang w:eastAsia="fr-BE"/>
                    </w:rPr>
                    <w:t xml:space="preserve"> au 49</w:t>
                  </w:r>
                  <w:r w:rsidRPr="00046E2E">
                    <w:rPr>
                      <w:rFonts w:cstheme="minorHAnsi"/>
                      <w:color w:val="000000"/>
                      <w:vertAlign w:val="superscript"/>
                      <w:lang w:eastAsia="fr-BE"/>
                    </w:rPr>
                    <w:t>ème</w:t>
                  </w:r>
                  <w:r w:rsidRPr="00046E2E">
                    <w:rPr>
                      <w:rFonts w:cstheme="minorHAnsi"/>
                      <w:color w:val="000000"/>
                      <w:lang w:eastAsia="fr-BE"/>
                    </w:rPr>
                    <w:t xml:space="preserve"> élève et nombre-guide 10 à partir du 50</w:t>
                  </w:r>
                  <w:r w:rsidRPr="00046E2E">
                    <w:rPr>
                      <w:rFonts w:cstheme="minorHAnsi"/>
                      <w:color w:val="000000"/>
                      <w:vertAlign w:val="superscript"/>
                      <w:lang w:eastAsia="fr-BE"/>
                    </w:rPr>
                    <w:t>ème</w:t>
                  </w:r>
                  <w:r w:rsidRPr="00046E2E">
                    <w:rPr>
                      <w:rFonts w:cstheme="minorHAnsi"/>
                      <w:color w:val="000000"/>
                      <w:lang w:eastAsia="fr-BE"/>
                    </w:rPr>
                    <w:t xml:space="preserve"> élève</w:t>
                  </w:r>
                </w:p>
                <w:p w:rsidR="00E07C8A" w:rsidRPr="00046E2E" w:rsidRDefault="00E07C8A">
                  <w:pPr>
                    <w:autoSpaceDE w:val="0"/>
                    <w:autoSpaceDN w:val="0"/>
                    <w:adjustRightInd w:val="0"/>
                    <w:ind w:left="284"/>
                    <w:rPr>
                      <w:rFonts w:cstheme="minorHAnsi"/>
                      <w:color w:val="000000"/>
                      <w:lang w:eastAsia="fr-BE"/>
                    </w:rPr>
                  </w:pPr>
                </w:p>
                <w:p w:rsidR="00E07C8A" w:rsidRPr="00046E2E" w:rsidRDefault="00545642">
                  <w:pPr>
                    <w:numPr>
                      <w:ilvl w:val="0"/>
                      <w:numId w:val="320"/>
                    </w:numPr>
                    <w:autoSpaceDE w:val="0"/>
                    <w:autoSpaceDN w:val="0"/>
                    <w:adjustRightInd w:val="0"/>
                    <w:rPr>
                      <w:rFonts w:cstheme="minorHAnsi"/>
                      <w:color w:val="000000"/>
                      <w:lang w:eastAsia="fr-BE"/>
                    </w:rPr>
                  </w:pPr>
                  <w:r w:rsidRPr="00046E2E">
                    <w:rPr>
                      <w:rFonts w:cstheme="minorHAnsi"/>
                      <w:color w:val="000000"/>
                      <w:lang w:eastAsia="fr-BE"/>
                    </w:rPr>
                    <w:t xml:space="preserve">(49X28)/9 = 152,44 + (7X28)/10 = 19,6 </w:t>
                  </w:r>
                  <w:r w:rsidRPr="00046E2E">
                    <w:rPr>
                      <w:rFonts w:eastAsia="Wingdings-Regular" w:cstheme="minorHAnsi"/>
                      <w:color w:val="000000"/>
                      <w:lang w:eastAsia="fr-BE"/>
                    </w:rPr>
                    <w:sym w:font="Wingdings" w:char="F0F0"/>
                  </w:r>
                  <w:r w:rsidRPr="00046E2E">
                    <w:rPr>
                      <w:rFonts w:eastAsia="Wingdings-Regular" w:cstheme="minorHAnsi"/>
                      <w:color w:val="000000"/>
                      <w:lang w:eastAsia="fr-BE"/>
                    </w:rPr>
                    <w:t xml:space="preserve"> </w:t>
                  </w:r>
                  <w:r w:rsidRPr="00046E2E">
                    <w:rPr>
                      <w:rFonts w:cstheme="minorHAnsi"/>
                      <w:color w:val="000000"/>
                      <w:lang w:eastAsia="fr-BE"/>
                    </w:rPr>
                    <w:t>172,04 = 173 périodes</w:t>
                  </w:r>
                </w:p>
                <w:p w:rsidR="00E07C8A" w:rsidRPr="00046E2E" w:rsidRDefault="00545642">
                  <w:pPr>
                    <w:numPr>
                      <w:ilvl w:val="0"/>
                      <w:numId w:val="320"/>
                    </w:numPr>
                    <w:autoSpaceDE w:val="0"/>
                    <w:autoSpaceDN w:val="0"/>
                    <w:adjustRightInd w:val="0"/>
                    <w:rPr>
                      <w:rFonts w:cstheme="minorHAnsi"/>
                      <w:bCs/>
                      <w:color w:val="000000"/>
                      <w:lang w:eastAsia="fr-BE"/>
                    </w:rPr>
                  </w:pPr>
                  <w:r w:rsidRPr="00046E2E">
                    <w:rPr>
                      <w:rFonts w:cstheme="minorHAnsi"/>
                      <w:color w:val="000000"/>
                      <w:lang w:eastAsia="fr-BE"/>
                    </w:rPr>
                    <w:t xml:space="preserve">173 * 97 % = 167,81 = </w:t>
                  </w:r>
                  <w:r w:rsidRPr="00046E2E">
                    <w:rPr>
                      <w:rFonts w:cstheme="minorHAnsi"/>
                      <w:b/>
                      <w:bCs/>
                      <w:color w:val="000000"/>
                      <w:lang w:eastAsia="fr-BE"/>
                    </w:rPr>
                    <w:t>168 périodes</w:t>
                  </w:r>
                </w:p>
                <w:p w:rsidR="00E07C8A" w:rsidRPr="00046E2E" w:rsidRDefault="00545642">
                  <w:pPr>
                    <w:numPr>
                      <w:ilvl w:val="0"/>
                      <w:numId w:val="320"/>
                    </w:numPr>
                    <w:autoSpaceDE w:val="0"/>
                    <w:autoSpaceDN w:val="0"/>
                    <w:adjustRightInd w:val="0"/>
                    <w:rPr>
                      <w:rFonts w:cstheme="minorHAnsi"/>
                      <w:color w:val="000000"/>
                      <w:lang w:eastAsia="fr-BE"/>
                    </w:rPr>
                  </w:pPr>
                  <w:r w:rsidRPr="00046E2E">
                    <w:rPr>
                      <w:rFonts w:cstheme="minorHAnsi"/>
                      <w:color w:val="000000"/>
                      <w:lang w:eastAsia="fr-BE"/>
                    </w:rPr>
                    <w:t>On attribue 3% en plus aux élèves en PA =</w:t>
                  </w:r>
                </w:p>
                <w:p w:rsidR="00E07C8A" w:rsidRPr="00046E2E" w:rsidRDefault="00545642">
                  <w:pPr>
                    <w:autoSpaceDE w:val="0"/>
                    <w:autoSpaceDN w:val="0"/>
                    <w:adjustRightInd w:val="0"/>
                    <w:ind w:left="1004"/>
                    <w:rPr>
                      <w:rFonts w:cstheme="minorHAnsi"/>
                      <w:bCs/>
                      <w:color w:val="000000"/>
                      <w:lang w:eastAsia="fr-BE"/>
                    </w:rPr>
                  </w:pPr>
                  <w:r w:rsidRPr="00046E2E">
                    <w:rPr>
                      <w:rFonts w:cstheme="minorHAnsi"/>
                      <w:color w:val="000000"/>
                      <w:lang w:eastAsia="fr-BE"/>
                    </w:rPr>
                    <w:t xml:space="preserve">(8X28)/9 = 24,89 = 25 * 3% = 0,75 = </w:t>
                  </w:r>
                  <w:r w:rsidRPr="00046E2E">
                    <w:rPr>
                      <w:rFonts w:cstheme="minorHAnsi"/>
                      <w:b/>
                      <w:bCs/>
                      <w:color w:val="000000"/>
                      <w:lang w:eastAsia="fr-BE"/>
                    </w:rPr>
                    <w:t>1 période</w:t>
                  </w:r>
                </w:p>
                <w:p w:rsidR="00E07C8A" w:rsidRPr="00046E2E" w:rsidRDefault="00545642">
                  <w:pPr>
                    <w:numPr>
                      <w:ilvl w:val="0"/>
                      <w:numId w:val="320"/>
                    </w:numPr>
                    <w:autoSpaceDE w:val="0"/>
                    <w:autoSpaceDN w:val="0"/>
                    <w:adjustRightInd w:val="0"/>
                    <w:rPr>
                      <w:rFonts w:cstheme="minorHAnsi"/>
                      <w:b/>
                      <w:bCs/>
                      <w:color w:val="000000"/>
                      <w:lang w:eastAsia="fr-BE"/>
                    </w:rPr>
                  </w:pPr>
                  <w:r w:rsidRPr="00046E2E">
                    <w:rPr>
                      <w:rFonts w:cstheme="minorHAnsi"/>
                      <w:b/>
                      <w:bCs/>
                      <w:color w:val="000000"/>
                      <w:lang w:eastAsia="fr-BE"/>
                    </w:rPr>
                    <w:t>Total de 169 périodes</w:t>
                  </w:r>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3"/>
                    <w:jc w:val="both"/>
                    <w:rPr>
                      <w:rFonts w:eastAsia="Calibri" w:cstheme="minorHAnsi"/>
                      <w:bCs/>
                      <w:sz w:val="22"/>
                      <w:szCs w:val="22"/>
                    </w:rPr>
                  </w:pPr>
                  <w:bookmarkStart w:id="2738" w:name="_Toc105159557"/>
                  <w:r w:rsidRPr="00046E2E">
                    <w:rPr>
                      <w:rFonts w:eastAsia="Calibri" w:cstheme="minorHAnsi"/>
                      <w:bCs/>
                      <w:sz w:val="22"/>
                      <w:szCs w:val="22"/>
                    </w:rPr>
                    <w:t>2. Les pédagogies adaptées</w:t>
                  </w:r>
                  <w:bookmarkEnd w:id="2738"/>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4"/>
                  </w:pPr>
                  <w:r w:rsidRPr="00046E2E">
                    <w:t>2.1. Aphasiques / dysphasiques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L’enseignement spécialisé pour élèves aphasiques/dysphasiques est destiné aux élèves pour lesquels l’examen pluridisciplinaire se basant sur le rapport du médecin neuropédiatre, a conclu à un diagnostic d’aphasie ou de dysphasie.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Un enseignement spécialisé pour élèves avec aphasie ou dysphasie peut être organisé dans tous les types d’enseignement spécialisé, sauf dans l’enseignement de type 2.</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4"/>
                  </w:pPr>
                  <w:r w:rsidRPr="00046E2E">
                    <w:t>2.2. Polyhandicapés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L’enseignement spécialisé pour élèves polyhandicapés est destiné aux élèves pour lesquels l’examen pluridisciplinaire se basant sur le rapport d’un médecin neurologue ou d’un orthopédiste ou d’un spécialiste en réadaptation fonctionnelle, a conclu à un diagnostic de polyhandicap.</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Un enseignement spécialisé pour élèves polyhandicapés peut être organisé dans l’enseignement des types 2, 4, 5, 6 ou 7.</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4"/>
                  </w:pPr>
                  <w:r w:rsidRPr="00046E2E">
                    <w:t>2.3. Autistes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L’enseignement spécialisé pour élèves avec autisme est destiné aux élèves pour lesquels l’examen pluridisciplinaire se basant sur le rapport d’un pédopsychiatre ou d’un centre de référence agréé, a conclu à un diagnostic d’autisme.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Un enseignement spécialisé adapté aux élèves avec autisme peut être organisé dans tous les types d’enseignement spécialisé.</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4"/>
                  </w:pPr>
                  <w:r w:rsidRPr="00046E2E">
                    <w:t>2.4. Organisation d’une pédagogie adaptée pour élèves avec HPLCI (Handicaps physiques lourds disposant de compétences intellectuelles leur permettant d’accéder aux apprentissages scolaires)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L'enseignement spécialisé adapté aux élèves avec handicaps physiques lourds entravant fortement leur autonomie et nécessitant des actes de soins et de nursing importants mais disposant de compétences </w:t>
                  </w:r>
                  <w:r w:rsidRPr="00046E2E">
                    <w:rPr>
                      <w:rFonts w:cstheme="minorHAnsi"/>
                      <w:color w:val="000000"/>
                      <w:lang w:eastAsia="fr-BE"/>
                    </w:rPr>
                    <w:lastRenderedPageBreak/>
                    <w:t>intellectuelles leur permettant d’accéder aux apprentissages scolaires grâce à des moyens orthopédagogiques très spécifiques est destiné aux élèves pour lesquels l'examen pluridisciplinaire se basant sur le rapport d'un médecin neurologue ou d'un orthopédiste ou d'un spécialiste en réadaptation fonctionnelle, a conclu à un diagnostic de pathologie lourde définie par une affection neurologique centrale avec déficit moteur étendu.</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Cet enseignement peut être organisé dans l’enseignement des types 4, 5, 6 et 7.</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3"/>
                    <w:jc w:val="both"/>
                    <w:rPr>
                      <w:rFonts w:eastAsia="Calibri" w:cstheme="minorHAnsi"/>
                      <w:bCs/>
                      <w:sz w:val="22"/>
                      <w:szCs w:val="22"/>
                    </w:rPr>
                  </w:pPr>
                  <w:bookmarkStart w:id="2739" w:name="_Toc105159558"/>
                  <w:r w:rsidRPr="00046E2E">
                    <w:rPr>
                      <w:rFonts w:eastAsia="Calibri" w:cstheme="minorHAnsi"/>
                      <w:bCs/>
                      <w:sz w:val="22"/>
                      <w:szCs w:val="22"/>
                    </w:rPr>
                    <w:t>3. L’annexe à l’attestation d’admission en enseignement spécialisé</w:t>
                  </w:r>
                  <w:bookmarkEnd w:id="2739"/>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4"/>
                  </w:pPr>
                  <w:r w:rsidRPr="00046E2E">
                    <w:t>3.1. Principe</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L’orientation d’un élève dans l’une des pédagogies adaptées est subordonnée à la production d’une annexe à l’attestation d’admission en enseignement spécialisé établie par un organisme d’orientation reconnu. (voir </w:t>
                  </w:r>
                  <w:r w:rsidRPr="00046E2E">
                    <w:rPr>
                      <w:rFonts w:cstheme="minorHAnsi"/>
                      <w:color w:val="0000FF"/>
                      <w:lang w:eastAsia="fr-BE"/>
                    </w:rPr>
                    <w:t>annexe 1</w:t>
                  </w:r>
                  <w:r w:rsidRPr="00046E2E">
                    <w:rPr>
                      <w:rFonts w:cstheme="minorHAnsi"/>
                      <w:color w:val="000000"/>
                      <w:lang w:eastAsia="fr-BE"/>
                    </w:rPr>
                    <w:t>).</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r w:rsidRPr="00046E2E">
                    <w:t>3.2. Les organismes habilités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Quel est l’organisme habilité à délivrer l’annexe à l’attestation d’admission en enseignement spécialisé pour les élèves fréquentant une des quatre pédagogies adaptées?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Les articles </w:t>
                  </w:r>
                  <w:r w:rsidRPr="00046E2E">
                    <w:rPr>
                      <w:rFonts w:cstheme="minorHAnsi"/>
                      <w:i/>
                      <w:iCs/>
                      <w:color w:val="000000"/>
                      <w:lang w:eastAsia="fr-BE"/>
                    </w:rPr>
                    <w:t xml:space="preserve">8bis </w:t>
                  </w:r>
                  <w:r w:rsidRPr="00046E2E">
                    <w:rPr>
                      <w:rFonts w:cstheme="minorHAnsi"/>
                      <w:color w:val="000000"/>
                      <w:lang w:eastAsia="fr-BE"/>
                    </w:rPr>
                    <w:t xml:space="preserve">et </w:t>
                  </w:r>
                  <w:r w:rsidRPr="00046E2E">
                    <w:rPr>
                      <w:rFonts w:cstheme="minorHAnsi"/>
                      <w:i/>
                      <w:iCs/>
                      <w:color w:val="000000"/>
                      <w:lang w:eastAsia="fr-BE"/>
                    </w:rPr>
                    <w:t xml:space="preserve">8ter </w:t>
                  </w:r>
                  <w:r w:rsidRPr="00046E2E">
                    <w:rPr>
                      <w:rFonts w:cstheme="minorHAnsi"/>
                      <w:color w:val="000000"/>
                      <w:lang w:eastAsia="fr-BE"/>
                    </w:rPr>
                    <w:t>du Décret du 3 mars 2004 organisant l’enseignement spécialisé tel que modifié précisent que l’attestation d’admission en enseignement spécialisé doit être rédigée par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un Centre PMS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un office d’orientation scolaire et professionnelle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tout autre organisme offrant les mêmes garanties en matière d’orientation scolaire ou professionnelle, organisé, subventionné ou reconnu par la Communauté française.</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Une liste de ces organismes est établie annuellement par le Gouvernement. Elle est communiquée aux instituts et écoles d’enseignement spécialisé ainsi qu’aux Commissions consultatives de l’enseignement spécialisé. </w:t>
                  </w: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Elle est disponible au chapitre 19 de la présente circulaire.</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Les organismes repris dans cette liste sont habilités à rédiger l’annexe à l’attestation d’admission.</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Les Centres PMS spécialisés sont également habilités à délivrer l’annexe à l’attestation d’admission en enseignement spécialisé pour les élèves fréquentant l’une des quatre pédagogies adaptées et qui sont actuellement scolarisés en enseignement spécialisé. Il n’est donc pas nécessaire pour ces élèves déjà inscrits en enseignement spécialisé de faire appel au CPMS orienteur pour établir l’annexe à l’attestation d’orientation.</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b/>
                      <w:bCs/>
                      <w:color w:val="000000"/>
                      <w:lang w:eastAsia="fr-BE"/>
                    </w:rPr>
                    <w:t xml:space="preserve">Rappel : </w:t>
                  </w:r>
                  <w:r w:rsidRPr="00046E2E">
                    <w:rPr>
                      <w:rFonts w:cstheme="minorHAnsi"/>
                      <w:color w:val="000000"/>
                      <w:lang w:eastAsia="fr-BE"/>
                    </w:rPr>
                    <w:t>Le rapport d’inscription d’un enfant en enseignement spécialisé ne peut être rédigé par un CPMS de l’enseignement spécialisé.</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L’annexe à l’attestation d’admission peut être, quant à elle, rédigée par un CPMS mixte ou spécialisé.</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b/>
                      <w:bCs/>
                      <w:color w:val="000000"/>
                      <w:lang w:eastAsia="fr-BE"/>
                    </w:rPr>
                    <w:t xml:space="preserve">Remarques : </w:t>
                  </w:r>
                  <w:r w:rsidRPr="00046E2E">
                    <w:rPr>
                      <w:rFonts w:cstheme="minorHAnsi"/>
                      <w:color w:val="000000"/>
                      <w:lang w:eastAsia="fr-BE"/>
                    </w:rPr>
                    <w:t>Le document original intitulé « annexe à l’attestation d’admission en enseignement spécialisé » devra être tenu à la disposition de la vérification de la population scolaire et de l’Inspection de l’enseignement spécialisé, dans le dossier de l’élève.</w:t>
                  </w:r>
                </w:p>
                <w:p w:rsidR="00E07C8A" w:rsidRPr="00046E2E" w:rsidRDefault="00E07C8A">
                  <w:pPr>
                    <w:autoSpaceDE w:val="0"/>
                    <w:autoSpaceDN w:val="0"/>
                    <w:adjustRightInd w:val="0"/>
                    <w:rPr>
                      <w:rFonts w:cstheme="minorHAnsi"/>
                      <w:color w:val="000000"/>
                      <w:lang w:eastAsia="fr-BE"/>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both"/>
                    <w:rPr>
                      <w:rFonts w:cstheme="minorHAnsi"/>
                      <w:b/>
                      <w:bCs/>
                      <w:color w:val="000000"/>
                      <w:lang w:eastAsia="fr-BE"/>
                    </w:rPr>
                  </w:pPr>
                  <w:r w:rsidRPr="00046E2E">
                    <w:rPr>
                      <w:rFonts w:cstheme="minorHAnsi"/>
                      <w:b/>
                      <w:bCs/>
                      <w:color w:val="000000"/>
                      <w:lang w:eastAsia="fr-BE"/>
                    </w:rPr>
                    <w:sym w:font="Wingdings" w:char="F047"/>
                  </w:r>
                  <w:r w:rsidRPr="00046E2E">
                    <w:rPr>
                      <w:rFonts w:cstheme="minorHAnsi"/>
                      <w:b/>
                      <w:bCs/>
                      <w:color w:val="000000"/>
                      <w:lang w:eastAsia="fr-BE"/>
                    </w:rPr>
                    <w:t xml:space="preserve">  A défaut de cette annexe à l’attestation d’admission, l’élève ne pourra être comptabilisé pour bénéficier du capital-périodes à 100 %.</w:t>
                  </w:r>
                </w:p>
                <w:p w:rsidR="00E07C8A" w:rsidRPr="00046E2E" w:rsidRDefault="00E07C8A">
                  <w:pPr>
                    <w:autoSpaceDE w:val="0"/>
                    <w:autoSpaceDN w:val="0"/>
                    <w:adjustRightInd w:val="0"/>
                    <w:rPr>
                      <w:rFonts w:cstheme="minorHAnsi"/>
                      <w:b/>
                      <w:bCs/>
                      <w:color w:val="000000"/>
                      <w:lang w:eastAsia="fr-BE"/>
                    </w:rPr>
                  </w:pPr>
                </w:p>
                <w:p w:rsidR="00E07C8A" w:rsidRPr="00046E2E" w:rsidRDefault="00E07C8A">
                  <w:pPr>
                    <w:autoSpaceDE w:val="0"/>
                    <w:autoSpaceDN w:val="0"/>
                    <w:adjustRightInd w:val="0"/>
                    <w:rPr>
                      <w:rFonts w:cstheme="minorHAnsi"/>
                      <w:b/>
                      <w:bCs/>
                      <w:color w:val="000000"/>
                      <w:lang w:eastAsia="fr-BE"/>
                    </w:rPr>
                  </w:pPr>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3"/>
                    <w:jc w:val="both"/>
                    <w:rPr>
                      <w:rFonts w:eastAsia="Calibri" w:cstheme="minorHAnsi"/>
                      <w:bCs/>
                      <w:sz w:val="22"/>
                      <w:szCs w:val="22"/>
                    </w:rPr>
                  </w:pPr>
                  <w:bookmarkStart w:id="2740" w:name="_Toc105159559"/>
                  <w:r w:rsidRPr="00046E2E">
                    <w:rPr>
                      <w:rFonts w:eastAsia="Calibri" w:cstheme="minorHAnsi"/>
                      <w:bCs/>
                      <w:sz w:val="22"/>
                      <w:szCs w:val="22"/>
                    </w:rPr>
                    <w:t>4. Organisation des pédagogies adaptées</w:t>
                  </w:r>
                  <w:bookmarkEnd w:id="2740"/>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4"/>
                  </w:pPr>
                  <w:r w:rsidRPr="00046E2E">
                    <w:t>4.1. Remarques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Dans le cadre des pédagogies adaptées, il est accordé une heure de guidance recyclage aux membres du personnel titulaires des fonctions CT, PP en activité au sein de celles-ci.</w:t>
                  </w:r>
                </w:p>
                <w:p w:rsidR="00E07C8A" w:rsidRPr="00046E2E" w:rsidRDefault="00E07C8A">
                  <w:pPr>
                    <w:autoSpaceDE w:val="0"/>
                    <w:autoSpaceDN w:val="0"/>
                    <w:adjustRightInd w:val="0"/>
                    <w:jc w:val="both"/>
                    <w:rPr>
                      <w:rFonts w:cstheme="minorHAnsi"/>
                      <w:color w:val="000000"/>
                      <w:sz w:val="16"/>
                      <w:szCs w:val="16"/>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L’organisation d’une pédagogie adaptée doit faire l’objet d’une consultation préalable du comité de concertation de base pour les écoles d'enseignement organisés par la Fédération Wallonie-Bruxelles, de la Commission paritaire locale pour les écoles d'enseignement officielle subventionné par la Fédération Wallonie-Bruxelles ou des instances de concertation locale ou à défaut des délégations syndicales pour les écoles d'enseignement libre subventionné par la Fédération Wallonie-Bruxelles.</w:t>
                  </w:r>
                </w:p>
                <w:p w:rsidR="00E07C8A" w:rsidRPr="00046E2E" w:rsidRDefault="00E07C8A">
                  <w:pPr>
                    <w:autoSpaceDE w:val="0"/>
                    <w:autoSpaceDN w:val="0"/>
                    <w:adjustRightInd w:val="0"/>
                    <w:jc w:val="both"/>
                    <w:rPr>
                      <w:rFonts w:cstheme="minorHAnsi"/>
                      <w:color w:val="000000"/>
                      <w:sz w:val="16"/>
                      <w:szCs w:val="16"/>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L’organisation d’une pédagogie adaptée ne peut en rien modifier la structure (typologie) de l’école et ne peut, notamment, constituer la création d’un nouveau type.</w:t>
                  </w:r>
                </w:p>
                <w:p w:rsidR="00E07C8A" w:rsidRPr="00046E2E" w:rsidRDefault="00E07C8A">
                  <w:pPr>
                    <w:autoSpaceDE w:val="0"/>
                    <w:autoSpaceDN w:val="0"/>
                    <w:adjustRightInd w:val="0"/>
                    <w:jc w:val="both"/>
                    <w:rPr>
                      <w:rFonts w:cstheme="minorHAnsi"/>
                      <w:color w:val="000000"/>
                      <w:sz w:val="16"/>
                      <w:szCs w:val="16"/>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Les écoles organisant une pédagogie adaptée pourront aménager les rythmes journaliers et hebdomadaires des élèves en fonction des cas particuliers au sein de l’école.</w:t>
                  </w:r>
                </w:p>
                <w:p w:rsidR="00E07C8A" w:rsidRPr="00046E2E" w:rsidRDefault="00E07C8A">
                  <w:pPr>
                    <w:autoSpaceDE w:val="0"/>
                    <w:autoSpaceDN w:val="0"/>
                    <w:adjustRightInd w:val="0"/>
                    <w:jc w:val="both"/>
                    <w:rPr>
                      <w:rFonts w:cstheme="minorHAnsi"/>
                      <w:color w:val="000000"/>
                      <w:sz w:val="16"/>
                      <w:szCs w:val="16"/>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Par classe on entend un groupe (éclaté ou non) d’élèves bénéficiant d’une pédagogie adaptée, placé sous la responsabilité d’un titulaire et/ou d’un coordonnateur.</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4"/>
                  </w:pPr>
                  <w:r w:rsidRPr="00046E2E">
                    <w:t>4.2. Organisation générale</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Dans le cadre des missions de l’Inspection, les écoles d'enseignement secondaire spécialisé qui organisent une pédagogie adaptée tiendront à la disposition de l’inspection un dossier reprenant :</w:t>
                  </w:r>
                </w:p>
                <w:p w:rsidR="00E07C8A" w:rsidRPr="00046E2E" w:rsidRDefault="00E07C8A">
                  <w:pPr>
                    <w:autoSpaceDE w:val="0"/>
                    <w:autoSpaceDN w:val="0"/>
                    <w:adjustRightInd w:val="0"/>
                    <w:jc w:val="both"/>
                    <w:rPr>
                      <w:rFonts w:cstheme="minorHAnsi"/>
                      <w:color w:val="000000"/>
                      <w:sz w:val="16"/>
                      <w:szCs w:val="16"/>
                      <w:lang w:eastAsia="fr-BE"/>
                    </w:rPr>
                  </w:pP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la liste des élèves et le type d’enseignement dont ils relèvent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le PIA de chaque élève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l’attestation d’orientation de chaque élève et son annexe;</w:t>
                  </w:r>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4"/>
                  </w:pPr>
                  <w:r w:rsidRPr="00046E2E">
                    <w:t>4.3. Règles d’organisation</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L’organisation d’une pédagogie adaptée s'intégrera dans le projet d’école.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Cette pédagogie adaptée implique le respect des principes suivants, explicités dans le projet pédagogique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un plan individuel d’apprentissage concerté avec la famille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une collaboration active avec la famille;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b/>
                      <w:bCs/>
                      <w:color w:val="000000"/>
                      <w:lang w:eastAsia="fr-BE"/>
                    </w:rPr>
                  </w:pPr>
                  <w:r w:rsidRPr="00046E2E">
                    <w:rPr>
                      <w:rFonts w:cstheme="minorHAnsi"/>
                      <w:color w:val="000000"/>
                      <w:lang w:eastAsia="fr-BE"/>
                    </w:rPr>
                    <w:t xml:space="preserve">Pour chaque élève concerné, le plan individuel d’apprentissage sera élaboré et ajusté par le conseil de classe, en concertation avec l’organisme chargé de la guidance, en référence au trouble précisé par </w:t>
                  </w:r>
                  <w:r w:rsidRPr="00046E2E">
                    <w:rPr>
                      <w:rFonts w:cstheme="minorHAnsi"/>
                      <w:b/>
                      <w:bCs/>
                      <w:color w:val="000000"/>
                      <w:lang w:eastAsia="fr-BE"/>
                    </w:rPr>
                    <w:t>un centre ou une personne spécialisé(e) dans le domaine de la pédagogie adaptée.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b/>
                      <w:bCs/>
                      <w:color w:val="000000"/>
                      <w:lang w:eastAsia="fr-BE"/>
                    </w:rPr>
                  </w:pPr>
                  <w:r w:rsidRPr="00046E2E">
                    <w:rPr>
                      <w:rFonts w:cstheme="minorHAnsi"/>
                      <w:color w:val="000000"/>
                      <w:lang w:eastAsia="fr-BE"/>
                    </w:rPr>
                    <w:t xml:space="preserve">Il sera fait appel, dans la mesure du possible et du respect des dispositions statutaires, au personnel paramédical et au personnel enseignant particulièrement </w:t>
                  </w:r>
                  <w:r w:rsidRPr="00046E2E">
                    <w:rPr>
                      <w:rFonts w:cstheme="minorHAnsi"/>
                      <w:b/>
                      <w:bCs/>
                      <w:color w:val="000000"/>
                      <w:lang w:eastAsia="fr-BE"/>
                    </w:rPr>
                    <w:t>formé à la pratique des pédagogies adaptées.</w:t>
                  </w:r>
                </w:p>
                <w:p w:rsidR="00E07C8A" w:rsidRPr="00046E2E" w:rsidRDefault="00E07C8A">
                  <w:pPr>
                    <w:rPr>
                      <w:rFonts w:cstheme="minorHAnsi"/>
                      <w:bCs/>
                      <w:color w:val="000000"/>
                      <w:lang w:eastAsia="fr-BE"/>
                    </w:rPr>
                  </w:pPr>
                </w:p>
                <w:p w:rsidR="00E07C8A" w:rsidRPr="00046E2E" w:rsidRDefault="00545642">
                  <w:pPr>
                    <w:pStyle w:val="Titre4"/>
                  </w:pPr>
                  <w:r w:rsidRPr="00046E2E">
                    <w:t>4.4. 0rganisation de l’inspection</w:t>
                  </w:r>
                </w:p>
                <w:p w:rsidR="00E07C8A" w:rsidRPr="00046E2E" w:rsidRDefault="00E07C8A">
                  <w:pPr>
                    <w:autoSpaceDE w:val="0"/>
                    <w:autoSpaceDN w:val="0"/>
                    <w:adjustRightInd w:val="0"/>
                    <w:rPr>
                      <w:rFonts w:eastAsia="SymbolMT"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lastRenderedPageBreak/>
                    <w:t>L'inspection des activités, selon leurs spécificités, sera réalisée par Monsieur l’inspecteur Paul GERARD en collaboration, en fonction du personnel encadrant, avec :</w:t>
                  </w:r>
                </w:p>
                <w:p w:rsidR="00E07C8A" w:rsidRPr="00046E2E" w:rsidRDefault="00545642">
                  <w:pPr>
                    <w:numPr>
                      <w:ilvl w:val="0"/>
                      <w:numId w:val="319"/>
                    </w:numPr>
                    <w:tabs>
                      <w:tab w:val="left" w:pos="1276"/>
                    </w:tabs>
                    <w:autoSpaceDE w:val="0"/>
                    <w:autoSpaceDN w:val="0"/>
                    <w:adjustRightInd w:val="0"/>
                    <w:ind w:hanging="11"/>
                    <w:rPr>
                      <w:rFonts w:cstheme="minorHAnsi"/>
                      <w:color w:val="000000"/>
                      <w:lang w:eastAsia="fr-BE"/>
                    </w:rPr>
                  </w:pPr>
                  <w:r w:rsidRPr="00046E2E">
                    <w:rPr>
                      <w:rFonts w:cstheme="minorHAnsi"/>
                      <w:color w:val="000000"/>
                      <w:lang w:eastAsia="fr-BE"/>
                    </w:rPr>
                    <w:t>Monsieur l’Inspecteur O. HONNORE(activités paramédicales);</w:t>
                  </w:r>
                </w:p>
                <w:p w:rsidR="00E07C8A" w:rsidRPr="00046E2E" w:rsidRDefault="00545642">
                  <w:pPr>
                    <w:numPr>
                      <w:ilvl w:val="0"/>
                      <w:numId w:val="319"/>
                    </w:numPr>
                    <w:tabs>
                      <w:tab w:val="left" w:pos="1276"/>
                    </w:tabs>
                    <w:autoSpaceDE w:val="0"/>
                    <w:autoSpaceDN w:val="0"/>
                    <w:adjustRightInd w:val="0"/>
                    <w:ind w:hanging="11"/>
                    <w:rPr>
                      <w:rFonts w:cstheme="minorHAnsi"/>
                      <w:color w:val="000000"/>
                      <w:lang w:eastAsia="fr-BE"/>
                    </w:rPr>
                  </w:pPr>
                  <w:r w:rsidRPr="00046E2E">
                    <w:rPr>
                      <w:rFonts w:cstheme="minorHAnsi"/>
                      <w:color w:val="000000"/>
                      <w:lang w:eastAsia="fr-BE"/>
                    </w:rPr>
                    <w:t>Monsieur l'Inspecteur Th. HARIGA (activités auxiliaires d’éducation).</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3"/>
                    <w:jc w:val="both"/>
                    <w:rPr>
                      <w:rFonts w:eastAsia="Calibri" w:cstheme="minorHAnsi"/>
                      <w:bCs/>
                      <w:sz w:val="22"/>
                      <w:szCs w:val="22"/>
                    </w:rPr>
                  </w:pPr>
                  <w:bookmarkStart w:id="2741" w:name="_Toc105159560"/>
                  <w:r w:rsidRPr="00046E2E">
                    <w:rPr>
                      <w:rFonts w:eastAsia="Calibri" w:cstheme="minorHAnsi"/>
                      <w:bCs/>
                      <w:sz w:val="22"/>
                      <w:szCs w:val="22"/>
                    </w:rPr>
                    <w:t>5. Relevé des élèves bénéficiant de pédagogies adaptées</w:t>
                  </w:r>
                  <w:bookmarkEnd w:id="2741"/>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L’information relative au nombre d’élèves orientés vers les pédagogies adaptées est renseignée via l’envoi des interfaces population.</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Les élèves doivent continuer à être renseignés dans les grilles consacrées aux pédagogies adaptées.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Si de telles grilles ne sont pas répertoriées dans les grilles approuvées par l’Administration pour votre école, veuillez contacter :</w:t>
                  </w:r>
                </w:p>
                <w:p w:rsidR="00E07C8A" w:rsidRPr="00046E2E" w:rsidRDefault="00E07C8A">
                  <w:pPr>
                    <w:autoSpaceDE w:val="0"/>
                    <w:autoSpaceDN w:val="0"/>
                    <w:adjustRightInd w:val="0"/>
                    <w:rPr>
                      <w:rFonts w:cstheme="minorHAnsi"/>
                      <w:color w:val="000000"/>
                      <w:lang w:eastAsia="fr-BE"/>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Madame Christine WILLEMS</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Bureau 2 F 241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1080 BRUXELLES</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FF"/>
                      <w:lang w:eastAsia="fr-BE"/>
                    </w:rPr>
                  </w:pPr>
                  <w:r w:rsidRPr="00046E2E">
                    <w:rPr>
                      <w:rFonts w:eastAsia="Wingdings-Regular" w:cstheme="minorHAnsi"/>
                      <w:color w:val="000000"/>
                      <w:lang w:eastAsia="fr-BE"/>
                    </w:rPr>
                    <w:sym w:font="Wingdings" w:char="F028"/>
                  </w:r>
                  <w:r w:rsidRPr="00046E2E">
                    <w:rPr>
                      <w:rFonts w:eastAsia="Wingdings-Regular" w:cstheme="minorHAnsi"/>
                      <w:color w:val="000000"/>
                      <w:lang w:eastAsia="fr-BE"/>
                    </w:rPr>
                    <w:t xml:space="preserve"> </w:t>
                  </w:r>
                  <w:r w:rsidRPr="00046E2E">
                    <w:rPr>
                      <w:rFonts w:cstheme="minorHAnsi"/>
                      <w:b/>
                      <w:bCs/>
                      <w:color w:val="000000"/>
                      <w:lang w:eastAsia="fr-BE"/>
                    </w:rPr>
                    <w:t xml:space="preserve">: </w:t>
                  </w:r>
                  <w:r w:rsidRPr="00046E2E">
                    <w:rPr>
                      <w:rFonts w:cstheme="minorHAnsi"/>
                      <w:color w:val="000000"/>
                      <w:lang w:eastAsia="fr-BE"/>
                    </w:rPr>
                    <w:t xml:space="preserve">02/690. 84.11 </w:t>
                  </w:r>
                  <w:r w:rsidRPr="00046E2E">
                    <w:rPr>
                      <w:rFonts w:cstheme="minorHAnsi"/>
                      <w:b/>
                      <w:bCs/>
                      <w:color w:val="000000"/>
                      <w:lang w:eastAsia="fr-BE"/>
                    </w:rPr>
                    <w:t xml:space="preserve">- </w:t>
                  </w:r>
                  <w:r w:rsidRPr="00046E2E">
                    <w:rPr>
                      <w:rFonts w:eastAsia="Wingdings-Regular" w:cstheme="minorHAnsi"/>
                      <w:color w:val="000000"/>
                      <w:lang w:eastAsia="fr-BE"/>
                    </w:rPr>
                    <w:sym w:font="Wingdings" w:char="F03A"/>
                  </w:r>
                  <w:r w:rsidRPr="00046E2E">
                    <w:rPr>
                      <w:rFonts w:eastAsia="Wingdings-Regular" w:cstheme="minorHAnsi"/>
                      <w:color w:val="000000"/>
                      <w:lang w:eastAsia="fr-BE"/>
                    </w:rPr>
                    <w:t xml:space="preserve"> </w:t>
                  </w:r>
                  <w:r w:rsidRPr="00046E2E">
                    <w:rPr>
                      <w:rFonts w:cstheme="minorHAnsi"/>
                      <w:b/>
                      <w:bCs/>
                      <w:color w:val="000000"/>
                      <w:lang w:eastAsia="fr-BE"/>
                    </w:rPr>
                    <w:t xml:space="preserve">: </w:t>
                  </w:r>
                  <w:r w:rsidRPr="00046E2E">
                    <w:rPr>
                      <w:rFonts w:cstheme="minorHAnsi"/>
                      <w:color w:val="0000FF"/>
                      <w:lang w:eastAsia="fr-BE"/>
                    </w:rPr>
                    <w:t>christine.willems@cfwb.be</w:t>
                  </w:r>
                </w:p>
                <w:p w:rsidR="00E07C8A" w:rsidRPr="00046E2E" w:rsidRDefault="00E07C8A">
                  <w:pPr>
                    <w:autoSpaceDE w:val="0"/>
                    <w:autoSpaceDN w:val="0"/>
                    <w:adjustRightInd w:val="0"/>
                    <w:rPr>
                      <w:rFonts w:cstheme="minorHAnsi"/>
                      <w:b/>
                      <w:bCs/>
                      <w:color w:val="000000"/>
                      <w:lang w:eastAsia="fr-BE"/>
                    </w:rPr>
                  </w:pPr>
                </w:p>
                <w:p w:rsidR="00E07C8A" w:rsidRPr="00046E2E" w:rsidRDefault="00545642">
                  <w:pPr>
                    <w:pStyle w:val="Titre3"/>
                    <w:jc w:val="both"/>
                    <w:rPr>
                      <w:rFonts w:eastAsia="Calibri" w:cstheme="minorHAnsi"/>
                      <w:bCs/>
                      <w:sz w:val="22"/>
                      <w:szCs w:val="22"/>
                    </w:rPr>
                  </w:pPr>
                  <w:bookmarkStart w:id="2742" w:name="_Toc105159561"/>
                  <w:r w:rsidRPr="00046E2E">
                    <w:rPr>
                      <w:rFonts w:eastAsia="Calibri" w:cstheme="minorHAnsi"/>
                      <w:bCs/>
                      <w:sz w:val="22"/>
                      <w:szCs w:val="22"/>
                    </w:rPr>
                    <w:t>6. Cahier des charges</w:t>
                  </w:r>
                  <w:bookmarkEnd w:id="2742"/>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rPr>
                    <w:t xml:space="preserve">La direction </w:t>
                  </w:r>
                  <w:r w:rsidRPr="00046E2E">
                    <w:rPr>
                      <w:rFonts w:cstheme="minorHAnsi"/>
                      <w:color w:val="000000"/>
                      <w:lang w:eastAsia="fr-BE"/>
                    </w:rPr>
                    <w:t>tient l’ensemble des documents figurant dans ce cahier des charges à la disposition des Services de l’Inspection et du Service de la vérification de la population scolaire.</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4"/>
                  </w:pPr>
                  <w:r w:rsidRPr="00046E2E">
                    <w:t>6.1. Dispositions générales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Pour être reconnu en tant qu’élève bénéficiant d’une des pédagogies adaptées définies ci-dessus, chaque élève doit posséder un rapport d'inscription.</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Outre le rapport, l'orientation de l'élève est subordonnée à la production de l'annexe à l'attestation d'admission en enseignement spécialisé tel que signalé au point 3. ci-dessus.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L’école offrant une pédagogie adaptée doit compter dans son équipe des membres du personnel ayant bénéficié de formations en lien avec la ou les pédagogies adaptées offertes par l’école.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A titre d’exemple, vous trouverez ci-dessous une liste non exhaustive de thèmes de formation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Méthode Teacch</w:t>
                  </w:r>
                  <w:r w:rsidRPr="00046E2E">
                    <w:rPr>
                      <w:rStyle w:val="Appelnotedebasdep"/>
                      <w:rFonts w:cstheme="minorHAnsi"/>
                      <w:color w:val="000000"/>
                      <w:lang w:eastAsia="fr-BE"/>
                    </w:rPr>
                    <w:footnoteReference w:id="133"/>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Déglutition chez les enfants porteurs de handicaps</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Pédagogie adaptée aux polyhandicapés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Pédagogie adaptée à l’autisme autre que la méthode Teacch</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Pédagogie adaptées aux élèves avec HPLCI</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Initiation à la gestion mentale</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Pédagogie du projet</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Apprendre avec le « mind mapping »</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Intégrer les TICE</w:t>
                  </w:r>
                  <w:r w:rsidRPr="00046E2E">
                    <w:rPr>
                      <w:rStyle w:val="Appelnotedebasdep"/>
                      <w:rFonts w:cstheme="minorHAnsi"/>
                      <w:color w:val="000000"/>
                      <w:lang w:eastAsia="fr-BE"/>
                    </w:rPr>
                    <w:footnoteReference w:id="134"/>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TBI</w:t>
                  </w:r>
                  <w:r w:rsidRPr="00046E2E">
                    <w:rPr>
                      <w:rStyle w:val="Appelnotedebasdep"/>
                      <w:rFonts w:cstheme="minorHAnsi"/>
                      <w:color w:val="000000"/>
                      <w:lang w:eastAsia="fr-BE"/>
                    </w:rPr>
                    <w:footnoteReference w:id="135"/>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lastRenderedPageBreak/>
                    <w:t>Sensibilisation aux troubles DYS</w:t>
                  </w:r>
                </w:p>
                <w:p w:rsidR="00E07C8A" w:rsidRPr="00046E2E" w:rsidRDefault="00545642">
                  <w:pPr>
                    <w:numPr>
                      <w:ilvl w:val="0"/>
                      <w:numId w:val="319"/>
                    </w:numPr>
                    <w:autoSpaceDE w:val="0"/>
                    <w:autoSpaceDN w:val="0"/>
                    <w:adjustRightInd w:val="0"/>
                    <w:jc w:val="both"/>
                    <w:rPr>
                      <w:rFonts w:cstheme="minorHAnsi"/>
                      <w:color w:val="000000"/>
                      <w:lang w:eastAsia="fr-BE"/>
                    </w:rPr>
                  </w:pPr>
                  <w:r w:rsidRPr="00046E2E">
                    <w:rPr>
                      <w:rFonts w:cstheme="minorHAnsi"/>
                      <w:color w:val="000000"/>
                      <w:lang w:eastAsia="fr-BE"/>
                    </w:rPr>
                    <w:t>Des outils spécifiques pour les élèves dysphasiques (Méthode Ledan, code</w:t>
                  </w:r>
                </w:p>
                <w:p w:rsidR="00E07C8A" w:rsidRPr="00046E2E" w:rsidRDefault="00545642">
                  <w:pPr>
                    <w:numPr>
                      <w:ilvl w:val="0"/>
                      <w:numId w:val="321"/>
                    </w:numPr>
                    <w:autoSpaceDE w:val="0"/>
                    <w:autoSpaceDN w:val="0"/>
                    <w:adjustRightInd w:val="0"/>
                    <w:jc w:val="both"/>
                    <w:rPr>
                      <w:rFonts w:cstheme="minorHAnsi"/>
                      <w:color w:val="000000"/>
                      <w:lang w:eastAsia="fr-BE"/>
                    </w:rPr>
                  </w:pPr>
                  <w:r w:rsidRPr="00046E2E">
                    <w:rPr>
                      <w:rFonts w:cstheme="minorHAnsi"/>
                      <w:color w:val="000000"/>
                      <w:lang w:eastAsia="fr-BE"/>
                    </w:rPr>
                    <w:t>forme/couleur pour les notions grammaticales,…)</w:t>
                  </w:r>
                </w:p>
                <w:p w:rsidR="00E07C8A" w:rsidRPr="00046E2E" w:rsidRDefault="00545642">
                  <w:pPr>
                    <w:numPr>
                      <w:ilvl w:val="0"/>
                      <w:numId w:val="321"/>
                    </w:numPr>
                    <w:autoSpaceDE w:val="0"/>
                    <w:autoSpaceDN w:val="0"/>
                    <w:adjustRightInd w:val="0"/>
                    <w:jc w:val="both"/>
                    <w:rPr>
                      <w:rFonts w:cstheme="minorHAnsi"/>
                      <w:color w:val="000000"/>
                      <w:lang w:eastAsia="fr-BE"/>
                    </w:rPr>
                  </w:pPr>
                  <w:r w:rsidRPr="00046E2E">
                    <w:rPr>
                      <w:rFonts w:cstheme="minorHAnsi"/>
                      <w:color w:val="000000"/>
                      <w:lang w:eastAsia="fr-BE"/>
                    </w:rPr>
                    <w:t>Utilisation de moyens de communication adaptés comme par exemple le PEC’s</w:t>
                  </w:r>
                  <w:r w:rsidRPr="00046E2E">
                    <w:rPr>
                      <w:rStyle w:val="Appelnotedebasdep"/>
                      <w:rFonts w:cstheme="minorHAnsi"/>
                      <w:color w:val="000000"/>
                      <w:lang w:eastAsia="fr-BE"/>
                    </w:rPr>
                    <w:footnoteReference w:id="136"/>
                  </w:r>
                </w:p>
                <w:p w:rsidR="00E07C8A" w:rsidRPr="00046E2E" w:rsidRDefault="00545642">
                  <w:pPr>
                    <w:numPr>
                      <w:ilvl w:val="0"/>
                      <w:numId w:val="321"/>
                    </w:numPr>
                    <w:autoSpaceDE w:val="0"/>
                    <w:autoSpaceDN w:val="0"/>
                    <w:adjustRightInd w:val="0"/>
                    <w:jc w:val="both"/>
                    <w:rPr>
                      <w:rFonts w:cstheme="minorHAnsi"/>
                      <w:color w:val="000000"/>
                      <w:lang w:eastAsia="fr-BE"/>
                    </w:rPr>
                  </w:pPr>
                  <w:r w:rsidRPr="00046E2E">
                    <w:rPr>
                      <w:rFonts w:cstheme="minorHAnsi"/>
                      <w:color w:val="000000"/>
                      <w:lang w:eastAsia="fr-BE"/>
                    </w:rPr>
                    <w:t>Utilisation d’outils de communication (Exemple de logiciels adaptés : Mind Express,…)</w:t>
                  </w:r>
                </w:p>
                <w:p w:rsidR="00E07C8A" w:rsidRPr="00046E2E" w:rsidRDefault="00545642">
                  <w:pPr>
                    <w:numPr>
                      <w:ilvl w:val="0"/>
                      <w:numId w:val="321"/>
                    </w:numPr>
                    <w:autoSpaceDE w:val="0"/>
                    <w:autoSpaceDN w:val="0"/>
                    <w:adjustRightInd w:val="0"/>
                    <w:jc w:val="both"/>
                    <w:rPr>
                      <w:rFonts w:cstheme="minorHAnsi"/>
                      <w:color w:val="000000"/>
                      <w:lang w:eastAsia="fr-BE"/>
                    </w:rPr>
                  </w:pPr>
                  <w:r w:rsidRPr="00046E2E">
                    <w:rPr>
                      <w:rFonts w:cstheme="minorHAnsi"/>
                      <w:color w:val="000000"/>
                      <w:lang w:eastAsia="fr-BE"/>
                    </w:rPr>
                    <w:t>SNOEZELEN</w:t>
                  </w:r>
                </w:p>
                <w:p w:rsidR="00E07C8A" w:rsidRPr="00046E2E" w:rsidRDefault="00545642">
                  <w:pPr>
                    <w:numPr>
                      <w:ilvl w:val="0"/>
                      <w:numId w:val="321"/>
                    </w:numPr>
                    <w:autoSpaceDE w:val="0"/>
                    <w:autoSpaceDN w:val="0"/>
                    <w:adjustRightInd w:val="0"/>
                    <w:jc w:val="both"/>
                    <w:rPr>
                      <w:rFonts w:cstheme="minorHAnsi"/>
                      <w:color w:val="000000"/>
                      <w:lang w:eastAsia="fr-BE"/>
                    </w:rPr>
                  </w:pPr>
                  <w:r w:rsidRPr="00046E2E">
                    <w:rPr>
                      <w:rFonts w:cstheme="minorHAnsi"/>
                      <w:color w:val="000000"/>
                      <w:lang w:eastAsia="fr-BE"/>
                    </w:rPr>
                    <w:t>Régulation des comportements difficiles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 nombre de membres du personnel formés doit correspondre au moins à une personne formée par nombre d’élèves équivalent au double du nombre-guide le plus élevé pris en considération</w:t>
                  </w:r>
                  <w:r w:rsidRPr="00046E2E">
                    <w:rPr>
                      <w:rStyle w:val="Appelnotedebasdep"/>
                      <w:rFonts w:cstheme="minorHAnsi"/>
                      <w:color w:val="000000"/>
                      <w:lang w:eastAsia="fr-BE"/>
                    </w:rPr>
                    <w:footnoteReference w:id="137"/>
                  </w:r>
                  <w:r w:rsidRPr="00046E2E">
                    <w:rPr>
                      <w:rFonts w:cstheme="minorHAnsi"/>
                      <w:color w:val="000000"/>
                      <w:lang w:eastAsia="fr-BE"/>
                    </w:rPr>
                    <w:t>.</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Pour organiser une pédagogie adaptée, l’école doit mettre à disposition des membres du personnel concerné un portefeuille de lecture comprenant notamment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numPr>
                      <w:ilvl w:val="0"/>
                      <w:numId w:val="321"/>
                    </w:numPr>
                    <w:autoSpaceDE w:val="0"/>
                    <w:autoSpaceDN w:val="0"/>
                    <w:adjustRightInd w:val="0"/>
                    <w:ind w:left="567" w:right="-142" w:hanging="425"/>
                    <w:rPr>
                      <w:rFonts w:cstheme="minorHAnsi"/>
                      <w:color w:val="000000"/>
                      <w:lang w:eastAsia="fr-BE"/>
                    </w:rPr>
                  </w:pPr>
                  <w:r w:rsidRPr="00046E2E">
                    <w:rPr>
                      <w:rFonts w:cstheme="minorHAnsi"/>
                      <w:color w:val="000000"/>
                      <w:lang w:eastAsia="fr-BE"/>
                    </w:rPr>
                    <w:t xml:space="preserve">Des documents téléchargeables sur le site : http://www.enseignement.be/index.php </w:t>
                  </w:r>
                </w:p>
                <w:p w:rsidR="00E07C8A" w:rsidRPr="00046E2E" w:rsidRDefault="00E07C8A">
                  <w:pPr>
                    <w:autoSpaceDE w:val="0"/>
                    <w:autoSpaceDN w:val="0"/>
                    <w:adjustRightInd w:val="0"/>
                    <w:ind w:left="567" w:right="-142"/>
                    <w:rPr>
                      <w:rFonts w:cstheme="minorHAnsi"/>
                      <w:color w:val="000000"/>
                      <w:lang w:eastAsia="fr-BE"/>
                    </w:rPr>
                  </w:pP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Circulaire n° 4235 du 12/12/2012 : Plan Individuel d’Apprentissage (P.I.A.). De la démarche au document</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Circulaire n° 4888 du 20/06/2014 : Soins et prises de médicaments pour les élèves accueillis en enseignement ordinaire et en enseignement spécialisé</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Circulaire n° 5643 du 04/03/2016 : Objet : «Mesures de contention et d’isolement dans l’enseignement »</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Les fiches-outils sur les aménagements raisonnables : Mieux cheminer au sein des besoins spécifiques d’apprentissage</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Enseigner aux élèves avec troubles d'apprentissage - 2012</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Enseigner aux élèves à hauts potentiels – 2013</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Enseigner aux élèves qui ne maitrisent pas la langue de l’enseignement</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Pour une pédagogie adaptée aux élèves avec autisme - Manuel complémentaire à</w:t>
                  </w:r>
                </w:p>
                <w:p w:rsidR="00E07C8A" w:rsidRPr="00046E2E" w:rsidRDefault="00545642">
                  <w:pPr>
                    <w:tabs>
                      <w:tab w:val="left" w:pos="1134"/>
                    </w:tabs>
                    <w:autoSpaceDE w:val="0"/>
                    <w:autoSpaceDN w:val="0"/>
                    <w:adjustRightInd w:val="0"/>
                    <w:ind w:left="1134"/>
                    <w:jc w:val="both"/>
                    <w:rPr>
                      <w:rFonts w:cstheme="minorHAnsi"/>
                      <w:color w:val="000000"/>
                      <w:lang w:eastAsia="fr-BE"/>
                    </w:rPr>
                  </w:pPr>
                  <w:r w:rsidRPr="00046E2E">
                    <w:rPr>
                      <w:rFonts w:cstheme="minorHAnsi"/>
                      <w:color w:val="000000"/>
                      <w:lang w:eastAsia="fr-BE"/>
                    </w:rPr>
                    <w:t>la formation TEACCH ...</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Le TDA/H en quelques mots &amp; quelques images</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TDA/H et Scolarité - Comprendre et accompagner l'élève atteint de TDA/H à</w:t>
                  </w:r>
                </w:p>
                <w:p w:rsidR="00E07C8A" w:rsidRPr="00046E2E" w:rsidRDefault="00545642">
                  <w:pPr>
                    <w:tabs>
                      <w:tab w:val="left" w:pos="1134"/>
                    </w:tabs>
                    <w:autoSpaceDE w:val="0"/>
                    <w:autoSpaceDN w:val="0"/>
                    <w:adjustRightInd w:val="0"/>
                    <w:ind w:left="1134"/>
                    <w:jc w:val="both"/>
                    <w:rPr>
                      <w:rFonts w:cstheme="minorHAnsi"/>
                      <w:color w:val="000000"/>
                      <w:lang w:eastAsia="fr-BE"/>
                    </w:rPr>
                  </w:pPr>
                  <w:r w:rsidRPr="00046E2E">
                    <w:rPr>
                      <w:rFonts w:cstheme="minorHAnsi"/>
                      <w:color w:val="000000"/>
                      <w:lang w:eastAsia="fr-BE"/>
                    </w:rPr>
                    <w:t>l'école (2013)</w:t>
                  </w:r>
                </w:p>
                <w:p w:rsidR="00E07C8A" w:rsidRPr="00046E2E" w:rsidRDefault="00545642">
                  <w:pPr>
                    <w:numPr>
                      <w:ilvl w:val="1"/>
                      <w:numId w:val="322"/>
                    </w:numPr>
                    <w:tabs>
                      <w:tab w:val="left" w:pos="1134"/>
                    </w:tabs>
                    <w:autoSpaceDE w:val="0"/>
                    <w:autoSpaceDN w:val="0"/>
                    <w:adjustRightInd w:val="0"/>
                    <w:ind w:left="1134" w:hanging="589"/>
                    <w:jc w:val="both"/>
                    <w:rPr>
                      <w:rFonts w:cstheme="minorHAnsi"/>
                      <w:color w:val="000000"/>
                      <w:lang w:eastAsia="fr-BE"/>
                    </w:rPr>
                  </w:pPr>
                  <w:r w:rsidRPr="00046E2E">
                    <w:rPr>
                      <w:rFonts w:cstheme="minorHAnsi"/>
                      <w:color w:val="000000"/>
                      <w:lang w:eastAsia="fr-BE"/>
                    </w:rPr>
                    <w:t>Handicap, déficience - accompagner l'annonce d'un diagnostic</w:t>
                  </w:r>
                </w:p>
                <w:p w:rsidR="00E07C8A" w:rsidRPr="00046E2E" w:rsidRDefault="00E07C8A">
                  <w:pPr>
                    <w:autoSpaceDE w:val="0"/>
                    <w:autoSpaceDN w:val="0"/>
                    <w:adjustRightInd w:val="0"/>
                    <w:rPr>
                      <w:rFonts w:eastAsia="SymbolMT" w:cstheme="minorHAnsi"/>
                      <w:color w:val="000000"/>
                      <w:lang w:eastAsia="fr-BE"/>
                    </w:rPr>
                  </w:pPr>
                </w:p>
                <w:p w:rsidR="00E07C8A" w:rsidRPr="00046E2E" w:rsidRDefault="00545642">
                  <w:pPr>
                    <w:numPr>
                      <w:ilvl w:val="0"/>
                      <w:numId w:val="321"/>
                    </w:numPr>
                    <w:autoSpaceDE w:val="0"/>
                    <w:autoSpaceDN w:val="0"/>
                    <w:adjustRightInd w:val="0"/>
                    <w:ind w:left="567" w:right="-142" w:hanging="425"/>
                    <w:jc w:val="both"/>
                    <w:rPr>
                      <w:rFonts w:cstheme="minorHAnsi"/>
                      <w:color w:val="000000"/>
                      <w:lang w:eastAsia="fr-BE"/>
                    </w:rPr>
                  </w:pPr>
                  <w:r w:rsidRPr="00046E2E">
                    <w:rPr>
                      <w:rFonts w:cstheme="minorHAnsi"/>
                      <w:color w:val="000000"/>
                      <w:lang w:eastAsia="fr-BE"/>
                    </w:rPr>
                    <w:t>L’avis n° 154 du Conseil supérieur sur les pédagogies adaptées ;</w:t>
                  </w:r>
                </w:p>
                <w:p w:rsidR="00E07C8A" w:rsidRPr="00046E2E" w:rsidRDefault="00E07C8A">
                  <w:pPr>
                    <w:autoSpaceDE w:val="0"/>
                    <w:autoSpaceDN w:val="0"/>
                    <w:adjustRightInd w:val="0"/>
                    <w:ind w:left="567" w:right="-142"/>
                    <w:jc w:val="both"/>
                    <w:rPr>
                      <w:rFonts w:cstheme="minorHAnsi"/>
                      <w:color w:val="000000"/>
                      <w:lang w:eastAsia="fr-BE"/>
                    </w:rPr>
                  </w:pPr>
                </w:p>
                <w:p w:rsidR="00E07C8A" w:rsidRPr="00046E2E" w:rsidRDefault="00545642">
                  <w:pPr>
                    <w:numPr>
                      <w:ilvl w:val="0"/>
                      <w:numId w:val="321"/>
                    </w:numPr>
                    <w:autoSpaceDE w:val="0"/>
                    <w:autoSpaceDN w:val="0"/>
                    <w:adjustRightInd w:val="0"/>
                    <w:ind w:left="567" w:right="-142" w:hanging="425"/>
                    <w:jc w:val="both"/>
                    <w:rPr>
                      <w:rFonts w:cstheme="minorHAnsi"/>
                      <w:color w:val="000000"/>
                      <w:lang w:eastAsia="fr-BE"/>
                    </w:rPr>
                  </w:pPr>
                  <w:r w:rsidRPr="00046E2E">
                    <w:rPr>
                      <w:rFonts w:cstheme="minorHAnsi"/>
                      <w:color w:val="000000"/>
                      <w:lang w:eastAsia="fr-BE"/>
                    </w:rPr>
                    <w:t>Les documents des formations suivies par les membres du personnel concernés par les pédagogies adaptées.</w:t>
                  </w:r>
                </w:p>
                <w:p w:rsidR="00E07C8A" w:rsidRPr="00046E2E" w:rsidRDefault="00E07C8A">
                  <w:pPr>
                    <w:autoSpaceDE w:val="0"/>
                    <w:autoSpaceDN w:val="0"/>
                    <w:adjustRightInd w:val="0"/>
                    <w:ind w:right="-142"/>
                    <w:jc w:val="both"/>
                    <w:rPr>
                      <w:rFonts w:cstheme="minorHAnsi"/>
                      <w:color w:val="000000"/>
                      <w:lang w:eastAsia="fr-BE"/>
                    </w:rPr>
                  </w:pPr>
                </w:p>
                <w:p w:rsidR="00E07C8A" w:rsidRPr="00046E2E" w:rsidRDefault="00545642">
                  <w:pPr>
                    <w:autoSpaceDE w:val="0"/>
                    <w:autoSpaceDN w:val="0"/>
                    <w:adjustRightInd w:val="0"/>
                    <w:ind w:right="-142"/>
                    <w:jc w:val="both"/>
                    <w:rPr>
                      <w:rFonts w:cstheme="minorHAnsi"/>
                      <w:color w:val="000000"/>
                      <w:lang w:eastAsia="fr-BE"/>
                    </w:rPr>
                  </w:pPr>
                  <w:r w:rsidRPr="00046E2E">
                    <w:rPr>
                      <w:rFonts w:cstheme="minorHAnsi"/>
                      <w:color w:val="000000"/>
                      <w:lang w:eastAsia="fr-BE"/>
                    </w:rPr>
                    <w:t>En ce qui concerne l’organisation d’une des pédagogies adaptées, celle-ci prévoit :</w:t>
                  </w:r>
                </w:p>
                <w:p w:rsidR="00E07C8A" w:rsidRPr="00046E2E" w:rsidRDefault="00545642">
                  <w:pPr>
                    <w:numPr>
                      <w:ilvl w:val="0"/>
                      <w:numId w:val="321"/>
                    </w:numPr>
                    <w:autoSpaceDE w:val="0"/>
                    <w:autoSpaceDN w:val="0"/>
                    <w:adjustRightInd w:val="0"/>
                    <w:ind w:left="567" w:right="-142" w:hanging="425"/>
                    <w:jc w:val="both"/>
                    <w:rPr>
                      <w:rFonts w:cstheme="minorHAnsi"/>
                      <w:color w:val="000000"/>
                      <w:lang w:eastAsia="fr-BE"/>
                    </w:rPr>
                  </w:pPr>
                  <w:r w:rsidRPr="00046E2E">
                    <w:rPr>
                      <w:rFonts w:cstheme="minorHAnsi"/>
                      <w:color w:val="000000"/>
                      <w:lang w:eastAsia="fr-BE"/>
                    </w:rPr>
                    <w:t>un système de gestion horaire spécifiant l’identité du professionnel et de(s) l’élève(s) pris en charge, précisant pour l’élève chaque transition d’activité, et adapté à son niveau de compréhension ;</w:t>
                  </w:r>
                </w:p>
                <w:p w:rsidR="00E07C8A" w:rsidRPr="00046E2E" w:rsidRDefault="00545642">
                  <w:pPr>
                    <w:numPr>
                      <w:ilvl w:val="0"/>
                      <w:numId w:val="321"/>
                    </w:numPr>
                    <w:autoSpaceDE w:val="0"/>
                    <w:autoSpaceDN w:val="0"/>
                    <w:adjustRightInd w:val="0"/>
                    <w:ind w:left="567" w:right="-142" w:hanging="425"/>
                    <w:jc w:val="both"/>
                    <w:rPr>
                      <w:rFonts w:cstheme="minorHAnsi"/>
                      <w:color w:val="000000"/>
                      <w:lang w:eastAsia="fr-BE"/>
                    </w:rPr>
                  </w:pPr>
                  <w:r w:rsidRPr="00046E2E">
                    <w:rPr>
                      <w:rFonts w:cstheme="minorHAnsi"/>
                      <w:color w:val="000000"/>
                      <w:lang w:eastAsia="fr-BE"/>
                    </w:rPr>
                    <w:t>une organisation des activités permettant une autonomie la plus large possible.</w:t>
                  </w:r>
                </w:p>
                <w:p w:rsidR="00E07C8A" w:rsidRPr="00046E2E" w:rsidRDefault="00545642">
                  <w:pPr>
                    <w:rPr>
                      <w:rFonts w:cstheme="minorHAnsi"/>
                      <w:color w:val="000000"/>
                      <w:lang w:eastAsia="fr-BE"/>
                    </w:rPr>
                  </w:pPr>
                  <w:r w:rsidRPr="00046E2E">
                    <w:rPr>
                      <w:rFonts w:cstheme="minorHAnsi"/>
                      <w:color w:val="000000"/>
                      <w:lang w:eastAsia="fr-BE"/>
                    </w:rPr>
                    <w:br w:type="page"/>
                  </w:r>
                </w:p>
                <w:p w:rsidR="00E07C8A" w:rsidRPr="00046E2E" w:rsidRDefault="00545642">
                  <w:pPr>
                    <w:pStyle w:val="Titre4"/>
                  </w:pPr>
                  <w:r w:rsidRPr="00046E2E">
                    <w:lastRenderedPageBreak/>
                    <w:t>6.2. Dispositions spécifiques</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5"/>
                  </w:pPr>
                  <w:r w:rsidRPr="00046E2E">
                    <w:t>6.2.1. Organisation de la pédagogie adaptée aux élèves Aphasiques / dysphasiques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Outre les dispositions générales reprises ci-dessus, il y a lieu de prévoir un système de communication alternatif individuel lorsque l’élève ne maîtrise pas la langue de manière fonctionnelle et une utilisation de repères visuels.</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5"/>
                  </w:pPr>
                  <w:r w:rsidRPr="00046E2E">
                    <w:t>6.2.2. Organisation de la pédagogie adaptée aux élèves polyhandicapés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Outre les dispositions générales reprises ci-dessus, il y a lieu de prévoir :</w:t>
                  </w:r>
                </w:p>
                <w:p w:rsidR="00E07C8A" w:rsidRPr="00046E2E" w:rsidRDefault="00545642">
                  <w:pPr>
                    <w:numPr>
                      <w:ilvl w:val="0"/>
                      <w:numId w:val="321"/>
                    </w:numPr>
                    <w:autoSpaceDE w:val="0"/>
                    <w:autoSpaceDN w:val="0"/>
                    <w:adjustRightInd w:val="0"/>
                    <w:jc w:val="both"/>
                    <w:rPr>
                      <w:rFonts w:cstheme="minorHAnsi"/>
                      <w:color w:val="000000"/>
                      <w:lang w:eastAsia="fr-BE"/>
                    </w:rPr>
                  </w:pPr>
                  <w:r w:rsidRPr="00046E2E">
                    <w:rPr>
                      <w:rFonts w:cstheme="minorHAnsi"/>
                      <w:color w:val="000000"/>
                      <w:lang w:eastAsia="fr-BE"/>
                    </w:rPr>
                    <w:t>l’organisation d’espaces aux fonctions spécifiques, identifiables par les élèves ;</w:t>
                  </w:r>
                </w:p>
                <w:p w:rsidR="00E07C8A" w:rsidRPr="00046E2E" w:rsidRDefault="00545642">
                  <w:pPr>
                    <w:numPr>
                      <w:ilvl w:val="0"/>
                      <w:numId w:val="323"/>
                    </w:numPr>
                    <w:autoSpaceDE w:val="0"/>
                    <w:autoSpaceDN w:val="0"/>
                    <w:adjustRightInd w:val="0"/>
                    <w:jc w:val="both"/>
                    <w:rPr>
                      <w:rFonts w:cstheme="minorHAnsi"/>
                      <w:color w:val="000000"/>
                      <w:lang w:eastAsia="fr-BE"/>
                    </w:rPr>
                  </w:pPr>
                  <w:r w:rsidRPr="00046E2E">
                    <w:rPr>
                      <w:rFonts w:cstheme="minorHAnsi"/>
                      <w:color w:val="000000"/>
                      <w:lang w:eastAsia="fr-BE"/>
                    </w:rPr>
                    <w:t>un système d’horaire individuel pour l’élève (renseignant si possible chaque transition d’activités et adapté à son niveau de compréhension) ;</w:t>
                  </w:r>
                </w:p>
                <w:p w:rsidR="00E07C8A" w:rsidRPr="00046E2E" w:rsidRDefault="00545642">
                  <w:pPr>
                    <w:numPr>
                      <w:ilvl w:val="0"/>
                      <w:numId w:val="323"/>
                    </w:numPr>
                    <w:autoSpaceDE w:val="0"/>
                    <w:autoSpaceDN w:val="0"/>
                    <w:adjustRightInd w:val="0"/>
                    <w:jc w:val="both"/>
                    <w:rPr>
                      <w:rFonts w:cstheme="minorHAnsi"/>
                      <w:color w:val="000000"/>
                      <w:lang w:eastAsia="fr-BE"/>
                    </w:rPr>
                  </w:pPr>
                  <w:r w:rsidRPr="00046E2E">
                    <w:rPr>
                      <w:rFonts w:cstheme="minorHAnsi"/>
                      <w:color w:val="000000"/>
                      <w:lang w:eastAsia="fr-BE"/>
                    </w:rPr>
                    <w:t>un système de communication alternatif individuel lorsque l’élève ne maîtrise pas la langue de manière fonctionnelle, et une utilisation de repères visuels.</w:t>
                  </w:r>
                </w:p>
                <w:p w:rsidR="00E07C8A" w:rsidRPr="00046E2E" w:rsidRDefault="00E07C8A">
                  <w:pPr>
                    <w:autoSpaceDE w:val="0"/>
                    <w:autoSpaceDN w:val="0"/>
                    <w:adjustRightInd w:val="0"/>
                    <w:rPr>
                      <w:rFonts w:cstheme="minorHAnsi"/>
                      <w:color w:val="000000"/>
                      <w:lang w:eastAsia="fr-BE"/>
                    </w:rPr>
                  </w:pPr>
                </w:p>
                <w:p w:rsidR="00E07C8A" w:rsidRPr="00046E2E" w:rsidRDefault="00545642">
                  <w:pPr>
                    <w:pStyle w:val="Titre5"/>
                  </w:pPr>
                  <w:r w:rsidRPr="00046E2E">
                    <w:t>6.2.3. Organisation de la pédagogie adaptée aux élèves autistes</w:t>
                  </w: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Outre les dispositions générales, il y a lieu de prévoir :</w:t>
                  </w:r>
                </w:p>
                <w:p w:rsidR="00E07C8A" w:rsidRPr="00046E2E" w:rsidRDefault="00545642">
                  <w:pPr>
                    <w:numPr>
                      <w:ilvl w:val="0"/>
                      <w:numId w:val="323"/>
                    </w:numPr>
                    <w:autoSpaceDE w:val="0"/>
                    <w:autoSpaceDN w:val="0"/>
                    <w:adjustRightInd w:val="0"/>
                    <w:jc w:val="both"/>
                    <w:rPr>
                      <w:rFonts w:cstheme="minorHAnsi"/>
                      <w:color w:val="000000"/>
                      <w:lang w:eastAsia="fr-BE"/>
                    </w:rPr>
                  </w:pPr>
                  <w:r w:rsidRPr="00046E2E">
                    <w:rPr>
                      <w:rFonts w:cstheme="minorHAnsi"/>
                      <w:color w:val="000000"/>
                      <w:lang w:eastAsia="fr-BE"/>
                    </w:rPr>
                    <w:t>l’organisation d’espaces aux fonctions spécifiques, identifiables par les élèves ;</w:t>
                  </w:r>
                </w:p>
                <w:p w:rsidR="00E07C8A" w:rsidRPr="00046E2E" w:rsidRDefault="00545642">
                  <w:pPr>
                    <w:numPr>
                      <w:ilvl w:val="0"/>
                      <w:numId w:val="323"/>
                    </w:numPr>
                    <w:autoSpaceDE w:val="0"/>
                    <w:autoSpaceDN w:val="0"/>
                    <w:adjustRightInd w:val="0"/>
                    <w:jc w:val="both"/>
                    <w:rPr>
                      <w:rFonts w:cstheme="minorHAnsi"/>
                      <w:color w:val="000000"/>
                      <w:lang w:eastAsia="fr-BE"/>
                    </w:rPr>
                  </w:pPr>
                  <w:r w:rsidRPr="00046E2E">
                    <w:rPr>
                      <w:rFonts w:cstheme="minorHAnsi"/>
                      <w:color w:val="000000"/>
                      <w:lang w:eastAsia="fr-BE"/>
                    </w:rPr>
                    <w:t>un système d’horaire individuel, employé par l’élève lors de chaque transition d’activités et adapté à son niveau de compréhension ;</w:t>
                  </w:r>
                </w:p>
                <w:p w:rsidR="00E07C8A" w:rsidRPr="00046E2E" w:rsidRDefault="00545642">
                  <w:pPr>
                    <w:numPr>
                      <w:ilvl w:val="0"/>
                      <w:numId w:val="323"/>
                    </w:numPr>
                    <w:autoSpaceDE w:val="0"/>
                    <w:autoSpaceDN w:val="0"/>
                    <w:adjustRightInd w:val="0"/>
                    <w:jc w:val="both"/>
                    <w:rPr>
                      <w:rFonts w:cstheme="minorHAnsi"/>
                      <w:color w:val="000000"/>
                      <w:lang w:eastAsia="fr-BE"/>
                    </w:rPr>
                  </w:pPr>
                  <w:r w:rsidRPr="00046E2E">
                    <w:rPr>
                      <w:rFonts w:cstheme="minorHAnsi"/>
                      <w:color w:val="000000"/>
                      <w:lang w:eastAsia="fr-BE"/>
                    </w:rPr>
                    <w:t>un système de communication alternatif individuel lorsque l’élève ne maîtrise pas la langue de manière fonctionnelle et une utilisation de repères visuels.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5"/>
                  </w:pPr>
                  <w:r w:rsidRPr="00046E2E">
                    <w:t>6.2.4. Organisation de la pédagogie adaptée aux élèves avec HPLCI (Handicaps physiques lourds disposant de compétences intellectuelles leur permettant d’accéder aux apprentissages scolaires)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Il y a lieu de prévoir :</w:t>
                  </w:r>
                </w:p>
                <w:p w:rsidR="00E07C8A" w:rsidRPr="00046E2E" w:rsidRDefault="00545642">
                  <w:pPr>
                    <w:numPr>
                      <w:ilvl w:val="0"/>
                      <w:numId w:val="323"/>
                    </w:numPr>
                    <w:autoSpaceDE w:val="0"/>
                    <w:autoSpaceDN w:val="0"/>
                    <w:adjustRightInd w:val="0"/>
                    <w:jc w:val="both"/>
                    <w:rPr>
                      <w:rFonts w:cstheme="minorHAnsi"/>
                      <w:color w:val="000000"/>
                      <w:lang w:eastAsia="fr-BE"/>
                    </w:rPr>
                  </w:pPr>
                  <w:r w:rsidRPr="00046E2E">
                    <w:rPr>
                      <w:rFonts w:cstheme="minorHAnsi"/>
                      <w:color w:val="000000"/>
                      <w:lang w:eastAsia="fr-BE"/>
                    </w:rPr>
                    <w:t>l’organisation de l’espace répondant aux besoins spécifiques ;</w:t>
                  </w:r>
                </w:p>
                <w:p w:rsidR="00E07C8A" w:rsidRPr="00046E2E" w:rsidRDefault="00545642">
                  <w:pPr>
                    <w:numPr>
                      <w:ilvl w:val="0"/>
                      <w:numId w:val="324"/>
                    </w:numPr>
                    <w:autoSpaceDE w:val="0"/>
                    <w:autoSpaceDN w:val="0"/>
                    <w:adjustRightInd w:val="0"/>
                    <w:jc w:val="both"/>
                    <w:rPr>
                      <w:rFonts w:cstheme="minorHAnsi"/>
                      <w:color w:val="000000"/>
                      <w:lang w:eastAsia="fr-BE"/>
                    </w:rPr>
                  </w:pPr>
                  <w:r w:rsidRPr="00046E2E">
                    <w:rPr>
                      <w:rFonts w:cstheme="minorHAnsi"/>
                      <w:color w:val="000000"/>
                      <w:lang w:eastAsia="fr-BE"/>
                    </w:rPr>
                    <w:t>un aménagement des horaires pour répondre aux nécessités de soins et de nursing tout en garantissant les apprentissages scolaires ;</w:t>
                  </w:r>
                </w:p>
                <w:p w:rsidR="00E07C8A" w:rsidRPr="00046E2E" w:rsidRDefault="00545642">
                  <w:pPr>
                    <w:numPr>
                      <w:ilvl w:val="0"/>
                      <w:numId w:val="324"/>
                    </w:numPr>
                    <w:autoSpaceDE w:val="0"/>
                    <w:autoSpaceDN w:val="0"/>
                    <w:adjustRightInd w:val="0"/>
                    <w:jc w:val="both"/>
                    <w:rPr>
                      <w:rFonts w:cstheme="minorHAnsi"/>
                      <w:color w:val="000000"/>
                      <w:lang w:eastAsia="fr-BE"/>
                    </w:rPr>
                  </w:pPr>
                  <w:r w:rsidRPr="00046E2E">
                    <w:rPr>
                      <w:rFonts w:cstheme="minorHAnsi"/>
                      <w:color w:val="000000"/>
                      <w:lang w:eastAsia="fr-BE"/>
                    </w:rPr>
                    <w:t>un système de communication alternatif individuel lorsque l’élève ne maîtrise pas la langue de manière fonctionnelle, et une utilisation de repères visuels.</w:t>
                  </w:r>
                </w:p>
                <w:p w:rsidR="00E07C8A" w:rsidRPr="00046E2E" w:rsidRDefault="00E07C8A">
                  <w:pPr>
                    <w:rPr>
                      <w:rFonts w:cstheme="minorHAnsi"/>
                      <w:color w:val="000000"/>
                      <w:u w:val="single"/>
                      <w:lang w:eastAsia="fr-BE"/>
                    </w:rPr>
                  </w:pPr>
                </w:p>
                <w:p w:rsidR="00E07C8A" w:rsidRPr="00046E2E" w:rsidRDefault="00545642">
                  <w:pPr>
                    <w:autoSpaceDE w:val="0"/>
                    <w:autoSpaceDN w:val="0"/>
                    <w:adjustRightInd w:val="0"/>
                    <w:rPr>
                      <w:rFonts w:cstheme="minorHAnsi"/>
                      <w:color w:val="000000"/>
                      <w:lang w:eastAsia="fr-BE"/>
                    </w:rPr>
                  </w:pPr>
                  <w:r w:rsidRPr="00046E2E">
                    <w:rPr>
                      <w:rFonts w:cstheme="minorHAnsi"/>
                      <w:color w:val="000000"/>
                      <w:u w:val="single"/>
                      <w:lang w:eastAsia="fr-BE"/>
                    </w:rPr>
                    <w:t>Personne de contact</w:t>
                  </w:r>
                  <w:r w:rsidRPr="00046E2E">
                    <w:rPr>
                      <w:rFonts w:cstheme="minorHAnsi"/>
                      <w:color w:val="000000"/>
                      <w:lang w:eastAsia="fr-BE"/>
                    </w:rPr>
                    <w:t> :</w:t>
                  </w:r>
                </w:p>
                <w:p w:rsidR="00E07C8A" w:rsidRPr="00046E2E" w:rsidRDefault="00E07C8A">
                  <w:pPr>
                    <w:autoSpaceDE w:val="0"/>
                    <w:autoSpaceDN w:val="0"/>
                    <w:adjustRightInd w:val="0"/>
                    <w:rPr>
                      <w:rFonts w:cstheme="minorHAnsi"/>
                      <w:color w:val="000000"/>
                      <w:lang w:eastAsia="fr-BE"/>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Personne de contact pour toute question sur les pédagogies adaptées :</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Madame Véronique ROMBAUT</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Bureau 2 F 251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1080 BRUXELLES</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FF"/>
                      <w:lang w:eastAsia="fr-BE"/>
                    </w:rPr>
                  </w:pPr>
                  <w:r w:rsidRPr="00046E2E">
                    <w:rPr>
                      <w:rFonts w:eastAsia="Wingdings-Regular" w:cstheme="minorHAnsi"/>
                      <w:color w:val="000000"/>
                      <w:lang w:eastAsia="fr-BE"/>
                    </w:rPr>
                    <w:sym w:font="Wingdings" w:char="F028"/>
                  </w:r>
                  <w:r w:rsidRPr="00046E2E">
                    <w:rPr>
                      <w:rFonts w:eastAsia="Wingdings-Regular" w:cstheme="minorHAnsi"/>
                      <w:color w:val="000000"/>
                      <w:lang w:eastAsia="fr-BE"/>
                    </w:rPr>
                    <w:t xml:space="preserve"> </w:t>
                  </w:r>
                  <w:r w:rsidRPr="00046E2E">
                    <w:rPr>
                      <w:rFonts w:cstheme="minorHAnsi"/>
                      <w:b/>
                      <w:bCs/>
                      <w:color w:val="000000"/>
                      <w:lang w:eastAsia="fr-BE"/>
                    </w:rPr>
                    <w:t xml:space="preserve">: </w:t>
                  </w:r>
                  <w:r w:rsidRPr="00046E2E">
                    <w:rPr>
                      <w:rFonts w:cstheme="minorHAnsi"/>
                      <w:color w:val="000000"/>
                      <w:lang w:eastAsia="fr-BE"/>
                    </w:rPr>
                    <w:t xml:space="preserve">02/690. 83.99 </w:t>
                  </w:r>
                  <w:r w:rsidRPr="00046E2E">
                    <w:rPr>
                      <w:rFonts w:cstheme="minorHAnsi"/>
                      <w:b/>
                      <w:bCs/>
                      <w:color w:val="000000"/>
                      <w:lang w:eastAsia="fr-BE"/>
                    </w:rPr>
                    <w:t xml:space="preserve">- </w:t>
                  </w:r>
                  <w:r w:rsidRPr="00046E2E">
                    <w:rPr>
                      <w:rFonts w:eastAsia="Wingdings-Regular" w:cstheme="minorHAnsi"/>
                      <w:color w:val="000000"/>
                      <w:lang w:eastAsia="fr-BE"/>
                    </w:rPr>
                    <w:sym w:font="Wingdings" w:char="F03A"/>
                  </w:r>
                  <w:r w:rsidRPr="00046E2E">
                    <w:rPr>
                      <w:rFonts w:eastAsia="Wingdings-Regular" w:cstheme="minorHAnsi"/>
                      <w:color w:val="000000"/>
                      <w:lang w:eastAsia="fr-BE"/>
                    </w:rPr>
                    <w:t xml:space="preserve"> </w:t>
                  </w:r>
                  <w:r w:rsidRPr="00046E2E">
                    <w:rPr>
                      <w:rFonts w:cstheme="minorHAnsi"/>
                      <w:b/>
                      <w:bCs/>
                      <w:color w:val="000000"/>
                      <w:lang w:eastAsia="fr-BE"/>
                    </w:rPr>
                    <w:t xml:space="preserve">: </w:t>
                  </w:r>
                  <w:r w:rsidRPr="00046E2E">
                    <w:rPr>
                      <w:rFonts w:cstheme="minorHAnsi"/>
                      <w:color w:val="0000FF"/>
                      <w:lang w:eastAsia="fr-BE"/>
                    </w:rPr>
                    <w:t>veronique.rombaut@cfwb.be</w:t>
                  </w:r>
                </w:p>
                <w:p w:rsidR="00E07C8A" w:rsidRPr="00046E2E" w:rsidRDefault="00545642">
                  <w:pPr>
                    <w:rPr>
                      <w:rFonts w:cstheme="minorHAnsi"/>
                      <w:b/>
                      <w:bCs/>
                      <w:color w:val="000000"/>
                      <w:lang w:eastAsia="fr-BE"/>
                    </w:rPr>
                  </w:pPr>
                  <w:r w:rsidRPr="00046E2E">
                    <w:rPr>
                      <w:rFonts w:cstheme="minorHAnsi"/>
                      <w:b/>
                      <w:bCs/>
                      <w:color w:val="000000"/>
                      <w:lang w:eastAsia="fr-BE"/>
                    </w:rPr>
                    <w:br w:type="page"/>
                  </w:r>
                </w:p>
                <w:p w:rsidR="00E07C8A" w:rsidRPr="00046E2E" w:rsidRDefault="00545642">
                  <w:pPr>
                    <w:pStyle w:val="Titre3"/>
                    <w:jc w:val="both"/>
                    <w:rPr>
                      <w:rFonts w:eastAsia="Calibri" w:cstheme="minorHAnsi"/>
                      <w:bCs/>
                      <w:sz w:val="22"/>
                      <w:szCs w:val="22"/>
                    </w:rPr>
                  </w:pPr>
                  <w:bookmarkStart w:id="2743" w:name="_Toc105159562"/>
                  <w:r w:rsidRPr="00046E2E">
                    <w:rPr>
                      <w:rFonts w:eastAsia="Calibri" w:cstheme="minorHAnsi"/>
                      <w:bCs/>
                      <w:sz w:val="22"/>
                      <w:szCs w:val="22"/>
                    </w:rPr>
                    <w:lastRenderedPageBreak/>
                    <w:t>7. Classe et implantation à visée inclusive</w:t>
                  </w:r>
                  <w:bookmarkEnd w:id="2743"/>
                </w:p>
                <w:p w:rsidR="00E07C8A" w:rsidRPr="00046E2E" w:rsidRDefault="00E07C8A">
                  <w:pPr>
                    <w:rPr>
                      <w:rFonts w:cstheme="minorHAnsi"/>
                      <w:bCs/>
                      <w:color w:val="000000"/>
                      <w:lang w:eastAsia="fr-BE"/>
                    </w:rPr>
                  </w:pPr>
                </w:p>
                <w:p w:rsidR="00E07C8A" w:rsidRPr="00046E2E" w:rsidRDefault="00545642">
                  <w:pPr>
                    <w:pStyle w:val="Titre4"/>
                  </w:pPr>
                  <w:bookmarkStart w:id="2744" w:name="_7.1._Principe"/>
                  <w:bookmarkEnd w:id="2744"/>
                  <w:r w:rsidRPr="00046E2E">
                    <w:t>7.1. Principe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L’enseignement spécialisé peut être organisé sous la forme d’une classe ou d’une implantation à visée inclusive. Chaque école qui organise l’enseignement spécialisé de type 2 et/ou de type 3 (uniquement pour les élèves porteurs d’autisme) et qui atteint, pour l’implantation principale, les normes de rationalisation</w:t>
                  </w:r>
                  <w:r w:rsidRPr="00046E2E">
                    <w:rPr>
                      <w:rStyle w:val="Appelnotedebasdep"/>
                      <w:rFonts w:cstheme="minorHAnsi"/>
                      <w:color w:val="000000"/>
                      <w:lang w:eastAsia="fr-BE"/>
                    </w:rPr>
                    <w:footnoteReference w:id="138"/>
                  </w:r>
                  <w:r w:rsidRPr="00046E2E">
                    <w:rPr>
                      <w:rFonts w:cstheme="minorHAnsi"/>
                      <w:color w:val="000000"/>
                      <w:lang w:eastAsia="fr-BE"/>
                    </w:rPr>
                    <w:t xml:space="preserve"> peut organiser une classe ou une implantation à visée inclusive de même type que celui ou ceux déjà organisé(s) dans l’école.</w:t>
                  </w:r>
                  <w:r w:rsidRPr="00046E2E">
                    <w:rPr>
                      <w:rFonts w:cstheme="minorHAnsi"/>
                      <w:noProof/>
                      <w:lang w:eastAsia="fr-BE"/>
                    </w:rPr>
                    <w:t xml:space="preserve"> </w:t>
                  </w:r>
                </w:p>
                <w:p w:rsidR="00E07C8A" w:rsidRPr="00046E2E" w:rsidRDefault="00545642">
                  <w:pPr>
                    <w:autoSpaceDE w:val="0"/>
                    <w:autoSpaceDN w:val="0"/>
                    <w:adjustRightInd w:val="0"/>
                    <w:jc w:val="both"/>
                    <w:rPr>
                      <w:rFonts w:cstheme="minorHAnsi"/>
                      <w:color w:val="000000"/>
                      <w:lang w:eastAsia="fr-BE"/>
                    </w:rPr>
                  </w:pPr>
                  <w:r w:rsidRPr="00046E2E">
                    <w:rPr>
                      <w:rFonts w:cstheme="minorHAnsi"/>
                      <w:noProof/>
                      <w:lang w:eastAsia="fr-BE"/>
                    </w:rPr>
                    <mc:AlternateContent>
                      <mc:Choice Requires="wps">
                        <w:drawing>
                          <wp:anchor distT="0" distB="0" distL="114300" distR="114300" simplePos="0" relativeHeight="251753984" behindDoc="0" locked="0" layoutInCell="1" allowOverlap="1">
                            <wp:simplePos x="0" y="0"/>
                            <wp:positionH relativeFrom="column">
                              <wp:posOffset>6316799</wp:posOffset>
                            </wp:positionH>
                            <wp:positionV relativeFrom="paragraph">
                              <wp:posOffset>209459</wp:posOffset>
                            </wp:positionV>
                            <wp:extent cx="0" cy="1371600"/>
                            <wp:effectExtent l="0" t="0" r="19050" b="19050"/>
                            <wp:wrapNone/>
                            <wp:docPr id="556" name="Connecteur droit 556"/>
                            <wp:cNvGraphicFramePr/>
                            <a:graphic xmlns:a="http://schemas.openxmlformats.org/drawingml/2006/main">
                              <a:graphicData uri="http://schemas.microsoft.com/office/word/2010/wordprocessingShape">
                                <wps:wsp>
                                  <wps:cNvCnPr/>
                                  <wps:spPr>
                                    <a:xfrm>
                                      <a:off x="0" y="0"/>
                                      <a:ext cx="0" cy="13716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50674CB" id="Connecteur droit 556" o:spid="_x0000_s1026" style="position:absolute;z-index:251753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4pt,16.5pt" to="497.4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" strokecolor="black [3213]"/>
                        </w:pict>
                      </mc:Fallback>
                    </mc:AlternateContent>
                  </w:r>
                </w:p>
                <w:p w:rsidR="00E07C8A" w:rsidRPr="00046E2E" w:rsidRDefault="00545642">
                  <w:pPr>
                    <w:jc w:val="both"/>
                    <w:rPr>
                      <w:rFonts w:cstheme="minorHAnsi"/>
                      <w:b/>
                      <w:bCs/>
                      <w:u w:val="single"/>
                    </w:rPr>
                  </w:pPr>
                  <w:r w:rsidRPr="00046E2E">
                    <w:rPr>
                      <w:rFonts w:cstheme="minorHAnsi"/>
                      <w:b/>
                      <w:bCs/>
                      <w:u w:val="single"/>
                    </w:rPr>
                    <w:t>Les classes et les implantations à visée inclusive ne sont pas subordonnées à la production d’une annexe à l’attestation d’admission en enseignement spécialisé.</w:t>
                  </w:r>
                </w:p>
                <w:p w:rsidR="00E07C8A" w:rsidRPr="00046E2E" w:rsidRDefault="00E07C8A">
                  <w:pPr>
                    <w:autoSpaceDE w:val="0"/>
                    <w:autoSpaceDN w:val="0"/>
                    <w:jc w:val="both"/>
                    <w:rPr>
                      <w:rFonts w:cstheme="minorHAnsi"/>
                      <w:b/>
                      <w:bCs/>
                      <w:u w:val="single"/>
                      <w:lang w:eastAsia="fr-BE"/>
                    </w:rPr>
                  </w:pPr>
                </w:p>
                <w:p w:rsidR="00E07C8A" w:rsidRPr="00046E2E" w:rsidRDefault="00545642">
                  <w:pPr>
                    <w:autoSpaceDE w:val="0"/>
                    <w:autoSpaceDN w:val="0"/>
                    <w:jc w:val="both"/>
                    <w:rPr>
                      <w:rFonts w:cstheme="minorHAnsi"/>
                      <w:b/>
                      <w:bCs/>
                      <w:u w:val="single"/>
                    </w:rPr>
                  </w:pPr>
                  <w:r w:rsidRPr="00046E2E">
                    <w:rPr>
                      <w:rFonts w:cstheme="minorHAnsi"/>
                      <w:b/>
                      <w:bCs/>
                      <w:u w:val="single"/>
                    </w:rPr>
                    <w:t xml:space="preserve">Dès lors, vu que cette annexe n’est pas prévue,  l’école doit être en mesure de prouver que les élèves relevant de l’enseignement spécialisé de type 3 soient bien porteurs d’autisme. </w:t>
                  </w:r>
                </w:p>
                <w:p w:rsidR="00E07C8A" w:rsidRPr="00046E2E" w:rsidRDefault="00E07C8A">
                  <w:pPr>
                    <w:autoSpaceDE w:val="0"/>
                    <w:autoSpaceDN w:val="0"/>
                    <w:jc w:val="both"/>
                    <w:rPr>
                      <w:rFonts w:cstheme="minorHAnsi"/>
                      <w:b/>
                      <w:bCs/>
                      <w:u w:val="singl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b/>
                      <w:bCs/>
                      <w:u w:val="single"/>
                    </w:rPr>
                    <w:t>Ainsi, l’école devra démontrer l’autisme des élèves via des dossiers d’organismes reconnus dans le domaine de l’autisme, comme le SUSA, les Cliniques Saint-Luc ou l’HUDERF</w:t>
                  </w:r>
                  <w:r w:rsidRPr="00046E2E">
                    <w:rPr>
                      <w:rFonts w:cstheme="minorHAnsi"/>
                    </w:rPr>
                    <w:t>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bookmarkStart w:id="2745" w:name="_7.2._Définitions"/>
                  <w:bookmarkEnd w:id="2745"/>
                  <w:r w:rsidRPr="00046E2E">
                    <w:t>7.2. Définitions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5"/>
                  </w:pPr>
                  <w:r w:rsidRPr="00046E2E">
                    <w:t>7.2.1. La classe à visée inclusive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Une classe à visée inclusive est un groupe classe d’élèves de moins de 7 élèves à besoins spécifiques inscrits dans l’enseignement spécialisé de type 2 porteurs ou non d’autisme ou de type 3 uniquement pour les élèves porteurs d’autisme. Cette classe est implantée au sein d’une école de l’enseignement ordinaire. L’objectif premier pour les élèves qui participent à ce type de projet consiste en une inclusion sociale et relationnelle en vue d’acquérir divers apprentissages dans un milieu scolaire de vie ordinaire.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5"/>
                  </w:pPr>
                  <w:r w:rsidRPr="00046E2E">
                    <w:t xml:space="preserve">7.2.2. L’implantation à visée inclusive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strike/>
                      <w:color w:val="000000"/>
                      <w:lang w:eastAsia="fr-BE"/>
                    </w:rPr>
                  </w:pPr>
                  <w:r w:rsidRPr="00046E2E">
                    <w:rPr>
                      <w:rFonts w:cstheme="minorHAnsi"/>
                      <w:color w:val="000000"/>
                      <w:lang w:eastAsia="fr-BE"/>
                    </w:rPr>
                    <w:t>Une implantation à visée inclusive est composée d’une ou de plusieurs classes à visée inclusive. Une implantation à visée inclusive est composée au minimum de 7 élèves. Pour atteindre cette norme, les élèves de type 2 et de type 3 peuvent être additionnés.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r w:rsidRPr="00046E2E">
                    <w:t>7.3. Encadrement</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jc w:val="both"/>
                    <w:rPr>
                      <w:rFonts w:cstheme="minorHAnsi"/>
                    </w:rPr>
                  </w:pPr>
                  <w:r w:rsidRPr="00046E2E">
                    <w:rPr>
                      <w:rFonts w:cstheme="minorHAnsi"/>
                      <w:color w:val="000000"/>
                      <w:lang w:eastAsia="fr-BE"/>
                    </w:rPr>
                    <w:t xml:space="preserve">Les élèves inscrits dans une classe ou une implantation à visée inclusive génèrent un capital-périodes utilisable selon les mêmes règles que pour les élèves de l’enseignement spécialisé du type dont ils relèvent. Ils sont ajoutés au capital-périodes du bâtiment principal et entrent de manière classique dans le comptage du 30 septembre et du 15 janvier. Ainsi la création d’une classe ou implantation à visée inclusive n’implique pas un nouveau capital période au </w:t>
                  </w:r>
                  <w:r w:rsidRPr="00046E2E">
                    <w:rPr>
                      <w:rFonts w:cstheme="minorHAnsi"/>
                    </w:rPr>
                    <w:t>1er jour de l’année scolaire</w:t>
                  </w:r>
                  <w:r w:rsidRPr="00046E2E">
                    <w:rPr>
                      <w:rFonts w:cstheme="minorHAnsi"/>
                      <w:color w:val="000000"/>
                      <w:lang w:eastAsia="fr-BE"/>
                    </w:rPr>
                    <w:t>, mais peut, le cas échéant nécessiter un recomptage à la hausse si l’augmentation de la population scolaire globale augmente d'au moins 10 %.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both"/>
                    <w:rPr>
                      <w:rFonts w:cstheme="minorHAnsi"/>
                      <w:b/>
                      <w:color w:val="000000"/>
                      <w:lang w:eastAsia="fr-BE"/>
                    </w:rPr>
                  </w:pPr>
                  <w:r w:rsidRPr="00046E2E">
                    <w:rPr>
                      <w:rFonts w:cstheme="minorHAnsi"/>
                      <w:b/>
                      <w:color w:val="000000"/>
                      <w:lang w:eastAsia="fr-BE"/>
                    </w:rPr>
                    <w:sym w:font="Wingdings" w:char="F047"/>
                  </w:r>
                  <w:r w:rsidRPr="00046E2E">
                    <w:rPr>
                      <w:rFonts w:cstheme="minorHAnsi"/>
                      <w:b/>
                      <w:color w:val="000000"/>
                      <w:lang w:eastAsia="fr-BE"/>
                    </w:rPr>
                    <w:t xml:space="preserve">  La classe ou l’implantation à visée inclusive est reconnue en tant que pédagogie adaptée.</w:t>
                  </w:r>
                </w:p>
                <w:p w:rsidR="00E07C8A" w:rsidRPr="00046E2E" w:rsidRDefault="00E07C8A">
                  <w:pPr>
                    <w:pBdr>
                      <w:top w:val="single" w:sz="4" w:space="1" w:color="auto"/>
                      <w:left w:val="single" w:sz="4" w:space="4" w:color="auto"/>
                      <w:bottom w:val="single" w:sz="4" w:space="1" w:color="auto"/>
                      <w:right w:val="single" w:sz="4" w:space="4" w:color="auto"/>
                    </w:pBdr>
                    <w:autoSpaceDE w:val="0"/>
                    <w:autoSpaceDN w:val="0"/>
                    <w:adjustRightInd w:val="0"/>
                    <w:jc w:val="both"/>
                    <w:rPr>
                      <w:rFonts w:cstheme="minorHAnsi"/>
                      <w:b/>
                      <w:color w:val="000000"/>
                      <w:lang w:eastAsia="fr-BE"/>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both"/>
                    <w:rPr>
                      <w:rFonts w:cstheme="minorHAnsi"/>
                      <w:b/>
                      <w:color w:val="000000"/>
                      <w:lang w:eastAsia="fr-BE"/>
                    </w:rPr>
                  </w:pPr>
                  <w:r w:rsidRPr="00046E2E">
                    <w:rPr>
                      <w:rFonts w:cstheme="minorHAnsi"/>
                      <w:b/>
                      <w:color w:val="000000"/>
                      <w:lang w:eastAsia="fr-BE"/>
                    </w:rPr>
                    <w:t>Pour autant, cette pédagogie adaptée n’engendre pas un CPU de 100 % sauf pour les élèves qui relèvent d’une des autres pédagogies adaptées définies aux points ci-dessus.</w:t>
                  </w:r>
                </w:p>
                <w:p w:rsidR="00E07C8A" w:rsidRPr="00046E2E" w:rsidRDefault="00E07C8A">
                  <w:pPr>
                    <w:autoSpaceDE w:val="0"/>
                    <w:autoSpaceDN w:val="0"/>
                    <w:adjustRightInd w:val="0"/>
                    <w:jc w:val="both"/>
                    <w:rPr>
                      <w:rFonts w:cstheme="minorHAnsi"/>
                      <w:color w:val="000000"/>
                      <w:lang w:eastAsia="fr-BE"/>
                    </w:rPr>
                  </w:pP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r w:rsidRPr="00046E2E">
                    <w:t>7.4. Transport scolaire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En ce qui concerne la gratuité du transport scolaire entre le domicile de l’élève et l’implantation ou la classe à visée inclusive, l’Administration du Transport scolaire reconnaît uniquement l’existence de l’implantation à visée inclusive dès que celle-ci dispose d’un numéro FASE.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Ainsi, les élèves qui fréquentent une classe à visée inclusive (moins de 7 élèves) ne pourront pas bénéficier du transport scolaire.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S’agissant d’une pédagogie adaptée, le numéro FASE sera complété de la mention «implantation à visée inclusive», ce qui permettra à l’école de faire valoir la différence entre le bâtiment principal et l’implantation à visée inclusive de sorte à ne pas mettre en concurrence ces deux lieux au niveau du transport scolaire.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Ainsi, lorsqu’un élève habite plus près du bâtiment principal que de l’implantation à visée inclusive où il est scolarisé, il peut bénéficier du transport scolaire vers l’implantation à visée inclusive.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bookmarkStart w:id="2746" w:name="_7.5._Demi-charge_complémentaire"/>
                  <w:bookmarkEnd w:id="2746"/>
                  <w:r w:rsidRPr="00046E2E">
                    <w:t>7.5. Demi-charge complémentaire pour le personnel enseignant.</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Le capital-périodes servant à l’encadrement généré par les élèves inscrits dans l’implantation à visée inclusive est augmenté d’une demi-charge pour le personnel enseignant de l’enseignement spécialisé.</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A défaut d’atteindre le nombre de 7 élèves, la classe ne devenant pas une implantation, il ne peut y avoir de demi-charge supplémentaire.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Cette demi-charge peut être transformée en demi-charge d’une fonction paramédicale ou éducative.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Cette demi-charge doit rester au service de l’implantation mais ne peut pas être uniquement consacrée à de l’encadrement complémentaire.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Ainsi, le membre du personnel bénéficiant de cette demi-charge sera notamment chargé de chercher et de développer les synergies nécessaires à l’inclusion progressive des élèves dans l’enseignement ordinaire, de préparer les séquences de cours pour placer l’enfant dans une situation de réussite, de proposer des hypothèses de travail, de gérer les arrivées et départs de l’école, de développer des contacts privilégiés avec les deux directions et d’informer les membres du personnel de l’enseignement ordinaire sur l’implantation à visée inclusive.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bookmarkStart w:id="2747" w:name="_7.6._Informations_pratiques."/>
                  <w:bookmarkEnd w:id="2747"/>
                  <w:r w:rsidRPr="00046E2E">
                    <w:t>7.6. Informations pratiques.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Avant de procéder à la création d’une classe ou d’une implantation à visée inclusive, les directions sont tenues de prendre toutes les dispositions utiles et nécessaires afin que les parents des deux écoles partenaires puissent obtenir les informations les plus complètes.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En outre, cette création doit figurer dans le projet d’école des deux écoles partenaires.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Enfin, les représentants des Pouvoirs organisateurs des deux écoles partenaires doivent prévenir le Service de l’Enseignement spécialisé de la création de cette classe ou d’une implantation à visée inclusive au plus tard le 30 avril précédant l’année scolaire au cours de laquelle la classe ou l’implantation sera ouverte.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La communication doit s’opérer par voie de courrier ordinaire.</w:t>
                  </w:r>
                </w:p>
                <w:p w:rsidR="00E07C8A" w:rsidRPr="00046E2E" w:rsidRDefault="00E07C8A">
                  <w:pPr>
                    <w:autoSpaceDE w:val="0"/>
                    <w:autoSpaceDN w:val="0"/>
                    <w:adjustRightInd w:val="0"/>
                    <w:jc w:val="both"/>
                    <w:rPr>
                      <w:rFonts w:cstheme="minorHAnsi"/>
                      <w:color w:val="000000"/>
                      <w:lang w:eastAsia="fr-BE"/>
                    </w:rPr>
                  </w:pP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rPr>
                      <w:rFonts w:cstheme="minorHAnsi"/>
                      <w:color w:val="000000"/>
                      <w:lang w:eastAsia="fr-BE"/>
                    </w:rPr>
                  </w:pPr>
                  <w:r w:rsidRPr="00046E2E">
                    <w:rPr>
                      <w:rFonts w:cstheme="minorHAnsi"/>
                      <w:color w:val="000000"/>
                      <w:u w:val="single"/>
                      <w:lang w:eastAsia="fr-BE"/>
                    </w:rPr>
                    <w:t>Personne de contact</w:t>
                  </w:r>
                  <w:r w:rsidRPr="00046E2E">
                    <w:rPr>
                      <w:rFonts w:cstheme="minorHAnsi"/>
                      <w:color w:val="000000"/>
                      <w:lang w:eastAsia="fr-BE"/>
                    </w:rPr>
                    <w:t> :</w:t>
                  </w:r>
                </w:p>
                <w:p w:rsidR="00E07C8A" w:rsidRPr="00046E2E" w:rsidRDefault="00E07C8A">
                  <w:pPr>
                    <w:autoSpaceDE w:val="0"/>
                    <w:autoSpaceDN w:val="0"/>
                    <w:adjustRightInd w:val="0"/>
                    <w:rPr>
                      <w:rFonts w:cstheme="minorHAnsi"/>
                      <w:color w:val="000000"/>
                      <w:lang w:eastAsia="fr-BE"/>
                    </w:rPr>
                  </w:pP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Madame Véronique ROMBAUT</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Bureau 2 F 251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autoSpaceDE w:val="0"/>
                    <w:autoSpaceDN w:val="0"/>
                    <w:adjustRightInd w:val="0"/>
                    <w:jc w:val="center"/>
                    <w:rPr>
                      <w:rFonts w:cstheme="minorHAnsi"/>
                      <w:color w:val="000000"/>
                      <w:lang w:eastAsia="fr-BE"/>
                    </w:rPr>
                  </w:pPr>
                  <w:r w:rsidRPr="00046E2E">
                    <w:rPr>
                      <w:rFonts w:cstheme="minorHAnsi"/>
                      <w:color w:val="000000"/>
                      <w:lang w:eastAsia="fr-BE"/>
                    </w:rPr>
                    <w:t>1080 BRUXELLES</w:t>
                  </w:r>
                </w:p>
                <w:p w:rsidR="00E07C8A" w:rsidRPr="00046E2E" w:rsidRDefault="00E07C8A">
                  <w:pPr>
                    <w:rPr>
                      <w:rFonts w:cstheme="minorHAnsi"/>
                      <w:b/>
                      <w:bCs/>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Lorsque le Service de l’Enseignement spécialisé est informé de cette création, elle crée le numéro FASE.  Celui-ci doit être accompagné de la mention «Implantation à visée inclusive».</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pStyle w:val="Titre4"/>
                  </w:pPr>
                  <w:r w:rsidRPr="00046E2E">
                    <w:t>7.7. Convention.</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 xml:space="preserve">Pour des raisons pratiques et pour autant que le projet réunisse deux PO différents, il est recommandé qu’une convention soit établie entre les deux Pouvoirs organisateurs des écoles. </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Cette dernière constitue un document interne aux deux PO et ne fera pas l’objet d’un contrôle de l’Administration même s’il est vivement conseillé que la convention régisse notamment les points suivants :</w:t>
                  </w:r>
                </w:p>
                <w:p w:rsidR="00E07C8A" w:rsidRPr="00046E2E" w:rsidRDefault="00545642">
                  <w:pPr>
                    <w:numPr>
                      <w:ilvl w:val="0"/>
                      <w:numId w:val="325"/>
                    </w:numPr>
                    <w:autoSpaceDE w:val="0"/>
                    <w:autoSpaceDN w:val="0"/>
                    <w:adjustRightInd w:val="0"/>
                    <w:jc w:val="both"/>
                    <w:rPr>
                      <w:rFonts w:cstheme="minorHAnsi"/>
                      <w:color w:val="000000"/>
                      <w:lang w:eastAsia="fr-BE"/>
                    </w:rPr>
                  </w:pPr>
                  <w:r w:rsidRPr="00046E2E">
                    <w:rPr>
                      <w:rFonts w:cstheme="minorHAnsi"/>
                      <w:color w:val="000000"/>
                      <w:lang w:eastAsia="fr-BE"/>
                    </w:rPr>
                    <w:t>La durée.</w:t>
                  </w:r>
                </w:p>
                <w:p w:rsidR="00E07C8A" w:rsidRPr="00046E2E" w:rsidRDefault="00545642">
                  <w:pPr>
                    <w:numPr>
                      <w:ilvl w:val="0"/>
                      <w:numId w:val="325"/>
                    </w:numPr>
                    <w:autoSpaceDE w:val="0"/>
                    <w:autoSpaceDN w:val="0"/>
                    <w:adjustRightInd w:val="0"/>
                    <w:jc w:val="both"/>
                    <w:rPr>
                      <w:rFonts w:cstheme="minorHAnsi"/>
                      <w:color w:val="000000"/>
                      <w:lang w:eastAsia="fr-BE"/>
                    </w:rPr>
                  </w:pPr>
                  <w:r w:rsidRPr="00046E2E">
                    <w:rPr>
                      <w:rFonts w:cstheme="minorHAnsi"/>
                      <w:color w:val="000000"/>
                      <w:lang w:eastAsia="fr-BE"/>
                    </w:rPr>
                    <w:t>La mise à disposition habituelle de locaux.</w:t>
                  </w:r>
                </w:p>
                <w:p w:rsidR="00E07C8A" w:rsidRPr="00046E2E" w:rsidRDefault="00545642">
                  <w:pPr>
                    <w:numPr>
                      <w:ilvl w:val="0"/>
                      <w:numId w:val="325"/>
                    </w:numPr>
                    <w:autoSpaceDE w:val="0"/>
                    <w:autoSpaceDN w:val="0"/>
                    <w:adjustRightInd w:val="0"/>
                    <w:jc w:val="both"/>
                    <w:rPr>
                      <w:rFonts w:cstheme="minorHAnsi"/>
                      <w:color w:val="000000"/>
                      <w:lang w:eastAsia="fr-BE"/>
                    </w:rPr>
                  </w:pPr>
                  <w:r w:rsidRPr="00046E2E">
                    <w:rPr>
                      <w:rFonts w:cstheme="minorHAnsi"/>
                      <w:color w:val="000000"/>
                      <w:lang w:eastAsia="fr-BE"/>
                    </w:rPr>
                    <w:t>Les frais y afférents en termes de loyer éventuel, de chauffage, d’électricité, d’assurances,…</w:t>
                  </w:r>
                </w:p>
                <w:p w:rsidR="00E07C8A" w:rsidRPr="00046E2E" w:rsidRDefault="00545642">
                  <w:pPr>
                    <w:numPr>
                      <w:ilvl w:val="0"/>
                      <w:numId w:val="325"/>
                    </w:numPr>
                    <w:autoSpaceDE w:val="0"/>
                    <w:autoSpaceDN w:val="0"/>
                    <w:adjustRightInd w:val="0"/>
                    <w:jc w:val="both"/>
                    <w:rPr>
                      <w:rFonts w:cstheme="minorHAnsi"/>
                      <w:color w:val="000000"/>
                      <w:lang w:eastAsia="fr-BE"/>
                    </w:rPr>
                  </w:pPr>
                  <w:r w:rsidRPr="00046E2E">
                    <w:rPr>
                      <w:rFonts w:cstheme="minorHAnsi"/>
                      <w:color w:val="000000"/>
                      <w:lang w:eastAsia="fr-BE"/>
                    </w:rPr>
                    <w:t>L’état des lieux d’entrée et de sortie.</w:t>
                  </w:r>
                </w:p>
                <w:p w:rsidR="00E07C8A" w:rsidRPr="00046E2E" w:rsidRDefault="00545642">
                  <w:pPr>
                    <w:numPr>
                      <w:ilvl w:val="0"/>
                      <w:numId w:val="325"/>
                    </w:numPr>
                    <w:autoSpaceDE w:val="0"/>
                    <w:autoSpaceDN w:val="0"/>
                    <w:adjustRightInd w:val="0"/>
                    <w:jc w:val="both"/>
                    <w:rPr>
                      <w:rFonts w:cstheme="minorHAnsi"/>
                      <w:color w:val="000000"/>
                      <w:lang w:eastAsia="fr-BE"/>
                    </w:rPr>
                  </w:pPr>
                  <w:r w:rsidRPr="00046E2E">
                    <w:rPr>
                      <w:rFonts w:cstheme="minorHAnsi"/>
                      <w:color w:val="000000"/>
                      <w:lang w:eastAsia="fr-BE"/>
                    </w:rPr>
                    <w:t>Les conditions d’utilisation des biens, la cession et la sous-occupation éventuelles.</w:t>
                  </w:r>
                </w:p>
                <w:p w:rsidR="00E07C8A" w:rsidRPr="00046E2E" w:rsidRDefault="00545642">
                  <w:pPr>
                    <w:numPr>
                      <w:ilvl w:val="0"/>
                      <w:numId w:val="325"/>
                    </w:numPr>
                    <w:autoSpaceDE w:val="0"/>
                    <w:autoSpaceDN w:val="0"/>
                    <w:adjustRightInd w:val="0"/>
                    <w:jc w:val="both"/>
                    <w:rPr>
                      <w:rFonts w:cstheme="minorHAnsi"/>
                      <w:color w:val="000000"/>
                      <w:lang w:eastAsia="fr-BE"/>
                    </w:rPr>
                  </w:pPr>
                  <w:r w:rsidRPr="00046E2E">
                    <w:rPr>
                      <w:rFonts w:cstheme="minorHAnsi"/>
                      <w:color w:val="000000"/>
                      <w:lang w:eastAsia="fr-BE"/>
                    </w:rPr>
                    <w:t>Le Projet pédagogique qui reprendra notamment les temps communs aux deux enseignements.</w:t>
                  </w:r>
                </w:p>
                <w:p w:rsidR="00E07C8A" w:rsidRPr="00046E2E" w:rsidRDefault="00E07C8A">
                  <w:pPr>
                    <w:autoSpaceDE w:val="0"/>
                    <w:autoSpaceDN w:val="0"/>
                    <w:adjustRightInd w:val="0"/>
                    <w:jc w:val="both"/>
                    <w:rPr>
                      <w:rFonts w:cstheme="minorHAnsi"/>
                      <w:color w:val="000000"/>
                      <w:lang w:eastAsia="fr-BE"/>
                    </w:rPr>
                  </w:pPr>
                </w:p>
                <w:p w:rsidR="00E07C8A" w:rsidRPr="00046E2E" w:rsidRDefault="00545642">
                  <w:pPr>
                    <w:autoSpaceDE w:val="0"/>
                    <w:autoSpaceDN w:val="0"/>
                    <w:adjustRightInd w:val="0"/>
                    <w:jc w:val="both"/>
                    <w:rPr>
                      <w:rFonts w:cstheme="minorHAnsi"/>
                      <w:color w:val="000000"/>
                      <w:lang w:eastAsia="fr-BE"/>
                    </w:rPr>
                  </w:pPr>
                  <w:r w:rsidRPr="00046E2E">
                    <w:rPr>
                      <w:rFonts w:cstheme="minorHAnsi"/>
                      <w:color w:val="000000"/>
                      <w:lang w:eastAsia="fr-BE"/>
                    </w:rPr>
                    <w:t>La convention précisera également les missions de coordination du membre du personnel engagé dans le mi-temps complémentaire.</w:t>
                  </w:r>
                </w:p>
                <w:p w:rsidR="00E07C8A" w:rsidRPr="00046E2E" w:rsidRDefault="00E07C8A">
                  <w:pPr>
                    <w:autoSpaceDE w:val="0"/>
                    <w:autoSpaceDN w:val="0"/>
                    <w:adjustRightInd w:val="0"/>
                    <w:rPr>
                      <w:rFonts w:cstheme="minorHAnsi"/>
                      <w:color w:val="000000"/>
                      <w:u w:val="single"/>
                      <w:lang w:eastAsia="fr-BE"/>
                    </w:rPr>
                  </w:pPr>
                </w:p>
                <w:p w:rsidR="00E07C8A" w:rsidRPr="00046E2E" w:rsidRDefault="00E07C8A">
                  <w:pPr>
                    <w:autoSpaceDE w:val="0"/>
                    <w:autoSpaceDN w:val="0"/>
                    <w:adjustRightInd w:val="0"/>
                    <w:rPr>
                      <w:rFonts w:cstheme="minorHAnsi"/>
                      <w:color w:val="000000"/>
                      <w:lang w:eastAsia="fr-BE"/>
                    </w:rPr>
                  </w:pPr>
                </w:p>
                <w:p w:rsidR="00E07C8A" w:rsidRPr="00046E2E" w:rsidRDefault="00545642">
                  <w:pPr>
                    <w:autoSpaceDE w:val="0"/>
                    <w:autoSpaceDN w:val="0"/>
                    <w:adjustRightInd w:val="0"/>
                    <w:rPr>
                      <w:rFonts w:cstheme="minorHAnsi"/>
                      <w:b/>
                      <w:bCs/>
                      <w:color w:val="000000"/>
                      <w:u w:val="single"/>
                      <w:lang w:eastAsia="fr-BE"/>
                    </w:rPr>
                  </w:pPr>
                  <w:r w:rsidRPr="00046E2E">
                    <w:rPr>
                      <w:rFonts w:cstheme="minorHAnsi"/>
                      <w:b/>
                      <w:bCs/>
                      <w:color w:val="000000"/>
                      <w:u w:val="single"/>
                      <w:lang w:eastAsia="fr-BE"/>
                    </w:rPr>
                    <w:t>8. Annexe</w:t>
                  </w:r>
                </w:p>
                <w:p w:rsidR="00E07C8A" w:rsidRPr="00046E2E" w:rsidRDefault="00E07C8A">
                  <w:pPr>
                    <w:rPr>
                      <w:rFonts w:ascii="Cambria" w:hAnsi="Cambria" w:cs="Cambria-Bold"/>
                      <w:b/>
                      <w:bCs/>
                      <w:color w:val="000000"/>
                      <w:lang w:eastAsia="fr-BE"/>
                    </w:rPr>
                  </w:pPr>
                </w:p>
                <w:p w:rsidR="00E07C8A" w:rsidRPr="00046E2E" w:rsidRDefault="00E07C8A">
                  <w:bookmarkStart w:id="2748" w:name="_Toc453314484"/>
                  <w:bookmarkStart w:id="2749" w:name="_Toc454980519"/>
                  <w:bookmarkStart w:id="2750" w:name="_Toc519000029"/>
                </w:p>
                <w:p w:rsidR="00E07C8A" w:rsidRPr="00046E2E" w:rsidRDefault="00E07C8A"/>
                <w:p w:rsidR="00E07C8A" w:rsidRPr="00046E2E" w:rsidRDefault="00E07C8A"/>
                <w:p w:rsidR="00E07C8A" w:rsidRPr="00046E2E" w:rsidRDefault="00545642">
                  <w:pPr>
                    <w:rPr>
                      <w:b/>
                      <w:u w:val="single"/>
                    </w:rPr>
                  </w:pPr>
                  <w:r w:rsidRPr="00046E2E">
                    <w:br w:type="page"/>
                  </w:r>
                </w:p>
                <w:p w:rsidR="00E07C8A" w:rsidRPr="00046E2E" w:rsidRDefault="00545642">
                  <w:pPr>
                    <w:pStyle w:val="Titre4"/>
                  </w:pPr>
                  <w:r w:rsidRPr="00046E2E">
                    <w:lastRenderedPageBreak/>
                    <w:t>Annexe 1 : Annexe à l’attestation d’admission en enseignement spécialisé</w:t>
                  </w:r>
                  <w:bookmarkEnd w:id="2748"/>
                  <w:bookmarkEnd w:id="2749"/>
                  <w:bookmarkEnd w:id="2750"/>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b/>
                    </w:rPr>
                    <w:t xml:space="preserve">Application des articles 8bis et 8ter du </w:t>
                  </w:r>
                  <w:r w:rsidRPr="00046E2E">
                    <w:rPr>
                      <w:rFonts w:cstheme="minorHAnsi"/>
                    </w:rPr>
                    <w:t>Décret du 3 mars 2004 organisant l’enseignement spécialisé</w:t>
                  </w:r>
                  <w:r w:rsidRPr="00046E2E">
                    <w:rPr>
                      <w:rFonts w:cstheme="minorHAnsi"/>
                      <w:b/>
                    </w:rPr>
                    <w:t xml:space="preserve"> tel que modifié.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complément à l’attestation établie par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Concernant l’élève………………………………………………………………………………………..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Né(e ) 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Je soussigné(e ) …………………………………………………………………Directeur/Directrice</w:t>
                  </w:r>
                  <w:r w:rsidRPr="00046E2E">
                    <w:rPr>
                      <w:rStyle w:val="Caractresdenotedebasdepage"/>
                      <w:rFonts w:asciiTheme="minorHAnsi" w:hAnsiTheme="minorHAnsi" w:cstheme="minorHAnsi"/>
                      <w:sz w:val="22"/>
                    </w:rPr>
                    <w:footnoteReference w:id="139"/>
                  </w:r>
                  <w:r w:rsidRPr="00046E2E">
                    <w:rPr>
                      <w:rFonts w:cstheme="minorHAnsi"/>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  </w:t>
                  </w:r>
                  <w:r w:rsidRPr="00046E2E">
                    <w:rPr>
                      <w:rFonts w:cstheme="minorHAnsi"/>
                      <w:vertAlign w:val="superscript"/>
                    </w:rPr>
                    <w:t>1</w:t>
                  </w:r>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Fait à……………………………………………….., le………………………………………………….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right"/>
                    <w:rPr>
                      <w:rFonts w:cstheme="minorHAnsi"/>
                    </w:rPr>
                  </w:pPr>
                  <w:r w:rsidRPr="00046E2E">
                    <w:rPr>
                      <w:rFonts w:cstheme="minorHAnsi"/>
                    </w:rPr>
                    <w:t>Signature de la direction</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Organisme signataire de l’annexe à l’attestation : </w:t>
                  </w:r>
                </w:p>
                <w:p w:rsidR="00E07C8A" w:rsidRPr="00046E2E" w:rsidRDefault="00545642">
                  <w:pPr>
                    <w:jc w:val="both"/>
                    <w:rPr>
                      <w:rFonts w:cstheme="minorHAnsi"/>
                    </w:rPr>
                  </w:pPr>
                  <w:r w:rsidRPr="00046E2E">
                    <w:rPr>
                      <w:rFonts w:cstheme="minorHAnsi"/>
                    </w:rPr>
                    <w:t>...............................................................................................................................................</w:t>
                  </w:r>
                </w:p>
                <w:p w:rsidR="00E07C8A" w:rsidRPr="00046E2E" w:rsidRDefault="00E07C8A">
                  <w:pPr>
                    <w:jc w:val="both"/>
                    <w:rPr>
                      <w:rFonts w:ascii="Cambria" w:hAnsi="Cambria"/>
                    </w:rPr>
                  </w:pP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pStyle w:val="Titre2"/>
                    <w:spacing w:before="0"/>
                    <w:jc w:val="center"/>
                    <w:rPr>
                      <w:rFonts w:asciiTheme="minorHAnsi" w:hAnsiTheme="minorHAnsi" w:cstheme="minorHAnsi"/>
                      <w:caps/>
                      <w:smallCaps w:val="0"/>
                      <w:sz w:val="40"/>
                    </w:rPr>
                  </w:pPr>
                  <w:bookmarkStart w:id="2751" w:name="_Chapitre_15_:"/>
                  <w:bookmarkStart w:id="2752" w:name="_Toc477623819"/>
                  <w:bookmarkStart w:id="2753" w:name="_Toc477767671"/>
                  <w:bookmarkStart w:id="2754" w:name="_Toc105159563"/>
                  <w:bookmarkEnd w:id="2751"/>
                  <w:r w:rsidRPr="00046E2E">
                    <w:rPr>
                      <w:rFonts w:asciiTheme="minorHAnsi" w:hAnsiTheme="minorHAnsi" w:cstheme="minorHAnsi"/>
                      <w:caps/>
                      <w:smallCaps w:val="0"/>
                      <w:sz w:val="40"/>
                    </w:rPr>
                    <w:lastRenderedPageBreak/>
                    <w:t>Chapitre</w:t>
                  </w:r>
                  <w:bookmarkEnd w:id="2752"/>
                  <w:bookmarkEnd w:id="2753"/>
                  <w:r w:rsidRPr="00046E2E">
                    <w:rPr>
                      <w:rFonts w:asciiTheme="minorHAnsi" w:hAnsiTheme="minorHAnsi" w:cstheme="minorHAnsi"/>
                      <w:caps/>
                      <w:smallCaps w:val="0"/>
                      <w:sz w:val="40"/>
                    </w:rPr>
                    <w:t xml:space="preserve"> 15 : </w:t>
                  </w:r>
                  <w:bookmarkStart w:id="2755" w:name="_Toc477623820"/>
                  <w:bookmarkStart w:id="2756" w:name="_Toc477767672"/>
                  <w:r w:rsidRPr="00046E2E">
                    <w:rPr>
                      <w:rFonts w:asciiTheme="minorHAnsi" w:hAnsiTheme="minorHAnsi" w:cstheme="minorHAnsi"/>
                      <w:caps/>
                      <w:smallCaps w:val="0"/>
                      <w:sz w:val="40"/>
                    </w:rPr>
                    <w:t>Rappel des conditions d’admission, de maintien et de passage</w:t>
                  </w:r>
                  <w:bookmarkEnd w:id="2754"/>
                  <w:bookmarkEnd w:id="2755"/>
                  <w:bookmarkEnd w:id="2756"/>
                </w:p>
                <w:p w:rsidR="00E07C8A" w:rsidRPr="00046E2E" w:rsidRDefault="00E07C8A">
                  <w:pPr>
                    <w:rPr>
                      <w:rFonts w:eastAsia="Times New Roman"/>
                      <w:lang w:eastAsia="fr-BE"/>
                    </w:rPr>
                  </w:pPr>
                </w:p>
                <w:p w:rsidR="00E07C8A" w:rsidRPr="00046E2E" w:rsidRDefault="00E07C8A"/>
                <w:p w:rsidR="00E07C8A" w:rsidRPr="00046E2E" w:rsidRDefault="00545642">
                  <w:pPr>
                    <w:rPr>
                      <w:rFonts w:cstheme="minorHAnsi"/>
                      <w:b/>
                      <w:u w:val="single"/>
                    </w:rPr>
                  </w:pPr>
                  <w:r w:rsidRPr="00046E2E">
                    <w:rPr>
                      <w:rFonts w:cstheme="minorHAnsi"/>
                      <w:b/>
                      <w:u w:val="single"/>
                    </w:rPr>
                    <w:t>Bases légales :</w:t>
                  </w:r>
                </w:p>
                <w:p w:rsidR="00E07C8A" w:rsidRPr="00046E2E" w:rsidRDefault="00E07C8A">
                  <w:pPr>
                    <w:rPr>
                      <w:rFonts w:cstheme="minorHAnsi"/>
                      <w:b/>
                      <w:u w:val="single"/>
                    </w:rPr>
                  </w:pPr>
                </w:p>
                <w:p w:rsidR="00E07C8A" w:rsidRPr="00046E2E" w:rsidRDefault="00CD1A09">
                  <w:pPr>
                    <w:numPr>
                      <w:ilvl w:val="0"/>
                      <w:numId w:val="49"/>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0" w:firstLine="0"/>
                    <w:jc w:val="both"/>
                    <w:rPr>
                      <w:rFonts w:cstheme="minorHAnsi"/>
                    </w:rPr>
                  </w:pPr>
                  <w:hyperlink r:id="rId193" w:history="1">
                    <w:r w:rsidR="00545642" w:rsidRPr="00046E2E">
                      <w:rPr>
                        <w:rStyle w:val="Lienhypertexte"/>
                        <w:rFonts w:cstheme="minorHAnsi"/>
                      </w:rPr>
                      <w:t>Décret du 3 mars 2004 organisant l’enseignement spécialisé</w:t>
                    </w:r>
                  </w:hyperlink>
                  <w:r w:rsidR="00545642" w:rsidRPr="00046E2E">
                    <w:rPr>
                      <w:rFonts w:cstheme="minorHAnsi"/>
                    </w:rPr>
                    <w:t>.</w:t>
                  </w:r>
                </w:p>
                <w:p w:rsidR="00E07C8A" w:rsidRPr="00046E2E" w:rsidRDefault="00CD1A09">
                  <w:pPr>
                    <w:numPr>
                      <w:ilvl w:val="0"/>
                      <w:numId w:val="49"/>
                    </w:numPr>
                    <w:suppressAutoHyphens/>
                    <w:jc w:val="both"/>
                    <w:rPr>
                      <w:rFonts w:eastAsia="Times New Roman" w:cstheme="minorHAnsi"/>
                      <w:color w:val="0000FF"/>
                      <w:u w:val="single"/>
                    </w:rPr>
                  </w:pPr>
                  <w:hyperlink r:id="rId194"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CD1A09">
                  <w:pPr>
                    <w:numPr>
                      <w:ilvl w:val="0"/>
                      <w:numId w:val="49"/>
                    </w:numPr>
                    <w:suppressAutoHyphens/>
                    <w:rPr>
                      <w:rFonts w:cstheme="minorHAnsi"/>
                    </w:rPr>
                  </w:pPr>
                  <w:hyperlink r:id="rId195" w:history="1">
                    <w:r w:rsidR="00545642" w:rsidRPr="00046E2E">
                      <w:rPr>
                        <w:rStyle w:val="Lienhypertexte"/>
                        <w:rFonts w:cstheme="minorHAnsi"/>
                      </w:rPr>
                      <w:t>Arrêté Royal du 29 juin 1984 relatif à l’organisation de l’enseignement secondaire</w:t>
                    </w:r>
                  </w:hyperlink>
                </w:p>
                <w:p w:rsidR="00E07C8A" w:rsidRPr="00046E2E" w:rsidRDefault="00CD1A09">
                  <w:pPr>
                    <w:numPr>
                      <w:ilvl w:val="0"/>
                      <w:numId w:val="49"/>
                    </w:numPr>
                    <w:suppressAutoHyphens/>
                    <w:jc w:val="both"/>
                    <w:rPr>
                      <w:rFonts w:cstheme="minorHAnsi"/>
                    </w:rPr>
                  </w:pPr>
                  <w:hyperlink r:id="rId196" w:history="1">
                    <w:r w:rsidR="00545642" w:rsidRPr="00046E2E">
                      <w:rPr>
                        <w:rStyle w:val="Lienhypertexte"/>
                        <w:rFonts w:cstheme="minorHAnsi"/>
                      </w:rPr>
                      <w:t>Arrêté du Gouvernement de la Communauté française du 30 août 2012 déterminant le contenu et les destinataires du rapport d'inscription prévu à l'article 12 du décret du 3 mars 2004 organisant l'enseignement spécialisé</w:t>
                    </w:r>
                  </w:hyperlink>
                  <w:r w:rsidR="00545642" w:rsidRPr="00046E2E">
                    <w:rPr>
                      <w:rFonts w:cstheme="minorHAnsi"/>
                    </w:rPr>
                    <w:t>.</w:t>
                  </w:r>
                </w:p>
                <w:p w:rsidR="00E07C8A" w:rsidRPr="00046E2E" w:rsidRDefault="00CD1A09">
                  <w:pPr>
                    <w:numPr>
                      <w:ilvl w:val="0"/>
                      <w:numId w:val="49"/>
                    </w:numPr>
                    <w:suppressAutoHyphens/>
                    <w:jc w:val="both"/>
                    <w:rPr>
                      <w:rFonts w:cstheme="minorHAnsi"/>
                    </w:rPr>
                  </w:pPr>
                  <w:hyperlink r:id="rId197" w:history="1">
                    <w:r w:rsidR="00545642" w:rsidRPr="00046E2E">
                      <w:rPr>
                        <w:rStyle w:val="Lienhypertexte"/>
                        <w:rFonts w:cstheme="minorHAnsi"/>
                      </w:rPr>
                      <w:t xml:space="preserve"> Circulaire 4392 du 22 avril 2013 relative au rapport d’inscription dans l’enseignement spécialisé : contenu et destinataires</w:t>
                    </w:r>
                  </w:hyperlink>
                  <w:r w:rsidR="00545642" w:rsidRPr="00046E2E">
                    <w:rPr>
                      <w:rFonts w:cstheme="minorHAnsi"/>
                    </w:rPr>
                    <w:t>.</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2757" w:name="__RefHeading__283_957262308"/>
                  <w:bookmarkStart w:id="2758" w:name="_Toc105159564"/>
                  <w:bookmarkEnd w:id="2757"/>
                  <w:r w:rsidRPr="00046E2E">
                    <w:rPr>
                      <w:rFonts w:cstheme="minorHAnsi"/>
                      <w:sz w:val="22"/>
                      <w:szCs w:val="22"/>
                    </w:rPr>
                    <w:t xml:space="preserve">1. </w:t>
                  </w:r>
                  <w:bookmarkStart w:id="2759" w:name="_Toc291075428"/>
                  <w:bookmarkStart w:id="2760" w:name="_Toc291075852"/>
                  <w:bookmarkStart w:id="2761" w:name="_Toc291076276"/>
                  <w:bookmarkStart w:id="2762" w:name="_Toc291076700"/>
                  <w:bookmarkStart w:id="2763" w:name="_Toc291077124"/>
                  <w:bookmarkStart w:id="2764" w:name="_Toc293651967"/>
                  <w:bookmarkStart w:id="2765" w:name="_Toc293653550"/>
                  <w:bookmarkStart w:id="2766" w:name="_Toc293654161"/>
                  <w:bookmarkStart w:id="2767" w:name="_Toc294004741"/>
                  <w:bookmarkStart w:id="2768" w:name="_Toc294185237"/>
                  <w:bookmarkStart w:id="2769" w:name="_Toc324166067"/>
                  <w:bookmarkStart w:id="2770" w:name="_Toc324767103"/>
                  <w:bookmarkStart w:id="2771" w:name="_Toc453314491"/>
                  <w:bookmarkStart w:id="2772" w:name="_Toc454980526"/>
                  <w:r w:rsidRPr="00046E2E">
                    <w:rPr>
                      <w:rFonts w:cstheme="minorHAnsi"/>
                      <w:sz w:val="22"/>
                      <w:szCs w:val="22"/>
                    </w:rPr>
                    <w:t>Admission dans l'enseignement spécialisé</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rsidRPr="00046E2E">
                    <w:rPr>
                      <w:rFonts w:cstheme="minorHAnsi"/>
                      <w:sz w:val="22"/>
                      <w:szCs w:val="22"/>
                    </w:rPr>
                    <w:t> </w:t>
                  </w:r>
                </w:p>
                <w:p w:rsidR="00E07C8A" w:rsidRPr="00046E2E" w:rsidRDefault="00E07C8A">
                  <w:pPr>
                    <w:rPr>
                      <w:rFonts w:cstheme="minorHAnsi"/>
                    </w:rPr>
                  </w:pPr>
                </w:p>
                <w:p w:rsidR="00E07C8A" w:rsidRPr="00046E2E" w:rsidRDefault="00545642">
                  <w:pPr>
                    <w:pStyle w:val="Titre4"/>
                  </w:pPr>
                  <w:bookmarkStart w:id="2773" w:name="_1.1._Le_rapport"/>
                  <w:bookmarkStart w:id="2774" w:name="_Toc453314492"/>
                  <w:bookmarkStart w:id="2775" w:name="_Toc454980527"/>
                  <w:bookmarkEnd w:id="2773"/>
                  <w:r w:rsidRPr="00046E2E">
                    <w:t>1.1. Le rapport d’inscription</w:t>
                  </w:r>
                  <w:bookmarkEnd w:id="2774"/>
                  <w:bookmarkEnd w:id="2775"/>
                  <w:r w:rsidRPr="00046E2E">
                    <w:t> </w:t>
                  </w: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L'inscription d'un élève est subordonnée à la production d'un rapport précisant le type et le niveau d'enseignement spécialisé qui répondent à ses besoins éducatifs généraux et spécifiques.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Elle ne peut être enregistrée que si l'école organise l'enseignement de type et de niveau mentionnés dans le rapport.</w:t>
                  </w:r>
                </w:p>
                <w:p w:rsidR="00E07C8A" w:rsidRPr="00046E2E" w:rsidRDefault="00E07C8A">
                  <w:pPr>
                    <w:jc w:val="both"/>
                    <w:rPr>
                      <w:rFonts w:cstheme="minorHAnsi"/>
                    </w:rPr>
                  </w:pPr>
                </w:p>
                <w:p w:rsidR="00E07C8A" w:rsidRPr="00046E2E" w:rsidRDefault="00545642">
                  <w:pPr>
                    <w:spacing w:after="100"/>
                    <w:jc w:val="both"/>
                    <w:rPr>
                      <w:rFonts w:cstheme="minorHAnsi"/>
                    </w:rPr>
                  </w:pPr>
                  <w:r w:rsidRPr="00046E2E">
                    <w:rPr>
                      <w:rFonts w:cstheme="minorHAnsi"/>
                    </w:rPr>
                    <w:t>Le rapport d'inscription comprend :</w:t>
                  </w:r>
                </w:p>
                <w:p w:rsidR="00E07C8A" w:rsidRPr="00046E2E" w:rsidRDefault="00545642">
                  <w:pPr>
                    <w:numPr>
                      <w:ilvl w:val="0"/>
                      <w:numId w:val="35"/>
                    </w:numPr>
                    <w:tabs>
                      <w:tab w:val="clear" w:pos="357"/>
                      <w:tab w:val="num" w:pos="1080"/>
                    </w:tabs>
                    <w:suppressAutoHyphens/>
                    <w:ind w:left="0" w:firstLine="0"/>
                    <w:jc w:val="both"/>
                    <w:rPr>
                      <w:rFonts w:cstheme="minorHAnsi"/>
                    </w:rPr>
                  </w:pPr>
                  <w:r w:rsidRPr="00046E2E">
                    <w:rPr>
                      <w:rFonts w:cstheme="minorHAnsi"/>
                    </w:rPr>
                    <w:t>une attestation d’orientation;</w:t>
                  </w:r>
                </w:p>
                <w:p w:rsidR="00E07C8A" w:rsidRPr="00046E2E" w:rsidRDefault="00545642">
                  <w:pPr>
                    <w:numPr>
                      <w:ilvl w:val="0"/>
                      <w:numId w:val="35"/>
                    </w:numPr>
                    <w:tabs>
                      <w:tab w:val="clear" w:pos="357"/>
                      <w:tab w:val="num" w:pos="1080"/>
                    </w:tabs>
                    <w:suppressAutoHyphens/>
                    <w:ind w:left="0" w:firstLine="0"/>
                    <w:jc w:val="both"/>
                    <w:rPr>
                      <w:rFonts w:cstheme="minorHAnsi"/>
                    </w:rPr>
                  </w:pPr>
                  <w:r w:rsidRPr="00046E2E">
                    <w:rPr>
                      <w:rFonts w:cstheme="minorHAnsi"/>
                    </w:rPr>
                    <w:t>un protocole justificatif ;</w:t>
                  </w:r>
                </w:p>
                <w:p w:rsidR="00E07C8A" w:rsidRPr="00046E2E" w:rsidRDefault="00545642">
                  <w:pPr>
                    <w:numPr>
                      <w:ilvl w:val="0"/>
                      <w:numId w:val="35"/>
                    </w:numPr>
                    <w:tabs>
                      <w:tab w:val="clear" w:pos="357"/>
                      <w:tab w:val="num" w:pos="1080"/>
                    </w:tabs>
                    <w:suppressAutoHyphens/>
                    <w:ind w:left="0" w:firstLine="0"/>
                    <w:jc w:val="both"/>
                    <w:rPr>
                      <w:rFonts w:cstheme="minorHAnsi"/>
                    </w:rPr>
                  </w:pPr>
                  <w:r w:rsidRPr="00046E2E">
                    <w:rPr>
                      <w:rFonts w:cstheme="minorHAnsi"/>
                    </w:rPr>
                    <w:t>et pour les pédagogies adaptées, une attestation complémentaire.</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rPr>
                    <w:sym w:font="Wingdings" w:char="F047"/>
                  </w:r>
                  <w:r w:rsidRPr="00046E2E">
                    <w:rPr>
                      <w:rFonts w:cstheme="minorHAnsi"/>
                      <w:b/>
                    </w:rPr>
                    <w:t xml:space="preserve"> Une école ne peut valablement accepter un élève dans l’enseignement spécialisé que lorsqu’elle est en possession de l’attestation d’orientation.</w:t>
                  </w:r>
                </w:p>
                <w:p w:rsidR="00E07C8A" w:rsidRPr="00046E2E" w:rsidRDefault="00E07C8A">
                  <w:pPr>
                    <w:jc w:val="both"/>
                    <w:rPr>
                      <w:rFonts w:cstheme="minorHAnsi"/>
                      <w:sz w:val="10"/>
                      <w:szCs w:val="10"/>
                    </w:rPr>
                  </w:pPr>
                </w:p>
                <w:p w:rsidR="00E07C8A" w:rsidRPr="00046E2E" w:rsidRDefault="00545642">
                  <w:pPr>
                    <w:jc w:val="both"/>
                    <w:rPr>
                      <w:rFonts w:cstheme="minorHAnsi"/>
                    </w:rPr>
                  </w:pPr>
                  <w:r w:rsidRPr="00046E2E">
                    <w:rPr>
                      <w:rFonts w:cstheme="minorHAnsi"/>
                    </w:rPr>
                    <w:t>Au moment où l'élève quitte l'école d'enseignement spécialisé, l'attestation est restituée à la (les) personne(s) investie(s) de l’autorité parentale, à sa demande.</w:t>
                  </w:r>
                </w:p>
                <w:p w:rsidR="00E07C8A" w:rsidRPr="00046E2E" w:rsidRDefault="00545642">
                  <w:pPr>
                    <w:jc w:val="both"/>
                    <w:rPr>
                      <w:rFonts w:cstheme="minorHAnsi"/>
                    </w:rPr>
                  </w:pPr>
                  <w:r w:rsidRPr="00046E2E">
                    <w:rPr>
                      <w:rFonts w:cstheme="minorHAnsi"/>
                    </w:rPr>
                    <w:t>Sinon, elle est transmise à la direction de la nouvelle école d'enseignement spécialisé fréquentée par l'élève, sans attendre le passage du vérificateur.</w:t>
                  </w:r>
                </w:p>
                <w:p w:rsidR="00E07C8A" w:rsidRPr="00046E2E" w:rsidRDefault="00E07C8A">
                  <w:pPr>
                    <w:tabs>
                      <w:tab w:val="left" w:pos="709"/>
                    </w:tabs>
                    <w:jc w:val="both"/>
                    <w:rPr>
                      <w:rFonts w:cstheme="minorHAnsi"/>
                      <w:b/>
                    </w:rPr>
                  </w:pPr>
                </w:p>
                <w:p w:rsidR="00E07C8A" w:rsidRPr="00046E2E" w:rsidRDefault="00545642">
                  <w:pPr>
                    <w:pBdr>
                      <w:top w:val="single" w:sz="4" w:space="1" w:color="auto"/>
                      <w:left w:val="single" w:sz="4" w:space="4" w:color="auto"/>
                      <w:bottom w:val="single" w:sz="4" w:space="1" w:color="auto"/>
                      <w:right w:val="single" w:sz="4" w:space="4" w:color="auto"/>
                    </w:pBdr>
                    <w:tabs>
                      <w:tab w:val="left" w:pos="709"/>
                    </w:tabs>
                    <w:jc w:val="both"/>
                    <w:rPr>
                      <w:rFonts w:cstheme="minorHAnsi"/>
                      <w:b/>
                      <w:caps/>
                    </w:rPr>
                  </w:pPr>
                  <w:r w:rsidRPr="00046E2E">
                    <w:rPr>
                      <w:rFonts w:cstheme="minorHAnsi"/>
                      <w:b/>
                      <w:u w:val="single"/>
                    </w:rPr>
                    <w:t>Rappel de la réglementation</w:t>
                  </w:r>
                  <w:r w:rsidRPr="00046E2E">
                    <w:rPr>
                      <w:rFonts w:cstheme="minorHAnsi"/>
                      <w:b/>
                      <w:caps/>
                    </w:rPr>
                    <w:t xml:space="preserve"> : </w:t>
                  </w:r>
                </w:p>
                <w:p w:rsidR="00E07C8A" w:rsidRPr="00046E2E" w:rsidRDefault="00545642">
                  <w:pPr>
                    <w:pBdr>
                      <w:top w:val="single" w:sz="4" w:space="1" w:color="000000"/>
                      <w:left w:val="single" w:sz="4" w:space="4" w:color="000000"/>
                      <w:bottom w:val="single" w:sz="4" w:space="1" w:color="auto"/>
                      <w:right w:val="single" w:sz="4" w:space="4" w:color="000000"/>
                    </w:pBdr>
                    <w:jc w:val="both"/>
                    <w:rPr>
                      <w:rFonts w:cstheme="minorHAnsi"/>
                    </w:rPr>
                  </w:pPr>
                  <w:r w:rsidRPr="00046E2E">
                    <w:rPr>
                      <w:rFonts w:cstheme="minorHAnsi"/>
                    </w:rPr>
                    <w:t xml:space="preserve">L’article 12, § 3 du </w:t>
                  </w:r>
                  <w:hyperlink r:id="rId198" w:history="1">
                    <w:r w:rsidRPr="00046E2E">
                      <w:rPr>
                        <w:rStyle w:val="Lienhypertexte"/>
                        <w:rFonts w:cstheme="minorHAnsi"/>
                      </w:rPr>
                      <w:t>Décret du 3 mars 2004 organisant l'Enseignement spécialisé</w:t>
                    </w:r>
                  </w:hyperlink>
                  <w:r w:rsidRPr="00046E2E">
                    <w:rPr>
                      <w:rFonts w:cstheme="minorHAnsi"/>
                    </w:rPr>
                    <w:t xml:space="preserve">, stipule qu’un nouveau rapport d’inscription </w:t>
                  </w:r>
                  <w:r w:rsidRPr="00046E2E">
                    <w:rPr>
                      <w:rFonts w:cstheme="minorHAnsi"/>
                      <w:u w:val="single"/>
                    </w:rPr>
                    <w:t>ne doit pas nécessairement</w:t>
                  </w:r>
                  <w:r w:rsidRPr="00046E2E">
                    <w:rPr>
                      <w:rFonts w:cstheme="minorHAnsi"/>
                    </w:rPr>
                    <w:t xml:space="preserve"> être établi pour un élève qui sollicite sa réinscription dans l’enseignement spécialisé dans un délai de moins de deux ans sauf si l’élève est orienté vers un type différent de celui figurant sur l’attestation initiale. </w:t>
                  </w:r>
                </w:p>
                <w:p w:rsidR="00E07C8A" w:rsidRPr="00046E2E" w:rsidRDefault="00E07C8A">
                  <w:pPr>
                    <w:pBdr>
                      <w:top w:val="single" w:sz="4" w:space="1" w:color="000000"/>
                      <w:left w:val="single" w:sz="4" w:space="4" w:color="000000"/>
                      <w:bottom w:val="single" w:sz="4" w:space="1" w:color="auto"/>
                      <w:right w:val="single" w:sz="4" w:space="4" w:color="000000"/>
                    </w:pBdr>
                    <w:jc w:val="both"/>
                    <w:rPr>
                      <w:rFonts w:cstheme="minorHAnsi"/>
                    </w:rPr>
                  </w:pPr>
                </w:p>
                <w:p w:rsidR="00E07C8A" w:rsidRPr="00046E2E" w:rsidRDefault="00545642">
                  <w:pPr>
                    <w:pBdr>
                      <w:top w:val="single" w:sz="4" w:space="1" w:color="000000"/>
                      <w:left w:val="single" w:sz="4" w:space="4" w:color="000000"/>
                      <w:bottom w:val="single" w:sz="4" w:space="1" w:color="auto"/>
                      <w:right w:val="single" w:sz="4" w:space="4" w:color="000000"/>
                    </w:pBdr>
                    <w:jc w:val="both"/>
                    <w:rPr>
                      <w:rFonts w:cstheme="minorHAnsi"/>
                    </w:rPr>
                  </w:pPr>
                  <w:r w:rsidRPr="00046E2E">
                    <w:rPr>
                      <w:rFonts w:cstheme="minorHAnsi"/>
                    </w:rPr>
                    <w:t xml:space="preserve">Si un élève, en possession d’une attestation d’orientation vers l’enseignement spécialisé, mais qui n’a jamais été inscrit dans l’enseignement spécialisé, sollicite son inscription dans cet enseignement dans un délai de moins de deux ans à compter de la date de la signature de cette attestation d’orientation, un nouveau rapport d’inscription ne doit pas être nécessairement établi sauf si l’élève est réorienté dans un type différent de celui figurant sur l’attestation initiale. </w:t>
                  </w:r>
                </w:p>
                <w:p w:rsidR="00E07C8A" w:rsidRPr="00046E2E" w:rsidRDefault="00E07C8A">
                  <w:pPr>
                    <w:pBdr>
                      <w:top w:val="single" w:sz="4" w:space="1" w:color="000000"/>
                      <w:left w:val="single" w:sz="4" w:space="4" w:color="000000"/>
                      <w:bottom w:val="single" w:sz="4" w:space="1" w:color="auto"/>
                      <w:right w:val="single" w:sz="4" w:space="4" w:color="000000"/>
                    </w:pBdr>
                    <w:rPr>
                      <w:rFonts w:cstheme="minorHAnsi"/>
                      <w:sz w:val="10"/>
                      <w:szCs w:val="10"/>
                    </w:rPr>
                  </w:pPr>
                </w:p>
                <w:p w:rsidR="00E07C8A" w:rsidRPr="00046E2E" w:rsidRDefault="00545642">
                  <w:pPr>
                    <w:pBdr>
                      <w:top w:val="single" w:sz="4" w:space="1" w:color="000000"/>
                      <w:left w:val="single" w:sz="4" w:space="4" w:color="000000"/>
                      <w:bottom w:val="single" w:sz="4" w:space="1" w:color="auto"/>
                      <w:right w:val="single" w:sz="4" w:space="4" w:color="000000"/>
                    </w:pBdr>
                    <w:jc w:val="both"/>
                    <w:rPr>
                      <w:rFonts w:cstheme="minorHAnsi"/>
                    </w:rPr>
                  </w:pPr>
                  <w:r w:rsidRPr="00046E2E">
                    <w:rPr>
                      <w:rFonts w:cstheme="minorHAnsi"/>
                    </w:rPr>
                    <w:lastRenderedPageBreak/>
                    <w:t xml:space="preserve">Néanmoins, </w:t>
                  </w:r>
                  <w:r w:rsidRPr="00046E2E">
                    <w:rPr>
                      <w:rFonts w:cstheme="minorHAnsi"/>
                      <w:u w:val="single"/>
                    </w:rPr>
                    <w:t>à la demande</w:t>
                  </w:r>
                  <w:r w:rsidRPr="00046E2E">
                    <w:rPr>
                      <w:rFonts w:cstheme="minorHAnsi"/>
                    </w:rPr>
                    <w:t xml:space="preserve"> de la direction de l’école d’enseignement spécialisé, un rapport succinct sera fourni par le centre PMS de la dernière école fréquentée par l’élève.</w:t>
                  </w:r>
                </w:p>
                <w:p w:rsidR="00E07C8A" w:rsidRPr="00046E2E" w:rsidRDefault="00E07C8A">
                  <w:pPr>
                    <w:pBdr>
                      <w:top w:val="single" w:sz="4" w:space="1" w:color="000000"/>
                      <w:left w:val="single" w:sz="4" w:space="4" w:color="000000"/>
                      <w:bottom w:val="single" w:sz="4" w:space="1" w:color="auto"/>
                      <w:right w:val="single" w:sz="4" w:space="4" w:color="000000"/>
                    </w:pBdr>
                    <w:jc w:val="both"/>
                    <w:rPr>
                      <w:rFonts w:cstheme="minorHAnsi"/>
                      <w:sz w:val="10"/>
                      <w:szCs w:val="10"/>
                    </w:rPr>
                  </w:pPr>
                </w:p>
                <w:p w:rsidR="00E07C8A" w:rsidRPr="00046E2E" w:rsidRDefault="00E07C8A">
                  <w:pPr>
                    <w:tabs>
                      <w:tab w:val="left" w:pos="1031"/>
                    </w:tabs>
                    <w:jc w:val="both"/>
                    <w:rPr>
                      <w:rFonts w:cstheme="minorHAnsi"/>
                      <w:sz w:val="10"/>
                      <w:szCs w:val="10"/>
                    </w:rPr>
                  </w:pPr>
                </w:p>
                <w:p w:rsidR="00E07C8A" w:rsidRPr="00046E2E" w:rsidRDefault="00545642">
                  <w:pPr>
                    <w:tabs>
                      <w:tab w:val="left" w:pos="1031"/>
                    </w:tabs>
                    <w:jc w:val="both"/>
                    <w:rPr>
                      <w:rFonts w:cstheme="minorHAnsi"/>
                    </w:rPr>
                  </w:pPr>
                  <w:r w:rsidRPr="00046E2E">
                    <w:rPr>
                      <w:rFonts w:cstheme="minorHAnsi"/>
                    </w:rPr>
                    <w:t>Le Gouvernement peut accorder une dérogation annuelle à une école d’enseignement secondaire spécialisé qui accepte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 et sur avis favorable du Conseil général pour l’Enseignement Secondaire.</w:t>
                  </w:r>
                </w:p>
                <w:p w:rsidR="00E07C8A" w:rsidRPr="00046E2E" w:rsidRDefault="00545642">
                  <w:pPr>
                    <w:tabs>
                      <w:tab w:val="left" w:pos="1031"/>
                    </w:tabs>
                    <w:jc w:val="both"/>
                    <w:rPr>
                      <w:rFonts w:cstheme="minorHAnsi"/>
                    </w:rPr>
                  </w:pPr>
                  <w:r w:rsidRPr="00046E2E">
                    <w:rPr>
                      <w:rFonts w:cstheme="minorHAnsi"/>
                      <w:noProof/>
                      <w:lang w:eastAsia="fr-BE"/>
                    </w:rPr>
                    <mc:AlternateContent>
                      <mc:Choice Requires="wps">
                        <w:drawing>
                          <wp:anchor distT="0" distB="0" distL="114300" distR="114300" simplePos="0" relativeHeight="251765248" behindDoc="0" locked="0" layoutInCell="1" allowOverlap="1">
                            <wp:simplePos x="0" y="0"/>
                            <wp:positionH relativeFrom="column">
                              <wp:posOffset>6248515</wp:posOffset>
                            </wp:positionH>
                            <wp:positionV relativeFrom="paragraph">
                              <wp:posOffset>29499</wp:posOffset>
                            </wp:positionV>
                            <wp:extent cx="0" cy="290945"/>
                            <wp:effectExtent l="0" t="0" r="19050" b="33020"/>
                            <wp:wrapNone/>
                            <wp:docPr id="5635" name="Connecteur droit 5635"/>
                            <wp:cNvGraphicFramePr/>
                            <a:graphic xmlns:a="http://schemas.openxmlformats.org/drawingml/2006/main">
                              <a:graphicData uri="http://schemas.microsoft.com/office/word/2010/wordprocessingShape">
                                <wps:wsp>
                                  <wps:cNvCnPr/>
                                  <wps:spPr>
                                    <a:xfrm>
                                      <a:off x="0" y="0"/>
                                      <a:ext cx="0" cy="2909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64A4E3E" id="Connecteur droit 5635" o:spid="_x0000_s1026" style="position:absolute;z-index:25176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2pt,2.3pt" to="492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" strokecolor="black [3213]"/>
                        </w:pict>
                      </mc:Fallback>
                    </mc:AlternateContent>
                  </w:r>
                  <w:r w:rsidRPr="00046E2E">
                    <w:rPr>
                      <w:rFonts w:cstheme="minorHAnsi"/>
                    </w:rPr>
                    <w:t>En outre, en vertu de l’article 24 de la constitution, la situation exceptionnelle susmentionnée doit également être motivée par le choix du caractère.</w:t>
                  </w:r>
                </w:p>
                <w:p w:rsidR="00E07C8A" w:rsidRPr="00046E2E" w:rsidRDefault="00E07C8A">
                  <w:pPr>
                    <w:tabs>
                      <w:tab w:val="left" w:pos="1031"/>
                    </w:tabs>
                    <w:jc w:val="both"/>
                    <w:rPr>
                      <w:rFonts w:cstheme="minorHAnsi"/>
                    </w:rPr>
                  </w:pPr>
                </w:p>
                <w:p w:rsidR="00E07C8A" w:rsidRPr="00046E2E" w:rsidRDefault="00545642">
                  <w:pPr>
                    <w:tabs>
                      <w:tab w:val="left" w:pos="1031"/>
                    </w:tabs>
                    <w:jc w:val="both"/>
                    <w:rPr>
                      <w:rFonts w:cstheme="minorHAnsi"/>
                    </w:rPr>
                  </w:pPr>
                  <w:r w:rsidRPr="00046E2E">
                    <w:rPr>
                      <w:rFonts w:cstheme="minorHAnsi"/>
                    </w:rPr>
                    <w:t>L’école d’enseignement spécialisé qui accepte d’inscrire cet élève, bénéficie, pour l’élève concerné, pour l’année scolaire en cours, du taux de subvention, ou de la dotation, et des périodes d’accompagnement générées par le nombre-guide relatif au type d’enseignement mentionné sur l’attestation d’orientation de l’élève concerné.</w:t>
                  </w:r>
                </w:p>
                <w:p w:rsidR="00E07C8A" w:rsidRPr="00046E2E" w:rsidRDefault="00E07C8A">
                  <w:pPr>
                    <w:tabs>
                      <w:tab w:val="left" w:pos="1031"/>
                    </w:tabs>
                    <w:jc w:val="both"/>
                    <w:rPr>
                      <w:rFonts w:cstheme="minorHAnsi"/>
                    </w:rPr>
                  </w:pPr>
                </w:p>
                <w:p w:rsidR="00E07C8A" w:rsidRPr="00046E2E" w:rsidRDefault="00545642">
                  <w:pPr>
                    <w:tabs>
                      <w:tab w:val="left" w:pos="1031"/>
                    </w:tabs>
                    <w:jc w:val="both"/>
                    <w:rPr>
                      <w:rFonts w:cstheme="minorHAnsi"/>
                    </w:rPr>
                  </w:pPr>
                  <w:r w:rsidRPr="00046E2E">
                    <w:rPr>
                      <w:rFonts w:cstheme="minorHAnsi"/>
                    </w:rPr>
                    <w:t>Durant la période dérogatoire, l’élève est considéré comme régulièrement inscrit.</w:t>
                  </w:r>
                </w:p>
                <w:p w:rsidR="00E07C8A" w:rsidRPr="00046E2E" w:rsidRDefault="00E07C8A">
                  <w:pPr>
                    <w:tabs>
                      <w:tab w:val="left" w:pos="1031"/>
                    </w:tabs>
                    <w:jc w:val="both"/>
                    <w:rPr>
                      <w:rFonts w:cstheme="minorHAnsi"/>
                    </w:rPr>
                  </w:pPr>
                </w:p>
                <w:p w:rsidR="00E07C8A" w:rsidRPr="00046E2E" w:rsidRDefault="00545642">
                  <w:pPr>
                    <w:tabs>
                      <w:tab w:val="left" w:pos="1031"/>
                    </w:tabs>
                    <w:jc w:val="both"/>
                    <w:rPr>
                      <w:rStyle w:val="Lienhypertexte"/>
                      <w:rFonts w:cstheme="minorHAnsi"/>
                    </w:rPr>
                  </w:pPr>
                  <w:r w:rsidRPr="00046E2E">
                    <w:rPr>
                      <w:rFonts w:cstheme="minorHAnsi"/>
                    </w:rPr>
                    <w:t xml:space="preserve">La dérogation est à demander chaque année pour chaque élève concerné via </w:t>
                  </w:r>
                  <w:r w:rsidRPr="00046E2E">
                    <w:rPr>
                      <w:rStyle w:val="Lienhypertexte"/>
                      <w:rFonts w:cstheme="minorHAnsi"/>
                    </w:rPr>
                    <w:t>l’annexe 2.</w:t>
                  </w:r>
                </w:p>
                <w:p w:rsidR="00E07C8A" w:rsidRPr="00046E2E" w:rsidRDefault="00E07C8A">
                  <w:pPr>
                    <w:tabs>
                      <w:tab w:val="left" w:pos="1031"/>
                    </w:tabs>
                    <w:jc w:val="both"/>
                    <w:rPr>
                      <w:rStyle w:val="Lienhypertexte"/>
                      <w:rFonts w:cstheme="minorHAnsi"/>
                    </w:rPr>
                  </w:pPr>
                </w:p>
                <w:p w:rsidR="00E07C8A" w:rsidRPr="00046E2E" w:rsidRDefault="00545642">
                  <w:pPr>
                    <w:pStyle w:val="Titre4"/>
                    <w:numPr>
                      <w:ilvl w:val="1"/>
                      <w:numId w:val="270"/>
                    </w:numPr>
                  </w:pPr>
                  <w:bookmarkStart w:id="2776" w:name="_Modification_de_l’attestation"/>
                  <w:bookmarkEnd w:id="2776"/>
                  <w:r w:rsidRPr="00046E2E">
                    <w:t>Modification de l’attestation d’orientation</w:t>
                  </w:r>
                </w:p>
                <w:p w:rsidR="00E07C8A" w:rsidRPr="00046E2E" w:rsidRDefault="00E07C8A">
                  <w:pPr>
                    <w:jc w:val="both"/>
                    <w:rPr>
                      <w:rFonts w:cstheme="minorHAnsi"/>
                      <w:sz w:val="16"/>
                      <w:szCs w:val="16"/>
                    </w:rPr>
                  </w:pPr>
                </w:p>
                <w:p w:rsidR="00E07C8A" w:rsidRPr="00046E2E" w:rsidRDefault="00545642">
                  <w:pPr>
                    <w:jc w:val="both"/>
                    <w:rPr>
                      <w:rFonts w:cstheme="minorHAnsi"/>
                    </w:rPr>
                  </w:pPr>
                  <w:r w:rsidRPr="00046E2E">
                    <w:rPr>
                      <w:rFonts w:cstheme="minorHAnsi"/>
                    </w:rPr>
                    <w:t xml:space="preserve">A l'exception de la réorientation vers l'enseignement de type 5, le Centre PMS qui assure la guidance des élèves de l'école d'enseignement spécialisé est seul habilité à modifier l'attestation d’orientation.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cas de contestation, la commission consultative peut être saisie en vue de donner un avis motivé à la demande ou à l’intention des parents, de la personne exerçant l’autorité parentale, de l’inspection pédagogique, de la direction de l’école ou du CPMS.</w:t>
                  </w:r>
                </w:p>
                <w:p w:rsidR="00E07C8A" w:rsidRPr="00046E2E" w:rsidRDefault="00E07C8A">
                  <w:pPr>
                    <w:tabs>
                      <w:tab w:val="left" w:pos="1031"/>
                    </w:tabs>
                    <w:jc w:val="both"/>
                    <w:rPr>
                      <w:rFonts w:cstheme="minorHAnsi"/>
                    </w:rPr>
                  </w:pPr>
                </w:p>
                <w:p w:rsidR="00E07C8A" w:rsidRPr="00046E2E" w:rsidRDefault="00545642">
                  <w:pPr>
                    <w:pStyle w:val="Titre3"/>
                    <w:rPr>
                      <w:rFonts w:cstheme="minorHAnsi"/>
                      <w:sz w:val="22"/>
                      <w:szCs w:val="22"/>
                    </w:rPr>
                  </w:pPr>
                  <w:bookmarkStart w:id="2777" w:name="__RefHeading__285_957262308"/>
                  <w:bookmarkStart w:id="2778" w:name="_2._Age_d'admission"/>
                  <w:bookmarkStart w:id="2779" w:name="_Toc291075429"/>
                  <w:bookmarkStart w:id="2780" w:name="_Toc291075853"/>
                  <w:bookmarkStart w:id="2781" w:name="_Toc291076277"/>
                  <w:bookmarkStart w:id="2782" w:name="_Toc291076701"/>
                  <w:bookmarkStart w:id="2783" w:name="_Toc291077125"/>
                  <w:bookmarkStart w:id="2784" w:name="_Toc293651968"/>
                  <w:bookmarkStart w:id="2785" w:name="_Toc293653551"/>
                  <w:bookmarkStart w:id="2786" w:name="_Toc293654162"/>
                  <w:bookmarkStart w:id="2787" w:name="_Toc294004742"/>
                  <w:bookmarkStart w:id="2788" w:name="_Toc294185238"/>
                  <w:bookmarkStart w:id="2789" w:name="_Toc324166068"/>
                  <w:bookmarkStart w:id="2790" w:name="_Toc324767104"/>
                  <w:bookmarkStart w:id="2791" w:name="_Toc453314494"/>
                  <w:bookmarkStart w:id="2792" w:name="_Toc454980529"/>
                  <w:bookmarkStart w:id="2793" w:name="_Toc105159565"/>
                  <w:bookmarkEnd w:id="2777"/>
                  <w:bookmarkEnd w:id="2778"/>
                  <w:r w:rsidRPr="00046E2E">
                    <w:rPr>
                      <w:rFonts w:cstheme="minorHAnsi"/>
                      <w:sz w:val="22"/>
                      <w:szCs w:val="22"/>
                    </w:rPr>
                    <w:t>2. Age d'admission et de maintien</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rsidR="00E07C8A" w:rsidRPr="00046E2E" w:rsidRDefault="00E07C8A">
                  <w:pPr>
                    <w:jc w:val="both"/>
                    <w:rPr>
                      <w:rFonts w:cstheme="minorHAnsi"/>
                      <w:sz w:val="16"/>
                      <w:szCs w:val="16"/>
                    </w:rPr>
                  </w:pPr>
                  <w:bookmarkStart w:id="2794" w:name="_2.1._Dans_l’enseignement"/>
                  <w:bookmarkStart w:id="2795" w:name="_2.3._Dans_l'enseignement"/>
                  <w:bookmarkEnd w:id="2794"/>
                  <w:bookmarkEnd w:id="2795"/>
                </w:p>
                <w:p w:rsidR="00E07C8A" w:rsidRPr="00046E2E" w:rsidRDefault="00545642">
                  <w:pPr>
                    <w:numPr>
                      <w:ilvl w:val="0"/>
                      <w:numId w:val="13"/>
                    </w:numPr>
                    <w:suppressAutoHyphens/>
                    <w:ind w:left="360" w:hanging="360"/>
                    <w:jc w:val="both"/>
                    <w:rPr>
                      <w:rFonts w:cstheme="minorHAnsi"/>
                      <w:u w:val="single"/>
                    </w:rPr>
                  </w:pPr>
                  <w:r w:rsidRPr="00046E2E">
                    <w:rPr>
                      <w:rFonts w:cstheme="minorHAnsi"/>
                      <w:u w:val="single"/>
                    </w:rPr>
                    <w:t>Admission</w:t>
                  </w:r>
                </w:p>
                <w:p w:rsidR="00E07C8A" w:rsidRPr="00046E2E" w:rsidRDefault="00E07C8A">
                  <w:pPr>
                    <w:tabs>
                      <w:tab w:val="left" w:pos="142"/>
                      <w:tab w:val="left" w:pos="1031"/>
                    </w:tabs>
                    <w:jc w:val="both"/>
                    <w:rPr>
                      <w:rFonts w:cstheme="minorHAnsi"/>
                      <w:sz w:val="10"/>
                      <w:szCs w:val="10"/>
                    </w:rPr>
                  </w:pPr>
                </w:p>
                <w:p w:rsidR="00E07C8A" w:rsidRPr="00046E2E" w:rsidRDefault="00545642">
                  <w:pPr>
                    <w:tabs>
                      <w:tab w:val="left" w:pos="-284"/>
                    </w:tabs>
                    <w:jc w:val="both"/>
                    <w:rPr>
                      <w:rFonts w:cstheme="minorHAnsi"/>
                    </w:rPr>
                  </w:pPr>
                  <w:r w:rsidRPr="00046E2E">
                    <w:rPr>
                      <w:rFonts w:cstheme="minorHAnsi"/>
                    </w:rPr>
                    <w:t>Les élèves peuvent être admis dans l'enseignement secondaire spécialisé :</w:t>
                  </w:r>
                </w:p>
                <w:p w:rsidR="00E07C8A" w:rsidRPr="00046E2E" w:rsidRDefault="00545642">
                  <w:pPr>
                    <w:numPr>
                      <w:ilvl w:val="0"/>
                      <w:numId w:val="3"/>
                    </w:numPr>
                    <w:tabs>
                      <w:tab w:val="clear" w:pos="357"/>
                      <w:tab w:val="left" w:pos="-284"/>
                      <w:tab w:val="num" w:pos="993"/>
                    </w:tabs>
                    <w:suppressAutoHyphens/>
                    <w:ind w:left="1000" w:hanging="433"/>
                    <w:jc w:val="both"/>
                    <w:rPr>
                      <w:rFonts w:cstheme="minorHAnsi"/>
                    </w:rPr>
                  </w:pPr>
                  <w:r w:rsidRPr="00046E2E">
                    <w:rPr>
                      <w:rFonts w:cstheme="minorHAnsi"/>
                    </w:rPr>
                    <w:t>soit après les vacances d'été de l'année civile au cours de laquelle ils atteignent l'âge de 13 ans ;</w:t>
                  </w:r>
                </w:p>
                <w:p w:rsidR="00E07C8A" w:rsidRPr="00046E2E" w:rsidRDefault="00545642">
                  <w:pPr>
                    <w:numPr>
                      <w:ilvl w:val="0"/>
                      <w:numId w:val="3"/>
                    </w:numPr>
                    <w:tabs>
                      <w:tab w:val="clear" w:pos="357"/>
                      <w:tab w:val="left" w:pos="-284"/>
                      <w:tab w:val="num" w:pos="993"/>
                    </w:tabs>
                    <w:suppressAutoHyphens/>
                    <w:ind w:left="1000" w:hanging="433"/>
                    <w:jc w:val="both"/>
                    <w:rPr>
                      <w:rFonts w:cstheme="minorHAnsi"/>
                    </w:rPr>
                  </w:pPr>
                  <w:r w:rsidRPr="00046E2E">
                    <w:rPr>
                      <w:rFonts w:cstheme="minorHAnsi"/>
                    </w:rPr>
                    <w:t>soit, sur base d'un avis motivé du conseil de classe joint au rapport d'inscription, après les vacances d'été de l'année civile au cours de laquelle ils atteignent l'âge de 12 ans</w:t>
                  </w:r>
                </w:p>
                <w:p w:rsidR="00E07C8A" w:rsidRPr="00046E2E" w:rsidRDefault="00545642">
                  <w:pPr>
                    <w:numPr>
                      <w:ilvl w:val="0"/>
                      <w:numId w:val="3"/>
                    </w:numPr>
                    <w:tabs>
                      <w:tab w:val="clear" w:pos="357"/>
                      <w:tab w:val="left" w:pos="-284"/>
                      <w:tab w:val="num" w:pos="993"/>
                    </w:tabs>
                    <w:suppressAutoHyphens/>
                    <w:ind w:left="1000" w:hanging="433"/>
                    <w:jc w:val="both"/>
                    <w:rPr>
                      <w:rFonts w:cstheme="minorHAnsi"/>
                    </w:rPr>
                  </w:pPr>
                  <w:r w:rsidRPr="00046E2E">
                    <w:rPr>
                      <w:rFonts w:cstheme="minorHAnsi"/>
                    </w:rPr>
                    <w:t xml:space="preserve">sous réserve de respecter les conditions d’âge, une inscription dans l’enseignement spécialisé peut avoir lieu à tout moment de l’année. </w:t>
                  </w:r>
                </w:p>
                <w:p w:rsidR="00E07C8A" w:rsidRPr="00046E2E" w:rsidRDefault="00545642">
                  <w:pPr>
                    <w:numPr>
                      <w:ilvl w:val="0"/>
                      <w:numId w:val="3"/>
                    </w:numPr>
                    <w:tabs>
                      <w:tab w:val="clear" w:pos="357"/>
                      <w:tab w:val="left" w:pos="-284"/>
                      <w:tab w:val="num" w:pos="993"/>
                    </w:tabs>
                    <w:suppressAutoHyphens/>
                    <w:ind w:left="1000" w:hanging="433"/>
                    <w:jc w:val="both"/>
                    <w:rPr>
                      <w:rFonts w:cstheme="minorHAnsi"/>
                    </w:rPr>
                  </w:pPr>
                  <w:r w:rsidRPr="00046E2E">
                    <w:rPr>
                      <w:rFonts w:cstheme="minorHAnsi"/>
                    </w:rPr>
                    <w:t>Dans l’enseignement de forme 4 : les conditions d’âge sont identiques à celles de l’enseignement secondaire ordinaire</w:t>
                  </w:r>
                </w:p>
                <w:p w:rsidR="00E07C8A" w:rsidRPr="00046E2E" w:rsidRDefault="00E07C8A">
                  <w:pPr>
                    <w:tabs>
                      <w:tab w:val="left" w:pos="-284"/>
                    </w:tabs>
                    <w:jc w:val="both"/>
                    <w:rPr>
                      <w:rFonts w:cstheme="minorHAnsi"/>
                      <w:sz w:val="10"/>
                      <w:szCs w:val="10"/>
                    </w:rPr>
                  </w:pPr>
                </w:p>
                <w:p w:rsidR="00E07C8A" w:rsidRPr="00046E2E" w:rsidRDefault="00545642">
                  <w:pPr>
                    <w:numPr>
                      <w:ilvl w:val="1"/>
                      <w:numId w:val="3"/>
                    </w:numPr>
                    <w:suppressAutoHyphens/>
                    <w:jc w:val="both"/>
                    <w:rPr>
                      <w:rFonts w:cstheme="minorHAnsi"/>
                      <w:u w:val="single"/>
                    </w:rPr>
                  </w:pPr>
                  <w:r w:rsidRPr="00046E2E">
                    <w:rPr>
                      <w:rFonts w:cstheme="minorHAnsi"/>
                      <w:u w:val="single"/>
                    </w:rPr>
                    <w:t>Maintien au-delà de 21 ans</w:t>
                  </w:r>
                </w:p>
                <w:p w:rsidR="00E07C8A" w:rsidRPr="00046E2E" w:rsidRDefault="00E07C8A">
                  <w:pPr>
                    <w:tabs>
                      <w:tab w:val="left" w:pos="-284"/>
                    </w:tabs>
                    <w:jc w:val="both"/>
                    <w:rPr>
                      <w:rFonts w:cstheme="minorHAnsi"/>
                    </w:rPr>
                  </w:pPr>
                </w:p>
                <w:p w:rsidR="00E07C8A" w:rsidRPr="00046E2E" w:rsidRDefault="00545642">
                  <w:pPr>
                    <w:tabs>
                      <w:tab w:val="left" w:pos="-284"/>
                    </w:tabs>
                    <w:jc w:val="both"/>
                    <w:rPr>
                      <w:rFonts w:cstheme="minorHAnsi"/>
                    </w:rPr>
                  </w:pPr>
                  <w:r w:rsidRPr="00046E2E">
                    <w:rPr>
                      <w:rFonts w:cstheme="minorHAnsi"/>
                    </w:rPr>
                    <w:t xml:space="preserve">Les élèves âgés de plus de 21 ans peuvent être maintenus dans l'enseignement secondaire spécialisé, année scolaire par année scolaire, par décision du Gouvernement, suivant les modalités fixées par le </w:t>
                  </w:r>
                  <w:hyperlink w:anchor="_Chapitre_18_:" w:history="1">
                    <w:r w:rsidRPr="00046E2E">
                      <w:rPr>
                        <w:rStyle w:val="Lienhypertexte"/>
                        <w:rFonts w:cstheme="minorHAnsi"/>
                      </w:rPr>
                      <w:t>chapitre 18 </w:t>
                    </w:r>
                  </w:hyperlink>
                  <w:r w:rsidRPr="00046E2E">
                    <w:rPr>
                      <w:rFonts w:cstheme="minorHAnsi"/>
                    </w:rPr>
                    <w:t>: Introduction des demandes de dérogation d’âge pour les élèves de l’enseignement spécialisé.</w:t>
                  </w:r>
                </w:p>
                <w:p w:rsidR="00E07C8A" w:rsidRPr="00046E2E" w:rsidRDefault="00E07C8A">
                  <w:pPr>
                    <w:tabs>
                      <w:tab w:val="left" w:pos="-284"/>
                    </w:tabs>
                    <w:jc w:val="both"/>
                    <w:rPr>
                      <w:rFonts w:cstheme="minorHAnsi"/>
                    </w:rPr>
                  </w:pPr>
                </w:p>
                <w:p w:rsidR="00E07C8A" w:rsidRPr="00046E2E" w:rsidRDefault="00545642">
                  <w:pPr>
                    <w:tabs>
                      <w:tab w:val="left" w:pos="-284"/>
                    </w:tabs>
                    <w:jc w:val="both"/>
                    <w:rPr>
                      <w:rFonts w:cstheme="minorHAnsi"/>
                    </w:rPr>
                  </w:pPr>
                  <w:r w:rsidRPr="00046E2E">
                    <w:rPr>
                      <w:rFonts w:cstheme="minorHAnsi"/>
                    </w:rPr>
                    <w:t>Toutefois, les élèves de forme 3 qui commencent la 3</w:t>
                  </w:r>
                  <w:r w:rsidRPr="00046E2E">
                    <w:rPr>
                      <w:rFonts w:cstheme="minorHAnsi"/>
                      <w:vertAlign w:val="superscript"/>
                    </w:rPr>
                    <w:t>ème</w:t>
                  </w:r>
                  <w:r w:rsidRPr="00046E2E">
                    <w:rPr>
                      <w:rFonts w:cstheme="minorHAnsi"/>
                    </w:rPr>
                    <w:t xml:space="preserve"> phase pour la 1</w:t>
                  </w:r>
                  <w:r w:rsidRPr="00046E2E">
                    <w:rPr>
                      <w:rFonts w:cstheme="minorHAnsi"/>
                      <w:vertAlign w:val="superscript"/>
                    </w:rPr>
                    <w:t>ère</w:t>
                  </w:r>
                  <w:r w:rsidRPr="00046E2E">
                    <w:rPr>
                      <w:rFonts w:cstheme="minorHAnsi"/>
                    </w:rPr>
                    <w:t xml:space="preserve"> fois sont considérés comme élèves réguliers sans qu’il soit nécessaire de solliciter une dérogation.</w:t>
                  </w:r>
                </w:p>
                <w:p w:rsidR="00E07C8A" w:rsidRPr="00046E2E" w:rsidRDefault="00E07C8A">
                  <w:pPr>
                    <w:rPr>
                      <w:rFonts w:cstheme="minorHAnsi"/>
                    </w:rPr>
                  </w:pPr>
                  <w:bookmarkStart w:id="2796" w:name="_Toc291075444"/>
                  <w:bookmarkStart w:id="2797" w:name="_Toc291075868"/>
                  <w:bookmarkStart w:id="2798" w:name="_Toc291076292"/>
                  <w:bookmarkStart w:id="2799" w:name="_Toc291076716"/>
                  <w:bookmarkStart w:id="2800" w:name="_Toc291077140"/>
                  <w:bookmarkStart w:id="2801" w:name="_Toc293651983"/>
                  <w:bookmarkStart w:id="2802" w:name="_Toc293653566"/>
                  <w:bookmarkStart w:id="2803" w:name="_Toc293654177"/>
                  <w:bookmarkStart w:id="2804" w:name="_Toc294004757"/>
                  <w:bookmarkStart w:id="2805" w:name="_Toc294185253"/>
                  <w:bookmarkStart w:id="2806" w:name="_Toc324166083"/>
                  <w:bookmarkStart w:id="2807" w:name="_Toc324767119"/>
                  <w:bookmarkStart w:id="2808" w:name="_Toc453314508"/>
                  <w:bookmarkStart w:id="2809" w:name="_Toc454980543"/>
                </w:p>
                <w:p w:rsidR="00E07C8A" w:rsidRPr="00046E2E" w:rsidRDefault="00545642">
                  <w:pPr>
                    <w:pStyle w:val="Titre3"/>
                    <w:rPr>
                      <w:rFonts w:cstheme="minorHAnsi"/>
                      <w:sz w:val="22"/>
                      <w:szCs w:val="22"/>
                    </w:rPr>
                  </w:pPr>
                  <w:bookmarkStart w:id="2810" w:name="_Toc105159566"/>
                  <w:r w:rsidRPr="00046E2E">
                    <w:rPr>
                      <w:rFonts w:cstheme="minorHAnsi"/>
                      <w:sz w:val="22"/>
                      <w:szCs w:val="22"/>
                    </w:rPr>
                    <w:lastRenderedPageBreak/>
                    <w:t>3. Annexes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rsidR="00E07C8A" w:rsidRPr="00046E2E" w:rsidRDefault="00545642">
                  <w:pPr>
                    <w:pStyle w:val="Titre4"/>
                  </w:pPr>
                  <w:bookmarkStart w:id="2811" w:name="_Annexe_1_:_14"/>
                  <w:bookmarkStart w:id="2812" w:name="_Toc453314511"/>
                  <w:bookmarkStart w:id="2813" w:name="_Toc454980545"/>
                  <w:bookmarkEnd w:id="2811"/>
                  <w:r w:rsidRPr="00046E2E">
                    <w:t>Annexe 1 : Passage anticipé dans l’enseignement secondaire spécialisé</w:t>
                  </w:r>
                  <w:bookmarkEnd w:id="2812"/>
                  <w:bookmarkEnd w:id="2813"/>
                </w:p>
                <w:p w:rsidR="00E07C8A" w:rsidRPr="00046E2E" w:rsidRDefault="00E07C8A">
                  <w:pPr>
                    <w:jc w:val="center"/>
                    <w:rPr>
                      <w:rFonts w:cstheme="minorHAnsi"/>
                      <w:b/>
                      <w:u w:val="single"/>
                    </w:rPr>
                  </w:pPr>
                </w:p>
                <w:p w:rsidR="00E07C8A" w:rsidRPr="00046E2E" w:rsidRDefault="00545642">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cstheme="minorHAnsi"/>
                      <w:b/>
                    </w:rPr>
                  </w:pPr>
                  <w:r w:rsidRPr="00046E2E">
                    <w:rPr>
                      <w:rFonts w:cstheme="minorHAnsi"/>
                      <w:b/>
                    </w:rPr>
                    <w:t>ENSEIGNEMENT SPECIALISE</w:t>
                  </w:r>
                </w:p>
                <w:p w:rsidR="00E07C8A" w:rsidRPr="00046E2E" w:rsidRDefault="00545642">
                  <w:pPr>
                    <w:pStyle w:val="Corpsdetexte"/>
                    <w:jc w:val="center"/>
                    <w:rPr>
                      <w:rFonts w:cstheme="minorHAnsi"/>
                      <w:b w:val="0"/>
                      <w:szCs w:val="22"/>
                    </w:rPr>
                  </w:pPr>
                  <w:r w:rsidRPr="00046E2E">
                    <w:rPr>
                      <w:rFonts w:cstheme="minorHAnsi"/>
                      <w:b w:val="0"/>
                      <w:szCs w:val="22"/>
                    </w:rPr>
                    <w:t>(Article 15§1er du décret du 3 mars 2004)</w:t>
                  </w:r>
                </w:p>
                <w:p w:rsidR="00E07C8A" w:rsidRPr="00046E2E" w:rsidRDefault="00E07C8A">
                  <w:pPr>
                    <w:pStyle w:val="Corpsdetexte"/>
                    <w:jc w:val="center"/>
                    <w:rPr>
                      <w:rFonts w:cstheme="minorHAnsi"/>
                      <w:szCs w:val="22"/>
                    </w:rPr>
                  </w:pPr>
                </w:p>
                <w:p w:rsidR="00E07C8A" w:rsidRPr="00046E2E" w:rsidRDefault="00545642">
                  <w:pPr>
                    <w:pStyle w:val="Corpsdetexte"/>
                    <w:jc w:val="center"/>
                    <w:rPr>
                      <w:rFonts w:cstheme="minorHAnsi"/>
                      <w:szCs w:val="22"/>
                    </w:rPr>
                  </w:pPr>
                  <w:r w:rsidRPr="00046E2E">
                    <w:rPr>
                      <w:rFonts w:cstheme="minorHAnsi"/>
                      <w:szCs w:val="22"/>
                    </w:rPr>
                    <w:t>COMMUNAUTE FRANCAISE</w:t>
                  </w: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ETABLISSEMENT : </w:t>
                  </w: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Numéro FASE :</w:t>
                  </w: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545642">
                  <w:pPr>
                    <w:pStyle w:val="Corpsdetexte"/>
                    <w:ind w:firstLine="11"/>
                    <w:jc w:val="both"/>
                    <w:rPr>
                      <w:rFonts w:cstheme="minorHAnsi"/>
                      <w:b w:val="0"/>
                      <w:szCs w:val="22"/>
                    </w:rPr>
                  </w:pPr>
                  <w:r w:rsidRPr="00046E2E">
                    <w:rPr>
                      <w:rFonts w:cstheme="minorHAnsi"/>
                      <w:b w:val="0"/>
                      <w:szCs w:val="22"/>
                    </w:rPr>
                    <w:t xml:space="preserve">(NOM-Prénom)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 xml:space="preserve">, Président du Conseil de classe, certifie que le Conseil de classe – qui s’est réuni le </w:t>
                  </w:r>
                  <w:r w:rsidRPr="00046E2E">
                    <w:rPr>
                      <w:rFonts w:cstheme="minorHAnsi"/>
                      <w:b w:val="0"/>
                      <w:szCs w:val="22"/>
                    </w:rPr>
                    <w:tab/>
                  </w:r>
                  <w:r w:rsidRPr="00046E2E">
                    <w:rPr>
                      <w:rFonts w:cstheme="minorHAnsi"/>
                      <w:b w:val="0"/>
                      <w:szCs w:val="22"/>
                    </w:rPr>
                    <w:tab/>
                  </w:r>
                  <w:r w:rsidRPr="00046E2E">
                    <w:rPr>
                      <w:rFonts w:cstheme="minorHAnsi"/>
                      <w:b w:val="0"/>
                      <w:szCs w:val="22"/>
                    </w:rPr>
                    <w:tab/>
                  </w:r>
                </w:p>
                <w:p w:rsidR="00E07C8A" w:rsidRPr="00046E2E" w:rsidRDefault="00545642">
                  <w:pPr>
                    <w:pStyle w:val="Corpsdetexte"/>
                    <w:jc w:val="both"/>
                    <w:rPr>
                      <w:rFonts w:cstheme="minorHAnsi"/>
                      <w:b w:val="0"/>
                      <w:szCs w:val="22"/>
                    </w:rPr>
                  </w:pPr>
                  <w:r w:rsidRPr="00046E2E">
                    <w:rPr>
                      <w:rFonts w:cstheme="minorHAnsi"/>
                      <w:b w:val="0"/>
                      <w:szCs w:val="22"/>
                    </w:rPr>
                    <w:t>s’est prononcé pour le passage anticipé au niveau secondaire spécialisé de l’élève suivant à la date du :</w:t>
                  </w: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NOM :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PRENOM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Type d’enseignement spécialisé : </w:t>
                  </w:r>
                </w:p>
                <w:p w:rsidR="00E07C8A" w:rsidRPr="00046E2E" w:rsidRDefault="00E07C8A">
                  <w:pPr>
                    <w:pStyle w:val="Corpsdetexte"/>
                    <w:jc w:val="both"/>
                    <w:rPr>
                      <w:rFonts w:cstheme="minorHAnsi"/>
                      <w:b w:val="0"/>
                      <w:szCs w:val="22"/>
                    </w:rPr>
                  </w:pPr>
                </w:p>
                <w:p w:rsidR="00E07C8A" w:rsidRPr="00046E2E" w:rsidRDefault="00E07C8A">
                  <w:pPr>
                    <w:pStyle w:val="Corpsdetexte"/>
                    <w:ind w:firstLine="1134"/>
                    <w:jc w:val="both"/>
                    <w:rPr>
                      <w:rFonts w:cstheme="minorHAnsi"/>
                      <w:b w:val="0"/>
                      <w:szCs w:val="22"/>
                    </w:rPr>
                  </w:pPr>
                </w:p>
                <w:p w:rsidR="00E07C8A" w:rsidRPr="00046E2E" w:rsidRDefault="00E07C8A">
                  <w:pPr>
                    <w:pStyle w:val="Corpsdetexte"/>
                    <w:ind w:firstLine="1134"/>
                    <w:jc w:val="both"/>
                    <w:rPr>
                      <w:rFonts w:cstheme="minorHAnsi"/>
                      <w:b w:val="0"/>
                      <w:szCs w:val="22"/>
                    </w:rPr>
                  </w:pPr>
                </w:p>
                <w:p w:rsidR="00E07C8A" w:rsidRPr="00046E2E" w:rsidRDefault="00E07C8A">
                  <w:pPr>
                    <w:pStyle w:val="Corpsdetexte"/>
                    <w:ind w:firstLine="1134"/>
                    <w:jc w:val="both"/>
                    <w:rPr>
                      <w:rFonts w:cstheme="minorHAnsi"/>
                      <w:b w:val="0"/>
                      <w:szCs w:val="22"/>
                    </w:rPr>
                  </w:pPr>
                </w:p>
                <w:p w:rsidR="00E07C8A" w:rsidRPr="00046E2E" w:rsidRDefault="00E07C8A">
                  <w:pPr>
                    <w:pStyle w:val="Corpsdetexte"/>
                    <w:ind w:firstLine="1134"/>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u w:val="single"/>
                    </w:rPr>
                    <w:t>Cette décision est fondée sur le(s) motif(s) suivant(s)</w:t>
                  </w:r>
                  <w:r w:rsidRPr="00046E2E">
                    <w:rPr>
                      <w:rFonts w:cstheme="minorHAnsi"/>
                      <w:b w:val="0"/>
                      <w:szCs w:val="22"/>
                    </w:rPr>
                    <w:t> :</w:t>
                  </w: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Le (La) Président(e),</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br w:type="page"/>
                  </w:r>
                </w:p>
                <w:p w:rsidR="00E07C8A" w:rsidRPr="00046E2E" w:rsidRDefault="00545642">
                  <w:pPr>
                    <w:pStyle w:val="Titre4"/>
                  </w:pPr>
                  <w:bookmarkStart w:id="2814" w:name="_Annexe_4_:_1"/>
                  <w:bookmarkStart w:id="2815" w:name="_Annexe_3_:"/>
                  <w:bookmarkStart w:id="2816" w:name="_Annexe_2_:_5"/>
                  <w:bookmarkStart w:id="2817" w:name="_Toc453314512"/>
                  <w:bookmarkStart w:id="2818" w:name="_Toc454980546"/>
                  <w:bookmarkEnd w:id="2814"/>
                  <w:bookmarkEnd w:id="2815"/>
                  <w:bookmarkEnd w:id="2816"/>
                  <w:r w:rsidRPr="00046E2E">
                    <w:lastRenderedPageBreak/>
                    <w:t>Annexe 2 : Dérogation annuelle à l’inscription – élève relevant d’un autre type ou d’une autre forme  d’enseignement</w:t>
                  </w:r>
                  <w:bookmarkEnd w:id="2817"/>
                  <w:bookmarkEnd w:id="2818"/>
                </w:p>
                <w:p w:rsidR="00E07C8A" w:rsidRPr="00046E2E" w:rsidRDefault="00E07C8A">
                  <w:pPr>
                    <w:jc w:val="both"/>
                    <w:rPr>
                      <w:rFonts w:cstheme="minorHAnsi"/>
                      <w:i/>
                    </w:rPr>
                  </w:pPr>
                </w:p>
                <w:p w:rsidR="00E07C8A" w:rsidRPr="00046E2E" w:rsidRDefault="00545642">
                  <w:pPr>
                    <w:pStyle w:val="Corpsdetexte"/>
                    <w:widowControl/>
                    <w:ind w:left="3261"/>
                    <w:rPr>
                      <w:rFonts w:cstheme="minorHAnsi"/>
                      <w:b w:val="0"/>
                      <w:bCs/>
                      <w:szCs w:val="22"/>
                    </w:rPr>
                  </w:pPr>
                  <w:r w:rsidRPr="00046E2E">
                    <w:rPr>
                      <w:rFonts w:cstheme="minorHAnsi"/>
                      <w:b w:val="0"/>
                      <w:bCs/>
                      <w:szCs w:val="22"/>
                    </w:rPr>
                    <w:t>Conseil général pour l’enseignement secondaire</w:t>
                  </w:r>
                </w:p>
                <w:p w:rsidR="00E07C8A" w:rsidRPr="00046E2E" w:rsidRDefault="00545642">
                  <w:pPr>
                    <w:pStyle w:val="Corpsdetexte"/>
                    <w:widowControl/>
                    <w:ind w:left="3261"/>
                    <w:rPr>
                      <w:rFonts w:cstheme="minorHAnsi"/>
                      <w:b w:val="0"/>
                      <w:bCs/>
                      <w:szCs w:val="22"/>
                    </w:rPr>
                  </w:pPr>
                  <w:r w:rsidRPr="00046E2E">
                    <w:rPr>
                      <w:rFonts w:cstheme="minorHAnsi"/>
                      <w:b w:val="0"/>
                      <w:bCs/>
                      <w:szCs w:val="22"/>
                    </w:rPr>
                    <w:t>Monsieur Thierry PAQUES </w:t>
                  </w:r>
                </w:p>
                <w:p w:rsidR="00E07C8A" w:rsidRPr="00046E2E" w:rsidRDefault="00545642">
                  <w:pPr>
                    <w:pStyle w:val="Corpsdetexte"/>
                    <w:widowControl/>
                    <w:ind w:left="3261"/>
                    <w:rPr>
                      <w:rFonts w:cstheme="minorHAnsi"/>
                      <w:b w:val="0"/>
                      <w:bCs/>
                      <w:szCs w:val="22"/>
                    </w:rPr>
                  </w:pPr>
                  <w:r w:rsidRPr="00046E2E">
                    <w:rPr>
                      <w:rFonts w:cstheme="minorHAnsi"/>
                      <w:b w:val="0"/>
                      <w:bCs/>
                      <w:szCs w:val="22"/>
                    </w:rPr>
                    <w:t>Bureau 2F250</w:t>
                  </w:r>
                </w:p>
                <w:p w:rsidR="00E07C8A" w:rsidRPr="00046E2E" w:rsidRDefault="00545642">
                  <w:pPr>
                    <w:pStyle w:val="Corpsdetexte"/>
                    <w:widowControl/>
                    <w:ind w:left="3261"/>
                    <w:rPr>
                      <w:rFonts w:cstheme="minorHAnsi"/>
                      <w:b w:val="0"/>
                      <w:bCs/>
                      <w:szCs w:val="22"/>
                    </w:rPr>
                  </w:pPr>
                  <w:r w:rsidRPr="00046E2E">
                    <w:rPr>
                      <w:rFonts w:cstheme="minorHAnsi"/>
                      <w:b w:val="0"/>
                      <w:bCs/>
                      <w:szCs w:val="22"/>
                    </w:rPr>
                    <w:t>Rue Adolphe Lavallée, 1</w:t>
                  </w:r>
                </w:p>
                <w:p w:rsidR="00E07C8A" w:rsidRPr="00046E2E" w:rsidRDefault="00545642">
                  <w:pPr>
                    <w:pStyle w:val="Corpsdetexte"/>
                    <w:ind w:left="3261"/>
                    <w:rPr>
                      <w:rFonts w:cstheme="minorHAnsi"/>
                      <w:b w:val="0"/>
                      <w:szCs w:val="22"/>
                    </w:rPr>
                  </w:pPr>
                  <w:r w:rsidRPr="00046E2E">
                    <w:rPr>
                      <w:rFonts w:cstheme="minorHAnsi"/>
                      <w:noProof/>
                      <w:szCs w:val="22"/>
                      <w:lang w:eastAsia="fr-BE"/>
                    </w:rPr>
                    <mc:AlternateContent>
                      <mc:Choice Requires="wps">
                        <w:drawing>
                          <wp:anchor distT="0" distB="0" distL="114300" distR="114300" simplePos="0" relativeHeight="251755008" behindDoc="0" locked="0" layoutInCell="1" allowOverlap="1">
                            <wp:simplePos x="0" y="0"/>
                            <wp:positionH relativeFrom="column">
                              <wp:posOffset>6335395</wp:posOffset>
                            </wp:positionH>
                            <wp:positionV relativeFrom="paragraph">
                              <wp:posOffset>179070</wp:posOffset>
                            </wp:positionV>
                            <wp:extent cx="0" cy="157843"/>
                            <wp:effectExtent l="0" t="0" r="19050" b="33020"/>
                            <wp:wrapNone/>
                            <wp:docPr id="557" name="Connecteur droit 557"/>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CC4BEC" id="Connecteur droit 557" o:spid="_x0000_s1026" style="position:absolute;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8.85pt,14.1pt" to="498.8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" strokecolor="black [3213]"/>
                        </w:pict>
                      </mc:Fallback>
                    </mc:AlternateContent>
                  </w:r>
                  <w:r w:rsidRPr="00046E2E">
                    <w:rPr>
                      <w:rFonts w:cstheme="minorHAnsi"/>
                      <w:b w:val="0"/>
                      <w:szCs w:val="22"/>
                    </w:rPr>
                    <w:t>1080   BRUXELLES</w:t>
                  </w:r>
                </w:p>
                <w:p w:rsidR="00E07C8A" w:rsidRPr="00046E2E" w:rsidRDefault="00CD1A09">
                  <w:pPr>
                    <w:pStyle w:val="Corpsdetexte"/>
                    <w:ind w:left="3261"/>
                    <w:rPr>
                      <w:rFonts w:cstheme="minorHAnsi"/>
                      <w:b w:val="0"/>
                      <w:szCs w:val="22"/>
                    </w:rPr>
                  </w:pPr>
                  <w:hyperlink r:id="rId199" w:history="1">
                    <w:r w:rsidR="00545642" w:rsidRPr="00046E2E">
                      <w:rPr>
                        <w:rStyle w:val="Lienhypertexte"/>
                        <w:rFonts w:cstheme="minorHAnsi"/>
                        <w:b w:val="0"/>
                        <w:szCs w:val="22"/>
                      </w:rPr>
                      <w:t>thierry.paques@cfwb.be</w:t>
                    </w:r>
                  </w:hyperlink>
                  <w:r w:rsidR="00545642" w:rsidRPr="00046E2E">
                    <w:rPr>
                      <w:rFonts w:cstheme="minorHAnsi"/>
                      <w:b w:val="0"/>
                      <w:szCs w:val="22"/>
                    </w:rPr>
                    <w:t xml:space="preserve"> </w:t>
                  </w:r>
                </w:p>
                <w:p w:rsidR="00E07C8A" w:rsidRPr="00046E2E" w:rsidRDefault="00E07C8A">
                  <w:pPr>
                    <w:jc w:val="both"/>
                    <w:rPr>
                      <w:rFonts w:cstheme="minorHAnsi"/>
                      <w:i/>
                    </w:rPr>
                  </w:pPr>
                </w:p>
                <w:p w:rsidR="00E07C8A" w:rsidRPr="00046E2E" w:rsidRDefault="00545642">
                  <w:pPr>
                    <w:jc w:val="both"/>
                    <w:rPr>
                      <w:rFonts w:cstheme="minorHAnsi"/>
                      <w:i/>
                    </w:rPr>
                  </w:pPr>
                  <w:r w:rsidRPr="00046E2E">
                    <w:rPr>
                      <w:rFonts w:cstheme="minorHAnsi"/>
                      <w:i/>
                    </w:rPr>
                    <w:t>Base légale : article 15ter du décret du 3 mars 2004 organisant l’enseignement spécialisé - Dérogation permettant à une école d’inscrire un élève relevant d’un autre type d’enseignement spécialisé que celui ou ceux qu’elle organise ou d’une autre forme d’enseignement spécialisé que celle(s) qu’elle organise, et ce en vertu d’une situation exceptionnelle uniquement motivée par un manque d’offre d’enseignement spécialisé empêchant toute possibilité de scolarisation.</w:t>
                  </w:r>
                </w:p>
                <w:p w:rsidR="00E07C8A" w:rsidRPr="00046E2E" w:rsidRDefault="00E07C8A">
                  <w:pPr>
                    <w:jc w:val="both"/>
                    <w:rPr>
                      <w:rFonts w:cstheme="minorHAnsi"/>
                      <w:i/>
                    </w:rPr>
                  </w:pPr>
                </w:p>
                <w:p w:rsidR="00E07C8A" w:rsidRPr="00046E2E" w:rsidRDefault="00545642">
                  <w:pPr>
                    <w:jc w:val="both"/>
                    <w:rPr>
                      <w:rFonts w:cstheme="minorHAnsi"/>
                    </w:rPr>
                  </w:pPr>
                  <w:r w:rsidRPr="00046E2E">
                    <w:rPr>
                      <w:rFonts w:cstheme="minorHAnsi"/>
                    </w:rPr>
                    <w:t xml:space="preserve">Cette dérogation annuelle est accordée à UN établissement scolaire donc en cas de changement d’école, l’établissement scolaire d’arrivée devra introduire une nouvelle demande de dérogation « autres types ».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 xml:space="preserve">Les demandes de dérogation « autre type » ou « autre forme » doivent systématiquement être accompagnées de l’attestation d’orientation des élèves. </w:t>
                  </w:r>
                </w:p>
                <w:p w:rsidR="00E07C8A" w:rsidRPr="00046E2E" w:rsidRDefault="00E07C8A">
                  <w:pPr>
                    <w:jc w:val="both"/>
                    <w:rPr>
                      <w:rFonts w:cstheme="minorHAnsi"/>
                      <w:i/>
                    </w:rPr>
                  </w:pPr>
                </w:p>
                <w:tbl>
                  <w:tblPr>
                    <w:tblpPr w:leftFromText="141" w:rightFromText="141" w:vertAnchor="text" w:horzAnchor="margin" w:tblpY="65"/>
                    <w:tblW w:w="985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53"/>
                  </w:tblGrid>
                  <w:tr w:rsidR="00E07C8A" w:rsidRPr="00046E2E">
                    <w:tc>
                      <w:tcPr>
                        <w:tcW w:w="9853" w:type="dxa"/>
                        <w:tcBorders>
                          <w:top w:val="single" w:sz="4" w:space="0" w:color="auto"/>
                          <w:bottom w:val="single" w:sz="4" w:space="0" w:color="auto"/>
                        </w:tcBorders>
                      </w:tcPr>
                      <w:p w:rsidR="00E07C8A" w:rsidRPr="00046E2E" w:rsidRDefault="00545642">
                        <w:pPr>
                          <w:pStyle w:val="Corpsdetexte"/>
                          <w:widowControl/>
                          <w:tabs>
                            <w:tab w:val="left" w:pos="4200"/>
                          </w:tabs>
                          <w:snapToGrid w:val="0"/>
                          <w:ind w:right="239"/>
                          <w:jc w:val="both"/>
                          <w:rPr>
                            <w:rFonts w:cstheme="minorHAnsi"/>
                            <w:b w:val="0"/>
                            <w:szCs w:val="22"/>
                          </w:rPr>
                        </w:pPr>
                        <w:r w:rsidRPr="00046E2E">
                          <w:rPr>
                            <w:rFonts w:cstheme="minorHAnsi"/>
                            <w:b w:val="0"/>
                            <w:szCs w:val="22"/>
                            <w:u w:val="single"/>
                          </w:rPr>
                          <w:t>Etablissement d’enseignement spécialisé concerné</w:t>
                        </w:r>
                        <w:r w:rsidRPr="00046E2E">
                          <w:rPr>
                            <w:rFonts w:cstheme="minorHAnsi"/>
                            <w:b w:val="0"/>
                            <w:szCs w:val="22"/>
                          </w:rPr>
                          <w:t> :</w:t>
                        </w:r>
                      </w:p>
                      <w:p w:rsidR="00E07C8A" w:rsidRPr="00046E2E" w:rsidRDefault="00545642">
                        <w:pPr>
                          <w:pStyle w:val="Corpsdetexte"/>
                          <w:widowControl/>
                          <w:tabs>
                            <w:tab w:val="left" w:pos="4200"/>
                          </w:tabs>
                          <w:ind w:right="239"/>
                          <w:jc w:val="both"/>
                          <w:rPr>
                            <w:rFonts w:cstheme="minorHAnsi"/>
                            <w:b w:val="0"/>
                            <w:szCs w:val="22"/>
                          </w:rPr>
                        </w:pPr>
                        <w:r w:rsidRPr="00046E2E">
                          <w:rPr>
                            <w:rFonts w:cstheme="minorHAnsi"/>
                            <w:b w:val="0"/>
                            <w:szCs w:val="22"/>
                          </w:rPr>
                          <w:t>N° FASE :</w:t>
                        </w:r>
                      </w:p>
                      <w:p w:rsidR="00E07C8A" w:rsidRPr="00046E2E" w:rsidRDefault="00545642">
                        <w:pPr>
                          <w:pStyle w:val="Corpsdetexte"/>
                          <w:widowControl/>
                          <w:tabs>
                            <w:tab w:val="left" w:pos="4200"/>
                          </w:tabs>
                          <w:ind w:right="239"/>
                          <w:jc w:val="both"/>
                          <w:rPr>
                            <w:rFonts w:cstheme="minorHAnsi"/>
                            <w:b w:val="0"/>
                            <w:szCs w:val="22"/>
                          </w:rPr>
                        </w:pPr>
                        <w:r w:rsidRPr="00046E2E">
                          <w:rPr>
                            <w:rFonts w:cstheme="minorHAnsi"/>
                            <w:b w:val="0"/>
                            <w:szCs w:val="22"/>
                          </w:rPr>
                          <w:t xml:space="preserve">Dénomination : </w:t>
                        </w:r>
                      </w:p>
                      <w:p w:rsidR="00E07C8A" w:rsidRPr="00046E2E" w:rsidRDefault="00545642">
                        <w:pPr>
                          <w:pStyle w:val="Corpsdetexte"/>
                          <w:widowControl/>
                          <w:tabs>
                            <w:tab w:val="left" w:pos="4200"/>
                          </w:tabs>
                          <w:ind w:right="239"/>
                          <w:jc w:val="both"/>
                          <w:rPr>
                            <w:rFonts w:cstheme="minorHAnsi"/>
                            <w:b w:val="0"/>
                            <w:szCs w:val="22"/>
                          </w:rPr>
                        </w:pPr>
                        <w:r w:rsidRPr="00046E2E">
                          <w:rPr>
                            <w:rFonts w:cstheme="minorHAnsi"/>
                            <w:b w:val="0"/>
                            <w:szCs w:val="22"/>
                          </w:rPr>
                          <w:t>Adresse :</w:t>
                        </w:r>
                      </w:p>
                      <w:p w:rsidR="00E07C8A" w:rsidRPr="00046E2E" w:rsidRDefault="00545642">
                        <w:pPr>
                          <w:pStyle w:val="Corpsdetexte"/>
                          <w:widowControl/>
                          <w:tabs>
                            <w:tab w:val="left" w:pos="4200"/>
                          </w:tabs>
                          <w:ind w:right="239"/>
                          <w:jc w:val="both"/>
                          <w:rPr>
                            <w:rFonts w:cstheme="minorHAnsi"/>
                            <w:b w:val="0"/>
                            <w:szCs w:val="22"/>
                          </w:rPr>
                        </w:pPr>
                        <w:r w:rsidRPr="00046E2E">
                          <w:rPr>
                            <w:rFonts w:cstheme="minorHAnsi"/>
                            <w:b w:val="0"/>
                            <w:szCs w:val="22"/>
                          </w:rPr>
                          <w:t xml:space="preserve">Code postal :                  </w:t>
                        </w:r>
                      </w:p>
                      <w:p w:rsidR="00E07C8A" w:rsidRPr="00046E2E" w:rsidRDefault="00545642">
                        <w:pPr>
                          <w:pStyle w:val="Corpsdetexte"/>
                          <w:widowControl/>
                          <w:tabs>
                            <w:tab w:val="left" w:pos="4200"/>
                          </w:tabs>
                          <w:ind w:right="239"/>
                          <w:jc w:val="both"/>
                          <w:rPr>
                            <w:rFonts w:cstheme="minorHAnsi"/>
                            <w:b w:val="0"/>
                            <w:szCs w:val="22"/>
                          </w:rPr>
                        </w:pPr>
                        <w:r w:rsidRPr="00046E2E">
                          <w:rPr>
                            <w:rFonts w:cstheme="minorHAnsi"/>
                            <w:b w:val="0"/>
                            <w:szCs w:val="22"/>
                          </w:rPr>
                          <w:t>Localité:</w:t>
                        </w:r>
                      </w:p>
                    </w:tc>
                  </w:tr>
                </w:tbl>
                <w:p w:rsidR="00E07C8A" w:rsidRPr="00046E2E" w:rsidRDefault="00E07C8A">
                  <w:pPr>
                    <w:tabs>
                      <w:tab w:val="left" w:pos="1134"/>
                    </w:tabs>
                    <w:jc w:val="both"/>
                    <w:rPr>
                      <w:rFonts w:cstheme="minorHAnsi"/>
                      <w:b/>
                    </w:rPr>
                  </w:pP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u w:val="single"/>
                    </w:rPr>
                  </w:pPr>
                  <w:r w:rsidRPr="00046E2E">
                    <w:rPr>
                      <w:rFonts w:cstheme="minorHAnsi"/>
                      <w:u w:val="single"/>
                    </w:rPr>
                    <w:t>Élève concerné(e) :</w: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NOM:                                                   Prénom :                                  Date de naissance :</w:t>
                  </w:r>
                </w:p>
                <w:p w:rsidR="00E07C8A" w:rsidRPr="00046E2E" w:rsidRDefault="00E07C8A">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 xml:space="preserve">Type d’enseignement renseigné sur l’attestation d’orientation (joindre une copie de l’attestation d’orientation) : 1 - 2 – 3 – 4 – 5 – 6 – 7 – 8 </w: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Pour l’enseignement secondaire, forme d’enseignement décidée par le Conseil de classe : 1 – 2 – 3 - 4</w: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Parcours de l’élève (écoles antérieures, niveaux, formes et/ou types d’enseignement fréquentés)</w:t>
                  </w:r>
                </w:p>
                <w:p w:rsidR="00E07C8A" w:rsidRPr="00046E2E" w:rsidRDefault="00E07C8A">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noProof/>
                      <w:lang w:eastAsia="fr-BE"/>
                    </w:rPr>
                    <mc:AlternateContent>
                      <mc:Choice Requires="wps">
                        <w:drawing>
                          <wp:anchor distT="0" distB="0" distL="114300" distR="114300" simplePos="0" relativeHeight="251756032" behindDoc="0" locked="0" layoutInCell="1" allowOverlap="1">
                            <wp:simplePos x="0" y="0"/>
                            <wp:positionH relativeFrom="column">
                              <wp:posOffset>6335395</wp:posOffset>
                            </wp:positionH>
                            <wp:positionV relativeFrom="paragraph">
                              <wp:posOffset>111760</wp:posOffset>
                            </wp:positionV>
                            <wp:extent cx="0" cy="157843"/>
                            <wp:effectExtent l="0" t="0" r="19050" b="33020"/>
                            <wp:wrapNone/>
                            <wp:docPr id="558" name="Connecteur droit 55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FFAE782" id="Connecteur droit 558" o:spid="_x0000_s1026" style="position:absolute;z-index:251756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8.8pt" to="498.8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" strokecolor="black [3213]"/>
                        </w:pict>
                      </mc:Fallback>
                    </mc:AlternateContent>
                  </w:r>
                  <w:r w:rsidRPr="00046E2E">
                    <w:rPr>
                      <w:rFonts w:cstheme="minorHAnsi"/>
                    </w:rPr>
                    <w:t xml:space="preserve">2021-2022 : </w: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noProof/>
                      <w:lang w:eastAsia="fr-BE"/>
                    </w:rPr>
                    <mc:AlternateContent>
                      <mc:Choice Requires="wps">
                        <w:drawing>
                          <wp:anchor distT="0" distB="0" distL="114300" distR="114300" simplePos="0" relativeHeight="251757056" behindDoc="0" locked="0" layoutInCell="1" allowOverlap="1">
                            <wp:simplePos x="0" y="0"/>
                            <wp:positionH relativeFrom="column">
                              <wp:posOffset>6335395</wp:posOffset>
                            </wp:positionH>
                            <wp:positionV relativeFrom="paragraph">
                              <wp:posOffset>204198</wp:posOffset>
                            </wp:positionV>
                            <wp:extent cx="0" cy="157843"/>
                            <wp:effectExtent l="0" t="0" r="19050" b="33020"/>
                            <wp:wrapNone/>
                            <wp:docPr id="559" name="Connecteur droit 559"/>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549FED" id="Connecteur droit 559" o:spid="_x0000_s1026" style="position:absolute;z-index:251757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6.1pt" to="498.85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" strokecolor="black [3213]"/>
                        </w:pict>
                      </mc:Fallback>
                    </mc:AlternateConten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2020-2021 :</w:t>
                  </w:r>
                  <w:r w:rsidRPr="00046E2E">
                    <w:rPr>
                      <w:rFonts w:cstheme="minorHAnsi"/>
                      <w:noProof/>
                      <w:lang w:eastAsia="fr-BE"/>
                    </w:rPr>
                    <w:t xml:space="preserve"> </w: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noProof/>
                      <w:lang w:eastAsia="fr-BE"/>
                    </w:rPr>
                    <mc:AlternateContent>
                      <mc:Choice Requires="wps">
                        <w:drawing>
                          <wp:anchor distT="0" distB="0" distL="114300" distR="114300" simplePos="0" relativeHeight="251758080" behindDoc="0" locked="0" layoutInCell="1" allowOverlap="1">
                            <wp:simplePos x="0" y="0"/>
                            <wp:positionH relativeFrom="column">
                              <wp:posOffset>6335395</wp:posOffset>
                            </wp:positionH>
                            <wp:positionV relativeFrom="paragraph">
                              <wp:posOffset>195217</wp:posOffset>
                            </wp:positionV>
                            <wp:extent cx="0" cy="157480"/>
                            <wp:effectExtent l="0" t="0" r="19050" b="33020"/>
                            <wp:wrapNone/>
                            <wp:docPr id="560" name="Connecteur droit 560"/>
                            <wp:cNvGraphicFramePr/>
                            <a:graphic xmlns:a="http://schemas.openxmlformats.org/drawingml/2006/main">
                              <a:graphicData uri="http://schemas.microsoft.com/office/word/2010/wordprocessingShape">
                                <wps:wsp>
                                  <wps:cNvCnPr/>
                                  <wps:spPr>
                                    <a:xfrm>
                                      <a:off x="0" y="0"/>
                                      <a:ext cx="0" cy="1574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BD4D414" id="Connecteur droit 560" o:spid="_x0000_s1026" style="position:absolute;z-index:251758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5.35pt" to="498.8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" strokecolor="black [3213]"/>
                        </w:pict>
                      </mc:Fallback>
                    </mc:AlternateConten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2019-2020 :</w: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noProof/>
                      <w:lang w:eastAsia="fr-BE"/>
                    </w:rPr>
                    <mc:AlternateContent>
                      <mc:Choice Requires="wps">
                        <w:drawing>
                          <wp:anchor distT="0" distB="0" distL="114300" distR="114300" simplePos="0" relativeHeight="251759104" behindDoc="0" locked="0" layoutInCell="1" allowOverlap="1">
                            <wp:simplePos x="0" y="0"/>
                            <wp:positionH relativeFrom="column">
                              <wp:posOffset>6335395</wp:posOffset>
                            </wp:positionH>
                            <wp:positionV relativeFrom="paragraph">
                              <wp:posOffset>177165</wp:posOffset>
                            </wp:positionV>
                            <wp:extent cx="0" cy="157843"/>
                            <wp:effectExtent l="0" t="0" r="19050" b="33020"/>
                            <wp:wrapNone/>
                            <wp:docPr id="561" name="Connecteur droit 561"/>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283A0DE" id="Connecteur droit 561" o:spid="_x0000_s1026" style="position:absolute;z-index:251759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3.95pt" to="498.8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" strokecolor="black [3213]"/>
                        </w:pict>
                      </mc:Fallback>
                    </mc:AlternateContent>
                  </w:r>
                </w:p>
                <w:p w:rsidR="00E07C8A" w:rsidRPr="00046E2E" w:rsidRDefault="00545642">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r w:rsidRPr="00046E2E">
                    <w:rPr>
                      <w:rFonts w:cstheme="minorHAnsi"/>
                    </w:rPr>
                    <w:t>Dérogation demandée pour l’année scolaire: 2022-2023</w:t>
                  </w:r>
                </w:p>
                <w:p w:rsidR="00E07C8A" w:rsidRPr="00046E2E" w:rsidRDefault="00E07C8A">
                  <w:pPr>
                    <w:pBdr>
                      <w:top w:val="single" w:sz="4" w:space="1" w:color="000000"/>
                      <w:left w:val="single" w:sz="4" w:space="4" w:color="000000"/>
                      <w:bottom w:val="single" w:sz="4" w:space="1" w:color="000000"/>
                      <w:right w:val="single" w:sz="4" w:space="29" w:color="000000"/>
                    </w:pBdr>
                    <w:tabs>
                      <w:tab w:val="left" w:pos="1134"/>
                    </w:tabs>
                    <w:ind w:right="239"/>
                    <w:jc w:val="both"/>
                    <w:rPr>
                      <w:rFonts w:cstheme="minorHAnsi"/>
                    </w:rPr>
                  </w:pPr>
                </w:p>
                <w:p w:rsidR="00E07C8A" w:rsidRPr="00046E2E" w:rsidRDefault="00E07C8A">
                  <w:pPr>
                    <w:tabs>
                      <w:tab w:val="left" w:pos="1134"/>
                    </w:tabs>
                    <w:ind w:right="239"/>
                    <w:jc w:val="both"/>
                    <w:rPr>
                      <w:rFonts w:cstheme="minorHAnsi"/>
                    </w:rPr>
                  </w:pPr>
                </w:p>
                <w:tbl>
                  <w:tblPr>
                    <w:tblW w:w="9853" w:type="dxa"/>
                    <w:tblInd w:w="-25" w:type="dxa"/>
                    <w:tblLayout w:type="fixed"/>
                    <w:tblLook w:val="0000" w:firstRow="0" w:lastRow="0" w:firstColumn="0" w:lastColumn="0" w:noHBand="0" w:noVBand="0"/>
                  </w:tblPr>
                  <w:tblGrid>
                    <w:gridCol w:w="9853"/>
                  </w:tblGrid>
                  <w:tr w:rsidR="00E07C8A" w:rsidRPr="00046E2E">
                    <w:tc>
                      <w:tcPr>
                        <w:tcW w:w="9853" w:type="dxa"/>
                        <w:tcBorders>
                          <w:top w:val="single" w:sz="4" w:space="0" w:color="000000"/>
                          <w:left w:val="single" w:sz="4" w:space="0" w:color="000000"/>
                          <w:bottom w:val="single" w:sz="4" w:space="0" w:color="000000"/>
                          <w:right w:val="single" w:sz="4" w:space="0" w:color="000000"/>
                        </w:tcBorders>
                      </w:tcPr>
                      <w:p w:rsidR="00E07C8A" w:rsidRPr="00046E2E" w:rsidRDefault="00545642">
                        <w:pPr>
                          <w:tabs>
                            <w:tab w:val="left" w:pos="1134"/>
                          </w:tabs>
                          <w:jc w:val="both"/>
                          <w:rPr>
                            <w:rFonts w:cstheme="minorHAnsi"/>
                          </w:rPr>
                        </w:pPr>
                        <w:r w:rsidRPr="00046E2E">
                          <w:rPr>
                            <w:rFonts w:cstheme="minorHAnsi"/>
                            <w:u w:val="single"/>
                          </w:rPr>
                          <w:t>Eléments étayant le manque d’offre empêchant la scolarisation de l’élève</w:t>
                        </w:r>
                        <w:r w:rsidRPr="00046E2E">
                          <w:rPr>
                            <w:rFonts w:cstheme="minorHAnsi"/>
                          </w:rPr>
                          <w:t> :</w:t>
                        </w: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E07C8A">
                        <w:pPr>
                          <w:autoSpaceDE w:val="0"/>
                          <w:autoSpaceDN w:val="0"/>
                          <w:adjustRightInd w:val="0"/>
                          <w:jc w:val="both"/>
                          <w:rPr>
                            <w:rFonts w:cstheme="minorHAnsi"/>
                            <w:lang w:eastAsia="fr-FR"/>
                          </w:rPr>
                        </w:pPr>
                      </w:p>
                    </w:tc>
                  </w:tr>
                </w:tbl>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20" w:color="auto"/>
                    </w:pBdr>
                    <w:tabs>
                      <w:tab w:val="left" w:pos="1134"/>
                    </w:tabs>
                    <w:jc w:val="both"/>
                    <w:rPr>
                      <w:rFonts w:cstheme="minorHAnsi"/>
                    </w:rPr>
                  </w:pPr>
                  <w:r w:rsidRPr="00046E2E">
                    <w:rPr>
                      <w:rFonts w:cstheme="minorHAnsi"/>
                      <w:u w:val="single"/>
                    </w:rPr>
                    <w:t>Dispositions pratiques et pédagogiques prises en vue d’accueillir l’élève</w:t>
                  </w:r>
                  <w:r w:rsidRPr="00046E2E">
                    <w:rPr>
                      <w:rFonts w:cstheme="minorHAnsi"/>
                    </w:rPr>
                    <w:t> :</w:t>
                  </w:r>
                </w:p>
                <w:p w:rsidR="00E07C8A" w:rsidRPr="00046E2E" w:rsidRDefault="00E07C8A">
                  <w:pPr>
                    <w:pBdr>
                      <w:top w:val="single" w:sz="4" w:space="1" w:color="auto"/>
                      <w:left w:val="single" w:sz="4" w:space="4" w:color="auto"/>
                      <w:bottom w:val="single" w:sz="4" w:space="1" w:color="auto"/>
                      <w:right w:val="single" w:sz="4" w:space="20" w:color="auto"/>
                    </w:pBdr>
                    <w:tabs>
                      <w:tab w:val="left" w:pos="1134"/>
                    </w:tabs>
                    <w:jc w:val="both"/>
                    <w:rPr>
                      <w:rFonts w:cstheme="minorHAnsi"/>
                    </w:rPr>
                  </w:pPr>
                </w:p>
                <w:p w:rsidR="00E07C8A" w:rsidRPr="00046E2E" w:rsidRDefault="00E07C8A">
                  <w:pPr>
                    <w:pBdr>
                      <w:top w:val="single" w:sz="4" w:space="1" w:color="auto"/>
                      <w:left w:val="single" w:sz="4" w:space="4" w:color="auto"/>
                      <w:bottom w:val="single" w:sz="4" w:space="1" w:color="auto"/>
                      <w:right w:val="single" w:sz="4" w:space="20" w:color="auto"/>
                    </w:pBdr>
                    <w:tabs>
                      <w:tab w:val="left" w:pos="1134"/>
                    </w:tabs>
                    <w:jc w:val="both"/>
                    <w:rPr>
                      <w:rFonts w:cstheme="minorHAnsi"/>
                    </w:rPr>
                  </w:pPr>
                </w:p>
                <w:p w:rsidR="00E07C8A" w:rsidRPr="00046E2E" w:rsidRDefault="00E07C8A">
                  <w:pPr>
                    <w:pBdr>
                      <w:top w:val="single" w:sz="4" w:space="1" w:color="auto"/>
                      <w:left w:val="single" w:sz="4" w:space="4" w:color="auto"/>
                      <w:bottom w:val="single" w:sz="4" w:space="1" w:color="auto"/>
                      <w:right w:val="single" w:sz="4" w:space="20" w:color="auto"/>
                    </w:pBd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tbl>
                  <w:tblPr>
                    <w:tblW w:w="9790" w:type="dxa"/>
                    <w:tblInd w:w="108" w:type="dxa"/>
                    <w:tblLayout w:type="fixed"/>
                    <w:tblLook w:val="0000" w:firstRow="0" w:lastRow="0" w:firstColumn="0" w:lastColumn="0" w:noHBand="0" w:noVBand="0"/>
                  </w:tblPr>
                  <w:tblGrid>
                    <w:gridCol w:w="1843"/>
                    <w:gridCol w:w="4707"/>
                    <w:gridCol w:w="3240"/>
                  </w:tblGrid>
                  <w:tr w:rsidR="00E07C8A" w:rsidRPr="00046E2E">
                    <w:tc>
                      <w:tcPr>
                        <w:tcW w:w="1843"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Date</w:t>
                        </w:r>
                      </w:p>
                    </w:tc>
                    <w:tc>
                      <w:tcPr>
                        <w:tcW w:w="4707"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Nom de la Direction</w:t>
                        </w:r>
                      </w:p>
                    </w:tc>
                    <w:tc>
                      <w:tcPr>
                        <w:tcW w:w="3240" w:type="dxa"/>
                        <w:tcBorders>
                          <w:top w:val="single" w:sz="4" w:space="0" w:color="000000"/>
                          <w:left w:val="single" w:sz="4" w:space="0" w:color="000000"/>
                          <w:bottom w:val="single" w:sz="4" w:space="0" w:color="000000"/>
                          <w:right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Signature</w:t>
                        </w:r>
                      </w:p>
                    </w:tc>
                  </w:tr>
                  <w:tr w:rsidR="00E07C8A" w:rsidRPr="00046E2E">
                    <w:tc>
                      <w:tcPr>
                        <w:tcW w:w="1843" w:type="dxa"/>
                        <w:tcBorders>
                          <w:top w:val="single" w:sz="4" w:space="0" w:color="000000"/>
                          <w:left w:val="single" w:sz="4" w:space="0" w:color="000000"/>
                          <w:bottom w:val="single" w:sz="4" w:space="0" w:color="000000"/>
                        </w:tcBorders>
                      </w:tcPr>
                      <w:p w:rsidR="00E07C8A" w:rsidRPr="00046E2E" w:rsidRDefault="00E07C8A">
                        <w:pPr>
                          <w:tabs>
                            <w:tab w:val="left" w:pos="1134"/>
                          </w:tabs>
                          <w:snapToGrid w:val="0"/>
                          <w:jc w:val="both"/>
                          <w:rPr>
                            <w:rFonts w:cstheme="minorHAnsi"/>
                          </w:rPr>
                        </w:pPr>
                      </w:p>
                      <w:p w:rsidR="00E07C8A" w:rsidRPr="00046E2E" w:rsidRDefault="00E07C8A">
                        <w:pPr>
                          <w:tabs>
                            <w:tab w:val="left" w:pos="1134"/>
                          </w:tabs>
                          <w:snapToGrid w:val="0"/>
                          <w:jc w:val="both"/>
                          <w:rPr>
                            <w:rFonts w:cstheme="minorHAnsi"/>
                          </w:rPr>
                        </w:pPr>
                      </w:p>
                    </w:tc>
                    <w:tc>
                      <w:tcPr>
                        <w:tcW w:w="4707" w:type="dxa"/>
                        <w:tcBorders>
                          <w:top w:val="single" w:sz="4" w:space="0" w:color="000000"/>
                          <w:left w:val="single" w:sz="4" w:space="0" w:color="000000"/>
                          <w:bottom w:val="single" w:sz="4" w:space="0" w:color="000000"/>
                        </w:tcBorders>
                      </w:tcPr>
                      <w:p w:rsidR="00E07C8A" w:rsidRPr="00046E2E" w:rsidRDefault="00E07C8A">
                        <w:pPr>
                          <w:tabs>
                            <w:tab w:val="left" w:pos="1134"/>
                          </w:tabs>
                          <w:snapToGrid w:val="0"/>
                          <w:jc w:val="both"/>
                          <w:rPr>
                            <w:rFonts w:cstheme="minorHAnsi"/>
                          </w:rPr>
                        </w:pPr>
                      </w:p>
                      <w:p w:rsidR="00E07C8A" w:rsidRPr="00046E2E" w:rsidRDefault="00E07C8A">
                        <w:pPr>
                          <w:tabs>
                            <w:tab w:val="left" w:pos="1134"/>
                          </w:tabs>
                          <w:snapToGrid w:val="0"/>
                          <w:jc w:val="both"/>
                          <w:rPr>
                            <w:rFonts w:cstheme="minorHAnsi"/>
                          </w:rPr>
                        </w:pPr>
                      </w:p>
                    </w:tc>
                    <w:tc>
                      <w:tcPr>
                        <w:tcW w:w="3240" w:type="dxa"/>
                        <w:tcBorders>
                          <w:top w:val="single" w:sz="4" w:space="0" w:color="000000"/>
                          <w:left w:val="single" w:sz="4" w:space="0" w:color="000000"/>
                          <w:bottom w:val="single" w:sz="4" w:space="0" w:color="000000"/>
                          <w:right w:val="single" w:sz="4" w:space="0" w:color="000000"/>
                        </w:tcBorders>
                      </w:tcPr>
                      <w:p w:rsidR="00E07C8A" w:rsidRPr="00046E2E" w:rsidRDefault="00E07C8A">
                        <w:pPr>
                          <w:tabs>
                            <w:tab w:val="left" w:pos="1134"/>
                          </w:tabs>
                          <w:jc w:val="both"/>
                          <w:rPr>
                            <w:rFonts w:cstheme="minorHAnsi"/>
                          </w:rPr>
                        </w:pPr>
                      </w:p>
                    </w:tc>
                  </w:tr>
                </w:tbl>
                <w:p w:rsidR="00E07C8A" w:rsidRPr="00046E2E" w:rsidRDefault="00E07C8A">
                  <w:pPr>
                    <w:pStyle w:val="Corpsdetexte"/>
                    <w:jc w:val="center"/>
                    <w:rPr>
                      <w:rFonts w:cstheme="minorHAnsi"/>
                      <w:b w:val="0"/>
                      <w:szCs w:val="22"/>
                      <w:lang w:val="fr-FR"/>
                    </w:rPr>
                  </w:pPr>
                </w:p>
                <w:tbl>
                  <w:tblPr>
                    <w:tblW w:w="9790" w:type="dxa"/>
                    <w:tblInd w:w="108" w:type="dxa"/>
                    <w:tblLayout w:type="fixed"/>
                    <w:tblLook w:val="0000" w:firstRow="0" w:lastRow="0" w:firstColumn="0" w:lastColumn="0" w:noHBand="0" w:noVBand="0"/>
                  </w:tblPr>
                  <w:tblGrid>
                    <w:gridCol w:w="1843"/>
                    <w:gridCol w:w="4707"/>
                    <w:gridCol w:w="3240"/>
                  </w:tblGrid>
                  <w:tr w:rsidR="00E07C8A" w:rsidRPr="00046E2E">
                    <w:tc>
                      <w:tcPr>
                        <w:tcW w:w="1843"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Date</w:t>
                        </w:r>
                      </w:p>
                    </w:tc>
                    <w:tc>
                      <w:tcPr>
                        <w:tcW w:w="4707"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Nom et qualité de la personne investie de l’autorité parentale</w:t>
                        </w:r>
                      </w:p>
                    </w:tc>
                    <w:tc>
                      <w:tcPr>
                        <w:tcW w:w="3240" w:type="dxa"/>
                        <w:tcBorders>
                          <w:top w:val="single" w:sz="4" w:space="0" w:color="000000"/>
                          <w:left w:val="single" w:sz="4" w:space="0" w:color="000000"/>
                          <w:bottom w:val="single" w:sz="4" w:space="0" w:color="000000"/>
                          <w:right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Signature</w:t>
                        </w:r>
                      </w:p>
                    </w:tc>
                  </w:tr>
                  <w:tr w:rsidR="00E07C8A" w:rsidRPr="00046E2E">
                    <w:tc>
                      <w:tcPr>
                        <w:tcW w:w="1843" w:type="dxa"/>
                        <w:tcBorders>
                          <w:top w:val="single" w:sz="4" w:space="0" w:color="000000"/>
                          <w:left w:val="single" w:sz="4" w:space="0" w:color="000000"/>
                          <w:bottom w:val="single" w:sz="4" w:space="0" w:color="000000"/>
                        </w:tcBorders>
                      </w:tcPr>
                      <w:p w:rsidR="00E07C8A" w:rsidRPr="00046E2E" w:rsidRDefault="00E07C8A">
                        <w:pPr>
                          <w:tabs>
                            <w:tab w:val="left" w:pos="1134"/>
                          </w:tabs>
                          <w:snapToGrid w:val="0"/>
                          <w:jc w:val="both"/>
                          <w:rPr>
                            <w:rFonts w:cstheme="minorHAnsi"/>
                          </w:rPr>
                        </w:pPr>
                      </w:p>
                      <w:p w:rsidR="00E07C8A" w:rsidRPr="00046E2E" w:rsidRDefault="00E07C8A">
                        <w:pPr>
                          <w:tabs>
                            <w:tab w:val="left" w:pos="1134"/>
                          </w:tabs>
                          <w:snapToGrid w:val="0"/>
                          <w:jc w:val="both"/>
                          <w:rPr>
                            <w:rFonts w:cstheme="minorHAnsi"/>
                          </w:rPr>
                        </w:pPr>
                      </w:p>
                    </w:tc>
                    <w:tc>
                      <w:tcPr>
                        <w:tcW w:w="4707" w:type="dxa"/>
                        <w:tcBorders>
                          <w:top w:val="single" w:sz="4" w:space="0" w:color="000000"/>
                          <w:left w:val="single" w:sz="4" w:space="0" w:color="000000"/>
                          <w:bottom w:val="single" w:sz="4" w:space="0" w:color="000000"/>
                        </w:tcBorders>
                      </w:tcPr>
                      <w:p w:rsidR="00E07C8A" w:rsidRPr="00046E2E" w:rsidRDefault="00E07C8A">
                        <w:pPr>
                          <w:tabs>
                            <w:tab w:val="left" w:pos="1134"/>
                          </w:tabs>
                          <w:snapToGrid w:val="0"/>
                          <w:jc w:val="both"/>
                          <w:rPr>
                            <w:rFonts w:cstheme="minorHAnsi"/>
                          </w:rPr>
                        </w:pPr>
                      </w:p>
                      <w:p w:rsidR="00E07C8A" w:rsidRPr="00046E2E" w:rsidRDefault="00E07C8A">
                        <w:pPr>
                          <w:tabs>
                            <w:tab w:val="left" w:pos="1134"/>
                          </w:tabs>
                          <w:snapToGrid w:val="0"/>
                          <w:jc w:val="both"/>
                          <w:rPr>
                            <w:rFonts w:cstheme="minorHAnsi"/>
                          </w:rPr>
                        </w:pPr>
                      </w:p>
                    </w:tc>
                    <w:tc>
                      <w:tcPr>
                        <w:tcW w:w="3240" w:type="dxa"/>
                        <w:tcBorders>
                          <w:top w:val="single" w:sz="4" w:space="0" w:color="000000"/>
                          <w:left w:val="single" w:sz="4" w:space="0" w:color="000000"/>
                          <w:bottom w:val="single" w:sz="4" w:space="0" w:color="000000"/>
                          <w:right w:val="single" w:sz="4" w:space="0" w:color="000000"/>
                        </w:tcBorders>
                      </w:tcPr>
                      <w:p w:rsidR="00E07C8A" w:rsidRPr="00046E2E" w:rsidRDefault="00E07C8A">
                        <w:pPr>
                          <w:tabs>
                            <w:tab w:val="left" w:pos="1134"/>
                          </w:tabs>
                          <w:snapToGrid w:val="0"/>
                          <w:jc w:val="both"/>
                          <w:rPr>
                            <w:rFonts w:cstheme="minorHAnsi"/>
                          </w:rPr>
                        </w:pPr>
                      </w:p>
                      <w:p w:rsidR="00E07C8A" w:rsidRPr="00046E2E" w:rsidRDefault="00E07C8A">
                        <w:pPr>
                          <w:tabs>
                            <w:tab w:val="left" w:pos="1134"/>
                          </w:tabs>
                          <w:jc w:val="both"/>
                          <w:rPr>
                            <w:rFonts w:cstheme="minorHAnsi"/>
                          </w:rPr>
                        </w:pPr>
                      </w:p>
                    </w:tc>
                  </w:tr>
                </w:tbl>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br w:type="page"/>
                  </w:r>
                </w:p>
                <w:p w:rsidR="00E07C8A" w:rsidRPr="00046E2E" w:rsidRDefault="00545642">
                  <w:pPr>
                    <w:pStyle w:val="Titre4"/>
                  </w:pPr>
                  <w:bookmarkStart w:id="2819" w:name="_Annexe_5_:_2"/>
                  <w:bookmarkStart w:id="2820" w:name="_Annexe_4_:"/>
                  <w:bookmarkStart w:id="2821" w:name="_Toc453314513"/>
                  <w:bookmarkStart w:id="2822" w:name="_Toc454980547"/>
                  <w:bookmarkEnd w:id="2819"/>
                  <w:bookmarkEnd w:id="2820"/>
                  <w:r w:rsidRPr="00046E2E">
                    <w:lastRenderedPageBreak/>
                    <w:t>Annexe 3 : Attestation de fréquentation d’un établissement d’enseignement spécialisé à l’attention d’une structure d’accueil</w:t>
                  </w:r>
                  <w:bookmarkEnd w:id="2821"/>
                  <w:bookmarkEnd w:id="2822"/>
                </w:p>
                <w:p w:rsidR="00E07C8A" w:rsidRPr="00046E2E" w:rsidRDefault="00E07C8A">
                  <w:pPr>
                    <w:jc w:val="center"/>
                    <w:rPr>
                      <w:rFonts w:cstheme="minorHAnsi"/>
                    </w:rPr>
                  </w:pPr>
                </w:p>
                <w:p w:rsidR="00E07C8A" w:rsidRPr="00046E2E" w:rsidRDefault="00545642">
                  <w:pPr>
                    <w:jc w:val="center"/>
                    <w:rPr>
                      <w:rFonts w:cstheme="minorHAnsi"/>
                      <w:b/>
                      <w:caps/>
                    </w:rPr>
                  </w:pPr>
                  <w:r w:rsidRPr="00046E2E">
                    <w:rPr>
                      <w:rFonts w:cstheme="minorHAnsi"/>
                      <w:b/>
                      <w:caps/>
                    </w:rPr>
                    <w:t>Communauté française</w:t>
                  </w:r>
                </w:p>
                <w:p w:rsidR="00E07C8A" w:rsidRPr="00046E2E" w:rsidRDefault="00E07C8A">
                  <w:pPr>
                    <w:pStyle w:val="Titre"/>
                    <w:spacing w:line="240" w:lineRule="auto"/>
                    <w:jc w:val="both"/>
                    <w:rPr>
                      <w:rFonts w:cstheme="minorHAnsi"/>
                      <w:sz w:val="22"/>
                      <w:szCs w:val="22"/>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DENOMINATION ET SIEGE DE L’ETABLISSEMENT</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Numéro FASE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Je soussigné(e)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Chef(fe) de l’établissement susmentionné, atteste que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(NOM , Prénom)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Né(e) le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xml:space="preserve">, à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suit les cours au sein de notre établissement pendant l’année scolaire 20…. – 20…. et relève des niveau, type et forme suivants :</w:t>
                  </w:r>
                </w:p>
                <w:p w:rsidR="00E07C8A" w:rsidRPr="00046E2E" w:rsidRDefault="00E07C8A">
                  <w:pPr>
                    <w:jc w:val="both"/>
                    <w:rPr>
                      <w:rFonts w:cstheme="minorHAnsi"/>
                    </w:rPr>
                  </w:pPr>
                </w:p>
                <w:p w:rsidR="00E07C8A" w:rsidRPr="00046E2E" w:rsidRDefault="00E07C8A">
                  <w:pPr>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E07C8A" w:rsidRPr="00046E2E">
                    <w:tc>
                      <w:tcPr>
                        <w:tcW w:w="3070" w:type="dxa"/>
                      </w:tcPr>
                      <w:p w:rsidR="00E07C8A" w:rsidRPr="00046E2E" w:rsidRDefault="00545642">
                        <w:pPr>
                          <w:jc w:val="both"/>
                          <w:rPr>
                            <w:rFonts w:cstheme="minorHAnsi"/>
                          </w:rPr>
                        </w:pPr>
                        <w:r w:rsidRPr="00046E2E">
                          <w:rPr>
                            <w:rFonts w:cstheme="minorHAnsi"/>
                          </w:rPr>
                          <w:t>Niveau</w:t>
                        </w:r>
                      </w:p>
                    </w:tc>
                    <w:tc>
                      <w:tcPr>
                        <w:tcW w:w="3071" w:type="dxa"/>
                      </w:tcPr>
                      <w:p w:rsidR="00E07C8A" w:rsidRPr="00046E2E" w:rsidRDefault="00545642">
                        <w:pPr>
                          <w:jc w:val="both"/>
                          <w:rPr>
                            <w:rFonts w:cstheme="minorHAnsi"/>
                          </w:rPr>
                        </w:pPr>
                        <w:r w:rsidRPr="00046E2E">
                          <w:rPr>
                            <w:rFonts w:cstheme="minorHAnsi"/>
                          </w:rPr>
                          <w:t>Type</w:t>
                        </w:r>
                      </w:p>
                    </w:tc>
                    <w:tc>
                      <w:tcPr>
                        <w:tcW w:w="3071" w:type="dxa"/>
                      </w:tcPr>
                      <w:p w:rsidR="00E07C8A" w:rsidRPr="00046E2E" w:rsidRDefault="00545642">
                        <w:pPr>
                          <w:jc w:val="both"/>
                          <w:rPr>
                            <w:rFonts w:cstheme="minorHAnsi"/>
                          </w:rPr>
                        </w:pPr>
                        <w:r w:rsidRPr="00046E2E">
                          <w:rPr>
                            <w:rFonts w:cstheme="minorHAnsi"/>
                          </w:rPr>
                          <w:t>Forme</w:t>
                        </w:r>
                      </w:p>
                    </w:tc>
                  </w:tr>
                  <w:tr w:rsidR="00E07C8A" w:rsidRPr="00046E2E">
                    <w:tc>
                      <w:tcPr>
                        <w:tcW w:w="3070" w:type="dxa"/>
                      </w:tcPr>
                      <w:p w:rsidR="00E07C8A" w:rsidRPr="00046E2E" w:rsidRDefault="00545642">
                        <w:pPr>
                          <w:jc w:val="both"/>
                          <w:rPr>
                            <w:rFonts w:cstheme="minorHAnsi"/>
                          </w:rPr>
                        </w:pPr>
                        <w:r w:rsidRPr="00046E2E">
                          <w:rPr>
                            <w:rFonts w:cstheme="minorHAnsi"/>
                          </w:rPr>
                          <w:t>Fondamental</w:t>
                        </w:r>
                      </w:p>
                    </w:tc>
                    <w:tc>
                      <w:tcPr>
                        <w:tcW w:w="3071" w:type="dxa"/>
                      </w:tcPr>
                      <w:p w:rsidR="00E07C8A" w:rsidRPr="00046E2E" w:rsidRDefault="00E07C8A">
                        <w:pPr>
                          <w:jc w:val="both"/>
                          <w:rPr>
                            <w:rFonts w:cstheme="minorHAnsi"/>
                          </w:rPr>
                        </w:pPr>
                      </w:p>
                    </w:tc>
                    <w:tc>
                      <w:tcPr>
                        <w:tcW w:w="3071" w:type="dxa"/>
                        <w:shd w:val="thinDiagCross" w:color="auto" w:fill="auto"/>
                      </w:tcPr>
                      <w:p w:rsidR="00E07C8A" w:rsidRPr="00046E2E" w:rsidRDefault="00E07C8A">
                        <w:pPr>
                          <w:jc w:val="both"/>
                          <w:rPr>
                            <w:rFonts w:cstheme="minorHAnsi"/>
                          </w:rPr>
                        </w:pPr>
                      </w:p>
                    </w:tc>
                  </w:tr>
                  <w:tr w:rsidR="00E07C8A" w:rsidRPr="00046E2E">
                    <w:tc>
                      <w:tcPr>
                        <w:tcW w:w="3070" w:type="dxa"/>
                      </w:tcPr>
                      <w:p w:rsidR="00E07C8A" w:rsidRPr="00046E2E" w:rsidRDefault="00545642">
                        <w:pPr>
                          <w:jc w:val="both"/>
                          <w:rPr>
                            <w:rFonts w:cstheme="minorHAnsi"/>
                          </w:rPr>
                        </w:pPr>
                        <w:r w:rsidRPr="00046E2E">
                          <w:rPr>
                            <w:rFonts w:cstheme="minorHAnsi"/>
                          </w:rPr>
                          <w:t>Secondaire</w:t>
                        </w:r>
                      </w:p>
                    </w:tc>
                    <w:tc>
                      <w:tcPr>
                        <w:tcW w:w="3071" w:type="dxa"/>
                      </w:tcPr>
                      <w:p w:rsidR="00E07C8A" w:rsidRPr="00046E2E" w:rsidRDefault="00E07C8A">
                        <w:pPr>
                          <w:jc w:val="both"/>
                          <w:rPr>
                            <w:rFonts w:cstheme="minorHAnsi"/>
                          </w:rPr>
                        </w:pPr>
                      </w:p>
                    </w:tc>
                    <w:tc>
                      <w:tcPr>
                        <w:tcW w:w="3071" w:type="dxa"/>
                        <w:shd w:val="clear" w:color="auto" w:fill="FFFFFF"/>
                      </w:tcPr>
                      <w:p w:rsidR="00E07C8A" w:rsidRPr="00046E2E" w:rsidRDefault="00E07C8A">
                        <w:pPr>
                          <w:jc w:val="both"/>
                          <w:rPr>
                            <w:rFonts w:cstheme="minorHAnsi"/>
                          </w:rPr>
                        </w:pPr>
                      </w:p>
                    </w:tc>
                  </w:tr>
                </w:tbl>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Sceau de l’établissement</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Lieu et date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(La) Chef(fe) d’établissement</w:t>
                  </w:r>
                </w:p>
                <w:p w:rsidR="00E07C8A" w:rsidRPr="00046E2E" w:rsidRDefault="00545642">
                  <w:pPr>
                    <w:jc w:val="both"/>
                    <w:rPr>
                      <w:rFonts w:cstheme="minorHAnsi"/>
                    </w:rPr>
                  </w:pPr>
                  <w:r w:rsidRPr="00046E2E">
                    <w:rPr>
                      <w:rFonts w:cstheme="minorHAnsi"/>
                    </w:rPr>
                    <w:t>(NOM et signature)</w:t>
                  </w:r>
                </w:p>
                <w:p w:rsidR="00E07C8A" w:rsidRPr="00046E2E" w:rsidRDefault="00E07C8A">
                  <w:pPr>
                    <w:jc w:val="both"/>
                    <w:rPr>
                      <w:rFonts w:cstheme="minorHAnsi"/>
                    </w:rPr>
                  </w:pPr>
                </w:p>
                <w:p w:rsidR="00E07C8A" w:rsidRPr="00046E2E" w:rsidRDefault="00E07C8A">
                  <w:pPr>
                    <w:pStyle w:val="Corpsdetexte"/>
                    <w:ind w:firstLine="567"/>
                    <w:jc w:val="both"/>
                    <w:rPr>
                      <w:rFonts w:cstheme="minorHAnsi"/>
                      <w:szCs w:val="22"/>
                    </w:rPr>
                  </w:pPr>
                </w:p>
                <w:p w:rsidR="00E07C8A" w:rsidRPr="00046E2E" w:rsidRDefault="00E07C8A">
                  <w:pPr>
                    <w:pStyle w:val="Corpsdetexte"/>
                    <w:ind w:firstLine="567"/>
                    <w:jc w:val="both"/>
                    <w:rPr>
                      <w:rFonts w:cstheme="minorHAnsi"/>
                      <w:szCs w:val="22"/>
                    </w:rPr>
                  </w:pPr>
                </w:p>
                <w:p w:rsidR="00E07C8A" w:rsidRPr="00046E2E" w:rsidRDefault="00E07C8A">
                  <w:pPr>
                    <w:pStyle w:val="Corpsdetexte"/>
                    <w:ind w:firstLine="567"/>
                    <w:jc w:val="both"/>
                    <w:rPr>
                      <w:rFonts w:cstheme="minorHAnsi"/>
                      <w:szCs w:val="22"/>
                    </w:rPr>
                  </w:pPr>
                </w:p>
                <w:p w:rsidR="00E07C8A" w:rsidRPr="00046E2E" w:rsidRDefault="00E07C8A">
                  <w:pPr>
                    <w:pStyle w:val="Corpsdetexte"/>
                    <w:ind w:firstLine="567"/>
                    <w:jc w:val="both"/>
                    <w:rPr>
                      <w:rFonts w:cstheme="minorHAnsi"/>
                      <w:szCs w:val="22"/>
                    </w:rPr>
                  </w:pPr>
                </w:p>
                <w:p w:rsidR="00E07C8A" w:rsidRPr="00046E2E" w:rsidRDefault="00E07C8A">
                  <w:pPr>
                    <w:pStyle w:val="Corpsdetexte"/>
                    <w:ind w:firstLine="567"/>
                    <w:jc w:val="both"/>
                    <w:rPr>
                      <w:rFonts w:cstheme="minorHAnsi"/>
                      <w:szCs w:val="22"/>
                    </w:rPr>
                  </w:pPr>
                </w:p>
                <w:p w:rsidR="00E07C8A" w:rsidRPr="00046E2E" w:rsidRDefault="00545642">
                  <w:pPr>
                    <w:rPr>
                      <w:rFonts w:eastAsia="Times New Roman" w:cstheme="minorHAnsi"/>
                      <w:b/>
                      <w:lang w:eastAsia="ar-SA"/>
                    </w:rPr>
                  </w:pPr>
                  <w:r w:rsidRPr="00046E2E">
                    <w:rPr>
                      <w:rFonts w:cstheme="minorHAnsi"/>
                    </w:rPr>
                    <w:br w:type="page"/>
                  </w:r>
                </w:p>
                <w:p w:rsidR="00E07C8A" w:rsidRPr="00046E2E" w:rsidRDefault="00545642">
                  <w:pPr>
                    <w:pStyle w:val="Titre4"/>
                  </w:pPr>
                  <w:bookmarkStart w:id="2823" w:name="_Annexe_6_:"/>
                  <w:bookmarkStart w:id="2824" w:name="_Toc453314514"/>
                  <w:bookmarkStart w:id="2825" w:name="_Toc454980548"/>
                  <w:bookmarkEnd w:id="2823"/>
                  <w:r w:rsidRPr="00046E2E">
                    <w:lastRenderedPageBreak/>
                    <w:t>Annexe 4 : Attestation de changement de forme dans l’enseignement secondaire spécialisé</w:t>
                  </w:r>
                  <w:bookmarkEnd w:id="2824"/>
                  <w:bookmarkEnd w:id="2825"/>
                </w:p>
                <w:p w:rsidR="00E07C8A" w:rsidRPr="00046E2E" w:rsidRDefault="00E07C8A">
                  <w:pPr>
                    <w:jc w:val="center"/>
                    <w:rPr>
                      <w:rFonts w:cstheme="minorHAnsi"/>
                      <w:b/>
                      <w:u w:val="single"/>
                    </w:rPr>
                  </w:pPr>
                </w:p>
                <w:p w:rsidR="00E07C8A" w:rsidRPr="00046E2E" w:rsidRDefault="00545642">
                  <w:pPr>
                    <w:shd w:val="clear" w:color="auto" w:fill="FFFFFF"/>
                    <w:tabs>
                      <w:tab w:val="left" w:pos="962"/>
                      <w:tab w:val="left" w:pos="1303"/>
                      <w:tab w:val="left" w:pos="1586"/>
                      <w:tab w:val="left" w:pos="1813"/>
                      <w:tab w:val="left" w:pos="3174"/>
                      <w:tab w:val="left" w:pos="3967"/>
                      <w:tab w:val="left" w:pos="4591"/>
                      <w:tab w:val="left" w:pos="4818"/>
                      <w:tab w:val="left" w:pos="7513"/>
                      <w:tab w:val="left" w:pos="7655"/>
                      <w:tab w:val="left" w:pos="7797"/>
                    </w:tabs>
                    <w:jc w:val="center"/>
                    <w:rPr>
                      <w:rFonts w:cstheme="minorHAnsi"/>
                      <w:b/>
                    </w:rPr>
                  </w:pPr>
                  <w:r w:rsidRPr="00046E2E">
                    <w:rPr>
                      <w:rFonts w:cstheme="minorHAnsi"/>
                      <w:b/>
                    </w:rPr>
                    <w:t>ENSEIGNEMENT SPECIALISE</w:t>
                  </w:r>
                </w:p>
                <w:p w:rsidR="00E07C8A" w:rsidRPr="00046E2E" w:rsidRDefault="00E07C8A">
                  <w:pPr>
                    <w:pStyle w:val="Corpsdetexte"/>
                    <w:jc w:val="center"/>
                    <w:rPr>
                      <w:rFonts w:cstheme="minorHAnsi"/>
                      <w:b w:val="0"/>
                      <w:szCs w:val="22"/>
                    </w:rPr>
                  </w:pPr>
                </w:p>
                <w:p w:rsidR="00E07C8A" w:rsidRPr="00046E2E" w:rsidRDefault="00545642">
                  <w:pPr>
                    <w:pStyle w:val="Corpsdetexte"/>
                    <w:jc w:val="center"/>
                    <w:rPr>
                      <w:rFonts w:cstheme="minorHAnsi"/>
                      <w:szCs w:val="22"/>
                    </w:rPr>
                  </w:pPr>
                  <w:r w:rsidRPr="00046E2E">
                    <w:rPr>
                      <w:rFonts w:cstheme="minorHAnsi"/>
                      <w:szCs w:val="22"/>
                    </w:rPr>
                    <w:t>COMMUNAUTE FRANCAISE</w:t>
                  </w: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ETABLISSEMENT : </w:t>
                  </w: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Numéro FASE :</w:t>
                  </w:r>
                </w:p>
                <w:p w:rsidR="00E07C8A" w:rsidRPr="00046E2E" w:rsidRDefault="00E07C8A">
                  <w:pPr>
                    <w:pStyle w:val="Corpsdetexte"/>
                    <w:jc w:val="both"/>
                    <w:rPr>
                      <w:rFonts w:cstheme="minorHAnsi"/>
                      <w:szCs w:val="22"/>
                    </w:rPr>
                  </w:pPr>
                </w:p>
                <w:p w:rsidR="00E07C8A" w:rsidRPr="00046E2E" w:rsidRDefault="00545642">
                  <w:pPr>
                    <w:pStyle w:val="Corpsdetexte"/>
                    <w:ind w:firstLine="11"/>
                    <w:jc w:val="both"/>
                    <w:rPr>
                      <w:rFonts w:cstheme="minorHAnsi"/>
                      <w:b w:val="0"/>
                      <w:szCs w:val="22"/>
                    </w:rPr>
                  </w:pPr>
                  <w:r w:rsidRPr="00046E2E">
                    <w:rPr>
                      <w:rFonts w:cstheme="minorHAnsi"/>
                      <w:b w:val="0"/>
                      <w:szCs w:val="22"/>
                    </w:rPr>
                    <w:t xml:space="preserve">(NOM-Prénom) </w:t>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r>
                  <w:r w:rsidRPr="00046E2E">
                    <w:rPr>
                      <w:rFonts w:cstheme="minorHAnsi"/>
                      <w:b w:val="0"/>
                      <w:szCs w:val="22"/>
                    </w:rPr>
                    <w:tab/>
                    <w:t xml:space="preserve">, Président(e) du Conseil de classe, </w:t>
                  </w:r>
                </w:p>
                <w:p w:rsidR="00E07C8A" w:rsidRPr="00046E2E" w:rsidRDefault="00E07C8A">
                  <w:pPr>
                    <w:pStyle w:val="Corpsdetexte"/>
                    <w:ind w:firstLine="11"/>
                    <w:jc w:val="both"/>
                    <w:rPr>
                      <w:rFonts w:cstheme="minorHAnsi"/>
                      <w:b w:val="0"/>
                      <w:szCs w:val="22"/>
                    </w:rPr>
                  </w:pPr>
                </w:p>
                <w:p w:rsidR="00E07C8A" w:rsidRPr="00046E2E" w:rsidRDefault="00545642">
                  <w:pPr>
                    <w:pStyle w:val="Corpsdetexte"/>
                    <w:tabs>
                      <w:tab w:val="left" w:pos="6379"/>
                    </w:tabs>
                    <w:ind w:firstLine="11"/>
                    <w:jc w:val="both"/>
                    <w:rPr>
                      <w:rFonts w:cstheme="minorHAnsi"/>
                      <w:b w:val="0"/>
                      <w:szCs w:val="22"/>
                    </w:rPr>
                  </w:pPr>
                  <w:r w:rsidRPr="00046E2E">
                    <w:rPr>
                      <w:rFonts w:cstheme="minorHAnsi"/>
                      <w:b w:val="0"/>
                      <w:szCs w:val="22"/>
                    </w:rPr>
                    <w:t xml:space="preserve">certifie que le Conseil de classe – qui s’est réuni le </w:t>
                  </w:r>
                  <w:r w:rsidRPr="00046E2E">
                    <w:rPr>
                      <w:rFonts w:cstheme="minorHAnsi"/>
                      <w:b w:val="0"/>
                      <w:szCs w:val="22"/>
                    </w:rPr>
                    <w:tab/>
                  </w:r>
                  <w:r w:rsidRPr="00046E2E">
                    <w:rPr>
                      <w:rFonts w:cstheme="minorHAnsi"/>
                      <w:b w:val="0"/>
                      <w:szCs w:val="22"/>
                    </w:rPr>
                    <w:tab/>
                  </w:r>
                  <w:r w:rsidRPr="00046E2E">
                    <w:rPr>
                      <w:rFonts w:cstheme="minorHAnsi"/>
                      <w:b w:val="0"/>
                      <w:szCs w:val="22"/>
                    </w:rPr>
                    <w:tab/>
                    <w:t>- s’est prononcé pour le changement de forme de l’élève suivant :</w:t>
                  </w:r>
                </w:p>
                <w:p w:rsidR="00E07C8A" w:rsidRPr="00046E2E" w:rsidRDefault="00E07C8A">
                  <w:pPr>
                    <w:pStyle w:val="Corpsdetexte"/>
                    <w:jc w:val="both"/>
                    <w:rPr>
                      <w:rFonts w:cstheme="minorHAnsi"/>
                      <w:b w:val="0"/>
                      <w:szCs w:val="22"/>
                    </w:rPr>
                  </w:pP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NOM :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PRENOM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 xml:space="preserve">Type d’enseignement spécialisé :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Ancienne forme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Nouvelle forme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Niveau :</w:t>
                  </w:r>
                </w:p>
                <w:p w:rsidR="00E07C8A" w:rsidRPr="00046E2E" w:rsidRDefault="00E07C8A">
                  <w:pPr>
                    <w:pStyle w:val="Corpsdetexte"/>
                    <w:jc w:val="both"/>
                    <w:rPr>
                      <w:rFonts w:cstheme="minorHAnsi"/>
                      <w:b w:val="0"/>
                      <w:szCs w:val="22"/>
                    </w:rPr>
                  </w:pPr>
                </w:p>
                <w:p w:rsidR="00E07C8A" w:rsidRPr="00046E2E" w:rsidRDefault="00545642">
                  <w:pPr>
                    <w:pStyle w:val="Corpsdetexte"/>
                    <w:jc w:val="both"/>
                    <w:rPr>
                      <w:rFonts w:cstheme="minorHAnsi"/>
                      <w:b w:val="0"/>
                      <w:szCs w:val="22"/>
                    </w:rPr>
                  </w:pPr>
                  <w:r w:rsidRPr="00046E2E">
                    <w:rPr>
                      <w:rFonts w:cstheme="minorHAnsi"/>
                      <w:b w:val="0"/>
                      <w:szCs w:val="22"/>
                    </w:rPr>
                    <w:t>Phase :</w:t>
                  </w:r>
                </w:p>
                <w:p w:rsidR="00E07C8A" w:rsidRPr="00046E2E" w:rsidRDefault="00E07C8A">
                  <w:pPr>
                    <w:pStyle w:val="Corpsdetexte"/>
                    <w:ind w:firstLine="1134"/>
                    <w:jc w:val="both"/>
                    <w:rPr>
                      <w:rFonts w:cstheme="minorHAnsi"/>
                      <w:b w:val="0"/>
                      <w:szCs w:val="22"/>
                    </w:rPr>
                  </w:pPr>
                </w:p>
                <w:p w:rsidR="00E07C8A" w:rsidRPr="00046E2E" w:rsidRDefault="00E07C8A">
                  <w:pPr>
                    <w:pStyle w:val="Corpsdetexte"/>
                    <w:ind w:firstLine="1134"/>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u w:val="single"/>
                    </w:rPr>
                    <w:t>Cette décision est fondée sur le(s) motif(s) suivant(s)</w:t>
                  </w:r>
                  <w:r w:rsidRPr="00046E2E">
                    <w:rPr>
                      <w:rFonts w:cstheme="minorHAnsi"/>
                      <w:b w:val="0"/>
                      <w:szCs w:val="22"/>
                    </w:rPr>
                    <w:t> :</w:t>
                  </w: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E07C8A">
                  <w:pPr>
                    <w:pStyle w:val="Corpsdetexte"/>
                    <w:jc w:val="both"/>
                    <w:rPr>
                      <w:rFonts w:cstheme="minorHAnsi"/>
                      <w:szCs w:val="22"/>
                    </w:rPr>
                  </w:pPr>
                </w:p>
                <w:p w:rsidR="00E07C8A" w:rsidRPr="00046E2E" w:rsidRDefault="00545642">
                  <w:pPr>
                    <w:pStyle w:val="Corpsdetexte"/>
                    <w:jc w:val="both"/>
                    <w:rPr>
                      <w:rFonts w:cstheme="minorHAnsi"/>
                      <w:b w:val="0"/>
                      <w:szCs w:val="22"/>
                    </w:rPr>
                  </w:pPr>
                  <w:r w:rsidRPr="00046E2E">
                    <w:rPr>
                      <w:rFonts w:cstheme="minorHAnsi"/>
                      <w:b w:val="0"/>
                      <w:szCs w:val="22"/>
                    </w:rPr>
                    <w:t>Le (La) Président(e),</w:t>
                  </w:r>
                </w:p>
                <w:p w:rsidR="00E07C8A" w:rsidRPr="00046E2E" w:rsidRDefault="00E07C8A">
                  <w:pPr>
                    <w:rPr>
                      <w:rFonts w:eastAsia="Times New Roman" w:cstheme="minorHAnsi"/>
                      <w:b/>
                      <w:lang w:eastAsia="ar-SA"/>
                    </w:rPr>
                  </w:pPr>
                </w:p>
                <w:p w:rsidR="00E07C8A" w:rsidRPr="00046E2E" w:rsidRDefault="00E07C8A">
                  <w:pPr>
                    <w:jc w:val="both"/>
                    <w:rPr>
                      <w:rFonts w:cstheme="minorHAnsi"/>
                      <w:b/>
                      <w:u w:val="single"/>
                    </w:rPr>
                    <w:sectPr w:rsidR="00E07C8A" w:rsidRPr="00046E2E">
                      <w:type w:val="nextColumn"/>
                      <w:pgSz w:w="11906" w:h="16838"/>
                      <w:pgMar w:top="1134" w:right="1134" w:bottom="1134" w:left="1418" w:header="709" w:footer="142" w:gutter="0"/>
                      <w:cols w:space="720"/>
                      <w:docGrid w:linePitch="299"/>
                    </w:sectPr>
                  </w:pPr>
                </w:p>
                <w:p w:rsidR="00E07C8A" w:rsidRPr="00046E2E" w:rsidRDefault="00545642">
                  <w:pPr>
                    <w:pStyle w:val="Titre4"/>
                  </w:pPr>
                  <w:bookmarkStart w:id="2826" w:name="_Annexe_6_:_2"/>
                  <w:bookmarkEnd w:id="2826"/>
                  <w:r w:rsidRPr="00046E2E">
                    <w:lastRenderedPageBreak/>
                    <w:t>Annexe 5 : Liste alphabétique de tous les élèves de nationalité étrangère hors union européenne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INSCRITS AU : </w:t>
                  </w:r>
                  <w:r w:rsidRPr="00046E2E">
                    <w:rPr>
                      <w:rFonts w:cstheme="minorHAnsi"/>
                    </w:rPr>
                    <w:sym w:font="Wingdings" w:char="F06F"/>
                  </w:r>
                  <w:r w:rsidRPr="00046E2E">
                    <w:rPr>
                      <w:rFonts w:cstheme="minorHAnsi"/>
                    </w:rPr>
                    <w:t xml:space="preserve"> 1</w:t>
                  </w:r>
                  <w:r w:rsidRPr="00046E2E">
                    <w:rPr>
                      <w:rFonts w:cstheme="minorHAnsi"/>
                      <w:vertAlign w:val="superscript"/>
                    </w:rPr>
                    <w:t>er</w:t>
                  </w:r>
                  <w:r w:rsidRPr="00046E2E">
                    <w:rPr>
                      <w:rFonts w:cstheme="minorHAnsi"/>
                    </w:rPr>
                    <w:t xml:space="preserve"> OCTOBRE / </w:t>
                  </w:r>
                  <w:r w:rsidRPr="00046E2E">
                    <w:rPr>
                      <w:rFonts w:cstheme="minorHAnsi"/>
                    </w:rPr>
                    <w:sym w:font="Wingdings" w:char="F06F"/>
                  </w:r>
                  <w:r w:rsidRPr="00046E2E">
                    <w:rPr>
                      <w:rFonts w:cstheme="minorHAnsi"/>
                    </w:rPr>
                    <w:t xml:space="preserve"> 15 JANVIER</w:t>
                  </w:r>
                </w:p>
                <w:p w:rsidR="00E07C8A" w:rsidRPr="00046E2E" w:rsidRDefault="00E07C8A">
                  <w:pPr>
                    <w:rPr>
                      <w:rFonts w:cstheme="minorHAnsi"/>
                    </w:rPr>
                  </w:pPr>
                </w:p>
                <w:p w:rsidR="00E07C8A" w:rsidRPr="00046E2E" w:rsidRDefault="00545642">
                  <w:pPr>
                    <w:rPr>
                      <w:rFonts w:cstheme="minorHAnsi"/>
                    </w:rPr>
                  </w:pPr>
                  <w:r w:rsidRPr="00046E2E">
                    <w:rPr>
                      <w:rFonts w:cstheme="minorHAnsi"/>
                    </w:rPr>
                    <w:t>Dénomination et adresse de l’établissement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N° matricule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N°téléphone :</w:t>
                  </w: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751"/>
                    <w:gridCol w:w="989"/>
                    <w:gridCol w:w="856"/>
                    <w:gridCol w:w="1236"/>
                    <w:gridCol w:w="1128"/>
                    <w:gridCol w:w="1032"/>
                    <w:gridCol w:w="845"/>
                    <w:gridCol w:w="1075"/>
                    <w:gridCol w:w="846"/>
                    <w:gridCol w:w="895"/>
                    <w:gridCol w:w="1172"/>
                    <w:gridCol w:w="1348"/>
                    <w:gridCol w:w="1244"/>
                  </w:tblGrid>
                  <w:tr w:rsidR="00E07C8A" w:rsidRPr="00046E2E">
                    <w:tc>
                      <w:tcPr>
                        <w:tcW w:w="803" w:type="dxa"/>
                        <w:shd w:val="clear" w:color="auto" w:fill="D9D9D9"/>
                      </w:tcPr>
                      <w:p w:rsidR="00E07C8A" w:rsidRPr="00046E2E" w:rsidRDefault="00545642">
                        <w:pPr>
                          <w:jc w:val="center"/>
                          <w:rPr>
                            <w:rFonts w:cstheme="minorHAnsi"/>
                            <w:b/>
                          </w:rPr>
                        </w:pPr>
                        <w:r w:rsidRPr="00046E2E">
                          <w:rPr>
                            <w:rFonts w:cstheme="minorHAnsi"/>
                            <w:b/>
                          </w:rPr>
                          <w:t>1</w:t>
                        </w:r>
                      </w:p>
                    </w:tc>
                    <w:tc>
                      <w:tcPr>
                        <w:tcW w:w="751" w:type="dxa"/>
                        <w:shd w:val="clear" w:color="auto" w:fill="D9D9D9"/>
                      </w:tcPr>
                      <w:p w:rsidR="00E07C8A" w:rsidRPr="00046E2E" w:rsidRDefault="00545642">
                        <w:pPr>
                          <w:jc w:val="center"/>
                          <w:rPr>
                            <w:rFonts w:cstheme="minorHAnsi"/>
                            <w:b/>
                          </w:rPr>
                        </w:pPr>
                        <w:r w:rsidRPr="00046E2E">
                          <w:rPr>
                            <w:rFonts w:cstheme="minorHAnsi"/>
                            <w:b/>
                          </w:rPr>
                          <w:t>2</w:t>
                        </w:r>
                      </w:p>
                    </w:tc>
                    <w:tc>
                      <w:tcPr>
                        <w:tcW w:w="989" w:type="dxa"/>
                        <w:shd w:val="clear" w:color="auto" w:fill="D9D9D9"/>
                      </w:tcPr>
                      <w:p w:rsidR="00E07C8A" w:rsidRPr="00046E2E" w:rsidRDefault="00545642">
                        <w:pPr>
                          <w:jc w:val="center"/>
                          <w:rPr>
                            <w:rFonts w:cstheme="minorHAnsi"/>
                            <w:b/>
                          </w:rPr>
                        </w:pPr>
                        <w:r w:rsidRPr="00046E2E">
                          <w:rPr>
                            <w:rFonts w:cstheme="minorHAnsi"/>
                            <w:b/>
                          </w:rPr>
                          <w:t>3</w:t>
                        </w:r>
                      </w:p>
                    </w:tc>
                    <w:tc>
                      <w:tcPr>
                        <w:tcW w:w="856" w:type="dxa"/>
                        <w:shd w:val="clear" w:color="auto" w:fill="D9D9D9"/>
                      </w:tcPr>
                      <w:p w:rsidR="00E07C8A" w:rsidRPr="00046E2E" w:rsidRDefault="00545642">
                        <w:pPr>
                          <w:jc w:val="center"/>
                          <w:rPr>
                            <w:rFonts w:cstheme="minorHAnsi"/>
                            <w:b/>
                          </w:rPr>
                        </w:pPr>
                        <w:r w:rsidRPr="00046E2E">
                          <w:rPr>
                            <w:rFonts w:cstheme="minorHAnsi"/>
                            <w:b/>
                          </w:rPr>
                          <w:t>4</w:t>
                        </w:r>
                      </w:p>
                    </w:tc>
                    <w:tc>
                      <w:tcPr>
                        <w:tcW w:w="1236" w:type="dxa"/>
                        <w:shd w:val="clear" w:color="auto" w:fill="D9D9D9"/>
                      </w:tcPr>
                      <w:p w:rsidR="00E07C8A" w:rsidRPr="00046E2E" w:rsidRDefault="00545642">
                        <w:pPr>
                          <w:jc w:val="center"/>
                          <w:rPr>
                            <w:rFonts w:cstheme="minorHAnsi"/>
                            <w:b/>
                          </w:rPr>
                        </w:pPr>
                        <w:r w:rsidRPr="00046E2E">
                          <w:rPr>
                            <w:rFonts w:cstheme="minorHAnsi"/>
                            <w:b/>
                          </w:rPr>
                          <w:t>5</w:t>
                        </w:r>
                      </w:p>
                    </w:tc>
                    <w:tc>
                      <w:tcPr>
                        <w:tcW w:w="1128" w:type="dxa"/>
                        <w:shd w:val="clear" w:color="auto" w:fill="D9D9D9"/>
                      </w:tcPr>
                      <w:p w:rsidR="00E07C8A" w:rsidRPr="00046E2E" w:rsidRDefault="00545642">
                        <w:pPr>
                          <w:jc w:val="center"/>
                          <w:rPr>
                            <w:rFonts w:cstheme="minorHAnsi"/>
                            <w:b/>
                          </w:rPr>
                        </w:pPr>
                        <w:r w:rsidRPr="00046E2E">
                          <w:rPr>
                            <w:rFonts w:cstheme="minorHAnsi"/>
                            <w:b/>
                          </w:rPr>
                          <w:t>6</w:t>
                        </w:r>
                      </w:p>
                    </w:tc>
                    <w:tc>
                      <w:tcPr>
                        <w:tcW w:w="1032" w:type="dxa"/>
                        <w:shd w:val="clear" w:color="auto" w:fill="D9D9D9"/>
                      </w:tcPr>
                      <w:p w:rsidR="00E07C8A" w:rsidRPr="00046E2E" w:rsidRDefault="00545642">
                        <w:pPr>
                          <w:jc w:val="center"/>
                          <w:rPr>
                            <w:rFonts w:cstheme="minorHAnsi"/>
                            <w:b/>
                          </w:rPr>
                        </w:pPr>
                        <w:r w:rsidRPr="00046E2E">
                          <w:rPr>
                            <w:rFonts w:cstheme="minorHAnsi"/>
                            <w:b/>
                          </w:rPr>
                          <w:t>7</w:t>
                        </w:r>
                      </w:p>
                    </w:tc>
                    <w:tc>
                      <w:tcPr>
                        <w:tcW w:w="845" w:type="dxa"/>
                        <w:shd w:val="clear" w:color="auto" w:fill="D9D9D9"/>
                      </w:tcPr>
                      <w:p w:rsidR="00E07C8A" w:rsidRPr="00046E2E" w:rsidRDefault="00545642">
                        <w:pPr>
                          <w:jc w:val="center"/>
                          <w:rPr>
                            <w:rFonts w:cstheme="minorHAnsi"/>
                            <w:b/>
                          </w:rPr>
                        </w:pPr>
                        <w:r w:rsidRPr="00046E2E">
                          <w:rPr>
                            <w:rFonts w:cstheme="minorHAnsi"/>
                            <w:b/>
                          </w:rPr>
                          <w:t>8</w:t>
                        </w:r>
                      </w:p>
                    </w:tc>
                    <w:tc>
                      <w:tcPr>
                        <w:tcW w:w="1075" w:type="dxa"/>
                        <w:shd w:val="clear" w:color="auto" w:fill="D9D9D9"/>
                      </w:tcPr>
                      <w:p w:rsidR="00E07C8A" w:rsidRPr="00046E2E" w:rsidRDefault="00545642">
                        <w:pPr>
                          <w:jc w:val="center"/>
                          <w:rPr>
                            <w:rFonts w:cstheme="minorHAnsi"/>
                            <w:b/>
                          </w:rPr>
                        </w:pPr>
                        <w:r w:rsidRPr="00046E2E">
                          <w:rPr>
                            <w:rFonts w:cstheme="minorHAnsi"/>
                            <w:b/>
                          </w:rPr>
                          <w:t>9</w:t>
                        </w:r>
                      </w:p>
                    </w:tc>
                    <w:tc>
                      <w:tcPr>
                        <w:tcW w:w="846" w:type="dxa"/>
                        <w:shd w:val="clear" w:color="auto" w:fill="D9D9D9"/>
                      </w:tcPr>
                      <w:p w:rsidR="00E07C8A" w:rsidRPr="00046E2E" w:rsidRDefault="00545642">
                        <w:pPr>
                          <w:jc w:val="center"/>
                          <w:rPr>
                            <w:rFonts w:cstheme="minorHAnsi"/>
                            <w:b/>
                          </w:rPr>
                        </w:pPr>
                        <w:r w:rsidRPr="00046E2E">
                          <w:rPr>
                            <w:rFonts w:cstheme="minorHAnsi"/>
                            <w:b/>
                          </w:rPr>
                          <w:t>10</w:t>
                        </w:r>
                      </w:p>
                    </w:tc>
                    <w:tc>
                      <w:tcPr>
                        <w:tcW w:w="895" w:type="dxa"/>
                        <w:shd w:val="clear" w:color="auto" w:fill="D9D9D9"/>
                      </w:tcPr>
                      <w:p w:rsidR="00E07C8A" w:rsidRPr="00046E2E" w:rsidRDefault="00545642">
                        <w:pPr>
                          <w:jc w:val="center"/>
                          <w:rPr>
                            <w:rFonts w:cstheme="minorHAnsi"/>
                            <w:b/>
                          </w:rPr>
                        </w:pPr>
                        <w:r w:rsidRPr="00046E2E">
                          <w:rPr>
                            <w:rFonts w:cstheme="minorHAnsi"/>
                            <w:b/>
                          </w:rPr>
                          <w:t>11</w:t>
                        </w:r>
                      </w:p>
                    </w:tc>
                    <w:tc>
                      <w:tcPr>
                        <w:tcW w:w="1172" w:type="dxa"/>
                        <w:shd w:val="clear" w:color="auto" w:fill="D9D9D9"/>
                      </w:tcPr>
                      <w:p w:rsidR="00E07C8A" w:rsidRPr="00046E2E" w:rsidRDefault="00545642">
                        <w:pPr>
                          <w:jc w:val="center"/>
                          <w:rPr>
                            <w:rFonts w:cstheme="minorHAnsi"/>
                            <w:b/>
                          </w:rPr>
                        </w:pPr>
                        <w:r w:rsidRPr="00046E2E">
                          <w:rPr>
                            <w:rFonts w:cstheme="minorHAnsi"/>
                            <w:b/>
                          </w:rPr>
                          <w:t>12</w:t>
                        </w:r>
                      </w:p>
                    </w:tc>
                    <w:tc>
                      <w:tcPr>
                        <w:tcW w:w="1348" w:type="dxa"/>
                        <w:shd w:val="clear" w:color="auto" w:fill="D9D9D9"/>
                      </w:tcPr>
                      <w:p w:rsidR="00E07C8A" w:rsidRPr="00046E2E" w:rsidRDefault="00545642">
                        <w:pPr>
                          <w:jc w:val="center"/>
                          <w:rPr>
                            <w:rFonts w:cstheme="minorHAnsi"/>
                            <w:b/>
                          </w:rPr>
                        </w:pPr>
                        <w:r w:rsidRPr="00046E2E">
                          <w:rPr>
                            <w:rFonts w:cstheme="minorHAnsi"/>
                            <w:b/>
                          </w:rPr>
                          <w:t>13</w:t>
                        </w:r>
                      </w:p>
                    </w:tc>
                    <w:tc>
                      <w:tcPr>
                        <w:tcW w:w="1244" w:type="dxa"/>
                        <w:shd w:val="clear" w:color="auto" w:fill="D9D9D9"/>
                      </w:tcPr>
                      <w:p w:rsidR="00E07C8A" w:rsidRPr="00046E2E" w:rsidRDefault="00545642">
                        <w:pPr>
                          <w:jc w:val="center"/>
                          <w:rPr>
                            <w:rFonts w:cstheme="minorHAnsi"/>
                            <w:b/>
                          </w:rPr>
                        </w:pPr>
                        <w:r w:rsidRPr="00046E2E">
                          <w:rPr>
                            <w:rFonts w:cstheme="minorHAnsi"/>
                            <w:b/>
                          </w:rPr>
                          <w:t>14</w:t>
                        </w:r>
                      </w:p>
                    </w:tc>
                  </w:tr>
                  <w:tr w:rsidR="00E07C8A" w:rsidRPr="00046E2E">
                    <w:tc>
                      <w:tcPr>
                        <w:tcW w:w="803" w:type="dxa"/>
                        <w:shd w:val="clear" w:color="auto" w:fill="D9D9D9"/>
                        <w:vAlign w:val="center"/>
                      </w:tcPr>
                      <w:p w:rsidR="00E07C8A" w:rsidRPr="00046E2E" w:rsidRDefault="00545642">
                        <w:pPr>
                          <w:jc w:val="center"/>
                          <w:rPr>
                            <w:rFonts w:cstheme="minorHAnsi"/>
                          </w:rPr>
                        </w:pPr>
                        <w:r w:rsidRPr="00046E2E">
                          <w:rPr>
                            <w:rFonts w:cstheme="minorHAnsi"/>
                          </w:rPr>
                          <w:t>N° ordre</w:t>
                        </w:r>
                      </w:p>
                    </w:tc>
                    <w:tc>
                      <w:tcPr>
                        <w:tcW w:w="751" w:type="dxa"/>
                        <w:shd w:val="clear" w:color="auto" w:fill="D9D9D9"/>
                        <w:vAlign w:val="center"/>
                      </w:tcPr>
                      <w:p w:rsidR="00E07C8A" w:rsidRPr="00046E2E" w:rsidRDefault="00545642">
                        <w:pPr>
                          <w:jc w:val="center"/>
                          <w:rPr>
                            <w:rFonts w:cstheme="minorHAnsi"/>
                          </w:rPr>
                        </w:pPr>
                        <w:r w:rsidRPr="00046E2E">
                          <w:rPr>
                            <w:rFonts w:cstheme="minorHAnsi"/>
                          </w:rPr>
                          <w:t>Nom</w:t>
                        </w:r>
                      </w:p>
                    </w:tc>
                    <w:tc>
                      <w:tcPr>
                        <w:tcW w:w="989" w:type="dxa"/>
                        <w:shd w:val="clear" w:color="auto" w:fill="D9D9D9"/>
                        <w:vAlign w:val="center"/>
                      </w:tcPr>
                      <w:p w:rsidR="00E07C8A" w:rsidRPr="00046E2E" w:rsidRDefault="00545642">
                        <w:pPr>
                          <w:jc w:val="center"/>
                          <w:rPr>
                            <w:rFonts w:cstheme="minorHAnsi"/>
                          </w:rPr>
                        </w:pPr>
                        <w:r w:rsidRPr="00046E2E">
                          <w:rPr>
                            <w:rFonts w:cstheme="minorHAnsi"/>
                          </w:rPr>
                          <w:t>Prénom</w:t>
                        </w:r>
                      </w:p>
                    </w:tc>
                    <w:tc>
                      <w:tcPr>
                        <w:tcW w:w="856" w:type="dxa"/>
                        <w:shd w:val="clear" w:color="auto" w:fill="D9D9D9"/>
                        <w:vAlign w:val="center"/>
                      </w:tcPr>
                      <w:p w:rsidR="00E07C8A" w:rsidRPr="00046E2E" w:rsidRDefault="00545642">
                        <w:pPr>
                          <w:jc w:val="center"/>
                          <w:rPr>
                            <w:rFonts w:cstheme="minorHAnsi"/>
                          </w:rPr>
                        </w:pPr>
                        <w:r w:rsidRPr="00046E2E">
                          <w:rPr>
                            <w:rFonts w:cstheme="minorHAnsi"/>
                          </w:rPr>
                          <w:t>Classe</w:t>
                        </w:r>
                      </w:p>
                    </w:tc>
                    <w:tc>
                      <w:tcPr>
                        <w:tcW w:w="1236" w:type="dxa"/>
                        <w:shd w:val="clear" w:color="auto" w:fill="D9D9D9"/>
                        <w:vAlign w:val="center"/>
                      </w:tcPr>
                      <w:p w:rsidR="00E07C8A" w:rsidRPr="00046E2E" w:rsidRDefault="00545642">
                        <w:pPr>
                          <w:jc w:val="center"/>
                          <w:rPr>
                            <w:rFonts w:cstheme="minorHAnsi"/>
                          </w:rPr>
                        </w:pPr>
                        <w:r w:rsidRPr="00046E2E">
                          <w:rPr>
                            <w:rFonts w:cstheme="minorHAnsi"/>
                          </w:rPr>
                          <w:t>Nationalité</w:t>
                        </w:r>
                      </w:p>
                    </w:tc>
                    <w:tc>
                      <w:tcPr>
                        <w:tcW w:w="1128" w:type="dxa"/>
                        <w:shd w:val="clear" w:color="auto" w:fill="D9D9D9"/>
                        <w:vAlign w:val="center"/>
                      </w:tcPr>
                      <w:p w:rsidR="00E07C8A" w:rsidRPr="00046E2E" w:rsidRDefault="00545642">
                        <w:pPr>
                          <w:jc w:val="center"/>
                          <w:rPr>
                            <w:rFonts w:cstheme="minorHAnsi"/>
                          </w:rPr>
                        </w:pPr>
                        <w:r w:rsidRPr="00046E2E">
                          <w:rPr>
                            <w:rFonts w:cstheme="minorHAnsi"/>
                          </w:rPr>
                          <w:t>Date de naissance</w:t>
                        </w:r>
                      </w:p>
                    </w:tc>
                    <w:tc>
                      <w:tcPr>
                        <w:tcW w:w="1032" w:type="dxa"/>
                        <w:shd w:val="clear" w:color="auto" w:fill="D9D9D9"/>
                        <w:vAlign w:val="center"/>
                      </w:tcPr>
                      <w:p w:rsidR="00E07C8A" w:rsidRPr="00046E2E" w:rsidRDefault="00545642">
                        <w:pPr>
                          <w:jc w:val="center"/>
                          <w:rPr>
                            <w:rFonts w:cstheme="minorHAnsi"/>
                          </w:rPr>
                        </w:pPr>
                        <w:r w:rsidRPr="00046E2E">
                          <w:rPr>
                            <w:rFonts w:cstheme="minorHAnsi"/>
                          </w:rPr>
                          <w:t>Domicile des parents (localité)</w:t>
                        </w:r>
                      </w:p>
                    </w:tc>
                    <w:tc>
                      <w:tcPr>
                        <w:tcW w:w="845" w:type="dxa"/>
                        <w:shd w:val="clear" w:color="auto" w:fill="D9D9D9"/>
                        <w:vAlign w:val="center"/>
                      </w:tcPr>
                      <w:p w:rsidR="00E07C8A" w:rsidRPr="00046E2E" w:rsidRDefault="00545642">
                        <w:pPr>
                          <w:jc w:val="center"/>
                          <w:rPr>
                            <w:rFonts w:cstheme="minorHAnsi"/>
                          </w:rPr>
                        </w:pPr>
                        <w:r w:rsidRPr="00046E2E">
                          <w:rPr>
                            <w:rFonts w:cstheme="minorHAnsi"/>
                          </w:rPr>
                          <w:t>Date limite du permis de séjour</w:t>
                        </w:r>
                      </w:p>
                    </w:tc>
                    <w:tc>
                      <w:tcPr>
                        <w:tcW w:w="1075" w:type="dxa"/>
                        <w:shd w:val="clear" w:color="auto" w:fill="D9D9D9"/>
                        <w:vAlign w:val="center"/>
                      </w:tcPr>
                      <w:p w:rsidR="00E07C8A" w:rsidRPr="00046E2E" w:rsidRDefault="00545642">
                        <w:pPr>
                          <w:jc w:val="center"/>
                          <w:rPr>
                            <w:rFonts w:cstheme="minorHAnsi"/>
                          </w:rPr>
                        </w:pPr>
                        <w:r w:rsidRPr="00046E2E">
                          <w:rPr>
                            <w:rFonts w:cstheme="minorHAnsi"/>
                          </w:rPr>
                          <w:t>Droits constatés</w:t>
                        </w:r>
                      </w:p>
                    </w:tc>
                    <w:tc>
                      <w:tcPr>
                        <w:tcW w:w="846" w:type="dxa"/>
                        <w:shd w:val="clear" w:color="auto" w:fill="D9D9D9"/>
                        <w:vAlign w:val="center"/>
                      </w:tcPr>
                      <w:p w:rsidR="00E07C8A" w:rsidRPr="00046E2E" w:rsidRDefault="00545642">
                        <w:pPr>
                          <w:jc w:val="center"/>
                          <w:rPr>
                            <w:rFonts w:cstheme="minorHAnsi"/>
                          </w:rPr>
                        </w:pPr>
                        <w:r w:rsidRPr="00046E2E">
                          <w:rPr>
                            <w:rFonts w:cstheme="minorHAnsi"/>
                          </w:rPr>
                          <w:t xml:space="preserve">Droits perçus </w:t>
                        </w:r>
                      </w:p>
                    </w:tc>
                    <w:tc>
                      <w:tcPr>
                        <w:tcW w:w="895" w:type="dxa"/>
                        <w:shd w:val="clear" w:color="auto" w:fill="D9D9D9"/>
                        <w:vAlign w:val="center"/>
                      </w:tcPr>
                      <w:p w:rsidR="00E07C8A" w:rsidRPr="00046E2E" w:rsidRDefault="00545642">
                        <w:pPr>
                          <w:jc w:val="center"/>
                          <w:rPr>
                            <w:rFonts w:cstheme="minorHAnsi"/>
                          </w:rPr>
                        </w:pPr>
                        <w:r w:rsidRPr="00046E2E">
                          <w:rPr>
                            <w:rFonts w:cstheme="minorHAnsi"/>
                          </w:rPr>
                          <w:t>Somme versée</w:t>
                        </w:r>
                      </w:p>
                    </w:tc>
                    <w:tc>
                      <w:tcPr>
                        <w:tcW w:w="1172" w:type="dxa"/>
                        <w:shd w:val="clear" w:color="auto" w:fill="D9D9D9"/>
                        <w:vAlign w:val="center"/>
                      </w:tcPr>
                      <w:p w:rsidR="00E07C8A" w:rsidRPr="00046E2E" w:rsidRDefault="00545642">
                        <w:pPr>
                          <w:jc w:val="center"/>
                          <w:rPr>
                            <w:rFonts w:cstheme="minorHAnsi"/>
                          </w:rPr>
                        </w:pPr>
                        <w:r w:rsidRPr="00046E2E">
                          <w:rPr>
                            <w:rFonts w:cstheme="minorHAnsi"/>
                          </w:rPr>
                          <w:t>Date du versement</w:t>
                        </w:r>
                      </w:p>
                    </w:tc>
                    <w:tc>
                      <w:tcPr>
                        <w:tcW w:w="1348" w:type="dxa"/>
                        <w:shd w:val="clear" w:color="auto" w:fill="D9D9D9"/>
                        <w:vAlign w:val="center"/>
                      </w:tcPr>
                      <w:p w:rsidR="00E07C8A" w:rsidRPr="00046E2E" w:rsidRDefault="00545642">
                        <w:pPr>
                          <w:jc w:val="center"/>
                          <w:rPr>
                            <w:rFonts w:cstheme="minorHAnsi"/>
                          </w:rPr>
                        </w:pPr>
                        <w:r w:rsidRPr="00046E2E">
                          <w:rPr>
                            <w:rFonts w:cstheme="minorHAnsi"/>
                          </w:rPr>
                          <w:t>Motif d’exemption</w:t>
                        </w:r>
                      </w:p>
                    </w:tc>
                    <w:tc>
                      <w:tcPr>
                        <w:tcW w:w="1244" w:type="dxa"/>
                        <w:shd w:val="clear" w:color="auto" w:fill="D9D9D9"/>
                        <w:vAlign w:val="center"/>
                      </w:tcPr>
                      <w:p w:rsidR="00E07C8A" w:rsidRPr="00046E2E" w:rsidRDefault="00545642">
                        <w:pPr>
                          <w:jc w:val="center"/>
                          <w:rPr>
                            <w:rFonts w:cstheme="minorHAnsi"/>
                          </w:rPr>
                        </w:pPr>
                        <w:r w:rsidRPr="00046E2E">
                          <w:rPr>
                            <w:rFonts w:cstheme="minorHAnsi"/>
                          </w:rPr>
                          <w:t>Réservé au vérificateur</w:t>
                        </w:r>
                      </w:p>
                    </w:tc>
                  </w:tr>
                  <w:tr w:rsidR="00E07C8A" w:rsidRPr="00046E2E">
                    <w:tc>
                      <w:tcPr>
                        <w:tcW w:w="803" w:type="dxa"/>
                      </w:tcPr>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tc>
                    <w:tc>
                      <w:tcPr>
                        <w:tcW w:w="751" w:type="dxa"/>
                      </w:tcPr>
                      <w:p w:rsidR="00E07C8A" w:rsidRPr="00046E2E" w:rsidRDefault="00E07C8A">
                        <w:pPr>
                          <w:rPr>
                            <w:rFonts w:cstheme="minorHAnsi"/>
                          </w:rPr>
                        </w:pPr>
                      </w:p>
                    </w:tc>
                    <w:tc>
                      <w:tcPr>
                        <w:tcW w:w="989" w:type="dxa"/>
                      </w:tcPr>
                      <w:p w:rsidR="00E07C8A" w:rsidRPr="00046E2E" w:rsidRDefault="00E07C8A">
                        <w:pPr>
                          <w:rPr>
                            <w:rFonts w:cstheme="minorHAnsi"/>
                          </w:rPr>
                        </w:pPr>
                      </w:p>
                    </w:tc>
                    <w:tc>
                      <w:tcPr>
                        <w:tcW w:w="856" w:type="dxa"/>
                      </w:tcPr>
                      <w:p w:rsidR="00E07C8A" w:rsidRPr="00046E2E" w:rsidRDefault="00E07C8A">
                        <w:pPr>
                          <w:rPr>
                            <w:rFonts w:cstheme="minorHAnsi"/>
                          </w:rPr>
                        </w:pPr>
                      </w:p>
                    </w:tc>
                    <w:tc>
                      <w:tcPr>
                        <w:tcW w:w="1236" w:type="dxa"/>
                      </w:tcPr>
                      <w:p w:rsidR="00E07C8A" w:rsidRPr="00046E2E" w:rsidRDefault="00E07C8A">
                        <w:pPr>
                          <w:rPr>
                            <w:rFonts w:cstheme="minorHAnsi"/>
                          </w:rPr>
                        </w:pPr>
                      </w:p>
                    </w:tc>
                    <w:tc>
                      <w:tcPr>
                        <w:tcW w:w="1128" w:type="dxa"/>
                      </w:tcPr>
                      <w:p w:rsidR="00E07C8A" w:rsidRPr="00046E2E" w:rsidRDefault="00E07C8A">
                        <w:pPr>
                          <w:rPr>
                            <w:rFonts w:cstheme="minorHAnsi"/>
                          </w:rPr>
                        </w:pPr>
                      </w:p>
                    </w:tc>
                    <w:tc>
                      <w:tcPr>
                        <w:tcW w:w="1032" w:type="dxa"/>
                      </w:tcPr>
                      <w:p w:rsidR="00E07C8A" w:rsidRPr="00046E2E" w:rsidRDefault="00E07C8A">
                        <w:pPr>
                          <w:rPr>
                            <w:rFonts w:cstheme="minorHAnsi"/>
                          </w:rPr>
                        </w:pPr>
                      </w:p>
                    </w:tc>
                    <w:tc>
                      <w:tcPr>
                        <w:tcW w:w="845" w:type="dxa"/>
                      </w:tcPr>
                      <w:p w:rsidR="00E07C8A" w:rsidRPr="00046E2E" w:rsidRDefault="00E07C8A">
                        <w:pPr>
                          <w:rPr>
                            <w:rFonts w:cstheme="minorHAnsi"/>
                          </w:rPr>
                        </w:pPr>
                      </w:p>
                    </w:tc>
                    <w:tc>
                      <w:tcPr>
                        <w:tcW w:w="1075" w:type="dxa"/>
                      </w:tcPr>
                      <w:p w:rsidR="00E07C8A" w:rsidRPr="00046E2E" w:rsidRDefault="00E07C8A">
                        <w:pPr>
                          <w:rPr>
                            <w:rFonts w:cstheme="minorHAnsi"/>
                          </w:rPr>
                        </w:pPr>
                      </w:p>
                    </w:tc>
                    <w:tc>
                      <w:tcPr>
                        <w:tcW w:w="846" w:type="dxa"/>
                      </w:tcPr>
                      <w:p w:rsidR="00E07C8A" w:rsidRPr="00046E2E" w:rsidRDefault="00E07C8A">
                        <w:pPr>
                          <w:rPr>
                            <w:rFonts w:cstheme="minorHAnsi"/>
                          </w:rPr>
                        </w:pPr>
                      </w:p>
                    </w:tc>
                    <w:tc>
                      <w:tcPr>
                        <w:tcW w:w="895" w:type="dxa"/>
                      </w:tcPr>
                      <w:p w:rsidR="00E07C8A" w:rsidRPr="00046E2E" w:rsidRDefault="00E07C8A">
                        <w:pPr>
                          <w:rPr>
                            <w:rFonts w:cstheme="minorHAnsi"/>
                          </w:rPr>
                        </w:pPr>
                      </w:p>
                    </w:tc>
                    <w:tc>
                      <w:tcPr>
                        <w:tcW w:w="1172" w:type="dxa"/>
                      </w:tcPr>
                      <w:p w:rsidR="00E07C8A" w:rsidRPr="00046E2E" w:rsidRDefault="00E07C8A">
                        <w:pPr>
                          <w:rPr>
                            <w:rFonts w:cstheme="minorHAnsi"/>
                          </w:rPr>
                        </w:pPr>
                      </w:p>
                    </w:tc>
                    <w:tc>
                      <w:tcPr>
                        <w:tcW w:w="1348" w:type="dxa"/>
                      </w:tcPr>
                      <w:p w:rsidR="00E07C8A" w:rsidRPr="00046E2E" w:rsidRDefault="00E07C8A">
                        <w:pPr>
                          <w:rPr>
                            <w:rFonts w:cstheme="minorHAnsi"/>
                          </w:rPr>
                        </w:pPr>
                      </w:p>
                    </w:tc>
                    <w:tc>
                      <w:tcPr>
                        <w:tcW w:w="1244" w:type="dxa"/>
                      </w:tcPr>
                      <w:p w:rsidR="00E07C8A" w:rsidRPr="00046E2E" w:rsidRDefault="00E07C8A">
                        <w:pPr>
                          <w:rPr>
                            <w:rFonts w:cstheme="minorHAnsi"/>
                          </w:rPr>
                        </w:pPr>
                      </w:p>
                    </w:tc>
                  </w:tr>
                </w:tbl>
                <w:p w:rsidR="00E07C8A" w:rsidRPr="00046E2E" w:rsidRDefault="00E07C8A">
                  <w:pPr>
                    <w:rPr>
                      <w:rFonts w:cstheme="minorHAnsi"/>
                    </w:rPr>
                  </w:pPr>
                </w:p>
                <w:p w:rsidR="00E07C8A" w:rsidRPr="00046E2E" w:rsidRDefault="00E07C8A">
                  <w:pPr>
                    <w:tabs>
                      <w:tab w:val="left" w:pos="6663"/>
                    </w:tabs>
                    <w:rPr>
                      <w:rFonts w:cstheme="minorHAnsi"/>
                    </w:rPr>
                  </w:pPr>
                </w:p>
                <w:p w:rsidR="00E07C8A" w:rsidRPr="00046E2E" w:rsidRDefault="00545642">
                  <w:pPr>
                    <w:tabs>
                      <w:tab w:val="left" w:pos="6663"/>
                    </w:tabs>
                    <w:rPr>
                      <w:rFonts w:cstheme="minorHAnsi"/>
                    </w:rPr>
                  </w:pPr>
                  <w:r w:rsidRPr="00046E2E">
                    <w:rPr>
                      <w:rFonts w:cstheme="minorHAnsi"/>
                    </w:rPr>
                    <w:t>Certifié exact le : …</w:t>
                  </w:r>
                  <w:r w:rsidRPr="00046E2E">
                    <w:rPr>
                      <w:rFonts w:cstheme="minorHAnsi"/>
                    </w:rPr>
                    <w:tab/>
                    <w:t>Certifié exact le : …</w:t>
                  </w:r>
                </w:p>
                <w:p w:rsidR="00E07C8A" w:rsidRPr="00046E2E" w:rsidRDefault="00545642">
                  <w:pPr>
                    <w:tabs>
                      <w:tab w:val="left" w:pos="6663"/>
                    </w:tabs>
                    <w:rPr>
                      <w:rFonts w:cstheme="minorHAnsi"/>
                    </w:rPr>
                  </w:pPr>
                  <w:r w:rsidRPr="00046E2E">
                    <w:rPr>
                      <w:rFonts w:cstheme="minorHAnsi"/>
                    </w:rPr>
                    <w:t>Le Vérificateur</w:t>
                  </w:r>
                  <w:r w:rsidRPr="00046E2E">
                    <w:rPr>
                      <w:rFonts w:cstheme="minorHAnsi"/>
                    </w:rPr>
                    <w:tab/>
                    <w:t>Le Chef d’Etablissement</w:t>
                  </w:r>
                </w:p>
                <w:p w:rsidR="00E07C8A" w:rsidRPr="00046E2E" w:rsidRDefault="00E07C8A"/>
                <w:p w:rsidR="00E07C8A" w:rsidRPr="00046E2E" w:rsidRDefault="00E07C8A">
                  <w:pPr>
                    <w:sectPr w:rsidR="00E07C8A" w:rsidRPr="00046E2E">
                      <w:pgSz w:w="16838" w:h="11906" w:orient="landscape"/>
                      <w:pgMar w:top="1418" w:right="1134" w:bottom="1134" w:left="1134" w:header="709" w:footer="142" w:gutter="0"/>
                      <w:cols w:space="720"/>
                      <w:docGrid w:linePitch="299"/>
                    </w:sectPr>
                  </w:pPr>
                </w:p>
                <w:p w:rsidR="00E07C8A" w:rsidRPr="00046E2E" w:rsidRDefault="00E07C8A">
                  <w:pPr>
                    <w:rPr>
                      <w:rFonts w:eastAsia="Times New Roman" w:cs="Arial"/>
                      <w:sz w:val="10"/>
                      <w:szCs w:val="10"/>
                      <w:lang w:eastAsia="ar-SA"/>
                    </w:rPr>
                  </w:pPr>
                </w:p>
                <w:p w:rsidR="00E07C8A" w:rsidRPr="00046E2E" w:rsidRDefault="00545642">
                  <w:pPr>
                    <w:pStyle w:val="Titre2"/>
                    <w:spacing w:before="0"/>
                    <w:jc w:val="center"/>
                    <w:rPr>
                      <w:rFonts w:asciiTheme="minorHAnsi" w:hAnsiTheme="minorHAnsi" w:cstheme="minorHAnsi"/>
                      <w:caps/>
                      <w:smallCaps w:val="0"/>
                      <w:sz w:val="40"/>
                    </w:rPr>
                  </w:pPr>
                  <w:bookmarkStart w:id="2827" w:name="_Chapitre_16_:"/>
                  <w:bookmarkStart w:id="2828" w:name="_Toc477623831"/>
                  <w:bookmarkStart w:id="2829" w:name="_Toc477767696"/>
                  <w:bookmarkStart w:id="2830" w:name="_Toc105159567"/>
                  <w:bookmarkEnd w:id="2827"/>
                  <w:r w:rsidRPr="00046E2E">
                    <w:rPr>
                      <w:rFonts w:asciiTheme="minorHAnsi" w:hAnsiTheme="minorHAnsi" w:cstheme="minorHAnsi"/>
                      <w:caps/>
                      <w:smallCaps w:val="0"/>
                      <w:sz w:val="40"/>
                    </w:rPr>
                    <w:t>Chapitre</w:t>
                  </w:r>
                  <w:bookmarkEnd w:id="2828"/>
                  <w:bookmarkEnd w:id="2829"/>
                  <w:r w:rsidRPr="00046E2E">
                    <w:rPr>
                      <w:rFonts w:asciiTheme="minorHAnsi" w:hAnsiTheme="minorHAnsi" w:cstheme="minorHAnsi"/>
                      <w:caps/>
                      <w:smallCaps w:val="0"/>
                      <w:sz w:val="40"/>
                    </w:rPr>
                    <w:t xml:space="preserve"> 16 : </w:t>
                  </w:r>
                  <w:bookmarkStart w:id="2831" w:name="_Toc477623832"/>
                  <w:bookmarkStart w:id="2832" w:name="_Toc477767697"/>
                  <w:r w:rsidRPr="00046E2E">
                    <w:rPr>
                      <w:rFonts w:asciiTheme="minorHAnsi" w:hAnsiTheme="minorHAnsi" w:cstheme="minorHAnsi"/>
                      <w:caps/>
                      <w:smallCaps w:val="0"/>
                      <w:sz w:val="40"/>
                    </w:rPr>
                    <w:t>La Vérification de la population scolaire et de la comptabilité</w:t>
                  </w:r>
                  <w:bookmarkEnd w:id="2830"/>
                  <w:bookmarkEnd w:id="2831"/>
                  <w:bookmarkEnd w:id="2832"/>
                </w:p>
                <w:p w:rsidR="00E07C8A" w:rsidRPr="00046E2E" w:rsidRDefault="00E07C8A">
                  <w:pPr>
                    <w:pStyle w:val="Corpsdetexte"/>
                    <w:ind w:firstLine="567"/>
                    <w:jc w:val="both"/>
                    <w:rPr>
                      <w:szCs w:val="22"/>
                    </w:rPr>
                  </w:pPr>
                </w:p>
                <w:p w:rsidR="00E07C8A" w:rsidRPr="00046E2E" w:rsidRDefault="00E07C8A">
                  <w:pPr>
                    <w:pStyle w:val="Corpsdetexte"/>
                    <w:ind w:firstLine="567"/>
                    <w:jc w:val="both"/>
                    <w:rPr>
                      <w:szCs w:val="22"/>
                    </w:rPr>
                  </w:pPr>
                </w:p>
                <w:p w:rsidR="00E07C8A" w:rsidRPr="00046E2E" w:rsidRDefault="00E07C8A">
                  <w:pPr>
                    <w:pStyle w:val="Corpsdetexte"/>
                    <w:ind w:firstLine="567"/>
                    <w:jc w:val="both"/>
                    <w:rPr>
                      <w:rFonts w:cstheme="minorHAnsi"/>
                      <w:szCs w:val="22"/>
                    </w:rPr>
                  </w:pPr>
                </w:p>
                <w:p w:rsidR="00E07C8A" w:rsidRPr="00046E2E" w:rsidRDefault="00545642">
                  <w:pPr>
                    <w:rPr>
                      <w:rFonts w:cstheme="minorHAnsi"/>
                      <w:b/>
                      <w:u w:val="single"/>
                    </w:rPr>
                  </w:pPr>
                  <w:r w:rsidRPr="00046E2E">
                    <w:rPr>
                      <w:rFonts w:cstheme="minorHAnsi"/>
                      <w:b/>
                      <w:u w:val="single"/>
                    </w:rPr>
                    <w:t xml:space="preserve">Bases légales : </w:t>
                  </w:r>
                </w:p>
                <w:p w:rsidR="00E07C8A" w:rsidRPr="00046E2E" w:rsidRDefault="00E07C8A">
                  <w:pPr>
                    <w:rPr>
                      <w:rFonts w:cstheme="minorHAnsi"/>
                      <w:b/>
                      <w:u w:val="single"/>
                    </w:rPr>
                  </w:pPr>
                </w:p>
                <w:p w:rsidR="00E07C8A" w:rsidRPr="00046E2E" w:rsidRDefault="00CD1A09">
                  <w:pPr>
                    <w:numPr>
                      <w:ilvl w:val="0"/>
                      <w:numId w:val="49"/>
                    </w:numPr>
                    <w:suppressAutoHyphens/>
                    <w:ind w:left="284" w:hanging="284"/>
                    <w:jc w:val="both"/>
                    <w:rPr>
                      <w:rFonts w:cstheme="minorHAnsi"/>
                      <w:bCs/>
                      <w:iCs/>
                    </w:rPr>
                  </w:pPr>
                  <w:hyperlink r:id="rId200" w:history="1">
                    <w:r w:rsidR="00545642" w:rsidRPr="00046E2E">
                      <w:rPr>
                        <w:rStyle w:val="Lienhypertexte"/>
                        <w:rFonts w:cstheme="minorHAnsi"/>
                        <w:bCs/>
                        <w:iCs/>
                      </w:rPr>
                      <w:t>Décret du 10 janvier 2019 relatif au service général de l’inspection</w:t>
                    </w:r>
                  </w:hyperlink>
                </w:p>
                <w:p w:rsidR="00E07C8A" w:rsidRPr="00046E2E" w:rsidRDefault="00CD1A09">
                  <w:pPr>
                    <w:numPr>
                      <w:ilvl w:val="0"/>
                      <w:numId w:val="49"/>
                    </w:numPr>
                    <w:suppressAutoHyphens/>
                    <w:ind w:left="284" w:hanging="284"/>
                    <w:jc w:val="both"/>
                    <w:rPr>
                      <w:rFonts w:cstheme="minorHAnsi"/>
                      <w:bCs/>
                      <w:iCs/>
                    </w:rPr>
                  </w:pPr>
                  <w:hyperlink r:id="rId201" w:history="1">
                    <w:r w:rsidR="00545642" w:rsidRPr="00046E2E">
                      <w:rPr>
                        <w:rStyle w:val="Lienhypertexte"/>
                        <w:rFonts w:cstheme="minorHAnsi"/>
                        <w:bCs/>
                      </w:rPr>
                      <w:t>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w:t>
                    </w:r>
                  </w:hyperlink>
                </w:p>
                <w:p w:rsidR="00E07C8A" w:rsidRPr="00046E2E" w:rsidRDefault="00CD1A09">
                  <w:pPr>
                    <w:pStyle w:val="Paragraphedeliste"/>
                    <w:numPr>
                      <w:ilvl w:val="0"/>
                      <w:numId w:val="250"/>
                    </w:numPr>
                    <w:ind w:left="284" w:hanging="284"/>
                    <w:jc w:val="both"/>
                    <w:rPr>
                      <w:rFonts w:asciiTheme="minorHAnsi" w:hAnsiTheme="minorHAnsi" w:cstheme="minorHAnsi"/>
                      <w:color w:val="00B050"/>
                      <w:sz w:val="22"/>
                      <w:szCs w:val="22"/>
                    </w:rPr>
                  </w:pPr>
                  <w:hyperlink r:id="rId202" w:history="1">
                    <w:r w:rsidR="00545642" w:rsidRPr="00046E2E">
                      <w:rPr>
                        <w:rStyle w:val="Lienhypertexte"/>
                        <w:rFonts w:asciiTheme="minorHAnsi" w:hAnsiTheme="minorHAnsi" w:cstheme="minorHAnsi"/>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E07C8A" w:rsidRPr="00046E2E" w:rsidRDefault="00E07C8A">
                  <w:pPr>
                    <w:rPr>
                      <w:rFonts w:cstheme="minorHAnsi"/>
                    </w:rPr>
                  </w:pPr>
                </w:p>
                <w:p w:rsidR="00E07C8A" w:rsidRPr="00046E2E" w:rsidRDefault="00E07C8A">
                  <w:pPr>
                    <w:jc w:val="both"/>
                    <w:rPr>
                      <w:rFonts w:cstheme="minorHAnsi"/>
                      <w:b/>
                    </w:rPr>
                  </w:pPr>
                </w:p>
                <w:p w:rsidR="00E07C8A" w:rsidRPr="00046E2E" w:rsidRDefault="00545642">
                  <w:pPr>
                    <w:pStyle w:val="Titre3"/>
                    <w:rPr>
                      <w:rFonts w:cstheme="minorHAnsi"/>
                      <w:sz w:val="22"/>
                      <w:szCs w:val="22"/>
                    </w:rPr>
                  </w:pPr>
                  <w:bookmarkStart w:id="2833" w:name="_1._Les_vérificateurs"/>
                  <w:bookmarkStart w:id="2834" w:name="__RefHeading__277_957262308"/>
                  <w:bookmarkStart w:id="2835" w:name="_Toc291075423"/>
                  <w:bookmarkStart w:id="2836" w:name="_Toc291075847"/>
                  <w:bookmarkStart w:id="2837" w:name="_Toc291076271"/>
                  <w:bookmarkStart w:id="2838" w:name="_Toc291076695"/>
                  <w:bookmarkStart w:id="2839" w:name="_Toc291077119"/>
                  <w:bookmarkStart w:id="2840" w:name="_Toc293651962"/>
                  <w:bookmarkStart w:id="2841" w:name="_Toc293653545"/>
                  <w:bookmarkStart w:id="2842" w:name="_Toc293654156"/>
                  <w:bookmarkStart w:id="2843" w:name="_Toc294004736"/>
                  <w:bookmarkStart w:id="2844" w:name="_Toc294185232"/>
                  <w:bookmarkStart w:id="2845" w:name="_Toc324166062"/>
                  <w:bookmarkStart w:id="2846" w:name="_Toc324767098"/>
                  <w:bookmarkStart w:id="2847" w:name="_Toc453314486"/>
                  <w:bookmarkStart w:id="2848" w:name="_Toc454980521"/>
                  <w:bookmarkStart w:id="2849" w:name="_Toc478740711"/>
                  <w:bookmarkStart w:id="2850" w:name="_Toc105159568"/>
                  <w:bookmarkEnd w:id="2833"/>
                  <w:bookmarkEnd w:id="2834"/>
                  <w:r w:rsidRPr="00046E2E">
                    <w:rPr>
                      <w:rFonts w:cstheme="minorHAnsi"/>
                      <w:bCs/>
                      <w:sz w:val="22"/>
                      <w:szCs w:val="22"/>
                    </w:rPr>
                    <w:t xml:space="preserve">1. </w:t>
                  </w:r>
                  <w:bookmarkStart w:id="2851" w:name="_1.1._Les_Vérificateurs"/>
                  <w:bookmarkStart w:id="2852" w:name="_Toc291075424"/>
                  <w:bookmarkStart w:id="2853" w:name="_Toc291075848"/>
                  <w:bookmarkStart w:id="2854" w:name="_Toc291076272"/>
                  <w:bookmarkStart w:id="2855" w:name="_Toc291076696"/>
                  <w:bookmarkStart w:id="2856" w:name="_Toc291077120"/>
                  <w:bookmarkStart w:id="2857" w:name="_Toc293651963"/>
                  <w:bookmarkStart w:id="2858" w:name="_Toc293653546"/>
                  <w:bookmarkStart w:id="2859" w:name="_Toc293654157"/>
                  <w:bookmarkStart w:id="2860" w:name="_Toc294004737"/>
                  <w:bookmarkStart w:id="2861" w:name="_Toc294185233"/>
                  <w:bookmarkStart w:id="2862" w:name="_Toc324166063"/>
                  <w:bookmarkStart w:id="2863" w:name="_Toc324767099"/>
                  <w:bookmarkStart w:id="2864" w:name="_Toc324767957"/>
                  <w:bookmarkEnd w:id="2835"/>
                  <w:bookmarkEnd w:id="2836"/>
                  <w:bookmarkEnd w:id="2837"/>
                  <w:bookmarkEnd w:id="2838"/>
                  <w:bookmarkEnd w:id="2839"/>
                  <w:bookmarkEnd w:id="2840"/>
                  <w:bookmarkEnd w:id="2841"/>
                  <w:bookmarkEnd w:id="2842"/>
                  <w:bookmarkEnd w:id="2843"/>
                  <w:bookmarkEnd w:id="2844"/>
                  <w:bookmarkEnd w:id="2845"/>
                  <w:bookmarkEnd w:id="2846"/>
                  <w:bookmarkEnd w:id="2851"/>
                  <w:r w:rsidRPr="00046E2E">
                    <w:rPr>
                      <w:rFonts w:cstheme="minorHAnsi"/>
                      <w:sz w:val="22"/>
                      <w:szCs w:val="22"/>
                    </w:rPr>
                    <w:t>Les vérificateurs de la population scolaire</w:t>
                  </w:r>
                  <w:bookmarkEnd w:id="2847"/>
                  <w:bookmarkEnd w:id="2848"/>
                  <w:bookmarkEnd w:id="2849"/>
                  <w:bookmarkEnd w:id="2850"/>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rsidR="00E07C8A" w:rsidRPr="00046E2E" w:rsidRDefault="00E07C8A">
                  <w:pPr>
                    <w:jc w:val="both"/>
                    <w:rPr>
                      <w:rFonts w:cstheme="minorHAnsi"/>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0"/>
                    <w:gridCol w:w="4684"/>
                  </w:tblGrid>
                  <w:tr w:rsidR="00E07C8A" w:rsidRPr="00046E2E">
                    <w:tc>
                      <w:tcPr>
                        <w:tcW w:w="4660" w:type="dxa"/>
                        <w:tcBorders>
                          <w:bottom w:val="single" w:sz="4" w:space="0" w:color="auto"/>
                        </w:tcBorders>
                      </w:tcPr>
                      <w:p w:rsidR="00E07C8A" w:rsidRPr="00046E2E" w:rsidRDefault="00E07C8A">
                        <w:pPr>
                          <w:jc w:val="center"/>
                          <w:rPr>
                            <w:rFonts w:cstheme="minorHAnsi"/>
                            <w:lang w:val="nb-NO"/>
                          </w:rPr>
                        </w:pPr>
                      </w:p>
                      <w:p w:rsidR="00E07C8A" w:rsidRPr="00046E2E" w:rsidRDefault="00545642">
                        <w:pPr>
                          <w:jc w:val="center"/>
                          <w:rPr>
                            <w:rFonts w:cstheme="minorHAnsi"/>
                            <w:lang w:val="nb-NO"/>
                          </w:rPr>
                        </w:pPr>
                        <w:r w:rsidRPr="00046E2E">
                          <w:rPr>
                            <w:rFonts w:cstheme="minorHAnsi"/>
                            <w:lang w:val="nb-NO"/>
                          </w:rPr>
                          <w:t>Benoît DENEIRE : Gradué</w:t>
                        </w:r>
                      </w:p>
                      <w:p w:rsidR="00E07C8A" w:rsidRPr="00046E2E" w:rsidRDefault="00545642">
                        <w:pPr>
                          <w:jc w:val="center"/>
                          <w:rPr>
                            <w:rFonts w:cstheme="minorHAnsi"/>
                            <w:lang w:val="pt-PT"/>
                          </w:rPr>
                        </w:pPr>
                        <w:r w:rsidRPr="00046E2E">
                          <w:rPr>
                            <w:rFonts w:cstheme="minorHAnsi"/>
                            <w:lang w:val="pt-PT"/>
                          </w:rPr>
                          <w:t>GSM : 0479/88.00.05</w:t>
                        </w:r>
                      </w:p>
                      <w:p w:rsidR="00E07C8A" w:rsidRPr="00046E2E" w:rsidRDefault="00545642">
                        <w:pPr>
                          <w:jc w:val="center"/>
                          <w:rPr>
                            <w:rFonts w:cstheme="minorHAnsi"/>
                            <w:lang w:val="pt-PT"/>
                          </w:rPr>
                        </w:pPr>
                        <w:r w:rsidRPr="00046E2E">
                          <w:rPr>
                            <w:rFonts w:cstheme="minorHAnsi"/>
                            <w:bCs/>
                          </w:rPr>
                          <w:sym w:font="Wingdings" w:char="F03A"/>
                        </w:r>
                        <w:r w:rsidRPr="00046E2E">
                          <w:rPr>
                            <w:rFonts w:cstheme="minorHAnsi"/>
                            <w:bCs/>
                            <w:lang w:val="nl-BE"/>
                          </w:rPr>
                          <w:t xml:space="preserve"> : </w:t>
                        </w:r>
                        <w:hyperlink r:id="rId203" w:history="1">
                          <w:r w:rsidRPr="00046E2E">
                            <w:rPr>
                              <w:rStyle w:val="Lienhypertexte"/>
                              <w:rFonts w:cstheme="minorHAnsi"/>
                              <w:lang w:val="pt-PT"/>
                            </w:rPr>
                            <w:t>benoit.deneire@cfwb.be</w:t>
                          </w:r>
                        </w:hyperlink>
                      </w:p>
                      <w:p w:rsidR="00E07C8A" w:rsidRPr="00046E2E" w:rsidRDefault="00E07C8A">
                        <w:pPr>
                          <w:jc w:val="center"/>
                          <w:rPr>
                            <w:rFonts w:cstheme="minorHAnsi"/>
                            <w:lang w:val="nl-BE"/>
                          </w:rPr>
                        </w:pPr>
                      </w:p>
                    </w:tc>
                    <w:tc>
                      <w:tcPr>
                        <w:tcW w:w="4684" w:type="dxa"/>
                        <w:tcBorders>
                          <w:bottom w:val="single" w:sz="4" w:space="0" w:color="auto"/>
                        </w:tcBorders>
                      </w:tcPr>
                      <w:p w:rsidR="00E07C8A" w:rsidRPr="00046E2E" w:rsidRDefault="00E07C8A">
                        <w:pPr>
                          <w:jc w:val="center"/>
                          <w:rPr>
                            <w:rFonts w:cstheme="minorHAnsi"/>
                            <w:lang w:val="nl-BE"/>
                          </w:rPr>
                        </w:pPr>
                      </w:p>
                      <w:p w:rsidR="00E07C8A" w:rsidRPr="00046E2E" w:rsidRDefault="00545642">
                        <w:pPr>
                          <w:jc w:val="center"/>
                          <w:rPr>
                            <w:rFonts w:cstheme="minorHAnsi"/>
                          </w:rPr>
                        </w:pPr>
                        <w:r w:rsidRPr="00046E2E">
                          <w:rPr>
                            <w:rFonts w:cstheme="minorHAnsi"/>
                          </w:rPr>
                          <w:t>Carine COSARO : Graduée</w:t>
                        </w:r>
                      </w:p>
                      <w:p w:rsidR="00E07C8A" w:rsidRPr="00046E2E" w:rsidRDefault="00545642">
                        <w:pPr>
                          <w:jc w:val="center"/>
                          <w:rPr>
                            <w:rFonts w:cstheme="minorHAnsi"/>
                            <w:lang w:val="pt-PT"/>
                          </w:rPr>
                        </w:pPr>
                        <w:r w:rsidRPr="00046E2E">
                          <w:rPr>
                            <w:rFonts w:cstheme="minorHAnsi"/>
                            <w:lang w:val="pt-PT"/>
                          </w:rPr>
                          <w:t>GSM : 0479/54.33.77</w:t>
                        </w:r>
                      </w:p>
                      <w:p w:rsidR="00E07C8A" w:rsidRPr="00046E2E" w:rsidRDefault="00545642">
                        <w:pPr>
                          <w:jc w:val="center"/>
                          <w:rPr>
                            <w:rFonts w:cstheme="minorHAnsi"/>
                            <w:lang w:val="pt-PT"/>
                          </w:rPr>
                        </w:pPr>
                        <w:r w:rsidRPr="00046E2E">
                          <w:rPr>
                            <w:rFonts w:cstheme="minorHAnsi"/>
                            <w:bCs/>
                          </w:rPr>
                          <w:sym w:font="Wingdings" w:char="F03A"/>
                        </w:r>
                        <w:r w:rsidRPr="00046E2E">
                          <w:rPr>
                            <w:rFonts w:cstheme="minorHAnsi"/>
                            <w:bCs/>
                          </w:rPr>
                          <w:t xml:space="preserve"> : </w:t>
                        </w:r>
                        <w:hyperlink r:id="rId204" w:history="1">
                          <w:r w:rsidRPr="00046E2E">
                            <w:rPr>
                              <w:rStyle w:val="Lienhypertexte"/>
                              <w:rFonts w:cstheme="minorHAnsi"/>
                              <w:lang w:val="pt-PT"/>
                            </w:rPr>
                            <w:t>carine.cosaro@cfwb.be</w:t>
                          </w:r>
                        </w:hyperlink>
                      </w:p>
                      <w:p w:rsidR="00E07C8A" w:rsidRPr="00046E2E" w:rsidRDefault="00E07C8A">
                        <w:pPr>
                          <w:jc w:val="center"/>
                          <w:rPr>
                            <w:rFonts w:cstheme="minorHAnsi"/>
                          </w:rPr>
                        </w:pPr>
                      </w:p>
                    </w:tc>
                  </w:tr>
                  <w:tr w:rsidR="00E07C8A" w:rsidRPr="00046E2E">
                    <w:tc>
                      <w:tcPr>
                        <w:tcW w:w="4660" w:type="dxa"/>
                        <w:tcBorders>
                          <w:top w:val="single" w:sz="4" w:space="0" w:color="auto"/>
                          <w:left w:val="single" w:sz="4" w:space="0" w:color="auto"/>
                          <w:bottom w:val="single" w:sz="4" w:space="0" w:color="auto"/>
                          <w:right w:val="single" w:sz="4" w:space="0" w:color="auto"/>
                        </w:tcBorders>
                      </w:tcPr>
                      <w:p w:rsidR="00E07C8A" w:rsidRPr="00046E2E" w:rsidRDefault="00E07C8A">
                        <w:pPr>
                          <w:jc w:val="center"/>
                          <w:rPr>
                            <w:rFonts w:cstheme="minorHAnsi"/>
                          </w:rPr>
                        </w:pPr>
                      </w:p>
                      <w:p w:rsidR="00E07C8A" w:rsidRPr="00046E2E" w:rsidRDefault="00545642">
                        <w:pPr>
                          <w:jc w:val="center"/>
                          <w:rPr>
                            <w:rFonts w:cstheme="minorHAnsi"/>
                          </w:rPr>
                        </w:pPr>
                        <w:r w:rsidRPr="00046E2E">
                          <w:rPr>
                            <w:rFonts w:cstheme="minorHAnsi"/>
                          </w:rPr>
                          <w:t>Marie-Françoise BOULONNE : Graduée</w:t>
                        </w:r>
                      </w:p>
                      <w:p w:rsidR="00E07C8A" w:rsidRPr="00046E2E" w:rsidRDefault="00545642">
                        <w:pPr>
                          <w:jc w:val="center"/>
                          <w:rPr>
                            <w:rFonts w:cstheme="minorHAnsi"/>
                            <w:lang w:val="en-US"/>
                          </w:rPr>
                        </w:pPr>
                        <w:r w:rsidRPr="00046E2E">
                          <w:rPr>
                            <w:rFonts w:cstheme="minorHAnsi"/>
                            <w:lang w:val="en-US"/>
                          </w:rPr>
                          <w:t xml:space="preserve">GSM : 0476/97.40.42 </w:t>
                        </w:r>
                      </w:p>
                      <w:p w:rsidR="00E07C8A" w:rsidRPr="00046E2E" w:rsidRDefault="00545642">
                        <w:pPr>
                          <w:jc w:val="center"/>
                          <w:rPr>
                            <w:rFonts w:cstheme="minorHAnsi"/>
                            <w:b/>
                            <w:lang w:val="en-US"/>
                          </w:rPr>
                        </w:pPr>
                        <w:r w:rsidRPr="00046E2E">
                          <w:rPr>
                            <w:rFonts w:cstheme="minorHAnsi"/>
                            <w:bCs/>
                          </w:rPr>
                          <w:sym w:font="Wingdings" w:char="F03A"/>
                        </w:r>
                        <w:r w:rsidRPr="00046E2E">
                          <w:rPr>
                            <w:rFonts w:cstheme="minorHAnsi"/>
                            <w:bCs/>
                            <w:lang w:val="en-US"/>
                          </w:rPr>
                          <w:t xml:space="preserve"> : </w:t>
                        </w:r>
                        <w:hyperlink r:id="rId205" w:history="1">
                          <w:r w:rsidRPr="00046E2E">
                            <w:rPr>
                              <w:rStyle w:val="Lienhypertexte"/>
                              <w:rFonts w:cstheme="minorHAnsi"/>
                              <w:bCs/>
                              <w:lang w:val="en-US"/>
                            </w:rPr>
                            <w:t>marie-francoise.boulonne@cfwb.be</w:t>
                          </w:r>
                        </w:hyperlink>
                      </w:p>
                      <w:p w:rsidR="00E07C8A" w:rsidRPr="00046E2E" w:rsidRDefault="00E07C8A">
                        <w:pPr>
                          <w:jc w:val="center"/>
                          <w:rPr>
                            <w:rFonts w:cstheme="minorHAnsi"/>
                            <w:lang w:val="en-US"/>
                          </w:rPr>
                        </w:pPr>
                      </w:p>
                    </w:tc>
                    <w:tc>
                      <w:tcPr>
                        <w:tcW w:w="4684" w:type="dxa"/>
                        <w:tcBorders>
                          <w:top w:val="single" w:sz="4" w:space="0" w:color="auto"/>
                          <w:left w:val="single" w:sz="4" w:space="0" w:color="auto"/>
                          <w:bottom w:val="single" w:sz="4" w:space="0" w:color="auto"/>
                          <w:right w:val="single" w:sz="4" w:space="0" w:color="auto"/>
                        </w:tcBorders>
                        <w:vAlign w:val="center"/>
                      </w:tcPr>
                      <w:p w:rsidR="00E07C8A" w:rsidRPr="00046E2E" w:rsidRDefault="00545642">
                        <w:pPr>
                          <w:jc w:val="center"/>
                          <w:rPr>
                            <w:rFonts w:cstheme="minorHAnsi"/>
                          </w:rPr>
                        </w:pPr>
                        <w:r w:rsidRPr="00046E2E">
                          <w:rPr>
                            <w:rFonts w:cstheme="minorHAnsi"/>
                          </w:rPr>
                          <w:t>Samantha MATHAEY : Graduée</w:t>
                        </w:r>
                      </w:p>
                      <w:p w:rsidR="00E07C8A" w:rsidRPr="00046E2E" w:rsidRDefault="00545642">
                        <w:pPr>
                          <w:jc w:val="center"/>
                          <w:rPr>
                            <w:rFonts w:cstheme="minorHAnsi"/>
                            <w:lang w:val="en-US"/>
                          </w:rPr>
                        </w:pPr>
                        <w:r w:rsidRPr="00046E2E">
                          <w:rPr>
                            <w:rFonts w:cstheme="minorHAnsi"/>
                            <w:lang w:val="en-US"/>
                          </w:rPr>
                          <w:t>Gsm : 0483/30.36.83</w:t>
                        </w:r>
                      </w:p>
                      <w:p w:rsidR="00E07C8A" w:rsidRPr="00046E2E" w:rsidRDefault="00545642">
                        <w:pPr>
                          <w:jc w:val="center"/>
                          <w:rPr>
                            <w:rFonts w:cstheme="minorHAnsi"/>
                            <w:b/>
                            <w:lang w:val="en-US"/>
                          </w:rPr>
                        </w:pPr>
                        <w:r w:rsidRPr="00046E2E">
                          <w:rPr>
                            <w:rFonts w:cstheme="minorHAnsi"/>
                            <w:bCs/>
                          </w:rPr>
                          <w:sym w:font="Wingdings" w:char="F03A"/>
                        </w:r>
                        <w:r w:rsidRPr="00046E2E">
                          <w:rPr>
                            <w:rFonts w:cstheme="minorHAnsi"/>
                            <w:bCs/>
                            <w:lang w:val="en-US"/>
                          </w:rPr>
                          <w:t xml:space="preserve"> : </w:t>
                        </w:r>
                        <w:hyperlink r:id="rId206" w:history="1">
                          <w:r w:rsidRPr="00046E2E">
                            <w:rPr>
                              <w:rStyle w:val="Lienhypertexte"/>
                              <w:rFonts w:cstheme="minorHAnsi"/>
                              <w:bCs/>
                              <w:lang w:val="en-US"/>
                            </w:rPr>
                            <w:t>samantha.mathaey@cfwb.be</w:t>
                          </w:r>
                        </w:hyperlink>
                      </w:p>
                      <w:p w:rsidR="00E07C8A" w:rsidRPr="00046E2E" w:rsidRDefault="00E07C8A">
                        <w:pPr>
                          <w:jc w:val="center"/>
                          <w:rPr>
                            <w:rFonts w:cstheme="minorHAnsi"/>
                            <w:lang w:val="en-US"/>
                          </w:rPr>
                        </w:pPr>
                      </w:p>
                    </w:tc>
                  </w:tr>
                  <w:tr w:rsidR="00E07C8A" w:rsidRPr="00046E2E">
                    <w:tc>
                      <w:tcPr>
                        <w:tcW w:w="4660"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rPr>
                            <w:rFonts w:cstheme="minorHAnsi"/>
                          </w:rPr>
                        </w:pPr>
                        <w:r w:rsidRPr="00046E2E">
                          <w:rPr>
                            <w:rFonts w:cstheme="minorHAnsi"/>
                          </w:rPr>
                          <w:t>Virginie DUPONT : Graduée</w:t>
                        </w:r>
                      </w:p>
                      <w:p w:rsidR="00E07C8A" w:rsidRPr="00046E2E" w:rsidRDefault="00545642">
                        <w:pPr>
                          <w:jc w:val="center"/>
                          <w:rPr>
                            <w:rFonts w:cstheme="minorHAnsi"/>
                          </w:rPr>
                        </w:pPr>
                        <w:r w:rsidRPr="00046E2E">
                          <w:rPr>
                            <w:rFonts w:cstheme="minorHAnsi"/>
                          </w:rPr>
                          <w:t>GSM : 0492/18.77.12</w:t>
                        </w:r>
                      </w:p>
                      <w:p w:rsidR="00E07C8A" w:rsidRPr="00046E2E" w:rsidRDefault="00545642">
                        <w:pPr>
                          <w:jc w:val="center"/>
                          <w:rPr>
                            <w:rFonts w:cstheme="minorHAnsi"/>
                          </w:rPr>
                        </w:pPr>
                        <w:r w:rsidRPr="00046E2E">
                          <w:rPr>
                            <w:rFonts w:cstheme="minorHAnsi"/>
                            <w:bCs/>
                          </w:rPr>
                          <w:sym w:font="Wingdings" w:char="F03A"/>
                        </w:r>
                        <w:r w:rsidRPr="00046E2E">
                          <w:rPr>
                            <w:rFonts w:cstheme="minorHAnsi"/>
                            <w:bCs/>
                            <w:lang w:val="en-US"/>
                          </w:rPr>
                          <w:t xml:space="preserve"> : </w:t>
                        </w:r>
                        <w:hyperlink r:id="rId207" w:history="1">
                          <w:r w:rsidRPr="00046E2E">
                            <w:rPr>
                              <w:rStyle w:val="Lienhypertexte"/>
                              <w:rFonts w:cstheme="minorHAnsi"/>
                            </w:rPr>
                            <w:t>virginie.dupont@cfwb.be</w:t>
                          </w:r>
                        </w:hyperlink>
                        <w:r w:rsidRPr="00046E2E">
                          <w:rPr>
                            <w:rFonts w:cstheme="minorHAnsi"/>
                          </w:rPr>
                          <w:t xml:space="preserve"> </w:t>
                        </w:r>
                      </w:p>
                      <w:p w:rsidR="00E07C8A" w:rsidRPr="00046E2E" w:rsidRDefault="00E07C8A">
                        <w:pPr>
                          <w:jc w:val="center"/>
                          <w:rPr>
                            <w:rFonts w:cstheme="minorHAnsi"/>
                          </w:rPr>
                        </w:pPr>
                      </w:p>
                    </w:tc>
                    <w:tc>
                      <w:tcPr>
                        <w:tcW w:w="4684" w:type="dxa"/>
                        <w:tcBorders>
                          <w:top w:val="single" w:sz="4" w:space="0" w:color="auto"/>
                          <w:left w:val="single" w:sz="4" w:space="0" w:color="auto"/>
                          <w:bottom w:val="single" w:sz="4" w:space="0" w:color="auto"/>
                          <w:right w:val="single" w:sz="4" w:space="0" w:color="auto"/>
                        </w:tcBorders>
                        <w:vAlign w:val="center"/>
                      </w:tcPr>
                      <w:p w:rsidR="00E07C8A" w:rsidRPr="00046E2E" w:rsidRDefault="00E07C8A">
                        <w:pPr>
                          <w:jc w:val="center"/>
                          <w:rPr>
                            <w:rFonts w:cstheme="minorHAnsi"/>
                          </w:rPr>
                        </w:pPr>
                      </w:p>
                    </w:tc>
                  </w:tr>
                </w:tbl>
                <w:p w:rsidR="00E07C8A" w:rsidRPr="00046E2E" w:rsidRDefault="00E07C8A">
                  <w:pPr>
                    <w:jc w:val="both"/>
                    <w:rPr>
                      <w:rFonts w:cstheme="minorHAnsi"/>
                      <w:lang w:val="pt-PT"/>
                    </w:rPr>
                  </w:pPr>
                </w:p>
                <w:p w:rsidR="00E07C8A" w:rsidRPr="00046E2E" w:rsidRDefault="00545642">
                  <w:pPr>
                    <w:rPr>
                      <w:rFonts w:cstheme="minorHAnsi"/>
                      <w:lang w:val="pt-PT"/>
                    </w:rPr>
                  </w:pPr>
                  <w:r w:rsidRPr="00046E2E">
                    <w:rPr>
                      <w:rFonts w:cstheme="minorHAnsi"/>
                      <w:lang w:val="pt-PT"/>
                    </w:rPr>
                    <w:t>La correspondance destinée au vérificateur est à envoyer à l’adresse suivante :</w:t>
                  </w:r>
                </w:p>
                <w:p w:rsidR="00E07C8A" w:rsidRPr="00046E2E" w:rsidRDefault="00545642">
                  <w:pPr>
                    <w:rPr>
                      <w:rFonts w:cstheme="minorHAnsi"/>
                      <w:lang w:val="pt-PT"/>
                    </w:rPr>
                  </w:pPr>
                  <w:r w:rsidRPr="00046E2E">
                    <w:rPr>
                      <w:rFonts w:cstheme="minorHAnsi"/>
                      <w:lang w:val="pt-PT"/>
                    </w:rPr>
                    <w:t>Service de l’Enseignement spécialisé</w:t>
                  </w:r>
                </w:p>
                <w:p w:rsidR="00E07C8A" w:rsidRPr="00046E2E" w:rsidRDefault="00545642">
                  <w:pPr>
                    <w:rPr>
                      <w:rFonts w:cstheme="minorHAnsi"/>
                      <w:lang w:val="pt-PT"/>
                    </w:rPr>
                  </w:pPr>
                  <w:r w:rsidRPr="00046E2E">
                    <w:rPr>
                      <w:rFonts w:cstheme="minorHAnsi"/>
                      <w:lang w:val="pt-PT"/>
                    </w:rPr>
                    <w:t xml:space="preserve">2ème étage </w:t>
                  </w:r>
                </w:p>
                <w:p w:rsidR="00E07C8A" w:rsidRPr="00046E2E" w:rsidRDefault="00545642">
                  <w:pPr>
                    <w:rPr>
                      <w:rFonts w:cstheme="minorHAnsi"/>
                      <w:lang w:val="pt-PT"/>
                    </w:rPr>
                  </w:pPr>
                  <w:r w:rsidRPr="00046E2E">
                    <w:rPr>
                      <w:rFonts w:cstheme="minorHAnsi"/>
                      <w:lang w:val="pt-PT"/>
                    </w:rPr>
                    <w:t>Rue Adolphe Lavallée, 1</w:t>
                  </w:r>
                </w:p>
                <w:p w:rsidR="00E07C8A" w:rsidRPr="00046E2E" w:rsidRDefault="00545642">
                  <w:pPr>
                    <w:rPr>
                      <w:rFonts w:cstheme="minorHAnsi"/>
                      <w:lang w:val="pt-PT"/>
                    </w:rPr>
                  </w:pPr>
                  <w:r w:rsidRPr="00046E2E">
                    <w:rPr>
                      <w:rFonts w:cstheme="minorHAnsi"/>
                      <w:lang w:val="pt-PT"/>
                    </w:rPr>
                    <w:t>1080 BRUXELLES</w:t>
                  </w:r>
                </w:p>
                <w:p w:rsidR="00E07C8A" w:rsidRPr="00046E2E" w:rsidRDefault="00E07C8A">
                  <w:pPr>
                    <w:jc w:val="both"/>
                    <w:rPr>
                      <w:rFonts w:cstheme="minorHAnsi"/>
                      <w:lang w:val="pt-PT"/>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lang w:val="pt-PT"/>
                    </w:rPr>
                  </w:pPr>
                  <w:r w:rsidRPr="00046E2E">
                    <w:rPr>
                      <w:rFonts w:cstheme="minorHAnsi"/>
                      <w:b/>
                      <w:u w:val="single"/>
                      <w:lang w:val="pt-PT"/>
                    </w:rPr>
                    <w:t>Remarque:</w:t>
                  </w:r>
                  <w:r w:rsidRPr="00046E2E">
                    <w:rPr>
                      <w:rFonts w:cstheme="minorHAnsi"/>
                      <w:b/>
                      <w:lang w:val="pt-PT"/>
                    </w:rPr>
                    <w:t xml:space="preserve"> </w:t>
                  </w:r>
                  <w:r w:rsidRPr="00046E2E">
                    <w:rPr>
                      <w:rFonts w:cstheme="minorHAnsi"/>
                      <w:lang w:val="pt-PT"/>
                    </w:rPr>
                    <w:t>les écoles disposent d’un délai de 10 jours ouvrables, à dater du lendemain de la visite du (de la) vérificateur (trice) dans l’école, pour lui faire parvenir les documents nécessaires à la finalisation de son rapport.</w:t>
                  </w:r>
                </w:p>
                <w:p w:rsidR="00E07C8A" w:rsidRPr="00046E2E" w:rsidRDefault="00E07C8A">
                  <w:pPr>
                    <w:rPr>
                      <w:rFonts w:cstheme="minorHAnsi"/>
                    </w:rPr>
                  </w:pPr>
                  <w:bookmarkStart w:id="2865" w:name="_1.2._Service_de"/>
                  <w:bookmarkStart w:id="2866" w:name="_Toc291075425"/>
                  <w:bookmarkStart w:id="2867" w:name="_Toc291075849"/>
                  <w:bookmarkStart w:id="2868" w:name="_Toc291076273"/>
                  <w:bookmarkStart w:id="2869" w:name="_Toc291076697"/>
                  <w:bookmarkStart w:id="2870" w:name="_Toc291077121"/>
                  <w:bookmarkStart w:id="2871" w:name="_Toc293651964"/>
                  <w:bookmarkStart w:id="2872" w:name="_Toc293653547"/>
                  <w:bookmarkStart w:id="2873" w:name="_Toc293654158"/>
                  <w:bookmarkStart w:id="2874" w:name="_Toc294004738"/>
                  <w:bookmarkStart w:id="2875" w:name="_Toc294185234"/>
                  <w:bookmarkStart w:id="2876" w:name="_Toc324166064"/>
                  <w:bookmarkStart w:id="2877" w:name="_Toc324767100"/>
                  <w:bookmarkStart w:id="2878" w:name="_Toc324767958"/>
                  <w:bookmarkEnd w:id="2865"/>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lang w:val="pt-PT"/>
                    </w:rPr>
                  </w:pPr>
                  <w:r w:rsidRPr="00046E2E">
                    <w:rPr>
                      <w:rFonts w:cstheme="minorHAnsi"/>
                      <w:lang w:val="pt-PT"/>
                    </w:rPr>
                    <w:sym w:font="Wingdings" w:char="F047"/>
                  </w:r>
                  <w:r w:rsidRPr="00046E2E">
                    <w:rPr>
                      <w:rFonts w:cstheme="minorHAnsi"/>
                      <w:lang w:val="pt-PT"/>
                    </w:rPr>
                    <w:t xml:space="preserve">  </w:t>
                  </w:r>
                  <w:r w:rsidRPr="00046E2E">
                    <w:rPr>
                      <w:rFonts w:cstheme="minorHAnsi"/>
                      <w:b/>
                      <w:lang w:val="pt-PT"/>
                    </w:rPr>
                    <w:t>Toute direction doit assurer la responsabilité du pilotage de tout document administratif.  A ce titre, il doit faire preuve de vigilance et de proactivité afin que les retards dans la production des pièces ne se produisent pas.</w:t>
                  </w: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b/>
                      <w:lang w:val="pt-PT"/>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rPr>
                    <w:t xml:space="preserve">Toute direction est autorisé à transmettre une copie de l’attestation d’orientation à un Administrateur d’internat ou de home d’accueil </w:t>
                  </w:r>
                </w:p>
                <w:p w:rsidR="00E07C8A" w:rsidRPr="00046E2E" w:rsidRDefault="00E07C8A">
                  <w:pPr>
                    <w:rPr>
                      <w:rFonts w:cstheme="minorHAnsi"/>
                    </w:rPr>
                  </w:pPr>
                </w:p>
                <w:p w:rsidR="00E07C8A" w:rsidRPr="00046E2E" w:rsidRDefault="00545642">
                  <w:pPr>
                    <w:pStyle w:val="Titre4"/>
                  </w:pPr>
                  <w:bookmarkStart w:id="2879" w:name="_1.1._Le_rôle"/>
                  <w:bookmarkEnd w:id="2879"/>
                  <w:r w:rsidRPr="00046E2E">
                    <w:lastRenderedPageBreak/>
                    <w:t>1.1. Le rôle du vérificateur et les finalités du contrôle de la population scolaire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Le vérificateur est un agent de l’administration chargé du contrôle des populations scolaires.</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Le contrôle de la population scolaire vise à recenser le nombre d’élèves « admissibles », c’est-à-dire régulièrement inscrits conformément aux prescrits réglementaires, dans les écoles et implantations, dans le but de :</w:t>
                  </w:r>
                </w:p>
                <w:p w:rsidR="00E07C8A" w:rsidRPr="00046E2E" w:rsidRDefault="00545642">
                  <w:pPr>
                    <w:pStyle w:val="Paragraphedeliste"/>
                    <w:numPr>
                      <w:ilvl w:val="0"/>
                      <w:numId w:val="246"/>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vérifier que les minima de populations scolaires eu égard aux normes de rationalisation/programmation sont atteints ;</w:t>
                  </w:r>
                </w:p>
                <w:p w:rsidR="00E07C8A" w:rsidRPr="00046E2E" w:rsidRDefault="00545642">
                  <w:pPr>
                    <w:pStyle w:val="Paragraphedeliste"/>
                    <w:numPr>
                      <w:ilvl w:val="0"/>
                      <w:numId w:val="246"/>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déterminer le capital-périodes, pour le personnel enseignant, paramédical, social, psychologique, administratif et auxiliaire d’éducation ;</w:t>
                  </w:r>
                </w:p>
                <w:p w:rsidR="00E07C8A" w:rsidRPr="00046E2E" w:rsidRDefault="00545642">
                  <w:pPr>
                    <w:pStyle w:val="Paragraphedeliste"/>
                    <w:numPr>
                      <w:ilvl w:val="0"/>
                      <w:numId w:val="246"/>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vérifier les augmentations de populations scolaires de 10 % au cours de l’année scolaire ;</w:t>
                  </w:r>
                </w:p>
                <w:p w:rsidR="00E07C8A" w:rsidRPr="00046E2E" w:rsidRDefault="00545642">
                  <w:pPr>
                    <w:pStyle w:val="Paragraphedeliste"/>
                    <w:numPr>
                      <w:ilvl w:val="0"/>
                      <w:numId w:val="246"/>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calculer les dotations ou les subventions de fonctionnement.  C’est aussi sur ce nombre d’élèves, particulièrement sur leur identité et leur présence au sein du registre national, que s’effectue le contrôle annuel de la Cour des comptes imposé par la loi du 23 mai 2000 relatif au financement des Communautés et des Régions.</w:t>
                  </w:r>
                </w:p>
                <w:p w:rsidR="00E07C8A" w:rsidRPr="00046E2E" w:rsidRDefault="00E07C8A">
                  <w:pPr>
                    <w:rPr>
                      <w:rFonts w:cstheme="minorHAnsi"/>
                    </w:rPr>
                  </w:pPr>
                  <w:bookmarkStart w:id="2880" w:name="_1.2._Les_modalités"/>
                  <w:bookmarkEnd w:id="2880"/>
                </w:p>
                <w:p w:rsidR="00E07C8A" w:rsidRPr="00046E2E" w:rsidRDefault="00545642">
                  <w:pPr>
                    <w:pStyle w:val="Titre4"/>
                  </w:pPr>
                  <w:r w:rsidRPr="00046E2E">
                    <w:t>1.2. Les modalités de contrôle</w:t>
                  </w:r>
                </w:p>
                <w:p w:rsidR="00E07C8A" w:rsidRPr="00046E2E" w:rsidRDefault="00E07C8A">
                  <w:pPr>
                    <w:jc w:val="both"/>
                    <w:rPr>
                      <w:rFonts w:cstheme="minorHAnsi"/>
                      <w:sz w:val="16"/>
                      <w:szCs w:val="16"/>
                    </w:rPr>
                  </w:pPr>
                </w:p>
                <w:p w:rsidR="00E07C8A" w:rsidRPr="00046E2E" w:rsidRDefault="00545642">
                  <w:pPr>
                    <w:jc w:val="both"/>
                    <w:rPr>
                      <w:rFonts w:cstheme="minorHAnsi"/>
                    </w:rPr>
                  </w:pPr>
                  <w:r w:rsidRPr="00046E2E">
                    <w:rPr>
                      <w:rFonts w:cstheme="minorHAnsi"/>
                    </w:rPr>
                    <w:t>La vérification et la consultation des documents se déroulent au sein de l’école. Le vérificateur doit, dans l’exercice de sa mission, rester courtois en toute circonstance.  Il en va de même pour les membres du personnel de l’école.</w:t>
                  </w:r>
                </w:p>
                <w:p w:rsidR="00E07C8A" w:rsidRPr="00046E2E" w:rsidRDefault="00E07C8A">
                  <w:pPr>
                    <w:rPr>
                      <w:rFonts w:cstheme="minorHAnsi"/>
                      <w:sz w:val="16"/>
                      <w:szCs w:val="16"/>
                    </w:rPr>
                  </w:pPr>
                </w:p>
                <w:p w:rsidR="00E07C8A" w:rsidRPr="00046E2E" w:rsidRDefault="00545642">
                  <w:pPr>
                    <w:pStyle w:val="Retraitcorpsdetexte3"/>
                    <w:spacing w:after="0"/>
                    <w:ind w:left="0"/>
                    <w:jc w:val="both"/>
                    <w:rPr>
                      <w:rFonts w:asciiTheme="minorHAnsi" w:hAnsiTheme="minorHAnsi" w:cstheme="minorHAnsi"/>
                      <w:sz w:val="22"/>
                      <w:szCs w:val="22"/>
                    </w:rPr>
                  </w:pPr>
                  <w:bookmarkStart w:id="2881" w:name="_1.1._Les_modalités"/>
                  <w:bookmarkEnd w:id="2881"/>
                  <w:r w:rsidRPr="00046E2E">
                    <w:rPr>
                      <w:rFonts w:asciiTheme="minorHAnsi" w:hAnsiTheme="minorHAnsi" w:cstheme="minorHAnsi"/>
                      <w:sz w:val="22"/>
                      <w:szCs w:val="22"/>
                    </w:rPr>
                    <w:t>Pour permettre à la direction de l’école de se préparer à sa visite, le vérificateur prendra contact avec elle afin de fixer une date disponible commune à laquelle il pourra effectuer son contrôle.</w:t>
                  </w:r>
                </w:p>
                <w:p w:rsidR="00E07C8A" w:rsidRPr="00046E2E" w:rsidRDefault="00E07C8A">
                  <w:pPr>
                    <w:pStyle w:val="Retraitcorpsdetexte3"/>
                    <w:spacing w:after="0"/>
                    <w:ind w:left="0"/>
                    <w:jc w:val="both"/>
                    <w:rPr>
                      <w:rFonts w:asciiTheme="minorHAnsi" w:hAnsiTheme="minorHAnsi" w:cstheme="minorHAnsi"/>
                    </w:rPr>
                  </w:pPr>
                </w:p>
                <w:p w:rsidR="00E07C8A" w:rsidRPr="00046E2E" w:rsidRDefault="00545642">
                  <w:pPr>
                    <w:jc w:val="both"/>
                    <w:rPr>
                      <w:rFonts w:eastAsia="Times New Roman" w:cstheme="minorHAnsi"/>
                      <w:lang w:eastAsia="ar-SA"/>
                    </w:rPr>
                  </w:pPr>
                  <w:r w:rsidRPr="00046E2E">
                    <w:rPr>
                      <w:rFonts w:eastAsia="Times New Roman" w:cstheme="minorHAnsi"/>
                      <w:lang w:eastAsia="ar-SA"/>
                    </w:rPr>
                    <w:t>Cependant, le vérificateur reste habilité à effectuer son contrôle à l’improviste, c’est-à-dire sans prise de rendez-vous préalable, au sein de l’école ainsi qu’au sein de chacune de ses implantations, et ce à tout moment de l’année. Il peut exercer cette visite seul ou accompagné d’autre(s) membre(s) des services du Gouvernement.</w:t>
                  </w:r>
                </w:p>
                <w:p w:rsidR="00E07C8A" w:rsidRPr="00046E2E" w:rsidRDefault="00E07C8A">
                  <w:pPr>
                    <w:jc w:val="both"/>
                    <w:rPr>
                      <w:rFonts w:cstheme="minorHAnsi"/>
                      <w:sz w:val="16"/>
                      <w:szCs w:val="16"/>
                    </w:rPr>
                  </w:pPr>
                </w:p>
                <w:p w:rsidR="00E07C8A" w:rsidRPr="00046E2E" w:rsidRDefault="00545642">
                  <w:pPr>
                    <w:pStyle w:val="Retraitcorpsdetexte3"/>
                    <w:spacing w:after="0"/>
                    <w:ind w:left="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 xml:space="preserve">Le vérificateur est aussi habilité à faire l’appel dans une classe dans le but d’effectuer un contrôle de registre. </w:t>
                  </w:r>
                </w:p>
                <w:p w:rsidR="00E07C8A" w:rsidRPr="00046E2E" w:rsidRDefault="00E07C8A">
                  <w:pPr>
                    <w:pStyle w:val="Retraitcorpsdetexte3"/>
                    <w:spacing w:after="0"/>
                    <w:ind w:left="0"/>
                    <w:jc w:val="both"/>
                    <w:rPr>
                      <w:rFonts w:asciiTheme="minorHAnsi" w:hAnsiTheme="minorHAnsi" w:cstheme="minorHAnsi"/>
                    </w:rPr>
                  </w:pPr>
                </w:p>
                <w:p w:rsidR="00E07C8A" w:rsidRPr="00046E2E" w:rsidRDefault="00545642">
                  <w:pPr>
                    <w:pStyle w:val="Retraitcorpsdetexte3"/>
                    <w:spacing w:after="0"/>
                    <w:ind w:left="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 xml:space="preserve">Les visites de classes se font à l’improviste. Elles ne seront pas prévues à l’avance et ne se feront pas en même temps que le contrôle normal. </w:t>
                  </w:r>
                </w:p>
                <w:p w:rsidR="00E07C8A" w:rsidRPr="00046E2E" w:rsidRDefault="00E07C8A">
                  <w:pPr>
                    <w:jc w:val="both"/>
                    <w:rPr>
                      <w:rFonts w:cstheme="minorHAnsi"/>
                      <w:sz w:val="16"/>
                      <w:szCs w:val="16"/>
                    </w:rPr>
                  </w:pPr>
                </w:p>
                <w:p w:rsidR="00E07C8A" w:rsidRPr="00046E2E" w:rsidRDefault="00545642">
                  <w:pPr>
                    <w:pStyle w:val="Retraitcorpsdetexte3"/>
                    <w:spacing w:after="0"/>
                    <w:ind w:left="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Pour le comptage des élèves au 30 septembre, les vérificateurs devront contrôler le registre des présences portant uniquement sur la période du 1</w:t>
                  </w:r>
                  <w:r w:rsidRPr="00046E2E">
                    <w:rPr>
                      <w:rFonts w:asciiTheme="minorHAnsi" w:hAnsiTheme="minorHAnsi" w:cstheme="minorHAnsi"/>
                      <w:sz w:val="22"/>
                      <w:szCs w:val="22"/>
                      <w:vertAlign w:val="superscript"/>
                      <w:lang w:eastAsia="fr-FR"/>
                    </w:rPr>
                    <w:t>er</w:t>
                  </w:r>
                  <w:r w:rsidRPr="00046E2E">
                    <w:rPr>
                      <w:rFonts w:asciiTheme="minorHAnsi" w:hAnsiTheme="minorHAnsi" w:cstheme="minorHAnsi"/>
                      <w:sz w:val="22"/>
                      <w:szCs w:val="22"/>
                      <w:lang w:eastAsia="fr-FR"/>
                    </w:rPr>
                    <w:t xml:space="preserve"> jour de l’année scolaire au 30 septembre sauf en cas de présomption de fraude ou de comptage exceptionnel (10%, …).</w:t>
                  </w:r>
                </w:p>
                <w:p w:rsidR="00E07C8A" w:rsidRPr="00046E2E" w:rsidRDefault="00E07C8A">
                  <w:pPr>
                    <w:pStyle w:val="Retraitcorpsdetexte3"/>
                    <w:spacing w:after="0"/>
                    <w:ind w:left="0"/>
                    <w:jc w:val="both"/>
                    <w:rPr>
                      <w:rFonts w:asciiTheme="minorHAnsi" w:hAnsiTheme="minorHAnsi" w:cstheme="minorHAnsi"/>
                      <w:lang w:eastAsia="fr-FR"/>
                    </w:rPr>
                  </w:pPr>
                </w:p>
                <w:p w:rsidR="00E07C8A" w:rsidRPr="00046E2E" w:rsidRDefault="00545642">
                  <w:pPr>
                    <w:pStyle w:val="Retraitcorpsdetexte3"/>
                    <w:spacing w:after="0"/>
                    <w:ind w:left="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A partir du 1</w:t>
                  </w:r>
                  <w:r w:rsidRPr="00046E2E">
                    <w:rPr>
                      <w:rFonts w:asciiTheme="minorHAnsi" w:hAnsiTheme="minorHAnsi" w:cstheme="minorHAnsi"/>
                      <w:sz w:val="22"/>
                      <w:szCs w:val="22"/>
                      <w:vertAlign w:val="superscript"/>
                      <w:lang w:eastAsia="fr-FR"/>
                    </w:rPr>
                    <w:t>er</w:t>
                  </w:r>
                  <w:r w:rsidRPr="00046E2E">
                    <w:rPr>
                      <w:rFonts w:asciiTheme="minorHAnsi" w:hAnsiTheme="minorHAnsi" w:cstheme="minorHAnsi"/>
                      <w:sz w:val="22"/>
                      <w:szCs w:val="22"/>
                      <w:lang w:eastAsia="fr-FR"/>
                    </w:rPr>
                    <w:t xml:space="preserve"> février les vérificateurs devront se concentrer uniquement sur le comptage du 15 janvier.</w:t>
                  </w:r>
                </w:p>
                <w:p w:rsidR="00E07C8A" w:rsidRPr="00046E2E" w:rsidRDefault="00E07C8A">
                  <w:pPr>
                    <w:pStyle w:val="Retraitcorpsdetexte3"/>
                    <w:spacing w:after="0"/>
                    <w:ind w:left="0"/>
                    <w:jc w:val="both"/>
                    <w:rPr>
                      <w:rFonts w:asciiTheme="minorHAnsi" w:hAnsiTheme="minorHAnsi" w:cstheme="minorHAnsi"/>
                      <w:lang w:eastAsia="fr-FR"/>
                    </w:rPr>
                  </w:pPr>
                </w:p>
                <w:p w:rsidR="00E07C8A" w:rsidRPr="00046E2E" w:rsidRDefault="00545642">
                  <w:pPr>
                    <w:pStyle w:val="Retraitcorpsdetexte3"/>
                    <w:spacing w:after="0"/>
                    <w:ind w:left="0"/>
                    <w:jc w:val="both"/>
                    <w:rPr>
                      <w:rFonts w:asciiTheme="minorHAnsi" w:hAnsiTheme="minorHAnsi" w:cstheme="minorHAnsi"/>
                      <w:sz w:val="22"/>
                      <w:szCs w:val="22"/>
                    </w:rPr>
                  </w:pPr>
                  <w:r w:rsidRPr="00046E2E">
                    <w:rPr>
                      <w:rFonts w:asciiTheme="minorHAnsi" w:hAnsiTheme="minorHAnsi" w:cstheme="minorHAnsi"/>
                      <w:sz w:val="22"/>
                      <w:szCs w:val="22"/>
                    </w:rPr>
                    <w:t>Le vérificateur possède un pouvoir de constatation et non de décision.</w:t>
                  </w:r>
                </w:p>
                <w:p w:rsidR="00E07C8A" w:rsidRPr="00046E2E" w:rsidRDefault="00E07C8A">
                  <w:pPr>
                    <w:pStyle w:val="Retraitcorpsdetexte3"/>
                    <w:spacing w:after="0"/>
                    <w:ind w:left="0"/>
                    <w:jc w:val="both"/>
                    <w:rPr>
                      <w:rFonts w:asciiTheme="minorHAnsi" w:hAnsiTheme="minorHAnsi" w:cstheme="minorHAnsi"/>
                      <w:lang w:eastAsia="fr-FR"/>
                    </w:rPr>
                  </w:pPr>
                </w:p>
                <w:p w:rsidR="00E07C8A" w:rsidRPr="00046E2E" w:rsidRDefault="00545642">
                  <w:pPr>
                    <w:pStyle w:val="Retraitcorpsdetexte3"/>
                    <w:spacing w:after="0"/>
                    <w:ind w:left="0"/>
                    <w:jc w:val="both"/>
                    <w:rPr>
                      <w:rFonts w:asciiTheme="minorHAnsi" w:hAnsiTheme="minorHAnsi" w:cstheme="minorHAnsi"/>
                      <w:sz w:val="22"/>
                      <w:szCs w:val="22"/>
                    </w:rPr>
                  </w:pPr>
                  <w:r w:rsidRPr="00046E2E">
                    <w:rPr>
                      <w:rFonts w:asciiTheme="minorHAnsi" w:hAnsiTheme="minorHAnsi" w:cstheme="minorHAnsi"/>
                      <w:sz w:val="22"/>
                      <w:szCs w:val="22"/>
                    </w:rPr>
                    <w:t>En cas de contestation sur la vérification ou le contenu du rapport, le Pouvoir organisateur est invité à signaler leurs points de désaccord par écrit à :</w:t>
                  </w:r>
                </w:p>
                <w:p w:rsidR="00E07C8A" w:rsidRPr="00046E2E" w:rsidRDefault="00E07C8A">
                  <w:pPr>
                    <w:autoSpaceDE w:val="0"/>
                    <w:rPr>
                      <w:rFonts w:cstheme="minorHAnsi"/>
                      <w:sz w:val="10"/>
                      <w:szCs w:val="10"/>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color w:val="000000"/>
                    </w:rPr>
                  </w:pPr>
                  <w:r w:rsidRPr="00046E2E">
                    <w:rPr>
                      <w:rFonts w:cstheme="minorHAnsi"/>
                      <w:color w:val="000000"/>
                    </w:rPr>
                    <w:t>Monsieur William FUCHS</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Bureau 2F255</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1080   BRUXELLES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val="fr-FR"/>
                    </w:rPr>
                  </w:pPr>
                  <w:r w:rsidRPr="00046E2E">
                    <w:rPr>
                      <w:rFonts w:cstheme="minorHAnsi"/>
                    </w:rPr>
                    <w:sym w:font="Wingdings" w:char="F028"/>
                  </w:r>
                  <w:r w:rsidRPr="00046E2E">
                    <w:rPr>
                      <w:rFonts w:cstheme="minorHAnsi"/>
                      <w:lang w:val="fr-FR"/>
                    </w:rPr>
                    <w:t> : 02/690.83.94</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val="fr-FR"/>
                    </w:rPr>
                  </w:pPr>
                  <w:r w:rsidRPr="00046E2E">
                    <w:rPr>
                      <w:rFonts w:cstheme="minorHAnsi"/>
                      <w:bCs/>
                    </w:rPr>
                    <w:sym w:font="Wingdings" w:char="F03A"/>
                  </w:r>
                  <w:r w:rsidRPr="00046E2E">
                    <w:rPr>
                      <w:rFonts w:cstheme="minorHAnsi"/>
                      <w:bCs/>
                      <w:lang w:val="fr-FR"/>
                    </w:rPr>
                    <w:t> </w:t>
                  </w:r>
                  <w:r w:rsidRPr="00046E2E">
                    <w:rPr>
                      <w:rFonts w:cstheme="minorHAnsi"/>
                      <w:lang w:val="fr-FR"/>
                    </w:rPr>
                    <w:t xml:space="preserve"> </w:t>
                  </w:r>
                  <w:hyperlink r:id="rId208" w:history="1">
                    <w:r w:rsidRPr="00046E2E">
                      <w:rPr>
                        <w:rStyle w:val="Lienhypertexte"/>
                        <w:rFonts w:cstheme="minorHAnsi"/>
                        <w:lang w:val="fr-FR"/>
                      </w:rPr>
                      <w:t>william.fuchs@cfwb.be</w:t>
                    </w:r>
                  </w:hyperlink>
                  <w:r w:rsidRPr="00046E2E">
                    <w:rPr>
                      <w:rFonts w:cstheme="minorHAnsi"/>
                      <w:b/>
                      <w:lang w:val="fr-FR"/>
                    </w:rPr>
                    <w:t xml:space="preserve"> </w:t>
                  </w:r>
                </w:p>
                <w:p w:rsidR="00E07C8A" w:rsidRPr="00046E2E" w:rsidRDefault="00E07C8A">
                  <w:pPr>
                    <w:pStyle w:val="Retraitcorpsdetexte3"/>
                    <w:spacing w:after="0"/>
                    <w:ind w:left="0"/>
                    <w:rPr>
                      <w:rFonts w:asciiTheme="minorHAnsi" w:hAnsiTheme="minorHAnsi" w:cstheme="minorHAnsi"/>
                      <w:sz w:val="22"/>
                      <w:szCs w:val="22"/>
                      <w:lang w:eastAsia="fr-FR"/>
                    </w:rPr>
                  </w:pPr>
                </w:p>
                <w:p w:rsidR="00E07C8A" w:rsidRPr="00046E2E" w:rsidRDefault="00545642">
                  <w:pPr>
                    <w:pStyle w:val="Titre4"/>
                  </w:pPr>
                  <w:bookmarkStart w:id="2882" w:name="_1.3._Les_fraudes"/>
                  <w:bookmarkEnd w:id="2882"/>
                  <w:r w:rsidRPr="00046E2E">
                    <w:t>1.3. Les fraudes à l’inscription</w:t>
                  </w:r>
                </w:p>
                <w:p w:rsidR="00E07C8A" w:rsidRPr="00046E2E" w:rsidRDefault="00E07C8A">
                  <w:pPr>
                    <w:rPr>
                      <w:rFonts w:cstheme="minorHAnsi"/>
                    </w:rPr>
                  </w:pPr>
                </w:p>
                <w:p w:rsidR="00E07C8A" w:rsidRPr="00046E2E" w:rsidRDefault="00545642">
                  <w:pPr>
                    <w:rPr>
                      <w:rFonts w:cstheme="minorHAnsi"/>
                    </w:rPr>
                  </w:pPr>
                  <w:r w:rsidRPr="00046E2E">
                    <w:rPr>
                      <w:rFonts w:cstheme="minorHAnsi"/>
                    </w:rPr>
                    <w:t>Les différents types de fraudes à l’inscription sont :</w:t>
                  </w:r>
                </w:p>
                <w:p w:rsidR="00E07C8A" w:rsidRPr="00046E2E" w:rsidRDefault="00545642">
                  <w:pPr>
                    <w:pStyle w:val="Paragraphedeliste"/>
                    <w:numPr>
                      <w:ilvl w:val="0"/>
                      <w:numId w:val="314"/>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Inscription d’un élève dans les registres d’une école ou d’une implantation alors que l’élève en fréquente une autre.</w:t>
                  </w:r>
                </w:p>
                <w:p w:rsidR="00E07C8A" w:rsidRPr="00046E2E" w:rsidRDefault="00545642">
                  <w:pPr>
                    <w:pStyle w:val="Paragraphedeliste"/>
                    <w:numPr>
                      <w:ilvl w:val="0"/>
                      <w:numId w:val="314"/>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Pointer présent un élève dans le registre de fréquentation alors que ce même élève a quitté l’école.</w:t>
                  </w:r>
                </w:p>
                <w:p w:rsidR="00E07C8A" w:rsidRPr="00046E2E" w:rsidRDefault="00545642">
                  <w:pPr>
                    <w:pStyle w:val="Paragraphedeliste"/>
                    <w:numPr>
                      <w:ilvl w:val="0"/>
                      <w:numId w:val="314"/>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Elèves pointés le même jour dans les registres de deux écoles différentes.</w:t>
                  </w:r>
                </w:p>
                <w:p w:rsidR="00E07C8A" w:rsidRPr="00046E2E" w:rsidRDefault="00545642">
                  <w:pPr>
                    <w:pStyle w:val="Paragraphedeliste"/>
                    <w:numPr>
                      <w:ilvl w:val="0"/>
                      <w:numId w:val="314"/>
                    </w:numPr>
                    <w:jc w:val="both"/>
                    <w:rPr>
                      <w:rFonts w:asciiTheme="minorHAnsi" w:eastAsia="Calibri" w:hAnsiTheme="minorHAnsi" w:cstheme="minorHAnsi"/>
                      <w:sz w:val="22"/>
                      <w:szCs w:val="22"/>
                      <w:lang w:eastAsia="en-US"/>
                    </w:rPr>
                  </w:pPr>
                  <w:r w:rsidRPr="00046E2E">
                    <w:rPr>
                      <w:rFonts w:asciiTheme="minorHAnsi" w:eastAsia="Calibri" w:hAnsiTheme="minorHAnsi" w:cstheme="minorHAnsi"/>
                      <w:sz w:val="22"/>
                      <w:szCs w:val="22"/>
                      <w:lang w:eastAsia="en-US"/>
                    </w:rPr>
                    <w:t>Manipulations dans les choix des cours philosophiques des élèves dans le but d’influencer le calcul des groupes.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La liste ci-dessus est non exhaustive.</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Conformément à l’article 29 du Code d’instruction criminelle, tout fonctionnaire ou officier public, qui, dans l’exercice de ses fonctions, acquerra la connaissance d’un crime ou d’un délit, sera tenu d’en donner avis sur-le-champ au Procureur du Roi du tribunal dans le ressort duquel ce crime ou délit aura été commis, et de transmettre à ce magistrat tous les renseignements, procès-verbaux et actes qui y sont relatifs.</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Conformément à l’article 35 de la loi du 29 mai 1959 modifiant certaines dispositions de la législation de l’enseignement, et sans préjudice des poursuites pénales auxquelles elle peut donner lieu :</w:t>
                  </w:r>
                </w:p>
                <w:p w:rsidR="00E07C8A" w:rsidRPr="00046E2E" w:rsidRDefault="00545642">
                  <w:pPr>
                    <w:pStyle w:val="Paragraphedeliste"/>
                    <w:numPr>
                      <w:ilvl w:val="0"/>
                      <w:numId w:val="315"/>
                    </w:numPr>
                    <w:jc w:val="both"/>
                    <w:rPr>
                      <w:rFonts w:asciiTheme="minorHAnsi" w:hAnsiTheme="minorHAnsi" w:cstheme="minorHAnsi"/>
                      <w:sz w:val="22"/>
                      <w:szCs w:val="22"/>
                    </w:rPr>
                  </w:pPr>
                  <w:r w:rsidRPr="00046E2E">
                    <w:rPr>
                      <w:rFonts w:asciiTheme="minorHAnsi" w:hAnsiTheme="minorHAnsi" w:cstheme="minorHAnsi"/>
                      <w:sz w:val="22"/>
                      <w:szCs w:val="22"/>
                    </w:rPr>
                    <w:t xml:space="preserve">toute déclaration fausse ou inexacte faite dans le but d’influencer le calcul du montant des subventions est considérée comme fraude à l’inscription et peut entraîner la </w:t>
                  </w:r>
                  <w:r w:rsidRPr="00046E2E">
                    <w:rPr>
                      <w:rFonts w:asciiTheme="minorHAnsi" w:hAnsiTheme="minorHAnsi" w:cstheme="minorHAnsi"/>
                      <w:b/>
                      <w:sz w:val="22"/>
                      <w:szCs w:val="22"/>
                    </w:rPr>
                    <w:t>privation des subventions</w:t>
                  </w:r>
                  <w:r w:rsidRPr="00046E2E">
                    <w:rPr>
                      <w:rFonts w:asciiTheme="minorHAnsi" w:hAnsiTheme="minorHAnsi" w:cstheme="minorHAnsi"/>
                      <w:sz w:val="22"/>
                      <w:szCs w:val="22"/>
                    </w:rPr>
                    <w:t xml:space="preserve"> pour l’école concernée pendant une période maximale de 6 mois ;</w:t>
                  </w:r>
                </w:p>
                <w:p w:rsidR="00E07C8A" w:rsidRPr="00046E2E" w:rsidRDefault="00545642">
                  <w:pPr>
                    <w:pStyle w:val="Paragraphedeliste"/>
                    <w:numPr>
                      <w:ilvl w:val="0"/>
                      <w:numId w:val="315"/>
                    </w:numPr>
                    <w:jc w:val="both"/>
                    <w:rPr>
                      <w:rFonts w:asciiTheme="minorHAnsi" w:eastAsia="Calibri" w:hAnsiTheme="minorHAnsi" w:cstheme="minorHAnsi"/>
                      <w:sz w:val="22"/>
                      <w:szCs w:val="22"/>
                    </w:rPr>
                  </w:pPr>
                  <w:r w:rsidRPr="00046E2E">
                    <w:rPr>
                      <w:rFonts w:asciiTheme="minorHAnsi" w:eastAsia="Calibri" w:hAnsiTheme="minorHAnsi" w:cstheme="minorHAnsi"/>
                      <w:b/>
                      <w:sz w:val="22"/>
                      <w:szCs w:val="22"/>
                    </w:rPr>
                    <w:t xml:space="preserve">la restitution des sommes </w:t>
                  </w:r>
                  <w:r w:rsidRPr="00046E2E">
                    <w:rPr>
                      <w:rFonts w:asciiTheme="minorHAnsi" w:eastAsia="Calibri" w:hAnsiTheme="minorHAnsi" w:cstheme="minorHAnsi"/>
                      <w:sz w:val="22"/>
                      <w:szCs w:val="22"/>
                    </w:rPr>
                    <w:t>qui auraient été indûment versées à titre de subvention sera exigée.</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Par ailleurs, en vertu de l’article 3 de l’arrêté royal n°5 du 18 avril 1967, tout Pouvoir organisateur qui ne respecte pas les conditions d’octroi de la subvention est tenu de rembourser sans délai le montant de celle-ci.</w:t>
                  </w:r>
                </w:p>
                <w:p w:rsidR="00E07C8A" w:rsidRPr="00046E2E" w:rsidRDefault="00E07C8A">
                  <w:pPr>
                    <w:rPr>
                      <w:rFonts w:cstheme="minorHAnsi"/>
                    </w:rPr>
                  </w:pPr>
                </w:p>
                <w:p w:rsidR="00E07C8A" w:rsidRPr="00046E2E" w:rsidRDefault="00545642">
                  <w:pPr>
                    <w:pStyle w:val="Titre4"/>
                  </w:pPr>
                  <w:bookmarkStart w:id="2883" w:name="_1.4._Documents_à"/>
                  <w:bookmarkEnd w:id="2883"/>
                  <w:r w:rsidRPr="00046E2E">
                    <w:t>1.4. Documents à tenir à la disposition du vérificateur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Vous trouverez ci-joint une liste </w:t>
                  </w:r>
                  <w:r w:rsidRPr="00046E2E">
                    <w:rPr>
                      <w:rFonts w:cstheme="minorHAnsi"/>
                      <w:b/>
                    </w:rPr>
                    <w:t>non exhaustive</w:t>
                  </w:r>
                  <w:r w:rsidRPr="00046E2E">
                    <w:rPr>
                      <w:rFonts w:cstheme="minorHAnsi"/>
                    </w:rPr>
                    <w:t xml:space="preserve"> des documents à tenir à disposition des vérificateurs, avec mention du chapitre y relatif.  </w:t>
                  </w:r>
                </w:p>
                <w:p w:rsidR="00E07C8A" w:rsidRPr="00046E2E" w:rsidRDefault="00E07C8A">
                  <w:pPr>
                    <w:jc w:val="both"/>
                    <w:rPr>
                      <w:rFonts w:cstheme="minorHAnsi"/>
                    </w:rPr>
                  </w:pPr>
                </w:p>
                <w:p w:rsidR="00E07C8A" w:rsidRPr="00046E2E" w:rsidRDefault="00545642">
                  <w:pPr>
                    <w:pStyle w:val="TM3"/>
                    <w:numPr>
                      <w:ilvl w:val="0"/>
                      <w:numId w:val="229"/>
                    </w:numPr>
                    <w:ind w:left="567" w:hanging="425"/>
                    <w:rPr>
                      <w:rFonts w:cstheme="minorHAnsi"/>
                      <w:szCs w:val="22"/>
                    </w:rPr>
                  </w:pPr>
                  <w:r w:rsidRPr="00046E2E">
                    <w:rPr>
                      <w:rFonts w:cstheme="minorHAnsi"/>
                      <w:szCs w:val="22"/>
                    </w:rPr>
                    <w:t xml:space="preserve">Fiche individuelle d'inscription (voir ci-dessous </w:t>
                  </w:r>
                  <w:r w:rsidRPr="00046E2E">
                    <w:rPr>
                      <w:rStyle w:val="Lienhypertexte"/>
                      <w:rFonts w:cstheme="minorHAnsi"/>
                      <w:szCs w:val="22"/>
                    </w:rPr>
                    <w:t>point 1.4.1.</w:t>
                  </w:r>
                  <w:r w:rsidRPr="00046E2E">
                    <w:rPr>
                      <w:rFonts w:cstheme="minorHAnsi"/>
                      <w:szCs w:val="22"/>
                    </w:rPr>
                    <w:t>)</w:t>
                  </w:r>
                </w:p>
                <w:p w:rsidR="00E07C8A" w:rsidRPr="00046E2E" w:rsidRDefault="00545642">
                  <w:pPr>
                    <w:pStyle w:val="TM3"/>
                    <w:numPr>
                      <w:ilvl w:val="0"/>
                      <w:numId w:val="229"/>
                    </w:numPr>
                    <w:ind w:left="567" w:hanging="425"/>
                    <w:rPr>
                      <w:rFonts w:cstheme="minorHAnsi"/>
                      <w:szCs w:val="22"/>
                    </w:rPr>
                  </w:pPr>
                  <w:r w:rsidRPr="00046E2E">
                    <w:rPr>
                      <w:rFonts w:cstheme="minorHAnsi"/>
                      <w:szCs w:val="22"/>
                    </w:rPr>
                    <w:t xml:space="preserve">Registres de présences des élèves (voir ci-dessous </w:t>
                  </w:r>
                  <w:hyperlink w:anchor="_Chapitre_16_:" w:history="1">
                    <w:r w:rsidRPr="00046E2E">
                      <w:rPr>
                        <w:rStyle w:val="Lienhypertexte"/>
                        <w:rFonts w:cstheme="minorHAnsi"/>
                        <w:szCs w:val="22"/>
                      </w:rPr>
                      <w:t>point</w:t>
                    </w:r>
                  </w:hyperlink>
                  <w:r w:rsidRPr="00046E2E">
                    <w:rPr>
                      <w:rStyle w:val="Lienhypertexte"/>
                      <w:rFonts w:cstheme="minorHAnsi"/>
                      <w:szCs w:val="22"/>
                    </w:rPr>
                    <w:t xml:space="preserve"> 1.4.2.</w:t>
                  </w:r>
                  <w:r w:rsidRPr="00046E2E">
                    <w:rPr>
                      <w:rFonts w:cstheme="minorHAnsi"/>
                      <w:szCs w:val="22"/>
                    </w:rPr>
                    <w:t>)</w:t>
                  </w:r>
                </w:p>
                <w:p w:rsidR="00E07C8A" w:rsidRPr="00046E2E" w:rsidRDefault="00545642">
                  <w:pPr>
                    <w:pStyle w:val="TM3"/>
                    <w:numPr>
                      <w:ilvl w:val="0"/>
                      <w:numId w:val="229"/>
                    </w:numPr>
                    <w:ind w:left="567" w:hanging="425"/>
                    <w:rPr>
                      <w:rFonts w:cstheme="minorHAnsi"/>
                      <w:szCs w:val="22"/>
                    </w:rPr>
                  </w:pPr>
                  <w:r w:rsidRPr="00046E2E">
                    <w:rPr>
                      <w:rFonts w:cstheme="minorHAnsi"/>
                      <w:szCs w:val="22"/>
                    </w:rPr>
                    <w:t xml:space="preserve">Dossier individuel des élèves qui comprend les documents suivants : </w:t>
                  </w:r>
                </w:p>
                <w:p w:rsidR="00E07C8A" w:rsidRPr="00046E2E" w:rsidRDefault="00545642">
                  <w:pPr>
                    <w:numPr>
                      <w:ilvl w:val="1"/>
                      <w:numId w:val="229"/>
                    </w:numPr>
                    <w:tabs>
                      <w:tab w:val="left" w:pos="900"/>
                    </w:tabs>
                    <w:suppressAutoHyphens/>
                    <w:rPr>
                      <w:rFonts w:cstheme="minorHAnsi"/>
                    </w:rPr>
                  </w:pPr>
                  <w:r w:rsidRPr="00046E2E">
                    <w:rPr>
                      <w:rFonts w:cstheme="minorHAnsi"/>
                    </w:rPr>
                    <w:t>L'attestation d'orientation et le protocole justificatif (</w:t>
                  </w:r>
                  <w:hyperlink w:anchor="_Chapitre_1_:" w:history="1">
                    <w:r w:rsidRPr="00046E2E">
                      <w:rPr>
                        <w:rStyle w:val="Lienhypertexte"/>
                        <w:rFonts w:cstheme="minorHAnsi"/>
                      </w:rPr>
                      <w:t>chapitre 1</w:t>
                    </w:r>
                  </w:hyperlink>
                  <w:r w:rsidRPr="00046E2E">
                    <w:rPr>
                      <w:rFonts w:cstheme="minorHAnsi"/>
                    </w:rPr>
                    <w:t xml:space="preserve">) </w:t>
                  </w:r>
                </w:p>
                <w:p w:rsidR="00E07C8A" w:rsidRPr="00046E2E" w:rsidRDefault="00545642">
                  <w:pPr>
                    <w:numPr>
                      <w:ilvl w:val="1"/>
                      <w:numId w:val="229"/>
                    </w:numPr>
                    <w:tabs>
                      <w:tab w:val="left" w:pos="900"/>
                    </w:tabs>
                    <w:suppressAutoHyphens/>
                    <w:rPr>
                      <w:rFonts w:cstheme="minorHAnsi"/>
                    </w:rPr>
                  </w:pPr>
                  <w:r w:rsidRPr="00046E2E">
                    <w:rPr>
                      <w:rFonts w:cstheme="minorHAnsi"/>
                    </w:rPr>
                    <w:t>L’annexe à l’attestation d’admission (pédagogies adaptées) (</w:t>
                  </w:r>
                  <w:hyperlink w:anchor="_Chapitre_14_:" w:history="1">
                    <w:r w:rsidRPr="00046E2E">
                      <w:rPr>
                        <w:rFonts w:cstheme="minorHAnsi"/>
                      </w:rPr>
                      <w:t>Chapitre 14</w:t>
                    </w:r>
                  </w:hyperlink>
                  <w:r w:rsidRPr="00046E2E">
                    <w:rPr>
                      <w:rFonts w:cstheme="minorHAnsi"/>
                    </w:rPr>
                    <w:t xml:space="preserve">) </w:t>
                  </w:r>
                </w:p>
                <w:p w:rsidR="00E07C8A" w:rsidRPr="00046E2E" w:rsidRDefault="00545642">
                  <w:pPr>
                    <w:numPr>
                      <w:ilvl w:val="1"/>
                      <w:numId w:val="229"/>
                    </w:numPr>
                    <w:tabs>
                      <w:tab w:val="left" w:pos="900"/>
                    </w:tabs>
                    <w:suppressAutoHyphens/>
                    <w:rPr>
                      <w:rFonts w:cstheme="minorHAnsi"/>
                    </w:rPr>
                  </w:pPr>
                  <w:r w:rsidRPr="00046E2E">
                    <w:rPr>
                      <w:rFonts w:cstheme="minorHAnsi"/>
                    </w:rPr>
                    <w:t>Le choix religion/morale non confessionnelle (</w:t>
                  </w:r>
                  <w:hyperlink w:anchor="_Chapitre_16_:" w:history="1">
                    <w:r w:rsidRPr="00046E2E">
                      <w:rPr>
                        <w:rStyle w:val="Lienhypertexte"/>
                        <w:rFonts w:cstheme="minorHAnsi"/>
                      </w:rPr>
                      <w:t xml:space="preserve">chapitre </w:t>
                    </w:r>
                  </w:hyperlink>
                  <w:r w:rsidRPr="00046E2E">
                    <w:rPr>
                      <w:rFonts w:cstheme="minorHAnsi"/>
                    </w:rPr>
                    <w:t>)</w:t>
                  </w:r>
                </w:p>
                <w:p w:rsidR="00E07C8A" w:rsidRPr="00046E2E" w:rsidRDefault="00545642">
                  <w:pPr>
                    <w:numPr>
                      <w:ilvl w:val="1"/>
                      <w:numId w:val="229"/>
                    </w:numPr>
                    <w:tabs>
                      <w:tab w:val="left" w:pos="900"/>
                    </w:tabs>
                    <w:suppressAutoHyphens/>
                    <w:rPr>
                      <w:rFonts w:cstheme="minorHAnsi"/>
                    </w:rPr>
                  </w:pPr>
                  <w:r w:rsidRPr="00046E2E">
                    <w:rPr>
                      <w:rFonts w:cstheme="minorHAnsi"/>
                    </w:rPr>
                    <w:t>L’avis motivé du conseil de classe en cas de passage anticipé de l’enseignement primaire spécialisé vers l’enseignement secondaire spécialisé (chapitre 15)</w:t>
                  </w:r>
                </w:p>
                <w:p w:rsidR="00E07C8A" w:rsidRPr="00046E2E" w:rsidRDefault="00545642">
                  <w:pPr>
                    <w:numPr>
                      <w:ilvl w:val="1"/>
                      <w:numId w:val="229"/>
                    </w:numPr>
                    <w:tabs>
                      <w:tab w:val="left" w:pos="900"/>
                    </w:tabs>
                    <w:suppressAutoHyphens/>
                    <w:rPr>
                      <w:rFonts w:cstheme="minorHAnsi"/>
                    </w:rPr>
                  </w:pPr>
                  <w:r w:rsidRPr="00046E2E">
                    <w:rPr>
                      <w:rFonts w:cstheme="minorHAnsi"/>
                    </w:rPr>
                    <w:t>L’attestation de changement de forme (chapitre 15)</w:t>
                  </w:r>
                </w:p>
                <w:p w:rsidR="00E07C8A" w:rsidRPr="00046E2E" w:rsidRDefault="00545642">
                  <w:pPr>
                    <w:numPr>
                      <w:ilvl w:val="1"/>
                      <w:numId w:val="229"/>
                    </w:numPr>
                    <w:tabs>
                      <w:tab w:val="left" w:pos="900"/>
                    </w:tabs>
                    <w:suppressAutoHyphens/>
                    <w:rPr>
                      <w:rFonts w:cstheme="minorHAnsi"/>
                    </w:rPr>
                  </w:pPr>
                  <w:r w:rsidRPr="00046E2E">
                    <w:rPr>
                      <w:rFonts w:cstheme="minorHAnsi"/>
                    </w:rPr>
                    <w:t>Les documents justificatifs d'absence (</w:t>
                  </w:r>
                  <w:hyperlink w:anchor="_Chapitre_1_:" w:history="1">
                    <w:r w:rsidRPr="00046E2E">
                      <w:rPr>
                        <w:rStyle w:val="Lienhypertexte"/>
                        <w:rFonts w:cstheme="minorHAnsi"/>
                      </w:rPr>
                      <w:t>chapitre 1</w:t>
                    </w:r>
                  </w:hyperlink>
                  <w:r w:rsidRPr="00046E2E">
                    <w:rPr>
                      <w:rFonts w:cstheme="minorHAnsi"/>
                    </w:rPr>
                    <w:t>)</w:t>
                  </w:r>
                </w:p>
                <w:p w:rsidR="00E07C8A" w:rsidRPr="00046E2E" w:rsidRDefault="00545642">
                  <w:pPr>
                    <w:numPr>
                      <w:ilvl w:val="1"/>
                      <w:numId w:val="229"/>
                    </w:numPr>
                    <w:rPr>
                      <w:rFonts w:cstheme="minorHAnsi"/>
                    </w:rPr>
                  </w:pPr>
                  <w:r w:rsidRPr="00046E2E">
                    <w:rPr>
                      <w:rFonts w:cstheme="minorHAnsi"/>
                    </w:rPr>
                    <w:t>Dossiers d’absences de longue durée (</w:t>
                  </w:r>
                  <w:hyperlink w:anchor="_Chapitre_16_:" w:history="1">
                    <w:r w:rsidRPr="00046E2E">
                      <w:rPr>
                        <w:rStyle w:val="Lienhypertexte"/>
                        <w:rFonts w:cstheme="minorHAnsi"/>
                      </w:rPr>
                      <w:t>chapitre 1</w:t>
                    </w:r>
                  </w:hyperlink>
                  <w:r w:rsidRPr="00046E2E">
                    <w:rPr>
                      <w:rFonts w:cstheme="minorHAnsi"/>
                    </w:rPr>
                    <w:t>)</w:t>
                  </w:r>
                </w:p>
                <w:p w:rsidR="00E07C8A" w:rsidRPr="00046E2E" w:rsidRDefault="00545642">
                  <w:pPr>
                    <w:numPr>
                      <w:ilvl w:val="1"/>
                      <w:numId w:val="229"/>
                    </w:numPr>
                    <w:rPr>
                      <w:rFonts w:cstheme="minorHAnsi"/>
                    </w:rPr>
                  </w:pPr>
                  <w:r w:rsidRPr="00046E2E">
                    <w:rPr>
                      <w:rFonts w:cstheme="minorHAnsi"/>
                    </w:rPr>
                    <w:t>Dénonciations d’absences d’élèves en âge d’obligation scolaire : convocation des parents, signalements au service du droit à l’inscription,… (</w:t>
                  </w:r>
                  <w:hyperlink w:anchor="_Chapitre_1_:" w:history="1">
                    <w:r w:rsidRPr="00046E2E">
                      <w:rPr>
                        <w:rStyle w:val="Lienhypertexte"/>
                        <w:rFonts w:cstheme="minorHAnsi"/>
                      </w:rPr>
                      <w:t>chapitre 1</w:t>
                    </w:r>
                  </w:hyperlink>
                  <w:r w:rsidRPr="00046E2E">
                    <w:rPr>
                      <w:rFonts w:cstheme="minorHAnsi"/>
                    </w:rPr>
                    <w:t>)</w:t>
                  </w:r>
                </w:p>
                <w:p w:rsidR="00E07C8A" w:rsidRPr="00046E2E" w:rsidRDefault="00545642">
                  <w:pPr>
                    <w:pStyle w:val="TM3"/>
                    <w:numPr>
                      <w:ilvl w:val="1"/>
                      <w:numId w:val="229"/>
                    </w:numPr>
                    <w:jc w:val="left"/>
                    <w:rPr>
                      <w:rFonts w:cstheme="minorHAnsi"/>
                      <w:szCs w:val="22"/>
                    </w:rPr>
                  </w:pPr>
                  <w:r w:rsidRPr="00046E2E">
                    <w:rPr>
                      <w:rFonts w:cstheme="minorHAnsi"/>
                      <w:szCs w:val="22"/>
                    </w:rPr>
                    <w:t>Registre matricule des élèves (voir ci-dessous point 1.4.3.)</w:t>
                  </w:r>
                </w:p>
                <w:p w:rsidR="00E07C8A" w:rsidRPr="00046E2E" w:rsidRDefault="00545642">
                  <w:pPr>
                    <w:pStyle w:val="TM3"/>
                    <w:numPr>
                      <w:ilvl w:val="1"/>
                      <w:numId w:val="229"/>
                    </w:numPr>
                    <w:jc w:val="left"/>
                    <w:rPr>
                      <w:rFonts w:cstheme="minorHAnsi"/>
                      <w:szCs w:val="22"/>
                    </w:rPr>
                  </w:pPr>
                  <w:r w:rsidRPr="00046E2E">
                    <w:rPr>
                      <w:rFonts w:cstheme="minorHAnsi"/>
                      <w:szCs w:val="22"/>
                    </w:rPr>
                    <w:t>Registre des procès-verbaux des conseils de classe (</w:t>
                  </w:r>
                  <w:hyperlink w:anchor="_Chapitre_16_:" w:history="1">
                    <w:r w:rsidRPr="00046E2E">
                      <w:rPr>
                        <w:rStyle w:val="Lienhypertexte"/>
                        <w:rFonts w:cstheme="minorHAnsi"/>
                        <w:szCs w:val="22"/>
                      </w:rPr>
                      <w:t>voir</w:t>
                    </w:r>
                  </w:hyperlink>
                  <w:r w:rsidRPr="00046E2E">
                    <w:rPr>
                      <w:rStyle w:val="Lienhypertexte"/>
                      <w:rFonts w:cstheme="minorHAnsi"/>
                      <w:szCs w:val="22"/>
                    </w:rPr>
                    <w:t xml:space="preserve"> ci-dessous point 1.4.4.</w:t>
                  </w:r>
                  <w:r w:rsidRPr="00046E2E">
                    <w:rPr>
                      <w:rFonts w:cstheme="minorHAnsi"/>
                      <w:szCs w:val="22"/>
                    </w:rPr>
                    <w:t>)</w:t>
                  </w:r>
                </w:p>
                <w:p w:rsidR="00E07C8A" w:rsidRPr="00046E2E" w:rsidRDefault="00545642">
                  <w:pPr>
                    <w:pStyle w:val="TM3"/>
                    <w:numPr>
                      <w:ilvl w:val="1"/>
                      <w:numId w:val="229"/>
                    </w:numPr>
                    <w:jc w:val="left"/>
                    <w:rPr>
                      <w:rFonts w:cstheme="minorHAnsi"/>
                      <w:szCs w:val="22"/>
                    </w:rPr>
                  </w:pPr>
                  <w:r w:rsidRPr="00046E2E">
                    <w:rPr>
                      <w:rFonts w:cstheme="minorHAnsi"/>
                      <w:szCs w:val="22"/>
                    </w:rPr>
                    <w:t>Dérogations d’âge (</w:t>
                  </w:r>
                  <w:hyperlink w:anchor="_Chapitre_18_:" w:history="1">
                    <w:r w:rsidRPr="00046E2E">
                      <w:rPr>
                        <w:rStyle w:val="Lienhypertexte"/>
                        <w:rFonts w:cstheme="minorHAnsi"/>
                        <w:szCs w:val="22"/>
                      </w:rPr>
                      <w:t>chapitre 18</w:t>
                    </w:r>
                  </w:hyperlink>
                  <w:r w:rsidRPr="00046E2E">
                    <w:rPr>
                      <w:rFonts w:cstheme="minorHAnsi"/>
                      <w:szCs w:val="22"/>
                    </w:rPr>
                    <w:t>)</w:t>
                  </w:r>
                </w:p>
                <w:p w:rsidR="00E07C8A" w:rsidRPr="00046E2E" w:rsidRDefault="00545642">
                  <w:pPr>
                    <w:pStyle w:val="TM3"/>
                    <w:numPr>
                      <w:ilvl w:val="1"/>
                      <w:numId w:val="229"/>
                    </w:numPr>
                    <w:jc w:val="left"/>
                    <w:rPr>
                      <w:rFonts w:cstheme="minorHAnsi"/>
                      <w:szCs w:val="22"/>
                    </w:rPr>
                  </w:pPr>
                  <w:r w:rsidRPr="00046E2E">
                    <w:rPr>
                      <w:rFonts w:cstheme="minorHAnsi"/>
                      <w:szCs w:val="22"/>
                    </w:rPr>
                    <w:t>Dossier d’intégration de l’élève (copie des protocoles, des bilans, …) (</w:t>
                  </w:r>
                  <w:hyperlink w:anchor="_Chapitre_13_:" w:history="1">
                    <w:r w:rsidRPr="00046E2E">
                      <w:rPr>
                        <w:rStyle w:val="Lienhypertexte"/>
                        <w:rFonts w:cstheme="minorHAnsi"/>
                        <w:szCs w:val="22"/>
                      </w:rPr>
                      <w:t>chapitre 13</w:t>
                    </w:r>
                  </w:hyperlink>
                  <w:r w:rsidRPr="00046E2E">
                    <w:rPr>
                      <w:rFonts w:cstheme="minorHAnsi"/>
                      <w:szCs w:val="22"/>
                    </w:rPr>
                    <w:t>)</w:t>
                  </w:r>
                </w:p>
                <w:p w:rsidR="00E07C8A" w:rsidRPr="00046E2E" w:rsidRDefault="00545642">
                  <w:pPr>
                    <w:pStyle w:val="TM3"/>
                    <w:numPr>
                      <w:ilvl w:val="1"/>
                      <w:numId w:val="229"/>
                    </w:numPr>
                    <w:jc w:val="left"/>
                    <w:rPr>
                      <w:rFonts w:cstheme="minorHAnsi"/>
                      <w:szCs w:val="22"/>
                    </w:rPr>
                  </w:pPr>
                  <w:r w:rsidRPr="00046E2E">
                    <w:rPr>
                      <w:rFonts w:cstheme="minorHAnsi"/>
                      <w:szCs w:val="22"/>
                    </w:rPr>
                    <w:lastRenderedPageBreak/>
                    <w:t>Attestations de placement (</w:t>
                  </w:r>
                  <w:hyperlink w:anchor="_Chapitre_1_:" w:history="1">
                    <w:r w:rsidRPr="00046E2E">
                      <w:rPr>
                        <w:rStyle w:val="Lienhypertexte"/>
                        <w:rFonts w:cstheme="minorHAnsi"/>
                        <w:szCs w:val="22"/>
                      </w:rPr>
                      <w:t>chapitre 1</w:t>
                    </w:r>
                  </w:hyperlink>
                  <w:r w:rsidRPr="00046E2E">
                    <w:rPr>
                      <w:rFonts w:cstheme="minorHAnsi"/>
                      <w:szCs w:val="22"/>
                    </w:rPr>
                    <w:t>)</w:t>
                  </w:r>
                </w:p>
                <w:p w:rsidR="00E07C8A" w:rsidRPr="00046E2E" w:rsidRDefault="00545642">
                  <w:pPr>
                    <w:pStyle w:val="TM3"/>
                    <w:numPr>
                      <w:ilvl w:val="1"/>
                      <w:numId w:val="229"/>
                    </w:numPr>
                    <w:jc w:val="left"/>
                    <w:rPr>
                      <w:rFonts w:cstheme="minorHAnsi"/>
                      <w:szCs w:val="22"/>
                    </w:rPr>
                  </w:pPr>
                  <w:r w:rsidRPr="00046E2E">
                    <w:rPr>
                      <w:rFonts w:cstheme="minorHAnsi"/>
                      <w:szCs w:val="22"/>
                    </w:rPr>
                    <w:t xml:space="preserve">Attestations délivrées par le conseiller ou la direction de l’Aide à la Jeunesse </w:t>
                  </w:r>
                  <w:r w:rsidRPr="00046E2E">
                    <w:rPr>
                      <w:rFonts w:cstheme="minorHAnsi"/>
                      <w:szCs w:val="22"/>
                    </w:rPr>
                    <w:br w:type="textWrapping" w:clear="all"/>
                    <w:t>(</w:t>
                  </w:r>
                  <w:hyperlink w:anchor="_Chapitre_1_:" w:history="1">
                    <w:r w:rsidRPr="00046E2E">
                      <w:rPr>
                        <w:rStyle w:val="Lienhypertexte"/>
                        <w:rFonts w:cstheme="minorHAnsi"/>
                        <w:szCs w:val="22"/>
                      </w:rPr>
                      <w:t>chapitre 1</w:t>
                    </w:r>
                  </w:hyperlink>
                  <w:r w:rsidRPr="00046E2E">
                    <w:rPr>
                      <w:rFonts w:cstheme="minorHAnsi"/>
                      <w:szCs w:val="22"/>
                    </w:rPr>
                    <w:t>)</w:t>
                  </w:r>
                </w:p>
                <w:p w:rsidR="00E07C8A" w:rsidRPr="00046E2E" w:rsidRDefault="00545642">
                  <w:pPr>
                    <w:pStyle w:val="TM3"/>
                    <w:numPr>
                      <w:ilvl w:val="1"/>
                      <w:numId w:val="229"/>
                    </w:numPr>
                    <w:jc w:val="left"/>
                    <w:rPr>
                      <w:rFonts w:cstheme="minorHAnsi"/>
                      <w:szCs w:val="22"/>
                    </w:rPr>
                  </w:pPr>
                  <w:r w:rsidRPr="00046E2E">
                    <w:rPr>
                      <w:rFonts w:cstheme="minorHAnsi"/>
                      <w:szCs w:val="22"/>
                    </w:rPr>
                    <w:t xml:space="preserve">Refus d’inscription ou de réinscription : attestation de demande d’inscription </w:t>
                  </w:r>
                  <w:r w:rsidRPr="00046E2E">
                    <w:rPr>
                      <w:rFonts w:cstheme="minorHAnsi"/>
                      <w:szCs w:val="22"/>
                    </w:rPr>
                    <w:br w:type="textWrapping" w:clear="all"/>
                    <w:t>(</w:t>
                  </w:r>
                  <w:hyperlink w:anchor="_Chapitre_1_:" w:history="1">
                    <w:r w:rsidRPr="00046E2E">
                      <w:rPr>
                        <w:rStyle w:val="Lienhypertexte"/>
                        <w:rFonts w:cstheme="minorHAnsi"/>
                        <w:szCs w:val="22"/>
                      </w:rPr>
                      <w:t>chapitre 1</w:t>
                    </w:r>
                  </w:hyperlink>
                  <w:r w:rsidRPr="00046E2E">
                    <w:rPr>
                      <w:rFonts w:cstheme="minorHAnsi"/>
                      <w:szCs w:val="22"/>
                    </w:rPr>
                    <w:t>)</w:t>
                  </w:r>
                </w:p>
                <w:p w:rsidR="00E07C8A" w:rsidRPr="00046E2E" w:rsidRDefault="00545642">
                  <w:pPr>
                    <w:pStyle w:val="TM3"/>
                    <w:numPr>
                      <w:ilvl w:val="1"/>
                      <w:numId w:val="229"/>
                    </w:numPr>
                    <w:jc w:val="left"/>
                    <w:rPr>
                      <w:rFonts w:cstheme="minorHAnsi"/>
                      <w:szCs w:val="22"/>
                    </w:rPr>
                  </w:pPr>
                  <w:r w:rsidRPr="00046E2E">
                    <w:rPr>
                      <w:rFonts w:cstheme="minorHAnsi"/>
                      <w:szCs w:val="22"/>
                    </w:rPr>
                    <w:t>Exclusions : dossiers disciplinaires et signalement des exclusions (</w:t>
                  </w:r>
                  <w:hyperlink w:anchor="_Chapitre_1_:" w:history="1">
                    <w:r w:rsidRPr="00046E2E">
                      <w:rPr>
                        <w:rStyle w:val="Lienhypertexte"/>
                        <w:rFonts w:cstheme="minorHAnsi"/>
                        <w:szCs w:val="22"/>
                      </w:rPr>
                      <w:t>chapitre 1</w:t>
                    </w:r>
                  </w:hyperlink>
                  <w:r w:rsidRPr="00046E2E">
                    <w:rPr>
                      <w:rFonts w:cstheme="minorHAnsi"/>
                      <w:szCs w:val="22"/>
                    </w:rPr>
                    <w:t>)</w:t>
                  </w:r>
                </w:p>
                <w:p w:rsidR="00E07C8A" w:rsidRPr="00046E2E" w:rsidRDefault="00545642">
                  <w:pPr>
                    <w:pStyle w:val="Paragraphedeliste"/>
                    <w:numPr>
                      <w:ilvl w:val="1"/>
                      <w:numId w:val="229"/>
                    </w:numPr>
                    <w:rPr>
                      <w:rFonts w:asciiTheme="minorHAnsi" w:hAnsiTheme="minorHAnsi" w:cstheme="minorHAnsi"/>
                      <w:sz w:val="22"/>
                      <w:szCs w:val="22"/>
                    </w:rPr>
                  </w:pPr>
                  <w:r w:rsidRPr="00046E2E">
                    <w:rPr>
                      <w:rFonts w:asciiTheme="minorHAnsi" w:hAnsiTheme="minorHAnsi" w:cstheme="minorHAnsi"/>
                      <w:sz w:val="22"/>
                      <w:szCs w:val="22"/>
                    </w:rPr>
                    <w:t>Formulaire de changement d’école (</w:t>
                  </w:r>
                  <w:hyperlink w:anchor="_Chapitre_1_:" w:history="1">
                    <w:r w:rsidRPr="00046E2E">
                      <w:rPr>
                        <w:rStyle w:val="Lienhypertexte"/>
                        <w:rFonts w:asciiTheme="minorHAnsi" w:hAnsiTheme="minorHAnsi" w:cstheme="minorHAnsi"/>
                        <w:sz w:val="22"/>
                        <w:szCs w:val="22"/>
                      </w:rPr>
                      <w:t>Chapitre 1</w:t>
                    </w:r>
                  </w:hyperlink>
                  <w:r w:rsidRPr="00046E2E">
                    <w:rPr>
                      <w:rFonts w:asciiTheme="minorHAnsi" w:hAnsiTheme="minorHAnsi" w:cstheme="minorHAnsi"/>
                      <w:sz w:val="22"/>
                      <w:szCs w:val="22"/>
                    </w:rPr>
                    <w:t xml:space="preserve">) </w:t>
                  </w:r>
                </w:p>
                <w:p w:rsidR="00E07C8A" w:rsidRPr="00046E2E" w:rsidRDefault="00545642">
                  <w:pPr>
                    <w:pStyle w:val="Paragraphedeliste"/>
                    <w:numPr>
                      <w:ilvl w:val="1"/>
                      <w:numId w:val="229"/>
                    </w:numPr>
                    <w:rPr>
                      <w:rFonts w:asciiTheme="minorHAnsi" w:hAnsiTheme="minorHAnsi" w:cstheme="minorHAnsi"/>
                      <w:sz w:val="22"/>
                      <w:szCs w:val="22"/>
                    </w:rPr>
                  </w:pPr>
                  <w:r w:rsidRPr="00046E2E">
                    <w:rPr>
                      <w:rFonts w:asciiTheme="minorHAnsi" w:hAnsiTheme="minorHAnsi" w:cstheme="minorHAnsi"/>
                      <w:sz w:val="22"/>
                      <w:szCs w:val="22"/>
                    </w:rPr>
                    <w:t>Convention de scolarité à temps partiel (voir ci-dessous point 1.4.6).</w:t>
                  </w:r>
                </w:p>
                <w:p w:rsidR="00E07C8A" w:rsidRPr="00046E2E" w:rsidRDefault="00545642">
                  <w:pPr>
                    <w:pStyle w:val="Paragraphedeliste"/>
                    <w:numPr>
                      <w:ilvl w:val="1"/>
                      <w:numId w:val="229"/>
                    </w:numPr>
                    <w:rPr>
                      <w:rFonts w:asciiTheme="minorHAnsi" w:hAnsiTheme="minorHAnsi" w:cstheme="minorHAnsi"/>
                      <w:sz w:val="22"/>
                      <w:szCs w:val="22"/>
                    </w:rPr>
                  </w:pPr>
                  <w:r w:rsidRPr="00046E2E">
                    <w:rPr>
                      <w:rFonts w:asciiTheme="minorHAnsi" w:hAnsiTheme="minorHAnsi" w:cstheme="minorHAnsi"/>
                      <w:sz w:val="22"/>
                      <w:szCs w:val="22"/>
                    </w:rPr>
                    <w:t>L’attestation de fréquentation de l’école d’origine</w:t>
                  </w:r>
                  <w:r w:rsidRPr="00046E2E">
                    <w:rPr>
                      <w:rStyle w:val="Appelnotedebasdep"/>
                      <w:rFonts w:asciiTheme="minorHAnsi" w:hAnsiTheme="minorHAnsi" w:cstheme="minorHAnsi"/>
                      <w:sz w:val="22"/>
                      <w:szCs w:val="22"/>
                    </w:rPr>
                    <w:footnoteReference w:id="140"/>
                  </w:r>
                  <w:r w:rsidRPr="00046E2E">
                    <w:rPr>
                      <w:rFonts w:asciiTheme="minorHAnsi" w:hAnsiTheme="minorHAnsi" w:cstheme="minorHAnsi"/>
                      <w:sz w:val="22"/>
                      <w:szCs w:val="22"/>
                    </w:rPr>
                    <w:t xml:space="preserve">  </w:t>
                  </w:r>
                  <w:r w:rsidRPr="00046E2E">
                    <w:rPr>
                      <w:rStyle w:val="Appelnotedebasdep"/>
                      <w:rFonts w:asciiTheme="minorHAnsi" w:hAnsiTheme="minorHAnsi" w:cstheme="minorHAnsi"/>
                      <w:sz w:val="22"/>
                      <w:szCs w:val="22"/>
                    </w:rPr>
                    <w:footnoteReference w:id="141"/>
                  </w:r>
                  <w:r w:rsidRPr="00046E2E">
                    <w:rPr>
                      <w:rFonts w:asciiTheme="minorHAnsi" w:hAnsiTheme="minorHAnsi" w:cstheme="minorHAnsi"/>
                      <w:sz w:val="22"/>
                      <w:szCs w:val="22"/>
                    </w:rPr>
                    <w:t xml:space="preserve">  </w:t>
                  </w:r>
                  <w:r w:rsidRPr="00046E2E">
                    <w:rPr>
                      <w:rStyle w:val="Appelnotedebasdep"/>
                      <w:rFonts w:asciiTheme="minorHAnsi" w:hAnsiTheme="minorHAnsi" w:cstheme="minorHAnsi"/>
                      <w:sz w:val="22"/>
                      <w:szCs w:val="22"/>
                    </w:rPr>
                    <w:footnoteReference w:id="142"/>
                  </w:r>
                  <w:r w:rsidRPr="00046E2E">
                    <w:rPr>
                      <w:rFonts w:asciiTheme="minorHAnsi" w:hAnsiTheme="minorHAnsi" w:cstheme="minorHAnsi"/>
                      <w:sz w:val="22"/>
                      <w:szCs w:val="22"/>
                    </w:rPr>
                    <w:t>.</w:t>
                  </w:r>
                </w:p>
                <w:p w:rsidR="00E07C8A" w:rsidRPr="00046E2E" w:rsidRDefault="00545642">
                  <w:pPr>
                    <w:pStyle w:val="Paragraphedeliste"/>
                    <w:numPr>
                      <w:ilvl w:val="1"/>
                      <w:numId w:val="229"/>
                    </w:numPr>
                    <w:rPr>
                      <w:rFonts w:asciiTheme="minorHAnsi" w:hAnsiTheme="minorHAnsi" w:cstheme="minorHAnsi"/>
                      <w:sz w:val="22"/>
                      <w:szCs w:val="22"/>
                    </w:rPr>
                  </w:pPr>
                  <w:r w:rsidRPr="00046E2E">
                    <w:rPr>
                      <w:rFonts w:asciiTheme="minorHAnsi" w:hAnsiTheme="minorHAnsi" w:cstheme="minorHAnsi"/>
                      <w:sz w:val="22"/>
                      <w:szCs w:val="22"/>
                    </w:rPr>
                    <w:t>Attestation d’obtention ou de non obtention du CEB dans le cas où l’élève était orienté dans l’enseignement de type 8 en primaire.</w:t>
                  </w:r>
                </w:p>
                <w:p w:rsidR="00E07C8A" w:rsidRPr="00046E2E" w:rsidRDefault="00545642">
                  <w:pPr>
                    <w:pStyle w:val="Paragraphedeliste"/>
                    <w:numPr>
                      <w:ilvl w:val="1"/>
                      <w:numId w:val="229"/>
                    </w:numPr>
                    <w:rPr>
                      <w:rFonts w:asciiTheme="minorHAnsi" w:hAnsiTheme="minorHAnsi" w:cstheme="minorHAnsi"/>
                      <w:sz w:val="22"/>
                      <w:szCs w:val="22"/>
                    </w:rPr>
                  </w:pPr>
                  <w:r w:rsidRPr="00046E2E">
                    <w:rPr>
                      <w:rFonts w:asciiTheme="minorHAnsi" w:hAnsiTheme="minorHAnsi" w:cstheme="minorHAnsi"/>
                      <w:sz w:val="22"/>
                      <w:szCs w:val="22"/>
                    </w:rPr>
                    <w:t xml:space="preserve"> Conventions passées dans le cadre de l’alternance (chapitre 28).</w:t>
                  </w:r>
                </w:p>
                <w:p w:rsidR="00E07C8A" w:rsidRPr="00046E2E" w:rsidRDefault="00545642">
                  <w:pPr>
                    <w:pStyle w:val="Paragraphedeliste"/>
                    <w:numPr>
                      <w:ilvl w:val="1"/>
                      <w:numId w:val="229"/>
                    </w:numPr>
                    <w:rPr>
                      <w:rFonts w:asciiTheme="minorHAnsi" w:hAnsiTheme="minorHAnsi" w:cstheme="minorHAnsi"/>
                      <w:sz w:val="22"/>
                      <w:szCs w:val="22"/>
                    </w:rPr>
                  </w:pPr>
                  <w:r w:rsidRPr="00046E2E">
                    <w:rPr>
                      <w:rFonts w:asciiTheme="minorHAnsi" w:hAnsiTheme="minorHAnsi" w:cstheme="minorHAnsi"/>
                      <w:sz w:val="22"/>
                      <w:szCs w:val="22"/>
                    </w:rPr>
                    <w:t>Conventions de stage (chapitre 29).</w:t>
                  </w:r>
                </w:p>
                <w:p w:rsidR="00E07C8A" w:rsidRPr="00046E2E" w:rsidRDefault="00E07C8A">
                  <w:pPr>
                    <w:pStyle w:val="Paragraphedeliste"/>
                    <w:rPr>
                      <w:rFonts w:asciiTheme="minorHAnsi" w:hAnsiTheme="minorHAnsi" w:cstheme="minorHAnsi"/>
                      <w:sz w:val="22"/>
                      <w:szCs w:val="22"/>
                    </w:rPr>
                  </w:pPr>
                </w:p>
                <w:p w:rsidR="00E07C8A" w:rsidRPr="00046E2E" w:rsidRDefault="00545642">
                  <w:pPr>
                    <w:pStyle w:val="TM3"/>
                    <w:numPr>
                      <w:ilvl w:val="0"/>
                      <w:numId w:val="229"/>
                    </w:numPr>
                    <w:rPr>
                      <w:rFonts w:cstheme="minorHAnsi"/>
                      <w:szCs w:val="22"/>
                    </w:rPr>
                  </w:pPr>
                  <w:r w:rsidRPr="00046E2E">
                    <w:rPr>
                      <w:rFonts w:cstheme="minorHAnsi"/>
                      <w:szCs w:val="22"/>
                    </w:rPr>
                    <w:t>Pour les internats et les homes d'accueil  (voir ci-dessous point 1.7.) :</w:t>
                  </w:r>
                </w:p>
                <w:p w:rsidR="00E07C8A" w:rsidRPr="00046E2E" w:rsidRDefault="00545642">
                  <w:pPr>
                    <w:pStyle w:val="TM3"/>
                    <w:numPr>
                      <w:ilvl w:val="1"/>
                      <w:numId w:val="229"/>
                    </w:numPr>
                    <w:rPr>
                      <w:rFonts w:cstheme="minorHAnsi"/>
                      <w:szCs w:val="22"/>
                    </w:rPr>
                  </w:pPr>
                  <w:r w:rsidRPr="00046E2E">
                    <w:rPr>
                      <w:rFonts w:cstheme="minorHAnsi"/>
                      <w:szCs w:val="22"/>
                    </w:rPr>
                    <w:t>Le dossier administratif individuel comprenant la fiche d’inscription, une copie de l’attestation CPMS, une attestation de fréquentation de l’année scolaire en cours de l’école.</w:t>
                  </w:r>
                </w:p>
                <w:p w:rsidR="00E07C8A" w:rsidRPr="00046E2E" w:rsidRDefault="00545642">
                  <w:pPr>
                    <w:pStyle w:val="TM3"/>
                    <w:numPr>
                      <w:ilvl w:val="1"/>
                      <w:numId w:val="229"/>
                    </w:numPr>
                    <w:rPr>
                      <w:rFonts w:cstheme="minorHAnsi"/>
                      <w:szCs w:val="22"/>
                    </w:rPr>
                  </w:pPr>
                  <w:r w:rsidRPr="00046E2E">
                    <w:rPr>
                      <w:rFonts w:cstheme="minorHAnsi"/>
                      <w:szCs w:val="22"/>
                    </w:rPr>
                    <w:t>Le registre de présences</w:t>
                  </w:r>
                </w:p>
                <w:p w:rsidR="00E07C8A" w:rsidRPr="00046E2E" w:rsidRDefault="00545642">
                  <w:pPr>
                    <w:numPr>
                      <w:ilvl w:val="0"/>
                      <w:numId w:val="229"/>
                    </w:numPr>
                    <w:jc w:val="both"/>
                    <w:rPr>
                      <w:rFonts w:cstheme="minorHAnsi"/>
                    </w:rPr>
                  </w:pPr>
                  <w:r w:rsidRPr="00046E2E">
                    <w:rPr>
                      <w:rFonts w:cstheme="minorHAnsi"/>
                    </w:rPr>
                    <w:t>Dossier de l’élève en enseignement de type 5 (</w:t>
                  </w:r>
                  <w:hyperlink w:anchor="_chapitre_12_:" w:history="1">
                    <w:r w:rsidRPr="00046E2E">
                      <w:rPr>
                        <w:rStyle w:val="Lienhypertexte"/>
                        <w:rFonts w:cstheme="minorHAnsi"/>
                      </w:rPr>
                      <w:t>chapitre 12</w:t>
                    </w:r>
                  </w:hyperlink>
                  <w:r w:rsidRPr="00046E2E">
                    <w:rPr>
                      <w:rFonts w:cstheme="minorHAnsi"/>
                    </w:rPr>
                    <w:t>)</w:t>
                  </w:r>
                </w:p>
                <w:p w:rsidR="00E07C8A" w:rsidRPr="00046E2E" w:rsidRDefault="00545642">
                  <w:pPr>
                    <w:numPr>
                      <w:ilvl w:val="0"/>
                      <w:numId w:val="229"/>
                    </w:numPr>
                    <w:suppressAutoHyphens/>
                    <w:jc w:val="both"/>
                    <w:rPr>
                      <w:rFonts w:cstheme="minorHAnsi"/>
                    </w:rPr>
                  </w:pPr>
                  <w:r w:rsidRPr="00046E2E">
                    <w:rPr>
                      <w:rFonts w:cstheme="minorHAnsi"/>
                    </w:rPr>
                    <w:t>Tableau comportant le nom des élèves de nationalité étrangère (hors UE) qui ne font pas l’objet d’une exemption du paiement du droit d’inscription spécifique</w:t>
                  </w:r>
                  <w:r w:rsidRPr="00046E2E">
                    <w:rPr>
                      <w:rStyle w:val="Appelnotedebasdep"/>
                      <w:rFonts w:cstheme="minorHAnsi"/>
                    </w:rPr>
                    <w:footnoteReference w:id="143"/>
                  </w:r>
                  <w:r w:rsidRPr="00046E2E">
                    <w:rPr>
                      <w:rFonts w:cstheme="minorHAnsi"/>
                    </w:rPr>
                    <w:t>(chapitre 15)</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Lors de l’inscription, la direction doit réclamer une copie d’un document officiel qui va permettre de compléter les champs suivants :</w:t>
                  </w:r>
                </w:p>
                <w:p w:rsidR="00E07C8A" w:rsidRPr="00046E2E" w:rsidRDefault="00E07C8A">
                  <w:pPr>
                    <w:rPr>
                      <w:rFonts w:cstheme="minorHAnsi"/>
                    </w:rPr>
                  </w:pPr>
                </w:p>
                <w:p w:rsidR="00E07C8A" w:rsidRPr="00046E2E" w:rsidRDefault="00545642">
                  <w:pPr>
                    <w:numPr>
                      <w:ilvl w:val="0"/>
                      <w:numId w:val="61"/>
                    </w:numPr>
                    <w:suppressAutoHyphens/>
                    <w:ind w:left="927" w:right="-2"/>
                    <w:jc w:val="both"/>
                    <w:rPr>
                      <w:rFonts w:cstheme="minorHAnsi"/>
                    </w:rPr>
                  </w:pPr>
                  <w:r w:rsidRPr="00046E2E">
                    <w:rPr>
                      <w:rFonts w:cstheme="minorHAnsi"/>
                    </w:rPr>
                    <w:t>le nom de l’élève ;</w:t>
                  </w:r>
                </w:p>
                <w:p w:rsidR="00E07C8A" w:rsidRPr="00046E2E" w:rsidRDefault="00545642">
                  <w:pPr>
                    <w:numPr>
                      <w:ilvl w:val="0"/>
                      <w:numId w:val="61"/>
                    </w:numPr>
                    <w:suppressAutoHyphens/>
                    <w:ind w:left="927" w:right="-2"/>
                    <w:jc w:val="both"/>
                    <w:rPr>
                      <w:rFonts w:cstheme="minorHAnsi"/>
                    </w:rPr>
                  </w:pPr>
                  <w:r w:rsidRPr="00046E2E">
                    <w:rPr>
                      <w:rFonts w:cstheme="minorHAnsi"/>
                    </w:rPr>
                    <w:t>le prénom de l’élève ;</w:t>
                  </w:r>
                </w:p>
                <w:p w:rsidR="00E07C8A" w:rsidRPr="00046E2E" w:rsidRDefault="00545642">
                  <w:pPr>
                    <w:numPr>
                      <w:ilvl w:val="0"/>
                      <w:numId w:val="61"/>
                    </w:numPr>
                    <w:suppressAutoHyphens/>
                    <w:ind w:left="927" w:right="-2"/>
                    <w:jc w:val="both"/>
                    <w:rPr>
                      <w:rFonts w:cstheme="minorHAnsi"/>
                    </w:rPr>
                  </w:pPr>
                  <w:r w:rsidRPr="00046E2E">
                    <w:rPr>
                      <w:rFonts w:cstheme="minorHAnsi"/>
                    </w:rPr>
                    <w:t>la date de naissance ou le numéro de registre national de l’élève.</w:t>
                  </w:r>
                </w:p>
                <w:p w:rsidR="00E07C8A" w:rsidRPr="00046E2E" w:rsidRDefault="00E07C8A">
                  <w:pPr>
                    <w:ind w:right="-2"/>
                    <w:jc w:val="both"/>
                    <w:rPr>
                      <w:rFonts w:cstheme="minorHAnsi"/>
                    </w:rPr>
                  </w:pPr>
                </w:p>
                <w:p w:rsidR="00E07C8A" w:rsidRPr="00046E2E" w:rsidRDefault="00545642">
                  <w:pPr>
                    <w:ind w:right="-2"/>
                    <w:jc w:val="both"/>
                    <w:rPr>
                      <w:rFonts w:cstheme="minorHAnsi"/>
                    </w:rPr>
                  </w:pPr>
                  <w:r w:rsidRPr="00046E2E">
                    <w:rPr>
                      <w:rFonts w:cstheme="minorHAnsi"/>
                    </w:rPr>
                    <w:t>Ces documents officiels feront l’objet d’un contrôle du vérificateur.</w:t>
                  </w:r>
                </w:p>
                <w:p w:rsidR="00E07C8A" w:rsidRPr="00046E2E" w:rsidRDefault="00545642">
                  <w:pPr>
                    <w:ind w:right="-2"/>
                    <w:jc w:val="both"/>
                    <w:rPr>
                      <w:rFonts w:cstheme="minorHAnsi"/>
                    </w:rPr>
                  </w:pPr>
                  <w:r w:rsidRPr="00046E2E">
                    <w:rPr>
                      <w:rFonts w:cstheme="minorHAnsi"/>
                    </w:rPr>
                    <w:t>Par document officiel, il faut entendre tout écrit produit par une autorité officielle belge ou étrangère qui atteste de l’identité exacte et complète de l’élève ainsi que de sa date de naissance.</w:t>
                  </w:r>
                </w:p>
                <w:p w:rsidR="00E07C8A" w:rsidRPr="00046E2E" w:rsidRDefault="00545642">
                  <w:pPr>
                    <w:spacing w:after="100"/>
                    <w:jc w:val="both"/>
                    <w:rPr>
                      <w:rFonts w:cstheme="minorHAnsi"/>
                    </w:rPr>
                  </w:pPr>
                  <w:r w:rsidRPr="00046E2E">
                    <w:rPr>
                      <w:rFonts w:cstheme="minorHAnsi"/>
                    </w:rPr>
                    <w:t>A titre d’exemples :</w:t>
                  </w:r>
                </w:p>
                <w:p w:rsidR="00E07C8A" w:rsidRPr="00046E2E" w:rsidRDefault="00545642">
                  <w:pPr>
                    <w:numPr>
                      <w:ilvl w:val="0"/>
                      <w:numId w:val="62"/>
                    </w:numPr>
                    <w:suppressAutoHyphens/>
                    <w:ind w:left="927" w:right="-2"/>
                    <w:jc w:val="both"/>
                    <w:rPr>
                      <w:rFonts w:cstheme="minorHAnsi"/>
                    </w:rPr>
                  </w:pPr>
                  <w:r w:rsidRPr="00046E2E">
                    <w:rPr>
                      <w:rFonts w:cstheme="minorHAnsi"/>
                    </w:rPr>
                    <w:t>une carte d'identité belge ou étrangère ;</w:t>
                  </w:r>
                </w:p>
                <w:p w:rsidR="00E07C8A" w:rsidRPr="00046E2E" w:rsidRDefault="00545642">
                  <w:pPr>
                    <w:numPr>
                      <w:ilvl w:val="0"/>
                      <w:numId w:val="62"/>
                    </w:numPr>
                    <w:suppressAutoHyphens/>
                    <w:ind w:left="927" w:right="-2"/>
                    <w:jc w:val="both"/>
                    <w:rPr>
                      <w:rFonts w:cstheme="minorHAnsi"/>
                    </w:rPr>
                  </w:pPr>
                  <w:r w:rsidRPr="00046E2E">
                    <w:rPr>
                      <w:rFonts w:cstheme="minorHAnsi"/>
                    </w:rPr>
                    <w:t>une petite carte d’identité blanche (en Belgique) ;</w:t>
                  </w:r>
                </w:p>
                <w:p w:rsidR="00E07C8A" w:rsidRPr="00046E2E" w:rsidRDefault="00545642">
                  <w:pPr>
                    <w:numPr>
                      <w:ilvl w:val="0"/>
                      <w:numId w:val="62"/>
                    </w:numPr>
                    <w:suppressAutoHyphens/>
                    <w:ind w:left="927"/>
                    <w:jc w:val="both"/>
                    <w:rPr>
                      <w:rFonts w:cstheme="minorHAnsi"/>
                    </w:rPr>
                  </w:pPr>
                  <w:r w:rsidRPr="00046E2E">
                    <w:rPr>
                      <w:rFonts w:cstheme="minorHAnsi"/>
                    </w:rPr>
                    <w:t>un passeport des parents avec le nom des enfants ;</w:t>
                  </w:r>
                </w:p>
                <w:p w:rsidR="00E07C8A" w:rsidRPr="00046E2E" w:rsidRDefault="00545642">
                  <w:pPr>
                    <w:numPr>
                      <w:ilvl w:val="0"/>
                      <w:numId w:val="62"/>
                    </w:numPr>
                    <w:suppressAutoHyphens/>
                    <w:ind w:left="927"/>
                    <w:jc w:val="both"/>
                    <w:rPr>
                      <w:rFonts w:cstheme="minorHAnsi"/>
                    </w:rPr>
                  </w:pPr>
                  <w:r w:rsidRPr="00046E2E">
                    <w:rPr>
                      <w:rFonts w:cstheme="minorHAnsi"/>
                    </w:rPr>
                    <w:t>un extrait d’acte de naissance ;</w:t>
                  </w:r>
                </w:p>
                <w:p w:rsidR="00E07C8A" w:rsidRPr="00046E2E" w:rsidRDefault="00545642">
                  <w:pPr>
                    <w:numPr>
                      <w:ilvl w:val="0"/>
                      <w:numId w:val="62"/>
                    </w:numPr>
                    <w:suppressAutoHyphens/>
                    <w:ind w:left="927"/>
                    <w:jc w:val="both"/>
                    <w:rPr>
                      <w:rFonts w:cstheme="minorHAnsi"/>
                    </w:rPr>
                  </w:pPr>
                  <w:r w:rsidRPr="00046E2E">
                    <w:rPr>
                      <w:rFonts w:cstheme="minorHAnsi"/>
                    </w:rPr>
                    <w:t>une composition de ménage ;</w:t>
                  </w:r>
                </w:p>
                <w:p w:rsidR="00E07C8A" w:rsidRPr="00046E2E" w:rsidRDefault="00545642">
                  <w:pPr>
                    <w:numPr>
                      <w:ilvl w:val="0"/>
                      <w:numId w:val="62"/>
                    </w:numPr>
                    <w:suppressAutoHyphens/>
                    <w:ind w:left="927"/>
                    <w:jc w:val="both"/>
                    <w:rPr>
                      <w:rFonts w:cstheme="minorHAnsi"/>
                    </w:rPr>
                  </w:pPr>
                  <w:r w:rsidRPr="00046E2E">
                    <w:rPr>
                      <w:rFonts w:cstheme="minorHAnsi"/>
                    </w:rPr>
                    <w:t>un document officiel d'identité faisant apparaître que les parents font partie du personnel d'ambassade, de l'OTAN ou du SHAPE ;</w:t>
                  </w:r>
                </w:p>
                <w:p w:rsidR="00E07C8A" w:rsidRPr="00046E2E" w:rsidRDefault="00545642">
                  <w:pPr>
                    <w:numPr>
                      <w:ilvl w:val="0"/>
                      <w:numId w:val="62"/>
                    </w:numPr>
                    <w:suppressAutoHyphens/>
                    <w:ind w:left="927"/>
                    <w:jc w:val="both"/>
                    <w:rPr>
                      <w:rFonts w:cstheme="minorHAnsi"/>
                    </w:rPr>
                  </w:pPr>
                  <w:r w:rsidRPr="00046E2E">
                    <w:rPr>
                      <w:rFonts w:cstheme="minorHAnsi"/>
                    </w:rPr>
                    <w:t>une attestation officielle ou annexe émanant du Ministère de l’intérieur ou du Commissariat général aux réfugiés et aux apatrides.</w:t>
                  </w:r>
                </w:p>
                <w:p w:rsidR="00E07C8A" w:rsidRPr="00046E2E" w:rsidRDefault="00E07C8A">
                  <w:pPr>
                    <w:suppressAutoHyphens/>
                    <w:jc w:val="both"/>
                    <w:rPr>
                      <w:rFonts w:cstheme="minorHAnsi"/>
                    </w:rPr>
                  </w:pPr>
                </w:p>
                <w:p w:rsidR="00E07C8A" w:rsidRPr="00046E2E" w:rsidRDefault="00545642">
                  <w:pPr>
                    <w:pStyle w:val="Titre5"/>
                  </w:pPr>
                  <w:bookmarkStart w:id="2884" w:name="_1.4.1._Fiche_individuelle"/>
                  <w:bookmarkStart w:id="2885" w:name="_Toc291075434"/>
                  <w:bookmarkStart w:id="2886" w:name="_Toc291075858"/>
                  <w:bookmarkStart w:id="2887" w:name="_Toc291076282"/>
                  <w:bookmarkStart w:id="2888" w:name="_Toc291076706"/>
                  <w:bookmarkStart w:id="2889" w:name="_Toc291077130"/>
                  <w:bookmarkStart w:id="2890" w:name="_Toc293651973"/>
                  <w:bookmarkStart w:id="2891" w:name="_Toc293653556"/>
                  <w:bookmarkStart w:id="2892" w:name="_Toc293654167"/>
                  <w:bookmarkStart w:id="2893" w:name="_Toc294004747"/>
                  <w:bookmarkStart w:id="2894" w:name="_Toc294185243"/>
                  <w:bookmarkStart w:id="2895" w:name="_Toc324166073"/>
                  <w:bookmarkStart w:id="2896" w:name="_Toc324767109"/>
                  <w:bookmarkStart w:id="2897" w:name="_Toc324767967"/>
                  <w:bookmarkStart w:id="2898" w:name="_Toc453314499"/>
                  <w:bookmarkStart w:id="2899" w:name="_Toc454980534"/>
                  <w:bookmarkEnd w:id="2884"/>
                  <w:r w:rsidRPr="00046E2E">
                    <w:t>1.4.1. Fiche individuelle d'inscription</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fiches doivent être classées alphabétiquement par section, groupe/finalité, métier et année d'études.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fiches des élèves entrés après le 30</w:t>
                  </w:r>
                  <w:r w:rsidRPr="00046E2E">
                    <w:rPr>
                      <w:rFonts w:cstheme="minorHAnsi"/>
                      <w:vertAlign w:val="superscript"/>
                    </w:rPr>
                    <w:t xml:space="preserve">ème </w:t>
                  </w:r>
                  <w:r w:rsidRPr="00046E2E">
                    <w:rPr>
                      <w:rFonts w:cstheme="minorHAnsi"/>
                    </w:rPr>
                    <w:t>jour le seront dans l'ordre chronologique de leur arrivée.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Remarque : Les dossiers individuels des élèves sont classés dans le même ordre que les fiches.</w:t>
                  </w:r>
                </w:p>
                <w:p w:rsidR="00E07C8A" w:rsidRPr="00046E2E" w:rsidRDefault="00E07C8A">
                  <w:pPr>
                    <w:jc w:val="both"/>
                    <w:rPr>
                      <w:rFonts w:cstheme="minorHAnsi"/>
                    </w:rPr>
                  </w:pPr>
                </w:p>
                <w:p w:rsidR="00E07C8A" w:rsidRPr="00046E2E" w:rsidRDefault="00545642">
                  <w:pPr>
                    <w:pStyle w:val="Titre5"/>
                    <w:rPr>
                      <w:rStyle w:val="CarCar5"/>
                      <w:rFonts w:asciiTheme="minorHAnsi" w:hAnsiTheme="minorHAnsi" w:cstheme="minorHAnsi"/>
                      <w:b/>
                      <w:lang w:eastAsia="en-US"/>
                    </w:rPr>
                  </w:pPr>
                  <w:bookmarkStart w:id="2900" w:name="_3.2._Registres_de"/>
                  <w:bookmarkStart w:id="2901" w:name="_1.4.2._Registres_de"/>
                  <w:bookmarkStart w:id="2902" w:name="_Toc291075435"/>
                  <w:bookmarkStart w:id="2903" w:name="_Toc291075859"/>
                  <w:bookmarkStart w:id="2904" w:name="_Toc291076283"/>
                  <w:bookmarkStart w:id="2905" w:name="_Toc291076707"/>
                  <w:bookmarkStart w:id="2906" w:name="_Toc291077131"/>
                  <w:bookmarkStart w:id="2907" w:name="_Toc293651974"/>
                  <w:bookmarkStart w:id="2908" w:name="_Toc293653557"/>
                  <w:bookmarkStart w:id="2909" w:name="_Toc293654168"/>
                  <w:bookmarkStart w:id="2910" w:name="_Toc294004748"/>
                  <w:bookmarkStart w:id="2911" w:name="_Toc294185244"/>
                  <w:bookmarkStart w:id="2912" w:name="_Toc324166074"/>
                  <w:bookmarkStart w:id="2913" w:name="_Toc324767110"/>
                  <w:bookmarkStart w:id="2914" w:name="_Toc324767968"/>
                  <w:bookmarkStart w:id="2915" w:name="_Toc453314500"/>
                  <w:bookmarkStart w:id="2916" w:name="_Toc454980535"/>
                  <w:bookmarkEnd w:id="2900"/>
                  <w:bookmarkEnd w:id="2901"/>
                  <w:r w:rsidRPr="00046E2E">
                    <w:t>1.4</w:t>
                  </w:r>
                  <w:r w:rsidRPr="00046E2E">
                    <w:rPr>
                      <w:rStyle w:val="CarCar5"/>
                      <w:rFonts w:asciiTheme="minorHAnsi" w:hAnsiTheme="minorHAnsi" w:cstheme="minorHAnsi"/>
                      <w:b/>
                      <w:lang w:eastAsia="en-US"/>
                    </w:rPr>
                    <w:t>.2. Registres de présences des élèves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767296" behindDoc="0" locked="0" layoutInCell="1" allowOverlap="1">
                            <wp:simplePos x="0" y="0"/>
                            <wp:positionH relativeFrom="column">
                              <wp:posOffset>6338570</wp:posOffset>
                            </wp:positionH>
                            <wp:positionV relativeFrom="paragraph">
                              <wp:posOffset>190046</wp:posOffset>
                            </wp:positionV>
                            <wp:extent cx="0" cy="527958"/>
                            <wp:effectExtent l="0" t="0" r="19050" b="24765"/>
                            <wp:wrapNone/>
                            <wp:docPr id="562" name="Connecteur droit 562"/>
                            <wp:cNvGraphicFramePr/>
                            <a:graphic xmlns:a="http://schemas.openxmlformats.org/drawingml/2006/main">
                              <a:graphicData uri="http://schemas.microsoft.com/office/word/2010/wordprocessingShape">
                                <wps:wsp>
                                  <wps:cNvCnPr/>
                                  <wps:spPr>
                                    <a:xfrm>
                                      <a:off x="0" y="0"/>
                                      <a:ext cx="0" cy="5279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1820E5" id="Connecteur droit 562" o:spid="_x0000_s1026" style="position:absolute;z-index:251767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1pt,14.95pt" to="499.1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" strokecolor="black [3213]"/>
                        </w:pict>
                      </mc:Fallback>
                    </mc:AlternateContent>
                  </w:r>
                </w:p>
                <w:p w:rsidR="00E07C8A" w:rsidRPr="00046E2E" w:rsidRDefault="00545642">
                  <w:pPr>
                    <w:pBdr>
                      <w:top w:val="single" w:sz="4" w:space="1" w:color="auto"/>
                      <w:left w:val="single" w:sz="4" w:space="4" w:color="auto"/>
                      <w:bottom w:val="single" w:sz="4" w:space="1" w:color="auto"/>
                      <w:right w:val="single" w:sz="4" w:space="4" w:color="auto"/>
                    </w:pBdr>
                    <w:rPr>
                      <w:rFonts w:cstheme="minorHAnsi"/>
                      <w:b/>
                      <w:bCs/>
                    </w:rPr>
                  </w:pPr>
                  <w:r w:rsidRPr="00046E2E">
                    <w:rPr>
                      <w:rFonts w:cstheme="minorHAnsi"/>
                      <w:b/>
                      <w:bCs/>
                    </w:rPr>
                    <w:t>Les registres de présence sont des documents officiels devant être tenus correctement afin que la vérification puisse effectuer son travail de manière optimale.</w:t>
                  </w:r>
                </w:p>
                <w:p w:rsidR="00E07C8A" w:rsidRPr="00046E2E" w:rsidRDefault="00545642">
                  <w:pPr>
                    <w:pBdr>
                      <w:top w:val="single" w:sz="4" w:space="1" w:color="auto"/>
                      <w:left w:val="single" w:sz="4" w:space="4" w:color="auto"/>
                      <w:bottom w:val="single" w:sz="4" w:space="1" w:color="auto"/>
                      <w:right w:val="single" w:sz="4" w:space="4" w:color="auto"/>
                    </w:pBdr>
                    <w:rPr>
                      <w:rFonts w:cstheme="minorHAnsi"/>
                      <w:b/>
                      <w:bCs/>
                    </w:rPr>
                  </w:pPr>
                  <w:r w:rsidRPr="00046E2E">
                    <w:rPr>
                      <w:rFonts w:cstheme="minorHAnsi"/>
                      <w:b/>
                      <w:bCs/>
                    </w:rPr>
                    <w:t>Il en va du bon calcul de l’encadrement et des subventions de fonctionnement.</w:t>
                  </w:r>
                </w:p>
                <w:p w:rsidR="00E07C8A" w:rsidRPr="00046E2E" w:rsidRDefault="00E07C8A">
                  <w:pPr>
                    <w:tabs>
                      <w:tab w:val="left" w:pos="1031"/>
                      <w:tab w:val="left" w:pos="1292"/>
                      <w:tab w:val="left" w:pos="1440"/>
                    </w:tabs>
                    <w:jc w:val="both"/>
                    <w:rPr>
                      <w:rFonts w:cstheme="minorHAnsi"/>
                      <w:b/>
                    </w:rPr>
                  </w:pPr>
                </w:p>
                <w:p w:rsidR="00E07C8A" w:rsidRPr="00046E2E" w:rsidRDefault="00545642">
                  <w:pPr>
                    <w:jc w:val="both"/>
                    <w:rPr>
                      <w:rFonts w:cstheme="minorHAnsi"/>
                    </w:rPr>
                  </w:pPr>
                  <w:r w:rsidRPr="00046E2E">
                    <w:rPr>
                      <w:rFonts w:cstheme="minorHAnsi"/>
                    </w:rPr>
                    <w:t>Les registres de présences sont tenus dans le même ordre que ci-dessus.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A chaque début de mois, il est possible de reprendre les élèves suivant l'ordre alphabétique général.  </w:t>
                  </w:r>
                </w:p>
                <w:p w:rsidR="00E07C8A" w:rsidRPr="00046E2E" w:rsidRDefault="00545642">
                  <w:pPr>
                    <w:jc w:val="both"/>
                    <w:rPr>
                      <w:rFonts w:cstheme="minorHAnsi"/>
                    </w:rPr>
                  </w:pPr>
                  <w:r w:rsidRPr="00046E2E">
                    <w:rPr>
                      <w:rFonts w:cstheme="minorHAnsi"/>
                    </w:rPr>
                    <w:t>Dans ce cas, les fiches et les dossiers élèves respectent le même ordre.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registres doivent être complétés tous les jours lors de la première heure de cours du matin et de l'après-midi.</w:t>
                  </w:r>
                </w:p>
                <w:p w:rsidR="00E07C8A" w:rsidRPr="00046E2E" w:rsidRDefault="00E07C8A">
                  <w:pPr>
                    <w:jc w:val="both"/>
                    <w:rPr>
                      <w:rFonts w:cstheme="minorHAnsi"/>
                    </w:rPr>
                  </w:pPr>
                </w:p>
                <w:p w:rsidR="00E07C8A" w:rsidRPr="00046E2E" w:rsidRDefault="00545642">
                  <w:pPr>
                    <w:spacing w:after="100"/>
                    <w:jc w:val="both"/>
                    <w:rPr>
                      <w:rFonts w:cstheme="minorHAnsi"/>
                    </w:rPr>
                  </w:pPr>
                  <w:r w:rsidRPr="00046E2E">
                    <w:rPr>
                      <w:rFonts w:cstheme="minorHAnsi"/>
                    </w:rPr>
                    <w:t>Les élèves absents sont signalés par la lettre "a" affectée le cas échéant :</w:t>
                  </w:r>
                </w:p>
                <w:p w:rsidR="00E07C8A" w:rsidRPr="00046E2E" w:rsidRDefault="00545642">
                  <w:pPr>
                    <w:numPr>
                      <w:ilvl w:val="0"/>
                      <w:numId w:val="4"/>
                    </w:numPr>
                    <w:tabs>
                      <w:tab w:val="clear" w:pos="357"/>
                      <w:tab w:val="num" w:pos="900"/>
                    </w:tabs>
                    <w:suppressAutoHyphens/>
                    <w:ind w:left="0" w:firstLine="0"/>
                    <w:jc w:val="both"/>
                    <w:rPr>
                      <w:rFonts w:cstheme="minorHAnsi"/>
                    </w:rPr>
                  </w:pPr>
                  <w:r w:rsidRPr="00046E2E">
                    <w:rPr>
                      <w:rFonts w:cstheme="minorHAnsi"/>
                    </w:rPr>
                    <w:t>de l'exposant "r", lorsque l'élève est en retard ;</w:t>
                  </w:r>
                </w:p>
                <w:p w:rsidR="00E07C8A" w:rsidRPr="00046E2E" w:rsidRDefault="00545642">
                  <w:pPr>
                    <w:numPr>
                      <w:ilvl w:val="0"/>
                      <w:numId w:val="4"/>
                    </w:numPr>
                    <w:tabs>
                      <w:tab w:val="clear" w:pos="357"/>
                      <w:tab w:val="num" w:pos="900"/>
                    </w:tabs>
                    <w:suppressAutoHyphens/>
                    <w:ind w:left="0" w:firstLine="0"/>
                    <w:jc w:val="both"/>
                    <w:rPr>
                      <w:rFonts w:cstheme="minorHAnsi"/>
                    </w:rPr>
                  </w:pPr>
                  <w:r w:rsidRPr="00046E2E">
                    <w:rPr>
                      <w:rFonts w:cstheme="minorHAnsi"/>
                    </w:rPr>
                    <w:t>de l'exposant "e", dès que l'absence est excusée ;</w:t>
                  </w:r>
                </w:p>
                <w:p w:rsidR="00E07C8A" w:rsidRPr="00046E2E" w:rsidRDefault="00545642">
                  <w:pPr>
                    <w:numPr>
                      <w:ilvl w:val="0"/>
                      <w:numId w:val="4"/>
                    </w:numPr>
                    <w:tabs>
                      <w:tab w:val="clear" w:pos="357"/>
                      <w:tab w:val="num" w:pos="900"/>
                    </w:tabs>
                    <w:suppressAutoHyphens/>
                    <w:ind w:left="0" w:firstLine="0"/>
                    <w:jc w:val="both"/>
                    <w:rPr>
                      <w:rFonts w:cstheme="minorHAnsi"/>
                    </w:rPr>
                  </w:pPr>
                  <w:r w:rsidRPr="00046E2E">
                    <w:rPr>
                      <w:rFonts w:cstheme="minorHAnsi"/>
                    </w:rPr>
                    <w:t>de l'exposant "m", lorsque l'absence est justifiée par un certificat médical.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registre matricule d’inscription doit être conservé indéfiniment dans l’école et le registre de fréquentation durant 30 ans. En cas de fusion d’écoles ou d’absorption d’une école par une autre, la conservation des registres est assurée par la direction de la nouvelle entité ainsi constituée. </w:t>
                  </w:r>
                </w:p>
                <w:p w:rsidR="00E07C8A" w:rsidRPr="00046E2E" w:rsidRDefault="00E07C8A">
                  <w:pPr>
                    <w:jc w:val="both"/>
                    <w:rPr>
                      <w:rFonts w:cstheme="minorHAnsi"/>
                    </w:rPr>
                  </w:pPr>
                </w:p>
                <w:p w:rsidR="00E07C8A" w:rsidRPr="00046E2E" w:rsidRDefault="00545642">
                  <w:pPr>
                    <w:pStyle w:val="Titre5"/>
                    <w:rPr>
                      <w:rStyle w:val="CarCar5"/>
                      <w:rFonts w:asciiTheme="minorHAnsi" w:hAnsiTheme="minorHAnsi" w:cstheme="minorHAnsi"/>
                      <w:b/>
                      <w:lang w:eastAsia="en-US"/>
                    </w:rPr>
                  </w:pPr>
                  <w:bookmarkStart w:id="2917" w:name="_3.3._Dossier_individuel"/>
                  <w:bookmarkStart w:id="2918" w:name="_1.4.3._Registre_matricule"/>
                  <w:bookmarkEnd w:id="2917"/>
                  <w:bookmarkEnd w:id="2918"/>
                  <w:r w:rsidRPr="00046E2E">
                    <w:t>1.4</w:t>
                  </w:r>
                  <w:r w:rsidRPr="00046E2E">
                    <w:rPr>
                      <w:rStyle w:val="CarCar5"/>
                      <w:rFonts w:asciiTheme="minorHAnsi" w:hAnsiTheme="minorHAnsi" w:cstheme="minorHAnsi"/>
                      <w:b/>
                      <w:lang w:eastAsia="en-US"/>
                    </w:rPr>
                    <w:t>.3. Registre matricule des élèves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Ce registre contient la liste </w:t>
                  </w:r>
                  <w:r w:rsidRPr="00046E2E">
                    <w:rPr>
                      <w:rFonts w:cstheme="minorHAnsi"/>
                      <w:u w:val="single"/>
                    </w:rPr>
                    <w:t>alphabétique</w:t>
                  </w:r>
                  <w:r w:rsidRPr="00046E2E">
                    <w:rPr>
                      <w:rFonts w:cstheme="minorHAnsi"/>
                    </w:rPr>
                    <w:t xml:space="preserve"> des élèves.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liste est arrêtée une première fois le 30 septembre de l'année scolaire. Elle l'est ensuite mois par mois.</w:t>
                  </w:r>
                </w:p>
                <w:p w:rsidR="00E07C8A" w:rsidRPr="00046E2E" w:rsidRDefault="00E07C8A">
                  <w:pPr>
                    <w:jc w:val="both"/>
                    <w:rPr>
                      <w:rFonts w:cstheme="minorHAnsi"/>
                    </w:rPr>
                  </w:pPr>
                </w:p>
                <w:p w:rsidR="00E07C8A" w:rsidRPr="00046E2E" w:rsidRDefault="00545642">
                  <w:pPr>
                    <w:spacing w:after="100"/>
                    <w:jc w:val="both"/>
                    <w:rPr>
                      <w:rFonts w:cstheme="minorHAnsi"/>
                    </w:rPr>
                  </w:pPr>
                  <w:r w:rsidRPr="00046E2E">
                    <w:rPr>
                      <w:rFonts w:cstheme="minorHAnsi"/>
                    </w:rPr>
                    <w:t xml:space="preserve">Le registre est divisé en colonnes correspondant aux rubriques suivantes :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numéro d'ordre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nom et prénom des élèves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 xml:space="preserve">lieu et date de naissance ;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 xml:space="preserve">date d'entrée ;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 xml:space="preserve">type d'enseignement ;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secteur et phase ;</w:t>
                  </w:r>
                </w:p>
                <w:p w:rsidR="00E07C8A" w:rsidRPr="00046E2E" w:rsidRDefault="00545642">
                  <w:pPr>
                    <w:pStyle w:val="Paragraphedeliste"/>
                    <w:numPr>
                      <w:ilvl w:val="0"/>
                      <w:numId w:val="226"/>
                    </w:numPr>
                    <w:jc w:val="both"/>
                    <w:rPr>
                      <w:rFonts w:asciiTheme="minorHAnsi" w:hAnsiTheme="minorHAnsi" w:cstheme="minorHAnsi"/>
                      <w:sz w:val="22"/>
                      <w:szCs w:val="22"/>
                    </w:rPr>
                  </w:pPr>
                  <w:r w:rsidRPr="00046E2E">
                    <w:rPr>
                      <w:rFonts w:asciiTheme="minorHAnsi" w:hAnsiTheme="minorHAnsi" w:cstheme="minorHAnsi"/>
                      <w:sz w:val="22"/>
                      <w:szCs w:val="22"/>
                    </w:rPr>
                    <w:t>observations.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cette dernière colonne doivent être signalé(e)s les dates de sortie, les changements de secteur, etc.</w:t>
                  </w:r>
                </w:p>
                <w:p w:rsidR="00E07C8A" w:rsidRPr="00046E2E" w:rsidRDefault="00E07C8A">
                  <w:pPr>
                    <w:jc w:val="both"/>
                    <w:rPr>
                      <w:rFonts w:cstheme="minorHAnsi"/>
                    </w:rPr>
                  </w:pPr>
                </w:p>
                <w:p w:rsidR="00E07C8A" w:rsidRPr="00046E2E" w:rsidRDefault="00545642">
                  <w:pPr>
                    <w:jc w:val="both"/>
                    <w:rPr>
                      <w:rFonts w:cstheme="minorHAnsi"/>
                      <w:u w:val="single"/>
                    </w:rPr>
                  </w:pPr>
                  <w:r w:rsidRPr="00046E2E">
                    <w:rPr>
                      <w:rFonts w:cstheme="minorHAnsi"/>
                    </w:rPr>
                    <w:lastRenderedPageBreak/>
                    <w:t xml:space="preserve">Une gestion informatisée du registre matricule peut être utilisée si le programme comporte des informations identiques et des clés de sécurité empêchant la modification a posteriori des données encodées.  </w:t>
                  </w:r>
                  <w:r w:rsidRPr="00046E2E">
                    <w:rPr>
                      <w:rFonts w:cstheme="minorHAnsi"/>
                      <w:u w:val="single"/>
                    </w:rPr>
                    <w:t>Cette gestion doit faire l’objet d’un accord préalable du service de Vérification.</w:t>
                  </w:r>
                </w:p>
                <w:p w:rsidR="00E07C8A" w:rsidRPr="00046E2E" w:rsidRDefault="00E07C8A">
                  <w:pPr>
                    <w:tabs>
                      <w:tab w:val="left" w:pos="1031"/>
                      <w:tab w:val="left" w:pos="1292"/>
                      <w:tab w:val="left" w:pos="1440"/>
                    </w:tabs>
                    <w:jc w:val="both"/>
                    <w:rPr>
                      <w:rFonts w:cstheme="minorHAnsi"/>
                    </w:rPr>
                  </w:pP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5"/>
                  </w:pPr>
                  <w:bookmarkStart w:id="2919" w:name="_1.4.4._Registre_des"/>
                  <w:bookmarkEnd w:id="2919"/>
                  <w:r w:rsidRPr="00046E2E">
                    <w:t>1.4.4. Registre des procès-verbaux des conseils de classe</w:t>
                  </w:r>
                </w:p>
                <w:p w:rsidR="00E07C8A" w:rsidRPr="00046E2E" w:rsidRDefault="00E07C8A">
                  <w:pPr>
                    <w:tabs>
                      <w:tab w:val="left" w:pos="1031"/>
                      <w:tab w:val="left" w:pos="1292"/>
                      <w:tab w:val="left" w:pos="1440"/>
                    </w:tabs>
                    <w:jc w:val="both"/>
                    <w:rPr>
                      <w:rFonts w:cstheme="minorHAnsi"/>
                    </w:rPr>
                  </w:pPr>
                </w:p>
                <w:p w:rsidR="00E07C8A" w:rsidRPr="00046E2E" w:rsidRDefault="00545642">
                  <w:pPr>
                    <w:jc w:val="both"/>
                    <w:rPr>
                      <w:rFonts w:cstheme="minorHAnsi"/>
                    </w:rPr>
                  </w:pPr>
                  <w:r w:rsidRPr="00046E2E">
                    <w:rPr>
                      <w:rFonts w:cstheme="minorHAnsi"/>
                    </w:rPr>
                    <w:t>Tous les documents relatifs aux conseils de classe restent en permanence dans l'école à la disposition de la vérification.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admissions d'élèves dans une classe déterminée, les passages de classe, l'organisation des classes ainsi que les passages d’une forme d’enseignement dans une autre sont de la compétence du conseil de classe assisté de l'organisme chargé de la guidance.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Toutes les décisions sont consignées dans le registre des procès-verbaux des conseils de classe.</w:t>
                  </w:r>
                  <w:r w:rsidRPr="00046E2E">
                    <w:rPr>
                      <w:rFonts w:cstheme="minorHAnsi"/>
                      <w:noProof/>
                      <w:lang w:eastAsia="fr-BE"/>
                    </w:rPr>
                    <w:t xml:space="preserve">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36576" behindDoc="0" locked="0" layoutInCell="1" allowOverlap="1">
                            <wp:simplePos x="0" y="0"/>
                            <wp:positionH relativeFrom="column">
                              <wp:posOffset>6323330</wp:posOffset>
                            </wp:positionH>
                            <wp:positionV relativeFrom="paragraph">
                              <wp:posOffset>201296</wp:posOffset>
                            </wp:positionV>
                            <wp:extent cx="0" cy="289560"/>
                            <wp:effectExtent l="0" t="0" r="19050" b="34290"/>
                            <wp:wrapNone/>
                            <wp:docPr id="5593" name="Connecteur droit 5593"/>
                            <wp:cNvGraphicFramePr/>
                            <a:graphic xmlns:a="http://schemas.openxmlformats.org/drawingml/2006/main">
                              <a:graphicData uri="http://schemas.microsoft.com/office/word/2010/wordprocessingShape">
                                <wps:wsp>
                                  <wps:cNvCnPr/>
                                  <wps:spPr>
                                    <a:xfrm>
                                      <a:off x="0" y="0"/>
                                      <a:ext cx="0" cy="2895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5E58CDD" id="Connecteur droit 5593" o:spid="_x0000_s1026" style="position:absolute;z-index:251736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7.9pt,15.85pt" to="497.9pt,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" strokecolor="black [3213]"/>
                        </w:pict>
                      </mc:Fallback>
                    </mc:AlternateContent>
                  </w:r>
                </w:p>
                <w:p w:rsidR="00E07C8A" w:rsidRPr="00046E2E" w:rsidRDefault="00545642">
                  <w:pPr>
                    <w:jc w:val="both"/>
                    <w:rPr>
                      <w:rFonts w:cstheme="minorHAnsi"/>
                    </w:rPr>
                  </w:pPr>
                  <w:r w:rsidRPr="00046E2E">
                    <w:rPr>
                      <w:rFonts w:cstheme="minorHAnsi"/>
                    </w:rPr>
                    <w:t>Si le passage d'un élève d’un secteur à un autre, d’une phase à une autre ou d’une année d’étude à une autre s'impose dans le courant de l'année scolaire, il est procédé de la même manière.</w:t>
                  </w:r>
                </w:p>
                <w:p w:rsidR="00E07C8A" w:rsidRPr="00046E2E" w:rsidRDefault="00E07C8A">
                  <w:pPr>
                    <w:tabs>
                      <w:tab w:val="left" w:pos="1031"/>
                      <w:tab w:val="left" w:pos="1292"/>
                      <w:tab w:val="left" w:pos="1440"/>
                    </w:tabs>
                    <w:jc w:val="both"/>
                    <w:rPr>
                      <w:rFonts w:cstheme="minorHAnsi"/>
                    </w:rPr>
                  </w:pP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5"/>
                  </w:pPr>
                  <w:bookmarkStart w:id="2920" w:name="_1.4.5._Enseignement_de"/>
                  <w:bookmarkEnd w:id="2920"/>
                  <w:r w:rsidRPr="00046E2E">
                    <w:t>1.4.5. Enseignement de forme 4</w:t>
                  </w:r>
                </w:p>
                <w:p w:rsidR="00E07C8A" w:rsidRPr="00046E2E" w:rsidRDefault="00E07C8A">
                  <w:pPr>
                    <w:tabs>
                      <w:tab w:val="left" w:pos="1031"/>
                      <w:tab w:val="left" w:pos="1292"/>
                      <w:tab w:val="left" w:pos="1440"/>
                    </w:tabs>
                    <w:jc w:val="both"/>
                    <w:rPr>
                      <w:rFonts w:cstheme="minorHAnsi"/>
                    </w:rPr>
                  </w:pPr>
                </w:p>
                <w:p w:rsidR="00E07C8A" w:rsidRPr="00046E2E" w:rsidRDefault="00545642">
                  <w:pPr>
                    <w:jc w:val="both"/>
                    <w:rPr>
                      <w:rFonts w:cstheme="minorHAnsi"/>
                    </w:rPr>
                  </w:pPr>
                  <w:r w:rsidRPr="00046E2E">
                    <w:rPr>
                      <w:rFonts w:cstheme="minorHAnsi"/>
                    </w:rPr>
                    <w:t>L'enseignement de forme 4 est soumis, en ce qui concerne les structures et la sanction des études, aux dispositions de l'Arrêté Royal du 29 juin 1984 tel qu'il a été modifié.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 élève, porteur d'un diplôme ou d'un certificat d'études obtenu selon un régime étranger ou d'une attestation d'études passées et d'examens subis dans une école de régime étranger, peut être inscrit sous réserve jusqu'à décision sur l'équivalence des études.</w:t>
                  </w: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5"/>
                  </w:pPr>
                  <w:bookmarkStart w:id="2921" w:name="_1.4.6._Documents_concernant"/>
                  <w:bookmarkEnd w:id="2921"/>
                  <w:r w:rsidRPr="00046E2E">
                    <w:t>1.4.6. Documents concernant la scolarisation à temps partiel</w:t>
                  </w:r>
                </w:p>
                <w:p w:rsidR="00E07C8A" w:rsidRPr="00046E2E" w:rsidRDefault="00E07C8A">
                  <w:pPr>
                    <w:tabs>
                      <w:tab w:val="left" w:pos="1031"/>
                      <w:tab w:val="left" w:pos="1292"/>
                      <w:tab w:val="left" w:pos="1440"/>
                    </w:tabs>
                    <w:jc w:val="both"/>
                    <w:rPr>
                      <w:rFonts w:cstheme="minorHAnsi"/>
                    </w:rPr>
                  </w:pPr>
                </w:p>
                <w:p w:rsidR="00E07C8A" w:rsidRPr="00046E2E" w:rsidRDefault="00545642">
                  <w:pPr>
                    <w:tabs>
                      <w:tab w:val="left" w:pos="1031"/>
                      <w:tab w:val="left" w:pos="1292"/>
                      <w:tab w:val="left" w:pos="1440"/>
                    </w:tabs>
                    <w:jc w:val="both"/>
                    <w:rPr>
                      <w:rFonts w:cstheme="minorHAnsi"/>
                    </w:rPr>
                  </w:pPr>
                  <w:r w:rsidRPr="00046E2E">
                    <w:rPr>
                      <w:rFonts w:cstheme="minorHAnsi"/>
                    </w:rPr>
                    <w:t>L’annexe dûment complétée doit figurer dans le dossier de tout élève fréquentant au maximum durant 4 demi-jours par semaine une structure subventionnée et agréée par l’AVIQ, la COCOF ou l’INAMI.</w:t>
                  </w:r>
                </w:p>
                <w:p w:rsidR="00E07C8A" w:rsidRPr="00046E2E" w:rsidRDefault="00545642">
                  <w:pPr>
                    <w:tabs>
                      <w:tab w:val="left" w:pos="1031"/>
                      <w:tab w:val="left" w:pos="1292"/>
                      <w:tab w:val="left" w:pos="1440"/>
                    </w:tabs>
                    <w:jc w:val="both"/>
                    <w:rPr>
                      <w:rFonts w:cstheme="minorHAnsi"/>
                    </w:rPr>
                  </w:pPr>
                  <w:r w:rsidRPr="00046E2E">
                    <w:rPr>
                      <w:rFonts w:cstheme="minorHAnsi"/>
                    </w:rPr>
                    <w:t>Cette annexe se trouve dans la circulaire n°</w:t>
                  </w:r>
                  <w:hyperlink r:id="rId209" w:history="1">
                    <w:r w:rsidRPr="00046E2E">
                      <w:rPr>
                        <w:rStyle w:val="Lienhypertexte"/>
                        <w:rFonts w:cstheme="minorHAnsi"/>
                      </w:rPr>
                      <w:t>6295 du 4/08/2017 relative à la scolarisation à temps partiel des élèves mineurs dans l’enseignement spécialisé fondamental et secondaire</w:t>
                    </w:r>
                  </w:hyperlink>
                  <w:r w:rsidRPr="00046E2E">
                    <w:rPr>
                      <w:rFonts w:cstheme="minorHAnsi"/>
                    </w:rPr>
                    <w:t>.</w:t>
                  </w: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5"/>
                  </w:pPr>
                  <w:bookmarkStart w:id="2922" w:name="_1.4.7._Enfants_en"/>
                  <w:bookmarkEnd w:id="2922"/>
                  <w:r w:rsidRPr="00046E2E">
                    <w:t>1.4.7. Enfants en séjour illégal</w:t>
                  </w:r>
                </w:p>
                <w:p w:rsidR="00E07C8A" w:rsidRPr="00046E2E" w:rsidRDefault="00E07C8A">
                  <w:pPr>
                    <w:tabs>
                      <w:tab w:val="left" w:pos="1031"/>
                      <w:tab w:val="left" w:pos="1292"/>
                      <w:tab w:val="left" w:pos="1440"/>
                    </w:tabs>
                    <w:jc w:val="both"/>
                    <w:rPr>
                      <w:rFonts w:cstheme="minorHAnsi"/>
                    </w:rPr>
                  </w:pPr>
                </w:p>
                <w:p w:rsidR="00E07C8A" w:rsidRPr="00046E2E" w:rsidRDefault="00545642">
                  <w:pPr>
                    <w:tabs>
                      <w:tab w:val="left" w:pos="1031"/>
                      <w:tab w:val="left" w:pos="1292"/>
                      <w:tab w:val="left" w:pos="1440"/>
                    </w:tabs>
                    <w:jc w:val="both"/>
                    <w:rPr>
                      <w:rFonts w:cstheme="minorHAnsi"/>
                    </w:rPr>
                  </w:pPr>
                  <w:r w:rsidRPr="00046E2E">
                    <w:rPr>
                      <w:rFonts w:cstheme="minorHAnsi"/>
                    </w:rPr>
                    <w:t>Les mineurs séjournant illégalement en Belgique sont pris en compte pour l’encadrement, les dotations et les subventions dans les mêmes conditions que les autres élèves.</w:t>
                  </w:r>
                  <w:r w:rsidRPr="00046E2E">
                    <w:rPr>
                      <w:rFonts w:cstheme="minorHAnsi"/>
                      <w:noProof/>
                      <w:lang w:eastAsia="fr-BE"/>
                    </w:rPr>
                    <w:t xml:space="preserve"> </w:t>
                  </w: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5"/>
                  </w:pPr>
                  <w:bookmarkStart w:id="2923" w:name="_1.4.8._Signature_électronique"/>
                  <w:bookmarkEnd w:id="2923"/>
                  <w:r w:rsidRPr="00046E2E">
                    <w:t>1.4.8. Signature électronique</w:t>
                  </w:r>
                </w:p>
                <w:p w:rsidR="00E07C8A" w:rsidRPr="00046E2E" w:rsidRDefault="00545642">
                  <w:pPr>
                    <w:tabs>
                      <w:tab w:val="left" w:pos="1031"/>
                      <w:tab w:val="left" w:pos="1292"/>
                      <w:tab w:val="left" w:pos="1440"/>
                    </w:tabs>
                    <w:jc w:val="both"/>
                    <w:rPr>
                      <w:rFonts w:cstheme="minorHAnsi"/>
                    </w:rPr>
                  </w:pPr>
                  <w:r w:rsidRPr="00046E2E">
                    <w:rPr>
                      <w:rFonts w:cstheme="minorHAnsi"/>
                      <w:noProof/>
                      <w:lang w:eastAsia="fr-BE"/>
                    </w:rPr>
                    <mc:AlternateContent>
                      <mc:Choice Requires="wps">
                        <w:drawing>
                          <wp:anchor distT="0" distB="0" distL="114300" distR="114300" simplePos="0" relativeHeight="251768320" behindDoc="0" locked="0" layoutInCell="1" allowOverlap="1">
                            <wp:simplePos x="0" y="0"/>
                            <wp:positionH relativeFrom="column">
                              <wp:posOffset>6360341</wp:posOffset>
                            </wp:positionH>
                            <wp:positionV relativeFrom="paragraph">
                              <wp:posOffset>192496</wp:posOffset>
                            </wp:positionV>
                            <wp:extent cx="0" cy="244928"/>
                            <wp:effectExtent l="0" t="0" r="19050" b="22225"/>
                            <wp:wrapNone/>
                            <wp:docPr id="563" name="Connecteur droit 563"/>
                            <wp:cNvGraphicFramePr/>
                            <a:graphic xmlns:a="http://schemas.openxmlformats.org/drawingml/2006/main">
                              <a:graphicData uri="http://schemas.microsoft.com/office/word/2010/wordprocessingShape">
                                <wps:wsp>
                                  <wps:cNvCnPr/>
                                  <wps:spPr>
                                    <a:xfrm>
                                      <a:off x="0" y="0"/>
                                      <a:ext cx="0" cy="2449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B1DF39F" id="Connecteur droit 563" o:spid="_x0000_s1026" style="position:absolute;z-index:251768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8pt,15.15pt" to="500.8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" strokecolor="black [3213]"/>
                        </w:pict>
                      </mc:Fallback>
                    </mc:AlternateContent>
                  </w:r>
                </w:p>
                <w:p w:rsidR="00E07C8A" w:rsidRPr="00046E2E" w:rsidRDefault="00545642">
                  <w:pPr>
                    <w:tabs>
                      <w:tab w:val="left" w:pos="1031"/>
                      <w:tab w:val="left" w:pos="1292"/>
                      <w:tab w:val="left" w:pos="1440"/>
                    </w:tabs>
                    <w:jc w:val="both"/>
                    <w:rPr>
                      <w:rFonts w:cstheme="minorHAnsi"/>
                    </w:rPr>
                  </w:pPr>
                  <w:r w:rsidRPr="00046E2E">
                    <w:rPr>
                      <w:rFonts w:cstheme="minorHAnsi"/>
                    </w:rPr>
                    <w:t>La signature électronique est valable. Toutefois, la date de l’attestation d’orientation doit figurer sur la plateforme ad-hoc.</w:t>
                  </w: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4"/>
                  </w:pPr>
                  <w:bookmarkStart w:id="2924" w:name="_1.5._Transmission_des"/>
                  <w:bookmarkEnd w:id="2924"/>
                  <w:r w:rsidRPr="00046E2E">
                    <w:t>1.5. Transmission des dossiers élèves</w:t>
                  </w:r>
                </w:p>
                <w:p w:rsidR="00E07C8A" w:rsidRPr="00046E2E" w:rsidRDefault="00E07C8A">
                  <w:pPr>
                    <w:tabs>
                      <w:tab w:val="left" w:pos="1031"/>
                      <w:tab w:val="left" w:pos="1292"/>
                      <w:tab w:val="left" w:pos="1440"/>
                    </w:tabs>
                    <w:jc w:val="both"/>
                    <w:rPr>
                      <w:rFonts w:cstheme="minorHAnsi"/>
                    </w:rPr>
                  </w:pPr>
                </w:p>
                <w:p w:rsidR="00E07C8A" w:rsidRPr="00046E2E" w:rsidRDefault="00545642">
                  <w:pPr>
                    <w:jc w:val="both"/>
                    <w:rPr>
                      <w:rFonts w:cstheme="minorHAnsi"/>
                    </w:rPr>
                  </w:pPr>
                  <w:r w:rsidRPr="00046E2E">
                    <w:rPr>
                      <w:rFonts w:cstheme="minorHAnsi"/>
                    </w:rPr>
                    <w:t>La direction est tenue de remettre immédiatement l'attestation de fréquentation et éventuellement de réussite à tout élève quittant son école en cours d'année scolaire ou qui ne s'y réinscrit pas.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Sur accord de l’élève majeur, des parents ou de la personne investie de l’autorité parentale, l'attestation d’orientation peut être transmise directement à l'école qui accueille l'élève lors d'un changement </w:t>
                  </w:r>
                  <w:r w:rsidRPr="00046E2E">
                    <w:rPr>
                      <w:rFonts w:cstheme="minorHAnsi"/>
                    </w:rPr>
                    <w:lastRenderedPageBreak/>
                    <w:t>d'école, en même temps que le dossier complet. (Protocole justificatif, avis de maintien, attestations de fréquentation et de réussite, documents d'identité).</w:t>
                  </w:r>
                </w:p>
                <w:p w:rsidR="00E07C8A" w:rsidRPr="00046E2E" w:rsidRDefault="00545642">
                  <w:pPr>
                    <w:jc w:val="both"/>
                    <w:rPr>
                      <w:rFonts w:cstheme="minorHAnsi"/>
                    </w:rPr>
                  </w:pPr>
                  <w:r w:rsidRPr="00046E2E">
                    <w:rPr>
                      <w:rFonts w:cstheme="minorHAnsi"/>
                    </w:rPr>
                    <w:t>Sinon, elle est restituée à une des personnes mentionnées ci-dessus.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rapport d’inscription doit être transmis dans la huitaine à l’école d’accueil.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Une copie du dossier est toujours conservée au sein de l'école quittée.</w:t>
                  </w:r>
                </w:p>
                <w:p w:rsidR="00E07C8A" w:rsidRPr="00046E2E" w:rsidRDefault="00E07C8A">
                  <w:pPr>
                    <w:jc w:val="both"/>
                    <w:rPr>
                      <w:rFonts w:cstheme="minorHAnsi"/>
                    </w:rPr>
                  </w:pPr>
                </w:p>
                <w:p w:rsidR="00E07C8A" w:rsidRPr="00046E2E" w:rsidRDefault="00545642">
                  <w:pPr>
                    <w:pStyle w:val="Titre4"/>
                  </w:pPr>
                  <w:bookmarkStart w:id="2925" w:name="_1.6._Enseignement_de"/>
                  <w:bookmarkEnd w:id="2925"/>
                  <w:r w:rsidRPr="00046E2E">
                    <w:t xml:space="preserve">1.6. Enseignement de type 5 </w:t>
                  </w:r>
                </w:p>
                <w:p w:rsidR="00E07C8A" w:rsidRPr="00046E2E" w:rsidRDefault="00E07C8A">
                  <w:pPr>
                    <w:tabs>
                      <w:tab w:val="left" w:pos="1031"/>
                      <w:tab w:val="left" w:pos="1292"/>
                      <w:tab w:val="left" w:pos="1440"/>
                    </w:tabs>
                    <w:jc w:val="both"/>
                    <w:rPr>
                      <w:rFonts w:cstheme="minorHAnsi"/>
                      <w:b/>
                    </w:rPr>
                  </w:pPr>
                </w:p>
                <w:p w:rsidR="00E07C8A" w:rsidRPr="00046E2E" w:rsidRDefault="00545642">
                  <w:pPr>
                    <w:jc w:val="both"/>
                    <w:rPr>
                      <w:rFonts w:cstheme="minorHAnsi"/>
                    </w:rPr>
                  </w:pPr>
                  <w:r w:rsidRPr="00046E2E">
                    <w:rPr>
                      <w:rFonts w:cstheme="minorHAnsi"/>
                    </w:rPr>
                    <w:t xml:space="preserve">Les formalités administratives pour l'entrée, le séjour et la sortie des élèves fréquentant l'enseignement spécialisé de type 5 sont  reprises dans le </w:t>
                  </w:r>
                  <w:hyperlink w:anchor="_chapitre_12_:" w:history="1">
                    <w:r w:rsidRPr="00046E2E">
                      <w:rPr>
                        <w:rStyle w:val="Lienhypertexte"/>
                        <w:rFonts w:cstheme="minorHAnsi"/>
                      </w:rPr>
                      <w:t>chapitre 12</w:t>
                    </w:r>
                  </w:hyperlink>
                  <w:r w:rsidRPr="00046E2E">
                    <w:rPr>
                      <w:rFonts w:cstheme="minorHAnsi"/>
                    </w:rPr>
                    <w:t xml:space="preserve"> des présentes directives et recommandations.</w:t>
                  </w: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4"/>
                  </w:pPr>
                  <w:bookmarkStart w:id="2926" w:name="_1.7._Internats,_homes"/>
                  <w:bookmarkEnd w:id="2926"/>
                  <w:r w:rsidRPr="00046E2E">
                    <w:t xml:space="preserve">1.7. Internats et homes d'accueil </w:t>
                  </w:r>
                </w:p>
                <w:p w:rsidR="00E07C8A" w:rsidRPr="00046E2E" w:rsidRDefault="00E07C8A">
                  <w:pPr>
                    <w:tabs>
                      <w:tab w:val="left" w:pos="1031"/>
                      <w:tab w:val="left" w:pos="1292"/>
                      <w:tab w:val="left" w:pos="1440"/>
                    </w:tabs>
                    <w:ind w:hanging="1031"/>
                    <w:jc w:val="both"/>
                    <w:rPr>
                      <w:rFonts w:cstheme="minorHAnsi"/>
                    </w:rPr>
                  </w:pPr>
                </w:p>
                <w:p w:rsidR="00E07C8A" w:rsidRPr="00046E2E" w:rsidRDefault="00545642">
                  <w:pPr>
                    <w:numPr>
                      <w:ilvl w:val="0"/>
                      <w:numId w:val="9"/>
                    </w:numPr>
                    <w:suppressAutoHyphens/>
                    <w:jc w:val="both"/>
                    <w:rPr>
                      <w:rFonts w:cstheme="minorHAnsi"/>
                      <w:u w:val="single"/>
                    </w:rPr>
                  </w:pPr>
                  <w:r w:rsidRPr="00046E2E">
                    <w:rPr>
                      <w:rFonts w:cstheme="minorHAnsi"/>
                      <w:u w:val="single"/>
                    </w:rPr>
                    <w:t>Le dossier administratif individuel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un internat ou dans un home d'accueil, ce dossier doit comporter :</w:t>
                  </w:r>
                </w:p>
                <w:p w:rsidR="00E07C8A" w:rsidRPr="00046E2E" w:rsidRDefault="00E07C8A">
                  <w:pPr>
                    <w:jc w:val="both"/>
                    <w:rPr>
                      <w:rFonts w:cstheme="minorHAnsi"/>
                    </w:rPr>
                  </w:pPr>
                </w:p>
                <w:p w:rsidR="00E07C8A" w:rsidRPr="00046E2E" w:rsidRDefault="00545642">
                  <w:pPr>
                    <w:pStyle w:val="Paragraphedeliste"/>
                    <w:numPr>
                      <w:ilvl w:val="0"/>
                      <w:numId w:val="227"/>
                    </w:numPr>
                    <w:tabs>
                      <w:tab w:val="clear" w:pos="851"/>
                      <w:tab w:val="num" w:pos="1276"/>
                    </w:tabs>
                    <w:ind w:left="1276" w:hanging="425"/>
                    <w:jc w:val="both"/>
                    <w:rPr>
                      <w:rFonts w:asciiTheme="minorHAnsi" w:hAnsiTheme="minorHAnsi" w:cstheme="minorHAnsi"/>
                      <w:sz w:val="22"/>
                      <w:szCs w:val="22"/>
                    </w:rPr>
                  </w:pPr>
                  <w:r w:rsidRPr="00046E2E">
                    <w:rPr>
                      <w:rFonts w:asciiTheme="minorHAnsi" w:hAnsiTheme="minorHAnsi" w:cstheme="minorHAnsi"/>
                      <w:sz w:val="22"/>
                      <w:szCs w:val="22"/>
                    </w:rPr>
                    <w:t>la fiche d'inscription ;</w:t>
                  </w:r>
                </w:p>
                <w:p w:rsidR="00E07C8A" w:rsidRPr="00046E2E" w:rsidRDefault="00545642">
                  <w:pPr>
                    <w:pStyle w:val="Paragraphedeliste"/>
                    <w:numPr>
                      <w:ilvl w:val="0"/>
                      <w:numId w:val="227"/>
                    </w:numPr>
                    <w:tabs>
                      <w:tab w:val="clear" w:pos="851"/>
                      <w:tab w:val="num" w:pos="1276"/>
                    </w:tabs>
                    <w:ind w:left="1276" w:hanging="425"/>
                    <w:jc w:val="both"/>
                    <w:rPr>
                      <w:rFonts w:asciiTheme="minorHAnsi" w:hAnsiTheme="minorHAnsi" w:cstheme="minorHAnsi"/>
                      <w:sz w:val="22"/>
                      <w:szCs w:val="22"/>
                    </w:rPr>
                  </w:pPr>
                  <w:r w:rsidRPr="00046E2E">
                    <w:rPr>
                      <w:rFonts w:asciiTheme="minorHAnsi" w:hAnsiTheme="minorHAnsi" w:cstheme="minorHAnsi"/>
                      <w:sz w:val="22"/>
                      <w:szCs w:val="22"/>
                    </w:rPr>
                    <w:t>une copie de l'attestation d’orientation ;</w:t>
                  </w:r>
                </w:p>
                <w:p w:rsidR="00E07C8A" w:rsidRPr="00046E2E" w:rsidRDefault="00545642">
                  <w:pPr>
                    <w:pStyle w:val="Paragraphedeliste"/>
                    <w:numPr>
                      <w:ilvl w:val="0"/>
                      <w:numId w:val="227"/>
                    </w:numPr>
                    <w:tabs>
                      <w:tab w:val="clear" w:pos="851"/>
                      <w:tab w:val="num" w:pos="1276"/>
                    </w:tabs>
                    <w:ind w:left="1276" w:hanging="425"/>
                    <w:jc w:val="both"/>
                    <w:rPr>
                      <w:rFonts w:asciiTheme="minorHAnsi" w:hAnsiTheme="minorHAnsi" w:cstheme="minorHAnsi"/>
                      <w:sz w:val="22"/>
                      <w:szCs w:val="22"/>
                    </w:rPr>
                  </w:pPr>
                  <w:r w:rsidRPr="00046E2E">
                    <w:rPr>
                      <w:rFonts w:asciiTheme="minorHAnsi" w:hAnsiTheme="minorHAnsi" w:cstheme="minorHAnsi"/>
                      <w:sz w:val="22"/>
                      <w:szCs w:val="22"/>
                    </w:rPr>
                    <w:t xml:space="preserve">une attestation de fréquentation de l’année scolaire en cours rédigée par l'école  fréquentée (chapitre 15 </w:t>
                  </w:r>
                  <w:hyperlink w:anchor="_Annexe_5_:_2" w:history="1">
                    <w:r w:rsidRPr="00046E2E">
                      <w:rPr>
                        <w:rStyle w:val="Lienhypertexte"/>
                        <w:rFonts w:asciiTheme="minorHAnsi" w:hAnsiTheme="minorHAnsi" w:cstheme="minorHAnsi"/>
                        <w:sz w:val="22"/>
                        <w:szCs w:val="22"/>
                      </w:rPr>
                      <w:t>annexe 3</w:t>
                    </w:r>
                  </w:hyperlink>
                  <w:r w:rsidRPr="00046E2E">
                    <w:rPr>
                      <w:rFonts w:asciiTheme="minorHAnsi" w:hAnsiTheme="minorHAnsi" w:cstheme="minorHAnsi"/>
                      <w:sz w:val="22"/>
                      <w:szCs w:val="22"/>
                    </w:rPr>
                    <w:t>).</w:t>
                  </w:r>
                </w:p>
                <w:p w:rsidR="00E07C8A" w:rsidRPr="00046E2E" w:rsidRDefault="00E07C8A">
                  <w:pPr>
                    <w:tabs>
                      <w:tab w:val="left" w:pos="1031"/>
                      <w:tab w:val="left" w:pos="1292"/>
                      <w:tab w:val="left" w:pos="1440"/>
                    </w:tabs>
                    <w:jc w:val="both"/>
                    <w:rPr>
                      <w:rFonts w:cstheme="minorHAnsi"/>
                    </w:rPr>
                  </w:pPr>
                </w:p>
                <w:p w:rsidR="00E07C8A" w:rsidRPr="00046E2E" w:rsidRDefault="00545642">
                  <w:pPr>
                    <w:numPr>
                      <w:ilvl w:val="0"/>
                      <w:numId w:val="9"/>
                    </w:numPr>
                    <w:suppressAutoHyphens/>
                    <w:jc w:val="both"/>
                    <w:rPr>
                      <w:rFonts w:cstheme="minorHAnsi"/>
                      <w:u w:val="single"/>
                    </w:rPr>
                  </w:pPr>
                  <w:r w:rsidRPr="00046E2E">
                    <w:rPr>
                      <w:rFonts w:cstheme="minorHAnsi"/>
                      <w:u w:val="single"/>
                    </w:rPr>
                    <w:t>Le registre de présences</w:t>
                  </w:r>
                </w:p>
                <w:p w:rsidR="00E07C8A" w:rsidRPr="00046E2E" w:rsidRDefault="00E07C8A">
                  <w:pPr>
                    <w:jc w:val="both"/>
                    <w:rPr>
                      <w:rFonts w:cstheme="minorHAnsi"/>
                    </w:rPr>
                  </w:pPr>
                </w:p>
                <w:p w:rsidR="00E07C8A" w:rsidRPr="00046E2E" w:rsidRDefault="00545642">
                  <w:pPr>
                    <w:pStyle w:val="Paragraphedeliste"/>
                    <w:numPr>
                      <w:ilvl w:val="0"/>
                      <w:numId w:val="228"/>
                    </w:numPr>
                    <w:tabs>
                      <w:tab w:val="clear" w:pos="567"/>
                      <w:tab w:val="num" w:pos="1276"/>
                    </w:tabs>
                    <w:ind w:left="1276" w:hanging="425"/>
                    <w:jc w:val="both"/>
                    <w:rPr>
                      <w:rFonts w:asciiTheme="minorHAnsi" w:hAnsiTheme="minorHAnsi" w:cstheme="minorHAnsi"/>
                      <w:sz w:val="22"/>
                      <w:szCs w:val="22"/>
                    </w:rPr>
                  </w:pPr>
                  <w:r w:rsidRPr="00046E2E">
                    <w:rPr>
                      <w:rFonts w:asciiTheme="minorHAnsi" w:hAnsiTheme="minorHAnsi" w:cstheme="minorHAnsi"/>
                      <w:sz w:val="22"/>
                      <w:szCs w:val="22"/>
                    </w:rPr>
                    <w:t>pour l'internat de semaine, ce registre est le même que celui tenu dans les classes ;</w:t>
                  </w:r>
                </w:p>
                <w:p w:rsidR="00E07C8A" w:rsidRPr="00046E2E" w:rsidRDefault="00545642">
                  <w:pPr>
                    <w:pStyle w:val="Paragraphedeliste"/>
                    <w:numPr>
                      <w:ilvl w:val="0"/>
                      <w:numId w:val="228"/>
                    </w:numPr>
                    <w:tabs>
                      <w:tab w:val="clear" w:pos="567"/>
                      <w:tab w:val="num" w:pos="1276"/>
                    </w:tabs>
                    <w:ind w:left="1276" w:hanging="425"/>
                    <w:jc w:val="both"/>
                    <w:rPr>
                      <w:rFonts w:asciiTheme="minorHAnsi" w:hAnsiTheme="minorHAnsi" w:cstheme="minorHAnsi"/>
                      <w:sz w:val="22"/>
                      <w:szCs w:val="22"/>
                      <w:u w:val="single"/>
                    </w:rPr>
                  </w:pPr>
                  <w:r w:rsidRPr="00046E2E">
                    <w:rPr>
                      <w:rFonts w:asciiTheme="minorHAnsi" w:hAnsiTheme="minorHAnsi" w:cstheme="minorHAnsi"/>
                      <w:sz w:val="22"/>
                      <w:szCs w:val="22"/>
                    </w:rPr>
                    <w:t xml:space="preserve">pour l'accueil permanent, le modèle n'est pas imposé. Sa présentation doit cependant permettre le contrôle des tableaux récapitulatifs des présences prises en considération pour le calcul des moyennes de l'année par sexe, type, niveau et forme. </w:t>
                  </w:r>
                  <w:r w:rsidRPr="00046E2E">
                    <w:rPr>
                      <w:rFonts w:asciiTheme="minorHAnsi" w:hAnsiTheme="minorHAnsi" w:cstheme="minorHAnsi"/>
                      <w:sz w:val="22"/>
                      <w:szCs w:val="22"/>
                      <w:u w:val="single"/>
                    </w:rPr>
                    <w:t>Elle doit faire l’objet d’un accord préalable du service de Vérification.</w:t>
                  </w:r>
                </w:p>
                <w:p w:rsidR="00E07C8A" w:rsidRPr="00046E2E" w:rsidRDefault="00E07C8A">
                  <w:pPr>
                    <w:tabs>
                      <w:tab w:val="left" w:pos="1031"/>
                      <w:tab w:val="left" w:pos="1292"/>
                      <w:tab w:val="left" w:pos="1440"/>
                    </w:tabs>
                    <w:jc w:val="both"/>
                    <w:rPr>
                      <w:rFonts w:cstheme="minorHAnsi"/>
                    </w:rPr>
                  </w:pP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4"/>
                  </w:pPr>
                  <w:bookmarkStart w:id="2927" w:name="_1.8._Comptabilisation_des"/>
                  <w:bookmarkEnd w:id="2927"/>
                  <w:r w:rsidRPr="00046E2E">
                    <w:t xml:space="preserve">1.8. Comptabilisation des élèves </w:t>
                  </w:r>
                </w:p>
                <w:p w:rsidR="00E07C8A" w:rsidRPr="00046E2E" w:rsidRDefault="00E07C8A">
                  <w:pPr>
                    <w:tabs>
                      <w:tab w:val="left" w:pos="1031"/>
                      <w:tab w:val="left" w:pos="1292"/>
                      <w:tab w:val="left" w:pos="1440"/>
                    </w:tabs>
                    <w:jc w:val="both"/>
                    <w:rPr>
                      <w:rFonts w:cstheme="minorHAnsi"/>
                    </w:rPr>
                  </w:pPr>
                </w:p>
                <w:p w:rsidR="00E07C8A" w:rsidRPr="00046E2E" w:rsidRDefault="00545642">
                  <w:pPr>
                    <w:jc w:val="both"/>
                    <w:rPr>
                      <w:rFonts w:cstheme="minorHAnsi"/>
                    </w:rPr>
                  </w:pPr>
                  <w:bookmarkStart w:id="2928" w:name="_3.10._Comptabilisation_des"/>
                  <w:bookmarkEnd w:id="2928"/>
                  <w:r w:rsidRPr="00046E2E">
                    <w:rPr>
                      <w:rFonts w:cstheme="minorHAnsi"/>
                    </w:rPr>
                    <w:t>Pour être comptabilisé, l’élève doit, d’une part, être régulièrement inscrit c’est-à-dire satisfaire aux conditions d’âge et d’admission et, d’autre part, fréquenter régulièrement l’école.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direction doit rester attentive aux absences non justifiées et doit impérativement signaler au Service du Droit à l’Instruction, au plus tard le premier jour ouvrable qui suit, les élèves qui se sont absentés 9 demi-jours de manière injustifiée. Toute nouvelle absence injustifiée doit être signalée mensuellement selon les mêmes procédures.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formalité, prévue dans l’intérêt de l’élève, permettra par ailleurs de le comptabiliser comme s’il avait fréquenté régulièrement les cours.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En outre, pour les élèves majeurs, la direction doit rester attentive aux absences non justifiées de ces élèves. Lorsque l’élève majeur est en absence injustifiée, la direction doit faire preuve de vigilance, de proactivité et d’investissement afin que l’élève majeur puisse réintégrer l’école dans les meilleurs délais. Un simple courrier ou un simple courriel ne suffit pas.  </w:t>
                  </w:r>
                </w:p>
                <w:p w:rsidR="00E07C8A" w:rsidRPr="00046E2E" w:rsidRDefault="00545642">
                  <w:pPr>
                    <w:jc w:val="both"/>
                    <w:rPr>
                      <w:rFonts w:cstheme="minorHAnsi"/>
                    </w:rPr>
                  </w:pPr>
                  <w:r w:rsidRPr="00046E2E">
                    <w:rPr>
                      <w:rFonts w:cstheme="minorHAnsi"/>
                    </w:rPr>
                    <w:t>Les absences injustifiées seront prises en compte à partir du cinquième jour ouvrable.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lastRenderedPageBreak/>
                    <w:t>En cas de litige entre une école et le service de la vérification de la population scolaire, la direction devra exposer de manière claire et circonstanciée ledit litige, documents à l’appui, en vue d’être soumis à la Direction générale de l’Enseignement obligatoire qui statuera.</w:t>
                  </w:r>
                </w:p>
                <w:p w:rsidR="00E07C8A" w:rsidRPr="00046E2E" w:rsidRDefault="00E07C8A">
                  <w:pPr>
                    <w:jc w:val="both"/>
                    <w:rPr>
                      <w:rFonts w:cstheme="minorHAnsi"/>
                    </w:rPr>
                  </w:pPr>
                </w:p>
                <w:p w:rsidR="00E07C8A" w:rsidRPr="00046E2E" w:rsidRDefault="00545642">
                  <w:pPr>
                    <w:jc w:val="both"/>
                    <w:rPr>
                      <w:rFonts w:cstheme="minorHAnsi"/>
                      <w:b/>
                      <w:bCs/>
                    </w:rPr>
                  </w:pPr>
                  <w:r w:rsidRPr="00046E2E">
                    <w:rPr>
                      <w:rFonts w:cstheme="minorHAnsi"/>
                      <w:b/>
                      <w:bCs/>
                    </w:rPr>
                    <w:t>Consignes particulières pour la tenue des registres durant le mois de septembre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Un élève inscrit dans une école en date du </w:t>
                  </w:r>
                  <w:r w:rsidRPr="00046E2E">
                    <w:rPr>
                      <w:rFonts w:cstheme="minorHAnsi"/>
                      <w:color w:val="000000"/>
                    </w:rPr>
                    <w:t xml:space="preserve">dernier jour de l’année scolaire </w:t>
                  </w:r>
                  <w:r w:rsidRPr="00046E2E">
                    <w:rPr>
                      <w:rFonts w:cstheme="minorHAnsi"/>
                    </w:rPr>
                    <w:t>et qui ne se représente pas le 1</w:t>
                  </w:r>
                  <w:r w:rsidRPr="00046E2E">
                    <w:rPr>
                      <w:rFonts w:cstheme="minorHAnsi"/>
                      <w:vertAlign w:val="superscript"/>
                    </w:rPr>
                    <w:t>er</w:t>
                  </w:r>
                  <w:r w:rsidRPr="00046E2E">
                    <w:rPr>
                      <w:rFonts w:cstheme="minorHAnsi"/>
                    </w:rPr>
                    <w:t xml:space="preserve"> jour de l’année scolaire suivante doit figurer dans le relevé des élèves inscrits, en début du registre de fréquentation et dans le relevé de la page du mois de septembre si :</w:t>
                  </w:r>
                </w:p>
                <w:p w:rsidR="00E07C8A" w:rsidRPr="00046E2E" w:rsidRDefault="00E07C8A">
                  <w:pPr>
                    <w:jc w:val="both"/>
                    <w:rPr>
                      <w:rFonts w:cstheme="minorHAnsi"/>
                    </w:rPr>
                  </w:pPr>
                </w:p>
                <w:p w:rsidR="00E07C8A" w:rsidRPr="00046E2E" w:rsidRDefault="00545642">
                  <w:pPr>
                    <w:pStyle w:val="Paragraphedeliste"/>
                    <w:numPr>
                      <w:ilvl w:val="0"/>
                      <w:numId w:val="64"/>
                    </w:numPr>
                    <w:suppressAutoHyphens w:val="0"/>
                    <w:ind w:left="1134" w:hanging="425"/>
                    <w:jc w:val="both"/>
                    <w:rPr>
                      <w:rFonts w:asciiTheme="minorHAnsi" w:hAnsiTheme="minorHAnsi" w:cstheme="minorHAnsi"/>
                      <w:sz w:val="22"/>
                      <w:szCs w:val="22"/>
                    </w:rPr>
                  </w:pPr>
                  <w:r w:rsidRPr="00046E2E">
                    <w:rPr>
                      <w:rFonts w:asciiTheme="minorHAnsi" w:hAnsiTheme="minorHAnsi" w:cstheme="minorHAnsi"/>
                      <w:sz w:val="22"/>
                      <w:szCs w:val="22"/>
                    </w:rPr>
                    <w:t>son inscription n’a pas été retirée ;</w:t>
                  </w:r>
                </w:p>
                <w:p w:rsidR="00E07C8A" w:rsidRPr="00046E2E" w:rsidRDefault="00545642">
                  <w:pPr>
                    <w:pStyle w:val="Paragraphedeliste"/>
                    <w:numPr>
                      <w:ilvl w:val="0"/>
                      <w:numId w:val="64"/>
                    </w:numPr>
                    <w:suppressAutoHyphens w:val="0"/>
                    <w:ind w:left="1134" w:hanging="425"/>
                    <w:jc w:val="both"/>
                    <w:rPr>
                      <w:rFonts w:asciiTheme="minorHAnsi" w:hAnsiTheme="minorHAnsi" w:cstheme="minorHAnsi"/>
                      <w:sz w:val="22"/>
                      <w:szCs w:val="22"/>
                    </w:rPr>
                  </w:pPr>
                  <w:r w:rsidRPr="00046E2E">
                    <w:rPr>
                      <w:rFonts w:asciiTheme="minorHAnsi" w:hAnsiTheme="minorHAnsi" w:cstheme="minorHAnsi"/>
                      <w:sz w:val="22"/>
                      <w:szCs w:val="22"/>
                    </w:rPr>
                    <w:t>s’il n’a pas fait l’objet d’un changement d’école en fin d’année scolaire précédente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Dès que cet élève compte 9 demi-jours d’absence injustifiée, la direction le signale impérativement auprès du service du droit à l’instruction.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 cet élève est en absence injustifiée durant tout le mois de septembre, son inscription doit être clôturée et il doit être sorti du registre matricule des inscriptions et du registre de fréquentation avant le 30 septembre. Il ne pourra en aucun cas être repris dans les différentes collectes de populations scolaires du 30 septembre : comptage des élèves et calcul de l’encadrement.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 plus, la direction fera un dernier signalement au service du droit à l’instruction en précisant que cet élève ne s’est jamais présenté dans l’école depuis le début de l’année scolaire et que dès lors son inscription doit être clôturée.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outre, les élèves majeurs comptabilisant au moins un demi-jour de présence seront comptabilisés pour le comptage du 30 septembre.</w:t>
                  </w:r>
                </w:p>
                <w:p w:rsidR="00E07C8A" w:rsidRPr="00046E2E" w:rsidRDefault="00E07C8A">
                  <w:pPr>
                    <w:tabs>
                      <w:tab w:val="left" w:pos="1031"/>
                      <w:tab w:val="left" w:pos="1292"/>
                      <w:tab w:val="left" w:pos="1440"/>
                    </w:tabs>
                    <w:jc w:val="both"/>
                    <w:rPr>
                      <w:rFonts w:cstheme="minorHAnsi"/>
                    </w:rPr>
                  </w:pPr>
                </w:p>
                <w:p w:rsidR="00E07C8A" w:rsidRPr="00046E2E" w:rsidRDefault="00545642">
                  <w:pPr>
                    <w:pStyle w:val="Titre3"/>
                    <w:rPr>
                      <w:rFonts w:cstheme="minorHAnsi"/>
                      <w:sz w:val="22"/>
                      <w:szCs w:val="22"/>
                    </w:rPr>
                  </w:pPr>
                  <w:bookmarkStart w:id="2929" w:name="_1.2._Liste_des"/>
                  <w:bookmarkStart w:id="2930" w:name="_1.2._La_liste"/>
                  <w:bookmarkStart w:id="2931" w:name="_2._Le_service"/>
                  <w:bookmarkStart w:id="2932" w:name="_Toc453314489"/>
                  <w:bookmarkStart w:id="2933" w:name="_Toc454980524"/>
                  <w:bookmarkStart w:id="2934" w:name="_Toc478740714"/>
                  <w:bookmarkStart w:id="2935" w:name="_Toc105159569"/>
                  <w:bookmarkEnd w:id="2929"/>
                  <w:bookmarkEnd w:id="2930"/>
                  <w:bookmarkEnd w:id="2931"/>
                  <w:r w:rsidRPr="00046E2E">
                    <w:rPr>
                      <w:rFonts w:cstheme="minorHAnsi"/>
                      <w:sz w:val="22"/>
                      <w:szCs w:val="22"/>
                    </w:rPr>
                    <w:t>2. Le service de la vérification comptable</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932"/>
                  <w:bookmarkEnd w:id="2933"/>
                  <w:bookmarkEnd w:id="2934"/>
                  <w:bookmarkEnd w:id="2935"/>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Le vérificateur comptable est l’agent de l’administration chargé du contrôle de l’utilisation des dotations et des subventions de fonctionnement dans les écoles.  Les aspects comptables de son travail ne sont pas abordés dans le cadre de cette circulaire.</w:t>
                  </w:r>
                </w:p>
                <w:p w:rsidR="00E07C8A" w:rsidRPr="00046E2E" w:rsidRDefault="00E07C8A">
                  <w:pPr>
                    <w:pStyle w:val="Notedebasdepage"/>
                    <w:rPr>
                      <w:rFonts w:cstheme="minorHAnsi"/>
                      <w:sz w:val="22"/>
                      <w:szCs w:val="22"/>
                      <w:lang w:val="pt-PT"/>
                    </w:rPr>
                  </w:pPr>
                </w:p>
                <w:p w:rsidR="00E07C8A" w:rsidRPr="00046E2E" w:rsidRDefault="00545642">
                  <w:pPr>
                    <w:tabs>
                      <w:tab w:val="left" w:pos="709"/>
                      <w:tab w:val="left" w:pos="1303"/>
                      <w:tab w:val="left" w:pos="1586"/>
                      <w:tab w:val="left" w:pos="1813"/>
                      <w:tab w:val="left" w:pos="3174"/>
                      <w:tab w:val="left" w:pos="3967"/>
                      <w:tab w:val="left" w:pos="4591"/>
                      <w:tab w:val="left" w:pos="4818"/>
                    </w:tabs>
                    <w:jc w:val="both"/>
                    <w:rPr>
                      <w:rFonts w:cstheme="minorHAnsi"/>
                      <w:bCs/>
                      <w:iCs/>
                    </w:rPr>
                  </w:pPr>
                  <w:r w:rsidRPr="00046E2E">
                    <w:rPr>
                      <w:rFonts w:cstheme="minorHAnsi"/>
                      <w:bCs/>
                      <w:iCs/>
                    </w:rPr>
                    <w:t>Les compétences du service de l’inspection en matière de respect des conditions d’hygiène et de salubrité des bâtiments scolaires subventionnés ont été transférées au service de la vérification comptable en vertu du décret du 8 mars 2007 relatif au service général de l’inspection, au service de conseil et de soutien pédagogiques de l’enseignement organisé par la Communauté française, aux cellules de conseil et de soutien pédagogiques de l’enseignement subventionné par la Communauté française et au statut des membres du personnel du service général de l’inspection et des conseillers pédagogiques tandis que celles afférentes aux bâtiments scolaires de WBE ont été transférées au Service de la vérification comptable.</w:t>
                  </w:r>
                </w:p>
                <w:p w:rsidR="00E07C8A" w:rsidRPr="00046E2E" w:rsidRDefault="00E07C8A">
                  <w:pPr>
                    <w:tabs>
                      <w:tab w:val="left" w:pos="709"/>
                      <w:tab w:val="left" w:pos="1303"/>
                      <w:tab w:val="left" w:pos="1586"/>
                      <w:tab w:val="left" w:pos="1813"/>
                      <w:tab w:val="left" w:pos="3174"/>
                      <w:tab w:val="left" w:pos="3967"/>
                      <w:tab w:val="left" w:pos="4591"/>
                      <w:tab w:val="left" w:pos="4818"/>
                    </w:tabs>
                    <w:jc w:val="both"/>
                    <w:rPr>
                      <w:rFonts w:cstheme="minorHAnsi"/>
                      <w:bCs/>
                      <w:iCs/>
                    </w:rPr>
                  </w:pPr>
                </w:p>
                <w:p w:rsidR="00E07C8A" w:rsidRPr="00046E2E" w:rsidRDefault="00545642">
                  <w:pPr>
                    <w:pStyle w:val="NormalWeb"/>
                    <w:rPr>
                      <w:rFonts w:asciiTheme="minorHAnsi" w:hAnsiTheme="minorHAnsi" w:cstheme="minorHAnsi"/>
                      <w:color w:val="555555"/>
                      <w:szCs w:val="22"/>
                      <w:lang w:val="fr-FR" w:eastAsia="fr-FR"/>
                    </w:rPr>
                  </w:pPr>
                  <w:r w:rsidRPr="00046E2E">
                    <w:rPr>
                      <w:rFonts w:asciiTheme="minorHAnsi" w:hAnsiTheme="minorHAnsi" w:cstheme="minorHAnsi"/>
                      <w:bCs/>
                      <w:iCs/>
                      <w:szCs w:val="22"/>
                    </w:rPr>
                    <w:t xml:space="preserve">Il y a lieu de se référer à la </w:t>
                  </w:r>
                  <w:hyperlink r:id="rId210" w:history="1">
                    <w:r w:rsidRPr="00046E2E">
                      <w:rPr>
                        <w:rStyle w:val="Lienhypertexte"/>
                        <w:rFonts w:asciiTheme="minorHAnsi" w:hAnsiTheme="minorHAnsi" w:cstheme="minorHAnsi"/>
                        <w:bCs/>
                        <w:szCs w:val="22"/>
                        <w:lang w:val="fr-FR" w:eastAsia="fr-FR"/>
                      </w:rPr>
                      <w:t>Circulaire 4375 du 4 avril 2013 relative à l’adresse électronique mise à disposition des établissements pour contacter le Service de la vérification comptable</w:t>
                    </w:r>
                  </w:hyperlink>
                  <w:r w:rsidRPr="00046E2E">
                    <w:rPr>
                      <w:rFonts w:asciiTheme="minorHAnsi" w:hAnsiTheme="minorHAnsi" w:cstheme="minorHAnsi"/>
                      <w:color w:val="555555"/>
                      <w:szCs w:val="22"/>
                      <w:lang w:val="fr-FR" w:eastAsia="fr-FR"/>
                    </w:rPr>
                    <w:t xml:space="preserve"> </w:t>
                  </w:r>
                </w:p>
                <w:p w:rsidR="00E07C8A" w:rsidRPr="00046E2E" w:rsidRDefault="00E07C8A">
                  <w:pPr>
                    <w:pStyle w:val="NormalWeb"/>
                    <w:rPr>
                      <w:rFonts w:asciiTheme="minorHAnsi" w:hAnsiTheme="minorHAnsi" w:cstheme="minorHAnsi"/>
                      <w:color w:val="555555"/>
                      <w:szCs w:val="22"/>
                      <w:lang w:val="fr-FR" w:eastAsia="fr-FR"/>
                    </w:rPr>
                  </w:pPr>
                </w:p>
                <w:p w:rsidR="00E07C8A" w:rsidRPr="00046E2E" w:rsidRDefault="00545642">
                  <w:pPr>
                    <w:pStyle w:val="Titre3"/>
                    <w:rPr>
                      <w:rFonts w:cstheme="minorHAnsi"/>
                      <w:sz w:val="22"/>
                      <w:szCs w:val="22"/>
                      <w:lang w:val="fr-FR"/>
                    </w:rPr>
                  </w:pPr>
                  <w:bookmarkStart w:id="2936" w:name="_3._Liste_des_1"/>
                  <w:bookmarkStart w:id="2937" w:name="_Toc478740715"/>
                  <w:bookmarkStart w:id="2938" w:name="_Toc105159570"/>
                  <w:bookmarkEnd w:id="2936"/>
                  <w:r w:rsidRPr="00046E2E">
                    <w:rPr>
                      <w:rFonts w:cstheme="minorHAnsi"/>
                      <w:sz w:val="22"/>
                      <w:szCs w:val="22"/>
                      <w:lang w:val="fr-FR"/>
                    </w:rPr>
                    <w:t>3. Liste des zones géographique par vérificateur</w:t>
                  </w:r>
                  <w:bookmarkEnd w:id="2937"/>
                  <w:bookmarkEnd w:id="2938"/>
                </w:p>
                <w:p w:rsidR="00E07C8A" w:rsidRPr="00046E2E" w:rsidRDefault="00E07C8A">
                  <w:pPr>
                    <w:rPr>
                      <w:rFonts w:cstheme="minorHAnsi"/>
                      <w:lang w:val="fr-FR"/>
                    </w:rPr>
                  </w:pPr>
                </w:p>
                <w:tbl>
                  <w:tblPr>
                    <w:tblW w:w="9851" w:type="dxa"/>
                    <w:tblCellMar>
                      <w:left w:w="70" w:type="dxa"/>
                      <w:right w:w="70" w:type="dxa"/>
                    </w:tblCellMar>
                    <w:tblLook w:val="04A0" w:firstRow="1" w:lastRow="0" w:firstColumn="1" w:lastColumn="0" w:noHBand="0" w:noVBand="1"/>
                  </w:tblPr>
                  <w:tblGrid>
                    <w:gridCol w:w="1120"/>
                    <w:gridCol w:w="2561"/>
                    <w:gridCol w:w="2977"/>
                    <w:gridCol w:w="628"/>
                    <w:gridCol w:w="2565"/>
                  </w:tblGrid>
                  <w:tr w:rsidR="00E07C8A" w:rsidRPr="00046E2E">
                    <w:trPr>
                      <w:cantSplit/>
                      <w:trHeight w:val="288"/>
                      <w:tblHeader/>
                    </w:trPr>
                    <w:tc>
                      <w:tcPr>
                        <w:tcW w:w="9851"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E07C8A" w:rsidRPr="00046E2E" w:rsidRDefault="00545642">
                        <w:pPr>
                          <w:jc w:val="center"/>
                          <w:rPr>
                            <w:rFonts w:eastAsia="Times New Roman" w:cstheme="minorHAnsi"/>
                            <w:b/>
                            <w:bCs/>
                            <w:color w:val="000000"/>
                            <w:lang w:eastAsia="fr-BE"/>
                          </w:rPr>
                        </w:pPr>
                        <w:r w:rsidRPr="00046E2E">
                          <w:rPr>
                            <w:rFonts w:cstheme="minorHAnsi"/>
                            <w:b/>
                            <w:lang w:val="fr-FR"/>
                          </w:rPr>
                          <w:t>Benoît DENEIRE</w:t>
                        </w:r>
                      </w:p>
                    </w:tc>
                  </w:tr>
                  <w:tr w:rsidR="00E07C8A" w:rsidRPr="00046E2E">
                    <w:trPr>
                      <w:cantSplit/>
                      <w:trHeight w:val="288"/>
                      <w:tblHeader/>
                    </w:trPr>
                    <w:tc>
                      <w:tcPr>
                        <w:tcW w:w="1120"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Fase</w:t>
                        </w:r>
                      </w:p>
                    </w:tc>
                    <w:tc>
                      <w:tcPr>
                        <w:tcW w:w="2561"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Nom abrégé</w:t>
                        </w:r>
                      </w:p>
                    </w:tc>
                    <w:tc>
                      <w:tcPr>
                        <w:tcW w:w="2977"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Adresse</w:t>
                        </w:r>
                      </w:p>
                    </w:tc>
                    <w:tc>
                      <w:tcPr>
                        <w:tcW w:w="628"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CP</w:t>
                        </w:r>
                      </w:p>
                    </w:tc>
                    <w:tc>
                      <w:tcPr>
                        <w:tcW w:w="2565"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Localité</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ALEXANDRE HERLIN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Dilbeek, 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1082</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BERCHEM-SAINTE-AGATHE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251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MARRONNIERS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Zaman, 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1190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FOREST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lastRenderedPageBreak/>
                          <w:t>255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TREMPLIN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Lusambo,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1190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FOREST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JOIE DE VIVRE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Jean-Joseph Crocq,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JETTE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DECOUVERTE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Louis de Brouckère, 29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1083</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GANSHOREN</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266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BOURGEONS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Van Overbeke,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1083</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GANSHOREN</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CIME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Merode, 398-400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1190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FOREST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CHAMP TOURNESOLS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Henri Van Bortonne,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JETTE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354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NICOLAS SMELTEN</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1080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MOLENBEEK-SAINT-JEAN</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376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CORDEE (fondamental)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Dries, 27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1190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FOREST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377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DU PARVIS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Louis Coenen, 12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1060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SAINT-GILLES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391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 GABRIEL</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Secours, 39</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1210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SAINT-JOSSE-TEN-NOODE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434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STS JEAN &amp; NICOLAS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d'Anethan, 33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1030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SCHAERBEEK</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795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Viviers au Bois, 50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7970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BELOEIL</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CENTRE JEAN HERBET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Faubourg de Charleroi, 3B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6041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GOSSELIES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Beaumont, 266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6030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MARCHIENNE-AU-PONT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Débarcadère, 100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6001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MARCINELLE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960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CERISIERS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Tombe, 307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6001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MARCINELLE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961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BOIS MARCELLE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Nalinnes, 630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6001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MARCINELLE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971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6061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MONTIGNIES-SUR-SAMBRE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972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SOLEIL LEVANT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Grimard, 175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6061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MONTIGNIES-SUR-SAMBRE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CLINIQUE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Lodelinsart, 157</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6061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MONTIGNIES-SUR-SAMBRE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1022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MURETS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Hubert Bayet, 10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6180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COURCELLES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Larsimont, 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6183</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TRAZEGNIES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1062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EXUPERY FOND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6142</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LEERNES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EXUPERY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l'Abbaye d'Aulne,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6142</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LEERNES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1065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CORDEE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Culots, 28</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6140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FONTAINE-L'EVEQUE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ARTISANALE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Wilmet,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6110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MONTIGNY-LE-TILLEUL</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AMI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Gustave Boel, 25A</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7100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LOUVIERE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EPSIS Roger Roch</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Auguste Brichant, 60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7100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LOUVIERE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L'ENVOLEE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Pensionnat, 20</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7110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HOUDENG-AIMERIES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lastRenderedPageBreak/>
                          <w:t>1425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RENE THONE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Temple, 3-5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7100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LOUVIERE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CLAIR LOGIS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Baume, 114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7100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LOUVIERE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PIOLET</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Franco-Belge, 55</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7100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LOUVIERE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1486</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Auguste Guerlement, 34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6150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ANDERLUES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1487</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ESESCF</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Auguste Guerlement, 36</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6150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ANDERLUES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1511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REGIONALE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Clerfayt, 104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7131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WAUDREZ</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1531</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STE CHRETIENNE (secondaire)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6460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CHIMAY</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1532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STE CHRETIENNE (primaire)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Boulevard Louise, 23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6460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CHIMAY</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1552</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ARTHUR REGNIERS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lang w:val="nl-BE"/>
                          </w:rPr>
                        </w:pPr>
                        <w:r w:rsidRPr="00046E2E">
                          <w:rPr>
                            <w:rFonts w:cstheme="minorHAnsi"/>
                            <w:color w:val="000000"/>
                            <w:lang w:val="nl-BE"/>
                          </w:rPr>
                          <w:t>Rue E. Drory Van Den Eynde,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6543</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BIENNE-LEZ-HAPPART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1563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6590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MOMIGNIES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1564</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L'HEUREUX ABRI</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Beauwelz, 13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6590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MOMIGNIES</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1573</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PIERRE DANAUX</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Crombouly, 74B</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6530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THUIN</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1585</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BRUYERES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Sanatorium, 74</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6120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JAMIOULX</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1638</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EPSIS Le Foyer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de Roucourt, 11</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7601</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ROUCOURT</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1739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PORTE OUVERTE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Couvent, 42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7903</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BLICQUY</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1740</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FRANCOIS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Saint Martin, 3</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7900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LEUZE</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95629</w:t>
                        </w:r>
                      </w:p>
                    </w:tc>
                    <w:tc>
                      <w:tcPr>
                        <w:tcW w:w="2561"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ARNAUD FRAITEUR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Cité Joyeuse, 2</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1080</w:t>
                        </w:r>
                      </w:p>
                    </w:tc>
                    <w:tc>
                      <w:tcPr>
                        <w:tcW w:w="2565"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MOLENBEEK-ST-JEAN</w:t>
                        </w:r>
                      </w:p>
                    </w:tc>
                  </w:tr>
                  <w:tr w:rsidR="00E07C8A" w:rsidRPr="00046E2E">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jc w:val="right"/>
                          <w:rPr>
                            <w:rFonts w:cstheme="minorHAnsi"/>
                            <w:color w:val="000000"/>
                          </w:rPr>
                        </w:pPr>
                        <w:r w:rsidRPr="00046E2E">
                          <w:rPr>
                            <w:rFonts w:cstheme="minorHAnsi"/>
                          </w:rPr>
                          <w:t>95685</w:t>
                        </w:r>
                      </w:p>
                    </w:tc>
                    <w:tc>
                      <w:tcPr>
                        <w:tcW w:w="2561"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rPr>
                            <w:rFonts w:cstheme="minorHAnsi"/>
                            <w:color w:val="000000"/>
                          </w:rPr>
                        </w:pPr>
                        <w:r w:rsidRPr="00046E2E">
                          <w:rPr>
                            <w:rFonts w:cstheme="minorHAnsi"/>
                          </w:rPr>
                          <w:t>UNIVERS DU PETIT PRINCE</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rPr>
                            <w:rFonts w:cstheme="minorHAnsi"/>
                            <w:color w:val="000000"/>
                          </w:rPr>
                        </w:pPr>
                        <w:r w:rsidRPr="00046E2E">
                          <w:rPr>
                            <w:rFonts w:cstheme="minorHAnsi"/>
                          </w:rPr>
                          <w:t>Rue de Nalinnes 632</w:t>
                        </w:r>
                      </w:p>
                    </w:tc>
                    <w:tc>
                      <w:tcPr>
                        <w:tcW w:w="628"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rPr>
                            <w:rFonts w:cstheme="minorHAnsi"/>
                            <w:color w:val="000000"/>
                          </w:rPr>
                        </w:pPr>
                        <w:r w:rsidRPr="00046E2E">
                          <w:rPr>
                            <w:rFonts w:cstheme="minorHAnsi"/>
                          </w:rPr>
                          <w:t>6001</w:t>
                        </w:r>
                      </w:p>
                    </w:tc>
                    <w:tc>
                      <w:tcPr>
                        <w:tcW w:w="2565" w:type="dxa"/>
                        <w:tcBorders>
                          <w:top w:val="single" w:sz="4" w:space="0" w:color="auto"/>
                          <w:left w:val="single" w:sz="4" w:space="0" w:color="auto"/>
                          <w:bottom w:val="single" w:sz="4" w:space="0" w:color="auto"/>
                          <w:right w:val="single" w:sz="4" w:space="0" w:color="auto"/>
                        </w:tcBorders>
                        <w:shd w:val="clear" w:color="auto" w:fill="auto"/>
                      </w:tcPr>
                      <w:p w:rsidR="00E07C8A" w:rsidRPr="00046E2E" w:rsidRDefault="00545642">
                        <w:pPr>
                          <w:rPr>
                            <w:rFonts w:cstheme="minorHAnsi"/>
                            <w:color w:val="000000"/>
                          </w:rPr>
                        </w:pPr>
                        <w:r w:rsidRPr="00046E2E">
                          <w:rPr>
                            <w:rFonts w:cstheme="minorHAnsi"/>
                          </w:rPr>
                          <w:t>MARCINELLE</w:t>
                        </w:r>
                      </w:p>
                    </w:tc>
                  </w:tr>
                </w:tbl>
                <w:p w:rsidR="00E07C8A" w:rsidRPr="00046E2E" w:rsidRDefault="00545642">
                  <w:pPr>
                    <w:rPr>
                      <w:rFonts w:cstheme="minorHAnsi"/>
                      <w:lang w:val="fr-FR"/>
                    </w:rPr>
                  </w:pPr>
                  <w:r w:rsidRPr="00046E2E">
                    <w:rPr>
                      <w:rFonts w:cstheme="minorHAnsi"/>
                      <w:noProof/>
                      <w:lang w:eastAsia="fr-BE"/>
                    </w:rPr>
                    <mc:AlternateContent>
                      <mc:Choice Requires="wps">
                        <w:drawing>
                          <wp:anchor distT="0" distB="0" distL="114300" distR="114300" simplePos="0" relativeHeight="251769344" behindDoc="0" locked="0" layoutInCell="1" allowOverlap="1">
                            <wp:simplePos x="0" y="0"/>
                            <wp:positionH relativeFrom="column">
                              <wp:posOffset>6509657</wp:posOffset>
                            </wp:positionH>
                            <wp:positionV relativeFrom="paragraph">
                              <wp:posOffset>-234496</wp:posOffset>
                            </wp:positionV>
                            <wp:extent cx="0" cy="157843"/>
                            <wp:effectExtent l="0" t="0" r="19050" b="33020"/>
                            <wp:wrapNone/>
                            <wp:docPr id="564" name="Connecteur droit 564"/>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6362CCA" id="Connecteur droit 564" o:spid="_x0000_s1026" style="position:absolute;z-index:251769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12.55pt,-18.45pt" to="512.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" strokecolor="black [3213]"/>
                        </w:pict>
                      </mc:Fallback>
                    </mc:AlternateContent>
                  </w:r>
                </w:p>
                <w:p w:rsidR="00E07C8A" w:rsidRPr="00046E2E" w:rsidRDefault="00E07C8A">
                  <w:pPr>
                    <w:rPr>
                      <w:rFonts w:cstheme="minorHAnsi"/>
                      <w:lang w:val="fr-FR"/>
                    </w:rPr>
                  </w:pPr>
                </w:p>
                <w:p w:rsidR="00E07C8A" w:rsidRPr="00046E2E" w:rsidRDefault="00545642">
                  <w:pPr>
                    <w:rPr>
                      <w:rFonts w:cstheme="minorHAnsi"/>
                      <w:lang w:val="fr-FR"/>
                    </w:rPr>
                  </w:pPr>
                  <w:r w:rsidRPr="00046E2E">
                    <w:rPr>
                      <w:rFonts w:cstheme="minorHAnsi"/>
                      <w:lang w:val="fr-FR"/>
                    </w:rPr>
                    <w:br w:type="page"/>
                  </w:r>
                </w:p>
                <w:tbl>
                  <w:tblPr>
                    <w:tblW w:w="9835" w:type="dxa"/>
                    <w:tblCellMar>
                      <w:left w:w="70" w:type="dxa"/>
                      <w:right w:w="70" w:type="dxa"/>
                    </w:tblCellMar>
                    <w:tblLook w:val="04A0" w:firstRow="1" w:lastRow="0" w:firstColumn="1" w:lastColumn="0" w:noHBand="0" w:noVBand="1"/>
                  </w:tblPr>
                  <w:tblGrid>
                    <w:gridCol w:w="846"/>
                    <w:gridCol w:w="2693"/>
                    <w:gridCol w:w="3119"/>
                    <w:gridCol w:w="850"/>
                    <w:gridCol w:w="2327"/>
                  </w:tblGrid>
                  <w:tr w:rsidR="00E07C8A" w:rsidRPr="00046E2E">
                    <w:trPr>
                      <w:cantSplit/>
                      <w:trHeight w:val="288"/>
                      <w:tblHeader/>
                    </w:trPr>
                    <w:tc>
                      <w:tcPr>
                        <w:tcW w:w="9835"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E07C8A" w:rsidRPr="00046E2E" w:rsidRDefault="00545642">
                        <w:pPr>
                          <w:jc w:val="center"/>
                          <w:rPr>
                            <w:rFonts w:eastAsia="Times New Roman" w:cstheme="minorHAnsi"/>
                            <w:b/>
                            <w:bCs/>
                            <w:color w:val="000000"/>
                            <w:lang w:eastAsia="fr-BE"/>
                          </w:rPr>
                        </w:pPr>
                        <w:r w:rsidRPr="00046E2E">
                          <w:rPr>
                            <w:rFonts w:cstheme="minorHAnsi"/>
                            <w:b/>
                            <w:lang w:val="fr-FR"/>
                          </w:rPr>
                          <w:lastRenderedPageBreak/>
                          <w:t>Carine COSARO</w:t>
                        </w:r>
                      </w:p>
                    </w:tc>
                  </w:tr>
                  <w:tr w:rsidR="00E07C8A" w:rsidRPr="00046E2E">
                    <w:trPr>
                      <w:cantSplit/>
                      <w:trHeight w:val="288"/>
                      <w:tblHeader/>
                    </w:trPr>
                    <w:tc>
                      <w:tcPr>
                        <w:tcW w:w="846"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Fase</w:t>
                        </w:r>
                      </w:p>
                    </w:tc>
                    <w:tc>
                      <w:tcPr>
                        <w:tcW w:w="2693"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Nom abrégé</w:t>
                        </w:r>
                      </w:p>
                    </w:tc>
                    <w:tc>
                      <w:tcPr>
                        <w:tcW w:w="3119"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Adresse</w:t>
                        </w:r>
                      </w:p>
                    </w:tc>
                    <w:tc>
                      <w:tcPr>
                        <w:tcW w:w="850"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CP</w:t>
                        </w:r>
                      </w:p>
                    </w:tc>
                    <w:tc>
                      <w:tcPr>
                        <w:tcW w:w="2327"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Localité</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SUREAUX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Boulevard Sylvain Dupuis, 112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ANDERLECHT</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ACACIAS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Séverine,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ANDERLECHT</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L'ETINCELLE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Vétérinaires,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1070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ANDERLECHT</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CHANTERELLE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Blaes,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BRUXELLES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CHARLES GHEUDE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Tanneurs, 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BRUXELLES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NOTRE DAME DE JOIE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Ernest Allard, 28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BRUXELLES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VLAESENDAEL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François Vekemans, 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NEDER-OVER-HEEMBEEK</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PARC ASTRID</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 Madrid,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BRUXELLES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JULES ANSPACH</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Vautour,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BRUXELLES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PAGODES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 Versailles, 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LAEKEN</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195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ROBERT DUBOIS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Jean-Joseph Crocq,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LAEKEN</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330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FAMILLE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Jean Jacquet, 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1081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KOEKELBERG</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MANOIR D'ANJOU</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Drève d'Argenteuil, 10C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WATERLOO</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L'ECOLE DE LA MAISON FAMILIALE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Soleil levant,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BRAINE-L'ALLEUD</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575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Guéménée, 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BRAINE-L'ALLEUD</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650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METIERS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du Malgras,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NIVELLES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670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 La Rochefoucault,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1330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RIXENSART</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GRAND TOUR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Venelle de Terlongval, 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WAVRE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MOINEAUX</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Venelle de Terlongval, 57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WAVRE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726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CHARDONS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Acacias,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CHASTRE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CLAIRS VALLONS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Mont Saint-Guibert, 24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OTTIGNIES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L'ESCALE FONDAM.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OTTIGNIES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768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JEAN BOSCO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Venelle des Sorbiers,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1450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CHASTRE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L'EAU VIVE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Mine,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7012</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FLENU</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1198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L'OREE DU BOIS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Impasse de la Chapelle, 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7021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HAVRE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SAINT-VINCENT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France, 39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7034</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OBOURG</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L'ESPERANCE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Joncquois,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L'ARBRE VERT</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du Roeulx, 122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1225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CPESM</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Temple,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7011</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GHLIN</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lastRenderedPageBreak/>
                          <w:t>1246</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Plat Rie, 345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QUAREGNON</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1288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CORDEE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Berchon,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WASMES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1290</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CLAIRIERE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Berchon, 161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WASMES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1291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PLEIN AIR</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Berchon, 163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WASMES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1365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ROSERAIE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 la Houssière, 100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BRAINE-LE-COMTE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1407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SNARK</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Vivier, 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HOUDENG-AIMERIES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1409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ROCAILLES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Salvotte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7110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HOUDENG-AIMERIES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1472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EPSIS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à Rocs,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SOIGNIES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1473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SOURCE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du Roeulx,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7060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SOIGNIES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1541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IMCE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Maubeuge, 170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6560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ERQUELINNES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3108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Roly, 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MARIEMBOURG</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3122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DOMINIQUE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de l'Hôtel de Ville,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FLORENNES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3135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JEAN-BAPT. HERMAN</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d'Omezée, 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OMEZEE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4804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IRSA T6 et 8</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Waterloo, 1508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5697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L'ESCALPADE (fondamental)</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Ferme des Bruyères, 26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1348</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LOUVAIN-LA-NEUVE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5982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des Pagodes, 212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LAEKEN</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9999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CASCADES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Rieu du Cœur, 159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7390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QUAREGNON</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Mariembourg</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Roly, 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5660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MARIEMBOURG</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95077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ESCALE SECONDAIRE N°1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Allée de Clerlande,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OTTIGNIES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95259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Ados Pilifs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Heembeek, 127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1120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BRUXELLES</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95381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ESCALE SECONDAIRE N°2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 J. Pastur, 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95382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ESCALPADE SECONDAIRE</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Albert 1er,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1300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LIMAL</w:t>
                        </w:r>
                      </w:p>
                    </w:tc>
                  </w:tr>
                  <w:tr w:rsidR="00E07C8A" w:rsidRPr="00046E2E">
                    <w:trPr>
                      <w:trHeight w:val="454"/>
                    </w:trPr>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95527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L'ESCALE FONDAM. 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Reine Fabiola,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1340</w:t>
                        </w:r>
                      </w:p>
                    </w:tc>
                    <w:tc>
                      <w:tcPr>
                        <w:tcW w:w="232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OTTIGNIES</w:t>
                        </w:r>
                      </w:p>
                    </w:tc>
                  </w:tr>
                </w:tbl>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545642">
                  <w:pPr>
                    <w:rPr>
                      <w:rFonts w:cstheme="minorHAnsi"/>
                      <w:lang w:val="fr-FR"/>
                    </w:rPr>
                  </w:pPr>
                  <w:r w:rsidRPr="00046E2E">
                    <w:rPr>
                      <w:rFonts w:cstheme="minorHAnsi"/>
                      <w:lang w:val="fr-FR"/>
                    </w:rPr>
                    <w:br w:type="page"/>
                  </w:r>
                </w:p>
                <w:tbl>
                  <w:tblPr>
                    <w:tblW w:w="9807" w:type="dxa"/>
                    <w:tblLayout w:type="fixed"/>
                    <w:tblCellMar>
                      <w:left w:w="70" w:type="dxa"/>
                      <w:right w:w="70" w:type="dxa"/>
                    </w:tblCellMar>
                    <w:tblLook w:val="04A0" w:firstRow="1" w:lastRow="0" w:firstColumn="1" w:lastColumn="0" w:noHBand="0" w:noVBand="1"/>
                  </w:tblPr>
                  <w:tblGrid>
                    <w:gridCol w:w="1129"/>
                    <w:gridCol w:w="2694"/>
                    <w:gridCol w:w="2988"/>
                    <w:gridCol w:w="697"/>
                    <w:gridCol w:w="2299"/>
                  </w:tblGrid>
                  <w:tr w:rsidR="00E07C8A" w:rsidRPr="00046E2E">
                    <w:trPr>
                      <w:cantSplit/>
                      <w:trHeight w:val="288"/>
                      <w:tblHeader/>
                    </w:trPr>
                    <w:tc>
                      <w:tcPr>
                        <w:tcW w:w="9807" w:type="dxa"/>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E07C8A" w:rsidRPr="00046E2E" w:rsidRDefault="00545642">
                        <w:pPr>
                          <w:jc w:val="center"/>
                          <w:rPr>
                            <w:rFonts w:eastAsia="Times New Roman" w:cstheme="minorHAnsi"/>
                            <w:b/>
                            <w:bCs/>
                            <w:color w:val="000000"/>
                            <w:lang w:eastAsia="fr-BE"/>
                          </w:rPr>
                        </w:pPr>
                        <w:r w:rsidRPr="00046E2E">
                          <w:rPr>
                            <w:rFonts w:cstheme="minorHAnsi"/>
                            <w:b/>
                            <w:lang w:val="fr-FR"/>
                          </w:rPr>
                          <w:lastRenderedPageBreak/>
                          <w:t>Samantha MATHAEY</w:t>
                        </w:r>
                      </w:p>
                    </w:tc>
                  </w:tr>
                  <w:tr w:rsidR="00E07C8A" w:rsidRPr="00046E2E">
                    <w:trPr>
                      <w:cantSplit/>
                      <w:trHeight w:val="288"/>
                      <w:tblHeader/>
                    </w:trPr>
                    <w:tc>
                      <w:tcPr>
                        <w:tcW w:w="1129" w:type="dxa"/>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Fase</w:t>
                        </w:r>
                      </w:p>
                    </w:tc>
                    <w:tc>
                      <w:tcPr>
                        <w:tcW w:w="2694"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Nom abrégé</w:t>
                        </w:r>
                      </w:p>
                    </w:tc>
                    <w:tc>
                      <w:tcPr>
                        <w:tcW w:w="2988"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Adresse</w:t>
                        </w:r>
                      </w:p>
                    </w:tc>
                    <w:tc>
                      <w:tcPr>
                        <w:tcW w:w="697"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CP</w:t>
                        </w:r>
                      </w:p>
                    </w:tc>
                    <w:tc>
                      <w:tcPr>
                        <w:tcW w:w="2299" w:type="dxa"/>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Localité</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DESIRE DENUIT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du Catty,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LASNE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Loverval, 262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6200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CHATELET</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MONT CHEVREUIL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François Dimanche, 42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ROSELIES</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1584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Boutis, 62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6120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NALINNES</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1752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r w:rsidRPr="00046E2E">
                          <w:rPr>
                            <w:rFonts w:cstheme="minorHAnsi"/>
                            <w:color w:val="000000"/>
                          </w:rPr>
                          <w:tab/>
                        </w:r>
                        <w:r w:rsidRPr="00046E2E">
                          <w:rPr>
                            <w:rFonts w:cstheme="minorHAnsi"/>
                            <w:color w:val="000000"/>
                          </w:rPr>
                          <w:tab/>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Velbruck,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AMAY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1754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ESESCF</w:t>
                        </w:r>
                        <w:r w:rsidRPr="00046E2E">
                          <w:rPr>
                            <w:rFonts w:cstheme="minorHAnsi"/>
                            <w:color w:val="000000"/>
                          </w:rPr>
                          <w:tab/>
                        </w:r>
                        <w:r w:rsidRPr="00046E2E">
                          <w:rPr>
                            <w:rFonts w:cstheme="minorHAnsi"/>
                            <w:color w:val="000000"/>
                          </w:rPr>
                          <w:tab/>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d'Ampsin, 9</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4540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AMAY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CHATEAU VERT (fond.)</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BEN-AHIN</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1784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CHATEAU VERT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Perwez, 16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BEN-AHIN</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1789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STE CLAIRE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Larrons, 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4500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HUY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2056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LEOPOLD MOTTET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Sainte-Walburge,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2057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FONTAINEBLEAU</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Fexhe, 58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2060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ROBERT BRASSEUR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Jean d'Outremeuse, 57</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2062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CENTRE MAGHIN</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Maghin, 22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TRIXHES III</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Roi Albert, 102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4102</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OUGREE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2135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Davy,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SERAING</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SAINTE MARIE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Merlot, 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SERAING</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2138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BUISSONNIERE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Petit-Bourgogne, 21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SERAING</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2210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L'ENVOL</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Herdier,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FLEMALLE-HAUTE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2390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JOSEPH (primaire)</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Émile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GEER</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2391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JOSEPH (secondaire)</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Emile Lejeune,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4250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GEER</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2400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ORCHIDEES</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Huy,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4280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HANNUT</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2810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FORGES</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Quai de l'Industrie, 28C</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CINEY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2811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CAPUCINES 1</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du Rond-Point, 12 A</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5580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ROCHEFORT</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L'ETINCELLE</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Saint-Pierre, 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CINEY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2828</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 « Le Caillou »</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d'Huart, 156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CINEY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2845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EPSIS</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Cardijn, 6</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5364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SCHALTIN</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VINCENT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Colonel Tachet des Combes, 15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5530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YVOIR</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2899</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LAMBERT</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d'Anton, 302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BONNEVILLE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2900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Ciney, 246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5300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ANDENNE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lastRenderedPageBreak/>
                          <w:t>2970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Sedent, 28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5100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JAMBES</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2981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REUMONJOIE</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Reumont, 143</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MALONNE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2982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REUMONJOIE</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Reumont, 171</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MALONNE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2983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BERTHUIN</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Fond de Malonne, 120</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MALONNE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2985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STE CLAIRE (sec.)</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l'Institut, 30</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5004</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3013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SITREE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Pierre Houbotte, 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5020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VEDRIN</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3014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 NICOLAS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Balart, 44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NAMUR</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PLEIN AIR</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Baron Fallon, 34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NAMUR</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Mazy, 27A</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5030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GEMBLOUX</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3086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Bosquet, 75</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5060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AUVELAIS</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3134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ESESCF</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Calamine, 32</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PHILIPPEVILLE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3136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NOTRE DAME</w:t>
                        </w:r>
                        <w:r w:rsidRPr="00046E2E">
                          <w:rPr>
                            <w:rFonts w:cstheme="minorHAnsi"/>
                            <w:color w:val="000000"/>
                          </w:rPr>
                          <w:tab/>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Récollets, 1</w:t>
                        </w:r>
                        <w:r w:rsidRPr="00046E2E">
                          <w:rPr>
                            <w:rFonts w:cstheme="minorHAnsi"/>
                            <w:color w:val="000000"/>
                          </w:rPr>
                          <w:tab/>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5600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PHILIPPEVILLE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5741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PETITE SOURCE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Wavre, 94</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BOSSUT</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5870</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CREVE-COEUR 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Crève-Cœur,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FLEMALLE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 Piombino, 1</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4400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FLEMALLE-HAUTE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SAIVE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Champs, 3</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4671</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SAIVE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LIEGE-COINTE</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Julien d'Andrimont, 26</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10007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HAPCF Ciney</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d'Huart, 156 b</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5590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CINEY</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95276</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JEANNE ROMBAUT T1</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Bonne Nouvelle 7b 1étage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454"/>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95397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JOËLLE ROBINS</w:t>
                        </w:r>
                      </w:p>
                    </w:tc>
                    <w:tc>
                      <w:tcPr>
                        <w:tcW w:w="2988"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Quai de Wallonie, 2</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bl>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545642">
                  <w:pPr>
                    <w:rPr>
                      <w:rFonts w:cstheme="minorHAnsi"/>
                      <w:lang w:val="fr-FR"/>
                    </w:rPr>
                  </w:pPr>
                  <w:r w:rsidRPr="00046E2E">
                    <w:rPr>
                      <w:rFonts w:cstheme="minorHAnsi"/>
                      <w:lang w:val="fr-FR"/>
                    </w:rPr>
                    <w:br w:type="page"/>
                  </w:r>
                </w:p>
                <w:tbl>
                  <w:tblPr>
                    <w:tblW w:w="5231" w:type="pct"/>
                    <w:tblCellMar>
                      <w:left w:w="70" w:type="dxa"/>
                      <w:right w:w="70" w:type="dxa"/>
                    </w:tblCellMar>
                    <w:tblLook w:val="04A0" w:firstRow="1" w:lastRow="0" w:firstColumn="1" w:lastColumn="0" w:noHBand="0" w:noVBand="1"/>
                  </w:tblPr>
                  <w:tblGrid>
                    <w:gridCol w:w="995"/>
                    <w:gridCol w:w="2463"/>
                    <w:gridCol w:w="3016"/>
                    <w:gridCol w:w="723"/>
                    <w:gridCol w:w="2736"/>
                  </w:tblGrid>
                  <w:tr w:rsidR="00E07C8A" w:rsidRPr="00046E2E">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E07C8A" w:rsidRPr="00046E2E" w:rsidRDefault="00545642">
                        <w:pPr>
                          <w:jc w:val="center"/>
                          <w:rPr>
                            <w:rFonts w:eastAsia="Times New Roman" w:cstheme="minorHAnsi"/>
                            <w:b/>
                            <w:bCs/>
                            <w:color w:val="000000"/>
                            <w:lang w:eastAsia="fr-BE"/>
                          </w:rPr>
                        </w:pPr>
                        <w:r w:rsidRPr="00046E2E">
                          <w:rPr>
                            <w:rFonts w:cstheme="minorHAnsi"/>
                            <w:b/>
                            <w:lang w:val="fr-FR"/>
                          </w:rPr>
                          <w:lastRenderedPageBreak/>
                          <w:t>Marie-Françoise BOULONNE</w:t>
                        </w:r>
                      </w:p>
                    </w:tc>
                  </w:tr>
                  <w:tr w:rsidR="00E07C8A" w:rsidRPr="00046E2E">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Localité</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STE BERNADETTE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AUDERGHEM</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Charles Schaller, 87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AUDERGHEM</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STE BERNADETTE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Square du Sacré-Cœur, 2A</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AUDERGHEM</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218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CARREFOURS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Fétis, 29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ETTERBEEK</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219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CBIMC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Père Eudore Devroye,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ETTERBEEK</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NAVIGATEURS - L'ECOLE EN MOUVEMENT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des Éperons d'Or,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IXELLES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295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ETOILE DU BERGER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Croix, 39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IXELLES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301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EDMOND PEETERS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Viaduc, 97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IXELLES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CHAZAL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Chazal, 181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SCHAERBEEK</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436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VALLEE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Grande Rue au Bois, 78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SCHAERBEEK</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471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BLES D'OR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Dieweg, 57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472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IRSA T7</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473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MERLO</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Merlo, 16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IRSA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Waterloo, 1508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475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DECROLY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476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ICPP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Polders, 51-53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DECROLY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Bambou, 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UCCLE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495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CLAIRIERE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WATERMAEL-BOITSFORT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CLAIRIERE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des Hannetons, 58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WATERMAEL-BOITSFORT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524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ECOLE INTEGREE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Rive, 99</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WOLUWE-SAINT-LAMBERT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525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CHARMILLE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 la Charmille,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WOLUWE-SAINT-LAMBERT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526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CETD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Albert Dumont, 40</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1200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WOLUWE-SAINT-LAMBERT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546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JOLI BOIS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Val des Epinettes, 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1150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WOLUWE-SAINT-PIERRE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787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ITESS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Boulevard du Château, 14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ATH</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806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SAINTE-GERTRUDE (sec.)</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Bauffe,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BRUGELETTE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807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SAINTE-GERTRUDE (fond.)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Wisbecq, 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BRUGELETTE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828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IEPSESCF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Route de Lessines, 27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7911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FRASNES-LEZ-BUISSENAL</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1316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HENRI - AUBIERS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des Châteaux, 74</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COMINES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Coquinie, 285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MOUSCRON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TREMPLIN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Bouverie, 25</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MOUSCRON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BENGALIS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Rolleghem, 166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MOUSCRON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1444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LESSINES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1445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AUDACIEUX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Parvis Saint Roch, 18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LESSINES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1622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TRIEUX</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Cornet,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LEERS-NORD</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lastRenderedPageBreak/>
                          <w:t>1623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GOELETTE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Mitoyen, 12B</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ESTAIMPUIS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1691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Co'Kain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KAIN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1692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SAULCHOIR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Combattants, 47</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7503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FROYENNES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1693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Crampon, 43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TOURNAI</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1714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ILM</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Lille, 198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TOURNAI</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1720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TREFLE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Lannoy, 53</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PECQ</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5149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COLIBRIS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Saulchoir, 56</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KAIN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5163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Pecq</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Lannoy, 52</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PECQ</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9997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Kain</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Breuze, 9bis</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7540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KAIN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9998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HAPCF Lessines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de Papignies, 38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7860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LESSINES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95442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LIVENTOURNE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Reine Fabiola, 28</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1340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OTTIGNIES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95464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EEFS LES ASTRÔN'AUTES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Trône, 111</w:t>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1050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IXELLES</w:t>
                        </w:r>
                      </w:p>
                    </w:tc>
                  </w:tr>
                </w:tbl>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545642">
                  <w:pPr>
                    <w:rPr>
                      <w:rFonts w:cstheme="minorHAnsi"/>
                      <w:lang w:val="fr-FR"/>
                    </w:rPr>
                  </w:pPr>
                  <w:r w:rsidRPr="00046E2E">
                    <w:rPr>
                      <w:rFonts w:cstheme="minorHAnsi"/>
                      <w:lang w:val="fr-FR"/>
                    </w:rPr>
                    <w:br w:type="page"/>
                  </w:r>
                </w:p>
                <w:tbl>
                  <w:tblPr>
                    <w:tblW w:w="5231" w:type="pct"/>
                    <w:tblCellMar>
                      <w:left w:w="70" w:type="dxa"/>
                      <w:right w:w="70" w:type="dxa"/>
                    </w:tblCellMar>
                    <w:tblLook w:val="04A0" w:firstRow="1" w:lastRow="0" w:firstColumn="1" w:lastColumn="0" w:noHBand="0" w:noVBand="1"/>
                  </w:tblPr>
                  <w:tblGrid>
                    <w:gridCol w:w="995"/>
                    <w:gridCol w:w="2463"/>
                    <w:gridCol w:w="3016"/>
                    <w:gridCol w:w="723"/>
                    <w:gridCol w:w="2736"/>
                  </w:tblGrid>
                  <w:tr w:rsidR="00E07C8A" w:rsidRPr="00046E2E">
                    <w:trPr>
                      <w:cantSplit/>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EEAF6"/>
                        <w:noWrap/>
                        <w:vAlign w:val="center"/>
                      </w:tcPr>
                      <w:p w:rsidR="00E07C8A" w:rsidRPr="00046E2E" w:rsidRDefault="00545642">
                        <w:pPr>
                          <w:jc w:val="center"/>
                          <w:rPr>
                            <w:rFonts w:eastAsia="Times New Roman" w:cstheme="minorHAnsi"/>
                            <w:b/>
                            <w:bCs/>
                            <w:color w:val="000000"/>
                            <w:lang w:eastAsia="fr-BE"/>
                          </w:rPr>
                        </w:pPr>
                        <w:r w:rsidRPr="00046E2E">
                          <w:rPr>
                            <w:rFonts w:cstheme="minorHAnsi"/>
                            <w:b/>
                            <w:lang w:val="fr-FR"/>
                          </w:rPr>
                          <w:lastRenderedPageBreak/>
                          <w:t>Virginie DUPONT</w:t>
                        </w:r>
                      </w:p>
                    </w:tc>
                  </w:tr>
                  <w:tr w:rsidR="00E07C8A" w:rsidRPr="00046E2E">
                    <w:trPr>
                      <w:cantSplit/>
                      <w:trHeight w:val="288"/>
                      <w:tblHeader/>
                    </w:trPr>
                    <w:tc>
                      <w:tcPr>
                        <w:tcW w:w="501" w:type="pct"/>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Fase</w:t>
                        </w:r>
                      </w:p>
                    </w:tc>
                    <w:tc>
                      <w:tcPr>
                        <w:tcW w:w="1240"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Nom abrégé</w:t>
                        </w:r>
                      </w:p>
                    </w:tc>
                    <w:tc>
                      <w:tcPr>
                        <w:tcW w:w="1518"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Adresse</w:t>
                        </w:r>
                      </w:p>
                    </w:tc>
                    <w:tc>
                      <w:tcPr>
                        <w:tcW w:w="364"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CP</w:t>
                        </w:r>
                      </w:p>
                    </w:tc>
                    <w:tc>
                      <w:tcPr>
                        <w:tcW w:w="1377" w:type="pct"/>
                        <w:tcBorders>
                          <w:top w:val="single" w:sz="4" w:space="0" w:color="auto"/>
                          <w:left w:val="nil"/>
                          <w:bottom w:val="single" w:sz="4" w:space="0" w:color="auto"/>
                          <w:right w:val="single" w:sz="4" w:space="0" w:color="auto"/>
                        </w:tcBorders>
                        <w:shd w:val="clear" w:color="auto" w:fill="DEEAF6"/>
                        <w:noWrap/>
                        <w:vAlign w:val="center"/>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eastAsia="fr-BE"/>
                          </w:rPr>
                          <w:t>Localité</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1829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CASTORS ANS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Rue du Zoning, 120</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4430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ANS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1850</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JEAN XXIII (secondaire)</w:t>
                        </w:r>
                        <w:r w:rsidRPr="00046E2E">
                          <w:rPr>
                            <w:rFonts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Cité Cowette, 18</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4610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BEYNE-HEUSAY</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1859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JEAN XXIII (Primaire)</w:t>
                        </w:r>
                        <w:r w:rsidRPr="00046E2E">
                          <w:rPr>
                            <w:rFonts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Basse Méhagne, 4</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EMBOURG</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1865</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ROCHES</w:t>
                        </w:r>
                        <w:r w:rsidRPr="00046E2E">
                          <w:rPr>
                            <w:rFonts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Grottes, 20</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COMBLAIN-AU-PONT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1904</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HENRI RIKIR</w:t>
                        </w:r>
                        <w:r w:rsidRPr="00046E2E">
                          <w:rPr>
                            <w:rFonts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Fexhe, 76</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MILMORT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1905</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AU VERT VINAVE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Bouxthay, 181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VOTTEM</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1906</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CENTRE SPECIALISE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Place Jean Jaurès, 3</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HERSTAL</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1989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 Vincent Ferrer</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Boulevard de Froidmont, 10</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4020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1990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EPSESCF E.MEYLAERS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Nicolas Spiroux, 62</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GRIVEGNEE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1991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ANDREA JADOULLE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Vaussale, 14</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4031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ANGLEUR</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2054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PARC ASTRID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Quai de Wallonie, 3</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2061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IRHOV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Monulphe, 80</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2063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CASTORS A</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Sainte-Marguerite, 318</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2109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PETITE ECOLE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Churchill, 79</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4420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MONTEGNEE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2161</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NOTRE DAME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l'Institut, 40</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4632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CEREXHE-HEUSEUX</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2164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INST PROVINCIAL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Paul d'Andrimont, 24</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4630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MICHEROUX</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2179</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PARENTHESE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Berneau, 16</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VISE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2197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 SAIVE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Champs, 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4671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SAIVE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2235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Albert de T'Serclaes, 58</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4821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ANDRIMONT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2265</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JOSEPH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Victor David, 12</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LIMBOURG</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2266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JOSEPH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Victor David, 12</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4830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LIMBOURG</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2300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 EDOUARD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Route de l'Amblève, 88</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4987</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STOUMONT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2311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LES ÉCUREUILS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Hovémont, 32</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4910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THEUX</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2350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EESSCF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Wallons, 59</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VERVIERS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2351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MAURICE HEUSE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Chaussée de Heusy, 98</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4800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VERVIERS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2470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Bastogne, 33</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6700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ARLON</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2510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EPESCF Croix-Blanche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la Chapelle, 131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BASTOGNE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2511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MARDASSON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Maies, 29</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BASTOGNE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2512</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LE MARDASSON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Maies, 29</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6600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BASTOGNE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2533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 xml:space="preserve">Rue Dinez, 1 </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6661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HOUFFALIZE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2543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IESPSCF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Château, 19</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6690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VIELSALM</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2564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CLAIRVAL (secondaire)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Terre aux Ris, 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BARVAUX</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CLAIRVAL (primaire)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Terre aux Ris, 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BARVAUX</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2574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VAL D'AISNE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du Briscol, 12</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6997</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EREZEE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2598</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Mionvaux, 33</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WAHA - MARLOIE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lastRenderedPageBreak/>
                          <w:t>2599</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Mionvaux, 33</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WAHA - MARLOIE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2607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EPESP</w:t>
                        </w:r>
                        <w:r w:rsidRPr="00046E2E">
                          <w:rPr>
                            <w:rFonts w:cstheme="minorHAnsi"/>
                            <w:color w:val="000000"/>
                          </w:rPr>
                          <w:tab/>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des Alliés, 32</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6953</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FORRIERES</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2728</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PROVIDENCE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Saint-Antoine, 199A</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6740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ETALLE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2765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EPESP</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Nouvelle, 28B</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6760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ETHE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2766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ESESCF</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Morel, 71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SAINT-MARD</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3145</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IRHOV FONDAMENTAL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Monulphe, 78</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LIEGE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5334</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MARLOIE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Avenue Libert, 12</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color w:val="000000"/>
                          </w:rPr>
                        </w:pPr>
                        <w:r w:rsidRPr="00046E2E">
                          <w:rPr>
                            <w:rFonts w:cstheme="minorHAnsi"/>
                            <w:color w:val="000000"/>
                          </w:rPr>
                          <w:t>6900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MARCHE-EN-FAMENNE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5865</w:t>
                        </w:r>
                        <w:r w:rsidRPr="00046E2E">
                          <w:rPr>
                            <w:rFonts w:cstheme="minorHAnsi"/>
                            <w:color w:val="000000"/>
                          </w:rPr>
                          <w:tab/>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COLLINE DE L'EVEIL</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Boulevard Ernest Solvay, 244</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4000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LIEGE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10000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 LES ACACIAS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Albert Thomas, 1</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4821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ANDRIMONT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10001</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HAPCF COMBLAIN-AU-PONT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Sosson, 28</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4170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COMBLAIN-AU-PONT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10003</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HACF MILMORT</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de Fexhe, 76</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4041</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MILMORT</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10006</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HAPCF SAINT-MARD</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Chemin Morel, 71</w:t>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6762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SAINT-MARD</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95397</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Ecole JOËLLE ROBINS</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Rue André Renard, 40</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4032</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CHENEE</w:t>
                        </w:r>
                      </w:p>
                    </w:tc>
                  </w:tr>
                  <w:tr w:rsidR="00E07C8A" w:rsidRPr="00046E2E">
                    <w:trPr>
                      <w:trHeight w:val="372"/>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95630</w:t>
                        </w:r>
                      </w:p>
                    </w:tc>
                    <w:tc>
                      <w:tcPr>
                        <w:tcW w:w="1240"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L'EMBELLIE</w:t>
                        </w:r>
                      </w:p>
                    </w:tc>
                    <w:tc>
                      <w:tcPr>
                        <w:tcW w:w="1518"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color w:val="000000"/>
                          </w:rPr>
                        </w:pPr>
                        <w:r w:rsidRPr="00046E2E">
                          <w:rPr>
                            <w:rFonts w:cstheme="minorHAnsi"/>
                            <w:color w:val="000000"/>
                          </w:rPr>
                          <w:t>La Virée, 2</w:t>
                        </w:r>
                        <w:r w:rsidRPr="00046E2E">
                          <w:rPr>
                            <w:rFonts w:cstheme="minorHAnsi"/>
                            <w:color w:val="000000"/>
                          </w:rPr>
                          <w:tab/>
                        </w:r>
                        <w:r w:rsidRPr="00046E2E">
                          <w:rPr>
                            <w:rFonts w:cstheme="minorHAnsi"/>
                            <w:color w:val="000000"/>
                          </w:rPr>
                          <w:tab/>
                        </w:r>
                      </w:p>
                    </w:tc>
                    <w:tc>
                      <w:tcPr>
                        <w:tcW w:w="364"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jc w:val="right"/>
                          <w:rPr>
                            <w:rFonts w:cstheme="minorHAnsi"/>
                            <w:strike/>
                            <w:color w:val="000000"/>
                          </w:rPr>
                        </w:pPr>
                        <w:r w:rsidRPr="00046E2E">
                          <w:rPr>
                            <w:rFonts w:cstheme="minorHAnsi"/>
                            <w:color w:val="000000"/>
                          </w:rPr>
                          <w:t>6880</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rsidR="00E07C8A" w:rsidRPr="00046E2E" w:rsidRDefault="00545642">
                        <w:pPr>
                          <w:rPr>
                            <w:rFonts w:cstheme="minorHAnsi"/>
                            <w:strike/>
                            <w:color w:val="000000"/>
                          </w:rPr>
                        </w:pPr>
                        <w:r w:rsidRPr="00046E2E">
                          <w:rPr>
                            <w:rFonts w:cstheme="minorHAnsi"/>
                            <w:color w:val="000000"/>
                          </w:rPr>
                          <w:t>BERTRIX</w:t>
                        </w:r>
                      </w:p>
                    </w:tc>
                  </w:tr>
                </w:tbl>
                <w:p w:rsidR="00E07C8A" w:rsidRPr="00046E2E" w:rsidRDefault="00E07C8A">
                  <w:pPr>
                    <w:rPr>
                      <w:rFonts w:cstheme="minorHAnsi"/>
                      <w:lang w:val="fr-FR"/>
                    </w:rPr>
                  </w:pPr>
                </w:p>
                <w:p w:rsidR="00E07C8A" w:rsidRPr="00046E2E" w:rsidRDefault="00E07C8A">
                  <w:pPr>
                    <w:rPr>
                      <w:rFonts w:cstheme="minorHAnsi"/>
                      <w:lang w:val="fr-FR"/>
                    </w:rPr>
                  </w:pPr>
                </w:p>
                <w:p w:rsidR="00E07C8A" w:rsidRPr="00046E2E" w:rsidRDefault="00545642">
                  <w:pPr>
                    <w:pStyle w:val="Titre3"/>
                    <w:rPr>
                      <w:rFonts w:cstheme="minorHAnsi"/>
                      <w:sz w:val="22"/>
                      <w:szCs w:val="22"/>
                      <w:lang w:val="fr-FR"/>
                    </w:rPr>
                  </w:pPr>
                  <w:bookmarkStart w:id="2939" w:name="_4._Foire_aux"/>
                  <w:bookmarkStart w:id="2940" w:name="_Toc105159571"/>
                  <w:bookmarkEnd w:id="2939"/>
                  <w:r w:rsidRPr="00046E2E">
                    <w:rPr>
                      <w:rFonts w:cstheme="minorHAnsi"/>
                      <w:sz w:val="22"/>
                      <w:szCs w:val="22"/>
                      <w:lang w:val="fr-FR"/>
                    </w:rPr>
                    <w:t>4. Foire aux questions</w:t>
                  </w:r>
                  <w:bookmarkEnd w:id="2940"/>
                </w:p>
                <w:p w:rsidR="00E07C8A" w:rsidRPr="00046E2E" w:rsidRDefault="00E07C8A">
                  <w:pPr>
                    <w:jc w:val="both"/>
                    <w:rPr>
                      <w:rFonts w:cstheme="minorHAnsi"/>
                      <w:lang w:val="fr-FR"/>
                    </w:rPr>
                  </w:pPr>
                </w:p>
                <w:p w:rsidR="00E07C8A" w:rsidRPr="00046E2E" w:rsidRDefault="00545642">
                  <w:pPr>
                    <w:spacing w:after="60"/>
                    <w:ind w:left="255" w:hanging="255"/>
                    <w:jc w:val="both"/>
                    <w:rPr>
                      <w:rFonts w:cstheme="minorHAnsi"/>
                      <w:b/>
                    </w:rPr>
                  </w:pPr>
                  <w:r w:rsidRPr="00046E2E">
                    <w:rPr>
                      <w:rFonts w:cstheme="minorHAnsi"/>
                      <w:b/>
                    </w:rPr>
                    <w:t xml:space="preserve">1) S’il y a un recomptage à la baisse au 30/09, la direction ou le PO doit-il mettre fin au contrat voire placer le membre du personnel en disponibilité par défaut d’emploi après le 30/09 ou après le passage du vérificateur ? </w:t>
                  </w:r>
                </w:p>
                <w:p w:rsidR="00E07C8A" w:rsidRPr="00046E2E" w:rsidRDefault="00545642">
                  <w:pPr>
                    <w:ind w:left="255"/>
                    <w:jc w:val="both"/>
                    <w:rPr>
                      <w:rFonts w:cstheme="minorHAnsi"/>
                    </w:rPr>
                  </w:pPr>
                  <w:r w:rsidRPr="00046E2E">
                    <w:rPr>
                      <w:rFonts w:cstheme="minorHAnsi"/>
                    </w:rPr>
                    <w:t xml:space="preserve">La direction ou le PO doit prendre les dispositions nécessaires pour mettre fin au contrat ou placer le membre du personnel en disponibilité par défaut d’emploi dès le 30/09. </w:t>
                  </w:r>
                </w:p>
                <w:p w:rsidR="00E07C8A" w:rsidRPr="00046E2E" w:rsidRDefault="00545642">
                  <w:pPr>
                    <w:ind w:left="255"/>
                    <w:jc w:val="both"/>
                    <w:rPr>
                      <w:rFonts w:cstheme="minorHAnsi"/>
                    </w:rPr>
                  </w:pPr>
                  <w:r w:rsidRPr="00046E2E">
                    <w:rPr>
                      <w:rFonts w:cstheme="minorHAnsi"/>
                    </w:rPr>
                    <w:t>A partir du 01/10 c’est le nouveau capital période qui prendra cours. Si la direction ou le PO souhaite conserver son personnel jusqu’au passage du vérificateur ce sera le PO de l’école qui devra assumer le paiement du traitement du membre du personnel à due concurrence.</w:t>
                  </w:r>
                </w:p>
                <w:p w:rsidR="00E07C8A" w:rsidRPr="00046E2E" w:rsidRDefault="00E07C8A">
                  <w:pPr>
                    <w:jc w:val="both"/>
                    <w:rPr>
                      <w:rFonts w:cstheme="minorHAnsi"/>
                    </w:rPr>
                  </w:pPr>
                </w:p>
                <w:p w:rsidR="00E07C8A" w:rsidRPr="00046E2E" w:rsidRDefault="00545642">
                  <w:pPr>
                    <w:spacing w:after="60"/>
                    <w:ind w:left="255" w:hanging="255"/>
                    <w:jc w:val="both"/>
                    <w:rPr>
                      <w:rFonts w:cstheme="minorHAnsi"/>
                      <w:b/>
                    </w:rPr>
                  </w:pPr>
                  <w:r w:rsidRPr="00046E2E">
                    <w:rPr>
                      <w:rFonts w:cstheme="minorHAnsi"/>
                      <w:b/>
                    </w:rPr>
                    <w:t xml:space="preserve">2) Lorsqu’il n’y a pas de variation de 5% au 30/09 et que le vérificateur viendrait à décompter un ou plusieurs élèves et que l’école serait suite au décompte des élèves en variation à la baisse, que se passe-t-il si la direction a conservé tout son personnel ? </w:t>
                  </w:r>
                </w:p>
                <w:p w:rsidR="00E07C8A" w:rsidRPr="00046E2E" w:rsidRDefault="00545642">
                  <w:pPr>
                    <w:ind w:left="255"/>
                    <w:jc w:val="both"/>
                    <w:rPr>
                      <w:rFonts w:cstheme="minorHAnsi"/>
                    </w:rPr>
                  </w:pPr>
                  <w:r w:rsidRPr="00046E2E">
                    <w:rPr>
                      <w:rFonts w:cstheme="minorHAnsi"/>
                    </w:rPr>
                    <w:t>Ce sera le PO de l’école qui devra prendre en charge la différence.</w:t>
                  </w:r>
                </w:p>
                <w:p w:rsidR="00E07C8A" w:rsidRPr="00046E2E" w:rsidRDefault="00E07C8A">
                  <w:pPr>
                    <w:jc w:val="both"/>
                    <w:rPr>
                      <w:rFonts w:cstheme="minorHAnsi"/>
                    </w:rPr>
                  </w:pPr>
                </w:p>
                <w:p w:rsidR="00E07C8A" w:rsidRPr="00046E2E" w:rsidRDefault="00545642">
                  <w:pPr>
                    <w:spacing w:after="60"/>
                    <w:ind w:left="255" w:hanging="255"/>
                    <w:jc w:val="both"/>
                    <w:rPr>
                      <w:rFonts w:cstheme="minorHAnsi"/>
                      <w:b/>
                    </w:rPr>
                  </w:pPr>
                  <w:r w:rsidRPr="00046E2E">
                    <w:rPr>
                      <w:rFonts w:cstheme="minorHAnsi"/>
                      <w:b/>
                    </w:rPr>
                    <w:t>3) Un élève inscrit dans une école d’enseignement spécialisé et dans une école de type 5 est-il comptabilisable dans les deux écoles ?</w:t>
                  </w:r>
                </w:p>
                <w:p w:rsidR="00E07C8A" w:rsidRPr="00046E2E" w:rsidRDefault="00545642">
                  <w:pPr>
                    <w:ind w:left="255"/>
                    <w:jc w:val="both"/>
                    <w:rPr>
                      <w:rFonts w:cstheme="minorHAnsi"/>
                    </w:rPr>
                  </w:pPr>
                  <w:r w:rsidRPr="00046E2E">
                    <w:rPr>
                      <w:rFonts w:cstheme="minorHAnsi"/>
                    </w:rPr>
                    <w:t>Un élève qui relève de l’enseignement spécialisé de type 3 par exemple et qui est relève également de l’enseignement spécialisé de type 5 bénéficie d’une double inscription. Il est comptabilisé dans les deux écoles pour autant que l’école d’origine de type 3 ait un certificat médical couvrant l’élève pour la période du comptage. Il compte dans l’école de type 3 pour le comptage enseignant mais pas pour le paramédical (car il en bénéficie déjà dans l’école de type 5) sauf dérogation accordée par le Gouvernement pour des élèves externes en raison de leur handicap.</w:t>
                  </w:r>
                </w:p>
                <w:p w:rsidR="00E07C8A" w:rsidRPr="00046E2E" w:rsidRDefault="00545642">
                  <w:pPr>
                    <w:rPr>
                      <w:rFonts w:cstheme="minorHAnsi"/>
                    </w:rPr>
                  </w:pPr>
                  <w:r w:rsidRPr="00046E2E">
                    <w:rPr>
                      <w:rFonts w:cstheme="minorHAnsi"/>
                    </w:rPr>
                    <w:br w:type="page"/>
                  </w:r>
                </w:p>
                <w:p w:rsidR="00E07C8A" w:rsidRPr="00046E2E" w:rsidRDefault="00545642">
                  <w:pPr>
                    <w:spacing w:after="60"/>
                    <w:ind w:left="255" w:hanging="255"/>
                    <w:jc w:val="both"/>
                    <w:rPr>
                      <w:rFonts w:cstheme="minorHAnsi"/>
                      <w:b/>
                    </w:rPr>
                  </w:pPr>
                  <w:r w:rsidRPr="00046E2E">
                    <w:rPr>
                      <w:rFonts w:cstheme="minorHAnsi"/>
                      <w:b/>
                    </w:rPr>
                    <w:lastRenderedPageBreak/>
                    <w:t>4) Lorsqu’un élève est en « enseignement à domicile », la direction peut-elle utiliser les périodes dès le 1er jour de l’année scolaire ou doit-elle attendre le comptage de la population scolaire au 30 septembre ?</w:t>
                  </w:r>
                </w:p>
                <w:p w:rsidR="00E07C8A" w:rsidRPr="00046E2E" w:rsidRDefault="00545642">
                  <w:pPr>
                    <w:ind w:left="255"/>
                    <w:jc w:val="both"/>
                    <w:rPr>
                      <w:rFonts w:cstheme="minorHAnsi"/>
                    </w:rPr>
                  </w:pPr>
                  <w:r w:rsidRPr="00046E2E">
                    <w:rPr>
                      <w:rFonts w:cstheme="minorHAnsi"/>
                    </w:rPr>
                    <w:t>Si la commission consultative a marqué son accord pour l’année scolaire en cours (dérogation à demander s’il n’y a pas d’accord pour l’année scolaire en cours), la direction peut utiliser les périodes dès le 1er jour de l’année scolaire. Un élève à domicile est comptabilisable s’il est considéré comme régulier (selon le décret du spécialisé) mais l’élève à domicile n’étant pas repris dans la dépêche du 15/01 de l’année scolaire passée qui détermine l’encadrement au 1er jour de l’année scolaire suivante, l’élève à domicile sera comptabilisé dans la dépêche du 30/09. On peut donc considérer que les périodes pour l’élève à domicile sont valables dès le 1er jour de l’année scolaire.</w:t>
                  </w:r>
                </w:p>
                <w:p w:rsidR="00E07C8A" w:rsidRPr="00046E2E" w:rsidRDefault="00E07C8A">
                  <w:pPr>
                    <w:jc w:val="both"/>
                    <w:rPr>
                      <w:rFonts w:cstheme="minorHAnsi"/>
                    </w:rPr>
                  </w:pPr>
                </w:p>
                <w:p w:rsidR="00E07C8A" w:rsidRPr="00046E2E" w:rsidRDefault="00545642">
                  <w:pPr>
                    <w:spacing w:after="60"/>
                    <w:ind w:left="255" w:hanging="255"/>
                    <w:jc w:val="both"/>
                    <w:rPr>
                      <w:rFonts w:cstheme="minorHAnsi"/>
                      <w:b/>
                    </w:rPr>
                  </w:pPr>
                  <w:r w:rsidRPr="00046E2E">
                    <w:rPr>
                      <w:rFonts w:cstheme="minorHAnsi"/>
                      <w:b/>
                    </w:rPr>
                    <w:t xml:space="preserve">5) Un élève qui a 12 ans et qui n’a jamais fréquenté une école d’enseignement spécialisé peut-il être inscrit dans une école d’enseignement secondaire spécialisé ? </w:t>
                  </w:r>
                </w:p>
                <w:p w:rsidR="00E07C8A" w:rsidRPr="00046E2E" w:rsidRDefault="00545642">
                  <w:pPr>
                    <w:ind w:left="255"/>
                    <w:jc w:val="both"/>
                    <w:rPr>
                      <w:rFonts w:cstheme="minorHAnsi"/>
                    </w:rPr>
                  </w:pPr>
                  <w:r w:rsidRPr="00046E2E">
                    <w:rPr>
                      <w:rFonts w:cstheme="minorHAnsi"/>
                    </w:rPr>
                    <w:t xml:space="preserve">Pour toute nouvelle inscription d’un élève dans une école d’enseignement spécialisé, la direction de l’école doit avoir une attestation d’orientation pour l’élève. La direction de l’école se réfèrera au niveau indiqué sur l’attestation d’orientation émise par le CPMS ou par le médecin habilité à délivrer une attestation d’orientation. Si l’attestation d’orientation mentionne que l’élève relève du niveau fondamental par exemple, l’élève ne pourra pas être inscrit dans une école secondaire spécialisée. </w:t>
                  </w:r>
                </w:p>
                <w:p w:rsidR="00E07C8A" w:rsidRPr="00046E2E" w:rsidRDefault="00E07C8A">
                  <w:pPr>
                    <w:ind w:left="255" w:hanging="255"/>
                    <w:jc w:val="both"/>
                    <w:rPr>
                      <w:rFonts w:cstheme="minorHAnsi"/>
                    </w:rPr>
                  </w:pPr>
                </w:p>
                <w:p w:rsidR="00E07C8A" w:rsidRPr="00046E2E" w:rsidRDefault="00545642">
                  <w:pPr>
                    <w:ind w:left="255"/>
                    <w:jc w:val="both"/>
                    <w:rPr>
                      <w:rFonts w:cstheme="minorHAnsi"/>
                    </w:rPr>
                  </w:pPr>
                  <w:r w:rsidRPr="00046E2E">
                    <w:rPr>
                      <w:rFonts w:cstheme="minorHAnsi"/>
                    </w:rPr>
                    <w:t>Cela est identique pour un élève en âge d’être inscrit dans l’enseignement primaire spécialisé et qui serait toujours de niveau maternel sur l’attestation d’orientation, il doit dans ce cas être inscrit dans le niveau maternel.</w:t>
                  </w:r>
                </w:p>
                <w:p w:rsidR="00E07C8A" w:rsidRPr="00046E2E" w:rsidRDefault="00E07C8A">
                  <w:pPr>
                    <w:jc w:val="both"/>
                    <w:rPr>
                      <w:rFonts w:cstheme="minorHAnsi"/>
                    </w:rPr>
                  </w:pPr>
                </w:p>
                <w:p w:rsidR="00E07C8A" w:rsidRPr="00046E2E" w:rsidRDefault="00545642">
                  <w:pPr>
                    <w:spacing w:after="60"/>
                    <w:ind w:left="255" w:hanging="255"/>
                    <w:jc w:val="both"/>
                    <w:rPr>
                      <w:rFonts w:cstheme="minorHAnsi"/>
                      <w:b/>
                    </w:rPr>
                  </w:pPr>
                  <w:r w:rsidRPr="00046E2E">
                    <w:rPr>
                      <w:rFonts w:cstheme="minorHAnsi"/>
                      <w:b/>
                    </w:rPr>
                    <w:t>6) Quand faut-il faire un registre de fréquentation dans l’école d’enseignement spécialisé pour les élèves en intégration partielle ?</w:t>
                  </w:r>
                </w:p>
                <w:p w:rsidR="00E07C8A" w:rsidRPr="00046E2E" w:rsidRDefault="00545642">
                  <w:pPr>
                    <w:ind w:left="255"/>
                    <w:jc w:val="both"/>
                    <w:rPr>
                      <w:rFonts w:cstheme="minorHAnsi"/>
                    </w:rPr>
                  </w:pPr>
                  <w:r w:rsidRPr="00046E2E">
                    <w:rPr>
                      <w:rFonts w:cstheme="minorHAnsi"/>
                    </w:rPr>
                    <w:t>Les présences de tous les élèves intégrés doivent être reprises dans un registre de fréquentation avec les justificatifs d’absences. Si un élève est en absence injustifiée et qu’il a atteint le quota de nombre de demi-jours d’absence injustifiée, c’est à la direction de l’école d’enseignement spécialisé de faire le(s) signalement(s) à la DGEO.</w:t>
                  </w:r>
                </w:p>
                <w:p w:rsidR="00E07C8A" w:rsidRPr="00046E2E" w:rsidRDefault="00E07C8A">
                  <w:pPr>
                    <w:jc w:val="both"/>
                    <w:rPr>
                      <w:rFonts w:cstheme="minorHAnsi"/>
                    </w:rPr>
                  </w:pPr>
                </w:p>
                <w:p w:rsidR="00E07C8A" w:rsidRPr="00046E2E" w:rsidRDefault="00545642">
                  <w:pPr>
                    <w:spacing w:after="60"/>
                    <w:jc w:val="both"/>
                    <w:rPr>
                      <w:rFonts w:cstheme="minorHAnsi"/>
                      <w:b/>
                    </w:rPr>
                  </w:pPr>
                  <w:r w:rsidRPr="00046E2E">
                    <w:rPr>
                      <w:rFonts w:cstheme="minorHAnsi"/>
                      <w:b/>
                    </w:rPr>
                    <w:t>7) Que faut-il présenter comme document pour un élève débutant l’intégration ?</w:t>
                  </w:r>
                </w:p>
                <w:p w:rsidR="00E07C8A" w:rsidRPr="00046E2E" w:rsidRDefault="00545642">
                  <w:pPr>
                    <w:ind w:left="255"/>
                    <w:jc w:val="both"/>
                    <w:rPr>
                      <w:rFonts w:cstheme="minorHAnsi"/>
                    </w:rPr>
                  </w:pPr>
                  <w:r w:rsidRPr="00046E2E">
                    <w:rPr>
                      <w:rFonts w:cstheme="minorHAnsi"/>
                    </w:rPr>
                    <w:t>Le dossier administratif complet de l’élève (identique au dossier d’un élève inscrit dans l’école) et le protocole d’intégration (annexe 2).</w:t>
                  </w:r>
                </w:p>
                <w:p w:rsidR="00E07C8A" w:rsidRPr="00046E2E" w:rsidRDefault="00E07C8A">
                  <w:pPr>
                    <w:jc w:val="both"/>
                    <w:rPr>
                      <w:rFonts w:cstheme="minorHAnsi"/>
                      <w:lang w:val="fr-FR"/>
                    </w:rPr>
                  </w:pPr>
                </w:p>
                <w:p w:rsidR="00E07C8A" w:rsidRPr="00046E2E" w:rsidRDefault="00545642">
                  <w:pPr>
                    <w:spacing w:after="60"/>
                    <w:jc w:val="both"/>
                    <w:rPr>
                      <w:rFonts w:cstheme="minorHAnsi"/>
                      <w:b/>
                    </w:rPr>
                  </w:pPr>
                  <w:r w:rsidRPr="00046E2E">
                    <w:rPr>
                      <w:rFonts w:cstheme="minorHAnsi"/>
                      <w:b/>
                    </w:rPr>
                    <w:t>8) Peut-on modifier une attestation de type vers le T5 ?</w:t>
                  </w:r>
                </w:p>
                <w:p w:rsidR="00E07C8A" w:rsidRPr="00046E2E" w:rsidRDefault="00545642">
                  <w:pPr>
                    <w:ind w:left="255"/>
                    <w:jc w:val="both"/>
                    <w:rPr>
                      <w:rFonts w:cstheme="minorHAnsi"/>
                    </w:rPr>
                  </w:pPr>
                  <w:r w:rsidRPr="00046E2E">
                    <w:rPr>
                      <w:rFonts w:cstheme="minorHAnsi"/>
                    </w:rPr>
                    <w:t>Non, une nouvelle attestation doit être rédigée par un pédiatre ou un médecin-chef de clinique.</w:t>
                  </w:r>
                </w:p>
                <w:p w:rsidR="00E07C8A" w:rsidRPr="00046E2E" w:rsidRDefault="00E07C8A">
                  <w:pPr>
                    <w:jc w:val="both"/>
                    <w:rPr>
                      <w:rFonts w:cstheme="minorHAnsi"/>
                    </w:rPr>
                  </w:pPr>
                </w:p>
                <w:p w:rsidR="00E07C8A" w:rsidRPr="00046E2E" w:rsidRDefault="00545642">
                  <w:pPr>
                    <w:spacing w:after="60"/>
                    <w:jc w:val="both"/>
                    <w:rPr>
                      <w:rFonts w:cstheme="minorHAnsi"/>
                      <w:b/>
                    </w:rPr>
                  </w:pPr>
                  <w:r w:rsidRPr="00046E2E">
                    <w:rPr>
                      <w:rFonts w:cstheme="minorHAnsi"/>
                      <w:b/>
                    </w:rPr>
                    <w:t xml:space="preserve">9) Je n’arrive pas à dénoncer par le formulaire électronique un élève proche de sa majorité. </w:t>
                  </w:r>
                </w:p>
                <w:p w:rsidR="00E07C8A" w:rsidRPr="00046E2E" w:rsidRDefault="00545642">
                  <w:pPr>
                    <w:ind w:left="255"/>
                    <w:jc w:val="both"/>
                    <w:rPr>
                      <w:rFonts w:cstheme="minorHAnsi"/>
                      <w:color w:val="0A0A0A"/>
                      <w:spacing w:val="2"/>
                    </w:rPr>
                  </w:pPr>
                  <w:r w:rsidRPr="00046E2E">
                    <w:rPr>
                      <w:rFonts w:cstheme="minorHAnsi"/>
                      <w:color w:val="0A0A0A"/>
                      <w:spacing w:val="2"/>
                    </w:rPr>
                    <w:t>Si l’élève atteint par exemple l’âge de 18 ans le 31 décembre 2022, l’obligation scolaire s’arrête au 30/06/2022. Ainsi à partir du 1</w:t>
                  </w:r>
                  <w:r w:rsidRPr="00046E2E">
                    <w:rPr>
                      <w:rFonts w:cstheme="minorHAnsi"/>
                      <w:color w:val="0A0A0A"/>
                      <w:spacing w:val="2"/>
                      <w:vertAlign w:val="superscript"/>
                    </w:rPr>
                    <w:t>er</w:t>
                  </w:r>
                  <w:r w:rsidRPr="00046E2E">
                    <w:rPr>
                      <w:rFonts w:cstheme="minorHAnsi"/>
                      <w:color w:val="0A0A0A"/>
                      <w:spacing w:val="2"/>
                    </w:rPr>
                    <w:t xml:space="preserve"> septembre 2018, il n’est plus soumis à l’obligation scolaire et par conséquent, l’application n’enregistrera plus ses absences injustifiées éventuelles.</w:t>
                  </w:r>
                </w:p>
                <w:p w:rsidR="00E07C8A" w:rsidRPr="00046E2E" w:rsidRDefault="00E07C8A">
                  <w:pPr>
                    <w:jc w:val="both"/>
                    <w:rPr>
                      <w:rFonts w:cstheme="minorHAnsi"/>
                      <w:color w:val="0A0A0A"/>
                      <w:spacing w:val="2"/>
                    </w:rPr>
                  </w:pPr>
                </w:p>
                <w:p w:rsidR="00E07C8A" w:rsidRPr="00046E2E" w:rsidRDefault="00545642">
                  <w:pPr>
                    <w:spacing w:after="60"/>
                    <w:jc w:val="both"/>
                    <w:rPr>
                      <w:rFonts w:cstheme="minorHAnsi"/>
                      <w:b/>
                    </w:rPr>
                  </w:pPr>
                  <w:r w:rsidRPr="00046E2E">
                    <w:rPr>
                      <w:rFonts w:cstheme="minorHAnsi"/>
                      <w:b/>
                    </w:rPr>
                    <w:t>10) Quand doit-on rédiger une attestation « changement de forme » ?</w:t>
                  </w:r>
                </w:p>
                <w:p w:rsidR="00E07C8A" w:rsidRPr="00046E2E" w:rsidRDefault="00545642">
                  <w:pPr>
                    <w:ind w:left="340"/>
                    <w:jc w:val="both"/>
                    <w:rPr>
                      <w:rFonts w:cstheme="minorHAnsi"/>
                    </w:rPr>
                  </w:pPr>
                  <w:r w:rsidRPr="00046E2E">
                    <w:rPr>
                      <w:rFonts w:cstheme="minorHAnsi"/>
                    </w:rPr>
                    <w:t>Cette attestation ne doit être rédigée que si l’élève change de forme au sein de son école, elle émane du conseil de classe qui décide du changement.</w:t>
                  </w:r>
                </w:p>
                <w:p w:rsidR="00E07C8A" w:rsidRPr="00046E2E" w:rsidRDefault="00545642">
                  <w:pPr>
                    <w:ind w:left="340"/>
                    <w:jc w:val="both"/>
                    <w:rPr>
                      <w:rFonts w:cstheme="minorHAnsi"/>
                    </w:rPr>
                  </w:pPr>
                  <w:r w:rsidRPr="00046E2E">
                    <w:rPr>
                      <w:rFonts w:cstheme="minorHAnsi"/>
                    </w:rPr>
                    <w:t xml:space="preserve">Lorsque l’élève change d’établissement scolaire, l’école d’origine n’est pas tenue de  rédiger ladite attestation. En effet, le type mentionné sur l’attestation détermine intrinsèquement  la forme ou les formes dont l’élève est susceptible de relever. </w:t>
                  </w:r>
                </w:p>
                <w:p w:rsidR="00E07C8A" w:rsidRPr="00046E2E" w:rsidRDefault="00545642">
                  <w:pPr>
                    <w:rPr>
                      <w:rFonts w:cstheme="minorHAnsi"/>
                    </w:rPr>
                  </w:pPr>
                  <w:r w:rsidRPr="00046E2E">
                    <w:rPr>
                      <w:rFonts w:cstheme="minorHAnsi"/>
                    </w:rPr>
                    <w:br w:type="page"/>
                  </w:r>
                </w:p>
                <w:p w:rsidR="00E07C8A" w:rsidRPr="00046E2E" w:rsidRDefault="00545642">
                  <w:pPr>
                    <w:spacing w:after="60"/>
                    <w:jc w:val="both"/>
                    <w:rPr>
                      <w:rFonts w:cstheme="minorHAnsi"/>
                      <w:b/>
                      <w:bCs/>
                    </w:rPr>
                  </w:pPr>
                  <w:r w:rsidRPr="00046E2E">
                    <w:rPr>
                      <w:rFonts w:cstheme="minorHAnsi"/>
                      <w:b/>
                      <w:bCs/>
                    </w:rPr>
                    <w:lastRenderedPageBreak/>
                    <w:t>11) Quand doit-on demander une dérogation d’âge pour raison pédagogique ?</w:t>
                  </w:r>
                </w:p>
                <w:p w:rsidR="00E07C8A" w:rsidRPr="00046E2E" w:rsidRDefault="00545642">
                  <w:pPr>
                    <w:ind w:left="340"/>
                    <w:jc w:val="both"/>
                    <w:rPr>
                      <w:rFonts w:cstheme="minorHAnsi"/>
                    </w:rPr>
                  </w:pPr>
                  <w:r w:rsidRPr="00046E2E">
                    <w:rPr>
                      <w:rFonts w:cstheme="minorHAnsi"/>
                    </w:rPr>
                    <w:t>Pour obtenir la dérogation, l’élève doit remplir les conditions suivantes :</w:t>
                  </w:r>
                </w:p>
                <w:p w:rsidR="00E07C8A" w:rsidRPr="00046E2E" w:rsidRDefault="00545642">
                  <w:pPr>
                    <w:pStyle w:val="Paragraphedeliste"/>
                    <w:numPr>
                      <w:ilvl w:val="0"/>
                      <w:numId w:val="64"/>
                    </w:numPr>
                    <w:suppressAutoHyphens w:val="0"/>
                    <w:ind w:left="697" w:hanging="357"/>
                    <w:jc w:val="both"/>
                    <w:rPr>
                      <w:rFonts w:asciiTheme="minorHAnsi" w:hAnsiTheme="minorHAnsi" w:cstheme="minorHAnsi"/>
                      <w:sz w:val="22"/>
                      <w:szCs w:val="22"/>
                    </w:rPr>
                  </w:pPr>
                  <w:r w:rsidRPr="00046E2E">
                    <w:rPr>
                      <w:rFonts w:asciiTheme="minorHAnsi" w:hAnsiTheme="minorHAnsi" w:cstheme="minorHAnsi"/>
                      <w:sz w:val="22"/>
                      <w:szCs w:val="22"/>
                    </w:rPr>
                    <w:t>avoir plus de 21 ans AVANT le 31 août de l’année scolaire en cours ;</w:t>
                  </w:r>
                </w:p>
                <w:p w:rsidR="00E07C8A" w:rsidRPr="00046E2E" w:rsidRDefault="00545642">
                  <w:pPr>
                    <w:pStyle w:val="Paragraphedeliste"/>
                    <w:numPr>
                      <w:ilvl w:val="0"/>
                      <w:numId w:val="64"/>
                    </w:numPr>
                    <w:suppressAutoHyphens w:val="0"/>
                    <w:ind w:left="697" w:hanging="357"/>
                    <w:jc w:val="both"/>
                    <w:rPr>
                      <w:rFonts w:asciiTheme="minorHAnsi" w:hAnsiTheme="minorHAnsi" w:cstheme="minorHAnsi"/>
                      <w:sz w:val="22"/>
                      <w:szCs w:val="22"/>
                    </w:rPr>
                  </w:pPr>
                  <w:r w:rsidRPr="00046E2E">
                    <w:rPr>
                      <w:rFonts w:asciiTheme="minorHAnsi" w:hAnsiTheme="minorHAnsi" w:cstheme="minorHAnsi"/>
                      <w:sz w:val="22"/>
                      <w:szCs w:val="22"/>
                    </w:rPr>
                    <w:t>avoir déjà suivi une 3</w:t>
                  </w:r>
                  <w:r w:rsidRPr="00046E2E">
                    <w:rPr>
                      <w:rFonts w:asciiTheme="minorHAnsi" w:hAnsiTheme="minorHAnsi" w:cstheme="minorHAnsi"/>
                      <w:sz w:val="22"/>
                      <w:szCs w:val="22"/>
                      <w:vertAlign w:val="superscript"/>
                    </w:rPr>
                    <w:t>ème</w:t>
                  </w:r>
                  <w:r w:rsidRPr="00046E2E">
                    <w:rPr>
                      <w:rFonts w:asciiTheme="minorHAnsi" w:hAnsiTheme="minorHAnsi" w:cstheme="minorHAnsi"/>
                      <w:sz w:val="22"/>
                      <w:szCs w:val="22"/>
                    </w:rPr>
                    <w:t xml:space="preserve"> phase dans toute sa scolarité.</w:t>
                  </w:r>
                </w:p>
                <w:p w:rsidR="00E07C8A" w:rsidRPr="00046E2E" w:rsidRDefault="00E07C8A">
                  <w:pPr>
                    <w:pStyle w:val="Paragraphedeliste"/>
                    <w:ind w:left="660"/>
                    <w:jc w:val="both"/>
                    <w:rPr>
                      <w:rFonts w:asciiTheme="minorHAnsi" w:hAnsiTheme="minorHAnsi" w:cstheme="minorHAnsi"/>
                      <w:sz w:val="22"/>
                      <w:szCs w:val="22"/>
                    </w:rPr>
                  </w:pPr>
                </w:p>
                <w:p w:rsidR="00E07C8A" w:rsidRPr="00046E2E" w:rsidRDefault="00545642">
                  <w:pPr>
                    <w:ind w:left="340"/>
                    <w:jc w:val="both"/>
                    <w:rPr>
                      <w:rFonts w:cstheme="minorHAnsi"/>
                    </w:rPr>
                  </w:pPr>
                  <w:r w:rsidRPr="00046E2E">
                    <w:rPr>
                      <w:rFonts w:cstheme="minorHAnsi"/>
                    </w:rPr>
                    <w:t>En aucun cas la dérogation ne sera acceptée :</w:t>
                  </w:r>
                </w:p>
                <w:p w:rsidR="00E07C8A" w:rsidRPr="00046E2E" w:rsidRDefault="00545642">
                  <w:pPr>
                    <w:pStyle w:val="Paragraphedeliste"/>
                    <w:numPr>
                      <w:ilvl w:val="0"/>
                      <w:numId w:val="64"/>
                    </w:numPr>
                    <w:suppressAutoHyphens w:val="0"/>
                    <w:ind w:left="697" w:hanging="357"/>
                    <w:jc w:val="both"/>
                    <w:rPr>
                      <w:rFonts w:asciiTheme="minorHAnsi" w:hAnsiTheme="minorHAnsi" w:cstheme="minorHAnsi"/>
                      <w:sz w:val="22"/>
                      <w:szCs w:val="22"/>
                    </w:rPr>
                  </w:pPr>
                  <w:r w:rsidRPr="00046E2E">
                    <w:rPr>
                      <w:rFonts w:asciiTheme="minorHAnsi" w:hAnsiTheme="minorHAnsi" w:cstheme="minorHAnsi"/>
                      <w:sz w:val="22"/>
                      <w:szCs w:val="22"/>
                    </w:rPr>
                    <w:t>pour un changement de secteur professionnel ;</w:t>
                  </w:r>
                </w:p>
                <w:p w:rsidR="00E07C8A" w:rsidRPr="00046E2E" w:rsidRDefault="00545642">
                  <w:pPr>
                    <w:pStyle w:val="Paragraphedeliste"/>
                    <w:numPr>
                      <w:ilvl w:val="0"/>
                      <w:numId w:val="64"/>
                    </w:numPr>
                    <w:suppressAutoHyphens w:val="0"/>
                    <w:ind w:left="697" w:hanging="357"/>
                    <w:jc w:val="both"/>
                    <w:rPr>
                      <w:rFonts w:asciiTheme="minorHAnsi" w:hAnsiTheme="minorHAnsi" w:cstheme="minorHAnsi"/>
                      <w:sz w:val="22"/>
                      <w:szCs w:val="22"/>
                    </w:rPr>
                  </w:pPr>
                  <w:r w:rsidRPr="00046E2E">
                    <w:rPr>
                      <w:rFonts w:asciiTheme="minorHAnsi" w:hAnsiTheme="minorHAnsi" w:cstheme="minorHAnsi"/>
                      <w:sz w:val="22"/>
                      <w:szCs w:val="22"/>
                    </w:rPr>
                    <w:t>pour un changement de groupe professionnel ;</w:t>
                  </w:r>
                </w:p>
                <w:p w:rsidR="00E07C8A" w:rsidRPr="00046E2E" w:rsidRDefault="00545642">
                  <w:pPr>
                    <w:ind w:left="340"/>
                    <w:jc w:val="both"/>
                    <w:rPr>
                      <w:rFonts w:cstheme="minorHAnsi"/>
                    </w:rPr>
                  </w:pPr>
                  <w:r w:rsidRPr="00046E2E">
                    <w:rPr>
                      <w:rFonts w:cstheme="minorHAnsi"/>
                    </w:rPr>
                    <w:t>En effet, le Décret organisant l’enseignement spécialisé ne le prévoit pas.</w:t>
                  </w:r>
                </w:p>
                <w:p w:rsidR="00E07C8A" w:rsidRPr="00046E2E" w:rsidRDefault="00E07C8A">
                  <w:pPr>
                    <w:ind w:left="300"/>
                    <w:jc w:val="both"/>
                    <w:rPr>
                      <w:rFonts w:cstheme="minorHAnsi"/>
                    </w:rPr>
                  </w:pPr>
                </w:p>
                <w:p w:rsidR="00E07C8A" w:rsidRPr="00046E2E" w:rsidRDefault="00545642">
                  <w:pPr>
                    <w:spacing w:after="60"/>
                    <w:ind w:left="340" w:hanging="340"/>
                    <w:jc w:val="both"/>
                    <w:rPr>
                      <w:rFonts w:cstheme="minorHAnsi"/>
                      <w:b/>
                      <w:bCs/>
                    </w:rPr>
                  </w:pPr>
                  <w:r w:rsidRPr="00046E2E">
                    <w:rPr>
                      <w:rFonts w:cstheme="minorHAnsi"/>
                      <w:b/>
                      <w:bCs/>
                    </w:rPr>
                    <w:t>12) Un élève n’a jamais entamé de 3</w:t>
                  </w:r>
                  <w:r w:rsidRPr="00046E2E">
                    <w:rPr>
                      <w:rFonts w:cstheme="minorHAnsi"/>
                      <w:b/>
                      <w:bCs/>
                      <w:vertAlign w:val="superscript"/>
                    </w:rPr>
                    <w:t>ème</w:t>
                  </w:r>
                  <w:r w:rsidRPr="00046E2E">
                    <w:rPr>
                      <w:rFonts w:cstheme="minorHAnsi"/>
                      <w:b/>
                      <w:bCs/>
                    </w:rPr>
                    <w:t xml:space="preserve"> phase. Il est toujours en seconde phase à l’âge de 22 ans. Doit-on demander une dérogation pour des raisons pédagogiques ?</w:t>
                  </w:r>
                </w:p>
                <w:p w:rsidR="00E07C8A" w:rsidRPr="00046E2E" w:rsidRDefault="00545642">
                  <w:pPr>
                    <w:ind w:left="340"/>
                    <w:jc w:val="both"/>
                    <w:rPr>
                      <w:rFonts w:cstheme="minorHAnsi"/>
                    </w:rPr>
                  </w:pPr>
                  <w:r w:rsidRPr="00046E2E">
                    <w:rPr>
                      <w:rFonts w:cstheme="minorHAnsi"/>
                    </w:rPr>
                    <w:t>Non. Il faut qu’il ait commencé une 3</w:t>
                  </w:r>
                  <w:r w:rsidRPr="00046E2E">
                    <w:rPr>
                      <w:rFonts w:cstheme="minorHAnsi"/>
                      <w:vertAlign w:val="superscript"/>
                    </w:rPr>
                    <w:t>ème</w:t>
                  </w:r>
                  <w:r w:rsidRPr="00046E2E">
                    <w:rPr>
                      <w:rFonts w:cstheme="minorHAnsi"/>
                    </w:rPr>
                    <w:t xml:space="preserve"> phase pour demande</w:t>
                  </w:r>
                  <w:r w:rsidRPr="00046E2E">
                    <w:rPr>
                      <w:rFonts w:cstheme="minorHAnsi"/>
                      <w:color w:val="1F497D"/>
                    </w:rPr>
                    <w:t>r</w:t>
                  </w:r>
                  <w:r w:rsidRPr="00046E2E">
                    <w:rPr>
                      <w:rFonts w:cstheme="minorHAnsi"/>
                    </w:rPr>
                    <w:t xml:space="preserve"> la dérogation pour raisons pédagogiques.</w:t>
                  </w:r>
                </w:p>
                <w:p w:rsidR="00E07C8A" w:rsidRPr="00046E2E" w:rsidRDefault="00E07C8A">
                  <w:pPr>
                    <w:jc w:val="both"/>
                    <w:rPr>
                      <w:rFonts w:cstheme="minorHAnsi"/>
                    </w:rPr>
                  </w:pPr>
                </w:p>
                <w:p w:rsidR="00E07C8A" w:rsidRPr="00046E2E" w:rsidRDefault="00545642">
                  <w:pPr>
                    <w:spacing w:after="60"/>
                    <w:ind w:left="397" w:hanging="397"/>
                    <w:jc w:val="both"/>
                    <w:rPr>
                      <w:rFonts w:cstheme="minorHAnsi"/>
                      <w:b/>
                      <w:bCs/>
                    </w:rPr>
                  </w:pPr>
                  <w:r w:rsidRPr="00046E2E">
                    <w:rPr>
                      <w:rFonts w:cstheme="minorHAnsi"/>
                      <w:b/>
                      <w:bCs/>
                    </w:rPr>
                    <w:t>13) Un de mes élèves a réussi les qualifications de « commis de salle » et « commis de cuisine ». Il souhaiterait poursuivre une nouvelle formation d’« aide-électricien ». J’ai donc introduit une demande de dérogation mais l’Administration l’a refusée. Pour quelles raisons ?</w:t>
                  </w:r>
                </w:p>
                <w:p w:rsidR="00E07C8A" w:rsidRPr="00046E2E" w:rsidRDefault="00545642">
                  <w:pPr>
                    <w:ind w:left="397"/>
                    <w:jc w:val="both"/>
                    <w:rPr>
                      <w:rFonts w:cstheme="minorHAnsi"/>
                    </w:rPr>
                  </w:pPr>
                  <w:r w:rsidRPr="00046E2E">
                    <w:rPr>
                      <w:rFonts w:cstheme="minorHAnsi"/>
                    </w:rPr>
                    <w:t>Le Décret organisant l’enseignement spécialisé ne prévoit pas qu’un élève change de secteur et/ou de groupe professionnel.</w:t>
                  </w:r>
                </w:p>
                <w:p w:rsidR="00E07C8A" w:rsidRPr="00046E2E" w:rsidRDefault="00E07C8A">
                  <w:pPr>
                    <w:jc w:val="both"/>
                    <w:rPr>
                      <w:rFonts w:cstheme="minorHAnsi"/>
                    </w:rPr>
                  </w:pPr>
                </w:p>
                <w:p w:rsidR="00E07C8A" w:rsidRPr="00046E2E" w:rsidRDefault="00545642">
                  <w:pPr>
                    <w:spacing w:after="60"/>
                    <w:ind w:left="397" w:hanging="397"/>
                    <w:jc w:val="both"/>
                    <w:rPr>
                      <w:rFonts w:cstheme="minorHAnsi"/>
                      <w:b/>
                      <w:bCs/>
                    </w:rPr>
                  </w:pPr>
                  <w:r w:rsidRPr="00046E2E">
                    <w:rPr>
                      <w:rFonts w:cstheme="minorHAnsi"/>
                      <w:b/>
                      <w:bCs/>
                    </w:rPr>
                    <w:t>14) Est-ce qu’un élève âgé de plus de 21 ans peut obtenir autant de dérogation pour raisons pédagogiques qu’il le souhaite ?</w:t>
                  </w:r>
                </w:p>
                <w:p w:rsidR="00E07C8A" w:rsidRPr="00046E2E" w:rsidRDefault="00545642">
                  <w:pPr>
                    <w:ind w:left="397"/>
                    <w:jc w:val="both"/>
                    <w:rPr>
                      <w:rFonts w:cstheme="minorHAnsi"/>
                    </w:rPr>
                  </w:pPr>
                  <w:r w:rsidRPr="00046E2E">
                    <w:rPr>
                      <w:rFonts w:cstheme="minorHAnsi"/>
                    </w:rPr>
                    <w:t>Oui, tant qu’il reste dans le même secteur/groupe professionnel. Le Décret organisant l’enseignement spécialisé ne prévoit pas un nombre de dérogation limité.</w:t>
                  </w:r>
                </w:p>
                <w:p w:rsidR="00E07C8A" w:rsidRPr="00046E2E" w:rsidRDefault="00E07C8A">
                  <w:pPr>
                    <w:jc w:val="both"/>
                    <w:rPr>
                      <w:rFonts w:cstheme="minorHAnsi"/>
                    </w:rPr>
                  </w:pPr>
                </w:p>
                <w:p w:rsidR="00E07C8A" w:rsidRPr="00046E2E" w:rsidRDefault="00545642">
                  <w:pPr>
                    <w:spacing w:after="60"/>
                    <w:ind w:left="397" w:hanging="397"/>
                    <w:jc w:val="both"/>
                    <w:rPr>
                      <w:rFonts w:cstheme="minorHAnsi"/>
                      <w:b/>
                    </w:rPr>
                  </w:pPr>
                  <w:r w:rsidRPr="00046E2E">
                    <w:rPr>
                      <w:rFonts w:cstheme="minorHAnsi"/>
                      <w:b/>
                    </w:rPr>
                    <w:t>15) Quand doit-on rédiger un « avis de réorientation dans un autre secteur en cours de deuxième phase » ?</w:t>
                  </w:r>
                </w:p>
                <w:p w:rsidR="00E07C8A" w:rsidRPr="00046E2E" w:rsidRDefault="00545642">
                  <w:pPr>
                    <w:ind w:left="397"/>
                    <w:jc w:val="both"/>
                    <w:rPr>
                      <w:rFonts w:cstheme="minorHAnsi"/>
                    </w:rPr>
                  </w:pPr>
                  <w:r w:rsidRPr="00046E2E">
                    <w:rPr>
                      <w:rFonts w:cstheme="minorHAnsi"/>
                    </w:rPr>
                    <w:t>Seulement si l’élève change de secteur dans son école.</w:t>
                  </w:r>
                </w:p>
                <w:p w:rsidR="00E07C8A" w:rsidRPr="00046E2E" w:rsidRDefault="00545642">
                  <w:pPr>
                    <w:ind w:left="397"/>
                    <w:jc w:val="both"/>
                    <w:rPr>
                      <w:rFonts w:cstheme="minorHAnsi"/>
                    </w:rPr>
                  </w:pPr>
                  <w:r w:rsidRPr="00046E2E">
                    <w:rPr>
                      <w:rFonts w:cstheme="minorHAnsi"/>
                    </w:rPr>
                    <w:t>S’il vient d’une école où il était dans un autre secteur, la Direction de sa nouvelle école établira une attestation de compétences acquises au cours de la 1</w:t>
                  </w:r>
                  <w:r w:rsidRPr="00046E2E">
                    <w:rPr>
                      <w:rFonts w:cstheme="minorHAnsi"/>
                      <w:vertAlign w:val="superscript"/>
                    </w:rPr>
                    <w:t>ère</w:t>
                  </w:r>
                  <w:r w:rsidRPr="00046E2E">
                    <w:rPr>
                      <w:rFonts w:cstheme="minorHAnsi"/>
                    </w:rPr>
                    <w:t xml:space="preserve"> phase.</w:t>
                  </w:r>
                </w:p>
                <w:p w:rsidR="00E07C8A" w:rsidRPr="00046E2E" w:rsidRDefault="00E07C8A">
                  <w:pPr>
                    <w:rPr>
                      <w:lang w:val="fr-FR"/>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545642">
                  <w:pPr>
                    <w:rPr>
                      <w:rFonts w:eastAsiaTheme="minorEastAsia"/>
                      <w:lang w:eastAsia="fr-BE"/>
                    </w:rPr>
                  </w:pPr>
                  <w:r w:rsidRPr="00046E2E">
                    <w:rPr>
                      <w:rFonts w:eastAsiaTheme="minorEastAsia"/>
                      <w:lang w:eastAsia="fr-BE"/>
                    </w:rPr>
                    <w:br w:type="page"/>
                  </w:r>
                </w:p>
                <w:p w:rsidR="00E07C8A" w:rsidRPr="00046E2E" w:rsidRDefault="00545642">
                  <w:pPr>
                    <w:pStyle w:val="Titre2"/>
                    <w:spacing w:before="0"/>
                    <w:jc w:val="center"/>
                    <w:rPr>
                      <w:rFonts w:asciiTheme="minorHAnsi" w:hAnsiTheme="minorHAnsi" w:cstheme="minorHAnsi"/>
                      <w:caps/>
                      <w:smallCaps w:val="0"/>
                      <w:sz w:val="40"/>
                    </w:rPr>
                  </w:pPr>
                  <w:bookmarkStart w:id="2941" w:name="_Chapitre_17_:"/>
                  <w:bookmarkStart w:id="2942" w:name="_Toc478740717"/>
                  <w:bookmarkStart w:id="2943" w:name="_Toc105159572"/>
                  <w:bookmarkEnd w:id="2941"/>
                  <w:r w:rsidRPr="00046E2E">
                    <w:rPr>
                      <w:rFonts w:asciiTheme="minorHAnsi" w:hAnsiTheme="minorHAnsi" w:cstheme="minorHAnsi"/>
                      <w:caps/>
                      <w:smallCaps w:val="0"/>
                      <w:sz w:val="40"/>
                    </w:rPr>
                    <w:lastRenderedPageBreak/>
                    <w:t>Chapitre 17 : Modèles des attestations de fréquentation délivrées dans l’enseignement  secondaire spécialisé de forme 1 et de forme 2</w:t>
                  </w:r>
                  <w:bookmarkEnd w:id="2942"/>
                  <w:bookmarkEnd w:id="2943"/>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545642">
                  <w:pPr>
                    <w:rPr>
                      <w:rFonts w:cs="Century Schoolbook"/>
                      <w:b/>
                      <w:bCs/>
                      <w:color w:val="000000"/>
                      <w:u w:val="single"/>
                      <w:lang w:val="fr-FR" w:eastAsia="fr-FR"/>
                    </w:rPr>
                  </w:pPr>
                  <w:r w:rsidRPr="00046E2E">
                    <w:rPr>
                      <w:rFonts w:cs="Century Schoolbook"/>
                      <w:b/>
                      <w:bCs/>
                      <w:color w:val="000000"/>
                      <w:u w:val="single"/>
                      <w:lang w:val="fr-FR" w:eastAsia="fr-FR"/>
                    </w:rPr>
                    <w:t xml:space="preserve">Bases légales : </w:t>
                  </w:r>
                </w:p>
                <w:p w:rsidR="00E07C8A" w:rsidRPr="00046E2E" w:rsidRDefault="00E07C8A">
                  <w:pPr>
                    <w:jc w:val="center"/>
                    <w:rPr>
                      <w:rFonts w:cs="Century Schoolbook"/>
                      <w:b/>
                      <w:bCs/>
                      <w:color w:val="000000"/>
                      <w:lang w:val="fr-FR" w:eastAsia="fr-FR"/>
                    </w:rPr>
                  </w:pPr>
                </w:p>
                <w:p w:rsidR="00E07C8A" w:rsidRPr="00046E2E" w:rsidRDefault="00CD1A09">
                  <w:pPr>
                    <w:numPr>
                      <w:ilvl w:val="0"/>
                      <w:numId w:val="50"/>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pPr>
                  <w:hyperlink r:id="rId211" w:history="1">
                    <w:r w:rsidR="00545642" w:rsidRPr="00046E2E">
                      <w:rPr>
                        <w:rStyle w:val="Lienhypertexte"/>
                        <w:rFonts w:cs="Arial"/>
                      </w:rPr>
                      <w:t>Décret du 3 mars 2004 organisant l’enseignement spécialisé</w:t>
                    </w:r>
                  </w:hyperlink>
                  <w:r w:rsidR="00545642" w:rsidRPr="00046E2E">
                    <w:t>.</w:t>
                  </w:r>
                </w:p>
                <w:p w:rsidR="00E07C8A" w:rsidRPr="00046E2E" w:rsidRDefault="00CD1A09">
                  <w:pPr>
                    <w:numPr>
                      <w:ilvl w:val="0"/>
                      <w:numId w:val="50"/>
                    </w:numPr>
                    <w:suppressAutoHyphens/>
                    <w:jc w:val="both"/>
                    <w:rPr>
                      <w:rFonts w:eastAsia="Times New Roman" w:cs="Times New Roman"/>
                      <w:color w:val="0000FF"/>
                      <w:u w:val="single"/>
                    </w:rPr>
                  </w:pPr>
                  <w:hyperlink r:id="rId212" w:history="1">
                    <w:r w:rsidR="00545642" w:rsidRPr="00046E2E">
                      <w:rPr>
                        <w:rFonts w:eastAsia="Times New Roman" w:cs="Times New Roman"/>
                        <w:color w:val="0000FF"/>
                        <w:u w:val="single"/>
                      </w:rPr>
                      <w:t>Décret du 3 mai 2019 portant les livres 1er et 2 du Code de l'enseignement fondamental et de l'enseignement secondaire, et mettant en place le tronc commun</w:t>
                    </w:r>
                  </w:hyperlink>
                </w:p>
                <w:p w:rsidR="00E07C8A" w:rsidRPr="00046E2E" w:rsidRDefault="00545642">
                  <w:pPr>
                    <w:numPr>
                      <w:ilvl w:val="0"/>
                      <w:numId w:val="50"/>
                    </w:numPr>
                    <w:suppressAutoHyphens/>
                    <w:jc w:val="both"/>
                    <w:rPr>
                      <w:rStyle w:val="Lienhypertexte"/>
                      <w:rFonts w:cstheme="minorBidi"/>
                    </w:rPr>
                  </w:pPr>
                  <w:r w:rsidRPr="00046E2E">
                    <w:rPr>
                      <w:rFonts w:cs="Century Schoolbook"/>
                      <w:bCs/>
                      <w:lang w:val="fr-FR" w:eastAsia="fr-FR"/>
                    </w:rPr>
                    <w:fldChar w:fldCharType="begin"/>
                  </w:r>
                  <w:r w:rsidRPr="00046E2E">
                    <w:rPr>
                      <w:rFonts w:cs="Century Schoolbook"/>
                      <w:bCs/>
                      <w:lang w:val="fr-FR" w:eastAsia="fr-FR"/>
                    </w:rPr>
                    <w:instrText xml:space="preserve"> HYPERLINK "http://www.gallilex.cfwb.be/document/pdf/30975_000.pdf" </w:instrText>
                  </w:r>
                  <w:r w:rsidRPr="00046E2E">
                    <w:rPr>
                      <w:rFonts w:cs="Century Schoolbook"/>
                      <w:bCs/>
                      <w:lang w:val="fr-FR" w:eastAsia="fr-FR"/>
                    </w:rPr>
                    <w:fldChar w:fldCharType="separate"/>
                  </w:r>
                  <w:r w:rsidRPr="00046E2E">
                    <w:rPr>
                      <w:rStyle w:val="Lienhypertexte"/>
                      <w:rFonts w:cs="Century Schoolbook"/>
                      <w:bCs/>
                      <w:lang w:val="fr-FR" w:eastAsia="fr-FR"/>
                    </w:rPr>
                    <w:t>Arrêté du Gouvernement de la Communauté française du 23 juin 2006 fixant les modèles d’attestations délivrées dans l’Enseignement spécialisé.</w:t>
                  </w:r>
                </w:p>
                <w:p w:rsidR="00E07C8A" w:rsidRPr="00046E2E" w:rsidRDefault="00545642">
                  <w:r w:rsidRPr="00046E2E">
                    <w:rPr>
                      <w:rFonts w:cs="Century Schoolbook"/>
                      <w:bCs/>
                      <w:lang w:val="fr-FR" w:eastAsia="fr-FR"/>
                    </w:rPr>
                    <w:fldChar w:fldCharType="end"/>
                  </w:r>
                </w:p>
                <w:p w:rsidR="00E07C8A" w:rsidRPr="00046E2E" w:rsidRDefault="00E07C8A"/>
                <w:p w:rsidR="00E07C8A" w:rsidRPr="00046E2E" w:rsidRDefault="00E07C8A">
                  <w:pPr>
                    <w:jc w:val="both"/>
                  </w:pPr>
                  <w:bookmarkStart w:id="2944" w:name="_Annexe_1_:_16"/>
                  <w:bookmarkEnd w:id="2944"/>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pStyle w:val="Titre4"/>
                  </w:pPr>
                  <w:bookmarkStart w:id="2945" w:name="_Toc453314543"/>
                  <w:bookmarkStart w:id="2946" w:name="_Toc454980575"/>
                  <w:r w:rsidRPr="00046E2E">
                    <w:lastRenderedPageBreak/>
                    <w:t>Annexe 1 : Attestation de fréquentation de l’enseignement spécialisé secondaire de forme 1</w:t>
                  </w:r>
                  <w:bookmarkEnd w:id="2945"/>
                  <w:bookmarkEnd w:id="2946"/>
                </w:p>
                <w:p w:rsidR="00E07C8A" w:rsidRPr="00046E2E" w:rsidRDefault="00E07C8A">
                  <w:pPr>
                    <w:jc w:val="center"/>
                    <w:rPr>
                      <w:rFonts w:cstheme="minorHAnsi"/>
                      <w:caps/>
                    </w:rPr>
                  </w:pPr>
                </w:p>
                <w:p w:rsidR="00E07C8A" w:rsidRPr="00046E2E" w:rsidRDefault="00545642">
                  <w:pPr>
                    <w:jc w:val="center"/>
                    <w:rPr>
                      <w:rFonts w:cstheme="minorHAnsi"/>
                      <w:b/>
                      <w:caps/>
                    </w:rPr>
                  </w:pPr>
                  <w:r w:rsidRPr="00046E2E">
                    <w:rPr>
                      <w:rFonts w:cstheme="minorHAnsi"/>
                      <w:b/>
                      <w:caps/>
                    </w:rPr>
                    <w:t>Communauté française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caps/>
                    </w:rPr>
                  </w:pPr>
                  <w:r w:rsidRPr="00046E2E">
                    <w:rPr>
                      <w:rFonts w:cstheme="minorHAnsi"/>
                      <w:caps/>
                    </w:rPr>
                    <w:t>Dénomination et siège de l’établissement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Numéro FASE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Je soussigné(e)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Chef(fe) de l’établissement susmentionné, atteste que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(NOM, Prénom) </w:t>
                  </w:r>
                </w:p>
                <w:p w:rsidR="00E07C8A" w:rsidRPr="00046E2E" w:rsidRDefault="00E07C8A">
                  <w:pPr>
                    <w:jc w:val="both"/>
                    <w:rPr>
                      <w:rFonts w:cstheme="minorHAnsi"/>
                    </w:rPr>
                  </w:pPr>
                </w:p>
                <w:p w:rsidR="00E07C8A" w:rsidRPr="00046E2E" w:rsidRDefault="00545642">
                  <w:pPr>
                    <w:tabs>
                      <w:tab w:val="left" w:pos="5812"/>
                    </w:tabs>
                    <w:jc w:val="both"/>
                    <w:rPr>
                      <w:rFonts w:cstheme="minorHAnsi"/>
                    </w:rPr>
                  </w:pPr>
                  <w:r w:rsidRPr="00046E2E">
                    <w:rPr>
                      <w:rFonts w:cstheme="minorHAnsi"/>
                    </w:rPr>
                    <w:t>né(e) le</w:t>
                  </w:r>
                  <w:r w:rsidRPr="00046E2E">
                    <w:rPr>
                      <w:rFonts w:cstheme="minorHAnsi"/>
                    </w:rPr>
                    <w:tab/>
                    <w:t xml:space="preserve">, à </w:t>
                  </w:r>
                </w:p>
                <w:p w:rsidR="00E07C8A" w:rsidRPr="00046E2E" w:rsidRDefault="00E07C8A">
                  <w:pPr>
                    <w:tabs>
                      <w:tab w:val="left" w:pos="5812"/>
                    </w:tabs>
                    <w:jc w:val="both"/>
                    <w:rPr>
                      <w:rFonts w:cstheme="minorHAnsi"/>
                    </w:rPr>
                  </w:pPr>
                </w:p>
                <w:p w:rsidR="00E07C8A" w:rsidRPr="00046E2E" w:rsidRDefault="00545642">
                  <w:pPr>
                    <w:tabs>
                      <w:tab w:val="left" w:pos="5812"/>
                    </w:tabs>
                    <w:jc w:val="both"/>
                    <w:rPr>
                      <w:rFonts w:cstheme="minorHAnsi"/>
                    </w:rPr>
                  </w:pPr>
                  <w:r w:rsidRPr="00046E2E">
                    <w:rPr>
                      <w:rFonts w:cstheme="minorHAnsi"/>
                    </w:rPr>
                    <w:t>a suivi en qualité d’élève régulier(e) entre le                             et le                                  les cours de l’enseignement spécialisé secondaire d’adaptation sociale de plein exercice dans l’établissement ci-dessus</w:t>
                  </w:r>
                </w:p>
                <w:p w:rsidR="00E07C8A" w:rsidRPr="00046E2E" w:rsidRDefault="00E07C8A">
                  <w:pPr>
                    <w:tabs>
                      <w:tab w:val="left" w:pos="5812"/>
                    </w:tabs>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La présente attestation est délivrée en exécution de l’article 49 du Décret du 3 mars 2004 organisant l’enseignement spécialisé</w:t>
                  </w:r>
                </w:p>
                <w:p w:rsidR="00E07C8A" w:rsidRPr="00046E2E" w:rsidRDefault="00E07C8A">
                  <w:pPr>
                    <w:tabs>
                      <w:tab w:val="left" w:pos="5812"/>
                    </w:tabs>
                    <w:jc w:val="both"/>
                    <w:rPr>
                      <w:rFonts w:cstheme="minorHAnsi"/>
                    </w:rPr>
                  </w:pPr>
                </w:p>
                <w:p w:rsidR="00E07C8A" w:rsidRPr="00046E2E" w:rsidRDefault="00E07C8A">
                  <w:pPr>
                    <w:tabs>
                      <w:tab w:val="left" w:pos="5812"/>
                    </w:tabs>
                    <w:jc w:val="both"/>
                    <w:rPr>
                      <w:rFonts w:cstheme="minorHAnsi"/>
                    </w:rPr>
                  </w:pPr>
                </w:p>
                <w:p w:rsidR="00E07C8A" w:rsidRPr="00046E2E" w:rsidRDefault="00545642">
                  <w:pPr>
                    <w:tabs>
                      <w:tab w:val="left" w:pos="5812"/>
                    </w:tabs>
                    <w:jc w:val="both"/>
                    <w:rPr>
                      <w:rFonts w:cstheme="minorHAnsi"/>
                    </w:rPr>
                  </w:pPr>
                  <w:r w:rsidRPr="00046E2E">
                    <w:rPr>
                      <w:rFonts w:cstheme="minorHAnsi"/>
                    </w:rPr>
                    <w:t>Sceau de l’établissement :</w:t>
                  </w:r>
                  <w:r w:rsidRPr="00046E2E">
                    <w:rPr>
                      <w:rFonts w:cstheme="minorHAnsi"/>
                    </w:rPr>
                    <w:tab/>
                    <w:t>Lieu et date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Le (La) Chef(fe) d’établissement :</w:t>
                  </w:r>
                  <w:r w:rsidRPr="00046E2E">
                    <w:rPr>
                      <w:rFonts w:cstheme="minorHAnsi"/>
                    </w:rPr>
                    <w:br/>
                    <w:t>(NOM et signature)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4"/>
                  </w:pPr>
                  <w:bookmarkStart w:id="2947" w:name="_Toc453314544"/>
                  <w:bookmarkStart w:id="2948" w:name="_Toc454980576"/>
                  <w:r w:rsidRPr="00046E2E">
                    <w:t>Annexe 2 : Attestation de fréquentation de l’enseignement spécialisé secondaire de forme 2</w:t>
                  </w:r>
                  <w:bookmarkEnd w:id="2947"/>
                  <w:bookmarkEnd w:id="2948"/>
                </w:p>
                <w:p w:rsidR="00E07C8A" w:rsidRPr="00046E2E" w:rsidRDefault="00E07C8A">
                  <w:pPr>
                    <w:jc w:val="center"/>
                    <w:rPr>
                      <w:rFonts w:cstheme="minorHAnsi"/>
                      <w:caps/>
                    </w:rPr>
                  </w:pPr>
                </w:p>
                <w:p w:rsidR="00E07C8A" w:rsidRPr="00046E2E" w:rsidRDefault="00545642">
                  <w:pPr>
                    <w:jc w:val="center"/>
                    <w:rPr>
                      <w:rFonts w:cstheme="minorHAnsi"/>
                      <w:b/>
                      <w:caps/>
                    </w:rPr>
                  </w:pPr>
                  <w:r w:rsidRPr="00046E2E">
                    <w:rPr>
                      <w:rFonts w:cstheme="minorHAnsi"/>
                      <w:b/>
                      <w:caps/>
                    </w:rPr>
                    <w:t>Communauté française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DENOMINATION ET SIEGE DE L’ETABLISSEMENT</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Numéro FASE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Je soussigné(e)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Chef(fe) de l’établissement susmentionné, atteste que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(NOM, Prénom) </w:t>
                  </w:r>
                </w:p>
                <w:p w:rsidR="00E07C8A" w:rsidRPr="00046E2E" w:rsidRDefault="00E07C8A">
                  <w:pPr>
                    <w:jc w:val="both"/>
                    <w:rPr>
                      <w:rFonts w:cstheme="minorHAnsi"/>
                    </w:rPr>
                  </w:pPr>
                </w:p>
                <w:p w:rsidR="00E07C8A" w:rsidRPr="00046E2E" w:rsidRDefault="00545642">
                  <w:pPr>
                    <w:tabs>
                      <w:tab w:val="left" w:pos="5812"/>
                    </w:tabs>
                    <w:jc w:val="both"/>
                    <w:rPr>
                      <w:rFonts w:cstheme="minorHAnsi"/>
                    </w:rPr>
                  </w:pPr>
                  <w:r w:rsidRPr="00046E2E">
                    <w:rPr>
                      <w:rFonts w:cstheme="minorHAnsi"/>
                    </w:rPr>
                    <w:t>né(e) le</w:t>
                  </w:r>
                  <w:r w:rsidRPr="00046E2E">
                    <w:rPr>
                      <w:rFonts w:cstheme="minorHAnsi"/>
                    </w:rPr>
                    <w:tab/>
                    <w:t xml:space="preserve">, à </w:t>
                  </w:r>
                </w:p>
                <w:p w:rsidR="00E07C8A" w:rsidRPr="00046E2E" w:rsidRDefault="00E07C8A">
                  <w:pPr>
                    <w:tabs>
                      <w:tab w:val="left" w:pos="5812"/>
                    </w:tabs>
                    <w:jc w:val="both"/>
                    <w:rPr>
                      <w:rFonts w:cstheme="minorHAnsi"/>
                    </w:rPr>
                  </w:pPr>
                </w:p>
                <w:p w:rsidR="00E07C8A" w:rsidRPr="00046E2E" w:rsidRDefault="00545642">
                  <w:pPr>
                    <w:tabs>
                      <w:tab w:val="left" w:pos="5812"/>
                    </w:tabs>
                    <w:jc w:val="both"/>
                    <w:rPr>
                      <w:rFonts w:cstheme="minorHAnsi"/>
                    </w:rPr>
                  </w:pPr>
                  <w:r w:rsidRPr="00046E2E">
                    <w:rPr>
                      <w:rFonts w:cstheme="minorHAnsi"/>
                    </w:rPr>
                    <w:t>a suivi en qualité d’élève régulier(e) entre le                             et le                                  les cours de de l’enseignement spécialisé secondaire d’adaptation sociale et professionnelle de plein exercice dans l’établissement ci-dessus</w:t>
                  </w:r>
                </w:p>
                <w:p w:rsidR="00E07C8A" w:rsidRPr="00046E2E" w:rsidRDefault="00E07C8A">
                  <w:pPr>
                    <w:tabs>
                      <w:tab w:val="left" w:pos="5812"/>
                    </w:tabs>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5812"/>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La présente attestation est délivrée en exécution de l’article 53 du Décret du 3 mars 2004 organisant l’enseignement spécialisé</w:t>
                  </w:r>
                </w:p>
                <w:p w:rsidR="00E07C8A" w:rsidRPr="00046E2E" w:rsidRDefault="00E07C8A">
                  <w:pPr>
                    <w:tabs>
                      <w:tab w:val="left" w:pos="5812"/>
                    </w:tabs>
                    <w:jc w:val="both"/>
                    <w:rPr>
                      <w:rFonts w:cstheme="minorHAnsi"/>
                    </w:rPr>
                  </w:pPr>
                </w:p>
                <w:p w:rsidR="00E07C8A" w:rsidRPr="00046E2E" w:rsidRDefault="00E07C8A">
                  <w:pPr>
                    <w:tabs>
                      <w:tab w:val="left" w:pos="5812"/>
                    </w:tabs>
                    <w:jc w:val="both"/>
                    <w:rPr>
                      <w:rFonts w:cstheme="minorHAnsi"/>
                    </w:rPr>
                  </w:pPr>
                </w:p>
                <w:p w:rsidR="00E07C8A" w:rsidRPr="00046E2E" w:rsidRDefault="00545642">
                  <w:pPr>
                    <w:tabs>
                      <w:tab w:val="left" w:pos="5812"/>
                    </w:tabs>
                    <w:jc w:val="both"/>
                    <w:rPr>
                      <w:rFonts w:cstheme="minorHAnsi"/>
                    </w:rPr>
                  </w:pPr>
                  <w:r w:rsidRPr="00046E2E">
                    <w:rPr>
                      <w:rFonts w:cstheme="minorHAnsi"/>
                    </w:rPr>
                    <w:t>Sceau de l’établissement :</w:t>
                  </w:r>
                  <w:r w:rsidRPr="00046E2E">
                    <w:rPr>
                      <w:rFonts w:cstheme="minorHAnsi"/>
                    </w:rPr>
                    <w:tab/>
                    <w:t>Lieu et date :</w:t>
                  </w:r>
                </w:p>
                <w:p w:rsidR="00E07C8A" w:rsidRPr="00046E2E" w:rsidRDefault="00E07C8A">
                  <w:pPr>
                    <w:tabs>
                      <w:tab w:val="left" w:pos="5812"/>
                    </w:tabs>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(La) Chef(fe) d’établissement : </w:t>
                  </w:r>
                </w:p>
                <w:p w:rsidR="00E07C8A" w:rsidRPr="00046E2E" w:rsidRDefault="00545642">
                  <w:pPr>
                    <w:jc w:val="both"/>
                    <w:rPr>
                      <w:rFonts w:cstheme="minorHAnsi"/>
                    </w:rPr>
                  </w:pPr>
                  <w:r w:rsidRPr="00046E2E">
                    <w:rPr>
                      <w:rFonts w:cstheme="minorHAnsi"/>
                    </w:rPr>
                    <w:t>(NOM et signature)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4"/>
                  </w:pPr>
                  <w:bookmarkStart w:id="2949" w:name="_Toc453314545"/>
                  <w:bookmarkStart w:id="2950" w:name="_Toc454980577"/>
                  <w:r w:rsidRPr="00046E2E">
                    <w:t>Annexe 3 : Attestation de compétences acquises</w:t>
                  </w:r>
                  <w:bookmarkEnd w:id="2949"/>
                  <w:bookmarkEnd w:id="2950"/>
                </w:p>
                <w:p w:rsidR="00E07C8A" w:rsidRPr="00046E2E" w:rsidRDefault="00E07C8A">
                  <w:pPr>
                    <w:jc w:val="center"/>
                    <w:rPr>
                      <w:rFonts w:cstheme="minorHAnsi"/>
                    </w:rPr>
                  </w:pPr>
                </w:p>
                <w:p w:rsidR="00E07C8A" w:rsidRPr="00046E2E" w:rsidRDefault="00545642">
                  <w:pPr>
                    <w:jc w:val="center"/>
                    <w:rPr>
                      <w:rFonts w:cstheme="minorHAnsi"/>
                      <w:b/>
                    </w:rPr>
                  </w:pPr>
                  <w:r w:rsidRPr="00046E2E">
                    <w:rPr>
                      <w:rFonts w:cstheme="minorHAnsi"/>
                      <w:b/>
                    </w:rPr>
                    <w:t>ENSEIGNEMENT SECONDAIRE SPECIALISE DE FORME 2</w:t>
                  </w:r>
                </w:p>
                <w:p w:rsidR="00E07C8A" w:rsidRPr="00046E2E" w:rsidRDefault="00545642">
                  <w:pPr>
                    <w:jc w:val="center"/>
                    <w:rPr>
                      <w:rFonts w:cstheme="minorHAnsi"/>
                    </w:rPr>
                  </w:pPr>
                  <w:r w:rsidRPr="00046E2E">
                    <w:rPr>
                      <w:rFonts w:cstheme="minorHAnsi"/>
                    </w:rPr>
                    <w:t>(Décret du 3 mars 2004)</w:t>
                  </w:r>
                </w:p>
                <w:p w:rsidR="00E07C8A" w:rsidRPr="00046E2E" w:rsidRDefault="00E07C8A">
                  <w:pPr>
                    <w:jc w:val="center"/>
                    <w:rPr>
                      <w:rFonts w:cstheme="minorHAnsi"/>
                      <w:b/>
                    </w:rPr>
                  </w:pPr>
                </w:p>
                <w:p w:rsidR="00E07C8A" w:rsidRPr="00046E2E" w:rsidRDefault="00545642">
                  <w:pPr>
                    <w:jc w:val="center"/>
                    <w:rPr>
                      <w:rFonts w:cstheme="minorHAnsi"/>
                      <w:b/>
                    </w:rPr>
                  </w:pPr>
                  <w:r w:rsidRPr="00046E2E">
                    <w:rPr>
                      <w:rFonts w:cstheme="minorHAnsi"/>
                      <w:b/>
                    </w:rPr>
                    <w:t>COMMUNAUTE FRANCAISE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DENOMINATION ET SIEGE DE L'ETABLISSEMENT:</w:t>
                  </w:r>
                </w:p>
                <w:p w:rsidR="00E07C8A" w:rsidRPr="00046E2E" w:rsidRDefault="00E07C8A">
                  <w:pPr>
                    <w:pStyle w:val="Pieddepage"/>
                    <w:tabs>
                      <w:tab w:val="clear" w:pos="4819"/>
                      <w:tab w:val="clear" w:pos="9071"/>
                    </w:tabs>
                    <w:jc w:val="both"/>
                    <w:rPr>
                      <w:rFonts w:asciiTheme="minorHAnsi" w:hAnsiTheme="minorHAnsi" w:cstheme="minorHAnsi"/>
                      <w:sz w:val="22"/>
                      <w:szCs w:val="22"/>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Numéro FASE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Je soussigné(e)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Chef(fe) de l'établissement susmentionné certifie que l'élève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(NOM, Prénom) : </w:t>
                  </w:r>
                </w:p>
                <w:p w:rsidR="00E07C8A" w:rsidRPr="00046E2E" w:rsidRDefault="00E07C8A">
                  <w:pPr>
                    <w:jc w:val="both"/>
                    <w:rPr>
                      <w:rFonts w:cstheme="minorHAnsi"/>
                    </w:rPr>
                  </w:pPr>
                </w:p>
                <w:p w:rsidR="00E07C8A" w:rsidRPr="00046E2E" w:rsidRDefault="00545642">
                  <w:pPr>
                    <w:tabs>
                      <w:tab w:val="left" w:pos="5387"/>
                    </w:tabs>
                    <w:jc w:val="both"/>
                    <w:rPr>
                      <w:rFonts w:cstheme="minorHAnsi"/>
                    </w:rPr>
                  </w:pPr>
                  <w:r w:rsidRPr="00046E2E">
                    <w:rPr>
                      <w:rFonts w:cstheme="minorHAnsi"/>
                    </w:rPr>
                    <w:t xml:space="preserve">né(e) le </w:t>
                  </w:r>
                  <w:r w:rsidRPr="00046E2E">
                    <w:rPr>
                      <w:rFonts w:cstheme="minorHAnsi"/>
                    </w:rPr>
                    <w:tab/>
                    <w:t xml:space="preserve">, à </w:t>
                  </w:r>
                </w:p>
                <w:p w:rsidR="00E07C8A" w:rsidRPr="00046E2E" w:rsidRDefault="00E07C8A">
                  <w:pPr>
                    <w:tabs>
                      <w:tab w:val="left" w:pos="5387"/>
                    </w:tabs>
                    <w:jc w:val="both"/>
                    <w:rPr>
                      <w:rFonts w:cstheme="minorHAnsi"/>
                    </w:rPr>
                  </w:pPr>
                </w:p>
                <w:p w:rsidR="00E07C8A" w:rsidRPr="00046E2E" w:rsidRDefault="00545642">
                  <w:pPr>
                    <w:tabs>
                      <w:tab w:val="left" w:pos="3686"/>
                      <w:tab w:val="left" w:pos="5387"/>
                    </w:tabs>
                    <w:jc w:val="both"/>
                    <w:rPr>
                      <w:rFonts w:cstheme="minorHAnsi"/>
                    </w:rPr>
                  </w:pPr>
                  <w:r w:rsidRPr="00046E2E">
                    <w:rPr>
                      <w:rFonts w:cstheme="minorHAnsi"/>
                    </w:rPr>
                    <w:t xml:space="preserve">a suivi du </w:t>
                  </w:r>
                  <w:r w:rsidRPr="00046E2E">
                    <w:rPr>
                      <w:rFonts w:cstheme="minorHAnsi"/>
                    </w:rPr>
                    <w:tab/>
                    <w:t>au les cours de l'enseignement secondaire spécialisé de forme 2 de plein exercice dans l'établissement susmentionné.</w:t>
                  </w:r>
                </w:p>
                <w:p w:rsidR="00E07C8A" w:rsidRPr="00046E2E" w:rsidRDefault="00E07C8A">
                  <w:pPr>
                    <w:tabs>
                      <w:tab w:val="left" w:pos="5387"/>
                    </w:tabs>
                    <w:jc w:val="both"/>
                    <w:rPr>
                      <w:rFonts w:cstheme="minorHAnsi"/>
                    </w:rPr>
                  </w:pPr>
                </w:p>
                <w:p w:rsidR="00E07C8A" w:rsidRPr="00046E2E" w:rsidRDefault="00545642">
                  <w:pPr>
                    <w:tabs>
                      <w:tab w:val="left" w:pos="5387"/>
                    </w:tabs>
                    <w:ind w:right="-144"/>
                    <w:jc w:val="both"/>
                    <w:rPr>
                      <w:rFonts w:cstheme="minorHAnsi"/>
                    </w:rPr>
                  </w:pPr>
                  <w:r w:rsidRPr="00046E2E">
                    <w:rPr>
                      <w:rFonts w:cstheme="minorHAnsi"/>
                    </w:rPr>
                    <w:t xml:space="preserve">A cette date, l'élève était inscrit(e) en </w:t>
                  </w:r>
                  <w:r w:rsidRPr="00046E2E">
                    <w:rPr>
                      <w:rFonts w:cstheme="minorHAnsi"/>
                    </w:rPr>
                    <w:tab/>
                    <w:t>phase</w:t>
                  </w:r>
                </w:p>
                <w:p w:rsidR="00E07C8A" w:rsidRPr="00046E2E" w:rsidRDefault="00E07C8A">
                  <w:pPr>
                    <w:tabs>
                      <w:tab w:val="left" w:pos="5387"/>
                    </w:tabs>
                    <w:jc w:val="both"/>
                    <w:rPr>
                      <w:rFonts w:cstheme="minorHAnsi"/>
                    </w:rPr>
                  </w:pPr>
                </w:p>
                <w:p w:rsidR="00E07C8A" w:rsidRPr="00046E2E" w:rsidRDefault="00545642">
                  <w:pPr>
                    <w:tabs>
                      <w:tab w:val="left" w:pos="5387"/>
                    </w:tabs>
                    <w:jc w:val="both"/>
                    <w:rPr>
                      <w:rFonts w:cstheme="minorHAnsi"/>
                    </w:rPr>
                  </w:pPr>
                  <w:r w:rsidRPr="00046E2E">
                    <w:rPr>
                      <w:rFonts w:cstheme="minorHAnsi"/>
                    </w:rPr>
                    <w:t>et a acquis les compétences décrites dans le document annexe.</w:t>
                  </w:r>
                </w:p>
                <w:p w:rsidR="00E07C8A" w:rsidRPr="00046E2E" w:rsidRDefault="00E07C8A">
                  <w:pPr>
                    <w:tabs>
                      <w:tab w:val="left" w:pos="5387"/>
                    </w:tabs>
                    <w:jc w:val="both"/>
                    <w:rPr>
                      <w:rFonts w:cstheme="minorHAnsi"/>
                    </w:rPr>
                  </w:pPr>
                </w:p>
                <w:p w:rsidR="00E07C8A" w:rsidRPr="00046E2E" w:rsidRDefault="00545642">
                  <w:pPr>
                    <w:tabs>
                      <w:tab w:val="left" w:pos="5387"/>
                    </w:tabs>
                    <w:jc w:val="both"/>
                    <w:rPr>
                      <w:rFonts w:cstheme="minorHAnsi"/>
                    </w:rPr>
                  </w:pPr>
                  <w:r w:rsidRPr="00046E2E">
                    <w:rPr>
                      <w:rFonts w:cstheme="minorHAnsi"/>
                    </w:rPr>
                    <w:t>La présente attestation est délivrée en exécution de l'article 53 du Décret du 3 mars 2004 organisant l'Enseignement spécialisé.</w:t>
                  </w:r>
                </w:p>
                <w:p w:rsidR="00E07C8A" w:rsidRPr="00046E2E" w:rsidRDefault="00E07C8A">
                  <w:pPr>
                    <w:tabs>
                      <w:tab w:val="left" w:pos="5387"/>
                    </w:tabs>
                    <w:jc w:val="both"/>
                    <w:rPr>
                      <w:rFonts w:cstheme="minorHAnsi"/>
                    </w:rPr>
                  </w:pPr>
                </w:p>
                <w:p w:rsidR="00E07C8A" w:rsidRPr="00046E2E" w:rsidRDefault="00E07C8A">
                  <w:pPr>
                    <w:tabs>
                      <w:tab w:val="left" w:pos="5387"/>
                    </w:tabs>
                    <w:jc w:val="both"/>
                    <w:rPr>
                      <w:rFonts w:cstheme="minorHAnsi"/>
                    </w:rPr>
                  </w:pPr>
                </w:p>
                <w:p w:rsidR="00E07C8A" w:rsidRPr="00046E2E" w:rsidRDefault="00545642">
                  <w:pPr>
                    <w:tabs>
                      <w:tab w:val="left" w:pos="5387"/>
                    </w:tabs>
                    <w:jc w:val="both"/>
                    <w:rPr>
                      <w:rFonts w:cstheme="minorHAnsi"/>
                    </w:rPr>
                  </w:pPr>
                  <w:r w:rsidRPr="00046E2E">
                    <w:rPr>
                      <w:rFonts w:cstheme="minorHAnsi"/>
                    </w:rPr>
                    <w:t xml:space="preserve">Délivrée à </w:t>
                  </w:r>
                  <w:r w:rsidRPr="00046E2E">
                    <w:rPr>
                      <w:rFonts w:cstheme="minorHAnsi"/>
                    </w:rPr>
                    <w:tab/>
                    <w:t xml:space="preserve">, le </w:t>
                  </w:r>
                </w:p>
                <w:p w:rsidR="00E07C8A" w:rsidRPr="00046E2E" w:rsidRDefault="00E07C8A">
                  <w:pPr>
                    <w:tabs>
                      <w:tab w:val="left" w:pos="5387"/>
                    </w:tabs>
                    <w:jc w:val="both"/>
                    <w:rPr>
                      <w:rFonts w:cstheme="minorHAnsi"/>
                    </w:rPr>
                  </w:pPr>
                </w:p>
                <w:p w:rsidR="00E07C8A" w:rsidRPr="00046E2E" w:rsidRDefault="00E07C8A">
                  <w:pPr>
                    <w:tabs>
                      <w:tab w:val="left" w:pos="5387"/>
                    </w:tabs>
                    <w:jc w:val="both"/>
                    <w:rPr>
                      <w:rFonts w:cstheme="minorHAnsi"/>
                    </w:rPr>
                  </w:pPr>
                </w:p>
                <w:p w:rsidR="00E07C8A" w:rsidRPr="00046E2E" w:rsidRDefault="00545642">
                  <w:pPr>
                    <w:tabs>
                      <w:tab w:val="left" w:pos="5387"/>
                    </w:tabs>
                    <w:rPr>
                      <w:rFonts w:cstheme="minorHAnsi"/>
                    </w:rPr>
                  </w:pPr>
                  <w:r w:rsidRPr="00046E2E">
                    <w:rPr>
                      <w:rFonts w:cstheme="minorHAnsi"/>
                    </w:rPr>
                    <w:t>Sceau de l'établissement :</w:t>
                  </w:r>
                  <w:r w:rsidRPr="00046E2E">
                    <w:rPr>
                      <w:rFonts w:cstheme="minorHAnsi"/>
                    </w:rPr>
                    <w:tab/>
                    <w:t>Le (La) Chef(fe) d'établissement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 document comporte</w:t>
                  </w:r>
                  <w:r w:rsidRPr="00046E2E">
                    <w:rPr>
                      <w:rFonts w:cstheme="minorHAnsi"/>
                    </w:rPr>
                    <w:tab/>
                  </w:r>
                  <w:r w:rsidRPr="00046E2E">
                    <w:rPr>
                      <w:rFonts w:cstheme="minorHAnsi"/>
                    </w:rPr>
                    <w:tab/>
                    <w:t>pages)</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r w:rsidRPr="00046E2E">
                    <w:br w:type="page"/>
                  </w:r>
                </w:p>
                <w:sdt>
                  <w:sdtPr>
                    <w:rPr>
                      <w:rFonts w:asciiTheme="majorHAnsi" w:eastAsiaTheme="minorHAnsi" w:hAnsiTheme="majorHAnsi"/>
                      <w:lang w:eastAsia="en-US"/>
                    </w:rPr>
                    <w:id w:val="-1226288555"/>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rPr>
                      </w:pPr>
                    </w:p>
                    <w:p w:rsidR="00E07C8A" w:rsidRPr="00046E2E" w:rsidRDefault="00545642">
                      <w:pPr>
                        <w:pStyle w:val="Titre2"/>
                        <w:spacing w:before="0"/>
                        <w:jc w:val="center"/>
                        <w:rPr>
                          <w:rFonts w:asciiTheme="minorHAnsi" w:hAnsiTheme="minorHAnsi" w:cstheme="minorHAnsi"/>
                          <w:caps/>
                          <w:smallCaps w:val="0"/>
                          <w:sz w:val="40"/>
                        </w:rPr>
                      </w:pPr>
                      <w:bookmarkStart w:id="2951" w:name="_Chapitre_18_:"/>
                      <w:bookmarkStart w:id="2952" w:name="_Toc477623843"/>
                      <w:bookmarkStart w:id="2953" w:name="_Toc477767710"/>
                      <w:bookmarkStart w:id="2954" w:name="_Toc105159573"/>
                      <w:bookmarkEnd w:id="2951"/>
                      <w:r w:rsidRPr="00046E2E">
                        <w:rPr>
                          <w:rFonts w:asciiTheme="minorHAnsi" w:hAnsiTheme="minorHAnsi" w:cstheme="minorHAnsi"/>
                          <w:caps/>
                          <w:smallCaps w:val="0"/>
                          <w:sz w:val="40"/>
                        </w:rPr>
                        <w:t>Chapitre</w:t>
                      </w:r>
                      <w:bookmarkEnd w:id="2952"/>
                      <w:bookmarkEnd w:id="2953"/>
                      <w:r w:rsidRPr="00046E2E">
                        <w:rPr>
                          <w:rFonts w:asciiTheme="minorHAnsi" w:hAnsiTheme="minorHAnsi" w:cstheme="minorHAnsi"/>
                          <w:caps/>
                          <w:smallCaps w:val="0"/>
                          <w:sz w:val="40"/>
                        </w:rPr>
                        <w:t xml:space="preserve"> 18 :</w:t>
                      </w:r>
                      <w:bookmarkStart w:id="2955" w:name="_Toc477623844"/>
                      <w:bookmarkStart w:id="2956" w:name="_Toc477767711"/>
                      <w:r w:rsidRPr="00046E2E">
                        <w:rPr>
                          <w:rFonts w:asciiTheme="minorHAnsi" w:hAnsiTheme="minorHAnsi" w:cstheme="minorHAnsi"/>
                          <w:caps/>
                          <w:smallCaps w:val="0"/>
                          <w:sz w:val="40"/>
                        </w:rPr>
                        <w:t xml:space="preserve"> Introduction des demandes de dérogation d’âge</w:t>
                      </w:r>
                      <w:bookmarkEnd w:id="2954"/>
                      <w:bookmarkEnd w:id="2955"/>
                      <w:bookmarkEnd w:id="2956"/>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rPr>
                      <w:rFonts w:cstheme="minorHAnsi"/>
                      <w:b/>
                      <w:u w:val="single"/>
                    </w:rPr>
                  </w:pPr>
                  <w:r w:rsidRPr="00046E2E">
                    <w:rPr>
                      <w:rFonts w:cstheme="minorHAnsi"/>
                      <w:b/>
                      <w:u w:val="single"/>
                    </w:rPr>
                    <w:t>Bases légales :</w:t>
                  </w:r>
                </w:p>
                <w:p w:rsidR="00E07C8A" w:rsidRPr="00046E2E" w:rsidRDefault="00E07C8A">
                  <w:pPr>
                    <w:rPr>
                      <w:rFonts w:cstheme="minorHAnsi"/>
                      <w:b/>
                      <w:u w:val="single"/>
                    </w:rPr>
                  </w:pPr>
                </w:p>
                <w:p w:rsidR="00E07C8A" w:rsidRPr="00046E2E" w:rsidRDefault="00CD1A09">
                  <w:pPr>
                    <w:numPr>
                      <w:ilvl w:val="0"/>
                      <w:numId w:val="51"/>
                    </w:numPr>
                    <w:suppressAutoHyphens/>
                    <w:rPr>
                      <w:rFonts w:cstheme="minorHAnsi"/>
                    </w:rPr>
                  </w:pPr>
                  <w:hyperlink r:id="rId213" w:history="1">
                    <w:r w:rsidR="00545642" w:rsidRPr="00046E2E">
                      <w:rPr>
                        <w:rStyle w:val="Lienhypertexte"/>
                        <w:rFonts w:cstheme="minorHAnsi"/>
                      </w:rPr>
                      <w:t>Arrêté Royal du 29 juin 1984 relatif à l’organisation de l’enseignement secondaire</w:t>
                    </w:r>
                  </w:hyperlink>
                </w:p>
                <w:p w:rsidR="00E07C8A" w:rsidRPr="00046E2E" w:rsidRDefault="00CD1A09">
                  <w:pPr>
                    <w:numPr>
                      <w:ilvl w:val="0"/>
                      <w:numId w:val="51"/>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Style w:val="Lienhypertexte"/>
                      <w:rFonts w:cstheme="minorHAnsi"/>
                      <w:color w:val="auto"/>
                      <w:u w:val="none"/>
                    </w:rPr>
                  </w:pPr>
                  <w:hyperlink r:id="rId214" w:history="1">
                    <w:r w:rsidR="00545642" w:rsidRPr="00046E2E">
                      <w:rPr>
                        <w:rStyle w:val="Lienhypertexte"/>
                        <w:rFonts w:cstheme="minorHAnsi"/>
                      </w:rPr>
                      <w:t>Décret du 3 mars 2004 organisant l’enseignement spécialisé</w:t>
                    </w:r>
                  </w:hyperlink>
                </w:p>
                <w:p w:rsidR="00E07C8A" w:rsidRPr="00046E2E" w:rsidRDefault="00CD1A09">
                  <w:pPr>
                    <w:numPr>
                      <w:ilvl w:val="0"/>
                      <w:numId w:val="51"/>
                    </w:numPr>
                    <w:suppressAutoHyphens/>
                    <w:jc w:val="both"/>
                    <w:rPr>
                      <w:rFonts w:eastAsia="Times New Roman" w:cstheme="minorHAnsi"/>
                      <w:color w:val="0000FF"/>
                      <w:u w:val="single"/>
                    </w:rPr>
                  </w:pPr>
                  <w:hyperlink r:id="rId215"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E07C8A">
                  <w:pPr>
                    <w:rPr>
                      <w:rFonts w:cstheme="minorHAnsi"/>
                    </w:rPr>
                  </w:pPr>
                </w:p>
                <w:p w:rsidR="00E07C8A" w:rsidRPr="00046E2E" w:rsidRDefault="00CD1A09">
                  <w:pPr>
                    <w:jc w:val="both"/>
                    <w:rPr>
                      <w:rFonts w:cstheme="minorHAnsi"/>
                      <w:color w:val="000000"/>
                    </w:rPr>
                  </w:pPr>
                  <w:hyperlink w:anchor="_Annexe_3_:_5" w:history="1">
                    <w:r w:rsidR="00545642" w:rsidRPr="00046E2E">
                      <w:rPr>
                        <w:rStyle w:val="Lienhypertexte"/>
                        <w:rFonts w:cstheme="minorHAnsi"/>
                      </w:rPr>
                      <w:t>L’annexe 1</w:t>
                    </w:r>
                  </w:hyperlink>
                  <w:r w:rsidR="00545642" w:rsidRPr="00046E2E">
                    <w:rPr>
                      <w:rStyle w:val="Lienhypertexte"/>
                      <w:rFonts w:cstheme="minorHAnsi"/>
                      <w:color w:val="auto"/>
                      <w:u w:val="none"/>
                    </w:rPr>
                    <w:t xml:space="preserve"> </w:t>
                  </w:r>
                  <w:r w:rsidR="00545642" w:rsidRPr="00046E2E">
                    <w:rPr>
                      <w:rFonts w:cstheme="minorHAnsi"/>
                      <w:color w:val="000000"/>
                    </w:rPr>
                    <w:t>: demande de dérogation pour un élève âgé de plus de 21 ans pour des raisons pédagogiques  est à renvoyer à l’adresse suivante :</w:t>
                  </w:r>
                </w:p>
                <w:p w:rsidR="00E07C8A" w:rsidRPr="00046E2E" w:rsidRDefault="00E07C8A">
                  <w:pPr>
                    <w:jc w:val="both"/>
                    <w:rPr>
                      <w:rFonts w:cstheme="minorHAnsi"/>
                      <w:color w:val="000000"/>
                    </w:rPr>
                  </w:pPr>
                </w:p>
                <w:p w:rsidR="00E07C8A" w:rsidRPr="00046E2E" w:rsidRDefault="00545642">
                  <w:pPr>
                    <w:jc w:val="center"/>
                    <w:rPr>
                      <w:rFonts w:cstheme="minorHAnsi"/>
                      <w:color w:val="0000FF"/>
                      <w:u w:val="single"/>
                    </w:rPr>
                  </w:pPr>
                  <w:r w:rsidRPr="00046E2E">
                    <w:rPr>
                      <w:rFonts w:cstheme="minorHAnsi"/>
                      <w:color w:val="0000FF"/>
                    </w:rPr>
                    <w:t>derogations_age_specialise@cfwb.be</w:t>
                  </w:r>
                </w:p>
                <w:p w:rsidR="00E07C8A" w:rsidRPr="00046E2E" w:rsidRDefault="00E07C8A">
                  <w:pPr>
                    <w:widowControl w:val="0"/>
                    <w:tabs>
                      <w:tab w:val="left" w:pos="181"/>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s>
                    <w:ind w:right="-1"/>
                    <w:rPr>
                      <w:rFonts w:cstheme="minorHAnsi"/>
                      <w:color w:val="000000"/>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rPr>
                  </w:pPr>
                  <w:r w:rsidRPr="00046E2E">
                    <w:rPr>
                      <w:rFonts w:cstheme="minorHAnsi"/>
                      <w:b/>
                      <w:u w:val="single"/>
                    </w:rPr>
                    <w:t>Remarque :</w:t>
                  </w:r>
                  <w:r w:rsidRPr="00046E2E">
                    <w:rPr>
                      <w:rFonts w:cstheme="minorHAnsi"/>
                      <w:b/>
                    </w:rPr>
                    <w:t xml:space="preserve"> vous devez introduire les annexes 1, 3 et 4 par mail, en lieu et place de la voie postale, avec demande d’accusé de réception électronique.</w:t>
                  </w:r>
                </w:p>
                <w:p w:rsidR="00E07C8A" w:rsidRPr="00046E2E" w:rsidRDefault="00E07C8A">
                  <w:pPr>
                    <w:widowControl w:val="0"/>
                    <w:ind w:right="-249"/>
                    <w:jc w:val="both"/>
                    <w:rPr>
                      <w:rFonts w:cstheme="minorHAnsi"/>
                    </w:rPr>
                  </w:pPr>
                </w:p>
                <w:p w:rsidR="00E07C8A" w:rsidRPr="00046E2E" w:rsidRDefault="00545642">
                  <w:pPr>
                    <w:pStyle w:val="Titre3"/>
                    <w:rPr>
                      <w:rFonts w:cstheme="minorHAnsi"/>
                      <w:sz w:val="22"/>
                      <w:szCs w:val="22"/>
                    </w:rPr>
                  </w:pPr>
                  <w:bookmarkStart w:id="2957" w:name="_1._Dispositions_générales"/>
                  <w:bookmarkStart w:id="2958" w:name="_Toc453314560"/>
                  <w:bookmarkStart w:id="2959" w:name="_Toc454980592"/>
                  <w:bookmarkStart w:id="2960" w:name="_Toc105159574"/>
                  <w:bookmarkEnd w:id="2957"/>
                  <w:r w:rsidRPr="00046E2E">
                    <w:rPr>
                      <w:rFonts w:cstheme="minorHAnsi"/>
                      <w:sz w:val="22"/>
                      <w:szCs w:val="22"/>
                    </w:rPr>
                    <w:t>1. Dispositions générales</w:t>
                  </w:r>
                  <w:bookmarkEnd w:id="2958"/>
                  <w:bookmarkEnd w:id="2959"/>
                  <w:bookmarkEnd w:id="2960"/>
                </w:p>
                <w:p w:rsidR="00E07C8A" w:rsidRPr="00046E2E" w:rsidRDefault="00E07C8A">
                  <w:pPr>
                    <w:widowControl w:val="0"/>
                    <w:ind w:right="16"/>
                    <w:jc w:val="both"/>
                    <w:rPr>
                      <w:rFonts w:cstheme="minorHAnsi"/>
                    </w:rPr>
                  </w:pPr>
                </w:p>
                <w:p w:rsidR="00E07C8A" w:rsidRPr="00046E2E" w:rsidRDefault="00545642">
                  <w:pPr>
                    <w:widowControl w:val="0"/>
                    <w:ind w:right="16"/>
                    <w:jc w:val="both"/>
                    <w:rPr>
                      <w:rFonts w:cstheme="minorHAnsi"/>
                    </w:rPr>
                  </w:pPr>
                  <w:r w:rsidRPr="00046E2E">
                    <w:rPr>
                      <w:rFonts w:cstheme="minorHAnsi"/>
                    </w:rPr>
                    <w:t xml:space="preserve">Les enfants et les adolescents peuvent être inscrits comme élèves réguliers sur la base d’un rapport d’inscription : </w:t>
                  </w:r>
                </w:p>
                <w:p w:rsidR="00E07C8A" w:rsidRPr="00046E2E" w:rsidRDefault="00E07C8A">
                  <w:pPr>
                    <w:widowControl w:val="0"/>
                    <w:ind w:right="16"/>
                    <w:jc w:val="both"/>
                    <w:rPr>
                      <w:rFonts w:cstheme="minorHAnsi"/>
                    </w:rPr>
                  </w:pPr>
                </w:p>
                <w:p w:rsidR="00E07C8A" w:rsidRPr="00046E2E" w:rsidRDefault="00545642">
                  <w:pPr>
                    <w:pStyle w:val="Paragraphedeliste"/>
                    <w:widowControl w:val="0"/>
                    <w:numPr>
                      <w:ilvl w:val="0"/>
                      <w:numId w:val="230"/>
                    </w:numPr>
                    <w:ind w:right="16"/>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Après les vacances d’été de l’année civile au cours de laquelle ils atteignent l’âge de 13 ans. </w:t>
                  </w:r>
                </w:p>
                <w:p w:rsidR="00E07C8A" w:rsidRPr="00046E2E" w:rsidRDefault="00545642">
                  <w:pPr>
                    <w:pStyle w:val="Paragraphedeliste"/>
                    <w:widowControl w:val="0"/>
                    <w:numPr>
                      <w:ilvl w:val="0"/>
                      <w:numId w:val="230"/>
                    </w:numPr>
                    <w:ind w:right="16"/>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Sur la base d’un avis motivé du Conseil de classe joint au rapport d’inscription après les vacances d’été de l’année civile à partir de laquelle ils atteignent l’âge de 12 ans. </w:t>
                  </w:r>
                </w:p>
                <w:p w:rsidR="00E07C8A" w:rsidRPr="00046E2E" w:rsidRDefault="00E07C8A">
                  <w:pPr>
                    <w:rPr>
                      <w:rFonts w:cstheme="minorHAnsi"/>
                    </w:rPr>
                  </w:pPr>
                  <w:bookmarkStart w:id="2961" w:name="_Toc453314561"/>
                  <w:bookmarkStart w:id="2962" w:name="_Toc454980593"/>
                </w:p>
                <w:p w:rsidR="00E07C8A" w:rsidRPr="00046E2E" w:rsidRDefault="00545642">
                  <w:pPr>
                    <w:pStyle w:val="Titre3"/>
                    <w:rPr>
                      <w:rFonts w:cstheme="minorHAnsi"/>
                      <w:sz w:val="22"/>
                      <w:szCs w:val="22"/>
                    </w:rPr>
                  </w:pPr>
                  <w:bookmarkStart w:id="2963" w:name="_Toc105159575"/>
                  <w:r w:rsidRPr="00046E2E">
                    <w:rPr>
                      <w:rFonts w:cstheme="minorHAnsi"/>
                      <w:sz w:val="22"/>
                      <w:szCs w:val="22"/>
                    </w:rPr>
                    <w:t>2. Types de dérogation</w:t>
                  </w:r>
                  <w:bookmarkEnd w:id="2961"/>
                  <w:bookmarkEnd w:id="2962"/>
                  <w:bookmarkEnd w:id="2963"/>
                </w:p>
                <w:p w:rsidR="00E07C8A" w:rsidRPr="00046E2E" w:rsidRDefault="00E07C8A">
                  <w:pPr>
                    <w:widowControl w:val="0"/>
                    <w:tabs>
                      <w:tab w:val="left" w:pos="714"/>
                    </w:tabs>
                    <w:ind w:right="-1"/>
                    <w:jc w:val="both"/>
                    <w:rPr>
                      <w:rFonts w:cstheme="minorHAnsi"/>
                      <w:i/>
                    </w:rPr>
                  </w:pPr>
                </w:p>
                <w:p w:rsidR="00E07C8A" w:rsidRPr="00046E2E" w:rsidRDefault="00545642">
                  <w:pPr>
                    <w:pStyle w:val="Titre4"/>
                  </w:pPr>
                  <w:bookmarkStart w:id="2964" w:name="_2.3._Demandes_de"/>
                  <w:bookmarkStart w:id="2965" w:name="_2.1._Demandes_de"/>
                  <w:bookmarkStart w:id="2966" w:name="_Toc453314566"/>
                  <w:bookmarkStart w:id="2967" w:name="_Toc454980598"/>
                  <w:bookmarkEnd w:id="2964"/>
                  <w:bookmarkEnd w:id="2965"/>
                  <w:r w:rsidRPr="00046E2E">
                    <w:t>2.1. Demandes de dérogation pour des raisons pédagogiques</w:t>
                  </w:r>
                  <w:bookmarkEnd w:id="2966"/>
                  <w:bookmarkEnd w:id="2967"/>
                </w:p>
                <w:p w:rsidR="00E07C8A" w:rsidRPr="00046E2E" w:rsidRDefault="00E07C8A">
                  <w:pPr>
                    <w:ind w:right="-1"/>
                    <w:rPr>
                      <w:rFonts w:cstheme="minorHAnsi"/>
                    </w:rPr>
                  </w:pPr>
                </w:p>
                <w:p w:rsidR="00E07C8A" w:rsidRPr="00046E2E" w:rsidRDefault="00545642">
                  <w:pPr>
                    <w:ind w:right="-1"/>
                    <w:jc w:val="both"/>
                    <w:rPr>
                      <w:rFonts w:cstheme="minorHAnsi"/>
                    </w:rPr>
                  </w:pPr>
                  <w:r w:rsidRPr="00046E2E">
                    <w:rPr>
                      <w:rFonts w:cstheme="minorHAnsi"/>
                    </w:rPr>
                    <w:t>Ces demandes de dérogation concernent les élèves de l’enseignement spécialisé de forme 3 conformément à l’article 15 §§2 et 3 du Décret du 3 mars 2004 organisant l'enseignement spécialisé.</w:t>
                  </w:r>
                </w:p>
                <w:p w:rsidR="00E07C8A" w:rsidRPr="00046E2E" w:rsidRDefault="00E07C8A">
                  <w:pPr>
                    <w:widowControl w:val="0"/>
                    <w:tabs>
                      <w:tab w:val="left" w:pos="714"/>
                    </w:tabs>
                    <w:ind w:right="-1"/>
                    <w:jc w:val="both"/>
                    <w:rPr>
                      <w:rFonts w:cstheme="minorHAnsi"/>
                    </w:rPr>
                  </w:pPr>
                </w:p>
                <w:p w:rsidR="00E07C8A" w:rsidRPr="00046E2E" w:rsidRDefault="00545642">
                  <w:pPr>
                    <w:widowControl w:val="0"/>
                    <w:ind w:right="-1"/>
                    <w:jc w:val="both"/>
                    <w:rPr>
                      <w:rFonts w:cstheme="minorHAnsi"/>
                    </w:rPr>
                  </w:pPr>
                  <w:r w:rsidRPr="00046E2E">
                    <w:rPr>
                      <w:rFonts w:cstheme="minorHAnsi"/>
                    </w:rPr>
                    <w:t xml:space="preserve">La dérogation est </w:t>
                  </w:r>
                  <w:r w:rsidRPr="00046E2E">
                    <w:rPr>
                      <w:rFonts w:cstheme="minorHAnsi"/>
                      <w:b/>
                      <w:u w:val="single"/>
                    </w:rPr>
                    <w:t>requise</w:t>
                  </w:r>
                  <w:r w:rsidRPr="00046E2E">
                    <w:rPr>
                      <w:rFonts w:cstheme="minorHAnsi"/>
                    </w:rPr>
                    <w:t xml:space="preserve"> pour tout élève </w:t>
                  </w:r>
                  <w:r w:rsidRPr="00046E2E">
                    <w:rPr>
                      <w:rFonts w:cstheme="minorHAnsi"/>
                      <w:b/>
                    </w:rPr>
                    <w:t>engagé dans un cycle de formation</w:t>
                  </w:r>
                  <w:r w:rsidRPr="00046E2E">
                    <w:rPr>
                      <w:rFonts w:cstheme="minorHAnsi"/>
                    </w:rPr>
                    <w:t xml:space="preserve"> conduisant à l’obtention d’un certificat de qualification ou d’un certificat d’enseignement secondaire inférieur équivalent au certificat d’enseignement secondaire du deuxième degré (CE2D) et qui a atteint l’âge de 21 ans le 31 août précédant la rentrée scolaire pour laquelle la dérogation est sollicitée.</w:t>
                  </w:r>
                </w:p>
                <w:p w:rsidR="00E07C8A" w:rsidRPr="00046E2E" w:rsidRDefault="00E07C8A">
                  <w:pPr>
                    <w:widowControl w:val="0"/>
                    <w:ind w:right="-1"/>
                    <w:jc w:val="both"/>
                    <w:rPr>
                      <w:rFonts w:cstheme="minorHAnsi"/>
                      <w:color w:val="000000"/>
                    </w:rPr>
                  </w:pPr>
                </w:p>
                <w:p w:rsidR="00E07C8A" w:rsidRPr="00046E2E" w:rsidRDefault="00545642">
                  <w:pPr>
                    <w:widowControl w:val="0"/>
                    <w:ind w:right="-1"/>
                    <w:jc w:val="both"/>
                    <w:rPr>
                      <w:rFonts w:cstheme="minorHAnsi"/>
                      <w:color w:val="000000"/>
                    </w:rPr>
                  </w:pPr>
                  <w:r w:rsidRPr="00046E2E">
                    <w:rPr>
                      <w:rFonts w:cstheme="minorHAnsi"/>
                      <w:color w:val="000000"/>
                    </w:rPr>
                    <w:t>Lorsque la demande de dérogation est accordée par l’Administration, celle-ci est valable jusqu’au terme du cycle de formation de l’élève.</w:t>
                  </w:r>
                </w:p>
                <w:p w:rsidR="00E07C8A" w:rsidRPr="00046E2E" w:rsidRDefault="00E07C8A">
                  <w:pPr>
                    <w:widowControl w:val="0"/>
                    <w:ind w:right="-1"/>
                    <w:jc w:val="both"/>
                    <w:rPr>
                      <w:rFonts w:cstheme="minorHAnsi"/>
                      <w:color w:val="000000"/>
                    </w:rPr>
                  </w:pPr>
                </w:p>
                <w:p w:rsidR="00E07C8A" w:rsidRPr="00046E2E" w:rsidRDefault="00545642">
                  <w:pPr>
                    <w:widowControl w:val="0"/>
                    <w:ind w:right="-1"/>
                    <w:jc w:val="both"/>
                    <w:rPr>
                      <w:rFonts w:cstheme="minorHAnsi"/>
                      <w:color w:val="000000"/>
                    </w:rPr>
                  </w:pPr>
                  <w:r w:rsidRPr="00046E2E">
                    <w:rPr>
                      <w:rFonts w:cstheme="minorHAnsi"/>
                      <w:color w:val="000000"/>
                    </w:rPr>
                    <w:t xml:space="preserve">Toutefois, les élèves qui commencent </w:t>
                  </w:r>
                  <w:r w:rsidRPr="00046E2E">
                    <w:rPr>
                      <w:rFonts w:cstheme="minorHAnsi"/>
                      <w:b/>
                      <w:color w:val="000000"/>
                    </w:rPr>
                    <w:t>une troisième phase</w:t>
                  </w:r>
                  <w:r w:rsidRPr="00046E2E">
                    <w:rPr>
                      <w:rFonts w:cstheme="minorHAnsi"/>
                      <w:color w:val="000000"/>
                    </w:rPr>
                    <w:t xml:space="preserve"> dans l’enseignement secondaire spécialisé de forme 3 pour </w:t>
                  </w:r>
                  <w:r w:rsidRPr="00046E2E">
                    <w:rPr>
                      <w:rFonts w:cstheme="minorHAnsi"/>
                      <w:b/>
                      <w:color w:val="000000"/>
                    </w:rPr>
                    <w:t>la première fois</w:t>
                  </w:r>
                  <w:r w:rsidRPr="00046E2E">
                    <w:rPr>
                      <w:rFonts w:cstheme="minorHAnsi"/>
                      <w:color w:val="000000"/>
                    </w:rPr>
                    <w:t xml:space="preserve"> peuvent être inscrits comme élèves réguliers, il n’y a </w:t>
                  </w:r>
                  <w:r w:rsidRPr="00046E2E">
                    <w:rPr>
                      <w:rFonts w:cstheme="minorHAnsi"/>
                      <w:b/>
                      <w:color w:val="000000"/>
                    </w:rPr>
                    <w:t>pas de demande de dérogation à introduire.</w:t>
                  </w:r>
                </w:p>
                <w:p w:rsidR="00E07C8A" w:rsidRPr="00046E2E" w:rsidRDefault="00E07C8A">
                  <w:pPr>
                    <w:rPr>
                      <w:rFonts w:eastAsia="Times New Roman" w:cstheme="minorHAnsi"/>
                      <w:b/>
                      <w:u w:val="single"/>
                      <w:lang w:eastAsia="ar-SA"/>
                    </w:rPr>
                  </w:pPr>
                  <w:bookmarkStart w:id="2968" w:name="_2.3.1._Introduction_de"/>
                  <w:bookmarkStart w:id="2969" w:name="_Toc453314567"/>
                  <w:bookmarkStart w:id="2970" w:name="_Toc454980599"/>
                  <w:bookmarkEnd w:id="2968"/>
                </w:p>
                <w:p w:rsidR="00E07C8A" w:rsidRPr="00046E2E" w:rsidRDefault="00545642">
                  <w:pPr>
                    <w:pStyle w:val="Titre5"/>
                    <w:rPr>
                      <w:rFonts w:cstheme="minorHAnsi"/>
                    </w:rPr>
                  </w:pPr>
                  <w:bookmarkStart w:id="2971" w:name="_2.1.1._Introduction_de"/>
                  <w:bookmarkEnd w:id="2971"/>
                  <w:r w:rsidRPr="00046E2E">
                    <w:rPr>
                      <w:rFonts w:cstheme="minorHAnsi"/>
                    </w:rPr>
                    <w:t>2.1.1. Introduction de la demande de dérogation pour des raisons pédagogiques</w:t>
                  </w:r>
                  <w:bookmarkEnd w:id="2969"/>
                  <w:bookmarkEnd w:id="2970"/>
                </w:p>
                <w:p w:rsidR="00E07C8A" w:rsidRPr="00046E2E" w:rsidRDefault="00E07C8A">
                  <w:pPr>
                    <w:widowControl w:val="0"/>
                    <w:ind w:right="-1"/>
                    <w:jc w:val="both"/>
                    <w:rPr>
                      <w:rFonts w:cstheme="minorHAnsi"/>
                    </w:rPr>
                  </w:pPr>
                </w:p>
                <w:p w:rsidR="00E07C8A" w:rsidRPr="00046E2E" w:rsidRDefault="00545642">
                  <w:pPr>
                    <w:widowControl w:val="0"/>
                    <w:ind w:right="-1"/>
                    <w:jc w:val="both"/>
                    <w:rPr>
                      <w:rFonts w:cstheme="minorHAnsi"/>
                    </w:rPr>
                  </w:pPr>
                  <w:r w:rsidRPr="00046E2E">
                    <w:rPr>
                      <w:rFonts w:cstheme="minorHAnsi"/>
                      <w:b/>
                    </w:rPr>
                    <w:t xml:space="preserve">La direction </w:t>
                  </w:r>
                  <w:r w:rsidRPr="00046E2E">
                    <w:rPr>
                      <w:rFonts w:cstheme="minorHAnsi"/>
                    </w:rPr>
                    <w:t xml:space="preserve">remplit </w:t>
                  </w:r>
                  <w:hyperlink w:anchor="_Annexe_3_:_5" w:history="1">
                    <w:r w:rsidRPr="00046E2E">
                      <w:rPr>
                        <w:rStyle w:val="Lienhypertexte"/>
                        <w:rFonts w:cstheme="minorHAnsi"/>
                      </w:rPr>
                      <w:t>l’annexe 1</w:t>
                    </w:r>
                  </w:hyperlink>
                  <w:r w:rsidRPr="00046E2E">
                    <w:rPr>
                      <w:rFonts w:cstheme="minorHAnsi"/>
                      <w:b/>
                    </w:rPr>
                    <w:t>, en 1 SEUL exemplaire non agrafé</w:t>
                  </w:r>
                  <w:r w:rsidRPr="00046E2E">
                    <w:rPr>
                      <w:rFonts w:cstheme="minorHAnsi"/>
                    </w:rPr>
                    <w:t xml:space="preserve">. L’élève majeur, les parents, ou la </w:t>
                  </w:r>
                  <w:r w:rsidRPr="00046E2E">
                    <w:rPr>
                      <w:rFonts w:cstheme="minorHAnsi"/>
                    </w:rPr>
                    <w:lastRenderedPageBreak/>
                    <w:t>personne investie de l’autorité parentale, doit/doivent signer l’annexe.</w:t>
                  </w:r>
                </w:p>
                <w:p w:rsidR="00E07C8A" w:rsidRPr="00046E2E" w:rsidRDefault="00545642">
                  <w:pPr>
                    <w:jc w:val="both"/>
                    <w:rPr>
                      <w:rFonts w:cstheme="minorHAnsi"/>
                      <w:u w:val="single"/>
                    </w:rPr>
                  </w:pPr>
                  <w:r w:rsidRPr="00046E2E">
                    <w:rPr>
                      <w:rFonts w:cstheme="minorHAnsi"/>
                      <w:noProof/>
                      <w:lang w:eastAsia="fr-BE"/>
                    </w:rPr>
                    <mc:AlternateContent>
                      <mc:Choice Requires="wps">
                        <w:drawing>
                          <wp:anchor distT="0" distB="0" distL="114300" distR="114300" simplePos="0" relativeHeight="251743744" behindDoc="0" locked="0" layoutInCell="1" allowOverlap="1">
                            <wp:simplePos x="0" y="0"/>
                            <wp:positionH relativeFrom="column">
                              <wp:posOffset>6271260</wp:posOffset>
                            </wp:positionH>
                            <wp:positionV relativeFrom="paragraph">
                              <wp:posOffset>232410</wp:posOffset>
                            </wp:positionV>
                            <wp:extent cx="0" cy="157843"/>
                            <wp:effectExtent l="0" t="0" r="19050" b="33020"/>
                            <wp:wrapNone/>
                            <wp:docPr id="5595" name="Connecteur droit 5595"/>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E406B71" id="Connecteur droit 5595" o:spid="_x0000_s1026" style="position:absolute;z-index:251743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8pt,18.3pt" to="493.8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" strokecolor="black [3213]"/>
                        </w:pict>
                      </mc:Fallback>
                    </mc:AlternateContent>
                  </w:r>
                  <w:r w:rsidRPr="00046E2E">
                    <w:rPr>
                      <w:rFonts w:cstheme="minorHAnsi"/>
                    </w:rPr>
                    <w:t xml:space="preserve">La demande de dérogation est introduite dès que les conditions mentionnées </w:t>
                  </w:r>
                  <w:r w:rsidRPr="00046E2E">
                    <w:rPr>
                      <w:rFonts w:cstheme="minorHAnsi"/>
                      <w:i/>
                    </w:rPr>
                    <w:t>supra</w:t>
                  </w:r>
                  <w:r w:rsidRPr="00046E2E">
                    <w:rPr>
                      <w:rFonts w:cstheme="minorHAnsi"/>
                    </w:rPr>
                    <w:t xml:space="preserve"> sont remplies et est </w:t>
                  </w:r>
                  <w:r w:rsidRPr="00046E2E">
                    <w:rPr>
                      <w:rFonts w:cstheme="minorHAnsi"/>
                      <w:noProof/>
                      <w:lang w:eastAsia="fr-BE"/>
                    </w:rPr>
                    <mc:AlternateContent>
                      <mc:Choice Requires="wps">
                        <w:drawing>
                          <wp:anchor distT="0" distB="0" distL="114300" distR="114300" simplePos="0" relativeHeight="251738624" behindDoc="0" locked="0" layoutInCell="1" allowOverlap="1">
                            <wp:simplePos x="0" y="0"/>
                            <wp:positionH relativeFrom="column">
                              <wp:posOffset>0</wp:posOffset>
                            </wp:positionH>
                            <wp:positionV relativeFrom="paragraph">
                              <wp:posOffset>170180</wp:posOffset>
                            </wp:positionV>
                            <wp:extent cx="0" cy="157843"/>
                            <wp:effectExtent l="0" t="0" r="19050" b="33020"/>
                            <wp:wrapNone/>
                            <wp:docPr id="5594" name="Connecteur droit 5594"/>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53FEF6" id="Connecteur droit 5594" o:spid="_x0000_s1026" style="position:absolute;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3.4pt" to="0,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" strokecolor="black [3213]"/>
                        </w:pict>
                      </mc:Fallback>
                    </mc:AlternateContent>
                  </w:r>
                  <w:r w:rsidRPr="00046E2E">
                    <w:rPr>
                      <w:rFonts w:cstheme="minorHAnsi"/>
                    </w:rPr>
                    <w:t xml:space="preserve">adressée à </w:t>
                  </w:r>
                  <w:r w:rsidRPr="00046E2E">
                    <w:rPr>
                      <w:rFonts w:cstheme="minorHAnsi"/>
                      <w:color w:val="0000FF"/>
                    </w:rPr>
                    <w:t>derogations_age_specialise@cfwb.be</w:t>
                  </w:r>
                  <w:r w:rsidRPr="00046E2E">
                    <w:rPr>
                      <w:rFonts w:cstheme="minorHAnsi"/>
                    </w:rPr>
                    <w:t xml:space="preserve">, au plus tard </w:t>
                  </w:r>
                  <w:r w:rsidRPr="00046E2E">
                    <w:rPr>
                      <w:rFonts w:cstheme="minorHAnsi"/>
                      <w:b/>
                    </w:rPr>
                    <w:t>le 11 JUILLET</w:t>
                  </w:r>
                  <w:r w:rsidRPr="00046E2E">
                    <w:rPr>
                      <w:rFonts w:cstheme="minorHAnsi"/>
                    </w:rPr>
                    <w:t xml:space="preserve">, à l’adresse mentionnée également </w:t>
                  </w:r>
                  <w:r w:rsidRPr="00046E2E">
                    <w:rPr>
                      <w:rFonts w:cstheme="minorHAnsi"/>
                      <w:i/>
                    </w:rPr>
                    <w:t>supra</w:t>
                  </w:r>
                  <w:r w:rsidRPr="00046E2E">
                    <w:rPr>
                      <w:rFonts w:cstheme="minorHAnsi"/>
                    </w:rPr>
                    <w:t>, afin de recueillir l’avis du Conseil de classe de fin d’année scolaire.</w:t>
                  </w:r>
                </w:p>
                <w:p w:rsidR="00E07C8A" w:rsidRPr="00046E2E" w:rsidRDefault="00E07C8A">
                  <w:pPr>
                    <w:widowControl w:val="0"/>
                    <w:ind w:right="-1"/>
                    <w:jc w:val="both"/>
                    <w:rPr>
                      <w:rFonts w:cstheme="minorHAnsi"/>
                    </w:rPr>
                  </w:pPr>
                </w:p>
                <w:p w:rsidR="00E07C8A" w:rsidRPr="00046E2E" w:rsidRDefault="00545642">
                  <w:pPr>
                    <w:widowControl w:val="0"/>
                    <w:ind w:right="-1"/>
                    <w:jc w:val="both"/>
                    <w:rPr>
                      <w:rFonts w:cstheme="minorHAnsi"/>
                    </w:rPr>
                  </w:pPr>
                  <w:r w:rsidRPr="00046E2E">
                    <w:rPr>
                      <w:rFonts w:cstheme="minorHAnsi"/>
                    </w:rPr>
                    <w:t xml:space="preserve">Le dossier de l’élève doit être complet pour être pris en considération. Le délai fixé doit être </w:t>
                  </w:r>
                  <w:r w:rsidRPr="00046E2E">
                    <w:rPr>
                      <w:rFonts w:cstheme="minorHAnsi"/>
                      <w:i/>
                      <w:u w:val="single"/>
                    </w:rPr>
                    <w:t xml:space="preserve">strictement </w:t>
                  </w:r>
                  <w:r w:rsidRPr="00046E2E">
                    <w:rPr>
                      <w:rFonts w:cstheme="minorHAnsi"/>
                    </w:rPr>
                    <w:t>respecté.</w:t>
                  </w:r>
                  <w:r w:rsidRPr="00046E2E">
                    <w:rPr>
                      <w:rFonts w:cstheme="minorHAnsi"/>
                      <w:noProof/>
                      <w:lang w:eastAsia="fr-BE"/>
                    </w:rPr>
                    <w:t xml:space="preserve"> </w:t>
                  </w:r>
                </w:p>
                <w:p w:rsidR="00E07C8A" w:rsidRPr="00046E2E" w:rsidRDefault="00E07C8A">
                  <w:pPr>
                    <w:widowControl w:val="0"/>
                    <w:ind w:right="-1"/>
                    <w:jc w:val="both"/>
                    <w:rPr>
                      <w:rFonts w:cstheme="minorHAnsi"/>
                    </w:rPr>
                  </w:pPr>
                </w:p>
                <w:p w:rsidR="00E07C8A" w:rsidRPr="00046E2E" w:rsidRDefault="00545642">
                  <w:pPr>
                    <w:pStyle w:val="Titre5"/>
                    <w:rPr>
                      <w:rFonts w:cstheme="minorHAnsi"/>
                    </w:rPr>
                  </w:pPr>
                  <w:bookmarkStart w:id="2972" w:name="_2.3.2._Suivi_de"/>
                  <w:bookmarkStart w:id="2973" w:name="_Toc453314568"/>
                  <w:bookmarkStart w:id="2974" w:name="_Toc454980600"/>
                  <w:bookmarkEnd w:id="2972"/>
                  <w:r w:rsidRPr="00046E2E">
                    <w:rPr>
                      <w:rFonts w:cstheme="minorHAnsi"/>
                    </w:rPr>
                    <w:t>2.1.2. Suivi de la demande de dérogation pour des raisons pédagogiques</w:t>
                  </w:r>
                  <w:bookmarkEnd w:id="2973"/>
                  <w:bookmarkEnd w:id="2974"/>
                </w:p>
                <w:p w:rsidR="00E07C8A" w:rsidRPr="00046E2E" w:rsidRDefault="00E07C8A">
                  <w:pPr>
                    <w:widowControl w:val="0"/>
                    <w:ind w:right="-1"/>
                    <w:jc w:val="both"/>
                    <w:rPr>
                      <w:rFonts w:cstheme="minorHAnsi"/>
                    </w:rPr>
                  </w:pPr>
                </w:p>
                <w:p w:rsidR="00E07C8A" w:rsidRPr="00046E2E" w:rsidRDefault="00545642">
                  <w:pPr>
                    <w:widowControl w:val="0"/>
                    <w:ind w:right="-1"/>
                    <w:jc w:val="both"/>
                    <w:rPr>
                      <w:rFonts w:cstheme="minorHAnsi"/>
                    </w:rPr>
                  </w:pPr>
                  <w:r w:rsidRPr="00046E2E">
                    <w:rPr>
                      <w:rFonts w:cstheme="minorHAnsi"/>
                    </w:rPr>
                    <w:t>L’Administration statue sur les dossiers et transmet sa décision aux écoles.</w:t>
                  </w:r>
                </w:p>
                <w:p w:rsidR="00E07C8A" w:rsidRPr="00046E2E" w:rsidRDefault="00E07C8A">
                  <w:pPr>
                    <w:widowControl w:val="0"/>
                    <w:ind w:right="-1" w:hanging="11"/>
                    <w:jc w:val="both"/>
                    <w:rPr>
                      <w:rFonts w:cstheme="minorHAnsi"/>
                    </w:rPr>
                  </w:pPr>
                </w:p>
                <w:p w:rsidR="00E07C8A" w:rsidRPr="00046E2E" w:rsidRDefault="00545642">
                  <w:pPr>
                    <w:widowControl w:val="0"/>
                    <w:ind w:right="-1"/>
                    <w:jc w:val="both"/>
                    <w:rPr>
                      <w:rFonts w:cstheme="minorHAnsi"/>
                      <w:b/>
                      <w:u w:val="single"/>
                    </w:rPr>
                  </w:pPr>
                  <w:r w:rsidRPr="00046E2E">
                    <w:rPr>
                      <w:rFonts w:cstheme="minorHAnsi"/>
                      <w:b/>
                      <w:u w:val="single"/>
                    </w:rPr>
                    <w:t>Remarques :</w:t>
                  </w:r>
                </w:p>
                <w:p w:rsidR="00E07C8A" w:rsidRPr="00046E2E" w:rsidRDefault="00E07C8A">
                  <w:pPr>
                    <w:widowControl w:val="0"/>
                    <w:ind w:right="-1"/>
                    <w:jc w:val="both"/>
                    <w:rPr>
                      <w:rFonts w:cstheme="minorHAnsi"/>
                      <w:b/>
                    </w:rPr>
                  </w:pPr>
                </w:p>
                <w:p w:rsidR="00E07C8A" w:rsidRPr="00046E2E" w:rsidRDefault="00545642">
                  <w:pPr>
                    <w:widowControl w:val="0"/>
                    <w:ind w:right="-1"/>
                    <w:jc w:val="both"/>
                    <w:rPr>
                      <w:rFonts w:cstheme="minorHAnsi"/>
                      <w:b/>
                    </w:rPr>
                  </w:pPr>
                  <w:r w:rsidRPr="00046E2E">
                    <w:rPr>
                      <w:rFonts w:cstheme="minorHAnsi"/>
                      <w:b/>
                    </w:rPr>
                    <w:t>Concernant l’élève :</w:t>
                  </w:r>
                </w:p>
                <w:p w:rsidR="00E07C8A" w:rsidRPr="00046E2E" w:rsidRDefault="00545642">
                  <w:pPr>
                    <w:pStyle w:val="Paragraphedeliste"/>
                    <w:widowControl w:val="0"/>
                    <w:numPr>
                      <w:ilvl w:val="0"/>
                      <w:numId w:val="216"/>
                    </w:numPr>
                    <w:ind w:right="-1"/>
                    <w:jc w:val="both"/>
                    <w:rPr>
                      <w:rFonts w:asciiTheme="minorHAnsi" w:hAnsiTheme="minorHAnsi" w:cstheme="minorHAnsi"/>
                      <w:sz w:val="22"/>
                      <w:szCs w:val="22"/>
                    </w:rPr>
                  </w:pPr>
                  <w:r w:rsidRPr="00046E2E">
                    <w:rPr>
                      <w:rFonts w:asciiTheme="minorHAnsi" w:hAnsiTheme="minorHAnsi" w:cstheme="minorHAnsi"/>
                      <w:sz w:val="22"/>
                      <w:szCs w:val="22"/>
                    </w:rPr>
                    <w:t>L’obligation de l’inscription auprès du FOREM ou d’ACTIRIS, dès le 1</w:t>
                  </w:r>
                  <w:r w:rsidRPr="00046E2E">
                    <w:rPr>
                      <w:rFonts w:asciiTheme="minorHAnsi" w:hAnsiTheme="minorHAnsi" w:cstheme="minorHAnsi"/>
                      <w:sz w:val="22"/>
                      <w:szCs w:val="22"/>
                      <w:vertAlign w:val="superscript"/>
                    </w:rPr>
                    <w:t>er</w:t>
                  </w:r>
                  <w:r w:rsidRPr="00046E2E">
                    <w:rPr>
                      <w:rFonts w:asciiTheme="minorHAnsi" w:hAnsiTheme="minorHAnsi" w:cstheme="minorHAnsi"/>
                      <w:sz w:val="22"/>
                      <w:szCs w:val="22"/>
                    </w:rPr>
                    <w:t xml:space="preserve"> juillet, est portée à la connaissance des intéressés par les directions des écoles d’enseignement spécialisé.</w:t>
                  </w:r>
                </w:p>
                <w:p w:rsidR="00E07C8A" w:rsidRPr="00046E2E" w:rsidRDefault="00545642">
                  <w:pPr>
                    <w:pStyle w:val="Paragraphedeliste"/>
                    <w:widowControl w:val="0"/>
                    <w:numPr>
                      <w:ilvl w:val="0"/>
                      <w:numId w:val="216"/>
                    </w:numPr>
                    <w:ind w:right="-1"/>
                    <w:jc w:val="both"/>
                    <w:rPr>
                      <w:rFonts w:asciiTheme="minorHAnsi" w:hAnsiTheme="minorHAnsi" w:cstheme="minorHAnsi"/>
                      <w:b/>
                      <w:sz w:val="22"/>
                      <w:szCs w:val="22"/>
                    </w:rPr>
                  </w:pPr>
                  <w:r w:rsidRPr="00046E2E">
                    <w:rPr>
                      <w:rFonts w:asciiTheme="minorHAnsi" w:hAnsiTheme="minorHAnsi" w:cstheme="minorHAnsi"/>
                      <w:sz w:val="22"/>
                      <w:szCs w:val="22"/>
                    </w:rPr>
                    <w:t>Cette obligation DOIT être rappelée à l'élève, ainsi qu'à ses parents ou représentants, à l’issue de sa scolarité.</w:t>
                  </w:r>
                </w:p>
                <w:p w:rsidR="00E07C8A" w:rsidRPr="00046E2E" w:rsidRDefault="00545642">
                  <w:pPr>
                    <w:widowControl w:val="0"/>
                    <w:suppressAutoHyphens/>
                    <w:ind w:right="-1"/>
                    <w:jc w:val="both"/>
                    <w:rPr>
                      <w:rFonts w:cstheme="minorHAnsi"/>
                      <w:b/>
                    </w:rPr>
                  </w:pPr>
                  <w:r w:rsidRPr="00046E2E">
                    <w:rPr>
                      <w:rFonts w:cstheme="minorHAnsi"/>
                      <w:b/>
                    </w:rPr>
                    <w:t>Concernant le formulaire :</w:t>
                  </w:r>
                </w:p>
                <w:p w:rsidR="00E07C8A" w:rsidRPr="00046E2E" w:rsidRDefault="00545642">
                  <w:pPr>
                    <w:widowControl w:val="0"/>
                    <w:numPr>
                      <w:ilvl w:val="0"/>
                      <w:numId w:val="215"/>
                    </w:numPr>
                    <w:suppressAutoHyphens/>
                    <w:ind w:right="-1"/>
                    <w:rPr>
                      <w:rFonts w:cstheme="minorHAnsi"/>
                    </w:rPr>
                  </w:pPr>
                  <w:r w:rsidRPr="00046E2E">
                    <w:rPr>
                      <w:rFonts w:cstheme="minorHAnsi"/>
                    </w:rPr>
                    <w:t>Tout dossier de demande de dérogation,</w:t>
                  </w:r>
                  <w:r w:rsidRPr="00046E2E">
                    <w:rPr>
                      <w:rFonts w:cstheme="minorHAnsi"/>
                      <w:u w:val="single"/>
                    </w:rPr>
                    <w:t xml:space="preserve"> incomplet</w:t>
                  </w:r>
                  <w:r w:rsidRPr="00046E2E">
                    <w:rPr>
                      <w:rFonts w:cstheme="minorHAnsi"/>
                    </w:rPr>
                    <w:t xml:space="preserve">, ne sera pas pris en considération et sera renvoyé à l’école. </w:t>
                  </w:r>
                  <w:r w:rsidRPr="00046E2E">
                    <w:rPr>
                      <w:rFonts w:cstheme="minorHAnsi"/>
                    </w:rPr>
                    <w:br/>
                  </w:r>
                  <w:r w:rsidRPr="00046E2E">
                    <w:rPr>
                      <w:rFonts w:cstheme="minorHAnsi"/>
                      <w:b/>
                      <w:w w:val="97"/>
                    </w:rPr>
                    <w:t>(</w:t>
                  </w:r>
                  <w:r w:rsidRPr="00046E2E">
                    <w:rPr>
                      <w:rFonts w:cstheme="minorHAnsi"/>
                      <w:b/>
                      <w:i/>
                      <w:w w:val="97"/>
                    </w:rPr>
                    <w:t>La mention « </w:t>
                  </w:r>
                  <w:r w:rsidRPr="00046E2E">
                    <w:rPr>
                      <w:rFonts w:cstheme="minorHAnsi"/>
                      <w:b/>
                      <w:i/>
                      <w:w w:val="97"/>
                      <w:u w:val="single"/>
                    </w:rPr>
                    <w:t>avis favorable afin de passer la qualification X</w:t>
                  </w:r>
                  <w:r w:rsidRPr="00046E2E">
                    <w:rPr>
                      <w:rFonts w:cstheme="minorHAnsi"/>
                      <w:b/>
                      <w:i/>
                      <w:w w:val="97"/>
                    </w:rPr>
                    <w:t> » est insuffisante !</w:t>
                  </w:r>
                  <w:r w:rsidRPr="00046E2E">
                    <w:rPr>
                      <w:rFonts w:cstheme="minorHAnsi"/>
                      <w:b/>
                      <w:w w:val="97"/>
                    </w:rPr>
                    <w:t>)</w:t>
                  </w:r>
                </w:p>
                <w:p w:rsidR="00E07C8A" w:rsidRPr="00046E2E" w:rsidRDefault="00545642">
                  <w:pPr>
                    <w:widowControl w:val="0"/>
                    <w:numPr>
                      <w:ilvl w:val="0"/>
                      <w:numId w:val="215"/>
                    </w:numPr>
                    <w:suppressAutoHyphens/>
                    <w:ind w:right="-1"/>
                    <w:jc w:val="both"/>
                    <w:rPr>
                      <w:rFonts w:cstheme="minorHAnsi"/>
                    </w:rPr>
                  </w:pPr>
                  <w:r w:rsidRPr="00046E2E">
                    <w:rPr>
                      <w:rFonts w:cstheme="minorHAnsi"/>
                    </w:rPr>
                    <w:t>La décision du conseil de classe ET la décision du centre de guidance doivent être dactylographiées ainsi que dûment circonstanciées.</w:t>
                  </w:r>
                </w:p>
                <w:p w:rsidR="00E07C8A" w:rsidRPr="00046E2E" w:rsidRDefault="00545642">
                  <w:pPr>
                    <w:widowControl w:val="0"/>
                    <w:numPr>
                      <w:ilvl w:val="0"/>
                      <w:numId w:val="215"/>
                    </w:numPr>
                    <w:suppressAutoHyphens/>
                    <w:ind w:right="-1"/>
                    <w:jc w:val="both"/>
                    <w:rPr>
                      <w:rFonts w:cstheme="minorHAnsi"/>
                    </w:rPr>
                  </w:pPr>
                  <w:r w:rsidRPr="00046E2E">
                    <w:rPr>
                      <w:rFonts w:cstheme="minorHAnsi"/>
                    </w:rPr>
                    <w:t>Les signatures calligraphiées de la Direction et du responsable du centre de guidance doivent obligatoirement être apposées sur le formulaire.</w:t>
                  </w:r>
                  <w:hyperlink w:anchor="_Annexe_1_:_4" w:history="1"/>
                </w:p>
                <w:p w:rsidR="00E07C8A" w:rsidRPr="00046E2E" w:rsidRDefault="00545642">
                  <w:pPr>
                    <w:widowControl w:val="0"/>
                    <w:numPr>
                      <w:ilvl w:val="0"/>
                      <w:numId w:val="215"/>
                    </w:numPr>
                    <w:suppressAutoHyphens/>
                    <w:ind w:right="-1"/>
                    <w:jc w:val="both"/>
                    <w:rPr>
                      <w:rFonts w:cstheme="minorHAnsi"/>
                    </w:rPr>
                  </w:pPr>
                  <w:r w:rsidRPr="00046E2E">
                    <w:rPr>
                      <w:rFonts w:cstheme="minorHAnsi"/>
                    </w:rPr>
                    <w:t>Les demandes de dérogation peuvent être introduites par mail, avec demande d’accusé de réception, via l’adresse mail administrative.</w:t>
                  </w:r>
                </w:p>
                <w:p w:rsidR="00E07C8A" w:rsidRPr="00046E2E" w:rsidRDefault="00E07C8A">
                  <w:pPr>
                    <w:ind w:right="-1"/>
                    <w:rPr>
                      <w:rFonts w:cstheme="minorHAnsi"/>
                    </w:rPr>
                  </w:pPr>
                  <w:bookmarkStart w:id="2975" w:name="_Annexe_1_:_9"/>
                  <w:bookmarkEnd w:id="2975"/>
                </w:p>
                <w:p w:rsidR="00E07C8A" w:rsidRPr="00046E2E" w:rsidRDefault="00545642">
                  <w:pPr>
                    <w:pStyle w:val="Titre4"/>
                  </w:pPr>
                  <w:bookmarkStart w:id="2976" w:name="_2.4._Demande_de"/>
                  <w:bookmarkStart w:id="2977" w:name="_2.2._Demande_de"/>
                  <w:bookmarkStart w:id="2978" w:name="_Toc453314569"/>
                  <w:bookmarkStart w:id="2979" w:name="_Toc454980601"/>
                  <w:bookmarkEnd w:id="2976"/>
                  <w:bookmarkEnd w:id="2977"/>
                  <w:r w:rsidRPr="00046E2E">
                    <w:t>2.2.</w:t>
                  </w:r>
                  <w:bookmarkStart w:id="2980" w:name="_5._Demandes_concernant"/>
                  <w:bookmarkEnd w:id="2980"/>
                  <w:r w:rsidRPr="00046E2E">
                    <w:t xml:space="preserve"> Demande de dérogation pour des raisons NON pédagogiques</w:t>
                  </w:r>
                  <w:bookmarkEnd w:id="2978"/>
                  <w:bookmarkEnd w:id="2979"/>
                  <w:r w:rsidRPr="00046E2E">
                    <w:t>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70368" behindDoc="0" locked="0" layoutInCell="1" allowOverlap="1">
                            <wp:simplePos x="0" y="0"/>
                            <wp:positionH relativeFrom="column">
                              <wp:posOffset>6360160</wp:posOffset>
                            </wp:positionH>
                            <wp:positionV relativeFrom="paragraph">
                              <wp:posOffset>172085</wp:posOffset>
                            </wp:positionV>
                            <wp:extent cx="0" cy="157843"/>
                            <wp:effectExtent l="0" t="0" r="19050" b="33020"/>
                            <wp:wrapNone/>
                            <wp:docPr id="566" name="Connecteur droit 566"/>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960DC13" id="Connecteur droit 566" o:spid="_x0000_s1026" style="position:absolute;z-index:251770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8pt,13.55pt" to="500.8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" strokecolor="black [3213]"/>
                        </w:pict>
                      </mc:Fallback>
                    </mc:AlternateConten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71392" behindDoc="0" locked="0" layoutInCell="1" allowOverlap="1">
                            <wp:simplePos x="0" y="0"/>
                            <wp:positionH relativeFrom="column">
                              <wp:posOffset>6360160</wp:posOffset>
                            </wp:positionH>
                            <wp:positionV relativeFrom="paragraph">
                              <wp:posOffset>362585</wp:posOffset>
                            </wp:positionV>
                            <wp:extent cx="0" cy="157843"/>
                            <wp:effectExtent l="0" t="0" r="19050" b="33020"/>
                            <wp:wrapNone/>
                            <wp:docPr id="567" name="Connecteur droit 567"/>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50440E5" id="Connecteur droit 567" o:spid="_x0000_s1026" style="position:absolute;z-index:251771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8pt,28.55pt" to="500.8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" strokecolor="black [3213]"/>
                        </w:pict>
                      </mc:Fallback>
                    </mc:AlternateContent>
                  </w:r>
                  <w:r w:rsidRPr="00046E2E">
                    <w:rPr>
                      <w:rFonts w:cstheme="minorHAnsi"/>
                    </w:rPr>
                    <w:t>La convention 2022-2023 reprenant les critères de prise en charge et de subventionnement des élèves, âgés de plus de 21 ans, relevant des formes 1 et 2 de l’enseignement secondaire spécialisé a été signée entre la Communauté française et la Commission communautaire française et fera l’objet d’une circulaire.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72416" behindDoc="0" locked="0" layoutInCell="1" allowOverlap="1">
                            <wp:simplePos x="0" y="0"/>
                            <wp:positionH relativeFrom="column">
                              <wp:posOffset>6360160</wp:posOffset>
                            </wp:positionH>
                            <wp:positionV relativeFrom="paragraph">
                              <wp:posOffset>133985</wp:posOffset>
                            </wp:positionV>
                            <wp:extent cx="0" cy="157843"/>
                            <wp:effectExtent l="0" t="0" r="19050" b="33020"/>
                            <wp:wrapNone/>
                            <wp:docPr id="568" name="Connecteur droit 56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251CCA9" id="Connecteur droit 568" o:spid="_x0000_s1026" style="position:absolute;z-index:251772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0.8pt,10.55pt" to="500.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" strokecolor="black [3213]"/>
                        </w:pict>
                      </mc:Fallback>
                    </mc:AlternateContent>
                  </w:r>
                  <w:r w:rsidRPr="00046E2E">
                    <w:rPr>
                      <w:rFonts w:cstheme="minorHAnsi"/>
                    </w:rPr>
                    <w:t>Le Service bruxellois francophone des personnes handicapées (SGS PHARE) intervient pour l’année scolaire 2022-2023 à raison de 10.000 euros par personne handicapée âgée de plus de 21 ans qui fréquente effectivement au cours de l’année scolaire un enseignement spécialisé de forme 1 ou 2 en raison d’une absence de place en centre de jour moyennant le respect de certaines conditions précisées dans la convention et la circulaire susmentionnées.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Région wallonne n’intervient pas dans le coût de l’accueil de ces personnes handicapées âgées de plus de 21 ans domiciliées en Région wallonne qui fréquentent effectivement un enseignement spécialisé de forme 1 ou de forme 2.</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2981" w:name="_Toc453314570"/>
                  <w:bookmarkStart w:id="2982" w:name="_Toc454980602"/>
                  <w:bookmarkStart w:id="2983" w:name="_Toc105159576"/>
                  <w:r w:rsidRPr="00046E2E">
                    <w:rPr>
                      <w:rFonts w:cstheme="minorHAnsi"/>
                      <w:sz w:val="22"/>
                      <w:szCs w:val="22"/>
                    </w:rPr>
                    <w:t>3. Annexe</w:t>
                  </w:r>
                  <w:bookmarkEnd w:id="2981"/>
                  <w:bookmarkEnd w:id="2982"/>
                  <w:r w:rsidRPr="00046E2E">
                    <w:rPr>
                      <w:rFonts w:cstheme="minorHAnsi"/>
                      <w:sz w:val="22"/>
                      <w:szCs w:val="22"/>
                    </w:rPr>
                    <w:t>s</w:t>
                  </w:r>
                  <w:bookmarkEnd w:id="2983"/>
                </w:p>
                <w:p w:rsidR="00E07C8A" w:rsidRPr="00046E2E" w:rsidRDefault="00E07C8A">
                  <w:bookmarkStart w:id="2984" w:name="_Annexe_1_:_17"/>
                  <w:bookmarkStart w:id="2985" w:name="_Annexe_3_:_2"/>
                  <w:bookmarkStart w:id="2986" w:name="_Toc453314573"/>
                  <w:bookmarkStart w:id="2987" w:name="_Toc454980605"/>
                  <w:bookmarkEnd w:id="2984"/>
                  <w:bookmarkEnd w:id="2985"/>
                </w:p>
                <w:p w:rsidR="00E07C8A" w:rsidRPr="00046E2E" w:rsidRDefault="00E07C8A"/>
                <w:p w:rsidR="00E07C8A" w:rsidRPr="00046E2E" w:rsidRDefault="00E07C8A"/>
                <w:p w:rsidR="00E07C8A" w:rsidRPr="00046E2E" w:rsidRDefault="00545642">
                  <w:r w:rsidRPr="00046E2E">
                    <w:br w:type="page"/>
                  </w:r>
                </w:p>
                <w:p w:rsidR="00E07C8A" w:rsidRPr="00046E2E" w:rsidRDefault="00545642">
                  <w:pPr>
                    <w:pStyle w:val="Titre4"/>
                  </w:pPr>
                  <w:bookmarkStart w:id="2988" w:name="_Annexe_3_:_5"/>
                  <w:bookmarkEnd w:id="2988"/>
                  <w:r w:rsidRPr="00046E2E">
                    <w:lastRenderedPageBreak/>
                    <w:t>Annexe 1 : Demande de dérogation pour un élève âgé de plus de vingt et un an pour des raisons pédagogiques</w:t>
                  </w:r>
                  <w:bookmarkEnd w:id="2986"/>
                  <w:bookmarkEnd w:id="2987"/>
                </w:p>
                <w:p w:rsidR="00E07C8A" w:rsidRPr="00046E2E" w:rsidRDefault="00E07C8A">
                  <w:pPr>
                    <w:widowControl w:val="0"/>
                    <w:ind w:right="-250"/>
                    <w:jc w:val="both"/>
                  </w:pPr>
                </w:p>
                <w:p w:rsidR="00E07C8A" w:rsidRPr="00046E2E" w:rsidRDefault="00545642">
                  <w:pPr>
                    <w:jc w:val="center"/>
                    <w:rPr>
                      <w:b/>
                    </w:rPr>
                  </w:pPr>
                  <w:r w:rsidRPr="00046E2E">
                    <w:rPr>
                      <w:b/>
                    </w:rPr>
                    <w:t>ETABLISSEMENT SCOLAIRE INTRODUISANT LA DEMANDE :</w:t>
                  </w:r>
                </w:p>
                <w:p w:rsidR="00E07C8A" w:rsidRPr="00046E2E" w:rsidRDefault="00E07C8A">
                  <w:pPr>
                    <w:jc w:val="center"/>
                    <w:rPr>
                      <w:b/>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9"/>
                    <w:gridCol w:w="1811"/>
                    <w:gridCol w:w="844"/>
                    <w:gridCol w:w="1958"/>
                    <w:gridCol w:w="809"/>
                    <w:gridCol w:w="1185"/>
                    <w:gridCol w:w="1650"/>
                  </w:tblGrid>
                  <w:tr w:rsidR="00E07C8A" w:rsidRPr="00046E2E">
                    <w:tc>
                      <w:tcPr>
                        <w:tcW w:w="1949" w:type="dxa"/>
                      </w:tcPr>
                      <w:p w:rsidR="00E07C8A" w:rsidRPr="00046E2E" w:rsidRDefault="00545642">
                        <w:pPr>
                          <w:jc w:val="center"/>
                        </w:pPr>
                        <w:r w:rsidRPr="00046E2E">
                          <w:rPr>
                            <w:b/>
                          </w:rPr>
                          <w:t>NOM de la direction</w:t>
                        </w:r>
                      </w:p>
                    </w:tc>
                    <w:tc>
                      <w:tcPr>
                        <w:tcW w:w="1811" w:type="dxa"/>
                      </w:tcPr>
                      <w:p w:rsidR="00E07C8A" w:rsidRPr="00046E2E" w:rsidRDefault="00545642">
                        <w:pPr>
                          <w:jc w:val="center"/>
                        </w:pPr>
                        <w:r w:rsidRPr="00046E2E">
                          <w:t>Prénom de la Direction</w:t>
                        </w:r>
                      </w:p>
                    </w:tc>
                    <w:tc>
                      <w:tcPr>
                        <w:tcW w:w="844" w:type="dxa"/>
                      </w:tcPr>
                      <w:p w:rsidR="00E07C8A" w:rsidRPr="00046E2E" w:rsidRDefault="00545642">
                        <w:pPr>
                          <w:jc w:val="center"/>
                        </w:pPr>
                        <w:r w:rsidRPr="00046E2E">
                          <w:t>N° FASE</w:t>
                        </w:r>
                      </w:p>
                    </w:tc>
                    <w:tc>
                      <w:tcPr>
                        <w:tcW w:w="1958" w:type="dxa"/>
                      </w:tcPr>
                      <w:p w:rsidR="00E07C8A" w:rsidRPr="00046E2E" w:rsidRDefault="00545642">
                        <w:pPr>
                          <w:jc w:val="center"/>
                        </w:pPr>
                        <w:r w:rsidRPr="00046E2E">
                          <w:t>Adresse</w:t>
                        </w:r>
                      </w:p>
                    </w:tc>
                    <w:tc>
                      <w:tcPr>
                        <w:tcW w:w="809" w:type="dxa"/>
                      </w:tcPr>
                      <w:p w:rsidR="00E07C8A" w:rsidRPr="00046E2E" w:rsidRDefault="00545642">
                        <w:pPr>
                          <w:jc w:val="center"/>
                        </w:pPr>
                        <w:r w:rsidRPr="00046E2E">
                          <w:t>CP</w:t>
                        </w:r>
                      </w:p>
                    </w:tc>
                    <w:tc>
                      <w:tcPr>
                        <w:tcW w:w="1185" w:type="dxa"/>
                      </w:tcPr>
                      <w:p w:rsidR="00E07C8A" w:rsidRPr="00046E2E" w:rsidRDefault="00545642">
                        <w:pPr>
                          <w:jc w:val="center"/>
                        </w:pPr>
                        <w:r w:rsidRPr="00046E2E">
                          <w:t>LOCALITE</w:t>
                        </w:r>
                      </w:p>
                    </w:tc>
                    <w:tc>
                      <w:tcPr>
                        <w:tcW w:w="1650" w:type="dxa"/>
                      </w:tcPr>
                      <w:p w:rsidR="00E07C8A" w:rsidRPr="00046E2E" w:rsidRDefault="00545642">
                        <w:pPr>
                          <w:jc w:val="center"/>
                        </w:pPr>
                        <w:r w:rsidRPr="00046E2E">
                          <w:t>Numéro de téléphone</w:t>
                        </w:r>
                      </w:p>
                    </w:tc>
                  </w:tr>
                  <w:tr w:rsidR="00E07C8A" w:rsidRPr="00046E2E">
                    <w:tc>
                      <w:tcPr>
                        <w:tcW w:w="1949" w:type="dxa"/>
                      </w:tcPr>
                      <w:p w:rsidR="00E07C8A" w:rsidRPr="00046E2E" w:rsidRDefault="00E07C8A">
                        <w:pPr>
                          <w:jc w:val="center"/>
                        </w:pPr>
                      </w:p>
                    </w:tc>
                    <w:tc>
                      <w:tcPr>
                        <w:tcW w:w="1811" w:type="dxa"/>
                      </w:tcPr>
                      <w:p w:rsidR="00E07C8A" w:rsidRPr="00046E2E" w:rsidRDefault="00E07C8A">
                        <w:pPr>
                          <w:jc w:val="center"/>
                        </w:pPr>
                      </w:p>
                    </w:tc>
                    <w:tc>
                      <w:tcPr>
                        <w:tcW w:w="844" w:type="dxa"/>
                      </w:tcPr>
                      <w:p w:rsidR="00E07C8A" w:rsidRPr="00046E2E" w:rsidRDefault="00E07C8A">
                        <w:pPr>
                          <w:jc w:val="center"/>
                        </w:pPr>
                      </w:p>
                    </w:tc>
                    <w:tc>
                      <w:tcPr>
                        <w:tcW w:w="1958" w:type="dxa"/>
                      </w:tcPr>
                      <w:p w:rsidR="00E07C8A" w:rsidRPr="00046E2E" w:rsidRDefault="00E07C8A">
                        <w:pPr>
                          <w:jc w:val="center"/>
                        </w:pPr>
                      </w:p>
                    </w:tc>
                    <w:tc>
                      <w:tcPr>
                        <w:tcW w:w="809" w:type="dxa"/>
                      </w:tcPr>
                      <w:p w:rsidR="00E07C8A" w:rsidRPr="00046E2E" w:rsidRDefault="00E07C8A">
                        <w:pPr>
                          <w:jc w:val="center"/>
                        </w:pPr>
                      </w:p>
                    </w:tc>
                    <w:tc>
                      <w:tcPr>
                        <w:tcW w:w="1185" w:type="dxa"/>
                      </w:tcPr>
                      <w:p w:rsidR="00E07C8A" w:rsidRPr="00046E2E" w:rsidRDefault="00E07C8A">
                        <w:pPr>
                          <w:jc w:val="center"/>
                        </w:pPr>
                      </w:p>
                    </w:tc>
                    <w:tc>
                      <w:tcPr>
                        <w:tcW w:w="1650" w:type="dxa"/>
                      </w:tcPr>
                      <w:p w:rsidR="00E07C8A" w:rsidRPr="00046E2E" w:rsidRDefault="00E07C8A">
                        <w:pPr>
                          <w:jc w:val="center"/>
                        </w:pPr>
                      </w:p>
                    </w:tc>
                  </w:tr>
                </w:tbl>
                <w:p w:rsidR="00E07C8A" w:rsidRPr="00046E2E" w:rsidRDefault="00E07C8A">
                  <w:pPr>
                    <w:jc w:val="center"/>
                  </w:pPr>
                </w:p>
                <w:p w:rsidR="00E07C8A" w:rsidRPr="00046E2E" w:rsidRDefault="00545642">
                  <w:pPr>
                    <w:jc w:val="center"/>
                    <w:rPr>
                      <w:b/>
                    </w:rPr>
                  </w:pPr>
                  <w:r w:rsidRPr="00046E2E">
                    <w:rPr>
                      <w:b/>
                    </w:rPr>
                    <w:t>RESPONSABLE AYANT PRIS EN CHARGE LE DOSSIER DE L’ELEVE :</w:t>
                  </w:r>
                </w:p>
                <w:p w:rsidR="00E07C8A" w:rsidRPr="00046E2E" w:rsidRDefault="00E07C8A">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3"/>
                    <w:gridCol w:w="2236"/>
                    <w:gridCol w:w="2279"/>
                    <w:gridCol w:w="2336"/>
                  </w:tblGrid>
                  <w:tr w:rsidR="00E07C8A" w:rsidRPr="00046E2E">
                    <w:tc>
                      <w:tcPr>
                        <w:tcW w:w="2493" w:type="dxa"/>
                      </w:tcPr>
                      <w:p w:rsidR="00E07C8A" w:rsidRPr="00046E2E" w:rsidRDefault="00545642">
                        <w:pPr>
                          <w:jc w:val="center"/>
                        </w:pPr>
                        <w:r w:rsidRPr="00046E2E">
                          <w:rPr>
                            <w:b/>
                          </w:rPr>
                          <w:t>NOM du responsable</w:t>
                        </w:r>
                      </w:p>
                    </w:tc>
                    <w:tc>
                      <w:tcPr>
                        <w:tcW w:w="2236" w:type="dxa"/>
                      </w:tcPr>
                      <w:p w:rsidR="00E07C8A" w:rsidRPr="00046E2E" w:rsidRDefault="00545642">
                        <w:pPr>
                          <w:jc w:val="center"/>
                        </w:pPr>
                        <w:r w:rsidRPr="00046E2E">
                          <w:t>Prénom</w:t>
                        </w:r>
                      </w:p>
                    </w:tc>
                    <w:tc>
                      <w:tcPr>
                        <w:tcW w:w="2279" w:type="dxa"/>
                      </w:tcPr>
                      <w:p w:rsidR="00E07C8A" w:rsidRPr="00046E2E" w:rsidRDefault="00545642">
                        <w:pPr>
                          <w:jc w:val="center"/>
                        </w:pPr>
                        <w:r w:rsidRPr="00046E2E">
                          <w:t>Fonction</w:t>
                        </w:r>
                      </w:p>
                    </w:tc>
                    <w:tc>
                      <w:tcPr>
                        <w:tcW w:w="2336" w:type="dxa"/>
                      </w:tcPr>
                      <w:p w:rsidR="00E07C8A" w:rsidRPr="00046E2E" w:rsidRDefault="00545642">
                        <w:pPr>
                          <w:jc w:val="center"/>
                        </w:pPr>
                        <w:r w:rsidRPr="00046E2E">
                          <w:t>Numéro de téléphone</w:t>
                        </w:r>
                      </w:p>
                    </w:tc>
                  </w:tr>
                  <w:tr w:rsidR="00E07C8A" w:rsidRPr="00046E2E">
                    <w:tc>
                      <w:tcPr>
                        <w:tcW w:w="2493" w:type="dxa"/>
                      </w:tcPr>
                      <w:p w:rsidR="00E07C8A" w:rsidRPr="00046E2E" w:rsidRDefault="00E07C8A">
                        <w:pPr>
                          <w:jc w:val="center"/>
                        </w:pPr>
                      </w:p>
                    </w:tc>
                    <w:tc>
                      <w:tcPr>
                        <w:tcW w:w="2236" w:type="dxa"/>
                      </w:tcPr>
                      <w:p w:rsidR="00E07C8A" w:rsidRPr="00046E2E" w:rsidRDefault="00E07C8A">
                        <w:pPr>
                          <w:jc w:val="center"/>
                        </w:pPr>
                      </w:p>
                    </w:tc>
                    <w:tc>
                      <w:tcPr>
                        <w:tcW w:w="2279" w:type="dxa"/>
                      </w:tcPr>
                      <w:p w:rsidR="00E07C8A" w:rsidRPr="00046E2E" w:rsidRDefault="00E07C8A">
                        <w:pPr>
                          <w:jc w:val="center"/>
                        </w:pPr>
                      </w:p>
                    </w:tc>
                    <w:tc>
                      <w:tcPr>
                        <w:tcW w:w="2336" w:type="dxa"/>
                      </w:tcPr>
                      <w:p w:rsidR="00E07C8A" w:rsidRPr="00046E2E" w:rsidRDefault="00E07C8A">
                        <w:pPr>
                          <w:jc w:val="center"/>
                        </w:pPr>
                      </w:p>
                    </w:tc>
                  </w:tr>
                </w:tbl>
                <w:p w:rsidR="00E07C8A" w:rsidRPr="00046E2E" w:rsidRDefault="00E07C8A">
                  <w:pPr>
                    <w:jc w:val="center"/>
                    <w:rPr>
                      <w:b/>
                    </w:rPr>
                  </w:pPr>
                </w:p>
                <w:p w:rsidR="00E07C8A" w:rsidRPr="00046E2E" w:rsidRDefault="00545642">
                  <w:pPr>
                    <w:jc w:val="center"/>
                    <w:rPr>
                      <w:b/>
                    </w:rPr>
                  </w:pPr>
                  <w:r w:rsidRPr="00046E2E">
                    <w:rPr>
                      <w:b/>
                    </w:rPr>
                    <w:t>INFORMATIONS CONCERNANT L’ELEVE :</w:t>
                  </w:r>
                </w:p>
                <w:tbl>
                  <w:tblPr>
                    <w:tblStyle w:val="Grilledutableau"/>
                    <w:tblW w:w="9912" w:type="dxa"/>
                    <w:tblLook w:val="04A0" w:firstRow="1" w:lastRow="0" w:firstColumn="1" w:lastColumn="0" w:noHBand="0" w:noVBand="1"/>
                  </w:tblPr>
                  <w:tblGrid>
                    <w:gridCol w:w="5240"/>
                    <w:gridCol w:w="851"/>
                    <w:gridCol w:w="3821"/>
                  </w:tblGrid>
                  <w:tr w:rsidR="00E07C8A" w:rsidRPr="00046E2E">
                    <w:tc>
                      <w:tcPr>
                        <w:tcW w:w="5240" w:type="dxa"/>
                      </w:tcPr>
                      <w:p w:rsidR="00E07C8A" w:rsidRPr="00046E2E" w:rsidRDefault="00545642">
                        <w:pPr>
                          <w:jc w:val="center"/>
                          <w:rPr>
                            <w:b/>
                          </w:rPr>
                        </w:pPr>
                        <w:r w:rsidRPr="00046E2E">
                          <w:rPr>
                            <w:b/>
                          </w:rPr>
                          <w:t xml:space="preserve">NOM </w:t>
                        </w:r>
                      </w:p>
                    </w:tc>
                    <w:tc>
                      <w:tcPr>
                        <w:tcW w:w="4672" w:type="dxa"/>
                        <w:gridSpan w:val="2"/>
                      </w:tcPr>
                      <w:p w:rsidR="00E07C8A" w:rsidRPr="00046E2E" w:rsidRDefault="00E07C8A">
                        <w:pPr>
                          <w:jc w:val="center"/>
                          <w:rPr>
                            <w:b/>
                          </w:rPr>
                        </w:pPr>
                      </w:p>
                    </w:tc>
                  </w:tr>
                  <w:tr w:rsidR="00E07C8A" w:rsidRPr="00046E2E">
                    <w:tc>
                      <w:tcPr>
                        <w:tcW w:w="5240" w:type="dxa"/>
                      </w:tcPr>
                      <w:p w:rsidR="00E07C8A" w:rsidRPr="00046E2E" w:rsidRDefault="00545642">
                        <w:pPr>
                          <w:jc w:val="center"/>
                          <w:rPr>
                            <w:b/>
                          </w:rPr>
                        </w:pPr>
                        <w:r w:rsidRPr="00046E2E">
                          <w:rPr>
                            <w:b/>
                          </w:rPr>
                          <w:t xml:space="preserve">Prénom </w:t>
                        </w:r>
                      </w:p>
                    </w:tc>
                    <w:tc>
                      <w:tcPr>
                        <w:tcW w:w="4672" w:type="dxa"/>
                        <w:gridSpan w:val="2"/>
                      </w:tcPr>
                      <w:p w:rsidR="00E07C8A" w:rsidRPr="00046E2E" w:rsidRDefault="00E07C8A">
                        <w:pPr>
                          <w:jc w:val="center"/>
                          <w:rPr>
                            <w:b/>
                          </w:rPr>
                        </w:pPr>
                      </w:p>
                    </w:tc>
                  </w:tr>
                  <w:tr w:rsidR="00E07C8A" w:rsidRPr="00046E2E">
                    <w:tc>
                      <w:tcPr>
                        <w:tcW w:w="5240" w:type="dxa"/>
                      </w:tcPr>
                      <w:p w:rsidR="00E07C8A" w:rsidRPr="00046E2E" w:rsidRDefault="00545642">
                        <w:pPr>
                          <w:jc w:val="center"/>
                        </w:pPr>
                        <w:r w:rsidRPr="00046E2E">
                          <w:t>Sexe</w:t>
                        </w:r>
                      </w:p>
                    </w:tc>
                    <w:tc>
                      <w:tcPr>
                        <w:tcW w:w="4672" w:type="dxa"/>
                        <w:gridSpan w:val="2"/>
                      </w:tcPr>
                      <w:p w:rsidR="00E07C8A" w:rsidRPr="00046E2E" w:rsidRDefault="00E07C8A">
                        <w:pPr>
                          <w:jc w:val="center"/>
                          <w:rPr>
                            <w:b/>
                          </w:rPr>
                        </w:pPr>
                      </w:p>
                    </w:tc>
                  </w:tr>
                  <w:tr w:rsidR="00E07C8A" w:rsidRPr="00046E2E">
                    <w:tc>
                      <w:tcPr>
                        <w:tcW w:w="5240" w:type="dxa"/>
                      </w:tcPr>
                      <w:p w:rsidR="00E07C8A" w:rsidRPr="00046E2E" w:rsidRDefault="00545642">
                        <w:pPr>
                          <w:jc w:val="center"/>
                        </w:pPr>
                        <w:r w:rsidRPr="00046E2E">
                          <w:t>Date de naissance</w:t>
                        </w:r>
                      </w:p>
                    </w:tc>
                    <w:tc>
                      <w:tcPr>
                        <w:tcW w:w="4672" w:type="dxa"/>
                        <w:gridSpan w:val="2"/>
                      </w:tcPr>
                      <w:p w:rsidR="00E07C8A" w:rsidRPr="00046E2E" w:rsidRDefault="00E07C8A">
                        <w:pPr>
                          <w:jc w:val="center"/>
                          <w:rPr>
                            <w:b/>
                          </w:rPr>
                        </w:pPr>
                      </w:p>
                    </w:tc>
                  </w:tr>
                  <w:tr w:rsidR="00E07C8A" w:rsidRPr="00046E2E">
                    <w:tc>
                      <w:tcPr>
                        <w:tcW w:w="6091" w:type="dxa"/>
                        <w:gridSpan w:val="2"/>
                      </w:tcPr>
                      <w:p w:rsidR="00E07C8A" w:rsidRPr="00046E2E" w:rsidRDefault="00545642">
                        <w:pPr>
                          <w:jc w:val="center"/>
                          <w:rPr>
                            <w:b/>
                          </w:rPr>
                        </w:pPr>
                        <w:r w:rsidRPr="00046E2E">
                          <w:rPr>
                            <w:b/>
                          </w:rPr>
                          <w:t>L’élève a-t-il déjà obtenu un certificat de qualification ?</w:t>
                        </w:r>
                      </w:p>
                    </w:tc>
                    <w:tc>
                      <w:tcPr>
                        <w:tcW w:w="3821" w:type="dxa"/>
                      </w:tcPr>
                      <w:p w:rsidR="00E07C8A" w:rsidRPr="00046E2E" w:rsidRDefault="00545642">
                        <w:pPr>
                          <w:jc w:val="center"/>
                          <w:rPr>
                            <w:b/>
                          </w:rPr>
                        </w:pPr>
                        <w:r w:rsidRPr="00046E2E">
                          <w:rPr>
                            <w:b/>
                          </w:rPr>
                          <w:t>OUI  -  NON</w:t>
                        </w:r>
                      </w:p>
                    </w:tc>
                  </w:tr>
                  <w:tr w:rsidR="00E07C8A" w:rsidRPr="00046E2E">
                    <w:tc>
                      <w:tcPr>
                        <w:tcW w:w="5240" w:type="dxa"/>
                      </w:tcPr>
                      <w:p w:rsidR="00E07C8A" w:rsidRPr="00046E2E" w:rsidRDefault="00545642">
                        <w:pPr>
                          <w:jc w:val="center"/>
                        </w:pPr>
                        <w:r w:rsidRPr="00046E2E">
                          <w:t>Nombre de CQ obtenu</w:t>
                        </w:r>
                      </w:p>
                    </w:tc>
                    <w:tc>
                      <w:tcPr>
                        <w:tcW w:w="4672" w:type="dxa"/>
                        <w:gridSpan w:val="2"/>
                      </w:tcPr>
                      <w:p w:rsidR="00E07C8A" w:rsidRPr="00046E2E" w:rsidRDefault="00E07C8A">
                        <w:pPr>
                          <w:rPr>
                            <w:b/>
                          </w:rPr>
                        </w:pPr>
                      </w:p>
                    </w:tc>
                  </w:tr>
                  <w:tr w:rsidR="00E07C8A" w:rsidRPr="00046E2E">
                    <w:tc>
                      <w:tcPr>
                        <w:tcW w:w="5240" w:type="dxa"/>
                      </w:tcPr>
                      <w:p w:rsidR="00E07C8A" w:rsidRPr="00046E2E" w:rsidRDefault="00545642">
                        <w:pPr>
                          <w:widowControl w:val="0"/>
                          <w:tabs>
                            <w:tab w:val="left" w:pos="-1056"/>
                            <w:tab w:val="left" w:pos="-348"/>
                          </w:tabs>
                          <w:jc w:val="center"/>
                        </w:pPr>
                        <w:r w:rsidRPr="00046E2E">
                          <w:rPr>
                            <w:b/>
                          </w:rPr>
                          <w:t xml:space="preserve">Intitulé(s) précis - </w:t>
                        </w:r>
                        <w:r w:rsidRPr="00046E2E">
                          <w:t>féminisé si nécessaire</w:t>
                        </w:r>
                      </w:p>
                      <w:p w:rsidR="00E07C8A" w:rsidRPr="00046E2E" w:rsidRDefault="00545642">
                        <w:pPr>
                          <w:widowControl w:val="0"/>
                          <w:tabs>
                            <w:tab w:val="left" w:pos="-1056"/>
                            <w:tab w:val="left" w:pos="-348"/>
                          </w:tabs>
                          <w:jc w:val="center"/>
                        </w:pPr>
                        <w:r w:rsidRPr="00046E2E">
                          <w:t>+</w:t>
                        </w:r>
                      </w:p>
                      <w:p w:rsidR="00E07C8A" w:rsidRPr="00046E2E" w:rsidRDefault="00545642">
                        <w:pPr>
                          <w:jc w:val="center"/>
                        </w:pPr>
                        <w:r w:rsidRPr="00046E2E">
                          <w:t>Date d’obtention du CQ</w:t>
                        </w:r>
                      </w:p>
                    </w:tc>
                    <w:tc>
                      <w:tcPr>
                        <w:tcW w:w="4672" w:type="dxa"/>
                        <w:gridSpan w:val="2"/>
                      </w:tcPr>
                      <w:p w:rsidR="00E07C8A" w:rsidRPr="00046E2E" w:rsidRDefault="00545642">
                        <w:pPr>
                          <w:rPr>
                            <w:b/>
                          </w:rPr>
                        </w:pPr>
                        <w:r w:rsidRPr="00046E2E">
                          <w:rPr>
                            <w:b/>
                          </w:rPr>
                          <w:t xml:space="preserve">A) </w:t>
                        </w:r>
                      </w:p>
                      <w:p w:rsidR="00E07C8A" w:rsidRPr="00046E2E" w:rsidRDefault="00E07C8A">
                        <w:pPr>
                          <w:rPr>
                            <w:b/>
                          </w:rPr>
                        </w:pPr>
                      </w:p>
                      <w:p w:rsidR="00E07C8A" w:rsidRPr="00046E2E" w:rsidRDefault="00545642">
                        <w:pPr>
                          <w:rPr>
                            <w:b/>
                          </w:rPr>
                        </w:pPr>
                        <w:r w:rsidRPr="00046E2E">
                          <w:rPr>
                            <w:b/>
                          </w:rPr>
                          <w:t>B)</w:t>
                        </w:r>
                      </w:p>
                    </w:tc>
                  </w:tr>
                  <w:tr w:rsidR="00E07C8A" w:rsidRPr="00046E2E">
                    <w:tc>
                      <w:tcPr>
                        <w:tcW w:w="5240" w:type="dxa"/>
                      </w:tcPr>
                      <w:p w:rsidR="00E07C8A" w:rsidRPr="00046E2E" w:rsidRDefault="00545642">
                        <w:pPr>
                          <w:jc w:val="center"/>
                        </w:pPr>
                        <w:r w:rsidRPr="00046E2E">
                          <w:rPr>
                            <w:b/>
                          </w:rPr>
                          <w:t>Date et signature</w:t>
                        </w:r>
                        <w:r w:rsidRPr="00046E2E">
                          <w:t xml:space="preserve"> de la personne exerçant l’autorité parentale ou signature de l’élève</w:t>
                        </w:r>
                      </w:p>
                    </w:tc>
                    <w:tc>
                      <w:tcPr>
                        <w:tcW w:w="4672" w:type="dxa"/>
                        <w:gridSpan w:val="2"/>
                      </w:tcPr>
                      <w:p w:rsidR="00E07C8A" w:rsidRPr="00046E2E" w:rsidRDefault="00545642">
                        <w:pPr>
                          <w:pStyle w:val="Paragraphedeliste"/>
                          <w:ind w:left="720"/>
                          <w:rPr>
                            <w:rFonts w:asciiTheme="majorHAnsi" w:hAnsiTheme="majorHAnsi"/>
                            <w:b/>
                            <w:sz w:val="22"/>
                            <w:szCs w:val="22"/>
                            <w:lang w:eastAsia="fr-BE"/>
                          </w:rPr>
                        </w:pPr>
                        <w:r w:rsidRPr="00046E2E">
                          <w:rPr>
                            <w:rFonts w:asciiTheme="majorHAnsi" w:hAnsiTheme="majorHAnsi"/>
                            <w:b/>
                            <w:sz w:val="22"/>
                            <w:szCs w:val="22"/>
                            <w:lang w:eastAsia="fr-BE"/>
                          </w:rPr>
                          <w:t>DATE :</w:t>
                        </w:r>
                      </w:p>
                      <w:p w:rsidR="00E07C8A" w:rsidRPr="00046E2E" w:rsidRDefault="00E07C8A">
                        <w:pPr>
                          <w:pStyle w:val="Paragraphedeliste"/>
                          <w:ind w:left="720"/>
                          <w:rPr>
                            <w:rFonts w:asciiTheme="majorHAnsi" w:hAnsiTheme="majorHAnsi"/>
                            <w:b/>
                            <w:sz w:val="22"/>
                            <w:szCs w:val="22"/>
                            <w:lang w:eastAsia="fr-BE"/>
                          </w:rPr>
                        </w:pPr>
                      </w:p>
                      <w:p w:rsidR="00E07C8A" w:rsidRPr="00046E2E" w:rsidRDefault="00545642">
                        <w:pPr>
                          <w:pStyle w:val="Paragraphedeliste"/>
                          <w:ind w:left="720"/>
                          <w:rPr>
                            <w:rFonts w:asciiTheme="majorHAnsi" w:hAnsiTheme="majorHAnsi"/>
                            <w:b/>
                            <w:sz w:val="22"/>
                            <w:szCs w:val="22"/>
                            <w:lang w:eastAsia="fr-BE"/>
                          </w:rPr>
                        </w:pPr>
                        <w:r w:rsidRPr="00046E2E">
                          <w:rPr>
                            <w:rFonts w:asciiTheme="majorHAnsi" w:hAnsiTheme="majorHAnsi"/>
                            <w:b/>
                            <w:sz w:val="22"/>
                            <w:szCs w:val="22"/>
                            <w:lang w:eastAsia="fr-BE"/>
                          </w:rPr>
                          <w:t>SIGNATURE</w:t>
                        </w:r>
                      </w:p>
                      <w:p w:rsidR="00E07C8A" w:rsidRPr="00046E2E" w:rsidRDefault="00E07C8A">
                        <w:pPr>
                          <w:pStyle w:val="Paragraphedeliste"/>
                          <w:ind w:left="720"/>
                          <w:rPr>
                            <w:rFonts w:asciiTheme="majorHAnsi" w:hAnsiTheme="majorHAnsi"/>
                            <w:b/>
                            <w:sz w:val="22"/>
                            <w:szCs w:val="22"/>
                            <w:lang w:eastAsia="fr-BE"/>
                          </w:rPr>
                        </w:pPr>
                      </w:p>
                      <w:p w:rsidR="00E07C8A" w:rsidRPr="00046E2E" w:rsidRDefault="00E07C8A">
                        <w:pPr>
                          <w:pStyle w:val="Paragraphedeliste"/>
                          <w:ind w:left="720"/>
                          <w:rPr>
                            <w:rFonts w:asciiTheme="majorHAnsi" w:hAnsiTheme="majorHAnsi"/>
                            <w:b/>
                            <w:sz w:val="22"/>
                            <w:szCs w:val="22"/>
                            <w:lang w:eastAsia="fr-BE"/>
                          </w:rPr>
                        </w:pPr>
                      </w:p>
                    </w:tc>
                  </w:tr>
                </w:tbl>
                <w:p w:rsidR="00E07C8A" w:rsidRPr="00046E2E" w:rsidRDefault="00E07C8A">
                  <w:pPr>
                    <w:jc w:val="center"/>
                    <w:rPr>
                      <w:b/>
                    </w:rPr>
                  </w:pPr>
                </w:p>
                <w:p w:rsidR="00E07C8A" w:rsidRPr="00046E2E" w:rsidRDefault="00545642">
                  <w:pPr>
                    <w:jc w:val="center"/>
                  </w:pPr>
                  <w:r w:rsidRPr="00046E2E">
                    <w:rPr>
                      <w:b/>
                    </w:rPr>
                    <w:t>PARCOURS</w:t>
                  </w:r>
                  <w:r w:rsidRPr="00046E2E">
                    <w:rPr>
                      <w:b/>
                      <w:u w:val="single"/>
                    </w:rPr>
                    <w:t xml:space="preserve"> CHRONOLOGIQUE</w:t>
                  </w:r>
                  <w:r w:rsidRPr="00046E2E">
                    <w:rPr>
                      <w:b/>
                    </w:rPr>
                    <w:t xml:space="preserve"> </w:t>
                  </w:r>
                  <w:r w:rsidRPr="00046E2E">
                    <w:t>(</w:t>
                  </w:r>
                  <w:r w:rsidRPr="00046E2E">
                    <w:rPr>
                      <w:u w:val="single"/>
                    </w:rPr>
                    <w:t>5 dernières années</w:t>
                  </w:r>
                  <w:r w:rsidRPr="00046E2E">
                    <w:t>)</w:t>
                  </w:r>
                  <w:r w:rsidRPr="00046E2E">
                    <w:rPr>
                      <w:b/>
                    </w:rPr>
                    <w:t xml:space="preserve"> DE L'ELEVE DANS L'ENSEIGNEMENT SPECIALISE - </w:t>
                  </w:r>
                  <w:r w:rsidRPr="00046E2E">
                    <w:rPr>
                      <w:i/>
                      <w:u w:val="single"/>
                    </w:rPr>
                    <w:t>(Précisez si c’est de l’ordinaire ou du spécialisé</w:t>
                  </w:r>
                  <w:r w:rsidRPr="00046E2E">
                    <w:t>)</w:t>
                  </w:r>
                </w:p>
                <w:p w:rsidR="00E07C8A" w:rsidRPr="00046E2E" w:rsidRDefault="00E07C8A">
                  <w:pPr>
                    <w:jc w:val="center"/>
                    <w:rPr>
                      <w:b/>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08"/>
                    <w:gridCol w:w="708"/>
                    <w:gridCol w:w="747"/>
                    <w:gridCol w:w="1681"/>
                    <w:gridCol w:w="1431"/>
                    <w:gridCol w:w="1414"/>
                    <w:gridCol w:w="874"/>
                    <w:gridCol w:w="1802"/>
                  </w:tblGrid>
                  <w:tr w:rsidR="00E07C8A" w:rsidRPr="00046E2E">
                    <w:tc>
                      <w:tcPr>
                        <w:tcW w:w="1418" w:type="dxa"/>
                      </w:tcPr>
                      <w:p w:rsidR="00E07C8A" w:rsidRPr="00046E2E" w:rsidRDefault="00545642">
                        <w:pPr>
                          <w:jc w:val="center"/>
                        </w:pPr>
                        <w:r w:rsidRPr="00046E2E">
                          <w:t>Année scolaire</w:t>
                        </w:r>
                      </w:p>
                    </w:tc>
                    <w:tc>
                      <w:tcPr>
                        <w:tcW w:w="709" w:type="dxa"/>
                      </w:tcPr>
                      <w:p w:rsidR="00E07C8A" w:rsidRPr="00046E2E" w:rsidRDefault="00545642">
                        <w:pPr>
                          <w:jc w:val="center"/>
                          <w:rPr>
                            <w:b/>
                          </w:rPr>
                        </w:pPr>
                        <w:r w:rsidRPr="00046E2E">
                          <w:t xml:space="preserve">Type </w:t>
                        </w:r>
                      </w:p>
                    </w:tc>
                    <w:tc>
                      <w:tcPr>
                        <w:tcW w:w="722" w:type="dxa"/>
                      </w:tcPr>
                      <w:p w:rsidR="00E07C8A" w:rsidRPr="00046E2E" w:rsidRDefault="00545642">
                        <w:pPr>
                          <w:jc w:val="center"/>
                          <w:rPr>
                            <w:b/>
                          </w:rPr>
                        </w:pPr>
                        <w:r w:rsidRPr="00046E2E">
                          <w:t>Phase</w:t>
                        </w:r>
                      </w:p>
                    </w:tc>
                    <w:tc>
                      <w:tcPr>
                        <w:tcW w:w="1687" w:type="dxa"/>
                      </w:tcPr>
                      <w:p w:rsidR="00E07C8A" w:rsidRPr="00046E2E" w:rsidRDefault="00545642">
                        <w:pPr>
                          <w:widowControl w:val="0"/>
                          <w:tabs>
                            <w:tab w:val="left" w:pos="-1056"/>
                            <w:tab w:val="left" w:pos="-348"/>
                          </w:tabs>
                          <w:snapToGrid w:val="0"/>
                          <w:jc w:val="center"/>
                        </w:pPr>
                        <w:r w:rsidRPr="00046E2E">
                          <w:t>Secteur professionnel</w:t>
                        </w:r>
                      </w:p>
                      <w:p w:rsidR="00E07C8A" w:rsidRPr="00046E2E" w:rsidRDefault="00545642">
                        <w:pPr>
                          <w:jc w:val="center"/>
                          <w:rPr>
                            <w:b/>
                          </w:rPr>
                        </w:pPr>
                        <w:r w:rsidRPr="00046E2E">
                          <w:rPr>
                            <w:b/>
                          </w:rPr>
                          <w:t>(intitulé précis)</w:t>
                        </w:r>
                      </w:p>
                    </w:tc>
                    <w:tc>
                      <w:tcPr>
                        <w:tcW w:w="1418" w:type="dxa"/>
                      </w:tcPr>
                      <w:p w:rsidR="00E07C8A" w:rsidRPr="00046E2E" w:rsidRDefault="00545642">
                        <w:pPr>
                          <w:jc w:val="center"/>
                          <w:rPr>
                            <w:b/>
                          </w:rPr>
                        </w:pPr>
                        <w:r w:rsidRPr="00046E2E">
                          <w:t>Groupe professionnel</w:t>
                        </w:r>
                        <w:r w:rsidRPr="00046E2E">
                          <w:rPr>
                            <w:b/>
                          </w:rPr>
                          <w:t xml:space="preserve"> (intitulé précis)</w:t>
                        </w:r>
                      </w:p>
                    </w:tc>
                    <w:tc>
                      <w:tcPr>
                        <w:tcW w:w="1418" w:type="dxa"/>
                      </w:tcPr>
                      <w:p w:rsidR="00E07C8A" w:rsidRPr="00046E2E" w:rsidRDefault="00545642">
                        <w:pPr>
                          <w:jc w:val="center"/>
                          <w:rPr>
                            <w:b/>
                          </w:rPr>
                        </w:pPr>
                        <w:r w:rsidRPr="00046E2E">
                          <w:t xml:space="preserve">Métier </w:t>
                        </w:r>
                        <w:r w:rsidRPr="00046E2E">
                          <w:rPr>
                            <w:b/>
                          </w:rPr>
                          <w:t>(intitulé précis &amp; féminisé si nécessaire)</w:t>
                        </w:r>
                      </w:p>
                    </w:tc>
                    <w:tc>
                      <w:tcPr>
                        <w:tcW w:w="874" w:type="dxa"/>
                      </w:tcPr>
                      <w:p w:rsidR="00E07C8A" w:rsidRPr="00046E2E" w:rsidRDefault="00545642">
                        <w:pPr>
                          <w:jc w:val="center"/>
                          <w:rPr>
                            <w:b/>
                          </w:rPr>
                        </w:pPr>
                        <w:r w:rsidRPr="00046E2E">
                          <w:t>N°FASE</w:t>
                        </w:r>
                      </w:p>
                    </w:tc>
                    <w:tc>
                      <w:tcPr>
                        <w:tcW w:w="1819" w:type="dxa"/>
                      </w:tcPr>
                      <w:p w:rsidR="00E07C8A" w:rsidRPr="00046E2E" w:rsidRDefault="00545642">
                        <w:pPr>
                          <w:jc w:val="center"/>
                        </w:pPr>
                        <w:r w:rsidRPr="00046E2E">
                          <w:t>Adresse complète</w:t>
                        </w:r>
                      </w:p>
                    </w:tc>
                  </w:tr>
                  <w:tr w:rsidR="00E07C8A" w:rsidRPr="00046E2E">
                    <w:tc>
                      <w:tcPr>
                        <w:tcW w:w="1418" w:type="dxa"/>
                      </w:tcPr>
                      <w:p w:rsidR="00E07C8A" w:rsidRPr="00046E2E" w:rsidRDefault="00545642">
                        <w:pPr>
                          <w:jc w:val="center"/>
                        </w:pPr>
                        <w:r w:rsidRPr="00046E2E">
                          <w:t>Situation actuelle</w:t>
                        </w:r>
                      </w:p>
                    </w:tc>
                    <w:tc>
                      <w:tcPr>
                        <w:tcW w:w="709" w:type="dxa"/>
                      </w:tcPr>
                      <w:p w:rsidR="00E07C8A" w:rsidRPr="00046E2E" w:rsidRDefault="00E07C8A">
                        <w:pPr>
                          <w:jc w:val="center"/>
                        </w:pPr>
                      </w:p>
                    </w:tc>
                    <w:tc>
                      <w:tcPr>
                        <w:tcW w:w="722" w:type="dxa"/>
                      </w:tcPr>
                      <w:p w:rsidR="00E07C8A" w:rsidRPr="00046E2E" w:rsidRDefault="00E07C8A">
                        <w:pPr>
                          <w:jc w:val="center"/>
                        </w:pPr>
                      </w:p>
                    </w:tc>
                    <w:tc>
                      <w:tcPr>
                        <w:tcW w:w="1687" w:type="dxa"/>
                      </w:tcPr>
                      <w:p w:rsidR="00E07C8A" w:rsidRPr="00046E2E" w:rsidRDefault="00E07C8A">
                        <w:pPr>
                          <w:widowControl w:val="0"/>
                          <w:tabs>
                            <w:tab w:val="left" w:pos="-1056"/>
                            <w:tab w:val="left" w:pos="-348"/>
                          </w:tabs>
                          <w:snapToGrid w:val="0"/>
                          <w:jc w:val="center"/>
                        </w:pPr>
                      </w:p>
                    </w:tc>
                    <w:tc>
                      <w:tcPr>
                        <w:tcW w:w="1418" w:type="dxa"/>
                      </w:tcPr>
                      <w:p w:rsidR="00E07C8A" w:rsidRPr="00046E2E" w:rsidRDefault="00E07C8A">
                        <w:pPr>
                          <w:jc w:val="center"/>
                        </w:pPr>
                      </w:p>
                    </w:tc>
                    <w:tc>
                      <w:tcPr>
                        <w:tcW w:w="1418" w:type="dxa"/>
                      </w:tcPr>
                      <w:p w:rsidR="00E07C8A" w:rsidRPr="00046E2E" w:rsidRDefault="00E07C8A">
                        <w:pPr>
                          <w:jc w:val="center"/>
                        </w:pPr>
                      </w:p>
                    </w:tc>
                    <w:tc>
                      <w:tcPr>
                        <w:tcW w:w="874" w:type="dxa"/>
                      </w:tcPr>
                      <w:p w:rsidR="00E07C8A" w:rsidRPr="00046E2E" w:rsidRDefault="00E07C8A">
                        <w:pPr>
                          <w:jc w:val="center"/>
                        </w:pPr>
                      </w:p>
                    </w:tc>
                    <w:tc>
                      <w:tcPr>
                        <w:tcW w:w="1819" w:type="dxa"/>
                      </w:tcPr>
                      <w:p w:rsidR="00E07C8A" w:rsidRPr="00046E2E" w:rsidRDefault="00E07C8A">
                        <w:pPr>
                          <w:jc w:val="center"/>
                          <w:rPr>
                            <w:b/>
                          </w:rPr>
                        </w:pPr>
                      </w:p>
                    </w:tc>
                  </w:tr>
                  <w:tr w:rsidR="00E07C8A" w:rsidRPr="00046E2E">
                    <w:tc>
                      <w:tcPr>
                        <w:tcW w:w="1418" w:type="dxa"/>
                      </w:tcPr>
                      <w:p w:rsidR="00E07C8A" w:rsidRPr="00046E2E" w:rsidRDefault="00E07C8A">
                        <w:pPr>
                          <w:jc w:val="center"/>
                        </w:pPr>
                      </w:p>
                    </w:tc>
                    <w:tc>
                      <w:tcPr>
                        <w:tcW w:w="709" w:type="dxa"/>
                      </w:tcPr>
                      <w:p w:rsidR="00E07C8A" w:rsidRPr="00046E2E" w:rsidRDefault="00E07C8A">
                        <w:pPr>
                          <w:jc w:val="center"/>
                        </w:pPr>
                      </w:p>
                    </w:tc>
                    <w:tc>
                      <w:tcPr>
                        <w:tcW w:w="722" w:type="dxa"/>
                      </w:tcPr>
                      <w:p w:rsidR="00E07C8A" w:rsidRPr="00046E2E" w:rsidRDefault="00E07C8A">
                        <w:pPr>
                          <w:jc w:val="center"/>
                        </w:pPr>
                      </w:p>
                    </w:tc>
                    <w:tc>
                      <w:tcPr>
                        <w:tcW w:w="1687" w:type="dxa"/>
                      </w:tcPr>
                      <w:p w:rsidR="00E07C8A" w:rsidRPr="00046E2E" w:rsidRDefault="00E07C8A">
                        <w:pPr>
                          <w:widowControl w:val="0"/>
                          <w:tabs>
                            <w:tab w:val="left" w:pos="-1056"/>
                            <w:tab w:val="left" w:pos="-348"/>
                          </w:tabs>
                          <w:snapToGrid w:val="0"/>
                          <w:jc w:val="center"/>
                        </w:pPr>
                      </w:p>
                    </w:tc>
                    <w:tc>
                      <w:tcPr>
                        <w:tcW w:w="1418" w:type="dxa"/>
                      </w:tcPr>
                      <w:p w:rsidR="00E07C8A" w:rsidRPr="00046E2E" w:rsidRDefault="00E07C8A">
                        <w:pPr>
                          <w:jc w:val="center"/>
                        </w:pPr>
                      </w:p>
                    </w:tc>
                    <w:tc>
                      <w:tcPr>
                        <w:tcW w:w="1418" w:type="dxa"/>
                      </w:tcPr>
                      <w:p w:rsidR="00E07C8A" w:rsidRPr="00046E2E" w:rsidRDefault="00E07C8A">
                        <w:pPr>
                          <w:jc w:val="center"/>
                        </w:pPr>
                      </w:p>
                    </w:tc>
                    <w:tc>
                      <w:tcPr>
                        <w:tcW w:w="874" w:type="dxa"/>
                      </w:tcPr>
                      <w:p w:rsidR="00E07C8A" w:rsidRPr="00046E2E" w:rsidRDefault="00E07C8A">
                        <w:pPr>
                          <w:jc w:val="center"/>
                        </w:pPr>
                      </w:p>
                    </w:tc>
                    <w:tc>
                      <w:tcPr>
                        <w:tcW w:w="1819" w:type="dxa"/>
                      </w:tcPr>
                      <w:p w:rsidR="00E07C8A" w:rsidRPr="00046E2E" w:rsidRDefault="00E07C8A">
                        <w:pPr>
                          <w:jc w:val="center"/>
                          <w:rPr>
                            <w:b/>
                          </w:rPr>
                        </w:pPr>
                      </w:p>
                    </w:tc>
                  </w:tr>
                  <w:tr w:rsidR="00E07C8A" w:rsidRPr="00046E2E">
                    <w:tc>
                      <w:tcPr>
                        <w:tcW w:w="1418" w:type="dxa"/>
                      </w:tcPr>
                      <w:p w:rsidR="00E07C8A" w:rsidRPr="00046E2E" w:rsidRDefault="00E07C8A">
                        <w:pPr>
                          <w:jc w:val="center"/>
                        </w:pPr>
                      </w:p>
                    </w:tc>
                    <w:tc>
                      <w:tcPr>
                        <w:tcW w:w="709" w:type="dxa"/>
                      </w:tcPr>
                      <w:p w:rsidR="00E07C8A" w:rsidRPr="00046E2E" w:rsidRDefault="00E07C8A">
                        <w:pPr>
                          <w:jc w:val="center"/>
                        </w:pPr>
                      </w:p>
                    </w:tc>
                    <w:tc>
                      <w:tcPr>
                        <w:tcW w:w="722" w:type="dxa"/>
                      </w:tcPr>
                      <w:p w:rsidR="00E07C8A" w:rsidRPr="00046E2E" w:rsidRDefault="00E07C8A">
                        <w:pPr>
                          <w:jc w:val="center"/>
                        </w:pPr>
                      </w:p>
                    </w:tc>
                    <w:tc>
                      <w:tcPr>
                        <w:tcW w:w="1687" w:type="dxa"/>
                      </w:tcPr>
                      <w:p w:rsidR="00E07C8A" w:rsidRPr="00046E2E" w:rsidRDefault="00E07C8A">
                        <w:pPr>
                          <w:widowControl w:val="0"/>
                          <w:tabs>
                            <w:tab w:val="left" w:pos="-1056"/>
                            <w:tab w:val="left" w:pos="-348"/>
                          </w:tabs>
                          <w:snapToGrid w:val="0"/>
                          <w:jc w:val="center"/>
                        </w:pPr>
                      </w:p>
                    </w:tc>
                    <w:tc>
                      <w:tcPr>
                        <w:tcW w:w="1418" w:type="dxa"/>
                      </w:tcPr>
                      <w:p w:rsidR="00E07C8A" w:rsidRPr="00046E2E" w:rsidRDefault="00E07C8A">
                        <w:pPr>
                          <w:jc w:val="center"/>
                        </w:pPr>
                      </w:p>
                    </w:tc>
                    <w:tc>
                      <w:tcPr>
                        <w:tcW w:w="1418" w:type="dxa"/>
                      </w:tcPr>
                      <w:p w:rsidR="00E07C8A" w:rsidRPr="00046E2E" w:rsidRDefault="00E07C8A">
                        <w:pPr>
                          <w:jc w:val="center"/>
                        </w:pPr>
                      </w:p>
                    </w:tc>
                    <w:tc>
                      <w:tcPr>
                        <w:tcW w:w="874" w:type="dxa"/>
                      </w:tcPr>
                      <w:p w:rsidR="00E07C8A" w:rsidRPr="00046E2E" w:rsidRDefault="00E07C8A">
                        <w:pPr>
                          <w:jc w:val="center"/>
                        </w:pPr>
                      </w:p>
                    </w:tc>
                    <w:tc>
                      <w:tcPr>
                        <w:tcW w:w="1819" w:type="dxa"/>
                      </w:tcPr>
                      <w:p w:rsidR="00E07C8A" w:rsidRPr="00046E2E" w:rsidRDefault="00E07C8A">
                        <w:pPr>
                          <w:jc w:val="center"/>
                          <w:rPr>
                            <w:b/>
                          </w:rPr>
                        </w:pPr>
                      </w:p>
                    </w:tc>
                  </w:tr>
                  <w:tr w:rsidR="00E07C8A" w:rsidRPr="00046E2E">
                    <w:tc>
                      <w:tcPr>
                        <w:tcW w:w="1418" w:type="dxa"/>
                      </w:tcPr>
                      <w:p w:rsidR="00E07C8A" w:rsidRPr="00046E2E" w:rsidRDefault="00E07C8A">
                        <w:pPr>
                          <w:jc w:val="center"/>
                        </w:pPr>
                      </w:p>
                    </w:tc>
                    <w:tc>
                      <w:tcPr>
                        <w:tcW w:w="709" w:type="dxa"/>
                      </w:tcPr>
                      <w:p w:rsidR="00E07C8A" w:rsidRPr="00046E2E" w:rsidRDefault="00E07C8A">
                        <w:pPr>
                          <w:jc w:val="center"/>
                        </w:pPr>
                      </w:p>
                    </w:tc>
                    <w:tc>
                      <w:tcPr>
                        <w:tcW w:w="722" w:type="dxa"/>
                      </w:tcPr>
                      <w:p w:rsidR="00E07C8A" w:rsidRPr="00046E2E" w:rsidRDefault="00E07C8A">
                        <w:pPr>
                          <w:jc w:val="center"/>
                        </w:pPr>
                      </w:p>
                    </w:tc>
                    <w:tc>
                      <w:tcPr>
                        <w:tcW w:w="1687" w:type="dxa"/>
                      </w:tcPr>
                      <w:p w:rsidR="00E07C8A" w:rsidRPr="00046E2E" w:rsidRDefault="00E07C8A">
                        <w:pPr>
                          <w:widowControl w:val="0"/>
                          <w:tabs>
                            <w:tab w:val="left" w:pos="-1056"/>
                            <w:tab w:val="left" w:pos="-348"/>
                          </w:tabs>
                          <w:snapToGrid w:val="0"/>
                          <w:jc w:val="center"/>
                        </w:pPr>
                      </w:p>
                    </w:tc>
                    <w:tc>
                      <w:tcPr>
                        <w:tcW w:w="1418" w:type="dxa"/>
                      </w:tcPr>
                      <w:p w:rsidR="00E07C8A" w:rsidRPr="00046E2E" w:rsidRDefault="00E07C8A">
                        <w:pPr>
                          <w:jc w:val="center"/>
                        </w:pPr>
                      </w:p>
                    </w:tc>
                    <w:tc>
                      <w:tcPr>
                        <w:tcW w:w="1418" w:type="dxa"/>
                      </w:tcPr>
                      <w:p w:rsidR="00E07C8A" w:rsidRPr="00046E2E" w:rsidRDefault="00E07C8A">
                        <w:pPr>
                          <w:jc w:val="center"/>
                        </w:pPr>
                      </w:p>
                    </w:tc>
                    <w:tc>
                      <w:tcPr>
                        <w:tcW w:w="874" w:type="dxa"/>
                      </w:tcPr>
                      <w:p w:rsidR="00E07C8A" w:rsidRPr="00046E2E" w:rsidRDefault="00E07C8A">
                        <w:pPr>
                          <w:jc w:val="center"/>
                        </w:pPr>
                      </w:p>
                    </w:tc>
                    <w:tc>
                      <w:tcPr>
                        <w:tcW w:w="1819" w:type="dxa"/>
                      </w:tcPr>
                      <w:p w:rsidR="00E07C8A" w:rsidRPr="00046E2E" w:rsidRDefault="00E07C8A">
                        <w:pPr>
                          <w:jc w:val="center"/>
                          <w:rPr>
                            <w:b/>
                          </w:rPr>
                        </w:pPr>
                      </w:p>
                    </w:tc>
                  </w:tr>
                  <w:tr w:rsidR="00E07C8A" w:rsidRPr="00046E2E">
                    <w:tc>
                      <w:tcPr>
                        <w:tcW w:w="1418" w:type="dxa"/>
                      </w:tcPr>
                      <w:p w:rsidR="00E07C8A" w:rsidRPr="00046E2E" w:rsidRDefault="00E07C8A">
                        <w:pPr>
                          <w:jc w:val="center"/>
                        </w:pPr>
                      </w:p>
                    </w:tc>
                    <w:tc>
                      <w:tcPr>
                        <w:tcW w:w="709" w:type="dxa"/>
                      </w:tcPr>
                      <w:p w:rsidR="00E07C8A" w:rsidRPr="00046E2E" w:rsidRDefault="00E07C8A">
                        <w:pPr>
                          <w:jc w:val="center"/>
                        </w:pPr>
                      </w:p>
                    </w:tc>
                    <w:tc>
                      <w:tcPr>
                        <w:tcW w:w="722" w:type="dxa"/>
                      </w:tcPr>
                      <w:p w:rsidR="00E07C8A" w:rsidRPr="00046E2E" w:rsidRDefault="00E07C8A">
                        <w:pPr>
                          <w:jc w:val="center"/>
                        </w:pPr>
                      </w:p>
                    </w:tc>
                    <w:tc>
                      <w:tcPr>
                        <w:tcW w:w="1687" w:type="dxa"/>
                      </w:tcPr>
                      <w:p w:rsidR="00E07C8A" w:rsidRPr="00046E2E" w:rsidRDefault="00E07C8A">
                        <w:pPr>
                          <w:widowControl w:val="0"/>
                          <w:tabs>
                            <w:tab w:val="left" w:pos="-1056"/>
                            <w:tab w:val="left" w:pos="-348"/>
                          </w:tabs>
                          <w:snapToGrid w:val="0"/>
                          <w:jc w:val="center"/>
                        </w:pPr>
                      </w:p>
                    </w:tc>
                    <w:tc>
                      <w:tcPr>
                        <w:tcW w:w="1418" w:type="dxa"/>
                      </w:tcPr>
                      <w:p w:rsidR="00E07C8A" w:rsidRPr="00046E2E" w:rsidRDefault="00E07C8A">
                        <w:pPr>
                          <w:jc w:val="center"/>
                        </w:pPr>
                      </w:p>
                    </w:tc>
                    <w:tc>
                      <w:tcPr>
                        <w:tcW w:w="1418" w:type="dxa"/>
                      </w:tcPr>
                      <w:p w:rsidR="00E07C8A" w:rsidRPr="00046E2E" w:rsidRDefault="00E07C8A">
                        <w:pPr>
                          <w:jc w:val="center"/>
                        </w:pPr>
                      </w:p>
                    </w:tc>
                    <w:tc>
                      <w:tcPr>
                        <w:tcW w:w="874" w:type="dxa"/>
                      </w:tcPr>
                      <w:p w:rsidR="00E07C8A" w:rsidRPr="00046E2E" w:rsidRDefault="00E07C8A">
                        <w:pPr>
                          <w:jc w:val="center"/>
                        </w:pPr>
                      </w:p>
                    </w:tc>
                    <w:tc>
                      <w:tcPr>
                        <w:tcW w:w="1819" w:type="dxa"/>
                      </w:tcPr>
                      <w:p w:rsidR="00E07C8A" w:rsidRPr="00046E2E" w:rsidRDefault="00E07C8A">
                        <w:pPr>
                          <w:jc w:val="center"/>
                          <w:rPr>
                            <w:b/>
                          </w:rPr>
                        </w:pPr>
                      </w:p>
                    </w:tc>
                  </w:tr>
                  <w:tr w:rsidR="00E07C8A" w:rsidRPr="00046E2E">
                    <w:tc>
                      <w:tcPr>
                        <w:tcW w:w="1418" w:type="dxa"/>
                      </w:tcPr>
                      <w:p w:rsidR="00E07C8A" w:rsidRPr="00046E2E" w:rsidRDefault="00E07C8A">
                        <w:pPr>
                          <w:jc w:val="center"/>
                        </w:pPr>
                      </w:p>
                    </w:tc>
                    <w:tc>
                      <w:tcPr>
                        <w:tcW w:w="709" w:type="dxa"/>
                      </w:tcPr>
                      <w:p w:rsidR="00E07C8A" w:rsidRPr="00046E2E" w:rsidRDefault="00E07C8A">
                        <w:pPr>
                          <w:jc w:val="center"/>
                        </w:pPr>
                      </w:p>
                    </w:tc>
                    <w:tc>
                      <w:tcPr>
                        <w:tcW w:w="722" w:type="dxa"/>
                      </w:tcPr>
                      <w:p w:rsidR="00E07C8A" w:rsidRPr="00046E2E" w:rsidRDefault="00E07C8A">
                        <w:pPr>
                          <w:jc w:val="center"/>
                        </w:pPr>
                      </w:p>
                    </w:tc>
                    <w:tc>
                      <w:tcPr>
                        <w:tcW w:w="1687" w:type="dxa"/>
                      </w:tcPr>
                      <w:p w:rsidR="00E07C8A" w:rsidRPr="00046E2E" w:rsidRDefault="00E07C8A">
                        <w:pPr>
                          <w:widowControl w:val="0"/>
                          <w:tabs>
                            <w:tab w:val="left" w:pos="-1056"/>
                            <w:tab w:val="left" w:pos="-348"/>
                          </w:tabs>
                          <w:snapToGrid w:val="0"/>
                          <w:jc w:val="center"/>
                        </w:pPr>
                      </w:p>
                    </w:tc>
                    <w:tc>
                      <w:tcPr>
                        <w:tcW w:w="1418" w:type="dxa"/>
                      </w:tcPr>
                      <w:p w:rsidR="00E07C8A" w:rsidRPr="00046E2E" w:rsidRDefault="00E07C8A">
                        <w:pPr>
                          <w:jc w:val="center"/>
                        </w:pPr>
                      </w:p>
                    </w:tc>
                    <w:tc>
                      <w:tcPr>
                        <w:tcW w:w="1418" w:type="dxa"/>
                      </w:tcPr>
                      <w:p w:rsidR="00E07C8A" w:rsidRPr="00046E2E" w:rsidRDefault="00E07C8A">
                        <w:pPr>
                          <w:jc w:val="center"/>
                        </w:pPr>
                      </w:p>
                    </w:tc>
                    <w:tc>
                      <w:tcPr>
                        <w:tcW w:w="874" w:type="dxa"/>
                      </w:tcPr>
                      <w:p w:rsidR="00E07C8A" w:rsidRPr="00046E2E" w:rsidRDefault="00E07C8A">
                        <w:pPr>
                          <w:jc w:val="center"/>
                        </w:pPr>
                      </w:p>
                    </w:tc>
                    <w:tc>
                      <w:tcPr>
                        <w:tcW w:w="1819" w:type="dxa"/>
                      </w:tcPr>
                      <w:p w:rsidR="00E07C8A" w:rsidRPr="00046E2E" w:rsidRDefault="00E07C8A">
                        <w:pPr>
                          <w:jc w:val="center"/>
                          <w:rPr>
                            <w:b/>
                          </w:rPr>
                        </w:pPr>
                      </w:p>
                    </w:tc>
                  </w:tr>
                </w:tbl>
                <w:p w:rsidR="00E07C8A" w:rsidRPr="00046E2E" w:rsidRDefault="00E07C8A">
                  <w:pPr>
                    <w:widowControl w:val="0"/>
                    <w:ind w:right="-250"/>
                    <w:rPr>
                      <w:b/>
                    </w:rPr>
                  </w:pPr>
                </w:p>
                <w:p w:rsidR="00E07C8A" w:rsidRPr="00046E2E" w:rsidRDefault="00545642">
                  <w:pPr>
                    <w:jc w:val="center"/>
                    <w:rPr>
                      <w:b/>
                    </w:rPr>
                  </w:pPr>
                  <w:r w:rsidRPr="00046E2E">
                    <w:rPr>
                      <w:b/>
                    </w:rPr>
                    <w:t xml:space="preserve">MOTIVATION(S) DU CONSEIL DE CLASSE </w:t>
                  </w:r>
                  <w:r w:rsidRPr="00046E2E">
                    <w:rPr>
                      <w:b/>
                      <w:i/>
                      <w:u w:val="single"/>
                    </w:rPr>
                    <w:t>assisté</w:t>
                  </w:r>
                  <w:r w:rsidRPr="00046E2E">
                    <w:rPr>
                      <w:b/>
                    </w:rPr>
                    <w:t xml:space="preserve"> de L'ORGANISME DE GUIDANCE et MOTIF(S) de la demande</w:t>
                  </w:r>
                </w:p>
                <w:p w:rsidR="00E07C8A" w:rsidRPr="00046E2E" w:rsidRDefault="00E07C8A">
                  <w:pPr>
                    <w:jc w:val="center"/>
                    <w:rPr>
                      <w:b/>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9"/>
                    <w:gridCol w:w="4665"/>
                  </w:tblGrid>
                  <w:tr w:rsidR="00E07C8A" w:rsidRPr="00046E2E">
                    <w:tc>
                      <w:tcPr>
                        <w:tcW w:w="9344" w:type="dxa"/>
                        <w:gridSpan w:val="2"/>
                      </w:tcPr>
                      <w:p w:rsidR="00E07C8A" w:rsidRPr="00046E2E" w:rsidRDefault="00545642">
                        <w:pPr>
                          <w:widowControl w:val="0"/>
                          <w:tabs>
                            <w:tab w:val="left" w:pos="-1056"/>
                            <w:tab w:val="left" w:pos="-348"/>
                          </w:tabs>
                          <w:rPr>
                            <w:b/>
                          </w:rPr>
                        </w:pPr>
                        <w:r w:rsidRPr="00046E2E">
                          <w:rPr>
                            <w:b/>
                          </w:rPr>
                          <w:t xml:space="preserve">ATTENTION - RAPPELS: </w:t>
                        </w:r>
                      </w:p>
                      <w:p w:rsidR="00E07C8A" w:rsidRPr="00046E2E" w:rsidRDefault="00545642">
                        <w:pPr>
                          <w:pStyle w:val="Paragraphedeliste"/>
                          <w:widowControl w:val="0"/>
                          <w:numPr>
                            <w:ilvl w:val="0"/>
                            <w:numId w:val="243"/>
                          </w:numPr>
                          <w:tabs>
                            <w:tab w:val="left" w:pos="-1056"/>
                            <w:tab w:val="left" w:pos="-348"/>
                          </w:tabs>
                          <w:rPr>
                            <w:rFonts w:asciiTheme="minorHAnsi" w:hAnsiTheme="minorHAnsi" w:cstheme="minorHAnsi"/>
                            <w:sz w:val="22"/>
                            <w:szCs w:val="22"/>
                          </w:rPr>
                        </w:pPr>
                        <w:r w:rsidRPr="00046E2E">
                          <w:rPr>
                            <w:rFonts w:asciiTheme="minorHAnsi" w:hAnsiTheme="minorHAnsi" w:cstheme="minorHAnsi"/>
                            <w:sz w:val="22"/>
                            <w:szCs w:val="22"/>
                          </w:rPr>
                          <w:t xml:space="preserve">une argumentation détaillée de la demande est </w:t>
                        </w:r>
                        <w:r w:rsidRPr="00046E2E">
                          <w:rPr>
                            <w:rFonts w:asciiTheme="minorHAnsi" w:hAnsiTheme="minorHAnsi" w:cstheme="minorHAnsi"/>
                            <w:b/>
                            <w:sz w:val="22"/>
                            <w:szCs w:val="22"/>
                          </w:rPr>
                          <w:t>obligatoire</w:t>
                        </w:r>
                        <w:r w:rsidRPr="00046E2E">
                          <w:rPr>
                            <w:rFonts w:asciiTheme="minorHAnsi" w:hAnsiTheme="minorHAnsi" w:cstheme="minorHAnsi"/>
                            <w:sz w:val="22"/>
                            <w:szCs w:val="22"/>
                          </w:rPr>
                          <w:t xml:space="preserve">. </w:t>
                        </w:r>
                      </w:p>
                      <w:p w:rsidR="00E07C8A" w:rsidRPr="00046E2E" w:rsidRDefault="00545642">
                        <w:pPr>
                          <w:pStyle w:val="Paragraphedeliste"/>
                          <w:widowControl w:val="0"/>
                          <w:numPr>
                            <w:ilvl w:val="0"/>
                            <w:numId w:val="243"/>
                          </w:numPr>
                          <w:tabs>
                            <w:tab w:val="left" w:pos="-1056"/>
                            <w:tab w:val="left" w:pos="-348"/>
                          </w:tabs>
                          <w:rPr>
                            <w:rFonts w:asciiTheme="minorHAnsi" w:hAnsiTheme="minorHAnsi" w:cstheme="minorHAnsi"/>
                            <w:sz w:val="22"/>
                            <w:szCs w:val="22"/>
                          </w:rPr>
                        </w:pPr>
                        <w:r w:rsidRPr="00046E2E">
                          <w:rPr>
                            <w:rFonts w:asciiTheme="minorHAnsi" w:hAnsiTheme="minorHAnsi" w:cstheme="minorHAnsi"/>
                            <w:sz w:val="22"/>
                            <w:szCs w:val="22"/>
                          </w:rPr>
                          <w:t xml:space="preserve">seul un </w:t>
                        </w:r>
                        <w:r w:rsidRPr="00046E2E">
                          <w:rPr>
                            <w:rFonts w:asciiTheme="minorHAnsi" w:hAnsiTheme="minorHAnsi" w:cstheme="minorHAnsi"/>
                            <w:b/>
                            <w:sz w:val="22"/>
                            <w:szCs w:val="22"/>
                          </w:rPr>
                          <w:t>avis favorable</w:t>
                        </w:r>
                        <w:r w:rsidRPr="00046E2E">
                          <w:rPr>
                            <w:rFonts w:asciiTheme="minorHAnsi" w:hAnsiTheme="minorHAnsi" w:cstheme="minorHAnsi"/>
                            <w:sz w:val="22"/>
                            <w:szCs w:val="22"/>
                          </w:rPr>
                          <w:t xml:space="preserve"> est renvoyé à l’Administration.</w:t>
                        </w:r>
                      </w:p>
                      <w:p w:rsidR="00E07C8A" w:rsidRPr="00046E2E" w:rsidRDefault="00545642">
                        <w:pPr>
                          <w:pStyle w:val="Paragraphedeliste"/>
                          <w:widowControl w:val="0"/>
                          <w:numPr>
                            <w:ilvl w:val="0"/>
                            <w:numId w:val="243"/>
                          </w:numPr>
                          <w:tabs>
                            <w:tab w:val="left" w:pos="-1056"/>
                            <w:tab w:val="left" w:pos="-348"/>
                          </w:tabs>
                          <w:rPr>
                            <w:rFonts w:asciiTheme="minorHAnsi" w:hAnsiTheme="minorHAnsi" w:cstheme="minorHAnsi"/>
                            <w:sz w:val="22"/>
                            <w:szCs w:val="22"/>
                          </w:rPr>
                        </w:pPr>
                        <w:r w:rsidRPr="00046E2E">
                          <w:rPr>
                            <w:rFonts w:asciiTheme="minorHAnsi" w:hAnsiTheme="minorHAnsi" w:cstheme="minorHAnsi"/>
                            <w:sz w:val="22"/>
                            <w:szCs w:val="22"/>
                          </w:rPr>
                          <w:t>la mention « </w:t>
                        </w:r>
                        <w:r w:rsidRPr="00046E2E">
                          <w:rPr>
                            <w:rFonts w:asciiTheme="minorHAnsi" w:hAnsiTheme="minorHAnsi" w:cstheme="minorHAnsi"/>
                            <w:i/>
                            <w:sz w:val="22"/>
                            <w:szCs w:val="22"/>
                          </w:rPr>
                          <w:t>afin d’obtenir une qualification « X</w:t>
                        </w:r>
                        <w:r w:rsidRPr="00046E2E">
                          <w:rPr>
                            <w:rFonts w:asciiTheme="minorHAnsi" w:hAnsiTheme="minorHAnsi" w:cstheme="minorHAnsi"/>
                            <w:sz w:val="22"/>
                            <w:szCs w:val="22"/>
                          </w:rPr>
                          <w:t xml:space="preserve"> » </w:t>
                        </w:r>
                        <w:r w:rsidRPr="00046E2E">
                          <w:rPr>
                            <w:rFonts w:asciiTheme="minorHAnsi" w:hAnsiTheme="minorHAnsi" w:cstheme="minorHAnsi"/>
                            <w:b/>
                            <w:sz w:val="22"/>
                            <w:szCs w:val="22"/>
                          </w:rPr>
                          <w:t>n’est pas une justification</w:t>
                        </w:r>
                        <w:r w:rsidRPr="00046E2E">
                          <w:rPr>
                            <w:rFonts w:asciiTheme="minorHAnsi" w:hAnsiTheme="minorHAnsi" w:cstheme="minorHAnsi"/>
                            <w:sz w:val="22"/>
                            <w:szCs w:val="22"/>
                          </w:rPr>
                          <w:t xml:space="preserve"> suffisante !</w:t>
                        </w:r>
                      </w:p>
                      <w:p w:rsidR="00E07C8A" w:rsidRPr="00046E2E" w:rsidRDefault="00545642">
                        <w:pPr>
                          <w:pStyle w:val="Paragraphedeliste"/>
                          <w:widowControl w:val="0"/>
                          <w:numPr>
                            <w:ilvl w:val="0"/>
                            <w:numId w:val="243"/>
                          </w:numPr>
                          <w:tabs>
                            <w:tab w:val="left" w:pos="-1056"/>
                            <w:tab w:val="left" w:pos="-348"/>
                          </w:tabs>
                          <w:rPr>
                            <w:rFonts w:asciiTheme="minorHAnsi" w:hAnsiTheme="minorHAnsi" w:cstheme="minorHAnsi"/>
                            <w:sz w:val="22"/>
                            <w:szCs w:val="22"/>
                          </w:rPr>
                        </w:pPr>
                        <w:r w:rsidRPr="00046E2E">
                          <w:rPr>
                            <w:rFonts w:asciiTheme="minorHAnsi" w:hAnsiTheme="minorHAnsi" w:cstheme="minorHAnsi"/>
                            <w:sz w:val="22"/>
                            <w:szCs w:val="22"/>
                          </w:rPr>
                          <w:t>joindre le PIA ou le PIT !</w:t>
                        </w:r>
                      </w:p>
                      <w:p w:rsidR="00E07C8A" w:rsidRPr="00046E2E" w:rsidRDefault="00545642">
                        <w:pPr>
                          <w:pStyle w:val="Paragraphedeliste"/>
                          <w:widowControl w:val="0"/>
                          <w:numPr>
                            <w:ilvl w:val="0"/>
                            <w:numId w:val="243"/>
                          </w:numPr>
                          <w:tabs>
                            <w:tab w:val="left" w:pos="-1056"/>
                            <w:tab w:val="left" w:pos="-348"/>
                          </w:tabs>
                          <w:rPr>
                            <w:rFonts w:asciiTheme="minorHAnsi" w:hAnsiTheme="minorHAnsi" w:cstheme="minorHAnsi"/>
                            <w:sz w:val="22"/>
                            <w:szCs w:val="22"/>
                          </w:rPr>
                        </w:pPr>
                        <w:r w:rsidRPr="00046E2E">
                          <w:rPr>
                            <w:rFonts w:asciiTheme="minorHAnsi" w:hAnsiTheme="minorHAnsi" w:cstheme="minorHAnsi"/>
                            <w:sz w:val="22"/>
                            <w:szCs w:val="22"/>
                          </w:rPr>
                          <w:lastRenderedPageBreak/>
                          <w:t xml:space="preserve">l’élève ou la personne investie de l’autorité parentale </w:t>
                        </w:r>
                        <w:r w:rsidRPr="00046E2E">
                          <w:rPr>
                            <w:rFonts w:asciiTheme="minorHAnsi" w:hAnsiTheme="minorHAnsi" w:cstheme="minorHAnsi"/>
                            <w:b/>
                            <w:sz w:val="22"/>
                            <w:szCs w:val="22"/>
                          </w:rPr>
                          <w:t>doit</w:t>
                        </w:r>
                        <w:r w:rsidRPr="00046E2E">
                          <w:rPr>
                            <w:rFonts w:asciiTheme="minorHAnsi" w:hAnsiTheme="minorHAnsi" w:cstheme="minorHAnsi"/>
                            <w:sz w:val="22"/>
                            <w:szCs w:val="22"/>
                          </w:rPr>
                          <w:t xml:space="preserve"> signer le document.</w:t>
                        </w:r>
                      </w:p>
                      <w:p w:rsidR="00E07C8A" w:rsidRPr="00046E2E" w:rsidRDefault="00545642">
                        <w:pPr>
                          <w:widowControl w:val="0"/>
                          <w:tabs>
                            <w:tab w:val="left" w:pos="-1056"/>
                            <w:tab w:val="left" w:pos="-348"/>
                          </w:tabs>
                          <w:rPr>
                            <w:b/>
                          </w:rPr>
                        </w:pPr>
                        <w:r w:rsidRPr="00046E2E">
                          <w:rPr>
                            <w:b/>
                          </w:rPr>
                          <w:t xml:space="preserve">Motivation(s) ET motif(s) de la demande: </w:t>
                        </w:r>
                      </w:p>
                      <w:p w:rsidR="00E07C8A" w:rsidRPr="00046E2E" w:rsidRDefault="00E07C8A">
                        <w:pPr>
                          <w:widowControl w:val="0"/>
                          <w:tabs>
                            <w:tab w:val="left" w:pos="-1056"/>
                            <w:tab w:val="left" w:pos="-348"/>
                          </w:tabs>
                          <w:rPr>
                            <w:b/>
                          </w:rPr>
                        </w:pPr>
                      </w:p>
                      <w:p w:rsidR="00E07C8A" w:rsidRPr="00046E2E" w:rsidRDefault="00545642">
                        <w:pPr>
                          <w:widowControl w:val="0"/>
                          <w:tabs>
                            <w:tab w:val="left" w:pos="-1056"/>
                            <w:tab w:val="left" w:pos="-348"/>
                          </w:tabs>
                          <w:jc w:val="both"/>
                          <w:rPr>
                            <w:i/>
                          </w:rPr>
                        </w:pPr>
                        <w:r w:rsidRPr="00046E2E">
                          <w:rPr>
                            <w:i/>
                          </w:rPr>
                          <w:t>Votre demande doit répondre au minimum à ces interrogations :</w:t>
                        </w:r>
                      </w:p>
                      <w:p w:rsidR="00E07C8A" w:rsidRPr="00046E2E" w:rsidRDefault="00545642">
                        <w:pPr>
                          <w:widowControl w:val="0"/>
                          <w:tabs>
                            <w:tab w:val="left" w:pos="-1056"/>
                            <w:tab w:val="left" w:pos="-348"/>
                          </w:tabs>
                          <w:jc w:val="both"/>
                          <w:rPr>
                            <w:i/>
                          </w:rPr>
                        </w:pPr>
                        <w:r w:rsidRPr="00046E2E">
                          <w:rPr>
                            <w:i/>
                          </w:rPr>
                          <w:t>L’élève est-il motivé à poursuivre son parcours scolaire ? S’engage-t-il à se rendre au cours de manière assidue ?</w:t>
                        </w:r>
                      </w:p>
                      <w:p w:rsidR="00E07C8A" w:rsidRPr="00046E2E" w:rsidRDefault="00545642">
                        <w:pPr>
                          <w:widowControl w:val="0"/>
                          <w:tabs>
                            <w:tab w:val="left" w:pos="-1056"/>
                            <w:tab w:val="left" w:pos="-348"/>
                          </w:tabs>
                          <w:jc w:val="both"/>
                          <w:rPr>
                            <w:i/>
                          </w:rPr>
                        </w:pPr>
                        <w:r w:rsidRPr="00046E2E">
                          <w:rPr>
                            <w:i/>
                          </w:rPr>
                          <w:t>Est-ce l’élève ou la personne investie de l’autorité parentale qui a introduit la demande ?</w:t>
                        </w:r>
                      </w:p>
                      <w:p w:rsidR="00E07C8A" w:rsidRPr="00046E2E" w:rsidRDefault="00545642">
                        <w:pPr>
                          <w:widowControl w:val="0"/>
                          <w:tabs>
                            <w:tab w:val="left" w:pos="-1056"/>
                            <w:tab w:val="left" w:pos="-348"/>
                          </w:tabs>
                          <w:jc w:val="both"/>
                          <w:rPr>
                            <w:i/>
                          </w:rPr>
                        </w:pPr>
                        <w:r w:rsidRPr="00046E2E">
                          <w:rPr>
                            <w:i/>
                          </w:rPr>
                          <w:t>L’élève est-il soutenu pleinement dans sa démarche par les équipes éducatives/parents/CPMS et de quelles manières ?</w:t>
                        </w:r>
                      </w:p>
                      <w:p w:rsidR="00E07C8A" w:rsidRPr="00046E2E" w:rsidRDefault="00545642">
                        <w:pPr>
                          <w:widowControl w:val="0"/>
                          <w:tabs>
                            <w:tab w:val="left" w:pos="-1056"/>
                            <w:tab w:val="left" w:pos="-348"/>
                          </w:tabs>
                          <w:jc w:val="both"/>
                          <w:rPr>
                            <w:i/>
                          </w:rPr>
                        </w:pPr>
                        <w:r w:rsidRPr="00046E2E">
                          <w:rPr>
                            <w:i/>
                          </w:rPr>
                          <w:t xml:space="preserve"> Quelles s(er)ont les dispositifs mis en place par les équipes éducatives afin d’aider l’élève dans sa demande de maintien ? </w:t>
                        </w:r>
                      </w:p>
                      <w:p w:rsidR="00E07C8A" w:rsidRPr="00046E2E" w:rsidRDefault="00545642">
                        <w:pPr>
                          <w:widowControl w:val="0"/>
                          <w:tabs>
                            <w:tab w:val="left" w:pos="-1056"/>
                            <w:tab w:val="left" w:pos="-348"/>
                          </w:tabs>
                          <w:jc w:val="both"/>
                          <w:rPr>
                            <w:i/>
                          </w:rPr>
                        </w:pPr>
                        <w:r w:rsidRPr="00046E2E">
                          <w:rPr>
                            <w:i/>
                          </w:rPr>
                          <w:t xml:space="preserve">Que devra-t-il entamer/approfondir/découvrir/apprendre etc. afin de réussir sa qualification ? </w:t>
                        </w:r>
                      </w:p>
                      <w:p w:rsidR="00E07C8A" w:rsidRPr="00046E2E" w:rsidRDefault="00545642">
                        <w:pPr>
                          <w:widowControl w:val="0"/>
                          <w:tabs>
                            <w:tab w:val="left" w:pos="-1056"/>
                            <w:tab w:val="left" w:pos="-348"/>
                          </w:tabs>
                          <w:jc w:val="both"/>
                          <w:rPr>
                            <w:i/>
                          </w:rPr>
                        </w:pPr>
                        <w:r w:rsidRPr="00046E2E">
                          <w:rPr>
                            <w:i/>
                          </w:rPr>
                          <w:t>Pour quelles raisons n’a-t-il pas pu réussir sa qualification initialement? Dans quel métier souhaite-t-il se qualifier ?</w:t>
                        </w:r>
                      </w:p>
                      <w:p w:rsidR="00E07C8A" w:rsidRPr="00046E2E" w:rsidRDefault="00E07C8A">
                        <w:pPr>
                          <w:widowControl w:val="0"/>
                          <w:tabs>
                            <w:tab w:val="left" w:pos="-1056"/>
                            <w:tab w:val="left" w:pos="-348"/>
                          </w:tabs>
                          <w:rPr>
                            <w:b/>
                          </w:rPr>
                        </w:pPr>
                      </w:p>
                      <w:p w:rsidR="00E07C8A" w:rsidRPr="00046E2E" w:rsidRDefault="00E07C8A">
                        <w:pPr>
                          <w:widowControl w:val="0"/>
                          <w:tabs>
                            <w:tab w:val="left" w:pos="-1056"/>
                            <w:tab w:val="left" w:pos="-348"/>
                          </w:tabs>
                          <w:rPr>
                            <w:b/>
                          </w:rPr>
                        </w:pPr>
                      </w:p>
                    </w:tc>
                  </w:tr>
                  <w:tr w:rsidR="00E07C8A" w:rsidRPr="00046E2E">
                    <w:tc>
                      <w:tcPr>
                        <w:tcW w:w="4679" w:type="dxa"/>
                      </w:tcPr>
                      <w:p w:rsidR="00E07C8A" w:rsidRPr="00046E2E" w:rsidRDefault="00545642">
                        <w:pPr>
                          <w:widowControl w:val="0"/>
                          <w:tabs>
                            <w:tab w:val="left" w:pos="-1056"/>
                            <w:tab w:val="left" w:pos="-348"/>
                          </w:tabs>
                          <w:jc w:val="center"/>
                          <w:rPr>
                            <w:b/>
                          </w:rPr>
                        </w:pPr>
                        <w:r w:rsidRPr="00046E2E">
                          <w:lastRenderedPageBreak/>
                          <w:t>Date, signature, NOM et prénom du (de la) Chef(fe) d’étbalissement</w:t>
                        </w:r>
                      </w:p>
                    </w:tc>
                    <w:tc>
                      <w:tcPr>
                        <w:tcW w:w="4665" w:type="dxa"/>
                      </w:tcPr>
                      <w:p w:rsidR="00E07C8A" w:rsidRPr="00046E2E" w:rsidRDefault="00545642">
                        <w:pPr>
                          <w:widowControl w:val="0"/>
                          <w:tabs>
                            <w:tab w:val="left" w:pos="-1056"/>
                            <w:tab w:val="left" w:pos="-348"/>
                          </w:tabs>
                          <w:jc w:val="center"/>
                        </w:pPr>
                        <w:r w:rsidRPr="00046E2E">
                          <w:t>Date, signature, NOM et prénom du représentant de l’Organisme de guidance</w:t>
                        </w:r>
                      </w:p>
                      <w:p w:rsidR="00E07C8A" w:rsidRPr="00046E2E" w:rsidRDefault="00E07C8A">
                        <w:pPr>
                          <w:widowControl w:val="0"/>
                          <w:tabs>
                            <w:tab w:val="left" w:pos="-1056"/>
                            <w:tab w:val="left" w:pos="-348"/>
                          </w:tabs>
                          <w:jc w:val="center"/>
                        </w:pPr>
                      </w:p>
                      <w:p w:rsidR="00E07C8A" w:rsidRPr="00046E2E" w:rsidRDefault="00E07C8A">
                        <w:pPr>
                          <w:widowControl w:val="0"/>
                          <w:tabs>
                            <w:tab w:val="left" w:pos="-1056"/>
                            <w:tab w:val="left" w:pos="-348"/>
                          </w:tabs>
                          <w:jc w:val="center"/>
                        </w:pPr>
                      </w:p>
                      <w:p w:rsidR="00E07C8A" w:rsidRPr="00046E2E" w:rsidRDefault="00E07C8A">
                        <w:pPr>
                          <w:widowControl w:val="0"/>
                          <w:tabs>
                            <w:tab w:val="left" w:pos="-1056"/>
                            <w:tab w:val="left" w:pos="-348"/>
                          </w:tabs>
                          <w:jc w:val="center"/>
                        </w:pPr>
                      </w:p>
                    </w:tc>
                  </w:tr>
                </w:tbl>
                <w:p w:rsidR="00E07C8A" w:rsidRPr="00046E2E" w:rsidRDefault="00E07C8A">
                  <w:bookmarkStart w:id="2989" w:name="_Annexe_4_:_2"/>
                  <w:bookmarkEnd w:id="2989"/>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sdt>
                  <w:sdtPr>
                    <w:id w:val="-1584680894"/>
                    <w:docPartObj>
                      <w:docPartGallery w:val="Cover Pages"/>
                      <w:docPartUnique/>
                    </w:docPartObj>
                  </w:sdtPr>
                  <w:sdtEndPr>
                    <w:rPr>
                      <w:rFonts w:cstheme="minorHAnsi"/>
                    </w:rPr>
                  </w:sdtEndPr>
                  <w:sdtContent>
                    <w:p w:rsidR="00E07C8A" w:rsidRPr="00046E2E" w:rsidRDefault="00E07C8A">
                      <w:pPr>
                        <w:rPr>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2990" w:name="_Chapitre_19_:"/>
                      <w:bookmarkStart w:id="2991" w:name="_Toc477623856"/>
                      <w:bookmarkStart w:id="2992" w:name="_Toc477767727"/>
                      <w:bookmarkStart w:id="2993" w:name="_Toc105159577"/>
                      <w:bookmarkEnd w:id="2990"/>
                      <w:r w:rsidRPr="00046E2E">
                        <w:rPr>
                          <w:rFonts w:asciiTheme="minorHAnsi" w:hAnsiTheme="minorHAnsi" w:cstheme="minorHAnsi"/>
                          <w:caps/>
                          <w:smallCaps w:val="0"/>
                          <w:sz w:val="40"/>
                        </w:rPr>
                        <w:t>Chapitre</w:t>
                      </w:r>
                      <w:bookmarkEnd w:id="2991"/>
                      <w:bookmarkEnd w:id="2992"/>
                      <w:r w:rsidRPr="00046E2E">
                        <w:rPr>
                          <w:rFonts w:asciiTheme="minorHAnsi" w:hAnsiTheme="minorHAnsi" w:cstheme="minorHAnsi"/>
                          <w:caps/>
                          <w:smallCaps w:val="0"/>
                          <w:sz w:val="40"/>
                        </w:rPr>
                        <w:t xml:space="preserve"> 19 :</w:t>
                      </w:r>
                      <w:bookmarkStart w:id="2994" w:name="_Toc477623857"/>
                      <w:bookmarkStart w:id="2995" w:name="_Toc477767728"/>
                      <w:r w:rsidRPr="00046E2E">
                        <w:rPr>
                          <w:rFonts w:asciiTheme="minorHAnsi" w:hAnsiTheme="minorHAnsi" w:cstheme="minorHAnsi"/>
                          <w:caps/>
                          <w:smallCaps w:val="0"/>
                          <w:sz w:val="40"/>
                        </w:rPr>
                        <w:t xml:space="preserve"> Liste des organismes habilités à délivrer et/ou à modifier les documents nécessaires à l’inscription en enseignement spécialisé</w:t>
                      </w:r>
                      <w:bookmarkEnd w:id="2993"/>
                      <w:bookmarkEnd w:id="2994"/>
                      <w:bookmarkEnd w:id="2995"/>
                    </w:p>
                    <w:p w:rsidR="00E07C8A" w:rsidRPr="00046E2E" w:rsidRDefault="00E07C8A">
                      <w:pPr>
                        <w:rPr>
                          <w:lang w:eastAsia="fr-BE"/>
                        </w:rPr>
                      </w:pPr>
                    </w:p>
                    <w:p w:rsidR="00E07C8A" w:rsidRPr="00046E2E" w:rsidRDefault="00E07C8A">
                      <w:pPr>
                        <w:pStyle w:val="Sansinterligne"/>
                        <w:rPr>
                          <w:rFonts w:asciiTheme="majorHAnsi" w:hAnsiTheme="majorHAnsi"/>
                        </w:rPr>
                      </w:pPr>
                    </w:p>
                    <w:p w:rsidR="00E07C8A" w:rsidRPr="00046E2E" w:rsidRDefault="00545642">
                      <w:pPr>
                        <w:rPr>
                          <w:rFonts w:cstheme="minorHAnsi"/>
                          <w:b/>
                          <w:u w:val="single"/>
                        </w:rPr>
                      </w:pPr>
                      <w:r w:rsidRPr="00046E2E">
                        <w:rPr>
                          <w:rFonts w:cstheme="minorHAnsi"/>
                          <w:b/>
                          <w:u w:val="single"/>
                        </w:rPr>
                        <w:t>Bases légales :</w:t>
                      </w:r>
                    </w:p>
                    <w:p w:rsidR="00E07C8A" w:rsidRPr="00046E2E" w:rsidRDefault="00E07C8A">
                      <w:pPr>
                        <w:rPr>
                          <w:rFonts w:cstheme="minorHAnsi"/>
                          <w:b/>
                          <w:u w:val="single"/>
                        </w:rPr>
                      </w:pPr>
                    </w:p>
                    <w:p w:rsidR="00E07C8A" w:rsidRPr="00046E2E" w:rsidRDefault="00CD1A09">
                      <w:pPr>
                        <w:numPr>
                          <w:ilvl w:val="0"/>
                          <w:numId w:val="51"/>
                        </w:num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jc w:val="both"/>
                        <w:rPr>
                          <w:rFonts w:cstheme="minorHAnsi"/>
                        </w:rPr>
                      </w:pPr>
                      <w:hyperlink r:id="rId216" w:history="1">
                        <w:r w:rsidR="00545642" w:rsidRPr="00046E2E">
                          <w:rPr>
                            <w:rStyle w:val="Lienhypertexte"/>
                            <w:rFonts w:cstheme="minorHAnsi"/>
                          </w:rPr>
                          <w:t>Décret du 3 mars 2004 organisant l’enseignement spécialisé</w:t>
                        </w:r>
                      </w:hyperlink>
                    </w:p>
                    <w:p w:rsidR="00E07C8A" w:rsidRPr="00046E2E" w:rsidRDefault="00CD1A09">
                      <w:pPr>
                        <w:pStyle w:val="Paragraphedeliste"/>
                        <w:numPr>
                          <w:ilvl w:val="0"/>
                          <w:numId w:val="250"/>
                        </w:numPr>
                        <w:ind w:left="284" w:hanging="284"/>
                        <w:rPr>
                          <w:rFonts w:asciiTheme="minorHAnsi" w:hAnsiTheme="minorHAnsi" w:cstheme="minorHAnsi"/>
                          <w:color w:val="00B050"/>
                          <w:sz w:val="22"/>
                          <w:szCs w:val="22"/>
                        </w:rPr>
                      </w:pPr>
                      <w:hyperlink r:id="rId217" w:history="1">
                        <w:r w:rsidR="00545642" w:rsidRPr="00046E2E">
                          <w:rPr>
                            <w:rStyle w:val="Lienhypertexte"/>
                            <w:rFonts w:asciiTheme="minorHAnsi" w:hAnsiTheme="minorHAnsi" w:cstheme="minorHAnsi"/>
                            <w:sz w:val="22"/>
                            <w:szCs w:val="22"/>
                          </w:rPr>
                          <w:t>Circulaire 6495 du 16 janvier 2018 relative à l’inscription dans l’enseignement francophone d’élevés scolarisés en Communauté flamande ou en Communauté germanophone et pour lesquels une attestation d’entrée en enseignement spécialisé est requise</w:t>
                        </w:r>
                      </w:hyperlink>
                    </w:p>
                    <w:p w:rsidR="00E07C8A" w:rsidRPr="00046E2E" w:rsidRDefault="00CD1A09">
                      <w:pPr>
                        <w:rPr>
                          <w:rFonts w:eastAsiaTheme="minorEastAsia" w:cstheme="minorHAnsi"/>
                          <w:lang w:eastAsia="fr-BE"/>
                        </w:rPr>
                      </w:pPr>
                    </w:p>
                  </w:sdtContent>
                </w:sdt>
                <w:p w:rsidR="00E07C8A" w:rsidRPr="00046E2E" w:rsidRDefault="00545642">
                  <w:pPr>
                    <w:pStyle w:val="Titre3"/>
                    <w:rPr>
                      <w:rFonts w:cstheme="minorHAnsi"/>
                      <w:sz w:val="22"/>
                      <w:szCs w:val="22"/>
                    </w:rPr>
                  </w:pPr>
                  <w:bookmarkStart w:id="2996" w:name="_Toc414352927"/>
                  <w:bookmarkStart w:id="2997" w:name="_Toc453836951"/>
                  <w:bookmarkStart w:id="2998" w:name="_Toc105159578"/>
                  <w:r w:rsidRPr="00046E2E">
                    <w:rPr>
                      <w:rFonts w:cstheme="minorHAnsi"/>
                      <w:sz w:val="22"/>
                      <w:szCs w:val="22"/>
                    </w:rPr>
                    <w:t>1. Généralités</w:t>
                  </w:r>
                  <w:bookmarkEnd w:id="2996"/>
                  <w:bookmarkEnd w:id="2997"/>
                  <w:bookmarkEnd w:id="2998"/>
                </w:p>
                <w:p w:rsidR="00E07C8A" w:rsidRPr="00046E2E" w:rsidRDefault="00E07C8A">
                  <w:pPr>
                    <w:tabs>
                      <w:tab w:val="left" w:pos="0"/>
                    </w:tabs>
                    <w:jc w:val="both"/>
                    <w:rPr>
                      <w:rFonts w:cstheme="minorHAnsi"/>
                      <w:spacing w:val="-2"/>
                    </w:rPr>
                  </w:pPr>
                </w:p>
                <w:p w:rsidR="00E07C8A" w:rsidRPr="00046E2E" w:rsidRDefault="00545642">
                  <w:pPr>
                    <w:tabs>
                      <w:tab w:val="left" w:pos="0"/>
                    </w:tabs>
                    <w:jc w:val="both"/>
                    <w:rPr>
                      <w:rFonts w:cstheme="minorHAnsi"/>
                      <w:spacing w:val="-2"/>
                    </w:rPr>
                  </w:pPr>
                  <w:r w:rsidRPr="00046E2E">
                    <w:rPr>
                      <w:rFonts w:cstheme="minorHAnsi"/>
                      <w:spacing w:val="-2"/>
                    </w:rPr>
                    <w:t>La liste ci-dessous se subdivise en quatre parties :</w:t>
                  </w:r>
                </w:p>
                <w:p w:rsidR="00E07C8A" w:rsidRPr="00046E2E" w:rsidRDefault="00E07C8A">
                  <w:pPr>
                    <w:tabs>
                      <w:tab w:val="left" w:pos="0"/>
                    </w:tabs>
                    <w:jc w:val="both"/>
                    <w:rPr>
                      <w:rFonts w:cstheme="minorHAnsi"/>
                      <w:spacing w:val="-2"/>
                    </w:rPr>
                  </w:pPr>
                </w:p>
                <w:p w:rsidR="00E07C8A" w:rsidRPr="00046E2E" w:rsidRDefault="00545642">
                  <w:pPr>
                    <w:numPr>
                      <w:ilvl w:val="0"/>
                      <w:numId w:val="65"/>
                    </w:numPr>
                    <w:tabs>
                      <w:tab w:val="left" w:pos="0"/>
                    </w:tabs>
                    <w:suppressAutoHyphens/>
                    <w:jc w:val="both"/>
                    <w:rPr>
                      <w:rFonts w:cstheme="minorHAnsi"/>
                      <w:spacing w:val="-2"/>
                    </w:rPr>
                  </w:pPr>
                  <w:r w:rsidRPr="00046E2E">
                    <w:rPr>
                      <w:rFonts w:cstheme="minorHAnsi"/>
                      <w:spacing w:val="-2"/>
                    </w:rPr>
                    <w:t>les centres P.M.S. de l’enseignement spécialisé</w:t>
                  </w:r>
                </w:p>
                <w:p w:rsidR="00E07C8A" w:rsidRPr="00046E2E" w:rsidRDefault="00545642">
                  <w:pPr>
                    <w:numPr>
                      <w:ilvl w:val="0"/>
                      <w:numId w:val="65"/>
                    </w:numPr>
                    <w:tabs>
                      <w:tab w:val="left" w:pos="0"/>
                    </w:tabs>
                    <w:suppressAutoHyphens/>
                    <w:jc w:val="both"/>
                    <w:rPr>
                      <w:rFonts w:cstheme="minorHAnsi"/>
                      <w:spacing w:val="-2"/>
                    </w:rPr>
                  </w:pPr>
                  <w:r w:rsidRPr="00046E2E">
                    <w:rPr>
                      <w:rFonts w:cstheme="minorHAnsi"/>
                      <w:spacing w:val="-2"/>
                    </w:rPr>
                    <w:t>les centres P.M.S. de l’enseignement ordinaire</w:t>
                  </w:r>
                </w:p>
                <w:p w:rsidR="00E07C8A" w:rsidRPr="00046E2E" w:rsidRDefault="00545642">
                  <w:pPr>
                    <w:numPr>
                      <w:ilvl w:val="0"/>
                      <w:numId w:val="65"/>
                    </w:numPr>
                    <w:tabs>
                      <w:tab w:val="left" w:pos="0"/>
                    </w:tabs>
                    <w:suppressAutoHyphens/>
                    <w:jc w:val="both"/>
                    <w:rPr>
                      <w:rFonts w:cstheme="minorHAnsi"/>
                      <w:spacing w:val="-2"/>
                    </w:rPr>
                  </w:pPr>
                  <w:r w:rsidRPr="00046E2E">
                    <w:rPr>
                      <w:rFonts w:cstheme="minorHAnsi"/>
                      <w:spacing w:val="-2"/>
                    </w:rPr>
                    <w:t>les organismes agréés</w:t>
                  </w:r>
                </w:p>
                <w:p w:rsidR="00E07C8A" w:rsidRPr="00046E2E" w:rsidRDefault="00E07C8A">
                  <w:pPr>
                    <w:tabs>
                      <w:tab w:val="left" w:pos="0"/>
                    </w:tabs>
                    <w:jc w:val="both"/>
                    <w:rPr>
                      <w:rFonts w:cstheme="minorHAnsi"/>
                      <w:spacing w:val="-2"/>
                    </w:rPr>
                  </w:pPr>
                </w:p>
                <w:p w:rsidR="00E07C8A" w:rsidRPr="00046E2E" w:rsidRDefault="00545642">
                  <w:pPr>
                    <w:tabs>
                      <w:tab w:val="left" w:pos="0"/>
                    </w:tabs>
                    <w:jc w:val="both"/>
                    <w:rPr>
                      <w:rFonts w:cstheme="minorHAnsi"/>
                      <w:spacing w:val="-2"/>
                    </w:rPr>
                  </w:pPr>
                  <w:r w:rsidRPr="00046E2E">
                    <w:rPr>
                      <w:rFonts w:cstheme="minorHAnsi"/>
                      <w:spacing w:val="-2"/>
                    </w:rPr>
                    <w:t>Pour toutes modifications à apporter à cette liste, vous pouvez prendre contact avec</w:t>
                  </w:r>
                </w:p>
                <w:p w:rsidR="00E07C8A" w:rsidRPr="00046E2E" w:rsidRDefault="00E07C8A">
                  <w:pPr>
                    <w:tabs>
                      <w:tab w:val="left" w:pos="0"/>
                    </w:tabs>
                    <w:jc w:val="both"/>
                    <w:rPr>
                      <w:rFonts w:cstheme="minorHAnsi"/>
                      <w:spacing w:val="-2"/>
                    </w:rPr>
                  </w:pPr>
                </w:p>
                <w:p w:rsidR="00E07C8A" w:rsidRPr="00046E2E" w:rsidRDefault="00545642">
                  <w:pPr>
                    <w:pBdr>
                      <w:top w:val="single" w:sz="4" w:space="1" w:color="auto"/>
                      <w:left w:val="single" w:sz="4" w:space="4" w:color="auto"/>
                      <w:bottom w:val="single" w:sz="4" w:space="1" w:color="auto"/>
                      <w:right w:val="single" w:sz="4" w:space="4" w:color="auto"/>
                    </w:pBdr>
                    <w:tabs>
                      <w:tab w:val="left" w:pos="0"/>
                    </w:tabs>
                    <w:jc w:val="center"/>
                    <w:rPr>
                      <w:rFonts w:cstheme="minorHAnsi"/>
                      <w:spacing w:val="-2"/>
                    </w:rPr>
                  </w:pPr>
                  <w:r w:rsidRPr="00046E2E">
                    <w:rPr>
                      <w:rFonts w:cstheme="minorHAnsi"/>
                      <w:spacing w:val="-2"/>
                    </w:rPr>
                    <w:t>Madame Marie BORMANN</w:t>
                  </w:r>
                </w:p>
                <w:p w:rsidR="00E07C8A" w:rsidRPr="00046E2E" w:rsidRDefault="00545642">
                  <w:pPr>
                    <w:pBdr>
                      <w:top w:val="single" w:sz="4" w:space="1" w:color="auto"/>
                      <w:left w:val="single" w:sz="4" w:space="4" w:color="auto"/>
                      <w:bottom w:val="single" w:sz="4" w:space="1" w:color="auto"/>
                      <w:right w:val="single" w:sz="4" w:space="4" w:color="auto"/>
                    </w:pBdr>
                    <w:tabs>
                      <w:tab w:val="left" w:pos="0"/>
                    </w:tabs>
                    <w:jc w:val="center"/>
                    <w:rPr>
                      <w:rFonts w:cstheme="minorHAnsi"/>
                      <w:spacing w:val="-2"/>
                    </w:rPr>
                  </w:pPr>
                  <w:r w:rsidRPr="00046E2E">
                    <w:rPr>
                      <w:rFonts w:cstheme="minorHAnsi"/>
                    </w:rPr>
                    <w:sym w:font="Wingdings" w:char="F028"/>
                  </w:r>
                  <w:r w:rsidRPr="00046E2E">
                    <w:rPr>
                      <w:rFonts w:cstheme="minorHAnsi"/>
                    </w:rPr>
                    <w:t xml:space="preserve"> : </w:t>
                  </w:r>
                  <w:r w:rsidRPr="00046E2E">
                    <w:rPr>
                      <w:rFonts w:cstheme="minorHAnsi"/>
                      <w:spacing w:val="-2"/>
                    </w:rPr>
                    <w:t>02/413.26.36</w:t>
                  </w:r>
                </w:p>
                <w:p w:rsidR="00E07C8A" w:rsidRPr="00046E2E" w:rsidRDefault="00545642">
                  <w:pPr>
                    <w:pBdr>
                      <w:top w:val="single" w:sz="4" w:space="1" w:color="auto"/>
                      <w:left w:val="single" w:sz="4" w:space="4" w:color="auto"/>
                      <w:bottom w:val="single" w:sz="4" w:space="1" w:color="auto"/>
                      <w:right w:val="single" w:sz="4" w:space="4" w:color="auto"/>
                    </w:pBdr>
                    <w:tabs>
                      <w:tab w:val="left" w:pos="0"/>
                    </w:tabs>
                    <w:jc w:val="center"/>
                    <w:rPr>
                      <w:rFonts w:cstheme="minorHAnsi"/>
                    </w:rPr>
                  </w:pPr>
                  <w:r w:rsidRPr="00046E2E">
                    <w:rPr>
                      <w:rFonts w:cstheme="minorHAnsi"/>
                      <w:bCs/>
                    </w:rPr>
                    <w:sym w:font="Wingdings" w:char="F03A"/>
                  </w:r>
                  <w:r w:rsidRPr="00046E2E">
                    <w:rPr>
                      <w:rFonts w:cstheme="minorHAnsi"/>
                      <w:bCs/>
                    </w:rPr>
                    <w:t> :</w:t>
                  </w:r>
                  <w:r w:rsidRPr="00046E2E">
                    <w:rPr>
                      <w:rFonts w:cstheme="minorHAnsi"/>
                    </w:rPr>
                    <w:t xml:space="preserve"> </w:t>
                  </w:r>
                  <w:hyperlink r:id="rId218" w:history="1">
                    <w:r w:rsidRPr="00046E2E">
                      <w:rPr>
                        <w:rStyle w:val="Lienhypertexte"/>
                        <w:rFonts w:cstheme="minorHAnsi"/>
                      </w:rPr>
                      <w:t>marie.bormann@cfwb.be</w:t>
                    </w:r>
                  </w:hyperlink>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Vous pouvez également prendre contact avec Madame Natalia MOLANO VASQUEZ (02/690.83.39.) </w:t>
                  </w:r>
                  <w:hyperlink r:id="rId219" w:history="1">
                    <w:r w:rsidRPr="00046E2E">
                      <w:rPr>
                        <w:rStyle w:val="Lienhypertexte"/>
                        <w:rFonts w:cstheme="minorHAnsi"/>
                        <w:shd w:val="clear" w:color="auto" w:fill="F5F5F5"/>
                      </w:rPr>
                      <w:t>natalia.molano-vasquez@cfwb.be</w:t>
                    </w:r>
                  </w:hyperlink>
                  <w:r w:rsidRPr="00046E2E">
                    <w:rPr>
                      <w:rFonts w:cstheme="minorHAnsi"/>
                      <w:color w:val="333333"/>
                      <w:shd w:val="clear" w:color="auto" w:fill="F5F5F5"/>
                    </w:rPr>
                    <w:t xml:space="preserve"> </w:t>
                  </w:r>
                  <w:r w:rsidRPr="00046E2E">
                    <w:rPr>
                      <w:rFonts w:cstheme="minorHAnsi"/>
                    </w:rPr>
                    <w:t xml:space="preserve">, responsable des CPMS au sein de l’Administration. </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2999" w:name="_2._Rappel"/>
                  <w:bookmarkStart w:id="3000" w:name="_Toc414352928"/>
                  <w:bookmarkStart w:id="3001" w:name="_Toc453836952"/>
                  <w:bookmarkStart w:id="3002" w:name="_Toc105159579"/>
                  <w:bookmarkEnd w:id="2999"/>
                  <w:r w:rsidRPr="00046E2E">
                    <w:rPr>
                      <w:rFonts w:cstheme="minorHAnsi"/>
                      <w:sz w:val="22"/>
                      <w:szCs w:val="22"/>
                    </w:rPr>
                    <w:t>2. Rappel</w:t>
                  </w:r>
                  <w:bookmarkEnd w:id="3000"/>
                  <w:bookmarkEnd w:id="3001"/>
                  <w:bookmarkEnd w:id="3002"/>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b/>
                    </w:rPr>
                    <w:t xml:space="preserve">▪ </w:t>
                  </w:r>
                  <w:r w:rsidRPr="00046E2E">
                    <w:rPr>
                      <w:rFonts w:cstheme="minorHAnsi"/>
                    </w:rPr>
                    <w:t xml:space="preserve">Le </w:t>
                  </w:r>
                  <w:r w:rsidRPr="00046E2E">
                    <w:rPr>
                      <w:rFonts w:cstheme="minorHAnsi"/>
                      <w:b/>
                    </w:rPr>
                    <w:t>rapport d’inscription</w:t>
                  </w:r>
                  <w:r w:rsidRPr="00046E2E">
                    <w:rPr>
                      <w:rFonts w:cstheme="minorHAnsi"/>
                    </w:rPr>
                    <w:t xml:space="preserve"> d’un élève dans l’enseignement spécialisé </w:t>
                  </w:r>
                  <w:r w:rsidRPr="00046E2E">
                    <w:rPr>
                      <w:rFonts w:cstheme="minorHAnsi"/>
                      <w:b/>
                    </w:rPr>
                    <w:t>ne peut pas être</w:t>
                  </w:r>
                  <w:r w:rsidRPr="00046E2E">
                    <w:rPr>
                      <w:rFonts w:cstheme="minorHAnsi"/>
                    </w:rPr>
                    <w:t xml:space="preserve"> rédigé par un CPMS de l’enseignement </w:t>
                  </w:r>
                  <w:r w:rsidRPr="00046E2E">
                    <w:rPr>
                      <w:rFonts w:cstheme="minorHAnsi"/>
                      <w:b/>
                    </w:rPr>
                    <w:t>spécialisé</w:t>
                  </w:r>
                  <w:r w:rsidRPr="00046E2E">
                    <w:rPr>
                      <w:rFonts w:cstheme="minorHAnsi"/>
                    </w:rPr>
                    <w:t xml:space="preserve"> mais bien par les </w:t>
                  </w:r>
                  <w:r w:rsidRPr="00046E2E">
                    <w:rPr>
                      <w:rFonts w:cstheme="minorHAnsi"/>
                      <w:b/>
                    </w:rPr>
                    <w:t>autres organismes habilités</w:t>
                  </w:r>
                  <w:r w:rsidRPr="00046E2E">
                    <w:rPr>
                      <w:rFonts w:cstheme="minorHAnsi"/>
                    </w:rPr>
                    <w:t xml:space="preserv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L’</w:t>
                  </w:r>
                  <w:r w:rsidRPr="00046E2E">
                    <w:rPr>
                      <w:rFonts w:cstheme="minorHAnsi"/>
                      <w:b/>
                    </w:rPr>
                    <w:t xml:space="preserve">annexe </w:t>
                  </w:r>
                  <w:r w:rsidRPr="00046E2E">
                    <w:rPr>
                      <w:rFonts w:cstheme="minorHAnsi"/>
                    </w:rPr>
                    <w:t xml:space="preserve">à l’attestation d’orientation </w:t>
                  </w:r>
                  <w:r w:rsidRPr="00046E2E">
                    <w:rPr>
                      <w:rFonts w:cstheme="minorHAnsi"/>
                      <w:b/>
                    </w:rPr>
                    <w:t>peut être</w:t>
                  </w:r>
                  <w:r w:rsidRPr="00046E2E">
                    <w:rPr>
                      <w:rFonts w:cstheme="minorHAnsi"/>
                    </w:rPr>
                    <w:t xml:space="preserve"> rédigée par un CPMS </w:t>
                  </w:r>
                  <w:r w:rsidRPr="00046E2E">
                    <w:rPr>
                      <w:rFonts w:cstheme="minorHAnsi"/>
                      <w:b/>
                    </w:rPr>
                    <w:t>ordinaire</w:t>
                  </w:r>
                  <w:r w:rsidRPr="00046E2E">
                    <w:rPr>
                      <w:rFonts w:cstheme="minorHAnsi"/>
                    </w:rPr>
                    <w:t xml:space="preserve">, un CPMS </w:t>
                  </w:r>
                  <w:r w:rsidRPr="00046E2E">
                    <w:rPr>
                      <w:rFonts w:cstheme="minorHAnsi"/>
                      <w:b/>
                    </w:rPr>
                    <w:t xml:space="preserve">spécialisé, </w:t>
                  </w:r>
                  <w:r w:rsidRPr="00046E2E">
                    <w:rPr>
                      <w:rFonts w:cstheme="minorHAnsi"/>
                    </w:rPr>
                    <w:t>ou un</w:t>
                  </w:r>
                  <w:r w:rsidRPr="00046E2E">
                    <w:rPr>
                      <w:rFonts w:cstheme="minorHAnsi"/>
                      <w:b/>
                    </w:rPr>
                    <w:t xml:space="preserve"> organisme privé habilité</w:t>
                  </w:r>
                  <w:r w:rsidRPr="00046E2E">
                    <w:rPr>
                      <w:rStyle w:val="Appelnotedebasdep"/>
                      <w:rFonts w:cstheme="minorHAnsi"/>
                      <w:b/>
                    </w:rPr>
                    <w:footnoteReference w:id="144"/>
                  </w:r>
                  <w:r w:rsidRPr="00046E2E">
                    <w:rPr>
                      <w:rFonts w:cstheme="minorHAnsi"/>
                    </w:rPr>
                    <w:t xml:space="preserve">. Le contenu et les destinataires du rapport d’inscription sont précisés dans la Circulaire n° 4392 du 22 avril 2013: </w:t>
                  </w:r>
                  <w:hyperlink r:id="rId220" w:history="1">
                    <w:r w:rsidRPr="00046E2E">
                      <w:rPr>
                        <w:rStyle w:val="Lienhypertexte"/>
                        <w:rFonts w:cstheme="minorHAnsi"/>
                      </w:rPr>
                      <w:t>« Rapport d’inscription dans l’enseignement spécialisé : Contenu et destinataires</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spacing w:val="-3"/>
                    </w:rPr>
                  </w:pPr>
                  <w:r w:rsidRPr="00046E2E">
                    <w:rPr>
                      <w:rFonts w:cstheme="minorHAnsi"/>
                      <w:spacing w:val="-3"/>
                    </w:rPr>
                    <w:t>Aucune inscription ne pouvant avoir lieu sans la production de l’attestation, il convient aux directions d’insister auprès des parents sur la nécessité d’obtenir ladite attestation, celle-ci leur ayant été remise.</w:t>
                  </w:r>
                </w:p>
                <w:p w:rsidR="00E07C8A" w:rsidRPr="00046E2E" w:rsidRDefault="00E07C8A">
                  <w:pPr>
                    <w:jc w:val="both"/>
                    <w:rPr>
                      <w:rFonts w:cstheme="minorHAnsi"/>
                      <w:spacing w:val="-3"/>
                    </w:rPr>
                  </w:pPr>
                </w:p>
                <w:p w:rsidR="00E07C8A" w:rsidRPr="00046E2E" w:rsidRDefault="00545642">
                  <w:pPr>
                    <w:jc w:val="both"/>
                    <w:rPr>
                      <w:rFonts w:cstheme="minorHAnsi"/>
                      <w:spacing w:val="-3"/>
                    </w:rPr>
                  </w:pPr>
                  <w:r w:rsidRPr="00046E2E">
                    <w:rPr>
                      <w:rFonts w:cstheme="minorHAnsi"/>
                      <w:spacing w:val="-3"/>
                    </w:rPr>
                    <w:t xml:space="preserve">Dans les huit jours qui suivent l’inscription d’un élève dans une école d’enseignement spécialisé, </w:t>
                  </w:r>
                  <w:r w:rsidRPr="00046E2E">
                    <w:rPr>
                      <w:rFonts w:cstheme="minorHAnsi"/>
                    </w:rPr>
                    <w:t xml:space="preserve">la direction </w:t>
                  </w:r>
                  <w:r w:rsidRPr="00046E2E">
                    <w:rPr>
                      <w:rFonts w:cstheme="minorHAnsi"/>
                      <w:spacing w:val="-3"/>
                    </w:rPr>
                    <w:t>transmet une copie de l’attestation à l’organisme de guidance.</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spacing w:val="-3"/>
                    </w:rPr>
                  </w:pPr>
                  <w:r w:rsidRPr="00046E2E">
                    <w:rPr>
                      <w:rFonts w:cstheme="minorHAnsi"/>
                      <w:spacing w:val="-3"/>
                    </w:rPr>
                    <w:lastRenderedPageBreak/>
                    <w:t xml:space="preserve">Après réception de l’attestation, des mains des parents ou des personnes investies de l’autorité parentale lors de l’inscription dans une école d’enseignement spécialisé, </w:t>
                  </w:r>
                  <w:r w:rsidRPr="00046E2E">
                    <w:rPr>
                      <w:rFonts w:cstheme="minorHAnsi"/>
                    </w:rPr>
                    <w:t xml:space="preserve">la direction </w:t>
                  </w:r>
                  <w:r w:rsidRPr="00046E2E">
                    <w:rPr>
                      <w:rFonts w:cstheme="minorHAnsi"/>
                      <w:spacing w:val="-3"/>
                    </w:rPr>
                    <w:t xml:space="preserve">d’enseignement spécialisé est dans l’obligation de demander l’envoi des exemplaires du protocole justificatif, dans les trente jours qui suivent l’inscription, conformément au modèle en </w:t>
                  </w:r>
                  <w:hyperlink w:anchor="_Annexe_1_:_15" w:history="1">
                    <w:r w:rsidRPr="00046E2E">
                      <w:rPr>
                        <w:rStyle w:val="Lienhypertexte"/>
                        <w:rFonts w:cstheme="minorHAnsi"/>
                        <w:spacing w:val="-3"/>
                      </w:rPr>
                      <w:t>annexe 1</w:t>
                    </w:r>
                  </w:hyperlink>
                  <w:r w:rsidRPr="00046E2E">
                    <w:rPr>
                      <w:rFonts w:cstheme="minorHAnsi"/>
                      <w:spacing w:val="-3"/>
                    </w:rPr>
                    <w:t xml:space="preserve"> en mentionnant, outre l’adresse de son école, celle de l’organisme chargé de la guidance de cette école.</w:t>
                  </w:r>
                </w:p>
                <w:p w:rsidR="00E07C8A" w:rsidRPr="00046E2E" w:rsidRDefault="00E07C8A">
                  <w:pPr>
                    <w:jc w:val="both"/>
                    <w:rPr>
                      <w:rFonts w:cstheme="minorHAnsi"/>
                    </w:rPr>
                  </w:pPr>
                </w:p>
                <w:p w:rsidR="00E07C8A" w:rsidRPr="00046E2E" w:rsidRDefault="00545642">
                  <w:pPr>
                    <w:jc w:val="both"/>
                    <w:rPr>
                      <w:rFonts w:cstheme="minorHAnsi"/>
                      <w:spacing w:val="-3"/>
                    </w:rPr>
                  </w:pPr>
                  <w:r w:rsidRPr="00046E2E">
                    <w:rPr>
                      <w:rFonts w:cstheme="minorHAnsi"/>
                      <w:spacing w:val="-3"/>
                    </w:rPr>
                    <w:t xml:space="preserve">Les organismes ou les médecins qui sont autorisés à délivrer des rapports sont tenus de remettre le protocole justificatif aux destinataires, dans les trente jours qui suivent la date de la demande de </w:t>
                  </w:r>
                  <w:r w:rsidRPr="00046E2E">
                    <w:rPr>
                      <w:rFonts w:cstheme="minorHAnsi"/>
                    </w:rPr>
                    <w:t>la direction</w:t>
                  </w:r>
                  <w:r w:rsidRPr="00046E2E">
                    <w:rPr>
                      <w:rFonts w:cstheme="minorHAnsi"/>
                      <w:spacing w:val="-3"/>
                    </w:rPr>
                    <w:t>.</w:t>
                  </w:r>
                </w:p>
                <w:p w:rsidR="00E07C8A" w:rsidRPr="00046E2E" w:rsidRDefault="00E07C8A">
                  <w:pPr>
                    <w:jc w:val="both"/>
                    <w:rPr>
                      <w:rFonts w:cstheme="minorHAnsi"/>
                    </w:rPr>
                  </w:pPr>
                </w:p>
                <w:p w:rsidR="00E07C8A" w:rsidRPr="00046E2E" w:rsidRDefault="00545642">
                  <w:pPr>
                    <w:jc w:val="both"/>
                    <w:rPr>
                      <w:rFonts w:cstheme="minorHAnsi"/>
                      <w:spacing w:val="-3"/>
                    </w:rPr>
                  </w:pPr>
                  <w:r w:rsidRPr="00046E2E">
                    <w:rPr>
                      <w:rFonts w:cstheme="minorHAnsi"/>
                    </w:rPr>
                    <w:t xml:space="preserve">En cas de </w:t>
                  </w:r>
                  <w:r w:rsidRPr="00046E2E">
                    <w:rPr>
                      <w:rFonts w:cstheme="minorHAnsi"/>
                      <w:b/>
                    </w:rPr>
                    <w:t>modification d’attestation</w:t>
                  </w:r>
                  <w:r w:rsidRPr="00046E2E">
                    <w:rPr>
                      <w:rFonts w:cstheme="minorHAnsi"/>
                    </w:rPr>
                    <w:t xml:space="preserve">, le document modifié </w:t>
                  </w:r>
                  <w:r w:rsidRPr="00046E2E">
                    <w:rPr>
                      <w:rFonts w:cstheme="minorHAnsi"/>
                      <w:spacing w:val="-3"/>
                    </w:rPr>
                    <w:t xml:space="preserve">est remis par le Centre PMS aux parents ou aux personnes investies de l’autorité parentale qui la transmettent à </w:t>
                  </w:r>
                  <w:r w:rsidRPr="00046E2E">
                    <w:rPr>
                      <w:rFonts w:cstheme="minorHAnsi"/>
                    </w:rPr>
                    <w:t>la direction</w:t>
                  </w:r>
                  <w:r w:rsidRPr="00046E2E">
                    <w:rPr>
                      <w:rFonts w:cstheme="minorHAnsi"/>
                      <w:spacing w:val="-3"/>
                    </w:rPr>
                    <w:t xml:space="preserve"> concernée. Le changement de type ne peut être effectif qu’à partir du moment où les parents ou les personnes investies de l’autorité parentale ont remis l’attestation modifiée à </w:t>
                  </w:r>
                  <w:r w:rsidRPr="00046E2E">
                    <w:rPr>
                      <w:rFonts w:cstheme="minorHAnsi"/>
                    </w:rPr>
                    <w:t>la direction</w:t>
                  </w:r>
                  <w:r w:rsidRPr="00046E2E">
                    <w:rPr>
                      <w:rFonts w:cstheme="minorHAnsi"/>
                      <w:spacing w:val="-3"/>
                    </w:rPr>
                    <w:t xml:space="preserve"> de l’école d’enseignement spécialisé. Le rapport motivé est établi en deux exemplaires destinés respectivement à </w:t>
                  </w:r>
                  <w:r w:rsidRPr="00046E2E">
                    <w:rPr>
                      <w:rFonts w:cstheme="minorHAnsi"/>
                    </w:rPr>
                    <w:t xml:space="preserve">la direction </w:t>
                  </w:r>
                  <w:r w:rsidRPr="00046E2E">
                    <w:rPr>
                      <w:rFonts w:cstheme="minorHAnsi"/>
                      <w:spacing w:val="-3"/>
                    </w:rPr>
                    <w:t xml:space="preserve">d’enseignement spécialisé où l’élève est/sera inscrit et à la direction de l’organisme chargé de la guidance de cette école, sauf s’il s’agit du même organisme. </w:t>
                  </w:r>
                  <w:r w:rsidRPr="00046E2E">
                    <w:rPr>
                      <w:rFonts w:cstheme="minorHAnsi"/>
                    </w:rPr>
                    <w:t xml:space="preserve">La direction </w:t>
                  </w:r>
                  <w:r w:rsidRPr="00046E2E">
                    <w:rPr>
                      <w:rFonts w:cstheme="minorHAnsi"/>
                      <w:spacing w:val="-3"/>
                    </w:rPr>
                    <w:t xml:space="preserve">d’enseignement spécialisé est dans l’obligation de demander l’envoi des exemplaires du rapport motivé conformément au modèle en </w:t>
                  </w:r>
                  <w:hyperlink w:anchor="_Annexe_2_:_1" w:history="1">
                    <w:r w:rsidRPr="00046E2E">
                      <w:rPr>
                        <w:rStyle w:val="Lienhypertexte"/>
                        <w:rFonts w:cstheme="minorHAnsi"/>
                        <w:spacing w:val="-3"/>
                      </w:rPr>
                      <w:t>annexe 2</w:t>
                    </w:r>
                  </w:hyperlink>
                  <w:r w:rsidRPr="00046E2E">
                    <w:rPr>
                      <w:rFonts w:cstheme="minorHAnsi"/>
                      <w:spacing w:val="-3"/>
                    </w:rPr>
                    <w:t xml:space="preserve"> au présent arrêté en mentionnant, outre l’adresse de son école, celle de l’organisme chargé de la guidance de son école.</w:t>
                  </w:r>
                </w:p>
                <w:p w:rsidR="00E07C8A" w:rsidRPr="00046E2E" w:rsidRDefault="00E07C8A">
                  <w:pPr>
                    <w:jc w:val="both"/>
                    <w:rPr>
                      <w:rFonts w:cstheme="minorHAnsi"/>
                      <w:spacing w:val="-3"/>
                    </w:rPr>
                  </w:pPr>
                </w:p>
                <w:p w:rsidR="00E07C8A" w:rsidRPr="00046E2E" w:rsidRDefault="00545642">
                  <w:pPr>
                    <w:jc w:val="both"/>
                    <w:rPr>
                      <w:rFonts w:cstheme="minorHAnsi"/>
                      <w:spacing w:val="-3"/>
                    </w:rPr>
                  </w:pPr>
                  <w:r w:rsidRPr="00046E2E">
                    <w:rPr>
                      <w:rFonts w:cstheme="minorHAnsi"/>
                    </w:rPr>
                    <w:t>Seul le Centre PMS qui assure la guidance des élèves de l'école d’enseignement spécialisé est habilité à modifier une attestation d’orientation sauf lorsqu’il s’agit d’élèves relevant de l'enseignement spécialisé de type 5</w:t>
                  </w:r>
                  <w:r w:rsidRPr="00046E2E">
                    <w:rPr>
                      <w:rFonts w:cstheme="minorHAnsi"/>
                      <w:spacing w:val="-3"/>
                    </w:rPr>
                    <w:t>.</w:t>
                  </w:r>
                </w:p>
                <w:p w:rsidR="00E07C8A" w:rsidRPr="00046E2E" w:rsidRDefault="00E07C8A">
                  <w:pPr>
                    <w:jc w:val="both"/>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b/>
                      <w:spacing w:val="-2"/>
                      <w:u w:val="single"/>
                    </w:rPr>
                  </w:pPr>
                  <w:r w:rsidRPr="00046E2E">
                    <w:rPr>
                      <w:rFonts w:cstheme="minorHAnsi"/>
                      <w:b/>
                      <w:spacing w:val="-2"/>
                      <w:u w:val="single"/>
                    </w:rPr>
                    <w:t>Remarque :</w:t>
                  </w:r>
                  <w:r w:rsidRPr="00046E2E">
                    <w:rPr>
                      <w:rFonts w:cstheme="minorHAnsi"/>
                      <w:b/>
                      <w:spacing w:val="-2"/>
                    </w:rPr>
                    <w:t xml:space="preserve"> </w:t>
                  </w:r>
                  <w:r w:rsidRPr="00046E2E">
                    <w:rPr>
                      <w:rFonts w:cstheme="minorHAnsi"/>
                      <w:spacing w:val="-2"/>
                    </w:rPr>
                    <w:t xml:space="preserve">l’école doit vérifier que l’attestation d’orientation </w:t>
                  </w:r>
                  <w:r w:rsidRPr="00046E2E">
                    <w:rPr>
                      <w:rFonts w:cstheme="minorHAnsi"/>
                      <w:spacing w:val="-2"/>
                      <w:u w:val="single"/>
                    </w:rPr>
                    <w:t>émane bien d’un organisme habilité</w:t>
                  </w:r>
                  <w:r w:rsidRPr="00046E2E">
                    <w:rPr>
                      <w:rFonts w:cstheme="minorHAnsi"/>
                      <w:spacing w:val="-2"/>
                    </w:rPr>
                    <w:t xml:space="preserve"> à délivrer le rapport d’inscription d’un élève dans l’enseignement spécialisé.</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003" w:name="_3._Nota_Bene:"/>
                  <w:bookmarkStart w:id="3004" w:name="_3._Listes"/>
                  <w:bookmarkStart w:id="3005" w:name="_Toc414352929"/>
                  <w:bookmarkStart w:id="3006" w:name="_Toc453836953"/>
                  <w:bookmarkStart w:id="3007" w:name="_Toc105159580"/>
                  <w:bookmarkEnd w:id="3003"/>
                  <w:bookmarkEnd w:id="3004"/>
                  <w:r w:rsidRPr="00046E2E">
                    <w:rPr>
                      <w:rFonts w:cstheme="minorHAnsi"/>
                      <w:sz w:val="22"/>
                      <w:szCs w:val="22"/>
                    </w:rPr>
                    <w:t>3. Listes</w:t>
                  </w:r>
                  <w:bookmarkEnd w:id="3005"/>
                  <w:bookmarkEnd w:id="3006"/>
                  <w:bookmarkEnd w:id="3007"/>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Les listes des organismes habilités à délivrer les attestations et autres documents sont jointes ci-après, au </w:t>
                  </w:r>
                  <w:hyperlink w:anchor="_4._Annexes_1" w:history="1">
                    <w:r w:rsidRPr="00046E2E">
                      <w:rPr>
                        <w:rStyle w:val="Lienhypertexte"/>
                        <w:rFonts w:cstheme="minorHAnsi"/>
                      </w:rPr>
                      <w:t>point 4</w:t>
                    </w:r>
                  </w:hyperlink>
                  <w:r w:rsidRPr="00046E2E">
                    <w:rPr>
                      <w:rFonts w:cstheme="minorHAnsi"/>
                    </w:rPr>
                    <w:t>, Annexes.</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Les attestations d’orientation vers l’enseignement spécialisé délivrées par la Communauté flamande ou la Communauté germanophone ne sont pas reconnues en Communauté française (voir </w:t>
                  </w:r>
                  <w:hyperlink w:anchor="_Annexe_7_:_3" w:history="1">
                    <w:r w:rsidRPr="00046E2E">
                      <w:rPr>
                        <w:rStyle w:val="Lienhypertexte"/>
                        <w:rFonts w:cstheme="minorHAnsi"/>
                      </w:rPr>
                      <w:t>annexe 7</w:t>
                    </w:r>
                  </w:hyperlink>
                  <w:r w:rsidRPr="00046E2E">
                    <w:rPr>
                      <w:rFonts w:cstheme="minorHAnsi"/>
                    </w:rPr>
                    <w: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A titre informatif : </w:t>
                  </w:r>
                </w:p>
                <w:p w:rsidR="00E07C8A" w:rsidRPr="00046E2E" w:rsidRDefault="00E07C8A">
                  <w:pPr>
                    <w:rPr>
                      <w:rFonts w:cstheme="minorHAnsi"/>
                    </w:rPr>
                  </w:pPr>
                </w:p>
                <w:p w:rsidR="00E07C8A" w:rsidRPr="00046E2E" w:rsidRDefault="00545642">
                  <w:pPr>
                    <w:ind w:right="680"/>
                    <w:rPr>
                      <w:rStyle w:val="Lienhypertexte"/>
                      <w:rFonts w:cstheme="minorHAnsi"/>
                    </w:rPr>
                  </w:pPr>
                  <w:r w:rsidRPr="00046E2E">
                    <w:rPr>
                      <w:rFonts w:cstheme="minorHAnsi"/>
                    </w:rPr>
                    <w:t>Concernant la Communauté germanophone : http://</w:t>
                  </w:r>
                  <w:hyperlink r:id="rId221" w:history="1">
                    <w:r w:rsidRPr="00046E2E">
                      <w:rPr>
                        <w:rStyle w:val="Lienhypertexte"/>
                        <w:rFonts w:cstheme="minorHAnsi"/>
                      </w:rPr>
                      <w:t>www.dglive.be/desktopdefault.aspx/tabid345/711_read-11518/</w:t>
                    </w:r>
                  </w:hyperlink>
                </w:p>
                <w:p w:rsidR="00E07C8A" w:rsidRPr="00046E2E" w:rsidRDefault="00E07C8A">
                  <w:pPr>
                    <w:ind w:right="680"/>
                    <w:rPr>
                      <w:rStyle w:val="Lienhypertexte"/>
                      <w:rFonts w:cstheme="minorHAnsi"/>
                    </w:rPr>
                  </w:pPr>
                </w:p>
                <w:p w:rsidR="00E07C8A" w:rsidRPr="00046E2E" w:rsidRDefault="00545642">
                  <w:pPr>
                    <w:ind w:right="680"/>
                    <w:jc w:val="both"/>
                    <w:rPr>
                      <w:rFonts w:cstheme="minorHAnsi"/>
                    </w:rPr>
                  </w:pPr>
                  <w:r w:rsidRPr="00046E2E">
                    <w:rPr>
                      <w:rFonts w:cstheme="minorHAnsi"/>
                    </w:rPr>
                    <w:t xml:space="preserve">Concernant la Communauté flamande : </w:t>
                  </w:r>
                </w:p>
                <w:p w:rsidR="00E07C8A" w:rsidRPr="00046E2E" w:rsidRDefault="00CD1A09">
                  <w:pPr>
                    <w:rPr>
                      <w:rStyle w:val="Lienhypertexte"/>
                      <w:rFonts w:cstheme="minorHAnsi"/>
                    </w:rPr>
                  </w:pPr>
                  <w:hyperlink r:id="rId222" w:history="1">
                    <w:r w:rsidR="00545642" w:rsidRPr="00046E2E">
                      <w:rPr>
                        <w:rStyle w:val="Lienhypertexte"/>
                        <w:rFonts w:cstheme="minorHAnsi"/>
                      </w:rPr>
                      <w:t>https://onderwijs.vlaanderen.be/</w:t>
                    </w:r>
                  </w:hyperlink>
                </w:p>
                <w:p w:rsidR="00E07C8A" w:rsidRPr="00046E2E" w:rsidRDefault="00E07C8A">
                  <w:pPr>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lang w:val="fr-FR" w:eastAsia="fr-FR"/>
                    </w:rPr>
                  </w:pPr>
                  <w:r w:rsidRPr="00046E2E">
                    <w:rPr>
                      <w:rFonts w:cstheme="minorHAnsi"/>
                      <w:b/>
                      <w:u w:val="single"/>
                      <w:lang w:val="fr-FR" w:eastAsia="fr-FR"/>
                    </w:rPr>
                    <w:t>Remarque :</w:t>
                  </w:r>
                  <w:r w:rsidRPr="00046E2E">
                    <w:rPr>
                      <w:rFonts w:cstheme="minorHAnsi"/>
                      <w:b/>
                      <w:lang w:val="fr-FR" w:eastAsia="fr-FR"/>
                    </w:rPr>
                    <w:t xml:space="preserve"> </w:t>
                  </w:r>
                  <w:r w:rsidRPr="00046E2E">
                    <w:rPr>
                      <w:rFonts w:cstheme="minorHAnsi"/>
                      <w:lang w:val="fr-FR" w:eastAsia="fr-FR"/>
                    </w:rPr>
                    <w:t>dans l’hypothèse où un centre serait créé au cours de l’année scolaire, celui-ci serait ajouté à la liste qui figure sur le site enseignement.be.</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lang w:val="fr-FR" w:eastAsia="fr-FR"/>
                    </w:rPr>
                  </w:pPr>
                  <w:r w:rsidRPr="00046E2E">
                    <w:rPr>
                      <w:rFonts w:cstheme="minorHAnsi"/>
                      <w:lang w:val="fr-FR" w:eastAsia="fr-FR"/>
                    </w:rPr>
                    <w:t>Les demandes doivent être adressées avant le 15 février.</w:t>
                  </w:r>
                </w:p>
                <w:p w:rsidR="00E07C8A" w:rsidRPr="00046E2E" w:rsidRDefault="00E07C8A">
                  <w:pPr>
                    <w:rPr>
                      <w:rFonts w:cstheme="minorHAnsi"/>
                      <w:lang w:val="fr-FR"/>
                    </w:rPr>
                  </w:pPr>
                </w:p>
                <w:p w:rsidR="00E07C8A" w:rsidRPr="00046E2E" w:rsidRDefault="00545642">
                  <w:pPr>
                    <w:pStyle w:val="Titre3"/>
                    <w:rPr>
                      <w:rFonts w:cstheme="minorHAnsi"/>
                      <w:sz w:val="22"/>
                      <w:szCs w:val="22"/>
                    </w:rPr>
                  </w:pPr>
                  <w:bookmarkStart w:id="3008" w:name="_4._Annexes_1"/>
                  <w:bookmarkStart w:id="3009" w:name="_Toc105159581"/>
                  <w:bookmarkEnd w:id="3008"/>
                  <w:r w:rsidRPr="00046E2E">
                    <w:rPr>
                      <w:rFonts w:cstheme="minorHAnsi"/>
                      <w:sz w:val="22"/>
                      <w:szCs w:val="22"/>
                    </w:rPr>
                    <w:t xml:space="preserve">4. </w:t>
                  </w:r>
                  <w:bookmarkStart w:id="3010" w:name="_Toc414352930"/>
                  <w:bookmarkStart w:id="3011" w:name="_Toc453836954"/>
                  <w:r w:rsidRPr="00046E2E">
                    <w:rPr>
                      <w:rFonts w:cstheme="minorHAnsi"/>
                      <w:sz w:val="22"/>
                      <w:szCs w:val="22"/>
                    </w:rPr>
                    <w:t>Annexes</w:t>
                  </w:r>
                  <w:bookmarkEnd w:id="3009"/>
                  <w:bookmarkEnd w:id="3010"/>
                  <w:bookmarkEnd w:id="3011"/>
                </w:p>
                <w:p w:rsidR="00E07C8A" w:rsidRPr="00046E2E" w:rsidRDefault="00E07C8A"/>
                <w:p w:rsidR="00E07C8A" w:rsidRPr="00046E2E" w:rsidRDefault="00E07C8A"/>
                <w:p w:rsidR="00E07C8A" w:rsidRPr="00046E2E" w:rsidRDefault="00E07C8A"/>
                <w:p w:rsidR="00E07C8A" w:rsidRPr="00046E2E" w:rsidRDefault="00545642">
                  <w:r w:rsidRPr="00046E2E">
                    <w:br w:type="page"/>
                  </w:r>
                </w:p>
                <w:p w:rsidR="00E07C8A" w:rsidRPr="00046E2E" w:rsidRDefault="00545642">
                  <w:pPr>
                    <w:pStyle w:val="Titre4"/>
                  </w:pPr>
                  <w:bookmarkStart w:id="3012" w:name="_Annexe_1_:_15"/>
                  <w:bookmarkStart w:id="3013" w:name="_Toc414352931"/>
                  <w:bookmarkStart w:id="3014" w:name="_Toc453836955"/>
                  <w:bookmarkEnd w:id="3012"/>
                  <w:r w:rsidRPr="00046E2E">
                    <w:lastRenderedPageBreak/>
                    <w:t>Annexe 1 : Transmission du protocole justificatif pluridisciplinaire</w:t>
                  </w:r>
                  <w:bookmarkEnd w:id="3013"/>
                  <w:bookmarkEnd w:id="3014"/>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Je soussigné(e)</w:t>
                  </w: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Directeur/Directrice de l’établissement d’enseignement spécialisé</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Numéro FASE :</w:t>
                  </w: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Dénomination :</w:t>
                  </w: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Adresse :</w:t>
                  </w: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CP et LOCALITE</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ai l’honneur de demander à la Direction du CPMS ou de l’organisme agréé ou du médecin spécialiste le rapport motivé justificatif de l’orientation en enseignement spécialisé.</w:t>
                  </w: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NOM de l’élève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date de naissance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Veuillez également adresser un second exemplaire à la Direction du CPMS qui assure la guidance des élèves de mon établissement</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 xml:space="preserve">Dénomination :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Adresse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CP et LOCALITE :</w:t>
                  </w: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en précisant, à son attention, les coordonnées de mon établissement.</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Date et signature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rPr>
                      <w:rFonts w:cs="Arial"/>
                    </w:rPr>
                  </w:pPr>
                  <w:r w:rsidRPr="00046E2E">
                    <w:rPr>
                      <w:rFonts w:cs="Arial"/>
                    </w:rPr>
                    <w:br w:type="page"/>
                  </w:r>
                </w:p>
                <w:p w:rsidR="00E07C8A" w:rsidRPr="00046E2E" w:rsidRDefault="00545642">
                  <w:pPr>
                    <w:pStyle w:val="Titre4"/>
                  </w:pPr>
                  <w:bookmarkStart w:id="3015" w:name="_Annexe_2_:_1"/>
                  <w:bookmarkStart w:id="3016" w:name="_Toc414352932"/>
                  <w:bookmarkStart w:id="3017" w:name="_Toc453836956"/>
                  <w:bookmarkEnd w:id="3015"/>
                  <w:r w:rsidRPr="00046E2E">
                    <w:lastRenderedPageBreak/>
                    <w:t>Annexe 2 : Transmission du rapport motivé justificatif du changement de type d’enseignement spécialisé</w:t>
                  </w:r>
                  <w:bookmarkEnd w:id="3016"/>
                  <w:bookmarkEnd w:id="3017"/>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Je soussigné(e)</w:t>
                  </w: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Directeur/Directrice de l’établissement d’enseignement spécialisé</w:t>
                  </w:r>
                </w:p>
                <w:p w:rsidR="00E07C8A" w:rsidRPr="00046E2E" w:rsidRDefault="00E07C8A">
                  <w:pPr>
                    <w:widowControl w:val="0"/>
                    <w:tabs>
                      <w:tab w:val="center" w:pos="-2160"/>
                    </w:tabs>
                    <w:autoSpaceDE w:val="0"/>
                    <w:autoSpaceDN w:val="0"/>
                    <w:adjustRightInd w:val="0"/>
                    <w:spacing w:before="112"/>
                    <w:jc w:val="both"/>
                    <w:rPr>
                      <w:rFonts w:cs="Arial"/>
                    </w:rPr>
                  </w:pP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Numéro FASE :</w:t>
                  </w: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Dénomination :</w:t>
                  </w:r>
                </w:p>
                <w:p w:rsidR="00E07C8A" w:rsidRPr="00046E2E" w:rsidRDefault="00545642">
                  <w:pPr>
                    <w:widowControl w:val="0"/>
                    <w:tabs>
                      <w:tab w:val="center" w:pos="-2160"/>
                    </w:tabs>
                    <w:autoSpaceDE w:val="0"/>
                    <w:autoSpaceDN w:val="0"/>
                    <w:adjustRightInd w:val="0"/>
                    <w:spacing w:before="112"/>
                    <w:jc w:val="both"/>
                    <w:rPr>
                      <w:rFonts w:cs="Arial"/>
                    </w:rPr>
                  </w:pPr>
                  <w:r w:rsidRPr="00046E2E">
                    <w:rPr>
                      <w:rFonts w:cs="Arial"/>
                    </w:rPr>
                    <w:t>Adresse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CP et LOCALITE</w:t>
                  </w: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ai l’honneur de demander à la Direction du CPMS le rapport motivé justificatif du changement de type concernant.</w:t>
                  </w: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NOM de l’élève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Date de naissance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Veuillez également adresser un second exemplaire à la Direction du CPMS qui assure la guidance des élèves de mon établissement</w:t>
                  </w:r>
                  <w:r w:rsidRPr="00046E2E">
                    <w:rPr>
                      <w:rStyle w:val="Appelnotedebasdep"/>
                    </w:rPr>
                    <w:footnoteReference w:id="145"/>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 xml:space="preserve">Dénomination :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Adresse :</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en précisant, à son attention, les coordonnées de mon établissement.</w:t>
                  </w:r>
                </w:p>
                <w:p w:rsidR="00E07C8A" w:rsidRPr="00046E2E" w:rsidRDefault="00E07C8A">
                  <w:pPr>
                    <w:widowControl w:val="0"/>
                    <w:tabs>
                      <w:tab w:val="center" w:pos="4962"/>
                    </w:tabs>
                    <w:autoSpaceDE w:val="0"/>
                    <w:autoSpaceDN w:val="0"/>
                    <w:adjustRightInd w:val="0"/>
                    <w:spacing w:before="112"/>
                    <w:jc w:val="both"/>
                    <w:rPr>
                      <w:rFonts w:cs="Arial"/>
                    </w:rPr>
                  </w:pPr>
                </w:p>
                <w:p w:rsidR="00E07C8A" w:rsidRPr="00046E2E" w:rsidRDefault="00545642">
                  <w:pPr>
                    <w:widowControl w:val="0"/>
                    <w:tabs>
                      <w:tab w:val="center" w:pos="4962"/>
                    </w:tabs>
                    <w:autoSpaceDE w:val="0"/>
                    <w:autoSpaceDN w:val="0"/>
                    <w:adjustRightInd w:val="0"/>
                    <w:spacing w:before="112"/>
                    <w:jc w:val="both"/>
                    <w:rPr>
                      <w:rFonts w:cs="Arial"/>
                    </w:rPr>
                  </w:pPr>
                  <w:r w:rsidRPr="00046E2E">
                    <w:rPr>
                      <w:rFonts w:cs="Arial"/>
                    </w:rPr>
                    <w:t>Date et signature :</w:t>
                  </w:r>
                </w:p>
                <w:p w:rsidR="00E07C8A" w:rsidRPr="00046E2E" w:rsidRDefault="00E07C8A">
                  <w:pPr>
                    <w:sectPr w:rsidR="00E07C8A" w:rsidRPr="00046E2E">
                      <w:headerReference w:type="default" r:id="rId223"/>
                      <w:footerReference w:type="default" r:id="rId224"/>
                      <w:type w:val="nextColumn"/>
                      <w:pgSz w:w="11906" w:h="16838"/>
                      <w:pgMar w:top="1134" w:right="1134" w:bottom="1134" w:left="1418" w:header="709" w:footer="142" w:gutter="0"/>
                      <w:cols w:space="720"/>
                      <w:docGrid w:linePitch="299"/>
                    </w:sectPr>
                  </w:pPr>
                </w:p>
                <w:p w:rsidR="00E07C8A" w:rsidRPr="00046E2E" w:rsidRDefault="00545642">
                  <w:pPr>
                    <w:pStyle w:val="Titre4"/>
                  </w:pPr>
                  <w:bookmarkStart w:id="3018" w:name="_Annexe_3_:_1"/>
                  <w:bookmarkStart w:id="3019" w:name="_Toc9428424"/>
                  <w:bookmarkEnd w:id="3018"/>
                  <w:r w:rsidRPr="00046E2E">
                    <w:lastRenderedPageBreak/>
                    <w:t>Annexe 3 : Liste des centres psycho-médico-sociaux de l’enseignement SPECIALISE</w:t>
                  </w:r>
                  <w:bookmarkEnd w:id="3019"/>
                  <w:r w:rsidRPr="00046E2E">
                    <w:t xml:space="preserve">  </w:t>
                  </w:r>
                </w:p>
                <w:tbl>
                  <w:tblPr>
                    <w:tblW w:w="12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523"/>
                    <w:gridCol w:w="2268"/>
                    <w:gridCol w:w="1559"/>
                    <w:gridCol w:w="3289"/>
                  </w:tblGrid>
                  <w:tr w:rsidR="00E07C8A" w:rsidRPr="00046E2E">
                    <w:trPr>
                      <w:cantSplit/>
                      <w:trHeight w:val="557"/>
                    </w:trPr>
                    <w:tc>
                      <w:tcPr>
                        <w:tcW w:w="12611" w:type="dxa"/>
                        <w:gridSpan w:val="5"/>
                        <w:shd w:val="clear" w:color="auto" w:fill="EEECE1" w:themeFill="background2"/>
                        <w:vAlign w:val="center"/>
                      </w:tcPr>
                      <w:p w:rsidR="00E07C8A" w:rsidRPr="00046E2E" w:rsidRDefault="00545642">
                        <w:pPr>
                          <w:jc w:val="center"/>
                          <w:rPr>
                            <w:rFonts w:cs="Arial"/>
                            <w:b/>
                            <w:sz w:val="36"/>
                            <w:szCs w:val="36"/>
                          </w:rPr>
                        </w:pPr>
                        <w:r w:rsidRPr="00046E2E">
                          <w:rPr>
                            <w:rFonts w:cs="Arial"/>
                            <w:b/>
                            <w:bCs/>
                            <w:sz w:val="36"/>
                            <w:szCs w:val="36"/>
                          </w:rPr>
                          <w:t>CPMS SPÉCIALISÉS</w:t>
                        </w:r>
                      </w:p>
                    </w:tc>
                  </w:tr>
                  <w:tr w:rsidR="00E07C8A" w:rsidRPr="00046E2E">
                    <w:trPr>
                      <w:cantSplit/>
                      <w:trHeight w:val="410"/>
                    </w:trPr>
                    <w:tc>
                      <w:tcPr>
                        <w:tcW w:w="2972" w:type="dxa"/>
                        <w:vAlign w:val="center"/>
                      </w:tcPr>
                      <w:p w:rsidR="00E07C8A" w:rsidRPr="00046E2E" w:rsidRDefault="00545642">
                        <w:pPr>
                          <w:spacing w:before="240"/>
                          <w:jc w:val="center"/>
                          <w:rPr>
                            <w:rFonts w:ascii="Georgia" w:hAnsi="Georgia" w:cs="Arial"/>
                            <w:b/>
                          </w:rPr>
                        </w:pPr>
                        <w:r w:rsidRPr="00046E2E">
                          <w:rPr>
                            <w:rFonts w:ascii="Georgia" w:hAnsi="Georgia" w:cs="Arial"/>
                            <w:b/>
                          </w:rPr>
                          <w:t>Nom</w:t>
                        </w:r>
                      </w:p>
                    </w:tc>
                    <w:tc>
                      <w:tcPr>
                        <w:tcW w:w="2523" w:type="dxa"/>
                        <w:vAlign w:val="center"/>
                      </w:tcPr>
                      <w:p w:rsidR="00E07C8A" w:rsidRPr="00046E2E" w:rsidRDefault="00545642">
                        <w:pPr>
                          <w:spacing w:before="240"/>
                          <w:jc w:val="center"/>
                          <w:rPr>
                            <w:rFonts w:ascii="Georgia" w:hAnsi="Georgia" w:cs="Arial"/>
                            <w:b/>
                          </w:rPr>
                        </w:pPr>
                        <w:r w:rsidRPr="00046E2E">
                          <w:rPr>
                            <w:rFonts w:ascii="Georgia" w:hAnsi="Georgia" w:cs="Arial"/>
                            <w:b/>
                          </w:rPr>
                          <w:t>Adresse</w:t>
                        </w:r>
                      </w:p>
                    </w:tc>
                    <w:tc>
                      <w:tcPr>
                        <w:tcW w:w="2268" w:type="dxa"/>
                        <w:tcBorders>
                          <w:right w:val="single" w:sz="4" w:space="0" w:color="auto"/>
                        </w:tcBorders>
                        <w:vAlign w:val="center"/>
                      </w:tcPr>
                      <w:p w:rsidR="00E07C8A" w:rsidRPr="00046E2E" w:rsidRDefault="00545642">
                        <w:pPr>
                          <w:spacing w:before="240"/>
                          <w:jc w:val="center"/>
                          <w:rPr>
                            <w:rFonts w:ascii="Georgia" w:hAnsi="Georgia" w:cs="Arial"/>
                            <w:b/>
                          </w:rPr>
                        </w:pPr>
                        <w:r w:rsidRPr="00046E2E">
                          <w:rPr>
                            <w:rFonts w:ascii="Georgia" w:hAnsi="Georgia" w:cs="Arial"/>
                            <w:b/>
                          </w:rPr>
                          <w:t>Localité</w:t>
                        </w:r>
                      </w:p>
                    </w:tc>
                    <w:tc>
                      <w:tcPr>
                        <w:tcW w:w="1559" w:type="dxa"/>
                        <w:tcBorders>
                          <w:top w:val="single" w:sz="4" w:space="0" w:color="auto"/>
                          <w:left w:val="single" w:sz="4" w:space="0" w:color="auto"/>
                          <w:bottom w:val="single" w:sz="4" w:space="0" w:color="auto"/>
                          <w:right w:val="single" w:sz="4" w:space="0" w:color="auto"/>
                        </w:tcBorders>
                      </w:tcPr>
                      <w:p w:rsidR="00E07C8A" w:rsidRPr="00046E2E" w:rsidRDefault="00545642">
                        <w:pPr>
                          <w:spacing w:before="240"/>
                          <w:jc w:val="center"/>
                          <w:rPr>
                            <w:rFonts w:ascii="Georgia" w:hAnsi="Georgia" w:cs="Arial"/>
                            <w:b/>
                          </w:rPr>
                        </w:pPr>
                        <w:r w:rsidRPr="00046E2E">
                          <w:rPr>
                            <w:rFonts w:ascii="Georgia" w:hAnsi="Georgia" w:cs="Arial"/>
                            <w:b/>
                          </w:rPr>
                          <w:t>Tel.</w:t>
                        </w:r>
                      </w:p>
                    </w:tc>
                    <w:tc>
                      <w:tcPr>
                        <w:tcW w:w="3289" w:type="dxa"/>
                        <w:tcBorders>
                          <w:left w:val="single" w:sz="4" w:space="0" w:color="auto"/>
                        </w:tcBorders>
                        <w:vAlign w:val="center"/>
                      </w:tcPr>
                      <w:p w:rsidR="00E07C8A" w:rsidRPr="00046E2E" w:rsidRDefault="00545642">
                        <w:pPr>
                          <w:spacing w:before="240"/>
                          <w:jc w:val="center"/>
                          <w:rPr>
                            <w:rFonts w:ascii="Georgia" w:hAnsi="Georgia" w:cs="Arial"/>
                            <w:b/>
                          </w:rPr>
                        </w:pPr>
                        <w:r w:rsidRPr="00046E2E">
                          <w:rPr>
                            <w:rFonts w:ascii="Georgia" w:hAnsi="Georgia" w:cs="Arial"/>
                            <w:b/>
                          </w:rPr>
                          <w:t>Arrondissement</w:t>
                        </w:r>
                      </w:p>
                    </w:tc>
                  </w:tr>
                  <w:tr w:rsidR="00E07C8A" w:rsidRPr="00046E2E">
                    <w:trPr>
                      <w:cantSplit/>
                      <w:trHeight w:val="397"/>
                    </w:trPr>
                    <w:tc>
                      <w:tcPr>
                        <w:tcW w:w="2972"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CPMS BRUXELLES V</w:t>
                        </w:r>
                      </w:p>
                    </w:tc>
                    <w:tc>
                      <w:tcPr>
                        <w:tcW w:w="2523"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Rue Philippe de Champagne, 52</w:t>
                        </w:r>
                      </w:p>
                    </w:tc>
                    <w:tc>
                      <w:tcPr>
                        <w:tcW w:w="2268"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1000 BRUXELLES</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02/548.05.30</w:t>
                        </w:r>
                      </w:p>
                    </w:tc>
                    <w:tc>
                      <w:tcPr>
                        <w:tcW w:w="3289" w:type="dxa"/>
                        <w:shd w:val="clear" w:color="auto" w:fill="auto"/>
                        <w:vAlign w:val="center"/>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Région de Bruxelles - Capitale</w:t>
                        </w:r>
                      </w:p>
                    </w:tc>
                  </w:tr>
                  <w:tr w:rsidR="00E07C8A" w:rsidRPr="00046E2E">
                    <w:trPr>
                      <w:cantSplit/>
                      <w:trHeight w:val="397"/>
                    </w:trPr>
                    <w:tc>
                      <w:tcPr>
                        <w:tcW w:w="2972"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Avenue Schaller, 89</w:t>
                        </w:r>
                      </w:p>
                    </w:tc>
                    <w:tc>
                      <w:tcPr>
                        <w:tcW w:w="2268"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1160 AUDERGHEM</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02/673.70.87</w:t>
                        </w:r>
                      </w:p>
                    </w:tc>
                    <w:tc>
                      <w:tcPr>
                        <w:tcW w:w="3289" w:type="dxa"/>
                        <w:shd w:val="clear" w:color="auto" w:fill="auto"/>
                        <w:vAlign w:val="center"/>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Région de Bruxelles - Capitale</w:t>
                        </w:r>
                      </w:p>
                    </w:tc>
                  </w:tr>
                  <w:tr w:rsidR="00E07C8A" w:rsidRPr="00046E2E">
                    <w:trPr>
                      <w:cantSplit/>
                      <w:trHeight w:val="397"/>
                    </w:trPr>
                    <w:tc>
                      <w:tcPr>
                        <w:tcW w:w="2972"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libre Uccle I</w:t>
                        </w:r>
                      </w:p>
                    </w:tc>
                    <w:tc>
                      <w:tcPr>
                        <w:tcW w:w="2523"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Ch. de Waterloo, 1510</w:t>
                        </w:r>
                      </w:p>
                    </w:tc>
                    <w:tc>
                      <w:tcPr>
                        <w:tcW w:w="2268"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1180 UCCLE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02/375.22.76</w:t>
                        </w:r>
                      </w:p>
                    </w:tc>
                    <w:tc>
                      <w:tcPr>
                        <w:tcW w:w="3289" w:type="dxa"/>
                        <w:shd w:val="clear" w:color="auto" w:fill="auto"/>
                        <w:vAlign w:val="center"/>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Région de Bruxelles - Capitale</w:t>
                        </w:r>
                      </w:p>
                    </w:tc>
                  </w:tr>
                  <w:tr w:rsidR="00E07C8A" w:rsidRPr="00046E2E">
                    <w:trPr>
                      <w:cantSplit/>
                      <w:trHeight w:val="397"/>
                    </w:trPr>
                    <w:tc>
                      <w:tcPr>
                        <w:tcW w:w="2972"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libre Uccle II</w:t>
                        </w:r>
                      </w:p>
                    </w:tc>
                    <w:tc>
                      <w:tcPr>
                        <w:tcW w:w="2523"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Ch. de Waterloo, 1510</w:t>
                        </w:r>
                      </w:p>
                    </w:tc>
                    <w:tc>
                      <w:tcPr>
                        <w:tcW w:w="2268"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1180 UCCLE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02/375.22.76</w:t>
                        </w:r>
                      </w:p>
                    </w:tc>
                    <w:tc>
                      <w:tcPr>
                        <w:tcW w:w="3289" w:type="dxa"/>
                        <w:shd w:val="clear" w:color="auto" w:fill="auto"/>
                        <w:vAlign w:val="center"/>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Région de Bruxelles - Capitale</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Grand’Route, 197</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4400 FLEMALLE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04/233.65.84</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de Liège</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des Wallons, 42</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4800 VERVIERS</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087/32.10.80</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de Liège</w:t>
                        </w:r>
                      </w:p>
                    </w:tc>
                  </w:tr>
                  <w:tr w:rsidR="00E07C8A" w:rsidRPr="00046E2E">
                    <w:trPr>
                      <w:cantSplit/>
                      <w:trHeight w:val="397"/>
                    </w:trPr>
                    <w:tc>
                      <w:tcPr>
                        <w:tcW w:w="2972"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libre</w:t>
                        </w:r>
                      </w:p>
                    </w:tc>
                    <w:tc>
                      <w:tcPr>
                        <w:tcW w:w="2523"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Rue du Lombard, 24</w:t>
                        </w:r>
                      </w:p>
                    </w:tc>
                    <w:tc>
                      <w:tcPr>
                        <w:tcW w:w="2268" w:type="dxa"/>
                        <w:shd w:val="clear" w:color="auto" w:fill="auto"/>
                        <w:vAlign w:val="center"/>
                      </w:tcPr>
                      <w:p w:rsidR="00E07C8A" w:rsidRPr="00046E2E" w:rsidRDefault="00545642">
                        <w:pPr>
                          <w:snapToGrid w:val="0"/>
                          <w:rPr>
                            <w:rFonts w:ascii="Arial" w:hAnsi="Arial" w:cs="Arial"/>
                            <w:sz w:val="20"/>
                            <w:szCs w:val="20"/>
                          </w:rPr>
                        </w:pPr>
                        <w:r w:rsidRPr="00046E2E">
                          <w:rPr>
                            <w:rFonts w:ascii="Arial" w:hAnsi="Arial" w:cs="Arial"/>
                            <w:sz w:val="20"/>
                            <w:szCs w:val="20"/>
                          </w:rPr>
                          <w:t>5000 NAMUR</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081/22.90.90</w:t>
                        </w:r>
                      </w:p>
                    </w:tc>
                    <w:tc>
                      <w:tcPr>
                        <w:tcW w:w="3289" w:type="dxa"/>
                        <w:shd w:val="clear" w:color="auto" w:fill="auto"/>
                        <w:vAlign w:val="center"/>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de Namur</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de Géronsart, 160</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5100 JAMBES</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081/33.16.10</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de Namur</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de la Calamine, 36</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5600 PHILIPPEVILLE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071/66.75.03</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de Namur</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Mionvaux, 35</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6900 MARLOIE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084/31.26.54</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Luxembourg</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provincial</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Avenue M. Meurée, 24</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6001 MARCINELLE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071/43.32.83</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des Gravelles, 49</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6200 CHATELET</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071/38.86.56</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de la Communauté française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Chaussée du Roeulx, 122</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7000 MONS</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065/35.36.53</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provincial</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Paul Pastur, 33</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7100 LA LOUVIERE</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064/22.53.45</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libre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des Jésuites, 29</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7500 TOURNAI</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069/22.03.73</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libre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Rue du Luxembourg, 37</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7700 MOUSCRON</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056/34.70.06</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r w:rsidR="00E07C8A" w:rsidRPr="00046E2E">
                    <w:trPr>
                      <w:cantSplit/>
                      <w:trHeight w:val="397"/>
                    </w:trPr>
                    <w:tc>
                      <w:tcPr>
                        <w:tcW w:w="2972"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CPMS Spécialisé libre</w:t>
                        </w:r>
                      </w:p>
                    </w:tc>
                    <w:tc>
                      <w:tcPr>
                        <w:tcW w:w="2523"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Ch. de Valenciennes, 199</w:t>
                        </w:r>
                      </w:p>
                    </w:tc>
                    <w:tc>
                      <w:tcPr>
                        <w:tcW w:w="2268" w:type="dxa"/>
                        <w:shd w:val="clear" w:color="auto" w:fill="auto"/>
                      </w:tcPr>
                      <w:p w:rsidR="00E07C8A" w:rsidRPr="00046E2E" w:rsidRDefault="00545642">
                        <w:pPr>
                          <w:snapToGrid w:val="0"/>
                          <w:rPr>
                            <w:rFonts w:ascii="Arial" w:hAnsi="Arial" w:cs="Arial"/>
                            <w:sz w:val="20"/>
                            <w:szCs w:val="20"/>
                          </w:rPr>
                        </w:pPr>
                        <w:r w:rsidRPr="00046E2E">
                          <w:rPr>
                            <w:rFonts w:ascii="Arial" w:hAnsi="Arial" w:cs="Arial"/>
                            <w:sz w:val="20"/>
                            <w:szCs w:val="20"/>
                          </w:rPr>
                          <w:t>7801 IRCHONWELZ</w:t>
                        </w:r>
                      </w:p>
                    </w:tc>
                    <w:tc>
                      <w:tcPr>
                        <w:tcW w:w="1559" w:type="dxa"/>
                        <w:shd w:val="clear" w:color="auto" w:fill="auto"/>
                      </w:tcPr>
                      <w:p w:rsidR="00E07C8A" w:rsidRPr="00046E2E" w:rsidRDefault="00545642">
                        <w:pPr>
                          <w:spacing w:before="120"/>
                          <w:rPr>
                            <w:rFonts w:ascii="Georgia" w:eastAsia="Times New Roman" w:hAnsi="Georgia" w:cs="Arial"/>
                            <w:sz w:val="20"/>
                            <w:szCs w:val="20"/>
                            <w:lang w:eastAsia="fr-BE"/>
                          </w:rPr>
                        </w:pPr>
                        <w:r w:rsidRPr="00046E2E">
                          <w:rPr>
                            <w:rFonts w:ascii="Georgia" w:eastAsia="Times New Roman" w:hAnsi="Georgia" w:cs="Arial"/>
                            <w:sz w:val="20"/>
                            <w:szCs w:val="20"/>
                            <w:lang w:eastAsia="fr-BE"/>
                          </w:rPr>
                          <w:t>068/66.55.30</w:t>
                        </w:r>
                      </w:p>
                    </w:tc>
                    <w:tc>
                      <w:tcPr>
                        <w:tcW w:w="3289" w:type="dxa"/>
                        <w:shd w:val="clear" w:color="auto" w:fill="auto"/>
                      </w:tcPr>
                      <w:p w:rsidR="00E07C8A" w:rsidRPr="00046E2E" w:rsidRDefault="00545642">
                        <w:pPr>
                          <w:snapToGrid w:val="0"/>
                          <w:jc w:val="center"/>
                          <w:rPr>
                            <w:rFonts w:ascii="Arial" w:hAnsi="Arial" w:cs="Arial"/>
                            <w:b/>
                            <w:bCs/>
                            <w:sz w:val="20"/>
                            <w:szCs w:val="20"/>
                          </w:rPr>
                        </w:pPr>
                        <w:r w:rsidRPr="00046E2E">
                          <w:rPr>
                            <w:rFonts w:ascii="Arial" w:hAnsi="Arial" w:cs="Arial"/>
                            <w:b/>
                            <w:bCs/>
                            <w:sz w:val="20"/>
                            <w:szCs w:val="20"/>
                          </w:rPr>
                          <w:t>Province du Hainaut</w:t>
                        </w:r>
                      </w:p>
                    </w:tc>
                  </w:tr>
                </w:tbl>
                <w:p w:rsidR="00E07C8A" w:rsidRPr="00046E2E" w:rsidRDefault="00E07C8A"/>
                <w:p w:rsidR="00E07C8A" w:rsidRPr="00046E2E" w:rsidRDefault="00E07C8A"/>
                <w:p w:rsidR="00E07C8A" w:rsidRPr="00046E2E" w:rsidRDefault="00E07C8A"/>
                <w:p w:rsidR="00E07C8A" w:rsidRPr="00046E2E" w:rsidRDefault="00545642">
                  <w:pPr>
                    <w:pStyle w:val="Titre4"/>
                  </w:pPr>
                  <w:bookmarkStart w:id="3020" w:name="_Annexe_4_:_3"/>
                  <w:bookmarkStart w:id="3021" w:name="_Toc9428425"/>
                  <w:bookmarkEnd w:id="3020"/>
                  <w:r w:rsidRPr="00046E2E">
                    <w:t xml:space="preserve">Annexe 4 : Liste des centres psycho-médico-sociaux </w:t>
                  </w:r>
                  <w:bookmarkEnd w:id="3021"/>
                  <w:r w:rsidRPr="00046E2E">
                    <w:t xml:space="preserve">MIXTES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2861"/>
                    <w:gridCol w:w="2487"/>
                    <w:gridCol w:w="1806"/>
                    <w:gridCol w:w="2759"/>
                  </w:tblGrid>
                  <w:tr w:rsidR="00E07C8A" w:rsidRPr="00046E2E">
                    <w:trPr>
                      <w:cantSplit/>
                      <w:trHeight w:val="589"/>
                    </w:trPr>
                    <w:tc>
                      <w:tcPr>
                        <w:tcW w:w="12638" w:type="dxa"/>
                        <w:gridSpan w:val="5"/>
                        <w:shd w:val="clear" w:color="auto" w:fill="EEECE1" w:themeFill="background2"/>
                      </w:tcPr>
                      <w:p w:rsidR="00E07C8A" w:rsidRPr="00046E2E" w:rsidRDefault="00545642">
                        <w:pPr>
                          <w:jc w:val="center"/>
                          <w:rPr>
                            <w:rFonts w:ascii="Georgia" w:hAnsi="Georgia" w:cs="Arial"/>
                            <w:b/>
                          </w:rPr>
                        </w:pPr>
                        <w:r w:rsidRPr="00046E2E">
                          <w:rPr>
                            <w:rFonts w:cs="Arial"/>
                            <w:b/>
                            <w:bCs/>
                            <w:sz w:val="36"/>
                            <w:szCs w:val="36"/>
                          </w:rPr>
                          <w:t>CPMS MIXTES</w:t>
                        </w:r>
                      </w:p>
                    </w:tc>
                  </w:tr>
                  <w:tr w:rsidR="00E07C8A" w:rsidRPr="00046E2E">
                    <w:trPr>
                      <w:cantSplit/>
                      <w:trHeight w:val="397"/>
                    </w:trPr>
                    <w:tc>
                      <w:tcPr>
                        <w:tcW w:w="2725" w:type="dxa"/>
                        <w:vAlign w:val="center"/>
                      </w:tcPr>
                      <w:p w:rsidR="00E07C8A" w:rsidRPr="00046E2E" w:rsidRDefault="00545642">
                        <w:pPr>
                          <w:jc w:val="center"/>
                          <w:rPr>
                            <w:rFonts w:ascii="Georgia" w:hAnsi="Georgia" w:cs="Arial"/>
                            <w:b/>
                          </w:rPr>
                        </w:pPr>
                        <w:r w:rsidRPr="00046E2E">
                          <w:rPr>
                            <w:rFonts w:ascii="Georgia" w:hAnsi="Georgia" w:cs="Arial"/>
                            <w:b/>
                          </w:rPr>
                          <w:t>Nom</w:t>
                        </w:r>
                      </w:p>
                    </w:tc>
                    <w:tc>
                      <w:tcPr>
                        <w:tcW w:w="2861" w:type="dxa"/>
                        <w:vAlign w:val="center"/>
                      </w:tcPr>
                      <w:p w:rsidR="00E07C8A" w:rsidRPr="00046E2E" w:rsidRDefault="00545642">
                        <w:pPr>
                          <w:jc w:val="center"/>
                          <w:rPr>
                            <w:rFonts w:ascii="Georgia" w:hAnsi="Georgia" w:cs="Arial"/>
                            <w:b/>
                          </w:rPr>
                        </w:pPr>
                        <w:r w:rsidRPr="00046E2E">
                          <w:rPr>
                            <w:rFonts w:ascii="Georgia" w:hAnsi="Georgia" w:cs="Arial"/>
                            <w:b/>
                          </w:rPr>
                          <w:t>Adresse</w:t>
                        </w:r>
                      </w:p>
                    </w:tc>
                    <w:tc>
                      <w:tcPr>
                        <w:tcW w:w="2487" w:type="dxa"/>
                        <w:vAlign w:val="center"/>
                      </w:tcPr>
                      <w:p w:rsidR="00E07C8A" w:rsidRPr="00046E2E" w:rsidRDefault="00545642">
                        <w:pPr>
                          <w:jc w:val="center"/>
                          <w:rPr>
                            <w:rFonts w:ascii="Georgia" w:hAnsi="Georgia" w:cs="Arial"/>
                            <w:b/>
                          </w:rPr>
                        </w:pPr>
                        <w:r w:rsidRPr="00046E2E">
                          <w:rPr>
                            <w:rFonts w:ascii="Georgia" w:hAnsi="Georgia" w:cs="Arial"/>
                            <w:b/>
                          </w:rPr>
                          <w:t>Localité</w:t>
                        </w:r>
                      </w:p>
                    </w:tc>
                    <w:tc>
                      <w:tcPr>
                        <w:tcW w:w="1806" w:type="dxa"/>
                      </w:tcPr>
                      <w:p w:rsidR="00E07C8A" w:rsidRPr="00046E2E" w:rsidRDefault="00545642">
                        <w:pPr>
                          <w:spacing w:before="120"/>
                          <w:jc w:val="center"/>
                          <w:rPr>
                            <w:rFonts w:ascii="Georgia" w:hAnsi="Georgia" w:cs="Arial"/>
                            <w:b/>
                          </w:rPr>
                        </w:pPr>
                        <w:r w:rsidRPr="00046E2E">
                          <w:rPr>
                            <w:rFonts w:ascii="Georgia" w:hAnsi="Georgia" w:cs="Arial"/>
                            <w:b/>
                          </w:rPr>
                          <w:t>Tel.</w:t>
                        </w:r>
                      </w:p>
                    </w:tc>
                    <w:tc>
                      <w:tcPr>
                        <w:tcW w:w="2759" w:type="dxa"/>
                        <w:vAlign w:val="center"/>
                      </w:tcPr>
                      <w:p w:rsidR="00E07C8A" w:rsidRPr="00046E2E" w:rsidRDefault="00545642">
                        <w:pPr>
                          <w:jc w:val="center"/>
                          <w:rPr>
                            <w:rFonts w:ascii="Georgia" w:hAnsi="Georgia" w:cs="Arial"/>
                            <w:b/>
                          </w:rPr>
                        </w:pPr>
                        <w:r w:rsidRPr="00046E2E">
                          <w:rPr>
                            <w:rFonts w:ascii="Georgia" w:hAnsi="Georgia" w:cs="Arial"/>
                            <w:b/>
                          </w:rPr>
                          <w:t>Arrondissement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COCOF 1</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du Meiboom, 14 – 3ème étage</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02/800.86.60</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COCOF 2</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du Meiboom, 14 – 4ème étage</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02/800.86.77</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COCOF 3</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du Meiboom, 14 – 4ème étage</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02/800.86.81</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COCOF 4</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du Meiboom, 14 – 3ème étage</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02/800.86.45</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COCOF 5</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 xml:space="preserve">Rue du Meiboom, 14 – </w:t>
                        </w:r>
                        <w:r w:rsidRPr="00046E2E">
                          <w:rPr>
                            <w:rFonts w:ascii="Georgia" w:hAnsi="Georgia" w:cs="Arial"/>
                          </w:rPr>
                          <w:br/>
                          <w:t>6</w:t>
                        </w:r>
                        <w:r w:rsidRPr="00046E2E">
                          <w:rPr>
                            <w:rFonts w:ascii="Georgia" w:hAnsi="Georgia" w:cs="Arial"/>
                            <w:vertAlign w:val="superscript"/>
                          </w:rPr>
                          <w:t>ème</w:t>
                        </w:r>
                        <w:r w:rsidRPr="00046E2E">
                          <w:rPr>
                            <w:rFonts w:ascii="Georgia" w:hAnsi="Georgia" w:cs="Arial"/>
                          </w:rPr>
                          <w:t xml:space="preserve"> étage</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1001 BRUXELLES</w:t>
                        </w:r>
                      </w:p>
                    </w:tc>
                    <w:tc>
                      <w:tcPr>
                        <w:tcW w:w="1806"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02/800.86.81</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Communal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Vifquin, 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1030 SCHAERBEEK</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02/240.32.64</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Communal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Vifquin, 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1030 SCHAERBEEK</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02/240.32.60</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Communal</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Fétis, 37</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1040 ETTERBEEK</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02/627.08.20</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Avenue de l'Armée,117</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1040 ETTERBEK</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02/734.44.38</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Communal</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 la Crèche, 6</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1050 IXELLES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02/515.79.50 ou 51</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BRUXELLES III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Malibran, 47-49</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1050 IXELLES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02/647.17.45</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Communal</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des étudiants, 14</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1060 SAINT - GILLES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02/563.11.00 ou 01</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WOLUWE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Place de l’Alma ; 3 bte 9</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1200 WOLUME–SAINT-LAMBERT</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02/764.30.46</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provincial</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Avenue Bohy, 51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1300 WAVRE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010/48.81.36</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du Brabant-Wallon</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Avenue Kamerdelle, 15</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1180 UCCLE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02/374.89.10</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lastRenderedPageBreak/>
                          <w:t xml:space="preserve">CPMS Communal  </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Chaussée de St-Job, 683</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1180 UCCLE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02/348.65.25</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WAVRE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Théophile Piat, 22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1300 WAVRE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010/22.47.09</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Brabant-Wallon</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WAVRE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Théophile Piat, 22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1300 WAVRE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010/24.10.09</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Brabant-Wallon</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WAVRE III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Route Provinciale, 213</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1301 BIERGES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010/40.01.50</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Ottignies</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des Liégeois, 7</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 xml:space="preserve">1348 LOUVAIN–LA–NEUVE </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010/41.47.93</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Brabant-Wallon</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Chaussée de Louvain, 72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1300 WAVRE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010/22.30.90</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 Wallon</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Place de Noucelles, 7</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 xml:space="preserve">1440 WAUTHIER–BRAINE </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02/366.40.02</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Brabant-Wallon</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LIEGE V</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Bd de Laveleye, 78</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04/254.24.14</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Arial" w:hAnsi="Arial" w:cs="Arial"/>
                            <w:sz w:val="20"/>
                            <w:szCs w:val="20"/>
                          </w:rPr>
                          <w:t>Centre PMS Communal IV</w:t>
                        </w:r>
                      </w:p>
                    </w:tc>
                    <w:tc>
                      <w:tcPr>
                        <w:tcW w:w="2861" w:type="dxa"/>
                        <w:vAlign w:val="center"/>
                      </w:tcPr>
                      <w:p w:rsidR="00E07C8A" w:rsidRPr="00046E2E" w:rsidRDefault="00545642">
                        <w:pPr>
                          <w:snapToGrid w:val="0"/>
                          <w:rPr>
                            <w:rFonts w:ascii="Georgia" w:hAnsi="Georgia" w:cs="Arial"/>
                          </w:rPr>
                        </w:pPr>
                        <w:r w:rsidRPr="00046E2E">
                          <w:rPr>
                            <w:rFonts w:ascii="Arial" w:hAnsi="Arial" w:cs="Arial"/>
                            <w:sz w:val="20"/>
                            <w:szCs w:val="20"/>
                          </w:rPr>
                          <w:t>Rue Beeckman, 27</w:t>
                        </w:r>
                      </w:p>
                    </w:tc>
                    <w:tc>
                      <w:tcPr>
                        <w:tcW w:w="2487" w:type="dxa"/>
                        <w:vAlign w:val="center"/>
                      </w:tcPr>
                      <w:p w:rsidR="00E07C8A" w:rsidRPr="00046E2E" w:rsidRDefault="00545642">
                        <w:pPr>
                          <w:snapToGrid w:val="0"/>
                          <w:rPr>
                            <w:rFonts w:ascii="Georgia" w:hAnsi="Georgia" w:cs="Arial"/>
                          </w:rPr>
                        </w:pPr>
                        <w:r w:rsidRPr="00046E2E">
                          <w:rPr>
                            <w:rFonts w:ascii="Arial" w:hAnsi="Arial" w:cs="Arial"/>
                            <w:sz w:val="20"/>
                            <w:szCs w:val="20"/>
                          </w:rPr>
                          <w:t>4000 LIEGE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sz w:val="20"/>
                            <w:szCs w:val="20"/>
                            <w:lang w:eastAsia="fr-BE"/>
                          </w:rPr>
                          <w:t>04/222.04.93</w:t>
                        </w:r>
                      </w:p>
                    </w:tc>
                    <w:tc>
                      <w:tcPr>
                        <w:tcW w:w="2759" w:type="dxa"/>
                        <w:vAlign w:val="center"/>
                      </w:tcPr>
                      <w:p w:rsidR="00E07C8A" w:rsidRPr="00046E2E" w:rsidRDefault="00545642">
                        <w:pPr>
                          <w:snapToGrid w:val="0"/>
                          <w:jc w:val="center"/>
                          <w:rPr>
                            <w:rFonts w:ascii="Georgia" w:hAnsi="Georgia" w:cs="Arial"/>
                            <w:b/>
                            <w:bCs/>
                          </w:rPr>
                        </w:pPr>
                        <w:r w:rsidRPr="00046E2E">
                          <w:rPr>
                            <w:rFonts w:ascii="Arial" w:hAnsi="Arial" w:cs="Arial"/>
                            <w:b/>
                            <w:bCs/>
                            <w:sz w:val="20"/>
                            <w:szCs w:val="20"/>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LIEGE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Boulevard de Laveleye, 78</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4020 LIEGE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04/254.24.14</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Libre LIEGE IV</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Vaudrée 231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4031 ANGLEUR</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04/223.03.59</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provincial HERSTAL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Bd Albert 1er, 80</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4040 HERSTAL</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04/248.42.57</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provincial HERSTAL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Grands Puits, 49</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4040 HERSTAL</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04/237.90.00</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tcPr>
                      <w:p w:rsidR="00E07C8A" w:rsidRPr="00046E2E" w:rsidRDefault="00545642">
                        <w:pPr>
                          <w:snapToGrid w:val="0"/>
                          <w:rPr>
                            <w:rFonts w:ascii="Georgia" w:hAnsi="Georgia" w:cs="Arial"/>
                          </w:rPr>
                        </w:pPr>
                        <w:r w:rsidRPr="00046E2E">
                          <w:rPr>
                            <w:rFonts w:ascii="Georgia" w:hAnsi="Georgia" w:cs="Arial"/>
                          </w:rPr>
                          <w:t>CPMS provincial SERAING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 la Province, 21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4100 SERAING</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04/330.73.80</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provincial HUY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Saint-Pierre, 50</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4500 HUY</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085/27.84.77</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HUY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des Augustins, 44</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4500 HUY</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085/23.11.39</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provincial VERVIERS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aux Laines, 69 A</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806" w:type="dxa"/>
                      </w:tcPr>
                      <w:p w:rsidR="00E07C8A" w:rsidRPr="00046E2E" w:rsidRDefault="00545642">
                        <w:pPr>
                          <w:jc w:val="both"/>
                          <w:rPr>
                            <w:rFonts w:ascii="Georgia" w:eastAsia="Times New Roman" w:hAnsi="Georgia" w:cs="Arial"/>
                            <w:lang w:eastAsia="fr-BE"/>
                          </w:rPr>
                        </w:pPr>
                        <w:r w:rsidRPr="00046E2E">
                          <w:rPr>
                            <w:rFonts w:ascii="Georgia" w:eastAsia="Times New Roman" w:hAnsi="Georgia" w:cs="Arial"/>
                            <w:lang w:eastAsia="fr-BE"/>
                          </w:rPr>
                          <w:t>04/279.67.33</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VERVIERS III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Laoureux, 32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087/32.27.41</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VERVIERS IV</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Laoureux, 32</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087/32.27.41</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provincial Tamines Gembloux</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Duculot, 11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5060 TAMINES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081/77.67.94</w:t>
                        </w:r>
                      </w:p>
                    </w:tc>
                    <w:tc>
                      <w:tcPr>
                        <w:tcW w:w="2759"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lastRenderedPageBreak/>
                          <w:t>CPMS Libre JAMBES III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 Dave, 55</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5100 JAMBES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081/30.27.00</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 l’Aubépine, 61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5570 BEAURAING</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081/77.68.28</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provincial</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Walter Sœur, 66</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5590 CINEY</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081/77.68.26</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des déportés, 129</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6700 ARLON</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063/22.70.54</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VIRTON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sur – le – Terme, 27</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6760 VIRTON</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063/57.89.91</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MARCHE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Erène, 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6900 MARCHE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084/32.06.80</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CHARLEROI 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Route de Beaumont, 71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6030 MARCHIENNE-AU-PONT</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071/51.61.27</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CHARLEROI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Route de Beaumont, 71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 xml:space="preserve">6030 MARCHIENNE–AU–PONT </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071/51.53.51</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CHARLEROI IV</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Route de Beaumont, 71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6030 MARCHIENNE- AU- PONT</w:t>
                        </w:r>
                      </w:p>
                    </w:tc>
                    <w:tc>
                      <w:tcPr>
                        <w:tcW w:w="1806" w:type="dxa"/>
                      </w:tcPr>
                      <w:p w:rsidR="00E07C8A" w:rsidRPr="00046E2E" w:rsidRDefault="00545642">
                        <w:pPr>
                          <w:snapToGrid w:val="0"/>
                          <w:rPr>
                            <w:rFonts w:ascii="Georgia" w:hAnsi="Georgia" w:cs="Arial"/>
                            <w:b/>
                            <w:bCs/>
                          </w:rPr>
                        </w:pPr>
                        <w:r w:rsidRPr="00046E2E">
                          <w:rPr>
                            <w:rFonts w:ascii="Georgia" w:eastAsia="Times New Roman" w:hAnsi="Georgia" w:cs="Arial"/>
                            <w:lang w:eastAsia="fr-BE"/>
                          </w:rPr>
                          <w:t>071/44.50.70</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CHARLEROI V</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 l’Est, 10</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6041 GOSSELIES</w:t>
                        </w:r>
                      </w:p>
                    </w:tc>
                    <w:tc>
                      <w:tcPr>
                        <w:tcW w:w="1806" w:type="dxa"/>
                      </w:tcPr>
                      <w:p w:rsidR="00E07C8A" w:rsidRPr="00046E2E" w:rsidRDefault="00545642">
                        <w:pPr>
                          <w:snapToGrid w:val="0"/>
                          <w:rPr>
                            <w:rFonts w:ascii="Georgia" w:hAnsi="Georgia" w:cs="Arial"/>
                            <w:b/>
                            <w:bCs/>
                          </w:rPr>
                        </w:pPr>
                        <w:r w:rsidRPr="00046E2E">
                          <w:rPr>
                            <w:rFonts w:ascii="Georgia" w:eastAsia="Times New Roman" w:hAnsi="Georgia" w:cs="Arial"/>
                            <w:lang w:eastAsia="fr-BE"/>
                          </w:rPr>
                          <w:t>071/37.20.05</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Fromenteau, 18</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6460 CHIMAY</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060/21.14.17</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des Combattants, 95</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 xml:space="preserve">6560 ERQUELINNES </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071/55.66.56</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de Maies, 1</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6600 BASTOGNE</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061/21.63.33</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SOIGNIES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Ruelle Scaffart</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7060 SOIGNIES</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067/33.44.52</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hAnsi="Georgia" w:cs="Arial"/>
                          </w:rPr>
                          <w:t>CPMS Libre HORNU II</w:t>
                        </w:r>
                      </w:p>
                    </w:tc>
                    <w:tc>
                      <w:tcPr>
                        <w:tcW w:w="2861" w:type="dxa"/>
                        <w:vAlign w:val="center"/>
                      </w:tcPr>
                      <w:p w:rsidR="00E07C8A" w:rsidRPr="00046E2E" w:rsidRDefault="00545642">
                        <w:pPr>
                          <w:snapToGrid w:val="0"/>
                          <w:rPr>
                            <w:rFonts w:ascii="Georgia" w:hAnsi="Georgia" w:cs="Arial"/>
                          </w:rPr>
                        </w:pPr>
                        <w:r w:rsidRPr="00046E2E">
                          <w:rPr>
                            <w:rFonts w:ascii="Georgia" w:hAnsi="Georgia" w:cs="Arial"/>
                          </w:rPr>
                          <w:t>Rue A. Demot, 9</w:t>
                        </w:r>
                      </w:p>
                    </w:tc>
                    <w:tc>
                      <w:tcPr>
                        <w:tcW w:w="2487" w:type="dxa"/>
                        <w:vAlign w:val="center"/>
                      </w:tcPr>
                      <w:p w:rsidR="00E07C8A" w:rsidRPr="00046E2E" w:rsidRDefault="00545642">
                        <w:pPr>
                          <w:snapToGrid w:val="0"/>
                          <w:rPr>
                            <w:rFonts w:ascii="Georgia" w:hAnsi="Georgia" w:cs="Arial"/>
                          </w:rPr>
                        </w:pPr>
                        <w:r w:rsidRPr="00046E2E">
                          <w:rPr>
                            <w:rFonts w:ascii="Georgia" w:hAnsi="Georgia" w:cs="Arial"/>
                          </w:rPr>
                          <w:t>7301 HORNU</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065/80.34.74</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2725" w:type="dxa"/>
                        <w:vAlign w:val="center"/>
                      </w:tcPr>
                      <w:p w:rsidR="00E07C8A" w:rsidRPr="00046E2E" w:rsidRDefault="00545642">
                        <w:pPr>
                          <w:snapToGrid w:val="0"/>
                          <w:rPr>
                            <w:rFonts w:ascii="Georgia" w:hAnsi="Georgia" w:cs="Arial"/>
                          </w:rPr>
                        </w:pPr>
                        <w:r w:rsidRPr="00046E2E">
                          <w:rPr>
                            <w:rFonts w:ascii="Georgia" w:eastAsia="Times New Roman" w:hAnsi="Georgia" w:cs="Arial"/>
                            <w:color w:val="000000"/>
                            <w:lang w:eastAsia="fr-BE"/>
                          </w:rPr>
                          <w:t>CPMS Libre</w:t>
                        </w:r>
                        <w:r w:rsidRPr="00046E2E">
                          <w:rPr>
                            <w:rFonts w:ascii="Georgia" w:hAnsi="Georgia" w:cs="Arial"/>
                          </w:rPr>
                          <w:t xml:space="preserve"> </w:t>
                        </w:r>
                      </w:p>
                    </w:tc>
                    <w:tc>
                      <w:tcPr>
                        <w:tcW w:w="2861" w:type="dxa"/>
                      </w:tcPr>
                      <w:p w:rsidR="00E07C8A" w:rsidRPr="00046E2E" w:rsidRDefault="00545642">
                        <w:pPr>
                          <w:snapToGrid w:val="0"/>
                          <w:rPr>
                            <w:rFonts w:ascii="Georgia" w:hAnsi="Georgia" w:cs="Arial"/>
                          </w:rPr>
                        </w:pPr>
                        <w:r w:rsidRPr="00046E2E">
                          <w:rPr>
                            <w:rFonts w:ascii="Georgia" w:hAnsi="Georgia" w:cs="Arial"/>
                          </w:rPr>
                          <w:t>Rue Paul Pastur, 104</w:t>
                        </w:r>
                      </w:p>
                    </w:tc>
                    <w:tc>
                      <w:tcPr>
                        <w:tcW w:w="2487" w:type="dxa"/>
                      </w:tcPr>
                      <w:p w:rsidR="00E07C8A" w:rsidRPr="00046E2E" w:rsidRDefault="00545642">
                        <w:pPr>
                          <w:snapToGrid w:val="0"/>
                          <w:rPr>
                            <w:rFonts w:ascii="Georgia" w:hAnsi="Georgia" w:cs="Arial"/>
                          </w:rPr>
                        </w:pPr>
                        <w:r w:rsidRPr="00046E2E">
                          <w:rPr>
                            <w:rFonts w:ascii="Georgia" w:hAnsi="Georgia" w:cs="Arial"/>
                          </w:rPr>
                          <w:t>7800 ATH</w:t>
                        </w:r>
                      </w:p>
                    </w:tc>
                    <w:tc>
                      <w:tcPr>
                        <w:tcW w:w="1806"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068/28.34.47</w:t>
                        </w:r>
                      </w:p>
                    </w:tc>
                    <w:tc>
                      <w:tcPr>
                        <w:tcW w:w="2759"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bl>
                <w:p w:rsidR="00E07C8A" w:rsidRPr="00046E2E" w:rsidRDefault="00E07C8A"/>
                <w:p w:rsidR="00E07C8A" w:rsidRPr="00046E2E" w:rsidRDefault="00E07C8A">
                  <w:pPr>
                    <w:rPr>
                      <w:b/>
                      <w:u w:val="single"/>
                    </w:rPr>
                  </w:pPr>
                  <w:bookmarkStart w:id="3022" w:name="_Annexe_5:_Liste"/>
                  <w:bookmarkEnd w:id="3022"/>
                </w:p>
                <w:p w:rsidR="00E07C8A" w:rsidRPr="00046E2E" w:rsidRDefault="00545642">
                  <w:pPr>
                    <w:pStyle w:val="Titre4"/>
                  </w:pPr>
                  <w:bookmarkStart w:id="3023" w:name="_Annexe_5_:_4"/>
                  <w:bookmarkEnd w:id="3023"/>
                  <w:r w:rsidRPr="00046E2E">
                    <w:br w:type="page"/>
                  </w:r>
                  <w:r w:rsidRPr="00046E2E">
                    <w:lastRenderedPageBreak/>
                    <w:t>Annexe 5 : Liste des centres psycho-medico-sociaux de l’enseignement ORDINAIRE</w:t>
                  </w:r>
                </w:p>
                <w:p w:rsidR="00E07C8A" w:rsidRPr="00046E2E" w:rsidRDefault="00E07C8A"/>
                <w:tbl>
                  <w:tblP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7"/>
                    <w:gridCol w:w="2802"/>
                    <w:gridCol w:w="2328"/>
                    <w:gridCol w:w="1594"/>
                    <w:gridCol w:w="3562"/>
                    <w:gridCol w:w="29"/>
                  </w:tblGrid>
                  <w:tr w:rsidR="00E07C8A" w:rsidRPr="00046E2E">
                    <w:trPr>
                      <w:cantSplit/>
                      <w:trHeight w:val="397"/>
                    </w:trPr>
                    <w:tc>
                      <w:tcPr>
                        <w:tcW w:w="13462" w:type="dxa"/>
                        <w:gridSpan w:val="6"/>
                        <w:shd w:val="clear" w:color="auto" w:fill="EEECE1" w:themeFill="background2"/>
                      </w:tcPr>
                      <w:p w:rsidR="00E07C8A" w:rsidRPr="00046E2E" w:rsidRDefault="00545642">
                        <w:pPr>
                          <w:ind w:right="391"/>
                          <w:jc w:val="center"/>
                          <w:rPr>
                            <w:rFonts w:cs="Arial"/>
                            <w:b/>
                            <w:bCs/>
                            <w:sz w:val="36"/>
                            <w:szCs w:val="36"/>
                          </w:rPr>
                        </w:pPr>
                        <w:r w:rsidRPr="00046E2E">
                          <w:rPr>
                            <w:rFonts w:cs="Arial"/>
                            <w:b/>
                            <w:bCs/>
                            <w:sz w:val="36"/>
                            <w:szCs w:val="36"/>
                          </w:rPr>
                          <w:t>CPMS ORDINAIRE</w:t>
                        </w:r>
                      </w:p>
                      <w:p w:rsidR="00E07C8A" w:rsidRPr="00046E2E" w:rsidRDefault="00E07C8A">
                        <w:pPr>
                          <w:ind w:right="391"/>
                          <w:jc w:val="center"/>
                          <w:rPr>
                            <w:rFonts w:ascii="Georgia" w:hAnsi="Georgia" w:cs="Arial"/>
                            <w:b/>
                            <w:bCs/>
                          </w:rPr>
                        </w:pPr>
                      </w:p>
                    </w:tc>
                  </w:tr>
                  <w:tr w:rsidR="00E07C8A" w:rsidRPr="00046E2E">
                    <w:trPr>
                      <w:gridAfter w:val="1"/>
                      <w:wAfter w:w="29" w:type="dxa"/>
                      <w:cantSplit/>
                      <w:trHeight w:val="397"/>
                    </w:trPr>
                    <w:tc>
                      <w:tcPr>
                        <w:tcW w:w="3147" w:type="dxa"/>
                      </w:tcPr>
                      <w:p w:rsidR="00E07C8A" w:rsidRPr="00046E2E" w:rsidRDefault="00545642">
                        <w:pPr>
                          <w:ind w:right="391"/>
                          <w:jc w:val="center"/>
                          <w:rPr>
                            <w:rFonts w:ascii="Georgia" w:hAnsi="Georgia" w:cs="Arial"/>
                            <w:b/>
                            <w:bCs/>
                          </w:rPr>
                        </w:pPr>
                        <w:r w:rsidRPr="00046E2E">
                          <w:rPr>
                            <w:rFonts w:ascii="Georgia" w:hAnsi="Georgia" w:cs="Arial"/>
                            <w:b/>
                            <w:bCs/>
                          </w:rPr>
                          <w:t>Nom</w:t>
                        </w:r>
                      </w:p>
                    </w:tc>
                    <w:tc>
                      <w:tcPr>
                        <w:tcW w:w="2802" w:type="dxa"/>
                      </w:tcPr>
                      <w:p w:rsidR="00E07C8A" w:rsidRPr="00046E2E" w:rsidRDefault="00545642">
                        <w:pPr>
                          <w:ind w:right="391"/>
                          <w:jc w:val="center"/>
                          <w:rPr>
                            <w:rFonts w:ascii="Georgia" w:hAnsi="Georgia" w:cs="Arial"/>
                            <w:b/>
                            <w:bCs/>
                          </w:rPr>
                        </w:pPr>
                        <w:r w:rsidRPr="00046E2E">
                          <w:rPr>
                            <w:rFonts w:ascii="Georgia" w:hAnsi="Georgia" w:cs="Arial"/>
                            <w:b/>
                            <w:bCs/>
                          </w:rPr>
                          <w:t>Adresse</w:t>
                        </w:r>
                      </w:p>
                    </w:tc>
                    <w:tc>
                      <w:tcPr>
                        <w:tcW w:w="2328" w:type="dxa"/>
                      </w:tcPr>
                      <w:p w:rsidR="00E07C8A" w:rsidRPr="00046E2E" w:rsidRDefault="00545642">
                        <w:pPr>
                          <w:ind w:right="391"/>
                          <w:jc w:val="center"/>
                          <w:rPr>
                            <w:rFonts w:ascii="Georgia" w:hAnsi="Georgia" w:cs="Arial"/>
                            <w:b/>
                            <w:bCs/>
                          </w:rPr>
                        </w:pPr>
                        <w:r w:rsidRPr="00046E2E">
                          <w:rPr>
                            <w:rFonts w:ascii="Georgia" w:hAnsi="Georgia" w:cs="Arial"/>
                            <w:b/>
                            <w:bCs/>
                          </w:rPr>
                          <w:t>Localité</w:t>
                        </w:r>
                      </w:p>
                    </w:tc>
                    <w:tc>
                      <w:tcPr>
                        <w:tcW w:w="1594" w:type="dxa"/>
                      </w:tcPr>
                      <w:p w:rsidR="00E07C8A" w:rsidRPr="00046E2E" w:rsidRDefault="00545642">
                        <w:pPr>
                          <w:spacing w:before="120"/>
                          <w:jc w:val="center"/>
                          <w:rPr>
                            <w:rFonts w:ascii="Georgia" w:hAnsi="Georgia" w:cs="Arial"/>
                            <w:b/>
                          </w:rPr>
                        </w:pPr>
                        <w:r w:rsidRPr="00046E2E">
                          <w:rPr>
                            <w:rFonts w:ascii="Georgia" w:hAnsi="Georgia" w:cs="Arial"/>
                            <w:b/>
                          </w:rPr>
                          <w:t>Tel.</w:t>
                        </w:r>
                      </w:p>
                    </w:tc>
                    <w:tc>
                      <w:tcPr>
                        <w:tcW w:w="3562" w:type="dxa"/>
                      </w:tcPr>
                      <w:p w:rsidR="00E07C8A" w:rsidRPr="00046E2E" w:rsidRDefault="00545642">
                        <w:pPr>
                          <w:jc w:val="center"/>
                          <w:rPr>
                            <w:rFonts w:ascii="Georgia" w:hAnsi="Georgia" w:cs="Arial"/>
                            <w:b/>
                            <w:bCs/>
                          </w:rPr>
                        </w:pPr>
                        <w:r w:rsidRPr="00046E2E">
                          <w:rPr>
                            <w:rFonts w:ascii="Georgia" w:hAnsi="Georgia" w:cs="Arial"/>
                            <w:b/>
                            <w:bCs/>
                          </w:rPr>
                          <w:t>Arrondissement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Communal II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 xml:space="preserve">Rue Melsens, 38 </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 xml:space="preserve">1000 BRUXELLES </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02/279.63.20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Communal III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Quai aux barques, 6</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02/210.18.10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Communal IV</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Philippe de Champagne, 52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02/548.05.10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BRUXELLES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Dinant, 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02/512.98.36</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BRUXELLES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Dinant, 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02/512.87.17</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BRUXELLES Sud</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Dinant, 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02/344.57.54</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BRUXELLES Nord</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Dinant, 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02/512.87.17</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BRUXELLES Nord Ouest</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Dinant, 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02/512.65.78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Communal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Melsens,38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1000 BRUXELLES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02/279.63.00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du onze Novembre, 57</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1040 ETTERBEEK</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02/513.20.55</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SAINT-GILLES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l’Eglise, 59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1060 SAINT-GILLES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02/541.81.48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SAINT-GILLES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l’Eglise, 59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1060 SAINT-GILLES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02/541.81.38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SAINT-GILLES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l’Eglise, 59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1060 SAINT-GILLES</w:t>
                        </w:r>
                      </w:p>
                    </w:tc>
                    <w:tc>
                      <w:tcPr>
                        <w:tcW w:w="1594" w:type="dxa"/>
                      </w:tcPr>
                      <w:p w:rsidR="00E07C8A" w:rsidRPr="00046E2E" w:rsidRDefault="00545642">
                        <w:pPr>
                          <w:snapToGrid w:val="0"/>
                          <w:rPr>
                            <w:rFonts w:ascii="Georgia" w:eastAsia="Times New Roman" w:hAnsi="Georgia" w:cs="Arial"/>
                            <w:lang w:eastAsia="fr-BE"/>
                          </w:rPr>
                        </w:pPr>
                        <w:r w:rsidRPr="00046E2E">
                          <w:rPr>
                            <w:rFonts w:ascii="Georgia" w:eastAsia="Times New Roman" w:hAnsi="Georgia" w:cs="Arial"/>
                            <w:lang w:eastAsia="fr-BE"/>
                          </w:rPr>
                          <w:t>02/541.81.48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Marie de Hongrie, 60A</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1083 GANSHOREN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02/468.39.38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UCCLE A</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J. et P. Carsoel, 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1180 UCCLE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02/374.72.79</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lastRenderedPageBreak/>
                          <w:t>CPMS Libre UCCLE B</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Coghen, 217</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1180 UCCLE</w:t>
                        </w:r>
                      </w:p>
                    </w:tc>
                    <w:tc>
                      <w:tcPr>
                        <w:tcW w:w="1594" w:type="dxa"/>
                      </w:tcPr>
                      <w:p w:rsidR="00E07C8A" w:rsidRPr="00046E2E" w:rsidRDefault="00545642">
                        <w:pPr>
                          <w:snapToGrid w:val="0"/>
                          <w:jc w:val="center"/>
                          <w:rPr>
                            <w:rFonts w:ascii="Georgia" w:hAnsi="Georgia" w:cs="Arial"/>
                            <w:b/>
                            <w:bCs/>
                          </w:rPr>
                        </w:pPr>
                        <w:r w:rsidRPr="00046E2E">
                          <w:rPr>
                            <w:rFonts w:ascii="Georgia" w:eastAsia="Times New Roman" w:hAnsi="Georgia" w:cs="Arial"/>
                            <w:lang w:eastAsia="fr-BE"/>
                          </w:rPr>
                          <w:t>02/226.41.30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d’ETTERBEEK</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Place de l’Alma, 3bte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1200 WOLUWE-ST-LAMBERT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02/896.54.51</w:t>
                        </w:r>
                      </w:p>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02/896.54.50</w:t>
                        </w:r>
                      </w:p>
                      <w:p w:rsidR="00E07C8A" w:rsidRPr="00046E2E" w:rsidRDefault="00E07C8A">
                        <w:pPr>
                          <w:rPr>
                            <w:rFonts w:ascii="Georgia" w:eastAsia="Times New Roman" w:hAnsi="Georgia" w:cs="Arial"/>
                            <w:lang w:eastAsia="fr-BE"/>
                          </w:rPr>
                        </w:pP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d’IXELLES</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Place de l’Alma, 3bte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1200 WOLUWE-ST-LAMBERT</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02/896.54.45</w:t>
                        </w:r>
                      </w:p>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02/896.54.44</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de SCHAERBEEK</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Place de l’Alma, 3bte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1200 WOLUWE-ST-LAMBERT</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02/896.54.49</w:t>
                        </w:r>
                      </w:p>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02/896.54.48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WOLUWE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Place de l’Alma, 3bte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1200 WOLUWE-ST-LAMBERT</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02/896.54.43</w:t>
                        </w:r>
                      </w:p>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02/896.54.42</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WOLUWE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Place de l’Alma, 3bte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1200 WOLUWE-ST-LAMBERT</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02/896.54.53</w:t>
                        </w:r>
                      </w:p>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02/896.54.52</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Jacques Brel, 30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1200 WOLUWE-ST-LAMBERT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02/762.60.23</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Région de Bruxelles - Capitale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BRABANT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Chaussée de Tirlemont, 87</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1370 JODOIGNE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010/81.35.64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Chaussée de Charleroi, 31A</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1370 JODOIGNE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010/81.26.27</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du Burlet, 23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1400 NIVELLES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067/21.40.55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BRABANT IV</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Demulder, 10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1400 NIVELLES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067/21.79.21</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F. Lebon, 34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1400 NIVELLES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067/21.44.22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Chaussée Reine Astrid, 79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1420 BRAINE L ALLEUD</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02/384.51.36</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Brabant- Wallon</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Saint-Léonard, 378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04/227.11.71</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Quai de Rome, 43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jc w:val="center"/>
                          <w:rPr>
                            <w:rFonts w:ascii="Georgia" w:eastAsia="Times New Roman" w:hAnsi="Georgia" w:cs="Arial"/>
                            <w:color w:val="FF0000"/>
                            <w:lang w:eastAsia="fr-BE"/>
                          </w:rPr>
                        </w:pPr>
                        <w:r w:rsidRPr="00046E2E">
                          <w:rPr>
                            <w:rFonts w:ascii="Georgia" w:eastAsia="Times New Roman" w:hAnsi="Georgia" w:cs="Arial"/>
                            <w:lang w:eastAsia="fr-BE"/>
                          </w:rPr>
                          <w:t>04/226.26.59</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Communal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Beeckman, 27</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04/222.04.93</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Communal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Beeckman, 29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04/223.79.34</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LIEGE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Boulevard de Laveleye, 78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04/252.15.63</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LIEGE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Louvrex, 70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04/254.97.40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lastRenderedPageBreak/>
                          <w:t>CPMS Libre LIEGE VI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Louvrex, 70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04/254.97.40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LIEGE VII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Louvrex, 70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04/254.97.40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LIEGE X</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Louvrex, 70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4000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04/254.97.40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Communal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Georges Simenon, 13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4020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04/341.40.14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AYWAILLE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Boulevard de Laveleye, 78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4020 LIEGE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04/247.29.77</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LIEGE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Place Coronmeuse, 21 – 1er étage</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4040 HERSTAL</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04/248.80.61</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Marais, 35</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4100 SERAING</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04/336.66.79</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SERAING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de la Concorde, 212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4100 SERAING</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04/237.36.60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Gustave Renier, 19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4300 WAREMME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019/32.26.41</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E. de Sélys Longchamps, 33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4300 WAREMME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019/32.26.12</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Centre de Hesbaye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Joseph Wauters, 41A</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4300 WAREMME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019/67.78.64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des Augustins, 11</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4500 HUY</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085/21.34.88</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HUY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Saint-Pierre, 48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4500 HUY</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085/21.13.75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HUY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des Augustins, 44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4500 HUY</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085-21 29 14</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Wade,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4600 VISE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04/379.33.22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LIEGE VIII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Mons, 14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4600 VISE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04/379.28.13</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Palais, 27 bte 5</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087/22.57.93</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VERVIERS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aux laines, 69A</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087/31 00 19</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VERVIERS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Laoureux, 32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087/32.27.41</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VERVIERS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Laoureux, 34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4800 VERVIERS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087/32.27.41</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Sclessin, 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4900 SPA</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087/77.13.28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Liège</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lastRenderedPageBreak/>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Bruxelles, 34 B</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5000 NAMUR</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081/22.81.79</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Château des Balances, 3B</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5000 NAMUR</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081/77.67.09</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NAMUR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Lombard, 24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5000 NAMUR</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081/22.38.30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NAMUR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Lombard, 24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5000 NAMUR</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081/22.34.71</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NAMUR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Lombard, 24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5000 NAMUR</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081/22.39.36</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Entrée Jacques, 68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5030 GEMBLOUX </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081/61.48.08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des Sartinets, 22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5060 AUVELAIS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071/74.11.57</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Reine Elisabeth, 26</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5060 TAMINES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071/77.24.22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JAMBES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Coppin, 10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5100 JAMBES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081/30.50.27</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JAMBES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Tillieux, 5</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5100 JAMBES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081/30.75.07</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l’Hôpital, 23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5300 ANDENNE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081/77.68.32</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Saint-Pierre, 139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5500 DINANT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082/22.29.73</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Franchet d’Esperey,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5500 DINANT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082/22.29.31</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G. de Cambrai, 18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5620 FLORENNES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081/77.68.30</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Bercet, 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5660 COUVIN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060/34.42.68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Gare, 43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5660 COUVIN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060/34.48.89</w:t>
                        </w:r>
                      </w:p>
                    </w:tc>
                    <w:tc>
                      <w:tcPr>
                        <w:tcW w:w="3562" w:type="dxa"/>
                        <w:vAlign w:val="center"/>
                      </w:tcPr>
                      <w:p w:rsidR="00E07C8A" w:rsidRPr="00046E2E" w:rsidRDefault="00545642">
                        <w:pPr>
                          <w:snapToGrid w:val="0"/>
                          <w:jc w:val="center"/>
                          <w:rPr>
                            <w:rFonts w:ascii="Georgia" w:hAnsi="Georgia" w:cs="Arial"/>
                            <w:b/>
                            <w:bCs/>
                          </w:rPr>
                        </w:pPr>
                        <w:r w:rsidRPr="00046E2E">
                          <w:rPr>
                            <w:rFonts w:ascii="Georgia" w:hAnsi="Georgia" w:cs="Arial"/>
                            <w:b/>
                            <w:bCs/>
                          </w:rPr>
                          <w:t>Province de Namur</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Capitaine Lekeux, 14/1</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6690 VIELSAM</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080/21.55.31</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Sesselich, 61</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6700 ARLON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063/22.02.47</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Faubourg d’Arival, 39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6760 VIRTON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063/57.72.07</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VIRTON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Croix-le-Maire, 17</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6760 VIRTON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063/57.89.92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lastRenderedPageBreak/>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de la Gare, 10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6840 NEUFCHATEAU</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061/27.74.58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des Charmes, 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6840 NEUFCHATEAU</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061/27.14.38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Fontaine, 29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6870 SAINT-HUBERT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061/61.23.63</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de la Toison d’Or, 75</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6900 MARCHE-EN-FAMENNE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084/31.11.39</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MARCHE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de la Toison d’Or, 72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6900 MARCHE-EN-FAMENNE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084/31.10.82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Luxembourg</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Science, 38</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6000 CHARLEROI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071/20.11.70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UTPP – CPMS CHARLEROI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Square Hiernaux, 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6000 CHARLEROI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071/53.12.45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CHARLEROI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Régence, 19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6000 CHARLEROI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071/23.62.70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CHARLEROI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Cité Juvénile, Square Hiernaux, 2 -6ème étage</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6000 CHARLEROI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071/53.15.17</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Faubourg de Bruxelles, 110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6041 GOSSELIES</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071/35 52 57</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CHARLEROI III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l’Est, 10</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6041 GOSSELIES</w:t>
                        </w:r>
                      </w:p>
                    </w:tc>
                    <w:tc>
                      <w:tcPr>
                        <w:tcW w:w="1594" w:type="dxa"/>
                      </w:tcPr>
                      <w:p w:rsidR="00E07C8A" w:rsidRPr="00046E2E" w:rsidRDefault="00545642">
                        <w:pPr>
                          <w:snapToGrid w:val="0"/>
                          <w:jc w:val="center"/>
                          <w:rPr>
                            <w:rFonts w:ascii="Georgia" w:eastAsia="Times New Roman" w:hAnsi="Georgia" w:cs="Arial"/>
                            <w:lang w:eastAsia="fr-BE"/>
                          </w:rPr>
                        </w:pPr>
                        <w:r w:rsidRPr="00046E2E">
                          <w:rPr>
                            <w:rFonts w:ascii="Georgia" w:eastAsia="Times New Roman" w:hAnsi="Georgia" w:cs="Arial"/>
                            <w:lang w:eastAsia="fr-BE"/>
                          </w:rPr>
                          <w:t>071/51.63.84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CHATELET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Collège, 43</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6200 CHATELET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071/38.35.96</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CHATELET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Station, 164</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6200 CHATELET</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071/38.69.69</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Drève des Alliés, 9A</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6530 THUIN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071/59.15.64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A. Liégeois, 9</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6530 THUIN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071/59.02.46</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Avenue du Champs de Mars, 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7000 MONS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065/84.80.14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Mons 1</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Résidence Robersart, Rue de la Grande Triperie, 21</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7000 MONS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065/39.41.70 (71 ou 72)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provincial Mons 2</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de la Grande Triperie, 21</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7000 MONS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065/39.41.70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MONS 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Joncquois, 122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7000 MONS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065/33.70.85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MONS II</w:t>
                        </w:r>
                      </w:p>
                    </w:tc>
                    <w:tc>
                      <w:tcPr>
                        <w:tcW w:w="2802" w:type="dxa"/>
                        <w:vAlign w:val="center"/>
                      </w:tcPr>
                      <w:p w:rsidR="00E07C8A" w:rsidRPr="00046E2E" w:rsidRDefault="00545642">
                        <w:pPr>
                          <w:snapToGrid w:val="0"/>
                          <w:rPr>
                            <w:rFonts w:ascii="Georgia" w:hAnsi="Georgia" w:cs="Arial"/>
                          </w:rPr>
                        </w:pPr>
                        <w:r w:rsidRPr="00046E2E">
                          <w:rPr>
                            <w:rFonts w:ascii="Georgia" w:hAnsi="Georgia" w:cs="Arial"/>
                          </w:rPr>
                          <w:t>Rue du Joncquois, 122</w:t>
                        </w:r>
                      </w:p>
                    </w:tc>
                    <w:tc>
                      <w:tcPr>
                        <w:tcW w:w="2328" w:type="dxa"/>
                        <w:vAlign w:val="center"/>
                      </w:tcPr>
                      <w:p w:rsidR="00E07C8A" w:rsidRPr="00046E2E" w:rsidRDefault="00545642">
                        <w:pPr>
                          <w:snapToGrid w:val="0"/>
                          <w:rPr>
                            <w:rFonts w:ascii="Georgia" w:hAnsi="Georgia" w:cs="Arial"/>
                          </w:rPr>
                        </w:pPr>
                        <w:r w:rsidRPr="00046E2E">
                          <w:rPr>
                            <w:rFonts w:ascii="Georgia" w:hAnsi="Georgia" w:cs="Arial"/>
                          </w:rPr>
                          <w:t>7000 MONS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065/31.38.78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lastRenderedPageBreak/>
                          <w:t>CPMS de la Communauté française</w:t>
                        </w:r>
                      </w:p>
                    </w:tc>
                    <w:tc>
                      <w:tcPr>
                        <w:tcW w:w="2802" w:type="dxa"/>
                      </w:tcPr>
                      <w:p w:rsidR="00E07C8A" w:rsidRPr="00046E2E" w:rsidRDefault="00545642">
                        <w:pPr>
                          <w:snapToGrid w:val="0"/>
                          <w:rPr>
                            <w:rFonts w:ascii="Georgia" w:hAnsi="Georgia" w:cs="Arial"/>
                          </w:rPr>
                        </w:pPr>
                        <w:r w:rsidRPr="00046E2E">
                          <w:rPr>
                            <w:rFonts w:ascii="Georgia" w:hAnsi="Georgia" w:cs="Arial"/>
                          </w:rPr>
                          <w:t>Rue Léon Hachez, 38</w:t>
                        </w:r>
                      </w:p>
                    </w:tc>
                    <w:tc>
                      <w:tcPr>
                        <w:tcW w:w="2328" w:type="dxa"/>
                      </w:tcPr>
                      <w:p w:rsidR="00E07C8A" w:rsidRPr="00046E2E" w:rsidRDefault="00545642">
                        <w:pPr>
                          <w:snapToGrid w:val="0"/>
                          <w:rPr>
                            <w:rFonts w:ascii="Georgia" w:hAnsi="Georgia" w:cs="Arial"/>
                          </w:rPr>
                        </w:pPr>
                        <w:r w:rsidRPr="00046E2E">
                          <w:rPr>
                            <w:rFonts w:ascii="Georgia" w:hAnsi="Georgia" w:cs="Arial"/>
                          </w:rPr>
                          <w:t>7060 SOIGNIES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067/33.57.85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de la Régence, 25</w:t>
                        </w:r>
                      </w:p>
                    </w:tc>
                    <w:tc>
                      <w:tcPr>
                        <w:tcW w:w="2328" w:type="dxa"/>
                      </w:tcPr>
                      <w:p w:rsidR="00E07C8A" w:rsidRPr="00046E2E" w:rsidRDefault="00545642">
                        <w:pPr>
                          <w:snapToGrid w:val="0"/>
                          <w:rPr>
                            <w:rFonts w:ascii="Georgia" w:hAnsi="Georgia" w:cs="Arial"/>
                          </w:rPr>
                        </w:pPr>
                        <w:r w:rsidRPr="00046E2E">
                          <w:rPr>
                            <w:rFonts w:ascii="Georgia" w:hAnsi="Georgia" w:cs="Arial"/>
                          </w:rPr>
                          <w:t>7060 SOIGNIES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067/33.33.08</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SOIGNIES I</w:t>
                        </w:r>
                      </w:p>
                    </w:tc>
                    <w:tc>
                      <w:tcPr>
                        <w:tcW w:w="2802" w:type="dxa"/>
                      </w:tcPr>
                      <w:p w:rsidR="00E07C8A" w:rsidRPr="00046E2E" w:rsidRDefault="00545642">
                        <w:pPr>
                          <w:snapToGrid w:val="0"/>
                          <w:rPr>
                            <w:rFonts w:ascii="Georgia" w:hAnsi="Georgia" w:cs="Arial"/>
                          </w:rPr>
                        </w:pPr>
                        <w:r w:rsidRPr="00046E2E">
                          <w:rPr>
                            <w:rFonts w:ascii="Georgia" w:hAnsi="Georgia" w:cs="Arial"/>
                          </w:rPr>
                          <w:t>Ruelle Scaffart</w:t>
                        </w:r>
                      </w:p>
                    </w:tc>
                    <w:tc>
                      <w:tcPr>
                        <w:tcW w:w="2328" w:type="dxa"/>
                      </w:tcPr>
                      <w:p w:rsidR="00E07C8A" w:rsidRPr="00046E2E" w:rsidRDefault="00545642">
                        <w:pPr>
                          <w:snapToGrid w:val="0"/>
                          <w:rPr>
                            <w:rFonts w:ascii="Georgia" w:hAnsi="Georgia" w:cs="Arial"/>
                          </w:rPr>
                        </w:pPr>
                        <w:r w:rsidRPr="00046E2E">
                          <w:rPr>
                            <w:rFonts w:ascii="Georgia" w:hAnsi="Georgia" w:cs="Arial"/>
                          </w:rPr>
                          <w:t>7060 SOIGNIES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067/33.36.42</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du Parc, 87</w:t>
                        </w:r>
                      </w:p>
                    </w:tc>
                    <w:tc>
                      <w:tcPr>
                        <w:tcW w:w="2328" w:type="dxa"/>
                      </w:tcPr>
                      <w:p w:rsidR="00E07C8A" w:rsidRPr="00046E2E" w:rsidRDefault="00545642">
                        <w:pPr>
                          <w:snapToGrid w:val="0"/>
                          <w:rPr>
                            <w:rFonts w:ascii="Georgia" w:hAnsi="Georgia" w:cs="Arial"/>
                          </w:rPr>
                        </w:pPr>
                        <w:r w:rsidRPr="00046E2E">
                          <w:rPr>
                            <w:rFonts w:ascii="Georgia" w:hAnsi="Georgia" w:cs="Arial"/>
                          </w:rPr>
                          <w:t>7100 LA LOUVIERE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064/22.26.71</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tcPr>
                      <w:p w:rsidR="00E07C8A" w:rsidRPr="00046E2E" w:rsidRDefault="00545642">
                        <w:pPr>
                          <w:snapToGrid w:val="0"/>
                          <w:rPr>
                            <w:rFonts w:ascii="Georgia" w:hAnsi="Georgia" w:cs="Arial"/>
                          </w:rPr>
                        </w:pPr>
                        <w:r w:rsidRPr="00046E2E">
                          <w:rPr>
                            <w:rFonts w:ascii="Georgia" w:hAnsi="Georgia" w:cs="Arial"/>
                          </w:rPr>
                          <w:t>Rue Warocqué, 88</w:t>
                        </w:r>
                      </w:p>
                    </w:tc>
                    <w:tc>
                      <w:tcPr>
                        <w:tcW w:w="2328" w:type="dxa"/>
                      </w:tcPr>
                      <w:p w:rsidR="00E07C8A" w:rsidRPr="00046E2E" w:rsidRDefault="00545642">
                        <w:pPr>
                          <w:snapToGrid w:val="0"/>
                          <w:rPr>
                            <w:rFonts w:ascii="Georgia" w:hAnsi="Georgia" w:cs="Arial"/>
                          </w:rPr>
                        </w:pPr>
                        <w:r w:rsidRPr="00046E2E">
                          <w:rPr>
                            <w:rFonts w:ascii="Georgia" w:hAnsi="Georgia" w:cs="Arial"/>
                          </w:rPr>
                          <w:t>7100 LA LOUVIERE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064/22.58.74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de Bruxelles, 14-16</w:t>
                        </w:r>
                      </w:p>
                    </w:tc>
                    <w:tc>
                      <w:tcPr>
                        <w:tcW w:w="2328" w:type="dxa"/>
                      </w:tcPr>
                      <w:p w:rsidR="00E07C8A" w:rsidRPr="00046E2E" w:rsidRDefault="00545642">
                        <w:pPr>
                          <w:snapToGrid w:val="0"/>
                          <w:rPr>
                            <w:rFonts w:ascii="Georgia" w:hAnsi="Georgia" w:cs="Arial"/>
                          </w:rPr>
                        </w:pPr>
                        <w:r w:rsidRPr="00046E2E">
                          <w:rPr>
                            <w:rFonts w:ascii="Georgia" w:hAnsi="Georgia" w:cs="Arial"/>
                          </w:rPr>
                          <w:t>7130 BINCHE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064/33.28.55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tcPr>
                      <w:p w:rsidR="00E07C8A" w:rsidRPr="00046E2E" w:rsidRDefault="00545642">
                        <w:pPr>
                          <w:snapToGrid w:val="0"/>
                          <w:rPr>
                            <w:rFonts w:ascii="Georgia" w:hAnsi="Georgia" w:cs="Arial"/>
                          </w:rPr>
                        </w:pPr>
                        <w:r w:rsidRPr="00046E2E">
                          <w:rPr>
                            <w:rFonts w:ascii="Georgia" w:hAnsi="Georgia" w:cs="Arial"/>
                          </w:rPr>
                          <w:t>Avenue Marie-José, 48</w:t>
                        </w:r>
                      </w:p>
                    </w:tc>
                    <w:tc>
                      <w:tcPr>
                        <w:tcW w:w="2328" w:type="dxa"/>
                      </w:tcPr>
                      <w:p w:rsidR="00E07C8A" w:rsidRPr="00046E2E" w:rsidRDefault="00545642">
                        <w:pPr>
                          <w:snapToGrid w:val="0"/>
                          <w:rPr>
                            <w:rFonts w:ascii="Georgia" w:hAnsi="Georgia" w:cs="Arial"/>
                          </w:rPr>
                        </w:pPr>
                        <w:r w:rsidRPr="00046E2E">
                          <w:rPr>
                            <w:rFonts w:ascii="Georgia" w:hAnsi="Georgia" w:cs="Arial"/>
                          </w:rPr>
                          <w:t>7130 BINCHE</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064/33.73.24</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de l’Enseignement, 12</w:t>
                        </w:r>
                      </w:p>
                    </w:tc>
                    <w:tc>
                      <w:tcPr>
                        <w:tcW w:w="2328" w:type="dxa"/>
                      </w:tcPr>
                      <w:p w:rsidR="00E07C8A" w:rsidRPr="00046E2E" w:rsidRDefault="00545642">
                        <w:pPr>
                          <w:snapToGrid w:val="0"/>
                          <w:rPr>
                            <w:rFonts w:ascii="Georgia" w:hAnsi="Georgia" w:cs="Arial"/>
                          </w:rPr>
                        </w:pPr>
                        <w:r w:rsidRPr="00046E2E">
                          <w:rPr>
                            <w:rFonts w:ascii="Georgia" w:hAnsi="Georgia" w:cs="Arial"/>
                          </w:rPr>
                          <w:t>7140 MORLANWELZ</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064/31.25.25</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tcPr>
                      <w:p w:rsidR="00E07C8A" w:rsidRPr="00046E2E" w:rsidRDefault="00545642">
                        <w:pPr>
                          <w:snapToGrid w:val="0"/>
                          <w:rPr>
                            <w:rFonts w:ascii="Georgia" w:hAnsi="Georgia" w:cs="Arial"/>
                          </w:rPr>
                        </w:pPr>
                        <w:r w:rsidRPr="00046E2E">
                          <w:rPr>
                            <w:rFonts w:ascii="Georgia" w:hAnsi="Georgia" w:cs="Arial"/>
                          </w:rPr>
                          <w:t>Rue Léon Moyaux, 82</w:t>
                        </w:r>
                      </w:p>
                    </w:tc>
                    <w:tc>
                      <w:tcPr>
                        <w:tcW w:w="2328" w:type="dxa"/>
                      </w:tcPr>
                      <w:p w:rsidR="00E07C8A" w:rsidRPr="00046E2E" w:rsidRDefault="00545642">
                        <w:pPr>
                          <w:snapToGrid w:val="0"/>
                          <w:rPr>
                            <w:rFonts w:ascii="Georgia" w:hAnsi="Georgia" w:cs="Arial"/>
                          </w:rPr>
                        </w:pPr>
                        <w:r w:rsidRPr="00046E2E">
                          <w:rPr>
                            <w:rFonts w:ascii="Georgia" w:hAnsi="Georgia" w:cs="Arial"/>
                          </w:rPr>
                          <w:t>7140 MORLANWELZ</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064/44.45.50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HORNU I</w:t>
                        </w:r>
                      </w:p>
                    </w:tc>
                    <w:tc>
                      <w:tcPr>
                        <w:tcW w:w="2802" w:type="dxa"/>
                      </w:tcPr>
                      <w:p w:rsidR="00E07C8A" w:rsidRPr="00046E2E" w:rsidRDefault="00545642">
                        <w:pPr>
                          <w:snapToGrid w:val="0"/>
                          <w:rPr>
                            <w:rFonts w:ascii="Georgia" w:hAnsi="Georgia" w:cs="Arial"/>
                          </w:rPr>
                        </w:pPr>
                        <w:r w:rsidRPr="00046E2E">
                          <w:rPr>
                            <w:rFonts w:ascii="Georgia" w:hAnsi="Georgia" w:cs="Arial"/>
                          </w:rPr>
                          <w:t>Rue A. Demot, 9</w:t>
                        </w:r>
                      </w:p>
                    </w:tc>
                    <w:tc>
                      <w:tcPr>
                        <w:tcW w:w="2328" w:type="dxa"/>
                      </w:tcPr>
                      <w:p w:rsidR="00E07C8A" w:rsidRPr="00046E2E" w:rsidRDefault="00545642">
                        <w:pPr>
                          <w:snapToGrid w:val="0"/>
                          <w:rPr>
                            <w:rFonts w:ascii="Georgia" w:hAnsi="Georgia" w:cs="Arial"/>
                          </w:rPr>
                        </w:pPr>
                        <w:r w:rsidRPr="00046E2E">
                          <w:rPr>
                            <w:rFonts w:ascii="Georgia" w:hAnsi="Georgia" w:cs="Arial"/>
                          </w:rPr>
                          <w:t>7301 HORNU</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065/78.28.90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Place Albert-Elisabeth, 50</w:t>
                        </w:r>
                      </w:p>
                    </w:tc>
                    <w:tc>
                      <w:tcPr>
                        <w:tcW w:w="2328" w:type="dxa"/>
                      </w:tcPr>
                      <w:p w:rsidR="00E07C8A" w:rsidRPr="00046E2E" w:rsidRDefault="00545642">
                        <w:pPr>
                          <w:snapToGrid w:val="0"/>
                          <w:rPr>
                            <w:rFonts w:ascii="Georgia" w:hAnsi="Georgia" w:cs="Arial"/>
                          </w:rPr>
                        </w:pPr>
                        <w:r w:rsidRPr="00046E2E">
                          <w:rPr>
                            <w:rFonts w:ascii="Georgia" w:hAnsi="Georgia" w:cs="Arial"/>
                          </w:rPr>
                          <w:t>7330 SAINT-GHISLAIN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065/76.40.30</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gridAfter w:val="1"/>
                      <w:wAfter w:w="29" w:type="dxa"/>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tcPr>
                      <w:p w:rsidR="00E07C8A" w:rsidRPr="00046E2E" w:rsidRDefault="00545642">
                        <w:pPr>
                          <w:snapToGrid w:val="0"/>
                          <w:rPr>
                            <w:rFonts w:ascii="Georgia" w:hAnsi="Georgia" w:cs="Arial"/>
                          </w:rPr>
                        </w:pPr>
                        <w:r w:rsidRPr="00046E2E">
                          <w:rPr>
                            <w:rFonts w:ascii="Georgia" w:hAnsi="Georgia" w:cs="Arial"/>
                          </w:rPr>
                          <w:t>Rue de l’Athénée, 37</w:t>
                        </w:r>
                      </w:p>
                    </w:tc>
                    <w:tc>
                      <w:tcPr>
                        <w:tcW w:w="2328" w:type="dxa"/>
                      </w:tcPr>
                      <w:p w:rsidR="00E07C8A" w:rsidRPr="00046E2E" w:rsidRDefault="00545642">
                        <w:pPr>
                          <w:snapToGrid w:val="0"/>
                          <w:rPr>
                            <w:rFonts w:ascii="Georgia" w:hAnsi="Georgia" w:cs="Arial"/>
                          </w:rPr>
                        </w:pPr>
                        <w:r w:rsidRPr="00046E2E">
                          <w:rPr>
                            <w:rFonts w:ascii="Georgia" w:hAnsi="Georgia" w:cs="Arial"/>
                          </w:rPr>
                          <w:t>7370 DOUR</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065/65.38.93</w:t>
                        </w:r>
                      </w:p>
                    </w:tc>
                    <w:tc>
                      <w:tcPr>
                        <w:tcW w:w="3562" w:type="dxa"/>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Royale, 87</w:t>
                        </w:r>
                      </w:p>
                    </w:tc>
                    <w:tc>
                      <w:tcPr>
                        <w:tcW w:w="2328" w:type="dxa"/>
                      </w:tcPr>
                      <w:p w:rsidR="00E07C8A" w:rsidRPr="00046E2E" w:rsidRDefault="00545642">
                        <w:pPr>
                          <w:snapToGrid w:val="0"/>
                          <w:rPr>
                            <w:rFonts w:ascii="Georgia" w:hAnsi="Georgia" w:cs="Arial"/>
                          </w:rPr>
                        </w:pPr>
                        <w:r w:rsidRPr="00046E2E">
                          <w:rPr>
                            <w:rFonts w:ascii="Georgia" w:hAnsi="Georgia" w:cs="Arial"/>
                          </w:rPr>
                          <w:t>7500 TOURNAI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069/55.37.10</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TOURNAI I</w:t>
                        </w:r>
                      </w:p>
                    </w:tc>
                    <w:tc>
                      <w:tcPr>
                        <w:tcW w:w="2802" w:type="dxa"/>
                      </w:tcPr>
                      <w:p w:rsidR="00E07C8A" w:rsidRPr="00046E2E" w:rsidRDefault="00545642">
                        <w:pPr>
                          <w:snapToGrid w:val="0"/>
                          <w:rPr>
                            <w:rFonts w:ascii="Georgia" w:hAnsi="Georgia" w:cs="Arial"/>
                          </w:rPr>
                        </w:pPr>
                        <w:r w:rsidRPr="00046E2E">
                          <w:rPr>
                            <w:rFonts w:ascii="Georgia" w:hAnsi="Georgia" w:cs="Arial"/>
                          </w:rPr>
                          <w:t>Rue des Sœurs de la Charité, 6</w:t>
                        </w:r>
                      </w:p>
                    </w:tc>
                    <w:tc>
                      <w:tcPr>
                        <w:tcW w:w="2328" w:type="dxa"/>
                      </w:tcPr>
                      <w:p w:rsidR="00E07C8A" w:rsidRPr="00046E2E" w:rsidRDefault="00545642">
                        <w:pPr>
                          <w:snapToGrid w:val="0"/>
                          <w:rPr>
                            <w:rFonts w:ascii="Georgia" w:hAnsi="Georgia" w:cs="Arial"/>
                          </w:rPr>
                        </w:pPr>
                        <w:r w:rsidRPr="00046E2E">
                          <w:rPr>
                            <w:rFonts w:ascii="Georgia" w:hAnsi="Georgia" w:cs="Arial"/>
                          </w:rPr>
                          <w:t>7500 TOURNAI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069/22.19.63</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TOURNAI II</w:t>
                        </w:r>
                      </w:p>
                    </w:tc>
                    <w:tc>
                      <w:tcPr>
                        <w:tcW w:w="2802" w:type="dxa"/>
                      </w:tcPr>
                      <w:p w:rsidR="00E07C8A" w:rsidRPr="00046E2E" w:rsidRDefault="00545642">
                        <w:pPr>
                          <w:snapToGrid w:val="0"/>
                          <w:rPr>
                            <w:rFonts w:ascii="Georgia" w:hAnsi="Georgia" w:cs="Arial"/>
                          </w:rPr>
                        </w:pPr>
                        <w:r w:rsidRPr="00046E2E">
                          <w:rPr>
                            <w:rFonts w:ascii="Georgia" w:hAnsi="Georgia" w:cs="Arial"/>
                          </w:rPr>
                          <w:t>Rue Childéric, 29</w:t>
                        </w:r>
                      </w:p>
                    </w:tc>
                    <w:tc>
                      <w:tcPr>
                        <w:tcW w:w="2328" w:type="dxa"/>
                      </w:tcPr>
                      <w:p w:rsidR="00E07C8A" w:rsidRPr="00046E2E" w:rsidRDefault="00545642">
                        <w:pPr>
                          <w:snapToGrid w:val="0"/>
                          <w:rPr>
                            <w:rFonts w:ascii="Georgia" w:hAnsi="Georgia" w:cs="Arial"/>
                          </w:rPr>
                        </w:pPr>
                        <w:r w:rsidRPr="00046E2E">
                          <w:rPr>
                            <w:rFonts w:ascii="Georgia" w:hAnsi="Georgia" w:cs="Arial"/>
                          </w:rPr>
                          <w:t>7500 TOURNAI</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069/22.97.83</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Verte Chasse, 7</w:t>
                        </w:r>
                      </w:p>
                    </w:tc>
                    <w:tc>
                      <w:tcPr>
                        <w:tcW w:w="2328" w:type="dxa"/>
                      </w:tcPr>
                      <w:p w:rsidR="00E07C8A" w:rsidRPr="00046E2E" w:rsidRDefault="00545642">
                        <w:pPr>
                          <w:snapToGrid w:val="0"/>
                          <w:rPr>
                            <w:rFonts w:ascii="Georgia" w:hAnsi="Georgia" w:cs="Arial"/>
                          </w:rPr>
                        </w:pPr>
                        <w:r w:rsidRPr="00046E2E">
                          <w:rPr>
                            <w:rFonts w:ascii="Georgia" w:hAnsi="Georgia" w:cs="Arial"/>
                          </w:rPr>
                          <w:t>7600 PERUWELZ</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069/53.27.00</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tcPr>
                      <w:p w:rsidR="00E07C8A" w:rsidRPr="00046E2E" w:rsidRDefault="00545642">
                        <w:pPr>
                          <w:snapToGrid w:val="0"/>
                          <w:rPr>
                            <w:rFonts w:ascii="Georgia" w:hAnsi="Georgia" w:cs="Arial"/>
                          </w:rPr>
                        </w:pPr>
                        <w:r w:rsidRPr="00046E2E">
                          <w:rPr>
                            <w:rFonts w:ascii="Georgia" w:hAnsi="Georgia" w:cs="Arial"/>
                          </w:rPr>
                          <w:t>Chaussée de Renaix, 603</w:t>
                        </w:r>
                      </w:p>
                    </w:tc>
                    <w:tc>
                      <w:tcPr>
                        <w:tcW w:w="2328" w:type="dxa"/>
                      </w:tcPr>
                      <w:p w:rsidR="00E07C8A" w:rsidRPr="00046E2E" w:rsidRDefault="00545642">
                        <w:pPr>
                          <w:snapToGrid w:val="0"/>
                          <w:rPr>
                            <w:rFonts w:ascii="Georgia" w:hAnsi="Georgia" w:cs="Arial"/>
                          </w:rPr>
                        </w:pPr>
                        <w:r w:rsidRPr="00046E2E">
                          <w:rPr>
                            <w:rFonts w:ascii="Georgia" w:hAnsi="Georgia" w:cs="Arial"/>
                          </w:rPr>
                          <w:t>7540 KAIN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069/22.51.39</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Libre </w:t>
                        </w:r>
                      </w:p>
                    </w:tc>
                    <w:tc>
                      <w:tcPr>
                        <w:tcW w:w="2802" w:type="dxa"/>
                      </w:tcPr>
                      <w:p w:rsidR="00E07C8A" w:rsidRPr="00046E2E" w:rsidRDefault="00545642">
                        <w:pPr>
                          <w:snapToGrid w:val="0"/>
                          <w:rPr>
                            <w:rFonts w:ascii="Georgia" w:hAnsi="Georgia" w:cs="Arial"/>
                          </w:rPr>
                        </w:pPr>
                        <w:r w:rsidRPr="00046E2E">
                          <w:rPr>
                            <w:rFonts w:ascii="Georgia" w:hAnsi="Georgia" w:cs="Arial"/>
                          </w:rPr>
                          <w:t>Rue des Américains, 20</w:t>
                        </w:r>
                      </w:p>
                    </w:tc>
                    <w:tc>
                      <w:tcPr>
                        <w:tcW w:w="2328" w:type="dxa"/>
                      </w:tcPr>
                      <w:p w:rsidR="00E07C8A" w:rsidRPr="00046E2E" w:rsidRDefault="00545642">
                        <w:pPr>
                          <w:snapToGrid w:val="0"/>
                          <w:rPr>
                            <w:rFonts w:ascii="Georgia" w:hAnsi="Georgia" w:cs="Arial"/>
                          </w:rPr>
                        </w:pPr>
                        <w:r w:rsidRPr="00046E2E">
                          <w:rPr>
                            <w:rFonts w:ascii="Georgia" w:hAnsi="Georgia" w:cs="Arial"/>
                          </w:rPr>
                          <w:t>7600 PERUWELZ</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069/44.35.11</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Rue du Télégraphe, 4</w:t>
                        </w:r>
                      </w:p>
                    </w:tc>
                    <w:tc>
                      <w:tcPr>
                        <w:tcW w:w="2328" w:type="dxa"/>
                      </w:tcPr>
                      <w:p w:rsidR="00E07C8A" w:rsidRPr="00046E2E" w:rsidRDefault="00545642">
                        <w:pPr>
                          <w:snapToGrid w:val="0"/>
                          <w:rPr>
                            <w:rFonts w:ascii="Georgia" w:hAnsi="Georgia" w:cs="Arial"/>
                          </w:rPr>
                        </w:pPr>
                        <w:r w:rsidRPr="00046E2E">
                          <w:rPr>
                            <w:rFonts w:ascii="Georgia" w:hAnsi="Georgia" w:cs="Arial"/>
                          </w:rPr>
                          <w:t>7700 MOUSCRON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056/48.18.90</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MOUSCRON I</w:t>
                        </w:r>
                      </w:p>
                    </w:tc>
                    <w:tc>
                      <w:tcPr>
                        <w:tcW w:w="2802" w:type="dxa"/>
                      </w:tcPr>
                      <w:p w:rsidR="00E07C8A" w:rsidRPr="00046E2E" w:rsidRDefault="00545642">
                        <w:pPr>
                          <w:snapToGrid w:val="0"/>
                          <w:rPr>
                            <w:rFonts w:ascii="Georgia" w:hAnsi="Georgia" w:cs="Arial"/>
                          </w:rPr>
                        </w:pPr>
                        <w:r w:rsidRPr="00046E2E">
                          <w:rPr>
                            <w:rFonts w:ascii="Georgia" w:hAnsi="Georgia" w:cs="Arial"/>
                          </w:rPr>
                          <w:t>Rue Saint-Joseph, 6</w:t>
                        </w:r>
                      </w:p>
                    </w:tc>
                    <w:tc>
                      <w:tcPr>
                        <w:tcW w:w="2328" w:type="dxa"/>
                      </w:tcPr>
                      <w:p w:rsidR="00E07C8A" w:rsidRPr="00046E2E" w:rsidRDefault="00545642">
                        <w:pPr>
                          <w:snapToGrid w:val="0"/>
                          <w:rPr>
                            <w:rFonts w:ascii="Georgia" w:hAnsi="Georgia" w:cs="Arial"/>
                          </w:rPr>
                        </w:pPr>
                        <w:r w:rsidRPr="00046E2E">
                          <w:rPr>
                            <w:rFonts w:ascii="Georgia" w:hAnsi="Georgia" w:cs="Arial"/>
                          </w:rPr>
                          <w:t>7700 MOUSCRON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056/39.16.20</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Libre MOUSCRON II</w:t>
                        </w:r>
                      </w:p>
                    </w:tc>
                    <w:tc>
                      <w:tcPr>
                        <w:tcW w:w="2802" w:type="dxa"/>
                      </w:tcPr>
                      <w:p w:rsidR="00E07C8A" w:rsidRPr="00046E2E" w:rsidRDefault="00545642">
                        <w:pPr>
                          <w:snapToGrid w:val="0"/>
                          <w:rPr>
                            <w:rFonts w:ascii="Georgia" w:hAnsi="Georgia" w:cs="Arial"/>
                          </w:rPr>
                        </w:pPr>
                        <w:r w:rsidRPr="00046E2E">
                          <w:rPr>
                            <w:rFonts w:ascii="Georgia" w:hAnsi="Georgia" w:cs="Arial"/>
                          </w:rPr>
                          <w:t>Rue Saint-Joseph, 6</w:t>
                        </w:r>
                      </w:p>
                    </w:tc>
                    <w:tc>
                      <w:tcPr>
                        <w:tcW w:w="2328" w:type="dxa"/>
                      </w:tcPr>
                      <w:p w:rsidR="00E07C8A" w:rsidRPr="00046E2E" w:rsidRDefault="00545642">
                        <w:pPr>
                          <w:snapToGrid w:val="0"/>
                          <w:rPr>
                            <w:rFonts w:ascii="Georgia" w:hAnsi="Georgia" w:cs="Arial"/>
                          </w:rPr>
                        </w:pPr>
                        <w:r w:rsidRPr="00046E2E">
                          <w:rPr>
                            <w:rFonts w:ascii="Georgia" w:hAnsi="Georgia" w:cs="Arial"/>
                          </w:rPr>
                          <w:t>7700 MOUSCRON</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056/39.16.04</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lastRenderedPageBreak/>
                          <w:t xml:space="preserve">CPMS Libre </w:t>
                        </w:r>
                      </w:p>
                    </w:tc>
                    <w:tc>
                      <w:tcPr>
                        <w:tcW w:w="2802" w:type="dxa"/>
                      </w:tcPr>
                      <w:p w:rsidR="00E07C8A" w:rsidRPr="00046E2E" w:rsidRDefault="00545642">
                        <w:pPr>
                          <w:snapToGrid w:val="0"/>
                          <w:rPr>
                            <w:rFonts w:ascii="Georgia" w:hAnsi="Georgia" w:cs="Arial"/>
                          </w:rPr>
                        </w:pPr>
                        <w:r w:rsidRPr="00046E2E">
                          <w:rPr>
                            <w:rFonts w:ascii="Georgia" w:hAnsi="Georgia" w:cs="Arial"/>
                          </w:rPr>
                          <w:t>Rue de Wervicq, 14</w:t>
                        </w:r>
                      </w:p>
                    </w:tc>
                    <w:tc>
                      <w:tcPr>
                        <w:tcW w:w="2328" w:type="dxa"/>
                      </w:tcPr>
                      <w:p w:rsidR="00E07C8A" w:rsidRPr="00046E2E" w:rsidRDefault="00545642">
                        <w:pPr>
                          <w:snapToGrid w:val="0"/>
                          <w:rPr>
                            <w:rFonts w:ascii="Georgia" w:hAnsi="Georgia" w:cs="Arial"/>
                          </w:rPr>
                        </w:pPr>
                        <w:r w:rsidRPr="00046E2E">
                          <w:rPr>
                            <w:rFonts w:ascii="Georgia" w:hAnsi="Georgia" w:cs="Arial"/>
                          </w:rPr>
                          <w:t>7780 COMINES</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056/48.30.90</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CPMS de la Communauté française</w:t>
                        </w:r>
                      </w:p>
                    </w:tc>
                    <w:tc>
                      <w:tcPr>
                        <w:tcW w:w="2802" w:type="dxa"/>
                      </w:tcPr>
                      <w:p w:rsidR="00E07C8A" w:rsidRPr="00046E2E" w:rsidRDefault="00545642">
                        <w:pPr>
                          <w:snapToGrid w:val="0"/>
                          <w:rPr>
                            <w:rFonts w:ascii="Georgia" w:hAnsi="Georgia" w:cs="Arial"/>
                          </w:rPr>
                        </w:pPr>
                        <w:r w:rsidRPr="00046E2E">
                          <w:rPr>
                            <w:rFonts w:ascii="Georgia" w:hAnsi="Georgia" w:cs="Arial"/>
                          </w:rPr>
                          <w:t>Boulevard de l’Hôpital, 32</w:t>
                        </w:r>
                      </w:p>
                    </w:tc>
                    <w:tc>
                      <w:tcPr>
                        <w:tcW w:w="2328" w:type="dxa"/>
                      </w:tcPr>
                      <w:p w:rsidR="00E07C8A" w:rsidRPr="00046E2E" w:rsidRDefault="00545642">
                        <w:pPr>
                          <w:snapToGrid w:val="0"/>
                          <w:rPr>
                            <w:rFonts w:ascii="Georgia" w:hAnsi="Georgia" w:cs="Arial"/>
                          </w:rPr>
                        </w:pPr>
                        <w:r w:rsidRPr="00046E2E">
                          <w:rPr>
                            <w:rFonts w:ascii="Georgia" w:hAnsi="Georgia" w:cs="Arial"/>
                          </w:rPr>
                          <w:t>7800 ATH</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068/84.29.19</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r w:rsidR="00E07C8A" w:rsidRPr="00046E2E">
                    <w:trPr>
                      <w:cantSplit/>
                      <w:trHeight w:val="397"/>
                    </w:trPr>
                    <w:tc>
                      <w:tcPr>
                        <w:tcW w:w="3147" w:type="dxa"/>
                        <w:vAlign w:val="center"/>
                      </w:tcPr>
                      <w:p w:rsidR="00E07C8A" w:rsidRPr="00046E2E" w:rsidRDefault="00545642">
                        <w:pPr>
                          <w:snapToGrid w:val="0"/>
                          <w:rPr>
                            <w:rFonts w:ascii="Georgia" w:hAnsi="Georgia" w:cs="Arial"/>
                          </w:rPr>
                        </w:pPr>
                        <w:r w:rsidRPr="00046E2E">
                          <w:rPr>
                            <w:rFonts w:ascii="Georgia" w:hAnsi="Georgia" w:cs="Arial"/>
                          </w:rPr>
                          <w:t xml:space="preserve">CPMS provincial </w:t>
                        </w:r>
                      </w:p>
                    </w:tc>
                    <w:tc>
                      <w:tcPr>
                        <w:tcW w:w="2802" w:type="dxa"/>
                      </w:tcPr>
                      <w:p w:rsidR="00E07C8A" w:rsidRPr="00046E2E" w:rsidRDefault="00545642">
                        <w:pPr>
                          <w:snapToGrid w:val="0"/>
                          <w:rPr>
                            <w:rFonts w:ascii="Georgia" w:hAnsi="Georgia" w:cs="Arial"/>
                          </w:rPr>
                        </w:pPr>
                        <w:r w:rsidRPr="00046E2E">
                          <w:rPr>
                            <w:rFonts w:ascii="Georgia" w:hAnsi="Georgia" w:cs="Arial"/>
                          </w:rPr>
                          <w:t>Boulevard de l’Est, 24</w:t>
                        </w:r>
                      </w:p>
                    </w:tc>
                    <w:tc>
                      <w:tcPr>
                        <w:tcW w:w="2328" w:type="dxa"/>
                      </w:tcPr>
                      <w:p w:rsidR="00E07C8A" w:rsidRPr="00046E2E" w:rsidRDefault="00545642">
                        <w:pPr>
                          <w:snapToGrid w:val="0"/>
                          <w:rPr>
                            <w:rFonts w:ascii="Georgia" w:hAnsi="Georgia" w:cs="Arial"/>
                          </w:rPr>
                        </w:pPr>
                        <w:r w:rsidRPr="00046E2E">
                          <w:rPr>
                            <w:rFonts w:ascii="Georgia" w:hAnsi="Georgia" w:cs="Arial"/>
                          </w:rPr>
                          <w:t>7800 ATH</w:t>
                        </w:r>
                      </w:p>
                    </w:tc>
                    <w:tc>
                      <w:tcPr>
                        <w:tcW w:w="1594" w:type="dxa"/>
                      </w:tcPr>
                      <w:p w:rsidR="00E07C8A" w:rsidRPr="00046E2E" w:rsidRDefault="00545642">
                        <w:pPr>
                          <w:rPr>
                            <w:rFonts w:ascii="Georgia" w:eastAsia="Times New Roman" w:hAnsi="Georgia" w:cs="Arial"/>
                            <w:lang w:eastAsia="fr-BE"/>
                          </w:rPr>
                        </w:pPr>
                        <w:r w:rsidRPr="00046E2E">
                          <w:rPr>
                            <w:rFonts w:ascii="Georgia" w:eastAsia="Times New Roman" w:hAnsi="Georgia" w:cs="Arial"/>
                            <w:lang w:eastAsia="fr-BE"/>
                          </w:rPr>
                          <w:t>068/26.50.80</w:t>
                        </w:r>
                      </w:p>
                    </w:tc>
                    <w:tc>
                      <w:tcPr>
                        <w:tcW w:w="3591" w:type="dxa"/>
                        <w:gridSpan w:val="2"/>
                      </w:tcPr>
                      <w:p w:rsidR="00E07C8A" w:rsidRPr="00046E2E" w:rsidRDefault="00545642">
                        <w:pPr>
                          <w:snapToGrid w:val="0"/>
                          <w:jc w:val="center"/>
                          <w:rPr>
                            <w:rFonts w:ascii="Georgia" w:hAnsi="Georgia" w:cs="Arial"/>
                            <w:b/>
                            <w:bCs/>
                          </w:rPr>
                        </w:pPr>
                        <w:r w:rsidRPr="00046E2E">
                          <w:rPr>
                            <w:rFonts w:ascii="Georgia" w:hAnsi="Georgia" w:cs="Arial"/>
                            <w:b/>
                            <w:bCs/>
                          </w:rPr>
                          <w:t>Province du Hainaut</w:t>
                        </w:r>
                      </w:p>
                    </w:tc>
                  </w:tr>
                </w:tbl>
                <w:p w:rsidR="00E07C8A" w:rsidRPr="00046E2E" w:rsidRDefault="00E07C8A">
                  <w:pPr>
                    <w:ind w:right="391"/>
                    <w:rPr>
                      <w:rFonts w:ascii="Arial" w:hAnsi="Arial" w:cs="Arial"/>
                      <w:b/>
                      <w:bCs/>
                    </w:rPr>
                  </w:pPr>
                </w:p>
                <w:p w:rsidR="00E07C8A" w:rsidRPr="00046E2E" w:rsidRDefault="00E07C8A">
                  <w:pPr>
                    <w:rPr>
                      <w:b/>
                      <w:u w:val="single"/>
                    </w:rPr>
                  </w:pPr>
                </w:p>
                <w:p w:rsidR="00E07C8A" w:rsidRPr="00046E2E" w:rsidRDefault="00545642">
                  <w:pPr>
                    <w:rPr>
                      <w:b/>
                      <w:u w:val="single"/>
                    </w:rPr>
                  </w:pPr>
                  <w:r w:rsidRPr="00046E2E">
                    <w:rPr>
                      <w:b/>
                      <w:u w:val="single"/>
                    </w:rPr>
                    <w:br w:type="page"/>
                  </w:r>
                </w:p>
                <w:p w:rsidR="00E07C8A" w:rsidRPr="00046E2E" w:rsidRDefault="00545642">
                  <w:pPr>
                    <w:pStyle w:val="Titre4"/>
                  </w:pPr>
                  <w:bookmarkStart w:id="3024" w:name="_Annexe_6_:_3"/>
                  <w:bookmarkStart w:id="3025" w:name="_Ref11401681"/>
                  <w:bookmarkStart w:id="3026" w:name="_Ref11401989"/>
                  <w:bookmarkStart w:id="3027" w:name="_Ref11401995"/>
                  <w:bookmarkStart w:id="3028" w:name="_Ref11401998"/>
                  <w:bookmarkStart w:id="3029" w:name="_Ref11402003"/>
                  <w:bookmarkStart w:id="3030" w:name="_Ref11402006"/>
                  <w:bookmarkStart w:id="3031" w:name="_Ref11402011"/>
                  <w:bookmarkStart w:id="3032" w:name="_Ref11402248"/>
                  <w:bookmarkStart w:id="3033" w:name="_Ref11402298"/>
                  <w:bookmarkEnd w:id="3024"/>
                  <w:r w:rsidRPr="00046E2E">
                    <w:lastRenderedPageBreak/>
                    <w:t>Annexe 6 : Liste des organismes habilités</w:t>
                  </w:r>
                  <w:bookmarkEnd w:id="3025"/>
                  <w:bookmarkEnd w:id="3026"/>
                  <w:bookmarkEnd w:id="3027"/>
                  <w:bookmarkEnd w:id="3028"/>
                  <w:bookmarkEnd w:id="3029"/>
                  <w:bookmarkEnd w:id="3030"/>
                  <w:bookmarkEnd w:id="3031"/>
                  <w:bookmarkEnd w:id="3032"/>
                  <w:bookmarkEnd w:id="3033"/>
                  <w:r w:rsidRPr="00046E2E">
                    <w:t xml:space="preserve"> </w:t>
                  </w:r>
                </w:p>
                <w:p w:rsidR="00E07C8A" w:rsidRPr="00046E2E" w:rsidRDefault="00E07C8A"/>
                <w:tbl>
                  <w:tblPr>
                    <w:tblW w:w="15528" w:type="dxa"/>
                    <w:jc w:val="center"/>
                    <w:tblLayout w:type="fixed"/>
                    <w:tblCellMar>
                      <w:left w:w="70" w:type="dxa"/>
                      <w:right w:w="70" w:type="dxa"/>
                    </w:tblCellMar>
                    <w:tblLook w:val="0000" w:firstRow="0" w:lastRow="0" w:firstColumn="0" w:lastColumn="0" w:noHBand="0" w:noVBand="0"/>
                  </w:tblPr>
                  <w:tblGrid>
                    <w:gridCol w:w="3782"/>
                    <w:gridCol w:w="3082"/>
                    <w:gridCol w:w="2344"/>
                    <w:gridCol w:w="2378"/>
                    <w:gridCol w:w="2165"/>
                    <w:gridCol w:w="1777"/>
                  </w:tblGrid>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Types</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guidance U.L.B.</w:t>
                        </w:r>
                      </w:p>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SSM ULB Equipe infanto juvénile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Haute, 293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sym w:font="Wingdings" w:char="F028"/>
                        </w:r>
                        <w:r w:rsidRPr="00046E2E">
                          <w:rPr>
                            <w:rFonts w:ascii="Arial" w:eastAsia="Times New Roman" w:hAnsi="Arial" w:cs="Arial"/>
                            <w:color w:val="000000"/>
                            <w:sz w:val="20"/>
                            <w:szCs w:val="20"/>
                            <w:lang w:eastAsia="fr-FR"/>
                          </w:rPr>
                          <w:t xml:space="preserve"> 02/503.15.56</w:t>
                        </w:r>
                      </w:p>
                      <w:p w:rsidR="00E07C8A" w:rsidRPr="00046E2E" w:rsidRDefault="00E07C8A">
                        <w:pPr>
                          <w:snapToGrid w:val="0"/>
                          <w:rPr>
                            <w:rFonts w:ascii="Arial" w:eastAsia="Times New Roman" w:hAnsi="Arial" w:cs="Arial"/>
                            <w:color w:val="000000"/>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color w:val="000000"/>
                            <w:sz w:val="20"/>
                            <w:szCs w:val="20"/>
                            <w:lang w:eastAsia="fr-FR"/>
                          </w:rPr>
                        </w:pPr>
                        <w:r w:rsidRPr="00046E2E">
                          <w:rPr>
                            <w:rFonts w:ascii="Arial" w:eastAsia="Times New Roman" w:hAnsi="Arial" w:cs="Arial"/>
                            <w:b/>
                            <w:color w:val="000000"/>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 SE.SA.ME.» de la Ville de Bruxelles</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du Canal, 61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color w:val="000000"/>
                            <w:sz w:val="20"/>
                            <w:szCs w:val="20"/>
                            <w:lang w:eastAsia="fr-FR"/>
                          </w:rPr>
                        </w:pPr>
                      </w:p>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02/279.63.42</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Service médico-psychologique </w:t>
                        </w:r>
                      </w:p>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CHU SAINT- PIERRE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sz w:val="20"/>
                            <w:szCs w:val="20"/>
                            <w:lang w:eastAsia="fr-FR"/>
                          </w:rPr>
                        </w:pPr>
                      </w:p>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CHU SAINT-PIERRE </w:t>
                        </w:r>
                      </w:p>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Service de Pédiatrie – Consultation de neuropédiatrie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Haute, 322 Bâtiment 208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sz w:val="20"/>
                            <w:szCs w:val="20"/>
                            <w:lang w:eastAsia="fr-FR"/>
                          </w:rPr>
                        </w:pPr>
                      </w:p>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02/535.45.26</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ASBL Rivage Den Zaet</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 l’Association, 15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color w:val="000000"/>
                            <w:sz w:val="20"/>
                            <w:szCs w:val="20"/>
                            <w:lang w:eastAsia="fr-FR"/>
                          </w:rPr>
                        </w:pPr>
                      </w:p>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1000 BRUXELLES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02/550.06.70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H.U.D.E.R.F Centre Ressource Autisme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H.U.D.E.R.F Service « Unité d’hospitalisation pédopsychiatrique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Hôpital Universitaire pour enfants Reine Fabiola – consultations pédopsychiatriques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J. J. Crocq, 15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1020 LAEKEN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02/477.21.35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1-2-3-5-6-7-8</w:t>
                        </w:r>
                      </w:p>
                      <w:p w:rsidR="00E07C8A" w:rsidRPr="00046E2E" w:rsidRDefault="00E07C8A">
                        <w:pPr>
                          <w:snapToGrid w:val="0"/>
                          <w:rPr>
                            <w:rFonts w:ascii="Arial" w:eastAsia="Times New Roman" w:hAnsi="Arial" w:cs="Arial"/>
                            <w:b/>
                            <w:bCs/>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Maternelle thérapeutique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Ernest Massin, 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hAnsi="Arial" w:cs="Arial"/>
                            <w:bCs/>
                            <w:sz w:val="20"/>
                          </w:rPr>
                          <w:sym w:font="Wingdings" w:char="F028"/>
                        </w:r>
                        <w:r w:rsidRPr="00046E2E">
                          <w:rPr>
                            <w:rFonts w:ascii="Arial" w:hAnsi="Arial" w:cs="Arial"/>
                            <w:bCs/>
                            <w:sz w:val="20"/>
                          </w:rPr>
                          <w:t xml:space="preserve"> 02/477.36.47</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1-2-3-5-6-7-8</w:t>
                        </w:r>
                      </w:p>
                      <w:p w:rsidR="00E07C8A" w:rsidRPr="00046E2E" w:rsidRDefault="00E07C8A">
                        <w:pPr>
                          <w:snapToGrid w:val="0"/>
                          <w:rPr>
                            <w:rFonts w:ascii="Arial" w:eastAsia="Times New Roman" w:hAnsi="Arial" w:cs="Arial"/>
                            <w:b/>
                            <w:bCs/>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Service de Santé Mentale Champ de la Couronne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du Champ de la Couronne, 73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1020 LAEKEN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02/410.01.95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médical Europe Lambermont –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des Pensées, 1-5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02/434.24.11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rPr>
                            <w:rFonts w:ascii="Arial" w:eastAsia="Times New Roman" w:hAnsi="Arial" w:cs="Arial"/>
                            <w:sz w:val="20"/>
                            <w:szCs w:val="20"/>
                            <w:lang w:eastAsia="fr-FR"/>
                          </w:rPr>
                        </w:pPr>
                        <w:r w:rsidRPr="00046E2E">
                          <w:rPr>
                            <w:rFonts w:ascii="Arial" w:eastAsia="Times New Roman" w:hAnsi="Arial" w:cs="Arial"/>
                            <w:sz w:val="20"/>
                            <w:szCs w:val="20"/>
                            <w:lang w:eastAsia="fr-FR"/>
                          </w:rPr>
                          <w:t>La Gerbe,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en-GB" w:eastAsia="fr-FR"/>
                          </w:rPr>
                        </w:pPr>
                        <w:r w:rsidRPr="00046E2E">
                          <w:rPr>
                            <w:rFonts w:ascii="Arial" w:eastAsia="Times New Roman" w:hAnsi="Arial" w:cs="Arial"/>
                            <w:sz w:val="20"/>
                            <w:szCs w:val="20"/>
                            <w:lang w:val="en-GB" w:eastAsia="fr-FR"/>
                          </w:rPr>
                          <w:t>Rue Thiéfry, 45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en-GB" w:eastAsia="fr-FR"/>
                          </w:rPr>
                        </w:pPr>
                        <w:r w:rsidRPr="00046E2E">
                          <w:rPr>
                            <w:rFonts w:ascii="Arial" w:eastAsia="Times New Roman" w:hAnsi="Arial" w:cs="Arial"/>
                            <w:bCs/>
                            <w:sz w:val="20"/>
                            <w:szCs w:val="20"/>
                            <w:lang w:val="en-GB" w:eastAsia="fr-FR"/>
                          </w:rPr>
                          <w:t>1030 SCHAERBEEK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02/216.74.75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C.B.I.M.C.,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P. Eudore Devroye, 14</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02/789.69.20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1-2-4-8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Guidance d’Etterbeek</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Theux, 32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uppressAutoHyphens/>
                          <w:snapToGrid w:val="0"/>
                          <w:rPr>
                            <w:rFonts w:ascii="Arial" w:eastAsia="Arial" w:hAnsi="Arial" w:cs="Arial"/>
                            <w:bCs/>
                            <w:sz w:val="20"/>
                            <w:szCs w:val="20"/>
                            <w:lang w:val="fr-FR" w:eastAsia="ar-SA"/>
                          </w:rPr>
                        </w:pPr>
                        <w:r w:rsidRPr="00046E2E">
                          <w:rPr>
                            <w:rFonts w:ascii="Arial" w:eastAsia="Arial" w:hAnsi="Arial" w:cs="Arial"/>
                            <w:bCs/>
                            <w:sz w:val="20"/>
                            <w:szCs w:val="20"/>
                            <w:lang w:val="fr-FR" w:eastAsia="ar-SA"/>
                          </w:rPr>
                          <w:t>1040 ETTERBEEK</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02/646.14.10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Guidance d'Ixelles-département enfants, adolescents, familles</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Sans Souci, 114</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02/515.79.01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La Plaine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FD Roosevelt,50/254</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1050 IXELLES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02/650.59.79</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Types</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 xml:space="preserve">Centre Médico-Psychologique du Service Social Juif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Avenue Ducpétiaux, 68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02/538.14.44</w:t>
                        </w:r>
                      </w:p>
                      <w:p w:rsidR="00E07C8A" w:rsidRPr="00046E2E" w:rsidRDefault="00E07C8A">
                        <w:pPr>
                          <w:ind w:right="391"/>
                          <w:jc w:val="center"/>
                          <w:rPr>
                            <w:rFonts w:ascii="Arial" w:eastAsia="Times New Roman" w:hAnsi="Arial" w:cs="Arial"/>
                            <w:bCs/>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Sectorisé de St-Gilles</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 la Victoire, 26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1060 SAINT-GILLES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02/542.58.58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Clinique Sainte Anne Saint Remi – 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Boulevard Jules Graindor, 66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02/434.38.24</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A.S.B.L. L'ETE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d'Aumale, 21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02/526.85.48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Hôpital Erasme- Clinique de Neurologie Pédiatrique - Service de pédiatrie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Route de Lennik, 808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1070 ANDERLECHT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02/555.69.78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"L'étoile Polaire" Centre de Réadaptation Fonctionnelle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 l'Etoile Polaire, 20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en-GB" w:eastAsia="fr-FR"/>
                          </w:rPr>
                        </w:pPr>
                        <w:r w:rsidRPr="00046E2E">
                          <w:rPr>
                            <w:rFonts w:ascii="Arial" w:eastAsia="Times New Roman" w:hAnsi="Arial" w:cs="Arial"/>
                            <w:bCs/>
                            <w:sz w:val="20"/>
                            <w:szCs w:val="20"/>
                            <w:lang w:val="en-GB" w:eastAsia="fr-FR"/>
                          </w:rPr>
                          <w:t>1082 BERCHEM-SAINTE-AGATHE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02/468.11.00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Le Chien Vert</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en-GB" w:eastAsia="fr-FR"/>
                          </w:rPr>
                        </w:pPr>
                        <w:r w:rsidRPr="00046E2E">
                          <w:rPr>
                            <w:rFonts w:ascii="Arial" w:eastAsia="Times New Roman" w:hAnsi="Arial" w:cs="Arial"/>
                            <w:sz w:val="20"/>
                            <w:szCs w:val="20"/>
                            <w:lang w:val="en-GB" w:eastAsia="fr-FR"/>
                          </w:rPr>
                          <w:t>Eggerickx, 28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en-GB" w:eastAsia="fr-FR"/>
                          </w:rPr>
                        </w:pPr>
                        <w:r w:rsidRPr="00046E2E">
                          <w:rPr>
                            <w:rFonts w:ascii="Arial" w:eastAsia="Times New Roman" w:hAnsi="Arial" w:cs="Arial"/>
                            <w:sz w:val="20"/>
                            <w:szCs w:val="20"/>
                            <w:lang w:val="en-GB" w:eastAsia="fr-FR"/>
                          </w:rPr>
                          <w:t>1150 WOLUWE-SAINT-PIERRE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02/762.58.15</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jc w:val="center"/>
                          <w:rPr>
                            <w:rFonts w:ascii="Arial" w:eastAsia="Times New Roman" w:hAnsi="Arial" w:cs="Arial"/>
                            <w:b/>
                            <w:bCs/>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Hôpital Delta-Chirec Service de Neurologie pédiatrique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en-GB" w:eastAsia="fr-FR"/>
                          </w:rPr>
                        </w:pPr>
                        <w:r w:rsidRPr="00046E2E">
                          <w:rPr>
                            <w:rFonts w:ascii="Arial" w:eastAsia="Times New Roman" w:hAnsi="Arial" w:cs="Arial"/>
                            <w:color w:val="000000"/>
                            <w:sz w:val="20"/>
                            <w:szCs w:val="20"/>
                            <w:lang w:val="en-GB" w:eastAsia="fr-FR"/>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en-GB" w:eastAsia="fr-FR"/>
                          </w:rPr>
                        </w:pPr>
                        <w:r w:rsidRPr="00046E2E">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02/434.81.37</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Centre paramédical multidisciplinaire du développement de l’enfant et de l’adolescent – CHIREC – Site Delta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en-GB" w:eastAsia="fr-FR"/>
                          </w:rPr>
                        </w:pPr>
                        <w:r w:rsidRPr="00046E2E">
                          <w:rPr>
                            <w:rFonts w:ascii="Arial" w:eastAsia="Times New Roman" w:hAnsi="Arial" w:cs="Arial"/>
                            <w:color w:val="000000"/>
                            <w:sz w:val="20"/>
                            <w:szCs w:val="20"/>
                            <w:lang w:val="en-GB" w:eastAsia="fr-FR"/>
                          </w:rPr>
                          <w:t>Boulevard du Triomphe, 201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en-GB" w:eastAsia="fr-FR"/>
                          </w:rPr>
                        </w:pPr>
                        <w:r w:rsidRPr="00046E2E">
                          <w:rPr>
                            <w:rFonts w:ascii="Arial" w:eastAsia="Times New Roman" w:hAnsi="Arial" w:cs="Arial"/>
                            <w:sz w:val="20"/>
                            <w:szCs w:val="20"/>
                            <w:lang w:val="en-GB" w:eastAsia="fr-FR"/>
                          </w:rPr>
                          <w:t>1160 AUDERGHEM</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02/434.81.04</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color w:val="000000"/>
                            <w:sz w:val="20"/>
                            <w:szCs w:val="20"/>
                            <w:lang w:val="fr-FR" w:eastAsia="fr-FR"/>
                          </w:rPr>
                        </w:pPr>
                      </w:p>
                      <w:p w:rsidR="00E07C8A" w:rsidRPr="00046E2E" w:rsidRDefault="00545642">
                        <w:pPr>
                          <w:snapToGrid w:val="0"/>
                          <w:rPr>
                            <w:rFonts w:ascii="Arial" w:eastAsia="Times New Roman" w:hAnsi="Arial" w:cs="Arial"/>
                            <w:color w:val="000000"/>
                            <w:sz w:val="20"/>
                            <w:szCs w:val="20"/>
                            <w:lang w:val="fr-FR" w:eastAsia="fr-FR"/>
                          </w:rPr>
                        </w:pPr>
                        <w:r w:rsidRPr="00046E2E">
                          <w:rPr>
                            <w:rFonts w:ascii="Arial" w:eastAsia="Times New Roman" w:hAnsi="Arial" w:cs="Arial"/>
                            <w:color w:val="000000"/>
                            <w:sz w:val="20"/>
                            <w:szCs w:val="20"/>
                            <w:lang w:val="fr-FR" w:eastAsia="fr-FR"/>
                          </w:rPr>
                          <w:t xml:space="preserve">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la Vénerie, 19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fr-FR" w:eastAsia="fr-FR"/>
                          </w:rPr>
                        </w:pPr>
                        <w:r w:rsidRPr="00046E2E">
                          <w:rPr>
                            <w:rFonts w:ascii="Arial" w:eastAsia="Times New Roman" w:hAnsi="Arial" w:cs="Arial"/>
                            <w:sz w:val="20"/>
                            <w:szCs w:val="20"/>
                            <w:lang w:val="fr-FR" w:eastAsia="fr-FR"/>
                          </w:rPr>
                          <w:t>1170 WATERMAEL BOITSFORT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02/672.78.12</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fr-FR" w:eastAsia="fr-FR"/>
                          </w:rPr>
                        </w:pPr>
                        <w:r w:rsidRPr="00046E2E">
                          <w:rPr>
                            <w:rFonts w:ascii="Arial" w:eastAsia="Times New Roman" w:hAnsi="Arial" w:cs="Arial"/>
                            <w:color w:val="000000"/>
                            <w:sz w:val="20"/>
                            <w:szCs w:val="20"/>
                            <w:lang w:val="fr-FR" w:eastAsia="fr-FR"/>
                          </w:rPr>
                          <w:t>Centre pour handicapés sensoriels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Chaussée de Waterloo, 1510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fr-FR" w:eastAsia="fr-FR"/>
                          </w:rPr>
                        </w:pPr>
                        <w:r w:rsidRPr="00046E2E">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02/374.30.72</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Centre de Guidance pour Enfants et Adolescents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Bel Air, 88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fr-FR" w:eastAsia="fr-FR"/>
                          </w:rPr>
                        </w:pPr>
                        <w:r w:rsidRPr="00046E2E">
                          <w:rPr>
                            <w:rFonts w:ascii="Arial" w:eastAsia="Times New Roman" w:hAnsi="Arial" w:cs="Arial"/>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02/343.22.84</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A.S.B.L. Maison pour Jeunes Filles</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Basse, 71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1180 UCCLE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02/374.66.70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 xml:space="preserve">Centre Médical d’Audio-Phonie A.S.B.L.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Rue de Lusambo, 35-39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02/332.33.23</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tabs>
                            <w:tab w:val="center" w:pos="4536"/>
                          </w:tabs>
                          <w:snapToGrid w:val="0"/>
                          <w:rPr>
                            <w:rFonts w:ascii="Arial" w:eastAsia="Times New Roman" w:hAnsi="Arial" w:cs="Arial"/>
                            <w:b/>
                            <w:bCs/>
                            <w:sz w:val="20"/>
                            <w:szCs w:val="20"/>
                            <w:lang w:val="fr-FR" w:eastAsia="fr-FR"/>
                          </w:rPr>
                        </w:pPr>
                      </w:p>
                      <w:p w:rsidR="00E07C8A" w:rsidRPr="00046E2E" w:rsidRDefault="00545642">
                        <w:pPr>
                          <w:tabs>
                            <w:tab w:val="center" w:pos="4536"/>
                          </w:tabs>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Centre de Santé Mentale « L’Adret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Avenue Albert, 135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1190 FOREST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02/344.32.93</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d'Audiophonologie des Cliniques Universitaires Saint-Luc</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Clos Chapelle aux Champs, 30, Bte 3027</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02/764.32.53</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Cliniques universitaires Saint-Luc Centre de référence en IMOC</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Hippocrate, 10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02/764.16.71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1-2-4-8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Types</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 xml:space="preserve">Service de psychiatrie infanto-juvénile Cliniques universitaires St-Luc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 xml:space="preserve">Avenue Hippocrate, 10 </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jc w:val="center"/>
                          <w:rPr>
                            <w:rFonts w:ascii="Arial" w:eastAsia="Times New Roman" w:hAnsi="Arial" w:cs="Arial"/>
                            <w:bCs/>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02/764.20.41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Revalidation neuropédiatrique et neuropsychologique infantile des Cliniques universitaires de Saint-Luc</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Hippocrate, 10 Bte 2030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02/764.10.62</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"Chapelle aux Champs"</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Clos Chapelle-aux-Champs, 30, Bte 3026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02/764.31.20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"Comprendre et parler »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la Rive, 101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02/770.04.40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7</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Le WOPS - Centre de santé mentale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Chaussée de Roodebeek, 471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bCs/>
                            <w:sz w:val="20"/>
                            <w:szCs w:val="20"/>
                            <w:lang w:val="fr-FR" w:eastAsia="fr-FR"/>
                          </w:rPr>
                        </w:pPr>
                        <w:r w:rsidRPr="00046E2E">
                          <w:rPr>
                            <w:rFonts w:ascii="Arial" w:eastAsia="Times New Roman" w:hAnsi="Arial" w:cs="Arial"/>
                            <w:bCs/>
                            <w:sz w:val="20"/>
                            <w:szCs w:val="20"/>
                            <w:lang w:val="fr-FR" w:eastAsia="fr-FR"/>
                          </w:rPr>
                          <w:t>1200 WOLUWE-SAINT-LAMBERT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02/762.97.20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"Le Méridien"</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du Méridien, 68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tabs>
                            <w:tab w:val="center" w:pos="4536"/>
                          </w:tabs>
                          <w:snapToGrid w:val="0"/>
                          <w:rPr>
                            <w:rFonts w:ascii="Arial" w:eastAsia="Times New Roman" w:hAnsi="Arial" w:cs="Arial"/>
                            <w:bCs/>
                            <w:sz w:val="20"/>
                            <w:szCs w:val="20"/>
                            <w:lang w:val="nl-NL" w:eastAsia="fr-FR"/>
                          </w:rPr>
                        </w:pPr>
                        <w:r w:rsidRPr="00046E2E">
                          <w:rPr>
                            <w:rFonts w:ascii="Arial" w:eastAsia="Times New Roman" w:hAnsi="Arial" w:cs="Arial"/>
                            <w:bCs/>
                            <w:sz w:val="20"/>
                            <w:szCs w:val="20"/>
                            <w:lang w:val="nl-NL" w:eastAsia="fr-FR"/>
                          </w:rPr>
                          <w:t>1210 SAINT-JOSSE-TEN-NODE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Bruxelles-Capitale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02/218.56.08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p w:rsidR="00E07C8A" w:rsidRPr="00046E2E" w:rsidRDefault="00E07C8A">
                        <w:pPr>
                          <w:snapToGrid w:val="0"/>
                          <w:rPr>
                            <w:rFonts w:ascii="Arial" w:eastAsia="Times New Roman" w:hAnsi="Arial" w:cs="Arial"/>
                            <w:b/>
                            <w:bCs/>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Wavre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Avenue du Belloy, 45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sz w:val="20"/>
                            <w:szCs w:val="20"/>
                            <w:lang w:eastAsia="fr-FR"/>
                          </w:rPr>
                        </w:pPr>
                        <w:r w:rsidRPr="00046E2E">
                          <w:rPr>
                            <w:rFonts w:ascii="Arial" w:eastAsia="Times New Roman" w:hAnsi="Arial" w:cs="Arial"/>
                            <w:caps/>
                            <w:sz w:val="20"/>
                            <w:szCs w:val="20"/>
                            <w:lang w:eastAsia="fr-FR"/>
                          </w:rPr>
                          <w:t>1300 WAVRE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010/22.54.03</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S.A.S.P.E. « Reine Astrid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Avenue de la Reine, 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sz w:val="20"/>
                            <w:szCs w:val="20"/>
                            <w:lang w:eastAsia="fr-FR"/>
                          </w:rPr>
                        </w:pPr>
                        <w:r w:rsidRPr="00046E2E">
                          <w:rPr>
                            <w:rFonts w:ascii="Arial" w:eastAsia="Times New Roman" w:hAnsi="Arial" w:cs="Arial"/>
                            <w:caps/>
                            <w:sz w:val="20"/>
                            <w:szCs w:val="20"/>
                            <w:lang w:eastAsia="fr-FR"/>
                          </w:rPr>
                          <w:t>1310 LA HULPE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02/656.08.00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Neurologique William Lennox- service de neuropédiatrie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Allée de Clerlande, 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010/43.02.11</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 Entre Mots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des Fusillés, 20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1340 OTTIGNIES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010/43.66.66</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guidance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Grand Place 43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1348 Louvain-la-Neuve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010/47.44.08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Chaussée de Tirlemont, 89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1370 JODOIGNE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p w:rsidR="00E07C8A" w:rsidRPr="00046E2E" w:rsidRDefault="00E07C8A">
                        <w:pPr>
                          <w:snapToGrid w:val="0"/>
                          <w:rPr>
                            <w:rFonts w:ascii="Arial" w:eastAsia="Times New Roman" w:hAnsi="Arial" w:cs="Arial"/>
                            <w:b/>
                            <w:bCs/>
                            <w:sz w:val="20"/>
                            <w:szCs w:val="20"/>
                            <w:lang w:eastAsia="fr-FR"/>
                          </w:rPr>
                        </w:pP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010/81.31.01</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SSM Tandem</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Samiette, 70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067/28.11.50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de la Province du Brabant wallon</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Chaussée de Bruxelles, 55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1400 NIVELLES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067/21.91.24</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SAFRANS ASBL – Service de santé mentale agréé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Jules Hans, 43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1420 Braine-l'Alleud</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02/384.68.46</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18"/>
                            <w:szCs w:val="18"/>
                            <w:lang w:eastAsia="fr-FR"/>
                          </w:rPr>
                        </w:pPr>
                        <w:r w:rsidRPr="00046E2E">
                          <w:rPr>
                            <w:rFonts w:ascii="Arial" w:eastAsia="Times New Roman" w:hAnsi="Arial" w:cs="Arial"/>
                            <w:color w:val="000000"/>
                            <w:sz w:val="18"/>
                            <w:szCs w:val="18"/>
                            <w:lang w:eastAsia="fr-FR"/>
                          </w:rPr>
                          <w:t>Institution Publique de la Protection de la Jeunesse à régimes ouvert et fermé de la Communauté française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des Boignées, 13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aps/>
                            <w:color w:val="000000"/>
                            <w:sz w:val="20"/>
                            <w:szCs w:val="20"/>
                            <w:lang w:eastAsia="fr-FR"/>
                          </w:rPr>
                        </w:pPr>
                        <w:r w:rsidRPr="00046E2E">
                          <w:rPr>
                            <w:rFonts w:ascii="Arial" w:eastAsia="Times New Roman" w:hAnsi="Arial" w:cs="Arial"/>
                            <w:caps/>
                            <w:color w:val="000000"/>
                            <w:sz w:val="20"/>
                            <w:szCs w:val="20"/>
                            <w:lang w:eastAsia="fr-FR"/>
                          </w:rPr>
                          <w:t>1440 Wauthier-Braine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Wallon</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02/367.85.00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d'Observation et d'Orientation</w:t>
                        </w:r>
                      </w:p>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Suzanne Van Durme ASBL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du Golf, 44b</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en-GB" w:eastAsia="fr-FR"/>
                          </w:rPr>
                        </w:pPr>
                        <w:r w:rsidRPr="00046E2E">
                          <w:rPr>
                            <w:rFonts w:ascii="Arial" w:eastAsia="Times New Roman" w:hAnsi="Arial" w:cs="Arial"/>
                            <w:color w:val="000000"/>
                            <w:sz w:val="20"/>
                            <w:szCs w:val="20"/>
                            <w:lang w:val="en-GB" w:eastAsia="fr-FR"/>
                          </w:rPr>
                          <w:t>1640 RHODE-SAINT-GENESE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Brabant Flamand</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02/358.28.50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Types</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sz w:val="20"/>
                            <w:szCs w:val="20"/>
                            <w:lang w:eastAsia="fr-FR"/>
                          </w:rPr>
                          <w:t>Grand Hôpital de Charleroi – Centre de réadaptation fonctionnelle infantile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sz w:val="20"/>
                            <w:szCs w:val="20"/>
                            <w:lang w:eastAsia="fr-FR"/>
                          </w:rPr>
                          <w:t>Grand Rue, 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sz w:val="20"/>
                            <w:szCs w:val="20"/>
                            <w:lang w:val="fr-FR" w:eastAsia="fr-FR"/>
                          </w:rPr>
                          <w:t xml:space="preserve">6000 CHARLEROI </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rPr>
                            <w:rFonts w:ascii="Arial" w:eastAsia="Times New Roman" w:hAnsi="Arial" w:cs="Arial"/>
                            <w:bCs/>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071/10.36.60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Réadaptation Ouïe et Parole de l’ISPP de Charleroi</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nl-NL" w:eastAsia="fr-FR"/>
                          </w:rPr>
                        </w:pPr>
                        <w:r w:rsidRPr="00046E2E">
                          <w:rPr>
                            <w:rFonts w:ascii="Arial" w:eastAsia="Times New Roman" w:hAnsi="Arial" w:cs="Arial"/>
                            <w:color w:val="000000"/>
                            <w:sz w:val="20"/>
                            <w:szCs w:val="20"/>
                            <w:lang w:val="nl-NL" w:eastAsia="fr-FR"/>
                          </w:rPr>
                          <w:t>Bld Zoé Drion, 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fr-FR" w:eastAsia="fr-FR"/>
                          </w:rPr>
                        </w:pPr>
                        <w:r w:rsidRPr="00046E2E">
                          <w:rPr>
                            <w:rFonts w:ascii="Arial" w:eastAsia="Times New Roman" w:hAnsi="Arial" w:cs="Arial"/>
                            <w:color w:val="000000"/>
                            <w:sz w:val="20"/>
                            <w:szCs w:val="20"/>
                            <w:lang w:val="fr-FR"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071/92.29.22</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de Guidance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Léon Bernus, 22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6000 CHARLEROI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071/31.63.78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A.S.B.L. "La Pioche"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Royale, 95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6030 MARCHIENNE-AU-PONT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071/31.18.92</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en-GB" w:eastAsia="fr-FR"/>
                          </w:rPr>
                        </w:pPr>
                        <w:r w:rsidRPr="00046E2E">
                          <w:rPr>
                            <w:rFonts w:ascii="Arial" w:eastAsia="Times New Roman" w:hAnsi="Arial" w:cs="Arial"/>
                            <w:color w:val="000000"/>
                            <w:sz w:val="20"/>
                            <w:szCs w:val="20"/>
                            <w:lang w:val="en-GB" w:eastAsia="fr-FR"/>
                          </w:rPr>
                          <w:t>I.P.P.J. de Jumet</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l'Institut Dogniaux, 85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6040 JUMET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071/34.01.06</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en-GB" w:eastAsia="fr-FR"/>
                          </w:rPr>
                        </w:pPr>
                        <w:r w:rsidRPr="00046E2E">
                          <w:rPr>
                            <w:rFonts w:ascii="Arial" w:eastAsia="Times New Roman" w:hAnsi="Arial" w:cs="Arial"/>
                            <w:color w:val="000000"/>
                            <w:sz w:val="20"/>
                            <w:szCs w:val="20"/>
                            <w:lang w:val="en-GB" w:eastAsia="fr-FR"/>
                          </w:rPr>
                          <w:t>Service de psychiatrie infant-juvénile de la Clinique Notre Dame de Grâce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Chaussée de Nivelles, 212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6041 GOSSELIES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071/37.90.00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d'Observation et de Guidance,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Rue de l'Abbaye d'Aulne, </w:t>
                        </w:r>
                        <w:smartTag w:uri="urn:schemas-microsoft-com:office:smarttags" w:element="metricconverter">
                          <w:smartTagPr>
                            <w:attr w:name="ProductID" w:val="1 C"/>
                          </w:smartTagPr>
                          <w:r w:rsidRPr="00046E2E">
                            <w:rPr>
                              <w:rFonts w:ascii="Arial" w:eastAsia="Times New Roman" w:hAnsi="Arial" w:cs="Arial"/>
                              <w:color w:val="000000"/>
                              <w:sz w:val="20"/>
                              <w:szCs w:val="20"/>
                              <w:lang w:eastAsia="fr-FR"/>
                            </w:rPr>
                            <w:t>1 C</w:t>
                          </w:r>
                        </w:smartTag>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6142 LEERNES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071/51.55.43</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S.S.M. Centre d'Accueil Psycho-Social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du Collège, 39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6200 CHATELET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071/38.46.38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rPr>
                            <w:rFonts w:ascii="Arial" w:eastAsia="Times New Roman" w:hAnsi="Arial" w:cs="Arial"/>
                            <w:b/>
                            <w:bCs/>
                            <w:color w:val="FF0000"/>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CHR Mons Hainaut – Service de pédopsychiatrie « Les Haubans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Avenue Baudouin de Constantinople, 5</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065/44.95.21</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 Le Padelin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des Arbalestriers, 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065/35.71.78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Centre de Référence en Autisme « Jean-Charles Salmon »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Brisselot, 11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7000 MONS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065/87.94.60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1-2-3-4-5-6-7-8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Centre Hospitalier Universitaire de TIVOLI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Avenue Max Buset, 34</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7100 LA LOUVIERE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064/27.61.11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Provincial de Santé Mentale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Bruxelles, 18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7130 BINCHE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064/33.63.68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Provincial de Santé Mentale de Saint-Ghislain</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l'Abbaye, 29/31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7330 SAINT-GHISLAIN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065/46.54.06</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Provincial de Santé Mentale de Colfontaine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Maubeuge, 7</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7340 COLFONTAINE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065/71.10.30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Provincial de Santé Mentale de Tournai</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l'Athénée, 21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7500 TOURNAI</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069/22.72.48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 La Passerelle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Square Saint Julien, 21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7800 ATH</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Hainaut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068/28.55.01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val="es-ES" w:eastAsia="fr-FR"/>
                          </w:rPr>
                        </w:pPr>
                        <w:r w:rsidRPr="00046E2E">
                          <w:rPr>
                            <w:rFonts w:ascii="Arial" w:eastAsia="Times New Roman" w:hAnsi="Arial" w:cs="Arial"/>
                            <w:sz w:val="20"/>
                            <w:szCs w:val="20"/>
                            <w:lang w:val="es-ES" w:eastAsia="fr-FR"/>
                          </w:rPr>
                          <w:t>C.R.H. de la Citadelle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Boulevard du 12e de Ligne, 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04/321.69.81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Types</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Groupe Santé CHC -  service de pédiatrie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Boulevard Patience et Beaujonc, 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color w:val="000000"/>
                            <w:sz w:val="20"/>
                            <w:szCs w:val="20"/>
                            <w:lang w:eastAsia="fr-FR"/>
                          </w:rPr>
                        </w:pPr>
                      </w:p>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rPr>
                            <w:rFonts w:ascii="Arial" w:eastAsia="Times New Roman" w:hAnsi="Arial" w:cs="Arial"/>
                            <w:bCs/>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04/224.81.11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ind w:right="391"/>
                          <w:rPr>
                            <w:rFonts w:ascii="Arial" w:eastAsia="Times New Roman" w:hAnsi="Arial" w:cs="Arial"/>
                            <w:b/>
                            <w:bCs/>
                            <w:szCs w:val="20"/>
                            <w:lang w:eastAsia="fr-FR"/>
                          </w:rPr>
                        </w:pPr>
                        <w:r w:rsidRPr="00046E2E">
                          <w:rPr>
                            <w:rFonts w:ascii="Arial" w:eastAsia="Times New Roman" w:hAnsi="Arial" w:cs="Arial"/>
                            <w:b/>
                            <w:bCs/>
                            <w:sz w:val="20"/>
                            <w:szCs w:val="20"/>
                            <w:lang w:eastAsia="fr-FR"/>
                          </w:rPr>
                          <w:t>1-2-3-4-5-8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val="pl-PL" w:eastAsia="fr-FR"/>
                          </w:rPr>
                        </w:pPr>
                        <w:r w:rsidRPr="00046E2E">
                          <w:rPr>
                            <w:rFonts w:ascii="Arial" w:eastAsia="Times New Roman" w:hAnsi="Arial" w:cs="Arial"/>
                            <w:color w:val="000000"/>
                            <w:sz w:val="20"/>
                            <w:szCs w:val="20"/>
                            <w:lang w:val="pl-PL" w:eastAsia="fr-FR"/>
                          </w:rPr>
                          <w:t>Service de Santé mentale PSYCHO-J asbl</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Hors Château, 59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color w:val="000000"/>
                            <w:sz w:val="20"/>
                            <w:szCs w:val="20"/>
                            <w:lang w:eastAsia="fr-FR"/>
                          </w:rPr>
                        </w:pPr>
                      </w:p>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04/223.55.08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A.S.B.L. Universitaire « Enfants-Parents »</w:t>
                        </w:r>
                      </w:p>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Centre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Lambert Le Bègue, 16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E07C8A">
                        <w:pPr>
                          <w:snapToGrid w:val="0"/>
                          <w:rPr>
                            <w:rFonts w:ascii="Arial" w:eastAsia="Times New Roman" w:hAnsi="Arial" w:cs="Arial"/>
                            <w:color w:val="000000"/>
                            <w:sz w:val="20"/>
                            <w:szCs w:val="20"/>
                            <w:lang w:eastAsia="fr-FR"/>
                          </w:rPr>
                        </w:pPr>
                      </w:p>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4000 LIEGE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04/223.41.12</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pour enfants, adolescents et adultes</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Saint-Lambert, 84 (1</w:t>
                        </w:r>
                        <w:r w:rsidRPr="00046E2E">
                          <w:rPr>
                            <w:rFonts w:ascii="Arial" w:eastAsia="Times New Roman" w:hAnsi="Arial" w:cs="Arial"/>
                            <w:color w:val="000000"/>
                            <w:sz w:val="20"/>
                            <w:szCs w:val="20"/>
                            <w:vertAlign w:val="superscript"/>
                            <w:lang w:eastAsia="fr-FR"/>
                          </w:rPr>
                          <w:t>er</w:t>
                        </w:r>
                        <w:r w:rsidRPr="00046E2E">
                          <w:rPr>
                            <w:rFonts w:ascii="Arial" w:eastAsia="Times New Roman" w:hAnsi="Arial" w:cs="Arial"/>
                            <w:color w:val="000000"/>
                            <w:sz w:val="20"/>
                            <w:szCs w:val="20"/>
                            <w:lang w:eastAsia="fr-FR"/>
                          </w:rPr>
                          <w:t xml:space="preserve"> étage)</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4040 HERSTAL</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04/240.04.08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1-2-3-4-8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de Waremme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Guillaume Joachim, 49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4300 WAREMME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019/32.47.92</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Médical d’Audio-phonologie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Chaussée Churchill, 79</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04/263.90.96</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7</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"Le Taquet"</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Chaussée Churchill, 28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4420 MONTEGNEE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04/364.06.85</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 Le Méridien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la Fontaine, 53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4600 VISE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04/379.32.62</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de Soumagne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l'Egalité, 250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4630 SOUMAGE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04/377.46.65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Service de Santé mentale « La Source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Rue du Ponçay 1 </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4680 OUPEYE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04/264.33.09</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Centre Familial d'Education</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des Déportés, 30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087/22.13.92</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Centre de guidance - Service de Santé Mentale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 Dinant, 20-22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4800 VERVIERS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087/22.16.45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rPr>
                            <w:rFonts w:ascii="Arial" w:eastAsia="Times New Roman" w:hAnsi="Arial" w:cs="Arial"/>
                            <w:b/>
                            <w:bCs/>
                            <w:color w:val="FF0000"/>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Institution publique Protection de la Jeunesse de Fraipont</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sur le Bois, 113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4870 FRAIPONT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Liège</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087/26.02.10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1-3</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 xml:space="preserve">Hôpital psychiatrique « La Clairière »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Route des Ardoisières, 100</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6880 BERTRIX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Luxembourg</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061/22.17.11</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 xml:space="preserve">1-3-5 </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Service de Santé mentale de la Province de Namur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Château des Balances, 3 bis</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081/77.67.12</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 xml:space="preserve">Centre d'Aide Educative </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Avenue Baron Fallon, 34</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5000 NAMUR</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081/74.39.89</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rPr>
                            <w:rFonts w:ascii="Arial" w:eastAsia="Times New Roman" w:hAnsi="Arial" w:cs="Arial"/>
                            <w:b/>
                            <w:bCs/>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Institution publique de Protection de la Jeunesse</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de Bricgniot, 196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5002 SAINT-SERVAIS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081/73.18.10</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ASBL “Mon Aencre à moi”</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Place Baudouin 1</w:t>
                        </w:r>
                        <w:r w:rsidRPr="00046E2E">
                          <w:rPr>
                            <w:rFonts w:ascii="Arial" w:eastAsia="Times New Roman" w:hAnsi="Arial" w:cs="Arial"/>
                            <w:sz w:val="20"/>
                            <w:szCs w:val="20"/>
                            <w:vertAlign w:val="superscript"/>
                            <w:lang w:eastAsia="fr-FR"/>
                          </w:rPr>
                          <w:t>er</w:t>
                        </w:r>
                        <w:r w:rsidRPr="00046E2E">
                          <w:rPr>
                            <w:rFonts w:ascii="Arial" w:eastAsia="Times New Roman" w:hAnsi="Arial" w:cs="Arial"/>
                            <w:sz w:val="20"/>
                            <w:szCs w:val="20"/>
                            <w:lang w:eastAsia="fr-FR"/>
                          </w:rPr>
                          <w:t>, 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5004 BOUGE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081/21.20.94</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snapToGrid w:val="0"/>
                          <w:rPr>
                            <w:rFonts w:ascii="Arial" w:eastAsia="Times New Roman" w:hAnsi="Arial" w:cs="Arial"/>
                            <w:b/>
                            <w:bCs/>
                            <w:sz w:val="20"/>
                            <w:szCs w:val="20"/>
                            <w:lang w:eastAsia="fr-FR"/>
                          </w:rPr>
                        </w:pP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Dénomination</w:t>
                        </w:r>
                      </w:p>
                    </w:tc>
                    <w:tc>
                      <w:tcPr>
                        <w:tcW w:w="3082"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Adresse</w:t>
                        </w:r>
                      </w:p>
                    </w:tc>
                    <w:tc>
                      <w:tcPr>
                        <w:tcW w:w="2344" w:type="dxa"/>
                        <w:tcBorders>
                          <w:top w:val="single" w:sz="4" w:space="0" w:color="000000"/>
                          <w:left w:val="single" w:sz="4" w:space="0" w:color="000000"/>
                          <w:bottom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Localité</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Arrondissement</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Tél</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E07C8A">
                        <w:pPr>
                          <w:ind w:right="391"/>
                          <w:jc w:val="center"/>
                          <w:rPr>
                            <w:rFonts w:ascii="Arial" w:eastAsia="Times New Roman" w:hAnsi="Arial" w:cs="Arial"/>
                            <w:b/>
                            <w:bCs/>
                            <w:szCs w:val="20"/>
                            <w:lang w:eastAsia="fr-FR"/>
                          </w:rPr>
                        </w:pPr>
                      </w:p>
                      <w:p w:rsidR="00E07C8A" w:rsidRPr="00046E2E" w:rsidRDefault="00545642">
                        <w:pPr>
                          <w:ind w:right="391"/>
                          <w:jc w:val="center"/>
                          <w:rPr>
                            <w:rFonts w:ascii="Arial" w:eastAsia="Times New Roman" w:hAnsi="Arial" w:cs="Arial"/>
                            <w:b/>
                            <w:bCs/>
                            <w:szCs w:val="20"/>
                            <w:lang w:eastAsia="fr-FR"/>
                          </w:rPr>
                        </w:pPr>
                        <w:r w:rsidRPr="00046E2E">
                          <w:rPr>
                            <w:rFonts w:ascii="Arial" w:eastAsia="Times New Roman" w:hAnsi="Arial" w:cs="Arial"/>
                            <w:b/>
                            <w:bCs/>
                            <w:szCs w:val="20"/>
                            <w:lang w:eastAsia="fr-FR"/>
                          </w:rPr>
                          <w:t>Types</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Chaussée de Tirlemont, 14A</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5030 GEMBLOUX</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081/77.67.93</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Duculot, 11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5060 TAMINES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081/77.68.40</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 l'Hôpital, 23</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5300 ANDENNE</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081/77.68.38</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Organisme Psycho-Médico-Social de Schaltin</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Rue Cardijn, 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color w:val="000000"/>
                            <w:sz w:val="20"/>
                            <w:szCs w:val="20"/>
                            <w:lang w:eastAsia="fr-FR"/>
                          </w:rPr>
                        </w:pPr>
                        <w:r w:rsidRPr="00046E2E">
                          <w:rPr>
                            <w:rFonts w:ascii="Arial" w:eastAsia="Times New Roman" w:hAnsi="Arial" w:cs="Arial"/>
                            <w:color w:val="000000"/>
                            <w:sz w:val="20"/>
                            <w:szCs w:val="20"/>
                            <w:lang w:eastAsia="fr-FR"/>
                          </w:rPr>
                          <w:t>5364 SCHALTIN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081/61.11.68</w:t>
                        </w:r>
                      </w:p>
                      <w:p w:rsidR="00E07C8A" w:rsidRPr="00046E2E" w:rsidRDefault="00E07C8A">
                        <w:pPr>
                          <w:snapToGrid w:val="0"/>
                          <w:rPr>
                            <w:rFonts w:ascii="Arial" w:eastAsia="Times New Roman" w:hAnsi="Arial" w:cs="Arial"/>
                            <w:bCs/>
                            <w:sz w:val="20"/>
                            <w:szCs w:val="20"/>
                            <w:lang w:eastAsia="fr-FR"/>
                          </w:rPr>
                        </w:pP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Alexandre Daoust, 72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5500 DINANT</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081/77.68.37</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de l’Aubépines, 61</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5570 BEAURAING</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081/77.68.27</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Walter Sœur, 66</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5590 CINEY</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081/77.68.25</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 Gérard de Cambrai, 18</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5620 FLORENNES</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081/77.68.31</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1-2-3-5-8</w:t>
                        </w:r>
                      </w:p>
                    </w:tc>
                  </w:tr>
                  <w:tr w:rsidR="00E07C8A" w:rsidRPr="00046E2E">
                    <w:trPr>
                      <w:trHeight w:val="480"/>
                      <w:jc w:val="center"/>
                    </w:trPr>
                    <w:tc>
                      <w:tcPr>
                        <w:tcW w:w="37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Service de Santé mentale de la Province de Namur</w:t>
                        </w:r>
                      </w:p>
                    </w:tc>
                    <w:tc>
                      <w:tcPr>
                        <w:tcW w:w="3082"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Ruelle Cracsot, 12</w:t>
                        </w:r>
                      </w:p>
                    </w:tc>
                    <w:tc>
                      <w:tcPr>
                        <w:tcW w:w="2344" w:type="dxa"/>
                        <w:tcBorders>
                          <w:top w:val="single" w:sz="4" w:space="0" w:color="000000"/>
                          <w:left w:val="single" w:sz="4" w:space="0" w:color="000000"/>
                          <w:bottom w:val="single" w:sz="4" w:space="0" w:color="000000"/>
                        </w:tcBorders>
                        <w:shd w:val="clear" w:color="auto" w:fill="auto"/>
                        <w:vAlign w:val="center"/>
                      </w:tcPr>
                      <w:p w:rsidR="00E07C8A" w:rsidRPr="00046E2E" w:rsidRDefault="00545642">
                        <w:pPr>
                          <w:snapToGrid w:val="0"/>
                          <w:rPr>
                            <w:rFonts w:ascii="Arial" w:eastAsia="Times New Roman" w:hAnsi="Arial" w:cs="Arial"/>
                            <w:sz w:val="20"/>
                            <w:szCs w:val="20"/>
                            <w:lang w:eastAsia="fr-FR"/>
                          </w:rPr>
                        </w:pPr>
                        <w:r w:rsidRPr="00046E2E">
                          <w:rPr>
                            <w:rFonts w:ascii="Arial" w:eastAsia="Times New Roman" w:hAnsi="Arial" w:cs="Arial"/>
                            <w:sz w:val="20"/>
                            <w:szCs w:val="20"/>
                            <w:lang w:eastAsia="fr-FR"/>
                          </w:rPr>
                          <w:t>5660 COUVIN</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Namur</w:t>
                        </w:r>
                      </w:p>
                    </w:tc>
                    <w:tc>
                      <w:tcPr>
                        <w:tcW w:w="2165"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Cs/>
                            <w:sz w:val="20"/>
                            <w:szCs w:val="20"/>
                            <w:lang w:eastAsia="fr-FR"/>
                          </w:rPr>
                        </w:pPr>
                        <w:r w:rsidRPr="00046E2E">
                          <w:rPr>
                            <w:rFonts w:ascii="Arial" w:eastAsia="Times New Roman" w:hAnsi="Arial" w:cs="Arial"/>
                            <w:bCs/>
                            <w:sz w:val="20"/>
                            <w:szCs w:val="20"/>
                            <w:lang w:eastAsia="fr-FR"/>
                          </w:rPr>
                          <w:sym w:font="Wingdings" w:char="F028"/>
                        </w:r>
                        <w:r w:rsidRPr="00046E2E">
                          <w:rPr>
                            <w:rFonts w:ascii="Arial" w:eastAsia="Times New Roman" w:hAnsi="Arial" w:cs="Arial"/>
                            <w:bCs/>
                            <w:sz w:val="20"/>
                            <w:szCs w:val="20"/>
                            <w:lang w:eastAsia="fr-FR"/>
                          </w:rPr>
                          <w:t xml:space="preserve"> 081/77.68.24</w:t>
                        </w:r>
                      </w:p>
                    </w:tc>
                    <w:tc>
                      <w:tcPr>
                        <w:tcW w:w="1777" w:type="dxa"/>
                        <w:tcBorders>
                          <w:top w:val="single" w:sz="4" w:space="0" w:color="000000"/>
                          <w:left w:val="single" w:sz="4" w:space="0" w:color="000000"/>
                          <w:bottom w:val="single" w:sz="4" w:space="0" w:color="000000"/>
                          <w:right w:val="single" w:sz="4" w:space="0" w:color="000000"/>
                        </w:tcBorders>
                      </w:tcPr>
                      <w:p w:rsidR="00E07C8A" w:rsidRPr="00046E2E" w:rsidRDefault="00545642">
                        <w:pPr>
                          <w:snapToGrid w:val="0"/>
                          <w:rPr>
                            <w:rFonts w:ascii="Arial" w:eastAsia="Times New Roman" w:hAnsi="Arial" w:cs="Arial"/>
                            <w:b/>
                            <w:bCs/>
                            <w:sz w:val="20"/>
                            <w:szCs w:val="20"/>
                            <w:lang w:eastAsia="fr-FR"/>
                          </w:rPr>
                        </w:pPr>
                        <w:r w:rsidRPr="00046E2E">
                          <w:rPr>
                            <w:rFonts w:ascii="Arial" w:eastAsia="Times New Roman" w:hAnsi="Arial" w:cs="Arial"/>
                            <w:b/>
                            <w:bCs/>
                            <w:sz w:val="20"/>
                            <w:szCs w:val="20"/>
                            <w:lang w:eastAsia="fr-FR"/>
                          </w:rPr>
                          <w:t>1-2-3</w:t>
                        </w:r>
                      </w:p>
                    </w:tc>
                  </w:tr>
                </w:tbl>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sectPr w:rsidR="00E07C8A" w:rsidRPr="00046E2E">
                      <w:footerReference w:type="default" r:id="rId225"/>
                      <w:type w:val="nextColumn"/>
                      <w:pgSz w:w="16838" w:h="11906" w:orient="landscape"/>
                      <w:pgMar w:top="1134" w:right="1134" w:bottom="1134" w:left="1418" w:header="709" w:footer="142" w:gutter="0"/>
                      <w:cols w:space="720"/>
                      <w:docGrid w:linePitch="299"/>
                    </w:sectPr>
                  </w:pPr>
                  <w:r w:rsidRPr="00046E2E">
                    <w:br w:type="page"/>
                  </w:r>
                </w:p>
                <w:p w:rsidR="00E07C8A" w:rsidRPr="00046E2E" w:rsidRDefault="00545642">
                  <w:pPr>
                    <w:pStyle w:val="Titre4"/>
                  </w:pPr>
                  <w:bookmarkStart w:id="3034" w:name="_Annexe_7_:_3"/>
                  <w:bookmarkEnd w:id="3034"/>
                  <w:r w:rsidRPr="00046E2E">
                    <w:lastRenderedPageBreak/>
                    <w:t xml:space="preserve">Annexe 7 : Circulaire 6495 </w:t>
                  </w:r>
                </w:p>
                <w:p w:rsidR="00E07C8A" w:rsidRPr="00046E2E" w:rsidRDefault="00E07C8A">
                  <w:pPr>
                    <w:rPr>
                      <w:rFonts w:eastAsiaTheme="minorEastAsia"/>
                      <w:lang w:eastAsia="fr-BE"/>
                    </w:rPr>
                  </w:pPr>
                </w:p>
                <w:tbl>
                  <w:tblPr>
                    <w:tblStyle w:val="TableGrid1"/>
                    <w:tblW w:w="9287" w:type="dxa"/>
                    <w:tblInd w:w="-107" w:type="dxa"/>
                    <w:tblCellMar>
                      <w:top w:w="30" w:type="dxa"/>
                      <w:left w:w="138" w:type="dxa"/>
                      <w:right w:w="115" w:type="dxa"/>
                    </w:tblCellMar>
                    <w:tblLook w:val="04A0" w:firstRow="1" w:lastRow="0" w:firstColumn="1" w:lastColumn="0" w:noHBand="0" w:noVBand="1"/>
                  </w:tblPr>
                  <w:tblGrid>
                    <w:gridCol w:w="9287"/>
                  </w:tblGrid>
                  <w:tr w:rsidR="00E07C8A" w:rsidRPr="00046E2E">
                    <w:trPr>
                      <w:trHeight w:val="1626"/>
                    </w:trPr>
                    <w:tc>
                      <w:tcPr>
                        <w:tcW w:w="9287" w:type="dxa"/>
                        <w:tcBorders>
                          <w:top w:val="single" w:sz="24" w:space="0" w:color="000000"/>
                          <w:left w:val="single" w:sz="24" w:space="0" w:color="000000"/>
                          <w:bottom w:val="nil"/>
                          <w:right w:val="single" w:sz="24" w:space="0" w:color="000000"/>
                        </w:tcBorders>
                      </w:tcPr>
                      <w:p w:rsidR="00E07C8A" w:rsidRPr="00046E2E" w:rsidRDefault="00545642">
                        <w:pPr>
                          <w:tabs>
                            <w:tab w:val="center" w:pos="1637"/>
                            <w:tab w:val="center" w:pos="2644"/>
                            <w:tab w:val="center" w:pos="7987"/>
                          </w:tabs>
                          <w:rPr>
                            <w:rFonts w:ascii="Calibri" w:eastAsia="Calibri" w:hAnsi="Calibri" w:cs="Calibri"/>
                            <w:color w:val="000000"/>
                          </w:rPr>
                        </w:pPr>
                        <w:r w:rsidRPr="00046E2E">
                          <w:rPr>
                            <w:rFonts w:ascii="Calibri" w:eastAsia="Calibri" w:hAnsi="Calibri" w:cs="Calibri"/>
                            <w:noProof/>
                            <w:color w:val="000000"/>
                          </w:rPr>
                          <w:drawing>
                            <wp:anchor distT="0" distB="0" distL="114300" distR="114300" simplePos="0" relativeHeight="251551232" behindDoc="0" locked="0" layoutInCell="1" allowOverlap="0">
                              <wp:simplePos x="0" y="0"/>
                              <wp:positionH relativeFrom="column">
                                <wp:posOffset>87351</wp:posOffset>
                              </wp:positionH>
                              <wp:positionV relativeFrom="paragraph">
                                <wp:posOffset>-18882</wp:posOffset>
                              </wp:positionV>
                              <wp:extent cx="849630" cy="958850"/>
                              <wp:effectExtent l="0" t="0" r="0" b="0"/>
                              <wp:wrapSquare wrapText="bothSides"/>
                              <wp:docPr id="4935"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26" cstate="print"/>
                                      <a:stretch>
                                        <a:fillRect/>
                                      </a:stretch>
                                    </pic:blipFill>
                                    <pic:spPr>
                                      <a:xfrm>
                                        <a:off x="0" y="0"/>
                                        <a:ext cx="849630" cy="958850"/>
                                      </a:xfrm>
                                      <a:prstGeom prst="rect">
                                        <a:avLst/>
                                      </a:prstGeom>
                                    </pic:spPr>
                                  </pic:pic>
                                </a:graphicData>
                              </a:graphic>
                            </wp:anchor>
                          </w:drawing>
                        </w:r>
                        <w:r w:rsidRPr="00046E2E">
                          <w:rPr>
                            <w:rFonts w:ascii="Calibri" w:eastAsia="Calibri" w:hAnsi="Calibri" w:cs="Calibri"/>
                            <w:color w:val="000000"/>
                          </w:rPr>
                          <w:tab/>
                        </w:r>
                        <w:r w:rsidRPr="00046E2E">
                          <w:rPr>
                            <w:rFonts w:ascii="Georgia" w:eastAsia="Georgia" w:hAnsi="Georgia" w:cs="Georgia"/>
                            <w:b/>
                            <w:color w:val="000000"/>
                            <w:sz w:val="20"/>
                          </w:rPr>
                          <w:t xml:space="preserve"> </w:t>
                        </w:r>
                        <w:r w:rsidRPr="00046E2E">
                          <w:rPr>
                            <w:rFonts w:ascii="Georgia" w:eastAsia="Georgia" w:hAnsi="Georgia" w:cs="Georgia"/>
                            <w:b/>
                            <w:color w:val="000000"/>
                            <w:sz w:val="20"/>
                          </w:rPr>
                          <w:tab/>
                        </w:r>
                        <w:r w:rsidRPr="00046E2E">
                          <w:rPr>
                            <w:rFonts w:ascii="Georgia" w:eastAsia="Georgia" w:hAnsi="Georgia" w:cs="Georgia"/>
                            <w:color w:val="000000"/>
                            <w:sz w:val="20"/>
                          </w:rPr>
                          <w:t xml:space="preserve">Circulaire 6495 du 16/01/2018 </w:t>
                        </w:r>
                      </w:p>
                      <w:p w:rsidR="00E07C8A" w:rsidRPr="00046E2E" w:rsidRDefault="00545642">
                        <w:pPr>
                          <w:ind w:left="1637"/>
                          <w:rPr>
                            <w:rFonts w:ascii="Calibri" w:eastAsia="Calibri" w:hAnsi="Calibri" w:cs="Calibri"/>
                            <w:color w:val="000000"/>
                          </w:rPr>
                        </w:pPr>
                        <w:r w:rsidRPr="00046E2E">
                          <w:rPr>
                            <w:rFonts w:ascii="Georgia" w:eastAsia="Georgia" w:hAnsi="Georgia" w:cs="Georgia"/>
                            <w:b/>
                            <w:color w:val="000000"/>
                            <w:sz w:val="20"/>
                          </w:rPr>
                          <w:t xml:space="preserve"> </w:t>
                        </w:r>
                        <w:r w:rsidRPr="00046E2E">
                          <w:rPr>
                            <w:rFonts w:ascii="Georgia" w:eastAsia="Georgia" w:hAnsi="Georgia" w:cs="Georgia"/>
                            <w:b/>
                            <w:color w:val="000000"/>
                            <w:sz w:val="20"/>
                          </w:rPr>
                          <w:tab/>
                        </w:r>
                        <w:r w:rsidRPr="00046E2E">
                          <w:rPr>
                            <w:rFonts w:ascii="Georgia" w:eastAsia="Georgia" w:hAnsi="Georgia" w:cs="Georgia"/>
                            <w:color w:val="000000"/>
                            <w:sz w:val="20"/>
                          </w:rPr>
                          <w:t xml:space="preserve"> </w:t>
                        </w:r>
                      </w:p>
                      <w:p w:rsidR="00E07C8A" w:rsidRPr="00046E2E" w:rsidRDefault="00545642">
                        <w:pPr>
                          <w:ind w:left="1964"/>
                          <w:rPr>
                            <w:rFonts w:ascii="Calibri" w:eastAsia="Calibri" w:hAnsi="Calibri" w:cs="Calibri"/>
                            <w:color w:val="000000"/>
                          </w:rPr>
                        </w:pPr>
                        <w:r w:rsidRPr="00046E2E">
                          <w:rPr>
                            <w:rFonts w:ascii="Georgia" w:eastAsia="Georgia" w:hAnsi="Georgia" w:cs="Georgia"/>
                            <w:b/>
                            <w:color w:val="000000"/>
                            <w:sz w:val="20"/>
                          </w:rPr>
                          <w:t xml:space="preserve">CIRCULAIRE RELATIVE A L’INSCRIPTION DANS </w:t>
                        </w:r>
                      </w:p>
                      <w:p w:rsidR="00E07C8A" w:rsidRPr="00046E2E" w:rsidRDefault="00545642">
                        <w:pPr>
                          <w:ind w:left="1964"/>
                          <w:rPr>
                            <w:rFonts w:ascii="Calibri" w:eastAsia="Calibri" w:hAnsi="Calibri" w:cs="Calibri"/>
                            <w:color w:val="000000"/>
                          </w:rPr>
                        </w:pPr>
                        <w:r w:rsidRPr="00046E2E">
                          <w:rPr>
                            <w:rFonts w:ascii="Georgia" w:eastAsia="Georgia" w:hAnsi="Georgia" w:cs="Georgia"/>
                            <w:b/>
                            <w:color w:val="000000"/>
                            <w:sz w:val="20"/>
                          </w:rPr>
                          <w:t xml:space="preserve">L’ENSEIGNEMENT FRANCOPHONE D’ELEVES SCOLARISES EN </w:t>
                        </w:r>
                      </w:p>
                      <w:p w:rsidR="00E07C8A" w:rsidRPr="00046E2E" w:rsidRDefault="00545642">
                        <w:pPr>
                          <w:ind w:left="1964"/>
                          <w:rPr>
                            <w:rFonts w:ascii="Calibri" w:eastAsia="Calibri" w:hAnsi="Calibri" w:cs="Calibri"/>
                            <w:color w:val="000000"/>
                          </w:rPr>
                        </w:pPr>
                        <w:r w:rsidRPr="00046E2E">
                          <w:rPr>
                            <w:rFonts w:ascii="Georgia" w:eastAsia="Georgia" w:hAnsi="Georgia" w:cs="Georgia"/>
                            <w:b/>
                            <w:color w:val="000000"/>
                            <w:sz w:val="20"/>
                          </w:rPr>
                          <w:t xml:space="preserve">COMMUNAUTE FLAMANDE OU EN COMMUNAUTE </w:t>
                        </w:r>
                      </w:p>
                      <w:p w:rsidR="00E07C8A" w:rsidRPr="00046E2E" w:rsidRDefault="00545642">
                        <w:pPr>
                          <w:ind w:left="1964"/>
                          <w:rPr>
                            <w:rFonts w:ascii="Calibri" w:eastAsia="Calibri" w:hAnsi="Calibri" w:cs="Calibri"/>
                            <w:color w:val="000000"/>
                          </w:rPr>
                        </w:pPr>
                        <w:r w:rsidRPr="00046E2E">
                          <w:rPr>
                            <w:rFonts w:ascii="Georgia" w:eastAsia="Georgia" w:hAnsi="Georgia" w:cs="Georgia"/>
                            <w:b/>
                            <w:color w:val="000000"/>
                            <w:sz w:val="20"/>
                          </w:rPr>
                          <w:t xml:space="preserve">GERMANOPHONE ET POUR LESQUELS UNE ATTESTATION </w:t>
                        </w:r>
                      </w:p>
                      <w:p w:rsidR="00E07C8A" w:rsidRPr="00046E2E" w:rsidRDefault="00545642">
                        <w:pPr>
                          <w:ind w:left="1964"/>
                          <w:rPr>
                            <w:rFonts w:ascii="Calibri" w:eastAsia="Calibri" w:hAnsi="Calibri" w:cs="Calibri"/>
                            <w:color w:val="000000"/>
                          </w:rPr>
                        </w:pPr>
                        <w:r w:rsidRPr="00046E2E">
                          <w:rPr>
                            <w:rFonts w:ascii="Georgia" w:eastAsia="Georgia" w:hAnsi="Georgia" w:cs="Georgia"/>
                            <w:b/>
                            <w:color w:val="000000"/>
                            <w:sz w:val="20"/>
                          </w:rPr>
                          <w:t xml:space="preserve">D’ENTREE EN ENSEIGNEMENT SPECIALISE EST REQUISE </w:t>
                        </w:r>
                      </w:p>
                    </w:tc>
                  </w:tr>
                  <w:tr w:rsidR="00E07C8A" w:rsidRPr="00046E2E">
                    <w:trPr>
                      <w:trHeight w:val="260"/>
                    </w:trPr>
                    <w:tc>
                      <w:tcPr>
                        <w:tcW w:w="9287" w:type="dxa"/>
                        <w:tcBorders>
                          <w:top w:val="nil"/>
                          <w:left w:val="single" w:sz="24" w:space="0" w:color="000000"/>
                          <w:bottom w:val="single" w:sz="24" w:space="0" w:color="000000"/>
                          <w:right w:val="single" w:sz="24" w:space="0" w:color="000000"/>
                        </w:tcBorders>
                      </w:tcPr>
                      <w:p w:rsidR="00E07C8A" w:rsidRPr="00046E2E" w:rsidRDefault="00545642">
                        <w:pPr>
                          <w:ind w:left="1964"/>
                          <w:rPr>
                            <w:rFonts w:ascii="Calibri" w:eastAsia="Calibri" w:hAnsi="Calibri" w:cs="Calibri"/>
                            <w:color w:val="000000"/>
                          </w:rPr>
                        </w:pPr>
                        <w:r w:rsidRPr="00046E2E">
                          <w:rPr>
                            <w:rFonts w:ascii="Georgia" w:eastAsia="Georgia" w:hAnsi="Georgia" w:cs="Georgia"/>
                            <w:color w:val="000000"/>
                            <w:sz w:val="20"/>
                          </w:rPr>
                          <w:t xml:space="preserve"> </w:t>
                        </w:r>
                      </w:p>
                    </w:tc>
                  </w:tr>
                </w:tbl>
                <w:p w:rsidR="00E07C8A" w:rsidRPr="00046E2E" w:rsidRDefault="00545642">
                  <w:pPr>
                    <w:spacing w:line="259" w:lineRule="auto"/>
                    <w:ind w:left="2"/>
                    <w:rPr>
                      <w:rFonts w:ascii="Calibri" w:eastAsia="Calibri" w:hAnsi="Calibri" w:cs="Calibri"/>
                      <w:color w:val="000000"/>
                      <w:lang w:eastAsia="fr-BE"/>
                    </w:rPr>
                  </w:pPr>
                  <w:r w:rsidRPr="00046E2E">
                    <w:rPr>
                      <w:rFonts w:ascii="Georgia" w:eastAsia="Georgia" w:hAnsi="Georgia" w:cs="Georgia"/>
                      <w:color w:val="000000"/>
                      <w:sz w:val="20"/>
                      <w:lang w:eastAsia="fr-BE"/>
                    </w:rPr>
                    <w:t xml:space="preserve"> </w:t>
                  </w:r>
                </w:p>
                <w:p w:rsidR="00E07C8A" w:rsidRPr="00046E2E" w:rsidRDefault="00545642">
                  <w:pPr>
                    <w:spacing w:line="259" w:lineRule="auto"/>
                    <w:ind w:left="1162"/>
                    <w:jc w:val="center"/>
                    <w:rPr>
                      <w:rFonts w:ascii="Calibri" w:eastAsia="Calibri" w:hAnsi="Calibri" w:cs="Calibri"/>
                      <w:color w:val="000000"/>
                      <w:lang w:eastAsia="fr-BE"/>
                    </w:rPr>
                  </w:pPr>
                  <w:r w:rsidRPr="00046E2E">
                    <w:rPr>
                      <w:rFonts w:ascii="Calibri" w:eastAsia="Calibri" w:hAnsi="Calibri" w:cs="Calibri"/>
                      <w:noProof/>
                      <w:color w:val="000000"/>
                      <w:lang w:eastAsia="fr-BE"/>
                    </w:rPr>
                    <mc:AlternateContent>
                      <mc:Choice Requires="wpg">
                        <w:drawing>
                          <wp:anchor distT="0" distB="0" distL="114300" distR="114300" simplePos="0" relativeHeight="251556352" behindDoc="1" locked="0" layoutInCell="1" allowOverlap="1">
                            <wp:simplePos x="0" y="0"/>
                            <wp:positionH relativeFrom="column">
                              <wp:posOffset>2304415</wp:posOffset>
                            </wp:positionH>
                            <wp:positionV relativeFrom="paragraph">
                              <wp:posOffset>-20320</wp:posOffset>
                            </wp:positionV>
                            <wp:extent cx="3909695" cy="121920"/>
                            <wp:effectExtent l="0" t="0" r="5715" b="3175"/>
                            <wp:wrapNone/>
                            <wp:docPr id="1" name="Group 4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9695" cy="121920"/>
                                      <a:chOff x="0" y="0"/>
                                      <a:chExt cx="39096" cy="1219"/>
                                    </a:xfrm>
                                  </wpg:grpSpPr>
                                  <wps:wsp>
                                    <wps:cNvPr id="2" name="Shape 5709"/>
                                    <wps:cNvSpPr>
                                      <a:spLocks/>
                                    </wps:cNvSpPr>
                                    <wps:spPr bwMode="auto">
                                      <a:xfrm>
                                        <a:off x="2270" y="63"/>
                                        <a:ext cx="36293" cy="1156"/>
                                      </a:xfrm>
                                      <a:custGeom>
                                        <a:avLst/>
                                        <a:gdLst>
                                          <a:gd name="T0" fmla="*/ 0 w 3629279"/>
                                          <a:gd name="T1" fmla="*/ 0 h 115570"/>
                                          <a:gd name="T2" fmla="*/ 3629279 w 3629279"/>
                                          <a:gd name="T3" fmla="*/ 0 h 115570"/>
                                          <a:gd name="T4" fmla="*/ 3629279 w 3629279"/>
                                          <a:gd name="T5" fmla="*/ 115570 h 115570"/>
                                          <a:gd name="T6" fmla="*/ 0 w 3629279"/>
                                          <a:gd name="T7" fmla="*/ 115570 h 115570"/>
                                          <a:gd name="T8" fmla="*/ 0 w 3629279"/>
                                          <a:gd name="T9" fmla="*/ 0 h 115570"/>
                                          <a:gd name="T10" fmla="*/ 0 w 3629279"/>
                                          <a:gd name="T11" fmla="*/ 0 h 115570"/>
                                          <a:gd name="T12" fmla="*/ 3629279 w 3629279"/>
                                          <a:gd name="T13" fmla="*/ 115570 h 115570"/>
                                        </a:gdLst>
                                        <a:ahLst/>
                                        <a:cxnLst>
                                          <a:cxn ang="0">
                                            <a:pos x="T0" y="T1"/>
                                          </a:cxn>
                                          <a:cxn ang="0">
                                            <a:pos x="T2" y="T3"/>
                                          </a:cxn>
                                          <a:cxn ang="0">
                                            <a:pos x="T4" y="T5"/>
                                          </a:cxn>
                                          <a:cxn ang="0">
                                            <a:pos x="T6" y="T7"/>
                                          </a:cxn>
                                          <a:cxn ang="0">
                                            <a:pos x="T8" y="T9"/>
                                          </a:cxn>
                                        </a:cxnLst>
                                        <a:rect l="T10" t="T11" r="T12" b="T13"/>
                                        <a:pathLst>
                                          <a:path w="3629279" h="115570">
                                            <a:moveTo>
                                              <a:pt x="0" y="0"/>
                                            </a:moveTo>
                                            <a:lnTo>
                                              <a:pt x="3629279" y="0"/>
                                            </a:lnTo>
                                            <a:lnTo>
                                              <a:pt x="3629279" y="115570"/>
                                            </a:lnTo>
                                            <a:lnTo>
                                              <a:pt x="0" y="115570"/>
                                            </a:lnTo>
                                            <a:lnTo>
                                              <a:pt x="0" y="0"/>
                                            </a:lnTo>
                                          </a:path>
                                        </a:pathLst>
                                      </a:custGeom>
                                      <a:solidFill>
                                        <a:srgbClr val="D9D9D9"/>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s:wsp>
                                    <wps:cNvPr id="3" name="Shape 5710"/>
                                    <wps:cNvSpPr>
                                      <a:spLocks/>
                                    </wps:cNvSpPr>
                                    <wps:spPr bwMode="auto">
                                      <a:xfrm>
                                        <a:off x="0" y="0"/>
                                        <a:ext cx="39035" cy="91"/>
                                      </a:xfrm>
                                      <a:custGeom>
                                        <a:avLst/>
                                        <a:gdLst>
                                          <a:gd name="T0" fmla="*/ 0 w 3903599"/>
                                          <a:gd name="T1" fmla="*/ 0 h 9144"/>
                                          <a:gd name="T2" fmla="*/ 3903599 w 3903599"/>
                                          <a:gd name="T3" fmla="*/ 0 h 9144"/>
                                          <a:gd name="T4" fmla="*/ 3903599 w 3903599"/>
                                          <a:gd name="T5" fmla="*/ 9144 h 9144"/>
                                          <a:gd name="T6" fmla="*/ 0 w 3903599"/>
                                          <a:gd name="T7" fmla="*/ 9144 h 9144"/>
                                          <a:gd name="T8" fmla="*/ 0 w 3903599"/>
                                          <a:gd name="T9" fmla="*/ 0 h 9144"/>
                                          <a:gd name="T10" fmla="*/ 0 w 3903599"/>
                                          <a:gd name="T11" fmla="*/ 0 h 9144"/>
                                          <a:gd name="T12" fmla="*/ 3903599 w 3903599"/>
                                          <a:gd name="T13" fmla="*/ 9144 h 9144"/>
                                        </a:gdLst>
                                        <a:ahLst/>
                                        <a:cxnLst>
                                          <a:cxn ang="0">
                                            <a:pos x="T0" y="T1"/>
                                          </a:cxn>
                                          <a:cxn ang="0">
                                            <a:pos x="T2" y="T3"/>
                                          </a:cxn>
                                          <a:cxn ang="0">
                                            <a:pos x="T4" y="T5"/>
                                          </a:cxn>
                                          <a:cxn ang="0">
                                            <a:pos x="T6" y="T7"/>
                                          </a:cxn>
                                          <a:cxn ang="0">
                                            <a:pos x="T8" y="T9"/>
                                          </a:cxn>
                                        </a:cxnLst>
                                        <a:rect l="T10" t="T11" r="T12" b="T13"/>
                                        <a:pathLst>
                                          <a:path w="3903599" h="9144">
                                            <a:moveTo>
                                              <a:pt x="0" y="0"/>
                                            </a:moveTo>
                                            <a:lnTo>
                                              <a:pt x="3903599" y="0"/>
                                            </a:lnTo>
                                            <a:lnTo>
                                              <a:pt x="3903599" y="9144"/>
                                            </a:lnTo>
                                            <a:lnTo>
                                              <a:pt x="0" y="9144"/>
                                            </a:lnTo>
                                            <a:lnTo>
                                              <a:pt x="0" y="0"/>
                                            </a:lnTo>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s:wsp>
                                    <wps:cNvPr id="4" name="Shape 5711"/>
                                    <wps:cNvSpPr>
                                      <a:spLocks/>
                                    </wps:cNvSpPr>
                                    <wps:spPr bwMode="auto">
                                      <a:xfrm>
                                        <a:off x="39035" y="0"/>
                                        <a:ext cx="92" cy="91"/>
                                      </a:xfrm>
                                      <a:custGeom>
                                        <a:avLst/>
                                        <a:gdLst>
                                          <a:gd name="T0" fmla="*/ 0 w 9144"/>
                                          <a:gd name="T1" fmla="*/ 0 h 9144"/>
                                          <a:gd name="T2" fmla="*/ 9144 w 9144"/>
                                          <a:gd name="T3" fmla="*/ 0 h 9144"/>
                                          <a:gd name="T4" fmla="*/ 9144 w 9144"/>
                                          <a:gd name="T5" fmla="*/ 9144 h 9144"/>
                                          <a:gd name="T6" fmla="*/ 0 w 9144"/>
                                          <a:gd name="T7" fmla="*/ 9144 h 9144"/>
                                          <a:gd name="T8" fmla="*/ 0 w 9144"/>
                                          <a:gd name="T9" fmla="*/ 0 h 9144"/>
                                          <a:gd name="T10" fmla="*/ 0 w 9144"/>
                                          <a:gd name="T11" fmla="*/ 0 h 9144"/>
                                          <a:gd name="T12" fmla="*/ 9144 w 9144"/>
                                          <a:gd name="T13" fmla="*/ 9144 h 9144"/>
                                        </a:gdLst>
                                        <a:ahLst/>
                                        <a:cxnLst>
                                          <a:cxn ang="0">
                                            <a:pos x="T0" y="T1"/>
                                          </a:cxn>
                                          <a:cxn ang="0">
                                            <a:pos x="T2" y="T3"/>
                                          </a:cxn>
                                          <a:cxn ang="0">
                                            <a:pos x="T4" y="T5"/>
                                          </a:cxn>
                                          <a:cxn ang="0">
                                            <a:pos x="T6" y="T7"/>
                                          </a:cxn>
                                          <a:cxn ang="0">
                                            <a:pos x="T8" y="T9"/>
                                          </a:cxn>
                                        </a:cxnLst>
                                        <a:rect l="T10" t="T11" r="T12" b="T13"/>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A772D3" id="Group 4944" o:spid="_x0000_s1026" style="position:absolute;margin-left:181.45pt;margin-top:-1.6pt;width:307.85pt;height:9.6pt;z-index:-251760128" coordsize="39096,1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">
                            <v:shape id="Shape 5709" o:spid="_x0000_s1027" style="position:absolute;left:2270;top:63;width:36293;height:1156;visibility:visible;mso-wrap-style:square;v-text-anchor:top" coordsize="3629279,115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vccEA&#10;AADaAAAADwAAAGRycy9kb3ducmV2LnhtbESPzarCMBSE94LvEI7gTlNdqPQa5SoKRXDhz8bduc2x&#10;Kbc5KU3U+vZGEFwOM/MNM1+2thJ3anzpWMFomIAgzp0uuVBwPm0HMxA+IGusHJOCJ3lYLrqdOaba&#10;PfhA92MoRISwT1GBCaFOpfS5IYt+6Gri6F1dYzFE2RRSN/iIcFvJcZJMpMWS44LBmtaG8v/jzSrY&#10;bS/7ym3y1clMTLZh/TfNrlOl+r329wdEoDZ8w592phWM4X0l3g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BL3HBAAAA2gAAAA8AAAAAAAAAAAAAAAAAmAIAAGRycy9kb3du&#10;cmV2LnhtbFBLBQYAAAAABAAEAPUAAACGAwAAAAA=&#10;" path="m,l3629279,r,115570l,115570,,e" fillcolor="#d9d9d9" stroked="f">
                              <v:path arrowok="t" o:connecttype="custom" o:connectlocs="0,0;36293,0;36293,1156;0,1156;0,0" o:connectangles="0,0,0,0,0" textboxrect="0,0,3629279,115570"/>
                            </v:shape>
                            <v:shape id="Shape 5710" o:spid="_x0000_s1028" style="position:absolute;width:39035;height:91;visibility:visible;mso-wrap-style:square;v-text-anchor:top" coordsize="3903599,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bG88UA&#10;AADaAAAADwAAAGRycy9kb3ducmV2LnhtbESPQWvCQBSE74X+h+UVeim6aYSkRFexLVK9RSu03h7Z&#10;1ySYfRuyq0n/vSsIHoeZ+YaZLQbTiDN1rras4HUcgSAurK65VLD/Xo3eQDiPrLGxTAr+ycFi/vgw&#10;w0zbnrd03vlSBAi7DBVU3reZlK6oyKAb25Y4eH+2M+iD7EqpO+wD3DQyjqJEGqw5LFTY0kdFxXF3&#10;Mgp+J2l+PMRu86Xbz3Sb/OTvL7xU6vlpWE5BeBr8PXxrr7WCCVyvhBs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9sbzxQAAANoAAAAPAAAAAAAAAAAAAAAAAJgCAABkcnMv&#10;ZG93bnJldi54bWxQSwUGAAAAAAQABAD1AAAAigMAAAAA&#10;" path="m,l3903599,r,9144l,9144,,e" fillcolor="black" stroked="f">
                              <v:path arrowok="t" o:connecttype="custom" o:connectlocs="0,0;39035,0;39035,91;0,91;0,0" o:connectangles="0,0,0,0,0" textboxrect="0,0,3903599,9144"/>
                            </v:shape>
                            <v:shape id="Shape 5711" o:spid="_x0000_s1029" style="position:absolute;left:39035;width:92;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RLucMA&#10;AADaAAAADwAAAGRycy9kb3ducmV2LnhtbESPQWvCQBSE7wX/w/KEXkrdVWyQ6CaIIhR6aiw5P7LP&#10;JJh9G7Orxv76bqHQ4zAz3zCbfLSduNHgW8ca5jMFgrhypuVaw9fx8LoC4QOywc4xaXiQhzybPG0w&#10;Ne7On3QrQi0ihH2KGpoQ+lRKXzVk0c9cTxy9kxsshiiHWpoB7xFuO7lQKpEWW44LDfa0a6g6F1er&#10;Qbl9eVy9fJ9r9VZ+XJbhcUiKndbP03G7BhFoDP/hv/a70bCE3yvxBs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RLucMAAADaAAAADwAAAAAAAAAAAAAAAACYAgAAZHJzL2Rv&#10;d25yZXYueG1sUEsFBgAAAAAEAAQA9QAAAIgDAAAAAA==&#10;" path="m,l9144,r,9144l,9144,,e" fillcolor="black" stroked="f">
                              <v:path arrowok="t" o:connecttype="custom" o:connectlocs="0,0;92,0;92,91;0,91;0,0" o:connectangles="0,0,0,0,0" textboxrect="0,0,9144,9144"/>
                            </v:shape>
                          </v:group>
                        </w:pict>
                      </mc:Fallback>
                    </mc:AlternateContent>
                  </w:r>
                  <w:r w:rsidRPr="00046E2E">
                    <w:rPr>
                      <w:rFonts w:ascii="Georgia" w:eastAsia="Georgia" w:hAnsi="Georgia" w:cs="Georgia"/>
                      <w:b/>
                      <w:color w:val="000000"/>
                      <w:sz w:val="16"/>
                      <w:lang w:eastAsia="fr-BE"/>
                    </w:rPr>
                    <w:t>Destinataires de la circulaire</w:t>
                  </w:r>
                  <w:r w:rsidRPr="00046E2E">
                    <w:rPr>
                      <w:rFonts w:ascii="Georgia" w:eastAsia="Georgia" w:hAnsi="Georgia" w:cs="Georgia"/>
                      <w:color w:val="000000"/>
                      <w:sz w:val="16"/>
                      <w:lang w:eastAsia="fr-BE"/>
                    </w:rPr>
                    <w:t xml:space="preserve"> </w:t>
                  </w:r>
                </w:p>
                <w:p w:rsidR="00E07C8A" w:rsidRPr="00046E2E" w:rsidRDefault="00545642">
                  <w:pPr>
                    <w:spacing w:line="259" w:lineRule="auto"/>
                    <w:ind w:left="3733"/>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 </w:t>
                  </w:r>
                </w:p>
                <w:p w:rsidR="00E07C8A" w:rsidRPr="00046E2E" w:rsidRDefault="00545642">
                  <w:pPr>
                    <w:tabs>
                      <w:tab w:val="center" w:pos="3786"/>
                      <w:tab w:val="center" w:pos="6080"/>
                    </w:tabs>
                    <w:spacing w:after="4" w:line="248" w:lineRule="auto"/>
                    <w:rPr>
                      <w:rFonts w:ascii="Calibri" w:eastAsia="Calibri" w:hAnsi="Calibri" w:cs="Calibri"/>
                      <w:color w:val="000000"/>
                      <w:lang w:eastAsia="fr-BE"/>
                    </w:rPr>
                  </w:pPr>
                  <w:r w:rsidRPr="00046E2E">
                    <w:rPr>
                      <w:rFonts w:ascii="Calibri" w:eastAsia="Calibri" w:hAnsi="Calibri" w:cs="Calibri"/>
                      <w:color w:val="000000"/>
                      <w:lang w:eastAsia="fr-BE"/>
                    </w:rPr>
                    <w:tab/>
                  </w:r>
                  <w:r w:rsidRPr="00046E2E">
                    <w:rPr>
                      <w:rFonts w:ascii="Georgia" w:eastAsia="Georgia" w:hAnsi="Georgia" w:cs="Georgia"/>
                      <w:color w:val="000000"/>
                      <w:sz w:val="16"/>
                      <w:lang w:eastAsia="fr-BE"/>
                    </w:rPr>
                    <w:t xml:space="preserve">A </w:t>
                  </w:r>
                  <w:r w:rsidRPr="00046E2E">
                    <w:rPr>
                      <w:rFonts w:ascii="Georgia" w:eastAsia="Georgia" w:hAnsi="Georgia" w:cs="Georgia"/>
                      <w:color w:val="000000"/>
                      <w:sz w:val="16"/>
                      <w:lang w:eastAsia="fr-BE"/>
                    </w:rPr>
                    <w:tab/>
                    <w:t xml:space="preserve">Madame la Ministre chargée de l’Education,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 Madame la Ministre-Présidente, Membre du Collège de la Commission communautaire française, chargée de l’Enseignement, </w:t>
                  </w:r>
                </w:p>
                <w:p w:rsidR="00E07C8A" w:rsidRPr="00046E2E" w:rsidRDefault="00545642">
                  <w:pPr>
                    <w:tabs>
                      <w:tab w:val="center" w:pos="3833"/>
                      <w:tab w:val="center" w:pos="5180"/>
                    </w:tabs>
                    <w:spacing w:line="259" w:lineRule="auto"/>
                    <w:rPr>
                      <w:rFonts w:ascii="Calibri" w:eastAsia="Calibri" w:hAnsi="Calibri" w:cs="Calibri"/>
                      <w:color w:val="000000"/>
                      <w:lang w:eastAsia="fr-BE"/>
                    </w:rPr>
                  </w:pPr>
                  <w:r w:rsidRPr="00046E2E">
                    <w:rPr>
                      <w:rFonts w:ascii="Calibri" w:eastAsia="Calibri" w:hAnsi="Calibri" w:cs="Calibri"/>
                      <w:color w:val="000000"/>
                      <w:lang w:eastAsia="fr-BE"/>
                    </w:rPr>
                    <w:tab/>
                  </w:r>
                  <w:r w:rsidRPr="00046E2E">
                    <w:rPr>
                      <w:rFonts w:ascii="Georgia" w:eastAsia="Georgia" w:hAnsi="Georgia" w:cs="Georgia"/>
                      <w:color w:val="000000"/>
                      <w:sz w:val="16"/>
                      <w:lang w:eastAsia="fr-BE"/>
                    </w:rPr>
                    <w:t xml:space="preserve">Au </w:t>
                  </w:r>
                  <w:r w:rsidRPr="00046E2E">
                    <w:rPr>
                      <w:rFonts w:ascii="Georgia" w:eastAsia="Georgia" w:hAnsi="Georgia" w:cs="Georgia"/>
                      <w:color w:val="000000"/>
                      <w:sz w:val="16"/>
                      <w:lang w:eastAsia="fr-BE"/>
                    </w:rPr>
                    <w:tab/>
                    <w:t xml:space="preserve">Collège provincial,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 Mesdames et Messieurs les Bourgmestres et Echevin-e-s de l’Instruction publique,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Chefs d’établissement des écoles organisées ou subventionnées par la Fédération Wallonie-Bruxelles, d’enseignement spécialisé, maternel, primaire, fondamental, secondaire, de plein exercice ou en alternance,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Pouvoirs organisateurs des écoles subventionnées par la Fédération Wallonie-Bruxelles, d’enseignement spécialisé maternel, primaire, fondamental, secondaire, de plein exercice ou en alternance, </w:t>
                  </w:r>
                </w:p>
                <w:p w:rsidR="00E07C8A" w:rsidRPr="00046E2E" w:rsidRDefault="00545642">
                  <w:pPr>
                    <w:tabs>
                      <w:tab w:val="center" w:pos="3874"/>
                      <w:tab w:val="center" w:pos="4838"/>
                      <w:tab w:val="center" w:pos="5832"/>
                      <w:tab w:val="center" w:pos="6632"/>
                      <w:tab w:val="right" w:pos="9245"/>
                    </w:tabs>
                    <w:spacing w:after="4" w:line="248" w:lineRule="auto"/>
                    <w:rPr>
                      <w:rFonts w:ascii="Calibri" w:eastAsia="Calibri" w:hAnsi="Calibri" w:cs="Calibri"/>
                      <w:color w:val="000000"/>
                      <w:lang w:eastAsia="fr-BE"/>
                    </w:rPr>
                  </w:pPr>
                  <w:r w:rsidRPr="00046E2E">
                    <w:rPr>
                      <w:rFonts w:ascii="Calibri" w:eastAsia="Calibri" w:hAnsi="Calibri" w:cs="Calibri"/>
                      <w:color w:val="000000"/>
                      <w:lang w:eastAsia="fr-BE"/>
                    </w:rPr>
                    <w:tab/>
                  </w:r>
                  <w:r w:rsidRPr="00046E2E">
                    <w:rPr>
                      <w:rFonts w:ascii="Georgia" w:eastAsia="Georgia" w:hAnsi="Georgia" w:cs="Georgia"/>
                      <w:color w:val="000000"/>
                      <w:sz w:val="16"/>
                      <w:lang w:eastAsia="fr-BE"/>
                    </w:rPr>
                    <w:t xml:space="preserve">Aux  </w:t>
                  </w:r>
                  <w:r w:rsidRPr="00046E2E">
                    <w:rPr>
                      <w:rFonts w:ascii="Georgia" w:eastAsia="Georgia" w:hAnsi="Georgia" w:cs="Georgia"/>
                      <w:color w:val="000000"/>
                      <w:sz w:val="16"/>
                      <w:lang w:eastAsia="fr-BE"/>
                    </w:rPr>
                    <w:tab/>
                    <w:t xml:space="preserve">Pouvoirs </w:t>
                  </w:r>
                  <w:r w:rsidRPr="00046E2E">
                    <w:rPr>
                      <w:rFonts w:ascii="Georgia" w:eastAsia="Georgia" w:hAnsi="Georgia" w:cs="Georgia"/>
                      <w:color w:val="000000"/>
                      <w:sz w:val="16"/>
                      <w:lang w:eastAsia="fr-BE"/>
                    </w:rPr>
                    <w:tab/>
                    <w:t xml:space="preserve">organisateurs </w:t>
                  </w:r>
                  <w:r w:rsidRPr="00046E2E">
                    <w:rPr>
                      <w:rFonts w:ascii="Georgia" w:eastAsia="Georgia" w:hAnsi="Georgia" w:cs="Georgia"/>
                      <w:color w:val="000000"/>
                      <w:sz w:val="16"/>
                      <w:lang w:eastAsia="fr-BE"/>
                    </w:rPr>
                    <w:tab/>
                    <w:t xml:space="preserve">des </w:t>
                  </w:r>
                  <w:r w:rsidRPr="00046E2E">
                    <w:rPr>
                      <w:rFonts w:ascii="Georgia" w:eastAsia="Georgia" w:hAnsi="Georgia" w:cs="Georgia"/>
                      <w:color w:val="000000"/>
                      <w:sz w:val="16"/>
                      <w:lang w:eastAsia="fr-BE"/>
                    </w:rPr>
                    <w:tab/>
                    <w:t xml:space="preserve">Centres-Psycho-Médico-Sociaux </w:t>
                  </w:r>
                </w:p>
                <w:p w:rsidR="00E07C8A" w:rsidRPr="00046E2E" w:rsidRDefault="00545642">
                  <w:pPr>
                    <w:spacing w:after="4" w:line="248" w:lineRule="auto"/>
                    <w:ind w:left="4525"/>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ordinaires </w:t>
                  </w:r>
                  <w:r w:rsidRPr="00046E2E">
                    <w:rPr>
                      <w:rFonts w:ascii="Georgia" w:eastAsia="Georgia" w:hAnsi="Georgia" w:cs="Georgia"/>
                      <w:color w:val="000000"/>
                      <w:sz w:val="16"/>
                      <w:lang w:eastAsia="fr-BE"/>
                    </w:rPr>
                    <w:tab/>
                    <w:t xml:space="preserve">et </w:t>
                  </w:r>
                  <w:r w:rsidRPr="00046E2E">
                    <w:rPr>
                      <w:rFonts w:ascii="Georgia" w:eastAsia="Georgia" w:hAnsi="Georgia" w:cs="Georgia"/>
                      <w:color w:val="000000"/>
                      <w:sz w:val="16"/>
                      <w:lang w:eastAsia="fr-BE"/>
                    </w:rPr>
                    <w:tab/>
                    <w:t xml:space="preserve">spécialisés </w:t>
                  </w:r>
                  <w:r w:rsidRPr="00046E2E">
                    <w:rPr>
                      <w:rFonts w:ascii="Georgia" w:eastAsia="Georgia" w:hAnsi="Georgia" w:cs="Georgia"/>
                      <w:color w:val="000000"/>
                      <w:sz w:val="16"/>
                      <w:lang w:eastAsia="fr-BE"/>
                    </w:rPr>
                    <w:tab/>
                    <w:t xml:space="preserve">subventionnés </w:t>
                  </w:r>
                  <w:r w:rsidRPr="00046E2E">
                    <w:rPr>
                      <w:rFonts w:ascii="Georgia" w:eastAsia="Georgia" w:hAnsi="Georgia" w:cs="Georgia"/>
                      <w:color w:val="000000"/>
                      <w:sz w:val="16"/>
                      <w:lang w:eastAsia="fr-BE"/>
                    </w:rPr>
                    <w:tab/>
                    <w:t xml:space="preserve">par </w:t>
                  </w:r>
                  <w:r w:rsidRPr="00046E2E">
                    <w:rPr>
                      <w:rFonts w:ascii="Georgia" w:eastAsia="Georgia" w:hAnsi="Georgia" w:cs="Georgia"/>
                      <w:color w:val="000000"/>
                      <w:sz w:val="16"/>
                      <w:lang w:eastAsia="fr-BE"/>
                    </w:rPr>
                    <w:tab/>
                    <w:t xml:space="preserve">la </w:t>
                  </w:r>
                  <w:r w:rsidRPr="00046E2E">
                    <w:rPr>
                      <w:rFonts w:ascii="Georgia" w:eastAsia="Georgia" w:hAnsi="Georgia" w:cs="Georgia"/>
                      <w:color w:val="000000"/>
                      <w:sz w:val="16"/>
                      <w:lang w:eastAsia="fr-BE"/>
                    </w:rPr>
                    <w:tab/>
                    <w:t xml:space="preserve">Fédération Wallonie-Bruxelles,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Directions des Centres-Psycho-Médico-Sociaux ordinaires et spécialisés, organisés par la Fédération Wallonie-Bruxelles ainsi qu’aux organismes agréés,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Aux Présidents et Secrétaires des Commissions consultatives de l’Enseignement spécialisé. </w:t>
                  </w:r>
                </w:p>
                <w:p w:rsidR="00E07C8A" w:rsidRPr="00046E2E" w:rsidRDefault="00545642">
                  <w:pPr>
                    <w:spacing w:line="259" w:lineRule="auto"/>
                    <w:ind w:left="3733"/>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 </w:t>
                  </w:r>
                </w:p>
                <w:p w:rsidR="00E07C8A" w:rsidRPr="00046E2E" w:rsidRDefault="00545642">
                  <w:pPr>
                    <w:spacing w:line="259" w:lineRule="auto"/>
                    <w:ind w:right="228"/>
                    <w:jc w:val="center"/>
                    <w:rPr>
                      <w:rFonts w:ascii="Calibri" w:eastAsia="Calibri" w:hAnsi="Calibri" w:cs="Calibri"/>
                      <w:color w:val="000000"/>
                      <w:lang w:eastAsia="fr-BE"/>
                    </w:rPr>
                  </w:pPr>
                  <w:r w:rsidRPr="00046E2E">
                    <w:rPr>
                      <w:rFonts w:ascii="Georgia" w:eastAsia="Georgia" w:hAnsi="Georgia" w:cs="Georgia"/>
                      <w:b/>
                      <w:color w:val="000000"/>
                      <w:sz w:val="16"/>
                      <w:u w:val="single" w:color="000000"/>
                      <w:lang w:eastAsia="fr-BE"/>
                    </w:rPr>
                    <w:t>Pour information</w:t>
                  </w:r>
                  <w:r w:rsidRPr="00046E2E">
                    <w:rPr>
                      <w:rFonts w:ascii="Georgia" w:eastAsia="Georgia" w:hAnsi="Georgia" w:cs="Georgia"/>
                      <w:b/>
                      <w:color w:val="000000"/>
                      <w:sz w:val="16"/>
                      <w:lang w:eastAsia="fr-BE"/>
                    </w:rPr>
                    <w:t xml:space="preserve"> : </w:t>
                  </w:r>
                </w:p>
                <w:p w:rsidR="00E07C8A" w:rsidRPr="00046E2E" w:rsidRDefault="00545642">
                  <w:pPr>
                    <w:spacing w:line="259" w:lineRule="auto"/>
                    <w:ind w:left="3733"/>
                    <w:rPr>
                      <w:rFonts w:ascii="Calibri" w:eastAsia="Calibri" w:hAnsi="Calibri" w:cs="Calibri"/>
                      <w:color w:val="000000"/>
                      <w:lang w:eastAsia="fr-BE"/>
                    </w:rPr>
                  </w:pPr>
                  <w:r w:rsidRPr="00046E2E">
                    <w:rPr>
                      <w:rFonts w:ascii="Georgia" w:eastAsia="Georgia" w:hAnsi="Georgia" w:cs="Georgia"/>
                      <w:b/>
                      <w:color w:val="000000"/>
                      <w:sz w:val="16"/>
                      <w:lang w:eastAsia="fr-BE"/>
                    </w:rPr>
                    <w:t xml:space="preserve">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Calibri" w:eastAsia="Calibri" w:hAnsi="Calibri" w:cs="Calibri"/>
                      <w:noProof/>
                      <w:color w:val="000000"/>
                      <w:lang w:eastAsia="fr-BE"/>
                    </w:rPr>
                    <w:drawing>
                      <wp:anchor distT="0" distB="0" distL="114300" distR="114300" simplePos="0" relativeHeight="251558400" behindDoc="1" locked="0" layoutInCell="1" allowOverlap="0">
                        <wp:simplePos x="0" y="0"/>
                        <wp:positionH relativeFrom="column">
                          <wp:posOffset>-78536</wp:posOffset>
                        </wp:positionH>
                        <wp:positionV relativeFrom="paragraph">
                          <wp:posOffset>-3259949</wp:posOffset>
                        </wp:positionV>
                        <wp:extent cx="6708648" cy="6053328"/>
                        <wp:effectExtent l="0" t="0" r="0" b="0"/>
                        <wp:wrapNone/>
                        <wp:docPr id="5556" name="Picture 5556"/>
                        <wp:cNvGraphicFramePr/>
                        <a:graphic xmlns:a="http://schemas.openxmlformats.org/drawingml/2006/main">
                          <a:graphicData uri="http://schemas.openxmlformats.org/drawingml/2006/picture">
                            <pic:pic xmlns:pic="http://schemas.openxmlformats.org/drawingml/2006/picture">
                              <pic:nvPicPr>
                                <pic:cNvPr id="5556" name="Picture 5556"/>
                                <pic:cNvPicPr/>
                              </pic:nvPicPr>
                              <pic:blipFill>
                                <a:blip r:embed="rId227" cstate="print"/>
                                <a:stretch>
                                  <a:fillRect/>
                                </a:stretch>
                              </pic:blipFill>
                              <pic:spPr>
                                <a:xfrm>
                                  <a:off x="0" y="0"/>
                                  <a:ext cx="6708648" cy="6053328"/>
                                </a:xfrm>
                                <a:prstGeom prst="rect">
                                  <a:avLst/>
                                </a:prstGeom>
                              </pic:spPr>
                            </pic:pic>
                          </a:graphicData>
                        </a:graphic>
                      </wp:anchor>
                    </w:drawing>
                  </w:r>
                  <w:r w:rsidRPr="00046E2E">
                    <w:rPr>
                      <w:rFonts w:ascii="Georgia" w:eastAsia="Georgia" w:hAnsi="Georgia" w:cs="Georgia"/>
                      <w:color w:val="000000"/>
                      <w:sz w:val="16"/>
                      <w:lang w:eastAsia="fr-BE"/>
                    </w:rPr>
                    <w:t xml:space="preserve">Aux Chefs d’établissement des écoles organisées ou subventionnées par la Fédération Wallonie-Bruxelles, d’enseignement ordinaire, maternel, primaire, fondamental, secondaire, de plein exercice ou en alternance,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Pouvoirs organisateurs des écoles subventionnées par la Fédération Wallonie-Bruxelles, d’enseignement ordinaire maternel, primaire, fondamental, secondaire, de plein exercice ou en alternance,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Membres du Service général de l'Inspection de l’enseignement    spécialisé, maternel, primaire, fondamental, secondaire, de plein exercice ou en alternance, </w:t>
                  </w:r>
                </w:p>
                <w:p w:rsidR="00E07C8A" w:rsidRPr="00046E2E" w:rsidRDefault="00545642">
                  <w:pPr>
                    <w:spacing w:line="259" w:lineRule="auto"/>
                    <w:ind w:left="1955" w:hanging="10"/>
                    <w:jc w:val="center"/>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Vérificateurs de l'enseignement spécialisé, </w:t>
                  </w:r>
                </w:p>
                <w:p w:rsidR="00E07C8A" w:rsidRPr="00046E2E" w:rsidRDefault="00545642">
                  <w:pPr>
                    <w:spacing w:line="259" w:lineRule="auto"/>
                    <w:ind w:left="1955" w:right="291" w:hanging="10"/>
                    <w:jc w:val="center"/>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Fédérations d’associations de parents, </w:t>
                  </w:r>
                </w:p>
                <w:p w:rsidR="00E07C8A" w:rsidRPr="00046E2E" w:rsidRDefault="00545642">
                  <w:pPr>
                    <w:spacing w:after="4" w:line="248" w:lineRule="auto"/>
                    <w:ind w:left="3718"/>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Organes de représentation et de coordination des Pouvoirs  </w:t>
                  </w:r>
                </w:p>
                <w:p w:rsidR="00E07C8A" w:rsidRPr="00046E2E" w:rsidRDefault="00545642">
                  <w:pPr>
                    <w:spacing w:line="259" w:lineRule="auto"/>
                    <w:ind w:left="1955" w:right="1910" w:hanging="10"/>
                    <w:jc w:val="center"/>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                    Organisateurs, </w:t>
                  </w:r>
                </w:p>
                <w:p w:rsidR="00E07C8A" w:rsidRPr="00046E2E" w:rsidRDefault="00545642">
                  <w:pPr>
                    <w:spacing w:after="4" w:line="248" w:lineRule="auto"/>
                    <w:ind w:left="4520" w:hanging="802"/>
                    <w:jc w:val="both"/>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 </w:t>
                  </w:r>
                  <w:r w:rsidRPr="00046E2E">
                    <w:rPr>
                      <w:rFonts w:ascii="Georgia" w:eastAsia="Georgia" w:hAnsi="Georgia" w:cs="Georgia"/>
                      <w:color w:val="000000"/>
                      <w:sz w:val="16"/>
                      <w:lang w:eastAsia="fr-BE"/>
                    </w:rPr>
                    <w:tab/>
                    <w:t xml:space="preserve">Service général de l’Enseignement organisé par la Fédération Wallonie-Bruxelles, </w:t>
                  </w:r>
                </w:p>
                <w:p w:rsidR="00E07C8A" w:rsidRPr="00046E2E" w:rsidRDefault="00545642">
                  <w:pPr>
                    <w:spacing w:line="237" w:lineRule="auto"/>
                    <w:ind w:left="3733" w:right="99"/>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Membres du Conseil supérieur de l'enseignement spécialisé, Aux            Membres du Conseil général de concertation pour  l'enseignement                     spécialisé. </w:t>
                  </w:r>
                </w:p>
                <w:p w:rsidR="00E07C8A" w:rsidRPr="00046E2E" w:rsidRDefault="00545642">
                  <w:pPr>
                    <w:spacing w:line="259" w:lineRule="auto"/>
                    <w:ind w:left="1955" w:right="1184" w:hanging="10"/>
                    <w:jc w:val="center"/>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Aux            Organisations syndicales, </w:t>
                  </w:r>
                </w:p>
                <w:p w:rsidR="00E07C8A" w:rsidRPr="00046E2E" w:rsidRDefault="00545642">
                  <w:pPr>
                    <w:spacing w:after="252" w:line="259" w:lineRule="auto"/>
                    <w:ind w:left="3733"/>
                    <w:rPr>
                      <w:rFonts w:ascii="Calibri" w:eastAsia="Calibri" w:hAnsi="Calibri" w:cs="Calibri"/>
                      <w:color w:val="000000"/>
                      <w:lang w:eastAsia="fr-BE"/>
                    </w:rPr>
                  </w:pPr>
                  <w:r w:rsidRPr="00046E2E">
                    <w:rPr>
                      <w:rFonts w:ascii="Georgia" w:eastAsia="Georgia" w:hAnsi="Georgia" w:cs="Georgia"/>
                      <w:color w:val="000000"/>
                      <w:sz w:val="16"/>
                      <w:lang w:eastAsia="fr-BE"/>
                    </w:rPr>
                    <w:t xml:space="preserve"> </w:t>
                  </w:r>
                </w:p>
                <w:tbl>
                  <w:tblPr>
                    <w:tblStyle w:val="TableGrid1"/>
                    <w:tblW w:w="6402" w:type="dxa"/>
                    <w:tblInd w:w="761" w:type="dxa"/>
                    <w:tblLook w:val="04A0" w:firstRow="1" w:lastRow="0" w:firstColumn="1" w:lastColumn="0" w:noHBand="0" w:noVBand="1"/>
                  </w:tblPr>
                  <w:tblGrid>
                    <w:gridCol w:w="6402"/>
                    <w:gridCol w:w="6"/>
                  </w:tblGrid>
                  <w:tr w:rsidR="00E07C8A" w:rsidRPr="00046E2E">
                    <w:trPr>
                      <w:trHeight w:val="1118"/>
                    </w:trPr>
                    <w:tc>
                      <w:tcPr>
                        <w:tcW w:w="2079" w:type="dxa"/>
                        <w:tcBorders>
                          <w:top w:val="nil"/>
                          <w:left w:val="nil"/>
                          <w:bottom w:val="nil"/>
                          <w:right w:val="nil"/>
                        </w:tcBorders>
                      </w:tcPr>
                      <w:tbl>
                        <w:tblPr>
                          <w:tblStyle w:val="TableGrid1"/>
                          <w:tblpPr w:leftFromText="141" w:rightFromText="141" w:vertAnchor="text" w:horzAnchor="margin" w:tblpY="166"/>
                          <w:tblW w:w="6402" w:type="dxa"/>
                          <w:tblInd w:w="0" w:type="dxa"/>
                          <w:tblLook w:val="04A0" w:firstRow="1" w:lastRow="0" w:firstColumn="1" w:lastColumn="0" w:noHBand="0" w:noVBand="1"/>
                        </w:tblPr>
                        <w:tblGrid>
                          <w:gridCol w:w="2079"/>
                          <w:gridCol w:w="4323"/>
                        </w:tblGrid>
                        <w:tr w:rsidR="00E07C8A" w:rsidRPr="00046E2E">
                          <w:trPr>
                            <w:trHeight w:val="1118"/>
                          </w:trPr>
                          <w:tc>
                            <w:tcPr>
                              <w:tcW w:w="2079" w:type="dxa"/>
                            </w:tcPr>
                            <w:p w:rsidR="00E07C8A" w:rsidRPr="00046E2E" w:rsidRDefault="00545642">
                              <w:pPr>
                                <w:rPr>
                                  <w:rFonts w:ascii="Calibri" w:eastAsia="Calibri" w:hAnsi="Calibri" w:cs="Calibri"/>
                                  <w:color w:val="000000"/>
                                </w:rPr>
                              </w:pPr>
                              <w:r w:rsidRPr="00046E2E">
                                <w:rPr>
                                  <w:rFonts w:ascii="Georgia" w:eastAsia="Georgia" w:hAnsi="Georgia" w:cs="Georgia"/>
                                  <w:color w:val="000000"/>
                                  <w:sz w:val="20"/>
                                </w:rPr>
                                <w:t xml:space="preserve">Ministre / </w:t>
                              </w:r>
                            </w:p>
                            <w:p w:rsidR="00E07C8A" w:rsidRPr="00046E2E" w:rsidRDefault="00545642">
                              <w:pPr>
                                <w:rPr>
                                  <w:rFonts w:ascii="Calibri" w:eastAsia="Calibri" w:hAnsi="Calibri" w:cs="Calibri"/>
                                  <w:color w:val="000000"/>
                                </w:rPr>
                              </w:pPr>
                              <w:r w:rsidRPr="00046E2E">
                                <w:rPr>
                                  <w:rFonts w:ascii="Georgia" w:eastAsia="Georgia" w:hAnsi="Georgia" w:cs="Georgia"/>
                                  <w:color w:val="000000"/>
                                  <w:sz w:val="20"/>
                                </w:rPr>
                                <w:t xml:space="preserve">Administration : </w:t>
                              </w:r>
                            </w:p>
                          </w:tc>
                          <w:tc>
                            <w:tcPr>
                              <w:tcW w:w="4323" w:type="dxa"/>
                            </w:tcPr>
                            <w:p w:rsidR="00E07C8A" w:rsidRPr="00046E2E" w:rsidRDefault="00545642">
                              <w:pPr>
                                <w:rPr>
                                  <w:rFonts w:ascii="Calibri" w:eastAsia="Calibri" w:hAnsi="Calibri" w:cs="Calibri"/>
                                  <w:color w:val="000000"/>
                                </w:rPr>
                              </w:pPr>
                              <w:r w:rsidRPr="00046E2E">
                                <w:rPr>
                                  <w:rFonts w:ascii="Georgia" w:eastAsia="Georgia" w:hAnsi="Georgia" w:cs="Georgia"/>
                                  <w:color w:val="000000"/>
                                  <w:sz w:val="20"/>
                                </w:rPr>
                                <w:t xml:space="preserve">Administration générale de l’Enseignement  </w:t>
                              </w:r>
                            </w:p>
                            <w:p w:rsidR="00E07C8A" w:rsidRPr="00046E2E" w:rsidRDefault="00545642">
                              <w:pPr>
                                <w:rPr>
                                  <w:rFonts w:ascii="Calibri" w:eastAsia="Calibri" w:hAnsi="Calibri" w:cs="Calibri"/>
                                  <w:color w:val="000000"/>
                                </w:rPr>
                              </w:pPr>
                              <w:r w:rsidRPr="00046E2E">
                                <w:rPr>
                                  <w:rFonts w:ascii="Georgia" w:eastAsia="Georgia" w:hAnsi="Georgia" w:cs="Georgia"/>
                                  <w:noProof/>
                                  <w:color w:val="000000"/>
                                  <w:sz w:val="16"/>
                                </w:rPr>
                                <mc:AlternateContent>
                                  <mc:Choice Requires="wps">
                                    <w:drawing>
                                      <wp:anchor distT="0" distB="0" distL="114300" distR="114300" simplePos="0" relativeHeight="251560448" behindDoc="1" locked="0" layoutInCell="1" allowOverlap="1">
                                        <wp:simplePos x="0" y="0"/>
                                        <wp:positionH relativeFrom="column">
                                          <wp:posOffset>-2169160</wp:posOffset>
                                        </wp:positionH>
                                        <wp:positionV relativeFrom="paragraph">
                                          <wp:posOffset>269240</wp:posOffset>
                                        </wp:positionV>
                                        <wp:extent cx="6284595" cy="974090"/>
                                        <wp:effectExtent l="0" t="0" r="1270" b="6350"/>
                                        <wp:wrapNone/>
                                        <wp:docPr id="4934" name="Zone de texte 4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4595" cy="974090"/>
                                                </a:xfrm>
                                                <a:prstGeom prst="rect">
                                                  <a:avLst/>
                                                </a:prstGeom>
                                                <a:solidFill>
                                                  <a:sysClr val="window" lastClr="FFFFFF"/>
                                                </a:solidFill>
                                                <a:ln w="6350">
                                                  <a:noFill/>
                                                </a:ln>
                                                <a:effectLst/>
                                              </wps:spPr>
                                              <wps:txbx>
                                                <w:txbxContent>
                                                  <w:p w:rsidR="00E07C8A" w:rsidRDefault="00545642">
                                                    <w:pPr>
                                                      <w:rPr>
                                                        <w:b/>
                                                      </w:rPr>
                                                    </w:pPr>
                                                    <w:r>
                                                      <w:rPr>
                                                        <w:b/>
                                                        <w:lang w:eastAsia="fr-BE"/>
                                                      </w:rPr>
                                                      <w:t xml:space="preserve">Personnes de contact </w:t>
                                                    </w:r>
                                                  </w:p>
                                                  <w:p w:rsidR="00E07C8A" w:rsidRDefault="00545642">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E07C8A">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E07C8A" w:rsidRDefault="00545642">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Email </w:t>
                                                          </w:r>
                                                        </w:p>
                                                      </w:tc>
                                                    </w:tr>
                                                    <w:tr w:rsidR="00E07C8A">
                                                      <w:trPr>
                                                        <w:trHeight w:val="239"/>
                                                      </w:trPr>
                                                      <w:tc>
                                                        <w:tcPr>
                                                          <w:tcW w:w="3071" w:type="dxa"/>
                                                          <w:tcBorders>
                                                            <w:top w:val="dashed" w:sz="4" w:space="0" w:color="000000"/>
                                                            <w:left w:val="dashed" w:sz="4" w:space="0" w:color="000000"/>
                                                            <w:bottom w:val="dashed" w:sz="4" w:space="0" w:color="000000"/>
                                                            <w:right w:val="dashed" w:sz="4" w:space="0" w:color="000000"/>
                                                          </w:tcBorders>
                                                        </w:tcPr>
                                                        <w:p w:rsidR="00E07C8A" w:rsidRDefault="00545642">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E07C8A">
                                                      <w:trPr>
                                                        <w:trHeight w:val="238"/>
                                                      </w:trPr>
                                                      <w:tc>
                                                        <w:tcPr>
                                                          <w:tcW w:w="3071" w:type="dxa"/>
                                                          <w:tcBorders>
                                                            <w:top w:val="dashed" w:sz="4" w:space="0" w:color="000000"/>
                                                            <w:left w:val="dashed" w:sz="4" w:space="0" w:color="000000"/>
                                                            <w:bottom w:val="dashed" w:sz="4" w:space="0" w:color="000000"/>
                                                            <w:right w:val="dashed" w:sz="4" w:space="0" w:color="000000"/>
                                                          </w:tcBorders>
                                                        </w:tcPr>
                                                        <w:p w:rsidR="00E07C8A" w:rsidRDefault="00545642">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E07C8A" w:rsidRDefault="00E07C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4934" o:spid="_x0000_s1069" type="#_x0000_t202" style="position:absolute;margin-left:-170.8pt;margin-top:21.2pt;width:494.85pt;height:76.7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" fillcolor="window" stroked="f" strokeweight=".5pt">
                                        <v:path arrowok="t"/>
                                        <v:textbox>
                                          <w:txbxContent>
                                            <w:p w:rsidR="00E07C8A" w:rsidRDefault="00545642">
                                              <w:pPr>
                                                <w:rPr>
                                                  <w:b/>
                                                </w:rPr>
                                              </w:pPr>
                                              <w:r>
                                                <w:rPr>
                                                  <w:b/>
                                                  <w:lang w:eastAsia="fr-BE"/>
                                                </w:rPr>
                                                <w:t xml:space="preserve">Personnes de contact </w:t>
                                              </w:r>
                                            </w:p>
                                            <w:p w:rsidR="00E07C8A" w:rsidRDefault="00545642">
                                              <w:pPr>
                                                <w:spacing w:line="259" w:lineRule="auto"/>
                                                <w:ind w:left="542"/>
                                                <w:rPr>
                                                  <w:rFonts w:ascii="Calibri" w:eastAsia="Calibri" w:hAnsi="Calibri" w:cs="Calibri"/>
                                                  <w:color w:val="000000"/>
                                                </w:rPr>
                                              </w:pPr>
                                              <w:r>
                                                <w:rPr>
                                                  <w:rFonts w:ascii="Georgia" w:eastAsia="Georgia" w:hAnsi="Georgia" w:cs="Georgia"/>
                                                  <w:color w:val="000000"/>
                                                  <w:sz w:val="20"/>
                                                  <w:lang w:eastAsia="fr-BE"/>
                                                </w:rPr>
                                                <w:t xml:space="preserve">Service  ou Association : Service de l’Enseignement spécialisé   </w:t>
                                              </w:r>
                                            </w:p>
                                            <w:tbl>
                                              <w:tblPr>
                                                <w:tblStyle w:val="TableGrid1"/>
                                                <w:tblW w:w="8757" w:type="dxa"/>
                                                <w:tblInd w:w="661" w:type="dxa"/>
                                                <w:tblCellMar>
                                                  <w:top w:w="34" w:type="dxa"/>
                                                  <w:left w:w="107" w:type="dxa"/>
                                                  <w:right w:w="115" w:type="dxa"/>
                                                </w:tblCellMar>
                                                <w:tblLook w:val="04A0" w:firstRow="1" w:lastRow="0" w:firstColumn="1" w:lastColumn="0" w:noHBand="0" w:noVBand="1"/>
                                              </w:tblPr>
                                              <w:tblGrid>
                                                <w:gridCol w:w="3072"/>
                                                <w:gridCol w:w="1961"/>
                                                <w:gridCol w:w="3724"/>
                                              </w:tblGrid>
                                              <w:tr w:rsidR="00E07C8A">
                                                <w:trPr>
                                                  <w:trHeight w:val="234"/>
                                                </w:trPr>
                                                <w:tc>
                                                  <w:tcPr>
                                                    <w:tcW w:w="3071" w:type="dxa"/>
                                                    <w:tcBorders>
                                                      <w:top w:val="dashed" w:sz="4" w:space="0" w:color="000000"/>
                                                      <w:left w:val="dashed" w:sz="4" w:space="0" w:color="000000"/>
                                                      <w:bottom w:val="dashed" w:sz="4" w:space="0" w:color="000000"/>
                                                      <w:right w:val="dashed" w:sz="4" w:space="0" w:color="000000"/>
                                                    </w:tcBorders>
                                                    <w:shd w:val="clear" w:color="auto" w:fill="E0E0E0"/>
                                                  </w:tcPr>
                                                  <w:p w:rsidR="00E07C8A" w:rsidRDefault="00545642">
                                                    <w:pPr>
                                                      <w:rPr>
                                                        <w:rFonts w:ascii="Calibri" w:eastAsia="Calibri" w:hAnsi="Calibri" w:cs="Calibri"/>
                                                        <w:color w:val="000000"/>
                                                      </w:rPr>
                                                    </w:pPr>
                                                    <w:r>
                                                      <w:rPr>
                                                        <w:rFonts w:ascii="Georgia" w:eastAsia="Georgia" w:hAnsi="Georgia" w:cs="Georgia"/>
                                                        <w:color w:val="000000"/>
                                                        <w:sz w:val="20"/>
                                                      </w:rPr>
                                                      <w:t xml:space="preserve">Nom et prénom  </w:t>
                                                    </w:r>
                                                  </w:p>
                                                </w:tc>
                                                <w:tc>
                                                  <w:tcPr>
                                                    <w:tcW w:w="1961" w:type="dxa"/>
                                                    <w:tcBorders>
                                                      <w:top w:val="dashed" w:sz="4" w:space="0" w:color="000000"/>
                                                      <w:left w:val="dashed" w:sz="4" w:space="0" w:color="000000"/>
                                                      <w:bottom w:val="dashed" w:sz="4" w:space="0" w:color="000000"/>
                                                      <w:right w:val="dashed" w:sz="4" w:space="0" w:color="000000"/>
                                                    </w:tcBorders>
                                                    <w:shd w:val="clear" w:color="auto" w:fill="E0E0E0"/>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Téléphone </w:t>
                                                    </w:r>
                                                  </w:p>
                                                </w:tc>
                                                <w:tc>
                                                  <w:tcPr>
                                                    <w:tcW w:w="3724" w:type="dxa"/>
                                                    <w:tcBorders>
                                                      <w:top w:val="dashed" w:sz="4" w:space="0" w:color="000000"/>
                                                      <w:left w:val="dashed" w:sz="4" w:space="0" w:color="000000"/>
                                                      <w:bottom w:val="dashed" w:sz="4" w:space="0" w:color="000000"/>
                                                      <w:right w:val="dashed" w:sz="4" w:space="0" w:color="000000"/>
                                                    </w:tcBorders>
                                                    <w:shd w:val="clear" w:color="auto" w:fill="E0E0E0"/>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Email </w:t>
                                                    </w:r>
                                                  </w:p>
                                                </w:tc>
                                              </w:tr>
                                              <w:tr w:rsidR="00E07C8A">
                                                <w:trPr>
                                                  <w:trHeight w:val="239"/>
                                                </w:trPr>
                                                <w:tc>
                                                  <w:tcPr>
                                                    <w:tcW w:w="3071" w:type="dxa"/>
                                                    <w:tcBorders>
                                                      <w:top w:val="dashed" w:sz="4" w:space="0" w:color="000000"/>
                                                      <w:left w:val="dashed" w:sz="4" w:space="0" w:color="000000"/>
                                                      <w:bottom w:val="dashed" w:sz="4" w:space="0" w:color="000000"/>
                                                      <w:right w:val="dashed" w:sz="4" w:space="0" w:color="000000"/>
                                                    </w:tcBorders>
                                                  </w:tcPr>
                                                  <w:p w:rsidR="00E07C8A" w:rsidRDefault="00545642">
                                                    <w:pPr>
                                                      <w:rPr>
                                                        <w:rFonts w:ascii="Calibri" w:eastAsia="Calibri" w:hAnsi="Calibri" w:cs="Calibri"/>
                                                        <w:color w:val="000000"/>
                                                      </w:rPr>
                                                    </w:pPr>
                                                    <w:r>
                                                      <w:rPr>
                                                        <w:rFonts w:ascii="Georgia" w:eastAsia="Georgia" w:hAnsi="Georgia" w:cs="Georgia"/>
                                                        <w:color w:val="000000"/>
                                                        <w:sz w:val="20"/>
                                                      </w:rPr>
                                                      <w:t xml:space="preserve">FUCHS William </w:t>
                                                    </w:r>
                                                  </w:p>
                                                </w:tc>
                                                <w:tc>
                                                  <w:tcPr>
                                                    <w:tcW w:w="1961"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02/690.83.94 </w:t>
                                                    </w:r>
                                                  </w:p>
                                                </w:tc>
                                                <w:tc>
                                                  <w:tcPr>
                                                    <w:tcW w:w="3724"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u w:val="single" w:color="000000"/>
                                                      </w:rPr>
                                                      <w:t>william.fuchs@cfwb.be</w:t>
                                                    </w:r>
                                                    <w:r>
                                                      <w:rPr>
                                                        <w:rFonts w:ascii="Georgia" w:eastAsia="Georgia" w:hAnsi="Georgia" w:cs="Georgia"/>
                                                        <w:color w:val="000000"/>
                                                        <w:sz w:val="20"/>
                                                      </w:rPr>
                                                      <w:t xml:space="preserve"> </w:t>
                                                    </w:r>
                                                  </w:p>
                                                </w:tc>
                                              </w:tr>
                                              <w:tr w:rsidR="00E07C8A">
                                                <w:trPr>
                                                  <w:trHeight w:val="238"/>
                                                </w:trPr>
                                                <w:tc>
                                                  <w:tcPr>
                                                    <w:tcW w:w="3071" w:type="dxa"/>
                                                    <w:tcBorders>
                                                      <w:top w:val="dashed" w:sz="4" w:space="0" w:color="000000"/>
                                                      <w:left w:val="dashed" w:sz="4" w:space="0" w:color="000000"/>
                                                      <w:bottom w:val="dashed" w:sz="4" w:space="0" w:color="000000"/>
                                                      <w:right w:val="dashed" w:sz="4" w:space="0" w:color="000000"/>
                                                    </w:tcBorders>
                                                  </w:tcPr>
                                                  <w:p w:rsidR="00E07C8A" w:rsidRDefault="00545642">
                                                    <w:pPr>
                                                      <w:rPr>
                                                        <w:rFonts w:ascii="Calibri" w:eastAsia="Calibri" w:hAnsi="Calibri" w:cs="Calibri"/>
                                                        <w:color w:val="000000"/>
                                                      </w:rPr>
                                                    </w:pPr>
                                                    <w:r>
                                                      <w:rPr>
                                                        <w:rFonts w:ascii="Georgia" w:eastAsia="Georgia" w:hAnsi="Georgia" w:cs="Georgia"/>
                                                        <w:color w:val="000000"/>
                                                        <w:sz w:val="20"/>
                                                      </w:rPr>
                                                      <w:t xml:space="preserve">ROMBAUT Véronique  </w:t>
                                                    </w:r>
                                                  </w:p>
                                                </w:tc>
                                                <w:tc>
                                                  <w:tcPr>
                                                    <w:tcW w:w="1961"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rPr>
                                                      <w:t xml:space="preserve">02/690.83.99 </w:t>
                                                    </w:r>
                                                  </w:p>
                                                </w:tc>
                                                <w:tc>
                                                  <w:tcPr>
                                                    <w:tcW w:w="3724" w:type="dxa"/>
                                                    <w:tcBorders>
                                                      <w:top w:val="dashed" w:sz="4" w:space="0" w:color="000000"/>
                                                      <w:left w:val="dashed" w:sz="4" w:space="0" w:color="000000"/>
                                                      <w:bottom w:val="dashed" w:sz="4" w:space="0" w:color="000000"/>
                                                      <w:right w:val="dashed" w:sz="4" w:space="0" w:color="000000"/>
                                                    </w:tcBorders>
                                                  </w:tcPr>
                                                  <w:p w:rsidR="00E07C8A" w:rsidRDefault="00545642">
                                                    <w:pPr>
                                                      <w:ind w:left="1"/>
                                                      <w:rPr>
                                                        <w:rFonts w:ascii="Calibri" w:eastAsia="Calibri" w:hAnsi="Calibri" w:cs="Calibri"/>
                                                        <w:color w:val="000000"/>
                                                      </w:rPr>
                                                    </w:pPr>
                                                    <w:r>
                                                      <w:rPr>
                                                        <w:rFonts w:ascii="Georgia" w:eastAsia="Georgia" w:hAnsi="Georgia" w:cs="Georgia"/>
                                                        <w:color w:val="000000"/>
                                                        <w:sz w:val="20"/>
                                                        <w:u w:val="single" w:color="000000"/>
                                                      </w:rPr>
                                                      <w:t>veronique.rombaut@cfwb.be</w:t>
                                                    </w:r>
                                                    <w:r>
                                                      <w:rPr>
                                                        <w:rFonts w:ascii="Georgia" w:eastAsia="Georgia" w:hAnsi="Georgia" w:cs="Georgia"/>
                                                        <w:color w:val="000000"/>
                                                        <w:sz w:val="20"/>
                                                      </w:rPr>
                                                      <w:t xml:space="preserve">  </w:t>
                                                    </w:r>
                                                  </w:p>
                                                </w:tc>
                                              </w:tr>
                                            </w:tbl>
                                            <w:p w:rsidR="00E07C8A" w:rsidRDefault="00E07C8A"/>
                                          </w:txbxContent>
                                        </v:textbox>
                                      </v:shape>
                                    </w:pict>
                                  </mc:Fallback>
                                </mc:AlternateContent>
                              </w:r>
                              <w:r w:rsidRPr="00046E2E">
                                <w:rPr>
                                  <w:rFonts w:ascii="Georgia" w:eastAsia="Georgia" w:hAnsi="Georgia" w:cs="Georgia"/>
                                  <w:color w:val="000000"/>
                                  <w:sz w:val="20"/>
                                </w:rPr>
                                <w:t xml:space="preserve">Direction générale de l’enseignement obligatoire Mme Lise-Anne Hanse, Directrice générale </w:t>
                              </w:r>
                            </w:p>
                          </w:tc>
                        </w:tr>
                      </w:tbl>
                      <w:p w:rsidR="00E07C8A" w:rsidRPr="00046E2E" w:rsidRDefault="00E07C8A">
                        <w:pPr>
                          <w:rPr>
                            <w:rFonts w:ascii="Calibri" w:eastAsia="Calibri" w:hAnsi="Calibri" w:cs="Calibri"/>
                            <w:color w:val="000000"/>
                          </w:rPr>
                        </w:pPr>
                      </w:p>
                    </w:tc>
                    <w:tc>
                      <w:tcPr>
                        <w:tcW w:w="4323" w:type="dxa"/>
                        <w:tcBorders>
                          <w:top w:val="nil"/>
                          <w:left w:val="nil"/>
                          <w:bottom w:val="nil"/>
                          <w:right w:val="nil"/>
                        </w:tcBorders>
                      </w:tcPr>
                      <w:p w:rsidR="00E07C8A" w:rsidRPr="00046E2E" w:rsidRDefault="00545642">
                        <w:pPr>
                          <w:rPr>
                            <w:rFonts w:ascii="Calibri" w:eastAsia="Calibri" w:hAnsi="Calibri" w:cs="Calibri"/>
                            <w:color w:val="000000"/>
                          </w:rPr>
                        </w:pPr>
                        <w:r w:rsidRPr="00046E2E">
                          <w:rPr>
                            <w:rFonts w:ascii="Georgia" w:eastAsia="Georgia" w:hAnsi="Georgia" w:cs="Georgia"/>
                            <w:color w:val="000000"/>
                            <w:sz w:val="20"/>
                          </w:rPr>
                          <w:t xml:space="preserve"> </w:t>
                        </w:r>
                      </w:p>
                    </w:tc>
                  </w:tr>
                </w:tbl>
                <w:p w:rsidR="00E07C8A" w:rsidRPr="00046E2E" w:rsidRDefault="00E07C8A">
                  <w:pPr>
                    <w:spacing w:line="259" w:lineRule="auto"/>
                    <w:rPr>
                      <w:rFonts w:ascii="Calibri" w:eastAsia="Calibri" w:hAnsi="Calibri" w:cs="Calibri"/>
                      <w:color w:val="000000"/>
                      <w:lang w:eastAsia="fr-BE"/>
                    </w:rPr>
                  </w:pPr>
                </w:p>
                <w:p w:rsidR="00E07C8A" w:rsidRPr="00046E2E" w:rsidRDefault="00545642">
                  <w:pPr>
                    <w:spacing w:line="259" w:lineRule="auto"/>
                    <w:ind w:left="2"/>
                    <w:rPr>
                      <w:rFonts w:ascii="Calibri" w:eastAsia="Calibri" w:hAnsi="Calibri" w:cs="Calibri"/>
                      <w:color w:val="000000"/>
                      <w:lang w:eastAsia="fr-BE"/>
                    </w:rPr>
                  </w:pPr>
                  <w:r w:rsidRPr="00046E2E">
                    <w:rPr>
                      <w:rFonts w:ascii="Goudy Old Style" w:eastAsia="Goudy Old Style" w:hAnsi="Goudy Old Style" w:cs="Goudy Old Style"/>
                      <w:color w:val="000000"/>
                      <w:sz w:val="2"/>
                      <w:lang w:eastAsia="fr-BE"/>
                    </w:rPr>
                    <w:tab/>
                  </w:r>
                  <w:r w:rsidRPr="00046E2E">
                    <w:rPr>
                      <w:rFonts w:ascii="Georgia" w:eastAsia="Georgia" w:hAnsi="Georgia" w:cs="Georgia"/>
                      <w:b/>
                      <w:color w:val="000000"/>
                      <w:sz w:val="1"/>
                      <w:lang w:eastAsia="fr-BE"/>
                    </w:rPr>
                    <w:t xml:space="preserve">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lastRenderedPageBreak/>
                    <w:t>Madame, Monsieur,</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Or, en Communauté flamande, suite aux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soutenir,…).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rsidR="00E07C8A" w:rsidRPr="00046E2E" w:rsidRDefault="00545642">
                  <w:pPr>
                    <w:spacing w:after="189" w:line="249" w:lineRule="auto"/>
                    <w:ind w:left="-5" w:right="158" w:hanging="10"/>
                    <w:jc w:val="both"/>
                    <w:rPr>
                      <w:rFonts w:ascii="Calibri" w:eastAsia="Calibri" w:hAnsi="Calibri" w:cs="Calibri"/>
                      <w:color w:val="000000"/>
                      <w:lang w:eastAsia="fr-BE"/>
                    </w:rPr>
                  </w:pPr>
                  <w:r w:rsidRPr="00046E2E">
                    <w:rPr>
                      <w:rFonts w:ascii="Calibri" w:eastAsia="Calibri" w:hAnsi="Calibri" w:cs="Calibri"/>
                      <w:color w:val="000000"/>
                      <w:lang w:eastAsia="fr-BE"/>
                    </w:rPr>
                    <w:t xml:space="preserve">Je vous remercie de l’attention que vous porterez à la présente circulaire et vous en souhaite bonne lecture. </w:t>
                  </w:r>
                </w:p>
                <w:p w:rsidR="00E07C8A" w:rsidRPr="00046E2E" w:rsidRDefault="00E07C8A">
                  <w:pPr>
                    <w:spacing w:after="177" w:line="259" w:lineRule="auto"/>
                    <w:rPr>
                      <w:rFonts w:ascii="Calibri" w:eastAsia="Calibri" w:hAnsi="Calibri" w:cs="Calibri"/>
                      <w:color w:val="000000"/>
                      <w:lang w:eastAsia="fr-BE"/>
                    </w:rPr>
                  </w:pPr>
                </w:p>
                <w:p w:rsidR="00E07C8A" w:rsidRPr="00046E2E" w:rsidRDefault="00E07C8A">
                  <w:pPr>
                    <w:spacing w:after="177" w:line="259" w:lineRule="auto"/>
                    <w:rPr>
                      <w:rFonts w:ascii="Calibri" w:eastAsia="Calibri" w:hAnsi="Calibri" w:cs="Calibri"/>
                      <w:color w:val="000000"/>
                      <w:lang w:eastAsia="fr-BE"/>
                    </w:rPr>
                  </w:pPr>
                </w:p>
                <w:p w:rsidR="00E07C8A" w:rsidRPr="00046E2E" w:rsidRDefault="00545642">
                  <w:pPr>
                    <w:spacing w:after="177" w:line="259" w:lineRule="auto"/>
                    <w:ind w:right="1274"/>
                    <w:jc w:val="right"/>
                    <w:rPr>
                      <w:rFonts w:ascii="Calibri" w:eastAsia="Calibri" w:hAnsi="Calibri" w:cs="Calibri"/>
                      <w:b/>
                      <w:color w:val="000000"/>
                      <w:lang w:eastAsia="fr-BE"/>
                    </w:rPr>
                  </w:pPr>
                  <w:r w:rsidRPr="00046E2E">
                    <w:rPr>
                      <w:rFonts w:ascii="Calibri" w:eastAsia="Calibri" w:hAnsi="Calibri" w:cs="Calibri"/>
                      <w:b/>
                      <w:color w:val="000000"/>
                      <w:lang w:eastAsia="fr-BE"/>
                    </w:rPr>
                    <w:t xml:space="preserve">La Ministre de l’Education,  </w:t>
                  </w:r>
                </w:p>
                <w:p w:rsidR="00E07C8A" w:rsidRPr="00046E2E" w:rsidRDefault="00E07C8A">
                  <w:pPr>
                    <w:spacing w:after="177" w:line="259" w:lineRule="auto"/>
                    <w:ind w:right="1143"/>
                    <w:jc w:val="right"/>
                    <w:rPr>
                      <w:rFonts w:ascii="Calibri" w:eastAsia="Calibri" w:hAnsi="Calibri" w:cs="Calibri"/>
                      <w:color w:val="000000"/>
                      <w:lang w:eastAsia="fr-BE"/>
                    </w:rPr>
                  </w:pPr>
                </w:p>
                <w:p w:rsidR="00E07C8A" w:rsidRPr="00046E2E" w:rsidRDefault="00545642">
                  <w:pPr>
                    <w:spacing w:after="177" w:line="259" w:lineRule="auto"/>
                    <w:ind w:left="5672"/>
                    <w:rPr>
                      <w:rFonts w:ascii="Calibri" w:eastAsia="Calibri" w:hAnsi="Calibri" w:cs="Calibri"/>
                      <w:color w:val="000000"/>
                      <w:lang w:eastAsia="fr-BE"/>
                    </w:rPr>
                  </w:pPr>
                  <w:r w:rsidRPr="00046E2E">
                    <w:rPr>
                      <w:rFonts w:ascii="Calibri" w:eastAsia="Calibri" w:hAnsi="Calibri" w:cs="Calibri"/>
                      <w:b/>
                      <w:color w:val="000000"/>
                      <w:lang w:eastAsia="fr-BE"/>
                    </w:rPr>
                    <w:t>Caroline DESIR</w:t>
                  </w:r>
                </w:p>
                <w:p w:rsidR="00E07C8A" w:rsidRPr="00046E2E" w:rsidRDefault="00E07C8A">
                  <w:pPr>
                    <w:spacing w:line="259" w:lineRule="auto"/>
                    <w:rPr>
                      <w:rFonts w:ascii="Calibri" w:eastAsia="Calibri" w:hAnsi="Calibri" w:cs="Calibri"/>
                      <w:color w:val="000000"/>
                      <w:lang w:eastAsia="fr-BE"/>
                    </w:rPr>
                  </w:pPr>
                </w:p>
                <w:p w:rsidR="00E07C8A" w:rsidRPr="00046E2E" w:rsidRDefault="00E07C8A">
                  <w:pPr>
                    <w:rPr>
                      <w:rFonts w:eastAsiaTheme="minorEastAsia"/>
                      <w:lang w:eastAsia="fr-BE"/>
                    </w:rPr>
                  </w:pPr>
                </w:p>
                <w:sdt>
                  <w:sdtPr>
                    <w:id w:val="1701888571"/>
                    <w:docPartObj>
                      <w:docPartGallery w:val="Cover Pages"/>
                      <w:docPartUnique/>
                    </w:docPartObj>
                  </w:sdtPr>
                  <w:sdtEndPr/>
                  <w:sdtContent>
                    <w:p w:rsidR="00E07C8A" w:rsidRPr="00046E2E" w:rsidRDefault="00E07C8A"/>
                    <w:p w:rsidR="00E07C8A" w:rsidRPr="00046E2E" w:rsidRDefault="00545642">
                      <w:pPr>
                        <w:pStyle w:val="Titre2"/>
                        <w:spacing w:before="0"/>
                        <w:jc w:val="center"/>
                        <w:rPr>
                          <w:rFonts w:asciiTheme="minorHAnsi" w:hAnsiTheme="minorHAnsi" w:cstheme="minorHAnsi"/>
                          <w:caps/>
                          <w:smallCaps w:val="0"/>
                          <w:sz w:val="40"/>
                        </w:rPr>
                      </w:pPr>
                      <w:bookmarkStart w:id="3035" w:name="_Chapitre_20_:"/>
                      <w:bookmarkStart w:id="3036" w:name="_Toc477623865"/>
                      <w:bookmarkStart w:id="3037" w:name="_Toc477767736"/>
                      <w:bookmarkStart w:id="3038" w:name="_Toc105159582"/>
                      <w:bookmarkEnd w:id="3035"/>
                      <w:r w:rsidRPr="00046E2E">
                        <w:rPr>
                          <w:rFonts w:asciiTheme="minorHAnsi" w:hAnsiTheme="minorHAnsi" w:cstheme="minorHAnsi"/>
                          <w:caps/>
                          <w:smallCaps w:val="0"/>
                          <w:sz w:val="40"/>
                        </w:rPr>
                        <w:lastRenderedPageBreak/>
                        <w:t>Chapitre</w:t>
                      </w:r>
                      <w:bookmarkEnd w:id="3036"/>
                      <w:bookmarkEnd w:id="3037"/>
                      <w:r w:rsidRPr="00046E2E">
                        <w:rPr>
                          <w:rFonts w:asciiTheme="minorHAnsi" w:hAnsiTheme="minorHAnsi" w:cstheme="minorHAnsi"/>
                          <w:caps/>
                          <w:smallCaps w:val="0"/>
                          <w:sz w:val="40"/>
                        </w:rPr>
                        <w:t xml:space="preserve"> 20 : </w:t>
                      </w:r>
                      <w:bookmarkStart w:id="3039" w:name="_Toc477623866"/>
                      <w:bookmarkStart w:id="3040" w:name="_Toc477767737"/>
                      <w:r w:rsidRPr="00046E2E">
                        <w:rPr>
                          <w:rFonts w:asciiTheme="minorHAnsi" w:hAnsiTheme="minorHAnsi" w:cstheme="minorHAnsi"/>
                          <w:caps/>
                          <w:smallCaps w:val="0"/>
                          <w:sz w:val="40"/>
                        </w:rPr>
                        <w:t>Objets produits ou services rendus par une école d’enseignement spécialisé</w:t>
                      </w:r>
                      <w:bookmarkEnd w:id="3038"/>
                      <w:bookmarkEnd w:id="3039"/>
                      <w:bookmarkEnd w:id="3040"/>
                    </w:p>
                    <w:p w:rsidR="00E07C8A" w:rsidRPr="00046E2E" w:rsidRDefault="00E07C8A"/>
                    <w:p w:rsidR="00E07C8A" w:rsidRPr="00046E2E" w:rsidRDefault="00CD1A09">
                      <w:pPr>
                        <w:rPr>
                          <w:rFonts w:eastAsiaTheme="minorEastAsia"/>
                          <w:lang w:eastAsia="fr-BE"/>
                        </w:rPr>
                      </w:pPr>
                    </w:p>
                  </w:sdtContent>
                </w:sdt>
                <w:p w:rsidR="00E07C8A" w:rsidRPr="00046E2E" w:rsidRDefault="00545642">
                  <w:pPr>
                    <w:jc w:val="both"/>
                    <w:rPr>
                      <w:rFonts w:cstheme="minorHAnsi"/>
                      <w:b/>
                      <w:u w:val="single"/>
                    </w:rPr>
                  </w:pPr>
                  <w:r w:rsidRPr="00046E2E">
                    <w:rPr>
                      <w:rFonts w:cstheme="minorHAnsi"/>
                      <w:b/>
                      <w:u w:val="single"/>
                    </w:rPr>
                    <w:t>Bases légales :</w:t>
                  </w:r>
                </w:p>
                <w:p w:rsidR="00E07C8A" w:rsidRPr="00046E2E" w:rsidRDefault="00E07C8A">
                  <w:pPr>
                    <w:jc w:val="both"/>
                    <w:rPr>
                      <w:rFonts w:cstheme="minorHAnsi"/>
                      <w:b/>
                      <w:u w:val="single"/>
                    </w:rPr>
                  </w:pPr>
                </w:p>
                <w:p w:rsidR="00E07C8A" w:rsidRPr="00046E2E" w:rsidRDefault="00CD1A09">
                  <w:pPr>
                    <w:numPr>
                      <w:ilvl w:val="0"/>
                      <w:numId w:val="119"/>
                    </w:numPr>
                    <w:ind w:right="-45"/>
                    <w:jc w:val="both"/>
                    <w:rPr>
                      <w:rStyle w:val="Lienhypertexte"/>
                      <w:rFonts w:cstheme="minorHAnsi"/>
                      <w:color w:val="auto"/>
                      <w:u w:val="none"/>
                    </w:rPr>
                  </w:pPr>
                  <w:hyperlink r:id="rId228" w:history="1">
                    <w:r w:rsidR="00545642" w:rsidRPr="00046E2E">
                      <w:rPr>
                        <w:rStyle w:val="Lienhypertexte"/>
                        <w:rFonts w:cstheme="minorHAnsi"/>
                      </w:rPr>
                      <w:t>Loi du 29 mai 1959 modifiant certaines dispositions de la législation de l’enseignement.</w:t>
                    </w:r>
                  </w:hyperlink>
                </w:p>
                <w:p w:rsidR="00E07C8A" w:rsidRPr="00046E2E" w:rsidRDefault="00CD1A09">
                  <w:pPr>
                    <w:numPr>
                      <w:ilvl w:val="0"/>
                      <w:numId w:val="119"/>
                    </w:numPr>
                    <w:suppressAutoHyphens/>
                    <w:jc w:val="both"/>
                    <w:rPr>
                      <w:rFonts w:eastAsia="Times New Roman" w:cstheme="minorHAnsi"/>
                      <w:color w:val="0000FF"/>
                      <w:u w:val="single"/>
                    </w:rPr>
                  </w:pPr>
                  <w:hyperlink r:id="rId229"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CD1A09">
                  <w:pPr>
                    <w:numPr>
                      <w:ilvl w:val="0"/>
                      <w:numId w:val="119"/>
                    </w:numPr>
                    <w:ind w:right="-45"/>
                    <w:jc w:val="both"/>
                    <w:rPr>
                      <w:rFonts w:cstheme="minorHAnsi"/>
                    </w:rPr>
                  </w:pPr>
                  <w:hyperlink r:id="rId230" w:history="1">
                    <w:r w:rsidR="00545642" w:rsidRPr="00046E2E">
                      <w:rPr>
                        <w:rStyle w:val="Lienhypertexte"/>
                        <w:rFonts w:cstheme="minorHAnsi"/>
                      </w:rPr>
                      <w:t>L’arrêté royal du 12 février 1976 fixant les conditions auxquelles les objets produits ou les services rendus par un établissement d'enseignement peuvent être aliénés ou loués.</w:t>
                    </w:r>
                  </w:hyperlink>
                </w:p>
                <w:p w:rsidR="00E07C8A" w:rsidRPr="00046E2E" w:rsidRDefault="00CD1A09">
                  <w:pPr>
                    <w:numPr>
                      <w:ilvl w:val="0"/>
                      <w:numId w:val="119"/>
                    </w:numPr>
                    <w:ind w:right="-45"/>
                    <w:jc w:val="both"/>
                    <w:rPr>
                      <w:rFonts w:cstheme="minorHAnsi"/>
                      <w:b/>
                    </w:rPr>
                  </w:pPr>
                  <w:hyperlink r:id="rId231" w:history="1">
                    <w:r w:rsidR="00545642" w:rsidRPr="00046E2E">
                      <w:rPr>
                        <w:rStyle w:val="Lienhypertexte"/>
                        <w:rFonts w:cstheme="minorHAnsi"/>
                      </w:rPr>
                      <w:t>L’arrêté ministériel du 12 juillet 1977 exécutant l'arrêté royal du 12 février 1976 fixant les conditions auxquelles les objets produits ou les services rendus par un établissement d'enseignement peuvent être aliénés ou loué.</w:t>
                    </w:r>
                  </w:hyperlink>
                </w:p>
                <w:p w:rsidR="00E07C8A" w:rsidRPr="00046E2E" w:rsidRDefault="00E07C8A">
                  <w:pPr>
                    <w:rPr>
                      <w:rFonts w:cstheme="minorHAnsi"/>
                    </w:rPr>
                  </w:pPr>
                </w:p>
                <w:p w:rsidR="00E07C8A" w:rsidRPr="00046E2E" w:rsidRDefault="00545642">
                  <w:pPr>
                    <w:pStyle w:val="Titre3"/>
                    <w:rPr>
                      <w:rFonts w:cstheme="minorHAnsi"/>
                      <w:sz w:val="22"/>
                      <w:szCs w:val="22"/>
                    </w:rPr>
                  </w:pPr>
                  <w:bookmarkStart w:id="3041" w:name="_1._Principes"/>
                  <w:bookmarkStart w:id="3042" w:name="_Toc414352986"/>
                  <w:bookmarkStart w:id="3043" w:name="_Toc453837011"/>
                  <w:bookmarkStart w:id="3044" w:name="_Toc105159583"/>
                  <w:bookmarkEnd w:id="3041"/>
                  <w:r w:rsidRPr="00046E2E">
                    <w:rPr>
                      <w:rFonts w:cstheme="minorHAnsi"/>
                      <w:sz w:val="22"/>
                      <w:szCs w:val="22"/>
                    </w:rPr>
                    <w:t>1. Principes</w:t>
                  </w:r>
                  <w:bookmarkEnd w:id="3042"/>
                  <w:bookmarkEnd w:id="3043"/>
                  <w:bookmarkEnd w:id="3044"/>
                </w:p>
                <w:p w:rsidR="00E07C8A" w:rsidRPr="00046E2E" w:rsidRDefault="00E07C8A">
                  <w:pPr>
                    <w:jc w:val="both"/>
                    <w:rPr>
                      <w:rFonts w:cstheme="minorHAnsi"/>
                    </w:rPr>
                  </w:pPr>
                </w:p>
                <w:p w:rsidR="00E07C8A" w:rsidRPr="00046E2E" w:rsidRDefault="00545642">
                  <w:pPr>
                    <w:ind w:right="-45"/>
                    <w:jc w:val="both"/>
                    <w:rPr>
                      <w:rFonts w:cstheme="minorHAnsi"/>
                    </w:rPr>
                  </w:pPr>
                  <w:r w:rsidRPr="00046E2E">
                    <w:rPr>
                      <w:rFonts w:cstheme="minorHAnsi"/>
                    </w:rPr>
                    <w:t>Pour rappel, toute pratique déloyale et toute activité commerciale dans les écoles d'enseignement sont interdites.</w:t>
                  </w:r>
                </w:p>
                <w:p w:rsidR="00E07C8A" w:rsidRPr="00046E2E" w:rsidRDefault="00E07C8A">
                  <w:pPr>
                    <w:autoSpaceDE w:val="0"/>
                    <w:autoSpaceDN w:val="0"/>
                    <w:adjustRightInd w:val="0"/>
                    <w:ind w:right="-45"/>
                    <w:jc w:val="both"/>
                    <w:rPr>
                      <w:rFonts w:cstheme="minorHAnsi"/>
                    </w:rPr>
                  </w:pPr>
                </w:p>
                <w:p w:rsidR="00E07C8A" w:rsidRPr="00046E2E" w:rsidRDefault="00545642">
                  <w:pPr>
                    <w:ind w:right="-45"/>
                    <w:jc w:val="both"/>
                    <w:rPr>
                      <w:rFonts w:cstheme="minorHAnsi"/>
                    </w:rPr>
                  </w:pPr>
                  <w:r w:rsidRPr="00046E2E">
                    <w:rPr>
                      <w:rFonts w:cstheme="minorHAnsi"/>
                    </w:rPr>
                    <w:t>Cependant, l’</w:t>
                  </w:r>
                  <w:hyperlink r:id="rId232" w:history="1">
                    <w:r w:rsidRPr="00046E2E">
                      <w:rPr>
                        <w:rStyle w:val="Lienhypertexte"/>
                        <w:rFonts w:cstheme="minorHAnsi"/>
                      </w:rPr>
                      <w:t>article 12 ter de la loi du 29 mai 1959</w:t>
                    </w:r>
                  </w:hyperlink>
                  <w:r w:rsidRPr="00046E2E">
                    <w:rPr>
                      <w:rFonts w:cstheme="minorHAnsi"/>
                    </w:rPr>
                    <w:t xml:space="preserve"> précise que : « </w:t>
                  </w:r>
                  <w:r w:rsidRPr="00046E2E">
                    <w:rPr>
                      <w:rFonts w:cstheme="minorHAnsi"/>
                      <w:i/>
                    </w:rPr>
                    <w:t>Par arrêté royal délibéré en Conseil des Ministres, le Roi fixe d'une manière uniforme pour tous les réseaux d'enseignement les conditions auxquelles des objets produits ou des services rendus par un établissement scolaire peuvent être aliénés ou loués</w:t>
                  </w:r>
                  <w:r w:rsidRPr="00046E2E">
                    <w:rPr>
                      <w:rFonts w:cstheme="minorHAnsi"/>
                    </w:rPr>
                    <w: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fabrication, la location d’objet ou la fourniture de services doit respecter les conditions suivantes :</w:t>
                  </w:r>
                </w:p>
                <w:p w:rsidR="00E07C8A" w:rsidRPr="00046E2E" w:rsidRDefault="00E07C8A">
                  <w:pPr>
                    <w:jc w:val="both"/>
                    <w:rPr>
                      <w:rFonts w:cstheme="minorHAnsi"/>
                    </w:rPr>
                  </w:pPr>
                </w:p>
                <w:p w:rsidR="00E07C8A" w:rsidRPr="00046E2E" w:rsidRDefault="00545642">
                  <w:pPr>
                    <w:numPr>
                      <w:ilvl w:val="0"/>
                      <w:numId w:val="111"/>
                    </w:numPr>
                    <w:ind w:left="927"/>
                    <w:jc w:val="both"/>
                    <w:rPr>
                      <w:rFonts w:cstheme="minorHAnsi"/>
                    </w:rPr>
                  </w:pPr>
                  <w:r w:rsidRPr="00046E2E">
                    <w:rPr>
                      <w:rFonts w:cstheme="minorHAnsi"/>
                    </w:rPr>
                    <w:t>Le travail doit correspondre à la spécialité de la section dans laquelle il sera réalisé ;</w:t>
                  </w:r>
                </w:p>
                <w:p w:rsidR="00E07C8A" w:rsidRPr="00046E2E" w:rsidRDefault="00545642">
                  <w:pPr>
                    <w:numPr>
                      <w:ilvl w:val="0"/>
                      <w:numId w:val="111"/>
                    </w:numPr>
                    <w:ind w:left="927"/>
                    <w:jc w:val="both"/>
                    <w:rPr>
                      <w:rFonts w:cstheme="minorHAnsi"/>
                    </w:rPr>
                  </w:pPr>
                  <w:r w:rsidRPr="00046E2E">
                    <w:rPr>
                      <w:rFonts w:cstheme="minorHAnsi"/>
                    </w:rPr>
                    <w:t>Le travail doit être justifié du point de vue pédagogique et être intégré dans le programme normal de la section dans laquelle il est réalisé ;</w:t>
                  </w:r>
                </w:p>
                <w:p w:rsidR="00E07C8A" w:rsidRPr="00046E2E" w:rsidRDefault="00545642">
                  <w:pPr>
                    <w:numPr>
                      <w:ilvl w:val="0"/>
                      <w:numId w:val="111"/>
                    </w:numPr>
                    <w:ind w:left="927"/>
                    <w:jc w:val="both"/>
                    <w:rPr>
                      <w:rFonts w:cstheme="minorHAnsi"/>
                    </w:rPr>
                  </w:pPr>
                  <w:r w:rsidRPr="00046E2E">
                    <w:rPr>
                      <w:rFonts w:cstheme="minorHAnsi"/>
                    </w:rPr>
                    <w:t>Le travail ne peut donner lieu à des contrats commerciaux qui concurrencent l’industrie ou l’artisanat de la région ;</w:t>
                  </w:r>
                </w:p>
                <w:p w:rsidR="00E07C8A" w:rsidRPr="00046E2E" w:rsidRDefault="00545642">
                  <w:pPr>
                    <w:numPr>
                      <w:ilvl w:val="0"/>
                      <w:numId w:val="111"/>
                    </w:numPr>
                    <w:ind w:left="927"/>
                    <w:jc w:val="both"/>
                    <w:rPr>
                      <w:rFonts w:cstheme="minorHAnsi"/>
                    </w:rPr>
                  </w:pPr>
                  <w:r w:rsidRPr="00046E2E">
                    <w:rPr>
                      <w:rFonts w:cstheme="minorHAnsi"/>
                    </w:rPr>
                    <w:t>Si une production en série est nécessaire à la formation, elle doit être limitée au strict minimum indispensable à cette formation ;</w:t>
                  </w:r>
                </w:p>
                <w:p w:rsidR="00E07C8A" w:rsidRPr="00046E2E" w:rsidRDefault="00545642">
                  <w:pPr>
                    <w:numPr>
                      <w:ilvl w:val="0"/>
                      <w:numId w:val="111"/>
                    </w:numPr>
                    <w:ind w:left="927"/>
                    <w:jc w:val="both"/>
                    <w:rPr>
                      <w:rFonts w:cstheme="minorHAnsi"/>
                    </w:rPr>
                  </w:pPr>
                  <w:r w:rsidRPr="00046E2E">
                    <w:rPr>
                      <w:rFonts w:cstheme="minorHAnsi"/>
                    </w:rPr>
                    <w:t>Le travail doit être exécuté dans les ateliers, dans les locaux de pratique professionnelle ou dans d’autres lieux pédagogiquement justifiés pendant les heures normales de cours et sous la surveillance des professeurs concernés.</w:t>
                  </w:r>
                </w:p>
                <w:p w:rsidR="00E07C8A" w:rsidRPr="00046E2E" w:rsidRDefault="00E07C8A">
                  <w:pPr>
                    <w:jc w:val="both"/>
                    <w:rPr>
                      <w:rFonts w:cstheme="minorHAnsi"/>
                    </w:rPr>
                  </w:pPr>
                </w:p>
                <w:p w:rsidR="00E07C8A" w:rsidRPr="00046E2E" w:rsidRDefault="00545642">
                  <w:pPr>
                    <w:ind w:right="-45"/>
                    <w:jc w:val="both"/>
                    <w:rPr>
                      <w:rFonts w:cstheme="minorHAnsi"/>
                    </w:rPr>
                  </w:pPr>
                  <w:r w:rsidRPr="00046E2E">
                    <w:rPr>
                      <w:rFonts w:cstheme="minorHAnsi"/>
                    </w:rPr>
                    <w:t>Ne sont pas concernés par ce chapitre :</w:t>
                  </w:r>
                </w:p>
                <w:p w:rsidR="00E07C8A" w:rsidRPr="00046E2E" w:rsidRDefault="00E07C8A">
                  <w:pPr>
                    <w:ind w:right="-45"/>
                    <w:jc w:val="both"/>
                    <w:rPr>
                      <w:rFonts w:cstheme="minorHAnsi"/>
                    </w:rPr>
                  </w:pPr>
                </w:p>
                <w:p w:rsidR="00E07C8A" w:rsidRPr="00046E2E" w:rsidRDefault="00545642">
                  <w:pPr>
                    <w:numPr>
                      <w:ilvl w:val="1"/>
                      <w:numId w:val="111"/>
                    </w:numPr>
                    <w:tabs>
                      <w:tab w:val="clear" w:pos="1440"/>
                      <w:tab w:val="num" w:pos="700"/>
                    </w:tabs>
                    <w:ind w:left="300" w:right="-45" w:hanging="300"/>
                    <w:jc w:val="both"/>
                    <w:rPr>
                      <w:rFonts w:cstheme="minorHAnsi"/>
                    </w:rPr>
                  </w:pPr>
                  <w:r w:rsidRPr="00046E2E">
                    <w:rPr>
                      <w:rFonts w:cstheme="minorHAnsi"/>
                    </w:rPr>
                    <w:t>Les stages prévus à l'horaire hebdomadaire normal d'une école et qui sont obligatoires pour l'obtention d'un titre ;</w:t>
                  </w:r>
                </w:p>
                <w:p w:rsidR="00E07C8A" w:rsidRPr="00046E2E" w:rsidRDefault="00545642">
                  <w:pPr>
                    <w:numPr>
                      <w:ilvl w:val="1"/>
                      <w:numId w:val="111"/>
                    </w:numPr>
                    <w:tabs>
                      <w:tab w:val="clear" w:pos="1440"/>
                      <w:tab w:val="num" w:pos="700"/>
                    </w:tabs>
                    <w:ind w:left="300" w:right="-45" w:hanging="300"/>
                    <w:jc w:val="both"/>
                    <w:rPr>
                      <w:rFonts w:cstheme="minorHAnsi"/>
                      <w:color w:val="000000"/>
                    </w:rPr>
                  </w:pPr>
                  <w:r w:rsidRPr="00046E2E">
                    <w:rPr>
                      <w:rFonts w:cstheme="minorHAnsi"/>
                    </w:rPr>
                    <w:t xml:space="preserve">Les stages effectués par les élèves des sections de nursing dans un institut hospitalier, </w:t>
                  </w:r>
                  <w:r w:rsidRPr="00046E2E">
                    <w:rPr>
                      <w:rFonts w:cstheme="minorHAnsi"/>
                      <w:color w:val="000000"/>
                    </w:rPr>
                    <w:t>dans la mesure toutefois où les heures sont valorisées dans le cadre du plan comptable</w:t>
                  </w:r>
                  <w:r w:rsidRPr="00046E2E">
                    <w:rPr>
                      <w:rFonts w:cstheme="minorHAnsi"/>
                    </w:rPr>
                    <w:t xml:space="preserve"> prévu par la loi du 23 décembre 1963 </w:t>
                  </w:r>
                  <w:r w:rsidRPr="00046E2E">
                    <w:rPr>
                      <w:rStyle w:val="Appelnotedebasdep"/>
                      <w:rFonts w:cstheme="minorHAnsi"/>
                    </w:rPr>
                    <w:footnoteReference w:id="146"/>
                  </w:r>
                  <w:r w:rsidRPr="00046E2E">
                    <w:rPr>
                      <w:rFonts w:cstheme="minorHAnsi"/>
                    </w:rPr>
                    <w:t xml:space="preserve"> et où le montant est versé à l'école pour être utilisé au profit des élèves</w:t>
                  </w:r>
                  <w:r w:rsidRPr="00046E2E">
                    <w:rPr>
                      <w:rFonts w:cstheme="minorHAnsi"/>
                      <w:color w:val="000000"/>
                    </w:rPr>
                    <w:t>.  Cela concerne tous les élèves du secteur paramédical effectuant un stage dans un institut hospitalier.</w:t>
                  </w:r>
                </w:p>
                <w:p w:rsidR="00E07C8A" w:rsidRPr="00046E2E" w:rsidRDefault="00E07C8A">
                  <w:pPr>
                    <w:ind w:left="720" w:right="-45"/>
                    <w:jc w:val="both"/>
                    <w:rPr>
                      <w:rFonts w:cstheme="minorHAnsi"/>
                      <w:color w:val="000000"/>
                    </w:rPr>
                  </w:pPr>
                </w:p>
                <w:p w:rsidR="00E07C8A" w:rsidRPr="00046E2E" w:rsidRDefault="00E07C8A">
                  <w:pPr>
                    <w:ind w:left="720" w:right="-45"/>
                    <w:jc w:val="both"/>
                    <w:rPr>
                      <w:rFonts w:cstheme="minorHAnsi"/>
                      <w:color w:val="000000"/>
                    </w:rPr>
                  </w:pPr>
                </w:p>
                <w:p w:rsidR="00E07C8A" w:rsidRPr="00046E2E" w:rsidRDefault="00E07C8A">
                  <w:pPr>
                    <w:ind w:left="720" w:right="-45"/>
                    <w:jc w:val="both"/>
                    <w:rPr>
                      <w:rFonts w:cstheme="minorHAnsi"/>
                      <w:color w:val="000000"/>
                    </w:rPr>
                  </w:pP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045" w:name="_2._Destination_du"/>
                  <w:bookmarkStart w:id="3046" w:name="_Toc414352987"/>
                  <w:bookmarkStart w:id="3047" w:name="_Toc453837012"/>
                  <w:bookmarkStart w:id="3048" w:name="_Toc105159584"/>
                  <w:bookmarkEnd w:id="3045"/>
                  <w:r w:rsidRPr="00046E2E">
                    <w:rPr>
                      <w:rFonts w:cstheme="minorHAnsi"/>
                      <w:sz w:val="22"/>
                      <w:szCs w:val="22"/>
                    </w:rPr>
                    <w:lastRenderedPageBreak/>
                    <w:t>2. Destination du bien ou du service</w:t>
                  </w:r>
                  <w:bookmarkEnd w:id="3046"/>
                  <w:bookmarkEnd w:id="3047"/>
                  <w:bookmarkEnd w:id="3048"/>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objets fabriqués n’ayant qu’une valeur marchande minime deviennent la propriété de l’élève qui les a fabriqués ou sont, si possible, réutilisés comme matière première.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objets fabriqués ayant réellement une valeur marchande restent la propriété de l’école ou peuvent être vendus ou loués, et les services peuvent être fournis aux personnes reprises ci-dessous, dans l’ordre de préférence suivant :</w:t>
                  </w:r>
                </w:p>
                <w:p w:rsidR="00E07C8A" w:rsidRPr="00046E2E" w:rsidRDefault="00E07C8A">
                  <w:pPr>
                    <w:jc w:val="both"/>
                    <w:rPr>
                      <w:rFonts w:cstheme="minorHAnsi"/>
                    </w:rPr>
                  </w:pPr>
                </w:p>
                <w:p w:rsidR="00E07C8A" w:rsidRPr="00046E2E" w:rsidRDefault="00545642">
                  <w:pPr>
                    <w:numPr>
                      <w:ilvl w:val="0"/>
                      <w:numId w:val="112"/>
                    </w:numPr>
                    <w:ind w:left="927" w:right="-45"/>
                    <w:jc w:val="both"/>
                    <w:rPr>
                      <w:rFonts w:cstheme="minorHAnsi"/>
                    </w:rPr>
                  </w:pPr>
                  <w:r w:rsidRPr="00046E2E">
                    <w:rPr>
                      <w:rFonts w:cstheme="minorHAnsi"/>
                    </w:rPr>
                    <w:t>Les élèves qui ont fabriqué l'objet ou qui ont fourni le service ;</w:t>
                  </w:r>
                </w:p>
                <w:p w:rsidR="00E07C8A" w:rsidRPr="00046E2E" w:rsidRDefault="00545642">
                  <w:pPr>
                    <w:numPr>
                      <w:ilvl w:val="0"/>
                      <w:numId w:val="112"/>
                    </w:numPr>
                    <w:autoSpaceDE w:val="0"/>
                    <w:autoSpaceDN w:val="0"/>
                    <w:adjustRightInd w:val="0"/>
                    <w:ind w:left="927" w:right="-45"/>
                    <w:jc w:val="both"/>
                    <w:rPr>
                      <w:rFonts w:cstheme="minorHAnsi"/>
                    </w:rPr>
                  </w:pPr>
                  <w:r w:rsidRPr="00046E2E">
                    <w:rPr>
                      <w:rFonts w:cstheme="minorHAnsi"/>
                    </w:rPr>
                    <w:t>Les autres élèves de l'école ;</w:t>
                  </w:r>
                </w:p>
                <w:p w:rsidR="00E07C8A" w:rsidRPr="00046E2E" w:rsidRDefault="00545642">
                  <w:pPr>
                    <w:numPr>
                      <w:ilvl w:val="0"/>
                      <w:numId w:val="112"/>
                    </w:numPr>
                    <w:autoSpaceDE w:val="0"/>
                    <w:autoSpaceDN w:val="0"/>
                    <w:adjustRightInd w:val="0"/>
                    <w:ind w:left="927" w:right="-45"/>
                    <w:jc w:val="both"/>
                    <w:rPr>
                      <w:rFonts w:cstheme="minorHAnsi"/>
                    </w:rPr>
                  </w:pPr>
                  <w:r w:rsidRPr="00046E2E">
                    <w:rPr>
                      <w:rFonts w:cstheme="minorHAnsi"/>
                    </w:rPr>
                    <w:t>Le personnel de l'école, y compris le personnel administratif, le personnel de maîtrise, gens de métier et de service ;</w:t>
                  </w:r>
                </w:p>
                <w:p w:rsidR="00E07C8A" w:rsidRPr="00046E2E" w:rsidRDefault="00545642">
                  <w:pPr>
                    <w:numPr>
                      <w:ilvl w:val="0"/>
                      <w:numId w:val="112"/>
                    </w:numPr>
                    <w:autoSpaceDE w:val="0"/>
                    <w:autoSpaceDN w:val="0"/>
                    <w:adjustRightInd w:val="0"/>
                    <w:ind w:left="927" w:right="-45"/>
                    <w:jc w:val="both"/>
                    <w:rPr>
                      <w:rFonts w:cstheme="minorHAnsi"/>
                    </w:rPr>
                  </w:pPr>
                  <w:r w:rsidRPr="00046E2E">
                    <w:rPr>
                      <w:rFonts w:cstheme="minorHAnsi"/>
                    </w:rPr>
                    <w:t>Le pouvoir organisateur de l'école;</w:t>
                  </w:r>
                </w:p>
                <w:p w:rsidR="00E07C8A" w:rsidRPr="00046E2E" w:rsidRDefault="00545642">
                  <w:pPr>
                    <w:numPr>
                      <w:ilvl w:val="0"/>
                      <w:numId w:val="112"/>
                    </w:numPr>
                    <w:autoSpaceDE w:val="0"/>
                    <w:autoSpaceDN w:val="0"/>
                    <w:adjustRightInd w:val="0"/>
                    <w:ind w:left="927" w:right="-45"/>
                    <w:jc w:val="both"/>
                    <w:rPr>
                      <w:rFonts w:cstheme="minorHAnsi"/>
                    </w:rPr>
                  </w:pPr>
                  <w:r w:rsidRPr="00046E2E">
                    <w:rPr>
                      <w:rFonts w:cstheme="minorHAnsi"/>
                    </w:rPr>
                    <w:t>Les associations qui défendent les intérêts de l'école, telles que les associations de parents, les groupements d'anciens élèves, les amicales ;</w:t>
                  </w:r>
                </w:p>
                <w:p w:rsidR="00E07C8A" w:rsidRPr="00046E2E" w:rsidRDefault="00545642">
                  <w:pPr>
                    <w:numPr>
                      <w:ilvl w:val="0"/>
                      <w:numId w:val="112"/>
                    </w:numPr>
                    <w:tabs>
                      <w:tab w:val="left" w:pos="1980"/>
                    </w:tabs>
                    <w:autoSpaceDE w:val="0"/>
                    <w:autoSpaceDN w:val="0"/>
                    <w:adjustRightInd w:val="0"/>
                    <w:ind w:left="927" w:right="-45"/>
                    <w:jc w:val="both"/>
                    <w:rPr>
                      <w:rFonts w:cstheme="minorHAnsi"/>
                    </w:rPr>
                  </w:pPr>
                  <w:r w:rsidRPr="00046E2E">
                    <w:rPr>
                      <w:rFonts w:cstheme="minorHAnsi"/>
                    </w:rPr>
                    <w:t>D'autres écoles organisées ou subventionnées par la Fédération Wallonie-Bruxelles ;</w:t>
                  </w:r>
                </w:p>
                <w:p w:rsidR="00E07C8A" w:rsidRPr="00046E2E" w:rsidRDefault="00545642">
                  <w:pPr>
                    <w:numPr>
                      <w:ilvl w:val="0"/>
                      <w:numId w:val="112"/>
                    </w:numPr>
                    <w:ind w:left="927"/>
                    <w:jc w:val="both"/>
                    <w:rPr>
                      <w:rFonts w:cstheme="minorHAnsi"/>
                    </w:rPr>
                  </w:pPr>
                  <w:r w:rsidRPr="00046E2E">
                    <w:rPr>
                      <w:rFonts w:cstheme="minorHAnsi"/>
                    </w:rPr>
                    <w:t>D'autres personnes physiques ou morales.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On entend par :</w:t>
                  </w:r>
                  <w:r w:rsidRPr="00046E2E">
                    <w:rPr>
                      <w:rFonts w:cstheme="minorHAnsi"/>
                      <w:noProof/>
                      <w:lang w:eastAsia="fr-BE"/>
                    </w:rPr>
                    <w:t xml:space="preserve"> </w:t>
                  </w: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73440" behindDoc="0" locked="0" layoutInCell="1" allowOverlap="1">
                            <wp:simplePos x="0" y="0"/>
                            <wp:positionH relativeFrom="column">
                              <wp:posOffset>6210300</wp:posOffset>
                            </wp:positionH>
                            <wp:positionV relativeFrom="paragraph">
                              <wp:posOffset>117475</wp:posOffset>
                            </wp:positionV>
                            <wp:extent cx="0" cy="157843"/>
                            <wp:effectExtent l="0" t="0" r="19050" b="33020"/>
                            <wp:wrapNone/>
                            <wp:docPr id="569" name="Connecteur droit 569"/>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A1475EA" id="Connecteur droit 569" o:spid="_x0000_s1026" style="position:absolute;z-index:251773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pt,9.25pt" to="489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" strokecolor="black [3213]"/>
                        </w:pict>
                      </mc:Fallback>
                    </mc:AlternateContent>
                  </w:r>
                </w:p>
                <w:p w:rsidR="00E07C8A" w:rsidRPr="00046E2E" w:rsidRDefault="00545642">
                  <w:pPr>
                    <w:numPr>
                      <w:ilvl w:val="0"/>
                      <w:numId w:val="113"/>
                    </w:numPr>
                    <w:ind w:left="360"/>
                    <w:jc w:val="both"/>
                    <w:rPr>
                      <w:rFonts w:cstheme="minorHAnsi"/>
                    </w:rPr>
                  </w:pPr>
                  <w:r w:rsidRPr="00046E2E">
                    <w:rPr>
                      <w:rFonts w:cstheme="minorHAnsi"/>
                      <w:noProof/>
                      <w:lang w:eastAsia="fr-BE"/>
                    </w:rPr>
                    <mc:AlternateContent>
                      <mc:Choice Requires="wps">
                        <w:drawing>
                          <wp:anchor distT="0" distB="0" distL="114300" distR="114300" simplePos="0" relativeHeight="251774464" behindDoc="0" locked="0" layoutInCell="1" allowOverlap="1">
                            <wp:simplePos x="0" y="0"/>
                            <wp:positionH relativeFrom="column">
                              <wp:posOffset>6210300</wp:posOffset>
                            </wp:positionH>
                            <wp:positionV relativeFrom="paragraph">
                              <wp:posOffset>182880</wp:posOffset>
                            </wp:positionV>
                            <wp:extent cx="0" cy="157843"/>
                            <wp:effectExtent l="0" t="0" r="19050" b="33020"/>
                            <wp:wrapNone/>
                            <wp:docPr id="570" name="Connecteur droit 57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C63728B" id="Connecteur droit 570" o:spid="_x0000_s1026" style="position:absolute;z-index:251774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9pt,14.4pt" to="489pt,2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" strokecolor="black [3213]"/>
                        </w:pict>
                      </mc:Fallback>
                    </mc:AlternateContent>
                  </w:r>
                  <w:r w:rsidRPr="00046E2E">
                    <w:rPr>
                      <w:rFonts w:cstheme="minorHAnsi"/>
                    </w:rPr>
                    <w:t>valeur marchande minime : un objet dont la valeur n’atteint pas 27,15 euros</w:t>
                  </w:r>
                  <w:r w:rsidRPr="00046E2E">
                    <w:rPr>
                      <w:rStyle w:val="Appelnotedebasdep"/>
                      <w:rFonts w:cstheme="minorHAnsi"/>
                    </w:rPr>
                    <w:footnoteReference w:id="147"/>
                  </w:r>
                  <w:r w:rsidRPr="00046E2E">
                    <w:rPr>
                      <w:rFonts w:cstheme="minorHAnsi"/>
                    </w:rPr>
                    <w:t> ;</w:t>
                  </w:r>
                </w:p>
                <w:p w:rsidR="00E07C8A" w:rsidRPr="00046E2E" w:rsidRDefault="00545642">
                  <w:pPr>
                    <w:numPr>
                      <w:ilvl w:val="0"/>
                      <w:numId w:val="113"/>
                    </w:numPr>
                    <w:ind w:left="360"/>
                    <w:jc w:val="both"/>
                    <w:rPr>
                      <w:rFonts w:cstheme="minorHAnsi"/>
                    </w:rPr>
                  </w:pPr>
                  <w:r w:rsidRPr="00046E2E">
                    <w:rPr>
                      <w:rFonts w:cstheme="minorHAnsi"/>
                    </w:rPr>
                    <w:t>valeur marchande réelle : un objet dont la valeur est supérieure ou égale à 27,15 euros</w:t>
                  </w:r>
                  <w:r w:rsidRPr="00046E2E">
                    <w:rPr>
                      <w:rStyle w:val="Appelnotedebasdep"/>
                      <w:rFonts w:cstheme="minorHAnsi"/>
                    </w:rPr>
                    <w:footnoteReference w:id="148"/>
                  </w:r>
                  <w:r w:rsidRPr="00046E2E">
                    <w:rPr>
                      <w:rFonts w:cstheme="minorHAnsi"/>
                    </w:rPr>
                    <w:t>.</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049" w:name="_3._Vente_ou"/>
                  <w:bookmarkStart w:id="3050" w:name="_Toc414352988"/>
                  <w:bookmarkStart w:id="3051" w:name="_Toc453837013"/>
                  <w:bookmarkStart w:id="3052" w:name="_Toc105159585"/>
                  <w:bookmarkEnd w:id="3049"/>
                  <w:r w:rsidRPr="00046E2E">
                    <w:rPr>
                      <w:rFonts w:cstheme="minorHAnsi"/>
                      <w:sz w:val="22"/>
                      <w:szCs w:val="22"/>
                    </w:rPr>
                    <w:t>3. Vente ou location des objets fabriqués et fourniture de services</w:t>
                  </w:r>
                  <w:bookmarkEnd w:id="3050"/>
                  <w:bookmarkEnd w:id="3051"/>
                  <w:bookmarkEnd w:id="3052"/>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objets fabriqués et les services fournis ne peuvent être vendus ou loués que contre rétribution.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rétribution sera égale :</w:t>
                  </w:r>
                </w:p>
                <w:p w:rsidR="00E07C8A" w:rsidRPr="00046E2E" w:rsidRDefault="00E07C8A">
                  <w:pPr>
                    <w:jc w:val="both"/>
                    <w:rPr>
                      <w:rFonts w:cstheme="minorHAnsi"/>
                    </w:rPr>
                  </w:pPr>
                </w:p>
                <w:p w:rsidR="00E07C8A" w:rsidRPr="00046E2E" w:rsidRDefault="00545642">
                  <w:pPr>
                    <w:numPr>
                      <w:ilvl w:val="0"/>
                      <w:numId w:val="114"/>
                    </w:numPr>
                    <w:ind w:left="360"/>
                    <w:jc w:val="both"/>
                    <w:rPr>
                      <w:rFonts w:cstheme="minorHAnsi"/>
                    </w:rPr>
                  </w:pPr>
                  <w:r w:rsidRPr="00046E2E">
                    <w:rPr>
                      <w:rFonts w:cstheme="minorHAnsi"/>
                    </w:rPr>
                    <w:t>pour les élèves qui ont fabriqué l’objet : au prix des matières premières utilisées ;</w:t>
                  </w:r>
                </w:p>
                <w:p w:rsidR="00E07C8A" w:rsidRPr="00046E2E" w:rsidRDefault="00545642">
                  <w:pPr>
                    <w:numPr>
                      <w:ilvl w:val="0"/>
                      <w:numId w:val="114"/>
                    </w:numPr>
                    <w:ind w:left="360"/>
                    <w:jc w:val="both"/>
                    <w:rPr>
                      <w:rFonts w:cstheme="minorHAnsi"/>
                    </w:rPr>
                  </w:pPr>
                  <w:r w:rsidRPr="00046E2E">
                    <w:rPr>
                      <w:rFonts w:cstheme="minorHAnsi"/>
                    </w:rPr>
                    <w:t>pour les autres élèves, le personnel de l’école (y compris personnel administratif, personnel de maîtrise, gens de métier et de service), le Pouvoir organisateur, les associations défendant l’école et les autres écoles : pour les objets, 40 % au moins de la valeur marchande ordinaire et pour les services, à un prix couvrant les débours et s’élevant au moins à 40 % de la valeur marchande ordinaire de ces services ;</w:t>
                  </w:r>
                </w:p>
                <w:p w:rsidR="00E07C8A" w:rsidRPr="00046E2E" w:rsidRDefault="00545642">
                  <w:pPr>
                    <w:numPr>
                      <w:ilvl w:val="0"/>
                      <w:numId w:val="114"/>
                    </w:numPr>
                    <w:ind w:left="360"/>
                    <w:jc w:val="both"/>
                    <w:rPr>
                      <w:rFonts w:cstheme="minorHAnsi"/>
                    </w:rPr>
                  </w:pPr>
                  <w:r w:rsidRPr="00046E2E">
                    <w:rPr>
                      <w:rFonts w:cstheme="minorHAnsi"/>
                    </w:rPr>
                    <w:t>pour les autres personnes physiques ou morales : pour les objets, 60 % au moins de la valeur marchande ordinaire et pour les services, à un prix couvrant les débours et s’élevant au moins à 60 % de la valeur marchande ordinaire de ces services</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rPr>
                    <w:t xml:space="preserve">Remarque : </w:t>
                  </w:r>
                  <w:r w:rsidRPr="00046E2E">
                    <w:rPr>
                      <w:rFonts w:cstheme="minorHAnsi"/>
                    </w:rPr>
                    <w:t>pour les puces 2 et 3, la rétribution ne peut, en aucun cas, être inférieure au prix des matières premières employées, augmenté de 30 %.</w:t>
                  </w:r>
                </w:p>
                <w:p w:rsidR="00E07C8A" w:rsidRPr="00046E2E" w:rsidRDefault="00E07C8A">
                  <w:pPr>
                    <w:jc w:val="both"/>
                    <w:rPr>
                      <w:rFonts w:cstheme="minorHAnsi"/>
                    </w:rPr>
                  </w:pPr>
                </w:p>
                <w:p w:rsidR="00E07C8A" w:rsidRPr="00046E2E" w:rsidRDefault="00545642">
                  <w:pPr>
                    <w:ind w:right="-45"/>
                    <w:jc w:val="both"/>
                    <w:rPr>
                      <w:rFonts w:cstheme="minorHAnsi"/>
                    </w:rPr>
                  </w:pPr>
                  <w:r w:rsidRPr="00046E2E">
                    <w:rPr>
                      <w:rFonts w:cstheme="minorHAnsi"/>
                    </w:rPr>
                    <w:t xml:space="preserve">Des dérogations à ces règles pour certaines sections ou orientations d’études sont possibles mais nécessitent l’intervention du Ministre compétent. </w:t>
                  </w:r>
                </w:p>
                <w:p w:rsidR="00E07C8A" w:rsidRPr="00046E2E" w:rsidRDefault="00E07C8A">
                  <w:pPr>
                    <w:ind w:right="55"/>
                    <w:jc w:val="both"/>
                    <w:rPr>
                      <w:rFonts w:cstheme="minorHAnsi"/>
                    </w:rPr>
                  </w:pPr>
                </w:p>
                <w:p w:rsidR="00E07C8A" w:rsidRPr="00046E2E" w:rsidRDefault="00545642">
                  <w:pPr>
                    <w:ind w:right="-45"/>
                    <w:jc w:val="both"/>
                    <w:rPr>
                      <w:rFonts w:cstheme="minorHAnsi"/>
                    </w:rPr>
                  </w:pPr>
                  <w:r w:rsidRPr="00046E2E">
                    <w:rPr>
                      <w:rFonts w:cstheme="minorHAnsi"/>
                    </w:rPr>
                    <w:t>L</w:t>
                  </w:r>
                  <w:r w:rsidRPr="00046E2E">
                    <w:rPr>
                      <w:rFonts w:cstheme="minorHAnsi"/>
                      <w:color w:val="000000"/>
                    </w:rPr>
                    <w:t>orsque la valeur marchande ordinaire n’est pas connue, une valeur marchande fictive est fixée à trois fois le prix des matières premières employées.</w:t>
                  </w:r>
                </w:p>
                <w:p w:rsidR="00E07C8A" w:rsidRPr="00046E2E" w:rsidRDefault="00545642">
                  <w:pPr>
                    <w:ind w:right="-45"/>
                    <w:jc w:val="both"/>
                    <w:rPr>
                      <w:rFonts w:cstheme="minorHAnsi"/>
                    </w:rPr>
                  </w:pPr>
                  <w:r w:rsidRPr="00046E2E">
                    <w:rPr>
                      <w:rFonts w:cstheme="minorHAnsi"/>
                      <w:noProof/>
                      <w:lang w:eastAsia="fr-BE"/>
                    </w:rPr>
                    <mc:AlternateContent>
                      <mc:Choice Requires="wps">
                        <w:drawing>
                          <wp:anchor distT="0" distB="0" distL="114300" distR="114300" simplePos="0" relativeHeight="251766272" behindDoc="0" locked="0" layoutInCell="1" allowOverlap="1">
                            <wp:simplePos x="0" y="0"/>
                            <wp:positionH relativeFrom="column">
                              <wp:posOffset>6335486</wp:posOffset>
                            </wp:positionH>
                            <wp:positionV relativeFrom="paragraph">
                              <wp:posOffset>740229</wp:posOffset>
                            </wp:positionV>
                            <wp:extent cx="0" cy="157843"/>
                            <wp:effectExtent l="0" t="0" r="19050" b="33020"/>
                            <wp:wrapNone/>
                            <wp:docPr id="575" name="Connecteur droit 575"/>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9A80EF2" id="Connecteur droit 575" o:spid="_x0000_s1026" style="position:absolute;z-index:25176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58.3pt" to="498.85pt,7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" strokecolor="black [3213]"/>
                        </w:pict>
                      </mc:Fallback>
                    </mc:AlternateContent>
                  </w:r>
                </w:p>
                <w:p w:rsidR="00E07C8A" w:rsidRPr="00046E2E" w:rsidRDefault="00545642">
                  <w:pPr>
                    <w:ind w:right="-45"/>
                    <w:jc w:val="both"/>
                    <w:rPr>
                      <w:rFonts w:cstheme="minorHAnsi"/>
                    </w:rPr>
                  </w:pPr>
                  <w:r w:rsidRPr="00046E2E">
                    <w:rPr>
                      <w:rFonts w:cstheme="minorHAnsi"/>
                      <w:noProof/>
                      <w:lang w:eastAsia="fr-BE"/>
                    </w:rPr>
                    <w:lastRenderedPageBreak/>
                    <mc:AlternateContent>
                      <mc:Choice Requires="wps">
                        <w:drawing>
                          <wp:anchor distT="0" distB="0" distL="114300" distR="114300" simplePos="0" relativeHeight="251775488" behindDoc="0" locked="0" layoutInCell="1" allowOverlap="1">
                            <wp:simplePos x="0" y="0"/>
                            <wp:positionH relativeFrom="column">
                              <wp:posOffset>6335395</wp:posOffset>
                            </wp:positionH>
                            <wp:positionV relativeFrom="paragraph">
                              <wp:posOffset>191770</wp:posOffset>
                            </wp:positionV>
                            <wp:extent cx="0" cy="157843"/>
                            <wp:effectExtent l="0" t="0" r="19050" b="33020"/>
                            <wp:wrapNone/>
                            <wp:docPr id="572" name="Connecteur droit 572"/>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C466954" id="Connecteur droit 572" o:spid="_x0000_s1026" style="position:absolute;z-index:251775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5.1pt" to="498.85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" strokecolor="black [3213]"/>
                        </w:pict>
                      </mc:Fallback>
                    </mc:AlternateContent>
                  </w:r>
                  <w:r w:rsidRPr="00046E2E">
                    <w:rPr>
                      <w:rFonts w:cstheme="minorHAnsi"/>
                    </w:rPr>
                    <w:t>Pour le groupe "hôtellerie", la valeur marchande ordinaire des repas dans les écoles de plein exercice et les cours  de promotion sociale est fixée à 18.10 euros</w:t>
                  </w:r>
                  <w:r w:rsidRPr="00046E2E">
                    <w:rPr>
                      <w:rStyle w:val="Appelnotedebasdep"/>
                      <w:rFonts w:cstheme="minorHAnsi"/>
                    </w:rPr>
                    <w:footnoteReference w:id="149"/>
                  </w:r>
                  <w:r w:rsidRPr="00046E2E">
                    <w:rPr>
                      <w:rFonts w:cstheme="minorHAnsi"/>
                    </w:rPr>
                    <w:t xml:space="preserve"> (boissons non comprises).</w:t>
                  </w:r>
                  <w:r w:rsidRPr="00046E2E">
                    <w:rPr>
                      <w:rFonts w:cstheme="minorHAnsi"/>
                      <w:noProof/>
                      <w:lang w:eastAsia="fr-BE"/>
                    </w:rPr>
                    <w:t xml:space="preserve"> </w:t>
                  </w:r>
                </w:p>
                <w:p w:rsidR="00E07C8A" w:rsidRPr="00046E2E" w:rsidRDefault="00545642">
                  <w:pPr>
                    <w:ind w:right="-45"/>
                    <w:jc w:val="both"/>
                    <w:rPr>
                      <w:rFonts w:cstheme="minorHAnsi"/>
                    </w:rPr>
                  </w:pPr>
                  <w:r w:rsidRPr="00046E2E">
                    <w:rPr>
                      <w:rFonts w:cstheme="minorHAnsi"/>
                    </w:rPr>
                    <w:t>Des modalités sont prévues en ce qui concerne le paiement de ce prix, ainsi :</w:t>
                  </w:r>
                </w:p>
                <w:p w:rsidR="00E07C8A" w:rsidRPr="00046E2E" w:rsidRDefault="00E07C8A">
                  <w:pPr>
                    <w:ind w:right="-45"/>
                    <w:jc w:val="both"/>
                    <w:rPr>
                      <w:rFonts w:cstheme="minorHAnsi"/>
                    </w:rPr>
                  </w:pPr>
                </w:p>
                <w:p w:rsidR="00E07C8A" w:rsidRPr="00046E2E" w:rsidRDefault="00545642">
                  <w:pPr>
                    <w:numPr>
                      <w:ilvl w:val="0"/>
                      <w:numId w:val="117"/>
                    </w:numPr>
                    <w:ind w:left="360" w:right="-45"/>
                    <w:jc w:val="both"/>
                    <w:rPr>
                      <w:rFonts w:cstheme="minorHAnsi"/>
                    </w:rPr>
                  </w:pPr>
                  <w:r w:rsidRPr="00046E2E">
                    <w:rPr>
                      <w:rFonts w:cstheme="minorHAnsi"/>
                    </w:rPr>
                    <w:t>Les membres du personnel enseignant en service à la préparation ou à la distribution ainsi que les élèves participant à ce service, s'acquittent du prix du repas à l'aide du ticket au taux du restaurant scolaire.</w:t>
                  </w:r>
                </w:p>
                <w:p w:rsidR="00E07C8A" w:rsidRPr="00046E2E" w:rsidRDefault="00545642">
                  <w:pPr>
                    <w:numPr>
                      <w:ilvl w:val="0"/>
                      <w:numId w:val="117"/>
                    </w:numPr>
                    <w:ind w:left="360" w:right="-45"/>
                    <w:jc w:val="both"/>
                    <w:rPr>
                      <w:rFonts w:cstheme="minorHAnsi"/>
                    </w:rPr>
                  </w:pPr>
                  <w:r w:rsidRPr="00046E2E">
                    <w:rPr>
                      <w:rFonts w:cstheme="minorHAnsi"/>
                      <w:noProof/>
                      <w:lang w:eastAsia="fr-BE"/>
                    </w:rPr>
                    <mc:AlternateContent>
                      <mc:Choice Requires="wps">
                        <w:drawing>
                          <wp:anchor distT="0" distB="0" distL="114300" distR="114300" simplePos="0" relativeHeight="251776512" behindDoc="0" locked="0" layoutInCell="1" allowOverlap="1">
                            <wp:simplePos x="0" y="0"/>
                            <wp:positionH relativeFrom="column">
                              <wp:posOffset>6335395</wp:posOffset>
                            </wp:positionH>
                            <wp:positionV relativeFrom="paragraph">
                              <wp:posOffset>314960</wp:posOffset>
                            </wp:positionV>
                            <wp:extent cx="0" cy="157843"/>
                            <wp:effectExtent l="0" t="0" r="19050" b="33020"/>
                            <wp:wrapNone/>
                            <wp:docPr id="573" name="Connecteur droit 573"/>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926AD32" id="Connecteur droit 573" o:spid="_x0000_s1026" style="position:absolute;z-index:251776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24.8pt" to="498.8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" strokecolor="black [3213]"/>
                        </w:pict>
                      </mc:Fallback>
                    </mc:AlternateContent>
                  </w:r>
                  <w:r w:rsidRPr="00046E2E">
                    <w:rPr>
                      <w:rFonts w:cstheme="minorHAnsi"/>
                    </w:rPr>
                    <w:t>Les autres élèves ainsi que le personnel de l’école (y compris personnel administratif, personnel de maîtrise, gens de métier et de service), le pouvoir organisateur, les associations défendant l’école et les autres écoles, payent au moins 40% de la valeur marchande ou 7.24 euros</w:t>
                  </w:r>
                  <w:r w:rsidRPr="00046E2E">
                    <w:rPr>
                      <w:rStyle w:val="Appelnotedebasdep"/>
                      <w:rFonts w:cstheme="minorHAnsi"/>
                    </w:rPr>
                    <w:footnoteReference w:id="150"/>
                  </w:r>
                  <w:r w:rsidRPr="00046E2E">
                    <w:rPr>
                      <w:rFonts w:cstheme="minorHAnsi"/>
                    </w:rPr>
                    <w:t xml:space="preserve">. </w:t>
                  </w:r>
                </w:p>
                <w:p w:rsidR="00E07C8A" w:rsidRPr="00046E2E" w:rsidRDefault="00545642">
                  <w:pPr>
                    <w:numPr>
                      <w:ilvl w:val="0"/>
                      <w:numId w:val="117"/>
                    </w:numPr>
                    <w:ind w:left="360" w:right="-45"/>
                    <w:jc w:val="both"/>
                    <w:rPr>
                      <w:rFonts w:cstheme="minorHAnsi"/>
                    </w:rPr>
                  </w:pPr>
                  <w:r w:rsidRPr="00046E2E">
                    <w:rPr>
                      <w:rFonts w:cstheme="minorHAnsi"/>
                      <w:noProof/>
                      <w:lang w:eastAsia="fr-BE"/>
                    </w:rPr>
                    <mc:AlternateContent>
                      <mc:Choice Requires="wps">
                        <w:drawing>
                          <wp:anchor distT="0" distB="0" distL="114300" distR="114300" simplePos="0" relativeHeight="251777536" behindDoc="0" locked="0" layoutInCell="1" allowOverlap="1">
                            <wp:simplePos x="0" y="0"/>
                            <wp:positionH relativeFrom="column">
                              <wp:posOffset>6335395</wp:posOffset>
                            </wp:positionH>
                            <wp:positionV relativeFrom="paragraph">
                              <wp:posOffset>127635</wp:posOffset>
                            </wp:positionV>
                            <wp:extent cx="0" cy="157843"/>
                            <wp:effectExtent l="0" t="0" r="19050" b="33020"/>
                            <wp:wrapNone/>
                            <wp:docPr id="574" name="Connecteur droit 574"/>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74A1A01" id="Connecteur droit 574" o:spid="_x0000_s1026" style="position:absolute;z-index:251777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85pt,10.05pt" to="498.8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" strokecolor="black [3213]"/>
                        </w:pict>
                      </mc:Fallback>
                    </mc:AlternateContent>
                  </w:r>
                  <w:r w:rsidRPr="00046E2E">
                    <w:rPr>
                      <w:rFonts w:cstheme="minorHAnsi"/>
                    </w:rPr>
                    <w:t xml:space="preserve">Les personnes physiques ou morales payent au moins 60% de la valeur marchande ou </w:t>
                  </w:r>
                  <w:r w:rsidRPr="00046E2E">
                    <w:rPr>
                      <w:rFonts w:cstheme="minorHAnsi"/>
                    </w:rPr>
                    <w:br/>
                    <w:t>10,86 euros</w:t>
                  </w:r>
                  <w:r w:rsidRPr="00046E2E">
                    <w:rPr>
                      <w:rStyle w:val="Appelnotedebasdep"/>
                      <w:rFonts w:cstheme="minorHAnsi"/>
                    </w:rPr>
                    <w:footnoteReference w:id="151"/>
                  </w:r>
                  <w:r w:rsidRPr="00046E2E">
                    <w:rPr>
                      <w:rFonts w:cstheme="minorHAnsi"/>
                    </w:rPr>
                    <w:t>.</w:t>
                  </w:r>
                </w:p>
                <w:p w:rsidR="00E07C8A" w:rsidRPr="00046E2E" w:rsidRDefault="00E07C8A">
                  <w:pPr>
                    <w:ind w:right="-45"/>
                    <w:jc w:val="both"/>
                    <w:rPr>
                      <w:rFonts w:cstheme="minorHAnsi"/>
                    </w:rPr>
                  </w:pPr>
                </w:p>
                <w:p w:rsidR="00E07C8A" w:rsidRPr="00046E2E" w:rsidRDefault="00545642">
                  <w:pPr>
                    <w:ind w:right="-45"/>
                    <w:jc w:val="both"/>
                    <w:rPr>
                      <w:rFonts w:cstheme="minorHAnsi"/>
                    </w:rPr>
                  </w:pPr>
                  <w:r w:rsidRPr="00046E2E">
                    <w:rPr>
                      <w:rFonts w:cstheme="minorHAnsi"/>
                    </w:rPr>
                    <w:t>La rétribution afférente aux denrées alimentaires et aux articles de consommation produits ou travaillés dans les groupes "agriculture, horticulture, boucherie, charcuterie, boulangerie, pâtisserie, confiserie, chocolaterie, ...", est fixée par la direction chaque fois qu'il n'est pas possible de déterminer le prix des matières premières ou la valeur marchande ordinaire.</w:t>
                  </w:r>
                </w:p>
                <w:p w:rsidR="00E07C8A" w:rsidRPr="00046E2E" w:rsidRDefault="00E07C8A">
                  <w:pPr>
                    <w:ind w:right="-45"/>
                    <w:jc w:val="both"/>
                    <w:rPr>
                      <w:rFonts w:cstheme="minorHAnsi"/>
                    </w:rPr>
                  </w:pPr>
                </w:p>
                <w:p w:rsidR="00E07C8A" w:rsidRPr="00046E2E" w:rsidRDefault="00545642">
                  <w:pPr>
                    <w:pStyle w:val="Titre3"/>
                    <w:rPr>
                      <w:rFonts w:cstheme="minorHAnsi"/>
                      <w:sz w:val="22"/>
                      <w:szCs w:val="22"/>
                    </w:rPr>
                  </w:pPr>
                  <w:bookmarkStart w:id="3053" w:name="_Toc414352989"/>
                  <w:bookmarkStart w:id="3054" w:name="_Toc453837014"/>
                  <w:bookmarkStart w:id="3055" w:name="_Toc105159586"/>
                  <w:r w:rsidRPr="00046E2E">
                    <w:rPr>
                      <w:rFonts w:cstheme="minorHAnsi"/>
                      <w:sz w:val="22"/>
                      <w:szCs w:val="22"/>
                    </w:rPr>
                    <w:t>4. Utilisation du bénéfice de la vente ou de la location</w:t>
                  </w:r>
                  <w:bookmarkEnd w:id="3053"/>
                  <w:bookmarkEnd w:id="3054"/>
                  <w:bookmarkEnd w:id="3055"/>
                </w:p>
                <w:p w:rsidR="00E07C8A" w:rsidRPr="00046E2E" w:rsidRDefault="00E07C8A">
                  <w:pPr>
                    <w:ind w:right="-45"/>
                    <w:jc w:val="both"/>
                    <w:rPr>
                      <w:rFonts w:cstheme="minorHAnsi"/>
                    </w:rPr>
                  </w:pPr>
                </w:p>
                <w:p w:rsidR="00E07C8A" w:rsidRPr="00046E2E" w:rsidRDefault="00545642">
                  <w:pPr>
                    <w:ind w:right="-45"/>
                    <w:jc w:val="both"/>
                    <w:rPr>
                      <w:rFonts w:cstheme="minorHAnsi"/>
                    </w:rPr>
                  </w:pPr>
                  <w:r w:rsidRPr="00046E2E">
                    <w:rPr>
                      <w:rFonts w:cstheme="minorHAnsi"/>
                    </w:rPr>
                    <w:t>L’utilisation du bénéfice suite à la vente ou à la location des objets fabriqués et à la fourniture de service n’est pas laissée à la discrétion de l’école.</w:t>
                  </w:r>
                </w:p>
                <w:p w:rsidR="00E07C8A" w:rsidRPr="00046E2E" w:rsidRDefault="00E07C8A">
                  <w:pPr>
                    <w:ind w:right="-45"/>
                    <w:jc w:val="both"/>
                    <w:rPr>
                      <w:rFonts w:cstheme="minorHAnsi"/>
                    </w:rPr>
                  </w:pPr>
                </w:p>
                <w:p w:rsidR="00E07C8A" w:rsidRPr="00046E2E" w:rsidRDefault="00545642">
                  <w:pPr>
                    <w:ind w:right="-45"/>
                    <w:jc w:val="both"/>
                    <w:rPr>
                      <w:rFonts w:cstheme="minorHAnsi"/>
                    </w:rPr>
                  </w:pPr>
                  <w:r w:rsidRPr="00046E2E">
                    <w:rPr>
                      <w:rFonts w:cstheme="minorHAnsi"/>
                    </w:rPr>
                    <w:t>Un document comptable doit être établi pour chaque bénéfice retiré de ces ventes, location ou fourniture.  Ce bénéfice doit être affecté à l’achat de matières premières.</w:t>
                  </w:r>
                </w:p>
                <w:p w:rsidR="00E07C8A" w:rsidRPr="00046E2E" w:rsidRDefault="00E07C8A">
                  <w:pPr>
                    <w:ind w:right="-45"/>
                    <w:jc w:val="both"/>
                    <w:rPr>
                      <w:rFonts w:cstheme="minorHAnsi"/>
                    </w:rPr>
                  </w:pPr>
                </w:p>
                <w:p w:rsidR="00E07C8A" w:rsidRPr="00046E2E" w:rsidRDefault="00545642">
                  <w:pPr>
                    <w:ind w:right="-45"/>
                    <w:jc w:val="both"/>
                    <w:rPr>
                      <w:rFonts w:cstheme="minorHAnsi"/>
                    </w:rPr>
                  </w:pPr>
                  <w:r w:rsidRPr="00046E2E">
                    <w:rPr>
                      <w:rFonts w:cstheme="minorHAnsi"/>
                    </w:rPr>
                    <w:t xml:space="preserve">Les documents comptables doivent respecter les prescrits ci-dessous : </w:t>
                  </w:r>
                </w:p>
                <w:p w:rsidR="00E07C8A" w:rsidRPr="00046E2E" w:rsidRDefault="00E07C8A">
                  <w:pPr>
                    <w:ind w:right="-45"/>
                    <w:jc w:val="both"/>
                    <w:rPr>
                      <w:rFonts w:cstheme="minorHAnsi"/>
                    </w:rPr>
                  </w:pPr>
                </w:p>
                <w:p w:rsidR="00E07C8A" w:rsidRPr="00046E2E" w:rsidRDefault="00545642">
                  <w:pPr>
                    <w:numPr>
                      <w:ilvl w:val="0"/>
                      <w:numId w:val="116"/>
                    </w:numPr>
                    <w:ind w:left="360" w:right="-45"/>
                    <w:jc w:val="both"/>
                    <w:rPr>
                      <w:rFonts w:cstheme="minorHAnsi"/>
                    </w:rPr>
                  </w:pPr>
                  <w:r w:rsidRPr="00046E2E">
                    <w:rPr>
                      <w:rFonts w:cstheme="minorHAnsi"/>
                    </w:rPr>
                    <w:t xml:space="preserve">pour l’enseignement </w:t>
                  </w:r>
                  <w:r w:rsidRPr="00046E2E">
                    <w:rPr>
                      <w:rFonts w:cstheme="minorHAnsi"/>
                      <w:color w:val="000000"/>
                    </w:rPr>
                    <w:t>officiel</w:t>
                  </w:r>
                  <w:r w:rsidRPr="00046E2E">
                    <w:rPr>
                      <w:rFonts w:cstheme="minorHAnsi"/>
                    </w:rPr>
                    <w:t xml:space="preserve"> subventionné, les recettes et dépenses doivent être inscrites conformément à ce qui est prévu par les dispositions de l’arrêté de contrôle du 2 août 1973.</w:t>
                  </w:r>
                </w:p>
                <w:p w:rsidR="00E07C8A" w:rsidRPr="00046E2E" w:rsidRDefault="00545642">
                  <w:pPr>
                    <w:numPr>
                      <w:ilvl w:val="0"/>
                      <w:numId w:val="115"/>
                    </w:numPr>
                    <w:ind w:left="360" w:right="-45"/>
                    <w:jc w:val="both"/>
                    <w:rPr>
                      <w:rFonts w:cstheme="minorHAnsi"/>
                      <w:color w:val="000000"/>
                    </w:rPr>
                  </w:pPr>
                  <w:r w:rsidRPr="00046E2E">
                    <w:rPr>
                      <w:rFonts w:cstheme="minorHAnsi"/>
                      <w:color w:val="000000"/>
                    </w:rPr>
                    <w:t>pour l’enseignement libre subventionné, les recettes et dépenses doivent être inscrites conformément à ce qui est prévu par les dispositions de la loi du 17 juillet 1975 relative à  la comptabilité et aux comptes annuels des entreprises.</w:t>
                  </w:r>
                </w:p>
                <w:p w:rsidR="00E07C8A" w:rsidRPr="00046E2E" w:rsidRDefault="00545642">
                  <w:pPr>
                    <w:numPr>
                      <w:ilvl w:val="0"/>
                      <w:numId w:val="115"/>
                    </w:numPr>
                    <w:autoSpaceDE w:val="0"/>
                    <w:autoSpaceDN w:val="0"/>
                    <w:adjustRightInd w:val="0"/>
                    <w:ind w:left="360" w:right="-45"/>
                    <w:jc w:val="both"/>
                    <w:rPr>
                      <w:rFonts w:cstheme="minorHAnsi"/>
                      <w:color w:val="000000"/>
                    </w:rPr>
                  </w:pPr>
                  <w:r w:rsidRPr="00046E2E">
                    <w:rPr>
                      <w:rFonts w:cstheme="minorHAnsi"/>
                    </w:rPr>
                    <w:t xml:space="preserve">pour l’enseignement organisé, les recettes et les dépenses doivent être </w:t>
                  </w:r>
                  <w:r w:rsidRPr="00046E2E">
                    <w:rPr>
                      <w:rFonts w:cstheme="minorHAnsi"/>
                      <w:color w:val="000000"/>
                    </w:rPr>
                    <w:t>inscrites dans une rubrique séparée de la comptabilité et des comptes de l'intendance, tel que le prévoit l’article 6, alinéa 3 de l’arrêté royal du 12 février 1976.</w:t>
                  </w:r>
                </w:p>
                <w:p w:rsidR="00E07C8A" w:rsidRPr="00046E2E" w:rsidRDefault="00E07C8A">
                  <w:pPr>
                    <w:jc w:val="both"/>
                    <w:rPr>
                      <w:rFonts w:cstheme="minorHAnsi"/>
                    </w:rPr>
                  </w:pPr>
                </w:p>
                <w:p w:rsidR="00E07C8A" w:rsidRPr="00046E2E" w:rsidRDefault="00545642">
                  <w:pPr>
                    <w:ind w:right="-45"/>
                    <w:jc w:val="both"/>
                    <w:rPr>
                      <w:rFonts w:cstheme="minorHAnsi"/>
                    </w:rPr>
                  </w:pPr>
                  <w:r w:rsidRPr="00046E2E">
                    <w:rPr>
                      <w:rFonts w:cstheme="minorHAnsi"/>
                    </w:rPr>
                    <w:t>Les bénéfices retirés d’opérations contraires aux dispositions prévues ci-dessus, peuvent être déduits, par décision du Ministre compétent, sur le montant des subventions de fonctionnement qu’une école reçoit.</w:t>
                  </w:r>
                  <w:r w:rsidRPr="00046E2E">
                    <w:rPr>
                      <w:rFonts w:cstheme="minorHAnsi"/>
                      <w:noProof/>
                      <w:lang w:eastAsia="fr-BE"/>
                    </w:rPr>
                    <w:t xml:space="preserve"> </w:t>
                  </w:r>
                </w:p>
                <w:p w:rsidR="00E07C8A" w:rsidRPr="00046E2E" w:rsidRDefault="00545642">
                  <w:pPr>
                    <w:jc w:val="both"/>
                    <w:rPr>
                      <w:rFonts w:cstheme="minorHAnsi"/>
                    </w:rPr>
                  </w:pPr>
                  <w:r w:rsidRPr="00046E2E">
                    <w:rPr>
                      <w:rFonts w:cstheme="minorHAnsi"/>
                    </w:rPr>
                    <w:t>Pour toutes informations complémentaires, vous pouvez contacter :</w:t>
                  </w:r>
                </w:p>
                <w:p w:rsidR="00E07C8A" w:rsidRPr="00046E2E" w:rsidRDefault="00E07C8A">
                  <w:pPr>
                    <w:jc w:val="both"/>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Bureau 2F251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Rue Adolphe Lavallée, 1</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noProof/>
                      <w:szCs w:val="22"/>
                      <w:lang w:eastAsia="fr-BE"/>
                    </w:rPr>
                    <mc:AlternateContent>
                      <mc:Choice Requires="wps">
                        <w:drawing>
                          <wp:anchor distT="0" distB="0" distL="114300" distR="114300" simplePos="0" relativeHeight="251778560" behindDoc="0" locked="0" layoutInCell="1" allowOverlap="1">
                            <wp:simplePos x="0" y="0"/>
                            <wp:positionH relativeFrom="column">
                              <wp:posOffset>6305913</wp:posOffset>
                            </wp:positionH>
                            <wp:positionV relativeFrom="paragraph">
                              <wp:posOffset>484868</wp:posOffset>
                            </wp:positionV>
                            <wp:extent cx="0" cy="473528"/>
                            <wp:effectExtent l="0" t="0" r="19050" b="22225"/>
                            <wp:wrapNone/>
                            <wp:docPr id="128" name="Connecteur droit 128"/>
                            <wp:cNvGraphicFramePr/>
                            <a:graphic xmlns:a="http://schemas.openxmlformats.org/drawingml/2006/main">
                              <a:graphicData uri="http://schemas.microsoft.com/office/word/2010/wordprocessingShape">
                                <wps:wsp>
                                  <wps:cNvCnPr/>
                                  <wps:spPr>
                                    <a:xfrm>
                                      <a:off x="0" y="0"/>
                                      <a:ext cx="0" cy="4735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81DFD0B" id="Connecteur droit 128" o:spid="_x0000_s1026" style="position:absolute;z-index:251778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6.55pt,38.2pt" to="496.5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" strokecolor="black [3213]"/>
                        </w:pict>
                      </mc:Fallback>
                    </mc:AlternateContent>
                  </w:r>
                  <w:r w:rsidRPr="00046E2E">
                    <w:rPr>
                      <w:rFonts w:cstheme="minorHAnsi"/>
                      <w:szCs w:val="22"/>
                    </w:rPr>
                    <w:sym w:font="Wingdings" w:char="F028"/>
                  </w:r>
                  <w:r w:rsidRPr="00046E2E">
                    <w:rPr>
                      <w:rFonts w:cstheme="minorHAnsi"/>
                      <w:szCs w:val="22"/>
                    </w:rPr>
                    <w:t> </w:t>
                  </w:r>
                  <w:r w:rsidRPr="00046E2E">
                    <w:rPr>
                      <w:rFonts w:cstheme="minorHAnsi"/>
                      <w:b w:val="0"/>
                      <w:szCs w:val="22"/>
                    </w:rPr>
                    <w:t xml:space="preserve">02/690.83.99 - </w:t>
                  </w:r>
                  <w:r w:rsidRPr="00046E2E">
                    <w:rPr>
                      <w:rFonts w:cstheme="minorHAnsi"/>
                      <w:bCs/>
                      <w:szCs w:val="22"/>
                    </w:rPr>
                    <w:sym w:font="Wingdings" w:char="F03A"/>
                  </w:r>
                  <w:r w:rsidRPr="00046E2E">
                    <w:rPr>
                      <w:rFonts w:cstheme="minorHAnsi"/>
                      <w:bCs/>
                      <w:szCs w:val="22"/>
                    </w:rPr>
                    <w:t xml:space="preserve"> : </w:t>
                  </w:r>
                  <w:hyperlink r:id="rId233" w:history="1">
                    <w:r w:rsidRPr="00046E2E">
                      <w:rPr>
                        <w:rStyle w:val="Lienhypertexte"/>
                        <w:rFonts w:cstheme="minorHAnsi"/>
                        <w:b w:val="0"/>
                        <w:szCs w:val="22"/>
                      </w:rPr>
                      <w:t>veronique.rombaut@cfwb.be</w:t>
                    </w:r>
                  </w:hyperlink>
                </w:p>
                <w:sdt>
                  <w:sdtPr>
                    <w:rPr>
                      <w:rFonts w:asciiTheme="majorHAnsi" w:eastAsiaTheme="minorHAnsi" w:hAnsiTheme="majorHAnsi" w:cs="Times New Roman"/>
                      <w:color w:val="0000FF"/>
                      <w:u w:val="single"/>
                      <w:lang w:eastAsia="en-US"/>
                    </w:rPr>
                    <w:id w:val="-528724743"/>
                    <w:docPartObj>
                      <w:docPartGallery w:val="Cover Pages"/>
                      <w:docPartUnique/>
                    </w:docPartObj>
                  </w:sdtPr>
                  <w:sdtEndPr>
                    <w:rPr>
                      <w:rFonts w:asciiTheme="minorHAnsi" w:hAnsiTheme="minorHAnsi"/>
                    </w:rPr>
                  </w:sdtEndPr>
                  <w:sdtContent>
                    <w:bookmarkStart w:id="3056" w:name="_Chapitre_21_:" w:displacedByCustomXml="prev"/>
                    <w:bookmarkEnd w:id="3056" w:displacedByCustomXml="prev"/>
                    <w:bookmarkStart w:id="3057" w:name="_Chapitre_21_:_1" w:displacedByCustomXml="prev"/>
                    <w:bookmarkEnd w:id="3057" w:displacedByCustomXml="prev"/>
                    <w:bookmarkStart w:id="3058" w:name="_Toc477623872" w:displacedByCustomXml="prev"/>
                    <w:bookmarkStart w:id="3059" w:name="_Toc477767743" w:displacedByCustomXml="prev"/>
                    <w:p w:rsidR="00E07C8A" w:rsidRPr="00046E2E" w:rsidRDefault="00E07C8A">
                      <w:pPr>
                        <w:pStyle w:val="Sansinterligne"/>
                      </w:pPr>
                    </w:p>
                    <w:p w:rsidR="00E07C8A" w:rsidRPr="00046E2E" w:rsidRDefault="00545642">
                      <w:pPr>
                        <w:pStyle w:val="Titre2"/>
                        <w:spacing w:before="0"/>
                        <w:jc w:val="center"/>
                        <w:rPr>
                          <w:rFonts w:asciiTheme="minorHAnsi" w:hAnsiTheme="minorHAnsi" w:cstheme="minorHAnsi"/>
                          <w:caps/>
                          <w:smallCaps w:val="0"/>
                          <w:sz w:val="40"/>
                        </w:rPr>
                      </w:pPr>
                      <w:bookmarkStart w:id="3060" w:name="_Toc105159587"/>
                      <w:r w:rsidRPr="00046E2E">
                        <w:rPr>
                          <w:rFonts w:asciiTheme="minorHAnsi" w:hAnsiTheme="minorHAnsi" w:cstheme="minorHAnsi"/>
                          <w:caps/>
                          <w:smallCaps w:val="0"/>
                          <w:sz w:val="40"/>
                        </w:rPr>
                        <w:lastRenderedPageBreak/>
                        <w:t>Chapitre</w:t>
                      </w:r>
                      <w:bookmarkEnd w:id="3059"/>
                      <w:bookmarkEnd w:id="3058"/>
                      <w:r w:rsidRPr="00046E2E">
                        <w:rPr>
                          <w:rFonts w:asciiTheme="minorHAnsi" w:hAnsiTheme="minorHAnsi" w:cstheme="minorHAnsi"/>
                          <w:caps/>
                          <w:smallCaps w:val="0"/>
                          <w:sz w:val="40"/>
                        </w:rPr>
                        <w:t xml:space="preserve"> 21 : </w:t>
                      </w:r>
                      <w:bookmarkStart w:id="3061" w:name="_Toc477623873"/>
                      <w:bookmarkStart w:id="3062" w:name="_Toc477767744"/>
                      <w:r w:rsidRPr="00046E2E">
                        <w:rPr>
                          <w:rFonts w:asciiTheme="minorHAnsi" w:hAnsiTheme="minorHAnsi" w:cstheme="minorHAnsi"/>
                          <w:caps/>
                          <w:smallCaps w:val="0"/>
                          <w:sz w:val="40"/>
                        </w:rPr>
                        <w:t>Les Commissions consultative</w:t>
                      </w:r>
                      <w:bookmarkEnd w:id="3061"/>
                      <w:bookmarkEnd w:id="3062"/>
                      <w:r w:rsidR="004F6F03" w:rsidRPr="00046E2E">
                        <w:rPr>
                          <w:rFonts w:asciiTheme="minorHAnsi" w:hAnsiTheme="minorHAnsi" w:cstheme="minorHAnsi"/>
                          <w:caps/>
                          <w:smallCaps w:val="0"/>
                          <w:sz w:val="40"/>
                        </w:rPr>
                        <w:t>s</w:t>
                      </w:r>
                      <w:bookmarkEnd w:id="3060"/>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jc w:val="both"/>
                    <w:rPr>
                      <w:rFonts w:cstheme="minorHAnsi"/>
                      <w:b/>
                      <w:u w:val="single"/>
                    </w:rPr>
                  </w:pPr>
                  <w:r w:rsidRPr="00046E2E">
                    <w:rPr>
                      <w:rFonts w:cstheme="minorHAnsi"/>
                      <w:b/>
                      <w:u w:val="single"/>
                    </w:rPr>
                    <w:t>Bases légales :</w:t>
                  </w:r>
                </w:p>
                <w:p w:rsidR="00E07C8A" w:rsidRPr="00046E2E" w:rsidRDefault="00E07C8A">
                  <w:pPr>
                    <w:jc w:val="both"/>
                    <w:rPr>
                      <w:rFonts w:cstheme="minorHAnsi"/>
                      <w:b/>
                      <w:u w:val="single"/>
                    </w:rPr>
                  </w:pPr>
                </w:p>
                <w:p w:rsidR="00E07C8A" w:rsidRPr="00046E2E" w:rsidRDefault="00CD1A09">
                  <w:pPr>
                    <w:numPr>
                      <w:ilvl w:val="0"/>
                      <w:numId w:val="129"/>
                    </w:numPr>
                    <w:tabs>
                      <w:tab w:val="clear" w:pos="720"/>
                    </w:tabs>
                    <w:ind w:left="360"/>
                    <w:jc w:val="both"/>
                    <w:rPr>
                      <w:rFonts w:cstheme="minorHAnsi"/>
                    </w:rPr>
                  </w:pPr>
                  <w:hyperlink r:id="rId234" w:history="1">
                    <w:r w:rsidR="00545642" w:rsidRPr="00046E2E">
                      <w:rPr>
                        <w:rStyle w:val="Lienhypertexte"/>
                        <w:rFonts w:cstheme="minorHAnsi"/>
                      </w:rPr>
                      <w:t>Décret du 3 mars 2004 organisant l’enseignement spécialisé </w:t>
                    </w:r>
                  </w:hyperlink>
                  <w:r w:rsidR="00545642" w:rsidRPr="00046E2E">
                    <w:rPr>
                      <w:rFonts w:cstheme="minorHAnsi"/>
                    </w:rPr>
                    <w:t>;</w:t>
                  </w:r>
                </w:p>
                <w:p w:rsidR="00E07C8A" w:rsidRPr="00046E2E" w:rsidRDefault="00CD1A09">
                  <w:pPr>
                    <w:numPr>
                      <w:ilvl w:val="0"/>
                      <w:numId w:val="129"/>
                    </w:numPr>
                    <w:tabs>
                      <w:tab w:val="clear" w:pos="720"/>
                    </w:tabs>
                    <w:ind w:left="360"/>
                    <w:jc w:val="both"/>
                    <w:rPr>
                      <w:rStyle w:val="Lienhypertexte"/>
                      <w:rFonts w:cstheme="minorHAnsi"/>
                    </w:rPr>
                  </w:pPr>
                  <w:hyperlink r:id="rId235" w:history="1">
                    <w:r w:rsidR="00545642" w:rsidRPr="00046E2E">
                      <w:rPr>
                        <w:rStyle w:val="Lienhypertexte"/>
                        <w:rFonts w:cstheme="minorHAnsi"/>
                      </w:rPr>
                      <w:t>Décret du 3 mai 2019 portant les livres 1er et 2 du Code de l'enseignement fondamental et de l'enseignement secondaire, et mettant en place le tronc commun</w:t>
                    </w:r>
                  </w:hyperlink>
                </w:p>
                <w:p w:rsidR="00E07C8A" w:rsidRPr="00046E2E" w:rsidRDefault="00CD1A09">
                  <w:pPr>
                    <w:numPr>
                      <w:ilvl w:val="0"/>
                      <w:numId w:val="129"/>
                    </w:numPr>
                    <w:tabs>
                      <w:tab w:val="clear" w:pos="720"/>
                    </w:tabs>
                    <w:ind w:left="360"/>
                    <w:jc w:val="both"/>
                    <w:rPr>
                      <w:rFonts w:cstheme="minorHAnsi"/>
                    </w:rPr>
                  </w:pPr>
                  <w:hyperlink r:id="rId236" w:history="1">
                    <w:r w:rsidR="00545642" w:rsidRPr="00046E2E">
                      <w:rPr>
                        <w:rStyle w:val="Lienhypertexte"/>
                        <w:rFonts w:cstheme="minorHAnsi"/>
                      </w:rPr>
                      <w:t>Arrêté du Gouvernement du 2 juin 2004 définissant les modalités de fonctionnement des commissions consultatives de l’enseignement spécialisé </w:t>
                    </w:r>
                  </w:hyperlink>
                  <w:r w:rsidR="00545642" w:rsidRPr="00046E2E">
                    <w:rPr>
                      <w:rFonts w:cstheme="minorHAnsi"/>
                    </w:rPr>
                    <w:t>;</w:t>
                  </w:r>
                </w:p>
                <w:p w:rsidR="00E07C8A" w:rsidRPr="00046E2E" w:rsidRDefault="00CD1A09">
                  <w:pPr>
                    <w:numPr>
                      <w:ilvl w:val="0"/>
                      <w:numId w:val="129"/>
                    </w:numPr>
                    <w:tabs>
                      <w:tab w:val="clear" w:pos="720"/>
                    </w:tabs>
                    <w:ind w:left="360"/>
                    <w:jc w:val="both"/>
                    <w:rPr>
                      <w:rFonts w:cstheme="minorHAnsi"/>
                    </w:rPr>
                  </w:pPr>
                  <w:hyperlink r:id="rId237" w:history="1">
                    <w:r w:rsidR="00545642" w:rsidRPr="00046E2E">
                      <w:rPr>
                        <w:rStyle w:val="Lienhypertexte"/>
                        <w:rFonts w:cstheme="minorHAnsi"/>
                      </w:rPr>
                      <w:t>Arrêtés du Gouvernement du 8 octobre 2009 et  du 23 décembre 2010 définissant la composition des commissions consultatives de l’enseignement spécialisé </w:t>
                    </w:r>
                  </w:hyperlink>
                  <w:r w:rsidR="00545642" w:rsidRPr="00046E2E">
                    <w:rPr>
                      <w:rFonts w:cstheme="minorHAnsi"/>
                    </w:rPr>
                    <w:t>;</w:t>
                  </w:r>
                </w:p>
                <w:p w:rsidR="00E07C8A" w:rsidRPr="00046E2E" w:rsidRDefault="00CD1A09">
                  <w:pPr>
                    <w:numPr>
                      <w:ilvl w:val="0"/>
                      <w:numId w:val="129"/>
                    </w:numPr>
                    <w:tabs>
                      <w:tab w:val="clear" w:pos="720"/>
                    </w:tabs>
                    <w:ind w:left="360"/>
                    <w:jc w:val="both"/>
                    <w:rPr>
                      <w:rStyle w:val="Lienhypertexte"/>
                      <w:rFonts w:cstheme="minorHAnsi"/>
                    </w:rPr>
                  </w:pPr>
                  <w:hyperlink r:id="rId238" w:history="1">
                    <w:r w:rsidR="00545642" w:rsidRPr="00046E2E">
                      <w:rPr>
                        <w:rStyle w:val="Lienhypertexte"/>
                        <w:rFonts w:cstheme="minorHAnsi"/>
                      </w:rPr>
                      <w:t>Décret du 26 mars 2009 portant diverses dispositions en matière d’enseignement en alternance, d’enseignement spécialisé et d’enseignement de promotion sociale.</w:t>
                    </w:r>
                  </w:hyperlink>
                </w:p>
                <w:p w:rsidR="00E07C8A" w:rsidRPr="00046E2E" w:rsidRDefault="00E07C8A">
                  <w:pPr>
                    <w:tabs>
                      <w:tab w:val="left" w:pos="1753"/>
                    </w:tabs>
                    <w:jc w:val="both"/>
                    <w:rPr>
                      <w:rFonts w:cstheme="minorHAnsi"/>
                    </w:rPr>
                  </w:pPr>
                </w:p>
                <w:p w:rsidR="00E07C8A" w:rsidRPr="00046E2E" w:rsidRDefault="00545642">
                  <w:pPr>
                    <w:pStyle w:val="Titre3"/>
                    <w:rPr>
                      <w:rFonts w:cstheme="minorHAnsi"/>
                      <w:sz w:val="22"/>
                      <w:szCs w:val="22"/>
                    </w:rPr>
                  </w:pPr>
                  <w:bookmarkStart w:id="3063" w:name="_Toc324767319"/>
                  <w:bookmarkStart w:id="3064" w:name="_Toc412204236"/>
                  <w:bookmarkStart w:id="3065" w:name="_Toc453837061"/>
                  <w:bookmarkStart w:id="3066" w:name="_Toc105159588"/>
                  <w:r w:rsidRPr="00046E2E">
                    <w:rPr>
                      <w:rFonts w:cstheme="minorHAnsi"/>
                      <w:sz w:val="22"/>
                      <w:szCs w:val="22"/>
                    </w:rPr>
                    <w:t>1. Commissions consultatives</w:t>
                  </w:r>
                  <w:bookmarkEnd w:id="3063"/>
                  <w:bookmarkEnd w:id="3064"/>
                  <w:bookmarkEnd w:id="3065"/>
                  <w:bookmarkEnd w:id="3066"/>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Dix commissions consultatives ont été créées par le Gouvernement (une par zone).</w:t>
                  </w:r>
                </w:p>
                <w:p w:rsidR="00E07C8A" w:rsidRPr="00046E2E" w:rsidRDefault="00545642">
                  <w:pPr>
                    <w:jc w:val="both"/>
                    <w:rPr>
                      <w:rFonts w:cstheme="minorHAnsi"/>
                    </w:rPr>
                  </w:pPr>
                  <w:r w:rsidRPr="00046E2E">
                    <w:rPr>
                      <w:rFonts w:cstheme="minorHAnsi"/>
                    </w:rPr>
                    <w:t>Chaque commission est présidée par un(e) inspecteur (trice) du service d’inspection de l’enseignement spécialisé.</w:t>
                  </w:r>
                </w:p>
                <w:p w:rsidR="00E07C8A" w:rsidRPr="00046E2E" w:rsidRDefault="00545642">
                  <w:pPr>
                    <w:jc w:val="both"/>
                    <w:rPr>
                      <w:rFonts w:cstheme="minorHAnsi"/>
                    </w:rPr>
                  </w:pPr>
                  <w:r w:rsidRPr="00046E2E">
                    <w:rPr>
                      <w:rFonts w:cstheme="minorHAnsi"/>
                    </w:rPr>
                    <w:t>Chaque commission comprend neuf membres effectifs dont un membre du service d’inspection de l’enseignement fondamental</w:t>
                  </w:r>
                  <w:r w:rsidRPr="00046E2E">
                    <w:rPr>
                      <w:rFonts w:cstheme="minorHAnsi"/>
                      <w:color w:val="FF0000"/>
                    </w:rPr>
                    <w:t xml:space="preserve"> </w:t>
                  </w:r>
                  <w:r w:rsidRPr="00046E2E">
                    <w:rPr>
                      <w:rFonts w:cstheme="minorHAnsi"/>
                    </w:rPr>
                    <w:t>ordinaire.</w:t>
                  </w:r>
                </w:p>
                <w:p w:rsidR="00E07C8A" w:rsidRPr="00046E2E" w:rsidRDefault="00545642">
                  <w:pPr>
                    <w:jc w:val="both"/>
                    <w:rPr>
                      <w:rFonts w:cstheme="minorHAnsi"/>
                    </w:rPr>
                  </w:pPr>
                  <w:r w:rsidRPr="00046E2E">
                    <w:rPr>
                      <w:rFonts w:cstheme="minorHAnsi"/>
                    </w:rPr>
                    <w:t>Le secrétariat des commissions est assuré par un(e) chargé(e) de mission, désigné(e) par le Gouvernement.</w:t>
                  </w:r>
                </w:p>
                <w:p w:rsidR="00E07C8A" w:rsidRPr="00046E2E" w:rsidRDefault="00545642">
                  <w:pPr>
                    <w:jc w:val="both"/>
                    <w:rPr>
                      <w:rFonts w:cstheme="minorHAnsi"/>
                    </w:rPr>
                  </w:pPr>
                  <w:r w:rsidRPr="00046E2E">
                    <w:rPr>
                      <w:rFonts w:cstheme="minorHAnsi"/>
                    </w:rPr>
                    <w:t>La liste des différentes commissions consultatives et de leur présidence se trouve au point 6 du présent chapitre.</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067" w:name="_Toc324767320"/>
                  <w:bookmarkStart w:id="3068" w:name="_Toc412204237"/>
                  <w:bookmarkStart w:id="3069" w:name="_Toc453837062"/>
                  <w:bookmarkStart w:id="3070" w:name="_Toc105159589"/>
                  <w:r w:rsidRPr="00046E2E">
                    <w:rPr>
                      <w:rFonts w:cstheme="minorHAnsi"/>
                      <w:sz w:val="22"/>
                      <w:szCs w:val="22"/>
                    </w:rPr>
                    <w:t>2. Missions des commissions consultatives</w:t>
                  </w:r>
                  <w:bookmarkEnd w:id="3067"/>
                  <w:bookmarkEnd w:id="3068"/>
                  <w:bookmarkEnd w:id="3069"/>
                  <w:bookmarkEnd w:id="3070"/>
                </w:p>
                <w:p w:rsidR="00E07C8A" w:rsidRPr="00046E2E" w:rsidRDefault="00E07C8A">
                  <w:pPr>
                    <w:pStyle w:val="Retraitcorpsdetexte"/>
                    <w:ind w:left="0"/>
                    <w:rPr>
                      <w:rFonts w:asciiTheme="minorHAnsi" w:hAnsiTheme="minorHAnsi" w:cstheme="minorHAnsi"/>
                      <w:b/>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rPr>
                    <w:t xml:space="preserve">Fixées par le décret organisant l'Enseignement spécialisé du 3 mars 2004, chapitre IX, article 125, complété par l’article 22 du décret du 26 mars 2009. </w:t>
                  </w:r>
                </w:p>
                <w:p w:rsidR="00E07C8A" w:rsidRPr="00046E2E" w:rsidRDefault="00E07C8A">
                  <w:pPr>
                    <w:jc w:val="both"/>
                    <w:rPr>
                      <w:rFonts w:cstheme="minorHAnsi"/>
                    </w:rPr>
                  </w:pPr>
                </w:p>
                <w:p w:rsidR="00E07C8A" w:rsidRPr="00046E2E" w:rsidRDefault="00545642">
                  <w:pPr>
                    <w:tabs>
                      <w:tab w:val="num" w:pos="540"/>
                      <w:tab w:val="left" w:pos="1383"/>
                    </w:tabs>
                    <w:jc w:val="both"/>
                    <w:rPr>
                      <w:rFonts w:cstheme="minorHAnsi"/>
                    </w:rPr>
                  </w:pPr>
                  <w:r w:rsidRPr="00046E2E">
                    <w:rPr>
                      <w:rFonts w:cstheme="minorHAnsi"/>
                    </w:rPr>
                    <w:t>Les commissions consultatives ont pour mission de donner un avis motivé dans les cas repris dans le tableau ci-dessous :</w:t>
                  </w:r>
                </w:p>
                <w:p w:rsidR="00E07C8A" w:rsidRPr="00046E2E" w:rsidRDefault="00E07C8A">
                  <w:pPr>
                    <w:tabs>
                      <w:tab w:val="num" w:pos="540"/>
                      <w:tab w:val="left" w:pos="1383"/>
                    </w:tabs>
                    <w:jc w:val="both"/>
                    <w:rPr>
                      <w:rFonts w:cstheme="minorHAnsi"/>
                    </w:rPr>
                  </w:pPr>
                </w:p>
                <w:tbl>
                  <w:tblPr>
                    <w:tblW w:w="9950" w:type="dxa"/>
                    <w:jc w:val="center"/>
                    <w:tblBorders>
                      <w:top w:val="double" w:sz="6" w:space="0" w:color="auto"/>
                      <w:left w:val="double" w:sz="6" w:space="0" w:color="auto"/>
                      <w:bottom w:val="double" w:sz="6" w:space="0" w:color="auto"/>
                      <w:right w:val="double" w:sz="6" w:space="0" w:color="auto"/>
                    </w:tblBorders>
                    <w:tblLayout w:type="fixed"/>
                    <w:tblCellMar>
                      <w:left w:w="62" w:type="dxa"/>
                      <w:right w:w="62" w:type="dxa"/>
                    </w:tblCellMar>
                    <w:tblLook w:val="0000" w:firstRow="0" w:lastRow="0" w:firstColumn="0" w:lastColumn="0" w:noHBand="0" w:noVBand="0"/>
                  </w:tblPr>
                  <w:tblGrid>
                    <w:gridCol w:w="5270"/>
                    <w:gridCol w:w="4680"/>
                  </w:tblGrid>
                  <w:tr w:rsidR="00E07C8A" w:rsidRPr="00046E2E">
                    <w:trPr>
                      <w:trHeight w:val="488"/>
                      <w:jc w:val="center"/>
                    </w:trPr>
                    <w:tc>
                      <w:tcPr>
                        <w:tcW w:w="5270" w:type="dxa"/>
                        <w:tcBorders>
                          <w:top w:val="double" w:sz="6" w:space="0" w:color="auto"/>
                          <w:bottom w:val="single" w:sz="6" w:space="0" w:color="auto"/>
                          <w:right w:val="single" w:sz="6" w:space="0" w:color="auto"/>
                        </w:tcBorders>
                        <w:shd w:val="clear" w:color="auto" w:fill="F3F3F3"/>
                      </w:tcPr>
                      <w:p w:rsidR="00E07C8A" w:rsidRPr="00046E2E" w:rsidRDefault="00545642">
                        <w:pPr>
                          <w:ind w:right="117"/>
                          <w:jc w:val="center"/>
                          <w:rPr>
                            <w:rFonts w:cstheme="minorHAnsi"/>
                            <w:b/>
                          </w:rPr>
                        </w:pPr>
                        <w:r w:rsidRPr="00046E2E">
                          <w:rPr>
                            <w:rFonts w:cstheme="minorHAnsi"/>
                            <w:b/>
                          </w:rPr>
                          <w:br w:type="page"/>
                          <w:t>Personnes pouvant introduire une demande d’avis</w:t>
                        </w:r>
                      </w:p>
                    </w:tc>
                    <w:tc>
                      <w:tcPr>
                        <w:tcW w:w="4680" w:type="dxa"/>
                        <w:tcBorders>
                          <w:top w:val="double" w:sz="6" w:space="0" w:color="auto"/>
                          <w:left w:val="single" w:sz="6" w:space="0" w:color="auto"/>
                          <w:bottom w:val="single" w:sz="6" w:space="0" w:color="auto"/>
                        </w:tcBorders>
                        <w:shd w:val="clear" w:color="auto" w:fill="F3F3F3"/>
                      </w:tcPr>
                      <w:p w:rsidR="00E07C8A" w:rsidRPr="00046E2E" w:rsidRDefault="00545642">
                        <w:pPr>
                          <w:ind w:right="117"/>
                          <w:jc w:val="center"/>
                          <w:rPr>
                            <w:rFonts w:cstheme="minorHAnsi"/>
                          </w:rPr>
                        </w:pPr>
                        <w:r w:rsidRPr="00046E2E">
                          <w:rPr>
                            <w:rFonts w:cstheme="minorHAnsi"/>
                            <w:b/>
                          </w:rPr>
                          <w:t>Concernant</w:t>
                        </w:r>
                      </w:p>
                    </w:tc>
                  </w:tr>
                  <w:tr w:rsidR="00E07C8A" w:rsidRPr="00046E2E">
                    <w:trPr>
                      <w:trHeight w:val="403"/>
                      <w:jc w:val="center"/>
                    </w:trPr>
                    <w:tc>
                      <w:tcPr>
                        <w:tcW w:w="5270" w:type="dxa"/>
                        <w:tcBorders>
                          <w:top w:val="nil"/>
                          <w:bottom w:val="single" w:sz="6" w:space="0" w:color="auto"/>
                          <w:right w:val="single" w:sz="6" w:space="0" w:color="auto"/>
                        </w:tcBorders>
                      </w:tcPr>
                      <w:p w:rsidR="00E07C8A" w:rsidRPr="00046E2E" w:rsidRDefault="00545642">
                        <w:pPr>
                          <w:ind w:left="397" w:right="119" w:hanging="284"/>
                          <w:jc w:val="both"/>
                          <w:rPr>
                            <w:rFonts w:cstheme="minorHAnsi"/>
                          </w:rPr>
                        </w:pPr>
                        <w:r w:rsidRPr="00046E2E">
                          <w:rPr>
                            <w:rFonts w:cstheme="minorHAnsi"/>
                          </w:rPr>
                          <w:t>1° Chef de famille ou membre de l’inspection scolaire de la CF</w:t>
                        </w:r>
                      </w:p>
                      <w:p w:rsidR="00E07C8A" w:rsidRPr="00046E2E" w:rsidRDefault="00E07C8A">
                        <w:pPr>
                          <w:tabs>
                            <w:tab w:val="left" w:pos="222"/>
                          </w:tabs>
                          <w:ind w:left="113" w:right="117" w:hanging="360"/>
                          <w:jc w:val="both"/>
                          <w:rPr>
                            <w:rFonts w:cstheme="minorHAnsi"/>
                          </w:rPr>
                        </w:pPr>
                      </w:p>
                    </w:tc>
                    <w:tc>
                      <w:tcPr>
                        <w:tcW w:w="4680" w:type="dxa"/>
                        <w:tcBorders>
                          <w:top w:val="nil"/>
                          <w:left w:val="single" w:sz="6" w:space="0" w:color="auto"/>
                          <w:bottom w:val="single" w:sz="6" w:space="0" w:color="auto"/>
                        </w:tcBorders>
                      </w:tcPr>
                      <w:p w:rsidR="00E07C8A" w:rsidRPr="00046E2E" w:rsidRDefault="00545642">
                        <w:pPr>
                          <w:ind w:left="85" w:right="113"/>
                          <w:jc w:val="both"/>
                          <w:rPr>
                            <w:rFonts w:cstheme="minorHAnsi"/>
                          </w:rPr>
                        </w:pPr>
                        <w:r w:rsidRPr="00046E2E">
                          <w:rPr>
                            <w:rFonts w:cstheme="minorHAnsi"/>
                          </w:rPr>
                          <w:t>l’aptitude qu’a un élève à besoins spécifiques à recevoir l’enseignement spécialisé lorsqu’il ne fréquente aucune école</w:t>
                        </w:r>
                      </w:p>
                    </w:tc>
                  </w:tr>
                  <w:tr w:rsidR="00E07C8A" w:rsidRPr="00046E2E">
                    <w:trPr>
                      <w:trHeight w:val="403"/>
                      <w:jc w:val="center"/>
                    </w:trPr>
                    <w:tc>
                      <w:tcPr>
                        <w:tcW w:w="5270" w:type="dxa"/>
                        <w:tcBorders>
                          <w:top w:val="single" w:sz="6" w:space="0" w:color="auto"/>
                          <w:bottom w:val="single" w:sz="4" w:space="0" w:color="auto"/>
                          <w:right w:val="single" w:sz="6" w:space="0" w:color="auto"/>
                        </w:tcBorders>
                      </w:tcPr>
                      <w:p w:rsidR="00E07C8A" w:rsidRPr="00046E2E" w:rsidRDefault="00545642">
                        <w:pPr>
                          <w:ind w:left="397" w:right="119" w:hanging="284"/>
                          <w:jc w:val="both"/>
                          <w:rPr>
                            <w:rFonts w:cstheme="minorHAnsi"/>
                          </w:rPr>
                        </w:pPr>
                        <w:r w:rsidRPr="00046E2E">
                          <w:rPr>
                            <w:rFonts w:cstheme="minorHAnsi"/>
                          </w:rPr>
                          <w:t>2° Chef de famille ou  membre de l’inspection scolaire de la CF</w:t>
                        </w:r>
                      </w:p>
                    </w:tc>
                    <w:tc>
                      <w:tcPr>
                        <w:tcW w:w="4680" w:type="dxa"/>
                        <w:tcBorders>
                          <w:top w:val="single" w:sz="6" w:space="0" w:color="auto"/>
                          <w:left w:val="single" w:sz="6" w:space="0" w:color="auto"/>
                          <w:bottom w:val="single" w:sz="4" w:space="0" w:color="auto"/>
                        </w:tcBorders>
                      </w:tcPr>
                      <w:p w:rsidR="00E07C8A" w:rsidRPr="00046E2E" w:rsidRDefault="00545642">
                        <w:pPr>
                          <w:ind w:left="85" w:right="113"/>
                          <w:jc w:val="both"/>
                          <w:rPr>
                            <w:rFonts w:cstheme="minorHAnsi"/>
                          </w:rPr>
                        </w:pPr>
                        <w:r w:rsidRPr="00046E2E">
                          <w:rPr>
                            <w:rFonts w:cstheme="minorHAnsi"/>
                          </w:rPr>
                          <w:t>l’opportunité de faire dispenser l’enseignement à domicile à un élève à besoins spécifiques qui ne peut se déplacer ou être transporté en raison de la nature ou de la gravité de son handicap (¹)</w:t>
                        </w:r>
                      </w:p>
                    </w:tc>
                  </w:tr>
                  <w:tr w:rsidR="00E07C8A" w:rsidRPr="00046E2E">
                    <w:trPr>
                      <w:trHeight w:val="1223"/>
                      <w:jc w:val="center"/>
                    </w:trPr>
                    <w:tc>
                      <w:tcPr>
                        <w:tcW w:w="5270" w:type="dxa"/>
                        <w:tcBorders>
                          <w:top w:val="single" w:sz="4" w:space="0" w:color="auto"/>
                          <w:bottom w:val="single" w:sz="4" w:space="0" w:color="auto"/>
                          <w:right w:val="single" w:sz="6" w:space="0" w:color="auto"/>
                        </w:tcBorders>
                      </w:tcPr>
                      <w:p w:rsidR="00E07C8A" w:rsidRPr="00046E2E" w:rsidRDefault="00545642">
                        <w:pPr>
                          <w:ind w:left="397" w:right="119" w:hanging="284"/>
                          <w:jc w:val="both"/>
                          <w:rPr>
                            <w:rFonts w:cstheme="minorHAnsi"/>
                          </w:rPr>
                        </w:pPr>
                        <w:r w:rsidRPr="00046E2E">
                          <w:rPr>
                            <w:rFonts w:cstheme="minorHAnsi"/>
                          </w:rPr>
                          <w:t>3° Chef de famille, membre de l’inspection scolaire de la CF, direction d’enseignement ordinaire ou médecin responsable d’une équipe chargée de l’inspection médicale scolaire</w:t>
                        </w:r>
                      </w:p>
                    </w:tc>
                    <w:tc>
                      <w:tcPr>
                        <w:tcW w:w="4680" w:type="dxa"/>
                        <w:tcBorders>
                          <w:top w:val="single" w:sz="4" w:space="0" w:color="auto"/>
                          <w:left w:val="single" w:sz="6" w:space="0" w:color="auto"/>
                          <w:bottom w:val="single" w:sz="4" w:space="0" w:color="auto"/>
                        </w:tcBorders>
                      </w:tcPr>
                      <w:p w:rsidR="00E07C8A" w:rsidRPr="00046E2E" w:rsidRDefault="00545642">
                        <w:pPr>
                          <w:ind w:left="85" w:right="113"/>
                          <w:jc w:val="both"/>
                          <w:rPr>
                            <w:rFonts w:cstheme="minorHAnsi"/>
                          </w:rPr>
                        </w:pPr>
                        <w:r w:rsidRPr="00046E2E">
                          <w:rPr>
                            <w:rFonts w:cstheme="minorHAnsi"/>
                          </w:rPr>
                          <w:t xml:space="preserve">l’opportunité de transférer dans une </w:t>
                        </w:r>
                        <w:bookmarkStart w:id="3071" w:name="OLE_LINK2"/>
                        <w:bookmarkStart w:id="3072" w:name="OLE_LINK3"/>
                        <w:r w:rsidRPr="00046E2E">
                          <w:rPr>
                            <w:rFonts w:cstheme="minorHAnsi"/>
                          </w:rPr>
                          <w:t>école</w:t>
                        </w:r>
                        <w:bookmarkEnd w:id="3071"/>
                        <w:bookmarkEnd w:id="3072"/>
                        <w:r w:rsidRPr="00046E2E">
                          <w:rPr>
                            <w:rFonts w:cstheme="minorHAnsi"/>
                          </w:rPr>
                          <w:t xml:space="preserve"> d’enseignement spécialisé un élève inscrit dans une école d’enseignement ordinaire.</w:t>
                        </w:r>
                      </w:p>
                    </w:tc>
                  </w:tr>
                  <w:tr w:rsidR="00E07C8A" w:rsidRPr="00046E2E">
                    <w:trPr>
                      <w:trHeight w:val="881"/>
                      <w:jc w:val="center"/>
                    </w:trPr>
                    <w:tc>
                      <w:tcPr>
                        <w:tcW w:w="5270" w:type="dxa"/>
                        <w:tcBorders>
                          <w:top w:val="single" w:sz="4" w:space="0" w:color="auto"/>
                          <w:bottom w:val="single" w:sz="6" w:space="0" w:color="auto"/>
                          <w:right w:val="single" w:sz="6" w:space="0" w:color="auto"/>
                        </w:tcBorders>
                      </w:tcPr>
                      <w:p w:rsidR="00E07C8A" w:rsidRPr="00046E2E" w:rsidRDefault="00545642">
                        <w:pPr>
                          <w:tabs>
                            <w:tab w:val="left" w:pos="222"/>
                          </w:tabs>
                          <w:ind w:left="397" w:right="119" w:hanging="284"/>
                          <w:jc w:val="both"/>
                          <w:rPr>
                            <w:rFonts w:cstheme="minorHAnsi"/>
                          </w:rPr>
                        </w:pPr>
                        <w:r w:rsidRPr="00046E2E">
                          <w:rPr>
                            <w:rFonts w:cstheme="minorHAnsi"/>
                          </w:rPr>
                          <w:t>4° Chef de famille, membre de l’inspection scolaire de la CF ou direction d’enseignement spécialisé</w:t>
                        </w:r>
                      </w:p>
                    </w:tc>
                    <w:tc>
                      <w:tcPr>
                        <w:tcW w:w="4680" w:type="dxa"/>
                        <w:tcBorders>
                          <w:top w:val="single" w:sz="4" w:space="0" w:color="auto"/>
                          <w:left w:val="single" w:sz="6" w:space="0" w:color="auto"/>
                          <w:bottom w:val="single" w:sz="6" w:space="0" w:color="auto"/>
                        </w:tcBorders>
                      </w:tcPr>
                      <w:p w:rsidR="00E07C8A" w:rsidRPr="00046E2E" w:rsidRDefault="00545642">
                        <w:pPr>
                          <w:ind w:left="85" w:right="113"/>
                          <w:jc w:val="both"/>
                          <w:rPr>
                            <w:rFonts w:cstheme="minorHAnsi"/>
                          </w:rPr>
                        </w:pPr>
                        <w:r w:rsidRPr="00046E2E">
                          <w:rPr>
                            <w:rFonts w:cstheme="minorHAnsi"/>
                          </w:rPr>
                          <w:t>l’opportunité de transférer dans une école d’enseignement ordinaire un élève inscrit dans une école d’enseignement spécialisé.</w:t>
                        </w:r>
                      </w:p>
                    </w:tc>
                  </w:tr>
                  <w:tr w:rsidR="00E07C8A" w:rsidRPr="00046E2E">
                    <w:trPr>
                      <w:trHeight w:val="1374"/>
                      <w:jc w:val="center"/>
                    </w:trPr>
                    <w:tc>
                      <w:tcPr>
                        <w:tcW w:w="5270" w:type="dxa"/>
                        <w:tcBorders>
                          <w:top w:val="single" w:sz="6" w:space="0" w:color="auto"/>
                          <w:bottom w:val="single" w:sz="6" w:space="0" w:color="auto"/>
                          <w:right w:val="single" w:sz="6" w:space="0" w:color="auto"/>
                        </w:tcBorders>
                      </w:tcPr>
                      <w:p w:rsidR="00E07C8A" w:rsidRPr="00046E2E" w:rsidRDefault="00545642">
                        <w:pPr>
                          <w:ind w:left="397" w:right="119" w:hanging="284"/>
                          <w:jc w:val="both"/>
                          <w:rPr>
                            <w:rFonts w:cstheme="minorHAnsi"/>
                          </w:rPr>
                        </w:pPr>
                        <w:r w:rsidRPr="00046E2E">
                          <w:rPr>
                            <w:rFonts w:cstheme="minorHAnsi"/>
                          </w:rPr>
                          <w:lastRenderedPageBreak/>
                          <w:t>5° Chef de famille, membre de l’inspection scolaire de la CF, direction d’enseignement spécialisé ou médecin responsable d’une équipe chargée de l’inspection médicale scolaire</w:t>
                        </w:r>
                      </w:p>
                    </w:tc>
                    <w:tc>
                      <w:tcPr>
                        <w:tcW w:w="4680" w:type="dxa"/>
                        <w:tcBorders>
                          <w:top w:val="single" w:sz="6" w:space="0" w:color="auto"/>
                          <w:left w:val="single" w:sz="6" w:space="0" w:color="auto"/>
                          <w:bottom w:val="single" w:sz="6" w:space="0" w:color="auto"/>
                        </w:tcBorders>
                      </w:tcPr>
                      <w:p w:rsidR="00E07C8A" w:rsidRPr="00046E2E" w:rsidRDefault="00545642">
                        <w:pPr>
                          <w:ind w:left="85" w:right="113"/>
                          <w:jc w:val="both"/>
                          <w:rPr>
                            <w:rFonts w:cstheme="minorHAnsi"/>
                          </w:rPr>
                        </w:pPr>
                        <w:r w:rsidRPr="00046E2E">
                          <w:rPr>
                            <w:rFonts w:cstheme="minorHAnsi"/>
                          </w:rPr>
                          <w:t>l’opportunité de transférer un élève à besoins spécifiques d’une école d’enseignement spécialisé dans un autre type d’enseignement spécialisé mieux approprié.</w:t>
                        </w:r>
                      </w:p>
                    </w:tc>
                  </w:tr>
                  <w:tr w:rsidR="00E07C8A" w:rsidRPr="00046E2E">
                    <w:trPr>
                      <w:trHeight w:val="1428"/>
                      <w:jc w:val="center"/>
                    </w:trPr>
                    <w:tc>
                      <w:tcPr>
                        <w:tcW w:w="5270" w:type="dxa"/>
                        <w:tcBorders>
                          <w:top w:val="single" w:sz="6" w:space="0" w:color="auto"/>
                          <w:bottom w:val="single" w:sz="6" w:space="0" w:color="auto"/>
                          <w:right w:val="single" w:sz="6" w:space="0" w:color="auto"/>
                        </w:tcBorders>
                      </w:tcPr>
                      <w:p w:rsidR="00E07C8A" w:rsidRPr="00046E2E" w:rsidRDefault="00545642">
                        <w:pPr>
                          <w:ind w:left="397" w:right="119" w:hanging="284"/>
                          <w:jc w:val="both"/>
                          <w:rPr>
                            <w:rFonts w:cstheme="minorHAnsi"/>
                          </w:rPr>
                        </w:pPr>
                        <w:r w:rsidRPr="00046E2E">
                          <w:rPr>
                            <w:rFonts w:cstheme="minorHAnsi"/>
                          </w:rPr>
                          <w:t>6° Chef de famille ou d’une direction d’enseignement spécialisé</w:t>
                        </w:r>
                      </w:p>
                    </w:tc>
                    <w:tc>
                      <w:tcPr>
                        <w:tcW w:w="4680" w:type="dxa"/>
                        <w:tcBorders>
                          <w:top w:val="single" w:sz="6" w:space="0" w:color="auto"/>
                          <w:left w:val="single" w:sz="6" w:space="0" w:color="auto"/>
                          <w:bottom w:val="single" w:sz="6" w:space="0" w:color="auto"/>
                        </w:tcBorders>
                      </w:tcPr>
                      <w:p w:rsidR="00E07C8A" w:rsidRPr="00046E2E" w:rsidRDefault="00545642">
                        <w:pPr>
                          <w:ind w:left="85" w:right="113"/>
                          <w:jc w:val="both"/>
                          <w:rPr>
                            <w:rFonts w:cstheme="minorHAnsi"/>
                          </w:rPr>
                        </w:pPr>
                        <w:r w:rsidRPr="00046E2E">
                          <w:rPr>
                            <w:rFonts w:cstheme="minorHAnsi"/>
                          </w:rPr>
                          <w:t>l’opportunité de dispenser un enfant ou un adolescent à besoins spécifiques de toute obligation scolaire</w:t>
                        </w:r>
                      </w:p>
                      <w:p w:rsidR="00E07C8A" w:rsidRPr="00046E2E" w:rsidRDefault="00545642">
                        <w:pPr>
                          <w:ind w:left="85" w:right="113"/>
                          <w:jc w:val="both"/>
                          <w:rPr>
                            <w:rFonts w:cstheme="minorHAnsi"/>
                          </w:rPr>
                        </w:pPr>
                        <w:r w:rsidRPr="00046E2E">
                          <w:rPr>
                            <w:rFonts w:cstheme="minorHAnsi"/>
                          </w:rPr>
                          <w:t>(Dans ce cas, l’avis est communiqué au Gouvernement qui peut en accorder la dispense)</w:t>
                        </w:r>
                      </w:p>
                    </w:tc>
                  </w:tr>
                  <w:tr w:rsidR="00E07C8A" w:rsidRPr="00046E2E">
                    <w:trPr>
                      <w:trHeight w:val="1677"/>
                      <w:jc w:val="center"/>
                    </w:trPr>
                    <w:tc>
                      <w:tcPr>
                        <w:tcW w:w="5270" w:type="dxa"/>
                        <w:tcBorders>
                          <w:top w:val="single" w:sz="6" w:space="0" w:color="auto"/>
                          <w:bottom w:val="double" w:sz="6" w:space="0" w:color="auto"/>
                          <w:right w:val="single" w:sz="6" w:space="0" w:color="auto"/>
                        </w:tcBorders>
                      </w:tcPr>
                      <w:p w:rsidR="00E07C8A" w:rsidRPr="00046E2E" w:rsidRDefault="00545642">
                        <w:pPr>
                          <w:ind w:left="397" w:right="119" w:hanging="284"/>
                          <w:jc w:val="both"/>
                          <w:rPr>
                            <w:rFonts w:cstheme="minorHAnsi"/>
                            <w:b/>
                          </w:rPr>
                        </w:pPr>
                        <w:r w:rsidRPr="00046E2E">
                          <w:rPr>
                            <w:rFonts w:cstheme="minorHAnsi"/>
                          </w:rPr>
                          <w:t xml:space="preserve">7° Chef de la Cellule des accidents du travail de l’enseignement </w:t>
                        </w:r>
                        <w:r w:rsidRPr="00046E2E">
                          <w:rPr>
                            <w:rFonts w:cstheme="minorHAnsi"/>
                            <w:b/>
                          </w:rPr>
                          <w:t>(²)</w:t>
                        </w:r>
                      </w:p>
                      <w:p w:rsidR="00E07C8A" w:rsidRPr="00046E2E" w:rsidRDefault="00E07C8A">
                        <w:pPr>
                          <w:ind w:left="113" w:right="117"/>
                          <w:jc w:val="both"/>
                          <w:rPr>
                            <w:rFonts w:cstheme="minorHAnsi"/>
                          </w:rPr>
                        </w:pPr>
                      </w:p>
                      <w:p w:rsidR="00E07C8A" w:rsidRPr="00046E2E" w:rsidRDefault="00E07C8A">
                        <w:pPr>
                          <w:ind w:left="113" w:right="117"/>
                          <w:jc w:val="both"/>
                          <w:rPr>
                            <w:rFonts w:cstheme="minorHAnsi"/>
                          </w:rPr>
                        </w:pPr>
                      </w:p>
                    </w:tc>
                    <w:tc>
                      <w:tcPr>
                        <w:tcW w:w="4680" w:type="dxa"/>
                        <w:tcBorders>
                          <w:top w:val="single" w:sz="6" w:space="0" w:color="auto"/>
                          <w:left w:val="single" w:sz="6" w:space="0" w:color="auto"/>
                          <w:bottom w:val="double" w:sz="6" w:space="0" w:color="auto"/>
                        </w:tcBorders>
                      </w:tcPr>
                      <w:p w:rsidR="00E07C8A" w:rsidRPr="00046E2E" w:rsidRDefault="00545642">
                        <w:pPr>
                          <w:ind w:left="85" w:right="113"/>
                          <w:jc w:val="both"/>
                          <w:rPr>
                            <w:rFonts w:cstheme="minorHAnsi"/>
                          </w:rPr>
                        </w:pPr>
                        <w:r w:rsidRPr="00046E2E">
                          <w:rPr>
                            <w:rFonts w:cstheme="minorHAnsi"/>
                          </w:rPr>
                          <w:t>La capacité de discernement d’un élève de l’enseignement spécialisé qui a commis un acte de violence ou qui est suspecté d’en avoir commis. L’avis précise si l’élève avait une capacité de discernement normale au moment des faits ou s’il n’en avait pas.</w:t>
                        </w:r>
                      </w:p>
                      <w:p w:rsidR="00E07C8A" w:rsidRPr="00046E2E" w:rsidRDefault="00545642">
                        <w:pPr>
                          <w:ind w:left="85" w:right="113"/>
                          <w:jc w:val="both"/>
                          <w:rPr>
                            <w:rFonts w:cstheme="minorHAnsi"/>
                          </w:rPr>
                        </w:pPr>
                        <w:r w:rsidRPr="00046E2E">
                          <w:rPr>
                            <w:rFonts w:cstheme="minorHAnsi"/>
                          </w:rPr>
                          <w:t xml:space="preserve">Cet avis peut être demandé </w:t>
                        </w:r>
                        <w:r w:rsidRPr="00046E2E">
                          <w:rPr>
                            <w:rFonts w:cstheme="minorHAnsi"/>
                            <w:b/>
                            <w:bCs/>
                          </w:rPr>
                          <w:t xml:space="preserve">uniquement </w:t>
                        </w:r>
                        <w:r w:rsidRPr="00046E2E">
                          <w:rPr>
                            <w:rFonts w:cstheme="minorHAnsi"/>
                          </w:rPr>
                          <w:t>en vue de l’application de l’article 14 de la loi du 3 juillet 1967 sur la prévention ou la réparation des dommages résultant des accidents du travail et des maladies professionnelles dans le secteur public.</w:t>
                        </w:r>
                      </w:p>
                    </w:tc>
                  </w:tr>
                </w:tbl>
                <w:p w:rsidR="00E07C8A" w:rsidRPr="00046E2E" w:rsidRDefault="00E07C8A">
                  <w:pPr>
                    <w:ind w:hanging="360"/>
                    <w:jc w:val="both"/>
                    <w:rPr>
                      <w:rFonts w:cstheme="minorHAnsi"/>
                    </w:rPr>
                  </w:pPr>
                </w:p>
                <w:p w:rsidR="00E07C8A" w:rsidRPr="00046E2E" w:rsidRDefault="00545642">
                  <w:pPr>
                    <w:tabs>
                      <w:tab w:val="left" w:pos="284"/>
                    </w:tabs>
                    <w:ind w:left="284" w:hanging="284"/>
                    <w:jc w:val="both"/>
                    <w:rPr>
                      <w:rFonts w:cstheme="minorHAnsi"/>
                    </w:rPr>
                  </w:pPr>
                  <w:r w:rsidRPr="00046E2E">
                    <w:rPr>
                      <w:rFonts w:cstheme="minorHAnsi"/>
                    </w:rPr>
                    <w:t>(¹)</w:t>
                  </w:r>
                  <w:r w:rsidRPr="00046E2E">
                    <w:rPr>
                      <w:rFonts w:cstheme="minorHAnsi"/>
                    </w:rPr>
                    <w:tab/>
                    <w:t>Il s’agit ici d’un enseignement spécialisé dispensé à domicile et non de l’enseignement à domicile tel que prévu par le décret du 25.04.2008 fixant les conditions pour pouvoir satisfaire à l’obligation scolaire en dehors de l’enseignement organisé ou subventionné par la Communauté française.</w:t>
                  </w:r>
                </w:p>
                <w:p w:rsidR="00E07C8A" w:rsidRPr="00046E2E" w:rsidRDefault="00E07C8A">
                  <w:pPr>
                    <w:jc w:val="both"/>
                    <w:rPr>
                      <w:rFonts w:cstheme="minorHAnsi"/>
                      <w:sz w:val="10"/>
                      <w:szCs w:val="10"/>
                    </w:rPr>
                  </w:pPr>
                </w:p>
                <w:p w:rsidR="00E07C8A" w:rsidRPr="00046E2E" w:rsidRDefault="00545642">
                  <w:pPr>
                    <w:tabs>
                      <w:tab w:val="left" w:pos="284"/>
                    </w:tabs>
                    <w:ind w:left="284" w:hanging="284"/>
                    <w:jc w:val="both"/>
                    <w:rPr>
                      <w:rFonts w:cstheme="minorHAnsi"/>
                    </w:rPr>
                  </w:pPr>
                  <w:r w:rsidRPr="00046E2E">
                    <w:rPr>
                      <w:rFonts w:cstheme="minorHAnsi"/>
                    </w:rPr>
                    <w:t>(²)</w:t>
                  </w:r>
                  <w:r w:rsidRPr="00046E2E">
                    <w:rPr>
                      <w:rFonts w:cstheme="minorHAnsi"/>
                    </w:rPr>
                    <w:tab/>
                    <w:t>Dans cette situation, les documents nécessaires au traitement de la demande seront fournis par l’école :</w:t>
                  </w:r>
                </w:p>
                <w:p w:rsidR="00E07C8A" w:rsidRPr="00046E2E" w:rsidRDefault="00545642">
                  <w:pPr>
                    <w:ind w:firstLine="540"/>
                    <w:jc w:val="both"/>
                    <w:rPr>
                      <w:rFonts w:cstheme="minorHAnsi"/>
                      <w:b/>
                    </w:rPr>
                  </w:pPr>
                  <w:r w:rsidRPr="00046E2E">
                    <w:rPr>
                      <w:rFonts w:cstheme="minorHAnsi"/>
                      <w:b/>
                    </w:rPr>
                    <w:t>□ : avis du conseil de classe</w:t>
                  </w:r>
                </w:p>
                <w:p w:rsidR="00E07C8A" w:rsidRPr="00046E2E" w:rsidRDefault="00545642">
                  <w:pPr>
                    <w:ind w:firstLine="540"/>
                    <w:jc w:val="both"/>
                    <w:rPr>
                      <w:rFonts w:cstheme="minorHAnsi"/>
                      <w:b/>
                    </w:rPr>
                  </w:pPr>
                  <w:r w:rsidRPr="00046E2E">
                    <w:rPr>
                      <w:rFonts w:cstheme="minorHAnsi"/>
                      <w:b/>
                    </w:rPr>
                    <w:t>□ : dossier disciplinaire éventuel</w:t>
                  </w:r>
                </w:p>
                <w:p w:rsidR="00E07C8A" w:rsidRPr="00046E2E" w:rsidRDefault="00545642">
                  <w:pPr>
                    <w:ind w:firstLine="540"/>
                    <w:jc w:val="both"/>
                    <w:rPr>
                      <w:rFonts w:cstheme="minorHAnsi"/>
                      <w:b/>
                    </w:rPr>
                  </w:pPr>
                  <w:r w:rsidRPr="00046E2E">
                    <w:rPr>
                      <w:rFonts w:cstheme="minorHAnsi"/>
                      <w:b/>
                    </w:rPr>
                    <w:t>□ : documents d’orientation vers l’enseignement spécialisé</w:t>
                  </w:r>
                </w:p>
                <w:p w:rsidR="00E07C8A" w:rsidRPr="00046E2E" w:rsidRDefault="00545642">
                  <w:pPr>
                    <w:ind w:firstLine="540"/>
                    <w:jc w:val="both"/>
                    <w:rPr>
                      <w:rFonts w:cstheme="minorHAnsi"/>
                      <w:b/>
                    </w:rPr>
                  </w:pPr>
                  <w:r w:rsidRPr="00046E2E">
                    <w:rPr>
                      <w:rFonts w:cstheme="minorHAnsi"/>
                      <w:b/>
                    </w:rPr>
                    <w:t>□ : PIA</w:t>
                  </w:r>
                </w:p>
                <w:p w:rsidR="00E07C8A" w:rsidRPr="00046E2E" w:rsidRDefault="00E07C8A">
                  <w:pPr>
                    <w:jc w:val="both"/>
                    <w:rPr>
                      <w:rFonts w:cstheme="minorHAnsi"/>
                    </w:rPr>
                  </w:pPr>
                </w:p>
                <w:p w:rsidR="00E07C8A" w:rsidRPr="00046E2E" w:rsidRDefault="00545642">
                  <w:pPr>
                    <w:pStyle w:val="Titre4"/>
                  </w:pPr>
                  <w:bookmarkStart w:id="3073" w:name="_Toc324767321"/>
                  <w:bookmarkStart w:id="3074" w:name="_Toc324768179"/>
                  <w:bookmarkStart w:id="3075" w:name="_Toc412204238"/>
                  <w:bookmarkStart w:id="3076" w:name="_Toc453837063"/>
                  <w:r w:rsidRPr="00046E2E">
                    <w:t>2.1. Rapport d’activité</w:t>
                  </w:r>
                  <w:bookmarkEnd w:id="3073"/>
                  <w:bookmarkEnd w:id="3074"/>
                  <w:bookmarkEnd w:id="3075"/>
                  <w:bookmarkEnd w:id="3076"/>
                </w:p>
                <w:p w:rsidR="00E07C8A" w:rsidRPr="00046E2E" w:rsidRDefault="00E07C8A">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sz w:val="18"/>
                      <w:szCs w:val="18"/>
                    </w:rPr>
                  </w:pPr>
                </w:p>
                <w:p w:rsidR="00E07C8A" w:rsidRPr="00046E2E" w:rsidRDefault="00545642">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rPr>
                  </w:pPr>
                  <w:r w:rsidRPr="00046E2E">
                    <w:rPr>
                      <w:rFonts w:cstheme="minorHAnsi"/>
                    </w:rPr>
                    <w:t xml:space="preserve">Chaque année, pour le </w:t>
                  </w:r>
                  <w:r w:rsidRPr="00046E2E">
                    <w:rPr>
                      <w:rFonts w:cstheme="minorHAnsi"/>
                      <w:color w:val="000000"/>
                    </w:rPr>
                    <w:t>dernier jour de l’année scolaire</w:t>
                  </w:r>
                  <w:r w:rsidRPr="00046E2E">
                    <w:rPr>
                      <w:rFonts w:cstheme="minorHAnsi"/>
                    </w:rPr>
                    <w:t xml:space="preserve">, les présidents des commissions consultatives de l’enseignement spécialisé adressent un rapport d’activité au Gouvernement et une copie au Conseil général pour l’Enseignement Secondaire.  </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077" w:name="_3._Introduction_des"/>
                  <w:bookmarkStart w:id="3078" w:name="_Toc324767322"/>
                  <w:bookmarkStart w:id="3079" w:name="_Toc412204239"/>
                  <w:bookmarkStart w:id="3080" w:name="_Toc453837064"/>
                  <w:bookmarkStart w:id="3081" w:name="_Toc105159590"/>
                  <w:bookmarkEnd w:id="3077"/>
                  <w:r w:rsidRPr="00046E2E">
                    <w:rPr>
                      <w:rFonts w:cstheme="minorHAnsi"/>
                      <w:sz w:val="22"/>
                      <w:szCs w:val="22"/>
                    </w:rPr>
                    <w:t>3. Introduction des demandes</w:t>
                  </w:r>
                  <w:bookmarkEnd w:id="3078"/>
                  <w:bookmarkEnd w:id="3079"/>
                  <w:bookmarkEnd w:id="3080"/>
                  <w:bookmarkEnd w:id="3081"/>
                </w:p>
                <w:p w:rsidR="00E07C8A" w:rsidRPr="00046E2E" w:rsidRDefault="00E07C8A">
                  <w:pPr>
                    <w:jc w:val="both"/>
                    <w:rPr>
                      <w:rFonts w:cstheme="minorHAnsi"/>
                      <w:sz w:val="18"/>
                      <w:szCs w:val="18"/>
                    </w:rPr>
                  </w:pPr>
                </w:p>
                <w:p w:rsidR="00E07C8A" w:rsidRPr="00046E2E" w:rsidRDefault="00545642">
                  <w:pPr>
                    <w:rPr>
                      <w:rFonts w:cstheme="minorHAnsi"/>
                    </w:rPr>
                  </w:pPr>
                  <w:r w:rsidRPr="00046E2E">
                    <w:rPr>
                      <w:rFonts w:cstheme="minorHAnsi"/>
                    </w:rPr>
                    <w:t>Les dossiers complets dûment motivés doivent être introduits par l’intermédiaire du formulaire de demande adéquat repris</w:t>
                  </w:r>
                  <w:r w:rsidRPr="00046E2E">
                    <w:rPr>
                      <w:rFonts w:cstheme="minorHAnsi"/>
                      <w:color w:val="FF0000"/>
                    </w:rPr>
                    <w:t xml:space="preserve"> </w:t>
                  </w:r>
                  <w:r w:rsidRPr="00046E2E">
                    <w:rPr>
                      <w:rFonts w:cstheme="minorHAnsi"/>
                    </w:rPr>
                    <w:t>en annexe auprès de :</w:t>
                  </w:r>
                </w:p>
                <w:p w:rsidR="00E07C8A" w:rsidRPr="00046E2E" w:rsidRDefault="00E07C8A">
                  <w:pPr>
                    <w:autoSpaceDE w:val="0"/>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Direction générale de l’enseignement obligatoire</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Service de l’enseignement spécialisé</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color w:val="000000"/>
                    </w:rPr>
                  </w:pPr>
                  <w:r w:rsidRPr="00046E2E">
                    <w:rPr>
                      <w:rFonts w:cstheme="minorHAnsi"/>
                      <w:color w:val="000000"/>
                    </w:rPr>
                    <w:t>Madame Nathalie DUJARDIN</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Bureau 2F250</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Rue Adolphe Lavallée, 1</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1080   BRUXELLES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val="fr-FR"/>
                    </w:rPr>
                  </w:pPr>
                  <w:r w:rsidRPr="00046E2E">
                    <w:rPr>
                      <w:rFonts w:cstheme="minorHAnsi"/>
                    </w:rPr>
                    <w:sym w:font="Wingdings" w:char="F028"/>
                  </w:r>
                  <w:r w:rsidRPr="00046E2E">
                    <w:rPr>
                      <w:rFonts w:cstheme="minorHAnsi"/>
                      <w:lang w:val="fr-FR"/>
                    </w:rPr>
                    <w:t> : 02/690.88.59 – GSM : 0472/94.31.95</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val="fr-FR"/>
                    </w:rPr>
                  </w:pPr>
                  <w:r w:rsidRPr="00046E2E">
                    <w:rPr>
                      <w:rFonts w:cstheme="minorHAnsi"/>
                      <w:bCs/>
                    </w:rPr>
                    <w:lastRenderedPageBreak/>
                    <w:sym w:font="Wingdings" w:char="F03A"/>
                  </w:r>
                  <w:r w:rsidRPr="00046E2E">
                    <w:rPr>
                      <w:rFonts w:cstheme="minorHAnsi"/>
                      <w:bCs/>
                      <w:lang w:val="fr-FR"/>
                    </w:rPr>
                    <w:t> </w:t>
                  </w:r>
                  <w:r w:rsidRPr="00046E2E">
                    <w:rPr>
                      <w:rFonts w:cstheme="minorHAnsi"/>
                      <w:lang w:val="fr-FR"/>
                    </w:rPr>
                    <w:t xml:space="preserve"> </w:t>
                  </w:r>
                  <w:hyperlink r:id="rId239" w:history="1">
                    <w:r w:rsidRPr="00046E2E">
                      <w:rPr>
                        <w:rStyle w:val="Lienhypertexte"/>
                        <w:rFonts w:cstheme="minorHAnsi"/>
                        <w:lang w:val="fr-FR"/>
                      </w:rPr>
                      <w:t>nathalie.dujardin@cfwb.be</w:t>
                    </w:r>
                  </w:hyperlink>
                  <w:r w:rsidRPr="00046E2E">
                    <w:rPr>
                      <w:rFonts w:cstheme="minorHAnsi"/>
                      <w:b/>
                      <w:lang w:val="fr-FR"/>
                    </w:rPr>
                    <w:t xml:space="preserve"> </w:t>
                  </w:r>
                </w:p>
                <w:p w:rsidR="00E07C8A" w:rsidRPr="00046E2E" w:rsidRDefault="00E07C8A">
                  <w:pPr>
                    <w:tabs>
                      <w:tab w:val="left" w:pos="-420"/>
                    </w:tabs>
                    <w:jc w:val="both"/>
                    <w:rPr>
                      <w:rFonts w:cstheme="minorHAnsi"/>
                      <w:lang w:val="fr-FR"/>
                    </w:rPr>
                  </w:pPr>
                </w:p>
                <w:p w:rsidR="00E07C8A" w:rsidRPr="00046E2E" w:rsidRDefault="00545642">
                  <w:pPr>
                    <w:tabs>
                      <w:tab w:val="left" w:pos="-420"/>
                    </w:tabs>
                    <w:jc w:val="both"/>
                    <w:rPr>
                      <w:rFonts w:cstheme="minorHAnsi"/>
                      <w:b/>
                    </w:rPr>
                  </w:pPr>
                  <w:r w:rsidRPr="00046E2E">
                    <w:rPr>
                      <w:rFonts w:cstheme="minorHAnsi"/>
                    </w:rPr>
                    <w:t>Dès la réception d’un dossier, le secrétaire des commissions consultatives, en collaboration avec l’inspecteur coordonnateur de l’enseignement spécialisé, s’assure que celui-ci comprend toutes les informations permettant à la Commission consultative concernée de rendre un avis en parfaite connaissance de cause.</w:t>
                  </w:r>
                  <w:r w:rsidRPr="00046E2E">
                    <w:rPr>
                      <w:rFonts w:cstheme="minorHAnsi"/>
                      <w:b/>
                    </w:rPr>
                    <w:t xml:space="preserve"> </w:t>
                  </w:r>
                  <w:r w:rsidRPr="00046E2E">
                    <w:rPr>
                      <w:rFonts w:cstheme="minorHAnsi"/>
                    </w:rPr>
                    <w:t xml:space="preserve">Les informations à caractère confidentiel sont jointes </w:t>
                  </w:r>
                  <w:r w:rsidRPr="00046E2E">
                    <w:rPr>
                      <w:rFonts w:cstheme="minorHAnsi"/>
                      <w:b/>
                      <w:u w:val="single"/>
                    </w:rPr>
                    <w:t>sous enveloppe fermée marquée de la mention «confidentiel »</w:t>
                  </w:r>
                  <w:r w:rsidRPr="00046E2E">
                    <w:rPr>
                      <w:rFonts w:cstheme="minorHAnsi"/>
                      <w:b/>
                    </w:rPr>
                    <w:t>.</w:t>
                  </w:r>
                </w:p>
                <w:p w:rsidR="00E07C8A" w:rsidRPr="00046E2E" w:rsidRDefault="00E07C8A">
                  <w:pPr>
                    <w:tabs>
                      <w:tab w:val="left" w:pos="-420"/>
                    </w:tabs>
                    <w:jc w:val="both"/>
                    <w:rPr>
                      <w:rFonts w:cstheme="minorHAnsi"/>
                      <w:b/>
                    </w:rPr>
                  </w:pPr>
                </w:p>
                <w:p w:rsidR="00E07C8A" w:rsidRPr="00046E2E" w:rsidRDefault="00545642">
                  <w:pPr>
                    <w:tabs>
                      <w:tab w:val="left" w:pos="-420"/>
                    </w:tabs>
                    <w:jc w:val="both"/>
                    <w:rPr>
                      <w:rFonts w:cstheme="minorHAnsi"/>
                      <w:b/>
                    </w:rPr>
                  </w:pPr>
                  <w:r w:rsidRPr="00046E2E">
                    <w:rPr>
                      <w:rFonts w:cstheme="minorHAnsi"/>
                    </w:rPr>
                    <w:t>L’Inspecteur coordonnateur de l’enseignement spécialisé donne  mission et transmet le dossier au président de la Commission consultative du ressort dont dépend la demande d’avis.</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082" w:name="_4._Modalités_d’organisation"/>
                  <w:bookmarkStart w:id="3083" w:name="_Toc324767323"/>
                  <w:bookmarkStart w:id="3084" w:name="_Toc412204240"/>
                  <w:bookmarkStart w:id="3085" w:name="_Toc453837065"/>
                  <w:bookmarkStart w:id="3086" w:name="_Toc105159591"/>
                  <w:bookmarkEnd w:id="3082"/>
                  <w:r w:rsidRPr="00046E2E">
                    <w:rPr>
                      <w:rFonts w:cstheme="minorHAnsi"/>
                      <w:sz w:val="22"/>
                      <w:szCs w:val="22"/>
                    </w:rPr>
                    <w:t>4. Modalités d’organisation des commissions consultatives</w:t>
                  </w:r>
                  <w:bookmarkEnd w:id="3083"/>
                  <w:bookmarkEnd w:id="3084"/>
                  <w:bookmarkEnd w:id="3085"/>
                  <w:bookmarkEnd w:id="3086"/>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779584" behindDoc="0" locked="0" layoutInCell="1" allowOverlap="1">
                            <wp:simplePos x="0" y="0"/>
                            <wp:positionH relativeFrom="column">
                              <wp:posOffset>6349365</wp:posOffset>
                            </wp:positionH>
                            <wp:positionV relativeFrom="paragraph">
                              <wp:posOffset>188595</wp:posOffset>
                            </wp:positionV>
                            <wp:extent cx="0" cy="272143"/>
                            <wp:effectExtent l="0" t="0" r="19050" b="33020"/>
                            <wp:wrapNone/>
                            <wp:docPr id="129" name="Connecteur droit 129"/>
                            <wp:cNvGraphicFramePr/>
                            <a:graphic xmlns:a="http://schemas.openxmlformats.org/drawingml/2006/main">
                              <a:graphicData uri="http://schemas.microsoft.com/office/word/2010/wordprocessingShape">
                                <wps:wsp>
                                  <wps:cNvCnPr/>
                                  <wps:spPr>
                                    <a:xfrm>
                                      <a:off x="0" y="0"/>
                                      <a:ext cx="0" cy="2721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66B7D0D" id="Connecteur droit 129" o:spid="_x0000_s1026" style="position:absolute;z-index:251779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95pt,14.85pt" to="499.95pt,3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" strokecolor="black [3213]"/>
                        </w:pict>
                      </mc:Fallback>
                    </mc:AlternateContent>
                  </w:r>
                  <w:r w:rsidRPr="00046E2E">
                    <w:rPr>
                      <w:rFonts w:cstheme="minorHAnsi"/>
                    </w:rPr>
                    <w:t>Lieu de réunion : déterminé dans un endroit désigné de commun accord avec les membres ;</w:t>
                  </w:r>
                </w:p>
                <w:p w:rsidR="00E07C8A" w:rsidRPr="00046E2E" w:rsidRDefault="00545642">
                  <w:pPr>
                    <w:jc w:val="both"/>
                    <w:rPr>
                      <w:rFonts w:cstheme="minorHAnsi"/>
                    </w:rPr>
                  </w:pPr>
                  <w:r w:rsidRPr="00046E2E">
                    <w:rPr>
                      <w:rFonts w:cstheme="minorHAnsi"/>
                    </w:rPr>
                    <w:t>Sur proposition du président, après consultation de la Commission et selon les circonstances, la réunion peut s’organiser en visioconférence.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Date de réunion et ordre du jour : fixés par le président ;</w:t>
                  </w:r>
                </w:p>
                <w:p w:rsidR="00E07C8A" w:rsidRPr="00046E2E" w:rsidRDefault="00545642">
                  <w:pPr>
                    <w:jc w:val="both"/>
                    <w:rPr>
                      <w:rFonts w:cstheme="minorHAnsi"/>
                    </w:rPr>
                  </w:pPr>
                  <w:r w:rsidRPr="00046E2E">
                    <w:rPr>
                      <w:rFonts w:cstheme="minorHAnsi"/>
                    </w:rPr>
                    <w:t xml:space="preserve">Convocations : </w:t>
                  </w:r>
                  <w:r w:rsidRPr="00046E2E">
                    <w:rPr>
                      <w:rFonts w:cstheme="minorHAnsi"/>
                    </w:rPr>
                    <w:tab/>
                    <w:t>envoyées par le secrétaire de la commission, au moins huit jours calendrier avant la date de la séance prévue ;</w:t>
                  </w:r>
                </w:p>
                <w:p w:rsidR="00E07C8A" w:rsidRPr="00046E2E" w:rsidRDefault="00545642">
                  <w:pPr>
                    <w:jc w:val="both"/>
                    <w:rPr>
                      <w:rFonts w:cstheme="minorHAnsi"/>
                    </w:rPr>
                  </w:pPr>
                  <w:r w:rsidRPr="00046E2E">
                    <w:rPr>
                      <w:rFonts w:cstheme="minorHAnsi"/>
                    </w:rPr>
                    <w:t>Absence : le membre effectif empêché avertit le président et invite lui-même son suppléant à le remplacer.</w:t>
                  </w:r>
                </w:p>
                <w:p w:rsidR="00E07C8A" w:rsidRPr="00046E2E" w:rsidRDefault="00E07C8A">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theme="minorHAnsi"/>
                    </w:rPr>
                  </w:pPr>
                </w:p>
                <w:p w:rsidR="00E07C8A" w:rsidRPr="00046E2E" w:rsidRDefault="00545642">
                  <w:pPr>
                    <w:pStyle w:val="Titre3"/>
                    <w:rPr>
                      <w:rFonts w:cstheme="minorHAnsi"/>
                      <w:sz w:val="22"/>
                      <w:szCs w:val="22"/>
                    </w:rPr>
                  </w:pPr>
                  <w:bookmarkStart w:id="3087" w:name="_5._Fonctionnement_des"/>
                  <w:bookmarkStart w:id="3088" w:name="_Toc324767324"/>
                  <w:bookmarkStart w:id="3089" w:name="_Toc412204241"/>
                  <w:bookmarkStart w:id="3090" w:name="_Toc453837066"/>
                  <w:bookmarkStart w:id="3091" w:name="_Toc105159592"/>
                  <w:bookmarkEnd w:id="3087"/>
                  <w:r w:rsidRPr="00046E2E">
                    <w:rPr>
                      <w:rFonts w:cstheme="minorHAnsi"/>
                      <w:sz w:val="22"/>
                      <w:szCs w:val="22"/>
                    </w:rPr>
                    <w:t>5. Fonctionnement des commissions consultatives</w:t>
                  </w:r>
                  <w:bookmarkEnd w:id="3088"/>
                  <w:bookmarkEnd w:id="3089"/>
                  <w:bookmarkEnd w:id="3090"/>
                  <w:bookmarkEnd w:id="3091"/>
                  <w:r w:rsidRPr="00046E2E">
                    <w:rPr>
                      <w:rFonts w:cstheme="minorHAnsi"/>
                      <w:sz w:val="22"/>
                      <w:szCs w:val="22"/>
                    </w:rPr>
                    <w:t xml:space="preserve"> </w:t>
                  </w:r>
                </w:p>
                <w:p w:rsidR="00E07C8A" w:rsidRPr="00046E2E" w:rsidRDefault="00E07C8A">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theme="minorHAnsi"/>
                      <w:b/>
                      <w:color w:val="800000"/>
                    </w:rPr>
                  </w:pPr>
                </w:p>
                <w:p w:rsidR="00E07C8A" w:rsidRPr="00046E2E" w:rsidRDefault="00545642">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theme="minorHAnsi"/>
                    </w:rPr>
                  </w:pPr>
                  <w:r w:rsidRPr="00046E2E">
                    <w:rPr>
                      <w:rFonts w:cstheme="minorHAnsi"/>
                      <w:u w:val="single"/>
                    </w:rPr>
                    <w:t>Avant de donner son avis</w:t>
                  </w:r>
                  <w:r w:rsidRPr="00046E2E">
                    <w:rPr>
                      <w:rFonts w:cstheme="minorHAnsi"/>
                    </w:rPr>
                    <w:t>, la commission consultative de l’Enseignement spécialisé est tenue:</w:t>
                  </w:r>
                </w:p>
                <w:p w:rsidR="00E07C8A" w:rsidRPr="00046E2E" w:rsidRDefault="00E07C8A">
                  <w:pPr>
                    <w:tabs>
                      <w:tab w:val="left" w:pos="-420"/>
                      <w:tab w:val="left" w:pos="360"/>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both"/>
                    <w:rPr>
                      <w:rFonts w:cstheme="minorHAnsi"/>
                    </w:rPr>
                  </w:pPr>
                </w:p>
                <w:p w:rsidR="00E07C8A" w:rsidRPr="00046E2E" w:rsidRDefault="00545642">
                  <w:pPr>
                    <w:numPr>
                      <w:ilvl w:val="0"/>
                      <w:numId w:val="129"/>
                    </w:numPr>
                    <w:tabs>
                      <w:tab w:val="clear" w:pos="720"/>
                    </w:tabs>
                    <w:ind w:left="360"/>
                    <w:jc w:val="both"/>
                    <w:rPr>
                      <w:rFonts w:cstheme="minorHAnsi"/>
                    </w:rPr>
                  </w:pPr>
                  <w:r w:rsidRPr="00046E2E">
                    <w:rPr>
                      <w:rFonts w:cstheme="minorHAnsi"/>
                    </w:rPr>
                    <w:t>d’inviter le chef de famille ou la personne investie de l’autorité parentale à se présenter devant ladite commission afin de faire entendre son point de vue ; celui-ci peut se faire assister par le conseil de son choix ;</w:t>
                  </w:r>
                </w:p>
                <w:p w:rsidR="00E07C8A" w:rsidRPr="00046E2E" w:rsidRDefault="00545642">
                  <w:pPr>
                    <w:numPr>
                      <w:ilvl w:val="0"/>
                      <w:numId w:val="129"/>
                    </w:numPr>
                    <w:tabs>
                      <w:tab w:val="clear" w:pos="720"/>
                    </w:tabs>
                    <w:ind w:left="360"/>
                    <w:rPr>
                      <w:rFonts w:cstheme="minorHAnsi"/>
                    </w:rPr>
                  </w:pPr>
                  <w:r w:rsidRPr="00046E2E">
                    <w:rPr>
                      <w:rFonts w:cstheme="minorHAnsi"/>
                    </w:rPr>
                    <w:t>de faire établir, le cas échéant, le rapport établi par l’organisme tel que déterminé par l’article 12 du décret du 3 mars 2004.</w:t>
                  </w:r>
                  <w:r w:rsidRPr="00046E2E">
                    <w:rPr>
                      <w:rFonts w:cstheme="minorHAnsi"/>
                    </w:rPr>
                    <w:br/>
                  </w:r>
                </w:p>
                <w:p w:rsidR="00E07C8A" w:rsidRPr="00046E2E" w:rsidRDefault="00545642">
                  <w:pPr>
                    <w:rPr>
                      <w:rFonts w:cstheme="minorHAnsi"/>
                    </w:rPr>
                  </w:pPr>
                  <w:r w:rsidRPr="00046E2E">
                    <w:rPr>
                      <w:rFonts w:cstheme="minorHAnsi"/>
                    </w:rPr>
                    <w:t>Le chef de famille choisit l’organisme ou le médecin qui établira le rapport.</w:t>
                  </w:r>
                </w:p>
                <w:p w:rsidR="00E07C8A" w:rsidRPr="00046E2E" w:rsidRDefault="00E07C8A">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rPr>
                  </w:pPr>
                </w:p>
                <w:p w:rsidR="00E07C8A" w:rsidRPr="00046E2E" w:rsidRDefault="00545642">
                  <w:pPr>
                    <w:tabs>
                      <w:tab w:val="left" w:pos="-420"/>
                      <w:tab w:val="left" w:pos="522"/>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rPr>
                  </w:pPr>
                  <w:r w:rsidRPr="00046E2E">
                    <w:rPr>
                      <w:rFonts w:cstheme="minorHAnsi"/>
                    </w:rPr>
                    <w:t>Si Le chef de famille ne veut pas être entendu ou refuse de faire examiner son enfant en vue de la rédaction du rapport prévu, la commission se prononcera alors sans que l’enfant ait été examiné.</w:t>
                  </w:r>
                </w:p>
                <w:p w:rsidR="00E07C8A" w:rsidRPr="00046E2E" w:rsidRDefault="00E07C8A">
                  <w:pPr>
                    <w:tabs>
                      <w:tab w:val="left" w:pos="-420"/>
                      <w:tab w:val="left" w:pos="522"/>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rPr>
                  </w:pPr>
                </w:p>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b/>
                    </w:rPr>
                  </w:pPr>
                  <w:r w:rsidRPr="00046E2E">
                    <w:rPr>
                      <w:rFonts w:cstheme="minorHAnsi"/>
                      <w:b/>
                    </w:rPr>
                    <w:t>La commission consultative de l’enseignement spécialisé communique son avis au chef de famille ou la personne responsable de l'élève par pli recommandé à la poste sauf en ce qui concerne la mission relative à la capacité de discernement d’un élève qui a commis un acte de violence (décret du 26 mars 2009 portant diverses dispositions en matière d’enseignement en alternance, d’enseignement spécialisé et d’enseignement de promotion sociale, article 22 et 23).</w:t>
                  </w:r>
                </w:p>
                <w:p w:rsidR="00E07C8A" w:rsidRPr="00046E2E" w:rsidRDefault="00E07C8A">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s>
                    <w:jc w:val="both"/>
                    <w:rPr>
                      <w:rFonts w:cstheme="minorHAnsi"/>
                    </w:rPr>
                  </w:pPr>
                </w:p>
                <w:p w:rsidR="00E07C8A" w:rsidRPr="00046E2E" w:rsidRDefault="00545642">
                  <w:pPr>
                    <w:tabs>
                      <w:tab w:val="left" w:pos="-420"/>
                    </w:tabs>
                    <w:jc w:val="both"/>
                    <w:rPr>
                      <w:rFonts w:cstheme="minorHAnsi"/>
                    </w:rPr>
                  </w:pPr>
                  <w:r w:rsidRPr="00046E2E">
                    <w:rPr>
                      <w:rFonts w:cstheme="minorHAnsi"/>
                      <w:noProof/>
                      <w:lang w:eastAsia="fr-BE"/>
                    </w:rPr>
                    <mc:AlternateContent>
                      <mc:Choice Requires="wps">
                        <w:drawing>
                          <wp:anchor distT="0" distB="0" distL="114300" distR="114300" simplePos="0" relativeHeight="251780608" behindDoc="0" locked="0" layoutInCell="1" allowOverlap="1">
                            <wp:simplePos x="0" y="0"/>
                            <wp:positionH relativeFrom="column">
                              <wp:posOffset>6349365</wp:posOffset>
                            </wp:positionH>
                            <wp:positionV relativeFrom="paragraph">
                              <wp:posOffset>182880</wp:posOffset>
                            </wp:positionV>
                            <wp:extent cx="0" cy="185057"/>
                            <wp:effectExtent l="0" t="0" r="19050" b="24765"/>
                            <wp:wrapNone/>
                            <wp:docPr id="130" name="Connecteur droit 130"/>
                            <wp:cNvGraphicFramePr/>
                            <a:graphic xmlns:a="http://schemas.openxmlformats.org/drawingml/2006/main">
                              <a:graphicData uri="http://schemas.microsoft.com/office/word/2010/wordprocessingShape">
                                <wps:wsp>
                                  <wps:cNvCnPr/>
                                  <wps:spPr>
                                    <a:xfrm>
                                      <a:off x="0" y="0"/>
                                      <a:ext cx="0" cy="185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A2A7A3D" id="Connecteur droit 130" o:spid="_x0000_s1026" style="position:absolute;z-index:251780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95pt,14.4pt" to="499.9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" strokecolor="black [3213]"/>
                        </w:pict>
                      </mc:Fallback>
                    </mc:AlternateContent>
                  </w:r>
                  <w:r w:rsidRPr="00046E2E">
                    <w:rPr>
                      <w:rFonts w:cstheme="minorHAnsi"/>
                    </w:rPr>
                    <w:t xml:space="preserve">Si l’enfant semble relever de l’enseignement spécialisé selon les dispositions du Décret du 3 mars 2004 organisant l'Enseignement spécialisé, la commission, </w:t>
                  </w:r>
                  <w:r w:rsidRPr="00046E2E">
                    <w:rPr>
                      <w:rFonts w:cstheme="minorHAnsi"/>
                      <w:b/>
                      <w:i/>
                    </w:rPr>
                    <w:t>en collaboration avec le PMS de tutelle</w:t>
                  </w:r>
                  <w:r w:rsidRPr="00046E2E">
                    <w:rPr>
                      <w:rFonts w:cstheme="minorHAnsi"/>
                    </w:rPr>
                    <w:t>,  émet un avis quant au type d’enseignement spécialisé qui convient à l’intéressé. Elle fournit la liste complète des écoles des divers réseaux qui dispensent cet enseignement.</w:t>
                  </w:r>
                </w:p>
                <w:p w:rsidR="00E07C8A" w:rsidRPr="00046E2E" w:rsidRDefault="00E07C8A">
                  <w:pPr>
                    <w:tabs>
                      <w:tab w:val="left" w:pos="-420"/>
                    </w:tabs>
                    <w:jc w:val="both"/>
                    <w:rPr>
                      <w:rFonts w:cstheme="minorHAnsi"/>
                    </w:rPr>
                  </w:pPr>
                </w:p>
                <w:p w:rsidR="00E07C8A" w:rsidRPr="00046E2E" w:rsidRDefault="00545642">
                  <w:pPr>
                    <w:tabs>
                      <w:tab w:val="left" w:pos="-420"/>
                    </w:tabs>
                    <w:jc w:val="both"/>
                    <w:rPr>
                      <w:rFonts w:cstheme="minorHAnsi"/>
                      <w:i/>
                    </w:rPr>
                  </w:pPr>
                  <w:r w:rsidRPr="00046E2E">
                    <w:rPr>
                      <w:rFonts w:cstheme="minorHAnsi"/>
                    </w:rPr>
                    <w:t>Le chef de famille dispose d’un délai de 30 jours pour communiquer sa décision, par pli recommandé à la poste, au président de la commission consultative</w:t>
                  </w:r>
                  <w:r w:rsidRPr="00046E2E">
                    <w:rPr>
                      <w:rFonts w:cstheme="minorHAnsi"/>
                      <w:i/>
                    </w:rPr>
                    <w:t>. L’absence de courrier est synonyme d’acquiescement.</w:t>
                  </w:r>
                </w:p>
                <w:p w:rsidR="00E07C8A" w:rsidRPr="00046E2E" w:rsidRDefault="00E07C8A">
                  <w:pPr>
                    <w:tabs>
                      <w:tab w:val="left" w:pos="-420"/>
                    </w:tabs>
                    <w:jc w:val="both"/>
                    <w:rPr>
                      <w:rFonts w:cstheme="minorHAnsi"/>
                    </w:rPr>
                  </w:pPr>
                </w:p>
                <w:p w:rsidR="00E07C8A" w:rsidRPr="00046E2E" w:rsidRDefault="00545642">
                  <w:pPr>
                    <w:tabs>
                      <w:tab w:val="left" w:pos="-420"/>
                    </w:tabs>
                    <w:jc w:val="both"/>
                    <w:rPr>
                      <w:rFonts w:cstheme="minorHAnsi"/>
                    </w:rPr>
                  </w:pPr>
                  <w:r w:rsidRPr="00046E2E">
                    <w:rPr>
                      <w:rFonts w:cstheme="minorHAnsi"/>
                    </w:rPr>
                    <w:lastRenderedPageBreak/>
                    <w:t>Si Le chef de famille oppose une fin de non recevoir à la suggestion de la commission consultative ou s’il n’a pas fait choix d’une école, la commission consultative réexamine le cas et communique son avis définitif au chef de famille par lettre recommandée à la poste.</w:t>
                  </w:r>
                  <w:r w:rsidRPr="00046E2E">
                    <w:rPr>
                      <w:rFonts w:cstheme="minorHAnsi"/>
                      <w:noProof/>
                      <w:lang w:eastAsia="fr-BE"/>
                    </w:rPr>
                    <w:t xml:space="preserve"> </w:t>
                  </w:r>
                </w:p>
                <w:p w:rsidR="00E07C8A" w:rsidRPr="00046E2E" w:rsidRDefault="00E07C8A">
                  <w:pPr>
                    <w:tabs>
                      <w:tab w:val="left" w:pos="-420"/>
                    </w:tabs>
                    <w:jc w:val="both"/>
                    <w:rPr>
                      <w:rFonts w:cstheme="minorHAnsi"/>
                    </w:rPr>
                  </w:pPr>
                </w:p>
                <w:p w:rsidR="00E07C8A" w:rsidRPr="00046E2E" w:rsidRDefault="00545642">
                  <w:pPr>
                    <w:tabs>
                      <w:tab w:val="left" w:pos="-420"/>
                    </w:tabs>
                    <w:jc w:val="both"/>
                    <w:rPr>
                      <w:rFonts w:cstheme="minorHAnsi"/>
                    </w:rPr>
                  </w:pPr>
                  <w:r w:rsidRPr="00046E2E">
                    <w:rPr>
                      <w:rFonts w:cstheme="minorHAnsi"/>
                    </w:rPr>
                    <w:t>Si, dans la quinzaine, Le chef de famille n’a pas pris de dispositions conformes ou n’en a pas avisé la commission consultative, celle-ci communique le dossier au Gouvernement qui prend les mesures nécessaires afin de garantir la scolarisation de l’enfant.</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092" w:name="_6._Présidences_des"/>
                  <w:bookmarkStart w:id="3093" w:name="_Toc324767325"/>
                  <w:bookmarkStart w:id="3094" w:name="_Toc412204242"/>
                  <w:bookmarkStart w:id="3095" w:name="_Toc453837067"/>
                  <w:bookmarkStart w:id="3096" w:name="_Toc105159593"/>
                  <w:bookmarkEnd w:id="3092"/>
                  <w:r w:rsidRPr="00046E2E">
                    <w:rPr>
                      <w:rFonts w:cstheme="minorHAnsi"/>
                      <w:sz w:val="22"/>
                      <w:szCs w:val="22"/>
                    </w:rPr>
                    <w:t>6. Présidences des Commissions consultatives</w:t>
                  </w:r>
                  <w:bookmarkEnd w:id="3093"/>
                  <w:bookmarkEnd w:id="3094"/>
                  <w:bookmarkEnd w:id="3095"/>
                  <w:bookmarkEnd w:id="3096"/>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784704" behindDoc="0" locked="0" layoutInCell="1" allowOverlap="1">
                            <wp:simplePos x="0" y="0"/>
                            <wp:positionH relativeFrom="column">
                              <wp:posOffset>6247130</wp:posOffset>
                            </wp:positionH>
                            <wp:positionV relativeFrom="paragraph">
                              <wp:posOffset>926465</wp:posOffset>
                            </wp:positionV>
                            <wp:extent cx="0" cy="342900"/>
                            <wp:effectExtent l="0" t="0" r="19050" b="19050"/>
                            <wp:wrapNone/>
                            <wp:docPr id="5597" name="Connecteur droit 5597"/>
                            <wp:cNvGraphicFramePr/>
                            <a:graphic xmlns:a="http://schemas.openxmlformats.org/drawingml/2006/main">
                              <a:graphicData uri="http://schemas.microsoft.com/office/word/2010/wordprocessingShape">
                                <wps:wsp>
                                  <wps:cNvCnPr/>
                                  <wps:spPr>
                                    <a:xfrm>
                                      <a:off x="0" y="0"/>
                                      <a:ext cx="0" cy="342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91E8669" id="Connecteur droit 5597" o:spid="_x0000_s1026" style="position:absolute;z-index:251784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9pt,72.95pt" to="491.9pt,9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" strokecolor="black [3213]"/>
                        </w:pict>
                      </mc:Fallback>
                    </mc:AlternateContent>
                  </w:r>
                  <w:r w:rsidRPr="00046E2E">
                    <w:rPr>
                      <w:rFonts w:cstheme="minorHAnsi"/>
                      <w:noProof/>
                      <w:lang w:eastAsia="fr-BE"/>
                    </w:rPr>
                    <mc:AlternateContent>
                      <mc:Choice Requires="wps">
                        <w:drawing>
                          <wp:anchor distT="0" distB="0" distL="114300" distR="114300" simplePos="0" relativeHeight="251783680" behindDoc="0" locked="0" layoutInCell="1" allowOverlap="1">
                            <wp:simplePos x="0" y="0"/>
                            <wp:positionH relativeFrom="column">
                              <wp:posOffset>6247130</wp:posOffset>
                            </wp:positionH>
                            <wp:positionV relativeFrom="paragraph">
                              <wp:posOffset>301625</wp:posOffset>
                            </wp:positionV>
                            <wp:extent cx="0" cy="205740"/>
                            <wp:effectExtent l="0" t="0" r="19050" b="22860"/>
                            <wp:wrapNone/>
                            <wp:docPr id="5596" name="Connecteur droit 5596"/>
                            <wp:cNvGraphicFramePr/>
                            <a:graphic xmlns:a="http://schemas.openxmlformats.org/drawingml/2006/main">
                              <a:graphicData uri="http://schemas.microsoft.com/office/word/2010/wordprocessingShape">
                                <wps:wsp>
                                  <wps:cNvCnPr/>
                                  <wps:spPr>
                                    <a:xfrm>
                                      <a:off x="0" y="0"/>
                                      <a:ext cx="0" cy="20574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8185798" id="Connecteur droit 5596" o:spid="_x0000_s1026" style="position:absolute;z-index:251783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1.9pt,23.75pt" to="491.9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" strokecolor="black [3213]"/>
                        </w:pict>
                      </mc:Fallback>
                    </mc:AlternateContent>
                  </w:r>
                </w:p>
                <w:tbl>
                  <w:tblPr>
                    <w:tblW w:w="0" w:type="auto"/>
                    <w:tblCellMar>
                      <w:left w:w="0" w:type="dxa"/>
                      <w:right w:w="0" w:type="dxa"/>
                    </w:tblCellMar>
                    <w:tblLook w:val="04A0" w:firstRow="1" w:lastRow="0" w:firstColumn="1" w:lastColumn="0" w:noHBand="0" w:noVBand="1"/>
                  </w:tblPr>
                  <w:tblGrid>
                    <w:gridCol w:w="3106"/>
                    <w:gridCol w:w="3114"/>
                    <w:gridCol w:w="3114"/>
                  </w:tblGrid>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Zone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effectif</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Suppléant</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1 : Luxembourg</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t>Grégory DIDENS</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2 : Bxl.</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Françoise REUBRECHT</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Geneviève VANDECASTEELE</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3 : Charleroi</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Olivier HONNORE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Geneviève VANDECASTEELE</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4 : Namur</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t>Grégory  CORRADI</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5 : Huy- Waremme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Maurice MERKELBACH</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t>Jean-Luc GAZEAU</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6 : Liège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Thierry HARIGA</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J-P DEGHAYE</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7 : Mons</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Geneviève VANDECASTEELE</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Régine GENDARME</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8 : BW</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Paul GERARD</w:t>
                        </w:r>
                      </w:p>
                    </w:tc>
                    <w:tc>
                      <w:tcPr>
                        <w:tcW w:w="3114" w:type="dxa"/>
                        <w:tcBorders>
                          <w:top w:val="nil"/>
                          <w:left w:val="nil"/>
                          <w:bottom w:val="single" w:sz="8" w:space="0" w:color="auto"/>
                          <w:right w:val="single" w:sz="8" w:space="0" w:color="auto"/>
                        </w:tcBorders>
                        <w:tcMar>
                          <w:top w:w="0" w:type="dxa"/>
                          <w:left w:w="108" w:type="dxa"/>
                          <w:bottom w:w="0" w:type="dxa"/>
                          <w:right w:w="108" w:type="dxa"/>
                        </w:tcMar>
                        <w:hideMark/>
                      </w:tcPr>
                      <w:p w:rsidR="00E07C8A" w:rsidRPr="00046E2E" w:rsidRDefault="00545642">
                        <w:pPr>
                          <w:rPr>
                            <w:rFonts w:cstheme="minorHAnsi"/>
                          </w:rPr>
                        </w:pPr>
                        <w:r w:rsidRPr="00046E2E">
                          <w:rPr>
                            <w:rFonts w:cstheme="minorHAnsi"/>
                          </w:rPr>
                          <w:t>Olivier HONNORE</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07C8A" w:rsidRPr="00046E2E" w:rsidRDefault="00545642">
                        <w:pPr>
                          <w:rPr>
                            <w:rFonts w:cstheme="minorHAnsi"/>
                          </w:rPr>
                        </w:pPr>
                        <w:r w:rsidRPr="00046E2E">
                          <w:rPr>
                            <w:rFonts w:cstheme="minorHAnsi"/>
                          </w:rPr>
                          <w:t>9 : Ht.Occid.</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rsidR="00E07C8A" w:rsidRPr="00046E2E" w:rsidRDefault="00545642">
                        <w:pPr>
                          <w:rPr>
                            <w:rFonts w:cstheme="minorHAnsi"/>
                            <w:strike/>
                          </w:rPr>
                        </w:pPr>
                        <w:r w:rsidRPr="00046E2E">
                          <w:rPr>
                            <w:rFonts w:cstheme="minorHAnsi"/>
                          </w:rPr>
                          <w:t>Régine GENDARME</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rsidR="00E07C8A" w:rsidRPr="00046E2E" w:rsidRDefault="00545642">
                        <w:pPr>
                          <w:rPr>
                            <w:rFonts w:cstheme="minorHAnsi"/>
                          </w:rPr>
                        </w:pPr>
                        <w:r w:rsidRPr="00046E2E">
                          <w:rPr>
                            <w:rFonts w:cstheme="minorHAnsi"/>
                          </w:rPr>
                          <w:t>Paul GERARD</w:t>
                        </w:r>
                      </w:p>
                    </w:tc>
                  </w:tr>
                  <w:tr w:rsidR="00E07C8A" w:rsidRPr="00046E2E">
                    <w:tc>
                      <w:tcPr>
                        <w:tcW w:w="310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07C8A" w:rsidRPr="00046E2E" w:rsidRDefault="00545642">
                        <w:pPr>
                          <w:rPr>
                            <w:rFonts w:cstheme="minorHAnsi"/>
                          </w:rPr>
                        </w:pPr>
                        <w:r w:rsidRPr="00046E2E">
                          <w:rPr>
                            <w:rFonts w:cstheme="minorHAnsi"/>
                          </w:rPr>
                          <w:t>10 : Verviers</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rsidR="00E07C8A" w:rsidRPr="00046E2E" w:rsidRDefault="00545642">
                        <w:pPr>
                          <w:rPr>
                            <w:rFonts w:cstheme="minorHAnsi"/>
                          </w:rPr>
                        </w:pPr>
                        <w:r w:rsidRPr="00046E2E">
                          <w:rPr>
                            <w:rFonts w:cstheme="minorHAnsi"/>
                          </w:rPr>
                          <w:t>J-P DEGHAYE</w:t>
                        </w:r>
                      </w:p>
                    </w:tc>
                    <w:tc>
                      <w:tcPr>
                        <w:tcW w:w="3114" w:type="dxa"/>
                        <w:tcBorders>
                          <w:top w:val="nil"/>
                          <w:left w:val="nil"/>
                          <w:bottom w:val="single" w:sz="8" w:space="0" w:color="auto"/>
                          <w:right w:val="single" w:sz="8" w:space="0" w:color="auto"/>
                        </w:tcBorders>
                        <w:tcMar>
                          <w:top w:w="0" w:type="dxa"/>
                          <w:left w:w="108" w:type="dxa"/>
                          <w:bottom w:w="0" w:type="dxa"/>
                          <w:right w:w="108" w:type="dxa"/>
                        </w:tcMar>
                      </w:tcPr>
                      <w:p w:rsidR="00E07C8A" w:rsidRPr="00046E2E" w:rsidRDefault="00545642">
                        <w:pPr>
                          <w:rPr>
                            <w:rFonts w:cstheme="minorHAnsi"/>
                          </w:rPr>
                        </w:pPr>
                        <w:r w:rsidRPr="00046E2E">
                          <w:rPr>
                            <w:rFonts w:cstheme="minorHAnsi"/>
                          </w:rPr>
                          <w:t>Thierry HARIGA</w:t>
                        </w:r>
                      </w:p>
                    </w:tc>
                  </w:tr>
                </w:tbl>
                <w:p w:rsidR="00E07C8A" w:rsidRPr="00046E2E" w:rsidRDefault="00E07C8A">
                  <w:pPr>
                    <w:rPr>
                      <w:rFonts w:cstheme="minorHAnsi"/>
                    </w:rPr>
                  </w:pPr>
                </w:p>
                <w:p w:rsidR="00E07C8A" w:rsidRPr="00046E2E" w:rsidRDefault="00545642">
                  <w:pPr>
                    <w:pStyle w:val="Titre3"/>
                    <w:rPr>
                      <w:rFonts w:cstheme="minorHAnsi"/>
                      <w:sz w:val="22"/>
                      <w:szCs w:val="22"/>
                      <w:lang w:val="fr-FR"/>
                    </w:rPr>
                  </w:pPr>
                  <w:bookmarkStart w:id="3097" w:name="_Toc324767326"/>
                  <w:bookmarkStart w:id="3098" w:name="_Toc412204243"/>
                  <w:bookmarkStart w:id="3099" w:name="_Toc453837068"/>
                  <w:bookmarkStart w:id="3100" w:name="_Toc105159594"/>
                  <w:r w:rsidRPr="00046E2E">
                    <w:rPr>
                      <w:rFonts w:cstheme="minorHAnsi"/>
                      <w:sz w:val="22"/>
                      <w:szCs w:val="22"/>
                      <w:lang w:val="fr-FR"/>
                    </w:rPr>
                    <w:t>7. Documents utiles au traitement de la situation</w:t>
                  </w:r>
                  <w:bookmarkEnd w:id="3097"/>
                  <w:bookmarkEnd w:id="3098"/>
                  <w:bookmarkEnd w:id="3099"/>
                  <w:bookmarkEnd w:id="3100"/>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Formulaires de demande et annexes demandées ci-après. (1 formulaire de demande par objet)</w:t>
                  </w:r>
                </w:p>
                <w:p w:rsidR="00E07C8A" w:rsidRPr="00046E2E" w:rsidRDefault="00E07C8A">
                  <w:pPr>
                    <w:jc w:val="both"/>
                    <w:rPr>
                      <w:rFonts w:cstheme="minorHAnsi"/>
                    </w:rPr>
                  </w:pPr>
                </w:p>
                <w:p w:rsidR="00E07C8A" w:rsidRPr="00046E2E" w:rsidRDefault="00545642">
                  <w:pPr>
                    <w:pStyle w:val="Titre3"/>
                    <w:rPr>
                      <w:rFonts w:cstheme="minorHAnsi"/>
                      <w:sz w:val="22"/>
                      <w:szCs w:val="22"/>
                      <w:lang w:val="fr-FR"/>
                    </w:rPr>
                  </w:pPr>
                  <w:bookmarkStart w:id="3101" w:name="_8._Annexes_(7"/>
                  <w:bookmarkStart w:id="3102" w:name="_Toc324767327"/>
                  <w:bookmarkStart w:id="3103" w:name="_Toc412204244"/>
                  <w:bookmarkStart w:id="3104" w:name="_Toc453837069"/>
                  <w:bookmarkStart w:id="3105" w:name="_Toc105159595"/>
                  <w:bookmarkEnd w:id="3101"/>
                  <w:r w:rsidRPr="00046E2E">
                    <w:rPr>
                      <w:rFonts w:cstheme="minorHAnsi"/>
                      <w:sz w:val="22"/>
                      <w:szCs w:val="22"/>
                      <w:lang w:val="fr-FR"/>
                    </w:rPr>
                    <w:t>8. Annexes (7 situations</w:t>
                  </w:r>
                  <w:bookmarkStart w:id="3106" w:name="_Toc412204245"/>
                  <w:bookmarkStart w:id="3107" w:name="_Toc453837070"/>
                  <w:bookmarkEnd w:id="3102"/>
                  <w:bookmarkEnd w:id="3103"/>
                  <w:bookmarkEnd w:id="3104"/>
                  <w:r w:rsidRPr="00046E2E">
                    <w:rPr>
                      <w:rFonts w:cstheme="minorHAnsi"/>
                      <w:sz w:val="22"/>
                      <w:szCs w:val="22"/>
                      <w:lang w:val="fr-FR"/>
                    </w:rPr>
                    <w:t>)</w:t>
                  </w:r>
                  <w:bookmarkEnd w:id="3105"/>
                  <w:r w:rsidRPr="00046E2E">
                    <w:rPr>
                      <w:rFonts w:cstheme="minorHAnsi"/>
                      <w:sz w:val="22"/>
                      <w:szCs w:val="22"/>
                      <w:lang w:val="fr-FR"/>
                    </w:rPr>
                    <w:t xml:space="preserve">  </w:t>
                  </w: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E07C8A">
                  <w:pPr>
                    <w:rPr>
                      <w:lang w:val="fr-FR"/>
                    </w:rPr>
                  </w:pPr>
                </w:p>
                <w:p w:rsidR="00E07C8A" w:rsidRPr="00046E2E" w:rsidRDefault="00545642">
                  <w:pPr>
                    <w:rPr>
                      <w:lang w:val="fr-FR"/>
                    </w:rPr>
                  </w:pPr>
                  <w:r w:rsidRPr="00046E2E">
                    <w:rPr>
                      <w:lang w:val="fr-FR"/>
                    </w:rPr>
                    <w:br w:type="page"/>
                  </w:r>
                </w:p>
                <w:p w:rsidR="00E07C8A" w:rsidRPr="00046E2E" w:rsidRDefault="00545642">
                  <w:pPr>
                    <w:pStyle w:val="Titre4"/>
                  </w:pPr>
                  <w:r w:rsidRPr="00046E2E">
                    <w:lastRenderedPageBreak/>
                    <w:t>Situation n°1 : aptitude qu’a un élève à besoins spécifiques à recevoir l’enseignement spécialisé lorsqu’il ne fréquente aucune école</w:t>
                  </w:r>
                  <w:bookmarkEnd w:id="3106"/>
                  <w:bookmarkEnd w:id="3107"/>
                </w:p>
                <w:p w:rsidR="00E07C8A" w:rsidRPr="00046E2E" w:rsidRDefault="00E07C8A">
                  <w:pPr>
                    <w:jc w:val="center"/>
                  </w:pPr>
                </w:p>
                <w:p w:rsidR="00E07C8A" w:rsidRPr="00046E2E" w:rsidRDefault="00545642">
                  <w:pPr>
                    <w:rPr>
                      <w:b/>
                    </w:rPr>
                  </w:pPr>
                  <w:r w:rsidRPr="00046E2E">
                    <w:rPr>
                      <w:b/>
                    </w:rPr>
                    <w:t>Demande introduite par :</w:t>
                  </w:r>
                </w:p>
                <w:p w:rsidR="00E07C8A" w:rsidRPr="00046E2E" w:rsidRDefault="00545642">
                  <w:r w:rsidRPr="00046E2E">
                    <w:rPr>
                      <w:rFonts w:ascii="Times New Roman" w:hAnsi="Times New Roman" w:cs="Times New Roman"/>
                      <w:b/>
                    </w:rPr>
                    <w:t>□</w:t>
                  </w:r>
                  <w:r w:rsidRPr="00046E2E">
                    <w:t xml:space="preserve"> : chef de famille  (Qualité :   </w:t>
                  </w:r>
                  <w:r w:rsidRPr="00046E2E">
                    <w:rPr>
                      <w:rFonts w:ascii="Times New Roman" w:hAnsi="Times New Roman" w:cs="Times New Roman"/>
                    </w:rPr>
                    <w:t>□</w:t>
                  </w:r>
                  <w:r w:rsidRPr="00046E2E">
                    <w:t xml:space="preserve"> p</w:t>
                  </w:r>
                  <w:r w:rsidRPr="00046E2E">
                    <w:rPr>
                      <w:rFonts w:cs="Cambria"/>
                    </w:rPr>
                    <w:t>è</w:t>
                  </w:r>
                  <w:r w:rsidRPr="00046E2E">
                    <w:t xml:space="preserve">re   </w:t>
                  </w:r>
                  <w:r w:rsidRPr="00046E2E">
                    <w:rPr>
                      <w:rFonts w:ascii="Times New Roman" w:hAnsi="Times New Roman" w:cs="Times New Roman"/>
                    </w:rPr>
                    <w:t>□</w:t>
                  </w:r>
                  <w:r w:rsidRPr="00046E2E">
                    <w:t xml:space="preserve"> m</w:t>
                  </w:r>
                  <w:r w:rsidRPr="00046E2E">
                    <w:rPr>
                      <w:rFonts w:cs="Cambria"/>
                    </w:rPr>
                    <w:t>è</w:t>
                  </w:r>
                  <w:r w:rsidRPr="00046E2E">
                    <w:t xml:space="preserve">re    </w:t>
                  </w:r>
                  <w:r w:rsidRPr="00046E2E">
                    <w:rPr>
                      <w:rFonts w:ascii="Times New Roman" w:hAnsi="Times New Roman" w:cs="Times New Roman"/>
                    </w:rPr>
                    <w:t>□</w:t>
                  </w:r>
                  <w:r w:rsidRPr="00046E2E">
                    <w:t xml:space="preserve"> tuteur   </w:t>
                  </w:r>
                  <w:r w:rsidRPr="00046E2E">
                    <w:rPr>
                      <w:rFonts w:ascii="Times New Roman" w:hAnsi="Times New Roman" w:cs="Times New Roman"/>
                    </w:rPr>
                    <w:t>□</w:t>
                  </w:r>
                  <w:r w:rsidRPr="00046E2E">
                    <w:t xml:space="preserve"> autre</w:t>
                  </w:r>
                  <w:r w:rsidRPr="00046E2E">
                    <w:rPr>
                      <w:rFonts w:cs="Cambria"/>
                    </w:rPr>
                    <w:t> </w:t>
                  </w:r>
                  <w:r w:rsidRPr="00046E2E">
                    <w:t xml:space="preserve">: </w:t>
                  </w:r>
                  <w:r w:rsidRPr="00046E2E">
                    <w:rPr>
                      <w:rFonts w:cs="Cambria"/>
                    </w:rPr>
                    <w:t>à</w:t>
                  </w:r>
                  <w:r w:rsidRPr="00046E2E">
                    <w:t xml:space="preserve"> pr</w:t>
                  </w:r>
                  <w:r w:rsidRPr="00046E2E">
                    <w:rPr>
                      <w:rFonts w:cs="Cambria"/>
                    </w:rPr>
                    <w:t>é</w:t>
                  </w:r>
                  <w:r w:rsidRPr="00046E2E">
                    <w:t>ciser</w:t>
                  </w:r>
                  <w:r w:rsidRPr="00046E2E">
                    <w:rPr>
                      <w:rFonts w:cs="Cambria"/>
                    </w:rPr>
                    <w:t> </w:t>
                  </w:r>
                  <w:r w:rsidRPr="00046E2E">
                    <w:t xml:space="preserve">                 )</w:t>
                  </w:r>
                </w:p>
                <w:p w:rsidR="00E07C8A" w:rsidRPr="00046E2E" w:rsidRDefault="00545642">
                  <w:r w:rsidRPr="00046E2E">
                    <w:rPr>
                      <w:rFonts w:ascii="Times New Roman" w:hAnsi="Times New Roman" w:cs="Times New Roman"/>
                      <w:b/>
                    </w:rPr>
                    <w:t>□</w:t>
                  </w:r>
                  <w:r w:rsidRPr="00046E2E">
                    <w:t> : membre de l’inspection scolaire</w:t>
                  </w:r>
                </w:p>
                <w:p w:rsidR="00E07C8A" w:rsidRPr="00046E2E" w:rsidRDefault="00545642">
                  <w:r w:rsidRPr="00046E2E">
                    <w:rPr>
                      <w:b/>
                    </w:rPr>
                    <w:t>Identité du demandeur</w:t>
                  </w:r>
                  <w:r w:rsidRPr="00046E2E">
                    <w:t> :</w:t>
                  </w:r>
                </w:p>
                <w:p w:rsidR="00E07C8A" w:rsidRPr="00046E2E" w:rsidRDefault="00545642">
                  <w:r w:rsidRPr="00046E2E">
                    <w:t xml:space="preserve">Nom, prénom : </w:t>
                  </w:r>
                </w:p>
                <w:p w:rsidR="00E07C8A" w:rsidRPr="00046E2E" w:rsidRDefault="00545642">
                  <w:r w:rsidRPr="00046E2E">
                    <w:t xml:space="preserve">Adresse : </w:t>
                  </w:r>
                </w:p>
                <w:p w:rsidR="00E07C8A" w:rsidRPr="00046E2E" w:rsidRDefault="00E07C8A"/>
                <w:p w:rsidR="00E07C8A" w:rsidRPr="00046E2E" w:rsidRDefault="00E07C8A"/>
                <w:p w:rsidR="00E07C8A" w:rsidRPr="00046E2E" w:rsidRDefault="00545642">
                  <w:r w:rsidRPr="00046E2E">
                    <w:sym w:font="Wingdings" w:char="F028"/>
                  </w:r>
                  <w:r w:rsidRPr="00046E2E">
                    <w:t> :</w:t>
                  </w:r>
                  <w:r w:rsidRPr="00046E2E">
                    <w:tab/>
                  </w:r>
                  <w:r w:rsidRPr="00046E2E">
                    <w:tab/>
                    <w:t>/</w:t>
                  </w:r>
                  <w:r w:rsidRPr="00046E2E">
                    <w:tab/>
                  </w:r>
                  <w:r w:rsidRPr="00046E2E">
                    <w:tab/>
                  </w:r>
                  <w:r w:rsidRPr="00046E2E">
                    <w:tab/>
                  </w:r>
                  <w:r w:rsidRPr="00046E2E">
                    <w:tab/>
                    <w:t xml:space="preserve">éventuellement : </w:t>
                  </w:r>
                  <w:r w:rsidRPr="00046E2E">
                    <w:sym w:font="Wingdings" w:char="F03A"/>
                  </w:r>
                  <w:r w:rsidRPr="00046E2E">
                    <w:t xml:space="preserve"> : </w:t>
                  </w:r>
                </w:p>
                <w:p w:rsidR="00E07C8A" w:rsidRPr="00046E2E" w:rsidRDefault="00E07C8A"/>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
                            <w:bCs/>
                            <w:caps/>
                          </w:rPr>
                        </w:pPr>
                        <w:r w:rsidRPr="00046E2E">
                          <w:rPr>
                            <w:b/>
                            <w:bCs/>
                            <w:caps/>
                          </w:rPr>
                          <w:t>concernE l’ElEve :</w:t>
                        </w:r>
                      </w:p>
                      <w:p w:rsidR="00E07C8A" w:rsidRPr="00046E2E" w:rsidRDefault="00545642">
                        <w:pPr>
                          <w:rPr>
                            <w:bCs/>
                          </w:rPr>
                        </w:pPr>
                        <w:r w:rsidRPr="00046E2E">
                          <w:rPr>
                            <w:bCs/>
                          </w:rPr>
                          <w:t>NOM et PRENOM:</w:t>
                        </w:r>
                      </w:p>
                      <w:p w:rsidR="00E07C8A" w:rsidRPr="00046E2E" w:rsidRDefault="00545642">
                        <w:pPr>
                          <w:jc w:val="both"/>
                          <w:rPr>
                            <w:bCs/>
                          </w:rPr>
                        </w:pPr>
                        <w:r w:rsidRPr="00046E2E">
                          <w:rPr>
                            <w:bCs/>
                          </w:rPr>
                          <w:t>ADRESSE :</w:t>
                        </w: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p w:rsidR="00E07C8A" w:rsidRPr="00046E2E" w:rsidRDefault="00545642">
                        <w:pPr>
                          <w:jc w:val="both"/>
                          <w:rPr>
                            <w:bCs/>
                          </w:rPr>
                        </w:pPr>
                        <w:r w:rsidRPr="00046E2E">
                          <w:rPr>
                            <w:bCs/>
                          </w:rPr>
                          <w:t xml:space="preserve">------------------------------------------------------------------------------------------------- </w:t>
                        </w:r>
                      </w:p>
                      <w:p w:rsidR="00E07C8A" w:rsidRPr="00046E2E" w:rsidRDefault="00545642">
                        <w:pPr>
                          <w:jc w:val="both"/>
                          <w:rPr>
                            <w:b/>
                            <w:bCs/>
                          </w:rPr>
                        </w:pPr>
                        <w:r w:rsidRPr="00046E2E">
                          <w:rPr>
                            <w:b/>
                            <w:bCs/>
                          </w:rPr>
                          <w:t>Situation du jeune avant demande d’avis :   à préciser : </w:t>
                        </w:r>
                        <w:r w:rsidRPr="00046E2E">
                          <w:rPr>
                            <w:b/>
                            <w:bCs/>
                          </w:rPr>
                          <w:sym w:font="Wingdings 2" w:char="F051"/>
                        </w:r>
                      </w:p>
                      <w:p w:rsidR="00E07C8A" w:rsidRPr="00046E2E" w:rsidRDefault="00545642">
                        <w:pPr>
                          <w:jc w:val="both"/>
                          <w:rPr>
                            <w:bCs/>
                          </w:rPr>
                        </w:pPr>
                        <w:r w:rsidRPr="00046E2E">
                          <w:rPr>
                            <w:rFonts w:ascii="Times New Roman" w:hAnsi="Times New Roman" w:cs="Times New Roman"/>
                            <w:bCs/>
                          </w:rPr>
                          <w:t>□</w:t>
                        </w:r>
                        <w:r w:rsidRPr="00046E2E">
                          <w:rPr>
                            <w:rFonts w:cs="Cambria"/>
                            <w:bCs/>
                          </w:rPr>
                          <w:t> </w:t>
                        </w:r>
                        <w:r w:rsidRPr="00046E2E">
                          <w:rPr>
                            <w:bCs/>
                          </w:rPr>
                          <w:t xml:space="preserve">: maintien </w:t>
                        </w:r>
                        <w:r w:rsidRPr="00046E2E">
                          <w:rPr>
                            <w:rFonts w:cs="Cambria"/>
                            <w:bCs/>
                          </w:rPr>
                          <w:t>à</w:t>
                        </w:r>
                        <w:r w:rsidRPr="00046E2E">
                          <w:rPr>
                            <w:bCs/>
                          </w:rPr>
                          <w:t xml:space="preserve"> domicile</w:t>
                        </w:r>
                      </w:p>
                      <w:p w:rsidR="00E07C8A" w:rsidRPr="00046E2E" w:rsidRDefault="00545642">
                        <w:pPr>
                          <w:jc w:val="both"/>
                          <w:rPr>
                            <w:bCs/>
                          </w:rPr>
                        </w:pPr>
                        <w:r w:rsidRPr="00046E2E">
                          <w:rPr>
                            <w:rFonts w:ascii="Times New Roman" w:hAnsi="Times New Roman" w:cs="Times New Roman"/>
                            <w:bCs/>
                          </w:rPr>
                          <w:t>□</w:t>
                        </w:r>
                        <w:r w:rsidRPr="00046E2E">
                          <w:rPr>
                            <w:rFonts w:cs="Cambria"/>
                            <w:bCs/>
                          </w:rPr>
                          <w:t> </w:t>
                        </w:r>
                        <w:r w:rsidRPr="00046E2E">
                          <w:rPr>
                            <w:bCs/>
                          </w:rPr>
                          <w:t>: hospitalisation</w:t>
                        </w:r>
                      </w:p>
                      <w:p w:rsidR="00E07C8A" w:rsidRPr="00046E2E" w:rsidRDefault="00545642">
                        <w:pPr>
                          <w:jc w:val="both"/>
                          <w:rPr>
                            <w:bCs/>
                          </w:rPr>
                        </w:pPr>
                        <w:r w:rsidRPr="00046E2E">
                          <w:rPr>
                            <w:rFonts w:ascii="Times New Roman" w:hAnsi="Times New Roman" w:cs="Times New Roman"/>
                            <w:bCs/>
                          </w:rPr>
                          <w:t>□</w:t>
                        </w:r>
                        <w:r w:rsidRPr="00046E2E">
                          <w:rPr>
                            <w:rFonts w:cs="Cambria"/>
                            <w:bCs/>
                          </w:rPr>
                          <w:t> </w:t>
                        </w:r>
                        <w:r w:rsidRPr="00046E2E">
                          <w:rPr>
                            <w:bCs/>
                          </w:rPr>
                          <w:t>: convalescence</w:t>
                        </w:r>
                      </w:p>
                      <w:p w:rsidR="00E07C8A" w:rsidRPr="00046E2E" w:rsidRDefault="00545642">
                        <w:pPr>
                          <w:jc w:val="both"/>
                          <w:rPr>
                            <w:bCs/>
                          </w:rPr>
                        </w:pPr>
                        <w:r w:rsidRPr="00046E2E">
                          <w:rPr>
                            <w:rFonts w:ascii="Times New Roman" w:hAnsi="Times New Roman" w:cs="Times New Roman"/>
                            <w:bCs/>
                          </w:rPr>
                          <w:t>□</w:t>
                        </w:r>
                        <w:r w:rsidRPr="00046E2E">
                          <w:rPr>
                            <w:rFonts w:cs="Cambria"/>
                            <w:bCs/>
                          </w:rPr>
                          <w:t> </w:t>
                        </w:r>
                        <w:r w:rsidRPr="00046E2E">
                          <w:rPr>
                            <w:bCs/>
                          </w:rPr>
                          <w:t>: service d</w:t>
                        </w:r>
                        <w:r w:rsidRPr="00046E2E">
                          <w:rPr>
                            <w:rFonts w:cs="Cambria"/>
                            <w:bCs/>
                          </w:rPr>
                          <w:t>’</w:t>
                        </w:r>
                        <w:r w:rsidRPr="00046E2E">
                          <w:rPr>
                            <w:bCs/>
                          </w:rPr>
                          <w:t>accueil de jour</w:t>
                        </w:r>
                      </w:p>
                      <w:p w:rsidR="00E07C8A" w:rsidRPr="00046E2E" w:rsidRDefault="00545642">
                        <w:pPr>
                          <w:jc w:val="both"/>
                          <w:rPr>
                            <w:bCs/>
                          </w:rPr>
                        </w:pPr>
                        <w:r w:rsidRPr="00046E2E">
                          <w:rPr>
                            <w:rFonts w:ascii="Times New Roman" w:hAnsi="Times New Roman" w:cs="Times New Roman"/>
                            <w:bCs/>
                          </w:rPr>
                          <w:t>□</w:t>
                        </w:r>
                        <w:r w:rsidRPr="00046E2E">
                          <w:rPr>
                            <w:rFonts w:cs="Cambria"/>
                            <w:bCs/>
                          </w:rPr>
                          <w:t> </w:t>
                        </w:r>
                        <w:r w:rsidRPr="00046E2E">
                          <w:rPr>
                            <w:bCs/>
                          </w:rPr>
                          <w:t xml:space="preserve">: autre </w:t>
                        </w:r>
                        <w:r w:rsidRPr="00046E2E">
                          <w:rPr>
                            <w:rFonts w:cs="Cambria"/>
                            <w:bCs/>
                          </w:rPr>
                          <w:t>…………………</w:t>
                        </w:r>
                        <w:r w:rsidRPr="00046E2E">
                          <w:rPr>
                            <w:bCs/>
                          </w:rPr>
                          <w:t>.</w:t>
                        </w:r>
                      </w:p>
                      <w:p w:rsidR="00E07C8A" w:rsidRPr="00046E2E" w:rsidRDefault="00545642">
                        <w:pPr>
                          <w:jc w:val="both"/>
                          <w:rPr>
                            <w:bCs/>
                          </w:rPr>
                        </w:pPr>
                        <w:r w:rsidRPr="00046E2E">
                          <w:rPr>
                            <w:bCs/>
                            <w:i/>
                          </w:rPr>
                          <w:t>Si enseignement fréquenté  antérieurement</w:t>
                        </w:r>
                        <w:r w:rsidRPr="00046E2E">
                          <w:rPr>
                            <w:bCs/>
                          </w:rPr>
                          <w:t> :   à préciser : </w:t>
                        </w:r>
                        <w:r w:rsidRPr="00046E2E">
                          <w:rPr>
                            <w:bCs/>
                          </w:rPr>
                          <w:sym w:font="Wingdings 2" w:char="F051"/>
                        </w:r>
                        <w:r w:rsidRPr="00046E2E">
                          <w:rPr>
                            <w:bCs/>
                          </w:rPr>
                          <w:t xml:space="preserve">  </w:t>
                        </w:r>
                      </w:p>
                      <w:p w:rsidR="00E07C8A" w:rsidRPr="00046E2E" w:rsidRDefault="00545642">
                        <w:pPr>
                          <w:jc w:val="both"/>
                          <w:rPr>
                            <w:bCs/>
                          </w:rPr>
                        </w:pPr>
                        <w:r w:rsidRPr="00046E2E">
                          <w:rPr>
                            <w:bCs/>
                          </w:rPr>
                          <w:t xml:space="preserve"> </w:t>
                        </w:r>
                        <w:r w:rsidRPr="00046E2E">
                          <w:rPr>
                            <w:rFonts w:ascii="Times New Roman" w:hAnsi="Times New Roman" w:cs="Times New Roman"/>
                            <w:bCs/>
                          </w:rPr>
                          <w:t>□</w:t>
                        </w:r>
                        <w:r w:rsidRPr="00046E2E">
                          <w:rPr>
                            <w:bCs/>
                          </w:rPr>
                          <w:t xml:space="preserve">       ordinaire                                                           </w:t>
                        </w:r>
                        <w:r w:rsidRPr="00046E2E">
                          <w:rPr>
                            <w:rFonts w:ascii="Times New Roman" w:hAnsi="Times New Roman" w:cs="Times New Roman"/>
                            <w:bCs/>
                          </w:rPr>
                          <w:t>□</w:t>
                        </w:r>
                        <w:r w:rsidRPr="00046E2E">
                          <w:rPr>
                            <w:bCs/>
                          </w:rPr>
                          <w:t xml:space="preserve"> sp</w:t>
                        </w:r>
                        <w:r w:rsidRPr="00046E2E">
                          <w:rPr>
                            <w:rFonts w:cs="Cambria"/>
                            <w:bCs/>
                          </w:rPr>
                          <w:t>é</w:t>
                        </w:r>
                        <w:r w:rsidRPr="00046E2E">
                          <w:rPr>
                            <w:bCs/>
                          </w:rPr>
                          <w:t>cialis</w:t>
                        </w:r>
                        <w:r w:rsidRPr="00046E2E">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E07C8A" w:rsidRPr="00046E2E">
                          <w:tc>
                            <w:tcPr>
                              <w:tcW w:w="4855"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Cs/>
                                </w:rPr>
                              </w:pPr>
                              <w:r w:rsidRPr="00046E2E">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Cs/>
                                </w:rPr>
                              </w:pPr>
                              <w:r w:rsidRPr="00046E2E">
                                <w:rPr>
                                  <w:bCs/>
                                </w:rPr>
                                <w:t>Niveau : primaire  -    secondaire</w:t>
                              </w:r>
                            </w:p>
                          </w:tc>
                        </w:tr>
                        <w:tr w:rsidR="00E07C8A" w:rsidRPr="00046E2E">
                          <w:tc>
                            <w:tcPr>
                              <w:tcW w:w="485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Classe :</w:t>
                              </w:r>
                            </w:p>
                          </w:tc>
                          <w:tc>
                            <w:tcPr>
                              <w:tcW w:w="4680"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Type :</w:t>
                              </w:r>
                            </w:p>
                          </w:tc>
                        </w:tr>
                        <w:tr w:rsidR="00E07C8A" w:rsidRPr="00046E2E">
                          <w:tc>
                            <w:tcPr>
                              <w:tcW w:w="4855" w:type="dxa"/>
                              <w:tcBorders>
                                <w:top w:val="single" w:sz="4" w:space="0" w:color="auto"/>
                                <w:left w:val="single" w:sz="4" w:space="0" w:color="auto"/>
                                <w:bottom w:val="single" w:sz="4" w:space="0" w:color="auto"/>
                                <w:right w:val="single" w:sz="4" w:space="0" w:color="auto"/>
                              </w:tcBorders>
                            </w:tcPr>
                            <w:p w:rsidR="00E07C8A" w:rsidRPr="00046E2E" w:rsidRDefault="00E07C8A">
                              <w:pPr>
                                <w:jc w:val="both"/>
                                <w:rPr>
                                  <w:bCs/>
                                </w:rPr>
                              </w:pPr>
                            </w:p>
                          </w:tc>
                          <w:tc>
                            <w:tcPr>
                              <w:tcW w:w="4680"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Maturité :                     Forme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fréquentée antérieurement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w:t>
                              </w:r>
                              <w:r w:rsidRPr="00046E2E">
                                <w:rPr>
                                  <w:bCs/>
                                </w:rPr>
                                <w:sym w:font="Wingdings" w:char="F028"/>
                              </w:r>
                              <w:r w:rsidRPr="00046E2E">
                                <w:rPr>
                                  <w:bCs/>
                                </w:rPr>
                                <w:t xml:space="preserve">: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xml:space="preserve">Coordonnées du PMS : </w:t>
                              </w:r>
                              <w:r w:rsidRPr="00046E2E">
                                <w:rPr>
                                  <w:bCs/>
                                </w:rPr>
                                <w:sym w:font="Wingdings" w:char="F028"/>
                              </w:r>
                              <w:r w:rsidRPr="00046E2E">
                                <w:rPr>
                                  <w:bCs/>
                                </w:rPr>
                                <w:t xml:space="preserve">                                                    </w:t>
                              </w:r>
                              <w:r w:rsidRPr="00046E2E">
                                <w:rPr>
                                  <w:bCs/>
                                </w:rPr>
                                <w:sym w:font="Wingdings" w:char="F03A"/>
                              </w:r>
                              <w:r w:rsidRPr="00046E2E">
                                <w:rPr>
                                  <w:bCs/>
                                </w:rPr>
                                <w:t>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E07C8A">
                        <w:pPr>
                          <w:jc w:val="both"/>
                          <w:rPr>
                            <w:b/>
                          </w:rPr>
                        </w:pPr>
                      </w:p>
                      <w:p w:rsidR="00E07C8A" w:rsidRPr="00046E2E" w:rsidRDefault="00545642">
                        <w:pPr>
                          <w:jc w:val="both"/>
                          <w:rPr>
                            <w:b/>
                          </w:rPr>
                        </w:pPr>
                        <w:r w:rsidRPr="00046E2E">
                          <w:rPr>
                            <w:b/>
                          </w:rPr>
                          <w:t>Documents utiles et/ou nécessaires au traitement de la demande :</w:t>
                        </w:r>
                      </w:p>
                      <w:p w:rsidR="00E07C8A" w:rsidRPr="00046E2E" w:rsidRDefault="00545642">
                        <w:pPr>
                          <w:jc w:val="both"/>
                        </w:pPr>
                        <w:r w:rsidRPr="00046E2E">
                          <w:rPr>
                            <w:rFonts w:ascii="Times New Roman" w:hAnsi="Times New Roman" w:cs="Times New Roman"/>
                          </w:rPr>
                          <w:t>□</w:t>
                        </w:r>
                        <w:r w:rsidRPr="00046E2E">
                          <w:rPr>
                            <w:rFonts w:cs="Cambria"/>
                          </w:rPr>
                          <w:t> </w:t>
                        </w:r>
                        <w:r w:rsidRPr="00046E2E">
                          <w:t>: certificat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p w:rsidR="00E07C8A" w:rsidRPr="00046E2E" w:rsidRDefault="00545642">
                        <w:pPr>
                          <w:jc w:val="both"/>
                        </w:pPr>
                        <w:r w:rsidRPr="00046E2E">
                          <w:rPr>
                            <w:rFonts w:ascii="Times New Roman" w:hAnsi="Times New Roman" w:cs="Times New Roman"/>
                          </w:rPr>
                          <w:t>□</w:t>
                        </w:r>
                        <w:r w:rsidRPr="00046E2E">
                          <w:rPr>
                            <w:rFonts w:cs="Cambria"/>
                          </w:rPr>
                          <w:t> </w:t>
                        </w:r>
                        <w:r w:rsidRPr="00046E2E">
                          <w:t>: attestation de fr</w:t>
                        </w:r>
                        <w:r w:rsidRPr="00046E2E">
                          <w:rPr>
                            <w:rFonts w:cs="Cambria"/>
                          </w:rPr>
                          <w:t>é</w:t>
                        </w:r>
                        <w:r w:rsidRPr="00046E2E">
                          <w:t>quentation d</w:t>
                        </w:r>
                        <w:r w:rsidRPr="00046E2E">
                          <w:rPr>
                            <w:rFonts w:cs="Cambria"/>
                          </w:rPr>
                          <w:t>’</w:t>
                        </w:r>
                        <w:r w:rsidRPr="00046E2E">
                          <w:t>un service d</w:t>
                        </w:r>
                        <w:r w:rsidRPr="00046E2E">
                          <w:rPr>
                            <w:rFonts w:cs="Cambria"/>
                          </w:rPr>
                          <w:t>’</w:t>
                        </w:r>
                        <w:r w:rsidRPr="00046E2E">
                          <w:t>accueil de jour</w:t>
                        </w:r>
                      </w:p>
                      <w:p w:rsidR="00E07C8A" w:rsidRPr="00046E2E" w:rsidRDefault="00545642">
                        <w:pPr>
                          <w:jc w:val="both"/>
                          <w:rPr>
                            <w:b/>
                          </w:rPr>
                        </w:pPr>
                        <w:r w:rsidRPr="00046E2E">
                          <w:t>--------------------------------------------------------------------------------------------------</w:t>
                        </w:r>
                      </w:p>
                      <w:p w:rsidR="00E07C8A" w:rsidRPr="00046E2E" w:rsidRDefault="00545642">
                        <w:pPr>
                          <w:jc w:val="both"/>
                          <w:rPr>
                            <w:b/>
                          </w:rPr>
                        </w:pPr>
                        <w:r w:rsidRPr="00046E2E">
                          <w:rPr>
                            <w:b/>
                          </w:rPr>
                          <w:t>DATE :                                                                 SIGNATURE :</w:t>
                        </w:r>
                      </w:p>
                      <w:p w:rsidR="00E07C8A" w:rsidRPr="00046E2E" w:rsidRDefault="00E07C8A">
                        <w:pPr>
                          <w:jc w:val="both"/>
                          <w:rPr>
                            <w:b/>
                          </w:rPr>
                        </w:pP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pBdr>
                            <w:right w:val="single" w:sz="4" w:space="1" w:color="auto"/>
                          </w:pBdr>
                          <w:jc w:val="center"/>
                        </w:pPr>
                        <w:r w:rsidRPr="00046E2E">
                          <w:rPr>
                            <w:b/>
                          </w:rPr>
                          <w:t>Formulaire de demande d’avis à adresser</w:t>
                        </w:r>
                        <w:r w:rsidRPr="00046E2E">
                          <w:t> :</w:t>
                        </w:r>
                      </w:p>
                      <w:p w:rsidR="00E07C8A" w:rsidRPr="00046E2E" w:rsidRDefault="00545642">
                        <w:pPr>
                          <w:pBdr>
                            <w:right w:val="single" w:sz="4" w:space="1" w:color="auto"/>
                          </w:pBdr>
                          <w:jc w:val="center"/>
                        </w:pPr>
                        <w:r w:rsidRPr="00046E2E">
                          <w:t>Direction générale de l’enseignement obligatoire</w:t>
                        </w:r>
                      </w:p>
                      <w:p w:rsidR="00E07C8A" w:rsidRPr="00046E2E" w:rsidRDefault="00545642">
                        <w:pPr>
                          <w:pBdr>
                            <w:right w:val="single" w:sz="4" w:space="1" w:color="auto"/>
                          </w:pBdr>
                          <w:jc w:val="center"/>
                        </w:pPr>
                        <w:r w:rsidRPr="00046E2E">
                          <w:t>Service de l’enseignement spécialisé</w:t>
                        </w:r>
                      </w:p>
                      <w:p w:rsidR="00E07C8A" w:rsidRPr="00046E2E" w:rsidRDefault="00545642">
                        <w:pPr>
                          <w:pBdr>
                            <w:right w:val="single" w:sz="4" w:space="1" w:color="auto"/>
                          </w:pBdr>
                          <w:jc w:val="center"/>
                          <w:rPr>
                            <w:color w:val="000000"/>
                          </w:rPr>
                        </w:pPr>
                        <w:r w:rsidRPr="00046E2E">
                          <w:rPr>
                            <w:color w:val="000000"/>
                          </w:rPr>
                          <w:t>Madame Nathalie DUJARDIN</w:t>
                        </w:r>
                      </w:p>
                      <w:p w:rsidR="00E07C8A" w:rsidRPr="00046E2E" w:rsidRDefault="00545642">
                        <w:pPr>
                          <w:pBdr>
                            <w:right w:val="single" w:sz="4" w:space="1" w:color="auto"/>
                          </w:pBdr>
                          <w:jc w:val="center"/>
                        </w:pPr>
                        <w:r w:rsidRPr="00046E2E">
                          <w:t>Bureau 2F250</w:t>
                        </w:r>
                      </w:p>
                      <w:p w:rsidR="00E07C8A" w:rsidRPr="00046E2E" w:rsidRDefault="00545642">
                        <w:pPr>
                          <w:pBdr>
                            <w:right w:val="single" w:sz="4" w:space="1" w:color="auto"/>
                          </w:pBdr>
                          <w:jc w:val="center"/>
                        </w:pPr>
                        <w:r w:rsidRPr="00046E2E">
                          <w:t>Rue Adolphe Lavallée, 1</w:t>
                        </w:r>
                      </w:p>
                      <w:p w:rsidR="00E07C8A" w:rsidRPr="00046E2E" w:rsidRDefault="00545642">
                        <w:pPr>
                          <w:pBdr>
                            <w:right w:val="single" w:sz="4" w:space="1" w:color="auto"/>
                          </w:pBdr>
                          <w:jc w:val="center"/>
                        </w:pPr>
                        <w:r w:rsidRPr="00046E2E">
                          <w:t>1080   BRUXELLES</w:t>
                        </w:r>
                      </w:p>
                      <w:p w:rsidR="00E07C8A" w:rsidRPr="00046E2E" w:rsidRDefault="00545642">
                        <w:pPr>
                          <w:pBdr>
                            <w:right w:val="single" w:sz="4" w:space="1" w:color="auto"/>
                          </w:pBdr>
                          <w:jc w:val="center"/>
                          <w:rPr>
                            <w:lang w:val="fr-FR"/>
                          </w:rPr>
                        </w:pPr>
                        <w:r w:rsidRPr="00046E2E">
                          <w:sym w:font="Wingdings" w:char="F028"/>
                        </w:r>
                        <w:r w:rsidRPr="00046E2E">
                          <w:rPr>
                            <w:lang w:val="fr-FR"/>
                          </w:rPr>
                          <w:t> : 02/690.88.59 – GSM : 0472/94.31.95</w:t>
                        </w:r>
                      </w:p>
                      <w:p w:rsidR="00E07C8A" w:rsidRPr="00046E2E" w:rsidRDefault="00545642">
                        <w:pPr>
                          <w:pBdr>
                            <w:right w:val="single" w:sz="4" w:space="1" w:color="auto"/>
                          </w:pBdr>
                          <w:jc w:val="center"/>
                          <w:rPr>
                            <w:b/>
                          </w:rPr>
                        </w:pPr>
                        <w:r w:rsidRPr="00046E2E">
                          <w:rPr>
                            <w:lang w:val="fr-FR"/>
                          </w:rPr>
                          <w:t xml:space="preserve"> </w:t>
                        </w:r>
                        <w:r w:rsidRPr="00046E2E">
                          <w:rPr>
                            <w:bCs/>
                          </w:rPr>
                          <w:sym w:font="Wingdings" w:char="F03A"/>
                        </w:r>
                        <w:r w:rsidRPr="00046E2E">
                          <w:rPr>
                            <w:bCs/>
                            <w:lang w:val="fr-FR"/>
                          </w:rPr>
                          <w:t> </w:t>
                        </w:r>
                        <w:r w:rsidRPr="00046E2E">
                          <w:rPr>
                            <w:lang w:val="fr-FR"/>
                          </w:rPr>
                          <w:t xml:space="preserve"> </w:t>
                        </w:r>
                        <w:hyperlink r:id="rId240" w:history="1">
                          <w:r w:rsidRPr="00046E2E">
                            <w:rPr>
                              <w:rStyle w:val="Lienhypertexte"/>
                              <w:rFonts w:cs="Arial"/>
                              <w:b/>
                              <w:lang w:val="fr-FR"/>
                            </w:rPr>
                            <w:t>nathalie.dujardin@cfwb.be</w:t>
                          </w:r>
                        </w:hyperlink>
                      </w:p>
                    </w:tc>
                  </w:tr>
                </w:tbl>
                <w:p w:rsidR="00E07C8A" w:rsidRPr="00046E2E" w:rsidRDefault="00E07C8A">
                  <w:bookmarkStart w:id="3108" w:name="_Toc412204246"/>
                  <w:bookmarkStart w:id="3109" w:name="_Toc453837071"/>
                </w:p>
                <w:p w:rsidR="00E07C8A" w:rsidRPr="00046E2E" w:rsidRDefault="00545642">
                  <w:pPr>
                    <w:pStyle w:val="Titre4"/>
                  </w:pPr>
                  <w:r w:rsidRPr="00046E2E">
                    <w:lastRenderedPageBreak/>
                    <w:t>Situation n°2 : opportunité de faire dispenser l’enseignement à domicile à un élève à besoins spécifiques qui ne peut se déplacer ou être transporté en raison de la gravité de son handicap</w:t>
                  </w:r>
                  <w:bookmarkEnd w:id="3108"/>
                  <w:bookmarkEnd w:id="3109"/>
                </w:p>
                <w:p w:rsidR="00E07C8A" w:rsidRPr="00046E2E" w:rsidRDefault="00E07C8A">
                  <w:pPr>
                    <w:jc w:val="center"/>
                  </w:pPr>
                </w:p>
                <w:p w:rsidR="00E07C8A" w:rsidRPr="00046E2E" w:rsidRDefault="00545642">
                  <w:pPr>
                    <w:rPr>
                      <w:b/>
                    </w:rPr>
                  </w:pPr>
                  <w:r w:rsidRPr="00046E2E">
                    <w:rPr>
                      <w:b/>
                    </w:rPr>
                    <w:t>Demande introduite par :</w:t>
                  </w:r>
                </w:p>
                <w:p w:rsidR="00E07C8A" w:rsidRPr="00046E2E" w:rsidRDefault="00545642">
                  <w:r w:rsidRPr="00046E2E">
                    <w:rPr>
                      <w:rFonts w:ascii="Times New Roman" w:hAnsi="Times New Roman" w:cs="Times New Roman"/>
                      <w:b/>
                    </w:rPr>
                    <w:t>□</w:t>
                  </w:r>
                  <w:r w:rsidRPr="00046E2E">
                    <w:t xml:space="preserve"> : chef de famille  (Qualité : </w:t>
                  </w:r>
                  <w:r w:rsidRPr="00046E2E">
                    <w:rPr>
                      <w:rFonts w:ascii="Times New Roman" w:hAnsi="Times New Roman" w:cs="Times New Roman"/>
                    </w:rPr>
                    <w:t>□</w:t>
                  </w:r>
                  <w:r w:rsidRPr="00046E2E">
                    <w:t xml:space="preserve"> p</w:t>
                  </w:r>
                  <w:r w:rsidRPr="00046E2E">
                    <w:rPr>
                      <w:rFonts w:cs="Cambria"/>
                    </w:rPr>
                    <w:t>è</w:t>
                  </w:r>
                  <w:r w:rsidRPr="00046E2E">
                    <w:t xml:space="preserve">re   </w:t>
                  </w:r>
                  <w:r w:rsidRPr="00046E2E">
                    <w:rPr>
                      <w:rFonts w:ascii="Times New Roman" w:hAnsi="Times New Roman" w:cs="Times New Roman"/>
                    </w:rPr>
                    <w:t>□</w:t>
                  </w:r>
                  <w:r w:rsidRPr="00046E2E">
                    <w:t xml:space="preserve"> m</w:t>
                  </w:r>
                  <w:r w:rsidRPr="00046E2E">
                    <w:rPr>
                      <w:rFonts w:cs="Cambria"/>
                    </w:rPr>
                    <w:t>è</w:t>
                  </w:r>
                  <w:r w:rsidRPr="00046E2E">
                    <w:t xml:space="preserve">re    </w:t>
                  </w:r>
                  <w:r w:rsidRPr="00046E2E">
                    <w:rPr>
                      <w:rFonts w:ascii="Times New Roman" w:hAnsi="Times New Roman" w:cs="Times New Roman"/>
                    </w:rPr>
                    <w:t>□</w:t>
                  </w:r>
                  <w:r w:rsidRPr="00046E2E">
                    <w:t xml:space="preserve"> tuteur    </w:t>
                  </w:r>
                  <w:r w:rsidRPr="00046E2E">
                    <w:rPr>
                      <w:rFonts w:ascii="Times New Roman" w:hAnsi="Times New Roman" w:cs="Times New Roman"/>
                    </w:rPr>
                    <w:t>□</w:t>
                  </w:r>
                  <w:r w:rsidRPr="00046E2E">
                    <w:t xml:space="preserve"> autre </w:t>
                  </w:r>
                  <w:r w:rsidRPr="00046E2E">
                    <w:rPr>
                      <w:rFonts w:cs="Cambria"/>
                    </w:rPr>
                    <w:t>à</w:t>
                  </w:r>
                  <w:r w:rsidRPr="00046E2E">
                    <w:t xml:space="preserve"> pr</w:t>
                  </w:r>
                  <w:r w:rsidRPr="00046E2E">
                    <w:rPr>
                      <w:rFonts w:cs="Cambria"/>
                    </w:rPr>
                    <w:t>é</w:t>
                  </w:r>
                  <w:r w:rsidRPr="00046E2E">
                    <w:t>ciser )</w:t>
                  </w:r>
                </w:p>
                <w:p w:rsidR="00E07C8A" w:rsidRPr="00046E2E" w:rsidRDefault="00545642">
                  <w:r w:rsidRPr="00046E2E">
                    <w:rPr>
                      <w:rFonts w:ascii="Times New Roman" w:hAnsi="Times New Roman" w:cs="Times New Roman"/>
                      <w:b/>
                    </w:rPr>
                    <w:t>□</w:t>
                  </w:r>
                  <w:r w:rsidRPr="00046E2E">
                    <w:t> : membre de l’inspection scolaire</w:t>
                  </w:r>
                </w:p>
                <w:p w:rsidR="00E07C8A" w:rsidRPr="00046E2E" w:rsidRDefault="00545642">
                  <w:r w:rsidRPr="00046E2E">
                    <w:rPr>
                      <w:b/>
                    </w:rPr>
                    <w:t>Identité du demandeur</w:t>
                  </w:r>
                  <w:r w:rsidRPr="00046E2E">
                    <w:t> :</w:t>
                  </w:r>
                </w:p>
                <w:p w:rsidR="00E07C8A" w:rsidRPr="00046E2E" w:rsidRDefault="00545642">
                  <w:r w:rsidRPr="00046E2E">
                    <w:t>Nom, prénom :</w:t>
                  </w:r>
                </w:p>
                <w:p w:rsidR="00E07C8A" w:rsidRPr="00046E2E" w:rsidRDefault="00545642">
                  <w:r w:rsidRPr="00046E2E">
                    <w:t xml:space="preserve">Adresse : </w:t>
                  </w:r>
                </w:p>
                <w:p w:rsidR="00E07C8A" w:rsidRPr="00046E2E" w:rsidRDefault="00E07C8A"/>
                <w:p w:rsidR="00E07C8A" w:rsidRPr="00046E2E" w:rsidRDefault="00545642">
                  <w:r w:rsidRPr="00046E2E">
                    <w:sym w:font="Wingdings" w:char="F028"/>
                  </w:r>
                  <w:r w:rsidRPr="00046E2E">
                    <w:t> :</w:t>
                  </w:r>
                  <w:r w:rsidRPr="00046E2E">
                    <w:tab/>
                  </w:r>
                  <w:r w:rsidRPr="00046E2E">
                    <w:tab/>
                    <w:t>/</w:t>
                  </w:r>
                  <w:r w:rsidRPr="00046E2E">
                    <w:tab/>
                  </w:r>
                  <w:r w:rsidRPr="00046E2E">
                    <w:tab/>
                  </w:r>
                  <w:r w:rsidRPr="00046E2E">
                    <w:tab/>
                  </w:r>
                  <w:r w:rsidRPr="00046E2E">
                    <w:tab/>
                  </w:r>
                  <w:r w:rsidRPr="00046E2E">
                    <w:tab/>
                  </w:r>
                  <w:r w:rsidRPr="00046E2E">
                    <w:sym w:font="Wingdings" w:char="F03A"/>
                  </w:r>
                  <w:r w:rsidRPr="00046E2E">
                    <w:t> :</w:t>
                  </w:r>
                </w:p>
                <w:p w:rsidR="00E07C8A" w:rsidRPr="00046E2E" w:rsidRDefault="00545642">
                  <w:r w:rsidRPr="00046E2E">
                    <w:t>Si identité de la personne responsable différente :</w:t>
                  </w:r>
                </w:p>
                <w:p w:rsidR="00E07C8A" w:rsidRPr="00046E2E" w:rsidRDefault="00545642">
                  <w:r w:rsidRPr="00046E2E">
                    <w:t>NOM, PRENOM :</w:t>
                  </w:r>
                </w:p>
                <w:p w:rsidR="00E07C8A" w:rsidRPr="00046E2E" w:rsidRDefault="00545642">
                  <w:r w:rsidRPr="00046E2E">
                    <w:t xml:space="preserve">ADRESSE : </w:t>
                  </w:r>
                </w:p>
                <w:p w:rsidR="00E07C8A" w:rsidRPr="00046E2E" w:rsidRDefault="00E07C8A"/>
                <w:p w:rsidR="00E07C8A" w:rsidRPr="00046E2E" w:rsidRDefault="00545642">
                  <w:r w:rsidRPr="00046E2E">
                    <w:t> </w:t>
                  </w:r>
                  <w:r w:rsidRPr="00046E2E">
                    <w:sym w:font="Wingdings" w:char="F028"/>
                  </w:r>
                  <w:r w:rsidRPr="00046E2E">
                    <w:t xml:space="preserve"> : </w:t>
                  </w:r>
                  <w:r w:rsidRPr="00046E2E">
                    <w:tab/>
                  </w:r>
                  <w:r w:rsidRPr="00046E2E">
                    <w:tab/>
                    <w:t>/</w:t>
                  </w:r>
                  <w:r w:rsidRPr="00046E2E">
                    <w:tab/>
                  </w:r>
                  <w:r w:rsidRPr="00046E2E">
                    <w:tab/>
                  </w:r>
                  <w:r w:rsidRPr="00046E2E">
                    <w:tab/>
                  </w:r>
                  <w:r w:rsidRPr="00046E2E">
                    <w:tab/>
                  </w:r>
                  <w:r w:rsidRPr="00046E2E">
                    <w:tab/>
                  </w:r>
                  <w:r w:rsidRPr="00046E2E">
                    <w:sym w:font="Wingdings" w:char="F03A"/>
                  </w:r>
                  <w:r w:rsidRPr="00046E2E">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Cs/>
                          </w:rPr>
                        </w:pPr>
                        <w:r w:rsidRPr="00046E2E">
                          <w:rPr>
                            <w:b/>
                            <w:bCs/>
                            <w:caps/>
                          </w:rPr>
                          <w:t>concernE l’ElEve:</w:t>
                        </w:r>
                        <w:r w:rsidRPr="00046E2E">
                          <w:rPr>
                            <w:bCs/>
                          </w:rPr>
                          <w:br/>
                          <w:t>NOM, PRENOM:</w:t>
                        </w:r>
                      </w:p>
                      <w:p w:rsidR="00E07C8A" w:rsidRPr="00046E2E" w:rsidRDefault="00545642">
                        <w:pPr>
                          <w:jc w:val="both"/>
                          <w:rPr>
                            <w:bCs/>
                          </w:rPr>
                        </w:pPr>
                        <w:r w:rsidRPr="00046E2E">
                          <w:rPr>
                            <w:bCs/>
                          </w:rPr>
                          <w:t xml:space="preserve">ADRESSE : </w:t>
                        </w: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fréquentée au moment de la demande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xml:space="preserve">Coordonnées du PMS : </w:t>
                              </w:r>
                            </w:p>
                          </w:tc>
                        </w:tr>
                      </w:tbl>
                      <w:p w:rsidR="00E07C8A" w:rsidRPr="00046E2E" w:rsidRDefault="00545642">
                        <w:pPr>
                          <w:jc w:val="both"/>
                          <w:rPr>
                            <w:bCs/>
                          </w:rPr>
                        </w:pPr>
                        <w:r w:rsidRPr="00046E2E">
                          <w:rPr>
                            <w:b/>
                            <w:bCs/>
                            <w:i/>
                          </w:rPr>
                          <w:t>Enseignement fréquenté</w:t>
                        </w:r>
                        <w:r w:rsidRPr="00046E2E">
                          <w:rPr>
                            <w:b/>
                            <w:bCs/>
                          </w:rPr>
                          <w:t> :</w:t>
                        </w:r>
                        <w:r w:rsidRPr="00046E2E">
                          <w:rPr>
                            <w:bCs/>
                          </w:rPr>
                          <w:t xml:space="preserve">   à préciser : </w:t>
                        </w:r>
                        <w:r w:rsidRPr="00046E2E">
                          <w:rPr>
                            <w:bCs/>
                          </w:rPr>
                          <w:sym w:font="Wingdings 2" w:char="F051"/>
                        </w:r>
                        <w:r w:rsidRPr="00046E2E">
                          <w:rPr>
                            <w:bCs/>
                          </w:rPr>
                          <w:t xml:space="preserve">  </w:t>
                        </w:r>
                      </w:p>
                      <w:p w:rsidR="00E07C8A" w:rsidRPr="00046E2E" w:rsidRDefault="00545642">
                        <w:pPr>
                          <w:jc w:val="both"/>
                          <w:rPr>
                            <w:bCs/>
                          </w:rPr>
                        </w:pPr>
                        <w:r w:rsidRPr="00046E2E">
                          <w:rPr>
                            <w:bCs/>
                          </w:rPr>
                          <w:t xml:space="preserve"> </w:t>
                        </w:r>
                        <w:r w:rsidRPr="00046E2E">
                          <w:rPr>
                            <w:rFonts w:ascii="Times New Roman" w:hAnsi="Times New Roman" w:cs="Times New Roman"/>
                            <w:bCs/>
                          </w:rPr>
                          <w:t>□</w:t>
                        </w:r>
                        <w:r w:rsidRPr="00046E2E">
                          <w:rPr>
                            <w:bCs/>
                          </w:rPr>
                          <w:t xml:space="preserve">       ordinaire                                                           </w:t>
                        </w:r>
                        <w:r w:rsidRPr="00046E2E">
                          <w:rPr>
                            <w:rFonts w:ascii="Times New Roman" w:hAnsi="Times New Roman" w:cs="Times New Roman"/>
                            <w:bCs/>
                          </w:rPr>
                          <w:t>□</w:t>
                        </w:r>
                        <w:r w:rsidRPr="00046E2E">
                          <w:rPr>
                            <w:bCs/>
                          </w:rPr>
                          <w:t xml:space="preserve"> sp</w:t>
                        </w:r>
                        <w:r w:rsidRPr="00046E2E">
                          <w:rPr>
                            <w:rFonts w:cs="Cambria"/>
                            <w:bCs/>
                          </w:rPr>
                          <w:t>é</w:t>
                        </w:r>
                        <w:r w:rsidRPr="00046E2E">
                          <w:rPr>
                            <w:bCs/>
                          </w:rPr>
                          <w:t>cialis</w:t>
                        </w:r>
                        <w:r w:rsidRPr="00046E2E">
                          <w:rPr>
                            <w:rFonts w:cs="Cambria"/>
                            <w:bCs/>
                          </w:rPr>
                          <w:t>é</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E07C8A" w:rsidRPr="00046E2E">
                          <w:tc>
                            <w:tcPr>
                              <w:tcW w:w="4855"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Cs/>
                                </w:rPr>
                              </w:pPr>
                              <w:r w:rsidRPr="00046E2E">
                                <w:rPr>
                                  <w:bCs/>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Cs/>
                                </w:rPr>
                              </w:pPr>
                              <w:r w:rsidRPr="00046E2E">
                                <w:rPr>
                                  <w:bCs/>
                                </w:rPr>
                                <w:t>Niveau : primaire  -    secondaire</w:t>
                              </w:r>
                            </w:p>
                          </w:tc>
                        </w:tr>
                        <w:tr w:rsidR="00E07C8A" w:rsidRPr="00046E2E">
                          <w:tc>
                            <w:tcPr>
                              <w:tcW w:w="485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Classe :</w:t>
                              </w:r>
                            </w:p>
                          </w:tc>
                          <w:tc>
                            <w:tcPr>
                              <w:tcW w:w="4680"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Type :</w:t>
                              </w:r>
                            </w:p>
                          </w:tc>
                        </w:tr>
                        <w:tr w:rsidR="00E07C8A" w:rsidRPr="00046E2E">
                          <w:tc>
                            <w:tcPr>
                              <w:tcW w:w="4855" w:type="dxa"/>
                              <w:tcBorders>
                                <w:top w:val="single" w:sz="4" w:space="0" w:color="auto"/>
                                <w:left w:val="single" w:sz="4" w:space="0" w:color="auto"/>
                                <w:bottom w:val="single" w:sz="4" w:space="0" w:color="auto"/>
                                <w:right w:val="single" w:sz="4" w:space="0" w:color="auto"/>
                              </w:tcBorders>
                            </w:tcPr>
                            <w:p w:rsidR="00E07C8A" w:rsidRPr="00046E2E" w:rsidRDefault="00E07C8A">
                              <w:pPr>
                                <w:jc w:val="both"/>
                                <w:rPr>
                                  <w:bCs/>
                                </w:rPr>
                              </w:pPr>
                            </w:p>
                          </w:tc>
                          <w:tc>
                            <w:tcPr>
                              <w:tcW w:w="4680"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Maturité :                     Forme :</w:t>
                              </w:r>
                            </w:p>
                          </w:tc>
                        </w:tr>
                        <w:tr w:rsidR="00E07C8A" w:rsidRPr="00046E2E">
                          <w:tc>
                            <w:tcPr>
                              <w:tcW w:w="9535" w:type="dxa"/>
                              <w:gridSpan w:val="2"/>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de type 5 assurant la prise en charge :</w:t>
                              </w:r>
                            </w:p>
                          </w:tc>
                        </w:tr>
                        <w:tr w:rsidR="00E07C8A" w:rsidRPr="00046E2E">
                          <w:tc>
                            <w:tcPr>
                              <w:tcW w:w="9535" w:type="dxa"/>
                              <w:gridSpan w:val="2"/>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gridSpan w:val="2"/>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gridSpan w:val="2"/>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545642">
                        <w:pPr>
                          <w:jc w:val="both"/>
                          <w:rPr>
                            <w:b/>
                          </w:rPr>
                        </w:pPr>
                        <w:r w:rsidRPr="00046E2E">
                          <w:rPr>
                            <w:b/>
                          </w:rPr>
                          <w:t>Documents utiles et/ou nécessaires au traitement de la demande :</w:t>
                        </w:r>
                      </w:p>
                      <w:p w:rsidR="00E07C8A" w:rsidRPr="00046E2E" w:rsidRDefault="00545642">
                        <w:pPr>
                          <w:jc w:val="both"/>
                        </w:pPr>
                        <w:r w:rsidRPr="00046E2E">
                          <w:rPr>
                            <w:rFonts w:ascii="Times New Roman" w:hAnsi="Times New Roman" w:cs="Times New Roman"/>
                          </w:rPr>
                          <w:t>□</w:t>
                        </w:r>
                        <w:r w:rsidRPr="00046E2E">
                          <w:rPr>
                            <w:rFonts w:cs="Cambria"/>
                          </w:rPr>
                          <w:t> </w:t>
                        </w:r>
                        <w:r w:rsidRPr="00046E2E">
                          <w:t>: certificat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p w:rsidR="00E07C8A" w:rsidRPr="00046E2E" w:rsidRDefault="00545642">
                        <w:pPr>
                          <w:jc w:val="both"/>
                        </w:pPr>
                        <w:r w:rsidRPr="00046E2E">
                          <w:rPr>
                            <w:rFonts w:ascii="Times New Roman" w:hAnsi="Times New Roman" w:cs="Times New Roman"/>
                          </w:rPr>
                          <w:t>□</w:t>
                        </w:r>
                        <w:r w:rsidRPr="00046E2E">
                          <w:rPr>
                            <w:rFonts w:cs="Cambria"/>
                          </w:rPr>
                          <w:t> </w:t>
                        </w:r>
                        <w:r w:rsidRPr="00046E2E">
                          <w:t>: lettre de motivation</w:t>
                        </w:r>
                      </w:p>
                      <w:p w:rsidR="00E07C8A" w:rsidRPr="00046E2E" w:rsidRDefault="00545642">
                        <w:pPr>
                          <w:jc w:val="both"/>
                        </w:pPr>
                        <w:r w:rsidRPr="00046E2E">
                          <w:rPr>
                            <w:rFonts w:ascii="Times New Roman" w:hAnsi="Times New Roman" w:cs="Times New Roman"/>
                          </w:rPr>
                          <w:t>□</w:t>
                        </w:r>
                        <w:r w:rsidRPr="00046E2E">
                          <w:rPr>
                            <w:rFonts w:cs="Cambria"/>
                          </w:rPr>
                          <w:t> </w:t>
                        </w:r>
                        <w:r w:rsidRPr="00046E2E">
                          <w:t>: projet p</w:t>
                        </w:r>
                        <w:r w:rsidRPr="00046E2E">
                          <w:rPr>
                            <w:rFonts w:cs="Cambria"/>
                          </w:rPr>
                          <w:t>é</w:t>
                        </w:r>
                        <w:r w:rsidRPr="00046E2E">
                          <w:t>dagogique sp</w:t>
                        </w:r>
                        <w:r w:rsidRPr="00046E2E">
                          <w:rPr>
                            <w:rFonts w:cs="Cambria"/>
                          </w:rPr>
                          <w:t>é</w:t>
                        </w:r>
                        <w:r w:rsidRPr="00046E2E">
                          <w:t>cifique</w:t>
                        </w:r>
                      </w:p>
                      <w:p w:rsidR="00E07C8A" w:rsidRPr="00046E2E" w:rsidRDefault="00545642">
                        <w:pPr>
                          <w:jc w:val="both"/>
                          <w:rPr>
                            <w:b/>
                          </w:rPr>
                        </w:pPr>
                        <w:r w:rsidRPr="00046E2E">
                          <w:t>--------------------------------------------------------------------------------------------------</w:t>
                        </w:r>
                      </w:p>
                      <w:p w:rsidR="00E07C8A" w:rsidRPr="00046E2E" w:rsidRDefault="00545642">
                        <w:pPr>
                          <w:jc w:val="both"/>
                          <w:rPr>
                            <w:b/>
                          </w:rPr>
                        </w:pPr>
                        <w:r w:rsidRPr="00046E2E">
                          <w:rPr>
                            <w:b/>
                          </w:rPr>
                          <w:t>DATE :                                                                      SIGNATURE :</w:t>
                        </w: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pPr>
                        <w:r w:rsidRPr="00046E2E">
                          <w:rPr>
                            <w:b/>
                          </w:rPr>
                          <w:t>Formulaire de demande d’avis à adresser</w:t>
                        </w:r>
                        <w:r w:rsidRPr="00046E2E">
                          <w:t> :</w:t>
                        </w: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rPr>
                            <w:color w:val="000000"/>
                          </w:rPr>
                        </w:pPr>
                        <w:r w:rsidRPr="00046E2E">
                          <w:rPr>
                            <w:color w:val="000000"/>
                          </w:rPr>
                          <w:t>Madame Nathalie DUJARDIN</w:t>
                        </w:r>
                      </w:p>
                      <w:p w:rsidR="00E07C8A" w:rsidRPr="00046E2E" w:rsidRDefault="00545642">
                        <w:pPr>
                          <w:jc w:val="center"/>
                        </w:pPr>
                        <w:r w:rsidRPr="00046E2E">
                          <w:t>Bureau 2F250</w:t>
                        </w:r>
                      </w:p>
                      <w:p w:rsidR="00E07C8A" w:rsidRPr="00046E2E" w:rsidRDefault="00545642">
                        <w:pPr>
                          <w:jc w:val="center"/>
                        </w:pPr>
                        <w:r w:rsidRPr="00046E2E">
                          <w:t>Rue Adolphe Lavallée, 1</w:t>
                        </w:r>
                      </w:p>
                      <w:p w:rsidR="00E07C8A" w:rsidRPr="00046E2E" w:rsidRDefault="00545642">
                        <w:pPr>
                          <w:jc w:val="center"/>
                        </w:pPr>
                        <w:r w:rsidRPr="00046E2E">
                          <w:t>1080   BRUXELLES</w:t>
                        </w:r>
                      </w:p>
                      <w:p w:rsidR="00E07C8A" w:rsidRPr="00046E2E" w:rsidRDefault="00545642">
                        <w:pPr>
                          <w:jc w:val="center"/>
                          <w:rPr>
                            <w:lang w:val="fr-FR"/>
                          </w:rPr>
                        </w:pPr>
                        <w:r w:rsidRPr="00046E2E">
                          <w:sym w:font="Wingdings" w:char="F028"/>
                        </w:r>
                        <w:r w:rsidRPr="00046E2E">
                          <w:rPr>
                            <w:lang w:val="fr-FR"/>
                          </w:rPr>
                          <w:t> : 02/690.88.59 – GSM : 0472/94.31.95</w:t>
                        </w:r>
                      </w:p>
                      <w:p w:rsidR="00E07C8A" w:rsidRPr="00046E2E" w:rsidRDefault="00545642">
                        <w:pPr>
                          <w:jc w:val="center"/>
                          <w:rPr>
                            <w:b/>
                          </w:rPr>
                        </w:pPr>
                        <w:r w:rsidRPr="00046E2E">
                          <w:rPr>
                            <w:bCs/>
                          </w:rPr>
                          <w:sym w:font="Wingdings" w:char="F03A"/>
                        </w:r>
                        <w:r w:rsidRPr="00046E2E">
                          <w:rPr>
                            <w:bCs/>
                            <w:lang w:val="fr-FR"/>
                          </w:rPr>
                          <w:t> </w:t>
                        </w:r>
                        <w:r w:rsidRPr="00046E2E">
                          <w:rPr>
                            <w:lang w:val="fr-FR"/>
                          </w:rPr>
                          <w:t xml:space="preserve"> </w:t>
                        </w:r>
                        <w:hyperlink r:id="rId241" w:history="1">
                          <w:r w:rsidRPr="00046E2E">
                            <w:rPr>
                              <w:rStyle w:val="Lienhypertexte"/>
                              <w:rFonts w:cs="Arial"/>
                              <w:b/>
                              <w:lang w:val="fr-FR"/>
                            </w:rPr>
                            <w:t>nathalie.dujardin@cfwb.be</w:t>
                          </w:r>
                        </w:hyperlink>
                      </w:p>
                    </w:tc>
                  </w:tr>
                </w:tbl>
                <w:p w:rsidR="00E07C8A" w:rsidRPr="00046E2E" w:rsidRDefault="00E07C8A">
                  <w:pPr>
                    <w:rPr>
                      <w:b/>
                      <w:u w:val="single"/>
                    </w:rPr>
                  </w:pPr>
                  <w:bookmarkStart w:id="3110" w:name="_Toc412204247"/>
                  <w:bookmarkStart w:id="3111" w:name="_Toc453837072"/>
                </w:p>
                <w:p w:rsidR="00E07C8A" w:rsidRPr="00046E2E" w:rsidRDefault="00E07C8A">
                  <w:pPr>
                    <w:rPr>
                      <w:b/>
                      <w:u w:val="single"/>
                    </w:rPr>
                  </w:pPr>
                </w:p>
                <w:p w:rsidR="00E07C8A" w:rsidRPr="00046E2E" w:rsidRDefault="00545642">
                  <w:pPr>
                    <w:pStyle w:val="Titre4"/>
                  </w:pPr>
                  <w:bookmarkStart w:id="3112" w:name="_Situation_n_3"/>
                  <w:bookmarkEnd w:id="3112"/>
                  <w:r w:rsidRPr="00046E2E">
                    <w:lastRenderedPageBreak/>
                    <w:t>Situation n°3 : opportunité de transférer dans un établissement d’enseignement spécialisé un élève inscrit dans un établissement d’enseignement ordinaire</w:t>
                  </w:r>
                  <w:bookmarkEnd w:id="3110"/>
                  <w:bookmarkEnd w:id="3111"/>
                </w:p>
                <w:p w:rsidR="00E07C8A" w:rsidRPr="00046E2E" w:rsidRDefault="00E07C8A">
                  <w:pPr>
                    <w:jc w:val="center"/>
                  </w:pPr>
                </w:p>
                <w:p w:rsidR="00E07C8A" w:rsidRPr="00046E2E" w:rsidRDefault="00545642">
                  <w:pPr>
                    <w:rPr>
                      <w:b/>
                    </w:rPr>
                  </w:pPr>
                  <w:r w:rsidRPr="00046E2E">
                    <w:rPr>
                      <w:b/>
                    </w:rPr>
                    <w:t>Demande introduite par :</w:t>
                  </w:r>
                </w:p>
                <w:p w:rsidR="00E07C8A" w:rsidRPr="00046E2E" w:rsidRDefault="00545642">
                  <w:r w:rsidRPr="00046E2E">
                    <w:rPr>
                      <w:rFonts w:ascii="Times New Roman" w:hAnsi="Times New Roman" w:cs="Times New Roman"/>
                      <w:b/>
                    </w:rPr>
                    <w:t>□</w:t>
                  </w:r>
                  <w:r w:rsidRPr="00046E2E">
                    <w:t xml:space="preserve"> : chef de famille (Qualité </w:t>
                  </w:r>
                  <w:r w:rsidRPr="00046E2E">
                    <w:rPr>
                      <w:rFonts w:ascii="Times New Roman" w:hAnsi="Times New Roman" w:cs="Times New Roman"/>
                    </w:rPr>
                    <w:t>□</w:t>
                  </w:r>
                  <w:r w:rsidRPr="00046E2E">
                    <w:t xml:space="preserve"> p</w:t>
                  </w:r>
                  <w:r w:rsidRPr="00046E2E">
                    <w:rPr>
                      <w:rFonts w:cs="Cambria"/>
                    </w:rPr>
                    <w:t>è</w:t>
                  </w:r>
                  <w:r w:rsidRPr="00046E2E">
                    <w:t xml:space="preserve">re </w:t>
                  </w:r>
                  <w:r w:rsidRPr="00046E2E">
                    <w:rPr>
                      <w:rFonts w:ascii="Times New Roman" w:hAnsi="Times New Roman" w:cs="Times New Roman"/>
                    </w:rPr>
                    <w:t>□</w:t>
                  </w:r>
                  <w:r w:rsidRPr="00046E2E">
                    <w:t xml:space="preserve"> m</w:t>
                  </w:r>
                  <w:r w:rsidRPr="00046E2E">
                    <w:rPr>
                      <w:rFonts w:cs="Cambria"/>
                    </w:rPr>
                    <w:t>è</w:t>
                  </w:r>
                  <w:r w:rsidRPr="00046E2E">
                    <w:t xml:space="preserve">re  </w:t>
                  </w:r>
                  <w:r w:rsidRPr="00046E2E">
                    <w:rPr>
                      <w:rFonts w:ascii="Times New Roman" w:hAnsi="Times New Roman" w:cs="Times New Roman"/>
                    </w:rPr>
                    <w:t>□</w:t>
                  </w:r>
                  <w:r w:rsidRPr="00046E2E">
                    <w:t xml:space="preserve"> tuteur </w:t>
                  </w:r>
                  <w:r w:rsidRPr="00046E2E">
                    <w:rPr>
                      <w:rFonts w:ascii="Times New Roman" w:hAnsi="Times New Roman" w:cs="Times New Roman"/>
                    </w:rPr>
                    <w:t>□</w:t>
                  </w:r>
                  <w:r w:rsidRPr="00046E2E">
                    <w:t xml:space="preserve"> autre à préciser</w:t>
                  </w:r>
                  <w:r w:rsidRPr="00046E2E">
                    <w:tab/>
                  </w:r>
                  <w:r w:rsidRPr="00046E2E">
                    <w:tab/>
                    <w:t>)</w:t>
                  </w:r>
                </w:p>
                <w:p w:rsidR="00E07C8A" w:rsidRPr="00046E2E" w:rsidRDefault="00545642">
                  <w:r w:rsidRPr="00046E2E">
                    <w:rPr>
                      <w:rFonts w:ascii="Times New Roman" w:hAnsi="Times New Roman" w:cs="Times New Roman"/>
                      <w:b/>
                    </w:rPr>
                    <w:t>□</w:t>
                  </w:r>
                  <w:r w:rsidRPr="00046E2E">
                    <w:t> : membre de l’inspection scolaire</w:t>
                  </w:r>
                </w:p>
                <w:p w:rsidR="00E07C8A" w:rsidRPr="00046E2E" w:rsidRDefault="00545642">
                  <w:r w:rsidRPr="00046E2E">
                    <w:rPr>
                      <w:rFonts w:ascii="Times New Roman" w:hAnsi="Times New Roman" w:cs="Times New Roman"/>
                    </w:rPr>
                    <w:t>□</w:t>
                  </w:r>
                  <w:r w:rsidRPr="00046E2E">
                    <w:rPr>
                      <w:rFonts w:cs="Cambria"/>
                    </w:rPr>
                    <w:t> </w:t>
                  </w:r>
                  <w:r w:rsidRPr="00046E2E">
                    <w:t>: Chef d’établissement d</w:t>
                  </w:r>
                  <w:r w:rsidRPr="00046E2E">
                    <w:rPr>
                      <w:rFonts w:cs="Cambria"/>
                    </w:rPr>
                    <w:t>’</w:t>
                  </w:r>
                  <w:r w:rsidRPr="00046E2E">
                    <w:t>enseignement ordinaire</w:t>
                  </w:r>
                </w:p>
                <w:p w:rsidR="00E07C8A" w:rsidRPr="00046E2E" w:rsidRDefault="00545642">
                  <w:r w:rsidRPr="00046E2E">
                    <w:rPr>
                      <w:rFonts w:ascii="Times New Roman" w:hAnsi="Times New Roman" w:cs="Times New Roman"/>
                    </w:rPr>
                    <w:t>□</w:t>
                  </w:r>
                  <w:r w:rsidRPr="00046E2E">
                    <w:rPr>
                      <w:rFonts w:cs="Cambria"/>
                    </w:rPr>
                    <w:t> </w:t>
                  </w:r>
                  <w:r w:rsidRPr="00046E2E">
                    <w:t>: m</w:t>
                  </w:r>
                  <w:r w:rsidRPr="00046E2E">
                    <w:rPr>
                      <w:rFonts w:cs="Cambria"/>
                    </w:rPr>
                    <w:t>é</w:t>
                  </w:r>
                  <w:r w:rsidRPr="00046E2E">
                    <w:t>decin PSE</w:t>
                  </w:r>
                </w:p>
                <w:p w:rsidR="00E07C8A" w:rsidRPr="00046E2E" w:rsidRDefault="00545642">
                  <w:r w:rsidRPr="00046E2E">
                    <w:rPr>
                      <w:b/>
                    </w:rPr>
                    <w:t>Identité du demandeur</w:t>
                  </w:r>
                  <w:r w:rsidRPr="00046E2E">
                    <w:t> :</w:t>
                  </w:r>
                </w:p>
                <w:p w:rsidR="00E07C8A" w:rsidRPr="00046E2E" w:rsidRDefault="00545642">
                  <w:r w:rsidRPr="00046E2E">
                    <w:t xml:space="preserve">Nom, prénom : </w:t>
                  </w:r>
                </w:p>
                <w:p w:rsidR="00E07C8A" w:rsidRPr="00046E2E" w:rsidRDefault="00545642">
                  <w:r w:rsidRPr="00046E2E">
                    <w:t xml:space="preserve">Adresse : </w:t>
                  </w:r>
                </w:p>
                <w:p w:rsidR="00E07C8A" w:rsidRPr="00046E2E" w:rsidRDefault="00E07C8A"/>
                <w:p w:rsidR="00E07C8A" w:rsidRPr="00046E2E" w:rsidRDefault="00545642">
                  <w:r w:rsidRPr="00046E2E">
                    <w:sym w:font="Wingdings" w:char="F028"/>
                  </w:r>
                  <w:r w:rsidRPr="00046E2E">
                    <w:t> :</w:t>
                  </w:r>
                  <w:r w:rsidRPr="00046E2E">
                    <w:tab/>
                  </w:r>
                  <w:r w:rsidRPr="00046E2E">
                    <w:tab/>
                    <w:t>/</w:t>
                  </w:r>
                  <w:r w:rsidRPr="00046E2E">
                    <w:tab/>
                  </w:r>
                  <w:r w:rsidRPr="00046E2E">
                    <w:tab/>
                  </w:r>
                  <w:r w:rsidRPr="00046E2E">
                    <w:tab/>
                  </w:r>
                  <w:r w:rsidRPr="00046E2E">
                    <w:tab/>
                  </w:r>
                  <w:r w:rsidRPr="00046E2E">
                    <w:tab/>
                  </w:r>
                  <w:r w:rsidRPr="00046E2E">
                    <w:sym w:font="Wingdings" w:char="F03A"/>
                  </w:r>
                  <w:r w:rsidRPr="00046E2E">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
                            <w:bCs/>
                            <w:caps/>
                          </w:rPr>
                        </w:pPr>
                        <w:r w:rsidRPr="00046E2E">
                          <w:rPr>
                            <w:b/>
                            <w:bCs/>
                            <w:caps/>
                          </w:rPr>
                          <w:t>concernE l’ElEve :</w:t>
                        </w:r>
                        <w:r w:rsidRPr="00046E2E">
                          <w:rPr>
                            <w:bCs/>
                          </w:rPr>
                          <w:br/>
                          <w:t>NOM, PRENOM :</w:t>
                        </w:r>
                      </w:p>
                      <w:p w:rsidR="00E07C8A" w:rsidRPr="00046E2E" w:rsidRDefault="00545642">
                        <w:pPr>
                          <w:jc w:val="both"/>
                          <w:rPr>
                            <w:bCs/>
                          </w:rPr>
                        </w:pPr>
                        <w:r w:rsidRPr="00046E2E">
                          <w:rPr>
                            <w:bCs/>
                          </w:rPr>
                          <w:t xml:space="preserve">ADRESSE : </w:t>
                        </w:r>
                      </w:p>
                      <w:p w:rsidR="00E07C8A" w:rsidRPr="00046E2E" w:rsidRDefault="00E07C8A">
                        <w:pPr>
                          <w:jc w:val="both"/>
                          <w:rPr>
                            <w:bCs/>
                          </w:rPr>
                        </w:pP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fréquentée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
                                  <w:bCs/>
                                </w:rPr>
                                <w:t xml:space="preserve">CPMS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Dénomination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Agent de référence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E07C8A">
                        <w:pPr>
                          <w:jc w:val="both"/>
                          <w:rPr>
                            <w:b/>
                          </w:rPr>
                        </w:pPr>
                      </w:p>
                      <w:p w:rsidR="00E07C8A" w:rsidRPr="00046E2E" w:rsidRDefault="00545642">
                        <w:pPr>
                          <w:jc w:val="both"/>
                          <w:rPr>
                            <w:b/>
                          </w:rPr>
                        </w:pPr>
                        <w:r w:rsidRPr="00046E2E">
                          <w:rPr>
                            <w:b/>
                          </w:rPr>
                          <w:t>Documents utiles et/ou nécessaires au traitement de la demande*:</w:t>
                        </w:r>
                      </w:p>
                      <w:p w:rsidR="00E07C8A" w:rsidRPr="00046E2E" w:rsidRDefault="00E07C8A">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E07C8A" w:rsidRPr="00046E2E">
                          <w:tc>
                            <w:tcPr>
                              <w:tcW w:w="4888"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
                                </w:rPr>
                              </w:pPr>
                              <w:r w:rsidRPr="00046E2E">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
                                </w:rPr>
                              </w:pPr>
                              <w:r w:rsidRPr="00046E2E">
                                <w:rPr>
                                  <w:b/>
                                </w:rPr>
                                <w:t>Enseignement secondaire :</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rPr>
                              </w:pPr>
                              <w:r w:rsidRPr="00046E2E">
                                <w:rPr>
                                  <w:rFonts w:ascii="Times New Roman" w:hAnsi="Times New Roman" w:cs="Times New Roman"/>
                                  <w:b/>
                                </w:rPr>
                                <w:t>□</w:t>
                              </w:r>
                              <w:r w:rsidRPr="00046E2E">
                                <w:rPr>
                                  <w:b/>
                                </w:rPr>
                                <w:t xml:space="preserve"> </w:t>
                              </w:r>
                              <w:r w:rsidRPr="00046E2E">
                                <w:t>lettre de motivation</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rPr>
                              </w:pPr>
                              <w:r w:rsidRPr="00046E2E">
                                <w:rPr>
                                  <w:rFonts w:ascii="Times New Roman" w:hAnsi="Times New Roman" w:cs="Times New Roman"/>
                                  <w:b/>
                                </w:rPr>
                                <w:t>□</w:t>
                              </w:r>
                              <w:r w:rsidRPr="00046E2E">
                                <w:rPr>
                                  <w:b/>
                                </w:rPr>
                                <w:t xml:space="preserve"> </w:t>
                              </w:r>
                              <w:r w:rsidRPr="00046E2E">
                                <w:t>lettre de motivation</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PMS</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PMS</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conseil de classe</w:t>
                              </w:r>
                            </w:p>
                          </w:tc>
                        </w:tr>
                      </w:tbl>
                      <w:p w:rsidR="00E07C8A" w:rsidRPr="00046E2E" w:rsidRDefault="00E07C8A">
                        <w:pPr>
                          <w:jc w:val="both"/>
                          <w:rPr>
                            <w:b/>
                          </w:rPr>
                        </w:pPr>
                      </w:p>
                      <w:p w:rsidR="00E07C8A" w:rsidRPr="00046E2E" w:rsidRDefault="00545642">
                        <w:pPr>
                          <w:jc w:val="both"/>
                          <w:rPr>
                            <w:i/>
                          </w:rPr>
                        </w:pPr>
                        <w:r w:rsidRPr="00046E2E">
                          <w:rPr>
                            <w:rFonts w:ascii="Times New Roman" w:hAnsi="Times New Roman" w:cs="Times New Roman"/>
                            <w:i/>
                          </w:rPr>
                          <w:t>□</w:t>
                        </w:r>
                        <w:r w:rsidRPr="00046E2E">
                          <w:rPr>
                            <w:i/>
                          </w:rPr>
                          <w:t xml:space="preserve"> </w:t>
                        </w:r>
                        <w:r w:rsidRPr="00046E2E">
                          <w:rPr>
                            <w:rFonts w:cs="Cambria"/>
                            <w:i/>
                          </w:rPr>
                          <w:t>é</w:t>
                        </w:r>
                        <w:r w:rsidRPr="00046E2E">
                          <w:rPr>
                            <w:i/>
                          </w:rPr>
                          <w:t xml:space="preserve">ventuellement </w:t>
                        </w:r>
                        <w:r w:rsidRPr="00046E2E">
                          <w:t>avis de l’école d’enseignement spécialisé contactée</w:t>
                        </w:r>
                      </w:p>
                      <w:p w:rsidR="00E07C8A" w:rsidRPr="00046E2E" w:rsidRDefault="00545642">
                        <w:pPr>
                          <w:jc w:val="both"/>
                          <w:rPr>
                            <w:b/>
                          </w:rPr>
                        </w:pPr>
                        <w:r w:rsidRPr="00046E2E">
                          <w:t>--------------------------------------------------------------------------------------------------</w:t>
                        </w:r>
                      </w:p>
                      <w:p w:rsidR="00E07C8A" w:rsidRPr="00046E2E" w:rsidRDefault="00545642">
                        <w:pPr>
                          <w:jc w:val="both"/>
                          <w:rPr>
                            <w:b/>
                          </w:rPr>
                        </w:pPr>
                        <w:r w:rsidRPr="00046E2E">
                          <w:rPr>
                            <w:b/>
                          </w:rPr>
                          <w:t>DATE :                                                                           SIGNATURE :</w:t>
                        </w:r>
                      </w:p>
                      <w:p w:rsidR="00E07C8A" w:rsidRPr="00046E2E" w:rsidRDefault="00E07C8A">
                        <w:pPr>
                          <w:jc w:val="both"/>
                          <w:rPr>
                            <w:b/>
                          </w:rPr>
                        </w:pP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pPr>
                        <w:r w:rsidRPr="00046E2E">
                          <w:rPr>
                            <w:b/>
                          </w:rPr>
                          <w:t>Formulaire de demande d’avis à adresser</w:t>
                        </w:r>
                        <w:r w:rsidRPr="00046E2E">
                          <w:t> :</w:t>
                        </w: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rPr>
                            <w:color w:val="000000"/>
                          </w:rPr>
                        </w:pPr>
                        <w:r w:rsidRPr="00046E2E">
                          <w:rPr>
                            <w:color w:val="000000"/>
                          </w:rPr>
                          <w:t>Madame Nathalie DUJARDIN</w:t>
                        </w:r>
                      </w:p>
                      <w:p w:rsidR="00E07C8A" w:rsidRPr="00046E2E" w:rsidRDefault="00545642">
                        <w:pPr>
                          <w:jc w:val="center"/>
                        </w:pPr>
                        <w:r w:rsidRPr="00046E2E">
                          <w:t>Bureau 2F250</w:t>
                        </w:r>
                      </w:p>
                      <w:p w:rsidR="00E07C8A" w:rsidRPr="00046E2E" w:rsidRDefault="00545642">
                        <w:pPr>
                          <w:jc w:val="center"/>
                        </w:pPr>
                        <w:r w:rsidRPr="00046E2E">
                          <w:t>Rue Adolphe Lavallée, 1</w:t>
                        </w:r>
                      </w:p>
                      <w:p w:rsidR="00E07C8A" w:rsidRPr="00046E2E" w:rsidRDefault="00545642">
                        <w:pPr>
                          <w:jc w:val="center"/>
                        </w:pPr>
                        <w:r w:rsidRPr="00046E2E">
                          <w:t>1080   BRUXELLES</w:t>
                        </w:r>
                      </w:p>
                      <w:p w:rsidR="00E07C8A" w:rsidRPr="00046E2E" w:rsidRDefault="00545642">
                        <w:pPr>
                          <w:jc w:val="center"/>
                          <w:rPr>
                            <w:lang w:val="fr-FR"/>
                          </w:rPr>
                        </w:pPr>
                        <w:r w:rsidRPr="00046E2E">
                          <w:sym w:font="Wingdings" w:char="F028"/>
                        </w:r>
                        <w:r w:rsidRPr="00046E2E">
                          <w:rPr>
                            <w:lang w:val="fr-FR"/>
                          </w:rPr>
                          <w:t> : 02/690.88.59 – GSM : 0472/94.31.95</w:t>
                        </w:r>
                      </w:p>
                      <w:p w:rsidR="00E07C8A" w:rsidRPr="00046E2E" w:rsidRDefault="00545642">
                        <w:pPr>
                          <w:jc w:val="center"/>
                          <w:rPr>
                            <w:b/>
                          </w:rPr>
                        </w:pPr>
                        <w:r w:rsidRPr="00046E2E">
                          <w:rPr>
                            <w:bCs/>
                          </w:rPr>
                          <w:sym w:font="Wingdings" w:char="F03A"/>
                        </w:r>
                        <w:r w:rsidRPr="00046E2E">
                          <w:rPr>
                            <w:bCs/>
                            <w:lang w:val="fr-FR"/>
                          </w:rPr>
                          <w:t> </w:t>
                        </w:r>
                        <w:r w:rsidRPr="00046E2E">
                          <w:rPr>
                            <w:lang w:val="fr-FR"/>
                          </w:rPr>
                          <w:t xml:space="preserve"> </w:t>
                        </w:r>
                        <w:hyperlink r:id="rId242" w:history="1">
                          <w:r w:rsidRPr="00046E2E">
                            <w:rPr>
                              <w:rStyle w:val="Lienhypertexte"/>
                              <w:rFonts w:cs="Arial"/>
                              <w:b/>
                              <w:lang w:val="fr-FR"/>
                            </w:rPr>
                            <w:t>nathalie.dujardin@cfwb.be</w:t>
                          </w:r>
                        </w:hyperlink>
                      </w:p>
                    </w:tc>
                  </w:tr>
                </w:tbl>
                <w:p w:rsidR="00E07C8A" w:rsidRPr="00046E2E" w:rsidRDefault="00545642">
                  <w:pPr>
                    <w:pStyle w:val="Notedebasdepagecalibri9-Annexes"/>
                    <w:rPr>
                      <w:b/>
                      <w:u w:val="single"/>
                    </w:rPr>
                  </w:pPr>
                  <w:r w:rsidRPr="00046E2E">
                    <w:t xml:space="preserve">*documents susceptibles d’être communiqués aux parents de l’élève mineur, à toute personne investie de l’autorité parentale qui en assume la garde en fait et en droit, ou à l’élève lui-même s’il est majeur. </w:t>
                  </w:r>
                </w:p>
                <w:p w:rsidR="00E07C8A" w:rsidRPr="00046E2E" w:rsidRDefault="00E07C8A">
                  <w:pPr>
                    <w:rPr>
                      <w:b/>
                      <w:u w:val="single"/>
                    </w:rPr>
                  </w:pPr>
                </w:p>
                <w:p w:rsidR="00E07C8A" w:rsidRPr="00046E2E" w:rsidRDefault="00545642">
                  <w:pPr>
                    <w:pStyle w:val="Titre4"/>
                  </w:pPr>
                  <w:bookmarkStart w:id="3113" w:name="_Toc412204248"/>
                  <w:bookmarkStart w:id="3114" w:name="_Toc453837073"/>
                  <w:r w:rsidRPr="00046E2E">
                    <w:lastRenderedPageBreak/>
                    <w:t>Situation n°4 : opportunité de transférer dans un étbalissement d’enseignement ordinaire un élève inscrit dans un établissement d’enseignement spécialisé</w:t>
                  </w:r>
                  <w:bookmarkEnd w:id="3113"/>
                  <w:bookmarkEnd w:id="3114"/>
                </w:p>
                <w:p w:rsidR="00E07C8A" w:rsidRPr="00046E2E" w:rsidRDefault="00E07C8A">
                  <w:pPr>
                    <w:jc w:val="center"/>
                  </w:pPr>
                </w:p>
                <w:p w:rsidR="00E07C8A" w:rsidRPr="00046E2E" w:rsidRDefault="00545642">
                  <w:pPr>
                    <w:rPr>
                      <w:b/>
                    </w:rPr>
                  </w:pPr>
                  <w:r w:rsidRPr="00046E2E">
                    <w:rPr>
                      <w:b/>
                    </w:rPr>
                    <w:t>Demande introduite par :</w:t>
                  </w:r>
                </w:p>
                <w:p w:rsidR="00E07C8A" w:rsidRPr="00046E2E" w:rsidRDefault="00545642">
                  <w:r w:rsidRPr="00046E2E">
                    <w:rPr>
                      <w:rFonts w:ascii="Times New Roman" w:hAnsi="Times New Roman" w:cs="Times New Roman"/>
                      <w:b/>
                    </w:rPr>
                    <w:t>□</w:t>
                  </w:r>
                  <w:r w:rsidRPr="00046E2E">
                    <w:t xml:space="preserve"> : chef de famille (Qualité </w:t>
                  </w:r>
                  <w:r w:rsidRPr="00046E2E">
                    <w:rPr>
                      <w:rFonts w:ascii="Times New Roman" w:hAnsi="Times New Roman" w:cs="Times New Roman"/>
                    </w:rPr>
                    <w:t>□</w:t>
                  </w:r>
                  <w:r w:rsidRPr="00046E2E">
                    <w:t xml:space="preserve"> p</w:t>
                  </w:r>
                  <w:r w:rsidRPr="00046E2E">
                    <w:rPr>
                      <w:rFonts w:cs="Cambria"/>
                    </w:rPr>
                    <w:t>è</w:t>
                  </w:r>
                  <w:r w:rsidRPr="00046E2E">
                    <w:t xml:space="preserve">re </w:t>
                  </w:r>
                  <w:r w:rsidRPr="00046E2E">
                    <w:rPr>
                      <w:rFonts w:ascii="Times New Roman" w:hAnsi="Times New Roman" w:cs="Times New Roman"/>
                    </w:rPr>
                    <w:t>□</w:t>
                  </w:r>
                  <w:r w:rsidRPr="00046E2E">
                    <w:t xml:space="preserve"> m</w:t>
                  </w:r>
                  <w:r w:rsidRPr="00046E2E">
                    <w:rPr>
                      <w:rFonts w:cs="Cambria"/>
                    </w:rPr>
                    <w:t>è</w:t>
                  </w:r>
                  <w:r w:rsidRPr="00046E2E">
                    <w:t xml:space="preserve">re  </w:t>
                  </w:r>
                  <w:r w:rsidRPr="00046E2E">
                    <w:rPr>
                      <w:rFonts w:ascii="Times New Roman" w:hAnsi="Times New Roman" w:cs="Times New Roman"/>
                    </w:rPr>
                    <w:t>□</w:t>
                  </w:r>
                  <w:r w:rsidRPr="00046E2E">
                    <w:t xml:space="preserve"> tuteur </w:t>
                  </w:r>
                  <w:r w:rsidRPr="00046E2E">
                    <w:rPr>
                      <w:rFonts w:ascii="Times New Roman" w:hAnsi="Times New Roman" w:cs="Times New Roman"/>
                    </w:rPr>
                    <w:t>□</w:t>
                  </w:r>
                  <w:r w:rsidRPr="00046E2E">
                    <w:t xml:space="preserve"> autre </w:t>
                  </w:r>
                  <w:r w:rsidRPr="00046E2E">
                    <w:rPr>
                      <w:rFonts w:cs="Cambria"/>
                    </w:rPr>
                    <w:t>à</w:t>
                  </w:r>
                  <w:r w:rsidRPr="00046E2E">
                    <w:t xml:space="preserve"> pr</w:t>
                  </w:r>
                  <w:r w:rsidRPr="00046E2E">
                    <w:rPr>
                      <w:rFonts w:cs="Cambria"/>
                    </w:rPr>
                    <w:t>é</w:t>
                  </w:r>
                  <w:r w:rsidRPr="00046E2E">
                    <w:t>ciser )</w:t>
                  </w:r>
                </w:p>
                <w:p w:rsidR="00E07C8A" w:rsidRPr="00046E2E" w:rsidRDefault="00545642">
                  <w:r w:rsidRPr="00046E2E">
                    <w:rPr>
                      <w:rFonts w:ascii="Times New Roman" w:hAnsi="Times New Roman" w:cs="Times New Roman"/>
                      <w:b/>
                    </w:rPr>
                    <w:t>□</w:t>
                  </w:r>
                  <w:r w:rsidRPr="00046E2E">
                    <w:t> : membre de l’inspection scolaire</w:t>
                  </w:r>
                </w:p>
                <w:p w:rsidR="00E07C8A" w:rsidRPr="00046E2E" w:rsidRDefault="00545642">
                  <w:r w:rsidRPr="00046E2E">
                    <w:rPr>
                      <w:rFonts w:ascii="Times New Roman" w:hAnsi="Times New Roman" w:cs="Times New Roman"/>
                    </w:rPr>
                    <w:t>□</w:t>
                  </w:r>
                  <w:r w:rsidRPr="00046E2E">
                    <w:rPr>
                      <w:rFonts w:cs="Cambria"/>
                    </w:rPr>
                    <w:t> </w:t>
                  </w:r>
                  <w:r w:rsidRPr="00046E2E">
                    <w:t>: Chef d’établissement de l</w:t>
                  </w:r>
                  <w:r w:rsidRPr="00046E2E">
                    <w:rPr>
                      <w:rFonts w:cs="Cambria"/>
                    </w:rPr>
                    <w:t>’</w:t>
                  </w:r>
                  <w:r w:rsidRPr="00046E2E">
                    <w:t>enseignement sp</w:t>
                  </w:r>
                  <w:r w:rsidRPr="00046E2E">
                    <w:rPr>
                      <w:rFonts w:cs="Cambria"/>
                    </w:rPr>
                    <w:t>é</w:t>
                  </w:r>
                  <w:r w:rsidRPr="00046E2E">
                    <w:t>cialis</w:t>
                  </w:r>
                  <w:r w:rsidRPr="00046E2E">
                    <w:rPr>
                      <w:rFonts w:cs="Cambria"/>
                    </w:rPr>
                    <w:t>é</w:t>
                  </w:r>
                </w:p>
                <w:p w:rsidR="00E07C8A" w:rsidRPr="00046E2E" w:rsidRDefault="00E07C8A"/>
                <w:p w:rsidR="00E07C8A" w:rsidRPr="00046E2E" w:rsidRDefault="00545642">
                  <w:r w:rsidRPr="00046E2E">
                    <w:rPr>
                      <w:b/>
                    </w:rPr>
                    <w:t>Identité du demandeur</w:t>
                  </w:r>
                  <w:r w:rsidRPr="00046E2E">
                    <w:t> :</w:t>
                  </w:r>
                </w:p>
                <w:p w:rsidR="00E07C8A" w:rsidRPr="00046E2E" w:rsidRDefault="00545642">
                  <w:r w:rsidRPr="00046E2E">
                    <w:t>Nom, prénom :</w:t>
                  </w:r>
                </w:p>
                <w:p w:rsidR="00E07C8A" w:rsidRPr="00046E2E" w:rsidRDefault="00545642">
                  <w:r w:rsidRPr="00046E2E">
                    <w:t xml:space="preserve">Adresse : </w:t>
                  </w:r>
                </w:p>
                <w:p w:rsidR="00E07C8A" w:rsidRPr="00046E2E" w:rsidRDefault="00E07C8A"/>
                <w:p w:rsidR="00E07C8A" w:rsidRPr="00046E2E" w:rsidRDefault="00545642">
                  <w:r w:rsidRPr="00046E2E">
                    <w:sym w:font="Wingdings" w:char="F028"/>
                  </w:r>
                  <w:r w:rsidRPr="00046E2E">
                    <w:t> :</w:t>
                  </w:r>
                  <w:r w:rsidRPr="00046E2E">
                    <w:tab/>
                  </w:r>
                  <w:r w:rsidRPr="00046E2E">
                    <w:tab/>
                    <w:t>/</w:t>
                  </w:r>
                  <w:r w:rsidRPr="00046E2E">
                    <w:tab/>
                  </w:r>
                  <w:r w:rsidRPr="00046E2E">
                    <w:tab/>
                  </w:r>
                  <w:r w:rsidRPr="00046E2E">
                    <w:tab/>
                  </w:r>
                  <w:r w:rsidRPr="00046E2E">
                    <w:tab/>
                  </w:r>
                  <w:r w:rsidRPr="00046E2E">
                    <w:tab/>
                  </w:r>
                  <w:r w:rsidRPr="00046E2E">
                    <w:tab/>
                  </w:r>
                  <w:r w:rsidRPr="00046E2E">
                    <w:sym w:font="Wingdings" w:char="F03A"/>
                  </w:r>
                  <w:r w:rsidRPr="00046E2E">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
                            <w:bCs/>
                            <w:caps/>
                          </w:rPr>
                        </w:pPr>
                        <w:r w:rsidRPr="00046E2E">
                          <w:rPr>
                            <w:b/>
                            <w:bCs/>
                            <w:caps/>
                          </w:rPr>
                          <w:t>concernE l’ElEve :</w:t>
                        </w:r>
                        <w:r w:rsidRPr="00046E2E">
                          <w:rPr>
                            <w:bCs/>
                          </w:rPr>
                          <w:br/>
                          <w:t>NOM, PRENOM :</w:t>
                        </w:r>
                      </w:p>
                      <w:p w:rsidR="00E07C8A" w:rsidRPr="00046E2E" w:rsidRDefault="00545642">
                        <w:pPr>
                          <w:jc w:val="both"/>
                          <w:rPr>
                            <w:bCs/>
                          </w:rPr>
                        </w:pPr>
                        <w:r w:rsidRPr="00046E2E">
                          <w:rPr>
                            <w:bCs/>
                          </w:rPr>
                          <w:t>ADRESSE :</w:t>
                        </w:r>
                      </w:p>
                      <w:p w:rsidR="00E07C8A" w:rsidRPr="00046E2E" w:rsidRDefault="00E07C8A">
                        <w:pPr>
                          <w:jc w:val="both"/>
                          <w:rPr>
                            <w:bCs/>
                          </w:rPr>
                        </w:pP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fréquentée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
                                  <w:bCs/>
                                </w:rPr>
                                <w:t xml:space="preserve">CPMS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Dénomination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Agent de référence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545642">
                        <w:pPr>
                          <w:jc w:val="both"/>
                          <w:rPr>
                            <w:b/>
                          </w:rPr>
                        </w:pPr>
                        <w:r w:rsidRPr="00046E2E">
                          <w:rPr>
                            <w:b/>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E07C8A" w:rsidRPr="00046E2E">
                          <w:tc>
                            <w:tcPr>
                              <w:tcW w:w="4888"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
                                </w:rPr>
                              </w:pPr>
                              <w:r w:rsidRPr="00046E2E">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
                                </w:rPr>
                              </w:pPr>
                              <w:r w:rsidRPr="00046E2E">
                                <w:rPr>
                                  <w:b/>
                                </w:rPr>
                                <w:t>Enseignement secondaire :</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rPr>
                              </w:pPr>
                              <w:r w:rsidRPr="00046E2E">
                                <w:rPr>
                                  <w:rFonts w:ascii="Times New Roman" w:hAnsi="Times New Roman" w:cs="Times New Roman"/>
                                </w:rPr>
                                <w:t>□</w:t>
                              </w:r>
                              <w:r w:rsidRPr="00046E2E">
                                <w:rPr>
                                  <w:b/>
                                </w:rPr>
                                <w:t xml:space="preserve">   </w:t>
                              </w:r>
                              <w:r w:rsidRPr="00046E2E">
                                <w:t>lettre de motivation</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rPr>
                              </w:pPr>
                              <w:r w:rsidRPr="00046E2E">
                                <w:rPr>
                                  <w:rFonts w:ascii="Times New Roman" w:hAnsi="Times New Roman" w:cs="Times New Roman"/>
                                </w:rPr>
                                <w:t>□</w:t>
                              </w:r>
                              <w:r w:rsidRPr="00046E2E">
                                <w:t xml:space="preserve"> lettre de motivation</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rapport PMS ou rapport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rapport PMS ou rapport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conseil de classe de l</w:t>
                              </w:r>
                              <w:r w:rsidRPr="00046E2E">
                                <w:rPr>
                                  <w:rFonts w:cs="Cambria"/>
                                </w:rPr>
                                <w:t>’</w:t>
                              </w:r>
                              <w:r w:rsidRPr="00046E2E">
                                <w:t>enseignement sp</w:t>
                              </w:r>
                              <w:r w:rsidRPr="00046E2E">
                                <w:rPr>
                                  <w:rFonts w:cs="Cambria"/>
                                </w:rPr>
                                <w:t>é</w:t>
                              </w:r>
                              <w:r w:rsidRPr="00046E2E">
                                <w:t>cialisé</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E07C8A">
                              <w:pPr>
                                <w:jc w:val="both"/>
                              </w:pP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conseil d</w:t>
                              </w:r>
                              <w:r w:rsidRPr="00046E2E">
                                <w:rPr>
                                  <w:rFonts w:cs="Cambria"/>
                                </w:rPr>
                                <w:t>’</w:t>
                              </w:r>
                              <w:r w:rsidRPr="00046E2E">
                                <w:t>admission de l</w:t>
                              </w:r>
                              <w:r w:rsidRPr="00046E2E">
                                <w:rPr>
                                  <w:rFonts w:cs="Cambria"/>
                                </w:rPr>
                                <w:t>’é</w:t>
                              </w:r>
                              <w:r w:rsidRPr="00046E2E">
                                <w:t>cole d</w:t>
                              </w:r>
                              <w:r w:rsidRPr="00046E2E">
                                <w:rPr>
                                  <w:rFonts w:cs="Cambria"/>
                                </w:rPr>
                                <w:t>’</w:t>
                              </w:r>
                              <w:r w:rsidRPr="00046E2E">
                                <w:t>enseignement secondaire ordinaire</w:t>
                              </w:r>
                            </w:p>
                          </w:tc>
                        </w:tr>
                      </w:tbl>
                      <w:p w:rsidR="00E07C8A" w:rsidRPr="00046E2E" w:rsidRDefault="00545642">
                        <w:pPr>
                          <w:jc w:val="both"/>
                          <w:rPr>
                            <w:b/>
                          </w:rPr>
                        </w:pPr>
                        <w:r w:rsidRPr="00046E2E">
                          <w:rPr>
                            <w:b/>
                          </w:rPr>
                          <w:t>DATE :                                                                             SIGNATURE :</w:t>
                        </w:r>
                      </w:p>
                      <w:p w:rsidR="00E07C8A" w:rsidRPr="00046E2E" w:rsidRDefault="00E07C8A">
                        <w:pPr>
                          <w:jc w:val="both"/>
                          <w:rPr>
                            <w:b/>
                          </w:rPr>
                        </w:pP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pPr>
                        <w:r w:rsidRPr="00046E2E">
                          <w:rPr>
                            <w:b/>
                          </w:rPr>
                          <w:t>Formulaire de demande d’avis à adresser</w:t>
                        </w:r>
                        <w:r w:rsidRPr="00046E2E">
                          <w:t> :</w:t>
                        </w: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rPr>
                            <w:color w:val="000000"/>
                          </w:rPr>
                        </w:pPr>
                        <w:r w:rsidRPr="00046E2E">
                          <w:rPr>
                            <w:color w:val="000000"/>
                          </w:rPr>
                          <w:t>Madame Nathalie DUJARDIN</w:t>
                        </w:r>
                      </w:p>
                      <w:p w:rsidR="00E07C8A" w:rsidRPr="00046E2E" w:rsidRDefault="00545642">
                        <w:pPr>
                          <w:jc w:val="center"/>
                        </w:pPr>
                        <w:r w:rsidRPr="00046E2E">
                          <w:t>Bureau 2F250</w:t>
                        </w:r>
                      </w:p>
                      <w:p w:rsidR="00E07C8A" w:rsidRPr="00046E2E" w:rsidRDefault="00545642">
                        <w:pPr>
                          <w:jc w:val="center"/>
                        </w:pPr>
                        <w:r w:rsidRPr="00046E2E">
                          <w:t>Rue Adolphe Lavallée, 1</w:t>
                        </w:r>
                      </w:p>
                      <w:p w:rsidR="00E07C8A" w:rsidRPr="00046E2E" w:rsidRDefault="00545642">
                        <w:pPr>
                          <w:jc w:val="center"/>
                        </w:pPr>
                        <w:r w:rsidRPr="00046E2E">
                          <w:t>1080   BRUXELLES</w:t>
                        </w:r>
                      </w:p>
                      <w:p w:rsidR="00E07C8A" w:rsidRPr="00046E2E" w:rsidRDefault="00545642">
                        <w:pPr>
                          <w:jc w:val="center"/>
                          <w:rPr>
                            <w:lang w:val="fr-FR"/>
                          </w:rPr>
                        </w:pPr>
                        <w:r w:rsidRPr="00046E2E">
                          <w:sym w:font="Wingdings" w:char="F028"/>
                        </w:r>
                        <w:r w:rsidRPr="00046E2E">
                          <w:rPr>
                            <w:lang w:val="fr-FR"/>
                          </w:rPr>
                          <w:t> : 02/690.88.59 – GSM : 0472/94.31.95</w:t>
                        </w:r>
                      </w:p>
                      <w:p w:rsidR="00E07C8A" w:rsidRPr="00046E2E" w:rsidRDefault="00545642">
                        <w:pPr>
                          <w:jc w:val="center"/>
                        </w:pPr>
                        <w:r w:rsidRPr="00046E2E">
                          <w:rPr>
                            <w:bCs/>
                          </w:rPr>
                          <w:sym w:font="Wingdings" w:char="F03A"/>
                        </w:r>
                        <w:r w:rsidRPr="00046E2E">
                          <w:rPr>
                            <w:bCs/>
                            <w:lang w:val="fr-FR"/>
                          </w:rPr>
                          <w:t> </w:t>
                        </w:r>
                        <w:r w:rsidRPr="00046E2E">
                          <w:rPr>
                            <w:lang w:val="fr-FR"/>
                          </w:rPr>
                          <w:t xml:space="preserve"> </w:t>
                        </w:r>
                        <w:hyperlink r:id="rId243" w:history="1">
                          <w:r w:rsidRPr="00046E2E">
                            <w:rPr>
                              <w:rStyle w:val="Lienhypertexte"/>
                              <w:rFonts w:cs="Arial"/>
                              <w:b/>
                              <w:lang w:val="fr-FR"/>
                            </w:rPr>
                            <w:t>nathalie.dujardin@cfwb.be</w:t>
                          </w:r>
                        </w:hyperlink>
                      </w:p>
                    </w:tc>
                  </w:tr>
                </w:tbl>
                <w:p w:rsidR="00E07C8A" w:rsidRPr="00046E2E" w:rsidRDefault="00545642">
                  <w:pPr>
                    <w:pStyle w:val="Notedebasdepagecalibri9-Annexes"/>
                    <w:rPr>
                      <w:b/>
                      <w:u w:val="single"/>
                    </w:rPr>
                  </w:pPr>
                  <w:r w:rsidRPr="00046E2E">
                    <w:t xml:space="preserve">*documents susceptibles d’être communiqués aux parents de l’élève mineur, à toute personne investie de l’autorité parentale qui en assume la garde en fait et en droit, ou à l’élève lui-même s’il est majeur. </w:t>
                  </w:r>
                </w:p>
                <w:p w:rsidR="00E07C8A" w:rsidRPr="00046E2E" w:rsidRDefault="00E07C8A">
                  <w:pPr>
                    <w:jc w:val="center"/>
                    <w:rPr>
                      <w:b/>
                      <w:u w:val="single"/>
                    </w:rPr>
                  </w:pPr>
                </w:p>
                <w:p w:rsidR="00E07C8A" w:rsidRPr="00046E2E" w:rsidRDefault="00E07C8A">
                  <w:pPr>
                    <w:jc w:val="center"/>
                    <w:rPr>
                      <w:b/>
                      <w:u w:val="single"/>
                    </w:rPr>
                  </w:pPr>
                </w:p>
                <w:p w:rsidR="00E07C8A" w:rsidRPr="00046E2E" w:rsidRDefault="00E07C8A">
                  <w:pPr>
                    <w:jc w:val="center"/>
                    <w:rPr>
                      <w:b/>
                      <w:u w:val="single"/>
                    </w:rPr>
                  </w:pPr>
                </w:p>
                <w:p w:rsidR="00E07C8A" w:rsidRPr="00046E2E" w:rsidRDefault="00545642">
                  <w:pPr>
                    <w:pStyle w:val="Titre4"/>
                  </w:pPr>
                  <w:bookmarkStart w:id="3115" w:name="_Toc412204249"/>
                  <w:bookmarkStart w:id="3116" w:name="_Toc453837074"/>
                  <w:r w:rsidRPr="00046E2E">
                    <w:lastRenderedPageBreak/>
                    <w:t>Situation n°5 : opportunité de transférer un élève à besoins spécifiques d’un établissement d’enseignement spécialisé dans un autre type d’enseignement spécialisé mieux approprié</w:t>
                  </w:r>
                  <w:bookmarkEnd w:id="3115"/>
                  <w:bookmarkEnd w:id="3116"/>
                </w:p>
                <w:p w:rsidR="00E07C8A" w:rsidRPr="00046E2E" w:rsidRDefault="00E07C8A">
                  <w:pPr>
                    <w:jc w:val="center"/>
                  </w:pPr>
                </w:p>
                <w:p w:rsidR="00E07C8A" w:rsidRPr="00046E2E" w:rsidRDefault="00545642">
                  <w:pPr>
                    <w:rPr>
                      <w:b/>
                    </w:rPr>
                  </w:pPr>
                  <w:r w:rsidRPr="00046E2E">
                    <w:rPr>
                      <w:b/>
                    </w:rPr>
                    <w:t>Demande introduite par :</w:t>
                  </w:r>
                </w:p>
                <w:p w:rsidR="00E07C8A" w:rsidRPr="00046E2E" w:rsidRDefault="00545642">
                  <w:r w:rsidRPr="00046E2E">
                    <w:rPr>
                      <w:rFonts w:ascii="Times New Roman" w:hAnsi="Times New Roman" w:cs="Times New Roman"/>
                      <w:b/>
                    </w:rPr>
                    <w:t>□</w:t>
                  </w:r>
                  <w:r w:rsidRPr="00046E2E">
                    <w:t xml:space="preserve"> : chef de famille (Qualité </w:t>
                  </w:r>
                  <w:r w:rsidRPr="00046E2E">
                    <w:rPr>
                      <w:rFonts w:ascii="Times New Roman" w:hAnsi="Times New Roman" w:cs="Times New Roman"/>
                    </w:rPr>
                    <w:t>□</w:t>
                  </w:r>
                  <w:r w:rsidRPr="00046E2E">
                    <w:t xml:space="preserve"> p</w:t>
                  </w:r>
                  <w:r w:rsidRPr="00046E2E">
                    <w:rPr>
                      <w:rFonts w:cs="Cambria"/>
                    </w:rPr>
                    <w:t>è</w:t>
                  </w:r>
                  <w:r w:rsidRPr="00046E2E">
                    <w:t xml:space="preserve">re </w:t>
                  </w:r>
                  <w:r w:rsidRPr="00046E2E">
                    <w:rPr>
                      <w:rFonts w:ascii="Times New Roman" w:hAnsi="Times New Roman" w:cs="Times New Roman"/>
                    </w:rPr>
                    <w:t>□</w:t>
                  </w:r>
                  <w:r w:rsidRPr="00046E2E">
                    <w:t xml:space="preserve"> m</w:t>
                  </w:r>
                  <w:r w:rsidRPr="00046E2E">
                    <w:rPr>
                      <w:rFonts w:cs="Cambria"/>
                    </w:rPr>
                    <w:t>è</w:t>
                  </w:r>
                  <w:r w:rsidRPr="00046E2E">
                    <w:t xml:space="preserve">re  </w:t>
                  </w:r>
                  <w:r w:rsidRPr="00046E2E">
                    <w:rPr>
                      <w:rFonts w:ascii="Times New Roman" w:hAnsi="Times New Roman" w:cs="Times New Roman"/>
                    </w:rPr>
                    <w:t>□</w:t>
                  </w:r>
                  <w:r w:rsidRPr="00046E2E">
                    <w:t xml:space="preserve"> tuteur </w:t>
                  </w:r>
                  <w:r w:rsidRPr="00046E2E">
                    <w:rPr>
                      <w:rFonts w:ascii="Times New Roman" w:hAnsi="Times New Roman" w:cs="Times New Roman"/>
                    </w:rPr>
                    <w:t>□</w:t>
                  </w:r>
                  <w:r w:rsidRPr="00046E2E">
                    <w:t xml:space="preserve"> autre </w:t>
                  </w:r>
                  <w:r w:rsidRPr="00046E2E">
                    <w:rPr>
                      <w:rFonts w:cs="Cambria"/>
                    </w:rPr>
                    <w:t>à</w:t>
                  </w:r>
                  <w:r w:rsidRPr="00046E2E">
                    <w:t xml:space="preserve"> pr</w:t>
                  </w:r>
                  <w:r w:rsidRPr="00046E2E">
                    <w:rPr>
                      <w:rFonts w:cs="Cambria"/>
                    </w:rPr>
                    <w:t>é</w:t>
                  </w:r>
                  <w:r w:rsidRPr="00046E2E">
                    <w:t xml:space="preserve">ciser  </w:t>
                  </w:r>
                  <w:r w:rsidRPr="00046E2E">
                    <w:tab/>
                  </w:r>
                  <w:r w:rsidRPr="00046E2E">
                    <w:tab/>
                  </w:r>
                  <w:r w:rsidRPr="00046E2E">
                    <w:tab/>
                    <w:t>)</w:t>
                  </w:r>
                </w:p>
                <w:p w:rsidR="00E07C8A" w:rsidRPr="00046E2E" w:rsidRDefault="00545642">
                  <w:r w:rsidRPr="00046E2E">
                    <w:rPr>
                      <w:rFonts w:ascii="Times New Roman" w:hAnsi="Times New Roman" w:cs="Times New Roman"/>
                      <w:b/>
                    </w:rPr>
                    <w:t>□</w:t>
                  </w:r>
                  <w:r w:rsidRPr="00046E2E">
                    <w:t> : membre de l’inspection scolaire</w:t>
                  </w:r>
                </w:p>
                <w:p w:rsidR="00E07C8A" w:rsidRPr="00046E2E" w:rsidRDefault="00545642">
                  <w:r w:rsidRPr="00046E2E">
                    <w:rPr>
                      <w:rFonts w:ascii="Times New Roman" w:hAnsi="Times New Roman" w:cs="Times New Roman"/>
                    </w:rPr>
                    <w:t>□</w:t>
                  </w:r>
                  <w:r w:rsidRPr="00046E2E">
                    <w:rPr>
                      <w:rFonts w:cs="Cambria"/>
                    </w:rPr>
                    <w:t> </w:t>
                  </w:r>
                  <w:r w:rsidRPr="00046E2E">
                    <w:t>: Chef d’établissement de l</w:t>
                  </w:r>
                  <w:r w:rsidRPr="00046E2E">
                    <w:rPr>
                      <w:rFonts w:cs="Cambria"/>
                    </w:rPr>
                    <w:t>’</w:t>
                  </w:r>
                  <w:r w:rsidRPr="00046E2E">
                    <w:t>enseignement sp</w:t>
                  </w:r>
                  <w:r w:rsidRPr="00046E2E">
                    <w:rPr>
                      <w:rFonts w:cs="Cambria"/>
                    </w:rPr>
                    <w:t>é</w:t>
                  </w:r>
                  <w:r w:rsidRPr="00046E2E">
                    <w:t>cialis</w:t>
                  </w:r>
                  <w:r w:rsidRPr="00046E2E">
                    <w:rPr>
                      <w:rFonts w:cs="Cambria"/>
                    </w:rPr>
                    <w:t>é</w:t>
                  </w:r>
                </w:p>
                <w:p w:rsidR="00E07C8A" w:rsidRPr="00046E2E" w:rsidRDefault="00545642">
                  <w:r w:rsidRPr="00046E2E">
                    <w:rPr>
                      <w:rFonts w:ascii="Times New Roman" w:hAnsi="Times New Roman" w:cs="Times New Roman"/>
                    </w:rPr>
                    <w:t>□</w:t>
                  </w:r>
                  <w:r w:rsidRPr="00046E2E">
                    <w:rPr>
                      <w:rFonts w:cs="Cambria"/>
                    </w:rPr>
                    <w:t> </w:t>
                  </w:r>
                  <w:r w:rsidRPr="00046E2E">
                    <w:t>: m</w:t>
                  </w:r>
                  <w:r w:rsidRPr="00046E2E">
                    <w:rPr>
                      <w:rFonts w:cs="Cambria"/>
                    </w:rPr>
                    <w:t>é</w:t>
                  </w:r>
                  <w:r w:rsidRPr="00046E2E">
                    <w:t>decin charg</w:t>
                  </w:r>
                  <w:r w:rsidRPr="00046E2E">
                    <w:rPr>
                      <w:rFonts w:cs="Cambria"/>
                    </w:rPr>
                    <w:t>é</w:t>
                  </w:r>
                  <w:r w:rsidRPr="00046E2E">
                    <w:t xml:space="preserve"> de l</w:t>
                  </w:r>
                  <w:r w:rsidRPr="00046E2E">
                    <w:rPr>
                      <w:rFonts w:cs="Cambria"/>
                    </w:rPr>
                    <w:t>’</w:t>
                  </w:r>
                  <w:r w:rsidRPr="00046E2E">
                    <w:t>inspection m</w:t>
                  </w:r>
                  <w:r w:rsidRPr="00046E2E">
                    <w:rPr>
                      <w:rFonts w:cs="Cambria"/>
                    </w:rPr>
                    <w:t>é</w:t>
                  </w:r>
                  <w:r w:rsidRPr="00046E2E">
                    <w:t>dicale scolaire</w:t>
                  </w:r>
                </w:p>
                <w:p w:rsidR="00E07C8A" w:rsidRPr="00046E2E" w:rsidRDefault="00E07C8A">
                  <w:pPr>
                    <w:rPr>
                      <w:b/>
                    </w:rPr>
                  </w:pPr>
                </w:p>
                <w:p w:rsidR="00E07C8A" w:rsidRPr="00046E2E" w:rsidRDefault="00545642">
                  <w:r w:rsidRPr="00046E2E">
                    <w:rPr>
                      <w:b/>
                    </w:rPr>
                    <w:t>Identité du demandeur</w:t>
                  </w:r>
                  <w:r w:rsidRPr="00046E2E">
                    <w:t> :</w:t>
                  </w:r>
                </w:p>
                <w:p w:rsidR="00E07C8A" w:rsidRPr="00046E2E" w:rsidRDefault="00545642">
                  <w:r w:rsidRPr="00046E2E">
                    <w:t>Nom, prénom :</w:t>
                  </w:r>
                </w:p>
                <w:p w:rsidR="00E07C8A" w:rsidRPr="00046E2E" w:rsidRDefault="00545642">
                  <w:r w:rsidRPr="00046E2E">
                    <w:t xml:space="preserve">Adresse : </w:t>
                  </w:r>
                </w:p>
                <w:p w:rsidR="00E07C8A" w:rsidRPr="00046E2E" w:rsidRDefault="00E07C8A"/>
                <w:p w:rsidR="00E07C8A" w:rsidRPr="00046E2E" w:rsidRDefault="00E07C8A"/>
                <w:p w:rsidR="00E07C8A" w:rsidRPr="00046E2E" w:rsidRDefault="00545642">
                  <w:r w:rsidRPr="00046E2E">
                    <w:sym w:font="Wingdings" w:char="F028"/>
                  </w:r>
                  <w:r w:rsidRPr="00046E2E">
                    <w:t> :</w:t>
                  </w:r>
                  <w:r w:rsidRPr="00046E2E">
                    <w:tab/>
                  </w:r>
                  <w:r w:rsidRPr="00046E2E">
                    <w:tab/>
                    <w:t>/</w:t>
                  </w:r>
                  <w:r w:rsidRPr="00046E2E">
                    <w:tab/>
                  </w:r>
                  <w:r w:rsidRPr="00046E2E">
                    <w:tab/>
                  </w:r>
                  <w:r w:rsidRPr="00046E2E">
                    <w:tab/>
                  </w:r>
                  <w:r w:rsidRPr="00046E2E">
                    <w:tab/>
                  </w:r>
                  <w:r w:rsidRPr="00046E2E">
                    <w:tab/>
                  </w:r>
                  <w:r w:rsidRPr="00046E2E">
                    <w:sym w:font="Wingdings" w:char="F03A"/>
                  </w:r>
                  <w:r w:rsidRPr="00046E2E">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
                            <w:bCs/>
                            <w:caps/>
                          </w:rPr>
                        </w:pPr>
                        <w:r w:rsidRPr="00046E2E">
                          <w:rPr>
                            <w:b/>
                            <w:bCs/>
                            <w:caps/>
                          </w:rPr>
                          <w:t>concernE l’ElEve :</w:t>
                        </w:r>
                        <w:r w:rsidRPr="00046E2E">
                          <w:rPr>
                            <w:bCs/>
                          </w:rPr>
                          <w:br/>
                          <w:t xml:space="preserve">NOM , PRENOM : </w:t>
                        </w:r>
                      </w:p>
                      <w:p w:rsidR="00E07C8A" w:rsidRPr="00046E2E" w:rsidRDefault="00545642">
                        <w:pPr>
                          <w:jc w:val="both"/>
                          <w:rPr>
                            <w:bCs/>
                          </w:rPr>
                        </w:pPr>
                        <w:r w:rsidRPr="00046E2E">
                          <w:rPr>
                            <w:bCs/>
                          </w:rPr>
                          <w:t xml:space="preserve">ADRESSE : </w:t>
                        </w:r>
                      </w:p>
                      <w:p w:rsidR="00E07C8A" w:rsidRPr="00046E2E" w:rsidRDefault="00E07C8A">
                        <w:pPr>
                          <w:jc w:val="both"/>
                          <w:rPr>
                            <w:bCs/>
                          </w:rPr>
                        </w:pP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fréquentée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
                                  <w:bCs/>
                                </w:rPr>
                                <w:t>CPMS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Dénomination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Agent de référence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E07C8A">
                        <w:pPr>
                          <w:jc w:val="both"/>
                          <w:rPr>
                            <w:b/>
                          </w:rPr>
                        </w:pPr>
                      </w:p>
                      <w:p w:rsidR="00E07C8A" w:rsidRPr="00046E2E" w:rsidRDefault="00545642">
                        <w:pPr>
                          <w:jc w:val="both"/>
                          <w:rPr>
                            <w:b/>
                          </w:rPr>
                        </w:pPr>
                        <w:r w:rsidRPr="00046E2E">
                          <w:rPr>
                            <w:b/>
                          </w:rPr>
                          <w:t>Documents utiles et/ou nécessaires au traitement de la demande* :</w:t>
                        </w:r>
                      </w:p>
                      <w:p w:rsidR="00E07C8A" w:rsidRPr="00046E2E" w:rsidRDefault="00E07C8A">
                        <w:pPr>
                          <w:jc w:val="both"/>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E07C8A" w:rsidRPr="00046E2E">
                          <w:tc>
                            <w:tcPr>
                              <w:tcW w:w="4888"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
                                </w:rPr>
                              </w:pPr>
                              <w:r w:rsidRPr="00046E2E">
                                <w:rPr>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rsidR="00E07C8A" w:rsidRPr="00046E2E" w:rsidRDefault="00545642">
                              <w:pPr>
                                <w:jc w:val="both"/>
                                <w:rPr>
                                  <w:b/>
                                </w:rPr>
                              </w:pPr>
                              <w:r w:rsidRPr="00046E2E">
                                <w:rPr>
                                  <w:b/>
                                </w:rPr>
                                <w:t>Enseignement secondaire :</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rPr>
                              </w:pPr>
                              <w:r w:rsidRPr="00046E2E">
                                <w:rPr>
                                  <w:rFonts w:ascii="Times New Roman" w:hAnsi="Times New Roman" w:cs="Times New Roman"/>
                                </w:rPr>
                                <w:t>□</w:t>
                              </w:r>
                              <w:r w:rsidRPr="00046E2E">
                                <w:rPr>
                                  <w:b/>
                                </w:rPr>
                                <w:t xml:space="preserve">   </w:t>
                              </w:r>
                              <w:r w:rsidRPr="00046E2E">
                                <w:t>lettre de motivation</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rPr>
                              </w:pPr>
                              <w:r w:rsidRPr="00046E2E">
                                <w:rPr>
                                  <w:rFonts w:ascii="Times New Roman" w:hAnsi="Times New Roman" w:cs="Times New Roman"/>
                                </w:rPr>
                                <w:t>□</w:t>
                              </w:r>
                              <w:r w:rsidRPr="00046E2E">
                                <w:t xml:space="preserve">   lettre de motivation</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rapport PMS ou rapport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rapport PMS ou rapport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tc>
                        </w:tr>
                        <w:tr w:rsidR="00E07C8A" w:rsidRPr="00046E2E">
                          <w:tc>
                            <w:tcPr>
                              <w:tcW w:w="4888"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pPr>
                              <w:r w:rsidRPr="00046E2E">
                                <w:rPr>
                                  <w:rFonts w:ascii="Times New Roman" w:hAnsi="Times New Roman" w:cs="Times New Roman"/>
                                </w:rPr>
                                <w:t>□</w:t>
                              </w:r>
                              <w:r w:rsidRPr="00046E2E">
                                <w:t xml:space="preserve"> avis du conseil de classe de l</w:t>
                              </w:r>
                              <w:r w:rsidRPr="00046E2E">
                                <w:rPr>
                                  <w:rFonts w:cs="Cambria"/>
                                </w:rPr>
                                <w:t>’</w:t>
                              </w:r>
                              <w:r w:rsidRPr="00046E2E">
                                <w:t>enseignement sp</w:t>
                              </w:r>
                              <w:r w:rsidRPr="00046E2E">
                                <w:rPr>
                                  <w:rFonts w:cs="Cambria"/>
                                </w:rPr>
                                <w:t>é</w:t>
                              </w:r>
                              <w:r w:rsidRPr="00046E2E">
                                <w:t>cialisé</w:t>
                              </w:r>
                            </w:p>
                          </w:tc>
                        </w:tr>
                      </w:tbl>
                      <w:p w:rsidR="00E07C8A" w:rsidRPr="00046E2E" w:rsidRDefault="00545642">
                        <w:pPr>
                          <w:jc w:val="both"/>
                          <w:rPr>
                            <w:b/>
                          </w:rPr>
                        </w:pPr>
                        <w:r w:rsidRPr="00046E2E">
                          <w:rPr>
                            <w:b/>
                          </w:rPr>
                          <w:t>DATE :                                                                            SIGNATURE :</w:t>
                        </w: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pPr>
                        <w:r w:rsidRPr="00046E2E">
                          <w:rPr>
                            <w:b/>
                          </w:rPr>
                          <w:t>Formulaire de demande d’avis à adresser</w:t>
                        </w:r>
                        <w:r w:rsidRPr="00046E2E">
                          <w:t> :</w:t>
                        </w: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rPr>
                            <w:color w:val="000000"/>
                          </w:rPr>
                        </w:pPr>
                        <w:r w:rsidRPr="00046E2E">
                          <w:rPr>
                            <w:color w:val="000000"/>
                          </w:rPr>
                          <w:t>Madame Nathalie DUJARDIN</w:t>
                        </w:r>
                      </w:p>
                      <w:p w:rsidR="00E07C8A" w:rsidRPr="00046E2E" w:rsidRDefault="00545642">
                        <w:pPr>
                          <w:jc w:val="center"/>
                        </w:pPr>
                        <w:r w:rsidRPr="00046E2E">
                          <w:t>Bureau 2F250</w:t>
                        </w:r>
                      </w:p>
                      <w:p w:rsidR="00E07C8A" w:rsidRPr="00046E2E" w:rsidRDefault="00545642">
                        <w:pPr>
                          <w:jc w:val="center"/>
                        </w:pPr>
                        <w:r w:rsidRPr="00046E2E">
                          <w:t>Rue Adolphe Lavallée, 1</w:t>
                        </w:r>
                      </w:p>
                      <w:p w:rsidR="00E07C8A" w:rsidRPr="00046E2E" w:rsidRDefault="00545642">
                        <w:pPr>
                          <w:jc w:val="center"/>
                        </w:pPr>
                        <w:r w:rsidRPr="00046E2E">
                          <w:t>1080   BRUXELLES</w:t>
                        </w:r>
                      </w:p>
                      <w:p w:rsidR="00E07C8A" w:rsidRPr="00046E2E" w:rsidRDefault="00545642">
                        <w:pPr>
                          <w:jc w:val="center"/>
                          <w:rPr>
                            <w:lang w:val="fr-FR"/>
                          </w:rPr>
                        </w:pPr>
                        <w:r w:rsidRPr="00046E2E">
                          <w:sym w:font="Wingdings" w:char="F028"/>
                        </w:r>
                        <w:r w:rsidRPr="00046E2E">
                          <w:rPr>
                            <w:lang w:val="fr-FR"/>
                          </w:rPr>
                          <w:t> : 02/690.88.59 – GSM : 0472/94.31.95</w:t>
                        </w:r>
                      </w:p>
                      <w:p w:rsidR="00E07C8A" w:rsidRPr="00046E2E" w:rsidRDefault="00545642">
                        <w:pPr>
                          <w:jc w:val="center"/>
                        </w:pPr>
                        <w:r w:rsidRPr="00046E2E">
                          <w:rPr>
                            <w:bCs/>
                          </w:rPr>
                          <w:sym w:font="Wingdings" w:char="F03A"/>
                        </w:r>
                        <w:r w:rsidRPr="00046E2E">
                          <w:rPr>
                            <w:bCs/>
                            <w:lang w:val="fr-FR"/>
                          </w:rPr>
                          <w:t> </w:t>
                        </w:r>
                        <w:r w:rsidRPr="00046E2E">
                          <w:rPr>
                            <w:lang w:val="fr-FR"/>
                          </w:rPr>
                          <w:t xml:space="preserve"> </w:t>
                        </w:r>
                        <w:hyperlink r:id="rId244" w:history="1">
                          <w:r w:rsidRPr="00046E2E">
                            <w:rPr>
                              <w:rStyle w:val="Lienhypertexte"/>
                              <w:rFonts w:cs="Arial"/>
                              <w:b/>
                              <w:lang w:val="fr-FR"/>
                            </w:rPr>
                            <w:t>nathalie.dujardin@cfwb.be</w:t>
                          </w:r>
                        </w:hyperlink>
                      </w:p>
                    </w:tc>
                  </w:tr>
                </w:tbl>
                <w:p w:rsidR="00E07C8A" w:rsidRPr="00046E2E" w:rsidRDefault="00545642">
                  <w:pPr>
                    <w:pStyle w:val="Notedebasdepagecalibri9-Annexes"/>
                  </w:pPr>
                  <w:bookmarkStart w:id="3117" w:name="_Toc412204250"/>
                  <w:bookmarkStart w:id="3118" w:name="_Toc453837075"/>
                  <w:r w:rsidRPr="00046E2E">
                    <w:t>*documents susceptibles d’être communiqués aux parents de l’élève mineur, à toute personne investie de l’autorité parentale qui en assume la garde en fait et en droit, ou à l’élève lui-même s’il est majeur.</w:t>
                  </w:r>
                </w:p>
                <w:p w:rsidR="00E07C8A" w:rsidRPr="00046E2E" w:rsidRDefault="00E07C8A">
                  <w:pPr>
                    <w:rPr>
                      <w:b/>
                      <w:u w:val="single"/>
                    </w:rPr>
                  </w:pPr>
                </w:p>
                <w:p w:rsidR="00E07C8A" w:rsidRPr="00046E2E" w:rsidRDefault="00E07C8A">
                  <w:pPr>
                    <w:rPr>
                      <w:b/>
                      <w:u w:val="single"/>
                    </w:rPr>
                  </w:pPr>
                </w:p>
                <w:p w:rsidR="00E07C8A" w:rsidRPr="00046E2E" w:rsidRDefault="00545642">
                  <w:pPr>
                    <w:pStyle w:val="Titre4"/>
                  </w:pPr>
                  <w:r w:rsidRPr="00046E2E">
                    <w:lastRenderedPageBreak/>
                    <w:t>Situation n°6 : opportunité de dispenser un enfant ou un adolescent à besoins spécifiques de toute obligation scolaire</w:t>
                  </w:r>
                  <w:bookmarkEnd w:id="3117"/>
                  <w:bookmarkEnd w:id="3118"/>
                </w:p>
                <w:p w:rsidR="00E07C8A" w:rsidRPr="00046E2E" w:rsidRDefault="00E07C8A">
                  <w:pPr>
                    <w:jc w:val="center"/>
                  </w:pPr>
                </w:p>
                <w:p w:rsidR="00E07C8A" w:rsidRPr="00046E2E" w:rsidRDefault="00545642">
                  <w:pPr>
                    <w:rPr>
                      <w:b/>
                    </w:rPr>
                  </w:pPr>
                  <w:r w:rsidRPr="00046E2E">
                    <w:rPr>
                      <w:b/>
                    </w:rPr>
                    <w:t>Demande introduite par :</w:t>
                  </w:r>
                </w:p>
                <w:p w:rsidR="00E07C8A" w:rsidRPr="00046E2E" w:rsidRDefault="00545642">
                  <w:r w:rsidRPr="00046E2E">
                    <w:rPr>
                      <w:rFonts w:ascii="Times New Roman" w:hAnsi="Times New Roman" w:cs="Times New Roman"/>
                      <w:b/>
                    </w:rPr>
                    <w:t>□</w:t>
                  </w:r>
                  <w:r w:rsidRPr="00046E2E">
                    <w:t xml:space="preserve"> : chef de famille (Qualité </w:t>
                  </w:r>
                  <w:r w:rsidRPr="00046E2E">
                    <w:rPr>
                      <w:rFonts w:ascii="Times New Roman" w:hAnsi="Times New Roman" w:cs="Times New Roman"/>
                    </w:rPr>
                    <w:t>□</w:t>
                  </w:r>
                  <w:r w:rsidRPr="00046E2E">
                    <w:t xml:space="preserve"> p</w:t>
                  </w:r>
                  <w:r w:rsidRPr="00046E2E">
                    <w:rPr>
                      <w:rFonts w:cs="Cambria"/>
                    </w:rPr>
                    <w:t>è</w:t>
                  </w:r>
                  <w:r w:rsidRPr="00046E2E">
                    <w:t xml:space="preserve">re </w:t>
                  </w:r>
                  <w:r w:rsidRPr="00046E2E">
                    <w:rPr>
                      <w:rFonts w:ascii="Times New Roman" w:hAnsi="Times New Roman" w:cs="Times New Roman"/>
                    </w:rPr>
                    <w:t>□</w:t>
                  </w:r>
                  <w:r w:rsidRPr="00046E2E">
                    <w:t xml:space="preserve"> m</w:t>
                  </w:r>
                  <w:r w:rsidRPr="00046E2E">
                    <w:rPr>
                      <w:rFonts w:cs="Cambria"/>
                    </w:rPr>
                    <w:t>è</w:t>
                  </w:r>
                  <w:r w:rsidRPr="00046E2E">
                    <w:t xml:space="preserve">re  </w:t>
                  </w:r>
                  <w:r w:rsidRPr="00046E2E">
                    <w:rPr>
                      <w:rFonts w:ascii="Times New Roman" w:hAnsi="Times New Roman" w:cs="Times New Roman"/>
                    </w:rPr>
                    <w:t>□</w:t>
                  </w:r>
                  <w:r w:rsidRPr="00046E2E">
                    <w:t xml:space="preserve"> tuteur </w:t>
                  </w:r>
                  <w:r w:rsidRPr="00046E2E">
                    <w:rPr>
                      <w:rFonts w:ascii="Times New Roman" w:hAnsi="Times New Roman" w:cs="Times New Roman"/>
                    </w:rPr>
                    <w:t>□</w:t>
                  </w:r>
                  <w:r w:rsidRPr="00046E2E">
                    <w:t xml:space="preserve"> autre </w:t>
                  </w:r>
                  <w:r w:rsidRPr="00046E2E">
                    <w:rPr>
                      <w:rFonts w:cs="Cambria"/>
                    </w:rPr>
                    <w:t>à</w:t>
                  </w:r>
                  <w:r w:rsidRPr="00046E2E">
                    <w:t xml:space="preserve"> pr</w:t>
                  </w:r>
                  <w:r w:rsidRPr="00046E2E">
                    <w:rPr>
                      <w:rFonts w:cs="Cambria"/>
                    </w:rPr>
                    <w:t>é</w:t>
                  </w:r>
                  <w:r w:rsidRPr="00046E2E">
                    <w:t xml:space="preserve">ciser </w:t>
                  </w:r>
                  <w:r w:rsidRPr="00046E2E">
                    <w:tab/>
                  </w:r>
                  <w:r w:rsidRPr="00046E2E">
                    <w:tab/>
                  </w:r>
                  <w:r w:rsidRPr="00046E2E">
                    <w:tab/>
                    <w:t xml:space="preserve"> )</w:t>
                  </w:r>
                </w:p>
                <w:p w:rsidR="00E07C8A" w:rsidRPr="00046E2E" w:rsidRDefault="00545642">
                  <w:r w:rsidRPr="00046E2E">
                    <w:rPr>
                      <w:rFonts w:ascii="Times New Roman" w:hAnsi="Times New Roman" w:cs="Times New Roman"/>
                    </w:rPr>
                    <w:t>□</w:t>
                  </w:r>
                  <w:r w:rsidRPr="00046E2E">
                    <w:rPr>
                      <w:rFonts w:cs="Cambria"/>
                    </w:rPr>
                    <w:t> </w:t>
                  </w:r>
                  <w:r w:rsidRPr="00046E2E">
                    <w:t>: Chef d’établissement de l</w:t>
                  </w:r>
                  <w:r w:rsidRPr="00046E2E">
                    <w:rPr>
                      <w:rFonts w:cs="Cambria"/>
                    </w:rPr>
                    <w:t>’</w:t>
                  </w:r>
                  <w:r w:rsidRPr="00046E2E">
                    <w:t>enseignement sp</w:t>
                  </w:r>
                  <w:r w:rsidRPr="00046E2E">
                    <w:rPr>
                      <w:rFonts w:cs="Cambria"/>
                    </w:rPr>
                    <w:t>é</w:t>
                  </w:r>
                  <w:r w:rsidRPr="00046E2E">
                    <w:t>cialis</w:t>
                  </w:r>
                  <w:r w:rsidRPr="00046E2E">
                    <w:rPr>
                      <w:rFonts w:cs="Cambria"/>
                    </w:rPr>
                    <w:t>é</w:t>
                  </w:r>
                </w:p>
                <w:p w:rsidR="00E07C8A" w:rsidRPr="00046E2E" w:rsidRDefault="00E07C8A">
                  <w:pPr>
                    <w:rPr>
                      <w:b/>
                    </w:rPr>
                  </w:pPr>
                </w:p>
                <w:p w:rsidR="00E07C8A" w:rsidRPr="00046E2E" w:rsidRDefault="00545642">
                  <w:r w:rsidRPr="00046E2E">
                    <w:rPr>
                      <w:b/>
                    </w:rPr>
                    <w:t>Identité du demandeur</w:t>
                  </w:r>
                  <w:r w:rsidRPr="00046E2E">
                    <w:t> :</w:t>
                  </w:r>
                </w:p>
                <w:p w:rsidR="00E07C8A" w:rsidRPr="00046E2E" w:rsidRDefault="00545642">
                  <w:r w:rsidRPr="00046E2E">
                    <w:t xml:space="preserve">Nom, prénom : </w:t>
                  </w:r>
                </w:p>
                <w:p w:rsidR="00E07C8A" w:rsidRPr="00046E2E" w:rsidRDefault="00545642">
                  <w:r w:rsidRPr="00046E2E">
                    <w:t xml:space="preserve">Adresse : </w:t>
                  </w:r>
                </w:p>
                <w:p w:rsidR="00E07C8A" w:rsidRPr="00046E2E" w:rsidRDefault="00E07C8A"/>
                <w:p w:rsidR="00E07C8A" w:rsidRPr="00046E2E" w:rsidRDefault="00545642">
                  <w:r w:rsidRPr="00046E2E">
                    <w:sym w:font="Wingdings" w:char="F028"/>
                  </w:r>
                  <w:r w:rsidRPr="00046E2E">
                    <w:t> :</w:t>
                  </w:r>
                  <w:r w:rsidRPr="00046E2E">
                    <w:tab/>
                  </w:r>
                  <w:r w:rsidRPr="00046E2E">
                    <w:tab/>
                    <w:t>/</w:t>
                  </w:r>
                  <w:r w:rsidRPr="00046E2E">
                    <w:tab/>
                  </w:r>
                  <w:r w:rsidRPr="00046E2E">
                    <w:tab/>
                  </w:r>
                  <w:r w:rsidRPr="00046E2E">
                    <w:tab/>
                  </w:r>
                  <w:r w:rsidRPr="00046E2E">
                    <w:tab/>
                  </w:r>
                  <w:r w:rsidRPr="00046E2E">
                    <w:tab/>
                  </w:r>
                  <w:r w:rsidRPr="00046E2E">
                    <w:sym w:font="Wingdings" w:char="F03A"/>
                  </w:r>
                  <w:r w:rsidRPr="00046E2E">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
                            <w:bCs/>
                            <w:caps/>
                          </w:rPr>
                        </w:pPr>
                        <w:r w:rsidRPr="00046E2E">
                          <w:rPr>
                            <w:b/>
                            <w:bCs/>
                            <w:caps/>
                          </w:rPr>
                          <w:t>concernE lE  JEUNE :</w:t>
                        </w:r>
                        <w:r w:rsidRPr="00046E2E">
                          <w:rPr>
                            <w:bCs/>
                          </w:rPr>
                          <w:br/>
                          <w:t xml:space="preserve">NOM, PRENOM : </w:t>
                        </w:r>
                      </w:p>
                      <w:p w:rsidR="00E07C8A" w:rsidRPr="00046E2E" w:rsidRDefault="00545642">
                        <w:pPr>
                          <w:jc w:val="both"/>
                          <w:rPr>
                            <w:bCs/>
                          </w:rPr>
                        </w:pPr>
                        <w:r w:rsidRPr="00046E2E">
                          <w:rPr>
                            <w:bCs/>
                          </w:rPr>
                          <w:t>ADRESSE :</w:t>
                        </w:r>
                      </w:p>
                      <w:p w:rsidR="00E07C8A" w:rsidRPr="00046E2E" w:rsidRDefault="00E07C8A">
                        <w:pPr>
                          <w:jc w:val="both"/>
                          <w:rPr>
                            <w:bCs/>
                          </w:rPr>
                        </w:pP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Institution fréquentée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
                                  <w:bCs/>
                                </w:rPr>
                                <w:t>Centre orienteur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Dénomination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Agent de référence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
                                  <w:bCs/>
                                </w:rPr>
                                <w:t>Situation antérieure</w:t>
                              </w:r>
                              <w:r w:rsidRPr="00046E2E">
                                <w:rPr>
                                  <w:bCs/>
                                </w:rPr>
                                <w:t xml:space="preserve"> (Centre, école, domicile, crèche ,  .. .)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xml:space="preserve">Coordonnées :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545642">
                        <w:pPr>
                          <w:jc w:val="both"/>
                          <w:rPr>
                            <w:b/>
                          </w:rPr>
                        </w:pPr>
                        <w:r w:rsidRPr="00046E2E">
                          <w:rPr>
                            <w:b/>
                          </w:rPr>
                          <w:t>Documents utiles et/ou</w:t>
                        </w:r>
                        <w:r w:rsidRPr="00046E2E">
                          <w:rPr>
                            <w:b/>
                            <w:color w:val="FF0000"/>
                          </w:rPr>
                          <w:t xml:space="preserve"> </w:t>
                        </w:r>
                        <w:r w:rsidRPr="00046E2E">
                          <w:rPr>
                            <w:b/>
                          </w:rPr>
                          <w:t>nécessaires au traitement de la demande* :</w:t>
                        </w:r>
                      </w:p>
                      <w:p w:rsidR="00E07C8A" w:rsidRPr="00046E2E" w:rsidRDefault="00545642">
                        <w:pPr>
                          <w:jc w:val="both"/>
                        </w:pPr>
                        <w:r w:rsidRPr="00046E2E">
                          <w:rPr>
                            <w:rFonts w:ascii="Times New Roman" w:hAnsi="Times New Roman" w:cs="Times New Roman"/>
                          </w:rPr>
                          <w:t>□</w:t>
                        </w:r>
                        <w:r w:rsidRPr="00046E2E">
                          <w:rPr>
                            <w:rFonts w:cs="Cambria"/>
                          </w:rPr>
                          <w:t> </w:t>
                        </w:r>
                        <w:r w:rsidRPr="00046E2E">
                          <w:t>: rapport d</w:t>
                        </w:r>
                        <w:r w:rsidRPr="00046E2E">
                          <w:rPr>
                            <w:rFonts w:cs="Cambria"/>
                          </w:rPr>
                          <w:t>’</w:t>
                        </w:r>
                        <w:r w:rsidRPr="00046E2E">
                          <w:t>un organisme de guidance</w:t>
                        </w:r>
                      </w:p>
                      <w:p w:rsidR="00E07C8A" w:rsidRPr="00046E2E" w:rsidRDefault="00545642">
                        <w:pPr>
                          <w:jc w:val="both"/>
                        </w:pPr>
                        <w:r w:rsidRPr="00046E2E">
                          <w:rPr>
                            <w:rFonts w:ascii="Times New Roman" w:hAnsi="Times New Roman" w:cs="Times New Roman"/>
                          </w:rPr>
                          <w:t>□</w:t>
                        </w:r>
                        <w:r w:rsidRPr="00046E2E">
                          <w:rPr>
                            <w:rFonts w:cs="Cambria"/>
                          </w:rPr>
                          <w:t> </w:t>
                        </w:r>
                        <w:r w:rsidRPr="00046E2E">
                          <w:t>: avis d</w:t>
                        </w:r>
                        <w:r w:rsidRPr="00046E2E">
                          <w:rPr>
                            <w:rFonts w:cs="Cambria"/>
                          </w:rPr>
                          <w:t>’</w:t>
                        </w:r>
                        <w:r w:rsidRPr="00046E2E">
                          <w:t>un m</w:t>
                        </w:r>
                        <w:r w:rsidRPr="00046E2E">
                          <w:rPr>
                            <w:rFonts w:cs="Cambria"/>
                          </w:rPr>
                          <w:t>é</w:t>
                        </w:r>
                        <w:r w:rsidRPr="00046E2E">
                          <w:t>decin sp</w:t>
                        </w:r>
                        <w:r w:rsidRPr="00046E2E">
                          <w:rPr>
                            <w:rFonts w:cs="Cambria"/>
                          </w:rPr>
                          <w:t>é</w:t>
                        </w:r>
                        <w:r w:rsidRPr="00046E2E">
                          <w:t>cialiste</w:t>
                        </w:r>
                      </w:p>
                      <w:p w:rsidR="00E07C8A" w:rsidRPr="00046E2E" w:rsidRDefault="00545642">
                        <w:pPr>
                          <w:jc w:val="both"/>
                        </w:pPr>
                        <w:r w:rsidRPr="00046E2E">
                          <w:rPr>
                            <w:rFonts w:ascii="Times New Roman" w:hAnsi="Times New Roman" w:cs="Times New Roman"/>
                          </w:rPr>
                          <w:t>□</w:t>
                        </w:r>
                        <w:r w:rsidRPr="00046E2E">
                          <w:rPr>
                            <w:rFonts w:cs="Cambria"/>
                          </w:rPr>
                          <w:t> </w:t>
                        </w:r>
                        <w:r w:rsidRPr="00046E2E">
                          <w:t>: rapport d</w:t>
                        </w:r>
                        <w:r w:rsidRPr="00046E2E">
                          <w:rPr>
                            <w:rFonts w:cs="Cambria"/>
                          </w:rPr>
                          <w:t>’é</w:t>
                        </w:r>
                        <w:r w:rsidRPr="00046E2E">
                          <w:t>volution si dur</w:t>
                        </w:r>
                        <w:r w:rsidRPr="00046E2E">
                          <w:rPr>
                            <w:rFonts w:cs="Cambria"/>
                          </w:rPr>
                          <w:t>é</w:t>
                        </w:r>
                        <w:r w:rsidRPr="00046E2E">
                          <w:t>e sup</w:t>
                        </w:r>
                        <w:r w:rsidRPr="00046E2E">
                          <w:rPr>
                            <w:rFonts w:cs="Cambria"/>
                          </w:rPr>
                          <w:t>é</w:t>
                        </w:r>
                        <w:r w:rsidRPr="00046E2E">
                          <w:t xml:space="preserve">rieure </w:t>
                        </w:r>
                        <w:r w:rsidRPr="00046E2E">
                          <w:rPr>
                            <w:rFonts w:cs="Cambria"/>
                          </w:rPr>
                          <w:t>à</w:t>
                        </w:r>
                        <w:r w:rsidRPr="00046E2E">
                          <w:t xml:space="preserve"> 1 an</w:t>
                        </w:r>
                      </w:p>
                      <w:p w:rsidR="00E07C8A" w:rsidRPr="00046E2E" w:rsidRDefault="00545642">
                        <w:pPr>
                          <w:jc w:val="both"/>
                        </w:pPr>
                        <w:r w:rsidRPr="00046E2E">
                          <w:rPr>
                            <w:rFonts w:ascii="Times New Roman" w:hAnsi="Times New Roman" w:cs="Times New Roman"/>
                          </w:rPr>
                          <w:t>□</w:t>
                        </w:r>
                        <w:r w:rsidRPr="00046E2E">
                          <w:rPr>
                            <w:rFonts w:cs="Cambria"/>
                          </w:rPr>
                          <w:t> </w:t>
                        </w:r>
                        <w:r w:rsidRPr="00046E2E">
                          <w:t>: projet individuel en cas de prise en charge par une institution</w:t>
                        </w:r>
                      </w:p>
                      <w:p w:rsidR="00E07C8A" w:rsidRPr="00046E2E" w:rsidRDefault="00E07C8A">
                        <w:pPr>
                          <w:jc w:val="both"/>
                        </w:pPr>
                      </w:p>
                      <w:p w:rsidR="00E07C8A" w:rsidRPr="00046E2E" w:rsidRDefault="00545642">
                        <w:pPr>
                          <w:jc w:val="both"/>
                        </w:pPr>
                        <w:r w:rsidRPr="00046E2E">
                          <w:rPr>
                            <w:b/>
                            <w:i/>
                          </w:rPr>
                          <w:t xml:space="preserve">Période pour laquelle la dispense est demandée : </w:t>
                        </w:r>
                        <w:r w:rsidRPr="00046E2E">
                          <w:t>du           /           au          /</w:t>
                        </w:r>
                      </w:p>
                      <w:p w:rsidR="00E07C8A" w:rsidRPr="00046E2E" w:rsidRDefault="00545642">
                        <w:pPr>
                          <w:jc w:val="both"/>
                          <w:rPr>
                            <w:b/>
                          </w:rPr>
                        </w:pPr>
                        <w:r w:rsidRPr="00046E2E">
                          <w:rPr>
                            <w:b/>
                          </w:rPr>
                          <w:t>N.B. : la CCES communique l’avis  au service de l’obligation scolaire.</w:t>
                        </w:r>
                      </w:p>
                      <w:p w:rsidR="00E07C8A" w:rsidRPr="00046E2E" w:rsidRDefault="00E07C8A">
                        <w:pPr>
                          <w:jc w:val="both"/>
                        </w:pPr>
                      </w:p>
                      <w:p w:rsidR="00E07C8A" w:rsidRPr="00046E2E" w:rsidRDefault="00545642">
                        <w:pPr>
                          <w:jc w:val="both"/>
                          <w:rPr>
                            <w:b/>
                          </w:rPr>
                        </w:pPr>
                        <w:r w:rsidRPr="00046E2E">
                          <w:rPr>
                            <w:b/>
                          </w:rPr>
                          <w:t>DATE :                                                                            SIGNATURE :</w:t>
                        </w: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pPr>
                        <w:r w:rsidRPr="00046E2E">
                          <w:rPr>
                            <w:b/>
                          </w:rPr>
                          <w:t>Formulaire de demande d’avis à adresser</w:t>
                        </w:r>
                        <w:r w:rsidRPr="00046E2E">
                          <w:t> :</w:t>
                        </w: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rPr>
                            <w:color w:val="000000"/>
                          </w:rPr>
                        </w:pPr>
                        <w:r w:rsidRPr="00046E2E">
                          <w:rPr>
                            <w:color w:val="000000"/>
                          </w:rPr>
                          <w:t>Madame Nathalie DUJARDIN</w:t>
                        </w:r>
                      </w:p>
                      <w:p w:rsidR="00E07C8A" w:rsidRPr="00046E2E" w:rsidRDefault="00545642">
                        <w:pPr>
                          <w:jc w:val="center"/>
                        </w:pPr>
                        <w:r w:rsidRPr="00046E2E">
                          <w:t>Bureau 2F250</w:t>
                        </w:r>
                      </w:p>
                      <w:p w:rsidR="00E07C8A" w:rsidRPr="00046E2E" w:rsidRDefault="00545642">
                        <w:pPr>
                          <w:jc w:val="center"/>
                        </w:pPr>
                        <w:r w:rsidRPr="00046E2E">
                          <w:t>Rue Adolphe Lavallée, 1</w:t>
                        </w:r>
                      </w:p>
                      <w:p w:rsidR="00E07C8A" w:rsidRPr="00046E2E" w:rsidRDefault="00545642">
                        <w:pPr>
                          <w:jc w:val="center"/>
                        </w:pPr>
                        <w:r w:rsidRPr="00046E2E">
                          <w:t>1080   BRUXELLES</w:t>
                        </w:r>
                      </w:p>
                      <w:p w:rsidR="00E07C8A" w:rsidRPr="00046E2E" w:rsidRDefault="00545642">
                        <w:pPr>
                          <w:jc w:val="center"/>
                          <w:rPr>
                            <w:lang w:val="fr-FR"/>
                          </w:rPr>
                        </w:pPr>
                        <w:r w:rsidRPr="00046E2E">
                          <w:sym w:font="Wingdings" w:char="F028"/>
                        </w:r>
                        <w:r w:rsidRPr="00046E2E">
                          <w:rPr>
                            <w:lang w:val="fr-FR"/>
                          </w:rPr>
                          <w:t> : 02/690.88.59 – GSM : 0472/94.31.95</w:t>
                        </w:r>
                      </w:p>
                      <w:p w:rsidR="00E07C8A" w:rsidRPr="00046E2E" w:rsidRDefault="00545642">
                        <w:pPr>
                          <w:jc w:val="center"/>
                        </w:pPr>
                        <w:r w:rsidRPr="00046E2E">
                          <w:rPr>
                            <w:bCs/>
                          </w:rPr>
                          <w:sym w:font="Wingdings" w:char="F03A"/>
                        </w:r>
                        <w:r w:rsidRPr="00046E2E">
                          <w:rPr>
                            <w:bCs/>
                            <w:lang w:val="fr-FR"/>
                          </w:rPr>
                          <w:t> </w:t>
                        </w:r>
                        <w:r w:rsidRPr="00046E2E">
                          <w:rPr>
                            <w:lang w:val="fr-FR"/>
                          </w:rPr>
                          <w:t xml:space="preserve"> </w:t>
                        </w:r>
                        <w:hyperlink r:id="rId245" w:history="1">
                          <w:r w:rsidRPr="00046E2E">
                            <w:rPr>
                              <w:rStyle w:val="Lienhypertexte"/>
                              <w:rFonts w:cs="Arial"/>
                              <w:b/>
                              <w:lang w:val="fr-FR"/>
                            </w:rPr>
                            <w:t>nathalie.dujardin@cfwb.be</w:t>
                          </w:r>
                        </w:hyperlink>
                      </w:p>
                    </w:tc>
                  </w:tr>
                </w:tbl>
                <w:p w:rsidR="00E07C8A" w:rsidRPr="00046E2E" w:rsidRDefault="00545642">
                  <w:pPr>
                    <w:pStyle w:val="Notedebasdepagecalibri9-Annexes"/>
                    <w:rPr>
                      <w:b/>
                      <w:u w:val="single"/>
                    </w:rPr>
                  </w:pPr>
                  <w:r w:rsidRPr="00046E2E">
                    <w:t>*documents susceptibles d’être communiqués aux parents de l’élève mineur, à toute personne investie de l’autorité parentale qui en assume la garde en fait et en droit, ou à l’élève lui-même s’il est majeur.</w:t>
                  </w:r>
                </w:p>
                <w:p w:rsidR="00E07C8A" w:rsidRPr="00046E2E" w:rsidRDefault="00E07C8A">
                  <w:pPr>
                    <w:rPr>
                      <w:b/>
                      <w:u w:val="single"/>
                    </w:rPr>
                  </w:pPr>
                  <w:bookmarkStart w:id="3119" w:name="_Toc412204251"/>
                  <w:bookmarkStart w:id="3120" w:name="_Toc453837076"/>
                </w:p>
                <w:p w:rsidR="00E07C8A" w:rsidRPr="00046E2E" w:rsidRDefault="00E07C8A">
                  <w:pPr>
                    <w:rPr>
                      <w:b/>
                      <w:u w:val="single"/>
                    </w:rPr>
                  </w:pPr>
                </w:p>
                <w:p w:rsidR="00E07C8A" w:rsidRPr="00046E2E" w:rsidRDefault="00545642">
                  <w:pPr>
                    <w:pStyle w:val="Titre4"/>
                  </w:pPr>
                  <w:r w:rsidRPr="00046E2E">
                    <w:lastRenderedPageBreak/>
                    <w:t>Situation n°7 : capacité de discernement d’un élève de l’enseignement spécialisé qui a commis un acte de violence ou qui est suspecté d’en avoir commis. L’avis précise si l’élève avait une capacité de discernement normale au moment des faits ou s’il n’en avait pas.</w:t>
                  </w:r>
                  <w:bookmarkEnd w:id="3119"/>
                  <w:bookmarkEnd w:id="3120"/>
                </w:p>
                <w:p w:rsidR="00E07C8A" w:rsidRPr="00046E2E" w:rsidRDefault="00E07C8A">
                  <w:pPr>
                    <w:rPr>
                      <w:b/>
                    </w:rPr>
                  </w:pPr>
                </w:p>
                <w:p w:rsidR="00E07C8A" w:rsidRPr="00046E2E" w:rsidRDefault="00545642">
                  <w:pPr>
                    <w:pBdr>
                      <w:top w:val="single" w:sz="4" w:space="1" w:color="000000"/>
                      <w:left w:val="single" w:sz="4" w:space="1" w:color="000000"/>
                      <w:bottom w:val="single" w:sz="4" w:space="1" w:color="000000"/>
                      <w:right w:val="single" w:sz="4" w:space="1" w:color="000000"/>
                    </w:pBdr>
                    <w:jc w:val="both"/>
                  </w:pPr>
                  <w:r w:rsidRPr="00046E2E">
                    <w:rPr>
                      <w:b/>
                    </w:rPr>
                    <w:t xml:space="preserve">Demande introduite par : </w:t>
                  </w:r>
                  <w:r w:rsidRPr="00046E2E">
                    <w:t>Le chef de la  Cellule des accidents du travail de l’enseignement :</w:t>
                  </w:r>
                </w:p>
                <w:p w:rsidR="00E07C8A" w:rsidRPr="00046E2E" w:rsidRDefault="00545642">
                  <w:pPr>
                    <w:pBdr>
                      <w:top w:val="single" w:sz="4" w:space="1" w:color="000000"/>
                      <w:left w:val="single" w:sz="4" w:space="1" w:color="000000"/>
                      <w:bottom w:val="single" w:sz="4" w:space="1" w:color="000000"/>
                      <w:right w:val="single" w:sz="4" w:space="1" w:color="000000"/>
                    </w:pBdr>
                    <w:jc w:val="center"/>
                  </w:pPr>
                  <w:r w:rsidRPr="00046E2E">
                    <w:rPr>
                      <w:rFonts w:cstheme="minorHAnsi"/>
                      <w:noProof/>
                      <w:lang w:eastAsia="fr-BE"/>
                    </w:rPr>
                    <mc:AlternateContent>
                      <mc:Choice Requires="wps">
                        <w:drawing>
                          <wp:anchor distT="0" distB="0" distL="114300" distR="114300" simplePos="0" relativeHeight="251782656" behindDoc="0" locked="0" layoutInCell="1" allowOverlap="1">
                            <wp:simplePos x="0" y="0"/>
                            <wp:positionH relativeFrom="column">
                              <wp:posOffset>6339840</wp:posOffset>
                            </wp:positionH>
                            <wp:positionV relativeFrom="paragraph">
                              <wp:posOffset>218440</wp:posOffset>
                            </wp:positionV>
                            <wp:extent cx="0" cy="389255"/>
                            <wp:effectExtent l="0" t="0" r="19050" b="29845"/>
                            <wp:wrapNone/>
                            <wp:docPr id="5643" name="Connecteur droit 5643"/>
                            <wp:cNvGraphicFramePr/>
                            <a:graphic xmlns:a="http://schemas.openxmlformats.org/drawingml/2006/main">
                              <a:graphicData uri="http://schemas.microsoft.com/office/word/2010/wordprocessingShape">
                                <wps:wsp>
                                  <wps:cNvCnPr/>
                                  <wps:spPr>
                                    <a:xfrm>
                                      <a:off x="0" y="0"/>
                                      <a:ext cx="0" cy="3892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6B9F4C5" id="Connecteur droit 5643" o:spid="_x0000_s1026" style="position:absolute;z-index:25178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2pt,17.2pt" to="499.2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" strokecolor="black [3213]"/>
                        </w:pict>
                      </mc:Fallback>
                    </mc:AlternateContent>
                  </w:r>
                  <w:r w:rsidRPr="00046E2E">
                    <w:t>Boulevard Léopold II, 44</w:t>
                  </w:r>
                </w:p>
                <w:p w:rsidR="00E07C8A" w:rsidRPr="00046E2E" w:rsidRDefault="00545642">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046E2E">
                    <w:rPr>
                      <w:rFonts w:cstheme="minorHAnsi"/>
                      <w:lang w:val="es-ES_tradnl"/>
                    </w:rPr>
                    <w:t>1er étage – 10801 Bruxelles</w:t>
                  </w:r>
                </w:p>
                <w:p w:rsidR="00E07C8A" w:rsidRPr="00046E2E" w:rsidRDefault="00545642">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046E2E">
                    <w:rPr>
                      <w:rFonts w:cstheme="minorHAnsi"/>
                    </w:rPr>
                    <w:sym w:font="Wingdings" w:char="F028"/>
                  </w:r>
                  <w:r w:rsidRPr="00046E2E">
                    <w:rPr>
                      <w:rFonts w:cstheme="minorHAnsi"/>
                      <w:lang w:val="es-ES_tradnl"/>
                    </w:rPr>
                    <w:t> : 02 / 413.39.49</w:t>
                  </w:r>
                </w:p>
                <w:p w:rsidR="00E07C8A" w:rsidRPr="00046E2E" w:rsidRDefault="00545642">
                  <w:pPr>
                    <w:pBdr>
                      <w:top w:val="single" w:sz="4" w:space="1" w:color="000000"/>
                      <w:left w:val="single" w:sz="4" w:space="1" w:color="000000"/>
                      <w:bottom w:val="single" w:sz="4" w:space="1" w:color="000000"/>
                      <w:right w:val="single" w:sz="4" w:space="1" w:color="000000"/>
                    </w:pBdr>
                    <w:jc w:val="center"/>
                    <w:rPr>
                      <w:rFonts w:cstheme="minorHAnsi"/>
                      <w:lang w:val="es-ES_tradnl"/>
                    </w:rPr>
                  </w:pPr>
                  <w:r w:rsidRPr="00046E2E">
                    <w:rPr>
                      <w:rFonts w:cstheme="minorHAnsi"/>
                    </w:rPr>
                    <w:sym w:font="Wingdings" w:char="F03A"/>
                  </w:r>
                  <w:r w:rsidRPr="00046E2E">
                    <w:rPr>
                      <w:rFonts w:cstheme="minorHAnsi"/>
                      <w:lang w:val="es-ES_tradnl"/>
                    </w:rPr>
                    <w:t xml:space="preserve"> : </w:t>
                  </w:r>
                  <w:hyperlink r:id="rId246" w:history="1">
                    <w:r w:rsidRPr="00046E2E">
                      <w:rPr>
                        <w:rStyle w:val="Lienhypertexte"/>
                        <w:rFonts w:cstheme="minorHAnsi"/>
                        <w:lang w:val="es-ES_tradnl"/>
                      </w:rPr>
                      <w:t>accidents.travail.enseignement@cfwb.be</w:t>
                    </w:r>
                  </w:hyperlink>
                </w:p>
                <w:p w:rsidR="00E07C8A" w:rsidRPr="00046E2E" w:rsidRDefault="00E07C8A">
                  <w:pPr>
                    <w:ind w:hanging="360"/>
                    <w:rPr>
                      <w:b/>
                      <w:lang w:val="es-ES_tradnl"/>
                    </w:rPr>
                  </w:pPr>
                </w:p>
                <w:p w:rsidR="00E07C8A" w:rsidRPr="00046E2E" w:rsidRDefault="00545642">
                  <w:pPr>
                    <w:ind w:hanging="360"/>
                    <w:rPr>
                      <w:b/>
                    </w:rPr>
                  </w:pPr>
                  <w:r w:rsidRPr="00046E2E">
                    <w:rPr>
                      <w:b/>
                    </w:rPr>
                    <w:t>Référence dossier :</w:t>
                  </w:r>
                </w:p>
                <w:p w:rsidR="00E07C8A" w:rsidRPr="00046E2E" w:rsidRDefault="00E07C8A">
                  <w:pPr>
                    <w:ind w:hanging="360"/>
                    <w:rPr>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E07C8A" w:rsidRPr="00046E2E">
                    <w:tc>
                      <w:tcPr>
                        <w:tcW w:w="10008" w:type="dxa"/>
                        <w:tcBorders>
                          <w:top w:val="single" w:sz="4" w:space="0" w:color="auto"/>
                          <w:bottom w:val="single" w:sz="4" w:space="0" w:color="auto"/>
                        </w:tcBorders>
                      </w:tcPr>
                      <w:p w:rsidR="00E07C8A" w:rsidRPr="00046E2E" w:rsidRDefault="00545642">
                        <w:pPr>
                          <w:rPr>
                            <w:b/>
                            <w:bCs/>
                            <w:caps/>
                          </w:rPr>
                        </w:pPr>
                        <w:r w:rsidRPr="00046E2E">
                          <w:rPr>
                            <w:b/>
                            <w:bCs/>
                            <w:caps/>
                          </w:rPr>
                          <w:t>concernE l’ELEve :</w:t>
                        </w:r>
                      </w:p>
                      <w:p w:rsidR="00E07C8A" w:rsidRPr="00046E2E" w:rsidRDefault="00545642">
                        <w:pPr>
                          <w:rPr>
                            <w:bCs/>
                          </w:rPr>
                        </w:pPr>
                        <w:r w:rsidRPr="00046E2E">
                          <w:rPr>
                            <w:bCs/>
                          </w:rPr>
                          <w:t>NOM, PRENOM :</w:t>
                        </w:r>
                      </w:p>
                      <w:p w:rsidR="00E07C8A" w:rsidRPr="00046E2E" w:rsidRDefault="00545642">
                        <w:pPr>
                          <w:jc w:val="both"/>
                          <w:rPr>
                            <w:bCs/>
                          </w:rPr>
                        </w:pPr>
                        <w:r w:rsidRPr="00046E2E">
                          <w:rPr>
                            <w:bCs/>
                          </w:rPr>
                          <w:t xml:space="preserve">ADRESSE : </w:t>
                        </w:r>
                      </w:p>
                      <w:p w:rsidR="00E07C8A" w:rsidRPr="00046E2E" w:rsidRDefault="00E07C8A">
                        <w:pPr>
                          <w:jc w:val="both"/>
                          <w:rPr>
                            <w:bCs/>
                          </w:rPr>
                        </w:pPr>
                      </w:p>
                      <w:p w:rsidR="00E07C8A" w:rsidRPr="00046E2E" w:rsidRDefault="00E07C8A">
                        <w:pPr>
                          <w:jc w:val="both"/>
                          <w:rPr>
                            <w:bCs/>
                          </w:rPr>
                        </w:pPr>
                      </w:p>
                      <w:p w:rsidR="00E07C8A" w:rsidRPr="00046E2E" w:rsidRDefault="00545642">
                        <w:pPr>
                          <w:jc w:val="both"/>
                          <w:rPr>
                            <w:bCs/>
                          </w:rPr>
                        </w:pPr>
                        <w:r w:rsidRPr="00046E2E">
                          <w:rPr>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Ecole fréquentée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xml:space="preserve">Niveau :     </w:t>
                              </w:r>
                              <w:r w:rsidRPr="00046E2E">
                                <w:rPr>
                                  <w:rFonts w:ascii="Times New Roman" w:hAnsi="Times New Roman" w:cs="Times New Roman"/>
                                  <w:bCs/>
                                </w:rPr>
                                <w:t>□</w:t>
                              </w:r>
                              <w:r w:rsidRPr="00046E2E">
                                <w:rPr>
                                  <w:bCs/>
                                </w:rPr>
                                <w:t xml:space="preserve"> primaire      </w:t>
                              </w:r>
                              <w:r w:rsidRPr="00046E2E">
                                <w:rPr>
                                  <w:rFonts w:ascii="Times New Roman" w:hAnsi="Times New Roman" w:cs="Times New Roman"/>
                                  <w:bCs/>
                                </w:rPr>
                                <w:t>□</w:t>
                              </w:r>
                              <w:r w:rsidRPr="00046E2E">
                                <w:rPr>
                                  <w:bCs/>
                                </w:rPr>
                                <w:t xml:space="preserve"> maturit</w:t>
                              </w:r>
                              <w:r w:rsidRPr="00046E2E">
                                <w:rPr>
                                  <w:rFonts w:cs="Cambria"/>
                                  <w:bCs/>
                                </w:rPr>
                                <w:t>é</w:t>
                              </w:r>
                              <w:r w:rsidRPr="00046E2E">
                                <w:rPr>
                                  <w:bCs/>
                                </w:rPr>
                                <w:t xml:space="preserve"> </w:t>
                              </w:r>
                              <w:r w:rsidRPr="00046E2E">
                                <w:rPr>
                                  <w:rFonts w:cs="Cambria"/>
                                  <w:bCs/>
                                </w:rPr>
                                <w:t>…</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xml:space="preserve">                  </w:t>
                              </w:r>
                              <w:r w:rsidRPr="00046E2E">
                                <w:rPr>
                                  <w:rFonts w:ascii="Times New Roman" w:hAnsi="Times New Roman" w:cs="Times New Roman"/>
                                  <w:bCs/>
                                </w:rPr>
                                <w:t>□</w:t>
                              </w:r>
                              <w:r w:rsidRPr="00046E2E">
                                <w:rPr>
                                  <w:bCs/>
                                </w:rPr>
                                <w:t xml:space="preserve"> secondaire        Forme (</w:t>
                              </w:r>
                              <w:r w:rsidRPr="00046E2E">
                                <w:rPr>
                                  <w:rFonts w:cs="Cambria"/>
                                  <w:bCs/>
                                </w:rPr>
                                <w:t>à</w:t>
                              </w:r>
                              <w:r w:rsidRPr="00046E2E">
                                <w:rPr>
                                  <w:bCs/>
                                </w:rPr>
                                <w:t xml:space="preserve"> pr</w:t>
                              </w:r>
                              <w:r w:rsidRPr="00046E2E">
                                <w:rPr>
                                  <w:rFonts w:cs="Cambria"/>
                                  <w:bCs/>
                                </w:rPr>
                                <w:t>é</w:t>
                              </w:r>
                              <w:r w:rsidRPr="00046E2E">
                                <w:rPr>
                                  <w:bCs/>
                                </w:rPr>
                                <w:t xml:space="preserve">ciser)  </w:t>
                              </w:r>
                              <w:r w:rsidRPr="00046E2E">
                                <w:rPr>
                                  <w:rFonts w:ascii="Times New Roman" w:hAnsi="Times New Roman" w:cs="Times New Roman"/>
                                  <w:bCs/>
                                </w:rPr>
                                <w:t>□</w:t>
                              </w:r>
                              <w:r w:rsidRPr="00046E2E">
                                <w:rPr>
                                  <w:bCs/>
                                </w:rPr>
                                <w:t xml:space="preserve"> 1   </w:t>
                              </w:r>
                              <w:r w:rsidRPr="00046E2E">
                                <w:rPr>
                                  <w:rFonts w:ascii="Times New Roman" w:hAnsi="Times New Roman" w:cs="Times New Roman"/>
                                  <w:bCs/>
                                </w:rPr>
                                <w:t>□</w:t>
                              </w:r>
                              <w:r w:rsidRPr="00046E2E">
                                <w:rPr>
                                  <w:bCs/>
                                </w:rPr>
                                <w:t xml:space="preserve">  2   </w:t>
                              </w:r>
                              <w:r w:rsidRPr="00046E2E">
                                <w:rPr>
                                  <w:rFonts w:ascii="Times New Roman" w:hAnsi="Times New Roman" w:cs="Times New Roman"/>
                                  <w:bCs/>
                                </w:rPr>
                                <w:t>□</w:t>
                              </w:r>
                              <w:r w:rsidRPr="00046E2E">
                                <w:rPr>
                                  <w:bCs/>
                                </w:rPr>
                                <w:t xml:space="preserve"> 3   </w:t>
                              </w:r>
                              <w:r w:rsidRPr="00046E2E">
                                <w:rPr>
                                  <w:rFonts w:ascii="Times New Roman" w:hAnsi="Times New Roman" w:cs="Times New Roman"/>
                                  <w:bCs/>
                                </w:rPr>
                                <w:t>□</w:t>
                              </w:r>
                              <w:r w:rsidRPr="00046E2E">
                                <w:rPr>
                                  <w:bCs/>
                                </w:rPr>
                                <w:t xml:space="preserve"> 4</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 xml:space="preserve">Type : (A préciser)           </w:t>
                              </w:r>
                              <w:r w:rsidRPr="00046E2E">
                                <w:rPr>
                                  <w:rFonts w:ascii="Times New Roman" w:hAnsi="Times New Roman" w:cs="Times New Roman"/>
                                  <w:bCs/>
                                </w:rPr>
                                <w:t>□</w:t>
                              </w:r>
                              <w:r w:rsidRPr="00046E2E">
                                <w:rPr>
                                  <w:bCs/>
                                </w:rPr>
                                <w:t xml:space="preserve"> 1   </w:t>
                              </w:r>
                              <w:r w:rsidRPr="00046E2E">
                                <w:rPr>
                                  <w:rFonts w:ascii="Times New Roman" w:hAnsi="Times New Roman" w:cs="Times New Roman"/>
                                  <w:bCs/>
                                </w:rPr>
                                <w:t>□</w:t>
                              </w:r>
                              <w:r w:rsidRPr="00046E2E">
                                <w:rPr>
                                  <w:bCs/>
                                </w:rPr>
                                <w:t xml:space="preserve"> 2   </w:t>
                              </w:r>
                              <w:r w:rsidRPr="00046E2E">
                                <w:rPr>
                                  <w:rFonts w:ascii="Times New Roman" w:hAnsi="Times New Roman" w:cs="Times New Roman"/>
                                  <w:bCs/>
                                </w:rPr>
                                <w:t>□</w:t>
                              </w:r>
                              <w:r w:rsidRPr="00046E2E">
                                <w:rPr>
                                  <w:bCs/>
                                </w:rPr>
                                <w:t xml:space="preserve"> 3   </w:t>
                              </w:r>
                              <w:r w:rsidRPr="00046E2E">
                                <w:rPr>
                                  <w:rFonts w:ascii="Times New Roman" w:hAnsi="Times New Roman" w:cs="Times New Roman"/>
                                  <w:bCs/>
                                </w:rPr>
                                <w:t>□</w:t>
                              </w:r>
                              <w:r w:rsidRPr="00046E2E">
                                <w:rPr>
                                  <w:bCs/>
                                </w:rPr>
                                <w:t xml:space="preserve"> 4   </w:t>
                              </w:r>
                              <w:r w:rsidRPr="00046E2E">
                                <w:rPr>
                                  <w:rFonts w:ascii="Times New Roman" w:hAnsi="Times New Roman" w:cs="Times New Roman"/>
                                  <w:bCs/>
                                </w:rPr>
                                <w:t>□</w:t>
                              </w:r>
                              <w:r w:rsidRPr="00046E2E">
                                <w:rPr>
                                  <w:bCs/>
                                </w:rPr>
                                <w:t xml:space="preserve"> 5   </w:t>
                              </w:r>
                              <w:r w:rsidRPr="00046E2E">
                                <w:rPr>
                                  <w:rFonts w:ascii="Times New Roman" w:hAnsi="Times New Roman" w:cs="Times New Roman"/>
                                  <w:bCs/>
                                </w:rPr>
                                <w:t>□</w:t>
                              </w:r>
                              <w:r w:rsidRPr="00046E2E">
                                <w:rPr>
                                  <w:bCs/>
                                </w:rPr>
                                <w:t xml:space="preserve"> 6   </w:t>
                              </w:r>
                              <w:r w:rsidRPr="00046E2E">
                                <w:rPr>
                                  <w:rFonts w:ascii="Times New Roman" w:hAnsi="Times New Roman" w:cs="Times New Roman"/>
                                  <w:bCs/>
                                </w:rPr>
                                <w:t>□</w:t>
                              </w:r>
                              <w:r w:rsidRPr="00046E2E">
                                <w:rPr>
                                  <w:bCs/>
                                </w:rPr>
                                <w:t xml:space="preserve"> 7   </w:t>
                              </w:r>
                              <w:r w:rsidRPr="00046E2E">
                                <w:rPr>
                                  <w:rFonts w:ascii="Times New Roman" w:hAnsi="Times New Roman" w:cs="Times New Roman"/>
                                  <w:bCs/>
                                </w:rPr>
                                <w:t>□</w:t>
                              </w:r>
                              <w:r w:rsidRPr="00046E2E">
                                <w:rPr>
                                  <w:bCs/>
                                </w:rPr>
                                <w:t xml:space="preserve"> 8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
                                  <w:bCs/>
                                </w:rPr>
                              </w:pPr>
                              <w:r w:rsidRPr="00046E2E">
                                <w:rPr>
                                  <w:b/>
                                  <w:bCs/>
                                </w:rPr>
                                <w:t>Personne responsable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Nom :</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t>Adresse</w:t>
                              </w:r>
                            </w:p>
                          </w:tc>
                        </w:tr>
                        <w:tr w:rsidR="00E07C8A" w:rsidRPr="00046E2E">
                          <w:tc>
                            <w:tcPr>
                              <w:tcW w:w="9535" w:type="dxa"/>
                              <w:tcBorders>
                                <w:top w:val="single" w:sz="4" w:space="0" w:color="auto"/>
                                <w:left w:val="single" w:sz="4" w:space="0" w:color="auto"/>
                                <w:bottom w:val="single" w:sz="4" w:space="0" w:color="auto"/>
                                <w:right w:val="single" w:sz="4" w:space="0" w:color="auto"/>
                              </w:tcBorders>
                            </w:tcPr>
                            <w:p w:rsidR="00E07C8A" w:rsidRPr="00046E2E" w:rsidRDefault="00545642">
                              <w:pPr>
                                <w:jc w:val="both"/>
                                <w:rPr>
                                  <w:bCs/>
                                </w:rPr>
                              </w:pPr>
                              <w:r w:rsidRPr="00046E2E">
                                <w:rPr>
                                  <w:bCs/>
                                </w:rPr>
                                <w:sym w:font="Wingdings" w:char="F028"/>
                              </w:r>
                              <w:r w:rsidRPr="00046E2E">
                                <w:rPr>
                                  <w:bCs/>
                                </w:rPr>
                                <w:t xml:space="preserve"> :                                                     </w:t>
                              </w:r>
                              <w:r w:rsidRPr="00046E2E">
                                <w:rPr>
                                  <w:bCs/>
                                </w:rPr>
                                <w:sym w:font="Wingdings" w:char="F03A"/>
                              </w:r>
                              <w:r w:rsidRPr="00046E2E">
                                <w:rPr>
                                  <w:bCs/>
                                </w:rPr>
                                <w:t> :</w:t>
                              </w:r>
                            </w:p>
                          </w:tc>
                        </w:tr>
                      </w:tbl>
                      <w:p w:rsidR="00E07C8A" w:rsidRPr="00046E2E" w:rsidRDefault="00E07C8A">
                        <w:pPr>
                          <w:jc w:val="both"/>
                        </w:pPr>
                      </w:p>
                    </w:tc>
                  </w:tr>
                  <w:tr w:rsidR="00E07C8A" w:rsidRPr="00046E2E">
                    <w:tc>
                      <w:tcPr>
                        <w:tcW w:w="10008" w:type="dxa"/>
                        <w:tcBorders>
                          <w:top w:val="single" w:sz="4" w:space="0" w:color="auto"/>
                          <w:bottom w:val="single" w:sz="4" w:space="0" w:color="auto"/>
                        </w:tcBorders>
                      </w:tcPr>
                      <w:p w:rsidR="00E07C8A" w:rsidRPr="00046E2E" w:rsidRDefault="00E07C8A">
                        <w:pPr>
                          <w:jc w:val="both"/>
                          <w:rPr>
                            <w:b/>
                          </w:rPr>
                        </w:pPr>
                      </w:p>
                      <w:p w:rsidR="00E07C8A" w:rsidRPr="00046E2E" w:rsidRDefault="00545642">
                        <w:pPr>
                          <w:jc w:val="both"/>
                          <w:rPr>
                            <w:b/>
                          </w:rPr>
                        </w:pPr>
                        <w:r w:rsidRPr="00046E2E">
                          <w:rPr>
                            <w:b/>
                          </w:rPr>
                          <w:t>Documents utiles et /ou nécessaires au traitement de la demande fournis par la Cellule des accidents</w:t>
                        </w:r>
                      </w:p>
                      <w:p w:rsidR="00E07C8A" w:rsidRPr="00046E2E" w:rsidRDefault="00545642">
                        <w:pPr>
                          <w:jc w:val="both"/>
                        </w:pPr>
                        <w:r w:rsidRPr="00046E2E">
                          <w:rPr>
                            <w:rFonts w:ascii="Times New Roman" w:hAnsi="Times New Roman" w:cs="Times New Roman"/>
                          </w:rPr>
                          <w:t>□</w:t>
                        </w:r>
                        <w:r w:rsidRPr="00046E2E">
                          <w:rPr>
                            <w:rFonts w:cs="Cambria"/>
                          </w:rPr>
                          <w:t> </w:t>
                        </w:r>
                        <w:r w:rsidRPr="00046E2E">
                          <w:t>: d</w:t>
                        </w:r>
                        <w:r w:rsidRPr="00046E2E">
                          <w:rPr>
                            <w:rFonts w:cs="Cambria"/>
                          </w:rPr>
                          <w:t>é</w:t>
                        </w:r>
                        <w:r w:rsidRPr="00046E2E">
                          <w:t>claration d</w:t>
                        </w:r>
                        <w:r w:rsidRPr="00046E2E">
                          <w:rPr>
                            <w:rFonts w:cs="Cambria"/>
                          </w:rPr>
                          <w:t>’</w:t>
                        </w:r>
                        <w:r w:rsidRPr="00046E2E">
                          <w:t>accident</w:t>
                        </w:r>
                      </w:p>
                      <w:p w:rsidR="00E07C8A" w:rsidRPr="00046E2E" w:rsidRDefault="00545642">
                        <w:pPr>
                          <w:jc w:val="both"/>
                        </w:pPr>
                        <w:r w:rsidRPr="00046E2E">
                          <w:rPr>
                            <w:rFonts w:ascii="Times New Roman" w:hAnsi="Times New Roman" w:cs="Times New Roman"/>
                          </w:rPr>
                          <w:t>□</w:t>
                        </w:r>
                        <w:r w:rsidRPr="00046E2E">
                          <w:rPr>
                            <w:rFonts w:cs="Cambria"/>
                          </w:rPr>
                          <w:t> </w:t>
                        </w:r>
                        <w:r w:rsidRPr="00046E2E">
                          <w:t xml:space="preserve">: plainte </w:t>
                        </w:r>
                        <w:r w:rsidRPr="00046E2E">
                          <w:rPr>
                            <w:rFonts w:cs="Cambria"/>
                          </w:rPr>
                          <w:t>é</w:t>
                        </w:r>
                        <w:r w:rsidRPr="00046E2E">
                          <w:t>ventuelle</w:t>
                        </w:r>
                      </w:p>
                      <w:p w:rsidR="00E07C8A" w:rsidRPr="00046E2E" w:rsidRDefault="00E07C8A">
                        <w:pPr>
                          <w:jc w:val="both"/>
                        </w:pPr>
                      </w:p>
                      <w:p w:rsidR="00E07C8A" w:rsidRPr="00046E2E" w:rsidRDefault="00545642">
                        <w:pPr>
                          <w:jc w:val="both"/>
                          <w:rPr>
                            <w:b/>
                          </w:rPr>
                        </w:pPr>
                        <w:r w:rsidRPr="00046E2E">
                          <w:rPr>
                            <w:b/>
                          </w:rPr>
                          <w:t>DATE :                                                                            SIGNATURE :</w:t>
                        </w:r>
                      </w:p>
                      <w:p w:rsidR="00E07C8A" w:rsidRPr="00046E2E" w:rsidRDefault="00E07C8A">
                        <w:pPr>
                          <w:jc w:val="both"/>
                          <w:rPr>
                            <w:b/>
                          </w:rPr>
                        </w:pPr>
                      </w:p>
                    </w:tc>
                  </w:tr>
                  <w:tr w:rsidR="00E07C8A" w:rsidRPr="00046E2E">
                    <w:tc>
                      <w:tcPr>
                        <w:tcW w:w="10008" w:type="dxa"/>
                        <w:tcBorders>
                          <w:top w:val="single" w:sz="4" w:space="0" w:color="auto"/>
                          <w:left w:val="single" w:sz="4" w:space="0" w:color="auto"/>
                          <w:bottom w:val="single" w:sz="4" w:space="0" w:color="auto"/>
                          <w:right w:val="single" w:sz="4" w:space="0" w:color="auto"/>
                        </w:tcBorders>
                      </w:tcPr>
                      <w:p w:rsidR="00E07C8A" w:rsidRPr="00046E2E" w:rsidRDefault="00545642">
                        <w:pPr>
                          <w:jc w:val="center"/>
                        </w:pPr>
                        <w:r w:rsidRPr="00046E2E">
                          <w:rPr>
                            <w:b/>
                          </w:rPr>
                          <w:t>Formulaire de demande d’avis à adresser</w:t>
                        </w:r>
                        <w:r w:rsidRPr="00046E2E">
                          <w:t> :</w:t>
                        </w:r>
                      </w:p>
                      <w:p w:rsidR="00E07C8A" w:rsidRPr="00046E2E" w:rsidRDefault="00545642">
                        <w:pPr>
                          <w:jc w:val="center"/>
                        </w:pPr>
                        <w:r w:rsidRPr="00046E2E">
                          <w:t>Direction générale de l’enseignement obligatoire</w:t>
                        </w:r>
                      </w:p>
                      <w:p w:rsidR="00E07C8A" w:rsidRPr="00046E2E" w:rsidRDefault="00545642">
                        <w:pPr>
                          <w:jc w:val="center"/>
                        </w:pPr>
                        <w:r w:rsidRPr="00046E2E">
                          <w:t>Service de l’enseignement spécialisé</w:t>
                        </w:r>
                      </w:p>
                      <w:p w:rsidR="00E07C8A" w:rsidRPr="00046E2E" w:rsidRDefault="00545642">
                        <w:pPr>
                          <w:jc w:val="center"/>
                          <w:rPr>
                            <w:color w:val="000000"/>
                          </w:rPr>
                        </w:pPr>
                        <w:r w:rsidRPr="00046E2E">
                          <w:rPr>
                            <w:color w:val="000000"/>
                          </w:rPr>
                          <w:t>Madame Nathalie DUJARDIN</w:t>
                        </w:r>
                      </w:p>
                      <w:p w:rsidR="00E07C8A" w:rsidRPr="00046E2E" w:rsidRDefault="00545642">
                        <w:pPr>
                          <w:jc w:val="center"/>
                        </w:pPr>
                        <w:r w:rsidRPr="00046E2E">
                          <w:t>Bureau 2F250</w:t>
                        </w:r>
                      </w:p>
                      <w:p w:rsidR="00E07C8A" w:rsidRPr="00046E2E" w:rsidRDefault="00545642">
                        <w:pPr>
                          <w:jc w:val="center"/>
                        </w:pPr>
                        <w:r w:rsidRPr="00046E2E">
                          <w:t>Rue Adolphe Lavallée, 1</w:t>
                        </w:r>
                      </w:p>
                      <w:p w:rsidR="00E07C8A" w:rsidRPr="00046E2E" w:rsidRDefault="00545642">
                        <w:pPr>
                          <w:jc w:val="center"/>
                        </w:pPr>
                        <w:r w:rsidRPr="00046E2E">
                          <w:t>1080   BRUXELLES</w:t>
                        </w:r>
                      </w:p>
                      <w:p w:rsidR="00E07C8A" w:rsidRPr="00046E2E" w:rsidRDefault="00545642">
                        <w:pPr>
                          <w:jc w:val="center"/>
                          <w:rPr>
                            <w:lang w:val="fr-FR"/>
                          </w:rPr>
                        </w:pPr>
                        <w:r w:rsidRPr="00046E2E">
                          <w:sym w:font="Wingdings" w:char="F028"/>
                        </w:r>
                        <w:r w:rsidRPr="00046E2E">
                          <w:rPr>
                            <w:lang w:val="fr-FR"/>
                          </w:rPr>
                          <w:t> : 02/690.88.59 – GSM : 0472/94.31.95</w:t>
                        </w:r>
                      </w:p>
                      <w:p w:rsidR="00E07C8A" w:rsidRPr="00046E2E" w:rsidRDefault="00545642">
                        <w:pPr>
                          <w:jc w:val="center"/>
                          <w:rPr>
                            <w:b/>
                          </w:rPr>
                        </w:pPr>
                        <w:r w:rsidRPr="00046E2E">
                          <w:rPr>
                            <w:bCs/>
                          </w:rPr>
                          <w:sym w:font="Wingdings" w:char="F03A"/>
                        </w:r>
                        <w:r w:rsidRPr="00046E2E">
                          <w:rPr>
                            <w:bCs/>
                            <w:lang w:val="fr-FR"/>
                          </w:rPr>
                          <w:t> </w:t>
                        </w:r>
                        <w:r w:rsidRPr="00046E2E">
                          <w:rPr>
                            <w:lang w:val="fr-FR"/>
                          </w:rPr>
                          <w:t xml:space="preserve"> </w:t>
                        </w:r>
                        <w:hyperlink r:id="rId247" w:history="1">
                          <w:r w:rsidRPr="00046E2E">
                            <w:rPr>
                              <w:rStyle w:val="Lienhypertexte"/>
                              <w:rFonts w:cs="Arial"/>
                              <w:b/>
                              <w:lang w:val="fr-FR"/>
                            </w:rPr>
                            <w:t>nathalie.dujardin@cfwb.be</w:t>
                          </w:r>
                        </w:hyperlink>
                      </w:p>
                    </w:tc>
                  </w:tr>
                </w:tbl>
                <w:p w:rsidR="00E07C8A" w:rsidRPr="00046E2E" w:rsidRDefault="00E07C8A"/>
                <w:p w:rsidR="00E07C8A" w:rsidRPr="00046E2E" w:rsidRDefault="00545642">
                  <w:r w:rsidRPr="00046E2E">
                    <w:br w:type="page"/>
                  </w:r>
                </w:p>
                <w:p w:rsidR="00E07C8A" w:rsidRPr="00046E2E" w:rsidRDefault="00545642">
                  <w:pPr>
                    <w:pStyle w:val="Titre2"/>
                    <w:spacing w:before="0"/>
                    <w:jc w:val="center"/>
                    <w:rPr>
                      <w:rFonts w:asciiTheme="minorHAnsi" w:hAnsiTheme="minorHAnsi" w:cstheme="minorHAnsi"/>
                      <w:caps/>
                      <w:smallCaps w:val="0"/>
                      <w:sz w:val="40"/>
                    </w:rPr>
                  </w:pPr>
                  <w:bookmarkStart w:id="3121" w:name="_Chapitre_22_:"/>
                  <w:bookmarkStart w:id="3122" w:name="_Toc105159596"/>
                  <w:bookmarkEnd w:id="3121"/>
                  <w:r w:rsidRPr="00046E2E">
                    <w:rPr>
                      <w:rFonts w:asciiTheme="minorHAnsi" w:hAnsiTheme="minorHAnsi" w:cstheme="minorHAnsi"/>
                      <w:caps/>
                      <w:smallCaps w:val="0"/>
                      <w:sz w:val="40"/>
                    </w:rPr>
                    <w:lastRenderedPageBreak/>
                    <w:t>Chapitre 22 : Organisation d’une Structure Scolaire d’Aide à la Socialisation (SSAS)</w:t>
                  </w:r>
                  <w:bookmarkEnd w:id="3122"/>
                </w:p>
                <w:p w:rsidR="00E07C8A" w:rsidRPr="00046E2E" w:rsidRDefault="00E07C8A"/>
                <w:p w:rsidR="00E07C8A" w:rsidRPr="00046E2E" w:rsidRDefault="00E07C8A"/>
                <w:p w:rsidR="00E07C8A" w:rsidRPr="00046E2E" w:rsidRDefault="00545642">
                  <w:pPr>
                    <w:jc w:val="both"/>
                    <w:rPr>
                      <w:rFonts w:cstheme="minorHAnsi"/>
                      <w:b/>
                      <w:u w:val="single"/>
                    </w:rPr>
                  </w:pPr>
                  <w:r w:rsidRPr="00046E2E">
                    <w:rPr>
                      <w:rFonts w:cstheme="minorHAnsi"/>
                      <w:b/>
                      <w:u w:val="single"/>
                    </w:rPr>
                    <w:t>Bases légales :</w:t>
                  </w:r>
                </w:p>
                <w:p w:rsidR="00E07C8A" w:rsidRPr="00046E2E" w:rsidRDefault="00E07C8A">
                  <w:pPr>
                    <w:ind w:left="360"/>
                    <w:jc w:val="both"/>
                    <w:rPr>
                      <w:rFonts w:cstheme="minorHAnsi"/>
                    </w:rPr>
                  </w:pPr>
                </w:p>
                <w:p w:rsidR="00E07C8A" w:rsidRPr="00046E2E" w:rsidRDefault="00CD1A09">
                  <w:pPr>
                    <w:numPr>
                      <w:ilvl w:val="0"/>
                      <w:numId w:val="129"/>
                    </w:numPr>
                    <w:tabs>
                      <w:tab w:val="clear" w:pos="720"/>
                    </w:tabs>
                    <w:ind w:left="360"/>
                    <w:jc w:val="both"/>
                    <w:rPr>
                      <w:rStyle w:val="Lienhypertexte"/>
                      <w:rFonts w:cstheme="minorHAnsi"/>
                    </w:rPr>
                  </w:pPr>
                  <w:hyperlink r:id="rId248" w:history="1">
                    <w:r w:rsidR="00545642" w:rsidRPr="00046E2E">
                      <w:rPr>
                        <w:rStyle w:val="Lienhypertexte"/>
                        <w:rFonts w:cstheme="minorHAnsi"/>
                      </w:rPr>
                      <w:t>Décret du 3 mai 2019 portant les livres 1er et 2 du Code de l'enseignement fondamental et de l'enseignement secondaire, et mettant en place le tronc commun</w:t>
                    </w:r>
                  </w:hyperlink>
                </w:p>
                <w:p w:rsidR="00E07C8A" w:rsidRPr="00046E2E" w:rsidRDefault="00E07C8A">
                  <w:pPr>
                    <w:rPr>
                      <w:rFonts w:cstheme="minorHAnsi"/>
                    </w:rPr>
                  </w:pPr>
                </w:p>
                <w:p w:rsidR="00E07C8A" w:rsidRPr="00046E2E" w:rsidRDefault="00E07C8A">
                  <w:pPr>
                    <w:pStyle w:val="Retrait1"/>
                    <w:ind w:left="0"/>
                    <w:jc w:val="both"/>
                    <w:rPr>
                      <w:rFonts w:asciiTheme="minorHAnsi" w:hAnsiTheme="minorHAnsi" w:cstheme="minorHAnsi"/>
                      <w:szCs w:val="22"/>
                    </w:rPr>
                  </w:pPr>
                </w:p>
                <w:p w:rsidR="00E07C8A" w:rsidRPr="00046E2E" w:rsidRDefault="00545642">
                  <w:pPr>
                    <w:pStyle w:val="Titre3"/>
                    <w:rPr>
                      <w:rFonts w:cstheme="minorHAnsi"/>
                      <w:sz w:val="22"/>
                      <w:szCs w:val="22"/>
                    </w:rPr>
                  </w:pPr>
                  <w:bookmarkStart w:id="3123" w:name="_Toc412204261"/>
                  <w:bookmarkStart w:id="3124" w:name="_Toc453837086"/>
                  <w:bookmarkStart w:id="3125" w:name="_Toc105159597"/>
                  <w:r w:rsidRPr="00046E2E">
                    <w:rPr>
                      <w:rFonts w:cstheme="minorHAnsi"/>
                      <w:sz w:val="22"/>
                      <w:szCs w:val="22"/>
                    </w:rPr>
                    <w:t>1. Principe</w:t>
                  </w:r>
                  <w:bookmarkEnd w:id="3123"/>
                  <w:bookmarkEnd w:id="3124"/>
                  <w:bookmarkEnd w:id="3125"/>
                </w:p>
                <w:p w:rsidR="00E07C8A" w:rsidRPr="00046E2E" w:rsidRDefault="00E07C8A">
                  <w:pPr>
                    <w:pStyle w:val="Retrait1"/>
                    <w:ind w:left="0"/>
                    <w:jc w:val="both"/>
                    <w:rPr>
                      <w:rFonts w:asciiTheme="minorHAnsi" w:hAnsiTheme="minorHAnsi" w:cstheme="minorHAnsi"/>
                      <w:b/>
                      <w:szCs w:val="22"/>
                    </w:rPr>
                  </w:pPr>
                </w:p>
                <w:p w:rsidR="00E07C8A" w:rsidRPr="00046E2E" w:rsidRDefault="00545642">
                  <w:pPr>
                    <w:pStyle w:val="Retrait1"/>
                    <w:ind w:left="0"/>
                    <w:jc w:val="both"/>
                    <w:rPr>
                      <w:rFonts w:asciiTheme="minorHAnsi" w:hAnsiTheme="minorHAnsi" w:cstheme="minorHAnsi"/>
                      <w:szCs w:val="22"/>
                    </w:rPr>
                  </w:pPr>
                  <w:r w:rsidRPr="00046E2E">
                    <w:rPr>
                      <w:rFonts w:asciiTheme="minorHAnsi" w:hAnsiTheme="minorHAnsi" w:cstheme="minorHAnsi"/>
                      <w:szCs w:val="22"/>
                    </w:rPr>
                    <w:t>Proposer à des jeunes présentant des troubles structurels du comportement et/ou de la personnalité une structure resocialisante et restructurante leur permettant une réintégration dans un cursus d'apprentissage  traditionnel. Cette dernière doit être organisée pour prendre en charge des jeunes de manière momentanée afin qu'ils puissent retrouver l'équilibre nécessaire, d’une part définir un projet personnel et d'autre part mobiliser des savoirs, des savoir-être et des savoir-faire en vue d’atteindre les objectifs qu'ils se sont fixés avec l'aide de l'équipe éducative.</w:t>
                  </w:r>
                </w:p>
                <w:p w:rsidR="00E07C8A" w:rsidRPr="00046E2E" w:rsidRDefault="00E07C8A">
                  <w:pPr>
                    <w:pStyle w:val="Retrait1"/>
                    <w:ind w:left="0"/>
                    <w:jc w:val="both"/>
                    <w:rPr>
                      <w:rFonts w:asciiTheme="minorHAnsi" w:hAnsiTheme="minorHAnsi" w:cstheme="minorHAnsi"/>
                      <w:b/>
                      <w:szCs w:val="22"/>
                    </w:rPr>
                  </w:pPr>
                </w:p>
                <w:p w:rsidR="00E07C8A" w:rsidRPr="00046E2E" w:rsidRDefault="00545642">
                  <w:pPr>
                    <w:pStyle w:val="Titre3"/>
                    <w:rPr>
                      <w:rFonts w:cstheme="minorHAnsi"/>
                      <w:sz w:val="22"/>
                      <w:szCs w:val="22"/>
                    </w:rPr>
                  </w:pPr>
                  <w:bookmarkStart w:id="3126" w:name="_Toc412204262"/>
                  <w:bookmarkStart w:id="3127" w:name="_Toc453837087"/>
                  <w:bookmarkStart w:id="3128" w:name="_Toc105159598"/>
                  <w:r w:rsidRPr="00046E2E">
                    <w:rPr>
                      <w:rFonts w:cstheme="minorHAnsi"/>
                      <w:sz w:val="22"/>
                      <w:szCs w:val="22"/>
                    </w:rPr>
                    <w:t>2. Organisation</w:t>
                  </w:r>
                  <w:bookmarkEnd w:id="3126"/>
                  <w:bookmarkEnd w:id="3127"/>
                  <w:bookmarkEnd w:id="3128"/>
                  <w:r w:rsidRPr="00046E2E">
                    <w:rPr>
                      <w:rFonts w:cstheme="minorHAnsi"/>
                      <w:sz w:val="22"/>
                      <w:szCs w:val="22"/>
                    </w:rPr>
                    <w:t> </w:t>
                  </w:r>
                </w:p>
                <w:p w:rsidR="00E07C8A" w:rsidRPr="00046E2E" w:rsidRDefault="00E07C8A">
                  <w:pPr>
                    <w:pStyle w:val="Retrait1"/>
                    <w:ind w:left="0"/>
                    <w:jc w:val="both"/>
                    <w:rPr>
                      <w:rFonts w:asciiTheme="minorHAnsi" w:hAnsiTheme="minorHAnsi" w:cstheme="minorHAnsi"/>
                      <w:b/>
                      <w:szCs w:val="22"/>
                    </w:rPr>
                  </w:pPr>
                </w:p>
                <w:p w:rsidR="00E07C8A" w:rsidRPr="00046E2E" w:rsidRDefault="00545642">
                  <w:pPr>
                    <w:autoSpaceDE w:val="0"/>
                    <w:autoSpaceDN w:val="0"/>
                    <w:adjustRightInd w:val="0"/>
                    <w:jc w:val="both"/>
                    <w:rPr>
                      <w:rFonts w:cstheme="minorHAnsi"/>
                      <w:bCs/>
                    </w:rPr>
                  </w:pPr>
                  <w:r w:rsidRPr="00046E2E">
                    <w:rPr>
                      <w:rFonts w:cstheme="minorHAnsi"/>
                      <w:bCs/>
                    </w:rPr>
                    <w:t xml:space="preserve">Une école peut mettre en place une ou plusieurs classes SSAS, dans les types et les formes 2, 3 et 4 organisées au sein de l’école.  </w:t>
                  </w:r>
                </w:p>
                <w:p w:rsidR="00E07C8A" w:rsidRPr="00046E2E" w:rsidRDefault="00545642">
                  <w:pPr>
                    <w:autoSpaceDE w:val="0"/>
                    <w:autoSpaceDN w:val="0"/>
                    <w:adjustRightInd w:val="0"/>
                    <w:jc w:val="both"/>
                    <w:rPr>
                      <w:rFonts w:cstheme="minorHAnsi"/>
                      <w:bCs/>
                    </w:rPr>
                  </w:pPr>
                  <w:r w:rsidRPr="00046E2E">
                    <w:rPr>
                      <w:rFonts w:cstheme="minorHAnsi"/>
                      <w:bCs/>
                    </w:rPr>
                    <w:t>Ces structures sont organisées sur base des grilles de la forme 1.</w:t>
                  </w:r>
                </w:p>
                <w:p w:rsidR="00E07C8A" w:rsidRPr="00046E2E" w:rsidRDefault="00E07C8A">
                  <w:pPr>
                    <w:autoSpaceDE w:val="0"/>
                    <w:autoSpaceDN w:val="0"/>
                    <w:adjustRightInd w:val="0"/>
                    <w:jc w:val="both"/>
                    <w:rPr>
                      <w:rFonts w:cstheme="minorHAnsi"/>
                      <w:bCs/>
                    </w:rPr>
                  </w:pPr>
                </w:p>
                <w:p w:rsidR="00E07C8A" w:rsidRPr="00046E2E" w:rsidRDefault="00545642">
                  <w:pPr>
                    <w:autoSpaceDE w:val="0"/>
                    <w:autoSpaceDN w:val="0"/>
                    <w:adjustRightInd w:val="0"/>
                    <w:jc w:val="both"/>
                    <w:rPr>
                      <w:rFonts w:cstheme="minorHAnsi"/>
                      <w:bCs/>
                    </w:rPr>
                  </w:pPr>
                  <w:r w:rsidRPr="00046E2E">
                    <w:rPr>
                      <w:rFonts w:cstheme="minorHAnsi"/>
                      <w:bCs/>
                    </w:rPr>
                    <w:t>Un projet pédagogique spécifique est rédigé en précisant les modalités et les critères d’orientation vers une classe SSAS. Ce document est conservé dans l’</w:t>
                  </w:r>
                  <w:r w:rsidRPr="00046E2E">
                    <w:rPr>
                      <w:rFonts w:cstheme="minorHAnsi"/>
                    </w:rPr>
                    <w:t>école</w:t>
                  </w:r>
                  <w:r w:rsidRPr="00046E2E">
                    <w:rPr>
                      <w:rFonts w:cstheme="minorHAnsi"/>
                      <w:bCs/>
                    </w:rPr>
                    <w:t xml:space="preserve"> et est tenu à la disposition des Services de l’Inspection et du Gouvernement.</w:t>
                  </w:r>
                </w:p>
                <w:p w:rsidR="00E07C8A" w:rsidRPr="00046E2E" w:rsidRDefault="00E07C8A">
                  <w:pPr>
                    <w:autoSpaceDE w:val="0"/>
                    <w:autoSpaceDN w:val="0"/>
                    <w:adjustRightInd w:val="0"/>
                    <w:rPr>
                      <w:rFonts w:cstheme="minorHAnsi"/>
                      <w:bCs/>
                    </w:rPr>
                  </w:pPr>
                </w:p>
                <w:p w:rsidR="00E07C8A" w:rsidRPr="00046E2E" w:rsidRDefault="00545642">
                  <w:pPr>
                    <w:autoSpaceDE w:val="0"/>
                    <w:autoSpaceDN w:val="0"/>
                    <w:adjustRightInd w:val="0"/>
                    <w:jc w:val="both"/>
                    <w:rPr>
                      <w:rFonts w:cstheme="minorHAnsi"/>
                    </w:rPr>
                  </w:pPr>
                  <w:r w:rsidRPr="00046E2E">
                    <w:rPr>
                      <w:rFonts w:cstheme="minorHAnsi"/>
                    </w:rPr>
                    <w:t>Le Gouvernement arrête les modalités d'organisation et de fonctionnement des classes SSAS notamment en ce qui concerne les périodes de socialisation et les périodes d'essai en immersion dans un milieu scolaire.</w:t>
                  </w:r>
                </w:p>
                <w:p w:rsidR="00E07C8A" w:rsidRPr="00046E2E" w:rsidRDefault="00E07C8A">
                  <w:pPr>
                    <w:rPr>
                      <w:rFonts w:cstheme="minorHAnsi"/>
                    </w:rPr>
                  </w:pPr>
                  <w:bookmarkStart w:id="3129" w:name="_Toc412204263"/>
                  <w:bookmarkStart w:id="3130" w:name="_Toc453837088"/>
                </w:p>
                <w:p w:rsidR="00E07C8A" w:rsidRPr="00046E2E" w:rsidRDefault="00545642">
                  <w:pPr>
                    <w:pStyle w:val="Titre3"/>
                    <w:rPr>
                      <w:rFonts w:cstheme="minorHAnsi"/>
                      <w:sz w:val="22"/>
                      <w:szCs w:val="22"/>
                    </w:rPr>
                  </w:pPr>
                  <w:bookmarkStart w:id="3131" w:name="_Toc105159599"/>
                  <w:r w:rsidRPr="00046E2E">
                    <w:rPr>
                      <w:rFonts w:cstheme="minorHAnsi"/>
                      <w:sz w:val="22"/>
                      <w:szCs w:val="22"/>
                    </w:rPr>
                    <w:t>3. Encadrement</w:t>
                  </w:r>
                  <w:bookmarkEnd w:id="3129"/>
                  <w:bookmarkEnd w:id="3130"/>
                  <w:bookmarkEnd w:id="3131"/>
                  <w:r w:rsidRPr="00046E2E">
                    <w:rPr>
                      <w:rFonts w:cstheme="minorHAnsi"/>
                      <w:sz w:val="22"/>
                      <w:szCs w:val="22"/>
                    </w:rPr>
                    <w:t> </w:t>
                  </w:r>
                </w:p>
                <w:p w:rsidR="00E07C8A" w:rsidRPr="00046E2E" w:rsidRDefault="00E07C8A">
                  <w:pPr>
                    <w:pStyle w:val="Retrait1"/>
                    <w:ind w:left="0"/>
                    <w:jc w:val="both"/>
                    <w:rPr>
                      <w:rFonts w:asciiTheme="minorHAnsi" w:hAnsiTheme="minorHAnsi" w:cstheme="minorHAnsi"/>
                      <w:b/>
                      <w:szCs w:val="22"/>
                    </w:rPr>
                  </w:pPr>
                </w:p>
                <w:p w:rsidR="00E07C8A" w:rsidRPr="00046E2E" w:rsidRDefault="00545642">
                  <w:pPr>
                    <w:autoSpaceDE w:val="0"/>
                    <w:autoSpaceDN w:val="0"/>
                    <w:adjustRightInd w:val="0"/>
                    <w:jc w:val="both"/>
                    <w:rPr>
                      <w:rFonts w:cstheme="minorHAnsi"/>
                    </w:rPr>
                  </w:pPr>
                  <w:r w:rsidRPr="00046E2E">
                    <w:rPr>
                      <w:rFonts w:cstheme="minorHAnsi"/>
                    </w:rPr>
                    <w:t>Les élèves inscrits dans une classe SSAS génèrent un capital-périodes utilisable selon les mêmes règles que pour les élèves de l'enseignement spécialisé de la forme et du type d'enseignement dont ils relèvent.</w:t>
                  </w:r>
                </w:p>
                <w:p w:rsidR="00E07C8A" w:rsidRPr="00046E2E" w:rsidRDefault="00E07C8A">
                  <w:pPr>
                    <w:pStyle w:val="Retrait1"/>
                    <w:ind w:left="0"/>
                    <w:jc w:val="both"/>
                    <w:rPr>
                      <w:rFonts w:asciiTheme="minorHAnsi" w:hAnsiTheme="minorHAnsi" w:cstheme="minorHAnsi"/>
                      <w:b/>
                      <w:szCs w:val="22"/>
                    </w:rPr>
                  </w:pPr>
                </w:p>
                <w:p w:rsidR="00E07C8A" w:rsidRPr="00046E2E" w:rsidRDefault="00545642">
                  <w:pPr>
                    <w:pStyle w:val="Titre3"/>
                    <w:rPr>
                      <w:rFonts w:cstheme="minorHAnsi"/>
                      <w:sz w:val="22"/>
                      <w:szCs w:val="22"/>
                    </w:rPr>
                  </w:pPr>
                  <w:bookmarkStart w:id="3132" w:name="_Toc412204264"/>
                  <w:bookmarkStart w:id="3133" w:name="_Toc453837089"/>
                  <w:bookmarkStart w:id="3134" w:name="_Toc105159600"/>
                  <w:r w:rsidRPr="00046E2E">
                    <w:rPr>
                      <w:rFonts w:cstheme="minorHAnsi"/>
                      <w:sz w:val="22"/>
                      <w:szCs w:val="22"/>
                    </w:rPr>
                    <w:t>4. Structure</w:t>
                  </w:r>
                  <w:bookmarkEnd w:id="3132"/>
                  <w:bookmarkEnd w:id="3133"/>
                  <w:bookmarkEnd w:id="3134"/>
                </w:p>
                <w:p w:rsidR="00E07C8A" w:rsidRPr="00046E2E" w:rsidRDefault="00E07C8A">
                  <w:pPr>
                    <w:pStyle w:val="Retrait1"/>
                    <w:ind w:left="0"/>
                    <w:jc w:val="both"/>
                    <w:rPr>
                      <w:rFonts w:asciiTheme="minorHAnsi" w:hAnsiTheme="minorHAnsi" w:cstheme="minorHAnsi"/>
                      <w:szCs w:val="22"/>
                    </w:rPr>
                  </w:pPr>
                </w:p>
                <w:p w:rsidR="00E07C8A" w:rsidRPr="00046E2E" w:rsidRDefault="00545642">
                  <w:pPr>
                    <w:autoSpaceDE w:val="0"/>
                    <w:autoSpaceDN w:val="0"/>
                    <w:adjustRightInd w:val="0"/>
                    <w:jc w:val="both"/>
                    <w:rPr>
                      <w:rFonts w:cstheme="minorHAnsi"/>
                    </w:rPr>
                  </w:pPr>
                  <w:r w:rsidRPr="00046E2E">
                    <w:rPr>
                      <w:rFonts w:cstheme="minorHAnsi"/>
                    </w:rPr>
                    <w:t>Chaque classe SSAS est organisée en deux périodes :</w:t>
                  </w:r>
                </w:p>
                <w:p w:rsidR="00E07C8A" w:rsidRPr="00046E2E" w:rsidRDefault="00545642">
                  <w:pPr>
                    <w:autoSpaceDE w:val="0"/>
                    <w:autoSpaceDN w:val="0"/>
                    <w:adjustRightInd w:val="0"/>
                    <w:ind w:left="284" w:hanging="284"/>
                    <w:jc w:val="both"/>
                    <w:rPr>
                      <w:rFonts w:cstheme="minorHAnsi"/>
                    </w:rPr>
                  </w:pPr>
                  <w:r w:rsidRPr="00046E2E">
                    <w:rPr>
                      <w:rFonts w:cstheme="minorHAnsi"/>
                    </w:rPr>
                    <w:t>1° une période de socialisation rendant possible l'accrochage scolaire et l'élaboration du projet personnel du jeune;</w:t>
                  </w:r>
                </w:p>
                <w:p w:rsidR="00E07C8A" w:rsidRPr="00046E2E" w:rsidRDefault="00545642">
                  <w:pPr>
                    <w:autoSpaceDE w:val="0"/>
                    <w:autoSpaceDN w:val="0"/>
                    <w:adjustRightInd w:val="0"/>
                    <w:ind w:left="284" w:hanging="284"/>
                    <w:jc w:val="both"/>
                    <w:rPr>
                      <w:rFonts w:cstheme="minorHAnsi"/>
                    </w:rPr>
                  </w:pPr>
                  <w:r w:rsidRPr="00046E2E">
                    <w:rPr>
                      <w:rFonts w:cstheme="minorHAnsi"/>
                    </w:rPr>
                    <w:t>2° une période d'immersion rendant possible la réinsertion du jeune dans une structure d'apprentissage.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 xml:space="preserve">Chaque période a une durée maximale de douze mois calendrier sauf avis motivé du conseil de classe SSAS.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 conseil de classe SSAS décide du passage de l'élève de la période de socialisation à la période d'immersion.</w:t>
                  </w:r>
                </w:p>
                <w:p w:rsidR="00E07C8A" w:rsidRPr="00046E2E" w:rsidRDefault="00545642">
                  <w:pPr>
                    <w:autoSpaceDE w:val="0"/>
                    <w:autoSpaceDN w:val="0"/>
                    <w:adjustRightInd w:val="0"/>
                    <w:jc w:val="both"/>
                    <w:rPr>
                      <w:rFonts w:cstheme="minorHAnsi"/>
                    </w:rPr>
                  </w:pPr>
                  <w:r w:rsidRPr="00046E2E">
                    <w:rPr>
                      <w:rFonts w:cstheme="minorHAnsi"/>
                    </w:rPr>
                    <w:lastRenderedPageBreak/>
                    <w:t>Le conseil de classe assure le suivi du jeune dans le cadre de son projet et la décision de son retour vers une structure d'apprentissage.</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135" w:name="_Toc412204265"/>
                  <w:bookmarkStart w:id="3136" w:name="_Toc453837090"/>
                  <w:bookmarkStart w:id="3137" w:name="_Toc105159601"/>
                  <w:r w:rsidRPr="00046E2E">
                    <w:rPr>
                      <w:rFonts w:cstheme="minorHAnsi"/>
                      <w:sz w:val="22"/>
                      <w:szCs w:val="22"/>
                    </w:rPr>
                    <w:t>5. Conditions d’admission</w:t>
                  </w:r>
                  <w:bookmarkEnd w:id="3135"/>
                  <w:bookmarkEnd w:id="3136"/>
                  <w:bookmarkEnd w:id="3137"/>
                </w:p>
                <w:p w:rsidR="00E07C8A" w:rsidRPr="00046E2E" w:rsidRDefault="00E07C8A">
                  <w:pPr>
                    <w:pStyle w:val="Retrait1"/>
                    <w:ind w:left="0"/>
                    <w:jc w:val="both"/>
                    <w:rPr>
                      <w:rFonts w:asciiTheme="minorHAnsi" w:hAnsiTheme="minorHAnsi" w:cstheme="minorHAnsi"/>
                      <w:szCs w:val="22"/>
                    </w:rPr>
                  </w:pPr>
                </w:p>
                <w:p w:rsidR="00E07C8A" w:rsidRPr="00046E2E" w:rsidRDefault="00545642">
                  <w:pPr>
                    <w:autoSpaceDE w:val="0"/>
                    <w:autoSpaceDN w:val="0"/>
                    <w:adjustRightInd w:val="0"/>
                    <w:jc w:val="both"/>
                    <w:rPr>
                      <w:rFonts w:cstheme="minorHAnsi"/>
                    </w:rPr>
                  </w:pPr>
                  <w:r w:rsidRPr="00046E2E">
                    <w:rPr>
                      <w:rFonts w:cstheme="minorHAnsi"/>
                    </w:rPr>
                    <w:t>Dans l'enseignement secondaire de forme 2, une classe SSAS peut accueillir des élèves de la phase 1 et de la phase 2.</w:t>
                  </w:r>
                </w:p>
                <w:p w:rsidR="00E07C8A" w:rsidRPr="00046E2E" w:rsidRDefault="00E07C8A">
                  <w:pPr>
                    <w:autoSpaceDE w:val="0"/>
                    <w:autoSpaceDN w:val="0"/>
                    <w:adjustRightInd w:val="0"/>
                    <w:jc w:val="both"/>
                    <w:rPr>
                      <w:rFonts w:cstheme="minorHAnsi"/>
                      <w:bCs/>
                    </w:rPr>
                  </w:pPr>
                </w:p>
                <w:p w:rsidR="00E07C8A" w:rsidRPr="00046E2E" w:rsidRDefault="00545642">
                  <w:pPr>
                    <w:autoSpaceDE w:val="0"/>
                    <w:autoSpaceDN w:val="0"/>
                    <w:adjustRightInd w:val="0"/>
                    <w:jc w:val="both"/>
                    <w:rPr>
                      <w:rFonts w:cstheme="minorHAnsi"/>
                    </w:rPr>
                  </w:pPr>
                  <w:r w:rsidRPr="00046E2E">
                    <w:rPr>
                      <w:rFonts w:cstheme="minorHAnsi"/>
                    </w:rPr>
                    <w:t>Dans l'enseignement secondaire de forme 3, une classe SSAS peut accueillir des élèves de la phase 1, pendant le temps d'observation après avis de l'Inspection (</w:t>
                  </w:r>
                  <w:hyperlink w:anchor="_Annexe_1_:_19" w:history="1">
                    <w:r w:rsidRPr="00046E2E">
                      <w:rPr>
                        <w:rStyle w:val="Lienhypertexte"/>
                        <w:rFonts w:cstheme="minorHAnsi"/>
                      </w:rPr>
                      <w:t>annexe 1</w:t>
                    </w:r>
                  </w:hyperlink>
                  <w:r w:rsidRPr="00046E2E">
                    <w:rPr>
                      <w:rFonts w:cstheme="minorHAnsi"/>
                    </w:rPr>
                    <w:t>) et pendant l'approche polyvalente dans un secteur professionnel après information à l'Inspection (</w:t>
                  </w:r>
                  <w:hyperlink w:anchor="_Annexe_2_:_4" w:history="1">
                    <w:r w:rsidRPr="00046E2E">
                      <w:rPr>
                        <w:rStyle w:val="Lienhypertexte"/>
                        <w:rFonts w:cstheme="minorHAnsi"/>
                      </w:rPr>
                      <w:t>annexe 2</w:t>
                    </w:r>
                  </w:hyperlink>
                  <w:r w:rsidRPr="00046E2E">
                    <w:rPr>
                      <w:rFonts w:cstheme="minorHAnsi"/>
                    </w:rPr>
                    <w:t>).</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Une classe SSAS peut également accueillir des élèves de la phase 2.</w:t>
                  </w:r>
                </w:p>
                <w:p w:rsidR="00E07C8A" w:rsidRPr="00046E2E" w:rsidRDefault="00E07C8A">
                  <w:pPr>
                    <w:autoSpaceDE w:val="0"/>
                    <w:autoSpaceDN w:val="0"/>
                    <w:adjustRightInd w:val="0"/>
                    <w:jc w:val="both"/>
                    <w:rPr>
                      <w:rFonts w:cstheme="minorHAnsi"/>
                      <w:bCs/>
                    </w:rPr>
                  </w:pPr>
                </w:p>
                <w:p w:rsidR="00E07C8A" w:rsidRPr="00046E2E" w:rsidRDefault="00545642">
                  <w:pPr>
                    <w:autoSpaceDE w:val="0"/>
                    <w:autoSpaceDN w:val="0"/>
                    <w:adjustRightInd w:val="0"/>
                    <w:jc w:val="both"/>
                    <w:rPr>
                      <w:rFonts w:cstheme="minorHAnsi"/>
                    </w:rPr>
                  </w:pPr>
                  <w:r w:rsidRPr="00046E2E">
                    <w:rPr>
                      <w:rFonts w:cstheme="minorHAnsi"/>
                    </w:rPr>
                    <w:t>Dans l'enseignement secondaire spécialisé de forme 4, une classe SSAS peut accueillir des élèves qui relèvent du 1</w:t>
                  </w:r>
                  <w:r w:rsidRPr="00046E2E">
                    <w:rPr>
                      <w:rFonts w:cstheme="minorHAnsi"/>
                      <w:vertAlign w:val="superscript"/>
                    </w:rPr>
                    <w:t xml:space="preserve">er </w:t>
                  </w:r>
                  <w:r w:rsidRPr="00046E2E">
                    <w:rPr>
                      <w:rFonts w:cstheme="minorHAnsi"/>
                    </w:rPr>
                    <w:t xml:space="preserve"> degré et du 2</w:t>
                  </w:r>
                  <w:r w:rsidRPr="00046E2E">
                    <w:rPr>
                      <w:rFonts w:cstheme="minorHAnsi"/>
                      <w:vertAlign w:val="superscript"/>
                    </w:rPr>
                    <w:t>ème</w:t>
                  </w:r>
                  <w:r w:rsidRPr="00046E2E">
                    <w:rPr>
                      <w:rFonts w:cstheme="minorHAnsi"/>
                    </w:rPr>
                    <w:t xml:space="preserve"> degré.</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Lorsqu'il s'agit de l'enseignement spécialisé de type 5, une classe SSAS peut également accueillir des élèves du 3</w:t>
                  </w:r>
                  <w:r w:rsidRPr="00046E2E">
                    <w:rPr>
                      <w:rFonts w:cstheme="minorHAnsi"/>
                      <w:vertAlign w:val="superscript"/>
                    </w:rPr>
                    <w:t>ème</w:t>
                  </w:r>
                  <w:r w:rsidRPr="00046E2E">
                    <w:rPr>
                      <w:rFonts w:cstheme="minorHAnsi"/>
                    </w:rPr>
                    <w:t xml:space="preserve">  degré de l'enseignement secondaire ordinaire ou du 3</w:t>
                  </w:r>
                  <w:r w:rsidRPr="00046E2E">
                    <w:rPr>
                      <w:rFonts w:cstheme="minorHAnsi"/>
                      <w:vertAlign w:val="superscript"/>
                    </w:rPr>
                    <w:t>ème</w:t>
                  </w:r>
                  <w:r w:rsidRPr="00046E2E">
                    <w:rPr>
                      <w:rFonts w:cstheme="minorHAnsi"/>
                    </w:rPr>
                    <w:t xml:space="preserve">  degré de la forme 4 de l'enseignement secondaire spécialisé.</w:t>
                  </w:r>
                </w:p>
                <w:p w:rsidR="00E07C8A" w:rsidRPr="00046E2E" w:rsidRDefault="00E07C8A">
                  <w:pPr>
                    <w:pStyle w:val="Retrait1"/>
                    <w:ind w:left="0"/>
                    <w:jc w:val="both"/>
                    <w:rPr>
                      <w:rFonts w:asciiTheme="minorHAnsi" w:hAnsiTheme="minorHAnsi" w:cstheme="minorHAnsi"/>
                      <w:szCs w:val="22"/>
                    </w:rPr>
                  </w:pPr>
                </w:p>
                <w:p w:rsidR="00E07C8A" w:rsidRPr="00046E2E" w:rsidRDefault="00545642">
                  <w:pPr>
                    <w:pStyle w:val="Titre3"/>
                    <w:rPr>
                      <w:rFonts w:cstheme="minorHAnsi"/>
                      <w:sz w:val="22"/>
                      <w:szCs w:val="22"/>
                    </w:rPr>
                  </w:pPr>
                  <w:bookmarkStart w:id="3138" w:name="_Toc412204266"/>
                  <w:bookmarkStart w:id="3139" w:name="_Toc453837091"/>
                  <w:bookmarkStart w:id="3140" w:name="_Toc105159602"/>
                  <w:r w:rsidRPr="00046E2E">
                    <w:rPr>
                      <w:rFonts w:cstheme="minorHAnsi"/>
                      <w:sz w:val="22"/>
                      <w:szCs w:val="22"/>
                    </w:rPr>
                    <w:t>6. Conseil de classe</w:t>
                  </w:r>
                  <w:bookmarkEnd w:id="3138"/>
                  <w:bookmarkEnd w:id="3139"/>
                  <w:bookmarkEnd w:id="3140"/>
                </w:p>
                <w:p w:rsidR="00E07C8A" w:rsidRPr="00046E2E" w:rsidRDefault="00E07C8A">
                  <w:pPr>
                    <w:pStyle w:val="Retrait1"/>
                    <w:ind w:left="0"/>
                    <w:jc w:val="both"/>
                    <w:rPr>
                      <w:rFonts w:asciiTheme="minorHAnsi" w:hAnsiTheme="minorHAnsi" w:cstheme="minorHAnsi"/>
                      <w:b/>
                      <w:szCs w:val="22"/>
                    </w:rPr>
                  </w:pPr>
                </w:p>
                <w:p w:rsidR="00E07C8A" w:rsidRPr="00046E2E" w:rsidRDefault="00545642">
                  <w:pPr>
                    <w:autoSpaceDE w:val="0"/>
                    <w:autoSpaceDN w:val="0"/>
                    <w:adjustRightInd w:val="0"/>
                    <w:jc w:val="both"/>
                    <w:rPr>
                      <w:rFonts w:cstheme="minorHAnsi"/>
                    </w:rPr>
                  </w:pPr>
                  <w:r w:rsidRPr="00046E2E">
                    <w:rPr>
                      <w:rFonts w:cstheme="minorHAnsi"/>
                    </w:rPr>
                    <w:t>Le Conseil de classe SSAS, est chargé notamment d'évaluer, de préciser voire d'amender le projet pédagogique spécifique SSAS, de décider de manière motivée du retour de l'élève dans une structure d'apprentissage.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 est composé des membres des personnels de directions, enseignant, auxiliaire d'éducation, paramédical, psychologique et social qui ont la charge de l'instruction, de l'éducation et de la formation d'un groupe d'élèves et qui en portent la responsabilité.</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Dans le cadre de ses missions, le Conseil de classe SSAS peut faire appel à toute collaboration occasionnelle qu'il tient pour utile.</w:t>
                  </w:r>
                </w:p>
                <w:p w:rsidR="00E07C8A" w:rsidRPr="00046E2E" w:rsidRDefault="00E07C8A">
                  <w:pPr>
                    <w:autoSpaceDE w:val="0"/>
                    <w:autoSpaceDN w:val="0"/>
                    <w:adjustRightInd w:val="0"/>
                    <w:rPr>
                      <w:rFonts w:cstheme="minorHAnsi"/>
                      <w:b/>
                    </w:rPr>
                  </w:pPr>
                </w:p>
                <w:p w:rsidR="00E07C8A" w:rsidRPr="00046E2E" w:rsidRDefault="00545642">
                  <w:pPr>
                    <w:pStyle w:val="Titre3"/>
                    <w:rPr>
                      <w:rFonts w:cstheme="minorHAnsi"/>
                      <w:sz w:val="22"/>
                      <w:szCs w:val="22"/>
                    </w:rPr>
                  </w:pPr>
                  <w:bookmarkStart w:id="3141" w:name="_Toc412204259"/>
                  <w:bookmarkStart w:id="3142" w:name="_Toc453837084"/>
                  <w:bookmarkStart w:id="3143" w:name="_Toc4145040"/>
                  <w:bookmarkStart w:id="3144" w:name="_Toc105159603"/>
                  <w:r w:rsidRPr="00046E2E">
                    <w:rPr>
                      <w:rFonts w:cstheme="minorHAnsi"/>
                      <w:sz w:val="22"/>
                      <w:szCs w:val="22"/>
                    </w:rPr>
                    <w:t>7. Comité de suivi</w:t>
                  </w:r>
                  <w:bookmarkEnd w:id="3141"/>
                  <w:bookmarkEnd w:id="3142"/>
                  <w:bookmarkEnd w:id="3143"/>
                  <w:bookmarkEnd w:id="3144"/>
                </w:p>
                <w:p w:rsidR="00E07C8A" w:rsidRPr="00046E2E" w:rsidRDefault="00E07C8A">
                  <w:pPr>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Au cours des trois premières années, deux fois par an minimum, il est organisé un Comité de suivi composé des</w:t>
                  </w:r>
                </w:p>
                <w:p w:rsidR="00E07C8A" w:rsidRPr="00046E2E" w:rsidRDefault="00545642">
                  <w:pPr>
                    <w:autoSpaceDE w:val="0"/>
                    <w:autoSpaceDN w:val="0"/>
                    <w:adjustRightInd w:val="0"/>
                    <w:jc w:val="both"/>
                    <w:rPr>
                      <w:rFonts w:cstheme="minorHAnsi"/>
                    </w:rPr>
                  </w:pPr>
                  <w:r w:rsidRPr="00046E2E">
                    <w:rPr>
                      <w:rFonts w:cstheme="minorHAnsi"/>
                    </w:rPr>
                    <w:t>membres du Conseil de classe SSAS élargi, le cas échéant à un représentant de l'organe de représentation et de coordination des pouvoirs organisateurs d'enseignement, à un représentant de l'organisme chargé de la guidance, au membre du personnel chargé du suivi des activités de socialisation ou des stages d'essai, à un membre du personnel enseignant (hors classe SSAS) et à un membre du Service d'Inspection de l'enseignement spécialisé.</w:t>
                  </w:r>
                </w:p>
                <w:p w:rsidR="00E07C8A" w:rsidRPr="00046E2E" w:rsidRDefault="00E07C8A">
                  <w:pPr>
                    <w:rPr>
                      <w:rFonts w:cstheme="minorHAnsi"/>
                      <w:b/>
                    </w:rPr>
                  </w:pPr>
                </w:p>
                <w:p w:rsidR="00E07C8A" w:rsidRPr="00046E2E" w:rsidRDefault="00545642">
                  <w:pPr>
                    <w:pStyle w:val="Titre3"/>
                    <w:rPr>
                      <w:rFonts w:cstheme="minorHAnsi"/>
                      <w:sz w:val="22"/>
                      <w:szCs w:val="22"/>
                    </w:rPr>
                  </w:pPr>
                  <w:bookmarkStart w:id="3145" w:name="_Toc412204267"/>
                  <w:bookmarkStart w:id="3146" w:name="_Toc453837092"/>
                  <w:bookmarkStart w:id="3147" w:name="_Toc105159604"/>
                  <w:r w:rsidRPr="00046E2E">
                    <w:rPr>
                      <w:rFonts w:cstheme="minorHAnsi"/>
                      <w:sz w:val="22"/>
                      <w:szCs w:val="22"/>
                    </w:rPr>
                    <w:t>8. Sanction des études</w:t>
                  </w:r>
                  <w:bookmarkEnd w:id="3145"/>
                  <w:bookmarkEnd w:id="3146"/>
                  <w:bookmarkEnd w:id="3147"/>
                </w:p>
                <w:p w:rsidR="00E07C8A" w:rsidRPr="00046E2E" w:rsidRDefault="00E07C8A">
                  <w:pPr>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certifications et qualifications ne peuvent être délivrées tant que l'élève est inscrit dans une classe SSAS sauf, après avis de l'Inspection (</w:t>
                  </w:r>
                  <w:hyperlink w:anchor="_Annexe_3_:_4" w:history="1">
                    <w:r w:rsidRPr="00046E2E">
                      <w:rPr>
                        <w:rStyle w:val="Lienhypertexte"/>
                        <w:rFonts w:cstheme="minorHAnsi"/>
                      </w:rPr>
                      <w:t>annexe 3</w:t>
                    </w:r>
                  </w:hyperlink>
                  <w:r w:rsidRPr="00046E2E">
                    <w:rPr>
                      <w:rFonts w:cstheme="minorHAnsi"/>
                    </w:rPr>
                    <w:t>), en ce qui concerne l'attestation de réussite de la phase 1 (</w:t>
                  </w:r>
                  <w:hyperlink w:anchor="_Annexe_4_:_4" w:history="1">
                    <w:r w:rsidRPr="00046E2E">
                      <w:rPr>
                        <w:rStyle w:val="Lienhypertexte"/>
                        <w:rFonts w:cstheme="minorHAnsi"/>
                      </w:rPr>
                      <w:t>annexe 4</w:t>
                    </w:r>
                  </w:hyperlink>
                  <w:r w:rsidRPr="00046E2E">
                    <w:rPr>
                      <w:rFonts w:cstheme="minorHAnsi"/>
                    </w:rPr>
                    <w:t xml:space="preserve">) résultant de l'acquisition des compétences-seuils nécessaires pour son passage en phase 2 au sein de la classe SSAS </w:t>
                  </w:r>
                </w:p>
                <w:p w:rsidR="00E07C8A" w:rsidRPr="00046E2E" w:rsidRDefault="00E07C8A">
                  <w:pPr>
                    <w:pStyle w:val="Retrait1"/>
                    <w:ind w:left="0"/>
                    <w:jc w:val="both"/>
                    <w:rPr>
                      <w:rFonts w:asciiTheme="minorHAnsi" w:hAnsiTheme="minorHAnsi" w:cstheme="minorHAnsi"/>
                      <w:szCs w:val="22"/>
                    </w:rPr>
                  </w:pPr>
                </w:p>
                <w:p w:rsidR="00E07C8A" w:rsidRPr="00046E2E" w:rsidRDefault="00545642">
                  <w:pPr>
                    <w:pStyle w:val="Titre3"/>
                    <w:rPr>
                      <w:rFonts w:cstheme="minorHAnsi"/>
                      <w:sz w:val="22"/>
                      <w:szCs w:val="22"/>
                    </w:rPr>
                  </w:pPr>
                  <w:bookmarkStart w:id="3148" w:name="_Toc412204268"/>
                  <w:bookmarkStart w:id="3149" w:name="_Toc453837093"/>
                  <w:bookmarkStart w:id="3150" w:name="_Toc105159605"/>
                  <w:r w:rsidRPr="00046E2E">
                    <w:rPr>
                      <w:rFonts w:cstheme="minorHAnsi"/>
                      <w:sz w:val="22"/>
                      <w:szCs w:val="22"/>
                    </w:rPr>
                    <w:t>9.  Annexes</w:t>
                  </w:r>
                  <w:bookmarkEnd w:id="3148"/>
                  <w:bookmarkEnd w:id="3149"/>
                  <w:bookmarkEnd w:id="3150"/>
                </w:p>
                <w:p w:rsidR="00E07C8A" w:rsidRPr="00046E2E" w:rsidRDefault="00E07C8A">
                  <w:pPr>
                    <w:jc w:val="both"/>
                  </w:pPr>
                </w:p>
                <w:p w:rsidR="00E07C8A" w:rsidRPr="00046E2E" w:rsidRDefault="00545642">
                  <w:pPr>
                    <w:pStyle w:val="Titre4"/>
                  </w:pPr>
                  <w:bookmarkStart w:id="3151" w:name="_Annexe_1_:_19"/>
                  <w:bookmarkStart w:id="3152" w:name="_Toc412204269"/>
                  <w:bookmarkStart w:id="3153" w:name="_Toc453837094"/>
                  <w:bookmarkEnd w:id="3151"/>
                  <w:r w:rsidRPr="00046E2E">
                    <w:lastRenderedPageBreak/>
                    <w:t>Annexe 1 : accueil d’un élève de phase 1 dans une classe SSAS (temps d’observation) - pour AVIS</w:t>
                  </w:r>
                  <w:bookmarkEnd w:id="3152"/>
                  <w:bookmarkEnd w:id="3153"/>
                </w:p>
                <w:p w:rsidR="00E07C8A" w:rsidRPr="00046E2E" w:rsidRDefault="00E07C8A">
                  <w:pPr>
                    <w:jc w:val="center"/>
                  </w:pPr>
                </w:p>
                <w:p w:rsidR="00E07C8A" w:rsidRPr="00046E2E" w:rsidRDefault="00545642">
                  <w:pPr>
                    <w:jc w:val="center"/>
                    <w:rPr>
                      <w:b/>
                    </w:rPr>
                  </w:pPr>
                  <w:r w:rsidRPr="00046E2E">
                    <w:rPr>
                      <w:b/>
                    </w:rPr>
                    <w:t>Enseignement secondaire spécialisé</w:t>
                  </w:r>
                </w:p>
                <w:p w:rsidR="00E07C8A" w:rsidRPr="00046E2E" w:rsidRDefault="00E07C8A">
                  <w:pPr>
                    <w:rPr>
                      <w:b/>
                    </w:rPr>
                  </w:pPr>
                </w:p>
                <w:p w:rsidR="00E07C8A" w:rsidRPr="00046E2E" w:rsidRDefault="00545642">
                  <w:pPr>
                    <w:pBdr>
                      <w:top w:val="single" w:sz="4" w:space="1" w:color="auto"/>
                      <w:left w:val="single" w:sz="4" w:space="4" w:color="auto"/>
                      <w:bottom w:val="single" w:sz="4" w:space="1" w:color="auto"/>
                      <w:right w:val="single" w:sz="4" w:space="4" w:color="auto"/>
                    </w:pBdr>
                  </w:pPr>
                  <w:r w:rsidRPr="00046E2E">
                    <w:t>Etablissement scolaire :</w:t>
                  </w: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545642">
                  <w:pPr>
                    <w:pBdr>
                      <w:top w:val="single" w:sz="4" w:space="1" w:color="auto"/>
                      <w:left w:val="single" w:sz="4" w:space="4" w:color="auto"/>
                      <w:bottom w:val="single" w:sz="4" w:space="1" w:color="auto"/>
                      <w:right w:val="single" w:sz="4" w:space="4" w:color="auto"/>
                    </w:pBdr>
                  </w:pPr>
                  <w:r w:rsidRPr="00046E2E">
                    <w:t>NOM de l’élève :</w:t>
                  </w:r>
                </w:p>
                <w:p w:rsidR="00E07C8A" w:rsidRPr="00046E2E" w:rsidRDefault="00545642">
                  <w:pPr>
                    <w:pBdr>
                      <w:top w:val="single" w:sz="4" w:space="1" w:color="auto"/>
                      <w:left w:val="single" w:sz="4" w:space="4" w:color="auto"/>
                      <w:bottom w:val="single" w:sz="4" w:space="1" w:color="auto"/>
                      <w:right w:val="single" w:sz="4" w:space="4" w:color="auto"/>
                    </w:pBdr>
                  </w:pPr>
                  <w:r w:rsidRPr="00046E2E">
                    <w:t xml:space="preserve">Prénom :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 naissance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d’entrée dans l’établissement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d’entrée dans la classe SSAS :</w:t>
                  </w:r>
                </w:p>
                <w:p w:rsidR="00E07C8A" w:rsidRPr="00046E2E" w:rsidRDefault="00E07C8A"/>
                <w:p w:rsidR="00E07C8A" w:rsidRPr="00046E2E" w:rsidRDefault="00545642">
                  <w:pPr>
                    <w:pBdr>
                      <w:top w:val="single" w:sz="4" w:space="1" w:color="auto"/>
                      <w:left w:val="single" w:sz="4" w:space="4" w:color="auto"/>
                      <w:bottom w:val="single" w:sz="4" w:space="1" w:color="auto"/>
                      <w:right w:val="single" w:sz="4" w:space="4" w:color="auto"/>
                    </w:pBdr>
                  </w:pPr>
                  <w:r w:rsidRPr="00046E2E">
                    <w:t>Avis motivé du Conseil de classe justifiant l’accueil d’un élève de phase 1 dans le SSAS.</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Situation de l’élève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Nature du problème justifiant le passage en classe SSAS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Objectifs recherchés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Stratégie(s) mise(s) en place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 xml:space="preserve">Signature de                    </w:t>
                  </w:r>
                  <w:r w:rsidRPr="00046E2E">
                    <w:tab/>
                    <w:t xml:space="preserve">Signature du                                </w:t>
                  </w:r>
                  <w:r w:rsidRPr="00046E2E">
                    <w:tab/>
                    <w:t xml:space="preserve">Avis de </w:t>
                  </w: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 xml:space="preserve">la Direction                      </w:t>
                  </w:r>
                  <w:r w:rsidRPr="00046E2E">
                    <w:tab/>
                    <w:t xml:space="preserve">Titulaire de classe           </w:t>
                  </w:r>
                  <w:r w:rsidRPr="00046E2E">
                    <w:tab/>
                  </w:r>
                  <w:r w:rsidRPr="00046E2E">
                    <w:tab/>
                    <w:t>l’inspecteur coordonnateur</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 w:rsidR="00E07C8A" w:rsidRPr="00046E2E" w:rsidRDefault="00545642">
                  <w:pPr>
                    <w:pStyle w:val="Notedebasdepagecalibri9-Annexes"/>
                  </w:pPr>
                  <w:r w:rsidRPr="00046E2E">
                    <w:t xml:space="preserve">Ce document ainsi que les annexes seront scannés, </w:t>
                  </w:r>
                  <w:r w:rsidRPr="00046E2E">
                    <w:rPr>
                      <w:b/>
                    </w:rPr>
                    <w:t>POUR AVIS</w:t>
                  </w:r>
                  <w:r w:rsidRPr="00046E2E">
                    <w:t>, à l’attention de</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Service général de l’Inspection</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046E2E">
                    <w:rPr>
                      <w:b/>
                    </w:rPr>
                    <w:t>Service de l’Inspection de l’Enseignement spécialisé</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Monsieur l’Inspecteur coordonnateur Pierre FENAILLE</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Bureau 3P05</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Avenue du Port, 16</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1080  BRUXELLES</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sym w:font="Wingdings" w:char="F028"/>
                  </w:r>
                  <w:r w:rsidRPr="00046E2E">
                    <w:t xml:space="preserve">: 02/690.80.92 - </w:t>
                  </w:r>
                  <w:r w:rsidRPr="00046E2E">
                    <w:rPr>
                      <w:bCs/>
                    </w:rPr>
                    <w:sym w:font="Wingdings" w:char="F03A"/>
                  </w:r>
                  <w:r w:rsidRPr="00046E2E">
                    <w:rPr>
                      <w:bCs/>
                    </w:rPr>
                    <w:t> </w:t>
                  </w:r>
                  <w:r w:rsidRPr="00046E2E">
                    <w:t>: pierre.fenaille@cfwb.be</w:t>
                  </w:r>
                </w:p>
                <w:p w:rsidR="00E07C8A" w:rsidRPr="00046E2E" w:rsidRDefault="00545642">
                  <w:pPr>
                    <w:pStyle w:val="Notedebasdepage"/>
                  </w:pPr>
                  <w:r w:rsidRPr="00046E2E">
                    <w:br w:type="page"/>
                  </w:r>
                </w:p>
                <w:p w:rsidR="00E07C8A" w:rsidRPr="00046E2E" w:rsidRDefault="00545642">
                  <w:pPr>
                    <w:pStyle w:val="Titre4"/>
                  </w:pPr>
                  <w:bookmarkStart w:id="3154" w:name="_Annexe_2_:_4"/>
                  <w:bookmarkStart w:id="3155" w:name="_Toc412204270"/>
                  <w:bookmarkStart w:id="3156" w:name="_Toc453837095"/>
                  <w:bookmarkEnd w:id="3154"/>
                  <w:r w:rsidRPr="00046E2E">
                    <w:lastRenderedPageBreak/>
                    <w:t>Annexe 2 : accueil d’un élève en phase 1 dans une classe SSAS (approche polyvalente) pour INFORMATION</w:t>
                  </w:r>
                  <w:bookmarkEnd w:id="3155"/>
                  <w:bookmarkEnd w:id="3156"/>
                </w:p>
                <w:p w:rsidR="00E07C8A" w:rsidRPr="00046E2E" w:rsidRDefault="00E07C8A">
                  <w:pPr>
                    <w:jc w:val="center"/>
                    <w:rPr>
                      <w:b/>
                    </w:rPr>
                  </w:pPr>
                </w:p>
                <w:p w:rsidR="00E07C8A" w:rsidRPr="00046E2E" w:rsidRDefault="00545642">
                  <w:pPr>
                    <w:jc w:val="center"/>
                    <w:rPr>
                      <w:b/>
                    </w:rPr>
                  </w:pPr>
                  <w:r w:rsidRPr="00046E2E">
                    <w:rPr>
                      <w:b/>
                    </w:rPr>
                    <w:t>Enseignement secondaire spécialisé</w:t>
                  </w:r>
                </w:p>
                <w:p w:rsidR="00E07C8A" w:rsidRPr="00046E2E" w:rsidRDefault="00E07C8A">
                  <w:pPr>
                    <w:rPr>
                      <w:b/>
                    </w:rPr>
                  </w:pPr>
                </w:p>
                <w:p w:rsidR="00E07C8A" w:rsidRPr="00046E2E" w:rsidRDefault="00545642">
                  <w:pPr>
                    <w:pBdr>
                      <w:top w:val="single" w:sz="4" w:space="1" w:color="auto"/>
                      <w:left w:val="single" w:sz="4" w:space="4" w:color="auto"/>
                      <w:bottom w:val="single" w:sz="4" w:space="1" w:color="auto"/>
                      <w:right w:val="single" w:sz="4" w:space="4" w:color="auto"/>
                    </w:pBdr>
                  </w:pPr>
                  <w:r w:rsidRPr="00046E2E">
                    <w:t>Etablissement scolaire :</w:t>
                  </w: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545642">
                  <w:pPr>
                    <w:pBdr>
                      <w:top w:val="single" w:sz="4" w:space="1" w:color="auto"/>
                      <w:left w:val="single" w:sz="4" w:space="4" w:color="auto"/>
                      <w:bottom w:val="single" w:sz="4" w:space="1" w:color="auto"/>
                      <w:right w:val="single" w:sz="4" w:space="4" w:color="auto"/>
                    </w:pBdr>
                  </w:pPr>
                  <w:r w:rsidRPr="00046E2E">
                    <w:t>NOM de l’élève :</w:t>
                  </w:r>
                </w:p>
                <w:p w:rsidR="00E07C8A" w:rsidRPr="00046E2E" w:rsidRDefault="00545642">
                  <w:pPr>
                    <w:pBdr>
                      <w:top w:val="single" w:sz="4" w:space="1" w:color="auto"/>
                      <w:left w:val="single" w:sz="4" w:space="4" w:color="auto"/>
                      <w:bottom w:val="single" w:sz="4" w:space="1" w:color="auto"/>
                      <w:right w:val="single" w:sz="4" w:space="4" w:color="auto"/>
                    </w:pBdr>
                  </w:pPr>
                  <w:r w:rsidRPr="00046E2E">
                    <w:t xml:space="preserve">Prénom :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 naissance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d’entrée dans l’établissement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d’entrée dans la classe SSAS :</w:t>
                  </w:r>
                </w:p>
                <w:p w:rsidR="00E07C8A" w:rsidRPr="00046E2E" w:rsidRDefault="00E07C8A"/>
                <w:p w:rsidR="00E07C8A" w:rsidRPr="00046E2E" w:rsidRDefault="00545642">
                  <w:pPr>
                    <w:pBdr>
                      <w:top w:val="single" w:sz="4" w:space="1" w:color="auto"/>
                      <w:left w:val="single" w:sz="4" w:space="4" w:color="auto"/>
                      <w:bottom w:val="single" w:sz="4" w:space="1" w:color="auto"/>
                      <w:right w:val="single" w:sz="4" w:space="4" w:color="auto"/>
                    </w:pBdr>
                  </w:pPr>
                  <w:r w:rsidRPr="00046E2E">
                    <w:t>Avis motivé du Conseil de classe justifiant l’accueil d’un élève de phase 1 dans le SSAS.</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Situation de l’élève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Nature du problème justifiant le passage en classe SSAS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Objectifs recherchés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Stratégie(s) mise(s) en place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Signature de la Direction</w:t>
                  </w:r>
                  <w:r w:rsidRPr="00046E2E">
                    <w:tab/>
                  </w:r>
                  <w:r w:rsidRPr="00046E2E">
                    <w:tab/>
                  </w:r>
                  <w:r w:rsidRPr="00046E2E">
                    <w:tab/>
                  </w:r>
                  <w:r w:rsidRPr="00046E2E">
                    <w:tab/>
                    <w:t xml:space="preserve">       Signature du Titulaire de classe</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jc w:val="center"/>
                    <w:rPr>
                      <w:b/>
                    </w:rPr>
                  </w:pPr>
                </w:p>
                <w:p w:rsidR="00E07C8A" w:rsidRPr="00046E2E" w:rsidRDefault="00545642">
                  <w:pPr>
                    <w:pStyle w:val="Notedebasdepagecalibri9-Annexes"/>
                  </w:pPr>
                  <w:r w:rsidRPr="00046E2E">
                    <w:t xml:space="preserve">Ce document ainsi que les annexes seront scannés, </w:t>
                  </w:r>
                  <w:r w:rsidRPr="00046E2E">
                    <w:rPr>
                      <w:b/>
                    </w:rPr>
                    <w:t>POUR INFORMATION</w:t>
                  </w:r>
                  <w:r w:rsidRPr="00046E2E">
                    <w:t>, à l’attention de</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Service général de l’Inspection</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046E2E">
                    <w:rPr>
                      <w:b/>
                    </w:rPr>
                    <w:t>Service de l’Inspection de l’Enseignement spécialisé</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Monsieur l’Inspecteur coordonnateur Pierre FENAILLE</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Bureau 3P05</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Avenue du Port, 16</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1080  BRUXELLES</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sym w:font="Wingdings" w:char="F028"/>
                  </w:r>
                  <w:r w:rsidRPr="00046E2E">
                    <w:t xml:space="preserve">: 02/690.80.92 - </w:t>
                  </w:r>
                  <w:r w:rsidRPr="00046E2E">
                    <w:rPr>
                      <w:bCs/>
                    </w:rPr>
                    <w:sym w:font="Wingdings" w:char="F03A"/>
                  </w:r>
                  <w:r w:rsidRPr="00046E2E">
                    <w:rPr>
                      <w:bCs/>
                    </w:rPr>
                    <w:t> </w:t>
                  </w:r>
                  <w:r w:rsidRPr="00046E2E">
                    <w:t>: pierre.fenaille@cfwb.be</w:t>
                  </w:r>
                </w:p>
                <w:p w:rsidR="00E07C8A" w:rsidRPr="00046E2E" w:rsidRDefault="00E07C8A">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p>
                <w:p w:rsidR="00E07C8A" w:rsidRPr="00046E2E" w:rsidRDefault="00E07C8A">
                  <w:pPr>
                    <w:jc w:val="right"/>
                    <w:rPr>
                      <w:b/>
                    </w:rPr>
                  </w:pPr>
                </w:p>
                <w:p w:rsidR="00E07C8A" w:rsidRPr="00046E2E" w:rsidRDefault="00E07C8A">
                  <w:pPr>
                    <w:jc w:val="right"/>
                    <w:rPr>
                      <w:b/>
                    </w:rPr>
                  </w:pPr>
                </w:p>
                <w:p w:rsidR="00E07C8A" w:rsidRPr="00046E2E" w:rsidRDefault="00E07C8A">
                  <w:pPr>
                    <w:jc w:val="right"/>
                    <w:rPr>
                      <w:b/>
                    </w:rPr>
                  </w:pPr>
                </w:p>
                <w:p w:rsidR="00E07C8A" w:rsidRPr="00046E2E" w:rsidRDefault="00545642">
                  <w:pPr>
                    <w:rPr>
                      <w:b/>
                    </w:rPr>
                  </w:pPr>
                  <w:r w:rsidRPr="00046E2E">
                    <w:rPr>
                      <w:b/>
                    </w:rPr>
                    <w:br w:type="page"/>
                  </w:r>
                </w:p>
                <w:p w:rsidR="00E07C8A" w:rsidRPr="00046E2E" w:rsidRDefault="00545642">
                  <w:pPr>
                    <w:pStyle w:val="Titre4"/>
                  </w:pPr>
                  <w:bookmarkStart w:id="3157" w:name="_Annexe_3_:_4"/>
                  <w:bookmarkStart w:id="3158" w:name="_Toc412204271"/>
                  <w:bookmarkStart w:id="3159" w:name="_Toc453837096"/>
                  <w:bookmarkEnd w:id="3157"/>
                  <w:r w:rsidRPr="00046E2E">
                    <w:lastRenderedPageBreak/>
                    <w:t>Annexe 3 : élève de phase 1 dans une classe SSAS (projet de certification)-pour AVIS</w:t>
                  </w:r>
                  <w:bookmarkEnd w:id="3158"/>
                  <w:bookmarkEnd w:id="3159"/>
                </w:p>
                <w:p w:rsidR="00E07C8A" w:rsidRPr="00046E2E" w:rsidRDefault="00E07C8A">
                  <w:pPr>
                    <w:jc w:val="center"/>
                    <w:rPr>
                      <w:b/>
                    </w:rPr>
                  </w:pPr>
                </w:p>
                <w:p w:rsidR="00E07C8A" w:rsidRPr="00046E2E" w:rsidRDefault="00545642">
                  <w:pPr>
                    <w:jc w:val="center"/>
                    <w:rPr>
                      <w:b/>
                    </w:rPr>
                  </w:pPr>
                  <w:r w:rsidRPr="00046E2E">
                    <w:rPr>
                      <w:b/>
                    </w:rPr>
                    <w:t>Enseignement secondaire spécialisé</w:t>
                  </w:r>
                </w:p>
                <w:p w:rsidR="00E07C8A" w:rsidRPr="00046E2E" w:rsidRDefault="00E07C8A">
                  <w:pPr>
                    <w:rPr>
                      <w:b/>
                    </w:rPr>
                  </w:pPr>
                </w:p>
                <w:p w:rsidR="00E07C8A" w:rsidRPr="00046E2E" w:rsidRDefault="00545642">
                  <w:pPr>
                    <w:pBdr>
                      <w:top w:val="single" w:sz="4" w:space="1" w:color="auto"/>
                      <w:left w:val="single" w:sz="4" w:space="4" w:color="auto"/>
                      <w:bottom w:val="single" w:sz="4" w:space="1" w:color="auto"/>
                      <w:right w:val="single" w:sz="4" w:space="4" w:color="auto"/>
                    </w:pBdr>
                  </w:pPr>
                  <w:r w:rsidRPr="00046E2E">
                    <w:t>Etablissement scolaire :</w:t>
                  </w:r>
                </w:p>
                <w:p w:rsidR="00E07C8A" w:rsidRPr="00046E2E" w:rsidRDefault="00E07C8A">
                  <w:pPr>
                    <w:pBdr>
                      <w:top w:val="single" w:sz="4" w:space="1" w:color="auto"/>
                      <w:left w:val="single" w:sz="4" w:space="4" w:color="auto"/>
                      <w:bottom w:val="single" w:sz="4" w:space="1" w:color="auto"/>
                      <w:right w:val="single" w:sz="4" w:space="4" w:color="auto"/>
                    </w:pBdr>
                  </w:pPr>
                </w:p>
                <w:p w:rsidR="00E07C8A" w:rsidRPr="00046E2E" w:rsidRDefault="00545642">
                  <w:pPr>
                    <w:pBdr>
                      <w:top w:val="single" w:sz="4" w:space="1" w:color="auto"/>
                      <w:left w:val="single" w:sz="4" w:space="4" w:color="auto"/>
                      <w:bottom w:val="single" w:sz="4" w:space="1" w:color="auto"/>
                      <w:right w:val="single" w:sz="4" w:space="4" w:color="auto"/>
                    </w:pBdr>
                  </w:pPr>
                  <w:r w:rsidRPr="00046E2E">
                    <w:t>NOM de l’élève :</w:t>
                  </w:r>
                </w:p>
                <w:p w:rsidR="00E07C8A" w:rsidRPr="00046E2E" w:rsidRDefault="00545642">
                  <w:pPr>
                    <w:pBdr>
                      <w:top w:val="single" w:sz="4" w:space="1" w:color="auto"/>
                      <w:left w:val="single" w:sz="4" w:space="4" w:color="auto"/>
                      <w:bottom w:val="single" w:sz="4" w:space="1" w:color="auto"/>
                      <w:right w:val="single" w:sz="4" w:space="4" w:color="auto"/>
                    </w:pBdr>
                  </w:pPr>
                  <w:r w:rsidRPr="00046E2E">
                    <w:t xml:space="preserve">Prénom :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 naissance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d’entrée dans l’établissement :</w:t>
                  </w:r>
                </w:p>
                <w:p w:rsidR="00E07C8A" w:rsidRPr="00046E2E" w:rsidRDefault="00545642">
                  <w:pPr>
                    <w:pBdr>
                      <w:top w:val="single" w:sz="4" w:space="1" w:color="auto"/>
                      <w:left w:val="single" w:sz="4" w:space="4" w:color="auto"/>
                      <w:bottom w:val="single" w:sz="4" w:space="1" w:color="auto"/>
                      <w:right w:val="single" w:sz="4" w:space="4" w:color="auto"/>
                    </w:pBdr>
                  </w:pPr>
                  <w:r w:rsidRPr="00046E2E">
                    <w:t>Date d’entrée dans la classe SSAS :</w:t>
                  </w:r>
                </w:p>
                <w:p w:rsidR="00E07C8A" w:rsidRPr="00046E2E" w:rsidRDefault="00E07C8A"/>
                <w:p w:rsidR="00E07C8A" w:rsidRPr="00046E2E" w:rsidRDefault="00545642">
                  <w:pPr>
                    <w:pBdr>
                      <w:top w:val="single" w:sz="4" w:space="1" w:color="auto"/>
                      <w:left w:val="single" w:sz="4" w:space="4" w:color="auto"/>
                      <w:bottom w:val="single" w:sz="4" w:space="1" w:color="auto"/>
                      <w:right w:val="single" w:sz="4" w:space="4" w:color="auto"/>
                    </w:pBdr>
                  </w:pPr>
                  <w:r w:rsidRPr="00046E2E">
                    <w:t>Avis motivé du Conseil de classe justifiant une période en immersion en milieu scolaire pour obtenir l’attestation de réussite de la phase 1.</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Situation de l’élève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Evolution et acquis de l’élève justifiant la période d’essai en immersion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Projet personnel de l’élève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Secteur professionnel choisi et compétences à développer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 xml:space="preserve">Signature de                  </w:t>
                  </w:r>
                  <w:r w:rsidRPr="00046E2E">
                    <w:tab/>
                    <w:t xml:space="preserve">Signature du                                </w:t>
                  </w:r>
                  <w:r w:rsidRPr="00046E2E">
                    <w:tab/>
                    <w:t xml:space="preserve">Avis de              </w:t>
                  </w:r>
                </w:p>
                <w:p w:rsidR="00E07C8A" w:rsidRPr="00046E2E" w:rsidRDefault="00545642">
                  <w:pPr>
                    <w:pBdr>
                      <w:top w:val="single" w:sz="4" w:space="1" w:color="auto"/>
                      <w:left w:val="single" w:sz="4" w:space="4" w:color="auto"/>
                      <w:bottom w:val="single" w:sz="4" w:space="1" w:color="auto"/>
                      <w:right w:val="single" w:sz="4" w:space="4" w:color="auto"/>
                    </w:pBdr>
                    <w:jc w:val="both"/>
                  </w:pPr>
                  <w:r w:rsidRPr="00046E2E">
                    <w:t xml:space="preserve"> la Direction                 </w:t>
                  </w:r>
                  <w:r w:rsidRPr="00046E2E">
                    <w:tab/>
                    <w:t xml:space="preserve">Titulaire de classe                  </w:t>
                  </w:r>
                  <w:r w:rsidRPr="00046E2E">
                    <w:tab/>
                  </w:r>
                  <w:r w:rsidRPr="00046E2E">
                    <w:tab/>
                    <w:t xml:space="preserve">l’inspecteur  coordonnateur      </w:t>
                  </w: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Bdr>
                      <w:top w:val="single" w:sz="4" w:space="1" w:color="auto"/>
                      <w:left w:val="single" w:sz="4" w:space="4" w:color="auto"/>
                      <w:bottom w:val="single" w:sz="4" w:space="1" w:color="auto"/>
                      <w:right w:val="single" w:sz="4" w:space="4" w:color="auto"/>
                    </w:pBdr>
                    <w:jc w:val="both"/>
                  </w:pPr>
                </w:p>
                <w:p w:rsidR="00E07C8A" w:rsidRPr="00046E2E" w:rsidRDefault="00E07C8A">
                  <w:pPr>
                    <w:pStyle w:val="Notedebasdepage"/>
                  </w:pPr>
                </w:p>
                <w:p w:rsidR="00E07C8A" w:rsidRPr="00046E2E" w:rsidRDefault="00545642">
                  <w:pPr>
                    <w:pStyle w:val="Notedebasdepagecalibri9-Annexes"/>
                  </w:pPr>
                  <w:r w:rsidRPr="00046E2E">
                    <w:t xml:space="preserve">Ce document ainsi que les annexes seront scannés, </w:t>
                  </w:r>
                  <w:r w:rsidRPr="00046E2E">
                    <w:rPr>
                      <w:b/>
                    </w:rPr>
                    <w:t>POUR AVIS</w:t>
                  </w:r>
                  <w:r w:rsidRPr="00046E2E">
                    <w:t>, à l’attention de</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Service général de l’Inspection</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b/>
                    </w:rPr>
                  </w:pPr>
                  <w:r w:rsidRPr="00046E2E">
                    <w:rPr>
                      <w:b/>
                    </w:rPr>
                    <w:t>Service de l’Inspection de l’Enseignement spécialisé</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Monsieur l’Inspecteur coordonnateur Pierre FENAILLE</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Bureau 3PO5</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Avenue du Port, 16</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t>1080  BRUXELLES</w:t>
                  </w:r>
                </w:p>
                <w:p w:rsidR="00E07C8A" w:rsidRPr="00046E2E" w:rsidRDefault="00545642">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r w:rsidRPr="00046E2E">
                    <w:sym w:font="Wingdings" w:char="F028"/>
                  </w:r>
                  <w:r w:rsidRPr="00046E2E">
                    <w:t xml:space="preserve">: 02/690.80.92 - </w:t>
                  </w:r>
                  <w:r w:rsidRPr="00046E2E">
                    <w:rPr>
                      <w:bCs/>
                    </w:rPr>
                    <w:sym w:font="Wingdings" w:char="F03A"/>
                  </w:r>
                  <w:r w:rsidRPr="00046E2E">
                    <w:rPr>
                      <w:bCs/>
                    </w:rPr>
                    <w:t> </w:t>
                  </w:r>
                  <w:r w:rsidRPr="00046E2E">
                    <w:t>: pierre.fenaille@cfwb.be</w:t>
                  </w:r>
                </w:p>
                <w:p w:rsidR="00E07C8A" w:rsidRPr="00046E2E" w:rsidRDefault="00E07C8A">
                  <w:pPr>
                    <w:pBdr>
                      <w:top w:val="single" w:sz="4" w:space="1" w:color="auto"/>
                      <w:left w:val="single" w:sz="4" w:space="1" w:color="auto"/>
                      <w:bottom w:val="single" w:sz="4" w:space="1" w:color="auto"/>
                      <w:right w:val="single" w:sz="4" w:space="1" w:color="auto"/>
                    </w:pBd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545642">
                  <w:pPr>
                    <w:rPr>
                      <w:rFonts w:eastAsia="Times New Roman" w:cs="Arial"/>
                      <w:sz w:val="16"/>
                      <w:szCs w:val="16"/>
                      <w:lang w:eastAsia="ar-SA"/>
                    </w:rPr>
                  </w:pPr>
                  <w:r w:rsidRPr="00046E2E">
                    <w:br w:type="page"/>
                  </w:r>
                </w:p>
                <w:p w:rsidR="00E07C8A" w:rsidRPr="00046E2E" w:rsidRDefault="00545642">
                  <w:pPr>
                    <w:pStyle w:val="Titre4"/>
                  </w:pPr>
                  <w:bookmarkStart w:id="3160" w:name="_Annexe_4_:_4"/>
                  <w:bookmarkStart w:id="3161" w:name="_Toc412204272"/>
                  <w:bookmarkStart w:id="3162" w:name="_Toc453837097"/>
                  <w:bookmarkEnd w:id="3160"/>
                  <w:r w:rsidRPr="00046E2E">
                    <w:lastRenderedPageBreak/>
                    <w:t>Annexe 4 : Attestation de réussite de la première phase</w:t>
                  </w:r>
                  <w:bookmarkEnd w:id="3161"/>
                  <w:bookmarkEnd w:id="3162"/>
                </w:p>
                <w:p w:rsidR="00E07C8A" w:rsidRPr="00046E2E" w:rsidRDefault="00E07C8A">
                  <w:pPr>
                    <w:jc w:val="center"/>
                    <w:rPr>
                      <w:b/>
                    </w:rPr>
                  </w:pPr>
                </w:p>
                <w:p w:rsidR="00E07C8A" w:rsidRPr="00046E2E" w:rsidRDefault="00545642">
                  <w:pPr>
                    <w:jc w:val="center"/>
                    <w:rPr>
                      <w:b/>
                    </w:rPr>
                  </w:pPr>
                  <w:r w:rsidRPr="00046E2E">
                    <w:rPr>
                      <w:b/>
                    </w:rPr>
                    <w:t>ENSEIGNEMENT SECONDAIRE SPECIALISE DE FORME 3</w:t>
                  </w:r>
                </w:p>
                <w:p w:rsidR="00E07C8A" w:rsidRPr="00046E2E" w:rsidRDefault="00545642">
                  <w:pPr>
                    <w:jc w:val="center"/>
                  </w:pPr>
                  <w:r w:rsidRPr="00046E2E">
                    <w:t>(Décret du 3 mars 2004)</w:t>
                  </w:r>
                </w:p>
                <w:p w:rsidR="00E07C8A" w:rsidRPr="00046E2E" w:rsidRDefault="00E07C8A">
                  <w:pPr>
                    <w:jc w:val="center"/>
                  </w:pPr>
                </w:p>
                <w:p w:rsidR="00E07C8A" w:rsidRPr="00046E2E" w:rsidRDefault="00545642">
                  <w:pPr>
                    <w:jc w:val="center"/>
                    <w:rPr>
                      <w:b/>
                    </w:rPr>
                  </w:pPr>
                  <w:r w:rsidRPr="00046E2E">
                    <w:rPr>
                      <w:b/>
                    </w:rPr>
                    <w:t>COMMUNAUTE FRANCAISE</w:t>
                  </w:r>
                </w:p>
                <w:p w:rsidR="00E07C8A" w:rsidRPr="00046E2E" w:rsidRDefault="00E07C8A">
                  <w:pPr>
                    <w:jc w:val="both"/>
                  </w:pPr>
                </w:p>
                <w:p w:rsidR="00E07C8A" w:rsidRPr="00046E2E" w:rsidRDefault="00E07C8A">
                  <w:pPr>
                    <w:jc w:val="both"/>
                  </w:pPr>
                </w:p>
                <w:p w:rsidR="00E07C8A" w:rsidRPr="00046E2E" w:rsidRDefault="00545642">
                  <w:pPr>
                    <w:jc w:val="both"/>
                  </w:pPr>
                  <w:r w:rsidRPr="00046E2E">
                    <w:t xml:space="preserve">DENOMINATION ET SIEGE DE L'ETABLISSEMENT: </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jc w:val="both"/>
                  </w:pPr>
                  <w:r w:rsidRPr="00046E2E">
                    <w:t xml:space="preserve">Je soussigné(e) </w:t>
                  </w:r>
                </w:p>
                <w:p w:rsidR="00E07C8A" w:rsidRPr="00046E2E" w:rsidRDefault="00E07C8A">
                  <w:pPr>
                    <w:jc w:val="both"/>
                  </w:pPr>
                </w:p>
                <w:p w:rsidR="00E07C8A" w:rsidRPr="00046E2E" w:rsidRDefault="00545642">
                  <w:pPr>
                    <w:jc w:val="both"/>
                  </w:pPr>
                  <w:r w:rsidRPr="00046E2E">
                    <w:t>Chef(fe) de l'établissement susmentionné, atteste, conformément à la décision du conseil de classe fondée sur l'acquisition des compétences – seuils que l'élève:</w:t>
                  </w:r>
                </w:p>
                <w:p w:rsidR="00E07C8A" w:rsidRPr="00046E2E" w:rsidRDefault="00E07C8A">
                  <w:pPr>
                    <w:jc w:val="both"/>
                  </w:pPr>
                </w:p>
                <w:p w:rsidR="00E07C8A" w:rsidRPr="00046E2E" w:rsidRDefault="00545642">
                  <w:pPr>
                    <w:jc w:val="both"/>
                  </w:pPr>
                  <w:r w:rsidRPr="00046E2E">
                    <w:t xml:space="preserve">(NOM, Prénom) </w:t>
                  </w:r>
                </w:p>
                <w:p w:rsidR="00E07C8A" w:rsidRPr="00046E2E" w:rsidRDefault="00E07C8A">
                  <w:pPr>
                    <w:jc w:val="both"/>
                  </w:pPr>
                </w:p>
                <w:p w:rsidR="00E07C8A" w:rsidRPr="00046E2E" w:rsidRDefault="00E07C8A">
                  <w:pPr>
                    <w:jc w:val="both"/>
                  </w:pPr>
                </w:p>
                <w:p w:rsidR="00E07C8A" w:rsidRPr="00046E2E" w:rsidRDefault="00545642">
                  <w:pPr>
                    <w:jc w:val="both"/>
                  </w:pPr>
                  <w:r w:rsidRPr="00046E2E">
                    <w:t>Né(e) le</w:t>
                  </w:r>
                  <w:r w:rsidRPr="00046E2E">
                    <w:tab/>
                  </w:r>
                  <w:r w:rsidRPr="00046E2E">
                    <w:tab/>
                  </w:r>
                  <w:r w:rsidRPr="00046E2E">
                    <w:tab/>
                  </w:r>
                  <w:r w:rsidRPr="00046E2E">
                    <w:tab/>
                  </w:r>
                  <w:r w:rsidRPr="00046E2E">
                    <w:tab/>
                  </w:r>
                  <w:r w:rsidRPr="00046E2E">
                    <w:tab/>
                  </w:r>
                  <w:r w:rsidRPr="00046E2E">
                    <w:tab/>
                    <w:t xml:space="preserve"> à </w:t>
                  </w:r>
                  <w:r w:rsidRPr="00046E2E">
                    <w:tab/>
                  </w:r>
                  <w:r w:rsidRPr="00046E2E">
                    <w:tab/>
                  </w:r>
                  <w:r w:rsidRPr="00046E2E">
                    <w:tab/>
                  </w:r>
                  <w:r w:rsidRPr="00046E2E">
                    <w:tab/>
                  </w:r>
                  <w:r w:rsidRPr="00046E2E">
                    <w:tab/>
                  </w:r>
                  <w:r w:rsidRPr="00046E2E">
                    <w:tab/>
                  </w:r>
                  <w:r w:rsidRPr="00046E2E">
                    <w:tab/>
                    <w:t>.</w:t>
                  </w:r>
                </w:p>
                <w:p w:rsidR="00E07C8A" w:rsidRPr="00046E2E" w:rsidRDefault="00E07C8A">
                  <w:pPr>
                    <w:jc w:val="both"/>
                  </w:pPr>
                </w:p>
                <w:p w:rsidR="00E07C8A" w:rsidRPr="00046E2E" w:rsidRDefault="00545642">
                  <w:pPr>
                    <w:numPr>
                      <w:ilvl w:val="0"/>
                      <w:numId w:val="186"/>
                    </w:numPr>
                    <w:tabs>
                      <w:tab w:val="clear" w:pos="360"/>
                      <w:tab w:val="num" w:pos="709"/>
                    </w:tabs>
                    <w:suppressAutoHyphens/>
                    <w:ind w:left="426" w:hanging="426"/>
                    <w:jc w:val="both"/>
                  </w:pPr>
                  <w:r w:rsidRPr="00046E2E">
                    <w:t>a terminé avec fruit la première phase de l'enseignement secondaire spécialisé de forme 3 dans le secteur professionnel:</w:t>
                  </w:r>
                </w:p>
                <w:p w:rsidR="00E07C8A" w:rsidRPr="00046E2E" w:rsidRDefault="00E07C8A">
                  <w:pPr>
                    <w:tabs>
                      <w:tab w:val="num" w:pos="709"/>
                    </w:tabs>
                    <w:ind w:left="426" w:hanging="426"/>
                    <w:jc w:val="both"/>
                  </w:pPr>
                </w:p>
                <w:p w:rsidR="00E07C8A" w:rsidRPr="00046E2E" w:rsidRDefault="00545642">
                  <w:pPr>
                    <w:numPr>
                      <w:ilvl w:val="0"/>
                      <w:numId w:val="186"/>
                    </w:numPr>
                    <w:tabs>
                      <w:tab w:val="clear" w:pos="360"/>
                      <w:tab w:val="num" w:pos="709"/>
                    </w:tabs>
                    <w:suppressAutoHyphens/>
                    <w:ind w:left="426" w:hanging="426"/>
                    <w:jc w:val="both"/>
                  </w:pPr>
                  <w:r w:rsidRPr="00046E2E">
                    <w:t xml:space="preserve">est admis(e), à partir du </w:t>
                  </w:r>
                  <w:r w:rsidRPr="00046E2E">
                    <w:tab/>
                  </w:r>
                  <w:r w:rsidRPr="00046E2E">
                    <w:tab/>
                  </w:r>
                  <w:r w:rsidRPr="00046E2E">
                    <w:tab/>
                  </w:r>
                  <w:r w:rsidRPr="00046E2E">
                    <w:tab/>
                  </w:r>
                  <w:r w:rsidRPr="00046E2E">
                    <w:tab/>
                  </w:r>
                  <w:r w:rsidRPr="00046E2E">
                    <w:tab/>
                    <w:t>, en deuxième phase de l'enseignement secondaire spécialisé de forme 3 dans un groupe professionnel de ce secteur.</w:t>
                  </w:r>
                </w:p>
                <w:p w:rsidR="00E07C8A" w:rsidRPr="00046E2E" w:rsidRDefault="00E07C8A">
                  <w:pPr>
                    <w:jc w:val="both"/>
                  </w:pPr>
                </w:p>
                <w:p w:rsidR="00E07C8A" w:rsidRPr="00046E2E" w:rsidRDefault="00E07C8A">
                  <w:pPr>
                    <w:jc w:val="both"/>
                  </w:pPr>
                </w:p>
                <w:p w:rsidR="00E07C8A" w:rsidRPr="00046E2E" w:rsidRDefault="00545642">
                  <w:pPr>
                    <w:jc w:val="both"/>
                  </w:pPr>
                  <w:r w:rsidRPr="00046E2E">
                    <w:t>J'atteste que toutes les prescriptions légales et réglementaires ont été respectées.</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pPr>
                    <w:jc w:val="both"/>
                  </w:pPr>
                  <w:r w:rsidRPr="00046E2E">
                    <w:t xml:space="preserve">Délivrée à </w:t>
                  </w:r>
                  <w:r w:rsidRPr="00046E2E">
                    <w:tab/>
                  </w:r>
                  <w:r w:rsidRPr="00046E2E">
                    <w:tab/>
                  </w:r>
                  <w:r w:rsidRPr="00046E2E">
                    <w:tab/>
                  </w:r>
                  <w:r w:rsidRPr="00046E2E">
                    <w:tab/>
                  </w:r>
                  <w:r w:rsidRPr="00046E2E">
                    <w:tab/>
                  </w:r>
                  <w:r w:rsidRPr="00046E2E">
                    <w:tab/>
                  </w:r>
                  <w:r w:rsidRPr="00046E2E">
                    <w:tab/>
                  </w:r>
                  <w:r w:rsidRPr="00046E2E">
                    <w:tab/>
                    <w:t xml:space="preserve">, le </w:t>
                  </w:r>
                </w:p>
                <w:p w:rsidR="00E07C8A" w:rsidRPr="00046E2E" w:rsidRDefault="00E07C8A">
                  <w:pPr>
                    <w:jc w:val="both"/>
                  </w:pPr>
                </w:p>
                <w:p w:rsidR="00E07C8A" w:rsidRPr="00046E2E" w:rsidRDefault="00E07C8A">
                  <w:pPr>
                    <w:jc w:val="both"/>
                  </w:pPr>
                </w:p>
                <w:p w:rsidR="00E07C8A" w:rsidRPr="00046E2E" w:rsidRDefault="00545642">
                  <w:pPr>
                    <w:jc w:val="both"/>
                  </w:pPr>
                  <w:r w:rsidRPr="00046E2E">
                    <w:t>Sceau de l'établissement:</w:t>
                  </w:r>
                  <w:r w:rsidRPr="00046E2E">
                    <w:tab/>
                  </w:r>
                  <w:r w:rsidRPr="00046E2E">
                    <w:tab/>
                  </w:r>
                  <w:r w:rsidRPr="00046E2E">
                    <w:tab/>
                  </w:r>
                  <w:r w:rsidRPr="00046E2E">
                    <w:tab/>
                    <w:t>Le (La) Chef(fe) d'établissement:</w:t>
                  </w: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E07C8A">
                  <w:pPr>
                    <w:pStyle w:val="Notedebasdepage"/>
                  </w:pPr>
                </w:p>
                <w:p w:rsidR="00E07C8A" w:rsidRPr="00046E2E" w:rsidRDefault="00545642">
                  <w:pPr>
                    <w:rPr>
                      <w:rFonts w:eastAsia="Times New Roman" w:cs="Arial"/>
                      <w:sz w:val="16"/>
                      <w:szCs w:val="16"/>
                      <w:lang w:eastAsia="ar-SA"/>
                    </w:rPr>
                  </w:pPr>
                  <w:r w:rsidRPr="00046E2E">
                    <w:br w:type="page"/>
                  </w:r>
                </w:p>
              </w:sdtContent>
            </w:sdt>
          </w:sdtContent>
        </w:sdt>
      </w:sdtContent>
    </w:sdt>
    <w:sdt>
      <w:sdtPr>
        <w:id w:val="530924723"/>
        <w:docPartObj>
          <w:docPartGallery w:val="Cover Pages"/>
          <w:docPartUnique/>
        </w:docPartObj>
      </w:sdtPr>
      <w:sdtEndPr/>
      <w:sdtContent>
        <w:p w:rsidR="00E07C8A" w:rsidRPr="00046E2E" w:rsidRDefault="00E07C8A">
          <w:pPr>
            <w:rPr>
              <w:rFonts w:eastAsiaTheme="minorEastAsia"/>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3163" w:name="_Toc477623890"/>
          <w:bookmarkStart w:id="3164" w:name="_Toc477767762"/>
          <w:bookmarkStart w:id="3165" w:name="_Toc105159606"/>
          <w:r w:rsidRPr="00046E2E">
            <w:rPr>
              <w:rFonts w:asciiTheme="minorHAnsi" w:hAnsiTheme="minorHAnsi" w:cstheme="minorHAnsi"/>
              <w:caps/>
              <w:smallCaps w:val="0"/>
              <w:sz w:val="40"/>
            </w:rPr>
            <w:t>Chapitre</w:t>
          </w:r>
          <w:bookmarkEnd w:id="3163"/>
          <w:bookmarkEnd w:id="3164"/>
          <w:r w:rsidRPr="00046E2E">
            <w:rPr>
              <w:rFonts w:asciiTheme="minorHAnsi" w:hAnsiTheme="minorHAnsi" w:cstheme="minorHAnsi"/>
              <w:caps/>
              <w:smallCaps w:val="0"/>
              <w:sz w:val="40"/>
            </w:rPr>
            <w:t xml:space="preserve"> 23 : </w:t>
          </w:r>
          <w:bookmarkStart w:id="3166" w:name="_Toc477623891"/>
          <w:bookmarkStart w:id="3167" w:name="_Toc477767763"/>
          <w:r w:rsidRPr="00046E2E">
            <w:rPr>
              <w:rFonts w:asciiTheme="minorHAnsi" w:hAnsiTheme="minorHAnsi" w:cstheme="minorHAnsi"/>
              <w:caps/>
              <w:smallCaps w:val="0"/>
              <w:sz w:val="40"/>
            </w:rPr>
            <w:t>Les données et les applications métier</w:t>
          </w:r>
          <w:bookmarkEnd w:id="3165"/>
          <w:bookmarkEnd w:id="3166"/>
          <w:bookmarkEnd w:id="3167"/>
        </w:p>
        <w:p w:rsidR="00E07C8A" w:rsidRPr="00046E2E" w:rsidRDefault="00E07C8A">
          <w:pPr>
            <w:rPr>
              <w:rFonts w:eastAsiaTheme="minorEastAsia"/>
              <w:lang w:eastAsia="fr-BE"/>
            </w:rPr>
          </w:pPr>
        </w:p>
        <w:p w:rsidR="00E07C8A" w:rsidRPr="00046E2E" w:rsidRDefault="00CD1A09">
          <w:pPr>
            <w:rPr>
              <w:rFonts w:eastAsiaTheme="minorEastAsia"/>
              <w:lang w:eastAsia="fr-BE"/>
            </w:rPr>
          </w:pPr>
        </w:p>
      </w:sdtContent>
    </w:sdt>
    <w:p w:rsidR="00E07C8A" w:rsidRPr="00046E2E" w:rsidRDefault="00545642">
      <w:pPr>
        <w:jc w:val="both"/>
        <w:rPr>
          <w:rFonts w:cstheme="minorHAnsi"/>
        </w:rPr>
      </w:pPr>
      <w:r w:rsidRPr="00046E2E">
        <w:rPr>
          <w:rFonts w:cstheme="minorHAnsi"/>
        </w:rPr>
        <w:t>Progressivement, la gestion des divers dossiers s’est informatisée et les contacts entre les écoles et l’administration se font de plus en plus par voie électronique. L’objectif de ce chapitre est de faire le point sur la situation actuellement en vigueur. L’utilisation des applications mises à disposition des écoles est généralement obligatoire ; dans le cas contraire, l’aspect facultatif ou informatif est mentionné.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En page d’accueil de chaque application figure le mode d’emploi.</w:t>
      </w:r>
    </w:p>
    <w:p w:rsidR="00E07C8A" w:rsidRPr="00046E2E" w:rsidRDefault="00E07C8A">
      <w:pPr>
        <w:jc w:val="both"/>
        <w:rPr>
          <w:rFonts w:cstheme="minorHAnsi"/>
        </w:rPr>
      </w:pPr>
    </w:p>
    <w:p w:rsidR="00E07C8A" w:rsidRPr="00046E2E" w:rsidRDefault="00545642">
      <w:pPr>
        <w:spacing w:after="100"/>
        <w:jc w:val="both"/>
        <w:rPr>
          <w:rFonts w:cstheme="minorHAnsi"/>
        </w:rPr>
      </w:pPr>
      <w:r w:rsidRPr="00046E2E">
        <w:rPr>
          <w:rFonts w:cstheme="minorHAnsi"/>
        </w:rPr>
        <w:t>En cas de souci dans une application, on prendra contact avec les personnes de référence dont les coordonnées sont accessibles à la rubrique  « contact » de chaque page de l’application.</w:t>
      </w:r>
    </w:p>
    <w:p w:rsidR="00E07C8A" w:rsidRPr="00046E2E" w:rsidRDefault="00545642">
      <w:pPr>
        <w:ind w:firstLine="5670"/>
        <w:rPr>
          <w:rFonts w:cstheme="minorHAnsi"/>
        </w:rPr>
      </w:pPr>
      <w:r w:rsidRPr="00046E2E">
        <w:rPr>
          <w:rFonts w:cstheme="minorHAnsi"/>
          <w:noProof/>
          <w:lang w:eastAsia="fr-BE"/>
        </w:rPr>
        <mc:AlternateContent>
          <mc:Choice Requires="wps">
            <w:drawing>
              <wp:anchor distT="0" distB="0" distL="114300" distR="114300" simplePos="0" relativeHeight="251542016" behindDoc="0" locked="0" layoutInCell="1" allowOverlap="1">
                <wp:simplePos x="0" y="0"/>
                <wp:positionH relativeFrom="column">
                  <wp:posOffset>-4445</wp:posOffset>
                </wp:positionH>
                <wp:positionV relativeFrom="paragraph">
                  <wp:posOffset>98425</wp:posOffset>
                </wp:positionV>
                <wp:extent cx="3556000" cy="244475"/>
                <wp:effectExtent l="0" t="0" r="0" b="5715"/>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24447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E07C8A" w:rsidRDefault="00545642">
                            <w:r>
                              <w:t>Cette rubrique est située en haut à droite de l’écran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Zone de texte 12" o:spid="_x0000_s1070" type="#_x0000_t202" style="position:absolute;left:0;text-align:left;margin-left:-.35pt;margin-top:7.75pt;width:280pt;height:19.25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" stroked="f">
                <v:textbox>
                  <w:txbxContent>
                    <w:p w:rsidR="00E07C8A" w:rsidRDefault="00545642">
                      <w:r>
                        <w:t>Cette rubrique est située en haut à droite de l’écran :</w:t>
                      </w:r>
                    </w:p>
                  </w:txbxContent>
                </v:textbox>
              </v:shape>
            </w:pict>
          </mc:Fallback>
        </mc:AlternateContent>
      </w:r>
      <w:r w:rsidRPr="00046E2E">
        <w:rPr>
          <w:rFonts w:cstheme="minorHAnsi"/>
          <w:noProof/>
          <w:lang w:eastAsia="fr-BE"/>
        </w:rPr>
        <w:drawing>
          <wp:inline distT="0" distB="0" distL="0" distR="0">
            <wp:extent cx="1838325" cy="438150"/>
            <wp:effectExtent l="19050" t="0" r="9525" b="0"/>
            <wp:docPr id="13" name="Image 13" descr="Contact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ontact AM"/>
                    <pic:cNvPicPr>
                      <a:picLocks noChangeAspect="1" noChangeArrowheads="1"/>
                    </pic:cNvPicPr>
                  </pic:nvPicPr>
                  <pic:blipFill>
                    <a:blip r:embed="rId249" cstate="print"/>
                    <a:srcRect l="78479" t="6494" r="2983" b="85545"/>
                    <a:stretch>
                      <a:fillRect/>
                    </a:stretch>
                  </pic:blipFill>
                  <pic:spPr bwMode="auto">
                    <a:xfrm>
                      <a:off x="0" y="0"/>
                      <a:ext cx="1838325" cy="438150"/>
                    </a:xfrm>
                    <a:prstGeom prst="rect">
                      <a:avLst/>
                    </a:prstGeom>
                    <a:noFill/>
                    <a:ln w="9525">
                      <a:noFill/>
                      <a:miter lim="800000"/>
                      <a:headEnd/>
                      <a:tailEnd/>
                    </a:ln>
                  </pic:spPr>
                </pic:pic>
              </a:graphicData>
            </a:graphic>
          </wp:inline>
        </w:drawing>
      </w:r>
    </w:p>
    <w:p w:rsidR="00E07C8A" w:rsidRPr="00046E2E" w:rsidRDefault="00545642">
      <w:pPr>
        <w:pStyle w:val="Titre3"/>
        <w:rPr>
          <w:rFonts w:cstheme="minorHAnsi"/>
          <w:sz w:val="22"/>
          <w:szCs w:val="22"/>
        </w:rPr>
      </w:pPr>
      <w:bookmarkStart w:id="3168" w:name="_1._CERBERE"/>
      <w:bookmarkStart w:id="3169" w:name="_Toc105159607"/>
      <w:bookmarkEnd w:id="3168"/>
      <w:r w:rsidRPr="00046E2E">
        <w:rPr>
          <w:rFonts w:cstheme="minorHAnsi"/>
          <w:sz w:val="22"/>
          <w:szCs w:val="22"/>
        </w:rPr>
        <w:t>1. CERBERE</w:t>
      </w:r>
      <w:bookmarkEnd w:id="3169"/>
    </w:p>
    <w:p w:rsidR="00E07C8A" w:rsidRPr="00046E2E" w:rsidRDefault="00E07C8A">
      <w:pPr>
        <w:rPr>
          <w:rFonts w:cstheme="minorHAnsi"/>
        </w:rPr>
      </w:pPr>
    </w:p>
    <w:p w:rsidR="00E07C8A" w:rsidRPr="00046E2E" w:rsidRDefault="00545642">
      <w:pPr>
        <w:jc w:val="both"/>
        <w:rPr>
          <w:rFonts w:eastAsia="Times New Roman" w:cstheme="minorHAnsi"/>
        </w:rPr>
      </w:pPr>
      <w:r w:rsidRPr="00046E2E">
        <w:rPr>
          <w:rFonts w:cstheme="minorHAnsi"/>
          <w:noProof/>
          <w:lang w:eastAsia="fr-BE"/>
        </w:rPr>
        <mc:AlternateContent>
          <mc:Choice Requires="wps">
            <w:drawing>
              <wp:anchor distT="0" distB="0" distL="114300" distR="114300" simplePos="0" relativeHeight="251544064" behindDoc="0" locked="0" layoutInCell="1" allowOverlap="1">
                <wp:simplePos x="0" y="0"/>
                <wp:positionH relativeFrom="column">
                  <wp:posOffset>0</wp:posOffset>
                </wp:positionH>
                <wp:positionV relativeFrom="paragraph">
                  <wp:posOffset>-635</wp:posOffset>
                </wp:positionV>
                <wp:extent cx="0" cy="152400"/>
                <wp:effectExtent l="0" t="0" r="19050" b="19050"/>
                <wp:wrapNone/>
                <wp:docPr id="565" name="Connecteur droit 565"/>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BB443A" id="Connecteur droit 565" o:spid="_x0000_s1026" style="position:absolute;z-index:251544064;visibility:visible;mso-wrap-style:square;mso-wrap-distance-left:9pt;mso-wrap-distance-top:0;mso-wrap-distance-right:9pt;mso-wrap-distance-bottom:0;mso-position-horizontal:absolute;mso-position-horizontal-relative:text;mso-position-vertical:absolute;mso-position-vertical-relative:text" from="0,-.05pt" to="0,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" strokecolor="black [3213]"/>
            </w:pict>
          </mc:Fallback>
        </mc:AlternateContent>
      </w:r>
      <w:r w:rsidRPr="00046E2E">
        <w:rPr>
          <w:rFonts w:eastAsia="Times New Roman" w:cstheme="minorHAnsi"/>
        </w:rPr>
        <w:t>L’accès aux applications se fait via le portail des applications métier CERBERE (</w:t>
      </w:r>
      <w:hyperlink r:id="rId250" w:history="1">
        <w:r w:rsidRPr="00046E2E">
          <w:rPr>
            <w:rStyle w:val="Lienhypertexte"/>
            <w:rFonts w:cstheme="minorHAnsi"/>
            <w:color w:val="954F72"/>
          </w:rPr>
          <w:t>www.am.cfwb.be</w:t>
        </w:r>
      </w:hyperlink>
      <w:r w:rsidRPr="00046E2E">
        <w:rPr>
          <w:rFonts w:eastAsia="Times New Roman" w:cstheme="minorHAnsi"/>
        </w:rPr>
        <w:t>).</w:t>
      </w:r>
    </w:p>
    <w:p w:rsidR="00E07C8A" w:rsidRPr="00046E2E" w:rsidRDefault="00545642">
      <w:pPr>
        <w:jc w:val="both"/>
        <w:rPr>
          <w:rStyle w:val="Lienhypertexte"/>
          <w:rFonts w:eastAsia="Times New Roman" w:cstheme="minorHAnsi"/>
        </w:rPr>
      </w:pPr>
      <w:r w:rsidRPr="00046E2E">
        <w:rPr>
          <w:rFonts w:eastAsia="Times New Roman" w:cstheme="minorHAnsi"/>
        </w:rPr>
        <w:t>Toutes les modifications de contenu des comptes, demande d’accès ou révocation, doivent être communiquées sans délai à l’administration selon les consignes reprises dans la </w:t>
      </w:r>
      <w:hyperlink r:id="rId251" w:history="1">
        <w:r w:rsidRPr="00046E2E">
          <w:rPr>
            <w:rStyle w:val="Lienhypertexte"/>
            <w:rFonts w:cstheme="minorHAnsi"/>
            <w:color w:val="954F72"/>
          </w:rPr>
          <w:t>circulaire </w:t>
        </w:r>
      </w:hyperlink>
      <w:r w:rsidRPr="00046E2E">
        <w:rPr>
          <w:rStyle w:val="Lienhypertexte"/>
          <w:rFonts w:cstheme="minorHAnsi"/>
          <w:color w:val="0563C1"/>
        </w:rPr>
        <w:t xml:space="preserve">7241, </w:t>
      </w:r>
      <w:r w:rsidRPr="00046E2E">
        <w:rPr>
          <w:rStyle w:val="Lienhypertexte"/>
          <w:rFonts w:cstheme="minorHAnsi"/>
        </w:rPr>
        <w:t>annexe 1 et 2</w:t>
      </w:r>
      <w:r w:rsidRPr="00046E2E">
        <w:rPr>
          <w:rStyle w:val="Lienhypertexte"/>
          <w:rFonts w:eastAsia="Times New Roman" w:cstheme="minorHAnsi"/>
        </w:rPr>
        <w:t xml:space="preserve">.  </w:t>
      </w:r>
    </w:p>
    <w:p w:rsidR="00E07C8A" w:rsidRPr="00046E2E" w:rsidRDefault="00545642">
      <w:pPr>
        <w:jc w:val="both"/>
        <w:rPr>
          <w:rFonts w:eastAsia="Times New Roman" w:cstheme="minorHAnsi"/>
        </w:rPr>
      </w:pPr>
      <w:r w:rsidRPr="00046E2E">
        <w:rPr>
          <w:rStyle w:val="Lienhypertexte"/>
          <w:rFonts w:eastAsia="Times New Roman" w:cstheme="minorHAnsi"/>
          <w:color w:val="auto"/>
          <w:u w:val="none"/>
        </w:rPr>
        <w:t>I</w:t>
      </w:r>
      <w:r w:rsidRPr="00046E2E">
        <w:rPr>
          <w:rStyle w:val="Lienhypertexte"/>
          <w:rFonts w:cstheme="minorHAnsi"/>
          <w:color w:val="auto"/>
          <w:u w:val="none"/>
        </w:rPr>
        <w:t xml:space="preserve">l en va de même pour la création de nouveau compte. </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170" w:name="_2._Application_SIEL"/>
      <w:bookmarkStart w:id="3171" w:name="_Toc105159608"/>
      <w:bookmarkEnd w:id="3170"/>
      <w:r w:rsidRPr="00046E2E">
        <w:rPr>
          <w:rFonts w:cstheme="minorHAnsi"/>
          <w:sz w:val="22"/>
          <w:szCs w:val="22"/>
        </w:rPr>
        <w:t>2. Application SIEL</w:t>
      </w:r>
      <w:bookmarkEnd w:id="3171"/>
      <w:r w:rsidRPr="00046E2E">
        <w:rPr>
          <w:rFonts w:cstheme="minorHAnsi"/>
          <w:color w:val="FF0000"/>
          <w:sz w:val="22"/>
          <w:szCs w:val="22"/>
        </w:rPr>
        <w:t xml:space="preserv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L’application SIEL est vouée à la gestion et à l’inscription des élèves. Ce sont les données de SIEL qui sont globalisées pour déterminer les moyens financiers et humains dont disposera l’école. Cette application est </w:t>
      </w:r>
      <w:r w:rsidRPr="00046E2E">
        <w:rPr>
          <w:rFonts w:cstheme="minorHAnsi"/>
          <w:b/>
          <w:u w:val="single"/>
        </w:rPr>
        <w:t>une base centrale commune à toutes les écoles</w:t>
      </w:r>
      <w:r w:rsidRPr="00046E2E">
        <w:rPr>
          <w:rFonts w:cstheme="minorHAnsi"/>
        </w:rPr>
        <w:t>. Il est donc impératif que les mises à jour y soient faites le plus régulièrement possible, voire en temps réel.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utilisateurs ont accès à SIEL soit directement depuis le portail des applications métiers, soit par un système d’interfaçage accessible depuis leur application locale (type Creos ou ProEco). La principale différence est qu’ils complètent ou corrigent directement dans l’application s’ils sont utilisateurs web tandis qu’ils envoient une fiche complète s’ils sont utilisateurs d’un autre programme.</w:t>
      </w:r>
      <w:r w:rsidRPr="00046E2E">
        <w:rPr>
          <w:rFonts w:cstheme="minorHAnsi"/>
          <w:noProof/>
          <w:lang w:eastAsia="fr-BE"/>
        </w:rPr>
        <w:t xml:space="preserve"> </w:t>
      </w:r>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546112" behindDoc="0" locked="0" layoutInCell="1" allowOverlap="1">
                <wp:simplePos x="0" y="0"/>
                <wp:positionH relativeFrom="column">
                  <wp:posOffset>6371227</wp:posOffset>
                </wp:positionH>
                <wp:positionV relativeFrom="paragraph">
                  <wp:posOffset>176439</wp:posOffset>
                </wp:positionV>
                <wp:extent cx="0" cy="772886"/>
                <wp:effectExtent l="0" t="0" r="19050" b="27305"/>
                <wp:wrapNone/>
                <wp:docPr id="131" name="Connecteur droit 131"/>
                <wp:cNvGraphicFramePr/>
                <a:graphic xmlns:a="http://schemas.openxmlformats.org/drawingml/2006/main">
                  <a:graphicData uri="http://schemas.microsoft.com/office/word/2010/wordprocessingShape">
                    <wps:wsp>
                      <wps:cNvCnPr/>
                      <wps:spPr>
                        <a:xfrm>
                          <a:off x="0" y="0"/>
                          <a:ext cx="0" cy="7728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B8646DC" id="Connecteur droit 131" o:spid="_x0000_s1026" style="position:absolute;z-index:251546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5pt,13.9pt" to="501.65pt,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" strokecolor="black [3213]"/>
            </w:pict>
          </mc:Fallback>
        </mc:AlternateContent>
      </w:r>
    </w:p>
    <w:p w:rsidR="00E07C8A" w:rsidRPr="00046E2E" w:rsidRDefault="00545642">
      <w:pPr>
        <w:jc w:val="both"/>
        <w:rPr>
          <w:rFonts w:cstheme="minorHAnsi"/>
        </w:rPr>
      </w:pPr>
      <w:r w:rsidRPr="00046E2E">
        <w:rPr>
          <w:rFonts w:cstheme="minorHAnsi"/>
        </w:rPr>
        <w:t>Vous trouverez davantage de détails dans les circulaires suivantes :</w:t>
      </w:r>
    </w:p>
    <w:p w:rsidR="00E07C8A" w:rsidRPr="00046E2E" w:rsidRDefault="00545642">
      <w:pPr>
        <w:pStyle w:val="Paragraphedeliste"/>
        <w:numPr>
          <w:ilvl w:val="0"/>
          <w:numId w:val="354"/>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w:t>
      </w:r>
      <w:hyperlink r:id="rId252" w:history="1">
        <w:r w:rsidRPr="00046E2E">
          <w:rPr>
            <w:rFonts w:asciiTheme="minorHAnsi" w:eastAsiaTheme="minorHAnsi" w:hAnsiTheme="minorHAnsi" w:cstheme="minorHAnsi"/>
            <w:sz w:val="22"/>
            <w:szCs w:val="22"/>
            <w:lang w:eastAsia="en-US"/>
          </w:rPr>
          <w:t>irculaire 5527 du 14 décembre 2015</w:t>
        </w:r>
      </w:hyperlink>
      <w:r w:rsidRPr="00046E2E">
        <w:rPr>
          <w:rFonts w:asciiTheme="minorHAnsi" w:eastAsiaTheme="minorHAnsi" w:hAnsiTheme="minorHAnsi" w:cstheme="minorHAnsi"/>
          <w:sz w:val="22"/>
          <w:szCs w:val="22"/>
          <w:lang w:eastAsia="en-US"/>
        </w:rPr>
        <w:t xml:space="preserve"> relative à l’envoi des données des élèves vers la base centrale SIEL – conditions et procédures.</w:t>
      </w:r>
    </w:p>
    <w:p w:rsidR="00E07C8A" w:rsidRPr="00046E2E" w:rsidRDefault="00545642">
      <w:pPr>
        <w:pStyle w:val="Paragraphedeliste"/>
        <w:numPr>
          <w:ilvl w:val="0"/>
          <w:numId w:val="353"/>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Circulaire 6016 du 10 janvier 2017 relative au Helpdesk SIEL : mise en place d’un numéro unique pour la DGEO.</w:t>
      </w:r>
    </w:p>
    <w:p w:rsidR="00E07C8A" w:rsidRPr="00046E2E" w:rsidRDefault="00E07C8A">
      <w:pPr>
        <w:rPr>
          <w:rFonts w:cstheme="minorHAnsi"/>
        </w:rPr>
      </w:pPr>
    </w:p>
    <w:p w:rsidR="00E07C8A" w:rsidRPr="00046E2E" w:rsidRDefault="00545642">
      <w:pPr>
        <w:pBdr>
          <w:top w:val="single" w:sz="18" w:space="1" w:color="auto"/>
          <w:left w:val="single" w:sz="18" w:space="4" w:color="auto"/>
          <w:bottom w:val="single" w:sz="18" w:space="1" w:color="auto"/>
          <w:right w:val="single" w:sz="18" w:space="4" w:color="auto"/>
        </w:pBdr>
        <w:rPr>
          <w:rFonts w:cstheme="minorHAnsi"/>
          <w:b/>
        </w:rPr>
      </w:pPr>
      <w:r w:rsidRPr="00046E2E">
        <w:rPr>
          <w:rFonts w:cstheme="minorHAnsi"/>
          <w:b/>
        </w:rPr>
        <w:sym w:font="Wingdings" w:char="F047"/>
      </w:r>
      <w:r w:rsidRPr="00046E2E">
        <w:rPr>
          <w:rFonts w:cstheme="minorHAnsi"/>
          <w:b/>
        </w:rPr>
        <w:t xml:space="preserve"> Les élèves relevant de l’enseignement spécialisé de type 5 ne sont pas encodés dans SIEL.</w:t>
      </w:r>
    </w:p>
    <w:p w:rsidR="00E07C8A" w:rsidRPr="00046E2E" w:rsidRDefault="00E07C8A">
      <w:pPr>
        <w:rPr>
          <w:rFonts w:cstheme="minorHAnsi"/>
        </w:rPr>
      </w:pPr>
    </w:p>
    <w:p w:rsidR="00E07C8A" w:rsidRPr="00046E2E" w:rsidRDefault="00545642">
      <w:pPr>
        <w:rPr>
          <w:rFonts w:cstheme="minorHAnsi"/>
        </w:rPr>
      </w:pPr>
      <w:r w:rsidRPr="00046E2E">
        <w:rPr>
          <w:rFonts w:cstheme="minorHAnsi"/>
        </w:rPr>
        <w:br w:type="page"/>
      </w:r>
    </w:p>
    <w:p w:rsidR="00E07C8A" w:rsidRPr="00046E2E" w:rsidRDefault="00545642">
      <w:pPr>
        <w:jc w:val="both"/>
        <w:rPr>
          <w:rFonts w:cstheme="minorHAnsi"/>
        </w:rPr>
      </w:pPr>
      <w:r w:rsidRPr="00046E2E">
        <w:rPr>
          <w:rFonts w:cstheme="minorHAnsi"/>
        </w:rPr>
        <w:lastRenderedPageBreak/>
        <w:t>Pour tout renseignement complémentaire, vous pouvez prendre contact avec :</w:t>
      </w:r>
    </w:p>
    <w:p w:rsidR="00E07C8A" w:rsidRPr="00046E2E" w:rsidRDefault="00E07C8A">
      <w:pPr>
        <w:jc w:val="both"/>
        <w:rPr>
          <w:rFonts w:cstheme="minorHAnsi"/>
        </w:rPr>
      </w:pP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rPr>
      </w:pP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Direction générale de l’enseignement obligatoire</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Service de l’enseignement spécialisé</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Rue Adolphe Lavallée, 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szCs w:val="22"/>
        </w:rPr>
      </w:pPr>
      <w:r w:rsidRPr="00046E2E">
        <w:rPr>
          <w:rFonts w:cstheme="minorHAnsi"/>
          <w:b w:val="0"/>
          <w:szCs w:val="22"/>
        </w:rPr>
        <w:t>1080    BRUXELLES</w:t>
      </w:r>
    </w:p>
    <w:p w:rsidR="00E07C8A" w:rsidRPr="00046E2E" w:rsidRDefault="00E07C8A">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p>
    <w:tbl>
      <w:tblPr>
        <w:tblW w:w="0" w:type="auto"/>
        <w:tblLook w:val="00A0" w:firstRow="1" w:lastRow="0" w:firstColumn="1" w:lastColumn="0" w:noHBand="0" w:noVBand="0"/>
      </w:tblPr>
      <w:tblGrid>
        <w:gridCol w:w="4788"/>
        <w:gridCol w:w="4782"/>
      </w:tblGrid>
      <w:tr w:rsidR="00E07C8A" w:rsidRPr="00046E2E">
        <w:tc>
          <w:tcPr>
            <w:tcW w:w="4788" w:type="dxa"/>
          </w:tcPr>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Madame Véronique ROMBAUT</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bCs/>
                <w:szCs w:val="22"/>
              </w:rPr>
              <w:t>Bureau 2F251</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b w:val="0"/>
                <w:bCs/>
                <w:szCs w:val="22"/>
              </w:rPr>
            </w:pPr>
            <w:r w:rsidRPr="00046E2E">
              <w:rPr>
                <w:rFonts w:cstheme="minorHAnsi"/>
                <w:b w:val="0"/>
                <w:szCs w:val="22"/>
              </w:rPr>
              <w:sym w:font="Wingdings" w:char="F028"/>
            </w:r>
            <w:r w:rsidRPr="00046E2E">
              <w:rPr>
                <w:rFonts w:cstheme="minorHAnsi"/>
                <w:b w:val="0"/>
                <w:szCs w:val="22"/>
              </w:rPr>
              <w:t xml:space="preserve"> : </w:t>
            </w:r>
            <w:r w:rsidRPr="00046E2E">
              <w:rPr>
                <w:rFonts w:cstheme="minorHAnsi"/>
                <w:b w:val="0"/>
                <w:bCs/>
                <w:szCs w:val="22"/>
              </w:rPr>
              <w:t xml:space="preserve">02/690.83.99 </w:t>
            </w:r>
          </w:p>
          <w:p w:rsidR="00E07C8A" w:rsidRPr="00046E2E" w:rsidRDefault="00545642">
            <w:pPr>
              <w:pStyle w:val="Corpsdetexte"/>
              <w:pBdr>
                <w:top w:val="single" w:sz="4" w:space="1" w:color="auto"/>
                <w:left w:val="single" w:sz="4" w:space="4" w:color="auto"/>
                <w:bottom w:val="single" w:sz="4" w:space="1" w:color="auto"/>
                <w:right w:val="single" w:sz="4" w:space="4" w:color="auto"/>
              </w:pBdr>
              <w:jc w:val="center"/>
              <w:rPr>
                <w:rFonts w:cstheme="minorHAnsi"/>
                <w:szCs w:val="22"/>
              </w:rPr>
            </w:pPr>
            <w:r w:rsidRPr="00046E2E">
              <w:rPr>
                <w:rFonts w:cstheme="minorHAnsi"/>
                <w:b w:val="0"/>
                <w:bCs/>
                <w:szCs w:val="22"/>
              </w:rPr>
              <w:sym w:font="Wingdings" w:char="F03A"/>
            </w:r>
            <w:r w:rsidRPr="00046E2E">
              <w:rPr>
                <w:rFonts w:cstheme="minorHAnsi"/>
                <w:bCs/>
                <w:szCs w:val="22"/>
              </w:rPr>
              <w:t> :</w:t>
            </w:r>
            <w:r w:rsidRPr="00046E2E">
              <w:rPr>
                <w:rFonts w:cstheme="minorHAnsi"/>
                <w:szCs w:val="22"/>
              </w:rPr>
              <w:t xml:space="preserve"> </w:t>
            </w:r>
            <w:hyperlink r:id="rId253" w:history="1">
              <w:r w:rsidRPr="00046E2E">
                <w:rPr>
                  <w:rStyle w:val="Lienhypertexte"/>
                  <w:rFonts w:cstheme="minorHAnsi"/>
                  <w:b w:val="0"/>
                  <w:szCs w:val="22"/>
                </w:rPr>
                <w:t>veronique.rombaut@cfwb.be</w:t>
              </w:r>
            </w:hyperlink>
            <w:r w:rsidRPr="00046E2E">
              <w:rPr>
                <w:rStyle w:val="Lienhypertexte"/>
                <w:rFonts w:cstheme="minorHAnsi"/>
                <w:b w:val="0"/>
                <w:szCs w:val="22"/>
              </w:rPr>
              <w:t xml:space="preserve"> </w:t>
            </w:r>
          </w:p>
        </w:tc>
        <w:tc>
          <w:tcPr>
            <w:tcW w:w="4782" w:type="dxa"/>
          </w:tcPr>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lang w:val="en-US"/>
              </w:rPr>
            </w:pPr>
            <w:r w:rsidRPr="00046E2E">
              <w:rPr>
                <w:rFonts w:cstheme="minorHAnsi"/>
                <w:b w:val="0"/>
                <w:bCs/>
                <w:szCs w:val="22"/>
                <w:lang w:val="en-US"/>
              </w:rPr>
              <w:t>Madame Christine WILLEMS</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lang w:val="en-US"/>
              </w:rPr>
            </w:pPr>
            <w:r w:rsidRPr="00046E2E">
              <w:rPr>
                <w:rFonts w:cstheme="minorHAnsi"/>
                <w:b w:val="0"/>
                <w:bCs/>
                <w:szCs w:val="22"/>
                <w:lang w:val="en-US"/>
              </w:rPr>
              <w:t>Bureau 2F243</w:t>
            </w:r>
          </w:p>
          <w:p w:rsidR="00E07C8A" w:rsidRPr="00046E2E" w:rsidRDefault="00545642">
            <w:pPr>
              <w:pStyle w:val="Corpsdetexte"/>
              <w:widowControl/>
              <w:pBdr>
                <w:top w:val="single" w:sz="4" w:space="1" w:color="auto"/>
                <w:left w:val="single" w:sz="4" w:space="4" w:color="auto"/>
                <w:bottom w:val="single" w:sz="4" w:space="1" w:color="auto"/>
                <w:right w:val="single" w:sz="4" w:space="4" w:color="auto"/>
              </w:pBdr>
              <w:jc w:val="center"/>
              <w:rPr>
                <w:rFonts w:cstheme="minorHAnsi"/>
                <w:b w:val="0"/>
                <w:bCs/>
                <w:szCs w:val="22"/>
                <w:lang w:val="en-US"/>
              </w:rPr>
            </w:pPr>
            <w:r w:rsidRPr="00046E2E">
              <w:rPr>
                <w:rFonts w:cstheme="minorHAnsi"/>
                <w:b w:val="0"/>
                <w:bCs/>
                <w:szCs w:val="22"/>
              </w:rPr>
              <w:sym w:font="Wingdings" w:char="F028"/>
            </w:r>
            <w:r w:rsidRPr="00046E2E">
              <w:rPr>
                <w:rFonts w:cstheme="minorHAnsi"/>
                <w:b w:val="0"/>
                <w:bCs/>
                <w:szCs w:val="22"/>
                <w:lang w:val="en-US"/>
              </w:rPr>
              <w:t> : 02/690.84.11</w:t>
            </w:r>
          </w:p>
          <w:p w:rsidR="00E07C8A" w:rsidRPr="00046E2E" w:rsidRDefault="00545642">
            <w:pPr>
              <w:pBdr>
                <w:top w:val="single" w:sz="4" w:space="1" w:color="auto"/>
                <w:left w:val="single" w:sz="4" w:space="4" w:color="auto"/>
                <w:bottom w:val="single" w:sz="4" w:space="1" w:color="auto"/>
                <w:right w:val="single" w:sz="4" w:space="4" w:color="auto"/>
              </w:pBdr>
              <w:tabs>
                <w:tab w:val="left" w:pos="1134"/>
              </w:tabs>
              <w:jc w:val="center"/>
              <w:rPr>
                <w:rFonts w:cstheme="minorHAnsi"/>
                <w:b/>
              </w:rPr>
            </w:pPr>
            <w:r w:rsidRPr="00046E2E">
              <w:rPr>
                <w:rFonts w:cstheme="minorHAnsi"/>
                <w:bCs/>
              </w:rPr>
              <w:sym w:font="Wingdings" w:char="F03A"/>
            </w:r>
            <w:r w:rsidRPr="00046E2E">
              <w:rPr>
                <w:rFonts w:cstheme="minorHAnsi"/>
                <w:bCs/>
              </w:rPr>
              <w:t xml:space="preserve"> : </w:t>
            </w:r>
            <w:hyperlink r:id="rId254" w:history="1">
              <w:r w:rsidRPr="00046E2E">
                <w:rPr>
                  <w:rStyle w:val="Lienhypertexte"/>
                  <w:rFonts w:cstheme="minorHAnsi"/>
                  <w:bCs/>
                </w:rPr>
                <w:t>christine.willems@cfwb.be</w:t>
              </w:r>
            </w:hyperlink>
            <w:r w:rsidRPr="00046E2E">
              <w:rPr>
                <w:rFonts w:cstheme="minorHAnsi"/>
                <w:b/>
                <w:bCs/>
              </w:rPr>
              <w:t xml:space="preserve"> </w:t>
            </w:r>
          </w:p>
        </w:tc>
      </w:tr>
    </w:tbl>
    <w:p w:rsidR="00E07C8A" w:rsidRPr="00046E2E" w:rsidRDefault="00E07C8A">
      <w:pPr>
        <w:tabs>
          <w:tab w:val="left" w:pos="1134"/>
        </w:tabs>
        <w:rPr>
          <w:rFonts w:cstheme="minorHAnsi"/>
        </w:rPr>
      </w:pPr>
      <w:bookmarkStart w:id="3172" w:name="_3._L’entrée_en"/>
      <w:bookmarkEnd w:id="3172"/>
    </w:p>
    <w:p w:rsidR="00E07C8A" w:rsidRPr="00046E2E" w:rsidRDefault="00545642">
      <w:pPr>
        <w:pStyle w:val="Titre3"/>
        <w:rPr>
          <w:rFonts w:cstheme="minorHAnsi"/>
          <w:sz w:val="22"/>
          <w:szCs w:val="22"/>
        </w:rPr>
      </w:pPr>
      <w:bookmarkStart w:id="3173" w:name="_Toc105159609"/>
      <w:r w:rsidRPr="00046E2E">
        <w:rPr>
          <w:rFonts w:cstheme="minorHAnsi"/>
          <w:sz w:val="22"/>
          <w:szCs w:val="22"/>
        </w:rPr>
        <w:t>3. L’entrée en vigueur du RGPD.</w:t>
      </w:r>
      <w:bookmarkEnd w:id="3173"/>
      <w:r w:rsidRPr="00046E2E">
        <w:rPr>
          <w:rFonts w:cstheme="minorHAnsi"/>
          <w:sz w:val="22"/>
          <w:szCs w:val="22"/>
        </w:rPr>
        <w:t xml:space="preserve"> </w:t>
      </w:r>
    </w:p>
    <w:p w:rsidR="00E07C8A" w:rsidRPr="00046E2E" w:rsidRDefault="00E07C8A">
      <w:pPr>
        <w:tabs>
          <w:tab w:val="left" w:pos="1134"/>
        </w:tabs>
        <w:rPr>
          <w:rFonts w:cstheme="minorHAnsi"/>
        </w:rPr>
      </w:pPr>
    </w:p>
    <w:p w:rsidR="00E07C8A" w:rsidRPr="00046E2E" w:rsidRDefault="00545642">
      <w:pPr>
        <w:spacing w:line="300" w:lineRule="exact"/>
        <w:contextualSpacing/>
        <w:jc w:val="both"/>
        <w:rPr>
          <w:rFonts w:cstheme="minorHAnsi"/>
        </w:rPr>
      </w:pPr>
      <w:r w:rsidRPr="00046E2E">
        <w:rPr>
          <w:rFonts w:cstheme="minorHAnsi"/>
        </w:rPr>
        <w:t xml:space="preserve">L’organisation et la gestion du système scolaire, d’une part, et celles des écoles, d’autre part, reposent sur la collecte, l’échange, la transformation de nombreuses données. Ces données sont soit anonymes, telles que les données chiffrées ou quantitatives (par exemple des données financières), soit - et dans la plupart des cas - possèdent un caractère personnel, qu’il s’agisse de données relatives aux élèves et leurs parents, aux enseignants ou à tout autre membre du personnel. </w:t>
      </w:r>
    </w:p>
    <w:p w:rsidR="00E07C8A" w:rsidRPr="00046E2E" w:rsidRDefault="00E07C8A">
      <w:pPr>
        <w:spacing w:line="300" w:lineRule="exact"/>
        <w:jc w:val="both"/>
        <w:rPr>
          <w:rFonts w:cstheme="minorHAnsi"/>
        </w:rPr>
      </w:pPr>
    </w:p>
    <w:p w:rsidR="00E07C8A" w:rsidRPr="00046E2E" w:rsidRDefault="00545642">
      <w:pPr>
        <w:spacing w:line="300" w:lineRule="exact"/>
        <w:jc w:val="both"/>
        <w:rPr>
          <w:rFonts w:cstheme="minorHAnsi"/>
        </w:rPr>
      </w:pPr>
      <w:r w:rsidRPr="00046E2E">
        <w:rPr>
          <w:rFonts w:cstheme="minorHAnsi"/>
        </w:rPr>
        <w:t>Le Règlement Général sur la Protection des Données (en abrégé RGPD)</w:t>
      </w:r>
      <w:r w:rsidRPr="00046E2E">
        <w:rPr>
          <w:rFonts w:cstheme="minorHAnsi"/>
        </w:rPr>
        <w:footnoteReference w:id="152"/>
      </w:r>
      <w:r w:rsidRPr="00046E2E">
        <w:rPr>
          <w:rFonts w:cstheme="minorHAnsi"/>
        </w:rPr>
        <w:t>, adopté le 27 avril 2016</w:t>
      </w:r>
      <w:r w:rsidRPr="00046E2E">
        <w:rPr>
          <w:rFonts w:cstheme="minorHAnsi"/>
        </w:rPr>
        <w:footnoteReference w:id="153"/>
      </w:r>
      <w:r w:rsidRPr="00046E2E">
        <w:rPr>
          <w:rFonts w:cstheme="minorHAnsi"/>
        </w:rPr>
        <w:t>, vise les données à caractère personnel. Le Règlement a pour objectif principal d’assurer un même niveau de protection aux données à caractère personnel, et ce dans l’ensemble des Etats membres de l’UE.</w:t>
      </w:r>
    </w:p>
    <w:p w:rsidR="00E07C8A" w:rsidRPr="00046E2E" w:rsidRDefault="00E07C8A">
      <w:pPr>
        <w:spacing w:line="300" w:lineRule="exact"/>
        <w:jc w:val="both"/>
        <w:rPr>
          <w:rFonts w:cstheme="minorHAnsi"/>
        </w:rPr>
      </w:pPr>
    </w:p>
    <w:p w:rsidR="00E07C8A" w:rsidRPr="00046E2E" w:rsidRDefault="00545642">
      <w:pPr>
        <w:spacing w:line="300" w:lineRule="exact"/>
        <w:jc w:val="both"/>
        <w:rPr>
          <w:rFonts w:cstheme="minorHAnsi"/>
          <w:b/>
        </w:rPr>
      </w:pPr>
      <w:r w:rsidRPr="00046E2E">
        <w:rPr>
          <w:rFonts w:cstheme="minorHAnsi"/>
          <w:b/>
        </w:rPr>
        <w:t xml:space="preserve">Il s’agit ici d’attirer l’attention des Pouvoirs organisateurs et des directions sur les grands principes généraux du RGPD, les concepts sur lesquels il se fonde, et les exigences qui doivent être rencontrées dans notre système scolaire. Le RGPD conforte les obligations auxquelles les acteurs du système éducatif étaient soumis jusqu’à présent, mais il en supprime, modifie et ajoute certaines. </w:t>
      </w:r>
    </w:p>
    <w:p w:rsidR="00E07C8A" w:rsidRPr="00046E2E" w:rsidRDefault="00E07C8A">
      <w:pPr>
        <w:spacing w:line="300" w:lineRule="exact"/>
        <w:jc w:val="both"/>
        <w:rPr>
          <w:rFonts w:cstheme="minorHAnsi"/>
        </w:rPr>
      </w:pPr>
    </w:p>
    <w:p w:rsidR="00E07C8A" w:rsidRPr="00046E2E" w:rsidRDefault="00545642">
      <w:pPr>
        <w:spacing w:line="300" w:lineRule="exact"/>
        <w:jc w:val="both"/>
        <w:rPr>
          <w:rFonts w:cstheme="minorHAnsi"/>
        </w:rPr>
      </w:pPr>
      <w:r w:rsidRPr="00046E2E">
        <w:rPr>
          <w:rFonts w:cstheme="minorHAnsi"/>
        </w:rPr>
        <w:t xml:space="preserve">Pour rappel, même si le RGPD se base essentiellement sur la protection des données personnelles via le support numérique, on ne peut oublier que de nombreux documents reprenant des données personnelles sont encore sous la forme « papier ». Il faut dès lors protéger ces données « papier »  au même titre que les données numériques. </w:t>
      </w:r>
    </w:p>
    <w:p w:rsidR="00E07C8A" w:rsidRPr="00046E2E" w:rsidRDefault="00E07C8A">
      <w:pPr>
        <w:spacing w:line="300" w:lineRule="exact"/>
        <w:rPr>
          <w:rFonts w:cstheme="minorHAnsi"/>
          <w:lang w:val="fr-FR"/>
        </w:rPr>
      </w:pPr>
    </w:p>
    <w:p w:rsidR="00E07C8A" w:rsidRPr="00046E2E" w:rsidRDefault="00545642">
      <w:pPr>
        <w:autoSpaceDE w:val="0"/>
        <w:autoSpaceDN w:val="0"/>
        <w:adjustRightInd w:val="0"/>
        <w:contextualSpacing/>
        <w:rPr>
          <w:rFonts w:cstheme="minorHAnsi"/>
          <w:b/>
          <w:u w:val="single"/>
        </w:rPr>
      </w:pPr>
      <w:bookmarkStart w:id="3174" w:name="_Toc14530"/>
      <w:r w:rsidRPr="00046E2E">
        <w:rPr>
          <w:rFonts w:cstheme="minorHAnsi"/>
          <w:b/>
          <w:u w:val="single"/>
        </w:rPr>
        <w:t xml:space="preserve">Qu'est-ce que le Règlement général sur la protection des données (RGPD) ?  </w:t>
      </w:r>
      <w:bookmarkEnd w:id="3174"/>
    </w:p>
    <w:p w:rsidR="00E07C8A" w:rsidRPr="00046E2E" w:rsidRDefault="00545642">
      <w:pPr>
        <w:spacing w:line="256" w:lineRule="auto"/>
        <w:rPr>
          <w:rFonts w:eastAsia="Calibri" w:cstheme="minorHAnsi"/>
        </w:rPr>
      </w:pPr>
      <w:r w:rsidRPr="00046E2E">
        <w:rPr>
          <w:rFonts w:cstheme="minorHAnsi"/>
        </w:rPr>
        <w:t xml:space="preserve"> </w:t>
      </w:r>
    </w:p>
    <w:p w:rsidR="00E07C8A" w:rsidRPr="00046E2E" w:rsidRDefault="00545642">
      <w:pPr>
        <w:spacing w:after="3" w:line="264" w:lineRule="auto"/>
        <w:jc w:val="both"/>
        <w:rPr>
          <w:rFonts w:cstheme="minorHAnsi"/>
        </w:rPr>
      </w:pPr>
      <w:r w:rsidRPr="00046E2E">
        <w:rPr>
          <w:rFonts w:cstheme="minorHAnsi"/>
        </w:rPr>
        <w:t xml:space="preserve">Le nouveau Règlement, entré en vigueur le 25 mai 2018,  s’applique aux "traitements" de "données à caractère personnel". </w:t>
      </w:r>
    </w:p>
    <w:p w:rsidR="00E07C8A" w:rsidRPr="00046E2E" w:rsidRDefault="00E07C8A">
      <w:pPr>
        <w:spacing w:after="3" w:line="264" w:lineRule="auto"/>
        <w:jc w:val="both"/>
        <w:rPr>
          <w:rFonts w:cstheme="minorHAnsi"/>
        </w:rPr>
      </w:pPr>
    </w:p>
    <w:p w:rsidR="00E07C8A" w:rsidRPr="00046E2E" w:rsidRDefault="00545642">
      <w:pPr>
        <w:spacing w:after="3" w:line="264" w:lineRule="auto"/>
        <w:jc w:val="both"/>
        <w:rPr>
          <w:rFonts w:cstheme="minorHAnsi"/>
        </w:rPr>
      </w:pPr>
      <w:r w:rsidRPr="00046E2E">
        <w:rPr>
          <w:rFonts w:cstheme="minorHAnsi"/>
        </w:rPr>
        <w:t xml:space="preserve">Il est dès lors essentiel de cerner ces deux notions. </w:t>
      </w:r>
    </w:p>
    <w:p w:rsidR="00E07C8A" w:rsidRPr="00046E2E" w:rsidRDefault="00E07C8A">
      <w:pPr>
        <w:spacing w:line="300" w:lineRule="exact"/>
        <w:contextualSpacing/>
        <w:jc w:val="both"/>
        <w:rPr>
          <w:rFonts w:cstheme="minorHAnsi"/>
        </w:rPr>
      </w:pPr>
    </w:p>
    <w:p w:rsidR="00E07C8A" w:rsidRPr="00046E2E" w:rsidRDefault="00545642">
      <w:pPr>
        <w:spacing w:line="300" w:lineRule="exact"/>
        <w:contextualSpacing/>
        <w:jc w:val="both"/>
        <w:rPr>
          <w:rFonts w:cstheme="minorHAnsi"/>
          <w:i/>
        </w:rPr>
      </w:pPr>
      <w:r w:rsidRPr="00046E2E">
        <w:rPr>
          <w:rFonts w:cstheme="minorHAnsi"/>
          <w:i/>
        </w:rPr>
        <w:t xml:space="preserve">Qu’est-ce qu’un traitement ? </w:t>
      </w:r>
    </w:p>
    <w:p w:rsidR="00E07C8A" w:rsidRPr="00046E2E" w:rsidRDefault="00E07C8A">
      <w:pPr>
        <w:spacing w:before="240" w:line="300" w:lineRule="exact"/>
        <w:contextualSpacing/>
        <w:jc w:val="both"/>
        <w:rPr>
          <w:rFonts w:cstheme="minorHAnsi"/>
        </w:rPr>
      </w:pPr>
    </w:p>
    <w:p w:rsidR="00E07C8A" w:rsidRPr="00046E2E" w:rsidRDefault="00545642">
      <w:pPr>
        <w:spacing w:line="300" w:lineRule="exact"/>
        <w:contextualSpacing/>
        <w:jc w:val="both"/>
        <w:rPr>
          <w:rFonts w:cstheme="minorHAnsi"/>
        </w:rPr>
      </w:pPr>
      <w:r w:rsidRPr="00046E2E">
        <w:rPr>
          <w:rFonts w:cstheme="minorHAnsi"/>
        </w:rPr>
        <w:t xml:space="preserve">Un « traitement » recouvre toute opération ou tout ensemble d'opérations effectuées ou non à l'aide de procédés automatisés et appliquées à des données ou des ensembles de données à caractère personnel, </w:t>
      </w:r>
      <w:r w:rsidRPr="00046E2E">
        <w:rPr>
          <w:rFonts w:cstheme="minorHAnsi"/>
        </w:rPr>
        <w:lastRenderedPageBreak/>
        <w:t xml:space="preserve">telles que la collecte, l'enregistrement, l'organisation, la conservation, l'adaptation ou la modification, l'extraction, la consultation, l'utilisation, la communication par transmission, la diffusion, etc. </w:t>
      </w:r>
    </w:p>
    <w:p w:rsidR="00E07C8A" w:rsidRPr="00046E2E" w:rsidRDefault="00E07C8A">
      <w:pPr>
        <w:spacing w:line="300" w:lineRule="exact"/>
        <w:contextualSpacing/>
        <w:jc w:val="both"/>
        <w:rPr>
          <w:rFonts w:cstheme="minorHAnsi"/>
        </w:rPr>
      </w:pPr>
    </w:p>
    <w:p w:rsidR="00E07C8A" w:rsidRPr="00046E2E" w:rsidRDefault="00545642">
      <w:pPr>
        <w:spacing w:line="300" w:lineRule="exact"/>
        <w:contextualSpacing/>
        <w:jc w:val="both"/>
        <w:rPr>
          <w:rFonts w:cstheme="minorHAnsi"/>
        </w:rPr>
      </w:pPr>
      <w:r w:rsidRPr="00046E2E">
        <w:rPr>
          <w:rFonts w:ascii="Segoe UI Symbol" w:hAnsi="Segoe UI Symbol" w:cs="Segoe UI Symbol"/>
        </w:rPr>
        <w:t>⚠</w:t>
      </w:r>
      <w:r w:rsidRPr="00046E2E">
        <w:rPr>
          <w:rFonts w:cstheme="minorHAnsi"/>
        </w:rPr>
        <w:t xml:space="preserve"> Le simple fait de « consulter » et/ou de « collecter » des données à caractère personnel est considéré comme un "traitement" et doit par conséquent être conforme aux principes du RGPD. </w:t>
      </w:r>
    </w:p>
    <w:p w:rsidR="00E07C8A" w:rsidRPr="00046E2E" w:rsidRDefault="00E07C8A">
      <w:pPr>
        <w:rPr>
          <w:rFonts w:cstheme="minorHAnsi"/>
          <w:i/>
        </w:rPr>
      </w:pPr>
    </w:p>
    <w:p w:rsidR="00E07C8A" w:rsidRPr="00046E2E" w:rsidRDefault="00545642">
      <w:pPr>
        <w:spacing w:line="300" w:lineRule="exact"/>
        <w:jc w:val="both"/>
        <w:rPr>
          <w:rFonts w:cstheme="minorHAnsi"/>
          <w:i/>
        </w:rPr>
      </w:pPr>
      <w:r w:rsidRPr="00046E2E">
        <w:rPr>
          <w:rFonts w:cstheme="minorHAnsi"/>
          <w:i/>
        </w:rPr>
        <w:t xml:space="preserve">Qu’est-ce qu’une donnée à caractère personnel ? </w:t>
      </w:r>
    </w:p>
    <w:p w:rsidR="00E07C8A" w:rsidRPr="00046E2E" w:rsidRDefault="00E07C8A">
      <w:pPr>
        <w:spacing w:line="300" w:lineRule="exact"/>
        <w:jc w:val="both"/>
        <w:rPr>
          <w:rFonts w:cstheme="minorHAnsi"/>
        </w:rPr>
      </w:pPr>
    </w:p>
    <w:p w:rsidR="00E07C8A" w:rsidRPr="00046E2E" w:rsidRDefault="00545642">
      <w:pPr>
        <w:spacing w:line="300" w:lineRule="exact"/>
        <w:jc w:val="both"/>
        <w:rPr>
          <w:rFonts w:cstheme="minorHAnsi"/>
        </w:rPr>
      </w:pPr>
      <w:r w:rsidRPr="00046E2E">
        <w:rPr>
          <w:rFonts w:cstheme="minorHAnsi"/>
        </w:rPr>
        <w:t xml:space="preserve">Les "données à caractère personnel" incluent toutes les données qui permettent d’identifier directement ou indirectement quelqu’un. Outre les noms, prénoms, date de naissance, adresse, il s’agit donc aussi de toutes les informations comme une adresse IP, un numéro d’immatriculation, une photographie, un numéro de registre national, un numéro de téléphone, une adresse mail professionnelle, etc. </w:t>
      </w:r>
    </w:p>
    <w:p w:rsidR="00E07C8A" w:rsidRPr="00046E2E" w:rsidRDefault="00E07C8A">
      <w:pPr>
        <w:spacing w:line="300" w:lineRule="exact"/>
        <w:jc w:val="both"/>
        <w:rPr>
          <w:rFonts w:cstheme="minorHAnsi"/>
        </w:rPr>
      </w:pPr>
    </w:p>
    <w:p w:rsidR="00E07C8A" w:rsidRPr="00046E2E" w:rsidRDefault="00545642">
      <w:pPr>
        <w:spacing w:line="300" w:lineRule="exact"/>
        <w:jc w:val="both"/>
        <w:rPr>
          <w:rFonts w:cstheme="minorHAnsi"/>
        </w:rPr>
      </w:pPr>
      <w:r w:rsidRPr="00046E2E">
        <w:rPr>
          <w:rFonts w:ascii="Segoe UI Symbol" w:hAnsi="Segoe UI Symbol" w:cs="Segoe UI Symbol"/>
        </w:rPr>
        <w:t>⚠</w:t>
      </w:r>
      <w:r w:rsidRPr="00046E2E">
        <w:rPr>
          <w:rFonts w:cstheme="minorHAnsi"/>
        </w:rPr>
        <w:t xml:space="preserve"> Dans une école, de nombreuses données considérées comme des données à caractère personnel, sont récoltées et manipulées : Données nécessaires à l’envoi vers SIEL, le Plan Individuel d’Apprentissage (PIA), les résultats des diverses évaluations externes certificatives ou non certificatives (CEB, CE1D, CE2D, CESS entre autres), le dossier personnel du membre du personnel fonctionnant au sein de l’école, le dossier CPMS de l’élève, … </w:t>
      </w:r>
    </w:p>
    <w:p w:rsidR="00E07C8A" w:rsidRPr="00046E2E" w:rsidRDefault="00E07C8A">
      <w:pPr>
        <w:jc w:val="both"/>
        <w:rPr>
          <w:rFonts w:cstheme="minorHAnsi"/>
        </w:rPr>
      </w:pPr>
    </w:p>
    <w:p w:rsidR="00E07C8A" w:rsidRPr="00046E2E" w:rsidRDefault="00545642">
      <w:pPr>
        <w:jc w:val="both"/>
        <w:rPr>
          <w:rFonts w:cstheme="minorHAnsi"/>
          <w:i/>
        </w:rPr>
      </w:pPr>
      <w:r w:rsidRPr="00046E2E">
        <w:rPr>
          <w:rFonts w:cstheme="minorHAnsi"/>
          <w:i/>
        </w:rPr>
        <w:t xml:space="preserve">Quels sont les principaux changements induits par le RGPD ? </w:t>
      </w:r>
    </w:p>
    <w:p w:rsidR="00E07C8A" w:rsidRPr="00046E2E" w:rsidRDefault="00545642">
      <w:pPr>
        <w:spacing w:after="11" w:line="256" w:lineRule="auto"/>
        <w:jc w:val="both"/>
        <w:rPr>
          <w:rFonts w:cstheme="minorHAnsi"/>
        </w:rPr>
      </w:pPr>
      <w:r w:rsidRPr="00046E2E">
        <w:rPr>
          <w:rFonts w:cstheme="minorHAnsi"/>
        </w:rPr>
        <w:t xml:space="preserve"> </w:t>
      </w:r>
    </w:p>
    <w:p w:rsidR="00E07C8A" w:rsidRPr="00046E2E" w:rsidRDefault="00545642">
      <w:pPr>
        <w:numPr>
          <w:ilvl w:val="0"/>
          <w:numId w:val="282"/>
        </w:numPr>
        <w:spacing w:after="3" w:line="264" w:lineRule="auto"/>
        <w:ind w:hanging="360"/>
        <w:jc w:val="both"/>
        <w:rPr>
          <w:rFonts w:cstheme="minorHAnsi"/>
        </w:rPr>
      </w:pPr>
      <w:r w:rsidRPr="00046E2E">
        <w:rPr>
          <w:rFonts w:cstheme="minorHAnsi"/>
          <w:b/>
        </w:rPr>
        <w:t>La suppression des formalités de déclarations préalables</w:t>
      </w:r>
      <w:r w:rsidRPr="00046E2E">
        <w:rPr>
          <w:rFonts w:cstheme="minorHAnsi"/>
        </w:rPr>
        <w:t>.  La déclaration et la demande d’autorisation préalable auprès de  l'Autorité de protection des données (commission vie privée) n’est plus nécessaire pour les écoles.</w:t>
      </w:r>
    </w:p>
    <w:p w:rsidR="00E07C8A" w:rsidRPr="00046E2E" w:rsidRDefault="00E07C8A">
      <w:pPr>
        <w:spacing w:after="3" w:line="264" w:lineRule="auto"/>
        <w:ind w:left="705"/>
        <w:jc w:val="both"/>
        <w:rPr>
          <w:rFonts w:cstheme="minorHAnsi"/>
        </w:rPr>
      </w:pPr>
    </w:p>
    <w:p w:rsidR="00E07C8A" w:rsidRPr="00046E2E" w:rsidRDefault="00545642">
      <w:pPr>
        <w:numPr>
          <w:ilvl w:val="0"/>
          <w:numId w:val="282"/>
        </w:numPr>
        <w:spacing w:after="3" w:line="264" w:lineRule="auto"/>
        <w:ind w:hanging="360"/>
        <w:jc w:val="both"/>
        <w:rPr>
          <w:rFonts w:cstheme="minorHAnsi"/>
        </w:rPr>
      </w:pPr>
      <w:r w:rsidRPr="00046E2E">
        <w:rPr>
          <w:rFonts w:cstheme="minorHAnsi"/>
        </w:rPr>
        <w:t>U</w:t>
      </w:r>
      <w:r w:rsidRPr="00046E2E">
        <w:rPr>
          <w:rFonts w:cstheme="minorHAnsi"/>
          <w:b/>
        </w:rPr>
        <w:t xml:space="preserve">ne plus grande responsabilité de celui qui traite les données.  </w:t>
      </w:r>
    </w:p>
    <w:p w:rsidR="00E07C8A" w:rsidRPr="00046E2E" w:rsidRDefault="00545642">
      <w:pPr>
        <w:ind w:left="730"/>
        <w:jc w:val="both"/>
        <w:rPr>
          <w:rFonts w:cstheme="minorHAnsi"/>
        </w:rPr>
      </w:pPr>
      <w:r w:rsidRPr="00046E2E">
        <w:rPr>
          <w:rFonts w:cstheme="minorHAnsi"/>
        </w:rPr>
        <w:t xml:space="preserve">Le Pouvoir Organisateur de l’école devra démontrer que lorsqu'il traite lui-même les données à caractère personnel, il le fait conformément aux règles et principes du RGPD.  </w:t>
      </w:r>
    </w:p>
    <w:p w:rsidR="00E07C8A" w:rsidRPr="00046E2E" w:rsidRDefault="00545642">
      <w:pPr>
        <w:spacing w:after="14" w:line="256" w:lineRule="auto"/>
        <w:ind w:left="720"/>
        <w:jc w:val="both"/>
        <w:rPr>
          <w:rFonts w:cstheme="minorHAnsi"/>
        </w:rPr>
      </w:pPr>
      <w:r w:rsidRPr="00046E2E">
        <w:rPr>
          <w:rFonts w:cstheme="minorHAnsi"/>
        </w:rPr>
        <w:t xml:space="preserve"> </w:t>
      </w:r>
    </w:p>
    <w:p w:rsidR="00E07C8A" w:rsidRPr="00046E2E" w:rsidRDefault="00545642">
      <w:pPr>
        <w:numPr>
          <w:ilvl w:val="0"/>
          <w:numId w:val="282"/>
        </w:numPr>
        <w:spacing w:after="5" w:line="247" w:lineRule="auto"/>
        <w:ind w:left="730" w:hanging="360"/>
        <w:jc w:val="both"/>
        <w:rPr>
          <w:rFonts w:cstheme="minorHAnsi"/>
        </w:rPr>
      </w:pPr>
      <w:r w:rsidRPr="00046E2E">
        <w:rPr>
          <w:rFonts w:cstheme="minorHAnsi"/>
        </w:rPr>
        <w:t xml:space="preserve">Les Pouvoirs Organisateurs des écoles devront désigner </w:t>
      </w:r>
      <w:r w:rsidRPr="00046E2E">
        <w:rPr>
          <w:rFonts w:cstheme="minorHAnsi"/>
          <w:b/>
        </w:rPr>
        <w:t>au sein de leur(s) école(s) un délégué à la protection des données (DPO pour Data Protection Officer). Celui-ci pourra être mutualisé entre différents Pouvoirs organisateurs ou entre différentes écoles/implantations. En cas de mutualisation, les Pouvoirs Organisateurs devront désigner un interlocuteur au sein de chaque école</w:t>
      </w:r>
      <w:r w:rsidRPr="00046E2E">
        <w:rPr>
          <w:rFonts w:cstheme="minorHAnsi"/>
        </w:rPr>
        <w:t xml:space="preserve"> qui connaît le cadre légal relatif à la protection des données à caractère personnel et qui pourra aider à la mettre en œuvre au sein de l'école </w:t>
      </w:r>
    </w:p>
    <w:p w:rsidR="00E07C8A" w:rsidRPr="00046E2E" w:rsidRDefault="00545642">
      <w:pPr>
        <w:spacing w:after="28" w:line="256" w:lineRule="auto"/>
        <w:ind w:left="720"/>
        <w:jc w:val="both"/>
        <w:rPr>
          <w:rFonts w:cstheme="minorHAnsi"/>
        </w:rPr>
      </w:pPr>
      <w:r w:rsidRPr="00046E2E">
        <w:rPr>
          <w:rFonts w:cstheme="minorHAnsi"/>
        </w:rPr>
        <w:t xml:space="preserve"> </w:t>
      </w:r>
    </w:p>
    <w:p w:rsidR="00E07C8A" w:rsidRPr="00046E2E" w:rsidRDefault="00545642">
      <w:pPr>
        <w:numPr>
          <w:ilvl w:val="0"/>
          <w:numId w:val="282"/>
        </w:numPr>
        <w:spacing w:after="3" w:line="264" w:lineRule="auto"/>
        <w:ind w:left="730" w:hanging="360"/>
        <w:jc w:val="both"/>
        <w:rPr>
          <w:rFonts w:cstheme="minorHAnsi"/>
        </w:rPr>
      </w:pPr>
      <w:r w:rsidRPr="00046E2E">
        <w:rPr>
          <w:rFonts w:cstheme="minorHAnsi"/>
        </w:rPr>
        <w:t xml:space="preserve">Les Pouvoirs Organisateurs des écoles devront organiser la tenue d’un </w:t>
      </w:r>
      <w:r w:rsidRPr="00046E2E">
        <w:rPr>
          <w:rFonts w:cstheme="minorHAnsi"/>
          <w:b/>
        </w:rPr>
        <w:t>registre des activités de traitement</w:t>
      </w:r>
      <w:r w:rsidRPr="00046E2E">
        <w:rPr>
          <w:rFonts w:cstheme="minorHAnsi"/>
        </w:rPr>
        <w:t>.  Un registre des activités de traitement reprend entre autres quelles données à caractère personnel sont traitées par l'école, d'où proviennent ces données et avec qui elles sont partagées</w:t>
      </w:r>
      <w:r w:rsidRPr="00046E2E">
        <w:rPr>
          <w:rFonts w:cstheme="minorHAnsi"/>
          <w:vertAlign w:val="superscript"/>
        </w:rPr>
        <w:footnoteReference w:id="154"/>
      </w:r>
      <w:r w:rsidRPr="00046E2E">
        <w:rPr>
          <w:rFonts w:cstheme="minorHAnsi"/>
        </w:rPr>
        <w:t xml:space="preserve">. </w:t>
      </w:r>
    </w:p>
    <w:p w:rsidR="00E07C8A" w:rsidRPr="00046E2E" w:rsidRDefault="00545642">
      <w:pPr>
        <w:spacing w:after="31" w:line="256" w:lineRule="auto"/>
        <w:ind w:left="720"/>
        <w:jc w:val="both"/>
        <w:rPr>
          <w:rFonts w:cstheme="minorHAnsi"/>
        </w:rPr>
      </w:pPr>
      <w:r w:rsidRPr="00046E2E">
        <w:rPr>
          <w:rFonts w:cstheme="minorHAnsi"/>
        </w:rPr>
        <w:t xml:space="preserve"> </w:t>
      </w:r>
    </w:p>
    <w:p w:rsidR="00E07C8A" w:rsidRPr="00046E2E" w:rsidRDefault="00545642">
      <w:pPr>
        <w:numPr>
          <w:ilvl w:val="0"/>
          <w:numId w:val="282"/>
        </w:numPr>
        <w:spacing w:after="5" w:line="247" w:lineRule="auto"/>
        <w:ind w:hanging="360"/>
        <w:jc w:val="both"/>
        <w:rPr>
          <w:rFonts w:cstheme="minorHAnsi"/>
        </w:rPr>
      </w:pPr>
      <w:r w:rsidRPr="00046E2E">
        <w:rPr>
          <w:rFonts w:cstheme="minorHAnsi"/>
        </w:rPr>
        <w:t xml:space="preserve">La législation prévoit une </w:t>
      </w:r>
      <w:r w:rsidRPr="00046E2E">
        <w:rPr>
          <w:rFonts w:cstheme="minorHAnsi"/>
          <w:b/>
        </w:rPr>
        <w:t>obligation de notification</w:t>
      </w:r>
      <w:r w:rsidRPr="00046E2E">
        <w:rPr>
          <w:rFonts w:cstheme="minorHAnsi"/>
        </w:rPr>
        <w:t xml:space="preserve"> en cas de fuites de données.  </w:t>
      </w:r>
    </w:p>
    <w:p w:rsidR="00E07C8A" w:rsidRPr="00046E2E" w:rsidRDefault="00545642">
      <w:pPr>
        <w:spacing w:after="196"/>
        <w:ind w:left="730"/>
        <w:jc w:val="both"/>
        <w:rPr>
          <w:rFonts w:cstheme="minorHAnsi"/>
        </w:rPr>
      </w:pPr>
      <w:r w:rsidRPr="00046E2E">
        <w:rPr>
          <w:rFonts w:cstheme="minorHAnsi"/>
        </w:rPr>
        <w:t xml:space="preserve">Par exemple, en cas de fuites de données sensibles à caractère personnel, l’école devra notifier les fuites de données à l'Autorité de protection des données (et éventuellement aux personnes concernées par la fuite : parents, élèves, enseignants, …). </w:t>
      </w:r>
    </w:p>
    <w:p w:rsidR="00E07C8A" w:rsidRPr="00046E2E" w:rsidRDefault="00545642">
      <w:pPr>
        <w:numPr>
          <w:ilvl w:val="0"/>
          <w:numId w:val="282"/>
        </w:numPr>
        <w:spacing w:after="3" w:line="264" w:lineRule="auto"/>
        <w:ind w:hanging="360"/>
        <w:jc w:val="both"/>
        <w:rPr>
          <w:rFonts w:cstheme="minorHAnsi"/>
        </w:rPr>
      </w:pPr>
      <w:r w:rsidRPr="00046E2E">
        <w:rPr>
          <w:rFonts w:cstheme="minorHAnsi"/>
          <w:b/>
        </w:rPr>
        <w:t>Un contrôle renforcé</w:t>
      </w:r>
      <w:r w:rsidRPr="00046E2E">
        <w:rPr>
          <w:rFonts w:cstheme="minorHAnsi"/>
        </w:rPr>
        <w:t>.</w:t>
      </w:r>
    </w:p>
    <w:p w:rsidR="00E07C8A" w:rsidRPr="00046E2E" w:rsidRDefault="00545642">
      <w:pPr>
        <w:ind w:left="730"/>
        <w:jc w:val="both"/>
        <w:rPr>
          <w:rFonts w:cstheme="minorHAnsi"/>
        </w:rPr>
      </w:pPr>
      <w:r w:rsidRPr="00046E2E">
        <w:rPr>
          <w:rFonts w:cstheme="minorHAnsi"/>
        </w:rPr>
        <w:lastRenderedPageBreak/>
        <w:t>En cas de non-respect du RGPD, l'Autorité de protection des données peut imposer des sanctions ainsi que des amendes. Les personnes concernées par un éventuel non-respect du RGPD s’exposent également à la possibilité d’un recours en justice pouvant donner droit à des sanctions.</w:t>
      </w:r>
    </w:p>
    <w:p w:rsidR="00E07C8A" w:rsidRPr="00046E2E" w:rsidRDefault="00545642">
      <w:pPr>
        <w:autoSpaceDE w:val="0"/>
        <w:autoSpaceDN w:val="0"/>
        <w:adjustRightInd w:val="0"/>
        <w:contextualSpacing/>
        <w:rPr>
          <w:rFonts w:cstheme="minorHAnsi"/>
        </w:rPr>
      </w:pPr>
      <w:r w:rsidRPr="00046E2E">
        <w:rPr>
          <w:rFonts w:cstheme="minorHAnsi"/>
        </w:rPr>
        <w:t xml:space="preserve"> </w:t>
      </w:r>
      <w:bookmarkStart w:id="3175" w:name="_Toc14531"/>
    </w:p>
    <w:p w:rsidR="00E07C8A" w:rsidRPr="00046E2E" w:rsidRDefault="00545642">
      <w:pPr>
        <w:autoSpaceDE w:val="0"/>
        <w:autoSpaceDN w:val="0"/>
        <w:adjustRightInd w:val="0"/>
        <w:contextualSpacing/>
        <w:rPr>
          <w:rFonts w:cstheme="minorHAnsi"/>
          <w:b/>
          <w:u w:val="single"/>
        </w:rPr>
      </w:pPr>
      <w:r w:rsidRPr="00046E2E">
        <w:rPr>
          <w:rFonts w:cstheme="minorHAnsi"/>
          <w:b/>
          <w:u w:val="single"/>
        </w:rPr>
        <w:t xml:space="preserve">En tant qu'école, comment devront être traitées des données à caractère personnel ?  </w:t>
      </w:r>
      <w:bookmarkEnd w:id="3175"/>
    </w:p>
    <w:p w:rsidR="00E07C8A" w:rsidRPr="00046E2E" w:rsidRDefault="00545642">
      <w:pPr>
        <w:spacing w:line="256" w:lineRule="auto"/>
        <w:rPr>
          <w:rFonts w:cstheme="minorHAnsi"/>
        </w:rPr>
      </w:pPr>
      <w:r w:rsidRPr="00046E2E">
        <w:rPr>
          <w:rFonts w:cstheme="minorHAnsi"/>
        </w:rPr>
        <w:t xml:space="preserve"> </w:t>
      </w:r>
    </w:p>
    <w:p w:rsidR="00E07C8A" w:rsidRPr="00046E2E" w:rsidRDefault="00545642">
      <w:pPr>
        <w:spacing w:after="204"/>
        <w:jc w:val="both"/>
        <w:rPr>
          <w:rFonts w:cstheme="minorHAnsi"/>
        </w:rPr>
      </w:pPr>
      <w:r w:rsidRPr="00046E2E">
        <w:rPr>
          <w:rFonts w:cstheme="minorHAnsi"/>
        </w:rPr>
        <w:t xml:space="preserve">Les </w:t>
      </w:r>
      <w:r w:rsidRPr="00046E2E">
        <w:rPr>
          <w:rFonts w:cstheme="minorHAnsi"/>
          <w:b/>
        </w:rPr>
        <w:t>principes essentiels</w:t>
      </w:r>
      <w:r w:rsidRPr="00046E2E">
        <w:rPr>
          <w:rFonts w:cstheme="minorHAnsi"/>
        </w:rPr>
        <w:t xml:space="preserve"> auxquels une école doit satisfaire lors du traitement de données à caractère personnel sont les suivants :  </w:t>
      </w:r>
    </w:p>
    <w:p w:rsidR="00E07C8A" w:rsidRPr="00046E2E" w:rsidRDefault="00545642">
      <w:pPr>
        <w:numPr>
          <w:ilvl w:val="0"/>
          <w:numId w:val="283"/>
        </w:numPr>
        <w:spacing w:after="5" w:line="247" w:lineRule="auto"/>
        <w:jc w:val="both"/>
        <w:rPr>
          <w:rFonts w:cstheme="minorHAnsi"/>
        </w:rPr>
      </w:pPr>
      <w:r w:rsidRPr="00046E2E">
        <w:rPr>
          <w:rFonts w:cstheme="minorHAnsi"/>
        </w:rPr>
        <w:t xml:space="preserve">Traiter les données à caractère personnel pour </w:t>
      </w:r>
      <w:r w:rsidRPr="00046E2E">
        <w:rPr>
          <w:rFonts w:cstheme="minorHAnsi"/>
          <w:b/>
        </w:rPr>
        <w:t>des finalités déterminées, limitées et légitimes</w:t>
      </w:r>
      <w:r w:rsidRPr="00046E2E">
        <w:rPr>
          <w:rFonts w:cstheme="minorHAnsi"/>
        </w:rPr>
        <w:t xml:space="preserve">. Utiliser les données à caractère personnel uniquement dans ce but.  </w:t>
      </w:r>
    </w:p>
    <w:p w:rsidR="00E07C8A" w:rsidRPr="00046E2E" w:rsidRDefault="00545642">
      <w:pPr>
        <w:ind w:left="730"/>
        <w:jc w:val="both"/>
        <w:rPr>
          <w:rFonts w:cstheme="minorHAnsi"/>
          <w:i/>
        </w:rPr>
      </w:pPr>
      <w:r w:rsidRPr="00046E2E">
        <w:rPr>
          <w:rFonts w:cstheme="minorHAnsi"/>
          <w:i/>
        </w:rPr>
        <w:t xml:space="preserve">Exemple : pour des raisons d'administration des élèves, une école connaît l'adresse du domicile de tous les élèves. Ce n'est pas parce qu'une école dispose des données que celles-ci peuvent être transmises à une autre école sans accord des parents ou que l'école peut les utiliser pour diffuser une liste d'adresses aux parents. </w:t>
      </w:r>
    </w:p>
    <w:p w:rsidR="00E07C8A" w:rsidRPr="00046E2E" w:rsidRDefault="00545642">
      <w:pPr>
        <w:spacing w:after="33" w:line="256" w:lineRule="auto"/>
        <w:ind w:left="720"/>
        <w:jc w:val="both"/>
        <w:rPr>
          <w:rFonts w:cstheme="minorHAnsi"/>
        </w:rPr>
      </w:pPr>
      <w:r w:rsidRPr="00046E2E">
        <w:rPr>
          <w:rFonts w:cstheme="minorHAnsi"/>
        </w:rPr>
        <w:t xml:space="preserve"> </w:t>
      </w:r>
    </w:p>
    <w:p w:rsidR="00E07C8A" w:rsidRPr="00046E2E" w:rsidRDefault="00545642">
      <w:pPr>
        <w:numPr>
          <w:ilvl w:val="0"/>
          <w:numId w:val="283"/>
        </w:numPr>
        <w:spacing w:after="5" w:line="247" w:lineRule="auto"/>
        <w:ind w:hanging="360"/>
        <w:jc w:val="both"/>
        <w:rPr>
          <w:rFonts w:cstheme="minorHAnsi"/>
        </w:rPr>
      </w:pPr>
      <w:r w:rsidRPr="00046E2E">
        <w:rPr>
          <w:rFonts w:cstheme="minorHAnsi"/>
          <w:b/>
        </w:rPr>
        <w:t>Etre transparent</w:t>
      </w:r>
      <w:r w:rsidRPr="00046E2E">
        <w:rPr>
          <w:rFonts w:cstheme="minorHAnsi"/>
        </w:rPr>
        <w:t xml:space="preserve"> envers le traitement de données à caractère personnel.  </w:t>
      </w:r>
    </w:p>
    <w:p w:rsidR="00E07C8A" w:rsidRPr="00046E2E" w:rsidRDefault="00545642">
      <w:pPr>
        <w:ind w:left="730"/>
        <w:jc w:val="both"/>
        <w:rPr>
          <w:rFonts w:cstheme="minorHAnsi"/>
        </w:rPr>
      </w:pPr>
      <w:r w:rsidRPr="00046E2E">
        <w:rPr>
          <w:rFonts w:cstheme="minorHAnsi"/>
        </w:rPr>
        <w:t xml:space="preserve">Expliquer pourquoi l'école va traiter toutes ou certaines données à caractère personnel. </w:t>
      </w:r>
    </w:p>
    <w:p w:rsidR="00E07C8A" w:rsidRPr="00046E2E" w:rsidRDefault="00545642">
      <w:pPr>
        <w:spacing w:after="33" w:line="256" w:lineRule="auto"/>
        <w:ind w:left="720"/>
        <w:rPr>
          <w:rFonts w:cstheme="minorHAnsi"/>
        </w:rPr>
      </w:pPr>
      <w:r w:rsidRPr="00046E2E">
        <w:rPr>
          <w:rFonts w:cstheme="minorHAnsi"/>
        </w:rPr>
        <w:t xml:space="preserve"> </w:t>
      </w:r>
    </w:p>
    <w:p w:rsidR="00E07C8A" w:rsidRPr="00046E2E" w:rsidRDefault="00545642">
      <w:pPr>
        <w:numPr>
          <w:ilvl w:val="0"/>
          <w:numId w:val="283"/>
        </w:numPr>
        <w:spacing w:after="5" w:line="247" w:lineRule="auto"/>
        <w:ind w:hanging="360"/>
        <w:jc w:val="both"/>
        <w:rPr>
          <w:rFonts w:cstheme="minorHAnsi"/>
        </w:rPr>
      </w:pPr>
      <w:r w:rsidRPr="00046E2E">
        <w:rPr>
          <w:rFonts w:cstheme="minorHAnsi"/>
        </w:rPr>
        <w:t xml:space="preserve">Tout traitement de données à caractère personnel n'est légitime que s'il satisfait à au moins un des </w:t>
      </w:r>
      <w:r w:rsidRPr="00046E2E">
        <w:rPr>
          <w:rFonts w:cstheme="minorHAnsi"/>
          <w:b/>
        </w:rPr>
        <w:t>fondements légaux</w:t>
      </w:r>
      <w:r w:rsidRPr="00046E2E">
        <w:rPr>
          <w:rFonts w:cstheme="minorHAnsi"/>
        </w:rPr>
        <w:t xml:space="preserve">.  </w:t>
      </w:r>
    </w:p>
    <w:p w:rsidR="00E07C8A" w:rsidRPr="00046E2E" w:rsidRDefault="00E07C8A">
      <w:pPr>
        <w:spacing w:line="256" w:lineRule="auto"/>
        <w:ind w:left="2134"/>
        <w:rPr>
          <w:rFonts w:cstheme="minorHAnsi"/>
        </w:rPr>
      </w:pPr>
    </w:p>
    <w:tbl>
      <w:tblPr>
        <w:tblStyle w:val="TableGrid"/>
        <w:tblW w:w="8817" w:type="dxa"/>
        <w:tblInd w:w="817" w:type="dxa"/>
        <w:tblBorders>
          <w:top w:val="single" w:sz="4" w:space="0" w:color="000000"/>
          <w:left w:val="single" w:sz="4" w:space="0" w:color="000000"/>
          <w:bottom w:val="single" w:sz="4" w:space="0" w:color="000000"/>
          <w:right w:val="single" w:sz="18" w:space="0" w:color="auto"/>
        </w:tblBorders>
        <w:tblCellMar>
          <w:top w:w="46" w:type="dxa"/>
          <w:left w:w="108" w:type="dxa"/>
          <w:right w:w="62" w:type="dxa"/>
        </w:tblCellMar>
        <w:tblLook w:val="04A0" w:firstRow="1" w:lastRow="0" w:firstColumn="1" w:lastColumn="0" w:noHBand="0" w:noVBand="1"/>
      </w:tblPr>
      <w:tblGrid>
        <w:gridCol w:w="8817"/>
      </w:tblGrid>
      <w:tr w:rsidR="00E07C8A" w:rsidRPr="00046E2E">
        <w:trPr>
          <w:trHeight w:val="4426"/>
        </w:trPr>
        <w:tc>
          <w:tcPr>
            <w:tcW w:w="8817" w:type="dxa"/>
            <w:tcBorders>
              <w:top w:val="single" w:sz="4" w:space="0" w:color="auto"/>
              <w:left w:val="single" w:sz="4" w:space="0" w:color="auto"/>
              <w:bottom w:val="single" w:sz="4" w:space="0" w:color="auto"/>
              <w:right w:val="single" w:sz="4" w:space="0" w:color="auto"/>
            </w:tcBorders>
          </w:tcPr>
          <w:p w:rsidR="00E07C8A" w:rsidRPr="00046E2E" w:rsidRDefault="00545642">
            <w:pPr>
              <w:spacing w:line="256" w:lineRule="auto"/>
              <w:rPr>
                <w:rFonts w:cstheme="minorHAnsi"/>
              </w:rPr>
            </w:pPr>
            <w:r w:rsidRPr="00046E2E">
              <w:rPr>
                <w:rFonts w:cstheme="minorHAnsi"/>
              </w:rPr>
              <w:t xml:space="preserve">Les principaux fondements légaux sur lesquels une école peut se baser sont : </w:t>
            </w:r>
          </w:p>
          <w:p w:rsidR="00E07C8A" w:rsidRPr="00046E2E" w:rsidRDefault="00545642">
            <w:pPr>
              <w:spacing w:after="12" w:line="256" w:lineRule="auto"/>
              <w:rPr>
                <w:rFonts w:cstheme="minorHAnsi"/>
              </w:rPr>
            </w:pPr>
            <w:r w:rsidRPr="00046E2E">
              <w:rPr>
                <w:rFonts w:cstheme="minorHAnsi"/>
              </w:rPr>
              <w:t xml:space="preserve"> </w:t>
            </w:r>
          </w:p>
          <w:p w:rsidR="00E07C8A" w:rsidRPr="00046E2E" w:rsidRDefault="00545642">
            <w:pPr>
              <w:numPr>
                <w:ilvl w:val="0"/>
                <w:numId w:val="284"/>
              </w:numPr>
              <w:ind w:hanging="360"/>
              <w:jc w:val="both"/>
              <w:rPr>
                <w:rFonts w:cstheme="minorHAnsi"/>
              </w:rPr>
            </w:pPr>
            <w:r w:rsidRPr="00046E2E">
              <w:rPr>
                <w:rFonts w:cstheme="minorHAnsi"/>
                <w:b/>
              </w:rPr>
              <w:t>L'obligation légale</w:t>
            </w:r>
            <w:r w:rsidRPr="00046E2E">
              <w:rPr>
                <w:rFonts w:cstheme="minorHAnsi"/>
              </w:rPr>
              <w:t xml:space="preserve"> : si la loi l'impose, les données à caractère personnel peuvent être traitées.  </w:t>
            </w:r>
          </w:p>
          <w:p w:rsidR="00E07C8A" w:rsidRPr="00046E2E" w:rsidRDefault="00545642">
            <w:pPr>
              <w:spacing w:after="34"/>
              <w:ind w:left="360" w:right="47"/>
              <w:jc w:val="both"/>
              <w:rPr>
                <w:rFonts w:cstheme="minorHAnsi"/>
                <w:i/>
              </w:rPr>
            </w:pPr>
            <w:r w:rsidRPr="00046E2E">
              <w:rPr>
                <w:rFonts w:cstheme="minorHAnsi"/>
                <w:i/>
              </w:rPr>
              <w:t xml:space="preserve">Il s'agit par exemple de données administratives et d'accompagnement de l'élève, mais aussi de la langue qu'il parle à la maison,  des données personnelles relatives aux personnels de l’enseignement dont certaines doivent également être transmises à l’AGE, documents de changement d’école,  etc. </w:t>
            </w:r>
          </w:p>
          <w:p w:rsidR="00E07C8A" w:rsidRPr="00046E2E" w:rsidRDefault="00E07C8A">
            <w:pPr>
              <w:spacing w:after="34"/>
              <w:ind w:left="360" w:right="47"/>
              <w:jc w:val="both"/>
              <w:rPr>
                <w:rFonts w:cstheme="minorHAnsi"/>
              </w:rPr>
            </w:pPr>
          </w:p>
          <w:p w:rsidR="00E07C8A" w:rsidRPr="00046E2E" w:rsidRDefault="00545642">
            <w:pPr>
              <w:numPr>
                <w:ilvl w:val="0"/>
                <w:numId w:val="284"/>
              </w:numPr>
              <w:spacing w:after="2" w:line="237" w:lineRule="auto"/>
              <w:ind w:hanging="360"/>
              <w:jc w:val="both"/>
              <w:rPr>
                <w:rFonts w:cstheme="minorHAnsi"/>
              </w:rPr>
            </w:pPr>
            <w:r w:rsidRPr="00046E2E">
              <w:rPr>
                <w:rFonts w:cstheme="minorHAnsi"/>
                <w:b/>
              </w:rPr>
              <w:t>Le contrat</w:t>
            </w:r>
            <w:r w:rsidRPr="00046E2E">
              <w:rPr>
                <w:rFonts w:cstheme="minorHAnsi"/>
              </w:rPr>
              <w:t xml:space="preserve"> : les données à caractère personnel des élèves et des enseignants peuvent être traitées si elles sont nécessaires à l'exécution d'un « contrat </w:t>
            </w:r>
            <w:r w:rsidRPr="00046E2E">
              <w:rPr>
                <w:rFonts w:cstheme="minorHAnsi"/>
                <w:vertAlign w:val="superscript"/>
              </w:rPr>
              <w:footnoteReference w:id="155"/>
            </w:r>
            <w:r w:rsidRPr="00046E2E">
              <w:rPr>
                <w:rFonts w:cstheme="minorHAnsi"/>
              </w:rPr>
              <w:t xml:space="preserve">».  </w:t>
            </w:r>
          </w:p>
          <w:p w:rsidR="00E07C8A" w:rsidRPr="00046E2E" w:rsidRDefault="00545642">
            <w:pPr>
              <w:spacing w:after="34" w:line="237" w:lineRule="auto"/>
              <w:ind w:left="360" w:right="47"/>
              <w:jc w:val="both"/>
              <w:rPr>
                <w:rFonts w:cstheme="minorHAnsi"/>
                <w:i/>
              </w:rPr>
            </w:pPr>
            <w:r w:rsidRPr="00046E2E">
              <w:rPr>
                <w:rFonts w:cstheme="minorHAnsi"/>
                <w:i/>
              </w:rPr>
              <w:t xml:space="preserve">Par exemple : une photo d'identité d'un élève qui est demandée et qui apparaît sur une carte d'élève afin de lui permettre d'avoir accès à toutes sortes de services proposés par l'école ou encore les données nécessaires à la mise en œuvre du contrat de travail.  </w:t>
            </w:r>
          </w:p>
          <w:p w:rsidR="00E07C8A" w:rsidRPr="00046E2E" w:rsidRDefault="00E07C8A">
            <w:pPr>
              <w:spacing w:after="34" w:line="237" w:lineRule="auto"/>
              <w:ind w:left="360" w:right="47"/>
              <w:jc w:val="both"/>
              <w:rPr>
                <w:rFonts w:cstheme="minorHAnsi"/>
              </w:rPr>
            </w:pPr>
          </w:p>
          <w:p w:rsidR="00E07C8A" w:rsidRPr="00046E2E" w:rsidRDefault="00545642">
            <w:pPr>
              <w:numPr>
                <w:ilvl w:val="0"/>
                <w:numId w:val="284"/>
              </w:numPr>
              <w:ind w:hanging="360"/>
              <w:jc w:val="both"/>
              <w:rPr>
                <w:rFonts w:cstheme="minorHAnsi"/>
              </w:rPr>
            </w:pPr>
            <w:r w:rsidRPr="00046E2E">
              <w:rPr>
                <w:rFonts w:cstheme="minorHAnsi"/>
                <w:b/>
              </w:rPr>
              <w:t>Le consentement</w:t>
            </w:r>
            <w:r w:rsidRPr="00046E2E">
              <w:rPr>
                <w:rFonts w:cstheme="minorHAnsi"/>
              </w:rPr>
              <w:t xml:space="preserve"> : lorsque le traitement ne repose ni sur un cadre juridique précis (les cas ci-dessus), ni sur un accord écrit préalable, le consentement explicite des élèves ou des parents des élèves de moins de 16 ans est nécessaire au traitement de données à caractère personnel pour certaines finalités.  </w:t>
            </w:r>
          </w:p>
          <w:p w:rsidR="00E07C8A" w:rsidRPr="00046E2E" w:rsidRDefault="00545642">
            <w:pPr>
              <w:spacing w:line="237" w:lineRule="auto"/>
              <w:ind w:left="360"/>
              <w:jc w:val="both"/>
              <w:rPr>
                <w:rFonts w:cstheme="minorHAnsi"/>
              </w:rPr>
            </w:pPr>
            <w:r w:rsidRPr="00046E2E">
              <w:rPr>
                <w:rFonts w:cstheme="minorHAnsi"/>
                <w:i/>
              </w:rPr>
              <w:t>Par exemple : pour publier des photos d'élèves sur le site Internet de l'école, un consentement formalisé sera nécessaire</w:t>
            </w:r>
            <w:r w:rsidRPr="00046E2E">
              <w:rPr>
                <w:rFonts w:cstheme="minorHAnsi"/>
              </w:rPr>
              <w:t xml:space="preserve">.  </w:t>
            </w:r>
          </w:p>
        </w:tc>
      </w:tr>
    </w:tbl>
    <w:p w:rsidR="00E07C8A" w:rsidRPr="00046E2E" w:rsidRDefault="00E07C8A">
      <w:pPr>
        <w:spacing w:after="192" w:line="256" w:lineRule="auto"/>
        <w:ind w:left="348"/>
        <w:rPr>
          <w:rFonts w:eastAsia="Calibri" w:cstheme="minorHAnsi"/>
          <w:lang w:val="fr-FR" w:eastAsia="fr-FR"/>
        </w:rPr>
      </w:pPr>
    </w:p>
    <w:p w:rsidR="00E07C8A" w:rsidRPr="00046E2E" w:rsidRDefault="00545642">
      <w:pPr>
        <w:numPr>
          <w:ilvl w:val="0"/>
          <w:numId w:val="283"/>
        </w:numPr>
        <w:spacing w:after="3" w:line="264" w:lineRule="auto"/>
        <w:ind w:hanging="360"/>
        <w:jc w:val="both"/>
        <w:rPr>
          <w:rFonts w:cstheme="minorHAnsi"/>
        </w:rPr>
      </w:pPr>
      <w:r w:rsidRPr="00046E2E">
        <w:rPr>
          <w:rFonts w:cstheme="minorHAnsi"/>
        </w:rPr>
        <w:t xml:space="preserve">Une école </w:t>
      </w:r>
      <w:r w:rsidRPr="00046E2E">
        <w:rPr>
          <w:rFonts w:cstheme="minorHAnsi"/>
          <w:b/>
        </w:rPr>
        <w:t>ne traite pas plus de données à caractère personnel que nécessaire</w:t>
      </w:r>
      <w:r w:rsidRPr="00046E2E">
        <w:rPr>
          <w:rFonts w:cstheme="minorHAnsi"/>
        </w:rPr>
        <w:t xml:space="preserve"> pour atteindre la finalité déterminée et légitime.  </w:t>
      </w:r>
    </w:p>
    <w:p w:rsidR="00E07C8A" w:rsidRPr="00046E2E" w:rsidRDefault="00545642">
      <w:pPr>
        <w:ind w:left="730"/>
        <w:rPr>
          <w:rFonts w:cstheme="minorHAnsi"/>
          <w:i/>
        </w:rPr>
      </w:pPr>
      <w:r w:rsidRPr="00046E2E">
        <w:rPr>
          <w:rFonts w:cstheme="minorHAnsi"/>
          <w:i/>
        </w:rPr>
        <w:t xml:space="preserve">Par exemple : lors de l'inscription d'un élève, l'école ne doit pas connaître les revenus des parents. </w:t>
      </w:r>
    </w:p>
    <w:p w:rsidR="00E07C8A" w:rsidRPr="00046E2E" w:rsidRDefault="00545642">
      <w:pPr>
        <w:spacing w:after="33" w:line="256" w:lineRule="auto"/>
        <w:ind w:left="720"/>
        <w:rPr>
          <w:rFonts w:cstheme="minorHAnsi"/>
        </w:rPr>
      </w:pPr>
      <w:r w:rsidRPr="00046E2E">
        <w:rPr>
          <w:rFonts w:cstheme="minorHAnsi"/>
        </w:rPr>
        <w:lastRenderedPageBreak/>
        <w:t xml:space="preserve"> </w:t>
      </w:r>
    </w:p>
    <w:p w:rsidR="00E07C8A" w:rsidRPr="00046E2E" w:rsidRDefault="00545642">
      <w:pPr>
        <w:numPr>
          <w:ilvl w:val="0"/>
          <w:numId w:val="283"/>
        </w:numPr>
        <w:spacing w:after="5" w:line="247" w:lineRule="auto"/>
        <w:ind w:hanging="360"/>
        <w:jc w:val="both"/>
        <w:rPr>
          <w:rFonts w:cstheme="minorHAnsi"/>
        </w:rPr>
      </w:pPr>
      <w:r w:rsidRPr="00046E2E">
        <w:rPr>
          <w:rFonts w:cstheme="minorHAnsi"/>
        </w:rPr>
        <w:t xml:space="preserve">Les données à caractère personnel traitées par une école </w:t>
      </w:r>
      <w:r w:rsidRPr="00046E2E">
        <w:rPr>
          <w:rFonts w:cstheme="minorHAnsi"/>
          <w:b/>
        </w:rPr>
        <w:t>doivent être exactes et pouvoir être corrigées</w:t>
      </w:r>
      <w:r w:rsidRPr="00046E2E">
        <w:rPr>
          <w:rFonts w:cstheme="minorHAnsi"/>
        </w:rPr>
        <w:t xml:space="preserve">.  </w:t>
      </w:r>
    </w:p>
    <w:p w:rsidR="00E07C8A" w:rsidRPr="00046E2E" w:rsidRDefault="00545642">
      <w:pPr>
        <w:ind w:left="730"/>
        <w:rPr>
          <w:rFonts w:cstheme="minorHAnsi"/>
        </w:rPr>
      </w:pPr>
      <w:r w:rsidRPr="00046E2E">
        <w:rPr>
          <w:rFonts w:cstheme="minorHAnsi"/>
          <w:i/>
        </w:rPr>
        <w:t>Par exemple : en cas de déménagement d'un élève, l'école doit adapter l'adresse. Il en va de même pour les numéros de téléphone (GSM) ou adresses électroniques</w:t>
      </w:r>
      <w:r w:rsidRPr="00046E2E">
        <w:rPr>
          <w:rFonts w:cstheme="minorHAnsi"/>
        </w:rPr>
        <w:t>.</w:t>
      </w:r>
    </w:p>
    <w:p w:rsidR="00E07C8A" w:rsidRPr="00046E2E" w:rsidRDefault="00545642">
      <w:pPr>
        <w:spacing w:after="34" w:line="256" w:lineRule="auto"/>
        <w:ind w:left="720"/>
        <w:rPr>
          <w:rFonts w:cstheme="minorHAnsi"/>
        </w:rPr>
      </w:pPr>
      <w:r w:rsidRPr="00046E2E">
        <w:rPr>
          <w:rFonts w:cstheme="minorHAnsi"/>
        </w:rPr>
        <w:t xml:space="preserve"> </w:t>
      </w:r>
    </w:p>
    <w:p w:rsidR="00E07C8A" w:rsidRPr="00046E2E" w:rsidRDefault="00545642">
      <w:pPr>
        <w:numPr>
          <w:ilvl w:val="0"/>
          <w:numId w:val="283"/>
        </w:numPr>
        <w:spacing w:after="3" w:line="264" w:lineRule="auto"/>
        <w:ind w:hanging="360"/>
        <w:jc w:val="both"/>
        <w:rPr>
          <w:rFonts w:cstheme="minorHAnsi"/>
        </w:rPr>
      </w:pPr>
      <w:r w:rsidRPr="00046E2E">
        <w:rPr>
          <w:rFonts w:cstheme="minorHAnsi"/>
          <w:b/>
        </w:rPr>
        <w:t>Ne pas conserver les données à caractère personnel plus longtemps que nécessaire</w:t>
      </w:r>
      <w:r w:rsidRPr="00046E2E">
        <w:rPr>
          <w:rFonts w:cstheme="minorHAnsi"/>
        </w:rPr>
        <w:t xml:space="preserve">.  </w:t>
      </w:r>
    </w:p>
    <w:p w:rsidR="00E07C8A" w:rsidRPr="00046E2E" w:rsidRDefault="00545642">
      <w:pPr>
        <w:ind w:left="730"/>
        <w:rPr>
          <w:rFonts w:cstheme="minorHAnsi"/>
        </w:rPr>
      </w:pPr>
      <w:r w:rsidRPr="00046E2E">
        <w:rPr>
          <w:rFonts w:cstheme="minorHAnsi"/>
        </w:rPr>
        <w:t xml:space="preserve">Pour certaines données, un délai de conservation légal s'applique.  Le délai de conservation légal des données à caractère personnel doit dès lors être respecté.   </w:t>
      </w:r>
    </w:p>
    <w:p w:rsidR="00E07C8A" w:rsidRPr="00046E2E" w:rsidRDefault="00545642">
      <w:pPr>
        <w:spacing w:after="33" w:line="256" w:lineRule="auto"/>
        <w:ind w:left="720"/>
        <w:rPr>
          <w:rFonts w:cstheme="minorHAnsi"/>
        </w:rPr>
      </w:pPr>
      <w:r w:rsidRPr="00046E2E">
        <w:rPr>
          <w:rFonts w:cstheme="minorHAnsi"/>
        </w:rPr>
        <w:t xml:space="preserve"> </w:t>
      </w:r>
    </w:p>
    <w:p w:rsidR="00E07C8A" w:rsidRPr="00046E2E" w:rsidRDefault="00545642">
      <w:pPr>
        <w:numPr>
          <w:ilvl w:val="0"/>
          <w:numId w:val="283"/>
        </w:numPr>
        <w:spacing w:line="247" w:lineRule="auto"/>
        <w:ind w:hanging="360"/>
        <w:jc w:val="both"/>
        <w:rPr>
          <w:rFonts w:cstheme="minorHAnsi"/>
        </w:rPr>
      </w:pPr>
      <w:r w:rsidRPr="00046E2E">
        <w:rPr>
          <w:rFonts w:cstheme="minorHAnsi"/>
        </w:rPr>
        <w:t>En tant qu'école, prendre des mesures organisationnelles et techniques appropriées afin de protéger les données à caractère personnel contre les traitements non autorisés.</w:t>
      </w:r>
    </w:p>
    <w:p w:rsidR="00E07C8A" w:rsidRPr="00046E2E" w:rsidRDefault="00545642">
      <w:pPr>
        <w:spacing w:line="256" w:lineRule="auto"/>
        <w:ind w:left="360"/>
        <w:rPr>
          <w:rFonts w:cstheme="minorHAnsi"/>
        </w:rPr>
      </w:pPr>
      <w:r w:rsidRPr="00046E2E">
        <w:rPr>
          <w:rFonts w:cstheme="minorHAnsi"/>
        </w:rPr>
        <w:t xml:space="preserve"> </w:t>
      </w:r>
    </w:p>
    <w:p w:rsidR="00E07C8A" w:rsidRPr="00046E2E" w:rsidRDefault="00545642">
      <w:pPr>
        <w:autoSpaceDE w:val="0"/>
        <w:autoSpaceDN w:val="0"/>
        <w:adjustRightInd w:val="0"/>
        <w:contextualSpacing/>
        <w:rPr>
          <w:rFonts w:cstheme="minorHAnsi"/>
        </w:rPr>
      </w:pPr>
      <w:r w:rsidRPr="00046E2E">
        <w:rPr>
          <w:rFonts w:cstheme="minorHAnsi"/>
        </w:rPr>
        <w:t xml:space="preserve">Le pouvoir organisateur est responsable du respect de ces principes et doit pouvoir le démontrer. </w:t>
      </w:r>
    </w:p>
    <w:p w:rsidR="00E07C8A" w:rsidRPr="00046E2E" w:rsidRDefault="00545642">
      <w:pPr>
        <w:spacing w:line="256" w:lineRule="auto"/>
        <w:jc w:val="both"/>
        <w:rPr>
          <w:rFonts w:cstheme="minorHAnsi"/>
        </w:rPr>
      </w:pPr>
      <w:r w:rsidRPr="00046E2E">
        <w:rPr>
          <w:rFonts w:cstheme="minorHAnsi"/>
        </w:rPr>
        <w:t xml:space="preserve"> </w:t>
      </w:r>
      <w:r w:rsidRPr="00046E2E">
        <w:rPr>
          <w:rFonts w:cstheme="minorHAnsi"/>
        </w:rPr>
        <w:tab/>
        <w:t xml:space="preserve"> </w:t>
      </w:r>
    </w:p>
    <w:p w:rsidR="00E07C8A" w:rsidRPr="00046E2E" w:rsidRDefault="00545642">
      <w:pPr>
        <w:autoSpaceDE w:val="0"/>
        <w:autoSpaceDN w:val="0"/>
        <w:adjustRightInd w:val="0"/>
        <w:contextualSpacing/>
        <w:jc w:val="both"/>
        <w:rPr>
          <w:rFonts w:cstheme="minorHAnsi"/>
          <w:b/>
          <w:u w:val="single"/>
        </w:rPr>
      </w:pPr>
      <w:bookmarkStart w:id="3176" w:name="_Toc14532"/>
      <w:r w:rsidRPr="00046E2E">
        <w:rPr>
          <w:rFonts w:cstheme="minorHAnsi"/>
          <w:b/>
          <w:u w:val="single"/>
        </w:rPr>
        <w:t xml:space="preserve">En tant qu'école, comment s'y prendre ?  </w:t>
      </w:r>
      <w:bookmarkEnd w:id="3176"/>
    </w:p>
    <w:p w:rsidR="00E07C8A" w:rsidRPr="00046E2E" w:rsidRDefault="00545642">
      <w:pPr>
        <w:spacing w:before="240" w:after="209"/>
        <w:jc w:val="both"/>
        <w:rPr>
          <w:rFonts w:cstheme="minorHAnsi"/>
        </w:rPr>
      </w:pPr>
      <w:r w:rsidRPr="00046E2E">
        <w:rPr>
          <w:rFonts w:cstheme="minorHAnsi"/>
        </w:rPr>
        <w:t xml:space="preserve">La démarche par étapes décrites ci-dessous permet de guider les écoles dans la mise en œuvre des principes du nouveau Règlement.  </w:t>
      </w:r>
    </w:p>
    <w:p w:rsidR="00E07C8A" w:rsidRPr="00046E2E" w:rsidRDefault="00E07C8A">
      <w:pPr>
        <w:autoSpaceDE w:val="0"/>
        <w:autoSpaceDN w:val="0"/>
        <w:adjustRightInd w:val="0"/>
        <w:contextualSpacing/>
        <w:jc w:val="both"/>
        <w:rPr>
          <w:rFonts w:cstheme="minorHAnsi"/>
          <w:b/>
          <w:u w:val="single"/>
        </w:rPr>
      </w:pPr>
      <w:bookmarkStart w:id="3177" w:name="_Toc14533"/>
    </w:p>
    <w:p w:rsidR="00E07C8A" w:rsidRPr="00046E2E" w:rsidRDefault="00545642">
      <w:pPr>
        <w:autoSpaceDE w:val="0"/>
        <w:autoSpaceDN w:val="0"/>
        <w:adjustRightInd w:val="0"/>
        <w:contextualSpacing/>
        <w:jc w:val="both"/>
        <w:rPr>
          <w:rFonts w:cstheme="minorHAnsi"/>
          <w:b/>
          <w:u w:val="single"/>
        </w:rPr>
      </w:pPr>
      <w:r w:rsidRPr="00046E2E">
        <w:rPr>
          <w:rFonts w:cstheme="minorHAnsi"/>
          <w:b/>
          <w:u w:val="single"/>
        </w:rPr>
        <w:t xml:space="preserve">ÉTAPE 1 - Informer et sensibiliser </w:t>
      </w:r>
      <w:bookmarkEnd w:id="3177"/>
    </w:p>
    <w:p w:rsidR="00E07C8A" w:rsidRPr="00046E2E" w:rsidRDefault="00545642">
      <w:pPr>
        <w:spacing w:before="240" w:after="168"/>
        <w:jc w:val="both"/>
        <w:rPr>
          <w:rFonts w:cstheme="minorHAnsi"/>
        </w:rPr>
      </w:pPr>
      <w:r w:rsidRPr="00046E2E">
        <w:rPr>
          <w:rFonts w:cstheme="minorHAnsi"/>
          <w:b/>
        </w:rPr>
        <w:t>La sécurité des données à l'école est l'affaire de chacun</w:t>
      </w:r>
      <w:r w:rsidRPr="00046E2E">
        <w:rPr>
          <w:rFonts w:cstheme="minorHAnsi"/>
        </w:rPr>
        <w:t xml:space="preserve"> : direction, enseignants, personnel administratif et d’accueil, économe – comptable, parents, élèves et apprenants, équipe de nettoyage, concierge, bénévoles...  </w:t>
      </w:r>
    </w:p>
    <w:p w:rsidR="00E07C8A" w:rsidRPr="00046E2E" w:rsidRDefault="00545642">
      <w:pPr>
        <w:spacing w:after="168"/>
        <w:jc w:val="both"/>
        <w:rPr>
          <w:rFonts w:cstheme="minorHAnsi"/>
        </w:rPr>
      </w:pPr>
      <w:r w:rsidRPr="00046E2E">
        <w:rPr>
          <w:rFonts w:cstheme="minorHAnsi"/>
        </w:rPr>
        <w:t xml:space="preserve">Afin de conscientiser les membres du personnel, il faut s’assurer que chacun soit au courant de la nouvelle réglementation et veille de manière correcte à la sécurité des données à caractère personnel.  </w:t>
      </w:r>
    </w:p>
    <w:p w:rsidR="00E07C8A" w:rsidRPr="00046E2E" w:rsidRDefault="00545642">
      <w:pPr>
        <w:spacing w:line="257" w:lineRule="auto"/>
        <w:jc w:val="both"/>
        <w:rPr>
          <w:rFonts w:cstheme="minorHAnsi"/>
          <w:b/>
        </w:rPr>
      </w:pPr>
      <w:r w:rsidRPr="00046E2E">
        <w:rPr>
          <w:rFonts w:cstheme="minorHAnsi"/>
          <w:b/>
        </w:rPr>
        <w:t xml:space="preserve">Astuces </w:t>
      </w:r>
    </w:p>
    <w:p w:rsidR="00E07C8A" w:rsidRPr="00046E2E" w:rsidRDefault="00545642">
      <w:pPr>
        <w:spacing w:line="257" w:lineRule="auto"/>
        <w:jc w:val="both"/>
        <w:rPr>
          <w:rFonts w:cstheme="minorHAnsi"/>
        </w:rPr>
      </w:pPr>
      <w:r w:rsidRPr="00046E2E">
        <w:rPr>
          <w:rFonts w:cstheme="minorHAnsi"/>
        </w:rPr>
        <w:t xml:space="preserve"> </w:t>
      </w:r>
    </w:p>
    <w:p w:rsidR="00E07C8A" w:rsidRPr="00046E2E" w:rsidRDefault="00545642">
      <w:pPr>
        <w:numPr>
          <w:ilvl w:val="0"/>
          <w:numId w:val="285"/>
        </w:numPr>
        <w:spacing w:after="34" w:line="237" w:lineRule="auto"/>
        <w:ind w:left="360" w:hanging="360"/>
        <w:jc w:val="both"/>
        <w:rPr>
          <w:rFonts w:cstheme="minorHAnsi"/>
        </w:rPr>
      </w:pPr>
      <w:r w:rsidRPr="00046E2E">
        <w:rPr>
          <w:rFonts w:cstheme="minorHAnsi"/>
        </w:rPr>
        <w:t xml:space="preserve">Ouvrir la discussion autour de la sécurité de l'information et y prêter attention lors des moments de réunions du personnel, des conseils de participation, avec les associations des parents d'élèves, lors des concertations, en présence des centres PMS, ... </w:t>
      </w:r>
    </w:p>
    <w:p w:rsidR="00E07C8A" w:rsidRPr="00046E2E" w:rsidRDefault="00E07C8A">
      <w:pPr>
        <w:spacing w:after="34" w:line="237" w:lineRule="auto"/>
        <w:jc w:val="both"/>
        <w:rPr>
          <w:rFonts w:cstheme="minorHAnsi"/>
        </w:rPr>
      </w:pPr>
    </w:p>
    <w:p w:rsidR="00E07C8A" w:rsidRPr="00046E2E" w:rsidRDefault="00545642">
      <w:pPr>
        <w:numPr>
          <w:ilvl w:val="0"/>
          <w:numId w:val="285"/>
        </w:numPr>
        <w:spacing w:line="237" w:lineRule="auto"/>
        <w:ind w:left="360" w:hanging="360"/>
        <w:jc w:val="both"/>
        <w:rPr>
          <w:rFonts w:cstheme="minorHAnsi"/>
        </w:rPr>
      </w:pPr>
      <w:r w:rsidRPr="00046E2E">
        <w:rPr>
          <w:rFonts w:cstheme="minorHAnsi"/>
        </w:rPr>
        <w:t xml:space="preserve">Examiner et adapter si nécessaire les textes suivants : le règlement d’ordre intérieur (ROI), le règlement de travail, la déclaration de confidentialité, le plan de sécurité de l'information, la politique de communication et les documents internes en matière de technologie de l’information et de la communication, ... </w:t>
      </w:r>
    </w:p>
    <w:p w:rsidR="00E07C8A" w:rsidRPr="00046E2E" w:rsidRDefault="00545642">
      <w:pPr>
        <w:spacing w:line="256" w:lineRule="auto"/>
        <w:jc w:val="both"/>
        <w:rPr>
          <w:rFonts w:cstheme="minorHAnsi"/>
        </w:rPr>
      </w:pPr>
      <w:r w:rsidRPr="00046E2E">
        <w:rPr>
          <w:rFonts w:cstheme="minorHAnsi"/>
        </w:rPr>
        <w:t xml:space="preserve"> </w:t>
      </w:r>
    </w:p>
    <w:p w:rsidR="00E07C8A" w:rsidRPr="00046E2E" w:rsidRDefault="00545642">
      <w:pPr>
        <w:autoSpaceDE w:val="0"/>
        <w:autoSpaceDN w:val="0"/>
        <w:adjustRightInd w:val="0"/>
        <w:contextualSpacing/>
        <w:jc w:val="both"/>
        <w:rPr>
          <w:rFonts w:cstheme="minorHAnsi"/>
          <w:b/>
          <w:u w:val="single"/>
        </w:rPr>
      </w:pPr>
      <w:bookmarkStart w:id="3178" w:name="_Toc14534"/>
      <w:r w:rsidRPr="00046E2E">
        <w:rPr>
          <w:rFonts w:cstheme="minorHAnsi"/>
          <w:b/>
          <w:u w:val="single"/>
        </w:rPr>
        <w:t xml:space="preserve">ÉTAPE 2 - Désigner un DPO ainsi qu'un point de contact à l'école  </w:t>
      </w:r>
      <w:bookmarkEnd w:id="3178"/>
    </w:p>
    <w:p w:rsidR="00E07C8A" w:rsidRPr="00046E2E" w:rsidRDefault="00545642">
      <w:pPr>
        <w:numPr>
          <w:ilvl w:val="0"/>
          <w:numId w:val="286"/>
        </w:numPr>
        <w:spacing w:before="240" w:after="171" w:line="247" w:lineRule="auto"/>
        <w:ind w:hanging="360"/>
        <w:jc w:val="both"/>
        <w:rPr>
          <w:rFonts w:cstheme="minorHAnsi"/>
        </w:rPr>
      </w:pPr>
      <w:r w:rsidRPr="00046E2E">
        <w:rPr>
          <w:rFonts w:cstheme="minorHAnsi"/>
        </w:rPr>
        <w:t xml:space="preserve">Le RGPD oblige certaines organisations à désigner un </w:t>
      </w:r>
      <w:r w:rsidRPr="00046E2E">
        <w:rPr>
          <w:rFonts w:cstheme="minorHAnsi"/>
          <w:b/>
        </w:rPr>
        <w:t>délégué à la protection des données</w:t>
      </w:r>
      <w:r w:rsidRPr="00046E2E">
        <w:rPr>
          <w:rFonts w:cstheme="minorHAnsi"/>
        </w:rPr>
        <w:t xml:space="preserve"> ("DPO" pour Data Protection Officer).  </w:t>
      </w:r>
    </w:p>
    <w:p w:rsidR="00E07C8A" w:rsidRPr="00046E2E" w:rsidRDefault="00545642">
      <w:pPr>
        <w:ind w:left="718"/>
        <w:jc w:val="both"/>
        <w:rPr>
          <w:rFonts w:cstheme="minorHAnsi"/>
        </w:rPr>
      </w:pPr>
      <w:r w:rsidRPr="00046E2E">
        <w:rPr>
          <w:rFonts w:cstheme="minorHAnsi"/>
        </w:rPr>
        <w:t>Un délégué à la protection des données veille à ce qu'une organisation satisfasse aux lois et réglementations en vigueur en matière de vie privée.  Celui-ci peut être mutualisé entre différentes écoles.</w:t>
      </w:r>
    </w:p>
    <w:p w:rsidR="00E07C8A" w:rsidRPr="00046E2E" w:rsidRDefault="00545642">
      <w:pPr>
        <w:spacing w:line="256" w:lineRule="auto"/>
        <w:ind w:left="708"/>
        <w:jc w:val="both"/>
        <w:rPr>
          <w:rFonts w:cstheme="minorHAnsi"/>
        </w:rPr>
      </w:pPr>
      <w:r w:rsidRPr="00046E2E">
        <w:rPr>
          <w:rFonts w:cstheme="minorHAnsi"/>
        </w:rPr>
        <w:t xml:space="preserve"> </w:t>
      </w:r>
    </w:p>
    <w:p w:rsidR="00E07C8A" w:rsidRPr="00046E2E" w:rsidRDefault="00545642">
      <w:pPr>
        <w:numPr>
          <w:ilvl w:val="0"/>
          <w:numId w:val="286"/>
        </w:numPr>
        <w:spacing w:after="171" w:line="247" w:lineRule="auto"/>
        <w:ind w:hanging="360"/>
        <w:jc w:val="both"/>
        <w:rPr>
          <w:rFonts w:cstheme="minorHAnsi"/>
        </w:rPr>
      </w:pPr>
      <w:r w:rsidRPr="00046E2E">
        <w:rPr>
          <w:rFonts w:cstheme="minorHAnsi"/>
        </w:rPr>
        <w:t xml:space="preserve">Si votre école mutualise </w:t>
      </w:r>
      <w:r w:rsidRPr="00046E2E">
        <w:rPr>
          <w:rFonts w:cstheme="minorHAnsi"/>
          <w:b/>
        </w:rPr>
        <w:t>son délégué à la protection des données</w:t>
      </w:r>
      <w:r w:rsidRPr="00046E2E">
        <w:rPr>
          <w:rFonts w:cstheme="minorHAnsi"/>
        </w:rPr>
        <w:t xml:space="preserve">, il est cependant nécessaire de désigner  un </w:t>
      </w:r>
      <w:r w:rsidRPr="00046E2E">
        <w:rPr>
          <w:rFonts w:cstheme="minorHAnsi"/>
          <w:b/>
        </w:rPr>
        <w:t>interlocuteur</w:t>
      </w:r>
      <w:r w:rsidRPr="00046E2E">
        <w:rPr>
          <w:rFonts w:cstheme="minorHAnsi"/>
        </w:rPr>
        <w:t xml:space="preserve"> au sein de votre école.  </w:t>
      </w:r>
    </w:p>
    <w:p w:rsidR="00E07C8A" w:rsidRPr="00046E2E" w:rsidRDefault="00545642">
      <w:pPr>
        <w:ind w:left="720"/>
        <w:jc w:val="both"/>
        <w:rPr>
          <w:rFonts w:cstheme="minorHAnsi"/>
        </w:rPr>
      </w:pPr>
      <w:r w:rsidRPr="00046E2E">
        <w:rPr>
          <w:rFonts w:cstheme="minorHAnsi"/>
        </w:rPr>
        <w:lastRenderedPageBreak/>
        <w:t xml:space="preserve">Il est par ailleurs important de savoir que l'interlocuteur de l'école n'endosse pas la responsabilité du respect du RGPD. Cette responsabilité finale du respect du RGPD incombe au pouvoir organisateur dans l’enseignement subventionné et à la direction dans l’enseignement organisé par la FWB.  </w:t>
      </w:r>
    </w:p>
    <w:p w:rsidR="00E07C8A" w:rsidRPr="00046E2E" w:rsidRDefault="00545642">
      <w:pPr>
        <w:ind w:left="720"/>
        <w:jc w:val="both"/>
        <w:rPr>
          <w:rFonts w:cstheme="minorHAnsi"/>
        </w:rPr>
      </w:pPr>
      <w:r w:rsidRPr="00046E2E">
        <w:rPr>
          <w:rFonts w:cstheme="minorHAnsi"/>
        </w:rPr>
        <w:t xml:space="preserve"> </w:t>
      </w:r>
    </w:p>
    <w:p w:rsidR="00E07C8A" w:rsidRPr="00046E2E" w:rsidRDefault="00545642">
      <w:pPr>
        <w:autoSpaceDE w:val="0"/>
        <w:autoSpaceDN w:val="0"/>
        <w:adjustRightInd w:val="0"/>
        <w:contextualSpacing/>
        <w:jc w:val="both"/>
        <w:rPr>
          <w:rFonts w:cstheme="minorHAnsi"/>
          <w:b/>
          <w:u w:val="single"/>
        </w:rPr>
      </w:pPr>
      <w:r w:rsidRPr="00046E2E">
        <w:rPr>
          <w:rFonts w:cstheme="minorHAnsi"/>
          <w:b/>
          <w:u w:val="single"/>
        </w:rPr>
        <w:t xml:space="preserve">ÉTAPE 3 - Utiliser le modèle de registre des activités de traitement </w:t>
      </w:r>
    </w:p>
    <w:p w:rsidR="00E07C8A" w:rsidRPr="00046E2E" w:rsidRDefault="00545642">
      <w:pPr>
        <w:spacing w:before="240"/>
        <w:jc w:val="both"/>
        <w:rPr>
          <w:rFonts w:cstheme="minorHAnsi"/>
        </w:rPr>
      </w:pPr>
      <w:r w:rsidRPr="00046E2E">
        <w:rPr>
          <w:rFonts w:cstheme="minorHAnsi"/>
        </w:rPr>
        <w:t xml:space="preserve">Un registre d’activités doit être établi de manière électronique et tenu à jour.  </w:t>
      </w:r>
    </w:p>
    <w:p w:rsidR="00E07C8A" w:rsidRPr="00046E2E" w:rsidRDefault="00545642">
      <w:pPr>
        <w:spacing w:after="168"/>
        <w:jc w:val="both"/>
        <w:rPr>
          <w:rFonts w:cstheme="minorHAnsi"/>
        </w:rPr>
      </w:pPr>
      <w:r w:rsidRPr="00046E2E">
        <w:rPr>
          <w:rFonts w:cstheme="minorHAnsi"/>
        </w:rPr>
        <w:t xml:space="preserve">Il faut respecter le principe de minimisation des données et détruire les données qui ne sont pas nécessaires ou dont la conservation ne peut être légitimée. </w:t>
      </w:r>
    </w:p>
    <w:p w:rsidR="00E07C8A" w:rsidRPr="00046E2E" w:rsidRDefault="00E07C8A">
      <w:pPr>
        <w:spacing w:after="11" w:line="256" w:lineRule="auto"/>
        <w:jc w:val="both"/>
        <w:rPr>
          <w:rFonts w:cstheme="minorHAnsi"/>
        </w:rPr>
      </w:pPr>
    </w:p>
    <w:p w:rsidR="00E07C8A" w:rsidRPr="00046E2E" w:rsidRDefault="00545642">
      <w:pPr>
        <w:spacing w:line="264" w:lineRule="auto"/>
        <w:ind w:left="231"/>
        <w:jc w:val="both"/>
        <w:rPr>
          <w:rFonts w:cstheme="minorHAnsi"/>
          <w:b/>
        </w:rPr>
      </w:pPr>
      <w:r w:rsidRPr="00046E2E">
        <w:rPr>
          <w:rFonts w:cstheme="minorHAnsi"/>
          <w:b/>
        </w:rPr>
        <w:t xml:space="preserve">Astuces </w:t>
      </w:r>
    </w:p>
    <w:p w:rsidR="00E07C8A" w:rsidRPr="00046E2E" w:rsidRDefault="00545642">
      <w:pPr>
        <w:spacing w:after="12" w:line="256" w:lineRule="auto"/>
        <w:jc w:val="both"/>
        <w:rPr>
          <w:rFonts w:cstheme="minorHAnsi"/>
        </w:rPr>
      </w:pPr>
      <w:r w:rsidRPr="00046E2E">
        <w:rPr>
          <w:rFonts w:cstheme="minorHAnsi"/>
        </w:rPr>
        <w:t xml:space="preserve">Pour répertorier soigneusement les données à caractère personnel qui sont traitées par l'école,  </w:t>
      </w:r>
      <w:r w:rsidRPr="00046E2E">
        <w:rPr>
          <w:rFonts w:cstheme="minorHAnsi"/>
          <w:b/>
        </w:rPr>
        <w:t>il faut établir un registre permettant de répondre aux questions suivantes</w:t>
      </w:r>
      <w:r w:rsidRPr="00046E2E">
        <w:rPr>
          <w:rFonts w:cstheme="minorHAnsi"/>
          <w:vertAlign w:val="superscript"/>
        </w:rPr>
        <w:footnoteReference w:id="156"/>
      </w:r>
      <w:r w:rsidRPr="00046E2E">
        <w:rPr>
          <w:rFonts w:cstheme="minorHAnsi"/>
          <w:vertAlign w:val="superscript"/>
        </w:rPr>
        <w:t xml:space="preserve"> </w:t>
      </w:r>
      <w:r w:rsidRPr="00046E2E">
        <w:rPr>
          <w:rFonts w:cstheme="minorHAnsi"/>
        </w:rPr>
        <w:t xml:space="preserve">: </w:t>
      </w:r>
    </w:p>
    <w:p w:rsidR="00E07C8A" w:rsidRPr="00046E2E" w:rsidRDefault="00545642">
      <w:pPr>
        <w:spacing w:after="11" w:line="256" w:lineRule="auto"/>
        <w:jc w:val="both"/>
        <w:rPr>
          <w:rFonts w:cstheme="minorHAnsi"/>
        </w:rPr>
      </w:pPr>
      <w:r w:rsidRPr="00046E2E">
        <w:rPr>
          <w:rFonts w:cstheme="minorHAnsi"/>
        </w:rPr>
        <w:t xml:space="preserve"> </w:t>
      </w:r>
    </w:p>
    <w:p w:rsidR="00E07C8A" w:rsidRPr="00046E2E" w:rsidRDefault="00545642">
      <w:pPr>
        <w:pStyle w:val="Paragraphedeliste"/>
        <w:numPr>
          <w:ilvl w:val="0"/>
          <w:numId w:val="287"/>
        </w:numPr>
        <w:suppressAutoHyphens w:val="0"/>
        <w:spacing w:after="11" w:line="256"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Quel est le fondement du traitement de la donnée par l’école (cadre légal, accord écrit, consentement)?  </w:t>
      </w:r>
    </w:p>
    <w:p w:rsidR="00E07C8A" w:rsidRPr="00046E2E" w:rsidRDefault="00545642">
      <w:pPr>
        <w:pStyle w:val="Paragraphedeliste"/>
        <w:numPr>
          <w:ilvl w:val="0"/>
          <w:numId w:val="287"/>
        </w:numPr>
        <w:suppressAutoHyphens w:val="0"/>
        <w:spacing w:after="11" w:line="256"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Pour quelles finalités l'école utilise-t-elle les données ?  </w:t>
      </w:r>
    </w:p>
    <w:p w:rsidR="00E07C8A" w:rsidRPr="00046E2E" w:rsidRDefault="00545642">
      <w:pPr>
        <w:pStyle w:val="Paragraphedeliste"/>
        <w:numPr>
          <w:ilvl w:val="0"/>
          <w:numId w:val="287"/>
        </w:numPr>
        <w:suppressAutoHyphens w:val="0"/>
        <w:spacing w:after="11" w:line="256"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Où les données sont-elles conservées ? (PC, papier, supports externes, documents dans un cloud)  </w:t>
      </w:r>
    </w:p>
    <w:p w:rsidR="00E07C8A" w:rsidRPr="00046E2E" w:rsidRDefault="00545642">
      <w:pPr>
        <w:pStyle w:val="Paragraphedeliste"/>
        <w:numPr>
          <w:ilvl w:val="0"/>
          <w:numId w:val="287"/>
        </w:numPr>
        <w:suppressAutoHyphens w:val="0"/>
        <w:spacing w:after="11" w:line="256"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Avec quels services ou personnes internes et externes les données sont-elles partagées ? </w:t>
      </w:r>
    </w:p>
    <w:p w:rsidR="00E07C8A" w:rsidRPr="00046E2E" w:rsidRDefault="00545642">
      <w:pPr>
        <w:pStyle w:val="Paragraphedeliste"/>
        <w:numPr>
          <w:ilvl w:val="0"/>
          <w:numId w:val="287"/>
        </w:numPr>
        <w:suppressAutoHyphens w:val="0"/>
        <w:spacing w:after="11" w:line="256"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Combien de temps les données sont-elles conservées ?  </w:t>
      </w:r>
    </w:p>
    <w:p w:rsidR="00E07C8A" w:rsidRPr="00046E2E" w:rsidRDefault="00E07C8A">
      <w:pPr>
        <w:spacing w:after="11" w:line="256" w:lineRule="auto"/>
        <w:jc w:val="both"/>
        <w:rPr>
          <w:rFonts w:cstheme="minorHAnsi"/>
        </w:rPr>
      </w:pPr>
    </w:p>
    <w:p w:rsidR="00E07C8A" w:rsidRPr="00046E2E" w:rsidRDefault="00545642">
      <w:pPr>
        <w:spacing w:after="11" w:line="256" w:lineRule="auto"/>
        <w:jc w:val="both"/>
        <w:rPr>
          <w:rFonts w:cstheme="minorHAnsi"/>
        </w:rPr>
      </w:pPr>
      <w:r w:rsidRPr="00046E2E">
        <w:rPr>
          <w:rFonts w:cstheme="minorHAnsi"/>
        </w:rPr>
        <w:t>Il s’agit de vérifier d'abord s'il existe des délais de conservation légaux pour la conservation des données. Si ce n'est pas le cas, il faut appliquer le principe "ne pas conserver plus longtemps que nécessaire", en précisant cette nécessité</w:t>
      </w:r>
    </w:p>
    <w:p w:rsidR="00E07C8A" w:rsidRPr="00046E2E" w:rsidRDefault="00E07C8A">
      <w:pPr>
        <w:spacing w:after="11" w:line="256" w:lineRule="auto"/>
        <w:jc w:val="both"/>
        <w:rPr>
          <w:rFonts w:cstheme="minorHAnsi"/>
        </w:rPr>
      </w:pPr>
    </w:p>
    <w:p w:rsidR="00E07C8A" w:rsidRPr="00046E2E" w:rsidRDefault="00545642">
      <w:pPr>
        <w:pStyle w:val="Paragraphedeliste"/>
        <w:numPr>
          <w:ilvl w:val="0"/>
          <w:numId w:val="288"/>
        </w:numPr>
        <w:suppressAutoHyphens w:val="0"/>
        <w:spacing w:after="5" w:line="247"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Qui a accès aux données à caractère personnel ?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Vérifier qui précisément a accès aux données à caractère personnel (lire, modifier, supprimer, ...) et comment les données sont protégées. Attention, pour rappel, l'accès peut être aussi bien numérique que physique. </w:t>
      </w:r>
    </w:p>
    <w:p w:rsidR="00E07C8A" w:rsidRPr="00046E2E" w:rsidRDefault="00E07C8A">
      <w:pPr>
        <w:jc w:val="both"/>
        <w:rPr>
          <w:rFonts w:cstheme="minorHAnsi"/>
        </w:rPr>
      </w:pPr>
    </w:p>
    <w:p w:rsidR="00E07C8A" w:rsidRPr="00046E2E" w:rsidRDefault="00545642">
      <w:pPr>
        <w:spacing w:after="11" w:line="256" w:lineRule="auto"/>
        <w:jc w:val="both"/>
        <w:rPr>
          <w:rFonts w:cstheme="minorHAnsi"/>
          <w:b/>
        </w:rPr>
      </w:pPr>
      <w:r w:rsidRPr="00046E2E">
        <w:rPr>
          <w:rFonts w:cstheme="minorHAnsi"/>
          <w:b/>
        </w:rPr>
        <w:t>Pour les données dont la Communauté française est responsable, récoltées pour le compte du pouvoir régulateur et selon les modalités prévues par ce dernier, la Communauté française fournira les instructions documentées nécessaires aux écoles.</w:t>
      </w:r>
    </w:p>
    <w:p w:rsidR="00E07C8A" w:rsidRPr="00046E2E" w:rsidRDefault="00E07C8A">
      <w:pPr>
        <w:spacing w:after="11" w:line="256" w:lineRule="auto"/>
        <w:jc w:val="both"/>
        <w:rPr>
          <w:rFonts w:cstheme="minorHAnsi"/>
          <w:b/>
        </w:rPr>
      </w:pPr>
    </w:p>
    <w:p w:rsidR="00E07C8A" w:rsidRPr="00046E2E" w:rsidRDefault="00545642">
      <w:pPr>
        <w:autoSpaceDE w:val="0"/>
        <w:autoSpaceDN w:val="0"/>
        <w:adjustRightInd w:val="0"/>
        <w:contextualSpacing/>
        <w:jc w:val="both"/>
        <w:rPr>
          <w:rFonts w:cstheme="minorHAnsi"/>
          <w:b/>
          <w:u w:val="single"/>
        </w:rPr>
      </w:pPr>
      <w:bookmarkStart w:id="3179" w:name="_Toc14535"/>
      <w:r w:rsidRPr="00046E2E">
        <w:rPr>
          <w:rFonts w:cstheme="minorHAnsi"/>
          <w:b/>
          <w:u w:val="single"/>
        </w:rPr>
        <w:t xml:space="preserve">ÉTAPE 4 - Contrats avec des partenaires </w:t>
      </w:r>
      <w:bookmarkEnd w:id="3179"/>
    </w:p>
    <w:p w:rsidR="00E07C8A" w:rsidRPr="00046E2E" w:rsidRDefault="00545642">
      <w:pPr>
        <w:spacing w:before="240" w:after="160" w:line="256" w:lineRule="auto"/>
        <w:jc w:val="both"/>
        <w:rPr>
          <w:rFonts w:cstheme="minorHAnsi"/>
        </w:rPr>
      </w:pPr>
      <w:r w:rsidRPr="00046E2E">
        <w:rPr>
          <w:rFonts w:cstheme="minorHAnsi"/>
        </w:rPr>
        <w:t xml:space="preserve">Qu’ils traitent les données à caractère personnel pour leur propre compte ou pour le compte du pouvoir régulateur, les écoles/Pos/implantations font souvent appel à des fournisseurs  externes ou à des prestataires de services informatiques qui conservent des données à caractère personnel pour elles. </w:t>
      </w:r>
    </w:p>
    <w:p w:rsidR="00E07C8A" w:rsidRPr="00046E2E" w:rsidRDefault="00545642">
      <w:pPr>
        <w:spacing w:after="168"/>
        <w:jc w:val="both"/>
        <w:rPr>
          <w:rFonts w:cstheme="minorHAnsi"/>
        </w:rPr>
      </w:pPr>
      <w:r w:rsidRPr="00046E2E">
        <w:rPr>
          <w:rFonts w:cstheme="minorHAnsi"/>
        </w:rPr>
        <w:t xml:space="preserve">Ainsi, par exemple, les écoles ont recours à des fournisseurs de services numériques pour des systèmes locaux de gestion et de suivi des élèves, des systèmes locaux de gestion du personnel et du matériel. Selon la terminologie du RGPD, ces prestataires agissent alors comme "sous-traitants" des écoles. Les contrats avec ces fournisseurs doivent être réexaminés à la lumière du RGPD. </w:t>
      </w:r>
    </w:p>
    <w:p w:rsidR="00E07C8A" w:rsidRPr="00046E2E" w:rsidRDefault="00E07C8A">
      <w:pPr>
        <w:rPr>
          <w:rFonts w:cstheme="minorHAnsi"/>
          <w:b/>
        </w:rPr>
      </w:pPr>
    </w:p>
    <w:p w:rsidR="00E07C8A" w:rsidRPr="00046E2E" w:rsidRDefault="00545642">
      <w:pPr>
        <w:spacing w:after="189" w:line="264" w:lineRule="auto"/>
        <w:jc w:val="both"/>
        <w:rPr>
          <w:rFonts w:cstheme="minorHAnsi"/>
          <w:b/>
        </w:rPr>
      </w:pPr>
      <w:r w:rsidRPr="00046E2E">
        <w:rPr>
          <w:rFonts w:cstheme="minorHAnsi"/>
          <w:b/>
        </w:rPr>
        <w:lastRenderedPageBreak/>
        <w:t>Il faut donc passer en revue les  contrats actuels (et futurs) de sous-traitance et se demander si ces contrats mentionnent</w:t>
      </w:r>
      <w:r w:rsidRPr="00046E2E">
        <w:rPr>
          <w:rFonts w:cstheme="minorHAnsi"/>
          <w:b/>
          <w:vertAlign w:val="superscript"/>
        </w:rPr>
        <w:footnoteReference w:id="157"/>
      </w:r>
      <w:r w:rsidRPr="00046E2E">
        <w:rPr>
          <w:rFonts w:cstheme="minorHAnsi"/>
          <w:b/>
          <w:vertAlign w:val="superscript"/>
        </w:rPr>
        <w:t xml:space="preserve"> </w:t>
      </w:r>
      <w:r w:rsidRPr="00046E2E">
        <w:rPr>
          <w:rFonts w:cstheme="minorHAnsi"/>
          <w:b/>
        </w:rPr>
        <w:t xml:space="preserve">:  </w:t>
      </w:r>
    </w:p>
    <w:tbl>
      <w:tblPr>
        <w:tblStyle w:val="Grilledutableau"/>
        <w:tblW w:w="9327"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05"/>
        <w:gridCol w:w="7469"/>
        <w:gridCol w:w="574"/>
        <w:gridCol w:w="779"/>
      </w:tblGrid>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1.</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Les finalités et la nature du traitement, le type de données, les catégories de personnes concernées et les droits et obligations des deux parties   </w:t>
            </w:r>
          </w:p>
        </w:tc>
        <w:tc>
          <w:tcPr>
            <w:tcW w:w="574" w:type="dxa"/>
            <w:tcBorders>
              <w:left w:val="nil"/>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2.</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Que le fournisseur garantit qu'il ne traitera les données à caractère personnel que sur la base des instructions écrites de l'école (le contrat doit mentionner les traitements et transferts admissibles) et qu'il ne les utilisera pas pour une autre finalité (sauf obligation légale explicite)  </w:t>
            </w:r>
          </w:p>
        </w:tc>
        <w:tc>
          <w:tcPr>
            <w:tcW w:w="574" w:type="dxa"/>
            <w:tcBorders>
              <w:left w:val="nil"/>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3.</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Que le fournisseur garantit qu'il prendra les mesures techniques et organisationnelles appropriées afin de garantir un niveau de sécurité adapté au risque   </w:t>
            </w:r>
          </w:p>
        </w:tc>
        <w:tc>
          <w:tcPr>
            <w:tcW w:w="574" w:type="dxa"/>
            <w:tcBorders>
              <w:left w:val="nil"/>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4.</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Que le fournisseur promet qu'il ne recrutera aucun autre sous-traitant sans l'autorisation écrite préalable de l'école   </w:t>
            </w:r>
          </w:p>
        </w:tc>
        <w:tc>
          <w:tcPr>
            <w:tcW w:w="574" w:type="dxa"/>
            <w:tcBorders>
              <w:left w:val="nil"/>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5.</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Que le fournisseur garantit que les personnes qu'il a autorisées à traiter les données à caractère personnel (par ex. des techniciens chargés de la gestion du service) se sont engagées à respecter la confidentialité ou sont tenues par une obligation légale de confidentialité appropriée  </w:t>
            </w:r>
          </w:p>
        </w:tc>
        <w:tc>
          <w:tcPr>
            <w:tcW w:w="574" w:type="dxa"/>
            <w:tcBorders>
              <w:left w:val="nil"/>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6.</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Que le fournisseur est d'accord d'aider, dans toute la mesure du possible, l'école à s'acquitter de son obligation de donner suite aux demandes dont les personnes concernées la saisissent en vue d'exercer leurs droits  </w:t>
            </w:r>
            <w:r w:rsidRPr="00046E2E">
              <w:rPr>
                <w:rFonts w:asciiTheme="minorHAnsi" w:hAnsiTheme="minorHAnsi" w:cstheme="minorHAnsi"/>
                <w:sz w:val="22"/>
                <w:szCs w:val="22"/>
              </w:rPr>
              <w:tab/>
              <w:t xml:space="preserve"> </w:t>
            </w:r>
          </w:p>
        </w:tc>
        <w:tc>
          <w:tcPr>
            <w:tcW w:w="574" w:type="dxa"/>
            <w:tcBorders>
              <w:left w:val="nil"/>
              <w:bottom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7.</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Que le fournisseur se déclare disposé, le cas échéant, à aider l'école à garantir le respect de ses obligations en ce qui concerne la sécurité, la notification et/ou la communication d'une fuite de données et l'analyse d'impact relative à la protection des données</w:t>
            </w:r>
          </w:p>
        </w:tc>
        <w:tc>
          <w:tcPr>
            <w:tcW w:w="574" w:type="dxa"/>
            <w:tcBorders>
              <w:left w:val="nil"/>
              <w:bottom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8.</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 xml:space="preserve">Que les données ne sont pas transmises en dehors de l'Union Européenne vers des pays qui n'offrent pas un niveau de protection adéquat ou sans garanties appropriées complémentaires relatives au respect du RGPD qui seront d'abord convenues avec l'école  </w:t>
            </w:r>
          </w:p>
        </w:tc>
        <w:tc>
          <w:tcPr>
            <w:tcW w:w="574" w:type="dxa"/>
            <w:tcBorders>
              <w:left w:val="nil"/>
              <w:bottom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9.</w:t>
            </w:r>
          </w:p>
        </w:tc>
        <w:tc>
          <w:tcPr>
            <w:tcW w:w="7469" w:type="dxa"/>
            <w:tcBorders>
              <w:right w:val="nil"/>
            </w:tcBorders>
            <w:hideMark/>
          </w:tcPr>
          <w:p w:rsidR="00E07C8A" w:rsidRPr="00046E2E" w:rsidRDefault="00545642">
            <w:pPr>
              <w:pBdr>
                <w:right w:val="single" w:sz="2" w:space="1" w:color="auto"/>
              </w:pBdr>
              <w:spacing w:after="34"/>
              <w:jc w:val="both"/>
              <w:rPr>
                <w:rFonts w:asciiTheme="minorHAnsi" w:hAnsiTheme="minorHAnsi" w:cstheme="minorHAnsi"/>
                <w:sz w:val="22"/>
                <w:szCs w:val="22"/>
              </w:rPr>
            </w:pPr>
            <w:r w:rsidRPr="00046E2E">
              <w:rPr>
                <w:rFonts w:asciiTheme="minorHAnsi" w:hAnsiTheme="minorHAnsi" w:cstheme="minorHAnsi"/>
                <w:sz w:val="22"/>
                <w:szCs w:val="22"/>
              </w:rPr>
              <w:t xml:space="preserve">Que le fournisseur garantit qu'au terme de la prestation de services, toutes les données à caractère personnel seront supprimées en toute sécurité ou renvoyées à l'école et que les copies existantes seront détruites  </w:t>
            </w:r>
          </w:p>
        </w:tc>
        <w:tc>
          <w:tcPr>
            <w:tcW w:w="574" w:type="dxa"/>
            <w:tcBorders>
              <w:left w:val="nil"/>
              <w:bottom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r w:rsidR="00E07C8A" w:rsidRPr="00046E2E">
        <w:tc>
          <w:tcPr>
            <w:tcW w:w="505" w:type="dxa"/>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10.</w:t>
            </w:r>
          </w:p>
        </w:tc>
        <w:tc>
          <w:tcPr>
            <w:tcW w:w="7469" w:type="dxa"/>
            <w:tcBorders>
              <w:right w:val="nil"/>
            </w:tcBorders>
            <w:hideMark/>
          </w:tcPr>
          <w:p w:rsidR="00E07C8A" w:rsidRPr="00046E2E" w:rsidRDefault="00545642">
            <w:pPr>
              <w:pBdr>
                <w:right w:val="single" w:sz="2" w:space="1" w:color="auto"/>
              </w:pBd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Que le fournisseur est d'accord de mettre à la disposition de l'école toutes les informations nécessaires pour démontrer le respect de ses obligations et pour permettre la réalisation d'audits, y compris des inspections, par l'école ou par un autre auditeur qu'elle a mandaté, et de contribuer à ces audits</w:t>
            </w:r>
          </w:p>
        </w:tc>
        <w:tc>
          <w:tcPr>
            <w:tcW w:w="574" w:type="dxa"/>
            <w:tcBorders>
              <w:left w:val="nil"/>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OUI</w:t>
            </w:r>
          </w:p>
        </w:tc>
        <w:tc>
          <w:tcPr>
            <w:tcW w:w="779" w:type="dxa"/>
            <w:tcBorders>
              <w:right w:val="single" w:sz="2" w:space="0" w:color="auto"/>
            </w:tcBorders>
            <w:hideMark/>
          </w:tcPr>
          <w:p w:rsidR="00E07C8A" w:rsidRPr="00046E2E" w:rsidRDefault="00545642">
            <w:pPr>
              <w:spacing w:after="189" w:line="264" w:lineRule="auto"/>
              <w:jc w:val="both"/>
              <w:rPr>
                <w:rFonts w:asciiTheme="minorHAnsi" w:hAnsiTheme="minorHAnsi" w:cstheme="minorHAnsi"/>
                <w:sz w:val="22"/>
                <w:szCs w:val="22"/>
              </w:rPr>
            </w:pPr>
            <w:r w:rsidRPr="00046E2E">
              <w:rPr>
                <w:rFonts w:asciiTheme="minorHAnsi" w:hAnsiTheme="minorHAnsi" w:cstheme="minorHAnsi"/>
                <w:sz w:val="22"/>
                <w:szCs w:val="22"/>
              </w:rPr>
              <w:t>NON</w:t>
            </w:r>
          </w:p>
        </w:tc>
      </w:tr>
    </w:tbl>
    <w:p w:rsidR="00E07C8A" w:rsidRPr="00046E2E" w:rsidRDefault="00545642">
      <w:pPr>
        <w:spacing w:line="256" w:lineRule="auto"/>
        <w:jc w:val="both"/>
        <w:rPr>
          <w:rFonts w:cstheme="minorHAnsi"/>
        </w:rPr>
      </w:pPr>
      <w:r w:rsidRPr="00046E2E">
        <w:rPr>
          <w:rFonts w:cstheme="minorHAnsi"/>
        </w:rPr>
        <w:t xml:space="preserve"> </w:t>
      </w:r>
    </w:p>
    <w:p w:rsidR="00E07C8A" w:rsidRPr="00046E2E" w:rsidRDefault="00545642">
      <w:pPr>
        <w:spacing w:after="3" w:line="264" w:lineRule="auto"/>
        <w:ind w:left="118"/>
        <w:jc w:val="both"/>
        <w:rPr>
          <w:rFonts w:cstheme="minorHAnsi"/>
          <w:b/>
        </w:rPr>
      </w:pPr>
      <w:r w:rsidRPr="00046E2E">
        <w:rPr>
          <w:rFonts w:cstheme="minorHAnsi"/>
          <w:b/>
        </w:rPr>
        <w:t xml:space="preserve">Astuces </w:t>
      </w:r>
    </w:p>
    <w:p w:rsidR="00E07C8A" w:rsidRPr="00046E2E" w:rsidRDefault="00E07C8A">
      <w:pPr>
        <w:spacing w:after="12" w:line="256" w:lineRule="auto"/>
        <w:jc w:val="both"/>
        <w:rPr>
          <w:rFonts w:cstheme="minorHAnsi"/>
        </w:rPr>
      </w:pPr>
    </w:p>
    <w:p w:rsidR="00E07C8A" w:rsidRPr="00046E2E" w:rsidRDefault="00545642">
      <w:pPr>
        <w:pStyle w:val="Paragraphedeliste"/>
        <w:numPr>
          <w:ilvl w:val="0"/>
          <w:numId w:val="289"/>
        </w:numPr>
        <w:suppressAutoHyphens w:val="0"/>
        <w:spacing w:after="26" w:line="247" w:lineRule="auto"/>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Il s’agit de dresser une liste de tous les logiciels locaux qui, au sein de l'école, permettent de collecter des données à caractère personnel.  Sans oublier les applications locales. Il est indiqué d’également rassembler les contrats conclus avec les fournisseurs de ces applications locales.  </w:t>
      </w:r>
    </w:p>
    <w:p w:rsidR="00E07C8A" w:rsidRPr="00046E2E" w:rsidRDefault="00E07C8A">
      <w:pPr>
        <w:spacing w:after="26"/>
        <w:jc w:val="both"/>
        <w:rPr>
          <w:rFonts w:cstheme="minorHAnsi"/>
        </w:rPr>
      </w:pPr>
    </w:p>
    <w:p w:rsidR="00E07C8A" w:rsidRPr="00046E2E" w:rsidRDefault="00545642">
      <w:pPr>
        <w:numPr>
          <w:ilvl w:val="0"/>
          <w:numId w:val="290"/>
        </w:numPr>
        <w:spacing w:line="247" w:lineRule="auto"/>
        <w:ind w:hanging="360"/>
        <w:jc w:val="both"/>
        <w:rPr>
          <w:rFonts w:cstheme="minorHAnsi"/>
        </w:rPr>
      </w:pPr>
      <w:r w:rsidRPr="00046E2E">
        <w:rPr>
          <w:rFonts w:cstheme="minorHAnsi"/>
        </w:rPr>
        <w:t>Évaluer les contrats actuels et futurs avec des prestataires de services externes et veillez à y apporter les changements nécessaires. Dans ce cadre, tenir compte des éléments minimaux prescrits par l'article 28 du RGPD</w:t>
      </w:r>
      <w:r w:rsidRPr="00046E2E">
        <w:rPr>
          <w:rFonts w:cstheme="minorHAnsi"/>
          <w:vertAlign w:val="superscript"/>
        </w:rPr>
        <w:footnoteReference w:id="158"/>
      </w:r>
      <w:r w:rsidRPr="00046E2E">
        <w:rPr>
          <w:rFonts w:cstheme="minorHAnsi"/>
          <w:vertAlign w:val="superscript"/>
        </w:rPr>
        <w:t>,</w:t>
      </w:r>
      <w:r w:rsidRPr="00046E2E">
        <w:rPr>
          <w:rFonts w:cstheme="minorHAnsi"/>
        </w:rPr>
        <w:t xml:space="preserve"> dont l'engagement selon lequel les données à caractère personnel ne peuvent être traitées que sur la base des instructions écrites de l'école. </w:t>
      </w:r>
    </w:p>
    <w:p w:rsidR="00E07C8A" w:rsidRPr="00046E2E" w:rsidRDefault="00545642">
      <w:pPr>
        <w:spacing w:line="256" w:lineRule="auto"/>
        <w:ind w:left="108"/>
        <w:jc w:val="both"/>
        <w:rPr>
          <w:rFonts w:cstheme="minorHAnsi"/>
        </w:rPr>
      </w:pPr>
      <w:r w:rsidRPr="00046E2E">
        <w:rPr>
          <w:rFonts w:cstheme="minorHAnsi"/>
        </w:rPr>
        <w:t xml:space="preserve">  </w:t>
      </w:r>
      <w:bookmarkStart w:id="3180" w:name="_Toc14536"/>
    </w:p>
    <w:p w:rsidR="00E07C8A" w:rsidRPr="00046E2E" w:rsidRDefault="00545642">
      <w:pPr>
        <w:autoSpaceDE w:val="0"/>
        <w:autoSpaceDN w:val="0"/>
        <w:adjustRightInd w:val="0"/>
        <w:contextualSpacing/>
        <w:jc w:val="both"/>
        <w:rPr>
          <w:rFonts w:cstheme="minorHAnsi"/>
          <w:b/>
          <w:u w:val="single"/>
        </w:rPr>
      </w:pPr>
      <w:r w:rsidRPr="00046E2E">
        <w:rPr>
          <w:rFonts w:cstheme="minorHAnsi"/>
          <w:b/>
          <w:u w:val="single"/>
        </w:rPr>
        <w:t xml:space="preserve">ÉTAPE 5 - Contrôler si le consentement est nécessaire </w:t>
      </w:r>
      <w:bookmarkEnd w:id="3180"/>
    </w:p>
    <w:p w:rsidR="00E07C8A" w:rsidRPr="00046E2E" w:rsidRDefault="00545642">
      <w:pPr>
        <w:spacing w:before="240" w:line="256" w:lineRule="auto"/>
        <w:jc w:val="both"/>
        <w:rPr>
          <w:rFonts w:cstheme="minorHAnsi"/>
        </w:rPr>
      </w:pPr>
      <w:r w:rsidRPr="00046E2E">
        <w:rPr>
          <w:rFonts w:cstheme="minorHAnsi"/>
        </w:rPr>
        <w:t xml:space="preserve">Le registre des activités de traitement permet à l'école de contrôler quelles données à caractère personnel requièrent un consentement, </w:t>
      </w:r>
      <w:r w:rsidRPr="00046E2E">
        <w:rPr>
          <w:rFonts w:cstheme="minorHAnsi"/>
          <w:u w:val="single"/>
        </w:rPr>
        <w:t>dans la mesure où leur traitement n’est pas couvert par le cadre légal ou le « contrat »</w:t>
      </w:r>
      <w:r w:rsidRPr="00046E2E">
        <w:rPr>
          <w:rFonts w:cstheme="minorHAnsi"/>
        </w:rPr>
        <w:t xml:space="preserve"> (voir ci-dessus, « En tant qu'école, comment devez-vous traiter des données à caractère personnel ? »).</w:t>
      </w:r>
    </w:p>
    <w:p w:rsidR="00E07C8A" w:rsidRPr="00046E2E" w:rsidRDefault="00E07C8A">
      <w:pPr>
        <w:jc w:val="both"/>
        <w:rPr>
          <w:rFonts w:cstheme="minorHAnsi"/>
        </w:rPr>
      </w:pPr>
    </w:p>
    <w:p w:rsidR="00E07C8A" w:rsidRPr="00046E2E" w:rsidRDefault="00545642">
      <w:pPr>
        <w:spacing w:after="168"/>
        <w:jc w:val="both"/>
        <w:rPr>
          <w:rFonts w:cstheme="minorHAnsi"/>
          <w:i/>
        </w:rPr>
      </w:pPr>
      <w:r w:rsidRPr="00046E2E">
        <w:rPr>
          <w:rFonts w:cstheme="minorHAnsi"/>
          <w:i/>
        </w:rPr>
        <w:t xml:space="preserve">Par exemple : des photos ou des vidéos sur lesquelles des personnes sont reconnaissables sont également des données à caractère personnel. Si l'école veut utiliser les images afin de les placer sur le site Internet de l'école, ce n'est possible qu'avec le consentement de la personne qui apparaît à l'image (ou de ses responsables légaux). </w:t>
      </w:r>
    </w:p>
    <w:p w:rsidR="00E07C8A" w:rsidRPr="00046E2E" w:rsidRDefault="00545642">
      <w:pPr>
        <w:spacing w:line="256" w:lineRule="auto"/>
        <w:jc w:val="both"/>
        <w:rPr>
          <w:rFonts w:cstheme="minorHAnsi"/>
          <w:b/>
        </w:rPr>
      </w:pPr>
      <w:r w:rsidRPr="00046E2E">
        <w:rPr>
          <w:rFonts w:cstheme="minorHAnsi"/>
          <w:b/>
        </w:rPr>
        <w:t xml:space="preserve">Astuces   </w:t>
      </w:r>
    </w:p>
    <w:tbl>
      <w:tblPr>
        <w:tblStyle w:val="TableGrid"/>
        <w:tblW w:w="90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8" w:type="dxa"/>
          <w:left w:w="108" w:type="dxa"/>
          <w:right w:w="58" w:type="dxa"/>
        </w:tblCellMar>
        <w:tblLook w:val="04A0" w:firstRow="1" w:lastRow="0" w:firstColumn="1" w:lastColumn="0" w:noHBand="0" w:noVBand="1"/>
      </w:tblPr>
      <w:tblGrid>
        <w:gridCol w:w="9018"/>
      </w:tblGrid>
      <w:tr w:rsidR="00E07C8A" w:rsidRPr="00046E2E">
        <w:trPr>
          <w:trHeight w:val="5177"/>
        </w:trPr>
        <w:tc>
          <w:tcPr>
            <w:tcW w:w="9018" w:type="dxa"/>
          </w:tcPr>
          <w:p w:rsidR="00E07C8A" w:rsidRPr="00046E2E" w:rsidRDefault="00545642">
            <w:pPr>
              <w:pBdr>
                <w:right w:val="single" w:sz="18" w:space="1" w:color="auto"/>
              </w:pBdr>
              <w:jc w:val="both"/>
              <w:rPr>
                <w:rFonts w:cstheme="minorHAnsi"/>
              </w:rPr>
            </w:pPr>
            <w:r w:rsidRPr="00046E2E">
              <w:rPr>
                <w:rFonts w:cstheme="minorHAnsi"/>
              </w:rPr>
              <w:t xml:space="preserve">Vérifier de quelle manière le consentement doit être demandé en soumettant la procédure à la check-list suivante : </w:t>
            </w:r>
          </w:p>
          <w:p w:rsidR="00E07C8A" w:rsidRPr="00046E2E" w:rsidRDefault="00545642">
            <w:pPr>
              <w:pBdr>
                <w:right w:val="single" w:sz="18" w:space="1" w:color="auto"/>
              </w:pBdr>
              <w:spacing w:after="11" w:line="256" w:lineRule="auto"/>
              <w:jc w:val="both"/>
              <w:rPr>
                <w:rFonts w:cstheme="minorHAnsi"/>
              </w:rPr>
            </w:pPr>
            <w:r w:rsidRPr="00046E2E">
              <w:rPr>
                <w:rFonts w:cstheme="minorHAnsi"/>
              </w:rPr>
              <w:t xml:space="preserve"> </w:t>
            </w:r>
          </w:p>
          <w:p w:rsidR="00E07C8A" w:rsidRPr="00046E2E" w:rsidRDefault="00545642">
            <w:pPr>
              <w:numPr>
                <w:ilvl w:val="0"/>
                <w:numId w:val="291"/>
              </w:numPr>
              <w:pBdr>
                <w:right w:val="single" w:sz="18" w:space="1" w:color="auto"/>
              </w:pBdr>
              <w:spacing w:after="12" w:line="256" w:lineRule="auto"/>
              <w:ind w:left="360" w:hanging="360"/>
              <w:jc w:val="both"/>
              <w:rPr>
                <w:rFonts w:cstheme="minorHAnsi"/>
              </w:rPr>
            </w:pPr>
            <w:r w:rsidRPr="00046E2E">
              <w:rPr>
                <w:rFonts w:cstheme="minorHAnsi"/>
              </w:rPr>
              <w:t xml:space="preserve">Utiliser un langage clair, sans petits caractères ; </w:t>
            </w:r>
          </w:p>
          <w:p w:rsidR="00E07C8A" w:rsidRPr="00046E2E" w:rsidRDefault="00545642">
            <w:pPr>
              <w:numPr>
                <w:ilvl w:val="0"/>
                <w:numId w:val="291"/>
              </w:numPr>
              <w:pBdr>
                <w:right w:val="single" w:sz="18" w:space="1" w:color="auto"/>
              </w:pBdr>
              <w:spacing w:after="12" w:line="256" w:lineRule="auto"/>
              <w:ind w:left="360" w:hanging="360"/>
              <w:jc w:val="both"/>
              <w:rPr>
                <w:rFonts w:cstheme="minorHAnsi"/>
              </w:rPr>
            </w:pPr>
            <w:r w:rsidRPr="00046E2E">
              <w:rPr>
                <w:rFonts w:cstheme="minorHAnsi"/>
              </w:rPr>
              <w:t xml:space="preserve">Indiquer pourquoi les données sont utilisées et ce qu'il en sera fait ; </w:t>
            </w:r>
          </w:p>
          <w:p w:rsidR="00E07C8A" w:rsidRPr="00046E2E" w:rsidRDefault="00545642">
            <w:pPr>
              <w:numPr>
                <w:ilvl w:val="0"/>
                <w:numId w:val="291"/>
              </w:numPr>
              <w:pBdr>
                <w:right w:val="single" w:sz="18" w:space="1" w:color="auto"/>
              </w:pBdr>
              <w:spacing w:after="12" w:line="256" w:lineRule="auto"/>
              <w:ind w:left="360" w:hanging="360"/>
              <w:jc w:val="both"/>
              <w:rPr>
                <w:rFonts w:cstheme="minorHAnsi"/>
              </w:rPr>
            </w:pPr>
            <w:r w:rsidRPr="00046E2E">
              <w:rPr>
                <w:rFonts w:cstheme="minorHAnsi"/>
              </w:rPr>
              <w:t xml:space="preserve">Indiquer aussi de quelle manière les données peuvent être consultées et modifiées ; </w:t>
            </w:r>
          </w:p>
          <w:p w:rsidR="00E07C8A" w:rsidRPr="00046E2E" w:rsidRDefault="00545642">
            <w:pPr>
              <w:numPr>
                <w:ilvl w:val="0"/>
                <w:numId w:val="291"/>
              </w:numPr>
              <w:pBdr>
                <w:right w:val="single" w:sz="18" w:space="1" w:color="auto"/>
              </w:pBdr>
              <w:spacing w:after="31"/>
              <w:ind w:left="360" w:hanging="360"/>
              <w:jc w:val="both"/>
              <w:rPr>
                <w:rFonts w:cstheme="minorHAnsi"/>
              </w:rPr>
            </w:pPr>
            <w:r w:rsidRPr="00046E2E">
              <w:rPr>
                <w:rFonts w:cstheme="minorHAnsi"/>
              </w:rPr>
              <w:t xml:space="preserve">Mentionner également le droit à l'oubli. Dans certains cas, vous ne pouvez pas supprimer les données d'une personne parce que la loi ne le permet pas. Il faut aussi le mentionner dans le texte ; </w:t>
            </w:r>
          </w:p>
          <w:p w:rsidR="00E07C8A" w:rsidRPr="00046E2E" w:rsidRDefault="00545642">
            <w:pPr>
              <w:numPr>
                <w:ilvl w:val="0"/>
                <w:numId w:val="291"/>
              </w:numPr>
              <w:pBdr>
                <w:right w:val="single" w:sz="18" w:space="1" w:color="auto"/>
              </w:pBdr>
              <w:spacing w:line="256" w:lineRule="auto"/>
              <w:ind w:left="360" w:hanging="360"/>
              <w:jc w:val="both"/>
              <w:rPr>
                <w:rFonts w:cstheme="minorHAnsi"/>
              </w:rPr>
            </w:pPr>
            <w:r w:rsidRPr="00046E2E">
              <w:rPr>
                <w:rFonts w:cstheme="minorHAnsi"/>
              </w:rPr>
              <w:t xml:space="preserve">Il doit s'agir d'un acte positif.  </w:t>
            </w:r>
          </w:p>
          <w:p w:rsidR="00E07C8A" w:rsidRPr="00046E2E" w:rsidRDefault="00E07C8A">
            <w:pPr>
              <w:pBdr>
                <w:right w:val="single" w:sz="18" w:space="1" w:color="auto"/>
              </w:pBdr>
              <w:spacing w:line="256" w:lineRule="auto"/>
              <w:jc w:val="both"/>
              <w:rPr>
                <w:rFonts w:cstheme="minorHAnsi"/>
              </w:rPr>
            </w:pPr>
          </w:p>
          <w:p w:rsidR="00E07C8A" w:rsidRPr="00046E2E" w:rsidRDefault="00545642">
            <w:pPr>
              <w:pBdr>
                <w:right w:val="single" w:sz="18" w:space="1" w:color="auto"/>
              </w:pBdr>
              <w:spacing w:line="237" w:lineRule="auto"/>
              <w:ind w:left="360"/>
              <w:jc w:val="both"/>
              <w:rPr>
                <w:rFonts w:cstheme="minorHAnsi"/>
                <w:i/>
              </w:rPr>
            </w:pPr>
            <w:r w:rsidRPr="00046E2E">
              <w:rPr>
                <w:rFonts w:cstheme="minorHAnsi"/>
                <w:i/>
              </w:rPr>
              <w:t xml:space="preserve">Par exemple : si vous le consentement est demandé via un formulaire électronique, la case ne peut pas être cochée automatiquement. </w:t>
            </w:r>
          </w:p>
          <w:p w:rsidR="00E07C8A" w:rsidRPr="00046E2E" w:rsidRDefault="00545642">
            <w:pPr>
              <w:pBdr>
                <w:right w:val="single" w:sz="18" w:space="1" w:color="auto"/>
              </w:pBdr>
              <w:spacing w:after="12" w:line="256" w:lineRule="auto"/>
              <w:ind w:left="360"/>
              <w:jc w:val="both"/>
              <w:rPr>
                <w:rFonts w:cstheme="minorHAnsi"/>
              </w:rPr>
            </w:pPr>
            <w:r w:rsidRPr="00046E2E">
              <w:rPr>
                <w:rFonts w:cstheme="minorHAnsi"/>
              </w:rPr>
              <w:t xml:space="preserve"> </w:t>
            </w:r>
          </w:p>
          <w:p w:rsidR="00E07C8A" w:rsidRPr="00046E2E" w:rsidRDefault="00545642">
            <w:pPr>
              <w:numPr>
                <w:ilvl w:val="0"/>
                <w:numId w:val="291"/>
              </w:numPr>
              <w:pBdr>
                <w:right w:val="single" w:sz="18" w:space="1" w:color="auto"/>
              </w:pBdr>
              <w:ind w:left="360" w:hanging="360"/>
              <w:jc w:val="both"/>
              <w:rPr>
                <w:rFonts w:cstheme="minorHAnsi"/>
              </w:rPr>
            </w:pPr>
            <w:r w:rsidRPr="00046E2E">
              <w:rPr>
                <w:rFonts w:cstheme="minorHAnsi"/>
              </w:rPr>
              <w:t xml:space="preserve">Si le consentement n'est pas donné, cela ne peut pas avoir de conséquences négatives pour la personne concernée.  </w:t>
            </w:r>
          </w:p>
          <w:p w:rsidR="00E07C8A" w:rsidRPr="00046E2E" w:rsidRDefault="00545642">
            <w:pPr>
              <w:pBdr>
                <w:right w:val="single" w:sz="18" w:space="1" w:color="auto"/>
              </w:pBdr>
              <w:spacing w:line="256" w:lineRule="auto"/>
              <w:ind w:left="360"/>
              <w:jc w:val="both"/>
              <w:rPr>
                <w:rFonts w:cstheme="minorHAnsi"/>
              </w:rPr>
            </w:pPr>
            <w:r w:rsidRPr="00046E2E">
              <w:rPr>
                <w:rFonts w:cstheme="minorHAnsi"/>
              </w:rPr>
              <w:t xml:space="preserve"> </w:t>
            </w:r>
          </w:p>
          <w:p w:rsidR="00E07C8A" w:rsidRPr="00046E2E" w:rsidRDefault="00545642">
            <w:pPr>
              <w:pBdr>
                <w:right w:val="single" w:sz="18" w:space="1" w:color="auto"/>
              </w:pBdr>
              <w:spacing w:after="1" w:line="237" w:lineRule="auto"/>
              <w:ind w:left="348"/>
              <w:jc w:val="both"/>
              <w:rPr>
                <w:rFonts w:cstheme="minorHAnsi"/>
                <w:i/>
              </w:rPr>
            </w:pPr>
            <w:r w:rsidRPr="00046E2E">
              <w:rPr>
                <w:rFonts w:cstheme="minorHAnsi"/>
                <w:i/>
              </w:rPr>
              <w:t xml:space="preserve">Par exemple : si des parents ne donnent pas leur consentement pour la publication de photos de leur enfant sur Facebook, cela ne peut pas avoir d'autres conséquences pour l'enfant.  </w:t>
            </w:r>
          </w:p>
          <w:p w:rsidR="00E07C8A" w:rsidRPr="00046E2E" w:rsidRDefault="00E07C8A">
            <w:pPr>
              <w:pBdr>
                <w:right w:val="single" w:sz="18" w:space="1" w:color="auto"/>
              </w:pBdr>
              <w:spacing w:after="1" w:line="237" w:lineRule="auto"/>
              <w:ind w:left="348"/>
              <w:jc w:val="both"/>
              <w:rPr>
                <w:rFonts w:cstheme="minorHAnsi"/>
              </w:rPr>
            </w:pPr>
          </w:p>
          <w:p w:rsidR="00E07C8A" w:rsidRPr="00046E2E" w:rsidRDefault="00545642">
            <w:pPr>
              <w:pBdr>
                <w:right w:val="single" w:sz="18" w:space="1" w:color="auto"/>
              </w:pBdr>
              <w:spacing w:after="1" w:line="237" w:lineRule="auto"/>
              <w:jc w:val="both"/>
              <w:rPr>
                <w:rFonts w:cstheme="minorHAnsi"/>
              </w:rPr>
            </w:pPr>
            <w:r w:rsidRPr="00046E2E">
              <w:rPr>
                <w:rFonts w:ascii="Segoe UI Symbol" w:hAnsi="Segoe UI Symbol" w:cs="Segoe UI Symbol"/>
              </w:rPr>
              <w:t>⚠</w:t>
            </w:r>
            <w:r w:rsidRPr="00046E2E">
              <w:rPr>
                <w:rFonts w:cstheme="minorHAnsi"/>
              </w:rPr>
              <w:t xml:space="preserve">Si la demande de consentement est présentée dans le cadre d’une déclaration écrite présentant également d’autres questions, elle doit être présentée sous une forme qui la distingue clairement de ces autres questions. </w:t>
            </w:r>
          </w:p>
        </w:tc>
      </w:tr>
    </w:tbl>
    <w:p w:rsidR="00E07C8A" w:rsidRPr="00046E2E" w:rsidRDefault="00E07C8A">
      <w:pPr>
        <w:autoSpaceDE w:val="0"/>
        <w:autoSpaceDN w:val="0"/>
        <w:adjustRightInd w:val="0"/>
        <w:contextualSpacing/>
        <w:jc w:val="both"/>
        <w:rPr>
          <w:rFonts w:cstheme="minorHAnsi"/>
          <w:b/>
          <w:u w:val="single"/>
        </w:rPr>
      </w:pPr>
      <w:bookmarkStart w:id="3181" w:name="_Toc14537"/>
    </w:p>
    <w:p w:rsidR="00E07C8A" w:rsidRPr="00046E2E" w:rsidRDefault="00545642">
      <w:pPr>
        <w:autoSpaceDE w:val="0"/>
        <w:autoSpaceDN w:val="0"/>
        <w:adjustRightInd w:val="0"/>
        <w:contextualSpacing/>
        <w:jc w:val="both"/>
        <w:rPr>
          <w:rFonts w:cstheme="minorHAnsi"/>
          <w:b/>
          <w:u w:val="single"/>
        </w:rPr>
      </w:pPr>
      <w:r w:rsidRPr="00046E2E">
        <w:rPr>
          <w:rFonts w:cstheme="minorHAnsi"/>
          <w:b/>
          <w:u w:val="single"/>
        </w:rPr>
        <w:t xml:space="preserve">ÉTAPE 6 - Sécurité physique et sécurité de l'infrastructure informatique  </w:t>
      </w:r>
      <w:bookmarkEnd w:id="3181"/>
    </w:p>
    <w:p w:rsidR="004F6F03" w:rsidRPr="00046E2E" w:rsidRDefault="004F6F03" w:rsidP="004F6F03">
      <w:bookmarkStart w:id="3182" w:name="_Toc14538"/>
    </w:p>
    <w:p w:rsidR="00E07C8A" w:rsidRPr="00046E2E" w:rsidRDefault="00545642" w:rsidP="004F6F03">
      <w:pPr>
        <w:rPr>
          <w:b/>
          <w:u w:val="single"/>
        </w:rPr>
      </w:pPr>
      <w:r w:rsidRPr="00046E2E">
        <w:rPr>
          <w:u w:val="single"/>
        </w:rPr>
        <w:t xml:space="preserve">Sécurité physique  </w:t>
      </w:r>
      <w:bookmarkEnd w:id="3182"/>
    </w:p>
    <w:p w:rsidR="004F6F03" w:rsidRPr="00046E2E" w:rsidRDefault="004F6F03">
      <w:pPr>
        <w:spacing w:after="160" w:line="256" w:lineRule="auto"/>
        <w:jc w:val="both"/>
        <w:rPr>
          <w:rFonts w:cstheme="minorHAnsi"/>
        </w:rPr>
      </w:pPr>
    </w:p>
    <w:p w:rsidR="00E07C8A" w:rsidRPr="00046E2E" w:rsidRDefault="00545642">
      <w:pPr>
        <w:spacing w:after="160" w:line="256" w:lineRule="auto"/>
        <w:jc w:val="both"/>
        <w:rPr>
          <w:rFonts w:cstheme="minorHAnsi"/>
        </w:rPr>
      </w:pPr>
      <w:r w:rsidRPr="00046E2E">
        <w:rPr>
          <w:rFonts w:cstheme="minorHAnsi"/>
        </w:rPr>
        <w:t xml:space="preserve">Il est recommandé que l'école limite l'accès aux espaces où sont situées ou utilisées/traitées des données à caractère personnel aux personnes habilitées. Il en va de même pour les locaux de serveurs contenant des données sécurisées.  </w:t>
      </w:r>
    </w:p>
    <w:p w:rsidR="00E07C8A" w:rsidRPr="00046E2E" w:rsidRDefault="00545642">
      <w:pPr>
        <w:spacing w:line="256" w:lineRule="auto"/>
        <w:jc w:val="both"/>
        <w:rPr>
          <w:rFonts w:cstheme="minorHAnsi"/>
          <w:b/>
        </w:rPr>
      </w:pPr>
      <w:r w:rsidRPr="00046E2E">
        <w:rPr>
          <w:rFonts w:cstheme="minorHAnsi"/>
          <w:b/>
        </w:rPr>
        <w:lastRenderedPageBreak/>
        <w:t xml:space="preserve">Astuce  </w:t>
      </w:r>
    </w:p>
    <w:tbl>
      <w:tblPr>
        <w:tblStyle w:val="TableGrid"/>
        <w:tblW w:w="8385"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4" w:type="dxa"/>
        </w:tblCellMar>
        <w:tblLook w:val="04A0" w:firstRow="1" w:lastRow="0" w:firstColumn="1" w:lastColumn="0" w:noHBand="0" w:noVBand="1"/>
      </w:tblPr>
      <w:tblGrid>
        <w:gridCol w:w="8385"/>
      </w:tblGrid>
      <w:tr w:rsidR="00E07C8A" w:rsidRPr="00046E2E">
        <w:trPr>
          <w:trHeight w:val="310"/>
        </w:trPr>
        <w:tc>
          <w:tcPr>
            <w:tcW w:w="8385" w:type="dxa"/>
            <w:tcBorders>
              <w:top w:val="single" w:sz="4" w:space="0" w:color="000000"/>
              <w:bottom w:val="single" w:sz="4" w:space="0" w:color="000000"/>
              <w:right w:val="single" w:sz="4" w:space="0" w:color="000000"/>
            </w:tcBorders>
            <w:hideMark/>
          </w:tcPr>
          <w:p w:rsidR="00E07C8A" w:rsidRPr="00046E2E" w:rsidRDefault="00545642">
            <w:pPr>
              <w:pStyle w:val="Paragraphedeliste"/>
              <w:numPr>
                <w:ilvl w:val="0"/>
                <w:numId w:val="289"/>
              </w:numPr>
              <w:pBdr>
                <w:right w:val="single" w:sz="18" w:space="1" w:color="auto"/>
              </w:pBdr>
              <w:suppressAutoHyphens w:val="0"/>
              <w:contextualSpacing/>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prendre des mesures préventives et éviter ainsi les dommages causés par le feu, les inondations, etc. Par exemple : détection d'incendie appropriée, extincteurs, ... </w:t>
            </w:r>
          </w:p>
        </w:tc>
      </w:tr>
    </w:tbl>
    <w:p w:rsidR="004F6F03" w:rsidRPr="00046E2E" w:rsidRDefault="00545642">
      <w:pPr>
        <w:spacing w:after="177" w:line="256" w:lineRule="auto"/>
        <w:jc w:val="both"/>
        <w:rPr>
          <w:rFonts w:cstheme="minorHAnsi"/>
        </w:rPr>
      </w:pPr>
      <w:r w:rsidRPr="00046E2E">
        <w:rPr>
          <w:rFonts w:cstheme="minorHAnsi"/>
        </w:rPr>
        <w:t xml:space="preserve"> </w:t>
      </w:r>
      <w:bookmarkStart w:id="3183" w:name="_Toc14539"/>
    </w:p>
    <w:p w:rsidR="00E07C8A" w:rsidRPr="00046E2E" w:rsidRDefault="00545642" w:rsidP="004F6F03">
      <w:pPr>
        <w:rPr>
          <w:b/>
          <w:u w:val="single"/>
        </w:rPr>
      </w:pPr>
      <w:r w:rsidRPr="00046E2E">
        <w:rPr>
          <w:u w:val="single"/>
        </w:rPr>
        <w:t xml:space="preserve">Sécurité </w:t>
      </w:r>
      <w:bookmarkEnd w:id="3183"/>
    </w:p>
    <w:p w:rsidR="004F6F03" w:rsidRPr="00046E2E" w:rsidRDefault="004F6F03" w:rsidP="004F6F03">
      <w:pPr>
        <w:spacing w:line="257" w:lineRule="auto"/>
        <w:jc w:val="both"/>
        <w:rPr>
          <w:rFonts w:cstheme="minorHAnsi"/>
        </w:rPr>
      </w:pPr>
    </w:p>
    <w:p w:rsidR="00E07C8A" w:rsidRPr="00046E2E" w:rsidRDefault="00545642">
      <w:pPr>
        <w:spacing w:after="158" w:line="256" w:lineRule="auto"/>
        <w:jc w:val="both"/>
        <w:rPr>
          <w:rFonts w:cstheme="minorHAnsi"/>
        </w:rPr>
      </w:pPr>
      <w:r w:rsidRPr="00046E2E">
        <w:rPr>
          <w:rFonts w:cstheme="minorHAnsi"/>
        </w:rPr>
        <w:t xml:space="preserve">Une installation, des réseaux et des serveurs informatiques bien sécurisés sont une condition de la sécurisation des données à caractère personnel.  </w:t>
      </w:r>
    </w:p>
    <w:p w:rsidR="00E07C8A" w:rsidRPr="00046E2E" w:rsidRDefault="00545642">
      <w:pPr>
        <w:spacing w:after="168"/>
        <w:jc w:val="both"/>
        <w:rPr>
          <w:rFonts w:cstheme="minorHAnsi"/>
        </w:rPr>
      </w:pPr>
      <w:r w:rsidRPr="00046E2E">
        <w:rPr>
          <w:rFonts w:cstheme="minorHAnsi"/>
        </w:rPr>
        <w:t xml:space="preserve">Des supports de stockage amovibles comme des caméras, des disques durs externes, des CD et des clés USB sont une source potentielle d'infection par des logiciels malveillants (malwares). Les supports de stockage amovibles sont aussi à l'origine de la perte d'informations sensibles dans de nombreuses organisations.  </w:t>
      </w:r>
    </w:p>
    <w:p w:rsidR="00E07C8A" w:rsidRPr="00046E2E" w:rsidRDefault="00545642">
      <w:pPr>
        <w:jc w:val="both"/>
        <w:rPr>
          <w:rFonts w:cstheme="minorHAnsi"/>
        </w:rPr>
      </w:pPr>
      <w:r w:rsidRPr="00046E2E">
        <w:rPr>
          <w:rFonts w:cstheme="minorHAnsi"/>
        </w:rPr>
        <w:t xml:space="preserve">En tant qu'école/Po/implantation, il faut dès lors prendre les mesures nécessaires pour prévenir le risque de pertes de données. </w:t>
      </w:r>
    </w:p>
    <w:p w:rsidR="00E07C8A" w:rsidRPr="00046E2E" w:rsidRDefault="00E07C8A">
      <w:pPr>
        <w:spacing w:line="256" w:lineRule="auto"/>
        <w:jc w:val="both"/>
        <w:rPr>
          <w:rFonts w:cstheme="minorHAnsi"/>
        </w:rPr>
      </w:pPr>
    </w:p>
    <w:p w:rsidR="00E07C8A" w:rsidRPr="00046E2E" w:rsidRDefault="00545642">
      <w:pPr>
        <w:spacing w:line="256" w:lineRule="auto"/>
        <w:jc w:val="both"/>
        <w:rPr>
          <w:rFonts w:cstheme="minorHAnsi"/>
          <w:b/>
        </w:rPr>
      </w:pPr>
      <w:r w:rsidRPr="00046E2E">
        <w:rPr>
          <w:rFonts w:cstheme="minorHAnsi"/>
          <w:b/>
        </w:rPr>
        <w:t xml:space="preserve">Astuces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10" w:type="dxa"/>
        </w:tblCellMar>
        <w:tblLook w:val="04A0" w:firstRow="1" w:lastRow="0" w:firstColumn="1" w:lastColumn="0" w:noHBand="0" w:noVBand="1"/>
      </w:tblPr>
      <w:tblGrid>
        <w:gridCol w:w="9018"/>
      </w:tblGrid>
      <w:tr w:rsidR="00E07C8A" w:rsidRPr="00046E2E">
        <w:trPr>
          <w:trHeight w:val="4846"/>
        </w:trPr>
        <w:tc>
          <w:tcPr>
            <w:tcW w:w="9018" w:type="dxa"/>
            <w:tcBorders>
              <w:top w:val="single" w:sz="4" w:space="0" w:color="000000"/>
              <w:bottom w:val="single" w:sz="4" w:space="0" w:color="000000"/>
              <w:right w:val="single" w:sz="4" w:space="0" w:color="000000"/>
            </w:tcBorders>
            <w:hideMark/>
          </w:tcPr>
          <w:p w:rsidR="00E07C8A" w:rsidRPr="00046E2E" w:rsidRDefault="00545642">
            <w:pPr>
              <w:numPr>
                <w:ilvl w:val="0"/>
                <w:numId w:val="292"/>
              </w:numPr>
              <w:pBdr>
                <w:right w:val="single" w:sz="18" w:space="1" w:color="auto"/>
              </w:pBdr>
              <w:spacing w:after="12" w:line="256" w:lineRule="auto"/>
              <w:ind w:hanging="360"/>
              <w:jc w:val="both"/>
              <w:rPr>
                <w:rFonts w:cstheme="minorHAnsi"/>
              </w:rPr>
            </w:pPr>
            <w:r w:rsidRPr="00046E2E">
              <w:rPr>
                <w:rFonts w:cstheme="minorHAnsi"/>
              </w:rPr>
              <w:t xml:space="preserve">Protéger les appareils contre les menaces telles que les virus et autres malwares. </w:t>
            </w:r>
          </w:p>
          <w:p w:rsidR="00E07C8A" w:rsidRPr="00046E2E" w:rsidRDefault="00545642">
            <w:pPr>
              <w:numPr>
                <w:ilvl w:val="0"/>
                <w:numId w:val="292"/>
              </w:numPr>
              <w:pBdr>
                <w:right w:val="single" w:sz="18" w:space="1" w:color="auto"/>
              </w:pBdr>
              <w:spacing w:after="12" w:line="256" w:lineRule="auto"/>
              <w:ind w:hanging="360"/>
              <w:jc w:val="both"/>
              <w:rPr>
                <w:rFonts w:cstheme="minorHAnsi"/>
              </w:rPr>
            </w:pPr>
            <w:r w:rsidRPr="00046E2E">
              <w:rPr>
                <w:rFonts w:cstheme="minorHAnsi"/>
              </w:rPr>
              <w:t xml:space="preserve">Effectuer régulièrement des sauvegardes.  </w:t>
            </w:r>
          </w:p>
          <w:p w:rsidR="00E07C8A" w:rsidRPr="00046E2E" w:rsidRDefault="00545642">
            <w:pPr>
              <w:numPr>
                <w:ilvl w:val="0"/>
                <w:numId w:val="292"/>
              </w:numPr>
              <w:pBdr>
                <w:right w:val="single" w:sz="18" w:space="1" w:color="auto"/>
              </w:pBdr>
              <w:spacing w:after="13" w:line="256" w:lineRule="auto"/>
              <w:ind w:hanging="360"/>
              <w:jc w:val="both"/>
              <w:rPr>
                <w:rFonts w:cstheme="minorHAnsi"/>
              </w:rPr>
            </w:pPr>
            <w:r w:rsidRPr="00046E2E">
              <w:rPr>
                <w:rFonts w:cstheme="minorHAnsi"/>
              </w:rPr>
              <w:t xml:space="preserve">Évaluer votre politique d'accès (par exemple : existe-t-il un identifiant et mot de passe unique par utilisateur ?). </w:t>
            </w:r>
          </w:p>
          <w:p w:rsidR="00E07C8A" w:rsidRPr="00046E2E" w:rsidRDefault="00545642">
            <w:pPr>
              <w:numPr>
                <w:ilvl w:val="0"/>
                <w:numId w:val="292"/>
              </w:numPr>
              <w:pBdr>
                <w:right w:val="single" w:sz="18" w:space="1" w:color="auto"/>
              </w:pBdr>
              <w:spacing w:after="33"/>
              <w:ind w:hanging="360"/>
              <w:jc w:val="both"/>
              <w:rPr>
                <w:rFonts w:cstheme="minorHAnsi"/>
              </w:rPr>
            </w:pPr>
            <w:r w:rsidRPr="00046E2E">
              <w:rPr>
                <w:rFonts w:cstheme="minorHAnsi"/>
              </w:rPr>
              <w:t xml:space="preserve">Sensibilisez le personnel et les élèves à la reconnaissance des fichiers infectés, à ce qu’il convient de faire avec de tels fichiers et comment procéder à des téléchargements en toute sécurité.  </w:t>
            </w:r>
          </w:p>
          <w:p w:rsidR="00E07C8A" w:rsidRPr="00046E2E" w:rsidRDefault="00545642">
            <w:pPr>
              <w:numPr>
                <w:ilvl w:val="0"/>
                <w:numId w:val="292"/>
              </w:numPr>
              <w:pBdr>
                <w:right w:val="single" w:sz="18" w:space="1" w:color="auto"/>
              </w:pBdr>
              <w:spacing w:after="35" w:line="237" w:lineRule="auto"/>
              <w:ind w:hanging="360"/>
              <w:jc w:val="both"/>
              <w:rPr>
                <w:rFonts w:cstheme="minorHAnsi"/>
              </w:rPr>
            </w:pPr>
            <w:r w:rsidRPr="00046E2E">
              <w:rPr>
                <w:rFonts w:cstheme="minorHAnsi"/>
              </w:rPr>
              <w:t xml:space="preserve">Décider si le personnel et les élèves sont autorisés à utiliser des appareils mobiles ou de téléchargement des fichiers sur les réseaux informatiques de l’école. Bien en fixer les conditions.  </w:t>
            </w:r>
          </w:p>
          <w:p w:rsidR="00E07C8A" w:rsidRPr="00046E2E" w:rsidRDefault="00545642">
            <w:pPr>
              <w:numPr>
                <w:ilvl w:val="0"/>
                <w:numId w:val="292"/>
              </w:numPr>
              <w:pBdr>
                <w:right w:val="single" w:sz="18" w:space="1" w:color="auto"/>
              </w:pBdr>
              <w:spacing w:after="33"/>
              <w:ind w:hanging="360"/>
              <w:jc w:val="both"/>
              <w:rPr>
                <w:rFonts w:cstheme="minorHAnsi"/>
              </w:rPr>
            </w:pPr>
            <w:r w:rsidRPr="00046E2E">
              <w:rPr>
                <w:rFonts w:cstheme="minorHAnsi"/>
              </w:rPr>
              <w:t xml:space="preserve">Appliquer strictement les règles de base concernant la sécurisation au moyen de mots de passe et veiller à ce que les élèves et le personnel les respectent rigoureusement.  </w:t>
            </w:r>
          </w:p>
          <w:p w:rsidR="00E07C8A" w:rsidRPr="00046E2E" w:rsidRDefault="00545642">
            <w:pPr>
              <w:numPr>
                <w:ilvl w:val="0"/>
                <w:numId w:val="292"/>
              </w:numPr>
              <w:pBdr>
                <w:right w:val="single" w:sz="18" w:space="1" w:color="auto"/>
              </w:pBdr>
              <w:spacing w:after="34"/>
              <w:ind w:hanging="360"/>
              <w:jc w:val="both"/>
              <w:rPr>
                <w:rFonts w:cstheme="minorHAnsi"/>
              </w:rPr>
            </w:pPr>
            <w:r w:rsidRPr="00046E2E">
              <w:rPr>
                <w:rFonts w:cstheme="minorHAnsi"/>
              </w:rPr>
              <w:t xml:space="preserve">Autoriser l'utilisation de dispositifs amovibles uniquement dans le cadre des cours et exiger que les enseignants et les élèves scannent tout support amovible contre les malwares avant utilisation.  Leur apprendre à exécuter une telle procédure avec succès.  </w:t>
            </w:r>
          </w:p>
          <w:p w:rsidR="00E07C8A" w:rsidRPr="00046E2E" w:rsidRDefault="00545642">
            <w:pPr>
              <w:numPr>
                <w:ilvl w:val="0"/>
                <w:numId w:val="292"/>
              </w:numPr>
              <w:pBdr>
                <w:right w:val="single" w:sz="18" w:space="1" w:color="auto"/>
              </w:pBdr>
              <w:spacing w:line="256" w:lineRule="auto"/>
              <w:ind w:hanging="360"/>
              <w:jc w:val="both"/>
              <w:rPr>
                <w:rFonts w:cstheme="minorHAnsi"/>
              </w:rPr>
            </w:pPr>
            <w:r w:rsidRPr="00046E2E">
              <w:rPr>
                <w:rFonts w:cstheme="minorHAnsi"/>
              </w:rPr>
              <w:t xml:space="preserve">Éviter d'enregistrer des données d'élèves ou de collègues sur des dispositifs amovibles sauf s'il n'est pas possible de faire autrement. Dans ce cas, coder ou crypter les données à l'aide d'un mot de passe.  </w:t>
            </w:r>
          </w:p>
        </w:tc>
      </w:tr>
    </w:tbl>
    <w:p w:rsidR="00E07C8A" w:rsidRPr="00046E2E" w:rsidRDefault="00545642">
      <w:pPr>
        <w:spacing w:before="240" w:after="177" w:line="256" w:lineRule="auto"/>
        <w:jc w:val="both"/>
        <w:rPr>
          <w:rFonts w:cstheme="minorHAnsi"/>
          <w:i/>
          <w:u w:val="single"/>
        </w:rPr>
      </w:pPr>
      <w:bookmarkStart w:id="3184" w:name="_Toc14540"/>
      <w:r w:rsidRPr="00046E2E">
        <w:rPr>
          <w:rFonts w:cstheme="minorHAnsi"/>
          <w:i/>
          <w:u w:val="single"/>
        </w:rPr>
        <w:t xml:space="preserve">Points d'attention supplémentaires concernant les données à caractère personnel </w:t>
      </w:r>
      <w:bookmarkEnd w:id="3184"/>
    </w:p>
    <w:p w:rsidR="00E07C8A" w:rsidRPr="00046E2E" w:rsidRDefault="00545642">
      <w:pPr>
        <w:numPr>
          <w:ilvl w:val="0"/>
          <w:numId w:val="293"/>
        </w:numPr>
        <w:spacing w:line="276" w:lineRule="auto"/>
        <w:ind w:left="703" w:right="2835" w:hanging="357"/>
        <w:jc w:val="both"/>
        <w:rPr>
          <w:rFonts w:cstheme="minorHAnsi"/>
        </w:rPr>
      </w:pPr>
      <w:r w:rsidRPr="00046E2E">
        <w:rPr>
          <w:rFonts w:cstheme="minorHAnsi"/>
        </w:rPr>
        <w:t xml:space="preserve">Attention au hameçonnage (« phishing ») ! </w:t>
      </w:r>
    </w:p>
    <w:p w:rsidR="00E07C8A" w:rsidRPr="00046E2E" w:rsidRDefault="00545642">
      <w:pPr>
        <w:spacing w:line="276" w:lineRule="auto"/>
        <w:ind w:left="730"/>
        <w:jc w:val="both"/>
        <w:rPr>
          <w:rFonts w:cstheme="minorHAnsi"/>
        </w:rPr>
      </w:pPr>
      <w:r w:rsidRPr="00046E2E">
        <w:rPr>
          <w:rFonts w:cstheme="minorHAnsi"/>
        </w:rPr>
        <w:t xml:space="preserve">L’hameçonnage est une fraude en ligne par laquelle le fraudeur amène la victime sur une fausse page Internet. Cela représente l'un des plus grands risques pour la sécurité. En discuter avec le personnel de manière à ce que le risque qu'une personne transfère des données sensibles soit limité. </w:t>
      </w:r>
    </w:p>
    <w:p w:rsidR="00E07C8A" w:rsidRPr="00046E2E" w:rsidRDefault="00E07C8A">
      <w:pPr>
        <w:spacing w:line="276" w:lineRule="auto"/>
        <w:ind w:left="730"/>
        <w:jc w:val="both"/>
        <w:rPr>
          <w:rFonts w:cstheme="minorHAnsi"/>
          <w:sz w:val="16"/>
          <w:szCs w:val="16"/>
        </w:rPr>
      </w:pPr>
    </w:p>
    <w:p w:rsidR="00E07C8A" w:rsidRPr="00046E2E" w:rsidRDefault="00545642">
      <w:pPr>
        <w:numPr>
          <w:ilvl w:val="0"/>
          <w:numId w:val="293"/>
        </w:numPr>
        <w:spacing w:line="276" w:lineRule="auto"/>
        <w:ind w:hanging="360"/>
        <w:jc w:val="both"/>
        <w:rPr>
          <w:rFonts w:cstheme="minorHAnsi"/>
        </w:rPr>
      </w:pPr>
      <w:r w:rsidRPr="00046E2E">
        <w:rPr>
          <w:rFonts w:cstheme="minorHAnsi"/>
        </w:rPr>
        <w:t xml:space="preserve">Ne pas laisser de document sensible sur les imprimantes en libre accès.  </w:t>
      </w:r>
    </w:p>
    <w:p w:rsidR="00E07C8A" w:rsidRPr="00046E2E" w:rsidRDefault="00545642">
      <w:pPr>
        <w:numPr>
          <w:ilvl w:val="0"/>
          <w:numId w:val="293"/>
        </w:numPr>
        <w:spacing w:line="276" w:lineRule="auto"/>
        <w:ind w:hanging="360"/>
        <w:jc w:val="both"/>
        <w:rPr>
          <w:rFonts w:cstheme="minorHAnsi"/>
        </w:rPr>
      </w:pPr>
      <w:r w:rsidRPr="00046E2E">
        <w:rPr>
          <w:rFonts w:cstheme="minorHAnsi"/>
        </w:rPr>
        <w:t xml:space="preserve">Pour le cryptage d'un accès à des données sensibles, utiliser une authentification à deux facteurs, en  pondérant la nécessité, la faisabilité et le coût des solutions.  </w:t>
      </w:r>
    </w:p>
    <w:p w:rsidR="00E07C8A" w:rsidRPr="00046E2E" w:rsidRDefault="00545642">
      <w:pPr>
        <w:numPr>
          <w:ilvl w:val="0"/>
          <w:numId w:val="293"/>
        </w:numPr>
        <w:spacing w:line="276" w:lineRule="auto"/>
        <w:ind w:hanging="360"/>
        <w:jc w:val="both"/>
        <w:rPr>
          <w:rFonts w:cstheme="minorHAnsi"/>
        </w:rPr>
      </w:pPr>
      <w:r w:rsidRPr="00046E2E">
        <w:rPr>
          <w:rFonts w:cstheme="minorHAnsi"/>
        </w:rPr>
        <w:t xml:space="preserve">Conserver les mots de passe dans un endroit sûr. </w:t>
      </w:r>
    </w:p>
    <w:p w:rsidR="00E07C8A" w:rsidRPr="00046E2E" w:rsidRDefault="00545642">
      <w:pPr>
        <w:numPr>
          <w:ilvl w:val="0"/>
          <w:numId w:val="293"/>
        </w:numPr>
        <w:spacing w:line="276" w:lineRule="auto"/>
        <w:ind w:hanging="360"/>
        <w:jc w:val="both"/>
        <w:rPr>
          <w:rFonts w:cstheme="minorHAnsi"/>
        </w:rPr>
      </w:pPr>
      <w:r w:rsidRPr="00046E2E">
        <w:rPr>
          <w:rFonts w:cstheme="minorHAnsi"/>
        </w:rPr>
        <w:t xml:space="preserve">Toujours se déconnecter. </w:t>
      </w:r>
    </w:p>
    <w:p w:rsidR="00E07C8A" w:rsidRPr="00046E2E" w:rsidRDefault="00E07C8A">
      <w:pPr>
        <w:spacing w:line="257" w:lineRule="auto"/>
        <w:jc w:val="both"/>
        <w:rPr>
          <w:rFonts w:cstheme="minorHAnsi"/>
        </w:rPr>
      </w:pPr>
      <w:bookmarkStart w:id="3185" w:name="_Toc14541"/>
    </w:p>
    <w:p w:rsidR="00E07C8A" w:rsidRPr="00046E2E" w:rsidRDefault="00545642">
      <w:pPr>
        <w:autoSpaceDE w:val="0"/>
        <w:autoSpaceDN w:val="0"/>
        <w:adjustRightInd w:val="0"/>
        <w:contextualSpacing/>
        <w:jc w:val="both"/>
        <w:rPr>
          <w:rFonts w:cstheme="minorHAnsi"/>
          <w:b/>
          <w:u w:val="single"/>
        </w:rPr>
      </w:pPr>
      <w:r w:rsidRPr="00046E2E">
        <w:rPr>
          <w:rFonts w:cstheme="minorHAnsi"/>
          <w:b/>
          <w:u w:val="single"/>
        </w:rPr>
        <w:lastRenderedPageBreak/>
        <w:t xml:space="preserve">ÉTAPE 7 - Violations de données à caractère personnel et obligation de notification  </w:t>
      </w:r>
      <w:bookmarkEnd w:id="3185"/>
    </w:p>
    <w:p w:rsidR="00E07C8A" w:rsidRPr="00046E2E" w:rsidRDefault="00E07C8A">
      <w:pPr>
        <w:spacing w:line="256" w:lineRule="auto"/>
        <w:jc w:val="both"/>
        <w:rPr>
          <w:rFonts w:cstheme="minorHAnsi"/>
        </w:rPr>
      </w:pPr>
    </w:p>
    <w:p w:rsidR="00E07C8A" w:rsidRPr="00046E2E" w:rsidRDefault="00545642">
      <w:pPr>
        <w:spacing w:line="256" w:lineRule="auto"/>
        <w:jc w:val="both"/>
        <w:rPr>
          <w:rFonts w:cstheme="minorHAnsi"/>
        </w:rPr>
      </w:pPr>
      <w:r w:rsidRPr="00046E2E">
        <w:rPr>
          <w:rFonts w:cstheme="minorHAnsi"/>
        </w:rPr>
        <w:t xml:space="preserve">Une fuite de données est une situation dans laquelle des données à caractère personnel risquent d'être rendues publiques de manière non autorisée, perdues, détruites ou altérées.  </w:t>
      </w:r>
    </w:p>
    <w:p w:rsidR="00E07C8A" w:rsidRPr="00046E2E" w:rsidRDefault="00E07C8A">
      <w:pPr>
        <w:spacing w:line="256" w:lineRule="auto"/>
        <w:jc w:val="both"/>
        <w:rPr>
          <w:rFonts w:cstheme="minorHAnsi"/>
        </w:rPr>
      </w:pPr>
    </w:p>
    <w:p w:rsidR="00E07C8A" w:rsidRPr="00046E2E" w:rsidRDefault="00545642">
      <w:pPr>
        <w:spacing w:after="201"/>
        <w:jc w:val="both"/>
        <w:rPr>
          <w:rFonts w:cstheme="minorHAnsi"/>
        </w:rPr>
      </w:pPr>
      <w:r w:rsidRPr="00046E2E">
        <w:rPr>
          <w:rFonts w:cstheme="minorHAnsi"/>
        </w:rPr>
        <w:t xml:space="preserve">Parmi les exemples de fuites de données, citons :  </w:t>
      </w:r>
    </w:p>
    <w:p w:rsidR="00E07C8A" w:rsidRPr="00046E2E" w:rsidRDefault="00545642">
      <w:pPr>
        <w:numPr>
          <w:ilvl w:val="0"/>
          <w:numId w:val="294"/>
        </w:numPr>
        <w:spacing w:after="5" w:line="247" w:lineRule="auto"/>
        <w:ind w:hanging="360"/>
        <w:jc w:val="both"/>
        <w:rPr>
          <w:rFonts w:cstheme="minorHAnsi"/>
        </w:rPr>
      </w:pPr>
      <w:r w:rsidRPr="00046E2E">
        <w:rPr>
          <w:rFonts w:cstheme="minorHAnsi"/>
        </w:rPr>
        <w:t xml:space="preserve">le vol intentionnel de données par des cybercriminels (hacking, phishing) ; </w:t>
      </w:r>
    </w:p>
    <w:p w:rsidR="00E07C8A" w:rsidRPr="00046E2E" w:rsidRDefault="00545642">
      <w:pPr>
        <w:numPr>
          <w:ilvl w:val="0"/>
          <w:numId w:val="294"/>
        </w:numPr>
        <w:spacing w:after="5" w:line="247" w:lineRule="auto"/>
        <w:ind w:hanging="360"/>
        <w:jc w:val="both"/>
        <w:rPr>
          <w:rFonts w:cstheme="minorHAnsi"/>
        </w:rPr>
      </w:pPr>
      <w:r w:rsidRPr="00046E2E">
        <w:rPr>
          <w:rFonts w:cstheme="minorHAnsi"/>
        </w:rPr>
        <w:t xml:space="preserve">la perte ou le vol de supports amovibles (disque dur externe, clé USB, ordinateur portable...) ; </w:t>
      </w:r>
    </w:p>
    <w:p w:rsidR="00E07C8A" w:rsidRPr="00046E2E" w:rsidRDefault="00545642">
      <w:pPr>
        <w:numPr>
          <w:ilvl w:val="0"/>
          <w:numId w:val="294"/>
        </w:numPr>
        <w:spacing w:after="5" w:line="247" w:lineRule="auto"/>
        <w:ind w:hanging="360"/>
        <w:jc w:val="both"/>
        <w:rPr>
          <w:rFonts w:cstheme="minorHAnsi"/>
        </w:rPr>
      </w:pPr>
      <w:r w:rsidRPr="00046E2E">
        <w:rPr>
          <w:rFonts w:cstheme="minorHAnsi"/>
        </w:rPr>
        <w:t xml:space="preserve">des défaillances techniques. Par exemple : une faille de sécurité dans un logiciel ; </w:t>
      </w:r>
    </w:p>
    <w:p w:rsidR="00E07C8A" w:rsidRPr="00046E2E" w:rsidRDefault="00545642">
      <w:pPr>
        <w:numPr>
          <w:ilvl w:val="0"/>
          <w:numId w:val="294"/>
        </w:numPr>
        <w:spacing w:after="5" w:line="247" w:lineRule="auto"/>
        <w:ind w:hanging="360"/>
        <w:jc w:val="both"/>
        <w:rPr>
          <w:rFonts w:cstheme="minorHAnsi"/>
        </w:rPr>
      </w:pPr>
      <w:r w:rsidRPr="00046E2E">
        <w:rPr>
          <w:rFonts w:cstheme="minorHAnsi"/>
        </w:rPr>
        <w:t xml:space="preserve">la négligence dans l'emploi ou la communication de mots de passe ;  </w:t>
      </w:r>
    </w:p>
    <w:p w:rsidR="00E07C8A" w:rsidRPr="00046E2E" w:rsidRDefault="00545642">
      <w:pPr>
        <w:numPr>
          <w:ilvl w:val="0"/>
          <w:numId w:val="294"/>
        </w:numPr>
        <w:spacing w:after="5" w:line="247" w:lineRule="auto"/>
        <w:ind w:hanging="360"/>
        <w:jc w:val="both"/>
        <w:rPr>
          <w:rFonts w:cstheme="minorHAnsi"/>
        </w:rPr>
      </w:pPr>
      <w:r w:rsidRPr="00046E2E">
        <w:rPr>
          <w:rFonts w:cstheme="minorHAnsi"/>
        </w:rPr>
        <w:t xml:space="preserve">l'envoi accidentel d'un e-mail avec divulgation de données à caractère personnel. </w:t>
      </w:r>
    </w:p>
    <w:p w:rsidR="00E07C8A" w:rsidRPr="00046E2E" w:rsidRDefault="00545642">
      <w:pPr>
        <w:spacing w:line="256" w:lineRule="auto"/>
        <w:ind w:left="720"/>
        <w:jc w:val="both"/>
        <w:rPr>
          <w:rFonts w:cstheme="minorHAnsi"/>
        </w:rPr>
      </w:pPr>
      <w:r w:rsidRPr="00046E2E">
        <w:rPr>
          <w:rFonts w:cstheme="minorHAnsi"/>
        </w:rPr>
        <w:t xml:space="preserve"> </w:t>
      </w:r>
    </w:p>
    <w:tbl>
      <w:tblPr>
        <w:tblStyle w:val="TableGrid"/>
        <w:tblW w:w="9018" w:type="dxa"/>
        <w:tblInd w:w="5" w:type="dxa"/>
        <w:tblBorders>
          <w:top w:val="single" w:sz="4" w:space="0" w:color="000000"/>
          <w:left w:val="single" w:sz="4" w:space="0" w:color="000000"/>
          <w:bottom w:val="single" w:sz="4" w:space="0" w:color="000000"/>
          <w:right w:val="single" w:sz="18" w:space="0" w:color="auto"/>
        </w:tblBorders>
        <w:tblCellMar>
          <w:top w:w="46" w:type="dxa"/>
          <w:left w:w="108" w:type="dxa"/>
          <w:right w:w="60" w:type="dxa"/>
        </w:tblCellMar>
        <w:tblLook w:val="04A0" w:firstRow="1" w:lastRow="0" w:firstColumn="1" w:lastColumn="0" w:noHBand="0" w:noVBand="1"/>
      </w:tblPr>
      <w:tblGrid>
        <w:gridCol w:w="9018"/>
      </w:tblGrid>
      <w:tr w:rsidR="00E07C8A" w:rsidRPr="00046E2E">
        <w:trPr>
          <w:trHeight w:val="4201"/>
        </w:trPr>
        <w:tc>
          <w:tcPr>
            <w:tcW w:w="9018" w:type="dxa"/>
          </w:tcPr>
          <w:p w:rsidR="00E07C8A" w:rsidRPr="00046E2E" w:rsidRDefault="00545642">
            <w:pPr>
              <w:pBdr>
                <w:right w:val="single" w:sz="18" w:space="1" w:color="auto"/>
              </w:pBdr>
              <w:spacing w:line="256" w:lineRule="auto"/>
              <w:jc w:val="both"/>
              <w:rPr>
                <w:rFonts w:cstheme="minorHAnsi"/>
                <w:b/>
                <w:u w:val="single"/>
              </w:rPr>
            </w:pPr>
            <w:r w:rsidRPr="00046E2E">
              <w:rPr>
                <w:rFonts w:cstheme="minorHAnsi"/>
                <w:b/>
                <w:u w:val="single"/>
              </w:rPr>
              <w:t xml:space="preserve">MEMO  POUR LES ÉCOLES </w:t>
            </w:r>
          </w:p>
          <w:p w:rsidR="00E07C8A" w:rsidRPr="00046E2E" w:rsidRDefault="00545642">
            <w:pPr>
              <w:pBdr>
                <w:right w:val="single" w:sz="18" w:space="1" w:color="auto"/>
              </w:pBdr>
              <w:spacing w:after="12" w:line="256" w:lineRule="auto"/>
              <w:jc w:val="both"/>
              <w:rPr>
                <w:rFonts w:cstheme="minorHAnsi"/>
              </w:rPr>
            </w:pPr>
            <w:r w:rsidRPr="00046E2E">
              <w:rPr>
                <w:rFonts w:cstheme="minorHAnsi"/>
              </w:rPr>
              <w:t xml:space="preserve"> </w:t>
            </w:r>
          </w:p>
          <w:p w:rsidR="00E07C8A" w:rsidRPr="00046E2E" w:rsidRDefault="00545642">
            <w:pPr>
              <w:numPr>
                <w:ilvl w:val="0"/>
                <w:numId w:val="295"/>
              </w:numPr>
              <w:ind w:hanging="360"/>
              <w:jc w:val="both"/>
              <w:rPr>
                <w:rFonts w:cstheme="minorHAnsi"/>
              </w:rPr>
            </w:pPr>
            <w:r w:rsidRPr="00046E2E">
              <w:rPr>
                <w:rFonts w:cstheme="minorHAnsi"/>
              </w:rPr>
              <w:t xml:space="preserve">Tenir un registre interne des incidents et prévoir une procédure interne afin de détecter, rapporter, analyser et si nécessaire notifier des violations. </w:t>
            </w:r>
          </w:p>
          <w:p w:rsidR="00E07C8A" w:rsidRPr="00046E2E" w:rsidRDefault="00545642">
            <w:pPr>
              <w:spacing w:after="9" w:line="256" w:lineRule="auto"/>
              <w:ind w:left="360"/>
              <w:jc w:val="both"/>
              <w:rPr>
                <w:rFonts w:cstheme="minorHAnsi"/>
              </w:rPr>
            </w:pPr>
            <w:r w:rsidRPr="00046E2E">
              <w:rPr>
                <w:rFonts w:cstheme="minorHAnsi"/>
              </w:rPr>
              <w:t xml:space="preserve"> </w:t>
            </w:r>
          </w:p>
          <w:p w:rsidR="00E07C8A" w:rsidRPr="00046E2E" w:rsidRDefault="00545642">
            <w:pPr>
              <w:numPr>
                <w:ilvl w:val="0"/>
                <w:numId w:val="295"/>
              </w:numPr>
              <w:spacing w:line="256" w:lineRule="auto"/>
              <w:ind w:hanging="360"/>
              <w:jc w:val="both"/>
              <w:rPr>
                <w:rFonts w:cstheme="minorHAnsi"/>
              </w:rPr>
            </w:pPr>
            <w:r w:rsidRPr="00046E2E">
              <w:rPr>
                <w:rFonts w:cstheme="minorHAnsi"/>
              </w:rPr>
              <w:t xml:space="preserve">Journaliser chaque incident en interne. </w:t>
            </w:r>
          </w:p>
          <w:p w:rsidR="00E07C8A" w:rsidRPr="00046E2E" w:rsidRDefault="00545642">
            <w:pPr>
              <w:spacing w:line="256" w:lineRule="auto"/>
              <w:ind w:left="720"/>
              <w:jc w:val="both"/>
              <w:rPr>
                <w:rFonts w:cstheme="minorHAnsi"/>
              </w:rPr>
            </w:pPr>
            <w:r w:rsidRPr="00046E2E">
              <w:rPr>
                <w:rFonts w:cstheme="minorHAnsi"/>
              </w:rPr>
              <w:t xml:space="preserve"> </w:t>
            </w:r>
          </w:p>
          <w:p w:rsidR="00E07C8A" w:rsidRPr="00046E2E" w:rsidRDefault="00545642">
            <w:pPr>
              <w:ind w:left="720" w:right="50"/>
              <w:jc w:val="both"/>
              <w:rPr>
                <w:rFonts w:cstheme="minorHAnsi"/>
              </w:rPr>
            </w:pPr>
            <w:r w:rsidRPr="00046E2E">
              <w:rPr>
                <w:rFonts w:cstheme="minorHAnsi"/>
              </w:rPr>
              <w:t xml:space="preserve">Si l'incident peut provoquer toute forme de dommage à la (aux) personne(s) concernée(s), notifiez l'incident à votre délégué à la protection des données qui peut avertir l'Autorité de protection des données dans les 72 heures. </w:t>
            </w:r>
          </w:p>
          <w:p w:rsidR="00E07C8A" w:rsidRPr="00046E2E" w:rsidRDefault="00545642">
            <w:pPr>
              <w:spacing w:line="237" w:lineRule="auto"/>
              <w:ind w:left="720"/>
              <w:jc w:val="both"/>
              <w:rPr>
                <w:rFonts w:cstheme="minorHAnsi"/>
              </w:rPr>
            </w:pPr>
            <w:r w:rsidRPr="00046E2E">
              <w:rPr>
                <w:rFonts w:cstheme="minorHAnsi"/>
              </w:rPr>
              <w:t xml:space="preserve">En cas de risque élevé pour les droits et libertés, c’est une obligation d’également notifier l'incident à la (aux) personne(s) concernée(s) elle(s)-même(s).  </w:t>
            </w:r>
          </w:p>
          <w:p w:rsidR="00E07C8A" w:rsidRPr="00046E2E" w:rsidRDefault="00E07C8A">
            <w:pPr>
              <w:spacing w:line="256" w:lineRule="auto"/>
              <w:ind w:left="720"/>
              <w:jc w:val="both"/>
              <w:rPr>
                <w:rFonts w:cstheme="minorHAnsi"/>
              </w:rPr>
            </w:pPr>
          </w:p>
          <w:p w:rsidR="00E07C8A" w:rsidRPr="00046E2E" w:rsidRDefault="00545642">
            <w:pPr>
              <w:spacing w:after="1" w:line="237" w:lineRule="auto"/>
              <w:ind w:left="720" w:right="49"/>
              <w:jc w:val="both"/>
              <w:rPr>
                <w:rFonts w:cstheme="minorHAnsi"/>
              </w:rPr>
            </w:pPr>
            <w:r w:rsidRPr="00046E2E">
              <w:rPr>
                <w:rFonts w:cstheme="minorHAnsi"/>
              </w:rPr>
              <w:t xml:space="preserve">Exemple : une notification à l'Autorité de protection des données et aux personnes concernées est nécessaire en cas de vol de données non cryptées contenant des informations médicales des élèves. </w:t>
            </w:r>
          </w:p>
        </w:tc>
      </w:tr>
    </w:tbl>
    <w:p w:rsidR="00E07C8A" w:rsidRPr="00046E2E" w:rsidRDefault="00E07C8A">
      <w:pPr>
        <w:rPr>
          <w:rFonts w:cstheme="minorHAnsi"/>
          <w:b/>
          <w:u w:val="single"/>
        </w:rPr>
      </w:pPr>
      <w:bookmarkStart w:id="3186" w:name="_Toc14542"/>
    </w:p>
    <w:p w:rsidR="00E07C8A" w:rsidRPr="00046E2E" w:rsidRDefault="00545642">
      <w:pPr>
        <w:autoSpaceDE w:val="0"/>
        <w:autoSpaceDN w:val="0"/>
        <w:adjustRightInd w:val="0"/>
        <w:contextualSpacing/>
        <w:jc w:val="both"/>
        <w:rPr>
          <w:rFonts w:cstheme="minorHAnsi"/>
          <w:b/>
          <w:u w:val="single"/>
        </w:rPr>
      </w:pPr>
      <w:r w:rsidRPr="00046E2E">
        <w:rPr>
          <w:rFonts w:cstheme="minorHAnsi"/>
          <w:b/>
          <w:u w:val="single"/>
        </w:rPr>
        <w:t xml:space="preserve">Vous voulez en savoir plus sur le RGPD ? </w:t>
      </w:r>
      <w:bookmarkEnd w:id="3186"/>
    </w:p>
    <w:p w:rsidR="00E07C8A" w:rsidRPr="00046E2E" w:rsidRDefault="00545642">
      <w:pPr>
        <w:spacing w:after="12" w:line="256" w:lineRule="auto"/>
        <w:jc w:val="both"/>
        <w:rPr>
          <w:rFonts w:cstheme="minorHAnsi"/>
        </w:rPr>
      </w:pPr>
      <w:r w:rsidRPr="00046E2E">
        <w:rPr>
          <w:rFonts w:cstheme="minorHAnsi"/>
        </w:rPr>
        <w:t xml:space="preserve"> </w:t>
      </w:r>
    </w:p>
    <w:p w:rsidR="00E07C8A" w:rsidRPr="00046E2E" w:rsidRDefault="00545642">
      <w:pPr>
        <w:numPr>
          <w:ilvl w:val="0"/>
          <w:numId w:val="296"/>
        </w:numPr>
        <w:spacing w:after="5" w:line="247" w:lineRule="auto"/>
        <w:ind w:hanging="360"/>
        <w:jc w:val="both"/>
        <w:rPr>
          <w:rFonts w:cstheme="minorHAnsi"/>
        </w:rPr>
      </w:pPr>
      <w:r w:rsidRPr="00046E2E">
        <w:rPr>
          <w:rFonts w:cstheme="minorHAnsi"/>
        </w:rPr>
        <w:t xml:space="preserve">L'Autorité de protection des données a conçu un vaste portail comportant un dossier thématique sur le RGPD. Vous pouvez aussi y consulter le plan général par étapes : "RGPD - Préparez-vous en 13 étapes !"   </w:t>
      </w:r>
      <w:hyperlink r:id="rId255" w:history="1">
        <w:r w:rsidRPr="00046E2E">
          <w:rPr>
            <w:rFonts w:cstheme="minorHAnsi"/>
            <w:color w:val="365F91" w:themeColor="accent1" w:themeShade="BF"/>
          </w:rPr>
          <w:t xml:space="preserve"> </w:t>
        </w:r>
      </w:hyperlink>
      <w:hyperlink r:id="rId256" w:history="1">
        <w:r w:rsidRPr="00046E2E">
          <w:rPr>
            <w:rFonts w:cstheme="minorHAnsi"/>
            <w:color w:val="365F91" w:themeColor="accent1" w:themeShade="BF"/>
          </w:rPr>
          <w:t>https://www.autoriteprotectiondonnees.be/</w:t>
        </w:r>
      </w:hyperlink>
      <w:hyperlink r:id="rId257" w:history="1">
        <w:r w:rsidRPr="00046E2E">
          <w:rPr>
            <w:rFonts w:cstheme="minorHAnsi"/>
          </w:rPr>
          <w:t xml:space="preserve"> </w:t>
        </w:r>
      </w:hyperlink>
    </w:p>
    <w:p w:rsidR="00E07C8A" w:rsidRPr="00046E2E" w:rsidRDefault="00545642">
      <w:pPr>
        <w:spacing w:after="12" w:line="256" w:lineRule="auto"/>
        <w:jc w:val="both"/>
        <w:rPr>
          <w:rFonts w:cstheme="minorHAnsi"/>
        </w:rPr>
      </w:pPr>
      <w:r w:rsidRPr="00046E2E">
        <w:rPr>
          <w:rFonts w:cstheme="minorHAnsi"/>
        </w:rPr>
        <w:t xml:space="preserve"> </w:t>
      </w:r>
    </w:p>
    <w:p w:rsidR="00E07C8A" w:rsidRPr="00046E2E" w:rsidRDefault="00545642">
      <w:pPr>
        <w:numPr>
          <w:ilvl w:val="0"/>
          <w:numId w:val="296"/>
        </w:numPr>
        <w:spacing w:after="5" w:line="247" w:lineRule="auto"/>
        <w:ind w:hanging="360"/>
        <w:jc w:val="both"/>
        <w:rPr>
          <w:rFonts w:cstheme="minorHAnsi"/>
        </w:rPr>
      </w:pPr>
      <w:r w:rsidRPr="00046E2E">
        <w:rPr>
          <w:rFonts w:cstheme="minorHAnsi"/>
        </w:rPr>
        <w:t xml:space="preserve">Si vous cherchez des informations et de l'inspiration, le site Internet axé sur l'enseignement de l'Autorité de protection des données, </w:t>
      </w:r>
      <w:hyperlink r:id="rId258" w:history="1">
        <w:r w:rsidRPr="00046E2E">
          <w:rPr>
            <w:rFonts w:cstheme="minorHAnsi"/>
          </w:rPr>
          <w:t>www.jedecide.be</w:t>
        </w:r>
      </w:hyperlink>
      <w:hyperlink r:id="rId259" w:history="1">
        <w:r w:rsidRPr="00046E2E">
          <w:rPr>
            <w:rFonts w:cstheme="minorHAnsi"/>
          </w:rPr>
          <w:t xml:space="preserve"> </w:t>
        </w:r>
      </w:hyperlink>
      <w:r w:rsidRPr="00046E2E">
        <w:rPr>
          <w:rFonts w:cstheme="minorHAnsi"/>
        </w:rPr>
        <w:t xml:space="preserve">constitue un outil utile et une source d'informations, en particulier si vous souhaitez aborder ces thèmes avec les élèves. Le site comporte un volet pour les jeunes ainsi qu'un autre pour les parents et pour l'enseignement.  </w:t>
      </w:r>
    </w:p>
    <w:p w:rsidR="00E07C8A" w:rsidRPr="00046E2E" w:rsidRDefault="00545642">
      <w:pPr>
        <w:spacing w:after="195" w:line="256" w:lineRule="auto"/>
        <w:ind w:left="720"/>
        <w:jc w:val="both"/>
        <w:rPr>
          <w:rFonts w:cstheme="minorHAnsi"/>
        </w:rPr>
      </w:pPr>
      <w:r w:rsidRPr="00046E2E">
        <w:rPr>
          <w:rFonts w:cstheme="minorHAnsi"/>
        </w:rPr>
        <w:t xml:space="preserve"> </w:t>
      </w:r>
    </w:p>
    <w:p w:rsidR="00E07C8A" w:rsidRPr="00046E2E" w:rsidRDefault="00545642">
      <w:pPr>
        <w:numPr>
          <w:ilvl w:val="0"/>
          <w:numId w:val="296"/>
        </w:numPr>
        <w:spacing w:after="5" w:line="247" w:lineRule="auto"/>
        <w:ind w:hanging="360"/>
        <w:jc w:val="both"/>
        <w:rPr>
          <w:rFonts w:cstheme="minorHAnsi"/>
        </w:rPr>
      </w:pPr>
      <w:r w:rsidRPr="00046E2E">
        <w:rPr>
          <w:rFonts w:cstheme="minorHAnsi"/>
        </w:rPr>
        <w:t>Renseignez-vous auprès de votre Fédération de Pouvoirs Organisateurs, adressez-vous pour cela aux personnes de contact au sein de votre organisation.</w:t>
      </w:r>
    </w:p>
    <w:sdt>
      <w:sdtPr>
        <w:rPr>
          <w:rFonts w:asciiTheme="majorHAnsi" w:eastAsiaTheme="minorHAnsi" w:hAnsiTheme="majorHAnsi"/>
          <w:lang w:eastAsia="en-US"/>
        </w:rPr>
        <w:id w:val="231901034"/>
        <w:docPartObj>
          <w:docPartGallery w:val="Cover Pages"/>
          <w:docPartUnique/>
        </w:docPartObj>
      </w:sdtPr>
      <w:sdtEndPr>
        <w:rPr>
          <w:rFonts w:asciiTheme="minorHAnsi" w:hAnsiTheme="minorHAnsi"/>
          <w:color w:val="00B050"/>
        </w:rPr>
      </w:sdtEndPr>
      <w:sdtContent>
        <w:p w:rsidR="00E07C8A" w:rsidRPr="00046E2E" w:rsidRDefault="00E07C8A">
          <w:pPr>
            <w:pStyle w:val="Sansinterligne"/>
            <w:rPr>
              <w:rFonts w:asciiTheme="majorHAnsi" w:eastAsiaTheme="minorHAnsi" w:hAnsiTheme="majorHAnsi"/>
              <w:lang w:eastAsia="en-US"/>
            </w:rPr>
          </w:pPr>
        </w:p>
        <w:p w:rsidR="00E07C8A" w:rsidRPr="00046E2E" w:rsidRDefault="00545642">
          <w:pPr>
            <w:rPr>
              <w:rFonts w:asciiTheme="majorHAnsi" w:hAnsiTheme="majorHAnsi"/>
            </w:rPr>
          </w:pPr>
          <w:r w:rsidRPr="00046E2E">
            <w:rPr>
              <w:rFonts w:asciiTheme="majorHAnsi" w:hAnsiTheme="majorHAnsi"/>
            </w:rPr>
            <w:br w:type="page"/>
          </w:r>
        </w:p>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3187" w:name="_Chapitre_24_:"/>
          <w:bookmarkStart w:id="3188" w:name="_Toc477623895"/>
          <w:bookmarkStart w:id="3189" w:name="_Toc477767767"/>
          <w:bookmarkStart w:id="3190" w:name="_Toc105159610"/>
          <w:bookmarkEnd w:id="3187"/>
          <w:r w:rsidRPr="00046E2E">
            <w:rPr>
              <w:rFonts w:asciiTheme="minorHAnsi" w:hAnsiTheme="minorHAnsi" w:cstheme="minorHAnsi"/>
              <w:caps/>
              <w:smallCaps w:val="0"/>
              <w:sz w:val="40"/>
            </w:rPr>
            <w:t>Chapitre</w:t>
          </w:r>
          <w:bookmarkEnd w:id="3188"/>
          <w:bookmarkEnd w:id="3189"/>
          <w:r w:rsidRPr="00046E2E">
            <w:rPr>
              <w:rFonts w:asciiTheme="minorHAnsi" w:hAnsiTheme="minorHAnsi" w:cstheme="minorHAnsi"/>
              <w:caps/>
              <w:smallCaps w:val="0"/>
              <w:sz w:val="40"/>
            </w:rPr>
            <w:t xml:space="preserve"> 24 : </w:t>
          </w:r>
          <w:bookmarkStart w:id="3191" w:name="_Toc477623896"/>
          <w:bookmarkStart w:id="3192" w:name="_Toc477767768"/>
          <w:r w:rsidRPr="00046E2E">
            <w:rPr>
              <w:rFonts w:asciiTheme="minorHAnsi" w:hAnsiTheme="minorHAnsi" w:cstheme="minorHAnsi"/>
              <w:caps/>
              <w:smallCaps w:val="0"/>
              <w:sz w:val="40"/>
            </w:rPr>
            <w:t>Organisation des séjours pédagogiques avec nuitée(s) en Belgique et à l’étranger</w:t>
          </w:r>
          <w:bookmarkEnd w:id="3190"/>
        </w:p>
        <w:bookmarkEnd w:id="3191"/>
        <w:bookmarkEnd w:id="3192"/>
        <w:p w:rsidR="00E07C8A" w:rsidRPr="00046E2E" w:rsidRDefault="00E07C8A"/>
        <w:p w:rsidR="00E07C8A" w:rsidRPr="00046E2E" w:rsidRDefault="00545642">
          <w:pPr>
            <w:rPr>
              <w:lang w:eastAsia="fr-BE"/>
            </w:rPr>
          </w:pPr>
          <w:r w:rsidRPr="00046E2E">
            <w:rPr>
              <w:lang w:eastAsia="fr-BE"/>
            </w:rPr>
            <w:t>Une circulaire portant uniquement sur l’Organisation des séjours pédagogiques avec nuitée(s) en Belgique et à l’étranger sera publiée ultérieurement</w:t>
          </w:r>
        </w:p>
        <w:p w:rsidR="00E07C8A" w:rsidRPr="00046E2E" w:rsidRDefault="00E07C8A"/>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E07C8A">
          <w:pPr>
            <w:rPr>
              <w:rFonts w:ascii="Verdana" w:hAnsi="Verdana" w:cs="Calibri"/>
              <w:sz w:val="20"/>
              <w:szCs w:val="20"/>
            </w:rPr>
          </w:pPr>
        </w:p>
        <w:p w:rsidR="00E07C8A" w:rsidRPr="00046E2E" w:rsidRDefault="00545642">
          <w:pPr>
            <w:rPr>
              <w:rFonts w:ascii="Verdana" w:hAnsi="Verdana" w:cs="Calibri"/>
              <w:sz w:val="20"/>
              <w:szCs w:val="20"/>
            </w:rPr>
          </w:pPr>
          <w:r w:rsidRPr="00046E2E">
            <w:rPr>
              <w:rFonts w:ascii="Verdana" w:hAnsi="Verdana" w:cs="Calibri"/>
              <w:sz w:val="20"/>
              <w:szCs w:val="20"/>
            </w:rPr>
            <w:br w:type="page"/>
          </w:r>
        </w:p>
      </w:sdtContent>
    </w:sdt>
    <w:sdt>
      <w:sdtPr>
        <w:id w:val="1098141821"/>
        <w:docPartObj>
          <w:docPartGallery w:val="Cover Pages"/>
          <w:docPartUnique/>
        </w:docPartObj>
      </w:sdtPr>
      <w:sdtEndPr/>
      <w:sdtContent>
        <w:p w:rsidR="00E07C8A" w:rsidRPr="00046E2E" w:rsidRDefault="00E07C8A"/>
        <w:p w:rsidR="00E07C8A" w:rsidRPr="00046E2E" w:rsidRDefault="00545642">
          <w:pPr>
            <w:pStyle w:val="Titre2"/>
            <w:spacing w:before="0"/>
            <w:jc w:val="center"/>
            <w:rPr>
              <w:rFonts w:asciiTheme="minorHAnsi" w:hAnsiTheme="minorHAnsi" w:cstheme="minorHAnsi"/>
              <w:caps/>
              <w:smallCaps w:val="0"/>
              <w:sz w:val="40"/>
            </w:rPr>
          </w:pPr>
          <w:bookmarkStart w:id="3193" w:name="_Toc105159611"/>
          <w:r w:rsidRPr="00046E2E">
            <w:rPr>
              <w:rFonts w:asciiTheme="minorHAnsi" w:hAnsiTheme="minorHAnsi" w:cstheme="minorHAnsi"/>
              <w:caps/>
              <w:smallCaps w:val="0"/>
              <w:sz w:val="40"/>
            </w:rPr>
            <w:t>Chapitre 25 : Charges d’activités éducatives et pédagogiques</w:t>
          </w:r>
          <w:bookmarkEnd w:id="3193"/>
        </w:p>
        <w:p w:rsidR="00E07C8A" w:rsidRPr="00046E2E" w:rsidRDefault="00E07C8A">
          <w:pPr>
            <w:rPr>
              <w:noProof/>
              <w:lang w:eastAsia="fr-BE"/>
            </w:rPr>
          </w:pPr>
        </w:p>
        <w:p w:rsidR="00E07C8A" w:rsidRPr="00046E2E" w:rsidRDefault="00CD1A09"/>
      </w:sdtContent>
    </w:sdt>
    <w:p w:rsidR="00E07C8A" w:rsidRPr="00046E2E" w:rsidRDefault="00545642">
      <w:pPr>
        <w:pStyle w:val="Titre3"/>
        <w:rPr>
          <w:rFonts w:cstheme="minorHAnsi"/>
          <w:sz w:val="22"/>
          <w:szCs w:val="22"/>
        </w:rPr>
      </w:pPr>
      <w:bookmarkStart w:id="3194" w:name="_Toc453314359"/>
      <w:bookmarkStart w:id="3195" w:name="_Toc454980394"/>
      <w:bookmarkStart w:id="3196" w:name="_Toc105159612"/>
      <w:r w:rsidRPr="00046E2E">
        <w:rPr>
          <w:rFonts w:cstheme="minorHAnsi"/>
          <w:sz w:val="22"/>
          <w:szCs w:val="22"/>
        </w:rPr>
        <w:t>1. Dispositions générales</w:t>
      </w:r>
      <w:bookmarkEnd w:id="3194"/>
      <w:bookmarkEnd w:id="3195"/>
      <w:bookmarkEnd w:id="3196"/>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 xml:space="preserve">A titre expérimental, un poste de chargé d'activités éducatives et pédagogiques pourra être organisé, hors capital-périodes, </w:t>
      </w:r>
      <w:r w:rsidRPr="00046E2E">
        <w:rPr>
          <w:rFonts w:cstheme="minorHAnsi"/>
          <w:color w:val="000000"/>
        </w:rPr>
        <w:t>au cours de la présente année scolaire</w:t>
      </w:r>
      <w:r w:rsidRPr="00046E2E">
        <w:rPr>
          <w:rFonts w:cstheme="minorHAnsi"/>
        </w:rPr>
        <w:t xml:space="preserve">, dans toute école d'enseignement spécialisé organisant le niveau secondaire. </w:t>
      </w:r>
    </w:p>
    <w:p w:rsidR="00E07C8A" w:rsidRPr="00046E2E" w:rsidRDefault="00545642">
      <w:pPr>
        <w:jc w:val="both"/>
        <w:rPr>
          <w:rFonts w:cstheme="minorHAnsi"/>
        </w:rPr>
      </w:pPr>
      <w:r w:rsidRPr="00046E2E">
        <w:rPr>
          <w:rFonts w:cstheme="minorHAnsi"/>
        </w:rPr>
        <w:t>Ce poste ne constitue pas un emploi organique.</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197" w:name="_2._Conditions_d’attribution"/>
      <w:bookmarkStart w:id="3198" w:name="__RefHeading__181_957262308"/>
      <w:bookmarkStart w:id="3199" w:name="_Toc291075345"/>
      <w:bookmarkStart w:id="3200" w:name="_Toc291075769"/>
      <w:bookmarkStart w:id="3201" w:name="_Toc291076193"/>
      <w:bookmarkStart w:id="3202" w:name="_Toc291076617"/>
      <w:bookmarkStart w:id="3203" w:name="_Toc291077041"/>
      <w:bookmarkStart w:id="3204" w:name="_Toc293651884"/>
      <w:bookmarkStart w:id="3205" w:name="_Toc293653467"/>
      <w:bookmarkStart w:id="3206" w:name="_Toc293654078"/>
      <w:bookmarkStart w:id="3207" w:name="_Toc294004656"/>
      <w:bookmarkStart w:id="3208" w:name="_Toc294185152"/>
      <w:bookmarkStart w:id="3209" w:name="_Toc324165968"/>
      <w:bookmarkStart w:id="3210" w:name="_Toc324767005"/>
      <w:bookmarkStart w:id="3211" w:name="_Toc453314360"/>
      <w:bookmarkStart w:id="3212" w:name="_Toc454980395"/>
      <w:bookmarkStart w:id="3213" w:name="_Toc105159613"/>
      <w:bookmarkEnd w:id="3197"/>
      <w:bookmarkEnd w:id="3198"/>
      <w:r w:rsidRPr="00046E2E">
        <w:rPr>
          <w:rFonts w:cstheme="minorHAnsi"/>
          <w:sz w:val="22"/>
          <w:szCs w:val="22"/>
        </w:rPr>
        <w:t>2. Conditions d’attribution du poste</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principe d'organisation de cet emploi est d'assurer une stabilité de l'équipe éducative à l'école d'enseignement spécialisé.</w:t>
      </w: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Le poste doit être attribué à un membre du personnel en perte totale de charge selon l'ordre précis de priorité ci-après :</w:t>
      </w:r>
    </w:p>
    <w:p w:rsidR="00E07C8A" w:rsidRPr="00046E2E" w:rsidRDefault="00E07C8A">
      <w:pPr>
        <w:jc w:val="both"/>
        <w:rPr>
          <w:rFonts w:cstheme="minorHAnsi"/>
        </w:rPr>
      </w:pPr>
    </w:p>
    <w:p w:rsidR="00E07C8A" w:rsidRPr="00046E2E" w:rsidRDefault="00545642">
      <w:pPr>
        <w:numPr>
          <w:ilvl w:val="0"/>
          <w:numId w:val="134"/>
        </w:numPr>
        <w:tabs>
          <w:tab w:val="clear" w:pos="360"/>
        </w:tabs>
        <w:suppressAutoHyphens/>
        <w:ind w:left="567" w:hanging="567"/>
        <w:jc w:val="both"/>
        <w:rPr>
          <w:rFonts w:cstheme="minorHAnsi"/>
        </w:rPr>
      </w:pPr>
      <w:r w:rsidRPr="00046E2E">
        <w:rPr>
          <w:rFonts w:cstheme="minorHAnsi"/>
        </w:rPr>
        <w:t xml:space="preserve">à un membre du personnel auxiliaire d'éducation, </w:t>
      </w:r>
      <w:r w:rsidRPr="00046E2E">
        <w:rPr>
          <w:rFonts w:cstheme="minorHAnsi"/>
          <w:u w:val="single"/>
        </w:rPr>
        <w:t>définitif</w:t>
      </w:r>
      <w:r w:rsidRPr="00046E2E">
        <w:rPr>
          <w:rFonts w:cstheme="minorHAnsi"/>
        </w:rPr>
        <w:t>,  ayant été en fonction dans l'école, mais ayant perdu son emploi ;</w:t>
      </w:r>
    </w:p>
    <w:p w:rsidR="00E07C8A" w:rsidRPr="00046E2E" w:rsidRDefault="00545642">
      <w:pPr>
        <w:numPr>
          <w:ilvl w:val="0"/>
          <w:numId w:val="134"/>
        </w:numPr>
        <w:tabs>
          <w:tab w:val="clear" w:pos="360"/>
        </w:tabs>
        <w:suppressAutoHyphens/>
        <w:ind w:left="567" w:hanging="567"/>
        <w:jc w:val="both"/>
        <w:rPr>
          <w:rFonts w:cstheme="minorHAnsi"/>
        </w:rPr>
      </w:pPr>
      <w:r w:rsidRPr="00046E2E">
        <w:rPr>
          <w:rFonts w:cstheme="minorHAnsi"/>
        </w:rPr>
        <w:t xml:space="preserve">à défaut, à n'importe quel membre du personnel auxiliaire d'éducation, en fonction dans l'école, </w:t>
      </w:r>
      <w:r w:rsidRPr="00046E2E">
        <w:rPr>
          <w:rFonts w:cstheme="minorHAnsi"/>
          <w:u w:val="single"/>
        </w:rPr>
        <w:t>susceptible</w:t>
      </w:r>
      <w:r w:rsidRPr="00046E2E">
        <w:rPr>
          <w:rFonts w:cstheme="minorHAnsi"/>
        </w:rPr>
        <w:t xml:space="preserve"> d'être placé en disponibilité par défaut d'emploi pour cette année scolaire ;</w:t>
      </w:r>
    </w:p>
    <w:p w:rsidR="00E07C8A" w:rsidRPr="00046E2E" w:rsidRDefault="00545642">
      <w:pPr>
        <w:numPr>
          <w:ilvl w:val="0"/>
          <w:numId w:val="134"/>
        </w:numPr>
        <w:tabs>
          <w:tab w:val="clear" w:pos="360"/>
        </w:tabs>
        <w:suppressAutoHyphens/>
        <w:ind w:left="567" w:hanging="567"/>
        <w:jc w:val="both"/>
        <w:rPr>
          <w:rFonts w:cstheme="minorHAnsi"/>
        </w:rPr>
      </w:pPr>
      <w:r w:rsidRPr="00046E2E">
        <w:rPr>
          <w:rFonts w:cstheme="minorHAnsi"/>
        </w:rPr>
        <w:t>à défaut encore, à un membre du personnel de direction et du personnel enseignant  de l'école mis en disponibilité et sur base du volontariat ;</w:t>
      </w:r>
    </w:p>
    <w:p w:rsidR="00E07C8A" w:rsidRPr="00046E2E" w:rsidRDefault="00545642">
      <w:pPr>
        <w:numPr>
          <w:ilvl w:val="0"/>
          <w:numId w:val="134"/>
        </w:numPr>
        <w:tabs>
          <w:tab w:val="clear" w:pos="360"/>
        </w:tabs>
        <w:suppressAutoHyphens/>
        <w:ind w:left="567" w:hanging="567"/>
        <w:jc w:val="both"/>
        <w:rPr>
          <w:rFonts w:cstheme="minorHAnsi"/>
        </w:rPr>
      </w:pPr>
      <w:r w:rsidRPr="00046E2E">
        <w:rPr>
          <w:rFonts w:cstheme="minorHAnsi"/>
        </w:rPr>
        <w:t>à défaut encore, à un membre des personnels ci-avant mis en disponibilité dans une école d'enseignement secondaire du même réseau, sur base du volontariat.</w:t>
      </w:r>
    </w:p>
    <w:p w:rsidR="00E07C8A" w:rsidRPr="00046E2E" w:rsidRDefault="00E07C8A">
      <w:pPr>
        <w:jc w:val="both"/>
        <w:rPr>
          <w:rFonts w:cstheme="minorHAnsi"/>
        </w:rPr>
      </w:pPr>
    </w:p>
    <w:p w:rsidR="00E07C8A" w:rsidRPr="00046E2E" w:rsidRDefault="00545642">
      <w:pPr>
        <w:jc w:val="both"/>
        <w:rPr>
          <w:rFonts w:cstheme="minorHAnsi"/>
          <w:u w:val="single"/>
        </w:rPr>
      </w:pPr>
      <w:r w:rsidRPr="00046E2E">
        <w:rPr>
          <w:rFonts w:cstheme="minorHAnsi"/>
          <w:u w:val="single"/>
        </w:rPr>
        <w:t>Le chargé d'activités éducatives ou pédagogiques ne peut :</w:t>
      </w:r>
    </w:p>
    <w:p w:rsidR="00E07C8A" w:rsidRPr="00046E2E" w:rsidRDefault="00E07C8A">
      <w:pPr>
        <w:jc w:val="both"/>
        <w:rPr>
          <w:rFonts w:cstheme="minorHAnsi"/>
          <w:u w:val="single"/>
        </w:rPr>
      </w:pPr>
    </w:p>
    <w:p w:rsidR="00E07C8A" w:rsidRPr="00046E2E" w:rsidRDefault="00545642">
      <w:pPr>
        <w:numPr>
          <w:ilvl w:val="0"/>
          <w:numId w:val="132"/>
        </w:numPr>
        <w:tabs>
          <w:tab w:val="clear" w:pos="360"/>
        </w:tabs>
        <w:suppressAutoHyphens/>
        <w:ind w:left="567" w:hanging="567"/>
        <w:jc w:val="both"/>
        <w:rPr>
          <w:rFonts w:cstheme="minorHAnsi"/>
        </w:rPr>
      </w:pPr>
      <w:r w:rsidRPr="00046E2E">
        <w:rPr>
          <w:rFonts w:cstheme="minorHAnsi"/>
        </w:rPr>
        <w:t>être titulaire d'une fonction appartenant à une autre catégorie de personnel que celles citées ci-dessus ;</w:t>
      </w:r>
    </w:p>
    <w:p w:rsidR="00E07C8A" w:rsidRPr="00046E2E" w:rsidRDefault="00545642">
      <w:pPr>
        <w:numPr>
          <w:ilvl w:val="0"/>
          <w:numId w:val="132"/>
        </w:numPr>
        <w:tabs>
          <w:tab w:val="clear" w:pos="360"/>
        </w:tabs>
        <w:suppressAutoHyphens/>
        <w:ind w:left="567" w:hanging="567"/>
        <w:jc w:val="both"/>
        <w:rPr>
          <w:rFonts w:cstheme="minorHAnsi"/>
        </w:rPr>
      </w:pPr>
      <w:r w:rsidRPr="00046E2E">
        <w:rPr>
          <w:rFonts w:cstheme="minorHAnsi"/>
        </w:rPr>
        <w:t>se trouver dans une situation statutaire autre que "définitif".</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Il est mis fin à la charge dès réaffectation ou remise au travail dans un emploi organique.</w:t>
      </w:r>
    </w:p>
    <w:p w:rsidR="00E07C8A" w:rsidRPr="00046E2E" w:rsidRDefault="00545642">
      <w:pPr>
        <w:jc w:val="both"/>
        <w:rPr>
          <w:rFonts w:cstheme="minorHAnsi"/>
        </w:rPr>
      </w:pPr>
      <w:r w:rsidRPr="00046E2E">
        <w:rPr>
          <w:rFonts w:cstheme="minorHAnsi"/>
        </w:rPr>
        <w:t>Aucun remplacement dans le poste de chargé d'activités éducatives et pédagogiques ne peut s'effectuer en dehors des règles ci-avant.</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214" w:name="__RefHeading__183_957262308"/>
      <w:bookmarkStart w:id="3215" w:name="_3._Description_de"/>
      <w:bookmarkStart w:id="3216" w:name="_Toc291075346"/>
      <w:bookmarkStart w:id="3217" w:name="_Toc291075770"/>
      <w:bookmarkStart w:id="3218" w:name="_Toc291076194"/>
      <w:bookmarkStart w:id="3219" w:name="_Toc291076618"/>
      <w:bookmarkStart w:id="3220" w:name="_Toc291077042"/>
      <w:bookmarkStart w:id="3221" w:name="_Toc293651885"/>
      <w:bookmarkStart w:id="3222" w:name="_Toc293653468"/>
      <w:bookmarkStart w:id="3223" w:name="_Toc293654079"/>
      <w:bookmarkStart w:id="3224" w:name="_Toc294004657"/>
      <w:bookmarkStart w:id="3225" w:name="_Toc294185153"/>
      <w:bookmarkStart w:id="3226" w:name="_Toc324165969"/>
      <w:bookmarkStart w:id="3227" w:name="_Toc324767006"/>
      <w:bookmarkStart w:id="3228" w:name="_Toc453314361"/>
      <w:bookmarkStart w:id="3229" w:name="_Toc454980396"/>
      <w:bookmarkStart w:id="3230" w:name="_Toc105159614"/>
      <w:bookmarkEnd w:id="3214"/>
      <w:bookmarkEnd w:id="3215"/>
      <w:r w:rsidRPr="00046E2E">
        <w:rPr>
          <w:rFonts w:cstheme="minorHAnsi"/>
          <w:sz w:val="22"/>
          <w:szCs w:val="22"/>
        </w:rPr>
        <w:t>3. Description de la fonction et plage-horaire</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r w:rsidRPr="00046E2E">
        <w:rPr>
          <w:rFonts w:cstheme="minorHAnsi"/>
          <w:sz w:val="22"/>
          <w:szCs w:val="22"/>
        </w:rPr>
        <w:t xml:space="preserve"> </w:t>
      </w:r>
    </w:p>
    <w:p w:rsidR="00E07C8A" w:rsidRPr="00046E2E" w:rsidRDefault="00E07C8A">
      <w:pPr>
        <w:jc w:val="both"/>
        <w:rPr>
          <w:rFonts w:cstheme="minorHAnsi"/>
          <w:b/>
        </w:rPr>
      </w:pPr>
    </w:p>
    <w:p w:rsidR="00E07C8A" w:rsidRPr="00046E2E" w:rsidRDefault="00545642">
      <w:pPr>
        <w:jc w:val="both"/>
        <w:rPr>
          <w:rFonts w:cstheme="minorHAnsi"/>
          <w:u w:val="single"/>
        </w:rPr>
      </w:pPr>
      <w:r w:rsidRPr="00046E2E">
        <w:rPr>
          <w:rFonts w:cstheme="minorHAnsi"/>
          <w:u w:val="single"/>
        </w:rPr>
        <w:t>Le titulaire du poste est chargé :</w:t>
      </w:r>
    </w:p>
    <w:p w:rsidR="00E07C8A" w:rsidRPr="00046E2E" w:rsidRDefault="00E07C8A">
      <w:pPr>
        <w:jc w:val="both"/>
        <w:rPr>
          <w:rFonts w:cstheme="minorHAnsi"/>
          <w:u w:val="single"/>
        </w:rPr>
      </w:pPr>
    </w:p>
    <w:p w:rsidR="00E07C8A" w:rsidRPr="00046E2E" w:rsidRDefault="00545642">
      <w:pPr>
        <w:numPr>
          <w:ilvl w:val="0"/>
          <w:numId w:val="133"/>
        </w:numPr>
        <w:tabs>
          <w:tab w:val="clear" w:pos="360"/>
        </w:tabs>
        <w:suppressAutoHyphens/>
        <w:ind w:left="283" w:hanging="283"/>
        <w:jc w:val="both"/>
        <w:rPr>
          <w:rFonts w:cstheme="minorHAnsi"/>
        </w:rPr>
      </w:pPr>
      <w:r w:rsidRPr="00046E2E">
        <w:rPr>
          <w:rFonts w:cstheme="minorHAnsi"/>
        </w:rPr>
        <w:t>de l'accueil et de l'encadrement socio-éducatif des élèves.</w:t>
      </w:r>
    </w:p>
    <w:p w:rsidR="00E07C8A" w:rsidRPr="00046E2E" w:rsidRDefault="00545642">
      <w:pPr>
        <w:numPr>
          <w:ilvl w:val="0"/>
          <w:numId w:val="133"/>
        </w:numPr>
        <w:tabs>
          <w:tab w:val="clear" w:pos="360"/>
        </w:tabs>
        <w:suppressAutoHyphens/>
        <w:ind w:left="283" w:hanging="283"/>
        <w:jc w:val="both"/>
        <w:rPr>
          <w:rFonts w:cstheme="minorHAnsi"/>
        </w:rPr>
      </w:pPr>
      <w:r w:rsidRPr="00046E2E">
        <w:rPr>
          <w:rFonts w:cstheme="minorHAnsi"/>
        </w:rPr>
        <w:t>du remplacement des membres du personnel enseignant (emplois de recrutement) durant les absences de courte durée ne permettant pas la désignation d'un intérimaire. Par exemple, en cas d'absence d'un titulaire qui participe à une activité de formation.</w:t>
      </w:r>
    </w:p>
    <w:p w:rsidR="00E07C8A" w:rsidRPr="00046E2E" w:rsidRDefault="00E07C8A">
      <w:pPr>
        <w:jc w:val="both"/>
        <w:rPr>
          <w:rFonts w:cstheme="minorHAnsi"/>
          <w:u w:val="single"/>
        </w:rPr>
      </w:pPr>
    </w:p>
    <w:p w:rsidR="00E07C8A" w:rsidRPr="00046E2E" w:rsidRDefault="00545642">
      <w:pPr>
        <w:jc w:val="both"/>
        <w:rPr>
          <w:rFonts w:cstheme="minorHAnsi"/>
        </w:rPr>
      </w:pPr>
      <w:r w:rsidRPr="00046E2E">
        <w:rPr>
          <w:rFonts w:cstheme="minorHAnsi"/>
        </w:rPr>
        <w:t>Les prestations doivent avoir un caractère pédagogique.</w:t>
      </w:r>
    </w:p>
    <w:p w:rsidR="00E07C8A" w:rsidRPr="00046E2E" w:rsidRDefault="00545642">
      <w:pPr>
        <w:jc w:val="both"/>
        <w:rPr>
          <w:rFonts w:cstheme="minorHAnsi"/>
        </w:rPr>
      </w:pPr>
      <w:r w:rsidRPr="00046E2E">
        <w:rPr>
          <w:rFonts w:cstheme="minorHAnsi"/>
        </w:rPr>
        <w:t>La plage-horaire du chargé d'activités éducatives et pédagogiques est celle des éducateurs.</w:t>
      </w:r>
    </w:p>
    <w:p w:rsidR="00E07C8A" w:rsidRPr="00046E2E" w:rsidRDefault="00545642">
      <w:pPr>
        <w:jc w:val="both"/>
        <w:rPr>
          <w:rFonts w:cstheme="minorHAnsi"/>
        </w:rPr>
      </w:pPr>
      <w:r w:rsidRPr="00046E2E">
        <w:rPr>
          <w:rFonts w:cstheme="minorHAnsi"/>
        </w:rPr>
        <w:t>Ce poste ne peut être scindé.</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231" w:name="__RefHeading__185_957262308"/>
      <w:bookmarkStart w:id="3232" w:name="_Toc291075347"/>
      <w:bookmarkStart w:id="3233" w:name="_Toc291075771"/>
      <w:bookmarkStart w:id="3234" w:name="_Toc291076195"/>
      <w:bookmarkStart w:id="3235" w:name="_Toc291076619"/>
      <w:bookmarkStart w:id="3236" w:name="_Toc291077043"/>
      <w:bookmarkStart w:id="3237" w:name="_Toc293651886"/>
      <w:bookmarkStart w:id="3238" w:name="_Toc293653469"/>
      <w:bookmarkStart w:id="3239" w:name="_Toc293654080"/>
      <w:bookmarkStart w:id="3240" w:name="_Toc294004658"/>
      <w:bookmarkStart w:id="3241" w:name="_Toc294185154"/>
      <w:bookmarkStart w:id="3242" w:name="_Toc324165970"/>
      <w:bookmarkStart w:id="3243" w:name="_Toc324767007"/>
      <w:bookmarkStart w:id="3244" w:name="_Toc453314362"/>
      <w:bookmarkStart w:id="3245" w:name="_Toc454980397"/>
      <w:bookmarkStart w:id="3246" w:name="_Toc105159615"/>
      <w:bookmarkEnd w:id="3231"/>
      <w:r w:rsidRPr="00046E2E">
        <w:rPr>
          <w:rFonts w:cstheme="minorHAnsi"/>
          <w:sz w:val="22"/>
          <w:szCs w:val="22"/>
        </w:rPr>
        <w:lastRenderedPageBreak/>
        <w:t>4. Recommandations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document officiel signalant ou demandant l'attribution du poste doit impérativement répondre aux conditions fixées </w:t>
      </w:r>
      <w:hyperlink w:anchor="_2._Conditions_d’attribution" w:history="1">
        <w:r w:rsidRPr="00046E2E">
          <w:rPr>
            <w:rStyle w:val="Lienhypertexte"/>
            <w:rFonts w:cstheme="minorHAnsi"/>
          </w:rPr>
          <w:t>au point 2</w:t>
        </w:r>
      </w:hyperlink>
      <w:r w:rsidRPr="00046E2E">
        <w:rPr>
          <w:rFonts w:cstheme="minorHAnsi"/>
        </w:rPr>
        <w:t xml:space="preserve"> du présent chapitre.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Afin de préserver la situation administrative du membre du personnel affecté à cette tâche, il est impératif que la procédure réglementaire relative à la mise en disponibilité et à la réaffectation soit respectée.</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247" w:name="_5._Procédure_pour"/>
      <w:bookmarkStart w:id="3248" w:name="_Toc105159616"/>
      <w:bookmarkEnd w:id="3247"/>
      <w:r w:rsidRPr="00046E2E">
        <w:rPr>
          <w:rFonts w:cstheme="minorHAnsi"/>
          <w:sz w:val="22"/>
          <w:szCs w:val="22"/>
        </w:rPr>
        <w:t>5. Procédure pour la demande d’un  poste de chargé de mission.</w:t>
      </w:r>
      <w:bookmarkEnd w:id="3248"/>
      <w:r w:rsidRPr="00046E2E">
        <w:rPr>
          <w:rFonts w:cstheme="minorHAnsi"/>
          <w:sz w:val="22"/>
          <w:szCs w:val="22"/>
        </w:rPr>
        <w:t xml:space="preserve">  </w:t>
      </w:r>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547136" behindDoc="0" locked="0" layoutInCell="1" allowOverlap="1">
                <wp:simplePos x="0" y="0"/>
                <wp:positionH relativeFrom="column">
                  <wp:posOffset>6333127</wp:posOffset>
                </wp:positionH>
                <wp:positionV relativeFrom="paragraph">
                  <wp:posOffset>105229</wp:posOffset>
                </wp:positionV>
                <wp:extent cx="0" cy="2476500"/>
                <wp:effectExtent l="0" t="0" r="19050" b="19050"/>
                <wp:wrapNone/>
                <wp:docPr id="132" name="Connecteur droit 132"/>
                <wp:cNvGraphicFramePr/>
                <a:graphic xmlns:a="http://schemas.openxmlformats.org/drawingml/2006/main">
                  <a:graphicData uri="http://schemas.microsoft.com/office/word/2010/wordprocessingShape">
                    <wps:wsp>
                      <wps:cNvCnPr/>
                      <wps:spPr>
                        <a:xfrm>
                          <a:off x="0" y="0"/>
                          <a:ext cx="0" cy="24765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6708346" id="Connecteur droit 132" o:spid="_x0000_s1026" style="position:absolute;z-index:251547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8.65pt,8.3pt" to="498.65pt,20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" strokecolor="black [3213]"/>
            </w:pict>
          </mc:Fallback>
        </mc:AlternateContent>
      </w:r>
    </w:p>
    <w:p w:rsidR="00E07C8A" w:rsidRPr="00046E2E" w:rsidRDefault="00545642">
      <w:pPr>
        <w:jc w:val="both"/>
        <w:rPr>
          <w:rFonts w:cstheme="minorHAnsi"/>
        </w:rPr>
      </w:pPr>
      <w:r w:rsidRPr="00046E2E">
        <w:rPr>
          <w:rFonts w:cstheme="minorHAnsi"/>
        </w:rPr>
        <w:t xml:space="preserve">Vous devez transmettre un courrier demandant l’attribution de ce poste et  attestant sur l’honneur : </w:t>
      </w:r>
    </w:p>
    <w:p w:rsidR="00E07C8A" w:rsidRPr="00046E2E" w:rsidRDefault="00E07C8A">
      <w:pPr>
        <w:jc w:val="both"/>
        <w:rPr>
          <w:rFonts w:cstheme="minorHAnsi"/>
        </w:rPr>
      </w:pPr>
    </w:p>
    <w:p w:rsidR="00E07C8A" w:rsidRPr="00046E2E" w:rsidRDefault="00545642">
      <w:pPr>
        <w:pStyle w:val="Paragraphedeliste"/>
        <w:numPr>
          <w:ilvl w:val="0"/>
          <w:numId w:val="347"/>
        </w:numPr>
        <w:suppressAutoHyphens w:val="0"/>
        <w:spacing w:after="160" w:line="259" w:lineRule="auto"/>
        <w:contextualSpacing/>
        <w:jc w:val="both"/>
        <w:rPr>
          <w:rFonts w:asciiTheme="minorHAnsi" w:hAnsiTheme="minorHAnsi" w:cstheme="minorHAnsi"/>
          <w:sz w:val="22"/>
          <w:szCs w:val="22"/>
        </w:rPr>
      </w:pPr>
      <w:r w:rsidRPr="00046E2E">
        <w:rPr>
          <w:rFonts w:asciiTheme="minorHAnsi" w:hAnsiTheme="minorHAnsi" w:cstheme="minorHAnsi"/>
          <w:sz w:val="22"/>
          <w:szCs w:val="22"/>
        </w:rPr>
        <w:t>remplir les conditions d’attribution du poste décrites dans le chapitre 25 de la circulaire 8227 du 23/8/2021,</w:t>
      </w:r>
    </w:p>
    <w:p w:rsidR="00E07C8A" w:rsidRPr="00046E2E" w:rsidRDefault="00545642">
      <w:pPr>
        <w:pStyle w:val="Paragraphedeliste"/>
        <w:numPr>
          <w:ilvl w:val="0"/>
          <w:numId w:val="347"/>
        </w:numPr>
        <w:suppressAutoHyphens w:val="0"/>
        <w:spacing w:after="160" w:line="259" w:lineRule="auto"/>
        <w:contextualSpacing/>
        <w:jc w:val="both"/>
        <w:rPr>
          <w:rFonts w:asciiTheme="minorHAnsi" w:hAnsiTheme="minorHAnsi" w:cstheme="minorHAnsi"/>
          <w:sz w:val="22"/>
          <w:szCs w:val="22"/>
        </w:rPr>
      </w:pPr>
      <w:r w:rsidRPr="00046E2E">
        <w:rPr>
          <w:rFonts w:asciiTheme="minorHAnsi" w:hAnsiTheme="minorHAnsi" w:cstheme="minorHAnsi"/>
          <w:sz w:val="22"/>
          <w:szCs w:val="22"/>
        </w:rPr>
        <w:t>respecter l’ordre de priorité des quatre cas de figure présentés,</w:t>
      </w:r>
    </w:p>
    <w:p w:rsidR="00E07C8A" w:rsidRPr="00046E2E" w:rsidRDefault="00545642">
      <w:pPr>
        <w:pStyle w:val="Paragraphedeliste"/>
        <w:numPr>
          <w:ilvl w:val="0"/>
          <w:numId w:val="347"/>
        </w:numPr>
        <w:suppressAutoHyphens w:val="0"/>
        <w:spacing w:after="160" w:line="259" w:lineRule="auto"/>
        <w:contextualSpacing/>
        <w:jc w:val="both"/>
        <w:rPr>
          <w:rFonts w:asciiTheme="minorHAnsi" w:hAnsiTheme="minorHAnsi" w:cstheme="minorHAnsi"/>
          <w:sz w:val="22"/>
          <w:szCs w:val="22"/>
        </w:rPr>
      </w:pPr>
      <w:r w:rsidRPr="00046E2E">
        <w:rPr>
          <w:rFonts w:asciiTheme="minorHAnsi" w:hAnsiTheme="minorHAnsi" w:cstheme="minorHAnsi"/>
          <w:sz w:val="22"/>
          <w:szCs w:val="22"/>
        </w:rPr>
        <w:t>respecter la procédure règlementaire relative à la mise en disponibilité et à la réaffectation.</w:t>
      </w:r>
    </w:p>
    <w:p w:rsidR="00E07C8A" w:rsidRPr="00046E2E" w:rsidRDefault="00545642">
      <w:pPr>
        <w:jc w:val="both"/>
        <w:rPr>
          <w:rFonts w:cstheme="minorHAnsi"/>
        </w:rPr>
      </w:pPr>
      <w:r w:rsidRPr="00046E2E">
        <w:rPr>
          <w:rFonts w:cstheme="minorHAnsi"/>
        </w:rPr>
        <w:t>Il est indispensable de préciser la situation administrative complète du membre du personnel en perte totale de charge, qui doit correspondre à une des 4 catégories détaillées, et dont la situation statutaire doit être autre que « définitif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 courrier est à transmettre au:</w:t>
      </w:r>
    </w:p>
    <w:p w:rsidR="00E07C8A" w:rsidRPr="00046E2E" w:rsidRDefault="00545642">
      <w:pPr>
        <w:jc w:val="both"/>
        <w:rPr>
          <w:rFonts w:cstheme="minorHAnsi"/>
          <w:b/>
        </w:rPr>
      </w:pPr>
      <w:r w:rsidRPr="00046E2E">
        <w:rPr>
          <w:rFonts w:cstheme="minorHAnsi"/>
          <w:b/>
        </w:rPr>
        <w:t xml:space="preserve">Cabinet de la Ministre  </w:t>
      </w:r>
    </w:p>
    <w:p w:rsidR="00E07C8A" w:rsidRPr="00046E2E" w:rsidRDefault="00545642">
      <w:pPr>
        <w:jc w:val="both"/>
        <w:rPr>
          <w:rFonts w:cstheme="minorHAnsi"/>
          <w:b/>
        </w:rPr>
      </w:pPr>
      <w:r w:rsidRPr="00046E2E">
        <w:rPr>
          <w:rStyle w:val="lrzxr"/>
          <w:rFonts w:cstheme="minorHAnsi"/>
          <w:shd w:val="clear" w:color="auto" w:fill="FFFFFF"/>
        </w:rPr>
        <w:t>Place Surlet de Chokier 15-17, 1000 Bruxelles</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sdt>
      <w:sdtPr>
        <w:rPr>
          <w:rFonts w:asciiTheme="majorHAnsi" w:eastAsiaTheme="minorHAnsi" w:hAnsiTheme="majorHAnsi"/>
          <w:lang w:eastAsia="en-US"/>
        </w:rPr>
        <w:id w:val="268818574"/>
        <w:docPartObj>
          <w:docPartGallery w:val="Cover Pages"/>
          <w:docPartUnique/>
        </w:docPartObj>
      </w:sdtPr>
      <w:sdtEndPr>
        <w:rPr>
          <w:rFonts w:asciiTheme="minorHAnsi" w:hAnsiTheme="minorHAnsi"/>
        </w:rPr>
      </w:sdtEndPr>
      <w:sdtContent>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3249" w:name="_Chapitre_26_:_1"/>
          <w:bookmarkStart w:id="3250" w:name="_Toc477623934"/>
          <w:bookmarkStart w:id="3251" w:name="_Toc477767813"/>
          <w:bookmarkStart w:id="3252" w:name="_Toc105159617"/>
          <w:bookmarkEnd w:id="3249"/>
          <w:r w:rsidRPr="00046E2E">
            <w:rPr>
              <w:rFonts w:asciiTheme="minorHAnsi" w:hAnsiTheme="minorHAnsi" w:cstheme="minorHAnsi"/>
              <w:caps/>
              <w:smallCaps w:val="0"/>
              <w:sz w:val="40"/>
            </w:rPr>
            <w:t>Chapitre</w:t>
          </w:r>
          <w:bookmarkEnd w:id="3250"/>
          <w:bookmarkEnd w:id="3251"/>
          <w:r w:rsidRPr="00046E2E">
            <w:rPr>
              <w:rFonts w:asciiTheme="minorHAnsi" w:hAnsiTheme="minorHAnsi" w:cstheme="minorHAnsi"/>
              <w:caps/>
              <w:smallCaps w:val="0"/>
              <w:sz w:val="40"/>
            </w:rPr>
            <w:t xml:space="preserve"> 26 : </w:t>
          </w:r>
          <w:bookmarkStart w:id="3253" w:name="_Toc477623935"/>
          <w:bookmarkStart w:id="3254" w:name="_Toc477767814"/>
          <w:r w:rsidRPr="00046E2E">
            <w:rPr>
              <w:rFonts w:asciiTheme="minorHAnsi" w:hAnsiTheme="minorHAnsi" w:cstheme="minorHAnsi"/>
              <w:caps/>
              <w:smallCaps w:val="0"/>
              <w:sz w:val="40"/>
            </w:rPr>
            <w:t>Modèles des attestations, des avis, du certificat de qualification et du procès-verbal délivrés dans l’enseignement secondaire spécialisé de forme 3</w:t>
          </w:r>
          <w:bookmarkEnd w:id="3252"/>
          <w:bookmarkEnd w:id="3253"/>
          <w:bookmarkEnd w:id="3254"/>
        </w:p>
        <w:p w:rsidR="00E07C8A" w:rsidRPr="00046E2E" w:rsidRDefault="00E07C8A"/>
        <w:p w:rsidR="00E07C8A" w:rsidRPr="00046E2E" w:rsidRDefault="00CD1A09"/>
      </w:sdtContent>
    </w:sdt>
    <w:p w:rsidR="00E07C8A" w:rsidRPr="00046E2E" w:rsidRDefault="00545642">
      <w:pPr>
        <w:rPr>
          <w:rFonts w:cstheme="minorHAnsi"/>
          <w:b/>
          <w:u w:val="single"/>
        </w:rPr>
      </w:pPr>
      <w:bookmarkStart w:id="3255" w:name="_1.2._Généralités"/>
      <w:bookmarkStart w:id="3256" w:name="__RefHeading__293_957262308"/>
      <w:bookmarkStart w:id="3257" w:name="_Toc453314516"/>
      <w:bookmarkStart w:id="3258" w:name="_Toc454980550"/>
      <w:bookmarkEnd w:id="3255"/>
      <w:bookmarkEnd w:id="3256"/>
      <w:r w:rsidRPr="00046E2E">
        <w:rPr>
          <w:rFonts w:cstheme="minorHAnsi"/>
          <w:b/>
          <w:u w:val="single"/>
        </w:rPr>
        <w:t xml:space="preserve">Bases légales : </w:t>
      </w:r>
    </w:p>
    <w:p w:rsidR="00E07C8A" w:rsidRPr="00046E2E" w:rsidRDefault="00E07C8A">
      <w:pPr>
        <w:suppressAutoHyphens/>
        <w:ind w:left="720"/>
        <w:rPr>
          <w:rStyle w:val="Lienhypertexte"/>
          <w:rFonts w:cstheme="minorHAnsi"/>
        </w:rPr>
      </w:pPr>
    </w:p>
    <w:p w:rsidR="00E07C8A" w:rsidRPr="00046E2E" w:rsidRDefault="00CD1A09">
      <w:pPr>
        <w:numPr>
          <w:ilvl w:val="0"/>
          <w:numId w:val="261"/>
        </w:numPr>
        <w:suppressAutoHyphens/>
        <w:rPr>
          <w:rStyle w:val="Lienhypertexte"/>
          <w:rFonts w:cstheme="minorHAnsi"/>
        </w:rPr>
      </w:pPr>
      <w:hyperlink r:id="rId260" w:history="1">
        <w:r w:rsidR="00545642" w:rsidRPr="00046E2E">
          <w:rPr>
            <w:rStyle w:val="Lienhypertexte"/>
            <w:rFonts w:cstheme="minorHAnsi"/>
          </w:rPr>
          <w:t>Décret du 14 juin 2018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hyperlink>
    </w:p>
    <w:p w:rsidR="00E07C8A" w:rsidRPr="00046E2E" w:rsidRDefault="00CD1A09">
      <w:pPr>
        <w:numPr>
          <w:ilvl w:val="0"/>
          <w:numId w:val="261"/>
        </w:numPr>
        <w:suppressAutoHyphens/>
        <w:rPr>
          <w:rStyle w:val="Lienhypertexte"/>
          <w:rFonts w:cstheme="minorHAnsi"/>
        </w:rPr>
      </w:pPr>
      <w:hyperlink r:id="rId261" w:history="1">
        <w:r w:rsidR="00545642" w:rsidRPr="00046E2E">
          <w:rPr>
            <w:rStyle w:val="Lienhypertexte"/>
            <w:rFonts w:cstheme="minorHAnsi"/>
          </w:rPr>
          <w:t>Décret du 12 juillet 2012 organisant la certification par unités d'acquis d'apprentissage (CPU) dans l'enseignement secondaire qualifiant et modifiant diverses dispositions relatives à l'enseignement secondaire.</w:t>
        </w:r>
      </w:hyperlink>
    </w:p>
    <w:p w:rsidR="00E07C8A" w:rsidRPr="00046E2E" w:rsidRDefault="00CD1A09">
      <w:pPr>
        <w:numPr>
          <w:ilvl w:val="0"/>
          <w:numId w:val="261"/>
        </w:numPr>
        <w:suppressAutoHyphens/>
        <w:rPr>
          <w:rStyle w:val="Lienhypertexte"/>
          <w:rFonts w:cstheme="minorHAnsi"/>
        </w:rPr>
      </w:pPr>
      <w:hyperlink r:id="rId262" w:history="1">
        <w:r w:rsidR="00545642" w:rsidRPr="00046E2E">
          <w:rPr>
            <w:rStyle w:val="Lienhypertexte"/>
            <w:rFonts w:cstheme="minorHAnsi"/>
          </w:rPr>
          <w:t>Décret du 3 mars 2004 organisant l’enseignement spécialisé</w:t>
        </w:r>
      </w:hyperlink>
    </w:p>
    <w:p w:rsidR="00E07C8A" w:rsidRPr="00046E2E" w:rsidRDefault="00CD1A09">
      <w:pPr>
        <w:pStyle w:val="Retraitcorpsdetexte"/>
        <w:numPr>
          <w:ilvl w:val="0"/>
          <w:numId w:val="261"/>
        </w:numPr>
        <w:rPr>
          <w:rFonts w:asciiTheme="minorHAnsi" w:hAnsiTheme="minorHAnsi" w:cstheme="minorHAnsi"/>
          <w:bCs/>
          <w:szCs w:val="22"/>
        </w:rPr>
      </w:pPr>
      <w:hyperlink r:id="rId263" w:history="1">
        <w:r w:rsidR="00545642" w:rsidRPr="00046E2E">
          <w:rPr>
            <w:rStyle w:val="Lienhypertexte"/>
            <w:rFonts w:asciiTheme="minorHAnsi" w:hAnsiTheme="minorHAnsi" w:cstheme="minorHAnsi"/>
            <w:bCs/>
            <w:szCs w:val="22"/>
          </w:rPr>
          <w:t>Décret missions du 24 juillet 1997 définissant les missions prioritaires de l’enseignement fondamental et de l’enseignement secondaire et organisant les structures propres à les atteindre, tel que modifié.</w:t>
        </w:r>
      </w:hyperlink>
    </w:p>
    <w:p w:rsidR="00E07C8A" w:rsidRPr="00046E2E" w:rsidRDefault="00CD1A09">
      <w:pPr>
        <w:numPr>
          <w:ilvl w:val="0"/>
          <w:numId w:val="261"/>
        </w:numPr>
        <w:suppressAutoHyphens/>
        <w:rPr>
          <w:rFonts w:cstheme="minorHAnsi"/>
        </w:rPr>
      </w:pPr>
      <w:hyperlink r:id="rId264" w:history="1">
        <w:r w:rsidR="00545642" w:rsidRPr="00046E2E">
          <w:rPr>
            <w:rStyle w:val="Lienhypertexte"/>
            <w:rFonts w:cstheme="minorHAnsi"/>
          </w:rPr>
          <w:t>Décret du 21 juin 1993 relatif à la féminisation des noms de métier, fonction, grade ou titre</w:t>
        </w:r>
      </w:hyperlink>
      <w:r w:rsidR="00545642" w:rsidRPr="00046E2E">
        <w:rPr>
          <w:rFonts w:cstheme="minorHAnsi"/>
        </w:rPr>
        <w:t>.</w:t>
      </w:r>
    </w:p>
    <w:p w:rsidR="00E07C8A" w:rsidRPr="00046E2E" w:rsidRDefault="00CD1A09">
      <w:pPr>
        <w:numPr>
          <w:ilvl w:val="0"/>
          <w:numId w:val="261"/>
        </w:numPr>
        <w:suppressAutoHyphens/>
        <w:jc w:val="both"/>
        <w:rPr>
          <w:rFonts w:eastAsia="Times New Roman" w:cstheme="minorHAnsi"/>
          <w:color w:val="0000FF"/>
          <w:u w:val="single"/>
        </w:rPr>
      </w:pPr>
      <w:hyperlink r:id="rId265"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545642">
      <w:pPr>
        <w:numPr>
          <w:ilvl w:val="0"/>
          <w:numId w:val="261"/>
        </w:numPr>
        <w:suppressAutoHyphens/>
        <w:jc w:val="both"/>
        <w:rPr>
          <w:rStyle w:val="Lienhypertexte"/>
          <w:rFonts w:cstheme="minorHAnsi"/>
          <w:color w:val="auto"/>
          <w:u w:val="none"/>
        </w:rPr>
      </w:pPr>
      <w:r w:rsidRPr="00046E2E">
        <w:rPr>
          <w:rFonts w:cstheme="minorHAnsi"/>
        </w:rPr>
        <w:fldChar w:fldCharType="begin"/>
      </w:r>
      <w:r w:rsidRPr="00046E2E">
        <w:rPr>
          <w:rFonts w:cstheme="minorHAnsi"/>
        </w:rPr>
        <w:instrText xml:space="preserve"> HYPERLINK "http://www.gallilex.cfwb.be/document/pdf/30024_000.pdf" </w:instrText>
      </w:r>
      <w:r w:rsidRPr="00046E2E">
        <w:rPr>
          <w:rFonts w:cstheme="minorHAnsi"/>
        </w:rPr>
        <w:fldChar w:fldCharType="separate"/>
      </w:r>
      <w:r w:rsidRPr="00046E2E">
        <w:rPr>
          <w:rStyle w:val="Lienhypertexte"/>
          <w:rFonts w:cstheme="minorHAnsi"/>
        </w:rPr>
        <w:t xml:space="preserve">Arrêté du Gouvernement de la Communauté Française du 14 mars 2018 modifiant l’arrêté du Gouvernement de la Communauté française du 20 juillet 2005 </w:t>
      </w:r>
      <w:r w:rsidRPr="00046E2E">
        <w:rPr>
          <w:rStyle w:val="Lienhypertexte"/>
          <w:rFonts w:cstheme="minorHAnsi"/>
          <w:bCs/>
          <w:lang w:eastAsia="fr-FR"/>
        </w:rPr>
        <w:t>fixant les modèles des attestations, des avis et du certificat de qualification délivrés dans l'enseignement spécialisé de forme 3.</w:t>
      </w:r>
      <w:r w:rsidRPr="00046E2E">
        <w:rPr>
          <w:rStyle w:val="Lienhypertexte"/>
          <w:rFonts w:cstheme="minorHAnsi"/>
        </w:rPr>
        <w:t xml:space="preserve">   </w:t>
      </w:r>
    </w:p>
    <w:p w:rsidR="00E07C8A" w:rsidRPr="00046E2E" w:rsidRDefault="00CD1A09">
      <w:pPr>
        <w:numPr>
          <w:ilvl w:val="0"/>
          <w:numId w:val="261"/>
        </w:numPr>
        <w:suppressAutoHyphens/>
        <w:jc w:val="both"/>
        <w:rPr>
          <w:rFonts w:cstheme="minorHAnsi"/>
        </w:rPr>
      </w:pPr>
      <w:hyperlink r:id="rId266" w:history="1">
        <w:r w:rsidR="00545642" w:rsidRPr="00046E2E">
          <w:rPr>
            <w:rStyle w:val="Lienhypertexte"/>
            <w:rFonts w:cstheme="minorHAnsi"/>
          </w:rPr>
          <w:t>Arrêté du Gouvernement de la Communauté française du 4 mai 2016 déterminant les modalités d’inscription, de distribution, de passation, de correction et de sécurisation des épreuves externes communes certificatives dans l’enseignement secondaire.</w:t>
        </w:r>
      </w:hyperlink>
      <w:r w:rsidR="00545642" w:rsidRPr="00046E2E">
        <w:rPr>
          <w:rFonts w:cstheme="minorHAnsi"/>
        </w:rPr>
        <w:t xml:space="preserve"> </w:t>
      </w:r>
    </w:p>
    <w:p w:rsidR="00E07C8A" w:rsidRPr="00046E2E" w:rsidRDefault="00545642">
      <w:pPr>
        <w:numPr>
          <w:ilvl w:val="0"/>
          <w:numId w:val="261"/>
        </w:numPr>
        <w:suppressAutoHyphens/>
        <w:rPr>
          <w:rStyle w:val="Lienhypertexte"/>
          <w:rFonts w:cstheme="minorHAnsi"/>
          <w:color w:val="auto"/>
          <w:u w:val="none"/>
        </w:rPr>
      </w:pPr>
      <w:r w:rsidRPr="00046E2E">
        <w:rPr>
          <w:rFonts w:cstheme="minorHAnsi"/>
        </w:rPr>
        <w:fldChar w:fldCharType="end"/>
      </w:r>
      <w:hyperlink r:id="rId267" w:history="1">
        <w:r w:rsidRPr="00046E2E">
          <w:rPr>
            <w:rStyle w:val="Lienhypertexte"/>
            <w:rFonts w:cstheme="minorHAnsi"/>
          </w:rPr>
          <w:t>Circulaire n°1099 du 19 avril 2005 relative à la féminisation des noms de métier, fonction, grade ou titre.</w:t>
        </w:r>
      </w:hyperlink>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En date du 14 mars 2018, le Gouvernement de la Communauté française a approuvé un arrêté fixant les modèles des attestations, des avis et du certificat de qualification délivrés dans l’enseignement secondaire spécialisé de forme 3.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Vous trouverez ci-après ces différents modèles.</w:t>
      </w:r>
    </w:p>
    <w:p w:rsidR="00E07C8A" w:rsidRPr="00046E2E" w:rsidRDefault="00E07C8A">
      <w:pPr>
        <w:rPr>
          <w:rFonts w:cstheme="minorHAnsi"/>
          <w:lang w:val="fr-FR"/>
        </w:rPr>
      </w:pPr>
    </w:p>
    <w:p w:rsidR="00E07C8A" w:rsidRPr="00046E2E" w:rsidRDefault="00545642">
      <w:pPr>
        <w:jc w:val="both"/>
        <w:rPr>
          <w:rFonts w:cstheme="minorHAnsi"/>
        </w:rPr>
      </w:pPr>
      <w:r w:rsidRPr="00046E2E">
        <w:rPr>
          <w:rFonts w:eastAsia="Times New Roman" w:cstheme="minorHAnsi"/>
        </w:rPr>
        <w:t xml:space="preserve">Le Gouvernement a également approuvé un décret instituant </w:t>
      </w:r>
      <w:r w:rsidRPr="00046E2E">
        <w:rPr>
          <w:rFonts w:cstheme="minorHAnsi"/>
        </w:rPr>
        <w:t>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p>
    <w:p w:rsidR="00E07C8A" w:rsidRPr="00046E2E" w:rsidRDefault="00E07C8A">
      <w:pPr>
        <w:jc w:val="both"/>
        <w:rPr>
          <w:rFonts w:cstheme="minorHAnsi"/>
          <w:lang w:val="fr-FR"/>
        </w:rPr>
      </w:pPr>
    </w:p>
    <w:p w:rsidR="00E07C8A" w:rsidRPr="00046E2E" w:rsidRDefault="00545642">
      <w:pPr>
        <w:pStyle w:val="Titre3"/>
        <w:jc w:val="both"/>
        <w:rPr>
          <w:rFonts w:cstheme="minorHAnsi"/>
          <w:sz w:val="22"/>
          <w:szCs w:val="22"/>
        </w:rPr>
      </w:pPr>
      <w:bookmarkStart w:id="3259" w:name="_1._Présentation_et"/>
      <w:bookmarkStart w:id="3260" w:name="_1._Présentation_et_1"/>
      <w:bookmarkStart w:id="3261" w:name="_Toc105159618"/>
      <w:bookmarkEnd w:id="3259"/>
      <w:bookmarkEnd w:id="3260"/>
      <w:r w:rsidRPr="00046E2E">
        <w:rPr>
          <w:rFonts w:cstheme="minorHAnsi"/>
          <w:sz w:val="22"/>
          <w:szCs w:val="22"/>
          <w:lang w:val="fr-FR"/>
        </w:rPr>
        <w:lastRenderedPageBreak/>
        <w:t xml:space="preserve">1. Présentation et rédaction des </w:t>
      </w:r>
      <w:r w:rsidRPr="00046E2E">
        <w:rPr>
          <w:rFonts w:cstheme="minorHAnsi"/>
          <w:sz w:val="22"/>
          <w:szCs w:val="22"/>
        </w:rPr>
        <w:t>attestations, des avis, du certificat de qualification et du procès-verbal</w:t>
      </w:r>
      <w:bookmarkEnd w:id="3257"/>
      <w:bookmarkEnd w:id="3258"/>
      <w:bookmarkEnd w:id="3261"/>
    </w:p>
    <w:p w:rsidR="00E07C8A" w:rsidRPr="00046E2E" w:rsidRDefault="00545642">
      <w:pPr>
        <w:rPr>
          <w:rFonts w:cstheme="minorHAnsi"/>
        </w:rPr>
      </w:pPr>
      <w:r w:rsidRPr="00046E2E">
        <w:rPr>
          <w:rFonts w:cstheme="minorHAnsi"/>
        </w:rPr>
        <w:t xml:space="preserve"> </w:t>
      </w:r>
    </w:p>
    <w:p w:rsidR="00E07C8A" w:rsidRPr="00046E2E" w:rsidRDefault="00545642">
      <w:pPr>
        <w:jc w:val="both"/>
        <w:rPr>
          <w:rFonts w:cstheme="minorHAnsi"/>
        </w:rPr>
      </w:pPr>
      <w:r w:rsidRPr="00046E2E">
        <w:rPr>
          <w:rFonts w:cstheme="minorHAnsi"/>
        </w:rPr>
        <w:t xml:space="preserve">Les instructions permettant la rédaction des attestations, des avis, des procès-verbaux, du certificat de qualification sont reprises à </w:t>
      </w:r>
      <w:hyperlink w:anchor="_Annexe_18_:" w:history="1">
        <w:r w:rsidRPr="00046E2E">
          <w:rPr>
            <w:rStyle w:val="Lienhypertexte"/>
            <w:rFonts w:cstheme="minorHAnsi"/>
          </w:rPr>
          <w:t>l’Annexe 18</w:t>
        </w:r>
      </w:hyperlink>
      <w:r w:rsidRPr="00046E2E">
        <w:rPr>
          <w:rFonts w:cstheme="minorHAnsi"/>
        </w:rPr>
        <w:t xml:space="preserve">. </w:t>
      </w:r>
    </w:p>
    <w:p w:rsidR="00E07C8A" w:rsidRPr="00046E2E" w:rsidRDefault="00E07C8A">
      <w:pPr>
        <w:jc w:val="both"/>
        <w:rPr>
          <w:rFonts w:cstheme="minorHAnsi"/>
          <w:lang w:val="fr-FR"/>
        </w:rPr>
      </w:pPr>
    </w:p>
    <w:p w:rsidR="00E07C8A" w:rsidRPr="00046E2E" w:rsidRDefault="00545642">
      <w:pPr>
        <w:pStyle w:val="Titre4"/>
        <w:rPr>
          <w:lang w:eastAsia="fr-BE"/>
        </w:rPr>
      </w:pPr>
      <w:bookmarkStart w:id="3262" w:name="_1.1_Présentation"/>
      <w:bookmarkEnd w:id="3262"/>
      <w:r w:rsidRPr="00046E2E">
        <w:rPr>
          <w:lang w:val="fr-FR" w:eastAsia="fr-BE"/>
        </w:rPr>
        <w:t>1.1 Présentation</w:t>
      </w:r>
    </w:p>
    <w:p w:rsidR="00E07C8A" w:rsidRPr="00046E2E" w:rsidRDefault="00E07C8A">
      <w:pPr>
        <w:suppressAutoHyphens/>
        <w:autoSpaceDE w:val="0"/>
        <w:autoSpaceDN w:val="0"/>
        <w:adjustRightInd w:val="0"/>
        <w:jc w:val="both"/>
        <w:rPr>
          <w:rFonts w:eastAsia="Times New Roman" w:cstheme="minorHAnsi"/>
          <w:lang w:val="fr-FR"/>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lang w:val="fr-FR"/>
        </w:rPr>
        <w:t xml:space="preserve">Les attestations, les avis, le procès-verbal et la composition du jury de qualification </w:t>
      </w:r>
      <w:r w:rsidRPr="00046E2E">
        <w:rPr>
          <w:rFonts w:eastAsia="Times New Roman" w:cstheme="minorHAnsi"/>
          <w:b/>
          <w:lang w:val="fr-FR"/>
        </w:rPr>
        <w:t>doivent</w:t>
      </w:r>
      <w:r w:rsidRPr="00046E2E">
        <w:rPr>
          <w:rFonts w:eastAsia="Times New Roman" w:cstheme="minorHAnsi"/>
          <w:lang w:val="fr-FR"/>
        </w:rPr>
        <w:t xml:space="preserve"> être imprimés sur un papier de bonne qualité et ne pas présenter d’altération lors de l’envoi.</w:t>
      </w:r>
      <w:r w:rsidRPr="00046E2E">
        <w:rPr>
          <w:rFonts w:eastAsia="Times New Roman" w:cstheme="minorHAnsi"/>
        </w:rPr>
        <w:t xml:space="preserve"> </w:t>
      </w:r>
    </w:p>
    <w:p w:rsidR="00E07C8A" w:rsidRPr="00046E2E" w:rsidRDefault="00E07C8A">
      <w:pPr>
        <w:suppressAutoHyphens/>
        <w:autoSpaceDE w:val="0"/>
        <w:autoSpaceDN w:val="0"/>
        <w:adjustRightInd w:val="0"/>
        <w:jc w:val="both"/>
        <w:rPr>
          <w:rFonts w:eastAsia="Times New Roman" w:cstheme="minorHAnsi"/>
          <w:lang w:val="fr-FR"/>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lang w:val="fr-FR"/>
        </w:rPr>
        <w:t xml:space="preserve">La mention « Communauté Française » sur les modèles du présent chapitre </w:t>
      </w:r>
      <w:r w:rsidRPr="00046E2E">
        <w:rPr>
          <w:rFonts w:eastAsia="Times New Roman" w:cstheme="minorHAnsi"/>
          <w:b/>
          <w:lang w:val="fr-FR"/>
        </w:rPr>
        <w:t xml:space="preserve">ne doit pas </w:t>
      </w:r>
      <w:r w:rsidRPr="00046E2E">
        <w:rPr>
          <w:rFonts w:eastAsia="Times New Roman" w:cstheme="minorHAnsi"/>
          <w:lang w:val="fr-FR"/>
        </w:rPr>
        <w:t>être remplacée par « Fédération Wallonie-Bruxelles » ou par « Communauté Française de Belgique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pStyle w:val="Titre4"/>
        <w:rPr>
          <w:lang w:eastAsia="fr-BE"/>
        </w:rPr>
      </w:pPr>
      <w:bookmarkStart w:id="3263" w:name="_1.2_Rédaction"/>
      <w:bookmarkStart w:id="3264" w:name="_Toc453314517"/>
      <w:bookmarkStart w:id="3265" w:name="_Toc454980551"/>
      <w:bookmarkEnd w:id="3263"/>
      <w:bookmarkEnd w:id="3264"/>
      <w:bookmarkEnd w:id="3265"/>
      <w:r w:rsidRPr="00046E2E">
        <w:rPr>
          <w:lang w:val="fr-FR" w:eastAsia="fr-BE"/>
        </w:rPr>
        <w:t>1.2 Rédaction</w:t>
      </w:r>
    </w:p>
    <w:p w:rsidR="00E07C8A" w:rsidRPr="00046E2E" w:rsidRDefault="00E07C8A">
      <w:pPr>
        <w:suppressAutoHyphens/>
        <w:autoSpaceDE w:val="0"/>
        <w:autoSpaceDN w:val="0"/>
        <w:adjustRightInd w:val="0"/>
        <w:jc w:val="both"/>
        <w:rPr>
          <w:rFonts w:eastAsia="Times New Roman" w:cstheme="minorHAnsi"/>
          <w:u w:val="single"/>
          <w:lang w:val="fr-FR"/>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lang w:val="fr-FR"/>
        </w:rPr>
        <w:t xml:space="preserve">Lors de la rédaction, le logo de la Fédération Wallonie-Bruxelles, les mentions inutiles et/ou notes de bas de page (cfr : biffer la mention inutile, ou (NOM, Prénom), etc.), les parenthèses (cfr : Le </w:t>
      </w:r>
      <w:r w:rsidRPr="00046E2E">
        <w:rPr>
          <w:rFonts w:eastAsia="Times New Roman" w:cstheme="minorHAnsi"/>
        </w:rPr>
        <w:t>directeur</w:t>
      </w:r>
      <w:r w:rsidRPr="00046E2E">
        <w:rPr>
          <w:rFonts w:eastAsia="Times New Roman" w:cstheme="minorHAnsi"/>
          <w:lang w:val="fr-FR"/>
        </w:rPr>
        <w:t xml:space="preserve">, etc.), le(s) mot(s) « annexe X … » </w:t>
      </w:r>
      <w:r w:rsidRPr="00046E2E">
        <w:rPr>
          <w:rFonts w:eastAsia="Times New Roman" w:cstheme="minorHAnsi"/>
          <w:b/>
          <w:lang w:val="fr-FR"/>
        </w:rPr>
        <w:t>doivent disparaitre</w:t>
      </w:r>
      <w:r w:rsidRPr="00046E2E">
        <w:rPr>
          <w:rFonts w:eastAsia="Times New Roman" w:cstheme="minorHAnsi"/>
          <w:lang w:val="fr-FR"/>
        </w:rPr>
        <w:t xml:space="preserve"> des attestations, des avis, du procès-verbal et de la composition du jury de qualification.</w:t>
      </w:r>
    </w:p>
    <w:p w:rsidR="00E07C8A" w:rsidRPr="00046E2E" w:rsidRDefault="00E07C8A">
      <w:pPr>
        <w:suppressAutoHyphens/>
        <w:autoSpaceDE w:val="0"/>
        <w:autoSpaceDN w:val="0"/>
        <w:adjustRightInd w:val="0"/>
        <w:jc w:val="both"/>
        <w:rPr>
          <w:rFonts w:eastAsia="Times New Roman" w:cstheme="minorHAnsi"/>
          <w:lang w:val="fr-FR"/>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b/>
        </w:rPr>
        <w:t xml:space="preserve">Tous </w:t>
      </w:r>
      <w:r w:rsidRPr="00046E2E">
        <w:rPr>
          <w:rFonts w:eastAsia="Times New Roman" w:cstheme="minorHAnsi"/>
        </w:rPr>
        <w:t xml:space="preserve">les modèles doivent être </w:t>
      </w:r>
      <w:r w:rsidRPr="00046E2E">
        <w:rPr>
          <w:rFonts w:eastAsia="Times New Roman" w:cstheme="minorHAnsi"/>
          <w:b/>
        </w:rPr>
        <w:t xml:space="preserve">entièrement </w:t>
      </w:r>
      <w:r w:rsidRPr="00046E2E">
        <w:rPr>
          <w:rFonts w:eastAsia="Times New Roman" w:cstheme="minorHAnsi"/>
        </w:rPr>
        <w:t>dactylographiés.</w:t>
      </w:r>
      <w:r w:rsidRPr="00046E2E">
        <w:rPr>
          <w:rFonts w:eastAsia="Times New Roman" w:cstheme="minorHAnsi"/>
          <w:b/>
        </w:rPr>
        <w:t xml:space="preserve"> </w:t>
      </w:r>
      <w:r w:rsidRPr="00046E2E">
        <w:rPr>
          <w:rFonts w:eastAsia="Times New Roman" w:cstheme="minorHAnsi"/>
        </w:rPr>
        <w:t>De plus, ils ne peuvent comporter ni rature, ni surcharge.</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b/>
        </w:rPr>
        <w:t>L’intégrité</w:t>
      </w:r>
      <w:r w:rsidRPr="00046E2E">
        <w:rPr>
          <w:rFonts w:eastAsia="Times New Roman" w:cstheme="minorHAnsi"/>
        </w:rPr>
        <w:t xml:space="preserve"> de ces divers documents doit être </w:t>
      </w:r>
      <w:r w:rsidRPr="00046E2E">
        <w:rPr>
          <w:rFonts w:eastAsia="Times New Roman" w:cstheme="minorHAnsi"/>
          <w:b/>
        </w:rPr>
        <w:t>préservée</w:t>
      </w:r>
      <w:r w:rsidRPr="00046E2E">
        <w:rPr>
          <w:rFonts w:eastAsia="Times New Roman" w:cstheme="minorHAnsi"/>
        </w:rPr>
        <w:t xml:space="preserve">.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b/>
        </w:rPr>
      </w:pPr>
      <w:r w:rsidRPr="00046E2E">
        <w:rPr>
          <w:rFonts w:eastAsia="Times New Roman" w:cstheme="minorHAnsi"/>
          <w:b/>
        </w:rPr>
        <w:t>S’agissant de documents officiels, ils ne peuvent être pliés lors de l’envoi par la poste et ce, même pour une attestation de perte de certificat de qualification.</w:t>
      </w:r>
    </w:p>
    <w:p w:rsidR="00E07C8A" w:rsidRPr="00046E2E" w:rsidRDefault="00E07C8A">
      <w:pPr>
        <w:suppressAutoHyphens/>
        <w:autoSpaceDE w:val="0"/>
        <w:autoSpaceDN w:val="0"/>
        <w:adjustRightInd w:val="0"/>
        <w:jc w:val="both"/>
        <w:rPr>
          <w:rFonts w:eastAsia="Times New Roman" w:cstheme="minorHAnsi"/>
          <w:u w:val="single"/>
        </w:rPr>
      </w:pPr>
    </w:p>
    <w:p w:rsidR="00E07C8A" w:rsidRPr="00046E2E" w:rsidRDefault="00545642">
      <w:pPr>
        <w:pStyle w:val="Titre4"/>
        <w:rPr>
          <w:lang w:eastAsia="fr-BE"/>
        </w:rPr>
      </w:pPr>
      <w:bookmarkStart w:id="3266" w:name="_1.3._Les_attestations"/>
      <w:bookmarkEnd w:id="3266"/>
      <w:r w:rsidRPr="00046E2E">
        <w:rPr>
          <w:lang w:eastAsia="fr-BE"/>
        </w:rPr>
        <w:t>1.3. Les attestations</w:t>
      </w:r>
    </w:p>
    <w:p w:rsidR="00E07C8A" w:rsidRPr="00046E2E" w:rsidRDefault="00E07C8A">
      <w:pPr>
        <w:suppressAutoHyphens/>
        <w:autoSpaceDE w:val="0"/>
        <w:autoSpaceDN w:val="0"/>
        <w:adjustRightInd w:val="0"/>
        <w:jc w:val="both"/>
        <w:rPr>
          <w:rFonts w:eastAsia="Times New Roman" w:cstheme="minorHAnsi"/>
          <w:u w:val="single"/>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Les attestations doivent se trouver dans le dossier personnel de l’élève. Chaque attestation doit être justifiée de manière claire et motivée.</w:t>
      </w:r>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pStyle w:val="Titre4"/>
        <w:rPr>
          <w:lang w:eastAsia="fr-BE"/>
        </w:rPr>
      </w:pPr>
      <w:bookmarkStart w:id="3267" w:name="_1.4._Les_certificats"/>
      <w:bookmarkEnd w:id="3267"/>
      <w:r w:rsidRPr="00046E2E">
        <w:rPr>
          <w:lang w:eastAsia="fr-BE"/>
        </w:rPr>
        <w:t>1.4. Les certificats de qualification</w:t>
      </w:r>
    </w:p>
    <w:p w:rsidR="00E07C8A" w:rsidRPr="00046E2E" w:rsidRDefault="00E07C8A">
      <w:pPr>
        <w:suppressAutoHyphens/>
        <w:autoSpaceDE w:val="0"/>
        <w:autoSpaceDN w:val="0"/>
        <w:adjustRightInd w:val="0"/>
        <w:rPr>
          <w:rFonts w:eastAsia="Times New Roman" w:cstheme="minorHAnsi"/>
          <w:lang w:eastAsia="fr-BE"/>
        </w:rPr>
      </w:pPr>
    </w:p>
    <w:p w:rsidR="00E07C8A" w:rsidRPr="00046E2E" w:rsidRDefault="00545642">
      <w:pPr>
        <w:autoSpaceDE w:val="0"/>
        <w:autoSpaceDN w:val="0"/>
        <w:jc w:val="both"/>
        <w:rPr>
          <w:rFonts w:cstheme="minorHAnsi"/>
          <w:lang w:eastAsia="fr-BE"/>
        </w:rPr>
      </w:pPr>
      <w:r w:rsidRPr="00046E2E">
        <w:rPr>
          <w:rFonts w:cstheme="minorHAnsi"/>
          <w:lang w:eastAsia="fr-BE"/>
        </w:rPr>
        <w:t>Les certificats de qualification seront édités par le Service de l’Enseignement spécialisé de la Direction générale de l’enseignement obligatoire.</w:t>
      </w:r>
    </w:p>
    <w:p w:rsidR="00E07C8A" w:rsidRPr="00046E2E" w:rsidRDefault="00545642">
      <w:pPr>
        <w:autoSpaceDE w:val="0"/>
        <w:autoSpaceDN w:val="0"/>
        <w:jc w:val="both"/>
        <w:rPr>
          <w:rFonts w:cstheme="minorHAnsi"/>
          <w:lang w:eastAsia="fr-BE"/>
        </w:rPr>
      </w:pPr>
      <w:r w:rsidRPr="00046E2E">
        <w:rPr>
          <w:rFonts w:cstheme="minorHAnsi"/>
          <w:noProof/>
          <w:lang w:eastAsia="fr-BE"/>
        </w:rPr>
        <mc:AlternateContent>
          <mc:Choice Requires="wps">
            <w:drawing>
              <wp:anchor distT="0" distB="0" distL="114300" distR="114300" simplePos="0" relativeHeight="251549184" behindDoc="0" locked="0" layoutInCell="1" allowOverlap="1">
                <wp:simplePos x="0" y="0"/>
                <wp:positionH relativeFrom="column">
                  <wp:posOffset>6264275</wp:posOffset>
                </wp:positionH>
                <wp:positionV relativeFrom="paragraph">
                  <wp:posOffset>173355</wp:posOffset>
                </wp:positionV>
                <wp:extent cx="0" cy="157843"/>
                <wp:effectExtent l="0" t="0" r="19050" b="33020"/>
                <wp:wrapNone/>
                <wp:docPr id="148" name="Connecteur droit 14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0C292F3" id="Connecteur droit 148" o:spid="_x0000_s1026" style="position:absolute;z-index:251549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25pt,13.65pt" to="493.25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" strokecolor="black [3213]"/>
            </w:pict>
          </mc:Fallback>
        </mc:AlternateContent>
      </w:r>
    </w:p>
    <w:p w:rsidR="00E07C8A" w:rsidRPr="00046E2E" w:rsidRDefault="00545642">
      <w:pPr>
        <w:autoSpaceDE w:val="0"/>
        <w:autoSpaceDN w:val="0"/>
        <w:jc w:val="both"/>
        <w:rPr>
          <w:rFonts w:cstheme="minorHAnsi"/>
          <w:lang w:eastAsia="fr-BE"/>
        </w:rPr>
      </w:pPr>
      <w:r w:rsidRPr="00046E2E">
        <w:rPr>
          <w:rFonts w:cstheme="minorHAnsi"/>
          <w:lang w:eastAsia="fr-BE"/>
        </w:rPr>
        <w:t>Il conviendra pour ce faire que les écoles transmettent à l’Administration, au plus tard pour le 15 novembre, les documents suivants :</w:t>
      </w:r>
    </w:p>
    <w:p w:rsidR="00E07C8A" w:rsidRPr="00046E2E" w:rsidRDefault="00545642">
      <w:pPr>
        <w:autoSpaceDE w:val="0"/>
        <w:autoSpaceDN w:val="0"/>
        <w:jc w:val="both"/>
        <w:rPr>
          <w:rFonts w:cstheme="minorHAnsi"/>
          <w:lang w:eastAsia="fr-BE"/>
        </w:rPr>
      </w:pPr>
      <w:r w:rsidRPr="00046E2E">
        <w:rPr>
          <w:rFonts w:cstheme="minorHAnsi"/>
          <w:noProof/>
          <w:lang w:eastAsia="fr-BE"/>
        </w:rPr>
        <mc:AlternateContent>
          <mc:Choice Requires="wps">
            <w:drawing>
              <wp:anchor distT="0" distB="0" distL="114300" distR="114300" simplePos="0" relativeHeight="251550208" behindDoc="0" locked="0" layoutInCell="1" allowOverlap="1">
                <wp:simplePos x="0" y="0"/>
                <wp:positionH relativeFrom="column">
                  <wp:posOffset>6264275</wp:posOffset>
                </wp:positionH>
                <wp:positionV relativeFrom="paragraph">
                  <wp:posOffset>169545</wp:posOffset>
                </wp:positionV>
                <wp:extent cx="0" cy="283028"/>
                <wp:effectExtent l="0" t="0" r="19050" b="22225"/>
                <wp:wrapNone/>
                <wp:docPr id="149" name="Connecteur droit 149"/>
                <wp:cNvGraphicFramePr/>
                <a:graphic xmlns:a="http://schemas.openxmlformats.org/drawingml/2006/main">
                  <a:graphicData uri="http://schemas.microsoft.com/office/word/2010/wordprocessingShape">
                    <wps:wsp>
                      <wps:cNvCnPr/>
                      <wps:spPr>
                        <a:xfrm>
                          <a:off x="0" y="0"/>
                          <a:ext cx="0" cy="28302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2C7B91D" id="Connecteur droit 149" o:spid="_x0000_s1026" style="position:absolute;z-index:251550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25pt,13.35pt" to="493.25pt,3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" strokecolor="black [3213]"/>
            </w:pict>
          </mc:Fallback>
        </mc:AlternateContent>
      </w:r>
    </w:p>
    <w:p w:rsidR="00E07C8A" w:rsidRPr="00046E2E" w:rsidRDefault="00545642">
      <w:pPr>
        <w:numPr>
          <w:ilvl w:val="0"/>
          <w:numId w:val="327"/>
        </w:numPr>
        <w:autoSpaceDE w:val="0"/>
        <w:autoSpaceDN w:val="0"/>
        <w:ind w:left="720" w:hanging="360"/>
        <w:jc w:val="both"/>
        <w:rPr>
          <w:rFonts w:cstheme="minorHAnsi"/>
          <w:lang w:eastAsia="fr-BE"/>
        </w:rPr>
      </w:pPr>
      <w:r w:rsidRPr="00046E2E">
        <w:rPr>
          <w:rFonts w:cstheme="minorHAnsi"/>
          <w:lang w:eastAsia="fr-BE"/>
        </w:rPr>
        <w:t>Une liste des élèves susceptibles d’être qualifiés pendant l’année scolaire ;</w:t>
      </w:r>
    </w:p>
    <w:p w:rsidR="00E07C8A" w:rsidRPr="00046E2E" w:rsidRDefault="00545642">
      <w:pPr>
        <w:numPr>
          <w:ilvl w:val="0"/>
          <w:numId w:val="327"/>
        </w:numPr>
        <w:autoSpaceDE w:val="0"/>
        <w:autoSpaceDN w:val="0"/>
        <w:ind w:left="720" w:hanging="360"/>
        <w:jc w:val="both"/>
        <w:rPr>
          <w:rFonts w:cstheme="minorHAnsi"/>
          <w:lang w:eastAsia="fr-BE"/>
        </w:rPr>
      </w:pPr>
      <w:r w:rsidRPr="00046E2E">
        <w:rPr>
          <w:rFonts w:cstheme="minorHAnsi"/>
          <w:lang w:eastAsia="fr-BE"/>
        </w:rPr>
        <w:t>La liste des élèves ayant obtenu leur qualification (annexe 17 et 17 bis) ;</w:t>
      </w:r>
    </w:p>
    <w:p w:rsidR="00E07C8A" w:rsidRPr="00046E2E" w:rsidRDefault="00545642">
      <w:pPr>
        <w:numPr>
          <w:ilvl w:val="0"/>
          <w:numId w:val="327"/>
        </w:numPr>
        <w:tabs>
          <w:tab w:val="clear" w:pos="0"/>
        </w:tabs>
        <w:autoSpaceDE w:val="0"/>
        <w:autoSpaceDN w:val="0"/>
        <w:ind w:left="720" w:hanging="360"/>
        <w:jc w:val="both"/>
        <w:rPr>
          <w:rFonts w:cstheme="minorHAnsi"/>
          <w:lang w:eastAsia="fr-BE"/>
        </w:rPr>
      </w:pPr>
      <w:r w:rsidRPr="00046E2E">
        <w:rPr>
          <w:rFonts w:cstheme="minorHAnsi"/>
          <w:lang w:eastAsia="fr-BE"/>
        </w:rPr>
        <w:t>Une copie recto/verso de la carte d’identité (passeport ou carte de séjour) de chaque élève qualifiable.</w:t>
      </w:r>
    </w:p>
    <w:p w:rsidR="00E07C8A" w:rsidRPr="00046E2E" w:rsidRDefault="00545642">
      <w:pPr>
        <w:autoSpaceDE w:val="0"/>
        <w:autoSpaceDN w:val="0"/>
        <w:ind w:left="720"/>
        <w:jc w:val="both"/>
        <w:rPr>
          <w:rFonts w:cstheme="minorHAnsi"/>
          <w:lang w:eastAsia="fr-BE"/>
        </w:rPr>
      </w:pPr>
      <w:r w:rsidRPr="00046E2E">
        <w:rPr>
          <w:rFonts w:cstheme="minorHAnsi"/>
          <w:b/>
          <w:bCs/>
          <w:u w:val="single"/>
          <w:lang w:eastAsia="fr-BE"/>
        </w:rPr>
        <w:t>Attention :</w:t>
      </w:r>
      <w:r w:rsidRPr="00046E2E">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rsidR="00E07C8A" w:rsidRPr="00046E2E" w:rsidRDefault="00E07C8A">
      <w:pPr>
        <w:autoSpaceDE w:val="0"/>
        <w:autoSpaceDN w:val="0"/>
        <w:ind w:left="720"/>
        <w:jc w:val="both"/>
        <w:rPr>
          <w:rFonts w:cstheme="minorHAnsi"/>
          <w:lang w:eastAsia="fr-BE"/>
        </w:rPr>
      </w:pPr>
    </w:p>
    <w:p w:rsidR="00E07C8A" w:rsidRPr="00046E2E" w:rsidRDefault="00545642">
      <w:pPr>
        <w:autoSpaceDE w:val="0"/>
        <w:autoSpaceDN w:val="0"/>
        <w:jc w:val="both"/>
        <w:rPr>
          <w:rFonts w:cstheme="minorHAnsi"/>
          <w:lang w:eastAsia="fr-BE"/>
        </w:rPr>
      </w:pPr>
      <w:r w:rsidRPr="00046E2E">
        <w:rPr>
          <w:rFonts w:cstheme="minorHAnsi"/>
          <w:lang w:eastAsia="fr-BE"/>
        </w:rPr>
        <w:lastRenderedPageBreak/>
        <w:t>Les compositions de jurys de qualification et les procès-verbaux seront, quant à eux, rédigés par les écoles et transmis à l’Administration en deux exemplaires originaux (CJQ le 15 novembre – PV au terme des qualifications).</w:t>
      </w:r>
    </w:p>
    <w:p w:rsidR="00E07C8A" w:rsidRPr="00046E2E" w:rsidRDefault="00545642">
      <w:pPr>
        <w:pStyle w:val="Titre4"/>
        <w:rPr>
          <w:lang w:eastAsia="fr-BE"/>
        </w:rPr>
      </w:pPr>
      <w:bookmarkStart w:id="3268" w:name="_1.5_Le_procès-verbal"/>
      <w:bookmarkStart w:id="3269" w:name="_Toc291075448"/>
      <w:bookmarkStart w:id="3270" w:name="_Toc291075872"/>
      <w:bookmarkStart w:id="3271" w:name="_Toc291076296"/>
      <w:bookmarkStart w:id="3272" w:name="_Toc291076720"/>
      <w:bookmarkStart w:id="3273" w:name="_Toc291077144"/>
      <w:bookmarkStart w:id="3274" w:name="_Toc293651987"/>
      <w:bookmarkStart w:id="3275" w:name="_Toc293653570"/>
      <w:bookmarkStart w:id="3276" w:name="_Toc293654181"/>
      <w:bookmarkStart w:id="3277" w:name="_Toc294004761"/>
      <w:bookmarkStart w:id="3278" w:name="_Toc294185257"/>
      <w:bookmarkStart w:id="3279" w:name="_Toc324166087"/>
      <w:bookmarkStart w:id="3280" w:name="_Toc324767123"/>
      <w:bookmarkStart w:id="3281" w:name="_Toc324767981"/>
      <w:bookmarkStart w:id="3282" w:name="_Toc419192679"/>
      <w:bookmarkStart w:id="3283" w:name="_Toc453314518"/>
      <w:bookmarkStart w:id="3284" w:name="_Toc454980552"/>
      <w:bookmarkEnd w:id="3268"/>
      <w:r w:rsidRPr="00046E2E">
        <w:rPr>
          <w:lang w:eastAsia="fr-BE"/>
        </w:rPr>
        <w:t>1.5 Le procès-verba</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r w:rsidRPr="00046E2E">
        <w:rPr>
          <w:lang w:eastAsia="fr-BE"/>
        </w:rPr>
        <w:t>l de délivrance du certificat de qualification</w:t>
      </w:r>
    </w:p>
    <w:p w:rsidR="00E07C8A" w:rsidRPr="00046E2E" w:rsidRDefault="00E07C8A">
      <w:pPr>
        <w:suppressAutoHyphens/>
        <w:autoSpaceDE w:val="0"/>
        <w:autoSpaceDN w:val="0"/>
        <w:adjustRightInd w:val="0"/>
        <w:jc w:val="both"/>
        <w:rPr>
          <w:rFonts w:eastAsia="Times New Roman" w:cstheme="minorHAnsi"/>
          <w:u w:val="single"/>
          <w:lang w:eastAsia="fr-BE"/>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En plus des recommandations mentionnées ci-avant, il convient d’être attentif aux différents points suivants :</w:t>
      </w:r>
    </w:p>
    <w:p w:rsidR="00E07C8A" w:rsidRPr="00046E2E" w:rsidRDefault="00E07C8A">
      <w:pPr>
        <w:suppressAutoHyphens/>
        <w:autoSpaceDE w:val="0"/>
        <w:autoSpaceDN w:val="0"/>
        <w:adjustRightInd w:val="0"/>
        <w:jc w:val="both"/>
        <w:rPr>
          <w:rFonts w:eastAsia="Times New Roman" w:cstheme="minorHAnsi"/>
          <w:u w:val="single"/>
          <w:lang w:eastAsia="fr-BE"/>
        </w:rPr>
      </w:pPr>
    </w:p>
    <w:p w:rsidR="00E07C8A" w:rsidRPr="00046E2E" w:rsidRDefault="00545642">
      <w:pPr>
        <w:numPr>
          <w:ilvl w:val="0"/>
          <w:numId w:val="326"/>
        </w:numPr>
        <w:suppressAutoHyphens/>
        <w:autoSpaceDE w:val="0"/>
        <w:autoSpaceDN w:val="0"/>
        <w:adjustRightInd w:val="0"/>
        <w:ind w:left="284" w:hanging="283"/>
        <w:jc w:val="both"/>
        <w:rPr>
          <w:rFonts w:eastAsia="Times New Roman" w:cstheme="minorHAnsi"/>
          <w:lang w:eastAsia="fr-BE"/>
        </w:rPr>
      </w:pPr>
      <w:r w:rsidRPr="00046E2E">
        <w:rPr>
          <w:rFonts w:eastAsia="Times New Roman" w:cstheme="minorHAnsi"/>
          <w:lang w:eastAsia="fr-BE"/>
        </w:rPr>
        <w:t>Le procès-verbal de délivrance du certificat de qualification est transmis en double exemplaires originaux accompagnés de l’annexe relative à la composition du jury de qualification en double exemplaire originaux également.</w:t>
      </w:r>
    </w:p>
    <w:p w:rsidR="00E07C8A" w:rsidRPr="00046E2E" w:rsidRDefault="00E07C8A">
      <w:pPr>
        <w:suppressAutoHyphens/>
        <w:autoSpaceDE w:val="0"/>
        <w:autoSpaceDN w:val="0"/>
        <w:adjustRightInd w:val="0"/>
        <w:jc w:val="both"/>
        <w:rPr>
          <w:rFonts w:eastAsia="Times New Roman" w:cstheme="minorHAnsi"/>
          <w:lang w:eastAsia="fr-BE"/>
        </w:rPr>
      </w:pPr>
    </w:p>
    <w:p w:rsidR="00E07C8A" w:rsidRPr="00046E2E" w:rsidRDefault="00545642">
      <w:pPr>
        <w:suppressAutoHyphens/>
        <w:autoSpaceDE w:val="0"/>
        <w:autoSpaceDN w:val="0"/>
        <w:adjustRightInd w:val="0"/>
        <w:ind w:left="284"/>
        <w:contextualSpacing/>
        <w:jc w:val="both"/>
        <w:rPr>
          <w:rFonts w:eastAsia="Times New Roman" w:cstheme="minorHAnsi"/>
          <w:lang w:eastAsia="fr-BE"/>
        </w:rPr>
      </w:pPr>
      <w:r w:rsidRPr="00046E2E">
        <w:rPr>
          <w:rFonts w:eastAsia="Times New Roman" w:cstheme="minorHAnsi"/>
          <w:lang w:eastAsia="fr-BE"/>
        </w:rPr>
        <w:t>Lorsque le directeur est une femme, il convient de féminiser par « </w:t>
      </w:r>
      <w:r w:rsidRPr="00046E2E">
        <w:rPr>
          <w:rFonts w:eastAsia="Times New Roman" w:cstheme="minorHAnsi"/>
          <w:b/>
          <w:lang w:eastAsia="fr-BE"/>
        </w:rPr>
        <w:t>La</w:t>
      </w:r>
      <w:r w:rsidRPr="00046E2E">
        <w:rPr>
          <w:rFonts w:eastAsia="Times New Roman" w:cstheme="minorHAnsi"/>
          <w:lang w:eastAsia="fr-BE"/>
        </w:rPr>
        <w:t xml:space="preserve"> </w:t>
      </w:r>
      <w:r w:rsidRPr="00046E2E">
        <w:rPr>
          <w:rFonts w:eastAsia="Times New Roman" w:cstheme="minorHAnsi"/>
          <w:b/>
          <w:lang w:eastAsia="fr-BE"/>
        </w:rPr>
        <w:t>directrice</w:t>
      </w:r>
      <w:r w:rsidRPr="00046E2E">
        <w:rPr>
          <w:rFonts w:eastAsia="Times New Roman" w:cstheme="minorHAnsi"/>
          <w:lang w:eastAsia="fr-BE"/>
        </w:rPr>
        <w:t> ». Même remarque lorsqu’il s’agit d’un professeur de sexe féminin, il convient de remplacer par « professeur</w:t>
      </w:r>
      <w:r w:rsidRPr="00046E2E">
        <w:rPr>
          <w:rFonts w:eastAsia="Times New Roman" w:cstheme="minorHAnsi"/>
          <w:b/>
          <w:lang w:eastAsia="fr-BE"/>
        </w:rPr>
        <w:t>e </w:t>
      </w:r>
      <w:r w:rsidRPr="00046E2E">
        <w:rPr>
          <w:rFonts w:eastAsia="Times New Roman" w:cstheme="minorHAnsi"/>
          <w:lang w:eastAsia="fr-BE"/>
        </w:rPr>
        <w:t xml:space="preserve">». </w:t>
      </w:r>
    </w:p>
    <w:p w:rsidR="00E07C8A" w:rsidRPr="00046E2E" w:rsidRDefault="00E07C8A">
      <w:pPr>
        <w:suppressAutoHyphens/>
        <w:autoSpaceDE w:val="0"/>
        <w:autoSpaceDN w:val="0"/>
        <w:adjustRightInd w:val="0"/>
        <w:ind w:left="284" w:hanging="284"/>
        <w:jc w:val="both"/>
        <w:rPr>
          <w:rFonts w:eastAsia="Times New Roman" w:cstheme="minorHAnsi"/>
          <w:lang w:eastAsia="fr-BE"/>
        </w:rPr>
      </w:pPr>
    </w:p>
    <w:p w:rsidR="00E07C8A" w:rsidRPr="00046E2E" w:rsidRDefault="00545642">
      <w:pPr>
        <w:suppressAutoHyphens/>
        <w:autoSpaceDE w:val="0"/>
        <w:autoSpaceDN w:val="0"/>
        <w:adjustRightInd w:val="0"/>
        <w:ind w:left="284"/>
        <w:contextualSpacing/>
        <w:jc w:val="both"/>
        <w:rPr>
          <w:rFonts w:eastAsia="Times New Roman" w:cstheme="minorHAnsi"/>
          <w:lang w:eastAsia="fr-BE"/>
        </w:rPr>
      </w:pPr>
      <w:r w:rsidRPr="00046E2E">
        <w:rPr>
          <w:rFonts w:eastAsia="Times New Roman" w:cstheme="minorHAnsi"/>
          <w:lang w:eastAsia="fr-BE"/>
        </w:rPr>
        <w:t xml:space="preserve">Lorsque l’élève est de sexe féminin, il convient de personnaliser </w:t>
      </w:r>
      <w:r w:rsidRPr="00046E2E">
        <w:rPr>
          <w:rFonts w:eastAsia="Times New Roman" w:cstheme="minorHAnsi"/>
          <w:b/>
          <w:lang w:eastAsia="fr-BE"/>
        </w:rPr>
        <w:t>tout le document</w:t>
      </w:r>
      <w:r w:rsidRPr="00046E2E">
        <w:rPr>
          <w:rFonts w:eastAsia="Times New Roman" w:cstheme="minorHAnsi"/>
          <w:lang w:eastAsia="fr-BE"/>
        </w:rPr>
        <w:t xml:space="preserve"> en fonction de celui-ci (exemples: l’intitulé du métier/le corps de texte, etc.).</w:t>
      </w:r>
    </w:p>
    <w:p w:rsidR="00E07C8A" w:rsidRPr="00046E2E" w:rsidRDefault="00E07C8A">
      <w:pPr>
        <w:suppressAutoHyphens/>
        <w:autoSpaceDE w:val="0"/>
        <w:autoSpaceDN w:val="0"/>
        <w:adjustRightInd w:val="0"/>
        <w:ind w:left="284"/>
        <w:jc w:val="both"/>
        <w:rPr>
          <w:rFonts w:eastAsia="Times New Roman" w:cstheme="minorHAnsi"/>
          <w:lang w:eastAsia="fr-BE"/>
        </w:rPr>
      </w:pPr>
    </w:p>
    <w:p w:rsidR="00E07C8A" w:rsidRPr="00046E2E" w:rsidRDefault="00545642">
      <w:pPr>
        <w:suppressAutoHyphens/>
        <w:autoSpaceDE w:val="0"/>
        <w:autoSpaceDN w:val="0"/>
        <w:adjustRightInd w:val="0"/>
        <w:ind w:left="284"/>
        <w:contextualSpacing/>
        <w:jc w:val="both"/>
        <w:rPr>
          <w:rFonts w:eastAsia="Times New Roman" w:cstheme="minorHAnsi"/>
          <w:lang w:eastAsia="fr-BE"/>
        </w:rPr>
      </w:pPr>
      <w:r w:rsidRPr="00046E2E">
        <w:rPr>
          <w:rFonts w:eastAsia="Times New Roman" w:cstheme="minorHAnsi"/>
          <w:b/>
          <w:lang w:eastAsia="fr-BE"/>
        </w:rPr>
        <w:t>TOUS</w:t>
      </w:r>
      <w:r w:rsidRPr="00046E2E">
        <w:rPr>
          <w:rFonts w:eastAsia="Times New Roman" w:cstheme="minorHAnsi"/>
          <w:lang w:eastAsia="fr-BE"/>
        </w:rPr>
        <w:t xml:space="preserve"> les membres du jury </w:t>
      </w:r>
      <w:r w:rsidRPr="00046E2E">
        <w:rPr>
          <w:rFonts w:eastAsia="Times New Roman" w:cstheme="minorHAnsi"/>
          <w:b/>
          <w:lang w:eastAsia="fr-BE"/>
        </w:rPr>
        <w:t>présents</w:t>
      </w:r>
      <w:r w:rsidRPr="00046E2E">
        <w:rPr>
          <w:rFonts w:eastAsia="Times New Roman" w:cstheme="minorHAnsi"/>
          <w:lang w:eastAsia="fr-BE"/>
        </w:rPr>
        <w:t xml:space="preserve"> doivent signer le procès-verbal de délivrance du certificat de qualification. En cas d’absence d’un membre du jury, il conviendra d’indiquer au regard de son nom la mention« décédé », « absent » ou « excusé ». </w:t>
      </w:r>
    </w:p>
    <w:p w:rsidR="00E07C8A" w:rsidRPr="00046E2E" w:rsidRDefault="00E07C8A">
      <w:pPr>
        <w:suppressAutoHyphens/>
        <w:autoSpaceDE w:val="0"/>
        <w:autoSpaceDN w:val="0"/>
        <w:adjustRightInd w:val="0"/>
        <w:ind w:left="284"/>
        <w:contextualSpacing/>
        <w:jc w:val="both"/>
        <w:rPr>
          <w:rFonts w:eastAsia="Times New Roman" w:cstheme="minorHAnsi"/>
          <w:lang w:eastAsia="fr-BE"/>
        </w:rPr>
      </w:pPr>
    </w:p>
    <w:p w:rsidR="00E07C8A" w:rsidRPr="00046E2E" w:rsidRDefault="00545642">
      <w:pPr>
        <w:numPr>
          <w:ilvl w:val="0"/>
          <w:numId w:val="326"/>
        </w:numPr>
        <w:suppressAutoHyphens/>
        <w:autoSpaceDE w:val="0"/>
        <w:autoSpaceDN w:val="0"/>
        <w:adjustRightInd w:val="0"/>
        <w:ind w:left="284" w:hanging="283"/>
        <w:jc w:val="both"/>
        <w:rPr>
          <w:rFonts w:eastAsia="Times New Roman" w:cstheme="minorHAnsi"/>
          <w:lang w:eastAsia="fr-BE"/>
        </w:rPr>
      </w:pPr>
      <w:r w:rsidRPr="00046E2E">
        <w:rPr>
          <w:rFonts w:eastAsia="Times New Roman" w:cstheme="minorHAnsi"/>
          <w:lang w:eastAsia="fr-BE"/>
        </w:rPr>
        <w:t xml:space="preserve">Un espace </w:t>
      </w:r>
      <w:r w:rsidRPr="00046E2E">
        <w:rPr>
          <w:rFonts w:eastAsia="Times New Roman" w:cstheme="minorHAnsi"/>
          <w:b/>
          <w:lang w:eastAsia="fr-BE"/>
        </w:rPr>
        <w:t xml:space="preserve">suffisant </w:t>
      </w:r>
      <w:r w:rsidRPr="00046E2E">
        <w:rPr>
          <w:rFonts w:eastAsia="Times New Roman" w:cstheme="minorHAnsi"/>
          <w:lang w:eastAsia="fr-BE"/>
        </w:rPr>
        <w:t>doit être laissé afin que chaque partie puisse signer sans empiéter sur un autre co-signataire.</w:t>
      </w:r>
    </w:p>
    <w:p w:rsidR="00E07C8A" w:rsidRPr="00046E2E" w:rsidRDefault="00E07C8A">
      <w:pPr>
        <w:suppressAutoHyphens/>
        <w:autoSpaceDE w:val="0"/>
        <w:autoSpaceDN w:val="0"/>
        <w:adjustRightInd w:val="0"/>
        <w:ind w:left="708"/>
        <w:rPr>
          <w:rFonts w:eastAsia="Times New Roman" w:cstheme="minorHAnsi"/>
          <w:lang w:eastAsia="fr-BE"/>
        </w:rPr>
      </w:pPr>
    </w:p>
    <w:p w:rsidR="00E07C8A" w:rsidRPr="00046E2E" w:rsidRDefault="00545642">
      <w:pPr>
        <w:numPr>
          <w:ilvl w:val="0"/>
          <w:numId w:val="326"/>
        </w:numPr>
        <w:suppressAutoHyphens/>
        <w:autoSpaceDE w:val="0"/>
        <w:autoSpaceDN w:val="0"/>
        <w:adjustRightInd w:val="0"/>
        <w:ind w:left="284" w:hanging="283"/>
        <w:jc w:val="both"/>
        <w:rPr>
          <w:rFonts w:eastAsia="Times New Roman" w:cstheme="minorHAnsi"/>
          <w:lang w:eastAsia="fr-BE"/>
        </w:rPr>
      </w:pPr>
      <w:r w:rsidRPr="00046E2E">
        <w:rPr>
          <w:rFonts w:eastAsia="Times New Roman" w:cstheme="minorHAnsi"/>
          <w:lang w:eastAsia="fr-BE"/>
        </w:rPr>
        <w:t>Les signatures doivent impérativement être authentiques. Les scannes ne sont pas autorisés.</w:t>
      </w:r>
    </w:p>
    <w:p w:rsidR="00E07C8A" w:rsidRPr="00046E2E" w:rsidRDefault="00E07C8A">
      <w:pPr>
        <w:suppressAutoHyphens/>
        <w:autoSpaceDE w:val="0"/>
        <w:autoSpaceDN w:val="0"/>
        <w:adjustRightInd w:val="0"/>
        <w:ind w:left="284"/>
        <w:jc w:val="both"/>
        <w:rPr>
          <w:rFonts w:eastAsia="Times New Roman" w:cstheme="minorHAnsi"/>
          <w:lang w:eastAsia="fr-BE"/>
        </w:rPr>
      </w:pPr>
    </w:p>
    <w:p w:rsidR="00E07C8A" w:rsidRPr="00046E2E" w:rsidRDefault="00545642">
      <w:pPr>
        <w:numPr>
          <w:ilvl w:val="0"/>
          <w:numId w:val="326"/>
        </w:numPr>
        <w:suppressAutoHyphens/>
        <w:autoSpaceDE w:val="0"/>
        <w:autoSpaceDN w:val="0"/>
        <w:adjustRightInd w:val="0"/>
        <w:contextualSpacing/>
        <w:jc w:val="both"/>
        <w:rPr>
          <w:rFonts w:eastAsia="Times New Roman" w:cstheme="minorHAnsi"/>
          <w:lang w:eastAsia="fr-BE"/>
        </w:rPr>
      </w:pPr>
      <w:r w:rsidRPr="00046E2E">
        <w:rPr>
          <w:rFonts w:eastAsia="Times New Roman" w:cstheme="minorHAnsi"/>
          <w:lang w:eastAsia="fr-BE"/>
        </w:rPr>
        <w:t xml:space="preserve">Les signatures artistiques et colorées </w:t>
      </w:r>
      <w:r w:rsidRPr="00046E2E">
        <w:rPr>
          <w:rFonts w:eastAsia="Times New Roman" w:cstheme="minorHAnsi"/>
          <w:b/>
          <w:lang w:eastAsia="fr-BE"/>
        </w:rPr>
        <w:t>ne sont pas autorisées et doivent</w:t>
      </w:r>
      <w:r w:rsidRPr="00046E2E">
        <w:rPr>
          <w:rFonts w:eastAsia="Times New Roman" w:cstheme="minorHAnsi"/>
          <w:lang w:eastAsia="fr-BE"/>
        </w:rPr>
        <w:t xml:space="preserve"> respecter les délimitations imposées.</w:t>
      </w:r>
    </w:p>
    <w:p w:rsidR="00E07C8A" w:rsidRPr="00046E2E" w:rsidRDefault="00E07C8A">
      <w:pPr>
        <w:suppressAutoHyphens/>
        <w:autoSpaceDE w:val="0"/>
        <w:autoSpaceDN w:val="0"/>
        <w:adjustRightInd w:val="0"/>
        <w:ind w:left="284"/>
        <w:jc w:val="both"/>
        <w:rPr>
          <w:rFonts w:eastAsia="Times New Roman" w:cstheme="minorHAnsi"/>
          <w:lang w:eastAsia="fr-BE"/>
        </w:rPr>
      </w:pPr>
    </w:p>
    <w:p w:rsidR="00E07C8A" w:rsidRPr="00046E2E" w:rsidRDefault="00545642">
      <w:pPr>
        <w:numPr>
          <w:ilvl w:val="0"/>
          <w:numId w:val="326"/>
        </w:numPr>
        <w:suppressAutoHyphens/>
        <w:autoSpaceDE w:val="0"/>
        <w:autoSpaceDN w:val="0"/>
        <w:adjustRightInd w:val="0"/>
        <w:ind w:left="284" w:hanging="284"/>
        <w:jc w:val="both"/>
        <w:rPr>
          <w:rFonts w:eastAsia="Times New Roman" w:cstheme="minorHAnsi"/>
          <w:lang w:eastAsia="fr-BE"/>
        </w:rPr>
      </w:pPr>
      <w:r w:rsidRPr="00046E2E">
        <w:rPr>
          <w:rFonts w:eastAsia="Times New Roman" w:cstheme="minorHAnsi"/>
          <w:lang w:eastAsia="fr-BE"/>
        </w:rPr>
        <w:t xml:space="preserve">Le sceau de l’école </w:t>
      </w:r>
      <w:r w:rsidRPr="00046E2E">
        <w:rPr>
          <w:rFonts w:eastAsia="Times New Roman" w:cstheme="minorHAnsi"/>
          <w:b/>
          <w:lang w:eastAsia="fr-BE"/>
        </w:rPr>
        <w:t>doit être apposé et être lisible.</w:t>
      </w:r>
    </w:p>
    <w:p w:rsidR="00E07C8A" w:rsidRPr="00046E2E" w:rsidRDefault="00E07C8A">
      <w:pPr>
        <w:suppressAutoHyphens/>
        <w:autoSpaceDE w:val="0"/>
        <w:autoSpaceDN w:val="0"/>
        <w:adjustRightInd w:val="0"/>
        <w:ind w:left="284"/>
        <w:rPr>
          <w:rFonts w:eastAsia="Times New Roman" w:cstheme="minorHAnsi"/>
          <w:lang w:eastAsia="fr-BE"/>
        </w:rPr>
      </w:pPr>
    </w:p>
    <w:p w:rsidR="00E07C8A" w:rsidRPr="00046E2E" w:rsidRDefault="00545642">
      <w:pPr>
        <w:numPr>
          <w:ilvl w:val="0"/>
          <w:numId w:val="326"/>
        </w:numPr>
        <w:suppressAutoHyphens/>
        <w:autoSpaceDE w:val="0"/>
        <w:autoSpaceDN w:val="0"/>
        <w:adjustRightInd w:val="0"/>
        <w:ind w:left="284" w:hanging="284"/>
        <w:jc w:val="both"/>
        <w:rPr>
          <w:rFonts w:eastAsia="Times New Roman" w:cstheme="minorHAnsi"/>
          <w:lang w:eastAsia="fr-BE"/>
        </w:rPr>
      </w:pPr>
      <w:r w:rsidRPr="00046E2E">
        <w:rPr>
          <w:rFonts w:eastAsia="Times New Roman" w:cstheme="minorHAnsi"/>
          <w:lang w:eastAsia="fr-BE"/>
        </w:rPr>
        <w:t xml:space="preserve">Il convient d’indiquer le nom et prénom de tous les élèves ayant ET n’ayant pas obtenus leur CQ </w:t>
      </w:r>
      <w:r w:rsidRPr="00046E2E">
        <w:rPr>
          <w:rFonts w:eastAsia="Times New Roman" w:cstheme="minorHAnsi"/>
          <w:b/>
          <w:lang w:eastAsia="fr-BE"/>
        </w:rPr>
        <w:t>sur un même procès-verbal</w:t>
      </w:r>
      <w:r w:rsidRPr="00046E2E">
        <w:rPr>
          <w:rFonts w:eastAsia="Times New Roman" w:cstheme="minorHAnsi"/>
          <w:lang w:eastAsia="fr-BE"/>
        </w:rPr>
        <w:t xml:space="preserve"> et ce pour </w:t>
      </w:r>
      <w:r w:rsidRPr="00046E2E">
        <w:rPr>
          <w:rFonts w:eastAsia="Times New Roman" w:cstheme="minorHAnsi"/>
          <w:b/>
          <w:lang w:eastAsia="fr-BE"/>
        </w:rPr>
        <w:t>un même métier</w:t>
      </w:r>
      <w:r w:rsidRPr="00046E2E">
        <w:rPr>
          <w:rFonts w:eastAsia="Times New Roman" w:cstheme="minorHAnsi"/>
          <w:lang w:eastAsia="fr-BE"/>
        </w:rPr>
        <w:t>, pour autant que les membres du jury soient identiques également.</w:t>
      </w:r>
    </w:p>
    <w:p w:rsidR="00E07C8A" w:rsidRPr="00046E2E" w:rsidRDefault="00E07C8A">
      <w:pPr>
        <w:suppressAutoHyphens/>
        <w:autoSpaceDE w:val="0"/>
        <w:autoSpaceDN w:val="0"/>
        <w:adjustRightInd w:val="0"/>
        <w:jc w:val="both"/>
        <w:rPr>
          <w:rFonts w:eastAsia="Times New Roman" w:cstheme="minorHAnsi"/>
          <w:b/>
        </w:rPr>
      </w:pPr>
    </w:p>
    <w:p w:rsidR="00E07C8A" w:rsidRPr="00046E2E" w:rsidRDefault="00545642">
      <w:pPr>
        <w:suppressAutoHyphens/>
        <w:autoSpaceDE w:val="0"/>
        <w:autoSpaceDN w:val="0"/>
        <w:adjustRightInd w:val="0"/>
        <w:jc w:val="both"/>
        <w:rPr>
          <w:rFonts w:eastAsia="Times New Roman" w:cstheme="minorHAnsi"/>
          <w:b/>
        </w:rPr>
      </w:pPr>
      <w:r w:rsidRPr="00046E2E">
        <w:rPr>
          <w:rFonts w:eastAsia="Times New Roman" w:cstheme="minorHAnsi"/>
          <w:b/>
        </w:rPr>
        <w:t>Remarques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100"/>
        <w:jc w:val="both"/>
        <w:rPr>
          <w:rFonts w:eastAsia="Times New Roman" w:cstheme="minorHAnsi"/>
        </w:rPr>
      </w:pPr>
      <w:r w:rsidRPr="00046E2E">
        <w:rPr>
          <w:rFonts w:eastAsia="Times New Roman" w:cstheme="minorHAnsi"/>
        </w:rPr>
        <w:t xml:space="preserve">Les documents </w:t>
      </w:r>
      <w:r w:rsidRPr="00046E2E">
        <w:rPr>
          <w:rFonts w:eastAsia="Times New Roman" w:cstheme="minorHAnsi"/>
          <w:b/>
        </w:rPr>
        <w:t>ne seront pas validés</w:t>
      </w:r>
      <w:r w:rsidRPr="00046E2E">
        <w:rPr>
          <w:rFonts w:eastAsia="Times New Roman" w:cstheme="minorHAnsi"/>
        </w:rPr>
        <w:t xml:space="preserve"> et ils devront être </w:t>
      </w:r>
      <w:r w:rsidRPr="00046E2E">
        <w:rPr>
          <w:rFonts w:eastAsia="Times New Roman" w:cstheme="minorHAnsi"/>
          <w:b/>
        </w:rPr>
        <w:t xml:space="preserve">recommencés intégralement : </w:t>
      </w:r>
    </w:p>
    <w:p w:rsidR="00E07C8A" w:rsidRPr="00046E2E" w:rsidRDefault="00545642">
      <w:pPr>
        <w:numPr>
          <w:ilvl w:val="0"/>
          <w:numId w:val="326"/>
        </w:numPr>
        <w:suppressAutoHyphens/>
        <w:autoSpaceDE w:val="0"/>
        <w:autoSpaceDN w:val="0"/>
        <w:adjustRightInd w:val="0"/>
        <w:spacing w:after="200"/>
        <w:jc w:val="both"/>
        <w:rPr>
          <w:rFonts w:eastAsia="Times New Roman" w:cstheme="minorHAnsi"/>
        </w:rPr>
      </w:pPr>
      <w:r w:rsidRPr="00046E2E">
        <w:rPr>
          <w:rFonts w:eastAsia="Times New Roman" w:cstheme="minorHAnsi"/>
        </w:rPr>
        <w:t>si le procès-verbal ou la composition du jury de qualification ne correspondent pas aux modèles annexés à la présente circulaire ;</w:t>
      </w:r>
    </w:p>
    <w:p w:rsidR="00E07C8A" w:rsidRPr="00046E2E" w:rsidRDefault="00545642">
      <w:pPr>
        <w:numPr>
          <w:ilvl w:val="0"/>
          <w:numId w:val="326"/>
        </w:numPr>
        <w:suppressAutoHyphens/>
        <w:autoSpaceDE w:val="0"/>
        <w:autoSpaceDN w:val="0"/>
        <w:adjustRightInd w:val="0"/>
        <w:spacing w:after="200"/>
        <w:jc w:val="both"/>
        <w:rPr>
          <w:rFonts w:eastAsia="Times New Roman" w:cstheme="minorHAnsi"/>
        </w:rPr>
      </w:pPr>
      <w:r w:rsidRPr="00046E2E">
        <w:rPr>
          <w:rFonts w:eastAsia="Times New Roman" w:cstheme="minorHAnsi"/>
        </w:rPr>
        <w:t xml:space="preserve">si </w:t>
      </w:r>
      <w:r w:rsidRPr="00046E2E">
        <w:rPr>
          <w:rFonts w:eastAsia="Times New Roman" w:cstheme="minorHAnsi"/>
          <w:b/>
        </w:rPr>
        <w:t>toutes</w:t>
      </w:r>
      <w:r w:rsidRPr="00046E2E">
        <w:rPr>
          <w:rFonts w:eastAsia="Times New Roman" w:cstheme="minorHAnsi"/>
        </w:rPr>
        <w:t xml:space="preserve"> les recommandations explicitées dans le présent chapitre ne sont pas </w:t>
      </w:r>
      <w:r w:rsidRPr="00046E2E">
        <w:rPr>
          <w:rFonts w:eastAsia="Times New Roman" w:cstheme="minorHAnsi"/>
          <w:b/>
        </w:rPr>
        <w:t xml:space="preserve">strictement </w:t>
      </w:r>
      <w:r w:rsidRPr="00046E2E">
        <w:rPr>
          <w:rFonts w:eastAsia="Times New Roman" w:cstheme="minorHAnsi"/>
        </w:rPr>
        <w:t>suivies ;</w:t>
      </w:r>
    </w:p>
    <w:p w:rsidR="00E07C8A" w:rsidRPr="00046E2E" w:rsidRDefault="00545642">
      <w:pPr>
        <w:numPr>
          <w:ilvl w:val="0"/>
          <w:numId w:val="326"/>
        </w:numPr>
        <w:suppressAutoHyphens/>
        <w:autoSpaceDE w:val="0"/>
        <w:autoSpaceDN w:val="0"/>
        <w:adjustRightInd w:val="0"/>
        <w:spacing w:after="200"/>
        <w:jc w:val="both"/>
        <w:rPr>
          <w:rFonts w:eastAsia="Times New Roman" w:cstheme="minorHAnsi"/>
        </w:rPr>
      </w:pPr>
      <w:r w:rsidRPr="00046E2E">
        <w:rPr>
          <w:rFonts w:eastAsia="Times New Roman" w:cstheme="minorHAnsi"/>
        </w:rPr>
        <w:t xml:space="preserve">s’il n’existe pas une </w:t>
      </w:r>
      <w:r w:rsidRPr="00046E2E">
        <w:rPr>
          <w:rFonts w:eastAsia="Times New Roman" w:cstheme="minorHAnsi"/>
          <w:b/>
        </w:rPr>
        <w:t>stricte</w:t>
      </w:r>
      <w:r w:rsidRPr="00046E2E">
        <w:rPr>
          <w:rFonts w:eastAsia="Times New Roman" w:cstheme="minorHAnsi"/>
        </w:rPr>
        <w:t xml:space="preserve"> concordance entre le secteur professionnel/groupe professionnel/métier indiqué sur le jury de qualification, le procès-verbal et la liste des élèves devant être certifiés ;</w:t>
      </w:r>
    </w:p>
    <w:p w:rsidR="00E07C8A" w:rsidRPr="00046E2E" w:rsidRDefault="00545642">
      <w:pPr>
        <w:numPr>
          <w:ilvl w:val="0"/>
          <w:numId w:val="326"/>
        </w:numPr>
        <w:suppressAutoHyphens/>
        <w:autoSpaceDE w:val="0"/>
        <w:autoSpaceDN w:val="0"/>
        <w:adjustRightInd w:val="0"/>
        <w:spacing w:after="200"/>
        <w:jc w:val="both"/>
        <w:rPr>
          <w:rFonts w:eastAsia="Times New Roman" w:cstheme="minorHAnsi"/>
        </w:rPr>
      </w:pPr>
      <w:r w:rsidRPr="00046E2E">
        <w:rPr>
          <w:rFonts w:eastAsia="Times New Roman" w:cstheme="minorHAnsi"/>
        </w:rPr>
        <w:t>s’il n’existe pas une</w:t>
      </w:r>
      <w:r w:rsidRPr="00046E2E">
        <w:rPr>
          <w:rFonts w:eastAsia="Times New Roman" w:cstheme="minorHAnsi"/>
          <w:b/>
        </w:rPr>
        <w:t xml:space="preserve"> stricte</w:t>
      </w:r>
      <w:r w:rsidRPr="00046E2E">
        <w:rPr>
          <w:rFonts w:eastAsia="Times New Roman" w:cstheme="minorHAnsi"/>
        </w:rPr>
        <w:t xml:space="preserve"> concordance entre le nom et prénom des élèves/membres du jury et les différents documents ;</w:t>
      </w:r>
    </w:p>
    <w:p w:rsidR="00E07C8A" w:rsidRPr="00046E2E" w:rsidRDefault="00545642">
      <w:pPr>
        <w:numPr>
          <w:ilvl w:val="0"/>
          <w:numId w:val="326"/>
        </w:numPr>
        <w:suppressAutoHyphens/>
        <w:autoSpaceDE w:val="0"/>
        <w:autoSpaceDN w:val="0"/>
        <w:adjustRightInd w:val="0"/>
        <w:jc w:val="both"/>
        <w:rPr>
          <w:rFonts w:eastAsia="Times New Roman" w:cstheme="minorHAnsi"/>
        </w:rPr>
      </w:pPr>
      <w:r w:rsidRPr="00046E2E">
        <w:rPr>
          <w:rFonts w:eastAsia="Times New Roman" w:cstheme="minorHAnsi"/>
        </w:rPr>
        <w:t>ou si les signatures ne sont pas authentiques.</w:t>
      </w:r>
    </w:p>
    <w:p w:rsidR="00E07C8A" w:rsidRPr="00046E2E" w:rsidRDefault="00E07C8A">
      <w:pPr>
        <w:rPr>
          <w:rFonts w:eastAsia="Times New Roman" w:cstheme="minorHAnsi"/>
        </w:rPr>
      </w:pPr>
    </w:p>
    <w:p w:rsidR="00E07C8A" w:rsidRPr="00046E2E" w:rsidRDefault="00545642">
      <w:pPr>
        <w:rPr>
          <w:rFonts w:eastAsia="Times New Roman" w:cstheme="minorHAnsi"/>
        </w:rPr>
      </w:pPr>
      <w:r w:rsidRPr="00046E2E">
        <w:rPr>
          <w:rFonts w:eastAsia="Times New Roman" w:cstheme="minorHAnsi"/>
        </w:rPr>
        <w:br w:type="page"/>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lastRenderedPageBreak/>
        <w:t>Les attestations, avis et procès-verbaux sont à renvoyer à l’adresse suivante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Direction générale de l’enseignement obligatoire</w:t>
      </w: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Service de l’enseignement spécialisé</w:t>
      </w: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Madame Marie BORMANN</w:t>
      </w: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Bureau 2F253</w:t>
      </w: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Rue Adolphe Lavallée, 1</w:t>
      </w: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1080   BRUXELLES</w:t>
      </w:r>
    </w:p>
    <w:p w:rsidR="00E07C8A" w:rsidRPr="00046E2E" w:rsidRDefault="00545642">
      <w:pPr>
        <w:pBdr>
          <w:top w:val="single" w:sz="4" w:space="1" w:color="000000"/>
          <w:left w:val="single" w:sz="4" w:space="4" w:color="000000"/>
          <w:bottom w:val="single" w:sz="4" w:space="1" w:color="000000"/>
          <w:right w:val="single" w:sz="4" w:space="4" w:color="000000"/>
        </w:pBdr>
        <w:suppressAutoHyphens/>
        <w:autoSpaceDE w:val="0"/>
        <w:autoSpaceDN w:val="0"/>
        <w:adjustRightInd w:val="0"/>
        <w:jc w:val="center"/>
        <w:rPr>
          <w:rFonts w:eastAsia="Times New Roman" w:cstheme="minorHAnsi"/>
        </w:rPr>
      </w:pPr>
      <w:r w:rsidRPr="00046E2E">
        <w:rPr>
          <w:rFonts w:eastAsia="Times New Roman" w:cstheme="minorHAnsi"/>
        </w:rPr>
        <w:t xml:space="preserve"> : 02/413.26.36 - </w:t>
      </w:r>
      <w:r w:rsidRPr="00046E2E">
        <w:rPr>
          <w:rFonts w:eastAsia="Times New Roman" w:cstheme="minorHAnsi"/>
        </w:rPr>
        <w:t xml:space="preserve"> : </w:t>
      </w:r>
      <w:hyperlink r:id="rId268" w:history="1">
        <w:r w:rsidRPr="00046E2E">
          <w:rPr>
            <w:rFonts w:eastAsia="Times New Roman" w:cstheme="minorHAnsi"/>
            <w:color w:val="0000FF"/>
            <w:u w:val="single"/>
          </w:rPr>
          <w:t>CQspecialise@cfwb.be</w:t>
        </w:r>
      </w:hyperlink>
    </w:p>
    <w:p w:rsidR="00E07C8A" w:rsidRPr="00046E2E" w:rsidRDefault="00E07C8A">
      <w:pPr>
        <w:suppressAutoHyphens/>
        <w:autoSpaceDE w:val="0"/>
        <w:autoSpaceDN w:val="0"/>
        <w:adjustRightInd w:val="0"/>
        <w:rPr>
          <w:rFonts w:eastAsia="Times New Roman" w:cstheme="minorHAnsi"/>
        </w:rPr>
      </w:pPr>
      <w:bookmarkStart w:id="3285" w:name="_2._Annexes"/>
      <w:bookmarkStart w:id="3286" w:name="_3._Annexes"/>
      <w:bookmarkStart w:id="3287" w:name="_2._Foire_aux"/>
      <w:bookmarkStart w:id="3288" w:name="__RefHeading__295_957262308"/>
      <w:bookmarkEnd w:id="3285"/>
      <w:bookmarkEnd w:id="3286"/>
      <w:bookmarkEnd w:id="3287"/>
      <w:bookmarkEnd w:id="3288"/>
    </w:p>
    <w:p w:rsidR="00E07C8A" w:rsidRPr="00046E2E" w:rsidRDefault="00545642">
      <w:pPr>
        <w:pStyle w:val="Titre3"/>
        <w:rPr>
          <w:rFonts w:cstheme="minorHAnsi"/>
          <w:sz w:val="22"/>
          <w:szCs w:val="22"/>
          <w:lang w:val="fr-FR"/>
        </w:rPr>
      </w:pPr>
      <w:bookmarkStart w:id="3289" w:name="_2._Foire_aux_1"/>
      <w:bookmarkStart w:id="3290" w:name="_Toc105159619"/>
      <w:bookmarkEnd w:id="3289"/>
      <w:r w:rsidRPr="00046E2E">
        <w:rPr>
          <w:rFonts w:cstheme="minorHAnsi"/>
          <w:sz w:val="22"/>
          <w:szCs w:val="22"/>
          <w:lang w:val="fr-FR"/>
        </w:rPr>
        <w:t>2. Foire aux questions</w:t>
      </w:r>
      <w:bookmarkEnd w:id="3290"/>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1) Que signifie CESI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rPr>
        <w:t>Le CESI signifie certificat d’études d’enseignement secondaire inférieur</w:t>
      </w:r>
    </w:p>
    <w:p w:rsidR="00E07C8A" w:rsidRPr="00046E2E" w:rsidRDefault="00E07C8A">
      <w:pPr>
        <w:suppressAutoHyphens/>
        <w:autoSpaceDE w:val="0"/>
        <w:autoSpaceDN w:val="0"/>
        <w:adjustRightInd w:val="0"/>
        <w:jc w:val="both"/>
        <w:rPr>
          <w:rFonts w:eastAsia="Times New Roman" w:cstheme="minorHAnsi"/>
          <w:b/>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2) Les écoles délivrent-elles encore le CESI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rPr>
        <w:t>Non, plus depuis 1994.</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3) Qui peut répondre aux questions sur le CEB ?</w:t>
      </w:r>
    </w:p>
    <w:p w:rsidR="00E07C8A" w:rsidRPr="00046E2E" w:rsidRDefault="00545642">
      <w:pPr>
        <w:suppressAutoHyphens/>
        <w:autoSpaceDE w:val="0"/>
        <w:autoSpaceDN w:val="0"/>
        <w:adjustRightInd w:val="0"/>
        <w:ind w:left="454" w:hanging="227"/>
        <w:jc w:val="both"/>
        <w:rPr>
          <w:rFonts w:eastAsia="Times New Roman" w:cstheme="minorHAnsi"/>
        </w:rPr>
      </w:pPr>
      <w:r w:rsidRPr="00046E2E">
        <w:rPr>
          <w:rFonts w:eastAsia="Times New Roman" w:cstheme="minorHAnsi"/>
        </w:rPr>
        <w:t>Les renseignements sont accessibles auprès du Service général du pilotage du système éducatif.</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rPr>
        <w:t xml:space="preserve">Madame Caroline DE PAEPE, tél : 02/690 81 75, mail : </w:t>
      </w:r>
      <w:hyperlink r:id="rId269" w:history="1">
        <w:r w:rsidRPr="00046E2E">
          <w:rPr>
            <w:rFonts w:eastAsia="Times New Roman" w:cstheme="minorHAnsi"/>
            <w:color w:val="0000FF"/>
            <w:u w:val="single"/>
          </w:rPr>
          <w:t>caroline.depaepe@cfwb.be</w:t>
        </w:r>
      </w:hyperlink>
      <w:r w:rsidRPr="00046E2E">
        <w:rPr>
          <w:rFonts w:eastAsia="Times New Roman" w:cstheme="minorHAnsi"/>
        </w:rPr>
        <w:t xml:space="preserve">. </w:t>
      </w:r>
    </w:p>
    <w:p w:rsidR="00E07C8A" w:rsidRPr="00046E2E" w:rsidRDefault="00E07C8A">
      <w:pPr>
        <w:suppressAutoHyphens/>
        <w:autoSpaceDE w:val="0"/>
        <w:autoSpaceDN w:val="0"/>
        <w:adjustRightInd w:val="0"/>
        <w:jc w:val="both"/>
        <w:rPr>
          <w:rFonts w:eastAsia="Times New Roman" w:cstheme="minorHAnsi"/>
          <w:color w:val="0A0A0A"/>
          <w:spacing w:val="2"/>
          <w:shd w:val="clear" w:color="auto" w:fill="EEEEEE"/>
        </w:rPr>
      </w:pPr>
    </w:p>
    <w:p w:rsidR="00E07C8A" w:rsidRPr="00046E2E" w:rsidRDefault="00545642">
      <w:pPr>
        <w:suppressAutoHyphens/>
        <w:autoSpaceDE w:val="0"/>
        <w:autoSpaceDN w:val="0"/>
        <w:adjustRightInd w:val="0"/>
        <w:spacing w:after="60"/>
        <w:ind w:left="227" w:hanging="227"/>
        <w:jc w:val="both"/>
        <w:rPr>
          <w:rFonts w:eastAsia="Times New Roman" w:cstheme="minorHAnsi"/>
        </w:rPr>
      </w:pPr>
      <w:r w:rsidRPr="00046E2E">
        <w:rPr>
          <w:rFonts w:eastAsia="Times New Roman" w:cstheme="minorHAnsi"/>
          <w:b/>
        </w:rPr>
        <w:t>4) Un élève titulaire d’un CQ obtenu dans l’enseignement spécialisé, peut-il réintégrer l’enseignement ordinaire ?</w:t>
      </w:r>
      <w:r w:rsidRPr="00046E2E">
        <w:rPr>
          <w:rFonts w:eastAsia="Times New Roman" w:cstheme="minorHAnsi"/>
          <w:b/>
          <w:bCs/>
          <w:color w:val="1F497D"/>
          <w:lang w:val="fr-FR"/>
        </w:rPr>
        <w:t xml:space="preserve">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rPr>
        <w:t>Conformément aux tableaux de passage de l’enseignement spécialisé vers l’enseignement ordinaire (cfr chapitre 1), les élèves titulaires d’un CQ de l’enseignement spécialisé peuvent être inscrits de manière régulière en 5P dans l’enseignem</w:t>
      </w:r>
      <w:r w:rsidRPr="00046E2E">
        <w:rPr>
          <w:rFonts w:eastAsia="Times New Roman" w:cstheme="minorHAnsi"/>
          <w:color w:val="000000"/>
        </w:rPr>
        <w:t>e</w:t>
      </w:r>
      <w:r w:rsidRPr="00046E2E">
        <w:rPr>
          <w:rFonts w:eastAsia="Times New Roman" w:cstheme="minorHAnsi"/>
        </w:rPr>
        <w:t>nt ordinaire.</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ind w:left="227" w:hanging="227"/>
        <w:jc w:val="both"/>
        <w:rPr>
          <w:rFonts w:eastAsia="Times New Roman" w:cstheme="minorHAnsi"/>
        </w:rPr>
      </w:pPr>
      <w:r w:rsidRPr="00046E2E">
        <w:rPr>
          <w:rFonts w:eastAsia="Times New Roman" w:cstheme="minorHAnsi"/>
          <w:b/>
          <w:lang w:val="fr-FR"/>
        </w:rPr>
        <w:t>5)</w:t>
      </w:r>
      <w:r w:rsidRPr="00046E2E">
        <w:rPr>
          <w:rFonts w:eastAsia="Times New Roman" w:cstheme="minorHAnsi"/>
          <w:b/>
          <w:bCs/>
          <w:color w:val="1F497D"/>
          <w:lang w:val="fr-FR"/>
        </w:rPr>
        <w:t xml:space="preserve"> </w:t>
      </w:r>
      <w:r w:rsidRPr="00046E2E">
        <w:rPr>
          <w:rFonts w:eastAsia="Times New Roman" w:cstheme="minorHAnsi"/>
          <w:b/>
        </w:rPr>
        <w:t>Une école d’enseignement spécialisé peut-elle délivrer un CE2D (certificat d’enseignement secondaire du deuxième degré) ? (cfr article 57 du décret 2004)</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color w:val="000000"/>
        </w:rPr>
        <w:t>La délivrance du certificat de qualification peut être complétée, le cas échéant, par la délivrance d’un certificat d'enseignement secondaire du deuxième degré (CE2D), délivré par le Conseil de classe aux élèves qu'il juge capables de poursuivre leurs études en cinquième année de l'enseignement secondaire professionnel ordinaire. Ce certificat est équivalent à celui qui est délivré aux élèves de l'enseignement secondaire professionnel ordinaire.</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color w:val="000000"/>
        </w:rPr>
        <w:t xml:space="preserve">Il est à noter que, même sans avoir obtenu ce CE2D, un élève titulaire du seul CQ de l’enseignement spécialisé peut être inscrit en 5P dans l’enseignement ordinaire (cfr tableaux de passage de l’enseignement spécialisé vers l’enseignement ordinaire).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color w:val="000000"/>
        </w:rPr>
        <w:t>Lorsqu’il délivre un CE2D en complément du CQ, le Conseil de classe encourage donc l’élève à s’inscrire en 5P dans l’enseignement ordinaire.</w:t>
      </w:r>
    </w:p>
    <w:p w:rsidR="00E07C8A" w:rsidRPr="00046E2E" w:rsidRDefault="00E07C8A">
      <w:pPr>
        <w:suppressAutoHyphens/>
        <w:autoSpaceDE w:val="0"/>
        <w:autoSpaceDN w:val="0"/>
        <w:adjustRightInd w:val="0"/>
        <w:jc w:val="both"/>
        <w:rPr>
          <w:rFonts w:eastAsia="Times New Roman" w:cstheme="minorHAnsi"/>
          <w:b/>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6) Que signifie CE2D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rPr>
        <w:t xml:space="preserve">Le CE2D signifie </w:t>
      </w:r>
      <w:r w:rsidRPr="00046E2E">
        <w:rPr>
          <w:rFonts w:eastAsia="Times New Roman" w:cstheme="minorHAnsi"/>
          <w:b/>
          <w:spacing w:val="2"/>
        </w:rPr>
        <w:t xml:space="preserve">certificat d'enseignement secondaire du deuxième degré. </w:t>
      </w:r>
    </w:p>
    <w:p w:rsidR="00E07C8A" w:rsidRPr="00046E2E" w:rsidRDefault="00E07C8A">
      <w:pPr>
        <w:suppressAutoHyphens/>
        <w:autoSpaceDE w:val="0"/>
        <w:autoSpaceDN w:val="0"/>
        <w:adjustRightInd w:val="0"/>
        <w:jc w:val="both"/>
        <w:rPr>
          <w:rFonts w:eastAsia="Times New Roman" w:cstheme="minorHAnsi"/>
          <w:spacing w:val="2"/>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spacing w:val="2"/>
        </w:rPr>
        <w:t>7) Que signifie CESS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spacing w:val="2"/>
        </w:rPr>
        <w:t>Le CESS signifie certificat d’enseignement secondaire supérieur</w:t>
      </w:r>
      <w:r w:rsidRPr="00046E2E">
        <w:rPr>
          <w:rFonts w:eastAsia="Times New Roman" w:cstheme="minorHAnsi"/>
          <w:b/>
          <w:spacing w:val="2"/>
        </w:rPr>
        <w:t>.</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spacing w:val="2"/>
        </w:rPr>
        <w:t>8) Est-ce que le CQ, CESS, CESI, CE2D sont des diplômes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spacing w:val="2"/>
        </w:rPr>
        <w:t>Tous ces documents sont des diplômes.</w:t>
      </w:r>
    </w:p>
    <w:p w:rsidR="00E07C8A" w:rsidRPr="00046E2E" w:rsidRDefault="00545642">
      <w:pPr>
        <w:rPr>
          <w:rFonts w:eastAsia="Times New Roman" w:cstheme="minorHAnsi"/>
        </w:rPr>
      </w:pPr>
      <w:r w:rsidRPr="00046E2E">
        <w:rPr>
          <w:rFonts w:eastAsia="Times New Roman" w:cstheme="minorHAnsi"/>
        </w:rPr>
        <w:br w:type="page"/>
      </w: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spacing w:val="2"/>
        </w:rPr>
        <w:lastRenderedPageBreak/>
        <w:t>9) Quelles sont les conditions afin d’obtenir son CESS via des études de Promotion sociale ?</w:t>
      </w:r>
    </w:p>
    <w:p w:rsidR="00E07C8A" w:rsidRPr="00046E2E" w:rsidRDefault="00545642">
      <w:pPr>
        <w:suppressAutoHyphens/>
        <w:autoSpaceDE w:val="0"/>
        <w:autoSpaceDN w:val="0"/>
        <w:adjustRightInd w:val="0"/>
        <w:ind w:left="227"/>
        <w:jc w:val="both"/>
        <w:rPr>
          <w:rFonts w:eastAsia="Times New Roman" w:cstheme="minorHAnsi"/>
        </w:rPr>
      </w:pPr>
      <w:r w:rsidRPr="00046E2E">
        <w:rPr>
          <w:rFonts w:eastAsia="Times New Roman" w:cstheme="minorHAnsi"/>
          <w:spacing w:val="2"/>
        </w:rPr>
        <w:t>Il y a deux possibilités :</w:t>
      </w:r>
    </w:p>
    <w:p w:rsidR="00E07C8A" w:rsidRPr="00046E2E" w:rsidRDefault="00545642">
      <w:pPr>
        <w:numPr>
          <w:ilvl w:val="0"/>
          <w:numId w:val="3"/>
        </w:numPr>
        <w:tabs>
          <w:tab w:val="clear" w:pos="357"/>
        </w:tabs>
        <w:autoSpaceDE w:val="0"/>
        <w:autoSpaceDN w:val="0"/>
        <w:adjustRightInd w:val="0"/>
        <w:ind w:left="652" w:hanging="425"/>
        <w:jc w:val="both"/>
        <w:rPr>
          <w:rFonts w:eastAsia="Times New Roman" w:cstheme="minorHAnsi"/>
          <w:lang w:eastAsia="fr-BE"/>
        </w:rPr>
      </w:pPr>
      <w:r w:rsidRPr="00046E2E">
        <w:rPr>
          <w:rFonts w:eastAsia="Times New Roman" w:cstheme="minorHAnsi"/>
          <w:lang w:eastAsia="fr-BE"/>
        </w:rPr>
        <w:t>Suivre et réussir la section « C.E.S.S. – Humanités générales » organisée par certains établissements d’Enseignement de promotion sociale (E.P.S.), le titre délivré est le C.E.S.S. – Humanités générales, correspondant à celui de l’enseignement de plein exercice ;</w:t>
      </w:r>
    </w:p>
    <w:p w:rsidR="00E07C8A" w:rsidRPr="00046E2E" w:rsidRDefault="00545642">
      <w:pPr>
        <w:numPr>
          <w:ilvl w:val="0"/>
          <w:numId w:val="3"/>
        </w:numPr>
        <w:tabs>
          <w:tab w:val="clear" w:pos="357"/>
        </w:tabs>
        <w:autoSpaceDE w:val="0"/>
        <w:autoSpaceDN w:val="0"/>
        <w:adjustRightInd w:val="0"/>
        <w:ind w:left="652" w:hanging="425"/>
        <w:jc w:val="both"/>
        <w:rPr>
          <w:rFonts w:eastAsia="Times New Roman" w:cstheme="minorHAnsi"/>
          <w:lang w:eastAsia="fr-BE"/>
        </w:rPr>
      </w:pPr>
      <w:r w:rsidRPr="00046E2E">
        <w:rPr>
          <w:rFonts w:eastAsia="Times New Roman" w:cstheme="minorHAnsi"/>
          <w:lang w:eastAsia="fr-BE"/>
        </w:rPr>
        <w:t>Pour les titulaires de certains certificats de qualification, suivre les cours  de la section « Complément de formation générale en vue de l’obtention du certificat correspondant au C.E.S.S. »</w:t>
      </w:r>
    </w:p>
    <w:p w:rsidR="00E07C8A" w:rsidRPr="00046E2E" w:rsidRDefault="00E07C8A">
      <w:pPr>
        <w:suppressAutoHyphens/>
        <w:autoSpaceDE w:val="0"/>
        <w:autoSpaceDN w:val="0"/>
        <w:adjustRightInd w:val="0"/>
        <w:jc w:val="both"/>
        <w:rPr>
          <w:rFonts w:eastAsia="Times New Roman" w:cstheme="minorHAnsi"/>
          <w:b/>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10) En quoi le modèle du certificat de qualification de forme 3 de plein exercice est-il différent de celui de l’alternance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Tout d’abord, son titre sera différent puisqu’il faut différencier le plein exercice de l’alternance. Ensuite, au niveau du corps de texte, le nom du CEFA qui collabore avec votre école est indiqué. Enfin, le représentant du CEFA signe le certificat de qualification.</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11) Où peut-on trouver les informations exactes concernant la dénomination et le siège de l’école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A l’adresse suivante : </w:t>
      </w:r>
      <w:hyperlink r:id="rId270" w:history="1">
        <w:r w:rsidRPr="00046E2E">
          <w:rPr>
            <w:rFonts w:eastAsia="Times New Roman" w:cstheme="minorHAnsi"/>
            <w:color w:val="0000FF"/>
            <w:u w:val="single"/>
          </w:rPr>
          <w:t>http://www.am.cfwb.be</w:t>
        </w:r>
      </w:hyperlink>
      <w:r w:rsidRPr="00046E2E">
        <w:rPr>
          <w:rFonts w:eastAsia="Times New Roman" w:cstheme="minorHAnsi"/>
        </w:rPr>
        <w:t xml:space="preserve"> , en indiquant votre numéro FASE.</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Lorsque l’on mentionne la dénomination de l’école, il s’agit de l’appellation officielle de l’école et pas le nom usuel.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12) Pourquoi dois-je envoyer une copie de la carte d’identité, du passeport ou du titre de séjour des élèves ayant obtenu leur CQ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La carte d’identité, le passeport ou le titre de séjour indiquent clairement les noms, prénoms, date de naissance et lieu de naissance des élèves.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Ces informations nous sont nécessaires afin de vérifier le certificat de qualification et le procès-verbal.</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13) Que dois-je faire/indiquer sur le PV si j’ai un membre du jury (Président ou membre extérieur ou non) qui est empêché de signer pour cause de pension/maladie/de congé à l’étranger, de décès, ou s’il a démissionné, etc.</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Dans tous les cas de figure possible, il conviendra d’indiquer au regard du nom et prénom du membre du jury empêché (dont le Président) soit « absent », « excusé », ou encore « décédé » mais en aucun cas cela ne devra figurer sur le CQ.</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Si un membre du jury a pris sa pension et/ou qu’il vit trop loin de l’école (à l’étranger, autre commune, etc.), il conviendra d’indiquer « absent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Si un membre du jury est malade ou qu’il a prévenu de son absence, il conviendra d’indiquer « excusé ». Il n’est pas nécessaire d’envoyer le certificat médical couvrant la maladie de l’intéressé, ni le mot d’excuse.</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Si c’est le Président du jury qui est empêché, il convient de faire signer son remplaçant tel que précisé sur la composition du jury.</w:t>
      </w:r>
    </w:p>
    <w:p w:rsidR="00E07C8A" w:rsidRPr="00046E2E" w:rsidRDefault="00E07C8A">
      <w:pPr>
        <w:suppressAutoHyphens/>
        <w:autoSpaceDE w:val="0"/>
        <w:autoSpaceDN w:val="0"/>
        <w:adjustRightInd w:val="0"/>
        <w:jc w:val="both"/>
        <w:rPr>
          <w:rFonts w:eastAsia="Times New Roman" w:cstheme="minorHAnsi"/>
          <w:b/>
        </w:rPr>
      </w:pPr>
    </w:p>
    <w:p w:rsidR="00E07C8A" w:rsidRPr="00046E2E" w:rsidRDefault="00545642">
      <w:pPr>
        <w:suppressAutoHyphens/>
        <w:autoSpaceDE w:val="0"/>
        <w:autoSpaceDN w:val="0"/>
        <w:adjustRightInd w:val="0"/>
        <w:ind w:left="340" w:hanging="340"/>
        <w:jc w:val="both"/>
        <w:rPr>
          <w:rFonts w:eastAsia="Times New Roman" w:cstheme="minorHAnsi"/>
        </w:rPr>
      </w:pPr>
      <w:r w:rsidRPr="00046E2E">
        <w:rPr>
          <w:rFonts w:eastAsia="Times New Roman" w:cstheme="minorHAnsi"/>
          <w:b/>
        </w:rPr>
        <w:t>14) Est-ce que je dois vraiment vous envoyer le PV et la Composition du Jury de qualification (CJQ) en double exemplaire originaux ? A quoi cela sert-il ? Je peux scanner le second document?</w:t>
      </w:r>
    </w:p>
    <w:p w:rsidR="00E07C8A" w:rsidRPr="00046E2E" w:rsidRDefault="00545642">
      <w:pPr>
        <w:suppressAutoHyphens/>
        <w:autoSpaceDE w:val="0"/>
        <w:autoSpaceDN w:val="0"/>
        <w:adjustRightInd w:val="0"/>
        <w:spacing w:after="60"/>
        <w:ind w:left="340"/>
        <w:jc w:val="both"/>
        <w:rPr>
          <w:rFonts w:eastAsia="Times New Roman" w:cstheme="minorHAnsi"/>
        </w:rPr>
      </w:pPr>
      <w:r w:rsidRPr="00046E2E">
        <w:rPr>
          <w:rFonts w:eastAsia="Times New Roman" w:cstheme="minorHAnsi"/>
        </w:rPr>
        <w:t xml:space="preserve">Oui, vous devez renvoyer ces 2 documents </w:t>
      </w:r>
      <w:r w:rsidRPr="00046E2E">
        <w:rPr>
          <w:rFonts w:eastAsia="Times New Roman" w:cstheme="minorHAnsi"/>
          <w:b/>
          <w:u w:val="single"/>
        </w:rPr>
        <w:t>en double exemplaire originaux</w:t>
      </w:r>
      <w:r w:rsidRPr="00046E2E">
        <w:rPr>
          <w:rFonts w:eastAsia="Times New Roman" w:cstheme="minorHAnsi"/>
        </w:rPr>
        <w:t>.</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Vous ne pouvez pas scanner les signatures et/ou les documents. Les signatures scannées ne sont pas autorisées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Ces documents nous sont utiles car nous en gardons une copie originale dans nos archives.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15) Est-ce que je dois rédiger un PV par élève ou par métier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Il convient de rédiger un procès-verbal par métier.</w:t>
      </w:r>
    </w:p>
    <w:p w:rsidR="00E07C8A" w:rsidRPr="00046E2E" w:rsidRDefault="00545642">
      <w:pPr>
        <w:rPr>
          <w:rFonts w:eastAsia="Times New Roman" w:cstheme="minorHAnsi"/>
        </w:rPr>
      </w:pPr>
      <w:r w:rsidRPr="00046E2E">
        <w:rPr>
          <w:rFonts w:eastAsia="Times New Roman" w:cstheme="minorHAnsi"/>
        </w:rPr>
        <w:br w:type="page"/>
      </w:r>
    </w:p>
    <w:p w:rsidR="00E07C8A" w:rsidRPr="00046E2E" w:rsidRDefault="00545642">
      <w:pPr>
        <w:suppressAutoHyphens/>
        <w:autoSpaceDE w:val="0"/>
        <w:autoSpaceDN w:val="0"/>
        <w:adjustRightInd w:val="0"/>
        <w:ind w:left="340" w:hanging="340"/>
        <w:jc w:val="both"/>
        <w:rPr>
          <w:rFonts w:eastAsia="Times New Roman" w:cstheme="minorHAnsi"/>
        </w:rPr>
      </w:pPr>
      <w:r w:rsidRPr="00046E2E">
        <w:rPr>
          <w:rFonts w:eastAsia="Times New Roman" w:cstheme="minorHAnsi"/>
          <w:b/>
        </w:rPr>
        <w:lastRenderedPageBreak/>
        <w:t>16) Est-ce que je dois rédiger un PV pour les élèves ayant obtenu leur certificat de qualification et un autre PV pour les élèves n’ayant pas obtenu leur certificat de qualification?</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Non, le modèle mis à votre disposition prévoit que vous indiquiez d’une part, la liste des élèves ayant obtenu leur CQ et d’autre part, les élèves ne l’ayant pas obtenu sur un seul et même document.</w:t>
      </w:r>
    </w:p>
    <w:p w:rsidR="00E07C8A" w:rsidRPr="00046E2E" w:rsidRDefault="00E07C8A">
      <w:pPr>
        <w:rPr>
          <w:rFonts w:eastAsia="Times New Roman" w:cstheme="minorHAnsi"/>
          <w:b/>
        </w:rPr>
      </w:pPr>
    </w:p>
    <w:p w:rsidR="00E07C8A" w:rsidRPr="00046E2E" w:rsidRDefault="00545642">
      <w:pPr>
        <w:suppressAutoHyphens/>
        <w:autoSpaceDE w:val="0"/>
        <w:autoSpaceDN w:val="0"/>
        <w:adjustRightInd w:val="0"/>
        <w:spacing w:after="60"/>
        <w:jc w:val="both"/>
        <w:rPr>
          <w:rFonts w:eastAsia="Times New Roman" w:cstheme="minorHAnsi"/>
        </w:rPr>
      </w:pPr>
      <w:r w:rsidRPr="00046E2E">
        <w:rPr>
          <w:rFonts w:eastAsia="Times New Roman" w:cstheme="minorHAnsi"/>
          <w:b/>
        </w:rPr>
        <w:t>17) Où puis-je trouver la liste des métiers correctement orthographiés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bCs/>
        </w:rPr>
        <w:t xml:space="preserve">Au sein de l’Arrêté du Gouvernement de la Communauté française du  26 août 2010 portant des mesures d'application des articles 55 et 342 du décret du 3 mars 2004 organisant l'enseignement spécialisé. Par ailleurs, ce document peut vous être envoyé sur demande à l’adresse </w:t>
      </w:r>
      <w:hyperlink r:id="rId271" w:history="1">
        <w:r w:rsidRPr="00046E2E">
          <w:rPr>
            <w:rFonts w:eastAsia="Times New Roman" w:cstheme="minorHAnsi"/>
            <w:bCs/>
            <w:color w:val="0000FF"/>
            <w:u w:val="single"/>
          </w:rPr>
          <w:t>CQspecialise@cfwb.be</w:t>
        </w:r>
      </w:hyperlink>
      <w:r w:rsidRPr="00046E2E">
        <w:rPr>
          <w:rFonts w:eastAsia="Times New Roman" w:cstheme="minorHAnsi"/>
          <w:bCs/>
        </w:rPr>
        <w:t xml:space="preserve"> mais il est également à votre disposition à </w:t>
      </w:r>
      <w:hyperlink w:anchor="_Annexe_15_:" w:history="1">
        <w:r w:rsidRPr="00046E2E">
          <w:rPr>
            <w:rStyle w:val="Lienhypertexte"/>
            <w:rFonts w:eastAsia="Times New Roman" w:cstheme="minorHAnsi"/>
            <w:bCs/>
          </w:rPr>
          <w:t>l’annexe 21</w:t>
        </w:r>
      </w:hyperlink>
      <w:r w:rsidRPr="00046E2E">
        <w:rPr>
          <w:rFonts w:eastAsia="Times New Roman" w:cstheme="minorHAnsi"/>
          <w:bCs/>
        </w:rPr>
        <w:t xml:space="preserve"> du chapitre 26 de la  circulaire de rentrée.</w:t>
      </w:r>
    </w:p>
    <w:p w:rsidR="00E07C8A" w:rsidRPr="00046E2E" w:rsidRDefault="00E07C8A">
      <w:pPr>
        <w:suppressAutoHyphens/>
        <w:autoSpaceDE w:val="0"/>
        <w:autoSpaceDN w:val="0"/>
        <w:adjustRightInd w:val="0"/>
        <w:jc w:val="both"/>
        <w:rPr>
          <w:rFonts w:eastAsia="Times New Roman" w:cstheme="minorHAnsi"/>
          <w:bCs/>
          <w:shd w:val="clear" w:color="auto" w:fill="B4FC88"/>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18) Est-ce que je dois rédiger un PV et une CJQ pour les filles et un autre PV et un autre CQJ pour les garçons ? Comment dois-je écrire le nom du métier féminisé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Un seul document suffit tant pour le procès-verbal que pour la composition du jury de qualification.</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Vous avez deux façons d’indiquer le nom du métier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1</w:t>
      </w:r>
      <w:r w:rsidRPr="00046E2E">
        <w:rPr>
          <w:rFonts w:eastAsia="Times New Roman" w:cstheme="minorHAnsi"/>
          <w:vertAlign w:val="superscript"/>
        </w:rPr>
        <w:t>ère</w:t>
      </w:r>
      <w:r w:rsidRPr="00046E2E">
        <w:rPr>
          <w:rFonts w:eastAsia="Times New Roman" w:cstheme="minorHAnsi"/>
        </w:rPr>
        <w:t xml:space="preserve"> manière : ex : Jardinier d’entretien- Jardinière d’entretien</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2</w:t>
      </w:r>
      <w:r w:rsidRPr="00046E2E">
        <w:rPr>
          <w:rFonts w:eastAsia="Times New Roman" w:cstheme="minorHAnsi"/>
          <w:vertAlign w:val="superscript"/>
        </w:rPr>
        <w:t>ème</w:t>
      </w:r>
      <w:r w:rsidRPr="00046E2E">
        <w:rPr>
          <w:rFonts w:eastAsia="Times New Roman" w:cstheme="minorHAnsi"/>
        </w:rPr>
        <w:t xml:space="preserve"> manière : ex : Jardinier(ère) d’entretien</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19) J’ai plusieurs questions à poser sur la rédaction des CJQ et des PV. Comment dois-je m’y prendre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Vous pouvez  soit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1) nous envoyer vos questions à l’adresse </w:t>
      </w:r>
      <w:hyperlink r:id="rId272" w:history="1">
        <w:r w:rsidRPr="00046E2E">
          <w:rPr>
            <w:rFonts w:eastAsia="Times New Roman" w:cstheme="minorHAnsi"/>
            <w:color w:val="0000FF"/>
            <w:u w:val="single"/>
          </w:rPr>
          <w:t>CQspecialise@cfwb.be</w:t>
        </w:r>
      </w:hyperlink>
      <w:r w:rsidRPr="00046E2E">
        <w:rPr>
          <w:rFonts w:eastAsia="Times New Roman" w:cstheme="minorHAnsi"/>
        </w:rPr>
        <w:t>, (en n’oubliant pas d’indiquer votre numéro FASE)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2) nous téléphoner au 02/413.26.36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3) ou demander à prendre un rendez-vous avec le gestionnaire de votre dossier via l’adresse mail générique.</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20) Puis-je venir déposer mes PV et CJQ et autres documents directement à l’Administration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Oui, vous le pouvez. Toutefois, prenez un rendez-vous avec le gestionnaire de votre dossier  afin que les documents ne s’égarent pas et ne soient pas remis à une tierce personne.</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21) Je voudrais que vous puissiez regarder mes PV et CJQ avant de demander les signatures des membres du jury. Est-ce que c’est possible ? Comment m’y prendre ?</w:t>
      </w:r>
    </w:p>
    <w:p w:rsidR="00E07C8A" w:rsidRPr="00046E2E" w:rsidRDefault="00545642">
      <w:pPr>
        <w:suppressAutoHyphens/>
        <w:autoSpaceDE w:val="0"/>
        <w:autoSpaceDN w:val="0"/>
        <w:adjustRightInd w:val="0"/>
        <w:spacing w:after="60"/>
        <w:ind w:left="340"/>
        <w:jc w:val="both"/>
        <w:rPr>
          <w:rFonts w:eastAsia="Times New Roman" w:cstheme="minorHAnsi"/>
        </w:rPr>
      </w:pPr>
      <w:r w:rsidRPr="00046E2E">
        <w:rPr>
          <w:rFonts w:eastAsia="Times New Roman" w:cstheme="minorHAnsi"/>
        </w:rPr>
        <w:t xml:space="preserve">L’adresse générique </w:t>
      </w:r>
      <w:hyperlink r:id="rId273" w:history="1">
        <w:r w:rsidRPr="00046E2E">
          <w:rPr>
            <w:rFonts w:eastAsia="Times New Roman" w:cstheme="minorHAnsi"/>
            <w:color w:val="0000FF"/>
            <w:u w:val="single"/>
          </w:rPr>
          <w:t>CQspecialise@cfwb.be</w:t>
        </w:r>
      </w:hyperlink>
      <w:r w:rsidRPr="00046E2E">
        <w:rPr>
          <w:rFonts w:eastAsia="Times New Roman" w:cstheme="minorHAnsi"/>
        </w:rPr>
        <w:t xml:space="preserve"> est à votre disposition.</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b/>
        </w:rPr>
        <w:t>NB 1: n’oubliez pas d’indiquer votre numéro FASE en objet !</w:t>
      </w:r>
    </w:p>
    <w:p w:rsidR="00E07C8A" w:rsidRPr="00046E2E" w:rsidRDefault="00545642">
      <w:pPr>
        <w:suppressAutoHyphens/>
        <w:autoSpaceDE w:val="0"/>
        <w:autoSpaceDN w:val="0"/>
        <w:adjustRightInd w:val="0"/>
        <w:spacing w:after="60"/>
        <w:ind w:left="340"/>
        <w:jc w:val="both"/>
        <w:rPr>
          <w:rFonts w:eastAsia="Times New Roman" w:cstheme="minorHAnsi"/>
        </w:rPr>
      </w:pPr>
      <w:r w:rsidRPr="00046E2E">
        <w:rPr>
          <w:rFonts w:eastAsia="Times New Roman" w:cstheme="minorHAnsi"/>
        </w:rPr>
        <w:t>Vous pouvez envoyer un modèle de procès-verbal et un modèle de la composition du jury de qualification. Votre mail peut comporter également toutes les questions que vous souhaiteriez pouvoir nous poser.</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b/>
        </w:rPr>
        <w:t>NB 2: un seul modèle suffit.</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Vous pouvez également demander un rendez-vous afin que le gestionnaire de votre dossier puisse analyser avec vous vos documents et répondre à vos questions.</w:t>
      </w:r>
    </w:p>
    <w:p w:rsidR="00E07C8A" w:rsidRPr="00046E2E" w:rsidRDefault="00E07C8A">
      <w:pPr>
        <w:suppressAutoHyphens/>
        <w:autoSpaceDE w:val="0"/>
        <w:autoSpaceDN w:val="0"/>
        <w:adjustRightInd w:val="0"/>
        <w:jc w:val="both"/>
        <w:rPr>
          <w:rFonts w:eastAsia="Times New Roman" w:cstheme="minorHAnsi"/>
          <w:b/>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22) Est-ce que je dois envoyer les procès-verbaux et les compositions de jury de qualification pour valider mes certificats de qualification en alternance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Oui, la procédure pour l’alternance est totalement identique à celle prévue pour le plein exercice.</w:t>
      </w:r>
    </w:p>
    <w:p w:rsidR="00E07C8A" w:rsidRPr="00046E2E" w:rsidRDefault="00545642">
      <w:pPr>
        <w:suppressAutoHyphens/>
        <w:autoSpaceDE w:val="0"/>
        <w:autoSpaceDN w:val="0"/>
        <w:adjustRightInd w:val="0"/>
        <w:ind w:left="340"/>
        <w:jc w:val="both"/>
        <w:rPr>
          <w:rFonts w:eastAsia="Times New Roman" w:cstheme="minorHAnsi"/>
          <w:color w:val="FF0000"/>
        </w:rPr>
      </w:pPr>
      <w:r w:rsidRPr="00046E2E">
        <w:rPr>
          <w:rFonts w:eastAsia="Times New Roman" w:cstheme="minorHAnsi"/>
        </w:rPr>
        <w:t>Les CJQ doivent être transmises pour le 15 novembre et les PV au terme des qualifications.</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40"/>
        <w:ind w:left="340" w:hanging="340"/>
        <w:jc w:val="both"/>
        <w:rPr>
          <w:rFonts w:eastAsia="Times New Roman" w:cstheme="minorHAnsi"/>
        </w:rPr>
      </w:pPr>
      <w:r w:rsidRPr="00046E2E">
        <w:rPr>
          <w:rFonts w:eastAsia="Times New Roman" w:cstheme="minorHAnsi"/>
          <w:b/>
        </w:rPr>
        <w:t>23) Si l’élève est né dans un pays étranger, est-ce que cela doit apparaitre sur le PV ?</w:t>
      </w:r>
    </w:p>
    <w:p w:rsidR="00E07C8A" w:rsidRPr="00046E2E" w:rsidRDefault="00545642">
      <w:pPr>
        <w:suppressAutoHyphens/>
        <w:autoSpaceDE w:val="0"/>
        <w:autoSpaceDN w:val="0"/>
        <w:adjustRightInd w:val="0"/>
        <w:ind w:left="340"/>
        <w:jc w:val="both"/>
        <w:rPr>
          <w:rFonts w:eastAsia="Times New Roman" w:cstheme="minorHAnsi"/>
          <w:b/>
        </w:rPr>
      </w:pPr>
      <w:r w:rsidRPr="00046E2E">
        <w:rPr>
          <w:rFonts w:eastAsia="Times New Roman" w:cstheme="minorHAnsi"/>
        </w:rPr>
        <w:t>Oui, si l’élève est né dans un pays étranger, il convient d’indiquer celui-ci par notation entre parenthèses, du sigle de nationalité prévu pour ce pays sur la liste figurant à l’</w:t>
      </w:r>
      <w:r w:rsidRPr="00046E2E">
        <w:rPr>
          <w:rFonts w:eastAsia="Times New Roman" w:cstheme="minorHAnsi"/>
          <w:b/>
        </w:rPr>
        <w:t xml:space="preserve">annexe 20 du présent chapitre </w:t>
      </w:r>
      <w:r w:rsidRPr="00046E2E">
        <w:rPr>
          <w:rFonts w:eastAsia="Times New Roman" w:cstheme="minorHAnsi"/>
        </w:rPr>
        <w:t>pour le plein exercice et à l’</w:t>
      </w:r>
      <w:r w:rsidRPr="00046E2E">
        <w:rPr>
          <w:rFonts w:eastAsia="Times New Roman" w:cstheme="minorHAnsi"/>
          <w:b/>
        </w:rPr>
        <w:t xml:space="preserve">annexe 22 du chapitre 28 </w:t>
      </w:r>
      <w:r w:rsidRPr="00046E2E">
        <w:rPr>
          <w:rFonts w:eastAsia="Times New Roman" w:cstheme="minorHAnsi"/>
        </w:rPr>
        <w:t>pour l’alternance.</w:t>
      </w: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lastRenderedPageBreak/>
        <w:t>24) L’élève est né en Belgique, est-ce que je dois indiquer entre parenthèses le sigle de la nationalité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Non, puisque cette directive ne concerne que les élèves qui seraient nés en dehors de la Belgique.</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ind w:left="340" w:hanging="340"/>
        <w:jc w:val="both"/>
        <w:rPr>
          <w:rFonts w:eastAsia="Times New Roman" w:cstheme="minorHAnsi"/>
        </w:rPr>
      </w:pPr>
      <w:r w:rsidRPr="00046E2E">
        <w:rPr>
          <w:rFonts w:eastAsia="Times New Roman" w:cstheme="minorHAnsi"/>
          <w:b/>
        </w:rPr>
        <w:t xml:space="preserve">25) Je suis chef d’atelier/secrétaire au sein de l’école X et je n’ai pas reçu votre bulletin d’information qui m’aurait aidé dans la rédaction des documents. </w:t>
      </w:r>
    </w:p>
    <w:p w:rsidR="00E07C8A" w:rsidRPr="00046E2E" w:rsidRDefault="00545642">
      <w:pPr>
        <w:suppressAutoHyphens/>
        <w:autoSpaceDE w:val="0"/>
        <w:autoSpaceDN w:val="0"/>
        <w:adjustRightInd w:val="0"/>
        <w:spacing w:after="60"/>
        <w:ind w:left="340"/>
        <w:jc w:val="both"/>
        <w:rPr>
          <w:rFonts w:eastAsia="Times New Roman" w:cstheme="minorHAnsi"/>
        </w:rPr>
      </w:pPr>
      <w:r w:rsidRPr="00046E2E">
        <w:rPr>
          <w:rFonts w:eastAsia="Times New Roman" w:cstheme="minorHAnsi"/>
          <w:b/>
        </w:rPr>
        <w:t>Pourquoi ne pas nous les envoyer à nous plutôt qu’à la Direction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L’Administration est tenue d’envoyer ce type d’information sur l’adresse mail administrative de l’école (à savoir : </w:t>
      </w:r>
      <w:hyperlink r:id="rId274" w:history="1">
        <w:r w:rsidRPr="00046E2E">
          <w:rPr>
            <w:rFonts w:eastAsia="Times New Roman" w:cstheme="minorHAnsi"/>
            <w:color w:val="0000FF"/>
            <w:u w:val="single"/>
          </w:rPr>
          <w:t>ecXXXXXX@adm.cfwb.be</w:t>
        </w:r>
      </w:hyperlink>
      <w:r w:rsidRPr="00046E2E">
        <w:rPr>
          <w:rFonts w:eastAsia="Times New Roman" w:cstheme="minorHAnsi"/>
        </w:rPr>
        <w:t xml:space="preserve">) </w:t>
      </w:r>
    </w:p>
    <w:p w:rsidR="00E07C8A" w:rsidRPr="00046E2E" w:rsidRDefault="00545642">
      <w:pPr>
        <w:suppressAutoHyphens/>
        <w:autoSpaceDE w:val="0"/>
        <w:autoSpaceDN w:val="0"/>
        <w:adjustRightInd w:val="0"/>
        <w:ind w:left="340"/>
        <w:jc w:val="both"/>
        <w:rPr>
          <w:rFonts w:eastAsia="Times New Roman" w:cstheme="minorHAnsi"/>
          <w:b/>
        </w:rPr>
      </w:pPr>
      <w:r w:rsidRPr="00046E2E">
        <w:rPr>
          <w:rFonts w:eastAsia="Times New Roman" w:cstheme="minorHAnsi"/>
          <w:b/>
        </w:rPr>
        <w:t>NB : Il est de la responsabilité de l’école de vous transférer ledit mail et d’en assurer le suivi.</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26) Pourquoi est-ce que les signatures colorées des membres du jury ne sont pas autorisées ? Tant que le document est signé, où est le problème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Le certificat de qualification et le procès-verbal sont deux documents officiels qui nécessitent une attention particulière. Les signatures au bic bleu et/ou noir sont uniquement autorisées.</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27) Mon école organise à la fois la forme 3 et la forme 4. Je suis perdu quant aux consignes de rédactions et les différentes réglementations en vigueur. Comment faire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Tout d’abord, sachez que la personne de contact pour la forme 3 et la forme 4 de votre école est Madame Marie BORMANN, 02/413.26.36.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Ensuite, vous trouverez les directives et instructions de rédactions afférentes à la forme 3 de plein exercice ET à la forme 3 et à la forme 4 en alternance au sein de la présente circulaire.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Concernant la forme 4, vous ne les trouverez pas au sein de la présente circulaire.  Il n’existe pas de réglementation propre à l’enseignement secondaire spécialisé de forme 4. Dès lors, il convient de vous conformer aux instructions se rapportant à l’enseignement secondaire ordinaire.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b/>
        </w:rPr>
        <w:t>NB : n’oubliez pas d’indiquer votre numéro FASE en objet !</w:t>
      </w:r>
    </w:p>
    <w:p w:rsidR="00E07C8A" w:rsidRPr="00046E2E" w:rsidRDefault="00E07C8A">
      <w:pPr>
        <w:suppressAutoHyphens/>
        <w:autoSpaceDE w:val="0"/>
        <w:autoSpaceDN w:val="0"/>
        <w:adjustRightInd w:val="0"/>
        <w:ind w:left="340" w:hanging="340"/>
        <w:jc w:val="both"/>
        <w:rPr>
          <w:rFonts w:eastAsia="Times New Roman" w:cstheme="minorHAnsi"/>
          <w:b/>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28) Est-ce que je dois vraiment féminiser tous les termes comme chef, professeur, sculpteur, etc. ? Pourquoi demande-t-on cela maintenant ? Où puis-je trouver la féminisation des métiers, si j’ai un doute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Oui, vous devez féminiser tous ces termes tant sur le procès-verbal que sur la composition du jury de qualification.</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L’orthographe des noms des métiers peut être consultée au sein de la brochure émise par la Fédération Wallonie-Bruxelles et qui s’intitule « guide de féminisation des noms de métier, fonction, grade ou titre » dont fait référence la circulaire </w:t>
      </w:r>
      <w:hyperlink r:id="rId275" w:history="1">
        <w:r w:rsidRPr="00046E2E">
          <w:rPr>
            <w:rFonts w:eastAsia="Times New Roman" w:cstheme="minorHAnsi"/>
            <w:color w:val="0000FF"/>
            <w:u w:val="single"/>
          </w:rPr>
          <w:t>n° 1099 du 19 avril 2005 relative au guide de féminisation des noms de métier, fonction, grade ou titre.</w:t>
        </w:r>
      </w:hyperlink>
    </w:p>
    <w:p w:rsidR="00E07C8A" w:rsidRPr="00046E2E" w:rsidRDefault="00E07C8A">
      <w:pPr>
        <w:suppressAutoHyphens/>
        <w:autoSpaceDE w:val="0"/>
        <w:autoSpaceDN w:val="0"/>
        <w:adjustRightInd w:val="0"/>
        <w:ind w:left="340" w:hanging="340"/>
        <w:jc w:val="both"/>
        <w:rPr>
          <w:rFonts w:eastAsia="Times New Roman" w:cstheme="minorHAnsi"/>
          <w:color w:val="00B0F0"/>
        </w:rPr>
      </w:pPr>
    </w:p>
    <w:p w:rsidR="00E07C8A" w:rsidRPr="00046E2E" w:rsidRDefault="00545642">
      <w:pPr>
        <w:suppressAutoHyphens/>
        <w:autoSpaceDE w:val="0"/>
        <w:autoSpaceDN w:val="0"/>
        <w:adjustRightInd w:val="0"/>
        <w:spacing w:after="60"/>
        <w:ind w:left="340" w:hanging="340"/>
        <w:jc w:val="both"/>
        <w:rPr>
          <w:rFonts w:eastAsia="Times New Roman" w:cstheme="minorHAnsi"/>
          <w:b/>
        </w:rPr>
      </w:pPr>
      <w:r w:rsidRPr="00046E2E">
        <w:rPr>
          <w:rFonts w:eastAsia="Times New Roman" w:cstheme="minorHAnsi"/>
          <w:b/>
        </w:rPr>
        <w:t>29) Un ancien élève a perdu son certificat de qualification ? Je voudrais lui rédiger un duplicata, comment dois-je procéder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Dans l’enseignement spécialisé, il n’y a pas de duplicata possible.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Il s’agit, en fait, d’une attestation de déclaration de perte du certificat de qualification que l’école de départ doit rédiger dont le modèle figure à l’annexe 10 de la présente circulaire pour la forme 3 de plein exercice ET à l’annexe 6 du chapitre 28 pour la forme 3 en alternance et l’envoyer à l’Administration afin que nous apposions le Sceau du Ministère qui validera le document.</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Une fois validé, le document est renvoyé à la Direction. Celle-ci doit le remettre dans les meilleurs délais à l’élève concerné.</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30) Est-ce que la demande d’attestation de déclaration de perte du certificat de qualification est payante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Non, les démarches ne nécessitent aucun frais pour obtenir une attestation de déclaration de perte. Il ne faut donc rien payer.</w:t>
      </w:r>
      <w:r w:rsidRPr="00046E2E">
        <w:rPr>
          <w:rFonts w:cstheme="minorHAnsi"/>
          <w:noProof/>
          <w:lang w:eastAsia="fr-BE"/>
        </w:rPr>
        <w:t xml:space="preserve"> </w:t>
      </w:r>
    </w:p>
    <w:p w:rsidR="00E07C8A" w:rsidRPr="00046E2E" w:rsidRDefault="00545642">
      <w:pPr>
        <w:ind w:left="340" w:hanging="340"/>
        <w:rPr>
          <w:rFonts w:eastAsia="Times New Roman" w:cstheme="minorHAnsi"/>
        </w:rPr>
      </w:pPr>
      <w:r w:rsidRPr="00046E2E">
        <w:rPr>
          <w:rFonts w:eastAsia="Times New Roman" w:cstheme="minorHAnsi"/>
        </w:rPr>
        <w:br w:type="page"/>
      </w: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lastRenderedPageBreak/>
        <w:t>31) Est-ce que l’on doit envoyer l’attestation de déclaration de perte du certificat de qualification par recommandé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Non. Mais le document étant un document officiel, il ne peut donc pas être plié et être rédigé sur un papier inapproprié et être altéré par des taches/ratures.</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32) Est-ce qu’il revient à mon école d’envoyer l’attestation de déclaration de perte du certificat de qualification d’un ancien élève ? Après tout, c’est lui qui a perdu son CQ.</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 xml:space="preserve">L’introduction de la demande est effectuée par l’élève mais les démarches administratives incombent à l’école. Il s’agit d’un service rendu au public. </w:t>
      </w:r>
    </w:p>
    <w:p w:rsidR="00E07C8A" w:rsidRPr="00046E2E" w:rsidRDefault="00E07C8A">
      <w:pPr>
        <w:suppressAutoHyphens/>
        <w:autoSpaceDE w:val="0"/>
        <w:autoSpaceDN w:val="0"/>
        <w:adjustRightInd w:val="0"/>
        <w:ind w:left="340" w:hanging="340"/>
        <w:jc w:val="both"/>
        <w:rPr>
          <w:rFonts w:eastAsia="Times New Roman" w:cstheme="minorHAnsi"/>
        </w:rPr>
      </w:pPr>
    </w:p>
    <w:p w:rsidR="00E07C8A" w:rsidRPr="00046E2E" w:rsidRDefault="00545642">
      <w:pPr>
        <w:suppressAutoHyphens/>
        <w:autoSpaceDE w:val="0"/>
        <w:autoSpaceDN w:val="0"/>
        <w:adjustRightInd w:val="0"/>
        <w:spacing w:after="60"/>
        <w:ind w:left="340" w:hanging="340"/>
        <w:jc w:val="both"/>
        <w:rPr>
          <w:rFonts w:eastAsia="Times New Roman" w:cstheme="minorHAnsi"/>
        </w:rPr>
      </w:pPr>
      <w:r w:rsidRPr="00046E2E">
        <w:rPr>
          <w:rFonts w:eastAsia="Times New Roman" w:cstheme="minorHAnsi"/>
          <w:b/>
        </w:rPr>
        <w:t>33) J’ai reçu une demande afin de rédiger des attestations de déclaration de perte de CQ. Je n’ai pas le temps de m’occuper de cela maintenant mais je me demandais s’il y avait des délais afin de vous transférer la demande ?</w:t>
      </w:r>
    </w:p>
    <w:p w:rsidR="00E07C8A" w:rsidRPr="00046E2E" w:rsidRDefault="00545642">
      <w:pPr>
        <w:suppressAutoHyphens/>
        <w:autoSpaceDE w:val="0"/>
        <w:autoSpaceDN w:val="0"/>
        <w:adjustRightInd w:val="0"/>
        <w:ind w:left="340"/>
        <w:jc w:val="both"/>
        <w:rPr>
          <w:rFonts w:eastAsia="Times New Roman" w:cstheme="minorHAnsi"/>
        </w:rPr>
      </w:pPr>
      <w:r w:rsidRPr="00046E2E">
        <w:rPr>
          <w:rFonts w:eastAsia="Times New Roman" w:cstheme="minorHAnsi"/>
        </w:rPr>
        <w:t>Dès qu’une demande d’attestation de déclaration de perte est introduite par un élève, il convient de la rédiger dans des délais les plus brefs. En effet, cette personne, généralement, attend ce document afin de trouver un emploi. Un délai trop important pourrait lui être préjudiciable.</w:t>
      </w:r>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pStyle w:val="Titre3"/>
        <w:rPr>
          <w:rFonts w:cstheme="minorHAnsi"/>
          <w:sz w:val="22"/>
          <w:szCs w:val="22"/>
          <w:lang w:val="fr-FR"/>
        </w:rPr>
      </w:pPr>
      <w:bookmarkStart w:id="3291" w:name="_Toc105159620"/>
      <w:r w:rsidRPr="00046E2E">
        <w:rPr>
          <w:rFonts w:cstheme="minorHAnsi"/>
          <w:sz w:val="22"/>
          <w:szCs w:val="22"/>
          <w:lang w:val="fr-FR"/>
        </w:rPr>
        <w:t>3. Intitulé des secteurs/groupes/métiers</w:t>
      </w:r>
      <w:bookmarkEnd w:id="3291"/>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rPr>
          <w:rFonts w:eastAsia="Times New Roman" w:cstheme="minorHAnsi"/>
        </w:rPr>
      </w:pPr>
      <w:r w:rsidRPr="00046E2E">
        <w:rPr>
          <w:rFonts w:eastAsia="Times New Roman" w:cstheme="minorHAnsi"/>
        </w:rPr>
        <w:t xml:space="preserve">Vous trouverez la liste en </w:t>
      </w:r>
      <w:hyperlink w:anchor="_Annexe_15_:" w:history="1">
        <w:r w:rsidRPr="00046E2E">
          <w:rPr>
            <w:rStyle w:val="Lienhypertexte"/>
            <w:rFonts w:eastAsia="Times New Roman" w:cstheme="minorHAnsi"/>
          </w:rPr>
          <w:t>annexe 21</w:t>
        </w:r>
      </w:hyperlink>
    </w:p>
    <w:p w:rsidR="00E07C8A" w:rsidRPr="00046E2E" w:rsidRDefault="00E07C8A">
      <w:pPr>
        <w:rPr>
          <w:rFonts w:cstheme="minorHAnsi"/>
        </w:rPr>
      </w:pPr>
    </w:p>
    <w:p w:rsidR="00E07C8A" w:rsidRPr="00046E2E" w:rsidRDefault="00545642">
      <w:pPr>
        <w:pStyle w:val="Titre3"/>
        <w:rPr>
          <w:rFonts w:cstheme="minorHAnsi"/>
          <w:sz w:val="22"/>
          <w:szCs w:val="22"/>
        </w:rPr>
      </w:pPr>
      <w:bookmarkStart w:id="3292" w:name="_Toc105159621"/>
      <w:r w:rsidRPr="00046E2E">
        <w:rPr>
          <w:rFonts w:cstheme="minorHAnsi"/>
          <w:sz w:val="22"/>
          <w:szCs w:val="22"/>
        </w:rPr>
        <w:t>4. Annexes</w:t>
      </w:r>
      <w:bookmarkEnd w:id="3292"/>
    </w:p>
    <w:p w:rsidR="00E07C8A" w:rsidRPr="00046E2E" w:rsidRDefault="00E07C8A"/>
    <w:p w:rsidR="00E07C8A" w:rsidRPr="00046E2E" w:rsidRDefault="00E07C8A"/>
    <w:p w:rsidR="00E07C8A" w:rsidRPr="00046E2E" w:rsidRDefault="00E07C8A">
      <w:pPr>
        <w:rPr>
          <w:rFonts w:ascii="Georgia" w:hAnsi="Georgia"/>
          <w:b/>
          <w:u w:val="single"/>
        </w:rPr>
      </w:pPr>
    </w:p>
    <w:p w:rsidR="00E07C8A" w:rsidRPr="00046E2E" w:rsidRDefault="00E07C8A">
      <w:pPr>
        <w:rPr>
          <w:rFonts w:ascii="Georgia" w:hAnsi="Georgia"/>
          <w:b/>
          <w:u w:val="single"/>
        </w:rPr>
      </w:pPr>
    </w:p>
    <w:p w:rsidR="00E07C8A" w:rsidRPr="00046E2E" w:rsidRDefault="00E07C8A">
      <w:pPr>
        <w:rPr>
          <w:rFonts w:ascii="Georgia" w:hAnsi="Georgia"/>
          <w:b/>
          <w:u w:val="single"/>
        </w:rPr>
      </w:pPr>
    </w:p>
    <w:p w:rsidR="00E07C8A" w:rsidRPr="00046E2E" w:rsidRDefault="00E07C8A">
      <w:pPr>
        <w:rPr>
          <w:rFonts w:ascii="Georgia" w:hAnsi="Georgia"/>
          <w:b/>
          <w:u w:val="single"/>
        </w:rPr>
      </w:pPr>
    </w:p>
    <w:p w:rsidR="00E07C8A" w:rsidRPr="00046E2E" w:rsidRDefault="00E07C8A">
      <w:pPr>
        <w:rPr>
          <w:rFonts w:ascii="Georgia" w:hAnsi="Georgia"/>
          <w:b/>
          <w:u w:val="single"/>
        </w:rPr>
      </w:pPr>
    </w:p>
    <w:p w:rsidR="00E07C8A" w:rsidRPr="00046E2E" w:rsidRDefault="00E07C8A">
      <w:pPr>
        <w:rPr>
          <w:rFonts w:ascii="Georgia" w:hAnsi="Georgia"/>
          <w:b/>
          <w:u w:val="single"/>
        </w:rPr>
      </w:pPr>
    </w:p>
    <w:p w:rsidR="00E07C8A" w:rsidRPr="00046E2E" w:rsidRDefault="00E07C8A">
      <w:pPr>
        <w:rPr>
          <w:rFonts w:ascii="Georgia" w:hAnsi="Georgia"/>
          <w:b/>
          <w:u w:val="single"/>
        </w:rPr>
      </w:pPr>
    </w:p>
    <w:p w:rsidR="00E07C8A" w:rsidRPr="00046E2E" w:rsidRDefault="00545642">
      <w:pPr>
        <w:rPr>
          <w:rFonts w:ascii="Georgia" w:hAnsi="Georgia"/>
          <w:b/>
          <w:u w:val="single"/>
        </w:rPr>
      </w:pPr>
      <w:r w:rsidRPr="00046E2E">
        <w:rPr>
          <w:rFonts w:ascii="Georgia" w:hAnsi="Georgia"/>
          <w:b/>
          <w:u w:val="single"/>
        </w:rPr>
        <w:br w:type="page"/>
      </w:r>
    </w:p>
    <w:p w:rsidR="00E07C8A" w:rsidRPr="00046E2E" w:rsidRDefault="00545642">
      <w:pPr>
        <w:pStyle w:val="Titre4"/>
      </w:pPr>
      <w:r w:rsidRPr="00046E2E">
        <w:lastRenderedPageBreak/>
        <w:t>Annexe 1 : Attestation de réussite de la première phase</w:t>
      </w:r>
    </w:p>
    <w:p w:rsidR="00E07C8A" w:rsidRPr="00046E2E" w:rsidRDefault="00E07C8A">
      <w:pPr>
        <w:rPr>
          <w:rFonts w:cstheme="minorHAnsi"/>
        </w:rPr>
      </w:pPr>
    </w:p>
    <w:p w:rsidR="00E07C8A" w:rsidRPr="00046E2E" w:rsidRDefault="00545642">
      <w:pPr>
        <w:jc w:val="center"/>
        <w:rPr>
          <w:rFonts w:cstheme="minorHAnsi"/>
          <w:b/>
        </w:rPr>
      </w:pPr>
      <w:bookmarkStart w:id="3293" w:name="_Toc515288916"/>
      <w:r w:rsidRPr="00046E2E">
        <w:rPr>
          <w:rFonts w:cstheme="minorHAnsi"/>
          <w:b/>
        </w:rPr>
        <w:t>COMMUNAUTE FRANÇAISE</w:t>
      </w:r>
      <w:bookmarkEnd w:id="3293"/>
    </w:p>
    <w:p w:rsidR="00E07C8A" w:rsidRPr="00046E2E" w:rsidRDefault="00E07C8A">
      <w:pPr>
        <w:jc w:val="center"/>
        <w:rPr>
          <w:rFonts w:cstheme="minorHAnsi"/>
          <w:b/>
        </w:rPr>
      </w:pPr>
    </w:p>
    <w:p w:rsidR="00E07C8A" w:rsidRPr="00046E2E" w:rsidRDefault="00545642">
      <w:pPr>
        <w:jc w:val="center"/>
        <w:rPr>
          <w:rFonts w:cstheme="minorHAnsi"/>
        </w:rPr>
      </w:pPr>
      <w:bookmarkStart w:id="3294" w:name="_Toc515288917"/>
      <w:r w:rsidRPr="00046E2E">
        <w:rPr>
          <w:rFonts w:cstheme="minorHAnsi"/>
          <w:b/>
          <w:bCs/>
          <w:color w:val="000000"/>
        </w:rPr>
        <w:t>ENSEIGNEMENT SECONDAIRE SPECIALISE DE FORME 3</w:t>
      </w:r>
      <w:bookmarkEnd w:id="3294"/>
    </w:p>
    <w:p w:rsidR="00E07C8A" w:rsidRPr="00046E2E" w:rsidRDefault="00545642">
      <w:pPr>
        <w:jc w:val="center"/>
        <w:rPr>
          <w:rFonts w:cstheme="minorHAnsi"/>
          <w:b/>
          <w:bCs/>
          <w:color w:val="000000"/>
        </w:rPr>
      </w:pPr>
      <w:r w:rsidRPr="00046E2E">
        <w:rPr>
          <w:rFonts w:cstheme="minorHAnsi"/>
          <w:b/>
          <w:bCs/>
          <w:color w:val="000000"/>
        </w:rPr>
        <w:t xml:space="preserve">(Décret du </w:t>
      </w:r>
      <w:r w:rsidRPr="00046E2E">
        <w:rPr>
          <w:rFonts w:cstheme="minorHAnsi"/>
          <w:b/>
          <w:color w:val="000000"/>
        </w:rPr>
        <w:t>3</w:t>
      </w:r>
      <w:r w:rsidRPr="00046E2E">
        <w:rPr>
          <w:rFonts w:cstheme="minorHAnsi"/>
          <w:color w:val="000000"/>
        </w:rPr>
        <w:t xml:space="preserve"> </w:t>
      </w:r>
      <w:r w:rsidRPr="00046E2E">
        <w:rPr>
          <w:rFonts w:cstheme="minorHAnsi"/>
          <w:b/>
          <w:bCs/>
          <w:color w:val="000000"/>
        </w:rPr>
        <w:t>mars 2004)</w:t>
      </w:r>
    </w:p>
    <w:p w:rsidR="00E07C8A" w:rsidRPr="00046E2E" w:rsidRDefault="00E07C8A">
      <w:pPr>
        <w:shd w:val="clear" w:color="auto" w:fill="FFFFFF"/>
        <w:jc w:val="cente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bookmarkStart w:id="3295" w:name="_Toc515288918"/>
      <w:r w:rsidRPr="00046E2E">
        <w:rPr>
          <w:rFonts w:cstheme="minorHAnsi"/>
        </w:rPr>
        <w:t>ATTESTATION DE REUSSITE DE LA PREMIERE PHASE</w:t>
      </w:r>
      <w:bookmarkEnd w:id="3295"/>
    </w:p>
    <w:p w:rsidR="00E07C8A" w:rsidRPr="00046E2E" w:rsidRDefault="00E07C8A">
      <w:pPr>
        <w:rPr>
          <w:rFonts w:cstheme="minorHAnsi"/>
        </w:rPr>
      </w:pPr>
    </w:p>
    <w:p w:rsidR="00E07C8A" w:rsidRPr="00046E2E" w:rsidRDefault="00545642">
      <w:pPr>
        <w:shd w:val="clear" w:color="auto" w:fill="FFFFFF"/>
        <w:rPr>
          <w:rFonts w:cstheme="minorHAnsi"/>
          <w:color w:val="000000"/>
        </w:rPr>
      </w:pPr>
      <w:r w:rsidRPr="00046E2E">
        <w:rPr>
          <w:rFonts w:cstheme="minorHAnsi"/>
          <w:color w:val="000000"/>
        </w:rPr>
        <w:t>DENOMINATION ET SIEGE DE L'ETABLISSEMENT :</w:t>
      </w:r>
    </w:p>
    <w:p w:rsidR="00E07C8A" w:rsidRPr="00046E2E" w:rsidRDefault="00545642">
      <w:pPr>
        <w:shd w:val="clear" w:color="auto" w:fill="FFFFFF"/>
        <w:rPr>
          <w:rFonts w:cstheme="minorHAnsi"/>
          <w:color w:val="000000"/>
        </w:rPr>
      </w:pPr>
      <w:r w:rsidRPr="00046E2E">
        <w:rPr>
          <w:rFonts w:cstheme="minorHAnsi"/>
          <w:color w:val="000000"/>
        </w:rPr>
        <w:t>…………………………………………………………………………………………….………………………………………………………………………………………………………………………………………………………………………..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rPr>
          <w:rFonts w:cstheme="minorHAnsi"/>
          <w:color w:val="000000"/>
        </w:rPr>
      </w:pPr>
      <w:r w:rsidRPr="00046E2E">
        <w:rPr>
          <w:rFonts w:cstheme="minorHAnsi"/>
          <w:color w:val="000000"/>
        </w:rPr>
        <w:t>Je soussigné(e) : ………………………………………………………………………………………………………. (2)</w:t>
      </w:r>
    </w:p>
    <w:p w:rsidR="00E07C8A" w:rsidRPr="00046E2E" w:rsidRDefault="00545642">
      <w:pPr>
        <w:shd w:val="clear" w:color="auto" w:fill="FFFFFF"/>
        <w:rPr>
          <w:rFonts w:cstheme="minorHAnsi"/>
          <w:color w:val="000000"/>
        </w:rPr>
      </w:pPr>
      <w:r w:rsidRPr="00046E2E">
        <w:rPr>
          <w:rFonts w:cstheme="minorHAnsi"/>
          <w:color w:val="000000"/>
        </w:rPr>
        <w:t>Chef(fe) de l'établissement susmentionné, atteste, conformément à la décision du conseil de classe fondée sur l'acquisition des compétences -seuils, que l'élève : ……………………………….(2)</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spacing w:val="-4"/>
        </w:rPr>
        <w:t xml:space="preserve">Né(e) à </w:t>
      </w:r>
      <w:r w:rsidRPr="00046E2E">
        <w:rPr>
          <w:rFonts w:cstheme="minorHAnsi"/>
          <w:color w:val="000000"/>
        </w:rPr>
        <w:t>……………………………………………………………….. (3), le………………………………............. (4)</w:t>
      </w:r>
    </w:p>
    <w:p w:rsidR="00E07C8A" w:rsidRPr="00046E2E" w:rsidRDefault="00E07C8A">
      <w:pPr>
        <w:shd w:val="clear" w:color="auto" w:fill="FFFFFF"/>
        <w:tabs>
          <w:tab w:val="left" w:leader="dot" w:pos="4368"/>
        </w:tabs>
        <w:ind w:left="586"/>
        <w:rPr>
          <w:rFonts w:cstheme="minorHAnsi"/>
        </w:rPr>
      </w:pPr>
    </w:p>
    <w:p w:rsidR="00E07C8A" w:rsidRPr="00046E2E" w:rsidRDefault="00545642">
      <w:pPr>
        <w:widowControl w:val="0"/>
        <w:numPr>
          <w:ilvl w:val="0"/>
          <w:numId w:val="263"/>
        </w:numPr>
        <w:shd w:val="clear" w:color="auto" w:fill="FFFFFF"/>
        <w:autoSpaceDE w:val="0"/>
        <w:autoSpaceDN w:val="0"/>
        <w:adjustRightInd w:val="0"/>
        <w:spacing w:before="192" w:line="230" w:lineRule="exact"/>
        <w:ind w:left="426" w:hanging="426"/>
        <w:rPr>
          <w:rFonts w:cstheme="minorHAnsi"/>
          <w:color w:val="000000"/>
          <w:spacing w:val="-18"/>
        </w:rPr>
      </w:pPr>
      <w:r w:rsidRPr="00046E2E">
        <w:rPr>
          <w:rFonts w:cstheme="minorHAnsi"/>
          <w:color w:val="000000"/>
        </w:rPr>
        <w:t>a terminé avec fruit la première phase de l'enseignement secondaire spécialisé de forme 3 dans le secteur professionnel : ......................................................................................(8)</w:t>
      </w:r>
    </w:p>
    <w:p w:rsidR="00E07C8A" w:rsidRPr="00046E2E" w:rsidRDefault="00545642">
      <w:pPr>
        <w:widowControl w:val="0"/>
        <w:numPr>
          <w:ilvl w:val="0"/>
          <w:numId w:val="263"/>
        </w:numPr>
        <w:shd w:val="clear" w:color="auto" w:fill="FFFFFF"/>
        <w:autoSpaceDE w:val="0"/>
        <w:autoSpaceDN w:val="0"/>
        <w:adjustRightInd w:val="0"/>
        <w:spacing w:before="192" w:line="240" w:lineRule="exact"/>
        <w:ind w:left="426" w:hanging="426"/>
        <w:rPr>
          <w:rFonts w:cstheme="minorHAnsi"/>
        </w:rPr>
      </w:pPr>
      <w:r w:rsidRPr="00046E2E">
        <w:rPr>
          <w:rFonts w:cstheme="minorHAnsi"/>
          <w:color w:val="000000"/>
        </w:rPr>
        <w:t>est admis(e), à partir du…………………………………………………….. (4), en deuxième phase de l’enseignement secondaire spécialisé de forme 3 dans un groupe professionnel de ce secteur.</w:t>
      </w:r>
    </w:p>
    <w:p w:rsidR="00E07C8A" w:rsidRPr="00046E2E" w:rsidRDefault="00545642">
      <w:pPr>
        <w:shd w:val="clear" w:color="auto" w:fill="FFFFFF"/>
        <w:spacing w:before="221" w:line="240" w:lineRule="exact"/>
        <w:ind w:left="38"/>
        <w:rPr>
          <w:rFonts w:cstheme="minorHAnsi"/>
        </w:rPr>
      </w:pPr>
      <w:r w:rsidRPr="00046E2E">
        <w:rPr>
          <w:rFonts w:cstheme="minorHAnsi"/>
          <w:color w:val="000000"/>
        </w:rPr>
        <w:t>J'atteste que toutes les prescriptions légales et réglementaires ont été respectées.</w:t>
      </w:r>
    </w:p>
    <w:p w:rsidR="00E07C8A" w:rsidRPr="00046E2E" w:rsidRDefault="00545642">
      <w:pPr>
        <w:shd w:val="clear" w:color="auto" w:fill="FFFFFF"/>
        <w:tabs>
          <w:tab w:val="left" w:leader="dot" w:pos="4330"/>
          <w:tab w:val="left" w:leader="dot" w:pos="7181"/>
        </w:tabs>
        <w:spacing w:before="432"/>
        <w:rPr>
          <w:rFonts w:cstheme="minorHAnsi"/>
        </w:rPr>
      </w:pPr>
      <w:r w:rsidRPr="00046E2E">
        <w:rPr>
          <w:rFonts w:cstheme="minorHAnsi"/>
          <w:color w:val="000000"/>
        </w:rPr>
        <w:t xml:space="preserve">Délivrée à </w:t>
      </w:r>
      <w:r w:rsidRPr="00046E2E">
        <w:rPr>
          <w:rFonts w:cstheme="minorHAnsi"/>
          <w:color w:val="000000"/>
        </w:rPr>
        <w:tab/>
        <w:t>…………… (5), le……………………………………… (4)</w:t>
      </w:r>
    </w:p>
    <w:p w:rsidR="00E07C8A" w:rsidRPr="00046E2E" w:rsidRDefault="00E07C8A">
      <w:pPr>
        <w:shd w:val="clear" w:color="auto" w:fill="FFFFFF"/>
        <w:tabs>
          <w:tab w:val="left" w:pos="4022"/>
        </w:tabs>
        <w:spacing w:before="192"/>
        <w:rPr>
          <w:rFonts w:cstheme="minorHAnsi"/>
          <w:color w:val="000000"/>
        </w:rPr>
      </w:pPr>
    </w:p>
    <w:p w:rsidR="00E07C8A" w:rsidRPr="00046E2E" w:rsidRDefault="00E07C8A">
      <w:pPr>
        <w:shd w:val="clear" w:color="auto" w:fill="FFFFFF"/>
        <w:tabs>
          <w:tab w:val="left" w:pos="4022"/>
        </w:tabs>
        <w:spacing w:before="192"/>
        <w:rPr>
          <w:rFonts w:cstheme="minorHAnsi"/>
          <w:color w:val="000000"/>
        </w:rPr>
      </w:pPr>
    </w:p>
    <w:p w:rsidR="00E07C8A" w:rsidRPr="00046E2E" w:rsidRDefault="00545642">
      <w:pPr>
        <w:shd w:val="clear" w:color="auto" w:fill="FFFFFF"/>
        <w:tabs>
          <w:tab w:val="left" w:pos="4022"/>
        </w:tabs>
        <w:spacing w:before="192"/>
        <w:rPr>
          <w:rFonts w:cstheme="minorHAnsi"/>
          <w:color w:val="000000"/>
        </w:rPr>
      </w:pPr>
      <w:r w:rsidRPr="00046E2E">
        <w:rPr>
          <w:rFonts w:cstheme="minorHAnsi"/>
          <w:color w:val="000000"/>
        </w:rPr>
        <w:t>Sceau de l'établissement:</w:t>
      </w:r>
      <w:r w:rsidRPr="00046E2E">
        <w:rPr>
          <w:rFonts w:cstheme="minorHAnsi"/>
          <w:color w:val="000000"/>
        </w:rPr>
        <w:tab/>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w:t>
      </w:r>
    </w:p>
    <w:p w:rsidR="00E07C8A" w:rsidRPr="00046E2E" w:rsidRDefault="00E07C8A">
      <w:pPr>
        <w:jc w:val="both"/>
        <w:rPr>
          <w:rFonts w:cstheme="minorHAnsi"/>
          <w:color w:val="000000"/>
        </w:rPr>
      </w:pPr>
    </w:p>
    <w:p w:rsidR="00E07C8A" w:rsidRPr="00046E2E" w:rsidRDefault="00545642">
      <w:pPr>
        <w:rPr>
          <w:rFonts w:cstheme="minorHAnsi"/>
          <w:b/>
          <w:u w:val="single"/>
        </w:rPr>
      </w:pPr>
      <w:r w:rsidRPr="00046E2E">
        <w:rPr>
          <w:rFonts w:cstheme="minorHAnsi"/>
        </w:rPr>
        <w:br w:type="page"/>
      </w:r>
    </w:p>
    <w:p w:rsidR="00E07C8A" w:rsidRPr="00046E2E" w:rsidRDefault="00545642">
      <w:pPr>
        <w:pStyle w:val="Titre4"/>
      </w:pPr>
      <w:r w:rsidRPr="00046E2E">
        <w:lastRenderedPageBreak/>
        <w:t>Annexe 2 : Attestation de réussite de la deuxième phase.</w:t>
      </w:r>
    </w:p>
    <w:p w:rsidR="00E07C8A" w:rsidRPr="00046E2E" w:rsidRDefault="00E07C8A">
      <w:pPr>
        <w:rPr>
          <w:rFonts w:cstheme="minorHAnsi"/>
        </w:rPr>
      </w:pPr>
    </w:p>
    <w:p w:rsidR="00E07C8A" w:rsidRPr="00046E2E" w:rsidRDefault="00545642">
      <w:pPr>
        <w:jc w:val="center"/>
        <w:rPr>
          <w:rFonts w:cstheme="minorHAnsi"/>
          <w:b/>
        </w:rPr>
      </w:pPr>
      <w:bookmarkStart w:id="3296" w:name="_Toc515288922"/>
      <w:r w:rsidRPr="00046E2E">
        <w:rPr>
          <w:rFonts w:cstheme="minorHAnsi"/>
          <w:b/>
        </w:rPr>
        <w:t>COMMUNAUTE FRANÇAISE</w:t>
      </w:r>
    </w:p>
    <w:p w:rsidR="00E07C8A" w:rsidRPr="00046E2E" w:rsidRDefault="00E07C8A">
      <w:pPr>
        <w:jc w:val="center"/>
        <w:rPr>
          <w:rFonts w:cstheme="minorHAnsi"/>
          <w:b/>
        </w:rPr>
      </w:pP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jc w:val="center"/>
        <w:rPr>
          <w:rFonts w:cstheme="minorHAnsi"/>
          <w:b/>
          <w:bCs/>
          <w:color w:val="000000"/>
        </w:rPr>
      </w:pPr>
      <w:r w:rsidRPr="00046E2E">
        <w:rPr>
          <w:rFonts w:cstheme="minorHAnsi"/>
          <w:b/>
          <w:bCs/>
          <w:color w:val="000000"/>
        </w:rPr>
        <w:t xml:space="preserve">(Décret du </w:t>
      </w:r>
      <w:r w:rsidRPr="00046E2E">
        <w:rPr>
          <w:rFonts w:cstheme="minorHAnsi"/>
          <w:b/>
          <w:color w:val="000000"/>
        </w:rPr>
        <w:t>3</w:t>
      </w:r>
      <w:r w:rsidRPr="00046E2E">
        <w:rPr>
          <w:rFonts w:cstheme="minorHAnsi"/>
          <w:color w:val="000000"/>
        </w:rPr>
        <w:t xml:space="preserve"> </w:t>
      </w:r>
      <w:r w:rsidRPr="00046E2E">
        <w:rPr>
          <w:rFonts w:cstheme="minorHAnsi"/>
          <w:b/>
          <w:bCs/>
          <w:color w:val="000000"/>
        </w:rPr>
        <w:t>mars 2004)</w:t>
      </w:r>
    </w:p>
    <w:p w:rsidR="00E07C8A" w:rsidRPr="00046E2E" w:rsidRDefault="00E07C8A">
      <w:pPr>
        <w:jc w:val="center"/>
        <w:rPr>
          <w:rFonts w:cstheme="minorHAnsi"/>
          <w:b/>
          <w:bCs/>
          <w:color w:val="000000"/>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ATTESTATION DE REUSSITE DE LA DEUXIEME PHASE</w:t>
      </w:r>
      <w:bookmarkEnd w:id="3296"/>
    </w:p>
    <w:p w:rsidR="00E07C8A" w:rsidRPr="00046E2E" w:rsidRDefault="00E07C8A">
      <w:pPr>
        <w:rPr>
          <w:rFonts w:cstheme="minorHAnsi"/>
        </w:rPr>
      </w:pPr>
    </w:p>
    <w:p w:rsidR="00E07C8A" w:rsidRPr="00046E2E" w:rsidRDefault="00545642">
      <w:pPr>
        <w:shd w:val="clear" w:color="auto" w:fill="FFFFFF"/>
        <w:jc w:val="both"/>
        <w:rPr>
          <w:rFonts w:cstheme="minorHAnsi"/>
        </w:rPr>
      </w:pPr>
      <w:r w:rsidRPr="00046E2E">
        <w:rPr>
          <w:rFonts w:cstheme="minorHAnsi"/>
          <w:color w:val="000000"/>
        </w:rPr>
        <w:t>DENOMINATION ET SIEGE DE L'ETABLISSEMENT:</w:t>
      </w:r>
    </w:p>
    <w:p w:rsidR="00E07C8A" w:rsidRPr="00046E2E" w:rsidRDefault="00545642">
      <w:pPr>
        <w:shd w:val="clear" w:color="auto" w:fill="FFFFFF"/>
        <w:jc w:val="both"/>
        <w:rPr>
          <w:rFonts w:cstheme="minorHAnsi"/>
          <w:color w:val="000000"/>
        </w:rPr>
      </w:pPr>
      <w:r w:rsidRPr="00046E2E">
        <w:rPr>
          <w:rFonts w:cstheme="minorHAnsi"/>
          <w:color w:val="000000"/>
        </w:rPr>
        <w:t>……………………………………………………………………………………………………………………………………………………………………………………………………………………………………………………………………….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rPr>
          <w:rFonts w:cstheme="minorHAnsi"/>
        </w:rPr>
      </w:pPr>
      <w:r w:rsidRPr="00046E2E">
        <w:rPr>
          <w:rFonts w:cstheme="minorHAnsi"/>
          <w:color w:val="000000"/>
        </w:rPr>
        <w:t>Je soussigné(e) : ………………………………………………………………………………………………………. (2)</w:t>
      </w:r>
    </w:p>
    <w:p w:rsidR="00E07C8A" w:rsidRPr="00046E2E" w:rsidRDefault="00545642">
      <w:pPr>
        <w:shd w:val="clear" w:color="auto" w:fill="FFFFFF"/>
        <w:spacing w:line="240" w:lineRule="exact"/>
        <w:ind w:right="19"/>
        <w:jc w:val="both"/>
        <w:rPr>
          <w:rFonts w:cstheme="minorHAnsi"/>
        </w:rPr>
      </w:pPr>
      <w:r w:rsidRPr="00046E2E">
        <w:rPr>
          <w:rFonts w:cstheme="minorHAnsi"/>
          <w:color w:val="000000"/>
        </w:rPr>
        <w:t>Chef(fe) de l'établissement susmentionné, atteste, conformément à la décision du conseil de classe fondée sur l'acquisition des compétences-seuils, que l'élève : …………………………….. (2)</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spacing w:val="-4"/>
        </w:rPr>
        <w:t xml:space="preserve">Né(e) à </w:t>
      </w:r>
      <w:r w:rsidRPr="00046E2E">
        <w:rPr>
          <w:rFonts w:cstheme="minorHAnsi"/>
          <w:color w:val="000000"/>
        </w:rPr>
        <w:t>……………………………………………………………… (3), le……………………………………............(4)</w:t>
      </w:r>
    </w:p>
    <w:p w:rsidR="00E07C8A" w:rsidRPr="00046E2E" w:rsidRDefault="00E07C8A">
      <w:pPr>
        <w:rPr>
          <w:rFonts w:cstheme="minorHAnsi"/>
        </w:rPr>
      </w:pPr>
    </w:p>
    <w:p w:rsidR="00E07C8A" w:rsidRPr="00046E2E" w:rsidRDefault="00545642">
      <w:pPr>
        <w:widowControl w:val="0"/>
        <w:numPr>
          <w:ilvl w:val="0"/>
          <w:numId w:val="264"/>
        </w:numPr>
        <w:shd w:val="clear" w:color="auto" w:fill="FFFFFF"/>
        <w:tabs>
          <w:tab w:val="left" w:pos="835"/>
          <w:tab w:val="left" w:leader="dot" w:pos="8314"/>
        </w:tabs>
        <w:autoSpaceDE w:val="0"/>
        <w:autoSpaceDN w:val="0"/>
        <w:adjustRightInd w:val="0"/>
        <w:spacing w:before="192" w:line="240" w:lineRule="exact"/>
        <w:ind w:left="284" w:hanging="284"/>
        <w:rPr>
          <w:rFonts w:cstheme="minorHAnsi"/>
          <w:color w:val="000000"/>
          <w:spacing w:val="-18"/>
        </w:rPr>
      </w:pPr>
      <w:r w:rsidRPr="00046E2E">
        <w:rPr>
          <w:rFonts w:cstheme="minorHAnsi"/>
          <w:color w:val="000000"/>
        </w:rPr>
        <w:t>a terminé avec fruit la deuxième phase de l'enseignement secondaire spécialisé de forme 3 dans le groupe professionnel…………………………………………………………………(9)</w:t>
      </w:r>
    </w:p>
    <w:p w:rsidR="00E07C8A" w:rsidRPr="00046E2E" w:rsidRDefault="00545642">
      <w:pPr>
        <w:widowControl w:val="0"/>
        <w:numPr>
          <w:ilvl w:val="0"/>
          <w:numId w:val="265"/>
        </w:numPr>
        <w:shd w:val="clear" w:color="auto" w:fill="FFFFFF"/>
        <w:tabs>
          <w:tab w:val="left" w:pos="835"/>
          <w:tab w:val="left" w:leader="dot" w:pos="5952"/>
        </w:tabs>
        <w:autoSpaceDE w:val="0"/>
        <w:autoSpaceDN w:val="0"/>
        <w:adjustRightInd w:val="0"/>
        <w:spacing w:before="211" w:line="230" w:lineRule="exact"/>
        <w:ind w:left="284" w:hanging="284"/>
        <w:rPr>
          <w:rFonts w:cstheme="minorHAnsi"/>
          <w:color w:val="000000"/>
        </w:rPr>
      </w:pPr>
      <w:r w:rsidRPr="00046E2E">
        <w:rPr>
          <w:rFonts w:cstheme="minorHAnsi"/>
          <w:color w:val="000000"/>
        </w:rPr>
        <w:t>est admis(e), à partir du</w:t>
      </w:r>
      <w:r w:rsidRPr="00046E2E">
        <w:rPr>
          <w:rFonts w:cstheme="minorHAnsi"/>
          <w:color w:val="000000"/>
        </w:rPr>
        <w:tab/>
        <w:t>(4), en troisième phase de l'enseignement secondaire spécialisé de forme 3 dans un des métiers de ce groupe professionnel.</w:t>
      </w:r>
    </w:p>
    <w:p w:rsidR="00E07C8A" w:rsidRPr="00046E2E" w:rsidRDefault="00545642">
      <w:pPr>
        <w:shd w:val="clear" w:color="auto" w:fill="FFFFFF"/>
        <w:spacing w:before="202" w:line="250" w:lineRule="exact"/>
        <w:rPr>
          <w:rFonts w:cstheme="minorHAnsi"/>
        </w:rPr>
      </w:pPr>
      <w:r w:rsidRPr="00046E2E">
        <w:rPr>
          <w:rFonts w:cstheme="minorHAnsi"/>
          <w:color w:val="000000"/>
        </w:rPr>
        <w:t>J'atteste que toutes les prescriptions légales et réglementaires ont été respectées.</w:t>
      </w:r>
    </w:p>
    <w:p w:rsidR="00E07C8A" w:rsidRPr="00046E2E" w:rsidRDefault="00545642">
      <w:pPr>
        <w:shd w:val="clear" w:color="auto" w:fill="FFFFFF"/>
        <w:tabs>
          <w:tab w:val="left" w:leader="dot" w:pos="4330"/>
          <w:tab w:val="left" w:leader="dot" w:pos="7181"/>
        </w:tabs>
        <w:spacing w:before="432"/>
        <w:rPr>
          <w:rFonts w:cstheme="minorHAnsi"/>
        </w:rPr>
      </w:pPr>
      <w:r w:rsidRPr="00046E2E">
        <w:rPr>
          <w:rFonts w:cstheme="minorHAnsi"/>
          <w:color w:val="000000"/>
        </w:rPr>
        <w:t xml:space="preserve">Délivrée à </w:t>
      </w:r>
      <w:r w:rsidRPr="00046E2E">
        <w:rPr>
          <w:rFonts w:cstheme="minorHAnsi"/>
          <w:color w:val="000000"/>
        </w:rPr>
        <w:tab/>
        <w:t>……………. (5), le……………………………………….. (4)</w:t>
      </w:r>
    </w:p>
    <w:p w:rsidR="00E07C8A" w:rsidRPr="00046E2E" w:rsidRDefault="00E07C8A">
      <w:pPr>
        <w:shd w:val="clear" w:color="auto" w:fill="FFFFFF"/>
        <w:tabs>
          <w:tab w:val="left" w:pos="4022"/>
        </w:tabs>
        <w:spacing w:before="192"/>
        <w:rPr>
          <w:rFonts w:cstheme="minorHAnsi"/>
          <w:color w:val="000000"/>
        </w:rPr>
      </w:pPr>
    </w:p>
    <w:p w:rsidR="00E07C8A" w:rsidRPr="00046E2E" w:rsidRDefault="00E07C8A">
      <w:pPr>
        <w:shd w:val="clear" w:color="auto" w:fill="FFFFFF"/>
        <w:tabs>
          <w:tab w:val="left" w:pos="4022"/>
        </w:tabs>
        <w:spacing w:before="192"/>
        <w:jc w:val="both"/>
        <w:rPr>
          <w:rFonts w:cstheme="minorHAnsi"/>
          <w:color w:val="000000"/>
        </w:rPr>
      </w:pPr>
    </w:p>
    <w:p w:rsidR="00E07C8A" w:rsidRPr="00046E2E" w:rsidRDefault="00545642">
      <w:pPr>
        <w:shd w:val="clear" w:color="auto" w:fill="FFFFFF"/>
        <w:tabs>
          <w:tab w:val="left" w:pos="4022"/>
        </w:tabs>
        <w:spacing w:before="192"/>
        <w:jc w:val="both"/>
        <w:rPr>
          <w:rFonts w:cstheme="minorHAnsi"/>
          <w:color w:val="000000"/>
        </w:rPr>
      </w:pPr>
      <w:r w:rsidRPr="00046E2E">
        <w:rPr>
          <w:rFonts w:cstheme="minorHAnsi"/>
          <w:color w:val="000000"/>
        </w:rPr>
        <w:t>Sceau de l'établissement:</w:t>
      </w:r>
      <w:r w:rsidRPr="00046E2E">
        <w:rPr>
          <w:rFonts w:cstheme="minorHAnsi"/>
          <w:color w:val="000000"/>
        </w:rPr>
        <w:tab/>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w:t>
      </w:r>
    </w:p>
    <w:p w:rsidR="00E07C8A" w:rsidRPr="00046E2E" w:rsidRDefault="00E07C8A">
      <w:pPr>
        <w:shd w:val="clear" w:color="auto" w:fill="FFFFFF"/>
        <w:tabs>
          <w:tab w:val="left" w:pos="5040"/>
          <w:tab w:val="left" w:pos="6019"/>
        </w:tabs>
        <w:jc w:val="both"/>
        <w:rPr>
          <w:rFonts w:cstheme="minorHAnsi"/>
        </w:rPr>
      </w:pPr>
    </w:p>
    <w:p w:rsidR="00E07C8A" w:rsidRPr="00046E2E" w:rsidRDefault="00545642">
      <w:pPr>
        <w:rPr>
          <w:rFonts w:cstheme="minorHAnsi"/>
          <w:b/>
          <w:u w:val="single"/>
        </w:rPr>
      </w:pPr>
      <w:bookmarkStart w:id="3297" w:name="_Annexe_3_:_6"/>
      <w:bookmarkEnd w:id="3297"/>
      <w:r w:rsidRPr="00046E2E">
        <w:rPr>
          <w:rFonts w:cstheme="minorHAnsi"/>
        </w:rPr>
        <w:br w:type="page"/>
      </w:r>
    </w:p>
    <w:p w:rsidR="00E07C8A" w:rsidRPr="00046E2E" w:rsidRDefault="00545642">
      <w:pPr>
        <w:pStyle w:val="Titre4"/>
      </w:pPr>
      <w:r w:rsidRPr="00046E2E">
        <w:lastRenderedPageBreak/>
        <w:t xml:space="preserve">Annexe 3 : Attestation de fréquentation </w:t>
      </w:r>
    </w:p>
    <w:p w:rsidR="00E07C8A" w:rsidRPr="00046E2E" w:rsidRDefault="00E07C8A">
      <w:pPr>
        <w:jc w:val="both"/>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E07C8A">
      <w:pPr>
        <w:jc w:val="center"/>
        <w:rPr>
          <w:rFonts w:cstheme="minorHAnsi"/>
          <w:b/>
        </w:rPr>
      </w:pP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jc w:val="center"/>
        <w:rPr>
          <w:rFonts w:cstheme="minorHAnsi"/>
          <w:b/>
          <w:bCs/>
          <w:color w:val="000000"/>
        </w:rPr>
      </w:pPr>
      <w:r w:rsidRPr="00046E2E">
        <w:rPr>
          <w:rFonts w:cstheme="minorHAnsi"/>
          <w:b/>
          <w:bCs/>
          <w:color w:val="000000"/>
        </w:rPr>
        <w:t xml:space="preserve">(Décret du </w:t>
      </w:r>
      <w:r w:rsidRPr="00046E2E">
        <w:rPr>
          <w:rFonts w:cstheme="minorHAnsi"/>
          <w:b/>
          <w:color w:val="000000"/>
        </w:rPr>
        <w:t>3</w:t>
      </w:r>
      <w:r w:rsidRPr="00046E2E">
        <w:rPr>
          <w:rFonts w:cstheme="minorHAnsi"/>
          <w:color w:val="000000"/>
        </w:rPr>
        <w:t xml:space="preserve"> </w:t>
      </w:r>
      <w:r w:rsidRPr="00046E2E">
        <w:rPr>
          <w:rFonts w:cstheme="minorHAnsi"/>
          <w:b/>
          <w:bCs/>
          <w:color w:val="000000"/>
        </w:rPr>
        <w:t>mars 2004)</w:t>
      </w:r>
    </w:p>
    <w:p w:rsidR="00E07C8A" w:rsidRPr="00046E2E" w:rsidRDefault="00E07C8A">
      <w:pP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ATTESTATION DE FREQUENTATION</w:t>
      </w:r>
    </w:p>
    <w:p w:rsidR="00E07C8A" w:rsidRPr="00046E2E" w:rsidRDefault="00E07C8A">
      <w:pPr>
        <w:shd w:val="clear" w:color="auto" w:fill="FFFFFF"/>
        <w:jc w:val="both"/>
        <w:rPr>
          <w:rFonts w:cstheme="minorHAnsi"/>
          <w:color w:val="000000"/>
        </w:rPr>
      </w:pPr>
    </w:p>
    <w:p w:rsidR="00E07C8A" w:rsidRPr="00046E2E" w:rsidRDefault="00545642">
      <w:pPr>
        <w:shd w:val="clear" w:color="auto" w:fill="FFFFFF"/>
        <w:jc w:val="both"/>
        <w:rPr>
          <w:rFonts w:cstheme="minorHAnsi"/>
        </w:rPr>
      </w:pPr>
      <w:r w:rsidRPr="00046E2E">
        <w:rPr>
          <w:rFonts w:cstheme="minorHAnsi"/>
          <w:color w:val="000000"/>
        </w:rPr>
        <w:t>DENOMINATION ET SIEGE DE L'ETABLISSEMENT:</w:t>
      </w:r>
    </w:p>
    <w:p w:rsidR="00E07C8A" w:rsidRPr="00046E2E" w:rsidRDefault="00545642">
      <w:pPr>
        <w:shd w:val="clear" w:color="auto" w:fill="FFFFFF"/>
        <w:jc w:val="both"/>
        <w:rPr>
          <w:rFonts w:cstheme="minorHAnsi"/>
        </w:rPr>
      </w:pPr>
      <w:r w:rsidRPr="00046E2E">
        <w:rPr>
          <w:rFonts w:cstheme="minorHAnsi"/>
          <w:color w:val="000000"/>
        </w:rPr>
        <w:t>…………………………………………………………………………………………………………………………………………………………………………………………………………………………………………………………………………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jc w:val="both"/>
        <w:rPr>
          <w:rFonts w:cstheme="minorHAnsi"/>
        </w:rPr>
      </w:pPr>
      <w:r w:rsidRPr="00046E2E">
        <w:rPr>
          <w:rFonts w:cstheme="minorHAnsi"/>
          <w:color w:val="000000"/>
        </w:rPr>
        <w:t>Je soussigné(e) : ……………………………………………………………………………………………………… (2)</w:t>
      </w:r>
    </w:p>
    <w:p w:rsidR="00E07C8A" w:rsidRPr="00046E2E" w:rsidRDefault="00545642">
      <w:pPr>
        <w:shd w:val="clear" w:color="auto" w:fill="FFFFFF"/>
        <w:spacing w:line="240" w:lineRule="exact"/>
        <w:ind w:right="10"/>
        <w:jc w:val="both"/>
        <w:rPr>
          <w:rFonts w:cstheme="minorHAnsi"/>
        </w:rPr>
      </w:pPr>
      <w:r w:rsidRPr="00046E2E">
        <w:rPr>
          <w:rFonts w:cstheme="minorHAnsi"/>
          <w:color w:val="000000"/>
        </w:rPr>
        <w:t>Chef(fe) de l'établissement susmentionné, atteste que l'élève : …………………………………….. (2)</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spacing w:val="-4"/>
        </w:rPr>
        <w:t xml:space="preserve">Né(e) à </w:t>
      </w:r>
      <w:r w:rsidRPr="00046E2E">
        <w:rPr>
          <w:rFonts w:cstheme="minorHAnsi"/>
          <w:color w:val="000000"/>
        </w:rPr>
        <w:t>……………………………………………………….. (3), le………………………………...................(4)</w:t>
      </w:r>
    </w:p>
    <w:p w:rsidR="00E07C8A" w:rsidRPr="00046E2E" w:rsidRDefault="00545642">
      <w:pPr>
        <w:shd w:val="clear" w:color="auto" w:fill="FFFFFF"/>
        <w:tabs>
          <w:tab w:val="left" w:leader="dot" w:pos="4330"/>
          <w:tab w:val="left" w:leader="dot" w:pos="8285"/>
        </w:tabs>
        <w:rPr>
          <w:rFonts w:cstheme="minorHAnsi"/>
        </w:rPr>
      </w:pPr>
      <w:r w:rsidRPr="00046E2E">
        <w:rPr>
          <w:rFonts w:cstheme="minorHAnsi"/>
          <w:color w:val="000000"/>
        </w:rPr>
        <w:t>A suivi du ………………………………………………………(4) au…………………………………………………(4)</w:t>
      </w:r>
    </w:p>
    <w:p w:rsidR="00E07C8A" w:rsidRPr="00046E2E" w:rsidRDefault="00545642">
      <w:pPr>
        <w:shd w:val="clear" w:color="auto" w:fill="FFFFFF"/>
        <w:spacing w:line="221" w:lineRule="exact"/>
        <w:jc w:val="both"/>
        <w:rPr>
          <w:rFonts w:cstheme="minorHAnsi"/>
        </w:rPr>
      </w:pPr>
      <w:r w:rsidRPr="00046E2E">
        <w:rPr>
          <w:rFonts w:cstheme="minorHAnsi"/>
          <w:color w:val="000000"/>
        </w:rPr>
        <w:t>les cours de l'enseignement secondaire spécialisé de forme 3 de plein exercice dans l'établissement susmentionné.</w:t>
      </w:r>
    </w:p>
    <w:p w:rsidR="00E07C8A" w:rsidRPr="00046E2E" w:rsidRDefault="00545642">
      <w:pPr>
        <w:shd w:val="clear" w:color="auto" w:fill="FFFFFF"/>
        <w:tabs>
          <w:tab w:val="left" w:leader="dot" w:pos="6461"/>
        </w:tabs>
        <w:spacing w:before="202"/>
        <w:jc w:val="both"/>
        <w:rPr>
          <w:rFonts w:cstheme="minorHAnsi"/>
        </w:rPr>
      </w:pPr>
      <w:r w:rsidRPr="00046E2E">
        <w:rPr>
          <w:rFonts w:cstheme="minorHAnsi"/>
          <w:color w:val="000000"/>
        </w:rPr>
        <w:t>A cette date, l'élève était inscrit(e) en………………………………………(10) phase du secteur</w:t>
      </w:r>
      <w:r w:rsidRPr="00046E2E">
        <w:rPr>
          <w:rFonts w:cstheme="minorHAnsi"/>
        </w:rPr>
        <w:t xml:space="preserve"> </w:t>
      </w:r>
      <w:r w:rsidRPr="00046E2E">
        <w:rPr>
          <w:rFonts w:cstheme="minorHAnsi"/>
          <w:color w:val="000000"/>
        </w:rPr>
        <w:t>professionnel :………………………………………………………………….. (8)</w:t>
      </w:r>
    </w:p>
    <w:p w:rsidR="00E07C8A" w:rsidRPr="00046E2E" w:rsidRDefault="00545642">
      <w:pPr>
        <w:shd w:val="clear" w:color="auto" w:fill="FFFFFF"/>
        <w:spacing w:before="221" w:line="230" w:lineRule="exact"/>
        <w:jc w:val="both"/>
        <w:rPr>
          <w:rFonts w:cstheme="minorHAnsi"/>
        </w:rPr>
      </w:pPr>
      <w:r w:rsidRPr="00046E2E">
        <w:rPr>
          <w:rFonts w:cstheme="minorHAnsi"/>
          <w:color w:val="000000"/>
        </w:rPr>
        <w:t>La présente attestation est délivrée en exécution de l'article 57, 4°, du décret du 3 mars 2004 organisant l'enseignement spécialisé.</w:t>
      </w:r>
    </w:p>
    <w:p w:rsidR="00E07C8A" w:rsidRPr="00046E2E" w:rsidRDefault="00545642">
      <w:pPr>
        <w:shd w:val="clear" w:color="auto" w:fill="FFFFFF"/>
        <w:tabs>
          <w:tab w:val="left" w:leader="dot" w:pos="4330"/>
          <w:tab w:val="left" w:leader="dot" w:pos="7181"/>
        </w:tabs>
        <w:spacing w:before="432"/>
        <w:rPr>
          <w:rFonts w:cstheme="minorHAnsi"/>
        </w:rPr>
      </w:pPr>
      <w:r w:rsidRPr="00046E2E">
        <w:rPr>
          <w:rFonts w:cstheme="minorHAnsi"/>
          <w:color w:val="000000"/>
        </w:rPr>
        <w:t xml:space="preserve">Délivrée à </w:t>
      </w:r>
      <w:r w:rsidRPr="00046E2E">
        <w:rPr>
          <w:rFonts w:cstheme="minorHAnsi"/>
          <w:color w:val="000000"/>
        </w:rPr>
        <w:tab/>
        <w:t>……. (5), le ……………………………………..……….(4)</w:t>
      </w:r>
    </w:p>
    <w:p w:rsidR="00E07C8A" w:rsidRPr="00046E2E" w:rsidRDefault="00E07C8A">
      <w:pPr>
        <w:shd w:val="clear" w:color="auto" w:fill="FFFFFF"/>
        <w:tabs>
          <w:tab w:val="left" w:pos="4790"/>
        </w:tabs>
        <w:spacing w:before="432"/>
        <w:jc w:val="both"/>
        <w:rPr>
          <w:rFonts w:cstheme="minorHAnsi"/>
          <w:color w:val="000000"/>
        </w:rPr>
      </w:pPr>
    </w:p>
    <w:p w:rsidR="00E07C8A" w:rsidRPr="00046E2E" w:rsidRDefault="00E07C8A">
      <w:pPr>
        <w:shd w:val="clear" w:color="auto" w:fill="FFFFFF"/>
        <w:tabs>
          <w:tab w:val="left" w:pos="4790"/>
        </w:tabs>
        <w:spacing w:before="432"/>
        <w:jc w:val="both"/>
        <w:rPr>
          <w:rFonts w:cstheme="minorHAnsi"/>
          <w:color w:val="000000"/>
        </w:rPr>
      </w:pPr>
    </w:p>
    <w:p w:rsidR="00E07C8A" w:rsidRPr="00046E2E" w:rsidRDefault="00545642">
      <w:pPr>
        <w:shd w:val="clear" w:color="auto" w:fill="FFFFFF"/>
        <w:tabs>
          <w:tab w:val="left" w:pos="4790"/>
        </w:tabs>
        <w:spacing w:before="432"/>
        <w:jc w:val="both"/>
        <w:rPr>
          <w:rFonts w:cstheme="minorHAnsi"/>
        </w:rPr>
      </w:pPr>
      <w:r w:rsidRPr="00046E2E">
        <w:rPr>
          <w:rFonts w:cstheme="minorHAnsi"/>
          <w:color w:val="000000"/>
        </w:rPr>
        <w:t>Sceau de l'établissement :</w:t>
      </w:r>
      <w:r w:rsidRPr="00046E2E">
        <w:rPr>
          <w:rFonts w:cstheme="minorHAnsi"/>
          <w:color w:val="000000"/>
        </w:rPr>
        <w:tab/>
        <w:t>Le (La) Chef(fe) d'établissement :</w:t>
      </w:r>
    </w:p>
    <w:p w:rsidR="00E07C8A" w:rsidRPr="00046E2E" w:rsidRDefault="00E07C8A">
      <w:pPr>
        <w:jc w:val="both"/>
        <w:rPr>
          <w:rFonts w:cstheme="minorHAnsi"/>
          <w:color w:val="000000"/>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rPr>
          <w:rFonts w:cstheme="minorHAnsi"/>
          <w:b/>
          <w:u w:val="single"/>
        </w:rPr>
      </w:pPr>
      <w:r w:rsidRPr="00046E2E">
        <w:rPr>
          <w:rFonts w:cstheme="minorHAnsi"/>
          <w:b/>
          <w:u w:val="single"/>
        </w:rPr>
        <w:br w:type="page"/>
      </w:r>
    </w:p>
    <w:p w:rsidR="00E07C8A" w:rsidRPr="00046E2E" w:rsidRDefault="00545642">
      <w:pPr>
        <w:pStyle w:val="Titre4"/>
      </w:pPr>
      <w:bookmarkStart w:id="3298" w:name="_Annexe_4_:_5"/>
      <w:bookmarkEnd w:id="3298"/>
      <w:r w:rsidRPr="00046E2E">
        <w:lastRenderedPageBreak/>
        <w:t>Annexe 4 : Attestation de compétences acquises</w:t>
      </w: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E07C8A">
      <w:pPr>
        <w:jc w:val="center"/>
        <w:rPr>
          <w:rFonts w:cstheme="minorHAnsi"/>
          <w:b/>
        </w:rPr>
      </w:pP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jc w:val="center"/>
        <w:rPr>
          <w:rFonts w:cstheme="minorHAnsi"/>
          <w:b/>
          <w:bCs/>
          <w:color w:val="000000"/>
        </w:rPr>
      </w:pPr>
      <w:r w:rsidRPr="00046E2E">
        <w:rPr>
          <w:rFonts w:cstheme="minorHAnsi"/>
          <w:b/>
          <w:bCs/>
          <w:color w:val="000000"/>
        </w:rPr>
        <w:t xml:space="preserve">(Décret du </w:t>
      </w:r>
      <w:r w:rsidRPr="00046E2E">
        <w:rPr>
          <w:rFonts w:cstheme="minorHAnsi"/>
          <w:b/>
          <w:color w:val="000000"/>
        </w:rPr>
        <w:t>3</w:t>
      </w:r>
      <w:r w:rsidRPr="00046E2E">
        <w:rPr>
          <w:rFonts w:cstheme="minorHAnsi"/>
          <w:color w:val="000000"/>
        </w:rPr>
        <w:t xml:space="preserve"> </w:t>
      </w:r>
      <w:r w:rsidRPr="00046E2E">
        <w:rPr>
          <w:rFonts w:cstheme="minorHAnsi"/>
          <w:b/>
          <w:bCs/>
          <w:color w:val="000000"/>
        </w:rPr>
        <w:t>mars 2004)</w:t>
      </w:r>
    </w:p>
    <w:p w:rsidR="00E07C8A" w:rsidRPr="00046E2E" w:rsidRDefault="00E07C8A">
      <w:pPr>
        <w:jc w:val="center"/>
        <w:rPr>
          <w:rFonts w:cstheme="minorHAnsi"/>
          <w:b/>
          <w:bCs/>
          <w:color w:val="000000"/>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ATTESTATION DE COMPETENCES ACQUISES</w:t>
      </w:r>
    </w:p>
    <w:p w:rsidR="00E07C8A" w:rsidRPr="00046E2E" w:rsidRDefault="00E07C8A">
      <w:pPr>
        <w:shd w:val="clear" w:color="auto" w:fill="FFFFFF"/>
        <w:jc w:val="center"/>
        <w:rPr>
          <w:rFonts w:cstheme="minorHAnsi"/>
        </w:rPr>
      </w:pPr>
    </w:p>
    <w:p w:rsidR="00E07C8A" w:rsidRPr="00046E2E" w:rsidRDefault="00545642">
      <w:pPr>
        <w:shd w:val="clear" w:color="auto" w:fill="FFFFFF"/>
        <w:jc w:val="both"/>
        <w:rPr>
          <w:rFonts w:cstheme="minorHAnsi"/>
          <w:color w:val="000000"/>
        </w:rPr>
      </w:pPr>
      <w:r w:rsidRPr="00046E2E">
        <w:rPr>
          <w:rFonts w:cstheme="minorHAnsi"/>
          <w:color w:val="000000"/>
        </w:rPr>
        <w:t>DENOMINATION ET SIEGE DE L'ETABLISSEMENT:</w:t>
      </w:r>
    </w:p>
    <w:p w:rsidR="00E07C8A" w:rsidRPr="00046E2E" w:rsidRDefault="00545642">
      <w:pPr>
        <w:shd w:val="clear" w:color="auto" w:fill="FFFFFF"/>
        <w:rPr>
          <w:rFonts w:cstheme="minorHAnsi"/>
          <w:color w:val="000000"/>
        </w:rPr>
      </w:pPr>
      <w:r w:rsidRPr="00046E2E">
        <w:rPr>
          <w:rFonts w:cstheme="minorHAnsi"/>
          <w:color w:val="000000"/>
        </w:rPr>
        <w:t>……………………………………………………………………………………………………………………………………. ………………………………………………………………………………………………………………………………..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E07C8A">
      <w:pPr>
        <w:shd w:val="clear" w:color="auto" w:fill="FFFFFF"/>
        <w:rPr>
          <w:rFonts w:cstheme="minorHAnsi"/>
          <w:color w:val="000000"/>
        </w:rPr>
      </w:pPr>
    </w:p>
    <w:p w:rsidR="00E07C8A" w:rsidRPr="00046E2E" w:rsidRDefault="00545642">
      <w:pPr>
        <w:shd w:val="clear" w:color="auto" w:fill="FFFFFF"/>
        <w:rPr>
          <w:rFonts w:cstheme="minorHAnsi"/>
        </w:rPr>
      </w:pPr>
      <w:r w:rsidRPr="00046E2E">
        <w:rPr>
          <w:rFonts w:cstheme="minorHAnsi"/>
          <w:color w:val="000000"/>
        </w:rPr>
        <w:t>Je soussigné(e) : ……………………………………………………………………………………………………....(2)</w:t>
      </w:r>
    </w:p>
    <w:p w:rsidR="00E07C8A" w:rsidRPr="00046E2E" w:rsidRDefault="00545642">
      <w:pPr>
        <w:shd w:val="clear" w:color="auto" w:fill="FFFFFF"/>
        <w:spacing w:line="240" w:lineRule="exact"/>
        <w:ind w:right="10"/>
        <w:jc w:val="both"/>
        <w:rPr>
          <w:rFonts w:cstheme="minorHAnsi"/>
        </w:rPr>
      </w:pPr>
      <w:r w:rsidRPr="00046E2E">
        <w:rPr>
          <w:rFonts w:cstheme="minorHAnsi"/>
          <w:color w:val="000000"/>
        </w:rPr>
        <w:t>Chef(fe) de l'établissement susmentionné, atteste que l'élève : ………………………………………….. (2)</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spacing w:val="-4"/>
        </w:rPr>
        <w:t xml:space="preserve">Né(e) à </w:t>
      </w:r>
      <w:r w:rsidRPr="00046E2E">
        <w:rPr>
          <w:rFonts w:cstheme="minorHAnsi"/>
          <w:color w:val="000000"/>
        </w:rPr>
        <w:t>…………………………………………………………… (3), le……………………………….................. (4)</w:t>
      </w:r>
    </w:p>
    <w:p w:rsidR="00E07C8A" w:rsidRPr="00046E2E" w:rsidRDefault="00E07C8A">
      <w:pPr>
        <w:shd w:val="clear" w:color="auto" w:fill="FFFFFF"/>
        <w:tabs>
          <w:tab w:val="left" w:leader="dot" w:pos="4330"/>
          <w:tab w:val="left" w:leader="dot" w:pos="8285"/>
        </w:tabs>
        <w:rPr>
          <w:rFonts w:cstheme="minorHAnsi"/>
          <w:color w:val="000000"/>
        </w:rPr>
      </w:pPr>
    </w:p>
    <w:p w:rsidR="00E07C8A" w:rsidRPr="00046E2E" w:rsidRDefault="00545642">
      <w:pPr>
        <w:shd w:val="clear" w:color="auto" w:fill="FFFFFF"/>
        <w:tabs>
          <w:tab w:val="left" w:leader="dot" w:pos="4330"/>
          <w:tab w:val="left" w:leader="dot" w:pos="8285"/>
        </w:tabs>
        <w:rPr>
          <w:rFonts w:cstheme="minorHAnsi"/>
        </w:rPr>
      </w:pPr>
      <w:r w:rsidRPr="00046E2E">
        <w:rPr>
          <w:rFonts w:cstheme="minorHAnsi"/>
          <w:color w:val="000000"/>
        </w:rPr>
        <w:t>A suivi du …………………………………………………..(4) au……………………………………………………(4)</w:t>
      </w:r>
    </w:p>
    <w:p w:rsidR="00E07C8A" w:rsidRPr="00046E2E" w:rsidRDefault="00545642">
      <w:pPr>
        <w:shd w:val="clear" w:color="auto" w:fill="FFFFFF"/>
        <w:spacing w:line="221" w:lineRule="exact"/>
        <w:rPr>
          <w:rFonts w:cstheme="minorHAnsi"/>
        </w:rPr>
      </w:pPr>
      <w:r w:rsidRPr="00046E2E">
        <w:rPr>
          <w:rFonts w:cstheme="minorHAnsi"/>
          <w:color w:val="000000"/>
        </w:rPr>
        <w:t>les cours de l'enseignement secondaire spécialisé de forme 3 de plein exercice dans l'établissement susmentionné.</w:t>
      </w:r>
    </w:p>
    <w:p w:rsidR="00E07C8A" w:rsidRPr="00046E2E" w:rsidRDefault="00545642">
      <w:pPr>
        <w:shd w:val="clear" w:color="auto" w:fill="FFFFFF"/>
        <w:tabs>
          <w:tab w:val="left" w:leader="dot" w:pos="6173"/>
        </w:tabs>
        <w:spacing w:before="202"/>
        <w:rPr>
          <w:rFonts w:cstheme="minorHAnsi"/>
        </w:rPr>
      </w:pPr>
      <w:r w:rsidRPr="00046E2E">
        <w:rPr>
          <w:rFonts w:cstheme="minorHAnsi"/>
          <w:color w:val="000000"/>
        </w:rPr>
        <w:t>A cette date, l'élève était inscrit(e) en…………………………………(10) phase du secteur</w:t>
      </w:r>
      <w:r w:rsidRPr="00046E2E">
        <w:rPr>
          <w:rFonts w:cstheme="minorHAnsi"/>
        </w:rPr>
        <w:t xml:space="preserve"> </w:t>
      </w:r>
      <w:r w:rsidRPr="00046E2E">
        <w:rPr>
          <w:rFonts w:cstheme="minorHAnsi"/>
          <w:color w:val="000000"/>
        </w:rPr>
        <w:t>professionnel - groupe professionnel – métier (6) :……………………………………………………….. et a acquis les compétences décrites dans le document annexe.</w:t>
      </w:r>
    </w:p>
    <w:p w:rsidR="00E07C8A" w:rsidRPr="00046E2E" w:rsidRDefault="00545642">
      <w:pPr>
        <w:shd w:val="clear" w:color="auto" w:fill="FFFFFF"/>
        <w:spacing w:before="269" w:line="230" w:lineRule="exact"/>
        <w:rPr>
          <w:rFonts w:cstheme="minorHAnsi"/>
        </w:rPr>
      </w:pPr>
      <w:r w:rsidRPr="00046E2E">
        <w:rPr>
          <w:rFonts w:cstheme="minorHAnsi"/>
          <w:color w:val="000000"/>
        </w:rPr>
        <w:t>La présente attestation est délivrée en exécution de l'article 57, 4°, du décret du 3 mars 2004 organisant l'enseignement spécialisé.</w:t>
      </w:r>
    </w:p>
    <w:p w:rsidR="00E07C8A" w:rsidRPr="00046E2E" w:rsidRDefault="00545642">
      <w:pPr>
        <w:shd w:val="clear" w:color="auto" w:fill="FFFFFF"/>
        <w:tabs>
          <w:tab w:val="left" w:leader="dot" w:pos="4330"/>
          <w:tab w:val="left" w:leader="dot" w:pos="7181"/>
        </w:tabs>
        <w:spacing w:before="360"/>
        <w:rPr>
          <w:rFonts w:cstheme="minorHAnsi"/>
        </w:rPr>
      </w:pPr>
      <w:r w:rsidRPr="00046E2E">
        <w:rPr>
          <w:rFonts w:cstheme="minorHAnsi"/>
          <w:color w:val="000000"/>
        </w:rPr>
        <w:t xml:space="preserve">Délivrée à </w:t>
      </w:r>
      <w:r w:rsidRPr="00046E2E">
        <w:rPr>
          <w:rFonts w:cstheme="minorHAnsi"/>
          <w:color w:val="000000"/>
        </w:rPr>
        <w:tab/>
        <w:t>(5), le………………….…………………… (4)</w:t>
      </w:r>
    </w:p>
    <w:p w:rsidR="00E07C8A" w:rsidRPr="00046E2E" w:rsidRDefault="00545642">
      <w:pPr>
        <w:shd w:val="clear" w:color="auto" w:fill="FFFFFF"/>
        <w:tabs>
          <w:tab w:val="left" w:pos="4790"/>
        </w:tabs>
        <w:spacing w:before="432"/>
        <w:rPr>
          <w:rFonts w:cstheme="minorHAnsi"/>
          <w:color w:val="000000"/>
        </w:rPr>
      </w:pPr>
      <w:r w:rsidRPr="00046E2E">
        <w:rPr>
          <w:rFonts w:cstheme="minorHAnsi"/>
          <w:color w:val="000000"/>
        </w:rPr>
        <w:t>Sceau de l'établissement :</w:t>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 :</w:t>
      </w:r>
    </w:p>
    <w:p w:rsidR="00E07C8A" w:rsidRPr="00046E2E" w:rsidRDefault="00E07C8A">
      <w:pPr>
        <w:rPr>
          <w:rFonts w:cstheme="minorHAnsi"/>
          <w:color w:val="000000"/>
        </w:rPr>
      </w:pPr>
    </w:p>
    <w:p w:rsidR="00E07C8A" w:rsidRPr="00046E2E" w:rsidRDefault="00545642">
      <w:pPr>
        <w:rPr>
          <w:rFonts w:cstheme="minorHAnsi"/>
          <w:b/>
          <w:u w:val="single"/>
        </w:rPr>
      </w:pPr>
      <w:r w:rsidRPr="00046E2E">
        <w:rPr>
          <w:rFonts w:cstheme="minorHAnsi"/>
        </w:rPr>
        <w:br w:type="page"/>
      </w:r>
    </w:p>
    <w:p w:rsidR="00E07C8A" w:rsidRPr="00046E2E" w:rsidRDefault="00545642">
      <w:pPr>
        <w:pStyle w:val="Titre4"/>
      </w:pPr>
      <w:r w:rsidRPr="00046E2E">
        <w:lastRenderedPageBreak/>
        <w:t>Annexe 5 : Attestation de prolongation de la première phase</w:t>
      </w:r>
    </w:p>
    <w:p w:rsidR="00E07C8A" w:rsidRPr="00046E2E" w:rsidRDefault="00E07C8A">
      <w:pPr>
        <w:jc w:val="both"/>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E07C8A">
      <w:pPr>
        <w:jc w:val="center"/>
        <w:rPr>
          <w:rFonts w:cstheme="minorHAnsi"/>
          <w:b/>
        </w:rPr>
      </w:pP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shd w:val="clear" w:color="auto" w:fill="FFFFFF"/>
        <w:jc w:val="center"/>
        <w:rPr>
          <w:rFonts w:cstheme="minorHAnsi"/>
          <w:b/>
          <w:bCs/>
          <w:color w:val="000000"/>
        </w:rPr>
      </w:pPr>
      <w:r w:rsidRPr="00046E2E">
        <w:rPr>
          <w:rFonts w:cstheme="minorHAnsi"/>
          <w:b/>
          <w:bCs/>
          <w:color w:val="000000"/>
        </w:rPr>
        <w:t>(</w:t>
      </w:r>
      <w:r w:rsidRPr="00046E2E">
        <w:rPr>
          <w:rFonts w:cstheme="minorHAnsi"/>
          <w:b/>
          <w:color w:val="000000"/>
        </w:rPr>
        <w:t>article 54 du Décret du 3 mars 2004</w:t>
      </w:r>
      <w:r w:rsidRPr="00046E2E">
        <w:rPr>
          <w:rFonts w:cstheme="minorHAnsi"/>
          <w:b/>
          <w:bCs/>
          <w:color w:val="000000"/>
        </w:rPr>
        <w:t>)</w:t>
      </w:r>
    </w:p>
    <w:p w:rsidR="00E07C8A" w:rsidRPr="00046E2E" w:rsidRDefault="00E07C8A">
      <w:pPr>
        <w:shd w:val="clear" w:color="auto" w:fill="FFFFFF"/>
        <w:jc w:val="center"/>
        <w:rPr>
          <w:rFonts w:cstheme="minorHAnsi"/>
          <w:b/>
          <w:bCs/>
          <w:color w:val="000000"/>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ATTESTATION DE PROLONGATION DE LA PREMIERE PHASE</w:t>
      </w:r>
    </w:p>
    <w:p w:rsidR="00E07C8A" w:rsidRPr="00046E2E" w:rsidRDefault="00E07C8A">
      <w:pPr>
        <w:shd w:val="clear" w:color="auto" w:fill="FFFFFF"/>
        <w:ind w:firstLine="249"/>
        <w:jc w:val="both"/>
        <w:rPr>
          <w:rFonts w:cstheme="minorHAnsi"/>
          <w:color w:val="000000"/>
        </w:rPr>
      </w:pPr>
    </w:p>
    <w:p w:rsidR="00E07C8A" w:rsidRPr="00046E2E" w:rsidRDefault="00545642">
      <w:pPr>
        <w:shd w:val="clear" w:color="auto" w:fill="FFFFFF"/>
        <w:jc w:val="both"/>
        <w:rPr>
          <w:rFonts w:cstheme="minorHAnsi"/>
        </w:rPr>
      </w:pPr>
      <w:r w:rsidRPr="00046E2E">
        <w:rPr>
          <w:rFonts w:cstheme="minorHAnsi"/>
          <w:color w:val="000000"/>
        </w:rPr>
        <w:t>DENOMINATION ET SIEGE DE L'ETABLISSEMENT:</w:t>
      </w:r>
    </w:p>
    <w:p w:rsidR="00E07C8A" w:rsidRPr="00046E2E" w:rsidRDefault="00545642">
      <w:pPr>
        <w:shd w:val="clear" w:color="auto" w:fill="FFFFFF"/>
        <w:jc w:val="both"/>
        <w:rPr>
          <w:rFonts w:cstheme="minorHAnsi"/>
        </w:rPr>
      </w:pPr>
      <w:r w:rsidRPr="00046E2E">
        <w:rPr>
          <w:rFonts w:cstheme="minorHAnsi"/>
          <w:color w:val="000000"/>
        </w:rPr>
        <w:t>……………………………………………………………………………………………………………………………………… …………………………………………………………………………………………………………………………………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jc w:val="both"/>
        <w:rPr>
          <w:rFonts w:cstheme="minorHAnsi"/>
        </w:rPr>
      </w:pPr>
      <w:r w:rsidRPr="00046E2E">
        <w:rPr>
          <w:rFonts w:cstheme="minorHAnsi"/>
          <w:color w:val="000000"/>
        </w:rPr>
        <w:t>Je soussigné(e) : ………………………………………………………………………………………………………. (2)</w:t>
      </w:r>
    </w:p>
    <w:p w:rsidR="00E07C8A" w:rsidRPr="00046E2E" w:rsidRDefault="00545642">
      <w:pPr>
        <w:shd w:val="clear" w:color="auto" w:fill="FFFFFF"/>
        <w:spacing w:line="240" w:lineRule="exact"/>
        <w:ind w:right="10"/>
        <w:jc w:val="both"/>
        <w:rPr>
          <w:rFonts w:cstheme="minorHAnsi"/>
        </w:rPr>
      </w:pPr>
      <w:r w:rsidRPr="00046E2E">
        <w:rPr>
          <w:rFonts w:cstheme="minorHAnsi"/>
          <w:color w:val="000000"/>
        </w:rPr>
        <w:t>Chef(fe) de l'établissement susmentionné, atteste, conformément à la décision du conseil de classe fondée sur l'acquisition des compétences -seuils, que l'élève : …………………………….. (2)</w:t>
      </w:r>
    </w:p>
    <w:p w:rsidR="00E07C8A" w:rsidRPr="00046E2E" w:rsidRDefault="00545642">
      <w:pPr>
        <w:shd w:val="clear" w:color="auto" w:fill="FFFFFF"/>
        <w:tabs>
          <w:tab w:val="left" w:leader="dot" w:pos="4368"/>
        </w:tabs>
        <w:jc w:val="both"/>
        <w:rPr>
          <w:rFonts w:cstheme="minorHAnsi"/>
          <w:color w:val="000000"/>
        </w:rPr>
      </w:pPr>
      <w:r w:rsidRPr="00046E2E">
        <w:rPr>
          <w:rFonts w:cstheme="minorHAnsi"/>
          <w:color w:val="000000"/>
          <w:spacing w:val="-4"/>
        </w:rPr>
        <w:t xml:space="preserve">Né(e) à </w:t>
      </w:r>
      <w:r w:rsidRPr="00046E2E">
        <w:rPr>
          <w:rFonts w:cstheme="minorHAnsi"/>
          <w:color w:val="000000"/>
        </w:rPr>
        <w:t>……………………………………………………….. (3), le………………………………..................... (4)</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rPr>
        <w:t>régulièrement inscrit(e) en première phase du secteur professionnel ………………………………..</w:t>
      </w:r>
      <w:r w:rsidRPr="00046E2E">
        <w:rPr>
          <w:rFonts w:cstheme="minorHAnsi"/>
          <w:color w:val="000000"/>
        </w:rPr>
        <w:br/>
        <w:t>…………………………………………………(8) depuis le………………………………………………… (4) n'a pas à ce jour acquis toutes les compétences seuils requises pour le passage en deuxième phase.</w:t>
      </w:r>
    </w:p>
    <w:p w:rsidR="00E07C8A" w:rsidRPr="00046E2E" w:rsidRDefault="00545642">
      <w:pPr>
        <w:shd w:val="clear" w:color="auto" w:fill="FFFFFF"/>
        <w:spacing w:before="192"/>
        <w:jc w:val="both"/>
        <w:rPr>
          <w:rFonts w:cstheme="minorHAnsi"/>
        </w:rPr>
      </w:pPr>
      <w:r w:rsidRPr="00046E2E">
        <w:rPr>
          <w:rFonts w:cstheme="minorHAnsi"/>
          <w:color w:val="000000"/>
        </w:rPr>
        <w:t>En conséquence, l'élève doit prolonger sa formation dans la phase.</w:t>
      </w:r>
    </w:p>
    <w:p w:rsidR="00E07C8A" w:rsidRPr="00046E2E" w:rsidRDefault="00545642">
      <w:pPr>
        <w:shd w:val="clear" w:color="auto" w:fill="FFFFFF"/>
        <w:spacing w:before="192"/>
        <w:jc w:val="both"/>
        <w:rPr>
          <w:rFonts w:cstheme="minorHAnsi"/>
        </w:rPr>
      </w:pPr>
      <w:r w:rsidRPr="00046E2E">
        <w:rPr>
          <w:rFonts w:cstheme="minorHAnsi"/>
          <w:color w:val="000000"/>
        </w:rPr>
        <w:t>La situation de l'élève sera réévaluée dans un délai maximum d'un an.</w:t>
      </w:r>
    </w:p>
    <w:p w:rsidR="00E07C8A" w:rsidRPr="00046E2E" w:rsidRDefault="00545642">
      <w:pPr>
        <w:shd w:val="clear" w:color="auto" w:fill="FFFFFF"/>
        <w:spacing w:before="221" w:line="230" w:lineRule="exact"/>
        <w:jc w:val="both"/>
        <w:rPr>
          <w:rFonts w:cstheme="minorHAnsi"/>
        </w:rPr>
      </w:pPr>
      <w:r w:rsidRPr="00046E2E">
        <w:rPr>
          <w:rFonts w:cstheme="minorHAnsi"/>
          <w:color w:val="000000"/>
        </w:rPr>
        <w:t>J'atteste que toutes les prescriptions légales et réglementaires ont été respectées.</w:t>
      </w:r>
    </w:p>
    <w:p w:rsidR="00E07C8A" w:rsidRPr="00046E2E" w:rsidRDefault="00545642">
      <w:pPr>
        <w:shd w:val="clear" w:color="auto" w:fill="FFFFFF"/>
        <w:tabs>
          <w:tab w:val="left" w:leader="dot" w:pos="4330"/>
          <w:tab w:val="left" w:leader="dot" w:pos="7181"/>
        </w:tabs>
        <w:spacing w:before="432"/>
        <w:jc w:val="both"/>
        <w:rPr>
          <w:rFonts w:cstheme="minorHAnsi"/>
        </w:rPr>
      </w:pPr>
      <w:r w:rsidRPr="00046E2E">
        <w:rPr>
          <w:rFonts w:cstheme="minorHAnsi"/>
          <w:color w:val="000000"/>
        </w:rPr>
        <w:t xml:space="preserve">Délivrée à </w:t>
      </w:r>
      <w:r w:rsidRPr="00046E2E">
        <w:rPr>
          <w:rFonts w:cstheme="minorHAnsi"/>
          <w:color w:val="000000"/>
        </w:rPr>
        <w:tab/>
        <w:t>…… (5), le………………………………………………. (4)</w:t>
      </w:r>
    </w:p>
    <w:p w:rsidR="00E07C8A" w:rsidRPr="00046E2E" w:rsidRDefault="00545642">
      <w:pPr>
        <w:shd w:val="clear" w:color="auto" w:fill="FFFFFF"/>
        <w:tabs>
          <w:tab w:val="left" w:pos="4790"/>
        </w:tabs>
        <w:spacing w:before="432"/>
        <w:jc w:val="both"/>
        <w:rPr>
          <w:rFonts w:cstheme="minorHAnsi"/>
          <w:color w:val="000000"/>
        </w:rPr>
      </w:pPr>
      <w:r w:rsidRPr="00046E2E">
        <w:rPr>
          <w:rFonts w:cstheme="minorHAnsi"/>
          <w:color w:val="000000"/>
        </w:rPr>
        <w:t>Sceau de l'établissement :</w:t>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 :</w:t>
      </w:r>
    </w:p>
    <w:p w:rsidR="00E07C8A" w:rsidRPr="00046E2E" w:rsidRDefault="00E07C8A">
      <w:pPr>
        <w:jc w:val="both"/>
        <w:rPr>
          <w:rFonts w:cstheme="minorHAnsi"/>
          <w:color w:val="000000"/>
        </w:rPr>
      </w:pPr>
    </w:p>
    <w:p w:rsidR="00E07C8A" w:rsidRPr="00046E2E" w:rsidRDefault="00E07C8A">
      <w:pPr>
        <w:shd w:val="clear" w:color="auto" w:fill="FFFFFF"/>
        <w:ind w:left="578"/>
        <w:jc w:val="center"/>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b/>
          <w:u w:val="single"/>
        </w:rPr>
      </w:pPr>
    </w:p>
    <w:p w:rsidR="00E07C8A" w:rsidRPr="00046E2E" w:rsidRDefault="00E07C8A">
      <w:pPr>
        <w:jc w:val="both"/>
        <w:rPr>
          <w:rFonts w:cstheme="minorHAnsi"/>
          <w:b/>
          <w:u w:val="single"/>
        </w:rPr>
      </w:pPr>
    </w:p>
    <w:p w:rsidR="00E07C8A" w:rsidRPr="00046E2E" w:rsidRDefault="00E07C8A">
      <w:pPr>
        <w:jc w:val="both"/>
        <w:rPr>
          <w:rFonts w:cstheme="minorHAnsi"/>
          <w:b/>
          <w:u w:val="single"/>
        </w:rPr>
      </w:pPr>
    </w:p>
    <w:p w:rsidR="00E07C8A" w:rsidRPr="00046E2E" w:rsidRDefault="00E07C8A">
      <w:pPr>
        <w:jc w:val="both"/>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b/>
          <w:u w:val="single"/>
        </w:rPr>
      </w:pPr>
      <w:r w:rsidRPr="00046E2E">
        <w:rPr>
          <w:rFonts w:cstheme="minorHAnsi"/>
          <w:b/>
          <w:u w:val="single"/>
        </w:rPr>
        <w:br w:type="page"/>
      </w:r>
    </w:p>
    <w:p w:rsidR="00E07C8A" w:rsidRPr="00046E2E" w:rsidRDefault="00545642">
      <w:pPr>
        <w:pStyle w:val="Titre4"/>
      </w:pPr>
      <w:r w:rsidRPr="00046E2E">
        <w:lastRenderedPageBreak/>
        <w:t>Annexe 6 : Attestation de prolongation de la deuxième phase</w:t>
      </w: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E07C8A">
      <w:pPr>
        <w:jc w:val="center"/>
        <w:rPr>
          <w:rFonts w:cstheme="minorHAnsi"/>
          <w:b/>
        </w:rPr>
      </w:pP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shd w:val="clear" w:color="auto" w:fill="FFFFFF"/>
        <w:jc w:val="center"/>
        <w:rPr>
          <w:rFonts w:cstheme="minorHAnsi"/>
          <w:b/>
          <w:bCs/>
          <w:color w:val="000000"/>
        </w:rPr>
      </w:pPr>
      <w:r w:rsidRPr="00046E2E">
        <w:rPr>
          <w:rFonts w:cstheme="minorHAnsi"/>
          <w:b/>
          <w:bCs/>
          <w:color w:val="000000"/>
        </w:rPr>
        <w:t>(</w:t>
      </w:r>
      <w:r w:rsidRPr="00046E2E">
        <w:rPr>
          <w:rFonts w:cstheme="minorHAnsi"/>
          <w:b/>
          <w:color w:val="000000"/>
        </w:rPr>
        <w:t>article 54 du Décret du 3 mars 2004</w:t>
      </w:r>
      <w:r w:rsidRPr="00046E2E">
        <w:rPr>
          <w:rFonts w:cstheme="minorHAnsi"/>
          <w:b/>
          <w:bCs/>
          <w:color w:val="000000"/>
        </w:rPr>
        <w:t>)</w:t>
      </w:r>
    </w:p>
    <w:p w:rsidR="00E07C8A" w:rsidRPr="00046E2E" w:rsidRDefault="00E07C8A">
      <w:pPr>
        <w:shd w:val="clear" w:color="auto" w:fill="FFFFFF"/>
        <w:jc w:val="cente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ATTESTATION DE PROLONGATION DE LA DEUXIEME PHASE</w:t>
      </w:r>
    </w:p>
    <w:p w:rsidR="00E07C8A" w:rsidRPr="00046E2E" w:rsidRDefault="00E07C8A">
      <w:pPr>
        <w:shd w:val="clear" w:color="auto" w:fill="FFFFFF"/>
        <w:rPr>
          <w:rFonts w:cstheme="minorHAnsi"/>
          <w:color w:val="000000"/>
        </w:rPr>
      </w:pPr>
    </w:p>
    <w:p w:rsidR="00E07C8A" w:rsidRPr="00046E2E" w:rsidRDefault="00545642">
      <w:pPr>
        <w:shd w:val="clear" w:color="auto" w:fill="FFFFFF"/>
        <w:rPr>
          <w:rFonts w:cstheme="minorHAnsi"/>
        </w:rPr>
      </w:pPr>
      <w:r w:rsidRPr="00046E2E">
        <w:rPr>
          <w:rFonts w:cstheme="minorHAnsi"/>
          <w:color w:val="000000"/>
        </w:rPr>
        <w:t>DENOMINATION ET SIEGE DE L'ETABLISSEMENT:</w:t>
      </w:r>
    </w:p>
    <w:p w:rsidR="00E07C8A" w:rsidRPr="00046E2E" w:rsidRDefault="00545642">
      <w:pPr>
        <w:shd w:val="clear" w:color="auto" w:fill="FFFFFF"/>
        <w:rPr>
          <w:rFonts w:cstheme="minorHAnsi"/>
        </w:rPr>
      </w:pPr>
      <w:r w:rsidRPr="00046E2E">
        <w:rPr>
          <w:rFonts w:cstheme="minorHAnsi"/>
          <w:color w:val="000000"/>
        </w:rPr>
        <w:t>………………………………………………………………………………………………………………………………………………………………………………………………………………………………………………………………………..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rPr>
          <w:rFonts w:cstheme="minorHAnsi"/>
        </w:rPr>
      </w:pPr>
      <w:r w:rsidRPr="00046E2E">
        <w:rPr>
          <w:rFonts w:cstheme="minorHAnsi"/>
          <w:color w:val="000000"/>
        </w:rPr>
        <w:t>Je soussigné(e) : ……………………………………………………………………………………………………… (2)</w:t>
      </w:r>
    </w:p>
    <w:p w:rsidR="00E07C8A" w:rsidRPr="00046E2E" w:rsidRDefault="00545642">
      <w:pPr>
        <w:shd w:val="clear" w:color="auto" w:fill="FFFFFF"/>
        <w:spacing w:line="240" w:lineRule="exact"/>
        <w:ind w:right="10"/>
        <w:jc w:val="both"/>
        <w:rPr>
          <w:rFonts w:cstheme="minorHAnsi"/>
        </w:rPr>
      </w:pPr>
      <w:r w:rsidRPr="00046E2E">
        <w:rPr>
          <w:rFonts w:cstheme="minorHAnsi"/>
          <w:color w:val="000000"/>
        </w:rPr>
        <w:t>Chef(fe) de l'établissement susmentionné, atteste, conformément à la décision du conseil de classe fondée sur l'acquisition des compétences -seuils, que l'élève : …………………………….. (2)</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spacing w:val="-4"/>
        </w:rPr>
        <w:t xml:space="preserve">Né(e) à </w:t>
      </w:r>
      <w:r w:rsidRPr="00046E2E">
        <w:rPr>
          <w:rFonts w:cstheme="minorHAnsi"/>
          <w:color w:val="000000"/>
        </w:rPr>
        <w:t>……………………………………………………………. (3), le………………………………................. (4)</w:t>
      </w:r>
    </w:p>
    <w:p w:rsidR="00E07C8A" w:rsidRPr="00046E2E" w:rsidRDefault="00545642">
      <w:pPr>
        <w:shd w:val="clear" w:color="auto" w:fill="FFFFFF"/>
        <w:spacing w:line="240" w:lineRule="exact"/>
        <w:ind w:right="10"/>
        <w:jc w:val="both"/>
        <w:rPr>
          <w:rFonts w:cstheme="minorHAnsi"/>
          <w:color w:val="000000"/>
        </w:rPr>
      </w:pPr>
      <w:r w:rsidRPr="00046E2E">
        <w:rPr>
          <w:rFonts w:cstheme="minorHAnsi"/>
          <w:color w:val="000000"/>
        </w:rPr>
        <w:t>régulièrement inscrit(e) en deuxième phase du secteur professionnel………………………………………(8) depuis le………………………………(4) n'a pas à ce jour acquis toutes les compétences requises pour le passage en troisième phase.</w:t>
      </w:r>
    </w:p>
    <w:p w:rsidR="00E07C8A" w:rsidRPr="00046E2E" w:rsidRDefault="00545642">
      <w:pPr>
        <w:shd w:val="clear" w:color="auto" w:fill="FFFFFF"/>
        <w:spacing w:before="192"/>
        <w:rPr>
          <w:rFonts w:cstheme="minorHAnsi"/>
        </w:rPr>
      </w:pPr>
      <w:r w:rsidRPr="00046E2E">
        <w:rPr>
          <w:rFonts w:cstheme="minorHAnsi"/>
          <w:color w:val="000000"/>
        </w:rPr>
        <w:t>En conséquence, l'élève doit prolonger sa formation dans la phase.</w:t>
      </w:r>
    </w:p>
    <w:p w:rsidR="00E07C8A" w:rsidRPr="00046E2E" w:rsidRDefault="00545642">
      <w:pPr>
        <w:shd w:val="clear" w:color="auto" w:fill="FFFFFF"/>
        <w:spacing w:before="192"/>
        <w:rPr>
          <w:rFonts w:cstheme="minorHAnsi"/>
        </w:rPr>
      </w:pPr>
      <w:r w:rsidRPr="00046E2E">
        <w:rPr>
          <w:rFonts w:cstheme="minorHAnsi"/>
          <w:color w:val="000000"/>
        </w:rPr>
        <w:t>La situation de l'élève sera réévaluée dans un délai maximum d'un an.</w:t>
      </w:r>
    </w:p>
    <w:p w:rsidR="00E07C8A" w:rsidRPr="00046E2E" w:rsidRDefault="00545642">
      <w:pPr>
        <w:shd w:val="clear" w:color="auto" w:fill="FFFFFF"/>
        <w:spacing w:before="211" w:line="240" w:lineRule="exact"/>
        <w:rPr>
          <w:rFonts w:cstheme="minorHAnsi"/>
        </w:rPr>
      </w:pPr>
      <w:r w:rsidRPr="00046E2E">
        <w:rPr>
          <w:rFonts w:cstheme="minorHAnsi"/>
          <w:color w:val="000000"/>
        </w:rPr>
        <w:t>J'atteste que toutes les prescriptions légales et réglementaires ont été respectées.</w:t>
      </w:r>
    </w:p>
    <w:p w:rsidR="00E07C8A" w:rsidRPr="00046E2E" w:rsidRDefault="00545642">
      <w:pPr>
        <w:shd w:val="clear" w:color="auto" w:fill="FFFFFF"/>
        <w:tabs>
          <w:tab w:val="left" w:leader="dot" w:pos="4330"/>
          <w:tab w:val="left" w:leader="dot" w:pos="7181"/>
        </w:tabs>
        <w:spacing w:before="432"/>
        <w:rPr>
          <w:rFonts w:cstheme="minorHAnsi"/>
        </w:rPr>
      </w:pPr>
      <w:r w:rsidRPr="00046E2E">
        <w:rPr>
          <w:rFonts w:cstheme="minorHAnsi"/>
          <w:color w:val="000000"/>
        </w:rPr>
        <w:t xml:space="preserve">Délivrée à </w:t>
      </w:r>
      <w:r w:rsidRPr="00046E2E">
        <w:rPr>
          <w:rFonts w:cstheme="minorHAnsi"/>
          <w:color w:val="000000"/>
        </w:rPr>
        <w:tab/>
        <w:t>………….(5), le……………………….…………………. (4)</w:t>
      </w:r>
    </w:p>
    <w:p w:rsidR="00E07C8A" w:rsidRPr="00046E2E" w:rsidRDefault="00E07C8A">
      <w:pPr>
        <w:shd w:val="clear" w:color="auto" w:fill="FFFFFF"/>
        <w:tabs>
          <w:tab w:val="left" w:pos="4790"/>
        </w:tabs>
        <w:spacing w:before="432"/>
        <w:rPr>
          <w:rFonts w:cstheme="minorHAnsi"/>
          <w:color w:val="000000"/>
        </w:rPr>
      </w:pPr>
    </w:p>
    <w:p w:rsidR="00E07C8A" w:rsidRPr="00046E2E" w:rsidRDefault="00545642">
      <w:pPr>
        <w:shd w:val="clear" w:color="auto" w:fill="FFFFFF"/>
        <w:tabs>
          <w:tab w:val="left" w:pos="4790"/>
        </w:tabs>
        <w:spacing w:before="432"/>
        <w:rPr>
          <w:rFonts w:cstheme="minorHAnsi"/>
        </w:rPr>
      </w:pPr>
      <w:r w:rsidRPr="00046E2E">
        <w:rPr>
          <w:rFonts w:cstheme="minorHAnsi"/>
          <w:color w:val="000000"/>
        </w:rPr>
        <w:t>Sceau de l'établissement :</w:t>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 :</w:t>
      </w:r>
    </w:p>
    <w:p w:rsidR="00E07C8A" w:rsidRPr="00046E2E" w:rsidRDefault="00E07C8A">
      <w:pPr>
        <w:rPr>
          <w:rFonts w:cstheme="minorHAnsi"/>
          <w:color w:val="000000"/>
        </w:rPr>
      </w:pPr>
    </w:p>
    <w:p w:rsidR="00E07C8A" w:rsidRPr="00046E2E" w:rsidRDefault="00E07C8A">
      <w:pPr>
        <w:shd w:val="clear" w:color="auto" w:fill="FFFFFF"/>
        <w:jc w:val="center"/>
        <w:rPr>
          <w:rFonts w:cstheme="minorHAnsi"/>
          <w:color w:val="000000"/>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b/>
          <w:u w:val="single"/>
        </w:rPr>
      </w:pPr>
      <w:r w:rsidRPr="00046E2E">
        <w:rPr>
          <w:rFonts w:cstheme="minorHAnsi"/>
          <w:b/>
          <w:u w:val="single"/>
        </w:rPr>
        <w:br w:type="page"/>
      </w:r>
    </w:p>
    <w:p w:rsidR="00E07C8A" w:rsidRPr="00046E2E" w:rsidRDefault="00545642">
      <w:pPr>
        <w:pStyle w:val="Titre4"/>
      </w:pPr>
      <w:r w:rsidRPr="00046E2E">
        <w:lastRenderedPageBreak/>
        <w:t>Annexe 7 : Avis d’orientation au temps d’observation en première phase</w:t>
      </w: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jc w:val="center"/>
        <w:rPr>
          <w:rFonts w:cstheme="minorHAnsi"/>
          <w:b/>
          <w:bCs/>
          <w:color w:val="000000"/>
        </w:rPr>
      </w:pPr>
      <w:r w:rsidRPr="00046E2E">
        <w:rPr>
          <w:rFonts w:cstheme="minorHAnsi"/>
          <w:b/>
          <w:bCs/>
          <w:color w:val="000000"/>
        </w:rPr>
        <w:t xml:space="preserve">(Décret du </w:t>
      </w:r>
      <w:r w:rsidRPr="00046E2E">
        <w:rPr>
          <w:rFonts w:cstheme="minorHAnsi"/>
          <w:b/>
          <w:color w:val="000000"/>
        </w:rPr>
        <w:t>3</w:t>
      </w:r>
      <w:r w:rsidRPr="00046E2E">
        <w:rPr>
          <w:rFonts w:cstheme="minorHAnsi"/>
          <w:color w:val="000000"/>
        </w:rPr>
        <w:t xml:space="preserve"> </w:t>
      </w:r>
      <w:r w:rsidRPr="00046E2E">
        <w:rPr>
          <w:rFonts w:cstheme="minorHAnsi"/>
          <w:b/>
          <w:bCs/>
          <w:color w:val="000000"/>
        </w:rPr>
        <w:t>mars 2004)</w:t>
      </w:r>
    </w:p>
    <w:p w:rsidR="00E07C8A" w:rsidRPr="00046E2E" w:rsidRDefault="00E07C8A">
      <w:pPr>
        <w:shd w:val="clear" w:color="auto" w:fill="FFFFFF"/>
        <w:jc w:val="cente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AVIS D'ORIENTATION AU TERME DU TEMPS D’OBSERVATION EN PREMIERE PHASE</w:t>
      </w:r>
    </w:p>
    <w:p w:rsidR="00E07C8A" w:rsidRPr="00046E2E" w:rsidRDefault="00545642">
      <w:pPr>
        <w:shd w:val="clear" w:color="auto" w:fill="FFFFFF"/>
        <w:jc w:val="both"/>
        <w:rPr>
          <w:rFonts w:cstheme="minorHAnsi"/>
          <w:color w:val="000000"/>
        </w:rPr>
      </w:pPr>
      <w:r w:rsidRPr="00046E2E">
        <w:rPr>
          <w:rFonts w:cstheme="minorHAnsi"/>
          <w:color w:val="000000"/>
        </w:rPr>
        <w:t>DENOMINATION ET SIEGE DE L'ETABLISSEMENT:</w:t>
      </w:r>
    </w:p>
    <w:p w:rsidR="00E07C8A" w:rsidRPr="00046E2E" w:rsidRDefault="00545642">
      <w:pPr>
        <w:shd w:val="clear" w:color="auto" w:fill="FFFFFF"/>
        <w:rPr>
          <w:rFonts w:cstheme="minorHAnsi"/>
        </w:rPr>
      </w:pPr>
      <w:r w:rsidRPr="00046E2E">
        <w:rPr>
          <w:rFonts w:cstheme="minorHAnsi"/>
          <w:color w:val="000000"/>
        </w:rPr>
        <w:t>………………………………………………………………………………………………………………………………………….…………………………………………………………………………………………………………………………… (1)</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rPr>
          <w:rFonts w:cstheme="minorHAnsi"/>
          <w:color w:val="000000"/>
        </w:rPr>
      </w:pPr>
      <w:r w:rsidRPr="00046E2E">
        <w:rPr>
          <w:rFonts w:cstheme="minorHAnsi"/>
          <w:color w:val="000000"/>
        </w:rPr>
        <w:t>Je soussigné(e) :………………………………………………………………………………………………………. (2)</w:t>
      </w:r>
    </w:p>
    <w:p w:rsidR="00E07C8A" w:rsidRPr="00046E2E" w:rsidRDefault="00545642">
      <w:pPr>
        <w:shd w:val="clear" w:color="auto" w:fill="FFFFFF"/>
        <w:rPr>
          <w:rFonts w:cstheme="minorHAnsi"/>
        </w:rPr>
      </w:pPr>
      <w:r w:rsidRPr="00046E2E">
        <w:rPr>
          <w:rFonts w:cstheme="minorHAnsi"/>
          <w:color w:val="000000"/>
        </w:rPr>
        <w:t>Chef(fe) de l'établissement susmentionné, atteste, conformément à la décision du conseil de classe fondée sur l'acquisition des compétences -seuils, que l'élève : …………………………….. (2)</w:t>
      </w:r>
    </w:p>
    <w:p w:rsidR="00E07C8A" w:rsidRPr="00046E2E" w:rsidRDefault="00545642">
      <w:pPr>
        <w:shd w:val="clear" w:color="auto" w:fill="FFFFFF"/>
        <w:tabs>
          <w:tab w:val="left" w:leader="dot" w:pos="4368"/>
        </w:tabs>
        <w:jc w:val="both"/>
        <w:rPr>
          <w:rFonts w:cstheme="minorHAnsi"/>
          <w:color w:val="000000"/>
        </w:rPr>
      </w:pPr>
      <w:r w:rsidRPr="00046E2E">
        <w:rPr>
          <w:rFonts w:cstheme="minorHAnsi"/>
          <w:color w:val="000000"/>
          <w:spacing w:val="-4"/>
        </w:rPr>
        <w:t xml:space="preserve">Né(e) à </w:t>
      </w:r>
      <w:r w:rsidRPr="00046E2E">
        <w:rPr>
          <w:rFonts w:cstheme="minorHAnsi"/>
          <w:color w:val="000000"/>
        </w:rPr>
        <w:t xml:space="preserve">…………………………………………………………….. (3), le………………………………............... (4) </w:t>
      </w:r>
    </w:p>
    <w:p w:rsidR="00E07C8A" w:rsidRPr="00046E2E" w:rsidRDefault="00545642">
      <w:pPr>
        <w:shd w:val="clear" w:color="auto" w:fill="FFFFFF"/>
        <w:tabs>
          <w:tab w:val="left" w:leader="dot" w:pos="4368"/>
        </w:tabs>
        <w:jc w:val="both"/>
        <w:rPr>
          <w:rFonts w:cstheme="minorHAnsi"/>
          <w:color w:val="000000"/>
        </w:rPr>
      </w:pPr>
      <w:r w:rsidRPr="00046E2E">
        <w:rPr>
          <w:rFonts w:cstheme="minorHAnsi"/>
          <w:color w:val="000000"/>
        </w:rPr>
        <w:t>a suivi du ………………….. (4) au…………………………………………………. (4) en qualité d'élève régulier(e)</w:t>
      </w:r>
      <w:r w:rsidRPr="00046E2E">
        <w:rPr>
          <w:rFonts w:cstheme="minorHAnsi"/>
        </w:rPr>
        <w:t xml:space="preserve"> </w:t>
      </w:r>
      <w:r w:rsidRPr="00046E2E">
        <w:rPr>
          <w:rFonts w:cstheme="minorHAnsi"/>
          <w:color w:val="000000"/>
        </w:rPr>
        <w:t>la période d'observation de  l'enseignement secondaire spécialisé de forme 3.</w:t>
      </w:r>
    </w:p>
    <w:p w:rsidR="00E07C8A" w:rsidRPr="00046E2E" w:rsidRDefault="00545642">
      <w:pPr>
        <w:shd w:val="clear" w:color="auto" w:fill="FFFFFF"/>
        <w:spacing w:before="182"/>
        <w:rPr>
          <w:rFonts w:cstheme="minorHAnsi"/>
        </w:rPr>
      </w:pPr>
      <w:r w:rsidRPr="00046E2E">
        <w:rPr>
          <w:rFonts w:cstheme="minorHAnsi"/>
          <w:color w:val="000000"/>
        </w:rPr>
        <w:t>Le conseil de classe assisté de l'organisme chargé de la guidance :</w:t>
      </w:r>
    </w:p>
    <w:p w:rsidR="00E07C8A" w:rsidRPr="00046E2E" w:rsidRDefault="00545642">
      <w:pPr>
        <w:widowControl w:val="0"/>
        <w:numPr>
          <w:ilvl w:val="0"/>
          <w:numId w:val="266"/>
        </w:numPr>
        <w:shd w:val="clear" w:color="auto" w:fill="FFFFFF"/>
        <w:tabs>
          <w:tab w:val="left" w:pos="826"/>
        </w:tabs>
        <w:autoSpaceDE w:val="0"/>
        <w:autoSpaceDN w:val="0"/>
        <w:adjustRightInd w:val="0"/>
        <w:spacing w:before="211" w:line="240" w:lineRule="exact"/>
        <w:rPr>
          <w:rFonts w:cstheme="minorHAnsi"/>
          <w:color w:val="000000"/>
        </w:rPr>
      </w:pPr>
      <w:r w:rsidRPr="00046E2E">
        <w:rPr>
          <w:rFonts w:cstheme="minorHAnsi"/>
          <w:color w:val="000000"/>
        </w:rPr>
        <w:t>lui conseille de poursuivre sa formation dans le(s) secteur(s) professionnel(s) suivant(s) :</w:t>
      </w:r>
    </w:p>
    <w:p w:rsidR="00E07C8A" w:rsidRPr="00046E2E" w:rsidRDefault="00545642">
      <w:pPr>
        <w:widowControl w:val="0"/>
        <w:shd w:val="clear" w:color="auto" w:fill="FFFFFF"/>
        <w:tabs>
          <w:tab w:val="left" w:pos="826"/>
        </w:tabs>
        <w:autoSpaceDE w:val="0"/>
        <w:autoSpaceDN w:val="0"/>
        <w:adjustRightInd w:val="0"/>
        <w:rPr>
          <w:rFonts w:cstheme="minorHAnsi"/>
          <w:color w:val="000000"/>
        </w:rPr>
      </w:pPr>
      <w:r w:rsidRPr="00046E2E">
        <w:rPr>
          <w:rFonts w:cstheme="minorHAnsi"/>
          <w:color w:val="000000"/>
        </w:rPr>
        <w:t>…………………………………………………………………………………………………………………………………(8)</w:t>
      </w:r>
    </w:p>
    <w:p w:rsidR="00E07C8A" w:rsidRPr="00046E2E" w:rsidRDefault="00545642">
      <w:pPr>
        <w:widowControl w:val="0"/>
        <w:numPr>
          <w:ilvl w:val="0"/>
          <w:numId w:val="266"/>
        </w:numPr>
        <w:shd w:val="clear" w:color="auto" w:fill="FFFFFF"/>
        <w:tabs>
          <w:tab w:val="left" w:pos="826"/>
        </w:tabs>
        <w:autoSpaceDE w:val="0"/>
        <w:autoSpaceDN w:val="0"/>
        <w:adjustRightInd w:val="0"/>
        <w:spacing w:before="211" w:line="250" w:lineRule="exact"/>
        <w:rPr>
          <w:rFonts w:cstheme="minorHAnsi"/>
          <w:color w:val="000000"/>
        </w:rPr>
      </w:pPr>
      <w:r w:rsidRPr="00046E2E">
        <w:rPr>
          <w:rFonts w:cstheme="minorHAnsi"/>
          <w:color w:val="000000"/>
        </w:rPr>
        <w:t>lui déconseille de poursuivre sa formation dans le(s) secteur(s) professionnel(s) suivant(s) : ………………………………………………………………………………………………………………………………(8)</w:t>
      </w:r>
    </w:p>
    <w:p w:rsidR="00E07C8A" w:rsidRPr="00046E2E" w:rsidRDefault="00545642">
      <w:pPr>
        <w:widowControl w:val="0"/>
        <w:numPr>
          <w:ilvl w:val="0"/>
          <w:numId w:val="266"/>
        </w:numPr>
        <w:shd w:val="clear" w:color="auto" w:fill="FFFFFF"/>
        <w:tabs>
          <w:tab w:val="left" w:pos="826"/>
        </w:tabs>
        <w:autoSpaceDE w:val="0"/>
        <w:autoSpaceDN w:val="0"/>
        <w:adjustRightInd w:val="0"/>
        <w:rPr>
          <w:rFonts w:cstheme="minorHAnsi"/>
          <w:color w:val="000000"/>
        </w:rPr>
      </w:pPr>
      <w:r w:rsidRPr="00046E2E">
        <w:rPr>
          <w:rFonts w:cstheme="minorHAnsi"/>
          <w:color w:val="000000"/>
        </w:rPr>
        <w:t>L'avis du conseil de classe s'appuie sur les éléments suivants :</w:t>
      </w:r>
    </w:p>
    <w:p w:rsidR="00E07C8A" w:rsidRPr="00046E2E" w:rsidRDefault="00545642">
      <w:pPr>
        <w:widowControl w:val="0"/>
        <w:shd w:val="clear" w:color="auto" w:fill="FFFFFF"/>
        <w:tabs>
          <w:tab w:val="left" w:pos="826"/>
        </w:tabs>
        <w:autoSpaceDE w:val="0"/>
        <w:autoSpaceDN w:val="0"/>
        <w:adjustRightInd w:val="0"/>
        <w:rPr>
          <w:rFonts w:cstheme="minorHAnsi"/>
          <w:color w:val="000000"/>
        </w:rPr>
      </w:pPr>
      <w:r w:rsidRPr="00046E2E">
        <w:rPr>
          <w:rFonts w:cstheme="minorHAnsi"/>
          <w:color w:val="000000"/>
        </w:rPr>
        <w:t>………………………………………………………………………………………………………………………………………</w:t>
      </w:r>
    </w:p>
    <w:p w:rsidR="00E07C8A" w:rsidRPr="00046E2E" w:rsidRDefault="00545642">
      <w:pPr>
        <w:shd w:val="clear" w:color="auto" w:fill="FFFFFF"/>
        <w:spacing w:before="173"/>
        <w:rPr>
          <w:rFonts w:cstheme="minorHAnsi"/>
        </w:rPr>
      </w:pPr>
      <w:r w:rsidRPr="00046E2E">
        <w:rPr>
          <w:rFonts w:cstheme="minorHAnsi"/>
          <w:color w:val="000000"/>
        </w:rPr>
        <w:t>J'atteste que toutes les prescriptions légales et réglementaires ont été respectées.</w:t>
      </w:r>
    </w:p>
    <w:p w:rsidR="00E07C8A" w:rsidRPr="00046E2E" w:rsidRDefault="00545642">
      <w:pPr>
        <w:shd w:val="clear" w:color="auto" w:fill="FFFFFF"/>
        <w:tabs>
          <w:tab w:val="left" w:leader="dot" w:pos="4330"/>
          <w:tab w:val="left" w:leader="dot" w:pos="7181"/>
        </w:tabs>
        <w:spacing w:before="240"/>
        <w:rPr>
          <w:rFonts w:cstheme="minorHAnsi"/>
        </w:rPr>
      </w:pPr>
      <w:r w:rsidRPr="00046E2E">
        <w:rPr>
          <w:rFonts w:cstheme="minorHAnsi"/>
          <w:color w:val="000000"/>
        </w:rPr>
        <w:t>Délivré à ……………………………………….…….(5), le………………………………………………………… (4)</w:t>
      </w:r>
    </w:p>
    <w:p w:rsidR="00E07C8A" w:rsidRPr="00046E2E" w:rsidRDefault="00E07C8A">
      <w:pPr>
        <w:shd w:val="clear" w:color="auto" w:fill="FFFFFF"/>
        <w:spacing w:before="173"/>
        <w:rPr>
          <w:rFonts w:cstheme="minorHAnsi"/>
          <w:color w:val="000000"/>
        </w:rPr>
      </w:pPr>
    </w:p>
    <w:p w:rsidR="00E07C8A" w:rsidRPr="00046E2E" w:rsidRDefault="00E07C8A">
      <w:pPr>
        <w:shd w:val="clear" w:color="auto" w:fill="FFFFFF"/>
        <w:spacing w:before="173"/>
        <w:rPr>
          <w:rFonts w:cstheme="minorHAnsi"/>
          <w:color w:val="000000"/>
        </w:rPr>
      </w:pPr>
    </w:p>
    <w:p w:rsidR="00E07C8A" w:rsidRPr="00046E2E" w:rsidRDefault="00545642">
      <w:pPr>
        <w:shd w:val="clear" w:color="auto" w:fill="FFFFFF"/>
        <w:spacing w:before="173"/>
        <w:rPr>
          <w:rFonts w:cstheme="minorHAnsi"/>
        </w:rPr>
      </w:pPr>
      <w:r w:rsidRPr="00046E2E">
        <w:rPr>
          <w:rFonts w:cstheme="minorHAnsi"/>
          <w:color w:val="000000"/>
        </w:rPr>
        <w:t>Sceau de l'établissement :</w:t>
      </w:r>
      <w:r w:rsidRPr="00046E2E">
        <w:rPr>
          <w:rFonts w:cstheme="minorHAnsi"/>
          <w:color w:val="000000"/>
        </w:rPr>
        <w:tab/>
      </w:r>
      <w:r w:rsidRPr="00046E2E">
        <w:rPr>
          <w:rFonts w:cstheme="minorHAnsi"/>
          <w:color w:val="000000"/>
        </w:rPr>
        <w:tab/>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 :</w:t>
      </w:r>
    </w:p>
    <w:p w:rsidR="00E07C8A" w:rsidRPr="00046E2E" w:rsidRDefault="00E07C8A">
      <w:pPr>
        <w:shd w:val="clear" w:color="auto" w:fill="FFFFFF"/>
        <w:jc w:val="center"/>
        <w:rPr>
          <w:rFonts w:cstheme="minorHAnsi"/>
          <w:color w:val="000000"/>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E07C8A">
      <w:pPr>
        <w:rPr>
          <w:rFonts w:cstheme="minorHAnsi"/>
          <w:b/>
          <w:u w:val="single"/>
        </w:rPr>
      </w:pPr>
    </w:p>
    <w:p w:rsidR="00E07C8A" w:rsidRPr="00046E2E" w:rsidRDefault="00545642">
      <w:pPr>
        <w:rPr>
          <w:rFonts w:cstheme="minorHAnsi"/>
          <w:b/>
          <w:u w:val="single"/>
        </w:rPr>
      </w:pPr>
      <w:r w:rsidRPr="00046E2E">
        <w:rPr>
          <w:rFonts w:cstheme="minorHAnsi"/>
          <w:b/>
          <w:u w:val="single"/>
        </w:rPr>
        <w:br w:type="page"/>
      </w:r>
    </w:p>
    <w:p w:rsidR="00E07C8A" w:rsidRPr="00046E2E" w:rsidRDefault="00545642">
      <w:pPr>
        <w:pStyle w:val="Titre4"/>
      </w:pPr>
      <w:r w:rsidRPr="00046E2E">
        <w:lastRenderedPageBreak/>
        <w:t>Annexe 8 : Avis de réorientation dans un autre secteur en cours de deuxième phase</w:t>
      </w: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E07C8A">
      <w:pPr>
        <w:jc w:val="center"/>
        <w:rPr>
          <w:rFonts w:cstheme="minorHAnsi"/>
          <w:b/>
        </w:rPr>
      </w:pP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545642">
      <w:pPr>
        <w:jc w:val="center"/>
        <w:rPr>
          <w:rFonts w:cstheme="minorHAnsi"/>
          <w:b/>
          <w:bCs/>
          <w:color w:val="000000"/>
        </w:rPr>
      </w:pPr>
      <w:r w:rsidRPr="00046E2E">
        <w:rPr>
          <w:rFonts w:cstheme="minorHAnsi"/>
          <w:b/>
          <w:bCs/>
          <w:color w:val="000000"/>
        </w:rPr>
        <w:t xml:space="preserve">(Décret du </w:t>
      </w:r>
      <w:r w:rsidRPr="00046E2E">
        <w:rPr>
          <w:rFonts w:cstheme="minorHAnsi"/>
          <w:b/>
          <w:color w:val="000000"/>
        </w:rPr>
        <w:t>3</w:t>
      </w:r>
      <w:r w:rsidRPr="00046E2E">
        <w:rPr>
          <w:rFonts w:cstheme="minorHAnsi"/>
          <w:color w:val="000000"/>
        </w:rPr>
        <w:t xml:space="preserve"> </w:t>
      </w:r>
      <w:r w:rsidRPr="00046E2E">
        <w:rPr>
          <w:rFonts w:cstheme="minorHAnsi"/>
          <w:b/>
          <w:bCs/>
          <w:color w:val="000000"/>
        </w:rPr>
        <w:t>mars 2004)</w:t>
      </w:r>
    </w:p>
    <w:p w:rsidR="00E07C8A" w:rsidRPr="00046E2E" w:rsidRDefault="00E07C8A">
      <w:pPr>
        <w:shd w:val="clear" w:color="auto" w:fill="FFFFFF"/>
        <w:jc w:val="cente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AVIS DE REORIENTATION DANS UN AUTRE SECTEUR EN COURS DE DEUXIEME PHASE</w:t>
      </w:r>
    </w:p>
    <w:p w:rsidR="00E07C8A" w:rsidRPr="00046E2E" w:rsidRDefault="00E07C8A">
      <w:pPr>
        <w:shd w:val="clear" w:color="auto" w:fill="FFFFFF"/>
        <w:jc w:val="both"/>
        <w:rPr>
          <w:rFonts w:cstheme="minorHAnsi"/>
          <w:color w:val="000000"/>
        </w:rPr>
      </w:pPr>
    </w:p>
    <w:p w:rsidR="00E07C8A" w:rsidRPr="00046E2E" w:rsidRDefault="00545642">
      <w:pPr>
        <w:shd w:val="clear" w:color="auto" w:fill="FFFFFF"/>
        <w:jc w:val="both"/>
        <w:rPr>
          <w:rFonts w:cstheme="minorHAnsi"/>
          <w:color w:val="000000"/>
        </w:rPr>
      </w:pPr>
      <w:r w:rsidRPr="00046E2E">
        <w:rPr>
          <w:rFonts w:cstheme="minorHAnsi"/>
          <w:color w:val="000000"/>
        </w:rPr>
        <w:t>DENOMINATION ET SIEGE DE L'ETABLISSEMENT:</w:t>
      </w:r>
    </w:p>
    <w:p w:rsidR="00E07C8A" w:rsidRPr="00046E2E" w:rsidRDefault="00545642">
      <w:pPr>
        <w:shd w:val="clear" w:color="auto" w:fill="FFFFFF"/>
        <w:jc w:val="both"/>
        <w:rPr>
          <w:rFonts w:cstheme="minorHAnsi"/>
        </w:rPr>
      </w:pPr>
      <w:r w:rsidRPr="00046E2E">
        <w:rPr>
          <w:rFonts w:cstheme="minorHAnsi"/>
          <w:color w:val="000000"/>
        </w:rPr>
        <w:t>………………………………………………………………………………………………………………………………………………………………………………………………………………………………………………………………………. (1)</w:t>
      </w:r>
    </w:p>
    <w:p w:rsidR="00E07C8A" w:rsidRPr="00046E2E" w:rsidRDefault="00545642">
      <w:pPr>
        <w:shd w:val="clear" w:color="auto" w:fill="FFFFFF"/>
        <w:spacing w:before="211"/>
        <w:jc w:val="both"/>
        <w:rPr>
          <w:rFonts w:cstheme="minorHAnsi"/>
        </w:rPr>
      </w:pPr>
      <w:r w:rsidRPr="00046E2E">
        <w:rPr>
          <w:rFonts w:cstheme="minorHAnsi"/>
          <w:color w:val="000000"/>
        </w:rPr>
        <w:t>En application de l'article 56, alinéa 3. du décret du 3 mars 2004,</w:t>
      </w:r>
    </w:p>
    <w:p w:rsidR="00E07C8A" w:rsidRPr="00046E2E" w:rsidRDefault="00545642">
      <w:pPr>
        <w:shd w:val="clear" w:color="auto" w:fill="FFFFFF"/>
        <w:rPr>
          <w:rFonts w:cstheme="minorHAnsi"/>
        </w:rPr>
      </w:pPr>
      <w:r w:rsidRPr="00046E2E">
        <w:rPr>
          <w:rFonts w:cstheme="minorHAnsi"/>
          <w:color w:val="000000"/>
        </w:rPr>
        <w:t>Numéro Fase :</w:t>
      </w:r>
    </w:p>
    <w:p w:rsidR="00E07C8A" w:rsidRPr="00046E2E" w:rsidRDefault="00545642">
      <w:pPr>
        <w:shd w:val="clear" w:color="auto" w:fill="FFFFFF"/>
        <w:tabs>
          <w:tab w:val="left" w:leader="dot" w:pos="8275"/>
        </w:tabs>
        <w:jc w:val="both"/>
        <w:rPr>
          <w:rFonts w:cstheme="minorHAnsi"/>
        </w:rPr>
      </w:pPr>
      <w:r w:rsidRPr="00046E2E">
        <w:rPr>
          <w:rFonts w:cstheme="minorHAnsi"/>
          <w:color w:val="000000"/>
        </w:rPr>
        <w:t>Je soussigné(e) : ………………………………………………………………………………………………………. (2)</w:t>
      </w:r>
    </w:p>
    <w:p w:rsidR="00E07C8A" w:rsidRPr="00046E2E" w:rsidRDefault="00545642">
      <w:pPr>
        <w:shd w:val="clear" w:color="auto" w:fill="FFFFFF"/>
        <w:spacing w:line="230" w:lineRule="exact"/>
        <w:jc w:val="both"/>
        <w:rPr>
          <w:rFonts w:cstheme="minorHAnsi"/>
        </w:rPr>
      </w:pPr>
      <w:r w:rsidRPr="00046E2E">
        <w:rPr>
          <w:rFonts w:cstheme="minorHAnsi"/>
          <w:color w:val="000000"/>
        </w:rPr>
        <w:t>Chef(fe) de l'établissement susmentionné, atteste avoir examiné la demande de changement d'orientation de l'élève : …………………………………………………….. (2)</w:t>
      </w:r>
    </w:p>
    <w:p w:rsidR="00E07C8A" w:rsidRPr="00046E2E" w:rsidRDefault="00545642">
      <w:pPr>
        <w:shd w:val="clear" w:color="auto" w:fill="FFFFFF"/>
        <w:tabs>
          <w:tab w:val="left" w:leader="dot" w:pos="4368"/>
        </w:tabs>
        <w:rPr>
          <w:rFonts w:cstheme="minorHAnsi"/>
          <w:color w:val="000000"/>
        </w:rPr>
      </w:pPr>
      <w:r w:rsidRPr="00046E2E">
        <w:rPr>
          <w:rFonts w:cstheme="minorHAnsi"/>
          <w:color w:val="000000"/>
          <w:spacing w:val="-4"/>
        </w:rPr>
        <w:t xml:space="preserve">Né(e) à </w:t>
      </w:r>
      <w:r w:rsidRPr="00046E2E">
        <w:rPr>
          <w:rFonts w:cstheme="minorHAnsi"/>
          <w:color w:val="000000"/>
        </w:rPr>
        <w:t>………………………………………………………….. (3), le…………………………………................. (4) du secteur………………………………………….. (8) au secteur………………………………………………(8)</w:t>
      </w:r>
    </w:p>
    <w:p w:rsidR="00E07C8A" w:rsidRPr="00046E2E" w:rsidRDefault="00545642">
      <w:pPr>
        <w:shd w:val="clear" w:color="auto" w:fill="FFFFFF"/>
        <w:jc w:val="both"/>
        <w:rPr>
          <w:rFonts w:cstheme="minorHAnsi"/>
          <w:b/>
          <w:color w:val="000000"/>
        </w:rPr>
      </w:pPr>
      <w:r w:rsidRPr="00046E2E">
        <w:rPr>
          <w:rFonts w:cstheme="minorHAnsi"/>
          <w:b/>
          <w:color w:val="000000"/>
        </w:rPr>
        <w:t>ET</w:t>
      </w:r>
    </w:p>
    <w:p w:rsidR="00E07C8A" w:rsidRPr="00046E2E" w:rsidRDefault="00545642">
      <w:pPr>
        <w:widowControl w:val="0"/>
        <w:numPr>
          <w:ilvl w:val="0"/>
          <w:numId w:val="267"/>
        </w:numPr>
        <w:shd w:val="clear" w:color="auto" w:fill="FFFFFF"/>
        <w:autoSpaceDE w:val="0"/>
        <w:autoSpaceDN w:val="0"/>
        <w:adjustRightInd w:val="0"/>
        <w:spacing w:before="202" w:line="240" w:lineRule="exact"/>
        <w:ind w:left="567" w:hanging="567"/>
        <w:jc w:val="both"/>
        <w:rPr>
          <w:rFonts w:cstheme="minorHAnsi"/>
          <w:color w:val="000000"/>
        </w:rPr>
      </w:pPr>
      <w:r w:rsidRPr="00046E2E">
        <w:rPr>
          <w:rFonts w:cstheme="minorHAnsi"/>
          <w:color w:val="000000"/>
        </w:rPr>
        <w:t>Vu la demande écrite des parents, de la personne investie de l'autorité parentale ou de l'élève majeur(e) ;</w:t>
      </w:r>
    </w:p>
    <w:p w:rsidR="00E07C8A" w:rsidRPr="00046E2E" w:rsidRDefault="00545642">
      <w:pPr>
        <w:widowControl w:val="0"/>
        <w:numPr>
          <w:ilvl w:val="0"/>
          <w:numId w:val="268"/>
        </w:numPr>
        <w:shd w:val="clear" w:color="auto" w:fill="FFFFFF"/>
        <w:autoSpaceDE w:val="0"/>
        <w:autoSpaceDN w:val="0"/>
        <w:adjustRightInd w:val="0"/>
        <w:ind w:left="567" w:hanging="567"/>
        <w:jc w:val="both"/>
        <w:rPr>
          <w:rFonts w:cstheme="minorHAnsi"/>
          <w:color w:val="000000"/>
        </w:rPr>
      </w:pPr>
      <w:r w:rsidRPr="00046E2E">
        <w:rPr>
          <w:rFonts w:cstheme="minorHAnsi"/>
          <w:color w:val="000000"/>
        </w:rPr>
        <w:t>Vu l'attestation d'acquisition des compétences - seuils dans le secteur ;</w:t>
      </w:r>
    </w:p>
    <w:p w:rsidR="00E07C8A" w:rsidRPr="00046E2E" w:rsidRDefault="00545642">
      <w:pPr>
        <w:widowControl w:val="0"/>
        <w:numPr>
          <w:ilvl w:val="0"/>
          <w:numId w:val="268"/>
        </w:numPr>
        <w:shd w:val="clear" w:color="auto" w:fill="FFFFFF"/>
        <w:autoSpaceDE w:val="0"/>
        <w:autoSpaceDN w:val="0"/>
        <w:adjustRightInd w:val="0"/>
        <w:ind w:left="567" w:hanging="567"/>
        <w:jc w:val="both"/>
        <w:rPr>
          <w:rFonts w:cstheme="minorHAnsi"/>
          <w:color w:val="000000"/>
        </w:rPr>
      </w:pPr>
      <w:r w:rsidRPr="00046E2E">
        <w:rPr>
          <w:rFonts w:cstheme="minorHAnsi"/>
          <w:color w:val="000000"/>
        </w:rPr>
        <w:t>Après analyse du plan individuel d'apprentissage (PIA) de l'élève par le conseil de classe du nouveau secteur ;</w:t>
      </w:r>
    </w:p>
    <w:p w:rsidR="00E07C8A" w:rsidRPr="00046E2E" w:rsidRDefault="00E07C8A">
      <w:pPr>
        <w:widowControl w:val="0"/>
        <w:shd w:val="clear" w:color="auto" w:fill="FFFFFF"/>
        <w:autoSpaceDE w:val="0"/>
        <w:autoSpaceDN w:val="0"/>
        <w:adjustRightInd w:val="0"/>
        <w:rPr>
          <w:rFonts w:cstheme="minorHAnsi"/>
          <w:color w:val="000000"/>
        </w:rPr>
      </w:pPr>
    </w:p>
    <w:p w:rsidR="00E07C8A" w:rsidRPr="00046E2E" w:rsidRDefault="00545642">
      <w:pPr>
        <w:widowControl w:val="0"/>
        <w:shd w:val="clear" w:color="auto" w:fill="FFFFFF"/>
        <w:autoSpaceDE w:val="0"/>
        <w:autoSpaceDN w:val="0"/>
        <w:adjustRightInd w:val="0"/>
        <w:rPr>
          <w:rFonts w:cstheme="minorHAnsi"/>
          <w:color w:val="000000"/>
        </w:rPr>
      </w:pPr>
      <w:r w:rsidRPr="00046E2E">
        <w:rPr>
          <w:rFonts w:cstheme="minorHAnsi"/>
          <w:color w:val="000000"/>
        </w:rPr>
        <w:t>J’émets un avis ……………………………… (11) à cette demande de réorientation dans l'établissement susmentionné</w:t>
      </w:r>
    </w:p>
    <w:p w:rsidR="00E07C8A" w:rsidRPr="00046E2E" w:rsidRDefault="00545642">
      <w:pPr>
        <w:shd w:val="clear" w:color="auto" w:fill="FFFFFF"/>
        <w:tabs>
          <w:tab w:val="left" w:leader="dot" w:pos="4330"/>
          <w:tab w:val="left" w:leader="dot" w:pos="7181"/>
        </w:tabs>
        <w:spacing w:before="240"/>
        <w:jc w:val="both"/>
        <w:rPr>
          <w:rFonts w:cstheme="minorHAnsi"/>
        </w:rPr>
      </w:pPr>
      <w:r w:rsidRPr="00046E2E">
        <w:rPr>
          <w:rFonts w:cstheme="minorHAnsi"/>
          <w:color w:val="000000"/>
        </w:rPr>
        <w:t xml:space="preserve">Délivré à </w:t>
      </w:r>
      <w:r w:rsidRPr="00046E2E">
        <w:rPr>
          <w:rFonts w:cstheme="minorHAnsi"/>
          <w:color w:val="000000"/>
        </w:rPr>
        <w:tab/>
        <w:t>………… (5), le…………………..…………………… (4)</w:t>
      </w:r>
    </w:p>
    <w:p w:rsidR="00E07C8A" w:rsidRPr="00046E2E" w:rsidRDefault="00545642">
      <w:pPr>
        <w:shd w:val="clear" w:color="auto" w:fill="FFFFFF"/>
        <w:spacing w:before="173"/>
        <w:jc w:val="both"/>
        <w:rPr>
          <w:rFonts w:cstheme="minorHAnsi"/>
          <w:color w:val="000000"/>
        </w:rPr>
      </w:pPr>
      <w:r w:rsidRPr="00046E2E">
        <w:rPr>
          <w:rFonts w:cstheme="minorHAnsi"/>
          <w:color w:val="000000"/>
        </w:rPr>
        <w:t>Sceau de l'établissement :</w:t>
      </w:r>
      <w:r w:rsidRPr="00046E2E">
        <w:rPr>
          <w:rFonts w:cstheme="minorHAnsi"/>
          <w:color w:val="000000"/>
        </w:rPr>
        <w:tab/>
      </w:r>
      <w:r w:rsidRPr="00046E2E">
        <w:rPr>
          <w:rFonts w:cstheme="minorHAnsi"/>
          <w:color w:val="000000"/>
        </w:rPr>
        <w:tab/>
      </w:r>
      <w:r w:rsidRPr="00046E2E">
        <w:rPr>
          <w:rFonts w:cstheme="minorHAnsi"/>
          <w:color w:val="000000"/>
        </w:rPr>
        <w:tab/>
      </w:r>
      <w:r w:rsidRPr="00046E2E">
        <w:rPr>
          <w:rFonts w:cstheme="minorHAnsi"/>
          <w:color w:val="000000"/>
        </w:rPr>
        <w:tab/>
      </w:r>
      <w:r w:rsidRPr="00046E2E">
        <w:rPr>
          <w:rFonts w:cstheme="minorHAnsi"/>
          <w:color w:val="000000"/>
        </w:rPr>
        <w:tab/>
        <w:t>Le (La) Chef(fe) d'établissement :</w:t>
      </w:r>
    </w:p>
    <w:p w:rsidR="00E07C8A" w:rsidRPr="00046E2E" w:rsidRDefault="00E07C8A">
      <w:pPr>
        <w:shd w:val="clear" w:color="auto" w:fill="FFFFFF"/>
        <w:spacing w:before="173"/>
        <w:jc w:val="both"/>
        <w:rPr>
          <w:rFonts w:cstheme="minorHAnsi"/>
          <w:color w:val="000000"/>
        </w:rPr>
      </w:pPr>
    </w:p>
    <w:p w:rsidR="00E07C8A" w:rsidRPr="00046E2E" w:rsidRDefault="00E07C8A">
      <w:pPr>
        <w:rPr>
          <w:rFonts w:cstheme="minorHAnsi"/>
          <w:color w:val="000000"/>
        </w:rPr>
      </w:pPr>
    </w:p>
    <w:p w:rsidR="00E07C8A" w:rsidRPr="00046E2E" w:rsidRDefault="00E07C8A">
      <w:pPr>
        <w:rPr>
          <w:rFonts w:cstheme="minorHAnsi"/>
          <w:color w:val="000000"/>
        </w:rPr>
      </w:pPr>
    </w:p>
    <w:p w:rsidR="00E07C8A" w:rsidRPr="00046E2E" w:rsidRDefault="00E07C8A">
      <w:pPr>
        <w:rPr>
          <w:rFonts w:cstheme="minorHAnsi"/>
          <w:color w:val="000000"/>
        </w:rPr>
      </w:pPr>
    </w:p>
    <w:p w:rsidR="00E07C8A" w:rsidRPr="00046E2E" w:rsidRDefault="00E07C8A">
      <w:pPr>
        <w:rPr>
          <w:rFonts w:cstheme="minorHAnsi"/>
          <w:color w:val="000000"/>
        </w:rPr>
      </w:pPr>
    </w:p>
    <w:p w:rsidR="00E07C8A" w:rsidRPr="00046E2E" w:rsidRDefault="00E07C8A">
      <w:pPr>
        <w:rPr>
          <w:rFonts w:cstheme="minorHAnsi"/>
          <w:color w:val="000000"/>
        </w:rPr>
      </w:pPr>
    </w:p>
    <w:p w:rsidR="00E07C8A" w:rsidRPr="00046E2E" w:rsidRDefault="00E07C8A">
      <w:pPr>
        <w:rPr>
          <w:rFonts w:cstheme="minorHAnsi"/>
          <w:color w:val="000000"/>
        </w:rPr>
      </w:pPr>
    </w:p>
    <w:p w:rsidR="00E07C8A" w:rsidRPr="00046E2E" w:rsidRDefault="00545642">
      <w:pPr>
        <w:rPr>
          <w:rFonts w:cstheme="minorHAnsi"/>
          <w:color w:val="000000"/>
        </w:rPr>
      </w:pPr>
      <w:r w:rsidRPr="00046E2E">
        <w:rPr>
          <w:rFonts w:cstheme="minorHAnsi"/>
          <w:color w:val="000000"/>
        </w:rPr>
        <w:br w:type="page"/>
      </w:r>
    </w:p>
    <w:p w:rsidR="00E07C8A" w:rsidRPr="00046E2E" w:rsidRDefault="00545642">
      <w:pPr>
        <w:pStyle w:val="Titre4"/>
        <w:rPr>
          <w:lang w:eastAsia="fr-BE"/>
        </w:rPr>
      </w:pPr>
      <w:bookmarkStart w:id="3299" w:name="_Annexe_9_:_1"/>
      <w:bookmarkEnd w:id="3299"/>
      <w:r w:rsidRPr="00046E2E">
        <w:lastRenderedPageBreak/>
        <w:t>Annexe 9 : Procès-verbal de délivrance du certificat de qualification</w:t>
      </w:r>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E07C8A">
      <w:pPr>
        <w:suppressAutoHyphens/>
        <w:autoSpaceDE w:val="0"/>
        <w:autoSpaceDN w:val="0"/>
        <w:adjustRightInd w:val="0"/>
        <w:jc w:val="center"/>
        <w:rPr>
          <w:rFonts w:eastAsia="Times New Roman" w:cstheme="minorHAnsi"/>
          <w:b/>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widowControl w:val="0"/>
        <w:suppressAutoHyphens/>
        <w:autoSpaceDE w:val="0"/>
        <w:autoSpaceDN w:val="0"/>
        <w:adjustRightInd w:val="0"/>
        <w:spacing w:line="284" w:lineRule="exact"/>
        <w:ind w:left="3516" w:right="2928"/>
        <w:jc w:val="center"/>
        <w:rPr>
          <w:rFonts w:eastAsia="Times New Roman" w:cstheme="minorHAnsi"/>
          <w:b/>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046E2E">
        <w:rPr>
          <w:rFonts w:eastAsia="Times New Roman" w:cstheme="minorHAnsi"/>
        </w:rPr>
        <w:t xml:space="preserve">PROCES-VERBAL DE DELIVRANCE DU CERTIFICAT DE QUALIFICATION </w:t>
      </w:r>
    </w:p>
    <w:p w:rsidR="00E07C8A" w:rsidRPr="00046E2E" w:rsidRDefault="00545642">
      <w:pPr>
        <w:shd w:val="clear" w:color="auto" w:fill="FFFFFF"/>
        <w:suppressAutoHyphens/>
        <w:autoSpaceDE w:val="0"/>
        <w:autoSpaceDN w:val="0"/>
        <w:adjustRightInd w:val="0"/>
        <w:jc w:val="both"/>
        <w:rPr>
          <w:rFonts w:eastAsia="Times New Roman" w:cstheme="minorHAnsi"/>
        </w:rPr>
      </w:pPr>
      <w:r w:rsidRPr="00046E2E">
        <w:rPr>
          <w:rFonts w:eastAsia="Times New Roman" w:cstheme="minorHAnsi"/>
          <w:color w:val="000000"/>
        </w:rPr>
        <w:t>SECTEUR PROFESSIONNEL : ………………………………………………………………………………… (8)</w:t>
      </w:r>
    </w:p>
    <w:p w:rsidR="00E07C8A" w:rsidRPr="00046E2E" w:rsidRDefault="00545642">
      <w:pPr>
        <w:shd w:val="clear" w:color="auto" w:fill="FFFFFF"/>
        <w:suppressAutoHyphens/>
        <w:autoSpaceDE w:val="0"/>
        <w:autoSpaceDN w:val="0"/>
        <w:adjustRightInd w:val="0"/>
        <w:jc w:val="both"/>
        <w:rPr>
          <w:rFonts w:eastAsia="Times New Roman" w:cstheme="minorHAnsi"/>
        </w:rPr>
      </w:pPr>
      <w:r w:rsidRPr="00046E2E">
        <w:rPr>
          <w:rFonts w:eastAsia="Times New Roman" w:cstheme="minorHAnsi"/>
          <w:color w:val="000000"/>
        </w:rPr>
        <w:t>GROUPE PROFESSIONNEL : ………………………………………………………………………..………… (9)</w:t>
      </w:r>
    </w:p>
    <w:p w:rsidR="00E07C8A" w:rsidRPr="00046E2E" w:rsidRDefault="00545642">
      <w:pPr>
        <w:shd w:val="clear" w:color="auto" w:fill="FFFFFF"/>
        <w:suppressAutoHyphens/>
        <w:autoSpaceDE w:val="0"/>
        <w:autoSpaceDN w:val="0"/>
        <w:adjustRightInd w:val="0"/>
        <w:jc w:val="both"/>
        <w:rPr>
          <w:rFonts w:eastAsia="Times New Roman" w:cstheme="minorHAnsi"/>
        </w:rPr>
      </w:pPr>
      <w:r w:rsidRPr="00046E2E">
        <w:rPr>
          <w:rFonts w:eastAsia="Times New Roman" w:cstheme="minorHAnsi"/>
          <w:color w:val="000000"/>
        </w:rPr>
        <w:t>METIER : ……………………………………………………………………………………………………………….. (6)</w:t>
      </w:r>
    </w:p>
    <w:p w:rsidR="00E07C8A" w:rsidRPr="00046E2E" w:rsidRDefault="00E07C8A">
      <w:pPr>
        <w:shd w:val="clear" w:color="auto" w:fill="FFFFFF"/>
        <w:suppressAutoHyphens/>
        <w:autoSpaceDE w:val="0"/>
        <w:autoSpaceDN w:val="0"/>
        <w:adjustRightInd w:val="0"/>
        <w:jc w:val="both"/>
        <w:rPr>
          <w:rFonts w:eastAsia="Times New Roman" w:cstheme="minorHAnsi"/>
          <w:color w:val="000000"/>
        </w:rPr>
      </w:pP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color w:val="000000"/>
        </w:rPr>
        <w:t>DENOMINATION ET SIEGE DE L'ETABLISSEMENT </w:t>
      </w: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rPr>
        <w:t>………………………………………………………………………………………………………………………………………………………………………………………………………………………………………………………………………. (1)</w:t>
      </w:r>
    </w:p>
    <w:p w:rsidR="00E07C8A" w:rsidRPr="00046E2E" w:rsidRDefault="00545642">
      <w:pPr>
        <w:widowControl w:val="0"/>
        <w:suppressAutoHyphens/>
        <w:autoSpaceDE w:val="0"/>
        <w:autoSpaceDN w:val="0"/>
        <w:adjustRightInd w:val="0"/>
        <w:spacing w:line="240" w:lineRule="exact"/>
        <w:ind w:right="6663"/>
        <w:jc w:val="both"/>
        <w:rPr>
          <w:rFonts w:eastAsia="Times New Roman" w:cstheme="minorHAnsi"/>
        </w:rPr>
      </w:pPr>
      <w:r w:rsidRPr="00046E2E">
        <w:rPr>
          <w:rFonts w:eastAsia="Times New Roman" w:cstheme="minorHAnsi"/>
          <w:w w:val="99"/>
        </w:rPr>
        <w:t>Numéro Fase </w:t>
      </w:r>
      <w:r w:rsidRPr="00046E2E">
        <w:rPr>
          <w:rFonts w:eastAsia="Times New Roman" w:cstheme="minorHAnsi"/>
        </w:rPr>
        <w:t xml:space="preserve">: </w:t>
      </w:r>
    </w:p>
    <w:p w:rsidR="00E07C8A" w:rsidRPr="00046E2E" w:rsidRDefault="00545642">
      <w:pPr>
        <w:widowControl w:val="0"/>
        <w:suppressAutoHyphens/>
        <w:autoSpaceDE w:val="0"/>
        <w:autoSpaceDN w:val="0"/>
        <w:adjustRightInd w:val="0"/>
        <w:spacing w:line="240" w:lineRule="exact"/>
        <w:ind w:right="-10"/>
        <w:jc w:val="both"/>
        <w:rPr>
          <w:rFonts w:eastAsia="Times New Roman" w:cstheme="minorHAnsi"/>
        </w:rPr>
      </w:pPr>
      <w:r w:rsidRPr="00046E2E">
        <w:rPr>
          <w:rFonts w:eastAsia="Times New Roman" w:cstheme="minorHAnsi"/>
        </w:rPr>
        <w:t>Le</w:t>
      </w:r>
      <w:r w:rsidRPr="00046E2E">
        <w:rPr>
          <w:rFonts w:eastAsia="Times New Roman" w:cstheme="minorHAnsi"/>
          <w:spacing w:val="7"/>
        </w:rPr>
        <w:t xml:space="preserve"> </w:t>
      </w:r>
      <w:r w:rsidRPr="00046E2E">
        <w:rPr>
          <w:rFonts w:eastAsia="Times New Roman" w:cstheme="minorHAnsi"/>
        </w:rPr>
        <w:t>Jury</w:t>
      </w:r>
      <w:r w:rsidRPr="00046E2E">
        <w:rPr>
          <w:rFonts w:eastAsia="Times New Roman" w:cstheme="minorHAnsi"/>
          <w:spacing w:val="5"/>
        </w:rPr>
        <w:t xml:space="preserve"> </w:t>
      </w:r>
      <w:r w:rsidRPr="00046E2E">
        <w:rPr>
          <w:rFonts w:eastAsia="Times New Roman" w:cstheme="minorHAnsi"/>
        </w:rPr>
        <w:t>de</w:t>
      </w:r>
      <w:r w:rsidRPr="00046E2E">
        <w:rPr>
          <w:rFonts w:eastAsia="Times New Roman" w:cstheme="minorHAnsi"/>
          <w:spacing w:val="11"/>
        </w:rPr>
        <w:t xml:space="preserve"> </w:t>
      </w:r>
      <w:r w:rsidRPr="00046E2E">
        <w:rPr>
          <w:rFonts w:eastAsia="Times New Roman" w:cstheme="minorHAnsi"/>
        </w:rPr>
        <w:t>qualification,</w:t>
      </w:r>
      <w:r w:rsidRPr="00046E2E">
        <w:rPr>
          <w:rFonts w:eastAsia="Times New Roman" w:cstheme="minorHAnsi"/>
          <w:spacing w:val="-5"/>
        </w:rPr>
        <w:t xml:space="preserve"> </w:t>
      </w:r>
      <w:r w:rsidRPr="00046E2E">
        <w:rPr>
          <w:rFonts w:eastAsia="Times New Roman" w:cstheme="minorHAnsi"/>
        </w:rPr>
        <w:t>constitué conformément</w:t>
      </w:r>
      <w:r w:rsidRPr="00046E2E">
        <w:rPr>
          <w:rFonts w:eastAsia="Times New Roman" w:cstheme="minorHAnsi"/>
          <w:spacing w:val="5"/>
        </w:rPr>
        <w:t xml:space="preserve"> </w:t>
      </w:r>
      <w:r w:rsidRPr="00046E2E">
        <w:rPr>
          <w:rFonts w:eastAsia="Times New Roman" w:cstheme="minorHAnsi"/>
        </w:rPr>
        <w:t>aux</w:t>
      </w:r>
      <w:r w:rsidRPr="00046E2E">
        <w:rPr>
          <w:rFonts w:eastAsia="Times New Roman" w:cstheme="minorHAnsi"/>
          <w:spacing w:val="10"/>
        </w:rPr>
        <w:t xml:space="preserve"> </w:t>
      </w:r>
      <w:r w:rsidRPr="00046E2E">
        <w:rPr>
          <w:rFonts w:eastAsia="Times New Roman" w:cstheme="minorHAnsi"/>
        </w:rPr>
        <w:t>dispositions</w:t>
      </w:r>
      <w:r w:rsidRPr="00046E2E">
        <w:rPr>
          <w:rFonts w:eastAsia="Times New Roman" w:cstheme="minorHAnsi"/>
          <w:spacing w:val="-3"/>
        </w:rPr>
        <w:t xml:space="preserve"> </w:t>
      </w:r>
      <w:r w:rsidRPr="00046E2E">
        <w:rPr>
          <w:rFonts w:eastAsia="Times New Roman" w:cstheme="minorHAnsi"/>
        </w:rPr>
        <w:t>du</w:t>
      </w:r>
      <w:r w:rsidRPr="00046E2E">
        <w:rPr>
          <w:rFonts w:eastAsia="Times New Roman" w:cstheme="minorHAnsi"/>
          <w:spacing w:val="10"/>
        </w:rPr>
        <w:t xml:space="preserve"> </w:t>
      </w:r>
      <w:r w:rsidRPr="00046E2E">
        <w:rPr>
          <w:rFonts w:eastAsia="Times New Roman" w:cstheme="minorHAnsi"/>
        </w:rPr>
        <w:t>D</w:t>
      </w:r>
      <w:r w:rsidRPr="00046E2E">
        <w:rPr>
          <w:rFonts w:eastAsia="Times New Roman" w:cstheme="minorHAnsi"/>
          <w:spacing w:val="-1"/>
        </w:rPr>
        <w:t>é</w:t>
      </w:r>
      <w:r w:rsidRPr="00046E2E">
        <w:rPr>
          <w:rFonts w:eastAsia="Times New Roman" w:cstheme="minorHAnsi"/>
        </w:rPr>
        <w:t>cret</w:t>
      </w:r>
      <w:r w:rsidRPr="00046E2E">
        <w:rPr>
          <w:rFonts w:eastAsia="Times New Roman" w:cstheme="minorHAnsi"/>
          <w:spacing w:val="6"/>
        </w:rPr>
        <w:t xml:space="preserve"> </w:t>
      </w:r>
      <w:r w:rsidRPr="00046E2E">
        <w:rPr>
          <w:rFonts w:eastAsia="Times New Roman" w:cstheme="minorHAnsi"/>
        </w:rPr>
        <w:t>du</w:t>
      </w:r>
      <w:r w:rsidRPr="00046E2E">
        <w:rPr>
          <w:rFonts w:eastAsia="Times New Roman" w:cstheme="minorHAnsi"/>
          <w:spacing w:val="10"/>
        </w:rPr>
        <w:t xml:space="preserve"> </w:t>
      </w:r>
      <w:r w:rsidRPr="00046E2E">
        <w:rPr>
          <w:rFonts w:eastAsia="Times New Roman" w:cstheme="minorHAnsi"/>
        </w:rPr>
        <w:t>3 mars</w:t>
      </w:r>
      <w:r w:rsidRPr="00046E2E">
        <w:rPr>
          <w:rFonts w:eastAsia="Times New Roman" w:cstheme="minorHAnsi"/>
          <w:spacing w:val="3"/>
        </w:rPr>
        <w:t xml:space="preserve"> </w:t>
      </w:r>
      <w:r w:rsidRPr="00046E2E">
        <w:rPr>
          <w:rFonts w:eastAsia="Times New Roman" w:cstheme="minorHAnsi"/>
        </w:rPr>
        <w:t>2004</w:t>
      </w:r>
      <w:r w:rsidRPr="00046E2E">
        <w:rPr>
          <w:rFonts w:eastAsia="Times New Roman" w:cstheme="minorHAnsi"/>
          <w:spacing w:val="3"/>
        </w:rPr>
        <w:t xml:space="preserve"> organisant l’enseignement spécialisé, </w:t>
      </w:r>
      <w:r w:rsidRPr="00046E2E">
        <w:rPr>
          <w:rFonts w:eastAsia="Times New Roman" w:cstheme="minorHAnsi"/>
        </w:rPr>
        <w:t>chargé</w:t>
      </w:r>
      <w:r w:rsidRPr="00046E2E">
        <w:rPr>
          <w:rFonts w:eastAsia="Times New Roman" w:cstheme="minorHAnsi"/>
          <w:spacing w:val="-4"/>
        </w:rPr>
        <w:t xml:space="preserve"> </w:t>
      </w:r>
      <w:r w:rsidRPr="00046E2E">
        <w:rPr>
          <w:rFonts w:eastAsia="Times New Roman" w:cstheme="minorHAnsi"/>
        </w:rPr>
        <w:t>de</w:t>
      </w:r>
      <w:r w:rsidRPr="00046E2E">
        <w:rPr>
          <w:rFonts w:eastAsia="Times New Roman" w:cstheme="minorHAnsi"/>
          <w:spacing w:val="3"/>
        </w:rPr>
        <w:t xml:space="preserve"> </w:t>
      </w:r>
      <w:r w:rsidRPr="00046E2E">
        <w:rPr>
          <w:rFonts w:eastAsia="Times New Roman" w:cstheme="minorHAnsi"/>
        </w:rPr>
        <w:t>procéder</w:t>
      </w:r>
      <w:r w:rsidRPr="00046E2E">
        <w:rPr>
          <w:rFonts w:eastAsia="Times New Roman" w:cstheme="minorHAnsi"/>
          <w:spacing w:val="-7"/>
        </w:rPr>
        <w:t xml:space="preserve"> </w:t>
      </w:r>
      <w:r w:rsidRPr="00046E2E">
        <w:rPr>
          <w:rFonts w:eastAsia="Times New Roman" w:cstheme="minorHAnsi"/>
        </w:rPr>
        <w:t>aux</w:t>
      </w:r>
      <w:r w:rsidRPr="00046E2E">
        <w:rPr>
          <w:rFonts w:eastAsia="Times New Roman" w:cstheme="minorHAnsi"/>
          <w:spacing w:val="3"/>
        </w:rPr>
        <w:t xml:space="preserve"> </w:t>
      </w:r>
      <w:r w:rsidRPr="00046E2E">
        <w:rPr>
          <w:rFonts w:eastAsia="Times New Roman" w:cstheme="minorHAnsi"/>
        </w:rPr>
        <w:t>épreuves</w:t>
      </w:r>
      <w:r w:rsidRPr="00046E2E">
        <w:rPr>
          <w:rFonts w:eastAsia="Times New Roman" w:cstheme="minorHAnsi"/>
          <w:spacing w:val="-7"/>
        </w:rPr>
        <w:t xml:space="preserve"> </w:t>
      </w:r>
      <w:r w:rsidRPr="00046E2E">
        <w:rPr>
          <w:rFonts w:eastAsia="Times New Roman" w:cstheme="minorHAnsi"/>
        </w:rPr>
        <w:t>de</w:t>
      </w:r>
      <w:r w:rsidRPr="00046E2E">
        <w:rPr>
          <w:rFonts w:eastAsia="Times New Roman" w:cstheme="minorHAnsi"/>
          <w:spacing w:val="2"/>
        </w:rPr>
        <w:t xml:space="preserve"> </w:t>
      </w:r>
      <w:r w:rsidRPr="00046E2E">
        <w:rPr>
          <w:rFonts w:eastAsia="Times New Roman" w:cstheme="minorHAnsi"/>
        </w:rPr>
        <w:t>qualification</w:t>
      </w:r>
      <w:r w:rsidRPr="00046E2E">
        <w:rPr>
          <w:rFonts w:eastAsia="Times New Roman" w:cstheme="minorHAnsi"/>
          <w:spacing w:val="-11"/>
        </w:rPr>
        <w:t xml:space="preserve"> </w:t>
      </w:r>
      <w:r w:rsidRPr="00046E2E">
        <w:rPr>
          <w:rFonts w:eastAsia="Times New Roman" w:cstheme="minorHAnsi"/>
        </w:rPr>
        <w:t>en vue</w:t>
      </w:r>
      <w:r w:rsidRPr="00046E2E">
        <w:rPr>
          <w:rFonts w:eastAsia="Times New Roman" w:cstheme="minorHAnsi"/>
          <w:spacing w:val="-1"/>
        </w:rPr>
        <w:t xml:space="preserve"> </w:t>
      </w:r>
      <w:r w:rsidRPr="00046E2E">
        <w:rPr>
          <w:rFonts w:eastAsia="Times New Roman" w:cstheme="minorHAnsi"/>
        </w:rPr>
        <w:t>de</w:t>
      </w:r>
      <w:r w:rsidRPr="00046E2E">
        <w:rPr>
          <w:rFonts w:eastAsia="Times New Roman" w:cstheme="minorHAnsi"/>
          <w:spacing w:val="3"/>
        </w:rPr>
        <w:t xml:space="preserve"> </w:t>
      </w:r>
      <w:r w:rsidRPr="00046E2E">
        <w:rPr>
          <w:rFonts w:eastAsia="Times New Roman" w:cstheme="minorHAnsi"/>
        </w:rPr>
        <w:t>la</w:t>
      </w:r>
      <w:r w:rsidRPr="00046E2E">
        <w:rPr>
          <w:rFonts w:eastAsia="Times New Roman" w:cstheme="minorHAnsi"/>
          <w:spacing w:val="3"/>
        </w:rPr>
        <w:t xml:space="preserve"> </w:t>
      </w:r>
      <w:r w:rsidRPr="00046E2E">
        <w:rPr>
          <w:rFonts w:eastAsia="Times New Roman" w:cstheme="minorHAnsi"/>
        </w:rPr>
        <w:t>délivrance</w:t>
      </w:r>
      <w:r w:rsidRPr="00046E2E">
        <w:rPr>
          <w:rFonts w:eastAsia="Times New Roman" w:cstheme="minorHAnsi"/>
          <w:spacing w:val="-9"/>
        </w:rPr>
        <w:t xml:space="preserve"> </w:t>
      </w:r>
      <w:r w:rsidRPr="00046E2E">
        <w:rPr>
          <w:rFonts w:eastAsia="Times New Roman" w:cstheme="minorHAnsi"/>
        </w:rPr>
        <w:t>du certificat</w:t>
      </w:r>
      <w:r w:rsidRPr="00046E2E">
        <w:rPr>
          <w:rFonts w:eastAsia="Times New Roman" w:cstheme="minorHAnsi"/>
          <w:spacing w:val="-10"/>
        </w:rPr>
        <w:t xml:space="preserve"> </w:t>
      </w:r>
      <w:r w:rsidRPr="00046E2E">
        <w:rPr>
          <w:rFonts w:eastAsia="Times New Roman" w:cstheme="minorHAnsi"/>
        </w:rPr>
        <w:t>de qualification</w:t>
      </w:r>
      <w:r w:rsidRPr="00046E2E">
        <w:rPr>
          <w:rFonts w:eastAsia="Times New Roman" w:cstheme="minorHAnsi"/>
          <w:spacing w:val="-14"/>
        </w:rPr>
        <w:t xml:space="preserve"> </w:t>
      </w:r>
      <w:r w:rsidRPr="00046E2E">
        <w:rPr>
          <w:rFonts w:eastAsia="Times New Roman" w:cstheme="minorHAnsi"/>
        </w:rPr>
        <w:t>dans l'ensei</w:t>
      </w:r>
      <w:r w:rsidRPr="00046E2E">
        <w:rPr>
          <w:rFonts w:eastAsia="Times New Roman" w:cstheme="minorHAnsi"/>
          <w:spacing w:val="-2"/>
        </w:rPr>
        <w:t>g</w:t>
      </w:r>
      <w:r w:rsidRPr="00046E2E">
        <w:rPr>
          <w:rFonts w:eastAsia="Times New Roman" w:cstheme="minorHAnsi"/>
        </w:rPr>
        <w:t>nement</w:t>
      </w:r>
      <w:r w:rsidRPr="00046E2E">
        <w:rPr>
          <w:rFonts w:eastAsia="Times New Roman" w:cstheme="minorHAnsi"/>
          <w:spacing w:val="-8"/>
        </w:rPr>
        <w:t xml:space="preserve"> </w:t>
      </w:r>
      <w:r w:rsidRPr="00046E2E">
        <w:rPr>
          <w:rFonts w:eastAsia="Times New Roman" w:cstheme="minorHAnsi"/>
        </w:rPr>
        <w:t>susvisé</w:t>
      </w:r>
      <w:r w:rsidRPr="00046E2E">
        <w:rPr>
          <w:rFonts w:eastAsia="Times New Roman" w:cstheme="minorHAnsi"/>
          <w:spacing w:val="-8"/>
        </w:rPr>
        <w:t xml:space="preserve"> </w:t>
      </w:r>
      <w:r w:rsidRPr="00046E2E">
        <w:rPr>
          <w:rFonts w:eastAsia="Times New Roman" w:cstheme="minorHAnsi"/>
        </w:rPr>
        <w:t>après en</w:t>
      </w:r>
      <w:r w:rsidRPr="00046E2E">
        <w:rPr>
          <w:rFonts w:eastAsia="Times New Roman" w:cstheme="minorHAnsi"/>
          <w:spacing w:val="-4"/>
        </w:rPr>
        <w:t xml:space="preserve"> </w:t>
      </w:r>
      <w:r w:rsidRPr="00046E2E">
        <w:rPr>
          <w:rFonts w:eastAsia="Times New Roman" w:cstheme="minorHAnsi"/>
        </w:rPr>
        <w:t>avoir délibéré,</w:t>
      </w:r>
    </w:p>
    <w:p w:rsidR="00E07C8A" w:rsidRPr="00046E2E" w:rsidRDefault="00E07C8A">
      <w:pPr>
        <w:widowControl w:val="0"/>
        <w:suppressAutoHyphens/>
        <w:autoSpaceDE w:val="0"/>
        <w:autoSpaceDN w:val="0"/>
        <w:adjustRightInd w:val="0"/>
        <w:spacing w:line="240" w:lineRule="exact"/>
        <w:ind w:right="-10"/>
        <w:jc w:val="both"/>
        <w:rPr>
          <w:rFonts w:eastAsia="Times New Roman" w:cstheme="minorHAnsi"/>
        </w:rPr>
      </w:pPr>
    </w:p>
    <w:p w:rsidR="00E07C8A" w:rsidRPr="00046E2E" w:rsidRDefault="00545642">
      <w:pPr>
        <w:widowControl w:val="0"/>
        <w:suppressAutoHyphens/>
        <w:autoSpaceDE w:val="0"/>
        <w:autoSpaceDN w:val="0"/>
        <w:adjustRightInd w:val="0"/>
        <w:spacing w:line="244" w:lineRule="exact"/>
        <w:ind w:left="742" w:right="-20"/>
        <w:rPr>
          <w:rFonts w:eastAsia="Times New Roman" w:cstheme="minorHAnsi"/>
        </w:rPr>
      </w:pPr>
      <w:r w:rsidRPr="00046E2E">
        <w:rPr>
          <w:rFonts w:eastAsia="Times New Roman" w:cstheme="minorHAnsi"/>
        </w:rPr>
        <w:t>a) confère</w:t>
      </w:r>
      <w:r w:rsidRPr="00046E2E">
        <w:rPr>
          <w:rFonts w:eastAsia="Times New Roman" w:cstheme="minorHAnsi"/>
          <w:spacing w:val="-8"/>
        </w:rPr>
        <w:t xml:space="preserve"> </w:t>
      </w:r>
      <w:r w:rsidRPr="00046E2E">
        <w:rPr>
          <w:rFonts w:eastAsia="Times New Roman" w:cstheme="minorHAnsi"/>
          <w:spacing w:val="-1"/>
        </w:rPr>
        <w:t>l</w:t>
      </w:r>
      <w:r w:rsidRPr="00046E2E">
        <w:rPr>
          <w:rFonts w:eastAsia="Times New Roman" w:cstheme="minorHAnsi"/>
        </w:rPr>
        <w:t>e</w:t>
      </w:r>
      <w:r w:rsidRPr="00046E2E">
        <w:rPr>
          <w:rFonts w:eastAsia="Times New Roman" w:cstheme="minorHAnsi"/>
          <w:spacing w:val="-1"/>
        </w:rPr>
        <w:t xml:space="preserve"> </w:t>
      </w:r>
      <w:r w:rsidRPr="00046E2E">
        <w:rPr>
          <w:rFonts w:eastAsia="Times New Roman" w:cstheme="minorHAnsi"/>
        </w:rPr>
        <w:t>certificat</w:t>
      </w:r>
      <w:r w:rsidRPr="00046E2E">
        <w:rPr>
          <w:rFonts w:eastAsia="Times New Roman" w:cstheme="minorHAnsi"/>
          <w:spacing w:val="-10"/>
        </w:rPr>
        <w:t xml:space="preserve"> </w:t>
      </w:r>
      <w:r w:rsidRPr="00046E2E">
        <w:rPr>
          <w:rFonts w:eastAsia="Times New Roman" w:cstheme="minorHAnsi"/>
        </w:rPr>
        <w:t>à</w:t>
      </w:r>
    </w:p>
    <w:p w:rsidR="00E07C8A" w:rsidRPr="00046E2E" w:rsidRDefault="00E07C8A">
      <w:pPr>
        <w:widowControl w:val="0"/>
        <w:suppressAutoHyphens/>
        <w:autoSpaceDE w:val="0"/>
        <w:autoSpaceDN w:val="0"/>
        <w:adjustRightInd w:val="0"/>
        <w:spacing w:before="1" w:line="220" w:lineRule="exact"/>
        <w:rPr>
          <w:rFonts w:eastAsia="Times New Roman" w:cstheme="minorHAnsi"/>
        </w:rPr>
      </w:pPr>
    </w:p>
    <w:tbl>
      <w:tblPr>
        <w:tblW w:w="0" w:type="auto"/>
        <w:tblInd w:w="112" w:type="dxa"/>
        <w:tblLayout w:type="fixed"/>
        <w:tblCellMar>
          <w:left w:w="0" w:type="dxa"/>
          <w:right w:w="0" w:type="dxa"/>
        </w:tblCellMar>
        <w:tblLook w:val="0000" w:firstRow="0" w:lastRow="0" w:firstColumn="0" w:lastColumn="0" w:noHBand="0" w:noVBand="0"/>
      </w:tblPr>
      <w:tblGrid>
        <w:gridCol w:w="2420"/>
        <w:gridCol w:w="2443"/>
        <w:gridCol w:w="2436"/>
        <w:gridCol w:w="2421"/>
      </w:tblGrid>
      <w:tr w:rsidR="00E07C8A" w:rsidRPr="00046E2E">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Nom</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(2)</w:t>
            </w:r>
          </w:p>
          <w:p w:rsidR="00E07C8A" w:rsidRPr="00046E2E" w:rsidRDefault="00E07C8A">
            <w:pPr>
              <w:widowControl w:val="0"/>
              <w:suppressAutoHyphens/>
              <w:autoSpaceDE w:val="0"/>
              <w:autoSpaceDN w:val="0"/>
              <w:adjustRightInd w:val="0"/>
              <w:jc w:val="center"/>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Prénom</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(2)</w:t>
            </w: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Lieu de naissance</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(3)</w:t>
            </w: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Date de naissance</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(4)</w:t>
            </w:r>
          </w:p>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p w:rsidR="00E07C8A" w:rsidRPr="00046E2E" w:rsidRDefault="00E07C8A">
            <w:pPr>
              <w:widowControl w:val="0"/>
              <w:suppressAutoHyphens/>
              <w:autoSpaceDE w:val="0"/>
              <w:autoSpaceDN w:val="0"/>
              <w:adjustRightInd w:val="0"/>
              <w:rPr>
                <w:rFonts w:eastAsia="Times New Roman" w:cstheme="minorHAnsi"/>
              </w:rPr>
            </w:pPr>
          </w:p>
          <w:p w:rsidR="00E07C8A" w:rsidRPr="00046E2E" w:rsidRDefault="00E07C8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3"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6"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1"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bl>
    <w:p w:rsidR="00E07C8A" w:rsidRPr="00046E2E" w:rsidRDefault="00E07C8A">
      <w:pPr>
        <w:widowControl w:val="0"/>
        <w:suppressAutoHyphens/>
        <w:autoSpaceDE w:val="0"/>
        <w:autoSpaceDN w:val="0"/>
        <w:adjustRightInd w:val="0"/>
        <w:spacing w:before="9" w:line="200" w:lineRule="exact"/>
        <w:rPr>
          <w:rFonts w:eastAsia="Times New Roman" w:cstheme="minorHAnsi"/>
        </w:rPr>
      </w:pPr>
    </w:p>
    <w:p w:rsidR="00E07C8A" w:rsidRPr="00046E2E" w:rsidRDefault="00545642">
      <w:pPr>
        <w:widowControl w:val="0"/>
        <w:suppressAutoHyphens/>
        <w:autoSpaceDE w:val="0"/>
        <w:autoSpaceDN w:val="0"/>
        <w:adjustRightInd w:val="0"/>
        <w:spacing w:before="20" w:line="280" w:lineRule="exact"/>
        <w:ind w:left="742" w:right="-20"/>
        <w:rPr>
          <w:rFonts w:eastAsia="Times New Roman" w:cstheme="minorHAnsi"/>
        </w:rPr>
      </w:pPr>
      <w:r w:rsidRPr="00046E2E">
        <w:rPr>
          <w:rFonts w:eastAsia="Times New Roman" w:cstheme="minorHAnsi"/>
          <w:position w:val="-1"/>
        </w:rPr>
        <w:t>b) ne</w:t>
      </w:r>
      <w:r w:rsidRPr="00046E2E">
        <w:rPr>
          <w:rFonts w:eastAsia="Times New Roman" w:cstheme="minorHAnsi"/>
          <w:spacing w:val="-2"/>
          <w:position w:val="-1"/>
        </w:rPr>
        <w:t xml:space="preserve"> </w:t>
      </w:r>
      <w:r w:rsidRPr="00046E2E">
        <w:rPr>
          <w:rFonts w:eastAsia="Times New Roman" w:cstheme="minorHAnsi"/>
          <w:position w:val="-1"/>
        </w:rPr>
        <w:t>conf</w:t>
      </w:r>
      <w:r w:rsidRPr="00046E2E">
        <w:rPr>
          <w:rFonts w:eastAsia="Times New Roman" w:cstheme="minorHAnsi"/>
          <w:spacing w:val="-1"/>
          <w:position w:val="-1"/>
        </w:rPr>
        <w:t>è</w:t>
      </w:r>
      <w:r w:rsidRPr="00046E2E">
        <w:rPr>
          <w:rFonts w:eastAsia="Times New Roman" w:cstheme="minorHAnsi"/>
          <w:position w:val="-1"/>
        </w:rPr>
        <w:t>re</w:t>
      </w:r>
      <w:r w:rsidRPr="00046E2E">
        <w:rPr>
          <w:rFonts w:eastAsia="Times New Roman" w:cstheme="minorHAnsi"/>
          <w:spacing w:val="-7"/>
          <w:position w:val="-1"/>
        </w:rPr>
        <w:t xml:space="preserve"> </w:t>
      </w:r>
      <w:r w:rsidRPr="00046E2E">
        <w:rPr>
          <w:rFonts w:eastAsia="Times New Roman" w:cstheme="minorHAnsi"/>
          <w:position w:val="-1"/>
        </w:rPr>
        <w:t>pas le</w:t>
      </w:r>
      <w:r w:rsidRPr="00046E2E">
        <w:rPr>
          <w:rFonts w:eastAsia="Times New Roman" w:cstheme="minorHAnsi"/>
          <w:spacing w:val="-2"/>
          <w:position w:val="-1"/>
        </w:rPr>
        <w:t xml:space="preserve"> </w:t>
      </w:r>
      <w:r w:rsidRPr="00046E2E">
        <w:rPr>
          <w:rFonts w:eastAsia="Times New Roman" w:cstheme="minorHAnsi"/>
          <w:position w:val="-1"/>
        </w:rPr>
        <w:t>certificat</w:t>
      </w:r>
      <w:r w:rsidRPr="00046E2E">
        <w:rPr>
          <w:rFonts w:eastAsia="Times New Roman" w:cstheme="minorHAnsi"/>
          <w:spacing w:val="-9"/>
          <w:position w:val="-1"/>
        </w:rPr>
        <w:t xml:space="preserve"> </w:t>
      </w:r>
      <w:r w:rsidRPr="00046E2E">
        <w:rPr>
          <w:rFonts w:eastAsia="Times New Roman" w:cstheme="minorHAnsi"/>
          <w:position w:val="-1"/>
        </w:rPr>
        <w:t>à</w:t>
      </w:r>
    </w:p>
    <w:p w:rsidR="00E07C8A" w:rsidRPr="00046E2E" w:rsidRDefault="00E07C8A">
      <w:pPr>
        <w:widowControl w:val="0"/>
        <w:suppressAutoHyphens/>
        <w:autoSpaceDE w:val="0"/>
        <w:autoSpaceDN w:val="0"/>
        <w:adjustRightInd w:val="0"/>
        <w:spacing w:before="20" w:line="280" w:lineRule="exact"/>
        <w:ind w:left="742" w:right="-20"/>
        <w:rPr>
          <w:rFonts w:eastAsia="Times New Roman" w:cstheme="minorHAnsi"/>
        </w:rPr>
      </w:pPr>
    </w:p>
    <w:tbl>
      <w:tblPr>
        <w:tblW w:w="0" w:type="auto"/>
        <w:tblInd w:w="109" w:type="dxa"/>
        <w:tblLayout w:type="fixed"/>
        <w:tblCellMar>
          <w:left w:w="0" w:type="dxa"/>
          <w:right w:w="0" w:type="dxa"/>
        </w:tblCellMar>
        <w:tblLook w:val="0000" w:firstRow="0" w:lastRow="0" w:firstColumn="0" w:lastColumn="0" w:noHBand="0" w:noVBand="0"/>
      </w:tblPr>
      <w:tblGrid>
        <w:gridCol w:w="2420"/>
        <w:gridCol w:w="2442"/>
        <w:gridCol w:w="2439"/>
        <w:gridCol w:w="2422"/>
      </w:tblGrid>
      <w:tr w:rsidR="00E07C8A" w:rsidRPr="00046E2E">
        <w:trPr>
          <w:trHeight w:hRule="exact" w:val="504"/>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Nom</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(2)</w:t>
            </w:r>
          </w:p>
          <w:p w:rsidR="00E07C8A" w:rsidRPr="00046E2E" w:rsidRDefault="00E07C8A">
            <w:pPr>
              <w:widowControl w:val="0"/>
              <w:suppressAutoHyphens/>
              <w:autoSpaceDE w:val="0"/>
              <w:autoSpaceDN w:val="0"/>
              <w:adjustRightInd w:val="0"/>
              <w:jc w:val="center"/>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Prénom</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(2)</w:t>
            </w: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Lieu de naissance</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(3)</w:t>
            </w: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Date de naissance</w:t>
            </w:r>
          </w:p>
          <w:p w:rsidR="00E07C8A" w:rsidRPr="00046E2E" w:rsidRDefault="00545642">
            <w:pPr>
              <w:widowControl w:val="0"/>
              <w:suppressAutoHyphens/>
              <w:autoSpaceDE w:val="0"/>
              <w:autoSpaceDN w:val="0"/>
              <w:adjustRightInd w:val="0"/>
              <w:jc w:val="center"/>
              <w:rPr>
                <w:rFonts w:eastAsia="Times New Roman" w:cstheme="minorHAnsi"/>
              </w:rPr>
            </w:pPr>
            <w:r w:rsidRPr="00046E2E">
              <w:rPr>
                <w:rFonts w:eastAsia="Times New Roman" w:cstheme="minorHAnsi"/>
              </w:rPr>
              <w:t>(4)</w:t>
            </w:r>
          </w:p>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p w:rsidR="00E07C8A" w:rsidRPr="00046E2E" w:rsidRDefault="00E07C8A">
            <w:pPr>
              <w:widowControl w:val="0"/>
              <w:suppressAutoHyphens/>
              <w:autoSpaceDE w:val="0"/>
              <w:autoSpaceDN w:val="0"/>
              <w:adjustRightInd w:val="0"/>
              <w:rPr>
                <w:rFonts w:eastAsia="Times New Roman" w:cstheme="minorHAnsi"/>
              </w:rPr>
            </w:pPr>
          </w:p>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4" w:space="0" w:color="000000"/>
              <w:left w:val="single" w:sz="4" w:space="0" w:color="000000"/>
              <w:bottom w:val="single" w:sz="4" w:space="0" w:color="000000"/>
              <w:right w:val="single" w:sz="4" w:space="0" w:color="000000"/>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hRule="exact" w:val="330"/>
        </w:trPr>
        <w:tc>
          <w:tcPr>
            <w:tcW w:w="2420" w:type="dxa"/>
            <w:tcBorders>
              <w:top w:val="single" w:sz="6" w:space="0" w:color="7F7F7F"/>
              <w:left w:val="single" w:sz="6" w:space="0" w:color="7F7F7F"/>
              <w:bottom w:val="single" w:sz="6" w:space="0" w:color="7F7F7F"/>
              <w:right w:val="single" w:sz="6" w:space="0" w:color="7F7F7F"/>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42" w:type="dxa"/>
            <w:tcBorders>
              <w:top w:val="single" w:sz="6" w:space="0" w:color="7F7F7F"/>
              <w:left w:val="single" w:sz="6" w:space="0" w:color="7F7F7F"/>
              <w:bottom w:val="single" w:sz="6" w:space="0" w:color="7F7F7F"/>
              <w:right w:val="single" w:sz="6" w:space="0" w:color="7F7F7F"/>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39" w:type="dxa"/>
            <w:tcBorders>
              <w:top w:val="single" w:sz="6" w:space="0" w:color="7F7F7F"/>
              <w:left w:val="single" w:sz="6" w:space="0" w:color="7F7F7F"/>
              <w:bottom w:val="single" w:sz="6" w:space="0" w:color="7F7F7F"/>
              <w:right w:val="single" w:sz="6" w:space="0" w:color="7F7F7F"/>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c>
          <w:tcPr>
            <w:tcW w:w="2422" w:type="dxa"/>
            <w:tcBorders>
              <w:top w:val="single" w:sz="6" w:space="0" w:color="7F7F7F"/>
              <w:left w:val="single" w:sz="6" w:space="0" w:color="7F7F7F"/>
              <w:bottom w:val="single" w:sz="6" w:space="0" w:color="7F7F7F"/>
              <w:right w:val="single" w:sz="6" w:space="0" w:color="D4D0C8"/>
            </w:tcBorders>
            <w:tcMar>
              <w:left w:w="5" w:type="dxa"/>
              <w:right w:w="5" w:type="dxa"/>
            </w:tcMar>
          </w:tcPr>
          <w:p w:rsidR="00E07C8A" w:rsidRPr="00046E2E" w:rsidRDefault="00E07C8A">
            <w:pPr>
              <w:widowControl w:val="0"/>
              <w:suppressAutoHyphens/>
              <w:autoSpaceDE w:val="0"/>
              <w:autoSpaceDN w:val="0"/>
              <w:adjustRightInd w:val="0"/>
              <w:rPr>
                <w:rFonts w:eastAsia="Times New Roman" w:cstheme="minorHAnsi"/>
              </w:rPr>
            </w:pPr>
          </w:p>
        </w:tc>
      </w:tr>
    </w:tbl>
    <w:p w:rsidR="00E07C8A" w:rsidRPr="00046E2E" w:rsidRDefault="00E07C8A">
      <w:pPr>
        <w:widowControl w:val="0"/>
        <w:suppressAutoHyphens/>
        <w:autoSpaceDE w:val="0"/>
        <w:autoSpaceDN w:val="0"/>
        <w:adjustRightInd w:val="0"/>
        <w:spacing w:before="6" w:line="150" w:lineRule="exact"/>
        <w:rPr>
          <w:rFonts w:eastAsia="Times New Roman" w:cstheme="minorHAnsi"/>
        </w:rPr>
      </w:pPr>
    </w:p>
    <w:p w:rsidR="00E07C8A" w:rsidRPr="00046E2E" w:rsidRDefault="00545642">
      <w:pPr>
        <w:widowControl w:val="0"/>
        <w:suppressAutoHyphens/>
        <w:autoSpaceDE w:val="0"/>
        <w:autoSpaceDN w:val="0"/>
        <w:adjustRightInd w:val="0"/>
        <w:spacing w:before="65" w:line="240" w:lineRule="exact"/>
        <w:ind w:left="174" w:right="107" w:firstLine="568"/>
        <w:rPr>
          <w:rFonts w:eastAsia="Times New Roman" w:cstheme="minorHAnsi"/>
        </w:rPr>
      </w:pPr>
      <w:r w:rsidRPr="00046E2E">
        <w:rPr>
          <w:rFonts w:eastAsia="Times New Roman" w:cstheme="minorHAnsi"/>
        </w:rPr>
        <w:t>Les</w:t>
      </w:r>
      <w:r w:rsidRPr="00046E2E">
        <w:rPr>
          <w:rFonts w:eastAsia="Times New Roman" w:cstheme="minorHAnsi"/>
          <w:spacing w:val="3"/>
        </w:rPr>
        <w:t xml:space="preserve"> </w:t>
      </w:r>
      <w:r w:rsidRPr="00046E2E">
        <w:rPr>
          <w:rFonts w:eastAsia="Times New Roman" w:cstheme="minorHAnsi"/>
        </w:rPr>
        <w:t>membres</w:t>
      </w:r>
      <w:r w:rsidRPr="00046E2E">
        <w:rPr>
          <w:rFonts w:eastAsia="Times New Roman" w:cstheme="minorHAnsi"/>
          <w:spacing w:val="7"/>
        </w:rPr>
        <w:t xml:space="preserve"> </w:t>
      </w:r>
      <w:r w:rsidRPr="00046E2E">
        <w:rPr>
          <w:rFonts w:eastAsia="Times New Roman" w:cstheme="minorHAnsi"/>
        </w:rPr>
        <w:t>du</w:t>
      </w:r>
      <w:r w:rsidRPr="00046E2E">
        <w:rPr>
          <w:rFonts w:eastAsia="Times New Roman" w:cstheme="minorHAnsi"/>
          <w:spacing w:val="7"/>
        </w:rPr>
        <w:t xml:space="preserve"> </w:t>
      </w:r>
      <w:r w:rsidRPr="00046E2E">
        <w:rPr>
          <w:rFonts w:eastAsia="Times New Roman" w:cstheme="minorHAnsi"/>
        </w:rPr>
        <w:t>Jury</w:t>
      </w:r>
      <w:r w:rsidRPr="00046E2E">
        <w:rPr>
          <w:rFonts w:eastAsia="Times New Roman" w:cstheme="minorHAnsi"/>
          <w:spacing w:val="2"/>
        </w:rPr>
        <w:t xml:space="preserve"> </w:t>
      </w:r>
      <w:r w:rsidRPr="00046E2E">
        <w:rPr>
          <w:rFonts w:eastAsia="Times New Roman" w:cstheme="minorHAnsi"/>
        </w:rPr>
        <w:t>:</w:t>
      </w:r>
      <w:r w:rsidRPr="00046E2E">
        <w:rPr>
          <w:rFonts w:eastAsia="Times New Roman" w:cstheme="minorHAnsi"/>
          <w:spacing w:val="6"/>
        </w:rPr>
        <w:t xml:space="preserve"> </w:t>
      </w:r>
    </w:p>
    <w:tbl>
      <w:tblPr>
        <w:tblW w:w="0" w:type="auto"/>
        <w:tblInd w:w="115" w:type="dxa"/>
        <w:tblLayout w:type="fixed"/>
        <w:tblCellMar>
          <w:left w:w="0" w:type="dxa"/>
          <w:right w:w="0" w:type="dxa"/>
        </w:tblCellMar>
        <w:tblLook w:val="0000" w:firstRow="0" w:lastRow="0" w:firstColumn="0" w:lastColumn="0" w:noHBand="0" w:noVBand="0"/>
      </w:tblPr>
      <w:tblGrid>
        <w:gridCol w:w="3213"/>
        <w:gridCol w:w="3234"/>
        <w:gridCol w:w="3215"/>
      </w:tblGrid>
      <w:tr w:rsidR="00E07C8A" w:rsidRPr="00046E2E">
        <w:trPr>
          <w:trHeight w:val="404"/>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545642">
            <w:pPr>
              <w:widowControl w:val="0"/>
              <w:suppressAutoHyphens/>
              <w:autoSpaceDE w:val="0"/>
              <w:autoSpaceDN w:val="0"/>
              <w:adjustRightInd w:val="0"/>
              <w:spacing w:line="266" w:lineRule="exact"/>
              <w:ind w:left="43" w:right="-20"/>
              <w:jc w:val="center"/>
              <w:rPr>
                <w:rFonts w:eastAsia="Times New Roman" w:cstheme="minorHAnsi"/>
              </w:rPr>
            </w:pPr>
            <w:r w:rsidRPr="00046E2E">
              <w:rPr>
                <w:rFonts w:eastAsia="Times New Roman" w:cstheme="minorHAnsi"/>
              </w:rPr>
              <w:t>Nom</w:t>
            </w:r>
          </w:p>
          <w:p w:rsidR="00E07C8A" w:rsidRPr="00046E2E" w:rsidRDefault="00545642">
            <w:pPr>
              <w:widowControl w:val="0"/>
              <w:suppressAutoHyphens/>
              <w:autoSpaceDE w:val="0"/>
              <w:autoSpaceDN w:val="0"/>
              <w:adjustRightInd w:val="0"/>
              <w:spacing w:line="266" w:lineRule="exact"/>
              <w:ind w:left="43" w:right="-20"/>
              <w:jc w:val="center"/>
              <w:rPr>
                <w:rFonts w:eastAsia="Times New Roman" w:cstheme="minorHAnsi"/>
              </w:rPr>
            </w:pPr>
            <w:r w:rsidRPr="00046E2E">
              <w:rPr>
                <w:rFonts w:eastAsia="Times New Roman" w:cstheme="minorHAnsi"/>
              </w:rPr>
              <w:t>(2)</w:t>
            </w: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545642">
            <w:pPr>
              <w:widowControl w:val="0"/>
              <w:suppressAutoHyphens/>
              <w:autoSpaceDE w:val="0"/>
              <w:autoSpaceDN w:val="0"/>
              <w:adjustRightInd w:val="0"/>
              <w:spacing w:line="266" w:lineRule="exact"/>
              <w:ind w:left="43" w:right="-20"/>
              <w:jc w:val="center"/>
              <w:rPr>
                <w:rFonts w:eastAsia="Times New Roman" w:cstheme="minorHAnsi"/>
              </w:rPr>
            </w:pPr>
            <w:r w:rsidRPr="00046E2E">
              <w:rPr>
                <w:rFonts w:eastAsia="Times New Roman" w:cstheme="minorHAnsi"/>
              </w:rPr>
              <w:t>Prénom</w:t>
            </w:r>
          </w:p>
          <w:p w:rsidR="00E07C8A" w:rsidRPr="00046E2E" w:rsidRDefault="00545642">
            <w:pPr>
              <w:widowControl w:val="0"/>
              <w:suppressAutoHyphens/>
              <w:autoSpaceDE w:val="0"/>
              <w:autoSpaceDN w:val="0"/>
              <w:adjustRightInd w:val="0"/>
              <w:spacing w:line="266" w:lineRule="exact"/>
              <w:ind w:left="43" w:right="-20"/>
              <w:jc w:val="center"/>
              <w:rPr>
                <w:rFonts w:eastAsia="Times New Roman" w:cstheme="minorHAnsi"/>
              </w:rPr>
            </w:pPr>
            <w:r w:rsidRPr="00046E2E">
              <w:rPr>
                <w:rFonts w:eastAsia="Times New Roman" w:cstheme="minorHAnsi"/>
              </w:rPr>
              <w:t>(2)</w:t>
            </w: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545642">
            <w:pPr>
              <w:widowControl w:val="0"/>
              <w:suppressAutoHyphens/>
              <w:autoSpaceDE w:val="0"/>
              <w:autoSpaceDN w:val="0"/>
              <w:adjustRightInd w:val="0"/>
              <w:spacing w:line="266" w:lineRule="exact"/>
              <w:ind w:left="43" w:right="-20"/>
              <w:jc w:val="center"/>
              <w:rPr>
                <w:rFonts w:eastAsia="Times New Roman" w:cstheme="minorHAnsi"/>
              </w:rPr>
            </w:pPr>
            <w:r w:rsidRPr="00046E2E">
              <w:rPr>
                <w:rFonts w:eastAsia="Times New Roman" w:cstheme="minorHAnsi"/>
              </w:rPr>
              <w:t>Signature</w:t>
            </w: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r w:rsidR="00E07C8A" w:rsidRPr="00046E2E">
        <w:trPr>
          <w:trHeight w:val="750"/>
        </w:trPr>
        <w:tc>
          <w:tcPr>
            <w:tcW w:w="3213"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34" w:type="dxa"/>
            <w:tcBorders>
              <w:top w:val="single" w:sz="6" w:space="0" w:color="7F7F7F"/>
              <w:left w:val="single" w:sz="6" w:space="0" w:color="7F7F7F"/>
              <w:bottom w:val="single" w:sz="6" w:space="0" w:color="7F7F7F"/>
              <w:right w:val="single" w:sz="6" w:space="0" w:color="7F7F7F"/>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c>
          <w:tcPr>
            <w:tcW w:w="3215" w:type="dxa"/>
            <w:tcBorders>
              <w:top w:val="single" w:sz="6" w:space="0" w:color="7F7F7F"/>
              <w:left w:val="single" w:sz="6" w:space="0" w:color="7F7F7F"/>
              <w:bottom w:val="single" w:sz="6" w:space="0" w:color="7F7F7F"/>
              <w:right w:val="single" w:sz="6" w:space="0" w:color="D4D0C8"/>
            </w:tcBorders>
            <w:tcMar>
              <w:left w:w="7" w:type="dxa"/>
              <w:right w:w="7" w:type="dxa"/>
            </w:tcMar>
          </w:tcPr>
          <w:p w:rsidR="00E07C8A" w:rsidRPr="00046E2E" w:rsidRDefault="00E07C8A">
            <w:pPr>
              <w:widowControl w:val="0"/>
              <w:suppressAutoHyphens/>
              <w:autoSpaceDE w:val="0"/>
              <w:autoSpaceDN w:val="0"/>
              <w:adjustRightInd w:val="0"/>
              <w:rPr>
                <w:rFonts w:eastAsia="Times New Roman" w:cstheme="minorHAnsi"/>
              </w:rPr>
            </w:pPr>
          </w:p>
        </w:tc>
      </w:tr>
    </w:tbl>
    <w:p w:rsidR="00E07C8A" w:rsidRPr="00046E2E" w:rsidRDefault="00E07C8A">
      <w:pPr>
        <w:widowControl w:val="0"/>
        <w:suppressAutoHyphens/>
        <w:autoSpaceDE w:val="0"/>
        <w:autoSpaceDN w:val="0"/>
        <w:adjustRightInd w:val="0"/>
        <w:spacing w:before="2" w:line="150" w:lineRule="exact"/>
        <w:rPr>
          <w:rFonts w:eastAsia="Times New Roman" w:cstheme="minorHAnsi"/>
        </w:rPr>
      </w:pPr>
    </w:p>
    <w:p w:rsidR="00E07C8A" w:rsidRPr="00046E2E" w:rsidRDefault="00545642">
      <w:pPr>
        <w:widowControl w:val="0"/>
        <w:suppressAutoHyphens/>
        <w:autoSpaceDE w:val="0"/>
        <w:autoSpaceDN w:val="0"/>
        <w:adjustRightInd w:val="0"/>
        <w:spacing w:before="20" w:line="398" w:lineRule="auto"/>
        <w:rPr>
          <w:rFonts w:eastAsia="Times New Roman" w:cstheme="minorHAnsi"/>
        </w:rPr>
      </w:pPr>
      <w:r w:rsidRPr="00046E2E">
        <w:rPr>
          <w:rFonts w:eastAsia="Times New Roman" w:cstheme="minorHAnsi"/>
        </w:rPr>
        <w:t>Sceau</w:t>
      </w:r>
      <w:r w:rsidRPr="00046E2E">
        <w:rPr>
          <w:rFonts w:eastAsia="Times New Roman" w:cstheme="minorHAnsi"/>
          <w:spacing w:val="-7"/>
        </w:rPr>
        <w:t xml:space="preserve"> </w:t>
      </w:r>
      <w:r w:rsidRPr="00046E2E">
        <w:rPr>
          <w:rFonts w:eastAsia="Times New Roman" w:cstheme="minorHAnsi"/>
        </w:rPr>
        <w:t xml:space="preserve">de l'établissement : </w:t>
      </w:r>
      <w:r w:rsidRPr="00046E2E">
        <w:rPr>
          <w:rFonts w:eastAsia="Times New Roman" w:cstheme="minorHAnsi"/>
        </w:rPr>
        <w:tab/>
      </w:r>
      <w:r w:rsidRPr="00046E2E">
        <w:rPr>
          <w:rFonts w:eastAsia="Times New Roman" w:cstheme="minorHAnsi"/>
        </w:rPr>
        <w:tab/>
      </w:r>
      <w:r w:rsidRPr="00046E2E">
        <w:rPr>
          <w:rFonts w:eastAsia="Times New Roman" w:cstheme="minorHAnsi"/>
        </w:rPr>
        <w:tab/>
      </w:r>
      <w:r w:rsidRPr="00046E2E">
        <w:rPr>
          <w:rFonts w:eastAsia="Times New Roman" w:cstheme="minorHAnsi"/>
        </w:rPr>
        <w:tab/>
      </w:r>
      <w:r w:rsidRPr="00046E2E">
        <w:rPr>
          <w:rFonts w:eastAsia="Times New Roman" w:cstheme="minorHAnsi"/>
        </w:rPr>
        <w:tab/>
      </w:r>
      <w:r w:rsidRPr="00046E2E">
        <w:rPr>
          <w:rFonts w:eastAsia="Times New Roman" w:cstheme="minorHAnsi"/>
        </w:rPr>
        <w:tab/>
        <w:t>Le</w:t>
      </w:r>
      <w:r w:rsidRPr="00046E2E">
        <w:rPr>
          <w:rFonts w:eastAsia="Times New Roman" w:cstheme="minorHAnsi"/>
          <w:spacing w:val="-3"/>
        </w:rPr>
        <w:t xml:space="preserve"> </w:t>
      </w:r>
      <w:r w:rsidRPr="00046E2E">
        <w:rPr>
          <w:rFonts w:eastAsia="Times New Roman" w:cstheme="minorHAnsi"/>
        </w:rPr>
        <w:t>(La) Président(e) :</w:t>
      </w:r>
    </w:p>
    <w:p w:rsidR="00E07C8A" w:rsidRPr="00046E2E" w:rsidRDefault="00545642">
      <w:pPr>
        <w:widowControl w:val="0"/>
        <w:suppressAutoHyphens/>
        <w:autoSpaceDE w:val="0"/>
        <w:autoSpaceDN w:val="0"/>
        <w:adjustRightInd w:val="0"/>
        <w:spacing w:before="20" w:line="398" w:lineRule="auto"/>
        <w:rPr>
          <w:rFonts w:eastAsia="Times New Roman" w:cstheme="minorHAnsi"/>
        </w:rPr>
      </w:pPr>
      <w:r w:rsidRPr="00046E2E">
        <w:rPr>
          <w:rFonts w:eastAsia="Times New Roman" w:cstheme="minorHAnsi"/>
        </w:rPr>
        <w:t>Fait à ………………………………………………………….. (5),</w:t>
      </w:r>
      <w:r w:rsidRPr="00046E2E">
        <w:rPr>
          <w:rFonts w:eastAsia="Times New Roman" w:cstheme="minorHAnsi"/>
          <w:spacing w:val="-21"/>
        </w:rPr>
        <w:t xml:space="preserve"> </w:t>
      </w:r>
      <w:r w:rsidRPr="00046E2E">
        <w:rPr>
          <w:rFonts w:eastAsia="Times New Roman" w:cstheme="minorHAnsi"/>
        </w:rPr>
        <w:t>le……………………………………………… (4)</w:t>
      </w:r>
    </w:p>
    <w:p w:rsidR="00E07C8A" w:rsidRPr="00046E2E" w:rsidRDefault="00E07C8A">
      <w:pPr>
        <w:suppressAutoHyphens/>
        <w:autoSpaceDE w:val="0"/>
        <w:autoSpaceDN w:val="0"/>
        <w:adjustRightInd w:val="0"/>
        <w:jc w:val="both"/>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545642">
      <w:pPr>
        <w:rPr>
          <w:rFonts w:eastAsia="Times New Roman" w:cstheme="minorHAnsi"/>
          <w:b/>
          <w:color w:val="000000"/>
          <w:u w:val="single"/>
        </w:rPr>
      </w:pPr>
      <w:r w:rsidRPr="00046E2E">
        <w:rPr>
          <w:rFonts w:eastAsia="Times New Roman" w:cstheme="minorHAnsi"/>
          <w:b/>
          <w:color w:val="000000"/>
          <w:u w:val="single"/>
        </w:rPr>
        <w:br w:type="page"/>
      </w:r>
    </w:p>
    <w:p w:rsidR="00E07C8A" w:rsidRPr="00046E2E" w:rsidRDefault="00545642">
      <w:pPr>
        <w:pStyle w:val="Titre4"/>
      </w:pPr>
      <w:r w:rsidRPr="00046E2E">
        <w:lastRenderedPageBreak/>
        <w:t>Annexe 10 : Attestation de déclaration de perte du certificat de qualification</w:t>
      </w:r>
    </w:p>
    <w:p w:rsidR="00E07C8A" w:rsidRPr="00046E2E" w:rsidRDefault="00E07C8A">
      <w:pPr>
        <w:suppressAutoHyphens/>
        <w:autoSpaceDE w:val="0"/>
        <w:autoSpaceDN w:val="0"/>
        <w:adjustRightInd w:val="0"/>
        <w:jc w:val="center"/>
        <w:rPr>
          <w:rFonts w:eastAsia="Times New Roman" w:cstheme="minorHAnsi"/>
          <w:b/>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E07C8A">
      <w:pPr>
        <w:suppressAutoHyphens/>
        <w:autoSpaceDE w:val="0"/>
        <w:autoSpaceDN w:val="0"/>
        <w:adjustRightInd w:val="0"/>
        <w:jc w:val="center"/>
        <w:rPr>
          <w:rFonts w:eastAsia="Times New Roman" w:cstheme="minorHAnsi"/>
          <w:b/>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suppressAutoHyphens/>
        <w:autoSpaceDE w:val="0"/>
        <w:autoSpaceDN w:val="0"/>
        <w:adjustRightInd w:val="0"/>
        <w:jc w:val="center"/>
        <w:rPr>
          <w:rFonts w:eastAsia="Times New Roman" w:cstheme="minorHAnsi"/>
          <w:u w:val="single"/>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046E2E">
        <w:rPr>
          <w:rFonts w:eastAsia="Times New Roman" w:cstheme="minorHAnsi"/>
        </w:rPr>
        <w:t>ATTESTATION DE DECLARATION DE PERTE DU CERTIFICAT DE QUALIFICATION</w:t>
      </w:r>
    </w:p>
    <w:p w:rsidR="00E07C8A" w:rsidRPr="00046E2E" w:rsidRDefault="00E07C8A">
      <w:pPr>
        <w:suppressAutoHyphens/>
        <w:autoSpaceDE w:val="0"/>
        <w:autoSpaceDN w:val="0"/>
        <w:adjustRightInd w:val="0"/>
        <w:jc w:val="center"/>
        <w:rPr>
          <w:rFonts w:eastAsia="Times New Roman" w:cstheme="minorHAnsi"/>
          <w:u w:val="single"/>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caps/>
        </w:rPr>
        <w:t>Dénomination et siège de l’établissement :</w:t>
      </w: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caps/>
        </w:rPr>
        <w:t>………………………………………………………………………………………………………………………………………………………………………………………………………………………………………………………………………. (1)</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Numéro Fase :</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SECTEUR PROFESSIONNEL</w:t>
      </w:r>
      <w:r w:rsidRPr="00046E2E">
        <w:rPr>
          <w:rFonts w:eastAsia="Times New Roman" w:cstheme="minorHAnsi"/>
        </w:rPr>
        <w:t> : ………………………………………………………………………………… (8)</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GROUPE PROFESSIONNEL</w:t>
      </w:r>
      <w:r w:rsidRPr="00046E2E">
        <w:rPr>
          <w:rFonts w:eastAsia="Times New Roman" w:cstheme="minorHAnsi"/>
          <w:vertAlign w:val="superscript"/>
        </w:rPr>
        <w:t> </w:t>
      </w:r>
      <w:r w:rsidRPr="00046E2E">
        <w:rPr>
          <w:rFonts w:eastAsia="Times New Roman" w:cstheme="minorHAnsi"/>
        </w:rPr>
        <w:t>: …………………………………………………………………………………. (9)</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METIER </w:t>
      </w:r>
      <w:r w:rsidRPr="00046E2E">
        <w:rPr>
          <w:rFonts w:eastAsia="Times New Roman" w:cstheme="minorHAnsi"/>
        </w:rPr>
        <w:t>: ………………………………………………………………………………………………………………… (6)</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rPr>
        <w:t>Je soussigné(e) : ………………………………………………………………………………………………….. (2)</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Chef(fe) de l’établissement susmentionné certifie que l’élève : …………………………………….. (2)</w:t>
      </w:r>
    </w:p>
    <w:p w:rsidR="00E07C8A" w:rsidRPr="00046E2E" w:rsidRDefault="00E07C8A">
      <w:pPr>
        <w:tabs>
          <w:tab w:val="left" w:pos="5387"/>
        </w:tabs>
        <w:suppressAutoHyphens/>
        <w:autoSpaceDE w:val="0"/>
        <w:autoSpaceDN w:val="0"/>
        <w:adjustRightInd w:val="0"/>
        <w:ind w:left="284" w:hanging="284"/>
        <w:jc w:val="both"/>
        <w:rPr>
          <w:rFonts w:eastAsia="Times New Roman" w:cstheme="minorHAnsi"/>
        </w:rPr>
      </w:pPr>
    </w:p>
    <w:p w:rsidR="00E07C8A" w:rsidRPr="00046E2E" w:rsidRDefault="00545642">
      <w:pPr>
        <w:tabs>
          <w:tab w:val="left" w:pos="5387"/>
        </w:tabs>
        <w:suppressAutoHyphens/>
        <w:autoSpaceDE w:val="0"/>
        <w:autoSpaceDN w:val="0"/>
        <w:adjustRightInd w:val="0"/>
        <w:ind w:left="284" w:hanging="284"/>
        <w:jc w:val="both"/>
        <w:rPr>
          <w:rFonts w:eastAsia="Times New Roman" w:cstheme="minorHAnsi"/>
        </w:rPr>
      </w:pPr>
      <w:r w:rsidRPr="00046E2E">
        <w:rPr>
          <w:rFonts w:eastAsia="Times New Roman" w:cstheme="minorHAnsi"/>
        </w:rPr>
        <w:t>Né(e) à…………………………………………………………..(3), le……………………………………………….. (4)</w:t>
      </w:r>
    </w:p>
    <w:p w:rsidR="00E07C8A" w:rsidRPr="00046E2E" w:rsidRDefault="00E07C8A">
      <w:pPr>
        <w:tabs>
          <w:tab w:val="left" w:pos="5387"/>
        </w:tabs>
        <w:suppressAutoHyphens/>
        <w:autoSpaceDE w:val="0"/>
        <w:autoSpaceDN w:val="0"/>
        <w:adjustRightInd w:val="0"/>
        <w:ind w:left="284" w:hanging="284"/>
        <w:jc w:val="both"/>
        <w:rPr>
          <w:rFonts w:eastAsia="Times New Roman" w:cstheme="minorHAnsi"/>
        </w:rPr>
      </w:pPr>
    </w:p>
    <w:p w:rsidR="00E07C8A" w:rsidRPr="00046E2E" w:rsidRDefault="00545642">
      <w:pPr>
        <w:widowControl w:val="0"/>
        <w:tabs>
          <w:tab w:val="left" w:pos="5387"/>
        </w:tabs>
        <w:suppressAutoHyphens/>
        <w:autoSpaceDE w:val="0"/>
        <w:autoSpaceDN w:val="0"/>
        <w:adjustRightInd w:val="0"/>
        <w:jc w:val="both"/>
        <w:rPr>
          <w:rFonts w:eastAsia="Times New Roman" w:cstheme="minorHAnsi"/>
          <w:b/>
          <w:lang w:eastAsia="fr-BE"/>
        </w:rPr>
      </w:pPr>
      <w:r w:rsidRPr="00046E2E">
        <w:rPr>
          <w:rFonts w:eastAsia="Times New Roman" w:cstheme="minorHAnsi"/>
          <w:b/>
          <w:lang w:eastAsia="fr-BE"/>
        </w:rPr>
        <w:t>a suivi régulièrement la troisième phase en qualité d’élève régulier (régulière) dans l’enseignement secondaire spécialisé de plein exercice et a subi, avec succès, devant un jury, des épreuves de qualification dans l’établissement, dans l’enseignement et dans le métier susmentionnés.</w:t>
      </w: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J’atteste que toutes les prescriptions légales et réglementaires ont été respectées pendant toute la durée des études.</w:t>
      </w: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En foi de quoi, le certificat de qualification a été délivré le…………………………………. (4)</w:t>
      </w: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L’élève a déclaré avoir perdu celui-ci.</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Le (La) Chef(fe) d’établissement :</w:t>
      </w:r>
      <w:r w:rsidRPr="00046E2E">
        <w:rPr>
          <w:rFonts w:eastAsia="Times New Roman" w:cstheme="minorHAnsi"/>
        </w:rPr>
        <w:tab/>
        <w:t>Sceau du Ministère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545642">
      <w:pPr>
        <w:rPr>
          <w:rFonts w:eastAsia="Times New Roman" w:cstheme="minorHAnsi"/>
          <w:b/>
          <w:color w:val="000000"/>
          <w:u w:val="single"/>
        </w:rPr>
      </w:pPr>
      <w:r w:rsidRPr="00046E2E">
        <w:rPr>
          <w:rFonts w:eastAsia="Times New Roman" w:cstheme="minorHAnsi"/>
          <w:b/>
          <w:color w:val="000000"/>
          <w:u w:val="single"/>
        </w:rPr>
        <w:br w:type="page"/>
      </w:r>
    </w:p>
    <w:p w:rsidR="00E07C8A" w:rsidRPr="00046E2E" w:rsidRDefault="00545642">
      <w:pPr>
        <w:pStyle w:val="Titre4"/>
      </w:pPr>
      <w:bookmarkStart w:id="3300" w:name="_Annexe_11_:_2"/>
      <w:bookmarkEnd w:id="3300"/>
      <w:r w:rsidRPr="00046E2E">
        <w:lastRenderedPageBreak/>
        <w:t>Annexe 11 : Composition du Jury de qualification</w:t>
      </w:r>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suppressAutoHyphens/>
        <w:autoSpaceDE w:val="0"/>
        <w:autoSpaceDN w:val="0"/>
        <w:adjustRightInd w:val="0"/>
        <w:jc w:val="center"/>
        <w:rPr>
          <w:rFonts w:eastAsia="Times New Roman" w:cstheme="minorHAnsi"/>
          <w:sz w:val="20"/>
          <w:szCs w:val="20"/>
        </w:rPr>
      </w:pPr>
      <w:r w:rsidRPr="00046E2E">
        <w:rPr>
          <w:rFonts w:eastAsia="Times New Roman" w:cstheme="minorHAnsi"/>
          <w:b/>
          <w:sz w:val="20"/>
          <w:szCs w:val="20"/>
        </w:rPr>
        <w:t>COMMUNAUTE FRANÇAISE</w:t>
      </w:r>
    </w:p>
    <w:p w:rsidR="00E07C8A" w:rsidRPr="00046E2E" w:rsidRDefault="00545642">
      <w:pPr>
        <w:suppressAutoHyphens/>
        <w:autoSpaceDE w:val="0"/>
        <w:autoSpaceDN w:val="0"/>
        <w:adjustRightInd w:val="0"/>
        <w:jc w:val="center"/>
        <w:rPr>
          <w:rFonts w:eastAsia="Times New Roman" w:cstheme="minorHAnsi"/>
          <w:sz w:val="20"/>
          <w:szCs w:val="20"/>
        </w:rPr>
      </w:pPr>
      <w:r w:rsidRPr="00046E2E">
        <w:rPr>
          <w:rFonts w:eastAsia="Times New Roman" w:cstheme="minorHAnsi"/>
          <w:b/>
          <w:bCs/>
          <w:color w:val="000000"/>
          <w:sz w:val="20"/>
          <w:szCs w:val="20"/>
        </w:rPr>
        <w:t>ENSEIGNEMENT SECONDAIRE SPECIALISE DE FORME 3</w:t>
      </w:r>
    </w:p>
    <w:p w:rsidR="00E07C8A" w:rsidRPr="00046E2E" w:rsidRDefault="00E07C8A">
      <w:pPr>
        <w:suppressAutoHyphens/>
        <w:autoSpaceDE w:val="0"/>
        <w:autoSpaceDN w:val="0"/>
        <w:adjustRightInd w:val="0"/>
        <w:rPr>
          <w:rFonts w:eastAsia="Times New Roman" w:cstheme="minorHAnsi"/>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bookmarkStart w:id="3301" w:name="_Toc419192714"/>
      <w:bookmarkEnd w:id="3301"/>
      <w:r w:rsidRPr="00046E2E">
        <w:rPr>
          <w:rFonts w:eastAsia="Times New Roman" w:cstheme="minorHAnsi"/>
        </w:rPr>
        <w:t xml:space="preserve">Composition du jury de qualification </w:t>
      </w:r>
    </w:p>
    <w:p w:rsidR="00E07C8A" w:rsidRPr="00046E2E" w:rsidRDefault="00E07C8A">
      <w:pPr>
        <w:tabs>
          <w:tab w:val="center" w:pos="4536"/>
          <w:tab w:val="right" w:pos="9072"/>
        </w:tabs>
        <w:suppressAutoHyphens/>
        <w:autoSpaceDE w:val="0"/>
        <w:autoSpaceDN w:val="0"/>
        <w:adjustRightInd w:val="0"/>
        <w:jc w:val="both"/>
        <w:rPr>
          <w:rFonts w:eastAsia="Times New Roman" w:cstheme="minorHAnsi"/>
          <w:lang w:eastAsia="fr-BE"/>
        </w:rPr>
      </w:pPr>
    </w:p>
    <w:p w:rsidR="00E07C8A" w:rsidRPr="00046E2E" w:rsidRDefault="00545642">
      <w:pPr>
        <w:suppressAutoHyphens/>
        <w:autoSpaceDE w:val="0"/>
        <w:autoSpaceDN w:val="0"/>
        <w:adjustRightInd w:val="0"/>
        <w:rPr>
          <w:rFonts w:eastAsia="Times New Roman" w:cstheme="minorHAnsi"/>
          <w:sz w:val="20"/>
          <w:szCs w:val="20"/>
        </w:rPr>
      </w:pPr>
      <w:r w:rsidRPr="00046E2E">
        <w:rPr>
          <w:rFonts w:eastAsia="Times New Roman" w:cstheme="minorHAnsi"/>
          <w:sz w:val="20"/>
          <w:szCs w:val="20"/>
        </w:rPr>
        <w:t>SECTEUR PROFESSIONNEL : …………………………………………………………………………………..(8)</w:t>
      </w:r>
    </w:p>
    <w:p w:rsidR="00E07C8A" w:rsidRPr="00046E2E" w:rsidRDefault="00545642">
      <w:pPr>
        <w:suppressAutoHyphens/>
        <w:autoSpaceDE w:val="0"/>
        <w:autoSpaceDN w:val="0"/>
        <w:adjustRightInd w:val="0"/>
        <w:rPr>
          <w:rFonts w:eastAsia="Times New Roman" w:cstheme="minorHAnsi"/>
          <w:sz w:val="20"/>
          <w:szCs w:val="20"/>
        </w:rPr>
      </w:pPr>
      <w:r w:rsidRPr="00046E2E">
        <w:rPr>
          <w:rFonts w:eastAsia="Times New Roman" w:cstheme="minorHAnsi"/>
          <w:sz w:val="20"/>
          <w:szCs w:val="20"/>
        </w:rPr>
        <w:t>GROUPE PROFESSIONNEL : …………………………………………………………………………………..  (9)</w:t>
      </w:r>
    </w:p>
    <w:p w:rsidR="00E07C8A" w:rsidRPr="00046E2E" w:rsidRDefault="00545642">
      <w:pPr>
        <w:suppressAutoHyphens/>
        <w:autoSpaceDE w:val="0"/>
        <w:autoSpaceDN w:val="0"/>
        <w:adjustRightInd w:val="0"/>
        <w:rPr>
          <w:rFonts w:eastAsia="Times New Roman" w:cstheme="minorHAnsi"/>
          <w:sz w:val="20"/>
          <w:szCs w:val="20"/>
        </w:rPr>
      </w:pPr>
      <w:r w:rsidRPr="00046E2E">
        <w:rPr>
          <w:rFonts w:eastAsia="Times New Roman" w:cstheme="minorHAnsi"/>
          <w:sz w:val="20"/>
          <w:szCs w:val="20"/>
        </w:rPr>
        <w:t>METIER : ………………………………………………………………………………………………………………… (6)</w:t>
      </w:r>
    </w:p>
    <w:p w:rsidR="00E07C8A" w:rsidRPr="00046E2E" w:rsidRDefault="00545642">
      <w:pPr>
        <w:suppressAutoHyphens/>
        <w:autoSpaceDE w:val="0"/>
        <w:autoSpaceDN w:val="0"/>
        <w:adjustRightInd w:val="0"/>
        <w:rPr>
          <w:rFonts w:eastAsia="Times New Roman" w:cstheme="minorHAnsi"/>
          <w:sz w:val="20"/>
          <w:szCs w:val="20"/>
        </w:rPr>
      </w:pPr>
      <w:r w:rsidRPr="00046E2E">
        <w:rPr>
          <w:rFonts w:eastAsia="Times New Roman" w:cstheme="minorHAnsi"/>
          <w:sz w:val="20"/>
          <w:szCs w:val="20"/>
        </w:rPr>
        <w:t>DENOMINATION ET SIEGE DE L'ETABLISSEMENT :</w:t>
      </w:r>
    </w:p>
    <w:p w:rsidR="00E07C8A" w:rsidRPr="00046E2E" w:rsidRDefault="00545642">
      <w:pPr>
        <w:shd w:val="clear" w:color="auto" w:fill="FFFFFF"/>
        <w:suppressAutoHyphens/>
        <w:autoSpaceDE w:val="0"/>
        <w:autoSpaceDN w:val="0"/>
        <w:adjustRightInd w:val="0"/>
        <w:rPr>
          <w:rFonts w:eastAsia="Times New Roman" w:cstheme="minorHAnsi"/>
          <w:sz w:val="20"/>
          <w:szCs w:val="20"/>
        </w:rPr>
      </w:pPr>
      <w:r w:rsidRPr="00046E2E">
        <w:rPr>
          <w:rFonts w:eastAsia="Times New Roman" w:cstheme="minorHAnsi"/>
          <w:color w:val="000000"/>
          <w:sz w:val="20"/>
          <w:szCs w:val="20"/>
        </w:rPr>
        <w:t>……………………………………………………………………………………………………………………………………………………………………………………………………………………………………………………………………….. (1)</w:t>
      </w:r>
    </w:p>
    <w:p w:rsidR="00E07C8A" w:rsidRPr="00046E2E" w:rsidRDefault="00545642">
      <w:pPr>
        <w:tabs>
          <w:tab w:val="center" w:pos="4536"/>
          <w:tab w:val="right" w:pos="9072"/>
          <w:tab w:val="left" w:leader="dot" w:pos="9923"/>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color w:val="000000"/>
          <w:lang w:eastAsia="fr-BE"/>
        </w:rPr>
        <w:t xml:space="preserve">Numéro Fase : </w:t>
      </w:r>
      <w:r w:rsidRPr="00046E2E">
        <w:rPr>
          <w:rFonts w:eastAsia="Times New Roman" w:cstheme="minorHAnsi"/>
          <w:lang w:eastAsia="fr-BE"/>
        </w:rPr>
        <w:tab/>
      </w:r>
    </w:p>
    <w:p w:rsidR="00E07C8A" w:rsidRPr="00046E2E" w:rsidRDefault="00545642">
      <w:pPr>
        <w:tabs>
          <w:tab w:val="center" w:pos="4536"/>
          <w:tab w:val="right" w:pos="9072"/>
          <w:tab w:val="left" w:leader="dot" w:pos="9923"/>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u w:val="single"/>
          <w:lang w:eastAsia="fr-BE"/>
        </w:rPr>
        <w:t>Année scolaire</w:t>
      </w:r>
      <w:r w:rsidRPr="00046E2E">
        <w:rPr>
          <w:rFonts w:eastAsia="Times New Roman" w:cstheme="minorHAnsi"/>
          <w:lang w:eastAsia="fr-BE"/>
        </w:rPr>
        <w:t xml:space="preserve"> : </w:t>
      </w:r>
      <w:r w:rsidRPr="00046E2E">
        <w:rPr>
          <w:rFonts w:eastAsia="Times New Roman" w:cstheme="minorHAnsi"/>
          <w:lang w:eastAsia="fr-BE"/>
        </w:rPr>
        <w:tab/>
      </w:r>
    </w:p>
    <w:p w:rsidR="00E07C8A" w:rsidRPr="00046E2E" w:rsidRDefault="00545642">
      <w:pPr>
        <w:tabs>
          <w:tab w:val="center" w:pos="4536"/>
          <w:tab w:val="right" w:pos="9072"/>
          <w:tab w:val="right" w:leader="dot" w:pos="9923"/>
        </w:tabs>
        <w:suppressAutoHyphens/>
        <w:autoSpaceDE w:val="0"/>
        <w:autoSpaceDN w:val="0"/>
        <w:adjustRightInd w:val="0"/>
        <w:jc w:val="both"/>
        <w:rPr>
          <w:rFonts w:eastAsia="Times New Roman" w:cstheme="minorHAnsi"/>
          <w:lang w:eastAsia="fr-BE"/>
        </w:rPr>
      </w:pPr>
      <w:r w:rsidRPr="00046E2E">
        <w:rPr>
          <w:rFonts w:eastAsia="Times New Roman" w:cstheme="minorHAnsi"/>
          <w:lang w:eastAsia="fr-BE"/>
        </w:rP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u w:val="single"/>
          <w:lang w:eastAsia="fr-BE"/>
        </w:rPr>
        <w:t>Président(e) du jury</w:t>
      </w:r>
      <w:r w:rsidRPr="00046E2E">
        <w:rPr>
          <w:rFonts w:eastAsia="Times New Roman" w:cstheme="minorHAnsi"/>
          <w:lang w:eastAsia="fr-BE"/>
        </w:rPr>
        <w:t> :</w:t>
      </w:r>
    </w:p>
    <w:p w:rsidR="00E07C8A" w:rsidRPr="00046E2E" w:rsidRDefault="00545642">
      <w:pPr>
        <w:tabs>
          <w:tab w:val="center" w:pos="4536"/>
          <w:tab w:val="right" w:pos="9072"/>
          <w:tab w:val="right" w:leader="dot" w:pos="9923"/>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…………………………………………………………………………………(2), Chef(fe) d’établissement.</w:t>
      </w:r>
    </w:p>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u w:val="single"/>
          <w:lang w:eastAsia="fr-BE"/>
        </w:rPr>
        <w:t>Membres du conseil de classe</w:t>
      </w:r>
    </w:p>
    <w:tbl>
      <w:tblPr>
        <w:tblW w:w="0" w:type="auto"/>
        <w:tblInd w:w="108" w:type="dxa"/>
        <w:tblLayout w:type="fixed"/>
        <w:tblCellMar>
          <w:left w:w="0" w:type="dxa"/>
          <w:right w:w="0" w:type="dxa"/>
        </w:tblCellMar>
        <w:tblLook w:val="0000" w:firstRow="0" w:lastRow="0" w:firstColumn="0" w:lastColumn="0" w:noHBand="0" w:noVBand="0"/>
      </w:tblPr>
      <w:tblGrid>
        <w:gridCol w:w="534"/>
        <w:gridCol w:w="2408"/>
        <w:gridCol w:w="2410"/>
        <w:gridCol w:w="2268"/>
        <w:gridCol w:w="2269"/>
      </w:tblGrid>
      <w:tr w:rsidR="00E07C8A" w:rsidRPr="00046E2E">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Nom (2)</w:t>
            </w: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Prénom (2)</w:t>
            </w: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Fonction (7)</w:t>
            </w: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Cours enseignés</w:t>
            </w:r>
          </w:p>
        </w:tc>
      </w:tr>
      <w:tr w:rsidR="00E07C8A" w:rsidRPr="00046E2E">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1</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2</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3</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4</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5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5</w:t>
            </w:r>
          </w:p>
        </w:tc>
        <w:tc>
          <w:tcPr>
            <w:tcW w:w="24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41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2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bl>
    <w:p w:rsidR="00E07C8A" w:rsidRPr="00046E2E" w:rsidRDefault="00E07C8A">
      <w:pPr>
        <w:tabs>
          <w:tab w:val="center" w:pos="4536"/>
          <w:tab w:val="right" w:pos="9072"/>
        </w:tabs>
        <w:suppressAutoHyphens/>
        <w:autoSpaceDE w:val="0"/>
        <w:autoSpaceDN w:val="0"/>
        <w:adjustRightInd w:val="0"/>
        <w:jc w:val="both"/>
        <w:rPr>
          <w:rFonts w:eastAsia="Times New Roman" w:cstheme="minorHAnsi"/>
          <w:lang w:eastAsia="fr-BE"/>
        </w:rPr>
      </w:pPr>
    </w:p>
    <w:p w:rsidR="00E07C8A" w:rsidRPr="00046E2E" w:rsidRDefault="00545642">
      <w:pPr>
        <w:tabs>
          <w:tab w:val="center" w:pos="4536"/>
          <w:tab w:val="right" w:pos="9072"/>
          <w:tab w:val="left" w:leader="dot" w:pos="9639"/>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u w:val="single"/>
          <w:lang w:eastAsia="fr-BE"/>
        </w:rPr>
        <w:t>Membres extérieurs du jury</w:t>
      </w:r>
      <w:r w:rsidRPr="00046E2E">
        <w:rPr>
          <w:rFonts w:eastAsia="Times New Roman" w:cstheme="minorHAnsi"/>
          <w:lang w:eastAsia="fr-BE"/>
        </w:rPr>
        <w:t xml:space="preserve"> </w:t>
      </w:r>
    </w:p>
    <w:tbl>
      <w:tblPr>
        <w:tblW w:w="0" w:type="auto"/>
        <w:tblInd w:w="108" w:type="dxa"/>
        <w:tblLayout w:type="fixed"/>
        <w:tblCellMar>
          <w:left w:w="0" w:type="dxa"/>
          <w:right w:w="0" w:type="dxa"/>
        </w:tblCellMar>
        <w:tblLook w:val="0000" w:firstRow="0" w:lastRow="0" w:firstColumn="0" w:lastColumn="0" w:noHBand="0" w:noVBand="0"/>
      </w:tblPr>
      <w:tblGrid>
        <w:gridCol w:w="693"/>
        <w:gridCol w:w="3126"/>
        <w:gridCol w:w="3127"/>
        <w:gridCol w:w="2942"/>
      </w:tblGrid>
      <w:tr w:rsidR="00E07C8A" w:rsidRPr="00046E2E">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Nom (2)</w:t>
            </w: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Prénom  (2)</w:t>
            </w: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center"/>
              <w:rPr>
                <w:rFonts w:eastAsia="Times New Roman" w:cstheme="minorHAnsi"/>
                <w:lang w:eastAsia="fr-BE"/>
              </w:rPr>
            </w:pPr>
            <w:r w:rsidRPr="00046E2E">
              <w:rPr>
                <w:rFonts w:eastAsia="Times New Roman" w:cstheme="minorHAnsi"/>
                <w:lang w:eastAsia="fr-BE"/>
              </w:rPr>
              <w:t>Profession (6)</w:t>
            </w:r>
          </w:p>
        </w:tc>
      </w:tr>
      <w:tr w:rsidR="00E07C8A" w:rsidRPr="00046E2E">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1</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2</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3</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4</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r w:rsidR="00E07C8A" w:rsidRPr="00046E2E">
        <w:tc>
          <w:tcPr>
            <w:tcW w:w="69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5</w:t>
            </w:r>
          </w:p>
        </w:tc>
        <w:tc>
          <w:tcPr>
            <w:tcW w:w="31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31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c>
          <w:tcPr>
            <w:tcW w:w="294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p>
        </w:tc>
      </w:tr>
    </w:tbl>
    <w:p w:rsidR="00E07C8A" w:rsidRPr="00046E2E" w:rsidRDefault="00E07C8A">
      <w:pPr>
        <w:tabs>
          <w:tab w:val="center" w:pos="4536"/>
          <w:tab w:val="right" w:pos="9072"/>
          <w:tab w:val="left" w:leader="dot" w:pos="9639"/>
        </w:tabs>
        <w:suppressAutoHyphens/>
        <w:autoSpaceDE w:val="0"/>
        <w:autoSpaceDN w:val="0"/>
        <w:adjustRightInd w:val="0"/>
        <w:jc w:val="both"/>
        <w:rPr>
          <w:rFonts w:eastAsia="Times New Roman" w:cstheme="minorHAnsi"/>
          <w:lang w:eastAsia="fr-BE"/>
        </w:rPr>
      </w:pPr>
    </w:p>
    <w:p w:rsidR="00E07C8A" w:rsidRPr="00046E2E" w:rsidRDefault="00545642">
      <w:pPr>
        <w:tabs>
          <w:tab w:val="center" w:pos="4536"/>
          <w:tab w:val="right" w:pos="9072"/>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u w:val="single"/>
          <w:lang w:eastAsia="fr-BE"/>
        </w:rPr>
        <w:t xml:space="preserve">Délégué du chef d’établissement </w:t>
      </w:r>
      <w:r w:rsidRPr="00046E2E">
        <w:rPr>
          <w:rFonts w:eastAsia="Times New Roman" w:cstheme="minorHAnsi"/>
          <w:lang w:eastAsia="fr-BE"/>
        </w:rPr>
        <w:t>:</w:t>
      </w:r>
    </w:p>
    <w:p w:rsidR="00E07C8A" w:rsidRPr="00046E2E" w:rsidRDefault="00545642">
      <w:pPr>
        <w:tabs>
          <w:tab w:val="center" w:pos="4536"/>
          <w:tab w:val="right" w:pos="9072"/>
          <w:tab w:val="right" w:leader="dot" w:pos="9498"/>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 xml:space="preserve">En cas d’absence, le(la) Chef(fe) d’établissement sera remplacé(e) par Monsieur-Madame </w:t>
      </w:r>
    </w:p>
    <w:p w:rsidR="00E07C8A" w:rsidRPr="00046E2E" w:rsidRDefault="00545642">
      <w:pPr>
        <w:tabs>
          <w:tab w:val="center" w:pos="4536"/>
          <w:tab w:val="right" w:pos="9072"/>
          <w:tab w:val="right" w:leader="dot" w:pos="9498"/>
        </w:tabs>
        <w:suppressAutoHyphens/>
        <w:autoSpaceDE w:val="0"/>
        <w:autoSpaceDN w:val="0"/>
        <w:adjustRightInd w:val="0"/>
        <w:spacing w:line="360" w:lineRule="auto"/>
        <w:jc w:val="both"/>
        <w:rPr>
          <w:rFonts w:eastAsia="Times New Roman" w:cstheme="minorHAnsi"/>
          <w:lang w:eastAsia="fr-BE"/>
        </w:rPr>
      </w:pPr>
      <w:r w:rsidRPr="00046E2E">
        <w:rPr>
          <w:rFonts w:eastAsia="Times New Roman" w:cstheme="minorHAnsi"/>
          <w:lang w:eastAsia="fr-BE"/>
        </w:rPr>
        <w:t>………………………………………………………………………………………… (2), exerçant la fonction de (d’)………………………………………………………………………………………………. (6).</w:t>
      </w:r>
    </w:p>
    <w:p w:rsidR="00E07C8A" w:rsidRPr="00046E2E" w:rsidRDefault="00545642">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046E2E">
        <w:rPr>
          <w:rFonts w:eastAsia="Times New Roman" w:cstheme="minorHAnsi"/>
          <w:lang w:eastAsia="fr-BE"/>
        </w:rPr>
        <w:t>Établi en deux exemplaires originaux, le……………………………………………………………………. (4)</w:t>
      </w:r>
    </w:p>
    <w:p w:rsidR="00E07C8A" w:rsidRPr="00046E2E" w:rsidRDefault="00545642">
      <w:pPr>
        <w:tabs>
          <w:tab w:val="center" w:pos="4536"/>
          <w:tab w:val="left" w:pos="5103"/>
          <w:tab w:val="right" w:pos="9072"/>
          <w:tab w:val="right" w:leader="dot" w:pos="9923"/>
        </w:tabs>
        <w:suppressAutoHyphens/>
        <w:autoSpaceDE w:val="0"/>
        <w:autoSpaceDN w:val="0"/>
        <w:adjustRightInd w:val="0"/>
        <w:jc w:val="both"/>
        <w:rPr>
          <w:rFonts w:eastAsia="Times New Roman" w:cstheme="minorHAnsi"/>
          <w:lang w:eastAsia="fr-BE"/>
        </w:rPr>
      </w:pPr>
      <w:r w:rsidRPr="00046E2E">
        <w:rPr>
          <w:rFonts w:eastAsia="Times New Roman" w:cstheme="minorHAnsi"/>
          <w:lang w:eastAsia="fr-BE"/>
        </w:rPr>
        <w:t xml:space="preserve">Le (La) Chef(fe) d’établissement, </w:t>
      </w:r>
    </w:p>
    <w:p w:rsidR="00E07C8A" w:rsidRPr="00046E2E" w:rsidRDefault="00545642">
      <w:pPr>
        <w:pStyle w:val="Titre4"/>
      </w:pPr>
      <w:r w:rsidRPr="00046E2E">
        <w:lastRenderedPageBreak/>
        <w:t>Annexe 12 : Déclaration de perte de l’attestation de réussite de la première phase</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suppressAutoHyphens/>
        <w:autoSpaceDE w:val="0"/>
        <w:autoSpaceDN w:val="0"/>
        <w:adjustRightInd w:val="0"/>
        <w:jc w:val="center"/>
        <w:rPr>
          <w:rFonts w:eastAsia="Times New Roman" w:cstheme="minorHAnsi"/>
          <w:u w:val="single"/>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046E2E">
        <w:rPr>
          <w:rFonts w:eastAsia="Times New Roman" w:cstheme="minorHAnsi"/>
        </w:rPr>
        <w:t>DECLARATION DE PERTE DE l’ATTESTATION DE REUSSITE DE LA PREMIERE PHASE</w:t>
      </w:r>
    </w:p>
    <w:p w:rsidR="00E07C8A" w:rsidRPr="00046E2E" w:rsidRDefault="00E07C8A">
      <w:pPr>
        <w:suppressAutoHyphens/>
        <w:autoSpaceDE w:val="0"/>
        <w:autoSpaceDN w:val="0"/>
        <w:adjustRightInd w:val="0"/>
        <w:ind w:left="284" w:hanging="284"/>
        <w:jc w:val="both"/>
        <w:rPr>
          <w:rFonts w:eastAsia="Times New Roman" w:cstheme="minorHAnsi"/>
          <w:caps/>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caps/>
        </w:rPr>
        <w:t>Dénomination et siège de l’établissement :</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caps/>
        </w:rPr>
        <w:t>………………………………………………………………………………………………………………………………………………………………………………………………………………………………………………………………………. (1)</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Numéro Fase :</w:t>
      </w:r>
    </w:p>
    <w:p w:rsidR="00E07C8A" w:rsidRPr="00046E2E" w:rsidRDefault="00E07C8A">
      <w:pPr>
        <w:suppressAutoHyphens/>
        <w:autoSpaceDE w:val="0"/>
        <w:autoSpaceDN w:val="0"/>
        <w:adjustRightInd w:val="0"/>
        <w:jc w:val="both"/>
        <w:rPr>
          <w:rFonts w:eastAsia="Times New Roman" w:cstheme="minorHAnsi"/>
          <w:u w:val="single"/>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rPr>
        <w:t xml:space="preserve">SECTEUR PROFESSIONNEL : …………………………………………………………………………………. (8) </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rPr>
        <w:t>Je soussigné(e) : …………………………………………………………………………………………………….. (2)</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rPr>
        <w:t>Chef(fe) de l’établissement susmentionné certifie que l’élève : …………………………………….. (2)</w:t>
      </w:r>
    </w:p>
    <w:p w:rsidR="00E07C8A" w:rsidRPr="00046E2E" w:rsidRDefault="00545642">
      <w:pPr>
        <w:tabs>
          <w:tab w:val="left" w:pos="5387"/>
        </w:tabs>
        <w:suppressAutoHyphens/>
        <w:autoSpaceDE w:val="0"/>
        <w:autoSpaceDN w:val="0"/>
        <w:adjustRightInd w:val="0"/>
        <w:ind w:left="284" w:hanging="284"/>
        <w:jc w:val="both"/>
        <w:rPr>
          <w:rFonts w:eastAsia="Times New Roman" w:cstheme="minorHAnsi"/>
        </w:rPr>
      </w:pPr>
      <w:r w:rsidRPr="00046E2E">
        <w:rPr>
          <w:rFonts w:eastAsia="Times New Roman" w:cstheme="minorHAnsi"/>
        </w:rPr>
        <w:t>Né(e) à ………………………………………………………………….</w:t>
      </w:r>
      <w:r w:rsidRPr="00046E2E">
        <w:rPr>
          <w:rFonts w:eastAsia="Times New Roman" w:cstheme="minorHAnsi"/>
        </w:rPr>
        <w:tab/>
        <w:t>(3), le……………………………………… (4)</w:t>
      </w:r>
    </w:p>
    <w:p w:rsidR="00E07C8A" w:rsidRPr="00046E2E" w:rsidRDefault="00E07C8A">
      <w:pPr>
        <w:tabs>
          <w:tab w:val="left" w:pos="5387"/>
        </w:tabs>
        <w:suppressAutoHyphens/>
        <w:autoSpaceDE w:val="0"/>
        <w:autoSpaceDN w:val="0"/>
        <w:adjustRightInd w:val="0"/>
        <w:ind w:left="284" w:hanging="284"/>
        <w:jc w:val="both"/>
        <w:rPr>
          <w:rFonts w:eastAsia="Times New Roman" w:cstheme="minorHAnsi"/>
        </w:rPr>
      </w:pPr>
    </w:p>
    <w:p w:rsidR="00E07C8A" w:rsidRPr="00046E2E" w:rsidRDefault="00545642">
      <w:pPr>
        <w:widowControl w:val="0"/>
        <w:tabs>
          <w:tab w:val="left" w:pos="5387"/>
        </w:tabs>
        <w:suppressAutoHyphens/>
        <w:autoSpaceDE w:val="0"/>
        <w:autoSpaceDN w:val="0"/>
        <w:adjustRightInd w:val="0"/>
        <w:jc w:val="both"/>
        <w:rPr>
          <w:rFonts w:eastAsia="Times New Roman" w:cstheme="minorHAnsi"/>
          <w:b/>
          <w:lang w:eastAsia="fr-BE"/>
        </w:rPr>
      </w:pPr>
      <w:r w:rsidRPr="00046E2E">
        <w:rPr>
          <w:rFonts w:eastAsia="Times New Roman" w:cstheme="minorHAnsi"/>
          <w:b/>
          <w:lang w:eastAsia="fr-BE"/>
        </w:rPr>
        <w:t>a suivi régulièrement et terminé avec fruit la première phase en qualité d’élève régulier (régulière) dans l’enseignement secondaire spécialisé de plein exercice et a été admis (admise) en deuxième phase de l’enseignement secondaire spécialisé de forme 3.</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J’atteste que toutes les prescriptions légales et réglementaires ont été respectées pendant toute la durée des études.</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En foi de quoi, l’attestation a été délivrée le …………………………………………………………….. (4)</w:t>
      </w: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L’élève a déclaré avoir perdu celui-ci.</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Le (La) Chef(fe) d’établissement :</w:t>
      </w:r>
      <w:r w:rsidRPr="00046E2E">
        <w:rPr>
          <w:rFonts w:eastAsia="Times New Roman" w:cstheme="minorHAnsi"/>
        </w:rPr>
        <w:tab/>
        <w:t>Sceau de l’établissement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E07C8A">
      <w:pPr>
        <w:rPr>
          <w:rFonts w:eastAsia="Times New Roman" w:cstheme="minorHAnsi"/>
          <w:color w:val="000000"/>
        </w:rPr>
      </w:pPr>
    </w:p>
    <w:p w:rsidR="00E07C8A" w:rsidRPr="00046E2E" w:rsidRDefault="00E07C8A">
      <w:pPr>
        <w:rPr>
          <w:rFonts w:eastAsia="Times New Roman" w:cstheme="minorHAnsi"/>
          <w:color w:val="000000"/>
        </w:rPr>
      </w:pPr>
    </w:p>
    <w:p w:rsidR="00E07C8A" w:rsidRPr="00046E2E" w:rsidRDefault="00E07C8A">
      <w:pPr>
        <w:rPr>
          <w:rFonts w:eastAsia="Times New Roman" w:cstheme="minorHAnsi"/>
          <w:color w:val="000000"/>
        </w:rPr>
      </w:pPr>
    </w:p>
    <w:p w:rsidR="00E07C8A" w:rsidRPr="00046E2E" w:rsidRDefault="00E07C8A">
      <w:pPr>
        <w:rPr>
          <w:rFonts w:eastAsia="Times New Roman" w:cstheme="minorHAnsi"/>
          <w:color w:val="000000"/>
        </w:rPr>
      </w:pPr>
    </w:p>
    <w:p w:rsidR="00E07C8A" w:rsidRPr="00046E2E" w:rsidRDefault="00E07C8A">
      <w:pPr>
        <w:rPr>
          <w:rFonts w:eastAsia="Times New Roman" w:cstheme="minorHAnsi"/>
          <w:color w:val="000000"/>
        </w:rPr>
      </w:pPr>
    </w:p>
    <w:p w:rsidR="00E07C8A" w:rsidRPr="00046E2E" w:rsidRDefault="00E07C8A">
      <w:pPr>
        <w:rPr>
          <w:rFonts w:eastAsia="Times New Roman" w:cstheme="minorHAnsi"/>
          <w:color w:val="000000"/>
        </w:rPr>
      </w:pPr>
    </w:p>
    <w:p w:rsidR="00E07C8A" w:rsidRPr="00046E2E" w:rsidRDefault="00E07C8A">
      <w:pPr>
        <w:rPr>
          <w:rFonts w:eastAsia="Times New Roman" w:cstheme="minorHAnsi"/>
          <w:color w:val="000000"/>
        </w:rPr>
      </w:pPr>
    </w:p>
    <w:p w:rsidR="00E07C8A" w:rsidRPr="00046E2E" w:rsidRDefault="00545642">
      <w:pPr>
        <w:rPr>
          <w:rFonts w:eastAsia="Times New Roman" w:cstheme="minorHAnsi"/>
          <w:color w:val="000000"/>
        </w:rPr>
      </w:pPr>
      <w:r w:rsidRPr="00046E2E">
        <w:rPr>
          <w:rFonts w:eastAsia="Times New Roman" w:cstheme="minorHAnsi"/>
          <w:color w:val="000000"/>
        </w:rPr>
        <w:br w:type="page"/>
      </w:r>
    </w:p>
    <w:p w:rsidR="00E07C8A" w:rsidRPr="00046E2E" w:rsidRDefault="00545642">
      <w:pPr>
        <w:pStyle w:val="Titre4"/>
      </w:pPr>
      <w:r w:rsidRPr="00046E2E">
        <w:lastRenderedPageBreak/>
        <w:t>Annexe 13 : Déclaration de perte de l’attestation de réussite de la deuxième phase</w:t>
      </w:r>
    </w:p>
    <w:p w:rsidR="00E07C8A" w:rsidRPr="00046E2E" w:rsidRDefault="00E07C8A">
      <w:pPr>
        <w:shd w:val="clear" w:color="auto" w:fill="FFFFFF"/>
        <w:suppressAutoHyphens/>
        <w:autoSpaceDE w:val="0"/>
        <w:autoSpaceDN w:val="0"/>
        <w:adjustRightInd w:val="0"/>
        <w:rPr>
          <w:rFonts w:eastAsia="Times New Roman" w:cstheme="minorHAnsi"/>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suppressAutoHyphens/>
        <w:autoSpaceDE w:val="0"/>
        <w:autoSpaceDN w:val="0"/>
        <w:adjustRightInd w:val="0"/>
        <w:jc w:val="center"/>
        <w:rPr>
          <w:rFonts w:eastAsia="Times New Roman" w:cstheme="minorHAnsi"/>
          <w:u w:val="single"/>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046E2E">
        <w:rPr>
          <w:rFonts w:eastAsia="Times New Roman" w:cstheme="minorHAnsi"/>
        </w:rPr>
        <w:t>DECLARATION DE PERTE DE l’ATTESTATION DE REUSSITE DE LA DEUXIEME PHASE</w:t>
      </w:r>
    </w:p>
    <w:p w:rsidR="00E07C8A" w:rsidRPr="00046E2E" w:rsidRDefault="00E07C8A">
      <w:pPr>
        <w:suppressAutoHyphens/>
        <w:autoSpaceDE w:val="0"/>
        <w:autoSpaceDN w:val="0"/>
        <w:adjustRightInd w:val="0"/>
        <w:ind w:left="284" w:hanging="284"/>
        <w:jc w:val="both"/>
        <w:rPr>
          <w:rFonts w:eastAsia="Times New Roman" w:cstheme="minorHAnsi"/>
          <w:caps/>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caps/>
        </w:rPr>
        <w:t>Dénomination et siège de l’établissement :</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caps/>
        </w:rPr>
        <w:t>………………………………………………………………………………………………………………………………………………………………………………………………………………………………………………………………………. (1)</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Numéro Fase :</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SECTEUR PROFESSIONNEL</w:t>
      </w:r>
      <w:r w:rsidRPr="00046E2E">
        <w:rPr>
          <w:rFonts w:eastAsia="Times New Roman" w:cstheme="minorHAnsi"/>
        </w:rPr>
        <w:t> : ………………………………………………………………………………… (8)</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GROUPE PROFESSIONNEL</w:t>
      </w:r>
      <w:r w:rsidRPr="00046E2E">
        <w:rPr>
          <w:rFonts w:eastAsia="Times New Roman" w:cstheme="minorHAnsi"/>
          <w:vertAlign w:val="superscript"/>
        </w:rPr>
        <w:t> </w:t>
      </w:r>
      <w:r w:rsidRPr="00046E2E">
        <w:rPr>
          <w:rFonts w:eastAsia="Times New Roman" w:cstheme="minorHAnsi"/>
        </w:rPr>
        <w:t>: ……………………………………………………………………………………. (9)</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rPr>
        <w:t>Je soussigné(e) : …………………………………………………………………………………………………….. (2)</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rPr>
        <w:t>Chef(fe) de l’établissement susmentionné certifie que l’élève : …………………………………….. (2)</w:t>
      </w:r>
    </w:p>
    <w:p w:rsidR="00E07C8A" w:rsidRPr="00046E2E" w:rsidRDefault="00545642">
      <w:pPr>
        <w:tabs>
          <w:tab w:val="left" w:pos="5387"/>
        </w:tabs>
        <w:suppressAutoHyphens/>
        <w:autoSpaceDE w:val="0"/>
        <w:autoSpaceDN w:val="0"/>
        <w:adjustRightInd w:val="0"/>
        <w:ind w:left="284" w:hanging="284"/>
        <w:jc w:val="both"/>
        <w:rPr>
          <w:rFonts w:eastAsia="Times New Roman" w:cstheme="minorHAnsi"/>
        </w:rPr>
      </w:pPr>
      <w:r w:rsidRPr="00046E2E">
        <w:rPr>
          <w:rFonts w:eastAsia="Times New Roman" w:cstheme="minorHAnsi"/>
        </w:rPr>
        <w:t>Né(e) à ………………………………………………………………….</w:t>
      </w:r>
      <w:r w:rsidRPr="00046E2E">
        <w:rPr>
          <w:rFonts w:eastAsia="Times New Roman" w:cstheme="minorHAnsi"/>
        </w:rPr>
        <w:tab/>
        <w:t>(3), le……………………………………… (4)</w:t>
      </w:r>
    </w:p>
    <w:p w:rsidR="00E07C8A" w:rsidRPr="00046E2E" w:rsidRDefault="00E07C8A">
      <w:pPr>
        <w:tabs>
          <w:tab w:val="left" w:pos="5387"/>
        </w:tabs>
        <w:suppressAutoHyphens/>
        <w:autoSpaceDE w:val="0"/>
        <w:autoSpaceDN w:val="0"/>
        <w:adjustRightInd w:val="0"/>
        <w:ind w:left="284" w:hanging="284"/>
        <w:jc w:val="both"/>
        <w:rPr>
          <w:rFonts w:eastAsia="Times New Roman" w:cstheme="minorHAnsi"/>
        </w:rPr>
      </w:pPr>
    </w:p>
    <w:p w:rsidR="00E07C8A" w:rsidRPr="00046E2E" w:rsidRDefault="00545642">
      <w:pPr>
        <w:widowControl w:val="0"/>
        <w:tabs>
          <w:tab w:val="left" w:pos="5387"/>
        </w:tabs>
        <w:suppressAutoHyphens/>
        <w:autoSpaceDE w:val="0"/>
        <w:autoSpaceDN w:val="0"/>
        <w:adjustRightInd w:val="0"/>
        <w:jc w:val="both"/>
        <w:rPr>
          <w:rFonts w:eastAsia="Times New Roman" w:cstheme="minorHAnsi"/>
          <w:b/>
          <w:lang w:eastAsia="fr-BE"/>
        </w:rPr>
      </w:pPr>
      <w:r w:rsidRPr="00046E2E">
        <w:rPr>
          <w:rFonts w:eastAsia="Times New Roman" w:cstheme="minorHAnsi"/>
          <w:b/>
          <w:lang w:eastAsia="fr-BE"/>
        </w:rPr>
        <w:t>a suivi régulièrement et terminé avec fruit la deuxième phase en qualité d’élève régulier (régulière) dans l’enseignement secondaire spécialisé de plein exercice et a été admis (admise) en troisième phase de l’enseignement secondaire spécialisé de forme 3 dans un des métiers du groupe professionnel susmentionné.</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J’atteste que toutes les prescriptions légales et réglementaires ont été respectées pendant toute la durée des études.</w:t>
      </w: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En foi de quoi, l’attestation a été délivrée le …………………………………………………………… (4)</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L’élève a déclaré avoir perdu celui-ci.</w:t>
      </w:r>
    </w:p>
    <w:p w:rsidR="00E07C8A" w:rsidRPr="00046E2E" w:rsidRDefault="00E07C8A">
      <w:pPr>
        <w:tabs>
          <w:tab w:val="left" w:pos="5387"/>
        </w:tabs>
        <w:suppressAutoHyphens/>
        <w:autoSpaceDE w:val="0"/>
        <w:autoSpaceDN w:val="0"/>
        <w:adjustRightInd w:val="0"/>
        <w:jc w:val="both"/>
        <w:rPr>
          <w:rFonts w:eastAsia="Times New Roman" w:cstheme="minorHAnsi"/>
        </w:rPr>
      </w:pPr>
    </w:p>
    <w:p w:rsidR="00E07C8A" w:rsidRPr="00046E2E" w:rsidRDefault="00545642">
      <w:pPr>
        <w:tabs>
          <w:tab w:val="left" w:pos="5387"/>
        </w:tabs>
        <w:suppressAutoHyphens/>
        <w:autoSpaceDE w:val="0"/>
        <w:autoSpaceDN w:val="0"/>
        <w:adjustRightInd w:val="0"/>
        <w:jc w:val="both"/>
        <w:rPr>
          <w:rFonts w:eastAsia="Times New Roman" w:cstheme="minorHAnsi"/>
        </w:rPr>
      </w:pPr>
      <w:r w:rsidRPr="00046E2E">
        <w:rPr>
          <w:rFonts w:eastAsia="Times New Roman" w:cstheme="minorHAnsi"/>
        </w:rPr>
        <w:t>Le (La) Chef(fe) d’établissement :</w:t>
      </w:r>
      <w:r w:rsidRPr="00046E2E">
        <w:rPr>
          <w:rFonts w:eastAsia="Times New Roman" w:cstheme="minorHAnsi"/>
        </w:rPr>
        <w:tab/>
        <w:t>Sceau de l’établissement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545642">
      <w:pPr>
        <w:rPr>
          <w:rFonts w:eastAsia="Times New Roman" w:cstheme="minorHAnsi"/>
        </w:rPr>
      </w:pPr>
      <w:r w:rsidRPr="00046E2E">
        <w:rPr>
          <w:rFonts w:eastAsia="Times New Roman" w:cstheme="minorHAnsi"/>
        </w:rPr>
        <w:br w:type="page"/>
      </w:r>
    </w:p>
    <w:p w:rsidR="00E07C8A" w:rsidRPr="00046E2E" w:rsidRDefault="00545642">
      <w:pPr>
        <w:pStyle w:val="Titre4"/>
      </w:pPr>
      <w:r w:rsidRPr="00046E2E">
        <w:lastRenderedPageBreak/>
        <w:t>Annexe 14 : Certificat d’enseignement secondaire du premier degré</w:t>
      </w:r>
    </w:p>
    <w:p w:rsidR="00E07C8A" w:rsidRPr="00046E2E" w:rsidRDefault="00E07C8A">
      <w:pPr>
        <w:suppressAutoHyphens/>
        <w:autoSpaceDE w:val="0"/>
        <w:autoSpaceDN w:val="0"/>
        <w:adjustRightInd w:val="0"/>
        <w:jc w:val="center"/>
        <w:rPr>
          <w:rFonts w:eastAsia="Times New Roman" w:cstheme="minorHAnsi"/>
          <w:b/>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046E2E">
        <w:rPr>
          <w:rFonts w:eastAsia="Times New Roman" w:cstheme="minorHAnsi"/>
        </w:rPr>
        <w:t>Certificat d’enseignement secondaire du PREMIER degré</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u w:val="single"/>
        </w:rPr>
        <w:t>DENOMINATION ET SIEGE DE L’ETABLISSEMENT :</w:t>
      </w: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caps/>
        </w:rPr>
        <w:t>…………………………………………………………………………………………………………………………………………………………………………………………………………………………………………………………………………(1)</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 xml:space="preserve">Numéro Fase : </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Je soussigné(e) : ……………………………………………………………………………………………………(2)</w:t>
      </w:r>
    </w:p>
    <w:p w:rsidR="00E07C8A" w:rsidRPr="00046E2E" w:rsidRDefault="00545642">
      <w:pPr>
        <w:suppressAutoHyphens/>
        <w:autoSpaceDE w:val="0"/>
        <w:autoSpaceDN w:val="0"/>
        <w:adjustRightInd w:val="0"/>
        <w:spacing w:line="360" w:lineRule="auto"/>
        <w:rPr>
          <w:rFonts w:eastAsia="Times New Roman" w:cstheme="minorHAnsi"/>
        </w:rPr>
      </w:pPr>
      <w:r w:rsidRPr="00046E2E">
        <w:rPr>
          <w:rFonts w:eastAsia="Times New Roman" w:cstheme="minorHAnsi"/>
        </w:rPr>
        <w:t>Chef (fe) de l’établissement susmentionné, certifie que l’élève : …………………………………….(2)</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Né(e) à …………………………………………… (3), le ………………………………………………………………(4)</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1° a suivi du………………………………………..(4) au………………………………………………(4)</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en qualité d’élève régulier (régulière) la ……………………….. (12) phase de l’enseignement secondaire spécialisé de plein exercice de forme 3 visé à l’article 54 § 1</w:t>
      </w:r>
      <w:r w:rsidRPr="00046E2E">
        <w:rPr>
          <w:rFonts w:eastAsia="Times New Roman" w:cstheme="minorHAnsi"/>
          <w:vertAlign w:val="superscript"/>
        </w:rPr>
        <w:t>er</w:t>
      </w:r>
      <w:r w:rsidRPr="00046E2E">
        <w:rPr>
          <w:rFonts w:eastAsia="Times New Roman" w:cstheme="minorHAnsi"/>
        </w:rPr>
        <w:t xml:space="preserve"> du Décret du 3 mars 2004 organisant l’enseignement spécialisé ;</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2° et, a réussi les épreuves externes certificatives intervenant dans la délivrance du certificat d’enseignement secondaire du premier degré conformément à l’article 36/2 du Décret du 2 juin 2006 relatif à l’évaluation externe des acquis des élèves de l’enseignement obligatoire et au CEB au terme de l’enseignement primaire.</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 xml:space="preserve"> J’atteste que toutes les prescriptions légales et réglementaires ont été respectées pendant toute la durée des études et que toutes les compétences nécessaires à l’octroi de ce titre ont été acquises par l’élève.</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En foi de quoi, je délivre le présent certificat.</w:t>
      </w:r>
    </w:p>
    <w:p w:rsidR="00E07C8A" w:rsidRPr="00046E2E" w:rsidRDefault="00E07C8A">
      <w:pPr>
        <w:suppressAutoHyphens/>
        <w:autoSpaceDE w:val="0"/>
        <w:autoSpaceDN w:val="0"/>
        <w:adjustRightInd w:val="0"/>
        <w:spacing w:line="360" w:lineRule="auto"/>
        <w:jc w:val="both"/>
        <w:rPr>
          <w:rFonts w:eastAsia="Times New Roman" w:cstheme="minorHAnsi"/>
        </w:rPr>
      </w:pP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Délivré à ……………………………………………… (3), le ………………………………………………………. (4)</w:t>
      </w:r>
    </w:p>
    <w:p w:rsidR="00E07C8A" w:rsidRPr="00046E2E" w:rsidRDefault="00E07C8A">
      <w:pPr>
        <w:suppressAutoHyphens/>
        <w:autoSpaceDE w:val="0"/>
        <w:autoSpaceDN w:val="0"/>
        <w:adjustRightInd w:val="0"/>
        <w:spacing w:line="360" w:lineRule="auto"/>
        <w:jc w:val="both"/>
        <w:rPr>
          <w:rFonts w:eastAsia="Times New Roman" w:cstheme="minorHAnsi"/>
        </w:rPr>
      </w:pPr>
    </w:p>
    <w:p w:rsidR="00E07C8A" w:rsidRPr="00046E2E" w:rsidRDefault="00E07C8A">
      <w:pPr>
        <w:suppressAutoHyphens/>
        <w:autoSpaceDE w:val="0"/>
        <w:autoSpaceDN w:val="0"/>
        <w:adjustRightInd w:val="0"/>
        <w:spacing w:line="360" w:lineRule="auto"/>
        <w:jc w:val="both"/>
        <w:rPr>
          <w:rFonts w:eastAsia="Times New Roman" w:cstheme="minorHAnsi"/>
        </w:rPr>
      </w:pP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rPr>
        <w:t>Sceau de l’établissement                                                            Le (La) Chef(fe) d’établissement</w:t>
      </w:r>
      <w:r w:rsidRPr="00046E2E">
        <w:rPr>
          <w:rFonts w:eastAsia="Times New Roman" w:cstheme="minorHAnsi"/>
        </w:rPr>
        <w:tab/>
      </w:r>
      <w:r w:rsidRPr="00046E2E">
        <w:rPr>
          <w:rFonts w:eastAsia="Times New Roman" w:cstheme="minorHAnsi"/>
        </w:rPr>
        <w:tab/>
      </w:r>
      <w:r w:rsidRPr="00046E2E">
        <w:rPr>
          <w:rFonts w:eastAsia="Times New Roman" w:cstheme="minorHAnsi"/>
        </w:rPr>
        <w:tab/>
      </w: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E07C8A">
      <w:pPr>
        <w:rPr>
          <w:rFonts w:eastAsia="Times New Roman" w:cstheme="minorHAnsi"/>
          <w:b/>
          <w:color w:val="000000"/>
          <w:u w:val="single"/>
        </w:rPr>
      </w:pPr>
    </w:p>
    <w:p w:rsidR="00E07C8A" w:rsidRPr="00046E2E" w:rsidRDefault="00545642">
      <w:pPr>
        <w:rPr>
          <w:rFonts w:eastAsia="Times New Roman" w:cstheme="minorHAnsi"/>
          <w:b/>
          <w:color w:val="000000"/>
          <w:u w:val="single"/>
        </w:rPr>
      </w:pPr>
      <w:r w:rsidRPr="00046E2E">
        <w:rPr>
          <w:rFonts w:eastAsia="Times New Roman" w:cstheme="minorHAnsi"/>
          <w:b/>
          <w:color w:val="000000"/>
          <w:u w:val="single"/>
        </w:rPr>
        <w:br w:type="page"/>
      </w:r>
    </w:p>
    <w:p w:rsidR="00E07C8A" w:rsidRPr="00046E2E" w:rsidRDefault="00545642">
      <w:pPr>
        <w:pStyle w:val="Titre4"/>
      </w:pPr>
      <w:r w:rsidRPr="00046E2E">
        <w:lastRenderedPageBreak/>
        <w:t>Annexe 15: Certificat d’enseignement secondaire du deuxième degré</w:t>
      </w:r>
    </w:p>
    <w:p w:rsidR="00E07C8A" w:rsidRPr="00046E2E" w:rsidRDefault="00E07C8A">
      <w:pPr>
        <w:suppressAutoHyphens/>
        <w:autoSpaceDE w:val="0"/>
        <w:autoSpaceDN w:val="0"/>
        <w:adjustRightInd w:val="0"/>
        <w:jc w:val="center"/>
        <w:rPr>
          <w:rFonts w:eastAsia="Times New Roman" w:cstheme="minorHAnsi"/>
          <w:b/>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suppressAutoHyphens/>
        <w:autoSpaceDE w:val="0"/>
        <w:autoSpaceDN w:val="0"/>
        <w:adjustRightInd w:val="0"/>
        <w:jc w:val="center"/>
        <w:rPr>
          <w:rFonts w:eastAsia="Times New Roman" w:cstheme="minorHAnsi"/>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bookmarkStart w:id="3302" w:name="_Toc378666274"/>
      <w:bookmarkEnd w:id="3302"/>
      <w:r w:rsidRPr="00046E2E">
        <w:rPr>
          <w:rFonts w:eastAsia="Times New Roman" w:cstheme="minorHAnsi"/>
        </w:rPr>
        <w:t>CERTIFICAT D’ENSEIGNEMENT SECONDAIRE DU DEUXIÈME DEGRÉ</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SECTEUR PROFESSIONNEL</w:t>
      </w:r>
      <w:r w:rsidRPr="00046E2E">
        <w:rPr>
          <w:rFonts w:eastAsia="Times New Roman" w:cstheme="minorHAnsi"/>
        </w:rPr>
        <w:t> : ………………………………………………………………………………… (8)</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GROUPE PROFESSIONNEL</w:t>
      </w:r>
      <w:r w:rsidRPr="00046E2E">
        <w:rPr>
          <w:rFonts w:eastAsia="Times New Roman" w:cstheme="minorHAnsi"/>
          <w:vertAlign w:val="superscript"/>
        </w:rPr>
        <w:t> </w:t>
      </w:r>
      <w:r w:rsidRPr="00046E2E">
        <w:rPr>
          <w:rFonts w:eastAsia="Times New Roman" w:cstheme="minorHAnsi"/>
        </w:rPr>
        <w:t>: ……………………………………………………………………………………. (9)</w:t>
      </w:r>
    </w:p>
    <w:p w:rsidR="00E07C8A" w:rsidRPr="00046E2E" w:rsidRDefault="00545642">
      <w:pPr>
        <w:suppressAutoHyphens/>
        <w:autoSpaceDE w:val="0"/>
        <w:autoSpaceDN w:val="0"/>
        <w:adjustRightInd w:val="0"/>
        <w:ind w:left="284" w:hanging="284"/>
        <w:jc w:val="both"/>
        <w:rPr>
          <w:rFonts w:eastAsia="Times New Roman" w:cstheme="minorHAnsi"/>
        </w:rPr>
      </w:pPr>
      <w:r w:rsidRPr="00046E2E">
        <w:rPr>
          <w:rFonts w:eastAsia="Times New Roman" w:cstheme="minorHAnsi"/>
          <w:u w:val="single"/>
        </w:rPr>
        <w:t>METIER </w:t>
      </w:r>
      <w:r w:rsidRPr="00046E2E">
        <w:rPr>
          <w:rFonts w:eastAsia="Times New Roman" w:cstheme="minorHAnsi"/>
        </w:rPr>
        <w:t>: ………………………………………………………………………………………………………………… (6)</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u w:val="single"/>
        </w:rPr>
        <w:t>DENOMINATION ET SIEGE DE L’ETABLISSEMENT :</w:t>
      </w: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caps/>
        </w:rPr>
        <w:t>………………………………………………………………………………………………………………………………………………………………………………………………………………………………………………………………………. (1)</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 xml:space="preserve">Numéro Fase : </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Je soussigné(e) : ……………………………………………………………………………………………………. (2)</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Chef(fe) de l’établissement susmentionné, sur avis conforme du conseil de classe, certifie que l’élève : …………………………………………………………………………………………………………. (2)</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Né(e) à …………………………………………… (3), le ……………………………………………………………… (4)</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A suivi du …………………………………………………… (4) au ………………………………………………… (4)</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 xml:space="preserve">En qualité d’élève régulier (régulière) la troisième phase de l’enseignement secondaire spécialisé de plein exercice de forme 3 visé à l’article 57, 3° du Décret du 3 mars 2004 organisant l’enseignement spécialisé et a terminé cette phase avec fruit dans l’établissement, dans le secteur professionnel, dans le groupe professionnel et dans le métier susmentionnés. </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Le présent certificat est déclaré équivalent au certificat d’enseignement secondaire ordinaire du deuxième degré professionnel.</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 xml:space="preserve"> J’atteste que toutes les prescriptions légales et réglementaires ont été respectées pendant toute la durée des études et que toutes les compétences nécessaires à l’octroi de ce titre ont été acquises par l’élève.</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En foi de quoi, je délivre le présent certificat.</w:t>
      </w:r>
    </w:p>
    <w:p w:rsidR="00E07C8A" w:rsidRPr="00046E2E" w:rsidRDefault="00545642">
      <w:pPr>
        <w:suppressAutoHyphens/>
        <w:autoSpaceDE w:val="0"/>
        <w:autoSpaceDN w:val="0"/>
        <w:adjustRightInd w:val="0"/>
        <w:spacing w:line="360" w:lineRule="auto"/>
        <w:jc w:val="both"/>
        <w:rPr>
          <w:rFonts w:eastAsia="Times New Roman" w:cstheme="minorHAnsi"/>
        </w:rPr>
      </w:pPr>
      <w:r w:rsidRPr="00046E2E">
        <w:rPr>
          <w:rFonts w:eastAsia="Times New Roman" w:cstheme="minorHAnsi"/>
        </w:rPr>
        <w:t>Délivré à ……………………………………………… (3), le ……………………………………………………….. (4)</w:t>
      </w:r>
    </w:p>
    <w:p w:rsidR="00E07C8A" w:rsidRPr="00046E2E" w:rsidRDefault="00E07C8A">
      <w:pPr>
        <w:suppressAutoHyphens/>
        <w:autoSpaceDE w:val="0"/>
        <w:autoSpaceDN w:val="0"/>
        <w:adjustRightInd w:val="0"/>
        <w:spacing w:line="360" w:lineRule="auto"/>
        <w:jc w:val="both"/>
        <w:rPr>
          <w:rFonts w:eastAsia="Times New Roman" w:cstheme="minorHAnsi"/>
        </w:rPr>
      </w:pP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rPr>
        <w:t>Sceau de l’établissement                                                            Le (La) Chef(fe) d’établissement</w:t>
      </w:r>
      <w:r w:rsidRPr="00046E2E">
        <w:rPr>
          <w:rFonts w:eastAsia="Times New Roman" w:cstheme="minorHAnsi"/>
        </w:rPr>
        <w:tab/>
      </w:r>
    </w:p>
    <w:p w:rsidR="00E07C8A" w:rsidRPr="00046E2E" w:rsidRDefault="00E07C8A">
      <w:pPr>
        <w:rPr>
          <w:rFonts w:eastAsia="Times New Roman" w:cstheme="minorHAnsi"/>
          <w:b/>
          <w:u w:val="single"/>
        </w:rPr>
      </w:pPr>
    </w:p>
    <w:p w:rsidR="00E07C8A" w:rsidRPr="00046E2E" w:rsidRDefault="00E07C8A">
      <w:pPr>
        <w:rPr>
          <w:rFonts w:eastAsia="Times New Roman" w:cstheme="minorHAnsi"/>
          <w:b/>
          <w:u w:val="single"/>
        </w:rPr>
      </w:pPr>
    </w:p>
    <w:p w:rsidR="00E07C8A" w:rsidRPr="00046E2E" w:rsidRDefault="00E07C8A">
      <w:pPr>
        <w:rPr>
          <w:rFonts w:eastAsia="Times New Roman" w:cstheme="minorHAnsi"/>
          <w:b/>
          <w:u w:val="single"/>
        </w:rPr>
      </w:pPr>
    </w:p>
    <w:p w:rsidR="00E07C8A" w:rsidRPr="00046E2E" w:rsidRDefault="00E07C8A">
      <w:pPr>
        <w:rPr>
          <w:rFonts w:eastAsia="Times New Roman" w:cstheme="minorHAnsi"/>
          <w:b/>
          <w:u w:val="single"/>
        </w:rPr>
      </w:pPr>
    </w:p>
    <w:p w:rsidR="00E07C8A" w:rsidRPr="00046E2E" w:rsidRDefault="00E07C8A">
      <w:pPr>
        <w:rPr>
          <w:rFonts w:eastAsia="Times New Roman" w:cstheme="minorHAnsi"/>
          <w:b/>
          <w:u w:val="single"/>
        </w:rPr>
      </w:pPr>
    </w:p>
    <w:p w:rsidR="00E07C8A" w:rsidRPr="00046E2E" w:rsidRDefault="00E07C8A">
      <w:pPr>
        <w:rPr>
          <w:rFonts w:eastAsia="Times New Roman" w:cstheme="minorHAnsi"/>
          <w:b/>
          <w:u w:val="single"/>
        </w:rPr>
      </w:pPr>
    </w:p>
    <w:p w:rsidR="00E07C8A" w:rsidRPr="00046E2E" w:rsidRDefault="00E07C8A">
      <w:pPr>
        <w:rPr>
          <w:rFonts w:eastAsia="Times New Roman" w:cstheme="minorHAnsi"/>
          <w:b/>
          <w:u w:val="single"/>
        </w:rPr>
      </w:pPr>
    </w:p>
    <w:p w:rsidR="00E07C8A" w:rsidRPr="00046E2E" w:rsidRDefault="00545642">
      <w:pPr>
        <w:rPr>
          <w:rFonts w:eastAsia="Times New Roman" w:cstheme="minorHAnsi"/>
          <w:b/>
          <w:u w:val="single"/>
        </w:rPr>
      </w:pPr>
      <w:r w:rsidRPr="00046E2E">
        <w:rPr>
          <w:rFonts w:eastAsia="Times New Roman" w:cstheme="minorHAnsi"/>
          <w:b/>
          <w:u w:val="single"/>
        </w:rPr>
        <w:br w:type="page"/>
      </w:r>
    </w:p>
    <w:p w:rsidR="00E07C8A" w:rsidRPr="00046E2E" w:rsidRDefault="00545642">
      <w:pPr>
        <w:pStyle w:val="Titre4"/>
      </w:pPr>
      <w:r w:rsidRPr="00046E2E">
        <w:lastRenderedPageBreak/>
        <w:t>Annexe 16 : Attestation de validation d’une unité d’acquis d’apprentissage</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rPr>
        <w:t>COMMUNAUTE FRANÇAISE</w:t>
      </w:r>
    </w:p>
    <w:p w:rsidR="00E07C8A" w:rsidRPr="00046E2E" w:rsidRDefault="00545642">
      <w:pPr>
        <w:suppressAutoHyphens/>
        <w:autoSpaceDE w:val="0"/>
        <w:autoSpaceDN w:val="0"/>
        <w:adjustRightInd w:val="0"/>
        <w:jc w:val="center"/>
        <w:rPr>
          <w:rFonts w:eastAsia="Times New Roman" w:cstheme="minorHAnsi"/>
        </w:rPr>
      </w:pPr>
      <w:r w:rsidRPr="00046E2E">
        <w:rPr>
          <w:rFonts w:eastAsia="Times New Roman" w:cstheme="minorHAnsi"/>
          <w:b/>
          <w:bCs/>
          <w:color w:val="000000"/>
        </w:rPr>
        <w:t>ENSEIGNEMENT SECONDAIRE SPECIALISE DE FORME 3</w:t>
      </w:r>
    </w:p>
    <w:p w:rsidR="00E07C8A" w:rsidRPr="00046E2E" w:rsidRDefault="00E07C8A">
      <w:pPr>
        <w:suppressAutoHyphens/>
        <w:autoSpaceDE w:val="0"/>
        <w:autoSpaceDN w:val="0"/>
        <w:adjustRightInd w:val="0"/>
        <w:jc w:val="center"/>
        <w:rPr>
          <w:rFonts w:eastAsia="Times New Roman" w:cstheme="minorHAnsi"/>
        </w:rPr>
      </w:pPr>
    </w:p>
    <w:p w:rsidR="00E07C8A" w:rsidRPr="00046E2E" w:rsidRDefault="00545642">
      <w:pPr>
        <w:pBdr>
          <w:top w:val="single" w:sz="8" w:space="1" w:color="000000"/>
          <w:left w:val="single" w:sz="8" w:space="4" w:color="000000"/>
          <w:bottom w:val="single" w:sz="8" w:space="1" w:color="000000"/>
          <w:right w:val="single" w:sz="8" w:space="4" w:color="000000"/>
        </w:pBdr>
        <w:suppressAutoHyphens/>
        <w:autoSpaceDE w:val="0"/>
        <w:autoSpaceDN w:val="0"/>
        <w:adjustRightInd w:val="0"/>
        <w:jc w:val="center"/>
        <w:rPr>
          <w:rFonts w:eastAsia="Times New Roman" w:cstheme="minorHAnsi"/>
        </w:rPr>
      </w:pPr>
      <w:r w:rsidRPr="00046E2E">
        <w:rPr>
          <w:rFonts w:eastAsia="Times New Roman" w:cstheme="minorHAnsi"/>
        </w:rPr>
        <w:t>ATTESTATION DE VALIDATION D’UNE UNITE D’ACQUIS D’APPRENTISSAGE</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SECTEUR PROFESSIONNEL : ………………………………………………………………………………… (8)</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GROUPE PROFESSIONNEL : …………………………………………………………………………………. (9)</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METIER : ……………………………………………………………………………………………………………… (6)</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DENOMINATION ET SIEGE DE L’ETABLISSEMENT :</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 (1)</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 xml:space="preserve">Numéro Fase : </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Je soussigné(e) : ……………………………………………………………………………………………………. (2)</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Chef(fe) de l’établissement susmentionné, certifie que l’élève : ……………………………………. (2)</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Né(e) à …………………………………………… (3), le ……………………………………………………………… (4)</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rPr>
          <w:rFonts w:eastAsia="Times New Roman" w:cstheme="minorHAnsi"/>
        </w:rPr>
      </w:pPr>
      <w:r w:rsidRPr="00046E2E">
        <w:rPr>
          <w:rFonts w:eastAsia="Times New Roman" w:cstheme="minorHAnsi"/>
        </w:rPr>
        <w:t>A satisfait à l’épreuve de validation relative à l’unité d’acquis d’apprentissage intitulée : ……………………………………………………………………………………………………………………………… (13)</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Et reprise au profil de certification…………………………………………………………………………… (14)</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Et reprise au profil de formation………………………………………………………………………….…… (15)</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En foi de quoi, je délivre la présente attestation.</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Délivré à ……………………………………………… (3), le ……………………………………………………….. (4)</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Le (La) Chef(fe) d’établissement,</w:t>
      </w:r>
      <w:r w:rsidRPr="00046E2E">
        <w:rPr>
          <w:rFonts w:eastAsia="Times New Roman" w:cstheme="minorHAnsi"/>
        </w:rPr>
        <w:tab/>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545642">
      <w:pPr>
        <w:rPr>
          <w:rFonts w:eastAsia="Times New Roman" w:cstheme="minorHAnsi"/>
        </w:rPr>
      </w:pPr>
      <w:r w:rsidRPr="00046E2E">
        <w:rPr>
          <w:rFonts w:eastAsia="Times New Roman" w:cstheme="minorHAnsi"/>
        </w:rPr>
        <w:br w:type="page"/>
      </w:r>
    </w:p>
    <w:p w:rsidR="00E07C8A" w:rsidRPr="00046E2E" w:rsidRDefault="00545642">
      <w:pPr>
        <w:pStyle w:val="Titre4"/>
      </w:pPr>
      <w:bookmarkStart w:id="3303" w:name="_Annexe_17_:_1"/>
      <w:bookmarkEnd w:id="3303"/>
      <w:r w:rsidRPr="00046E2E">
        <w:lastRenderedPageBreak/>
        <w:t>Annexe 17 : Liste des élèves obtenant le certificat de qualification</w:t>
      </w:r>
    </w:p>
    <w:p w:rsidR="00E07C8A" w:rsidRPr="00046E2E" w:rsidRDefault="00E07C8A">
      <w:pPr>
        <w:suppressAutoHyphens/>
        <w:autoSpaceDE w:val="0"/>
        <w:autoSpaceDN w:val="0"/>
        <w:adjustRightInd w:val="0"/>
        <w:jc w:val="both"/>
        <w:rPr>
          <w:rFonts w:eastAsia="Times New Roman" w:cstheme="minorHAnsi"/>
          <w:lang w:eastAsia="zh-CN"/>
        </w:rPr>
      </w:pPr>
    </w:p>
    <w:p w:rsidR="00E07C8A" w:rsidRPr="00046E2E" w:rsidRDefault="00545642">
      <w:pPr>
        <w:suppressAutoHyphens/>
        <w:autoSpaceDE w:val="0"/>
        <w:autoSpaceDN w:val="0"/>
        <w:adjustRightInd w:val="0"/>
        <w:jc w:val="both"/>
        <w:rPr>
          <w:rFonts w:eastAsia="Times New Roman" w:cstheme="minorHAnsi"/>
          <w:u w:val="single"/>
        </w:rPr>
      </w:pPr>
      <w:r w:rsidRPr="00046E2E">
        <w:rPr>
          <w:rFonts w:eastAsia="Times New Roman" w:cstheme="minorHAnsi"/>
          <w:u w:val="single"/>
        </w:rPr>
        <w:t>Dénomination et adresse de l’établissement :</w:t>
      </w:r>
    </w:p>
    <w:p w:rsidR="00E07C8A" w:rsidRPr="00046E2E" w:rsidRDefault="00E07C8A">
      <w:pPr>
        <w:suppressAutoHyphens/>
        <w:autoSpaceDE w:val="0"/>
        <w:autoSpaceDN w:val="0"/>
        <w:adjustRightInd w:val="0"/>
        <w:jc w:val="both"/>
        <w:rPr>
          <w:rFonts w:eastAsia="Times New Roman" w:cstheme="minorHAnsi"/>
          <w:lang w:eastAsia="zh-CN"/>
        </w:rPr>
      </w:pPr>
    </w:p>
    <w:p w:rsidR="00E07C8A" w:rsidRPr="00046E2E" w:rsidRDefault="00E07C8A">
      <w:pPr>
        <w:suppressAutoHyphens/>
        <w:autoSpaceDE w:val="0"/>
        <w:autoSpaceDN w:val="0"/>
        <w:adjustRightInd w:val="0"/>
        <w:jc w:val="both"/>
        <w:rPr>
          <w:rFonts w:eastAsia="Times New Roman" w:cstheme="minorHAnsi"/>
          <w:lang w:eastAsia="zh-CN"/>
        </w:rPr>
      </w:pP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Numéro FASE :</w:t>
      </w:r>
    </w:p>
    <w:p w:rsidR="00E07C8A" w:rsidRPr="00046E2E" w:rsidRDefault="00545642">
      <w:pPr>
        <w:suppressAutoHyphens/>
        <w:autoSpaceDE w:val="0"/>
        <w:autoSpaceDN w:val="0"/>
        <w:adjustRightInd w:val="0"/>
        <w:jc w:val="both"/>
        <w:rPr>
          <w:rFonts w:eastAsia="Times New Roman" w:cstheme="minorHAnsi"/>
        </w:rPr>
      </w:pPr>
      <w:r w:rsidRPr="00046E2E">
        <w:rPr>
          <w:rFonts w:eastAsia="Times New Roman" w:cstheme="minorHAnsi"/>
        </w:rPr>
        <w:t xml:space="preserve">Année scolaire : </w:t>
      </w:r>
    </w:p>
    <w:p w:rsidR="00E07C8A" w:rsidRPr="00046E2E" w:rsidRDefault="00545642">
      <w:pPr>
        <w:suppressAutoHyphens/>
        <w:autoSpaceDE w:val="0"/>
        <w:autoSpaceDN w:val="0"/>
        <w:adjustRightInd w:val="0"/>
        <w:jc w:val="both"/>
        <w:rPr>
          <w:rFonts w:eastAsia="Times New Roman" w:cstheme="minorHAnsi"/>
          <w:u w:val="single"/>
        </w:rPr>
      </w:pPr>
      <w:r w:rsidRPr="00046E2E">
        <w:rPr>
          <w:rFonts w:eastAsia="Times New Roman" w:cstheme="minorHAnsi"/>
          <w:u w:val="single"/>
        </w:rPr>
        <w:t xml:space="preserve">Secteur professionnel : </w:t>
      </w:r>
    </w:p>
    <w:p w:rsidR="00E07C8A" w:rsidRPr="00046E2E" w:rsidRDefault="00545642">
      <w:pPr>
        <w:suppressAutoHyphens/>
        <w:autoSpaceDE w:val="0"/>
        <w:autoSpaceDN w:val="0"/>
        <w:adjustRightInd w:val="0"/>
        <w:jc w:val="both"/>
        <w:rPr>
          <w:rFonts w:eastAsia="Times New Roman" w:cstheme="minorHAnsi"/>
          <w:u w:val="single"/>
        </w:rPr>
      </w:pPr>
      <w:r w:rsidRPr="00046E2E">
        <w:rPr>
          <w:rFonts w:eastAsia="Times New Roman" w:cstheme="minorHAnsi"/>
          <w:u w:val="single"/>
        </w:rPr>
        <w:t>Groupe professionnel :</w:t>
      </w:r>
    </w:p>
    <w:p w:rsidR="00E07C8A" w:rsidRPr="00046E2E" w:rsidRDefault="00545642">
      <w:pPr>
        <w:suppressAutoHyphens/>
        <w:autoSpaceDE w:val="0"/>
        <w:autoSpaceDN w:val="0"/>
        <w:adjustRightInd w:val="0"/>
        <w:jc w:val="both"/>
        <w:rPr>
          <w:rFonts w:eastAsia="Times New Roman" w:cstheme="minorHAnsi"/>
          <w:u w:val="single"/>
        </w:rPr>
      </w:pPr>
      <w:r w:rsidRPr="00046E2E">
        <w:rPr>
          <w:rFonts w:eastAsia="Times New Roman" w:cstheme="minorHAnsi"/>
          <w:u w:val="single"/>
        </w:rPr>
        <w:t xml:space="preserve">Métier : </w:t>
      </w:r>
    </w:p>
    <w:p w:rsidR="00E07C8A" w:rsidRPr="00046E2E" w:rsidRDefault="00E07C8A">
      <w:pPr>
        <w:suppressAutoHyphens/>
        <w:autoSpaceDE w:val="0"/>
        <w:autoSpaceDN w:val="0"/>
        <w:adjustRightInd w:val="0"/>
        <w:jc w:val="both"/>
        <w:rPr>
          <w:rFonts w:eastAsia="Times New Roman" w:cstheme="minorHAnsi"/>
          <w:u w:val="single"/>
        </w:rPr>
      </w:pPr>
    </w:p>
    <w:p w:rsidR="00E07C8A" w:rsidRPr="00046E2E" w:rsidRDefault="00545642">
      <w:pPr>
        <w:suppressAutoHyphens/>
        <w:autoSpaceDE w:val="0"/>
        <w:autoSpaceDN w:val="0"/>
        <w:adjustRightInd w:val="0"/>
        <w:jc w:val="both"/>
        <w:rPr>
          <w:rFonts w:eastAsia="Times New Roman" w:cstheme="minorHAnsi"/>
          <w:u w:val="single"/>
        </w:rPr>
      </w:pPr>
      <w:r w:rsidRPr="00046E2E">
        <w:rPr>
          <w:rFonts w:eastAsia="Times New Roman" w:cstheme="minorHAnsi"/>
          <w:u w:val="single"/>
        </w:rPr>
        <w:t>Liste des élèves ayant réussi leur qualification :</w:t>
      </w:r>
    </w:p>
    <w:p w:rsidR="00E07C8A" w:rsidRPr="00046E2E" w:rsidRDefault="00545642">
      <w:pPr>
        <w:tabs>
          <w:tab w:val="left" w:pos="-720"/>
        </w:tabs>
        <w:suppressAutoHyphens/>
        <w:autoSpaceDE w:val="0"/>
        <w:autoSpaceDN w:val="0"/>
        <w:adjustRightInd w:val="0"/>
        <w:jc w:val="both"/>
        <w:rPr>
          <w:rFonts w:eastAsia="Times New Roman" w:cstheme="minorHAnsi"/>
          <w:lang w:eastAsia="zh-CN"/>
        </w:rPr>
      </w:pPr>
      <w:r w:rsidRPr="00046E2E">
        <w:rPr>
          <w:rFonts w:eastAsia="Times New Roman" w:cstheme="minorHAnsi"/>
          <w:lang w:eastAsia="zh-CN"/>
        </w:rPr>
        <w:t xml:space="preserve">     </w:t>
      </w:r>
    </w:p>
    <w:tbl>
      <w:tblPr>
        <w:tblW w:w="0" w:type="auto"/>
        <w:tblInd w:w="-5" w:type="dxa"/>
        <w:tblLayout w:type="fixed"/>
        <w:tblCellMar>
          <w:left w:w="0" w:type="dxa"/>
          <w:right w:w="0" w:type="dxa"/>
        </w:tblCellMar>
        <w:tblLook w:val="0000" w:firstRow="0" w:lastRow="0" w:firstColumn="0" w:lastColumn="0" w:noHBand="0" w:noVBand="0"/>
      </w:tblPr>
      <w:tblGrid>
        <w:gridCol w:w="2518"/>
        <w:gridCol w:w="2126"/>
        <w:gridCol w:w="2694"/>
        <w:gridCol w:w="2454"/>
      </w:tblGrid>
      <w:tr w:rsidR="00E07C8A" w:rsidRPr="00046E2E">
        <w:trPr>
          <w:trHeight w:val="971"/>
        </w:trPr>
        <w:tc>
          <w:tcPr>
            <w:tcW w:w="2518"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eastAsia="Times New Roman" w:cstheme="minorHAnsi"/>
                <w:b/>
              </w:rPr>
              <w:t xml:space="preserve">Nom </w:t>
            </w: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eastAsia="Times New Roman" w:cstheme="minorHAnsi"/>
                <w:b/>
              </w:rPr>
              <w:t xml:space="preserve">Prénom </w:t>
            </w: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eastAsia="Times New Roman" w:cstheme="minorHAnsi"/>
                <w:b/>
              </w:rPr>
              <w:t>Lieu de naissance</w:t>
            </w: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eastAsia="Times New Roman" w:cstheme="minorHAnsi"/>
                <w:b/>
              </w:rPr>
              <w:t>Date de naissance (en toutes lettres)</w:t>
            </w:r>
          </w:p>
        </w:tc>
      </w:tr>
      <w:tr w:rsidR="00E07C8A" w:rsidRPr="00046E2E">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r>
      <w:tr w:rsidR="00E07C8A" w:rsidRPr="00046E2E">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r>
      <w:tr w:rsidR="00E07C8A" w:rsidRPr="00046E2E">
        <w:trPr>
          <w:trHeight w:val="444"/>
        </w:trPr>
        <w:tc>
          <w:tcPr>
            <w:tcW w:w="2518"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r>
      <w:tr w:rsidR="00E07C8A" w:rsidRPr="00046E2E">
        <w:trPr>
          <w:trHeight w:val="456"/>
        </w:trPr>
        <w:tc>
          <w:tcPr>
            <w:tcW w:w="2518"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126"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694" w:type="dxa"/>
            <w:tcBorders>
              <w:top w:val="single" w:sz="4" w:space="0" w:color="000000"/>
              <w:left w:val="single" w:sz="4" w:space="0" w:color="000000"/>
              <w:bottom w:val="single" w:sz="4" w:space="0" w:color="000000"/>
              <w:right w:val="nil"/>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c>
          <w:tcPr>
            <w:tcW w:w="245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tc>
      </w:tr>
    </w:tbl>
    <w:p w:rsidR="00E07C8A" w:rsidRPr="00046E2E" w:rsidRDefault="00E07C8A">
      <w:pPr>
        <w:tabs>
          <w:tab w:val="left" w:pos="-720"/>
        </w:tabs>
        <w:suppressAutoHyphens/>
        <w:autoSpaceDE w:val="0"/>
        <w:autoSpaceDN w:val="0"/>
        <w:adjustRightInd w:val="0"/>
        <w:jc w:val="both"/>
        <w:rPr>
          <w:rFonts w:eastAsia="Times New Roman" w:cstheme="minorHAnsi"/>
          <w:spacing w:val="-3"/>
          <w:lang w:eastAsia="zh-CN"/>
        </w:rPr>
      </w:pPr>
    </w:p>
    <w:p w:rsidR="00E07C8A" w:rsidRPr="00046E2E" w:rsidRDefault="00E07C8A">
      <w:pPr>
        <w:suppressAutoHyphens/>
        <w:autoSpaceDE w:val="0"/>
        <w:autoSpaceDN w:val="0"/>
        <w:adjustRightInd w:val="0"/>
        <w:jc w:val="both"/>
        <w:rPr>
          <w:rFonts w:eastAsia="Times New Roman" w:cstheme="minorHAnsi"/>
          <w:u w:val="single"/>
        </w:rPr>
      </w:pPr>
    </w:p>
    <w:p w:rsidR="00E07C8A" w:rsidRPr="00046E2E" w:rsidRDefault="00545642">
      <w:pPr>
        <w:suppressAutoHyphens/>
        <w:autoSpaceDE w:val="0"/>
        <w:autoSpaceDN w:val="0"/>
        <w:adjustRightInd w:val="0"/>
        <w:jc w:val="both"/>
        <w:rPr>
          <w:rFonts w:cstheme="minorHAnsi"/>
        </w:rPr>
      </w:pPr>
      <w:r w:rsidRPr="00046E2E">
        <w:rPr>
          <w:rFonts w:cstheme="minorHAnsi"/>
          <w:u w:val="single"/>
        </w:rPr>
        <w:t>Liste des élèves n’ ayant pas obtenu leur qualification</w:t>
      </w:r>
      <w:r w:rsidRPr="00046E2E">
        <w:rPr>
          <w:rFonts w:cstheme="minorHAnsi"/>
        </w:rPr>
        <w:t> :</w:t>
      </w:r>
    </w:p>
    <w:p w:rsidR="00E07C8A" w:rsidRPr="00046E2E" w:rsidRDefault="00545642">
      <w:pPr>
        <w:tabs>
          <w:tab w:val="left" w:pos="-720"/>
        </w:tabs>
        <w:jc w:val="both"/>
        <w:rPr>
          <w:rFonts w:cstheme="minorHAnsi"/>
          <w:spacing w:val="-3"/>
        </w:rPr>
      </w:pPr>
      <w:r w:rsidRPr="00046E2E">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E07C8A" w:rsidRPr="00046E2E">
        <w:trPr>
          <w:trHeight w:val="971"/>
        </w:trPr>
        <w:tc>
          <w:tcPr>
            <w:tcW w:w="2518"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 xml:space="preserve">Nom </w:t>
            </w:r>
          </w:p>
        </w:tc>
        <w:tc>
          <w:tcPr>
            <w:tcW w:w="2126"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 xml:space="preserve">Prénom </w:t>
            </w:r>
          </w:p>
        </w:tc>
        <w:tc>
          <w:tcPr>
            <w:tcW w:w="2694"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Lieu de naissance</w:t>
            </w:r>
          </w:p>
        </w:tc>
        <w:tc>
          <w:tcPr>
            <w:tcW w:w="2444"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Date de naissance (en toutes lettres)</w:t>
            </w: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56"/>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bl>
    <w:p w:rsidR="00E07C8A" w:rsidRPr="00046E2E" w:rsidRDefault="00E07C8A">
      <w:pPr>
        <w:tabs>
          <w:tab w:val="left" w:pos="-720"/>
        </w:tabs>
        <w:jc w:val="both"/>
        <w:rPr>
          <w:rFonts w:cstheme="minorHAnsi"/>
          <w:spacing w:val="-3"/>
        </w:rPr>
      </w:pPr>
    </w:p>
    <w:p w:rsidR="00E07C8A" w:rsidRPr="00046E2E" w:rsidRDefault="00E07C8A">
      <w:pPr>
        <w:tabs>
          <w:tab w:val="left" w:pos="-720"/>
        </w:tabs>
        <w:jc w:val="both"/>
        <w:rPr>
          <w:rFonts w:cstheme="minorHAnsi"/>
          <w:spacing w:val="-3"/>
        </w:rPr>
      </w:pPr>
    </w:p>
    <w:p w:rsidR="00E07C8A" w:rsidRPr="00046E2E" w:rsidRDefault="00E07C8A">
      <w:pPr>
        <w:tabs>
          <w:tab w:val="left" w:pos="-720"/>
        </w:tabs>
        <w:jc w:val="both"/>
        <w:rPr>
          <w:rFonts w:cstheme="minorHAnsi"/>
          <w:spacing w:val="-3"/>
        </w:rPr>
      </w:pPr>
    </w:p>
    <w:p w:rsidR="00E07C8A" w:rsidRPr="00046E2E" w:rsidRDefault="00E07C8A">
      <w:pPr>
        <w:tabs>
          <w:tab w:val="left" w:pos="-720"/>
        </w:tabs>
        <w:jc w:val="both"/>
        <w:rPr>
          <w:rFonts w:cstheme="minorHAnsi"/>
          <w:spacing w:val="-3"/>
        </w:rPr>
      </w:pPr>
    </w:p>
    <w:p w:rsidR="00E07C8A" w:rsidRPr="00046E2E" w:rsidRDefault="00545642">
      <w:pPr>
        <w:tabs>
          <w:tab w:val="left" w:pos="-720"/>
        </w:tabs>
        <w:spacing w:after="200" w:line="276" w:lineRule="auto"/>
        <w:jc w:val="both"/>
        <w:rPr>
          <w:rStyle w:val="Lienhypertexte"/>
          <w:rFonts w:eastAsia="Times New Roman" w:cstheme="minorHAnsi"/>
          <w:noProof/>
          <w:color w:val="auto"/>
          <w:u w:val="none"/>
          <w:lang w:eastAsia="ar-SA"/>
        </w:rPr>
      </w:pPr>
      <w:r w:rsidRPr="00046E2E">
        <w:rPr>
          <w:rStyle w:val="Lienhypertexte"/>
          <w:rFonts w:eastAsia="Times New Roman" w:cstheme="minorHAnsi"/>
          <w:noProof/>
          <w:color w:val="auto"/>
          <w:u w:val="none"/>
          <w:lang w:eastAsia="ar-SA"/>
        </w:rPr>
        <w:t xml:space="preserve">Fait à                                               , le                            </w:t>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p>
    <w:p w:rsidR="00E07C8A" w:rsidRPr="00046E2E" w:rsidRDefault="00E07C8A">
      <w:pPr>
        <w:tabs>
          <w:tab w:val="left" w:pos="-720"/>
        </w:tabs>
        <w:spacing w:after="200" w:line="276" w:lineRule="auto"/>
        <w:jc w:val="both"/>
        <w:rPr>
          <w:rStyle w:val="Lienhypertexte"/>
          <w:rFonts w:eastAsia="Times New Roman" w:cstheme="minorHAnsi"/>
          <w:noProof/>
          <w:color w:val="auto"/>
          <w:u w:val="none"/>
          <w:lang w:eastAsia="ar-SA"/>
        </w:rPr>
      </w:pPr>
    </w:p>
    <w:p w:rsidR="00E07C8A" w:rsidRPr="00046E2E" w:rsidRDefault="00545642">
      <w:pPr>
        <w:tabs>
          <w:tab w:val="left" w:pos="-720"/>
        </w:tabs>
        <w:spacing w:after="200" w:line="276" w:lineRule="auto"/>
        <w:jc w:val="both"/>
        <w:rPr>
          <w:rStyle w:val="Lienhypertexte"/>
          <w:rFonts w:eastAsia="Times New Roman" w:cstheme="minorHAnsi"/>
          <w:noProof/>
          <w:color w:val="auto"/>
          <w:u w:val="none"/>
          <w:lang w:eastAsia="ar-SA"/>
        </w:rPr>
      </w:pPr>
      <w:r w:rsidRPr="00046E2E">
        <w:rPr>
          <w:rStyle w:val="Lienhypertexte"/>
          <w:rFonts w:eastAsia="Times New Roman" w:cstheme="minorHAnsi"/>
          <w:noProof/>
          <w:color w:val="auto"/>
          <w:u w:val="none"/>
          <w:lang w:eastAsia="ar-SA"/>
        </w:rPr>
        <w:t>Le/La chef(fe) d’établissement</w:t>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t>Sceau de l’établissement</w:t>
      </w: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E07C8A">
      <w:pPr>
        <w:rPr>
          <w:rFonts w:eastAsia="Times New Roman" w:cstheme="minorHAnsi"/>
        </w:rPr>
      </w:pPr>
    </w:p>
    <w:p w:rsidR="00E07C8A" w:rsidRPr="00046E2E" w:rsidRDefault="00545642">
      <w:pPr>
        <w:rPr>
          <w:rFonts w:eastAsia="Times New Roman" w:cstheme="minorHAnsi"/>
        </w:rPr>
      </w:pPr>
      <w:r w:rsidRPr="00046E2E">
        <w:rPr>
          <w:rFonts w:eastAsia="Times New Roman" w:cstheme="minorHAnsi"/>
        </w:rPr>
        <w:br w:type="page"/>
      </w:r>
    </w:p>
    <w:p w:rsidR="00E07C8A" w:rsidRPr="00046E2E" w:rsidRDefault="00545642">
      <w:pPr>
        <w:pStyle w:val="Titre4"/>
      </w:pPr>
      <w:bookmarkStart w:id="3304" w:name="_Annexe_17_Bis"/>
      <w:bookmarkEnd w:id="3304"/>
      <w:r w:rsidRPr="00046E2E">
        <w:lastRenderedPageBreak/>
        <w:t>Annexe 17 Bis : Liste des élèves obtenant le certificat de qualification</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Dénomination et adresse de l’établissement :</w:t>
      </w:r>
    </w:p>
    <w:p w:rsidR="00E07C8A" w:rsidRPr="00046E2E" w:rsidRDefault="00E07C8A">
      <w:pPr>
        <w:suppressAutoHyphens/>
        <w:autoSpaceDE w:val="0"/>
        <w:autoSpaceDN w:val="0"/>
        <w:adjustRightInd w:val="0"/>
        <w:jc w:val="both"/>
        <w:rPr>
          <w:rFonts w:cstheme="minorHAnsi"/>
          <w:u w:val="single"/>
        </w:rPr>
      </w:pPr>
    </w:p>
    <w:p w:rsidR="00E07C8A" w:rsidRPr="00046E2E" w:rsidRDefault="00E07C8A">
      <w:pPr>
        <w:suppressAutoHyphens/>
        <w:autoSpaceDE w:val="0"/>
        <w:autoSpaceDN w:val="0"/>
        <w:adjustRightInd w:val="0"/>
        <w:jc w:val="both"/>
        <w:rPr>
          <w:rFonts w:cstheme="minorHAnsi"/>
          <w:u w:val="single"/>
        </w:rPr>
      </w:pP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Dénomination et adresse de l’établissement CEFA coopérant :</w:t>
      </w:r>
    </w:p>
    <w:p w:rsidR="00E07C8A" w:rsidRPr="00046E2E" w:rsidRDefault="00E07C8A">
      <w:pPr>
        <w:suppressAutoHyphens/>
        <w:autoSpaceDE w:val="0"/>
        <w:autoSpaceDN w:val="0"/>
        <w:adjustRightInd w:val="0"/>
        <w:jc w:val="both"/>
        <w:rPr>
          <w:rFonts w:cstheme="minorHAnsi"/>
          <w:u w:val="single"/>
        </w:rPr>
      </w:pPr>
    </w:p>
    <w:p w:rsidR="00E07C8A" w:rsidRPr="00046E2E" w:rsidRDefault="00E07C8A">
      <w:pPr>
        <w:suppressAutoHyphens/>
        <w:autoSpaceDE w:val="0"/>
        <w:autoSpaceDN w:val="0"/>
        <w:adjustRightInd w:val="0"/>
        <w:jc w:val="both"/>
        <w:rPr>
          <w:rFonts w:cstheme="minorHAnsi"/>
          <w:u w:val="single"/>
        </w:rPr>
      </w:pP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Numéro FASE :</w:t>
      </w: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 xml:space="preserve">Année scolaire : </w:t>
      </w: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 xml:space="preserve">Secteur professionnel : </w:t>
      </w: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Groupe professionnel :</w:t>
      </w: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 xml:space="preserve">Métier : </w:t>
      </w:r>
    </w:p>
    <w:p w:rsidR="00E07C8A" w:rsidRPr="00046E2E" w:rsidRDefault="00E07C8A">
      <w:pPr>
        <w:jc w:val="both"/>
        <w:rPr>
          <w:rStyle w:val="Lienhypertexte"/>
          <w:rFonts w:eastAsia="Times New Roman" w:cstheme="minorHAnsi"/>
          <w:noProof/>
          <w:lang w:eastAsia="ar-SA"/>
        </w:rPr>
      </w:pP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Liste des élèves ayant réussi leur qualification :</w:t>
      </w:r>
    </w:p>
    <w:p w:rsidR="00E07C8A" w:rsidRPr="00046E2E" w:rsidRDefault="00545642">
      <w:pPr>
        <w:tabs>
          <w:tab w:val="left" w:pos="-720"/>
        </w:tabs>
        <w:jc w:val="both"/>
        <w:rPr>
          <w:rFonts w:cstheme="minorHAnsi"/>
          <w:spacing w:val="-3"/>
        </w:rPr>
      </w:pPr>
      <w:r w:rsidRPr="00046E2E">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E07C8A" w:rsidRPr="00046E2E">
        <w:trPr>
          <w:trHeight w:val="971"/>
        </w:trPr>
        <w:tc>
          <w:tcPr>
            <w:tcW w:w="2518"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 xml:space="preserve">Nom </w:t>
            </w:r>
          </w:p>
        </w:tc>
        <w:tc>
          <w:tcPr>
            <w:tcW w:w="2126"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 xml:space="preserve">Prénom </w:t>
            </w:r>
          </w:p>
        </w:tc>
        <w:tc>
          <w:tcPr>
            <w:tcW w:w="2694"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Lieu de naissance</w:t>
            </w:r>
          </w:p>
        </w:tc>
        <w:tc>
          <w:tcPr>
            <w:tcW w:w="2444" w:type="dxa"/>
            <w:shd w:val="clear" w:color="auto" w:fill="auto"/>
          </w:tcPr>
          <w:p w:rsidR="00E07C8A" w:rsidRPr="00046E2E" w:rsidRDefault="00545642">
            <w:pPr>
              <w:tabs>
                <w:tab w:val="left" w:pos="-720"/>
              </w:tabs>
              <w:suppressAutoHyphens/>
              <w:autoSpaceDE w:val="0"/>
              <w:autoSpaceDN w:val="0"/>
              <w:adjustRightInd w:val="0"/>
              <w:jc w:val="both"/>
              <w:rPr>
                <w:rFonts w:eastAsia="Times New Roman" w:cstheme="minorHAnsi"/>
                <w:b/>
              </w:rPr>
            </w:pPr>
            <w:r w:rsidRPr="00046E2E">
              <w:rPr>
                <w:rFonts w:cstheme="minorHAnsi"/>
                <w:b/>
              </w:rPr>
              <w:t>Date de naissance (le mois en toutes lettres)</w:t>
            </w: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56"/>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bl>
    <w:p w:rsidR="00E07C8A" w:rsidRPr="00046E2E" w:rsidRDefault="00E07C8A">
      <w:pPr>
        <w:jc w:val="both"/>
        <w:rPr>
          <w:rStyle w:val="Lienhypertexte"/>
          <w:rFonts w:eastAsia="Times New Roman" w:cstheme="minorHAnsi"/>
          <w:noProof/>
          <w:lang w:eastAsia="ar-SA"/>
        </w:rPr>
      </w:pPr>
    </w:p>
    <w:p w:rsidR="00E07C8A" w:rsidRPr="00046E2E" w:rsidRDefault="00E07C8A">
      <w:pPr>
        <w:suppressAutoHyphens/>
        <w:autoSpaceDE w:val="0"/>
        <w:autoSpaceDN w:val="0"/>
        <w:adjustRightInd w:val="0"/>
        <w:jc w:val="both"/>
        <w:rPr>
          <w:rFonts w:cstheme="minorHAnsi"/>
          <w:u w:val="single"/>
        </w:rPr>
      </w:pPr>
    </w:p>
    <w:p w:rsidR="00E07C8A" w:rsidRPr="00046E2E" w:rsidRDefault="00E07C8A">
      <w:pPr>
        <w:suppressAutoHyphens/>
        <w:autoSpaceDE w:val="0"/>
        <w:autoSpaceDN w:val="0"/>
        <w:adjustRightInd w:val="0"/>
        <w:jc w:val="both"/>
        <w:rPr>
          <w:rFonts w:cstheme="minorHAnsi"/>
          <w:u w:val="single"/>
        </w:rPr>
      </w:pPr>
    </w:p>
    <w:p w:rsidR="00E07C8A" w:rsidRPr="00046E2E" w:rsidRDefault="00545642">
      <w:pPr>
        <w:suppressAutoHyphens/>
        <w:autoSpaceDE w:val="0"/>
        <w:autoSpaceDN w:val="0"/>
        <w:adjustRightInd w:val="0"/>
        <w:jc w:val="both"/>
        <w:rPr>
          <w:rFonts w:cstheme="minorHAnsi"/>
          <w:u w:val="single"/>
        </w:rPr>
      </w:pPr>
      <w:r w:rsidRPr="00046E2E">
        <w:rPr>
          <w:rFonts w:cstheme="minorHAnsi"/>
          <w:u w:val="single"/>
        </w:rPr>
        <w:t>Liste des élèves n’ ayant pas obtenu leur qualification :</w:t>
      </w:r>
    </w:p>
    <w:p w:rsidR="00E07C8A" w:rsidRPr="00046E2E" w:rsidRDefault="00545642">
      <w:pPr>
        <w:tabs>
          <w:tab w:val="left" w:pos="-720"/>
        </w:tabs>
        <w:jc w:val="both"/>
        <w:rPr>
          <w:rFonts w:cstheme="minorHAnsi"/>
          <w:spacing w:val="-3"/>
        </w:rPr>
      </w:pPr>
      <w:r w:rsidRPr="00046E2E">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E07C8A" w:rsidRPr="00046E2E">
        <w:trPr>
          <w:trHeight w:val="971"/>
        </w:trPr>
        <w:tc>
          <w:tcPr>
            <w:tcW w:w="2518" w:type="dxa"/>
            <w:shd w:val="clear" w:color="auto" w:fill="auto"/>
          </w:tcPr>
          <w:p w:rsidR="00E07C8A" w:rsidRPr="00046E2E" w:rsidRDefault="00545642">
            <w:pPr>
              <w:tabs>
                <w:tab w:val="left" w:pos="-720"/>
              </w:tabs>
              <w:suppressAutoHyphens/>
              <w:autoSpaceDE w:val="0"/>
              <w:autoSpaceDN w:val="0"/>
              <w:adjustRightInd w:val="0"/>
              <w:jc w:val="both"/>
              <w:rPr>
                <w:rFonts w:cstheme="minorHAnsi"/>
                <w:b/>
              </w:rPr>
            </w:pPr>
            <w:r w:rsidRPr="00046E2E">
              <w:rPr>
                <w:rFonts w:cstheme="minorHAnsi"/>
                <w:b/>
              </w:rPr>
              <w:t xml:space="preserve">Nom </w:t>
            </w:r>
          </w:p>
        </w:tc>
        <w:tc>
          <w:tcPr>
            <w:tcW w:w="2126" w:type="dxa"/>
            <w:shd w:val="clear" w:color="auto" w:fill="auto"/>
          </w:tcPr>
          <w:p w:rsidR="00E07C8A" w:rsidRPr="00046E2E" w:rsidRDefault="00545642">
            <w:pPr>
              <w:tabs>
                <w:tab w:val="left" w:pos="-720"/>
              </w:tabs>
              <w:suppressAutoHyphens/>
              <w:autoSpaceDE w:val="0"/>
              <w:autoSpaceDN w:val="0"/>
              <w:adjustRightInd w:val="0"/>
              <w:jc w:val="both"/>
              <w:rPr>
                <w:rFonts w:cstheme="minorHAnsi"/>
                <w:b/>
              </w:rPr>
            </w:pPr>
            <w:r w:rsidRPr="00046E2E">
              <w:rPr>
                <w:rFonts w:cstheme="minorHAnsi"/>
                <w:b/>
              </w:rPr>
              <w:t xml:space="preserve">Prénom </w:t>
            </w:r>
          </w:p>
        </w:tc>
        <w:tc>
          <w:tcPr>
            <w:tcW w:w="2694" w:type="dxa"/>
            <w:shd w:val="clear" w:color="auto" w:fill="auto"/>
          </w:tcPr>
          <w:p w:rsidR="00E07C8A" w:rsidRPr="00046E2E" w:rsidRDefault="00545642">
            <w:pPr>
              <w:tabs>
                <w:tab w:val="left" w:pos="-720"/>
              </w:tabs>
              <w:suppressAutoHyphens/>
              <w:autoSpaceDE w:val="0"/>
              <w:autoSpaceDN w:val="0"/>
              <w:adjustRightInd w:val="0"/>
              <w:jc w:val="both"/>
              <w:rPr>
                <w:rFonts w:cstheme="minorHAnsi"/>
                <w:b/>
              </w:rPr>
            </w:pPr>
            <w:r w:rsidRPr="00046E2E">
              <w:rPr>
                <w:rFonts w:cstheme="minorHAnsi"/>
                <w:b/>
              </w:rPr>
              <w:t>Lieu de naissance</w:t>
            </w:r>
          </w:p>
        </w:tc>
        <w:tc>
          <w:tcPr>
            <w:tcW w:w="2444" w:type="dxa"/>
            <w:shd w:val="clear" w:color="auto" w:fill="auto"/>
          </w:tcPr>
          <w:p w:rsidR="00E07C8A" w:rsidRPr="00046E2E" w:rsidRDefault="00545642">
            <w:pPr>
              <w:tabs>
                <w:tab w:val="left" w:pos="-720"/>
              </w:tabs>
              <w:suppressAutoHyphens/>
              <w:autoSpaceDE w:val="0"/>
              <w:autoSpaceDN w:val="0"/>
              <w:adjustRightInd w:val="0"/>
              <w:jc w:val="both"/>
              <w:rPr>
                <w:rFonts w:cstheme="minorHAnsi"/>
                <w:b/>
              </w:rPr>
            </w:pPr>
            <w:r w:rsidRPr="00046E2E">
              <w:rPr>
                <w:rFonts w:cstheme="minorHAnsi"/>
                <w:b/>
              </w:rPr>
              <w:t>Date de naissance (en toutes lettres)</w:t>
            </w: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56"/>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bl>
    <w:p w:rsidR="00E07C8A" w:rsidRPr="00046E2E" w:rsidRDefault="00E07C8A">
      <w:pPr>
        <w:tabs>
          <w:tab w:val="left" w:pos="-720"/>
        </w:tabs>
        <w:jc w:val="both"/>
        <w:rPr>
          <w:rFonts w:cstheme="minorHAnsi"/>
          <w:spacing w:val="-3"/>
        </w:rPr>
      </w:pPr>
    </w:p>
    <w:p w:rsidR="00E07C8A" w:rsidRPr="00046E2E" w:rsidRDefault="00E07C8A">
      <w:pPr>
        <w:tabs>
          <w:tab w:val="left" w:pos="-720"/>
        </w:tabs>
        <w:spacing w:after="200" w:line="276" w:lineRule="auto"/>
        <w:jc w:val="both"/>
        <w:rPr>
          <w:rStyle w:val="Lienhypertexte"/>
          <w:rFonts w:eastAsia="Times New Roman" w:cstheme="minorHAnsi"/>
          <w:noProof/>
          <w:color w:val="auto"/>
          <w:u w:val="none"/>
          <w:lang w:eastAsia="ar-SA"/>
        </w:rPr>
      </w:pPr>
    </w:p>
    <w:p w:rsidR="00E07C8A" w:rsidRPr="00046E2E" w:rsidRDefault="00545642">
      <w:pPr>
        <w:tabs>
          <w:tab w:val="left" w:pos="-720"/>
        </w:tabs>
        <w:spacing w:after="200" w:line="276" w:lineRule="auto"/>
        <w:jc w:val="both"/>
        <w:rPr>
          <w:rStyle w:val="Lienhypertexte"/>
          <w:rFonts w:eastAsia="Times New Roman" w:cstheme="minorHAnsi"/>
          <w:noProof/>
          <w:color w:val="auto"/>
          <w:u w:val="none"/>
          <w:lang w:eastAsia="ar-SA"/>
        </w:rPr>
      </w:pPr>
      <w:r w:rsidRPr="00046E2E">
        <w:rPr>
          <w:rStyle w:val="Lienhypertexte"/>
          <w:rFonts w:eastAsia="Times New Roman" w:cstheme="minorHAnsi"/>
          <w:noProof/>
          <w:color w:val="auto"/>
          <w:u w:val="none"/>
          <w:lang w:eastAsia="ar-SA"/>
        </w:rPr>
        <w:t xml:space="preserve">Fait à                                               , le                            </w:t>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p>
    <w:p w:rsidR="00E07C8A" w:rsidRPr="00046E2E" w:rsidRDefault="00E07C8A">
      <w:pPr>
        <w:tabs>
          <w:tab w:val="left" w:pos="-720"/>
        </w:tabs>
        <w:spacing w:after="200" w:line="276" w:lineRule="auto"/>
        <w:jc w:val="both"/>
        <w:rPr>
          <w:rStyle w:val="Lienhypertexte"/>
          <w:rFonts w:eastAsia="Times New Roman" w:cstheme="minorHAnsi"/>
          <w:noProof/>
          <w:color w:val="auto"/>
          <w:u w:val="none"/>
          <w:lang w:eastAsia="ar-SA"/>
        </w:rPr>
      </w:pPr>
    </w:p>
    <w:p w:rsidR="00E07C8A" w:rsidRPr="00046E2E" w:rsidRDefault="00E07C8A">
      <w:pPr>
        <w:tabs>
          <w:tab w:val="left" w:pos="-720"/>
        </w:tabs>
        <w:spacing w:after="200" w:line="276" w:lineRule="auto"/>
        <w:jc w:val="both"/>
        <w:rPr>
          <w:rStyle w:val="Lienhypertexte"/>
          <w:rFonts w:eastAsia="Times New Roman" w:cstheme="minorHAnsi"/>
          <w:noProof/>
          <w:color w:val="auto"/>
          <w:u w:val="none"/>
          <w:lang w:eastAsia="ar-SA"/>
        </w:rPr>
      </w:pPr>
    </w:p>
    <w:p w:rsidR="00E07C8A" w:rsidRPr="00046E2E" w:rsidRDefault="00545642">
      <w:pPr>
        <w:tabs>
          <w:tab w:val="left" w:pos="-720"/>
        </w:tabs>
        <w:spacing w:after="200" w:line="276" w:lineRule="auto"/>
        <w:jc w:val="both"/>
        <w:rPr>
          <w:rStyle w:val="Lienhypertexte"/>
          <w:rFonts w:eastAsia="Times New Roman" w:cstheme="minorHAnsi"/>
          <w:noProof/>
          <w:color w:val="auto"/>
          <w:u w:val="none"/>
          <w:lang w:eastAsia="ar-SA"/>
        </w:rPr>
      </w:pPr>
      <w:r w:rsidRPr="00046E2E">
        <w:rPr>
          <w:rStyle w:val="Lienhypertexte"/>
          <w:rFonts w:eastAsia="Times New Roman" w:cstheme="minorHAnsi"/>
          <w:noProof/>
          <w:color w:val="auto"/>
          <w:u w:val="none"/>
          <w:lang w:eastAsia="ar-SA"/>
        </w:rPr>
        <w:t>Le/La chef(fe) d’établissement</w:t>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t>Sceau de l’établissement</w:t>
      </w: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E07C8A">
      <w:pPr>
        <w:suppressAutoHyphens/>
        <w:autoSpaceDE w:val="0"/>
        <w:autoSpaceDN w:val="0"/>
        <w:adjustRightInd w:val="0"/>
        <w:jc w:val="both"/>
        <w:rPr>
          <w:rFonts w:eastAsia="Times New Roman" w:cstheme="minorHAnsi"/>
        </w:rPr>
      </w:pPr>
    </w:p>
    <w:p w:rsidR="00E07C8A" w:rsidRPr="00046E2E" w:rsidRDefault="00545642">
      <w:pPr>
        <w:rPr>
          <w:rFonts w:eastAsia="Times New Roman" w:cstheme="minorHAnsi"/>
          <w:color w:val="FF0000"/>
        </w:rPr>
      </w:pPr>
      <w:r w:rsidRPr="00046E2E">
        <w:rPr>
          <w:rFonts w:eastAsia="Times New Roman" w:cstheme="minorHAnsi"/>
          <w:color w:val="FF0000"/>
        </w:rPr>
        <w:br w:type="page"/>
      </w:r>
    </w:p>
    <w:p w:rsidR="00E07C8A" w:rsidRPr="00046E2E" w:rsidRDefault="00545642">
      <w:pPr>
        <w:pStyle w:val="Titre4"/>
      </w:pPr>
      <w:bookmarkStart w:id="3305" w:name="_Annexe_18_:"/>
      <w:bookmarkEnd w:id="3305"/>
      <w:r w:rsidRPr="00046E2E">
        <w:lastRenderedPageBreak/>
        <w:t>Annexe 18 : Instructions pour la rédaction des attestations, des avis, des procès-verbaux, du certificat de qualification délivrés dans l’enseignement secondaire spécialisé de forme 3</w:t>
      </w:r>
    </w:p>
    <w:p w:rsidR="00E07C8A" w:rsidRPr="00046E2E" w:rsidRDefault="00E07C8A">
      <w:pPr>
        <w:shd w:val="clear" w:color="auto" w:fill="FFFFFF"/>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E07C8A">
      <w:pPr>
        <w:jc w:val="center"/>
        <w:rPr>
          <w:rFonts w:cstheme="minorHAnsi"/>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rPr>
      </w:pPr>
      <w:r w:rsidRPr="00046E2E">
        <w:rPr>
          <w:rFonts w:cstheme="minorHAnsi"/>
        </w:rPr>
        <w:t>Instructions pour la rédaction des attestations, des avis, des procès-verbaux délivrés dans l’enseignement secondaire spécialisé de forme 3</w:t>
      </w:r>
    </w:p>
    <w:p w:rsidR="00E07C8A" w:rsidRPr="00046E2E" w:rsidRDefault="00E07C8A">
      <w:pPr>
        <w:jc w:val="both"/>
        <w:rPr>
          <w:rFonts w:cstheme="minorHAnsi"/>
          <w:u w:val="single"/>
        </w:rPr>
      </w:pPr>
    </w:p>
    <w:p w:rsidR="00E07C8A" w:rsidRPr="00046E2E" w:rsidRDefault="00545642">
      <w:pPr>
        <w:jc w:val="both"/>
        <w:rPr>
          <w:rFonts w:cstheme="minorHAnsi"/>
          <w:u w:val="single"/>
        </w:rPr>
      </w:pPr>
      <w:r w:rsidRPr="00046E2E">
        <w:rPr>
          <w:rFonts w:cstheme="minorHAnsi"/>
          <w:u w:val="single"/>
        </w:rPr>
        <w:t>Remarques liminaires</w:t>
      </w:r>
      <w:r w:rsidRPr="00046E2E">
        <w:rPr>
          <w:rFonts w:cstheme="minorHAnsi"/>
        </w:rPr>
        <w:t> : les titres doivent être établis par ordinateur.</w:t>
      </w:r>
      <w:r w:rsidRPr="00046E2E">
        <w:rPr>
          <w:rFonts w:cstheme="minorHAnsi"/>
          <w:color w:val="000000"/>
        </w:rPr>
        <w:t xml:space="preserve"> Ils devront présenter une stricte conformité avec les modèles réglementairement fixés et ne peuvent comporter ni rature ni surcharge.</w:t>
      </w:r>
    </w:p>
    <w:p w:rsidR="00E07C8A" w:rsidRPr="00046E2E" w:rsidRDefault="00545642">
      <w:pPr>
        <w:jc w:val="both"/>
        <w:rPr>
          <w:rFonts w:cstheme="minorHAnsi"/>
          <w:color w:val="000000"/>
        </w:rPr>
      </w:pPr>
      <w:r w:rsidRPr="00046E2E">
        <w:rPr>
          <w:rFonts w:cstheme="minorHAnsi"/>
          <w:color w:val="000000"/>
        </w:rPr>
        <w:t>En outre, les attestations, le procès-verbal et avis doivent avoir le format A4 et être imprimés conformément aux modèles annexés au présent arrêté.</w:t>
      </w:r>
    </w:p>
    <w:p w:rsidR="00E07C8A" w:rsidRPr="00046E2E" w:rsidRDefault="00545642">
      <w:pPr>
        <w:jc w:val="both"/>
        <w:rPr>
          <w:rFonts w:cstheme="minorHAnsi"/>
          <w:color w:val="000000"/>
        </w:rPr>
      </w:pPr>
      <w:r w:rsidRPr="00046E2E">
        <w:rPr>
          <w:rFonts w:cstheme="minorHAnsi"/>
          <w:color w:val="000000"/>
        </w:rPr>
        <w:t>Les signatures artistiques et colorées ne sont pas autorisées.</w:t>
      </w:r>
    </w:p>
    <w:p w:rsidR="00E07C8A" w:rsidRPr="00046E2E" w:rsidRDefault="00545642">
      <w:pPr>
        <w:jc w:val="both"/>
        <w:rPr>
          <w:rFonts w:cstheme="minorHAnsi"/>
        </w:rPr>
      </w:pPr>
      <w:r w:rsidRPr="00046E2E">
        <w:rPr>
          <w:rFonts w:cstheme="minorHAnsi"/>
        </w:rPr>
        <w:t>Le document doit être personnalisé en fonction du sexe de l’élève et du chef d’établissement.</w:t>
      </w:r>
    </w:p>
    <w:p w:rsidR="00E07C8A" w:rsidRPr="00046E2E" w:rsidRDefault="00545642">
      <w:pPr>
        <w:jc w:val="both"/>
        <w:rPr>
          <w:rFonts w:cstheme="minorHAnsi"/>
          <w:color w:val="000000"/>
        </w:rPr>
      </w:pPr>
      <w:r w:rsidRPr="00046E2E">
        <w:rPr>
          <w:rFonts w:cstheme="minorHAnsi"/>
          <w:color w:val="000000"/>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rsidR="00E07C8A" w:rsidRPr="00046E2E" w:rsidRDefault="00E07C8A">
      <w:pPr>
        <w:jc w:val="both"/>
        <w:rPr>
          <w:rFonts w:cstheme="minorHAnsi"/>
          <w:color w:val="000000"/>
        </w:rPr>
      </w:pPr>
    </w:p>
    <w:p w:rsidR="00E07C8A" w:rsidRPr="00046E2E" w:rsidRDefault="00545642">
      <w:pPr>
        <w:pStyle w:val="Paragraphedeliste"/>
        <w:numPr>
          <w:ilvl w:val="2"/>
          <w:numId w:val="60"/>
        </w:numPr>
        <w:rPr>
          <w:rFonts w:asciiTheme="minorHAnsi" w:hAnsiTheme="minorHAnsi" w:cstheme="minorHAnsi"/>
          <w:color w:val="000000"/>
          <w:sz w:val="22"/>
          <w:szCs w:val="22"/>
          <w:u w:val="single"/>
        </w:rPr>
      </w:pPr>
      <w:r w:rsidRPr="00046E2E">
        <w:rPr>
          <w:rFonts w:asciiTheme="minorHAnsi" w:hAnsiTheme="minorHAnsi" w:cstheme="minorHAnsi"/>
          <w:color w:val="000000"/>
          <w:sz w:val="22"/>
          <w:szCs w:val="22"/>
          <w:u w:val="single"/>
        </w:rPr>
        <w:t>Dénomination et siège de l’établissement</w:t>
      </w:r>
    </w:p>
    <w:p w:rsidR="00E07C8A" w:rsidRPr="00046E2E" w:rsidRDefault="00E07C8A">
      <w:pPr>
        <w:rPr>
          <w:rFonts w:cstheme="minorHAnsi"/>
          <w:color w:val="000000"/>
          <w:u w:val="single"/>
        </w:rPr>
      </w:pPr>
    </w:p>
    <w:p w:rsidR="00E07C8A" w:rsidRPr="00046E2E" w:rsidRDefault="00545642">
      <w:pPr>
        <w:jc w:val="both"/>
        <w:rPr>
          <w:rFonts w:cstheme="minorHAnsi"/>
          <w:color w:val="000000"/>
        </w:rPr>
      </w:pPr>
      <w:r w:rsidRPr="00046E2E">
        <w:rPr>
          <w:rFonts w:cstheme="minorHAnsi"/>
          <w:color w:val="000000"/>
        </w:rPr>
        <w:t>Dénomination réglementaire du siège de l’établissement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rsidR="00E07C8A" w:rsidRPr="00046E2E" w:rsidRDefault="00E07C8A">
      <w:pPr>
        <w:jc w:val="both"/>
        <w:rPr>
          <w:rFonts w:cstheme="minorHAnsi"/>
          <w:color w:val="000000"/>
        </w:rPr>
      </w:pPr>
    </w:p>
    <w:p w:rsidR="00E07C8A" w:rsidRPr="00046E2E" w:rsidRDefault="00545642">
      <w:pPr>
        <w:pStyle w:val="Paragraphedeliste"/>
        <w:numPr>
          <w:ilvl w:val="2"/>
          <w:numId w:val="60"/>
        </w:numPr>
        <w:rPr>
          <w:rFonts w:asciiTheme="minorHAnsi" w:hAnsiTheme="minorHAnsi" w:cstheme="minorHAnsi"/>
          <w:color w:val="000000"/>
          <w:sz w:val="22"/>
          <w:szCs w:val="22"/>
          <w:u w:val="single"/>
        </w:rPr>
      </w:pPr>
      <w:r w:rsidRPr="00046E2E">
        <w:rPr>
          <w:rFonts w:asciiTheme="minorHAnsi" w:hAnsiTheme="minorHAnsi" w:cstheme="minorHAnsi"/>
          <w:color w:val="000000"/>
          <w:sz w:val="22"/>
          <w:szCs w:val="22"/>
          <w:u w:val="single"/>
        </w:rPr>
        <w:t>Nom et prénom du chef d’établissement ou de l’élève</w:t>
      </w:r>
    </w:p>
    <w:p w:rsidR="00E07C8A" w:rsidRPr="00046E2E" w:rsidRDefault="00E07C8A">
      <w:pPr>
        <w:rPr>
          <w:rFonts w:cstheme="minorHAnsi"/>
          <w:color w:val="000000"/>
          <w:u w:val="single"/>
        </w:rPr>
      </w:pPr>
    </w:p>
    <w:p w:rsidR="00E07C8A" w:rsidRPr="00046E2E" w:rsidRDefault="00545642">
      <w:pPr>
        <w:jc w:val="both"/>
        <w:rPr>
          <w:rFonts w:cstheme="minorHAnsi"/>
        </w:rPr>
      </w:pPr>
      <w:r w:rsidRPr="00046E2E">
        <w:rPr>
          <w:rFonts w:cstheme="minorHAnsi"/>
        </w:rPr>
        <w:t>Le nom du chef d’établissement ou de l’élève, selon le cas, sera écrit en lettres minuscules, hormis la première lettre qui sera en lettre majuscule (Exemple : Dupont).</w:t>
      </w:r>
    </w:p>
    <w:p w:rsidR="00E07C8A" w:rsidRPr="00046E2E" w:rsidRDefault="00545642">
      <w:pPr>
        <w:jc w:val="both"/>
        <w:rPr>
          <w:rFonts w:cstheme="minorHAnsi"/>
        </w:rPr>
      </w:pPr>
      <w:r w:rsidRPr="00046E2E">
        <w:rPr>
          <w:rFonts w:cstheme="minorHAnsi"/>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rsidR="00E07C8A" w:rsidRPr="00046E2E" w:rsidRDefault="00545642">
      <w:pPr>
        <w:jc w:val="both"/>
        <w:rPr>
          <w:rFonts w:cstheme="minorHAnsi"/>
          <w:color w:val="000000"/>
        </w:rPr>
      </w:pPr>
      <w:r w:rsidRPr="00046E2E">
        <w:rPr>
          <w:rFonts w:cstheme="minorHAnsi"/>
          <w:color w:val="000000"/>
        </w:rPr>
        <w:t>Le nom et le premier prénom (ou le prénom composé avec tiret) de l’élève seront repris comme indiqués sur l’acte de naissance, la carte d’identité ou à défaut, le passeport ou le titre de séjour.</w:t>
      </w:r>
    </w:p>
    <w:p w:rsidR="00E07C8A" w:rsidRPr="00046E2E" w:rsidRDefault="00E07C8A">
      <w:pPr>
        <w:jc w:val="both"/>
        <w:rPr>
          <w:rFonts w:cstheme="minorHAnsi"/>
          <w:color w:val="000000"/>
        </w:rPr>
      </w:pPr>
    </w:p>
    <w:p w:rsidR="00E07C8A" w:rsidRPr="00046E2E" w:rsidRDefault="00545642">
      <w:pPr>
        <w:pStyle w:val="Paragraphedeliste"/>
        <w:numPr>
          <w:ilvl w:val="2"/>
          <w:numId w:val="60"/>
        </w:numPr>
        <w:tabs>
          <w:tab w:val="left" w:pos="720"/>
        </w:tabs>
        <w:rPr>
          <w:rFonts w:asciiTheme="minorHAnsi" w:hAnsiTheme="minorHAnsi" w:cstheme="minorHAnsi"/>
          <w:color w:val="000000"/>
          <w:sz w:val="22"/>
          <w:szCs w:val="22"/>
          <w:u w:val="single"/>
        </w:rPr>
      </w:pPr>
      <w:r w:rsidRPr="00046E2E">
        <w:rPr>
          <w:rFonts w:asciiTheme="minorHAnsi" w:hAnsiTheme="minorHAnsi" w:cstheme="minorHAnsi"/>
          <w:color w:val="000000"/>
          <w:sz w:val="22"/>
          <w:szCs w:val="22"/>
          <w:u w:val="single"/>
        </w:rPr>
        <w:t>Lieu de naissance</w:t>
      </w:r>
    </w:p>
    <w:p w:rsidR="00E07C8A" w:rsidRPr="00046E2E" w:rsidRDefault="00E07C8A">
      <w:pPr>
        <w:tabs>
          <w:tab w:val="left" w:pos="720"/>
        </w:tabs>
        <w:ind w:left="708"/>
        <w:rPr>
          <w:rFonts w:cstheme="minorHAnsi"/>
          <w:color w:val="000000"/>
          <w:u w:val="single"/>
        </w:rPr>
      </w:pPr>
    </w:p>
    <w:p w:rsidR="00E07C8A" w:rsidRPr="00046E2E" w:rsidRDefault="00545642">
      <w:pPr>
        <w:jc w:val="both"/>
        <w:rPr>
          <w:rFonts w:cstheme="minorHAnsi"/>
        </w:rPr>
      </w:pPr>
      <w:r w:rsidRPr="00046E2E">
        <w:rPr>
          <w:rFonts w:cstheme="minorHAnsi"/>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18. Ce sigle de nationalité sera le seul à être admis sur les différents titres. Il conviendra de se référer à la dénomination officielle du pays au moment de la délivrance du titre.</w:t>
      </w:r>
    </w:p>
    <w:p w:rsidR="00E07C8A" w:rsidRPr="00046E2E" w:rsidRDefault="00E07C8A">
      <w:pPr>
        <w:jc w:val="both"/>
        <w:rPr>
          <w:rFonts w:cstheme="minorHAnsi"/>
        </w:rPr>
      </w:pPr>
    </w:p>
    <w:p w:rsidR="00E07C8A" w:rsidRPr="00046E2E" w:rsidRDefault="00545642">
      <w:pPr>
        <w:pStyle w:val="Paragraphedeliste"/>
        <w:numPr>
          <w:ilvl w:val="2"/>
          <w:numId w:val="60"/>
        </w:numPr>
        <w:rPr>
          <w:rFonts w:asciiTheme="minorHAnsi" w:hAnsiTheme="minorHAnsi" w:cstheme="minorHAnsi"/>
          <w:color w:val="000000"/>
          <w:sz w:val="22"/>
          <w:szCs w:val="22"/>
          <w:u w:val="single"/>
        </w:rPr>
      </w:pPr>
      <w:r w:rsidRPr="00046E2E">
        <w:rPr>
          <w:rFonts w:asciiTheme="minorHAnsi" w:hAnsiTheme="minorHAnsi" w:cstheme="minorHAnsi"/>
          <w:color w:val="000000"/>
          <w:sz w:val="22"/>
          <w:szCs w:val="22"/>
          <w:u w:val="single"/>
        </w:rPr>
        <w:t>Mois</w:t>
      </w:r>
    </w:p>
    <w:p w:rsidR="00E07C8A" w:rsidRPr="00046E2E" w:rsidRDefault="00E07C8A">
      <w:pPr>
        <w:rPr>
          <w:rFonts w:cstheme="minorHAnsi"/>
          <w:color w:val="000000"/>
        </w:rPr>
      </w:pPr>
    </w:p>
    <w:p w:rsidR="00E07C8A" w:rsidRPr="00046E2E" w:rsidRDefault="00545642">
      <w:pPr>
        <w:rPr>
          <w:rFonts w:cstheme="minorHAnsi"/>
          <w:color w:val="000000"/>
        </w:rPr>
      </w:pPr>
      <w:r w:rsidRPr="00046E2E">
        <w:rPr>
          <w:rFonts w:cstheme="minorHAnsi"/>
          <w:color w:val="000000"/>
        </w:rPr>
        <w:t>Le mois sera écrit en toutes lettres. L’emploi d’un cachet dateur n’est pas autorisé.</w:t>
      </w:r>
    </w:p>
    <w:p w:rsidR="00E07C8A" w:rsidRPr="00046E2E" w:rsidRDefault="00E07C8A">
      <w:pPr>
        <w:rPr>
          <w:rFonts w:cstheme="minorHAnsi"/>
          <w:color w:val="000000"/>
          <w:u w:val="single"/>
        </w:rPr>
      </w:pPr>
    </w:p>
    <w:p w:rsidR="00E07C8A" w:rsidRPr="00046E2E" w:rsidRDefault="00545642">
      <w:pPr>
        <w:pStyle w:val="Paragraphedeliste"/>
        <w:numPr>
          <w:ilvl w:val="2"/>
          <w:numId w:val="60"/>
        </w:numPr>
        <w:rPr>
          <w:rFonts w:asciiTheme="minorHAnsi" w:hAnsiTheme="minorHAnsi" w:cstheme="minorHAnsi"/>
          <w:color w:val="000000"/>
          <w:sz w:val="22"/>
          <w:szCs w:val="22"/>
          <w:u w:val="single"/>
        </w:rPr>
      </w:pPr>
      <w:r w:rsidRPr="00046E2E">
        <w:rPr>
          <w:rFonts w:asciiTheme="minorHAnsi" w:hAnsiTheme="minorHAnsi" w:cstheme="minorHAnsi"/>
          <w:color w:val="000000"/>
          <w:sz w:val="22"/>
          <w:szCs w:val="22"/>
          <w:u w:val="single"/>
        </w:rPr>
        <w:lastRenderedPageBreak/>
        <w:t>Commune</w:t>
      </w:r>
    </w:p>
    <w:p w:rsidR="00E07C8A" w:rsidRPr="00046E2E" w:rsidRDefault="00E07C8A">
      <w:pPr>
        <w:rPr>
          <w:rFonts w:cstheme="minorHAnsi"/>
          <w:color w:val="000000"/>
          <w:u w:val="single"/>
        </w:rPr>
      </w:pPr>
    </w:p>
    <w:p w:rsidR="00E07C8A" w:rsidRPr="00046E2E" w:rsidRDefault="00545642">
      <w:pPr>
        <w:jc w:val="both"/>
        <w:rPr>
          <w:rFonts w:cstheme="minorHAnsi"/>
          <w:color w:val="000000"/>
        </w:rPr>
      </w:pPr>
      <w:r w:rsidRPr="00046E2E">
        <w:rPr>
          <w:rFonts w:cstheme="minorHAnsi"/>
          <w:color w:val="000000"/>
        </w:rPr>
        <w:t xml:space="preserve">Il s’agit de la commune où est situé le siège de </w:t>
      </w:r>
      <w:r w:rsidRPr="00046E2E">
        <w:rPr>
          <w:rFonts w:cstheme="minorHAnsi"/>
        </w:rPr>
        <w:t>l’établissement.</w:t>
      </w:r>
    </w:p>
    <w:p w:rsidR="00E07C8A" w:rsidRPr="00046E2E" w:rsidRDefault="00545642">
      <w:pPr>
        <w:jc w:val="both"/>
        <w:rPr>
          <w:rFonts w:cstheme="minorHAnsi"/>
          <w:color w:val="000000"/>
        </w:rPr>
      </w:pPr>
      <w:r w:rsidRPr="00046E2E">
        <w:rPr>
          <w:rFonts w:cstheme="minorHAnsi"/>
          <w:color w:val="000000"/>
        </w:rPr>
        <w:t>Le nom de la commune sera écrit en lettres minuscules, hormis la première lettre qui sera en lettre majuscule, conformément au libellé figurant à l’annexe 19 du présent arrêté.</w:t>
      </w:r>
    </w:p>
    <w:p w:rsidR="00E07C8A" w:rsidRPr="00046E2E" w:rsidRDefault="00E07C8A">
      <w:pPr>
        <w:rPr>
          <w:rFonts w:cstheme="minorHAnsi"/>
          <w:color w:val="000000"/>
          <w:u w:val="single"/>
        </w:rPr>
      </w:pPr>
    </w:p>
    <w:p w:rsidR="00E07C8A" w:rsidRPr="00046E2E" w:rsidRDefault="00545642">
      <w:pPr>
        <w:pStyle w:val="Paragraphedeliste"/>
        <w:numPr>
          <w:ilvl w:val="2"/>
          <w:numId w:val="60"/>
        </w:numPr>
        <w:rPr>
          <w:rFonts w:asciiTheme="minorHAnsi" w:hAnsiTheme="minorHAnsi" w:cstheme="minorHAnsi"/>
          <w:color w:val="000000"/>
          <w:sz w:val="22"/>
          <w:szCs w:val="22"/>
          <w:u w:val="single"/>
        </w:rPr>
      </w:pPr>
      <w:r w:rsidRPr="00046E2E">
        <w:rPr>
          <w:rFonts w:asciiTheme="minorHAnsi" w:hAnsiTheme="minorHAnsi" w:cstheme="minorHAnsi"/>
          <w:color w:val="000000"/>
          <w:sz w:val="22"/>
          <w:szCs w:val="22"/>
          <w:u w:val="single"/>
        </w:rPr>
        <w:t>Féminisation des métiers</w:t>
      </w:r>
    </w:p>
    <w:p w:rsidR="00E07C8A" w:rsidRPr="00046E2E" w:rsidRDefault="00E07C8A">
      <w:pPr>
        <w:rPr>
          <w:rFonts w:cstheme="minorHAnsi"/>
          <w:color w:val="000000"/>
          <w:u w:val="single"/>
        </w:rPr>
      </w:pPr>
    </w:p>
    <w:p w:rsidR="00E07C8A" w:rsidRPr="00046E2E" w:rsidRDefault="00545642">
      <w:pPr>
        <w:jc w:val="both"/>
        <w:rPr>
          <w:rFonts w:cstheme="minorHAnsi"/>
          <w:color w:val="000000"/>
        </w:rPr>
      </w:pPr>
      <w:r w:rsidRPr="00046E2E">
        <w:rPr>
          <w:rFonts w:cstheme="minorHAnsi"/>
          <w:color w:val="000000"/>
        </w:rPr>
        <w:t>Lorsque l’on mentionne des noms de métier, il convient de les féminiser, soit en indiquant le nom au féminin ou au masculin, selon qu’il s’agit d’une ou d’un élève. Le métier sera écrit en lettres minuscules hormis la première lettre qui sera majuscule.</w:t>
      </w:r>
    </w:p>
    <w:p w:rsidR="00E07C8A" w:rsidRPr="00046E2E" w:rsidRDefault="00545642">
      <w:pPr>
        <w:rPr>
          <w:rFonts w:cstheme="minorHAnsi"/>
          <w:color w:val="000000"/>
        </w:rPr>
      </w:pPr>
      <w:r w:rsidRPr="00046E2E">
        <w:rPr>
          <w:rFonts w:cstheme="minorHAnsi"/>
          <w:color w:val="000000"/>
        </w:rPr>
        <w:t>Exemple : "encodeuse de données" lorsqu’il s’agit d’une fille ou "encodeur de données" lorsqu’il s’agit d’un garçon.</w:t>
      </w:r>
    </w:p>
    <w:p w:rsidR="00E07C8A" w:rsidRPr="00046E2E" w:rsidRDefault="00E07C8A">
      <w:pPr>
        <w:rPr>
          <w:rFonts w:cstheme="minorHAnsi"/>
          <w:u w:val="single"/>
        </w:rPr>
      </w:pPr>
    </w:p>
    <w:p w:rsidR="00E07C8A" w:rsidRPr="00046E2E" w:rsidRDefault="00545642">
      <w:pPr>
        <w:pStyle w:val="Paragraphedeliste"/>
        <w:numPr>
          <w:ilvl w:val="2"/>
          <w:numId w:val="60"/>
        </w:numPr>
        <w:rPr>
          <w:rFonts w:asciiTheme="minorHAnsi" w:hAnsiTheme="minorHAnsi" w:cstheme="minorHAnsi"/>
          <w:sz w:val="22"/>
          <w:szCs w:val="22"/>
          <w:u w:val="single"/>
        </w:rPr>
      </w:pPr>
      <w:r w:rsidRPr="00046E2E">
        <w:rPr>
          <w:rFonts w:asciiTheme="minorHAnsi" w:hAnsiTheme="minorHAnsi" w:cstheme="minorHAnsi"/>
          <w:sz w:val="22"/>
          <w:szCs w:val="22"/>
          <w:u w:val="single"/>
        </w:rPr>
        <w:t>Fonction</w:t>
      </w:r>
    </w:p>
    <w:p w:rsidR="00E07C8A" w:rsidRPr="00046E2E" w:rsidRDefault="00E07C8A">
      <w:pPr>
        <w:rPr>
          <w:rStyle w:val="CommentaireCar"/>
          <w:rFonts w:asciiTheme="minorHAnsi" w:eastAsia="Calibri" w:hAnsiTheme="minorHAnsi" w:cstheme="minorHAnsi"/>
          <w:sz w:val="22"/>
          <w:szCs w:val="22"/>
          <w:u w:val="single"/>
        </w:rPr>
      </w:pPr>
    </w:p>
    <w:p w:rsidR="00E07C8A" w:rsidRPr="00046E2E" w:rsidRDefault="00545642">
      <w:pPr>
        <w:rPr>
          <w:rFonts w:cstheme="minorHAnsi"/>
        </w:rPr>
      </w:pPr>
      <w:r w:rsidRPr="00046E2E">
        <w:rPr>
          <w:rFonts w:cstheme="minorHAnsi"/>
        </w:rPr>
        <w:t>Fonction exercée au sein de l’établissement.</w:t>
      </w:r>
    </w:p>
    <w:p w:rsidR="00E07C8A" w:rsidRPr="00046E2E" w:rsidRDefault="00E07C8A">
      <w:pPr>
        <w:rPr>
          <w:rFonts w:cstheme="minorHAnsi"/>
        </w:rPr>
      </w:pPr>
    </w:p>
    <w:p w:rsidR="00E07C8A" w:rsidRPr="00046E2E" w:rsidRDefault="00545642">
      <w:pPr>
        <w:pStyle w:val="Paragraphedeliste"/>
        <w:numPr>
          <w:ilvl w:val="2"/>
          <w:numId w:val="60"/>
        </w:numPr>
        <w:rPr>
          <w:rFonts w:asciiTheme="minorHAnsi" w:hAnsiTheme="minorHAnsi" w:cstheme="minorHAnsi"/>
          <w:sz w:val="22"/>
          <w:szCs w:val="22"/>
          <w:u w:val="single"/>
        </w:rPr>
      </w:pPr>
      <w:r w:rsidRPr="00046E2E">
        <w:rPr>
          <w:rFonts w:asciiTheme="minorHAnsi" w:hAnsiTheme="minorHAnsi" w:cstheme="minorHAnsi"/>
          <w:sz w:val="22"/>
          <w:szCs w:val="22"/>
          <w:u w:val="single"/>
        </w:rPr>
        <w:t>Secteur professionnel (cfr Arrêté du Gouvernement de la Communauté française du 26 août 2010 portant des mesures d’application des articles 55 et 342 du Décret du 3 mars 2004 organisant l’enseignement spécialisé).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secteur sera écrit en lettres minuscules hormis la première lettre qui sera majuscule.</w:t>
      </w:r>
    </w:p>
    <w:p w:rsidR="00E07C8A" w:rsidRPr="00046E2E" w:rsidRDefault="00E07C8A">
      <w:pPr>
        <w:jc w:val="both"/>
        <w:rPr>
          <w:rFonts w:cstheme="minorHAnsi"/>
        </w:rPr>
      </w:pPr>
    </w:p>
    <w:p w:rsidR="00E07C8A" w:rsidRPr="00046E2E" w:rsidRDefault="00545642">
      <w:pPr>
        <w:pStyle w:val="Paragraphedeliste"/>
        <w:numPr>
          <w:ilvl w:val="2"/>
          <w:numId w:val="60"/>
        </w:numPr>
        <w:jc w:val="both"/>
        <w:rPr>
          <w:rFonts w:asciiTheme="minorHAnsi" w:hAnsiTheme="minorHAnsi" w:cstheme="minorHAnsi"/>
          <w:sz w:val="22"/>
          <w:szCs w:val="22"/>
        </w:rPr>
      </w:pPr>
      <w:r w:rsidRPr="00046E2E">
        <w:rPr>
          <w:rFonts w:asciiTheme="minorHAnsi" w:hAnsiTheme="minorHAnsi" w:cstheme="minorHAnsi"/>
          <w:sz w:val="22"/>
          <w:szCs w:val="22"/>
          <w:u w:val="single"/>
        </w:rPr>
        <w:t>Groupe professionnel</w:t>
      </w:r>
      <w:r w:rsidRPr="00046E2E">
        <w:rPr>
          <w:rFonts w:asciiTheme="minorHAnsi" w:hAnsiTheme="minorHAnsi" w:cstheme="minorHAnsi"/>
          <w:sz w:val="22"/>
          <w:szCs w:val="22"/>
        </w:rPr>
        <w:t xml:space="preserve"> </w:t>
      </w:r>
      <w:r w:rsidRPr="00046E2E">
        <w:rPr>
          <w:rFonts w:asciiTheme="minorHAnsi" w:hAnsiTheme="minorHAnsi" w:cstheme="minorHAnsi"/>
          <w:sz w:val="22"/>
          <w:szCs w:val="22"/>
          <w:u w:val="single"/>
        </w:rPr>
        <w:t>(cfr Arrêté du Gouvernement de la Communauté française du 26 août 2010 portant des mesures d’application des articles 55 et 342 du Décret du 3 mars 2004 organisant l’enseignement spécialisé).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groupe professionnel sera écrit en lettres minuscules hormis la première lettre qui sera majuscule.</w:t>
      </w:r>
    </w:p>
    <w:p w:rsidR="00E07C8A" w:rsidRPr="00046E2E" w:rsidRDefault="00E07C8A">
      <w:pPr>
        <w:jc w:val="both"/>
        <w:rPr>
          <w:rFonts w:cstheme="minorHAnsi"/>
        </w:rPr>
      </w:pPr>
    </w:p>
    <w:p w:rsidR="00E07C8A" w:rsidRPr="00046E2E" w:rsidRDefault="00545642">
      <w:pPr>
        <w:pStyle w:val="Paragraphedeliste"/>
        <w:numPr>
          <w:ilvl w:val="2"/>
          <w:numId w:val="60"/>
        </w:numPr>
        <w:jc w:val="both"/>
        <w:rPr>
          <w:rFonts w:asciiTheme="minorHAnsi" w:hAnsiTheme="minorHAnsi" w:cstheme="minorHAnsi"/>
          <w:sz w:val="22"/>
          <w:szCs w:val="22"/>
        </w:rPr>
      </w:pPr>
      <w:r w:rsidRPr="00046E2E">
        <w:rPr>
          <w:rFonts w:asciiTheme="minorHAnsi" w:hAnsiTheme="minorHAnsi" w:cstheme="minorHAnsi"/>
          <w:sz w:val="22"/>
          <w:szCs w:val="22"/>
        </w:rPr>
        <w:t>Indiquer selon le cas, en toutes lettres : première – deuxième – troisième.</w:t>
      </w:r>
    </w:p>
    <w:p w:rsidR="00E07C8A" w:rsidRPr="00046E2E" w:rsidRDefault="00E07C8A">
      <w:pPr>
        <w:ind w:left="1800"/>
        <w:jc w:val="both"/>
        <w:rPr>
          <w:rFonts w:cstheme="minorHAnsi"/>
        </w:rPr>
      </w:pPr>
    </w:p>
    <w:p w:rsidR="00E07C8A" w:rsidRPr="00046E2E" w:rsidRDefault="00545642">
      <w:pPr>
        <w:pStyle w:val="Paragraphedeliste"/>
        <w:numPr>
          <w:ilvl w:val="2"/>
          <w:numId w:val="60"/>
        </w:numPr>
        <w:jc w:val="both"/>
        <w:rPr>
          <w:rFonts w:asciiTheme="minorHAnsi" w:hAnsiTheme="minorHAnsi" w:cstheme="minorHAnsi"/>
          <w:sz w:val="22"/>
          <w:szCs w:val="22"/>
        </w:rPr>
      </w:pPr>
      <w:r w:rsidRPr="00046E2E">
        <w:rPr>
          <w:rFonts w:asciiTheme="minorHAnsi" w:hAnsiTheme="minorHAnsi" w:cstheme="minorHAnsi"/>
          <w:sz w:val="22"/>
          <w:szCs w:val="22"/>
        </w:rPr>
        <w:t>Indiquer selon le cas, en toutes lettres : favorable – défavorable.</w:t>
      </w:r>
    </w:p>
    <w:p w:rsidR="00E07C8A" w:rsidRPr="00046E2E" w:rsidRDefault="00E07C8A">
      <w:pPr>
        <w:autoSpaceDE w:val="0"/>
        <w:autoSpaceDN w:val="0"/>
        <w:adjustRightInd w:val="0"/>
        <w:jc w:val="both"/>
        <w:rPr>
          <w:rFonts w:cstheme="minorHAnsi"/>
          <w:lang w:eastAsia="fr-BE"/>
        </w:rPr>
      </w:pPr>
    </w:p>
    <w:p w:rsidR="00E07C8A" w:rsidRPr="00046E2E" w:rsidRDefault="00545642">
      <w:pPr>
        <w:pStyle w:val="Paragraphedeliste"/>
        <w:numPr>
          <w:ilvl w:val="2"/>
          <w:numId w:val="60"/>
        </w:numPr>
        <w:jc w:val="both"/>
        <w:rPr>
          <w:rFonts w:asciiTheme="minorHAnsi" w:hAnsiTheme="minorHAnsi" w:cstheme="minorHAnsi"/>
          <w:sz w:val="22"/>
          <w:szCs w:val="22"/>
        </w:rPr>
      </w:pPr>
      <w:r w:rsidRPr="00046E2E">
        <w:rPr>
          <w:rFonts w:asciiTheme="minorHAnsi" w:hAnsiTheme="minorHAnsi" w:cstheme="minorHAnsi"/>
          <w:sz w:val="22"/>
          <w:szCs w:val="22"/>
        </w:rPr>
        <w:t>Indiquer selon le cas, en toutes lettres : deuxième – troisième.</w:t>
      </w:r>
    </w:p>
    <w:p w:rsidR="00E07C8A" w:rsidRPr="00046E2E" w:rsidRDefault="00E07C8A">
      <w:pPr>
        <w:pStyle w:val="Paragraphedeliste"/>
        <w:rPr>
          <w:rFonts w:asciiTheme="minorHAnsi" w:hAnsiTheme="minorHAnsi" w:cstheme="minorHAnsi"/>
          <w:sz w:val="22"/>
          <w:szCs w:val="22"/>
          <w:lang w:eastAsia="fr-BE"/>
        </w:rPr>
      </w:pPr>
    </w:p>
    <w:p w:rsidR="00E07C8A" w:rsidRPr="00046E2E" w:rsidRDefault="00545642">
      <w:pPr>
        <w:pStyle w:val="Paragraphedeliste"/>
        <w:numPr>
          <w:ilvl w:val="2"/>
          <w:numId w:val="60"/>
        </w:numPr>
        <w:rPr>
          <w:rFonts w:asciiTheme="minorHAnsi" w:hAnsiTheme="minorHAnsi" w:cstheme="minorHAnsi"/>
          <w:sz w:val="22"/>
          <w:szCs w:val="22"/>
        </w:rPr>
      </w:pPr>
      <w:r w:rsidRPr="00046E2E">
        <w:rPr>
          <w:rFonts w:asciiTheme="minorHAnsi" w:hAnsiTheme="minorHAnsi" w:cstheme="minorHAnsi"/>
          <w:sz w:val="22"/>
          <w:szCs w:val="22"/>
          <w:u w:val="single"/>
        </w:rPr>
        <w:t>Intitulé de l’UAA</w:t>
      </w:r>
      <w:r w:rsidRPr="00046E2E">
        <w:rPr>
          <w:rFonts w:asciiTheme="minorHAnsi" w:hAnsiTheme="minorHAnsi" w:cstheme="minorHAnsi"/>
          <w:sz w:val="22"/>
          <w:szCs w:val="22"/>
        </w:rPr>
        <w:t>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Reprendre l’intitulé de l’UAA tel que spécifié dans le profil de certification.</w:t>
      </w:r>
    </w:p>
    <w:p w:rsidR="00E07C8A" w:rsidRPr="00046E2E" w:rsidRDefault="00E07C8A">
      <w:pPr>
        <w:rPr>
          <w:rFonts w:cstheme="minorHAnsi"/>
        </w:rPr>
      </w:pPr>
    </w:p>
    <w:p w:rsidR="00E07C8A" w:rsidRPr="00046E2E" w:rsidRDefault="00545642">
      <w:pPr>
        <w:pStyle w:val="Paragraphedeliste"/>
        <w:numPr>
          <w:ilvl w:val="2"/>
          <w:numId w:val="60"/>
        </w:numPr>
        <w:rPr>
          <w:rFonts w:asciiTheme="minorHAnsi" w:hAnsiTheme="minorHAnsi" w:cstheme="minorHAnsi"/>
          <w:sz w:val="22"/>
          <w:szCs w:val="22"/>
        </w:rPr>
      </w:pPr>
      <w:r w:rsidRPr="00046E2E">
        <w:rPr>
          <w:rFonts w:asciiTheme="minorHAnsi" w:hAnsiTheme="minorHAnsi" w:cstheme="minorHAnsi"/>
          <w:sz w:val="22"/>
          <w:szCs w:val="22"/>
          <w:u w:val="single"/>
        </w:rPr>
        <w:t>Profil de certification</w:t>
      </w:r>
      <w:r w:rsidRPr="00046E2E">
        <w:rPr>
          <w:rFonts w:asciiTheme="minorHAnsi" w:hAnsiTheme="minorHAnsi" w:cstheme="minorHAnsi"/>
          <w:sz w:val="22"/>
          <w:szCs w:val="22"/>
        </w:rPr>
        <w:t> :</w:t>
      </w:r>
    </w:p>
    <w:p w:rsidR="00E07C8A" w:rsidRPr="00046E2E" w:rsidRDefault="00E07C8A">
      <w:pPr>
        <w:pStyle w:val="Paragraphedeliste"/>
        <w:ind w:left="2160"/>
        <w:rPr>
          <w:rFonts w:asciiTheme="minorHAnsi" w:hAnsiTheme="minorHAnsi" w:cstheme="minorHAnsi"/>
          <w:sz w:val="22"/>
          <w:szCs w:val="22"/>
        </w:rPr>
      </w:pPr>
    </w:p>
    <w:p w:rsidR="00E07C8A" w:rsidRPr="00046E2E" w:rsidRDefault="00545642">
      <w:pPr>
        <w:rPr>
          <w:rFonts w:cstheme="minorHAnsi"/>
        </w:rPr>
      </w:pPr>
      <w:r w:rsidRPr="00046E2E">
        <w:rPr>
          <w:rFonts w:cstheme="minorHAnsi"/>
        </w:rPr>
        <w:t>Mentionner le nom du profil de certification concerné.</w:t>
      </w:r>
    </w:p>
    <w:p w:rsidR="00E07C8A" w:rsidRPr="00046E2E" w:rsidRDefault="00E07C8A">
      <w:pPr>
        <w:rPr>
          <w:rFonts w:cstheme="minorHAnsi"/>
        </w:rPr>
      </w:pPr>
    </w:p>
    <w:p w:rsidR="00E07C8A" w:rsidRPr="00046E2E" w:rsidRDefault="00545642">
      <w:pPr>
        <w:pStyle w:val="Paragraphedeliste"/>
        <w:numPr>
          <w:ilvl w:val="2"/>
          <w:numId w:val="60"/>
        </w:numPr>
        <w:rPr>
          <w:rFonts w:asciiTheme="minorHAnsi" w:hAnsiTheme="minorHAnsi" w:cstheme="minorHAnsi"/>
          <w:sz w:val="22"/>
          <w:szCs w:val="22"/>
        </w:rPr>
      </w:pPr>
      <w:r w:rsidRPr="00046E2E">
        <w:rPr>
          <w:rFonts w:asciiTheme="minorHAnsi" w:hAnsiTheme="minorHAnsi" w:cstheme="minorHAnsi"/>
          <w:sz w:val="22"/>
          <w:szCs w:val="22"/>
          <w:u w:val="single"/>
        </w:rPr>
        <w:t>Profil de formation</w:t>
      </w:r>
      <w:r w:rsidRPr="00046E2E">
        <w:rPr>
          <w:rFonts w:asciiTheme="minorHAnsi" w:hAnsiTheme="minorHAnsi" w:cstheme="minorHAnsi"/>
          <w:sz w:val="22"/>
          <w:szCs w:val="22"/>
        </w:rPr>
        <w:t xml:space="preserve"> : </w:t>
      </w:r>
    </w:p>
    <w:p w:rsidR="00E07C8A" w:rsidRPr="00046E2E" w:rsidRDefault="00E07C8A">
      <w:pPr>
        <w:pStyle w:val="Paragraphedeliste"/>
        <w:ind w:left="2160"/>
        <w:rPr>
          <w:rFonts w:asciiTheme="minorHAnsi" w:hAnsiTheme="minorHAnsi" w:cstheme="minorHAnsi"/>
          <w:sz w:val="22"/>
          <w:szCs w:val="22"/>
        </w:rPr>
      </w:pPr>
    </w:p>
    <w:p w:rsidR="00E07C8A" w:rsidRPr="00046E2E" w:rsidRDefault="00545642">
      <w:pPr>
        <w:rPr>
          <w:rFonts w:cstheme="minorHAnsi"/>
        </w:rPr>
      </w:pPr>
      <w:r w:rsidRPr="00046E2E">
        <w:rPr>
          <w:rFonts w:cstheme="minorHAnsi"/>
        </w:rPr>
        <w:t>Mentionner le nom du profil de formation concerné.</w:t>
      </w:r>
    </w:p>
    <w:p w:rsidR="00E07C8A" w:rsidRPr="00046E2E" w:rsidRDefault="00E07C8A">
      <w:pPr>
        <w:jc w:val="both"/>
        <w:rPr>
          <w:rFonts w:ascii="Georgia" w:hAnsi="Georgia"/>
        </w:rPr>
      </w:pPr>
    </w:p>
    <w:p w:rsidR="00E07C8A" w:rsidRPr="00046E2E" w:rsidRDefault="00E07C8A">
      <w:pPr>
        <w:jc w:val="both"/>
        <w:rPr>
          <w:rFonts w:ascii="Georgia" w:hAnsi="Georgia"/>
          <w:color w:val="000000"/>
        </w:rPr>
      </w:pPr>
    </w:p>
    <w:p w:rsidR="00E07C8A" w:rsidRPr="00046E2E" w:rsidRDefault="00E07C8A">
      <w:pPr>
        <w:jc w:val="both"/>
        <w:rPr>
          <w:rFonts w:ascii="Georgia" w:hAnsi="Georgia"/>
          <w:color w:val="000000"/>
        </w:rPr>
      </w:pPr>
    </w:p>
    <w:p w:rsidR="00E07C8A" w:rsidRPr="00046E2E" w:rsidRDefault="00E07C8A">
      <w:pPr>
        <w:rPr>
          <w:rFonts w:ascii="Georgia" w:hAnsi="Georgia"/>
          <w:color w:val="000000"/>
        </w:rPr>
      </w:pPr>
    </w:p>
    <w:p w:rsidR="00E07C8A" w:rsidRPr="00046E2E" w:rsidRDefault="00E07C8A">
      <w:pPr>
        <w:rPr>
          <w:rFonts w:ascii="Georgia" w:hAnsi="Georgia"/>
          <w:color w:val="000000"/>
        </w:rPr>
      </w:pPr>
    </w:p>
    <w:p w:rsidR="00E07C8A" w:rsidRPr="00046E2E" w:rsidRDefault="00E07C8A">
      <w:pPr>
        <w:rPr>
          <w:rFonts w:ascii="Georgia" w:hAnsi="Georgia"/>
          <w:color w:val="000000"/>
        </w:rPr>
      </w:pPr>
    </w:p>
    <w:p w:rsidR="00E07C8A" w:rsidRPr="00046E2E" w:rsidRDefault="00545642">
      <w:pPr>
        <w:rPr>
          <w:rFonts w:ascii="Georgia" w:hAnsi="Georgia"/>
          <w:color w:val="000000"/>
        </w:rPr>
      </w:pPr>
      <w:r w:rsidRPr="00046E2E">
        <w:rPr>
          <w:rFonts w:ascii="Georgia" w:hAnsi="Georgia"/>
          <w:color w:val="000000"/>
        </w:rPr>
        <w:br w:type="page"/>
      </w:r>
    </w:p>
    <w:p w:rsidR="00E07C8A" w:rsidRPr="00046E2E" w:rsidRDefault="00545642">
      <w:pPr>
        <w:pStyle w:val="Titre4"/>
      </w:pPr>
      <w:r w:rsidRPr="00046E2E">
        <w:lastRenderedPageBreak/>
        <w:t>Annexe 19 : Liste des communes par ordre alphabétique</w:t>
      </w: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caps/>
        </w:rPr>
      </w:pPr>
      <w:r w:rsidRPr="00046E2E">
        <w:rPr>
          <w:rFonts w:cstheme="minorHAnsi"/>
          <w:caps/>
        </w:rPr>
        <w:t>Liste des communes par ordre alphabétique</w:t>
      </w:r>
    </w:p>
    <w:p w:rsidR="00E07C8A" w:rsidRPr="00046E2E" w:rsidRDefault="00E07C8A">
      <w:pPr>
        <w:jc w:val="both"/>
        <w:rPr>
          <w:rFonts w:ascii="Georgia" w:hAnsi="Georgia"/>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E07C8A" w:rsidRPr="00046E2E">
        <w:tc>
          <w:tcPr>
            <w:tcW w:w="3543" w:type="dxa"/>
            <w:vAlign w:val="bottom"/>
          </w:tcPr>
          <w:p w:rsidR="00E07C8A" w:rsidRPr="00046E2E" w:rsidRDefault="00545642">
            <w:pPr>
              <w:rPr>
                <w:rFonts w:cstheme="minorHAnsi"/>
                <w:color w:val="000000"/>
              </w:rPr>
            </w:pPr>
            <w:bookmarkStart w:id="3306" w:name="_Hlk447893473"/>
            <w:r w:rsidRPr="00046E2E">
              <w:rPr>
                <w:rFonts w:cstheme="minorHAnsi"/>
                <w:color w:val="000000"/>
              </w:rPr>
              <w:t>Aiseau-Presles</w:t>
            </w:r>
          </w:p>
        </w:tc>
        <w:tc>
          <w:tcPr>
            <w:tcW w:w="3827" w:type="dxa"/>
            <w:vAlign w:val="bottom"/>
          </w:tcPr>
          <w:p w:rsidR="00E07C8A" w:rsidRPr="00046E2E" w:rsidRDefault="00545642">
            <w:pPr>
              <w:rPr>
                <w:rFonts w:cstheme="minorHAnsi"/>
                <w:color w:val="000000"/>
              </w:rPr>
            </w:pPr>
            <w:r w:rsidRPr="00046E2E">
              <w:rPr>
                <w:rFonts w:cstheme="minorHAnsi"/>
                <w:color w:val="000000"/>
              </w:rPr>
              <w:t>Jalhay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Amay</w:t>
            </w:r>
          </w:p>
        </w:tc>
        <w:tc>
          <w:tcPr>
            <w:tcW w:w="3827" w:type="dxa"/>
            <w:vAlign w:val="bottom"/>
          </w:tcPr>
          <w:p w:rsidR="00E07C8A" w:rsidRPr="00046E2E" w:rsidRDefault="00545642">
            <w:pPr>
              <w:rPr>
                <w:rFonts w:cstheme="minorHAnsi"/>
                <w:color w:val="000000"/>
              </w:rPr>
            </w:pPr>
            <w:r w:rsidRPr="00046E2E">
              <w:rPr>
                <w:rFonts w:cstheme="minorHAnsi"/>
                <w:color w:val="000000"/>
              </w:rPr>
              <w:t>Jemeppe-sur-Sambre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Amblève</w:t>
            </w:r>
          </w:p>
        </w:tc>
        <w:tc>
          <w:tcPr>
            <w:tcW w:w="3827" w:type="dxa"/>
            <w:vAlign w:val="bottom"/>
          </w:tcPr>
          <w:p w:rsidR="00E07C8A" w:rsidRPr="00046E2E" w:rsidRDefault="00545642">
            <w:pPr>
              <w:rPr>
                <w:rFonts w:cstheme="minorHAnsi"/>
                <w:color w:val="000000"/>
              </w:rPr>
            </w:pPr>
            <w:r w:rsidRPr="00046E2E">
              <w:rPr>
                <w:rFonts w:cstheme="minorHAnsi"/>
                <w:color w:val="000000"/>
              </w:rPr>
              <w:t>Jette</w:t>
            </w:r>
          </w:p>
        </w:tc>
      </w:tr>
      <w:tr w:rsidR="00E07C8A" w:rsidRPr="00046E2E">
        <w:tc>
          <w:tcPr>
            <w:tcW w:w="3543" w:type="dxa"/>
            <w:shd w:val="clear" w:color="auto" w:fill="auto"/>
            <w:vAlign w:val="bottom"/>
          </w:tcPr>
          <w:p w:rsidR="00E07C8A" w:rsidRPr="00046E2E" w:rsidRDefault="00545642">
            <w:pPr>
              <w:rPr>
                <w:rFonts w:cstheme="minorHAnsi"/>
                <w:color w:val="000000"/>
              </w:rPr>
            </w:pPr>
            <w:r w:rsidRPr="00046E2E">
              <w:rPr>
                <w:rFonts w:cstheme="minorHAnsi"/>
                <w:color w:val="000000"/>
              </w:rPr>
              <w:t>Andenne</w:t>
            </w:r>
          </w:p>
        </w:tc>
        <w:tc>
          <w:tcPr>
            <w:tcW w:w="3827" w:type="dxa"/>
            <w:shd w:val="clear" w:color="auto" w:fill="auto"/>
            <w:vAlign w:val="bottom"/>
          </w:tcPr>
          <w:p w:rsidR="00E07C8A" w:rsidRPr="00046E2E" w:rsidRDefault="00545642">
            <w:pPr>
              <w:rPr>
                <w:rFonts w:cstheme="minorHAnsi"/>
                <w:color w:val="000000"/>
              </w:rPr>
            </w:pPr>
            <w:r w:rsidRPr="00046E2E">
              <w:rPr>
                <w:rFonts w:cstheme="minorHAnsi"/>
                <w:color w:val="000000"/>
              </w:rPr>
              <w:t>Jodoigne</w:t>
            </w:r>
          </w:p>
        </w:tc>
      </w:tr>
      <w:tr w:rsidR="00E07C8A" w:rsidRPr="00046E2E">
        <w:tc>
          <w:tcPr>
            <w:tcW w:w="3543" w:type="dxa"/>
            <w:shd w:val="clear" w:color="auto" w:fill="auto"/>
            <w:vAlign w:val="bottom"/>
          </w:tcPr>
          <w:p w:rsidR="00E07C8A" w:rsidRPr="00046E2E" w:rsidRDefault="00545642">
            <w:pPr>
              <w:rPr>
                <w:rFonts w:cstheme="minorHAnsi"/>
                <w:color w:val="000000"/>
              </w:rPr>
            </w:pPr>
            <w:r w:rsidRPr="00046E2E">
              <w:rPr>
                <w:rFonts w:cstheme="minorHAnsi"/>
                <w:color w:val="000000"/>
              </w:rPr>
              <w:t>Anderlecht</w:t>
            </w:r>
          </w:p>
        </w:tc>
        <w:tc>
          <w:tcPr>
            <w:tcW w:w="3827" w:type="dxa"/>
            <w:shd w:val="clear" w:color="auto" w:fill="auto"/>
            <w:vAlign w:val="bottom"/>
          </w:tcPr>
          <w:p w:rsidR="00E07C8A" w:rsidRPr="00046E2E" w:rsidRDefault="00545642">
            <w:pPr>
              <w:rPr>
                <w:rFonts w:cstheme="minorHAnsi"/>
                <w:color w:val="000000"/>
              </w:rPr>
            </w:pPr>
            <w:r w:rsidRPr="00046E2E">
              <w:rPr>
                <w:rFonts w:cstheme="minorHAnsi"/>
                <w:color w:val="000000"/>
              </w:rPr>
              <w:t>Juprelle</w:t>
            </w:r>
          </w:p>
        </w:tc>
      </w:tr>
      <w:tr w:rsidR="00E07C8A" w:rsidRPr="00046E2E">
        <w:tc>
          <w:tcPr>
            <w:tcW w:w="3543" w:type="dxa"/>
            <w:shd w:val="clear" w:color="auto" w:fill="auto"/>
            <w:vAlign w:val="bottom"/>
          </w:tcPr>
          <w:p w:rsidR="00E07C8A" w:rsidRPr="00046E2E" w:rsidRDefault="00545642">
            <w:pPr>
              <w:rPr>
                <w:rFonts w:cstheme="minorHAnsi"/>
                <w:color w:val="000000"/>
              </w:rPr>
            </w:pPr>
            <w:r w:rsidRPr="00046E2E">
              <w:rPr>
                <w:rFonts w:cstheme="minorHAnsi"/>
                <w:color w:val="000000"/>
              </w:rPr>
              <w:t>Anderlues</w:t>
            </w:r>
          </w:p>
        </w:tc>
        <w:tc>
          <w:tcPr>
            <w:tcW w:w="3827" w:type="dxa"/>
            <w:shd w:val="clear" w:color="auto" w:fill="auto"/>
            <w:vAlign w:val="bottom"/>
          </w:tcPr>
          <w:p w:rsidR="00E07C8A" w:rsidRPr="00046E2E" w:rsidRDefault="00545642">
            <w:pPr>
              <w:rPr>
                <w:rFonts w:cstheme="minorHAnsi"/>
                <w:color w:val="000000"/>
              </w:rPr>
            </w:pPr>
            <w:r w:rsidRPr="00046E2E">
              <w:rPr>
                <w:rFonts w:cstheme="minorHAnsi"/>
                <w:color w:val="000000"/>
              </w:rPr>
              <w:t>Jurbise</w:t>
            </w:r>
          </w:p>
        </w:tc>
      </w:tr>
      <w:tr w:rsidR="00E07C8A" w:rsidRPr="00046E2E">
        <w:tc>
          <w:tcPr>
            <w:tcW w:w="3543" w:type="dxa"/>
            <w:shd w:val="clear" w:color="auto" w:fill="auto"/>
            <w:vAlign w:val="bottom"/>
          </w:tcPr>
          <w:p w:rsidR="00E07C8A" w:rsidRPr="00046E2E" w:rsidRDefault="00545642">
            <w:pPr>
              <w:rPr>
                <w:rFonts w:cstheme="minorHAnsi"/>
                <w:color w:val="000000"/>
              </w:rPr>
            </w:pPr>
            <w:r w:rsidRPr="00046E2E">
              <w:rPr>
                <w:rFonts w:cstheme="minorHAnsi"/>
                <w:color w:val="000000"/>
              </w:rPr>
              <w:t>Anhée</w:t>
            </w:r>
          </w:p>
        </w:tc>
        <w:tc>
          <w:tcPr>
            <w:tcW w:w="3827" w:type="dxa"/>
            <w:shd w:val="clear" w:color="auto" w:fill="auto"/>
            <w:vAlign w:val="bottom"/>
          </w:tcPr>
          <w:p w:rsidR="00E07C8A" w:rsidRPr="00046E2E" w:rsidRDefault="00545642">
            <w:pPr>
              <w:rPr>
                <w:rFonts w:cstheme="minorHAnsi"/>
                <w:color w:val="000000"/>
              </w:rPr>
            </w:pPr>
            <w:r w:rsidRPr="00046E2E">
              <w:rPr>
                <w:rFonts w:cstheme="minorHAnsi"/>
                <w:color w:val="000000"/>
              </w:rPr>
              <w:t>Koekelberg</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Ans</w:t>
            </w:r>
          </w:p>
        </w:tc>
        <w:tc>
          <w:tcPr>
            <w:tcW w:w="3827" w:type="dxa"/>
            <w:vAlign w:val="bottom"/>
          </w:tcPr>
          <w:p w:rsidR="00E07C8A" w:rsidRPr="00046E2E" w:rsidRDefault="00545642">
            <w:pPr>
              <w:rPr>
                <w:rFonts w:cstheme="minorHAnsi"/>
                <w:color w:val="000000"/>
              </w:rPr>
            </w:pPr>
            <w:r w:rsidRPr="00046E2E">
              <w:rPr>
                <w:rFonts w:cstheme="minorHAnsi"/>
                <w:color w:val="000000"/>
              </w:rPr>
              <w:t>La Bruyère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Anthisnes</w:t>
            </w:r>
          </w:p>
        </w:tc>
        <w:tc>
          <w:tcPr>
            <w:tcW w:w="3827" w:type="dxa"/>
            <w:vAlign w:val="bottom"/>
          </w:tcPr>
          <w:p w:rsidR="00E07C8A" w:rsidRPr="00046E2E" w:rsidRDefault="00545642">
            <w:pPr>
              <w:rPr>
                <w:rFonts w:cstheme="minorHAnsi"/>
                <w:color w:val="000000"/>
              </w:rPr>
            </w:pPr>
            <w:r w:rsidRPr="00046E2E">
              <w:rPr>
                <w:rFonts w:cstheme="minorHAnsi"/>
                <w:color w:val="000000"/>
              </w:rPr>
              <w:t>La Calamine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Antoing</w:t>
            </w:r>
          </w:p>
        </w:tc>
        <w:tc>
          <w:tcPr>
            <w:tcW w:w="3827" w:type="dxa"/>
            <w:vAlign w:val="bottom"/>
          </w:tcPr>
          <w:p w:rsidR="00E07C8A" w:rsidRPr="00046E2E" w:rsidRDefault="00545642">
            <w:pPr>
              <w:rPr>
                <w:rFonts w:cstheme="minorHAnsi"/>
                <w:color w:val="000000"/>
              </w:rPr>
            </w:pPr>
            <w:r w:rsidRPr="00046E2E">
              <w:rPr>
                <w:rFonts w:cstheme="minorHAnsi"/>
                <w:color w:val="000000"/>
              </w:rPr>
              <w:t>La Hulpe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Arlon</w:t>
            </w:r>
          </w:p>
        </w:tc>
        <w:tc>
          <w:tcPr>
            <w:tcW w:w="3827" w:type="dxa"/>
            <w:vAlign w:val="bottom"/>
          </w:tcPr>
          <w:p w:rsidR="00E07C8A" w:rsidRPr="00046E2E" w:rsidRDefault="00545642">
            <w:pPr>
              <w:rPr>
                <w:rFonts w:cstheme="minorHAnsi"/>
                <w:color w:val="000000"/>
              </w:rPr>
            </w:pPr>
            <w:r w:rsidRPr="00046E2E">
              <w:rPr>
                <w:rFonts w:cstheme="minorHAnsi"/>
                <w:color w:val="000000"/>
              </w:rPr>
              <w:t>La Louvière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Assesse</w:t>
            </w:r>
          </w:p>
        </w:tc>
        <w:tc>
          <w:tcPr>
            <w:tcW w:w="3827" w:type="dxa"/>
            <w:vAlign w:val="bottom"/>
          </w:tcPr>
          <w:p w:rsidR="00E07C8A" w:rsidRPr="00046E2E" w:rsidRDefault="00545642">
            <w:pPr>
              <w:rPr>
                <w:rFonts w:cstheme="minorHAnsi"/>
                <w:color w:val="000000"/>
              </w:rPr>
            </w:pPr>
            <w:r w:rsidRPr="00046E2E">
              <w:rPr>
                <w:rFonts w:cstheme="minorHAnsi"/>
                <w:color w:val="000000"/>
              </w:rPr>
              <w:t>La Roche-en-Ardenne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Ath</w:t>
            </w:r>
          </w:p>
        </w:tc>
        <w:tc>
          <w:tcPr>
            <w:tcW w:w="3827" w:type="dxa"/>
            <w:vAlign w:val="bottom"/>
          </w:tcPr>
          <w:p w:rsidR="00E07C8A" w:rsidRPr="00046E2E" w:rsidRDefault="00545642">
            <w:pPr>
              <w:rPr>
                <w:rFonts w:cstheme="minorHAnsi"/>
                <w:color w:val="000000"/>
              </w:rPr>
            </w:pPr>
            <w:r w:rsidRPr="00046E2E">
              <w:rPr>
                <w:rFonts w:cstheme="minorHAnsi"/>
                <w:color w:val="000000"/>
              </w:rPr>
              <w:t>Lasne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Attert</w:t>
            </w:r>
          </w:p>
        </w:tc>
        <w:tc>
          <w:tcPr>
            <w:tcW w:w="3827" w:type="dxa"/>
            <w:vAlign w:val="bottom"/>
          </w:tcPr>
          <w:p w:rsidR="00E07C8A" w:rsidRPr="00046E2E" w:rsidRDefault="00545642">
            <w:pPr>
              <w:rPr>
                <w:rFonts w:cstheme="minorHAnsi"/>
                <w:color w:val="000000"/>
              </w:rPr>
            </w:pPr>
            <w:r w:rsidRPr="00046E2E">
              <w:rPr>
                <w:rFonts w:cstheme="minorHAnsi"/>
                <w:color w:val="000000"/>
              </w:rPr>
              <w:t>Le Roeulx</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Aubange</w:t>
            </w:r>
          </w:p>
        </w:tc>
        <w:tc>
          <w:tcPr>
            <w:tcW w:w="3827" w:type="dxa"/>
            <w:vAlign w:val="bottom"/>
          </w:tcPr>
          <w:p w:rsidR="00E07C8A" w:rsidRPr="00046E2E" w:rsidRDefault="00545642">
            <w:pPr>
              <w:rPr>
                <w:rFonts w:cstheme="minorHAnsi"/>
                <w:color w:val="000000"/>
              </w:rPr>
            </w:pPr>
            <w:r w:rsidRPr="00046E2E">
              <w:rPr>
                <w:rFonts w:cstheme="minorHAnsi"/>
                <w:color w:val="000000"/>
              </w:rPr>
              <w:t>Léglise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Aubel</w:t>
            </w:r>
          </w:p>
        </w:tc>
        <w:tc>
          <w:tcPr>
            <w:tcW w:w="3827" w:type="dxa"/>
            <w:vAlign w:val="bottom"/>
          </w:tcPr>
          <w:p w:rsidR="00E07C8A" w:rsidRPr="00046E2E" w:rsidRDefault="00545642">
            <w:pPr>
              <w:rPr>
                <w:rFonts w:cstheme="minorHAnsi"/>
                <w:color w:val="000000"/>
              </w:rPr>
            </w:pPr>
            <w:r w:rsidRPr="00046E2E">
              <w:rPr>
                <w:rFonts w:cstheme="minorHAnsi"/>
                <w:color w:val="000000"/>
              </w:rPr>
              <w:t>Lens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Auderghem</w:t>
            </w:r>
          </w:p>
        </w:tc>
        <w:tc>
          <w:tcPr>
            <w:tcW w:w="3827" w:type="dxa"/>
            <w:vAlign w:val="bottom"/>
          </w:tcPr>
          <w:p w:rsidR="00E07C8A" w:rsidRPr="00046E2E" w:rsidRDefault="00545642">
            <w:pPr>
              <w:rPr>
                <w:rFonts w:cstheme="minorHAnsi"/>
                <w:color w:val="000000"/>
              </w:rPr>
            </w:pPr>
            <w:r w:rsidRPr="00046E2E">
              <w:rPr>
                <w:rFonts w:cstheme="minorHAnsi"/>
                <w:color w:val="000000"/>
              </w:rPr>
              <w:t>Les Bons Villers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Awans</w:t>
            </w:r>
          </w:p>
        </w:tc>
        <w:tc>
          <w:tcPr>
            <w:tcW w:w="3827" w:type="dxa"/>
            <w:vAlign w:val="bottom"/>
          </w:tcPr>
          <w:p w:rsidR="00E07C8A" w:rsidRPr="00046E2E" w:rsidRDefault="00545642">
            <w:pPr>
              <w:rPr>
                <w:rFonts w:cstheme="minorHAnsi"/>
                <w:color w:val="000000"/>
              </w:rPr>
            </w:pPr>
            <w:r w:rsidRPr="00046E2E">
              <w:rPr>
                <w:rFonts w:cstheme="minorHAnsi"/>
                <w:color w:val="000000"/>
              </w:rPr>
              <w:t>Lessines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Aywaille</w:t>
            </w:r>
          </w:p>
        </w:tc>
        <w:tc>
          <w:tcPr>
            <w:tcW w:w="3827" w:type="dxa"/>
            <w:vAlign w:val="bottom"/>
          </w:tcPr>
          <w:p w:rsidR="00E07C8A" w:rsidRPr="00046E2E" w:rsidRDefault="00545642">
            <w:pPr>
              <w:rPr>
                <w:rFonts w:cstheme="minorHAnsi"/>
                <w:color w:val="000000"/>
              </w:rPr>
            </w:pPr>
            <w:r w:rsidRPr="00046E2E">
              <w:rPr>
                <w:rFonts w:cstheme="minorHAnsi"/>
                <w:color w:val="000000"/>
              </w:rPr>
              <w:t>Leuze-en-Hainaut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Baelen</w:t>
            </w:r>
          </w:p>
        </w:tc>
        <w:tc>
          <w:tcPr>
            <w:tcW w:w="3827" w:type="dxa"/>
            <w:vAlign w:val="bottom"/>
          </w:tcPr>
          <w:p w:rsidR="00E07C8A" w:rsidRPr="00046E2E" w:rsidRDefault="00545642">
            <w:pPr>
              <w:rPr>
                <w:rFonts w:cstheme="minorHAnsi"/>
                <w:color w:val="000000"/>
              </w:rPr>
            </w:pPr>
            <w:r w:rsidRPr="00046E2E">
              <w:rPr>
                <w:rFonts w:cstheme="minorHAnsi"/>
                <w:color w:val="000000"/>
              </w:rPr>
              <w:t>Libin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Bassenge</w:t>
            </w:r>
          </w:p>
        </w:tc>
        <w:tc>
          <w:tcPr>
            <w:tcW w:w="3827" w:type="dxa"/>
            <w:vAlign w:val="bottom"/>
          </w:tcPr>
          <w:p w:rsidR="00E07C8A" w:rsidRPr="00046E2E" w:rsidRDefault="00545642">
            <w:pPr>
              <w:rPr>
                <w:rFonts w:cstheme="minorHAnsi"/>
                <w:color w:val="000000"/>
              </w:rPr>
            </w:pPr>
            <w:r w:rsidRPr="00046E2E">
              <w:rPr>
                <w:rFonts w:cstheme="minorHAnsi"/>
                <w:color w:val="000000"/>
              </w:rPr>
              <w:t>Libramont-Chevigny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Bastogne</w:t>
            </w:r>
          </w:p>
        </w:tc>
        <w:tc>
          <w:tcPr>
            <w:tcW w:w="3827" w:type="dxa"/>
            <w:vAlign w:val="bottom"/>
          </w:tcPr>
          <w:p w:rsidR="00E07C8A" w:rsidRPr="00046E2E" w:rsidRDefault="00545642">
            <w:pPr>
              <w:rPr>
                <w:rFonts w:cstheme="minorHAnsi"/>
                <w:color w:val="000000"/>
              </w:rPr>
            </w:pPr>
            <w:r w:rsidRPr="00046E2E">
              <w:rPr>
                <w:rFonts w:cstheme="minorHAnsi"/>
                <w:color w:val="000000"/>
              </w:rPr>
              <w:t>Liège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Beaumont</w:t>
            </w:r>
          </w:p>
        </w:tc>
        <w:tc>
          <w:tcPr>
            <w:tcW w:w="3827" w:type="dxa"/>
            <w:vAlign w:val="bottom"/>
          </w:tcPr>
          <w:p w:rsidR="00E07C8A" w:rsidRPr="00046E2E" w:rsidRDefault="00545642">
            <w:pPr>
              <w:rPr>
                <w:rFonts w:cstheme="minorHAnsi"/>
                <w:color w:val="000000"/>
              </w:rPr>
            </w:pPr>
            <w:r w:rsidRPr="00046E2E">
              <w:rPr>
                <w:rFonts w:cstheme="minorHAnsi"/>
                <w:color w:val="000000"/>
              </w:rPr>
              <w:t>Liège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Beauraing</w:t>
            </w:r>
          </w:p>
        </w:tc>
        <w:tc>
          <w:tcPr>
            <w:tcW w:w="3827" w:type="dxa"/>
            <w:vAlign w:val="bottom"/>
          </w:tcPr>
          <w:p w:rsidR="00E07C8A" w:rsidRPr="00046E2E" w:rsidRDefault="00545642">
            <w:pPr>
              <w:rPr>
                <w:rFonts w:cstheme="minorHAnsi"/>
                <w:color w:val="000000"/>
              </w:rPr>
            </w:pPr>
            <w:r w:rsidRPr="00046E2E">
              <w:rPr>
                <w:rFonts w:cstheme="minorHAnsi"/>
                <w:color w:val="000000"/>
              </w:rPr>
              <w:t>Lierneux</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Beauvechain</w:t>
            </w:r>
          </w:p>
        </w:tc>
        <w:tc>
          <w:tcPr>
            <w:tcW w:w="3827" w:type="dxa"/>
            <w:vAlign w:val="bottom"/>
          </w:tcPr>
          <w:p w:rsidR="00E07C8A" w:rsidRPr="00046E2E" w:rsidRDefault="00545642">
            <w:pPr>
              <w:rPr>
                <w:rFonts w:cstheme="minorHAnsi"/>
                <w:color w:val="000000"/>
              </w:rPr>
            </w:pPr>
            <w:r w:rsidRPr="00046E2E">
              <w:rPr>
                <w:rFonts w:cstheme="minorHAnsi"/>
                <w:color w:val="000000"/>
              </w:rPr>
              <w:t>Limbourg</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Beloeil</w:t>
            </w:r>
          </w:p>
        </w:tc>
        <w:tc>
          <w:tcPr>
            <w:tcW w:w="3827" w:type="dxa"/>
            <w:vAlign w:val="bottom"/>
          </w:tcPr>
          <w:p w:rsidR="00E07C8A" w:rsidRPr="00046E2E" w:rsidRDefault="00545642">
            <w:pPr>
              <w:rPr>
                <w:rFonts w:cstheme="minorHAnsi"/>
                <w:color w:val="000000"/>
              </w:rPr>
            </w:pPr>
            <w:r w:rsidRPr="00046E2E">
              <w:rPr>
                <w:rFonts w:cstheme="minorHAnsi"/>
                <w:color w:val="000000"/>
              </w:rPr>
              <w:t>Lincent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Berchem-Sainte-Agathe</w:t>
            </w:r>
          </w:p>
        </w:tc>
        <w:tc>
          <w:tcPr>
            <w:tcW w:w="3827" w:type="dxa"/>
            <w:vAlign w:val="bottom"/>
          </w:tcPr>
          <w:p w:rsidR="00E07C8A" w:rsidRPr="00046E2E" w:rsidRDefault="00545642">
            <w:pPr>
              <w:rPr>
                <w:rFonts w:cstheme="minorHAnsi"/>
                <w:color w:val="000000"/>
              </w:rPr>
            </w:pPr>
            <w:r w:rsidRPr="00046E2E">
              <w:rPr>
                <w:rFonts w:cstheme="minorHAnsi"/>
                <w:color w:val="000000"/>
              </w:rPr>
              <w:t>Lobbes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Berloz</w:t>
            </w:r>
          </w:p>
        </w:tc>
        <w:tc>
          <w:tcPr>
            <w:tcW w:w="3827" w:type="dxa"/>
            <w:vAlign w:val="bottom"/>
          </w:tcPr>
          <w:p w:rsidR="00E07C8A" w:rsidRPr="00046E2E" w:rsidRDefault="00545642">
            <w:pPr>
              <w:rPr>
                <w:rFonts w:cstheme="minorHAnsi"/>
                <w:color w:val="000000"/>
              </w:rPr>
            </w:pPr>
            <w:r w:rsidRPr="00046E2E">
              <w:rPr>
                <w:rFonts w:cstheme="minorHAnsi"/>
                <w:color w:val="000000"/>
              </w:rPr>
              <w:t>Lontzen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Bernissart</w:t>
            </w:r>
          </w:p>
        </w:tc>
        <w:tc>
          <w:tcPr>
            <w:tcW w:w="3827" w:type="dxa"/>
            <w:vAlign w:val="bottom"/>
          </w:tcPr>
          <w:p w:rsidR="00E07C8A" w:rsidRPr="00046E2E" w:rsidRDefault="00545642">
            <w:pPr>
              <w:rPr>
                <w:rFonts w:cstheme="minorHAnsi"/>
                <w:color w:val="000000"/>
              </w:rPr>
            </w:pPr>
            <w:r w:rsidRPr="00046E2E">
              <w:rPr>
                <w:rFonts w:cstheme="minorHAnsi"/>
                <w:color w:val="000000"/>
              </w:rPr>
              <w:t>Malmedy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Bertogne</w:t>
            </w:r>
          </w:p>
        </w:tc>
        <w:tc>
          <w:tcPr>
            <w:tcW w:w="3827" w:type="dxa"/>
            <w:vAlign w:val="bottom"/>
          </w:tcPr>
          <w:p w:rsidR="00E07C8A" w:rsidRPr="00046E2E" w:rsidRDefault="00545642">
            <w:pPr>
              <w:rPr>
                <w:rFonts w:cstheme="minorHAnsi"/>
                <w:color w:val="000000"/>
              </w:rPr>
            </w:pPr>
            <w:r w:rsidRPr="00046E2E">
              <w:rPr>
                <w:rFonts w:cstheme="minorHAnsi"/>
                <w:color w:val="000000"/>
              </w:rPr>
              <w:t>Manage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Bertrix</w:t>
            </w:r>
          </w:p>
        </w:tc>
        <w:tc>
          <w:tcPr>
            <w:tcW w:w="3827" w:type="dxa"/>
            <w:vAlign w:val="bottom"/>
          </w:tcPr>
          <w:p w:rsidR="00E07C8A" w:rsidRPr="00046E2E" w:rsidRDefault="00545642">
            <w:pPr>
              <w:rPr>
                <w:rFonts w:cstheme="minorHAnsi"/>
                <w:color w:val="000000"/>
              </w:rPr>
            </w:pPr>
            <w:r w:rsidRPr="00046E2E">
              <w:rPr>
                <w:rFonts w:cstheme="minorHAnsi"/>
                <w:color w:val="000000"/>
              </w:rPr>
              <w:t>Manhay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Beyne-Heusay</w:t>
            </w:r>
          </w:p>
        </w:tc>
        <w:tc>
          <w:tcPr>
            <w:tcW w:w="3827" w:type="dxa"/>
            <w:vAlign w:val="bottom"/>
          </w:tcPr>
          <w:p w:rsidR="00E07C8A" w:rsidRPr="00046E2E" w:rsidRDefault="00545642">
            <w:pPr>
              <w:rPr>
                <w:rFonts w:cstheme="minorHAnsi"/>
                <w:color w:val="000000"/>
              </w:rPr>
            </w:pPr>
            <w:r w:rsidRPr="00046E2E">
              <w:rPr>
                <w:rFonts w:cstheme="minorHAnsi"/>
                <w:color w:val="000000"/>
              </w:rPr>
              <w:t>Marche-en-Famenne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Bièvre</w:t>
            </w:r>
          </w:p>
        </w:tc>
        <w:tc>
          <w:tcPr>
            <w:tcW w:w="3827" w:type="dxa"/>
            <w:vAlign w:val="bottom"/>
          </w:tcPr>
          <w:p w:rsidR="00E07C8A" w:rsidRPr="00046E2E" w:rsidRDefault="00545642">
            <w:pPr>
              <w:rPr>
                <w:rFonts w:cstheme="minorHAnsi"/>
                <w:color w:val="000000"/>
              </w:rPr>
            </w:pPr>
            <w:r w:rsidRPr="00046E2E">
              <w:rPr>
                <w:rFonts w:cstheme="minorHAnsi"/>
                <w:color w:val="000000"/>
              </w:rPr>
              <w:t>Marchin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Binche</w:t>
            </w:r>
          </w:p>
        </w:tc>
        <w:tc>
          <w:tcPr>
            <w:tcW w:w="3827" w:type="dxa"/>
            <w:vAlign w:val="bottom"/>
          </w:tcPr>
          <w:p w:rsidR="00E07C8A" w:rsidRPr="00046E2E" w:rsidRDefault="00545642">
            <w:pPr>
              <w:rPr>
                <w:rFonts w:cstheme="minorHAnsi"/>
                <w:color w:val="000000"/>
              </w:rPr>
            </w:pPr>
            <w:r w:rsidRPr="00046E2E">
              <w:rPr>
                <w:rFonts w:cstheme="minorHAnsi"/>
                <w:color w:val="000000"/>
              </w:rPr>
              <w:t>Martelange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Blégny</w:t>
            </w:r>
          </w:p>
        </w:tc>
        <w:tc>
          <w:tcPr>
            <w:tcW w:w="3827" w:type="dxa"/>
            <w:vAlign w:val="bottom"/>
          </w:tcPr>
          <w:p w:rsidR="00E07C8A" w:rsidRPr="00046E2E" w:rsidRDefault="00545642">
            <w:pPr>
              <w:rPr>
                <w:rFonts w:cstheme="minorHAnsi"/>
                <w:color w:val="000000"/>
              </w:rPr>
            </w:pPr>
            <w:r w:rsidRPr="00046E2E">
              <w:rPr>
                <w:rFonts w:cstheme="minorHAnsi"/>
                <w:color w:val="000000"/>
              </w:rPr>
              <w:t>Meix-devant-Virton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Bouillon</w:t>
            </w:r>
          </w:p>
        </w:tc>
        <w:tc>
          <w:tcPr>
            <w:tcW w:w="3827" w:type="dxa"/>
            <w:vAlign w:val="bottom"/>
          </w:tcPr>
          <w:p w:rsidR="00E07C8A" w:rsidRPr="00046E2E" w:rsidRDefault="00545642">
            <w:pPr>
              <w:rPr>
                <w:rFonts w:cstheme="minorHAnsi"/>
                <w:color w:val="000000"/>
              </w:rPr>
            </w:pPr>
            <w:r w:rsidRPr="00046E2E">
              <w:rPr>
                <w:rFonts w:cstheme="minorHAnsi"/>
                <w:color w:val="000000"/>
              </w:rPr>
              <w:t>Merbes-le-Château</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Boussu</w:t>
            </w:r>
          </w:p>
        </w:tc>
        <w:tc>
          <w:tcPr>
            <w:tcW w:w="3827" w:type="dxa"/>
            <w:vAlign w:val="bottom"/>
          </w:tcPr>
          <w:p w:rsidR="00E07C8A" w:rsidRPr="00046E2E" w:rsidRDefault="00545642">
            <w:pPr>
              <w:rPr>
                <w:rFonts w:cstheme="minorHAnsi"/>
                <w:color w:val="000000"/>
              </w:rPr>
            </w:pPr>
            <w:r w:rsidRPr="00046E2E">
              <w:rPr>
                <w:rFonts w:cstheme="minorHAnsi"/>
                <w:color w:val="000000"/>
              </w:rPr>
              <w:t>Messancy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Braine-l'Alleud</w:t>
            </w:r>
          </w:p>
        </w:tc>
        <w:tc>
          <w:tcPr>
            <w:tcW w:w="3827" w:type="dxa"/>
            <w:vAlign w:val="bottom"/>
          </w:tcPr>
          <w:p w:rsidR="00E07C8A" w:rsidRPr="00046E2E" w:rsidRDefault="00545642">
            <w:pPr>
              <w:rPr>
                <w:rFonts w:cstheme="minorHAnsi"/>
                <w:color w:val="000000"/>
              </w:rPr>
            </w:pPr>
            <w:r w:rsidRPr="00046E2E">
              <w:rPr>
                <w:rFonts w:cstheme="minorHAnsi"/>
                <w:color w:val="000000"/>
              </w:rPr>
              <w:t>Mettet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Braine-le-Château</w:t>
            </w:r>
          </w:p>
        </w:tc>
        <w:tc>
          <w:tcPr>
            <w:tcW w:w="3827" w:type="dxa"/>
            <w:vAlign w:val="bottom"/>
          </w:tcPr>
          <w:p w:rsidR="00E07C8A" w:rsidRPr="00046E2E" w:rsidRDefault="00545642">
            <w:pPr>
              <w:rPr>
                <w:rFonts w:cstheme="minorHAnsi"/>
                <w:color w:val="000000"/>
              </w:rPr>
            </w:pPr>
            <w:r w:rsidRPr="00046E2E">
              <w:rPr>
                <w:rFonts w:cstheme="minorHAnsi"/>
                <w:color w:val="000000"/>
              </w:rPr>
              <w:t>Modave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Braine-le-Comte</w:t>
            </w:r>
          </w:p>
        </w:tc>
        <w:tc>
          <w:tcPr>
            <w:tcW w:w="3827" w:type="dxa"/>
            <w:vAlign w:val="bottom"/>
          </w:tcPr>
          <w:p w:rsidR="00E07C8A" w:rsidRPr="00046E2E" w:rsidRDefault="00545642">
            <w:pPr>
              <w:rPr>
                <w:rFonts w:cstheme="minorHAnsi"/>
                <w:color w:val="000000"/>
              </w:rPr>
            </w:pPr>
            <w:r w:rsidRPr="00046E2E">
              <w:rPr>
                <w:rFonts w:cstheme="minorHAnsi"/>
                <w:color w:val="000000"/>
              </w:rPr>
              <w:t>Molenbeek-Saint-Jean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Braives</w:t>
            </w:r>
          </w:p>
        </w:tc>
        <w:tc>
          <w:tcPr>
            <w:tcW w:w="3827" w:type="dxa"/>
            <w:vAlign w:val="bottom"/>
          </w:tcPr>
          <w:p w:rsidR="00E07C8A" w:rsidRPr="00046E2E" w:rsidRDefault="00545642">
            <w:pPr>
              <w:rPr>
                <w:rFonts w:cstheme="minorHAnsi"/>
                <w:color w:val="000000"/>
              </w:rPr>
            </w:pPr>
            <w:r w:rsidRPr="00046E2E">
              <w:rPr>
                <w:rFonts w:cstheme="minorHAnsi"/>
                <w:color w:val="000000"/>
              </w:rPr>
              <w:t>Momignies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Brugelette</w:t>
            </w:r>
          </w:p>
        </w:tc>
        <w:tc>
          <w:tcPr>
            <w:tcW w:w="3827" w:type="dxa"/>
            <w:vAlign w:val="bottom"/>
          </w:tcPr>
          <w:p w:rsidR="00E07C8A" w:rsidRPr="00046E2E" w:rsidRDefault="00545642">
            <w:pPr>
              <w:rPr>
                <w:rFonts w:cstheme="minorHAnsi"/>
                <w:color w:val="000000"/>
              </w:rPr>
            </w:pPr>
            <w:r w:rsidRPr="00046E2E">
              <w:rPr>
                <w:rFonts w:cstheme="minorHAnsi"/>
                <w:color w:val="000000"/>
              </w:rPr>
              <w:t>Mons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Brunehaut</w:t>
            </w:r>
          </w:p>
        </w:tc>
        <w:tc>
          <w:tcPr>
            <w:tcW w:w="3827" w:type="dxa"/>
            <w:vAlign w:val="bottom"/>
          </w:tcPr>
          <w:p w:rsidR="00E07C8A" w:rsidRPr="00046E2E" w:rsidRDefault="00545642">
            <w:pPr>
              <w:rPr>
                <w:rFonts w:cstheme="minorHAnsi"/>
                <w:color w:val="000000"/>
              </w:rPr>
            </w:pPr>
            <w:r w:rsidRPr="00046E2E">
              <w:rPr>
                <w:rFonts w:cstheme="minorHAnsi"/>
                <w:color w:val="000000"/>
              </w:rPr>
              <w:t>Mont-de-l'Enclus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Bruxelles</w:t>
            </w:r>
          </w:p>
        </w:tc>
        <w:tc>
          <w:tcPr>
            <w:tcW w:w="3827" w:type="dxa"/>
            <w:vAlign w:val="bottom"/>
          </w:tcPr>
          <w:p w:rsidR="00E07C8A" w:rsidRPr="00046E2E" w:rsidRDefault="00545642">
            <w:pPr>
              <w:rPr>
                <w:rFonts w:cstheme="minorHAnsi"/>
                <w:color w:val="000000"/>
              </w:rPr>
            </w:pPr>
            <w:r w:rsidRPr="00046E2E">
              <w:rPr>
                <w:rFonts w:cstheme="minorHAnsi"/>
                <w:color w:val="000000"/>
              </w:rPr>
              <w:t>Mont-Saint-Guibert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lastRenderedPageBreak/>
              <w:t>Bullange</w:t>
            </w:r>
          </w:p>
        </w:tc>
        <w:tc>
          <w:tcPr>
            <w:tcW w:w="3827" w:type="dxa"/>
            <w:vAlign w:val="bottom"/>
          </w:tcPr>
          <w:p w:rsidR="00E07C8A" w:rsidRPr="00046E2E" w:rsidRDefault="00545642">
            <w:pPr>
              <w:rPr>
                <w:rFonts w:cstheme="minorHAnsi"/>
                <w:color w:val="000000"/>
              </w:rPr>
            </w:pPr>
            <w:r w:rsidRPr="00046E2E">
              <w:rPr>
                <w:rFonts w:cstheme="minorHAnsi"/>
                <w:color w:val="000000"/>
              </w:rPr>
              <w:t>Montigny-le-Tilleul</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Burdinne</w:t>
            </w:r>
          </w:p>
        </w:tc>
        <w:tc>
          <w:tcPr>
            <w:tcW w:w="3827" w:type="dxa"/>
            <w:vAlign w:val="bottom"/>
          </w:tcPr>
          <w:p w:rsidR="00E07C8A" w:rsidRPr="00046E2E" w:rsidRDefault="00545642">
            <w:pPr>
              <w:rPr>
                <w:rFonts w:cstheme="minorHAnsi"/>
                <w:color w:val="000000"/>
              </w:rPr>
            </w:pPr>
            <w:r w:rsidRPr="00046E2E">
              <w:rPr>
                <w:rFonts w:cstheme="minorHAnsi"/>
                <w:color w:val="000000"/>
              </w:rPr>
              <w:t>Morlanwelz</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Burg-Reuland</w:t>
            </w:r>
          </w:p>
        </w:tc>
        <w:tc>
          <w:tcPr>
            <w:tcW w:w="3827" w:type="dxa"/>
            <w:vAlign w:val="bottom"/>
          </w:tcPr>
          <w:p w:rsidR="00E07C8A" w:rsidRPr="00046E2E" w:rsidRDefault="00545642">
            <w:pPr>
              <w:rPr>
                <w:rFonts w:cstheme="minorHAnsi"/>
                <w:color w:val="000000"/>
              </w:rPr>
            </w:pPr>
            <w:r w:rsidRPr="00046E2E">
              <w:rPr>
                <w:rFonts w:cstheme="minorHAnsi"/>
                <w:color w:val="000000"/>
              </w:rPr>
              <w:t>Mouscron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Butgenbach</w:t>
            </w:r>
          </w:p>
        </w:tc>
        <w:tc>
          <w:tcPr>
            <w:tcW w:w="3827" w:type="dxa"/>
            <w:vAlign w:val="bottom"/>
          </w:tcPr>
          <w:p w:rsidR="00E07C8A" w:rsidRPr="00046E2E" w:rsidRDefault="00545642">
            <w:pPr>
              <w:rPr>
                <w:rFonts w:cstheme="minorHAnsi"/>
                <w:color w:val="000000"/>
              </w:rPr>
            </w:pPr>
            <w:r w:rsidRPr="00046E2E">
              <w:rPr>
                <w:rFonts w:cstheme="minorHAnsi"/>
                <w:color w:val="000000"/>
              </w:rPr>
              <w:t>Musson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Celles</w:t>
            </w:r>
          </w:p>
        </w:tc>
        <w:tc>
          <w:tcPr>
            <w:tcW w:w="3827" w:type="dxa"/>
            <w:vAlign w:val="bottom"/>
          </w:tcPr>
          <w:p w:rsidR="00E07C8A" w:rsidRPr="00046E2E" w:rsidRDefault="00545642">
            <w:pPr>
              <w:rPr>
                <w:rFonts w:cstheme="minorHAnsi"/>
                <w:color w:val="000000"/>
              </w:rPr>
            </w:pPr>
            <w:r w:rsidRPr="00046E2E">
              <w:rPr>
                <w:rFonts w:cstheme="minorHAnsi"/>
                <w:color w:val="000000"/>
              </w:rPr>
              <w:t>Namur</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Cerfontaine</w:t>
            </w:r>
          </w:p>
        </w:tc>
        <w:tc>
          <w:tcPr>
            <w:tcW w:w="3827" w:type="dxa"/>
            <w:vAlign w:val="bottom"/>
          </w:tcPr>
          <w:p w:rsidR="00E07C8A" w:rsidRPr="00046E2E" w:rsidRDefault="00545642">
            <w:pPr>
              <w:rPr>
                <w:rFonts w:cstheme="minorHAnsi"/>
                <w:color w:val="000000"/>
              </w:rPr>
            </w:pPr>
            <w:r w:rsidRPr="00046E2E">
              <w:rPr>
                <w:rFonts w:cstheme="minorHAnsi"/>
                <w:color w:val="000000"/>
              </w:rPr>
              <w:t>Nandrin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Chapelle-lez-Herlaimont</w:t>
            </w:r>
          </w:p>
        </w:tc>
        <w:tc>
          <w:tcPr>
            <w:tcW w:w="3827" w:type="dxa"/>
            <w:vAlign w:val="bottom"/>
          </w:tcPr>
          <w:p w:rsidR="00E07C8A" w:rsidRPr="00046E2E" w:rsidRDefault="00545642">
            <w:pPr>
              <w:rPr>
                <w:rFonts w:cstheme="minorHAnsi"/>
                <w:color w:val="000000"/>
              </w:rPr>
            </w:pPr>
            <w:r w:rsidRPr="00046E2E">
              <w:rPr>
                <w:rFonts w:cstheme="minorHAnsi"/>
                <w:color w:val="000000"/>
              </w:rPr>
              <w:t>Nassogne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Charleroi</w:t>
            </w:r>
          </w:p>
        </w:tc>
        <w:tc>
          <w:tcPr>
            <w:tcW w:w="3827" w:type="dxa"/>
            <w:vAlign w:val="bottom"/>
          </w:tcPr>
          <w:p w:rsidR="00E07C8A" w:rsidRPr="00046E2E" w:rsidRDefault="00545642">
            <w:pPr>
              <w:rPr>
                <w:rFonts w:cstheme="minorHAnsi"/>
                <w:color w:val="000000"/>
              </w:rPr>
            </w:pPr>
            <w:r w:rsidRPr="00046E2E">
              <w:rPr>
                <w:rFonts w:cstheme="minorHAnsi"/>
                <w:color w:val="000000"/>
              </w:rPr>
              <w:t>Neufchâteau</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Chastre</w:t>
            </w:r>
          </w:p>
        </w:tc>
        <w:tc>
          <w:tcPr>
            <w:tcW w:w="3827" w:type="dxa"/>
            <w:vAlign w:val="bottom"/>
          </w:tcPr>
          <w:p w:rsidR="00E07C8A" w:rsidRPr="00046E2E" w:rsidRDefault="00545642">
            <w:pPr>
              <w:rPr>
                <w:rFonts w:cstheme="minorHAnsi"/>
                <w:color w:val="000000"/>
              </w:rPr>
            </w:pPr>
            <w:r w:rsidRPr="00046E2E">
              <w:rPr>
                <w:rFonts w:cstheme="minorHAnsi"/>
                <w:color w:val="000000"/>
              </w:rPr>
              <w:t>Neupré</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Châtelet</w:t>
            </w:r>
          </w:p>
        </w:tc>
        <w:tc>
          <w:tcPr>
            <w:tcW w:w="3827" w:type="dxa"/>
            <w:vAlign w:val="bottom"/>
          </w:tcPr>
          <w:p w:rsidR="00E07C8A" w:rsidRPr="00046E2E" w:rsidRDefault="00545642">
            <w:pPr>
              <w:rPr>
                <w:rFonts w:cstheme="minorHAnsi"/>
                <w:color w:val="000000"/>
              </w:rPr>
            </w:pPr>
            <w:r w:rsidRPr="00046E2E">
              <w:rPr>
                <w:rFonts w:cstheme="minorHAnsi"/>
                <w:color w:val="000000"/>
              </w:rPr>
              <w:t>Nivelles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Chaudfontaine</w:t>
            </w:r>
          </w:p>
        </w:tc>
        <w:tc>
          <w:tcPr>
            <w:tcW w:w="3827" w:type="dxa"/>
            <w:vAlign w:val="bottom"/>
          </w:tcPr>
          <w:p w:rsidR="00E07C8A" w:rsidRPr="00046E2E" w:rsidRDefault="00545642">
            <w:pPr>
              <w:rPr>
                <w:rFonts w:cstheme="minorHAnsi"/>
                <w:color w:val="000000"/>
              </w:rPr>
            </w:pPr>
            <w:r w:rsidRPr="00046E2E">
              <w:rPr>
                <w:rFonts w:cstheme="minorHAnsi"/>
                <w:color w:val="000000"/>
              </w:rPr>
              <w:t>Ohey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Chaumont-Gistoux</w:t>
            </w:r>
          </w:p>
        </w:tc>
        <w:tc>
          <w:tcPr>
            <w:tcW w:w="3827" w:type="dxa"/>
            <w:vAlign w:val="bottom"/>
          </w:tcPr>
          <w:p w:rsidR="00E07C8A" w:rsidRPr="00046E2E" w:rsidRDefault="00545642">
            <w:pPr>
              <w:rPr>
                <w:rFonts w:cstheme="minorHAnsi"/>
                <w:color w:val="000000"/>
              </w:rPr>
            </w:pPr>
            <w:r w:rsidRPr="00046E2E">
              <w:rPr>
                <w:rFonts w:cstheme="minorHAnsi"/>
                <w:color w:val="000000"/>
              </w:rPr>
              <w:t>Olne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Chièvres</w:t>
            </w:r>
          </w:p>
        </w:tc>
        <w:tc>
          <w:tcPr>
            <w:tcW w:w="3827" w:type="dxa"/>
            <w:vAlign w:val="bottom"/>
          </w:tcPr>
          <w:p w:rsidR="00E07C8A" w:rsidRPr="00046E2E" w:rsidRDefault="00545642">
            <w:pPr>
              <w:rPr>
                <w:rFonts w:cstheme="minorHAnsi"/>
                <w:color w:val="000000"/>
              </w:rPr>
            </w:pPr>
            <w:r w:rsidRPr="00046E2E">
              <w:rPr>
                <w:rFonts w:cstheme="minorHAnsi"/>
                <w:color w:val="000000"/>
              </w:rPr>
              <w:t>Onhaye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Chimay</w:t>
            </w:r>
          </w:p>
        </w:tc>
        <w:tc>
          <w:tcPr>
            <w:tcW w:w="3827" w:type="dxa"/>
            <w:vAlign w:val="bottom"/>
          </w:tcPr>
          <w:p w:rsidR="00E07C8A" w:rsidRPr="00046E2E" w:rsidRDefault="00545642">
            <w:pPr>
              <w:rPr>
                <w:rFonts w:cstheme="minorHAnsi"/>
                <w:color w:val="000000"/>
              </w:rPr>
            </w:pPr>
            <w:r w:rsidRPr="00046E2E">
              <w:rPr>
                <w:rFonts w:cstheme="minorHAnsi"/>
                <w:color w:val="000000"/>
              </w:rPr>
              <w:t>Oreye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Chiny</w:t>
            </w:r>
          </w:p>
        </w:tc>
        <w:tc>
          <w:tcPr>
            <w:tcW w:w="3827" w:type="dxa"/>
            <w:vAlign w:val="bottom"/>
          </w:tcPr>
          <w:p w:rsidR="00E07C8A" w:rsidRPr="00046E2E" w:rsidRDefault="00545642">
            <w:pPr>
              <w:rPr>
                <w:rFonts w:cstheme="minorHAnsi"/>
                <w:color w:val="000000"/>
              </w:rPr>
            </w:pPr>
            <w:r w:rsidRPr="00046E2E">
              <w:rPr>
                <w:rFonts w:cstheme="minorHAnsi"/>
                <w:color w:val="000000"/>
              </w:rPr>
              <w:t>Orp-Jauche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Ciney</w:t>
            </w:r>
          </w:p>
        </w:tc>
        <w:tc>
          <w:tcPr>
            <w:tcW w:w="3827" w:type="dxa"/>
            <w:vAlign w:val="bottom"/>
          </w:tcPr>
          <w:p w:rsidR="00E07C8A" w:rsidRPr="00046E2E" w:rsidRDefault="00545642">
            <w:pPr>
              <w:rPr>
                <w:rFonts w:cstheme="minorHAnsi"/>
                <w:color w:val="000000"/>
              </w:rPr>
            </w:pPr>
            <w:r w:rsidRPr="00046E2E">
              <w:rPr>
                <w:rFonts w:cstheme="minorHAnsi"/>
                <w:color w:val="000000"/>
              </w:rPr>
              <w:t>Ottignies-Louvain-la-Neuve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Clavier</w:t>
            </w:r>
          </w:p>
        </w:tc>
        <w:tc>
          <w:tcPr>
            <w:tcW w:w="3827" w:type="dxa"/>
            <w:vAlign w:val="bottom"/>
          </w:tcPr>
          <w:p w:rsidR="00E07C8A" w:rsidRPr="00046E2E" w:rsidRDefault="00545642">
            <w:pPr>
              <w:rPr>
                <w:rFonts w:cstheme="minorHAnsi"/>
                <w:color w:val="000000"/>
              </w:rPr>
            </w:pPr>
            <w:r w:rsidRPr="00046E2E">
              <w:rPr>
                <w:rFonts w:cstheme="minorHAnsi"/>
                <w:color w:val="000000"/>
              </w:rPr>
              <w:t>Ouffet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Colfontaine</w:t>
            </w:r>
          </w:p>
        </w:tc>
        <w:tc>
          <w:tcPr>
            <w:tcW w:w="3827" w:type="dxa"/>
            <w:vAlign w:val="bottom"/>
          </w:tcPr>
          <w:p w:rsidR="00E07C8A" w:rsidRPr="00046E2E" w:rsidRDefault="00545642">
            <w:pPr>
              <w:rPr>
                <w:rFonts w:cstheme="minorHAnsi"/>
                <w:color w:val="000000"/>
              </w:rPr>
            </w:pPr>
            <w:r w:rsidRPr="00046E2E">
              <w:rPr>
                <w:rFonts w:cstheme="minorHAnsi"/>
                <w:color w:val="000000"/>
              </w:rPr>
              <w:t>Oupeye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Comblain-au-Pont</w:t>
            </w:r>
          </w:p>
        </w:tc>
        <w:tc>
          <w:tcPr>
            <w:tcW w:w="3827" w:type="dxa"/>
            <w:vAlign w:val="bottom"/>
          </w:tcPr>
          <w:p w:rsidR="00E07C8A" w:rsidRPr="00046E2E" w:rsidRDefault="00545642">
            <w:pPr>
              <w:rPr>
                <w:rFonts w:cstheme="minorHAnsi"/>
                <w:color w:val="000000"/>
              </w:rPr>
            </w:pPr>
            <w:r w:rsidRPr="00046E2E">
              <w:rPr>
                <w:rFonts w:cstheme="minorHAnsi"/>
                <w:color w:val="000000"/>
              </w:rPr>
              <w:t>Paliseul</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Comines-Warneton</w:t>
            </w:r>
          </w:p>
        </w:tc>
        <w:tc>
          <w:tcPr>
            <w:tcW w:w="3827" w:type="dxa"/>
            <w:vAlign w:val="bottom"/>
          </w:tcPr>
          <w:p w:rsidR="00E07C8A" w:rsidRPr="00046E2E" w:rsidRDefault="00545642">
            <w:pPr>
              <w:rPr>
                <w:rFonts w:cstheme="minorHAnsi"/>
                <w:color w:val="000000"/>
              </w:rPr>
            </w:pPr>
            <w:r w:rsidRPr="00046E2E">
              <w:rPr>
                <w:rFonts w:cstheme="minorHAnsi"/>
                <w:color w:val="000000"/>
              </w:rPr>
              <w:t>Pecq</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Courcelles</w:t>
            </w:r>
          </w:p>
        </w:tc>
        <w:tc>
          <w:tcPr>
            <w:tcW w:w="3827" w:type="dxa"/>
            <w:vAlign w:val="bottom"/>
          </w:tcPr>
          <w:p w:rsidR="00E07C8A" w:rsidRPr="00046E2E" w:rsidRDefault="00545642">
            <w:pPr>
              <w:rPr>
                <w:rFonts w:cstheme="minorHAnsi"/>
                <w:color w:val="000000"/>
              </w:rPr>
            </w:pPr>
            <w:r w:rsidRPr="00046E2E">
              <w:rPr>
                <w:rFonts w:cstheme="minorHAnsi"/>
                <w:color w:val="000000"/>
              </w:rPr>
              <w:t>Pepinster</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Court-Saint-Etienne</w:t>
            </w:r>
          </w:p>
        </w:tc>
        <w:tc>
          <w:tcPr>
            <w:tcW w:w="3827" w:type="dxa"/>
            <w:vAlign w:val="bottom"/>
          </w:tcPr>
          <w:p w:rsidR="00E07C8A" w:rsidRPr="00046E2E" w:rsidRDefault="00545642">
            <w:pPr>
              <w:rPr>
                <w:rFonts w:cstheme="minorHAnsi"/>
                <w:color w:val="000000"/>
              </w:rPr>
            </w:pPr>
            <w:r w:rsidRPr="00046E2E">
              <w:rPr>
                <w:rFonts w:cstheme="minorHAnsi"/>
                <w:color w:val="000000"/>
              </w:rPr>
              <w:t>Péruwelz</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Couvin</w:t>
            </w:r>
          </w:p>
        </w:tc>
        <w:tc>
          <w:tcPr>
            <w:tcW w:w="3827" w:type="dxa"/>
            <w:vAlign w:val="bottom"/>
          </w:tcPr>
          <w:p w:rsidR="00E07C8A" w:rsidRPr="00046E2E" w:rsidRDefault="00545642">
            <w:pPr>
              <w:rPr>
                <w:rFonts w:cstheme="minorHAnsi"/>
                <w:color w:val="000000"/>
              </w:rPr>
            </w:pPr>
            <w:r w:rsidRPr="00046E2E">
              <w:rPr>
                <w:rFonts w:cstheme="minorHAnsi"/>
                <w:color w:val="000000"/>
              </w:rPr>
              <w:t>Perwez</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Crisnée</w:t>
            </w:r>
          </w:p>
        </w:tc>
        <w:tc>
          <w:tcPr>
            <w:tcW w:w="3827" w:type="dxa"/>
            <w:vAlign w:val="bottom"/>
          </w:tcPr>
          <w:p w:rsidR="00E07C8A" w:rsidRPr="00046E2E" w:rsidRDefault="00545642">
            <w:pPr>
              <w:rPr>
                <w:rFonts w:cstheme="minorHAnsi"/>
                <w:color w:val="000000"/>
              </w:rPr>
            </w:pPr>
            <w:r w:rsidRPr="00046E2E">
              <w:rPr>
                <w:rFonts w:cstheme="minorHAnsi"/>
                <w:color w:val="000000"/>
              </w:rPr>
              <w:t>Philippeville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Dalhem</w:t>
            </w:r>
          </w:p>
        </w:tc>
        <w:tc>
          <w:tcPr>
            <w:tcW w:w="3827" w:type="dxa"/>
            <w:vAlign w:val="bottom"/>
          </w:tcPr>
          <w:p w:rsidR="00E07C8A" w:rsidRPr="00046E2E" w:rsidRDefault="00545642">
            <w:pPr>
              <w:rPr>
                <w:rFonts w:cstheme="minorHAnsi"/>
                <w:color w:val="000000"/>
              </w:rPr>
            </w:pPr>
            <w:r w:rsidRPr="00046E2E">
              <w:rPr>
                <w:rFonts w:cstheme="minorHAnsi"/>
                <w:color w:val="000000"/>
              </w:rPr>
              <w:t>Plombières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Daverdisse</w:t>
            </w:r>
          </w:p>
        </w:tc>
        <w:tc>
          <w:tcPr>
            <w:tcW w:w="3827" w:type="dxa"/>
            <w:vAlign w:val="bottom"/>
          </w:tcPr>
          <w:p w:rsidR="00E07C8A" w:rsidRPr="00046E2E" w:rsidRDefault="00545642">
            <w:pPr>
              <w:rPr>
                <w:rFonts w:cstheme="minorHAnsi"/>
                <w:color w:val="000000"/>
              </w:rPr>
            </w:pPr>
            <w:r w:rsidRPr="00046E2E">
              <w:rPr>
                <w:rFonts w:cstheme="minorHAnsi"/>
                <w:color w:val="000000"/>
              </w:rPr>
              <w:t>Pont-à-Celles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Dinant</w:t>
            </w:r>
          </w:p>
        </w:tc>
        <w:tc>
          <w:tcPr>
            <w:tcW w:w="3827" w:type="dxa"/>
            <w:vAlign w:val="bottom"/>
          </w:tcPr>
          <w:p w:rsidR="00E07C8A" w:rsidRPr="00046E2E" w:rsidRDefault="00545642">
            <w:pPr>
              <w:rPr>
                <w:rFonts w:cstheme="minorHAnsi"/>
                <w:color w:val="000000"/>
              </w:rPr>
            </w:pPr>
            <w:r w:rsidRPr="00046E2E">
              <w:rPr>
                <w:rFonts w:cstheme="minorHAnsi"/>
                <w:color w:val="000000"/>
              </w:rPr>
              <w:t>Profondeville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Dison</w:t>
            </w:r>
          </w:p>
        </w:tc>
        <w:tc>
          <w:tcPr>
            <w:tcW w:w="3827" w:type="dxa"/>
            <w:vAlign w:val="bottom"/>
          </w:tcPr>
          <w:p w:rsidR="00E07C8A" w:rsidRPr="00046E2E" w:rsidRDefault="00545642">
            <w:pPr>
              <w:rPr>
                <w:rFonts w:cstheme="minorHAnsi"/>
                <w:color w:val="000000"/>
              </w:rPr>
            </w:pPr>
            <w:r w:rsidRPr="00046E2E">
              <w:rPr>
                <w:rFonts w:cstheme="minorHAnsi"/>
                <w:color w:val="000000"/>
              </w:rPr>
              <w:t>Quaregnon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Doische</w:t>
            </w:r>
          </w:p>
        </w:tc>
        <w:tc>
          <w:tcPr>
            <w:tcW w:w="3827" w:type="dxa"/>
            <w:vAlign w:val="bottom"/>
          </w:tcPr>
          <w:p w:rsidR="00E07C8A" w:rsidRPr="00046E2E" w:rsidRDefault="00545642">
            <w:pPr>
              <w:rPr>
                <w:rFonts w:cstheme="minorHAnsi"/>
                <w:color w:val="000000"/>
              </w:rPr>
            </w:pPr>
            <w:r w:rsidRPr="00046E2E">
              <w:rPr>
                <w:rFonts w:cstheme="minorHAnsi"/>
                <w:color w:val="000000"/>
              </w:rPr>
              <w:t>Quévy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Donceel</w:t>
            </w:r>
          </w:p>
        </w:tc>
        <w:tc>
          <w:tcPr>
            <w:tcW w:w="3827" w:type="dxa"/>
            <w:vAlign w:val="bottom"/>
          </w:tcPr>
          <w:p w:rsidR="00E07C8A" w:rsidRPr="00046E2E" w:rsidRDefault="00545642">
            <w:pPr>
              <w:rPr>
                <w:rFonts w:cstheme="minorHAnsi"/>
                <w:color w:val="000000"/>
              </w:rPr>
            </w:pPr>
            <w:r w:rsidRPr="00046E2E">
              <w:rPr>
                <w:rFonts w:cstheme="minorHAnsi"/>
                <w:color w:val="000000"/>
              </w:rPr>
              <w:t>Quiévrain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Dour</w:t>
            </w:r>
          </w:p>
        </w:tc>
        <w:tc>
          <w:tcPr>
            <w:tcW w:w="3827" w:type="dxa"/>
            <w:vAlign w:val="bottom"/>
          </w:tcPr>
          <w:p w:rsidR="00E07C8A" w:rsidRPr="00046E2E" w:rsidRDefault="00545642">
            <w:pPr>
              <w:rPr>
                <w:rFonts w:cstheme="minorHAnsi"/>
                <w:color w:val="000000"/>
              </w:rPr>
            </w:pPr>
            <w:r w:rsidRPr="00046E2E">
              <w:rPr>
                <w:rFonts w:cstheme="minorHAnsi"/>
                <w:color w:val="000000"/>
              </w:rPr>
              <w:t>Raeren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Durbuy</w:t>
            </w:r>
          </w:p>
        </w:tc>
        <w:tc>
          <w:tcPr>
            <w:tcW w:w="3827" w:type="dxa"/>
            <w:vAlign w:val="bottom"/>
          </w:tcPr>
          <w:p w:rsidR="00E07C8A" w:rsidRPr="00046E2E" w:rsidRDefault="00545642">
            <w:pPr>
              <w:rPr>
                <w:rFonts w:cstheme="minorHAnsi"/>
                <w:color w:val="000000"/>
              </w:rPr>
            </w:pPr>
            <w:r w:rsidRPr="00046E2E">
              <w:rPr>
                <w:rFonts w:cstheme="minorHAnsi"/>
                <w:color w:val="000000"/>
              </w:rPr>
              <w:t>Ramillies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Ecaussinnes</w:t>
            </w:r>
          </w:p>
        </w:tc>
        <w:tc>
          <w:tcPr>
            <w:tcW w:w="3827" w:type="dxa"/>
            <w:vAlign w:val="bottom"/>
          </w:tcPr>
          <w:p w:rsidR="00E07C8A" w:rsidRPr="00046E2E" w:rsidRDefault="00545642">
            <w:pPr>
              <w:rPr>
                <w:rFonts w:cstheme="minorHAnsi"/>
                <w:color w:val="000000"/>
              </w:rPr>
            </w:pPr>
            <w:r w:rsidRPr="00046E2E">
              <w:rPr>
                <w:rFonts w:cstheme="minorHAnsi"/>
                <w:color w:val="000000"/>
              </w:rPr>
              <w:t>Rebecq</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Eghezée</w:t>
            </w:r>
          </w:p>
        </w:tc>
        <w:tc>
          <w:tcPr>
            <w:tcW w:w="3827" w:type="dxa"/>
            <w:vAlign w:val="bottom"/>
          </w:tcPr>
          <w:p w:rsidR="00E07C8A" w:rsidRPr="00046E2E" w:rsidRDefault="00545642">
            <w:pPr>
              <w:rPr>
                <w:rFonts w:cstheme="minorHAnsi"/>
                <w:color w:val="000000"/>
              </w:rPr>
            </w:pPr>
            <w:r w:rsidRPr="00046E2E">
              <w:rPr>
                <w:rFonts w:cstheme="minorHAnsi"/>
                <w:color w:val="000000"/>
              </w:rPr>
              <w:t>Remicourt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Ellezelles</w:t>
            </w:r>
          </w:p>
        </w:tc>
        <w:tc>
          <w:tcPr>
            <w:tcW w:w="3827" w:type="dxa"/>
            <w:vAlign w:val="bottom"/>
          </w:tcPr>
          <w:p w:rsidR="00E07C8A" w:rsidRPr="00046E2E" w:rsidRDefault="00545642">
            <w:pPr>
              <w:rPr>
                <w:rFonts w:cstheme="minorHAnsi"/>
                <w:color w:val="000000"/>
              </w:rPr>
            </w:pPr>
            <w:r w:rsidRPr="00046E2E">
              <w:rPr>
                <w:rFonts w:cstheme="minorHAnsi"/>
                <w:color w:val="000000"/>
              </w:rPr>
              <w:t>Rendeux</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Enghien</w:t>
            </w:r>
          </w:p>
        </w:tc>
        <w:tc>
          <w:tcPr>
            <w:tcW w:w="3827" w:type="dxa"/>
            <w:vAlign w:val="bottom"/>
          </w:tcPr>
          <w:p w:rsidR="00E07C8A" w:rsidRPr="00046E2E" w:rsidRDefault="00545642">
            <w:pPr>
              <w:rPr>
                <w:rFonts w:cstheme="minorHAnsi"/>
                <w:color w:val="000000"/>
              </w:rPr>
            </w:pPr>
            <w:r w:rsidRPr="00046E2E">
              <w:rPr>
                <w:rFonts w:cstheme="minorHAnsi"/>
                <w:color w:val="000000"/>
              </w:rPr>
              <w:t>Rixensart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Engis</w:t>
            </w:r>
          </w:p>
        </w:tc>
        <w:tc>
          <w:tcPr>
            <w:tcW w:w="3827" w:type="dxa"/>
            <w:vAlign w:val="bottom"/>
          </w:tcPr>
          <w:p w:rsidR="00E07C8A" w:rsidRPr="00046E2E" w:rsidRDefault="00545642">
            <w:pPr>
              <w:rPr>
                <w:rFonts w:cstheme="minorHAnsi"/>
                <w:color w:val="000000"/>
              </w:rPr>
            </w:pPr>
            <w:r w:rsidRPr="00046E2E">
              <w:rPr>
                <w:rFonts w:cstheme="minorHAnsi"/>
                <w:color w:val="000000"/>
              </w:rPr>
              <w:t>Rochefort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Erezée</w:t>
            </w:r>
          </w:p>
        </w:tc>
        <w:tc>
          <w:tcPr>
            <w:tcW w:w="3827" w:type="dxa"/>
            <w:vAlign w:val="bottom"/>
          </w:tcPr>
          <w:p w:rsidR="00E07C8A" w:rsidRPr="00046E2E" w:rsidRDefault="00545642">
            <w:pPr>
              <w:rPr>
                <w:rFonts w:cstheme="minorHAnsi"/>
                <w:color w:val="000000"/>
              </w:rPr>
            </w:pPr>
            <w:r w:rsidRPr="00046E2E">
              <w:rPr>
                <w:rFonts w:cstheme="minorHAnsi"/>
                <w:color w:val="000000"/>
              </w:rPr>
              <w:t>Rouvroy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Erquelinnes</w:t>
            </w:r>
          </w:p>
        </w:tc>
        <w:tc>
          <w:tcPr>
            <w:tcW w:w="3827" w:type="dxa"/>
            <w:vAlign w:val="bottom"/>
          </w:tcPr>
          <w:p w:rsidR="00E07C8A" w:rsidRPr="00046E2E" w:rsidRDefault="00545642">
            <w:pPr>
              <w:rPr>
                <w:rFonts w:cstheme="minorHAnsi"/>
                <w:color w:val="000000"/>
              </w:rPr>
            </w:pPr>
            <w:r w:rsidRPr="00046E2E">
              <w:rPr>
                <w:rFonts w:cstheme="minorHAnsi"/>
                <w:color w:val="000000"/>
              </w:rPr>
              <w:t>Rumes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Esneux</w:t>
            </w:r>
          </w:p>
        </w:tc>
        <w:tc>
          <w:tcPr>
            <w:tcW w:w="3827" w:type="dxa"/>
            <w:vAlign w:val="bottom"/>
          </w:tcPr>
          <w:p w:rsidR="00E07C8A" w:rsidRPr="00046E2E" w:rsidRDefault="00545642">
            <w:pPr>
              <w:rPr>
                <w:rFonts w:cstheme="minorHAnsi"/>
                <w:color w:val="000000"/>
              </w:rPr>
            </w:pPr>
            <w:r w:rsidRPr="00046E2E">
              <w:rPr>
                <w:rFonts w:cstheme="minorHAnsi"/>
                <w:color w:val="000000"/>
              </w:rPr>
              <w:t>Saint-Georges-sur-Meuse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Estaimpuis</w:t>
            </w:r>
          </w:p>
        </w:tc>
        <w:tc>
          <w:tcPr>
            <w:tcW w:w="3827" w:type="dxa"/>
            <w:vAlign w:val="bottom"/>
          </w:tcPr>
          <w:p w:rsidR="00E07C8A" w:rsidRPr="00046E2E" w:rsidRDefault="00545642">
            <w:pPr>
              <w:rPr>
                <w:rFonts w:cstheme="minorHAnsi"/>
                <w:color w:val="000000"/>
              </w:rPr>
            </w:pPr>
            <w:r w:rsidRPr="00046E2E">
              <w:rPr>
                <w:rFonts w:cstheme="minorHAnsi"/>
                <w:color w:val="000000"/>
              </w:rPr>
              <w:t>Saint-Ghislain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Estinnes</w:t>
            </w:r>
          </w:p>
        </w:tc>
        <w:tc>
          <w:tcPr>
            <w:tcW w:w="3827" w:type="dxa"/>
            <w:vAlign w:val="bottom"/>
          </w:tcPr>
          <w:p w:rsidR="00E07C8A" w:rsidRPr="00046E2E" w:rsidRDefault="00545642">
            <w:pPr>
              <w:rPr>
                <w:rFonts w:cstheme="minorHAnsi"/>
                <w:color w:val="000000"/>
              </w:rPr>
            </w:pPr>
            <w:r w:rsidRPr="00046E2E">
              <w:rPr>
                <w:rFonts w:cstheme="minorHAnsi"/>
                <w:color w:val="000000"/>
              </w:rPr>
              <w:t>Saint-Gilles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Etalle</w:t>
            </w:r>
          </w:p>
        </w:tc>
        <w:tc>
          <w:tcPr>
            <w:tcW w:w="3827" w:type="dxa"/>
            <w:vAlign w:val="bottom"/>
          </w:tcPr>
          <w:p w:rsidR="00E07C8A" w:rsidRPr="00046E2E" w:rsidRDefault="00545642">
            <w:pPr>
              <w:rPr>
                <w:rFonts w:cstheme="minorHAnsi"/>
                <w:color w:val="000000"/>
              </w:rPr>
            </w:pPr>
            <w:r w:rsidRPr="00046E2E">
              <w:rPr>
                <w:rFonts w:cstheme="minorHAnsi"/>
                <w:color w:val="000000"/>
              </w:rPr>
              <w:t>Saint-Hubert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Etterbeek</w:t>
            </w:r>
          </w:p>
        </w:tc>
        <w:tc>
          <w:tcPr>
            <w:tcW w:w="3827" w:type="dxa"/>
            <w:vAlign w:val="bottom"/>
          </w:tcPr>
          <w:p w:rsidR="00E07C8A" w:rsidRPr="00046E2E" w:rsidRDefault="00545642">
            <w:pPr>
              <w:rPr>
                <w:rFonts w:cstheme="minorHAnsi"/>
                <w:color w:val="000000"/>
              </w:rPr>
            </w:pPr>
            <w:r w:rsidRPr="00046E2E">
              <w:rPr>
                <w:rFonts w:cstheme="minorHAnsi"/>
                <w:color w:val="000000"/>
              </w:rPr>
              <w:t>Saint-Josse-ten-Noode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Eupen</w:t>
            </w:r>
          </w:p>
        </w:tc>
        <w:tc>
          <w:tcPr>
            <w:tcW w:w="3827" w:type="dxa"/>
            <w:vAlign w:val="bottom"/>
          </w:tcPr>
          <w:p w:rsidR="00E07C8A" w:rsidRPr="00046E2E" w:rsidRDefault="00545642">
            <w:pPr>
              <w:rPr>
                <w:rFonts w:cstheme="minorHAnsi"/>
                <w:color w:val="000000"/>
              </w:rPr>
            </w:pPr>
            <w:r w:rsidRPr="00046E2E">
              <w:rPr>
                <w:rFonts w:cstheme="minorHAnsi"/>
                <w:color w:val="000000"/>
              </w:rPr>
              <w:t>Saint-Léger</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Evere</w:t>
            </w:r>
          </w:p>
        </w:tc>
        <w:tc>
          <w:tcPr>
            <w:tcW w:w="3827" w:type="dxa"/>
            <w:vAlign w:val="bottom"/>
          </w:tcPr>
          <w:p w:rsidR="00E07C8A" w:rsidRPr="00046E2E" w:rsidRDefault="00545642">
            <w:pPr>
              <w:rPr>
                <w:rFonts w:cstheme="minorHAnsi"/>
                <w:color w:val="000000"/>
              </w:rPr>
            </w:pPr>
            <w:r w:rsidRPr="00046E2E">
              <w:rPr>
                <w:rFonts w:cstheme="minorHAnsi"/>
                <w:color w:val="000000"/>
              </w:rPr>
              <w:t>Saint-Nicolas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Faimes</w:t>
            </w:r>
          </w:p>
        </w:tc>
        <w:tc>
          <w:tcPr>
            <w:tcW w:w="3827" w:type="dxa"/>
            <w:vAlign w:val="bottom"/>
          </w:tcPr>
          <w:p w:rsidR="00E07C8A" w:rsidRPr="00046E2E" w:rsidRDefault="00545642">
            <w:pPr>
              <w:rPr>
                <w:rFonts w:cstheme="minorHAnsi"/>
                <w:color w:val="000000"/>
              </w:rPr>
            </w:pPr>
            <w:r w:rsidRPr="00046E2E">
              <w:rPr>
                <w:rFonts w:cstheme="minorHAnsi"/>
                <w:color w:val="000000"/>
              </w:rPr>
              <w:t>Saint-Vith</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Farciennes</w:t>
            </w:r>
          </w:p>
        </w:tc>
        <w:tc>
          <w:tcPr>
            <w:tcW w:w="3827" w:type="dxa"/>
            <w:vAlign w:val="bottom"/>
          </w:tcPr>
          <w:p w:rsidR="00E07C8A" w:rsidRPr="00046E2E" w:rsidRDefault="00545642">
            <w:pPr>
              <w:rPr>
                <w:rFonts w:cstheme="minorHAnsi"/>
                <w:color w:val="000000"/>
              </w:rPr>
            </w:pPr>
            <w:r w:rsidRPr="00046E2E">
              <w:rPr>
                <w:rFonts w:cstheme="minorHAnsi"/>
                <w:color w:val="000000"/>
              </w:rPr>
              <w:t>Sainte-Ode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Fauvillers</w:t>
            </w:r>
          </w:p>
        </w:tc>
        <w:tc>
          <w:tcPr>
            <w:tcW w:w="3827" w:type="dxa"/>
            <w:vAlign w:val="bottom"/>
          </w:tcPr>
          <w:p w:rsidR="00E07C8A" w:rsidRPr="00046E2E" w:rsidRDefault="00545642">
            <w:pPr>
              <w:rPr>
                <w:rFonts w:cstheme="minorHAnsi"/>
                <w:color w:val="000000"/>
              </w:rPr>
            </w:pPr>
            <w:r w:rsidRPr="00046E2E">
              <w:rPr>
                <w:rFonts w:cstheme="minorHAnsi"/>
                <w:color w:val="000000"/>
              </w:rPr>
              <w:t>Sambreville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Fernelmont</w:t>
            </w:r>
          </w:p>
        </w:tc>
        <w:tc>
          <w:tcPr>
            <w:tcW w:w="3827" w:type="dxa"/>
            <w:vAlign w:val="bottom"/>
          </w:tcPr>
          <w:p w:rsidR="00E07C8A" w:rsidRPr="00046E2E" w:rsidRDefault="00545642">
            <w:pPr>
              <w:rPr>
                <w:rFonts w:cstheme="minorHAnsi"/>
                <w:color w:val="000000"/>
              </w:rPr>
            </w:pPr>
            <w:r w:rsidRPr="00046E2E">
              <w:rPr>
                <w:rFonts w:cstheme="minorHAnsi"/>
                <w:color w:val="000000"/>
              </w:rPr>
              <w:t>Schaerbeek</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Ferrières</w:t>
            </w:r>
          </w:p>
        </w:tc>
        <w:tc>
          <w:tcPr>
            <w:tcW w:w="3827" w:type="dxa"/>
            <w:vAlign w:val="bottom"/>
          </w:tcPr>
          <w:p w:rsidR="00E07C8A" w:rsidRPr="00046E2E" w:rsidRDefault="00545642">
            <w:pPr>
              <w:rPr>
                <w:rFonts w:cstheme="minorHAnsi"/>
                <w:color w:val="000000"/>
              </w:rPr>
            </w:pPr>
            <w:r w:rsidRPr="00046E2E">
              <w:rPr>
                <w:rFonts w:cstheme="minorHAnsi"/>
                <w:color w:val="000000"/>
              </w:rPr>
              <w:t>Seneffe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Fexhe-le-Haut-Clocher</w:t>
            </w:r>
          </w:p>
        </w:tc>
        <w:tc>
          <w:tcPr>
            <w:tcW w:w="3827" w:type="dxa"/>
            <w:vAlign w:val="bottom"/>
          </w:tcPr>
          <w:p w:rsidR="00E07C8A" w:rsidRPr="00046E2E" w:rsidRDefault="00545642">
            <w:pPr>
              <w:rPr>
                <w:rFonts w:cstheme="minorHAnsi"/>
                <w:color w:val="000000"/>
              </w:rPr>
            </w:pPr>
            <w:r w:rsidRPr="00046E2E">
              <w:rPr>
                <w:rFonts w:cstheme="minorHAnsi"/>
                <w:color w:val="000000"/>
              </w:rPr>
              <w:t>Seraing</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lastRenderedPageBreak/>
              <w:t>Flémalle</w:t>
            </w:r>
          </w:p>
        </w:tc>
        <w:tc>
          <w:tcPr>
            <w:tcW w:w="3827" w:type="dxa"/>
            <w:vAlign w:val="bottom"/>
          </w:tcPr>
          <w:p w:rsidR="00E07C8A" w:rsidRPr="00046E2E" w:rsidRDefault="00545642">
            <w:pPr>
              <w:rPr>
                <w:rFonts w:cstheme="minorHAnsi"/>
                <w:color w:val="000000"/>
              </w:rPr>
            </w:pPr>
            <w:r w:rsidRPr="00046E2E">
              <w:rPr>
                <w:rFonts w:cstheme="minorHAnsi"/>
                <w:color w:val="000000"/>
              </w:rPr>
              <w:t>Silly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Fléron</w:t>
            </w:r>
          </w:p>
        </w:tc>
        <w:tc>
          <w:tcPr>
            <w:tcW w:w="3827" w:type="dxa"/>
            <w:vAlign w:val="bottom"/>
          </w:tcPr>
          <w:p w:rsidR="00E07C8A" w:rsidRPr="00046E2E" w:rsidRDefault="00545642">
            <w:pPr>
              <w:rPr>
                <w:rFonts w:cstheme="minorHAnsi"/>
                <w:color w:val="000000"/>
              </w:rPr>
            </w:pPr>
            <w:r w:rsidRPr="00046E2E">
              <w:rPr>
                <w:rFonts w:cstheme="minorHAnsi"/>
                <w:color w:val="000000"/>
              </w:rPr>
              <w:t>Sivry-Rance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Fleurus</w:t>
            </w:r>
          </w:p>
        </w:tc>
        <w:tc>
          <w:tcPr>
            <w:tcW w:w="3827" w:type="dxa"/>
            <w:vAlign w:val="bottom"/>
          </w:tcPr>
          <w:p w:rsidR="00E07C8A" w:rsidRPr="00046E2E" w:rsidRDefault="00545642">
            <w:pPr>
              <w:rPr>
                <w:rFonts w:cstheme="minorHAnsi"/>
                <w:color w:val="000000"/>
              </w:rPr>
            </w:pPr>
            <w:r w:rsidRPr="00046E2E">
              <w:rPr>
                <w:rFonts w:cstheme="minorHAnsi"/>
                <w:color w:val="000000"/>
              </w:rPr>
              <w:t>Soignies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Flobecq</w:t>
            </w:r>
          </w:p>
        </w:tc>
        <w:tc>
          <w:tcPr>
            <w:tcW w:w="3827" w:type="dxa"/>
            <w:vAlign w:val="bottom"/>
          </w:tcPr>
          <w:p w:rsidR="00E07C8A" w:rsidRPr="00046E2E" w:rsidRDefault="00545642">
            <w:pPr>
              <w:rPr>
                <w:rFonts w:cstheme="minorHAnsi"/>
                <w:color w:val="000000"/>
              </w:rPr>
            </w:pPr>
            <w:r w:rsidRPr="00046E2E">
              <w:rPr>
                <w:rFonts w:cstheme="minorHAnsi"/>
                <w:color w:val="000000"/>
              </w:rPr>
              <w:t>Sombreffe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Floreffe</w:t>
            </w:r>
          </w:p>
        </w:tc>
        <w:tc>
          <w:tcPr>
            <w:tcW w:w="3827" w:type="dxa"/>
            <w:vAlign w:val="bottom"/>
          </w:tcPr>
          <w:p w:rsidR="00E07C8A" w:rsidRPr="00046E2E" w:rsidRDefault="00545642">
            <w:pPr>
              <w:rPr>
                <w:rFonts w:cstheme="minorHAnsi"/>
                <w:color w:val="000000"/>
              </w:rPr>
            </w:pPr>
            <w:r w:rsidRPr="00046E2E">
              <w:rPr>
                <w:rFonts w:cstheme="minorHAnsi"/>
                <w:color w:val="000000"/>
              </w:rPr>
              <w:t>Somme-Leuze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Florennes</w:t>
            </w:r>
          </w:p>
        </w:tc>
        <w:tc>
          <w:tcPr>
            <w:tcW w:w="3827" w:type="dxa"/>
            <w:vAlign w:val="bottom"/>
          </w:tcPr>
          <w:p w:rsidR="00E07C8A" w:rsidRPr="00046E2E" w:rsidRDefault="00545642">
            <w:pPr>
              <w:rPr>
                <w:rFonts w:cstheme="minorHAnsi"/>
                <w:color w:val="000000"/>
              </w:rPr>
            </w:pPr>
            <w:r w:rsidRPr="00046E2E">
              <w:rPr>
                <w:rFonts w:cstheme="minorHAnsi"/>
                <w:color w:val="000000"/>
              </w:rPr>
              <w:t>Soumagne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Florenville</w:t>
            </w:r>
          </w:p>
        </w:tc>
        <w:tc>
          <w:tcPr>
            <w:tcW w:w="3827" w:type="dxa"/>
            <w:vAlign w:val="bottom"/>
          </w:tcPr>
          <w:p w:rsidR="00E07C8A" w:rsidRPr="00046E2E" w:rsidRDefault="00545642">
            <w:pPr>
              <w:rPr>
                <w:rFonts w:cstheme="minorHAnsi"/>
                <w:color w:val="000000"/>
              </w:rPr>
            </w:pPr>
            <w:r w:rsidRPr="00046E2E">
              <w:rPr>
                <w:rFonts w:cstheme="minorHAnsi"/>
                <w:color w:val="000000"/>
              </w:rPr>
              <w:t>Spa</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Fontaine-l'Evêque</w:t>
            </w:r>
          </w:p>
        </w:tc>
        <w:tc>
          <w:tcPr>
            <w:tcW w:w="3827" w:type="dxa"/>
            <w:vAlign w:val="bottom"/>
          </w:tcPr>
          <w:p w:rsidR="00E07C8A" w:rsidRPr="00046E2E" w:rsidRDefault="00545642">
            <w:pPr>
              <w:rPr>
                <w:rFonts w:cstheme="minorHAnsi"/>
                <w:color w:val="000000"/>
              </w:rPr>
            </w:pPr>
            <w:r w:rsidRPr="00046E2E">
              <w:rPr>
                <w:rFonts w:cstheme="minorHAnsi"/>
                <w:color w:val="000000"/>
              </w:rPr>
              <w:t>Sprimont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Forest</w:t>
            </w:r>
          </w:p>
        </w:tc>
        <w:tc>
          <w:tcPr>
            <w:tcW w:w="3827" w:type="dxa"/>
            <w:vAlign w:val="bottom"/>
          </w:tcPr>
          <w:p w:rsidR="00E07C8A" w:rsidRPr="00046E2E" w:rsidRDefault="00545642">
            <w:pPr>
              <w:rPr>
                <w:rFonts w:cstheme="minorHAnsi"/>
                <w:color w:val="000000"/>
              </w:rPr>
            </w:pPr>
            <w:r w:rsidRPr="00046E2E">
              <w:rPr>
                <w:rFonts w:cstheme="minorHAnsi"/>
                <w:color w:val="000000"/>
              </w:rPr>
              <w:t>Stavelot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Fosses-la-Ville</w:t>
            </w:r>
          </w:p>
        </w:tc>
        <w:tc>
          <w:tcPr>
            <w:tcW w:w="3827" w:type="dxa"/>
            <w:vAlign w:val="bottom"/>
          </w:tcPr>
          <w:p w:rsidR="00E07C8A" w:rsidRPr="00046E2E" w:rsidRDefault="00545642">
            <w:pPr>
              <w:rPr>
                <w:rFonts w:cstheme="minorHAnsi"/>
                <w:color w:val="000000"/>
              </w:rPr>
            </w:pPr>
            <w:r w:rsidRPr="00046E2E">
              <w:rPr>
                <w:rFonts w:cstheme="minorHAnsi"/>
                <w:color w:val="000000"/>
              </w:rPr>
              <w:t>Stoumont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Frameries</w:t>
            </w:r>
          </w:p>
        </w:tc>
        <w:tc>
          <w:tcPr>
            <w:tcW w:w="3827" w:type="dxa"/>
            <w:vAlign w:val="bottom"/>
          </w:tcPr>
          <w:p w:rsidR="00E07C8A" w:rsidRPr="00046E2E" w:rsidRDefault="00545642">
            <w:pPr>
              <w:rPr>
                <w:rFonts w:cstheme="minorHAnsi"/>
                <w:color w:val="000000"/>
              </w:rPr>
            </w:pPr>
            <w:r w:rsidRPr="00046E2E">
              <w:rPr>
                <w:rFonts w:cstheme="minorHAnsi"/>
                <w:color w:val="000000"/>
              </w:rPr>
              <w:t>Tellin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Frasnes-lez-Anvaing</w:t>
            </w:r>
          </w:p>
        </w:tc>
        <w:tc>
          <w:tcPr>
            <w:tcW w:w="3827" w:type="dxa"/>
            <w:vAlign w:val="bottom"/>
          </w:tcPr>
          <w:p w:rsidR="00E07C8A" w:rsidRPr="00046E2E" w:rsidRDefault="00545642">
            <w:pPr>
              <w:rPr>
                <w:rFonts w:cstheme="minorHAnsi"/>
                <w:color w:val="000000"/>
              </w:rPr>
            </w:pPr>
            <w:r w:rsidRPr="00046E2E">
              <w:rPr>
                <w:rFonts w:cstheme="minorHAnsi"/>
                <w:color w:val="000000"/>
              </w:rPr>
              <w:t>Tenneville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Froidchapelle</w:t>
            </w:r>
          </w:p>
        </w:tc>
        <w:tc>
          <w:tcPr>
            <w:tcW w:w="3827" w:type="dxa"/>
            <w:vAlign w:val="bottom"/>
          </w:tcPr>
          <w:p w:rsidR="00E07C8A" w:rsidRPr="00046E2E" w:rsidRDefault="00545642">
            <w:pPr>
              <w:rPr>
                <w:rFonts w:cstheme="minorHAnsi"/>
                <w:color w:val="000000"/>
              </w:rPr>
            </w:pPr>
            <w:r w:rsidRPr="00046E2E">
              <w:rPr>
                <w:rFonts w:cstheme="minorHAnsi"/>
                <w:color w:val="000000"/>
              </w:rPr>
              <w:t>Theux</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Ganshoren</w:t>
            </w:r>
          </w:p>
        </w:tc>
        <w:tc>
          <w:tcPr>
            <w:tcW w:w="3827" w:type="dxa"/>
            <w:vAlign w:val="bottom"/>
          </w:tcPr>
          <w:p w:rsidR="00E07C8A" w:rsidRPr="00046E2E" w:rsidRDefault="00545642">
            <w:pPr>
              <w:rPr>
                <w:rFonts w:cstheme="minorHAnsi"/>
                <w:color w:val="000000"/>
              </w:rPr>
            </w:pPr>
            <w:r w:rsidRPr="00046E2E">
              <w:rPr>
                <w:rFonts w:cstheme="minorHAnsi"/>
                <w:color w:val="000000"/>
              </w:rPr>
              <w:t>Thimister-Clermont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Gedinne</w:t>
            </w:r>
          </w:p>
        </w:tc>
        <w:tc>
          <w:tcPr>
            <w:tcW w:w="3827" w:type="dxa"/>
            <w:vAlign w:val="bottom"/>
          </w:tcPr>
          <w:p w:rsidR="00E07C8A" w:rsidRPr="00046E2E" w:rsidRDefault="00545642">
            <w:pPr>
              <w:rPr>
                <w:rFonts w:cstheme="minorHAnsi"/>
                <w:color w:val="000000"/>
              </w:rPr>
            </w:pPr>
            <w:r w:rsidRPr="00046E2E">
              <w:rPr>
                <w:rFonts w:cstheme="minorHAnsi"/>
                <w:color w:val="000000"/>
              </w:rPr>
              <w:t>Thuin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Geer</w:t>
            </w:r>
          </w:p>
        </w:tc>
        <w:tc>
          <w:tcPr>
            <w:tcW w:w="3827" w:type="dxa"/>
            <w:vAlign w:val="bottom"/>
          </w:tcPr>
          <w:p w:rsidR="00E07C8A" w:rsidRPr="00046E2E" w:rsidRDefault="00545642">
            <w:pPr>
              <w:rPr>
                <w:rFonts w:cstheme="minorHAnsi"/>
                <w:color w:val="000000"/>
              </w:rPr>
            </w:pPr>
            <w:r w:rsidRPr="00046E2E">
              <w:rPr>
                <w:rFonts w:cstheme="minorHAnsi"/>
                <w:color w:val="000000"/>
              </w:rPr>
              <w:t>Tinlot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Gembloux</w:t>
            </w:r>
          </w:p>
        </w:tc>
        <w:tc>
          <w:tcPr>
            <w:tcW w:w="3827" w:type="dxa"/>
            <w:vAlign w:val="bottom"/>
          </w:tcPr>
          <w:p w:rsidR="00E07C8A" w:rsidRPr="00046E2E" w:rsidRDefault="00545642">
            <w:pPr>
              <w:rPr>
                <w:rFonts w:cstheme="minorHAnsi"/>
                <w:color w:val="000000"/>
              </w:rPr>
            </w:pPr>
            <w:r w:rsidRPr="00046E2E">
              <w:rPr>
                <w:rFonts w:cstheme="minorHAnsi"/>
                <w:color w:val="000000"/>
              </w:rPr>
              <w:t>Tintigny</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Genappe</w:t>
            </w:r>
          </w:p>
        </w:tc>
        <w:tc>
          <w:tcPr>
            <w:tcW w:w="3827" w:type="dxa"/>
            <w:vAlign w:val="bottom"/>
          </w:tcPr>
          <w:p w:rsidR="00E07C8A" w:rsidRPr="00046E2E" w:rsidRDefault="00545642">
            <w:pPr>
              <w:rPr>
                <w:rFonts w:cstheme="minorHAnsi"/>
                <w:color w:val="000000"/>
              </w:rPr>
            </w:pPr>
            <w:r w:rsidRPr="00046E2E">
              <w:rPr>
                <w:rFonts w:cstheme="minorHAnsi"/>
                <w:color w:val="000000"/>
              </w:rPr>
              <w:t>Tournai</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Gerpinnes</w:t>
            </w:r>
          </w:p>
        </w:tc>
        <w:tc>
          <w:tcPr>
            <w:tcW w:w="3827" w:type="dxa"/>
            <w:vAlign w:val="bottom"/>
          </w:tcPr>
          <w:p w:rsidR="00E07C8A" w:rsidRPr="00046E2E" w:rsidRDefault="00545642">
            <w:pPr>
              <w:rPr>
                <w:rFonts w:cstheme="minorHAnsi"/>
                <w:color w:val="000000"/>
              </w:rPr>
            </w:pPr>
            <w:r w:rsidRPr="00046E2E">
              <w:rPr>
                <w:rFonts w:cstheme="minorHAnsi"/>
                <w:color w:val="000000"/>
              </w:rPr>
              <w:t>Trois-Ponts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Gesves</w:t>
            </w:r>
          </w:p>
        </w:tc>
        <w:tc>
          <w:tcPr>
            <w:tcW w:w="3827" w:type="dxa"/>
            <w:vAlign w:val="bottom"/>
          </w:tcPr>
          <w:p w:rsidR="00E07C8A" w:rsidRPr="00046E2E" w:rsidRDefault="00545642">
            <w:pPr>
              <w:rPr>
                <w:rFonts w:cstheme="minorHAnsi"/>
                <w:color w:val="000000"/>
              </w:rPr>
            </w:pPr>
            <w:r w:rsidRPr="00046E2E">
              <w:rPr>
                <w:rFonts w:cstheme="minorHAnsi"/>
                <w:color w:val="000000"/>
              </w:rPr>
              <w:t>Trooz</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Gouvy</w:t>
            </w:r>
          </w:p>
        </w:tc>
        <w:tc>
          <w:tcPr>
            <w:tcW w:w="3827" w:type="dxa"/>
            <w:vAlign w:val="bottom"/>
          </w:tcPr>
          <w:p w:rsidR="00E07C8A" w:rsidRPr="00046E2E" w:rsidRDefault="00545642">
            <w:pPr>
              <w:rPr>
                <w:rFonts w:cstheme="minorHAnsi"/>
                <w:color w:val="000000"/>
              </w:rPr>
            </w:pPr>
            <w:r w:rsidRPr="00046E2E">
              <w:rPr>
                <w:rFonts w:cstheme="minorHAnsi"/>
                <w:color w:val="000000"/>
              </w:rPr>
              <w:t>Tubize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Grâce-Hollogne</w:t>
            </w:r>
          </w:p>
        </w:tc>
        <w:tc>
          <w:tcPr>
            <w:tcW w:w="3827" w:type="dxa"/>
            <w:vAlign w:val="bottom"/>
          </w:tcPr>
          <w:p w:rsidR="00E07C8A" w:rsidRPr="00046E2E" w:rsidRDefault="00545642">
            <w:pPr>
              <w:rPr>
                <w:rFonts w:cstheme="minorHAnsi"/>
                <w:color w:val="000000"/>
              </w:rPr>
            </w:pPr>
            <w:r w:rsidRPr="00046E2E">
              <w:rPr>
                <w:rFonts w:cstheme="minorHAnsi"/>
                <w:color w:val="000000"/>
              </w:rPr>
              <w:t>Uccle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Grez-Doiceau</w:t>
            </w:r>
          </w:p>
        </w:tc>
        <w:tc>
          <w:tcPr>
            <w:tcW w:w="3827" w:type="dxa"/>
            <w:vAlign w:val="bottom"/>
          </w:tcPr>
          <w:p w:rsidR="00E07C8A" w:rsidRPr="00046E2E" w:rsidRDefault="00545642">
            <w:pPr>
              <w:rPr>
                <w:rFonts w:cstheme="minorHAnsi"/>
                <w:color w:val="000000"/>
              </w:rPr>
            </w:pPr>
            <w:r w:rsidRPr="00046E2E">
              <w:rPr>
                <w:rFonts w:cstheme="minorHAnsi"/>
                <w:color w:val="000000"/>
              </w:rPr>
              <w:t>Vaux-sur-Sûre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Habay</w:t>
            </w:r>
          </w:p>
        </w:tc>
        <w:tc>
          <w:tcPr>
            <w:tcW w:w="3827" w:type="dxa"/>
            <w:vAlign w:val="bottom"/>
          </w:tcPr>
          <w:p w:rsidR="00E07C8A" w:rsidRPr="00046E2E" w:rsidRDefault="00545642">
            <w:pPr>
              <w:rPr>
                <w:rFonts w:cstheme="minorHAnsi"/>
                <w:color w:val="000000"/>
              </w:rPr>
            </w:pPr>
            <w:r w:rsidRPr="00046E2E">
              <w:rPr>
                <w:rFonts w:cstheme="minorHAnsi"/>
                <w:color w:val="000000"/>
              </w:rPr>
              <w:t>Verlaine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Ham-sur-Heure-Nalinnes</w:t>
            </w:r>
          </w:p>
        </w:tc>
        <w:tc>
          <w:tcPr>
            <w:tcW w:w="3827" w:type="dxa"/>
            <w:vAlign w:val="bottom"/>
          </w:tcPr>
          <w:p w:rsidR="00E07C8A" w:rsidRPr="00046E2E" w:rsidRDefault="00545642">
            <w:pPr>
              <w:rPr>
                <w:rFonts w:cstheme="minorHAnsi"/>
                <w:color w:val="000000"/>
              </w:rPr>
            </w:pPr>
            <w:r w:rsidRPr="00046E2E">
              <w:rPr>
                <w:rFonts w:cstheme="minorHAnsi"/>
                <w:color w:val="000000"/>
              </w:rPr>
              <w:t>Verviers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Hamoir</w:t>
            </w:r>
          </w:p>
        </w:tc>
        <w:tc>
          <w:tcPr>
            <w:tcW w:w="3827" w:type="dxa"/>
            <w:vAlign w:val="bottom"/>
          </w:tcPr>
          <w:p w:rsidR="00E07C8A" w:rsidRPr="00046E2E" w:rsidRDefault="00545642">
            <w:pPr>
              <w:rPr>
                <w:rFonts w:cstheme="minorHAnsi"/>
                <w:color w:val="000000"/>
              </w:rPr>
            </w:pPr>
            <w:r w:rsidRPr="00046E2E">
              <w:rPr>
                <w:rFonts w:cstheme="minorHAnsi"/>
                <w:color w:val="000000"/>
              </w:rPr>
              <w:t>Vielsalm</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Hamois</w:t>
            </w:r>
          </w:p>
        </w:tc>
        <w:tc>
          <w:tcPr>
            <w:tcW w:w="3827" w:type="dxa"/>
            <w:vAlign w:val="bottom"/>
          </w:tcPr>
          <w:p w:rsidR="00E07C8A" w:rsidRPr="00046E2E" w:rsidRDefault="00545642">
            <w:pPr>
              <w:rPr>
                <w:rFonts w:cstheme="minorHAnsi"/>
                <w:color w:val="000000"/>
              </w:rPr>
            </w:pPr>
            <w:r w:rsidRPr="00046E2E">
              <w:rPr>
                <w:rFonts w:cstheme="minorHAnsi"/>
                <w:color w:val="000000"/>
              </w:rPr>
              <w:t>Villers-la-Ville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Hannut</w:t>
            </w:r>
          </w:p>
        </w:tc>
        <w:tc>
          <w:tcPr>
            <w:tcW w:w="3827" w:type="dxa"/>
            <w:vAlign w:val="bottom"/>
          </w:tcPr>
          <w:p w:rsidR="00E07C8A" w:rsidRPr="00046E2E" w:rsidRDefault="00545642">
            <w:pPr>
              <w:rPr>
                <w:rFonts w:cstheme="minorHAnsi"/>
                <w:color w:val="000000"/>
              </w:rPr>
            </w:pPr>
            <w:r w:rsidRPr="00046E2E">
              <w:rPr>
                <w:rFonts w:cstheme="minorHAnsi"/>
                <w:color w:val="000000"/>
              </w:rPr>
              <w:t>Villers-le-Bouillet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Hastière</w:t>
            </w:r>
          </w:p>
        </w:tc>
        <w:tc>
          <w:tcPr>
            <w:tcW w:w="3827" w:type="dxa"/>
            <w:vAlign w:val="bottom"/>
          </w:tcPr>
          <w:p w:rsidR="00E07C8A" w:rsidRPr="00046E2E" w:rsidRDefault="00545642">
            <w:pPr>
              <w:rPr>
                <w:rFonts w:cstheme="minorHAnsi"/>
                <w:color w:val="000000"/>
              </w:rPr>
            </w:pPr>
            <w:r w:rsidRPr="00046E2E">
              <w:rPr>
                <w:rFonts w:cstheme="minorHAnsi"/>
                <w:color w:val="000000"/>
              </w:rPr>
              <w:t>Viroinval</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Havelange</w:t>
            </w:r>
          </w:p>
        </w:tc>
        <w:tc>
          <w:tcPr>
            <w:tcW w:w="3827" w:type="dxa"/>
            <w:vAlign w:val="bottom"/>
          </w:tcPr>
          <w:p w:rsidR="00E07C8A" w:rsidRPr="00046E2E" w:rsidRDefault="00545642">
            <w:pPr>
              <w:rPr>
                <w:rFonts w:cstheme="minorHAnsi"/>
                <w:color w:val="000000"/>
              </w:rPr>
            </w:pPr>
            <w:r w:rsidRPr="00046E2E">
              <w:rPr>
                <w:rFonts w:cstheme="minorHAnsi"/>
                <w:color w:val="000000"/>
              </w:rPr>
              <w:t>Virton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Hélécine</w:t>
            </w:r>
          </w:p>
        </w:tc>
        <w:tc>
          <w:tcPr>
            <w:tcW w:w="3827" w:type="dxa"/>
            <w:vAlign w:val="bottom"/>
          </w:tcPr>
          <w:p w:rsidR="00E07C8A" w:rsidRPr="00046E2E" w:rsidRDefault="00545642">
            <w:pPr>
              <w:rPr>
                <w:rFonts w:cstheme="minorHAnsi"/>
                <w:color w:val="000000"/>
              </w:rPr>
            </w:pPr>
            <w:r w:rsidRPr="00046E2E">
              <w:rPr>
                <w:rFonts w:cstheme="minorHAnsi"/>
                <w:color w:val="000000"/>
              </w:rPr>
              <w:t>Visé</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Hensies</w:t>
            </w:r>
          </w:p>
        </w:tc>
        <w:tc>
          <w:tcPr>
            <w:tcW w:w="3827" w:type="dxa"/>
            <w:vAlign w:val="bottom"/>
          </w:tcPr>
          <w:p w:rsidR="00E07C8A" w:rsidRPr="00046E2E" w:rsidRDefault="00545642">
            <w:pPr>
              <w:rPr>
                <w:rFonts w:cstheme="minorHAnsi"/>
                <w:color w:val="000000"/>
              </w:rPr>
            </w:pPr>
            <w:r w:rsidRPr="00046E2E">
              <w:rPr>
                <w:rFonts w:cstheme="minorHAnsi"/>
                <w:color w:val="000000"/>
              </w:rPr>
              <w:t>Vresse-sur-Semois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Herbeumont</w:t>
            </w:r>
          </w:p>
        </w:tc>
        <w:tc>
          <w:tcPr>
            <w:tcW w:w="3827" w:type="dxa"/>
            <w:vAlign w:val="bottom"/>
          </w:tcPr>
          <w:p w:rsidR="00E07C8A" w:rsidRPr="00046E2E" w:rsidRDefault="00545642">
            <w:pPr>
              <w:rPr>
                <w:rFonts w:cstheme="minorHAnsi"/>
                <w:color w:val="000000"/>
              </w:rPr>
            </w:pPr>
            <w:r w:rsidRPr="00046E2E">
              <w:rPr>
                <w:rFonts w:cstheme="minorHAnsi"/>
                <w:color w:val="000000"/>
              </w:rPr>
              <w:t>Waimes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Héron</w:t>
            </w:r>
          </w:p>
        </w:tc>
        <w:tc>
          <w:tcPr>
            <w:tcW w:w="3827" w:type="dxa"/>
            <w:vAlign w:val="bottom"/>
          </w:tcPr>
          <w:p w:rsidR="00E07C8A" w:rsidRPr="00046E2E" w:rsidRDefault="00545642">
            <w:pPr>
              <w:rPr>
                <w:rFonts w:cstheme="minorHAnsi"/>
                <w:color w:val="000000"/>
              </w:rPr>
            </w:pPr>
            <w:r w:rsidRPr="00046E2E">
              <w:rPr>
                <w:rFonts w:cstheme="minorHAnsi"/>
                <w:color w:val="000000"/>
              </w:rPr>
              <w:t>Walcourt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Herstal</w:t>
            </w:r>
          </w:p>
        </w:tc>
        <w:tc>
          <w:tcPr>
            <w:tcW w:w="3827" w:type="dxa"/>
            <w:vAlign w:val="bottom"/>
          </w:tcPr>
          <w:p w:rsidR="00E07C8A" w:rsidRPr="00046E2E" w:rsidRDefault="00545642">
            <w:pPr>
              <w:rPr>
                <w:rFonts w:cstheme="minorHAnsi"/>
                <w:color w:val="000000"/>
              </w:rPr>
            </w:pPr>
            <w:r w:rsidRPr="00046E2E">
              <w:rPr>
                <w:rFonts w:cstheme="minorHAnsi"/>
                <w:color w:val="000000"/>
              </w:rPr>
              <w:t>Walhain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Herve</w:t>
            </w:r>
          </w:p>
        </w:tc>
        <w:tc>
          <w:tcPr>
            <w:tcW w:w="3827" w:type="dxa"/>
            <w:vAlign w:val="bottom"/>
          </w:tcPr>
          <w:p w:rsidR="00E07C8A" w:rsidRPr="00046E2E" w:rsidRDefault="00545642">
            <w:pPr>
              <w:rPr>
                <w:rFonts w:cstheme="minorHAnsi"/>
                <w:color w:val="000000"/>
              </w:rPr>
            </w:pPr>
            <w:r w:rsidRPr="00046E2E">
              <w:rPr>
                <w:rFonts w:cstheme="minorHAnsi"/>
                <w:color w:val="000000"/>
              </w:rPr>
              <w:t>Wanze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Honnelles</w:t>
            </w:r>
          </w:p>
        </w:tc>
        <w:tc>
          <w:tcPr>
            <w:tcW w:w="3827" w:type="dxa"/>
            <w:vAlign w:val="bottom"/>
          </w:tcPr>
          <w:p w:rsidR="00E07C8A" w:rsidRPr="00046E2E" w:rsidRDefault="00545642">
            <w:pPr>
              <w:rPr>
                <w:rFonts w:cstheme="minorHAnsi"/>
                <w:color w:val="000000"/>
              </w:rPr>
            </w:pPr>
            <w:r w:rsidRPr="00046E2E">
              <w:rPr>
                <w:rFonts w:cstheme="minorHAnsi"/>
                <w:color w:val="000000"/>
              </w:rPr>
              <w:t>Waremme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Hotton</w:t>
            </w:r>
          </w:p>
        </w:tc>
        <w:tc>
          <w:tcPr>
            <w:tcW w:w="3827" w:type="dxa"/>
            <w:vAlign w:val="bottom"/>
          </w:tcPr>
          <w:p w:rsidR="00E07C8A" w:rsidRPr="00046E2E" w:rsidRDefault="00545642">
            <w:pPr>
              <w:rPr>
                <w:rFonts w:cstheme="minorHAnsi"/>
                <w:color w:val="000000"/>
              </w:rPr>
            </w:pPr>
            <w:r w:rsidRPr="00046E2E">
              <w:rPr>
                <w:rFonts w:cstheme="minorHAnsi"/>
                <w:color w:val="000000"/>
              </w:rPr>
              <w:t>Wasseiges</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Houffalize</w:t>
            </w:r>
          </w:p>
        </w:tc>
        <w:tc>
          <w:tcPr>
            <w:tcW w:w="3827" w:type="dxa"/>
            <w:vAlign w:val="bottom"/>
          </w:tcPr>
          <w:p w:rsidR="00E07C8A" w:rsidRPr="00046E2E" w:rsidRDefault="00545642">
            <w:pPr>
              <w:rPr>
                <w:rFonts w:cstheme="minorHAnsi"/>
                <w:color w:val="000000"/>
              </w:rPr>
            </w:pPr>
            <w:r w:rsidRPr="00046E2E">
              <w:rPr>
                <w:rFonts w:cstheme="minorHAnsi"/>
                <w:color w:val="000000"/>
              </w:rPr>
              <w:t>Waterloo</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Houyet</w:t>
            </w:r>
          </w:p>
        </w:tc>
        <w:tc>
          <w:tcPr>
            <w:tcW w:w="3827" w:type="dxa"/>
            <w:vAlign w:val="bottom"/>
          </w:tcPr>
          <w:p w:rsidR="00E07C8A" w:rsidRPr="00046E2E" w:rsidRDefault="00545642">
            <w:pPr>
              <w:rPr>
                <w:rFonts w:cstheme="minorHAnsi"/>
                <w:color w:val="000000"/>
              </w:rPr>
            </w:pPr>
            <w:r w:rsidRPr="00046E2E">
              <w:rPr>
                <w:rFonts w:cstheme="minorHAnsi"/>
                <w:color w:val="000000"/>
              </w:rPr>
              <w:t>Watermael-Boitsfort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Huy</w:t>
            </w:r>
          </w:p>
        </w:tc>
        <w:tc>
          <w:tcPr>
            <w:tcW w:w="3827" w:type="dxa"/>
            <w:vAlign w:val="bottom"/>
          </w:tcPr>
          <w:p w:rsidR="00E07C8A" w:rsidRPr="00046E2E" w:rsidRDefault="00545642">
            <w:pPr>
              <w:rPr>
                <w:rFonts w:cstheme="minorHAnsi"/>
                <w:color w:val="000000"/>
              </w:rPr>
            </w:pPr>
            <w:r w:rsidRPr="00046E2E">
              <w:rPr>
                <w:rFonts w:cstheme="minorHAnsi"/>
                <w:color w:val="000000"/>
              </w:rPr>
              <w:t>Wavre</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Incourt</w:t>
            </w:r>
          </w:p>
        </w:tc>
        <w:tc>
          <w:tcPr>
            <w:tcW w:w="3827" w:type="dxa"/>
            <w:vAlign w:val="bottom"/>
          </w:tcPr>
          <w:p w:rsidR="00E07C8A" w:rsidRPr="00046E2E" w:rsidRDefault="00545642">
            <w:pPr>
              <w:rPr>
                <w:rFonts w:cstheme="minorHAnsi"/>
                <w:color w:val="000000"/>
              </w:rPr>
            </w:pPr>
            <w:r w:rsidRPr="00046E2E">
              <w:rPr>
                <w:rFonts w:cstheme="minorHAnsi"/>
                <w:color w:val="000000"/>
              </w:rPr>
              <w:t>Welkenraedt</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Ittre</w:t>
            </w:r>
          </w:p>
        </w:tc>
        <w:tc>
          <w:tcPr>
            <w:tcW w:w="3827" w:type="dxa"/>
            <w:vAlign w:val="bottom"/>
          </w:tcPr>
          <w:p w:rsidR="00E07C8A" w:rsidRPr="00046E2E" w:rsidRDefault="00545642">
            <w:pPr>
              <w:rPr>
                <w:rFonts w:cstheme="minorHAnsi"/>
                <w:color w:val="000000"/>
              </w:rPr>
            </w:pPr>
            <w:r w:rsidRPr="00046E2E">
              <w:rPr>
                <w:rFonts w:cstheme="minorHAnsi"/>
                <w:color w:val="000000"/>
              </w:rPr>
              <w:t>Wellin</w:t>
            </w:r>
          </w:p>
        </w:tc>
      </w:tr>
      <w:tr w:rsidR="00E07C8A" w:rsidRPr="00046E2E">
        <w:tc>
          <w:tcPr>
            <w:tcW w:w="3543" w:type="dxa"/>
            <w:vAlign w:val="bottom"/>
          </w:tcPr>
          <w:p w:rsidR="00E07C8A" w:rsidRPr="00046E2E" w:rsidRDefault="00545642">
            <w:pPr>
              <w:rPr>
                <w:rFonts w:cstheme="minorHAnsi"/>
                <w:color w:val="000000"/>
              </w:rPr>
            </w:pPr>
            <w:r w:rsidRPr="00046E2E">
              <w:rPr>
                <w:rFonts w:cstheme="minorHAnsi"/>
                <w:color w:val="000000"/>
              </w:rPr>
              <w:t>Ixelles</w:t>
            </w:r>
          </w:p>
        </w:tc>
        <w:tc>
          <w:tcPr>
            <w:tcW w:w="3827" w:type="dxa"/>
            <w:vAlign w:val="bottom"/>
          </w:tcPr>
          <w:p w:rsidR="00E07C8A" w:rsidRPr="00046E2E" w:rsidRDefault="00545642">
            <w:pPr>
              <w:rPr>
                <w:rFonts w:cstheme="minorHAnsi"/>
                <w:color w:val="000000"/>
              </w:rPr>
            </w:pPr>
            <w:r w:rsidRPr="00046E2E">
              <w:rPr>
                <w:rFonts w:cstheme="minorHAnsi"/>
                <w:color w:val="000000"/>
              </w:rPr>
              <w:t>Woluwe-Saint-Lambert</w:t>
            </w:r>
          </w:p>
        </w:tc>
      </w:tr>
      <w:tr w:rsidR="00E07C8A" w:rsidRPr="00046E2E">
        <w:tc>
          <w:tcPr>
            <w:tcW w:w="3543" w:type="dxa"/>
            <w:vAlign w:val="bottom"/>
          </w:tcPr>
          <w:p w:rsidR="00E07C8A" w:rsidRPr="00046E2E" w:rsidRDefault="00E07C8A">
            <w:pPr>
              <w:rPr>
                <w:rFonts w:cstheme="minorHAnsi"/>
                <w:color w:val="000000"/>
              </w:rPr>
            </w:pPr>
          </w:p>
        </w:tc>
        <w:tc>
          <w:tcPr>
            <w:tcW w:w="3827" w:type="dxa"/>
            <w:vAlign w:val="bottom"/>
          </w:tcPr>
          <w:p w:rsidR="00E07C8A" w:rsidRPr="00046E2E" w:rsidRDefault="00545642">
            <w:pPr>
              <w:rPr>
                <w:rFonts w:cstheme="minorHAnsi"/>
                <w:color w:val="000000"/>
              </w:rPr>
            </w:pPr>
            <w:r w:rsidRPr="00046E2E">
              <w:rPr>
                <w:rFonts w:cstheme="minorHAnsi"/>
                <w:color w:val="000000"/>
              </w:rPr>
              <w:t>Woluwe-Saint-Pierre</w:t>
            </w:r>
          </w:p>
        </w:tc>
      </w:tr>
      <w:tr w:rsidR="00E07C8A" w:rsidRPr="00046E2E">
        <w:tc>
          <w:tcPr>
            <w:tcW w:w="3543" w:type="dxa"/>
            <w:vAlign w:val="bottom"/>
          </w:tcPr>
          <w:p w:rsidR="00E07C8A" w:rsidRPr="00046E2E" w:rsidRDefault="00E07C8A">
            <w:pPr>
              <w:rPr>
                <w:rFonts w:cstheme="minorHAnsi"/>
                <w:color w:val="000000"/>
              </w:rPr>
            </w:pPr>
          </w:p>
        </w:tc>
        <w:tc>
          <w:tcPr>
            <w:tcW w:w="3827" w:type="dxa"/>
            <w:vAlign w:val="bottom"/>
          </w:tcPr>
          <w:p w:rsidR="00E07C8A" w:rsidRPr="00046E2E" w:rsidRDefault="00545642">
            <w:pPr>
              <w:rPr>
                <w:rFonts w:cstheme="minorHAnsi"/>
                <w:color w:val="000000"/>
              </w:rPr>
            </w:pPr>
            <w:r w:rsidRPr="00046E2E">
              <w:rPr>
                <w:rFonts w:cstheme="minorHAnsi"/>
                <w:color w:val="000000"/>
              </w:rPr>
              <w:t>Yvoir</w:t>
            </w:r>
          </w:p>
        </w:tc>
      </w:tr>
      <w:bookmarkEnd w:id="3306"/>
    </w:tbl>
    <w:p w:rsidR="00E07C8A" w:rsidRPr="00046E2E" w:rsidRDefault="00E07C8A">
      <w:pPr>
        <w:shd w:val="clear" w:color="auto" w:fill="FFFFFF"/>
        <w:rPr>
          <w:rFonts w:ascii="Georgia" w:hAnsi="Georgia"/>
        </w:rPr>
      </w:pPr>
    </w:p>
    <w:p w:rsidR="00E07C8A" w:rsidRPr="00046E2E" w:rsidRDefault="00E07C8A">
      <w:pPr>
        <w:rPr>
          <w:rFonts w:ascii="Georgia" w:hAnsi="Georgia"/>
          <w:b/>
          <w:color w:val="000000"/>
          <w:u w:val="single"/>
        </w:rPr>
      </w:pPr>
    </w:p>
    <w:p w:rsidR="00E07C8A" w:rsidRPr="00046E2E" w:rsidRDefault="00E07C8A">
      <w:pPr>
        <w:rPr>
          <w:rFonts w:ascii="Georgia" w:hAnsi="Georgia"/>
          <w:b/>
          <w:color w:val="000000"/>
          <w:u w:val="single"/>
        </w:rPr>
      </w:pPr>
    </w:p>
    <w:p w:rsidR="00E07C8A" w:rsidRPr="00046E2E" w:rsidRDefault="00E07C8A">
      <w:pPr>
        <w:rPr>
          <w:rFonts w:ascii="Georgia" w:hAnsi="Georgia"/>
          <w:b/>
          <w:color w:val="000000"/>
          <w:u w:val="single"/>
        </w:rPr>
      </w:pPr>
    </w:p>
    <w:p w:rsidR="00E07C8A" w:rsidRPr="00046E2E" w:rsidRDefault="00E07C8A">
      <w:pPr>
        <w:rPr>
          <w:rFonts w:ascii="Georgia" w:hAnsi="Georgia"/>
          <w:b/>
          <w:color w:val="000000"/>
          <w:u w:val="single"/>
        </w:rPr>
      </w:pPr>
    </w:p>
    <w:p w:rsidR="00E07C8A" w:rsidRPr="00046E2E" w:rsidRDefault="00545642">
      <w:pPr>
        <w:rPr>
          <w:rFonts w:ascii="Georgia" w:hAnsi="Georgia"/>
          <w:b/>
          <w:color w:val="000000"/>
          <w:u w:val="single"/>
        </w:rPr>
      </w:pPr>
      <w:r w:rsidRPr="00046E2E">
        <w:rPr>
          <w:rFonts w:ascii="Georgia" w:hAnsi="Georgia"/>
          <w:b/>
          <w:color w:val="000000"/>
          <w:u w:val="single"/>
        </w:rPr>
        <w:br w:type="page"/>
      </w:r>
    </w:p>
    <w:p w:rsidR="00E07C8A" w:rsidRPr="00046E2E" w:rsidRDefault="00545642">
      <w:pPr>
        <w:pStyle w:val="Titre4"/>
      </w:pPr>
      <w:r w:rsidRPr="00046E2E">
        <w:lastRenderedPageBreak/>
        <w:t>Annexe 20 : Sigles des pays</w:t>
      </w: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COMMUNAUTE FRANÇAISE</w:t>
      </w:r>
    </w:p>
    <w:p w:rsidR="00E07C8A" w:rsidRPr="00046E2E" w:rsidRDefault="00545642">
      <w:pPr>
        <w:jc w:val="center"/>
        <w:rPr>
          <w:rFonts w:cstheme="minorHAnsi"/>
        </w:rPr>
      </w:pPr>
      <w:r w:rsidRPr="00046E2E">
        <w:rPr>
          <w:rFonts w:cstheme="minorHAnsi"/>
          <w:b/>
          <w:bCs/>
          <w:color w:val="000000"/>
        </w:rPr>
        <w:t>ENSEIGNEMENT SECONDAIRE SPECIALISE DE FORME 3</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caps/>
        </w:rPr>
      </w:pPr>
      <w:r w:rsidRPr="00046E2E">
        <w:rPr>
          <w:rFonts w:cstheme="minorHAnsi"/>
          <w:caps/>
        </w:rPr>
        <w:t>Sigles des PAYS</w:t>
      </w:r>
    </w:p>
    <w:p w:rsidR="00E07C8A" w:rsidRPr="00046E2E" w:rsidRDefault="00E07C8A">
      <w:pPr>
        <w:shd w:val="clear" w:color="auto" w:fill="FFFFFF"/>
        <w:spacing w:before="221"/>
        <w:rPr>
          <w:rFonts w:cstheme="minorHAnsi"/>
          <w:color w:val="000000"/>
          <w:spacing w:val="-3"/>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rsidR="00E07C8A" w:rsidRPr="00046E2E">
        <w:trPr>
          <w:trHeight w:val="300"/>
        </w:trPr>
        <w:tc>
          <w:tcPr>
            <w:tcW w:w="4219" w:type="dxa"/>
            <w:shd w:val="clear" w:color="auto" w:fill="auto"/>
            <w:hideMark/>
          </w:tcPr>
          <w:p w:rsidR="00E07C8A" w:rsidRPr="00046E2E" w:rsidRDefault="00545642">
            <w:pPr>
              <w:jc w:val="center"/>
              <w:rPr>
                <w:rFonts w:cstheme="minorHAnsi"/>
                <w:b/>
                <w:color w:val="000000"/>
                <w:lang w:val="fr-FR" w:eastAsia="fr-BE"/>
              </w:rPr>
            </w:pPr>
            <w:r w:rsidRPr="00046E2E">
              <w:rPr>
                <w:rFonts w:cstheme="minorHAnsi"/>
                <w:b/>
                <w:color w:val="000000"/>
                <w:lang w:val="fr-FR" w:eastAsia="fr-BE"/>
              </w:rPr>
              <w:t>Pays</w:t>
            </w:r>
          </w:p>
        </w:tc>
        <w:tc>
          <w:tcPr>
            <w:tcW w:w="1309" w:type="dxa"/>
            <w:shd w:val="clear" w:color="auto" w:fill="auto"/>
            <w:hideMark/>
          </w:tcPr>
          <w:p w:rsidR="00E07C8A" w:rsidRPr="00046E2E" w:rsidRDefault="00545642">
            <w:pPr>
              <w:jc w:val="center"/>
              <w:rPr>
                <w:rFonts w:cstheme="minorHAnsi"/>
                <w:b/>
                <w:bCs/>
                <w:color w:val="000000"/>
                <w:lang w:val="fr-FR" w:eastAsia="fr-BE"/>
              </w:rPr>
            </w:pPr>
            <w:r w:rsidRPr="00046E2E">
              <w:rPr>
                <w:rFonts w:cstheme="minorHAnsi"/>
                <w:b/>
                <w:bCs/>
                <w:color w:val="000000"/>
                <w:lang w:val="fr-FR" w:eastAsia="fr-BE"/>
              </w:rPr>
              <w:t>Sigle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AFGHANISTAN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AF</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AFRIQUE DU SUD</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ZA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AFRIQUE NON SPECIFIE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AFR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ALBANIE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ALGERIE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DZ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ALLEMAGNE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DE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AMERIQUE NON SPECIFIE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AME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ANDORRE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ANGOLA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ANTIGUA ET BARBUDA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APATRIDES OU INDETERMINES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API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ARABIE SAOUDITE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ARGENTINE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ARMENIE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 xml:space="preserve">AM </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ASIE NON SPECIFIE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ASI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AUSTRALIE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AUTRICHE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AZERBAIDJAN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BAHAMAS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BAHREIN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BANGLADESH</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BARBADE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BB</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BELGIQUE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BELIZE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BENIN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BJ</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BHOUTAN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BIELORUSSIE (BELARUS)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BIRMANIE  (MYANMAR)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BOLIVIE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BOSNIE-HERZEGOVINE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BOTSWANA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BRESIL</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BRUNEI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BULGARIE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BURKINA FASO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BF</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BURUNDI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BI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CAMBODGE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CAMEROUN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lastRenderedPageBreak/>
              <w:t>CANADA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CAP-VERT</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CV</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CHILI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CHINE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CHYPRE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CITE DU VATICAN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VA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COLOMBIE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COMORES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CONGO (BRAZZAVILLE)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CONGO (KINSHASA – ex ZAÏRE)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COREE DU NORD</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KP</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COREE DU SUD</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COSTA RICA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COTE D'IVOIRE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CROATIE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HR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CUBA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DANEMARK</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DK</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DJIBOUTI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DJ</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DOMINIQUE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DM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EGYPTE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EL SALVADOR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SV</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EMIRATS ARABES UNIS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AE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EQUATEUR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EC</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ERYTHREE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ESPAGNE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ESTONIE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ETATS-UNIS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US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ETHIOPIE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EUROPE NON SPECIFIE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EUR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FIDJI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FJ</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FINLANDE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FI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FRANCE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FR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GABON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GAMBIE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GEORGIE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GHANA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GRECE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GRENADE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GUATEMALA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GUINEE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GUINEE BISSAU</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GUINEE EQUATORIALE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GQ</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GUYANA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HAITI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HT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HONDURAS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HN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HONG-KONG</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HK</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lastRenderedPageBreak/>
              <w:t>HONGRIE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HU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ILES MARSHALL</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ILES SALOMON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SB</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INDE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INDONESIE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IRAK</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IQ</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IRAN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IRLANDE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ISLANDE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ISRAEL</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ITALIE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IT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JAMAIQUE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JM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JAPON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JP</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JORDANIE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JO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KAZAKHSTAN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KENYA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KIRGHIZISTAN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KIRIBATI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KOSOVO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XZ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KOWEIT</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LAOS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LESOTHO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LETTONIE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LV</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LIBAN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LB</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LIBERIA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LIBYE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LIECHTENSTEIN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LITUANIE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LUXEMBOURG</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MACEDOINE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MK</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MADAGASCAR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MALAISIE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MALAWI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MALDIVES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MV</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MALI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MALTE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MAROC</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MAURICE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MAURITANIE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MEXIQUE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MX</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MICRONESIE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FM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MOLDAVIE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MONACO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MC</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MONGOLIE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MONTENEGRO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MOZAMBIQUE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MZ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lastRenderedPageBreak/>
              <w:t>NAMIBIE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NAURU</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NEPAL</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NP</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NICARAGUA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NIGER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NIGERIA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NORVEGE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NOUVELLE-ZELANDE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OCEANIE NON SPECIFIE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OCE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OMAN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OM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OUGANDA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UG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OUZBEKISTAN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UZ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PAKISTAN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PK</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PALAOS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PALESTINE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PANAMA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PA</w:t>
            </w:r>
          </w:p>
        </w:tc>
      </w:tr>
      <w:tr w:rsidR="00E07C8A" w:rsidRPr="00046E2E">
        <w:trPr>
          <w:trHeight w:val="325"/>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 xml:space="preserve">PAPOUASIE-NOUVELLE GUINEE </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 xml:space="preserve">PG </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PARAGUAY</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PAYS-BAS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NL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PEROU</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PHILIPPINES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POLOGNE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PORTUGAL</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PT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QATAR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QA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REFUGIES POLITIQUES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 xml:space="preserve">REF </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REPUBLIQUE CENTRAFRICAINE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CF</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REPUBLIQUE DOMINICAINE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DO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ROUMANIE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RO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ROYAUME-UNI</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GB</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RUSSIE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RU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RWANDA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RW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SAINT-CHRISTOPHE-ET-NIEVES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KN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SAINTE-LUCIE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LC</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SAINT-MARIN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SM</w:t>
            </w:r>
          </w:p>
        </w:tc>
      </w:tr>
      <w:tr w:rsidR="00E07C8A" w:rsidRPr="00046E2E">
        <w:trPr>
          <w:trHeight w:val="6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 xml:space="preserve">SAINT-VINCENT-ET-LES- GRENADINES </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VC</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SAMOA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WS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SAO TOME ET PRINCIPE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SENEGAL</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SN</w:t>
            </w:r>
          </w:p>
        </w:tc>
      </w:tr>
      <w:tr w:rsidR="00E07C8A" w:rsidRPr="00046E2E">
        <w:trPr>
          <w:trHeight w:val="300"/>
        </w:trPr>
        <w:tc>
          <w:tcPr>
            <w:tcW w:w="4219" w:type="dxa"/>
            <w:shd w:val="clear" w:color="auto" w:fill="auto"/>
            <w:noWrap/>
            <w:vAlign w:val="bottom"/>
            <w:hideMark/>
          </w:tcPr>
          <w:p w:rsidR="00E07C8A" w:rsidRPr="00046E2E" w:rsidRDefault="00545642">
            <w:pPr>
              <w:rPr>
                <w:rFonts w:cstheme="minorHAnsi"/>
                <w:color w:val="000000"/>
                <w:lang w:eastAsia="fr-BE"/>
              </w:rPr>
            </w:pPr>
            <w:r w:rsidRPr="00046E2E">
              <w:rPr>
                <w:rFonts w:cstheme="minorHAnsi"/>
                <w:color w:val="000000"/>
                <w:lang w:val="fr-FR" w:eastAsia="fr-BE"/>
              </w:rPr>
              <w:t>SERBIE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RS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SEYCHELLES</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SC</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SIERRA LEONE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SINGAPOUR</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SLOVAQUIE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SK</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SLOVENIE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SI</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SOMALIE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lastRenderedPageBreak/>
              <w:t>SOUDAN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SOUDAN DU SUD</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SS</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SRI LANKA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LK</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SUEDE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SUISSE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SURINAM</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SWAZILAND</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SYRIE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SY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TADJIKISTAN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TJ</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TAIWAN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TW</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TANZANIE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TCHAD</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TD</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TCHEQUIE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CZ</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THAILANDE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TH</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TIMOR-LESTE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TL</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TOGO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TG</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TONGA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TO</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TRINITAD ET TOBAGO</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TT</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TUNISIE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TURKMENISTAN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TURQUIE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TR</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TUVALU</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TV</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UKRAINE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UA</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URUGUAY</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UY</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VANUATU</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VU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VENEZUELA</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VE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VIETNAM</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VN</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YEMEN</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YE</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YOUGOSLAVIE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YU</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ZAMBIE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ZM</w:t>
            </w:r>
          </w:p>
        </w:tc>
      </w:tr>
      <w:tr w:rsidR="00E07C8A" w:rsidRPr="00046E2E">
        <w:trPr>
          <w:trHeight w:val="300"/>
        </w:trPr>
        <w:tc>
          <w:tcPr>
            <w:tcW w:w="4219" w:type="dxa"/>
            <w:shd w:val="clear" w:color="auto" w:fill="auto"/>
            <w:hideMark/>
          </w:tcPr>
          <w:p w:rsidR="00E07C8A" w:rsidRPr="00046E2E" w:rsidRDefault="00545642">
            <w:pPr>
              <w:rPr>
                <w:rFonts w:cstheme="minorHAnsi"/>
                <w:color w:val="000000"/>
                <w:lang w:eastAsia="fr-BE"/>
              </w:rPr>
            </w:pPr>
            <w:r w:rsidRPr="00046E2E">
              <w:rPr>
                <w:rFonts w:cstheme="minorHAnsi"/>
                <w:color w:val="000000"/>
                <w:lang w:val="fr-FR" w:eastAsia="fr-BE"/>
              </w:rPr>
              <w:t>ZIMBABWE</w:t>
            </w:r>
          </w:p>
        </w:tc>
        <w:tc>
          <w:tcPr>
            <w:tcW w:w="1309" w:type="dxa"/>
            <w:shd w:val="clear" w:color="auto" w:fill="auto"/>
            <w:hideMark/>
          </w:tcPr>
          <w:p w:rsidR="00E07C8A" w:rsidRPr="00046E2E" w:rsidRDefault="00545642">
            <w:pPr>
              <w:jc w:val="center"/>
              <w:rPr>
                <w:rFonts w:cstheme="minorHAnsi"/>
                <w:b/>
                <w:bCs/>
                <w:color w:val="000000"/>
                <w:lang w:eastAsia="fr-BE"/>
              </w:rPr>
            </w:pPr>
            <w:r w:rsidRPr="00046E2E">
              <w:rPr>
                <w:rFonts w:cstheme="minorHAnsi"/>
                <w:b/>
                <w:bCs/>
                <w:color w:val="000000"/>
                <w:lang w:val="fr-FR" w:eastAsia="fr-BE"/>
              </w:rPr>
              <w:t>ZW</w:t>
            </w:r>
          </w:p>
        </w:tc>
      </w:tr>
    </w:tbl>
    <w:p w:rsidR="00E07C8A" w:rsidRPr="00046E2E" w:rsidRDefault="00E07C8A">
      <w:pPr>
        <w:rPr>
          <w:rFonts w:ascii="Georgia" w:hAnsi="Georgia"/>
        </w:rPr>
      </w:pPr>
    </w:p>
    <w:p w:rsidR="00E07C8A" w:rsidRPr="00046E2E" w:rsidRDefault="00E07C8A">
      <w:pPr>
        <w:rPr>
          <w:rFonts w:ascii="Georgia" w:hAnsi="Georgia"/>
        </w:rPr>
      </w:pP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p w:rsidR="00E07C8A" w:rsidRPr="00046E2E" w:rsidRDefault="00545642">
      <w:pPr>
        <w:pStyle w:val="Titre4"/>
      </w:pPr>
      <w:bookmarkStart w:id="3307" w:name="_Annexe_15_:"/>
      <w:bookmarkEnd w:id="3307"/>
      <w:r w:rsidRPr="00046E2E">
        <w:lastRenderedPageBreak/>
        <w:t xml:space="preserve">Annexe 21 : Intitulés des secteurs/groupes/métiers </w:t>
      </w:r>
    </w:p>
    <w:p w:rsidR="00E07C8A" w:rsidRPr="00046E2E" w:rsidRDefault="00E07C8A"/>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119"/>
        <w:gridCol w:w="4536"/>
      </w:tblGrid>
      <w:tr w:rsidR="00E07C8A" w:rsidRPr="00046E2E">
        <w:trPr>
          <w:cantSplit/>
          <w:tblHeader/>
        </w:trPr>
        <w:tc>
          <w:tcPr>
            <w:tcW w:w="1838" w:type="dxa"/>
          </w:tcPr>
          <w:p w:rsidR="00E07C8A" w:rsidRPr="00046E2E" w:rsidRDefault="00545642">
            <w:pPr>
              <w:jc w:val="center"/>
              <w:rPr>
                <w:b/>
              </w:rPr>
            </w:pPr>
            <w:r w:rsidRPr="00046E2E">
              <w:rPr>
                <w:b/>
              </w:rPr>
              <w:t>Secteurs</w:t>
            </w:r>
          </w:p>
        </w:tc>
        <w:tc>
          <w:tcPr>
            <w:tcW w:w="3119" w:type="dxa"/>
          </w:tcPr>
          <w:p w:rsidR="00E07C8A" w:rsidRPr="00046E2E" w:rsidRDefault="00545642">
            <w:pPr>
              <w:jc w:val="center"/>
              <w:rPr>
                <w:b/>
              </w:rPr>
            </w:pPr>
            <w:r w:rsidRPr="00046E2E">
              <w:rPr>
                <w:b/>
              </w:rPr>
              <w:t>Groupes</w:t>
            </w:r>
          </w:p>
        </w:tc>
        <w:tc>
          <w:tcPr>
            <w:tcW w:w="4536" w:type="dxa"/>
          </w:tcPr>
          <w:p w:rsidR="00E07C8A" w:rsidRPr="00046E2E" w:rsidRDefault="00545642">
            <w:pPr>
              <w:jc w:val="center"/>
              <w:rPr>
                <w:b/>
              </w:rPr>
            </w:pPr>
            <w:r w:rsidRPr="00046E2E">
              <w:rPr>
                <w:b/>
              </w:rPr>
              <w:t>Métiers</w:t>
            </w:r>
          </w:p>
        </w:tc>
      </w:tr>
      <w:tr w:rsidR="00E07C8A" w:rsidRPr="00046E2E">
        <w:tc>
          <w:tcPr>
            <w:tcW w:w="1838" w:type="dxa"/>
          </w:tcPr>
          <w:p w:rsidR="00E07C8A" w:rsidRPr="00046E2E" w:rsidRDefault="00545642">
            <w:pPr>
              <w:jc w:val="center"/>
            </w:pPr>
            <w:r w:rsidRPr="00046E2E">
              <w:t>Phase 1</w:t>
            </w:r>
          </w:p>
        </w:tc>
        <w:tc>
          <w:tcPr>
            <w:tcW w:w="3119" w:type="dxa"/>
          </w:tcPr>
          <w:p w:rsidR="00E07C8A" w:rsidRPr="00046E2E" w:rsidRDefault="00545642">
            <w:pPr>
              <w:jc w:val="center"/>
            </w:pPr>
            <w:r w:rsidRPr="00046E2E">
              <w:t>Phase 2</w:t>
            </w:r>
          </w:p>
        </w:tc>
        <w:tc>
          <w:tcPr>
            <w:tcW w:w="4536" w:type="dxa"/>
          </w:tcPr>
          <w:p w:rsidR="00E07C8A" w:rsidRPr="00046E2E" w:rsidRDefault="00545642">
            <w:pPr>
              <w:jc w:val="center"/>
            </w:pPr>
            <w:r w:rsidRPr="00046E2E">
              <w:t>Phase 3</w:t>
            </w:r>
          </w:p>
        </w:tc>
      </w:tr>
      <w:tr w:rsidR="00E07C8A" w:rsidRPr="00046E2E">
        <w:tc>
          <w:tcPr>
            <w:tcW w:w="1838" w:type="dxa"/>
            <w:vMerge w:val="restart"/>
          </w:tcPr>
          <w:p w:rsidR="00E07C8A" w:rsidRPr="00046E2E" w:rsidRDefault="00E07C8A"/>
          <w:p w:rsidR="00E07C8A" w:rsidRPr="00046E2E" w:rsidRDefault="00E07C8A"/>
          <w:p w:rsidR="00E07C8A" w:rsidRPr="00046E2E" w:rsidRDefault="00545642">
            <w:r w:rsidRPr="00046E2E">
              <w:t>Agronomie</w:t>
            </w:r>
          </w:p>
        </w:tc>
        <w:tc>
          <w:tcPr>
            <w:tcW w:w="3119" w:type="dxa"/>
            <w:vMerge w:val="restart"/>
          </w:tcPr>
          <w:p w:rsidR="00E07C8A" w:rsidRPr="00046E2E" w:rsidRDefault="00E07C8A"/>
          <w:p w:rsidR="00E07C8A" w:rsidRPr="00046E2E" w:rsidRDefault="00545642">
            <w:r w:rsidRPr="00046E2E">
              <w:t xml:space="preserve">Horticulture </w:t>
            </w:r>
          </w:p>
        </w:tc>
        <w:tc>
          <w:tcPr>
            <w:tcW w:w="4536" w:type="dxa"/>
            <w:vAlign w:val="bottom"/>
          </w:tcPr>
          <w:p w:rsidR="00E07C8A" w:rsidRPr="00046E2E" w:rsidRDefault="00545642">
            <w:pPr>
              <w:spacing w:line="242" w:lineRule="exact"/>
              <w:rPr>
                <w:rFonts w:eastAsia="Century Schoolbook"/>
              </w:rPr>
            </w:pPr>
            <w:r w:rsidRPr="00046E2E">
              <w:rPr>
                <w:rFonts w:eastAsia="Century Schoolbook"/>
              </w:rPr>
              <w:t>Ouvrier/Ouvrière en exploitation horticole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39" w:lineRule="exact"/>
              <w:rPr>
                <w:rFonts w:eastAsia="Century Schoolbook"/>
              </w:rPr>
            </w:pPr>
            <w:r w:rsidRPr="00046E2E">
              <w:rPr>
                <w:rFonts w:eastAsia="Century Schoolbook"/>
              </w:rPr>
              <w:t>Jardinier d’entretien/Jardinière d’entretien</w:t>
            </w:r>
            <w:r w:rsidRPr="00046E2E">
              <w:rPr>
                <w:rFonts w:eastAsia="Century Schoolbook"/>
                <w:color w:val="FF0000"/>
              </w:rPr>
              <w:t xml:space="preserve"> </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39" w:lineRule="exact"/>
              <w:rPr>
                <w:rFonts w:eastAsia="Century Schoolbook"/>
              </w:rPr>
            </w:pPr>
            <w:r w:rsidRPr="00046E2E">
              <w:rPr>
                <w:rFonts w:eastAsia="Century Schoolbook"/>
              </w:rPr>
              <w:t>Jardinier/Jardinière d’aménagement</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 forestier/ouvrière forestière</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tcPr>
          <w:p w:rsidR="00E07C8A" w:rsidRPr="00046E2E" w:rsidRDefault="00545642">
            <w:r w:rsidRPr="00046E2E">
              <w:t>Métiers du cheval</w:t>
            </w:r>
          </w:p>
        </w:tc>
        <w:tc>
          <w:tcPr>
            <w:tcW w:w="4536" w:type="dxa"/>
            <w:vAlign w:val="bottom"/>
          </w:tcPr>
          <w:p w:rsidR="00E07C8A" w:rsidRPr="00046E2E" w:rsidRDefault="00545642">
            <w:pPr>
              <w:spacing w:line="239" w:lineRule="exact"/>
              <w:rPr>
                <w:rFonts w:eastAsia="Century Schoolbook"/>
              </w:rPr>
            </w:pPr>
            <w:r w:rsidRPr="00046E2E">
              <w:rPr>
                <w:rFonts w:eastAsia="Century Schoolbook"/>
              </w:rPr>
              <w:t>Palefrenier/Palefrenière</w:t>
            </w:r>
          </w:p>
        </w:tc>
      </w:tr>
      <w:tr w:rsidR="00E07C8A" w:rsidRPr="00046E2E">
        <w:tc>
          <w:tcPr>
            <w:tcW w:w="9493" w:type="dxa"/>
            <w:gridSpan w:val="3"/>
            <w:shd w:val="clear" w:color="auto" w:fill="F2F2F2" w:themeFill="background1" w:themeFillShade="F2"/>
          </w:tcPr>
          <w:p w:rsidR="00E07C8A" w:rsidRPr="00046E2E" w:rsidRDefault="00E07C8A">
            <w:pPr>
              <w:spacing w:line="239" w:lineRule="exact"/>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t>Industrie</w:t>
            </w:r>
          </w:p>
        </w:tc>
        <w:tc>
          <w:tcPr>
            <w:tcW w:w="3119" w:type="dxa"/>
            <w:vMerge w:val="restart"/>
          </w:tcPr>
          <w:p w:rsidR="00E07C8A" w:rsidRPr="00046E2E" w:rsidRDefault="00E07C8A"/>
          <w:p w:rsidR="00E07C8A" w:rsidRPr="00046E2E" w:rsidRDefault="00545642">
            <w:r w:rsidRPr="00046E2E">
              <w:t>Construction métallique</w:t>
            </w:r>
          </w:p>
        </w:tc>
        <w:tc>
          <w:tcPr>
            <w:tcW w:w="4536" w:type="dxa"/>
            <w:vAlign w:val="bottom"/>
          </w:tcPr>
          <w:p w:rsidR="00E07C8A" w:rsidRPr="00046E2E" w:rsidRDefault="00545642">
            <w:pPr>
              <w:spacing w:line="242" w:lineRule="exact"/>
              <w:rPr>
                <w:rFonts w:eastAsia="Century Schoolbook"/>
              </w:rPr>
            </w:pPr>
            <w:r w:rsidRPr="00046E2E">
              <w:rPr>
                <w:rFonts w:eastAsia="Century Schoolbook"/>
              </w:rPr>
              <w:t>Ferronnier/Ferronnière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39" w:lineRule="exact"/>
              <w:rPr>
                <w:rFonts w:eastAsia="Century Schoolbook"/>
              </w:rPr>
            </w:pPr>
            <w:r w:rsidRPr="00046E2E">
              <w:rPr>
                <w:rFonts w:eastAsia="Century Schoolbook"/>
              </w:rPr>
              <w:t>Métallier/Métallière</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Merge w:val="restart"/>
          </w:tcPr>
          <w:p w:rsidR="00E07C8A" w:rsidRPr="00046E2E" w:rsidRDefault="00E07C8A"/>
          <w:p w:rsidR="00E07C8A" w:rsidRPr="00046E2E" w:rsidRDefault="00E07C8A"/>
          <w:p w:rsidR="00E07C8A" w:rsidRPr="00046E2E" w:rsidRDefault="00545642">
            <w:r w:rsidRPr="00046E2E">
              <w:t>Mécanique : garage</w:t>
            </w:r>
          </w:p>
        </w:tc>
        <w:tc>
          <w:tcPr>
            <w:tcW w:w="4536" w:type="dxa"/>
            <w:vAlign w:val="bottom"/>
          </w:tcPr>
          <w:p w:rsidR="00E07C8A" w:rsidRPr="00046E2E" w:rsidRDefault="00545642">
            <w:pPr>
              <w:spacing w:line="242" w:lineRule="exact"/>
              <w:rPr>
                <w:rFonts w:eastAsia="Century Schoolbook"/>
              </w:rPr>
            </w:pPr>
            <w:r w:rsidRPr="00046E2E">
              <w:rPr>
                <w:rFonts w:eastAsia="Century Schoolbook"/>
              </w:rPr>
              <w:t>Aide-mécanicien/Aide-mécanicienne garagiste</w:t>
            </w:r>
          </w:p>
        </w:tc>
      </w:tr>
      <w:tr w:rsidR="00E07C8A" w:rsidRPr="00046E2E">
        <w:trPr>
          <w:trHeight w:val="488"/>
        </w:trPr>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39" w:lineRule="exact"/>
              <w:rPr>
                <w:rFonts w:eastAsia="Century Schoolbook"/>
              </w:rPr>
            </w:pPr>
            <w:r w:rsidRPr="00046E2E">
              <w:rPr>
                <w:rFonts w:eastAsia="Century Schoolbook"/>
              </w:rPr>
              <w:t>Monteur de pneus-aligneur/Monteuse de pneus-aligneuse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39" w:lineRule="exact"/>
              <w:rPr>
                <w:rFonts w:eastAsia="Century Schoolbook"/>
              </w:rPr>
            </w:pPr>
            <w:r w:rsidRPr="00046E2E">
              <w:rPr>
                <w:rFonts w:eastAsia="Century Schoolbook"/>
              </w:rPr>
              <w:t>Aide mécanicien/Mécanicienne en cycles et petits moteurs</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Merge w:val="restart"/>
          </w:tcPr>
          <w:p w:rsidR="00E07C8A" w:rsidRPr="00046E2E" w:rsidRDefault="00E07C8A"/>
          <w:p w:rsidR="00E07C8A" w:rsidRPr="00046E2E" w:rsidRDefault="00545642">
            <w:r w:rsidRPr="00046E2E">
              <w:t>Mécanique : carrosserie/tôlerie</w:t>
            </w:r>
          </w:p>
        </w:tc>
        <w:tc>
          <w:tcPr>
            <w:tcW w:w="4536" w:type="dxa"/>
            <w:vAlign w:val="bottom"/>
          </w:tcPr>
          <w:p w:rsidR="00E07C8A" w:rsidRPr="00046E2E" w:rsidRDefault="00545642">
            <w:pPr>
              <w:spacing w:line="239" w:lineRule="exact"/>
              <w:rPr>
                <w:rFonts w:eastAsia="Century Schoolbook"/>
              </w:rPr>
            </w:pPr>
            <w:r w:rsidRPr="00046E2E">
              <w:rPr>
                <w:rFonts w:eastAsia="Century Schoolbook"/>
              </w:rPr>
              <w:t>Tôlier/Tôlière en carrosserie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2" w:lineRule="auto"/>
              <w:rPr>
                <w:rFonts w:eastAsia="Century Schoolbook"/>
              </w:rPr>
            </w:pPr>
            <w:r w:rsidRPr="00046E2E">
              <w:rPr>
                <w:rFonts w:eastAsia="Century Schoolbook"/>
              </w:rPr>
              <w:t>Peintre en carrosserie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2" w:lineRule="auto"/>
              <w:rPr>
                <w:rFonts w:eastAsia="Century Schoolbook"/>
              </w:rPr>
            </w:pPr>
            <w:r w:rsidRPr="00046E2E">
              <w:rPr>
                <w:rFonts w:eastAsia="Century Schoolbook"/>
              </w:rPr>
              <w:t>Préparateur/Préparatrice de travaux de peinture en carrosserie</w:t>
            </w:r>
          </w:p>
        </w:tc>
      </w:tr>
      <w:tr w:rsidR="00E07C8A" w:rsidRPr="00046E2E">
        <w:tc>
          <w:tcPr>
            <w:tcW w:w="1838" w:type="dxa"/>
            <w:vMerge/>
          </w:tcPr>
          <w:p w:rsidR="00E07C8A" w:rsidRPr="00046E2E" w:rsidRDefault="00E07C8A"/>
        </w:tc>
        <w:tc>
          <w:tcPr>
            <w:tcW w:w="3119" w:type="dxa"/>
          </w:tcPr>
          <w:p w:rsidR="00E07C8A" w:rsidRPr="00046E2E" w:rsidRDefault="00E07C8A"/>
        </w:tc>
        <w:tc>
          <w:tcPr>
            <w:tcW w:w="4536" w:type="dxa"/>
            <w:tcBorders>
              <w:bottom w:val="single" w:sz="4" w:space="0" w:color="auto"/>
            </w:tcBorders>
            <w:vAlign w:val="bottom"/>
          </w:tcPr>
          <w:p w:rsidR="00E07C8A" w:rsidRPr="00046E2E" w:rsidRDefault="00E07C8A">
            <w:pPr>
              <w:spacing w:line="202" w:lineRule="auto"/>
              <w:rPr>
                <w:rFonts w:eastAsia="Century Schoolbook"/>
              </w:rPr>
            </w:pPr>
          </w:p>
        </w:tc>
      </w:tr>
      <w:tr w:rsidR="00E07C8A" w:rsidRPr="00046E2E">
        <w:tc>
          <w:tcPr>
            <w:tcW w:w="1838" w:type="dxa"/>
            <w:vMerge/>
          </w:tcPr>
          <w:p w:rsidR="00E07C8A" w:rsidRPr="00046E2E" w:rsidRDefault="00E07C8A"/>
        </w:tc>
        <w:tc>
          <w:tcPr>
            <w:tcW w:w="3119" w:type="dxa"/>
          </w:tcPr>
          <w:p w:rsidR="00E07C8A" w:rsidRPr="00046E2E" w:rsidRDefault="00E07C8A"/>
        </w:tc>
        <w:tc>
          <w:tcPr>
            <w:tcW w:w="4536" w:type="dxa"/>
            <w:tcBorders>
              <w:right w:val="single" w:sz="12" w:space="0" w:color="auto"/>
            </w:tcBorders>
            <w:vAlign w:val="bottom"/>
          </w:tcPr>
          <w:p w:rsidR="00E07C8A" w:rsidRPr="00046E2E" w:rsidRDefault="00545642">
            <w:pPr>
              <w:spacing w:line="202" w:lineRule="auto"/>
              <w:rPr>
                <w:rFonts w:eastAsia="Century Schoolbook"/>
              </w:rPr>
            </w:pPr>
            <w:r w:rsidRPr="00046E2E">
              <w:rPr>
                <w:rFonts w:eastAsia="Century Schoolbook"/>
              </w:rPr>
              <w:t xml:space="preserve">Opérateur/Opératrice de production en industrie alimentaire </w:t>
            </w:r>
            <w:r w:rsidRPr="00046E2E">
              <w:rPr>
                <w:rFonts w:eastAsia="Century Schoolbook"/>
                <w:b/>
              </w:rPr>
              <w:t>(uniquement en alternance)</w:t>
            </w:r>
          </w:p>
        </w:tc>
      </w:tr>
      <w:tr w:rsidR="00E07C8A" w:rsidRPr="00046E2E">
        <w:tc>
          <w:tcPr>
            <w:tcW w:w="9493" w:type="dxa"/>
            <w:gridSpan w:val="3"/>
            <w:shd w:val="clear" w:color="auto" w:fill="F2F2F2" w:themeFill="background1" w:themeFillShade="F2"/>
          </w:tcPr>
          <w:p w:rsidR="00E07C8A" w:rsidRPr="00046E2E" w:rsidRDefault="00E07C8A">
            <w:pPr>
              <w:spacing w:line="202" w:lineRule="auto"/>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t>Construction</w:t>
            </w:r>
          </w:p>
        </w:tc>
        <w:tc>
          <w:tcPr>
            <w:tcW w:w="3119" w:type="dxa"/>
            <w:vMerge w:val="restart"/>
          </w:tcPr>
          <w:p w:rsidR="00E07C8A" w:rsidRPr="00046E2E" w:rsidRDefault="00E07C8A"/>
          <w:p w:rsidR="00E07C8A" w:rsidRPr="00046E2E" w:rsidRDefault="00545642">
            <w:r w:rsidRPr="00046E2E">
              <w:t>Bois</w:t>
            </w:r>
          </w:p>
        </w:tc>
        <w:tc>
          <w:tcPr>
            <w:tcW w:w="4536" w:type="dxa"/>
            <w:vAlign w:val="bottom"/>
          </w:tcPr>
          <w:p w:rsidR="00E07C8A" w:rsidRPr="00046E2E" w:rsidRDefault="00545642">
            <w:pPr>
              <w:spacing w:line="202" w:lineRule="auto"/>
              <w:ind w:right="280"/>
              <w:rPr>
                <w:rFonts w:eastAsia="Century Schoolbook"/>
              </w:rPr>
            </w:pPr>
            <w:r w:rsidRPr="00046E2E">
              <w:rPr>
                <w:rFonts w:eastAsia="Century Schoolbook"/>
              </w:rPr>
              <w:t>Monteur-placeur/Monteuse-placeuse d'éléments menuisés</w:t>
            </w:r>
          </w:p>
        </w:tc>
      </w:tr>
      <w:tr w:rsidR="00E07C8A" w:rsidRPr="00046E2E">
        <w:trPr>
          <w:trHeight w:val="276"/>
        </w:trPr>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7" w:lineRule="auto"/>
              <w:rPr>
                <w:rFonts w:eastAsia="Century Schoolbook"/>
              </w:rPr>
            </w:pPr>
            <w:r w:rsidRPr="00046E2E">
              <w:rPr>
                <w:rFonts w:eastAsia="Century Schoolbook"/>
              </w:rPr>
              <w:t xml:space="preserve">Ouvrier/Ouvrière de scierie </w:t>
            </w:r>
          </w:p>
        </w:tc>
      </w:tr>
      <w:tr w:rsidR="00E07C8A" w:rsidRPr="00046E2E">
        <w:trPr>
          <w:trHeight w:val="275"/>
        </w:trPr>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7" w:lineRule="auto"/>
              <w:rPr>
                <w:rFonts w:eastAsia="Century Schoolbook"/>
              </w:rPr>
            </w:pPr>
            <w:r w:rsidRPr="00046E2E">
              <w:rPr>
                <w:rFonts w:eastAsia="Century Schoolbook"/>
              </w:rPr>
              <w:t>Ouvrier-poseur/Ouvrière-poseuse de faux plafonds, cloisons et planchers surélevés</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07" w:lineRule="auto"/>
              <w:rPr>
                <w:rFonts w:eastAsia="Century Schoolbook"/>
              </w:rPr>
            </w:pPr>
          </w:p>
        </w:tc>
      </w:tr>
      <w:tr w:rsidR="00E07C8A" w:rsidRPr="00046E2E">
        <w:tc>
          <w:tcPr>
            <w:tcW w:w="1838" w:type="dxa"/>
            <w:vMerge/>
          </w:tcPr>
          <w:p w:rsidR="00E07C8A" w:rsidRPr="00046E2E" w:rsidRDefault="00E07C8A"/>
        </w:tc>
        <w:tc>
          <w:tcPr>
            <w:tcW w:w="3119" w:type="dxa"/>
            <w:vMerge w:val="restart"/>
          </w:tcPr>
          <w:p w:rsidR="00E07C8A" w:rsidRPr="00046E2E" w:rsidRDefault="00545642">
            <w:r w:rsidRPr="00046E2E">
              <w:t>Equipement du bâtiment</w:t>
            </w:r>
          </w:p>
        </w:tc>
        <w:tc>
          <w:tcPr>
            <w:tcW w:w="4536" w:type="dxa"/>
            <w:vAlign w:val="bottom"/>
          </w:tcPr>
          <w:p w:rsidR="00E07C8A" w:rsidRPr="00046E2E" w:rsidRDefault="00545642">
            <w:pPr>
              <w:spacing w:line="202" w:lineRule="auto"/>
              <w:ind w:right="280"/>
              <w:rPr>
                <w:rFonts w:eastAsia="Century Schoolbook"/>
              </w:rPr>
            </w:pPr>
            <w:r w:rsidRPr="00046E2E">
              <w:rPr>
                <w:rFonts w:eastAsia="Century Schoolbook"/>
              </w:rPr>
              <w:t>Monteur/Monteuse en sanitaire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2" w:lineRule="auto"/>
              <w:ind w:right="280"/>
              <w:rPr>
                <w:rFonts w:eastAsia="Century Schoolbook"/>
              </w:rPr>
            </w:pPr>
            <w:r w:rsidRPr="00046E2E">
              <w:rPr>
                <w:rFonts w:eastAsia="Century Schoolbook"/>
              </w:rPr>
              <w:t>Monteur/Monteuse en chauffage</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02" w:lineRule="auto"/>
              <w:ind w:right="280"/>
              <w:rPr>
                <w:rFonts w:eastAsia="Century Schoolbook"/>
              </w:rPr>
            </w:pPr>
          </w:p>
        </w:tc>
      </w:tr>
      <w:tr w:rsidR="00E07C8A" w:rsidRPr="00046E2E">
        <w:tc>
          <w:tcPr>
            <w:tcW w:w="1838" w:type="dxa"/>
            <w:vMerge/>
          </w:tcPr>
          <w:p w:rsidR="00E07C8A" w:rsidRPr="00046E2E" w:rsidRDefault="00E07C8A"/>
        </w:tc>
        <w:tc>
          <w:tcPr>
            <w:tcW w:w="3119" w:type="dxa"/>
            <w:vMerge w:val="restart"/>
          </w:tcPr>
          <w:p w:rsidR="00E07C8A" w:rsidRPr="00046E2E" w:rsidRDefault="00E07C8A"/>
          <w:p w:rsidR="00E07C8A" w:rsidRPr="00046E2E" w:rsidRDefault="00545642">
            <w:r w:rsidRPr="00046E2E">
              <w:t>Parachèvement du bâtiment</w:t>
            </w:r>
          </w:p>
        </w:tc>
        <w:tc>
          <w:tcPr>
            <w:tcW w:w="4536" w:type="dxa"/>
            <w:vAlign w:val="bottom"/>
          </w:tcPr>
          <w:p w:rsidR="00E07C8A" w:rsidRPr="00046E2E" w:rsidRDefault="00545642">
            <w:pPr>
              <w:spacing w:line="202" w:lineRule="auto"/>
              <w:ind w:right="280"/>
              <w:rPr>
                <w:rFonts w:eastAsia="Century Schoolbook"/>
              </w:rPr>
            </w:pPr>
            <w:r w:rsidRPr="00046E2E">
              <w:rPr>
                <w:rFonts w:eastAsia="Century Schoolbook"/>
              </w:rPr>
              <w:t>Ouvrier/Ouvrière en peinture du bâtiment</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2" w:lineRule="auto"/>
              <w:ind w:right="280"/>
              <w:rPr>
                <w:rFonts w:eastAsia="Century Schoolbook"/>
              </w:rPr>
            </w:pPr>
            <w:r w:rsidRPr="00046E2E">
              <w:rPr>
                <w:rFonts w:eastAsia="Century Schoolbook"/>
              </w:rPr>
              <w:t>Ouvrier plafonneur/Ouvrière plafonneuse</w:t>
            </w:r>
          </w:p>
        </w:tc>
      </w:tr>
      <w:tr w:rsidR="00E07C8A" w:rsidRPr="00046E2E">
        <w:tc>
          <w:tcPr>
            <w:tcW w:w="1838" w:type="dxa"/>
            <w:vMerge/>
          </w:tcPr>
          <w:p w:rsidR="00E07C8A" w:rsidRPr="00046E2E" w:rsidRDefault="00E07C8A"/>
        </w:tc>
        <w:tc>
          <w:tcPr>
            <w:tcW w:w="3119" w:type="dxa"/>
            <w:vMerge/>
          </w:tcPr>
          <w:p w:rsidR="00E07C8A" w:rsidRPr="00046E2E" w:rsidRDefault="00E07C8A"/>
        </w:tc>
        <w:tc>
          <w:tcPr>
            <w:tcW w:w="4536" w:type="dxa"/>
            <w:vAlign w:val="bottom"/>
          </w:tcPr>
          <w:p w:rsidR="00E07C8A" w:rsidRPr="00046E2E" w:rsidRDefault="00545642">
            <w:pPr>
              <w:spacing w:line="202" w:lineRule="auto"/>
              <w:ind w:right="280"/>
              <w:rPr>
                <w:rFonts w:eastAsia="Century Schoolbook"/>
              </w:rPr>
            </w:pPr>
            <w:r w:rsidRPr="00046E2E">
              <w:rPr>
                <w:rFonts w:eastAsia="Century Schoolbook"/>
              </w:rPr>
              <w:t>Ouvrier-poseur/Ouvrière-poseuse de revêtements souples de sols</w:t>
            </w:r>
          </w:p>
        </w:tc>
      </w:tr>
      <w:tr w:rsidR="00E07C8A" w:rsidRPr="00046E2E">
        <w:tc>
          <w:tcPr>
            <w:tcW w:w="1838" w:type="dxa"/>
            <w:vMerge/>
          </w:tcPr>
          <w:p w:rsidR="00E07C8A" w:rsidRPr="00046E2E" w:rsidRDefault="00E07C8A"/>
        </w:tc>
        <w:tc>
          <w:tcPr>
            <w:tcW w:w="3119" w:type="dxa"/>
            <w:vMerge/>
          </w:tcPr>
          <w:p w:rsidR="00E07C8A" w:rsidRPr="00046E2E" w:rsidRDefault="00E07C8A">
            <w:pPr>
              <w:rPr>
                <w:rFonts w:eastAsia="Century Schoolbook"/>
              </w:rPr>
            </w:pPr>
          </w:p>
        </w:tc>
        <w:tc>
          <w:tcPr>
            <w:tcW w:w="4536" w:type="dxa"/>
            <w:vAlign w:val="bottom"/>
          </w:tcPr>
          <w:p w:rsidR="00E07C8A" w:rsidRPr="00046E2E" w:rsidRDefault="00545642">
            <w:pPr>
              <w:spacing w:line="262" w:lineRule="exact"/>
              <w:rPr>
                <w:rFonts w:eastAsia="Century Schoolbook"/>
              </w:rPr>
            </w:pPr>
            <w:r w:rsidRPr="00046E2E">
              <w:rPr>
                <w:rFonts w:eastAsia="Century Schoolbook"/>
              </w:rPr>
              <w:t>Ouvrier lettreur/Ouvrière lettreur</w:t>
            </w:r>
          </w:p>
        </w:tc>
      </w:tr>
      <w:tr w:rsidR="00E07C8A" w:rsidRPr="00046E2E">
        <w:tc>
          <w:tcPr>
            <w:tcW w:w="1838" w:type="dxa"/>
            <w:vMerge/>
          </w:tcPr>
          <w:p w:rsidR="00E07C8A" w:rsidRPr="00046E2E" w:rsidRDefault="00E07C8A"/>
        </w:tc>
        <w:tc>
          <w:tcPr>
            <w:tcW w:w="3119" w:type="dxa"/>
            <w:vMerge/>
          </w:tcPr>
          <w:p w:rsidR="00E07C8A" w:rsidRPr="00046E2E" w:rsidRDefault="00E07C8A">
            <w:pPr>
              <w:rPr>
                <w:rFonts w:eastAsia="Century Schoolbook"/>
              </w:rPr>
            </w:pPr>
          </w:p>
        </w:tc>
        <w:tc>
          <w:tcPr>
            <w:tcW w:w="4536" w:type="dxa"/>
            <w:vAlign w:val="bottom"/>
          </w:tcPr>
          <w:p w:rsidR="00E07C8A" w:rsidRPr="00046E2E" w:rsidRDefault="00545642">
            <w:pPr>
              <w:spacing w:line="262" w:lineRule="exact"/>
              <w:rPr>
                <w:rFonts w:eastAsia="Century Schoolbook"/>
              </w:rPr>
            </w:pPr>
            <w:r w:rsidRPr="00046E2E">
              <w:rPr>
                <w:rFonts w:ascii="Calibri" w:hAnsi="Calibri" w:cs="Calibri"/>
              </w:rPr>
              <w:t>peintre décorateur / Peintre décoratrice</w:t>
            </w:r>
          </w:p>
        </w:tc>
      </w:tr>
      <w:tr w:rsidR="00E07C8A" w:rsidRPr="00046E2E">
        <w:tc>
          <w:tcPr>
            <w:tcW w:w="1838" w:type="dxa"/>
            <w:vMerge/>
          </w:tcPr>
          <w:p w:rsidR="00E07C8A" w:rsidRPr="00046E2E" w:rsidRDefault="00E07C8A"/>
        </w:tc>
        <w:tc>
          <w:tcPr>
            <w:tcW w:w="3119" w:type="dxa"/>
            <w:vMerge/>
          </w:tcPr>
          <w:p w:rsidR="00E07C8A" w:rsidRPr="00046E2E" w:rsidRDefault="00E07C8A">
            <w:pPr>
              <w:rPr>
                <w:rFonts w:eastAsia="Century Schoolbook"/>
              </w:rPr>
            </w:pPr>
          </w:p>
        </w:tc>
        <w:tc>
          <w:tcPr>
            <w:tcW w:w="4536" w:type="dxa"/>
            <w:vAlign w:val="bottom"/>
          </w:tcPr>
          <w:p w:rsidR="00E07C8A" w:rsidRPr="00046E2E" w:rsidRDefault="00545642">
            <w:pPr>
              <w:spacing w:line="262" w:lineRule="exact"/>
              <w:rPr>
                <w:rFonts w:eastAsia="Century Schoolbook"/>
              </w:rPr>
            </w:pPr>
            <w:r w:rsidRPr="00046E2E">
              <w:rPr>
                <w:rFonts w:ascii="Calibri" w:hAnsi="Calibri" w:cs="Calibri"/>
              </w:rPr>
              <w:t>plafonneur cimentier / Plafonneuse cimentière</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62" w:lineRule="exact"/>
              <w:rPr>
                <w:rFonts w:eastAsia="Century Schoolbook"/>
              </w:rPr>
            </w:pPr>
          </w:p>
        </w:tc>
      </w:tr>
      <w:tr w:rsidR="00E07C8A" w:rsidRPr="00046E2E">
        <w:tc>
          <w:tcPr>
            <w:tcW w:w="1838" w:type="dxa"/>
            <w:vMerge/>
          </w:tcPr>
          <w:p w:rsidR="00E07C8A" w:rsidRPr="00046E2E" w:rsidRDefault="00E07C8A"/>
        </w:tc>
        <w:tc>
          <w:tcPr>
            <w:tcW w:w="3119" w:type="dxa"/>
          </w:tcPr>
          <w:p w:rsidR="00E07C8A" w:rsidRPr="00046E2E" w:rsidRDefault="00545642">
            <w:r w:rsidRPr="00046E2E">
              <w:rPr>
                <w:rFonts w:eastAsia="Century Schoolbook"/>
              </w:rPr>
              <w:t>Maintenance</w:t>
            </w:r>
          </w:p>
        </w:tc>
        <w:tc>
          <w:tcPr>
            <w:tcW w:w="4536" w:type="dxa"/>
            <w:vAlign w:val="bottom"/>
          </w:tcPr>
          <w:p w:rsidR="00E07C8A" w:rsidRPr="00046E2E" w:rsidRDefault="00545642">
            <w:pPr>
              <w:spacing w:line="262" w:lineRule="exact"/>
              <w:rPr>
                <w:rFonts w:eastAsia="Century Schoolbook"/>
              </w:rPr>
            </w:pPr>
            <w:r w:rsidRPr="00046E2E">
              <w:rPr>
                <w:rFonts w:eastAsia="Century Schoolbook"/>
              </w:rPr>
              <w:t>Ouvrier/Ouvrière d'entretien du bâtiment et de son environnement</w:t>
            </w:r>
          </w:p>
        </w:tc>
      </w:tr>
      <w:tr w:rsidR="00E07C8A" w:rsidRPr="00046E2E">
        <w:tc>
          <w:tcPr>
            <w:tcW w:w="1838" w:type="dxa"/>
            <w:vMerge/>
          </w:tcPr>
          <w:p w:rsidR="00E07C8A" w:rsidRPr="00046E2E" w:rsidRDefault="00E07C8A"/>
        </w:tc>
        <w:tc>
          <w:tcPr>
            <w:tcW w:w="7655" w:type="dxa"/>
            <w:gridSpan w:val="2"/>
          </w:tcPr>
          <w:p w:rsidR="00E07C8A" w:rsidRPr="00046E2E" w:rsidRDefault="00E07C8A">
            <w:pPr>
              <w:spacing w:line="262" w:lineRule="exact"/>
              <w:rPr>
                <w:rFonts w:eastAsia="Century Schoolbook"/>
              </w:rPr>
            </w:pPr>
          </w:p>
        </w:tc>
      </w:tr>
      <w:tr w:rsidR="00E07C8A" w:rsidRPr="00046E2E">
        <w:tc>
          <w:tcPr>
            <w:tcW w:w="1838" w:type="dxa"/>
            <w:vMerge/>
          </w:tcPr>
          <w:p w:rsidR="00E07C8A" w:rsidRPr="00046E2E" w:rsidRDefault="00E07C8A"/>
        </w:tc>
        <w:tc>
          <w:tcPr>
            <w:tcW w:w="3119" w:type="dxa"/>
            <w:vMerge w:val="restart"/>
            <w:vAlign w:val="bottom"/>
          </w:tcPr>
          <w:p w:rsidR="00E07C8A" w:rsidRPr="00046E2E" w:rsidRDefault="00545642">
            <w:pPr>
              <w:spacing w:line="242" w:lineRule="exact"/>
              <w:rPr>
                <w:rFonts w:eastAsia="Century Schoolbook"/>
              </w:rPr>
            </w:pPr>
            <w:r w:rsidRPr="00046E2E">
              <w:rPr>
                <w:rFonts w:eastAsia="Century Schoolbook"/>
              </w:rPr>
              <w:t>Construction-gros œuvre</w:t>
            </w:r>
          </w:p>
          <w:p w:rsidR="00E07C8A" w:rsidRPr="00046E2E" w:rsidRDefault="00E07C8A">
            <w:pPr>
              <w:spacing w:line="242" w:lineRule="exact"/>
              <w:rPr>
                <w:rFonts w:eastAsia="Century Schoolbook"/>
              </w:rPr>
            </w:pPr>
          </w:p>
          <w:p w:rsidR="00E07C8A" w:rsidRPr="00046E2E" w:rsidRDefault="00E07C8A">
            <w:pPr>
              <w:spacing w:line="242" w:lineRule="exact"/>
              <w:rPr>
                <w:rFonts w:eastAsia="Century Schoolbook"/>
              </w:rPr>
            </w:pPr>
          </w:p>
          <w:p w:rsidR="00E07C8A" w:rsidRPr="00046E2E" w:rsidRDefault="00E07C8A">
            <w:pPr>
              <w:spacing w:line="242" w:lineRule="exact"/>
              <w:rPr>
                <w:rFonts w:eastAsia="Century Schoolbook"/>
              </w:rPr>
            </w:pPr>
          </w:p>
          <w:p w:rsidR="00E07C8A" w:rsidRPr="00046E2E" w:rsidRDefault="00E07C8A">
            <w:pPr>
              <w:spacing w:line="242" w:lineRule="exact"/>
              <w:rPr>
                <w:rFonts w:eastAsia="Century Schoolbook"/>
              </w:rPr>
            </w:pPr>
          </w:p>
          <w:p w:rsidR="00E07C8A" w:rsidRPr="00046E2E" w:rsidRDefault="00E07C8A">
            <w:pPr>
              <w:spacing w:line="242"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Maçon/Maçonne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Coffreur/Coffreuse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Ferrailleur/Ferrailleuse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Bétonneur/Bétonneuse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Chapiste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Carreleur/carreleuse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Paveur/Paveuse</w:t>
            </w:r>
          </w:p>
        </w:tc>
      </w:tr>
      <w:tr w:rsidR="00E07C8A" w:rsidRPr="00046E2E">
        <w:trPr>
          <w:trHeight w:val="488"/>
        </w:trPr>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Jointoyeur-ravaleur de façades/Jointoyeuse-ravaleuse de façades</w:t>
            </w:r>
          </w:p>
        </w:tc>
      </w:tr>
      <w:tr w:rsidR="00E07C8A" w:rsidRPr="00046E2E">
        <w:trPr>
          <w:trHeight w:val="727"/>
        </w:trPr>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Ouvrier-tailleur de pierres naturelles/Ouvrière-tailleuse de pierres naturelles</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Voiriste</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Align w:val="bottom"/>
          </w:tcPr>
          <w:p w:rsidR="00E07C8A" w:rsidRPr="00046E2E" w:rsidRDefault="00545642">
            <w:pPr>
              <w:spacing w:line="242" w:lineRule="exact"/>
              <w:rPr>
                <w:rFonts w:eastAsia="Century Schoolbook"/>
              </w:rPr>
            </w:pPr>
            <w:r w:rsidRPr="00046E2E">
              <w:rPr>
                <w:rFonts w:eastAsia="Century Schoolbook"/>
              </w:rPr>
              <w:t>Couverture du bâtiment</w:t>
            </w:r>
          </w:p>
        </w:tc>
        <w:tc>
          <w:tcPr>
            <w:tcW w:w="4536" w:type="dxa"/>
            <w:vAlign w:val="bottom"/>
          </w:tcPr>
          <w:p w:rsidR="00E07C8A" w:rsidRPr="00046E2E" w:rsidRDefault="00545642">
            <w:pPr>
              <w:spacing w:line="239" w:lineRule="exact"/>
              <w:rPr>
                <w:rFonts w:eastAsia="Century Schoolbook"/>
              </w:rPr>
            </w:pPr>
            <w:r w:rsidRPr="00046E2E">
              <w:rPr>
                <w:rFonts w:eastAsia="Century Schoolbook"/>
              </w:rPr>
              <w:t>Poseur/Poseuse de couvertures non métalliques</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Align w:val="bottom"/>
          </w:tcPr>
          <w:p w:rsidR="00E07C8A" w:rsidRPr="00046E2E" w:rsidRDefault="00545642">
            <w:pPr>
              <w:spacing w:line="242" w:lineRule="exact"/>
              <w:rPr>
                <w:rFonts w:eastAsia="Century Schoolbook"/>
              </w:rPr>
            </w:pPr>
            <w:r w:rsidRPr="00046E2E">
              <w:rPr>
                <w:rFonts w:eastAsia="Century Schoolbook"/>
              </w:rPr>
              <w:t>Installations électriques du bâtiment</w:t>
            </w:r>
          </w:p>
        </w:tc>
        <w:tc>
          <w:tcPr>
            <w:tcW w:w="4536" w:type="dxa"/>
            <w:vAlign w:val="bottom"/>
          </w:tcPr>
          <w:p w:rsidR="00E07C8A" w:rsidRPr="00046E2E" w:rsidRDefault="00545642">
            <w:pPr>
              <w:spacing w:line="0" w:lineRule="atLeast"/>
            </w:pPr>
            <w:r w:rsidRPr="00046E2E">
              <w:rPr>
                <w:rFonts w:eastAsia="Century Schoolbook"/>
              </w:rPr>
              <w:t>Aide-électricien/Aide-électricienne</w:t>
            </w:r>
          </w:p>
        </w:tc>
      </w:tr>
      <w:tr w:rsidR="00E07C8A" w:rsidRPr="00046E2E">
        <w:tc>
          <w:tcPr>
            <w:tcW w:w="9493" w:type="dxa"/>
            <w:gridSpan w:val="3"/>
            <w:shd w:val="clear" w:color="auto" w:fill="F2F2F2" w:themeFill="background1" w:themeFillShade="F2"/>
          </w:tcPr>
          <w:p w:rsidR="00E07C8A" w:rsidRPr="00046E2E" w:rsidRDefault="00E07C8A">
            <w:pPr>
              <w:spacing w:line="0" w:lineRule="atLeast"/>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t>Hôtellerie-alimentation</w:t>
            </w:r>
          </w:p>
        </w:tc>
        <w:tc>
          <w:tcPr>
            <w:tcW w:w="3119" w:type="dxa"/>
            <w:vMerge w:val="restart"/>
            <w:vAlign w:val="bottom"/>
          </w:tcPr>
          <w:p w:rsidR="00E07C8A" w:rsidRPr="00046E2E" w:rsidRDefault="00545642">
            <w:pPr>
              <w:spacing w:line="239" w:lineRule="exact"/>
              <w:rPr>
                <w:rFonts w:eastAsia="Century Schoolbook"/>
              </w:rPr>
            </w:pPr>
            <w:r w:rsidRPr="00046E2E">
              <w:rPr>
                <w:rFonts w:eastAsia="Century Schoolbook"/>
              </w:rPr>
              <w:t>Restauration</w:t>
            </w:r>
          </w:p>
          <w:p w:rsidR="00E07C8A" w:rsidRPr="00046E2E" w:rsidRDefault="00E07C8A">
            <w:pPr>
              <w:spacing w:line="239" w:lineRule="exact"/>
              <w:rPr>
                <w:rFonts w:eastAsia="Century Schoolbook"/>
              </w:rPr>
            </w:pPr>
          </w:p>
          <w:p w:rsidR="00E07C8A" w:rsidRPr="00046E2E" w:rsidRDefault="00E07C8A">
            <w:pPr>
              <w:spacing w:line="239"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Commis/Commise de cuisine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Commis/Commise de salle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Commis/Commise de cuisine de collectivité</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42"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Ouvrier polyvalent en restauration rapide/Ouvrière polyvalente en restauration rapide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242"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Agent/Agente de fabrication du secteur alimentaire </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42" w:lineRule="exact"/>
              <w:rPr>
                <w:rFonts w:eastAsia="Century Schoolbook"/>
              </w:rPr>
            </w:pPr>
          </w:p>
        </w:tc>
      </w:tr>
      <w:tr w:rsidR="00E07C8A" w:rsidRPr="00046E2E">
        <w:trPr>
          <w:trHeight w:val="307"/>
        </w:trPr>
        <w:tc>
          <w:tcPr>
            <w:tcW w:w="1838" w:type="dxa"/>
            <w:vMerge/>
          </w:tcPr>
          <w:p w:rsidR="00E07C8A" w:rsidRPr="00046E2E" w:rsidRDefault="00E07C8A"/>
        </w:tc>
        <w:tc>
          <w:tcPr>
            <w:tcW w:w="3119" w:type="dxa"/>
            <w:vMerge w:val="restart"/>
            <w:vAlign w:val="bottom"/>
          </w:tcPr>
          <w:p w:rsidR="00E07C8A" w:rsidRPr="00046E2E" w:rsidRDefault="00545642">
            <w:pPr>
              <w:spacing w:line="242" w:lineRule="exact"/>
              <w:rPr>
                <w:rFonts w:eastAsia="Century Schoolbook"/>
              </w:rPr>
            </w:pPr>
            <w:r w:rsidRPr="00046E2E">
              <w:rPr>
                <w:rFonts w:eastAsia="Century Schoolbook"/>
              </w:rPr>
              <w:t>Boucherie-charcuterie</w:t>
            </w:r>
          </w:p>
          <w:p w:rsidR="00E07C8A" w:rsidRPr="00046E2E" w:rsidRDefault="00E07C8A">
            <w:pPr>
              <w:spacing w:line="242"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Préparateur/Préparatrice en boucherie</w:t>
            </w:r>
          </w:p>
        </w:tc>
      </w:tr>
      <w:tr w:rsidR="00E07C8A" w:rsidRPr="00046E2E">
        <w:trPr>
          <w:trHeight w:val="307"/>
        </w:trPr>
        <w:tc>
          <w:tcPr>
            <w:tcW w:w="1838" w:type="dxa"/>
            <w:vMerge/>
          </w:tcPr>
          <w:p w:rsidR="00E07C8A" w:rsidRPr="00046E2E" w:rsidRDefault="00E07C8A"/>
        </w:tc>
        <w:tc>
          <w:tcPr>
            <w:tcW w:w="3119" w:type="dxa"/>
            <w:vMerge/>
            <w:vAlign w:val="bottom"/>
          </w:tcPr>
          <w:p w:rsidR="00E07C8A" w:rsidRPr="00046E2E" w:rsidRDefault="00E07C8A">
            <w:pPr>
              <w:spacing w:line="242" w:lineRule="exact"/>
              <w:rPr>
                <w:rFonts w:eastAsia="Century Schoolbook"/>
              </w:rPr>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Vendeur /Vendeuse en boucherie-charcuterie et plats préparés à emporter</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Align w:val="bottom"/>
          </w:tcPr>
          <w:p w:rsidR="00E07C8A" w:rsidRPr="00046E2E" w:rsidRDefault="00545642">
            <w:pPr>
              <w:spacing w:line="242" w:lineRule="exact"/>
              <w:rPr>
                <w:rFonts w:eastAsia="Century Schoolbook"/>
              </w:rPr>
            </w:pPr>
            <w:r w:rsidRPr="00046E2E">
              <w:rPr>
                <w:rFonts w:eastAsia="Century Schoolbook"/>
              </w:rPr>
              <w:t>Boulangerie-pâtisserie</w:t>
            </w:r>
          </w:p>
        </w:tc>
        <w:tc>
          <w:tcPr>
            <w:tcW w:w="4536" w:type="dxa"/>
            <w:vAlign w:val="bottom"/>
          </w:tcPr>
          <w:p w:rsidR="00E07C8A" w:rsidRPr="00046E2E" w:rsidRDefault="00545642">
            <w:pPr>
              <w:spacing w:line="0" w:lineRule="atLeast"/>
            </w:pPr>
            <w:r w:rsidRPr="00046E2E">
              <w:rPr>
                <w:rFonts w:eastAsia="Century Schoolbook"/>
              </w:rPr>
              <w:t>Ouvrier en boulangerie-pâtisserie/Ouvrière en boulangerie-pâtisserie</w:t>
            </w:r>
          </w:p>
        </w:tc>
      </w:tr>
      <w:tr w:rsidR="00E07C8A" w:rsidRPr="00046E2E">
        <w:tc>
          <w:tcPr>
            <w:tcW w:w="9493" w:type="dxa"/>
            <w:gridSpan w:val="3"/>
            <w:shd w:val="clear" w:color="auto" w:fill="F2F2F2" w:themeFill="background1" w:themeFillShade="F2"/>
          </w:tcPr>
          <w:p w:rsidR="00E07C8A" w:rsidRPr="00046E2E" w:rsidRDefault="00E07C8A">
            <w:pPr>
              <w:spacing w:line="0" w:lineRule="atLeast"/>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545642">
            <w:r w:rsidRPr="00046E2E">
              <w:t>Habillement et textile</w:t>
            </w:r>
          </w:p>
        </w:tc>
        <w:tc>
          <w:tcPr>
            <w:tcW w:w="3119" w:type="dxa"/>
            <w:vMerge w:val="restart"/>
            <w:vAlign w:val="bottom"/>
          </w:tcPr>
          <w:p w:rsidR="00E07C8A" w:rsidRPr="00046E2E" w:rsidRDefault="00545642">
            <w:pPr>
              <w:spacing w:line="0" w:lineRule="atLeast"/>
            </w:pPr>
            <w:r w:rsidRPr="00046E2E">
              <w:t>Travail du cuir</w:t>
            </w:r>
          </w:p>
        </w:tc>
        <w:tc>
          <w:tcPr>
            <w:tcW w:w="4536" w:type="dxa"/>
            <w:vAlign w:val="bottom"/>
          </w:tcPr>
          <w:p w:rsidR="00E07C8A" w:rsidRPr="00046E2E" w:rsidRDefault="00545642">
            <w:pPr>
              <w:spacing w:line="242" w:lineRule="exact"/>
              <w:rPr>
                <w:rFonts w:eastAsia="Century Schoolbook"/>
              </w:rPr>
            </w:pPr>
            <w:r w:rsidRPr="00046E2E">
              <w:rPr>
                <w:rFonts w:eastAsia="Century Schoolbook"/>
              </w:rPr>
              <w:t>Cordonnier/Cordonnière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 maroquinier/Ouvrière maroquinière</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Merge w:val="restart"/>
            <w:vAlign w:val="bottom"/>
          </w:tcPr>
          <w:p w:rsidR="00E07C8A" w:rsidRPr="00046E2E" w:rsidRDefault="00545642">
            <w:pPr>
              <w:spacing w:line="0" w:lineRule="atLeast"/>
            </w:pPr>
            <w:r w:rsidRPr="00046E2E">
              <w:t>Habillement</w:t>
            </w:r>
          </w:p>
          <w:p w:rsidR="00E07C8A" w:rsidRPr="00046E2E" w:rsidRDefault="00E07C8A">
            <w:pPr>
              <w:spacing w:line="0" w:lineRule="atLeast"/>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Piqueur polyvalent/Piqueuse polyvalente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 retoucheur/Ouvrière retoucheuse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Repasseur-finisseur/Repasseuse-finisseuse</w:t>
            </w:r>
          </w:p>
        </w:tc>
      </w:tr>
      <w:tr w:rsidR="00E07C8A" w:rsidRPr="00046E2E">
        <w:tc>
          <w:tcPr>
            <w:tcW w:w="9493" w:type="dxa"/>
            <w:gridSpan w:val="3"/>
            <w:shd w:val="clear" w:color="auto" w:fill="F2F2F2" w:themeFill="background1" w:themeFillShade="F2"/>
          </w:tcPr>
          <w:p w:rsidR="00E07C8A" w:rsidRPr="00046E2E" w:rsidRDefault="00E07C8A">
            <w:pPr>
              <w:spacing w:line="239" w:lineRule="exact"/>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t>Arts appliqués</w:t>
            </w:r>
          </w:p>
        </w:tc>
        <w:tc>
          <w:tcPr>
            <w:tcW w:w="3119" w:type="dxa"/>
            <w:vAlign w:val="bottom"/>
          </w:tcPr>
          <w:p w:rsidR="00E07C8A" w:rsidRPr="00046E2E" w:rsidRDefault="00545642">
            <w:pPr>
              <w:spacing w:line="0" w:lineRule="atLeast"/>
            </w:pPr>
            <w:r w:rsidRPr="00046E2E">
              <w:t>Métiers de la musique</w:t>
            </w: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Accordeur/Accordeuse de pianos</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Align w:val="bottom"/>
          </w:tcPr>
          <w:p w:rsidR="00E07C8A" w:rsidRPr="00046E2E" w:rsidRDefault="00545642">
            <w:pPr>
              <w:spacing w:line="0" w:lineRule="atLeast"/>
            </w:pPr>
            <w:r w:rsidRPr="00046E2E">
              <w:t>Décoration en ameublement</w:t>
            </w:r>
          </w:p>
        </w:tc>
        <w:tc>
          <w:tcPr>
            <w:tcW w:w="4536" w:type="dxa"/>
            <w:vAlign w:val="bottom"/>
          </w:tcPr>
          <w:p w:rsidR="00E07C8A" w:rsidRPr="00046E2E" w:rsidRDefault="00545642">
            <w:pPr>
              <w:spacing w:line="242" w:lineRule="exact"/>
              <w:rPr>
                <w:rFonts w:eastAsia="Century Schoolbook"/>
              </w:rPr>
            </w:pPr>
            <w:r w:rsidRPr="00046E2E">
              <w:rPr>
                <w:rFonts w:eastAsia="Century Schoolbook"/>
              </w:rPr>
              <w:t>Rempailleur-canneur/Rempailleuse-canneuse</w:t>
            </w:r>
          </w:p>
        </w:tc>
      </w:tr>
      <w:tr w:rsidR="00E07C8A" w:rsidRPr="00046E2E">
        <w:tc>
          <w:tcPr>
            <w:tcW w:w="1838" w:type="dxa"/>
            <w:vMerge/>
          </w:tcPr>
          <w:p w:rsidR="00E07C8A" w:rsidRPr="00046E2E" w:rsidRDefault="00E07C8A"/>
        </w:tc>
        <w:tc>
          <w:tcPr>
            <w:tcW w:w="3119" w:type="dxa"/>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Assistant/Assistante de décorateur d'ameublement</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Merge w:val="restart"/>
            <w:vAlign w:val="bottom"/>
          </w:tcPr>
          <w:p w:rsidR="00E07C8A" w:rsidRPr="00046E2E" w:rsidRDefault="00545642">
            <w:pPr>
              <w:spacing w:line="0" w:lineRule="atLeast"/>
            </w:pPr>
            <w:r w:rsidRPr="00046E2E">
              <w:t>Artisanat d’art</w:t>
            </w:r>
          </w:p>
          <w:p w:rsidR="00E07C8A" w:rsidRPr="00046E2E" w:rsidRDefault="00E07C8A">
            <w:pPr>
              <w:spacing w:line="0" w:lineRule="atLeast"/>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Relieur-doreur/Relieuse-doreuse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Encadreur/Encadreuse</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Merge w:val="restart"/>
            <w:vAlign w:val="bottom"/>
          </w:tcPr>
          <w:p w:rsidR="00E07C8A" w:rsidRPr="00046E2E" w:rsidRDefault="00545642">
            <w:pPr>
              <w:spacing w:line="0" w:lineRule="atLeast"/>
            </w:pPr>
            <w:r w:rsidRPr="00046E2E">
              <w:t>Arts graphiques</w:t>
            </w:r>
          </w:p>
          <w:p w:rsidR="00E07C8A" w:rsidRPr="00046E2E" w:rsidRDefault="00E07C8A">
            <w:pPr>
              <w:spacing w:line="0" w:lineRule="atLeast"/>
            </w:pPr>
          </w:p>
          <w:p w:rsidR="00E07C8A" w:rsidRPr="00046E2E" w:rsidRDefault="00E07C8A">
            <w:pPr>
              <w:spacing w:line="0" w:lineRule="atLeast"/>
            </w:pPr>
          </w:p>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Ouvrier/ouvrière en sérigraphie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Ouvrier en imprimerie/Ouvrière en imprimerie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 en imprimerie – reliure/Ouvrière en imprimerie-reliure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Aide publiciste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Aide en dessin - publicité</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Align w:val="bottom"/>
          </w:tcPr>
          <w:p w:rsidR="00E07C8A" w:rsidRPr="00046E2E" w:rsidRDefault="00545642">
            <w:pPr>
              <w:spacing w:line="0" w:lineRule="atLeast"/>
            </w:pPr>
            <w:r w:rsidRPr="00046E2E">
              <w:rPr>
                <w:rFonts w:eastAsia="Century Schoolbook"/>
              </w:rPr>
              <w:t xml:space="preserve">Photographie </w:t>
            </w: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Aide photographe</w:t>
            </w:r>
          </w:p>
        </w:tc>
      </w:tr>
      <w:tr w:rsidR="00E07C8A" w:rsidRPr="00046E2E">
        <w:tc>
          <w:tcPr>
            <w:tcW w:w="9493" w:type="dxa"/>
            <w:gridSpan w:val="3"/>
            <w:shd w:val="clear" w:color="auto" w:fill="F2F2F2" w:themeFill="background1" w:themeFillShade="F2"/>
          </w:tcPr>
          <w:p w:rsidR="00E07C8A" w:rsidRPr="00046E2E" w:rsidRDefault="00E07C8A">
            <w:pPr>
              <w:spacing w:line="239" w:lineRule="exact"/>
              <w:rPr>
                <w:rFonts w:eastAsia="Century Schoolbook"/>
              </w:rPr>
            </w:pPr>
          </w:p>
          <w:p w:rsidR="00E07C8A" w:rsidRPr="00046E2E" w:rsidRDefault="00E07C8A">
            <w:pPr>
              <w:spacing w:line="239" w:lineRule="exact"/>
              <w:rPr>
                <w:rFonts w:eastAsia="Century Schoolbook"/>
              </w:rPr>
            </w:pPr>
          </w:p>
          <w:p w:rsidR="00E07C8A" w:rsidRPr="00046E2E" w:rsidRDefault="00E07C8A">
            <w:pPr>
              <w:spacing w:line="239" w:lineRule="exact"/>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t>Economie</w:t>
            </w:r>
          </w:p>
        </w:tc>
        <w:tc>
          <w:tcPr>
            <w:tcW w:w="3119" w:type="dxa"/>
            <w:vMerge w:val="restart"/>
            <w:vAlign w:val="bottom"/>
          </w:tcPr>
          <w:p w:rsidR="00E07C8A" w:rsidRPr="00046E2E" w:rsidRDefault="00545642">
            <w:pPr>
              <w:spacing w:line="0" w:lineRule="atLeast"/>
            </w:pPr>
            <w:r w:rsidRPr="00046E2E">
              <w:t>Travaux de magasin</w:t>
            </w:r>
          </w:p>
        </w:tc>
        <w:tc>
          <w:tcPr>
            <w:tcW w:w="4536" w:type="dxa"/>
            <w:vAlign w:val="bottom"/>
          </w:tcPr>
          <w:p w:rsidR="00E07C8A" w:rsidRPr="00046E2E" w:rsidRDefault="00545642">
            <w:pPr>
              <w:spacing w:line="242" w:lineRule="exact"/>
              <w:rPr>
                <w:rFonts w:eastAsia="Century Schoolbook"/>
              </w:rPr>
            </w:pPr>
            <w:r w:rsidRPr="00046E2E">
              <w:rPr>
                <w:rFonts w:eastAsia="Century Schoolbook"/>
              </w:rPr>
              <w:t>Equipier/Equipière logistique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Auxiliaire de magasin</w:t>
            </w:r>
          </w:p>
        </w:tc>
      </w:tr>
      <w:tr w:rsidR="00E07C8A" w:rsidRPr="00046E2E">
        <w:tc>
          <w:tcPr>
            <w:tcW w:w="1838" w:type="dxa"/>
            <w:vMerge/>
          </w:tcPr>
          <w:p w:rsidR="00E07C8A" w:rsidRPr="00046E2E" w:rsidRDefault="00E07C8A"/>
        </w:tc>
        <w:tc>
          <w:tcPr>
            <w:tcW w:w="7655" w:type="dxa"/>
            <w:gridSpan w:val="2"/>
            <w:vAlign w:val="bottom"/>
          </w:tcPr>
          <w:p w:rsidR="00E07C8A" w:rsidRPr="00046E2E" w:rsidRDefault="00E07C8A">
            <w:pPr>
              <w:spacing w:line="239" w:lineRule="exact"/>
              <w:rPr>
                <w:rFonts w:eastAsia="Century Schoolbook"/>
              </w:rPr>
            </w:pPr>
          </w:p>
        </w:tc>
      </w:tr>
      <w:tr w:rsidR="00E07C8A" w:rsidRPr="00046E2E">
        <w:tc>
          <w:tcPr>
            <w:tcW w:w="1838" w:type="dxa"/>
            <w:vMerge/>
          </w:tcPr>
          <w:p w:rsidR="00E07C8A" w:rsidRPr="00046E2E" w:rsidRDefault="00E07C8A"/>
        </w:tc>
        <w:tc>
          <w:tcPr>
            <w:tcW w:w="3119" w:type="dxa"/>
            <w:vMerge w:val="restart"/>
            <w:vAlign w:val="bottom"/>
          </w:tcPr>
          <w:p w:rsidR="00E07C8A" w:rsidRPr="00046E2E" w:rsidRDefault="00545642">
            <w:pPr>
              <w:spacing w:line="0" w:lineRule="atLeast"/>
            </w:pPr>
            <w:r w:rsidRPr="00046E2E">
              <w:t>Travaux de bureau</w:t>
            </w:r>
          </w:p>
          <w:p w:rsidR="00E07C8A" w:rsidRPr="00046E2E" w:rsidRDefault="00E07C8A">
            <w:pPr>
              <w:spacing w:line="0" w:lineRule="atLeast"/>
            </w:pPr>
          </w:p>
          <w:p w:rsidR="00E07C8A" w:rsidRPr="00046E2E" w:rsidRDefault="00E07C8A">
            <w:pPr>
              <w:spacing w:line="0" w:lineRule="atLeast"/>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Encodeur/Encodeuse de données</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Assistant de réception-</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téléphoniste/Assistante de réception-téléphoniste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Surveillant-équipier/Surveillante-équipière en logistique sportive</w:t>
            </w:r>
          </w:p>
        </w:tc>
      </w:tr>
      <w:tr w:rsidR="00E07C8A" w:rsidRPr="00046E2E">
        <w:tc>
          <w:tcPr>
            <w:tcW w:w="9493" w:type="dxa"/>
            <w:gridSpan w:val="3"/>
            <w:shd w:val="clear" w:color="auto" w:fill="F2F2F2" w:themeFill="background1" w:themeFillShade="F2"/>
          </w:tcPr>
          <w:p w:rsidR="00E07C8A" w:rsidRPr="00046E2E" w:rsidRDefault="00E07C8A">
            <w:pPr>
              <w:spacing w:line="239" w:lineRule="exact"/>
              <w:rPr>
                <w:rFonts w:eastAsia="Century Schoolbook"/>
              </w:rPr>
            </w:pPr>
          </w:p>
        </w:tc>
      </w:tr>
      <w:tr w:rsidR="00E07C8A" w:rsidRPr="00046E2E">
        <w:tc>
          <w:tcPr>
            <w:tcW w:w="1838" w:type="dxa"/>
            <w:vMerge w:val="restart"/>
          </w:tcPr>
          <w:p w:rsidR="00E07C8A" w:rsidRPr="00046E2E" w:rsidRDefault="00E07C8A"/>
          <w:p w:rsidR="00E07C8A" w:rsidRPr="00046E2E" w:rsidRDefault="00E07C8A"/>
          <w:p w:rsidR="00E07C8A" w:rsidRPr="00046E2E" w:rsidRDefault="00545642">
            <w:r w:rsidRPr="00046E2E">
              <w:t>Services aux personnes</w:t>
            </w:r>
          </w:p>
        </w:tc>
        <w:tc>
          <w:tcPr>
            <w:tcW w:w="3119" w:type="dxa"/>
            <w:vMerge w:val="restart"/>
            <w:vAlign w:val="bottom"/>
          </w:tcPr>
          <w:p w:rsidR="00E07C8A" w:rsidRPr="00046E2E" w:rsidRDefault="00545642">
            <w:pPr>
              <w:spacing w:line="0" w:lineRule="atLeast"/>
            </w:pPr>
            <w:r w:rsidRPr="00046E2E">
              <w:t>Services sociaux et familiaux</w:t>
            </w:r>
          </w:p>
          <w:p w:rsidR="00E07C8A" w:rsidRPr="00046E2E" w:rsidRDefault="00E07C8A">
            <w:pPr>
              <w:spacing w:line="0" w:lineRule="atLeast"/>
            </w:pPr>
          </w:p>
          <w:p w:rsidR="00E07C8A" w:rsidRPr="00046E2E" w:rsidRDefault="00E07C8A">
            <w:pPr>
              <w:spacing w:line="0" w:lineRule="atLeast"/>
            </w:pPr>
          </w:p>
        </w:tc>
        <w:tc>
          <w:tcPr>
            <w:tcW w:w="4536" w:type="dxa"/>
            <w:vAlign w:val="bottom"/>
          </w:tcPr>
          <w:p w:rsidR="00E07C8A" w:rsidRPr="00046E2E" w:rsidRDefault="00545642">
            <w:pPr>
              <w:spacing w:line="242" w:lineRule="exact"/>
              <w:rPr>
                <w:rFonts w:eastAsia="Century Schoolbook"/>
              </w:rPr>
            </w:pPr>
            <w:r w:rsidRPr="00046E2E">
              <w:rPr>
                <w:rFonts w:eastAsia="Century Schoolbook"/>
              </w:rPr>
              <w:t>Aide logistique en collectivité</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Aide ménager/Aide ménagère</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Ouvrier/Ouvrière en blanchisserie-nettoyage à sec</w:t>
            </w:r>
          </w:p>
        </w:tc>
      </w:tr>
      <w:tr w:rsidR="00E07C8A" w:rsidRPr="00046E2E">
        <w:tc>
          <w:tcPr>
            <w:tcW w:w="1838" w:type="dxa"/>
            <w:vMerge/>
          </w:tcPr>
          <w:p w:rsidR="00E07C8A" w:rsidRPr="00046E2E" w:rsidRDefault="00E07C8A"/>
        </w:tc>
        <w:tc>
          <w:tcPr>
            <w:tcW w:w="3119" w:type="dxa"/>
            <w:vMerge/>
            <w:vAlign w:val="bottom"/>
          </w:tcPr>
          <w:p w:rsidR="00E07C8A" w:rsidRPr="00046E2E" w:rsidRDefault="00E07C8A">
            <w:pPr>
              <w:spacing w:line="0" w:lineRule="atLeast"/>
            </w:pPr>
          </w:p>
        </w:tc>
        <w:tc>
          <w:tcPr>
            <w:tcW w:w="4536" w:type="dxa"/>
            <w:vAlign w:val="bottom"/>
          </w:tcPr>
          <w:p w:rsidR="00E07C8A" w:rsidRPr="00046E2E" w:rsidRDefault="00545642">
            <w:pPr>
              <w:spacing w:line="239" w:lineRule="exact"/>
              <w:rPr>
                <w:rFonts w:eastAsia="Century Schoolbook"/>
              </w:rPr>
            </w:pPr>
            <w:r w:rsidRPr="00046E2E">
              <w:rPr>
                <w:rFonts w:eastAsia="Century Schoolbook"/>
              </w:rPr>
              <w:t>Technicien de surface-nettoyeur/ Technicienne de surface-nettoyeuse</w:t>
            </w:r>
          </w:p>
        </w:tc>
      </w:tr>
    </w:tbl>
    <w:sdt>
      <w:sdtPr>
        <w:rPr>
          <w:rFonts w:asciiTheme="majorHAnsi" w:eastAsiaTheme="minorHAnsi" w:hAnsiTheme="majorHAnsi"/>
          <w:lang w:eastAsia="en-US"/>
        </w:rPr>
        <w:id w:val="-1730375056"/>
        <w:docPartObj>
          <w:docPartGallery w:val="Cover Pages"/>
          <w:docPartUnique/>
        </w:docPartObj>
      </w:sdtPr>
      <w:sdtEndPr>
        <w:rPr>
          <w:rFonts w:asciiTheme="minorHAnsi" w:hAnsiTheme="minorHAnsi"/>
        </w:rPr>
      </w:sdtEndPr>
      <w:sdtContent>
        <w:bookmarkStart w:id="3308" w:name="_Annexe_16_:" w:displacedByCustomXml="prev"/>
        <w:bookmarkEnd w:id="3308" w:displacedByCustomXml="prev"/>
        <w:p w:rsidR="00E07C8A" w:rsidRPr="00046E2E" w:rsidRDefault="00E07C8A">
          <w:pPr>
            <w:pStyle w:val="Sansinterligne"/>
            <w:rPr>
              <w:rFonts w:asciiTheme="majorHAnsi" w:hAnsiTheme="majorHAnsi"/>
            </w:rPr>
          </w:pP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p w:rsidR="00E07C8A" w:rsidRPr="00046E2E" w:rsidRDefault="00E07C8A">
          <w:pPr>
            <w:pStyle w:val="Sansinterligne"/>
            <w:rPr>
              <w:rFonts w:asciiTheme="majorHAnsi" w:hAnsiTheme="majorHAnsi"/>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3309" w:name="_Chapitre_27_:"/>
          <w:bookmarkStart w:id="3310" w:name="_Toc477623961"/>
          <w:bookmarkStart w:id="3311" w:name="_Toc477767840"/>
          <w:bookmarkStart w:id="3312" w:name="_Toc105159622"/>
          <w:bookmarkEnd w:id="3309"/>
          <w:r w:rsidRPr="00046E2E">
            <w:rPr>
              <w:rFonts w:asciiTheme="minorHAnsi" w:hAnsiTheme="minorHAnsi" w:cstheme="minorHAnsi"/>
              <w:caps/>
              <w:smallCaps w:val="0"/>
              <w:sz w:val="40"/>
            </w:rPr>
            <w:t>Chapitre</w:t>
          </w:r>
          <w:bookmarkEnd w:id="3310"/>
          <w:bookmarkEnd w:id="3311"/>
          <w:r w:rsidRPr="00046E2E">
            <w:rPr>
              <w:rFonts w:asciiTheme="minorHAnsi" w:hAnsiTheme="minorHAnsi" w:cstheme="minorHAnsi"/>
              <w:caps/>
              <w:smallCaps w:val="0"/>
              <w:sz w:val="40"/>
            </w:rPr>
            <w:t xml:space="preserve"> 27 : </w:t>
          </w:r>
          <w:bookmarkStart w:id="3313" w:name="_Toc477623962"/>
          <w:bookmarkStart w:id="3314" w:name="_Toc477767841"/>
          <w:r w:rsidRPr="00046E2E">
            <w:rPr>
              <w:rFonts w:asciiTheme="minorHAnsi" w:hAnsiTheme="minorHAnsi" w:cstheme="minorHAnsi"/>
              <w:caps/>
              <w:smallCaps w:val="0"/>
              <w:sz w:val="40"/>
            </w:rPr>
            <w:t>Qualification dans l’enseignement de forme 3</w:t>
          </w:r>
          <w:bookmarkEnd w:id="3312"/>
          <w:bookmarkEnd w:id="3313"/>
          <w:bookmarkEnd w:id="3314"/>
        </w:p>
        <w:p w:rsidR="00E07C8A" w:rsidRPr="00046E2E" w:rsidRDefault="00CD1A09">
          <w:pPr>
            <w:rPr>
              <w:lang w:eastAsia="fr-BE"/>
            </w:rPr>
          </w:pPr>
        </w:p>
      </w:sdtContent>
    </w:sdt>
    <w:p w:rsidR="00E07C8A" w:rsidRPr="00046E2E" w:rsidRDefault="00E07C8A"/>
    <w:p w:rsidR="00E07C8A" w:rsidRPr="00046E2E" w:rsidRDefault="00545642">
      <w:pPr>
        <w:rPr>
          <w:rFonts w:cstheme="minorHAnsi"/>
          <w:b/>
          <w:u w:val="single"/>
        </w:rPr>
      </w:pPr>
      <w:r w:rsidRPr="00046E2E">
        <w:rPr>
          <w:rFonts w:cstheme="minorHAnsi"/>
          <w:b/>
          <w:u w:val="single"/>
        </w:rPr>
        <w:t>Bases légales :</w:t>
      </w:r>
    </w:p>
    <w:p w:rsidR="00E07C8A" w:rsidRPr="00046E2E" w:rsidRDefault="00E07C8A">
      <w:pPr>
        <w:rPr>
          <w:rFonts w:cstheme="minorHAnsi"/>
          <w:b/>
          <w:u w:val="single"/>
        </w:rPr>
      </w:pPr>
    </w:p>
    <w:bookmarkStart w:id="3315" w:name="_1._Principe"/>
    <w:bookmarkStart w:id="3316" w:name="__RefHeading__301_957262308"/>
    <w:bookmarkEnd w:id="3315"/>
    <w:bookmarkEnd w:id="3316"/>
    <w:p w:rsidR="00E07C8A" w:rsidRPr="00046E2E" w:rsidRDefault="00545642">
      <w:pPr>
        <w:numPr>
          <w:ilvl w:val="0"/>
          <w:numId w:val="261"/>
        </w:numPr>
        <w:suppressAutoHyphens/>
        <w:rPr>
          <w:rStyle w:val="Lienhypertexte"/>
          <w:rFonts w:cstheme="minorHAnsi"/>
        </w:rPr>
      </w:pPr>
      <w:r w:rsidRPr="00046E2E">
        <w:rPr>
          <w:rStyle w:val="Lienhypertexte"/>
          <w:rFonts w:cstheme="minorHAnsi"/>
        </w:rPr>
        <w:fldChar w:fldCharType="begin"/>
      </w:r>
      <w:r w:rsidRPr="00046E2E">
        <w:rPr>
          <w:rStyle w:val="Lienhypertexte"/>
          <w:rFonts w:cstheme="minorHAnsi"/>
        </w:rPr>
        <w:instrText>HYPERLINK "https://www.gallilex.cfwb.be/document/pdf/45225_000.pdf"</w:instrText>
      </w:r>
      <w:r w:rsidRPr="00046E2E">
        <w:rPr>
          <w:rStyle w:val="Lienhypertexte"/>
          <w:rFonts w:cstheme="minorHAnsi"/>
        </w:rPr>
        <w:fldChar w:fldCharType="separate"/>
      </w:r>
      <w:r w:rsidRPr="00046E2E">
        <w:rPr>
          <w:rStyle w:val="Lienhypertexte"/>
          <w:rFonts w:cstheme="minorHAnsi"/>
        </w:rPr>
        <w:t>Décret du 14 juin 2018 instituant un enseignement expérimental aux 2e et 3e degrés de l'enseignement secondaire qualifiant en ce qui concerne la certification par unités d'acquis d'apprentissage (CPU), et aux 2e et 3e degrés de l'enseignement de transition en ce qui concerne le dépassement du nombre maximum de périodes hebdomadaires, et portant diverses dispositions en matière d'enseignement obligatoire, d'organisation du jury délivrant le certificat d'aptitudes pédagogiques et de concertation avec les pouvoirs organisateurs et les organisations syndicales</w:t>
      </w:r>
      <w:r w:rsidRPr="00046E2E">
        <w:rPr>
          <w:rStyle w:val="Lienhypertexte"/>
          <w:rFonts w:cstheme="minorHAnsi"/>
        </w:rPr>
        <w:fldChar w:fldCharType="end"/>
      </w:r>
    </w:p>
    <w:p w:rsidR="00E07C8A" w:rsidRPr="00046E2E" w:rsidRDefault="00CD1A09">
      <w:pPr>
        <w:numPr>
          <w:ilvl w:val="0"/>
          <w:numId w:val="261"/>
        </w:numPr>
        <w:suppressAutoHyphens/>
        <w:rPr>
          <w:rStyle w:val="Lienhypertexte"/>
          <w:rFonts w:cstheme="minorHAnsi"/>
        </w:rPr>
      </w:pPr>
      <w:hyperlink r:id="rId276" w:history="1">
        <w:r w:rsidR="00545642" w:rsidRPr="00046E2E">
          <w:rPr>
            <w:rStyle w:val="Lienhypertexte"/>
            <w:rFonts w:cstheme="minorHAnsi"/>
          </w:rPr>
          <w:t>Décret du 12 juillet 2012 organisant la certification par unités d'acquis d'apprentissage (CPU) dans l'enseignement secondaire qualifiant et modifiant diverses dispositions relatives à l'enseignement secondaire.</w:t>
        </w:r>
      </w:hyperlink>
    </w:p>
    <w:p w:rsidR="00E07C8A" w:rsidRPr="00046E2E" w:rsidRDefault="00CD1A09">
      <w:pPr>
        <w:numPr>
          <w:ilvl w:val="0"/>
          <w:numId w:val="261"/>
        </w:numPr>
        <w:suppressAutoHyphens/>
        <w:rPr>
          <w:rStyle w:val="Lienhypertexte"/>
          <w:rFonts w:cstheme="minorHAnsi"/>
        </w:rPr>
      </w:pPr>
      <w:hyperlink r:id="rId277" w:history="1">
        <w:r w:rsidR="00545642" w:rsidRPr="00046E2E">
          <w:rPr>
            <w:rStyle w:val="Lienhypertexte"/>
            <w:rFonts w:cstheme="minorHAnsi"/>
          </w:rPr>
          <w:t>Décret du 3 mars 2004 organisant l’enseignement spécialisé</w:t>
        </w:r>
      </w:hyperlink>
    </w:p>
    <w:p w:rsidR="00E07C8A" w:rsidRPr="00046E2E" w:rsidRDefault="00CD1A09">
      <w:pPr>
        <w:pStyle w:val="Retraitcorpsdetexte"/>
        <w:numPr>
          <w:ilvl w:val="0"/>
          <w:numId w:val="261"/>
        </w:numPr>
        <w:rPr>
          <w:rFonts w:asciiTheme="minorHAnsi" w:hAnsiTheme="minorHAnsi" w:cstheme="minorHAnsi"/>
          <w:bCs/>
          <w:szCs w:val="22"/>
        </w:rPr>
      </w:pPr>
      <w:hyperlink r:id="rId278" w:history="1">
        <w:r w:rsidR="00545642" w:rsidRPr="00046E2E">
          <w:rPr>
            <w:rStyle w:val="Lienhypertexte"/>
            <w:rFonts w:asciiTheme="minorHAnsi" w:hAnsiTheme="minorHAnsi" w:cstheme="minorHAnsi"/>
            <w:bCs/>
            <w:szCs w:val="22"/>
          </w:rPr>
          <w:t>Décret missions du 24 juillet 1997 définissant les missions prioritaires de l’enseignement fondamental et de l’enseignement secondaire et organisant les structures propres à les atteindre, tel que modifié.</w:t>
        </w:r>
      </w:hyperlink>
    </w:p>
    <w:p w:rsidR="00E07C8A" w:rsidRPr="00046E2E" w:rsidRDefault="00CD1A09">
      <w:pPr>
        <w:numPr>
          <w:ilvl w:val="0"/>
          <w:numId w:val="261"/>
        </w:numPr>
        <w:suppressAutoHyphens/>
        <w:rPr>
          <w:rFonts w:cstheme="minorHAnsi"/>
        </w:rPr>
      </w:pPr>
      <w:hyperlink r:id="rId279" w:history="1">
        <w:r w:rsidR="00545642" w:rsidRPr="00046E2E">
          <w:rPr>
            <w:rStyle w:val="Lienhypertexte"/>
            <w:rFonts w:cstheme="minorHAnsi"/>
          </w:rPr>
          <w:t>Décret du 21 juin 1993 relatif à la féminisation des noms de métier, fonction, grade ou titre</w:t>
        </w:r>
      </w:hyperlink>
      <w:r w:rsidR="00545642" w:rsidRPr="00046E2E">
        <w:rPr>
          <w:rFonts w:cstheme="minorHAnsi"/>
        </w:rPr>
        <w:t>.</w:t>
      </w:r>
    </w:p>
    <w:p w:rsidR="00E07C8A" w:rsidRPr="00046E2E" w:rsidRDefault="00CD1A09">
      <w:pPr>
        <w:numPr>
          <w:ilvl w:val="0"/>
          <w:numId w:val="261"/>
        </w:numPr>
        <w:suppressAutoHyphens/>
        <w:jc w:val="both"/>
        <w:rPr>
          <w:rFonts w:eastAsia="Times New Roman" w:cstheme="minorHAnsi"/>
          <w:color w:val="0000FF"/>
          <w:u w:val="single"/>
        </w:rPr>
      </w:pPr>
      <w:hyperlink r:id="rId280" w:history="1">
        <w:r w:rsidR="00545642" w:rsidRPr="00046E2E">
          <w:rPr>
            <w:rFonts w:eastAsia="Times New Roman" w:cstheme="minorHAnsi"/>
            <w:color w:val="0000FF"/>
            <w:u w:val="single"/>
          </w:rPr>
          <w:t>Décret du 3 mai 2019 portant les livres 1er et 2 du Code de l'enseignement fondamental et de l'enseignement secondaire, et mettant en place le tronc commun</w:t>
        </w:r>
      </w:hyperlink>
    </w:p>
    <w:p w:rsidR="00E07C8A" w:rsidRPr="00046E2E" w:rsidRDefault="00545642">
      <w:pPr>
        <w:numPr>
          <w:ilvl w:val="0"/>
          <w:numId w:val="261"/>
        </w:numPr>
        <w:suppressAutoHyphens/>
        <w:jc w:val="both"/>
        <w:rPr>
          <w:rStyle w:val="Lienhypertexte"/>
          <w:rFonts w:cstheme="minorHAnsi"/>
          <w:color w:val="auto"/>
          <w:u w:val="none"/>
        </w:rPr>
      </w:pPr>
      <w:r w:rsidRPr="00046E2E">
        <w:rPr>
          <w:rFonts w:cstheme="minorHAnsi"/>
        </w:rPr>
        <w:fldChar w:fldCharType="begin"/>
      </w:r>
      <w:r w:rsidRPr="00046E2E">
        <w:rPr>
          <w:rFonts w:cstheme="minorHAnsi"/>
        </w:rPr>
        <w:instrText xml:space="preserve"> HYPERLINK "http://www.gallilex.cfwb.be/document/pdf/30024_000.pdf" </w:instrText>
      </w:r>
      <w:r w:rsidRPr="00046E2E">
        <w:rPr>
          <w:rFonts w:cstheme="minorHAnsi"/>
        </w:rPr>
        <w:fldChar w:fldCharType="separate"/>
      </w:r>
      <w:r w:rsidRPr="00046E2E">
        <w:rPr>
          <w:rStyle w:val="Lienhypertexte"/>
          <w:rFonts w:cstheme="minorHAnsi"/>
        </w:rPr>
        <w:t xml:space="preserve">Arrêté du Gouvernement de la Communauté Française du 14 mars 2018 modifiant l’arrêté du Gouvernement de la Communauté française du 20 juillet 2005 </w:t>
      </w:r>
      <w:r w:rsidRPr="00046E2E">
        <w:rPr>
          <w:rStyle w:val="Lienhypertexte"/>
          <w:rFonts w:cstheme="minorHAnsi"/>
          <w:bCs/>
          <w:lang w:eastAsia="fr-FR"/>
        </w:rPr>
        <w:t>fixant les modèles des attestations, des avis et du certificat de qualification délivrés dans l'enseignement spécialisé de forme 3.</w:t>
      </w:r>
      <w:r w:rsidRPr="00046E2E">
        <w:rPr>
          <w:rStyle w:val="Lienhypertexte"/>
          <w:rFonts w:cstheme="minorHAnsi"/>
        </w:rPr>
        <w:t xml:space="preserve">   </w:t>
      </w:r>
    </w:p>
    <w:p w:rsidR="00E07C8A" w:rsidRPr="00046E2E" w:rsidRDefault="00CD1A09">
      <w:pPr>
        <w:numPr>
          <w:ilvl w:val="0"/>
          <w:numId w:val="261"/>
        </w:numPr>
        <w:suppressAutoHyphens/>
        <w:jc w:val="both"/>
        <w:rPr>
          <w:rFonts w:cstheme="minorHAnsi"/>
        </w:rPr>
      </w:pPr>
      <w:hyperlink r:id="rId281" w:history="1">
        <w:r w:rsidR="00545642" w:rsidRPr="00046E2E">
          <w:rPr>
            <w:rStyle w:val="Lienhypertexte"/>
            <w:rFonts w:cstheme="minorHAnsi"/>
          </w:rPr>
          <w:t>Arrêté du Gouvernement de la Communauté française du 4 mai 2016 déterminant les modalités d’inscription, de distribution, de passation, de correction et de sécurisation des épreuves externes communes certificatives dans l’enseignement secondaire.</w:t>
        </w:r>
      </w:hyperlink>
      <w:r w:rsidR="00545642" w:rsidRPr="00046E2E">
        <w:rPr>
          <w:rFonts w:cstheme="minorHAnsi"/>
        </w:rPr>
        <w:t xml:space="preserve"> </w:t>
      </w:r>
    </w:p>
    <w:p w:rsidR="00E07C8A" w:rsidRPr="00046E2E" w:rsidRDefault="00545642">
      <w:pPr>
        <w:numPr>
          <w:ilvl w:val="0"/>
          <w:numId w:val="261"/>
        </w:numPr>
        <w:suppressAutoHyphens/>
        <w:rPr>
          <w:rStyle w:val="Lienhypertexte"/>
          <w:rFonts w:cstheme="minorHAnsi"/>
          <w:color w:val="auto"/>
          <w:u w:val="none"/>
        </w:rPr>
      </w:pPr>
      <w:r w:rsidRPr="00046E2E">
        <w:rPr>
          <w:rFonts w:cstheme="minorHAnsi"/>
        </w:rPr>
        <w:fldChar w:fldCharType="end"/>
      </w:r>
      <w:hyperlink r:id="rId282" w:history="1">
        <w:r w:rsidRPr="00046E2E">
          <w:rPr>
            <w:rStyle w:val="Lienhypertexte"/>
            <w:rFonts w:cstheme="minorHAnsi"/>
          </w:rPr>
          <w:t>Circulaire n°1099 du 19 avril 2005 relative à la féminisation des noms de métier, fonction, grade ou titre.</w:t>
        </w:r>
      </w:hyperlink>
    </w:p>
    <w:p w:rsidR="00E07C8A" w:rsidRPr="00046E2E" w:rsidRDefault="00E07C8A">
      <w:pPr>
        <w:pStyle w:val="Retraitcorpsdetexte"/>
        <w:ind w:left="0" w:firstLine="1"/>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rPr>
        <w:t xml:space="preserve">Les instructions reprises ci-dessous visent l’enseignement spécialisé de forme 3. </w:t>
      </w:r>
    </w:p>
    <w:p w:rsidR="00E07C8A" w:rsidRPr="00046E2E" w:rsidRDefault="00E07C8A">
      <w:pPr>
        <w:pStyle w:val="Retraitcorpsdetexte"/>
        <w:ind w:left="0" w:firstLine="1"/>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lang w:val="fr-FR" w:eastAsia="fr-FR"/>
        </w:rPr>
      </w:pPr>
      <w:r w:rsidRPr="00046E2E">
        <w:rPr>
          <w:rFonts w:asciiTheme="minorHAnsi" w:hAnsiTheme="minorHAnsi" w:cstheme="minorHAnsi"/>
          <w:szCs w:val="22"/>
        </w:rPr>
        <w:t xml:space="preserve">Pour l’enseignement de forme 4 (à l’exception de la procédure prévue au </w:t>
      </w:r>
      <w:hyperlink w:anchor="_2._Le_jury" w:history="1">
        <w:r w:rsidRPr="00046E2E">
          <w:rPr>
            <w:rStyle w:val="Lienhypertexte"/>
            <w:rFonts w:asciiTheme="minorHAnsi" w:hAnsiTheme="minorHAnsi" w:cstheme="minorHAnsi"/>
            <w:szCs w:val="22"/>
          </w:rPr>
          <w:t>point 2</w:t>
        </w:r>
      </w:hyperlink>
      <w:r w:rsidRPr="00046E2E">
        <w:rPr>
          <w:rFonts w:asciiTheme="minorHAnsi" w:hAnsiTheme="minorHAnsi" w:cstheme="minorHAnsi"/>
          <w:szCs w:val="22"/>
        </w:rPr>
        <w:t>), nous vous renvoyons à la circulaire n° 4350 du 12 mars 2013 relative aux « </w:t>
      </w:r>
      <w:hyperlink r:id="rId283" w:history="1">
        <w:r w:rsidRPr="00046E2E">
          <w:rPr>
            <w:rStyle w:val="Lienhypertexte"/>
            <w:rFonts w:asciiTheme="minorHAnsi" w:hAnsiTheme="minorHAnsi" w:cstheme="minorHAnsi"/>
            <w:szCs w:val="22"/>
            <w:lang w:val="fr-FR" w:eastAsia="fr-FR"/>
          </w:rPr>
          <w:t>Épreuves de qualification – Composition du jury de qualification – Certification </w:t>
        </w:r>
      </w:hyperlink>
      <w:r w:rsidRPr="00046E2E">
        <w:rPr>
          <w:rFonts w:asciiTheme="minorHAnsi" w:hAnsiTheme="minorHAnsi" w:cstheme="minorHAnsi"/>
          <w:szCs w:val="22"/>
          <w:lang w:val="fr-FR" w:eastAsia="fr-FR"/>
        </w:rPr>
        <w:t xml:space="preserve">». </w:t>
      </w:r>
    </w:p>
    <w:p w:rsidR="00E07C8A" w:rsidRPr="00046E2E" w:rsidRDefault="00545642">
      <w:pPr>
        <w:pStyle w:val="Retraitcorpsdetexte"/>
        <w:ind w:left="0" w:firstLine="1"/>
        <w:rPr>
          <w:rFonts w:asciiTheme="minorHAnsi" w:hAnsiTheme="minorHAnsi" w:cstheme="minorHAnsi"/>
          <w:szCs w:val="22"/>
          <w:lang w:val="fr-FR" w:eastAsia="fr-FR"/>
        </w:rPr>
      </w:pPr>
      <w:r w:rsidRPr="00046E2E">
        <w:rPr>
          <w:rFonts w:asciiTheme="minorHAnsi" w:hAnsiTheme="minorHAnsi" w:cstheme="minorHAnsi"/>
          <w:szCs w:val="22"/>
          <w:lang w:val="fr-FR" w:eastAsia="fr-FR"/>
        </w:rPr>
        <w:t xml:space="preserve">Vous pouvez également poser toutes vos questions à Madame Marie BORMANN, via l’adresse générique prévue à cet effet, à savoir : </w:t>
      </w:r>
      <w:hyperlink r:id="rId284" w:history="1">
        <w:r w:rsidRPr="00046E2E">
          <w:rPr>
            <w:rStyle w:val="Lienhypertexte"/>
            <w:rFonts w:asciiTheme="minorHAnsi" w:hAnsiTheme="minorHAnsi" w:cstheme="minorHAnsi"/>
            <w:szCs w:val="22"/>
            <w:lang w:val="fr-FR" w:eastAsia="fr-FR"/>
          </w:rPr>
          <w:t>CQspecialise@cfwb.be</w:t>
        </w:r>
      </w:hyperlink>
      <w:r w:rsidRPr="00046E2E">
        <w:rPr>
          <w:rFonts w:asciiTheme="minorHAnsi" w:hAnsiTheme="minorHAnsi" w:cstheme="minorHAnsi"/>
          <w:szCs w:val="22"/>
          <w:lang w:val="fr-FR" w:eastAsia="fr-FR"/>
        </w:rPr>
        <w:t xml:space="preserve"> (NB : Indiquez votre numéro FASE et utilisez votre adresse mail administrative).</w:t>
      </w:r>
    </w:p>
    <w:p w:rsidR="00E07C8A" w:rsidRPr="00046E2E" w:rsidRDefault="00E07C8A">
      <w:pPr>
        <w:pStyle w:val="Retraitcorpsdetexte"/>
        <w:ind w:left="0" w:firstLine="1"/>
        <w:rPr>
          <w:rFonts w:asciiTheme="minorHAnsi" w:hAnsiTheme="minorHAnsi" w:cstheme="minorHAnsi"/>
          <w:szCs w:val="22"/>
        </w:rPr>
      </w:pPr>
    </w:p>
    <w:p w:rsidR="00E07C8A" w:rsidRPr="00046E2E" w:rsidRDefault="00545642">
      <w:pPr>
        <w:pStyle w:val="Titre3"/>
        <w:rPr>
          <w:rFonts w:cstheme="minorHAnsi"/>
          <w:sz w:val="22"/>
          <w:szCs w:val="22"/>
        </w:rPr>
      </w:pPr>
      <w:bookmarkStart w:id="3317" w:name="_Toc453314547"/>
      <w:bookmarkStart w:id="3318" w:name="_Toc454980579"/>
      <w:bookmarkStart w:id="3319" w:name="_Toc105159623"/>
      <w:r w:rsidRPr="00046E2E">
        <w:rPr>
          <w:rFonts w:cstheme="minorHAnsi"/>
          <w:sz w:val="22"/>
          <w:szCs w:val="22"/>
        </w:rPr>
        <w:t>1. Les épreuves de qualification</w:t>
      </w:r>
      <w:bookmarkEnd w:id="3317"/>
      <w:bookmarkEnd w:id="3318"/>
      <w:bookmarkEnd w:id="3319"/>
    </w:p>
    <w:p w:rsidR="00E07C8A" w:rsidRPr="00046E2E" w:rsidRDefault="00E07C8A">
      <w:pPr>
        <w:rPr>
          <w:rFonts w:cstheme="minorHAnsi"/>
          <w:sz w:val="16"/>
          <w:szCs w:val="16"/>
        </w:rPr>
      </w:pPr>
    </w:p>
    <w:p w:rsidR="00E07C8A" w:rsidRPr="00046E2E" w:rsidRDefault="00545642">
      <w:pPr>
        <w:jc w:val="both"/>
        <w:rPr>
          <w:rFonts w:cstheme="minorHAnsi"/>
        </w:rPr>
      </w:pPr>
      <w:r w:rsidRPr="00046E2E">
        <w:rPr>
          <w:rFonts w:cstheme="minorHAnsi"/>
        </w:rPr>
        <w:t xml:space="preserve">Ces épreuves sont </w:t>
      </w:r>
      <w:r w:rsidRPr="00046E2E">
        <w:rPr>
          <w:rFonts w:cstheme="minorHAnsi"/>
          <w:b/>
        </w:rPr>
        <w:t>obligatoires</w:t>
      </w:r>
      <w:r w:rsidRPr="00046E2E">
        <w:rPr>
          <w:rFonts w:cstheme="minorHAnsi"/>
        </w:rPr>
        <w:t>.</w:t>
      </w:r>
    </w:p>
    <w:p w:rsidR="00E07C8A" w:rsidRPr="00046E2E" w:rsidRDefault="00E07C8A">
      <w:pPr>
        <w:jc w:val="both"/>
        <w:rPr>
          <w:rFonts w:cstheme="minorHAnsi"/>
          <w:sz w:val="16"/>
          <w:szCs w:val="16"/>
        </w:rPr>
      </w:pPr>
    </w:p>
    <w:p w:rsidR="00E07C8A" w:rsidRPr="00046E2E" w:rsidRDefault="00545642">
      <w:pPr>
        <w:jc w:val="both"/>
        <w:rPr>
          <w:rFonts w:cstheme="minorHAnsi"/>
        </w:rPr>
      </w:pPr>
      <w:r w:rsidRPr="00046E2E">
        <w:rPr>
          <w:rFonts w:cstheme="minorHAnsi"/>
        </w:rPr>
        <w:t xml:space="preserve">Elles tiennent lieu de vérification des compétences acquises dans la formation qualifiante. </w:t>
      </w:r>
    </w:p>
    <w:p w:rsidR="00E07C8A" w:rsidRPr="00046E2E" w:rsidRDefault="00545642">
      <w:pPr>
        <w:jc w:val="both"/>
        <w:rPr>
          <w:rFonts w:cstheme="minorHAnsi"/>
        </w:rPr>
      </w:pPr>
      <w:r w:rsidRPr="00046E2E">
        <w:rPr>
          <w:rFonts w:cstheme="minorHAnsi"/>
        </w:rPr>
        <w:t>Elles attestent la maîtrise des compétences classées CM</w:t>
      </w:r>
      <w:r w:rsidRPr="00046E2E">
        <w:rPr>
          <w:rStyle w:val="Appelnotedebasdep"/>
          <w:rFonts w:cstheme="minorHAnsi"/>
        </w:rPr>
        <w:footnoteReference w:id="159"/>
      </w:r>
      <w:r w:rsidRPr="00046E2E">
        <w:rPr>
          <w:rFonts w:cstheme="minorHAnsi"/>
        </w:rPr>
        <w:t xml:space="preserve"> dans le profil de formation (PF). </w:t>
      </w:r>
    </w:p>
    <w:p w:rsidR="00E07C8A" w:rsidRPr="00046E2E" w:rsidRDefault="00E07C8A">
      <w:pPr>
        <w:jc w:val="both"/>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rPr>
          <w:rFonts w:cstheme="minorHAnsi"/>
        </w:rPr>
      </w:pPr>
      <w:r w:rsidRPr="00046E2E">
        <w:rPr>
          <w:rFonts w:cstheme="minorHAnsi"/>
        </w:rPr>
        <w:t>Pour rappel, le conseil de classe ne décide plus de l’accès aux épreuves de qualification.</w:t>
      </w:r>
    </w:p>
    <w:p w:rsidR="00E07C8A" w:rsidRPr="00046E2E" w:rsidRDefault="00E07C8A">
      <w:pPr>
        <w:jc w:val="both"/>
        <w:rPr>
          <w:rFonts w:cstheme="minorHAnsi"/>
        </w:rPr>
      </w:pPr>
      <w:bookmarkStart w:id="3320" w:name="_1.1._Organisation"/>
      <w:bookmarkStart w:id="3321" w:name="_Toc453314548"/>
      <w:bookmarkStart w:id="3322" w:name="_Toc454980580"/>
      <w:bookmarkEnd w:id="3320"/>
    </w:p>
    <w:p w:rsidR="00E07C8A" w:rsidRPr="00046E2E" w:rsidRDefault="00545642">
      <w:pPr>
        <w:pStyle w:val="Titre4"/>
      </w:pPr>
      <w:r w:rsidRPr="00046E2E">
        <w:t>1.1. Organisation</w:t>
      </w:r>
      <w:bookmarkEnd w:id="3321"/>
      <w:bookmarkEnd w:id="3322"/>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Au cours de la troisième phase, </w:t>
      </w:r>
      <w:r w:rsidRPr="00046E2E">
        <w:rPr>
          <w:rFonts w:cstheme="minorHAnsi"/>
          <w:b/>
          <w:u w:val="single"/>
        </w:rPr>
        <w:t>des</w:t>
      </w:r>
      <w:r w:rsidRPr="00046E2E">
        <w:rPr>
          <w:rFonts w:cstheme="minorHAnsi"/>
        </w:rPr>
        <w:t xml:space="preserve"> épreuves de qualification sont organisées pour sanctionner l’ensemble des savoirs, aptitudes et compétences du profil de formation spécifique.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 xml:space="preserve">Dès son arrivée en 3ème phase, l’élève entre dans un processus d’apprentissage à propos duquel le jury de qualification, ou une délégation de celui-ci, juge, à intervalles réguliers, des compétences maîtrisées et de celles qui ne le sont pas en vue de la délivrance, au terme de la validation de chaque épreuve, du certificat de qualification.  </w:t>
      </w:r>
    </w:p>
    <w:p w:rsidR="00E07C8A" w:rsidRPr="00046E2E" w:rsidRDefault="00E07C8A">
      <w:pPr>
        <w:pStyle w:val="Retraitcorpsdetexte"/>
        <w:ind w:left="284" w:hanging="284"/>
        <w:rPr>
          <w:rFonts w:asciiTheme="minorHAnsi" w:hAnsiTheme="minorHAnsi" w:cstheme="minorHAnsi"/>
          <w:szCs w:val="22"/>
        </w:rPr>
      </w:pPr>
    </w:p>
    <w:p w:rsidR="00E07C8A" w:rsidRPr="00046E2E" w:rsidRDefault="00545642">
      <w:pPr>
        <w:pStyle w:val="Retraitcorpsdetexte3"/>
        <w:ind w:left="0"/>
        <w:jc w:val="both"/>
        <w:rPr>
          <w:rFonts w:asciiTheme="minorHAnsi" w:hAnsiTheme="minorHAnsi" w:cstheme="minorHAnsi"/>
          <w:sz w:val="22"/>
          <w:szCs w:val="22"/>
        </w:rPr>
      </w:pPr>
      <w:r w:rsidRPr="00046E2E">
        <w:rPr>
          <w:rFonts w:asciiTheme="minorHAnsi" w:hAnsiTheme="minorHAnsi" w:cstheme="minorHAnsi"/>
          <w:sz w:val="22"/>
          <w:szCs w:val="22"/>
        </w:rPr>
        <w:t xml:space="preserve">Ces épreuves s'inscrivent dans un </w:t>
      </w:r>
      <w:r w:rsidRPr="00046E2E">
        <w:rPr>
          <w:rFonts w:asciiTheme="minorHAnsi" w:hAnsiTheme="minorHAnsi" w:cstheme="minorHAnsi"/>
          <w:b/>
          <w:sz w:val="22"/>
          <w:szCs w:val="22"/>
        </w:rPr>
        <w:t>schéma de passation</w:t>
      </w:r>
      <w:r w:rsidRPr="00046E2E">
        <w:rPr>
          <w:rFonts w:asciiTheme="minorHAnsi" w:hAnsiTheme="minorHAnsi" w:cstheme="minorHAnsi"/>
          <w:sz w:val="22"/>
          <w:szCs w:val="22"/>
        </w:rPr>
        <w:t xml:space="preserve"> qui définit leurs modalités d'organisation :</w:t>
      </w:r>
    </w:p>
    <w:p w:rsidR="00E07C8A" w:rsidRPr="00046E2E" w:rsidRDefault="00545642">
      <w:pPr>
        <w:pStyle w:val="Retraitcorpsdetexte3"/>
        <w:numPr>
          <w:ilvl w:val="0"/>
          <w:numId w:val="152"/>
        </w:numPr>
        <w:suppressAutoHyphens w:val="0"/>
        <w:spacing w:after="0"/>
        <w:ind w:left="1134" w:hanging="567"/>
        <w:jc w:val="both"/>
        <w:rPr>
          <w:rFonts w:asciiTheme="minorHAnsi" w:hAnsiTheme="minorHAnsi" w:cstheme="minorHAnsi"/>
          <w:sz w:val="22"/>
          <w:szCs w:val="22"/>
        </w:rPr>
      </w:pPr>
      <w:r w:rsidRPr="00046E2E">
        <w:rPr>
          <w:rFonts w:asciiTheme="minorHAnsi" w:hAnsiTheme="minorHAnsi" w:cstheme="minorHAnsi"/>
          <w:sz w:val="22"/>
          <w:szCs w:val="22"/>
        </w:rPr>
        <w:t>le nombre d'épreuves ;</w:t>
      </w:r>
    </w:p>
    <w:p w:rsidR="00E07C8A" w:rsidRPr="00046E2E" w:rsidRDefault="00545642">
      <w:pPr>
        <w:pStyle w:val="Retraitcorpsdetexte3"/>
        <w:numPr>
          <w:ilvl w:val="0"/>
          <w:numId w:val="152"/>
        </w:numPr>
        <w:suppressAutoHyphens w:val="0"/>
        <w:spacing w:after="0"/>
        <w:ind w:left="1134" w:hanging="567"/>
        <w:jc w:val="both"/>
        <w:rPr>
          <w:rFonts w:asciiTheme="minorHAnsi" w:hAnsiTheme="minorHAnsi" w:cstheme="minorHAnsi"/>
          <w:sz w:val="22"/>
          <w:szCs w:val="22"/>
        </w:rPr>
      </w:pPr>
      <w:r w:rsidRPr="00046E2E">
        <w:rPr>
          <w:rFonts w:asciiTheme="minorHAnsi" w:hAnsiTheme="minorHAnsi" w:cstheme="minorHAnsi"/>
          <w:sz w:val="22"/>
          <w:szCs w:val="22"/>
        </w:rPr>
        <w:t>leur étalement ;</w:t>
      </w:r>
    </w:p>
    <w:p w:rsidR="00E07C8A" w:rsidRPr="00046E2E" w:rsidRDefault="00545642">
      <w:pPr>
        <w:pStyle w:val="Retraitcorpsdetexte3"/>
        <w:numPr>
          <w:ilvl w:val="0"/>
          <w:numId w:val="152"/>
        </w:numPr>
        <w:suppressAutoHyphens w:val="0"/>
        <w:spacing w:after="0"/>
        <w:ind w:left="1134" w:hanging="567"/>
        <w:jc w:val="both"/>
        <w:rPr>
          <w:rFonts w:asciiTheme="minorHAnsi" w:hAnsiTheme="minorHAnsi" w:cstheme="minorHAnsi"/>
          <w:sz w:val="22"/>
          <w:szCs w:val="22"/>
        </w:rPr>
      </w:pPr>
      <w:r w:rsidRPr="00046E2E">
        <w:rPr>
          <w:rFonts w:asciiTheme="minorHAnsi" w:hAnsiTheme="minorHAnsi" w:cstheme="minorHAnsi"/>
          <w:sz w:val="22"/>
          <w:szCs w:val="22"/>
        </w:rPr>
        <w:t>leur déroulement ;</w:t>
      </w:r>
    </w:p>
    <w:p w:rsidR="00E07C8A" w:rsidRPr="00046E2E" w:rsidRDefault="00545642">
      <w:pPr>
        <w:pStyle w:val="Retraitcorpsdetexte3"/>
        <w:numPr>
          <w:ilvl w:val="0"/>
          <w:numId w:val="152"/>
        </w:numPr>
        <w:suppressAutoHyphens w:val="0"/>
        <w:spacing w:after="0"/>
        <w:ind w:left="1134" w:hanging="567"/>
        <w:jc w:val="both"/>
        <w:rPr>
          <w:rFonts w:asciiTheme="minorHAnsi" w:hAnsiTheme="minorHAnsi" w:cstheme="minorHAnsi"/>
          <w:sz w:val="22"/>
          <w:szCs w:val="22"/>
        </w:rPr>
      </w:pPr>
      <w:r w:rsidRPr="00046E2E">
        <w:rPr>
          <w:rFonts w:asciiTheme="minorHAnsi" w:hAnsiTheme="minorHAnsi" w:cstheme="minorHAnsi"/>
          <w:sz w:val="22"/>
          <w:szCs w:val="22"/>
        </w:rPr>
        <w:t>...</w:t>
      </w:r>
    </w:p>
    <w:p w:rsidR="00E07C8A" w:rsidRPr="00046E2E" w:rsidRDefault="00E07C8A">
      <w:pPr>
        <w:pStyle w:val="Retraitcorpsdetexte3"/>
        <w:spacing w:after="0"/>
        <w:ind w:left="0"/>
        <w:rPr>
          <w:rFonts w:asciiTheme="minorHAnsi" w:hAnsiTheme="minorHAnsi" w:cstheme="minorHAnsi"/>
          <w:sz w:val="22"/>
          <w:szCs w:val="22"/>
        </w:rPr>
      </w:pPr>
    </w:p>
    <w:p w:rsidR="00E07C8A" w:rsidRPr="00046E2E" w:rsidRDefault="00545642">
      <w:pPr>
        <w:pStyle w:val="Retraitcorpsdetexte3"/>
        <w:spacing w:after="0"/>
        <w:ind w:left="0"/>
        <w:rPr>
          <w:rFonts w:asciiTheme="minorHAnsi" w:hAnsiTheme="minorHAnsi" w:cstheme="minorHAnsi"/>
          <w:sz w:val="22"/>
          <w:szCs w:val="22"/>
        </w:rPr>
      </w:pPr>
      <w:r w:rsidRPr="00046E2E">
        <w:rPr>
          <w:rFonts w:asciiTheme="minorHAnsi" w:hAnsiTheme="minorHAnsi" w:cstheme="minorHAnsi"/>
          <w:sz w:val="22"/>
          <w:szCs w:val="22"/>
        </w:rPr>
        <w:t xml:space="preserve">Ce schéma relève de la compétence des pouvoirs organisateurs. </w:t>
      </w:r>
    </w:p>
    <w:p w:rsidR="00E07C8A" w:rsidRPr="00046E2E" w:rsidRDefault="00E07C8A">
      <w:pPr>
        <w:pStyle w:val="Retraitcorpsdetexte"/>
        <w:ind w:left="284" w:hanging="284"/>
        <w:rPr>
          <w:rFonts w:asciiTheme="minorHAnsi" w:hAnsiTheme="minorHAnsi" w:cstheme="minorHAnsi"/>
          <w:szCs w:val="22"/>
        </w:rPr>
      </w:pPr>
    </w:p>
    <w:p w:rsidR="00E07C8A" w:rsidRPr="00046E2E" w:rsidRDefault="00545642">
      <w:pPr>
        <w:pStyle w:val="Retraitcorpsdetexte3"/>
        <w:spacing w:after="0"/>
        <w:ind w:left="0"/>
        <w:jc w:val="both"/>
        <w:rPr>
          <w:rFonts w:asciiTheme="minorHAnsi" w:hAnsiTheme="minorHAnsi" w:cstheme="minorHAnsi"/>
          <w:sz w:val="22"/>
          <w:szCs w:val="22"/>
        </w:rPr>
      </w:pPr>
      <w:r w:rsidRPr="00046E2E">
        <w:rPr>
          <w:rFonts w:asciiTheme="minorHAnsi" w:hAnsiTheme="minorHAnsi" w:cstheme="minorHAnsi"/>
          <w:sz w:val="22"/>
          <w:szCs w:val="22"/>
        </w:rPr>
        <w:t xml:space="preserve">Les épreuves peuvent s’organiser tout au long de la formation ; elles doivent permettre de vérifier les capacités de l’élève à mobiliser les compétences acquises, le cas échéant à travers la réalisation d’un travail et/ou d’une épreuve intégrée. </w:t>
      </w:r>
    </w:p>
    <w:p w:rsidR="00E07C8A" w:rsidRPr="00046E2E" w:rsidRDefault="00E07C8A">
      <w:pPr>
        <w:pStyle w:val="Retraitcorpsdetexte3"/>
        <w:spacing w:after="0"/>
        <w:ind w:left="0"/>
        <w:jc w:val="both"/>
        <w:rPr>
          <w:rFonts w:asciiTheme="minorHAnsi" w:hAnsiTheme="minorHAnsi" w:cstheme="minorHAnsi"/>
          <w:sz w:val="22"/>
          <w:szCs w:val="22"/>
        </w:rPr>
      </w:pPr>
    </w:p>
    <w:p w:rsidR="00E07C8A" w:rsidRPr="00046E2E" w:rsidRDefault="00545642">
      <w:pPr>
        <w:jc w:val="both"/>
        <w:rPr>
          <w:rFonts w:cstheme="minorHAnsi"/>
        </w:rPr>
      </w:pPr>
      <w:r w:rsidRPr="00046E2E">
        <w:rPr>
          <w:rFonts w:cstheme="minorHAnsi"/>
        </w:rPr>
        <w:t>Au regard des dispositions de l’article 59 du Décret du 03 mars 2004 et de l’article 5 du Décret missions du 24 juillet 1997 , il apparaît que dans le cadre de l’organisation d’une épreuve intégrée (ou pas), les enseignants se doivent de proposer et dispenser des contenus-matière en lien, en tout ou en partie, avec le (s) métier (s) organisé (s).</w:t>
      </w:r>
    </w:p>
    <w:p w:rsidR="00E07C8A" w:rsidRPr="00046E2E" w:rsidRDefault="00545642">
      <w:pPr>
        <w:jc w:val="both"/>
        <w:rPr>
          <w:rFonts w:cstheme="minorHAnsi"/>
        </w:rPr>
      </w:pPr>
      <w:r w:rsidRPr="00046E2E">
        <w:rPr>
          <w:rFonts w:cstheme="minorHAnsi"/>
        </w:rPr>
        <w:t>Quant aux évaluations, seules les compétences qui apparaissent dans le (s) référentiel (s) des compétences professionnelles pourront être évaluées de façon certificative (C.Q.).</w:t>
      </w:r>
    </w:p>
    <w:p w:rsidR="00E07C8A" w:rsidRPr="00046E2E" w:rsidRDefault="00E07C8A">
      <w:pPr>
        <w:pStyle w:val="Retraitcorpsdetexte"/>
        <w:ind w:left="0" w:firstLine="0"/>
        <w:jc w:val="left"/>
        <w:rPr>
          <w:rFonts w:asciiTheme="minorHAnsi" w:hAnsiTheme="minorHAnsi" w:cstheme="minorHAnsi"/>
          <w:b/>
          <w:bCs/>
          <w:szCs w:val="22"/>
        </w:rPr>
      </w:pPr>
    </w:p>
    <w:p w:rsidR="00E07C8A" w:rsidRPr="00046E2E" w:rsidRDefault="00545642">
      <w:pPr>
        <w:pStyle w:val="Titre3"/>
        <w:rPr>
          <w:rFonts w:cstheme="minorHAnsi"/>
          <w:sz w:val="22"/>
          <w:szCs w:val="22"/>
        </w:rPr>
      </w:pPr>
      <w:bookmarkStart w:id="3323" w:name="_2._Le_jury"/>
      <w:bookmarkStart w:id="3324" w:name="_Toc453314549"/>
      <w:bookmarkStart w:id="3325" w:name="_Toc454980581"/>
      <w:bookmarkStart w:id="3326" w:name="_Toc105159624"/>
      <w:bookmarkEnd w:id="3323"/>
      <w:r w:rsidRPr="00046E2E">
        <w:rPr>
          <w:rFonts w:cstheme="minorHAnsi"/>
          <w:sz w:val="22"/>
          <w:szCs w:val="22"/>
        </w:rPr>
        <w:t>2. Le jury de qualification</w:t>
      </w:r>
      <w:bookmarkEnd w:id="3324"/>
      <w:bookmarkEnd w:id="3325"/>
      <w:bookmarkEnd w:id="3326"/>
    </w:p>
    <w:p w:rsidR="00E07C8A" w:rsidRPr="00046E2E" w:rsidRDefault="00E07C8A">
      <w:pPr>
        <w:rPr>
          <w:rFonts w:cstheme="minorHAnsi"/>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Le jury de qualification est chargé de délivrer le certificat de qualification et est constitué au début de chaque année scolaire sous la responsabilité du pouvoir organisateur (article 59 du Décret du 3 mars 2004 tel que modifié).</w:t>
      </w:r>
    </w:p>
    <w:p w:rsidR="00E07C8A" w:rsidRPr="00046E2E" w:rsidRDefault="00E07C8A">
      <w:pPr>
        <w:pStyle w:val="Retraitcorpsdetexte"/>
        <w:ind w:left="0" w:firstLine="1"/>
        <w:rPr>
          <w:rFonts w:asciiTheme="minorHAnsi" w:hAnsiTheme="minorHAnsi" w:cstheme="minorHAnsi"/>
          <w:szCs w:val="22"/>
        </w:rPr>
      </w:pPr>
    </w:p>
    <w:p w:rsidR="00E07C8A" w:rsidRPr="00046E2E" w:rsidRDefault="00545642">
      <w:pPr>
        <w:pStyle w:val="Titre4"/>
      </w:pPr>
      <w:bookmarkStart w:id="3327" w:name="_Toc453314550"/>
      <w:bookmarkStart w:id="3328" w:name="_Toc454980582"/>
      <w:r w:rsidRPr="00046E2E">
        <w:t>2.1. Composition</w:t>
      </w:r>
      <w:bookmarkEnd w:id="3327"/>
      <w:bookmarkEnd w:id="3328"/>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rPr>
        <w:t>Le jury de qualification est composé comme suit :</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numPr>
          <w:ilvl w:val="0"/>
          <w:numId w:val="151"/>
        </w:numPr>
        <w:tabs>
          <w:tab w:val="clear" w:pos="1276"/>
          <w:tab w:val="clear" w:pos="3174"/>
          <w:tab w:val="clear" w:pos="3968"/>
          <w:tab w:val="clear" w:pos="4591"/>
          <w:tab w:val="clear" w:pos="4818"/>
        </w:tabs>
        <w:suppressAutoHyphens w:val="0"/>
        <w:ind w:left="360"/>
        <w:rPr>
          <w:rFonts w:asciiTheme="minorHAnsi" w:hAnsiTheme="minorHAnsi" w:cstheme="minorHAnsi"/>
          <w:szCs w:val="22"/>
        </w:rPr>
      </w:pPr>
      <w:r w:rsidRPr="00046E2E">
        <w:rPr>
          <w:rFonts w:asciiTheme="minorHAnsi" w:hAnsiTheme="minorHAnsi" w:cstheme="minorHAnsi"/>
          <w:szCs w:val="22"/>
        </w:rPr>
        <w:t>le directeur ou son délégué ;</w:t>
      </w:r>
    </w:p>
    <w:p w:rsidR="00E07C8A" w:rsidRPr="00046E2E" w:rsidRDefault="00545642">
      <w:pPr>
        <w:pStyle w:val="Retraitcorpsdetexte"/>
        <w:numPr>
          <w:ilvl w:val="0"/>
          <w:numId w:val="151"/>
        </w:numPr>
        <w:tabs>
          <w:tab w:val="clear" w:pos="1276"/>
          <w:tab w:val="clear" w:pos="3174"/>
          <w:tab w:val="clear" w:pos="3968"/>
          <w:tab w:val="clear" w:pos="4591"/>
          <w:tab w:val="clear" w:pos="4818"/>
        </w:tabs>
        <w:suppressAutoHyphens w:val="0"/>
        <w:ind w:left="360"/>
        <w:rPr>
          <w:rFonts w:asciiTheme="minorHAnsi" w:hAnsiTheme="minorHAnsi" w:cstheme="minorHAnsi"/>
          <w:szCs w:val="22"/>
        </w:rPr>
      </w:pPr>
      <w:r w:rsidRPr="00046E2E">
        <w:rPr>
          <w:rFonts w:asciiTheme="minorHAnsi" w:hAnsiTheme="minorHAnsi" w:cstheme="minorHAnsi"/>
          <w:szCs w:val="22"/>
        </w:rPr>
        <w:t>des membres du conseil de classe dont obligatoirement :</w:t>
      </w:r>
    </w:p>
    <w:p w:rsidR="00E07C8A" w:rsidRPr="00046E2E" w:rsidRDefault="00545642">
      <w:pPr>
        <w:pStyle w:val="Retraitcorpsdetexte"/>
        <w:numPr>
          <w:ilvl w:val="1"/>
          <w:numId w:val="151"/>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le titulaire de classe ;</w:t>
      </w:r>
    </w:p>
    <w:p w:rsidR="00E07C8A" w:rsidRPr="00046E2E" w:rsidRDefault="00545642">
      <w:pPr>
        <w:pStyle w:val="Retraitcorpsdetexte"/>
        <w:numPr>
          <w:ilvl w:val="1"/>
          <w:numId w:val="151"/>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 xml:space="preserve">les professeurs des cours techniques et de pratique professionnelle ; </w:t>
      </w:r>
    </w:p>
    <w:p w:rsidR="00E07C8A" w:rsidRPr="00046E2E" w:rsidRDefault="00545642">
      <w:pPr>
        <w:pStyle w:val="Retraitcorpsdetexte"/>
        <w:numPr>
          <w:ilvl w:val="1"/>
          <w:numId w:val="151"/>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 xml:space="preserve">au minimum un professeur de cours généraux (autre que le titulaire de classe); </w:t>
      </w:r>
    </w:p>
    <w:p w:rsidR="00E07C8A" w:rsidRPr="00046E2E" w:rsidRDefault="00545642">
      <w:pPr>
        <w:pStyle w:val="Retraitcorpsdetexte"/>
        <w:numPr>
          <w:ilvl w:val="1"/>
          <w:numId w:val="151"/>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dans le cadre de l’enseignement en alternance, le coordonnateur et/ou l’accompagnateur du CEFA;</w:t>
      </w:r>
    </w:p>
    <w:p w:rsidR="00E07C8A" w:rsidRPr="00046E2E" w:rsidRDefault="00E07C8A">
      <w:pPr>
        <w:pStyle w:val="Retraitcorpsdetexte"/>
        <w:tabs>
          <w:tab w:val="clear" w:pos="1276"/>
          <w:tab w:val="clear" w:pos="3174"/>
          <w:tab w:val="clear" w:pos="3968"/>
          <w:tab w:val="clear" w:pos="4591"/>
          <w:tab w:val="clear" w:pos="4818"/>
        </w:tabs>
        <w:suppressAutoHyphens w:val="0"/>
        <w:ind w:left="0" w:firstLine="0"/>
        <w:rPr>
          <w:rFonts w:asciiTheme="minorHAnsi" w:hAnsiTheme="minorHAnsi" w:cstheme="minorHAnsi"/>
          <w:szCs w:val="22"/>
        </w:rPr>
      </w:pPr>
    </w:p>
    <w:p w:rsidR="00E07C8A" w:rsidRPr="00046E2E" w:rsidRDefault="00545642">
      <w:pPr>
        <w:pStyle w:val="Retraitcorpsdetexte"/>
        <w:numPr>
          <w:ilvl w:val="0"/>
          <w:numId w:val="151"/>
        </w:numPr>
        <w:tabs>
          <w:tab w:val="clear" w:pos="1276"/>
          <w:tab w:val="clear" w:pos="3174"/>
          <w:tab w:val="clear" w:pos="3968"/>
          <w:tab w:val="clear" w:pos="4591"/>
          <w:tab w:val="clear" w:pos="4818"/>
        </w:tabs>
        <w:suppressAutoHyphens w:val="0"/>
        <w:ind w:left="360"/>
        <w:rPr>
          <w:rFonts w:asciiTheme="minorHAnsi" w:hAnsiTheme="minorHAnsi" w:cstheme="minorHAnsi"/>
          <w:szCs w:val="22"/>
        </w:rPr>
      </w:pPr>
      <w:r w:rsidRPr="00046E2E">
        <w:rPr>
          <w:rFonts w:asciiTheme="minorHAnsi" w:hAnsiTheme="minorHAnsi" w:cstheme="minorHAnsi"/>
          <w:szCs w:val="22"/>
        </w:rPr>
        <w:t xml:space="preserve">de membres extérieurs à l'école </w:t>
      </w:r>
      <w:r w:rsidRPr="00046E2E">
        <w:rPr>
          <w:rFonts w:asciiTheme="minorHAnsi" w:hAnsiTheme="minorHAnsi" w:cstheme="minorHAnsi"/>
          <w:b/>
          <w:szCs w:val="22"/>
        </w:rPr>
        <w:t>(au moins deux)</w:t>
      </w:r>
      <w:r w:rsidRPr="00046E2E">
        <w:rPr>
          <w:rFonts w:asciiTheme="minorHAnsi" w:hAnsiTheme="minorHAnsi" w:cstheme="minorHAnsi"/>
          <w:szCs w:val="22"/>
        </w:rPr>
        <w:t xml:space="preserve"> dont le nombre ne peut dépasser celui des membres du personnel enseignant :</w:t>
      </w:r>
    </w:p>
    <w:p w:rsidR="00E07C8A" w:rsidRPr="00046E2E" w:rsidRDefault="00545642">
      <w:pPr>
        <w:pStyle w:val="Retraitcorpsdetexte"/>
        <w:numPr>
          <w:ilvl w:val="1"/>
          <w:numId w:val="151"/>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ils sont choisis en raison de leur compétence dans la qualification qu'il s'agit d’attribuer ;</w:t>
      </w:r>
    </w:p>
    <w:p w:rsidR="00E07C8A" w:rsidRPr="00046E2E" w:rsidRDefault="00545642">
      <w:pPr>
        <w:pStyle w:val="Retraitcorpsdetexte"/>
        <w:numPr>
          <w:ilvl w:val="1"/>
          <w:numId w:val="151"/>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lastRenderedPageBreak/>
        <w:t xml:space="preserve">ils sont désignés par la direction dans l’enseignement organisé par la Fédération Wallonie-Bruxelles et par le pouvoir organisateur ou son délégué dans l’enseignement subventionné par la Fédération Wallonie-Bruxelles. </w:t>
      </w:r>
    </w:p>
    <w:p w:rsidR="00E07C8A" w:rsidRPr="00046E2E" w:rsidRDefault="00545642">
      <w:pPr>
        <w:pStyle w:val="Retraitcorpsdetexte"/>
        <w:ind w:left="0"/>
        <w:rPr>
          <w:rFonts w:asciiTheme="minorHAnsi" w:hAnsiTheme="minorHAnsi" w:cstheme="minorHAnsi"/>
          <w:szCs w:val="22"/>
        </w:rPr>
      </w:pPr>
      <w:r w:rsidRPr="00046E2E">
        <w:rPr>
          <w:rFonts w:asciiTheme="minorHAnsi" w:hAnsiTheme="minorHAnsi" w:cstheme="minorHAnsi"/>
          <w:szCs w:val="22"/>
        </w:rPr>
        <w:t>Le jury est présidé par la direction ou son délégué.</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rPr>
          <w:rFonts w:asciiTheme="minorHAnsi" w:hAnsiTheme="minorHAnsi" w:cstheme="minorHAnsi"/>
          <w:szCs w:val="22"/>
        </w:rPr>
      </w:pPr>
      <w:r w:rsidRPr="00046E2E">
        <w:rPr>
          <w:rFonts w:asciiTheme="minorHAnsi" w:hAnsiTheme="minorHAnsi" w:cstheme="minorHAnsi"/>
          <w:szCs w:val="22"/>
        </w:rPr>
        <w:t>Idéalement, le jury de qualification doit comprendre :</w:t>
      </w:r>
    </w:p>
    <w:p w:rsidR="00E07C8A" w:rsidRPr="00046E2E" w:rsidRDefault="00545642">
      <w:pPr>
        <w:pStyle w:val="Retraitcorpsdetexte"/>
        <w:numPr>
          <w:ilvl w:val="0"/>
          <w:numId w:val="153"/>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des professeurs des cours en rapport direct avec la qualification qu’il s’agit d’attribuer ;</w:t>
      </w:r>
    </w:p>
    <w:p w:rsidR="00E07C8A" w:rsidRPr="00046E2E" w:rsidRDefault="00545642">
      <w:pPr>
        <w:pStyle w:val="Retraitcorpsdetexte"/>
        <w:numPr>
          <w:ilvl w:val="0"/>
          <w:numId w:val="153"/>
        </w:numPr>
        <w:tabs>
          <w:tab w:val="clear" w:pos="1276"/>
          <w:tab w:val="clear" w:pos="3174"/>
          <w:tab w:val="clear" w:pos="3968"/>
          <w:tab w:val="clear" w:pos="4591"/>
          <w:tab w:val="clear" w:pos="4818"/>
        </w:tabs>
        <w:suppressAutoHyphens w:val="0"/>
        <w:ind w:left="927"/>
        <w:rPr>
          <w:rFonts w:asciiTheme="minorHAnsi" w:hAnsiTheme="minorHAnsi" w:cstheme="minorHAnsi"/>
          <w:szCs w:val="22"/>
        </w:rPr>
      </w:pPr>
      <w:r w:rsidRPr="00046E2E">
        <w:rPr>
          <w:rFonts w:asciiTheme="minorHAnsi" w:hAnsiTheme="minorHAnsi" w:cstheme="minorHAnsi"/>
          <w:szCs w:val="22"/>
        </w:rPr>
        <w:t xml:space="preserve">en ce qui concerne les membres étrangers à l’école, des personnes issues du milieu professionnel dans lequel la qualification doit être attribuée : des employeurs, des indépendants, des spécialistes, etc. </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rPr>
          <w:rFonts w:asciiTheme="minorHAnsi" w:hAnsiTheme="minorHAnsi" w:cstheme="minorHAnsi"/>
          <w:szCs w:val="22"/>
        </w:rPr>
      </w:pPr>
      <w:r w:rsidRPr="00046E2E">
        <w:rPr>
          <w:rFonts w:asciiTheme="minorHAnsi" w:hAnsiTheme="minorHAnsi" w:cstheme="minorHAnsi"/>
          <w:szCs w:val="22"/>
        </w:rPr>
        <w:t xml:space="preserve">Le jury </w:t>
      </w:r>
      <w:r w:rsidRPr="00046E2E">
        <w:rPr>
          <w:rFonts w:asciiTheme="minorHAnsi" w:hAnsiTheme="minorHAnsi" w:cstheme="minorHAnsi"/>
          <w:b/>
          <w:szCs w:val="22"/>
        </w:rPr>
        <w:t>PEUT</w:t>
      </w:r>
      <w:r w:rsidRPr="00046E2E">
        <w:rPr>
          <w:rFonts w:asciiTheme="minorHAnsi" w:hAnsiTheme="minorHAnsi" w:cstheme="minorHAnsi"/>
          <w:szCs w:val="22"/>
        </w:rPr>
        <w:t xml:space="preserve"> comprendre les autres membres du conseil de classe.</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Il est recommandé de ne pas faire figurer dans le jury des professeurs d’autres écoles d’enseignement, des professeurs retraités ou des personnes ayant quitté le milieu professionnel.</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 xml:space="preserve">Le jury de qualification peut </w:t>
      </w:r>
      <w:r w:rsidRPr="00046E2E">
        <w:rPr>
          <w:rFonts w:asciiTheme="minorHAnsi" w:hAnsiTheme="minorHAnsi" w:cstheme="minorHAnsi"/>
          <w:szCs w:val="22"/>
          <w:u w:val="single"/>
        </w:rPr>
        <w:t>déléguer l'évaluation des épreuves</w:t>
      </w:r>
      <w:r w:rsidRPr="00046E2E">
        <w:rPr>
          <w:rFonts w:asciiTheme="minorHAnsi" w:hAnsiTheme="minorHAnsi" w:cstheme="minorHAnsi"/>
          <w:szCs w:val="22"/>
        </w:rPr>
        <w:t xml:space="preserve"> de qualification aux membres du personnel enseignant qui ont assuré spécifiquement les apprentissages préparatoires à l'épreuve concernée et, quand cela est possible, à un ou plusieurs membres extérieurs à l'école. (Article 59 du décret du 3 mars 2004)</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b/>
          <w:szCs w:val="22"/>
        </w:rPr>
        <w:t xml:space="preserve">Toutefois, la délivrance du certificat de qualification relève de la compétence </w:t>
      </w:r>
      <w:r w:rsidRPr="00046E2E">
        <w:rPr>
          <w:rFonts w:asciiTheme="minorHAnsi" w:hAnsiTheme="minorHAnsi" w:cstheme="minorHAnsi"/>
          <w:b/>
          <w:szCs w:val="22"/>
          <w:u w:val="single"/>
        </w:rPr>
        <w:t>exclusive</w:t>
      </w:r>
      <w:r w:rsidRPr="00046E2E">
        <w:rPr>
          <w:rFonts w:asciiTheme="minorHAnsi" w:hAnsiTheme="minorHAnsi" w:cstheme="minorHAnsi"/>
          <w:b/>
          <w:szCs w:val="22"/>
        </w:rPr>
        <w:t xml:space="preserve"> du jury de qualification</w:t>
      </w:r>
      <w:r w:rsidRPr="00046E2E">
        <w:rPr>
          <w:rFonts w:asciiTheme="minorHAnsi" w:hAnsiTheme="minorHAnsi" w:cstheme="minorHAnsi"/>
          <w:szCs w:val="22"/>
        </w:rPr>
        <w:t>.</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Autrement dit, lors de la délibération organisée en vue de l’octroi du certificat de qualification, le jury de qualification doit être convoqué au complet.</w:t>
      </w: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Titre4"/>
      </w:pPr>
      <w:bookmarkStart w:id="3329" w:name="_2.2._Procédure"/>
      <w:bookmarkStart w:id="3330" w:name="_Toc453314551"/>
      <w:bookmarkStart w:id="3331" w:name="_Toc454980583"/>
      <w:bookmarkEnd w:id="3329"/>
      <w:r w:rsidRPr="00046E2E">
        <w:t>2.2. Procédure</w:t>
      </w:r>
      <w:bookmarkEnd w:id="3330"/>
      <w:bookmarkEnd w:id="3331"/>
    </w:p>
    <w:p w:rsidR="00E07C8A" w:rsidRPr="00046E2E" w:rsidRDefault="00E07C8A">
      <w:pPr>
        <w:pStyle w:val="Retraitcorpsdetexte"/>
        <w:ind w:left="0"/>
        <w:rPr>
          <w:rFonts w:asciiTheme="minorHAnsi" w:hAnsiTheme="minorHAnsi" w:cstheme="minorHAnsi"/>
          <w:szCs w:val="22"/>
        </w:rPr>
      </w:pPr>
    </w:p>
    <w:p w:rsidR="00E07C8A" w:rsidRPr="00046E2E" w:rsidRDefault="00545642">
      <w:pPr>
        <w:autoSpaceDE w:val="0"/>
        <w:autoSpaceDN w:val="0"/>
        <w:jc w:val="both"/>
        <w:rPr>
          <w:rFonts w:cstheme="minorHAnsi"/>
          <w:lang w:eastAsia="fr-BE"/>
        </w:rPr>
      </w:pPr>
      <w:r w:rsidRPr="00046E2E">
        <w:rPr>
          <w:rFonts w:cstheme="minorHAnsi"/>
          <w:lang w:eastAsia="fr-BE"/>
        </w:rPr>
        <w:t xml:space="preserve">Une fois le jury constitué, </w:t>
      </w:r>
      <w:r w:rsidRPr="00046E2E">
        <w:rPr>
          <w:rFonts w:cstheme="minorHAnsi"/>
        </w:rPr>
        <w:t xml:space="preserve">la direction </w:t>
      </w:r>
      <w:r w:rsidRPr="00046E2E">
        <w:rPr>
          <w:rFonts w:cstheme="minorHAnsi"/>
          <w:lang w:eastAsia="fr-BE"/>
        </w:rPr>
        <w:t>complètera – pour le 15 novembre au plus tard - le document intitulé « composition du jury de qualification de forme 3 » (annexe 11 du chapitre 26).</w:t>
      </w:r>
      <w:r w:rsidRPr="00046E2E">
        <w:rPr>
          <w:rFonts w:cstheme="minorHAnsi"/>
          <w:noProof/>
          <w:lang w:eastAsia="fr-BE"/>
        </w:rPr>
        <w:t xml:space="preserve"> </w:t>
      </w:r>
    </w:p>
    <w:p w:rsidR="00E07C8A" w:rsidRPr="00046E2E" w:rsidRDefault="00545642">
      <w:pPr>
        <w:autoSpaceDE w:val="0"/>
        <w:autoSpaceDN w:val="0"/>
        <w:jc w:val="both"/>
        <w:rPr>
          <w:rFonts w:cstheme="minorHAnsi"/>
          <w:lang w:eastAsia="fr-BE"/>
        </w:rPr>
      </w:pPr>
      <w:r w:rsidRPr="00046E2E">
        <w:rPr>
          <w:rFonts w:cstheme="minorHAnsi"/>
          <w:noProof/>
          <w:lang w:eastAsia="fr-BE"/>
        </w:rPr>
        <mc:AlternateContent>
          <mc:Choice Requires="wps">
            <w:drawing>
              <wp:anchor distT="0" distB="0" distL="114300" distR="114300" simplePos="0" relativeHeight="251552256" behindDoc="0" locked="0" layoutInCell="1" allowOverlap="1">
                <wp:simplePos x="0" y="0"/>
                <wp:positionH relativeFrom="column">
                  <wp:posOffset>6371227</wp:posOffset>
                </wp:positionH>
                <wp:positionV relativeFrom="paragraph">
                  <wp:posOffset>186780</wp:posOffset>
                </wp:positionV>
                <wp:extent cx="0" cy="272143"/>
                <wp:effectExtent l="0" t="0" r="19050" b="33020"/>
                <wp:wrapNone/>
                <wp:docPr id="150" name="Connecteur droit 150"/>
                <wp:cNvGraphicFramePr/>
                <a:graphic xmlns:a="http://schemas.openxmlformats.org/drawingml/2006/main">
                  <a:graphicData uri="http://schemas.microsoft.com/office/word/2010/wordprocessingShape">
                    <wps:wsp>
                      <wps:cNvCnPr/>
                      <wps:spPr>
                        <a:xfrm>
                          <a:off x="0" y="0"/>
                          <a:ext cx="0" cy="2721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086BCF6" id="Connecteur droit 150" o:spid="_x0000_s1026" style="position:absolute;z-index:251552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01.65pt,14.7pt" to="501.65pt,3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" strokecolor="black [3213]"/>
            </w:pict>
          </mc:Fallback>
        </mc:AlternateContent>
      </w:r>
    </w:p>
    <w:p w:rsidR="00E07C8A" w:rsidRPr="00046E2E" w:rsidRDefault="00545642">
      <w:pPr>
        <w:autoSpaceDE w:val="0"/>
        <w:autoSpaceDN w:val="0"/>
        <w:jc w:val="both"/>
        <w:rPr>
          <w:rFonts w:cstheme="minorHAnsi"/>
          <w:lang w:eastAsia="fr-BE"/>
        </w:rPr>
      </w:pPr>
      <w:r w:rsidRPr="00046E2E">
        <w:rPr>
          <w:rFonts w:cstheme="minorHAnsi"/>
          <w:lang w:eastAsia="fr-BE"/>
        </w:rPr>
        <w:t>Une liste des élèves susceptibes d’être qualifiés pendant l’année scolaire doit être transmise à l’Administration pour le 15 novembre au plus tard.</w:t>
      </w:r>
    </w:p>
    <w:p w:rsidR="00E07C8A" w:rsidRPr="00046E2E" w:rsidRDefault="00E07C8A">
      <w:pPr>
        <w:autoSpaceDE w:val="0"/>
        <w:autoSpaceDN w:val="0"/>
        <w:jc w:val="both"/>
        <w:rPr>
          <w:rFonts w:cstheme="minorHAnsi"/>
          <w:lang w:eastAsia="fr-BE"/>
        </w:rPr>
      </w:pPr>
    </w:p>
    <w:p w:rsidR="00E07C8A" w:rsidRPr="00046E2E" w:rsidRDefault="00545642">
      <w:pPr>
        <w:autoSpaceDE w:val="0"/>
        <w:autoSpaceDN w:val="0"/>
        <w:jc w:val="both"/>
        <w:rPr>
          <w:rFonts w:cstheme="minorHAnsi"/>
          <w:lang w:eastAsia="fr-BE"/>
        </w:rPr>
      </w:pPr>
      <w:r w:rsidRPr="00046E2E">
        <w:rPr>
          <w:rFonts w:cstheme="minorHAnsi"/>
          <w:lang w:eastAsia="fr-BE"/>
        </w:rPr>
        <w:t>La Direction devra faire parvenir, pour le 15 novembre, TOUTES les compositions de jury de qualification en deux exemplaires originaux à l’attention de Madame Marie BORMANN (bureau 2F253) Rue A. Lavallée, 1 à 1080 Bruxelles.</w:t>
      </w:r>
    </w:p>
    <w:p w:rsidR="00E07C8A" w:rsidRPr="00046E2E" w:rsidRDefault="00545642">
      <w:pPr>
        <w:autoSpaceDE w:val="0"/>
        <w:autoSpaceDN w:val="0"/>
        <w:jc w:val="both"/>
        <w:rPr>
          <w:rFonts w:cstheme="minorHAnsi"/>
          <w:lang w:eastAsia="fr-BE"/>
        </w:rPr>
      </w:pPr>
      <w:r w:rsidRPr="00046E2E">
        <w:rPr>
          <w:rFonts w:cstheme="minorHAnsi"/>
          <w:lang w:eastAsia="fr-BE"/>
        </w:rPr>
        <w:t>Celles-ci seront vérifiées et conservées à l’Administration.  Une version validée sera transmise aux écoles via leur boîte mail. Les éventuelles demandes de corrections seront également transmises aux écoles par mail et/ou par courrier postal.</w:t>
      </w:r>
    </w:p>
    <w:p w:rsidR="00E07C8A" w:rsidRPr="00046E2E" w:rsidRDefault="00E07C8A">
      <w:pPr>
        <w:autoSpaceDE w:val="0"/>
        <w:autoSpaceDN w:val="0"/>
        <w:jc w:val="both"/>
        <w:rPr>
          <w:rFonts w:cstheme="minorHAnsi"/>
          <w:lang w:eastAsia="fr-BE"/>
        </w:rPr>
      </w:pPr>
    </w:p>
    <w:p w:rsidR="00E07C8A" w:rsidRPr="00046E2E" w:rsidRDefault="00545642">
      <w:pPr>
        <w:autoSpaceDE w:val="0"/>
        <w:autoSpaceDN w:val="0"/>
        <w:ind w:firstLine="1"/>
        <w:jc w:val="both"/>
        <w:rPr>
          <w:rFonts w:cstheme="minorHAnsi"/>
          <w:lang w:eastAsia="fr-BE"/>
        </w:rPr>
      </w:pPr>
      <w:r w:rsidRPr="00046E2E">
        <w:rPr>
          <w:rFonts w:cstheme="minorHAnsi"/>
          <w:lang w:eastAsia="fr-BE"/>
        </w:rPr>
        <w:t xml:space="preserve">Tout oubli d’envoi de ce document, pourra entrainer une annulation de la qualification en cas de composition incorrecte (ex : un seul membre du jury externe au lieu des deux obligatoires etc.). </w:t>
      </w:r>
    </w:p>
    <w:p w:rsidR="00E07C8A" w:rsidRPr="00046E2E" w:rsidRDefault="00E07C8A">
      <w:pPr>
        <w:autoSpaceDE w:val="0"/>
        <w:autoSpaceDN w:val="0"/>
        <w:ind w:hanging="283"/>
        <w:jc w:val="both"/>
        <w:rPr>
          <w:rFonts w:cstheme="minorHAnsi"/>
          <w:lang w:eastAsia="fr-BE"/>
        </w:rPr>
      </w:pPr>
    </w:p>
    <w:p w:rsidR="00E07C8A" w:rsidRPr="00046E2E" w:rsidRDefault="00545642">
      <w:pPr>
        <w:autoSpaceDE w:val="0"/>
        <w:autoSpaceDN w:val="0"/>
        <w:jc w:val="both"/>
        <w:rPr>
          <w:rFonts w:cstheme="minorHAnsi"/>
          <w:lang w:eastAsia="fr-BE"/>
        </w:rPr>
      </w:pPr>
      <w:r w:rsidRPr="00046E2E">
        <w:rPr>
          <w:rFonts w:cstheme="minorHAnsi"/>
          <w:lang w:eastAsia="fr-BE"/>
        </w:rPr>
        <w:t>A l’issue de la formation, les documents suivants seront transmis au Service de l’Enseignement spécialisé :</w:t>
      </w:r>
    </w:p>
    <w:p w:rsidR="00E07C8A" w:rsidRPr="00046E2E" w:rsidRDefault="00E07C8A">
      <w:pPr>
        <w:autoSpaceDE w:val="0"/>
        <w:autoSpaceDN w:val="0"/>
        <w:jc w:val="both"/>
        <w:rPr>
          <w:rFonts w:cstheme="minorHAnsi"/>
          <w:lang w:eastAsia="fr-BE"/>
        </w:rPr>
      </w:pPr>
    </w:p>
    <w:p w:rsidR="00E07C8A" w:rsidRPr="00046E2E" w:rsidRDefault="00545642">
      <w:pPr>
        <w:numPr>
          <w:ilvl w:val="0"/>
          <w:numId w:val="339"/>
        </w:numPr>
        <w:autoSpaceDE w:val="0"/>
        <w:autoSpaceDN w:val="0"/>
        <w:rPr>
          <w:rFonts w:cstheme="minorHAnsi"/>
          <w:lang w:eastAsia="fr-BE"/>
        </w:rPr>
      </w:pPr>
      <w:r w:rsidRPr="00046E2E">
        <w:rPr>
          <w:rFonts w:cstheme="minorHAnsi"/>
          <w:lang w:eastAsia="fr-BE"/>
        </w:rPr>
        <w:t>Les procès-verbaux de délivrance des certificats de qualification en deux exemplaires (annexe 9 du chapitre 26);</w:t>
      </w:r>
    </w:p>
    <w:p w:rsidR="00E07C8A" w:rsidRPr="00046E2E" w:rsidRDefault="00545642">
      <w:pPr>
        <w:numPr>
          <w:ilvl w:val="0"/>
          <w:numId w:val="339"/>
        </w:numPr>
        <w:autoSpaceDE w:val="0"/>
        <w:autoSpaceDN w:val="0"/>
        <w:rPr>
          <w:rFonts w:cstheme="minorHAnsi"/>
          <w:lang w:eastAsia="fr-BE"/>
        </w:rPr>
      </w:pPr>
      <w:r w:rsidRPr="00046E2E">
        <w:rPr>
          <w:rFonts w:cstheme="minorHAnsi"/>
          <w:lang w:eastAsia="fr-BE"/>
        </w:rPr>
        <w:t>La liste des élèves ayant obtenu leur qualification (voir annexes 17 et 17 bis) ;</w:t>
      </w:r>
    </w:p>
    <w:p w:rsidR="00E07C8A" w:rsidRPr="00046E2E" w:rsidRDefault="00545642">
      <w:pPr>
        <w:numPr>
          <w:ilvl w:val="0"/>
          <w:numId w:val="339"/>
        </w:numPr>
        <w:autoSpaceDE w:val="0"/>
        <w:autoSpaceDN w:val="0"/>
        <w:rPr>
          <w:rFonts w:cstheme="minorHAnsi"/>
          <w:lang w:eastAsia="fr-BE"/>
        </w:rPr>
      </w:pPr>
      <w:r w:rsidRPr="00046E2E">
        <w:rPr>
          <w:rFonts w:cstheme="minorHAnsi"/>
          <w:lang w:eastAsia="fr-BE"/>
        </w:rPr>
        <w:t>Une copie recto/verso de la carte d’identité (passeport ou carte de séjour) de chaque élève qualifiable.</w:t>
      </w:r>
    </w:p>
    <w:p w:rsidR="00E07C8A" w:rsidRPr="00046E2E" w:rsidRDefault="00E07C8A">
      <w:pPr>
        <w:autoSpaceDE w:val="0"/>
        <w:autoSpaceDN w:val="0"/>
        <w:ind w:left="1004"/>
        <w:rPr>
          <w:rFonts w:cstheme="minorHAnsi"/>
          <w:lang w:eastAsia="fr-BE"/>
        </w:rPr>
      </w:pPr>
    </w:p>
    <w:p w:rsidR="00E07C8A" w:rsidRPr="00046E2E" w:rsidRDefault="00545642">
      <w:pPr>
        <w:autoSpaceDE w:val="0"/>
        <w:autoSpaceDN w:val="0"/>
        <w:ind w:left="720"/>
        <w:rPr>
          <w:rFonts w:cstheme="minorHAnsi"/>
          <w:lang w:eastAsia="fr-BE"/>
        </w:rPr>
      </w:pPr>
      <w:r w:rsidRPr="00046E2E">
        <w:rPr>
          <w:rFonts w:cstheme="minorHAnsi"/>
          <w:b/>
          <w:bCs/>
          <w:u w:val="single"/>
          <w:lang w:eastAsia="fr-BE"/>
        </w:rPr>
        <w:t>Attention :</w:t>
      </w:r>
      <w:r w:rsidRPr="00046E2E">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rsidR="00E07C8A" w:rsidRPr="00046E2E" w:rsidRDefault="00E07C8A">
      <w:pPr>
        <w:tabs>
          <w:tab w:val="left" w:pos="1276"/>
          <w:tab w:val="left" w:pos="3174"/>
          <w:tab w:val="left" w:pos="3968"/>
          <w:tab w:val="left" w:pos="4591"/>
          <w:tab w:val="left" w:pos="4818"/>
        </w:tabs>
        <w:suppressAutoHyphens/>
        <w:autoSpaceDE w:val="0"/>
        <w:autoSpaceDN w:val="0"/>
        <w:adjustRightInd w:val="0"/>
        <w:ind w:hanging="283"/>
        <w:jc w:val="both"/>
        <w:rPr>
          <w:rFonts w:eastAsia="Times New Roman" w:cstheme="minorHAnsi"/>
          <w:lang w:eastAsia="fr-BE"/>
        </w:rPr>
      </w:pPr>
    </w:p>
    <w:p w:rsidR="00E07C8A" w:rsidRPr="00046E2E" w:rsidRDefault="00E07C8A">
      <w:pPr>
        <w:tabs>
          <w:tab w:val="left" w:pos="1276"/>
          <w:tab w:val="left" w:pos="3174"/>
          <w:tab w:val="left" w:pos="3968"/>
          <w:tab w:val="left" w:pos="4591"/>
          <w:tab w:val="left" w:pos="4818"/>
        </w:tabs>
        <w:suppressAutoHyphens/>
        <w:autoSpaceDE w:val="0"/>
        <w:autoSpaceDN w:val="0"/>
        <w:adjustRightInd w:val="0"/>
        <w:jc w:val="both"/>
        <w:rPr>
          <w:rFonts w:eastAsia="Times New Roman" w:cstheme="minorHAnsi"/>
          <w:lang w:eastAsia="fr-BE"/>
        </w:rPr>
      </w:pPr>
    </w:p>
    <w:p w:rsidR="00E07C8A" w:rsidRPr="00046E2E" w:rsidRDefault="00545642">
      <w:pPr>
        <w:tabs>
          <w:tab w:val="left" w:pos="1276"/>
          <w:tab w:val="left" w:pos="3174"/>
          <w:tab w:val="left" w:pos="3968"/>
          <w:tab w:val="left" w:pos="4591"/>
          <w:tab w:val="left" w:pos="4818"/>
        </w:tabs>
        <w:suppressAutoHyphens/>
        <w:autoSpaceDE w:val="0"/>
        <w:autoSpaceDN w:val="0"/>
        <w:adjustRightInd w:val="0"/>
        <w:ind w:firstLine="1"/>
        <w:jc w:val="both"/>
        <w:rPr>
          <w:rFonts w:eastAsia="Times New Roman" w:cstheme="minorHAnsi"/>
          <w:lang w:eastAsia="fr-BE"/>
        </w:rPr>
      </w:pPr>
      <w:r w:rsidRPr="00046E2E">
        <w:rPr>
          <w:rFonts w:eastAsia="Times New Roman" w:cstheme="minorHAnsi"/>
          <w:b/>
          <w:lang w:eastAsia="fr-BE"/>
        </w:rPr>
        <w:t>Rappel :</w:t>
      </w:r>
      <w:r w:rsidRPr="00046E2E">
        <w:rPr>
          <w:rFonts w:eastAsia="Times New Roman" w:cstheme="minorHAnsi"/>
          <w:lang w:eastAsia="fr-BE"/>
        </w:rPr>
        <w:t xml:space="preserve"> Si lors des épreuves de qualification un membre venait à être empêché de participer, il incombera au Président des membres du jury d’indiquer « absent », « excusé » ou « décédé » au regard du nom de la personne empêchée sur le document intitulé « procès-verbal de délivrance du jury de qualification» et qui complète la composition du jury de qualification.</w:t>
      </w:r>
    </w:p>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Titre3"/>
        <w:rPr>
          <w:rFonts w:cstheme="minorHAnsi"/>
          <w:sz w:val="22"/>
          <w:szCs w:val="22"/>
        </w:rPr>
      </w:pPr>
      <w:bookmarkStart w:id="3332" w:name="_3._La_délibération"/>
      <w:bookmarkStart w:id="3333" w:name="_Toc453314552"/>
      <w:bookmarkStart w:id="3334" w:name="_Toc454980584"/>
      <w:bookmarkStart w:id="3335" w:name="_Toc105159625"/>
      <w:bookmarkEnd w:id="3332"/>
      <w:r w:rsidRPr="00046E2E">
        <w:rPr>
          <w:rFonts w:cstheme="minorHAnsi"/>
          <w:sz w:val="22"/>
          <w:szCs w:val="22"/>
        </w:rPr>
        <w:t>3. La délibération du jury de qualification</w:t>
      </w:r>
      <w:bookmarkEnd w:id="3333"/>
      <w:bookmarkEnd w:id="3334"/>
      <w:bookmarkEnd w:id="3335"/>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L’appréciation du jury doit porter sur les résultats des épreuves de qualification. Les critères d’appréciation de ces épreuves sont arrêtés avant le début des épreuves. Le jury fondera également ses appréciations sur les observations collectées lors des stages.</w:t>
      </w:r>
    </w:p>
    <w:p w:rsidR="00E07C8A" w:rsidRPr="00046E2E" w:rsidRDefault="00E07C8A">
      <w:pPr>
        <w:ind w:firstLine="1"/>
        <w:jc w:val="both"/>
        <w:rPr>
          <w:rFonts w:cstheme="minorHAnsi"/>
        </w:rPr>
      </w:pPr>
    </w:p>
    <w:p w:rsidR="00E07C8A" w:rsidRPr="00046E2E" w:rsidRDefault="00545642">
      <w:pPr>
        <w:ind w:firstLine="1"/>
        <w:jc w:val="both"/>
        <w:rPr>
          <w:rFonts w:cstheme="minorHAnsi"/>
        </w:rPr>
      </w:pPr>
      <w:r w:rsidRPr="00046E2E">
        <w:rPr>
          <w:rFonts w:cstheme="minorHAnsi"/>
        </w:rPr>
        <w:t xml:space="preserve">Pour l’obtention du certificat de qualification, il </w:t>
      </w:r>
      <w:r w:rsidRPr="00046E2E">
        <w:rPr>
          <w:rFonts w:cstheme="minorHAnsi"/>
          <w:b/>
          <w:u w:val="single"/>
        </w:rPr>
        <w:t>est possible</w:t>
      </w:r>
      <w:r w:rsidRPr="00046E2E">
        <w:rPr>
          <w:rFonts w:cstheme="minorHAnsi"/>
        </w:rPr>
        <w:t>, en cas d’échec, que l’élève puisse se représenter à nouveau devant le jury de qualification. .</w:t>
      </w:r>
    </w:p>
    <w:p w:rsidR="00E07C8A" w:rsidRPr="00046E2E" w:rsidRDefault="00E07C8A">
      <w:pPr>
        <w:ind w:firstLine="1"/>
        <w:jc w:val="both"/>
        <w:rPr>
          <w:rFonts w:cstheme="minorHAnsi"/>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Un procès-verbal est établi après chaque délibération et est signé par le président et au moins deux membres du jury. Ce procès-verbal sera soumis en deux exemplaires originaux à la validation de la Direction générale de l’Enseignement obligatoire.</w:t>
      </w:r>
    </w:p>
    <w:p w:rsidR="00E07C8A" w:rsidRPr="00046E2E" w:rsidRDefault="00E07C8A">
      <w:pPr>
        <w:pStyle w:val="Retraitcorpsdetexte"/>
        <w:ind w:left="0" w:firstLine="1"/>
        <w:rPr>
          <w:rFonts w:asciiTheme="minorHAnsi" w:hAnsiTheme="minorHAnsi" w:cstheme="minorHAnsi"/>
          <w:szCs w:val="22"/>
        </w:rPr>
      </w:pPr>
    </w:p>
    <w:p w:rsidR="00E07C8A" w:rsidRPr="00046E2E" w:rsidRDefault="00545642">
      <w:pPr>
        <w:pStyle w:val="Retraitcorpsdetexte"/>
        <w:ind w:left="0" w:firstLine="1"/>
        <w:rPr>
          <w:rFonts w:asciiTheme="minorHAnsi" w:hAnsiTheme="minorHAnsi" w:cstheme="minorHAnsi"/>
          <w:szCs w:val="22"/>
        </w:rPr>
      </w:pPr>
      <w:r w:rsidRPr="00046E2E">
        <w:rPr>
          <w:rFonts w:asciiTheme="minorHAnsi" w:hAnsiTheme="minorHAnsi" w:cstheme="minorHAnsi"/>
          <w:szCs w:val="22"/>
        </w:rPr>
        <w:t xml:space="preserve">Les procès-verbaux des décisions des jurys de qualification sont conservés pendant </w:t>
      </w:r>
      <w:r w:rsidRPr="00046E2E">
        <w:rPr>
          <w:rFonts w:asciiTheme="minorHAnsi" w:hAnsiTheme="minorHAnsi" w:cstheme="minorHAnsi"/>
          <w:szCs w:val="22"/>
          <w:u w:val="single"/>
        </w:rPr>
        <w:t>trente ans</w:t>
      </w:r>
      <w:r w:rsidRPr="00046E2E">
        <w:rPr>
          <w:rFonts w:asciiTheme="minorHAnsi" w:hAnsiTheme="minorHAnsi" w:cstheme="minorHAnsi"/>
          <w:szCs w:val="22"/>
        </w:rPr>
        <w:t xml:space="preserve">. </w:t>
      </w:r>
    </w:p>
    <w:p w:rsidR="00E07C8A" w:rsidRPr="00046E2E" w:rsidRDefault="00E07C8A">
      <w:pPr>
        <w:rPr>
          <w:rFonts w:cstheme="minorHAnsi"/>
        </w:rPr>
      </w:pPr>
      <w:bookmarkStart w:id="3336" w:name="_Toc453314553"/>
      <w:bookmarkStart w:id="3337" w:name="_Toc454980585"/>
    </w:p>
    <w:p w:rsidR="00E07C8A" w:rsidRPr="00046E2E" w:rsidRDefault="00545642">
      <w:pPr>
        <w:pStyle w:val="Titre3"/>
        <w:jc w:val="both"/>
        <w:rPr>
          <w:rFonts w:cstheme="minorHAnsi"/>
          <w:sz w:val="22"/>
          <w:szCs w:val="22"/>
        </w:rPr>
      </w:pPr>
      <w:bookmarkStart w:id="3338" w:name="_Toc105159626"/>
      <w:r w:rsidRPr="00046E2E">
        <w:rPr>
          <w:rFonts w:cstheme="minorHAnsi"/>
          <w:sz w:val="22"/>
          <w:szCs w:val="22"/>
        </w:rPr>
        <w:t>4. Le certificat de qualification et le certificat d’enseignement secondaire du deuxième degré</w:t>
      </w:r>
      <w:bookmarkEnd w:id="3336"/>
      <w:bookmarkEnd w:id="3337"/>
      <w:bookmarkEnd w:id="3338"/>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rPr>
        <w:t xml:space="preserve">Dans l’enseignement de forme 3, le certificat de qualification sanctionne la réussite de la phase 3, dans un métier, conformément à l’article 59 du décret du 3 mars 2004. Pour rappel, il relève exclusivement d’une décision du </w:t>
      </w:r>
      <w:r w:rsidRPr="00046E2E">
        <w:rPr>
          <w:rFonts w:cstheme="minorHAnsi"/>
          <w:b/>
        </w:rPr>
        <w:t>jury de qualification.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Il peut être complété, le cas échéant, par un certificat d’enseignement secondaire du deuxième degré (CE2D) qui, lui, relève de la compétence du </w:t>
      </w:r>
      <w:r w:rsidRPr="00046E2E">
        <w:rPr>
          <w:rFonts w:cstheme="minorHAnsi"/>
          <w:b/>
        </w:rPr>
        <w:t>conseil de classe.</w:t>
      </w:r>
      <w:r w:rsidRPr="00046E2E">
        <w:rPr>
          <w:rFonts w:cstheme="minorHAnsi"/>
        </w:rPr>
        <w:t xml:space="preserve"> Il est délivré aux élèves jugés capables de poursuivre leurs études en cinquième année de l’enseignement secondaire professionnel ordinaire.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Tout élève quittant l’école sans avoir obtenu un certificat de qualification a droit à une attestation de fréquentation et de compétences acquises délivrées par la direction conformément au modèle visé par </w:t>
      </w:r>
      <w:hyperlink w:anchor="_Annexe_3_:_6" w:history="1">
        <w:r w:rsidRPr="00046E2E">
          <w:rPr>
            <w:rStyle w:val="Lienhypertexte"/>
            <w:rFonts w:cstheme="minorHAnsi"/>
          </w:rPr>
          <w:t>l’annexe 3</w:t>
        </w:r>
      </w:hyperlink>
      <w:r w:rsidRPr="00046E2E">
        <w:rPr>
          <w:rFonts w:cstheme="minorHAnsi"/>
        </w:rPr>
        <w:t xml:space="preserve"> et </w:t>
      </w:r>
      <w:hyperlink w:anchor="_Annexe_4_:_5" w:history="1">
        <w:r w:rsidRPr="00046E2E">
          <w:rPr>
            <w:rStyle w:val="Lienhypertexte"/>
            <w:rFonts w:cstheme="minorHAnsi"/>
          </w:rPr>
          <w:t>l’annexe 4</w:t>
        </w:r>
      </w:hyperlink>
      <w:r w:rsidRPr="00046E2E">
        <w:rPr>
          <w:rFonts w:cstheme="minorHAnsi"/>
        </w:rPr>
        <w:t xml:space="preserve"> du </w:t>
      </w:r>
      <w:hyperlink w:anchor="_Chapitre_26_:_1" w:history="1">
        <w:r w:rsidRPr="00046E2E">
          <w:rPr>
            <w:rStyle w:val="Lienhypertexte"/>
            <w:rFonts w:cstheme="minorHAnsi"/>
          </w:rPr>
          <w:t>chapitre 26</w:t>
        </w:r>
      </w:hyperlink>
      <w:r w:rsidRPr="00046E2E">
        <w:rPr>
          <w:rFonts w:cstheme="minorHAnsi"/>
        </w:rPr>
        <w:t>.</w:t>
      </w:r>
    </w:p>
    <w:p w:rsidR="00E07C8A" w:rsidRPr="00046E2E" w:rsidRDefault="00E07C8A">
      <w:pPr>
        <w:rPr>
          <w:rFonts w:cstheme="minorHAnsi"/>
        </w:rPr>
      </w:pPr>
      <w:bookmarkStart w:id="3339" w:name="_Toc453314554"/>
      <w:bookmarkStart w:id="3340" w:name="_Toc454980586"/>
    </w:p>
    <w:p w:rsidR="00E07C8A" w:rsidRPr="00046E2E" w:rsidRDefault="00545642">
      <w:pPr>
        <w:pStyle w:val="Titre3"/>
        <w:rPr>
          <w:rFonts w:cstheme="minorHAnsi"/>
          <w:sz w:val="22"/>
          <w:szCs w:val="22"/>
        </w:rPr>
      </w:pPr>
      <w:bookmarkStart w:id="3341" w:name="_Toc105159627"/>
      <w:r w:rsidRPr="00046E2E">
        <w:rPr>
          <w:rFonts w:cstheme="minorHAnsi"/>
          <w:sz w:val="22"/>
          <w:szCs w:val="22"/>
        </w:rPr>
        <w:t>5. La procédure de « conciliation interne » contre la décision du jury de qualification</w:t>
      </w:r>
      <w:bookmarkEnd w:id="3339"/>
      <w:bookmarkEnd w:id="3340"/>
      <w:bookmarkEnd w:id="3341"/>
    </w:p>
    <w:p w:rsidR="00E07C8A" w:rsidRPr="00046E2E" w:rsidRDefault="00E07C8A">
      <w:pPr>
        <w:pStyle w:val="Retraitcorpsdetexte"/>
        <w:ind w:left="0"/>
        <w:rPr>
          <w:rFonts w:asciiTheme="minorHAnsi" w:hAnsiTheme="minorHAnsi" w:cstheme="minorHAnsi"/>
          <w:b/>
          <w:bCs/>
          <w:szCs w:val="22"/>
        </w:rPr>
      </w:pPr>
    </w:p>
    <w:p w:rsidR="00E07C8A" w:rsidRPr="00046E2E" w:rsidRDefault="00545642">
      <w:pPr>
        <w:pStyle w:val="Retraitcorpsdetexte"/>
        <w:ind w:left="0" w:firstLine="1"/>
        <w:rPr>
          <w:rFonts w:asciiTheme="minorHAnsi" w:hAnsiTheme="minorHAnsi" w:cstheme="minorHAnsi"/>
          <w:b/>
          <w:bCs/>
          <w:szCs w:val="22"/>
        </w:rPr>
      </w:pPr>
      <w:r w:rsidRPr="00046E2E">
        <w:rPr>
          <w:rFonts w:asciiTheme="minorHAnsi" w:hAnsiTheme="minorHAnsi" w:cstheme="minorHAnsi"/>
          <w:bCs/>
          <w:szCs w:val="22"/>
        </w:rPr>
        <w:t xml:space="preserve">Chaque pouvoir organisateur prévoit une </w:t>
      </w:r>
      <w:r w:rsidRPr="00046E2E">
        <w:rPr>
          <w:rFonts w:asciiTheme="minorHAnsi" w:hAnsiTheme="minorHAnsi" w:cstheme="minorHAnsi"/>
          <w:bCs/>
          <w:szCs w:val="22"/>
          <w:u w:val="single"/>
        </w:rPr>
        <w:t>procédure de conciliation interne</w:t>
      </w:r>
      <w:r w:rsidRPr="00046E2E">
        <w:rPr>
          <w:rFonts w:asciiTheme="minorHAnsi" w:hAnsiTheme="minorHAnsi" w:cstheme="minorHAnsi"/>
          <w:bCs/>
          <w:szCs w:val="22"/>
        </w:rPr>
        <w:t xml:space="preserve"> destinée à instruire les contestations pouvant survenir à propos des </w:t>
      </w:r>
      <w:r w:rsidRPr="00046E2E">
        <w:rPr>
          <w:rFonts w:asciiTheme="minorHAnsi" w:hAnsiTheme="minorHAnsi" w:cstheme="minorHAnsi"/>
          <w:bCs/>
          <w:iCs/>
          <w:szCs w:val="22"/>
        </w:rPr>
        <w:t xml:space="preserve">décisions des jurys de qualification </w:t>
      </w:r>
      <w:r w:rsidRPr="00046E2E">
        <w:rPr>
          <w:rFonts w:asciiTheme="minorHAnsi" w:hAnsiTheme="minorHAnsi" w:cstheme="minorHAnsi"/>
          <w:bCs/>
          <w:szCs w:val="22"/>
        </w:rPr>
        <w:t>et à favoriser la conciliation des points de vue.</w:t>
      </w:r>
      <w:r w:rsidRPr="00046E2E">
        <w:rPr>
          <w:rFonts w:asciiTheme="minorHAnsi" w:hAnsiTheme="minorHAnsi" w:cstheme="minorHAnsi"/>
          <w:b/>
          <w:bCs/>
          <w:szCs w:val="22"/>
        </w:rPr>
        <w:t xml:space="preserve"> </w:t>
      </w:r>
    </w:p>
    <w:p w:rsidR="00E07C8A" w:rsidRPr="00046E2E" w:rsidRDefault="00E07C8A">
      <w:pPr>
        <w:pStyle w:val="Retraitcorpsdetexte"/>
        <w:ind w:left="0" w:firstLine="1"/>
        <w:rPr>
          <w:rFonts w:asciiTheme="minorHAnsi" w:hAnsiTheme="minorHAnsi" w:cstheme="minorHAnsi"/>
          <w:bCs/>
          <w:i/>
          <w:iCs/>
          <w:szCs w:val="22"/>
        </w:rPr>
      </w:pPr>
    </w:p>
    <w:p w:rsidR="00E07C8A" w:rsidRPr="00046E2E" w:rsidRDefault="00545642">
      <w:pPr>
        <w:pStyle w:val="Retraitcorpsdetexte"/>
        <w:ind w:left="0" w:firstLine="1"/>
        <w:rPr>
          <w:rFonts w:asciiTheme="minorHAnsi" w:hAnsiTheme="minorHAnsi" w:cstheme="minorHAnsi"/>
          <w:bCs/>
          <w:iCs/>
          <w:szCs w:val="22"/>
        </w:rPr>
      </w:pPr>
      <w:r w:rsidRPr="00046E2E">
        <w:rPr>
          <w:rFonts w:asciiTheme="minorHAnsi" w:hAnsiTheme="minorHAnsi" w:cstheme="minorHAnsi"/>
          <w:bCs/>
          <w:iCs/>
          <w:szCs w:val="22"/>
        </w:rPr>
        <w:t xml:space="preserve">Le </w:t>
      </w:r>
      <w:r w:rsidRPr="00046E2E">
        <w:rPr>
          <w:rFonts w:asciiTheme="minorHAnsi" w:hAnsiTheme="minorHAnsi" w:cstheme="minorHAnsi"/>
          <w:bCs/>
          <w:iCs/>
          <w:szCs w:val="22"/>
          <w:u w:val="single"/>
        </w:rPr>
        <w:t>délai minimum</w:t>
      </w:r>
      <w:r w:rsidRPr="00046E2E">
        <w:rPr>
          <w:rFonts w:asciiTheme="minorHAnsi" w:hAnsiTheme="minorHAnsi" w:cstheme="minorHAnsi"/>
          <w:bCs/>
          <w:iCs/>
          <w:szCs w:val="22"/>
        </w:rPr>
        <w:t xml:space="preserve"> d'introduction de la procédure de conciliation interne relative aux décisions du jury de qualification doit être prévu par le pouvoir organisateur mais ne peut être inférieur à deux jours ouvrables après la communication de la décision. </w:t>
      </w:r>
    </w:p>
    <w:p w:rsidR="00E07C8A" w:rsidRPr="00046E2E" w:rsidRDefault="00E07C8A">
      <w:pPr>
        <w:pStyle w:val="Retraitcorpsdetexte"/>
        <w:ind w:left="0"/>
        <w:rPr>
          <w:rFonts w:asciiTheme="minorHAnsi" w:hAnsiTheme="minorHAnsi" w:cstheme="minorHAnsi"/>
          <w:b/>
          <w:bCs/>
          <w:szCs w:val="22"/>
        </w:rPr>
      </w:pPr>
    </w:p>
    <w:p w:rsidR="00E07C8A" w:rsidRPr="00046E2E" w:rsidRDefault="00545642">
      <w:pPr>
        <w:pStyle w:val="Retraitcorpsdetexte"/>
        <w:ind w:left="0" w:firstLine="1"/>
        <w:rPr>
          <w:rFonts w:asciiTheme="minorHAnsi" w:hAnsiTheme="minorHAnsi" w:cstheme="minorHAnsi"/>
          <w:bCs/>
          <w:szCs w:val="22"/>
        </w:rPr>
      </w:pPr>
      <w:r w:rsidRPr="00046E2E">
        <w:rPr>
          <w:rFonts w:asciiTheme="minorHAnsi" w:hAnsiTheme="minorHAnsi" w:cstheme="minorHAnsi"/>
          <w:bCs/>
          <w:szCs w:val="22"/>
          <w:u w:val="single"/>
        </w:rPr>
        <w:t>La procédure interne est clôturée</w:t>
      </w:r>
      <w:r w:rsidRPr="00046E2E">
        <w:rPr>
          <w:rFonts w:asciiTheme="minorHAnsi" w:hAnsiTheme="minorHAnsi" w:cstheme="minorHAnsi"/>
          <w:bCs/>
          <w:szCs w:val="22"/>
        </w:rPr>
        <w:t> :</w:t>
      </w:r>
    </w:p>
    <w:p w:rsidR="00E07C8A" w:rsidRPr="00046E2E" w:rsidRDefault="00E07C8A">
      <w:pPr>
        <w:pStyle w:val="Retraitcorpsdetexte"/>
        <w:ind w:left="0" w:firstLine="1"/>
        <w:rPr>
          <w:rFonts w:asciiTheme="minorHAnsi" w:hAnsiTheme="minorHAnsi" w:cstheme="minorHAnsi"/>
          <w:bCs/>
          <w:szCs w:val="22"/>
        </w:rPr>
      </w:pPr>
    </w:p>
    <w:p w:rsidR="00E07C8A" w:rsidRPr="00046E2E" w:rsidRDefault="00545642">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inorHAnsi" w:hAnsiTheme="minorHAnsi" w:cstheme="minorHAnsi"/>
          <w:bCs/>
          <w:szCs w:val="22"/>
        </w:rPr>
      </w:pPr>
      <w:r w:rsidRPr="00046E2E">
        <w:rPr>
          <w:rFonts w:asciiTheme="minorHAnsi" w:hAnsiTheme="minorHAnsi" w:cstheme="minorHAnsi"/>
          <w:bCs/>
          <w:szCs w:val="22"/>
        </w:rPr>
        <w:t>le 25 juin pour les jurys de qualification de juin ;</w:t>
      </w:r>
    </w:p>
    <w:p w:rsidR="00E07C8A" w:rsidRPr="00046E2E" w:rsidRDefault="00545642">
      <w:pPr>
        <w:pStyle w:val="Retraitcorpsdetexte"/>
        <w:numPr>
          <w:ilvl w:val="0"/>
          <w:numId w:val="11"/>
        </w:numPr>
        <w:tabs>
          <w:tab w:val="clear" w:pos="360"/>
          <w:tab w:val="clear" w:pos="1276"/>
          <w:tab w:val="clear" w:pos="3174"/>
          <w:tab w:val="clear" w:pos="3968"/>
          <w:tab w:val="clear" w:pos="4591"/>
          <w:tab w:val="clear" w:pos="4818"/>
        </w:tabs>
        <w:ind w:left="284" w:hanging="284"/>
        <w:rPr>
          <w:rFonts w:asciiTheme="minorHAnsi" w:hAnsiTheme="minorHAnsi" w:cstheme="minorHAnsi"/>
          <w:bCs/>
          <w:szCs w:val="22"/>
        </w:rPr>
      </w:pPr>
      <w:r w:rsidRPr="00046E2E">
        <w:rPr>
          <w:rFonts w:asciiTheme="minorHAnsi" w:hAnsiTheme="minorHAnsi" w:cstheme="minorHAnsi"/>
          <w:bCs/>
          <w:szCs w:val="22"/>
        </w:rPr>
        <w:lastRenderedPageBreak/>
        <w:t>dans les 5 jours ouvrables qui suivent la délibération des jurys de qualification qui sont organisés à un autre moment de l’année scolaire.</w:t>
      </w:r>
    </w:p>
    <w:p w:rsidR="00E07C8A" w:rsidRPr="00046E2E" w:rsidRDefault="00E07C8A">
      <w:pPr>
        <w:pStyle w:val="Retraitcorpsdetexte"/>
        <w:ind w:left="0" w:firstLine="1"/>
        <w:rPr>
          <w:rFonts w:asciiTheme="minorHAnsi" w:hAnsiTheme="minorHAnsi" w:cstheme="minorHAnsi"/>
          <w:bCs/>
          <w:szCs w:val="22"/>
        </w:rPr>
      </w:pPr>
    </w:p>
    <w:p w:rsidR="00E07C8A" w:rsidRPr="00046E2E" w:rsidRDefault="00545642">
      <w:pPr>
        <w:pStyle w:val="Retraitcorpsdetexte"/>
        <w:ind w:left="0" w:firstLine="1"/>
        <w:rPr>
          <w:rFonts w:asciiTheme="minorHAnsi" w:hAnsiTheme="minorHAnsi" w:cstheme="minorHAnsi"/>
          <w:bCs/>
          <w:szCs w:val="22"/>
        </w:rPr>
      </w:pPr>
      <w:r w:rsidRPr="00046E2E">
        <w:rPr>
          <w:rFonts w:asciiTheme="minorHAnsi" w:hAnsiTheme="minorHAnsi" w:cstheme="minorHAnsi"/>
          <w:bCs/>
          <w:szCs w:val="22"/>
        </w:rPr>
        <w:t xml:space="preserve">Nonobstant le huis clos et le secret des délibérations, </w:t>
      </w:r>
      <w:r w:rsidRPr="00046E2E">
        <w:rPr>
          <w:rFonts w:asciiTheme="minorHAnsi" w:hAnsiTheme="minorHAnsi" w:cstheme="minorHAnsi"/>
          <w:szCs w:val="22"/>
        </w:rPr>
        <w:t>la direction</w:t>
      </w:r>
      <w:r w:rsidRPr="00046E2E">
        <w:rPr>
          <w:rFonts w:asciiTheme="minorHAnsi" w:hAnsiTheme="minorHAnsi" w:cstheme="minorHAnsi"/>
          <w:bCs/>
          <w:szCs w:val="22"/>
        </w:rPr>
        <w:t xml:space="preserve">, ou son délégué, fournit, le cas échéant, par écrit, la motivation précise </w:t>
      </w:r>
      <w:r w:rsidRPr="00046E2E">
        <w:rPr>
          <w:rFonts w:asciiTheme="minorHAnsi" w:hAnsiTheme="minorHAnsi" w:cstheme="minorHAnsi"/>
          <w:bCs/>
          <w:iCs/>
          <w:szCs w:val="22"/>
        </w:rPr>
        <w:t>d'un refus d'octroi du certificat de qualification pris par le jury de qualification.</w:t>
      </w:r>
      <w:r w:rsidRPr="00046E2E">
        <w:rPr>
          <w:rFonts w:asciiTheme="minorHAnsi" w:hAnsiTheme="minorHAnsi" w:cstheme="minorHAnsi"/>
          <w:bCs/>
          <w:szCs w:val="22"/>
        </w:rPr>
        <w:t xml:space="preserve"> </w:t>
      </w:r>
    </w:p>
    <w:p w:rsidR="00E07C8A" w:rsidRPr="00046E2E" w:rsidRDefault="00545642">
      <w:pPr>
        <w:pStyle w:val="Retraitcorpsdetexte"/>
        <w:ind w:left="0" w:firstLine="1"/>
        <w:rPr>
          <w:rFonts w:asciiTheme="minorHAnsi" w:hAnsiTheme="minorHAnsi" w:cstheme="minorHAnsi"/>
          <w:bCs/>
          <w:iCs/>
          <w:szCs w:val="22"/>
        </w:rPr>
      </w:pPr>
      <w:r w:rsidRPr="00046E2E">
        <w:rPr>
          <w:rFonts w:asciiTheme="minorHAnsi" w:hAnsiTheme="minorHAnsi" w:cstheme="minorHAnsi"/>
          <w:bCs/>
          <w:szCs w:val="22"/>
        </w:rPr>
        <w:t>Cette demande expresse ne peut être formulée que par l'élève, s’il est majeur, ou, si l’élève est mineur, par ses parents ou la personne responsable.</w:t>
      </w:r>
    </w:p>
    <w:p w:rsidR="00E07C8A" w:rsidRPr="00046E2E" w:rsidRDefault="00E07C8A">
      <w:pPr>
        <w:pStyle w:val="Retraitcorpsdetexte"/>
        <w:ind w:left="0" w:firstLine="1"/>
        <w:rPr>
          <w:rFonts w:asciiTheme="minorHAnsi" w:hAnsiTheme="minorHAnsi" w:cstheme="minorHAnsi"/>
          <w:bCs/>
          <w:iCs/>
          <w:szCs w:val="22"/>
        </w:rPr>
      </w:pPr>
    </w:p>
    <w:p w:rsidR="00E07C8A" w:rsidRPr="00046E2E" w:rsidRDefault="00545642">
      <w:pPr>
        <w:pStyle w:val="Retraitcorpsdetexte"/>
        <w:ind w:left="0" w:firstLine="1"/>
        <w:rPr>
          <w:rFonts w:asciiTheme="minorHAnsi" w:hAnsiTheme="minorHAnsi" w:cstheme="minorHAnsi"/>
          <w:bCs/>
          <w:iCs/>
          <w:szCs w:val="22"/>
        </w:rPr>
      </w:pPr>
      <w:r w:rsidRPr="00046E2E">
        <w:rPr>
          <w:rFonts w:asciiTheme="minorHAnsi" w:hAnsiTheme="minorHAnsi" w:cstheme="minorHAnsi"/>
          <w:bCs/>
          <w:iCs/>
          <w:szCs w:val="22"/>
        </w:rPr>
        <w:t xml:space="preserve">Aucune procédure de </w:t>
      </w:r>
      <w:r w:rsidRPr="00046E2E">
        <w:rPr>
          <w:rFonts w:asciiTheme="minorHAnsi" w:hAnsiTheme="minorHAnsi" w:cstheme="minorHAnsi"/>
          <w:bCs/>
          <w:iCs/>
          <w:szCs w:val="22"/>
          <w:u w:val="single"/>
        </w:rPr>
        <w:t>recours externe</w:t>
      </w:r>
      <w:r w:rsidRPr="00046E2E">
        <w:rPr>
          <w:rFonts w:asciiTheme="minorHAnsi" w:hAnsiTheme="minorHAnsi" w:cstheme="minorHAnsi"/>
          <w:bCs/>
          <w:iCs/>
          <w:szCs w:val="22"/>
        </w:rPr>
        <w:t xml:space="preserve"> n’est prévue par la règlementation quant au refus de délivrance du certificat de qualification. </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342" w:name="_6._Enseignement_spécialisé"/>
      <w:bookmarkStart w:id="3343" w:name="_Toc453314555"/>
      <w:bookmarkStart w:id="3344" w:name="_Toc454980587"/>
      <w:bookmarkStart w:id="3345" w:name="_Toc105159628"/>
      <w:bookmarkEnd w:id="3342"/>
      <w:r w:rsidRPr="00046E2E">
        <w:rPr>
          <w:rFonts w:cstheme="minorHAnsi"/>
          <w:sz w:val="22"/>
          <w:szCs w:val="22"/>
        </w:rPr>
        <w:t>6. Enseignement spécialisé et certification par unités (CPU)</w:t>
      </w:r>
      <w:bookmarkEnd w:id="3343"/>
      <w:bookmarkEnd w:id="3344"/>
      <w:bookmarkEnd w:id="3345"/>
    </w:p>
    <w:p w:rsidR="00E07C8A" w:rsidRPr="00046E2E" w:rsidRDefault="00E07C8A">
      <w:pPr>
        <w:rPr>
          <w:rFonts w:cstheme="minorHAnsi"/>
          <w:b/>
          <w:u w:val="single"/>
        </w:rPr>
      </w:pPr>
    </w:p>
    <w:p w:rsidR="00E07C8A" w:rsidRPr="00046E2E" w:rsidRDefault="00545642">
      <w:pPr>
        <w:jc w:val="both"/>
        <w:rPr>
          <w:rFonts w:cstheme="minorHAnsi"/>
        </w:rPr>
      </w:pPr>
      <w:r w:rsidRPr="00046E2E">
        <w:rPr>
          <w:rFonts w:cstheme="minorHAnsi"/>
        </w:rPr>
        <w:t>Il existe actuellement neuf profils de certification spécifique pour l’enseignement secondaire spécialisé de forme 3 :</w:t>
      </w:r>
    </w:p>
    <w:p w:rsidR="00E07C8A" w:rsidRPr="00046E2E" w:rsidRDefault="00E07C8A">
      <w:pPr>
        <w:jc w:val="both"/>
        <w:rPr>
          <w:rFonts w:cstheme="minorHAnsi"/>
        </w:rPr>
      </w:pP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Carreleur/Carreleuse</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Chapiste</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 Jardinier/Jardinière d’entretien</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Agent/Agente de fabrication du secteur alimentaire (AFA)</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Maçon/Maçonne</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 xml:space="preserve">Jardinier/Jardinière d’aménagement </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Opérateur/Opératrice de production en industrie alimentaire (</w:t>
      </w:r>
      <w:r w:rsidRPr="00046E2E">
        <w:rPr>
          <w:rFonts w:asciiTheme="minorHAnsi" w:eastAsiaTheme="minorHAnsi" w:hAnsiTheme="minorHAnsi" w:cstheme="minorHAnsi"/>
          <w:b/>
          <w:sz w:val="22"/>
          <w:szCs w:val="22"/>
          <w:lang w:eastAsia="en-US"/>
        </w:rPr>
        <w:t>uniquement EN ALTERNANCE)</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Peintre décorateur / Peintre décoratrice</w:t>
      </w:r>
    </w:p>
    <w:p w:rsidR="00E07C8A" w:rsidRPr="00046E2E" w:rsidRDefault="00545642">
      <w:pPr>
        <w:pStyle w:val="Paragraphedeliste"/>
        <w:numPr>
          <w:ilvl w:val="0"/>
          <w:numId w:val="11"/>
        </w:numPr>
        <w:jc w:val="both"/>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Plafonneur cimentier/Plafonneuse cimentière</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346" w:name="_Toc453314556"/>
      <w:bookmarkStart w:id="3347" w:name="_Toc454980588"/>
      <w:bookmarkStart w:id="3348" w:name="_Toc105159629"/>
      <w:r w:rsidRPr="00046E2E">
        <w:rPr>
          <w:rFonts w:cstheme="minorHAnsi"/>
          <w:sz w:val="22"/>
          <w:szCs w:val="22"/>
        </w:rPr>
        <w:t>7. Règlement des études</w:t>
      </w:r>
      <w:bookmarkEnd w:id="3346"/>
      <w:bookmarkEnd w:id="3347"/>
      <w:bookmarkEnd w:id="3348"/>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dispositions dont question dans le présent chapitre doivent être intégrées dans le règlement des études de l’école et/ou du pouvoir organisateur.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Elles concernent notamment :</w:t>
      </w:r>
    </w:p>
    <w:p w:rsidR="00E07C8A" w:rsidRPr="00046E2E" w:rsidRDefault="00E07C8A">
      <w:pPr>
        <w:jc w:val="both"/>
        <w:rPr>
          <w:rFonts w:cstheme="minorHAnsi"/>
        </w:rPr>
      </w:pPr>
    </w:p>
    <w:p w:rsidR="00E07C8A" w:rsidRPr="00046E2E" w:rsidRDefault="00545642">
      <w:pPr>
        <w:numPr>
          <w:ilvl w:val="0"/>
          <w:numId w:val="154"/>
        </w:numPr>
        <w:ind w:left="0" w:firstLine="0"/>
        <w:jc w:val="both"/>
        <w:rPr>
          <w:rFonts w:cstheme="minorHAnsi"/>
        </w:rPr>
      </w:pPr>
      <w:r w:rsidRPr="00046E2E">
        <w:rPr>
          <w:rFonts w:cstheme="minorHAnsi"/>
        </w:rPr>
        <w:t>Le schéma de passation des épreuves de qualification</w:t>
      </w:r>
    </w:p>
    <w:p w:rsidR="00E07C8A" w:rsidRPr="00046E2E" w:rsidRDefault="00545642">
      <w:pPr>
        <w:numPr>
          <w:ilvl w:val="0"/>
          <w:numId w:val="154"/>
        </w:numPr>
        <w:ind w:left="0" w:firstLine="0"/>
        <w:jc w:val="both"/>
        <w:rPr>
          <w:rFonts w:cstheme="minorHAnsi"/>
        </w:rPr>
      </w:pPr>
      <w:r w:rsidRPr="00046E2E">
        <w:rPr>
          <w:rFonts w:cstheme="minorHAnsi"/>
        </w:rPr>
        <w:t xml:space="preserve">Les modalités concernant la procédure de conciliation </w:t>
      </w:r>
    </w:p>
    <w:p w:rsidR="00E07C8A" w:rsidRPr="00046E2E" w:rsidRDefault="00545642">
      <w:pPr>
        <w:numPr>
          <w:ilvl w:val="0"/>
          <w:numId w:val="154"/>
        </w:numPr>
        <w:ind w:left="0" w:firstLine="0"/>
        <w:jc w:val="both"/>
        <w:rPr>
          <w:rFonts w:cstheme="minorHAnsi"/>
        </w:rPr>
      </w:pPr>
      <w:r w:rsidRPr="00046E2E">
        <w:rPr>
          <w:rFonts w:cstheme="minorHAnsi"/>
        </w:rPr>
        <w:t>…</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349" w:name="_8._Dérogations_aux"/>
      <w:bookmarkStart w:id="3350" w:name="_Toc105159630"/>
      <w:bookmarkEnd w:id="3349"/>
      <w:r w:rsidRPr="00046E2E">
        <w:rPr>
          <w:rFonts w:cstheme="minorHAnsi"/>
          <w:sz w:val="22"/>
          <w:szCs w:val="22"/>
        </w:rPr>
        <w:t>8. Dérogations aux accroches secteurs professionnels-groupes professionnels-métiers</w:t>
      </w:r>
      <w:bookmarkEnd w:id="3350"/>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Dans le cadre des formations pour lesquelles il existe un profil visé à l’article 47 du Décret-Missions, le Gouvernement peut autoriser, après avis motivé du Conseil général pour l’Enseignement Secondaire, la programmation d’une formation relevant d’un autre secteur et/ou d’un autre groupe professionnel que ceux déjà organisés dans l’école. </w:t>
      </w: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Il s’agit de permettre à l’offre d’enseignement spécialisé de forme 3 de s’adapter aux réalités des bassins (BEFE) et d’éviter une offre d’enseignement figée.</w:t>
      </w:r>
    </w:p>
    <w:p w:rsidR="00E07C8A" w:rsidRPr="00046E2E" w:rsidRDefault="00E07C8A">
      <w:pPr>
        <w:jc w:val="both"/>
      </w:pPr>
    </w:p>
    <w:p w:rsidR="00E07C8A" w:rsidRPr="00046E2E" w:rsidRDefault="00E07C8A">
      <w:pPr>
        <w:jc w:val="both"/>
      </w:pPr>
    </w:p>
    <w:p w:rsidR="00E07C8A" w:rsidRPr="00046E2E" w:rsidRDefault="00E07C8A">
      <w:pPr>
        <w:jc w:val="both"/>
      </w:pPr>
    </w:p>
    <w:p w:rsidR="00E07C8A" w:rsidRPr="00046E2E" w:rsidRDefault="00545642">
      <w:r w:rsidRPr="00046E2E">
        <w:br w:type="page"/>
      </w:r>
    </w:p>
    <w:bookmarkStart w:id="3351" w:name="_Annexe_1_:_3" w:displacedByCustomXml="next"/>
    <w:bookmarkEnd w:id="3351" w:displacedByCustomXml="next"/>
    <w:sdt>
      <w:sdtPr>
        <w:id w:val="428319842"/>
        <w:docPartObj>
          <w:docPartGallery w:val="Cover Pages"/>
          <w:docPartUnique/>
        </w:docPartObj>
      </w:sdtPr>
      <w:sdtEndPr/>
      <w:sdtContent>
        <w:bookmarkStart w:id="3352" w:name="_Chapitre_28_:" w:displacedByCustomXml="prev"/>
        <w:bookmarkEnd w:id="3352" w:displacedByCustomXml="prev"/>
        <w:p w:rsidR="00E07C8A" w:rsidRPr="00046E2E" w:rsidRDefault="00E07C8A">
          <w:pPr>
            <w:rPr>
              <w:rFonts w:ascii="Calibri" w:hAnsi="Calibri"/>
            </w:rPr>
          </w:pPr>
        </w:p>
        <w:p w:rsidR="00E07C8A" w:rsidRPr="00046E2E" w:rsidRDefault="00545642">
          <w:pPr>
            <w:pStyle w:val="Titre2"/>
            <w:spacing w:before="0"/>
            <w:jc w:val="center"/>
            <w:rPr>
              <w:rFonts w:asciiTheme="minorHAnsi" w:hAnsiTheme="minorHAnsi" w:cstheme="minorHAnsi"/>
              <w:caps/>
              <w:smallCaps w:val="0"/>
              <w:sz w:val="40"/>
            </w:rPr>
          </w:pPr>
          <w:bookmarkStart w:id="3353" w:name="_Chapitre_28_:_1"/>
          <w:bookmarkStart w:id="3354" w:name="_Toc105159631"/>
          <w:bookmarkEnd w:id="3353"/>
          <w:r w:rsidRPr="00046E2E">
            <w:rPr>
              <w:rFonts w:asciiTheme="minorHAnsi" w:hAnsiTheme="minorHAnsi" w:cstheme="minorHAnsi"/>
              <w:caps/>
              <w:smallCaps w:val="0"/>
              <w:sz w:val="40"/>
            </w:rPr>
            <w:t xml:space="preserve">Chapitre 28 : </w:t>
          </w:r>
          <w:bookmarkStart w:id="3355" w:name="_Toc477623977"/>
          <w:bookmarkStart w:id="3356" w:name="_Toc477767856"/>
          <w:r w:rsidRPr="00046E2E">
            <w:rPr>
              <w:rFonts w:asciiTheme="minorHAnsi" w:hAnsiTheme="minorHAnsi" w:cstheme="minorHAnsi"/>
              <w:caps/>
              <w:smallCaps w:val="0"/>
              <w:sz w:val="40"/>
            </w:rPr>
            <w:t>L’enseignement en alternance et la coopération avec les Centres d’Education et de Formation en Alternance</w:t>
          </w:r>
          <w:bookmarkEnd w:id="3354"/>
          <w:bookmarkEnd w:id="3355"/>
          <w:bookmarkEnd w:id="3356"/>
        </w:p>
        <w:p w:rsidR="00E07C8A" w:rsidRPr="00046E2E" w:rsidRDefault="00CD1A09"/>
      </w:sdtContent>
    </w:sdt>
    <w:p w:rsidR="00E07C8A" w:rsidRPr="00046E2E" w:rsidRDefault="00E07C8A">
      <w:pPr>
        <w:rPr>
          <w:rFonts w:ascii="Georgia" w:hAnsi="Georgia"/>
        </w:rPr>
      </w:pPr>
      <w:bookmarkStart w:id="3357" w:name="__RefHeading__329_957262308"/>
      <w:bookmarkStart w:id="3358" w:name="__RefHeading__331_957262308"/>
      <w:bookmarkStart w:id="3359" w:name="_1._Conditions_pour"/>
      <w:bookmarkStart w:id="3360" w:name="_Toc291075583"/>
      <w:bookmarkStart w:id="3361" w:name="_Toc291076007"/>
      <w:bookmarkStart w:id="3362" w:name="_Toc291076431"/>
      <w:bookmarkStart w:id="3363" w:name="_Toc291076855"/>
      <w:bookmarkStart w:id="3364" w:name="_Toc291077279"/>
      <w:bookmarkStart w:id="3365" w:name="_Toc293652121"/>
      <w:bookmarkStart w:id="3366" w:name="_Toc293653703"/>
      <w:bookmarkStart w:id="3367" w:name="_Toc293654315"/>
      <w:bookmarkStart w:id="3368" w:name="_Toc294004895"/>
      <w:bookmarkStart w:id="3369" w:name="_Toc294185391"/>
      <w:bookmarkStart w:id="3370" w:name="_Toc324166221"/>
      <w:bookmarkStart w:id="3371" w:name="_Toc324767258"/>
      <w:bookmarkStart w:id="3372" w:name="_Toc414352935"/>
      <w:bookmarkStart w:id="3373" w:name="_Toc453836959"/>
      <w:bookmarkEnd w:id="3357"/>
      <w:bookmarkEnd w:id="3358"/>
      <w:bookmarkEnd w:id="3359"/>
    </w:p>
    <w:p w:rsidR="00E07C8A" w:rsidRPr="00046E2E" w:rsidRDefault="00545642">
      <w:pPr>
        <w:rPr>
          <w:rFonts w:cstheme="minorHAnsi"/>
          <w:b/>
          <w:u w:val="single"/>
        </w:rPr>
      </w:pPr>
      <w:bookmarkStart w:id="3374" w:name="_Toc414352934"/>
      <w:bookmarkStart w:id="3375" w:name="_Toc453836958"/>
      <w:r w:rsidRPr="00046E2E">
        <w:rPr>
          <w:rFonts w:cstheme="minorHAnsi"/>
          <w:b/>
          <w:u w:val="single"/>
        </w:rPr>
        <w:t>Bases légales :</w:t>
      </w:r>
      <w:bookmarkEnd w:id="3374"/>
      <w:bookmarkEnd w:id="3375"/>
    </w:p>
    <w:p w:rsidR="00E07C8A" w:rsidRPr="00046E2E" w:rsidRDefault="00E07C8A">
      <w:pPr>
        <w:rPr>
          <w:rFonts w:cstheme="minorHAnsi"/>
          <w:b/>
          <w:u w:val="single"/>
        </w:rPr>
      </w:pPr>
    </w:p>
    <w:p w:rsidR="00E07C8A" w:rsidRPr="00046E2E" w:rsidRDefault="00CD1A09">
      <w:pPr>
        <w:numPr>
          <w:ilvl w:val="0"/>
          <w:numId w:val="166"/>
        </w:numPr>
        <w:tabs>
          <w:tab w:val="clear" w:pos="360"/>
          <w:tab w:val="num" w:pos="851"/>
        </w:tabs>
        <w:suppressAutoHyphens/>
        <w:ind w:left="851" w:hanging="425"/>
        <w:jc w:val="both"/>
        <w:rPr>
          <w:rStyle w:val="Lienhypertexte"/>
          <w:rFonts w:cstheme="minorHAnsi"/>
        </w:rPr>
      </w:pPr>
      <w:hyperlink r:id="rId285" w:history="1">
        <w:r w:rsidR="00545642" w:rsidRPr="00046E2E">
          <w:rPr>
            <w:rStyle w:val="Lienhypertexte"/>
            <w:rFonts w:cstheme="minorHAnsi"/>
          </w:rPr>
          <w:t>Décret du 12 juillet 2012 organisant la certification par unités d'acquis d'apprentissage (CPU) dans l'enseignement secondaire qualifiant et modifiant diverses dispositions relatives à l'enseignement secondaire.</w:t>
        </w:r>
      </w:hyperlink>
    </w:p>
    <w:p w:rsidR="00E07C8A" w:rsidRPr="00046E2E" w:rsidRDefault="00CD1A09">
      <w:pPr>
        <w:numPr>
          <w:ilvl w:val="0"/>
          <w:numId w:val="166"/>
        </w:numPr>
        <w:tabs>
          <w:tab w:val="clear" w:pos="360"/>
          <w:tab w:val="num" w:pos="851"/>
        </w:tabs>
        <w:suppressAutoHyphens/>
        <w:ind w:left="851" w:hanging="425"/>
        <w:jc w:val="both"/>
        <w:rPr>
          <w:rStyle w:val="Lienhypertexte"/>
          <w:rFonts w:cstheme="minorHAnsi"/>
        </w:rPr>
      </w:pPr>
      <w:hyperlink r:id="rId286" w:history="1">
        <w:r w:rsidR="00545642" w:rsidRPr="00046E2E">
          <w:rPr>
            <w:rStyle w:val="Lienhypertexte"/>
            <w:rFonts w:cstheme="minorHAnsi"/>
          </w:rPr>
          <w:t>Décret du 3 mars 2004 organisant l’enseignement spécialisé</w:t>
        </w:r>
      </w:hyperlink>
    </w:p>
    <w:p w:rsidR="00E07C8A" w:rsidRPr="00046E2E" w:rsidRDefault="00CD1A09">
      <w:pPr>
        <w:numPr>
          <w:ilvl w:val="0"/>
          <w:numId w:val="166"/>
        </w:numPr>
        <w:tabs>
          <w:tab w:val="clear" w:pos="360"/>
          <w:tab w:val="num" w:pos="851"/>
        </w:tabs>
        <w:suppressAutoHyphens/>
        <w:ind w:left="851" w:hanging="425"/>
        <w:jc w:val="both"/>
        <w:rPr>
          <w:rFonts w:cstheme="minorHAnsi"/>
        </w:rPr>
      </w:pPr>
      <w:hyperlink r:id="rId287" w:history="1">
        <w:r w:rsidR="00545642" w:rsidRPr="00046E2E">
          <w:rPr>
            <w:rStyle w:val="Lienhypertexte"/>
            <w:rFonts w:cstheme="minorHAnsi"/>
          </w:rPr>
          <w:t>Décret du 21 juin 1993 relatif à la féminisation des noms de métier, fonction, grade ou titre</w:t>
        </w:r>
      </w:hyperlink>
    </w:p>
    <w:p w:rsidR="00E07C8A" w:rsidRPr="00046E2E" w:rsidRDefault="00CD1A09">
      <w:pPr>
        <w:pStyle w:val="Default"/>
        <w:numPr>
          <w:ilvl w:val="0"/>
          <w:numId w:val="166"/>
        </w:numPr>
        <w:tabs>
          <w:tab w:val="clear" w:pos="360"/>
          <w:tab w:val="num" w:pos="851"/>
        </w:tabs>
        <w:ind w:left="851" w:hanging="425"/>
        <w:jc w:val="both"/>
        <w:rPr>
          <w:rStyle w:val="Lienhypertexte"/>
          <w:rFonts w:asciiTheme="minorHAnsi" w:hAnsiTheme="minorHAnsi" w:cstheme="minorHAnsi"/>
          <w:color w:val="000000"/>
          <w:sz w:val="22"/>
          <w:szCs w:val="22"/>
          <w:u w:val="none"/>
        </w:rPr>
      </w:pPr>
      <w:hyperlink r:id="rId288" w:history="1">
        <w:r w:rsidR="00545642" w:rsidRPr="00046E2E">
          <w:rPr>
            <w:rStyle w:val="Lienhypertexte"/>
            <w:rFonts w:asciiTheme="minorHAnsi" w:hAnsiTheme="minorHAnsi" w:cstheme="minorHAnsi"/>
            <w:sz w:val="22"/>
            <w:szCs w:val="22"/>
          </w:rPr>
          <w:t>Décret du 3 juillet 1991 organisant l’enseignement secondaire en alternance tel que modifié par le décret du 26 mars 2009 portant diverses dispositions en matière d’enseignement en alternance, d’enseignement spécialisé et d’enseignement de promotion sociale.</w:t>
        </w:r>
      </w:hyperlink>
    </w:p>
    <w:p w:rsidR="00E07C8A" w:rsidRPr="00046E2E" w:rsidRDefault="00CD1A09">
      <w:pPr>
        <w:pStyle w:val="Default"/>
        <w:numPr>
          <w:ilvl w:val="0"/>
          <w:numId w:val="166"/>
        </w:numPr>
        <w:tabs>
          <w:tab w:val="clear" w:pos="360"/>
          <w:tab w:val="num" w:pos="851"/>
        </w:tabs>
        <w:ind w:left="851" w:hanging="425"/>
        <w:jc w:val="both"/>
        <w:rPr>
          <w:rFonts w:asciiTheme="minorHAnsi" w:hAnsiTheme="minorHAnsi" w:cstheme="minorHAnsi"/>
          <w:color w:val="0000FF"/>
          <w:sz w:val="22"/>
          <w:szCs w:val="22"/>
          <w:u w:val="single"/>
        </w:rPr>
      </w:pPr>
      <w:hyperlink r:id="rId289" w:history="1">
        <w:r w:rsidR="00545642" w:rsidRPr="00046E2E">
          <w:rPr>
            <w:rStyle w:val="Lienhypertexte"/>
            <w:rFonts w:asciiTheme="minorHAnsi" w:hAnsiTheme="minorHAnsi" w:cstheme="minorHAnsi"/>
            <w:sz w:val="22"/>
            <w:szCs w:val="22"/>
          </w:rPr>
          <w:t>Décret du 3 mai 2019 portant les livres 1er et 2 du Code de l'enseignement fondamental et de l'enseignement secondaire, et mettant en place le tronc commun</w:t>
        </w:r>
      </w:hyperlink>
    </w:p>
    <w:p w:rsidR="00E07C8A" w:rsidRPr="00046E2E" w:rsidRDefault="00CD1A09">
      <w:pPr>
        <w:pStyle w:val="Default"/>
        <w:numPr>
          <w:ilvl w:val="0"/>
          <w:numId w:val="166"/>
        </w:numPr>
        <w:tabs>
          <w:tab w:val="clear" w:pos="360"/>
          <w:tab w:val="num" w:pos="851"/>
        </w:tabs>
        <w:ind w:left="851" w:hanging="425"/>
        <w:jc w:val="both"/>
        <w:rPr>
          <w:rFonts w:asciiTheme="minorHAnsi" w:hAnsiTheme="minorHAnsi" w:cstheme="minorHAnsi"/>
          <w:sz w:val="22"/>
          <w:szCs w:val="22"/>
        </w:rPr>
      </w:pPr>
      <w:hyperlink r:id="rId290" w:history="1">
        <w:r w:rsidR="00545642" w:rsidRPr="00046E2E">
          <w:rPr>
            <w:rStyle w:val="Lienhypertexte"/>
            <w:rFonts w:asciiTheme="minorHAnsi" w:hAnsiTheme="minorHAnsi" w:cstheme="minorHAnsi"/>
            <w:sz w:val="22"/>
            <w:szCs w:val="22"/>
          </w:rPr>
          <w:t>Arrêté du Gouvernement de la Communauté Française du 14 mars 2018 modifiant l’arrêté du Gouvernement de la Communauté française du 15 juillet 2010 visant à organiser l’enseignement en alternance au sein de l’enseignement secondaire spécialisé et la coopération avec les Centres d’Education et de Formation en Alternance.</w:t>
        </w:r>
      </w:hyperlink>
    </w:p>
    <w:p w:rsidR="00E07C8A" w:rsidRPr="00046E2E" w:rsidRDefault="00CD1A09">
      <w:pPr>
        <w:numPr>
          <w:ilvl w:val="0"/>
          <w:numId w:val="166"/>
        </w:numPr>
        <w:tabs>
          <w:tab w:val="clear" w:pos="360"/>
          <w:tab w:val="num" w:pos="851"/>
        </w:tabs>
        <w:suppressAutoHyphens/>
        <w:ind w:left="851" w:hanging="425"/>
        <w:jc w:val="both"/>
        <w:rPr>
          <w:rFonts w:cstheme="minorHAnsi"/>
        </w:rPr>
      </w:pPr>
      <w:hyperlink r:id="rId291" w:history="1">
        <w:r w:rsidR="00545642" w:rsidRPr="00046E2E">
          <w:rPr>
            <w:rStyle w:val="Lienhypertexte"/>
            <w:rFonts w:cstheme="minorHAnsi"/>
          </w:rPr>
          <w:t>Arrêté du Gouvernement de la Communauté française du 17 juillet 2015 relatif au contrat d’alternance</w:t>
        </w:r>
      </w:hyperlink>
    </w:p>
    <w:p w:rsidR="00E07C8A" w:rsidRPr="00046E2E" w:rsidRDefault="00545642">
      <w:pPr>
        <w:numPr>
          <w:ilvl w:val="0"/>
          <w:numId w:val="166"/>
        </w:numPr>
        <w:tabs>
          <w:tab w:val="clear" w:pos="360"/>
          <w:tab w:val="num" w:pos="851"/>
        </w:tabs>
        <w:suppressAutoHyphens/>
        <w:ind w:left="851" w:hanging="425"/>
        <w:jc w:val="both"/>
        <w:rPr>
          <w:rStyle w:val="Lienhypertexte"/>
          <w:rFonts w:eastAsia="Times New Roman" w:cstheme="minorHAnsi"/>
          <w:lang w:eastAsia="ar-SA"/>
        </w:rPr>
      </w:pPr>
      <w:r w:rsidRPr="00046E2E">
        <w:rPr>
          <w:rStyle w:val="Lienhypertexte"/>
          <w:rFonts w:eastAsia="Times New Roman" w:cstheme="minorHAnsi"/>
          <w:lang w:eastAsia="ar-SA"/>
        </w:rPr>
        <w:fldChar w:fldCharType="begin"/>
      </w:r>
      <w:r w:rsidRPr="00046E2E">
        <w:rPr>
          <w:rStyle w:val="Lienhypertexte"/>
          <w:rFonts w:eastAsia="Times New Roman" w:cstheme="minorHAnsi"/>
          <w:lang w:eastAsia="ar-SA"/>
        </w:rPr>
        <w:instrText xml:space="preserve"> HYPERLINK "https://www.gallilex.cfwb.be/document/pdf/35722_002.pdf" </w:instrText>
      </w:r>
      <w:r w:rsidRPr="00046E2E">
        <w:rPr>
          <w:rStyle w:val="Lienhypertexte"/>
          <w:rFonts w:eastAsia="Times New Roman" w:cstheme="minorHAnsi"/>
          <w:lang w:eastAsia="ar-SA"/>
        </w:rPr>
        <w:fldChar w:fldCharType="separate"/>
      </w:r>
      <w:r w:rsidRPr="00046E2E">
        <w:rPr>
          <w:rStyle w:val="Lienhypertexte"/>
          <w:rFonts w:eastAsia="Times New Roman" w:cstheme="minorHAnsi"/>
          <w:lang w:eastAsia="ar-SA"/>
        </w:rPr>
        <w:t>Arrêté du Gouvernement de la Communauté française du 15 juillet 2010 visant à organiser l’enseignement en alternance au sein de l’enseignement secondaire spécialisé et la coopération avec les Centres d’Education et de Formation en Alternance (CEFA).</w:t>
      </w:r>
    </w:p>
    <w:p w:rsidR="00E07C8A" w:rsidRPr="00046E2E" w:rsidRDefault="00545642">
      <w:pPr>
        <w:pStyle w:val="Paragraphedeliste"/>
        <w:numPr>
          <w:ilvl w:val="0"/>
          <w:numId w:val="279"/>
        </w:numPr>
        <w:tabs>
          <w:tab w:val="num" w:pos="851"/>
        </w:tabs>
        <w:ind w:left="851" w:hanging="425"/>
        <w:jc w:val="both"/>
        <w:rPr>
          <w:rStyle w:val="Lienhypertexte"/>
          <w:rFonts w:asciiTheme="minorHAnsi" w:hAnsiTheme="minorHAnsi" w:cstheme="minorHAnsi"/>
          <w:sz w:val="22"/>
          <w:szCs w:val="22"/>
        </w:rPr>
      </w:pPr>
      <w:r w:rsidRPr="00046E2E">
        <w:rPr>
          <w:rStyle w:val="Lienhypertexte"/>
          <w:rFonts w:asciiTheme="minorHAnsi" w:hAnsiTheme="minorHAnsi" w:cstheme="minorHAnsi"/>
          <w:sz w:val="22"/>
          <w:szCs w:val="22"/>
        </w:rPr>
        <w:fldChar w:fldCharType="end"/>
      </w:r>
      <w:hyperlink r:id="rId292" w:history="1">
        <w:r w:rsidRPr="00046E2E">
          <w:rPr>
            <w:rStyle w:val="Lienhypertexte"/>
            <w:rFonts w:asciiTheme="minorHAnsi" w:hAnsiTheme="minorHAnsi" w:cstheme="minorHAnsi"/>
            <w:sz w:val="22"/>
            <w:szCs w:val="22"/>
          </w:rPr>
          <w:t>Circulaire n°5392 du 2 septembre 2010 relative au contrat commun d’alternance</w:t>
        </w:r>
      </w:hyperlink>
      <w:r w:rsidRPr="00046E2E">
        <w:rPr>
          <w:rStyle w:val="Lienhypertexte"/>
          <w:rFonts w:asciiTheme="minorHAnsi" w:hAnsiTheme="minorHAnsi" w:cstheme="minorHAnsi"/>
          <w:sz w:val="22"/>
          <w:szCs w:val="22"/>
        </w:rPr>
        <w:t>.</w:t>
      </w:r>
    </w:p>
    <w:p w:rsidR="00E07C8A" w:rsidRPr="00046E2E" w:rsidRDefault="00CD1A09">
      <w:pPr>
        <w:pStyle w:val="Paragraphedeliste"/>
        <w:numPr>
          <w:ilvl w:val="0"/>
          <w:numId w:val="279"/>
        </w:numPr>
        <w:tabs>
          <w:tab w:val="num" w:pos="851"/>
        </w:tabs>
        <w:ind w:left="851" w:hanging="425"/>
        <w:jc w:val="both"/>
        <w:rPr>
          <w:rFonts w:asciiTheme="minorHAnsi" w:hAnsiTheme="minorHAnsi" w:cstheme="minorHAnsi"/>
          <w:sz w:val="22"/>
          <w:szCs w:val="22"/>
        </w:rPr>
      </w:pPr>
      <w:hyperlink r:id="rId293" w:history="1">
        <w:r w:rsidR="00545642" w:rsidRPr="00046E2E">
          <w:rPr>
            <w:rStyle w:val="Lienhypertexte"/>
            <w:rFonts w:asciiTheme="minorHAnsi" w:hAnsiTheme="minorHAnsi" w:cstheme="minorHAnsi"/>
            <w:sz w:val="22"/>
            <w:szCs w:val="22"/>
          </w:rPr>
          <w:t>Circulaire n°1099 du 19 avril 2005 relative à la féminisation des noms de métier, fonction, grade ou titre.</w:t>
        </w:r>
      </w:hyperlink>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pStyle w:val="Titre3"/>
        <w:jc w:val="both"/>
        <w:rPr>
          <w:rFonts w:cstheme="minorHAnsi"/>
          <w:sz w:val="22"/>
          <w:szCs w:val="22"/>
        </w:rPr>
      </w:pPr>
      <w:bookmarkStart w:id="3376" w:name="_Toc105159632"/>
      <w:r w:rsidRPr="00046E2E">
        <w:rPr>
          <w:rFonts w:cstheme="minorHAnsi"/>
          <w:sz w:val="22"/>
          <w:szCs w:val="22"/>
        </w:rPr>
        <w:t>1. Conditions pour qu’un élève soit inscrit en alternance dans l’enseignement secondaire spécialisé</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6"/>
    </w:p>
    <w:p w:rsidR="00E07C8A" w:rsidRPr="00046E2E" w:rsidRDefault="00E07C8A">
      <w:pPr>
        <w:rPr>
          <w:rFonts w:cstheme="minorHAnsi"/>
        </w:rPr>
      </w:pPr>
    </w:p>
    <w:p w:rsidR="00E07C8A" w:rsidRPr="00046E2E" w:rsidRDefault="00545642">
      <w:pPr>
        <w:jc w:val="both"/>
        <w:rPr>
          <w:rFonts w:cstheme="minorHAnsi"/>
          <w:b/>
          <w:bCs/>
        </w:rPr>
      </w:pPr>
      <w:r w:rsidRPr="00046E2E">
        <w:rPr>
          <w:rFonts w:cstheme="minorHAnsi"/>
          <w:b/>
          <w:bCs/>
        </w:rPr>
        <w:t>5 conditions cumulatives sont requises :</w:t>
      </w:r>
    </w:p>
    <w:p w:rsidR="00E07C8A" w:rsidRPr="00046E2E" w:rsidRDefault="00E07C8A">
      <w:pPr>
        <w:jc w:val="both"/>
        <w:rPr>
          <w:rFonts w:cstheme="minorHAnsi"/>
          <w:b/>
          <w:bCs/>
        </w:rPr>
      </w:pPr>
    </w:p>
    <w:p w:rsidR="00E07C8A" w:rsidRPr="00046E2E" w:rsidRDefault="00545642">
      <w:pPr>
        <w:numPr>
          <w:ilvl w:val="0"/>
          <w:numId w:val="167"/>
        </w:numPr>
        <w:tabs>
          <w:tab w:val="clear" w:pos="360"/>
          <w:tab w:val="num" w:pos="709"/>
        </w:tabs>
        <w:suppressAutoHyphens/>
        <w:ind w:left="284" w:hanging="283"/>
        <w:jc w:val="both"/>
        <w:rPr>
          <w:rFonts w:cstheme="minorHAnsi"/>
        </w:rPr>
      </w:pPr>
      <w:r w:rsidRPr="00046E2E">
        <w:rPr>
          <w:rFonts w:cstheme="minorHAnsi"/>
        </w:rPr>
        <w:t>être inscrit dans l’enseignement secondaire spécialisé ;</w:t>
      </w:r>
    </w:p>
    <w:p w:rsidR="00E07C8A" w:rsidRPr="00046E2E" w:rsidRDefault="00545642">
      <w:pPr>
        <w:numPr>
          <w:ilvl w:val="0"/>
          <w:numId w:val="167"/>
        </w:numPr>
        <w:tabs>
          <w:tab w:val="clear" w:pos="360"/>
          <w:tab w:val="num" w:pos="709"/>
        </w:tabs>
        <w:suppressAutoHyphens/>
        <w:ind w:left="284" w:hanging="283"/>
        <w:jc w:val="both"/>
        <w:rPr>
          <w:rFonts w:cstheme="minorHAnsi"/>
        </w:rPr>
      </w:pPr>
      <w:r w:rsidRPr="00046E2E">
        <w:rPr>
          <w:rFonts w:cstheme="minorHAnsi"/>
        </w:rPr>
        <w:t>avoir 15 ans et avoir fréquenté l’enseignement secondaire pendant 2 années ou avoir 16 ans ;</w:t>
      </w:r>
    </w:p>
    <w:p w:rsidR="00E07C8A" w:rsidRPr="00046E2E" w:rsidRDefault="00545642">
      <w:pPr>
        <w:numPr>
          <w:ilvl w:val="0"/>
          <w:numId w:val="167"/>
        </w:numPr>
        <w:tabs>
          <w:tab w:val="clear" w:pos="360"/>
          <w:tab w:val="num" w:pos="709"/>
        </w:tabs>
        <w:suppressAutoHyphens/>
        <w:ind w:left="284" w:hanging="283"/>
        <w:jc w:val="both"/>
        <w:rPr>
          <w:rFonts w:cstheme="minorHAnsi"/>
        </w:rPr>
      </w:pPr>
      <w:r w:rsidRPr="00046E2E">
        <w:rPr>
          <w:rFonts w:cstheme="minorHAnsi"/>
        </w:rPr>
        <w:t>avoir suivi le module de préparation à l’alternance ;</w:t>
      </w:r>
    </w:p>
    <w:p w:rsidR="00E07C8A" w:rsidRPr="00046E2E" w:rsidRDefault="00545642">
      <w:pPr>
        <w:numPr>
          <w:ilvl w:val="0"/>
          <w:numId w:val="167"/>
        </w:numPr>
        <w:tabs>
          <w:tab w:val="clear" w:pos="360"/>
          <w:tab w:val="num" w:pos="709"/>
        </w:tabs>
        <w:suppressAutoHyphens/>
        <w:ind w:left="284" w:hanging="283"/>
        <w:jc w:val="both"/>
        <w:rPr>
          <w:rFonts w:cstheme="minorHAnsi"/>
        </w:rPr>
      </w:pPr>
      <w:r w:rsidRPr="00046E2E">
        <w:rPr>
          <w:rFonts w:cstheme="minorHAnsi"/>
        </w:rPr>
        <w:t>obtenir l’accord du conseil de classe sur l’opportunité d’orienter l’élève vers l’enseignement spécialisé en alternance. En s’appuyant notamment sur le P.I.A., le conseil de classe  atteste que l’élève maîtrise suffisamment les compétences professionnelles et transversales pour s’intégrer en entreprise ;</w:t>
      </w:r>
    </w:p>
    <w:p w:rsidR="00E07C8A" w:rsidRPr="00046E2E" w:rsidRDefault="00545642">
      <w:pPr>
        <w:numPr>
          <w:ilvl w:val="0"/>
          <w:numId w:val="167"/>
        </w:numPr>
        <w:tabs>
          <w:tab w:val="clear" w:pos="360"/>
          <w:tab w:val="num" w:pos="709"/>
        </w:tabs>
        <w:suppressAutoHyphens/>
        <w:ind w:left="284" w:hanging="283"/>
        <w:jc w:val="both"/>
        <w:rPr>
          <w:rFonts w:cstheme="minorHAnsi"/>
        </w:rPr>
      </w:pPr>
      <w:r w:rsidRPr="00046E2E">
        <w:rPr>
          <w:rFonts w:cstheme="minorHAnsi"/>
        </w:rPr>
        <w:t xml:space="preserve">souscrire un </w:t>
      </w:r>
      <w:hyperlink r:id="rId294" w:history="1">
        <w:r w:rsidRPr="00046E2E">
          <w:rPr>
            <w:rStyle w:val="Lienhypertexte"/>
            <w:rFonts w:cstheme="minorHAnsi"/>
          </w:rPr>
          <w:t>contrat d’alternance</w:t>
        </w:r>
      </w:hyperlink>
      <w:r w:rsidRPr="00046E2E">
        <w:rPr>
          <w:rFonts w:cstheme="minorHAnsi"/>
        </w:rPr>
        <w:t xml:space="preserve"> conformément à l’arrêté du Gouvernement de la Communauté française du 17 juillet 2015.</w:t>
      </w:r>
    </w:p>
    <w:p w:rsidR="00E07C8A" w:rsidRPr="00046E2E" w:rsidRDefault="00545642">
      <w:pPr>
        <w:rPr>
          <w:rFonts w:cstheme="minorHAnsi"/>
        </w:rPr>
      </w:pPr>
      <w:r w:rsidRPr="00046E2E">
        <w:rPr>
          <w:rFonts w:cstheme="minorHAnsi"/>
        </w:rPr>
        <w:br w:type="page"/>
      </w:r>
    </w:p>
    <w:p w:rsidR="00E07C8A" w:rsidRPr="00046E2E" w:rsidRDefault="00545642">
      <w:pPr>
        <w:pStyle w:val="Titre3"/>
        <w:rPr>
          <w:rFonts w:cstheme="minorHAnsi"/>
          <w:sz w:val="22"/>
          <w:szCs w:val="22"/>
        </w:rPr>
      </w:pPr>
      <w:bookmarkStart w:id="3377" w:name="__RefHeading__333_957262308"/>
      <w:bookmarkStart w:id="3378" w:name="_Toc291075584"/>
      <w:bookmarkStart w:id="3379" w:name="_Toc291076008"/>
      <w:bookmarkStart w:id="3380" w:name="_Toc291076432"/>
      <w:bookmarkStart w:id="3381" w:name="_Toc291076856"/>
      <w:bookmarkStart w:id="3382" w:name="_Toc291077280"/>
      <w:bookmarkStart w:id="3383" w:name="_Toc293652122"/>
      <w:bookmarkStart w:id="3384" w:name="_Toc293653704"/>
      <w:bookmarkStart w:id="3385" w:name="_Toc293654316"/>
      <w:bookmarkStart w:id="3386" w:name="_Toc294004896"/>
      <w:bookmarkStart w:id="3387" w:name="_Toc294185392"/>
      <w:bookmarkStart w:id="3388" w:name="_Toc324166222"/>
      <w:bookmarkStart w:id="3389" w:name="_Toc324767259"/>
      <w:bookmarkStart w:id="3390" w:name="_Toc414352936"/>
      <w:bookmarkStart w:id="3391" w:name="_Toc453836960"/>
      <w:bookmarkStart w:id="3392" w:name="_Toc105159633"/>
      <w:bookmarkEnd w:id="3377"/>
      <w:r w:rsidRPr="00046E2E">
        <w:rPr>
          <w:rFonts w:cstheme="minorHAnsi"/>
          <w:sz w:val="22"/>
          <w:szCs w:val="22"/>
        </w:rPr>
        <w:lastRenderedPageBreak/>
        <w:t>2. Modalités d’organisation du module de préparation à l’alternance</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rsidR="00E07C8A" w:rsidRPr="00046E2E" w:rsidRDefault="00E07C8A">
      <w:pPr>
        <w:rPr>
          <w:rFonts w:cstheme="minorHAnsi"/>
          <w:b/>
          <w:bCs/>
        </w:rPr>
      </w:pPr>
    </w:p>
    <w:p w:rsidR="00E07C8A" w:rsidRPr="00046E2E" w:rsidRDefault="00545642">
      <w:pPr>
        <w:jc w:val="both"/>
        <w:rPr>
          <w:rFonts w:cstheme="minorHAnsi"/>
        </w:rPr>
      </w:pPr>
      <w:r w:rsidRPr="00046E2E">
        <w:rPr>
          <w:rFonts w:cstheme="minorHAnsi"/>
        </w:rPr>
        <w:t xml:space="preserve">L’école d’enseignement secondaire spécialisé organise un module </w:t>
      </w:r>
      <w:r w:rsidRPr="00046E2E">
        <w:rPr>
          <w:rFonts w:cstheme="minorHAnsi"/>
          <w:b/>
          <w:bCs/>
        </w:rPr>
        <w:t>de préparation</w:t>
      </w:r>
      <w:r w:rsidRPr="00046E2E">
        <w:rPr>
          <w:rFonts w:cstheme="minorHAnsi"/>
        </w:rPr>
        <w:t xml:space="preserve"> à l’alternance suivant une grille horaire spécifique établie en conformité avec la grille de référence du plein exercice de son réseau.</w:t>
      </w:r>
    </w:p>
    <w:p w:rsidR="00E07C8A" w:rsidRPr="00046E2E" w:rsidRDefault="00E07C8A">
      <w:pPr>
        <w:jc w:val="both"/>
        <w:rPr>
          <w:rFonts w:cstheme="minorHAnsi"/>
          <w:i/>
          <w:u w:val="single"/>
        </w:rPr>
      </w:pPr>
    </w:p>
    <w:p w:rsidR="00E07C8A" w:rsidRPr="00046E2E" w:rsidRDefault="00545642">
      <w:pPr>
        <w:jc w:val="both"/>
        <w:rPr>
          <w:rFonts w:cstheme="minorHAnsi"/>
        </w:rPr>
      </w:pPr>
      <w:r w:rsidRPr="00046E2E">
        <w:rPr>
          <w:rFonts w:cstheme="minorHAnsi"/>
        </w:rPr>
        <w:t>L’accompagnement pédagogique, notamment en ce qui concerne l’organisation et le suivi du stage en entreprise, le respect des compétences-seuils, la gestion du plan individuel d’apprentissage, l’évaluation formative et certificative, est assuré par les membres du personnel de l’école de l’enseignement spécialisé.</w:t>
      </w:r>
    </w:p>
    <w:p w:rsidR="00E07C8A" w:rsidRPr="00046E2E" w:rsidRDefault="00E07C8A">
      <w:pPr>
        <w:jc w:val="both"/>
        <w:rPr>
          <w:rFonts w:cstheme="minorHAnsi"/>
          <w:i/>
        </w:rPr>
      </w:pPr>
    </w:p>
    <w:p w:rsidR="00E07C8A" w:rsidRPr="00046E2E" w:rsidRDefault="00545642">
      <w:pPr>
        <w:jc w:val="both"/>
        <w:rPr>
          <w:rFonts w:cstheme="minorHAnsi"/>
        </w:rPr>
      </w:pPr>
      <w:r w:rsidRPr="00046E2E">
        <w:rPr>
          <w:rFonts w:cstheme="minorHAnsi"/>
        </w:rPr>
        <w:t>Sur accord du conseil de classe l’élève peut progressivement prester 1 à 3 jours de stage par semaine dans une entreprise correspondant au profil de formation qu’il suit. Ce stage a pour objectif de vérifier la capacité de l’élève à soutenir le rythme d’une formation en alternance dans la durée en prestant plusieurs journées de travail consécutives dans un milieu professionnel.</w:t>
      </w:r>
    </w:p>
    <w:p w:rsidR="00E07C8A" w:rsidRPr="00046E2E" w:rsidRDefault="00E07C8A">
      <w:pPr>
        <w:jc w:val="both"/>
        <w:rPr>
          <w:rFonts w:cstheme="minorHAnsi"/>
          <w:i/>
        </w:rPr>
      </w:pPr>
    </w:p>
    <w:p w:rsidR="00E07C8A" w:rsidRPr="00046E2E" w:rsidRDefault="00545642">
      <w:pPr>
        <w:jc w:val="both"/>
        <w:rPr>
          <w:rFonts w:cstheme="minorHAnsi"/>
        </w:rPr>
      </w:pPr>
      <w:r w:rsidRPr="00046E2E">
        <w:rPr>
          <w:rFonts w:cstheme="minorHAnsi"/>
        </w:rPr>
        <w:t>Il est recommandé que le régime de trois jours de stage par semaine soit limité dans le temps et qu’il aboutisse dès que possible à la signature d’un contrat d’alternance. Dès que le conseil de classe estime que l’élève peut soutenir le rythme de l’alternance, le CEFA recherche un contrat afin que l’élève puisse être inscrit en alternance.</w:t>
      </w:r>
    </w:p>
    <w:p w:rsidR="00E07C8A" w:rsidRPr="00046E2E" w:rsidRDefault="00E07C8A">
      <w:pPr>
        <w:jc w:val="both"/>
        <w:rPr>
          <w:rFonts w:cstheme="minorHAnsi"/>
          <w:strike/>
        </w:rPr>
      </w:pPr>
    </w:p>
    <w:p w:rsidR="00E07C8A" w:rsidRPr="00046E2E" w:rsidRDefault="00545642">
      <w:pPr>
        <w:jc w:val="both"/>
        <w:rPr>
          <w:rFonts w:cstheme="minorHAnsi"/>
        </w:rPr>
      </w:pPr>
      <w:r w:rsidRPr="00046E2E">
        <w:rPr>
          <w:rFonts w:cstheme="minorHAnsi"/>
        </w:rPr>
        <w:t xml:space="preserve">Le stage est régi par une convention de stage en entreprise dans le cadre du module de préparation à l’alternance dont le modèle est repris à </w:t>
      </w:r>
      <w:hyperlink w:anchor="_Annexe_1_:_10" w:history="1">
        <w:r w:rsidRPr="00046E2E">
          <w:rPr>
            <w:rStyle w:val="Lienhypertexte"/>
            <w:rFonts w:cstheme="minorHAnsi"/>
          </w:rPr>
          <w:t>l’annexe 1</w:t>
        </w:r>
      </w:hyperlink>
      <w:r w:rsidRPr="00046E2E">
        <w:rPr>
          <w:rFonts w:cstheme="minorHAnsi"/>
        </w:rPr>
        <w:t xml:space="preserve"> du présent chapitre.</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393" w:name="_3._Modalités_d’organisation"/>
      <w:bookmarkStart w:id="3394" w:name="__RefHeading__335_957262308"/>
      <w:bookmarkStart w:id="3395" w:name="_3._Modalités_d’organisation_1"/>
      <w:bookmarkStart w:id="3396" w:name="_Toc291075585"/>
      <w:bookmarkStart w:id="3397" w:name="_Toc291076009"/>
      <w:bookmarkStart w:id="3398" w:name="_Toc291076433"/>
      <w:bookmarkStart w:id="3399" w:name="_Toc291076857"/>
      <w:bookmarkStart w:id="3400" w:name="_Toc291077281"/>
      <w:bookmarkStart w:id="3401" w:name="_Toc293652123"/>
      <w:bookmarkStart w:id="3402" w:name="_Toc293653705"/>
      <w:bookmarkStart w:id="3403" w:name="_Toc293654317"/>
      <w:bookmarkStart w:id="3404" w:name="_Toc294004897"/>
      <w:bookmarkStart w:id="3405" w:name="_Toc294185393"/>
      <w:bookmarkStart w:id="3406" w:name="_Toc324166223"/>
      <w:bookmarkStart w:id="3407" w:name="_Toc324767260"/>
      <w:bookmarkStart w:id="3408" w:name="_Toc414352937"/>
      <w:bookmarkStart w:id="3409" w:name="_Toc453836961"/>
      <w:bookmarkStart w:id="3410" w:name="_Toc105159634"/>
      <w:bookmarkEnd w:id="3393"/>
      <w:bookmarkEnd w:id="3394"/>
      <w:bookmarkEnd w:id="3395"/>
      <w:r w:rsidRPr="00046E2E">
        <w:rPr>
          <w:rFonts w:cstheme="minorHAnsi"/>
          <w:sz w:val="22"/>
          <w:szCs w:val="22"/>
        </w:rPr>
        <w:t>3. Modalités d’organisation de l’alternance</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rsidR="00E07C8A" w:rsidRPr="00046E2E" w:rsidRDefault="00E07C8A">
      <w:pPr>
        <w:rPr>
          <w:rFonts w:cstheme="minorHAnsi"/>
          <w:b/>
          <w:bCs/>
        </w:rPr>
      </w:pPr>
    </w:p>
    <w:p w:rsidR="00E07C8A" w:rsidRPr="00046E2E" w:rsidRDefault="00545642">
      <w:pPr>
        <w:jc w:val="both"/>
        <w:rPr>
          <w:rFonts w:cstheme="minorHAnsi"/>
        </w:rPr>
      </w:pPr>
      <w:r w:rsidRPr="00046E2E">
        <w:rPr>
          <w:rFonts w:cstheme="minorHAnsi"/>
        </w:rPr>
        <w:t>L’enseignement en alternance peut être organisé, au sein de l’enseignement secondaire spécialisé de forme 3, en phase 3 et, sur avis motivé du conseil de classe, en phase 2.</w:t>
      </w: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 xml:space="preserve">Conformément à l’article 342 du Décret du 3 mars 2004 organisant l’enseignement spécialisé, l’enseignement en alternance peut être organisé, au sein de l’enseignement secondaire spécialisé de forme 3 jusqu’à ce que, sur proposition du Conseil général pour l’Enseignement Secondaire, le Gouvernement constate que le nombre de profils spécifiques approuvés conformément à l’article 47 du </w:t>
      </w:r>
      <w:hyperlink r:id="rId295" w:history="1">
        <w:r w:rsidRPr="00046E2E">
          <w:rPr>
            <w:rStyle w:val="Lienhypertexte"/>
            <w:rFonts w:cstheme="minorHAnsi"/>
          </w:rPr>
          <w:t>Décret du 24 juillet 1997</w:t>
        </w:r>
      </w:hyperlink>
      <w:r w:rsidRPr="00046E2E">
        <w:rPr>
          <w:rFonts w:cstheme="minorHAnsi"/>
        </w:rPr>
        <w:t xml:space="preserve"> est de nature à couvrir l’ensemble des besoins de formation.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L’enseignement en alternance peut être également organisé dans l’enseignement secondaire spécialisé de forme 4, au deuxième degré de l’enseignement professionnel et au troisième degré de l’enseignement technique de qualification ou de l’enseignement professionnel.</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Une école peut proposer en alternance une option déjà organisée en plein exercice mais peut aussi organiser une option uniquement en alternance (cf. article 2 quinquies, § 1</w:t>
      </w:r>
      <w:r w:rsidRPr="00046E2E">
        <w:rPr>
          <w:rFonts w:cstheme="minorHAnsi"/>
          <w:vertAlign w:val="superscript"/>
        </w:rPr>
        <w:t>er</w:t>
      </w:r>
      <w:r w:rsidRPr="00046E2E">
        <w:rPr>
          <w:rFonts w:cstheme="minorHAnsi"/>
        </w:rPr>
        <w:t xml:space="preserve">, alinéa 1 et 2 du </w:t>
      </w:r>
      <w:hyperlink r:id="rId296" w:history="1">
        <w:r w:rsidRPr="00046E2E">
          <w:rPr>
            <w:rStyle w:val="Lienhypertexte"/>
            <w:rFonts w:cstheme="minorHAnsi"/>
          </w:rPr>
          <w:t>décret du 3 juillet 1991 sur l’alternance</w:t>
        </w:r>
      </w:hyperlink>
      <w:r w:rsidRPr="00046E2E">
        <w:rPr>
          <w:rFonts w:cstheme="minorHAnsi"/>
        </w:rPr>
        <w: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organiser des formations en alternance, une école d’enseignement secondaire spécialisé doit être coopérante d’un CEFA de sa zone et de son caractère. Sur avis favorable du Conseil général pour l’Enseignement Secondaire, le Gouvernement peut autoriser une école d’enseignement secondaire spécialisé à être coopérant d’un CEFA d’une autre zone ou d’un autre caractère.</w:t>
      </w:r>
    </w:p>
    <w:p w:rsidR="00E07C8A" w:rsidRPr="00046E2E" w:rsidRDefault="00545642">
      <w:pPr>
        <w:jc w:val="both"/>
        <w:rPr>
          <w:rFonts w:cstheme="minorHAnsi"/>
        </w:rPr>
      </w:pPr>
      <w:r w:rsidRPr="00046E2E">
        <w:rPr>
          <w:rFonts w:cstheme="minorHAnsi"/>
        </w:rPr>
        <w:t>La demande de dérogation doit être adressée au secrétariat du Conseil général pour l’Enseignement Secondaire.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Sur avis favorable du Conseil général pour l’Enseignement Secondaire, le Gouvernement peut autoriser une école d’enseignement secondaire spécialisé de plein exercice à être coopérant d’un CEFA d’une autre zone ou d’un autre caractère.</w:t>
      </w:r>
      <w:r w:rsidRPr="00046E2E">
        <w:rPr>
          <w:rFonts w:cstheme="minorHAnsi"/>
          <w:noProof/>
          <w:lang w:eastAsia="fr-BE"/>
        </w:rPr>
        <w:t xml:space="preserve"> </w:t>
      </w:r>
    </w:p>
    <w:p w:rsidR="00E07C8A" w:rsidRPr="00046E2E" w:rsidRDefault="00E07C8A">
      <w:pPr>
        <w:rPr>
          <w:rFonts w:cstheme="minorHAnsi"/>
        </w:rPr>
      </w:pP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noProof/>
          <w:lang w:eastAsia="fr-BE"/>
        </w:rPr>
        <w:lastRenderedPageBreak/>
        <mc:AlternateContent>
          <mc:Choice Requires="wps">
            <w:drawing>
              <wp:anchor distT="0" distB="0" distL="114300" distR="114300" simplePos="0" relativeHeight="251553280" behindDoc="0" locked="0" layoutInCell="1" allowOverlap="1">
                <wp:simplePos x="0" y="0"/>
                <wp:positionH relativeFrom="column">
                  <wp:posOffset>6337300</wp:posOffset>
                </wp:positionH>
                <wp:positionV relativeFrom="paragraph">
                  <wp:posOffset>57150</wp:posOffset>
                </wp:positionV>
                <wp:extent cx="0" cy="157843"/>
                <wp:effectExtent l="0" t="0" r="19050" b="33020"/>
                <wp:wrapNone/>
                <wp:docPr id="151" name="Connecteur droit 151"/>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581F8E6" id="Connecteur droit 151" o:spid="_x0000_s1026" style="position:absolute;z-index:25155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9pt,4.5pt" to="499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" strokecolor="black [3213]"/>
            </w:pict>
          </mc:Fallback>
        </mc:AlternateContent>
      </w:r>
      <w:r w:rsidRPr="00046E2E">
        <w:rPr>
          <w:rFonts w:cstheme="minorHAnsi"/>
        </w:rPr>
        <w:t>Secrétariat de la Commission permanente de l’enseignement secondaire spécialisé</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Monsieur Thierry PAQUES</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Chargé de mission</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Bureau 2F250</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Rue Adolphe Lavallée, 1</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1080   BRUXELLES</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sym w:font="Wingdings" w:char="F028"/>
      </w:r>
      <w:r w:rsidRPr="00046E2E">
        <w:rPr>
          <w:rFonts w:cstheme="minorHAnsi"/>
        </w:rPr>
        <w:t xml:space="preserve"> : 02/690.84.27 - </w:t>
      </w:r>
      <w:r w:rsidRPr="00046E2E">
        <w:rPr>
          <w:rFonts w:cstheme="minorHAnsi"/>
          <w:bCs/>
        </w:rPr>
        <w:sym w:font="Wingdings" w:char="F03A"/>
      </w:r>
      <w:r w:rsidRPr="00046E2E">
        <w:rPr>
          <w:rFonts w:cstheme="minorHAnsi"/>
        </w:rPr>
        <w:t xml:space="preserve"> : </w:t>
      </w:r>
      <w:hyperlink r:id="rId297" w:history="1">
        <w:r w:rsidRPr="00046E2E">
          <w:rPr>
            <w:rStyle w:val="Lienhypertexte"/>
            <w:rFonts w:cstheme="minorHAnsi"/>
            <w:shd w:val="clear" w:color="auto" w:fill="FFFFFF"/>
          </w:rPr>
          <w:t>thierry.paques@cfwb.be</w:t>
        </w:r>
      </w:hyperlink>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L’école d’enseignement secondaire spécialisé doit transmettre à l’administration des grilles horaires spécifiques conformes aux grilles de référence de son réseau. Elles reprennent les périodes organisées en école et en entreprise.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L’enseignement spécialisé en alternance est organisé au sein de l’école d’enseignement secondaire spécialisé de forme 3 et de forme 4 et est dispensé à raison de six cents périodes de cinquante minutes au moins par an, réparties sur 20 semaines au moins. Il comprend au moins six cents heures d’activités de formation par le travail en entreprise par an, réparties sur 20 semaines minimum.</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Par année de formation il faut entendre une période de 12 mois à partir de la date de prise d’effet du contrat d’alternance.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u w:val="single"/>
        </w:rPr>
        <w:t>Exemple</w:t>
      </w:r>
      <w:r w:rsidRPr="00046E2E">
        <w:rPr>
          <w:rFonts w:cstheme="minorHAnsi"/>
          <w:b/>
        </w:rPr>
        <w:t> :</w:t>
      </w:r>
      <w:r w:rsidRPr="00046E2E">
        <w:rPr>
          <w:rFonts w:cstheme="minorHAnsi"/>
        </w:rPr>
        <w:t xml:space="preserve"> </w:t>
      </w:r>
    </w:p>
    <w:p w:rsidR="00E07C8A" w:rsidRPr="00046E2E" w:rsidRDefault="00E07C8A">
      <w:pPr>
        <w:jc w:val="both"/>
        <w:rPr>
          <w:rFonts w:cstheme="minorHAnsi"/>
          <w:b/>
        </w:rPr>
      </w:pPr>
    </w:p>
    <w:p w:rsidR="00E07C8A" w:rsidRPr="00046E2E" w:rsidRDefault="00545642">
      <w:pPr>
        <w:jc w:val="both"/>
        <w:rPr>
          <w:rFonts w:cstheme="minorHAnsi"/>
          <w:i/>
        </w:rPr>
      </w:pPr>
      <w:r w:rsidRPr="00046E2E">
        <w:rPr>
          <w:rFonts w:cstheme="minorHAnsi"/>
        </w:rPr>
        <w:t>Un élève signe un contrat le 13 mars 2015, sa première année de formation se termine le 2 mars 2016</w:t>
      </w:r>
      <w:r w:rsidRPr="00046E2E">
        <w:rPr>
          <w:rFonts w:cstheme="minorHAnsi"/>
          <w:i/>
        </w:rPr>
        <w:t>.</w:t>
      </w:r>
    </w:p>
    <w:p w:rsidR="00E07C8A" w:rsidRPr="00046E2E" w:rsidRDefault="00545642">
      <w:pPr>
        <w:jc w:val="both"/>
        <w:rPr>
          <w:rFonts w:cstheme="minorHAnsi"/>
        </w:rPr>
      </w:pPr>
      <w:r w:rsidRPr="00046E2E">
        <w:rPr>
          <w:rFonts w:cstheme="minorHAnsi"/>
        </w:rPr>
        <w:t>C’est durant cette période que l’élève doit satisfaire aux obligations relatives aux périodes de cours et aux heures d’activités de formation par le travail.</w:t>
      </w:r>
    </w:p>
    <w:p w:rsidR="00E07C8A" w:rsidRPr="00046E2E" w:rsidRDefault="00E07C8A">
      <w:pPr>
        <w:pStyle w:val="Sansinterligne1"/>
        <w:jc w:val="both"/>
        <w:rPr>
          <w:rFonts w:asciiTheme="minorHAnsi" w:hAnsiTheme="minorHAnsi" w:cstheme="minorHAnsi"/>
          <w:b/>
        </w:rPr>
      </w:pPr>
    </w:p>
    <w:p w:rsidR="00E07C8A" w:rsidRPr="00046E2E" w:rsidRDefault="00545642">
      <w:pPr>
        <w:pStyle w:val="Sansinterligne1"/>
        <w:jc w:val="both"/>
        <w:rPr>
          <w:rFonts w:asciiTheme="minorHAnsi" w:hAnsiTheme="minorHAnsi" w:cstheme="minorHAnsi"/>
          <w:b/>
        </w:rPr>
      </w:pPr>
      <w:r w:rsidRPr="00046E2E">
        <w:rPr>
          <w:rFonts w:asciiTheme="minorHAnsi" w:hAnsiTheme="minorHAnsi" w:cstheme="minorHAnsi"/>
          <w:b/>
        </w:rPr>
        <w:t>Comment comprendre ces 600 périodes de formation en école / 600 heures de formation en entreprise pour les élèves inscrits dans l’enseignement spécialisé en alternance de forme 3 ? Comment justifier cette organisation scolaire au vérificateur ?</w:t>
      </w:r>
    </w:p>
    <w:p w:rsidR="00E07C8A" w:rsidRPr="00046E2E" w:rsidRDefault="00E07C8A">
      <w:pPr>
        <w:pStyle w:val="Sansinterligne1"/>
        <w:jc w:val="both"/>
        <w:rPr>
          <w:rFonts w:asciiTheme="minorHAnsi" w:hAnsiTheme="minorHAnsi" w:cstheme="minorHAnsi"/>
          <w:b/>
        </w:rPr>
      </w:pPr>
    </w:p>
    <w:p w:rsidR="00E07C8A" w:rsidRPr="00046E2E" w:rsidRDefault="00545642">
      <w:pPr>
        <w:pStyle w:val="Sansinterligne1"/>
        <w:numPr>
          <w:ilvl w:val="0"/>
          <w:numId w:val="161"/>
        </w:numPr>
        <w:tabs>
          <w:tab w:val="clear" w:pos="0"/>
          <w:tab w:val="num" w:pos="360"/>
        </w:tabs>
        <w:ind w:left="0" w:firstLine="0"/>
        <w:jc w:val="both"/>
        <w:rPr>
          <w:rFonts w:asciiTheme="minorHAnsi" w:hAnsiTheme="minorHAnsi" w:cstheme="minorHAnsi"/>
        </w:rPr>
      </w:pPr>
      <w:r w:rsidRPr="00046E2E">
        <w:rPr>
          <w:rFonts w:asciiTheme="minorHAnsi" w:hAnsiTheme="minorHAnsi" w:cstheme="minorHAnsi"/>
        </w:rPr>
        <w:t xml:space="preserve">Il s’agit en fait d’une « balise » pour définir le rythme scolaire de l’élève et valider son parcours scolaire  en alternance. </w:t>
      </w:r>
    </w:p>
    <w:p w:rsidR="00E07C8A" w:rsidRPr="00046E2E" w:rsidRDefault="00545642">
      <w:pPr>
        <w:pStyle w:val="Sansinterligne1"/>
        <w:numPr>
          <w:ilvl w:val="0"/>
          <w:numId w:val="161"/>
        </w:numPr>
        <w:tabs>
          <w:tab w:val="clear" w:pos="0"/>
          <w:tab w:val="num" w:pos="360"/>
        </w:tabs>
        <w:ind w:left="0" w:firstLine="0"/>
        <w:jc w:val="both"/>
        <w:rPr>
          <w:rFonts w:asciiTheme="minorHAnsi" w:hAnsiTheme="minorHAnsi" w:cstheme="minorHAnsi"/>
        </w:rPr>
      </w:pPr>
      <w:r w:rsidRPr="00046E2E">
        <w:rPr>
          <w:rFonts w:asciiTheme="minorHAnsi" w:hAnsiTheme="minorHAnsi" w:cstheme="minorHAnsi"/>
        </w:rPr>
        <w:t>Il ne s’agit pas de comptabiliser les 600 périodes en école et les 600 heures en entreprise avant d’admettre l’élève à l’épreuve de qualification. Cette décision appartient au Conseil de classe qui se fonde sur l’acquisition des compétences, pas sur le nombre d’heures ou de périodes.</w:t>
      </w:r>
    </w:p>
    <w:p w:rsidR="00E07C8A" w:rsidRPr="00046E2E" w:rsidRDefault="00545642">
      <w:pPr>
        <w:pStyle w:val="Sansinterligne1"/>
        <w:numPr>
          <w:ilvl w:val="0"/>
          <w:numId w:val="161"/>
        </w:numPr>
        <w:tabs>
          <w:tab w:val="clear" w:pos="0"/>
          <w:tab w:val="num" w:pos="360"/>
        </w:tabs>
        <w:ind w:left="0" w:firstLine="0"/>
        <w:jc w:val="both"/>
        <w:rPr>
          <w:rFonts w:asciiTheme="minorHAnsi" w:hAnsiTheme="minorHAnsi" w:cstheme="minorHAnsi"/>
        </w:rPr>
      </w:pPr>
      <w:r w:rsidRPr="00046E2E">
        <w:rPr>
          <w:rFonts w:asciiTheme="minorHAnsi" w:hAnsiTheme="minorHAnsi" w:cstheme="minorHAnsi"/>
        </w:rPr>
        <w:t>Lors d’une vérification l’école présentera les documents suivants :</w:t>
      </w:r>
    </w:p>
    <w:p w:rsidR="00E07C8A" w:rsidRPr="00046E2E" w:rsidRDefault="00545642">
      <w:pPr>
        <w:pStyle w:val="Sansinterligne1"/>
        <w:numPr>
          <w:ilvl w:val="1"/>
          <w:numId w:val="161"/>
        </w:numPr>
        <w:tabs>
          <w:tab w:val="clear" w:pos="0"/>
        </w:tabs>
        <w:ind w:left="567" w:hanging="283"/>
        <w:jc w:val="both"/>
        <w:rPr>
          <w:rFonts w:asciiTheme="minorHAnsi" w:hAnsiTheme="minorHAnsi" w:cstheme="minorHAnsi"/>
        </w:rPr>
      </w:pPr>
      <w:r w:rsidRPr="00046E2E">
        <w:rPr>
          <w:rFonts w:asciiTheme="minorHAnsi" w:hAnsiTheme="minorHAnsi" w:cstheme="minorHAnsi"/>
        </w:rPr>
        <w:t>La liste officielle des élèves inscrits dans l’alternance : il s’agit de la liste (Eventuellement ajustée) envoyée à l’Administration et à l’Inspection par le CEFA</w:t>
      </w:r>
    </w:p>
    <w:p w:rsidR="00E07C8A" w:rsidRPr="00046E2E" w:rsidRDefault="00545642">
      <w:pPr>
        <w:pStyle w:val="Sansinterligne1"/>
        <w:numPr>
          <w:ilvl w:val="1"/>
          <w:numId w:val="161"/>
        </w:numPr>
        <w:tabs>
          <w:tab w:val="clear" w:pos="0"/>
        </w:tabs>
        <w:ind w:left="567" w:hanging="283"/>
        <w:jc w:val="both"/>
        <w:rPr>
          <w:rFonts w:asciiTheme="minorHAnsi" w:hAnsiTheme="minorHAnsi" w:cstheme="minorHAnsi"/>
        </w:rPr>
      </w:pPr>
      <w:r w:rsidRPr="00046E2E">
        <w:rPr>
          <w:rFonts w:asciiTheme="minorHAnsi" w:hAnsiTheme="minorHAnsi" w:cstheme="minorHAnsi"/>
        </w:rPr>
        <w:t>Une copie du « contrat » de chaque élève</w:t>
      </w:r>
    </w:p>
    <w:p w:rsidR="00E07C8A" w:rsidRPr="00046E2E" w:rsidRDefault="00545642">
      <w:pPr>
        <w:pStyle w:val="Sansinterligne1"/>
        <w:numPr>
          <w:ilvl w:val="1"/>
          <w:numId w:val="161"/>
        </w:numPr>
        <w:tabs>
          <w:tab w:val="clear" w:pos="0"/>
        </w:tabs>
        <w:ind w:left="567" w:hanging="283"/>
        <w:jc w:val="both"/>
        <w:rPr>
          <w:rFonts w:asciiTheme="minorHAnsi" w:hAnsiTheme="minorHAnsi" w:cstheme="minorHAnsi"/>
        </w:rPr>
      </w:pPr>
      <w:r w:rsidRPr="00046E2E">
        <w:rPr>
          <w:rFonts w:asciiTheme="minorHAnsi" w:hAnsiTheme="minorHAnsi" w:cstheme="minorHAnsi"/>
        </w:rPr>
        <w:t>La grille horaire spécifique introduite par l’école</w:t>
      </w:r>
    </w:p>
    <w:p w:rsidR="00E07C8A" w:rsidRPr="00046E2E" w:rsidRDefault="00545642">
      <w:pPr>
        <w:pStyle w:val="Sansinterligne1"/>
        <w:numPr>
          <w:ilvl w:val="1"/>
          <w:numId w:val="161"/>
        </w:numPr>
        <w:tabs>
          <w:tab w:val="clear" w:pos="0"/>
        </w:tabs>
        <w:ind w:left="567" w:hanging="283"/>
        <w:jc w:val="both"/>
        <w:rPr>
          <w:rFonts w:asciiTheme="minorHAnsi" w:hAnsiTheme="minorHAnsi" w:cstheme="minorHAnsi"/>
        </w:rPr>
      </w:pPr>
      <w:r w:rsidRPr="00046E2E">
        <w:rPr>
          <w:rFonts w:asciiTheme="minorHAnsi" w:hAnsiTheme="minorHAnsi" w:cstheme="minorHAnsi"/>
        </w:rPr>
        <w:t>Le registre de présence des élèves</w:t>
      </w:r>
    </w:p>
    <w:p w:rsidR="00E07C8A" w:rsidRPr="00046E2E" w:rsidRDefault="00545642">
      <w:pPr>
        <w:pStyle w:val="Sansinterligne1"/>
        <w:numPr>
          <w:ilvl w:val="1"/>
          <w:numId w:val="161"/>
        </w:numPr>
        <w:tabs>
          <w:tab w:val="clear" w:pos="0"/>
        </w:tabs>
        <w:ind w:left="567" w:hanging="283"/>
        <w:jc w:val="both"/>
        <w:rPr>
          <w:rFonts w:asciiTheme="minorHAnsi" w:hAnsiTheme="minorHAnsi" w:cstheme="minorHAnsi"/>
        </w:rPr>
      </w:pPr>
      <w:r w:rsidRPr="00046E2E">
        <w:rPr>
          <w:rFonts w:asciiTheme="minorHAnsi" w:hAnsiTheme="minorHAnsi" w:cstheme="minorHAnsi"/>
        </w:rPr>
        <w:t>Les modalités particulières d’organisation du temps scolaire</w:t>
      </w:r>
    </w:p>
    <w:p w:rsidR="00E07C8A" w:rsidRPr="00046E2E" w:rsidRDefault="00545642">
      <w:pPr>
        <w:ind w:left="567" w:hanging="283"/>
        <w:rPr>
          <w:rFonts w:cstheme="minorHAnsi"/>
        </w:rPr>
      </w:pPr>
      <w:r w:rsidRPr="00046E2E">
        <w:rPr>
          <w:rFonts w:cstheme="minorHAnsi"/>
        </w:rPr>
        <w:t xml:space="preserve">La formation peut se dérouler conformément au calendrier scolaire ou par modules. </w:t>
      </w:r>
    </w:p>
    <w:p w:rsidR="00E07C8A" w:rsidRPr="00046E2E" w:rsidRDefault="00E07C8A">
      <w:pPr>
        <w:rPr>
          <w:rFonts w:cstheme="minorHAnsi"/>
        </w:rPr>
      </w:pPr>
    </w:p>
    <w:p w:rsidR="00E07C8A" w:rsidRPr="00046E2E" w:rsidRDefault="00545642">
      <w:pPr>
        <w:rPr>
          <w:rFonts w:cstheme="minorHAnsi"/>
          <w:b/>
        </w:rPr>
      </w:pPr>
      <w:r w:rsidRPr="00046E2E">
        <w:rPr>
          <w:rFonts w:cstheme="minorHAnsi"/>
          <w:b/>
          <w:u w:val="single"/>
        </w:rPr>
        <w:t>Exemples</w:t>
      </w:r>
      <w:r w:rsidRPr="00046E2E">
        <w:rPr>
          <w:rFonts w:cstheme="minorHAnsi"/>
          <w:b/>
        </w:rPr>
        <w:t xml:space="preserve"> : </w:t>
      </w:r>
    </w:p>
    <w:p w:rsidR="00E07C8A" w:rsidRPr="00046E2E" w:rsidRDefault="00E07C8A">
      <w:pPr>
        <w:rPr>
          <w:rFonts w:cstheme="minorHAnsi"/>
          <w:b/>
        </w:rPr>
      </w:pPr>
    </w:p>
    <w:p w:rsidR="00E07C8A" w:rsidRPr="00046E2E" w:rsidRDefault="00545642">
      <w:pPr>
        <w:numPr>
          <w:ilvl w:val="0"/>
          <w:numId w:val="159"/>
        </w:numPr>
        <w:tabs>
          <w:tab w:val="clear" w:pos="720"/>
          <w:tab w:val="num" w:pos="540"/>
        </w:tabs>
        <w:suppressAutoHyphens/>
        <w:ind w:left="284" w:hanging="284"/>
        <w:jc w:val="both"/>
        <w:rPr>
          <w:rFonts w:cstheme="minorHAnsi"/>
        </w:rPr>
      </w:pPr>
      <w:r w:rsidRPr="00046E2E">
        <w:rPr>
          <w:rFonts w:cstheme="minorHAnsi"/>
        </w:rPr>
        <w:t xml:space="preserve">Un élève qui suit une formation de « commis de cuisine » remplit son obligation d’activités de formation en entreprise s’il travaille pendant les vacances d’hiver. </w:t>
      </w:r>
    </w:p>
    <w:p w:rsidR="00E07C8A" w:rsidRPr="00046E2E" w:rsidRDefault="00545642">
      <w:pPr>
        <w:numPr>
          <w:ilvl w:val="0"/>
          <w:numId w:val="159"/>
        </w:numPr>
        <w:tabs>
          <w:tab w:val="clear" w:pos="720"/>
          <w:tab w:val="num" w:pos="540"/>
        </w:tabs>
        <w:suppressAutoHyphens/>
        <w:ind w:left="284" w:hanging="284"/>
        <w:jc w:val="both"/>
        <w:rPr>
          <w:rFonts w:cstheme="minorHAnsi"/>
        </w:rPr>
      </w:pPr>
      <w:r w:rsidRPr="00046E2E">
        <w:rPr>
          <w:rFonts w:cstheme="minorHAnsi"/>
        </w:rPr>
        <w:t>Un élève qui suit une formation d’« ouvrier jardinier» remplit son obligation d’activités de formation en entreprise s’il travaille pendant les vacances d’été.</w:t>
      </w:r>
    </w:p>
    <w:p w:rsidR="00E07C8A" w:rsidRPr="00046E2E" w:rsidRDefault="00545642">
      <w:pPr>
        <w:numPr>
          <w:ilvl w:val="0"/>
          <w:numId w:val="159"/>
        </w:numPr>
        <w:tabs>
          <w:tab w:val="clear" w:pos="720"/>
          <w:tab w:val="num" w:pos="540"/>
        </w:tabs>
        <w:suppressAutoHyphens/>
        <w:ind w:left="284" w:hanging="284"/>
        <w:jc w:val="both"/>
        <w:rPr>
          <w:rFonts w:cstheme="minorHAnsi"/>
        </w:rPr>
      </w:pPr>
      <w:r w:rsidRPr="00046E2E">
        <w:rPr>
          <w:rFonts w:cstheme="minorHAnsi"/>
        </w:rPr>
        <w:t>Pour le métier « Poseur de couvertures non métalliques » : on peut regrouper les périodes de formation en école pendant la période hivernale et, de ce fait, regrouper des heures de formation par le travail en entreprise dès que les conditions climatiques le permettent.</w:t>
      </w:r>
    </w:p>
    <w:p w:rsidR="00E07C8A" w:rsidRPr="00046E2E" w:rsidRDefault="00545642">
      <w:pPr>
        <w:jc w:val="both"/>
        <w:rPr>
          <w:rFonts w:cstheme="minorHAnsi"/>
        </w:rPr>
      </w:pPr>
      <w:r w:rsidRPr="00046E2E">
        <w:rPr>
          <w:rFonts w:cstheme="minorHAnsi"/>
        </w:rPr>
        <w:lastRenderedPageBreak/>
        <w:t>Ces exemples illustrent que la formation peut être organisée en modules de formation ce qui signifie la possibilité de regrouper les heures de formation en école et/ou les heures d’activités de formation par le travail en entreprise, tout en respectant le volume horaire de chacune des catégories de formation.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Sur avis motivé du conseil de classe et uniquement pour les élèves de forme 3 ayant satisfait à l’obligation scolaire, la partie de la formation assurée par l’enseignement peut être réduite à trois cents périodes par année de formation.</w:t>
      </w:r>
    </w:p>
    <w:p w:rsidR="00E07C8A" w:rsidRPr="00046E2E" w:rsidRDefault="00E07C8A">
      <w:pPr>
        <w:rPr>
          <w:rFonts w:cstheme="minorHAnsi"/>
        </w:rPr>
      </w:pPr>
    </w:p>
    <w:tbl>
      <w:tblPr>
        <w:tblW w:w="10213" w:type="dxa"/>
        <w:tblLayout w:type="fixed"/>
        <w:tblLook w:val="0000" w:firstRow="0" w:lastRow="0" w:firstColumn="0" w:lastColumn="0" w:noHBand="0" w:noVBand="0"/>
      </w:tblPr>
      <w:tblGrid>
        <w:gridCol w:w="2293"/>
        <w:gridCol w:w="3600"/>
        <w:gridCol w:w="4320"/>
      </w:tblGrid>
      <w:tr w:rsidR="00E07C8A" w:rsidRPr="00046E2E">
        <w:trPr>
          <w:trHeight w:val="947"/>
        </w:trPr>
        <w:tc>
          <w:tcPr>
            <w:tcW w:w="2293" w:type="dxa"/>
            <w:tcBorders>
              <w:top w:val="single" w:sz="4" w:space="0" w:color="000000"/>
              <w:left w:val="single" w:sz="4" w:space="0" w:color="000000"/>
              <w:bottom w:val="single" w:sz="4" w:space="0" w:color="000000"/>
            </w:tcBorders>
          </w:tcPr>
          <w:p w:rsidR="00E07C8A" w:rsidRPr="00046E2E" w:rsidRDefault="00545642">
            <w:pPr>
              <w:jc w:val="center"/>
              <w:rPr>
                <w:rFonts w:cstheme="minorHAnsi"/>
                <w:b/>
              </w:rPr>
            </w:pPr>
            <w:r w:rsidRPr="00046E2E">
              <w:rPr>
                <w:rFonts w:cstheme="minorHAnsi"/>
                <w:b/>
              </w:rPr>
              <w:t>Enseignement spécialisé</w:t>
            </w:r>
          </w:p>
          <w:p w:rsidR="00E07C8A" w:rsidRPr="00046E2E" w:rsidRDefault="00545642">
            <w:pPr>
              <w:jc w:val="center"/>
              <w:rPr>
                <w:rFonts w:cstheme="minorHAnsi"/>
                <w:b/>
              </w:rPr>
            </w:pPr>
            <w:r w:rsidRPr="00046E2E">
              <w:rPr>
                <w:rFonts w:cstheme="minorHAnsi"/>
                <w:b/>
              </w:rPr>
              <w:t>Organisation de l’alternance</w:t>
            </w:r>
          </w:p>
        </w:tc>
        <w:tc>
          <w:tcPr>
            <w:tcW w:w="3600" w:type="dxa"/>
            <w:tcBorders>
              <w:top w:val="single" w:sz="4" w:space="0" w:color="000000"/>
              <w:left w:val="single" w:sz="4" w:space="0" w:color="000000"/>
              <w:bottom w:val="single" w:sz="4" w:space="0" w:color="000000"/>
            </w:tcBorders>
          </w:tcPr>
          <w:p w:rsidR="00E07C8A" w:rsidRPr="00046E2E" w:rsidRDefault="00545642">
            <w:pPr>
              <w:jc w:val="center"/>
              <w:rPr>
                <w:rFonts w:cstheme="minorHAnsi"/>
                <w:b/>
              </w:rPr>
            </w:pPr>
            <w:r w:rsidRPr="00046E2E">
              <w:rPr>
                <w:rFonts w:cstheme="minorHAnsi"/>
                <w:b/>
              </w:rPr>
              <w:t>Nombre de périodes de formation organisées au sein de l’école d’enseignement secondaire spécialisé</w:t>
            </w:r>
          </w:p>
        </w:tc>
        <w:tc>
          <w:tcPr>
            <w:tcW w:w="4320" w:type="dxa"/>
            <w:tcBorders>
              <w:top w:val="single" w:sz="4" w:space="0" w:color="000000"/>
              <w:left w:val="single" w:sz="4" w:space="0" w:color="000000"/>
              <w:bottom w:val="single" w:sz="4" w:space="0" w:color="000000"/>
              <w:right w:val="single" w:sz="4" w:space="0" w:color="000000"/>
            </w:tcBorders>
          </w:tcPr>
          <w:p w:rsidR="00E07C8A" w:rsidRPr="00046E2E" w:rsidRDefault="00545642">
            <w:pPr>
              <w:jc w:val="center"/>
              <w:rPr>
                <w:rFonts w:cstheme="minorHAnsi"/>
                <w:b/>
              </w:rPr>
            </w:pPr>
            <w:r w:rsidRPr="00046E2E">
              <w:rPr>
                <w:rFonts w:cstheme="minorHAnsi"/>
                <w:b/>
              </w:rPr>
              <w:t>Nombre d’heures d’activités de formation par le travail organisées en entreprise</w:t>
            </w:r>
          </w:p>
        </w:tc>
      </w:tr>
      <w:tr w:rsidR="00E07C8A" w:rsidRPr="00046E2E">
        <w:tc>
          <w:tcPr>
            <w:tcW w:w="2293" w:type="dxa"/>
            <w:tcBorders>
              <w:top w:val="single" w:sz="4" w:space="0" w:color="000000"/>
              <w:left w:val="single" w:sz="4" w:space="0" w:color="000000"/>
              <w:bottom w:val="single" w:sz="4" w:space="0" w:color="000000"/>
            </w:tcBorders>
          </w:tcPr>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jc w:val="center"/>
              <w:rPr>
                <w:rFonts w:cstheme="minorHAnsi"/>
                <w:b/>
              </w:rPr>
            </w:pPr>
            <w:r w:rsidRPr="00046E2E">
              <w:rPr>
                <w:rFonts w:cstheme="minorHAnsi"/>
                <w:b/>
              </w:rPr>
              <w:t>FORME 3</w:t>
            </w: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tc>
        <w:tc>
          <w:tcPr>
            <w:tcW w:w="3600" w:type="dxa"/>
            <w:tcBorders>
              <w:top w:val="single" w:sz="4" w:space="0" w:color="000000"/>
              <w:left w:val="single" w:sz="4" w:space="0" w:color="000000"/>
              <w:bottom w:val="single" w:sz="4" w:space="0" w:color="000000"/>
            </w:tcBorders>
          </w:tcPr>
          <w:p w:rsidR="00E07C8A" w:rsidRPr="00046E2E" w:rsidRDefault="00545642">
            <w:pPr>
              <w:rPr>
                <w:rFonts w:cstheme="minorHAnsi"/>
              </w:rPr>
            </w:pPr>
            <w:r w:rsidRPr="00046E2E">
              <w:rPr>
                <w:rFonts w:cstheme="minorHAnsi"/>
              </w:rPr>
              <w:t>600 périodes de 50’ au moins par an réparties sur 20 semaines au moins.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Pour les élèves majeurs la partie assurée par l’enseignement peut être réduite à 300 périodes par année de formation</w:t>
            </w:r>
          </w:p>
        </w:tc>
        <w:tc>
          <w:tcPr>
            <w:tcW w:w="4320" w:type="dxa"/>
            <w:tcBorders>
              <w:top w:val="single" w:sz="4" w:space="0" w:color="000000"/>
              <w:left w:val="single" w:sz="4" w:space="0" w:color="000000"/>
              <w:bottom w:val="single" w:sz="4" w:space="0" w:color="000000"/>
              <w:right w:val="single" w:sz="4" w:space="0" w:color="000000"/>
            </w:tcBorders>
          </w:tcPr>
          <w:p w:rsidR="00E07C8A" w:rsidRPr="00046E2E" w:rsidRDefault="00545642">
            <w:pPr>
              <w:rPr>
                <w:rFonts w:cstheme="minorHAnsi"/>
              </w:rPr>
            </w:pPr>
            <w:r w:rsidRPr="00046E2E">
              <w:rPr>
                <w:rFonts w:cstheme="minorHAnsi"/>
              </w:rPr>
              <w:t>600 heures d’activités de formation par le travail en entreprise par an, réparties sur 20 semaines au moins.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Si ce nombre n’est pas atteint en entreprise, des périodes complémentaires de formation professionnelle sont organisées dans l’école à concurrence de 300 périodes maximum.</w:t>
            </w:r>
          </w:p>
        </w:tc>
      </w:tr>
      <w:tr w:rsidR="00E07C8A" w:rsidRPr="00046E2E">
        <w:tc>
          <w:tcPr>
            <w:tcW w:w="2293" w:type="dxa"/>
            <w:tcBorders>
              <w:top w:val="single" w:sz="4" w:space="0" w:color="000000"/>
              <w:left w:val="single" w:sz="4" w:space="0" w:color="000000"/>
              <w:bottom w:val="single" w:sz="4" w:space="0" w:color="000000"/>
            </w:tcBorders>
          </w:tcPr>
          <w:p w:rsidR="00E07C8A" w:rsidRPr="00046E2E" w:rsidRDefault="00E07C8A">
            <w:pPr>
              <w:snapToGrid w:val="0"/>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jc w:val="center"/>
              <w:rPr>
                <w:rFonts w:cstheme="minorHAnsi"/>
                <w:b/>
              </w:rPr>
            </w:pPr>
          </w:p>
          <w:p w:rsidR="00E07C8A" w:rsidRPr="00046E2E" w:rsidRDefault="00545642">
            <w:pPr>
              <w:jc w:val="center"/>
              <w:rPr>
                <w:rFonts w:cstheme="minorHAnsi"/>
                <w:b/>
              </w:rPr>
            </w:pPr>
            <w:r w:rsidRPr="00046E2E">
              <w:rPr>
                <w:rFonts w:cstheme="minorHAnsi"/>
                <w:b/>
              </w:rPr>
              <w:t>FORME 4</w:t>
            </w: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tc>
        <w:tc>
          <w:tcPr>
            <w:tcW w:w="3600" w:type="dxa"/>
            <w:tcBorders>
              <w:top w:val="single" w:sz="4" w:space="0" w:color="000000"/>
              <w:left w:val="single" w:sz="4" w:space="0" w:color="000000"/>
              <w:bottom w:val="single" w:sz="4" w:space="0" w:color="000000"/>
            </w:tcBorders>
          </w:tcPr>
          <w:p w:rsidR="00E07C8A" w:rsidRPr="00046E2E" w:rsidRDefault="00E07C8A">
            <w:pPr>
              <w:rPr>
                <w:rFonts w:cstheme="minorHAnsi"/>
              </w:rPr>
            </w:pPr>
          </w:p>
          <w:p w:rsidR="00E07C8A" w:rsidRPr="00046E2E" w:rsidRDefault="00545642">
            <w:pPr>
              <w:rPr>
                <w:rFonts w:cstheme="minorHAnsi"/>
              </w:rPr>
            </w:pPr>
            <w:r w:rsidRPr="00046E2E">
              <w:rPr>
                <w:rFonts w:cstheme="minorHAnsi"/>
              </w:rPr>
              <w:t>600 périodes de 50’ au moins par an réparties sur 20 semaines au moins.</w:t>
            </w:r>
          </w:p>
          <w:p w:rsidR="00E07C8A" w:rsidRPr="00046E2E" w:rsidRDefault="00E07C8A">
            <w:pPr>
              <w:rPr>
                <w:rFonts w:cstheme="minorHAnsi"/>
              </w:rPr>
            </w:pPr>
          </w:p>
        </w:tc>
        <w:tc>
          <w:tcPr>
            <w:tcW w:w="4320" w:type="dxa"/>
            <w:tcBorders>
              <w:top w:val="single" w:sz="4" w:space="0" w:color="000000"/>
              <w:left w:val="single" w:sz="4" w:space="0" w:color="000000"/>
              <w:bottom w:val="single" w:sz="4" w:space="0" w:color="000000"/>
              <w:right w:val="single" w:sz="4" w:space="0" w:color="000000"/>
            </w:tcBorders>
          </w:tcPr>
          <w:p w:rsidR="00E07C8A" w:rsidRPr="00046E2E" w:rsidRDefault="00E07C8A">
            <w:pPr>
              <w:rPr>
                <w:rFonts w:cstheme="minorHAnsi"/>
              </w:rPr>
            </w:pPr>
          </w:p>
          <w:p w:rsidR="00E07C8A" w:rsidRPr="00046E2E" w:rsidRDefault="00545642">
            <w:pPr>
              <w:rPr>
                <w:rFonts w:cstheme="minorHAnsi"/>
              </w:rPr>
            </w:pPr>
            <w:r w:rsidRPr="00046E2E">
              <w:rPr>
                <w:rFonts w:cstheme="minorHAnsi"/>
              </w:rPr>
              <w:t>600 heures d’activités de formation par le travail en entreprise par an, réparties sur 20 semaines au moins.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Ces heures sont obligatoires tant pour les élèves mineurs que pour les élèves majeurs.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Si ce nombre n’est pas atteint en entreprise, des périodes complémentaires de formation professionnelle sont organisées dans l’école.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Au 2</w:t>
            </w:r>
            <w:r w:rsidRPr="00046E2E">
              <w:rPr>
                <w:rFonts w:cstheme="minorHAnsi"/>
                <w:vertAlign w:val="superscript"/>
              </w:rPr>
              <w:t>ème</w:t>
            </w:r>
            <w:r w:rsidRPr="00046E2E">
              <w:rPr>
                <w:rFonts w:cstheme="minorHAnsi"/>
              </w:rPr>
              <w:t xml:space="preserve"> degré, le nombre d’heures de formation en entreprise ne peut être inférieur à 300 par année de formation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Au 3</w:t>
            </w:r>
            <w:r w:rsidRPr="00046E2E">
              <w:rPr>
                <w:rFonts w:cstheme="minorHAnsi"/>
                <w:vertAlign w:val="superscript"/>
              </w:rPr>
              <w:t>ème</w:t>
            </w:r>
            <w:r w:rsidRPr="00046E2E">
              <w:rPr>
                <w:rFonts w:cstheme="minorHAnsi"/>
              </w:rPr>
              <w:t xml:space="preserve"> degré, le nombre </w:t>
            </w:r>
          </w:p>
          <w:p w:rsidR="00E07C8A" w:rsidRPr="00046E2E" w:rsidRDefault="00545642">
            <w:pPr>
              <w:rPr>
                <w:rFonts w:cstheme="minorHAnsi"/>
              </w:rPr>
            </w:pPr>
            <w:r w:rsidRPr="00046E2E">
              <w:rPr>
                <w:rFonts w:cstheme="minorHAnsi"/>
              </w:rPr>
              <w:t xml:space="preserve">d’heures de formation en entreprise ne peut être inférieur à 450 par année de formation. </w:t>
            </w:r>
          </w:p>
        </w:tc>
      </w:tr>
    </w:tbl>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A titre exceptionnel les élèves de forme 3 et de forme 4 inscrits en alternance peuvent être réunis pour autant que les spécificités des deux formations soient respectées.</w:t>
      </w:r>
    </w:p>
    <w:p w:rsidR="00E07C8A" w:rsidRPr="00046E2E" w:rsidRDefault="00545642">
      <w:pPr>
        <w:jc w:val="both"/>
        <w:rPr>
          <w:rFonts w:cstheme="minorHAnsi"/>
        </w:rPr>
      </w:pPr>
      <w:r w:rsidRPr="00046E2E">
        <w:rPr>
          <w:rFonts w:cstheme="minorHAnsi"/>
        </w:rPr>
        <w:t>Les élèves peuvent être regroupés avec ceux de l’enseignement secondaire spécialisé de plein exercice.</w:t>
      </w:r>
    </w:p>
    <w:p w:rsidR="00E07C8A" w:rsidRPr="00046E2E" w:rsidRDefault="00E07C8A">
      <w:pPr>
        <w:jc w:val="both"/>
        <w:rPr>
          <w:rFonts w:cstheme="minorHAnsi"/>
        </w:rPr>
      </w:pPr>
    </w:p>
    <w:p w:rsidR="00E07C8A" w:rsidRPr="00046E2E" w:rsidRDefault="00545642">
      <w:pPr>
        <w:pStyle w:val="Titre3"/>
        <w:rPr>
          <w:rFonts w:cstheme="minorHAnsi"/>
          <w:sz w:val="22"/>
          <w:szCs w:val="22"/>
        </w:rPr>
      </w:pPr>
      <w:bookmarkStart w:id="3411" w:name="__RefHeading__337_957262308"/>
      <w:bookmarkStart w:id="3412" w:name="_4._Certificats_et"/>
      <w:bookmarkStart w:id="3413" w:name="_Toc291075586"/>
      <w:bookmarkStart w:id="3414" w:name="_Toc291076010"/>
      <w:bookmarkStart w:id="3415" w:name="_Toc291076434"/>
      <w:bookmarkStart w:id="3416" w:name="_Toc291076858"/>
      <w:bookmarkStart w:id="3417" w:name="_Toc291077282"/>
      <w:bookmarkStart w:id="3418" w:name="_Toc293652124"/>
      <w:bookmarkStart w:id="3419" w:name="_Toc293653706"/>
      <w:bookmarkStart w:id="3420" w:name="_Toc293654318"/>
      <w:bookmarkStart w:id="3421" w:name="_Toc294004898"/>
      <w:bookmarkStart w:id="3422" w:name="_Toc294185394"/>
      <w:bookmarkStart w:id="3423" w:name="_Toc324166224"/>
      <w:bookmarkStart w:id="3424" w:name="_Toc324767261"/>
      <w:bookmarkStart w:id="3425" w:name="_Toc414352938"/>
      <w:bookmarkStart w:id="3426" w:name="_Toc453836962"/>
      <w:bookmarkStart w:id="3427" w:name="_Toc105159635"/>
      <w:bookmarkEnd w:id="3411"/>
      <w:bookmarkEnd w:id="3412"/>
      <w:r w:rsidRPr="00046E2E">
        <w:rPr>
          <w:rFonts w:cstheme="minorHAnsi"/>
          <w:sz w:val="22"/>
          <w:szCs w:val="22"/>
        </w:rPr>
        <w:t>4. Certificats et attestation</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r w:rsidRPr="00046E2E">
        <w:rPr>
          <w:rFonts w:cstheme="minorHAnsi"/>
          <w:sz w:val="22"/>
          <w:szCs w:val="22"/>
        </w:rPr>
        <w:t>s</w:t>
      </w:r>
      <w:bookmarkEnd w:id="3427"/>
      <w:r w:rsidRPr="00046E2E">
        <w:rPr>
          <w:rFonts w:cstheme="minorHAnsi"/>
          <w:sz w:val="22"/>
          <w:szCs w:val="22"/>
        </w:rPr>
        <w:t xml:space="preserve">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Les certificats et attestations de forme 3 et de forme 4, délivrés dans l’enseignement secondaire spécialisé en alternance, sont identiques à ceux délivrés dans l’enseignement secondaire spécialisé de plein exercice. Cependant ils mentionnent qu’ils ont été délivrés dans l’enseignement secondaire spécialisé en alternance.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certificats et attestations sont délivrés par l’école d’enseignement secondaire spécialisé selon les mêmes modalités que dans l’enseignement secondaire spécialisé de plein exercice.</w:t>
      </w:r>
    </w:p>
    <w:p w:rsidR="00E07C8A" w:rsidRPr="00046E2E" w:rsidRDefault="00545642">
      <w:pPr>
        <w:suppressAutoHyphens/>
        <w:autoSpaceDE w:val="0"/>
        <w:autoSpaceDN w:val="0"/>
        <w:adjustRightInd w:val="0"/>
        <w:jc w:val="both"/>
        <w:rPr>
          <w:rFonts w:eastAsia="Times New Roman" w:cstheme="minorHAnsi"/>
        </w:rPr>
      </w:pPr>
      <w:r w:rsidRPr="00046E2E">
        <w:rPr>
          <w:rFonts w:cstheme="minorHAnsi"/>
          <w:noProof/>
          <w:lang w:eastAsia="fr-BE"/>
        </w:rPr>
        <w:lastRenderedPageBreak/>
        <mc:AlternateContent>
          <mc:Choice Requires="wps">
            <w:drawing>
              <wp:anchor distT="0" distB="0" distL="114300" distR="114300" simplePos="0" relativeHeight="251545088" behindDoc="0" locked="0" layoutInCell="1" allowOverlap="1">
                <wp:simplePos x="0" y="0"/>
                <wp:positionH relativeFrom="column">
                  <wp:posOffset>0</wp:posOffset>
                </wp:positionH>
                <wp:positionV relativeFrom="paragraph">
                  <wp:posOffset>0</wp:posOffset>
                </wp:positionV>
                <wp:extent cx="0" cy="152400"/>
                <wp:effectExtent l="0" t="0" r="19050" b="19050"/>
                <wp:wrapNone/>
                <wp:docPr id="159" name="Connecteur droit 159"/>
                <wp:cNvGraphicFramePr/>
                <a:graphic xmlns:a="http://schemas.openxmlformats.org/drawingml/2006/main">
                  <a:graphicData uri="http://schemas.microsoft.com/office/word/2010/wordprocessingShape">
                    <wps:wsp>
                      <wps:cNvCnPr/>
                      <wps:spPr>
                        <a:xfrm>
                          <a:off x="0" y="0"/>
                          <a:ext cx="0" cy="1524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87DD646" id="Connecteur droit 159" o:spid="_x0000_s1026" style="position:absolute;z-index:25154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0" to="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" strokecolor="black [3213]"/>
            </w:pict>
          </mc:Fallback>
        </mc:AlternateContent>
      </w:r>
      <w:r w:rsidRPr="00046E2E">
        <w:rPr>
          <w:rFonts w:eastAsia="Times New Roman" w:cstheme="minorHAnsi"/>
        </w:rPr>
        <w:t>Les certificats de qualification de forme 3 ainsi que les certificats de qualification de sixième année, de septième année de forme 4, les certificats d’études de sixième et de septième année sont édités par le Service de l’Enseignement spécialisé de la Direction générale de l’Enseignement obligatoire.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modèles de certificats et attestations sont annexés à la présente circulaire.</w:t>
      </w:r>
    </w:p>
    <w:p w:rsidR="00E07C8A" w:rsidRPr="00046E2E" w:rsidRDefault="00E07C8A">
      <w:pPr>
        <w:rPr>
          <w:rFonts w:cstheme="minorHAnsi"/>
          <w:b/>
          <w:u w:val="single"/>
        </w:rPr>
      </w:pPr>
      <w:bookmarkStart w:id="3428" w:name="_5._Modalités_de"/>
      <w:bookmarkStart w:id="3429" w:name="__RefHeading__339_957262308"/>
      <w:bookmarkStart w:id="3430" w:name="_Toc291075587"/>
      <w:bookmarkStart w:id="3431" w:name="_Toc291076011"/>
      <w:bookmarkStart w:id="3432" w:name="_Toc291076435"/>
      <w:bookmarkStart w:id="3433" w:name="_Toc291076859"/>
      <w:bookmarkStart w:id="3434" w:name="_Toc291077283"/>
      <w:bookmarkStart w:id="3435" w:name="_Toc293652125"/>
      <w:bookmarkStart w:id="3436" w:name="_Toc293653707"/>
      <w:bookmarkStart w:id="3437" w:name="_Toc293654319"/>
      <w:bookmarkStart w:id="3438" w:name="_Toc294004899"/>
      <w:bookmarkStart w:id="3439" w:name="_Toc294185395"/>
      <w:bookmarkStart w:id="3440" w:name="_Toc324166225"/>
      <w:bookmarkStart w:id="3441" w:name="_Toc324767262"/>
      <w:bookmarkStart w:id="3442" w:name="_Toc414352939"/>
      <w:bookmarkStart w:id="3443" w:name="_Toc453836963"/>
      <w:bookmarkEnd w:id="3428"/>
      <w:bookmarkEnd w:id="3429"/>
    </w:p>
    <w:p w:rsidR="00E07C8A" w:rsidRPr="00046E2E" w:rsidRDefault="00545642">
      <w:pPr>
        <w:pStyle w:val="Titre3"/>
        <w:rPr>
          <w:rFonts w:cstheme="minorHAnsi"/>
          <w:sz w:val="22"/>
          <w:szCs w:val="22"/>
        </w:rPr>
      </w:pPr>
      <w:bookmarkStart w:id="3444" w:name="_Toc105159636"/>
      <w:r w:rsidRPr="00046E2E">
        <w:rPr>
          <w:rFonts w:cstheme="minorHAnsi"/>
          <w:sz w:val="22"/>
          <w:szCs w:val="22"/>
        </w:rPr>
        <w:t>5. Modalités de coopération avec le CEFA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rsidR="00E07C8A" w:rsidRPr="00046E2E" w:rsidRDefault="00E07C8A">
      <w:pPr>
        <w:rPr>
          <w:rFonts w:cstheme="minorHAnsi"/>
          <w:b/>
          <w:bCs/>
        </w:rPr>
      </w:pPr>
    </w:p>
    <w:p w:rsidR="00E07C8A" w:rsidRPr="00046E2E" w:rsidRDefault="00545642">
      <w:pPr>
        <w:jc w:val="both"/>
        <w:rPr>
          <w:rFonts w:cstheme="minorHAnsi"/>
        </w:rPr>
      </w:pPr>
      <w:r w:rsidRPr="00046E2E">
        <w:rPr>
          <w:rFonts w:cstheme="minorHAnsi"/>
        </w:rPr>
        <w:t xml:space="preserve">Une convention de collaboration est signée par le CEFA et l’école d’enseignement secondaire spécialisé conformément au modèle repris </w:t>
      </w:r>
      <w:hyperlink w:anchor="_Annexe_23_:_1" w:history="1">
        <w:r w:rsidRPr="00046E2E">
          <w:rPr>
            <w:rStyle w:val="Lienhypertexte"/>
            <w:rFonts w:cstheme="minorHAnsi"/>
          </w:rPr>
          <w:t>à l’annexe 23</w:t>
        </w:r>
      </w:hyperlink>
      <w:r w:rsidRPr="00046E2E">
        <w:rPr>
          <w:rFonts w:cstheme="minorHAnsi"/>
        </w:rPr>
        <w:t xml:space="preserve"> du présent chapitre. Ce document est conservé dans les deux écoles à disposition du service de vérification.</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formations visées à l’article 2bis, §1er, 3°, sont arrêtées, par le CEFA sur décision prise aux deux tiers des membres présents au Conseil de direction et après s’être assuré que l’école où sera organisée la formation a obtenu l’accord de son pouvoir organisateur.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CEFA transmet pour le 1er octobre à l’Administration et à l’Inspecteur coordonnateur de l’enseignement spécialisé la liste des formations en alternance et la liste des élèves de l’enseignement spécialisé en alternance concernés. Toute modification de ces listes fait l’objet d’un nouvel envoi. Les informations à reprendre dans cette liste sont les suivantes : nom de l’élève, prénom de l’élève, date de naissance, phase, métier, nom et adresse de l’école d’enseignement spécialisé coopérante. </w:t>
      </w:r>
    </w:p>
    <w:p w:rsidR="00E07C8A" w:rsidRPr="00046E2E" w:rsidRDefault="00E07C8A">
      <w:pPr>
        <w:jc w:val="center"/>
        <w:rPr>
          <w:rFonts w:cstheme="minorHAnsi"/>
        </w:rPr>
      </w:pP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5080"/>
      </w:tblGrid>
      <w:tr w:rsidR="00E07C8A" w:rsidRPr="00046E2E">
        <w:tc>
          <w:tcPr>
            <w:tcW w:w="4968" w:type="dxa"/>
          </w:tcPr>
          <w:p w:rsidR="00E07C8A" w:rsidRPr="00046E2E" w:rsidRDefault="00545642">
            <w:pPr>
              <w:jc w:val="center"/>
              <w:rPr>
                <w:rFonts w:cstheme="minorHAnsi"/>
              </w:rPr>
            </w:pPr>
            <w:r w:rsidRPr="00046E2E">
              <w:rPr>
                <w:rFonts w:cstheme="minorHAnsi"/>
              </w:rPr>
              <w:t>Direction générale de l’enseignement obligatoire</w:t>
            </w:r>
          </w:p>
          <w:p w:rsidR="00E07C8A" w:rsidRPr="00046E2E" w:rsidRDefault="00545642">
            <w:pPr>
              <w:jc w:val="center"/>
              <w:rPr>
                <w:rFonts w:cstheme="minorHAnsi"/>
              </w:rPr>
            </w:pPr>
            <w:r w:rsidRPr="00046E2E">
              <w:rPr>
                <w:rFonts w:cstheme="minorHAnsi"/>
              </w:rPr>
              <w:t>Service de l’enseignement spécialisé</w:t>
            </w:r>
          </w:p>
          <w:p w:rsidR="00E07C8A" w:rsidRPr="00046E2E" w:rsidRDefault="00545642">
            <w:pPr>
              <w:jc w:val="center"/>
              <w:rPr>
                <w:rFonts w:cstheme="minorHAnsi"/>
              </w:rPr>
            </w:pPr>
            <w:r w:rsidRPr="00046E2E">
              <w:rPr>
                <w:rFonts w:cstheme="minorHAnsi"/>
              </w:rPr>
              <w:t>Monsieur William FUCHS</w:t>
            </w:r>
          </w:p>
          <w:p w:rsidR="00E07C8A" w:rsidRPr="00046E2E" w:rsidRDefault="00545642">
            <w:pPr>
              <w:jc w:val="center"/>
              <w:rPr>
                <w:rFonts w:cstheme="minorHAnsi"/>
              </w:rPr>
            </w:pPr>
            <w:r w:rsidRPr="00046E2E">
              <w:rPr>
                <w:rFonts w:cstheme="minorHAnsi"/>
              </w:rPr>
              <w:t>Directeur</w:t>
            </w:r>
          </w:p>
          <w:p w:rsidR="00E07C8A" w:rsidRPr="00046E2E" w:rsidRDefault="00545642">
            <w:pPr>
              <w:jc w:val="center"/>
              <w:rPr>
                <w:rFonts w:cstheme="minorHAnsi"/>
              </w:rPr>
            </w:pPr>
            <w:r w:rsidRPr="00046E2E">
              <w:rPr>
                <w:rFonts w:cstheme="minorHAnsi"/>
              </w:rPr>
              <w:t>Rue Adolphe Lavallée, 1</w:t>
            </w:r>
          </w:p>
          <w:p w:rsidR="00E07C8A" w:rsidRPr="00046E2E" w:rsidRDefault="00545642">
            <w:pPr>
              <w:jc w:val="center"/>
              <w:rPr>
                <w:rFonts w:cstheme="minorHAnsi"/>
              </w:rPr>
            </w:pPr>
            <w:r w:rsidRPr="00046E2E">
              <w:rPr>
                <w:rFonts w:cstheme="minorHAnsi"/>
              </w:rPr>
              <w:t>1080   BRUXELLES</w:t>
            </w:r>
          </w:p>
          <w:p w:rsidR="00E07C8A" w:rsidRPr="00046E2E" w:rsidRDefault="00545642">
            <w:pPr>
              <w:jc w:val="center"/>
              <w:rPr>
                <w:rFonts w:cstheme="minorHAnsi"/>
              </w:rPr>
            </w:pPr>
            <w:r w:rsidRPr="00046E2E">
              <w:rPr>
                <w:rFonts w:cstheme="minorHAnsi"/>
              </w:rPr>
              <w:sym w:font="Wingdings" w:char="F028"/>
            </w:r>
            <w:r w:rsidRPr="00046E2E">
              <w:rPr>
                <w:rFonts w:cstheme="minorHAnsi"/>
              </w:rPr>
              <w:t xml:space="preserve"> : 02/690.83.94 </w:t>
            </w:r>
          </w:p>
          <w:p w:rsidR="00E07C8A" w:rsidRPr="00046E2E" w:rsidRDefault="00545642">
            <w:pPr>
              <w:jc w:val="center"/>
              <w:rPr>
                <w:rFonts w:cstheme="minorHAnsi"/>
              </w:rPr>
            </w:pPr>
            <w:r w:rsidRPr="00046E2E">
              <w:rPr>
                <w:rFonts w:cstheme="minorHAnsi"/>
                <w:bCs/>
              </w:rPr>
              <w:sym w:font="Wingdings" w:char="F03A"/>
            </w:r>
            <w:r w:rsidRPr="00046E2E">
              <w:rPr>
                <w:rFonts w:cstheme="minorHAnsi"/>
                <w:bCs/>
              </w:rPr>
              <w:t> :</w:t>
            </w:r>
            <w:r w:rsidRPr="00046E2E">
              <w:rPr>
                <w:rFonts w:cstheme="minorHAnsi"/>
              </w:rPr>
              <w:t xml:space="preserve"> </w:t>
            </w:r>
            <w:hyperlink r:id="rId298" w:history="1">
              <w:r w:rsidRPr="00046E2E">
                <w:rPr>
                  <w:rStyle w:val="Lienhypertexte"/>
                  <w:rFonts w:cstheme="minorHAnsi"/>
                </w:rPr>
                <w:t>william.fuchs@cfwb.be</w:t>
              </w:r>
            </w:hyperlink>
          </w:p>
        </w:tc>
        <w:tc>
          <w:tcPr>
            <w:tcW w:w="5080" w:type="dxa"/>
          </w:tcPr>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046E2E">
              <w:rPr>
                <w:rFonts w:cstheme="minorHAnsi"/>
              </w:rPr>
              <w:t>Service général de l’Inspection</w:t>
            </w:r>
          </w:p>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046E2E">
              <w:rPr>
                <w:rFonts w:cstheme="minorHAnsi"/>
              </w:rPr>
              <w:t>Service de l’Inspection de l’Enseignement spécialisé</w:t>
            </w:r>
          </w:p>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046E2E">
              <w:rPr>
                <w:rFonts w:cstheme="minorHAnsi"/>
              </w:rPr>
              <w:t>Monsieur Pierre FENAILLE</w:t>
            </w:r>
          </w:p>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046E2E">
              <w:rPr>
                <w:rFonts w:cstheme="minorHAnsi"/>
              </w:rPr>
              <w:t>Inspecteur coordonnateur</w:t>
            </w:r>
          </w:p>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046E2E">
              <w:rPr>
                <w:rFonts w:cstheme="minorHAnsi"/>
              </w:rPr>
              <w:t>Bureau 3PO5</w:t>
            </w:r>
          </w:p>
          <w:p w:rsidR="00E07C8A" w:rsidRPr="00046E2E" w:rsidRDefault="00545642">
            <w:pPr>
              <w:tabs>
                <w:tab w:val="left" w:pos="-420"/>
                <w:tab w:val="left" w:pos="997"/>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 w:val="left" w:pos="12528"/>
                <w:tab w:val="left" w:pos="13248"/>
              </w:tabs>
              <w:jc w:val="center"/>
              <w:rPr>
                <w:rFonts w:cstheme="minorHAnsi"/>
              </w:rPr>
            </w:pPr>
            <w:r w:rsidRPr="00046E2E">
              <w:rPr>
                <w:rFonts w:cstheme="minorHAnsi"/>
              </w:rPr>
              <w:t>Avenue du Port, 16</w:t>
            </w:r>
          </w:p>
          <w:p w:rsidR="00E07C8A" w:rsidRPr="00046E2E" w:rsidRDefault="00545642">
            <w:pPr>
              <w:jc w:val="center"/>
              <w:rPr>
                <w:rFonts w:cstheme="minorHAnsi"/>
              </w:rPr>
            </w:pPr>
            <w:r w:rsidRPr="00046E2E">
              <w:rPr>
                <w:rFonts w:cstheme="minorHAnsi"/>
              </w:rPr>
              <w:t>1080  BRUXELLES</w:t>
            </w:r>
          </w:p>
          <w:p w:rsidR="00E07C8A" w:rsidRPr="00046E2E" w:rsidRDefault="00545642">
            <w:pPr>
              <w:jc w:val="center"/>
              <w:rPr>
                <w:rFonts w:cstheme="minorHAnsi"/>
              </w:rPr>
            </w:pPr>
            <w:r w:rsidRPr="00046E2E">
              <w:rPr>
                <w:rFonts w:cstheme="minorHAnsi"/>
              </w:rPr>
              <w:sym w:font="Wingdings" w:char="F028"/>
            </w:r>
            <w:r w:rsidRPr="00046E2E">
              <w:rPr>
                <w:rFonts w:cstheme="minorHAnsi"/>
              </w:rPr>
              <w:t xml:space="preserve"> : 02/690.80.80 </w:t>
            </w:r>
            <w:r w:rsidRPr="00046E2E">
              <w:rPr>
                <w:rFonts w:cstheme="minorHAnsi"/>
                <w:bCs/>
              </w:rPr>
              <w:sym w:font="Wingdings" w:char="F03A"/>
            </w:r>
            <w:r w:rsidRPr="00046E2E">
              <w:rPr>
                <w:rFonts w:cstheme="minorHAnsi"/>
                <w:bCs/>
              </w:rPr>
              <w:t> :</w:t>
            </w:r>
            <w:r w:rsidRPr="00046E2E">
              <w:rPr>
                <w:rFonts w:cstheme="minorHAnsi"/>
              </w:rPr>
              <w:t xml:space="preserve"> </w:t>
            </w:r>
            <w:hyperlink r:id="rId299" w:history="1">
              <w:r w:rsidRPr="00046E2E">
                <w:rPr>
                  <w:rStyle w:val="Lienhypertexte"/>
                  <w:rFonts w:cstheme="minorHAnsi"/>
                </w:rPr>
                <w:t>pierre.fenaille@cfwb.be</w:t>
              </w:r>
            </w:hyperlink>
          </w:p>
        </w:tc>
      </w:tr>
    </w:tbl>
    <w:p w:rsidR="00E07C8A" w:rsidRPr="00046E2E" w:rsidRDefault="00E07C8A">
      <w:pPr>
        <w:rPr>
          <w:rFonts w:cstheme="minorHAnsi"/>
        </w:rPr>
      </w:pPr>
      <w:bookmarkStart w:id="3445" w:name="__RefHeading__341_957262308"/>
      <w:bookmarkStart w:id="3446" w:name="_Toc291075588"/>
      <w:bookmarkStart w:id="3447" w:name="_Toc291076012"/>
      <w:bookmarkStart w:id="3448" w:name="_Toc291076436"/>
      <w:bookmarkStart w:id="3449" w:name="_Toc291076860"/>
      <w:bookmarkStart w:id="3450" w:name="_Toc291077284"/>
      <w:bookmarkStart w:id="3451" w:name="_Toc293652126"/>
      <w:bookmarkStart w:id="3452" w:name="_Toc293653708"/>
      <w:bookmarkStart w:id="3453" w:name="_Toc293654320"/>
      <w:bookmarkStart w:id="3454" w:name="_Toc294004900"/>
      <w:bookmarkStart w:id="3455" w:name="_Toc294185396"/>
      <w:bookmarkStart w:id="3456" w:name="_Toc324166226"/>
      <w:bookmarkStart w:id="3457" w:name="_Toc324767263"/>
      <w:bookmarkStart w:id="3458" w:name="_Toc414352940"/>
      <w:bookmarkStart w:id="3459" w:name="_Toc453836964"/>
      <w:bookmarkEnd w:id="3445"/>
    </w:p>
    <w:p w:rsidR="00E07C8A" w:rsidRPr="00046E2E" w:rsidRDefault="00545642">
      <w:pPr>
        <w:pStyle w:val="Titre3"/>
        <w:rPr>
          <w:rFonts w:cstheme="minorHAnsi"/>
          <w:sz w:val="22"/>
          <w:szCs w:val="22"/>
        </w:rPr>
      </w:pPr>
      <w:bookmarkStart w:id="3460" w:name="_Toc105159637"/>
      <w:r w:rsidRPr="00046E2E">
        <w:rPr>
          <w:rFonts w:cstheme="minorHAnsi"/>
          <w:sz w:val="22"/>
          <w:szCs w:val="22"/>
        </w:rPr>
        <w:t>6. Recours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rsidR="00E07C8A" w:rsidRPr="00046E2E" w:rsidRDefault="00E07C8A">
      <w:pPr>
        <w:jc w:val="both"/>
        <w:rPr>
          <w:rFonts w:cstheme="minorHAnsi"/>
          <w:bCs/>
        </w:rPr>
      </w:pPr>
    </w:p>
    <w:p w:rsidR="00E07C8A" w:rsidRPr="00046E2E" w:rsidRDefault="00545642">
      <w:pPr>
        <w:jc w:val="both"/>
        <w:rPr>
          <w:rFonts w:cstheme="minorHAnsi"/>
          <w:bCs/>
        </w:rPr>
      </w:pPr>
      <w:r w:rsidRPr="00046E2E">
        <w:rPr>
          <w:rFonts w:cstheme="minorHAnsi"/>
          <w:bCs/>
        </w:rPr>
        <w:t xml:space="preserve">En cas de refus du Centre d’Education et de Formation en Alternance, tant pour la demande de coopération visée au </w:t>
      </w:r>
      <w:hyperlink w:anchor="_3._Modalités_d’organisation" w:history="1">
        <w:r w:rsidRPr="00046E2E">
          <w:rPr>
            <w:rStyle w:val="Lienhypertexte"/>
            <w:rFonts w:cstheme="minorHAnsi"/>
            <w:bCs/>
          </w:rPr>
          <w:t>point 3</w:t>
        </w:r>
      </w:hyperlink>
      <w:r w:rsidRPr="00046E2E">
        <w:rPr>
          <w:rStyle w:val="Lienhypertexte"/>
          <w:rFonts w:cstheme="minorHAnsi"/>
          <w:bCs/>
        </w:rPr>
        <w:t xml:space="preserve"> </w:t>
      </w:r>
      <w:r w:rsidRPr="00046E2E">
        <w:rPr>
          <w:rFonts w:cstheme="minorHAnsi"/>
          <w:bCs/>
        </w:rPr>
        <w:t xml:space="preserve">alinéa 5 que pour les formations visées au </w:t>
      </w:r>
      <w:hyperlink w:anchor="_5._Modalités_de" w:history="1">
        <w:r w:rsidRPr="00046E2E">
          <w:rPr>
            <w:rStyle w:val="Lienhypertexte"/>
            <w:rFonts w:cstheme="minorHAnsi"/>
            <w:bCs/>
          </w:rPr>
          <w:t>point 5</w:t>
        </w:r>
      </w:hyperlink>
      <w:r w:rsidRPr="00046E2E">
        <w:rPr>
          <w:rFonts w:cstheme="minorHAnsi"/>
          <w:bCs/>
        </w:rPr>
        <w:t xml:space="preserve"> alinéa 2, l’</w:t>
      </w:r>
      <w:r w:rsidRPr="00046E2E">
        <w:rPr>
          <w:rFonts w:cstheme="minorHAnsi"/>
        </w:rPr>
        <w:t>école</w:t>
      </w:r>
      <w:r w:rsidRPr="00046E2E">
        <w:rPr>
          <w:rFonts w:cstheme="minorHAnsi"/>
          <w:bCs/>
        </w:rPr>
        <w:t xml:space="preserve"> d’enseignement spécialisé dispose d’un droit de recours.</w:t>
      </w:r>
    </w:p>
    <w:p w:rsidR="00E07C8A" w:rsidRPr="00046E2E" w:rsidRDefault="00E07C8A">
      <w:pPr>
        <w:jc w:val="both"/>
        <w:rPr>
          <w:rFonts w:cstheme="minorHAnsi"/>
          <w:bCs/>
        </w:rPr>
      </w:pPr>
    </w:p>
    <w:p w:rsidR="00E07C8A" w:rsidRPr="00046E2E" w:rsidRDefault="00545642">
      <w:pPr>
        <w:jc w:val="both"/>
        <w:rPr>
          <w:rFonts w:cstheme="minorHAnsi"/>
          <w:bCs/>
        </w:rPr>
      </w:pPr>
      <w:r w:rsidRPr="00046E2E">
        <w:rPr>
          <w:rFonts w:cstheme="minorHAnsi"/>
          <w:bCs/>
        </w:rPr>
        <w:t>Les recours doivent être adressés au Président du Comité de concertation du caractère concerné. Les décisions sont prises à la majorité simple. Dans le cas où le recours est rejeté, le comité de concertation doit en motiver les raisons pertinentes auprès de l’</w:t>
      </w:r>
      <w:r w:rsidRPr="00046E2E">
        <w:rPr>
          <w:rFonts w:cstheme="minorHAnsi"/>
        </w:rPr>
        <w:t>école</w:t>
      </w:r>
      <w:r w:rsidRPr="00046E2E">
        <w:rPr>
          <w:rFonts w:cstheme="minorHAnsi"/>
          <w:bCs/>
        </w:rPr>
        <w:t xml:space="preserve"> d’enseignement secondaire spécialisé.</w:t>
      </w:r>
    </w:p>
    <w:p w:rsidR="00E07C8A" w:rsidRPr="00046E2E" w:rsidRDefault="00E07C8A">
      <w:pPr>
        <w:jc w:val="both"/>
        <w:rPr>
          <w:rFonts w:cstheme="minorHAnsi"/>
          <w:b/>
          <w:bCs/>
        </w:rPr>
      </w:pPr>
    </w:p>
    <w:p w:rsidR="00E07C8A" w:rsidRPr="00046E2E" w:rsidRDefault="00545642">
      <w:pPr>
        <w:pStyle w:val="Titre3"/>
        <w:rPr>
          <w:rFonts w:cstheme="minorHAnsi"/>
          <w:sz w:val="22"/>
          <w:szCs w:val="22"/>
        </w:rPr>
      </w:pPr>
      <w:bookmarkStart w:id="3461" w:name="_7._Comptabilisation_de"/>
      <w:bookmarkStart w:id="3462" w:name="__RefHeading__343_957262308"/>
      <w:bookmarkStart w:id="3463" w:name="_Toc291075589"/>
      <w:bookmarkStart w:id="3464" w:name="_Toc291076013"/>
      <w:bookmarkStart w:id="3465" w:name="_Toc291076437"/>
      <w:bookmarkStart w:id="3466" w:name="_Toc291076861"/>
      <w:bookmarkStart w:id="3467" w:name="_Toc291077285"/>
      <w:bookmarkStart w:id="3468" w:name="_Toc293652127"/>
      <w:bookmarkStart w:id="3469" w:name="_Toc293653709"/>
      <w:bookmarkStart w:id="3470" w:name="_Toc293654321"/>
      <w:bookmarkStart w:id="3471" w:name="_Toc294004901"/>
      <w:bookmarkStart w:id="3472" w:name="_Toc294185397"/>
      <w:bookmarkStart w:id="3473" w:name="_Toc324166227"/>
      <w:bookmarkStart w:id="3474" w:name="_Toc324767264"/>
      <w:bookmarkStart w:id="3475" w:name="_Toc414352941"/>
      <w:bookmarkStart w:id="3476" w:name="_Toc453836965"/>
      <w:bookmarkStart w:id="3477" w:name="_Toc105159638"/>
      <w:bookmarkEnd w:id="3461"/>
      <w:bookmarkEnd w:id="3462"/>
      <w:r w:rsidRPr="00046E2E">
        <w:rPr>
          <w:rFonts w:cstheme="minorHAnsi"/>
          <w:sz w:val="22"/>
          <w:szCs w:val="22"/>
        </w:rPr>
        <w:t>7. Comptabilisation de l’élève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r w:rsidRPr="00046E2E">
        <w:rPr>
          <w:rFonts w:cstheme="minorHAnsi"/>
          <w:sz w:val="22"/>
          <w:szCs w:val="22"/>
        </w:rPr>
        <w:t xml:space="preserve"> </w:t>
      </w:r>
    </w:p>
    <w:p w:rsidR="00E07C8A" w:rsidRPr="00046E2E" w:rsidRDefault="00E07C8A">
      <w:pPr>
        <w:rPr>
          <w:rFonts w:cstheme="minorHAnsi"/>
          <w:b/>
          <w:bCs/>
        </w:rPr>
      </w:pPr>
    </w:p>
    <w:p w:rsidR="00E07C8A" w:rsidRPr="00046E2E" w:rsidRDefault="00545642">
      <w:pPr>
        <w:rPr>
          <w:rFonts w:cstheme="minorHAnsi"/>
          <w:b/>
        </w:rPr>
      </w:pPr>
      <w:r w:rsidRPr="00046E2E">
        <w:rPr>
          <w:rFonts w:cstheme="minorHAnsi"/>
          <w:b/>
        </w:rPr>
        <w:t>▪ Dans l’enseignement spécialisé :</w:t>
      </w:r>
    </w:p>
    <w:p w:rsidR="00E07C8A" w:rsidRPr="00046E2E" w:rsidRDefault="00545642">
      <w:pPr>
        <w:rPr>
          <w:rFonts w:cstheme="minorHAnsi"/>
          <w:b/>
        </w:rPr>
      </w:pPr>
      <w:r w:rsidRPr="00046E2E">
        <w:rPr>
          <w:rFonts w:cstheme="minorHAnsi"/>
          <w:b/>
        </w:rPr>
        <w:t xml:space="preserve"> </w:t>
      </w: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Tout élève est comptabilisé selon les modalités prévues par le Décret du 3 mars 2004 organisant l’enseignement spécialisé en fonction du type et de la forme d’enseignement spécialisé.</w:t>
      </w:r>
    </w:p>
    <w:p w:rsidR="00E07C8A" w:rsidRPr="00046E2E" w:rsidRDefault="00E07C8A">
      <w:pPr>
        <w:rPr>
          <w:rFonts w:cstheme="minorHAnsi"/>
        </w:rPr>
      </w:pPr>
    </w:p>
    <w:p w:rsidR="00E07C8A" w:rsidRPr="00046E2E" w:rsidRDefault="00545642">
      <w:pPr>
        <w:rPr>
          <w:rFonts w:cstheme="minorHAnsi"/>
          <w:b/>
        </w:rPr>
      </w:pPr>
      <w:r w:rsidRPr="00046E2E">
        <w:rPr>
          <w:rFonts w:cstheme="minorHAnsi"/>
          <w:b/>
        </w:rPr>
        <w:t xml:space="preserve">▪ Dans le CEFA : </w:t>
      </w:r>
    </w:p>
    <w:p w:rsidR="00E07C8A" w:rsidRPr="00046E2E" w:rsidRDefault="00E07C8A">
      <w:pPr>
        <w:rPr>
          <w:rFonts w:cstheme="minorHAnsi"/>
          <w:b/>
        </w:rPr>
      </w:pPr>
    </w:p>
    <w:p w:rsidR="00E07C8A" w:rsidRPr="00046E2E" w:rsidRDefault="00545642">
      <w:pPr>
        <w:jc w:val="both"/>
        <w:rPr>
          <w:rFonts w:cstheme="minorHAnsi"/>
        </w:rPr>
      </w:pPr>
      <w:r w:rsidRPr="00046E2E">
        <w:rPr>
          <w:rFonts w:cstheme="minorHAnsi"/>
        </w:rPr>
        <w:t>Sur base de la situation au 15 janvier, l’élève qui suit une formation en alternance génère pour le CEFA un capital-périodes qui lui est attribué à partir du 1</w:t>
      </w:r>
      <w:r w:rsidRPr="00046E2E">
        <w:rPr>
          <w:rFonts w:cstheme="minorHAnsi"/>
          <w:vertAlign w:val="superscript"/>
        </w:rPr>
        <w:t>er</w:t>
      </w:r>
      <w:r w:rsidRPr="00046E2E">
        <w:rPr>
          <w:rFonts w:cstheme="minorHAnsi"/>
        </w:rPr>
        <w:t xml:space="preserve"> jour de l’année scolaire suivante. (Article 15 §3 du Décret du 3 juillet 1991 organisant l’enseignement secondaire en alternance).</w:t>
      </w:r>
    </w:p>
    <w:p w:rsidR="00E07C8A" w:rsidRPr="00046E2E" w:rsidRDefault="00545642">
      <w:pPr>
        <w:numPr>
          <w:ilvl w:val="0"/>
          <w:numId w:val="164"/>
        </w:numPr>
        <w:suppressAutoHyphens/>
        <w:jc w:val="both"/>
        <w:rPr>
          <w:rFonts w:cstheme="minorHAnsi"/>
        </w:rPr>
      </w:pPr>
      <w:r w:rsidRPr="00046E2E">
        <w:rPr>
          <w:rFonts w:cstheme="minorHAnsi"/>
        </w:rPr>
        <w:lastRenderedPageBreak/>
        <w:t>0,85 période hebdomadaire d’accompagnement est accordée au CEFA pour tout élève soumis à l’obligation scolaire à temps partiel régulièrement inscrit dans l’enseignement secondaire spécialisé et placé dans une situation d’alternance ;</w:t>
      </w:r>
    </w:p>
    <w:p w:rsidR="00E07C8A" w:rsidRPr="00046E2E" w:rsidRDefault="00545642">
      <w:pPr>
        <w:numPr>
          <w:ilvl w:val="0"/>
          <w:numId w:val="164"/>
        </w:numPr>
        <w:suppressAutoHyphens/>
        <w:jc w:val="both"/>
        <w:rPr>
          <w:rFonts w:cstheme="minorHAnsi"/>
        </w:rPr>
      </w:pPr>
      <w:r w:rsidRPr="00046E2E">
        <w:rPr>
          <w:rFonts w:cstheme="minorHAnsi"/>
        </w:rPr>
        <w:t>0,50 période hebdomadaire d’accompagnement est accordée au CEFA pour tout élève non soumis à l’obligation scolaire à temps partiel régulièrement inscrit dans l’enseignement secondaire spécialisé et placé dans une situation d’alternance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Pour le calcul des périodes d’accompagnement visé ci-dessus, sont pris en considération les élèves inscrits au 15 janvier de l’année scolaire précédente, qui remplissaient à cette date, pour ce qui concerne les douze mois précédents, les conditions de fréquentation régulière des cours et des stages ou conventions au sein de l’école d’enseignement spécialisé où ils sont inscrits.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L’attribution des périodes d’accompagnement au CEFA demeure acquise en cas d’exclusion définitive de l’élève de l’école d’enseignement spécialisé coopérante ou en cas de rupture du contrat après le 15 janvier de l’année scolaire précédente.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Ce capital-périodes est prélevé sur le capital-périodes enseignant utilisable de l’école d’enseignement secondaire spécialisé concernée. La somme des capitaux-périodes transférés au CEFA est arrondie à l’unité supérieure. </w:t>
      </w:r>
    </w:p>
    <w:p w:rsidR="00E07C8A" w:rsidRPr="00046E2E" w:rsidRDefault="00545642">
      <w:pPr>
        <w:jc w:val="both"/>
        <w:rPr>
          <w:rFonts w:cstheme="minorHAnsi"/>
        </w:rPr>
      </w:pPr>
      <w:r w:rsidRPr="00046E2E">
        <w:rPr>
          <w:rFonts w:cstheme="minorHAnsi"/>
        </w:rPr>
        <w:t xml:space="preserve">La dépêche 101, qui précise l’encadrement de l’enseignement spécialisé, mentionnera le détail de ce calcul pour l’école.   </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478" w:name="__RefHeading__345_957262308"/>
      <w:bookmarkStart w:id="3479" w:name="_Toc291075590"/>
      <w:bookmarkStart w:id="3480" w:name="_Toc291076014"/>
      <w:bookmarkStart w:id="3481" w:name="_Toc291076438"/>
      <w:bookmarkStart w:id="3482" w:name="_Toc291076862"/>
      <w:bookmarkStart w:id="3483" w:name="_Toc291077286"/>
      <w:bookmarkStart w:id="3484" w:name="_Toc293652128"/>
      <w:bookmarkStart w:id="3485" w:name="_Toc293653710"/>
      <w:bookmarkStart w:id="3486" w:name="_Toc293654322"/>
      <w:bookmarkStart w:id="3487" w:name="_Toc294004902"/>
      <w:bookmarkStart w:id="3488" w:name="_Toc294185398"/>
      <w:bookmarkStart w:id="3489" w:name="_Toc324166228"/>
      <w:bookmarkStart w:id="3490" w:name="_Toc324767265"/>
      <w:bookmarkStart w:id="3491" w:name="_Toc414352942"/>
      <w:bookmarkStart w:id="3492" w:name="_Toc453836966"/>
      <w:bookmarkStart w:id="3493" w:name="_Toc105159639"/>
      <w:bookmarkEnd w:id="3478"/>
      <w:r w:rsidRPr="00046E2E">
        <w:rPr>
          <w:rFonts w:cstheme="minorHAnsi"/>
          <w:sz w:val="22"/>
          <w:szCs w:val="22"/>
        </w:rPr>
        <w:t>8. Modalités particulières d’organisation</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rsidR="00E07C8A" w:rsidRPr="00046E2E" w:rsidRDefault="00E07C8A">
      <w:pPr>
        <w:rPr>
          <w:rFonts w:cstheme="minorHAnsi"/>
          <w:b/>
        </w:rPr>
      </w:pPr>
    </w:p>
    <w:p w:rsidR="00E07C8A" w:rsidRPr="00046E2E" w:rsidRDefault="00545642">
      <w:pPr>
        <w:pStyle w:val="Titre4"/>
      </w:pPr>
      <w:bookmarkStart w:id="3494" w:name="_Toc414352943"/>
      <w:bookmarkStart w:id="3495" w:name="_Toc453836967"/>
      <w:r w:rsidRPr="00046E2E">
        <w:t>8.1 Parents</w:t>
      </w:r>
      <w:bookmarkEnd w:id="3494"/>
      <w:bookmarkEnd w:id="3495"/>
      <w:r w:rsidRPr="00046E2E">
        <w:t xml:space="preserve"> </w:t>
      </w:r>
    </w:p>
    <w:p w:rsidR="00E07C8A" w:rsidRPr="00046E2E" w:rsidRDefault="00E07C8A">
      <w:pPr>
        <w:rPr>
          <w:rFonts w:cstheme="minorHAnsi"/>
          <w:b/>
        </w:rPr>
      </w:pPr>
    </w:p>
    <w:p w:rsidR="00E07C8A" w:rsidRPr="00046E2E" w:rsidRDefault="00545642">
      <w:pPr>
        <w:jc w:val="both"/>
        <w:rPr>
          <w:rFonts w:cstheme="minorHAnsi"/>
        </w:rPr>
      </w:pPr>
      <w:r w:rsidRPr="00046E2E">
        <w:rPr>
          <w:rFonts w:cstheme="minorHAnsi"/>
        </w:rPr>
        <w:t xml:space="preserve">Vu le caractère complexe de l’enseignement en alternance, l’ensemble de ces dispositions doit associer l’élève, les équipes pédagogiques et les personnes investies de l’autorité parentale si l’élève est mineur. </w:t>
      </w:r>
    </w:p>
    <w:p w:rsidR="00E07C8A" w:rsidRPr="00046E2E" w:rsidRDefault="00E07C8A">
      <w:pPr>
        <w:rPr>
          <w:rFonts w:cstheme="minorHAnsi"/>
          <w:b/>
        </w:rPr>
      </w:pPr>
    </w:p>
    <w:p w:rsidR="00E07C8A" w:rsidRPr="00046E2E" w:rsidRDefault="00545642">
      <w:pPr>
        <w:pStyle w:val="Titre4"/>
      </w:pPr>
      <w:bookmarkStart w:id="3496" w:name="_Toc414352944"/>
      <w:bookmarkStart w:id="3497" w:name="_Toc453836968"/>
      <w:r w:rsidRPr="00046E2E">
        <w:t>8.2 Guidance CPMS</w:t>
      </w:r>
      <w:bookmarkEnd w:id="3496"/>
      <w:bookmarkEnd w:id="3497"/>
      <w:r w:rsidRPr="00046E2E">
        <w:t xml:space="preserve"> </w:t>
      </w:r>
    </w:p>
    <w:p w:rsidR="00E07C8A" w:rsidRPr="00046E2E" w:rsidRDefault="00E07C8A">
      <w:pPr>
        <w:rPr>
          <w:rFonts w:cstheme="minorHAnsi"/>
          <w:b/>
        </w:rPr>
      </w:pPr>
    </w:p>
    <w:p w:rsidR="00E07C8A" w:rsidRPr="00046E2E" w:rsidRDefault="00545642">
      <w:pPr>
        <w:jc w:val="both"/>
        <w:rPr>
          <w:rFonts w:cstheme="minorHAnsi"/>
        </w:rPr>
      </w:pPr>
      <w:r w:rsidRPr="00046E2E">
        <w:rPr>
          <w:rFonts w:cstheme="minorHAnsi"/>
        </w:rPr>
        <w:t>La guidance des élèves inscrits dans une formation en alternance est assurée par le CPMS de l’école d’enseignement secondaire spécialisé.</w:t>
      </w:r>
    </w:p>
    <w:p w:rsidR="00E07C8A" w:rsidRPr="00046E2E" w:rsidRDefault="00E07C8A">
      <w:pPr>
        <w:jc w:val="both"/>
        <w:rPr>
          <w:rFonts w:cstheme="minorHAnsi"/>
        </w:rPr>
      </w:pPr>
    </w:p>
    <w:p w:rsidR="00E07C8A" w:rsidRPr="00046E2E" w:rsidRDefault="00545642">
      <w:pPr>
        <w:pStyle w:val="Titre4"/>
      </w:pPr>
      <w:bookmarkStart w:id="3498" w:name="_Toc414352945"/>
      <w:bookmarkStart w:id="3499" w:name="_Toc453836969"/>
      <w:r w:rsidRPr="00046E2E">
        <w:t>8.3 Suspension ou résiliation d’un contrat ou d’une convention</w:t>
      </w:r>
      <w:bookmarkEnd w:id="3498"/>
      <w:bookmarkEnd w:id="3499"/>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En cas de suspension ou de résiliation d’un contrat d’apprentissage de professions exercées par les travailleurs salariés, d’une convention emploi-formation, d’une convention d’insertion socioprofessionnelle ou de toute autre forme de contrat reconnu par la législation du travail, l’élève réintègre l’école d’enseignement spécialisé à temps plein.</w:t>
      </w:r>
    </w:p>
    <w:p w:rsidR="00E07C8A" w:rsidRPr="00046E2E" w:rsidRDefault="00545642">
      <w:pPr>
        <w:jc w:val="both"/>
        <w:rPr>
          <w:rFonts w:cstheme="minorHAnsi"/>
        </w:rPr>
      </w:pPr>
      <w:r w:rsidRPr="00046E2E">
        <w:rPr>
          <w:rFonts w:cstheme="minorHAnsi"/>
        </w:rPr>
        <w:t>Il revient au conseil de classe de déterminer si l’élève doit être maintenu dans une grille alternance ou dans une grille de plein exercice.</w:t>
      </w:r>
    </w:p>
    <w:p w:rsidR="00E07C8A" w:rsidRPr="00046E2E" w:rsidRDefault="00E07C8A">
      <w:pPr>
        <w:jc w:val="both"/>
        <w:rPr>
          <w:rFonts w:cstheme="minorHAnsi"/>
        </w:rPr>
      </w:pPr>
    </w:p>
    <w:p w:rsidR="00E07C8A" w:rsidRPr="00046E2E" w:rsidRDefault="00545642">
      <w:pPr>
        <w:pStyle w:val="Titre4"/>
      </w:pPr>
      <w:bookmarkStart w:id="3500" w:name="_Toc414352946"/>
      <w:bookmarkStart w:id="3501" w:name="_Toc453836970"/>
      <w:r w:rsidRPr="00046E2E">
        <w:t>8.4 Grilles horaires</w:t>
      </w:r>
      <w:bookmarkEnd w:id="3500"/>
      <w:bookmarkEnd w:id="3501"/>
    </w:p>
    <w:p w:rsidR="00E07C8A" w:rsidRPr="00046E2E" w:rsidRDefault="00E07C8A">
      <w:pPr>
        <w:jc w:val="both"/>
        <w:rPr>
          <w:rFonts w:cstheme="minorHAnsi"/>
        </w:rPr>
      </w:pPr>
    </w:p>
    <w:p w:rsidR="00E07C8A" w:rsidRPr="00046E2E" w:rsidRDefault="00545642">
      <w:pPr>
        <w:numPr>
          <w:ilvl w:val="0"/>
          <w:numId w:val="165"/>
        </w:numPr>
        <w:suppressAutoHyphens/>
        <w:jc w:val="both"/>
        <w:rPr>
          <w:rFonts w:cstheme="minorHAnsi"/>
        </w:rPr>
      </w:pPr>
      <w:r w:rsidRPr="00046E2E">
        <w:rPr>
          <w:rFonts w:cstheme="minorHAnsi"/>
        </w:rPr>
        <w:t>Les grilles horaires permettent d’avertir l’Administration que l’école souhaite organiser l’alternance. L’envoi de ces grilles est simultané avec celui des grilles du plein exercice.</w:t>
      </w:r>
    </w:p>
    <w:p w:rsidR="00E07C8A" w:rsidRPr="00046E2E" w:rsidRDefault="00545642">
      <w:pPr>
        <w:numPr>
          <w:ilvl w:val="0"/>
          <w:numId w:val="165"/>
        </w:numPr>
        <w:suppressAutoHyphens/>
        <w:jc w:val="both"/>
        <w:rPr>
          <w:rFonts w:cstheme="minorHAnsi"/>
        </w:rPr>
      </w:pPr>
      <w:r w:rsidRPr="00046E2E">
        <w:rPr>
          <w:rFonts w:cstheme="minorHAnsi"/>
        </w:rPr>
        <w:t>Pour le module de préparation à l’alternance, organisé en phase 2 ou en phase 3, les grilles spécifiques sont établies en conformité avec la grille de référence de plein exercice du réseau</w:t>
      </w:r>
    </w:p>
    <w:p w:rsidR="00E07C8A" w:rsidRPr="00046E2E" w:rsidRDefault="00545642">
      <w:pPr>
        <w:numPr>
          <w:ilvl w:val="0"/>
          <w:numId w:val="165"/>
        </w:numPr>
        <w:suppressAutoHyphens/>
        <w:jc w:val="both"/>
        <w:rPr>
          <w:rFonts w:cstheme="minorHAnsi"/>
        </w:rPr>
      </w:pPr>
      <w:r w:rsidRPr="00046E2E">
        <w:rPr>
          <w:rFonts w:cstheme="minorHAnsi"/>
        </w:rPr>
        <w:t>Pour les élèves en alternance, les  grilles spécifiques sont établies en conformité avec les grilles de référence du réseau.</w:t>
      </w:r>
    </w:p>
    <w:p w:rsidR="00E07C8A" w:rsidRPr="00046E2E" w:rsidRDefault="00545642">
      <w:pPr>
        <w:rPr>
          <w:rFonts w:cstheme="minorHAnsi"/>
        </w:rPr>
      </w:pPr>
      <w:r w:rsidRPr="00046E2E">
        <w:rPr>
          <w:rFonts w:cstheme="minorHAnsi"/>
        </w:rPr>
        <w:br w:type="page"/>
      </w:r>
    </w:p>
    <w:p w:rsidR="00E07C8A" w:rsidRPr="00046E2E" w:rsidRDefault="00545642">
      <w:pPr>
        <w:pStyle w:val="Titre4"/>
      </w:pPr>
      <w:bookmarkStart w:id="3502" w:name="_Toc414352948"/>
      <w:bookmarkStart w:id="3503" w:name="_Toc453836971"/>
      <w:r w:rsidRPr="00046E2E">
        <w:lastRenderedPageBreak/>
        <w:t>8.5 Conseil de classe</w:t>
      </w:r>
      <w:bookmarkEnd w:id="3502"/>
      <w:bookmarkEnd w:id="3503"/>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t>Le conseil de classe est composé de l’ensemble des membres des personnels directeur, enseignant, auxiliaire d’éducation, paramédical, psychologique et social qui ont la charge de l’instruction, de l’éducation et de la formation des élèves et qui en portent la responsabilité.</w:t>
      </w:r>
    </w:p>
    <w:p w:rsidR="00E07C8A" w:rsidRPr="00046E2E" w:rsidRDefault="00545642">
      <w:pPr>
        <w:jc w:val="both"/>
        <w:rPr>
          <w:rFonts w:cstheme="minorHAnsi"/>
        </w:rPr>
      </w:pPr>
      <w:r w:rsidRPr="00046E2E">
        <w:rPr>
          <w:rFonts w:cstheme="minorHAnsi"/>
        </w:rPr>
        <w:t>Les chefs d'atelier sont tenus de participer aux conseils de classe des secteurs professionnels relevant de leurs compétences.</w:t>
      </w:r>
    </w:p>
    <w:p w:rsidR="00E07C8A" w:rsidRPr="00046E2E" w:rsidRDefault="00545642">
      <w:pPr>
        <w:jc w:val="both"/>
        <w:rPr>
          <w:rFonts w:cstheme="minorHAnsi"/>
        </w:rPr>
      </w:pPr>
      <w:r w:rsidRPr="00046E2E">
        <w:rPr>
          <w:rFonts w:cstheme="minorHAnsi"/>
        </w:rPr>
        <w:t xml:space="preserve">Les chefs de travaux d’atelier peuvent participer aux conseils de classe. </w:t>
      </w:r>
    </w:p>
    <w:p w:rsidR="00E07C8A" w:rsidRPr="00046E2E" w:rsidRDefault="00545642">
      <w:pPr>
        <w:jc w:val="both"/>
        <w:rPr>
          <w:rFonts w:cstheme="minorHAnsi"/>
        </w:rPr>
      </w:pPr>
      <w:r w:rsidRPr="00046E2E">
        <w:rPr>
          <w:rFonts w:cstheme="minorHAnsi"/>
        </w:rPr>
        <w:t>Le coordonnateur et/ou l’accompagnateur du CEFA participe(nt) au conseil de classe.</w:t>
      </w:r>
    </w:p>
    <w:p w:rsidR="00E07C8A" w:rsidRPr="00046E2E" w:rsidRDefault="00E07C8A">
      <w:pPr>
        <w:rPr>
          <w:rFonts w:cstheme="minorHAnsi"/>
        </w:rPr>
      </w:pPr>
    </w:p>
    <w:p w:rsidR="00E07C8A" w:rsidRPr="00046E2E" w:rsidRDefault="00545642">
      <w:pPr>
        <w:pStyle w:val="Titre4"/>
      </w:pPr>
      <w:bookmarkStart w:id="3504" w:name="_8.7_Qualification"/>
      <w:bookmarkStart w:id="3505" w:name="_8.7._Qualification"/>
      <w:bookmarkStart w:id="3506" w:name="_8.6._Qualification"/>
      <w:bookmarkStart w:id="3507" w:name="_Toc414352949"/>
      <w:bookmarkStart w:id="3508" w:name="_Toc453836972"/>
      <w:bookmarkEnd w:id="3504"/>
      <w:bookmarkEnd w:id="3505"/>
      <w:bookmarkEnd w:id="3506"/>
      <w:r w:rsidRPr="00046E2E">
        <w:t>8.6. Qualification</w:t>
      </w:r>
      <w:bookmarkEnd w:id="3507"/>
      <w:bookmarkEnd w:id="3508"/>
    </w:p>
    <w:p w:rsidR="00E07C8A" w:rsidRPr="00046E2E" w:rsidRDefault="00E07C8A">
      <w:pPr>
        <w:jc w:val="both"/>
        <w:rPr>
          <w:rFonts w:cstheme="minorHAnsi"/>
          <w:b/>
        </w:rPr>
      </w:pPr>
    </w:p>
    <w:p w:rsidR="00E07C8A" w:rsidRPr="00046E2E" w:rsidRDefault="00545642">
      <w:pPr>
        <w:autoSpaceDE w:val="0"/>
        <w:autoSpaceDN w:val="0"/>
        <w:jc w:val="both"/>
        <w:rPr>
          <w:rFonts w:cstheme="minorHAnsi"/>
        </w:rPr>
      </w:pPr>
      <w:r w:rsidRPr="00046E2E">
        <w:rPr>
          <w:rFonts w:cstheme="minorHAnsi"/>
        </w:rPr>
        <w:t xml:space="preserve">Le jury se compose </w:t>
      </w:r>
      <w:r w:rsidRPr="00046E2E">
        <w:rPr>
          <w:rFonts w:cstheme="minorHAnsi"/>
          <w:b/>
          <w:bCs/>
        </w:rPr>
        <w:t xml:space="preserve">obligatoirement </w:t>
      </w:r>
      <w:r w:rsidRPr="00046E2E">
        <w:rPr>
          <w:rFonts w:cstheme="minorHAnsi"/>
        </w:rPr>
        <w:t xml:space="preserve">de </w:t>
      </w:r>
      <w:r w:rsidRPr="00046E2E">
        <w:rPr>
          <w:rFonts w:cstheme="minorHAnsi"/>
          <w:b/>
          <w:bCs/>
        </w:rPr>
        <w:t>toutes</w:t>
      </w:r>
      <w:r w:rsidRPr="00046E2E">
        <w:rPr>
          <w:rFonts w:cstheme="minorHAnsi"/>
        </w:rPr>
        <w:t xml:space="preserve"> les personnes suivantes :</w:t>
      </w:r>
    </w:p>
    <w:p w:rsidR="00E07C8A" w:rsidRPr="00046E2E" w:rsidRDefault="00E07C8A">
      <w:pPr>
        <w:autoSpaceDE w:val="0"/>
        <w:autoSpaceDN w:val="0"/>
        <w:jc w:val="both"/>
        <w:rPr>
          <w:rFonts w:cstheme="minorHAnsi"/>
        </w:rPr>
      </w:pPr>
    </w:p>
    <w:p w:rsidR="00E07C8A" w:rsidRPr="00046E2E" w:rsidRDefault="00545642">
      <w:pPr>
        <w:autoSpaceDE w:val="0"/>
        <w:autoSpaceDN w:val="0"/>
        <w:jc w:val="both"/>
        <w:rPr>
          <w:rFonts w:cstheme="minorHAnsi"/>
        </w:rPr>
      </w:pPr>
      <w:r w:rsidRPr="00046E2E">
        <w:rPr>
          <w:rFonts w:cstheme="minorHAnsi"/>
        </w:rPr>
        <w:t>A. Le président (le directeur ou son délégué);</w:t>
      </w:r>
    </w:p>
    <w:p w:rsidR="00E07C8A" w:rsidRPr="00046E2E" w:rsidRDefault="00545642">
      <w:pPr>
        <w:autoSpaceDE w:val="0"/>
        <w:autoSpaceDN w:val="0"/>
        <w:jc w:val="both"/>
        <w:rPr>
          <w:rFonts w:cstheme="minorHAnsi"/>
        </w:rPr>
      </w:pPr>
      <w:r w:rsidRPr="00046E2E">
        <w:rPr>
          <w:rFonts w:cstheme="minorHAnsi"/>
        </w:rPr>
        <w:t>B. Membres du conseil de classe :</w:t>
      </w:r>
    </w:p>
    <w:p w:rsidR="00E07C8A" w:rsidRPr="00046E2E" w:rsidRDefault="00545642">
      <w:pPr>
        <w:numPr>
          <w:ilvl w:val="0"/>
          <w:numId w:val="340"/>
        </w:numPr>
        <w:autoSpaceDE w:val="0"/>
        <w:autoSpaceDN w:val="0"/>
        <w:ind w:left="709" w:firstLine="0"/>
        <w:jc w:val="both"/>
        <w:rPr>
          <w:rFonts w:cstheme="minorHAnsi"/>
        </w:rPr>
      </w:pPr>
      <w:r w:rsidRPr="00046E2E">
        <w:rPr>
          <w:rFonts w:cstheme="minorHAnsi"/>
        </w:rPr>
        <w:t>le titulaire de classe ;</w:t>
      </w:r>
    </w:p>
    <w:p w:rsidR="00E07C8A" w:rsidRPr="00046E2E" w:rsidRDefault="00545642">
      <w:pPr>
        <w:numPr>
          <w:ilvl w:val="0"/>
          <w:numId w:val="340"/>
        </w:numPr>
        <w:autoSpaceDE w:val="0"/>
        <w:autoSpaceDN w:val="0"/>
        <w:ind w:left="709" w:firstLine="0"/>
        <w:jc w:val="both"/>
        <w:rPr>
          <w:rFonts w:cstheme="minorHAnsi"/>
        </w:rPr>
      </w:pPr>
      <w:r w:rsidRPr="00046E2E">
        <w:rPr>
          <w:rFonts w:cstheme="minorHAnsi"/>
        </w:rPr>
        <w:t>les professeurs de cours techniques et de pratique professionnelle ;</w:t>
      </w:r>
    </w:p>
    <w:p w:rsidR="00E07C8A" w:rsidRPr="00046E2E" w:rsidRDefault="00545642">
      <w:pPr>
        <w:numPr>
          <w:ilvl w:val="0"/>
          <w:numId w:val="340"/>
        </w:numPr>
        <w:autoSpaceDE w:val="0"/>
        <w:autoSpaceDN w:val="0"/>
        <w:ind w:left="709" w:firstLine="0"/>
        <w:jc w:val="both"/>
        <w:rPr>
          <w:rFonts w:cstheme="minorHAnsi"/>
        </w:rPr>
      </w:pPr>
      <w:r w:rsidRPr="00046E2E">
        <w:rPr>
          <w:rFonts w:cstheme="minorHAnsi"/>
        </w:rPr>
        <w:t>au moins un professeur de cours généraux (autre que le titulaire de classe).</w:t>
      </w:r>
    </w:p>
    <w:p w:rsidR="00E07C8A" w:rsidRPr="00046E2E" w:rsidRDefault="00545642">
      <w:pPr>
        <w:autoSpaceDE w:val="0"/>
        <w:autoSpaceDN w:val="0"/>
        <w:ind w:left="284" w:hanging="284"/>
        <w:jc w:val="both"/>
        <w:rPr>
          <w:rFonts w:cstheme="minorHAnsi"/>
        </w:rPr>
      </w:pPr>
      <w:r w:rsidRPr="00046E2E">
        <w:rPr>
          <w:rFonts w:cstheme="minorHAnsi"/>
        </w:rPr>
        <w:t xml:space="preserve">C. Au moins 2 membres extérieurs à l’école. (Le nombre de membres extérieurs doit être inférieur au nombre de membres du conseil de classe). Il est souhaitable qu’un représentant de l’entreprise où l’élève a suivi sa formation puisse faire partie du jury. </w:t>
      </w:r>
    </w:p>
    <w:p w:rsidR="00E07C8A" w:rsidRPr="00046E2E" w:rsidRDefault="00545642">
      <w:pPr>
        <w:autoSpaceDE w:val="0"/>
        <w:autoSpaceDN w:val="0"/>
        <w:jc w:val="both"/>
        <w:rPr>
          <w:rFonts w:cstheme="minorHAnsi"/>
        </w:rPr>
      </w:pPr>
      <w:r w:rsidRPr="00046E2E">
        <w:rPr>
          <w:rFonts w:cstheme="minorHAnsi"/>
        </w:rPr>
        <w:t>D. Le coordonnateur et / ou l’accompagnateur du CEFA.</w:t>
      </w:r>
    </w:p>
    <w:p w:rsidR="00E07C8A" w:rsidRPr="00046E2E" w:rsidRDefault="00E07C8A">
      <w:pPr>
        <w:autoSpaceDE w:val="0"/>
        <w:autoSpaceDN w:val="0"/>
        <w:jc w:val="both"/>
        <w:rPr>
          <w:rFonts w:cstheme="minorHAnsi"/>
        </w:rPr>
      </w:pPr>
    </w:p>
    <w:p w:rsidR="00E07C8A" w:rsidRPr="00046E2E" w:rsidRDefault="00545642">
      <w:pPr>
        <w:autoSpaceDE w:val="0"/>
        <w:autoSpaceDN w:val="0"/>
        <w:jc w:val="both"/>
        <w:rPr>
          <w:rFonts w:cstheme="minorHAnsi"/>
        </w:rPr>
      </w:pPr>
      <w:r w:rsidRPr="00046E2E">
        <w:rPr>
          <w:rFonts w:cstheme="minorHAnsi"/>
        </w:rPr>
        <w:t>La Direction devra faire parvenir, pour le 15 novembre, TOUTES les compositions de jury de qualification en deux exemplaires originaux à l’attention de Madame Marie BORMANN (bureau 2F253) Rue A. Lavallée, 1 à 1080 Bruxelles.</w:t>
      </w:r>
    </w:p>
    <w:p w:rsidR="00E07C8A" w:rsidRPr="00046E2E" w:rsidRDefault="00E07C8A">
      <w:pPr>
        <w:autoSpaceDE w:val="0"/>
        <w:autoSpaceDN w:val="0"/>
        <w:jc w:val="both"/>
        <w:rPr>
          <w:rFonts w:cstheme="minorHAnsi"/>
        </w:rPr>
      </w:pPr>
    </w:p>
    <w:p w:rsidR="00E07C8A" w:rsidRPr="00046E2E" w:rsidRDefault="00545642">
      <w:pPr>
        <w:autoSpaceDE w:val="0"/>
        <w:autoSpaceDN w:val="0"/>
        <w:jc w:val="both"/>
        <w:rPr>
          <w:rFonts w:cstheme="minorHAnsi"/>
        </w:rPr>
      </w:pPr>
      <w:r w:rsidRPr="00046E2E">
        <w:rPr>
          <w:rFonts w:cstheme="minorHAnsi"/>
        </w:rPr>
        <w:t>Celles-ci seront vérifiées et conservées à l’Administration.  Une version validée sera transmise aux écoles via leur boîte mail. Les éventuelles demandes de corrections seront également transmises aux écoles par mail et/ou par courrier postal.</w:t>
      </w:r>
    </w:p>
    <w:p w:rsidR="00E07C8A" w:rsidRPr="00046E2E" w:rsidRDefault="00E07C8A">
      <w:pPr>
        <w:autoSpaceDE w:val="0"/>
        <w:autoSpaceDN w:val="0"/>
        <w:jc w:val="both"/>
        <w:rPr>
          <w:rFonts w:cstheme="minorHAnsi"/>
        </w:rPr>
      </w:pPr>
    </w:p>
    <w:p w:rsidR="00E07C8A" w:rsidRPr="00046E2E" w:rsidRDefault="00545642">
      <w:pPr>
        <w:autoSpaceDE w:val="0"/>
        <w:autoSpaceDN w:val="0"/>
        <w:jc w:val="both"/>
        <w:rPr>
          <w:rFonts w:cstheme="minorHAnsi"/>
        </w:rPr>
      </w:pPr>
      <w:r w:rsidRPr="00046E2E">
        <w:rPr>
          <w:rFonts w:cstheme="minorHAnsi"/>
          <w:b/>
          <w:bCs/>
        </w:rPr>
        <w:t>Le procès-verbal de la délibération du jury (en deux exemplaires originaux) accompagné de la composition de jury (en deux exemplaires originaux) ainsi que la liste des élèves certifiés (voir annexes 17 et 17 bis – chapitre 26) et la copie recto/verso de la carte d’identité des élèves (ou passeport ou titre de séjour, UNIQUEMENT). seront adressés au gestionnaire de dossier ad’hoc en un seul envoi au terme des qualifications à l’adresse ci-dessous.</w:t>
      </w:r>
    </w:p>
    <w:p w:rsidR="00E07C8A" w:rsidRPr="00046E2E" w:rsidRDefault="00E07C8A">
      <w:pPr>
        <w:autoSpaceDE w:val="0"/>
        <w:autoSpaceDN w:val="0"/>
        <w:jc w:val="both"/>
        <w:rPr>
          <w:rFonts w:cstheme="minorHAnsi"/>
          <w:b/>
          <w:bCs/>
        </w:rPr>
      </w:pPr>
    </w:p>
    <w:p w:rsidR="00E07C8A" w:rsidRPr="00046E2E" w:rsidRDefault="00545642">
      <w:pPr>
        <w:autoSpaceDE w:val="0"/>
        <w:autoSpaceDN w:val="0"/>
        <w:jc w:val="both"/>
        <w:rPr>
          <w:rFonts w:cstheme="minorHAnsi"/>
          <w:b/>
          <w:bCs/>
        </w:rPr>
      </w:pPr>
      <w:r w:rsidRPr="00046E2E">
        <w:rPr>
          <w:rFonts w:cstheme="minorHAnsi"/>
          <w:b/>
          <w:bCs/>
          <w:u w:val="single"/>
          <w:lang w:eastAsia="fr-BE"/>
        </w:rPr>
        <w:t>Attention :</w:t>
      </w:r>
      <w:r w:rsidRPr="00046E2E">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rsidR="00E07C8A" w:rsidRPr="00046E2E" w:rsidRDefault="00E07C8A">
      <w:pPr>
        <w:autoSpaceDE w:val="0"/>
        <w:autoSpaceDN w:val="0"/>
        <w:jc w:val="both"/>
        <w:rPr>
          <w:rFonts w:cstheme="minorHAnsi"/>
          <w:b/>
          <w:bCs/>
        </w:rPr>
      </w:pPr>
    </w:p>
    <w:p w:rsidR="00E07C8A" w:rsidRPr="00046E2E" w:rsidRDefault="00E07C8A">
      <w:pPr>
        <w:autoSpaceDE w:val="0"/>
        <w:autoSpaceDN w:val="0"/>
        <w:jc w:val="both"/>
        <w:rPr>
          <w:rFonts w:cstheme="minorHAnsi"/>
          <w:b/>
          <w:bCs/>
        </w:rPr>
      </w:pPr>
    </w:p>
    <w:tbl>
      <w:tblPr>
        <w:tblW w:w="0" w:type="auto"/>
        <w:tblInd w:w="108" w:type="dxa"/>
        <w:tblCellMar>
          <w:left w:w="0" w:type="dxa"/>
          <w:right w:w="0" w:type="dxa"/>
        </w:tblCellMar>
        <w:tblLook w:val="04A0" w:firstRow="1" w:lastRow="0" w:firstColumn="1" w:lastColumn="0" w:noHBand="0" w:noVBand="1"/>
      </w:tblPr>
      <w:tblGrid>
        <w:gridCol w:w="9462"/>
      </w:tblGrid>
      <w:tr w:rsidR="00E07C8A" w:rsidRPr="00046E2E">
        <w:tc>
          <w:tcPr>
            <w:tcW w:w="974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E07C8A" w:rsidRPr="00046E2E" w:rsidRDefault="00545642">
            <w:pPr>
              <w:autoSpaceDE w:val="0"/>
              <w:autoSpaceDN w:val="0"/>
              <w:jc w:val="center"/>
              <w:rPr>
                <w:rFonts w:cstheme="minorHAnsi"/>
              </w:rPr>
            </w:pPr>
            <w:r w:rsidRPr="00046E2E">
              <w:rPr>
                <w:rFonts w:cstheme="minorHAnsi"/>
              </w:rPr>
              <w:t>Direction générale de l’enseignement obligatoire</w:t>
            </w:r>
          </w:p>
          <w:p w:rsidR="00E07C8A" w:rsidRPr="00046E2E" w:rsidRDefault="00545642">
            <w:pPr>
              <w:autoSpaceDE w:val="0"/>
              <w:autoSpaceDN w:val="0"/>
              <w:jc w:val="center"/>
              <w:rPr>
                <w:rFonts w:cstheme="minorHAnsi"/>
              </w:rPr>
            </w:pPr>
            <w:r w:rsidRPr="00046E2E">
              <w:rPr>
                <w:rFonts w:cstheme="minorHAnsi"/>
              </w:rPr>
              <w:t>Service de l’enseignement spécialisé</w:t>
            </w:r>
          </w:p>
          <w:p w:rsidR="00E07C8A" w:rsidRPr="00046E2E" w:rsidRDefault="00545642">
            <w:pPr>
              <w:autoSpaceDE w:val="0"/>
              <w:autoSpaceDN w:val="0"/>
              <w:jc w:val="center"/>
              <w:rPr>
                <w:rFonts w:cstheme="minorHAnsi"/>
              </w:rPr>
            </w:pPr>
            <w:r w:rsidRPr="00046E2E">
              <w:rPr>
                <w:rFonts w:cstheme="minorHAnsi"/>
                <w:b/>
                <w:bCs/>
              </w:rPr>
              <w:t>-</w:t>
            </w:r>
            <w:r w:rsidRPr="00046E2E">
              <w:rPr>
                <w:rFonts w:cstheme="minorHAnsi"/>
              </w:rPr>
              <w:t xml:space="preserve"> : </w:t>
            </w:r>
            <w:hyperlink r:id="rId300" w:history="1">
              <w:r w:rsidRPr="00046E2E">
                <w:rPr>
                  <w:rStyle w:val="Lienhypertexte"/>
                  <w:rFonts w:cstheme="minorHAnsi"/>
                </w:rPr>
                <w:t>CQspecialise@cfwb.be</w:t>
              </w:r>
            </w:hyperlink>
          </w:p>
          <w:p w:rsidR="00E07C8A" w:rsidRPr="00046E2E" w:rsidRDefault="00545642">
            <w:pPr>
              <w:autoSpaceDE w:val="0"/>
              <w:autoSpaceDN w:val="0"/>
              <w:jc w:val="center"/>
              <w:rPr>
                <w:rFonts w:cstheme="minorHAnsi"/>
              </w:rPr>
            </w:pPr>
            <w:r w:rsidRPr="00046E2E">
              <w:rPr>
                <w:rFonts w:cstheme="minorHAnsi"/>
              </w:rPr>
              <w:t>Madame Marie BORMANN</w:t>
            </w:r>
          </w:p>
          <w:p w:rsidR="00E07C8A" w:rsidRPr="00046E2E" w:rsidRDefault="00545642">
            <w:pPr>
              <w:autoSpaceDE w:val="0"/>
              <w:autoSpaceDN w:val="0"/>
              <w:jc w:val="center"/>
              <w:rPr>
                <w:rFonts w:cstheme="minorHAnsi"/>
              </w:rPr>
            </w:pPr>
            <w:r w:rsidRPr="00046E2E">
              <w:rPr>
                <w:rFonts w:cstheme="minorHAnsi"/>
              </w:rPr>
              <w:t>Bureau 2 F 253</w:t>
            </w:r>
          </w:p>
          <w:p w:rsidR="00E07C8A" w:rsidRPr="00046E2E" w:rsidRDefault="00545642">
            <w:pPr>
              <w:autoSpaceDE w:val="0"/>
              <w:autoSpaceDN w:val="0"/>
              <w:jc w:val="center"/>
              <w:rPr>
                <w:rFonts w:cstheme="minorHAnsi"/>
              </w:rPr>
            </w:pPr>
            <w:r w:rsidRPr="00046E2E">
              <w:rPr>
                <w:rFonts w:cstheme="minorHAnsi"/>
              </w:rPr>
              <w:t>Rue Adolphe Lavallée, 1</w:t>
            </w:r>
          </w:p>
          <w:p w:rsidR="00E07C8A" w:rsidRPr="00046E2E" w:rsidRDefault="00545642">
            <w:pPr>
              <w:autoSpaceDE w:val="0"/>
              <w:autoSpaceDN w:val="0"/>
              <w:jc w:val="center"/>
              <w:rPr>
                <w:rFonts w:cstheme="minorHAnsi"/>
                <w:lang w:eastAsia="fr-BE"/>
              </w:rPr>
            </w:pPr>
            <w:r w:rsidRPr="00046E2E">
              <w:rPr>
                <w:rFonts w:cstheme="minorHAnsi"/>
                <w:lang w:eastAsia="fr-BE"/>
              </w:rPr>
              <w:t>1080   BRUXELLES</w:t>
            </w:r>
          </w:p>
        </w:tc>
      </w:tr>
    </w:tbl>
    <w:p w:rsidR="00E07C8A" w:rsidRPr="00046E2E" w:rsidRDefault="00E07C8A">
      <w:pPr>
        <w:jc w:val="both"/>
        <w:rPr>
          <w:rFonts w:cstheme="minorHAnsi"/>
          <w:b/>
        </w:rPr>
      </w:pPr>
    </w:p>
    <w:p w:rsidR="00E07C8A" w:rsidRPr="00046E2E" w:rsidRDefault="00545642">
      <w:pPr>
        <w:rPr>
          <w:rFonts w:cstheme="minorHAnsi"/>
          <w:b/>
        </w:rPr>
      </w:pPr>
      <w:r w:rsidRPr="00046E2E">
        <w:rPr>
          <w:rFonts w:cstheme="minorHAnsi"/>
          <w:b/>
        </w:rPr>
        <w:br w:type="page"/>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b/>
          <w:u w:val="single"/>
        </w:rPr>
      </w:pPr>
      <w:r w:rsidRPr="00046E2E">
        <w:rPr>
          <w:rFonts w:cstheme="minorHAnsi"/>
          <w:b/>
          <w:u w:val="single"/>
        </w:rPr>
        <w:lastRenderedPageBreak/>
        <w:t xml:space="preserve">Remarques : </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 Pour les épreuves se déroulant au mois de </w:t>
      </w:r>
      <w:r w:rsidRPr="00046E2E">
        <w:rPr>
          <w:rFonts w:cstheme="minorHAnsi"/>
          <w:u w:val="single"/>
        </w:rPr>
        <w:t>janvier</w:t>
      </w:r>
      <w:r w:rsidRPr="00046E2E">
        <w:rPr>
          <w:rFonts w:cstheme="minorHAnsi"/>
        </w:rPr>
        <w:t xml:space="preserve">, ces documents doivent parvenir à l’Administration </w:t>
      </w:r>
      <w:r w:rsidRPr="00046E2E">
        <w:rPr>
          <w:rFonts w:cstheme="minorHAnsi"/>
          <w:u w:val="single"/>
        </w:rPr>
        <w:t>début février</w:t>
      </w:r>
      <w:r w:rsidRPr="00046E2E">
        <w:rPr>
          <w:rFonts w:cstheme="minorHAnsi"/>
        </w:rPr>
        <w:t xml:space="preserve">. </w:t>
      </w:r>
    </w:p>
    <w:p w:rsidR="00E07C8A" w:rsidRPr="00046E2E" w:rsidRDefault="00545642">
      <w:pPr>
        <w:pBdr>
          <w:top w:val="single" w:sz="4" w:space="1" w:color="000000"/>
          <w:left w:val="single" w:sz="4" w:space="4" w:color="000000"/>
          <w:bottom w:val="single" w:sz="4" w:space="1" w:color="000000"/>
          <w:right w:val="single" w:sz="4" w:space="4" w:color="000000"/>
        </w:pBdr>
        <w:jc w:val="both"/>
        <w:rPr>
          <w:rFonts w:cstheme="minorHAnsi"/>
        </w:rPr>
      </w:pPr>
      <w:r w:rsidRPr="00046E2E">
        <w:rPr>
          <w:rFonts w:cstheme="minorHAnsi"/>
        </w:rPr>
        <w:t xml:space="preserve">- Pour les épreuves se déroulant au mois de </w:t>
      </w:r>
      <w:r w:rsidRPr="00046E2E">
        <w:rPr>
          <w:rFonts w:cstheme="minorHAnsi"/>
          <w:u w:val="single"/>
        </w:rPr>
        <w:t>juin,</w:t>
      </w:r>
      <w:r w:rsidRPr="00046E2E">
        <w:rPr>
          <w:rFonts w:cstheme="minorHAnsi"/>
        </w:rPr>
        <w:t xml:space="preserve"> ces documents doivent parvenir à l’Administration début </w:t>
      </w:r>
      <w:r w:rsidRPr="00046E2E">
        <w:rPr>
          <w:rFonts w:cstheme="minorHAnsi"/>
          <w:u w:val="single"/>
        </w:rPr>
        <w:t>juillet</w:t>
      </w:r>
      <w:r w:rsidRPr="00046E2E">
        <w:rPr>
          <w:rFonts w:cstheme="minorHAnsi"/>
        </w:rPr>
        <w:t>.</w:t>
      </w:r>
    </w:p>
    <w:p w:rsidR="00E07C8A" w:rsidRPr="00046E2E" w:rsidRDefault="00E07C8A">
      <w:pPr>
        <w:autoSpaceDE w:val="0"/>
        <w:jc w:val="both"/>
        <w:rPr>
          <w:rFonts w:cstheme="minorHAnsi"/>
        </w:rPr>
      </w:pPr>
      <w:bookmarkStart w:id="3509" w:name="_9._Annexes"/>
      <w:bookmarkStart w:id="3510" w:name="__RefHeading__347_957262308"/>
      <w:bookmarkStart w:id="3511" w:name="_Toc291075591"/>
      <w:bookmarkStart w:id="3512" w:name="_Toc291076015"/>
      <w:bookmarkStart w:id="3513" w:name="_Toc291076439"/>
      <w:bookmarkStart w:id="3514" w:name="_Toc291076863"/>
      <w:bookmarkStart w:id="3515" w:name="_Toc291077287"/>
      <w:bookmarkStart w:id="3516" w:name="_Toc293652129"/>
      <w:bookmarkStart w:id="3517" w:name="_Toc293653711"/>
      <w:bookmarkStart w:id="3518" w:name="_Toc293654323"/>
      <w:bookmarkStart w:id="3519" w:name="_Toc294004903"/>
      <w:bookmarkStart w:id="3520" w:name="_Toc294185399"/>
      <w:bookmarkStart w:id="3521" w:name="_Toc324166229"/>
      <w:bookmarkStart w:id="3522" w:name="_Toc324767266"/>
      <w:bookmarkStart w:id="3523" w:name="_Toc414352950"/>
      <w:bookmarkEnd w:id="3509"/>
      <w:bookmarkEnd w:id="3510"/>
    </w:p>
    <w:p w:rsidR="00E07C8A" w:rsidRPr="00046E2E" w:rsidRDefault="00545642">
      <w:pPr>
        <w:pStyle w:val="Titre4"/>
      </w:pPr>
      <w:bookmarkStart w:id="3524" w:name="_8.8._Contrat_d’alternance"/>
      <w:bookmarkStart w:id="3525" w:name="_Toc453836973"/>
      <w:bookmarkEnd w:id="3524"/>
      <w:r w:rsidRPr="00046E2E">
        <w:t>8.7. Contrat d’alternance et plan de formation</w:t>
      </w:r>
      <w:bookmarkEnd w:id="3525"/>
    </w:p>
    <w:p w:rsidR="00E07C8A" w:rsidRPr="00046E2E" w:rsidRDefault="00E07C8A">
      <w:pPr>
        <w:jc w:val="both"/>
        <w:rPr>
          <w:rFonts w:cstheme="minorHAnsi"/>
          <w:b/>
        </w:rPr>
      </w:pPr>
    </w:p>
    <w:p w:rsidR="00E07C8A" w:rsidRPr="00046E2E" w:rsidRDefault="00545642">
      <w:pPr>
        <w:jc w:val="both"/>
        <w:rPr>
          <w:rFonts w:cstheme="minorHAnsi"/>
        </w:rPr>
      </w:pPr>
      <w:bookmarkStart w:id="3526" w:name="_Toc453836974"/>
      <w:r w:rsidRPr="00046E2E">
        <w:rPr>
          <w:rFonts w:cstheme="minorHAnsi"/>
        </w:rPr>
        <w:t xml:space="preserve">Le contrat d’alternance est entré en vigueur le 1er septembre 2015. Il permet d’harmoniser le statut pour tous les jeunes de 15 à 25 ans suivant une formation en alternance. Le modèle de contrat d’alternance figure dans la </w:t>
      </w:r>
      <w:hyperlink r:id="rId301" w:history="1">
        <w:r w:rsidRPr="00046E2E">
          <w:rPr>
            <w:rStyle w:val="Lienhypertexte"/>
            <w:rFonts w:cstheme="minorHAnsi"/>
          </w:rPr>
          <w:t>circulaire n° 5392 du 2 septembre 2015</w:t>
        </w:r>
      </w:hyperlink>
      <w:r w:rsidRPr="00046E2E">
        <w:rPr>
          <w:rFonts w:cstheme="minorHAnsi"/>
        </w:rPr>
        <w:t>. En outre, le plan de formation qui fait partie intégrante du contrat d’alternance précise la répartition des compétences à acquérir par l’apprenant d’une part, en centre d’éducation et de formation en alternance et d’autre part, en entreprise.</w:t>
      </w:r>
      <w:bookmarkEnd w:id="3526"/>
    </w:p>
    <w:p w:rsidR="00E07C8A" w:rsidRPr="00046E2E" w:rsidRDefault="00E07C8A">
      <w:pPr>
        <w:ind w:hanging="198"/>
        <w:jc w:val="both"/>
        <w:rPr>
          <w:rFonts w:cstheme="minorHAnsi"/>
        </w:rPr>
      </w:pPr>
    </w:p>
    <w:p w:rsidR="00E07C8A" w:rsidRPr="00046E2E" w:rsidRDefault="00545642">
      <w:pPr>
        <w:jc w:val="both"/>
        <w:rPr>
          <w:rFonts w:cstheme="minorHAnsi"/>
        </w:rPr>
      </w:pPr>
      <w:r w:rsidRPr="00046E2E">
        <w:rPr>
          <w:rFonts w:cstheme="minorHAnsi"/>
        </w:rPr>
        <w:t>Un plan de formation, s’appuyant sur le PIA/PIT, permet de suivre l’évolution des apprentissages de l’élève ; il est élaboré en collaboration entre l’école et l’entreprise.</w:t>
      </w:r>
    </w:p>
    <w:p w:rsidR="00E07C8A" w:rsidRPr="00046E2E" w:rsidRDefault="00545642">
      <w:pPr>
        <w:jc w:val="both"/>
        <w:rPr>
          <w:rFonts w:cstheme="minorHAnsi"/>
        </w:rPr>
      </w:pPr>
      <w:r w:rsidRPr="00046E2E">
        <w:rPr>
          <w:rFonts w:cstheme="minorHAnsi"/>
        </w:rPr>
        <w:t xml:space="preserve">Il précise notamment la liste des compétences seuils dont l’apprentissage est assuré par la formation en école et/ou en entreprise. </w:t>
      </w:r>
    </w:p>
    <w:p w:rsidR="00E07C8A" w:rsidRPr="00046E2E" w:rsidRDefault="00545642">
      <w:pPr>
        <w:jc w:val="both"/>
        <w:rPr>
          <w:rFonts w:cstheme="minorHAnsi"/>
        </w:rPr>
      </w:pPr>
      <w:r w:rsidRPr="00046E2E">
        <w:rPr>
          <w:rFonts w:cstheme="minorHAnsi"/>
        </w:rPr>
        <w:t>Il sera ajusté régulièrement notamment en fonction de l’évolution de l’élève.</w:t>
      </w:r>
    </w:p>
    <w:p w:rsidR="00E07C8A" w:rsidRPr="00046E2E" w:rsidRDefault="00E07C8A">
      <w:pPr>
        <w:pStyle w:val="Paragraphedeliste"/>
        <w:ind w:left="0"/>
        <w:jc w:val="both"/>
        <w:rPr>
          <w:rFonts w:asciiTheme="minorHAnsi" w:hAnsiTheme="minorHAnsi" w:cstheme="minorHAnsi"/>
          <w:sz w:val="22"/>
          <w:szCs w:val="22"/>
        </w:rPr>
      </w:pPr>
    </w:p>
    <w:p w:rsidR="00E07C8A" w:rsidRPr="00046E2E" w:rsidRDefault="00545642">
      <w:pPr>
        <w:pStyle w:val="Titre3"/>
        <w:rPr>
          <w:rFonts w:cstheme="minorHAnsi"/>
          <w:sz w:val="22"/>
          <w:szCs w:val="22"/>
        </w:rPr>
      </w:pPr>
      <w:bookmarkStart w:id="3527" w:name="_9._Annexes_1"/>
      <w:bookmarkStart w:id="3528" w:name="_Toc453836975"/>
      <w:bookmarkStart w:id="3529" w:name="_Toc105159640"/>
      <w:bookmarkEnd w:id="3527"/>
      <w:r w:rsidRPr="00046E2E">
        <w:rPr>
          <w:rFonts w:cstheme="minorHAnsi"/>
          <w:sz w:val="22"/>
          <w:szCs w:val="22"/>
        </w:rPr>
        <w:t>9. Annexes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8"/>
      <w:bookmarkEnd w:id="3529"/>
    </w:p>
    <w:p w:rsidR="00E07C8A" w:rsidRPr="00046E2E" w:rsidRDefault="00E07C8A">
      <w:pPr>
        <w:rPr>
          <w:rFonts w:cstheme="minorHAnsi"/>
        </w:rPr>
      </w:pPr>
    </w:p>
    <w:p w:rsidR="00E07C8A" w:rsidRPr="00046E2E" w:rsidRDefault="00545642">
      <w:pPr>
        <w:rPr>
          <w:rFonts w:cstheme="minorHAnsi"/>
          <w:u w:val="single"/>
        </w:rPr>
      </w:pPr>
      <w:r w:rsidRPr="00046E2E">
        <w:rPr>
          <w:rFonts w:cstheme="minorHAnsi"/>
          <w:u w:val="single"/>
        </w:rPr>
        <w:t>Remarques concernant les annexes 7, 8 et 9 :</w:t>
      </w:r>
    </w:p>
    <w:p w:rsidR="00E07C8A" w:rsidRPr="00046E2E" w:rsidRDefault="00545642">
      <w:pPr>
        <w:numPr>
          <w:ilvl w:val="0"/>
          <w:numId w:val="187"/>
        </w:numPr>
        <w:spacing w:after="100" w:afterAutospacing="1"/>
        <w:ind w:left="284" w:hanging="284"/>
        <w:jc w:val="both"/>
        <w:rPr>
          <w:rFonts w:cstheme="minorHAnsi"/>
          <w:spacing w:val="1"/>
        </w:rPr>
      </w:pPr>
      <w:r w:rsidRPr="00046E2E">
        <w:rPr>
          <w:rFonts w:cstheme="minorHAnsi"/>
          <w:spacing w:val="1"/>
        </w:rPr>
        <w:t>Annexe 7 : Attestation d'orientation A (A.O.A.) : valide la réussite de l'année et autorise le passage dans l'année supérieure.</w:t>
      </w:r>
    </w:p>
    <w:p w:rsidR="00E07C8A" w:rsidRPr="00046E2E" w:rsidRDefault="00545642">
      <w:pPr>
        <w:numPr>
          <w:ilvl w:val="0"/>
          <w:numId w:val="187"/>
        </w:numPr>
        <w:spacing w:before="100" w:beforeAutospacing="1" w:after="100" w:afterAutospacing="1"/>
        <w:ind w:left="284" w:hanging="284"/>
        <w:jc w:val="both"/>
        <w:rPr>
          <w:rFonts w:cstheme="minorHAnsi"/>
          <w:spacing w:val="1"/>
        </w:rPr>
      </w:pPr>
      <w:r w:rsidRPr="00046E2E">
        <w:rPr>
          <w:rFonts w:cstheme="minorHAnsi"/>
          <w:spacing w:val="1"/>
        </w:rPr>
        <w:t>Annexe 8 : Attestation d'orientation B (A.O.B.) : valide la réussite de l'année et autorise le passage dans l'année supérieure moyennant certaines restrictions (par exemple : passage non autorisé vers l'enseignement général).</w:t>
      </w:r>
    </w:p>
    <w:p w:rsidR="00E07C8A" w:rsidRPr="00046E2E" w:rsidRDefault="00545642">
      <w:pPr>
        <w:numPr>
          <w:ilvl w:val="0"/>
          <w:numId w:val="187"/>
        </w:numPr>
        <w:suppressAutoHyphens/>
        <w:ind w:left="284" w:hanging="284"/>
        <w:jc w:val="both"/>
        <w:rPr>
          <w:rFonts w:cstheme="minorHAnsi"/>
        </w:rPr>
      </w:pPr>
      <w:r w:rsidRPr="00046E2E">
        <w:rPr>
          <w:rFonts w:cstheme="minorHAnsi"/>
          <w:spacing w:val="1"/>
        </w:rPr>
        <w:t>Annexe 9 : Attestation d'orientation C (A.O.C.) : stipule que l'élève n'a pas terminé l'année ou le degré avec fruit. Aucune A.O.C. ne peut être délivrée au sein du premier degré de l'enseignement secondaire.</w:t>
      </w:r>
    </w:p>
    <w:p w:rsidR="00E07C8A" w:rsidRPr="00046E2E" w:rsidRDefault="00E07C8A">
      <w:pPr>
        <w:rPr>
          <w:rFonts w:cstheme="minorHAnsi"/>
        </w:rPr>
      </w:pPr>
    </w:p>
    <w:p w:rsidR="00E07C8A" w:rsidRPr="00046E2E" w:rsidRDefault="00545642">
      <w:pPr>
        <w:rPr>
          <w:rFonts w:cstheme="minorHAnsi"/>
          <w:u w:val="single"/>
        </w:rPr>
      </w:pPr>
      <w:r w:rsidRPr="00046E2E">
        <w:rPr>
          <w:rFonts w:cstheme="minorHAnsi"/>
          <w:u w:val="single"/>
        </w:rPr>
        <w:t>Remarque concernant les annexes 10, 11 et 12 :</w:t>
      </w:r>
    </w:p>
    <w:p w:rsidR="00E07C8A" w:rsidRPr="00046E2E" w:rsidRDefault="00545642">
      <w:pPr>
        <w:jc w:val="both"/>
        <w:rPr>
          <w:rFonts w:cstheme="minorHAnsi"/>
        </w:rPr>
      </w:pPr>
      <w:r w:rsidRPr="00046E2E">
        <w:rPr>
          <w:rFonts w:cstheme="minorHAnsi"/>
        </w:rPr>
        <w:t>Le terme « sous réserve » vise deux hypothèses : sous réserve que les conditions d’équivalence soient respectées et sous réserve que l’élève recouvre la qualité d’élève régulier.</w: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p w:rsidR="00E07C8A" w:rsidRPr="00046E2E" w:rsidRDefault="00545642">
      <w:pPr>
        <w:pStyle w:val="Titre4"/>
        <w:rPr>
          <w:lang w:eastAsia="fr-FR"/>
        </w:rPr>
      </w:pPr>
      <w:bookmarkStart w:id="3530" w:name="_Annexe_1_:_10"/>
      <w:bookmarkStart w:id="3531" w:name="_Toc414352951"/>
      <w:bookmarkStart w:id="3532" w:name="_Toc453836976"/>
      <w:bookmarkEnd w:id="3530"/>
      <w:r w:rsidRPr="00046E2E">
        <w:rPr>
          <w:lang w:eastAsia="fr-FR"/>
        </w:rPr>
        <w:lastRenderedPageBreak/>
        <w:t>Annexe 1 : Convention de stage en entreprise dans le cadre du module de préparation à l’alternance</w:t>
      </w:r>
      <w:bookmarkEnd w:id="3531"/>
      <w:bookmarkEnd w:id="3532"/>
    </w:p>
    <w:p w:rsidR="00E07C8A" w:rsidRPr="00046E2E" w:rsidRDefault="00E07C8A"/>
    <w:p w:rsidR="00E07C8A" w:rsidRPr="00046E2E" w:rsidRDefault="00545642">
      <w:pPr>
        <w:tabs>
          <w:tab w:val="left" w:pos="567"/>
        </w:tabs>
        <w:jc w:val="center"/>
        <w:rPr>
          <w:b/>
        </w:rPr>
      </w:pPr>
      <w:r w:rsidRPr="00046E2E">
        <w:rPr>
          <w:b/>
        </w:rPr>
        <w:t>COMMUNAUTE FRANCAISE</w:t>
      </w:r>
    </w:p>
    <w:p w:rsidR="00E07C8A" w:rsidRPr="00046E2E" w:rsidRDefault="00E07C8A">
      <w:pPr>
        <w:tabs>
          <w:tab w:val="left" w:pos="567"/>
        </w:tabs>
        <w:jc w:val="center"/>
        <w:rPr>
          <w:b/>
          <w:caps/>
        </w:rPr>
      </w:pPr>
    </w:p>
    <w:p w:rsidR="00E07C8A" w:rsidRPr="00046E2E" w:rsidRDefault="00545642">
      <w:pPr>
        <w:tabs>
          <w:tab w:val="left" w:pos="567"/>
        </w:tabs>
        <w:jc w:val="center"/>
        <w:rPr>
          <w:b/>
          <w:caps/>
        </w:rPr>
      </w:pPr>
      <w:r w:rsidRPr="00046E2E">
        <w:rPr>
          <w:b/>
          <w:caps/>
        </w:rPr>
        <w:t>Enseignement secondaire spécialisé de forme 3 en alternance</w:t>
      </w:r>
    </w:p>
    <w:p w:rsidR="00E07C8A" w:rsidRPr="00046E2E" w:rsidRDefault="00E07C8A">
      <w:pPr>
        <w:rPr>
          <w:b/>
          <w:bCs/>
        </w:rPr>
      </w:pPr>
    </w:p>
    <w:p w:rsidR="00E07C8A" w:rsidRPr="00046E2E" w:rsidRDefault="00545642">
      <w:r w:rsidRPr="00046E2E">
        <w:t>Groupe professionnel : ………</w:t>
      </w:r>
    </w:p>
    <w:p w:rsidR="00E07C8A" w:rsidRPr="00046E2E" w:rsidRDefault="00545642">
      <w:r w:rsidRPr="00046E2E">
        <w:t>Métier : ……….</w:t>
      </w:r>
    </w:p>
    <w:p w:rsidR="00E07C8A" w:rsidRPr="00046E2E" w:rsidRDefault="00545642">
      <w:r w:rsidRPr="00046E2E">
        <w:t>Année scolaire : ….../…...</w:t>
      </w:r>
    </w:p>
    <w:p w:rsidR="00E07C8A" w:rsidRPr="00046E2E" w:rsidRDefault="00E07C8A"/>
    <w:p w:rsidR="00E07C8A" w:rsidRPr="00046E2E" w:rsidRDefault="00545642">
      <w:r w:rsidRPr="00046E2E">
        <w:tab/>
        <w:t>Entre les soussigné(e)s :</w:t>
      </w:r>
    </w:p>
    <w:p w:rsidR="00E07C8A" w:rsidRPr="00046E2E" w:rsidRDefault="00545642">
      <w:r w:rsidRPr="00046E2E">
        <w:t>1.</w:t>
      </w:r>
    </w:p>
    <w:p w:rsidR="00E07C8A" w:rsidRPr="00046E2E" w:rsidRDefault="00E07C8A"/>
    <w:p w:rsidR="00E07C8A" w:rsidRPr="00046E2E" w:rsidRDefault="00545642">
      <w:r w:rsidRPr="00046E2E">
        <w:t>(Dénomination de l’entreprise, de l’institution, de l’administration publique)</w:t>
      </w:r>
    </w:p>
    <w:p w:rsidR="00E07C8A" w:rsidRPr="00046E2E" w:rsidRDefault="00545642">
      <w:r w:rsidRPr="00046E2E">
        <w:t>située à (Adresse – téléphone  )</w:t>
      </w:r>
    </w:p>
    <w:p w:rsidR="00E07C8A" w:rsidRPr="00046E2E" w:rsidRDefault="00E07C8A"/>
    <w:p w:rsidR="00E07C8A" w:rsidRPr="00046E2E" w:rsidRDefault="00545642">
      <w:r w:rsidRPr="00046E2E">
        <w:t xml:space="preserve">Secteur d’activités : </w:t>
      </w:r>
    </w:p>
    <w:p w:rsidR="00E07C8A" w:rsidRPr="00046E2E" w:rsidRDefault="00545642">
      <w:r w:rsidRPr="00046E2E">
        <w:t xml:space="preserve">Forme juridique : </w:t>
      </w:r>
    </w:p>
    <w:p w:rsidR="00E07C8A" w:rsidRPr="00046E2E" w:rsidRDefault="00545642">
      <w:r w:rsidRPr="00046E2E">
        <w:rPr>
          <w:smallCaps/>
        </w:rPr>
        <w:t>N° ONSS ou RC</w:t>
      </w:r>
      <w:r w:rsidRPr="00046E2E">
        <w:t xml:space="preserve"> : </w:t>
      </w:r>
    </w:p>
    <w:p w:rsidR="00E07C8A" w:rsidRPr="00046E2E" w:rsidRDefault="00545642">
      <w:r w:rsidRPr="00046E2E">
        <w:t xml:space="preserve">Représentée par </w:t>
      </w:r>
      <w:r w:rsidRPr="00046E2E">
        <w:rPr>
          <w:smallCaps/>
        </w:rPr>
        <w:t>Madame/Monsieur</w:t>
      </w:r>
      <w:r w:rsidRPr="00046E2E">
        <w:t> :</w:t>
      </w:r>
    </w:p>
    <w:p w:rsidR="00E07C8A" w:rsidRPr="00046E2E" w:rsidRDefault="00545642">
      <w:pPr>
        <w:rPr>
          <w:smallCaps/>
        </w:rPr>
      </w:pPr>
      <w:r w:rsidRPr="00046E2E">
        <w:rPr>
          <w:smallCaps/>
        </w:rPr>
        <w:t>Fonction :</w:t>
      </w:r>
    </w:p>
    <w:p w:rsidR="00E07C8A" w:rsidRPr="00046E2E" w:rsidRDefault="00E07C8A">
      <w:pPr>
        <w:rPr>
          <w:smallCaps/>
        </w:rPr>
      </w:pPr>
    </w:p>
    <w:p w:rsidR="00E07C8A" w:rsidRPr="00046E2E" w:rsidRDefault="00545642">
      <w:pPr>
        <w:rPr>
          <w:b/>
          <w:bCs/>
        </w:rPr>
      </w:pPr>
      <w:r w:rsidRPr="00046E2E">
        <w:rPr>
          <w:b/>
          <w:bCs/>
        </w:rPr>
        <w:t>ci-dessous dénommée l’entreprise ;</w:t>
      </w:r>
    </w:p>
    <w:p w:rsidR="00E07C8A" w:rsidRPr="00046E2E" w:rsidRDefault="00E07C8A"/>
    <w:p w:rsidR="00E07C8A" w:rsidRPr="00046E2E" w:rsidRDefault="00545642">
      <w:pPr>
        <w:numPr>
          <w:ilvl w:val="0"/>
          <w:numId w:val="160"/>
        </w:numPr>
        <w:tabs>
          <w:tab w:val="clear" w:pos="720"/>
        </w:tabs>
        <w:suppressAutoHyphens/>
        <w:ind w:left="0" w:firstLine="0"/>
      </w:pPr>
      <w:r w:rsidRPr="00046E2E">
        <w:rPr>
          <w:smallCaps/>
        </w:rPr>
        <w:t>Madame/Monsieur</w:t>
      </w:r>
      <w:r w:rsidRPr="00046E2E">
        <w:t> :</w:t>
      </w:r>
    </w:p>
    <w:p w:rsidR="00E07C8A" w:rsidRPr="00046E2E" w:rsidRDefault="00545642">
      <w:pPr>
        <w:jc w:val="both"/>
      </w:pPr>
      <w:r w:rsidRPr="00046E2E">
        <w:rPr>
          <w:smallCaps/>
        </w:rPr>
        <w:t>Chef(fe) de l’établissement d’enseignement secondaire spécialisé de forme 3, de plein exercice ou son délégué</w:t>
      </w:r>
      <w:r w:rsidRPr="00046E2E">
        <w:t xml:space="preserve"> </w:t>
      </w:r>
      <w:r w:rsidRPr="00046E2E">
        <w:rPr>
          <w:i/>
          <w:iCs/>
        </w:rPr>
        <w:t>(Dénomination et adresse du siège administratif)</w:t>
      </w:r>
      <w:r w:rsidRPr="00046E2E">
        <w:t>,</w:t>
      </w:r>
    </w:p>
    <w:p w:rsidR="00E07C8A" w:rsidRPr="00046E2E" w:rsidRDefault="00E07C8A">
      <w:pPr>
        <w:jc w:val="both"/>
      </w:pPr>
    </w:p>
    <w:p w:rsidR="00E07C8A" w:rsidRPr="00046E2E" w:rsidRDefault="00E07C8A">
      <w:pPr>
        <w:jc w:val="both"/>
      </w:pPr>
    </w:p>
    <w:p w:rsidR="00E07C8A" w:rsidRPr="00046E2E" w:rsidRDefault="00545642">
      <w:r w:rsidRPr="00046E2E">
        <w:t>Téléphone :</w:t>
      </w:r>
    </w:p>
    <w:p w:rsidR="00E07C8A" w:rsidRPr="00046E2E" w:rsidRDefault="00E07C8A"/>
    <w:p w:rsidR="00E07C8A" w:rsidRPr="00046E2E" w:rsidRDefault="00545642">
      <w:pPr>
        <w:rPr>
          <w:b/>
          <w:bCs/>
        </w:rPr>
      </w:pPr>
      <w:r w:rsidRPr="00046E2E">
        <w:rPr>
          <w:b/>
          <w:bCs/>
        </w:rPr>
        <w:t>ci-dessous dénommé l’établissement scolaire ;</w:t>
      </w:r>
    </w:p>
    <w:p w:rsidR="00E07C8A" w:rsidRPr="00046E2E" w:rsidRDefault="00E07C8A"/>
    <w:p w:rsidR="00E07C8A" w:rsidRPr="00046E2E" w:rsidRDefault="00545642">
      <w:pPr>
        <w:numPr>
          <w:ilvl w:val="0"/>
          <w:numId w:val="160"/>
        </w:numPr>
        <w:tabs>
          <w:tab w:val="clear" w:pos="720"/>
        </w:tabs>
        <w:suppressAutoHyphens/>
        <w:ind w:left="0" w:firstLine="0"/>
        <w:rPr>
          <w:smallCaps/>
        </w:rPr>
      </w:pPr>
      <w:r w:rsidRPr="00046E2E">
        <w:rPr>
          <w:smallCaps/>
        </w:rPr>
        <w:t xml:space="preserve">Mademoiselle/Madame/Monsieur : </w:t>
      </w:r>
    </w:p>
    <w:p w:rsidR="00E07C8A" w:rsidRPr="00046E2E" w:rsidRDefault="00545642">
      <w:r w:rsidRPr="00046E2E">
        <w:t xml:space="preserve">Adresse : </w:t>
      </w:r>
    </w:p>
    <w:p w:rsidR="00E07C8A" w:rsidRPr="00046E2E" w:rsidRDefault="00545642">
      <w:r w:rsidRPr="00046E2E">
        <w:sym w:font="Wingdings" w:char="F028"/>
      </w:r>
      <w:r w:rsidRPr="00046E2E">
        <w:t> :</w:t>
      </w:r>
    </w:p>
    <w:p w:rsidR="00E07C8A" w:rsidRPr="00046E2E" w:rsidRDefault="00545642">
      <w:r w:rsidRPr="00046E2E">
        <w:t>Né(e) le :</w:t>
      </w:r>
    </w:p>
    <w:p w:rsidR="00E07C8A" w:rsidRPr="00046E2E" w:rsidRDefault="00545642">
      <w:pPr>
        <w:rPr>
          <w:smallCaps/>
        </w:rPr>
      </w:pPr>
      <w:r w:rsidRPr="00046E2E">
        <w:rPr>
          <w:smallCaps/>
        </w:rPr>
        <w:t>Elève de l’établissement scolaire susmentionné dans :</w:t>
      </w:r>
    </w:p>
    <w:p w:rsidR="00E07C8A" w:rsidRPr="00046E2E" w:rsidRDefault="00545642">
      <w:r w:rsidRPr="00046E2E">
        <w:t>le secteur d’activités :</w:t>
      </w:r>
    </w:p>
    <w:p w:rsidR="00E07C8A" w:rsidRPr="00046E2E" w:rsidRDefault="00545642">
      <w:r w:rsidRPr="00046E2E">
        <w:t>le groupe professionnel :</w:t>
      </w:r>
    </w:p>
    <w:p w:rsidR="00E07C8A" w:rsidRPr="00046E2E" w:rsidRDefault="00545642">
      <w:r w:rsidRPr="00046E2E">
        <w:t xml:space="preserve">le métier : </w:t>
      </w:r>
    </w:p>
    <w:p w:rsidR="00E07C8A" w:rsidRPr="00046E2E" w:rsidRDefault="00545642">
      <w:r w:rsidRPr="00046E2E">
        <w:t>dans l’enseignement secondaire spécialisé de forme 3, de plein exercice,</w:t>
      </w:r>
    </w:p>
    <w:p w:rsidR="00E07C8A" w:rsidRPr="00046E2E" w:rsidRDefault="00E07C8A"/>
    <w:p w:rsidR="00E07C8A" w:rsidRPr="00046E2E" w:rsidRDefault="00545642">
      <w:pPr>
        <w:rPr>
          <w:b/>
          <w:bCs/>
        </w:rPr>
      </w:pPr>
      <w:r w:rsidRPr="00046E2E">
        <w:rPr>
          <w:b/>
          <w:bCs/>
        </w:rPr>
        <w:t>ci-dessous dénommé(e) le stagiaire :</w:t>
      </w:r>
    </w:p>
    <w:p w:rsidR="00E07C8A" w:rsidRPr="00046E2E" w:rsidRDefault="00E07C8A"/>
    <w:p w:rsidR="00E07C8A" w:rsidRPr="00046E2E" w:rsidRDefault="00545642">
      <w:r w:rsidRPr="00046E2E">
        <w:t>Le stagiaire est représenté par (NOM et adresse des parents ou de la personne investie de l’autorité parentale</w:t>
      </w:r>
    </w:p>
    <w:p w:rsidR="00E07C8A" w:rsidRPr="00046E2E" w:rsidRDefault="00545642">
      <w:pPr>
        <w:rPr>
          <w:b/>
        </w:rPr>
      </w:pPr>
      <w:r w:rsidRPr="00046E2E">
        <w:rPr>
          <w:b/>
        </w:rPr>
        <w:br w:type="page"/>
      </w:r>
    </w:p>
    <w:p w:rsidR="00E07C8A" w:rsidRPr="00046E2E" w:rsidRDefault="00545642">
      <w:pPr>
        <w:tabs>
          <w:tab w:val="left" w:pos="0"/>
        </w:tabs>
        <w:jc w:val="center"/>
        <w:rPr>
          <w:b/>
        </w:rPr>
      </w:pPr>
      <w:r w:rsidRPr="00046E2E">
        <w:rPr>
          <w:b/>
        </w:rPr>
        <w:lastRenderedPageBreak/>
        <w:t>Il est convenu ce qui suit :</w:t>
      </w:r>
    </w:p>
    <w:p w:rsidR="00E07C8A" w:rsidRPr="00046E2E" w:rsidRDefault="00E07C8A">
      <w:pPr>
        <w:tabs>
          <w:tab w:val="left" w:pos="567"/>
        </w:tabs>
        <w:rPr>
          <w:b/>
        </w:rPr>
      </w:pPr>
    </w:p>
    <w:p w:rsidR="00E07C8A" w:rsidRPr="00046E2E" w:rsidRDefault="00545642">
      <w:pPr>
        <w:tabs>
          <w:tab w:val="left" w:pos="567"/>
        </w:tabs>
        <w:rPr>
          <w:b/>
        </w:rPr>
      </w:pPr>
      <w:r w:rsidRPr="00046E2E">
        <w:rPr>
          <w:b/>
        </w:rPr>
        <w:t>Article 1</w:t>
      </w:r>
      <w:r w:rsidRPr="00046E2E">
        <w:rPr>
          <w:b/>
          <w:vertAlign w:val="superscript"/>
        </w:rPr>
        <w:t>e </w:t>
      </w:r>
      <w:r w:rsidRPr="00046E2E">
        <w:rPr>
          <w:b/>
        </w:rPr>
        <w:t>:</w:t>
      </w:r>
    </w:p>
    <w:p w:rsidR="00E07C8A" w:rsidRPr="00046E2E" w:rsidRDefault="00545642">
      <w:pPr>
        <w:tabs>
          <w:tab w:val="left" w:pos="567"/>
        </w:tabs>
        <w:jc w:val="both"/>
      </w:pPr>
      <w:r w:rsidRPr="00046E2E">
        <w:t>L’entreprise susmentionnée accepte d’accueillir le stagiaire, inscrit à l’établissement scolaire susmentionné.</w:t>
      </w:r>
    </w:p>
    <w:p w:rsidR="00E07C8A" w:rsidRPr="00046E2E" w:rsidRDefault="00E07C8A">
      <w:pPr>
        <w:tabs>
          <w:tab w:val="left" w:pos="567"/>
        </w:tabs>
        <w:jc w:val="both"/>
      </w:pPr>
    </w:p>
    <w:p w:rsidR="00E07C8A" w:rsidRPr="00046E2E" w:rsidRDefault="00545642">
      <w:pPr>
        <w:tabs>
          <w:tab w:val="left" w:pos="567"/>
        </w:tabs>
        <w:jc w:val="both"/>
      </w:pPr>
      <w:r w:rsidRPr="00046E2E">
        <w:t>Elle s’engage à encadrer le stagiaire, à le traiter en bon père de famille, à lui désigner un  « tuteur » et à lui offrir des situations de travail réelles dans une véritable perspective de formation.</w:t>
      </w:r>
    </w:p>
    <w:p w:rsidR="00E07C8A" w:rsidRPr="00046E2E" w:rsidRDefault="00E07C8A">
      <w:pPr>
        <w:tabs>
          <w:tab w:val="left" w:pos="567"/>
        </w:tabs>
        <w:jc w:val="both"/>
      </w:pPr>
    </w:p>
    <w:p w:rsidR="00E07C8A" w:rsidRPr="00046E2E" w:rsidRDefault="00545642">
      <w:pPr>
        <w:tabs>
          <w:tab w:val="left" w:pos="567"/>
        </w:tabs>
        <w:jc w:val="both"/>
      </w:pPr>
      <w:r w:rsidRPr="00046E2E">
        <w:t xml:space="preserve">L’entreprise s’engage à respecter : </w:t>
      </w:r>
    </w:p>
    <w:p w:rsidR="00E07C8A" w:rsidRPr="00046E2E" w:rsidRDefault="00545642">
      <w:pPr>
        <w:numPr>
          <w:ilvl w:val="0"/>
          <w:numId w:val="159"/>
        </w:numPr>
        <w:tabs>
          <w:tab w:val="left" w:pos="567"/>
        </w:tabs>
        <w:suppressAutoHyphens/>
        <w:ind w:left="567" w:hanging="283"/>
        <w:jc w:val="both"/>
      </w:pPr>
      <w:r w:rsidRPr="00046E2E">
        <w:t>les projets éducatifs et pédagogiques en vigueur dans l’établissement scolaire ;</w:t>
      </w:r>
    </w:p>
    <w:p w:rsidR="00E07C8A" w:rsidRPr="00046E2E" w:rsidRDefault="00545642">
      <w:pPr>
        <w:numPr>
          <w:ilvl w:val="0"/>
          <w:numId w:val="159"/>
        </w:numPr>
        <w:tabs>
          <w:tab w:val="left" w:pos="567"/>
        </w:tabs>
        <w:suppressAutoHyphens/>
        <w:ind w:left="567" w:hanging="283"/>
        <w:jc w:val="both"/>
      </w:pPr>
      <w:r w:rsidRPr="00046E2E">
        <w:t>les choix pédagogiques définis par l’établissement scolaire en matière de formation professionnelle (Objectifs, contenu, modalités de supervision, d’évaluation continue et formative) ;</w:t>
      </w:r>
    </w:p>
    <w:p w:rsidR="00E07C8A" w:rsidRPr="00046E2E" w:rsidRDefault="00545642">
      <w:pPr>
        <w:numPr>
          <w:ilvl w:val="0"/>
          <w:numId w:val="159"/>
        </w:numPr>
        <w:tabs>
          <w:tab w:val="left" w:pos="567"/>
        </w:tabs>
        <w:suppressAutoHyphens/>
        <w:ind w:left="567" w:hanging="283"/>
        <w:jc w:val="both"/>
      </w:pPr>
      <w:r w:rsidRPr="00046E2E">
        <w:t>la planification des stages faite par l’établissement scolaire.</w:t>
      </w:r>
    </w:p>
    <w:p w:rsidR="00E07C8A" w:rsidRPr="00046E2E" w:rsidRDefault="00E07C8A">
      <w:pPr>
        <w:tabs>
          <w:tab w:val="left" w:pos="567"/>
        </w:tabs>
      </w:pPr>
    </w:p>
    <w:p w:rsidR="00E07C8A" w:rsidRPr="00046E2E" w:rsidRDefault="00545642">
      <w:pPr>
        <w:tabs>
          <w:tab w:val="left" w:pos="567"/>
        </w:tabs>
        <w:rPr>
          <w:b/>
        </w:rPr>
      </w:pPr>
      <w:r w:rsidRPr="00046E2E">
        <w:rPr>
          <w:b/>
        </w:rPr>
        <w:t>Article 2 :</w:t>
      </w:r>
    </w:p>
    <w:p w:rsidR="00E07C8A" w:rsidRPr="00046E2E" w:rsidRDefault="00545642">
      <w:pPr>
        <w:jc w:val="both"/>
      </w:pPr>
      <w:r w:rsidRPr="00046E2E">
        <w:t>Les objectifs de la formation sont définis dans un document ci-annexé reprenant les compétences à développer et à exercer en cours de stage ainsi que les modes et les critères d’évaluation continue et formative.</w:t>
      </w:r>
    </w:p>
    <w:p w:rsidR="00E07C8A" w:rsidRPr="00046E2E" w:rsidRDefault="00E07C8A">
      <w:pPr>
        <w:jc w:val="both"/>
      </w:pPr>
    </w:p>
    <w:p w:rsidR="00E07C8A" w:rsidRPr="00046E2E" w:rsidRDefault="00545642">
      <w:pPr>
        <w:jc w:val="both"/>
      </w:pPr>
      <w:r w:rsidRPr="00046E2E">
        <w:t>Ce document sera cosigné par le tuteur et par l’enseignant(e)-maître de stage visé à l’article 5.</w:t>
      </w:r>
    </w:p>
    <w:p w:rsidR="00E07C8A" w:rsidRPr="00046E2E" w:rsidRDefault="00E07C8A">
      <w:pPr>
        <w:jc w:val="both"/>
      </w:pPr>
    </w:p>
    <w:p w:rsidR="00E07C8A" w:rsidRPr="00046E2E" w:rsidRDefault="00545642">
      <w:pPr>
        <w:jc w:val="both"/>
        <w:rPr>
          <w:b/>
        </w:rPr>
      </w:pPr>
      <w:r w:rsidRPr="00046E2E">
        <w:rPr>
          <w:b/>
        </w:rPr>
        <w:t>Article 3 :</w:t>
      </w:r>
    </w:p>
    <w:p w:rsidR="00E07C8A" w:rsidRPr="00046E2E" w:rsidRDefault="00545642">
      <w:pPr>
        <w:jc w:val="both"/>
      </w:pPr>
      <w:r w:rsidRPr="00046E2E">
        <w:t>L’entreprise s’engage à ne pas interrompre, par des propositions d’engagement, la poursuite de la formation scolaire du stagiaire.</w:t>
      </w:r>
    </w:p>
    <w:p w:rsidR="00E07C8A" w:rsidRPr="00046E2E" w:rsidRDefault="00E07C8A">
      <w:pPr>
        <w:jc w:val="both"/>
      </w:pPr>
    </w:p>
    <w:p w:rsidR="00E07C8A" w:rsidRPr="00046E2E" w:rsidRDefault="00545642">
      <w:pPr>
        <w:jc w:val="both"/>
        <w:rPr>
          <w:b/>
        </w:rPr>
      </w:pPr>
      <w:r w:rsidRPr="00046E2E">
        <w:rPr>
          <w:b/>
        </w:rPr>
        <w:t>Article 4 :</w:t>
      </w:r>
    </w:p>
    <w:p w:rsidR="00E07C8A" w:rsidRPr="00046E2E" w:rsidRDefault="00545642">
      <w:pPr>
        <w:jc w:val="both"/>
      </w:pPr>
      <w:r w:rsidRPr="00046E2E">
        <w:t xml:space="preserve">La présente convention prend cours le </w:t>
      </w:r>
      <w:r w:rsidRPr="00046E2E">
        <w:tab/>
      </w:r>
      <w:r w:rsidRPr="00046E2E">
        <w:tab/>
      </w:r>
      <w:r w:rsidRPr="00046E2E">
        <w:tab/>
        <w:t xml:space="preserve"> </w:t>
      </w:r>
      <w:r w:rsidRPr="00046E2E">
        <w:tab/>
        <w:t>et se terminera le</w:t>
      </w:r>
    </w:p>
    <w:p w:rsidR="00E07C8A" w:rsidRPr="00046E2E" w:rsidRDefault="00E07C8A">
      <w:pPr>
        <w:jc w:val="both"/>
      </w:pPr>
    </w:p>
    <w:p w:rsidR="00E07C8A" w:rsidRPr="00046E2E" w:rsidRDefault="00545642">
      <w:pPr>
        <w:jc w:val="both"/>
      </w:pPr>
      <w:r w:rsidRPr="00046E2E">
        <w:t>Toute modification devra faire l’objet d’un accord entre les deux parties.</w:t>
      </w:r>
    </w:p>
    <w:p w:rsidR="00E07C8A" w:rsidRPr="00046E2E" w:rsidRDefault="00545642">
      <w:pPr>
        <w:jc w:val="both"/>
      </w:pPr>
      <w:r w:rsidRPr="00046E2E">
        <w:t>Sont joints en annexe, l’horaire, le calendrier du stage et le règlement de travail.</w:t>
      </w:r>
    </w:p>
    <w:p w:rsidR="00E07C8A" w:rsidRPr="00046E2E" w:rsidRDefault="00E07C8A">
      <w:pPr>
        <w:jc w:val="both"/>
      </w:pPr>
    </w:p>
    <w:p w:rsidR="00E07C8A" w:rsidRPr="00046E2E" w:rsidRDefault="00545642">
      <w:pPr>
        <w:jc w:val="both"/>
      </w:pPr>
      <w:r w:rsidRPr="00046E2E">
        <w:t>Toute modification dans la durée et les dates prévues dans l’exécution du contrat de stage n’est autorisé qu’avec accord des signataires de la présente convention et fera l’objet d’un avenant à la présente convention.</w:t>
      </w:r>
    </w:p>
    <w:p w:rsidR="00E07C8A" w:rsidRPr="00046E2E" w:rsidRDefault="00E07C8A">
      <w:pPr>
        <w:jc w:val="both"/>
      </w:pPr>
    </w:p>
    <w:p w:rsidR="00E07C8A" w:rsidRPr="00046E2E" w:rsidRDefault="00545642">
      <w:pPr>
        <w:jc w:val="both"/>
      </w:pPr>
      <w:r w:rsidRPr="00046E2E">
        <w:t>En aucun cas, les prestations du stagiaire ne pourront excéder 40 heures/semaine et 8 heures par jour, en ce compris les périodes de formation scolaire.</w:t>
      </w:r>
    </w:p>
    <w:p w:rsidR="00E07C8A" w:rsidRPr="00046E2E" w:rsidRDefault="00E07C8A">
      <w:pPr>
        <w:jc w:val="both"/>
      </w:pPr>
    </w:p>
    <w:p w:rsidR="00E07C8A" w:rsidRPr="00046E2E" w:rsidRDefault="00545642">
      <w:pPr>
        <w:jc w:val="both"/>
      </w:pPr>
      <w:r w:rsidRPr="00046E2E">
        <w:t>Le stagiaire ne peut fournir de prestations pendant plus de 4 heures et demie sans une interruption minimale d’une demi-heure.</w:t>
      </w:r>
    </w:p>
    <w:p w:rsidR="00E07C8A" w:rsidRPr="00046E2E" w:rsidRDefault="00E07C8A">
      <w:pPr>
        <w:jc w:val="both"/>
      </w:pPr>
    </w:p>
    <w:p w:rsidR="00E07C8A" w:rsidRPr="00046E2E" w:rsidRDefault="00545642">
      <w:pPr>
        <w:jc w:val="both"/>
      </w:pPr>
      <w:r w:rsidRPr="00046E2E">
        <w:t>L’intervalle entre deux journées de stage doit être de 12 heures consécutives au moins.</w:t>
      </w:r>
    </w:p>
    <w:p w:rsidR="00E07C8A" w:rsidRPr="00046E2E" w:rsidRDefault="00545642">
      <w:pPr>
        <w:jc w:val="both"/>
      </w:pPr>
      <w:r w:rsidRPr="00046E2E">
        <w:t>Les stages de nuit (c’est-à-dire entre 23 heures et 6 heures) sont interdits. Si des stages sont organisés le dimanche, ils ne pourront l’être qu’un dimanche sur deux.</w:t>
      </w:r>
    </w:p>
    <w:p w:rsidR="00E07C8A" w:rsidRPr="00046E2E" w:rsidRDefault="00E07C8A">
      <w:pPr>
        <w:jc w:val="both"/>
      </w:pPr>
    </w:p>
    <w:p w:rsidR="00E07C8A" w:rsidRPr="00046E2E" w:rsidRDefault="00545642">
      <w:pPr>
        <w:jc w:val="both"/>
        <w:rPr>
          <w:b/>
        </w:rPr>
      </w:pPr>
      <w:r w:rsidRPr="00046E2E">
        <w:rPr>
          <w:b/>
        </w:rPr>
        <w:t>Article 5 :</w:t>
      </w:r>
    </w:p>
    <w:p w:rsidR="00E07C8A" w:rsidRPr="00046E2E" w:rsidRDefault="00545642">
      <w:pPr>
        <w:jc w:val="both"/>
      </w:pPr>
      <w:r w:rsidRPr="00046E2E">
        <w:t>L’établissement scolaire désigne Madame/Monsieur :…………………………………</w:t>
      </w:r>
    </w:p>
    <w:p w:rsidR="00E07C8A" w:rsidRPr="00046E2E" w:rsidRDefault="00545642">
      <w:pPr>
        <w:jc w:val="both"/>
      </w:pPr>
      <w:r w:rsidRPr="00046E2E">
        <w:t>Membre de son personnel, en qualité « d’enseignant(e) – maître de stage » ayant le soin de conduire la formation en entreprise, en concordance avec les objectifs poursuivis.</w:t>
      </w:r>
    </w:p>
    <w:p w:rsidR="00E07C8A" w:rsidRPr="00046E2E" w:rsidRDefault="00545642">
      <w:r w:rsidRPr="00046E2E">
        <w:br w:type="page"/>
      </w:r>
    </w:p>
    <w:p w:rsidR="00E07C8A" w:rsidRPr="00046E2E" w:rsidRDefault="00545642">
      <w:pPr>
        <w:jc w:val="both"/>
      </w:pPr>
      <w:r w:rsidRPr="00046E2E">
        <w:lastRenderedPageBreak/>
        <w:t>L’entreprise désigne Madame/Monsieur :……………………………………………..</w:t>
      </w:r>
    </w:p>
    <w:p w:rsidR="00E07C8A" w:rsidRPr="00046E2E" w:rsidRDefault="00545642">
      <w:pPr>
        <w:jc w:val="both"/>
      </w:pPr>
      <w:r w:rsidRPr="00046E2E">
        <w:t>Qui occupe la fonction de :…………………………………………………………….</w:t>
      </w:r>
    </w:p>
    <w:p w:rsidR="00E07C8A" w:rsidRPr="00046E2E" w:rsidRDefault="00545642">
      <w:pPr>
        <w:jc w:val="both"/>
      </w:pPr>
      <w:r w:rsidRPr="00046E2E">
        <w:t>en qualité de »tuteur », lequel partagera avec l’enseignant(e)- maître de stage le soin de conduire la formation en entreprise, en concordance avec les objectifs poursuivis.</w:t>
      </w:r>
    </w:p>
    <w:p w:rsidR="00E07C8A" w:rsidRPr="00046E2E" w:rsidRDefault="00E07C8A">
      <w:pPr>
        <w:jc w:val="both"/>
      </w:pPr>
    </w:p>
    <w:p w:rsidR="00E07C8A" w:rsidRPr="00046E2E" w:rsidRDefault="00545642">
      <w:pPr>
        <w:jc w:val="both"/>
        <w:rPr>
          <w:b/>
        </w:rPr>
      </w:pPr>
      <w:r w:rsidRPr="00046E2E">
        <w:rPr>
          <w:b/>
        </w:rPr>
        <w:t>Article 6 :</w:t>
      </w:r>
    </w:p>
    <w:p w:rsidR="00E07C8A" w:rsidRPr="00046E2E" w:rsidRDefault="00545642">
      <w:pPr>
        <w:jc w:val="both"/>
      </w:pPr>
      <w:r w:rsidRPr="00046E2E">
        <w:rPr>
          <w:b/>
        </w:rPr>
        <w:t>§ 1</w:t>
      </w:r>
      <w:r w:rsidRPr="00046E2E">
        <w:rPr>
          <w:b/>
          <w:vertAlign w:val="superscript"/>
        </w:rPr>
        <w:t>er</w:t>
      </w:r>
      <w:r w:rsidRPr="00046E2E">
        <w:rPr>
          <w:b/>
        </w:rPr>
        <w:t xml:space="preserve"> </w:t>
      </w:r>
      <w:r w:rsidRPr="00046E2E">
        <w:t>En cas de force majeure, le stagiaire qui ne peut se présenter dans l’entreprise avertit aussitôt l’établissement scolaire et l’entreprise.</w:t>
      </w:r>
    </w:p>
    <w:p w:rsidR="00E07C8A" w:rsidRPr="00046E2E" w:rsidRDefault="00545642">
      <w:pPr>
        <w:jc w:val="both"/>
      </w:pPr>
      <w:r w:rsidRPr="00046E2E">
        <w:rPr>
          <w:b/>
        </w:rPr>
        <w:t xml:space="preserve">§ 2  </w:t>
      </w:r>
      <w:r w:rsidRPr="00046E2E">
        <w:t>Le stagiaire informera l’enseignant(e) – maître de stage de tout problème de nature à influencer le bon déroulement du stage.</w:t>
      </w:r>
    </w:p>
    <w:p w:rsidR="00E07C8A" w:rsidRPr="00046E2E" w:rsidRDefault="00545642">
      <w:pPr>
        <w:jc w:val="both"/>
      </w:pPr>
      <w:r w:rsidRPr="00046E2E">
        <w:rPr>
          <w:b/>
        </w:rPr>
        <w:t xml:space="preserve">§ 3  </w:t>
      </w:r>
      <w:r w:rsidRPr="00046E2E">
        <w:t>Dans les plus brefs délais, le tuteur informera l’établissement scolaire de toute absence du stagiaire ou de tout autre problème pouvant apparaître au cours de la période de stage dans l’entreprise et de nature à influencer cette formation.</w:t>
      </w:r>
    </w:p>
    <w:p w:rsidR="00E07C8A" w:rsidRPr="00046E2E" w:rsidRDefault="00545642">
      <w:pPr>
        <w:jc w:val="both"/>
        <w:rPr>
          <w:b/>
        </w:rPr>
      </w:pPr>
      <w:r w:rsidRPr="00046E2E">
        <w:rPr>
          <w:b/>
        </w:rPr>
        <w:t xml:space="preserve">§ 4  </w:t>
      </w:r>
      <w:r w:rsidRPr="00046E2E">
        <w:t>L’entreprise sera à même, à tout moment, de renseigner l’établissement scolaire quant à la localisation du stagiaire.</w:t>
      </w:r>
      <w:r w:rsidRPr="00046E2E">
        <w:rPr>
          <w:b/>
        </w:rPr>
        <w:t xml:space="preserve"> </w:t>
      </w:r>
    </w:p>
    <w:p w:rsidR="00E07C8A" w:rsidRPr="00046E2E" w:rsidRDefault="00545642">
      <w:pPr>
        <w:jc w:val="both"/>
      </w:pPr>
      <w:r w:rsidRPr="00046E2E">
        <w:rPr>
          <w:b/>
        </w:rPr>
        <w:t xml:space="preserve">§ 5  </w:t>
      </w:r>
      <w:r w:rsidRPr="00046E2E">
        <w:t>L’enseignant(e) – maître de stage informera l’entreprise de tout problème pouvant apparaître durant la période de stage et de nature à influencer la formation du stagiaire</w:t>
      </w:r>
    </w:p>
    <w:p w:rsidR="00E07C8A" w:rsidRPr="00046E2E" w:rsidRDefault="00545642">
      <w:pPr>
        <w:jc w:val="both"/>
      </w:pPr>
      <w:r w:rsidRPr="00046E2E">
        <w:rPr>
          <w:b/>
        </w:rPr>
        <w:t xml:space="preserve">§ 6  </w:t>
      </w:r>
      <w:r w:rsidRPr="00046E2E">
        <w:t>Les informations dont objet aux paragraphes 2,3 et 4 doivent revêtir un caractère de confidentialité.</w:t>
      </w:r>
    </w:p>
    <w:p w:rsidR="00E07C8A" w:rsidRPr="00046E2E" w:rsidRDefault="00E07C8A">
      <w:pPr>
        <w:jc w:val="both"/>
        <w:rPr>
          <w:b/>
        </w:rPr>
      </w:pPr>
    </w:p>
    <w:p w:rsidR="00E07C8A" w:rsidRPr="00046E2E" w:rsidRDefault="00545642">
      <w:pPr>
        <w:jc w:val="both"/>
        <w:rPr>
          <w:b/>
        </w:rPr>
      </w:pPr>
      <w:r w:rsidRPr="00046E2E">
        <w:rPr>
          <w:b/>
        </w:rPr>
        <w:t>Article 7 :</w:t>
      </w:r>
    </w:p>
    <w:p w:rsidR="00E07C8A" w:rsidRPr="00046E2E" w:rsidRDefault="00545642">
      <w:pPr>
        <w:jc w:val="both"/>
      </w:pPr>
      <w:r w:rsidRPr="00046E2E">
        <w:t>Le stagiaire continue de relever de la responsabilité de l’établissement scolaire où il est inscrit. Il n’existe entre lui et l’entreprise aucun engagement de louage de services.</w:t>
      </w:r>
    </w:p>
    <w:p w:rsidR="00E07C8A" w:rsidRPr="00046E2E" w:rsidRDefault="00545642">
      <w:pPr>
        <w:jc w:val="both"/>
      </w:pPr>
      <w:r w:rsidRPr="00046E2E">
        <w:t>Cette situation entraîne les conséquences suivantes :</w:t>
      </w:r>
    </w:p>
    <w:p w:rsidR="00E07C8A" w:rsidRPr="00046E2E" w:rsidRDefault="00545642">
      <w:pPr>
        <w:numPr>
          <w:ilvl w:val="0"/>
          <w:numId w:val="158"/>
        </w:numPr>
        <w:suppressAutoHyphens/>
        <w:ind w:left="426" w:hanging="426"/>
        <w:jc w:val="both"/>
      </w:pPr>
      <w:r w:rsidRPr="00046E2E">
        <w:t>le stagiaire reste entièrement sous statut scolaire et, de ce fait, n’est ni rémunéré, ni assujetti à la législation sur la sécurité sociale ;</w:t>
      </w:r>
    </w:p>
    <w:p w:rsidR="00E07C8A" w:rsidRPr="00046E2E" w:rsidRDefault="00545642">
      <w:pPr>
        <w:numPr>
          <w:ilvl w:val="0"/>
          <w:numId w:val="158"/>
        </w:numPr>
        <w:suppressAutoHyphens/>
        <w:ind w:left="426" w:hanging="426"/>
        <w:jc w:val="both"/>
      </w:pPr>
      <w:r w:rsidRPr="00046E2E">
        <w:t>en matière d’assurance :</w:t>
      </w:r>
    </w:p>
    <w:p w:rsidR="00E07C8A" w:rsidRPr="00046E2E" w:rsidRDefault="00545642">
      <w:pPr>
        <w:ind w:left="426"/>
        <w:jc w:val="both"/>
      </w:pPr>
      <w:r w:rsidRPr="00046E2E">
        <w:t>le pouvoir organisateur et/ou le (la) chef(fe) d’établissement veilleront à ce que leur contrat d’assurance couvre :</w:t>
      </w:r>
    </w:p>
    <w:p w:rsidR="00E07C8A" w:rsidRPr="00046E2E" w:rsidRDefault="00545642">
      <w:pPr>
        <w:numPr>
          <w:ilvl w:val="0"/>
          <w:numId w:val="163"/>
        </w:numPr>
        <w:tabs>
          <w:tab w:val="left" w:pos="1134"/>
        </w:tabs>
        <w:suppressAutoHyphens/>
        <w:ind w:left="426" w:hanging="426"/>
        <w:jc w:val="both"/>
      </w:pPr>
      <w:r w:rsidRPr="00046E2E">
        <w:t>la responsabilité civile du stagiaire et des enseignant(e)s – maîtres de stage au sein de l’entreprise ;</w:t>
      </w:r>
    </w:p>
    <w:p w:rsidR="00E07C8A" w:rsidRPr="00046E2E" w:rsidRDefault="00545642">
      <w:pPr>
        <w:numPr>
          <w:ilvl w:val="0"/>
          <w:numId w:val="163"/>
        </w:numPr>
        <w:tabs>
          <w:tab w:val="left" w:pos="1134"/>
        </w:tabs>
        <w:suppressAutoHyphens/>
        <w:ind w:left="426" w:hanging="426"/>
        <w:jc w:val="both"/>
      </w:pPr>
      <w:r w:rsidRPr="00046E2E">
        <w:t>les accidents corporels pouvant survenir au stagiaire au sein de l’entreprise, ainsi que sur les trajets domicile-entreprise ou établissement scolaire-entreprise ;</w:t>
      </w:r>
    </w:p>
    <w:p w:rsidR="00E07C8A" w:rsidRPr="00046E2E" w:rsidRDefault="00545642">
      <w:pPr>
        <w:numPr>
          <w:ilvl w:val="0"/>
          <w:numId w:val="163"/>
        </w:numPr>
        <w:tabs>
          <w:tab w:val="left" w:pos="1134"/>
        </w:tabs>
        <w:suppressAutoHyphens/>
        <w:ind w:left="426" w:hanging="426"/>
        <w:jc w:val="both"/>
      </w:pPr>
      <w:r w:rsidRPr="00046E2E">
        <w:t xml:space="preserve">les actes techniques que les enseignant(e)s – maîtres de stage seraient amenés à poser dans l’entreprise. </w:t>
      </w:r>
    </w:p>
    <w:p w:rsidR="00E07C8A" w:rsidRPr="00046E2E" w:rsidRDefault="00545642">
      <w:pPr>
        <w:tabs>
          <w:tab w:val="left" w:pos="1134"/>
        </w:tabs>
        <w:ind w:left="1134" w:hanging="425"/>
        <w:jc w:val="both"/>
      </w:pPr>
      <w:r w:rsidRPr="00046E2E">
        <w:tab/>
        <w:t>Dénomination de la compagnie d’assurance :</w:t>
      </w:r>
    </w:p>
    <w:p w:rsidR="00E07C8A" w:rsidRPr="00046E2E" w:rsidRDefault="00545642">
      <w:pPr>
        <w:tabs>
          <w:tab w:val="left" w:pos="1134"/>
        </w:tabs>
        <w:ind w:left="1134" w:hanging="425"/>
        <w:jc w:val="both"/>
      </w:pPr>
      <w:r w:rsidRPr="00046E2E">
        <w:tab/>
        <w:t>Numéro de police :</w:t>
      </w:r>
    </w:p>
    <w:p w:rsidR="00E07C8A" w:rsidRPr="00046E2E" w:rsidRDefault="00545642">
      <w:pPr>
        <w:numPr>
          <w:ilvl w:val="0"/>
          <w:numId w:val="163"/>
        </w:numPr>
        <w:tabs>
          <w:tab w:val="left" w:pos="1134"/>
        </w:tabs>
        <w:suppressAutoHyphens/>
        <w:ind w:left="1134" w:hanging="425"/>
        <w:jc w:val="both"/>
      </w:pPr>
      <w:r w:rsidRPr="00046E2E">
        <w:t>l’entreprise vérifiera que son contrat d’assurance couvre bien sa responsabilité civile vis-à-vis du stagiaire. A défaut, elle fera en sorte qu’il en soit ainsi.</w:t>
      </w:r>
    </w:p>
    <w:p w:rsidR="00E07C8A" w:rsidRPr="00046E2E" w:rsidRDefault="00545642">
      <w:pPr>
        <w:tabs>
          <w:tab w:val="left" w:pos="1134"/>
        </w:tabs>
        <w:ind w:left="1134" w:hanging="425"/>
        <w:jc w:val="both"/>
      </w:pPr>
      <w:r w:rsidRPr="00046E2E">
        <w:tab/>
        <w:t>Dénomination de la compagnie d’assurance :</w:t>
      </w:r>
    </w:p>
    <w:p w:rsidR="00E07C8A" w:rsidRPr="00046E2E" w:rsidRDefault="00545642">
      <w:pPr>
        <w:tabs>
          <w:tab w:val="left" w:pos="1134"/>
        </w:tabs>
        <w:ind w:left="1134" w:hanging="425"/>
        <w:jc w:val="both"/>
      </w:pPr>
      <w:r w:rsidRPr="00046E2E">
        <w:tab/>
        <w:t>Numéro de police :</w:t>
      </w:r>
    </w:p>
    <w:p w:rsidR="00E07C8A" w:rsidRPr="00046E2E" w:rsidRDefault="00E07C8A">
      <w:pPr>
        <w:tabs>
          <w:tab w:val="left" w:pos="1134"/>
        </w:tabs>
      </w:pPr>
    </w:p>
    <w:p w:rsidR="00E07C8A" w:rsidRPr="00046E2E" w:rsidRDefault="00545642">
      <w:pPr>
        <w:tabs>
          <w:tab w:val="left" w:pos="1134"/>
        </w:tabs>
        <w:rPr>
          <w:b/>
        </w:rPr>
      </w:pPr>
      <w:r w:rsidRPr="00046E2E">
        <w:rPr>
          <w:b/>
        </w:rPr>
        <w:t>Article 8 :</w:t>
      </w:r>
    </w:p>
    <w:p w:rsidR="00E07C8A" w:rsidRPr="00046E2E" w:rsidRDefault="00545642">
      <w:pPr>
        <w:tabs>
          <w:tab w:val="left" w:pos="1134"/>
        </w:tabs>
        <w:jc w:val="both"/>
      </w:pPr>
      <w:r w:rsidRPr="00046E2E">
        <w:t>L’entreprise veille à se conformer à l’Arrêté Royal du 21 septembre 2004 relatif à la protection des stagiaires. Les résultats de l’analyse de risque, prescrite dans l’AR seront communiqués par l‘entreprise à l’école dès la signature de la convention. Elle fournit au stagiaire les vêtements et équipement de sécurité spécifiques à ses tâches.</w:t>
      </w:r>
    </w:p>
    <w:p w:rsidR="00E07C8A" w:rsidRPr="00046E2E" w:rsidRDefault="00545642">
      <w:pPr>
        <w:tabs>
          <w:tab w:val="left" w:pos="1134"/>
        </w:tabs>
        <w:jc w:val="both"/>
      </w:pPr>
      <w:r w:rsidRPr="00046E2E">
        <w:t>L’élève est tenu de se soumettre à une visite médicale organisée par le service de prévention de l’école aux frais de celle-ci. En cas de problème lors de la visite médicale, le stagiaire remettra une copie du résultat à l’entreprise.</w:t>
      </w:r>
    </w:p>
    <w:p w:rsidR="00E07C8A" w:rsidRPr="00046E2E" w:rsidRDefault="00E07C8A">
      <w:pPr>
        <w:tabs>
          <w:tab w:val="left" w:pos="1134"/>
        </w:tabs>
        <w:jc w:val="both"/>
      </w:pPr>
    </w:p>
    <w:p w:rsidR="00E07C8A" w:rsidRPr="00046E2E" w:rsidRDefault="00545642">
      <w:pPr>
        <w:tabs>
          <w:tab w:val="left" w:pos="1134"/>
        </w:tabs>
        <w:jc w:val="both"/>
        <w:rPr>
          <w:b/>
        </w:rPr>
      </w:pPr>
      <w:r w:rsidRPr="00046E2E">
        <w:rPr>
          <w:b/>
        </w:rPr>
        <w:t>Article 9 :</w:t>
      </w:r>
    </w:p>
    <w:p w:rsidR="00E07C8A" w:rsidRPr="00046E2E" w:rsidRDefault="00545642">
      <w:pPr>
        <w:tabs>
          <w:tab w:val="left" w:pos="1134"/>
        </w:tabs>
        <w:jc w:val="both"/>
      </w:pPr>
      <w:r w:rsidRPr="00046E2E">
        <w:t>L’entreprise est tenue d’avertir l’établissement scolaire et/ou l’organisme chargé de la tutelle sanitaire de tout problème de nature médicale constaté dans l’entreprise.</w:t>
      </w:r>
    </w:p>
    <w:p w:rsidR="00E07C8A" w:rsidRPr="00046E2E" w:rsidRDefault="00E07C8A">
      <w:pPr>
        <w:tabs>
          <w:tab w:val="left" w:pos="702"/>
          <w:tab w:val="left" w:pos="1134"/>
        </w:tabs>
        <w:jc w:val="both"/>
        <w:rPr>
          <w:b/>
        </w:rPr>
      </w:pPr>
    </w:p>
    <w:p w:rsidR="00E07C8A" w:rsidRPr="00046E2E" w:rsidRDefault="00545642">
      <w:pPr>
        <w:tabs>
          <w:tab w:val="left" w:pos="702"/>
          <w:tab w:val="left" w:pos="1134"/>
        </w:tabs>
        <w:jc w:val="both"/>
        <w:rPr>
          <w:b/>
        </w:rPr>
      </w:pPr>
      <w:r w:rsidRPr="00046E2E">
        <w:rPr>
          <w:b/>
        </w:rPr>
        <w:lastRenderedPageBreak/>
        <w:t>Article 10 :</w:t>
      </w:r>
    </w:p>
    <w:p w:rsidR="00E07C8A" w:rsidRPr="00046E2E" w:rsidRDefault="00545642">
      <w:pPr>
        <w:tabs>
          <w:tab w:val="left" w:pos="1134"/>
        </w:tabs>
        <w:jc w:val="both"/>
      </w:pPr>
      <w:r w:rsidRPr="00046E2E">
        <w:t>Le stagiaire accepte de se conformer au règlement en vigueur dans l’entreprise et aux dispositions dictées par des impératifs de sécurité.</w:t>
      </w:r>
    </w:p>
    <w:p w:rsidR="00E07C8A" w:rsidRPr="00046E2E" w:rsidRDefault="00E07C8A">
      <w:pPr>
        <w:tabs>
          <w:tab w:val="left" w:pos="1134"/>
        </w:tabs>
        <w:jc w:val="both"/>
      </w:pPr>
    </w:p>
    <w:p w:rsidR="00E07C8A" w:rsidRPr="00046E2E" w:rsidRDefault="00545642">
      <w:pPr>
        <w:tabs>
          <w:tab w:val="left" w:pos="1134"/>
        </w:tabs>
        <w:jc w:val="both"/>
      </w:pPr>
      <w:r w:rsidRPr="00046E2E">
        <w:t>Il s’engage en outre, à ne pas dévoiler les informations à caractère confidentiel dont il aurait eu connaissance lors de son stage et à remettre à l’entreprise, à la fin du stage, tout document, matériau ou équipement mis à sa disposition au cours du stage.</w:t>
      </w:r>
    </w:p>
    <w:p w:rsidR="00E07C8A" w:rsidRPr="00046E2E" w:rsidRDefault="00E07C8A">
      <w:pPr>
        <w:tabs>
          <w:tab w:val="left" w:pos="1134"/>
        </w:tabs>
        <w:jc w:val="both"/>
      </w:pPr>
    </w:p>
    <w:p w:rsidR="00E07C8A" w:rsidRPr="00046E2E" w:rsidRDefault="00545642">
      <w:pPr>
        <w:tabs>
          <w:tab w:val="left" w:pos="1134"/>
        </w:tabs>
        <w:jc w:val="both"/>
      </w:pPr>
      <w:r w:rsidRPr="00046E2E">
        <w:t>Sur le lieu du stage, le stagiaire doit être en possession de son carnet de stage (ou de tout document qui en tient lieu), lequel, validé par le responsable scolaire, devra préciser explicitement le lieu de stage, ainsi que les jours et heures de début et de fin des prestations, avec visa du tuteur en regard de ceux-ci.</w:t>
      </w:r>
    </w:p>
    <w:p w:rsidR="00E07C8A" w:rsidRPr="00046E2E" w:rsidRDefault="00545642">
      <w:pPr>
        <w:tabs>
          <w:tab w:val="left" w:pos="1134"/>
        </w:tabs>
        <w:jc w:val="both"/>
      </w:pPr>
      <w:r w:rsidRPr="00046E2E">
        <w:t>De même le stagiaire doit être en mesure de présenter sa convention de stage à toute demande formulée dans le cadre de la législation sociale.</w:t>
      </w:r>
    </w:p>
    <w:p w:rsidR="00E07C8A" w:rsidRPr="00046E2E" w:rsidRDefault="00E07C8A">
      <w:pPr>
        <w:tabs>
          <w:tab w:val="left" w:pos="1134"/>
        </w:tabs>
        <w:jc w:val="both"/>
      </w:pPr>
    </w:p>
    <w:p w:rsidR="00E07C8A" w:rsidRPr="00046E2E" w:rsidRDefault="00545642">
      <w:pPr>
        <w:tabs>
          <w:tab w:val="left" w:pos="1134"/>
        </w:tabs>
        <w:jc w:val="both"/>
      </w:pPr>
      <w:r w:rsidRPr="00046E2E">
        <w:t>Le stagiaire demeure toujours sous la guidance du tuteur ou d’un membre du personnel qualifié. Des travaux étrangers à la profession  ne peuvent lui être confiés.</w:t>
      </w:r>
    </w:p>
    <w:p w:rsidR="00E07C8A" w:rsidRPr="00046E2E" w:rsidRDefault="00E07C8A">
      <w:pPr>
        <w:tabs>
          <w:tab w:val="left" w:pos="1134"/>
        </w:tabs>
        <w:jc w:val="both"/>
      </w:pPr>
    </w:p>
    <w:p w:rsidR="00E07C8A" w:rsidRPr="00046E2E" w:rsidRDefault="00545642">
      <w:pPr>
        <w:tabs>
          <w:tab w:val="left" w:pos="1134"/>
        </w:tabs>
        <w:jc w:val="both"/>
        <w:rPr>
          <w:b/>
        </w:rPr>
      </w:pPr>
      <w:r w:rsidRPr="00046E2E">
        <w:rPr>
          <w:b/>
        </w:rPr>
        <w:t>Article 11 :</w:t>
      </w:r>
    </w:p>
    <w:p w:rsidR="00E07C8A" w:rsidRPr="00046E2E" w:rsidRDefault="00545642">
      <w:pPr>
        <w:tabs>
          <w:tab w:val="left" w:pos="1134"/>
        </w:tabs>
        <w:jc w:val="both"/>
      </w:pPr>
      <w:r w:rsidRPr="00046E2E">
        <w:t>Il pourra être mis fin à la convention de stage après concertation préalable entre les parties. Elle pourra être suspendue selon les mêmes modalités.</w:t>
      </w:r>
    </w:p>
    <w:p w:rsidR="00E07C8A" w:rsidRPr="00046E2E" w:rsidRDefault="00E07C8A">
      <w:pPr>
        <w:tabs>
          <w:tab w:val="left" w:pos="1134"/>
        </w:tabs>
        <w:jc w:val="both"/>
        <w:rPr>
          <w:b/>
        </w:rPr>
      </w:pPr>
    </w:p>
    <w:p w:rsidR="00E07C8A" w:rsidRPr="00046E2E" w:rsidRDefault="00545642">
      <w:pPr>
        <w:tabs>
          <w:tab w:val="left" w:pos="1134"/>
        </w:tabs>
        <w:jc w:val="both"/>
        <w:rPr>
          <w:b/>
        </w:rPr>
      </w:pPr>
      <w:r w:rsidRPr="00046E2E">
        <w:rPr>
          <w:b/>
        </w:rPr>
        <w:t>Article 12 :</w:t>
      </w:r>
    </w:p>
    <w:p w:rsidR="00E07C8A" w:rsidRPr="00046E2E" w:rsidRDefault="00545642">
      <w:pPr>
        <w:tabs>
          <w:tab w:val="left" w:pos="1134"/>
        </w:tabs>
        <w:jc w:val="both"/>
      </w:pPr>
      <w:r w:rsidRPr="00046E2E">
        <w:t>Sans préjudice des articles de la présente convention, les dispositions convenues entre les établissements d’enseignement et des organismes sectoriels ou autres restent d’application.</w:t>
      </w:r>
    </w:p>
    <w:p w:rsidR="00E07C8A" w:rsidRPr="00046E2E" w:rsidRDefault="00E07C8A">
      <w:pPr>
        <w:tabs>
          <w:tab w:val="left" w:pos="1134"/>
        </w:tabs>
        <w:jc w:val="both"/>
      </w:pPr>
    </w:p>
    <w:p w:rsidR="00E07C8A" w:rsidRPr="00046E2E" w:rsidRDefault="00545642">
      <w:pPr>
        <w:tabs>
          <w:tab w:val="left" w:pos="1134"/>
        </w:tabs>
        <w:jc w:val="both"/>
      </w:pPr>
      <w:r w:rsidRPr="00046E2E">
        <w:t>Elles sont éventuellement annexées à la présente.</w:t>
      </w:r>
    </w:p>
    <w:p w:rsidR="00E07C8A" w:rsidRPr="00046E2E" w:rsidRDefault="00E07C8A">
      <w:pPr>
        <w:tabs>
          <w:tab w:val="left" w:pos="1134"/>
        </w:tabs>
        <w:jc w:val="both"/>
      </w:pPr>
    </w:p>
    <w:p w:rsidR="00E07C8A" w:rsidRPr="00046E2E" w:rsidRDefault="00545642">
      <w:pPr>
        <w:tabs>
          <w:tab w:val="left" w:pos="1134"/>
        </w:tabs>
        <w:jc w:val="both"/>
      </w:pPr>
      <w:r w:rsidRPr="00046E2E">
        <w:t>Fait en       exemplaires, le</w:t>
      </w:r>
    </w:p>
    <w:p w:rsidR="00E07C8A" w:rsidRPr="00046E2E" w:rsidRDefault="00E07C8A">
      <w:pPr>
        <w:tabs>
          <w:tab w:val="left" w:pos="1134"/>
        </w:tabs>
      </w:pPr>
    </w:p>
    <w:p w:rsidR="00E07C8A" w:rsidRPr="00046E2E" w:rsidRDefault="00545642">
      <w:pPr>
        <w:tabs>
          <w:tab w:val="left" w:pos="1134"/>
          <w:tab w:val="left" w:pos="5103"/>
        </w:tabs>
      </w:pPr>
      <w:r w:rsidRPr="00046E2E">
        <w:t>Pour l’entreprise,</w:t>
      </w:r>
      <w:r w:rsidRPr="00046E2E">
        <w:tab/>
        <w:t>Cachet de l’entreprise</w:t>
      </w:r>
    </w:p>
    <w:p w:rsidR="00E07C8A" w:rsidRPr="00046E2E" w:rsidRDefault="00545642">
      <w:pPr>
        <w:tabs>
          <w:tab w:val="left" w:pos="1134"/>
          <w:tab w:val="left" w:pos="5103"/>
        </w:tabs>
      </w:pPr>
      <w:r w:rsidRPr="00046E2E">
        <w:t>Lu et approuvé,</w:t>
      </w:r>
    </w:p>
    <w:p w:rsidR="00E07C8A" w:rsidRPr="00046E2E" w:rsidRDefault="00E07C8A">
      <w:pPr>
        <w:tabs>
          <w:tab w:val="left" w:pos="1134"/>
          <w:tab w:val="left" w:pos="5103"/>
        </w:tabs>
      </w:pPr>
    </w:p>
    <w:p w:rsidR="00E07C8A" w:rsidRPr="00046E2E" w:rsidRDefault="00E07C8A">
      <w:pPr>
        <w:tabs>
          <w:tab w:val="left" w:pos="1134"/>
          <w:tab w:val="left" w:pos="5103"/>
        </w:tabs>
      </w:pPr>
    </w:p>
    <w:p w:rsidR="00E07C8A" w:rsidRPr="00046E2E" w:rsidRDefault="00E07C8A">
      <w:pPr>
        <w:tabs>
          <w:tab w:val="left" w:pos="1134"/>
          <w:tab w:val="left" w:pos="5103"/>
        </w:tabs>
      </w:pPr>
    </w:p>
    <w:p w:rsidR="00E07C8A" w:rsidRPr="00046E2E" w:rsidRDefault="00545642">
      <w:pPr>
        <w:tabs>
          <w:tab w:val="left" w:pos="1134"/>
          <w:tab w:val="left" w:pos="5103"/>
        </w:tabs>
      </w:pPr>
      <w:r w:rsidRPr="00046E2E">
        <w:t>L’établissement scolaire,</w:t>
      </w:r>
      <w:r w:rsidRPr="00046E2E">
        <w:tab/>
        <w:t>Cachet de l’établissement</w:t>
      </w:r>
    </w:p>
    <w:p w:rsidR="00E07C8A" w:rsidRPr="00046E2E" w:rsidRDefault="00545642">
      <w:pPr>
        <w:tabs>
          <w:tab w:val="left" w:pos="1134"/>
          <w:tab w:val="left" w:pos="5103"/>
        </w:tabs>
      </w:pPr>
      <w:r w:rsidRPr="00046E2E">
        <w:t>Lu et approuvé,</w:t>
      </w:r>
    </w:p>
    <w:p w:rsidR="00E07C8A" w:rsidRPr="00046E2E" w:rsidRDefault="00E07C8A">
      <w:pPr>
        <w:tabs>
          <w:tab w:val="left" w:pos="1134"/>
          <w:tab w:val="left" w:pos="5103"/>
        </w:tabs>
      </w:pPr>
    </w:p>
    <w:p w:rsidR="00E07C8A" w:rsidRPr="00046E2E" w:rsidRDefault="00E07C8A">
      <w:pPr>
        <w:tabs>
          <w:tab w:val="left" w:pos="1134"/>
          <w:tab w:val="left" w:pos="5103"/>
        </w:tabs>
      </w:pPr>
    </w:p>
    <w:p w:rsidR="00E07C8A" w:rsidRPr="00046E2E" w:rsidRDefault="00E07C8A">
      <w:pPr>
        <w:tabs>
          <w:tab w:val="left" w:pos="1134"/>
          <w:tab w:val="left" w:pos="5103"/>
        </w:tabs>
      </w:pPr>
    </w:p>
    <w:p w:rsidR="00E07C8A" w:rsidRPr="00046E2E" w:rsidRDefault="00E07C8A">
      <w:pPr>
        <w:tabs>
          <w:tab w:val="left" w:pos="1134"/>
          <w:tab w:val="left" w:pos="5103"/>
        </w:tabs>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E07C8A" w:rsidRPr="00046E2E">
        <w:tc>
          <w:tcPr>
            <w:tcW w:w="4797" w:type="dxa"/>
          </w:tcPr>
          <w:p w:rsidR="00E07C8A" w:rsidRPr="00046E2E" w:rsidRDefault="00545642">
            <w:pPr>
              <w:tabs>
                <w:tab w:val="left" w:pos="1134"/>
                <w:tab w:val="left" w:pos="5103"/>
              </w:tabs>
              <w:snapToGrid w:val="0"/>
            </w:pPr>
            <w:r w:rsidRPr="00046E2E">
              <w:t>Signature de l’élève,</w:t>
            </w:r>
          </w:p>
          <w:p w:rsidR="00E07C8A" w:rsidRPr="00046E2E" w:rsidRDefault="00545642">
            <w:pPr>
              <w:tabs>
                <w:tab w:val="left" w:pos="1134"/>
                <w:tab w:val="left" w:pos="5103"/>
              </w:tabs>
            </w:pPr>
            <w:r w:rsidRPr="00046E2E">
              <w:t>Lu et approuvé</w:t>
            </w:r>
          </w:p>
        </w:tc>
        <w:tc>
          <w:tcPr>
            <w:tcW w:w="4880" w:type="dxa"/>
          </w:tcPr>
          <w:p w:rsidR="00E07C8A" w:rsidRPr="00046E2E" w:rsidRDefault="00545642">
            <w:pPr>
              <w:tabs>
                <w:tab w:val="left" w:pos="1134"/>
                <w:tab w:val="left" w:pos="5103"/>
              </w:tabs>
              <w:snapToGrid w:val="0"/>
            </w:pPr>
            <w:r w:rsidRPr="00046E2E">
              <w:t>Signature des parents ou de la personne investie de l’autorité parentale,(Pour le stagiaire)</w:t>
            </w:r>
          </w:p>
        </w:tc>
      </w:tr>
      <w:tr w:rsidR="00E07C8A" w:rsidRPr="00046E2E">
        <w:tc>
          <w:tcPr>
            <w:tcW w:w="4797" w:type="dxa"/>
          </w:tcPr>
          <w:p w:rsidR="00E07C8A" w:rsidRPr="00046E2E" w:rsidRDefault="00E07C8A">
            <w:pPr>
              <w:tabs>
                <w:tab w:val="left" w:pos="1134"/>
                <w:tab w:val="left" w:pos="5103"/>
              </w:tabs>
              <w:snapToGrid w:val="0"/>
            </w:pPr>
          </w:p>
        </w:tc>
        <w:tc>
          <w:tcPr>
            <w:tcW w:w="4880" w:type="dxa"/>
          </w:tcPr>
          <w:p w:rsidR="00E07C8A" w:rsidRPr="00046E2E" w:rsidRDefault="00545642">
            <w:pPr>
              <w:tabs>
                <w:tab w:val="left" w:pos="1134"/>
                <w:tab w:val="left" w:pos="5103"/>
              </w:tabs>
              <w:snapToGrid w:val="0"/>
            </w:pPr>
            <w:r w:rsidRPr="00046E2E">
              <w:t>Lu et approuvé,</w:t>
            </w:r>
          </w:p>
        </w:tc>
      </w:tr>
    </w:tbl>
    <w:p w:rsidR="00E07C8A" w:rsidRPr="00046E2E" w:rsidRDefault="00E07C8A">
      <w:pPr>
        <w:tabs>
          <w:tab w:val="left" w:pos="426"/>
          <w:tab w:val="left" w:pos="5103"/>
        </w:tabs>
        <w:rPr>
          <w:u w:val="single"/>
        </w:rPr>
      </w:pPr>
    </w:p>
    <w:p w:rsidR="00E07C8A" w:rsidRPr="00046E2E" w:rsidRDefault="00E07C8A">
      <w:pPr>
        <w:tabs>
          <w:tab w:val="left" w:pos="426"/>
          <w:tab w:val="left" w:pos="5103"/>
        </w:tabs>
        <w:rPr>
          <w:u w:val="single"/>
        </w:rPr>
      </w:pPr>
    </w:p>
    <w:p w:rsidR="00E07C8A" w:rsidRPr="00046E2E" w:rsidRDefault="00545642">
      <w:pPr>
        <w:tabs>
          <w:tab w:val="left" w:pos="426"/>
          <w:tab w:val="left" w:pos="5103"/>
        </w:tabs>
        <w:rPr>
          <w:sz w:val="20"/>
          <w:szCs w:val="20"/>
          <w:u w:val="single"/>
        </w:rPr>
      </w:pPr>
      <w:r w:rsidRPr="00046E2E">
        <w:rPr>
          <w:sz w:val="20"/>
          <w:szCs w:val="20"/>
          <w:u w:val="single"/>
        </w:rPr>
        <w:t>Annexes :</w:t>
      </w:r>
    </w:p>
    <w:p w:rsidR="00E07C8A" w:rsidRPr="00046E2E" w:rsidRDefault="00E07C8A">
      <w:pPr>
        <w:tabs>
          <w:tab w:val="left" w:pos="426"/>
          <w:tab w:val="left" w:pos="5103"/>
        </w:tabs>
        <w:rPr>
          <w:sz w:val="20"/>
          <w:szCs w:val="20"/>
          <w:u w:val="single"/>
        </w:rPr>
      </w:pPr>
    </w:p>
    <w:p w:rsidR="00E07C8A" w:rsidRPr="00046E2E" w:rsidRDefault="00545642">
      <w:pPr>
        <w:numPr>
          <w:ilvl w:val="0"/>
          <w:numId w:val="131"/>
        </w:numPr>
        <w:tabs>
          <w:tab w:val="left" w:pos="426"/>
          <w:tab w:val="left" w:pos="5103"/>
        </w:tabs>
        <w:suppressAutoHyphens/>
        <w:ind w:left="927"/>
        <w:rPr>
          <w:sz w:val="20"/>
          <w:szCs w:val="20"/>
        </w:rPr>
      </w:pPr>
      <w:r w:rsidRPr="00046E2E">
        <w:rPr>
          <w:sz w:val="20"/>
          <w:szCs w:val="20"/>
        </w:rPr>
        <w:t>les objectifs de la formation, les compétences à développer et à exercer en cours de stage, ainsi que les modes et les critères d’évaluation continue et formative (Article 2)</w:t>
      </w:r>
    </w:p>
    <w:p w:rsidR="00E07C8A" w:rsidRPr="00046E2E" w:rsidRDefault="00545642">
      <w:pPr>
        <w:numPr>
          <w:ilvl w:val="0"/>
          <w:numId w:val="131"/>
        </w:numPr>
        <w:tabs>
          <w:tab w:val="left" w:pos="426"/>
          <w:tab w:val="left" w:pos="5103"/>
        </w:tabs>
        <w:suppressAutoHyphens/>
        <w:ind w:left="927"/>
        <w:rPr>
          <w:sz w:val="20"/>
          <w:szCs w:val="20"/>
        </w:rPr>
      </w:pPr>
      <w:r w:rsidRPr="00046E2E">
        <w:rPr>
          <w:sz w:val="20"/>
          <w:szCs w:val="20"/>
        </w:rPr>
        <w:t>la liste des compétences-seuils acquises par l’élève</w:t>
      </w:r>
    </w:p>
    <w:p w:rsidR="00E07C8A" w:rsidRPr="00046E2E" w:rsidRDefault="00545642">
      <w:pPr>
        <w:numPr>
          <w:ilvl w:val="0"/>
          <w:numId w:val="131"/>
        </w:numPr>
        <w:tabs>
          <w:tab w:val="left" w:pos="426"/>
          <w:tab w:val="left" w:pos="5103"/>
        </w:tabs>
        <w:suppressAutoHyphens/>
        <w:ind w:left="927"/>
        <w:rPr>
          <w:sz w:val="20"/>
          <w:szCs w:val="20"/>
        </w:rPr>
      </w:pPr>
      <w:r w:rsidRPr="00046E2E">
        <w:rPr>
          <w:sz w:val="20"/>
          <w:szCs w:val="20"/>
        </w:rPr>
        <w:t>l’horaire et le calendrier de la formation (Article 4)</w:t>
      </w:r>
    </w:p>
    <w:p w:rsidR="00E07C8A" w:rsidRPr="00046E2E" w:rsidRDefault="00545642">
      <w:pPr>
        <w:numPr>
          <w:ilvl w:val="0"/>
          <w:numId w:val="131"/>
        </w:numPr>
        <w:tabs>
          <w:tab w:val="left" w:pos="426"/>
          <w:tab w:val="left" w:pos="5103"/>
        </w:tabs>
        <w:suppressAutoHyphens/>
        <w:ind w:left="927"/>
        <w:rPr>
          <w:sz w:val="20"/>
          <w:szCs w:val="20"/>
        </w:rPr>
      </w:pPr>
      <w:r w:rsidRPr="00046E2E">
        <w:rPr>
          <w:sz w:val="20"/>
          <w:szCs w:val="20"/>
        </w:rPr>
        <w:t>les dispositions particulières éventuelles (Article 12)</w:t>
      </w:r>
    </w:p>
    <w:p w:rsidR="00E07C8A" w:rsidRPr="00046E2E" w:rsidRDefault="00545642">
      <w:r w:rsidRPr="00046E2E">
        <w:br w:type="page"/>
      </w:r>
    </w:p>
    <w:p w:rsidR="00E07C8A" w:rsidRPr="00046E2E" w:rsidRDefault="00545642">
      <w:pPr>
        <w:pStyle w:val="Titre4"/>
        <w:rPr>
          <w:lang w:eastAsia="fr-FR"/>
        </w:rPr>
      </w:pPr>
      <w:r w:rsidRPr="00046E2E">
        <w:rPr>
          <w:lang w:eastAsia="fr-FR"/>
        </w:rPr>
        <w:lastRenderedPageBreak/>
        <w:t>Annexe 2 : Attestation de fréquentation</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FRANÇAISE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3 EN ALTERNANCE</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DE FREQUENTATION</w:t>
      </w:r>
    </w:p>
    <w:p w:rsidR="00E07C8A" w:rsidRPr="00046E2E" w:rsidRDefault="00E07C8A">
      <w:pPr>
        <w:shd w:val="clear" w:color="auto" w:fill="FFFFFF"/>
        <w:ind w:firstLine="539"/>
        <w:rPr>
          <w:rFonts w:eastAsia="Times New Roman" w:cstheme="minorHAnsi"/>
          <w:color w:val="000000"/>
          <w:lang w:eastAsia="fr-FR"/>
        </w:rPr>
      </w:pPr>
    </w:p>
    <w:p w:rsidR="00E07C8A" w:rsidRPr="00046E2E" w:rsidRDefault="00E07C8A">
      <w:pPr>
        <w:shd w:val="clear" w:color="auto" w:fill="FFFFFF"/>
        <w:ind w:firstLine="539"/>
        <w:rPr>
          <w:rFonts w:eastAsia="Times New Roman" w:cstheme="minorHAnsi"/>
          <w:color w:val="000000"/>
          <w:lang w:eastAsia="fr-FR"/>
        </w:rPr>
      </w:pP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DENOMINATION ET SIEGE DE L'ETABLISSEMENT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color w:val="000000"/>
          <w:lang w:eastAsia="fr-FR"/>
        </w:rPr>
      </w:pP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Numéro Fase :</w:t>
      </w:r>
    </w:p>
    <w:p w:rsidR="00E07C8A" w:rsidRPr="00046E2E" w:rsidRDefault="00E07C8A">
      <w:pPr>
        <w:shd w:val="clear" w:color="auto" w:fill="FFFFFF"/>
        <w:rPr>
          <w:rFonts w:eastAsia="Times New Roman" w:cstheme="minorHAnsi"/>
          <w:color w:val="000000"/>
          <w:lang w:eastAsia="fr-FR"/>
        </w:rPr>
      </w:pP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lang w:eastAsia="fr-FR"/>
        </w:rPr>
        <w:t xml:space="preserve">Je </w:t>
      </w:r>
      <w:r w:rsidRPr="00046E2E">
        <w:rPr>
          <w:rFonts w:eastAsia="Times New Roman" w:cstheme="minorHAnsi"/>
          <w:color w:val="000000"/>
          <w:lang w:eastAsia="fr-FR"/>
        </w:rPr>
        <w:t>soussigné(e) : ………………………………………………………………………………………………… (3)</w:t>
      </w: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Chef(fe) de l'établissement susmentionné, atteste que l'élève : ……………………………………... (3)</w:t>
      </w:r>
    </w:p>
    <w:p w:rsidR="00E07C8A" w:rsidRPr="00046E2E" w:rsidRDefault="00545642">
      <w:pPr>
        <w:shd w:val="clear" w:color="auto" w:fill="FFFFFF"/>
        <w:tabs>
          <w:tab w:val="left" w:leader="dot" w:pos="4368"/>
        </w:tabs>
        <w:rPr>
          <w:rFonts w:eastAsia="Times New Roman" w:cstheme="minorHAnsi"/>
          <w:color w:val="000000"/>
          <w:lang w:eastAsia="fr-FR"/>
        </w:rPr>
      </w:pPr>
      <w:r w:rsidRPr="00046E2E">
        <w:rPr>
          <w:rFonts w:eastAsia="Times New Roman" w:cstheme="minorHAnsi"/>
          <w:color w:val="000000"/>
          <w:spacing w:val="-4"/>
          <w:lang w:eastAsia="fr-FR"/>
        </w:rPr>
        <w:t xml:space="preserve">Né(e) à </w:t>
      </w:r>
      <w:r w:rsidRPr="00046E2E">
        <w:rPr>
          <w:rFonts w:eastAsia="Times New Roman" w:cstheme="minorHAnsi"/>
          <w:color w:val="000000"/>
          <w:lang w:eastAsia="fr-FR"/>
        </w:rPr>
        <w:t>……………………………………………………………… (4), le…………………………………….......... (5)</w:t>
      </w:r>
    </w:p>
    <w:p w:rsidR="00E07C8A" w:rsidRPr="00046E2E" w:rsidRDefault="00545642">
      <w:pPr>
        <w:shd w:val="clear" w:color="auto" w:fill="FFFFFF"/>
        <w:tabs>
          <w:tab w:val="left" w:leader="dot" w:pos="4330"/>
          <w:tab w:val="left" w:leader="dot" w:pos="8285"/>
        </w:tabs>
        <w:spacing w:before="173"/>
        <w:rPr>
          <w:rFonts w:eastAsia="Times New Roman" w:cstheme="minorHAnsi"/>
          <w:lang w:eastAsia="fr-FR"/>
        </w:rPr>
      </w:pPr>
      <w:r w:rsidRPr="00046E2E">
        <w:rPr>
          <w:rFonts w:eastAsia="Times New Roman" w:cstheme="minorHAnsi"/>
          <w:color w:val="000000"/>
          <w:lang w:eastAsia="fr-FR"/>
        </w:rPr>
        <w:t>A suivi du ……………………………………………………(11) au……………………………………………(11)</w:t>
      </w:r>
      <w:r w:rsidRPr="00046E2E">
        <w:rPr>
          <w:rFonts w:eastAsia="Times New Roman" w:cstheme="minorHAnsi"/>
          <w:lang w:eastAsia="fr-FR"/>
        </w:rPr>
        <w:t xml:space="preserve"> </w:t>
      </w:r>
      <w:r w:rsidRPr="00046E2E">
        <w:rPr>
          <w:rFonts w:eastAsia="Times New Roman" w:cstheme="minorHAnsi"/>
          <w:color w:val="000000"/>
          <w:lang w:eastAsia="fr-FR"/>
        </w:rPr>
        <w:t>les cours de l'enseignement secondaire spécialisé de forme 3 en alternance dans l'établissement susmentionné.</w:t>
      </w:r>
    </w:p>
    <w:p w:rsidR="00E07C8A" w:rsidRPr="00046E2E" w:rsidRDefault="00545642">
      <w:pPr>
        <w:shd w:val="clear" w:color="auto" w:fill="FFFFFF"/>
        <w:tabs>
          <w:tab w:val="left" w:leader="dot" w:pos="6461"/>
        </w:tabs>
        <w:spacing w:before="202"/>
        <w:jc w:val="both"/>
        <w:rPr>
          <w:rFonts w:eastAsia="Times New Roman" w:cstheme="minorHAnsi"/>
          <w:lang w:eastAsia="fr-FR"/>
        </w:rPr>
      </w:pPr>
      <w:r w:rsidRPr="00046E2E">
        <w:rPr>
          <w:rFonts w:eastAsia="Times New Roman" w:cstheme="minorHAnsi"/>
          <w:color w:val="000000"/>
          <w:lang w:eastAsia="fr-FR"/>
        </w:rPr>
        <w:t>A cette date, l'élève était inscrit(e) en……………………………………….(16) phase du secteur professionnel :………………………………………………………………………………………………………… (17)</w:t>
      </w:r>
    </w:p>
    <w:p w:rsidR="00E07C8A" w:rsidRPr="00046E2E" w:rsidRDefault="00545642">
      <w:pPr>
        <w:shd w:val="clear" w:color="auto" w:fill="FFFFFF"/>
        <w:spacing w:before="221" w:line="230" w:lineRule="exact"/>
        <w:ind w:firstLine="10"/>
        <w:rPr>
          <w:rFonts w:eastAsia="Times New Roman" w:cstheme="minorHAnsi"/>
          <w:lang w:eastAsia="fr-FR"/>
        </w:rPr>
      </w:pPr>
      <w:r w:rsidRPr="00046E2E">
        <w:rPr>
          <w:rFonts w:eastAsia="Times New Roman" w:cstheme="minorHAnsi"/>
          <w:color w:val="000000"/>
          <w:lang w:eastAsia="fr-FR"/>
        </w:rPr>
        <w:t>La présente attestation est délivrée en exécution de l'article 57, 4°, du décret du 3 mars 2004 organisant l'enseignement spécialisé.</w:t>
      </w:r>
    </w:p>
    <w:p w:rsidR="00E07C8A" w:rsidRPr="00046E2E" w:rsidRDefault="00545642">
      <w:pPr>
        <w:shd w:val="clear" w:color="auto" w:fill="FFFFFF"/>
        <w:tabs>
          <w:tab w:val="left" w:leader="dot" w:pos="4330"/>
          <w:tab w:val="left" w:leader="dot" w:pos="7181"/>
        </w:tabs>
        <w:spacing w:before="432"/>
        <w:rPr>
          <w:rFonts w:eastAsia="Times New Roman" w:cstheme="minorHAnsi"/>
          <w:lang w:eastAsia="fr-FR"/>
        </w:rPr>
      </w:pPr>
      <w:r w:rsidRPr="00046E2E">
        <w:rPr>
          <w:rFonts w:eastAsia="Times New Roman" w:cstheme="minorHAnsi"/>
          <w:color w:val="000000"/>
          <w:lang w:eastAsia="fr-FR"/>
        </w:rPr>
        <w:t>Délivrée à ………………………………………………………... (6), le</w:t>
      </w:r>
      <w:r w:rsidRPr="00046E2E">
        <w:rPr>
          <w:rFonts w:eastAsia="Times New Roman" w:cstheme="minorHAnsi"/>
          <w:color w:val="000000"/>
          <w:lang w:eastAsia="fr-FR"/>
        </w:rPr>
        <w:tab/>
        <w:t>……………………. (5)</w:t>
      </w:r>
    </w:p>
    <w:p w:rsidR="00E07C8A" w:rsidRPr="00046E2E" w:rsidRDefault="00E07C8A">
      <w:pPr>
        <w:shd w:val="clear" w:color="auto" w:fill="FFFFFF"/>
        <w:tabs>
          <w:tab w:val="left" w:pos="4790"/>
        </w:tabs>
        <w:spacing w:before="432"/>
        <w:rPr>
          <w:rFonts w:eastAsia="Times New Roman" w:cstheme="minorHAnsi"/>
          <w:color w:val="000000"/>
          <w:lang w:eastAsia="fr-FR"/>
        </w:rPr>
      </w:pPr>
    </w:p>
    <w:p w:rsidR="00E07C8A" w:rsidRPr="00046E2E" w:rsidRDefault="00E07C8A">
      <w:pPr>
        <w:shd w:val="clear" w:color="auto" w:fill="FFFFFF"/>
        <w:tabs>
          <w:tab w:val="left" w:pos="4790"/>
        </w:tabs>
        <w:spacing w:before="432"/>
        <w:rPr>
          <w:rFonts w:eastAsia="Times New Roman" w:cstheme="minorHAnsi"/>
          <w:color w:val="000000"/>
          <w:lang w:eastAsia="fr-FR"/>
        </w:rPr>
      </w:pPr>
    </w:p>
    <w:p w:rsidR="00E07C8A" w:rsidRPr="00046E2E" w:rsidRDefault="00545642">
      <w:pPr>
        <w:shd w:val="clear" w:color="auto" w:fill="FFFFFF"/>
        <w:tabs>
          <w:tab w:val="left" w:pos="4790"/>
        </w:tabs>
        <w:spacing w:before="432"/>
        <w:rPr>
          <w:rFonts w:eastAsia="Times New Roman" w:cstheme="minorHAnsi"/>
          <w:lang w:eastAsia="fr-FR"/>
        </w:rPr>
      </w:pPr>
      <w:r w:rsidRPr="00046E2E">
        <w:rPr>
          <w:rFonts w:eastAsia="Times New Roman" w:cstheme="minorHAnsi"/>
          <w:color w:val="000000"/>
          <w:lang w:eastAsia="fr-FR"/>
        </w:rPr>
        <w:t>Sceau de l'établissement :</w:t>
      </w:r>
      <w:r w:rsidRPr="00046E2E">
        <w:rPr>
          <w:rFonts w:eastAsia="Times New Roman" w:cstheme="minorHAnsi"/>
          <w:color w:val="000000"/>
          <w:lang w:eastAsia="fr-FR"/>
        </w:rPr>
        <w:tab/>
        <w:t>Le (La) Chef(fe) d'établissement :</w:t>
      </w:r>
    </w:p>
    <w:p w:rsidR="00E07C8A" w:rsidRPr="00046E2E" w:rsidRDefault="00E07C8A">
      <w:pPr>
        <w:ind w:left="360"/>
        <w:rPr>
          <w:rFonts w:ascii="Georgia" w:eastAsia="Times New Roman" w:hAnsi="Georgia"/>
          <w:color w:val="000000"/>
          <w:lang w:eastAsia="fr-FR"/>
        </w:rPr>
      </w:pPr>
    </w:p>
    <w:p w:rsidR="00E07C8A" w:rsidRPr="00046E2E" w:rsidRDefault="00545642">
      <w:pPr>
        <w:rPr>
          <w:b/>
          <w:u w:val="single"/>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3 : Attestation de compétences acquises</w:t>
      </w:r>
    </w:p>
    <w:p w:rsidR="00E07C8A" w:rsidRPr="00046E2E" w:rsidRDefault="00E07C8A">
      <w:pPr>
        <w:jc w:val="both"/>
        <w:rPr>
          <w:rFonts w:eastAsia="Times New Roman" w:cstheme="minorHAnsi"/>
          <w:lang w:eastAsia="fr-FR"/>
        </w:rPr>
      </w:pPr>
    </w:p>
    <w:p w:rsidR="00E07C8A" w:rsidRPr="00046E2E" w:rsidRDefault="00E07C8A">
      <w:pPr>
        <w:rPr>
          <w:rFonts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FRANÇAISE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3 EN ALTERNANCE</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DE COMPETENCES ACQUISES</w:t>
      </w:r>
    </w:p>
    <w:p w:rsidR="00E07C8A" w:rsidRPr="00046E2E" w:rsidRDefault="00E07C8A">
      <w:pPr>
        <w:shd w:val="clear" w:color="auto" w:fill="FFFFFF"/>
        <w:rPr>
          <w:rFonts w:eastAsia="Times New Roman" w:cstheme="minorHAnsi"/>
          <w:lang w:eastAsia="fr-FR"/>
        </w:rPr>
      </w:pPr>
    </w:p>
    <w:p w:rsidR="00E07C8A" w:rsidRPr="00046E2E" w:rsidRDefault="00E07C8A">
      <w:pPr>
        <w:shd w:val="clear" w:color="auto" w:fill="FFFFFF"/>
        <w:rPr>
          <w:rFonts w:eastAsia="Times New Roman" w:cstheme="minorHAnsi"/>
          <w:lang w:eastAsia="fr-FR"/>
        </w:rPr>
      </w:pP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DENOMINATION ET SIEGE DE L'ETABLISSEMENT:</w:t>
      </w:r>
    </w:p>
    <w:p w:rsidR="00E07C8A" w:rsidRPr="00046E2E" w:rsidRDefault="00545642">
      <w:pPr>
        <w:shd w:val="clear" w:color="auto" w:fill="FFFFFF"/>
        <w:spacing w:before="211"/>
        <w:rPr>
          <w:rFonts w:eastAsia="Times New Roman" w:cstheme="minorHAnsi"/>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color w:val="000000"/>
          <w:lang w:eastAsia="fr-FR"/>
        </w:rPr>
      </w:pP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xml:space="preserve">Numéro Fase : </w:t>
      </w:r>
    </w:p>
    <w:p w:rsidR="00E07C8A" w:rsidRPr="00046E2E" w:rsidRDefault="00E07C8A">
      <w:pPr>
        <w:shd w:val="clear" w:color="auto" w:fill="FFFFFF"/>
        <w:rPr>
          <w:rFonts w:eastAsia="Times New Roman" w:cstheme="minorHAnsi"/>
          <w:color w:val="000000"/>
          <w:lang w:eastAsia="fr-FR"/>
        </w:rPr>
      </w:pP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lang w:eastAsia="fr-FR"/>
        </w:rPr>
        <w:t xml:space="preserve">Je </w:t>
      </w:r>
      <w:r w:rsidRPr="00046E2E">
        <w:rPr>
          <w:rFonts w:eastAsia="Times New Roman" w:cstheme="minorHAnsi"/>
          <w:color w:val="000000"/>
          <w:lang w:eastAsia="fr-FR"/>
        </w:rPr>
        <w:t>soussigné(e) : ………………………………………………………………………………………………. (3)</w:t>
      </w: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Chef(fe) de l'établissement susmentionné, atteste que l'élève : …………………………………….. (3)</w:t>
      </w:r>
    </w:p>
    <w:p w:rsidR="00E07C8A" w:rsidRPr="00046E2E" w:rsidRDefault="00545642">
      <w:pPr>
        <w:shd w:val="clear" w:color="auto" w:fill="FFFFFF"/>
        <w:tabs>
          <w:tab w:val="left" w:leader="dot" w:pos="4368"/>
        </w:tabs>
        <w:rPr>
          <w:rFonts w:eastAsia="Times New Roman" w:cstheme="minorHAnsi"/>
          <w:color w:val="000000"/>
          <w:lang w:eastAsia="fr-FR"/>
        </w:rPr>
      </w:pPr>
      <w:r w:rsidRPr="00046E2E">
        <w:rPr>
          <w:rFonts w:eastAsia="Times New Roman" w:cstheme="minorHAnsi"/>
          <w:color w:val="000000"/>
          <w:spacing w:val="-4"/>
          <w:lang w:eastAsia="fr-FR"/>
        </w:rPr>
        <w:t xml:space="preserve">Né(e) à </w:t>
      </w:r>
      <w:r w:rsidRPr="00046E2E">
        <w:rPr>
          <w:rFonts w:eastAsia="Times New Roman" w:cstheme="minorHAnsi"/>
          <w:color w:val="000000"/>
          <w:lang w:eastAsia="fr-FR"/>
        </w:rPr>
        <w:t>………………………………………………………………. (4), le……………………………………...... (5)</w:t>
      </w:r>
    </w:p>
    <w:p w:rsidR="00E07C8A" w:rsidRPr="00046E2E" w:rsidRDefault="00545642">
      <w:pPr>
        <w:shd w:val="clear" w:color="auto" w:fill="FFFFFF"/>
        <w:tabs>
          <w:tab w:val="left" w:leader="dot" w:pos="4330"/>
          <w:tab w:val="left" w:leader="dot" w:pos="8285"/>
        </w:tabs>
        <w:spacing w:before="173"/>
        <w:rPr>
          <w:rFonts w:eastAsia="Times New Roman" w:cstheme="minorHAnsi"/>
          <w:lang w:eastAsia="fr-FR"/>
        </w:rPr>
      </w:pPr>
      <w:r w:rsidRPr="00046E2E">
        <w:rPr>
          <w:rFonts w:eastAsia="Times New Roman" w:cstheme="minorHAnsi"/>
          <w:color w:val="000000"/>
          <w:lang w:eastAsia="fr-FR"/>
        </w:rPr>
        <w:t>A suivi du …………………………………………………… (11) au………………………………………… (11)</w:t>
      </w:r>
      <w:r w:rsidRPr="00046E2E">
        <w:rPr>
          <w:rFonts w:eastAsia="Times New Roman" w:cstheme="minorHAnsi"/>
          <w:lang w:eastAsia="fr-FR"/>
        </w:rPr>
        <w:t xml:space="preserve"> </w:t>
      </w:r>
      <w:r w:rsidRPr="00046E2E">
        <w:rPr>
          <w:rFonts w:eastAsia="Times New Roman" w:cstheme="minorHAnsi"/>
          <w:color w:val="000000"/>
          <w:lang w:eastAsia="fr-FR"/>
        </w:rPr>
        <w:t>les cours de l'enseignement secondaire spécialisé de forme 3 en alternance dans l'établissement susmentionné.</w:t>
      </w:r>
    </w:p>
    <w:p w:rsidR="00E07C8A" w:rsidRPr="00046E2E" w:rsidRDefault="00545642">
      <w:pPr>
        <w:shd w:val="clear" w:color="auto" w:fill="FFFFFF"/>
        <w:tabs>
          <w:tab w:val="left" w:leader="dot" w:pos="6173"/>
        </w:tabs>
        <w:spacing w:before="202"/>
        <w:jc w:val="both"/>
        <w:rPr>
          <w:rFonts w:eastAsia="Times New Roman" w:cstheme="minorHAnsi"/>
          <w:lang w:eastAsia="fr-FR"/>
        </w:rPr>
      </w:pPr>
      <w:r w:rsidRPr="00046E2E">
        <w:rPr>
          <w:rFonts w:eastAsia="Times New Roman" w:cstheme="minorHAnsi"/>
          <w:color w:val="000000"/>
          <w:lang w:eastAsia="fr-FR"/>
        </w:rPr>
        <w:t>A cette date,  l'élève était inscrit(e) en ………………………(16) phase du secteur</w:t>
      </w:r>
      <w:r w:rsidRPr="00046E2E">
        <w:rPr>
          <w:rFonts w:eastAsia="Times New Roman" w:cstheme="minorHAnsi"/>
          <w:lang w:eastAsia="fr-FR"/>
        </w:rPr>
        <w:t xml:space="preserve"> </w:t>
      </w:r>
      <w:r w:rsidRPr="00046E2E">
        <w:rPr>
          <w:rFonts w:eastAsia="Times New Roman" w:cstheme="minorHAnsi"/>
          <w:color w:val="000000"/>
          <w:lang w:eastAsia="fr-FR"/>
        </w:rPr>
        <w:t>professionnel - groupe professionnel – métier :………………………………………............................. (7) et a acquis les compétences décrites dans le document annexe.</w:t>
      </w:r>
    </w:p>
    <w:p w:rsidR="00E07C8A" w:rsidRPr="00046E2E" w:rsidRDefault="00545642">
      <w:pPr>
        <w:shd w:val="clear" w:color="auto" w:fill="FFFFFF"/>
        <w:spacing w:before="269" w:line="230" w:lineRule="exact"/>
        <w:ind w:firstLine="19"/>
        <w:rPr>
          <w:rFonts w:eastAsia="Times New Roman" w:cstheme="minorHAnsi"/>
          <w:lang w:eastAsia="fr-FR"/>
        </w:rPr>
      </w:pPr>
      <w:r w:rsidRPr="00046E2E">
        <w:rPr>
          <w:rFonts w:eastAsia="Times New Roman" w:cstheme="minorHAnsi"/>
          <w:color w:val="000000"/>
          <w:lang w:eastAsia="fr-FR"/>
        </w:rPr>
        <w:t>La présente attestation est délivrée en exécution de l'article 57, 4°, du décret du 3 mars 2004 organisant l'enseignement spécialisé.</w:t>
      </w:r>
    </w:p>
    <w:p w:rsidR="00E07C8A" w:rsidRPr="00046E2E" w:rsidRDefault="00545642">
      <w:pPr>
        <w:shd w:val="clear" w:color="auto" w:fill="FFFFFF"/>
        <w:tabs>
          <w:tab w:val="left" w:leader="dot" w:pos="4330"/>
          <w:tab w:val="left" w:leader="dot" w:pos="7181"/>
        </w:tabs>
        <w:spacing w:before="360"/>
        <w:rPr>
          <w:rFonts w:eastAsia="Times New Roman" w:cstheme="minorHAnsi"/>
          <w:lang w:eastAsia="fr-FR"/>
        </w:rPr>
      </w:pPr>
      <w:r w:rsidRPr="00046E2E">
        <w:rPr>
          <w:rFonts w:eastAsia="Times New Roman" w:cstheme="minorHAnsi"/>
          <w:color w:val="000000"/>
          <w:lang w:eastAsia="fr-FR"/>
        </w:rPr>
        <w:t>Délivrée à ………………………………………………….. (6), le</w:t>
      </w:r>
      <w:r w:rsidRPr="00046E2E">
        <w:rPr>
          <w:rFonts w:eastAsia="Times New Roman" w:cstheme="minorHAnsi"/>
          <w:color w:val="000000"/>
          <w:lang w:eastAsia="fr-FR"/>
        </w:rPr>
        <w:tab/>
        <w:t>…………………… (5)</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shd w:val="clear" w:color="auto" w:fill="FFFFFF"/>
        <w:tabs>
          <w:tab w:val="left" w:pos="4790"/>
        </w:tabs>
        <w:spacing w:before="432"/>
        <w:rPr>
          <w:rFonts w:eastAsia="Times New Roman" w:cstheme="minorHAnsi"/>
          <w:color w:val="000000"/>
          <w:lang w:eastAsia="fr-FR"/>
        </w:rPr>
      </w:pPr>
      <w:r w:rsidRPr="00046E2E">
        <w:rPr>
          <w:rFonts w:eastAsia="Times New Roman" w:cstheme="minorHAnsi"/>
          <w:color w:val="000000"/>
          <w:lang w:eastAsia="fr-FR"/>
        </w:rPr>
        <w:t>Sceau de l'établissement :</w:t>
      </w:r>
      <w:r w:rsidRPr="00046E2E">
        <w:rPr>
          <w:rFonts w:eastAsia="Times New Roman" w:cstheme="minorHAnsi"/>
          <w:color w:val="000000"/>
          <w:lang w:eastAsia="fr-FR"/>
        </w:rPr>
        <w:tab/>
      </w:r>
      <w:r w:rsidRPr="00046E2E">
        <w:rPr>
          <w:rFonts w:eastAsia="Times New Roman" w:cstheme="minorHAnsi"/>
          <w:color w:val="000000"/>
          <w:lang w:eastAsia="fr-FR"/>
        </w:rPr>
        <w:tab/>
      </w:r>
      <w:r w:rsidRPr="00046E2E">
        <w:rPr>
          <w:rFonts w:eastAsia="Times New Roman" w:cstheme="minorHAnsi"/>
          <w:color w:val="000000"/>
          <w:lang w:eastAsia="fr-FR"/>
        </w:rPr>
        <w:tab/>
        <w:t>Le (La) Chef(fe) d'établissement :</w:t>
      </w: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545642">
      <w:pPr>
        <w:rPr>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3bis : Composition du Jury de qualification de Forme 3</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SPÉCIALISÉ DE FORME 3 EN ALTERNANCE</w:t>
      </w:r>
    </w:p>
    <w:p w:rsidR="00E07C8A" w:rsidRPr="00046E2E" w:rsidRDefault="00E07C8A">
      <w:pPr>
        <w:rPr>
          <w:rFonts w:eastAsia="Times New Roman" w:cstheme="minorHAnsi"/>
          <w:sz w:val="16"/>
          <w:szCs w:val="16"/>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 xml:space="preserve">COMPOSITION DU JURY DE QUALIFICATION DE FORME 3 </w:t>
      </w:r>
    </w:p>
    <w:p w:rsidR="00E07C8A" w:rsidRPr="00046E2E" w:rsidRDefault="00545642">
      <w:pPr>
        <w:shd w:val="clear" w:color="auto" w:fill="FFFFFF"/>
        <w:tabs>
          <w:tab w:val="left" w:leader="dot" w:pos="8256"/>
        </w:tabs>
        <w:spacing w:before="230"/>
        <w:rPr>
          <w:rFonts w:eastAsia="Times New Roman" w:cstheme="minorHAnsi"/>
          <w:sz w:val="20"/>
          <w:szCs w:val="20"/>
          <w:lang w:eastAsia="fr-FR"/>
        </w:rPr>
      </w:pPr>
      <w:r w:rsidRPr="00046E2E">
        <w:rPr>
          <w:rFonts w:eastAsia="Times New Roman" w:cstheme="minorHAnsi"/>
          <w:color w:val="000000"/>
          <w:sz w:val="20"/>
          <w:szCs w:val="20"/>
          <w:lang w:eastAsia="fr-FR"/>
        </w:rPr>
        <w:t>SECTEUR PROFESSIONNEL : …………………………………………………………………………………. (17)</w:t>
      </w:r>
    </w:p>
    <w:p w:rsidR="00E07C8A" w:rsidRPr="00046E2E" w:rsidRDefault="00545642">
      <w:pPr>
        <w:shd w:val="clear" w:color="auto" w:fill="FFFFFF"/>
        <w:tabs>
          <w:tab w:val="left" w:leader="dot" w:pos="8256"/>
        </w:tabs>
        <w:rPr>
          <w:rFonts w:eastAsia="Times New Roman" w:cstheme="minorHAnsi"/>
          <w:color w:val="000000"/>
          <w:sz w:val="20"/>
          <w:szCs w:val="20"/>
          <w:lang w:eastAsia="fr-FR"/>
        </w:rPr>
      </w:pPr>
      <w:r w:rsidRPr="00046E2E">
        <w:rPr>
          <w:rFonts w:eastAsia="Times New Roman" w:cstheme="minorHAnsi"/>
          <w:color w:val="000000"/>
          <w:sz w:val="20"/>
          <w:szCs w:val="20"/>
          <w:lang w:eastAsia="fr-FR"/>
        </w:rPr>
        <w:t>GROUPE PROFESSIONNEL : ………………………………………………………………………………… (18)</w:t>
      </w:r>
    </w:p>
    <w:p w:rsidR="00E07C8A" w:rsidRPr="00046E2E" w:rsidRDefault="00545642">
      <w:pPr>
        <w:shd w:val="clear" w:color="auto" w:fill="FFFFFF"/>
        <w:tabs>
          <w:tab w:val="left" w:leader="dot" w:pos="8256"/>
        </w:tabs>
        <w:rPr>
          <w:rFonts w:eastAsia="Times New Roman" w:cstheme="minorHAnsi"/>
          <w:color w:val="000000"/>
          <w:sz w:val="20"/>
          <w:szCs w:val="20"/>
          <w:lang w:eastAsia="fr-FR"/>
        </w:rPr>
      </w:pPr>
      <w:r w:rsidRPr="00046E2E">
        <w:rPr>
          <w:rFonts w:eastAsia="Times New Roman" w:cstheme="minorHAnsi"/>
          <w:color w:val="000000"/>
          <w:sz w:val="20"/>
          <w:szCs w:val="20"/>
          <w:lang w:eastAsia="fr-FR"/>
        </w:rPr>
        <w:t>METIER : ……………………………………………………………………………………………………………….. (7)</w:t>
      </w:r>
    </w:p>
    <w:p w:rsidR="00E07C8A" w:rsidRPr="00046E2E" w:rsidRDefault="00545642">
      <w:pPr>
        <w:shd w:val="clear" w:color="auto" w:fill="FFFFFF"/>
        <w:tabs>
          <w:tab w:val="left" w:leader="dot" w:pos="8256"/>
        </w:tabs>
        <w:rPr>
          <w:rFonts w:eastAsia="Times New Roman" w:cstheme="minorHAnsi"/>
          <w:color w:val="000000"/>
          <w:sz w:val="20"/>
          <w:szCs w:val="20"/>
          <w:lang w:eastAsia="fr-FR"/>
        </w:rPr>
      </w:pPr>
      <w:r w:rsidRPr="00046E2E">
        <w:rPr>
          <w:rFonts w:eastAsia="Times New Roman" w:cstheme="minorHAnsi"/>
          <w:color w:val="000000"/>
          <w:sz w:val="20"/>
          <w:szCs w:val="20"/>
          <w:lang w:eastAsia="fr-FR"/>
        </w:rPr>
        <w:t>DENOMINATION ET SIEGE DE L'ETABLISSEMENT :</w:t>
      </w:r>
    </w:p>
    <w:p w:rsidR="00E07C8A" w:rsidRPr="00046E2E" w:rsidRDefault="00545642">
      <w:pPr>
        <w:shd w:val="clear" w:color="auto" w:fill="FFFFFF"/>
        <w:rPr>
          <w:rFonts w:eastAsia="Times New Roman" w:cstheme="minorHAnsi"/>
          <w:sz w:val="20"/>
          <w:szCs w:val="20"/>
          <w:lang w:eastAsia="fr-FR"/>
        </w:rPr>
      </w:pPr>
      <w:r w:rsidRPr="00046E2E">
        <w:rPr>
          <w:rFonts w:eastAsia="Times New Roman" w:cstheme="minorHAnsi"/>
          <w:color w:val="000000"/>
          <w:sz w:val="20"/>
          <w:szCs w:val="20"/>
          <w:lang w:eastAsia="fr-FR"/>
        </w:rPr>
        <w:t>………………………………………………………………………………………………………………………………………………………………………………………………………………………………………………………………………. (1)</w:t>
      </w:r>
    </w:p>
    <w:p w:rsidR="00E07C8A" w:rsidRPr="00046E2E" w:rsidRDefault="00E07C8A">
      <w:pPr>
        <w:shd w:val="clear" w:color="auto" w:fill="FFFFFF"/>
        <w:tabs>
          <w:tab w:val="left" w:leader="dot" w:pos="8256"/>
        </w:tabs>
        <w:rPr>
          <w:rFonts w:eastAsia="Times New Roman" w:cstheme="minorHAnsi"/>
          <w:color w:val="000000"/>
          <w:lang w:eastAsia="fr-FR"/>
        </w:rPr>
      </w:pPr>
    </w:p>
    <w:p w:rsidR="00E07C8A" w:rsidRPr="00046E2E" w:rsidRDefault="00545642">
      <w:pPr>
        <w:tabs>
          <w:tab w:val="center" w:pos="4536"/>
          <w:tab w:val="left" w:leader="dot" w:pos="9923"/>
        </w:tabs>
        <w:spacing w:line="360" w:lineRule="auto"/>
        <w:jc w:val="both"/>
        <w:rPr>
          <w:rFonts w:eastAsia="Times New Roman" w:cstheme="minorHAnsi"/>
          <w:lang w:eastAsia="fr-FR"/>
        </w:rPr>
      </w:pPr>
      <w:r w:rsidRPr="00046E2E">
        <w:rPr>
          <w:rFonts w:eastAsia="Times New Roman" w:cstheme="minorHAnsi"/>
          <w:color w:val="000000"/>
          <w:lang w:eastAsia="fr-FR"/>
        </w:rPr>
        <w:t xml:space="preserve">Numéro Fase : </w:t>
      </w:r>
      <w:r w:rsidRPr="00046E2E">
        <w:rPr>
          <w:rFonts w:eastAsia="Times New Roman" w:cstheme="minorHAnsi"/>
          <w:lang w:eastAsia="fr-FR"/>
        </w:rPr>
        <w:tab/>
      </w:r>
    </w:p>
    <w:p w:rsidR="00E07C8A" w:rsidRPr="00046E2E" w:rsidRDefault="00545642">
      <w:pPr>
        <w:tabs>
          <w:tab w:val="center" w:pos="4536"/>
          <w:tab w:val="left" w:leader="dot" w:pos="9923"/>
        </w:tabs>
        <w:spacing w:line="360" w:lineRule="auto"/>
        <w:jc w:val="both"/>
        <w:rPr>
          <w:rFonts w:eastAsia="Times New Roman" w:cstheme="minorHAnsi"/>
          <w:lang w:eastAsia="fr-FR"/>
        </w:rPr>
      </w:pPr>
      <w:r w:rsidRPr="00046E2E">
        <w:rPr>
          <w:rFonts w:eastAsia="Times New Roman" w:cstheme="minorHAnsi"/>
          <w:u w:val="single"/>
          <w:lang w:eastAsia="fr-FR"/>
        </w:rPr>
        <w:t>Année scolaire</w:t>
      </w:r>
      <w:r w:rsidRPr="00046E2E">
        <w:rPr>
          <w:rFonts w:eastAsia="Times New Roman" w:cstheme="minorHAnsi"/>
          <w:lang w:eastAsia="fr-FR"/>
        </w:rPr>
        <w:t xml:space="preserve"> : </w:t>
      </w:r>
      <w:r w:rsidRPr="00046E2E">
        <w:rPr>
          <w:rFonts w:eastAsia="Times New Roman" w:cstheme="minorHAnsi"/>
          <w:lang w:eastAsia="fr-FR"/>
        </w:rPr>
        <w:tab/>
      </w:r>
    </w:p>
    <w:p w:rsidR="00E07C8A" w:rsidRPr="00046E2E" w:rsidRDefault="00545642">
      <w:pPr>
        <w:tabs>
          <w:tab w:val="center" w:pos="4536"/>
          <w:tab w:val="right" w:leader="dot" w:pos="9923"/>
        </w:tabs>
        <w:jc w:val="both"/>
        <w:rPr>
          <w:rFonts w:eastAsia="Times New Roman" w:cstheme="minorHAnsi"/>
          <w:sz w:val="20"/>
          <w:szCs w:val="20"/>
          <w:lang w:eastAsia="fr-FR"/>
        </w:rPr>
      </w:pPr>
      <w:r w:rsidRPr="00046E2E">
        <w:rPr>
          <w:rFonts w:eastAsia="Times New Roman" w:cstheme="minorHAnsi"/>
          <w:sz w:val="20"/>
          <w:szCs w:val="20"/>
          <w:lang w:eastAsia="fr-FR"/>
        </w:rPr>
        <w:t xml:space="preserve">Le jury de qualification, établi conformément aux dispositions du Décret du 3 mars 2004 organisant l'Enseignement spécialisé et chargé de procéder aux épreuves de qualification pour l’année scolaire, la formation et l’établissement décrits ci-avant, est constitué comme suit : </w:t>
      </w:r>
    </w:p>
    <w:p w:rsidR="00E07C8A" w:rsidRPr="00046E2E" w:rsidRDefault="00E07C8A">
      <w:pPr>
        <w:tabs>
          <w:tab w:val="center" w:pos="4536"/>
          <w:tab w:val="right" w:pos="9072"/>
        </w:tabs>
        <w:jc w:val="both"/>
        <w:rPr>
          <w:rFonts w:eastAsia="Times New Roman" w:cstheme="minorHAnsi"/>
          <w:lang w:eastAsia="fr-FR"/>
        </w:rPr>
      </w:pPr>
    </w:p>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u w:val="single"/>
          <w:lang w:eastAsia="fr-FR"/>
        </w:rPr>
        <w:t>Président(e) du jury</w:t>
      </w:r>
      <w:r w:rsidRPr="00046E2E">
        <w:rPr>
          <w:rFonts w:eastAsia="Times New Roman" w:cstheme="minorHAnsi"/>
          <w:lang w:eastAsia="fr-FR"/>
        </w:rPr>
        <w:t xml:space="preserve"> : </w:t>
      </w:r>
    </w:p>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…………………………………………………….……………(3), Chef(fe) d’établissement.</w:t>
      </w:r>
    </w:p>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u w:val="single"/>
          <w:lang w:eastAsia="fr-FR"/>
        </w:rPr>
        <w:t>Membres du conseil de classe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2410"/>
        <w:gridCol w:w="2268"/>
        <w:gridCol w:w="2268"/>
      </w:tblGrid>
      <w:tr w:rsidR="00E07C8A" w:rsidRPr="00046E2E">
        <w:tc>
          <w:tcPr>
            <w:tcW w:w="534"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09"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Nom (3)</w:t>
            </w:r>
          </w:p>
        </w:tc>
        <w:tc>
          <w:tcPr>
            <w:tcW w:w="2410"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Prénom (3)</w:t>
            </w:r>
          </w:p>
        </w:tc>
        <w:tc>
          <w:tcPr>
            <w:tcW w:w="2268"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Fonction (15)</w:t>
            </w:r>
          </w:p>
        </w:tc>
        <w:tc>
          <w:tcPr>
            <w:tcW w:w="2268"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Cours enseignés</w:t>
            </w: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1</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2</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3</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4</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5</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bl>
    <w:p w:rsidR="00E07C8A" w:rsidRPr="00046E2E" w:rsidRDefault="00545642">
      <w:pPr>
        <w:tabs>
          <w:tab w:val="center" w:pos="4536"/>
          <w:tab w:val="right" w:pos="9072"/>
          <w:tab w:val="left" w:leader="dot" w:pos="9639"/>
        </w:tabs>
        <w:spacing w:line="360" w:lineRule="auto"/>
        <w:jc w:val="both"/>
        <w:rPr>
          <w:rFonts w:eastAsia="Times New Roman" w:cstheme="minorHAnsi"/>
          <w:lang w:eastAsia="fr-FR"/>
        </w:rPr>
      </w:pPr>
      <w:r w:rsidRPr="00046E2E">
        <w:rPr>
          <w:rFonts w:eastAsia="Times New Roman" w:cstheme="minorHAnsi"/>
          <w:u w:val="single"/>
          <w:lang w:eastAsia="fr-FR"/>
        </w:rPr>
        <w:t>Membres extérieurs du jury</w:t>
      </w:r>
      <w:r w:rsidRPr="00046E2E">
        <w:rPr>
          <w:rFonts w:eastAsia="Times New Roman" w:cstheme="minorHAnsi"/>
          <w:lang w:eastAsia="fr-FR"/>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3126"/>
        <w:gridCol w:w="3127"/>
        <w:gridCol w:w="2943"/>
      </w:tblGrid>
      <w:tr w:rsidR="00E07C8A" w:rsidRPr="00046E2E">
        <w:tc>
          <w:tcPr>
            <w:tcW w:w="534"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09"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Nom (3)</w:t>
            </w:r>
          </w:p>
        </w:tc>
        <w:tc>
          <w:tcPr>
            <w:tcW w:w="2410"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Prénom  (3)</w:t>
            </w:r>
          </w:p>
        </w:tc>
        <w:tc>
          <w:tcPr>
            <w:tcW w:w="2268" w:type="dxa"/>
          </w:tcPr>
          <w:p w:rsidR="00E07C8A" w:rsidRPr="00046E2E" w:rsidRDefault="00545642">
            <w:pPr>
              <w:tabs>
                <w:tab w:val="center" w:pos="4536"/>
                <w:tab w:val="right" w:pos="9072"/>
              </w:tabs>
              <w:spacing w:line="360" w:lineRule="auto"/>
              <w:jc w:val="center"/>
              <w:rPr>
                <w:rFonts w:eastAsia="Times New Roman" w:cstheme="minorHAnsi"/>
                <w:lang w:eastAsia="fr-FR"/>
              </w:rPr>
            </w:pPr>
            <w:r w:rsidRPr="00046E2E">
              <w:rPr>
                <w:rFonts w:eastAsia="Times New Roman" w:cstheme="minorHAnsi"/>
                <w:lang w:eastAsia="fr-FR"/>
              </w:rPr>
              <w:t>Profession (15)</w:t>
            </w: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1</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2</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3</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4</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r w:rsidR="00E07C8A" w:rsidRPr="00046E2E">
        <w:tc>
          <w:tcPr>
            <w:tcW w:w="534" w:type="dxa"/>
          </w:tcPr>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lang w:eastAsia="fr-FR"/>
              </w:rPr>
              <w:t>5</w:t>
            </w:r>
          </w:p>
        </w:tc>
        <w:tc>
          <w:tcPr>
            <w:tcW w:w="2409"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410"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c>
          <w:tcPr>
            <w:tcW w:w="2268" w:type="dxa"/>
          </w:tcPr>
          <w:p w:rsidR="00E07C8A" w:rsidRPr="00046E2E" w:rsidRDefault="00E07C8A">
            <w:pPr>
              <w:tabs>
                <w:tab w:val="center" w:pos="4536"/>
                <w:tab w:val="right" w:pos="9072"/>
              </w:tabs>
              <w:spacing w:line="360" w:lineRule="auto"/>
              <w:jc w:val="both"/>
              <w:rPr>
                <w:rFonts w:eastAsia="Times New Roman" w:cstheme="minorHAnsi"/>
                <w:lang w:eastAsia="fr-FR"/>
              </w:rPr>
            </w:pPr>
          </w:p>
        </w:tc>
      </w:tr>
    </w:tbl>
    <w:p w:rsidR="00E07C8A" w:rsidRPr="00046E2E" w:rsidRDefault="00545642">
      <w:pPr>
        <w:tabs>
          <w:tab w:val="center" w:pos="4536"/>
          <w:tab w:val="right" w:pos="9072"/>
        </w:tabs>
        <w:spacing w:line="360" w:lineRule="auto"/>
        <w:jc w:val="both"/>
        <w:rPr>
          <w:rFonts w:eastAsia="Times New Roman" w:cstheme="minorHAnsi"/>
          <w:lang w:eastAsia="fr-FR"/>
        </w:rPr>
      </w:pPr>
      <w:r w:rsidRPr="00046E2E">
        <w:rPr>
          <w:rFonts w:eastAsia="Times New Roman" w:cstheme="minorHAnsi"/>
          <w:u w:val="single"/>
          <w:lang w:eastAsia="fr-FR"/>
        </w:rPr>
        <w:t xml:space="preserve">Délégué du chef d’établissement </w:t>
      </w:r>
      <w:r w:rsidRPr="00046E2E">
        <w:rPr>
          <w:rFonts w:eastAsia="Times New Roman" w:cstheme="minorHAnsi"/>
          <w:lang w:eastAsia="fr-FR"/>
        </w:rPr>
        <w:t>:</w:t>
      </w:r>
    </w:p>
    <w:p w:rsidR="00E07C8A" w:rsidRPr="00046E2E" w:rsidRDefault="00545642">
      <w:pPr>
        <w:tabs>
          <w:tab w:val="center" w:pos="4536"/>
          <w:tab w:val="right" w:leader="dot" w:pos="9498"/>
        </w:tabs>
        <w:spacing w:line="360" w:lineRule="auto"/>
        <w:jc w:val="both"/>
        <w:rPr>
          <w:rFonts w:eastAsia="Times New Roman" w:cstheme="minorHAnsi"/>
          <w:lang w:eastAsia="fr-FR"/>
        </w:rPr>
      </w:pPr>
      <w:r w:rsidRPr="00046E2E">
        <w:rPr>
          <w:rFonts w:eastAsia="Times New Roman" w:cstheme="minorHAnsi"/>
          <w:lang w:eastAsia="fr-FR"/>
        </w:rPr>
        <w:t xml:space="preserve">En cas d’absence, le(la) Chef(fe) d’établissement sera remplacé(e) par Monsieur-Madame </w:t>
      </w:r>
    </w:p>
    <w:p w:rsidR="00E07C8A" w:rsidRPr="00046E2E" w:rsidRDefault="00545642">
      <w:pPr>
        <w:tabs>
          <w:tab w:val="center" w:pos="4536"/>
          <w:tab w:val="right" w:leader="dot" w:pos="9498"/>
        </w:tabs>
        <w:spacing w:line="360" w:lineRule="auto"/>
        <w:jc w:val="both"/>
        <w:rPr>
          <w:rFonts w:eastAsia="Times New Roman" w:cstheme="minorHAnsi"/>
          <w:lang w:eastAsia="fr-FR"/>
        </w:rPr>
      </w:pPr>
      <w:r w:rsidRPr="00046E2E">
        <w:rPr>
          <w:rFonts w:eastAsia="Times New Roman" w:cstheme="minorHAnsi"/>
          <w:lang w:eastAsia="fr-FR"/>
        </w:rPr>
        <w:t>………………………………………………………………………………………… (3), exerçant la fonction de (d’)………………………………………………………………………………………………. (15).</w:t>
      </w:r>
    </w:p>
    <w:p w:rsidR="00E07C8A" w:rsidRPr="00046E2E" w:rsidRDefault="00545642">
      <w:pPr>
        <w:tabs>
          <w:tab w:val="center" w:pos="4536"/>
          <w:tab w:val="left" w:pos="5103"/>
          <w:tab w:val="right" w:leader="dot" w:pos="9923"/>
        </w:tabs>
        <w:jc w:val="both"/>
        <w:rPr>
          <w:rFonts w:eastAsia="Times New Roman" w:cstheme="minorHAnsi"/>
          <w:lang w:eastAsia="fr-FR"/>
        </w:rPr>
      </w:pPr>
      <w:r w:rsidRPr="00046E2E">
        <w:rPr>
          <w:rFonts w:eastAsia="Times New Roman" w:cstheme="minorHAnsi"/>
          <w:lang w:eastAsia="fr-FR"/>
        </w:rPr>
        <w:t>Établi en deux exemplaires originaux, le……………………………………………………………………. (5)</w:t>
      </w:r>
    </w:p>
    <w:p w:rsidR="00E07C8A" w:rsidRPr="00046E2E" w:rsidRDefault="00545642">
      <w:pPr>
        <w:tabs>
          <w:tab w:val="center" w:pos="4536"/>
          <w:tab w:val="left" w:pos="5103"/>
          <w:tab w:val="right" w:leader="dot" w:pos="9923"/>
        </w:tabs>
        <w:jc w:val="both"/>
        <w:rPr>
          <w:rFonts w:eastAsia="Times New Roman" w:cstheme="minorHAnsi"/>
          <w:lang w:eastAsia="fr-FR"/>
        </w:rPr>
      </w:pPr>
      <w:r w:rsidRPr="00046E2E">
        <w:rPr>
          <w:rFonts w:eastAsia="Times New Roman" w:cstheme="minorHAnsi"/>
          <w:lang w:eastAsia="fr-FR"/>
        </w:rPr>
        <w:t xml:space="preserve">Le (La) Chef(fe) d’établissement, </w:t>
      </w:r>
    </w:p>
    <w:p w:rsidR="00E07C8A" w:rsidRPr="00046E2E" w:rsidRDefault="00545642">
      <w:pPr>
        <w:pStyle w:val="Titre4"/>
        <w:rPr>
          <w:lang w:eastAsia="fr-FR"/>
        </w:rPr>
      </w:pPr>
      <w:r w:rsidRPr="00046E2E">
        <w:rPr>
          <w:lang w:eastAsia="fr-FR"/>
        </w:rPr>
        <w:br w:type="page"/>
      </w:r>
      <w:r w:rsidRPr="00046E2E">
        <w:rPr>
          <w:lang w:eastAsia="fr-FR"/>
        </w:rPr>
        <w:lastRenderedPageBreak/>
        <w:t>Annexe 4 : Procès-verbal de délivrance du certificat de qualification de Forme 3</w:t>
      </w:r>
    </w:p>
    <w:p w:rsidR="00E07C8A" w:rsidRPr="00046E2E" w:rsidRDefault="00E07C8A">
      <w:pPr>
        <w:jc w:val="both"/>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FRANÇAISE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3 EN ALTERNANCE</w:t>
      </w:r>
    </w:p>
    <w:p w:rsidR="00E07C8A" w:rsidRPr="00046E2E" w:rsidRDefault="00E07C8A">
      <w:pPr>
        <w:widowControl w:val="0"/>
        <w:autoSpaceDE w:val="0"/>
        <w:autoSpaceDN w:val="0"/>
        <w:adjustRightInd w:val="0"/>
        <w:spacing w:line="284" w:lineRule="exact"/>
        <w:ind w:left="3516" w:right="2928"/>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PROCES-VERBAL DE DELIVRANCE DU CERTIFICAT DE QUALIFICATION DE FORME 3</w:t>
      </w:r>
    </w:p>
    <w:p w:rsidR="00E07C8A" w:rsidRPr="00046E2E" w:rsidRDefault="00545642">
      <w:pPr>
        <w:shd w:val="clear" w:color="auto" w:fill="FFFFFF"/>
        <w:tabs>
          <w:tab w:val="left" w:leader="dot" w:pos="8256"/>
        </w:tabs>
        <w:spacing w:before="230"/>
        <w:rPr>
          <w:rFonts w:eastAsia="Times New Roman" w:cstheme="minorHAnsi"/>
          <w:lang w:eastAsia="fr-FR"/>
        </w:rPr>
      </w:pPr>
      <w:r w:rsidRPr="00046E2E">
        <w:rPr>
          <w:rFonts w:eastAsia="Times New Roman" w:cstheme="minorHAnsi"/>
          <w:color w:val="000000"/>
          <w:lang w:eastAsia="fr-FR"/>
        </w:rPr>
        <w:t>SECTEUR PROFESSIONNEL : ……………………………………………………………………………….. (17)</w:t>
      </w: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GROUPE PROFESSIONNEL : ……………………………………………………………………………………(18)</w:t>
      </w: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METIER : ……………………………………………………………………………………………………………….. (7)</w:t>
      </w:r>
    </w:p>
    <w:p w:rsidR="00E07C8A" w:rsidRPr="00046E2E" w:rsidRDefault="00545642">
      <w:pPr>
        <w:rPr>
          <w:rFonts w:eastAsia="Times New Roman" w:cstheme="minorHAnsi"/>
          <w:lang w:eastAsia="fr-FR"/>
        </w:rPr>
      </w:pPr>
      <w:r w:rsidRPr="00046E2E">
        <w:rPr>
          <w:rFonts w:eastAsia="Times New Roman" w:cstheme="minorHAnsi"/>
          <w:color w:val="000000"/>
          <w:lang w:eastAsia="fr-FR"/>
        </w:rPr>
        <w:t>DENOMINATION ET SIEGE DE L'ETABLISSEMENT </w:t>
      </w:r>
    </w:p>
    <w:p w:rsidR="00E07C8A" w:rsidRPr="00046E2E" w:rsidRDefault="00545642">
      <w:pPr>
        <w:rPr>
          <w:rFonts w:eastAsia="Times New Roman" w:cstheme="minorHAnsi"/>
          <w:lang w:eastAsia="fr-FR"/>
        </w:rPr>
      </w:pPr>
      <w:r w:rsidRPr="00046E2E">
        <w:rPr>
          <w:rFonts w:eastAsia="Times New Roman" w:cstheme="minorHAnsi"/>
          <w:lang w:eastAsia="fr-FR"/>
        </w:rPr>
        <w:t>………………………………………………………………………………………………………………………………………………………………………………………………………………………………………………………………………… (1)</w:t>
      </w:r>
    </w:p>
    <w:p w:rsidR="00E07C8A" w:rsidRPr="00046E2E" w:rsidRDefault="00E07C8A">
      <w:pPr>
        <w:jc w:val="center"/>
        <w:rPr>
          <w:rFonts w:eastAsia="Times New Roman" w:cstheme="minorHAnsi"/>
          <w:w w:val="99"/>
          <w:lang w:eastAsia="fr-FR"/>
        </w:rPr>
      </w:pPr>
    </w:p>
    <w:p w:rsidR="00E07C8A" w:rsidRPr="00046E2E" w:rsidRDefault="00545642">
      <w:pPr>
        <w:widowControl w:val="0"/>
        <w:autoSpaceDE w:val="0"/>
        <w:autoSpaceDN w:val="0"/>
        <w:adjustRightInd w:val="0"/>
        <w:spacing w:line="240" w:lineRule="exact"/>
        <w:ind w:right="108"/>
        <w:jc w:val="both"/>
        <w:rPr>
          <w:rFonts w:eastAsia="Times New Roman" w:cstheme="minorHAnsi"/>
          <w:lang w:eastAsia="fr-FR"/>
        </w:rPr>
      </w:pPr>
      <w:r w:rsidRPr="00046E2E">
        <w:rPr>
          <w:rFonts w:eastAsia="Times New Roman" w:cstheme="minorHAnsi"/>
          <w:lang w:eastAsia="fr-FR"/>
        </w:rPr>
        <w:t xml:space="preserve">Numéro Fase : </w:t>
      </w:r>
    </w:p>
    <w:p w:rsidR="00E07C8A" w:rsidRPr="00046E2E" w:rsidRDefault="00E07C8A">
      <w:pPr>
        <w:rPr>
          <w:rFonts w:eastAsia="Times New Roman" w:cstheme="minorHAnsi"/>
          <w:lang w:eastAsia="fr-FR"/>
        </w:rPr>
      </w:pPr>
    </w:p>
    <w:p w:rsidR="00E07C8A" w:rsidRPr="00046E2E" w:rsidRDefault="00545642">
      <w:pPr>
        <w:widowControl w:val="0"/>
        <w:autoSpaceDE w:val="0"/>
        <w:autoSpaceDN w:val="0"/>
        <w:adjustRightInd w:val="0"/>
        <w:spacing w:line="240" w:lineRule="exact"/>
        <w:ind w:right="108"/>
        <w:jc w:val="both"/>
        <w:rPr>
          <w:rFonts w:eastAsia="Times New Roman" w:cstheme="minorHAnsi"/>
          <w:lang w:eastAsia="fr-FR"/>
        </w:rPr>
      </w:pPr>
      <w:r w:rsidRPr="00046E2E">
        <w:rPr>
          <w:rFonts w:eastAsia="Times New Roman" w:cstheme="minorHAnsi"/>
          <w:lang w:eastAsia="fr-FR"/>
        </w:rPr>
        <w:t>Le</w:t>
      </w:r>
      <w:r w:rsidRPr="00046E2E">
        <w:rPr>
          <w:rFonts w:eastAsia="Times New Roman" w:cstheme="minorHAnsi"/>
          <w:spacing w:val="7"/>
          <w:lang w:eastAsia="fr-FR"/>
        </w:rPr>
        <w:t xml:space="preserve"> </w:t>
      </w:r>
      <w:r w:rsidRPr="00046E2E">
        <w:rPr>
          <w:rFonts w:eastAsia="Times New Roman" w:cstheme="minorHAnsi"/>
          <w:lang w:eastAsia="fr-FR"/>
        </w:rPr>
        <w:t>Jury</w:t>
      </w:r>
      <w:r w:rsidRPr="00046E2E">
        <w:rPr>
          <w:rFonts w:eastAsia="Times New Roman" w:cstheme="minorHAnsi"/>
          <w:spacing w:val="5"/>
          <w:lang w:eastAsia="fr-FR"/>
        </w:rPr>
        <w:t xml:space="preserve"> </w:t>
      </w:r>
      <w:r w:rsidRPr="00046E2E">
        <w:rPr>
          <w:rFonts w:eastAsia="Times New Roman" w:cstheme="minorHAnsi"/>
          <w:lang w:eastAsia="fr-FR"/>
        </w:rPr>
        <w:t>de</w:t>
      </w:r>
      <w:r w:rsidRPr="00046E2E">
        <w:rPr>
          <w:rFonts w:eastAsia="Times New Roman" w:cstheme="minorHAnsi"/>
          <w:spacing w:val="11"/>
          <w:lang w:eastAsia="fr-FR"/>
        </w:rPr>
        <w:t xml:space="preserve"> </w:t>
      </w:r>
      <w:r w:rsidRPr="00046E2E">
        <w:rPr>
          <w:rFonts w:eastAsia="Times New Roman" w:cstheme="minorHAnsi"/>
          <w:lang w:eastAsia="fr-FR"/>
        </w:rPr>
        <w:t>qualification,</w:t>
      </w:r>
      <w:r w:rsidRPr="00046E2E">
        <w:rPr>
          <w:rFonts w:eastAsia="Times New Roman" w:cstheme="minorHAnsi"/>
          <w:spacing w:val="-5"/>
          <w:lang w:eastAsia="fr-FR"/>
        </w:rPr>
        <w:t xml:space="preserve"> </w:t>
      </w:r>
      <w:r w:rsidRPr="00046E2E">
        <w:rPr>
          <w:rFonts w:eastAsia="Times New Roman" w:cstheme="minorHAnsi"/>
          <w:lang w:eastAsia="fr-FR"/>
        </w:rPr>
        <w:t>constitué conformément</w:t>
      </w:r>
      <w:r w:rsidRPr="00046E2E">
        <w:rPr>
          <w:rFonts w:eastAsia="Times New Roman" w:cstheme="minorHAnsi"/>
          <w:spacing w:val="5"/>
          <w:lang w:eastAsia="fr-FR"/>
        </w:rPr>
        <w:t xml:space="preserve"> </w:t>
      </w:r>
      <w:r w:rsidRPr="00046E2E">
        <w:rPr>
          <w:rFonts w:eastAsia="Times New Roman" w:cstheme="minorHAnsi"/>
          <w:lang w:eastAsia="fr-FR"/>
        </w:rPr>
        <w:t>aux</w:t>
      </w:r>
      <w:r w:rsidRPr="00046E2E">
        <w:rPr>
          <w:rFonts w:eastAsia="Times New Roman" w:cstheme="minorHAnsi"/>
          <w:spacing w:val="10"/>
          <w:lang w:eastAsia="fr-FR"/>
        </w:rPr>
        <w:t xml:space="preserve"> </w:t>
      </w:r>
      <w:r w:rsidRPr="00046E2E">
        <w:rPr>
          <w:rFonts w:eastAsia="Times New Roman" w:cstheme="minorHAnsi"/>
          <w:lang w:eastAsia="fr-FR"/>
        </w:rPr>
        <w:t>dispositions</w:t>
      </w:r>
      <w:r w:rsidRPr="00046E2E">
        <w:rPr>
          <w:rFonts w:eastAsia="Times New Roman" w:cstheme="minorHAnsi"/>
          <w:spacing w:val="-3"/>
          <w:lang w:eastAsia="fr-FR"/>
        </w:rPr>
        <w:t xml:space="preserve"> </w:t>
      </w:r>
      <w:r w:rsidRPr="00046E2E">
        <w:rPr>
          <w:rFonts w:eastAsia="Times New Roman" w:cstheme="minorHAnsi"/>
          <w:lang w:eastAsia="fr-FR"/>
        </w:rPr>
        <w:t>du</w:t>
      </w:r>
      <w:r w:rsidRPr="00046E2E">
        <w:rPr>
          <w:rFonts w:eastAsia="Times New Roman" w:cstheme="minorHAnsi"/>
          <w:spacing w:val="10"/>
          <w:lang w:eastAsia="fr-FR"/>
        </w:rPr>
        <w:t xml:space="preserve"> </w:t>
      </w:r>
      <w:r w:rsidRPr="00046E2E">
        <w:rPr>
          <w:rFonts w:eastAsia="Times New Roman" w:cstheme="minorHAnsi"/>
          <w:lang w:eastAsia="fr-FR"/>
        </w:rPr>
        <w:t>D</w:t>
      </w:r>
      <w:r w:rsidRPr="00046E2E">
        <w:rPr>
          <w:rFonts w:eastAsia="Times New Roman" w:cstheme="minorHAnsi"/>
          <w:spacing w:val="-1"/>
          <w:lang w:eastAsia="fr-FR"/>
        </w:rPr>
        <w:t>é</w:t>
      </w:r>
      <w:r w:rsidRPr="00046E2E">
        <w:rPr>
          <w:rFonts w:eastAsia="Times New Roman" w:cstheme="minorHAnsi"/>
          <w:lang w:eastAsia="fr-FR"/>
        </w:rPr>
        <w:t>cret</w:t>
      </w:r>
      <w:r w:rsidRPr="00046E2E">
        <w:rPr>
          <w:rFonts w:eastAsia="Times New Roman" w:cstheme="minorHAnsi"/>
          <w:spacing w:val="6"/>
          <w:lang w:eastAsia="fr-FR"/>
        </w:rPr>
        <w:t xml:space="preserve"> </w:t>
      </w:r>
      <w:r w:rsidRPr="00046E2E">
        <w:rPr>
          <w:rFonts w:eastAsia="Times New Roman" w:cstheme="minorHAnsi"/>
          <w:lang w:eastAsia="fr-FR"/>
        </w:rPr>
        <w:t>du</w:t>
      </w:r>
      <w:r w:rsidRPr="00046E2E">
        <w:rPr>
          <w:rFonts w:eastAsia="Times New Roman" w:cstheme="minorHAnsi"/>
          <w:spacing w:val="10"/>
          <w:lang w:eastAsia="fr-FR"/>
        </w:rPr>
        <w:t xml:space="preserve"> </w:t>
      </w:r>
      <w:r w:rsidRPr="00046E2E">
        <w:rPr>
          <w:rFonts w:eastAsia="Times New Roman" w:cstheme="minorHAnsi"/>
          <w:lang w:eastAsia="fr-FR"/>
        </w:rPr>
        <w:t>3 mars</w:t>
      </w:r>
      <w:r w:rsidRPr="00046E2E">
        <w:rPr>
          <w:rFonts w:eastAsia="Times New Roman" w:cstheme="minorHAnsi"/>
          <w:spacing w:val="3"/>
          <w:lang w:eastAsia="fr-FR"/>
        </w:rPr>
        <w:t xml:space="preserve"> </w:t>
      </w:r>
      <w:r w:rsidRPr="00046E2E">
        <w:rPr>
          <w:rFonts w:eastAsia="Times New Roman" w:cstheme="minorHAnsi"/>
          <w:lang w:eastAsia="fr-FR"/>
        </w:rPr>
        <w:t>2004</w:t>
      </w:r>
      <w:r w:rsidRPr="00046E2E">
        <w:rPr>
          <w:rFonts w:eastAsia="Times New Roman" w:cstheme="minorHAnsi"/>
          <w:spacing w:val="3"/>
          <w:lang w:eastAsia="fr-FR"/>
        </w:rPr>
        <w:t xml:space="preserve"> organisant l’enseignement spécialisé </w:t>
      </w:r>
      <w:r w:rsidRPr="00046E2E">
        <w:rPr>
          <w:rFonts w:eastAsia="Times New Roman" w:cstheme="minorHAnsi"/>
          <w:lang w:eastAsia="fr-FR"/>
        </w:rPr>
        <w:t>chargé</w:t>
      </w:r>
      <w:r w:rsidRPr="00046E2E">
        <w:rPr>
          <w:rFonts w:eastAsia="Times New Roman" w:cstheme="minorHAnsi"/>
          <w:spacing w:val="-4"/>
          <w:lang w:eastAsia="fr-FR"/>
        </w:rPr>
        <w:t xml:space="preserve"> </w:t>
      </w:r>
      <w:r w:rsidRPr="00046E2E">
        <w:rPr>
          <w:rFonts w:eastAsia="Times New Roman" w:cstheme="minorHAnsi"/>
          <w:lang w:eastAsia="fr-FR"/>
        </w:rPr>
        <w:t>de</w:t>
      </w:r>
      <w:r w:rsidRPr="00046E2E">
        <w:rPr>
          <w:rFonts w:eastAsia="Times New Roman" w:cstheme="minorHAnsi"/>
          <w:spacing w:val="3"/>
          <w:lang w:eastAsia="fr-FR"/>
        </w:rPr>
        <w:t xml:space="preserve"> </w:t>
      </w:r>
      <w:r w:rsidRPr="00046E2E">
        <w:rPr>
          <w:rFonts w:eastAsia="Times New Roman" w:cstheme="minorHAnsi"/>
          <w:lang w:eastAsia="fr-FR"/>
        </w:rPr>
        <w:t>procéder</w:t>
      </w:r>
      <w:r w:rsidRPr="00046E2E">
        <w:rPr>
          <w:rFonts w:eastAsia="Times New Roman" w:cstheme="minorHAnsi"/>
          <w:spacing w:val="-7"/>
          <w:lang w:eastAsia="fr-FR"/>
        </w:rPr>
        <w:t xml:space="preserve"> </w:t>
      </w:r>
      <w:r w:rsidRPr="00046E2E">
        <w:rPr>
          <w:rFonts w:eastAsia="Times New Roman" w:cstheme="minorHAnsi"/>
          <w:lang w:eastAsia="fr-FR"/>
        </w:rPr>
        <w:t>aux</w:t>
      </w:r>
      <w:r w:rsidRPr="00046E2E">
        <w:rPr>
          <w:rFonts w:eastAsia="Times New Roman" w:cstheme="minorHAnsi"/>
          <w:spacing w:val="3"/>
          <w:lang w:eastAsia="fr-FR"/>
        </w:rPr>
        <w:t xml:space="preserve"> </w:t>
      </w:r>
      <w:r w:rsidRPr="00046E2E">
        <w:rPr>
          <w:rFonts w:eastAsia="Times New Roman" w:cstheme="minorHAnsi"/>
          <w:lang w:eastAsia="fr-FR"/>
        </w:rPr>
        <w:t>épreuves</w:t>
      </w:r>
      <w:r w:rsidRPr="00046E2E">
        <w:rPr>
          <w:rFonts w:eastAsia="Times New Roman" w:cstheme="minorHAnsi"/>
          <w:spacing w:val="-7"/>
          <w:lang w:eastAsia="fr-FR"/>
        </w:rPr>
        <w:t xml:space="preserve"> </w:t>
      </w:r>
      <w:r w:rsidRPr="00046E2E">
        <w:rPr>
          <w:rFonts w:eastAsia="Times New Roman" w:cstheme="minorHAnsi"/>
          <w:lang w:eastAsia="fr-FR"/>
        </w:rPr>
        <w:t>de</w:t>
      </w:r>
      <w:r w:rsidRPr="00046E2E">
        <w:rPr>
          <w:rFonts w:eastAsia="Times New Roman" w:cstheme="minorHAnsi"/>
          <w:spacing w:val="2"/>
          <w:lang w:eastAsia="fr-FR"/>
        </w:rPr>
        <w:t xml:space="preserve"> </w:t>
      </w:r>
      <w:r w:rsidRPr="00046E2E">
        <w:rPr>
          <w:rFonts w:eastAsia="Times New Roman" w:cstheme="minorHAnsi"/>
          <w:lang w:eastAsia="fr-FR"/>
        </w:rPr>
        <w:t>qualification</w:t>
      </w:r>
      <w:r w:rsidRPr="00046E2E">
        <w:rPr>
          <w:rFonts w:eastAsia="Times New Roman" w:cstheme="minorHAnsi"/>
          <w:spacing w:val="-11"/>
          <w:lang w:eastAsia="fr-FR"/>
        </w:rPr>
        <w:t xml:space="preserve"> </w:t>
      </w:r>
      <w:r w:rsidRPr="00046E2E">
        <w:rPr>
          <w:rFonts w:eastAsia="Times New Roman" w:cstheme="minorHAnsi"/>
          <w:lang w:eastAsia="fr-FR"/>
        </w:rPr>
        <w:t>en vue</w:t>
      </w:r>
      <w:r w:rsidRPr="00046E2E">
        <w:rPr>
          <w:rFonts w:eastAsia="Times New Roman" w:cstheme="minorHAnsi"/>
          <w:spacing w:val="-1"/>
          <w:lang w:eastAsia="fr-FR"/>
        </w:rPr>
        <w:t xml:space="preserve"> </w:t>
      </w:r>
      <w:r w:rsidRPr="00046E2E">
        <w:rPr>
          <w:rFonts w:eastAsia="Times New Roman" w:cstheme="minorHAnsi"/>
          <w:lang w:eastAsia="fr-FR"/>
        </w:rPr>
        <w:t>de</w:t>
      </w:r>
      <w:r w:rsidRPr="00046E2E">
        <w:rPr>
          <w:rFonts w:eastAsia="Times New Roman" w:cstheme="minorHAnsi"/>
          <w:spacing w:val="3"/>
          <w:lang w:eastAsia="fr-FR"/>
        </w:rPr>
        <w:t xml:space="preserve"> </w:t>
      </w:r>
      <w:r w:rsidRPr="00046E2E">
        <w:rPr>
          <w:rFonts w:eastAsia="Times New Roman" w:cstheme="minorHAnsi"/>
          <w:lang w:eastAsia="fr-FR"/>
        </w:rPr>
        <w:t>la</w:t>
      </w:r>
      <w:r w:rsidRPr="00046E2E">
        <w:rPr>
          <w:rFonts w:eastAsia="Times New Roman" w:cstheme="minorHAnsi"/>
          <w:spacing w:val="3"/>
          <w:lang w:eastAsia="fr-FR"/>
        </w:rPr>
        <w:t xml:space="preserve"> </w:t>
      </w:r>
      <w:r w:rsidRPr="00046E2E">
        <w:rPr>
          <w:rFonts w:eastAsia="Times New Roman" w:cstheme="minorHAnsi"/>
          <w:lang w:eastAsia="fr-FR"/>
        </w:rPr>
        <w:t>délivrance</w:t>
      </w:r>
      <w:r w:rsidRPr="00046E2E">
        <w:rPr>
          <w:rFonts w:eastAsia="Times New Roman" w:cstheme="minorHAnsi"/>
          <w:spacing w:val="-9"/>
          <w:lang w:eastAsia="fr-FR"/>
        </w:rPr>
        <w:t xml:space="preserve"> </w:t>
      </w:r>
      <w:r w:rsidRPr="00046E2E">
        <w:rPr>
          <w:rFonts w:eastAsia="Times New Roman" w:cstheme="minorHAnsi"/>
          <w:lang w:eastAsia="fr-FR"/>
        </w:rPr>
        <w:t>du certificat</w:t>
      </w:r>
      <w:r w:rsidRPr="00046E2E">
        <w:rPr>
          <w:rFonts w:eastAsia="Times New Roman" w:cstheme="minorHAnsi"/>
          <w:spacing w:val="-10"/>
          <w:lang w:eastAsia="fr-FR"/>
        </w:rPr>
        <w:t xml:space="preserve"> </w:t>
      </w:r>
      <w:r w:rsidRPr="00046E2E">
        <w:rPr>
          <w:rFonts w:eastAsia="Times New Roman" w:cstheme="minorHAnsi"/>
          <w:lang w:eastAsia="fr-FR"/>
        </w:rPr>
        <w:t>de qualification</w:t>
      </w:r>
      <w:r w:rsidRPr="00046E2E">
        <w:rPr>
          <w:rFonts w:eastAsia="Times New Roman" w:cstheme="minorHAnsi"/>
          <w:spacing w:val="-14"/>
          <w:lang w:eastAsia="fr-FR"/>
        </w:rPr>
        <w:t xml:space="preserve"> </w:t>
      </w:r>
      <w:r w:rsidRPr="00046E2E">
        <w:rPr>
          <w:rFonts w:eastAsia="Times New Roman" w:cstheme="minorHAnsi"/>
          <w:lang w:eastAsia="fr-FR"/>
        </w:rPr>
        <w:t>dans l'ensei</w:t>
      </w:r>
      <w:r w:rsidRPr="00046E2E">
        <w:rPr>
          <w:rFonts w:eastAsia="Times New Roman" w:cstheme="minorHAnsi"/>
          <w:spacing w:val="-2"/>
          <w:lang w:eastAsia="fr-FR"/>
        </w:rPr>
        <w:t>g</w:t>
      </w:r>
      <w:r w:rsidRPr="00046E2E">
        <w:rPr>
          <w:rFonts w:eastAsia="Times New Roman" w:cstheme="minorHAnsi"/>
          <w:lang w:eastAsia="fr-FR"/>
        </w:rPr>
        <w:t>nement</w:t>
      </w:r>
      <w:r w:rsidRPr="00046E2E">
        <w:rPr>
          <w:rFonts w:eastAsia="Times New Roman" w:cstheme="minorHAnsi"/>
          <w:spacing w:val="-8"/>
          <w:lang w:eastAsia="fr-FR"/>
        </w:rPr>
        <w:t xml:space="preserve"> </w:t>
      </w:r>
      <w:r w:rsidRPr="00046E2E">
        <w:rPr>
          <w:rFonts w:eastAsia="Times New Roman" w:cstheme="minorHAnsi"/>
          <w:lang w:eastAsia="fr-FR"/>
        </w:rPr>
        <w:t>susvisé</w:t>
      </w:r>
      <w:r w:rsidRPr="00046E2E">
        <w:rPr>
          <w:rFonts w:eastAsia="Times New Roman" w:cstheme="minorHAnsi"/>
          <w:spacing w:val="-8"/>
          <w:lang w:eastAsia="fr-FR"/>
        </w:rPr>
        <w:t xml:space="preserve"> </w:t>
      </w:r>
      <w:r w:rsidRPr="00046E2E">
        <w:rPr>
          <w:rFonts w:eastAsia="Times New Roman" w:cstheme="minorHAnsi"/>
          <w:lang w:eastAsia="fr-FR"/>
        </w:rPr>
        <w:t>après en</w:t>
      </w:r>
      <w:r w:rsidRPr="00046E2E">
        <w:rPr>
          <w:rFonts w:eastAsia="Times New Roman" w:cstheme="minorHAnsi"/>
          <w:spacing w:val="-4"/>
          <w:lang w:eastAsia="fr-FR"/>
        </w:rPr>
        <w:t xml:space="preserve"> </w:t>
      </w:r>
      <w:r w:rsidRPr="00046E2E">
        <w:rPr>
          <w:rFonts w:eastAsia="Times New Roman" w:cstheme="minorHAnsi"/>
          <w:lang w:eastAsia="fr-FR"/>
        </w:rPr>
        <w:t>avoir délibéré,</w:t>
      </w:r>
    </w:p>
    <w:p w:rsidR="00E07C8A" w:rsidRPr="00046E2E" w:rsidRDefault="00E07C8A">
      <w:pPr>
        <w:widowControl w:val="0"/>
        <w:autoSpaceDE w:val="0"/>
        <w:autoSpaceDN w:val="0"/>
        <w:adjustRightInd w:val="0"/>
        <w:spacing w:line="240" w:lineRule="exact"/>
        <w:ind w:right="108"/>
        <w:jc w:val="both"/>
        <w:rPr>
          <w:rFonts w:eastAsia="Times New Roman" w:cstheme="minorHAnsi"/>
          <w:lang w:eastAsia="fr-FR"/>
        </w:rPr>
      </w:pPr>
    </w:p>
    <w:p w:rsidR="00E07C8A" w:rsidRPr="00046E2E" w:rsidRDefault="00545642">
      <w:pPr>
        <w:widowControl w:val="0"/>
        <w:autoSpaceDE w:val="0"/>
        <w:autoSpaceDN w:val="0"/>
        <w:adjustRightInd w:val="0"/>
        <w:spacing w:line="244" w:lineRule="exact"/>
        <w:ind w:left="742" w:right="-20"/>
        <w:rPr>
          <w:rFonts w:eastAsia="Times New Roman" w:cstheme="minorHAnsi"/>
          <w:lang w:eastAsia="fr-FR"/>
        </w:rPr>
      </w:pPr>
      <w:r w:rsidRPr="00046E2E">
        <w:rPr>
          <w:rFonts w:eastAsia="Times New Roman" w:cstheme="minorHAnsi"/>
          <w:lang w:eastAsia="fr-FR"/>
        </w:rPr>
        <w:t>a) confère</w:t>
      </w:r>
      <w:r w:rsidRPr="00046E2E">
        <w:rPr>
          <w:rFonts w:eastAsia="Times New Roman" w:cstheme="minorHAnsi"/>
          <w:spacing w:val="-8"/>
          <w:lang w:eastAsia="fr-FR"/>
        </w:rPr>
        <w:t xml:space="preserve"> </w:t>
      </w:r>
      <w:r w:rsidRPr="00046E2E">
        <w:rPr>
          <w:rFonts w:eastAsia="Times New Roman" w:cstheme="minorHAnsi"/>
          <w:spacing w:val="-1"/>
          <w:lang w:eastAsia="fr-FR"/>
        </w:rPr>
        <w:t>l</w:t>
      </w:r>
      <w:r w:rsidRPr="00046E2E">
        <w:rPr>
          <w:rFonts w:eastAsia="Times New Roman" w:cstheme="minorHAnsi"/>
          <w:lang w:eastAsia="fr-FR"/>
        </w:rPr>
        <w:t>e</w:t>
      </w:r>
      <w:r w:rsidRPr="00046E2E">
        <w:rPr>
          <w:rFonts w:eastAsia="Times New Roman" w:cstheme="minorHAnsi"/>
          <w:spacing w:val="-1"/>
          <w:lang w:eastAsia="fr-FR"/>
        </w:rPr>
        <w:t xml:space="preserve"> </w:t>
      </w:r>
      <w:r w:rsidRPr="00046E2E">
        <w:rPr>
          <w:rFonts w:eastAsia="Times New Roman" w:cstheme="minorHAnsi"/>
          <w:lang w:eastAsia="fr-FR"/>
        </w:rPr>
        <w:t>certificat</w:t>
      </w:r>
      <w:r w:rsidRPr="00046E2E">
        <w:rPr>
          <w:rFonts w:eastAsia="Times New Roman" w:cstheme="minorHAnsi"/>
          <w:spacing w:val="-10"/>
          <w:lang w:eastAsia="fr-FR"/>
        </w:rPr>
        <w:t xml:space="preserve"> </w:t>
      </w:r>
      <w:r w:rsidRPr="00046E2E">
        <w:rPr>
          <w:rFonts w:eastAsia="Times New Roman" w:cstheme="minorHAnsi"/>
          <w:lang w:eastAsia="fr-FR"/>
        </w:rPr>
        <w:t>à</w:t>
      </w:r>
    </w:p>
    <w:p w:rsidR="00E07C8A" w:rsidRPr="00046E2E" w:rsidRDefault="00E07C8A">
      <w:pPr>
        <w:widowControl w:val="0"/>
        <w:autoSpaceDE w:val="0"/>
        <w:autoSpaceDN w:val="0"/>
        <w:adjustRightInd w:val="0"/>
        <w:spacing w:before="1" w:line="220" w:lineRule="exact"/>
        <w:rPr>
          <w:rFonts w:eastAsia="Times New Roman" w:cstheme="minorHAnsi"/>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6"/>
        <w:gridCol w:w="2422"/>
      </w:tblGrid>
      <w:tr w:rsidR="00E07C8A" w:rsidRPr="00046E2E">
        <w:trPr>
          <w:trHeight w:hRule="exact" w:val="330"/>
        </w:trPr>
        <w:tc>
          <w:tcPr>
            <w:tcW w:w="2420"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Nom</w:t>
            </w:r>
            <w:r w:rsidRPr="00046E2E">
              <w:rPr>
                <w:rFonts w:eastAsia="Times New Roman" w:cstheme="minorHAnsi"/>
                <w:spacing w:val="-6"/>
                <w:lang w:eastAsia="fr-FR"/>
              </w:rPr>
              <w:t xml:space="preserve"> (3)</w:t>
            </w:r>
          </w:p>
        </w:tc>
        <w:tc>
          <w:tcPr>
            <w:tcW w:w="2443"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Prénom</w:t>
            </w:r>
            <w:r w:rsidRPr="00046E2E">
              <w:rPr>
                <w:rFonts w:eastAsia="Times New Roman" w:cstheme="minorHAnsi"/>
                <w:spacing w:val="-9"/>
                <w:lang w:eastAsia="fr-FR"/>
              </w:rPr>
              <w:t xml:space="preserve"> </w:t>
            </w:r>
            <w:r w:rsidRPr="00046E2E">
              <w:rPr>
                <w:rFonts w:eastAsia="Times New Roman" w:cstheme="minorHAnsi"/>
                <w:lang w:eastAsia="fr-FR"/>
              </w:rPr>
              <w:t>(3)</w:t>
            </w:r>
          </w:p>
        </w:tc>
        <w:tc>
          <w:tcPr>
            <w:tcW w:w="2436"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Lieu de naissance (4)</w:t>
            </w:r>
          </w:p>
        </w:tc>
        <w:tc>
          <w:tcPr>
            <w:tcW w:w="2422"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Date de naissance  (5)</w:t>
            </w: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6"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6"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p w:rsidR="00E07C8A" w:rsidRPr="00046E2E" w:rsidRDefault="00E07C8A">
            <w:pPr>
              <w:widowControl w:val="0"/>
              <w:autoSpaceDE w:val="0"/>
              <w:autoSpaceDN w:val="0"/>
              <w:adjustRightInd w:val="0"/>
              <w:rPr>
                <w:rFonts w:eastAsia="Times New Roman" w:cstheme="minorHAnsi"/>
                <w:lang w:eastAsia="fr-FR"/>
              </w:rPr>
            </w:pPr>
          </w:p>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6"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6"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6"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6"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bl>
    <w:p w:rsidR="00E07C8A" w:rsidRPr="00046E2E" w:rsidRDefault="00E07C8A">
      <w:pPr>
        <w:widowControl w:val="0"/>
        <w:autoSpaceDE w:val="0"/>
        <w:autoSpaceDN w:val="0"/>
        <w:adjustRightInd w:val="0"/>
        <w:spacing w:before="9" w:line="200" w:lineRule="exact"/>
        <w:rPr>
          <w:rFonts w:eastAsia="Times New Roman" w:cstheme="minorHAnsi"/>
          <w:lang w:eastAsia="fr-FR"/>
        </w:rPr>
      </w:pPr>
    </w:p>
    <w:p w:rsidR="00E07C8A" w:rsidRPr="00046E2E" w:rsidRDefault="00545642">
      <w:pPr>
        <w:widowControl w:val="0"/>
        <w:autoSpaceDE w:val="0"/>
        <w:autoSpaceDN w:val="0"/>
        <w:adjustRightInd w:val="0"/>
        <w:spacing w:before="20" w:line="280" w:lineRule="exact"/>
        <w:ind w:left="742" w:right="-20"/>
        <w:rPr>
          <w:rFonts w:eastAsia="Times New Roman" w:cstheme="minorHAnsi"/>
          <w:position w:val="-1"/>
          <w:lang w:eastAsia="fr-FR"/>
        </w:rPr>
      </w:pPr>
      <w:r w:rsidRPr="00046E2E">
        <w:rPr>
          <w:rFonts w:eastAsia="Times New Roman" w:cstheme="minorHAnsi"/>
          <w:position w:val="-1"/>
          <w:lang w:eastAsia="fr-FR"/>
        </w:rPr>
        <w:t>b) ne</w:t>
      </w:r>
      <w:r w:rsidRPr="00046E2E">
        <w:rPr>
          <w:rFonts w:eastAsia="Times New Roman" w:cstheme="minorHAnsi"/>
          <w:spacing w:val="-2"/>
          <w:position w:val="-1"/>
          <w:lang w:eastAsia="fr-FR"/>
        </w:rPr>
        <w:t xml:space="preserve"> </w:t>
      </w:r>
      <w:r w:rsidRPr="00046E2E">
        <w:rPr>
          <w:rFonts w:eastAsia="Times New Roman" w:cstheme="minorHAnsi"/>
          <w:position w:val="-1"/>
          <w:lang w:eastAsia="fr-FR"/>
        </w:rPr>
        <w:t>conf</w:t>
      </w:r>
      <w:r w:rsidRPr="00046E2E">
        <w:rPr>
          <w:rFonts w:eastAsia="Times New Roman" w:cstheme="minorHAnsi"/>
          <w:spacing w:val="-1"/>
          <w:position w:val="-1"/>
          <w:lang w:eastAsia="fr-FR"/>
        </w:rPr>
        <w:t>è</w:t>
      </w:r>
      <w:r w:rsidRPr="00046E2E">
        <w:rPr>
          <w:rFonts w:eastAsia="Times New Roman" w:cstheme="minorHAnsi"/>
          <w:position w:val="-1"/>
          <w:lang w:eastAsia="fr-FR"/>
        </w:rPr>
        <w:t>re</w:t>
      </w:r>
      <w:r w:rsidRPr="00046E2E">
        <w:rPr>
          <w:rFonts w:eastAsia="Times New Roman" w:cstheme="minorHAnsi"/>
          <w:spacing w:val="-7"/>
          <w:position w:val="-1"/>
          <w:lang w:eastAsia="fr-FR"/>
        </w:rPr>
        <w:t xml:space="preserve"> </w:t>
      </w:r>
      <w:r w:rsidRPr="00046E2E">
        <w:rPr>
          <w:rFonts w:eastAsia="Times New Roman" w:cstheme="minorHAnsi"/>
          <w:position w:val="-1"/>
          <w:lang w:eastAsia="fr-FR"/>
        </w:rPr>
        <w:t>pas le</w:t>
      </w:r>
      <w:r w:rsidRPr="00046E2E">
        <w:rPr>
          <w:rFonts w:eastAsia="Times New Roman" w:cstheme="minorHAnsi"/>
          <w:spacing w:val="-2"/>
          <w:position w:val="-1"/>
          <w:lang w:eastAsia="fr-FR"/>
        </w:rPr>
        <w:t xml:space="preserve"> </w:t>
      </w:r>
      <w:r w:rsidRPr="00046E2E">
        <w:rPr>
          <w:rFonts w:eastAsia="Times New Roman" w:cstheme="minorHAnsi"/>
          <w:position w:val="-1"/>
          <w:lang w:eastAsia="fr-FR"/>
        </w:rPr>
        <w:t>certificat</w:t>
      </w:r>
      <w:r w:rsidRPr="00046E2E">
        <w:rPr>
          <w:rFonts w:eastAsia="Times New Roman" w:cstheme="minorHAnsi"/>
          <w:spacing w:val="-9"/>
          <w:position w:val="-1"/>
          <w:lang w:eastAsia="fr-FR"/>
        </w:rPr>
        <w:t xml:space="preserve"> </w:t>
      </w:r>
      <w:r w:rsidRPr="00046E2E">
        <w:rPr>
          <w:rFonts w:eastAsia="Times New Roman" w:cstheme="minorHAnsi"/>
          <w:position w:val="-1"/>
          <w:lang w:eastAsia="fr-FR"/>
        </w:rPr>
        <w:t>à</w:t>
      </w:r>
    </w:p>
    <w:p w:rsidR="00E07C8A" w:rsidRPr="00046E2E" w:rsidRDefault="00E07C8A">
      <w:pPr>
        <w:widowControl w:val="0"/>
        <w:autoSpaceDE w:val="0"/>
        <w:autoSpaceDN w:val="0"/>
        <w:adjustRightInd w:val="0"/>
        <w:spacing w:before="20" w:line="280" w:lineRule="exact"/>
        <w:ind w:left="742" w:right="-20"/>
        <w:rPr>
          <w:rFonts w:eastAsia="Times New Roman" w:cstheme="minorHAnsi"/>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420"/>
        <w:gridCol w:w="2443"/>
        <w:gridCol w:w="2439"/>
        <w:gridCol w:w="2422"/>
      </w:tblGrid>
      <w:tr w:rsidR="00E07C8A" w:rsidRPr="00046E2E">
        <w:trPr>
          <w:trHeight w:hRule="exact" w:val="330"/>
        </w:trPr>
        <w:tc>
          <w:tcPr>
            <w:tcW w:w="2420"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Nom</w:t>
            </w:r>
            <w:r w:rsidRPr="00046E2E">
              <w:rPr>
                <w:rFonts w:eastAsia="Times New Roman" w:cstheme="minorHAnsi"/>
                <w:spacing w:val="-6"/>
                <w:lang w:eastAsia="fr-FR"/>
              </w:rPr>
              <w:t xml:space="preserve"> (3)</w:t>
            </w:r>
          </w:p>
        </w:tc>
        <w:tc>
          <w:tcPr>
            <w:tcW w:w="2443"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Prénom</w:t>
            </w:r>
            <w:r w:rsidRPr="00046E2E">
              <w:rPr>
                <w:rFonts w:eastAsia="Times New Roman" w:cstheme="minorHAnsi"/>
                <w:spacing w:val="-9"/>
                <w:lang w:eastAsia="fr-FR"/>
              </w:rPr>
              <w:t xml:space="preserve"> </w:t>
            </w:r>
            <w:r w:rsidRPr="00046E2E">
              <w:rPr>
                <w:rFonts w:eastAsia="Times New Roman" w:cstheme="minorHAnsi"/>
                <w:lang w:eastAsia="fr-FR"/>
              </w:rPr>
              <w:t>(3)</w:t>
            </w:r>
          </w:p>
        </w:tc>
        <w:tc>
          <w:tcPr>
            <w:tcW w:w="2439"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Lieu de naissance (4)</w:t>
            </w:r>
          </w:p>
        </w:tc>
        <w:tc>
          <w:tcPr>
            <w:tcW w:w="2422" w:type="dxa"/>
          </w:tcPr>
          <w:p w:rsidR="00E07C8A" w:rsidRPr="00046E2E" w:rsidRDefault="00545642">
            <w:pPr>
              <w:widowControl w:val="0"/>
              <w:autoSpaceDE w:val="0"/>
              <w:autoSpaceDN w:val="0"/>
              <w:adjustRightInd w:val="0"/>
              <w:jc w:val="center"/>
              <w:rPr>
                <w:rFonts w:eastAsia="Times New Roman" w:cstheme="minorHAnsi"/>
                <w:lang w:eastAsia="fr-FR"/>
              </w:rPr>
            </w:pPr>
            <w:r w:rsidRPr="00046E2E">
              <w:rPr>
                <w:rFonts w:eastAsia="Times New Roman" w:cstheme="minorHAnsi"/>
                <w:lang w:eastAsia="fr-FR"/>
              </w:rPr>
              <w:t>Date de naissance (5)</w:t>
            </w: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9"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9"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9"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9"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9"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hRule="exact" w:val="330"/>
        </w:trPr>
        <w:tc>
          <w:tcPr>
            <w:tcW w:w="2420" w:type="dxa"/>
          </w:tcPr>
          <w:p w:rsidR="00E07C8A" w:rsidRPr="00046E2E" w:rsidRDefault="00E07C8A">
            <w:pPr>
              <w:widowControl w:val="0"/>
              <w:autoSpaceDE w:val="0"/>
              <w:autoSpaceDN w:val="0"/>
              <w:adjustRightInd w:val="0"/>
              <w:rPr>
                <w:rFonts w:eastAsia="Times New Roman" w:cstheme="minorHAnsi"/>
                <w:lang w:eastAsia="fr-FR"/>
              </w:rPr>
            </w:pPr>
          </w:p>
        </w:tc>
        <w:tc>
          <w:tcPr>
            <w:tcW w:w="2443" w:type="dxa"/>
          </w:tcPr>
          <w:p w:rsidR="00E07C8A" w:rsidRPr="00046E2E" w:rsidRDefault="00E07C8A">
            <w:pPr>
              <w:widowControl w:val="0"/>
              <w:autoSpaceDE w:val="0"/>
              <w:autoSpaceDN w:val="0"/>
              <w:adjustRightInd w:val="0"/>
              <w:rPr>
                <w:rFonts w:eastAsia="Times New Roman" w:cstheme="minorHAnsi"/>
                <w:lang w:eastAsia="fr-FR"/>
              </w:rPr>
            </w:pPr>
          </w:p>
        </w:tc>
        <w:tc>
          <w:tcPr>
            <w:tcW w:w="2439" w:type="dxa"/>
          </w:tcPr>
          <w:p w:rsidR="00E07C8A" w:rsidRPr="00046E2E" w:rsidRDefault="00E07C8A">
            <w:pPr>
              <w:widowControl w:val="0"/>
              <w:autoSpaceDE w:val="0"/>
              <w:autoSpaceDN w:val="0"/>
              <w:adjustRightInd w:val="0"/>
              <w:rPr>
                <w:rFonts w:eastAsia="Times New Roman" w:cstheme="minorHAnsi"/>
                <w:lang w:eastAsia="fr-FR"/>
              </w:rPr>
            </w:pPr>
          </w:p>
        </w:tc>
        <w:tc>
          <w:tcPr>
            <w:tcW w:w="2422" w:type="dxa"/>
          </w:tcPr>
          <w:p w:rsidR="00E07C8A" w:rsidRPr="00046E2E" w:rsidRDefault="00E07C8A">
            <w:pPr>
              <w:widowControl w:val="0"/>
              <w:autoSpaceDE w:val="0"/>
              <w:autoSpaceDN w:val="0"/>
              <w:adjustRightInd w:val="0"/>
              <w:rPr>
                <w:rFonts w:eastAsia="Times New Roman" w:cstheme="minorHAnsi"/>
                <w:lang w:eastAsia="fr-FR"/>
              </w:rPr>
            </w:pPr>
          </w:p>
        </w:tc>
      </w:tr>
    </w:tbl>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E07C8A">
      <w:pPr>
        <w:widowControl w:val="0"/>
        <w:autoSpaceDE w:val="0"/>
        <w:autoSpaceDN w:val="0"/>
        <w:adjustRightInd w:val="0"/>
        <w:spacing w:before="6" w:line="150" w:lineRule="exact"/>
        <w:rPr>
          <w:rFonts w:eastAsia="Times New Roman" w:cstheme="minorHAnsi"/>
          <w:lang w:eastAsia="fr-FR"/>
        </w:rPr>
      </w:pPr>
    </w:p>
    <w:p w:rsidR="00E07C8A" w:rsidRPr="00046E2E" w:rsidRDefault="00545642">
      <w:pPr>
        <w:widowControl w:val="0"/>
        <w:autoSpaceDE w:val="0"/>
        <w:autoSpaceDN w:val="0"/>
        <w:adjustRightInd w:val="0"/>
        <w:spacing w:before="65" w:line="240" w:lineRule="exact"/>
        <w:ind w:left="174" w:right="107" w:firstLine="568"/>
        <w:rPr>
          <w:rFonts w:eastAsia="Times New Roman" w:cstheme="minorHAnsi"/>
          <w:lang w:eastAsia="fr-FR"/>
        </w:rPr>
      </w:pPr>
      <w:r w:rsidRPr="00046E2E">
        <w:rPr>
          <w:rFonts w:eastAsia="Times New Roman" w:cstheme="minorHAnsi"/>
          <w:lang w:eastAsia="fr-FR"/>
        </w:rPr>
        <w:t>Les</w:t>
      </w:r>
      <w:r w:rsidRPr="00046E2E">
        <w:rPr>
          <w:rFonts w:eastAsia="Times New Roman" w:cstheme="minorHAnsi"/>
          <w:spacing w:val="3"/>
          <w:lang w:eastAsia="fr-FR"/>
        </w:rPr>
        <w:t xml:space="preserve"> </w:t>
      </w:r>
      <w:r w:rsidRPr="00046E2E">
        <w:rPr>
          <w:rFonts w:eastAsia="Times New Roman" w:cstheme="minorHAnsi"/>
          <w:lang w:eastAsia="fr-FR"/>
        </w:rPr>
        <w:t>membres</w:t>
      </w:r>
      <w:r w:rsidRPr="00046E2E">
        <w:rPr>
          <w:rFonts w:eastAsia="Times New Roman" w:cstheme="minorHAnsi"/>
          <w:spacing w:val="7"/>
          <w:lang w:eastAsia="fr-FR"/>
        </w:rPr>
        <w:t xml:space="preserve"> </w:t>
      </w:r>
      <w:r w:rsidRPr="00046E2E">
        <w:rPr>
          <w:rFonts w:eastAsia="Times New Roman" w:cstheme="minorHAnsi"/>
          <w:lang w:eastAsia="fr-FR"/>
        </w:rPr>
        <w:t>du</w:t>
      </w:r>
      <w:r w:rsidRPr="00046E2E">
        <w:rPr>
          <w:rFonts w:eastAsia="Times New Roman" w:cstheme="minorHAnsi"/>
          <w:spacing w:val="7"/>
          <w:lang w:eastAsia="fr-FR"/>
        </w:rPr>
        <w:t xml:space="preserve"> </w:t>
      </w:r>
      <w:r w:rsidRPr="00046E2E">
        <w:rPr>
          <w:rFonts w:eastAsia="Times New Roman" w:cstheme="minorHAnsi"/>
          <w:lang w:eastAsia="fr-FR"/>
        </w:rPr>
        <w:t>Jury</w:t>
      </w:r>
      <w:r w:rsidRPr="00046E2E">
        <w:rPr>
          <w:rFonts w:eastAsia="Times New Roman" w:cstheme="minorHAnsi"/>
          <w:spacing w:val="2"/>
          <w:lang w:eastAsia="fr-FR"/>
        </w:rPr>
        <w:t xml:space="preserve"> </w:t>
      </w:r>
      <w:r w:rsidRPr="00046E2E">
        <w:rPr>
          <w:rFonts w:eastAsia="Times New Roman" w:cstheme="minorHAnsi"/>
          <w:lang w:eastAsia="fr-FR"/>
        </w:rPr>
        <w:t>:</w:t>
      </w:r>
      <w:r w:rsidRPr="00046E2E">
        <w:rPr>
          <w:rFonts w:eastAsia="Times New Roman" w:cstheme="minorHAnsi"/>
          <w:spacing w:val="6"/>
          <w:lang w:eastAsia="fr-FR"/>
        </w:rPr>
        <w:t xml:space="preserve"> </w:t>
      </w:r>
    </w:p>
    <w:p w:rsidR="00E07C8A" w:rsidRPr="00046E2E" w:rsidRDefault="00E07C8A">
      <w:pPr>
        <w:widowControl w:val="0"/>
        <w:autoSpaceDE w:val="0"/>
        <w:autoSpaceDN w:val="0"/>
        <w:adjustRightInd w:val="0"/>
        <w:spacing w:before="65" w:line="240" w:lineRule="exact"/>
        <w:ind w:left="174" w:right="107" w:firstLine="568"/>
        <w:rPr>
          <w:rFonts w:eastAsia="Times New Roman" w:cstheme="minorHAnsi"/>
          <w:lang w:eastAsia="fr-FR"/>
        </w:rPr>
      </w:pPr>
    </w:p>
    <w:tbl>
      <w:tblPr>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214"/>
        <w:gridCol w:w="3233"/>
        <w:gridCol w:w="3215"/>
      </w:tblGrid>
      <w:tr w:rsidR="00E07C8A" w:rsidRPr="00046E2E">
        <w:trPr>
          <w:trHeight w:val="404"/>
        </w:trPr>
        <w:tc>
          <w:tcPr>
            <w:tcW w:w="3214" w:type="dxa"/>
          </w:tcPr>
          <w:p w:rsidR="00E07C8A" w:rsidRPr="00046E2E" w:rsidRDefault="00545642">
            <w:pPr>
              <w:widowControl w:val="0"/>
              <w:autoSpaceDE w:val="0"/>
              <w:autoSpaceDN w:val="0"/>
              <w:adjustRightInd w:val="0"/>
              <w:spacing w:line="266" w:lineRule="exact"/>
              <w:ind w:left="43" w:right="-20"/>
              <w:jc w:val="center"/>
              <w:rPr>
                <w:rFonts w:eastAsia="Times New Roman" w:cstheme="minorHAnsi"/>
                <w:lang w:eastAsia="fr-FR"/>
              </w:rPr>
            </w:pPr>
            <w:r w:rsidRPr="00046E2E">
              <w:rPr>
                <w:rFonts w:eastAsia="Times New Roman" w:cstheme="minorHAnsi"/>
                <w:lang w:eastAsia="fr-FR"/>
              </w:rPr>
              <w:t>Nom (3)</w:t>
            </w:r>
          </w:p>
        </w:tc>
        <w:tc>
          <w:tcPr>
            <w:tcW w:w="3233" w:type="dxa"/>
          </w:tcPr>
          <w:p w:rsidR="00E07C8A" w:rsidRPr="00046E2E" w:rsidRDefault="00545642">
            <w:pPr>
              <w:widowControl w:val="0"/>
              <w:autoSpaceDE w:val="0"/>
              <w:autoSpaceDN w:val="0"/>
              <w:adjustRightInd w:val="0"/>
              <w:spacing w:line="266" w:lineRule="exact"/>
              <w:ind w:left="43" w:right="-20"/>
              <w:jc w:val="center"/>
              <w:rPr>
                <w:rFonts w:eastAsia="Times New Roman" w:cstheme="minorHAnsi"/>
                <w:lang w:eastAsia="fr-FR"/>
              </w:rPr>
            </w:pPr>
            <w:r w:rsidRPr="00046E2E">
              <w:rPr>
                <w:rFonts w:eastAsia="Times New Roman" w:cstheme="minorHAnsi"/>
                <w:lang w:eastAsia="fr-FR"/>
              </w:rPr>
              <w:t>Prénom (3)</w:t>
            </w:r>
          </w:p>
        </w:tc>
        <w:tc>
          <w:tcPr>
            <w:tcW w:w="3215" w:type="dxa"/>
          </w:tcPr>
          <w:p w:rsidR="00E07C8A" w:rsidRPr="00046E2E" w:rsidRDefault="00545642">
            <w:pPr>
              <w:widowControl w:val="0"/>
              <w:autoSpaceDE w:val="0"/>
              <w:autoSpaceDN w:val="0"/>
              <w:adjustRightInd w:val="0"/>
              <w:spacing w:line="266" w:lineRule="exact"/>
              <w:ind w:left="43" w:right="-20"/>
              <w:jc w:val="center"/>
              <w:rPr>
                <w:rFonts w:eastAsia="Times New Roman" w:cstheme="minorHAnsi"/>
                <w:lang w:eastAsia="fr-FR"/>
              </w:rPr>
            </w:pPr>
            <w:r w:rsidRPr="00046E2E">
              <w:rPr>
                <w:rFonts w:eastAsia="Times New Roman" w:cstheme="minorHAnsi"/>
                <w:lang w:eastAsia="fr-FR"/>
              </w:rPr>
              <w:t>Signature</w:t>
            </w: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p w:rsidR="00E07C8A" w:rsidRPr="00046E2E" w:rsidRDefault="00E07C8A">
            <w:pPr>
              <w:widowControl w:val="0"/>
              <w:autoSpaceDE w:val="0"/>
              <w:autoSpaceDN w:val="0"/>
              <w:adjustRightInd w:val="0"/>
              <w:rPr>
                <w:rFonts w:eastAsia="Times New Roman" w:cstheme="minorHAnsi"/>
                <w:lang w:eastAsia="fr-FR"/>
              </w:rPr>
            </w:pPr>
          </w:p>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r w:rsidR="00E07C8A" w:rsidRPr="00046E2E">
        <w:trPr>
          <w:trHeight w:val="750"/>
        </w:trPr>
        <w:tc>
          <w:tcPr>
            <w:tcW w:w="3214" w:type="dxa"/>
          </w:tcPr>
          <w:p w:rsidR="00E07C8A" w:rsidRPr="00046E2E" w:rsidRDefault="00E07C8A">
            <w:pPr>
              <w:widowControl w:val="0"/>
              <w:autoSpaceDE w:val="0"/>
              <w:autoSpaceDN w:val="0"/>
              <w:adjustRightInd w:val="0"/>
              <w:rPr>
                <w:rFonts w:eastAsia="Times New Roman" w:cstheme="minorHAnsi"/>
                <w:lang w:eastAsia="fr-FR"/>
              </w:rPr>
            </w:pPr>
          </w:p>
        </w:tc>
        <w:tc>
          <w:tcPr>
            <w:tcW w:w="3233" w:type="dxa"/>
          </w:tcPr>
          <w:p w:rsidR="00E07C8A" w:rsidRPr="00046E2E" w:rsidRDefault="00E07C8A">
            <w:pPr>
              <w:widowControl w:val="0"/>
              <w:autoSpaceDE w:val="0"/>
              <w:autoSpaceDN w:val="0"/>
              <w:adjustRightInd w:val="0"/>
              <w:rPr>
                <w:rFonts w:eastAsia="Times New Roman" w:cstheme="minorHAnsi"/>
                <w:lang w:eastAsia="fr-FR"/>
              </w:rPr>
            </w:pPr>
          </w:p>
        </w:tc>
        <w:tc>
          <w:tcPr>
            <w:tcW w:w="3215" w:type="dxa"/>
          </w:tcPr>
          <w:p w:rsidR="00E07C8A" w:rsidRPr="00046E2E" w:rsidRDefault="00E07C8A">
            <w:pPr>
              <w:widowControl w:val="0"/>
              <w:autoSpaceDE w:val="0"/>
              <w:autoSpaceDN w:val="0"/>
              <w:adjustRightInd w:val="0"/>
              <w:rPr>
                <w:rFonts w:eastAsia="Times New Roman" w:cstheme="minorHAnsi"/>
                <w:lang w:eastAsia="fr-FR"/>
              </w:rPr>
            </w:pPr>
          </w:p>
        </w:tc>
      </w:tr>
    </w:tbl>
    <w:p w:rsidR="00E07C8A" w:rsidRPr="00046E2E" w:rsidRDefault="00E07C8A">
      <w:pPr>
        <w:widowControl w:val="0"/>
        <w:autoSpaceDE w:val="0"/>
        <w:autoSpaceDN w:val="0"/>
        <w:adjustRightInd w:val="0"/>
        <w:spacing w:before="2" w:line="150" w:lineRule="exact"/>
        <w:rPr>
          <w:rFonts w:eastAsia="Times New Roman" w:cstheme="minorHAnsi"/>
          <w:lang w:eastAsia="fr-FR"/>
        </w:rPr>
      </w:pPr>
    </w:p>
    <w:p w:rsidR="00E07C8A" w:rsidRPr="00046E2E" w:rsidRDefault="00545642">
      <w:pPr>
        <w:widowControl w:val="0"/>
        <w:autoSpaceDE w:val="0"/>
        <w:autoSpaceDN w:val="0"/>
        <w:adjustRightInd w:val="0"/>
        <w:spacing w:before="20" w:line="399" w:lineRule="auto"/>
        <w:rPr>
          <w:rFonts w:eastAsia="Times New Roman" w:cstheme="minorHAnsi"/>
          <w:lang w:eastAsia="fr-FR"/>
        </w:rPr>
      </w:pPr>
      <w:r w:rsidRPr="00046E2E">
        <w:rPr>
          <w:rFonts w:eastAsia="Times New Roman" w:cstheme="minorHAnsi"/>
          <w:lang w:eastAsia="fr-FR"/>
        </w:rPr>
        <w:t>Sceau</w:t>
      </w:r>
      <w:r w:rsidRPr="00046E2E">
        <w:rPr>
          <w:rFonts w:eastAsia="Times New Roman" w:cstheme="minorHAnsi"/>
          <w:spacing w:val="-7"/>
          <w:lang w:eastAsia="fr-FR"/>
        </w:rPr>
        <w:t xml:space="preserve"> </w:t>
      </w:r>
      <w:r w:rsidRPr="00046E2E">
        <w:rPr>
          <w:rFonts w:eastAsia="Times New Roman" w:cstheme="minorHAnsi"/>
          <w:lang w:eastAsia="fr-FR"/>
        </w:rPr>
        <w:t xml:space="preserve">de l'établissement : </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Le</w:t>
      </w:r>
      <w:r w:rsidRPr="00046E2E">
        <w:rPr>
          <w:rFonts w:eastAsia="Times New Roman" w:cstheme="minorHAnsi"/>
          <w:spacing w:val="-3"/>
          <w:lang w:eastAsia="fr-FR"/>
        </w:rPr>
        <w:t xml:space="preserve"> </w:t>
      </w:r>
      <w:r w:rsidRPr="00046E2E">
        <w:rPr>
          <w:rFonts w:eastAsia="Times New Roman" w:cstheme="minorHAnsi"/>
          <w:lang w:eastAsia="fr-FR"/>
        </w:rPr>
        <w:t>(La) Président(e) :</w:t>
      </w:r>
    </w:p>
    <w:p w:rsidR="00E07C8A" w:rsidRPr="00046E2E" w:rsidRDefault="00E07C8A">
      <w:pPr>
        <w:widowControl w:val="0"/>
        <w:autoSpaceDE w:val="0"/>
        <w:autoSpaceDN w:val="0"/>
        <w:adjustRightInd w:val="0"/>
        <w:spacing w:before="20" w:line="399" w:lineRule="auto"/>
        <w:ind w:right="1440"/>
        <w:rPr>
          <w:rFonts w:eastAsia="Times New Roman" w:cstheme="minorHAnsi"/>
          <w:lang w:eastAsia="fr-FR"/>
        </w:rPr>
      </w:pPr>
    </w:p>
    <w:p w:rsidR="00E07C8A" w:rsidRPr="00046E2E" w:rsidRDefault="00E07C8A">
      <w:pPr>
        <w:widowControl w:val="0"/>
        <w:autoSpaceDE w:val="0"/>
        <w:autoSpaceDN w:val="0"/>
        <w:adjustRightInd w:val="0"/>
        <w:spacing w:before="20" w:line="399" w:lineRule="auto"/>
        <w:ind w:right="1440"/>
        <w:rPr>
          <w:rFonts w:eastAsia="Times New Roman" w:cstheme="minorHAnsi"/>
          <w:lang w:eastAsia="fr-FR"/>
        </w:rPr>
      </w:pPr>
    </w:p>
    <w:p w:rsidR="00E07C8A" w:rsidRPr="00046E2E" w:rsidRDefault="00545642">
      <w:pPr>
        <w:widowControl w:val="0"/>
        <w:autoSpaceDE w:val="0"/>
        <w:autoSpaceDN w:val="0"/>
        <w:adjustRightInd w:val="0"/>
        <w:spacing w:before="20" w:line="399" w:lineRule="auto"/>
        <w:rPr>
          <w:rFonts w:eastAsia="Times New Roman" w:cstheme="minorHAnsi"/>
          <w:lang w:eastAsia="fr-FR"/>
        </w:rPr>
      </w:pPr>
      <w:r w:rsidRPr="00046E2E">
        <w:rPr>
          <w:rFonts w:eastAsia="Times New Roman" w:cstheme="minorHAnsi"/>
          <w:lang w:eastAsia="fr-FR"/>
        </w:rPr>
        <w:t>Fait à ………………………………………………………….. (6),</w:t>
      </w:r>
      <w:r w:rsidRPr="00046E2E">
        <w:rPr>
          <w:rFonts w:eastAsia="Times New Roman" w:cstheme="minorHAnsi"/>
          <w:spacing w:val="-21"/>
          <w:lang w:eastAsia="fr-FR"/>
        </w:rPr>
        <w:t xml:space="preserve"> </w:t>
      </w:r>
      <w:r w:rsidRPr="00046E2E">
        <w:rPr>
          <w:rFonts w:eastAsia="Times New Roman" w:cstheme="minorHAnsi"/>
          <w:lang w:eastAsia="fr-FR"/>
        </w:rPr>
        <w:t>le……………………………………………… (5)</w:t>
      </w:r>
    </w:p>
    <w:p w:rsidR="00E07C8A" w:rsidRPr="00046E2E" w:rsidRDefault="00E07C8A">
      <w:pPr>
        <w:widowControl w:val="0"/>
        <w:autoSpaceDE w:val="0"/>
        <w:autoSpaceDN w:val="0"/>
        <w:adjustRightInd w:val="0"/>
        <w:spacing w:before="5" w:line="170" w:lineRule="exact"/>
        <w:rPr>
          <w:rFonts w:ascii="Georgia" w:eastAsia="Times New Roman" w:hAnsi="Georgia" w:cs="Century Schoolbook"/>
          <w:lang w:eastAsia="fr-FR"/>
        </w:rPr>
      </w:pPr>
    </w:p>
    <w:p w:rsidR="00E07C8A" w:rsidRPr="00046E2E" w:rsidRDefault="00E07C8A">
      <w:pPr>
        <w:jc w:val="both"/>
        <w:rPr>
          <w:rFonts w:ascii="Georgia" w:eastAsia="Times New Roman" w:hAnsi="Georgia"/>
          <w:lang w:eastAsia="fr-FR"/>
        </w:rPr>
      </w:pPr>
    </w:p>
    <w:p w:rsidR="00E07C8A" w:rsidRPr="00046E2E" w:rsidRDefault="00E07C8A">
      <w:pPr>
        <w:jc w:val="both"/>
        <w:rPr>
          <w:rFonts w:ascii="Georgia" w:eastAsia="Times New Roman" w:hAnsi="Georgia"/>
          <w:lang w:eastAsia="fr-FR"/>
        </w:rPr>
      </w:pPr>
    </w:p>
    <w:p w:rsidR="00E07C8A" w:rsidRPr="00046E2E" w:rsidRDefault="00E07C8A">
      <w:pPr>
        <w:shd w:val="clear" w:color="auto" w:fill="FFFFFF"/>
        <w:jc w:val="both"/>
        <w:rPr>
          <w:rFonts w:ascii="Georgia" w:eastAsia="Times New Roman" w:hAnsi="Georgia"/>
          <w:lang w:eastAsia="fr-FR"/>
        </w:rPr>
      </w:pPr>
    </w:p>
    <w:p w:rsidR="00E07C8A" w:rsidRPr="00046E2E" w:rsidRDefault="00E07C8A">
      <w:pPr>
        <w:shd w:val="clear" w:color="auto" w:fill="FFFFFF"/>
        <w:jc w:val="both"/>
        <w:rPr>
          <w:rFonts w:ascii="Georgia" w:eastAsia="Times New Roman" w:hAnsi="Georgia"/>
          <w:lang w:eastAsia="fr-FR"/>
        </w:rPr>
      </w:pPr>
    </w:p>
    <w:p w:rsidR="00E07C8A" w:rsidRPr="00046E2E" w:rsidRDefault="00E07C8A">
      <w:pPr>
        <w:shd w:val="clear" w:color="auto" w:fill="FFFFFF"/>
        <w:jc w:val="both"/>
        <w:rPr>
          <w:rFonts w:ascii="Georgia" w:eastAsia="Times New Roman" w:hAnsi="Georgia"/>
          <w:lang w:eastAsia="fr-FR"/>
        </w:rPr>
      </w:pPr>
    </w:p>
    <w:p w:rsidR="00E07C8A" w:rsidRPr="00046E2E" w:rsidRDefault="00E07C8A">
      <w:pPr>
        <w:shd w:val="clear" w:color="auto" w:fill="FFFFFF"/>
        <w:jc w:val="both"/>
        <w:rPr>
          <w:rFonts w:ascii="Georgia" w:eastAsia="Times New Roman" w:hAnsi="Georgia"/>
          <w:lang w:eastAsia="fr-FR"/>
        </w:rPr>
      </w:pPr>
    </w:p>
    <w:p w:rsidR="00E07C8A" w:rsidRPr="00046E2E" w:rsidRDefault="00545642">
      <w:pPr>
        <w:rPr>
          <w:rFonts w:ascii="Georgia" w:eastAsia="Times New Roman" w:hAnsi="Georgia"/>
          <w:lang w:eastAsia="fr-FR"/>
        </w:rPr>
      </w:pPr>
      <w:r w:rsidRPr="00046E2E">
        <w:rPr>
          <w:rFonts w:ascii="Georgia" w:eastAsia="Times New Roman" w:hAnsi="Georgia"/>
          <w:lang w:eastAsia="fr-FR"/>
        </w:rPr>
        <w:br w:type="page"/>
      </w:r>
    </w:p>
    <w:p w:rsidR="00E07C8A" w:rsidRPr="00046E2E" w:rsidRDefault="00545642">
      <w:pPr>
        <w:pStyle w:val="Titre4"/>
        <w:rPr>
          <w:lang w:eastAsia="fr-FR"/>
        </w:rPr>
      </w:pPr>
      <w:r w:rsidRPr="00046E2E">
        <w:rPr>
          <w:lang w:eastAsia="fr-FR"/>
        </w:rPr>
        <w:lastRenderedPageBreak/>
        <w:t>Annexe 5 : Déclaration de perte du certificat de qualification</w:t>
      </w:r>
    </w:p>
    <w:p w:rsidR="00E07C8A" w:rsidRPr="00046E2E" w:rsidRDefault="00E07C8A">
      <w:pPr>
        <w:rPr>
          <w:rFonts w:cstheme="minorHAnsi"/>
          <w:lang w:eastAsia="fr-FR"/>
        </w:rPr>
      </w:pP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FRANÇAISE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3 EN ALTERNANCE</w:t>
      </w: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DECLARATION DE PERTE DU CERTIFICAT DE QUALIFICATION</w:t>
      </w:r>
    </w:p>
    <w:p w:rsidR="00E07C8A" w:rsidRPr="00046E2E" w:rsidRDefault="00545642">
      <w:pPr>
        <w:shd w:val="clear" w:color="auto" w:fill="FFFFFF"/>
        <w:tabs>
          <w:tab w:val="left" w:leader="dot" w:pos="8256"/>
        </w:tabs>
        <w:spacing w:before="230"/>
        <w:rPr>
          <w:rFonts w:eastAsia="Times New Roman" w:cstheme="minorHAnsi"/>
          <w:lang w:eastAsia="fr-FR"/>
        </w:rPr>
      </w:pPr>
      <w:r w:rsidRPr="00046E2E">
        <w:rPr>
          <w:rFonts w:eastAsia="Times New Roman" w:cstheme="minorHAnsi"/>
          <w:color w:val="000000"/>
          <w:lang w:eastAsia="fr-FR"/>
        </w:rPr>
        <w:t>SECTEUR PROFESSIONNEL : ………………………………………………………………………………… (17)</w:t>
      </w: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GROUPE PROFESSIONNEL : …………………………………………………………………………………. (18)</w:t>
      </w: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METIER : ………………………………………………………………………………………………………………. (7)</w:t>
      </w:r>
    </w:p>
    <w:p w:rsidR="00E07C8A" w:rsidRPr="00046E2E" w:rsidRDefault="00E07C8A">
      <w:pPr>
        <w:rPr>
          <w:rFonts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SIEGE DE L'ETABLISSEMENT :</w:t>
      </w: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 (1)</w:t>
      </w:r>
    </w:p>
    <w:p w:rsidR="00E07C8A" w:rsidRPr="00046E2E" w:rsidRDefault="00E07C8A">
      <w:pPr>
        <w:shd w:val="clear" w:color="auto" w:fill="FFFFFF"/>
        <w:tabs>
          <w:tab w:val="left" w:leader="dot" w:pos="8256"/>
        </w:tabs>
        <w:rPr>
          <w:rFonts w:eastAsia="Times New Roman" w:cstheme="minorHAnsi"/>
          <w:color w:val="000000"/>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 xml:space="preserve">Numéro Fase : </w:t>
      </w:r>
    </w:p>
    <w:p w:rsidR="00E07C8A" w:rsidRPr="00046E2E" w:rsidRDefault="00E07C8A">
      <w:pPr>
        <w:shd w:val="clear" w:color="auto" w:fill="FFFFFF"/>
        <w:tabs>
          <w:tab w:val="left" w:leader="dot" w:pos="8256"/>
        </w:tabs>
        <w:rPr>
          <w:rFonts w:eastAsia="Times New Roman" w:cstheme="minorHAnsi"/>
          <w:color w:val="000000"/>
          <w:lang w:eastAsia="fr-FR"/>
        </w:rPr>
      </w:pPr>
    </w:p>
    <w:p w:rsidR="00E07C8A" w:rsidRPr="00046E2E" w:rsidRDefault="00545642">
      <w:pPr>
        <w:shd w:val="clear" w:color="auto" w:fill="FFFFFF"/>
        <w:tabs>
          <w:tab w:val="left" w:leader="dot" w:pos="8256"/>
        </w:tabs>
        <w:rPr>
          <w:rFonts w:eastAsia="Times New Roman" w:cstheme="minorHAnsi"/>
          <w:lang w:eastAsia="fr-FR"/>
        </w:rPr>
      </w:pPr>
      <w:r w:rsidRPr="00046E2E">
        <w:rPr>
          <w:rFonts w:eastAsia="Times New Roman" w:cstheme="minorHAnsi"/>
          <w:lang w:eastAsia="fr-FR"/>
        </w:rPr>
        <w:t xml:space="preserve">Je </w:t>
      </w:r>
      <w:r w:rsidRPr="00046E2E">
        <w:rPr>
          <w:rFonts w:eastAsia="Times New Roman" w:cstheme="minorHAnsi"/>
          <w:color w:val="000000"/>
          <w:lang w:eastAsia="fr-FR"/>
        </w:rPr>
        <w:t>soussigné(e) : ………………………………………………………………………………………………. (3)</w:t>
      </w: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Chef(fe) de l'établissement susmentionné, certifie que l'élève : ……....................................... (3)</w:t>
      </w:r>
    </w:p>
    <w:p w:rsidR="00E07C8A" w:rsidRPr="00046E2E" w:rsidRDefault="00545642">
      <w:pPr>
        <w:shd w:val="clear" w:color="auto" w:fill="FFFFFF"/>
        <w:tabs>
          <w:tab w:val="left" w:leader="dot" w:pos="4368"/>
        </w:tabs>
        <w:rPr>
          <w:rFonts w:eastAsia="Times New Roman" w:cstheme="minorHAnsi"/>
          <w:color w:val="000000"/>
          <w:lang w:eastAsia="fr-FR"/>
        </w:rPr>
      </w:pPr>
      <w:r w:rsidRPr="00046E2E">
        <w:rPr>
          <w:rFonts w:eastAsia="Times New Roman" w:cstheme="minorHAnsi"/>
          <w:color w:val="000000"/>
          <w:spacing w:val="-4"/>
          <w:lang w:eastAsia="fr-FR"/>
        </w:rPr>
        <w:t xml:space="preserve">Né(e) à </w:t>
      </w:r>
      <w:r w:rsidRPr="00046E2E">
        <w:rPr>
          <w:rFonts w:eastAsia="Times New Roman" w:cstheme="minorHAnsi"/>
          <w:color w:val="000000"/>
          <w:lang w:eastAsia="fr-FR"/>
        </w:rPr>
        <w:t>…………………………………………………………… (4), le………………………………………………. (5)</w:t>
      </w:r>
    </w:p>
    <w:p w:rsidR="00E07C8A" w:rsidRPr="00046E2E" w:rsidRDefault="00E07C8A">
      <w:pPr>
        <w:shd w:val="clear" w:color="auto" w:fill="FFFFFF"/>
        <w:jc w:val="both"/>
        <w:rPr>
          <w:rFonts w:eastAsia="Times New Roman" w:cstheme="minorHAnsi"/>
          <w:color w:val="000000"/>
          <w:lang w:eastAsia="fr-FR"/>
        </w:rPr>
      </w:pPr>
    </w:p>
    <w:p w:rsidR="00E07C8A" w:rsidRPr="00046E2E" w:rsidRDefault="00545642">
      <w:pPr>
        <w:shd w:val="clear" w:color="auto" w:fill="FFFFFF"/>
        <w:jc w:val="both"/>
        <w:rPr>
          <w:rFonts w:eastAsia="Times New Roman" w:cstheme="minorHAnsi"/>
          <w:color w:val="000000"/>
          <w:lang w:eastAsia="fr-FR"/>
        </w:rPr>
      </w:pPr>
      <w:r w:rsidRPr="00046E2E">
        <w:rPr>
          <w:rFonts w:eastAsia="Times New Roman" w:cstheme="minorHAnsi"/>
          <w:color w:val="000000"/>
          <w:lang w:eastAsia="fr-FR"/>
        </w:rPr>
        <w:t>A suivi régulièrement la troisième phase en qualité d'élève régulier (régulière) dans l'enseignement secondaire spécialisé en alternance et a subi, avec succès, devant un jury, des épreuves de qualification dans l'établissement susmentionné, dans l’enseignement et dans le métier susmentionnés.</w:t>
      </w:r>
    </w:p>
    <w:p w:rsidR="00E07C8A" w:rsidRPr="00046E2E" w:rsidRDefault="00E07C8A">
      <w:pPr>
        <w:shd w:val="clear" w:color="auto" w:fill="FFFFFF"/>
        <w:jc w:val="both"/>
        <w:rPr>
          <w:rFonts w:eastAsia="Times New Roman" w:cstheme="minorHAnsi"/>
          <w:color w:val="000000"/>
          <w:lang w:eastAsia="fr-FR"/>
        </w:rPr>
      </w:pPr>
    </w:p>
    <w:p w:rsidR="00E07C8A" w:rsidRPr="00046E2E" w:rsidRDefault="00545642">
      <w:pPr>
        <w:shd w:val="clear" w:color="auto" w:fill="FFFFFF"/>
        <w:ind w:right="10" w:firstLine="9"/>
        <w:jc w:val="both"/>
        <w:rPr>
          <w:rFonts w:eastAsia="Times New Roman" w:cstheme="minorHAnsi"/>
          <w:lang w:eastAsia="fr-FR"/>
        </w:rPr>
      </w:pPr>
      <w:r w:rsidRPr="00046E2E">
        <w:rPr>
          <w:rFonts w:eastAsia="Times New Roman" w:cstheme="minorHAnsi"/>
          <w:color w:val="000000"/>
          <w:lang w:eastAsia="fr-FR"/>
        </w:rPr>
        <w:t>J’atteste que toutes les prescriptions légales et réglementaires ont été respectées pendant toute la durée des études.</w:t>
      </w:r>
    </w:p>
    <w:p w:rsidR="00E07C8A" w:rsidRPr="00046E2E" w:rsidRDefault="00545642">
      <w:pPr>
        <w:shd w:val="clear" w:color="auto" w:fill="FFFFFF"/>
        <w:spacing w:before="192"/>
        <w:rPr>
          <w:rFonts w:eastAsia="Times New Roman" w:cstheme="minorHAnsi"/>
          <w:color w:val="000000"/>
          <w:lang w:eastAsia="fr-FR"/>
        </w:rPr>
      </w:pPr>
      <w:r w:rsidRPr="00046E2E">
        <w:rPr>
          <w:rFonts w:eastAsia="Times New Roman" w:cstheme="minorHAnsi"/>
          <w:color w:val="000000"/>
          <w:lang w:eastAsia="fr-FR"/>
        </w:rPr>
        <w:t>En foi de quoi, le certificat de qualification a été délivré à…………………………………………(6), le………………………………………………………………………(5).</w:t>
      </w:r>
    </w:p>
    <w:p w:rsidR="00E07C8A" w:rsidRPr="00046E2E" w:rsidRDefault="00545642">
      <w:pPr>
        <w:shd w:val="clear" w:color="auto" w:fill="FFFFFF"/>
        <w:spacing w:before="192"/>
        <w:rPr>
          <w:rFonts w:eastAsia="Times New Roman" w:cstheme="minorHAnsi"/>
          <w:color w:val="000000"/>
          <w:lang w:eastAsia="fr-FR"/>
        </w:rPr>
      </w:pPr>
      <w:r w:rsidRPr="00046E2E">
        <w:rPr>
          <w:rFonts w:eastAsia="Times New Roman" w:cstheme="minorHAnsi"/>
          <w:color w:val="000000"/>
          <w:lang w:eastAsia="fr-FR"/>
        </w:rPr>
        <w:t>L’élève a déclaré avoir perdu celui-ci.</w:t>
      </w:r>
    </w:p>
    <w:p w:rsidR="00E07C8A" w:rsidRPr="00046E2E" w:rsidRDefault="00E07C8A">
      <w:pPr>
        <w:shd w:val="clear" w:color="auto" w:fill="FFFFFF"/>
        <w:spacing w:before="192"/>
        <w:rPr>
          <w:rFonts w:eastAsia="Times New Roman" w:cstheme="minorHAnsi"/>
          <w:color w:val="000000"/>
          <w:lang w:eastAsia="fr-FR"/>
        </w:rPr>
      </w:pPr>
    </w:p>
    <w:p w:rsidR="00E07C8A" w:rsidRPr="00046E2E" w:rsidRDefault="00E07C8A">
      <w:pPr>
        <w:shd w:val="clear" w:color="auto" w:fill="FFFFFF"/>
        <w:tabs>
          <w:tab w:val="left" w:pos="5597"/>
        </w:tabs>
        <w:rPr>
          <w:rFonts w:eastAsia="Times New Roman" w:cstheme="minorHAnsi"/>
          <w:color w:val="000000"/>
          <w:lang w:eastAsia="fr-FR"/>
        </w:rPr>
      </w:pPr>
    </w:p>
    <w:p w:rsidR="00E07C8A" w:rsidRPr="00046E2E" w:rsidRDefault="00E07C8A">
      <w:pPr>
        <w:shd w:val="clear" w:color="auto" w:fill="FFFFFF"/>
        <w:tabs>
          <w:tab w:val="left" w:pos="5597"/>
        </w:tabs>
        <w:rPr>
          <w:rFonts w:eastAsia="Times New Roman" w:cstheme="minorHAnsi"/>
          <w:color w:val="000000"/>
          <w:lang w:eastAsia="fr-FR"/>
        </w:rPr>
      </w:pPr>
    </w:p>
    <w:p w:rsidR="00E07C8A" w:rsidRPr="00046E2E" w:rsidRDefault="00545642">
      <w:pPr>
        <w:shd w:val="clear" w:color="auto" w:fill="FFFFFF"/>
        <w:tabs>
          <w:tab w:val="left" w:pos="5597"/>
        </w:tabs>
        <w:rPr>
          <w:rFonts w:eastAsia="Times New Roman" w:cstheme="minorHAnsi"/>
          <w:color w:val="000000"/>
          <w:lang w:eastAsia="fr-FR"/>
        </w:rPr>
      </w:pPr>
      <w:r w:rsidRPr="00046E2E">
        <w:rPr>
          <w:rFonts w:eastAsia="Times New Roman" w:cstheme="minorHAnsi"/>
          <w:color w:val="000000"/>
          <w:lang w:eastAsia="fr-FR"/>
        </w:rPr>
        <w:t>Le (La) Chef(fe) d'établissement</w:t>
      </w:r>
      <w:r w:rsidRPr="00046E2E">
        <w:rPr>
          <w:rFonts w:eastAsia="Times New Roman" w:cstheme="minorHAnsi"/>
          <w:color w:val="000000"/>
          <w:lang w:eastAsia="fr-FR"/>
        </w:rPr>
        <w:tab/>
      </w:r>
      <w:r w:rsidRPr="00046E2E">
        <w:rPr>
          <w:rFonts w:eastAsia="Times New Roman" w:cstheme="minorHAnsi"/>
          <w:color w:val="000000"/>
          <w:lang w:eastAsia="fr-FR"/>
        </w:rPr>
        <w:tab/>
      </w:r>
      <w:r w:rsidRPr="00046E2E">
        <w:rPr>
          <w:rFonts w:eastAsia="Times New Roman" w:cstheme="minorHAnsi"/>
          <w:color w:val="000000"/>
          <w:lang w:eastAsia="fr-FR"/>
        </w:rPr>
        <w:tab/>
        <w:t>Sceau du Ministère :</w:t>
      </w:r>
    </w:p>
    <w:p w:rsidR="00E07C8A" w:rsidRPr="00046E2E" w:rsidRDefault="00E07C8A">
      <w:pPr>
        <w:shd w:val="clear" w:color="auto" w:fill="FFFFFF"/>
        <w:tabs>
          <w:tab w:val="left" w:pos="5597"/>
        </w:tabs>
        <w:ind w:left="557"/>
        <w:rPr>
          <w:rFonts w:ascii="Georgia" w:eastAsia="Times New Roman" w:hAnsi="Georgia"/>
          <w:lang w:eastAsia="fr-FR"/>
        </w:rPr>
      </w:pPr>
    </w:p>
    <w:p w:rsidR="00E07C8A" w:rsidRPr="00046E2E" w:rsidRDefault="00E07C8A">
      <w:pPr>
        <w:shd w:val="clear" w:color="auto" w:fill="FFFFFF"/>
        <w:tabs>
          <w:tab w:val="left" w:pos="5597"/>
        </w:tabs>
        <w:ind w:left="557"/>
        <w:rPr>
          <w:rFonts w:ascii="Georgia" w:eastAsia="Times New Roman" w:hAnsi="Georgia"/>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545642">
      <w:pPr>
        <w:rPr>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6 : Certificat d’enseignement secondaire du deuxième degré</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3 EN ALTERNANCE</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CERTIFICAT D’ENSEIGNEMENT SECONDAIRE PROFESSIONNEL DU DEUXIÈME DEGRÉ</w:t>
      </w:r>
    </w:p>
    <w:p w:rsidR="00E07C8A" w:rsidRPr="00046E2E" w:rsidRDefault="00E07C8A">
      <w:pPr>
        <w:jc w:val="both"/>
        <w:rPr>
          <w:rFonts w:eastAsia="Times New Roman" w:cstheme="minorHAnsi"/>
          <w:sz w:val="21"/>
          <w:szCs w:val="21"/>
          <w:lang w:eastAsia="fr-FR"/>
        </w:rPr>
      </w:pPr>
    </w:p>
    <w:p w:rsidR="00E07C8A" w:rsidRPr="00046E2E" w:rsidRDefault="00545642">
      <w:pPr>
        <w:rPr>
          <w:rFonts w:eastAsia="Times New Roman" w:cstheme="minorHAnsi"/>
          <w:lang w:eastAsia="fr-FR"/>
        </w:rPr>
      </w:pPr>
      <w:r w:rsidRPr="00046E2E">
        <w:rPr>
          <w:rFonts w:eastAsia="Times New Roman" w:cstheme="minorHAnsi"/>
          <w:u w:val="single"/>
          <w:lang w:eastAsia="fr-FR"/>
        </w:rPr>
        <w:t>SECTEUR PROFESSIONNEL</w:t>
      </w:r>
      <w:r w:rsidRPr="00046E2E">
        <w:rPr>
          <w:rFonts w:eastAsia="Times New Roman" w:cstheme="minorHAnsi"/>
          <w:lang w:eastAsia="fr-FR"/>
        </w:rPr>
        <w:t> : ………………………………………………………………………………… (17)</w:t>
      </w:r>
    </w:p>
    <w:p w:rsidR="00E07C8A" w:rsidRPr="00046E2E" w:rsidRDefault="00545642">
      <w:pPr>
        <w:rPr>
          <w:rFonts w:eastAsia="Times New Roman" w:cstheme="minorHAnsi"/>
          <w:lang w:eastAsia="fr-FR"/>
        </w:rPr>
      </w:pPr>
      <w:r w:rsidRPr="00046E2E">
        <w:rPr>
          <w:rFonts w:eastAsia="Times New Roman" w:cstheme="minorHAnsi"/>
          <w:u w:val="single"/>
          <w:lang w:eastAsia="fr-FR"/>
        </w:rPr>
        <w:t>GROUPE PROFESSIONNEL</w:t>
      </w:r>
      <w:r w:rsidRPr="00046E2E">
        <w:rPr>
          <w:rFonts w:eastAsia="Times New Roman" w:cstheme="minorHAnsi"/>
          <w:lang w:eastAsia="fr-FR"/>
        </w:rPr>
        <w:t> : ………………………………………………………………………………… (18)</w:t>
      </w:r>
    </w:p>
    <w:p w:rsidR="00E07C8A" w:rsidRPr="00046E2E" w:rsidRDefault="00545642">
      <w:pPr>
        <w:jc w:val="both"/>
        <w:rPr>
          <w:rFonts w:eastAsia="Times New Roman" w:cstheme="minorHAnsi"/>
          <w:lang w:eastAsia="fr-FR"/>
        </w:rPr>
      </w:pPr>
      <w:r w:rsidRPr="00046E2E">
        <w:rPr>
          <w:rFonts w:eastAsia="Times New Roman" w:cstheme="minorHAnsi"/>
          <w:u w:val="single"/>
          <w:lang w:eastAsia="fr-FR"/>
        </w:rPr>
        <w:t>MÉTIER</w:t>
      </w:r>
      <w:r w:rsidRPr="00046E2E">
        <w:rPr>
          <w:rFonts w:eastAsia="Times New Roman" w:cstheme="minorHAnsi"/>
          <w:lang w:eastAsia="fr-FR"/>
        </w:rPr>
        <w:t xml:space="preserve"> : …………………………………………………………………………………………………………………. (7)</w:t>
      </w:r>
    </w:p>
    <w:p w:rsidR="00E07C8A" w:rsidRPr="00046E2E" w:rsidRDefault="00E07C8A">
      <w:pPr>
        <w:jc w:val="both"/>
        <w:rPr>
          <w:rFonts w:eastAsia="Times New Roman" w:cstheme="minorHAnsi"/>
          <w:u w:val="single"/>
          <w:lang w:eastAsia="fr-FR"/>
        </w:rPr>
      </w:pPr>
    </w:p>
    <w:p w:rsidR="00E07C8A" w:rsidRPr="00046E2E" w:rsidRDefault="00545642">
      <w:pPr>
        <w:jc w:val="both"/>
        <w:rPr>
          <w:rFonts w:eastAsia="Times New Roman" w:cstheme="minorHAnsi"/>
          <w:u w:val="single"/>
          <w:lang w:eastAsia="fr-FR"/>
        </w:rPr>
      </w:pPr>
      <w:r w:rsidRPr="00046E2E">
        <w:rPr>
          <w:rFonts w:eastAsia="Times New Roman" w:cstheme="minorHAnsi"/>
          <w:u w:val="single"/>
          <w:lang w:eastAsia="fr-FR"/>
        </w:rPr>
        <w:t>DENOMINATION ET ADRESSE DE L’ETABLISSEMENT SIEGE :</w:t>
      </w: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 (1)</w:t>
      </w:r>
    </w:p>
    <w:p w:rsidR="00E07C8A" w:rsidRPr="00046E2E" w:rsidRDefault="00E07C8A">
      <w:pPr>
        <w:jc w:val="both"/>
        <w:rPr>
          <w:rFonts w:eastAsia="Times New Roman" w:cstheme="minorHAnsi"/>
          <w:u w:val="single"/>
          <w:lang w:eastAsia="fr-FR"/>
        </w:rPr>
      </w:pPr>
    </w:p>
    <w:p w:rsidR="00E07C8A" w:rsidRPr="00046E2E" w:rsidRDefault="00545642">
      <w:pPr>
        <w:jc w:val="both"/>
        <w:rPr>
          <w:rFonts w:eastAsia="Times New Roman" w:cstheme="minorHAnsi"/>
          <w:u w:val="single"/>
          <w:lang w:eastAsia="fr-FR"/>
        </w:rPr>
      </w:pPr>
      <w:r w:rsidRPr="00046E2E">
        <w:rPr>
          <w:rFonts w:eastAsia="Times New Roman" w:cstheme="minorHAnsi"/>
          <w:u w:val="single"/>
          <w:lang w:eastAsia="fr-FR"/>
        </w:rPr>
        <w:t>DENOMINATION ET ADRESSE DE L’ETABLISSEMENT COOPERANT :</w:t>
      </w:r>
    </w:p>
    <w:p w:rsidR="00E07C8A" w:rsidRPr="00046E2E" w:rsidRDefault="00545642">
      <w:pPr>
        <w:shd w:val="clear" w:color="auto" w:fill="FFFFFF"/>
        <w:rPr>
          <w:rFonts w:eastAsia="Times New Roman" w:cstheme="minorHAnsi"/>
          <w:lang w:eastAsia="fr-FR"/>
        </w:rPr>
      </w:pPr>
      <w:r w:rsidRPr="00046E2E">
        <w:rPr>
          <w:rFonts w:eastAsia="Times New Roman" w:cstheme="minorHAnsi"/>
          <w:color w:val="000000"/>
          <w:lang w:eastAsia="fr-FR"/>
        </w:rPr>
        <w:t>………………………………………………………………………………………………………………………………………………………………………………………………………………………………………………………………………… (2)</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coopérant susmentionné, sur avis conforme du conseil de classe,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 (4) le …………………………………………………. (5)</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 (11) au ………………………………………………….. (11)</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En qualité d’élève régulier (régulière) la troisième phase de l’enseignement secondaire spécialisé de forme 3 en alternance visé à l’article 2 bis, §1</w:t>
      </w:r>
      <w:r w:rsidRPr="00046E2E">
        <w:rPr>
          <w:rFonts w:eastAsia="Times New Roman" w:cstheme="minorHAnsi"/>
          <w:vertAlign w:val="superscript"/>
          <w:lang w:eastAsia="fr-FR"/>
        </w:rPr>
        <w:t>er</w:t>
      </w:r>
      <w:r w:rsidRPr="00046E2E">
        <w:rPr>
          <w:rFonts w:eastAsia="Times New Roman" w:cstheme="minorHAnsi"/>
          <w:lang w:eastAsia="fr-FR"/>
        </w:rPr>
        <w:t xml:space="preserve">, 3° du Décret du 3 juillet 1991 organisant l’enseignement secondaire en alternance et a terminé cette phase avec fruit dans l’établissement, dans le secteur professionnel, dans le groupe professionnel et dans le  métier susmentionnés. </w:t>
      </w:r>
    </w:p>
    <w:p w:rsidR="00E07C8A" w:rsidRPr="00046E2E" w:rsidRDefault="00E07C8A">
      <w:pPr>
        <w:jc w:val="both"/>
        <w:rPr>
          <w:rFonts w:eastAsia="Times New Roman" w:cstheme="minorHAnsi"/>
          <w:lang w:eastAsia="fr-FR"/>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En foi de quoi, je délivre le présent certificat.</w:t>
      </w:r>
    </w:p>
    <w:p w:rsidR="00E07C8A" w:rsidRPr="00046E2E" w:rsidRDefault="00E07C8A">
      <w:pPr>
        <w:spacing w:line="360" w:lineRule="auto"/>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Délivré à  ………………………………………………….. (6), le ……………………………………………….. (5)</w:t>
      </w:r>
    </w:p>
    <w:p w:rsidR="00E07C8A" w:rsidRPr="00046E2E" w:rsidRDefault="00E07C8A">
      <w:pPr>
        <w:spacing w:line="360" w:lineRule="auto"/>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 xml:space="preserve">Le (La) Chef (fe) d’établissement, </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Le (La) Représentant(e) du CEFA</w:t>
      </w:r>
    </w:p>
    <w:p w:rsidR="00E07C8A" w:rsidRPr="00046E2E" w:rsidRDefault="00E07C8A">
      <w:pPr>
        <w:spacing w:line="360" w:lineRule="auto"/>
        <w:jc w:val="both"/>
        <w:rPr>
          <w:rFonts w:cstheme="minorHAnsi"/>
        </w:rPr>
      </w:pPr>
    </w:p>
    <w:p w:rsidR="00E07C8A" w:rsidRPr="00046E2E" w:rsidRDefault="00E07C8A">
      <w:pPr>
        <w:spacing w:line="360" w:lineRule="auto"/>
        <w:jc w:val="both"/>
        <w:rPr>
          <w:rFonts w:cstheme="minorHAnsi"/>
        </w:rPr>
      </w:pPr>
    </w:p>
    <w:p w:rsidR="00E07C8A" w:rsidRPr="00046E2E" w:rsidRDefault="00545642">
      <w:pPr>
        <w:spacing w:line="360" w:lineRule="auto"/>
        <w:jc w:val="both"/>
        <w:rPr>
          <w:rFonts w:eastAsia="Times New Roman" w:cstheme="minorHAnsi"/>
          <w:lang w:eastAsia="fr-FR"/>
        </w:rPr>
      </w:pPr>
      <w:r w:rsidRPr="00046E2E">
        <w:rPr>
          <w:rFonts w:cstheme="minorHAnsi"/>
        </w:rPr>
        <w:t xml:space="preserve">Sceau de l’établissement                                                            </w:t>
      </w:r>
      <w:r w:rsidRPr="00046E2E">
        <w:rPr>
          <w:rFonts w:cstheme="minorHAnsi"/>
        </w:rPr>
        <w:tab/>
      </w:r>
    </w:p>
    <w:p w:rsidR="00E07C8A" w:rsidRPr="00046E2E" w:rsidRDefault="00545642">
      <w:pPr>
        <w:pStyle w:val="Titre4"/>
        <w:rPr>
          <w:lang w:eastAsia="fr-FR"/>
        </w:rPr>
      </w:pPr>
      <w:r w:rsidRPr="00046E2E">
        <w:rPr>
          <w:lang w:eastAsia="fr-FR"/>
        </w:rPr>
        <w:lastRenderedPageBreak/>
        <w:t>Annexe 6 bis : Attestation de validation d’une unité d’acquis d’apprentissage</w:t>
      </w:r>
    </w:p>
    <w:p w:rsidR="00E07C8A" w:rsidRPr="00046E2E" w:rsidRDefault="00E07C8A">
      <w:pPr>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ENSEIGNEMENT SECONDAIRE SPECIALISE DE FORME 3 EN ALTERNANCE </w:t>
      </w:r>
    </w:p>
    <w:p w:rsidR="00E07C8A" w:rsidRPr="00046E2E" w:rsidRDefault="00E07C8A">
      <w:pPr>
        <w:spacing w:line="360" w:lineRule="auto"/>
        <w:jc w:val="both"/>
        <w:rPr>
          <w:rFonts w:eastAsia="Times New Roman"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DE VALIDATION D’UNE UNITE D’ACQUIS D’APPRENTISSAGE</w:t>
      </w:r>
    </w:p>
    <w:p w:rsidR="00E07C8A" w:rsidRPr="00046E2E" w:rsidRDefault="00E07C8A">
      <w:pPr>
        <w:spacing w:line="360" w:lineRule="auto"/>
        <w:jc w:val="both"/>
        <w:rPr>
          <w:rFonts w:eastAsia="Times New Roman" w:cstheme="minorHAnsi"/>
          <w:lang w:eastAsia="fr-FR"/>
        </w:rPr>
      </w:pPr>
    </w:p>
    <w:p w:rsidR="00E07C8A" w:rsidRPr="00046E2E" w:rsidRDefault="00545642">
      <w:pPr>
        <w:ind w:left="284" w:hanging="284"/>
        <w:jc w:val="both"/>
        <w:rPr>
          <w:rFonts w:eastAsia="Times New Roman" w:cstheme="minorHAnsi"/>
          <w:lang w:eastAsia="fr-FR"/>
        </w:rPr>
      </w:pPr>
      <w:r w:rsidRPr="00046E2E">
        <w:rPr>
          <w:rFonts w:eastAsia="Times New Roman" w:cstheme="minorHAnsi"/>
          <w:u w:val="single"/>
          <w:lang w:eastAsia="fr-FR"/>
        </w:rPr>
        <w:t>SECTEUR PROFESSIONNEL</w:t>
      </w:r>
      <w:r w:rsidRPr="00046E2E">
        <w:rPr>
          <w:rFonts w:eastAsia="Times New Roman" w:cstheme="minorHAnsi"/>
          <w:lang w:eastAsia="fr-FR"/>
        </w:rPr>
        <w:t> : ………………………………………………………………………………… (17)</w:t>
      </w:r>
    </w:p>
    <w:p w:rsidR="00E07C8A" w:rsidRPr="00046E2E" w:rsidRDefault="00545642">
      <w:pPr>
        <w:ind w:left="284" w:hanging="284"/>
        <w:jc w:val="both"/>
        <w:rPr>
          <w:rFonts w:eastAsia="Times New Roman" w:cstheme="minorHAnsi"/>
          <w:lang w:eastAsia="fr-FR"/>
        </w:rPr>
      </w:pPr>
      <w:r w:rsidRPr="00046E2E">
        <w:rPr>
          <w:rFonts w:eastAsia="Times New Roman" w:cstheme="minorHAnsi"/>
          <w:u w:val="single"/>
          <w:lang w:eastAsia="fr-FR"/>
        </w:rPr>
        <w:t>GROUPE PROFESSIONNEL</w:t>
      </w:r>
      <w:r w:rsidRPr="00046E2E">
        <w:rPr>
          <w:rFonts w:eastAsia="Times New Roman" w:cstheme="minorHAnsi"/>
          <w:vertAlign w:val="superscript"/>
          <w:lang w:eastAsia="fr-FR"/>
        </w:rPr>
        <w:t> </w:t>
      </w:r>
      <w:r w:rsidRPr="00046E2E">
        <w:rPr>
          <w:rFonts w:eastAsia="Times New Roman" w:cstheme="minorHAnsi"/>
          <w:lang w:eastAsia="fr-FR"/>
        </w:rPr>
        <w:t>: …………………………………………………………………………………. (18)</w:t>
      </w:r>
    </w:p>
    <w:p w:rsidR="00E07C8A" w:rsidRPr="00046E2E" w:rsidRDefault="00545642">
      <w:pPr>
        <w:ind w:left="284" w:hanging="284"/>
        <w:jc w:val="both"/>
        <w:rPr>
          <w:rFonts w:eastAsia="Times New Roman" w:cstheme="minorHAnsi"/>
          <w:lang w:eastAsia="fr-FR"/>
        </w:rPr>
      </w:pPr>
      <w:r w:rsidRPr="00046E2E">
        <w:rPr>
          <w:rFonts w:eastAsia="Times New Roman" w:cstheme="minorHAnsi"/>
          <w:u w:val="single"/>
          <w:lang w:eastAsia="fr-FR"/>
        </w:rPr>
        <w:t>METIER </w:t>
      </w:r>
      <w:r w:rsidRPr="00046E2E">
        <w:rPr>
          <w:rFonts w:eastAsia="Times New Roman" w:cstheme="minorHAnsi"/>
          <w:lang w:eastAsia="fr-FR"/>
        </w:rPr>
        <w:t>: ………………………………………………………………………………………………………………… (7)</w:t>
      </w:r>
    </w:p>
    <w:p w:rsidR="00E07C8A" w:rsidRPr="00046E2E" w:rsidRDefault="00E07C8A">
      <w:pPr>
        <w:spacing w:line="360" w:lineRule="auto"/>
        <w:jc w:val="both"/>
        <w:rPr>
          <w:rFonts w:eastAsia="Times New Roman" w:cstheme="minorHAnsi"/>
          <w:u w:val="single"/>
          <w:lang w:eastAsia="fr-FR"/>
        </w:rPr>
      </w:pPr>
    </w:p>
    <w:p w:rsidR="00E07C8A" w:rsidRPr="00046E2E" w:rsidRDefault="00545642">
      <w:pPr>
        <w:spacing w:line="360" w:lineRule="auto"/>
        <w:jc w:val="both"/>
        <w:rPr>
          <w:rFonts w:eastAsia="Times New Roman" w:cstheme="minorHAnsi"/>
          <w:u w:val="single"/>
          <w:lang w:eastAsia="fr-FR"/>
        </w:rPr>
      </w:pPr>
      <w:r w:rsidRPr="00046E2E">
        <w:rPr>
          <w:rFonts w:eastAsia="Times New Roman" w:cstheme="minorHAnsi"/>
          <w:u w:val="single"/>
          <w:lang w:eastAsia="fr-FR"/>
        </w:rPr>
        <w:t>DENOMINATION ET ADRESSE DE L’ETABLISSEMENT SIEGE :</w:t>
      </w:r>
    </w:p>
    <w:p w:rsidR="00E07C8A" w:rsidRPr="00046E2E" w:rsidRDefault="00545642">
      <w:pPr>
        <w:jc w:val="both"/>
        <w:rPr>
          <w:rFonts w:eastAsia="Times New Roman" w:cstheme="minorHAnsi"/>
          <w:u w:val="single"/>
          <w:lang w:eastAsia="fr-FR"/>
        </w:rPr>
      </w:pPr>
      <w:r w:rsidRPr="00046E2E">
        <w:rPr>
          <w:rFonts w:eastAsia="Times New Roman" w:cstheme="minorHAnsi"/>
          <w:caps/>
          <w:lang w:eastAsia="fr-FR"/>
        </w:rPr>
        <w:t>…………………………………………………………………………………………………………………………………………………………………………………………………………………………………………………………………………. (1)</w:t>
      </w:r>
    </w:p>
    <w:p w:rsidR="00E07C8A" w:rsidRPr="00046E2E" w:rsidRDefault="00545642">
      <w:pPr>
        <w:spacing w:line="360" w:lineRule="auto"/>
        <w:jc w:val="both"/>
        <w:rPr>
          <w:rFonts w:eastAsia="Times New Roman" w:cstheme="minorHAnsi"/>
          <w:u w:val="single"/>
          <w:lang w:eastAsia="fr-FR"/>
        </w:rPr>
      </w:pPr>
      <w:r w:rsidRPr="00046E2E">
        <w:rPr>
          <w:rFonts w:eastAsia="Times New Roman" w:cstheme="minorHAnsi"/>
          <w:u w:val="single"/>
          <w:lang w:eastAsia="fr-FR"/>
        </w:rPr>
        <w:t>DENOMINATION ET ADRESSE DE L’ETABLISSEMENT COOPERANT :</w:t>
      </w:r>
    </w:p>
    <w:p w:rsidR="00E07C8A" w:rsidRPr="00046E2E" w:rsidRDefault="00545642">
      <w:pPr>
        <w:jc w:val="both"/>
        <w:rPr>
          <w:rFonts w:eastAsia="Times New Roman" w:cstheme="minorHAnsi"/>
          <w:u w:val="single"/>
          <w:lang w:eastAsia="fr-FR"/>
        </w:rPr>
      </w:pPr>
      <w:r w:rsidRPr="00046E2E">
        <w:rPr>
          <w:rFonts w:eastAsia="Times New Roman" w:cstheme="minorHAnsi"/>
          <w:caps/>
          <w:lang w:eastAsia="fr-FR"/>
        </w:rPr>
        <w:t>………………………………………………………………………………………………………………………………………………………………………………………………………………………………………………………………………. (2)</w:t>
      </w:r>
    </w:p>
    <w:p w:rsidR="00E07C8A" w:rsidRPr="00046E2E" w:rsidRDefault="00E07C8A">
      <w:pPr>
        <w:spacing w:line="360" w:lineRule="auto"/>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 xml:space="preserve">Numéro Fase : </w:t>
      </w:r>
    </w:p>
    <w:p w:rsidR="00E07C8A" w:rsidRPr="00046E2E" w:rsidRDefault="00E07C8A">
      <w:pPr>
        <w:rPr>
          <w:rFonts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spacing w:line="360" w:lineRule="auto"/>
        <w:rPr>
          <w:rFonts w:eastAsia="Times New Roman" w:cstheme="minorHAnsi"/>
          <w:lang w:eastAsia="fr-FR"/>
        </w:rPr>
      </w:pPr>
      <w:r w:rsidRPr="00046E2E">
        <w:rPr>
          <w:rFonts w:eastAsia="Times New Roman" w:cstheme="minorHAnsi"/>
          <w:lang w:eastAsia="fr-FR"/>
        </w:rPr>
        <w:t>Chef(fe) de l’établissement coopérant susmentionné, certifie que l’élève : ………………………………………………………………………………………………………. (3)</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A satisfait à l’épreuve de validation relative à l’unité d’acquis d’apprentissage intitulée : ……………………………………………………………………………………………………………………………… (19)</w:t>
      </w: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Et reprise au profil de certification…………………………………………………………………………… (20)</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Et reprise au profil de formation…………………………………………………………………………………(21)</w:t>
      </w:r>
    </w:p>
    <w:p w:rsidR="00E07C8A" w:rsidRPr="00046E2E" w:rsidRDefault="00E07C8A">
      <w:pPr>
        <w:tabs>
          <w:tab w:val="left" w:pos="8505"/>
        </w:tabs>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En foi de quoi, je délivre la présente attestation.</w:t>
      </w:r>
    </w:p>
    <w:p w:rsidR="00E07C8A" w:rsidRPr="00046E2E" w:rsidRDefault="00E07C8A">
      <w:pPr>
        <w:spacing w:line="360" w:lineRule="auto"/>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Délivré à ……………………………………………… (6), le ………………………………………………………. (5)</w:t>
      </w:r>
    </w:p>
    <w:p w:rsidR="00E07C8A" w:rsidRPr="00046E2E" w:rsidRDefault="00E07C8A">
      <w:pPr>
        <w:spacing w:line="360" w:lineRule="auto"/>
        <w:jc w:val="both"/>
        <w:rPr>
          <w:rFonts w:eastAsia="Times New Roman" w:cstheme="minorHAnsi"/>
          <w:lang w:eastAsia="fr-FR"/>
        </w:rPr>
      </w:pP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jc w:val="center"/>
        <w:rPr>
          <w:rFonts w:cstheme="minorHAnsi"/>
          <w:lang w:eastAsia="fr-FR"/>
        </w:rPr>
      </w:pPr>
      <w:r w:rsidRPr="00046E2E">
        <w:rPr>
          <w:rFonts w:cstheme="minorHAnsi"/>
          <w:lang w:eastAsia="fr-FR"/>
        </w:rPr>
        <w:t>Le (La) Chef(fe) d’établissement,</w:t>
      </w:r>
    </w:p>
    <w:p w:rsidR="00E07C8A" w:rsidRPr="00046E2E" w:rsidRDefault="00E07C8A">
      <w:pPr>
        <w:rPr>
          <w:rFonts w:ascii="Times New Roman" w:eastAsia="Times New Roman" w:hAnsi="Times New Roman"/>
          <w:sz w:val="24"/>
          <w:szCs w:val="20"/>
          <w:lang w:eastAsia="fr-FR"/>
        </w:rPr>
      </w:pPr>
    </w:p>
    <w:p w:rsidR="00E07C8A" w:rsidRPr="00046E2E" w:rsidRDefault="00E07C8A">
      <w:pPr>
        <w:rPr>
          <w:lang w:eastAsia="fr-FR"/>
        </w:rPr>
      </w:pPr>
    </w:p>
    <w:p w:rsidR="00E07C8A" w:rsidRPr="00046E2E" w:rsidRDefault="00E07C8A">
      <w:pPr>
        <w:rPr>
          <w:rFonts w:ascii="Georgia" w:hAnsi="Georgia"/>
          <w:lang w:eastAsia="fr-FR"/>
        </w:rPr>
      </w:pPr>
    </w:p>
    <w:p w:rsidR="00E07C8A" w:rsidRPr="00046E2E" w:rsidRDefault="00545642">
      <w:pPr>
        <w:rPr>
          <w:rFonts w:ascii="Georgia" w:hAnsi="Georgia"/>
          <w:lang w:eastAsia="fr-FR"/>
        </w:rPr>
      </w:pPr>
      <w:r w:rsidRPr="00046E2E">
        <w:rPr>
          <w:rFonts w:ascii="Georgia" w:hAnsi="Georgia"/>
          <w:lang w:eastAsia="fr-FR"/>
        </w:rPr>
        <w:br w:type="page"/>
      </w:r>
    </w:p>
    <w:p w:rsidR="00E07C8A" w:rsidRPr="00046E2E" w:rsidRDefault="00545642">
      <w:pPr>
        <w:pStyle w:val="Titre4"/>
        <w:rPr>
          <w:lang w:eastAsia="fr-FR"/>
        </w:rPr>
      </w:pPr>
      <w:r w:rsidRPr="00046E2E">
        <w:rPr>
          <w:lang w:eastAsia="fr-FR"/>
        </w:rPr>
        <w:lastRenderedPageBreak/>
        <w:t>Annexe 7 : Attestation d’orientation A</w:t>
      </w:r>
    </w:p>
    <w:p w:rsidR="00E07C8A" w:rsidRPr="00046E2E" w:rsidRDefault="00E07C8A">
      <w:pPr>
        <w:rPr>
          <w:rFonts w:eastAsia="Times New Roman"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D’ORIENTATION A</w:t>
      </w:r>
    </w:p>
    <w:p w:rsidR="00E07C8A" w:rsidRPr="00046E2E" w:rsidRDefault="00E07C8A">
      <w:pPr>
        <w:tabs>
          <w:tab w:val="left" w:pos="8505"/>
        </w:tabs>
        <w:jc w:val="center"/>
        <w:rPr>
          <w:rFonts w:eastAsia="Times New Roman"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Forme d’enseignement en alternance : </w:t>
      </w:r>
      <w:r w:rsidRPr="00046E2E">
        <w:rPr>
          <w:rFonts w:eastAsia="Times New Roman" w:cstheme="minorHAnsi"/>
          <w:lang w:eastAsia="fr-FR"/>
        </w:rPr>
        <w:tab/>
        <w:t>(8)</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Orientation d’études : </w:t>
      </w:r>
      <w:r w:rsidRPr="00046E2E">
        <w:rPr>
          <w:rFonts w:eastAsia="Times New Roman" w:cstheme="minorHAnsi"/>
          <w:lang w:eastAsia="fr-FR"/>
        </w:rPr>
        <w:tab/>
        <w:t>(9)</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Année d’études : </w:t>
      </w:r>
      <w:r w:rsidRPr="00046E2E">
        <w:rPr>
          <w:rFonts w:eastAsia="Times New Roman" w:cstheme="minorHAnsi"/>
          <w:lang w:eastAsia="fr-FR"/>
        </w:rPr>
        <w:tab/>
        <w:t>(10)</w:t>
      </w:r>
    </w:p>
    <w:p w:rsidR="00E07C8A" w:rsidRPr="00046E2E" w:rsidRDefault="00E07C8A">
      <w:pPr>
        <w:tabs>
          <w:tab w:val="right" w:leader="dot" w:pos="9072"/>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Je soussigné(e) :</w:t>
      </w:r>
      <w:r w:rsidRPr="00046E2E">
        <w:rPr>
          <w:rFonts w:eastAsia="Times New Roman" w:cstheme="minorHAnsi"/>
          <w:lang w:eastAsia="fr-FR"/>
        </w:rPr>
        <w:tab/>
        <w:t>(3)</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Chef(fe) de l’établissement susmentionné, certifie que l’élève : </w:t>
      </w:r>
      <w:r w:rsidRPr="00046E2E">
        <w:rPr>
          <w:rFonts w:eastAsia="Times New Roman" w:cstheme="minorHAnsi"/>
          <w:lang w:eastAsia="fr-FR"/>
        </w:rPr>
        <w:tab/>
        <w:t>(3)</w:t>
      </w:r>
    </w:p>
    <w:p w:rsidR="00E07C8A" w:rsidRPr="00046E2E" w:rsidRDefault="00545642">
      <w:pPr>
        <w:tabs>
          <w:tab w:val="right" w:leader="dot" w:pos="5040"/>
          <w:tab w:val="right" w:leader="dot" w:pos="9072"/>
        </w:tabs>
        <w:jc w:val="both"/>
        <w:rPr>
          <w:rFonts w:eastAsia="Times New Roman" w:cstheme="minorHAnsi"/>
          <w:lang w:eastAsia="fr-FR"/>
        </w:rPr>
      </w:pPr>
      <w:r w:rsidRPr="00046E2E">
        <w:rPr>
          <w:rFonts w:eastAsia="Times New Roman" w:cstheme="minorHAnsi"/>
          <w:lang w:eastAsia="fr-FR"/>
        </w:rPr>
        <w:t xml:space="preserve">Né(e) à </w:t>
      </w:r>
      <w:r w:rsidRPr="00046E2E">
        <w:rPr>
          <w:rFonts w:eastAsia="Times New Roman" w:cstheme="minorHAnsi"/>
          <w:lang w:eastAsia="fr-FR"/>
        </w:rPr>
        <w:tab/>
        <w:t xml:space="preserve">………. (4), le </w:t>
      </w:r>
      <w:r w:rsidRPr="00046E2E">
        <w:rPr>
          <w:rFonts w:eastAsia="Times New Roman" w:cstheme="minorHAnsi"/>
          <w:lang w:eastAsia="fr-FR"/>
        </w:rPr>
        <w:tab/>
        <w:t>(5)</w:t>
      </w:r>
    </w:p>
    <w:p w:rsidR="00E07C8A" w:rsidRPr="00046E2E" w:rsidRDefault="00545642">
      <w:pPr>
        <w:tabs>
          <w:tab w:val="right" w:leader="dot" w:pos="5760"/>
          <w:tab w:val="right" w:leader="dot" w:pos="9072"/>
        </w:tabs>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right" w:leader="dot" w:pos="5760"/>
          <w:tab w:val="right" w:leader="dot" w:pos="9543"/>
        </w:tabs>
        <w:spacing w:line="360" w:lineRule="auto"/>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046E2E">
        <w:rPr>
          <w:rFonts w:eastAsia="Times New Roman" w:cstheme="minorHAnsi"/>
          <w:vertAlign w:val="superscript"/>
          <w:lang w:eastAsia="fr-FR"/>
        </w:rPr>
        <w:t>er</w:t>
      </w:r>
      <w:r w:rsidRPr="00046E2E">
        <w:rPr>
          <w:rFonts w:eastAsia="Times New Roman" w:cstheme="minorHAnsi"/>
          <w:lang w:eastAsia="fr-FR"/>
        </w:rPr>
        <w:t xml:space="preserve"> – 1° du décret du 3 juillet 1991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2° a terminé cette année avec fruit dans l’établissement, dans la forme d’enseignement, dans la section et dans l’orientation d’études susmentionnées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3° peut être admis(e) dans l’année d’études supérieure conformément aux conditions d’admission.</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8931"/>
        </w:tabs>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E07C8A">
      <w:pPr>
        <w:tabs>
          <w:tab w:val="left" w:pos="180"/>
          <w:tab w:val="right" w:pos="9000"/>
        </w:tabs>
        <w:jc w:val="center"/>
        <w:rPr>
          <w:rFonts w:eastAsia="Times New Roman" w:cstheme="minorHAnsi"/>
          <w:lang w:eastAsia="fr-FR"/>
        </w:rPr>
      </w:pPr>
    </w:p>
    <w:p w:rsidR="00E07C8A" w:rsidRPr="00046E2E" w:rsidRDefault="00E07C8A">
      <w:pPr>
        <w:tabs>
          <w:tab w:val="left" w:pos="180"/>
          <w:tab w:val="right" w:pos="9000"/>
        </w:tabs>
        <w:jc w:val="center"/>
        <w:rPr>
          <w:rFonts w:eastAsia="Times New Roman" w:cstheme="minorHAnsi"/>
          <w:lang w:eastAsia="fr-FR"/>
        </w:rPr>
      </w:pPr>
    </w:p>
    <w:p w:rsidR="00E07C8A" w:rsidRPr="00046E2E" w:rsidRDefault="00E07C8A">
      <w:pPr>
        <w:tabs>
          <w:tab w:val="left" w:pos="180"/>
          <w:tab w:val="right" w:pos="9000"/>
        </w:tabs>
        <w:jc w:val="center"/>
        <w:rPr>
          <w:rFonts w:eastAsia="Times New Roman" w:cstheme="minorHAnsi"/>
          <w:lang w:eastAsia="fr-FR"/>
        </w:rPr>
      </w:pPr>
    </w:p>
    <w:p w:rsidR="00E07C8A" w:rsidRPr="00046E2E" w:rsidRDefault="00E07C8A">
      <w:pPr>
        <w:tabs>
          <w:tab w:val="left" w:pos="180"/>
          <w:tab w:val="right" w:pos="9000"/>
        </w:tabs>
        <w:jc w:val="center"/>
        <w:rPr>
          <w:rFonts w:eastAsia="Times New Roman" w:cstheme="minorHAnsi"/>
          <w:lang w:eastAsia="fr-FR"/>
        </w:rPr>
      </w:pPr>
    </w:p>
    <w:p w:rsidR="00E07C8A" w:rsidRPr="00046E2E" w:rsidRDefault="00545642">
      <w:pPr>
        <w:tabs>
          <w:tab w:val="left" w:pos="180"/>
          <w:tab w:val="right" w:pos="9000"/>
        </w:tabs>
        <w:jc w:val="cente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t>Le (La) Chef(fe) d’établissement,</w:t>
      </w:r>
    </w:p>
    <w:p w:rsidR="00E07C8A" w:rsidRPr="00046E2E" w:rsidRDefault="00E07C8A">
      <w:pPr>
        <w:tabs>
          <w:tab w:val="left" w:pos="180"/>
          <w:tab w:val="right" w:pos="9000"/>
        </w:tabs>
        <w:jc w:val="center"/>
        <w:rPr>
          <w:rFonts w:ascii="Georgia" w:eastAsia="Times New Roman" w:hAnsi="Georgia" w:cs="Arial"/>
          <w:lang w:eastAsia="fr-FR"/>
        </w:rPr>
      </w:pPr>
    </w:p>
    <w:p w:rsidR="00E07C8A" w:rsidRPr="00046E2E" w:rsidRDefault="00E07C8A">
      <w:pPr>
        <w:jc w:val="both"/>
        <w:rPr>
          <w:rFonts w:ascii="Georgia" w:eastAsia="Times New Roman" w:hAnsi="Georgia"/>
          <w:lang w:eastAsia="fr-FR"/>
        </w:rPr>
      </w:pPr>
    </w:p>
    <w:p w:rsidR="00E07C8A" w:rsidRPr="00046E2E" w:rsidRDefault="00E07C8A">
      <w:pPr>
        <w:jc w:val="both"/>
        <w:rPr>
          <w:rFonts w:ascii="Georgia" w:eastAsia="Times New Roman" w:hAnsi="Georgia"/>
          <w:lang w:eastAsia="fr-FR"/>
        </w:rPr>
      </w:pPr>
    </w:p>
    <w:p w:rsidR="00E07C8A" w:rsidRPr="00046E2E" w:rsidRDefault="00545642">
      <w:pPr>
        <w:rPr>
          <w:rFonts w:ascii="Georgia" w:eastAsia="Times New Roman" w:hAnsi="Georgia"/>
          <w:b/>
          <w:u w:val="single"/>
          <w:lang w:eastAsia="fr-FR"/>
        </w:rPr>
      </w:pPr>
      <w:r w:rsidRPr="00046E2E">
        <w:rPr>
          <w:rFonts w:ascii="Georgia" w:eastAsia="Times New Roman" w:hAnsi="Georgia"/>
          <w:b/>
          <w:u w:val="single"/>
          <w:lang w:eastAsia="fr-FR"/>
        </w:rPr>
        <w:br w:type="page"/>
      </w:r>
    </w:p>
    <w:p w:rsidR="00E07C8A" w:rsidRPr="00046E2E" w:rsidRDefault="00545642">
      <w:pPr>
        <w:pStyle w:val="Titre4"/>
        <w:rPr>
          <w:lang w:eastAsia="fr-FR"/>
        </w:rPr>
      </w:pPr>
      <w:r w:rsidRPr="00046E2E">
        <w:rPr>
          <w:lang w:eastAsia="fr-FR"/>
        </w:rPr>
        <w:lastRenderedPageBreak/>
        <w:t>Annexe 8 : Attestation d’orientation B</w:t>
      </w:r>
    </w:p>
    <w:p w:rsidR="00E07C8A" w:rsidRPr="00046E2E" w:rsidRDefault="00E07C8A">
      <w:pPr>
        <w:rPr>
          <w:rFonts w:cstheme="minorHAnsi"/>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D’ORIENTATION B</w:t>
      </w:r>
    </w:p>
    <w:p w:rsidR="00E07C8A" w:rsidRPr="00046E2E" w:rsidRDefault="00E07C8A">
      <w:pPr>
        <w:tabs>
          <w:tab w:val="left" w:pos="8505"/>
        </w:tabs>
        <w:jc w:val="center"/>
        <w:rPr>
          <w:rFonts w:eastAsia="Times New Roman" w:cstheme="minorHAnsi"/>
          <w:b/>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 (8)</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right" w:leader="dot" w:pos="5760"/>
          <w:tab w:val="right" w:leader="dot" w:pos="9543"/>
        </w:tabs>
        <w:jc w:val="both"/>
        <w:rPr>
          <w:rFonts w:eastAsia="Times New Roman" w:cstheme="minorHAnsi"/>
          <w:lang w:eastAsia="fr-FR"/>
        </w:rPr>
      </w:pPr>
    </w:p>
    <w:p w:rsidR="00E07C8A" w:rsidRPr="00046E2E" w:rsidRDefault="00545642">
      <w:pPr>
        <w:tabs>
          <w:tab w:val="left" w:pos="8505"/>
        </w:tabs>
        <w:jc w:val="both"/>
        <w:rPr>
          <w:rFonts w:eastAsia="Times New Roman" w:cstheme="minorHAnsi"/>
          <w:sz w:val="20"/>
          <w:szCs w:val="20"/>
          <w:lang w:eastAsia="fr-FR"/>
        </w:rPr>
      </w:pPr>
      <w:r w:rsidRPr="00046E2E">
        <w:rPr>
          <w:rFonts w:eastAsia="Times New Roman" w:cstheme="minorHAnsi"/>
          <w:sz w:val="20"/>
          <w:szCs w:val="20"/>
          <w:lang w:eastAsia="fr-FR"/>
        </w:rPr>
        <w:t>1° en qualité d’élève régulier (régulière), l’année d’études susmentionnée de l’enseignement secondaire spécialisé de forme 4 en alternance tel que visé à l’article 2 bis, §1</w:t>
      </w:r>
      <w:r w:rsidRPr="00046E2E">
        <w:rPr>
          <w:rFonts w:eastAsia="Times New Roman" w:cstheme="minorHAnsi"/>
          <w:sz w:val="20"/>
          <w:szCs w:val="20"/>
          <w:vertAlign w:val="superscript"/>
          <w:lang w:eastAsia="fr-FR"/>
        </w:rPr>
        <w:t>er</w:t>
      </w:r>
      <w:r w:rsidRPr="00046E2E">
        <w:rPr>
          <w:rFonts w:eastAsia="Times New Roman" w:cstheme="minorHAnsi"/>
          <w:sz w:val="20"/>
          <w:szCs w:val="20"/>
          <w:lang w:eastAsia="fr-FR"/>
        </w:rPr>
        <w:t xml:space="preserve"> – 1° du décret du 3 juillet 1991 ;</w:t>
      </w:r>
    </w:p>
    <w:p w:rsidR="00E07C8A" w:rsidRPr="00046E2E" w:rsidRDefault="00E07C8A">
      <w:pPr>
        <w:tabs>
          <w:tab w:val="left" w:pos="8505"/>
        </w:tabs>
        <w:jc w:val="both"/>
        <w:rPr>
          <w:rFonts w:eastAsia="Times New Roman" w:cstheme="minorHAnsi"/>
          <w:sz w:val="20"/>
          <w:szCs w:val="20"/>
          <w:lang w:eastAsia="fr-FR"/>
        </w:rPr>
      </w:pPr>
    </w:p>
    <w:p w:rsidR="00E07C8A" w:rsidRPr="00046E2E" w:rsidRDefault="00545642">
      <w:pPr>
        <w:tabs>
          <w:tab w:val="left" w:pos="8505"/>
        </w:tabs>
        <w:jc w:val="both"/>
        <w:rPr>
          <w:rFonts w:eastAsia="Times New Roman" w:cstheme="minorHAnsi"/>
          <w:sz w:val="20"/>
          <w:szCs w:val="20"/>
          <w:lang w:eastAsia="fr-FR"/>
        </w:rPr>
      </w:pPr>
      <w:r w:rsidRPr="00046E2E">
        <w:rPr>
          <w:rFonts w:eastAsia="Times New Roman" w:cstheme="minorHAnsi"/>
          <w:sz w:val="20"/>
          <w:szCs w:val="20"/>
          <w:lang w:eastAsia="fr-FR"/>
        </w:rPr>
        <w:t>2° a terminé cette année avec fruit dans l’établissement, dans la forme d’enseignement, dans la section et dans l’orientation d’études susmentionnées ;</w:t>
      </w:r>
    </w:p>
    <w:p w:rsidR="00E07C8A" w:rsidRPr="00046E2E" w:rsidRDefault="00E07C8A">
      <w:pPr>
        <w:tabs>
          <w:tab w:val="left" w:pos="8505"/>
        </w:tabs>
        <w:jc w:val="both"/>
        <w:rPr>
          <w:rFonts w:eastAsia="Times New Roman" w:cstheme="minorHAnsi"/>
          <w:sz w:val="20"/>
          <w:szCs w:val="20"/>
          <w:lang w:eastAsia="fr-FR"/>
        </w:rPr>
      </w:pPr>
    </w:p>
    <w:p w:rsidR="00E07C8A" w:rsidRPr="00046E2E" w:rsidRDefault="00545642">
      <w:pPr>
        <w:tabs>
          <w:tab w:val="left" w:pos="8505"/>
        </w:tabs>
        <w:jc w:val="both"/>
        <w:rPr>
          <w:rFonts w:eastAsia="Times New Roman" w:cstheme="minorHAnsi"/>
          <w:sz w:val="20"/>
          <w:szCs w:val="20"/>
          <w:lang w:eastAsia="fr-FR"/>
        </w:rPr>
      </w:pPr>
      <w:r w:rsidRPr="00046E2E">
        <w:rPr>
          <w:rFonts w:eastAsia="Times New Roman" w:cstheme="minorHAnsi"/>
          <w:sz w:val="20"/>
          <w:szCs w:val="20"/>
          <w:lang w:eastAsia="fr-FR"/>
        </w:rPr>
        <w:t>3° peut être admis(e) dans l’année d’études supérieure conformément aux conditions d’admission, à l’exclusion de :</w:t>
      </w: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392"/>
        <w:gridCol w:w="2188"/>
        <w:gridCol w:w="3198"/>
      </w:tblGrid>
      <w:tr w:rsidR="00E07C8A" w:rsidRPr="00046E2E">
        <w:trPr>
          <w:trHeight w:val="668"/>
        </w:trPr>
        <w:tc>
          <w:tcPr>
            <w:tcW w:w="506" w:type="dxa"/>
          </w:tcPr>
          <w:p w:rsidR="00E07C8A" w:rsidRPr="00046E2E" w:rsidRDefault="00E07C8A">
            <w:pPr>
              <w:tabs>
                <w:tab w:val="left" w:pos="8505"/>
                <w:tab w:val="left" w:pos="8789"/>
              </w:tabs>
              <w:jc w:val="center"/>
              <w:rPr>
                <w:rFonts w:eastAsia="Times New Roman" w:cstheme="minorHAnsi"/>
                <w:lang w:eastAsia="fr-FR"/>
              </w:rPr>
            </w:pPr>
          </w:p>
        </w:tc>
        <w:tc>
          <w:tcPr>
            <w:tcW w:w="3392" w:type="dxa"/>
          </w:tcPr>
          <w:p w:rsidR="00E07C8A" w:rsidRPr="00046E2E" w:rsidRDefault="00545642">
            <w:pPr>
              <w:tabs>
                <w:tab w:val="left" w:pos="8505"/>
                <w:tab w:val="left" w:pos="8789"/>
              </w:tabs>
              <w:spacing w:before="120"/>
              <w:jc w:val="center"/>
              <w:rPr>
                <w:rFonts w:eastAsia="Times New Roman" w:cstheme="minorHAnsi"/>
                <w:lang w:eastAsia="fr-FR"/>
              </w:rPr>
            </w:pPr>
            <w:r w:rsidRPr="00046E2E">
              <w:rPr>
                <w:rFonts w:eastAsia="Times New Roman" w:cstheme="minorHAnsi"/>
                <w:lang w:eastAsia="fr-FR"/>
              </w:rPr>
              <w:t>La(les) orientation(s) d’études (9)</w:t>
            </w:r>
          </w:p>
        </w:tc>
        <w:tc>
          <w:tcPr>
            <w:tcW w:w="2188"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De la forme</w:t>
            </w:r>
          </w:p>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d’enseignement (8)</w:t>
            </w:r>
          </w:p>
        </w:tc>
        <w:tc>
          <w:tcPr>
            <w:tcW w:w="3198" w:type="dxa"/>
          </w:tcPr>
          <w:p w:rsidR="00E07C8A" w:rsidRPr="00046E2E" w:rsidRDefault="00545642">
            <w:pPr>
              <w:tabs>
                <w:tab w:val="left" w:pos="8505"/>
                <w:tab w:val="left" w:pos="8789"/>
              </w:tabs>
              <w:spacing w:before="120"/>
              <w:jc w:val="center"/>
              <w:rPr>
                <w:rFonts w:eastAsia="Times New Roman" w:cstheme="minorHAnsi"/>
                <w:lang w:eastAsia="fr-FR"/>
              </w:rPr>
            </w:pPr>
            <w:r w:rsidRPr="00046E2E">
              <w:rPr>
                <w:rFonts w:eastAsia="Times New Roman" w:cstheme="minorHAnsi"/>
                <w:lang w:eastAsia="fr-FR"/>
              </w:rPr>
              <w:t>De la section (14)</w:t>
            </w:r>
          </w:p>
        </w:tc>
      </w:tr>
      <w:tr w:rsidR="00E07C8A" w:rsidRPr="00046E2E">
        <w:trPr>
          <w:trHeight w:val="333"/>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1)</w:t>
            </w:r>
          </w:p>
        </w:tc>
        <w:tc>
          <w:tcPr>
            <w:tcW w:w="339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2188" w:type="dxa"/>
          </w:tcPr>
          <w:p w:rsidR="00E07C8A" w:rsidRPr="00046E2E" w:rsidRDefault="00E07C8A">
            <w:pPr>
              <w:tabs>
                <w:tab w:val="left" w:pos="8505"/>
                <w:tab w:val="left" w:pos="8789"/>
              </w:tabs>
              <w:jc w:val="center"/>
              <w:rPr>
                <w:rFonts w:eastAsia="Times New Roman" w:cstheme="minorHAnsi"/>
                <w:lang w:eastAsia="fr-FR"/>
              </w:rPr>
            </w:pPr>
          </w:p>
        </w:tc>
        <w:tc>
          <w:tcPr>
            <w:tcW w:w="3198" w:type="dxa"/>
          </w:tcPr>
          <w:p w:rsidR="00E07C8A" w:rsidRPr="00046E2E" w:rsidRDefault="00E07C8A">
            <w:pPr>
              <w:tabs>
                <w:tab w:val="left" w:pos="8505"/>
                <w:tab w:val="left" w:pos="8789"/>
              </w:tabs>
              <w:jc w:val="center"/>
              <w:rPr>
                <w:rFonts w:eastAsia="Times New Roman" w:cstheme="minorHAnsi"/>
                <w:lang w:eastAsia="fr-FR"/>
              </w:rPr>
            </w:pPr>
          </w:p>
        </w:tc>
      </w:tr>
      <w:tr w:rsidR="00E07C8A" w:rsidRPr="00046E2E">
        <w:trPr>
          <w:trHeight w:val="320"/>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2)</w:t>
            </w:r>
          </w:p>
        </w:tc>
        <w:tc>
          <w:tcPr>
            <w:tcW w:w="339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2188" w:type="dxa"/>
          </w:tcPr>
          <w:p w:rsidR="00E07C8A" w:rsidRPr="00046E2E" w:rsidRDefault="00E07C8A">
            <w:pPr>
              <w:tabs>
                <w:tab w:val="left" w:pos="8505"/>
                <w:tab w:val="left" w:pos="8789"/>
              </w:tabs>
              <w:jc w:val="center"/>
              <w:rPr>
                <w:rFonts w:eastAsia="Times New Roman" w:cstheme="minorHAnsi"/>
                <w:lang w:eastAsia="fr-FR"/>
              </w:rPr>
            </w:pPr>
          </w:p>
        </w:tc>
        <w:tc>
          <w:tcPr>
            <w:tcW w:w="3198" w:type="dxa"/>
          </w:tcPr>
          <w:p w:rsidR="00E07C8A" w:rsidRPr="00046E2E" w:rsidRDefault="00E07C8A">
            <w:pPr>
              <w:tabs>
                <w:tab w:val="left" w:pos="8505"/>
                <w:tab w:val="left" w:pos="8789"/>
              </w:tabs>
              <w:jc w:val="center"/>
              <w:rPr>
                <w:rFonts w:eastAsia="Times New Roman" w:cstheme="minorHAnsi"/>
                <w:lang w:eastAsia="fr-FR"/>
              </w:rPr>
            </w:pPr>
          </w:p>
        </w:tc>
      </w:tr>
      <w:tr w:rsidR="00E07C8A" w:rsidRPr="00046E2E">
        <w:trPr>
          <w:trHeight w:val="333"/>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3)</w:t>
            </w:r>
          </w:p>
        </w:tc>
        <w:tc>
          <w:tcPr>
            <w:tcW w:w="339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2188" w:type="dxa"/>
          </w:tcPr>
          <w:p w:rsidR="00E07C8A" w:rsidRPr="00046E2E" w:rsidRDefault="00E07C8A">
            <w:pPr>
              <w:tabs>
                <w:tab w:val="left" w:pos="8505"/>
                <w:tab w:val="left" w:pos="8789"/>
              </w:tabs>
              <w:jc w:val="center"/>
              <w:rPr>
                <w:rFonts w:eastAsia="Times New Roman" w:cstheme="minorHAnsi"/>
                <w:lang w:eastAsia="fr-FR"/>
              </w:rPr>
            </w:pPr>
          </w:p>
        </w:tc>
        <w:tc>
          <w:tcPr>
            <w:tcW w:w="3198" w:type="dxa"/>
          </w:tcPr>
          <w:p w:rsidR="00E07C8A" w:rsidRPr="00046E2E" w:rsidRDefault="00E07C8A">
            <w:pPr>
              <w:tabs>
                <w:tab w:val="left" w:pos="8505"/>
                <w:tab w:val="left" w:pos="8789"/>
              </w:tabs>
              <w:jc w:val="center"/>
              <w:rPr>
                <w:rFonts w:eastAsia="Times New Roman" w:cstheme="minorHAnsi"/>
                <w:lang w:eastAsia="fr-FR"/>
              </w:rPr>
            </w:pPr>
          </w:p>
        </w:tc>
      </w:tr>
      <w:tr w:rsidR="00E07C8A" w:rsidRPr="00046E2E">
        <w:trPr>
          <w:trHeight w:val="333"/>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4)</w:t>
            </w:r>
          </w:p>
        </w:tc>
        <w:tc>
          <w:tcPr>
            <w:tcW w:w="339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2188" w:type="dxa"/>
          </w:tcPr>
          <w:p w:rsidR="00E07C8A" w:rsidRPr="00046E2E" w:rsidRDefault="00E07C8A">
            <w:pPr>
              <w:tabs>
                <w:tab w:val="left" w:pos="8505"/>
                <w:tab w:val="left" w:pos="8789"/>
              </w:tabs>
              <w:jc w:val="center"/>
              <w:rPr>
                <w:rFonts w:eastAsia="Times New Roman" w:cstheme="minorHAnsi"/>
                <w:lang w:eastAsia="fr-FR"/>
              </w:rPr>
            </w:pPr>
          </w:p>
        </w:tc>
        <w:tc>
          <w:tcPr>
            <w:tcW w:w="3198" w:type="dxa"/>
          </w:tcPr>
          <w:p w:rsidR="00E07C8A" w:rsidRPr="00046E2E" w:rsidRDefault="00E07C8A">
            <w:pPr>
              <w:tabs>
                <w:tab w:val="left" w:pos="8505"/>
                <w:tab w:val="left" w:pos="8789"/>
              </w:tabs>
              <w:jc w:val="center"/>
              <w:rPr>
                <w:rFonts w:eastAsia="Times New Roman" w:cstheme="minorHAnsi"/>
                <w:lang w:eastAsia="fr-FR"/>
              </w:rPr>
            </w:pPr>
          </w:p>
        </w:tc>
      </w:tr>
    </w:tbl>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180"/>
          <w:tab w:val="right" w:pos="9000"/>
        </w:tabs>
        <w:jc w:val="cente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t>Le (La) Chef(fe) d’établissement,</w:t>
      </w:r>
    </w:p>
    <w:p w:rsidR="00E07C8A" w:rsidRPr="00046E2E" w:rsidRDefault="00545642">
      <w:pPr>
        <w:pStyle w:val="Titre4"/>
        <w:rPr>
          <w:lang w:eastAsia="fr-FR"/>
        </w:rPr>
      </w:pPr>
      <w:r w:rsidRPr="00046E2E">
        <w:rPr>
          <w:lang w:eastAsia="fr-FR"/>
        </w:rPr>
        <w:lastRenderedPageBreak/>
        <w:t>Annexe 9 : Attestation d’orientation C</w:t>
      </w:r>
    </w:p>
    <w:p w:rsidR="00E07C8A" w:rsidRPr="00046E2E" w:rsidRDefault="00E07C8A">
      <w:pPr>
        <w:rPr>
          <w:rFonts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D’ORIENTATION C</w:t>
      </w:r>
    </w:p>
    <w:p w:rsidR="00E07C8A" w:rsidRPr="00046E2E" w:rsidRDefault="00E07C8A">
      <w:pPr>
        <w:jc w:val="both"/>
        <w:rPr>
          <w:rFonts w:eastAsia="Times New Roman"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 (8)</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right" w:leader="dot" w:pos="5760"/>
          <w:tab w:val="right" w:leader="dot" w:pos="9543"/>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046E2E">
        <w:rPr>
          <w:rFonts w:eastAsia="Times New Roman" w:cstheme="minorHAnsi"/>
          <w:vertAlign w:val="superscript"/>
          <w:lang w:eastAsia="fr-FR"/>
        </w:rPr>
        <w:t>er</w:t>
      </w:r>
      <w:r w:rsidRPr="00046E2E">
        <w:rPr>
          <w:rFonts w:eastAsia="Times New Roman" w:cstheme="minorHAnsi"/>
          <w:lang w:eastAsia="fr-FR"/>
        </w:rPr>
        <w:t xml:space="preserve"> – 1° du décret du 3 juillet 1991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2° n’a pas terminé cette année avec fruit dans l’établissement, dans la forme d’enseignement, dans la section et dans l’orientation d’études susmentionnées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3° ne peut être admis(e) dans l’année d’études supérieure conformément aux conditions d’admission.</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 xml:space="preserve"> Le (La) Chef(fe) d’établissement,</w:t>
      </w:r>
    </w:p>
    <w:p w:rsidR="00E07C8A" w:rsidRPr="00046E2E" w:rsidRDefault="00E07C8A">
      <w:pPr>
        <w:jc w:val="both"/>
        <w:rPr>
          <w:rFonts w:ascii="Georgia" w:eastAsia="Times New Roman" w:hAnsi="Georgia"/>
          <w:lang w:eastAsia="fr-FR"/>
        </w:rPr>
      </w:pPr>
    </w:p>
    <w:p w:rsidR="00E07C8A" w:rsidRPr="00046E2E" w:rsidRDefault="00E07C8A">
      <w:pPr>
        <w:jc w:val="both"/>
        <w:rPr>
          <w:rFonts w:ascii="Georgia" w:eastAsia="Times New Roman" w:hAnsi="Georgia"/>
          <w:lang w:eastAsia="fr-FR"/>
        </w:rPr>
      </w:pPr>
    </w:p>
    <w:p w:rsidR="00E07C8A" w:rsidRPr="00046E2E" w:rsidRDefault="00545642">
      <w:pPr>
        <w:rPr>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10 : Attestation d’orientation A – Sous réserve</w:t>
      </w:r>
    </w:p>
    <w:p w:rsidR="00E07C8A" w:rsidRPr="00046E2E" w:rsidRDefault="00E07C8A">
      <w:pPr>
        <w:rPr>
          <w:rFonts w:eastAsia="Times New Roman" w:cstheme="minorHAnsi"/>
          <w:lang w:eastAsia="fr-FR"/>
        </w:rPr>
      </w:pPr>
    </w:p>
    <w:p w:rsidR="00E07C8A" w:rsidRPr="00046E2E" w:rsidRDefault="00E07C8A">
      <w:pPr>
        <w:jc w:val="both"/>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jc w:val="center"/>
        <w:rPr>
          <w:rFonts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D’ORIENTATION A – Sous réserve</w:t>
      </w:r>
    </w:p>
    <w:p w:rsidR="00E07C8A" w:rsidRPr="00046E2E" w:rsidRDefault="00E07C8A">
      <w:pPr>
        <w:tabs>
          <w:tab w:val="left" w:pos="8505"/>
        </w:tabs>
        <w:jc w:val="center"/>
        <w:rPr>
          <w:rFonts w:eastAsia="Times New Roman" w:cstheme="minorHAnsi"/>
          <w:lang w:eastAsia="fr-FR"/>
        </w:rPr>
      </w:pPr>
    </w:p>
    <w:p w:rsidR="00E07C8A" w:rsidRPr="00046E2E" w:rsidRDefault="00E07C8A">
      <w:pPr>
        <w:tabs>
          <w:tab w:val="left" w:pos="8505"/>
        </w:tabs>
        <w:jc w:val="center"/>
        <w:rPr>
          <w:rFonts w:eastAsia="Times New Roman"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 (8)</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1° en qualité d’élève régulier (régulière), l’année d’études susmentionnée de l’enseignement secondaire spécialise de forme 4 en alternance tel que visé à l’article 2 bis, §1</w:t>
      </w:r>
      <w:r w:rsidRPr="00046E2E">
        <w:rPr>
          <w:rFonts w:eastAsia="Times New Roman" w:cstheme="minorHAnsi"/>
          <w:vertAlign w:val="superscript"/>
          <w:lang w:eastAsia="fr-FR"/>
        </w:rPr>
        <w:t>er</w:t>
      </w:r>
      <w:r w:rsidRPr="00046E2E">
        <w:rPr>
          <w:rFonts w:eastAsia="Times New Roman" w:cstheme="minorHAnsi"/>
          <w:lang w:eastAsia="fr-FR"/>
        </w:rPr>
        <w:t xml:space="preserve"> – 1° du décret du 3 juillet 1991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2° a terminé cette année avec fruit dans l’établissement, dans la forme d’enseignement, dans la section et dans l’orientation d’études susmentionnées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3° peut être admis(e) dans l’année d’études supérieure conformément aux conditions d’admission.</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180"/>
          <w:tab w:val="right" w:pos="9000"/>
        </w:tabs>
        <w:jc w:val="center"/>
        <w:rPr>
          <w:rFonts w:eastAsia="Times New Roman" w:cstheme="minorHAnsi"/>
          <w:lang w:eastAsia="fr-FR"/>
        </w:rPr>
      </w:pPr>
      <w:r w:rsidRPr="00046E2E">
        <w:rPr>
          <w:rFonts w:eastAsia="Times New Roman" w:cstheme="minorHAnsi"/>
          <w:lang w:eastAsia="fr-FR"/>
        </w:rPr>
        <w:tab/>
      </w:r>
    </w:p>
    <w:p w:rsidR="00E07C8A" w:rsidRPr="00046E2E" w:rsidRDefault="00E07C8A">
      <w:pPr>
        <w:tabs>
          <w:tab w:val="left" w:pos="180"/>
          <w:tab w:val="right" w:pos="9000"/>
        </w:tabs>
        <w:jc w:val="center"/>
        <w:rPr>
          <w:rFonts w:eastAsia="Times New Roman" w:cstheme="minorHAnsi"/>
          <w:lang w:eastAsia="fr-FR"/>
        </w:rPr>
      </w:pPr>
    </w:p>
    <w:p w:rsidR="00E07C8A" w:rsidRPr="00046E2E" w:rsidRDefault="00545642">
      <w:pPr>
        <w:tabs>
          <w:tab w:val="left" w:pos="180"/>
          <w:tab w:val="right" w:pos="9000"/>
        </w:tabs>
        <w:jc w:val="cente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t>Le (La) Chef(fe) d’établissement,</w:t>
      </w:r>
    </w:p>
    <w:p w:rsidR="00E07C8A" w:rsidRPr="00046E2E" w:rsidRDefault="00E07C8A">
      <w:pPr>
        <w:rPr>
          <w:lang w:eastAsia="fr-FR"/>
        </w:rPr>
      </w:pPr>
    </w:p>
    <w:p w:rsidR="00E07C8A" w:rsidRPr="00046E2E" w:rsidRDefault="00E07C8A">
      <w:pPr>
        <w:rPr>
          <w:lang w:eastAsia="fr-FR"/>
        </w:rPr>
      </w:pPr>
    </w:p>
    <w:p w:rsidR="00E07C8A" w:rsidRPr="00046E2E" w:rsidRDefault="00E07C8A">
      <w:pPr>
        <w:rPr>
          <w:lang w:eastAsia="fr-FR"/>
        </w:rPr>
      </w:pPr>
    </w:p>
    <w:p w:rsidR="00E07C8A" w:rsidRPr="00046E2E" w:rsidRDefault="00545642">
      <w:pPr>
        <w:rPr>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11 : Attestation d’orientation B – Sous réserve</w:t>
      </w: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D’ORIENTATION B – Sous réserve</w:t>
      </w:r>
    </w:p>
    <w:p w:rsidR="00E07C8A" w:rsidRPr="00046E2E" w:rsidRDefault="00E07C8A">
      <w:pPr>
        <w:tabs>
          <w:tab w:val="left" w:pos="8505"/>
        </w:tabs>
        <w:jc w:val="center"/>
        <w:rPr>
          <w:rFonts w:eastAsia="Times New Roman" w:cstheme="minorHAnsi"/>
          <w:b/>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 (8)</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sz w:val="20"/>
          <w:szCs w:val="20"/>
          <w:lang w:eastAsia="fr-FR"/>
        </w:rPr>
      </w:pPr>
      <w:r w:rsidRPr="00046E2E">
        <w:rPr>
          <w:rFonts w:eastAsia="Times New Roman" w:cstheme="minorHAnsi"/>
          <w:sz w:val="20"/>
          <w:szCs w:val="20"/>
          <w:lang w:eastAsia="fr-FR"/>
        </w:rPr>
        <w:t>1° en qualité d’élève régulier (régulière), l’année d’études susmentionnée de l’enseignement secondaire spécialisé de forme 4 en alternance tel que visé à l’article 2 bis, §1</w:t>
      </w:r>
      <w:r w:rsidRPr="00046E2E">
        <w:rPr>
          <w:rFonts w:eastAsia="Times New Roman" w:cstheme="minorHAnsi"/>
          <w:sz w:val="20"/>
          <w:szCs w:val="20"/>
          <w:vertAlign w:val="superscript"/>
          <w:lang w:eastAsia="fr-FR"/>
        </w:rPr>
        <w:t>er</w:t>
      </w:r>
      <w:r w:rsidRPr="00046E2E">
        <w:rPr>
          <w:rFonts w:eastAsia="Times New Roman" w:cstheme="minorHAnsi"/>
          <w:sz w:val="20"/>
          <w:szCs w:val="20"/>
          <w:lang w:eastAsia="fr-FR"/>
        </w:rPr>
        <w:t xml:space="preserve"> – 1° du décret du 3 juillet 1991 ;</w:t>
      </w:r>
    </w:p>
    <w:p w:rsidR="00E07C8A" w:rsidRPr="00046E2E" w:rsidRDefault="00E07C8A">
      <w:pPr>
        <w:tabs>
          <w:tab w:val="left" w:pos="8505"/>
        </w:tabs>
        <w:jc w:val="both"/>
        <w:rPr>
          <w:rFonts w:eastAsia="Times New Roman" w:cstheme="minorHAnsi"/>
          <w:sz w:val="20"/>
          <w:szCs w:val="20"/>
          <w:lang w:eastAsia="fr-FR"/>
        </w:rPr>
      </w:pPr>
    </w:p>
    <w:p w:rsidR="00E07C8A" w:rsidRPr="00046E2E" w:rsidRDefault="00545642">
      <w:pPr>
        <w:tabs>
          <w:tab w:val="left" w:pos="8505"/>
        </w:tabs>
        <w:jc w:val="both"/>
        <w:rPr>
          <w:rFonts w:eastAsia="Times New Roman" w:cstheme="minorHAnsi"/>
          <w:sz w:val="20"/>
          <w:szCs w:val="20"/>
          <w:lang w:eastAsia="fr-FR"/>
        </w:rPr>
      </w:pPr>
      <w:r w:rsidRPr="00046E2E">
        <w:rPr>
          <w:rFonts w:eastAsia="Times New Roman" w:cstheme="minorHAnsi"/>
          <w:sz w:val="20"/>
          <w:szCs w:val="20"/>
          <w:lang w:eastAsia="fr-FR"/>
        </w:rPr>
        <w:t>2° a terminé cette année avec fruit dans l’établissement, dans la forme d’enseignement, dans la section et dans l’orientation d’études susmentionnées ;</w:t>
      </w:r>
    </w:p>
    <w:p w:rsidR="00E07C8A" w:rsidRPr="00046E2E" w:rsidRDefault="00E07C8A">
      <w:pPr>
        <w:tabs>
          <w:tab w:val="left" w:pos="8505"/>
        </w:tabs>
        <w:jc w:val="both"/>
        <w:rPr>
          <w:rFonts w:eastAsia="Times New Roman" w:cstheme="minorHAnsi"/>
          <w:sz w:val="20"/>
          <w:szCs w:val="20"/>
          <w:lang w:eastAsia="fr-FR"/>
        </w:rPr>
      </w:pPr>
    </w:p>
    <w:p w:rsidR="00E07C8A" w:rsidRPr="00046E2E" w:rsidRDefault="00545642">
      <w:pPr>
        <w:tabs>
          <w:tab w:val="left" w:pos="8505"/>
        </w:tabs>
        <w:jc w:val="both"/>
        <w:rPr>
          <w:rFonts w:eastAsia="Times New Roman" w:cstheme="minorHAnsi"/>
          <w:sz w:val="20"/>
          <w:szCs w:val="20"/>
          <w:lang w:eastAsia="fr-FR"/>
        </w:rPr>
      </w:pPr>
      <w:r w:rsidRPr="00046E2E">
        <w:rPr>
          <w:rFonts w:eastAsia="Times New Roman" w:cstheme="minorHAnsi"/>
          <w:sz w:val="20"/>
          <w:szCs w:val="20"/>
          <w:lang w:eastAsia="fr-FR"/>
        </w:rPr>
        <w:t>3° peut être admis(e) dans l’année d’études supérieure conformément aux conditions d’admission, à l’exclusion de :</w:t>
      </w:r>
    </w:p>
    <w:p w:rsidR="00E07C8A" w:rsidRPr="00046E2E" w:rsidRDefault="00E07C8A">
      <w:pPr>
        <w:tabs>
          <w:tab w:val="left" w:pos="8505"/>
        </w:tabs>
        <w:jc w:val="both"/>
        <w:rPr>
          <w:rFonts w:eastAsia="Times New Roman" w:cstheme="minorHAnsi"/>
          <w:lang w:eastAsia="fr-FR"/>
        </w:rPr>
      </w:pPr>
    </w:p>
    <w:tbl>
      <w:tblPr>
        <w:tblpPr w:leftFromText="141" w:rightFromText="141" w:vertAnchor="text" w:horzAnchor="margin" w:tblpY="162"/>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6"/>
        <w:gridCol w:w="3472"/>
        <w:gridCol w:w="1904"/>
        <w:gridCol w:w="3402"/>
      </w:tblGrid>
      <w:tr w:rsidR="00E07C8A" w:rsidRPr="00046E2E">
        <w:trPr>
          <w:trHeight w:val="668"/>
        </w:trPr>
        <w:tc>
          <w:tcPr>
            <w:tcW w:w="506" w:type="dxa"/>
          </w:tcPr>
          <w:p w:rsidR="00E07C8A" w:rsidRPr="00046E2E" w:rsidRDefault="00E07C8A">
            <w:pPr>
              <w:tabs>
                <w:tab w:val="left" w:pos="8505"/>
                <w:tab w:val="left" w:pos="8789"/>
              </w:tabs>
              <w:jc w:val="center"/>
              <w:rPr>
                <w:rFonts w:eastAsia="Times New Roman" w:cstheme="minorHAnsi"/>
                <w:lang w:eastAsia="fr-FR"/>
              </w:rPr>
            </w:pPr>
          </w:p>
        </w:tc>
        <w:tc>
          <w:tcPr>
            <w:tcW w:w="3472" w:type="dxa"/>
          </w:tcPr>
          <w:p w:rsidR="00E07C8A" w:rsidRPr="00046E2E" w:rsidRDefault="00545642">
            <w:pPr>
              <w:tabs>
                <w:tab w:val="left" w:pos="8505"/>
                <w:tab w:val="left" w:pos="8789"/>
              </w:tabs>
              <w:spacing w:before="120"/>
              <w:jc w:val="center"/>
              <w:rPr>
                <w:rFonts w:eastAsia="Times New Roman" w:cstheme="minorHAnsi"/>
                <w:lang w:eastAsia="fr-FR"/>
              </w:rPr>
            </w:pPr>
            <w:r w:rsidRPr="00046E2E">
              <w:rPr>
                <w:rFonts w:eastAsia="Times New Roman" w:cstheme="minorHAnsi"/>
                <w:lang w:eastAsia="fr-FR"/>
              </w:rPr>
              <w:t>La(les) orientation(s) d’études (9)</w:t>
            </w:r>
          </w:p>
        </w:tc>
        <w:tc>
          <w:tcPr>
            <w:tcW w:w="1904"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De la forme</w:t>
            </w:r>
          </w:p>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d’enseignement (8)</w:t>
            </w:r>
          </w:p>
        </w:tc>
        <w:tc>
          <w:tcPr>
            <w:tcW w:w="3402" w:type="dxa"/>
          </w:tcPr>
          <w:p w:rsidR="00E07C8A" w:rsidRPr="00046E2E" w:rsidRDefault="00545642">
            <w:pPr>
              <w:tabs>
                <w:tab w:val="left" w:pos="8505"/>
                <w:tab w:val="left" w:pos="8789"/>
              </w:tabs>
              <w:spacing w:before="120"/>
              <w:jc w:val="center"/>
              <w:rPr>
                <w:rFonts w:eastAsia="Times New Roman" w:cstheme="minorHAnsi"/>
                <w:lang w:eastAsia="fr-FR"/>
              </w:rPr>
            </w:pPr>
            <w:r w:rsidRPr="00046E2E">
              <w:rPr>
                <w:rFonts w:eastAsia="Times New Roman" w:cstheme="minorHAnsi"/>
                <w:lang w:eastAsia="fr-FR"/>
              </w:rPr>
              <w:t>De la section (14)</w:t>
            </w:r>
          </w:p>
        </w:tc>
      </w:tr>
      <w:tr w:rsidR="00E07C8A" w:rsidRPr="00046E2E">
        <w:trPr>
          <w:trHeight w:val="333"/>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1)</w:t>
            </w:r>
          </w:p>
        </w:tc>
        <w:tc>
          <w:tcPr>
            <w:tcW w:w="347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1904" w:type="dxa"/>
          </w:tcPr>
          <w:p w:rsidR="00E07C8A" w:rsidRPr="00046E2E" w:rsidRDefault="00E07C8A">
            <w:pPr>
              <w:tabs>
                <w:tab w:val="left" w:pos="8505"/>
                <w:tab w:val="left" w:pos="8789"/>
              </w:tabs>
              <w:jc w:val="center"/>
              <w:rPr>
                <w:rFonts w:eastAsia="Times New Roman" w:cstheme="minorHAnsi"/>
                <w:lang w:eastAsia="fr-FR"/>
              </w:rPr>
            </w:pPr>
          </w:p>
        </w:tc>
        <w:tc>
          <w:tcPr>
            <w:tcW w:w="3402" w:type="dxa"/>
          </w:tcPr>
          <w:p w:rsidR="00E07C8A" w:rsidRPr="00046E2E" w:rsidRDefault="00E07C8A">
            <w:pPr>
              <w:tabs>
                <w:tab w:val="left" w:pos="8505"/>
                <w:tab w:val="left" w:pos="8789"/>
              </w:tabs>
              <w:jc w:val="center"/>
              <w:rPr>
                <w:rFonts w:eastAsia="Times New Roman" w:cstheme="minorHAnsi"/>
                <w:lang w:eastAsia="fr-FR"/>
              </w:rPr>
            </w:pPr>
          </w:p>
        </w:tc>
      </w:tr>
      <w:tr w:rsidR="00E07C8A" w:rsidRPr="00046E2E">
        <w:trPr>
          <w:trHeight w:val="320"/>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2)</w:t>
            </w:r>
          </w:p>
        </w:tc>
        <w:tc>
          <w:tcPr>
            <w:tcW w:w="347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1904" w:type="dxa"/>
          </w:tcPr>
          <w:p w:rsidR="00E07C8A" w:rsidRPr="00046E2E" w:rsidRDefault="00E07C8A">
            <w:pPr>
              <w:tabs>
                <w:tab w:val="left" w:pos="8505"/>
                <w:tab w:val="left" w:pos="8789"/>
              </w:tabs>
              <w:jc w:val="center"/>
              <w:rPr>
                <w:rFonts w:eastAsia="Times New Roman" w:cstheme="minorHAnsi"/>
                <w:lang w:eastAsia="fr-FR"/>
              </w:rPr>
            </w:pPr>
          </w:p>
        </w:tc>
        <w:tc>
          <w:tcPr>
            <w:tcW w:w="3402" w:type="dxa"/>
          </w:tcPr>
          <w:p w:rsidR="00E07C8A" w:rsidRPr="00046E2E" w:rsidRDefault="00E07C8A">
            <w:pPr>
              <w:tabs>
                <w:tab w:val="left" w:pos="8505"/>
                <w:tab w:val="left" w:pos="8789"/>
              </w:tabs>
              <w:jc w:val="center"/>
              <w:rPr>
                <w:rFonts w:eastAsia="Times New Roman" w:cstheme="minorHAnsi"/>
                <w:lang w:eastAsia="fr-FR"/>
              </w:rPr>
            </w:pPr>
          </w:p>
        </w:tc>
      </w:tr>
      <w:tr w:rsidR="00E07C8A" w:rsidRPr="00046E2E">
        <w:trPr>
          <w:trHeight w:val="333"/>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3)</w:t>
            </w:r>
          </w:p>
        </w:tc>
        <w:tc>
          <w:tcPr>
            <w:tcW w:w="347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1904" w:type="dxa"/>
          </w:tcPr>
          <w:p w:rsidR="00E07C8A" w:rsidRPr="00046E2E" w:rsidRDefault="00E07C8A">
            <w:pPr>
              <w:tabs>
                <w:tab w:val="left" w:pos="8505"/>
                <w:tab w:val="left" w:pos="8789"/>
              </w:tabs>
              <w:jc w:val="center"/>
              <w:rPr>
                <w:rFonts w:eastAsia="Times New Roman" w:cstheme="minorHAnsi"/>
                <w:lang w:eastAsia="fr-FR"/>
              </w:rPr>
            </w:pPr>
          </w:p>
        </w:tc>
        <w:tc>
          <w:tcPr>
            <w:tcW w:w="3402" w:type="dxa"/>
          </w:tcPr>
          <w:p w:rsidR="00E07C8A" w:rsidRPr="00046E2E" w:rsidRDefault="00E07C8A">
            <w:pPr>
              <w:tabs>
                <w:tab w:val="left" w:pos="8505"/>
                <w:tab w:val="left" w:pos="8789"/>
              </w:tabs>
              <w:jc w:val="center"/>
              <w:rPr>
                <w:rFonts w:eastAsia="Times New Roman" w:cstheme="minorHAnsi"/>
                <w:lang w:eastAsia="fr-FR"/>
              </w:rPr>
            </w:pPr>
          </w:p>
        </w:tc>
      </w:tr>
      <w:tr w:rsidR="00E07C8A" w:rsidRPr="00046E2E">
        <w:trPr>
          <w:trHeight w:val="333"/>
        </w:trPr>
        <w:tc>
          <w:tcPr>
            <w:tcW w:w="506" w:type="dxa"/>
          </w:tcPr>
          <w:p w:rsidR="00E07C8A" w:rsidRPr="00046E2E" w:rsidRDefault="00545642">
            <w:pPr>
              <w:tabs>
                <w:tab w:val="left" w:pos="8505"/>
                <w:tab w:val="left" w:pos="8789"/>
              </w:tabs>
              <w:jc w:val="center"/>
              <w:rPr>
                <w:rFonts w:eastAsia="Times New Roman" w:cstheme="minorHAnsi"/>
                <w:lang w:eastAsia="fr-FR"/>
              </w:rPr>
            </w:pPr>
            <w:r w:rsidRPr="00046E2E">
              <w:rPr>
                <w:rFonts w:eastAsia="Times New Roman" w:cstheme="minorHAnsi"/>
                <w:lang w:eastAsia="fr-FR"/>
              </w:rPr>
              <w:t>4)</w:t>
            </w:r>
          </w:p>
        </w:tc>
        <w:tc>
          <w:tcPr>
            <w:tcW w:w="3472" w:type="dxa"/>
          </w:tcPr>
          <w:p w:rsidR="00E07C8A" w:rsidRPr="00046E2E" w:rsidRDefault="00E07C8A">
            <w:pPr>
              <w:tabs>
                <w:tab w:val="left" w:pos="8505"/>
                <w:tab w:val="left" w:pos="8789"/>
              </w:tabs>
              <w:jc w:val="center"/>
              <w:rPr>
                <w:rFonts w:eastAsia="Times New Roman" w:cstheme="minorHAnsi"/>
                <w:lang w:eastAsia="fr-FR"/>
              </w:rPr>
            </w:pPr>
          </w:p>
          <w:p w:rsidR="00E07C8A" w:rsidRPr="00046E2E" w:rsidRDefault="00E07C8A">
            <w:pPr>
              <w:tabs>
                <w:tab w:val="left" w:pos="8505"/>
                <w:tab w:val="left" w:pos="8789"/>
              </w:tabs>
              <w:jc w:val="center"/>
              <w:rPr>
                <w:rFonts w:eastAsia="Times New Roman" w:cstheme="minorHAnsi"/>
                <w:lang w:eastAsia="fr-FR"/>
              </w:rPr>
            </w:pPr>
          </w:p>
        </w:tc>
        <w:tc>
          <w:tcPr>
            <w:tcW w:w="1904" w:type="dxa"/>
          </w:tcPr>
          <w:p w:rsidR="00E07C8A" w:rsidRPr="00046E2E" w:rsidRDefault="00E07C8A">
            <w:pPr>
              <w:tabs>
                <w:tab w:val="left" w:pos="8505"/>
                <w:tab w:val="left" w:pos="8789"/>
              </w:tabs>
              <w:jc w:val="center"/>
              <w:rPr>
                <w:rFonts w:eastAsia="Times New Roman" w:cstheme="minorHAnsi"/>
                <w:lang w:eastAsia="fr-FR"/>
              </w:rPr>
            </w:pPr>
          </w:p>
        </w:tc>
        <w:tc>
          <w:tcPr>
            <w:tcW w:w="3402" w:type="dxa"/>
          </w:tcPr>
          <w:p w:rsidR="00E07C8A" w:rsidRPr="00046E2E" w:rsidRDefault="00E07C8A">
            <w:pPr>
              <w:tabs>
                <w:tab w:val="left" w:pos="8505"/>
                <w:tab w:val="left" w:pos="8789"/>
              </w:tabs>
              <w:jc w:val="center"/>
              <w:rPr>
                <w:rFonts w:eastAsia="Times New Roman" w:cstheme="minorHAnsi"/>
                <w:lang w:eastAsia="fr-FR"/>
              </w:rPr>
            </w:pPr>
          </w:p>
        </w:tc>
      </w:tr>
    </w:tbl>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(5)</w:t>
      </w:r>
    </w:p>
    <w:p w:rsidR="00E07C8A" w:rsidRPr="00046E2E" w:rsidRDefault="00E07C8A">
      <w:pPr>
        <w:tabs>
          <w:tab w:val="left" w:pos="8505"/>
        </w:tabs>
        <w:jc w:val="both"/>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 xml:space="preserve">    Le (La) Chef(fe) d’établissement,</w:t>
      </w:r>
    </w:p>
    <w:p w:rsidR="00E07C8A" w:rsidRPr="00046E2E" w:rsidRDefault="00E07C8A">
      <w:pPr>
        <w:rPr>
          <w:rFonts w:ascii="Georgia" w:eastAsia="Times New Roman" w:hAnsi="Georgia"/>
          <w:lang w:eastAsia="fr-FR"/>
        </w:rPr>
      </w:pPr>
    </w:p>
    <w:p w:rsidR="00E07C8A" w:rsidRPr="00046E2E" w:rsidRDefault="00545642">
      <w:pPr>
        <w:pStyle w:val="Titre4"/>
        <w:rPr>
          <w:lang w:eastAsia="fr-FR"/>
        </w:rPr>
      </w:pPr>
      <w:r w:rsidRPr="00046E2E">
        <w:rPr>
          <w:lang w:eastAsia="fr-FR"/>
        </w:rPr>
        <w:lastRenderedPageBreak/>
        <w:t>Annexe 12 : Attestation d’orientation C – Sous réserve</w:t>
      </w:r>
    </w:p>
    <w:p w:rsidR="00E07C8A" w:rsidRPr="00046E2E" w:rsidRDefault="00E07C8A">
      <w:pPr>
        <w:rPr>
          <w:rFonts w:eastAsia="Times New Roman" w:cstheme="minorHAnsi"/>
          <w:lang w:eastAsia="fr-FR"/>
        </w:rPr>
      </w:pPr>
    </w:p>
    <w:p w:rsidR="00E07C8A" w:rsidRPr="00046E2E" w:rsidRDefault="00E07C8A">
      <w:pPr>
        <w:jc w:val="both"/>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D’ORIENTATION C – Sous réserve</w:t>
      </w:r>
    </w:p>
    <w:p w:rsidR="00E07C8A" w:rsidRPr="00046E2E" w:rsidRDefault="00E07C8A">
      <w:pPr>
        <w:tabs>
          <w:tab w:val="left" w:pos="8505"/>
        </w:tabs>
        <w:jc w:val="center"/>
        <w:rPr>
          <w:rFonts w:eastAsia="Times New Roman"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 (8)</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1° en qualité d’élève régulier (régulière), l’année d’études susmentionnée de l’enseignement secondaire spécialisé de forme 4 en alternance tel que visé à l’article 2 bis, §1</w:t>
      </w:r>
      <w:r w:rsidRPr="00046E2E">
        <w:rPr>
          <w:rFonts w:eastAsia="Times New Roman" w:cstheme="minorHAnsi"/>
          <w:vertAlign w:val="superscript"/>
          <w:lang w:eastAsia="fr-FR"/>
        </w:rPr>
        <w:t>er</w:t>
      </w:r>
      <w:r w:rsidRPr="00046E2E">
        <w:rPr>
          <w:rFonts w:eastAsia="Times New Roman" w:cstheme="minorHAnsi"/>
          <w:lang w:eastAsia="fr-FR"/>
        </w:rPr>
        <w:t xml:space="preserve"> – 1° du décret du 3 juillet 1991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2° n’a pas terminé cette année avec fruit dans l’établissement, dans la forme d’enseignement, dans la section et dans l’orientation d’études susmentionnées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3° ne peut être admis(e) dans l’année d’études supérieure conformément aux conditions d’admission.</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E07C8A">
      <w:pPr>
        <w:tabs>
          <w:tab w:val="left" w:pos="8505"/>
        </w:tabs>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 xml:space="preserve">    Le (La) Chef(fe) d’établissement,</w:t>
      </w:r>
    </w:p>
    <w:p w:rsidR="00E07C8A" w:rsidRPr="00046E2E" w:rsidRDefault="00E07C8A">
      <w:pPr>
        <w:rPr>
          <w:lang w:eastAsia="fr-FR"/>
        </w:rPr>
      </w:pPr>
    </w:p>
    <w:p w:rsidR="00E07C8A" w:rsidRPr="00046E2E" w:rsidRDefault="00E07C8A">
      <w:pPr>
        <w:rPr>
          <w:lang w:eastAsia="fr-FR"/>
        </w:rPr>
      </w:pPr>
    </w:p>
    <w:p w:rsidR="00E07C8A" w:rsidRPr="00046E2E" w:rsidRDefault="00545642">
      <w:pPr>
        <w:rPr>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13 : Rapport sur les compétences acquises au terme de la 1ère année du 2ème degré de l’enseignement professionnel organisé conformément aux dispositions de l’article 22 de l’arrêté royal du 29 juin 1984 relatif à l’organisation de l’enseignement secondaire</w:t>
      </w: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Rapport sur les compétences acquises au terme de la 1ère année du 2ème degré de l’enseignement professionnel organisé conformément aux dispositions de l’article 22 de l’arrêté royal du 29 juin 1984 relatif à l’organisation de l’enseignement secondaire</w:t>
      </w:r>
    </w:p>
    <w:p w:rsidR="00E07C8A" w:rsidRPr="00046E2E" w:rsidRDefault="00E07C8A">
      <w:pPr>
        <w:tabs>
          <w:tab w:val="left" w:pos="8505"/>
        </w:tabs>
        <w:jc w:val="center"/>
        <w:rPr>
          <w:rFonts w:eastAsia="Times New Roman"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en qualité d’élève régulier (régulière), l’année d’études susvisée de l’enseignement secondaire spécialisé de forme 4 en alternance et a terminé cette année dans l’établissement susmentionné dans l’orientation d’études : ………………………………………………………………. (9)</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Rapport sur les compétences acquises : (13)</w:t>
      </w:r>
    </w:p>
    <w:p w:rsidR="00E07C8A" w:rsidRPr="00046E2E" w:rsidRDefault="00E07C8A">
      <w:pPr>
        <w:tabs>
          <w:tab w:val="left" w:pos="8505"/>
        </w:tabs>
        <w:jc w:val="both"/>
        <w:rPr>
          <w:rFonts w:eastAsia="Times New Roman" w:cstheme="minorHAnsi"/>
          <w:lang w:eastAsia="fr-FR"/>
        </w:rPr>
      </w:pPr>
    </w:p>
    <w:p w:rsidR="00E07C8A" w:rsidRPr="00046E2E" w:rsidRDefault="00E07C8A">
      <w:pPr>
        <w:tabs>
          <w:tab w:val="left" w:pos="8505"/>
        </w:tabs>
        <w:jc w:val="both"/>
        <w:rPr>
          <w:rFonts w:eastAsia="Times New Roman" w:cstheme="minorHAnsi"/>
          <w:lang w:eastAsia="fr-FR"/>
        </w:rPr>
      </w:pP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L’élève est admissible en 2</w:t>
      </w:r>
      <w:r w:rsidRPr="00046E2E">
        <w:rPr>
          <w:rFonts w:eastAsia="Times New Roman" w:cstheme="minorHAnsi"/>
          <w:vertAlign w:val="superscript"/>
          <w:lang w:eastAsia="fr-FR"/>
        </w:rPr>
        <w:t>ème</w:t>
      </w:r>
      <w:r w:rsidRPr="00046E2E">
        <w:rPr>
          <w:rFonts w:eastAsia="Times New Roman" w:cstheme="minorHAnsi"/>
          <w:lang w:eastAsia="fr-FR"/>
        </w:rPr>
        <w:t xml:space="preserve"> année du 2</w:t>
      </w:r>
      <w:r w:rsidRPr="00046E2E">
        <w:rPr>
          <w:rFonts w:eastAsia="Times New Roman" w:cstheme="minorHAnsi"/>
          <w:vertAlign w:val="superscript"/>
          <w:lang w:eastAsia="fr-FR"/>
        </w:rPr>
        <w:t>ème</w:t>
      </w:r>
      <w:r w:rsidRPr="00046E2E">
        <w:rPr>
          <w:rFonts w:eastAsia="Times New Roman" w:cstheme="minorHAnsi"/>
          <w:lang w:eastAsia="fr-FR"/>
        </w:rPr>
        <w:t xml:space="preserve"> degré de l’enseignement professionnel organisé conformément aux dispositions de l’article 22, § 3 de l’arrêté royal du 29 juin 1984, dans le même établissement et dans la même orientation d’études.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La poursuite des études dans une autre forme, dans une autre orientation d’études ou dans un autre établissement est soumise au respect des dispositions règlementaires.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 xml:space="preserve"> </w:t>
      </w:r>
      <w:r w:rsidRPr="00046E2E">
        <w:rPr>
          <w:rFonts w:eastAsia="Times New Roman" w:cstheme="minorHAnsi"/>
          <w:lang w:eastAsia="fr-FR"/>
        </w:rPr>
        <w:tab/>
        <w:t>Le (La) Chef(fe) d’établissement,</w:t>
      </w:r>
    </w:p>
    <w:p w:rsidR="00E07C8A" w:rsidRPr="00046E2E" w:rsidRDefault="00E07C8A">
      <w:pPr>
        <w:jc w:val="center"/>
        <w:rPr>
          <w:rFonts w:ascii="Georgia" w:eastAsia="Times New Roman" w:hAnsi="Georgia" w:cs="Arial"/>
          <w:lang w:eastAsia="fr-FR"/>
        </w:rPr>
      </w:pPr>
    </w:p>
    <w:p w:rsidR="00E07C8A" w:rsidRPr="00046E2E" w:rsidRDefault="00545642">
      <w:pPr>
        <w:pStyle w:val="Titre4"/>
        <w:rPr>
          <w:lang w:eastAsia="fr-FR"/>
        </w:rPr>
      </w:pPr>
      <w:r w:rsidRPr="00046E2E">
        <w:rPr>
          <w:lang w:eastAsia="fr-FR"/>
        </w:rPr>
        <w:t>Annexe 14 : Attestation de fréquentation partielle en tant qu’élève régulier</w:t>
      </w:r>
    </w:p>
    <w:p w:rsidR="00E07C8A" w:rsidRPr="00046E2E" w:rsidRDefault="00E07C8A">
      <w:pPr>
        <w:jc w:val="both"/>
        <w:rPr>
          <w:rFonts w:eastAsia="Times New Roman"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DE FREQUENTATION PARTIELLE EN TANT QU’ELEVE REGULIER</w:t>
      </w: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 (8)</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right" w:leader="dot" w:pos="5760"/>
          <w:tab w:val="right" w:leader="dot" w:pos="9543"/>
        </w:tabs>
        <w:jc w:val="both"/>
        <w:rPr>
          <w:rFonts w:eastAsia="Times New Roman" w:cstheme="minorHAnsi"/>
          <w:lang w:eastAsia="fr-FR"/>
        </w:rPr>
      </w:pPr>
    </w:p>
    <w:p w:rsidR="00E07C8A" w:rsidRPr="00046E2E" w:rsidRDefault="00545642">
      <w:pPr>
        <w:tabs>
          <w:tab w:val="right" w:leader="dot" w:pos="5760"/>
          <w:tab w:val="right" w:leader="dot" w:pos="9543"/>
        </w:tabs>
        <w:jc w:val="both"/>
        <w:rPr>
          <w:rFonts w:eastAsia="Times New Roman" w:cstheme="minorHAnsi"/>
          <w:lang w:eastAsia="fr-FR"/>
        </w:rPr>
      </w:pPr>
      <w:r w:rsidRPr="00046E2E">
        <w:rPr>
          <w:rFonts w:eastAsia="Times New Roman" w:cstheme="minorHAnsi"/>
          <w:lang w:eastAsia="fr-FR"/>
        </w:rPr>
        <w:t>1° en qualité d’élève régulier (régulière), l’année d’études susmentionnée de l’enseignement secondaire spécialisé de forme 4 en alternance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 xml:space="preserve">2° L’élève a enregistré (12)…………………………..demi-jours d’absence injustifiée en application de l’article 26 du décret du 21 novembre 2013 organisant divers dispositifs scolaires favorisant le bien-être des jeunes à l’école, l’accrochage scolaire, la prévention de la violence à l’école et l’accompagnement des démarches d’orientation scolaire. </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Sceau de l’établissement,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Le (La) Chef(fe) d’établissement,</w:t>
      </w:r>
    </w:p>
    <w:p w:rsidR="00E07C8A" w:rsidRPr="00046E2E" w:rsidRDefault="00E07C8A">
      <w:pPr>
        <w:rPr>
          <w:lang w:eastAsia="fr-FR"/>
        </w:rPr>
      </w:pPr>
    </w:p>
    <w:p w:rsidR="00E07C8A" w:rsidRPr="00046E2E" w:rsidRDefault="00E07C8A">
      <w:pPr>
        <w:rPr>
          <w:color w:val="000000"/>
          <w:lang w:eastAsia="fr-FR"/>
        </w:rPr>
      </w:pPr>
    </w:p>
    <w:p w:rsidR="00E07C8A" w:rsidRPr="00046E2E" w:rsidRDefault="00545642">
      <w:pPr>
        <w:rPr>
          <w:color w:val="000000"/>
          <w:lang w:eastAsia="fr-FR"/>
        </w:rPr>
      </w:pPr>
      <w:r w:rsidRPr="00046E2E">
        <w:rPr>
          <w:color w:val="000000"/>
          <w:lang w:eastAsia="fr-FR"/>
        </w:rPr>
        <w:br w:type="page"/>
      </w:r>
    </w:p>
    <w:p w:rsidR="00E07C8A" w:rsidRPr="00046E2E" w:rsidRDefault="00545642">
      <w:pPr>
        <w:pStyle w:val="Titre4"/>
        <w:rPr>
          <w:lang w:eastAsia="fr-FR"/>
        </w:rPr>
      </w:pPr>
      <w:r w:rsidRPr="00046E2E">
        <w:rPr>
          <w:lang w:eastAsia="fr-FR"/>
        </w:rPr>
        <w:lastRenderedPageBreak/>
        <w:t>Annexe 15 : certificat d’enseignement secondaire professionnel du deuxième degré</w:t>
      </w:r>
    </w:p>
    <w:p w:rsidR="00E07C8A" w:rsidRPr="00046E2E" w:rsidRDefault="00E07C8A">
      <w:pPr>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CERTIFICAT D’ENSEIGNEMENT SECONDAIRE PROFESSIONNEL DU DEUXIEME DEGRE</w:t>
      </w:r>
    </w:p>
    <w:p w:rsidR="00E07C8A" w:rsidRPr="00046E2E" w:rsidRDefault="00E07C8A">
      <w:pPr>
        <w:rPr>
          <w:rFonts w:cstheme="minorHAnsi"/>
          <w:lang w:eastAsia="fr-FR"/>
        </w:rPr>
      </w:pPr>
    </w:p>
    <w:p w:rsidR="00E07C8A" w:rsidRPr="00046E2E" w:rsidRDefault="00E07C8A">
      <w:pPr>
        <w:rPr>
          <w:rFonts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Forme d’enseignement en alternance : Professionnelle</w:t>
      </w:r>
    </w:p>
    <w:p w:rsidR="00E07C8A" w:rsidRPr="00046E2E" w:rsidRDefault="00545642">
      <w:pPr>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 ……………………………………………………………………………………………………. (10)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Chef(fe) de l’établissement susmentionné, sur avis conforme du Conseil de classe, certifie que l’élève : ……………………………………………………………………………………………… (3)</w:t>
      </w:r>
    </w:p>
    <w:p w:rsidR="00E07C8A" w:rsidRPr="00046E2E" w:rsidRDefault="00545642">
      <w:pPr>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jc w:val="both"/>
        <w:rPr>
          <w:rFonts w:eastAsia="Times New Roman" w:cstheme="minorHAnsi"/>
          <w:lang w:eastAsia="fr-FR"/>
        </w:rPr>
      </w:pPr>
      <w:r w:rsidRPr="00046E2E">
        <w:rPr>
          <w:rFonts w:eastAsia="Times New Roman" w:cstheme="minorHAnsi"/>
          <w:lang w:eastAsia="fr-FR"/>
        </w:rPr>
        <w:t>a suivi du…………………………………………………… (11) au …..…………………………………………… (11)</w:t>
      </w:r>
    </w:p>
    <w:p w:rsidR="00E07C8A" w:rsidRPr="00046E2E" w:rsidRDefault="00E07C8A">
      <w:pPr>
        <w:tabs>
          <w:tab w:val="right" w:leader="dot" w:pos="5760"/>
          <w:tab w:val="right" w:leader="dot" w:pos="9543"/>
        </w:tabs>
        <w:jc w:val="both"/>
        <w:rPr>
          <w:rFonts w:eastAsia="Times New Roman" w:cstheme="minorHAnsi"/>
          <w:lang w:eastAsia="fr-FR"/>
        </w:rPr>
      </w:pPr>
    </w:p>
    <w:p w:rsidR="00E07C8A" w:rsidRPr="00046E2E" w:rsidRDefault="00545642">
      <w:pPr>
        <w:tabs>
          <w:tab w:val="right" w:leader="dot" w:pos="5760"/>
          <w:tab w:val="right" w:leader="dot" w:pos="9543"/>
        </w:tabs>
        <w:jc w:val="both"/>
        <w:rPr>
          <w:rFonts w:eastAsia="Times New Roman" w:cstheme="minorHAnsi"/>
          <w:lang w:eastAsia="fr-FR"/>
        </w:rPr>
      </w:pPr>
      <w:r w:rsidRPr="00046E2E">
        <w:rPr>
          <w:rFonts w:eastAsia="Times New Roman" w:cstheme="minorHAnsi"/>
          <w:lang w:eastAsia="fr-FR"/>
        </w:rPr>
        <w:t>en qualité d’élève régulier (régulière), la quatrième année d’études de l’enseignement secondaire spécialisé professionnel de forme 4 en alternance visé à l’article 2bis, §1</w:t>
      </w:r>
      <w:r w:rsidRPr="00046E2E">
        <w:rPr>
          <w:rFonts w:eastAsia="Times New Roman" w:cstheme="minorHAnsi"/>
          <w:vertAlign w:val="superscript"/>
          <w:lang w:eastAsia="fr-FR"/>
        </w:rPr>
        <w:t>er</w:t>
      </w:r>
      <w:r w:rsidRPr="00046E2E">
        <w:rPr>
          <w:rFonts w:eastAsia="Times New Roman" w:cstheme="minorHAnsi"/>
          <w:lang w:eastAsia="fr-FR"/>
        </w:rPr>
        <w:t>, 1° du décret du 3 juillet 1991 et a terminé cette année avec fruit dans l’établissement, dans la forme d’enseignement et dans l’orientation d’études susmentionnées.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right" w:leader="dot" w:pos="5400"/>
          <w:tab w:val="right" w:leader="dot" w:pos="9540"/>
        </w:tabs>
        <w:spacing w:line="360" w:lineRule="auto"/>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E07C8A">
      <w:pPr>
        <w:tabs>
          <w:tab w:val="left" w:pos="8505"/>
        </w:tabs>
        <w:jc w:val="both"/>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Le (La) Titulaire,</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Le (La) Chef(fe) d’établissement,</w:t>
      </w: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jc w:val="center"/>
        <w:rPr>
          <w:rFonts w:eastAsia="Times New Roman" w:cstheme="minorHAnsi"/>
          <w:lang w:eastAsia="fr-FR"/>
        </w:rPr>
      </w:pPr>
      <w:r w:rsidRPr="00046E2E">
        <w:rPr>
          <w:rFonts w:eastAsia="Times New Roman" w:cstheme="minorHAnsi"/>
          <w:lang w:eastAsia="fr-FR"/>
        </w:rPr>
        <w:t>Sceau de l’établissement,</w:t>
      </w:r>
    </w:p>
    <w:p w:rsidR="00E07C8A" w:rsidRPr="00046E2E" w:rsidRDefault="00545642">
      <w:pPr>
        <w:rPr>
          <w:lang w:eastAsia="fr-FR"/>
        </w:rPr>
      </w:pPr>
      <w:r w:rsidRPr="00046E2E">
        <w:rPr>
          <w:lang w:eastAsia="fr-FR"/>
        </w:rPr>
        <w:br w:type="page"/>
      </w:r>
    </w:p>
    <w:p w:rsidR="00E07C8A" w:rsidRPr="00046E2E" w:rsidRDefault="00545642">
      <w:pPr>
        <w:pStyle w:val="Titre4"/>
        <w:rPr>
          <w:rFonts w:eastAsia="Times New Roman"/>
          <w:strike/>
          <w:lang w:eastAsia="fr-FR"/>
        </w:rPr>
      </w:pPr>
      <w:r w:rsidRPr="00046E2E">
        <w:rPr>
          <w:lang w:eastAsia="fr-FR"/>
        </w:rPr>
        <w:lastRenderedPageBreak/>
        <w:t>Annexe 16: Certificat relatif aux connaissances de gestion de base</w:t>
      </w:r>
    </w:p>
    <w:p w:rsidR="00E07C8A" w:rsidRPr="00046E2E" w:rsidRDefault="00E07C8A">
      <w:pPr>
        <w:jc w:val="both"/>
        <w:rPr>
          <w:rFonts w:eastAsia="Times New Roman"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CERTIFICAT RELATIF AUX CONNAISSANCES DE GESTION DE BASE</w:t>
      </w: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Forme d’enseignement en alternance :</w:t>
      </w:r>
      <w:r w:rsidRPr="00046E2E">
        <w:rPr>
          <w:rFonts w:eastAsia="Times New Roman" w:cstheme="minorHAnsi"/>
          <w:lang w:eastAsia="fr-FR"/>
        </w:rPr>
        <w:tab/>
        <w:t>(8)</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Orientation d’études : </w:t>
      </w:r>
      <w:r w:rsidRPr="00046E2E">
        <w:rPr>
          <w:rFonts w:eastAsia="Times New Roman" w:cstheme="minorHAnsi"/>
          <w:lang w:eastAsia="fr-FR"/>
        </w:rPr>
        <w:tab/>
        <w:t>(9)</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Année d’études : </w:t>
      </w:r>
      <w:r w:rsidRPr="00046E2E">
        <w:rPr>
          <w:rFonts w:eastAsia="Times New Roman" w:cstheme="minorHAnsi"/>
          <w:lang w:eastAsia="fr-FR"/>
        </w:rPr>
        <w:tab/>
        <w:t>(10)</w:t>
      </w:r>
    </w:p>
    <w:p w:rsidR="00E07C8A" w:rsidRPr="00046E2E" w:rsidRDefault="00E07C8A">
      <w:pPr>
        <w:tabs>
          <w:tab w:val="right" w:leader="dot" w:pos="9072"/>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Je soussigné(e) :</w:t>
      </w:r>
      <w:r w:rsidRPr="00046E2E">
        <w:rPr>
          <w:rFonts w:eastAsia="Times New Roman" w:cstheme="minorHAnsi"/>
          <w:lang w:eastAsia="fr-FR"/>
        </w:rPr>
        <w:tab/>
        <w:t>(3)</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Chef(fe) de l’établissement susmentionné, sur avis conforme du Conseil de classe, certifie que l’élève : </w:t>
      </w:r>
      <w:r w:rsidRPr="00046E2E">
        <w:rPr>
          <w:rFonts w:eastAsia="Times New Roman" w:cstheme="minorHAnsi"/>
          <w:lang w:eastAsia="fr-FR"/>
        </w:rPr>
        <w:tab/>
        <w:t>(3)</w:t>
      </w:r>
    </w:p>
    <w:p w:rsidR="00E07C8A" w:rsidRPr="00046E2E" w:rsidRDefault="00545642">
      <w:pPr>
        <w:tabs>
          <w:tab w:val="right" w:leader="dot" w:pos="5040"/>
          <w:tab w:val="right" w:leader="dot" w:pos="9072"/>
        </w:tabs>
        <w:jc w:val="both"/>
        <w:rPr>
          <w:rFonts w:eastAsia="Times New Roman" w:cstheme="minorHAnsi"/>
          <w:lang w:eastAsia="fr-FR"/>
        </w:rPr>
      </w:pPr>
      <w:r w:rsidRPr="00046E2E">
        <w:rPr>
          <w:rFonts w:eastAsia="Times New Roman" w:cstheme="minorHAnsi"/>
          <w:lang w:eastAsia="fr-FR"/>
        </w:rPr>
        <w:t xml:space="preserve">Né(e) à </w:t>
      </w:r>
      <w:r w:rsidRPr="00046E2E">
        <w:rPr>
          <w:rFonts w:eastAsia="Times New Roman" w:cstheme="minorHAnsi"/>
          <w:lang w:eastAsia="fr-FR"/>
        </w:rPr>
        <w:tab/>
        <w:t xml:space="preserve"> (4), le </w:t>
      </w:r>
      <w:r w:rsidRPr="00046E2E">
        <w:rPr>
          <w:rFonts w:eastAsia="Times New Roman" w:cstheme="minorHAnsi"/>
          <w:lang w:eastAsia="fr-FR"/>
        </w:rPr>
        <w:tab/>
        <w:t>(5)</w:t>
      </w:r>
    </w:p>
    <w:p w:rsidR="00E07C8A" w:rsidRPr="00046E2E" w:rsidRDefault="00E07C8A">
      <w:pPr>
        <w:tabs>
          <w:tab w:val="right" w:leader="dot" w:pos="5760"/>
          <w:tab w:val="right" w:leader="dot" w:pos="9543"/>
        </w:tabs>
        <w:jc w:val="both"/>
        <w:rPr>
          <w:rFonts w:eastAsia="Times New Roman" w:cstheme="minorHAnsi"/>
          <w:lang w:eastAsia="fr-FR"/>
        </w:rPr>
      </w:pPr>
    </w:p>
    <w:p w:rsidR="00E07C8A" w:rsidRPr="00046E2E" w:rsidRDefault="00545642">
      <w:pPr>
        <w:tabs>
          <w:tab w:val="left" w:pos="8505"/>
          <w:tab w:val="left" w:pos="8931"/>
        </w:tabs>
        <w:jc w:val="both"/>
        <w:rPr>
          <w:rFonts w:eastAsia="Times New Roman" w:cstheme="minorHAnsi"/>
          <w:lang w:eastAsia="fr-FR"/>
        </w:rPr>
      </w:pPr>
      <w:r w:rsidRPr="00046E2E">
        <w:rPr>
          <w:rFonts w:eastAsia="Times New Roman" w:cstheme="minorHAnsi"/>
          <w:lang w:eastAsia="fr-FR"/>
        </w:rPr>
        <w:t>a satisfait aux exigences du programme de connaissances de gestion de base prévu à l’article 6 de l’arrêté royal du 21 octobre 1998 portant exécution du Chapitre Ier du Titre II de la loi-programme du 10 février 1998 pour la promotion de l’entreprise indépendante.</w:t>
      </w:r>
    </w:p>
    <w:p w:rsidR="00E07C8A" w:rsidRPr="00046E2E" w:rsidRDefault="00E07C8A">
      <w:pPr>
        <w:tabs>
          <w:tab w:val="right" w:leader="dot" w:pos="5760"/>
          <w:tab w:val="right" w:leader="dot" w:pos="9180"/>
        </w:tabs>
        <w:ind w:right="-110"/>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le présent titre.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Le (La) Chef(fe) d’établissement,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 xml:space="preserve"> </w:t>
      </w:r>
      <w:r w:rsidRPr="00046E2E">
        <w:rPr>
          <w:rFonts w:eastAsia="Times New Roman" w:cstheme="minorHAnsi"/>
          <w:lang w:eastAsia="fr-FR"/>
        </w:rPr>
        <w:tab/>
        <w:t>Le (La) Titulaire,</w:t>
      </w:r>
    </w:p>
    <w:p w:rsidR="00E07C8A" w:rsidRPr="00046E2E" w:rsidRDefault="00E07C8A">
      <w:pPr>
        <w:rPr>
          <w:rFonts w:eastAsia="Times New Roman" w:cstheme="minorHAnsi"/>
          <w:lang w:eastAsia="fr-FR"/>
        </w:rPr>
      </w:pPr>
    </w:p>
    <w:p w:rsidR="00E07C8A" w:rsidRPr="00046E2E" w:rsidRDefault="00E07C8A">
      <w:pPr>
        <w:jc w:val="center"/>
        <w:rPr>
          <w:rFonts w:eastAsia="Times New Roman" w:cstheme="minorHAnsi"/>
          <w:lang w:eastAsia="fr-FR"/>
        </w:rPr>
      </w:pPr>
    </w:p>
    <w:p w:rsidR="00E07C8A" w:rsidRPr="00046E2E" w:rsidRDefault="00E07C8A">
      <w:pPr>
        <w:jc w:val="center"/>
        <w:rPr>
          <w:rFonts w:eastAsia="Times New Roman" w:cstheme="minorHAnsi"/>
          <w:lang w:eastAsia="fr-FR"/>
        </w:rPr>
      </w:pPr>
    </w:p>
    <w:p w:rsidR="00E07C8A" w:rsidRPr="00046E2E" w:rsidRDefault="00E07C8A">
      <w:pPr>
        <w:jc w:val="center"/>
        <w:rPr>
          <w:rFonts w:eastAsia="Times New Roman" w:cstheme="minorHAnsi"/>
          <w:lang w:eastAsia="fr-FR"/>
        </w:rPr>
      </w:pPr>
    </w:p>
    <w:p w:rsidR="00E07C8A" w:rsidRPr="00046E2E" w:rsidRDefault="00545642">
      <w:pPr>
        <w:jc w:val="center"/>
        <w:rPr>
          <w:rFonts w:eastAsia="Times New Roman" w:cstheme="minorHAnsi"/>
          <w:lang w:eastAsia="fr-FR"/>
        </w:rPr>
      </w:pPr>
      <w:r w:rsidRPr="00046E2E">
        <w:rPr>
          <w:rFonts w:eastAsia="Times New Roman" w:cstheme="minorHAnsi"/>
          <w:lang w:eastAsia="fr-FR"/>
        </w:rPr>
        <w:t>Sceau de l’Etablissement,</w:t>
      </w:r>
    </w:p>
    <w:p w:rsidR="00E07C8A" w:rsidRPr="00046E2E" w:rsidRDefault="00E07C8A">
      <w:pPr>
        <w:jc w:val="center"/>
        <w:rPr>
          <w:rFonts w:ascii="Georgia" w:eastAsia="Times New Roman" w:hAnsi="Georgia" w:cs="Arial"/>
          <w:lang w:eastAsia="fr-FR"/>
        </w:rPr>
      </w:pPr>
    </w:p>
    <w:p w:rsidR="00E07C8A" w:rsidRPr="00046E2E" w:rsidRDefault="00E07C8A">
      <w:pPr>
        <w:jc w:val="center"/>
        <w:rPr>
          <w:rFonts w:ascii="Georgia" w:eastAsia="Times New Roman" w:hAnsi="Georgia" w:cs="Arial"/>
          <w:lang w:eastAsia="fr-FR"/>
        </w:rPr>
      </w:pPr>
    </w:p>
    <w:p w:rsidR="00E07C8A" w:rsidRPr="00046E2E" w:rsidRDefault="00E07C8A">
      <w:pPr>
        <w:jc w:val="center"/>
        <w:rPr>
          <w:rFonts w:ascii="Georgia" w:eastAsia="Times New Roman" w:hAnsi="Georgia" w:cs="Arial"/>
          <w:lang w:eastAsia="fr-FR"/>
        </w:rPr>
      </w:pPr>
    </w:p>
    <w:p w:rsidR="00E07C8A" w:rsidRPr="00046E2E" w:rsidRDefault="00E07C8A">
      <w:pPr>
        <w:jc w:val="center"/>
        <w:rPr>
          <w:rFonts w:ascii="Georgia" w:eastAsia="Times New Roman" w:hAnsi="Georgia" w:cs="Arial"/>
          <w:lang w:eastAsia="fr-FR"/>
        </w:rPr>
      </w:pPr>
    </w:p>
    <w:p w:rsidR="00E07C8A" w:rsidRPr="00046E2E" w:rsidRDefault="00545642">
      <w:pPr>
        <w:rPr>
          <w:rFonts w:ascii="Georgia" w:eastAsia="Times New Roman" w:hAnsi="Georgia" w:cs="Arial"/>
          <w:lang w:eastAsia="fr-FR"/>
        </w:rPr>
      </w:pPr>
      <w:r w:rsidRPr="00046E2E">
        <w:rPr>
          <w:rFonts w:ascii="Georgia" w:eastAsia="Times New Roman" w:hAnsi="Georgia" w:cs="Arial"/>
          <w:lang w:eastAsia="fr-FR"/>
        </w:rPr>
        <w:br w:type="page"/>
      </w:r>
    </w:p>
    <w:p w:rsidR="00E07C8A" w:rsidRPr="00046E2E" w:rsidRDefault="00545642">
      <w:pPr>
        <w:pStyle w:val="Titre4"/>
        <w:rPr>
          <w:lang w:eastAsia="fr-FR"/>
        </w:rPr>
      </w:pPr>
      <w:r w:rsidRPr="00046E2E">
        <w:rPr>
          <w:lang w:eastAsia="fr-FR"/>
        </w:rPr>
        <w:lastRenderedPageBreak/>
        <w:t>Annexe 17 : Attestation de compétences professionnelles du deuxième degré professionnel</w:t>
      </w:r>
    </w:p>
    <w:p w:rsidR="00E07C8A" w:rsidRPr="00046E2E" w:rsidRDefault="00E07C8A">
      <w:pPr>
        <w:rPr>
          <w:rFonts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DE COMPETENCES PROFESSIONNELLES DU DEUXIEME DEGRE PROFESSIONNEL</w:t>
      </w:r>
    </w:p>
    <w:p w:rsidR="00E07C8A" w:rsidRPr="00046E2E" w:rsidRDefault="00E07C8A">
      <w:pPr>
        <w:rPr>
          <w:rFonts w:eastAsia="Times New Roman" w:cstheme="minorHAnsi"/>
          <w:lang w:eastAsia="fr-FR"/>
        </w:rPr>
      </w:pPr>
    </w:p>
    <w:p w:rsidR="00E07C8A" w:rsidRPr="00046E2E" w:rsidRDefault="00E07C8A">
      <w:pPr>
        <w:jc w:val="both"/>
        <w:rPr>
          <w:rFonts w:eastAsia="Times New Roman" w:cstheme="minorHAnsi"/>
          <w:lang w:eastAsia="fr-FR"/>
        </w:rPr>
      </w:pPr>
    </w:p>
    <w:p w:rsidR="00E07C8A" w:rsidRPr="00046E2E" w:rsidRDefault="00545642">
      <w:pPr>
        <w:shd w:val="clear" w:color="auto" w:fill="FFFFFF"/>
        <w:tabs>
          <w:tab w:val="left" w:leader="dot" w:pos="8256"/>
        </w:tabs>
        <w:rPr>
          <w:rFonts w:eastAsia="Times New Roman" w:cstheme="minorHAnsi"/>
          <w:color w:val="000000"/>
          <w:lang w:eastAsia="fr-FR"/>
        </w:rPr>
      </w:pPr>
      <w:r w:rsidRPr="00046E2E">
        <w:rPr>
          <w:rFonts w:eastAsia="Times New Roman" w:cstheme="minorHAnsi"/>
          <w:color w:val="000000"/>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 xml:space="preserve">Forme d’enseignement en alternance : Professionnelle </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Orientation d’études : </w:t>
      </w:r>
      <w:r w:rsidRPr="00046E2E">
        <w:rPr>
          <w:rFonts w:eastAsia="Times New Roman" w:cstheme="minorHAnsi"/>
          <w:lang w:eastAsia="fr-FR"/>
        </w:rPr>
        <w:tab/>
        <w:t>(9)</w:t>
      </w:r>
    </w:p>
    <w:p w:rsidR="00E07C8A" w:rsidRPr="00046E2E" w:rsidRDefault="00E07C8A">
      <w:pPr>
        <w:tabs>
          <w:tab w:val="right" w:leader="dot" w:pos="9540"/>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Je soussigné(e) : </w:t>
      </w:r>
      <w:r w:rsidRPr="00046E2E">
        <w:rPr>
          <w:rFonts w:eastAsia="Times New Roman" w:cstheme="minorHAnsi"/>
          <w:lang w:eastAsia="fr-FR"/>
        </w:rPr>
        <w:tab/>
        <w:t>(3)</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Chef(fe) de l’établissement susmentionné, sur avis conforme du Conseil de classe, certifie que l’élève : </w:t>
      </w:r>
      <w:r w:rsidRPr="00046E2E">
        <w:rPr>
          <w:rFonts w:eastAsia="Times New Roman" w:cstheme="minorHAnsi"/>
          <w:lang w:eastAsia="fr-FR"/>
        </w:rPr>
        <w:tab/>
        <w:t>(3)</w:t>
      </w:r>
    </w:p>
    <w:p w:rsidR="00E07C8A" w:rsidRPr="00046E2E" w:rsidRDefault="00545642">
      <w:pPr>
        <w:tabs>
          <w:tab w:val="right" w:leader="dot" w:pos="5040"/>
          <w:tab w:val="right" w:leader="dot" w:pos="9072"/>
        </w:tabs>
        <w:jc w:val="both"/>
        <w:rPr>
          <w:rFonts w:eastAsia="Times New Roman" w:cstheme="minorHAnsi"/>
          <w:lang w:eastAsia="fr-FR"/>
        </w:rPr>
      </w:pPr>
      <w:r w:rsidRPr="00046E2E">
        <w:rPr>
          <w:rFonts w:eastAsia="Times New Roman" w:cstheme="minorHAnsi"/>
          <w:lang w:eastAsia="fr-FR"/>
        </w:rPr>
        <w:t xml:space="preserve">Né(e) à </w:t>
      </w:r>
      <w:r w:rsidRPr="00046E2E">
        <w:rPr>
          <w:rFonts w:eastAsia="Times New Roman" w:cstheme="minorHAnsi"/>
          <w:lang w:eastAsia="fr-FR"/>
        </w:rPr>
        <w:tab/>
        <w:t xml:space="preserve"> (4), le </w:t>
      </w:r>
      <w:r w:rsidRPr="00046E2E">
        <w:rPr>
          <w:rFonts w:eastAsia="Times New Roman" w:cstheme="minorHAnsi"/>
          <w:lang w:eastAsia="fr-FR"/>
        </w:rPr>
        <w:tab/>
        <w:t>(5)</w:t>
      </w:r>
    </w:p>
    <w:p w:rsidR="00E07C8A" w:rsidRPr="00046E2E" w:rsidRDefault="00545642">
      <w:pPr>
        <w:tabs>
          <w:tab w:val="right" w:leader="dot" w:pos="5760"/>
          <w:tab w:val="right" w:leader="dot" w:pos="9072"/>
        </w:tabs>
        <w:jc w:val="both"/>
        <w:rPr>
          <w:rFonts w:eastAsia="Times New Roman" w:cstheme="minorHAnsi"/>
          <w:lang w:eastAsia="fr-FR"/>
        </w:rPr>
      </w:pPr>
      <w:r w:rsidRPr="00046E2E">
        <w:rPr>
          <w:rFonts w:eastAsia="Times New Roman" w:cstheme="minorHAnsi"/>
          <w:lang w:eastAsia="fr-FR"/>
        </w:rPr>
        <w:t>a suivi du ………………………………………………… (11) au …………………………………………………. (11°</w:t>
      </w:r>
    </w:p>
    <w:p w:rsidR="00E07C8A" w:rsidRPr="00046E2E" w:rsidRDefault="00E07C8A">
      <w:pPr>
        <w:tabs>
          <w:tab w:val="right" w:leader="dot" w:pos="5760"/>
          <w:tab w:val="right" w:leader="dot" w:pos="9543"/>
        </w:tabs>
        <w:jc w:val="both"/>
        <w:rPr>
          <w:rFonts w:eastAsia="Times New Roman" w:cstheme="minorHAnsi"/>
          <w:lang w:eastAsia="fr-FR"/>
        </w:rPr>
      </w:pPr>
    </w:p>
    <w:p w:rsidR="00E07C8A" w:rsidRPr="00046E2E" w:rsidRDefault="00545642">
      <w:pPr>
        <w:tabs>
          <w:tab w:val="right" w:leader="dot" w:pos="5760"/>
          <w:tab w:val="right" w:leader="dot" w:pos="9543"/>
        </w:tabs>
        <w:jc w:val="both"/>
        <w:rPr>
          <w:rFonts w:eastAsia="Times New Roman" w:cstheme="minorHAnsi"/>
          <w:lang w:eastAsia="fr-FR"/>
        </w:rPr>
      </w:pPr>
      <w:r w:rsidRPr="00046E2E">
        <w:rPr>
          <w:rFonts w:eastAsia="Times New Roman" w:cstheme="minorHAnsi"/>
          <w:lang w:eastAsia="fr-FR"/>
        </w:rPr>
        <w:t>a atteint dans l’enseignement secondaire spécialisé de forme 4 en alternance en qualité d’élève régulier (régulière), des compétences professionnelles suffisantes du niveau du 2</w:t>
      </w:r>
      <w:r w:rsidRPr="00046E2E">
        <w:rPr>
          <w:rFonts w:eastAsia="Times New Roman" w:cstheme="minorHAnsi"/>
          <w:vertAlign w:val="superscript"/>
          <w:lang w:eastAsia="fr-FR"/>
        </w:rPr>
        <w:t>ème</w:t>
      </w:r>
      <w:r w:rsidRPr="00046E2E">
        <w:rPr>
          <w:rFonts w:eastAsia="Times New Roman" w:cstheme="minorHAnsi"/>
          <w:lang w:eastAsia="fr-FR"/>
        </w:rPr>
        <w:t xml:space="preserve"> degré de l’enseignement secondaire de plein exercice.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J’atteste que toutes les prescriptions légales et réglementaires ont été respectées pendant toute la durée des études et que toutes les compétences nécessaires à l’octroi de ce titre ont été acquises par l’élève.</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left" w:pos="8505"/>
        </w:tabs>
        <w:jc w:val="both"/>
        <w:rPr>
          <w:rFonts w:eastAsia="Times New Roman" w:cstheme="minorHAnsi"/>
          <w:lang w:eastAsia="fr-FR"/>
        </w:rPr>
      </w:pPr>
      <w:r w:rsidRPr="00046E2E">
        <w:rPr>
          <w:rFonts w:eastAsia="Times New Roman" w:cstheme="minorHAnsi"/>
          <w:lang w:eastAsia="fr-FR"/>
        </w:rPr>
        <w:t>En foi de quoi, je délivre la présente attestation.</w:t>
      </w:r>
    </w:p>
    <w:p w:rsidR="00E07C8A" w:rsidRPr="00046E2E" w:rsidRDefault="00E07C8A">
      <w:pPr>
        <w:tabs>
          <w:tab w:val="left" w:pos="8505"/>
        </w:tabs>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Délivrée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 xml:space="preserve">Le (La) Chef(fe) d’établissement, </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t>Sceau de l’établissement,</w:t>
      </w:r>
    </w:p>
    <w:p w:rsidR="00E07C8A" w:rsidRPr="00046E2E" w:rsidRDefault="00E07C8A">
      <w:pPr>
        <w:ind w:left="708" w:hanging="708"/>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Le (La) Titulaire,</w:t>
      </w:r>
      <w:r w:rsidRPr="00046E2E">
        <w:rPr>
          <w:rFonts w:eastAsia="Times New Roman" w:cstheme="minorHAnsi"/>
          <w:lang w:eastAsia="fr-FR"/>
        </w:rPr>
        <w:tab/>
      </w:r>
      <w:r w:rsidRPr="00046E2E">
        <w:rPr>
          <w:rFonts w:eastAsia="Times New Roman" w:cstheme="minorHAnsi"/>
          <w:lang w:eastAsia="fr-FR"/>
        </w:rPr>
        <w:tab/>
        <w:t xml:space="preserve">          Le Délégué du pouvoir organisateur (mention facultative),</w:t>
      </w:r>
    </w:p>
    <w:p w:rsidR="00E07C8A" w:rsidRPr="00046E2E" w:rsidRDefault="00545642">
      <w:pPr>
        <w:rPr>
          <w:rFonts w:ascii="Georgia" w:eastAsia="Times New Roman" w:hAnsi="Georgia"/>
          <w:lang w:eastAsia="fr-FR"/>
        </w:rPr>
      </w:pPr>
      <w:r w:rsidRPr="00046E2E">
        <w:rPr>
          <w:rFonts w:ascii="Georgia" w:eastAsia="Times New Roman" w:hAnsi="Georgia"/>
          <w:lang w:eastAsia="fr-FR"/>
        </w:rPr>
        <w:br w:type="page"/>
      </w:r>
    </w:p>
    <w:p w:rsidR="00E07C8A" w:rsidRPr="00046E2E" w:rsidRDefault="00545642">
      <w:pPr>
        <w:pStyle w:val="Titre4"/>
        <w:rPr>
          <w:lang w:eastAsia="fr-FR"/>
        </w:rPr>
      </w:pPr>
      <w:bookmarkStart w:id="3533" w:name="_Annexe_18:_Liste"/>
      <w:bookmarkEnd w:id="3533"/>
      <w:r w:rsidRPr="00046E2E">
        <w:rPr>
          <w:noProof/>
          <w:lang w:eastAsia="fr-BE"/>
        </w:rPr>
        <w:lastRenderedPageBreak/>
        <mc:AlternateContent>
          <mc:Choice Requires="wps">
            <w:drawing>
              <wp:anchor distT="0" distB="0" distL="114300" distR="114300" simplePos="0" relativeHeight="251605504" behindDoc="0" locked="0" layoutInCell="1" allowOverlap="1">
                <wp:simplePos x="0" y="0"/>
                <wp:positionH relativeFrom="column">
                  <wp:posOffset>6297386</wp:posOffset>
                </wp:positionH>
                <wp:positionV relativeFrom="paragraph">
                  <wp:posOffset>-3357</wp:posOffset>
                </wp:positionV>
                <wp:extent cx="0" cy="157843"/>
                <wp:effectExtent l="0" t="0" r="19050" b="33020"/>
                <wp:wrapNone/>
                <wp:docPr id="152" name="Connecteur droit 152"/>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3A3BFA3" id="Connecteur droit 152" o:spid="_x0000_s1026" style="position:absolute;z-index:25160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85pt,-.25pt" to="495.8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" strokecolor="black [3213]"/>
            </w:pict>
          </mc:Fallback>
        </mc:AlternateContent>
      </w:r>
      <w:r w:rsidRPr="00046E2E">
        <w:rPr>
          <w:lang w:eastAsia="fr-FR"/>
        </w:rPr>
        <w:t>Annexe 18 : Liste des élèves obtenant le certificat de qualification</w:t>
      </w:r>
    </w:p>
    <w:p w:rsidR="00E07C8A" w:rsidRPr="00046E2E" w:rsidRDefault="00E07C8A">
      <w:pPr>
        <w:jc w:val="center"/>
        <w:rPr>
          <w:rStyle w:val="Lienhypertexte"/>
          <w:rFonts w:eastAsia="Times New Roman" w:cstheme="minorHAnsi"/>
          <w:b/>
          <w:noProof/>
          <w:color w:val="auto"/>
          <w:lang w:eastAsia="ar-SA"/>
        </w:rPr>
      </w:pP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Dénomination et adresse de l’établissement :</w:t>
      </w:r>
    </w:p>
    <w:p w:rsidR="00E07C8A" w:rsidRPr="00046E2E" w:rsidRDefault="00E07C8A">
      <w:pPr>
        <w:jc w:val="both"/>
        <w:rPr>
          <w:rStyle w:val="Lienhypertexte"/>
          <w:rFonts w:eastAsia="Times New Roman" w:cstheme="minorHAnsi"/>
          <w:noProof/>
          <w:color w:val="auto"/>
          <w:lang w:eastAsia="ar-SA"/>
        </w:rPr>
      </w:pPr>
    </w:p>
    <w:p w:rsidR="00E07C8A" w:rsidRPr="00046E2E" w:rsidRDefault="00E07C8A">
      <w:pPr>
        <w:jc w:val="both"/>
        <w:rPr>
          <w:rStyle w:val="Lienhypertexte"/>
          <w:rFonts w:eastAsia="Times New Roman" w:cstheme="minorHAnsi"/>
          <w:noProof/>
          <w:color w:val="auto"/>
          <w:lang w:eastAsia="ar-SA"/>
        </w:rPr>
      </w:pP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Dénomination et adresse de l’établissement CEFA coopérant :</w:t>
      </w:r>
      <w:r w:rsidRPr="00046E2E">
        <w:rPr>
          <w:rFonts w:cstheme="minorHAnsi"/>
          <w:noProof/>
          <w:lang w:eastAsia="fr-BE"/>
        </w:rPr>
        <w:t xml:space="preserve"> </w:t>
      </w:r>
    </w:p>
    <w:p w:rsidR="00E07C8A" w:rsidRPr="00046E2E" w:rsidRDefault="00E07C8A">
      <w:pPr>
        <w:jc w:val="both"/>
        <w:rPr>
          <w:rStyle w:val="Lienhypertexte"/>
          <w:rFonts w:eastAsia="Times New Roman" w:cstheme="minorHAnsi"/>
          <w:noProof/>
          <w:color w:val="auto"/>
          <w:lang w:eastAsia="ar-SA"/>
        </w:rPr>
      </w:pPr>
    </w:p>
    <w:p w:rsidR="00E07C8A" w:rsidRPr="00046E2E" w:rsidRDefault="00E07C8A">
      <w:pPr>
        <w:jc w:val="both"/>
        <w:rPr>
          <w:rStyle w:val="Lienhypertexte"/>
          <w:rFonts w:eastAsia="Times New Roman" w:cstheme="minorHAnsi"/>
          <w:noProof/>
          <w:color w:val="auto"/>
          <w:lang w:eastAsia="ar-SA"/>
        </w:rPr>
      </w:pP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Numéro FASE :</w:t>
      </w: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 xml:space="preserve">Année scolaire : </w:t>
      </w: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 xml:space="preserve">Secteur professionnel : </w:t>
      </w: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Groupe professionnel :</w:t>
      </w: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 xml:space="preserve">Métier : </w:t>
      </w:r>
    </w:p>
    <w:p w:rsidR="00E07C8A" w:rsidRPr="00046E2E" w:rsidRDefault="00E07C8A">
      <w:pPr>
        <w:jc w:val="both"/>
        <w:rPr>
          <w:rStyle w:val="Lienhypertexte"/>
          <w:rFonts w:eastAsia="Times New Roman" w:cstheme="minorHAnsi"/>
          <w:noProof/>
          <w:color w:val="auto"/>
          <w:lang w:eastAsia="ar-SA"/>
        </w:rPr>
      </w:pP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Liste des élèves ayant réussi leur qualification :</w:t>
      </w:r>
    </w:p>
    <w:p w:rsidR="00E07C8A" w:rsidRPr="00046E2E" w:rsidRDefault="00545642">
      <w:pPr>
        <w:tabs>
          <w:tab w:val="left" w:pos="-720"/>
        </w:tabs>
        <w:jc w:val="both"/>
        <w:rPr>
          <w:rFonts w:cstheme="minorHAnsi"/>
          <w:spacing w:val="-3"/>
        </w:rPr>
      </w:pPr>
      <w:r w:rsidRPr="00046E2E">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E07C8A" w:rsidRPr="00046E2E">
        <w:trPr>
          <w:trHeight w:val="971"/>
        </w:trPr>
        <w:tc>
          <w:tcPr>
            <w:tcW w:w="2518"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 xml:space="preserve">Nom </w:t>
            </w:r>
          </w:p>
        </w:tc>
        <w:tc>
          <w:tcPr>
            <w:tcW w:w="2126"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 xml:space="preserve">Prénom </w:t>
            </w:r>
          </w:p>
        </w:tc>
        <w:tc>
          <w:tcPr>
            <w:tcW w:w="2694"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Lieu de naissance</w:t>
            </w:r>
          </w:p>
        </w:tc>
        <w:tc>
          <w:tcPr>
            <w:tcW w:w="2444"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Date de naissance (le mois en toutes lettres)</w:t>
            </w: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56"/>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bl>
    <w:p w:rsidR="00E07C8A" w:rsidRPr="00046E2E" w:rsidRDefault="00E07C8A">
      <w:pPr>
        <w:jc w:val="both"/>
        <w:rPr>
          <w:rStyle w:val="Lienhypertexte"/>
          <w:rFonts w:eastAsia="Times New Roman" w:cstheme="minorHAnsi"/>
          <w:noProof/>
          <w:color w:val="auto"/>
          <w:lang w:eastAsia="ar-SA"/>
        </w:rPr>
      </w:pPr>
    </w:p>
    <w:p w:rsidR="00E07C8A" w:rsidRPr="00046E2E" w:rsidRDefault="00545642">
      <w:pPr>
        <w:jc w:val="both"/>
        <w:rPr>
          <w:rStyle w:val="Lienhypertexte"/>
          <w:rFonts w:eastAsia="Times New Roman" w:cstheme="minorHAnsi"/>
          <w:noProof/>
          <w:color w:val="auto"/>
          <w:lang w:eastAsia="ar-SA"/>
        </w:rPr>
      </w:pPr>
      <w:r w:rsidRPr="00046E2E">
        <w:rPr>
          <w:rStyle w:val="Lienhypertexte"/>
          <w:rFonts w:eastAsia="Times New Roman" w:cstheme="minorHAnsi"/>
          <w:noProof/>
          <w:color w:val="auto"/>
          <w:lang w:eastAsia="ar-SA"/>
        </w:rPr>
        <w:t>Liste des élèves n’ ayant pas obtenu leur qualification :</w:t>
      </w:r>
    </w:p>
    <w:p w:rsidR="00E07C8A" w:rsidRPr="00046E2E" w:rsidRDefault="00545642">
      <w:pPr>
        <w:tabs>
          <w:tab w:val="left" w:pos="-720"/>
        </w:tabs>
        <w:jc w:val="both"/>
        <w:rPr>
          <w:rFonts w:cstheme="minorHAnsi"/>
          <w:spacing w:val="-3"/>
        </w:rPr>
      </w:pPr>
      <w:r w:rsidRPr="00046E2E">
        <w:rPr>
          <w:rFonts w:cstheme="minorHAnsi"/>
          <w:spacing w:val="-3"/>
        </w:rPr>
        <w:t xml:space="preserve">    </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126"/>
        <w:gridCol w:w="2694"/>
        <w:gridCol w:w="2444"/>
      </w:tblGrid>
      <w:tr w:rsidR="00E07C8A" w:rsidRPr="00046E2E">
        <w:trPr>
          <w:trHeight w:val="971"/>
        </w:trPr>
        <w:tc>
          <w:tcPr>
            <w:tcW w:w="2518"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 xml:space="preserve">Nom </w:t>
            </w:r>
          </w:p>
        </w:tc>
        <w:tc>
          <w:tcPr>
            <w:tcW w:w="2126"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 xml:space="preserve">Prénom </w:t>
            </w:r>
          </w:p>
        </w:tc>
        <w:tc>
          <w:tcPr>
            <w:tcW w:w="2694"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Lieu de naissance</w:t>
            </w:r>
          </w:p>
        </w:tc>
        <w:tc>
          <w:tcPr>
            <w:tcW w:w="2444" w:type="dxa"/>
            <w:shd w:val="clear" w:color="auto" w:fill="auto"/>
          </w:tcPr>
          <w:p w:rsidR="00E07C8A" w:rsidRPr="00046E2E" w:rsidRDefault="00545642">
            <w:pPr>
              <w:tabs>
                <w:tab w:val="left" w:pos="-720"/>
              </w:tabs>
              <w:jc w:val="both"/>
              <w:rPr>
                <w:rFonts w:cstheme="minorHAnsi"/>
                <w:spacing w:val="-3"/>
              </w:rPr>
            </w:pPr>
            <w:r w:rsidRPr="00046E2E">
              <w:rPr>
                <w:rStyle w:val="Lienhypertexte"/>
                <w:rFonts w:eastAsia="Times New Roman" w:cstheme="minorHAnsi"/>
                <w:noProof/>
                <w:color w:val="auto"/>
                <w:u w:val="none"/>
                <w:lang w:eastAsia="ar-SA"/>
              </w:rPr>
              <w:t>Date de naissance (en toutes lettres)</w:t>
            </w:r>
          </w:p>
        </w:tc>
      </w:tr>
      <w:tr w:rsidR="00E07C8A" w:rsidRPr="00046E2E">
        <w:trPr>
          <w:trHeight w:val="444"/>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r w:rsidR="00E07C8A" w:rsidRPr="00046E2E">
        <w:trPr>
          <w:trHeight w:val="456"/>
        </w:trPr>
        <w:tc>
          <w:tcPr>
            <w:tcW w:w="2518" w:type="dxa"/>
            <w:shd w:val="clear" w:color="auto" w:fill="auto"/>
          </w:tcPr>
          <w:p w:rsidR="00E07C8A" w:rsidRPr="00046E2E" w:rsidRDefault="00E07C8A">
            <w:pPr>
              <w:tabs>
                <w:tab w:val="left" w:pos="-720"/>
              </w:tabs>
              <w:jc w:val="both"/>
              <w:rPr>
                <w:rFonts w:cstheme="minorHAnsi"/>
                <w:spacing w:val="-3"/>
              </w:rPr>
            </w:pPr>
          </w:p>
        </w:tc>
        <w:tc>
          <w:tcPr>
            <w:tcW w:w="2126" w:type="dxa"/>
            <w:shd w:val="clear" w:color="auto" w:fill="auto"/>
          </w:tcPr>
          <w:p w:rsidR="00E07C8A" w:rsidRPr="00046E2E" w:rsidRDefault="00E07C8A">
            <w:pPr>
              <w:tabs>
                <w:tab w:val="left" w:pos="-720"/>
              </w:tabs>
              <w:jc w:val="both"/>
              <w:rPr>
                <w:rFonts w:cstheme="minorHAnsi"/>
                <w:spacing w:val="-3"/>
              </w:rPr>
            </w:pPr>
          </w:p>
        </w:tc>
        <w:tc>
          <w:tcPr>
            <w:tcW w:w="2694" w:type="dxa"/>
            <w:shd w:val="clear" w:color="auto" w:fill="auto"/>
          </w:tcPr>
          <w:p w:rsidR="00E07C8A" w:rsidRPr="00046E2E" w:rsidRDefault="00E07C8A">
            <w:pPr>
              <w:tabs>
                <w:tab w:val="left" w:pos="-720"/>
              </w:tabs>
              <w:jc w:val="both"/>
              <w:rPr>
                <w:rFonts w:cstheme="minorHAnsi"/>
                <w:spacing w:val="-3"/>
              </w:rPr>
            </w:pPr>
          </w:p>
        </w:tc>
        <w:tc>
          <w:tcPr>
            <w:tcW w:w="2444" w:type="dxa"/>
            <w:shd w:val="clear" w:color="auto" w:fill="auto"/>
          </w:tcPr>
          <w:p w:rsidR="00E07C8A" w:rsidRPr="00046E2E" w:rsidRDefault="00E07C8A">
            <w:pPr>
              <w:tabs>
                <w:tab w:val="left" w:pos="-720"/>
              </w:tabs>
              <w:jc w:val="both"/>
              <w:rPr>
                <w:rFonts w:cstheme="minorHAnsi"/>
                <w:spacing w:val="-3"/>
              </w:rPr>
            </w:pPr>
          </w:p>
        </w:tc>
      </w:tr>
    </w:tbl>
    <w:p w:rsidR="00E07C8A" w:rsidRPr="00046E2E" w:rsidRDefault="00E07C8A">
      <w:pPr>
        <w:tabs>
          <w:tab w:val="left" w:pos="-720"/>
        </w:tabs>
        <w:jc w:val="both"/>
        <w:rPr>
          <w:rFonts w:cstheme="minorHAnsi"/>
          <w:spacing w:val="-3"/>
        </w:rPr>
      </w:pPr>
    </w:p>
    <w:p w:rsidR="00E07C8A" w:rsidRPr="00046E2E" w:rsidRDefault="00545642">
      <w:pPr>
        <w:tabs>
          <w:tab w:val="left" w:pos="-720"/>
        </w:tabs>
        <w:jc w:val="both"/>
        <w:rPr>
          <w:rStyle w:val="Lienhypertexte"/>
          <w:rFonts w:eastAsia="Times New Roman" w:cstheme="minorHAnsi"/>
          <w:noProof/>
          <w:color w:val="auto"/>
          <w:u w:val="none"/>
          <w:lang w:eastAsia="ar-SA"/>
        </w:rPr>
      </w:pPr>
      <w:r w:rsidRPr="00046E2E">
        <w:rPr>
          <w:rStyle w:val="Lienhypertexte"/>
          <w:rFonts w:eastAsia="Times New Roman" w:cstheme="minorHAnsi"/>
          <w:noProof/>
          <w:color w:val="auto"/>
          <w:u w:val="none"/>
          <w:lang w:eastAsia="ar-SA"/>
        </w:rPr>
        <w:t xml:space="preserve">Fait à                                               , le                            </w:t>
      </w:r>
    </w:p>
    <w:p w:rsidR="00E07C8A" w:rsidRPr="00046E2E" w:rsidRDefault="00E07C8A">
      <w:pPr>
        <w:tabs>
          <w:tab w:val="left" w:pos="-720"/>
        </w:tabs>
        <w:jc w:val="both"/>
        <w:rPr>
          <w:rStyle w:val="Lienhypertexte"/>
          <w:rFonts w:eastAsia="Times New Roman" w:cstheme="minorHAnsi"/>
          <w:noProof/>
          <w:color w:val="auto"/>
          <w:u w:val="none"/>
          <w:lang w:eastAsia="ar-SA"/>
        </w:rPr>
      </w:pPr>
    </w:p>
    <w:p w:rsidR="00E07C8A" w:rsidRPr="00046E2E" w:rsidRDefault="00545642">
      <w:pPr>
        <w:tabs>
          <w:tab w:val="left" w:pos="-720"/>
        </w:tabs>
        <w:jc w:val="both"/>
        <w:rPr>
          <w:rStyle w:val="Lienhypertexte"/>
          <w:rFonts w:eastAsia="Times New Roman" w:cstheme="minorHAnsi"/>
          <w:noProof/>
          <w:color w:val="auto"/>
          <w:u w:val="none"/>
          <w:lang w:eastAsia="ar-SA"/>
        </w:rPr>
      </w:pPr>
      <w:r w:rsidRPr="00046E2E">
        <w:rPr>
          <w:rStyle w:val="Lienhypertexte"/>
          <w:rFonts w:eastAsia="Times New Roman" w:cstheme="minorHAnsi"/>
          <w:noProof/>
          <w:color w:val="auto"/>
          <w:u w:val="none"/>
          <w:lang w:eastAsia="ar-SA"/>
        </w:rPr>
        <w:t>Le(la) chef(fe) d’établissement</w:t>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r>
      <w:r w:rsidRPr="00046E2E">
        <w:rPr>
          <w:rStyle w:val="Lienhypertexte"/>
          <w:rFonts w:eastAsia="Times New Roman" w:cstheme="minorHAnsi"/>
          <w:noProof/>
          <w:color w:val="auto"/>
          <w:u w:val="none"/>
          <w:lang w:eastAsia="ar-SA"/>
        </w:rPr>
        <w:tab/>
        <w:t>Sceau de l’établissement</w:t>
      </w:r>
    </w:p>
    <w:p w:rsidR="00E07C8A" w:rsidRPr="00046E2E" w:rsidRDefault="00E07C8A">
      <w:pPr>
        <w:rPr>
          <w:rStyle w:val="Lienhypertexte"/>
          <w:rFonts w:ascii="Cambria" w:eastAsia="Times New Roman" w:hAnsi="Cambria"/>
          <w:noProof/>
          <w:color w:val="auto"/>
          <w:szCs w:val="20"/>
          <w:lang w:eastAsia="ar-SA"/>
        </w:rPr>
      </w:pPr>
    </w:p>
    <w:p w:rsidR="00E07C8A" w:rsidRPr="00046E2E" w:rsidRDefault="00E07C8A">
      <w:pPr>
        <w:rPr>
          <w:rFonts w:ascii="Georgia" w:eastAsia="Times New Roman" w:hAnsi="Georgia"/>
          <w:lang w:eastAsia="fr-FR"/>
        </w:rPr>
      </w:pPr>
    </w:p>
    <w:p w:rsidR="00E07C8A" w:rsidRPr="00046E2E" w:rsidRDefault="00545642">
      <w:pPr>
        <w:rPr>
          <w:b/>
          <w:u w:val="single"/>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19 : Attestation de fréquentation régulière</w:t>
      </w:r>
    </w:p>
    <w:p w:rsidR="00E07C8A" w:rsidRPr="00046E2E" w:rsidRDefault="00E07C8A">
      <w:pPr>
        <w:jc w:val="both"/>
        <w:rPr>
          <w:rFonts w:eastAsia="Times New Roman"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COMMUNAUTE FRANCAISE </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ENSEIGNEMENT SECONDAIRE SPECIALISE DE FORME 4 EN ALTERNANCE</w:t>
      </w:r>
    </w:p>
    <w:p w:rsidR="00E07C8A" w:rsidRPr="00046E2E" w:rsidRDefault="00E07C8A">
      <w:pPr>
        <w:tabs>
          <w:tab w:val="left" w:pos="8505"/>
        </w:tabs>
        <w:jc w:val="center"/>
        <w:rPr>
          <w:rFonts w:eastAsia="Times New Roman" w:cstheme="minorHAnsi"/>
          <w:b/>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ar-SA"/>
        </w:rPr>
      </w:pPr>
      <w:r w:rsidRPr="00046E2E">
        <w:rPr>
          <w:rFonts w:cstheme="minorHAnsi"/>
          <w:lang w:eastAsia="ar-SA"/>
        </w:rPr>
        <w:t>ATTESTATION DE FREQUENTATION REGULIERE</w:t>
      </w:r>
    </w:p>
    <w:p w:rsidR="00E07C8A" w:rsidRPr="00046E2E" w:rsidRDefault="00E07C8A">
      <w:pPr>
        <w:rPr>
          <w:rFonts w:eastAsia="Times New Roman" w:cstheme="minorHAnsi"/>
          <w:lang w:eastAsia="fr-FR"/>
        </w:rPr>
      </w:pPr>
    </w:p>
    <w:p w:rsidR="00E07C8A" w:rsidRPr="00046E2E" w:rsidRDefault="00545642">
      <w:pPr>
        <w:rPr>
          <w:rFonts w:cstheme="minorHAnsi"/>
          <w:lang w:eastAsia="fr-FR"/>
        </w:rPr>
      </w:pPr>
      <w:r w:rsidRPr="00046E2E">
        <w:rPr>
          <w:rFonts w:cstheme="minorHAnsi"/>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lang w:eastAsia="fr-FR"/>
        </w:rPr>
        <w:t>Numéro Fase :</w:t>
      </w:r>
    </w:p>
    <w:p w:rsidR="00E07C8A" w:rsidRPr="00046E2E" w:rsidRDefault="00E07C8A">
      <w:pPr>
        <w:tabs>
          <w:tab w:val="right" w:leader="dot" w:pos="9543"/>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Forme d’enseignement en alternance :</w:t>
      </w:r>
      <w:r w:rsidRPr="00046E2E">
        <w:rPr>
          <w:rFonts w:eastAsia="Times New Roman" w:cstheme="minorHAnsi"/>
          <w:lang w:eastAsia="fr-FR"/>
        </w:rPr>
        <w:tab/>
        <w:t>(8)</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Orientation d’études : </w:t>
      </w:r>
      <w:r w:rsidRPr="00046E2E">
        <w:rPr>
          <w:rFonts w:eastAsia="Times New Roman" w:cstheme="minorHAnsi"/>
          <w:lang w:eastAsia="fr-FR"/>
        </w:rPr>
        <w:tab/>
        <w:t>(9)</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Année d’études : </w:t>
      </w:r>
      <w:r w:rsidRPr="00046E2E">
        <w:rPr>
          <w:rFonts w:eastAsia="Times New Roman" w:cstheme="minorHAnsi"/>
          <w:lang w:eastAsia="fr-FR"/>
        </w:rPr>
        <w:tab/>
        <w:t>(10)</w:t>
      </w:r>
    </w:p>
    <w:p w:rsidR="00E07C8A" w:rsidRPr="00046E2E" w:rsidRDefault="00E07C8A">
      <w:pPr>
        <w:tabs>
          <w:tab w:val="right" w:leader="dot" w:pos="9072"/>
        </w:tabs>
        <w:jc w:val="both"/>
        <w:rPr>
          <w:rFonts w:eastAsia="Times New Roman" w:cstheme="minorHAnsi"/>
          <w:lang w:eastAsia="fr-FR"/>
        </w:rPr>
      </w:pP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Je soussigné(e) : </w:t>
      </w:r>
      <w:r w:rsidRPr="00046E2E">
        <w:rPr>
          <w:rFonts w:eastAsia="Times New Roman" w:cstheme="minorHAnsi"/>
          <w:lang w:eastAsia="fr-FR"/>
        </w:rPr>
        <w:tab/>
        <w:t>(3)</w:t>
      </w:r>
    </w:p>
    <w:p w:rsidR="00E07C8A" w:rsidRPr="00046E2E" w:rsidRDefault="00545642">
      <w:pPr>
        <w:tabs>
          <w:tab w:val="right" w:leader="dot" w:pos="9072"/>
        </w:tabs>
        <w:jc w:val="both"/>
        <w:rPr>
          <w:rFonts w:eastAsia="Times New Roman" w:cstheme="minorHAnsi"/>
          <w:lang w:eastAsia="fr-FR"/>
        </w:rPr>
      </w:pPr>
      <w:r w:rsidRPr="00046E2E">
        <w:rPr>
          <w:rFonts w:eastAsia="Times New Roman" w:cstheme="minorHAnsi"/>
          <w:lang w:eastAsia="fr-FR"/>
        </w:rPr>
        <w:t xml:space="preserve">Chef(fe) de l’établissement susmentionné certifie que l’élève : </w:t>
      </w:r>
      <w:r w:rsidRPr="00046E2E">
        <w:rPr>
          <w:rFonts w:eastAsia="Times New Roman" w:cstheme="minorHAnsi"/>
          <w:lang w:eastAsia="fr-FR"/>
        </w:rPr>
        <w:tab/>
        <w:t>(3)</w:t>
      </w:r>
    </w:p>
    <w:p w:rsidR="00E07C8A" w:rsidRPr="00046E2E" w:rsidRDefault="00545642">
      <w:pPr>
        <w:tabs>
          <w:tab w:val="right" w:leader="dot" w:pos="5040"/>
          <w:tab w:val="right" w:leader="dot" w:pos="9072"/>
        </w:tabs>
        <w:jc w:val="both"/>
        <w:rPr>
          <w:rFonts w:eastAsia="Times New Roman" w:cstheme="minorHAnsi"/>
          <w:lang w:eastAsia="fr-FR"/>
        </w:rPr>
      </w:pPr>
      <w:r w:rsidRPr="00046E2E">
        <w:rPr>
          <w:rFonts w:eastAsia="Times New Roman" w:cstheme="minorHAnsi"/>
          <w:lang w:eastAsia="fr-FR"/>
        </w:rPr>
        <w:t xml:space="preserve">Né(e) à </w:t>
      </w:r>
      <w:r w:rsidRPr="00046E2E">
        <w:rPr>
          <w:rFonts w:eastAsia="Times New Roman" w:cstheme="minorHAnsi"/>
          <w:lang w:eastAsia="fr-FR"/>
        </w:rPr>
        <w:tab/>
        <w:t xml:space="preserve"> (4), le </w:t>
      </w:r>
      <w:r w:rsidRPr="00046E2E">
        <w:rPr>
          <w:rFonts w:eastAsia="Times New Roman" w:cstheme="minorHAnsi"/>
          <w:lang w:eastAsia="fr-FR"/>
        </w:rPr>
        <w:tab/>
        <w:t>(5)</w:t>
      </w:r>
    </w:p>
    <w:p w:rsidR="00E07C8A" w:rsidRPr="00046E2E" w:rsidRDefault="00E07C8A">
      <w:pPr>
        <w:tabs>
          <w:tab w:val="right" w:leader="dot" w:pos="5760"/>
          <w:tab w:val="right" w:leader="dot" w:pos="9072"/>
        </w:tabs>
        <w:jc w:val="both"/>
        <w:rPr>
          <w:rFonts w:eastAsia="Times New Roman" w:cstheme="minorHAnsi"/>
          <w:lang w:eastAsia="fr-FR"/>
        </w:rPr>
      </w:pPr>
    </w:p>
    <w:p w:rsidR="00E07C8A" w:rsidRPr="00046E2E" w:rsidRDefault="00545642">
      <w:pPr>
        <w:tabs>
          <w:tab w:val="right" w:leader="dot" w:pos="5760"/>
          <w:tab w:val="right" w:leader="dot" w:pos="9072"/>
        </w:tabs>
        <w:jc w:val="both"/>
        <w:rPr>
          <w:rFonts w:eastAsia="Times New Roman" w:cstheme="minorHAnsi"/>
          <w:lang w:eastAsia="fr-FR"/>
        </w:rPr>
      </w:pPr>
      <w:r w:rsidRPr="00046E2E">
        <w:rPr>
          <w:rFonts w:eastAsia="Times New Roman" w:cstheme="minorHAnsi"/>
          <w:lang w:eastAsia="fr-FR"/>
        </w:rPr>
        <w:t>a suivi régulièrement du</w:t>
      </w:r>
      <w:r w:rsidRPr="00046E2E">
        <w:rPr>
          <w:rFonts w:eastAsia="Times New Roman" w:cstheme="minorHAnsi"/>
          <w:lang w:eastAsia="fr-FR"/>
        </w:rPr>
        <w:tab/>
        <w:t>(11) au</w:t>
      </w:r>
      <w:r w:rsidRPr="00046E2E">
        <w:rPr>
          <w:rFonts w:eastAsia="Times New Roman" w:cstheme="minorHAnsi"/>
          <w:lang w:eastAsia="fr-FR"/>
        </w:rPr>
        <w:tab/>
        <w:t>(11)</w:t>
      </w:r>
    </w:p>
    <w:p w:rsidR="00E07C8A" w:rsidRPr="00046E2E" w:rsidRDefault="00545642">
      <w:pPr>
        <w:tabs>
          <w:tab w:val="right" w:leader="dot" w:pos="5760"/>
          <w:tab w:val="right" w:leader="dot" w:pos="9543"/>
        </w:tabs>
        <w:jc w:val="both"/>
        <w:rPr>
          <w:rFonts w:eastAsia="Times New Roman" w:cstheme="minorHAnsi"/>
          <w:lang w:eastAsia="fr-FR"/>
        </w:rPr>
      </w:pPr>
      <w:r w:rsidRPr="00046E2E">
        <w:rPr>
          <w:rFonts w:eastAsia="Times New Roman" w:cstheme="minorHAnsi"/>
          <w:lang w:eastAsia="fr-FR"/>
        </w:rPr>
        <w:t>dans l’enseignement secondaire spécialisé de forme 4 en alternance l’année d’études susvisée, dans la forme d’enseignement et dans l’orientation d’études susmentionnées.</w:t>
      </w:r>
    </w:p>
    <w:p w:rsidR="00E07C8A" w:rsidRPr="00046E2E" w:rsidRDefault="00E07C8A">
      <w:pPr>
        <w:tabs>
          <w:tab w:val="left" w:pos="8505"/>
        </w:tabs>
        <w:jc w:val="both"/>
        <w:rPr>
          <w:rFonts w:eastAsia="Times New Roman" w:cstheme="minorHAnsi"/>
          <w:lang w:eastAsia="fr-FR"/>
        </w:rPr>
      </w:pPr>
    </w:p>
    <w:p w:rsidR="00E07C8A" w:rsidRPr="00046E2E" w:rsidRDefault="00E07C8A">
      <w:pPr>
        <w:tabs>
          <w:tab w:val="right" w:leader="dot" w:pos="5400"/>
          <w:tab w:val="right" w:leader="dot" w:pos="9072"/>
        </w:tabs>
        <w:spacing w:line="360" w:lineRule="auto"/>
        <w:jc w:val="both"/>
        <w:rPr>
          <w:rFonts w:eastAsia="Times New Roman" w:cstheme="minorHAnsi"/>
          <w:lang w:eastAsia="fr-FR"/>
        </w:rPr>
      </w:pPr>
    </w:p>
    <w:p w:rsidR="00E07C8A" w:rsidRPr="00046E2E" w:rsidRDefault="00545642">
      <w:pPr>
        <w:tabs>
          <w:tab w:val="right" w:leader="dot" w:pos="5400"/>
          <w:tab w:val="right" w:leader="dot" w:pos="9072"/>
        </w:tabs>
        <w:spacing w:line="360" w:lineRule="auto"/>
        <w:jc w:val="both"/>
        <w:rPr>
          <w:rFonts w:eastAsia="Times New Roman" w:cstheme="minorHAnsi"/>
          <w:lang w:eastAsia="fr-FR"/>
        </w:rPr>
      </w:pPr>
      <w:r w:rsidRPr="00046E2E">
        <w:rPr>
          <w:rFonts w:eastAsia="Times New Roman" w:cstheme="minorHAnsi"/>
          <w:lang w:eastAsia="fr-FR"/>
        </w:rPr>
        <w:t xml:space="preserve">Délivré à </w:t>
      </w:r>
      <w:r w:rsidRPr="00046E2E">
        <w:rPr>
          <w:rFonts w:eastAsia="Times New Roman" w:cstheme="minorHAnsi"/>
          <w:lang w:eastAsia="fr-FR"/>
        </w:rPr>
        <w:tab/>
        <w:t>(6), le</w:t>
      </w:r>
      <w:r w:rsidRPr="00046E2E">
        <w:rPr>
          <w:rFonts w:eastAsia="Times New Roman" w:cstheme="minorHAnsi"/>
          <w:lang w:eastAsia="fr-FR"/>
        </w:rPr>
        <w:tab/>
        <w:t xml:space="preserve">(5) </w:t>
      </w:r>
    </w:p>
    <w:p w:rsidR="00E07C8A" w:rsidRPr="00046E2E" w:rsidRDefault="00E07C8A">
      <w:pPr>
        <w:tabs>
          <w:tab w:val="left" w:pos="8505"/>
        </w:tabs>
        <w:jc w:val="both"/>
        <w:rPr>
          <w:rFonts w:eastAsia="Times New Roman" w:cstheme="minorHAnsi"/>
          <w:lang w:eastAsia="fr-FR"/>
        </w:rPr>
      </w:pPr>
    </w:p>
    <w:p w:rsidR="00E07C8A" w:rsidRPr="00046E2E" w:rsidRDefault="00545642">
      <w:pPr>
        <w:rPr>
          <w:rFonts w:ascii="Georgia" w:eastAsia="Times New Roman" w:hAnsi="Georgia" w:cs="Arial"/>
          <w:lang w:eastAsia="fr-FR"/>
        </w:rPr>
      </w:pPr>
      <w:r w:rsidRPr="00046E2E">
        <w:rPr>
          <w:rFonts w:eastAsia="Times New Roman" w:cstheme="minorHAnsi"/>
          <w:lang w:eastAsia="fr-FR"/>
        </w:rPr>
        <w:t>Le(la) Chef(fe) d’établissement</w:t>
      </w:r>
      <w:r w:rsidRPr="00046E2E">
        <w:rPr>
          <w:rFonts w:ascii="Georgia" w:eastAsia="Times New Roman" w:hAnsi="Georgia" w:cs="Arial"/>
          <w:lang w:eastAsia="fr-FR"/>
        </w:rPr>
        <w:t>,</w:t>
      </w:r>
      <w:r w:rsidRPr="00046E2E">
        <w:rPr>
          <w:rFonts w:ascii="Georgia" w:eastAsia="Times New Roman" w:hAnsi="Georgia" w:cs="Arial"/>
          <w:lang w:eastAsia="fr-FR"/>
        </w:rPr>
        <w:tab/>
      </w:r>
    </w:p>
    <w:p w:rsidR="00E07C8A" w:rsidRPr="00046E2E" w:rsidRDefault="00E07C8A">
      <w:pPr>
        <w:rPr>
          <w:rFonts w:ascii="Georgia" w:eastAsia="Times New Roman" w:hAnsi="Georgia"/>
          <w:lang w:eastAsia="fr-FR"/>
        </w:rPr>
      </w:pPr>
    </w:p>
    <w:p w:rsidR="00E07C8A" w:rsidRPr="00046E2E" w:rsidRDefault="00E07C8A">
      <w:pPr>
        <w:jc w:val="both"/>
        <w:rPr>
          <w:rFonts w:ascii="Georgia" w:eastAsia="Times New Roman" w:hAnsi="Georgia"/>
          <w:color w:val="000000"/>
          <w:lang w:eastAsia="fr-FR"/>
        </w:rPr>
      </w:pPr>
    </w:p>
    <w:p w:rsidR="00E07C8A" w:rsidRPr="00046E2E" w:rsidRDefault="00E07C8A">
      <w:pPr>
        <w:jc w:val="both"/>
        <w:rPr>
          <w:rFonts w:ascii="Georgia" w:eastAsia="Times New Roman" w:hAnsi="Georgia"/>
          <w:color w:val="000000"/>
          <w:lang w:eastAsia="fr-FR"/>
        </w:rPr>
      </w:pPr>
    </w:p>
    <w:p w:rsidR="00E07C8A" w:rsidRPr="00046E2E" w:rsidRDefault="00E07C8A">
      <w:pPr>
        <w:jc w:val="both"/>
        <w:rPr>
          <w:rFonts w:ascii="Georgia" w:eastAsia="Times New Roman" w:hAnsi="Georgia"/>
          <w:color w:val="000000"/>
          <w:lang w:eastAsia="fr-FR"/>
        </w:rPr>
      </w:pPr>
    </w:p>
    <w:p w:rsidR="00E07C8A" w:rsidRPr="00046E2E" w:rsidRDefault="00E07C8A">
      <w:pPr>
        <w:jc w:val="both"/>
        <w:rPr>
          <w:rFonts w:ascii="Georgia" w:eastAsia="Times New Roman" w:hAnsi="Georgia"/>
          <w:color w:val="000000"/>
          <w:lang w:eastAsia="fr-FR"/>
        </w:rPr>
      </w:pPr>
    </w:p>
    <w:p w:rsidR="00E07C8A" w:rsidRPr="00046E2E" w:rsidRDefault="00E07C8A">
      <w:pPr>
        <w:jc w:val="both"/>
        <w:rPr>
          <w:rFonts w:ascii="Georgia" w:eastAsia="Times New Roman" w:hAnsi="Georgia"/>
          <w:color w:val="000000"/>
          <w:lang w:eastAsia="fr-FR"/>
        </w:rPr>
      </w:pPr>
    </w:p>
    <w:p w:rsidR="00E07C8A" w:rsidRPr="00046E2E" w:rsidRDefault="00E07C8A">
      <w:pPr>
        <w:jc w:val="both"/>
        <w:rPr>
          <w:rFonts w:ascii="Georgia" w:eastAsia="Times New Roman" w:hAnsi="Georgia"/>
          <w:color w:val="000000"/>
          <w:lang w:eastAsia="fr-FR"/>
        </w:rPr>
      </w:pPr>
    </w:p>
    <w:p w:rsidR="00E07C8A" w:rsidRPr="00046E2E" w:rsidRDefault="00E07C8A">
      <w:pPr>
        <w:jc w:val="both"/>
        <w:rPr>
          <w:rFonts w:ascii="Georgia" w:eastAsia="Times New Roman" w:hAnsi="Georgia"/>
          <w:color w:val="000000"/>
          <w:lang w:eastAsia="fr-FR"/>
        </w:rPr>
      </w:pPr>
    </w:p>
    <w:p w:rsidR="00E07C8A" w:rsidRPr="00046E2E" w:rsidRDefault="00545642">
      <w:pPr>
        <w:rPr>
          <w:rFonts w:ascii="Georgia" w:eastAsia="Times New Roman" w:hAnsi="Georgia"/>
          <w:color w:val="000000"/>
          <w:lang w:eastAsia="fr-FR"/>
        </w:rPr>
      </w:pPr>
      <w:r w:rsidRPr="00046E2E">
        <w:rPr>
          <w:rFonts w:ascii="Georgia" w:eastAsia="Times New Roman" w:hAnsi="Georgia"/>
          <w:color w:val="000000"/>
          <w:lang w:eastAsia="fr-FR"/>
        </w:rPr>
        <w:br w:type="page"/>
      </w:r>
    </w:p>
    <w:p w:rsidR="00E07C8A" w:rsidRPr="00046E2E" w:rsidRDefault="00545642">
      <w:pPr>
        <w:pStyle w:val="Titre4"/>
        <w:rPr>
          <w:lang w:eastAsia="fr-FR"/>
        </w:rPr>
      </w:pPr>
      <w:r w:rsidRPr="00046E2E">
        <w:rPr>
          <w:lang w:eastAsia="fr-FR"/>
        </w:rPr>
        <w:lastRenderedPageBreak/>
        <w:t>Annexe 20 : Attestation de validation d’une unité d’acquis d’apprentissage</w:t>
      </w:r>
    </w:p>
    <w:p w:rsidR="00E07C8A" w:rsidRPr="00046E2E" w:rsidRDefault="00E07C8A">
      <w:pPr>
        <w:jc w:val="both"/>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ENSEIGNEMENT SECONDAIRE SPECIALISE DE FORME 4 EN ALTERNANCE </w:t>
      </w:r>
    </w:p>
    <w:p w:rsidR="00E07C8A" w:rsidRPr="00046E2E" w:rsidRDefault="00E07C8A">
      <w:pPr>
        <w:spacing w:line="360" w:lineRule="auto"/>
        <w:jc w:val="both"/>
        <w:rPr>
          <w:rFonts w:eastAsia="Times New Roman"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b/>
          <w:u w:val="single"/>
          <w:lang w:eastAsia="ar-SA"/>
        </w:rPr>
      </w:pPr>
      <w:r w:rsidRPr="00046E2E">
        <w:rPr>
          <w:rFonts w:cstheme="minorHAnsi"/>
          <w:lang w:eastAsia="ar-SA"/>
        </w:rPr>
        <w:t>ATTESTATION DE VALIDATION D’UNE UNITE D’ACQUIS D’APPRENTISSAGE</w:t>
      </w:r>
    </w:p>
    <w:p w:rsidR="00E07C8A" w:rsidRPr="00046E2E" w:rsidRDefault="00E07C8A">
      <w:pPr>
        <w:spacing w:line="360" w:lineRule="auto"/>
        <w:jc w:val="both"/>
        <w:rPr>
          <w:rFonts w:eastAsia="Times New Roman" w:cstheme="minorHAnsi"/>
          <w:lang w:eastAsia="fr-FR"/>
        </w:rPr>
      </w:pPr>
    </w:p>
    <w:p w:rsidR="00E07C8A" w:rsidRPr="00046E2E" w:rsidRDefault="00545642">
      <w:pPr>
        <w:rPr>
          <w:rFonts w:cstheme="minorHAnsi"/>
          <w:lang w:eastAsia="fr-FR"/>
        </w:rPr>
      </w:pPr>
      <w:r w:rsidRPr="00046E2E">
        <w:rPr>
          <w:rFonts w:cstheme="minorHAnsi"/>
          <w:lang w:eastAsia="fr-FR"/>
        </w:rPr>
        <w:t>DENOMINATION ET ADRESSE DE L'ETABLISSEMENT SIEGE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(1)</w:t>
      </w:r>
    </w:p>
    <w:p w:rsidR="00E07C8A" w:rsidRPr="00046E2E" w:rsidRDefault="00E07C8A">
      <w:pPr>
        <w:shd w:val="clear" w:color="auto" w:fill="FFFFFF"/>
        <w:rPr>
          <w:rFonts w:eastAsia="Times New Roman" w:cstheme="minorHAnsi"/>
          <w:lang w:eastAsia="fr-FR"/>
        </w:rPr>
      </w:pPr>
    </w:p>
    <w:p w:rsidR="00E07C8A" w:rsidRPr="00046E2E" w:rsidRDefault="00545642">
      <w:pPr>
        <w:tabs>
          <w:tab w:val="right" w:leader="dot" w:pos="9543"/>
        </w:tabs>
        <w:jc w:val="both"/>
        <w:rPr>
          <w:rFonts w:eastAsia="Times New Roman" w:cstheme="minorHAnsi"/>
          <w:lang w:eastAsia="fr-FR"/>
        </w:rPr>
      </w:pPr>
      <w:r w:rsidRPr="00046E2E">
        <w:rPr>
          <w:rFonts w:eastAsia="Times New Roman" w:cstheme="minorHAnsi"/>
          <w:color w:val="000000"/>
          <w:lang w:eastAsia="fr-FR"/>
        </w:rPr>
        <w:t>DENOMINATION ET ADRESSE DE L'ETABLISSEMENT </w:t>
      </w:r>
      <w:r w:rsidRPr="00046E2E">
        <w:rPr>
          <w:rFonts w:eastAsia="Times New Roman" w:cstheme="minorHAnsi"/>
          <w:lang w:eastAsia="fr-FR"/>
        </w:rPr>
        <w:t>COOPERANT :</w:t>
      </w:r>
    </w:p>
    <w:p w:rsidR="00E07C8A" w:rsidRPr="00046E2E" w:rsidRDefault="00545642">
      <w:pPr>
        <w:shd w:val="clear" w:color="auto" w:fill="FFFFFF"/>
        <w:rPr>
          <w:rFonts w:eastAsia="Times New Roman" w:cstheme="minorHAnsi"/>
          <w:color w:val="000000"/>
          <w:lang w:eastAsia="fr-FR"/>
        </w:rPr>
      </w:pPr>
      <w:r w:rsidRPr="00046E2E">
        <w:rPr>
          <w:rFonts w:eastAsia="Times New Roman" w:cstheme="minorHAnsi"/>
          <w:color w:val="000000"/>
          <w:lang w:eastAsia="fr-FR"/>
        </w:rPr>
        <w:t>………………………………………………………………………………………………………………………………………………………………………………………………………………………………………………………………………… (2)</w:t>
      </w:r>
    </w:p>
    <w:p w:rsidR="00E07C8A" w:rsidRPr="00046E2E" w:rsidRDefault="00E07C8A">
      <w:pPr>
        <w:spacing w:line="360" w:lineRule="auto"/>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 xml:space="preserve">Numéro Fase : </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Orientation d’études : ……………………………………………………………………………………………… (9)</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Forme d’enseignement : …………………………………………………………………………………………… (8)</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Je soussigné(e) : …………………………………………………………………………………………………. (3)</w:t>
      </w:r>
    </w:p>
    <w:p w:rsidR="00E07C8A" w:rsidRPr="00046E2E" w:rsidRDefault="00545642">
      <w:pPr>
        <w:spacing w:line="360" w:lineRule="auto"/>
        <w:rPr>
          <w:rFonts w:eastAsia="Times New Roman" w:cstheme="minorHAnsi"/>
          <w:lang w:eastAsia="fr-FR"/>
        </w:rPr>
      </w:pPr>
      <w:r w:rsidRPr="00046E2E">
        <w:rPr>
          <w:rFonts w:eastAsia="Times New Roman" w:cstheme="minorHAnsi"/>
          <w:lang w:eastAsia="fr-FR"/>
        </w:rPr>
        <w:t>Chef(fe) de l’établissement susmentionné, certifie que l’élève : …………………………………………………………………………………………………………. (3)</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Né(e) à …………………………………………… (4), le ……………………………………………………………… (5)</w:t>
      </w: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A satisfait à l’épreuve de validation relative à l’unité d’acquis d’apprentissage intitulée : ……………………………………………………………………………………………………………………………… (19)</w:t>
      </w:r>
    </w:p>
    <w:p w:rsidR="00E07C8A" w:rsidRPr="00046E2E" w:rsidRDefault="00545642">
      <w:pPr>
        <w:jc w:val="both"/>
        <w:rPr>
          <w:rFonts w:eastAsia="Times New Roman" w:cstheme="minorHAnsi"/>
          <w:lang w:eastAsia="fr-FR"/>
        </w:rPr>
      </w:pPr>
      <w:r w:rsidRPr="00046E2E">
        <w:rPr>
          <w:rFonts w:eastAsia="Times New Roman" w:cstheme="minorHAnsi"/>
          <w:lang w:eastAsia="fr-FR"/>
        </w:rPr>
        <w:t>Et reprise au profil de certification …………………………………………………………………………… (20)</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Et reprise au profil de formation………………………………………………………………………………. (21)</w:t>
      </w:r>
    </w:p>
    <w:p w:rsidR="00E07C8A" w:rsidRPr="00046E2E" w:rsidRDefault="00E07C8A">
      <w:pPr>
        <w:spacing w:line="360" w:lineRule="auto"/>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En foi de quoi, je délivre la présente attestation.</w:t>
      </w:r>
    </w:p>
    <w:p w:rsidR="00E07C8A" w:rsidRPr="00046E2E" w:rsidRDefault="00E07C8A">
      <w:pPr>
        <w:spacing w:line="360" w:lineRule="auto"/>
        <w:jc w:val="both"/>
        <w:rPr>
          <w:rFonts w:eastAsia="Times New Roman" w:cstheme="minorHAnsi"/>
          <w:lang w:eastAsia="fr-FR"/>
        </w:rPr>
      </w:pPr>
    </w:p>
    <w:p w:rsidR="00E07C8A" w:rsidRPr="00046E2E" w:rsidRDefault="00545642">
      <w:pPr>
        <w:spacing w:line="360" w:lineRule="auto"/>
        <w:jc w:val="both"/>
        <w:rPr>
          <w:rFonts w:eastAsia="Times New Roman" w:cstheme="minorHAnsi"/>
          <w:lang w:eastAsia="fr-FR"/>
        </w:rPr>
      </w:pPr>
      <w:r w:rsidRPr="00046E2E">
        <w:rPr>
          <w:rFonts w:eastAsia="Times New Roman" w:cstheme="minorHAnsi"/>
          <w:lang w:eastAsia="fr-FR"/>
        </w:rPr>
        <w:t>Délivré à ……………………………………………… (6), le ……………………………………………………….. (5)</w:t>
      </w:r>
    </w:p>
    <w:p w:rsidR="00E07C8A" w:rsidRPr="00046E2E" w:rsidRDefault="00E07C8A">
      <w:pPr>
        <w:spacing w:line="360" w:lineRule="auto"/>
        <w:jc w:val="both"/>
        <w:rPr>
          <w:rFonts w:eastAsia="Times New Roman" w:cstheme="minorHAnsi"/>
          <w:lang w:eastAsia="fr-FR"/>
        </w:rPr>
      </w:pPr>
    </w:p>
    <w:p w:rsidR="00E07C8A" w:rsidRPr="00046E2E" w:rsidRDefault="00545642">
      <w:pPr>
        <w:jc w:val="both"/>
        <w:rPr>
          <w:rFonts w:eastAsia="Times New Roman" w:cstheme="minorHAnsi"/>
          <w:szCs w:val="20"/>
          <w:lang w:eastAsia="fr-FR"/>
        </w:rPr>
      </w:pPr>
      <w:r w:rsidRPr="00046E2E">
        <w:rPr>
          <w:rFonts w:eastAsia="Times New Roman" w:cstheme="minorHAnsi"/>
          <w:lang w:eastAsia="fr-FR"/>
        </w:rPr>
        <w:t>Le(la) Chef(fe) d’établissement,</w:t>
      </w:r>
      <w:r w:rsidRPr="00046E2E">
        <w:rPr>
          <w:rFonts w:eastAsia="Times New Roman" w:cstheme="minorHAnsi"/>
          <w:lang w:eastAsia="fr-FR"/>
        </w:rPr>
        <w:tab/>
      </w:r>
      <w:r w:rsidRPr="00046E2E">
        <w:rPr>
          <w:rFonts w:eastAsia="Times New Roman" w:cstheme="minorHAnsi"/>
          <w:lang w:eastAsia="fr-FR"/>
        </w:rPr>
        <w:tab/>
      </w:r>
      <w:r w:rsidRPr="00046E2E">
        <w:rPr>
          <w:rFonts w:eastAsia="Times New Roman" w:cstheme="minorHAnsi"/>
          <w:lang w:eastAsia="fr-FR"/>
        </w:rPr>
        <w:tab/>
      </w:r>
    </w:p>
    <w:p w:rsidR="00E07C8A" w:rsidRPr="00046E2E" w:rsidRDefault="00E07C8A">
      <w:pPr>
        <w:jc w:val="center"/>
        <w:rPr>
          <w:rFonts w:ascii="Georgia" w:eastAsia="Times New Roman" w:hAnsi="Georgia"/>
          <w:lang w:eastAsia="fr-FR"/>
        </w:rPr>
      </w:pPr>
    </w:p>
    <w:p w:rsidR="00E07C8A" w:rsidRPr="00046E2E" w:rsidRDefault="00E07C8A">
      <w:pPr>
        <w:jc w:val="center"/>
        <w:rPr>
          <w:rFonts w:ascii="Georgia" w:eastAsia="Times New Roman" w:hAnsi="Georgia"/>
          <w:lang w:eastAsia="fr-FR"/>
        </w:rPr>
      </w:pPr>
    </w:p>
    <w:p w:rsidR="00E07C8A" w:rsidRPr="00046E2E" w:rsidRDefault="00E07C8A">
      <w:pPr>
        <w:jc w:val="center"/>
        <w:rPr>
          <w:rFonts w:ascii="Georgia" w:eastAsia="Times New Roman" w:hAnsi="Georgia"/>
          <w:lang w:eastAsia="fr-FR"/>
        </w:rPr>
      </w:pPr>
    </w:p>
    <w:p w:rsidR="00E07C8A" w:rsidRPr="00046E2E" w:rsidRDefault="00E07C8A">
      <w:pPr>
        <w:spacing w:line="360" w:lineRule="auto"/>
        <w:jc w:val="both"/>
        <w:rPr>
          <w:rFonts w:ascii="Georgia" w:eastAsia="Times New Roman" w:hAnsi="Georgia"/>
          <w:lang w:eastAsia="fr-FR"/>
        </w:rPr>
      </w:pPr>
    </w:p>
    <w:p w:rsidR="00E07C8A" w:rsidRPr="00046E2E" w:rsidRDefault="00545642">
      <w:pPr>
        <w:rPr>
          <w:rFonts w:ascii="Georgia" w:eastAsia="Times New Roman" w:hAnsi="Georgia"/>
          <w:lang w:eastAsia="fr-FR"/>
        </w:rPr>
      </w:pPr>
      <w:r w:rsidRPr="00046E2E">
        <w:rPr>
          <w:rFonts w:ascii="Georgia" w:eastAsia="Times New Roman" w:hAnsi="Georgia"/>
          <w:lang w:eastAsia="fr-FR"/>
        </w:rPr>
        <w:br w:type="page"/>
      </w:r>
    </w:p>
    <w:p w:rsidR="00E07C8A" w:rsidRPr="00046E2E" w:rsidRDefault="00545642">
      <w:pPr>
        <w:pStyle w:val="Titre4"/>
        <w:rPr>
          <w:lang w:eastAsia="fr-FR"/>
        </w:rPr>
      </w:pPr>
      <w:r w:rsidRPr="00046E2E">
        <w:rPr>
          <w:lang w:eastAsia="fr-FR"/>
        </w:rPr>
        <w:lastRenderedPageBreak/>
        <w:t>Annexe 21 : Instructions pour la rédaction des attestations, des avis délivrés dans l’enseignement secondaire spécialisé de forme 3 et de forme 4 en alternance</w:t>
      </w:r>
    </w:p>
    <w:p w:rsidR="00E07C8A" w:rsidRPr="00046E2E" w:rsidRDefault="00E07C8A">
      <w:pPr>
        <w:rPr>
          <w:rFonts w:eastAsia="Times New Roman" w:cstheme="minorHAnsi"/>
          <w:lang w:eastAsia="fr-FR"/>
        </w:rPr>
      </w:pPr>
    </w:p>
    <w:p w:rsidR="00E07C8A" w:rsidRPr="00046E2E" w:rsidRDefault="00E07C8A">
      <w:pPr>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ENSEIGNEMENT SECONDAIRE SPECIALISE DE FORME 3 ET DE FORME 4 </w:t>
      </w:r>
    </w:p>
    <w:p w:rsidR="00E07C8A" w:rsidRPr="00046E2E" w:rsidRDefault="00545642">
      <w:pPr>
        <w:jc w:val="center"/>
        <w:rPr>
          <w:rFonts w:cstheme="minorHAnsi"/>
          <w:b/>
          <w:lang w:eastAsia="fr-FR"/>
        </w:rPr>
      </w:pPr>
      <w:r w:rsidRPr="00046E2E">
        <w:rPr>
          <w:rFonts w:cstheme="minorHAnsi"/>
          <w:b/>
          <w:lang w:eastAsia="fr-FR"/>
        </w:rPr>
        <w:t>EN ALTERNANCE</w:t>
      </w:r>
    </w:p>
    <w:p w:rsidR="00E07C8A" w:rsidRPr="00046E2E" w:rsidRDefault="00E07C8A">
      <w:pPr>
        <w:jc w:val="both"/>
        <w:rPr>
          <w:rFonts w:eastAsia="Times New Roman" w:cstheme="minorHAnsi"/>
          <w:lang w:eastAsia="fr-FR"/>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lang w:eastAsia="fr-FR"/>
        </w:rPr>
      </w:pPr>
      <w:r w:rsidRPr="00046E2E">
        <w:rPr>
          <w:rFonts w:eastAsia="Times New Roman" w:cstheme="minorHAnsi"/>
          <w:lang w:eastAsia="fr-FR"/>
        </w:rPr>
        <w:t>Instructions pour la rédaction des attestations, des certificats et des avis délivrés dans l’enseignement secondaire spécialisé de forme 3 et de forme 4 en alternance</w:t>
      </w:r>
    </w:p>
    <w:p w:rsidR="00E07C8A" w:rsidRPr="00046E2E" w:rsidRDefault="00E07C8A">
      <w:pPr>
        <w:ind w:firstLine="708"/>
        <w:jc w:val="center"/>
        <w:rPr>
          <w:rFonts w:eastAsia="Times New Roman" w:cstheme="minorHAnsi"/>
          <w:lang w:eastAsia="fr-FR"/>
        </w:rPr>
      </w:pPr>
    </w:p>
    <w:p w:rsidR="00E07C8A" w:rsidRPr="00046E2E" w:rsidRDefault="00545642">
      <w:pPr>
        <w:jc w:val="both"/>
        <w:rPr>
          <w:rFonts w:eastAsia="Times New Roman" w:cstheme="minorHAnsi"/>
          <w:color w:val="000000"/>
          <w:lang w:eastAsia="fr-FR"/>
        </w:rPr>
      </w:pPr>
      <w:r w:rsidRPr="00046E2E">
        <w:rPr>
          <w:rFonts w:eastAsia="Times New Roman" w:cstheme="minorHAnsi"/>
          <w:u w:val="single"/>
          <w:lang w:eastAsia="fr-FR"/>
        </w:rPr>
        <w:t>Remarques liminaires</w:t>
      </w:r>
      <w:r w:rsidRPr="00046E2E">
        <w:rPr>
          <w:rFonts w:eastAsia="Times New Roman" w:cstheme="minorHAnsi"/>
          <w:lang w:eastAsia="fr-FR"/>
        </w:rPr>
        <w:t> : les titres doivent être établis par ordinateur.</w:t>
      </w:r>
      <w:r w:rsidRPr="00046E2E">
        <w:rPr>
          <w:rFonts w:eastAsia="Times New Roman" w:cstheme="minorHAnsi"/>
          <w:color w:val="000000"/>
          <w:lang w:eastAsia="fr-FR"/>
        </w:rPr>
        <w:t xml:space="preserve"> Ils devront présenter une stricte conformité avec les modèles réglementairement fixés et ne peuvent comporter ni rature ni surcharge.</w:t>
      </w: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t>En outre, les attestations, le procès-verbal, certifcats et avis doivent avoir le format A4 et être imprimés conformément aux modèles annexés au présent arrêté.</w:t>
      </w: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t>Les certificats doivent être imprimés en noir, en format portrait, sur un papier blanc présentant un grammage minimal de 135 grammes. Le certificat ne doit pas présenter d’altération ni d’ornementation et avoir la même police et taille d’écriture. Un espace suffisant doit être laissé afin que chaque partie puisse signer ledit certificat sans empiéter sur un autre cosignataire ou empiéter sur le texte. Les signatures artistiques et colorées ne sont pas autorisées.</w:t>
      </w:r>
    </w:p>
    <w:p w:rsidR="00E07C8A" w:rsidRPr="00046E2E" w:rsidRDefault="00545642">
      <w:pPr>
        <w:jc w:val="both"/>
        <w:rPr>
          <w:rFonts w:eastAsia="Times New Roman" w:cstheme="minorHAnsi"/>
          <w:lang w:eastAsia="fr-FR"/>
        </w:rPr>
      </w:pPr>
      <w:r w:rsidRPr="00046E2E">
        <w:rPr>
          <w:rFonts w:eastAsia="Times New Roman" w:cstheme="minorHAnsi"/>
          <w:lang w:eastAsia="fr-FR"/>
        </w:rPr>
        <w:t>Le document doit être personnalisé en fonction du sexe de l’élève et du chef d’établissement.</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t>Sur le procès-verbal de délivrance du certificat de qualification, tous les membres du jury signent en regard de leur nom et prénom. À cette fin, un espace suffisant doit être laissé afin que chaque partie puisse signer sans empiéter sur un autre cosignataire. Lorsqu’un membre du jury est empêché, il conviendra de noter absent ou excusé au regard de son nom. Lorsqu’un membre du jury est décédé, il conviendra de noter décédé au regard de son nom. Le sceau de l’établissement doit être apposé et être lisible.</w:t>
      </w:r>
    </w:p>
    <w:p w:rsidR="00E07C8A" w:rsidRPr="00046E2E" w:rsidRDefault="00E07C8A">
      <w:pPr>
        <w:jc w:val="both"/>
        <w:rPr>
          <w:rFonts w:eastAsia="Times New Roman" w:cstheme="minorHAnsi"/>
          <w:color w:val="000000"/>
          <w:lang w:eastAsia="fr-FR"/>
        </w:rPr>
      </w:pPr>
    </w:p>
    <w:p w:rsidR="00E07C8A" w:rsidRPr="00046E2E" w:rsidRDefault="00545642">
      <w:pPr>
        <w:numPr>
          <w:ilvl w:val="0"/>
          <w:numId w:val="156"/>
        </w:numPr>
        <w:ind w:left="0" w:firstLine="0"/>
        <w:rPr>
          <w:rFonts w:eastAsia="Times New Roman" w:cstheme="minorHAnsi"/>
          <w:color w:val="000000"/>
          <w:u w:val="single"/>
          <w:lang w:eastAsia="fr-FR"/>
        </w:rPr>
      </w:pPr>
      <w:r w:rsidRPr="00046E2E">
        <w:rPr>
          <w:rFonts w:eastAsia="Times New Roman" w:cstheme="minorHAnsi"/>
          <w:color w:val="000000"/>
          <w:u w:val="single"/>
          <w:lang w:eastAsia="fr-FR"/>
        </w:rPr>
        <w:t>Dénomination et adresse de l’établissement siège</w:t>
      </w:r>
    </w:p>
    <w:p w:rsidR="00E07C8A" w:rsidRPr="00046E2E" w:rsidRDefault="00E07C8A">
      <w:pPr>
        <w:rPr>
          <w:rFonts w:eastAsia="Times New Roman" w:cstheme="minorHAnsi"/>
          <w:color w:val="000000"/>
          <w:u w:val="single"/>
          <w:lang w:eastAsia="fr-FR"/>
        </w:rPr>
      </w:pP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t>Dénomination réglementaire de l’établissement siège suivie de l’adresse complète, la commune étant précédée du code postal. Quand un établissement dispose de différentes implantations, pourront ensuite être reprises les coordonnées de l’implantation où les cours ont été effectivement suivis, avec indication préalable du terme "implantation".</w:t>
      </w:r>
    </w:p>
    <w:p w:rsidR="00E07C8A" w:rsidRPr="00046E2E" w:rsidRDefault="00E07C8A">
      <w:pPr>
        <w:jc w:val="both"/>
        <w:rPr>
          <w:rFonts w:eastAsia="Times New Roman" w:cstheme="minorHAnsi"/>
          <w:color w:val="000000"/>
          <w:lang w:eastAsia="fr-FR"/>
        </w:rPr>
      </w:pPr>
    </w:p>
    <w:p w:rsidR="00E07C8A" w:rsidRPr="00046E2E" w:rsidRDefault="00545642">
      <w:pPr>
        <w:numPr>
          <w:ilvl w:val="0"/>
          <w:numId w:val="156"/>
        </w:numPr>
        <w:ind w:hanging="720"/>
        <w:jc w:val="both"/>
        <w:rPr>
          <w:rFonts w:eastAsia="Times New Roman" w:cstheme="minorHAnsi"/>
          <w:color w:val="000000"/>
          <w:u w:val="single"/>
          <w:lang w:eastAsia="fr-FR"/>
        </w:rPr>
      </w:pPr>
      <w:r w:rsidRPr="00046E2E">
        <w:rPr>
          <w:rFonts w:eastAsia="Times New Roman" w:cstheme="minorHAnsi"/>
          <w:u w:val="single"/>
          <w:lang w:eastAsia="fr-FR"/>
        </w:rPr>
        <w:t>Dénomination et adresse de l’établissement coopérant</w:t>
      </w:r>
    </w:p>
    <w:p w:rsidR="00E07C8A" w:rsidRPr="00046E2E" w:rsidRDefault="00E07C8A">
      <w:pPr>
        <w:jc w:val="both"/>
        <w:rPr>
          <w:rFonts w:eastAsia="Times New Roman" w:cstheme="minorHAnsi"/>
          <w:u w:val="single"/>
          <w:lang w:eastAsia="fr-FR"/>
        </w:rPr>
      </w:pPr>
    </w:p>
    <w:p w:rsidR="00E07C8A" w:rsidRPr="00046E2E" w:rsidRDefault="00545642">
      <w:pPr>
        <w:jc w:val="both"/>
        <w:rPr>
          <w:rFonts w:eastAsia="Times New Roman" w:cstheme="minorHAnsi"/>
          <w:color w:val="000000"/>
          <w:u w:val="single"/>
          <w:lang w:eastAsia="fr-FR"/>
        </w:rPr>
      </w:pPr>
      <w:r w:rsidRPr="00046E2E">
        <w:rPr>
          <w:rFonts w:eastAsia="Times New Roman" w:cstheme="minorHAnsi"/>
          <w:lang w:eastAsia="fr-FR"/>
        </w:rPr>
        <w:t>Quand les cours ont été suivis dans un établissement coopérant, les coordonnées de l’établissement coopérant où les cours ont été effectivement suivis, avec indication du terme « établissement coopérant », pourront être reprises.</w:t>
      </w:r>
    </w:p>
    <w:p w:rsidR="00E07C8A" w:rsidRPr="00046E2E" w:rsidRDefault="00E07C8A">
      <w:pPr>
        <w:rPr>
          <w:rFonts w:eastAsia="Times New Roman" w:cstheme="minorHAnsi"/>
          <w:color w:val="000000"/>
          <w:lang w:eastAsia="fr-FR"/>
        </w:rPr>
      </w:pPr>
    </w:p>
    <w:p w:rsidR="00E07C8A" w:rsidRPr="00046E2E" w:rsidRDefault="00545642">
      <w:pPr>
        <w:numPr>
          <w:ilvl w:val="0"/>
          <w:numId w:val="156"/>
        </w:numPr>
        <w:ind w:left="0" w:firstLine="0"/>
        <w:rPr>
          <w:rFonts w:eastAsia="Times New Roman" w:cstheme="minorHAnsi"/>
          <w:color w:val="000000"/>
          <w:u w:val="single"/>
          <w:lang w:eastAsia="fr-FR"/>
        </w:rPr>
      </w:pPr>
      <w:r w:rsidRPr="00046E2E">
        <w:rPr>
          <w:rFonts w:eastAsia="Times New Roman" w:cstheme="minorHAnsi"/>
          <w:color w:val="000000"/>
          <w:u w:val="single"/>
          <w:lang w:eastAsia="fr-FR"/>
        </w:rPr>
        <w:t>Nom et prénom du chef d’établissement ou de l’élève</w:t>
      </w:r>
    </w:p>
    <w:p w:rsidR="00E07C8A" w:rsidRPr="00046E2E" w:rsidRDefault="00E07C8A">
      <w:pPr>
        <w:rPr>
          <w:rFonts w:eastAsia="Times New Roman" w:cstheme="minorHAnsi"/>
          <w:color w:val="000000"/>
          <w:u w:val="single"/>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Le nom du chef d’établissement ou de l’élève, selon le cas, sera écrit en lettres minuscules, hormis la première lettre qui sera en lettre majuscule (Exemple : Dupont).</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Le premier prénom (ou le prénom composé avec tiret) du chef d’établissement ou de l’élève, selon le cas, sera écrit en lettres minuscules, hormis la première lettre qui sera en lettre majuscule (Exemple : Pierre-Yves). Le nom précédera toujours le prénom, ils seront séparés par une virgule (Exemple : Dupont, Pierre-Yves)</w:t>
      </w:r>
    </w:p>
    <w:p w:rsidR="00E07C8A" w:rsidRPr="00046E2E" w:rsidRDefault="00E07C8A">
      <w:pPr>
        <w:jc w:val="both"/>
        <w:rPr>
          <w:rFonts w:eastAsia="Times New Roman" w:cstheme="minorHAnsi"/>
          <w:color w:val="000000"/>
          <w:lang w:eastAsia="fr-FR"/>
        </w:rPr>
      </w:pP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lastRenderedPageBreak/>
        <w:t>Le nom et le premier prénom (ou le prénom composé avec tiret) de l’élève seront repris comme indiqués sur l’acte de naissance, la carte d’identité ou à défaut, le passeport ou le titre de séjour.</w:t>
      </w:r>
    </w:p>
    <w:p w:rsidR="00E07C8A" w:rsidRPr="00046E2E" w:rsidRDefault="00E07C8A">
      <w:pPr>
        <w:jc w:val="both"/>
        <w:rPr>
          <w:rFonts w:eastAsia="Times New Roman" w:cstheme="minorHAnsi"/>
          <w:color w:val="000000"/>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Le directeur est le chef de l’établissement coopérant.</w:t>
      </w:r>
    </w:p>
    <w:p w:rsidR="00E07C8A" w:rsidRPr="00046E2E" w:rsidRDefault="00E07C8A">
      <w:pPr>
        <w:jc w:val="both"/>
        <w:rPr>
          <w:rFonts w:eastAsia="Times New Roman" w:cstheme="minorHAnsi"/>
          <w:lang w:eastAsia="fr-FR"/>
        </w:rPr>
      </w:pPr>
    </w:p>
    <w:p w:rsidR="00E07C8A" w:rsidRPr="00046E2E" w:rsidRDefault="00545642">
      <w:pPr>
        <w:numPr>
          <w:ilvl w:val="0"/>
          <w:numId w:val="156"/>
        </w:numPr>
        <w:ind w:hanging="720"/>
        <w:rPr>
          <w:rFonts w:eastAsia="Times New Roman" w:cstheme="minorHAnsi"/>
          <w:color w:val="000000"/>
          <w:u w:val="single"/>
          <w:lang w:eastAsia="fr-FR"/>
        </w:rPr>
      </w:pPr>
      <w:r w:rsidRPr="00046E2E">
        <w:rPr>
          <w:rFonts w:eastAsia="Times New Roman" w:cstheme="minorHAnsi"/>
          <w:color w:val="000000"/>
          <w:u w:val="single"/>
          <w:lang w:eastAsia="fr-FR"/>
        </w:rPr>
        <w:t>Lieu de naissance</w:t>
      </w:r>
    </w:p>
    <w:p w:rsidR="00E07C8A" w:rsidRPr="00046E2E" w:rsidRDefault="00E07C8A">
      <w:pPr>
        <w:rPr>
          <w:rFonts w:eastAsia="Times New Roman" w:cstheme="minorHAnsi"/>
          <w:color w:val="000000"/>
          <w:u w:val="single"/>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Le lieu de naissance sera repris en lettres minuscules, hormis la première lettre qui sera en lettre majuscule comme indiqué sur l’acte de naissance, la carte d’identité ou à défaut, le passeport ou titre de séjour. S’il est situé dans un pays étranger, il sera suivi, par notation entre parenthèses, du sigle de nationalité prévu pour ce pays sur la liste jointe en annexe 26. Ce sigle de nationalité sera le seul à être admis sur les différents titres. Il conviendra de se référer à la dénomination officielle du pays au moment de la délivrance du titre.</w:t>
      </w:r>
    </w:p>
    <w:p w:rsidR="00E07C8A" w:rsidRPr="00046E2E" w:rsidRDefault="00E07C8A">
      <w:pPr>
        <w:jc w:val="both"/>
        <w:rPr>
          <w:rFonts w:eastAsia="Times New Roman" w:cstheme="minorHAnsi"/>
          <w:lang w:eastAsia="fr-FR"/>
        </w:rPr>
      </w:pPr>
    </w:p>
    <w:p w:rsidR="00E07C8A" w:rsidRPr="00046E2E" w:rsidRDefault="00545642">
      <w:pPr>
        <w:numPr>
          <w:ilvl w:val="0"/>
          <w:numId w:val="156"/>
        </w:numPr>
        <w:ind w:hanging="720"/>
        <w:rPr>
          <w:rFonts w:eastAsia="Times New Roman" w:cstheme="minorHAnsi"/>
          <w:color w:val="000000"/>
          <w:u w:val="single"/>
          <w:lang w:eastAsia="fr-FR"/>
        </w:rPr>
      </w:pPr>
      <w:r w:rsidRPr="00046E2E">
        <w:rPr>
          <w:rFonts w:eastAsia="Times New Roman" w:cstheme="minorHAnsi"/>
          <w:color w:val="000000"/>
          <w:u w:val="single"/>
          <w:lang w:eastAsia="fr-FR"/>
        </w:rPr>
        <w:t>Mois</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Le mois sera écrit en toutes lettres. L’emploi d’un cachet dateur n’est pas autorisé.</w:t>
      </w:r>
    </w:p>
    <w:p w:rsidR="00E07C8A" w:rsidRPr="00046E2E" w:rsidRDefault="00E07C8A">
      <w:pPr>
        <w:rPr>
          <w:rFonts w:eastAsia="Times New Roman" w:cstheme="minorHAnsi"/>
          <w:color w:val="000000"/>
          <w:lang w:eastAsia="fr-FR"/>
        </w:rPr>
      </w:pPr>
    </w:p>
    <w:p w:rsidR="00E07C8A" w:rsidRPr="00046E2E" w:rsidRDefault="00545642">
      <w:pPr>
        <w:numPr>
          <w:ilvl w:val="0"/>
          <w:numId w:val="156"/>
        </w:numPr>
        <w:ind w:left="0" w:firstLine="0"/>
        <w:rPr>
          <w:rFonts w:eastAsia="Times New Roman" w:cstheme="minorHAnsi"/>
          <w:color w:val="000000"/>
          <w:u w:val="single"/>
          <w:lang w:eastAsia="fr-FR"/>
        </w:rPr>
      </w:pPr>
      <w:r w:rsidRPr="00046E2E">
        <w:rPr>
          <w:rFonts w:eastAsia="Times New Roman" w:cstheme="minorHAnsi"/>
          <w:color w:val="000000"/>
          <w:u w:val="single"/>
          <w:lang w:eastAsia="fr-FR"/>
        </w:rPr>
        <w:t>Commune</w:t>
      </w:r>
    </w:p>
    <w:p w:rsidR="00E07C8A" w:rsidRPr="00046E2E" w:rsidRDefault="00E07C8A">
      <w:pPr>
        <w:rPr>
          <w:rFonts w:eastAsia="Times New Roman" w:cstheme="minorHAnsi"/>
          <w:color w:val="000000"/>
          <w:u w:val="single"/>
          <w:lang w:eastAsia="fr-FR"/>
        </w:rPr>
      </w:pPr>
    </w:p>
    <w:p w:rsidR="00E07C8A" w:rsidRPr="00046E2E" w:rsidRDefault="00545642">
      <w:pPr>
        <w:rPr>
          <w:rFonts w:eastAsia="Times New Roman" w:cstheme="minorHAnsi"/>
          <w:lang w:eastAsia="fr-FR"/>
        </w:rPr>
      </w:pPr>
      <w:r w:rsidRPr="00046E2E">
        <w:rPr>
          <w:rFonts w:eastAsia="Times New Roman" w:cstheme="minorHAnsi"/>
          <w:color w:val="000000"/>
          <w:lang w:eastAsia="fr-FR"/>
        </w:rPr>
        <w:t xml:space="preserve">Il s’agit de la commune où est situé le siège de </w:t>
      </w:r>
      <w:r w:rsidRPr="00046E2E">
        <w:rPr>
          <w:rFonts w:eastAsia="Times New Roman" w:cstheme="minorHAnsi"/>
          <w:lang w:eastAsia="fr-FR"/>
        </w:rPr>
        <w:t>l’établissement et/ou l’élève suit la majorité de sa formation.</w:t>
      </w: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t>Le nom de la commune sera écrit en lettres minuscules, hormis la première lettre qui sera en lettre majuscule conformément au libellé figurant à l’annexe 27 du présent arrêté.</w:t>
      </w:r>
    </w:p>
    <w:p w:rsidR="00E07C8A" w:rsidRPr="00046E2E" w:rsidRDefault="00E07C8A">
      <w:pPr>
        <w:ind w:firstLine="360"/>
        <w:rPr>
          <w:rFonts w:eastAsia="Times New Roman" w:cstheme="minorHAnsi"/>
          <w:color w:val="000000"/>
          <w:lang w:eastAsia="fr-FR"/>
        </w:rPr>
      </w:pPr>
    </w:p>
    <w:p w:rsidR="00E07C8A" w:rsidRPr="00046E2E" w:rsidRDefault="00545642">
      <w:pPr>
        <w:numPr>
          <w:ilvl w:val="0"/>
          <w:numId w:val="156"/>
        </w:numPr>
        <w:ind w:left="0" w:firstLine="0"/>
        <w:rPr>
          <w:rFonts w:eastAsia="Times New Roman" w:cstheme="minorHAnsi"/>
          <w:color w:val="000000"/>
          <w:u w:val="single"/>
          <w:lang w:eastAsia="fr-FR"/>
        </w:rPr>
      </w:pPr>
      <w:r w:rsidRPr="00046E2E">
        <w:rPr>
          <w:rFonts w:eastAsia="Times New Roman" w:cstheme="minorHAnsi"/>
          <w:color w:val="000000"/>
          <w:u w:val="single"/>
          <w:lang w:eastAsia="fr-FR"/>
        </w:rPr>
        <w:t>Féminisation des métiers</w:t>
      </w:r>
    </w:p>
    <w:p w:rsidR="00E07C8A" w:rsidRPr="00046E2E" w:rsidRDefault="00E07C8A">
      <w:pPr>
        <w:rPr>
          <w:rFonts w:eastAsia="Times New Roman" w:cstheme="minorHAnsi"/>
          <w:color w:val="000000"/>
          <w:u w:val="single"/>
          <w:lang w:eastAsia="fr-FR"/>
        </w:rPr>
      </w:pPr>
    </w:p>
    <w:p w:rsidR="00E07C8A" w:rsidRPr="00046E2E" w:rsidRDefault="00545642">
      <w:pPr>
        <w:jc w:val="both"/>
        <w:rPr>
          <w:rFonts w:eastAsia="Times New Roman" w:cstheme="minorHAnsi"/>
          <w:color w:val="000000"/>
          <w:lang w:eastAsia="fr-FR"/>
        </w:rPr>
      </w:pPr>
      <w:r w:rsidRPr="00046E2E">
        <w:rPr>
          <w:rFonts w:eastAsia="Times New Roman" w:cstheme="minorHAnsi"/>
          <w:color w:val="000000"/>
          <w:lang w:eastAsia="fr-FR"/>
        </w:rPr>
        <w:t>Lorsque l’on mentionne des noms de métier, il convient de les féminiser, soit en indiquant le nom au féminin ou au masculin, selon qu’il s’agit d’une ou d’un élève. Le métier sera écrit en lettres minuscules hormis la première lettre qui sera majuscule.</w:t>
      </w:r>
    </w:p>
    <w:p w:rsidR="00E07C8A" w:rsidRPr="00046E2E" w:rsidRDefault="00E07C8A">
      <w:pPr>
        <w:jc w:val="both"/>
        <w:rPr>
          <w:rFonts w:eastAsia="Times New Roman" w:cstheme="minorHAnsi"/>
          <w:color w:val="000000"/>
          <w:lang w:eastAsia="fr-FR"/>
        </w:rPr>
      </w:pPr>
    </w:p>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Exemple : "encodeuse de données" lorsqu’il s’agit d’une fille ou "encodeur de données" lorsqu’il s’agit d’un garçon.</w:t>
      </w:r>
    </w:p>
    <w:p w:rsidR="00E07C8A" w:rsidRPr="00046E2E" w:rsidRDefault="00E07C8A">
      <w:pPr>
        <w:rPr>
          <w:rFonts w:eastAsia="Times New Roman" w:cstheme="minorHAnsi"/>
          <w:color w:val="000000"/>
          <w:lang w:eastAsia="fr-FR"/>
        </w:rPr>
      </w:pPr>
    </w:p>
    <w:p w:rsidR="00E07C8A" w:rsidRPr="00046E2E" w:rsidRDefault="00545642">
      <w:pPr>
        <w:numPr>
          <w:ilvl w:val="0"/>
          <w:numId w:val="156"/>
        </w:numPr>
        <w:ind w:hanging="720"/>
        <w:rPr>
          <w:rFonts w:eastAsia="Times New Roman" w:cstheme="minorHAnsi"/>
          <w:color w:val="000000"/>
          <w:u w:val="single"/>
          <w:lang w:eastAsia="fr-FR"/>
        </w:rPr>
      </w:pPr>
      <w:r w:rsidRPr="00046E2E">
        <w:rPr>
          <w:rFonts w:eastAsia="Times New Roman" w:cstheme="minorHAnsi"/>
          <w:u w:val="single"/>
          <w:lang w:eastAsia="fr-FR"/>
        </w:rPr>
        <w:t>Forme d’enseignement en alternance</w:t>
      </w:r>
    </w:p>
    <w:p w:rsidR="00E07C8A" w:rsidRPr="00046E2E" w:rsidRDefault="00E07C8A">
      <w:pPr>
        <w:rPr>
          <w:rFonts w:eastAsia="Times New Roman" w:cstheme="minorHAnsi"/>
          <w:u w:val="single"/>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Technique ou Professionnelle.</w:t>
      </w:r>
    </w:p>
    <w:p w:rsidR="00E07C8A" w:rsidRPr="00046E2E" w:rsidRDefault="00E07C8A">
      <w:pPr>
        <w:rPr>
          <w:rFonts w:eastAsia="Times New Roman" w:cstheme="minorHAnsi"/>
          <w:lang w:eastAsia="fr-FR"/>
        </w:rPr>
      </w:pPr>
    </w:p>
    <w:p w:rsidR="00E07C8A" w:rsidRPr="00046E2E" w:rsidRDefault="00545642">
      <w:pPr>
        <w:numPr>
          <w:ilvl w:val="0"/>
          <w:numId w:val="156"/>
        </w:numPr>
        <w:ind w:hanging="720"/>
        <w:rPr>
          <w:rFonts w:eastAsia="Times New Roman" w:cstheme="minorHAnsi"/>
          <w:color w:val="000000"/>
          <w:u w:val="single"/>
          <w:lang w:eastAsia="fr-FR"/>
        </w:rPr>
      </w:pPr>
      <w:r w:rsidRPr="00046E2E">
        <w:rPr>
          <w:rFonts w:eastAsia="Times New Roman" w:cstheme="minorHAnsi"/>
          <w:u w:val="single"/>
          <w:lang w:eastAsia="fr-FR"/>
        </w:rPr>
        <w:t>Orientation d’études</w:t>
      </w:r>
    </w:p>
    <w:p w:rsidR="00E07C8A" w:rsidRPr="00046E2E" w:rsidRDefault="00E07C8A">
      <w:pPr>
        <w:rPr>
          <w:rFonts w:eastAsia="Times New Roman" w:cstheme="minorHAnsi"/>
          <w:lang w:eastAsia="fr-FR"/>
        </w:rPr>
      </w:pPr>
    </w:p>
    <w:p w:rsidR="00E07C8A" w:rsidRPr="00046E2E" w:rsidRDefault="00545642">
      <w:pPr>
        <w:jc w:val="both"/>
        <w:rPr>
          <w:rFonts w:eastAsia="Times New Roman" w:cstheme="minorHAnsi"/>
          <w:color w:val="000000"/>
          <w:u w:val="single"/>
          <w:lang w:eastAsia="fr-FR"/>
        </w:rPr>
      </w:pPr>
      <w:r w:rsidRPr="00046E2E">
        <w:rPr>
          <w:rFonts w:eastAsia="Times New Roman" w:cstheme="minorHAnsi"/>
          <w:lang w:eastAsia="fr-FR"/>
        </w:rPr>
        <w:t>Dénomination de l’orientation d’études qui, en application de l’article 14 de l’arrêté du Gouvernement de la Communauté française du 4 janvier 1999, doit correspondre à celle de l’une des options de base groupées du répertoire actualisé fixé par l’arrêté du Gouvernement du 14 juin 1993 (article 49 du décret « missions »).</w:t>
      </w:r>
    </w:p>
    <w:p w:rsidR="00E07C8A" w:rsidRPr="00046E2E" w:rsidRDefault="00E07C8A">
      <w:pPr>
        <w:jc w:val="both"/>
        <w:rPr>
          <w:rFonts w:eastAsia="Times New Roman" w:cstheme="minorHAnsi"/>
          <w:color w:val="000000"/>
          <w:lang w:eastAsia="fr-FR"/>
        </w:rPr>
      </w:pPr>
    </w:p>
    <w:p w:rsidR="00E07C8A" w:rsidRPr="00046E2E" w:rsidRDefault="00545642">
      <w:pPr>
        <w:numPr>
          <w:ilvl w:val="0"/>
          <w:numId w:val="156"/>
        </w:numPr>
        <w:ind w:hanging="720"/>
        <w:jc w:val="both"/>
        <w:rPr>
          <w:rFonts w:eastAsia="Times New Roman" w:cstheme="minorHAnsi"/>
          <w:color w:val="000000"/>
          <w:u w:val="single"/>
          <w:lang w:eastAsia="fr-FR"/>
        </w:rPr>
      </w:pPr>
      <w:r w:rsidRPr="00046E2E">
        <w:rPr>
          <w:rFonts w:eastAsia="Times New Roman" w:cstheme="minorHAnsi"/>
          <w:u w:val="single"/>
          <w:lang w:eastAsia="fr-FR"/>
        </w:rPr>
        <w:t>Année d’études</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Année d’études suivie par l’élève.</w:t>
      </w:r>
    </w:p>
    <w:p w:rsidR="00E07C8A" w:rsidRPr="00046E2E" w:rsidRDefault="00E07C8A">
      <w:pPr>
        <w:jc w:val="both"/>
        <w:rPr>
          <w:rFonts w:eastAsia="Times New Roman" w:cstheme="minorHAnsi"/>
          <w:lang w:eastAsia="fr-FR"/>
        </w:rPr>
      </w:pPr>
    </w:p>
    <w:p w:rsidR="00E07C8A" w:rsidRPr="00046E2E" w:rsidRDefault="00E07C8A">
      <w:pPr>
        <w:jc w:val="both"/>
        <w:rPr>
          <w:rFonts w:eastAsia="Times New Roman" w:cstheme="minorHAnsi"/>
          <w:lang w:eastAsia="fr-FR"/>
        </w:rPr>
      </w:pPr>
    </w:p>
    <w:p w:rsidR="00E07C8A" w:rsidRPr="00046E2E" w:rsidRDefault="00545642">
      <w:pPr>
        <w:numPr>
          <w:ilvl w:val="0"/>
          <w:numId w:val="156"/>
        </w:numPr>
        <w:ind w:hanging="720"/>
        <w:jc w:val="both"/>
        <w:rPr>
          <w:rFonts w:eastAsia="Times New Roman" w:cstheme="minorHAnsi"/>
          <w:u w:val="single"/>
          <w:lang w:eastAsia="fr-FR"/>
        </w:rPr>
      </w:pPr>
      <w:r w:rsidRPr="00046E2E">
        <w:rPr>
          <w:rFonts w:eastAsia="Times New Roman" w:cstheme="minorHAnsi"/>
          <w:u w:val="single"/>
          <w:lang w:eastAsia="fr-FR"/>
        </w:rPr>
        <w:t>A suivi du…..au….</w:t>
      </w:r>
    </w:p>
    <w:p w:rsidR="00E07C8A" w:rsidRPr="00046E2E" w:rsidRDefault="00E07C8A">
      <w:pPr>
        <w:jc w:val="both"/>
        <w:rPr>
          <w:rFonts w:eastAsia="Times New Roman" w:cstheme="minorHAnsi"/>
          <w:lang w:eastAsia="fr-FR"/>
        </w:rPr>
      </w:pPr>
    </w:p>
    <w:p w:rsidR="00E07C8A" w:rsidRPr="00046E2E" w:rsidRDefault="00545642">
      <w:pPr>
        <w:jc w:val="both"/>
        <w:rPr>
          <w:rFonts w:eastAsia="Times New Roman" w:cstheme="minorHAnsi"/>
          <w:lang w:eastAsia="fr-FR"/>
        </w:rPr>
      </w:pPr>
      <w:r w:rsidRPr="00046E2E">
        <w:rPr>
          <w:rFonts w:eastAsia="Times New Roman" w:cstheme="minorHAnsi"/>
          <w:lang w:eastAsia="fr-FR"/>
        </w:rPr>
        <w:t>Reprendre la période de fréquentation effective.</w:t>
      </w:r>
    </w:p>
    <w:p w:rsidR="00E07C8A" w:rsidRPr="00046E2E" w:rsidRDefault="00545642">
      <w:pPr>
        <w:numPr>
          <w:ilvl w:val="0"/>
          <w:numId w:val="156"/>
        </w:numPr>
        <w:ind w:hanging="720"/>
        <w:jc w:val="both"/>
        <w:rPr>
          <w:rFonts w:eastAsia="Times New Roman" w:cstheme="minorHAnsi"/>
          <w:color w:val="000000"/>
          <w:u w:val="single"/>
          <w:lang w:eastAsia="fr-FR"/>
        </w:rPr>
      </w:pPr>
      <w:r w:rsidRPr="00046E2E">
        <w:rPr>
          <w:rFonts w:eastAsia="Times New Roman" w:cstheme="minorHAnsi"/>
          <w:color w:val="000000"/>
          <w:u w:val="single"/>
          <w:lang w:eastAsia="fr-FR"/>
        </w:rPr>
        <w:lastRenderedPageBreak/>
        <w:t>Nombre de demi-jours d’absence injustifiée</w:t>
      </w:r>
    </w:p>
    <w:p w:rsidR="00E07C8A" w:rsidRPr="00046E2E" w:rsidRDefault="00E07C8A">
      <w:pPr>
        <w:jc w:val="both"/>
        <w:rPr>
          <w:rFonts w:eastAsia="Times New Roman" w:cstheme="minorHAnsi"/>
          <w:color w:val="000000"/>
          <w:lang w:eastAsia="fr-FR"/>
        </w:rPr>
      </w:pPr>
    </w:p>
    <w:p w:rsidR="00E07C8A" w:rsidRPr="00046E2E" w:rsidRDefault="00545642">
      <w:pPr>
        <w:jc w:val="both"/>
        <w:rPr>
          <w:rFonts w:eastAsia="Times New Roman" w:cstheme="minorHAnsi"/>
          <w:color w:val="000000"/>
          <w:lang w:eastAsia="fr-FR"/>
        </w:rPr>
      </w:pPr>
      <w:r w:rsidRPr="00046E2E">
        <w:rPr>
          <w:rFonts w:eastAsia="Times New Roman" w:cstheme="minorHAnsi"/>
          <w:lang w:eastAsia="fr-FR"/>
        </w:rPr>
        <w:t>Il s’agit du nombre de demi-jours d’absence injustifiée enregistré par l’élève entre le 1er  jour de son inscription et la date de son départ de l’établissement, en application de l’article 26 du  décret du 21 novembre 2013 organisant divers dispositifs scolaires favorisant le bien-être des jeunes à l’école, l’accrochage scolaire, la prévention de la violence à l’école et l’accompagnement des démarches d’orientation scolaire.</w:t>
      </w:r>
    </w:p>
    <w:p w:rsidR="00E07C8A" w:rsidRPr="00046E2E" w:rsidRDefault="00E07C8A">
      <w:pPr>
        <w:ind w:firstLine="708"/>
        <w:jc w:val="center"/>
        <w:rPr>
          <w:rFonts w:eastAsia="Times New Roman" w:cstheme="minorHAnsi"/>
          <w:lang w:eastAsia="fr-FR"/>
        </w:rPr>
      </w:pPr>
    </w:p>
    <w:p w:rsidR="00E07C8A" w:rsidRPr="00046E2E" w:rsidRDefault="00545642">
      <w:pPr>
        <w:numPr>
          <w:ilvl w:val="0"/>
          <w:numId w:val="269"/>
        </w:numPr>
        <w:ind w:hanging="720"/>
        <w:rPr>
          <w:rFonts w:eastAsia="Times New Roman" w:cstheme="minorHAnsi"/>
          <w:u w:val="single"/>
          <w:lang w:eastAsia="fr-FR"/>
        </w:rPr>
      </w:pPr>
      <w:r w:rsidRPr="00046E2E">
        <w:rPr>
          <w:rFonts w:eastAsia="Times New Roman" w:cstheme="minorHAnsi"/>
          <w:u w:val="single"/>
          <w:lang w:eastAsia="fr-FR"/>
        </w:rPr>
        <w:t>Rapport de compétences</w:t>
      </w:r>
    </w:p>
    <w:p w:rsidR="00E07C8A" w:rsidRPr="00046E2E" w:rsidRDefault="00E07C8A">
      <w:pPr>
        <w:rPr>
          <w:rFonts w:eastAsia="Times New Roman" w:cstheme="minorHAnsi"/>
          <w:u w:val="single"/>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Le rapport peut être annexé au document.</w:t>
      </w:r>
    </w:p>
    <w:p w:rsidR="00E07C8A" w:rsidRPr="00046E2E" w:rsidRDefault="00E07C8A">
      <w:pPr>
        <w:rPr>
          <w:rFonts w:eastAsia="Times New Roman" w:cstheme="minorHAnsi"/>
          <w:lang w:eastAsia="fr-FR"/>
        </w:rPr>
      </w:pPr>
    </w:p>
    <w:p w:rsidR="00E07C8A" w:rsidRPr="00046E2E" w:rsidRDefault="00545642">
      <w:pPr>
        <w:numPr>
          <w:ilvl w:val="0"/>
          <w:numId w:val="269"/>
        </w:numPr>
        <w:ind w:hanging="720"/>
        <w:rPr>
          <w:rFonts w:eastAsia="Times New Roman" w:cstheme="minorHAnsi"/>
          <w:u w:val="single"/>
          <w:lang w:eastAsia="fr-FR"/>
        </w:rPr>
      </w:pPr>
      <w:r w:rsidRPr="00046E2E">
        <w:rPr>
          <w:rFonts w:eastAsia="Times New Roman" w:cstheme="minorHAnsi"/>
          <w:u w:val="single"/>
          <w:lang w:eastAsia="fr-FR"/>
        </w:rPr>
        <w:t xml:space="preserve">Section d’enseignement en alternance </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Qualification</w:t>
      </w:r>
    </w:p>
    <w:p w:rsidR="00E07C8A" w:rsidRPr="00046E2E" w:rsidRDefault="00E07C8A">
      <w:pPr>
        <w:rPr>
          <w:rFonts w:eastAsia="Times New Roman" w:cstheme="minorHAnsi"/>
          <w:lang w:eastAsia="fr-FR"/>
        </w:rPr>
      </w:pPr>
    </w:p>
    <w:p w:rsidR="00E07C8A" w:rsidRPr="00046E2E" w:rsidRDefault="00545642">
      <w:pPr>
        <w:numPr>
          <w:ilvl w:val="0"/>
          <w:numId w:val="269"/>
        </w:numPr>
        <w:ind w:left="709" w:hanging="709"/>
        <w:rPr>
          <w:rFonts w:eastAsia="Times New Roman" w:cstheme="minorHAnsi"/>
          <w:u w:val="single"/>
          <w:lang w:eastAsia="fr-FR"/>
        </w:rPr>
      </w:pPr>
      <w:r w:rsidRPr="00046E2E">
        <w:rPr>
          <w:rFonts w:eastAsia="Times New Roman" w:cstheme="minorHAnsi"/>
          <w:u w:val="single"/>
          <w:lang w:eastAsia="fr-FR"/>
        </w:rPr>
        <w:t>Fonction</w:t>
      </w:r>
    </w:p>
    <w:p w:rsidR="00E07C8A" w:rsidRPr="00046E2E" w:rsidRDefault="00E07C8A">
      <w:pPr>
        <w:rPr>
          <w:rFonts w:eastAsia="Times New Roman" w:cstheme="minorHAnsi"/>
          <w:u w:val="single"/>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Fonction exercée au sein de l’établissement.</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16.</w:t>
      </w:r>
      <w:r w:rsidRPr="00046E2E">
        <w:rPr>
          <w:rFonts w:eastAsia="Times New Roman" w:cstheme="minorHAnsi"/>
          <w:lang w:eastAsia="fr-FR"/>
        </w:rPr>
        <w:tab/>
        <w:t>Indiquer selon le cas, en toutes lettres : première, deuxième ou troisième.</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 xml:space="preserve">17. </w:t>
      </w:r>
      <w:r w:rsidRPr="00046E2E">
        <w:rPr>
          <w:rFonts w:eastAsia="Times New Roman" w:cstheme="minorHAnsi"/>
          <w:lang w:eastAsia="fr-FR"/>
        </w:rPr>
        <w:tab/>
      </w:r>
      <w:r w:rsidRPr="00046E2E">
        <w:rPr>
          <w:rFonts w:eastAsia="Times New Roman" w:cstheme="minorHAnsi"/>
          <w:u w:val="single"/>
          <w:lang w:eastAsia="fr-FR"/>
        </w:rPr>
        <w:t>Secteur professionnel</w:t>
      </w:r>
      <w:r w:rsidRPr="00046E2E">
        <w:rPr>
          <w:rFonts w:eastAsia="Times New Roman" w:cstheme="minorHAnsi"/>
          <w:lang w:eastAsia="fr-FR"/>
        </w:rPr>
        <w:t xml:space="preserve"> : </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Le secteur professionnel sera écrit en lettres minuscules hormis la première lettre qui sera majuscule.</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18.</w:t>
      </w:r>
      <w:r w:rsidRPr="00046E2E">
        <w:rPr>
          <w:rFonts w:eastAsia="Times New Roman" w:cstheme="minorHAnsi"/>
          <w:lang w:eastAsia="fr-FR"/>
        </w:rPr>
        <w:tab/>
      </w:r>
      <w:r w:rsidRPr="00046E2E">
        <w:rPr>
          <w:rFonts w:eastAsia="Times New Roman" w:cstheme="minorHAnsi"/>
          <w:u w:val="single"/>
          <w:lang w:eastAsia="fr-FR"/>
        </w:rPr>
        <w:t>Groupe professionnel</w:t>
      </w:r>
      <w:r w:rsidRPr="00046E2E">
        <w:rPr>
          <w:rFonts w:eastAsia="Times New Roman" w:cstheme="minorHAnsi"/>
          <w:lang w:eastAsia="fr-FR"/>
        </w:rPr>
        <w:t> :</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Le groupe professionnel sera écrit en lettres minuscules hormis la première lettre qui sera majuscule.</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19.</w:t>
      </w:r>
      <w:r w:rsidRPr="00046E2E">
        <w:rPr>
          <w:rFonts w:eastAsia="Times New Roman" w:cstheme="minorHAnsi"/>
          <w:lang w:eastAsia="fr-FR"/>
        </w:rPr>
        <w:tab/>
      </w:r>
      <w:r w:rsidRPr="00046E2E">
        <w:rPr>
          <w:rFonts w:eastAsia="Times New Roman" w:cstheme="minorHAnsi"/>
          <w:u w:val="single"/>
          <w:lang w:eastAsia="fr-FR"/>
        </w:rPr>
        <w:t>Intitulé de l’UAA</w:t>
      </w:r>
      <w:r w:rsidRPr="00046E2E">
        <w:rPr>
          <w:rFonts w:eastAsia="Times New Roman" w:cstheme="minorHAnsi"/>
          <w:lang w:eastAsia="fr-FR"/>
        </w:rPr>
        <w:t> :</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Reprendre l’intitulé de l’UAA tel que spécifié dans le profil de certification.</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20.</w:t>
      </w:r>
      <w:r w:rsidRPr="00046E2E">
        <w:rPr>
          <w:rFonts w:eastAsia="Times New Roman" w:cstheme="minorHAnsi"/>
          <w:lang w:eastAsia="fr-FR"/>
        </w:rPr>
        <w:tab/>
      </w:r>
      <w:r w:rsidRPr="00046E2E">
        <w:rPr>
          <w:rFonts w:eastAsia="Times New Roman" w:cstheme="minorHAnsi"/>
          <w:u w:val="single"/>
          <w:lang w:eastAsia="fr-FR"/>
        </w:rPr>
        <w:t>Profil de certification</w:t>
      </w:r>
      <w:r w:rsidRPr="00046E2E">
        <w:rPr>
          <w:rFonts w:eastAsia="Times New Roman" w:cstheme="minorHAnsi"/>
          <w:lang w:eastAsia="fr-FR"/>
        </w:rPr>
        <w:t> :</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Mentionner le nom du profil de certification concerné.</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21.</w:t>
      </w:r>
      <w:r w:rsidRPr="00046E2E">
        <w:rPr>
          <w:rFonts w:eastAsia="Times New Roman" w:cstheme="minorHAnsi"/>
          <w:lang w:eastAsia="fr-FR"/>
        </w:rPr>
        <w:tab/>
      </w:r>
      <w:r w:rsidRPr="00046E2E">
        <w:rPr>
          <w:rFonts w:eastAsia="Times New Roman" w:cstheme="minorHAnsi"/>
          <w:u w:val="single"/>
          <w:lang w:eastAsia="fr-FR"/>
        </w:rPr>
        <w:t>Profil de formation</w:t>
      </w:r>
      <w:r w:rsidRPr="00046E2E">
        <w:rPr>
          <w:rFonts w:eastAsia="Times New Roman" w:cstheme="minorHAnsi"/>
          <w:lang w:eastAsia="fr-FR"/>
        </w:rPr>
        <w:t xml:space="preserve"> : </w:t>
      </w:r>
    </w:p>
    <w:p w:rsidR="00E07C8A" w:rsidRPr="00046E2E" w:rsidRDefault="00E07C8A">
      <w:pPr>
        <w:rPr>
          <w:rFonts w:eastAsia="Times New Roman" w:cstheme="minorHAnsi"/>
          <w:lang w:eastAsia="fr-FR"/>
        </w:rPr>
      </w:pPr>
    </w:p>
    <w:p w:rsidR="00E07C8A" w:rsidRPr="00046E2E" w:rsidRDefault="00545642">
      <w:pPr>
        <w:rPr>
          <w:rFonts w:eastAsia="Times New Roman" w:cstheme="minorHAnsi"/>
          <w:lang w:eastAsia="fr-FR"/>
        </w:rPr>
      </w:pPr>
      <w:r w:rsidRPr="00046E2E">
        <w:rPr>
          <w:rFonts w:eastAsia="Times New Roman" w:cstheme="minorHAnsi"/>
          <w:lang w:eastAsia="fr-FR"/>
        </w:rPr>
        <w:t>Mentionner le nom du profil de formation concerné.</w:t>
      </w:r>
    </w:p>
    <w:p w:rsidR="00E07C8A" w:rsidRPr="00046E2E" w:rsidRDefault="00E07C8A">
      <w:pPr>
        <w:rPr>
          <w:rFonts w:ascii="Georgia" w:eastAsia="Times New Roman" w:hAnsi="Georgia"/>
          <w:lang w:eastAsia="fr-FR"/>
        </w:rPr>
      </w:pPr>
    </w:p>
    <w:p w:rsidR="00E07C8A" w:rsidRPr="00046E2E" w:rsidRDefault="00E07C8A">
      <w:pPr>
        <w:rPr>
          <w:lang w:eastAsia="fr-FR"/>
        </w:rPr>
      </w:pPr>
    </w:p>
    <w:p w:rsidR="00E07C8A" w:rsidRPr="00046E2E" w:rsidRDefault="00E07C8A">
      <w:pPr>
        <w:rPr>
          <w:color w:val="000000"/>
          <w:lang w:eastAsia="fr-FR"/>
        </w:rPr>
      </w:pPr>
    </w:p>
    <w:p w:rsidR="00E07C8A" w:rsidRPr="00046E2E" w:rsidRDefault="00545642">
      <w:pPr>
        <w:rPr>
          <w:color w:val="000000"/>
          <w:lang w:eastAsia="fr-FR"/>
        </w:rPr>
      </w:pPr>
      <w:r w:rsidRPr="00046E2E">
        <w:rPr>
          <w:color w:val="000000"/>
          <w:lang w:eastAsia="fr-FR"/>
        </w:rPr>
        <w:br w:type="page"/>
      </w:r>
    </w:p>
    <w:p w:rsidR="00E07C8A" w:rsidRPr="00046E2E" w:rsidRDefault="00545642">
      <w:pPr>
        <w:pStyle w:val="Titre4"/>
        <w:rPr>
          <w:lang w:eastAsia="fr-FR"/>
        </w:rPr>
      </w:pPr>
      <w:r w:rsidRPr="00046E2E">
        <w:rPr>
          <w:lang w:eastAsia="fr-FR"/>
        </w:rPr>
        <w:lastRenderedPageBreak/>
        <w:t>Annexe 22: Liste des communes par ordre alphabétique</w:t>
      </w:r>
    </w:p>
    <w:p w:rsidR="00E07C8A" w:rsidRPr="00046E2E" w:rsidRDefault="00E07C8A">
      <w:pPr>
        <w:jc w:val="both"/>
        <w:rPr>
          <w:rFonts w:eastAsia="Times New Roman" w:cstheme="minorHAnsi"/>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ENSEIGNEMENT SECONDAIRE SPECIALISE DE FORME 3 ET DE FORME 4 </w:t>
      </w:r>
    </w:p>
    <w:p w:rsidR="00E07C8A" w:rsidRPr="00046E2E" w:rsidRDefault="00545642">
      <w:pPr>
        <w:jc w:val="center"/>
        <w:rPr>
          <w:rFonts w:cstheme="minorHAnsi"/>
          <w:b/>
          <w:lang w:eastAsia="fr-FR"/>
        </w:rPr>
      </w:pPr>
      <w:r w:rsidRPr="00046E2E">
        <w:rPr>
          <w:rFonts w:cstheme="minorHAnsi"/>
          <w:b/>
          <w:lang w:eastAsia="fr-FR"/>
        </w:rPr>
        <w:t>EN ALTERNANCE</w:t>
      </w:r>
    </w:p>
    <w:p w:rsidR="00E07C8A" w:rsidRPr="00046E2E" w:rsidRDefault="00E07C8A">
      <w:pPr>
        <w:jc w:val="both"/>
        <w:rPr>
          <w:rFonts w:eastAsia="Times New Roman" w:cstheme="minorHAnsi"/>
          <w:lang w:eastAsia="fr-FR"/>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eastAsia="Times New Roman" w:cstheme="minorHAnsi"/>
          <w:caps/>
          <w:lang w:eastAsia="fr-FR"/>
        </w:rPr>
      </w:pPr>
      <w:r w:rsidRPr="00046E2E">
        <w:rPr>
          <w:rFonts w:eastAsia="Times New Roman" w:cstheme="minorHAnsi"/>
          <w:caps/>
          <w:lang w:eastAsia="fr-FR"/>
        </w:rPr>
        <w:t>Liste des communes par ordre alphabétique</w:t>
      </w:r>
    </w:p>
    <w:p w:rsidR="00E07C8A" w:rsidRPr="00046E2E" w:rsidRDefault="00E07C8A">
      <w:pPr>
        <w:jc w:val="both"/>
        <w:rPr>
          <w:rFonts w:eastAsia="Times New Roman" w:cstheme="minorHAnsi"/>
          <w:lang w:eastAsia="fr-FR"/>
        </w:rPr>
      </w:pPr>
    </w:p>
    <w:tbl>
      <w:tblPr>
        <w:tblW w:w="7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3827"/>
      </w:tblGrid>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Aiseau-Presles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Jemeppe-sur-Sambre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Amay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Jette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Amblève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Jodoigne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Andenne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Juprelle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Anderlecht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Jurbise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Anderlues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Koekelberg</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Anhée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La Bruyère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La Calamine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Anthisnes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La Hulpe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Antoing</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La Louvière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Arlon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La Roche-en-Ardenne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Assesse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Lasne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Ath</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Le Roeulx</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Attert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Léglise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Aubange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Lens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Aubel</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Les Bons Villers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Auderghem</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Lessines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Awans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Leuze-en-Hainaut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Aywaille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Libin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Baelen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Libramont-Chevigny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Bassenge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Liège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Bastogne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Liège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Beaumont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Lierneux</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Beauraing</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Limbourg</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Beauvechain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Lincent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Beloeil</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Lobbes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Berchem-Sainte-Agathe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Lontzen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Berloz</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Malmedy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Bernissart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Manage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Bertogne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Manhay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Bertrix</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Marche-en-Famenne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Beyne-Heusay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Marchin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Bièvre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Martelange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Binche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Meix-devant-Virton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Blégny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Merbes-le-Château</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Bouillon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Messancy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Boussu</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Mettet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Braine-l'Alleud</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Modave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Braine-le-Château</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Molenbeek-Saint-Jean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Braine-le-Comte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Momignies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Braives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Mons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Brugelette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Mont-de-l'Enclus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lastRenderedPageBreak/>
              <w:t>Brunehaut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Mont-Saint-Guibert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Bruxelles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Montigny-le-Tilleul</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Bullange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Morlanwelz</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Burdinne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Mouscron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Burg-Reuland</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Musson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Butgenbach</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Namur</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Celles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Nandrin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Cerfontaine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Nassogne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Chapelle-lez-Herlaimont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Neufchâteau</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Charleroi</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Neupré</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Chastre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Nivelles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Châtelet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Ohey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Chaudfontaine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Olne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Chaumont-Gistoux</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Onhaye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Chièvres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Oreye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Chimay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Orp-Jauche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Chiny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Ottignies-Louvain-la-Neuve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Ciney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Ouffet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Clavier</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Oupeye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Colfontaine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Paliseul</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Comblain-au-Pont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Pecq</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Comines-Warneton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Pepinster</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Courcelles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Péruwelz</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Court-Saint-Etienne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Perwez</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Couvin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Philippeville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Crisnée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Plombières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Dalhem</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Pont-à-Celles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Daverdisse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Profondeville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Dinant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Quaregnon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Dison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Quévy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Doische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Quiévrain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Donceel</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Raeren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Dour</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Ramillies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Durbuy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Rebecq</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Ecaussinnes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Remicourt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Eghezée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Rendeux</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Ellezelles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Rixensart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Enghien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Rochefort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Engis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Rouvroy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Erezée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Rumes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Erquelinnes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Saint-Georges-sur-Meuse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Esneux</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Saint-Ghislain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Estaimpuis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Saint-Gilles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Estinnes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Saint-Hubert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Etalle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Saint-Josse-ten-Noode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Etterbeek</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Saint-Léger</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Eupen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Saint-Nicolas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Evere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Saint-Vith</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Faimes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Sainte-Ode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Farciennes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Sambreville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Fauvillers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Schaerbeek</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Fernelmont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Seneffe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lastRenderedPageBreak/>
              <w:t>Ferrières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Seraing</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Fexhe-le-Haut-Clocher</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Silly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Flémalle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Sivry-Rance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Fléron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Soignies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Fleurus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Sombreffe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Flobecq</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Somme-Leuze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Floreffe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Soumagne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Florennes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Spa</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Florenville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Sprimont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Fontaine-l'Evêque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Stavelot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Forest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Stoumont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Fosses-la-Ville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Tellin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Frameries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Tenneville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Frasnes-lez-Anvaing</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Theux</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Froidchapelle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Thimister-Clermont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Ganshoren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Thuin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Gedinne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Tinlot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Geer</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Tintigny</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Gembloux</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Tournai</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Genappe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Trois-Ponts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Gerpinnes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Trooz</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Gesves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Tubize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Gouvy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Uccle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Grâce-Hollogne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Vaux-sur-Sûre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Grez-Doiceau</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Verlaine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Habay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Verviers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Ham-sur-Heure-Nalinnes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Vielsalm</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Hamoir</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Villers-la-Ville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Hamois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Villers-le-Bouillet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Hannut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Viroinval</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Hastière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Virton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Havelange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Visé</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Hélécine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Vresse-sur-Semois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Hensies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Waimes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Herbeumont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Walcourt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Héron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Walhain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Herstal</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Wanze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Herve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Waremme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Honnelles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Wasseiges</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Hotton</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Waterloo</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Houffalize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Watermael-Boitsfort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Houyet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Wavre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Huy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Welkenraedt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Incourt</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Wellin</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Ittre</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Woluwe-Saint-Lambert</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Ixelles</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Woluwe-Saint-Pierre</w:t>
            </w:r>
          </w:p>
        </w:tc>
      </w:tr>
      <w:tr w:rsidR="00E07C8A" w:rsidRPr="00046E2E">
        <w:tc>
          <w:tcPr>
            <w:tcW w:w="3543"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Jalhay</w:t>
            </w:r>
          </w:p>
        </w:tc>
        <w:tc>
          <w:tcPr>
            <w:tcW w:w="3827" w:type="dxa"/>
            <w:vAlign w:val="bottom"/>
          </w:tcPr>
          <w:p w:rsidR="00E07C8A" w:rsidRPr="00046E2E" w:rsidRDefault="00545642">
            <w:pPr>
              <w:rPr>
                <w:rFonts w:eastAsia="Times New Roman" w:cstheme="minorHAnsi"/>
                <w:color w:val="000000"/>
                <w:lang w:eastAsia="fr-FR"/>
              </w:rPr>
            </w:pPr>
            <w:r w:rsidRPr="00046E2E">
              <w:rPr>
                <w:rFonts w:eastAsia="Times New Roman" w:cstheme="minorHAnsi"/>
                <w:color w:val="000000"/>
                <w:lang w:eastAsia="fr-FR"/>
              </w:rPr>
              <w:t>Yvoir</w:t>
            </w:r>
          </w:p>
        </w:tc>
      </w:tr>
    </w:tbl>
    <w:p w:rsidR="00E07C8A" w:rsidRPr="00046E2E" w:rsidRDefault="00E07C8A">
      <w:pPr>
        <w:rPr>
          <w:lang w:eastAsia="fr-FR"/>
        </w:rPr>
      </w:pPr>
    </w:p>
    <w:p w:rsidR="00E07C8A" w:rsidRPr="00046E2E" w:rsidRDefault="00E07C8A">
      <w:pPr>
        <w:rPr>
          <w:lang w:eastAsia="fr-FR"/>
        </w:rPr>
      </w:pPr>
    </w:p>
    <w:p w:rsidR="00E07C8A" w:rsidRPr="00046E2E" w:rsidRDefault="00545642">
      <w:pPr>
        <w:rPr>
          <w:lang w:eastAsia="fr-FR"/>
        </w:rPr>
      </w:pPr>
      <w:r w:rsidRPr="00046E2E">
        <w:rPr>
          <w:lang w:eastAsia="fr-FR"/>
        </w:rPr>
        <w:br w:type="page"/>
      </w:r>
    </w:p>
    <w:p w:rsidR="00E07C8A" w:rsidRPr="00046E2E" w:rsidRDefault="00545642">
      <w:pPr>
        <w:pStyle w:val="Titre4"/>
        <w:rPr>
          <w:lang w:eastAsia="fr-FR"/>
        </w:rPr>
      </w:pPr>
      <w:r w:rsidRPr="00046E2E">
        <w:rPr>
          <w:lang w:eastAsia="fr-FR"/>
        </w:rPr>
        <w:lastRenderedPageBreak/>
        <w:t>Annexe 23 : Sigle des pays</w:t>
      </w:r>
    </w:p>
    <w:p w:rsidR="00E07C8A" w:rsidRPr="00046E2E" w:rsidRDefault="00E07C8A">
      <w:pPr>
        <w:jc w:val="both"/>
        <w:rPr>
          <w:rFonts w:eastAsia="Times New Roman" w:cstheme="minorHAnsi"/>
          <w:lang w:eastAsia="fr-FR"/>
        </w:rPr>
      </w:pP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COMMUNAUTE FRANCAISE</w:t>
      </w:r>
    </w:p>
    <w:p w:rsidR="00E07C8A" w:rsidRPr="00046E2E" w:rsidRDefault="00E07C8A">
      <w:pPr>
        <w:jc w:val="center"/>
        <w:rPr>
          <w:rFonts w:cstheme="minorHAnsi"/>
          <w:b/>
          <w:lang w:eastAsia="fr-FR"/>
        </w:rPr>
      </w:pPr>
    </w:p>
    <w:p w:rsidR="00E07C8A" w:rsidRPr="00046E2E" w:rsidRDefault="00545642">
      <w:pPr>
        <w:jc w:val="center"/>
        <w:rPr>
          <w:rFonts w:cstheme="minorHAnsi"/>
          <w:b/>
          <w:lang w:eastAsia="fr-FR"/>
        </w:rPr>
      </w:pPr>
      <w:r w:rsidRPr="00046E2E">
        <w:rPr>
          <w:rFonts w:cstheme="minorHAnsi"/>
          <w:b/>
          <w:lang w:eastAsia="fr-FR"/>
        </w:rPr>
        <w:t xml:space="preserve">ENSEIGNEMENT SECONDAIRE SPECIALISE DE FORME 3 ET DE FORME 4 </w:t>
      </w:r>
    </w:p>
    <w:p w:rsidR="00E07C8A" w:rsidRPr="00046E2E" w:rsidRDefault="00545642">
      <w:pPr>
        <w:jc w:val="center"/>
        <w:rPr>
          <w:rFonts w:cstheme="minorHAnsi"/>
          <w:b/>
          <w:lang w:eastAsia="fr-FR"/>
        </w:rPr>
      </w:pPr>
      <w:r w:rsidRPr="00046E2E">
        <w:rPr>
          <w:rFonts w:cstheme="minorHAnsi"/>
          <w:b/>
          <w:lang w:eastAsia="fr-FR"/>
        </w:rPr>
        <w:t>EN ALTERNANCE</w:t>
      </w:r>
    </w:p>
    <w:p w:rsidR="00E07C8A" w:rsidRPr="00046E2E" w:rsidRDefault="00E07C8A">
      <w:pPr>
        <w:rPr>
          <w:rFonts w:eastAsia="Times New Roman" w:cstheme="minorHAnsi"/>
          <w:lang w:eastAsia="fr-FR"/>
        </w:rPr>
      </w:pPr>
    </w:p>
    <w:p w:rsidR="00E07C8A" w:rsidRPr="00046E2E" w:rsidRDefault="00545642">
      <w:pPr>
        <w:pBdr>
          <w:top w:val="single" w:sz="8" w:space="1" w:color="auto"/>
          <w:left w:val="single" w:sz="8" w:space="4" w:color="auto"/>
          <w:bottom w:val="single" w:sz="8" w:space="1" w:color="auto"/>
          <w:right w:val="single" w:sz="8" w:space="4" w:color="auto"/>
        </w:pBdr>
        <w:jc w:val="center"/>
        <w:rPr>
          <w:rFonts w:cstheme="minorHAnsi"/>
          <w:lang w:eastAsia="fr-FR"/>
        </w:rPr>
      </w:pPr>
      <w:r w:rsidRPr="00046E2E">
        <w:rPr>
          <w:rFonts w:cstheme="minorHAnsi"/>
          <w:lang w:eastAsia="fr-FR"/>
        </w:rPr>
        <w:t>SIGLES DES PAYS</w:t>
      </w:r>
    </w:p>
    <w:p w:rsidR="00E07C8A" w:rsidRPr="00046E2E" w:rsidRDefault="00E07C8A">
      <w:pPr>
        <w:shd w:val="clear" w:color="auto" w:fill="FFFFFF"/>
        <w:spacing w:before="221"/>
        <w:rPr>
          <w:rFonts w:eastAsia="Times New Roman" w:cstheme="minorHAnsi"/>
          <w:color w:val="000000"/>
          <w:spacing w:val="-3"/>
          <w:lang w:eastAsia="fr-FR"/>
        </w:rPr>
      </w:pPr>
    </w:p>
    <w:tbl>
      <w:tblPr>
        <w:tblW w:w="5528"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19"/>
        <w:gridCol w:w="1309"/>
      </w:tblGrid>
      <w:tr w:rsidR="00E07C8A" w:rsidRPr="00046E2E">
        <w:trPr>
          <w:trHeight w:val="300"/>
        </w:trPr>
        <w:tc>
          <w:tcPr>
            <w:tcW w:w="4219" w:type="dxa"/>
            <w:shd w:val="clear" w:color="auto" w:fill="auto"/>
            <w:hideMark/>
          </w:tcPr>
          <w:p w:rsidR="00E07C8A" w:rsidRPr="00046E2E" w:rsidRDefault="00545642">
            <w:pPr>
              <w:jc w:val="center"/>
              <w:rPr>
                <w:rFonts w:eastAsia="Times New Roman" w:cstheme="minorHAnsi"/>
                <w:b/>
                <w:color w:val="000000"/>
                <w:lang w:val="fr-FR" w:eastAsia="fr-BE"/>
              </w:rPr>
            </w:pPr>
            <w:r w:rsidRPr="00046E2E">
              <w:rPr>
                <w:rFonts w:eastAsia="Times New Roman" w:cstheme="minorHAnsi"/>
                <w:b/>
                <w:color w:val="000000"/>
                <w:lang w:val="fr-FR" w:eastAsia="fr-BE"/>
              </w:rPr>
              <w:t>Pays</w:t>
            </w:r>
          </w:p>
        </w:tc>
        <w:tc>
          <w:tcPr>
            <w:tcW w:w="1309" w:type="dxa"/>
            <w:shd w:val="clear" w:color="auto" w:fill="auto"/>
            <w:hideMark/>
          </w:tcPr>
          <w:p w:rsidR="00E07C8A" w:rsidRPr="00046E2E" w:rsidRDefault="00545642">
            <w:pPr>
              <w:jc w:val="center"/>
              <w:rPr>
                <w:rFonts w:eastAsia="Times New Roman" w:cstheme="minorHAnsi"/>
                <w:b/>
                <w:bCs/>
                <w:color w:val="000000"/>
                <w:lang w:val="fr-FR" w:eastAsia="fr-BE"/>
              </w:rPr>
            </w:pPr>
            <w:r w:rsidRPr="00046E2E">
              <w:rPr>
                <w:rFonts w:eastAsia="Times New Roman" w:cstheme="minorHAnsi"/>
                <w:b/>
                <w:bCs/>
                <w:color w:val="000000"/>
                <w:lang w:val="fr-FR" w:eastAsia="fr-BE"/>
              </w:rPr>
              <w:t>Sigle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AFGHANISTAN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AF</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AFRIQUE DU SUD</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ZA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AFRIQUE NON SPECIFIE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AFR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ALBANIE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ALGERIE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DZ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ALLEMAGNE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DE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AMERIQUE NON SPECIFIE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AME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ANDORRE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ANGOLA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ANTIGUA ET BARBUDA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APATRIDES OU INDETERMINES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API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ARABIE SAOUDITE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ARGENTINE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ARMENIE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 xml:space="preserve">AM </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ASIE NON SPECIFIE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ASI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AUSTRALIE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AUTRICHE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AZERBAIDJAN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BAHAMAS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BAHREIN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BANGLADESH</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BARBADE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BB</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BELGIQUE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BELIZE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BENIN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BJ</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BHOUTAN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BIELORUSSIE (BELARUS)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BIRMANIE  (MYANMAR)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BOLIVIE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BOSNIE-HERZEGOVINE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BOTSWANA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BRESIL</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BRUNEI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BULGARIE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BURKINA FASO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BF</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lastRenderedPageBreak/>
              <w:t>BURUNDI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BI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CAMBODGE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CAMEROUN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CANADA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CAP-VERT</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CV</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CHILI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CHINE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CHYPRE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CITE DU VATICAN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VA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COLOMBIE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COMORES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CONGO (BRAZZAVILLE)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CONGO (KINSHASA – ex ZAÏRE)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COREE DU NORD</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KP</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COREE DU SUD</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COSTA RICA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COTE D'IVOIRE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CROATIE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HR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CUBA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DANEMARK</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DK</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DJIBOUTI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DJ</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DOMINIQUE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DM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EGYPTE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EL SALVADOR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SV</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EMIRATS ARABES UNIS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AE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EQUATEUR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EC</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ERYTHREE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ESPAGNE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ESTONIE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ETATS-UNIS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US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ETHIOPIE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EUROPE NON SPECIFIE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EUR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FIDJI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FJ</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FINLANDE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FI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FRANCE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FR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GABON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GAMBIE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GEORGIE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GHANA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GRECE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GRENADE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GUATEMALA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GUINEE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GUINEE BISSAU</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GUINEE EQUATORIALE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GQ</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GUYANA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lastRenderedPageBreak/>
              <w:t>HAITI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HT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HONDURAS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HN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HONG-KONG</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HK</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HONGRIE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HU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ILES MARSHALL</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ILES SALOMON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SB</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INDE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INDONESIE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IRAK</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IQ</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IRAN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IRLANDE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ISLANDE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ISRAEL</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ITALIE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IT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JAMAIQUE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JM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JAPON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JP</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JORDANIE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JO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KAZAKHSTAN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KENYA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KIRGHIZISTAN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KIRIBATI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KOSOVO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XZ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KOWEIT</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LAOS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LESOTHO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LETTONIE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LV</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LIBAN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LB</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LIBERIA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LIBYE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LIECHTENSTEIN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LITUANIE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LUXEMBOURG</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MACEDOINE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MK</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MADAGASCAR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MALAISIE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MALAWI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MALDIVES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MV</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MALI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MALTE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MAROC</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MAURICE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MAURITANIE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MEXIQUE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MX</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MICRONESIE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FM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MOLDAVIE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MONACO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MC</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lastRenderedPageBreak/>
              <w:t>MONGOLIE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MONTENEGRO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MOZAMBIQUE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MZ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NAMIBIE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NAURU</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NEPAL</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NP</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NICARAGUA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NIGER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NIGERIA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NORVEGE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NOUVELLE-ZELANDE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OCEANIE NON SPECIFIE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OCE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OMAN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OM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OUGANDA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UG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OUZBEKISTAN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UZ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PAKISTAN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PK</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PALAOS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PALESTINE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PANAMA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PA</w:t>
            </w:r>
          </w:p>
        </w:tc>
      </w:tr>
      <w:tr w:rsidR="00E07C8A" w:rsidRPr="00046E2E">
        <w:trPr>
          <w:trHeight w:val="325"/>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 xml:space="preserve">PAPOUASIE-NOUVELLE GUINEE </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 xml:space="preserve">PG </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PARAGUAY</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PAYS-BAS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NL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PEROU</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PHILIPPINES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POLOGNE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PORTUGAL</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PT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QATAR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QA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REFUGIES POLITIQUES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 xml:space="preserve">REF </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REPUBLIQUE CENTRAFRICAINE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CF</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REPUBLIQUE DOMINICAINE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DO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ROUMANIE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RO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ROYAUME-UNI</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GB</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RUSSIE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RU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RWANDA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RW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SAINT-CHRISTOPHE-ET-NIEVES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KN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SAINTE-LUCIE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LC</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SAINT-MARIN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SM</w:t>
            </w:r>
          </w:p>
        </w:tc>
      </w:tr>
      <w:tr w:rsidR="00E07C8A" w:rsidRPr="00046E2E">
        <w:trPr>
          <w:trHeight w:val="6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 xml:space="preserve">SAINT-VINCENT-ET-LES- GRENADINES </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VC</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SAMOA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WS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SAO TOME ET PRINCIPE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SENEGAL</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SN</w:t>
            </w:r>
          </w:p>
        </w:tc>
      </w:tr>
      <w:tr w:rsidR="00E07C8A" w:rsidRPr="00046E2E">
        <w:trPr>
          <w:trHeight w:val="300"/>
        </w:trPr>
        <w:tc>
          <w:tcPr>
            <w:tcW w:w="4219" w:type="dxa"/>
            <w:shd w:val="clear" w:color="auto" w:fill="auto"/>
            <w:noWrap/>
            <w:vAlign w:val="bottom"/>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SERBIE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RS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SEYCHELLES</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SC</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SIERRA LEONE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SINGAPOUR</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lastRenderedPageBreak/>
              <w:t>SLOVAQUIE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SK</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SLOVENIE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SI</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SOMALIE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SOUDAN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SOUDAN DU SUD</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SS</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SRI LANKA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LK</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SUEDE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SUISSE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SURINAM</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SWAZILAND</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SYRIE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SY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TADJIKISTAN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TJ</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TAIWAN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TW</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TANZANIE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TCHAD</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TD</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TCHEQUIE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CZ</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THAILANDE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TH</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TIMOR-LESTE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TL</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TOGO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TG</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TONGA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TO</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TRINITAD ET TOBAGO</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TT</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TUNISIE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TURKMENISTAN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TURQUIE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TR</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TUVALU</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TV</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UKRAINE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UA</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URUGUAY</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UY</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VANUATU</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VU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VENEZUELA</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VE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VIETNAM</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VN</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YEMEN</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YE</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YOUGOSLAVIE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YU</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ZAMBIE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ZM</w:t>
            </w:r>
          </w:p>
        </w:tc>
      </w:tr>
      <w:tr w:rsidR="00E07C8A" w:rsidRPr="00046E2E">
        <w:trPr>
          <w:trHeight w:val="300"/>
        </w:trPr>
        <w:tc>
          <w:tcPr>
            <w:tcW w:w="4219" w:type="dxa"/>
            <w:shd w:val="clear" w:color="auto" w:fill="auto"/>
            <w:hideMark/>
          </w:tcPr>
          <w:p w:rsidR="00E07C8A" w:rsidRPr="00046E2E" w:rsidRDefault="00545642">
            <w:pPr>
              <w:rPr>
                <w:rFonts w:eastAsia="Times New Roman" w:cstheme="minorHAnsi"/>
                <w:color w:val="000000"/>
                <w:lang w:eastAsia="fr-BE"/>
              </w:rPr>
            </w:pPr>
            <w:r w:rsidRPr="00046E2E">
              <w:rPr>
                <w:rFonts w:eastAsia="Times New Roman" w:cstheme="minorHAnsi"/>
                <w:color w:val="000000"/>
                <w:lang w:val="fr-FR" w:eastAsia="fr-BE"/>
              </w:rPr>
              <w:t>ZIMBABWE</w:t>
            </w:r>
          </w:p>
        </w:tc>
        <w:tc>
          <w:tcPr>
            <w:tcW w:w="1309" w:type="dxa"/>
            <w:shd w:val="clear" w:color="auto" w:fill="auto"/>
            <w:hideMark/>
          </w:tcPr>
          <w:p w:rsidR="00E07C8A" w:rsidRPr="00046E2E" w:rsidRDefault="00545642">
            <w:pPr>
              <w:jc w:val="center"/>
              <w:rPr>
                <w:rFonts w:eastAsia="Times New Roman" w:cstheme="minorHAnsi"/>
                <w:b/>
                <w:bCs/>
                <w:color w:val="000000"/>
                <w:lang w:eastAsia="fr-BE"/>
              </w:rPr>
            </w:pPr>
            <w:r w:rsidRPr="00046E2E">
              <w:rPr>
                <w:rFonts w:eastAsia="Times New Roman" w:cstheme="minorHAnsi"/>
                <w:b/>
                <w:bCs/>
                <w:color w:val="000000"/>
                <w:lang w:val="fr-FR" w:eastAsia="fr-BE"/>
              </w:rPr>
              <w:t>ZW</w:t>
            </w:r>
          </w:p>
        </w:tc>
      </w:tr>
    </w:tbl>
    <w:p w:rsidR="00E07C8A" w:rsidRPr="00046E2E" w:rsidRDefault="00E07C8A">
      <w:pPr>
        <w:rPr>
          <w:rFonts w:ascii="Georgia" w:eastAsia="Times New Roman" w:hAnsi="Georgia"/>
          <w:lang w:eastAsia="fr-FR"/>
        </w:rPr>
      </w:pPr>
    </w:p>
    <w:p w:rsidR="00E07C8A" w:rsidRPr="00046E2E" w:rsidRDefault="00E07C8A">
      <w:pPr>
        <w:rPr>
          <w:rFonts w:ascii="Georgia" w:eastAsia="Times New Roman" w:hAnsi="Georgia"/>
          <w:lang w:eastAsia="fr-FR"/>
        </w:rPr>
      </w:pPr>
    </w:p>
    <w:p w:rsidR="00E07C8A" w:rsidRPr="00046E2E" w:rsidRDefault="00E07C8A">
      <w:pPr>
        <w:rPr>
          <w:rFonts w:ascii="Georgia" w:eastAsia="Times New Roman" w:hAnsi="Georgia"/>
          <w:lang w:eastAsia="fr-FR"/>
        </w:rPr>
      </w:pPr>
    </w:p>
    <w:p w:rsidR="00E07C8A" w:rsidRPr="00046E2E" w:rsidRDefault="00E07C8A">
      <w:pPr>
        <w:tabs>
          <w:tab w:val="left" w:pos="426"/>
          <w:tab w:val="left" w:pos="5103"/>
        </w:tabs>
      </w:pPr>
    </w:p>
    <w:p w:rsidR="00E07C8A" w:rsidRPr="00046E2E" w:rsidRDefault="00E07C8A">
      <w:bookmarkStart w:id="3534" w:name="_Annexe_28_:"/>
      <w:bookmarkStart w:id="3535" w:name="_Annexe_31:_Convention"/>
      <w:bookmarkStart w:id="3536" w:name="_Toc414352981"/>
      <w:bookmarkStart w:id="3537" w:name="_Toc453837006"/>
      <w:bookmarkEnd w:id="3534"/>
      <w:bookmarkEnd w:id="3535"/>
    </w:p>
    <w:p w:rsidR="00E07C8A" w:rsidRPr="00046E2E" w:rsidRDefault="00E07C8A"/>
    <w:p w:rsidR="00E07C8A" w:rsidRPr="00046E2E" w:rsidRDefault="00E07C8A"/>
    <w:p w:rsidR="00E07C8A" w:rsidRPr="00046E2E" w:rsidRDefault="00545642">
      <w:r w:rsidRPr="00046E2E">
        <w:br w:type="page"/>
      </w:r>
    </w:p>
    <w:p w:rsidR="00E07C8A" w:rsidRPr="00046E2E" w:rsidRDefault="00545642">
      <w:pPr>
        <w:pStyle w:val="Titre4"/>
        <w:rPr>
          <w:lang w:eastAsia="fr-FR"/>
        </w:rPr>
      </w:pPr>
      <w:bookmarkStart w:id="3538" w:name="_Annexe_23_:_1"/>
      <w:bookmarkEnd w:id="3538"/>
      <w:r w:rsidRPr="00046E2E">
        <w:rPr>
          <w:lang w:eastAsia="fr-FR"/>
        </w:rPr>
        <w:lastRenderedPageBreak/>
        <w:t>Annexe 24 : Convention de la collaboration entre l’établissement d’enseignement secondaire spécialisé et le centre d’éducation et de formation en alternance</w:t>
      </w:r>
      <w:bookmarkEnd w:id="3536"/>
      <w:bookmarkEnd w:id="3537"/>
    </w:p>
    <w:p w:rsidR="00E07C8A" w:rsidRPr="00046E2E" w:rsidRDefault="00E07C8A">
      <w:pPr>
        <w:tabs>
          <w:tab w:val="left" w:pos="1125"/>
        </w:tabs>
        <w:rPr>
          <w:rFonts w:cstheme="minorHAnsi"/>
        </w:rPr>
      </w:pPr>
    </w:p>
    <w:p w:rsidR="00E07C8A" w:rsidRPr="00046E2E" w:rsidRDefault="00545642">
      <w:pPr>
        <w:jc w:val="both"/>
        <w:rPr>
          <w:rFonts w:cstheme="minorHAnsi"/>
        </w:rPr>
      </w:pPr>
      <w:r w:rsidRPr="00046E2E">
        <w:rPr>
          <w:rFonts w:cstheme="minorHAnsi"/>
        </w:rPr>
        <w:t>La présente convention a pour objet de définir la collaboration entre un établissement d’enseignement secondaire spécialisé coopérant et le Centre d'Education et de Formation en Alternance (CEFA).</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présente convention est établie entre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L’établissement d’enseignement secondaire spécialisé :</w:t>
      </w:r>
    </w:p>
    <w:p w:rsidR="00E07C8A" w:rsidRPr="00046E2E" w:rsidRDefault="00545642">
      <w:pPr>
        <w:jc w:val="both"/>
        <w:rPr>
          <w:rFonts w:cstheme="minorHAnsi"/>
        </w:rPr>
      </w:pPr>
      <w:r w:rsidRPr="00046E2E">
        <w:rPr>
          <w:rFonts w:cstheme="minorHAnsi"/>
        </w:rPr>
        <w:t>NOM :</w:t>
      </w:r>
    </w:p>
    <w:p w:rsidR="00E07C8A" w:rsidRPr="00046E2E" w:rsidRDefault="00545642">
      <w:pPr>
        <w:jc w:val="both"/>
        <w:rPr>
          <w:rFonts w:cstheme="minorHAnsi"/>
        </w:rPr>
      </w:pPr>
      <w:r w:rsidRPr="00046E2E">
        <w:rPr>
          <w:rFonts w:cstheme="minorHAnsi"/>
        </w:rPr>
        <w:t>ADRESSE :</w:t>
      </w:r>
    </w:p>
    <w:p w:rsidR="00E07C8A" w:rsidRPr="00046E2E" w:rsidRDefault="00545642">
      <w:pPr>
        <w:jc w:val="both"/>
        <w:rPr>
          <w:rFonts w:cstheme="minorHAnsi"/>
        </w:rPr>
      </w:pPr>
      <w:r w:rsidRPr="00046E2E">
        <w:rPr>
          <w:rFonts w:cstheme="minorHAnsi"/>
        </w:rPr>
        <w:t>N° MATRICULE :</w:t>
      </w:r>
    </w:p>
    <w:p w:rsidR="00E07C8A" w:rsidRPr="00046E2E" w:rsidRDefault="00545642">
      <w:pPr>
        <w:jc w:val="both"/>
        <w:rPr>
          <w:rFonts w:cstheme="minorHAnsi"/>
        </w:rPr>
      </w:pPr>
      <w:r w:rsidRPr="00046E2E">
        <w:rPr>
          <w:rFonts w:cstheme="minorHAnsi"/>
        </w:rPr>
        <w:t>Pouvoir organisateur :</w:t>
      </w:r>
    </w:p>
    <w:p w:rsidR="00E07C8A" w:rsidRPr="00046E2E" w:rsidRDefault="00545642">
      <w:pPr>
        <w:jc w:val="both"/>
        <w:rPr>
          <w:rFonts w:cstheme="minorHAnsi"/>
        </w:rPr>
      </w:pPr>
      <w:r w:rsidRPr="00046E2E">
        <w:rPr>
          <w:rFonts w:cstheme="minorHAnsi"/>
        </w:rPr>
        <w:t>Appelé établissement coopérant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et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CEFA </w:t>
      </w:r>
    </w:p>
    <w:p w:rsidR="00E07C8A" w:rsidRPr="00046E2E" w:rsidRDefault="00545642">
      <w:pPr>
        <w:jc w:val="both"/>
        <w:rPr>
          <w:rFonts w:cstheme="minorHAnsi"/>
        </w:rPr>
      </w:pPr>
      <w:r w:rsidRPr="00046E2E">
        <w:rPr>
          <w:rFonts w:cstheme="minorHAnsi"/>
        </w:rPr>
        <w:t>NOM :</w:t>
      </w:r>
    </w:p>
    <w:p w:rsidR="00E07C8A" w:rsidRPr="00046E2E" w:rsidRDefault="00545642">
      <w:pPr>
        <w:jc w:val="both"/>
        <w:rPr>
          <w:rFonts w:cstheme="minorHAnsi"/>
        </w:rPr>
      </w:pPr>
      <w:r w:rsidRPr="00046E2E">
        <w:rPr>
          <w:rFonts w:cstheme="minorHAnsi"/>
        </w:rPr>
        <w:t>ADRESSE</w:t>
      </w:r>
    </w:p>
    <w:p w:rsidR="00E07C8A" w:rsidRPr="00046E2E" w:rsidRDefault="00545642">
      <w:pPr>
        <w:jc w:val="both"/>
        <w:rPr>
          <w:rFonts w:cstheme="minorHAnsi"/>
        </w:rPr>
      </w:pPr>
      <w:r w:rsidRPr="00046E2E">
        <w:rPr>
          <w:rFonts w:cstheme="minorHAnsi"/>
        </w:rPr>
        <w:t>N° MATRICULE :</w:t>
      </w:r>
    </w:p>
    <w:p w:rsidR="00E07C8A" w:rsidRPr="00046E2E" w:rsidRDefault="00545642">
      <w:pPr>
        <w:jc w:val="both"/>
        <w:rPr>
          <w:rFonts w:cstheme="minorHAnsi"/>
        </w:rPr>
      </w:pPr>
      <w:r w:rsidRPr="00046E2E">
        <w:rPr>
          <w:rFonts w:cstheme="minorHAnsi"/>
        </w:rPr>
        <w:t>Pouvoir organisateur :</w:t>
      </w:r>
    </w:p>
    <w:p w:rsidR="00E07C8A" w:rsidRPr="00046E2E" w:rsidRDefault="00545642">
      <w:pPr>
        <w:jc w:val="both"/>
        <w:rPr>
          <w:rFonts w:cstheme="minorHAnsi"/>
        </w:rPr>
      </w:pPr>
      <w:r w:rsidRPr="00046E2E">
        <w:rPr>
          <w:rFonts w:cstheme="minorHAnsi"/>
        </w:rPr>
        <w:t>Appelé établissement siège</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1 : Principes généraux</w:t>
      </w:r>
    </w:p>
    <w:p w:rsidR="00E07C8A" w:rsidRPr="00046E2E" w:rsidRDefault="00545642">
      <w:pPr>
        <w:jc w:val="both"/>
        <w:rPr>
          <w:rFonts w:cstheme="minorHAnsi"/>
        </w:rPr>
      </w:pPr>
      <w:r w:rsidRPr="00046E2E">
        <w:rPr>
          <w:rFonts w:cstheme="minorHAnsi"/>
        </w:rPr>
        <w:t>L’établissement d’enseignement secondaire spécialisé assume la responsabilité des gestions pédagogique et administrative (dossier, assurance, sécurité, registre de présence, gestion financière,...) des élèves qui y restent inscrits, en collaboration avec le CEFA.</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CEFA assume la responsabilité de l’accompagnement de l’élève en entreprise (Recherche de contrats, suivis, contacts avec les partenaires professionnels, …), en collaboration avec l’enseignement spécialisé.</w:t>
      </w:r>
    </w:p>
    <w:p w:rsidR="00E07C8A" w:rsidRPr="00046E2E" w:rsidRDefault="00E07C8A">
      <w:pPr>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L’inscription d’un élève dans l’enseignement spécialisé génère l’encadrement fixé par le Décret du 3 mars 2004 organisant l’enseignement spécialisé et le subventionnement/la dotation prévu(e) par la règlementation en vigueur.</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L’élève qui suit une formation en alternance génère pour le CEFA un capital-périodes défini à l’article 15 du décret du 3 juillet 1991 et à l’article 9 de l’AGCF du 1</w:t>
      </w:r>
      <w:r w:rsidRPr="00046E2E">
        <w:rPr>
          <w:rFonts w:cstheme="minorHAnsi"/>
          <w:vertAlign w:val="superscript"/>
        </w:rPr>
        <w:t>er</w:t>
      </w:r>
      <w:r w:rsidRPr="00046E2E">
        <w:rPr>
          <w:rFonts w:cstheme="minorHAnsi"/>
        </w:rPr>
        <w:t xml:space="preserve"> avril 2010. Ce capital-périodes est prélevé sur le capital-périodes utilisable des écoles d’enseignement spécialisé concernées. La somme des capitaux-périodes  transférés est arrondie à l’unité supérieure.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formation générale, sociale et professionnelle (Article 54 du Décret du 3 mars 2004 organisant l'Enseignement spécialisé) est assurée par l’établissement d’enseignement spécialisé.</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Les membres du personnel de l’enseignement spécialisé restent placés sous l’autorité de la direction de l’établissement dont ils relèvent.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(La) Chef(fe) de l’établissement de l’enseignement secondaire spécialisé est membre effectif du Conseil de direction du CEFA dès que son établissement est déclaré coopérant.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La guidance PMS sera assurée par le centre PMS de l'établissement spécialisé. </w:t>
      </w:r>
    </w:p>
    <w:p w:rsidR="00E07C8A" w:rsidRPr="00046E2E" w:rsidRDefault="00E07C8A">
      <w:pPr>
        <w:jc w:val="both"/>
        <w:rPr>
          <w:rFonts w:cstheme="minorHAnsi"/>
        </w:rPr>
      </w:pPr>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lastRenderedPageBreak/>
        <w:t>Article 2 : Les tâches du CEFA</w:t>
      </w:r>
    </w:p>
    <w:p w:rsidR="00E07C8A" w:rsidRPr="00046E2E" w:rsidRDefault="00545642">
      <w:pPr>
        <w:jc w:val="both"/>
        <w:rPr>
          <w:rFonts w:cstheme="minorHAnsi"/>
        </w:rPr>
      </w:pPr>
      <w:r w:rsidRPr="00046E2E">
        <w:rPr>
          <w:rFonts w:cstheme="minorHAnsi"/>
        </w:rPr>
        <w:t>Le coordonnateur et/ou les accompagnateurs du CEFA assument la tâche d’accompagnement des élèves de l’enseignement secondaire spécialisé placés en alternance pour tout ce qui concerne la formation en entreprise, en collaboration avec les membres de l’équipe éducative de l’établissement d’enseignement secondaire spécialisé, conformément à l’article 15 du décret du 3 juillet 1991 organisant l’enseignement secondaire en alternance. Dans ce cadre ils doivent :</w:t>
      </w:r>
    </w:p>
    <w:p w:rsidR="00E07C8A" w:rsidRPr="00046E2E" w:rsidRDefault="00545642">
      <w:pPr>
        <w:numPr>
          <w:ilvl w:val="0"/>
          <w:numId w:val="162"/>
        </w:numPr>
        <w:tabs>
          <w:tab w:val="clear" w:pos="705"/>
        </w:tabs>
        <w:suppressAutoHyphens/>
        <w:ind w:left="0" w:hanging="284"/>
        <w:jc w:val="both"/>
        <w:rPr>
          <w:rFonts w:cstheme="minorHAnsi"/>
        </w:rPr>
      </w:pPr>
      <w:r w:rsidRPr="00046E2E">
        <w:rPr>
          <w:rFonts w:cstheme="minorHAnsi"/>
        </w:rPr>
        <w:t>Rechercher et finaliser des contrats et des conventions, en assurer le suivi, ce qui implique notamment la vérification, sur les lieux de la formation en alternance, de la présence régulière de l’élève et de la concordance entre contrats et convention avec la formation suivie par l’élève.</w:t>
      </w:r>
    </w:p>
    <w:p w:rsidR="00E07C8A" w:rsidRPr="00046E2E" w:rsidRDefault="00545642">
      <w:pPr>
        <w:numPr>
          <w:ilvl w:val="0"/>
          <w:numId w:val="162"/>
        </w:numPr>
        <w:tabs>
          <w:tab w:val="clear" w:pos="705"/>
        </w:tabs>
        <w:suppressAutoHyphens/>
        <w:ind w:left="0" w:hanging="284"/>
        <w:jc w:val="both"/>
        <w:rPr>
          <w:rFonts w:cstheme="minorHAnsi"/>
        </w:rPr>
      </w:pPr>
      <w:r w:rsidRPr="00046E2E">
        <w:rPr>
          <w:rFonts w:cstheme="minorHAnsi"/>
        </w:rPr>
        <w:t>Nouer et développer les contacts avec les milieux socio-économiques locaux et régionaux et les associations professionnelles.</w:t>
      </w:r>
    </w:p>
    <w:p w:rsidR="00E07C8A" w:rsidRPr="00046E2E" w:rsidRDefault="00545642">
      <w:pPr>
        <w:numPr>
          <w:ilvl w:val="0"/>
          <w:numId w:val="162"/>
        </w:numPr>
        <w:tabs>
          <w:tab w:val="clear" w:pos="705"/>
        </w:tabs>
        <w:suppressAutoHyphens/>
        <w:ind w:left="0" w:hanging="284"/>
        <w:jc w:val="both"/>
        <w:rPr>
          <w:rFonts w:cstheme="minorHAnsi"/>
        </w:rPr>
      </w:pPr>
      <w:r w:rsidRPr="00046E2E">
        <w:rPr>
          <w:rFonts w:cstheme="minorHAnsi"/>
        </w:rPr>
        <w:t>Etablir des contacts réguliers avec l’équipe éducative de l’enseignement secondaire spécialisé et participer aux conseils de classe.</w:t>
      </w:r>
    </w:p>
    <w:p w:rsidR="00E07C8A" w:rsidRPr="00046E2E" w:rsidRDefault="00545642">
      <w:pPr>
        <w:numPr>
          <w:ilvl w:val="0"/>
          <w:numId w:val="162"/>
        </w:numPr>
        <w:tabs>
          <w:tab w:val="clear" w:pos="705"/>
        </w:tabs>
        <w:suppressAutoHyphens/>
        <w:ind w:left="0" w:hanging="284"/>
        <w:jc w:val="both"/>
        <w:rPr>
          <w:rFonts w:cstheme="minorHAnsi"/>
        </w:rPr>
      </w:pPr>
      <w:r w:rsidRPr="00046E2E">
        <w:rPr>
          <w:rFonts w:cstheme="minorHAnsi"/>
        </w:rPr>
        <w:t>Participer à toute initiative de nature à favoriser le développement social et culturel de l’élève.</w:t>
      </w:r>
    </w:p>
    <w:p w:rsidR="00E07C8A" w:rsidRPr="00046E2E" w:rsidRDefault="00545642">
      <w:pPr>
        <w:numPr>
          <w:ilvl w:val="0"/>
          <w:numId w:val="162"/>
        </w:numPr>
        <w:tabs>
          <w:tab w:val="clear" w:pos="705"/>
        </w:tabs>
        <w:suppressAutoHyphens/>
        <w:ind w:left="0" w:hanging="284"/>
        <w:jc w:val="both"/>
        <w:rPr>
          <w:rFonts w:cstheme="minorHAnsi"/>
        </w:rPr>
      </w:pPr>
      <w:r w:rsidRPr="00046E2E">
        <w:rPr>
          <w:rFonts w:cstheme="minorHAnsi"/>
        </w:rPr>
        <w:t>Participer, avec l’équipe éducative, aux contacts réguliers avec le Centre psycho-médico-social chargé de la guidance des élèves.</w:t>
      </w:r>
    </w:p>
    <w:p w:rsidR="00E07C8A" w:rsidRPr="00046E2E" w:rsidRDefault="00545642">
      <w:pPr>
        <w:pStyle w:val="para"/>
        <w:ind w:left="0" w:firstLine="0"/>
        <w:rPr>
          <w:rFonts w:asciiTheme="minorHAnsi" w:hAnsiTheme="minorHAnsi" w:cstheme="minorHAnsi"/>
          <w:i/>
          <w:szCs w:val="22"/>
        </w:rPr>
      </w:pPr>
      <w:r w:rsidRPr="00046E2E">
        <w:rPr>
          <w:rFonts w:asciiTheme="minorHAnsi" w:hAnsiTheme="minorHAnsi" w:cstheme="minorHAnsi"/>
          <w:i/>
          <w:szCs w:val="22"/>
        </w:rPr>
        <w:tab/>
      </w:r>
    </w:p>
    <w:p w:rsidR="00E07C8A" w:rsidRPr="00046E2E" w:rsidRDefault="00545642">
      <w:pPr>
        <w:pStyle w:val="para"/>
        <w:ind w:left="0" w:firstLine="0"/>
        <w:rPr>
          <w:rFonts w:asciiTheme="minorHAnsi" w:hAnsiTheme="minorHAnsi" w:cstheme="minorHAnsi"/>
          <w:szCs w:val="22"/>
        </w:rPr>
      </w:pPr>
      <w:r w:rsidRPr="00046E2E">
        <w:rPr>
          <w:rFonts w:asciiTheme="minorHAnsi" w:hAnsiTheme="minorHAnsi" w:cstheme="minorHAnsi"/>
          <w:szCs w:val="22"/>
        </w:rPr>
        <w:t>Le coordonnateur et les accompagnateurs sont placés sous l’autorité administrative de la direction de l’établissement auprès duquel le Centre d’éducation et de formation en alternance a son siège. Le Conseil de direction définit le cadre des missions du coordonnateur et des accompagnateurs.</w:t>
      </w:r>
    </w:p>
    <w:p w:rsidR="00E07C8A" w:rsidRPr="00046E2E" w:rsidRDefault="00E07C8A">
      <w:pPr>
        <w:pStyle w:val="para"/>
        <w:ind w:left="0" w:firstLine="0"/>
        <w:rPr>
          <w:rFonts w:asciiTheme="minorHAnsi" w:hAnsiTheme="minorHAnsi" w:cstheme="minorHAnsi"/>
          <w:szCs w:val="22"/>
        </w:rPr>
      </w:pPr>
    </w:p>
    <w:p w:rsidR="00E07C8A" w:rsidRPr="00046E2E" w:rsidRDefault="00545642">
      <w:pPr>
        <w:jc w:val="both"/>
        <w:rPr>
          <w:rFonts w:cstheme="minorHAnsi"/>
        </w:rPr>
      </w:pPr>
      <w:r w:rsidRPr="00046E2E">
        <w:rPr>
          <w:rFonts w:cstheme="minorHAnsi"/>
        </w:rPr>
        <w:t>La liste des formations en alternance et la liste des élèves de l’enseignement spécialisé en alternance concernés sont transmises pour le 1</w:t>
      </w:r>
      <w:r w:rsidRPr="00046E2E">
        <w:rPr>
          <w:rFonts w:cstheme="minorHAnsi"/>
          <w:vertAlign w:val="superscript"/>
        </w:rPr>
        <w:t>er</w:t>
      </w:r>
      <w:r w:rsidRPr="00046E2E">
        <w:rPr>
          <w:rFonts w:cstheme="minorHAnsi"/>
        </w:rPr>
        <w:t xml:space="preserve"> octobre à l’Administration et à l’Inspecteur coordonnateur de l’enseignement spécialisé. Toute modification de ces listes fait l’objet d’un nouvel envoi.</w:t>
      </w:r>
    </w:p>
    <w:p w:rsidR="00E07C8A" w:rsidRPr="00046E2E" w:rsidRDefault="00E07C8A">
      <w:pPr>
        <w:pStyle w:val="para"/>
        <w:ind w:left="0" w:firstLine="0"/>
        <w:rPr>
          <w:rFonts w:asciiTheme="minorHAnsi" w:hAnsiTheme="minorHAnsi" w:cstheme="minorHAnsi"/>
          <w:szCs w:val="22"/>
        </w:rPr>
      </w:pPr>
    </w:p>
    <w:p w:rsidR="00E07C8A" w:rsidRPr="00046E2E" w:rsidRDefault="00545642">
      <w:pPr>
        <w:jc w:val="both"/>
        <w:rPr>
          <w:rFonts w:cstheme="minorHAnsi"/>
          <w:b/>
        </w:rPr>
      </w:pPr>
      <w:r w:rsidRPr="00046E2E">
        <w:rPr>
          <w:rFonts w:cstheme="minorHAnsi"/>
          <w:b/>
        </w:rPr>
        <w:t>Article 3 : Les tâches de l’enseignement spécialisé</w:t>
      </w:r>
    </w:p>
    <w:p w:rsidR="00E07C8A" w:rsidRPr="00046E2E" w:rsidRDefault="00545642">
      <w:pPr>
        <w:jc w:val="both"/>
        <w:rPr>
          <w:rFonts w:cstheme="minorHAnsi"/>
        </w:rPr>
      </w:pPr>
      <w:r w:rsidRPr="00046E2E">
        <w:rPr>
          <w:rFonts w:cstheme="minorHAnsi"/>
        </w:rPr>
        <w:t>L’établissement d’enseignement secondaire spécialisé assume la préparation des élèves qui envisagent une formation en alternance.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 passage d’un élève de l’enseignement spécialisé de plein exercice vers l’enseignement spécialisé en alternance est de la compétence du conseil de classe de l’enseignement secondaire spécialisé.</w:t>
      </w:r>
    </w:p>
    <w:p w:rsidR="00E07C8A" w:rsidRPr="00046E2E" w:rsidRDefault="00545642">
      <w:pPr>
        <w:jc w:val="both"/>
        <w:rPr>
          <w:rFonts w:cstheme="minorHAnsi"/>
        </w:rPr>
      </w:pPr>
      <w:r w:rsidRPr="00046E2E">
        <w:rPr>
          <w:rFonts w:cstheme="minorHAnsi"/>
        </w:rPr>
        <w:t>Pour ces élèves, l’établissement d’enseignement secondaire spécialisé transmet les informations nécessaires à la mise en alternance.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La formation générale, sociale et professionnelle est assurée par l’établissement d’enseignement secondaire spécialisé selon les grilles de référence approuvées.</w:t>
      </w:r>
    </w:p>
    <w:p w:rsidR="00E07C8A" w:rsidRPr="00046E2E" w:rsidRDefault="00545642">
      <w:pPr>
        <w:jc w:val="both"/>
        <w:rPr>
          <w:rFonts w:cstheme="minorHAnsi"/>
        </w:rPr>
      </w:pPr>
      <w:r w:rsidRPr="00046E2E">
        <w:rPr>
          <w:rFonts w:cstheme="minorHAnsi"/>
        </w:rPr>
        <w:t>L’organisation des conseils de classe et des épreuves de qualification ainsi que l’évaluation certificative sont de la compétence de l’établissement d’enseignement secondaire spécialisé.</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4 :</w:t>
      </w:r>
      <w:r w:rsidRPr="00046E2E">
        <w:rPr>
          <w:rFonts w:cstheme="minorHAnsi"/>
        </w:rPr>
        <w:t xml:space="preserve"> </w:t>
      </w:r>
      <w:r w:rsidRPr="00046E2E">
        <w:rPr>
          <w:rFonts w:cstheme="minorHAnsi"/>
          <w:b/>
        </w:rPr>
        <w:t xml:space="preserve">Conseil de direction </w:t>
      </w:r>
    </w:p>
    <w:p w:rsidR="00E07C8A" w:rsidRPr="00046E2E" w:rsidRDefault="00545642">
      <w:pPr>
        <w:jc w:val="both"/>
        <w:rPr>
          <w:rFonts w:cstheme="minorHAnsi"/>
        </w:rPr>
      </w:pPr>
      <w:r w:rsidRPr="00046E2E">
        <w:rPr>
          <w:rFonts w:cstheme="minorHAnsi"/>
        </w:rPr>
        <w:t>Il propose aux Pouvoirs organisateurs l'affectation des ressources matérielles et/ou financières attribuées par la Communauté française ou tout autre pouvoir public.  Il contrôle que ces ressources matérielles ou financières pro méritées par le Centre d'éducation et de formation en alternance soient bien affectées par les Pouvoirs organisateurs aux missions de celui-ci.</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Les formations visées à l'article 2bis, § 1</w:t>
      </w:r>
      <w:r w:rsidRPr="00046E2E">
        <w:rPr>
          <w:rFonts w:cstheme="minorHAnsi"/>
          <w:vertAlign w:val="superscript"/>
        </w:rPr>
        <w:t>er</w:t>
      </w:r>
      <w:r w:rsidRPr="00046E2E">
        <w:rPr>
          <w:rFonts w:cstheme="minorHAnsi"/>
        </w:rPr>
        <w:t xml:space="preserve">, 3° sont arrêtées par le Centre d'éducation et de formation en alternance sur décision prise aux deux tiers des membres présents du Conseil de direction.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 xml:space="preserve">Le lien entre le Conseil de direction et les différents acteurs de l’alternance (formateurs, accompagnateurs, jeunes, chargés de missions, institutions régionales locales, participation </w:t>
      </w:r>
      <w:r w:rsidRPr="00046E2E">
        <w:rPr>
          <w:rFonts w:cstheme="minorHAnsi"/>
          <w:w w:val="110"/>
        </w:rPr>
        <w:t xml:space="preserve">à </w:t>
      </w:r>
      <w:r w:rsidRPr="00046E2E">
        <w:rPr>
          <w:rFonts w:cstheme="minorHAnsi"/>
        </w:rPr>
        <w:t>certaines réunions ou activités spécifiques dans les établissements coopérants, etc.….) est assuré par le coordonnateur.</w:t>
      </w:r>
    </w:p>
    <w:p w:rsidR="00E07C8A" w:rsidRPr="00046E2E" w:rsidRDefault="00545642">
      <w:pPr>
        <w:pStyle w:val="Style"/>
        <w:tabs>
          <w:tab w:val="left" w:pos="1"/>
          <w:tab w:val="right" w:pos="8083"/>
        </w:tabs>
        <w:spacing w:line="316" w:lineRule="exact"/>
        <w:jc w:val="both"/>
        <w:rPr>
          <w:rFonts w:asciiTheme="minorHAnsi" w:hAnsiTheme="minorHAnsi" w:cstheme="minorHAnsi"/>
          <w:sz w:val="22"/>
          <w:szCs w:val="22"/>
        </w:rPr>
      </w:pPr>
      <w:r w:rsidRPr="00046E2E">
        <w:rPr>
          <w:rFonts w:asciiTheme="minorHAnsi" w:hAnsiTheme="minorHAnsi" w:cstheme="minorHAnsi"/>
          <w:sz w:val="22"/>
          <w:szCs w:val="22"/>
        </w:rPr>
        <w:t xml:space="preserve"> </w:t>
      </w:r>
    </w:p>
    <w:p w:rsidR="00E07C8A" w:rsidRPr="00046E2E" w:rsidRDefault="00545642">
      <w:pPr>
        <w:jc w:val="both"/>
        <w:rPr>
          <w:rFonts w:cstheme="minorHAnsi"/>
        </w:rPr>
      </w:pPr>
      <w:r w:rsidRPr="00046E2E">
        <w:rPr>
          <w:rFonts w:cstheme="minorHAnsi"/>
        </w:rPr>
        <w:lastRenderedPageBreak/>
        <w:t xml:space="preserve">Le Conseil de direction définit les moyens nécessaires à l’accomplissement des tâches incombant au CEFA : frais de déplacement, administratifs et de fonctionnement. </w:t>
      </w:r>
    </w:p>
    <w:p w:rsidR="00E07C8A" w:rsidRPr="00046E2E" w:rsidRDefault="00545642">
      <w:pPr>
        <w:jc w:val="both"/>
        <w:rPr>
          <w:rFonts w:cstheme="minorHAnsi"/>
        </w:rPr>
      </w:pPr>
      <w:r w:rsidRPr="00046E2E">
        <w:rPr>
          <w:rFonts w:cstheme="minorHAnsi"/>
        </w:rPr>
        <w:t>Un montant sera prélevé sur les subventions/dotations de fonctionnement des établissements coopérants pour couvrir ces frais. Ce montant est exprimé soit de manière forfaitaire, soit de manière détaillée selon des frais admissibles par le Conseil de direction.</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5 : Durée et reconduction</w:t>
      </w:r>
    </w:p>
    <w:p w:rsidR="00E07C8A" w:rsidRPr="00046E2E" w:rsidRDefault="00545642">
      <w:pPr>
        <w:jc w:val="both"/>
        <w:rPr>
          <w:rFonts w:cstheme="minorHAnsi"/>
        </w:rPr>
      </w:pPr>
      <w:r w:rsidRPr="00046E2E">
        <w:rPr>
          <w:rFonts w:cstheme="minorHAnsi"/>
        </w:rPr>
        <w:t>La présente convention prend effet le 01/09/2… et est conclue pour une durée d'un an.</w:t>
      </w:r>
    </w:p>
    <w:p w:rsidR="00E07C8A" w:rsidRPr="00046E2E" w:rsidRDefault="00545642">
      <w:pPr>
        <w:jc w:val="both"/>
        <w:rPr>
          <w:rFonts w:cstheme="minorHAnsi"/>
        </w:rPr>
      </w:pPr>
      <w:r w:rsidRPr="00046E2E">
        <w:rPr>
          <w:rFonts w:cstheme="minorHAnsi"/>
        </w:rPr>
        <w:t xml:space="preserve">Sauf avis contraire notifié par l'une des parties, la présente convention sera tacitement renouvelée d'année scolaire en année scolaire.  </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 xml:space="preserve">Article 6 : Dispositions finales </w:t>
      </w:r>
    </w:p>
    <w:p w:rsidR="00E07C8A" w:rsidRPr="00046E2E" w:rsidRDefault="00545642">
      <w:pPr>
        <w:jc w:val="both"/>
        <w:rPr>
          <w:rFonts w:cstheme="minorHAnsi"/>
        </w:rPr>
      </w:pPr>
      <w:r w:rsidRPr="00046E2E">
        <w:rPr>
          <w:rFonts w:cstheme="minorHAnsi"/>
        </w:rPr>
        <w:t>Indépendamment de ce que prévoit la présente convention, les Pouvoirs organisateurs sont tenus de se conformer aux textes légaux, règlements et instructions administratives qui les concernent.</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7 : Signataires</w:t>
      </w:r>
    </w:p>
    <w:p w:rsidR="00E07C8A" w:rsidRPr="00046E2E" w:rsidRDefault="00545642">
      <w:pPr>
        <w:jc w:val="both"/>
        <w:rPr>
          <w:rFonts w:cstheme="minorHAnsi"/>
        </w:rPr>
      </w:pPr>
      <w:r w:rsidRPr="00046E2E">
        <w:rPr>
          <w:rFonts w:cstheme="minorHAnsi"/>
        </w:rPr>
        <w:t>1) Pour l’établissement :</w:t>
      </w:r>
    </w:p>
    <w:p w:rsidR="00E07C8A" w:rsidRPr="00046E2E" w:rsidRDefault="00545642">
      <w:pPr>
        <w:jc w:val="both"/>
        <w:rPr>
          <w:rFonts w:cstheme="minorHAnsi"/>
        </w:rPr>
      </w:pPr>
      <w:r w:rsidRPr="00046E2E">
        <w:rPr>
          <w:rFonts w:cstheme="minorHAnsi"/>
        </w:rPr>
        <w:t>(NOM et adresse de l'établissement d'enseignement)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Dénommé « Etablissement siège » du CEFA.</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Représenté par :</w:t>
      </w:r>
    </w:p>
    <w:p w:rsidR="00E07C8A" w:rsidRPr="00046E2E" w:rsidRDefault="00545642">
      <w:pPr>
        <w:jc w:val="both"/>
        <w:rPr>
          <w:rFonts w:cstheme="minorHAnsi"/>
        </w:rPr>
      </w:pPr>
      <w:r w:rsidRPr="00046E2E">
        <w:rPr>
          <w:rFonts w:cstheme="minorHAnsi"/>
        </w:rPr>
        <w:t>(NOM, prénom du délégué dûment mandaté par le pouvoir organisateur)</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Signature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2) Pour l’établissement :</w:t>
      </w:r>
    </w:p>
    <w:p w:rsidR="00E07C8A" w:rsidRPr="00046E2E" w:rsidRDefault="00545642">
      <w:pPr>
        <w:jc w:val="both"/>
        <w:rPr>
          <w:rFonts w:cstheme="minorHAnsi"/>
        </w:rPr>
      </w:pPr>
      <w:r w:rsidRPr="00046E2E">
        <w:rPr>
          <w:rFonts w:cstheme="minorHAnsi"/>
        </w:rPr>
        <w:t>(NOM et adresse de l'établissement d'enseignement)</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Dénommé « Etablissement coopérant » du CEFA.</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Représenté par :</w:t>
      </w:r>
    </w:p>
    <w:p w:rsidR="00E07C8A" w:rsidRPr="00046E2E" w:rsidRDefault="00545642">
      <w:pPr>
        <w:jc w:val="both"/>
        <w:rPr>
          <w:rFonts w:cstheme="minorHAnsi"/>
        </w:rPr>
      </w:pPr>
      <w:r w:rsidRPr="00046E2E">
        <w:rPr>
          <w:rFonts w:cstheme="minorHAnsi"/>
        </w:rPr>
        <w:t>(NOM, prénom du délégué dûment mandaté par le pouvoir organisateur)</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Signature :</w:t>
      </w:r>
    </w:p>
    <w:p w:rsidR="00E07C8A" w:rsidRPr="00046E2E" w:rsidRDefault="00E07C8A">
      <w:pPr>
        <w:jc w:val="both"/>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br w:type="page"/>
      </w:r>
    </w:p>
    <w:p w:rsidR="00E07C8A" w:rsidRPr="00046E2E" w:rsidRDefault="00545642">
      <w:pPr>
        <w:pStyle w:val="Titre4"/>
        <w:rPr>
          <w:lang w:eastAsia="fr-FR"/>
        </w:rPr>
      </w:pPr>
      <w:bookmarkStart w:id="3539" w:name="_Toc414352983"/>
      <w:bookmarkStart w:id="3540" w:name="_Toc453837008"/>
      <w:r w:rsidRPr="00046E2E">
        <w:rPr>
          <w:lang w:eastAsia="fr-FR"/>
        </w:rPr>
        <w:lastRenderedPageBreak/>
        <w:t>Annexe 25 : Composition du jury de qualification</w:t>
      </w:r>
      <w:bookmarkEnd w:id="3539"/>
      <w:bookmarkEnd w:id="3540"/>
    </w:p>
    <w:p w:rsidR="00E07C8A" w:rsidRPr="00046E2E" w:rsidRDefault="00E07C8A">
      <w:pPr>
        <w:jc w:val="center"/>
        <w:rPr>
          <w:rFonts w:cstheme="minorHAnsi"/>
          <w:b/>
        </w:rPr>
      </w:pPr>
    </w:p>
    <w:p w:rsidR="00E07C8A" w:rsidRPr="00046E2E" w:rsidRDefault="00545642">
      <w:pPr>
        <w:jc w:val="center"/>
        <w:rPr>
          <w:rFonts w:cstheme="minorHAnsi"/>
          <w:b/>
        </w:rPr>
      </w:pPr>
      <w:r w:rsidRPr="00046E2E">
        <w:rPr>
          <w:rFonts w:cstheme="minorHAnsi"/>
          <w:b/>
        </w:rPr>
        <w:t>COMMUNAUTE FRANCAISE</w:t>
      </w:r>
    </w:p>
    <w:p w:rsidR="00E07C8A" w:rsidRPr="00046E2E" w:rsidRDefault="00E07C8A">
      <w:pPr>
        <w:jc w:val="center"/>
        <w:rPr>
          <w:rFonts w:cstheme="minorHAnsi"/>
        </w:rPr>
      </w:pPr>
    </w:p>
    <w:p w:rsidR="00E07C8A" w:rsidRPr="00046E2E" w:rsidRDefault="00545642">
      <w:pPr>
        <w:jc w:val="center"/>
        <w:rPr>
          <w:rFonts w:cstheme="minorHAnsi"/>
          <w:b/>
          <w:caps/>
        </w:rPr>
      </w:pPr>
      <w:r w:rsidRPr="00046E2E">
        <w:rPr>
          <w:rFonts w:cstheme="minorHAnsi"/>
          <w:b/>
          <w:caps/>
        </w:rPr>
        <w:t>Enseignement secondaire spécialisé de forme 4 en alternance</w:t>
      </w:r>
    </w:p>
    <w:p w:rsidR="00E07C8A" w:rsidRPr="00046E2E" w:rsidRDefault="00E07C8A">
      <w:pPr>
        <w:tabs>
          <w:tab w:val="left" w:pos="962"/>
          <w:tab w:val="left" w:pos="1303"/>
          <w:tab w:val="left" w:pos="1586"/>
          <w:tab w:val="left" w:pos="1813"/>
          <w:tab w:val="left" w:pos="3174"/>
          <w:tab w:val="left" w:pos="3967"/>
          <w:tab w:val="left" w:pos="4591"/>
          <w:tab w:val="left" w:pos="4818"/>
        </w:tabs>
        <w:jc w:val="both"/>
        <w:rPr>
          <w:rFonts w:cstheme="minorHAnsi"/>
        </w:rPr>
      </w:pPr>
    </w:p>
    <w:p w:rsidR="00E07C8A" w:rsidRPr="00046E2E" w:rsidRDefault="00545642">
      <w:pPr>
        <w:pStyle w:val="En-tte"/>
        <w:tabs>
          <w:tab w:val="clear" w:pos="9072"/>
          <w:tab w:val="right" w:leader="dot" w:pos="9356"/>
        </w:tabs>
        <w:spacing w:line="360" w:lineRule="auto"/>
        <w:jc w:val="both"/>
        <w:rPr>
          <w:rFonts w:asciiTheme="minorHAnsi" w:hAnsiTheme="minorHAnsi" w:cstheme="minorHAnsi"/>
          <w:szCs w:val="22"/>
        </w:rPr>
      </w:pPr>
      <w:r w:rsidRPr="00046E2E">
        <w:rPr>
          <w:rFonts w:asciiTheme="minorHAnsi" w:hAnsiTheme="minorHAnsi" w:cstheme="minorHAnsi"/>
          <w:b/>
          <w:szCs w:val="22"/>
          <w:u w:val="single"/>
        </w:rPr>
        <w:t>Dénomination et adresse de l’établissement</w:t>
      </w:r>
      <w:r w:rsidRPr="00046E2E">
        <w:rPr>
          <w:rFonts w:asciiTheme="minorHAnsi" w:hAnsiTheme="minorHAnsi" w:cstheme="minorHAnsi"/>
          <w:b/>
          <w:szCs w:val="22"/>
        </w:rPr>
        <w:t xml:space="preserve"> :</w:t>
      </w:r>
      <w:r w:rsidRPr="00046E2E">
        <w:rPr>
          <w:rFonts w:asciiTheme="minorHAnsi" w:hAnsiTheme="minorHAnsi" w:cstheme="minorHAnsi"/>
          <w:szCs w:val="22"/>
        </w:rPr>
        <w:tab/>
      </w:r>
    </w:p>
    <w:p w:rsidR="00E07C8A" w:rsidRPr="00046E2E" w:rsidRDefault="00E07C8A">
      <w:pPr>
        <w:pStyle w:val="Retraitcorpsdetexte"/>
        <w:ind w:left="0"/>
        <w:rPr>
          <w:rFonts w:asciiTheme="minorHAnsi" w:hAnsiTheme="minorHAnsi" w:cstheme="minorHAnsi"/>
          <w:szCs w:val="22"/>
        </w:rPr>
      </w:pP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0"/>
        <w:jc w:val="left"/>
        <w:rPr>
          <w:rFonts w:asciiTheme="minorHAnsi" w:hAnsiTheme="minorHAnsi" w:cstheme="minorHAnsi"/>
          <w:szCs w:val="22"/>
        </w:rPr>
      </w:pPr>
      <w:r w:rsidRPr="00046E2E">
        <w:rPr>
          <w:rFonts w:asciiTheme="minorHAnsi" w:hAnsiTheme="minorHAnsi" w:cstheme="minorHAnsi"/>
          <w:szCs w:val="22"/>
        </w:rPr>
        <w:t>Le jury de qualification chargé de procéder aux épreuves de qualification, établi conformément aux dispositions de l’article 28 de l’Arrêté Royal du 29 juin 1984 relatif à l’organisation de l’enseignement secondaire, est composé comme suit pour l’année scolaire 20../20.. :</w:t>
      </w:r>
    </w:p>
    <w:p w:rsidR="00E07C8A" w:rsidRPr="00046E2E" w:rsidRDefault="00E07C8A">
      <w:pPr>
        <w:pStyle w:val="Retraitcorpsdetexte"/>
        <w:ind w:left="0" w:firstLine="0"/>
        <w:rPr>
          <w:rFonts w:asciiTheme="minorHAnsi" w:hAnsiTheme="minorHAnsi" w:cstheme="minorHAnsi"/>
          <w:szCs w:val="22"/>
        </w:rPr>
      </w:pPr>
    </w:p>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u w:val="single"/>
        </w:rPr>
        <w:t>Enseignement</w:t>
      </w:r>
      <w:r w:rsidRPr="00046E2E">
        <w:rPr>
          <w:rFonts w:asciiTheme="minorHAnsi" w:hAnsiTheme="minorHAnsi" w:cstheme="minorHAnsi"/>
          <w:szCs w:val="22"/>
        </w:rPr>
        <w:t> : (Technique ou professionnel)</w:t>
      </w:r>
    </w:p>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u w:val="single"/>
        </w:rPr>
        <w:t>Option de base groupée</w:t>
      </w:r>
      <w:r w:rsidRPr="00046E2E">
        <w:rPr>
          <w:rFonts w:asciiTheme="minorHAnsi" w:hAnsiTheme="minorHAnsi" w:cstheme="minorHAnsi"/>
          <w:szCs w:val="22"/>
        </w:rPr>
        <w:t> :</w:t>
      </w:r>
    </w:p>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u w:val="single"/>
        </w:rPr>
        <w:t>Année d’études</w:t>
      </w:r>
      <w:r w:rsidRPr="00046E2E">
        <w:rPr>
          <w:rFonts w:asciiTheme="minorHAnsi" w:hAnsiTheme="minorHAnsi" w:cstheme="minorHAnsi"/>
          <w:szCs w:val="22"/>
        </w:rPr>
        <w:t> : (6</w:t>
      </w:r>
      <w:r w:rsidRPr="00046E2E">
        <w:rPr>
          <w:rFonts w:asciiTheme="minorHAnsi" w:hAnsiTheme="minorHAnsi" w:cstheme="minorHAnsi"/>
          <w:szCs w:val="22"/>
          <w:vertAlign w:val="superscript"/>
        </w:rPr>
        <w:t>e</w:t>
      </w:r>
      <w:r w:rsidRPr="00046E2E">
        <w:rPr>
          <w:rFonts w:asciiTheme="minorHAnsi" w:hAnsiTheme="minorHAnsi" w:cstheme="minorHAnsi"/>
          <w:szCs w:val="22"/>
        </w:rPr>
        <w:t xml:space="preserve"> ou 7</w:t>
      </w:r>
      <w:r w:rsidRPr="00046E2E">
        <w:rPr>
          <w:rFonts w:asciiTheme="minorHAnsi" w:hAnsiTheme="minorHAnsi" w:cstheme="minorHAnsi"/>
          <w:szCs w:val="22"/>
          <w:vertAlign w:val="superscript"/>
        </w:rPr>
        <w:t>e</w:t>
      </w:r>
      <w:r w:rsidRPr="00046E2E">
        <w:rPr>
          <w:rFonts w:asciiTheme="minorHAnsi" w:hAnsiTheme="minorHAnsi" w:cstheme="minorHAnsi"/>
          <w:szCs w:val="22"/>
        </w:rPr>
        <w:t xml:space="preserve"> sp./perf.)</w:t>
      </w:r>
    </w:p>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u w:val="single"/>
        </w:rPr>
        <w:t>Président</w:t>
      </w:r>
      <w:r w:rsidRPr="00046E2E">
        <w:rPr>
          <w:rFonts w:asciiTheme="minorHAnsi" w:hAnsiTheme="minorHAnsi" w:cstheme="minorHAnsi"/>
          <w:szCs w:val="22"/>
        </w:rPr>
        <w:t> : (Le chef d’établissement ou son délégué, ou le délégué du P.O.)</w:t>
      </w:r>
    </w:p>
    <w:p w:rsidR="00E07C8A" w:rsidRPr="00046E2E" w:rsidRDefault="00E07C8A">
      <w:pPr>
        <w:pStyle w:val="Retraitcorpsdetexte"/>
        <w:ind w:left="0" w:firstLine="0"/>
        <w:rPr>
          <w:rFonts w:asciiTheme="minorHAnsi" w:hAnsiTheme="minorHAnsi" w:cstheme="minorHAnsi"/>
          <w:szCs w:val="22"/>
        </w:rPr>
      </w:pPr>
    </w:p>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u w:val="single"/>
        </w:rPr>
        <w:t>Membres du corps professoral</w:t>
      </w:r>
      <w:r w:rsidRPr="00046E2E">
        <w:rPr>
          <w:rFonts w:asciiTheme="minorHAnsi" w:hAnsiTheme="minorHAnsi" w:cstheme="minorHAnsi"/>
          <w:szCs w:val="22"/>
        </w:rPr>
        <w:t> :</w:t>
      </w:r>
    </w:p>
    <w:p w:rsidR="00E07C8A" w:rsidRPr="00046E2E" w:rsidRDefault="00E07C8A">
      <w:pPr>
        <w:pStyle w:val="Retraitcorpsdetexte"/>
        <w:ind w:left="0" w:firstLine="0"/>
        <w:rPr>
          <w:rFonts w:asciiTheme="minorHAnsi" w:hAnsiTheme="minorHAnsi" w:cstheme="min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E07C8A" w:rsidRPr="00046E2E">
        <w:tc>
          <w:tcPr>
            <w:tcW w:w="4390" w:type="dxa"/>
          </w:tcPr>
          <w:p w:rsidR="00E07C8A" w:rsidRPr="00046E2E" w:rsidRDefault="00545642">
            <w:pPr>
              <w:pStyle w:val="Retraitcorpsdetexte"/>
              <w:snapToGrid w:val="0"/>
              <w:ind w:left="0" w:firstLine="0"/>
              <w:rPr>
                <w:rFonts w:asciiTheme="minorHAnsi" w:hAnsiTheme="minorHAnsi" w:cstheme="minorHAnsi"/>
                <w:szCs w:val="22"/>
              </w:rPr>
            </w:pPr>
            <w:r w:rsidRPr="00046E2E">
              <w:rPr>
                <w:rFonts w:asciiTheme="minorHAnsi" w:hAnsiTheme="minorHAnsi" w:cstheme="minorHAnsi"/>
                <w:szCs w:val="22"/>
              </w:rPr>
              <w:t xml:space="preserve">NOM et prénom </w:t>
            </w: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snapToGrid w:val="0"/>
              <w:ind w:left="0" w:firstLine="0"/>
              <w:rPr>
                <w:rFonts w:asciiTheme="minorHAnsi" w:hAnsiTheme="minorHAnsi" w:cstheme="minorHAnsi"/>
                <w:szCs w:val="22"/>
              </w:rPr>
            </w:pPr>
          </w:p>
        </w:tc>
        <w:tc>
          <w:tcPr>
            <w:tcW w:w="5036" w:type="dxa"/>
          </w:tcPr>
          <w:p w:rsidR="00E07C8A" w:rsidRPr="00046E2E" w:rsidRDefault="00545642">
            <w:pPr>
              <w:pStyle w:val="Retraitcorpsdetexte"/>
              <w:snapToGrid w:val="0"/>
              <w:ind w:left="0" w:firstLine="0"/>
              <w:rPr>
                <w:rFonts w:asciiTheme="minorHAnsi" w:hAnsiTheme="minorHAnsi" w:cstheme="minorHAnsi"/>
                <w:szCs w:val="22"/>
              </w:rPr>
            </w:pPr>
            <w:r w:rsidRPr="00046E2E">
              <w:rPr>
                <w:rFonts w:asciiTheme="minorHAnsi" w:hAnsiTheme="minorHAnsi" w:cstheme="minorHAnsi"/>
                <w:szCs w:val="22"/>
              </w:rPr>
              <w:t>Cours enseignés ayant un rapport direct avec la qualification à sanctionner.</w:t>
            </w:r>
          </w:p>
        </w:tc>
      </w:tr>
    </w:tbl>
    <w:p w:rsidR="00E07C8A" w:rsidRPr="00046E2E" w:rsidRDefault="00E07C8A">
      <w:pPr>
        <w:pStyle w:val="Retraitcorpsdetexte"/>
        <w:ind w:left="0" w:firstLine="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u w:val="single"/>
        </w:rPr>
        <w:t>Membres étrangers</w:t>
      </w:r>
      <w:r w:rsidRPr="00046E2E">
        <w:rPr>
          <w:rFonts w:asciiTheme="minorHAnsi" w:hAnsiTheme="minorHAnsi" w:cstheme="minorHAnsi"/>
          <w:szCs w:val="22"/>
        </w:rPr>
        <w:t> :</w:t>
      </w:r>
    </w:p>
    <w:p w:rsidR="00E07C8A" w:rsidRPr="00046E2E" w:rsidRDefault="00E07C8A">
      <w:pPr>
        <w:pStyle w:val="Retraitcorpsdetexte"/>
        <w:ind w:left="0"/>
        <w:rPr>
          <w:rFonts w:asciiTheme="minorHAnsi" w:hAnsiTheme="minorHAnsi" w:cstheme="minorHAnsi"/>
          <w:szCs w:val="22"/>
        </w:rPr>
      </w:pPr>
    </w:p>
    <w:tbl>
      <w:tblPr>
        <w:tblW w:w="0" w:type="auto"/>
        <w:tblLayout w:type="fixed"/>
        <w:tblCellMar>
          <w:left w:w="70" w:type="dxa"/>
          <w:right w:w="70" w:type="dxa"/>
        </w:tblCellMar>
        <w:tblLook w:val="0000" w:firstRow="0" w:lastRow="0" w:firstColumn="0" w:lastColumn="0" w:noHBand="0" w:noVBand="0"/>
      </w:tblPr>
      <w:tblGrid>
        <w:gridCol w:w="4390"/>
        <w:gridCol w:w="5036"/>
      </w:tblGrid>
      <w:tr w:rsidR="00E07C8A" w:rsidRPr="00046E2E">
        <w:tc>
          <w:tcPr>
            <w:tcW w:w="4390" w:type="dxa"/>
          </w:tcPr>
          <w:p w:rsidR="00E07C8A" w:rsidRPr="00046E2E" w:rsidRDefault="00545642">
            <w:pPr>
              <w:pStyle w:val="Retraitcorpsdetexte"/>
              <w:snapToGrid w:val="0"/>
              <w:ind w:left="0" w:firstLine="0"/>
              <w:rPr>
                <w:rFonts w:asciiTheme="minorHAnsi" w:hAnsiTheme="minorHAnsi" w:cstheme="minorHAnsi"/>
                <w:szCs w:val="22"/>
              </w:rPr>
            </w:pPr>
            <w:r w:rsidRPr="00046E2E">
              <w:rPr>
                <w:rFonts w:asciiTheme="minorHAnsi" w:hAnsiTheme="minorHAnsi" w:cstheme="minorHAnsi"/>
                <w:szCs w:val="22"/>
              </w:rPr>
              <w:t xml:space="preserve">NOM et prénom </w:t>
            </w:r>
          </w:p>
          <w:p w:rsidR="00E07C8A" w:rsidRPr="00046E2E" w:rsidRDefault="00E07C8A">
            <w:pPr>
              <w:pStyle w:val="Retraitcorpsdetexte"/>
              <w:snapToGrid w:val="0"/>
              <w:ind w:left="0" w:firstLine="0"/>
              <w:rPr>
                <w:rFonts w:asciiTheme="minorHAnsi" w:hAnsiTheme="minorHAnsi" w:cstheme="minorHAnsi"/>
                <w:szCs w:val="22"/>
              </w:rPr>
            </w:pPr>
          </w:p>
          <w:p w:rsidR="00E07C8A" w:rsidRPr="00046E2E" w:rsidRDefault="00E07C8A">
            <w:pPr>
              <w:pStyle w:val="Retraitcorpsdetexte"/>
              <w:ind w:left="0" w:firstLine="0"/>
              <w:rPr>
                <w:rFonts w:asciiTheme="minorHAnsi" w:hAnsiTheme="minorHAnsi" w:cstheme="minorHAnsi"/>
                <w:szCs w:val="22"/>
              </w:rPr>
            </w:pPr>
          </w:p>
        </w:tc>
        <w:tc>
          <w:tcPr>
            <w:tcW w:w="5036" w:type="dxa"/>
          </w:tcPr>
          <w:p w:rsidR="00E07C8A" w:rsidRPr="00046E2E" w:rsidRDefault="00545642">
            <w:pPr>
              <w:pStyle w:val="Retraitcorpsdetexte"/>
              <w:snapToGrid w:val="0"/>
              <w:ind w:left="0" w:firstLine="0"/>
              <w:rPr>
                <w:rFonts w:asciiTheme="minorHAnsi" w:hAnsiTheme="minorHAnsi" w:cstheme="minorHAnsi"/>
                <w:szCs w:val="22"/>
              </w:rPr>
            </w:pPr>
            <w:r w:rsidRPr="00046E2E">
              <w:rPr>
                <w:rFonts w:asciiTheme="minorHAnsi" w:hAnsiTheme="minorHAnsi" w:cstheme="minorHAnsi"/>
                <w:szCs w:val="22"/>
              </w:rPr>
              <w:t>Qualité (Indiquer, par ex., la profession, l’employeur, etc.)</w:t>
            </w:r>
          </w:p>
        </w:tc>
      </w:tr>
    </w:tbl>
    <w:p w:rsidR="00E07C8A" w:rsidRPr="00046E2E" w:rsidRDefault="00E07C8A">
      <w:pPr>
        <w:pStyle w:val="Retraitcorpsdetexte"/>
        <w:ind w:left="0"/>
        <w:rPr>
          <w:rFonts w:asciiTheme="minorHAnsi" w:hAnsiTheme="minorHAnsi" w:cstheme="minorHAnsi"/>
          <w:szCs w:val="22"/>
        </w:rPr>
      </w:pPr>
    </w:p>
    <w:p w:rsidR="00E07C8A" w:rsidRPr="00046E2E" w:rsidRDefault="00E07C8A">
      <w:pPr>
        <w:pStyle w:val="Retraitcorpsdetexte"/>
        <w:ind w:left="0"/>
        <w:rPr>
          <w:rFonts w:asciiTheme="minorHAnsi" w:hAnsiTheme="minorHAnsi" w:cstheme="minorHAnsi"/>
          <w:szCs w:val="22"/>
        </w:rPr>
      </w:pPr>
    </w:p>
    <w:p w:rsidR="00E07C8A" w:rsidRPr="00046E2E" w:rsidRDefault="00545642">
      <w:pPr>
        <w:pStyle w:val="Retraitcorpsdetexte"/>
        <w:ind w:left="0" w:firstLine="0"/>
        <w:rPr>
          <w:rFonts w:asciiTheme="minorHAnsi" w:hAnsiTheme="minorHAnsi" w:cstheme="minorHAnsi"/>
          <w:szCs w:val="22"/>
        </w:rPr>
      </w:pPr>
      <w:r w:rsidRPr="00046E2E">
        <w:rPr>
          <w:rFonts w:asciiTheme="minorHAnsi" w:hAnsiTheme="minorHAnsi" w:cstheme="minorHAnsi"/>
          <w:szCs w:val="22"/>
        </w:rPr>
        <w:t>Fait à</w:t>
      </w:r>
      <w:r w:rsidRPr="00046E2E">
        <w:rPr>
          <w:rFonts w:asciiTheme="minorHAnsi" w:hAnsiTheme="minorHAnsi" w:cstheme="minorHAnsi"/>
          <w:szCs w:val="22"/>
        </w:rPr>
        <w:tab/>
      </w:r>
      <w:r w:rsidRPr="00046E2E">
        <w:rPr>
          <w:rFonts w:asciiTheme="minorHAnsi" w:hAnsiTheme="minorHAnsi" w:cstheme="minorHAnsi"/>
          <w:szCs w:val="22"/>
        </w:rPr>
        <w:tab/>
      </w:r>
      <w:r w:rsidRPr="00046E2E">
        <w:rPr>
          <w:rFonts w:asciiTheme="minorHAnsi" w:hAnsiTheme="minorHAnsi" w:cstheme="minorHAnsi"/>
          <w:szCs w:val="22"/>
        </w:rPr>
        <w:tab/>
      </w:r>
      <w:r w:rsidRPr="00046E2E">
        <w:rPr>
          <w:rFonts w:asciiTheme="minorHAnsi" w:hAnsiTheme="minorHAnsi" w:cstheme="minorHAnsi"/>
          <w:szCs w:val="22"/>
        </w:rPr>
        <w:tab/>
      </w:r>
      <w:r w:rsidRPr="00046E2E">
        <w:rPr>
          <w:rFonts w:asciiTheme="minorHAnsi" w:hAnsiTheme="minorHAnsi" w:cstheme="minorHAnsi"/>
          <w:szCs w:val="22"/>
        </w:rPr>
        <w:tab/>
      </w:r>
      <w:r w:rsidRPr="00046E2E">
        <w:rPr>
          <w:rFonts w:asciiTheme="minorHAnsi" w:hAnsiTheme="minorHAnsi" w:cstheme="minorHAnsi"/>
          <w:szCs w:val="22"/>
        </w:rPr>
        <w:tab/>
      </w:r>
      <w:r w:rsidRPr="00046E2E">
        <w:rPr>
          <w:rFonts w:asciiTheme="minorHAnsi" w:hAnsiTheme="minorHAnsi" w:cstheme="minorHAnsi"/>
          <w:szCs w:val="22"/>
        </w:rPr>
        <w:tab/>
        <w:t>le</w:t>
      </w:r>
    </w:p>
    <w:p w:rsidR="00E07C8A" w:rsidRPr="00046E2E" w:rsidRDefault="00E07C8A">
      <w:pPr>
        <w:pStyle w:val="Retraitcorpsdetexte"/>
        <w:ind w:left="0" w:right="2984"/>
        <w:rPr>
          <w:rFonts w:asciiTheme="minorHAnsi" w:hAnsiTheme="minorHAnsi" w:cstheme="minorHAnsi"/>
          <w:szCs w:val="22"/>
        </w:rPr>
      </w:pPr>
    </w:p>
    <w:p w:rsidR="00E07C8A" w:rsidRPr="00046E2E" w:rsidRDefault="00545642">
      <w:pPr>
        <w:pStyle w:val="Retraitcorpsdetexte"/>
        <w:ind w:left="0" w:right="2984" w:firstLine="0"/>
        <w:rPr>
          <w:rFonts w:asciiTheme="minorHAnsi" w:hAnsiTheme="minorHAnsi" w:cstheme="minorHAnsi"/>
          <w:szCs w:val="22"/>
        </w:rPr>
      </w:pPr>
      <w:r w:rsidRPr="00046E2E">
        <w:rPr>
          <w:rFonts w:asciiTheme="minorHAnsi" w:hAnsiTheme="minorHAnsi" w:cstheme="minorHAnsi"/>
          <w:szCs w:val="22"/>
        </w:rPr>
        <w:t>Le Président,</w:t>
      </w:r>
    </w:p>
    <w:p w:rsidR="00E07C8A" w:rsidRPr="00046E2E" w:rsidRDefault="00E07C8A">
      <w:pPr>
        <w:pStyle w:val="Retraitcorpsdetexte"/>
        <w:ind w:left="0" w:right="2984" w:firstLine="0"/>
        <w:rPr>
          <w:rFonts w:asciiTheme="minorHAnsi" w:hAnsiTheme="minorHAnsi" w:cstheme="minorHAnsi"/>
          <w:szCs w:val="22"/>
        </w:rPr>
      </w:pPr>
    </w:p>
    <w:p w:rsidR="00E07C8A" w:rsidRPr="00046E2E" w:rsidRDefault="00545642">
      <w:pPr>
        <w:rPr>
          <w:rFonts w:eastAsia="Times New Roman" w:cstheme="minorHAnsi"/>
          <w:lang w:eastAsia="ar-SA"/>
        </w:rPr>
      </w:pPr>
      <w:r w:rsidRPr="00046E2E">
        <w:rPr>
          <w:rFonts w:cstheme="minorHAnsi"/>
        </w:rPr>
        <w:br w:type="page"/>
      </w:r>
    </w:p>
    <w:p w:rsidR="00E07C8A" w:rsidRPr="00046E2E" w:rsidRDefault="00545642">
      <w:pPr>
        <w:pStyle w:val="Titre4"/>
        <w:rPr>
          <w:lang w:eastAsia="fr-FR"/>
        </w:rPr>
      </w:pPr>
      <w:bookmarkStart w:id="3541" w:name="_Toc414352984"/>
      <w:bookmarkStart w:id="3542" w:name="_Toc453837009"/>
      <w:r w:rsidRPr="00046E2E">
        <w:rPr>
          <w:lang w:eastAsia="fr-FR"/>
        </w:rPr>
        <w:lastRenderedPageBreak/>
        <w:t>Annexe 26 : Certificat d’enseignement secondaire du 2ème degré en alternance</w:t>
      </w:r>
      <w:bookmarkEnd w:id="3541"/>
      <w:bookmarkEnd w:id="3542"/>
    </w:p>
    <w:p w:rsidR="00E07C8A" w:rsidRPr="00046E2E" w:rsidRDefault="00E07C8A">
      <w:pPr>
        <w:jc w:val="both"/>
        <w:rPr>
          <w:rFonts w:cstheme="minorHAnsi"/>
        </w:rPr>
      </w:pPr>
    </w:p>
    <w:p w:rsidR="00E07C8A" w:rsidRPr="00046E2E" w:rsidRDefault="00545642">
      <w:pPr>
        <w:jc w:val="center"/>
        <w:rPr>
          <w:rFonts w:cstheme="minorHAnsi"/>
        </w:rPr>
      </w:pPr>
      <w:r w:rsidRPr="00046E2E">
        <w:rPr>
          <w:rFonts w:cstheme="minorHAnsi"/>
        </w:rPr>
        <w:t>(Décret organisant l’enseignement spécialisé du 3 mars 2004)</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Numéro FASE :</w:t>
      </w:r>
    </w:p>
    <w:p w:rsidR="00E07C8A" w:rsidRPr="00046E2E" w:rsidRDefault="00E07C8A">
      <w:pPr>
        <w:jc w:val="both"/>
        <w:rPr>
          <w:rFonts w:cstheme="minorHAnsi"/>
        </w:rPr>
      </w:pPr>
    </w:p>
    <w:p w:rsidR="00E07C8A" w:rsidRPr="00046E2E" w:rsidRDefault="00545642">
      <w:pPr>
        <w:spacing w:line="360" w:lineRule="auto"/>
        <w:jc w:val="both"/>
        <w:rPr>
          <w:rFonts w:cstheme="minorHAnsi"/>
          <w:b/>
          <w:u w:val="single"/>
        </w:rPr>
      </w:pPr>
      <w:r w:rsidRPr="00046E2E">
        <w:rPr>
          <w:rFonts w:cstheme="minorHAnsi"/>
          <w:b/>
          <w:u w:val="single"/>
        </w:rPr>
        <w:t>Secteur professionnel :</w:t>
      </w:r>
    </w:p>
    <w:p w:rsidR="00E07C8A" w:rsidRPr="00046E2E" w:rsidRDefault="00545642">
      <w:pPr>
        <w:spacing w:line="360" w:lineRule="auto"/>
        <w:jc w:val="both"/>
        <w:rPr>
          <w:rFonts w:cstheme="minorHAnsi"/>
          <w:b/>
          <w:u w:val="single"/>
        </w:rPr>
      </w:pPr>
      <w:r w:rsidRPr="00046E2E">
        <w:rPr>
          <w:rFonts w:cstheme="minorHAnsi"/>
          <w:b/>
          <w:u w:val="single"/>
        </w:rPr>
        <w:t>Groupe professionnel :</w:t>
      </w:r>
    </w:p>
    <w:p w:rsidR="00E07C8A" w:rsidRPr="00046E2E" w:rsidRDefault="00545642">
      <w:pPr>
        <w:spacing w:line="360" w:lineRule="auto"/>
        <w:jc w:val="both"/>
        <w:rPr>
          <w:rFonts w:cstheme="minorHAnsi"/>
          <w:b/>
          <w:u w:val="single"/>
        </w:rPr>
      </w:pPr>
      <w:r w:rsidRPr="00046E2E">
        <w:rPr>
          <w:rFonts w:cstheme="minorHAnsi"/>
          <w:b/>
          <w:u w:val="single"/>
        </w:rPr>
        <w:t>Métier:</w:t>
      </w:r>
    </w:p>
    <w:p w:rsidR="00E07C8A" w:rsidRPr="00046E2E" w:rsidRDefault="00E07C8A">
      <w:pPr>
        <w:spacing w:line="360" w:lineRule="auto"/>
        <w:jc w:val="both"/>
        <w:rPr>
          <w:rFonts w:cstheme="minorHAnsi"/>
        </w:rPr>
      </w:pPr>
    </w:p>
    <w:p w:rsidR="00E07C8A" w:rsidRPr="00046E2E" w:rsidRDefault="00545642">
      <w:pPr>
        <w:spacing w:line="360" w:lineRule="auto"/>
        <w:jc w:val="both"/>
        <w:rPr>
          <w:rFonts w:cstheme="minorHAnsi"/>
        </w:rPr>
      </w:pPr>
      <w:r w:rsidRPr="00046E2E">
        <w:rPr>
          <w:rFonts w:cstheme="minorHAnsi"/>
        </w:rPr>
        <w:t>DENOMINATION ET SIEGE DE L’ETABLISSEMENT :</w:t>
      </w:r>
    </w:p>
    <w:p w:rsidR="00E07C8A" w:rsidRPr="00046E2E" w:rsidRDefault="00E07C8A">
      <w:pPr>
        <w:spacing w:line="360" w:lineRule="auto"/>
        <w:jc w:val="both"/>
        <w:rPr>
          <w:rFonts w:cstheme="minorHAnsi"/>
        </w:rPr>
      </w:pPr>
    </w:p>
    <w:p w:rsidR="00E07C8A" w:rsidRPr="00046E2E" w:rsidRDefault="00E07C8A">
      <w:pPr>
        <w:spacing w:line="360" w:lineRule="auto"/>
        <w:jc w:val="both"/>
        <w:rPr>
          <w:rFonts w:cstheme="minorHAnsi"/>
        </w:rPr>
      </w:pPr>
    </w:p>
    <w:p w:rsidR="00E07C8A" w:rsidRPr="00046E2E" w:rsidRDefault="00E07C8A">
      <w:pPr>
        <w:spacing w:line="360" w:lineRule="auto"/>
        <w:jc w:val="both"/>
        <w:rPr>
          <w:rFonts w:cstheme="minorHAnsi"/>
        </w:rPr>
      </w:pPr>
    </w:p>
    <w:p w:rsidR="00E07C8A" w:rsidRPr="00046E2E" w:rsidRDefault="00545642">
      <w:pPr>
        <w:spacing w:line="360" w:lineRule="auto"/>
        <w:jc w:val="both"/>
        <w:rPr>
          <w:rFonts w:cstheme="minorHAnsi"/>
        </w:rPr>
      </w:pPr>
      <w:r w:rsidRPr="00046E2E">
        <w:rPr>
          <w:rFonts w:cstheme="minorHAnsi"/>
        </w:rPr>
        <w:t>Je soussigné(e)</w:t>
      </w:r>
      <w:r w:rsidRPr="00046E2E">
        <w:rPr>
          <w:rFonts w:cstheme="minorHAnsi"/>
        </w:rPr>
        <w:tab/>
      </w:r>
      <w:r w:rsidRPr="00046E2E">
        <w:rPr>
          <w:rFonts w:cstheme="minorHAnsi"/>
        </w:rPr>
        <w:tab/>
      </w:r>
      <w:r w:rsidRPr="00046E2E">
        <w:rPr>
          <w:rFonts w:cstheme="minorHAnsi"/>
        </w:rPr>
        <w:tab/>
      </w:r>
      <w:r w:rsidRPr="00046E2E">
        <w:rPr>
          <w:rFonts w:cstheme="minorHAnsi"/>
        </w:rPr>
        <w:tab/>
      </w:r>
    </w:p>
    <w:p w:rsidR="00E07C8A" w:rsidRPr="00046E2E" w:rsidRDefault="00E07C8A">
      <w:pPr>
        <w:spacing w:line="360" w:lineRule="auto"/>
        <w:jc w:val="both"/>
        <w:rPr>
          <w:rFonts w:cstheme="minorHAnsi"/>
        </w:rPr>
      </w:pPr>
    </w:p>
    <w:p w:rsidR="00E07C8A" w:rsidRPr="00046E2E" w:rsidRDefault="00545642">
      <w:pPr>
        <w:spacing w:line="360" w:lineRule="auto"/>
        <w:jc w:val="both"/>
        <w:rPr>
          <w:rFonts w:cstheme="minorHAnsi"/>
        </w:rPr>
      </w:pPr>
      <w:r w:rsidRPr="00046E2E">
        <w:rPr>
          <w:rFonts w:cstheme="minorHAnsi"/>
        </w:rPr>
        <w:t>Chef(fe) de l’établissement susmentionné certifie que l’élève :</w:t>
      </w:r>
    </w:p>
    <w:p w:rsidR="00E07C8A" w:rsidRPr="00046E2E" w:rsidRDefault="00545642">
      <w:pPr>
        <w:spacing w:line="360" w:lineRule="auto"/>
        <w:jc w:val="both"/>
        <w:rPr>
          <w:rFonts w:cstheme="minorHAnsi"/>
        </w:rPr>
      </w:pPr>
      <w:r w:rsidRPr="00046E2E">
        <w:rPr>
          <w:rFonts w:cstheme="minorHAnsi"/>
        </w:rPr>
        <w:t>(NOM, Prénom)</w:t>
      </w:r>
    </w:p>
    <w:p w:rsidR="00E07C8A" w:rsidRPr="00046E2E" w:rsidRDefault="00545642">
      <w:pPr>
        <w:spacing w:line="360" w:lineRule="auto"/>
        <w:jc w:val="both"/>
        <w:rPr>
          <w:rFonts w:cstheme="minorHAnsi"/>
        </w:rPr>
      </w:pPr>
      <w:r w:rsidRPr="00046E2E">
        <w:rPr>
          <w:rFonts w:cstheme="minorHAnsi"/>
        </w:rPr>
        <w:t>Né(e) le</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à</w:t>
      </w:r>
    </w:p>
    <w:p w:rsidR="00E07C8A" w:rsidRPr="00046E2E" w:rsidRDefault="00E07C8A">
      <w:pPr>
        <w:spacing w:line="360" w:lineRule="auto"/>
        <w:jc w:val="both"/>
        <w:rPr>
          <w:rFonts w:cstheme="minorHAnsi"/>
        </w:rPr>
      </w:pPr>
    </w:p>
    <w:p w:rsidR="00E07C8A" w:rsidRPr="00046E2E" w:rsidRDefault="00545642">
      <w:pPr>
        <w:jc w:val="both"/>
        <w:rPr>
          <w:rFonts w:cstheme="minorHAnsi"/>
        </w:rPr>
      </w:pPr>
      <w:r w:rsidRPr="00046E2E">
        <w:rPr>
          <w:rFonts w:cstheme="minorHAnsi"/>
        </w:rPr>
        <w:t xml:space="preserve">A suivi et terminé avec fruit en qualité d’élève régulier(e) la troisième phase de l’enseignement secondaire spécialisé de plein exercice de forme 3 dans le secteur professionnel, groupe professionnel et métier susmentionnés. </w:t>
      </w:r>
    </w:p>
    <w:p w:rsidR="00E07C8A" w:rsidRPr="00046E2E" w:rsidRDefault="00E07C8A">
      <w:pPr>
        <w:spacing w:line="360" w:lineRule="auto"/>
        <w:jc w:val="both"/>
        <w:rPr>
          <w:rFonts w:cstheme="minorHAnsi"/>
        </w:rPr>
      </w:pPr>
    </w:p>
    <w:p w:rsidR="00E07C8A" w:rsidRPr="00046E2E" w:rsidRDefault="00545642">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both"/>
        <w:rPr>
          <w:rFonts w:cstheme="minorHAnsi"/>
        </w:rPr>
      </w:pPr>
      <w:r w:rsidRPr="00046E2E">
        <w:rPr>
          <w:rFonts w:cstheme="minorHAnsi"/>
        </w:rPr>
        <w:t>Le présent certificat, déclaré équivalent au certificat d’enseignement secondaire ordinaire du deuxième degré, est délivré en exécution de l’article 57, 3° du Décret du 3 mars 2004 organisant l’enseignement spécialisé</w:t>
      </w:r>
    </w:p>
    <w:p w:rsidR="00E07C8A" w:rsidRPr="00046E2E" w:rsidRDefault="00E07C8A">
      <w:pPr>
        <w:jc w:val="both"/>
        <w:rPr>
          <w:rFonts w:cstheme="minorHAnsi"/>
        </w:rPr>
      </w:pPr>
    </w:p>
    <w:p w:rsidR="00E07C8A" w:rsidRPr="00046E2E" w:rsidRDefault="00545642">
      <w:pPr>
        <w:spacing w:line="360" w:lineRule="auto"/>
        <w:jc w:val="both"/>
        <w:rPr>
          <w:rFonts w:cstheme="minorHAnsi"/>
        </w:rPr>
      </w:pPr>
      <w:r w:rsidRPr="00046E2E">
        <w:rPr>
          <w:rFonts w:cstheme="minorHAnsi"/>
        </w:rPr>
        <w:t>J’atteste que toutes les prescriptions légales et réglementaires ont été respectées.</w:t>
      </w:r>
    </w:p>
    <w:p w:rsidR="00E07C8A" w:rsidRPr="00046E2E" w:rsidRDefault="00E07C8A">
      <w:pPr>
        <w:spacing w:line="360" w:lineRule="auto"/>
        <w:jc w:val="both"/>
        <w:rPr>
          <w:rFonts w:cstheme="minorHAnsi"/>
        </w:rPr>
      </w:pPr>
    </w:p>
    <w:p w:rsidR="00E07C8A" w:rsidRPr="00046E2E" w:rsidRDefault="00545642">
      <w:pPr>
        <w:spacing w:line="360" w:lineRule="auto"/>
        <w:jc w:val="both"/>
        <w:rPr>
          <w:rFonts w:cstheme="minorHAnsi"/>
        </w:rPr>
      </w:pPr>
      <w:r w:rsidRPr="00046E2E">
        <w:rPr>
          <w:rFonts w:cstheme="minorHAnsi"/>
        </w:rPr>
        <w:t>En foi de quoi, je délivre le présent titre.</w:t>
      </w:r>
    </w:p>
    <w:p w:rsidR="00E07C8A" w:rsidRPr="00046E2E" w:rsidRDefault="00E07C8A">
      <w:pPr>
        <w:spacing w:line="360" w:lineRule="auto"/>
        <w:jc w:val="both"/>
        <w:rPr>
          <w:rFonts w:cstheme="minorHAnsi"/>
        </w:rPr>
      </w:pPr>
    </w:p>
    <w:p w:rsidR="00E07C8A" w:rsidRPr="00046E2E" w:rsidRDefault="00545642">
      <w:pPr>
        <w:spacing w:line="360" w:lineRule="auto"/>
        <w:jc w:val="both"/>
        <w:rPr>
          <w:rFonts w:cstheme="minorHAnsi"/>
        </w:rPr>
      </w:pPr>
      <w:r w:rsidRPr="00046E2E">
        <w:rPr>
          <w:rFonts w:cstheme="minorHAnsi"/>
        </w:rPr>
        <w:t xml:space="preserve">Délivré à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le</w:t>
      </w:r>
    </w:p>
    <w:p w:rsidR="00E07C8A" w:rsidRPr="00046E2E" w:rsidRDefault="00E07C8A">
      <w:pPr>
        <w:spacing w:line="360" w:lineRule="auto"/>
        <w:jc w:val="both"/>
        <w:rPr>
          <w:rFonts w:cstheme="minorHAnsi"/>
        </w:rPr>
      </w:pPr>
    </w:p>
    <w:p w:rsidR="00E07C8A" w:rsidRPr="00046E2E" w:rsidRDefault="00545642">
      <w:pPr>
        <w:spacing w:line="360" w:lineRule="auto"/>
        <w:jc w:val="both"/>
        <w:rPr>
          <w:rFonts w:cstheme="minorHAnsi"/>
        </w:rPr>
      </w:pPr>
      <w:r w:rsidRPr="00046E2E">
        <w:rPr>
          <w:rFonts w:cstheme="minorHAnsi"/>
        </w:rPr>
        <w:t>Sceau de l’établissement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Le (La) Chef(fe) d’établissement</w:t>
      </w:r>
    </w:p>
    <w:p w:rsidR="00E07C8A" w:rsidRPr="00046E2E" w:rsidRDefault="00E07C8A">
      <w:pPr>
        <w:rPr>
          <w:spacing w:val="-3"/>
        </w:rPr>
      </w:pPr>
    </w:p>
    <w:p w:rsidR="00E07C8A" w:rsidRPr="00046E2E" w:rsidRDefault="00E07C8A">
      <w:pPr>
        <w:rPr>
          <w:spacing w:val="-3"/>
        </w:rPr>
      </w:pPr>
    </w:p>
    <w:p w:rsidR="00E07C8A" w:rsidRPr="00046E2E" w:rsidRDefault="00545642">
      <w:r w:rsidRPr="00046E2E">
        <w:br w:type="page"/>
      </w:r>
    </w:p>
    <w:p w:rsidR="00E07C8A" w:rsidRPr="00046E2E" w:rsidRDefault="00545642">
      <w:pPr>
        <w:pStyle w:val="Titre2"/>
        <w:spacing w:before="0"/>
        <w:jc w:val="center"/>
        <w:rPr>
          <w:rFonts w:asciiTheme="minorHAnsi" w:hAnsiTheme="minorHAnsi" w:cstheme="minorHAnsi"/>
          <w:caps/>
          <w:smallCaps w:val="0"/>
          <w:sz w:val="40"/>
        </w:rPr>
      </w:pPr>
      <w:bookmarkStart w:id="3543" w:name="_Chapitre_29_–"/>
      <w:bookmarkStart w:id="3544" w:name="_Toc105159641"/>
      <w:bookmarkStart w:id="3545" w:name="_Toc477624031"/>
      <w:bookmarkStart w:id="3546" w:name="_Toc477767912"/>
      <w:bookmarkEnd w:id="3543"/>
      <w:r w:rsidRPr="00046E2E">
        <w:rPr>
          <w:rFonts w:asciiTheme="minorHAnsi" w:hAnsiTheme="minorHAnsi" w:cstheme="minorHAnsi"/>
          <w:caps/>
          <w:smallCaps w:val="0"/>
          <w:sz w:val="40"/>
        </w:rPr>
        <w:lastRenderedPageBreak/>
        <w:t>Chapitre 29 – Certificats dans l’enseignement secondaire de forme 4</w:t>
      </w:r>
      <w:bookmarkEnd w:id="3544"/>
    </w:p>
    <w:p w:rsidR="00E07C8A" w:rsidRPr="00046E2E" w:rsidRDefault="00E07C8A">
      <w:pPr>
        <w:rPr>
          <w:lang w:eastAsia="fr-BE"/>
        </w:rPr>
      </w:pPr>
    </w:p>
    <w:p w:rsidR="00E07C8A" w:rsidRPr="00046E2E" w:rsidRDefault="00E07C8A"/>
    <w:p w:rsidR="00E07C8A" w:rsidRPr="00046E2E" w:rsidRDefault="00545642">
      <w:pPr>
        <w:rPr>
          <w:rFonts w:cstheme="minorHAnsi"/>
          <w:b/>
          <w:bCs/>
          <w:u w:val="single"/>
          <w:lang w:eastAsia="fr-BE"/>
        </w:rPr>
      </w:pPr>
      <w:r w:rsidRPr="00046E2E">
        <w:rPr>
          <w:rFonts w:cstheme="minorHAnsi"/>
          <w:b/>
          <w:bCs/>
          <w:u w:val="single"/>
          <w:lang w:eastAsia="fr-BE"/>
        </w:rPr>
        <w:t>Bases légales pour la forme 4 :</w:t>
      </w:r>
    </w:p>
    <w:p w:rsidR="00E07C8A" w:rsidRPr="00046E2E" w:rsidRDefault="00E07C8A">
      <w:pPr>
        <w:rPr>
          <w:rFonts w:cstheme="minorHAnsi"/>
          <w:lang w:eastAsia="fr-BE"/>
        </w:rPr>
      </w:pPr>
    </w:p>
    <w:p w:rsidR="00E07C8A" w:rsidRPr="00046E2E" w:rsidRDefault="00CD1A09">
      <w:pPr>
        <w:numPr>
          <w:ilvl w:val="0"/>
          <w:numId w:val="166"/>
        </w:numPr>
        <w:tabs>
          <w:tab w:val="clear" w:pos="360"/>
          <w:tab w:val="num" w:pos="851"/>
        </w:tabs>
        <w:suppressAutoHyphens/>
        <w:ind w:left="851" w:hanging="425"/>
        <w:jc w:val="both"/>
        <w:rPr>
          <w:rStyle w:val="Lienhypertexte"/>
          <w:rFonts w:cstheme="minorHAnsi"/>
        </w:rPr>
      </w:pPr>
      <w:hyperlink r:id="rId302" w:history="1">
        <w:r w:rsidR="00545642" w:rsidRPr="00046E2E">
          <w:rPr>
            <w:rStyle w:val="Lienhypertexte"/>
            <w:rFonts w:cstheme="minorHAnsi"/>
          </w:rPr>
          <w:t>Arrêté royal relatif à l'organisation de l'enseignement secondaire du 28 juin 1984</w:t>
        </w:r>
      </w:hyperlink>
    </w:p>
    <w:p w:rsidR="00E07C8A" w:rsidRPr="00046E2E" w:rsidRDefault="00CD1A09">
      <w:pPr>
        <w:numPr>
          <w:ilvl w:val="0"/>
          <w:numId w:val="166"/>
        </w:numPr>
        <w:tabs>
          <w:tab w:val="clear" w:pos="360"/>
          <w:tab w:val="num" w:pos="851"/>
        </w:tabs>
        <w:suppressAutoHyphens/>
        <w:ind w:left="851" w:hanging="425"/>
        <w:jc w:val="both"/>
        <w:rPr>
          <w:rStyle w:val="Lienhypertexte"/>
          <w:rFonts w:cstheme="minorHAnsi"/>
        </w:rPr>
      </w:pPr>
      <w:hyperlink r:id="rId303" w:history="1">
        <w:r w:rsidR="00545642" w:rsidRPr="00046E2E">
          <w:rPr>
            <w:rStyle w:val="Lienhypertexte"/>
            <w:rFonts w:cstheme="minorHAnsi"/>
          </w:rPr>
          <w:t>Arrêté du Gouvernement de la Communauté française fixant les modèles des attestations et certificats sanctionnant les études dans l'enseignement secondaire en alternance du 11 mai 2016</w:t>
        </w:r>
      </w:hyperlink>
    </w:p>
    <w:p w:rsidR="00E07C8A" w:rsidRPr="00046E2E" w:rsidRDefault="00CD1A09">
      <w:pPr>
        <w:numPr>
          <w:ilvl w:val="0"/>
          <w:numId w:val="166"/>
        </w:numPr>
        <w:tabs>
          <w:tab w:val="clear" w:pos="360"/>
          <w:tab w:val="num" w:pos="851"/>
        </w:tabs>
        <w:suppressAutoHyphens/>
        <w:ind w:left="851" w:hanging="425"/>
        <w:jc w:val="both"/>
        <w:rPr>
          <w:rStyle w:val="Lienhypertexte"/>
          <w:rFonts w:cstheme="minorHAnsi"/>
        </w:rPr>
      </w:pPr>
      <w:hyperlink r:id="rId304" w:history="1">
        <w:r w:rsidR="00545642" w:rsidRPr="00046E2E">
          <w:rPr>
            <w:rStyle w:val="Lienhypertexte"/>
            <w:rFonts w:cstheme="minorHAnsi"/>
          </w:rPr>
          <w:t>Arrêté du Gouvernement de la Communauté française relatif aux attestations, rapports, certificats et brevets délivrés au cours des études secondaires de plein exercice du 11 mai 2016</w:t>
        </w:r>
      </w:hyperlink>
    </w:p>
    <w:p w:rsidR="00E07C8A" w:rsidRPr="00046E2E" w:rsidRDefault="00545642">
      <w:pPr>
        <w:numPr>
          <w:ilvl w:val="0"/>
          <w:numId w:val="166"/>
        </w:numPr>
        <w:tabs>
          <w:tab w:val="clear" w:pos="360"/>
          <w:tab w:val="num" w:pos="851"/>
        </w:tabs>
        <w:suppressAutoHyphens/>
        <w:ind w:left="851" w:hanging="425"/>
        <w:jc w:val="both"/>
        <w:rPr>
          <w:rStyle w:val="Lienhypertexte"/>
          <w:rFonts w:cstheme="minorHAnsi"/>
        </w:rPr>
      </w:pPr>
      <w:r w:rsidRPr="00046E2E">
        <w:rPr>
          <w:rStyle w:val="Lienhypertexte"/>
          <w:rFonts w:cstheme="minorHAnsi"/>
        </w:rPr>
        <w:t xml:space="preserve">Circulaire 4350  </w:t>
      </w:r>
      <w:hyperlink r:id="rId305" w:history="1">
        <w:r w:rsidRPr="00046E2E">
          <w:rPr>
            <w:rStyle w:val="Lienhypertexte"/>
            <w:rFonts w:cstheme="minorHAnsi"/>
          </w:rPr>
          <w:t>Epreuves de qualification – Composition du jury de qualification – Certification</w:t>
        </w:r>
      </w:hyperlink>
      <w:r w:rsidRPr="00046E2E">
        <w:rPr>
          <w:rStyle w:val="Lienhypertexte"/>
          <w:rFonts w:cstheme="minorHAnsi"/>
        </w:rPr>
        <w:t xml:space="preserve"> (Modèles PV et CJQ)</w:t>
      </w:r>
    </w:p>
    <w:p w:rsidR="00E07C8A" w:rsidRPr="00046E2E" w:rsidRDefault="00CD1A09">
      <w:pPr>
        <w:numPr>
          <w:ilvl w:val="0"/>
          <w:numId w:val="166"/>
        </w:numPr>
        <w:tabs>
          <w:tab w:val="clear" w:pos="360"/>
          <w:tab w:val="num" w:pos="851"/>
        </w:tabs>
        <w:suppressAutoHyphens/>
        <w:ind w:left="851" w:hanging="425"/>
        <w:jc w:val="both"/>
        <w:rPr>
          <w:rStyle w:val="Lienhypertexte"/>
          <w:rFonts w:cstheme="minorHAnsi"/>
        </w:rPr>
      </w:pPr>
      <w:hyperlink r:id="rId306" w:history="1">
        <w:r w:rsidR="00545642" w:rsidRPr="00046E2E">
          <w:rPr>
            <w:rStyle w:val="Lienhypertexte"/>
            <w:rFonts w:cstheme="minorHAnsi"/>
          </w:rPr>
          <w:t>Circulaire n°6621 du 19 avril 2018 relative aux modèles des attestations, des avis et du certificat de qualification délivrés dans l’enseignement secondaire spécialisé de forme 3 de plein exercice et de forme 3 et de forme 4 en alternance.</w:t>
        </w:r>
      </w:hyperlink>
    </w:p>
    <w:p w:rsidR="00E07C8A" w:rsidRPr="00046E2E" w:rsidRDefault="00E07C8A">
      <w:pPr>
        <w:rPr>
          <w:rFonts w:cstheme="minorHAnsi"/>
          <w:lang w:val="fr-FR" w:eastAsia="fr-BE"/>
        </w:rPr>
      </w:pP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47" w:name="_Toc105159642"/>
      <w:r w:rsidRPr="00046E2E">
        <w:rPr>
          <w:rFonts w:cstheme="minorHAnsi"/>
          <w:sz w:val="22"/>
          <w:szCs w:val="22"/>
        </w:rPr>
        <w:t>Préambule</w:t>
      </w:r>
      <w:bookmarkEnd w:id="3547"/>
    </w:p>
    <w:p w:rsidR="00E07C8A" w:rsidRPr="00046E2E" w:rsidRDefault="00E07C8A">
      <w:pPr>
        <w:rPr>
          <w:rFonts w:cstheme="minorHAnsi"/>
        </w:rPr>
      </w:pPr>
    </w:p>
    <w:p w:rsidR="00E07C8A" w:rsidRPr="00046E2E" w:rsidRDefault="00545642">
      <w:pPr>
        <w:rPr>
          <w:rFonts w:cstheme="minorHAnsi"/>
          <w:b/>
          <w:bCs/>
          <w:u w:val="single"/>
          <w:lang w:val="fr-FR" w:eastAsia="fr-BE"/>
        </w:rPr>
      </w:pPr>
      <w:r w:rsidRPr="00046E2E">
        <w:rPr>
          <w:rFonts w:cstheme="minorHAnsi"/>
          <w:lang w:val="fr-FR" w:eastAsia="fr-BE"/>
        </w:rPr>
        <w:t>Comme pour l’enseignement secondaire de forme 3, les certificats de qualification, certificats d’études et certificats d’enseignement secondaire supérieur pour l’enseignement de forme 4, sont rédigés par le Service de l’Enseignement spécialisé et non plus par les écoles d’enseignement secondaire spécialisé. </w:t>
      </w:r>
    </w:p>
    <w:p w:rsidR="00E07C8A" w:rsidRPr="00046E2E" w:rsidRDefault="00E07C8A">
      <w:pPr>
        <w:rPr>
          <w:rFonts w:cstheme="minorHAnsi"/>
          <w:b/>
          <w:bCs/>
          <w:u w:val="single"/>
          <w:lang w:val="fr-FR" w:eastAsia="fr-BE"/>
        </w:rPr>
      </w:pP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48" w:name="_Toc105159643"/>
      <w:r w:rsidRPr="00046E2E">
        <w:rPr>
          <w:rFonts w:cstheme="minorHAnsi"/>
          <w:sz w:val="22"/>
          <w:szCs w:val="22"/>
        </w:rPr>
        <w:t>Les CEB, CESI, CE1D et CE2D</w:t>
      </w:r>
      <w:bookmarkEnd w:id="3548"/>
    </w:p>
    <w:p w:rsidR="00E07C8A" w:rsidRPr="00046E2E" w:rsidRDefault="00E07C8A">
      <w:pPr>
        <w:rPr>
          <w:rFonts w:cstheme="minorHAnsi"/>
        </w:rPr>
      </w:pPr>
    </w:p>
    <w:p w:rsidR="00E07C8A" w:rsidRPr="00046E2E" w:rsidRDefault="00545642">
      <w:pPr>
        <w:rPr>
          <w:rFonts w:cstheme="minorHAnsi"/>
          <w:lang w:eastAsia="fr-BE"/>
        </w:rPr>
      </w:pPr>
      <w:r w:rsidRPr="00046E2E">
        <w:rPr>
          <w:rFonts w:cstheme="minorHAnsi"/>
          <w:lang w:val="fr-FR" w:eastAsia="fr-BE"/>
        </w:rPr>
        <w:t>Le service de l’enseignement spécialisé ne gère pas ces différentes matières. Il convient de contacter le service général du pilotage du système éducatif qui pourra fournir toutes les informations utiles.</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eastAsia="fr-BE"/>
        </w:rPr>
      </w:pPr>
      <w:r w:rsidRPr="00046E2E">
        <w:rPr>
          <w:rFonts w:cstheme="minorHAnsi"/>
          <w:lang w:val="fr-FR" w:eastAsia="fr-BE"/>
        </w:rPr>
        <w:t>Madame Jocelyne DELEUZE (secrétariat)</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eastAsia="fr-BE"/>
        </w:rPr>
      </w:pPr>
      <w:r w:rsidRPr="00046E2E">
        <w:rPr>
          <w:rFonts w:cstheme="minorHAnsi"/>
          <w:lang w:val="fr-FR" w:eastAsia="fr-BE"/>
        </w:rPr>
        <w:t xml:space="preserve">Mail : </w:t>
      </w:r>
      <w:hyperlink r:id="rId307" w:history="1">
        <w:r w:rsidRPr="00046E2E">
          <w:rPr>
            <w:rStyle w:val="Lienhypertexte"/>
            <w:rFonts w:cstheme="minorHAnsi"/>
            <w:color w:val="auto"/>
            <w:lang w:val="fr-FR" w:eastAsia="fr-BE"/>
          </w:rPr>
          <w:t>jocelyne.deleuze@cfwb.be</w:t>
        </w:r>
      </w:hyperlink>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eastAsia="fr-BE"/>
        </w:rPr>
      </w:pPr>
      <w:r w:rsidRPr="00046E2E">
        <w:rPr>
          <w:rFonts w:cstheme="minorHAnsi"/>
          <w:lang w:val="fr-FR" w:eastAsia="fr-BE"/>
        </w:rPr>
        <w:t>Tél : 02/ 690 81 81</w:t>
      </w:r>
    </w:p>
    <w:p w:rsidR="00E07C8A" w:rsidRPr="00046E2E" w:rsidRDefault="00545642">
      <w:pPr>
        <w:rPr>
          <w:rFonts w:cstheme="minorHAnsi"/>
          <w:lang w:eastAsia="fr-BE"/>
        </w:rPr>
      </w:pPr>
      <w:r w:rsidRPr="00046E2E">
        <w:rPr>
          <w:rFonts w:cstheme="minorHAnsi"/>
          <w:lang w:val="fr-FR" w:eastAsia="fr-BE"/>
        </w:rPr>
        <w:t>Pour rappel : les CESI ne sont plus délivrés depuis 1998, ils sont remplacés par les CE2D.</w:t>
      </w:r>
    </w:p>
    <w:p w:rsidR="00E07C8A" w:rsidRPr="00046E2E" w:rsidRDefault="00E07C8A">
      <w:pPr>
        <w:jc w:val="both"/>
        <w:rPr>
          <w:rFonts w:cstheme="minorHAnsi"/>
          <w:b/>
          <w:bCs/>
          <w:u w:val="single"/>
          <w:lang w:val="fr-FR" w:eastAsia="fr-BE"/>
        </w:rPr>
      </w:pP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49" w:name="_Toc105159644"/>
      <w:r w:rsidRPr="00046E2E">
        <w:rPr>
          <w:rFonts w:cstheme="minorHAnsi"/>
          <w:sz w:val="22"/>
          <w:szCs w:val="22"/>
        </w:rPr>
        <w:t>Modalités pratiques, techniques/présentation et rédaction des certificats d’études (CE), des certificats de qualification (CQ), des procès-verbaux et des compositions de jury de qualification de forme 4.</w:t>
      </w:r>
      <w:bookmarkEnd w:id="3549"/>
    </w:p>
    <w:p w:rsidR="00E07C8A" w:rsidRPr="00046E2E" w:rsidRDefault="00E07C8A">
      <w:pPr>
        <w:rPr>
          <w:rFonts w:cstheme="minorHAnsi"/>
        </w:rPr>
      </w:pPr>
    </w:p>
    <w:p w:rsidR="00E07C8A" w:rsidRPr="00046E2E" w:rsidRDefault="00545642">
      <w:pPr>
        <w:jc w:val="both"/>
        <w:rPr>
          <w:rFonts w:cstheme="minorHAnsi"/>
          <w:lang w:eastAsia="fr-BE"/>
        </w:rPr>
      </w:pPr>
      <w:r w:rsidRPr="00046E2E">
        <w:rPr>
          <w:rFonts w:cstheme="minorHAnsi"/>
          <w:lang w:eastAsia="fr-BE"/>
        </w:rPr>
        <w:t>Les différents modèles découlent de la réglementation afférente à l’enseignement secondaire ordinaire (voir bases légales ci-dessus). Les consignes de rédaction sont clairement rédigées au sein de l’Arrêté susmentionné infra et il convient de les respecter.</w:t>
      </w:r>
    </w:p>
    <w:p w:rsidR="00E07C8A" w:rsidRPr="00046E2E" w:rsidRDefault="00545642">
      <w:pPr>
        <w:jc w:val="both"/>
        <w:rPr>
          <w:rFonts w:cstheme="minorHAnsi"/>
          <w:lang w:eastAsia="fr-BE"/>
        </w:rPr>
      </w:pPr>
      <w:r w:rsidRPr="00046E2E">
        <w:rPr>
          <w:rFonts w:cstheme="minorHAnsi"/>
          <w:lang w:eastAsia="fr-BE"/>
        </w:rPr>
        <w:t xml:space="preserve">Comme pour l’enseignement secondaire de forme 3, ces documents doivent parvenir </w:t>
      </w:r>
      <w:r w:rsidRPr="00046E2E">
        <w:rPr>
          <w:rFonts w:cstheme="minorHAnsi"/>
          <w:b/>
          <w:bCs/>
          <w:u w:val="single"/>
          <w:lang w:eastAsia="fr-BE"/>
        </w:rPr>
        <w:t>sans altérations</w:t>
      </w:r>
      <w:r w:rsidRPr="00046E2E">
        <w:rPr>
          <w:rFonts w:cstheme="minorHAnsi"/>
          <w:lang w:eastAsia="fr-BE"/>
        </w:rPr>
        <w:t xml:space="preserve"> et </w:t>
      </w:r>
      <w:r w:rsidRPr="00046E2E">
        <w:rPr>
          <w:rFonts w:cstheme="minorHAnsi"/>
          <w:b/>
          <w:bCs/>
          <w:u w:val="single"/>
          <w:lang w:eastAsia="fr-BE"/>
        </w:rPr>
        <w:t>respecter les modèles</w:t>
      </w:r>
      <w:r w:rsidRPr="00046E2E">
        <w:rPr>
          <w:rFonts w:cstheme="minorHAnsi"/>
          <w:lang w:eastAsia="fr-BE"/>
        </w:rPr>
        <w:t xml:space="preserve"> (</w:t>
      </w:r>
      <w:r w:rsidRPr="00046E2E">
        <w:rPr>
          <w:rFonts w:cstheme="minorHAnsi"/>
          <w:i/>
          <w:iCs/>
          <w:lang w:eastAsia="fr-BE"/>
        </w:rPr>
        <w:t>tant dans les textes que dans le format</w:t>
      </w:r>
      <w:r w:rsidRPr="00046E2E">
        <w:rPr>
          <w:rFonts w:cstheme="minorHAnsi"/>
          <w:lang w:eastAsia="fr-BE"/>
        </w:rPr>
        <w:t xml:space="preserve">). Par exemple, le terme « Orientation d’études » ne </w:t>
      </w:r>
      <w:r w:rsidRPr="00046E2E">
        <w:rPr>
          <w:rFonts w:cstheme="minorHAnsi"/>
          <w:u w:val="single"/>
          <w:lang w:eastAsia="fr-BE"/>
        </w:rPr>
        <w:t>PEUT PAS</w:t>
      </w:r>
      <w:r w:rsidRPr="00046E2E">
        <w:rPr>
          <w:rFonts w:cstheme="minorHAnsi"/>
          <w:lang w:eastAsia="fr-BE"/>
        </w:rPr>
        <w:t xml:space="preserve"> être remplacé par « Subdivision ». </w:t>
      </w:r>
    </w:p>
    <w:p w:rsidR="00E07C8A" w:rsidRPr="00046E2E" w:rsidRDefault="00545642">
      <w:pPr>
        <w:jc w:val="both"/>
        <w:rPr>
          <w:rFonts w:cstheme="minorHAnsi"/>
          <w:lang w:eastAsia="fr-BE"/>
        </w:rPr>
      </w:pPr>
      <w:r w:rsidRPr="00046E2E">
        <w:rPr>
          <w:rFonts w:cstheme="minorHAnsi"/>
          <w:lang w:eastAsia="fr-BE"/>
        </w:rPr>
        <w:t> </w:t>
      </w: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50" w:name="_Toc105159645"/>
      <w:r w:rsidRPr="00046E2E">
        <w:rPr>
          <w:rFonts w:cstheme="minorHAnsi"/>
          <w:sz w:val="22"/>
          <w:szCs w:val="22"/>
        </w:rPr>
        <w:t>Les CE de 6ème et 7ème années :</w:t>
      </w:r>
      <w:bookmarkEnd w:id="3550"/>
    </w:p>
    <w:p w:rsidR="00E07C8A" w:rsidRPr="00046E2E" w:rsidRDefault="00E07C8A">
      <w:pPr>
        <w:rPr>
          <w:rFonts w:cstheme="minorHAnsi"/>
        </w:rPr>
      </w:pPr>
    </w:p>
    <w:p w:rsidR="00E07C8A" w:rsidRPr="00046E2E" w:rsidRDefault="00545642">
      <w:pPr>
        <w:jc w:val="both"/>
        <w:rPr>
          <w:rFonts w:cstheme="minorHAnsi"/>
          <w:lang w:eastAsia="fr-BE"/>
        </w:rPr>
      </w:pPr>
      <w:r w:rsidRPr="00046E2E">
        <w:rPr>
          <w:rFonts w:cstheme="minorHAnsi"/>
          <w:lang w:eastAsia="fr-BE"/>
        </w:rPr>
        <w:t>Concernant ces certificats, il n’y a pas lieu d’envoyer de PV ou de CJQ.</w:t>
      </w:r>
    </w:p>
    <w:p w:rsidR="00E07C8A" w:rsidRPr="00046E2E" w:rsidRDefault="00545642">
      <w:pPr>
        <w:jc w:val="both"/>
        <w:rPr>
          <w:rFonts w:cstheme="minorHAnsi"/>
          <w:lang w:eastAsia="fr-BE"/>
        </w:rPr>
      </w:pPr>
      <w:r w:rsidRPr="00046E2E">
        <w:rPr>
          <w:rFonts w:cstheme="minorHAnsi"/>
          <w:lang w:eastAsia="fr-BE"/>
        </w:rPr>
        <w:t xml:space="preserve">Seule la liste des élèves qualifiés et les élèves à qui le certificat de qualification n’a pas été conféré doit parvenir à Madame Marie BORMANN (voir annexe 17 et 17 bis du chapitre 26, pages 383 et 384 de la circulaire de rentrée). </w:t>
      </w: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51" w:name="_Toc105159646"/>
      <w:r w:rsidRPr="00046E2E">
        <w:rPr>
          <w:rFonts w:cstheme="minorHAnsi"/>
          <w:sz w:val="22"/>
          <w:szCs w:val="22"/>
        </w:rPr>
        <w:lastRenderedPageBreak/>
        <w:t>Les CQ de 6ème  et 7ème années :</w:t>
      </w:r>
      <w:bookmarkEnd w:id="3551"/>
    </w:p>
    <w:p w:rsidR="00E07C8A" w:rsidRPr="00046E2E" w:rsidRDefault="00E07C8A">
      <w:pPr>
        <w:rPr>
          <w:rFonts w:cstheme="minorHAnsi"/>
        </w:rPr>
      </w:pPr>
    </w:p>
    <w:p w:rsidR="00E07C8A" w:rsidRPr="00046E2E" w:rsidRDefault="00545642">
      <w:pPr>
        <w:jc w:val="both"/>
        <w:rPr>
          <w:rFonts w:cstheme="minorHAnsi"/>
          <w:lang w:eastAsia="fr-BE"/>
        </w:rPr>
      </w:pPr>
      <w:r w:rsidRPr="00046E2E">
        <w:rPr>
          <w:rFonts w:cstheme="minorHAnsi"/>
          <w:lang w:eastAsia="fr-BE"/>
        </w:rPr>
        <w:t>Concernant ces certificats, il convient d’envoyer uniquement :</w:t>
      </w:r>
    </w:p>
    <w:p w:rsidR="00E07C8A" w:rsidRPr="00046E2E" w:rsidRDefault="00545642">
      <w:pPr>
        <w:pStyle w:val="Paragraphedeliste"/>
        <w:numPr>
          <w:ilvl w:val="0"/>
          <w:numId w:val="337"/>
        </w:numPr>
        <w:suppressAutoHyphens w:val="0"/>
        <w:jc w:val="both"/>
        <w:rPr>
          <w:rFonts w:asciiTheme="minorHAnsi" w:hAnsiTheme="minorHAnsi" w:cstheme="minorHAnsi"/>
          <w:sz w:val="22"/>
          <w:szCs w:val="22"/>
          <w:lang w:eastAsia="fr-BE"/>
        </w:rPr>
      </w:pPr>
      <w:r w:rsidRPr="00046E2E">
        <w:rPr>
          <w:rFonts w:asciiTheme="minorHAnsi" w:hAnsiTheme="minorHAnsi" w:cstheme="minorHAnsi"/>
          <w:sz w:val="22"/>
          <w:szCs w:val="22"/>
          <w:lang w:eastAsia="fr-BE"/>
        </w:rPr>
        <w:t xml:space="preserve">Le procès-verbal en </w:t>
      </w:r>
      <w:r w:rsidRPr="00046E2E">
        <w:rPr>
          <w:rFonts w:asciiTheme="minorHAnsi" w:hAnsiTheme="minorHAnsi" w:cstheme="minorHAnsi"/>
          <w:b/>
          <w:bCs/>
          <w:sz w:val="22"/>
          <w:szCs w:val="22"/>
          <w:lang w:eastAsia="fr-BE"/>
        </w:rPr>
        <w:t>deux exemplaires</w:t>
      </w:r>
      <w:r w:rsidRPr="00046E2E">
        <w:rPr>
          <w:rFonts w:asciiTheme="minorHAnsi" w:hAnsiTheme="minorHAnsi" w:cstheme="minorHAnsi"/>
          <w:sz w:val="22"/>
          <w:szCs w:val="22"/>
          <w:lang w:eastAsia="fr-BE"/>
        </w:rPr>
        <w:t xml:space="preserve"> </w:t>
      </w:r>
      <w:r w:rsidRPr="00046E2E">
        <w:rPr>
          <w:rFonts w:asciiTheme="minorHAnsi" w:hAnsiTheme="minorHAnsi" w:cstheme="minorHAnsi"/>
          <w:b/>
          <w:bCs/>
          <w:sz w:val="22"/>
          <w:szCs w:val="22"/>
          <w:lang w:eastAsia="fr-BE"/>
        </w:rPr>
        <w:t>originaux ;</w:t>
      </w:r>
    </w:p>
    <w:p w:rsidR="00E07C8A" w:rsidRPr="00046E2E" w:rsidRDefault="00545642">
      <w:pPr>
        <w:pStyle w:val="Paragraphedeliste"/>
        <w:numPr>
          <w:ilvl w:val="0"/>
          <w:numId w:val="337"/>
        </w:numPr>
        <w:suppressAutoHyphens w:val="0"/>
        <w:jc w:val="both"/>
        <w:rPr>
          <w:rFonts w:asciiTheme="minorHAnsi" w:hAnsiTheme="minorHAnsi" w:cstheme="minorHAnsi"/>
          <w:sz w:val="22"/>
          <w:szCs w:val="22"/>
          <w:lang w:eastAsia="fr-BE"/>
        </w:rPr>
      </w:pPr>
      <w:r w:rsidRPr="00046E2E">
        <w:rPr>
          <w:rFonts w:asciiTheme="minorHAnsi" w:hAnsiTheme="minorHAnsi" w:cstheme="minorHAnsi"/>
          <w:sz w:val="22"/>
          <w:szCs w:val="22"/>
          <w:lang w:eastAsia="fr-BE"/>
        </w:rPr>
        <w:t xml:space="preserve">La composition du jury de qualification </w:t>
      </w:r>
      <w:r w:rsidRPr="00046E2E">
        <w:rPr>
          <w:rFonts w:asciiTheme="minorHAnsi" w:hAnsiTheme="minorHAnsi" w:cstheme="minorHAnsi"/>
          <w:b/>
          <w:bCs/>
          <w:sz w:val="22"/>
          <w:szCs w:val="22"/>
          <w:lang w:eastAsia="fr-BE"/>
        </w:rPr>
        <w:t>en deux exemplaires originaux</w:t>
      </w:r>
      <w:r w:rsidRPr="00046E2E">
        <w:rPr>
          <w:rFonts w:asciiTheme="minorHAnsi" w:hAnsiTheme="minorHAnsi" w:cstheme="minorHAnsi"/>
          <w:sz w:val="22"/>
          <w:szCs w:val="22"/>
          <w:lang w:eastAsia="fr-BE"/>
        </w:rPr>
        <w:t> ;</w:t>
      </w:r>
    </w:p>
    <w:p w:rsidR="00E07C8A" w:rsidRPr="00046E2E" w:rsidRDefault="00545642">
      <w:pPr>
        <w:pStyle w:val="Paragraphedeliste"/>
        <w:numPr>
          <w:ilvl w:val="0"/>
          <w:numId w:val="337"/>
        </w:numPr>
        <w:suppressAutoHyphens w:val="0"/>
        <w:jc w:val="both"/>
        <w:rPr>
          <w:rFonts w:asciiTheme="minorHAnsi" w:hAnsiTheme="minorHAnsi" w:cstheme="minorHAnsi"/>
          <w:sz w:val="22"/>
          <w:szCs w:val="22"/>
          <w:lang w:eastAsia="fr-BE"/>
        </w:rPr>
      </w:pPr>
      <w:r w:rsidRPr="00046E2E">
        <w:rPr>
          <w:rFonts w:asciiTheme="minorHAnsi" w:hAnsiTheme="minorHAnsi" w:cstheme="minorHAnsi"/>
          <w:sz w:val="22"/>
          <w:szCs w:val="22"/>
          <w:lang w:eastAsia="fr-BE"/>
        </w:rPr>
        <w:t>La liste des élèves qualifiés et/ou non qualifiés (annexe 17 et 17 bis) ;</w:t>
      </w:r>
    </w:p>
    <w:p w:rsidR="00E07C8A" w:rsidRPr="00046E2E" w:rsidRDefault="00545642">
      <w:pPr>
        <w:pStyle w:val="Paragraphedeliste"/>
        <w:numPr>
          <w:ilvl w:val="0"/>
          <w:numId w:val="338"/>
        </w:numPr>
        <w:tabs>
          <w:tab w:val="clear" w:pos="0"/>
        </w:tabs>
        <w:suppressAutoHyphens w:val="0"/>
        <w:autoSpaceDE w:val="0"/>
        <w:autoSpaceDN w:val="0"/>
        <w:ind w:left="720" w:hanging="360"/>
        <w:jc w:val="both"/>
        <w:rPr>
          <w:rFonts w:asciiTheme="minorHAnsi" w:hAnsiTheme="minorHAnsi" w:cstheme="minorHAnsi"/>
          <w:sz w:val="22"/>
          <w:szCs w:val="22"/>
          <w:lang w:eastAsia="fr-BE"/>
        </w:rPr>
      </w:pPr>
      <w:r w:rsidRPr="00046E2E">
        <w:rPr>
          <w:rFonts w:asciiTheme="minorHAnsi" w:hAnsiTheme="minorHAnsi" w:cstheme="minorHAnsi"/>
          <w:sz w:val="22"/>
          <w:szCs w:val="22"/>
          <w:lang w:eastAsia="fr-BE"/>
        </w:rPr>
        <w:t>La copie recto/verso de la carte d’identité (passeport ou carte de séjour) de chaque élève qualifiable.</w:t>
      </w:r>
    </w:p>
    <w:p w:rsidR="00E07C8A" w:rsidRPr="00046E2E" w:rsidRDefault="00545642">
      <w:pPr>
        <w:ind w:left="709"/>
        <w:rPr>
          <w:rFonts w:cstheme="minorHAnsi"/>
        </w:rPr>
      </w:pPr>
      <w:r w:rsidRPr="00046E2E">
        <w:rPr>
          <w:rFonts w:cstheme="minorHAnsi"/>
          <w:b/>
          <w:bCs/>
          <w:u w:val="single"/>
          <w:lang w:eastAsia="fr-BE"/>
        </w:rPr>
        <w:t>Attention :</w:t>
      </w:r>
      <w:r w:rsidRPr="00046E2E">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rsidR="00E07C8A" w:rsidRPr="00046E2E" w:rsidRDefault="00E07C8A">
      <w:pPr>
        <w:rPr>
          <w:rFonts w:cstheme="minorHAnsi"/>
          <w:b/>
          <w:bCs/>
          <w:u w:val="single"/>
          <w:lang w:eastAsia="fr-BE"/>
        </w:rPr>
      </w:pP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52" w:name="_Toc105159647"/>
      <w:r w:rsidRPr="00046E2E">
        <w:rPr>
          <w:rFonts w:cstheme="minorHAnsi"/>
          <w:sz w:val="22"/>
          <w:szCs w:val="22"/>
        </w:rPr>
        <w:t>Les CESS :</w:t>
      </w:r>
      <w:bookmarkEnd w:id="3552"/>
      <w:r w:rsidRPr="00046E2E">
        <w:rPr>
          <w:rFonts w:cstheme="minorHAnsi"/>
          <w:sz w:val="22"/>
          <w:szCs w:val="22"/>
        </w:rPr>
        <w:t xml:space="preserve"> </w:t>
      </w:r>
    </w:p>
    <w:p w:rsidR="00E07C8A" w:rsidRPr="00046E2E" w:rsidRDefault="00E07C8A">
      <w:pPr>
        <w:rPr>
          <w:rFonts w:cstheme="minorHAnsi"/>
        </w:rPr>
      </w:pPr>
    </w:p>
    <w:p w:rsidR="00E07C8A" w:rsidRPr="00046E2E" w:rsidRDefault="00545642">
      <w:pPr>
        <w:jc w:val="both"/>
        <w:rPr>
          <w:rFonts w:cstheme="minorHAnsi"/>
          <w:color w:val="212121"/>
          <w:lang w:eastAsia="fr-BE"/>
        </w:rPr>
      </w:pPr>
      <w:r w:rsidRPr="00046E2E">
        <w:rPr>
          <w:rFonts w:cstheme="minorHAnsi"/>
          <w:color w:val="212121"/>
          <w:lang w:eastAsia="fr-BE"/>
        </w:rPr>
        <w:t>Concernant ces certificats, il convient d’envoyer uniquement :</w:t>
      </w:r>
    </w:p>
    <w:p w:rsidR="00E07C8A" w:rsidRPr="00046E2E" w:rsidRDefault="00545642">
      <w:pPr>
        <w:pStyle w:val="Paragraphedeliste"/>
        <w:numPr>
          <w:ilvl w:val="0"/>
          <w:numId w:val="337"/>
        </w:numPr>
        <w:suppressAutoHyphens w:val="0"/>
        <w:jc w:val="both"/>
        <w:rPr>
          <w:rFonts w:asciiTheme="minorHAnsi" w:hAnsiTheme="minorHAnsi" w:cstheme="minorHAnsi"/>
          <w:color w:val="212121"/>
          <w:sz w:val="22"/>
          <w:szCs w:val="22"/>
          <w:lang w:eastAsia="fr-BE"/>
        </w:rPr>
      </w:pPr>
      <w:r w:rsidRPr="00046E2E">
        <w:rPr>
          <w:rFonts w:asciiTheme="minorHAnsi" w:hAnsiTheme="minorHAnsi" w:cstheme="minorHAnsi"/>
          <w:color w:val="212121"/>
          <w:sz w:val="22"/>
          <w:szCs w:val="22"/>
          <w:lang w:eastAsia="fr-BE"/>
        </w:rPr>
        <w:t xml:space="preserve">Le procès-verbal en </w:t>
      </w:r>
      <w:r w:rsidRPr="00046E2E">
        <w:rPr>
          <w:rFonts w:asciiTheme="minorHAnsi" w:hAnsiTheme="minorHAnsi" w:cstheme="minorHAnsi"/>
          <w:b/>
          <w:bCs/>
          <w:color w:val="212121"/>
          <w:sz w:val="22"/>
          <w:szCs w:val="22"/>
          <w:lang w:eastAsia="fr-BE"/>
        </w:rPr>
        <w:t>deux exemplaires</w:t>
      </w:r>
      <w:r w:rsidRPr="00046E2E">
        <w:rPr>
          <w:rFonts w:asciiTheme="minorHAnsi" w:hAnsiTheme="minorHAnsi" w:cstheme="minorHAnsi"/>
          <w:color w:val="212121"/>
          <w:sz w:val="22"/>
          <w:szCs w:val="22"/>
          <w:lang w:eastAsia="fr-BE"/>
        </w:rPr>
        <w:t xml:space="preserve"> </w:t>
      </w:r>
      <w:r w:rsidRPr="00046E2E">
        <w:rPr>
          <w:rFonts w:asciiTheme="minorHAnsi" w:hAnsiTheme="minorHAnsi" w:cstheme="minorHAnsi"/>
          <w:b/>
          <w:bCs/>
          <w:color w:val="212121"/>
          <w:sz w:val="22"/>
          <w:szCs w:val="22"/>
          <w:lang w:eastAsia="fr-BE"/>
        </w:rPr>
        <w:t>originaux ;</w:t>
      </w:r>
    </w:p>
    <w:p w:rsidR="00E07C8A" w:rsidRPr="00046E2E" w:rsidRDefault="00545642">
      <w:pPr>
        <w:pStyle w:val="Paragraphedeliste"/>
        <w:numPr>
          <w:ilvl w:val="0"/>
          <w:numId w:val="337"/>
        </w:numPr>
        <w:suppressAutoHyphens w:val="0"/>
        <w:jc w:val="both"/>
        <w:rPr>
          <w:rFonts w:asciiTheme="minorHAnsi" w:hAnsiTheme="minorHAnsi" w:cstheme="minorHAnsi"/>
          <w:sz w:val="22"/>
          <w:szCs w:val="22"/>
          <w:lang w:eastAsia="fr-BE"/>
        </w:rPr>
      </w:pPr>
      <w:r w:rsidRPr="00046E2E">
        <w:rPr>
          <w:rFonts w:asciiTheme="minorHAnsi" w:hAnsiTheme="minorHAnsi" w:cstheme="minorHAnsi"/>
          <w:color w:val="212121"/>
          <w:sz w:val="22"/>
          <w:szCs w:val="22"/>
          <w:lang w:eastAsia="fr-BE"/>
        </w:rPr>
        <w:t xml:space="preserve">La liste des élèves qualifiés et/ou non </w:t>
      </w:r>
      <w:r w:rsidRPr="00046E2E">
        <w:rPr>
          <w:rFonts w:asciiTheme="minorHAnsi" w:hAnsiTheme="minorHAnsi" w:cstheme="minorHAnsi"/>
          <w:sz w:val="22"/>
          <w:szCs w:val="22"/>
          <w:lang w:eastAsia="fr-BE"/>
        </w:rPr>
        <w:t>qualifiés (annexes 17 et 17 bis) ;</w:t>
      </w:r>
    </w:p>
    <w:p w:rsidR="00E07C8A" w:rsidRPr="00046E2E" w:rsidRDefault="00545642">
      <w:pPr>
        <w:pStyle w:val="Paragraphedeliste"/>
        <w:numPr>
          <w:ilvl w:val="0"/>
          <w:numId w:val="337"/>
        </w:numPr>
        <w:suppressAutoHyphens w:val="0"/>
        <w:autoSpaceDE w:val="0"/>
        <w:autoSpaceDN w:val="0"/>
        <w:jc w:val="both"/>
        <w:rPr>
          <w:rFonts w:asciiTheme="minorHAnsi" w:hAnsiTheme="minorHAnsi" w:cstheme="minorHAnsi"/>
          <w:sz w:val="22"/>
          <w:szCs w:val="22"/>
          <w:lang w:eastAsia="fr-BE"/>
        </w:rPr>
      </w:pPr>
      <w:r w:rsidRPr="00046E2E">
        <w:rPr>
          <w:rFonts w:asciiTheme="minorHAnsi" w:hAnsiTheme="minorHAnsi" w:cstheme="minorHAnsi"/>
          <w:sz w:val="22"/>
          <w:szCs w:val="22"/>
          <w:lang w:eastAsia="fr-BE"/>
        </w:rPr>
        <w:t>La copie recto/verso de</w:t>
      </w:r>
      <w:r w:rsidRPr="00046E2E">
        <w:rPr>
          <w:rFonts w:asciiTheme="minorHAnsi" w:hAnsiTheme="minorHAnsi" w:cstheme="minorHAnsi"/>
          <w:color w:val="FF0000"/>
          <w:sz w:val="22"/>
          <w:szCs w:val="22"/>
          <w:lang w:eastAsia="fr-BE"/>
        </w:rPr>
        <w:t xml:space="preserve"> </w:t>
      </w:r>
      <w:r w:rsidRPr="00046E2E">
        <w:rPr>
          <w:rFonts w:asciiTheme="minorHAnsi" w:hAnsiTheme="minorHAnsi" w:cstheme="minorHAnsi"/>
          <w:sz w:val="22"/>
          <w:szCs w:val="22"/>
          <w:lang w:eastAsia="fr-BE"/>
        </w:rPr>
        <w:t>la carte d’identité (passeport ou carte de séjour) de chaque élève qualifiable.</w:t>
      </w:r>
    </w:p>
    <w:p w:rsidR="00E07C8A" w:rsidRPr="00046E2E" w:rsidRDefault="00545642">
      <w:pPr>
        <w:ind w:left="709"/>
        <w:rPr>
          <w:rFonts w:cstheme="minorHAnsi"/>
        </w:rPr>
      </w:pPr>
      <w:r w:rsidRPr="00046E2E">
        <w:rPr>
          <w:rFonts w:cstheme="minorHAnsi"/>
          <w:b/>
          <w:bCs/>
          <w:u w:val="single"/>
          <w:lang w:eastAsia="fr-BE"/>
        </w:rPr>
        <w:t>Attention :</w:t>
      </w:r>
      <w:r w:rsidRPr="00046E2E">
        <w:rPr>
          <w:rFonts w:cstheme="minorHAnsi"/>
          <w:lang w:eastAsia="fr-BE"/>
        </w:rPr>
        <w:t xml:space="preserve"> les nouveaux modèles de carte d’identité ne mentionnent plus les lieux et dates de naissance. Dans ce cas, veuillez transmettre une copie du document « interne » à la carte d’identité, celui-ci est obtenu lors de la lecture électronique de la carte d’identité.</w:t>
      </w:r>
    </w:p>
    <w:p w:rsidR="00E07C8A" w:rsidRPr="00046E2E" w:rsidRDefault="00E07C8A">
      <w:pPr>
        <w:rPr>
          <w:rFonts w:cstheme="minorHAnsi"/>
          <w:b/>
          <w:bCs/>
          <w:u w:val="single"/>
          <w:lang w:eastAsia="fr-BE"/>
        </w:rPr>
      </w:pPr>
    </w:p>
    <w:p w:rsidR="00E07C8A" w:rsidRPr="00046E2E" w:rsidRDefault="00545642">
      <w:pPr>
        <w:pStyle w:val="Titre3"/>
        <w:numPr>
          <w:ilvl w:val="3"/>
          <w:numId w:val="158"/>
        </w:numPr>
        <w:tabs>
          <w:tab w:val="clear" w:pos="2880"/>
          <w:tab w:val="num" w:pos="284"/>
        </w:tabs>
        <w:ind w:left="426" w:hanging="284"/>
        <w:rPr>
          <w:rFonts w:cstheme="minorHAnsi"/>
          <w:sz w:val="22"/>
          <w:szCs w:val="22"/>
        </w:rPr>
      </w:pPr>
      <w:bookmarkStart w:id="3553" w:name="_Toc105159648"/>
      <w:r w:rsidRPr="00046E2E">
        <w:rPr>
          <w:rFonts w:cstheme="minorHAnsi"/>
          <w:sz w:val="22"/>
          <w:szCs w:val="22"/>
        </w:rPr>
        <w:t>Les documents repris aux point 4, 5 et 6 sont à envoyer à :</w:t>
      </w:r>
      <w:bookmarkEnd w:id="3553"/>
    </w:p>
    <w:p w:rsidR="00E07C8A" w:rsidRPr="00046E2E" w:rsidRDefault="00E07C8A">
      <w:pPr>
        <w:rPr>
          <w:rFonts w:cstheme="minorHAnsi"/>
        </w:rPr>
      </w:pPr>
    </w:p>
    <w:tbl>
      <w:tblPr>
        <w:tblW w:w="0" w:type="auto"/>
        <w:tblInd w:w="108" w:type="dxa"/>
        <w:tblCellMar>
          <w:left w:w="0" w:type="dxa"/>
          <w:right w:w="0" w:type="dxa"/>
        </w:tblCellMar>
        <w:tblLook w:val="04A0" w:firstRow="1" w:lastRow="0" w:firstColumn="1" w:lastColumn="0" w:noHBand="0" w:noVBand="1"/>
      </w:tblPr>
      <w:tblGrid>
        <w:gridCol w:w="9180"/>
      </w:tblGrid>
      <w:tr w:rsidR="00E07C8A" w:rsidRPr="00046E2E">
        <w:tc>
          <w:tcPr>
            <w:tcW w:w="91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E07C8A" w:rsidRPr="00046E2E" w:rsidRDefault="00545642">
            <w:pPr>
              <w:autoSpaceDE w:val="0"/>
              <w:autoSpaceDN w:val="0"/>
              <w:jc w:val="center"/>
              <w:rPr>
                <w:rFonts w:cstheme="minorHAnsi"/>
              </w:rPr>
            </w:pPr>
            <w:r w:rsidRPr="00046E2E">
              <w:rPr>
                <w:rFonts w:cstheme="minorHAnsi"/>
              </w:rPr>
              <w:t>Direction générale de l’enseignement obligatoire</w:t>
            </w:r>
          </w:p>
          <w:p w:rsidR="00E07C8A" w:rsidRPr="00046E2E" w:rsidRDefault="00545642">
            <w:pPr>
              <w:autoSpaceDE w:val="0"/>
              <w:autoSpaceDN w:val="0"/>
              <w:jc w:val="center"/>
              <w:rPr>
                <w:rFonts w:cstheme="minorHAnsi"/>
              </w:rPr>
            </w:pPr>
            <w:r w:rsidRPr="00046E2E">
              <w:rPr>
                <w:rFonts w:cstheme="minorHAnsi"/>
              </w:rPr>
              <w:t>Service de l’enseignement spécialisé</w:t>
            </w:r>
          </w:p>
          <w:p w:rsidR="00E07C8A" w:rsidRPr="00046E2E" w:rsidRDefault="00545642">
            <w:pPr>
              <w:autoSpaceDE w:val="0"/>
              <w:autoSpaceDN w:val="0"/>
              <w:jc w:val="center"/>
              <w:rPr>
                <w:rFonts w:cstheme="minorHAnsi"/>
              </w:rPr>
            </w:pPr>
            <w:r w:rsidRPr="00046E2E">
              <w:rPr>
                <w:rFonts w:cstheme="minorHAnsi"/>
                <w:b/>
                <w:bCs/>
              </w:rPr>
              <w:t>-</w:t>
            </w:r>
            <w:r w:rsidRPr="00046E2E">
              <w:rPr>
                <w:rFonts w:cstheme="minorHAnsi"/>
              </w:rPr>
              <w:t xml:space="preserve"> : </w:t>
            </w:r>
            <w:hyperlink r:id="rId308" w:history="1">
              <w:r w:rsidRPr="00046E2E">
                <w:rPr>
                  <w:rStyle w:val="Lienhypertexte"/>
                  <w:rFonts w:cstheme="minorHAnsi"/>
                </w:rPr>
                <w:t>CQspecialise@cfwb.be</w:t>
              </w:r>
            </w:hyperlink>
          </w:p>
          <w:p w:rsidR="00E07C8A" w:rsidRPr="00046E2E" w:rsidRDefault="00545642">
            <w:pPr>
              <w:autoSpaceDE w:val="0"/>
              <w:autoSpaceDN w:val="0"/>
              <w:jc w:val="center"/>
              <w:rPr>
                <w:rFonts w:cstheme="minorHAnsi"/>
              </w:rPr>
            </w:pPr>
            <w:r w:rsidRPr="00046E2E">
              <w:rPr>
                <w:rFonts w:cstheme="minorHAnsi"/>
              </w:rPr>
              <w:t>Madame Marie BORMANN</w:t>
            </w:r>
          </w:p>
          <w:p w:rsidR="00E07C8A" w:rsidRPr="00046E2E" w:rsidRDefault="00545642">
            <w:pPr>
              <w:autoSpaceDE w:val="0"/>
              <w:autoSpaceDN w:val="0"/>
              <w:jc w:val="center"/>
              <w:rPr>
                <w:rFonts w:cstheme="minorHAnsi"/>
              </w:rPr>
            </w:pPr>
            <w:r w:rsidRPr="00046E2E">
              <w:rPr>
                <w:rFonts w:cstheme="minorHAnsi"/>
              </w:rPr>
              <w:t>Bureau 2 F 253</w:t>
            </w:r>
          </w:p>
          <w:p w:rsidR="00E07C8A" w:rsidRPr="00046E2E" w:rsidRDefault="00545642">
            <w:pPr>
              <w:autoSpaceDE w:val="0"/>
              <w:autoSpaceDN w:val="0"/>
              <w:jc w:val="center"/>
              <w:rPr>
                <w:rFonts w:cstheme="minorHAnsi"/>
              </w:rPr>
            </w:pPr>
            <w:r w:rsidRPr="00046E2E">
              <w:rPr>
                <w:rFonts w:cstheme="minorHAnsi"/>
              </w:rPr>
              <w:t>Rue Adolphe Lavallée, 1</w:t>
            </w:r>
          </w:p>
          <w:p w:rsidR="00E07C8A" w:rsidRPr="00046E2E" w:rsidRDefault="00545642">
            <w:pPr>
              <w:autoSpaceDE w:val="0"/>
              <w:autoSpaceDN w:val="0"/>
              <w:jc w:val="center"/>
              <w:rPr>
                <w:rFonts w:cstheme="minorHAnsi"/>
                <w:lang w:eastAsia="fr-BE"/>
              </w:rPr>
            </w:pPr>
            <w:r w:rsidRPr="00046E2E">
              <w:rPr>
                <w:rFonts w:cstheme="minorHAnsi"/>
                <w:lang w:eastAsia="fr-BE"/>
              </w:rPr>
              <w:t>1080   BRUXELLES</w:t>
            </w:r>
          </w:p>
        </w:tc>
      </w:tr>
    </w:tbl>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Pr>
        <w:rPr>
          <w:rFonts w:asciiTheme="majorHAnsi" w:eastAsiaTheme="minorEastAsia" w:hAnsiTheme="majorHAnsi"/>
          <w:b/>
          <w:smallCaps/>
          <w:sz w:val="44"/>
          <w:lang w:eastAsia="fr-BE"/>
        </w:rPr>
      </w:pPr>
    </w:p>
    <w:p w:rsidR="00E07C8A" w:rsidRPr="00046E2E" w:rsidRDefault="00545642">
      <w:pPr>
        <w:rPr>
          <w:rFonts w:asciiTheme="majorHAnsi" w:eastAsiaTheme="minorEastAsia" w:hAnsiTheme="majorHAnsi"/>
          <w:b/>
          <w:smallCaps/>
          <w:sz w:val="44"/>
          <w:lang w:eastAsia="fr-BE"/>
        </w:rPr>
      </w:pPr>
      <w:r w:rsidRPr="00046E2E">
        <w:br w:type="page"/>
      </w:r>
    </w:p>
    <w:p w:rsidR="00E07C8A" w:rsidRPr="00046E2E" w:rsidRDefault="00545642">
      <w:pPr>
        <w:pStyle w:val="Titre2"/>
        <w:spacing w:before="0"/>
        <w:jc w:val="center"/>
        <w:rPr>
          <w:rFonts w:asciiTheme="minorHAnsi" w:hAnsiTheme="minorHAnsi" w:cstheme="minorHAnsi"/>
          <w:caps/>
          <w:smallCaps w:val="0"/>
          <w:sz w:val="40"/>
        </w:rPr>
      </w:pPr>
      <w:bookmarkStart w:id="3554" w:name="_Toc105159649"/>
      <w:r w:rsidRPr="00046E2E">
        <w:rPr>
          <w:rFonts w:asciiTheme="minorHAnsi" w:hAnsiTheme="minorHAnsi" w:cstheme="minorHAnsi"/>
          <w:caps/>
          <w:smallCaps w:val="0"/>
          <w:sz w:val="40"/>
        </w:rPr>
        <w:lastRenderedPageBreak/>
        <w:t>Chapitre</w:t>
      </w:r>
      <w:bookmarkEnd w:id="3545"/>
      <w:bookmarkEnd w:id="3546"/>
      <w:r w:rsidRPr="00046E2E">
        <w:rPr>
          <w:rFonts w:asciiTheme="minorHAnsi" w:hAnsiTheme="minorHAnsi" w:cstheme="minorHAnsi"/>
          <w:caps/>
          <w:smallCaps w:val="0"/>
          <w:sz w:val="40"/>
        </w:rPr>
        <w:t xml:space="preserve"> 30 :</w:t>
      </w:r>
      <w:bookmarkStart w:id="3555" w:name="_Toc477624032"/>
      <w:bookmarkStart w:id="3556" w:name="_Toc477767913"/>
      <w:r w:rsidRPr="00046E2E">
        <w:rPr>
          <w:rFonts w:asciiTheme="minorHAnsi" w:hAnsiTheme="minorHAnsi" w:cstheme="minorHAnsi"/>
          <w:caps/>
          <w:smallCaps w:val="0"/>
          <w:sz w:val="40"/>
        </w:rPr>
        <w:t xml:space="preserve"> Stages dans l’enseignement secondaire spécialisé des formes 1, 2, 3</w:t>
      </w:r>
      <w:bookmarkEnd w:id="3555"/>
      <w:bookmarkEnd w:id="3556"/>
      <w:r w:rsidRPr="00046E2E">
        <w:rPr>
          <w:rFonts w:asciiTheme="minorHAnsi" w:hAnsiTheme="minorHAnsi" w:cstheme="minorHAnsi"/>
          <w:caps/>
          <w:smallCaps w:val="0"/>
          <w:sz w:val="40"/>
        </w:rPr>
        <w:t xml:space="preserve"> et 4</w:t>
      </w:r>
      <w:bookmarkEnd w:id="3554"/>
    </w:p>
    <w:p w:rsidR="00E07C8A" w:rsidRPr="00046E2E" w:rsidRDefault="00E07C8A">
      <w:pPr>
        <w:rPr>
          <w:spacing w:val="-3"/>
        </w:rPr>
      </w:pPr>
    </w:p>
    <w:p w:rsidR="00E07C8A" w:rsidRPr="00046E2E" w:rsidRDefault="00E07C8A">
      <w:pPr>
        <w:rPr>
          <w:spacing w:val="-3"/>
        </w:rPr>
      </w:pPr>
    </w:p>
    <w:p w:rsidR="00E07C8A" w:rsidRPr="00046E2E" w:rsidRDefault="00545642">
      <w:pPr>
        <w:rPr>
          <w:rFonts w:cstheme="minorHAnsi"/>
          <w:b/>
          <w:u w:val="single"/>
        </w:rPr>
      </w:pPr>
      <w:r w:rsidRPr="00046E2E">
        <w:rPr>
          <w:rFonts w:cstheme="minorHAnsi"/>
          <w:b/>
          <w:u w:val="single"/>
        </w:rPr>
        <w:t>Bases légales :</w:t>
      </w:r>
    </w:p>
    <w:p w:rsidR="00E07C8A" w:rsidRPr="00046E2E" w:rsidRDefault="00E07C8A">
      <w:pPr>
        <w:rPr>
          <w:rFonts w:cstheme="minorHAnsi"/>
          <w:b/>
          <w:u w:val="single"/>
        </w:rPr>
      </w:pPr>
    </w:p>
    <w:p w:rsidR="00E07C8A" w:rsidRPr="00046E2E" w:rsidRDefault="00CD1A09">
      <w:pPr>
        <w:numPr>
          <w:ilvl w:val="0"/>
          <w:numId w:val="178"/>
        </w:numPr>
        <w:tabs>
          <w:tab w:val="clear" w:pos="360"/>
        </w:tabs>
        <w:autoSpaceDE w:val="0"/>
        <w:autoSpaceDN w:val="0"/>
        <w:adjustRightInd w:val="0"/>
        <w:jc w:val="both"/>
        <w:rPr>
          <w:rFonts w:cstheme="minorHAnsi"/>
        </w:rPr>
      </w:pPr>
      <w:hyperlink r:id="rId309" w:history="1">
        <w:r w:rsidR="00545642" w:rsidRPr="00046E2E">
          <w:rPr>
            <w:rStyle w:val="Lienhypertexte"/>
            <w:rFonts w:cstheme="minorHAnsi"/>
          </w:rPr>
          <w:t>Décret du 24 juillet 1997 définissant les missions prioritaires de l’enseignement fondamental et de l’enseignement secondaire et organisant les structures propres à les atteindre ;</w:t>
        </w:r>
      </w:hyperlink>
    </w:p>
    <w:p w:rsidR="00E07C8A" w:rsidRPr="00046E2E" w:rsidRDefault="00CD1A09">
      <w:pPr>
        <w:numPr>
          <w:ilvl w:val="0"/>
          <w:numId w:val="178"/>
        </w:numPr>
        <w:tabs>
          <w:tab w:val="clear" w:pos="360"/>
        </w:tabs>
        <w:autoSpaceDE w:val="0"/>
        <w:autoSpaceDN w:val="0"/>
        <w:adjustRightInd w:val="0"/>
        <w:jc w:val="both"/>
        <w:rPr>
          <w:rFonts w:cstheme="minorHAnsi"/>
        </w:rPr>
      </w:pPr>
      <w:hyperlink r:id="rId310" w:history="1">
        <w:r w:rsidR="00545642" w:rsidRPr="00046E2E">
          <w:rPr>
            <w:rStyle w:val="Lienhypertexte"/>
            <w:rFonts w:cstheme="minorHAnsi"/>
          </w:rPr>
          <w:t>Décret du 3 mars 2004 organisant l’enseignement spécialisé</w:t>
        </w:r>
      </w:hyperlink>
      <w:r w:rsidR="00545642" w:rsidRPr="00046E2E">
        <w:rPr>
          <w:rFonts w:cstheme="minorHAnsi"/>
        </w:rPr>
        <w:t> ;</w:t>
      </w:r>
    </w:p>
    <w:p w:rsidR="00E07C8A" w:rsidRPr="00046E2E" w:rsidRDefault="00CD1A09">
      <w:pPr>
        <w:numPr>
          <w:ilvl w:val="0"/>
          <w:numId w:val="178"/>
        </w:numPr>
        <w:tabs>
          <w:tab w:val="clear" w:pos="360"/>
        </w:tabs>
        <w:autoSpaceDE w:val="0"/>
        <w:autoSpaceDN w:val="0"/>
        <w:adjustRightInd w:val="0"/>
        <w:jc w:val="both"/>
        <w:rPr>
          <w:rFonts w:cstheme="minorHAnsi"/>
        </w:rPr>
      </w:pPr>
      <w:hyperlink r:id="rId311" w:history="1">
        <w:r w:rsidR="00545642" w:rsidRPr="00046E2E">
          <w:rPr>
            <w:rStyle w:val="Lienhypertexte"/>
            <w:rFonts w:cstheme="minorHAnsi"/>
          </w:rPr>
          <w:t>Décret du 5 décembre 2013 modifiant les grilles-horaires de la section de qualification de l’enseignement secondaire ordinaire de plein exercice et organisant les stages dans l’enseignement secondaire ordinaire de plein exercice et dans l’enseignement secondaire spécialisé de forme 3 et de forme 4 </w:t>
        </w:r>
      </w:hyperlink>
      <w:r w:rsidR="00545642" w:rsidRPr="00046E2E">
        <w:rPr>
          <w:rFonts w:cstheme="minorHAnsi"/>
        </w:rPr>
        <w:t>;</w:t>
      </w:r>
    </w:p>
    <w:p w:rsidR="00E07C8A" w:rsidRPr="00046E2E" w:rsidRDefault="00CD1A09">
      <w:pPr>
        <w:numPr>
          <w:ilvl w:val="0"/>
          <w:numId w:val="178"/>
        </w:numPr>
        <w:tabs>
          <w:tab w:val="clear" w:pos="360"/>
        </w:tabs>
        <w:autoSpaceDE w:val="0"/>
        <w:autoSpaceDN w:val="0"/>
        <w:adjustRightInd w:val="0"/>
        <w:jc w:val="both"/>
        <w:rPr>
          <w:rFonts w:cstheme="minorHAnsi"/>
        </w:rPr>
      </w:pPr>
      <w:hyperlink r:id="rId312" w:history="1">
        <w:r w:rsidR="00545642" w:rsidRPr="00046E2E">
          <w:rPr>
            <w:rStyle w:val="Lienhypertexte"/>
            <w:rFonts w:cstheme="minorHAnsi"/>
          </w:rPr>
          <w:t>Arrêté du Gouvernement de la Communauté française du 15 mai 2014 fixant les modalités d’organisation des stages dans l’enseignement secondaire spécialisé de forme 3.</w:t>
        </w:r>
      </w:hyperlink>
      <w:r w:rsidR="00545642" w:rsidRPr="00046E2E">
        <w:rPr>
          <w:rFonts w:cstheme="minorHAnsi"/>
        </w:rPr>
        <w:t xml:space="preserve"> Cet arrêté abroge l’arrêté du Gouvernement de la Communauté française du 27 octobre 2006 portant organisation des stages pour les élèves d’enseignement secondaire spécialisé de forme 3 ;</w:t>
      </w:r>
    </w:p>
    <w:p w:rsidR="00E07C8A" w:rsidRPr="00046E2E" w:rsidRDefault="00CD1A09">
      <w:pPr>
        <w:numPr>
          <w:ilvl w:val="0"/>
          <w:numId w:val="178"/>
        </w:numPr>
        <w:tabs>
          <w:tab w:val="clear" w:pos="360"/>
        </w:tabs>
        <w:autoSpaceDE w:val="0"/>
        <w:autoSpaceDN w:val="0"/>
        <w:adjustRightInd w:val="0"/>
        <w:jc w:val="both"/>
        <w:rPr>
          <w:rFonts w:cstheme="minorHAnsi"/>
        </w:rPr>
      </w:pPr>
      <w:hyperlink r:id="rId313" w:history="1">
        <w:r w:rsidR="00545642" w:rsidRPr="00046E2E">
          <w:rPr>
            <w:rStyle w:val="Lienhypertexte"/>
            <w:rFonts w:cstheme="minorHAnsi"/>
          </w:rPr>
          <w:t>Décret du 30 avril 2009 relatif à la création d’instances de pilotage inter-réseaux de l’enseignement qualifiant (IPIEQ) et à l’octroi d’incitant visant un redéploiement plus efficient de l’offre d’enseignement qualifiant dans une perspective de développement territorial.</w:t>
        </w:r>
      </w:hyperlink>
    </w:p>
    <w:p w:rsidR="00E07C8A" w:rsidRPr="00046E2E" w:rsidRDefault="00CD1A09">
      <w:pPr>
        <w:numPr>
          <w:ilvl w:val="0"/>
          <w:numId w:val="178"/>
        </w:numPr>
        <w:tabs>
          <w:tab w:val="left" w:pos="1031"/>
        </w:tabs>
        <w:suppressAutoHyphens/>
        <w:jc w:val="both"/>
        <w:rPr>
          <w:rFonts w:cstheme="minorHAnsi"/>
        </w:rPr>
      </w:pPr>
      <w:hyperlink r:id="rId314" w:history="1">
        <w:r w:rsidR="00545642" w:rsidRPr="00046E2E">
          <w:rPr>
            <w:rStyle w:val="Lienhypertexte"/>
            <w:rFonts w:cstheme="minorHAnsi"/>
          </w:rPr>
          <w:t>Décret du 3 mars 2004</w:t>
        </w:r>
      </w:hyperlink>
      <w:r w:rsidR="00545642" w:rsidRPr="00046E2E">
        <w:rPr>
          <w:rFonts w:cstheme="minorHAnsi"/>
        </w:rPr>
        <w:t>, chapitre 5, section 3, article 48 et Arrêté du Gouvernement du 20 juillet 2005, chapitre 1.</w:t>
      </w:r>
    </w:p>
    <w:p w:rsidR="00E07C8A" w:rsidRPr="00046E2E" w:rsidRDefault="00CD1A09">
      <w:pPr>
        <w:numPr>
          <w:ilvl w:val="0"/>
          <w:numId w:val="178"/>
        </w:numPr>
        <w:suppressAutoHyphens/>
        <w:jc w:val="both"/>
        <w:rPr>
          <w:rFonts w:cstheme="minorHAnsi"/>
        </w:rPr>
      </w:pPr>
      <w:hyperlink r:id="rId315" w:history="1">
        <w:r w:rsidR="00545642" w:rsidRPr="00046E2E">
          <w:rPr>
            <w:rStyle w:val="Lienhypertexte"/>
            <w:rFonts w:cstheme="minorHAnsi"/>
          </w:rPr>
          <w:t>Décret du 3 mars 2004</w:t>
        </w:r>
      </w:hyperlink>
      <w:r w:rsidR="00545642" w:rsidRPr="00046E2E">
        <w:rPr>
          <w:rFonts w:cstheme="minorHAnsi"/>
        </w:rPr>
        <w:t>, chapitre 5, section 4, art 52 et A Gt du 20 juillet 2005 chapitre 2.</w:t>
      </w:r>
    </w:p>
    <w:p w:rsidR="00E07C8A" w:rsidRPr="00046E2E" w:rsidRDefault="00CD1A09">
      <w:pPr>
        <w:pStyle w:val="Paragraphedeliste"/>
        <w:numPr>
          <w:ilvl w:val="0"/>
          <w:numId w:val="178"/>
        </w:numPr>
        <w:jc w:val="both"/>
        <w:rPr>
          <w:rFonts w:asciiTheme="minorHAnsi" w:hAnsiTheme="minorHAnsi" w:cstheme="minorHAnsi"/>
          <w:sz w:val="22"/>
          <w:szCs w:val="22"/>
        </w:rPr>
      </w:pPr>
      <w:hyperlink r:id="rId316" w:history="1">
        <w:r w:rsidR="00545642" w:rsidRPr="00046E2E">
          <w:rPr>
            <w:rStyle w:val="Lienhypertexte"/>
            <w:rFonts w:asciiTheme="minorHAnsi" w:hAnsiTheme="minorHAnsi" w:cstheme="minorHAnsi"/>
            <w:sz w:val="22"/>
            <w:szCs w:val="22"/>
          </w:rPr>
          <w:t>Arrêté du Gouvernement de la Communauté française du 16 décembre 2015 déterminant les modalités particulières des stages des élèves frontaliers dans les pays limitrophes ou dans une autre Communauté </w:t>
        </w:r>
      </w:hyperlink>
      <w:r w:rsidR="00545642" w:rsidRPr="00046E2E">
        <w:rPr>
          <w:rFonts w:asciiTheme="minorHAnsi" w:hAnsiTheme="minorHAnsi" w:cstheme="minorHAnsi"/>
          <w:sz w:val="22"/>
          <w:szCs w:val="22"/>
        </w:rPr>
        <w:t>;</w:t>
      </w:r>
    </w:p>
    <w:p w:rsidR="00E07C8A" w:rsidRPr="00046E2E" w:rsidRDefault="00CD1A09">
      <w:pPr>
        <w:numPr>
          <w:ilvl w:val="0"/>
          <w:numId w:val="178"/>
        </w:numPr>
        <w:suppressAutoHyphens/>
        <w:jc w:val="both"/>
        <w:rPr>
          <w:rFonts w:cstheme="minorHAnsi"/>
        </w:rPr>
      </w:pPr>
      <w:hyperlink r:id="rId317" w:history="1">
        <w:r w:rsidR="00545642" w:rsidRPr="00046E2E">
          <w:rPr>
            <w:rStyle w:val="Lienhypertexte"/>
            <w:rFonts w:cstheme="minorHAnsi"/>
          </w:rPr>
          <w:t>Circulaire 5038 du 22 octobre 2014 relative à l’o</w:t>
        </w:r>
        <w:r w:rsidR="00545642" w:rsidRPr="00046E2E">
          <w:rPr>
            <w:rStyle w:val="Lienhypertexte"/>
            <w:rFonts w:cstheme="minorHAnsi"/>
            <w:bCs/>
            <w:spacing w:val="2"/>
            <w:lang w:eastAsia="fr-BE"/>
          </w:rPr>
          <w:t>rganisation des visites et stages dans l’enseignement secondaire ordinaire et spécialisé de forme 4 de plein exercice – documents administratifs ;</w:t>
        </w:r>
      </w:hyperlink>
    </w:p>
    <w:p w:rsidR="00E07C8A" w:rsidRPr="00046E2E" w:rsidRDefault="00CD1A09">
      <w:pPr>
        <w:numPr>
          <w:ilvl w:val="0"/>
          <w:numId w:val="178"/>
        </w:numPr>
        <w:suppressAutoHyphens/>
        <w:jc w:val="both"/>
        <w:rPr>
          <w:rFonts w:cstheme="minorHAnsi"/>
        </w:rPr>
      </w:pPr>
      <w:hyperlink r:id="rId318" w:history="1">
        <w:r w:rsidR="00545642" w:rsidRPr="00046E2E">
          <w:rPr>
            <w:rStyle w:val="Lienhypertexte"/>
            <w:rFonts w:cstheme="minorHAnsi"/>
            <w:bCs/>
            <w:spacing w:val="2"/>
            <w:lang w:eastAsia="fr-BE"/>
          </w:rPr>
          <w:t>Circulaire 5648 du 14 mars 2016 relative aux nouvelles mesures concernant l'organisation des visites et stages dans l'enseignement secondaire ordinaire et spécialisé de forme 4 de plein exercice - Modalités des stages dans les pays limitrophes et les autres Communautés - Document explicatif des types de stage vis-à-vis du milieu professionnel - Profil de fonction des tuteurs en entreprise</w:t>
        </w:r>
      </w:hyperlink>
      <w:r w:rsidR="00545642" w:rsidRPr="00046E2E">
        <w:rPr>
          <w:rFonts w:cstheme="minorHAnsi"/>
          <w:bCs/>
          <w:color w:val="0A0A0A"/>
          <w:spacing w:val="2"/>
          <w:lang w:eastAsia="fr-BE"/>
        </w:rPr>
        <w:t>.</w:t>
      </w:r>
    </w:p>
    <w:p w:rsidR="00E07C8A" w:rsidRPr="00046E2E" w:rsidRDefault="00E07C8A">
      <w:pPr>
        <w:rPr>
          <w:rFonts w:cstheme="minorHAnsi"/>
          <w:b/>
          <w:u w:val="single"/>
        </w:rPr>
      </w:pPr>
      <w:bookmarkStart w:id="3557" w:name="_Toc453837019"/>
      <w:bookmarkStart w:id="3558" w:name="_Toc414353003"/>
    </w:p>
    <w:p w:rsidR="00E07C8A" w:rsidRPr="00046E2E" w:rsidRDefault="00545642">
      <w:pPr>
        <w:pStyle w:val="Titre3"/>
        <w:rPr>
          <w:rFonts w:cstheme="minorHAnsi"/>
          <w:sz w:val="22"/>
          <w:szCs w:val="22"/>
        </w:rPr>
      </w:pPr>
      <w:bookmarkStart w:id="3559" w:name="_Toc105159650"/>
      <w:r w:rsidRPr="00046E2E">
        <w:rPr>
          <w:rFonts w:cstheme="minorHAnsi"/>
          <w:sz w:val="22"/>
          <w:szCs w:val="22"/>
        </w:rPr>
        <w:t>1. Forme 3</w:t>
      </w:r>
      <w:bookmarkEnd w:id="3557"/>
      <w:bookmarkEnd w:id="3559"/>
    </w:p>
    <w:p w:rsidR="00E07C8A" w:rsidRPr="00046E2E" w:rsidRDefault="00E07C8A">
      <w:pPr>
        <w:rPr>
          <w:rFonts w:cstheme="minorHAnsi"/>
        </w:rPr>
      </w:pPr>
    </w:p>
    <w:p w:rsidR="00E07C8A" w:rsidRPr="00046E2E" w:rsidRDefault="00545642">
      <w:pPr>
        <w:pStyle w:val="Titre4"/>
      </w:pPr>
      <w:bookmarkStart w:id="3560" w:name="_1.1._Préambule"/>
      <w:bookmarkStart w:id="3561" w:name="_Toc453837020"/>
      <w:bookmarkEnd w:id="3560"/>
      <w:r w:rsidRPr="00046E2E">
        <w:t>1.1. Préambule</w:t>
      </w:r>
      <w:bookmarkEnd w:id="3558"/>
      <w:bookmarkEnd w:id="3561"/>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 xml:space="preserve">Les stages sont </w:t>
      </w:r>
      <w:r w:rsidRPr="00046E2E">
        <w:rPr>
          <w:rFonts w:cstheme="minorHAnsi"/>
          <w:b/>
        </w:rPr>
        <w:t>OBLIGATOIRES</w:t>
      </w:r>
      <w:r w:rsidRPr="00046E2E">
        <w:rPr>
          <w:rFonts w:cstheme="minorHAnsi"/>
        </w:rPr>
        <w:t xml:space="preserve"> pour l’ensemble des formations organisées en 2</w:t>
      </w:r>
      <w:r w:rsidRPr="00046E2E">
        <w:rPr>
          <w:rFonts w:cstheme="minorHAnsi"/>
          <w:vertAlign w:val="superscript"/>
        </w:rPr>
        <w:t>ème</w:t>
      </w:r>
      <w:r w:rsidRPr="00046E2E">
        <w:rPr>
          <w:rFonts w:cstheme="minorHAnsi"/>
        </w:rPr>
        <w:t xml:space="preserve"> et en 3</w:t>
      </w:r>
      <w:r w:rsidRPr="00046E2E">
        <w:rPr>
          <w:rFonts w:cstheme="minorHAnsi"/>
          <w:vertAlign w:val="superscript"/>
        </w:rPr>
        <w:t>ème</w:t>
      </w:r>
      <w:r w:rsidRPr="00046E2E">
        <w:rPr>
          <w:rFonts w:cstheme="minorHAnsi"/>
        </w:rPr>
        <w:t xml:space="preserve"> phase de l’enseignement de forme 3, sauf indication contraire du profil de certification pour ce qui concerne la 3</w:t>
      </w:r>
      <w:r w:rsidRPr="00046E2E">
        <w:rPr>
          <w:rFonts w:cstheme="minorHAnsi"/>
          <w:vertAlign w:val="superscript"/>
        </w:rPr>
        <w:t>ème</w:t>
      </w:r>
      <w:r w:rsidRPr="00046E2E">
        <w:rPr>
          <w:rFonts w:cstheme="minorHAnsi"/>
        </w:rPr>
        <w:t xml:space="preserve"> phase.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b/>
        </w:rPr>
      </w:pPr>
      <w:r w:rsidRPr="00046E2E">
        <w:rPr>
          <w:rFonts w:cstheme="minorHAnsi"/>
          <w:b/>
        </w:rPr>
        <w:t>Il ne peut pas être délivré de Certificat de qualification aux élèves qui n’ont pas effectué les stages prévus en 2</w:t>
      </w:r>
      <w:r w:rsidRPr="00046E2E">
        <w:rPr>
          <w:rFonts w:cstheme="minorHAnsi"/>
          <w:b/>
          <w:vertAlign w:val="superscript"/>
        </w:rPr>
        <w:t>ème</w:t>
      </w:r>
      <w:r w:rsidRPr="00046E2E">
        <w:rPr>
          <w:rFonts w:cstheme="minorHAnsi"/>
          <w:b/>
        </w:rPr>
        <w:t xml:space="preserve"> phase et en 3</w:t>
      </w:r>
      <w:r w:rsidRPr="00046E2E">
        <w:rPr>
          <w:rFonts w:cstheme="minorHAnsi"/>
          <w:b/>
          <w:vertAlign w:val="superscript"/>
        </w:rPr>
        <w:t>ème</w:t>
      </w:r>
      <w:r w:rsidRPr="00046E2E">
        <w:rPr>
          <w:rFonts w:cstheme="minorHAnsi"/>
          <w:b/>
        </w:rPr>
        <w:t xml:space="preserve"> phase, toutefois l’autorisation de présenter la ou les épreuves de qualification demeure un droit pour l’élève.</w:t>
      </w:r>
    </w:p>
    <w:p w:rsidR="00E07C8A" w:rsidRPr="00046E2E" w:rsidRDefault="00E07C8A">
      <w:pPr>
        <w:autoSpaceDE w:val="0"/>
        <w:autoSpaceDN w:val="0"/>
        <w:adjustRightInd w:val="0"/>
        <w:jc w:val="both"/>
        <w:rPr>
          <w:rFonts w:cstheme="minorHAnsi"/>
          <w:b/>
        </w:rPr>
      </w:pPr>
    </w:p>
    <w:p w:rsidR="00E07C8A" w:rsidRPr="00046E2E" w:rsidRDefault="00545642">
      <w:pPr>
        <w:rPr>
          <w:rFonts w:cstheme="minorHAnsi"/>
          <w:b/>
          <w:u w:val="single"/>
        </w:rPr>
      </w:pPr>
      <w:bookmarkStart w:id="3562" w:name="_Toc414353004"/>
      <w:bookmarkStart w:id="3563" w:name="_Toc453837021"/>
      <w:r w:rsidRPr="00046E2E">
        <w:rPr>
          <w:rFonts w:cstheme="minorHAnsi"/>
          <w:b/>
          <w:u w:val="single"/>
        </w:rPr>
        <w:br w:type="page"/>
      </w:r>
    </w:p>
    <w:p w:rsidR="00E07C8A" w:rsidRPr="00046E2E" w:rsidRDefault="00545642">
      <w:pPr>
        <w:pStyle w:val="Titre4"/>
      </w:pPr>
      <w:r w:rsidRPr="00046E2E">
        <w:lastRenderedPageBreak/>
        <w:t>1.2. Définitions</w:t>
      </w:r>
      <w:bookmarkEnd w:id="3562"/>
      <w:bookmarkEnd w:id="3563"/>
    </w:p>
    <w:p w:rsidR="00E07C8A" w:rsidRPr="00046E2E" w:rsidRDefault="00E07C8A">
      <w:pPr>
        <w:autoSpaceDE w:val="0"/>
        <w:autoSpaceDN w:val="0"/>
        <w:adjustRightInd w:val="0"/>
        <w:rPr>
          <w:rFonts w:cstheme="minorHAnsi"/>
          <w:b/>
        </w:rPr>
      </w:pPr>
    </w:p>
    <w:p w:rsidR="00E07C8A" w:rsidRPr="00046E2E" w:rsidRDefault="00545642">
      <w:pPr>
        <w:autoSpaceDE w:val="0"/>
        <w:autoSpaceDN w:val="0"/>
        <w:adjustRightInd w:val="0"/>
        <w:jc w:val="both"/>
        <w:rPr>
          <w:rFonts w:cstheme="minorHAnsi"/>
        </w:rPr>
      </w:pPr>
      <w:r w:rsidRPr="00046E2E">
        <w:rPr>
          <w:rFonts w:cstheme="minorHAnsi"/>
        </w:rPr>
        <w:t>L’article 14 du décret du 5 décembre 2013 précité définit ce qu’il faut entendre par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b/>
        </w:rPr>
        <w:t>Milieu professionnel</w:t>
      </w:r>
      <w:r w:rsidRPr="00046E2E">
        <w:rPr>
          <w:rFonts w:cstheme="minorHAnsi"/>
        </w:rPr>
        <w:t> : employeur, public ou privé, des secteurs marchand et non-marchand, actif dans la production de biens ou de services, susceptible d’accueillir des stagiaires dans les conditions définies par le décret précité.</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b/>
        </w:rPr>
        <w:t>Visites</w:t>
      </w:r>
      <w:r w:rsidRPr="00046E2E">
        <w:rPr>
          <w:rFonts w:cstheme="minorHAnsi"/>
        </w:rPr>
        <w:t> : périodes de contact et de découverte, individuels ou collectifs, notamment des métiers, du milieu professionnel, des centres de compétence et de référence professionnelle, des centres de technologies avancées, d’autres écoles organisées dans le cadre du processus d’orientation des élèves de l’enseignement secondaire spécialisé de forme 3.</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b/>
        </w:rPr>
        <w:t>Stages</w:t>
      </w:r>
      <w:r w:rsidRPr="00046E2E">
        <w:rPr>
          <w:rFonts w:cstheme="minorHAnsi"/>
        </w:rPr>
        <w:t> : périodes d’immersion en milieu professionnel, individuelle ou en très petits groupes de moins de 6 élèves, organisées au cours des 2</w:t>
      </w:r>
      <w:r w:rsidRPr="00046E2E">
        <w:rPr>
          <w:rFonts w:cstheme="minorHAnsi"/>
          <w:vertAlign w:val="superscript"/>
        </w:rPr>
        <w:t>e</w:t>
      </w:r>
      <w:r w:rsidRPr="00046E2E">
        <w:rPr>
          <w:rFonts w:cstheme="minorHAnsi"/>
        </w:rPr>
        <w:t xml:space="preserve"> et 3</w:t>
      </w:r>
      <w:r w:rsidRPr="00046E2E">
        <w:rPr>
          <w:rFonts w:cstheme="minorHAnsi"/>
          <w:vertAlign w:val="superscript"/>
        </w:rPr>
        <w:t>e</w:t>
      </w:r>
      <w:r w:rsidRPr="00046E2E">
        <w:rPr>
          <w:rFonts w:cstheme="minorHAnsi"/>
        </w:rPr>
        <w:t xml:space="preserve"> phases de l’enseignement secondaire spécialisé de forme 3.</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b/>
        </w:rPr>
      </w:pPr>
      <w:r w:rsidRPr="00046E2E">
        <w:rPr>
          <w:rFonts w:cstheme="minorHAnsi"/>
          <w:b/>
        </w:rPr>
        <w:t xml:space="preserve">Maître de stage : </w:t>
      </w:r>
      <w:r w:rsidRPr="00046E2E">
        <w:rPr>
          <w:rFonts w:cstheme="minorHAnsi"/>
        </w:rPr>
        <w:t>la direction désigne l’enseignant ou les enseignants chargé(s) de la préparation, de l’accompagnement et de l’évaluation des stages. Pour chaque élève en stage, est désigné, au sein de l’équipe éducative qui en a la charge, un maître de stage unique, seul interlocuteur du milieu professionnel concerné en dehors de la direction ou de son délégué.</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 xml:space="preserve">Peut être désigné comme maître de stage : </w:t>
      </w:r>
    </w:p>
    <w:p w:rsidR="00E07C8A" w:rsidRPr="00046E2E" w:rsidRDefault="00E07C8A">
      <w:pPr>
        <w:autoSpaceDE w:val="0"/>
        <w:autoSpaceDN w:val="0"/>
        <w:adjustRightInd w:val="0"/>
        <w:jc w:val="both"/>
        <w:rPr>
          <w:rFonts w:cstheme="minorHAnsi"/>
        </w:rPr>
      </w:pPr>
    </w:p>
    <w:p w:rsidR="00E07C8A" w:rsidRPr="00046E2E" w:rsidRDefault="00545642">
      <w:pPr>
        <w:numPr>
          <w:ilvl w:val="0"/>
          <w:numId w:val="168"/>
        </w:numPr>
        <w:tabs>
          <w:tab w:val="clear" w:pos="720"/>
          <w:tab w:val="num" w:pos="993"/>
        </w:tabs>
        <w:autoSpaceDE w:val="0"/>
        <w:autoSpaceDN w:val="0"/>
        <w:adjustRightInd w:val="0"/>
        <w:ind w:left="927"/>
        <w:jc w:val="both"/>
        <w:rPr>
          <w:rFonts w:cstheme="minorHAnsi"/>
        </w:rPr>
      </w:pPr>
      <w:r w:rsidRPr="00046E2E">
        <w:rPr>
          <w:rFonts w:cstheme="minorHAnsi"/>
        </w:rPr>
        <w:t>tout membre de l’équipe des enseignants chargés de cours aux élèves concernés, y compris les cours de formation commune ;</w:t>
      </w:r>
    </w:p>
    <w:p w:rsidR="00E07C8A" w:rsidRPr="00046E2E" w:rsidRDefault="00545642">
      <w:pPr>
        <w:numPr>
          <w:ilvl w:val="0"/>
          <w:numId w:val="168"/>
        </w:numPr>
        <w:tabs>
          <w:tab w:val="clear" w:pos="720"/>
          <w:tab w:val="num" w:pos="993"/>
        </w:tabs>
        <w:autoSpaceDE w:val="0"/>
        <w:autoSpaceDN w:val="0"/>
        <w:adjustRightInd w:val="0"/>
        <w:ind w:left="927"/>
        <w:jc w:val="both"/>
        <w:rPr>
          <w:rFonts w:cstheme="minorHAnsi"/>
        </w:rPr>
      </w:pPr>
      <w:r w:rsidRPr="00046E2E">
        <w:rPr>
          <w:rFonts w:cstheme="minorHAnsi"/>
        </w:rPr>
        <w:t>un chef de travaux d’atelier ;</w:t>
      </w:r>
    </w:p>
    <w:p w:rsidR="00E07C8A" w:rsidRPr="00046E2E" w:rsidRDefault="00545642">
      <w:pPr>
        <w:numPr>
          <w:ilvl w:val="0"/>
          <w:numId w:val="168"/>
        </w:numPr>
        <w:tabs>
          <w:tab w:val="clear" w:pos="720"/>
          <w:tab w:val="num" w:pos="993"/>
        </w:tabs>
        <w:autoSpaceDE w:val="0"/>
        <w:autoSpaceDN w:val="0"/>
        <w:adjustRightInd w:val="0"/>
        <w:ind w:left="927"/>
        <w:rPr>
          <w:rFonts w:cstheme="minorHAnsi"/>
        </w:rPr>
      </w:pPr>
      <w:r w:rsidRPr="00046E2E">
        <w:rPr>
          <w:rFonts w:cstheme="minorHAnsi"/>
        </w:rPr>
        <w:t>un chef d’atelier ;</w:t>
      </w:r>
    </w:p>
    <w:p w:rsidR="00E07C8A" w:rsidRPr="00046E2E" w:rsidRDefault="00545642">
      <w:pPr>
        <w:numPr>
          <w:ilvl w:val="0"/>
          <w:numId w:val="168"/>
        </w:numPr>
        <w:tabs>
          <w:tab w:val="clear" w:pos="720"/>
          <w:tab w:val="num" w:pos="993"/>
        </w:tabs>
        <w:autoSpaceDE w:val="0"/>
        <w:autoSpaceDN w:val="0"/>
        <w:adjustRightInd w:val="0"/>
        <w:ind w:left="927"/>
        <w:rPr>
          <w:rFonts w:cstheme="minorHAnsi"/>
        </w:rPr>
      </w:pPr>
      <w:r w:rsidRPr="00046E2E">
        <w:rPr>
          <w:rFonts w:cstheme="minorHAnsi"/>
        </w:rPr>
        <w:t>un enseignant chargé de périodes de coordination pédagogique.</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La préparation, l’accompagnement et l’évaluation des stages font partie des tâches pédagogiques habituelles des maîtres de stage. Lorsqu’ils accomplissent ces tâches, que ce soit dans l’école ou en dehors de celui-ci, ils sont considérés comme en activité de service.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b/>
        </w:rPr>
      </w:pPr>
      <w:r w:rsidRPr="00046E2E">
        <w:rPr>
          <w:rFonts w:cstheme="minorHAnsi"/>
          <w:b/>
        </w:rPr>
        <w:t xml:space="preserve">Tuteur : </w:t>
      </w:r>
      <w:r w:rsidRPr="00046E2E">
        <w:rPr>
          <w:rFonts w:cstheme="minorHAnsi"/>
        </w:rPr>
        <w:t xml:space="preserve">la désignation d’un tuteur est indispensable dans chaque milieu professionnel accueillant au moins un stagiaire. Les écoles collaborent avec les milieux professionnels concernés afin que soient désignés des tuteurs compétents.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b/>
        </w:rPr>
      </w:pPr>
      <w:r w:rsidRPr="00046E2E">
        <w:rPr>
          <w:rFonts w:cstheme="minorHAnsi"/>
          <w:b/>
        </w:rPr>
        <w:t>Carnet de stage :</w:t>
      </w:r>
      <w:r w:rsidRPr="00046E2E">
        <w:rPr>
          <w:rFonts w:cstheme="minorHAnsi"/>
        </w:rPr>
        <w:t xml:space="preserve"> le carnet de stage est obligatoire pour les stages de pratique accompagnée et pour les stages de pratique en responsabilité.</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rPr>
          <w:rFonts w:cstheme="minorHAnsi"/>
        </w:rPr>
      </w:pPr>
      <w:r w:rsidRPr="00046E2E">
        <w:rPr>
          <w:rFonts w:cstheme="minorHAnsi"/>
        </w:rPr>
        <w:t>Il reprend au moins les éléments suivants :</w:t>
      </w:r>
    </w:p>
    <w:p w:rsidR="00E07C8A" w:rsidRPr="00046E2E" w:rsidRDefault="00E07C8A">
      <w:pPr>
        <w:autoSpaceDE w:val="0"/>
        <w:autoSpaceDN w:val="0"/>
        <w:adjustRightInd w:val="0"/>
        <w:rPr>
          <w:rFonts w:cstheme="minorHAnsi"/>
        </w:rPr>
      </w:pPr>
    </w:p>
    <w:p w:rsidR="00E07C8A" w:rsidRPr="00046E2E" w:rsidRDefault="00545642">
      <w:pPr>
        <w:numPr>
          <w:ilvl w:val="0"/>
          <w:numId w:val="168"/>
        </w:numPr>
        <w:autoSpaceDE w:val="0"/>
        <w:autoSpaceDN w:val="0"/>
        <w:adjustRightInd w:val="0"/>
        <w:ind w:left="993"/>
        <w:rPr>
          <w:rFonts w:cstheme="minorHAnsi"/>
        </w:rPr>
      </w:pPr>
      <w:r w:rsidRPr="00046E2E">
        <w:rPr>
          <w:rFonts w:cstheme="minorHAnsi"/>
        </w:rPr>
        <w:t xml:space="preserve"> un exemplaire de la convention ;</w:t>
      </w:r>
    </w:p>
    <w:p w:rsidR="00E07C8A" w:rsidRPr="00046E2E" w:rsidRDefault="00545642">
      <w:pPr>
        <w:numPr>
          <w:ilvl w:val="0"/>
          <w:numId w:val="168"/>
        </w:numPr>
        <w:autoSpaceDE w:val="0"/>
        <w:autoSpaceDN w:val="0"/>
        <w:adjustRightInd w:val="0"/>
        <w:ind w:left="993"/>
        <w:rPr>
          <w:rFonts w:cstheme="minorHAnsi"/>
        </w:rPr>
      </w:pPr>
      <w:r w:rsidRPr="00046E2E">
        <w:rPr>
          <w:rFonts w:cstheme="minorHAnsi"/>
        </w:rPr>
        <w:t xml:space="preserve"> le type de stage ;</w:t>
      </w:r>
    </w:p>
    <w:p w:rsidR="00E07C8A" w:rsidRPr="00046E2E" w:rsidRDefault="00545642">
      <w:pPr>
        <w:numPr>
          <w:ilvl w:val="0"/>
          <w:numId w:val="168"/>
        </w:numPr>
        <w:autoSpaceDE w:val="0"/>
        <w:autoSpaceDN w:val="0"/>
        <w:adjustRightInd w:val="0"/>
        <w:ind w:left="993"/>
        <w:rPr>
          <w:rFonts w:cstheme="minorHAnsi"/>
        </w:rPr>
      </w:pPr>
      <w:r w:rsidRPr="00046E2E">
        <w:rPr>
          <w:rFonts w:cstheme="minorHAnsi"/>
        </w:rPr>
        <w:t xml:space="preserve"> les objectifs du stage ;</w:t>
      </w:r>
    </w:p>
    <w:p w:rsidR="00E07C8A" w:rsidRPr="00046E2E" w:rsidRDefault="00545642">
      <w:pPr>
        <w:numPr>
          <w:ilvl w:val="0"/>
          <w:numId w:val="168"/>
        </w:numPr>
        <w:autoSpaceDE w:val="0"/>
        <w:autoSpaceDN w:val="0"/>
        <w:adjustRightInd w:val="0"/>
        <w:ind w:left="993"/>
        <w:rPr>
          <w:rFonts w:cstheme="minorHAnsi"/>
        </w:rPr>
      </w:pPr>
      <w:r w:rsidRPr="00046E2E">
        <w:rPr>
          <w:rFonts w:cstheme="minorHAnsi"/>
        </w:rPr>
        <w:t xml:space="preserve"> le calendrier et les horaires ;</w:t>
      </w:r>
    </w:p>
    <w:p w:rsidR="00E07C8A" w:rsidRPr="00046E2E" w:rsidRDefault="00545642">
      <w:pPr>
        <w:numPr>
          <w:ilvl w:val="0"/>
          <w:numId w:val="168"/>
        </w:numPr>
        <w:autoSpaceDE w:val="0"/>
        <w:autoSpaceDN w:val="0"/>
        <w:adjustRightInd w:val="0"/>
        <w:ind w:left="993"/>
        <w:rPr>
          <w:rFonts w:cstheme="minorHAnsi"/>
        </w:rPr>
      </w:pPr>
      <w:r w:rsidRPr="00046E2E">
        <w:rPr>
          <w:rFonts w:cstheme="minorHAnsi"/>
        </w:rPr>
        <w:t xml:space="preserve"> les modalités d’évaluation ;</w:t>
      </w:r>
    </w:p>
    <w:p w:rsidR="00E07C8A" w:rsidRPr="00046E2E" w:rsidRDefault="00545642">
      <w:pPr>
        <w:numPr>
          <w:ilvl w:val="0"/>
          <w:numId w:val="168"/>
        </w:numPr>
        <w:autoSpaceDE w:val="0"/>
        <w:autoSpaceDN w:val="0"/>
        <w:adjustRightInd w:val="0"/>
        <w:ind w:left="777" w:hanging="142"/>
        <w:rPr>
          <w:rFonts w:cstheme="minorHAnsi"/>
        </w:rPr>
      </w:pPr>
      <w:r w:rsidRPr="00046E2E">
        <w:rPr>
          <w:rFonts w:cstheme="minorHAnsi"/>
        </w:rPr>
        <w:t xml:space="preserve"> ce qui est attendu de la part du milieu professionnel en matière de développement des aptitudes et compétences professionnelles.</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 accompagne l’élève aussi bien à l’école que sur le lieu de stage.</w:t>
      </w:r>
    </w:p>
    <w:p w:rsidR="00E07C8A" w:rsidRPr="00046E2E" w:rsidRDefault="00545642">
      <w:pPr>
        <w:autoSpaceDE w:val="0"/>
        <w:autoSpaceDN w:val="0"/>
        <w:adjustRightInd w:val="0"/>
        <w:jc w:val="both"/>
        <w:rPr>
          <w:rFonts w:cstheme="minorHAnsi"/>
        </w:rPr>
      </w:pPr>
      <w:r w:rsidRPr="00046E2E">
        <w:rPr>
          <w:rFonts w:cstheme="minorHAnsi"/>
        </w:rPr>
        <w:t>L’élève y note les activités et les apprentissages réalisés. Le milieu professionnel y note des éléments d’évaluation.</w:t>
      </w:r>
    </w:p>
    <w:p w:rsidR="00E07C8A" w:rsidRPr="00046E2E" w:rsidRDefault="00545642">
      <w:pPr>
        <w:autoSpaceDE w:val="0"/>
        <w:autoSpaceDN w:val="0"/>
        <w:adjustRightInd w:val="0"/>
        <w:jc w:val="both"/>
        <w:rPr>
          <w:rFonts w:cstheme="minorHAnsi"/>
        </w:rPr>
      </w:pPr>
      <w:r w:rsidRPr="00046E2E">
        <w:rPr>
          <w:rFonts w:cstheme="minorHAnsi"/>
        </w:rPr>
        <w:lastRenderedPageBreak/>
        <w:t>Sa tenue s’effectue sous la responsabilité du maître de stage, en collaboration avec le tuteur.</w:t>
      </w:r>
    </w:p>
    <w:p w:rsidR="00E07C8A" w:rsidRPr="00046E2E" w:rsidRDefault="00545642">
      <w:pPr>
        <w:autoSpaceDE w:val="0"/>
        <w:autoSpaceDN w:val="0"/>
        <w:adjustRightInd w:val="0"/>
        <w:jc w:val="both"/>
        <w:rPr>
          <w:rFonts w:cstheme="minorHAnsi"/>
        </w:rPr>
      </w:pPr>
      <w:r w:rsidRPr="00046E2E">
        <w:rPr>
          <w:rFonts w:cstheme="minorHAnsi"/>
        </w:rPr>
        <w:t>Il peut tenir lieu de rapport de stage si la direction ou le pouvoir organisateur en décide ainsi après concertation avec l’équipe éducative.</w:t>
      </w:r>
    </w:p>
    <w:p w:rsidR="00E07C8A" w:rsidRPr="00046E2E" w:rsidRDefault="00E07C8A">
      <w:pPr>
        <w:rPr>
          <w:rFonts w:cstheme="minorHAnsi"/>
        </w:rPr>
      </w:pPr>
      <w:bookmarkStart w:id="3564" w:name="_Toc414353005"/>
      <w:bookmarkStart w:id="3565" w:name="_Toc453837022"/>
    </w:p>
    <w:p w:rsidR="00E07C8A" w:rsidRPr="00046E2E" w:rsidRDefault="00545642">
      <w:pPr>
        <w:pStyle w:val="Titre4"/>
      </w:pPr>
      <w:r w:rsidRPr="00046E2E">
        <w:t>1.3. Les catégories de stages</w:t>
      </w:r>
      <w:bookmarkEnd w:id="3564"/>
      <w:bookmarkEnd w:id="3565"/>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rPr>
          <w:rFonts w:cstheme="minorHAnsi"/>
        </w:rPr>
      </w:pPr>
      <w:r w:rsidRPr="00046E2E">
        <w:rPr>
          <w:rFonts w:cstheme="minorHAnsi"/>
        </w:rPr>
        <w:t>Trois catégories de stages sont à distinguer.</w:t>
      </w:r>
    </w:p>
    <w:p w:rsidR="00E07C8A" w:rsidRPr="00046E2E" w:rsidRDefault="00E07C8A">
      <w:pPr>
        <w:autoSpaceDE w:val="0"/>
        <w:autoSpaceDN w:val="0"/>
        <w:adjustRightInd w:val="0"/>
        <w:rPr>
          <w:rFonts w:cstheme="minorHAnsi"/>
        </w:rPr>
      </w:pPr>
    </w:p>
    <w:p w:rsidR="00E07C8A" w:rsidRPr="00046E2E" w:rsidRDefault="00545642">
      <w:pPr>
        <w:pStyle w:val="Titre5"/>
        <w:rPr>
          <w:rFonts w:cstheme="minorHAnsi"/>
        </w:rPr>
      </w:pPr>
      <w:bookmarkStart w:id="3566" w:name="_Toc414353006"/>
      <w:r w:rsidRPr="00046E2E">
        <w:rPr>
          <w:rFonts w:cstheme="minorHAnsi"/>
        </w:rPr>
        <w:t>1.3.1. Les stages d’observation et d’initiation</w:t>
      </w:r>
      <w:bookmarkEnd w:id="3566"/>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d’observation et d’initiation font partie de la mise en projet de l’élève et s’inscrivent dans un processus large d’orientation. Ils ont pour objectif de permettre à l’élève de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découvrir un ou plusieurs métier(s) pour définir ou préciser un projet de formation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s’initier à des activités professionnelles et/ou à la vie professionnelle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cibler ses intérêts.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Ils sont organisés par les écoles dans le cadre de leur projet d’école.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Ils peuvent consister notamment en :</w:t>
      </w:r>
    </w:p>
    <w:p w:rsidR="00E07C8A" w:rsidRPr="00046E2E" w:rsidRDefault="00E07C8A">
      <w:pPr>
        <w:autoSpaceDE w:val="0"/>
        <w:autoSpaceDN w:val="0"/>
        <w:adjustRightInd w:val="0"/>
        <w:jc w:val="both"/>
        <w:rPr>
          <w:rFonts w:cstheme="minorHAnsi"/>
        </w:rPr>
      </w:pP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la participation à des essais et démonstrations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l’assistance à des activités de production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la rencontre avec des membres du milieu professionnel.</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élèves en stage d’observation et d’initiation ne prennent pas part au travail dans le milieu professionnel ; ils sont pris en charge globalement par le milieu professionnel et disposent d’un faible degré d’autonomie.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Lors de la recherche de lieux de stage, l’élève ou l’école communique aux milieux professionnels avec lesquels il établit un premier contact un document explicatif des types de stages et des attentes de l’enseignement vis-à-vis du milieu professionnel.</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Ces stages s’adressent aux élèves de la 2</w:t>
      </w:r>
      <w:r w:rsidRPr="00046E2E">
        <w:rPr>
          <w:rFonts w:cstheme="minorHAnsi"/>
          <w:vertAlign w:val="superscript"/>
        </w:rPr>
        <w:t>ème</w:t>
      </w:r>
      <w:r w:rsidRPr="00046E2E">
        <w:rPr>
          <w:rFonts w:cstheme="minorHAnsi"/>
        </w:rPr>
        <w:t xml:space="preserve"> ou de la 3</w:t>
      </w:r>
      <w:r w:rsidRPr="00046E2E">
        <w:rPr>
          <w:rFonts w:cstheme="minorHAnsi"/>
          <w:vertAlign w:val="superscript"/>
        </w:rPr>
        <w:t>ème</w:t>
      </w:r>
      <w:r w:rsidRPr="00046E2E">
        <w:rPr>
          <w:rFonts w:cstheme="minorHAnsi"/>
        </w:rPr>
        <w:t xml:space="preserve"> phase.</w:t>
      </w:r>
    </w:p>
    <w:p w:rsidR="00E07C8A" w:rsidRPr="00046E2E" w:rsidRDefault="00E07C8A">
      <w:pPr>
        <w:autoSpaceDE w:val="0"/>
        <w:autoSpaceDN w:val="0"/>
        <w:adjustRightInd w:val="0"/>
        <w:rPr>
          <w:rFonts w:cstheme="minorHAnsi"/>
        </w:rPr>
      </w:pPr>
    </w:p>
    <w:p w:rsidR="00E07C8A" w:rsidRPr="00046E2E" w:rsidRDefault="00545642">
      <w:pPr>
        <w:pStyle w:val="Titre5"/>
        <w:rPr>
          <w:rFonts w:cstheme="minorHAnsi"/>
        </w:rPr>
      </w:pPr>
      <w:bookmarkStart w:id="3567" w:name="_Toc414353007"/>
      <w:r w:rsidRPr="00046E2E">
        <w:rPr>
          <w:rFonts w:cstheme="minorHAnsi"/>
        </w:rPr>
        <w:t>1.3.2. Les stages de pratique accompagnée</w:t>
      </w:r>
      <w:bookmarkEnd w:id="3567"/>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rPr>
          <w:rFonts w:cstheme="minorHAnsi"/>
        </w:rPr>
      </w:pPr>
      <w:r w:rsidRPr="00046E2E">
        <w:rPr>
          <w:rFonts w:cstheme="minorHAnsi"/>
        </w:rPr>
        <w:t>Les stages de pratique accompagnée ont pour objectif de permettre à l’élève de :</w:t>
      </w:r>
    </w:p>
    <w:p w:rsidR="00E07C8A" w:rsidRPr="00046E2E" w:rsidRDefault="00E07C8A">
      <w:pPr>
        <w:autoSpaceDE w:val="0"/>
        <w:autoSpaceDN w:val="0"/>
        <w:adjustRightInd w:val="0"/>
        <w:rPr>
          <w:rFonts w:cstheme="minorHAnsi"/>
        </w:rPr>
      </w:pP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découvrir le monde professionnel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approfondir son projet de formation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confirmer son choix professionnel ;</w:t>
      </w:r>
    </w:p>
    <w:p w:rsidR="00E07C8A" w:rsidRPr="00046E2E" w:rsidRDefault="00545642">
      <w:pPr>
        <w:numPr>
          <w:ilvl w:val="0"/>
          <w:numId w:val="168"/>
        </w:numPr>
        <w:tabs>
          <w:tab w:val="clear" w:pos="720"/>
          <w:tab w:val="num" w:pos="1080"/>
        </w:tabs>
        <w:autoSpaceDE w:val="0"/>
        <w:autoSpaceDN w:val="0"/>
        <w:adjustRightInd w:val="0"/>
        <w:ind w:left="927"/>
        <w:jc w:val="both"/>
        <w:rPr>
          <w:rFonts w:cstheme="minorHAnsi"/>
        </w:rPr>
      </w:pPr>
      <w:r w:rsidRPr="00046E2E">
        <w:rPr>
          <w:rFonts w:cstheme="minorHAnsi"/>
        </w:rPr>
        <w:t>mettre en œuvre les compétences qu’il a acquises à l’école en participant au processus de production. Ce travail consiste en l’exécution de tâches de plus en plus complexes en fonction du programme d’études. Il s’effectue sous guidance rapprochée du milieu professionnel ; l’élève dispose d’une autonomie modérée.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Ces stages s’inscrivent dans le projet pédagogique des écoles. Ils font partie intégrante de la formation de l’élève ; ils interviennent dans le processus d’évaluation des élèves.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Ils sont obligatoires dès lors qu’ils sont organisés par l’école et que celui-ci en a inséré les règles dans son règlement des études.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lastRenderedPageBreak/>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rsidR="00E07C8A" w:rsidRPr="00046E2E" w:rsidRDefault="00545642">
      <w:pPr>
        <w:autoSpaceDE w:val="0"/>
        <w:autoSpaceDN w:val="0"/>
        <w:adjustRightInd w:val="0"/>
        <w:jc w:val="both"/>
        <w:rPr>
          <w:rFonts w:cstheme="minorHAnsi"/>
        </w:rPr>
      </w:pPr>
      <w:r w:rsidRPr="00046E2E">
        <w:rPr>
          <w:rFonts w:cstheme="minorHAnsi"/>
        </w:rPr>
        <w:t>Ces stages s’adressent aux élèves de la 2</w:t>
      </w:r>
      <w:r w:rsidRPr="00046E2E">
        <w:rPr>
          <w:rFonts w:cstheme="minorHAnsi"/>
          <w:vertAlign w:val="superscript"/>
        </w:rPr>
        <w:t>ème</w:t>
      </w:r>
      <w:r w:rsidRPr="00046E2E">
        <w:rPr>
          <w:rFonts w:cstheme="minorHAnsi"/>
        </w:rPr>
        <w:t xml:space="preserve"> ou de la 3</w:t>
      </w:r>
      <w:r w:rsidRPr="00046E2E">
        <w:rPr>
          <w:rFonts w:cstheme="minorHAnsi"/>
          <w:vertAlign w:val="superscript"/>
        </w:rPr>
        <w:t>ème</w:t>
      </w:r>
      <w:r w:rsidRPr="00046E2E">
        <w:rPr>
          <w:rFonts w:cstheme="minorHAnsi"/>
        </w:rPr>
        <w:t xml:space="preserve"> phase.</w:t>
      </w:r>
    </w:p>
    <w:p w:rsidR="00E07C8A" w:rsidRPr="00046E2E" w:rsidRDefault="00E07C8A">
      <w:pPr>
        <w:autoSpaceDE w:val="0"/>
        <w:autoSpaceDN w:val="0"/>
        <w:adjustRightInd w:val="0"/>
        <w:rPr>
          <w:rFonts w:cstheme="minorHAnsi"/>
        </w:rPr>
      </w:pPr>
    </w:p>
    <w:p w:rsidR="00E07C8A" w:rsidRPr="00046E2E" w:rsidRDefault="00545642">
      <w:pPr>
        <w:pStyle w:val="Titre5"/>
        <w:rPr>
          <w:rFonts w:cstheme="minorHAnsi"/>
        </w:rPr>
      </w:pPr>
      <w:bookmarkStart w:id="3568" w:name="_Toc414353008"/>
      <w:bookmarkStart w:id="3569" w:name="_Toc453837023"/>
      <w:r w:rsidRPr="00046E2E">
        <w:rPr>
          <w:rFonts w:cstheme="minorHAnsi"/>
        </w:rPr>
        <w:t>1.3.3. Les stages de pratique en responsabilité</w:t>
      </w:r>
      <w:bookmarkEnd w:id="3568"/>
      <w:bookmarkEnd w:id="3569"/>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de pratique en responsabilité ont pour objectif de permettre à l’élève d’acquérir et de perfectionner la maîtrise du métier complémentairement aux savoirs, compétences et aptitudes professionnels enseignés à l’école.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A cette fin, les élèves sont appelés à exécuter, en autonomie, des tâches de plus en plus complexes en fonction du programme d’études, sous la supervision du milieu professionnel.</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Ces stages s’inscrivent dans le projet pédagogique des écoles. Ils font partie intégrante de la formation de l’élève ; ils interviennent dans le processus d’évaluation de l’élève.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Ils sont obligatoires dès lors qu’ils sont organisés par l’école et que celui-ci en a inséré les règles dans son règlement des études.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Lorsqu’un élève connaît des problèmes physiques, sociaux ou psychologiques de nature passagère, le conseil de classe peut reporter les stages d’un élève à une période plus favorable pour lui. Si le report n’est pas possible, le conseil de classe peut dispenser l’élève de tout ou partie du stage. Dans les deux cas, le conseil de classe établit un document motivant sa décision et décrivant les modalités de remplacement.</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Ces stages s’adressent aux élèves de 3</w:t>
      </w:r>
      <w:r w:rsidRPr="00046E2E">
        <w:rPr>
          <w:rFonts w:cstheme="minorHAnsi"/>
          <w:vertAlign w:val="superscript"/>
        </w:rPr>
        <w:t>ème</w:t>
      </w:r>
      <w:r w:rsidRPr="00046E2E">
        <w:rPr>
          <w:rFonts w:cstheme="minorHAnsi"/>
        </w:rPr>
        <w:t xml:space="preserve"> phase.</w:t>
      </w:r>
    </w:p>
    <w:p w:rsidR="00E07C8A" w:rsidRPr="00046E2E" w:rsidRDefault="00E07C8A">
      <w:pPr>
        <w:rPr>
          <w:rFonts w:cstheme="minorHAnsi"/>
        </w:rPr>
      </w:pPr>
    </w:p>
    <w:p w:rsidR="00E07C8A" w:rsidRPr="00046E2E" w:rsidRDefault="00545642">
      <w:pPr>
        <w:pStyle w:val="Titre4"/>
      </w:pPr>
      <w:bookmarkStart w:id="3570" w:name="_1.4._Lieux_de"/>
      <w:bookmarkStart w:id="3571" w:name="_Toc414353009"/>
      <w:bookmarkStart w:id="3572" w:name="_Toc453837024"/>
      <w:bookmarkEnd w:id="3570"/>
      <w:r w:rsidRPr="00046E2E">
        <w:t>1.4. Lieux de stages</w:t>
      </w:r>
      <w:bookmarkEnd w:id="3571"/>
      <w:bookmarkEnd w:id="3572"/>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 choix des lieux de stage doit répondre aux objectifs de formation.</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Il faut tenir compte notamment de :</w:t>
      </w:r>
    </w:p>
    <w:p w:rsidR="00E07C8A" w:rsidRPr="00046E2E" w:rsidRDefault="00E07C8A">
      <w:pPr>
        <w:autoSpaceDE w:val="0"/>
        <w:autoSpaceDN w:val="0"/>
        <w:adjustRightInd w:val="0"/>
        <w:jc w:val="both"/>
        <w:rPr>
          <w:rFonts w:cstheme="minorHAnsi"/>
        </w:rPr>
      </w:pPr>
    </w:p>
    <w:p w:rsidR="00E07C8A" w:rsidRPr="00046E2E" w:rsidRDefault="00545642">
      <w:pPr>
        <w:numPr>
          <w:ilvl w:val="0"/>
          <w:numId w:val="168"/>
        </w:numPr>
        <w:autoSpaceDE w:val="0"/>
        <w:autoSpaceDN w:val="0"/>
        <w:adjustRightInd w:val="0"/>
        <w:ind w:left="709" w:hanging="425"/>
        <w:jc w:val="both"/>
        <w:rPr>
          <w:rFonts w:cstheme="minorHAnsi"/>
        </w:rPr>
      </w:pPr>
      <w:r w:rsidRPr="00046E2E">
        <w:rPr>
          <w:rFonts w:cstheme="minorHAnsi"/>
        </w:rPr>
        <w:t>l’aptitude du milieu professionnel à fournir un éventail de travaux de caractère formatif sur le plan professionnel ;</w:t>
      </w:r>
    </w:p>
    <w:p w:rsidR="00E07C8A" w:rsidRPr="00046E2E" w:rsidRDefault="00545642">
      <w:pPr>
        <w:numPr>
          <w:ilvl w:val="0"/>
          <w:numId w:val="168"/>
        </w:numPr>
        <w:autoSpaceDE w:val="0"/>
        <w:autoSpaceDN w:val="0"/>
        <w:adjustRightInd w:val="0"/>
        <w:ind w:left="709" w:hanging="425"/>
        <w:jc w:val="both"/>
        <w:rPr>
          <w:rFonts w:cstheme="minorHAnsi"/>
        </w:rPr>
      </w:pPr>
      <w:r w:rsidRPr="00046E2E">
        <w:rPr>
          <w:rFonts w:cstheme="minorHAnsi"/>
        </w:rPr>
        <w:t xml:space="preserve">la capacité du milieu professionnel de désigner en son sein un tuteur présentant les qualités requises pour l’accompagnement du stagiaire ; </w:t>
      </w:r>
    </w:p>
    <w:p w:rsidR="00E07C8A" w:rsidRPr="00046E2E" w:rsidRDefault="00545642">
      <w:pPr>
        <w:numPr>
          <w:ilvl w:val="0"/>
          <w:numId w:val="168"/>
        </w:numPr>
        <w:autoSpaceDE w:val="0"/>
        <w:autoSpaceDN w:val="0"/>
        <w:adjustRightInd w:val="0"/>
        <w:ind w:left="709" w:hanging="425"/>
        <w:jc w:val="both"/>
        <w:rPr>
          <w:rFonts w:cstheme="minorHAnsi"/>
        </w:rPr>
      </w:pPr>
      <w:r w:rsidRPr="00046E2E">
        <w:rPr>
          <w:rFonts w:cstheme="minorHAnsi"/>
        </w:rPr>
        <w:t>la capacité d’accueil du milieu professionnel en matière de nombre de stagiaires ;</w:t>
      </w:r>
    </w:p>
    <w:p w:rsidR="00E07C8A" w:rsidRPr="00046E2E" w:rsidRDefault="00545642">
      <w:pPr>
        <w:numPr>
          <w:ilvl w:val="0"/>
          <w:numId w:val="168"/>
        </w:numPr>
        <w:autoSpaceDE w:val="0"/>
        <w:autoSpaceDN w:val="0"/>
        <w:adjustRightInd w:val="0"/>
        <w:ind w:left="709" w:hanging="425"/>
        <w:jc w:val="both"/>
        <w:rPr>
          <w:rFonts w:cstheme="minorHAnsi"/>
        </w:rPr>
      </w:pPr>
      <w:r w:rsidRPr="00046E2E">
        <w:rPr>
          <w:rFonts w:cstheme="minorHAnsi"/>
        </w:rPr>
        <w:t>les expériences antérieures de collaboration positive avec l’école.</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ne peuvent pas être organisés chez les membres du corps professoral, leur conjoint ou leurs parents, ni chez les parents du stagiaire jusqu’au 3</w:t>
      </w:r>
      <w:r w:rsidRPr="00046E2E">
        <w:rPr>
          <w:rFonts w:cstheme="minorHAnsi"/>
          <w:vertAlign w:val="superscript"/>
        </w:rPr>
        <w:t>ème</w:t>
      </w:r>
      <w:r w:rsidRPr="00046E2E">
        <w:rPr>
          <w:rFonts w:cstheme="minorHAnsi"/>
        </w:rPr>
        <w:t xml:space="preserve"> degré ni chez les cohabitants et/ou personnes vivant sous le même toit, sauf dérogation accordée par le Ministre qui a l’enseignement spécialisé dans ses attributions.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u w:val="single"/>
        </w:rPr>
      </w:pPr>
      <w:r w:rsidRPr="00046E2E">
        <w:rPr>
          <w:rFonts w:cstheme="minorHAnsi"/>
          <w:u w:val="single"/>
        </w:rPr>
        <w:t>Stages de pratique accompagnée et stages de pratique en responsabilité.</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La direction dans l’enseignement organisé par la Fédération Wallonie-Bruxelles ou le Pouvoir organisateur dans l’enseignement subventionné par la Fédération Wallonie-Bruxelles garantit à chaque élève un lieu de stage adéquat.</w:t>
      </w:r>
    </w:p>
    <w:p w:rsidR="00E07C8A" w:rsidRPr="00046E2E" w:rsidRDefault="00545642">
      <w:pPr>
        <w:autoSpaceDE w:val="0"/>
        <w:autoSpaceDN w:val="0"/>
        <w:adjustRightInd w:val="0"/>
        <w:jc w:val="both"/>
        <w:rPr>
          <w:rFonts w:cstheme="minorHAnsi"/>
        </w:rPr>
      </w:pPr>
      <w:r w:rsidRPr="00046E2E">
        <w:rPr>
          <w:rFonts w:cstheme="minorHAnsi"/>
        </w:rPr>
        <w:lastRenderedPageBreak/>
        <w:t>Les modalités de l’intervention des élèves dans la recherche des lieux de stage sont définies dans le règlement des études. Dans ce cas, l’équipe éducative assure une préparation des élèves à la recherche de lieux de stage et les soutient dans leur recherche. Cela implique notamment qu’elle fournisse aux élèves une liste de lieux de stage possibles, même si l’élève peut proposer lui-même d’autres lieux qui répondent aux critères précisés par l’équipe éducative.</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Dans tous les cas, la direction dans l’enseignement organisé par la Fédération Wallonie-Bruxelles ou le Pouvoir organisateur dans l’enseignement subventionné par la Fédération Wallonie-Bruxelles est responsable en dernier ressort de la recherche de lieux de stage ; l’élève ne pourra pas être tenu pour responsable de l’absence de lieu de stage, sauf si la direction a pris une mesure disciplinaire d’exclusion du lieu de stage à l’égard de l’élève et qu’il  n’a pas été possible de lui retrouver un autre lieu de stage.</w:t>
      </w:r>
    </w:p>
    <w:p w:rsidR="00E07C8A" w:rsidRPr="00046E2E" w:rsidRDefault="00545642">
      <w:pPr>
        <w:autoSpaceDE w:val="0"/>
        <w:autoSpaceDN w:val="0"/>
        <w:adjustRightInd w:val="0"/>
        <w:jc w:val="both"/>
        <w:rPr>
          <w:rFonts w:cstheme="minorHAnsi"/>
        </w:rPr>
      </w:pPr>
      <w:r w:rsidRPr="00046E2E">
        <w:rPr>
          <w:rFonts w:cstheme="minorHAnsi"/>
        </w:rPr>
        <w:t>Lors de la recherche de lieux de stage, l’élève ou l’école communique aux milieux professionnels avec lesquels il établit un premier contact un document explicatif des types de stage et des attentes de l’enseignement vis-à-vis du milieu professionnel.</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 xml:space="preserve">Dans le cas où une école peine à trouver des lieux de stage en suffisance, la direction dans l’enseignement organisé par la Fédération Wallonie-Bruxelles ou le Pouvoir organisateur en informe, au moyen de </w:t>
      </w:r>
      <w:hyperlink w:anchor="_Annexe_7_:_" w:history="1">
        <w:r w:rsidRPr="00046E2E">
          <w:rPr>
            <w:rStyle w:val="Lienhypertexte"/>
            <w:rFonts w:cstheme="minorHAnsi"/>
          </w:rPr>
          <w:t>l’annexe 7</w:t>
        </w:r>
      </w:hyperlink>
      <w:r w:rsidRPr="00046E2E">
        <w:rPr>
          <w:rFonts w:cstheme="minorHAnsi"/>
        </w:rPr>
        <w:t xml:space="preserve"> :</w:t>
      </w:r>
    </w:p>
    <w:p w:rsidR="00E07C8A" w:rsidRPr="00046E2E" w:rsidRDefault="00E07C8A">
      <w:pPr>
        <w:autoSpaceDE w:val="0"/>
        <w:autoSpaceDN w:val="0"/>
        <w:adjustRightInd w:val="0"/>
        <w:jc w:val="both"/>
        <w:rPr>
          <w:rFonts w:cstheme="minorHAnsi"/>
        </w:rPr>
      </w:pPr>
    </w:p>
    <w:p w:rsidR="00E07C8A" w:rsidRPr="00046E2E" w:rsidRDefault="00545642">
      <w:pPr>
        <w:numPr>
          <w:ilvl w:val="0"/>
          <w:numId w:val="168"/>
        </w:numPr>
        <w:autoSpaceDE w:val="0"/>
        <w:autoSpaceDN w:val="0"/>
        <w:adjustRightInd w:val="0"/>
        <w:ind w:left="993"/>
        <w:jc w:val="both"/>
        <w:rPr>
          <w:rFonts w:cstheme="minorHAnsi"/>
        </w:rPr>
      </w:pPr>
      <w:r w:rsidRPr="00046E2E">
        <w:rPr>
          <w:rFonts w:cstheme="minorHAnsi"/>
        </w:rPr>
        <w:t>l’Instance de pilotage inter-réseaux de l’enseignement qualifiant (IPIEQ) concernée ;</w:t>
      </w:r>
    </w:p>
    <w:p w:rsidR="00E07C8A" w:rsidRPr="00046E2E" w:rsidRDefault="00545642">
      <w:pPr>
        <w:numPr>
          <w:ilvl w:val="0"/>
          <w:numId w:val="168"/>
        </w:numPr>
        <w:autoSpaceDE w:val="0"/>
        <w:autoSpaceDN w:val="0"/>
        <w:adjustRightInd w:val="0"/>
        <w:ind w:left="993"/>
        <w:jc w:val="both"/>
        <w:rPr>
          <w:rFonts w:cstheme="minorHAnsi"/>
        </w:rPr>
      </w:pPr>
      <w:r w:rsidRPr="00046E2E">
        <w:rPr>
          <w:rFonts w:cstheme="minorHAnsi"/>
        </w:rPr>
        <w:t>le Service de l’enseignement spécialisé ; celui-ci établit un cadastre des demandes non satisfaites, par zone, par secteur professionnel et par formation, qui sera communiqué au Ministre qui a l’enseignement secondaire dans ses attributions, il apporte son soutien aux écoles dans la recherche de lieux de stage.</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u w:val="single"/>
        </w:rPr>
      </w:pPr>
      <w:r w:rsidRPr="00046E2E">
        <w:rPr>
          <w:rFonts w:cstheme="minorHAnsi"/>
          <w:u w:val="single"/>
        </w:rPr>
        <w:t>Stages à l’étranger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Des stages peuvent être organisés à l’étranger ou dans une autre Communauté.</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 xml:space="preserve">Tout stage à l’étranger fait l’objet d’une autorisation ministérielle basée sur un dossier introduit, au moins six semaines avant le début du stage, par la direction sur base du formulaire figurant en </w:t>
      </w:r>
      <w:hyperlink w:anchor="_Annexe_9_:_" w:history="1">
        <w:r w:rsidRPr="00046E2E">
          <w:rPr>
            <w:rStyle w:val="Lienhypertexte"/>
            <w:rFonts w:cstheme="minorHAnsi"/>
          </w:rPr>
          <w:t>annexe 9</w:t>
        </w:r>
      </w:hyperlink>
      <w:r w:rsidRPr="00046E2E">
        <w:rPr>
          <w:rFonts w:cstheme="minorHAnsi"/>
        </w:rPr>
        <w:t>.</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Toutefois, lorsque le stage des élèves frontaliers est effectué dans un des pays limitrophes ou dans une autre Communauté, l’autorisation ministérielle est accordée automatiquement pour autant que les conditions suivantes soient remplies et attestées par l’école :</w:t>
      </w:r>
    </w:p>
    <w:p w:rsidR="00E07C8A" w:rsidRPr="00046E2E" w:rsidRDefault="00545642">
      <w:pPr>
        <w:autoSpaceDE w:val="0"/>
        <w:autoSpaceDN w:val="0"/>
        <w:adjustRightInd w:val="0"/>
        <w:jc w:val="both"/>
        <w:rPr>
          <w:rFonts w:cstheme="minorHAnsi"/>
        </w:rPr>
      </w:pPr>
      <w:r w:rsidRPr="00046E2E">
        <w:rPr>
          <w:rFonts w:cstheme="minorHAnsi"/>
        </w:rPr>
        <w:t>1° l’élève possède une maîtrise fonctionnelle de la langue utilisée dans l’entreprise dans laquelle il effectue son stage ;</w:t>
      </w:r>
    </w:p>
    <w:p w:rsidR="00E07C8A" w:rsidRPr="00046E2E" w:rsidRDefault="00545642">
      <w:pPr>
        <w:autoSpaceDE w:val="0"/>
        <w:autoSpaceDN w:val="0"/>
        <w:adjustRightInd w:val="0"/>
        <w:jc w:val="both"/>
        <w:rPr>
          <w:rFonts w:cstheme="minorHAnsi"/>
        </w:rPr>
      </w:pPr>
      <w:r w:rsidRPr="00046E2E">
        <w:rPr>
          <w:rFonts w:cstheme="minorHAnsi"/>
        </w:rPr>
        <w:t>2° le tuteur en entreprise possède une maîtrise fonctionnelle du français ;</w:t>
      </w:r>
    </w:p>
    <w:p w:rsidR="00E07C8A" w:rsidRPr="00046E2E" w:rsidRDefault="00545642">
      <w:pPr>
        <w:autoSpaceDE w:val="0"/>
        <w:autoSpaceDN w:val="0"/>
        <w:adjustRightInd w:val="0"/>
        <w:jc w:val="both"/>
        <w:rPr>
          <w:rFonts w:cstheme="minorHAnsi"/>
        </w:rPr>
      </w:pPr>
      <w:r w:rsidRPr="00046E2E">
        <w:rPr>
          <w:rFonts w:cstheme="minorHAnsi"/>
        </w:rPr>
        <w:t>3° l’école a vérifié auprès de sa compagnie d’assurance en responsabilité civile et accidents que les risques encourus dans le cas  d’un élève qui effectue un stage dans un pays limitrophe ou dans une autre Communauté sont bien couverts.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L’autorisation est automatique pour l’élève et les membres de l’équipe éducative qui accompagnent éventuellement le jeune lorsque celui-ci participe à des échanges financés ou cofinancés par la Commission européenne ou une autorité publique belge.</w:t>
      </w:r>
    </w:p>
    <w:p w:rsidR="00E07C8A" w:rsidRPr="00046E2E" w:rsidRDefault="00E07C8A">
      <w:pPr>
        <w:rPr>
          <w:rFonts w:cstheme="minorHAnsi"/>
        </w:rPr>
      </w:pPr>
    </w:p>
    <w:p w:rsidR="00E07C8A" w:rsidRPr="00046E2E" w:rsidRDefault="00545642">
      <w:pPr>
        <w:pStyle w:val="Titre4"/>
      </w:pPr>
      <w:bookmarkStart w:id="3573" w:name="_1.5._L’organisation_des"/>
      <w:bookmarkStart w:id="3574" w:name="_Toc414353010"/>
      <w:bookmarkStart w:id="3575" w:name="_Toc453837025"/>
      <w:bookmarkEnd w:id="3573"/>
      <w:r w:rsidRPr="00046E2E">
        <w:t>1.5. L’organisation des stages</w:t>
      </w:r>
      <w:bookmarkEnd w:id="3574"/>
      <w:bookmarkEnd w:id="3575"/>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impliquent une relation tripartite entre l’école, l’élève (et ses parents ou ses représentants légaux s’il est mineur) et le milieu professionnel.</w:t>
      </w:r>
    </w:p>
    <w:p w:rsidR="00E07C8A" w:rsidRPr="00046E2E" w:rsidRDefault="00545642">
      <w:pPr>
        <w:autoSpaceDE w:val="0"/>
        <w:autoSpaceDN w:val="0"/>
        <w:adjustRightInd w:val="0"/>
        <w:jc w:val="both"/>
        <w:rPr>
          <w:rFonts w:cstheme="minorHAnsi"/>
        </w:rPr>
      </w:pPr>
      <w:r w:rsidRPr="00046E2E">
        <w:rPr>
          <w:rFonts w:cstheme="minorHAnsi"/>
        </w:rPr>
        <w:t>Cette relation est régie par une convention fixant notamment les droits et devoirs des parties concernées.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lastRenderedPageBreak/>
        <w:t>Les modalités d’organisation et d’évaluation se trouvent :</w:t>
      </w:r>
    </w:p>
    <w:p w:rsidR="00E07C8A" w:rsidRPr="00046E2E" w:rsidRDefault="00E07C8A">
      <w:pPr>
        <w:autoSpaceDE w:val="0"/>
        <w:autoSpaceDN w:val="0"/>
        <w:adjustRightInd w:val="0"/>
        <w:jc w:val="both"/>
        <w:rPr>
          <w:rFonts w:cstheme="minorHAnsi"/>
        </w:rPr>
      </w:pPr>
    </w:p>
    <w:p w:rsidR="00E07C8A" w:rsidRPr="00046E2E" w:rsidRDefault="00545642">
      <w:pPr>
        <w:numPr>
          <w:ilvl w:val="0"/>
          <w:numId w:val="168"/>
        </w:numPr>
        <w:tabs>
          <w:tab w:val="clear" w:pos="720"/>
          <w:tab w:val="num" w:pos="993"/>
        </w:tabs>
        <w:autoSpaceDE w:val="0"/>
        <w:autoSpaceDN w:val="0"/>
        <w:adjustRightInd w:val="0"/>
        <w:ind w:left="927"/>
        <w:rPr>
          <w:rFonts w:cstheme="minorHAnsi"/>
        </w:rPr>
      </w:pPr>
      <w:r w:rsidRPr="00046E2E">
        <w:rPr>
          <w:rFonts w:cstheme="minorHAnsi"/>
        </w:rPr>
        <w:t xml:space="preserve">en </w:t>
      </w:r>
      <w:hyperlink w:anchor="_Annexe_1_:_20" w:history="1">
        <w:r w:rsidRPr="00046E2E">
          <w:rPr>
            <w:rStyle w:val="Lienhypertexte"/>
            <w:rFonts w:cstheme="minorHAnsi"/>
          </w:rPr>
          <w:t>annexe 1</w:t>
        </w:r>
      </w:hyperlink>
      <w:r w:rsidRPr="00046E2E">
        <w:rPr>
          <w:rFonts w:cstheme="minorHAnsi"/>
        </w:rPr>
        <w:t xml:space="preserve"> pour les stages d’observation ;</w:t>
      </w:r>
    </w:p>
    <w:p w:rsidR="00E07C8A" w:rsidRPr="00046E2E" w:rsidRDefault="00545642">
      <w:pPr>
        <w:numPr>
          <w:ilvl w:val="0"/>
          <w:numId w:val="168"/>
        </w:numPr>
        <w:tabs>
          <w:tab w:val="clear" w:pos="720"/>
          <w:tab w:val="num" w:pos="993"/>
        </w:tabs>
        <w:autoSpaceDE w:val="0"/>
        <w:autoSpaceDN w:val="0"/>
        <w:adjustRightInd w:val="0"/>
        <w:ind w:left="927"/>
        <w:jc w:val="both"/>
        <w:rPr>
          <w:rFonts w:cstheme="minorHAnsi"/>
        </w:rPr>
      </w:pPr>
      <w:r w:rsidRPr="00046E2E">
        <w:rPr>
          <w:rFonts w:cstheme="minorHAnsi"/>
        </w:rPr>
        <w:t xml:space="preserve">en </w:t>
      </w:r>
      <w:hyperlink w:anchor="_Annexe_3_:_3" w:history="1">
        <w:r w:rsidRPr="00046E2E">
          <w:rPr>
            <w:rStyle w:val="Lienhypertexte"/>
            <w:rFonts w:cstheme="minorHAnsi"/>
          </w:rPr>
          <w:t>annexe 3</w:t>
        </w:r>
      </w:hyperlink>
      <w:r w:rsidRPr="00046E2E">
        <w:rPr>
          <w:rFonts w:cstheme="minorHAnsi"/>
        </w:rPr>
        <w:t xml:space="preserve"> pour les stages de pratique accompagnée. Concernant ces stages, ils peuvent se dérouler pendant les congés et vacances scolaires à l’exception des vacances d’été et moyennant une décision motivée du conseil de classe ;</w:t>
      </w:r>
    </w:p>
    <w:p w:rsidR="00E07C8A" w:rsidRPr="00046E2E" w:rsidRDefault="00E07C8A">
      <w:pPr>
        <w:autoSpaceDE w:val="0"/>
        <w:autoSpaceDN w:val="0"/>
        <w:adjustRightInd w:val="0"/>
        <w:ind w:left="927"/>
        <w:rPr>
          <w:rFonts w:cstheme="minorHAnsi"/>
        </w:rPr>
      </w:pPr>
    </w:p>
    <w:p w:rsidR="00E07C8A" w:rsidRPr="00046E2E" w:rsidRDefault="00545642">
      <w:pPr>
        <w:numPr>
          <w:ilvl w:val="0"/>
          <w:numId w:val="168"/>
        </w:numPr>
        <w:tabs>
          <w:tab w:val="clear" w:pos="720"/>
          <w:tab w:val="num" w:pos="993"/>
        </w:tabs>
        <w:autoSpaceDE w:val="0"/>
        <w:autoSpaceDN w:val="0"/>
        <w:adjustRightInd w:val="0"/>
        <w:ind w:left="927"/>
        <w:rPr>
          <w:rFonts w:cstheme="minorHAnsi"/>
        </w:rPr>
      </w:pPr>
      <w:r w:rsidRPr="00046E2E">
        <w:rPr>
          <w:rFonts w:cstheme="minorHAnsi"/>
        </w:rPr>
        <w:t xml:space="preserve">en </w:t>
      </w:r>
      <w:hyperlink w:anchor="_Annexe_5_:_1" w:history="1">
        <w:r w:rsidRPr="00046E2E">
          <w:rPr>
            <w:rStyle w:val="Lienhypertexte"/>
            <w:rFonts w:cstheme="minorHAnsi"/>
          </w:rPr>
          <w:t>annexe 5</w:t>
        </w:r>
      </w:hyperlink>
      <w:r w:rsidRPr="00046E2E">
        <w:rPr>
          <w:rFonts w:cstheme="minorHAnsi"/>
        </w:rPr>
        <w:t xml:space="preserve"> pour les stages de pratique en responsabilité. Concernant ces stages, ils peuvent se dérouler pendant les congés et vacances scolaires à l’exception des vacances d’été et moyennant une décision motivée du conseil de classe.</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modèles de convention se trouvent :</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ind w:left="993" w:hanging="284"/>
        <w:jc w:val="both"/>
        <w:rPr>
          <w:rFonts w:cstheme="minorHAnsi"/>
        </w:rPr>
      </w:pPr>
      <w:r w:rsidRPr="00046E2E">
        <w:rPr>
          <w:rFonts w:cstheme="minorHAnsi"/>
        </w:rPr>
        <w:t xml:space="preserve">- </w:t>
      </w:r>
      <w:r w:rsidRPr="00046E2E">
        <w:rPr>
          <w:rFonts w:cstheme="minorHAnsi"/>
        </w:rPr>
        <w:tab/>
      </w:r>
      <w:hyperlink w:anchor="_Annexe_2_:_6" w:history="1">
        <w:r w:rsidRPr="00046E2E">
          <w:rPr>
            <w:rStyle w:val="Lienhypertexte"/>
            <w:rFonts w:cstheme="minorHAnsi"/>
            <w:color w:val="auto"/>
            <w:u w:val="none"/>
          </w:rPr>
          <w:t xml:space="preserve">en </w:t>
        </w:r>
        <w:r w:rsidRPr="00046E2E">
          <w:rPr>
            <w:rStyle w:val="Lienhypertexte"/>
            <w:rFonts w:cstheme="minorHAnsi"/>
          </w:rPr>
          <w:t>annexe 2</w:t>
        </w:r>
      </w:hyperlink>
      <w:r w:rsidRPr="00046E2E">
        <w:rPr>
          <w:rFonts w:cstheme="minorHAnsi"/>
        </w:rPr>
        <w:t xml:space="preserve"> pour les stages d’observation et d’initiation ;</w:t>
      </w:r>
    </w:p>
    <w:p w:rsidR="00E07C8A" w:rsidRPr="00046E2E" w:rsidRDefault="00545642">
      <w:pPr>
        <w:autoSpaceDE w:val="0"/>
        <w:autoSpaceDN w:val="0"/>
        <w:adjustRightInd w:val="0"/>
        <w:ind w:left="993" w:hanging="284"/>
        <w:jc w:val="both"/>
        <w:rPr>
          <w:rFonts w:cstheme="minorHAnsi"/>
        </w:rPr>
      </w:pPr>
      <w:r w:rsidRPr="00046E2E">
        <w:rPr>
          <w:rFonts w:cstheme="minorHAnsi"/>
        </w:rPr>
        <w:t xml:space="preserve">- </w:t>
      </w:r>
      <w:r w:rsidRPr="00046E2E">
        <w:rPr>
          <w:rFonts w:cstheme="minorHAnsi"/>
        </w:rPr>
        <w:tab/>
        <w:t xml:space="preserve">en </w:t>
      </w:r>
      <w:hyperlink w:anchor="_Annexe_4_:_6" w:history="1">
        <w:r w:rsidRPr="00046E2E">
          <w:rPr>
            <w:rStyle w:val="Lienhypertexte"/>
            <w:rFonts w:cstheme="minorHAnsi"/>
          </w:rPr>
          <w:t>annexe 4</w:t>
        </w:r>
      </w:hyperlink>
      <w:r w:rsidRPr="00046E2E">
        <w:rPr>
          <w:rFonts w:cstheme="minorHAnsi"/>
        </w:rPr>
        <w:t xml:space="preserve"> pour les stages de pratique accompagnée et pour les stages de pratique en responsabilité.</w:t>
      </w:r>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En début d’année scolaire, la direction ou son délégué arrête le planning prévisionnel et les modalités d’organisation des stages après concertation au sein de l’organe de démocratie sociale compétent.</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ne sont pas inscrits dans la grille-horaire des élèves.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Vu le niveau d’avancement dans les apprentissages qui est susceptible de varier fortement d’un élève à l’autre, la direction peut décider, sur avis du conseil de classe, que tous les élèves ne seront pas mis en stage en même temps. Dans tous les cas, l’école doit permettre à tous les élèves d’acquérir les compétences et savoirs prévus dans les référentiels et programmes de tous les cours.</w:t>
      </w:r>
    </w:p>
    <w:p w:rsidR="00E07C8A" w:rsidRPr="00046E2E" w:rsidRDefault="00E07C8A">
      <w:pPr>
        <w:autoSpaceDE w:val="0"/>
        <w:autoSpaceDN w:val="0"/>
        <w:adjustRightInd w:val="0"/>
        <w:jc w:val="both"/>
        <w:rPr>
          <w:rFonts w:cstheme="minorHAnsi"/>
        </w:rPr>
      </w:pPr>
    </w:p>
    <w:p w:rsidR="00E07C8A" w:rsidRPr="00046E2E" w:rsidRDefault="00545642">
      <w:pPr>
        <w:pStyle w:val="Titre4"/>
      </w:pPr>
      <w:bookmarkStart w:id="3576" w:name="_Toc414353011"/>
      <w:bookmarkStart w:id="3577" w:name="_Toc453837026"/>
      <w:r w:rsidRPr="00046E2E">
        <w:t>1.6. Le personnel enseignant déchargé de cours en raison de l’organisation des stages.</w:t>
      </w:r>
      <w:bookmarkEnd w:id="3576"/>
      <w:bookmarkEnd w:id="3577"/>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Dans la limite de leur horaire hebdomadaire habituel, la direction peut charger les membres du personnel, déchargés de cours en raison de l’organisation des stages, de tâches éducatives et pédagogiques ou d’encadrement des élèves, telles que le remplacement de professeurs absents, la prise en charge d’activités de remédiation ou de dépassement, de surveillance, de prestations en médiathèque.</w:t>
      </w:r>
    </w:p>
    <w:p w:rsidR="00E07C8A" w:rsidRPr="00046E2E" w:rsidRDefault="00E07C8A">
      <w:pPr>
        <w:autoSpaceDE w:val="0"/>
        <w:autoSpaceDN w:val="0"/>
        <w:adjustRightInd w:val="0"/>
        <w:rPr>
          <w:rFonts w:cstheme="minorHAnsi"/>
        </w:rPr>
      </w:pPr>
    </w:p>
    <w:p w:rsidR="00E07C8A" w:rsidRPr="00046E2E" w:rsidRDefault="00545642">
      <w:pPr>
        <w:pStyle w:val="Titre4"/>
      </w:pPr>
      <w:bookmarkStart w:id="3578" w:name="_Toc414353012"/>
      <w:bookmarkStart w:id="3579" w:name="_Toc453837027"/>
      <w:r w:rsidRPr="00046E2E">
        <w:t>1.7. Evaluation critériée des lieux de stage</w:t>
      </w:r>
      <w:bookmarkEnd w:id="3578"/>
      <w:bookmarkEnd w:id="3579"/>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 xml:space="preserve">L’évaluation des stages se fait au moyen de la grille critériée d’évaluation des lieux de stage figurant en </w:t>
      </w:r>
      <w:hyperlink w:anchor="_Annexe_6_:_" w:history="1">
        <w:r w:rsidRPr="00046E2E">
          <w:rPr>
            <w:rStyle w:val="Lienhypertexte"/>
            <w:rFonts w:cstheme="minorHAnsi"/>
          </w:rPr>
          <w:t>annexe 6</w:t>
        </w:r>
      </w:hyperlink>
      <w:r w:rsidRPr="00046E2E">
        <w:rPr>
          <w:rFonts w:cstheme="minorHAnsi"/>
        </w:rPr>
        <w:t>.</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écoles remplissent cette grille pour chaque lieu de stage avec la collaboration du ou des maître(s) de stage concerné(s). Ils la tiennent à la disposition du service de l’Inspection.</w:t>
      </w:r>
    </w:p>
    <w:p w:rsidR="00E07C8A" w:rsidRPr="00046E2E" w:rsidRDefault="00E07C8A">
      <w:pPr>
        <w:rPr>
          <w:rFonts w:cstheme="minorHAnsi"/>
        </w:rPr>
      </w:pPr>
    </w:p>
    <w:p w:rsidR="00E07C8A" w:rsidRPr="00046E2E" w:rsidRDefault="00545642">
      <w:pPr>
        <w:pStyle w:val="Titre4"/>
      </w:pPr>
      <w:bookmarkStart w:id="3580" w:name="_1.8._Durée_des"/>
      <w:bookmarkStart w:id="3581" w:name="_Toc414353013"/>
      <w:bookmarkStart w:id="3582" w:name="_Toc453837028"/>
      <w:bookmarkEnd w:id="3580"/>
      <w:r w:rsidRPr="00046E2E">
        <w:t>1.8. Durée des stages</w:t>
      </w:r>
      <w:bookmarkEnd w:id="3581"/>
      <w:bookmarkEnd w:id="3582"/>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d’observation et d’initiation ont une durée maximale de 15 jours ouvrables par année scolaire.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Les stages de pratique accompagnée en 2</w:t>
      </w:r>
      <w:r w:rsidRPr="00046E2E">
        <w:rPr>
          <w:rFonts w:cstheme="minorHAnsi"/>
          <w:vertAlign w:val="superscript"/>
        </w:rPr>
        <w:t>ème</w:t>
      </w:r>
      <w:r w:rsidRPr="00046E2E">
        <w:rPr>
          <w:rFonts w:cstheme="minorHAnsi"/>
        </w:rPr>
        <w:t xml:space="preserve"> phase ont une durée minimale de 15 jours ouvrables et une durée maximale de 30 jours ouvrables au cours de la phase.</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lastRenderedPageBreak/>
        <w:t>Dans les formations pour lesquelles un profil de certification n’a pas encore été établi en application de l’article 47 du décret du 24 juillet 1997 définissant les missions prioritaires de l’enseignement fondamental et de l’enseignement secondaire et organisant les structures propres à les atteindre, les stages de pratique accompagnée et/ou de pratique en responsabilité en 3</w:t>
      </w:r>
      <w:r w:rsidRPr="00046E2E">
        <w:rPr>
          <w:rFonts w:cstheme="minorHAnsi"/>
          <w:vertAlign w:val="superscript"/>
        </w:rPr>
        <w:t>ème</w:t>
      </w:r>
      <w:r w:rsidRPr="00046E2E">
        <w:rPr>
          <w:rFonts w:cstheme="minorHAnsi"/>
        </w:rPr>
        <w:t xml:space="preserve"> phase ont une durée minimale de 30 jours ouvrables et une durée maximale de 40 jours ouvrables. Toutefois, si la 3</w:t>
      </w:r>
      <w:r w:rsidRPr="00046E2E">
        <w:rPr>
          <w:rFonts w:cstheme="minorHAnsi"/>
          <w:vertAlign w:val="superscript"/>
        </w:rPr>
        <w:t>ème</w:t>
      </w:r>
      <w:r w:rsidRPr="00046E2E">
        <w:rPr>
          <w:rFonts w:cstheme="minorHAnsi"/>
        </w:rPr>
        <w:t xml:space="preserve"> phase dépasse la durée d’une année scolaire, la durée des stages peut atteindre 75 jours ouvrables.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En 3</w:t>
      </w:r>
      <w:r w:rsidRPr="00046E2E">
        <w:rPr>
          <w:rFonts w:cstheme="minorHAnsi"/>
          <w:vertAlign w:val="superscript"/>
        </w:rPr>
        <w:t>ème</w:t>
      </w:r>
      <w:r w:rsidRPr="00046E2E">
        <w:rPr>
          <w:rFonts w:cstheme="minorHAnsi"/>
        </w:rPr>
        <w:t xml:space="preserve"> phase, au moins deux stages doivent être organisés ; l’un d’eux doit comporter au moins 20 jours ouvrables consécutifs.</w:t>
      </w:r>
    </w:p>
    <w:p w:rsidR="00E07C8A" w:rsidRPr="00046E2E" w:rsidRDefault="00E07C8A">
      <w:pPr>
        <w:autoSpaceDE w:val="0"/>
        <w:autoSpaceDN w:val="0"/>
        <w:adjustRightInd w:val="0"/>
        <w:jc w:val="both"/>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La durée maximale des stages peut être dépassée sur proposition du conseil de classe et avis favorable de l’Inspection.</w:t>
      </w:r>
    </w:p>
    <w:p w:rsidR="00E07C8A" w:rsidRPr="00046E2E" w:rsidRDefault="00E07C8A">
      <w:pPr>
        <w:autoSpaceDE w:val="0"/>
        <w:autoSpaceDN w:val="0"/>
        <w:adjustRightInd w:val="0"/>
        <w:rPr>
          <w:rFonts w:cstheme="minorHAnsi"/>
        </w:rPr>
      </w:pPr>
    </w:p>
    <w:p w:rsidR="00E07C8A" w:rsidRPr="00046E2E" w:rsidRDefault="00545642">
      <w:pPr>
        <w:pStyle w:val="Titre4"/>
      </w:pPr>
      <w:bookmarkStart w:id="3583" w:name="_Toc414353014"/>
      <w:bookmarkStart w:id="3584" w:name="_Toc453837029"/>
      <w:r w:rsidRPr="00046E2E">
        <w:t>1.9. Dispense de stage</w:t>
      </w:r>
      <w:bookmarkEnd w:id="3583"/>
      <w:bookmarkEnd w:id="3584"/>
    </w:p>
    <w:p w:rsidR="00E07C8A" w:rsidRPr="00046E2E" w:rsidRDefault="00E07C8A">
      <w:pPr>
        <w:autoSpaceDE w:val="0"/>
        <w:autoSpaceDN w:val="0"/>
        <w:adjustRightInd w:val="0"/>
        <w:rPr>
          <w:rFonts w:cstheme="minorHAnsi"/>
        </w:rPr>
      </w:pPr>
    </w:p>
    <w:p w:rsidR="00E07C8A" w:rsidRPr="00046E2E" w:rsidRDefault="00545642">
      <w:pPr>
        <w:autoSpaceDE w:val="0"/>
        <w:autoSpaceDN w:val="0"/>
        <w:adjustRightInd w:val="0"/>
        <w:jc w:val="both"/>
        <w:rPr>
          <w:rFonts w:cstheme="minorHAnsi"/>
        </w:rPr>
      </w:pPr>
      <w:r w:rsidRPr="00046E2E">
        <w:rPr>
          <w:rFonts w:cstheme="minorHAnsi"/>
        </w:rPr>
        <w:t>Pour les formations dans lesquelles des stages ont été rendus obligatoires par le Gouvernement, la direction dans l’enseignement organisé par la Fédération Wallonie-Bruxelles ou le Pouvoir organisateur dans l’enseignement subventionné par la Fédération Wallonie-Bruxelles peut introduire des demandes de dispense motivées par des raisons extérieures aux élèves eux-mêmes telles que le manque d’offre de stages et la grande difficulté de déplacement des élèves vers des lieux de stage. La demande peut porter sur une formation ou sur un nombre restreint d’élèves au sein d’une formation. La demande porte sur une année scolaire spécifique.</w:t>
      </w:r>
    </w:p>
    <w:p w:rsidR="00E07C8A" w:rsidRPr="00046E2E" w:rsidRDefault="00545642">
      <w:pPr>
        <w:autoSpaceDE w:val="0"/>
        <w:autoSpaceDN w:val="0"/>
        <w:adjustRightInd w:val="0"/>
        <w:jc w:val="both"/>
        <w:rPr>
          <w:rFonts w:cstheme="minorHAnsi"/>
        </w:rPr>
      </w:pPr>
      <w:r w:rsidRPr="00046E2E">
        <w:rPr>
          <w:rFonts w:cstheme="minorHAnsi"/>
        </w:rPr>
        <w:t xml:space="preserve">Cette demande doit être introduite au moyen de </w:t>
      </w:r>
      <w:hyperlink w:anchor="_Annexe_8_:_" w:history="1">
        <w:r w:rsidRPr="00046E2E">
          <w:rPr>
            <w:rStyle w:val="Lienhypertexte"/>
            <w:rFonts w:cstheme="minorHAnsi"/>
          </w:rPr>
          <w:t>l’annexe 8</w:t>
        </w:r>
      </w:hyperlink>
      <w:r w:rsidRPr="00046E2E">
        <w:rPr>
          <w:rFonts w:cstheme="minorHAnsi"/>
        </w:rPr>
        <w:t>.</w:t>
      </w:r>
    </w:p>
    <w:p w:rsidR="00E07C8A" w:rsidRPr="00046E2E" w:rsidRDefault="00545642">
      <w:pPr>
        <w:autoSpaceDE w:val="0"/>
        <w:autoSpaceDN w:val="0"/>
        <w:adjustRightInd w:val="0"/>
        <w:jc w:val="both"/>
        <w:rPr>
          <w:rFonts w:cstheme="minorHAnsi"/>
        </w:rPr>
      </w:pPr>
      <w:r w:rsidRPr="00046E2E">
        <w:rPr>
          <w:rFonts w:cstheme="minorHAnsi"/>
        </w:rPr>
        <w:t>Le conseil de classe prévoit des activités de remplacement pour les élèves dispensés.</w:t>
      </w:r>
    </w:p>
    <w:p w:rsidR="00E07C8A" w:rsidRPr="00046E2E" w:rsidRDefault="00545642">
      <w:pPr>
        <w:autoSpaceDE w:val="0"/>
        <w:autoSpaceDN w:val="0"/>
        <w:adjustRightInd w:val="0"/>
        <w:jc w:val="both"/>
        <w:rPr>
          <w:rFonts w:cstheme="minorHAnsi"/>
        </w:rPr>
      </w:pPr>
      <w:r w:rsidRPr="00046E2E">
        <w:rPr>
          <w:rFonts w:cstheme="minorHAnsi"/>
        </w:rPr>
        <w:t>Le service de l’Inspection peut être chargé d’une mission d’inspection concernant ces demandes.</w:t>
      </w:r>
    </w:p>
    <w:p w:rsidR="00E07C8A" w:rsidRPr="00046E2E" w:rsidRDefault="00545642">
      <w:pPr>
        <w:rPr>
          <w:rFonts w:cstheme="minorHAnsi"/>
          <w:b/>
          <w:u w:val="single"/>
        </w:rPr>
      </w:pPr>
      <w:bookmarkStart w:id="3585" w:name="_Toc414353015"/>
      <w:bookmarkStart w:id="3586" w:name="_Toc453837030"/>
      <w:r w:rsidRPr="00046E2E">
        <w:rPr>
          <w:rFonts w:cstheme="minorHAnsi"/>
          <w:b/>
          <w:u w:val="single"/>
        </w:rPr>
        <w:br w:type="page"/>
      </w:r>
    </w:p>
    <w:p w:rsidR="00E07C8A" w:rsidRPr="00046E2E" w:rsidRDefault="00545642">
      <w:pPr>
        <w:pStyle w:val="Titre4"/>
      </w:pPr>
      <w:bookmarkStart w:id="3587" w:name="_1.10._Liste_et"/>
      <w:bookmarkEnd w:id="3587"/>
      <w:r w:rsidRPr="00046E2E">
        <w:lastRenderedPageBreak/>
        <w:t>1.10. Liste et coordonnées des IPIEQ</w:t>
      </w:r>
      <w:bookmarkEnd w:id="3585"/>
      <w:bookmarkEnd w:id="3586"/>
    </w:p>
    <w:p w:rsidR="00E07C8A" w:rsidRPr="00046E2E" w:rsidRDefault="00E07C8A">
      <w:pPr>
        <w:autoSpaceDE w:val="0"/>
        <w:autoSpaceDN w:val="0"/>
        <w:adjustRightInd w:val="0"/>
        <w:rPr>
          <w:rFonts w:cstheme="minorHAnsi"/>
        </w:rPr>
      </w:pPr>
    </w:p>
    <w:p w:rsidR="00E07C8A" w:rsidRPr="00046E2E" w:rsidRDefault="00545642">
      <w:pPr>
        <w:jc w:val="both"/>
        <w:rPr>
          <w:rFonts w:cstheme="minorHAnsi"/>
        </w:rPr>
      </w:pPr>
      <w:r w:rsidRPr="00046E2E">
        <w:rPr>
          <w:rFonts w:cstheme="minorHAnsi"/>
          <w:b/>
          <w:u w:val="single"/>
        </w:rPr>
        <w:t>Remarque :</w:t>
      </w:r>
      <w:r w:rsidRPr="00046E2E">
        <w:rPr>
          <w:rFonts w:cstheme="minorHAnsi"/>
        </w:rPr>
        <w:t xml:space="preserve"> </w:t>
      </w:r>
      <w:hyperlink w:anchor="_Annexe_7_:_" w:history="1">
        <w:r w:rsidRPr="00046E2E">
          <w:rPr>
            <w:rStyle w:val="Lienhypertexte"/>
            <w:rFonts w:cstheme="minorHAnsi"/>
          </w:rPr>
          <w:t>l’annexe 7</w:t>
        </w:r>
      </w:hyperlink>
      <w:r w:rsidRPr="00046E2E">
        <w:rPr>
          <w:rStyle w:val="Lienhypertexte"/>
          <w:rFonts w:cstheme="minorHAnsi"/>
          <w:u w:val="none"/>
        </w:rPr>
        <w:t xml:space="preserve"> </w:t>
      </w:r>
      <w:r w:rsidRPr="00046E2E">
        <w:rPr>
          <w:rFonts w:cstheme="minorHAnsi"/>
        </w:rPr>
        <w:t>doit être adressée au Président de l’instance concernée</w:t>
      </w:r>
    </w:p>
    <w:p w:rsidR="00E07C8A" w:rsidRPr="00046E2E" w:rsidRDefault="00545642">
      <w:pPr>
        <w:rPr>
          <w:rFonts w:cstheme="minorHAnsi"/>
          <w:color w:val="000000"/>
        </w:rPr>
      </w:pPr>
      <w:r w:rsidRPr="00046E2E">
        <w:rPr>
          <w:rFonts w:cstheme="minorHAnsi"/>
          <w:noProof/>
          <w:lang w:eastAsia="fr-BE"/>
        </w:rPr>
        <mc:AlternateContent>
          <mc:Choice Requires="wps">
            <w:drawing>
              <wp:anchor distT="0" distB="0" distL="114300" distR="114300" simplePos="0" relativeHeight="251580928" behindDoc="0" locked="0" layoutInCell="1" allowOverlap="1">
                <wp:simplePos x="0" y="0"/>
                <wp:positionH relativeFrom="column">
                  <wp:posOffset>6262370</wp:posOffset>
                </wp:positionH>
                <wp:positionV relativeFrom="paragraph">
                  <wp:posOffset>177800</wp:posOffset>
                </wp:positionV>
                <wp:extent cx="0" cy="7719060"/>
                <wp:effectExtent l="0" t="0" r="19050" b="34290"/>
                <wp:wrapNone/>
                <wp:docPr id="153" name="Connecteur droit 153"/>
                <wp:cNvGraphicFramePr/>
                <a:graphic xmlns:a="http://schemas.openxmlformats.org/drawingml/2006/main">
                  <a:graphicData uri="http://schemas.microsoft.com/office/word/2010/wordprocessingShape">
                    <wps:wsp>
                      <wps:cNvCnPr/>
                      <wps:spPr>
                        <a:xfrm>
                          <a:off x="0" y="0"/>
                          <a:ext cx="0" cy="77190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008A9AF" id="Connecteur droit 153" o:spid="_x0000_s1026" style="position:absolute;z-index:25158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3.1pt,14pt" to="493.1pt,6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" strokecolor="black [3213]"/>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56"/>
        <w:gridCol w:w="4756"/>
      </w:tblGrid>
      <w:tr w:rsidR="00E07C8A" w:rsidRPr="00046E2E">
        <w:tc>
          <w:tcPr>
            <w:tcW w:w="4756" w:type="dxa"/>
          </w:tcPr>
          <w:p w:rsidR="00E07C8A" w:rsidRPr="00046E2E" w:rsidRDefault="00545642">
            <w:pPr>
              <w:pBdr>
                <w:right w:val="single" w:sz="18" w:space="4" w:color="auto"/>
              </w:pBdr>
              <w:jc w:val="center"/>
              <w:rPr>
                <w:rFonts w:cstheme="minorHAnsi"/>
              </w:rPr>
            </w:pPr>
            <w:r w:rsidRPr="00046E2E">
              <w:rPr>
                <w:rFonts w:cstheme="minorHAnsi"/>
              </w:rPr>
              <w:t>IPIEQ 1 - Instance de Pilotage Inter-réseaux de l'Enseignement Qualifiant de la zone de Bruxelles-Capitale</w:t>
            </w:r>
          </w:p>
          <w:p w:rsidR="00E07C8A" w:rsidRPr="00046E2E" w:rsidRDefault="00545642">
            <w:pPr>
              <w:pBdr>
                <w:right w:val="single" w:sz="18" w:space="4" w:color="auto"/>
              </w:pBdr>
              <w:jc w:val="center"/>
              <w:rPr>
                <w:rFonts w:cstheme="minorHAnsi"/>
              </w:rPr>
            </w:pPr>
            <w:r w:rsidRPr="00046E2E">
              <w:rPr>
                <w:rFonts w:cstheme="minorHAnsi"/>
                <w:color w:val="000000"/>
              </w:rPr>
              <w:t>Avenue de l' Astronomie, 14</w:t>
            </w:r>
            <w:r w:rsidRPr="00046E2E">
              <w:rPr>
                <w:rFonts w:cstheme="minorHAnsi"/>
              </w:rPr>
              <w:br/>
              <w:t>1210 Bruxelles</w:t>
            </w:r>
          </w:p>
          <w:p w:rsidR="00E07C8A" w:rsidRPr="00046E2E" w:rsidRDefault="00545642">
            <w:pPr>
              <w:pBdr>
                <w:right w:val="single" w:sz="18" w:space="4" w:color="auto"/>
              </w:pBdr>
              <w:jc w:val="center"/>
              <w:rPr>
                <w:rFonts w:cstheme="minorHAnsi"/>
              </w:rPr>
            </w:pPr>
            <w:r w:rsidRPr="00046E2E">
              <w:rPr>
                <w:rFonts w:cstheme="minorHAnsi"/>
              </w:rPr>
              <w:t>Madame Léonie BRASSEUR</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+32(0)2 371 76.83</w:t>
            </w:r>
          </w:p>
          <w:p w:rsidR="00E07C8A" w:rsidRPr="00046E2E" w:rsidRDefault="00E07C8A">
            <w:pPr>
              <w:pBdr>
                <w:right w:val="single" w:sz="18" w:space="4" w:color="auto"/>
              </w:pBdr>
              <w:jc w:val="center"/>
              <w:rPr>
                <w:rFonts w:cstheme="minorHAnsi"/>
                <w:color w:val="000000"/>
              </w:rPr>
            </w:pPr>
          </w:p>
        </w:tc>
        <w:tc>
          <w:tcPr>
            <w:tcW w:w="4756" w:type="dxa"/>
          </w:tcPr>
          <w:p w:rsidR="00E07C8A" w:rsidRPr="00046E2E" w:rsidRDefault="00545642">
            <w:pPr>
              <w:pBdr>
                <w:right w:val="single" w:sz="18" w:space="4" w:color="auto"/>
              </w:pBdr>
              <w:jc w:val="center"/>
              <w:rPr>
                <w:rFonts w:cstheme="minorHAnsi"/>
              </w:rPr>
            </w:pPr>
            <w:r w:rsidRPr="00046E2E">
              <w:rPr>
                <w:rFonts w:cstheme="minorHAnsi"/>
              </w:rPr>
              <w:t>IPIEQ 2 - Instance de Pilotage Inter-réseaux de l'Enseignement Qualifiant de la zone du Brabant wallon</w:t>
            </w:r>
          </w:p>
          <w:p w:rsidR="00E07C8A" w:rsidRPr="00046E2E" w:rsidRDefault="00545642">
            <w:pPr>
              <w:pBdr>
                <w:right w:val="single" w:sz="18" w:space="4" w:color="auto"/>
              </w:pBdr>
              <w:jc w:val="center"/>
              <w:rPr>
                <w:rFonts w:cstheme="minorHAnsi"/>
              </w:rPr>
            </w:pPr>
            <w:r w:rsidRPr="00046E2E">
              <w:rPr>
                <w:rFonts w:cstheme="minorHAnsi"/>
                <w:color w:val="000000"/>
              </w:rPr>
              <w:t>Avenue Robert Schuman, 10</w:t>
            </w:r>
            <w:r w:rsidRPr="00046E2E">
              <w:rPr>
                <w:rFonts w:cstheme="minorHAnsi"/>
              </w:rPr>
              <w:br/>
              <w:t>1400 Nivelles</w:t>
            </w:r>
          </w:p>
          <w:p w:rsidR="00E07C8A" w:rsidRPr="00046E2E" w:rsidRDefault="00545642">
            <w:pPr>
              <w:pBdr>
                <w:right w:val="single" w:sz="18" w:space="4" w:color="auto"/>
              </w:pBdr>
              <w:jc w:val="center"/>
              <w:rPr>
                <w:rFonts w:cstheme="minorHAnsi"/>
              </w:rPr>
            </w:pPr>
            <w:r w:rsidRPr="00046E2E">
              <w:rPr>
                <w:rFonts w:cstheme="minorHAnsi"/>
              </w:rPr>
              <w:t>Madame Elodie WARNIER</w:t>
            </w:r>
          </w:p>
          <w:p w:rsidR="00E07C8A" w:rsidRPr="00046E2E" w:rsidRDefault="00545642">
            <w:pPr>
              <w:pBdr>
                <w:right w:val="single" w:sz="18" w:space="4" w:color="auto"/>
              </w:pBdr>
              <w:jc w:val="center"/>
              <w:rPr>
                <w:rFonts w:cstheme="minorHAnsi"/>
                <w:color w:val="000000"/>
              </w:rPr>
            </w:pPr>
            <w:r w:rsidRPr="00046E2E">
              <w:rPr>
                <w:rFonts w:cstheme="minorHAnsi"/>
                <w:color w:val="000000"/>
              </w:rPr>
              <w:t xml:space="preserve">+32(0)67.79.49.84 </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+32(0)477.95.33.34</w:t>
            </w:r>
          </w:p>
          <w:p w:rsidR="00E07C8A" w:rsidRPr="00046E2E" w:rsidRDefault="00CD1A09">
            <w:pPr>
              <w:pBdr>
                <w:right w:val="single" w:sz="18" w:space="4" w:color="auto"/>
              </w:pBdr>
              <w:jc w:val="center"/>
              <w:rPr>
                <w:rFonts w:cstheme="minorHAnsi"/>
                <w:color w:val="000000"/>
              </w:rPr>
            </w:pPr>
            <w:hyperlink r:id="rId319" w:history="1">
              <w:r w:rsidR="00545642" w:rsidRPr="00046E2E">
                <w:rPr>
                  <w:rStyle w:val="Lienhypertexte"/>
                  <w:rFonts w:cstheme="minorHAnsi"/>
                  <w:color w:val="0563C1"/>
                </w:rPr>
                <w:t>elodie.warnier@cfwb.be</w:t>
              </w:r>
            </w:hyperlink>
          </w:p>
        </w:tc>
      </w:tr>
      <w:tr w:rsidR="00E07C8A" w:rsidRPr="00046E2E">
        <w:tc>
          <w:tcPr>
            <w:tcW w:w="4756" w:type="dxa"/>
          </w:tcPr>
          <w:p w:rsidR="00E07C8A" w:rsidRPr="00046E2E" w:rsidRDefault="00545642">
            <w:pPr>
              <w:pBdr>
                <w:right w:val="single" w:sz="18" w:space="4" w:color="auto"/>
              </w:pBdr>
              <w:jc w:val="center"/>
              <w:rPr>
                <w:rFonts w:cstheme="minorHAnsi"/>
              </w:rPr>
            </w:pPr>
            <w:r w:rsidRPr="00046E2E">
              <w:rPr>
                <w:rFonts w:cstheme="minorHAnsi"/>
              </w:rPr>
              <w:t>IPIEQ 3 - Instance de Pilotage Inter-réseaux de l'Enseignement Qualifiant de la zone de Huy-Waremme</w:t>
            </w:r>
          </w:p>
          <w:p w:rsidR="00E07C8A" w:rsidRPr="00046E2E" w:rsidRDefault="00545642">
            <w:pPr>
              <w:pBdr>
                <w:right w:val="single" w:sz="18" w:space="4" w:color="auto"/>
              </w:pBdr>
              <w:jc w:val="center"/>
              <w:rPr>
                <w:rFonts w:cstheme="minorHAnsi"/>
              </w:rPr>
            </w:pPr>
            <w:r w:rsidRPr="00046E2E">
              <w:rPr>
                <w:rFonts w:cstheme="minorHAnsi"/>
              </w:rPr>
              <w:t>103 rue des Saules</w:t>
            </w:r>
            <w:r w:rsidRPr="00046E2E">
              <w:rPr>
                <w:rFonts w:cstheme="minorHAnsi"/>
              </w:rPr>
              <w:br/>
              <w:t>4500 Huy</w:t>
            </w:r>
          </w:p>
          <w:p w:rsidR="00E07C8A" w:rsidRPr="00046E2E" w:rsidRDefault="00545642">
            <w:pPr>
              <w:pBdr>
                <w:right w:val="single" w:sz="18" w:space="4" w:color="auto"/>
              </w:pBdr>
              <w:jc w:val="center"/>
              <w:rPr>
                <w:rFonts w:cstheme="minorHAnsi"/>
              </w:rPr>
            </w:pPr>
            <w:r w:rsidRPr="00046E2E">
              <w:rPr>
                <w:rFonts w:cstheme="minorHAnsi"/>
              </w:rPr>
              <w:t>Madame Cindy MASSAER</w:t>
            </w:r>
          </w:p>
          <w:p w:rsidR="00E07C8A" w:rsidRPr="00046E2E" w:rsidRDefault="00545642">
            <w:pPr>
              <w:pBdr>
                <w:right w:val="single" w:sz="18" w:space="4" w:color="auto"/>
              </w:pBdr>
              <w:jc w:val="center"/>
              <w:rPr>
                <w:rFonts w:cstheme="minorHAnsi"/>
              </w:rPr>
            </w:pPr>
            <w:r w:rsidRPr="00046E2E">
              <w:rPr>
                <w:rFonts w:cstheme="minorHAnsi"/>
              </w:rPr>
              <w:t>+32(0)85 27 08 06</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w:t>
            </w:r>
            <w:r w:rsidRPr="00046E2E">
              <w:rPr>
                <w:rFonts w:cstheme="minorHAnsi"/>
              </w:rPr>
              <w:t>492/18.78.02</w:t>
            </w:r>
          </w:p>
          <w:p w:rsidR="00E07C8A" w:rsidRPr="00046E2E" w:rsidRDefault="00545642">
            <w:pPr>
              <w:pBdr>
                <w:right w:val="single" w:sz="18" w:space="4" w:color="auto"/>
              </w:pBdr>
              <w:jc w:val="center"/>
              <w:rPr>
                <w:rFonts w:cstheme="minorHAnsi"/>
                <w:color w:val="000000"/>
              </w:rPr>
            </w:pPr>
            <w:r w:rsidRPr="00046E2E">
              <w:rPr>
                <w:rStyle w:val="Lienhypertexte"/>
                <w:rFonts w:cstheme="minorHAnsi"/>
                <w:color w:val="0563C1"/>
              </w:rPr>
              <w:t>cindy.massaer@cfwb.be</w:t>
            </w:r>
          </w:p>
        </w:tc>
        <w:tc>
          <w:tcPr>
            <w:tcW w:w="4756" w:type="dxa"/>
          </w:tcPr>
          <w:p w:rsidR="00E07C8A" w:rsidRPr="00046E2E" w:rsidRDefault="00545642">
            <w:pPr>
              <w:pBdr>
                <w:right w:val="single" w:sz="18" w:space="4" w:color="auto"/>
              </w:pBdr>
              <w:jc w:val="center"/>
              <w:rPr>
                <w:rFonts w:cstheme="minorHAnsi"/>
              </w:rPr>
            </w:pPr>
            <w:r w:rsidRPr="00046E2E">
              <w:rPr>
                <w:rFonts w:cstheme="minorHAnsi"/>
              </w:rPr>
              <w:t>IPIEQ 4 - Instance de Pilotage Inter-réseaux de l'Enseignement Qualifiant de la zone de Liège</w:t>
            </w:r>
          </w:p>
          <w:p w:rsidR="00E07C8A" w:rsidRPr="00046E2E" w:rsidRDefault="00545642">
            <w:pPr>
              <w:pBdr>
                <w:right w:val="single" w:sz="18" w:space="4" w:color="auto"/>
              </w:pBdr>
              <w:jc w:val="center"/>
              <w:rPr>
                <w:rFonts w:cstheme="minorHAnsi"/>
              </w:rPr>
            </w:pPr>
            <w:r w:rsidRPr="00046E2E">
              <w:rPr>
                <w:rFonts w:cstheme="minorHAnsi"/>
              </w:rPr>
              <w:t>4 quai Banning</w:t>
            </w:r>
            <w:r w:rsidRPr="00046E2E">
              <w:rPr>
                <w:rFonts w:cstheme="minorHAnsi"/>
              </w:rPr>
              <w:br/>
              <w:t>4000 Liège</w:t>
            </w:r>
          </w:p>
          <w:p w:rsidR="00E07C8A" w:rsidRPr="00046E2E" w:rsidRDefault="00545642">
            <w:pPr>
              <w:pBdr>
                <w:right w:val="single" w:sz="18" w:space="4" w:color="auto"/>
              </w:pBdr>
              <w:jc w:val="center"/>
              <w:rPr>
                <w:rFonts w:cstheme="minorHAnsi"/>
              </w:rPr>
            </w:pPr>
            <w:r w:rsidRPr="00046E2E">
              <w:rPr>
                <w:rFonts w:cstheme="minorHAnsi"/>
              </w:rPr>
              <w:t>Madame Christine Petit-Jean</w:t>
            </w:r>
          </w:p>
          <w:p w:rsidR="00E07C8A" w:rsidRPr="00046E2E" w:rsidRDefault="00545642">
            <w:pPr>
              <w:pBdr>
                <w:right w:val="single" w:sz="18" w:space="4" w:color="auto"/>
              </w:pBdr>
              <w:jc w:val="center"/>
              <w:rPr>
                <w:rFonts w:cstheme="minorHAnsi"/>
              </w:rPr>
            </w:pPr>
            <w:r w:rsidRPr="00046E2E">
              <w:rPr>
                <w:rFonts w:cstheme="minorHAnsi"/>
              </w:rPr>
              <w:t xml:space="preserve">+32(0)4 </w:t>
            </w:r>
            <w:r w:rsidRPr="00046E2E">
              <w:rPr>
                <w:rFonts w:cstheme="minorHAnsi"/>
                <w:color w:val="000000"/>
              </w:rPr>
              <w:t>229.12.09</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 492.14.03.82</w:t>
            </w:r>
          </w:p>
          <w:p w:rsidR="00E07C8A" w:rsidRPr="00046E2E" w:rsidRDefault="00CD1A09">
            <w:pPr>
              <w:jc w:val="center"/>
              <w:rPr>
                <w:rFonts w:cstheme="minorHAnsi"/>
              </w:rPr>
            </w:pPr>
            <w:hyperlink r:id="rId320" w:history="1">
              <w:r w:rsidR="00545642" w:rsidRPr="00046E2E">
                <w:rPr>
                  <w:rStyle w:val="Lienhypertexte"/>
                  <w:rFonts w:cstheme="minorHAnsi"/>
                  <w:color w:val="0563C1"/>
                </w:rPr>
                <w:t>christine.petit-jean@cfwb.be</w:t>
              </w:r>
            </w:hyperlink>
          </w:p>
          <w:p w:rsidR="00E07C8A" w:rsidRPr="00046E2E" w:rsidRDefault="00E07C8A">
            <w:pPr>
              <w:pBdr>
                <w:right w:val="single" w:sz="18" w:space="4" w:color="auto"/>
              </w:pBdr>
              <w:jc w:val="center"/>
              <w:rPr>
                <w:rFonts w:cstheme="minorHAnsi"/>
                <w:color w:val="000000"/>
              </w:rPr>
            </w:pPr>
          </w:p>
        </w:tc>
      </w:tr>
      <w:tr w:rsidR="00E07C8A" w:rsidRPr="00046E2E">
        <w:tc>
          <w:tcPr>
            <w:tcW w:w="4756" w:type="dxa"/>
          </w:tcPr>
          <w:p w:rsidR="00E07C8A" w:rsidRPr="00046E2E" w:rsidRDefault="00545642">
            <w:pPr>
              <w:pBdr>
                <w:right w:val="single" w:sz="18" w:space="4" w:color="auto"/>
              </w:pBdr>
              <w:jc w:val="center"/>
              <w:rPr>
                <w:rFonts w:cstheme="minorHAnsi"/>
              </w:rPr>
            </w:pPr>
            <w:r w:rsidRPr="00046E2E">
              <w:rPr>
                <w:rFonts w:cstheme="minorHAnsi"/>
              </w:rPr>
              <w:t>IPIEQ 5 - Instance de Pilotage Inter-réseaux de l'Enseignement Qualifiant de la zone de Verviers</w:t>
            </w:r>
          </w:p>
          <w:p w:rsidR="00E07C8A" w:rsidRPr="00046E2E" w:rsidRDefault="00545642">
            <w:pPr>
              <w:pBdr>
                <w:right w:val="single" w:sz="18" w:space="4" w:color="auto"/>
              </w:pBdr>
              <w:jc w:val="center"/>
              <w:rPr>
                <w:rFonts w:cstheme="minorHAnsi"/>
              </w:rPr>
            </w:pPr>
            <w:r w:rsidRPr="00046E2E">
              <w:rPr>
                <w:rFonts w:cstheme="minorHAnsi"/>
              </w:rPr>
              <w:t>29 place Verte</w:t>
            </w:r>
            <w:r w:rsidRPr="00046E2E">
              <w:rPr>
                <w:rFonts w:cstheme="minorHAnsi"/>
              </w:rPr>
              <w:br/>
              <w:t>4800 Verviers</w:t>
            </w:r>
          </w:p>
          <w:p w:rsidR="00E07C8A" w:rsidRPr="00046E2E" w:rsidRDefault="00545642">
            <w:pPr>
              <w:pBdr>
                <w:right w:val="single" w:sz="18" w:space="4" w:color="auto"/>
              </w:pBdr>
              <w:jc w:val="center"/>
              <w:rPr>
                <w:rFonts w:cstheme="minorHAnsi"/>
              </w:rPr>
            </w:pPr>
            <w:r w:rsidRPr="00046E2E">
              <w:rPr>
                <w:rFonts w:cstheme="minorHAnsi"/>
              </w:rPr>
              <w:t>Madame Yana CHARLIER</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+32(0)87 32 59 80</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w:t>
            </w:r>
            <w:r w:rsidRPr="00046E2E">
              <w:rPr>
                <w:rFonts w:cstheme="minorHAnsi"/>
              </w:rPr>
              <w:t>492/18.77.99</w:t>
            </w:r>
          </w:p>
          <w:p w:rsidR="00E07C8A" w:rsidRPr="00046E2E" w:rsidRDefault="00CD1A09">
            <w:pPr>
              <w:pBdr>
                <w:right w:val="single" w:sz="18" w:space="4" w:color="auto"/>
              </w:pBdr>
              <w:jc w:val="center"/>
              <w:rPr>
                <w:rFonts w:cstheme="minorHAnsi"/>
              </w:rPr>
            </w:pPr>
            <w:hyperlink r:id="rId321" w:history="1">
              <w:r w:rsidR="00545642" w:rsidRPr="00046E2E">
                <w:rPr>
                  <w:rStyle w:val="Lienhypertexte"/>
                  <w:rFonts w:cstheme="minorHAnsi"/>
                  <w:color w:val="0563C1"/>
                </w:rPr>
                <w:t>yana.charlier@cfwb.be</w:t>
              </w:r>
            </w:hyperlink>
          </w:p>
        </w:tc>
        <w:tc>
          <w:tcPr>
            <w:tcW w:w="4756" w:type="dxa"/>
          </w:tcPr>
          <w:p w:rsidR="00E07C8A" w:rsidRPr="00046E2E" w:rsidRDefault="00545642">
            <w:pPr>
              <w:pBdr>
                <w:right w:val="single" w:sz="18" w:space="4" w:color="auto"/>
              </w:pBdr>
              <w:jc w:val="center"/>
              <w:rPr>
                <w:rFonts w:cstheme="minorHAnsi"/>
              </w:rPr>
            </w:pPr>
            <w:r w:rsidRPr="00046E2E">
              <w:rPr>
                <w:rFonts w:cstheme="minorHAnsi"/>
              </w:rPr>
              <w:t>IPIEQ 6 - Instance de Pilotage Inter-réseaux de l'Enseignement Qualifiant de la zone de Namur</w:t>
            </w:r>
          </w:p>
          <w:p w:rsidR="00E07C8A" w:rsidRPr="00046E2E" w:rsidRDefault="00545642">
            <w:pPr>
              <w:pBdr>
                <w:right w:val="single" w:sz="18" w:space="4" w:color="auto"/>
              </w:pBdr>
              <w:jc w:val="center"/>
              <w:rPr>
                <w:rFonts w:cstheme="minorHAnsi"/>
              </w:rPr>
            </w:pPr>
            <w:r w:rsidRPr="00046E2E">
              <w:rPr>
                <w:rFonts w:cstheme="minorHAnsi"/>
                <w:color w:val="000000"/>
              </w:rPr>
              <w:t>Boulevard du Nord, 14 </w:t>
            </w:r>
            <w:r w:rsidRPr="00046E2E">
              <w:rPr>
                <w:rFonts w:cstheme="minorHAnsi"/>
              </w:rPr>
              <w:br/>
              <w:t>5000 Namur</w:t>
            </w:r>
          </w:p>
          <w:p w:rsidR="00E07C8A" w:rsidRPr="00046E2E" w:rsidRDefault="00545642">
            <w:pPr>
              <w:pBdr>
                <w:right w:val="single" w:sz="18" w:space="4" w:color="auto"/>
              </w:pBdr>
              <w:jc w:val="center"/>
              <w:rPr>
                <w:rFonts w:cstheme="minorHAnsi"/>
              </w:rPr>
            </w:pPr>
            <w:r w:rsidRPr="00046E2E">
              <w:rPr>
                <w:rFonts w:cstheme="minorHAnsi"/>
              </w:rPr>
              <w:t>Madame Laurie MARTIN</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+32(0)81 24.95.58</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 (0)492.14.47.48</w:t>
            </w:r>
          </w:p>
          <w:p w:rsidR="00E07C8A" w:rsidRPr="00046E2E" w:rsidRDefault="00CD1A09">
            <w:pPr>
              <w:pBdr>
                <w:right w:val="single" w:sz="18" w:space="4" w:color="auto"/>
              </w:pBdr>
              <w:jc w:val="center"/>
              <w:rPr>
                <w:rStyle w:val="Lienhypertexte"/>
                <w:rFonts w:cstheme="minorHAnsi"/>
                <w:color w:val="0563C1"/>
              </w:rPr>
            </w:pPr>
            <w:hyperlink r:id="rId322" w:history="1">
              <w:r w:rsidR="00545642" w:rsidRPr="00046E2E">
                <w:rPr>
                  <w:rStyle w:val="Lienhypertexte"/>
                  <w:rFonts w:cstheme="minorHAnsi"/>
                  <w:color w:val="0563C1"/>
                </w:rPr>
                <w:t xml:space="preserve">laurie.martin@cfwb.be </w:t>
              </w:r>
            </w:hyperlink>
          </w:p>
          <w:p w:rsidR="00E07C8A" w:rsidRPr="00046E2E" w:rsidRDefault="00E07C8A">
            <w:pPr>
              <w:pBdr>
                <w:right w:val="single" w:sz="18" w:space="4" w:color="auto"/>
              </w:pBdr>
              <w:jc w:val="center"/>
              <w:rPr>
                <w:rFonts w:cstheme="minorHAnsi"/>
              </w:rPr>
            </w:pPr>
          </w:p>
        </w:tc>
      </w:tr>
      <w:tr w:rsidR="00E07C8A" w:rsidRPr="00046E2E">
        <w:tc>
          <w:tcPr>
            <w:tcW w:w="4756" w:type="dxa"/>
          </w:tcPr>
          <w:p w:rsidR="00E07C8A" w:rsidRPr="00046E2E" w:rsidRDefault="00545642">
            <w:pPr>
              <w:pBdr>
                <w:right w:val="single" w:sz="18" w:space="4" w:color="auto"/>
              </w:pBdr>
              <w:jc w:val="center"/>
              <w:rPr>
                <w:rFonts w:cstheme="minorHAnsi"/>
              </w:rPr>
            </w:pPr>
            <w:r w:rsidRPr="00046E2E">
              <w:rPr>
                <w:rFonts w:cstheme="minorHAnsi"/>
              </w:rPr>
              <w:t>IPIEQ 7 - Instance de Pilotage Inter-réseaux de l'Enseignement Qualifiant de la zone du Luxembourg</w:t>
            </w:r>
          </w:p>
          <w:p w:rsidR="00E07C8A" w:rsidRPr="00046E2E" w:rsidRDefault="00545642">
            <w:pPr>
              <w:pBdr>
                <w:right w:val="single" w:sz="18" w:space="4" w:color="auto"/>
              </w:pBdr>
              <w:jc w:val="center"/>
              <w:rPr>
                <w:rFonts w:cstheme="minorHAnsi"/>
              </w:rPr>
            </w:pPr>
            <w:r w:rsidRPr="00046E2E">
              <w:rPr>
                <w:rFonts w:cstheme="minorHAnsi"/>
              </w:rPr>
              <w:t>79 rue des Déportés bte 3</w:t>
            </w:r>
            <w:r w:rsidRPr="00046E2E">
              <w:rPr>
                <w:rFonts w:cstheme="minorHAnsi"/>
              </w:rPr>
              <w:br/>
              <w:t>6700 Arlon</w:t>
            </w:r>
          </w:p>
          <w:p w:rsidR="00E07C8A" w:rsidRPr="00046E2E" w:rsidRDefault="00545642">
            <w:pPr>
              <w:pBdr>
                <w:right w:val="single" w:sz="18" w:space="4" w:color="auto"/>
              </w:pBdr>
              <w:jc w:val="center"/>
              <w:rPr>
                <w:rFonts w:cstheme="minorHAnsi"/>
              </w:rPr>
            </w:pPr>
            <w:r w:rsidRPr="00046E2E">
              <w:rPr>
                <w:rFonts w:cstheme="minorHAnsi"/>
              </w:rPr>
              <w:t>Madame Dina PETIT</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 63.24.25.37</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 492.14.47.09 </w:t>
            </w:r>
          </w:p>
          <w:p w:rsidR="00E07C8A" w:rsidRPr="00046E2E" w:rsidRDefault="00CD1A09">
            <w:pPr>
              <w:pBdr>
                <w:right w:val="single" w:sz="18" w:space="4" w:color="auto"/>
              </w:pBdr>
              <w:jc w:val="center"/>
              <w:rPr>
                <w:rFonts w:cstheme="minorHAnsi"/>
              </w:rPr>
            </w:pPr>
            <w:hyperlink r:id="rId323" w:history="1">
              <w:r w:rsidR="00545642" w:rsidRPr="00046E2E">
                <w:rPr>
                  <w:rStyle w:val="Lienhypertexte"/>
                  <w:rFonts w:cstheme="minorHAnsi"/>
                  <w:color w:val="0563C1"/>
                </w:rPr>
                <w:t>dina.petit@cfwb.be</w:t>
              </w:r>
            </w:hyperlink>
          </w:p>
        </w:tc>
        <w:tc>
          <w:tcPr>
            <w:tcW w:w="4756" w:type="dxa"/>
          </w:tcPr>
          <w:p w:rsidR="00E07C8A" w:rsidRPr="00046E2E" w:rsidRDefault="00545642">
            <w:pPr>
              <w:pBdr>
                <w:right w:val="single" w:sz="18" w:space="4" w:color="auto"/>
              </w:pBdr>
              <w:jc w:val="center"/>
              <w:rPr>
                <w:rFonts w:cstheme="minorHAnsi"/>
              </w:rPr>
            </w:pPr>
            <w:r w:rsidRPr="00046E2E">
              <w:rPr>
                <w:rFonts w:cstheme="minorHAnsi"/>
              </w:rPr>
              <w:t>IPIEQ 8 - Instance de Pilotage Inter-réseaux de l'Enseignement Qualifiant de la zone du Hainaut occidental</w:t>
            </w:r>
          </w:p>
          <w:p w:rsidR="00E07C8A" w:rsidRPr="00046E2E" w:rsidRDefault="00545642">
            <w:pPr>
              <w:pBdr>
                <w:right w:val="single" w:sz="18" w:space="4" w:color="auto"/>
              </w:pBdr>
              <w:jc w:val="center"/>
              <w:rPr>
                <w:rFonts w:cstheme="minorHAnsi"/>
              </w:rPr>
            </w:pPr>
            <w:r w:rsidRPr="00046E2E">
              <w:rPr>
                <w:rFonts w:cstheme="minorHAnsi"/>
                <w:color w:val="000000"/>
              </w:rPr>
              <w:t>Rue du Moulin de Marvis, 7-9</w:t>
            </w:r>
            <w:r w:rsidRPr="00046E2E">
              <w:rPr>
                <w:rFonts w:cstheme="minorHAnsi"/>
              </w:rPr>
              <w:br/>
              <w:t>7500 Tournai</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 69.88.16.33</w:t>
            </w:r>
          </w:p>
          <w:p w:rsidR="00E07C8A" w:rsidRPr="00046E2E" w:rsidRDefault="00E07C8A">
            <w:pPr>
              <w:pBdr>
                <w:right w:val="single" w:sz="18" w:space="4" w:color="auto"/>
              </w:pBdr>
              <w:jc w:val="center"/>
              <w:rPr>
                <w:rFonts w:cstheme="minorHAnsi"/>
              </w:rPr>
            </w:pPr>
          </w:p>
        </w:tc>
      </w:tr>
      <w:tr w:rsidR="00E07C8A" w:rsidRPr="00046E2E">
        <w:tc>
          <w:tcPr>
            <w:tcW w:w="4756" w:type="dxa"/>
          </w:tcPr>
          <w:p w:rsidR="00E07C8A" w:rsidRPr="00046E2E" w:rsidRDefault="00545642">
            <w:pPr>
              <w:pBdr>
                <w:right w:val="single" w:sz="18" w:space="4" w:color="auto"/>
              </w:pBdr>
              <w:jc w:val="center"/>
              <w:rPr>
                <w:rFonts w:cstheme="minorHAnsi"/>
              </w:rPr>
            </w:pPr>
            <w:r w:rsidRPr="00046E2E">
              <w:rPr>
                <w:rFonts w:cstheme="minorHAnsi"/>
              </w:rPr>
              <w:t>IPIEQ 9 - Instance de Pilotage Inter-réseaux de l'Enseignement Qualifiant de la zone de Mons – Centre</w:t>
            </w:r>
          </w:p>
          <w:p w:rsidR="00E07C8A" w:rsidRPr="00046E2E" w:rsidRDefault="00545642">
            <w:pPr>
              <w:pBdr>
                <w:right w:val="single" w:sz="18" w:space="4" w:color="auto"/>
              </w:pBdr>
              <w:jc w:val="center"/>
              <w:rPr>
                <w:rFonts w:cstheme="minorHAnsi"/>
                <w:lang w:val="en-US"/>
              </w:rPr>
            </w:pPr>
            <w:r w:rsidRPr="00046E2E">
              <w:rPr>
                <w:rFonts w:cstheme="minorHAnsi"/>
                <w:lang w:val="en-US"/>
              </w:rPr>
              <w:t>6 square Roosevelt</w:t>
            </w:r>
            <w:r w:rsidRPr="00046E2E">
              <w:rPr>
                <w:rFonts w:cstheme="minorHAnsi"/>
                <w:lang w:val="en-US"/>
              </w:rPr>
              <w:br/>
              <w:t>7000 Mons</w:t>
            </w:r>
          </w:p>
          <w:p w:rsidR="00E07C8A" w:rsidRPr="00046E2E" w:rsidRDefault="00545642">
            <w:pPr>
              <w:pBdr>
                <w:right w:val="single" w:sz="18" w:space="4" w:color="auto"/>
              </w:pBdr>
              <w:jc w:val="center"/>
              <w:rPr>
                <w:rFonts w:cstheme="minorHAnsi"/>
                <w:lang w:val="en-US"/>
              </w:rPr>
            </w:pPr>
            <w:r w:rsidRPr="00046E2E">
              <w:rPr>
                <w:rFonts w:cstheme="minorHAnsi"/>
                <w:lang w:val="en-US"/>
              </w:rPr>
              <w:t>Madame Valentine SALERNI</w:t>
            </w:r>
          </w:p>
          <w:p w:rsidR="00E07C8A" w:rsidRPr="00046E2E" w:rsidRDefault="00545642">
            <w:pPr>
              <w:pBdr>
                <w:right w:val="single" w:sz="18" w:space="4" w:color="auto"/>
              </w:pBdr>
              <w:jc w:val="center"/>
              <w:rPr>
                <w:rFonts w:cstheme="minorHAnsi"/>
                <w:color w:val="000000"/>
                <w:lang w:val="en-US"/>
              </w:rPr>
            </w:pPr>
            <w:r w:rsidRPr="00046E2E">
              <w:rPr>
                <w:rFonts w:cstheme="minorHAnsi"/>
                <w:color w:val="000000"/>
                <w:lang w:val="en-US"/>
              </w:rPr>
              <w:t>+32(0)</w:t>
            </w:r>
            <w:r w:rsidRPr="00046E2E">
              <w:rPr>
                <w:rFonts w:cstheme="minorHAnsi"/>
                <w:color w:val="000000"/>
                <w:lang w:val="nl-BE"/>
              </w:rPr>
              <w:t xml:space="preserve"> 65.40.93.41</w:t>
            </w:r>
          </w:p>
          <w:p w:rsidR="00E07C8A" w:rsidRPr="00046E2E" w:rsidRDefault="00545642">
            <w:pPr>
              <w:pBdr>
                <w:right w:val="single" w:sz="18" w:space="4" w:color="auto"/>
              </w:pBdr>
              <w:jc w:val="center"/>
              <w:rPr>
                <w:rFonts w:cstheme="minorHAnsi"/>
                <w:color w:val="000000"/>
                <w:lang w:val="en-US"/>
              </w:rPr>
            </w:pPr>
            <w:r w:rsidRPr="00046E2E">
              <w:rPr>
                <w:rFonts w:cstheme="minorHAnsi"/>
                <w:color w:val="000000"/>
                <w:lang w:val="en-US"/>
              </w:rPr>
              <w:t>+32(0)</w:t>
            </w:r>
            <w:r w:rsidRPr="00046E2E">
              <w:rPr>
                <w:rFonts w:cstheme="minorHAnsi"/>
                <w:color w:val="000000"/>
                <w:lang w:val="nl-BE"/>
              </w:rPr>
              <w:t xml:space="preserve"> 492.14.47.45</w:t>
            </w:r>
          </w:p>
          <w:p w:rsidR="00E07C8A" w:rsidRPr="00046E2E" w:rsidRDefault="00CD1A09">
            <w:pPr>
              <w:pBdr>
                <w:right w:val="single" w:sz="18" w:space="4" w:color="auto"/>
              </w:pBdr>
              <w:jc w:val="center"/>
              <w:rPr>
                <w:rFonts w:cstheme="minorHAnsi"/>
                <w:lang w:val="en-US"/>
              </w:rPr>
            </w:pPr>
            <w:hyperlink r:id="rId324" w:history="1">
              <w:r w:rsidR="00545642" w:rsidRPr="00046E2E">
                <w:rPr>
                  <w:rStyle w:val="Lienhypertexte"/>
                  <w:rFonts w:cstheme="minorHAnsi"/>
                  <w:lang w:val="nl-BE"/>
                </w:rPr>
                <w:t>valentine.salerni@cfwb.be</w:t>
              </w:r>
            </w:hyperlink>
            <w:r w:rsidR="00545642" w:rsidRPr="00046E2E">
              <w:rPr>
                <w:rFonts w:cstheme="minorHAnsi"/>
                <w:lang w:val="en-US"/>
              </w:rPr>
              <w:t xml:space="preserve"> </w:t>
            </w:r>
          </w:p>
        </w:tc>
        <w:tc>
          <w:tcPr>
            <w:tcW w:w="4756" w:type="dxa"/>
          </w:tcPr>
          <w:p w:rsidR="00E07C8A" w:rsidRPr="00046E2E" w:rsidRDefault="00545642">
            <w:pPr>
              <w:pBdr>
                <w:right w:val="single" w:sz="18" w:space="4" w:color="auto"/>
              </w:pBdr>
              <w:jc w:val="center"/>
              <w:rPr>
                <w:rFonts w:cstheme="minorHAnsi"/>
              </w:rPr>
            </w:pPr>
            <w:r w:rsidRPr="00046E2E">
              <w:rPr>
                <w:rFonts w:cstheme="minorHAnsi"/>
              </w:rPr>
              <w:t>IPIEQ 10 - Instance de Pilotage Inter-réseaux de l'Enseignement Qualifiant de la zone de Charleroi - Hainaut Sud</w:t>
            </w:r>
          </w:p>
          <w:p w:rsidR="00E07C8A" w:rsidRPr="00046E2E" w:rsidRDefault="00545642">
            <w:pPr>
              <w:pBdr>
                <w:right w:val="single" w:sz="18" w:space="4" w:color="auto"/>
              </w:pBdr>
              <w:jc w:val="center"/>
              <w:rPr>
                <w:rFonts w:cstheme="minorHAnsi"/>
              </w:rPr>
            </w:pPr>
            <w:r w:rsidRPr="00046E2E">
              <w:rPr>
                <w:rFonts w:cstheme="minorHAnsi"/>
                <w:color w:val="000000"/>
              </w:rPr>
              <w:t>Avenue Général Michel, 1E / 7</w:t>
            </w:r>
            <w:r w:rsidRPr="00046E2E">
              <w:rPr>
                <w:rFonts w:cstheme="minorHAnsi"/>
              </w:rPr>
              <w:br/>
              <w:t>6000 Charleroi</w:t>
            </w:r>
          </w:p>
          <w:p w:rsidR="00E07C8A" w:rsidRPr="00046E2E" w:rsidRDefault="00545642">
            <w:pPr>
              <w:pBdr>
                <w:right w:val="single" w:sz="18" w:space="4" w:color="auto"/>
              </w:pBdr>
              <w:jc w:val="center"/>
              <w:rPr>
                <w:rFonts w:cstheme="minorHAnsi"/>
              </w:rPr>
            </w:pPr>
            <w:r w:rsidRPr="00046E2E">
              <w:rPr>
                <w:rFonts w:cstheme="minorHAnsi"/>
              </w:rPr>
              <w:t>Madame Aurore BISCONTI</w:t>
            </w:r>
          </w:p>
          <w:p w:rsidR="00E07C8A" w:rsidRPr="00046E2E" w:rsidRDefault="00545642">
            <w:pPr>
              <w:pBdr>
                <w:right w:val="single" w:sz="18" w:space="4" w:color="auto"/>
              </w:pBdr>
              <w:jc w:val="center"/>
              <w:rPr>
                <w:rFonts w:cstheme="minorHAnsi"/>
              </w:rPr>
            </w:pPr>
            <w:r w:rsidRPr="00046E2E">
              <w:rPr>
                <w:rFonts w:cstheme="minorHAnsi"/>
              </w:rPr>
              <w:t>+32(0)</w:t>
            </w:r>
            <w:r w:rsidRPr="00046E2E">
              <w:rPr>
                <w:rFonts w:cstheme="minorHAnsi"/>
                <w:color w:val="000000"/>
              </w:rPr>
              <w:t xml:space="preserve"> 71.15.98.20</w:t>
            </w:r>
          </w:p>
          <w:p w:rsidR="00E07C8A" w:rsidRPr="00046E2E" w:rsidRDefault="00545642">
            <w:pPr>
              <w:pBdr>
                <w:right w:val="single" w:sz="18" w:space="4" w:color="auto"/>
              </w:pBdr>
              <w:jc w:val="center"/>
              <w:rPr>
                <w:rFonts w:cstheme="minorHAnsi"/>
                <w:color w:val="000000"/>
              </w:rPr>
            </w:pPr>
            <w:r w:rsidRPr="00046E2E">
              <w:rPr>
                <w:rFonts w:cstheme="minorHAnsi"/>
                <w:color w:val="000000"/>
              </w:rPr>
              <w:t>+32(0) 474.94.14.46</w:t>
            </w:r>
          </w:p>
          <w:p w:rsidR="00E07C8A" w:rsidRPr="00046E2E" w:rsidRDefault="00CD1A09">
            <w:pPr>
              <w:pBdr>
                <w:right w:val="single" w:sz="18" w:space="4" w:color="auto"/>
              </w:pBdr>
              <w:jc w:val="center"/>
              <w:rPr>
                <w:rFonts w:cstheme="minorHAnsi"/>
              </w:rPr>
            </w:pPr>
            <w:hyperlink r:id="rId325" w:history="1">
              <w:r w:rsidR="00545642" w:rsidRPr="00046E2E">
                <w:rPr>
                  <w:rStyle w:val="Lienhypertexte"/>
                  <w:rFonts w:cstheme="minorHAnsi"/>
                  <w:color w:val="0563C1"/>
                </w:rPr>
                <w:t xml:space="preserve">aurore.bisconti@cfwb.be </w:t>
              </w:r>
            </w:hyperlink>
          </w:p>
        </w:tc>
      </w:tr>
    </w:tbl>
    <w:p w:rsidR="00E07C8A" w:rsidRPr="00046E2E" w:rsidRDefault="00E07C8A">
      <w:pPr>
        <w:rPr>
          <w:rFonts w:cstheme="minorHAnsi"/>
        </w:rPr>
      </w:pPr>
    </w:p>
    <w:p w:rsidR="00E07C8A" w:rsidRPr="00046E2E" w:rsidRDefault="00545642">
      <w:pPr>
        <w:rPr>
          <w:rFonts w:cstheme="minorHAnsi"/>
        </w:rPr>
      </w:pPr>
      <w:r w:rsidRPr="00046E2E">
        <w:rPr>
          <w:rFonts w:cstheme="minorHAnsi"/>
        </w:rPr>
        <w:br w:type="page"/>
      </w:r>
    </w:p>
    <w:p w:rsidR="00E07C8A" w:rsidRPr="00046E2E" w:rsidRDefault="00545642">
      <w:pPr>
        <w:pStyle w:val="Titre3"/>
        <w:rPr>
          <w:rFonts w:cstheme="minorHAnsi"/>
          <w:sz w:val="22"/>
          <w:szCs w:val="22"/>
        </w:rPr>
      </w:pPr>
      <w:bookmarkStart w:id="3588" w:name="_Toc453837031"/>
      <w:bookmarkStart w:id="3589" w:name="_Toc105159651"/>
      <w:r w:rsidRPr="00046E2E">
        <w:rPr>
          <w:rFonts w:cstheme="minorHAnsi"/>
          <w:sz w:val="22"/>
          <w:szCs w:val="22"/>
        </w:rPr>
        <w:lastRenderedPageBreak/>
        <w:t>2. Forme 2</w:t>
      </w:r>
      <w:bookmarkEnd w:id="3588"/>
      <w:bookmarkEnd w:id="3589"/>
    </w:p>
    <w:p w:rsidR="00E07C8A" w:rsidRPr="00046E2E" w:rsidRDefault="00E07C8A">
      <w:pPr>
        <w:jc w:val="both"/>
        <w:rPr>
          <w:rFonts w:cstheme="minorHAnsi"/>
          <w:b/>
          <w:u w:val="single"/>
        </w:rPr>
      </w:pPr>
    </w:p>
    <w:p w:rsidR="00E07C8A" w:rsidRPr="00046E2E" w:rsidRDefault="00545642">
      <w:pPr>
        <w:pStyle w:val="Titre4"/>
      </w:pPr>
      <w:bookmarkStart w:id="3590" w:name="_Toc453837032"/>
      <w:r w:rsidRPr="00046E2E">
        <w:t>2.1. Le projet</w:t>
      </w:r>
      <w:bookmarkEnd w:id="3590"/>
    </w:p>
    <w:p w:rsidR="00E07C8A" w:rsidRPr="00046E2E" w:rsidRDefault="00E07C8A">
      <w:pPr>
        <w:tabs>
          <w:tab w:val="left" w:pos="1031"/>
        </w:tabs>
        <w:jc w:val="both"/>
        <w:rPr>
          <w:rFonts w:cstheme="minorHAnsi"/>
          <w:b/>
        </w:rPr>
      </w:pPr>
    </w:p>
    <w:p w:rsidR="00E07C8A" w:rsidRPr="00046E2E" w:rsidRDefault="00545642">
      <w:pPr>
        <w:jc w:val="both"/>
        <w:rPr>
          <w:rFonts w:cstheme="minorHAnsi"/>
        </w:rPr>
      </w:pPr>
      <w:r w:rsidRPr="00046E2E">
        <w:rPr>
          <w:rFonts w:cstheme="minorHAnsi"/>
        </w:rPr>
        <w:t>Dans le cadre du PIA et du PIT, la Direction de l’école doit prendre contact avec les parents afin d’établir, avec leur collaboration et celle de l’élève, un projet de vie.</w:t>
      </w:r>
    </w:p>
    <w:p w:rsidR="00E07C8A" w:rsidRPr="00046E2E" w:rsidRDefault="00545642">
      <w:pPr>
        <w:jc w:val="both"/>
        <w:rPr>
          <w:rFonts w:cstheme="minorHAnsi"/>
        </w:rPr>
      </w:pPr>
      <w:r w:rsidRPr="00046E2E">
        <w:rPr>
          <w:rFonts w:cstheme="minorHAnsi"/>
        </w:rPr>
        <w:t>A partir de ce projet, les partenaires (école, parents et élève) détermineront, si possible une orientation de formation, un stage et / ou une recherche d’un lieu de vie correspondant au projet.</w:t>
      </w:r>
    </w:p>
    <w:p w:rsidR="00E07C8A" w:rsidRPr="00046E2E" w:rsidRDefault="00E07C8A">
      <w:pPr>
        <w:rPr>
          <w:rFonts w:cstheme="minorHAnsi"/>
          <w:b/>
          <w:u w:val="single"/>
        </w:rPr>
      </w:pPr>
      <w:bookmarkStart w:id="3591" w:name="_Toc324767288"/>
      <w:bookmarkStart w:id="3592" w:name="_Toc324768146"/>
      <w:bookmarkStart w:id="3593" w:name="_Toc412204207"/>
      <w:bookmarkStart w:id="3594" w:name="_Toc453837033"/>
    </w:p>
    <w:p w:rsidR="00E07C8A" w:rsidRPr="00046E2E" w:rsidRDefault="00545642">
      <w:pPr>
        <w:pStyle w:val="Titre4"/>
      </w:pPr>
      <w:r w:rsidRPr="00046E2E">
        <w:t>2.2. La convention de stage</w:t>
      </w:r>
      <w:bookmarkEnd w:id="3591"/>
      <w:bookmarkEnd w:id="3592"/>
      <w:bookmarkEnd w:id="3593"/>
      <w:bookmarkEnd w:id="3594"/>
    </w:p>
    <w:p w:rsidR="00E07C8A" w:rsidRPr="00046E2E" w:rsidRDefault="00E07C8A">
      <w:pPr>
        <w:tabs>
          <w:tab w:val="left" w:pos="1031"/>
        </w:tabs>
        <w:jc w:val="both"/>
        <w:rPr>
          <w:rFonts w:cstheme="minorHAnsi"/>
        </w:rPr>
      </w:pPr>
    </w:p>
    <w:p w:rsidR="00E07C8A" w:rsidRPr="00046E2E" w:rsidRDefault="00545642">
      <w:pPr>
        <w:jc w:val="both"/>
        <w:rPr>
          <w:rFonts w:cstheme="minorHAnsi"/>
        </w:rPr>
      </w:pPr>
      <w:r w:rsidRPr="00046E2E">
        <w:rPr>
          <w:rFonts w:cstheme="minorHAnsi"/>
        </w:rPr>
        <w:t xml:space="preserve">Une convention de stage doit être élaborée, conformément au modèle repris en </w:t>
      </w:r>
      <w:hyperlink w:anchor="_Annexe_10_:_2" w:history="1">
        <w:r w:rsidRPr="00046E2E">
          <w:rPr>
            <w:rStyle w:val="Lienhypertexte"/>
            <w:rFonts w:cstheme="minorHAnsi"/>
          </w:rPr>
          <w:t>annexe 10,</w:t>
        </w:r>
      </w:hyperlink>
      <w:r w:rsidRPr="00046E2E">
        <w:rPr>
          <w:rFonts w:cstheme="minorHAnsi"/>
        </w:rPr>
        <w:t xml:space="preserve"> pour l’élève de l’enseignement secondaire spécialisé de forme 2 de plein exercice, effectuant un stage dans le cadre de son immersion socio-professionnelle.</w:t>
      </w:r>
    </w:p>
    <w:p w:rsidR="00E07C8A" w:rsidRPr="00046E2E" w:rsidRDefault="00E07C8A">
      <w:pPr>
        <w:tabs>
          <w:tab w:val="left" w:pos="1031"/>
          <w:tab w:val="left" w:pos="1292"/>
        </w:tabs>
        <w:jc w:val="both"/>
        <w:rPr>
          <w:rFonts w:cstheme="minorHAnsi"/>
        </w:rPr>
      </w:pPr>
    </w:p>
    <w:p w:rsidR="00E07C8A" w:rsidRPr="00046E2E" w:rsidRDefault="00545642">
      <w:pPr>
        <w:pStyle w:val="Titre4"/>
      </w:pPr>
      <w:bookmarkStart w:id="3595" w:name="_Toc324767289"/>
      <w:bookmarkStart w:id="3596" w:name="_Toc324768147"/>
      <w:bookmarkStart w:id="3597" w:name="_Toc412204208"/>
      <w:bookmarkStart w:id="3598" w:name="_Toc453837034"/>
      <w:r w:rsidRPr="00046E2E">
        <w:t>2.3 Partenaires à la convention</w:t>
      </w:r>
      <w:bookmarkEnd w:id="3595"/>
      <w:bookmarkEnd w:id="3596"/>
      <w:bookmarkEnd w:id="3597"/>
      <w:bookmarkEnd w:id="3598"/>
    </w:p>
    <w:p w:rsidR="00E07C8A" w:rsidRPr="00046E2E" w:rsidRDefault="00E07C8A">
      <w:pPr>
        <w:rPr>
          <w:rFonts w:cstheme="minorHAnsi"/>
        </w:rPr>
      </w:pPr>
    </w:p>
    <w:p w:rsidR="00E07C8A" w:rsidRPr="00046E2E" w:rsidRDefault="00545642">
      <w:pPr>
        <w:numPr>
          <w:ilvl w:val="0"/>
          <w:numId w:val="179"/>
        </w:numPr>
        <w:tabs>
          <w:tab w:val="clear" w:pos="1755"/>
        </w:tabs>
        <w:ind w:left="360"/>
        <w:jc w:val="both"/>
        <w:rPr>
          <w:rFonts w:cstheme="minorHAnsi"/>
        </w:rPr>
      </w:pPr>
      <w:r w:rsidRPr="00046E2E">
        <w:rPr>
          <w:rFonts w:cstheme="minorHAnsi"/>
        </w:rPr>
        <w:t>l’école</w:t>
      </w:r>
    </w:p>
    <w:p w:rsidR="00E07C8A" w:rsidRPr="00046E2E" w:rsidRDefault="00545642">
      <w:pPr>
        <w:numPr>
          <w:ilvl w:val="0"/>
          <w:numId w:val="179"/>
        </w:numPr>
        <w:tabs>
          <w:tab w:val="clear" w:pos="1755"/>
        </w:tabs>
        <w:ind w:left="360"/>
        <w:jc w:val="both"/>
        <w:rPr>
          <w:rFonts w:cstheme="minorHAnsi"/>
        </w:rPr>
      </w:pPr>
      <w:r w:rsidRPr="00046E2E">
        <w:rPr>
          <w:rFonts w:cstheme="minorHAnsi"/>
        </w:rPr>
        <w:t>l’institution d’accueil</w:t>
      </w:r>
    </w:p>
    <w:p w:rsidR="00E07C8A" w:rsidRPr="00046E2E" w:rsidRDefault="00545642">
      <w:pPr>
        <w:numPr>
          <w:ilvl w:val="0"/>
          <w:numId w:val="179"/>
        </w:numPr>
        <w:tabs>
          <w:tab w:val="clear" w:pos="1755"/>
        </w:tabs>
        <w:ind w:left="360"/>
        <w:jc w:val="both"/>
        <w:rPr>
          <w:rFonts w:cstheme="minorHAnsi"/>
        </w:rPr>
      </w:pPr>
      <w:r w:rsidRPr="00046E2E">
        <w:rPr>
          <w:rFonts w:cstheme="minorHAnsi"/>
        </w:rPr>
        <w:t>l’élève majeur ou la personne exerçant l’autorité parentale.</w:t>
      </w:r>
    </w:p>
    <w:p w:rsidR="00E07C8A" w:rsidRPr="00046E2E" w:rsidRDefault="00E07C8A">
      <w:pPr>
        <w:tabs>
          <w:tab w:val="left" w:pos="1031"/>
          <w:tab w:val="left" w:pos="1292"/>
        </w:tabs>
        <w:jc w:val="both"/>
        <w:rPr>
          <w:rFonts w:cstheme="minorHAnsi"/>
        </w:rPr>
      </w:pPr>
    </w:p>
    <w:p w:rsidR="00E07C8A" w:rsidRPr="00046E2E" w:rsidRDefault="00545642">
      <w:pPr>
        <w:pStyle w:val="Titre4"/>
      </w:pPr>
      <w:bookmarkStart w:id="3599" w:name="_Toc324767290"/>
      <w:bookmarkStart w:id="3600" w:name="_Toc324768148"/>
      <w:bookmarkStart w:id="3601" w:name="_Toc412204209"/>
      <w:bookmarkStart w:id="3602" w:name="_Toc453837035"/>
      <w:r w:rsidRPr="00046E2E">
        <w:t>2.4. Mentions</w:t>
      </w:r>
      <w:bookmarkEnd w:id="3599"/>
      <w:bookmarkEnd w:id="3600"/>
      <w:bookmarkEnd w:id="3601"/>
      <w:bookmarkEnd w:id="3602"/>
      <w:r w:rsidRPr="00046E2E">
        <w:t xml:space="preserve"> </w:t>
      </w:r>
    </w:p>
    <w:p w:rsidR="00E07C8A" w:rsidRPr="00046E2E" w:rsidRDefault="00E07C8A">
      <w:pPr>
        <w:tabs>
          <w:tab w:val="left" w:pos="1292"/>
        </w:tabs>
        <w:jc w:val="both"/>
        <w:rPr>
          <w:rFonts w:cstheme="minorHAnsi"/>
          <w:b/>
        </w:rPr>
      </w:pPr>
    </w:p>
    <w:p w:rsidR="00E07C8A" w:rsidRPr="00046E2E" w:rsidRDefault="00545642">
      <w:pPr>
        <w:tabs>
          <w:tab w:val="left" w:pos="540"/>
        </w:tabs>
        <w:jc w:val="both"/>
        <w:rPr>
          <w:rFonts w:cstheme="minorHAnsi"/>
        </w:rPr>
      </w:pPr>
      <w:r w:rsidRPr="00046E2E">
        <w:rPr>
          <w:rFonts w:cstheme="minorHAnsi"/>
        </w:rPr>
        <w:t>La convention reprend notamment les mentions et dispositions suivantes :</w:t>
      </w:r>
    </w:p>
    <w:p w:rsidR="00E07C8A" w:rsidRPr="00046E2E" w:rsidRDefault="00545642">
      <w:pPr>
        <w:numPr>
          <w:ilvl w:val="0"/>
          <w:numId w:val="179"/>
        </w:numPr>
        <w:tabs>
          <w:tab w:val="clear" w:pos="1755"/>
        </w:tabs>
        <w:ind w:left="360"/>
        <w:jc w:val="both"/>
        <w:rPr>
          <w:rFonts w:cstheme="minorHAnsi"/>
        </w:rPr>
      </w:pPr>
      <w:r w:rsidRPr="00046E2E">
        <w:rPr>
          <w:rFonts w:cstheme="minorHAnsi"/>
        </w:rPr>
        <w:t>la date d’entrée en vigueur, la durée, les spécifications relatives à l’horaire et à l’objet de la convention ;</w:t>
      </w:r>
    </w:p>
    <w:p w:rsidR="00E07C8A" w:rsidRPr="00046E2E" w:rsidRDefault="00545642">
      <w:pPr>
        <w:numPr>
          <w:ilvl w:val="0"/>
          <w:numId w:val="179"/>
        </w:numPr>
        <w:tabs>
          <w:tab w:val="clear" w:pos="1755"/>
        </w:tabs>
        <w:ind w:left="360"/>
        <w:jc w:val="both"/>
        <w:rPr>
          <w:rFonts w:cstheme="minorHAnsi"/>
        </w:rPr>
      </w:pPr>
      <w:r w:rsidRPr="00046E2E">
        <w:rPr>
          <w:rFonts w:cstheme="minorHAnsi"/>
        </w:rPr>
        <w:t>l’identité de l’élève et de son représentant légal, si ce dernier est mineur ;</w:t>
      </w:r>
    </w:p>
    <w:p w:rsidR="00E07C8A" w:rsidRPr="00046E2E" w:rsidRDefault="00545642">
      <w:pPr>
        <w:numPr>
          <w:ilvl w:val="0"/>
          <w:numId w:val="179"/>
        </w:numPr>
        <w:tabs>
          <w:tab w:val="clear" w:pos="1755"/>
        </w:tabs>
        <w:ind w:left="360"/>
        <w:jc w:val="both"/>
        <w:rPr>
          <w:rFonts w:cstheme="minorHAnsi"/>
        </w:rPr>
      </w:pPr>
      <w:r w:rsidRPr="00046E2E">
        <w:rPr>
          <w:rFonts w:cstheme="minorHAnsi"/>
        </w:rPr>
        <w:t>la dénomination de l’institution d’accueil et l’identité des membres du personnel chargés de l’accompagnement ;</w:t>
      </w:r>
    </w:p>
    <w:p w:rsidR="00E07C8A" w:rsidRPr="00046E2E" w:rsidRDefault="00545642">
      <w:pPr>
        <w:numPr>
          <w:ilvl w:val="0"/>
          <w:numId w:val="179"/>
        </w:numPr>
        <w:tabs>
          <w:tab w:val="clear" w:pos="1755"/>
        </w:tabs>
        <w:ind w:left="360"/>
        <w:jc w:val="both"/>
        <w:rPr>
          <w:rFonts w:cstheme="minorHAnsi"/>
        </w:rPr>
      </w:pPr>
      <w:r w:rsidRPr="00046E2E">
        <w:rPr>
          <w:rFonts w:cstheme="minorHAnsi"/>
        </w:rPr>
        <w:t>la dénomination de l’école et l’identité des membres du personnel chargés de l’encadrement ;</w:t>
      </w:r>
    </w:p>
    <w:p w:rsidR="00E07C8A" w:rsidRPr="00046E2E" w:rsidRDefault="00545642">
      <w:pPr>
        <w:numPr>
          <w:ilvl w:val="0"/>
          <w:numId w:val="179"/>
        </w:numPr>
        <w:tabs>
          <w:tab w:val="clear" w:pos="1755"/>
        </w:tabs>
        <w:ind w:left="360"/>
        <w:jc w:val="both"/>
        <w:rPr>
          <w:rFonts w:cstheme="minorHAnsi"/>
        </w:rPr>
      </w:pPr>
      <w:r w:rsidRPr="00046E2E">
        <w:rPr>
          <w:rFonts w:cstheme="minorHAnsi"/>
        </w:rPr>
        <w:t>les obligations réciproques du stagiaire, de l’école et de l’institution d’accueil ;</w:t>
      </w:r>
    </w:p>
    <w:p w:rsidR="00E07C8A" w:rsidRPr="00046E2E" w:rsidRDefault="00545642">
      <w:pPr>
        <w:numPr>
          <w:ilvl w:val="0"/>
          <w:numId w:val="179"/>
        </w:numPr>
        <w:tabs>
          <w:tab w:val="clear" w:pos="1755"/>
        </w:tabs>
        <w:ind w:left="360"/>
        <w:jc w:val="both"/>
        <w:rPr>
          <w:rFonts w:cstheme="minorHAnsi"/>
        </w:rPr>
      </w:pPr>
      <w:r w:rsidRPr="00046E2E">
        <w:rPr>
          <w:rFonts w:cstheme="minorHAnsi"/>
        </w:rPr>
        <w:t>les responsabilités en matière d’assurances ;</w:t>
      </w:r>
    </w:p>
    <w:p w:rsidR="00E07C8A" w:rsidRPr="00046E2E" w:rsidRDefault="00545642">
      <w:pPr>
        <w:numPr>
          <w:ilvl w:val="0"/>
          <w:numId w:val="179"/>
        </w:numPr>
        <w:tabs>
          <w:tab w:val="clear" w:pos="1755"/>
        </w:tabs>
        <w:ind w:left="360"/>
        <w:jc w:val="both"/>
        <w:rPr>
          <w:rFonts w:cstheme="minorHAnsi"/>
        </w:rPr>
      </w:pPr>
      <w:r w:rsidRPr="00046E2E">
        <w:rPr>
          <w:rFonts w:cstheme="minorHAnsi"/>
        </w:rPr>
        <w:t>les modes de résiliation et d’expiration de la convention.</w:t>
      </w:r>
    </w:p>
    <w:p w:rsidR="00E07C8A" w:rsidRPr="00046E2E" w:rsidRDefault="00E07C8A">
      <w:pPr>
        <w:rPr>
          <w:rFonts w:cstheme="minorHAnsi"/>
        </w:rPr>
      </w:pPr>
      <w:bookmarkStart w:id="3603" w:name="_Toc324767291"/>
      <w:bookmarkStart w:id="3604" w:name="_Toc324768149"/>
      <w:bookmarkStart w:id="3605" w:name="_Toc412204210"/>
    </w:p>
    <w:p w:rsidR="00E07C8A" w:rsidRPr="00046E2E" w:rsidRDefault="00545642">
      <w:pPr>
        <w:pStyle w:val="Titre4"/>
      </w:pPr>
      <w:bookmarkStart w:id="3606" w:name="_Toc453837036"/>
      <w:r w:rsidRPr="00046E2E">
        <w:t>2.5. Moment et durée</w:t>
      </w:r>
      <w:bookmarkEnd w:id="3603"/>
      <w:bookmarkEnd w:id="3604"/>
      <w:bookmarkEnd w:id="3605"/>
      <w:bookmarkEnd w:id="3606"/>
    </w:p>
    <w:p w:rsidR="00E07C8A" w:rsidRPr="00046E2E" w:rsidRDefault="00E07C8A">
      <w:pPr>
        <w:tabs>
          <w:tab w:val="left" w:pos="540"/>
        </w:tabs>
        <w:jc w:val="both"/>
        <w:rPr>
          <w:rFonts w:cstheme="minorHAnsi"/>
        </w:rPr>
      </w:pPr>
    </w:p>
    <w:p w:rsidR="00E07C8A" w:rsidRPr="00046E2E" w:rsidRDefault="00545642">
      <w:pPr>
        <w:jc w:val="both"/>
        <w:rPr>
          <w:rFonts w:cstheme="minorHAnsi"/>
        </w:rPr>
      </w:pPr>
      <w:r w:rsidRPr="00046E2E">
        <w:rPr>
          <w:rFonts w:cstheme="minorHAnsi"/>
        </w:rPr>
        <w:t>Les stages peuvent être organisés, pendant la 2</w:t>
      </w:r>
      <w:r w:rsidRPr="00046E2E">
        <w:rPr>
          <w:rFonts w:cstheme="minorHAnsi"/>
          <w:vertAlign w:val="superscript"/>
        </w:rPr>
        <w:t>ème</w:t>
      </w:r>
      <w:r w:rsidRPr="00046E2E">
        <w:rPr>
          <w:rFonts w:cstheme="minorHAnsi"/>
        </w:rPr>
        <w:t xml:space="preserve"> phase de la formation, dès que le conseil de classe constate que les compétences acquises par l’élève lui donnent le maximum de chance d’insertion.</w:t>
      </w:r>
    </w:p>
    <w:p w:rsidR="00E07C8A" w:rsidRPr="00046E2E" w:rsidRDefault="00545642">
      <w:pPr>
        <w:jc w:val="both"/>
        <w:rPr>
          <w:rFonts w:cstheme="minorHAnsi"/>
        </w:rPr>
      </w:pPr>
      <w:r w:rsidRPr="00046E2E">
        <w:rPr>
          <w:rFonts w:cstheme="minorHAnsi"/>
        </w:rPr>
        <w:t>La durée maximale des stages est de 75 jours ouvrables.</w:t>
      </w:r>
    </w:p>
    <w:p w:rsidR="00E07C8A" w:rsidRPr="00046E2E" w:rsidRDefault="00545642">
      <w:pPr>
        <w:jc w:val="both"/>
        <w:rPr>
          <w:rFonts w:cstheme="minorHAnsi"/>
        </w:rPr>
      </w:pPr>
      <w:r w:rsidRPr="00046E2E">
        <w:rPr>
          <w:rFonts w:cstheme="minorHAnsi"/>
        </w:rPr>
        <w:t xml:space="preserve">Cette durée peut être dépassée sur proposition du conseil de classe et avis favorable de l’inspection. </w:t>
      </w:r>
    </w:p>
    <w:p w:rsidR="00E07C8A" w:rsidRPr="00046E2E" w:rsidRDefault="00545642">
      <w:pPr>
        <w:jc w:val="both"/>
        <w:rPr>
          <w:rFonts w:cstheme="minorHAnsi"/>
          <w:b/>
          <w:u w:val="single"/>
        </w:rPr>
      </w:pPr>
      <w:r w:rsidRPr="00046E2E">
        <w:rPr>
          <w:rFonts w:cstheme="minorHAnsi"/>
          <w:b/>
          <w:u w:val="single"/>
        </w:rPr>
        <w:t xml:space="preserve">Remarques : </w:t>
      </w:r>
    </w:p>
    <w:p w:rsidR="00E07C8A" w:rsidRPr="00046E2E" w:rsidRDefault="00E07C8A">
      <w:pPr>
        <w:jc w:val="both"/>
        <w:rPr>
          <w:rFonts w:cstheme="minorHAnsi"/>
          <w:b/>
          <w:u w:val="single"/>
        </w:rPr>
      </w:pPr>
    </w:p>
    <w:p w:rsidR="00E07C8A" w:rsidRPr="00046E2E" w:rsidRDefault="00545642">
      <w:pPr>
        <w:numPr>
          <w:ilvl w:val="0"/>
          <w:numId w:val="180"/>
        </w:numPr>
        <w:tabs>
          <w:tab w:val="clear" w:pos="720"/>
        </w:tabs>
        <w:ind w:left="360"/>
        <w:jc w:val="both"/>
        <w:rPr>
          <w:rFonts w:cstheme="minorHAnsi"/>
        </w:rPr>
      </w:pPr>
      <w:r w:rsidRPr="00046E2E">
        <w:rPr>
          <w:rFonts w:cstheme="minorHAnsi"/>
        </w:rPr>
        <w:t xml:space="preserve">Le jour ouvrable correspond à la durée de la journée de travail du personnel de l’entreprise qui accueille le stagiaire </w:t>
      </w:r>
    </w:p>
    <w:p w:rsidR="00E07C8A" w:rsidRPr="00046E2E" w:rsidRDefault="00545642">
      <w:pPr>
        <w:numPr>
          <w:ilvl w:val="0"/>
          <w:numId w:val="180"/>
        </w:numPr>
        <w:tabs>
          <w:tab w:val="clear" w:pos="720"/>
        </w:tabs>
        <w:ind w:left="360"/>
        <w:jc w:val="both"/>
        <w:rPr>
          <w:rFonts w:cstheme="minorHAnsi"/>
        </w:rPr>
      </w:pPr>
      <w:r w:rsidRPr="00046E2E">
        <w:rPr>
          <w:rFonts w:cstheme="minorHAnsi"/>
        </w:rPr>
        <w:t>La convention peut être conclue avec une entreprise de travail adapté, une entreprise, une administration publique ou une institution d’accueil.</w:t>
      </w:r>
    </w:p>
    <w:p w:rsidR="00E07C8A" w:rsidRPr="00046E2E" w:rsidRDefault="00545642">
      <w:pPr>
        <w:rPr>
          <w:rFonts w:cstheme="minorHAnsi"/>
          <w:b/>
          <w:u w:val="single"/>
        </w:rPr>
      </w:pPr>
      <w:r w:rsidRPr="00046E2E">
        <w:rPr>
          <w:rFonts w:cstheme="minorHAnsi"/>
          <w:b/>
          <w:u w:val="single"/>
        </w:rPr>
        <w:br w:type="page"/>
      </w:r>
    </w:p>
    <w:p w:rsidR="00E07C8A" w:rsidRPr="00046E2E" w:rsidRDefault="00545642">
      <w:pPr>
        <w:pStyle w:val="Titre3"/>
        <w:rPr>
          <w:rFonts w:cstheme="minorHAnsi"/>
          <w:sz w:val="22"/>
          <w:szCs w:val="22"/>
        </w:rPr>
      </w:pPr>
      <w:bookmarkStart w:id="3607" w:name="_Toc453837037"/>
      <w:bookmarkStart w:id="3608" w:name="_Toc105159652"/>
      <w:r w:rsidRPr="00046E2E">
        <w:rPr>
          <w:rFonts w:cstheme="minorHAnsi"/>
          <w:sz w:val="22"/>
          <w:szCs w:val="22"/>
        </w:rPr>
        <w:lastRenderedPageBreak/>
        <w:t>3. Forme 1</w:t>
      </w:r>
      <w:bookmarkEnd w:id="3607"/>
      <w:bookmarkEnd w:id="3608"/>
    </w:p>
    <w:p w:rsidR="00E07C8A" w:rsidRPr="00046E2E" w:rsidRDefault="00E07C8A">
      <w:pPr>
        <w:jc w:val="both"/>
        <w:rPr>
          <w:rFonts w:cstheme="minorHAnsi"/>
          <w:b/>
          <w:u w:val="single"/>
        </w:rPr>
      </w:pPr>
    </w:p>
    <w:p w:rsidR="00E07C8A" w:rsidRPr="00046E2E" w:rsidRDefault="00545642">
      <w:pPr>
        <w:pStyle w:val="Titre4"/>
      </w:pPr>
      <w:bookmarkStart w:id="3609" w:name="_Toc324767283"/>
      <w:bookmarkStart w:id="3610" w:name="_Toc324768141"/>
      <w:bookmarkStart w:id="3611" w:name="_Toc412204202"/>
      <w:bookmarkStart w:id="3612" w:name="_Toc453837038"/>
      <w:r w:rsidRPr="00046E2E">
        <w:t>3.1. Le projet</w:t>
      </w:r>
      <w:bookmarkEnd w:id="3609"/>
      <w:bookmarkEnd w:id="3610"/>
      <w:bookmarkEnd w:id="3611"/>
      <w:bookmarkEnd w:id="3612"/>
    </w:p>
    <w:p w:rsidR="00E07C8A" w:rsidRPr="00046E2E" w:rsidRDefault="00E07C8A">
      <w:pPr>
        <w:tabs>
          <w:tab w:val="left" w:pos="1031"/>
        </w:tabs>
        <w:jc w:val="both"/>
        <w:rPr>
          <w:rFonts w:cstheme="minorHAnsi"/>
          <w:b/>
        </w:rPr>
      </w:pPr>
    </w:p>
    <w:p w:rsidR="00E07C8A" w:rsidRPr="00046E2E" w:rsidRDefault="00545642">
      <w:pPr>
        <w:jc w:val="both"/>
        <w:rPr>
          <w:rFonts w:cstheme="minorHAnsi"/>
        </w:rPr>
      </w:pPr>
      <w:r w:rsidRPr="00046E2E">
        <w:rPr>
          <w:rFonts w:cstheme="minorHAnsi"/>
        </w:rPr>
        <w:t>Dans le cadre du P.I.A. et du P.I.T., la Direction de l’école doit prendre contact avec les parents afin d’établir, avec leur collaboration et celle de l’élève, un projet de vie.</w:t>
      </w:r>
    </w:p>
    <w:p w:rsidR="00E07C8A" w:rsidRPr="00046E2E" w:rsidRDefault="00545642">
      <w:pPr>
        <w:jc w:val="both"/>
        <w:rPr>
          <w:rFonts w:cstheme="minorHAnsi"/>
        </w:rPr>
      </w:pPr>
      <w:r w:rsidRPr="00046E2E">
        <w:rPr>
          <w:rFonts w:cstheme="minorHAnsi"/>
        </w:rPr>
        <w:t>A partir de ce projet, les partenaires (école, parents et élève) détermineront, si possible une orientation de formation, un stage et / ou une recherche d’un lieu de vie correspondant au projet.</w:t>
      </w:r>
    </w:p>
    <w:p w:rsidR="00E07C8A" w:rsidRPr="00046E2E" w:rsidRDefault="00E07C8A">
      <w:pPr>
        <w:tabs>
          <w:tab w:val="left" w:pos="1031"/>
        </w:tabs>
        <w:jc w:val="both"/>
        <w:rPr>
          <w:rFonts w:cstheme="minorHAnsi"/>
        </w:rPr>
      </w:pPr>
    </w:p>
    <w:p w:rsidR="00E07C8A" w:rsidRPr="00046E2E" w:rsidRDefault="00545642">
      <w:pPr>
        <w:pStyle w:val="Titre4"/>
      </w:pPr>
      <w:bookmarkStart w:id="3613" w:name="_Toc324767284"/>
      <w:bookmarkStart w:id="3614" w:name="_Toc324768142"/>
      <w:bookmarkStart w:id="3615" w:name="_Toc412204203"/>
      <w:bookmarkStart w:id="3616" w:name="_Toc453837039"/>
      <w:r w:rsidRPr="00046E2E">
        <w:t>3.2. La convention de stage</w:t>
      </w:r>
      <w:bookmarkEnd w:id="3613"/>
      <w:bookmarkEnd w:id="3614"/>
      <w:bookmarkEnd w:id="3615"/>
      <w:bookmarkEnd w:id="3616"/>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Dès que le projet de vie de l’élève est défini, les stages peuvent être organisés.</w:t>
      </w:r>
    </w:p>
    <w:p w:rsidR="00E07C8A" w:rsidRPr="00046E2E" w:rsidRDefault="00545642">
      <w:pPr>
        <w:jc w:val="both"/>
        <w:rPr>
          <w:rFonts w:cstheme="minorHAnsi"/>
        </w:rPr>
      </w:pPr>
      <w:r w:rsidRPr="00046E2E">
        <w:rPr>
          <w:rFonts w:cstheme="minorHAnsi"/>
        </w:rPr>
        <w:t xml:space="preserve">Une convention de stage doit être élaborée, conformément au modèle repris en </w:t>
      </w:r>
      <w:hyperlink w:anchor="_Annexe_11_:_1" w:history="1">
        <w:r w:rsidRPr="00046E2E">
          <w:rPr>
            <w:rStyle w:val="Lienhypertexte"/>
            <w:rFonts w:cstheme="minorHAnsi"/>
          </w:rPr>
          <w:t>annexe 11</w:t>
        </w:r>
      </w:hyperlink>
      <w:r w:rsidRPr="00046E2E">
        <w:rPr>
          <w:rFonts w:cstheme="minorHAnsi"/>
        </w:rPr>
        <w:t>, pour l’élève de l’enseignement secondaire spécialisé de forme 1 de plein exercice, effectuant un stage dans le cadre de son insertion sociale.</w:t>
      </w:r>
    </w:p>
    <w:p w:rsidR="00E07C8A" w:rsidRPr="00046E2E" w:rsidRDefault="00E07C8A">
      <w:pPr>
        <w:tabs>
          <w:tab w:val="left" w:pos="1292"/>
        </w:tabs>
        <w:jc w:val="both"/>
        <w:rPr>
          <w:rFonts w:cstheme="minorHAnsi"/>
        </w:rPr>
      </w:pPr>
    </w:p>
    <w:p w:rsidR="00E07C8A" w:rsidRPr="00046E2E" w:rsidRDefault="00545642">
      <w:pPr>
        <w:pStyle w:val="Titre4"/>
      </w:pPr>
      <w:bookmarkStart w:id="3617" w:name="_Toc324767285"/>
      <w:bookmarkStart w:id="3618" w:name="_Toc324768143"/>
      <w:bookmarkStart w:id="3619" w:name="_Toc412204204"/>
      <w:bookmarkStart w:id="3620" w:name="_Toc453837040"/>
      <w:r w:rsidRPr="00046E2E">
        <w:t>3.3. Partenaires à la convention</w:t>
      </w:r>
      <w:bookmarkEnd w:id="3617"/>
      <w:bookmarkEnd w:id="3618"/>
      <w:bookmarkEnd w:id="3619"/>
      <w:bookmarkEnd w:id="3620"/>
    </w:p>
    <w:p w:rsidR="00E07C8A" w:rsidRPr="00046E2E" w:rsidRDefault="00E07C8A">
      <w:pPr>
        <w:tabs>
          <w:tab w:val="left" w:pos="1031"/>
          <w:tab w:val="left" w:pos="1292"/>
        </w:tabs>
        <w:jc w:val="both"/>
        <w:rPr>
          <w:rFonts w:cstheme="minorHAnsi"/>
        </w:rPr>
      </w:pPr>
    </w:p>
    <w:p w:rsidR="00E07C8A" w:rsidRPr="00046E2E" w:rsidRDefault="00545642">
      <w:pPr>
        <w:numPr>
          <w:ilvl w:val="0"/>
          <w:numId w:val="179"/>
        </w:numPr>
        <w:tabs>
          <w:tab w:val="clear" w:pos="1755"/>
        </w:tabs>
        <w:ind w:left="360"/>
        <w:jc w:val="both"/>
        <w:rPr>
          <w:rFonts w:cstheme="minorHAnsi"/>
        </w:rPr>
      </w:pPr>
      <w:r w:rsidRPr="00046E2E">
        <w:rPr>
          <w:rFonts w:cstheme="minorHAnsi"/>
        </w:rPr>
        <w:t>l’école ;</w:t>
      </w:r>
    </w:p>
    <w:p w:rsidR="00E07C8A" w:rsidRPr="00046E2E" w:rsidRDefault="00545642">
      <w:pPr>
        <w:numPr>
          <w:ilvl w:val="0"/>
          <w:numId w:val="179"/>
        </w:numPr>
        <w:tabs>
          <w:tab w:val="clear" w:pos="1755"/>
        </w:tabs>
        <w:ind w:left="360"/>
        <w:jc w:val="both"/>
        <w:rPr>
          <w:rFonts w:cstheme="minorHAnsi"/>
        </w:rPr>
      </w:pPr>
      <w:r w:rsidRPr="00046E2E">
        <w:rPr>
          <w:rFonts w:cstheme="minorHAnsi"/>
        </w:rPr>
        <w:t>l’institution d’accueil ;</w:t>
      </w:r>
    </w:p>
    <w:p w:rsidR="00E07C8A" w:rsidRPr="00046E2E" w:rsidRDefault="00545642">
      <w:pPr>
        <w:numPr>
          <w:ilvl w:val="0"/>
          <w:numId w:val="179"/>
        </w:numPr>
        <w:tabs>
          <w:tab w:val="clear" w:pos="1755"/>
        </w:tabs>
        <w:ind w:left="360"/>
        <w:jc w:val="both"/>
        <w:rPr>
          <w:rFonts w:cstheme="minorHAnsi"/>
        </w:rPr>
      </w:pPr>
      <w:r w:rsidRPr="00046E2E">
        <w:rPr>
          <w:rFonts w:cstheme="minorHAnsi"/>
        </w:rPr>
        <w:t>l’élève majeur ou la personne exerçant l’autorité parentale.</w:t>
      </w:r>
    </w:p>
    <w:p w:rsidR="00E07C8A" w:rsidRPr="00046E2E" w:rsidRDefault="00E07C8A">
      <w:pPr>
        <w:tabs>
          <w:tab w:val="left" w:pos="1031"/>
          <w:tab w:val="left" w:pos="1292"/>
        </w:tabs>
        <w:jc w:val="both"/>
        <w:rPr>
          <w:rFonts w:cstheme="minorHAnsi"/>
        </w:rPr>
      </w:pPr>
    </w:p>
    <w:p w:rsidR="00E07C8A" w:rsidRPr="00046E2E" w:rsidRDefault="00545642">
      <w:pPr>
        <w:pStyle w:val="Titre4"/>
      </w:pPr>
      <w:bookmarkStart w:id="3621" w:name="_Toc324767286"/>
      <w:bookmarkStart w:id="3622" w:name="_Toc324768144"/>
      <w:bookmarkStart w:id="3623" w:name="_Toc412204205"/>
      <w:bookmarkStart w:id="3624" w:name="_Toc453837041"/>
      <w:r w:rsidRPr="00046E2E">
        <w:t>3.4. Mentions</w:t>
      </w:r>
      <w:bookmarkEnd w:id="3621"/>
      <w:bookmarkEnd w:id="3622"/>
      <w:bookmarkEnd w:id="3623"/>
      <w:bookmarkEnd w:id="3624"/>
      <w:r w:rsidRPr="00046E2E">
        <w:t xml:space="preserve"> </w:t>
      </w:r>
    </w:p>
    <w:p w:rsidR="00E07C8A" w:rsidRPr="00046E2E" w:rsidRDefault="00E07C8A">
      <w:pPr>
        <w:tabs>
          <w:tab w:val="left" w:pos="1292"/>
        </w:tabs>
        <w:jc w:val="both"/>
        <w:rPr>
          <w:rFonts w:cstheme="minorHAnsi"/>
          <w:b/>
        </w:rPr>
      </w:pPr>
    </w:p>
    <w:p w:rsidR="00E07C8A" w:rsidRPr="00046E2E" w:rsidRDefault="00545642">
      <w:pPr>
        <w:jc w:val="both"/>
        <w:rPr>
          <w:rFonts w:cstheme="minorHAnsi"/>
        </w:rPr>
      </w:pPr>
      <w:r w:rsidRPr="00046E2E">
        <w:rPr>
          <w:rFonts w:cstheme="minorHAnsi"/>
        </w:rPr>
        <w:t>La convention reprend notamment les mentions et dispositions suivantes :</w:t>
      </w:r>
    </w:p>
    <w:p w:rsidR="00E07C8A" w:rsidRPr="00046E2E" w:rsidRDefault="00E07C8A">
      <w:pPr>
        <w:jc w:val="both"/>
        <w:rPr>
          <w:rFonts w:cstheme="minorHAnsi"/>
        </w:rPr>
      </w:pPr>
    </w:p>
    <w:p w:rsidR="00E07C8A" w:rsidRPr="00046E2E" w:rsidRDefault="00545642">
      <w:pPr>
        <w:numPr>
          <w:ilvl w:val="0"/>
          <w:numId w:val="179"/>
        </w:numPr>
        <w:tabs>
          <w:tab w:val="clear" w:pos="1755"/>
        </w:tabs>
        <w:ind w:left="360"/>
        <w:jc w:val="both"/>
        <w:rPr>
          <w:rFonts w:cstheme="minorHAnsi"/>
        </w:rPr>
      </w:pPr>
      <w:r w:rsidRPr="00046E2E">
        <w:rPr>
          <w:rFonts w:cstheme="minorHAnsi"/>
        </w:rPr>
        <w:t>la date d’entrée en vigueur, la durée, les spécifications relatives à l’horaire et à l’objet de la convention ;</w:t>
      </w:r>
    </w:p>
    <w:p w:rsidR="00E07C8A" w:rsidRPr="00046E2E" w:rsidRDefault="00545642">
      <w:pPr>
        <w:numPr>
          <w:ilvl w:val="0"/>
          <w:numId w:val="179"/>
        </w:numPr>
        <w:tabs>
          <w:tab w:val="clear" w:pos="1755"/>
        </w:tabs>
        <w:ind w:left="360"/>
        <w:jc w:val="both"/>
        <w:rPr>
          <w:rFonts w:cstheme="minorHAnsi"/>
        </w:rPr>
      </w:pPr>
      <w:r w:rsidRPr="00046E2E">
        <w:rPr>
          <w:rFonts w:cstheme="minorHAnsi"/>
        </w:rPr>
        <w:t>l’identité de l’élève et de son représentant légal, si ce dernier est mineur ;</w:t>
      </w:r>
    </w:p>
    <w:p w:rsidR="00E07C8A" w:rsidRPr="00046E2E" w:rsidRDefault="00545642">
      <w:pPr>
        <w:numPr>
          <w:ilvl w:val="0"/>
          <w:numId w:val="179"/>
        </w:numPr>
        <w:tabs>
          <w:tab w:val="clear" w:pos="1755"/>
        </w:tabs>
        <w:ind w:left="360"/>
        <w:jc w:val="both"/>
        <w:rPr>
          <w:rFonts w:cstheme="minorHAnsi"/>
        </w:rPr>
      </w:pPr>
      <w:r w:rsidRPr="00046E2E">
        <w:rPr>
          <w:rFonts w:cstheme="minorHAnsi"/>
        </w:rPr>
        <w:t>la dénomination de l’institution d’accueil et l’identité des membres du personnel chargés de l’accompagnement ;</w:t>
      </w:r>
    </w:p>
    <w:p w:rsidR="00E07C8A" w:rsidRPr="00046E2E" w:rsidRDefault="00545642">
      <w:pPr>
        <w:numPr>
          <w:ilvl w:val="0"/>
          <w:numId w:val="179"/>
        </w:numPr>
        <w:tabs>
          <w:tab w:val="clear" w:pos="1755"/>
        </w:tabs>
        <w:ind w:left="360"/>
        <w:jc w:val="both"/>
        <w:rPr>
          <w:rFonts w:cstheme="minorHAnsi"/>
        </w:rPr>
      </w:pPr>
      <w:r w:rsidRPr="00046E2E">
        <w:rPr>
          <w:rFonts w:cstheme="minorHAnsi"/>
        </w:rPr>
        <w:t>la dénomination de l’école et l’identité des membres du personnel chargés de l’encadrement ;</w:t>
      </w:r>
    </w:p>
    <w:p w:rsidR="00E07C8A" w:rsidRPr="00046E2E" w:rsidRDefault="00545642">
      <w:pPr>
        <w:numPr>
          <w:ilvl w:val="0"/>
          <w:numId w:val="179"/>
        </w:numPr>
        <w:tabs>
          <w:tab w:val="clear" w:pos="1755"/>
        </w:tabs>
        <w:ind w:left="360"/>
        <w:jc w:val="both"/>
        <w:rPr>
          <w:rFonts w:cstheme="minorHAnsi"/>
        </w:rPr>
      </w:pPr>
      <w:r w:rsidRPr="00046E2E">
        <w:rPr>
          <w:rFonts w:cstheme="minorHAnsi"/>
        </w:rPr>
        <w:t>les obligations réciproques du stagiaire, de l’école et de l’institution d’accueil ;</w:t>
      </w:r>
    </w:p>
    <w:p w:rsidR="00E07C8A" w:rsidRPr="00046E2E" w:rsidRDefault="00545642">
      <w:pPr>
        <w:numPr>
          <w:ilvl w:val="0"/>
          <w:numId w:val="179"/>
        </w:numPr>
        <w:tabs>
          <w:tab w:val="clear" w:pos="1755"/>
        </w:tabs>
        <w:ind w:left="360"/>
        <w:jc w:val="both"/>
        <w:rPr>
          <w:rFonts w:cstheme="minorHAnsi"/>
        </w:rPr>
      </w:pPr>
      <w:r w:rsidRPr="00046E2E">
        <w:rPr>
          <w:rFonts w:cstheme="minorHAnsi"/>
        </w:rPr>
        <w:t>les responsabilités en matière d’assurances ;</w:t>
      </w:r>
    </w:p>
    <w:p w:rsidR="00E07C8A" w:rsidRPr="00046E2E" w:rsidRDefault="00545642">
      <w:pPr>
        <w:numPr>
          <w:ilvl w:val="0"/>
          <w:numId w:val="179"/>
        </w:numPr>
        <w:tabs>
          <w:tab w:val="clear" w:pos="1755"/>
        </w:tabs>
        <w:ind w:left="360"/>
        <w:jc w:val="both"/>
        <w:rPr>
          <w:rFonts w:cstheme="minorHAnsi"/>
        </w:rPr>
      </w:pPr>
      <w:r w:rsidRPr="00046E2E">
        <w:rPr>
          <w:rFonts w:cstheme="minorHAnsi"/>
        </w:rPr>
        <w:t>les modes de résiliation et d’expiration de la convention.</w:t>
      </w:r>
    </w:p>
    <w:p w:rsidR="00E07C8A" w:rsidRPr="00046E2E" w:rsidRDefault="00E07C8A">
      <w:pPr>
        <w:tabs>
          <w:tab w:val="left" w:pos="1292"/>
        </w:tabs>
        <w:jc w:val="both"/>
        <w:rPr>
          <w:rFonts w:cstheme="minorHAnsi"/>
        </w:rPr>
      </w:pPr>
    </w:p>
    <w:p w:rsidR="00E07C8A" w:rsidRPr="00046E2E" w:rsidRDefault="00545642">
      <w:pPr>
        <w:tabs>
          <w:tab w:val="left" w:pos="540"/>
          <w:tab w:val="left" w:pos="1031"/>
        </w:tabs>
        <w:jc w:val="both"/>
        <w:rPr>
          <w:rFonts w:cstheme="minorHAnsi"/>
          <w:b/>
        </w:rPr>
      </w:pPr>
      <w:r w:rsidRPr="00046E2E">
        <w:rPr>
          <w:rFonts w:cstheme="minorHAnsi"/>
          <w:b/>
          <w:u w:val="single"/>
        </w:rPr>
        <w:t>Remarque :</w:t>
      </w:r>
      <w:r w:rsidRPr="00046E2E">
        <w:rPr>
          <w:rFonts w:cstheme="minorHAnsi"/>
          <w:b/>
        </w:rPr>
        <w:t xml:space="preserve"> la convention peut être conclue avec une institution d’accueil.</w:t>
      </w:r>
    </w:p>
    <w:p w:rsidR="00E07C8A" w:rsidRPr="00046E2E" w:rsidRDefault="00E07C8A">
      <w:pPr>
        <w:jc w:val="both"/>
        <w:rPr>
          <w:rFonts w:cstheme="minorHAnsi"/>
          <w:b/>
          <w:u w:val="single"/>
        </w:rPr>
      </w:pPr>
    </w:p>
    <w:p w:rsidR="00E07C8A" w:rsidRPr="00046E2E" w:rsidRDefault="00545642">
      <w:pPr>
        <w:pStyle w:val="Titre3"/>
        <w:rPr>
          <w:rFonts w:cstheme="minorHAnsi"/>
          <w:sz w:val="22"/>
          <w:szCs w:val="22"/>
        </w:rPr>
      </w:pPr>
      <w:bookmarkStart w:id="3625" w:name="_Toc414353016"/>
      <w:bookmarkStart w:id="3626" w:name="_Toc453837042"/>
      <w:bookmarkStart w:id="3627" w:name="_Toc105159653"/>
      <w:r w:rsidRPr="00046E2E">
        <w:rPr>
          <w:rFonts w:cstheme="minorHAnsi"/>
          <w:sz w:val="22"/>
          <w:szCs w:val="22"/>
        </w:rPr>
        <w:t>4. Annexes</w:t>
      </w:r>
      <w:bookmarkEnd w:id="3625"/>
      <w:bookmarkEnd w:id="3626"/>
      <w:bookmarkEnd w:id="3627"/>
    </w:p>
    <w:p w:rsidR="00E07C8A" w:rsidRPr="00046E2E" w:rsidRDefault="00545642">
      <w:r w:rsidRPr="00046E2E">
        <w:br w:type="page"/>
      </w:r>
    </w:p>
    <w:p w:rsidR="00E07C8A" w:rsidRPr="00046E2E" w:rsidRDefault="00545642">
      <w:pPr>
        <w:pStyle w:val="Titre4"/>
      </w:pPr>
      <w:bookmarkStart w:id="3628" w:name="_Annexe_1_:_20"/>
      <w:bookmarkStart w:id="3629" w:name="_Toc414353017"/>
      <w:bookmarkStart w:id="3630" w:name="_Toc453837043"/>
      <w:bookmarkEnd w:id="3628"/>
      <w:r w:rsidRPr="00046E2E">
        <w:lastRenderedPageBreak/>
        <w:t>Annexe 1 : Modalités propres aux stages d’observation et d’initiation</w:t>
      </w:r>
      <w:bookmarkEnd w:id="3629"/>
      <w:bookmarkEnd w:id="3630"/>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Lieu </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Milieu professionnel (pour les stages d’observation et d’initiation, un centre de compétence, un centre de référence professionnelle ou un centre de technologies avancées peuvent être considérés comme « milieu professionnel » si le (la) chef(fe) d’établissement l’estime utile)</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Degré d’autonomie </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Faible / prise en charge globale par le 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Horaire</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Horaire scolaire (sauf exceptions justifiées par le métier ou le 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Type d’activités</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Essais, démonstrations…</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Assistance à des activités de production</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Rencontre avec des membres du 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Suivi assuré par l’établissement scolaire</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Au moins 1 jour sur 2 sous forme de visites, téléphones, courriels…</w:t>
      </w:r>
    </w:p>
    <w:p w:rsidR="00E07C8A" w:rsidRPr="00046E2E" w:rsidRDefault="00E07C8A">
      <w:pPr>
        <w:pStyle w:val="Paragraphedeliste1"/>
        <w:ind w:left="0"/>
        <w:jc w:val="both"/>
        <w:rPr>
          <w:rFonts w:asciiTheme="minorHAnsi" w:hAnsiTheme="minorHAnsi" w:cstheme="minorHAnsi"/>
        </w:rPr>
      </w:pPr>
    </w:p>
    <w:p w:rsidR="00E07C8A" w:rsidRPr="00046E2E" w:rsidRDefault="00545642">
      <w:pPr>
        <w:pStyle w:val="Paragraphedeliste1"/>
        <w:ind w:left="0"/>
        <w:jc w:val="both"/>
        <w:rPr>
          <w:rFonts w:asciiTheme="minorHAnsi" w:hAnsiTheme="minorHAnsi" w:cstheme="minorHAnsi"/>
          <w:u w:val="single"/>
        </w:rPr>
      </w:pPr>
      <w:r w:rsidRPr="00046E2E">
        <w:rPr>
          <w:rFonts w:asciiTheme="minorHAnsi" w:hAnsiTheme="minorHAnsi" w:cstheme="minorHAnsi"/>
          <w:u w:val="single"/>
        </w:rPr>
        <w:t>Encadrement</w:t>
      </w:r>
    </w:p>
    <w:p w:rsidR="00E07C8A" w:rsidRPr="00046E2E" w:rsidRDefault="00545642">
      <w:pPr>
        <w:pStyle w:val="Paragraphedeliste1"/>
        <w:numPr>
          <w:ilvl w:val="0"/>
          <w:numId w:val="169"/>
        </w:numPr>
        <w:tabs>
          <w:tab w:val="left" w:pos="1418"/>
        </w:tabs>
        <w:ind w:left="360"/>
        <w:jc w:val="both"/>
        <w:rPr>
          <w:rFonts w:asciiTheme="minorHAnsi" w:hAnsiTheme="minorHAnsi" w:cstheme="minorHAnsi"/>
        </w:rPr>
      </w:pPr>
      <w:r w:rsidRPr="00046E2E">
        <w:rPr>
          <w:rFonts w:asciiTheme="minorHAnsi" w:hAnsiTheme="minorHAnsi" w:cstheme="minorHAnsi"/>
        </w:rPr>
        <w:t>Partenariat contractualisé école-milieu professionnel (convention)</w:t>
      </w:r>
    </w:p>
    <w:p w:rsidR="00E07C8A" w:rsidRPr="00046E2E" w:rsidRDefault="00E07C8A">
      <w:pPr>
        <w:jc w:val="both"/>
        <w:rPr>
          <w:rFonts w:cstheme="minorHAnsi"/>
          <w:u w:val="single"/>
        </w:rPr>
      </w:pPr>
    </w:p>
    <w:p w:rsidR="00E07C8A" w:rsidRPr="00046E2E" w:rsidRDefault="00545642">
      <w:pPr>
        <w:jc w:val="both"/>
        <w:rPr>
          <w:rFonts w:cstheme="minorHAnsi"/>
          <w:u w:val="single"/>
        </w:rPr>
      </w:pPr>
      <w:r w:rsidRPr="00046E2E">
        <w:rPr>
          <w:rFonts w:cstheme="minorHAnsi"/>
          <w:u w:val="single"/>
        </w:rPr>
        <w:t>Type d’évaluation dans l’établissement scolaire </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Formative et pronostique (en collaboration avec le 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Aspects financiers</w:t>
      </w:r>
    </w:p>
    <w:p w:rsidR="00E07C8A" w:rsidRPr="00046E2E" w:rsidRDefault="00545642">
      <w:pPr>
        <w:pStyle w:val="Paragraphedeliste1"/>
        <w:numPr>
          <w:ilvl w:val="0"/>
          <w:numId w:val="169"/>
        </w:numPr>
        <w:tabs>
          <w:tab w:val="num" w:pos="1431"/>
        </w:tabs>
        <w:suppressAutoHyphens w:val="0"/>
        <w:ind w:left="360"/>
        <w:contextualSpacing/>
        <w:jc w:val="both"/>
        <w:rPr>
          <w:rFonts w:asciiTheme="minorHAnsi" w:hAnsiTheme="minorHAnsi" w:cstheme="minorHAnsi"/>
        </w:rPr>
      </w:pPr>
      <w:r w:rsidRPr="00046E2E">
        <w:rPr>
          <w:rFonts w:asciiTheme="minorHAnsi" w:hAnsiTheme="minorHAnsi" w:cstheme="minorHAnsi"/>
        </w:rPr>
        <w:t>Sans objet.</w:t>
      </w:r>
    </w:p>
    <w:p w:rsidR="00E07C8A" w:rsidRPr="00046E2E" w:rsidRDefault="00E07C8A">
      <w:pPr>
        <w:pStyle w:val="Paragraphedeliste1"/>
        <w:tabs>
          <w:tab w:val="num" w:pos="1431"/>
        </w:tabs>
        <w:suppressAutoHyphens w:val="0"/>
        <w:ind w:left="0"/>
        <w:contextualSpacing/>
        <w:jc w:val="both"/>
        <w:rPr>
          <w:rFonts w:asciiTheme="minorHAnsi" w:hAnsiTheme="minorHAnsi" w:cstheme="minorHAnsi"/>
        </w:rPr>
      </w:pPr>
    </w:p>
    <w:p w:rsidR="00E07C8A" w:rsidRPr="00046E2E" w:rsidRDefault="00545642">
      <w:pPr>
        <w:rPr>
          <w:b/>
          <w:u w:val="single"/>
        </w:rPr>
      </w:pPr>
      <w:bookmarkStart w:id="3631" w:name="_Annexe_2_:_6"/>
      <w:bookmarkStart w:id="3632" w:name="_Toc414353018"/>
      <w:bookmarkStart w:id="3633" w:name="_Toc453837044"/>
      <w:bookmarkEnd w:id="3631"/>
      <w:r w:rsidRPr="00046E2E">
        <w:br w:type="page"/>
      </w:r>
    </w:p>
    <w:p w:rsidR="00E07C8A" w:rsidRPr="00046E2E" w:rsidRDefault="00545642">
      <w:pPr>
        <w:pStyle w:val="Titre4"/>
      </w:pPr>
      <w:r w:rsidRPr="00046E2E">
        <w:lastRenderedPageBreak/>
        <w:t>Annexe 2 : Convention-type pour les stages d’observation et d’initiation</w:t>
      </w:r>
      <w:bookmarkEnd w:id="3632"/>
      <w:bookmarkEnd w:id="3633"/>
    </w:p>
    <w:p w:rsidR="00E07C8A" w:rsidRPr="00046E2E" w:rsidRDefault="00E07C8A">
      <w:pPr>
        <w:rPr>
          <w:rFonts w:cstheme="minorHAnsi"/>
          <w:b/>
          <w:u w:val="single"/>
        </w:rPr>
      </w:pPr>
    </w:p>
    <w:p w:rsidR="00E07C8A" w:rsidRPr="00046E2E" w:rsidRDefault="00545642">
      <w:pPr>
        <w:jc w:val="center"/>
        <w:rPr>
          <w:rFonts w:cstheme="minorHAnsi"/>
          <w:b/>
        </w:rPr>
      </w:pPr>
      <w:r w:rsidRPr="00046E2E">
        <w:rPr>
          <w:rFonts w:cstheme="minorHAnsi"/>
          <w:b/>
        </w:rPr>
        <w:t>ENSEIGNEMENT SECONDAIRE SPECIALISE DE FORME 3</w:t>
      </w:r>
    </w:p>
    <w:p w:rsidR="00E07C8A" w:rsidRPr="00046E2E" w:rsidRDefault="00545642">
      <w:pPr>
        <w:jc w:val="center"/>
        <w:rPr>
          <w:rFonts w:cstheme="minorHAnsi"/>
          <w:b/>
        </w:rPr>
      </w:pPr>
      <w:r w:rsidRPr="00046E2E">
        <w:rPr>
          <w:rFonts w:cstheme="minorHAnsi"/>
          <w:b/>
        </w:rPr>
        <w:t>CONVENTION DE STAGE EN ENTREPRISE</w:t>
      </w:r>
    </w:p>
    <w:p w:rsidR="00E07C8A" w:rsidRPr="00046E2E" w:rsidRDefault="00545642">
      <w:pPr>
        <w:jc w:val="center"/>
        <w:rPr>
          <w:rFonts w:cstheme="minorHAnsi"/>
          <w:b/>
        </w:rPr>
      </w:pPr>
      <w:r w:rsidRPr="00046E2E">
        <w:rPr>
          <w:rFonts w:cstheme="minorHAnsi"/>
          <w:b/>
        </w:rPr>
        <w:t>(stages d’observation et d’initiation)</w:t>
      </w:r>
    </w:p>
    <w:p w:rsidR="00E07C8A" w:rsidRPr="00046E2E" w:rsidRDefault="00E07C8A">
      <w:pPr>
        <w:jc w:val="center"/>
        <w:rPr>
          <w:rFonts w:cstheme="minorHAnsi"/>
          <w:b/>
        </w:rPr>
      </w:pPr>
    </w:p>
    <w:p w:rsidR="00E07C8A" w:rsidRPr="00046E2E" w:rsidRDefault="00E07C8A">
      <w:pPr>
        <w:jc w:val="center"/>
        <w:rPr>
          <w:rFonts w:cstheme="minorHAnsi"/>
          <w:b/>
        </w:rPr>
      </w:pPr>
    </w:p>
    <w:p w:rsidR="00E07C8A" w:rsidRPr="00046E2E" w:rsidRDefault="00545642">
      <w:pPr>
        <w:rPr>
          <w:rFonts w:cstheme="minorHAnsi"/>
        </w:rPr>
      </w:pPr>
      <w:r w:rsidRPr="00046E2E">
        <w:rPr>
          <w:rFonts w:cstheme="minorHAnsi"/>
        </w:rPr>
        <w:t>Phase  ………….</w:t>
      </w:r>
    </w:p>
    <w:p w:rsidR="00E07C8A" w:rsidRPr="00046E2E" w:rsidRDefault="00545642">
      <w:pPr>
        <w:rPr>
          <w:rFonts w:cstheme="minorHAnsi"/>
        </w:rPr>
      </w:pPr>
      <w:r w:rsidRPr="00046E2E">
        <w:rPr>
          <w:rFonts w:cstheme="minorHAnsi"/>
        </w:rPr>
        <w:t>Année scolaire  ……/……</w:t>
      </w:r>
    </w:p>
    <w:p w:rsidR="00E07C8A" w:rsidRPr="00046E2E" w:rsidRDefault="00545642">
      <w:pPr>
        <w:rPr>
          <w:rFonts w:cstheme="minorHAnsi"/>
        </w:rPr>
      </w:pPr>
      <w:r w:rsidRPr="00046E2E">
        <w:rPr>
          <w:rFonts w:cstheme="minorHAnsi"/>
        </w:rPr>
        <w:t>Entre les soussigné(e)s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1/  ......................................................................................................................</w:t>
      </w:r>
    </w:p>
    <w:p w:rsidR="00E07C8A" w:rsidRPr="00046E2E" w:rsidRDefault="00545642">
      <w:pPr>
        <w:jc w:val="both"/>
        <w:rPr>
          <w:rFonts w:cstheme="minorHAnsi"/>
        </w:rPr>
      </w:pPr>
      <w:r w:rsidRPr="00046E2E">
        <w:rPr>
          <w:rFonts w:cstheme="minorHAnsi"/>
        </w:rPr>
        <w:t>(dénomination de l’entreprise, de l’institution, de l’administration publique,…)</w:t>
      </w:r>
    </w:p>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t>Situé(e) à (adresse – tél  – adresse électronique)</w:t>
      </w:r>
    </w:p>
    <w:p w:rsidR="00E07C8A" w:rsidRPr="00046E2E" w:rsidRDefault="00545642">
      <w:pPr>
        <w:rPr>
          <w:rFonts w:cstheme="minorHAnsi"/>
        </w:rPr>
      </w:pPr>
      <w:r w:rsidRPr="00046E2E">
        <w:rPr>
          <w:rFonts w:cstheme="minorHAnsi"/>
        </w:rPr>
        <w: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Secteur d’activités : ...............................................................................................</w:t>
      </w:r>
    </w:p>
    <w:p w:rsidR="00E07C8A" w:rsidRPr="00046E2E" w:rsidRDefault="00545642">
      <w:pPr>
        <w:rPr>
          <w:rFonts w:cstheme="minorHAnsi"/>
        </w:rPr>
      </w:pPr>
      <w:r w:rsidRPr="00046E2E">
        <w:rPr>
          <w:rFonts w:cstheme="minorHAnsi"/>
        </w:rPr>
        <w:t>Forme juridique (*) : .............................................................................................</w:t>
      </w:r>
    </w:p>
    <w:p w:rsidR="00E07C8A" w:rsidRPr="00046E2E" w:rsidRDefault="00545642">
      <w:pPr>
        <w:rPr>
          <w:rFonts w:cstheme="minorHAnsi"/>
        </w:rPr>
      </w:pPr>
      <w:r w:rsidRPr="00046E2E">
        <w:rPr>
          <w:rFonts w:cstheme="minorHAnsi"/>
        </w:rPr>
        <w:t>N° ONSS ou RC (*) : .............................................................................................</w:t>
      </w:r>
    </w:p>
    <w:p w:rsidR="00E07C8A" w:rsidRPr="00046E2E" w:rsidRDefault="00545642">
      <w:pPr>
        <w:rPr>
          <w:rFonts w:cstheme="minorHAnsi"/>
        </w:rPr>
      </w:pPr>
      <w:r w:rsidRPr="00046E2E">
        <w:rPr>
          <w:rFonts w:cstheme="minorHAnsi"/>
        </w:rPr>
        <w:t>Représenté(e) par Madame/Monsieur :  ...............................................................</w:t>
      </w:r>
    </w:p>
    <w:p w:rsidR="00E07C8A" w:rsidRPr="00046E2E" w:rsidRDefault="00545642">
      <w:pPr>
        <w:rPr>
          <w:rFonts w:cstheme="minorHAnsi"/>
        </w:rPr>
      </w:pPr>
      <w:r w:rsidRPr="00046E2E">
        <w:rPr>
          <w:rFonts w:cstheme="minorHAnsi"/>
        </w:rPr>
        <w:t>Fonction :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ci-dessous dénommé(e) l’entreprise;</w:t>
      </w:r>
    </w:p>
    <w:p w:rsidR="00E07C8A" w:rsidRPr="00046E2E" w:rsidRDefault="00545642">
      <w:pPr>
        <w:rPr>
          <w:rFonts w:cstheme="minorHAnsi"/>
        </w:rPr>
      </w:pPr>
      <w:r w:rsidRPr="00046E2E">
        <w:rPr>
          <w:rFonts w:cstheme="minorHAnsi"/>
        </w:rPr>
        <w:t>(*) s’il échet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2/ Madame/Monsieur: ...........................................................................................</w:t>
      </w:r>
    </w:p>
    <w:p w:rsidR="00E07C8A" w:rsidRPr="00046E2E" w:rsidRDefault="00545642">
      <w:pPr>
        <w:rPr>
          <w:rFonts w:cstheme="minorHAnsi"/>
        </w:rPr>
      </w:pPr>
      <w:r w:rsidRPr="00046E2E">
        <w:rPr>
          <w:rFonts w:cstheme="minorHAnsi"/>
        </w:rPr>
        <w:t>Chef(fe) de l’établissement d’enseignement secondaire spécialisé de plein exercice ou son délégué (dénomination et adresse du siège administratif)</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Téléphone, adresse électronique : </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ci-dessous dénommé l’établissement scolaire;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3/ Mademoiselle/Madame/Monsieur : ..................................................................</w:t>
      </w:r>
    </w:p>
    <w:p w:rsidR="00E07C8A" w:rsidRPr="00046E2E" w:rsidRDefault="00545642">
      <w:pPr>
        <w:rPr>
          <w:rFonts w:cstheme="minorHAnsi"/>
        </w:rPr>
      </w:pPr>
      <w:r w:rsidRPr="00046E2E">
        <w:rPr>
          <w:rFonts w:cstheme="minorHAnsi"/>
        </w:rPr>
        <w:t>Adresse : ................................................................................................................</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Téléphone : ............................................................................................................</w:t>
      </w:r>
    </w:p>
    <w:p w:rsidR="00E07C8A" w:rsidRPr="00046E2E" w:rsidRDefault="00545642">
      <w:pPr>
        <w:rPr>
          <w:rFonts w:cstheme="minorHAnsi"/>
        </w:rPr>
      </w:pPr>
      <w:r w:rsidRPr="00046E2E">
        <w:rPr>
          <w:rFonts w:cstheme="minorHAnsi"/>
        </w:rPr>
        <w:t>Né(e) le :  _ _  / _ _ / _ _ _ _</w:t>
      </w:r>
    </w:p>
    <w:p w:rsidR="00E07C8A" w:rsidRPr="00046E2E" w:rsidRDefault="00545642">
      <w:pPr>
        <w:rPr>
          <w:rFonts w:cstheme="minorHAnsi"/>
        </w:rPr>
      </w:pPr>
      <w:r w:rsidRPr="00046E2E">
        <w:rPr>
          <w:rFonts w:cstheme="minorHAnsi"/>
        </w:rPr>
        <w:t xml:space="preserve">Elève de l’établissement scolaire susmentionné dans : </w:t>
      </w:r>
    </w:p>
    <w:p w:rsidR="00E07C8A" w:rsidRPr="00046E2E" w:rsidRDefault="00545642">
      <w:pPr>
        <w:rPr>
          <w:rFonts w:cstheme="minorHAnsi"/>
        </w:rPr>
      </w:pPr>
      <w:r w:rsidRPr="00046E2E">
        <w:rPr>
          <w:rFonts w:cstheme="minorHAnsi"/>
        </w:rPr>
        <w:t>le secteur professionnel : …………………………………………………………………………………………………</w:t>
      </w:r>
    </w:p>
    <w:p w:rsidR="00E07C8A" w:rsidRPr="00046E2E" w:rsidRDefault="00545642">
      <w:pPr>
        <w:rPr>
          <w:rFonts w:cstheme="minorHAnsi"/>
        </w:rPr>
      </w:pPr>
      <w:r w:rsidRPr="00046E2E">
        <w:rPr>
          <w:rFonts w:cstheme="minorHAnsi"/>
        </w:rPr>
        <w:t>le groupe professionnel : …………………………………………………………………………………………………</w:t>
      </w:r>
    </w:p>
    <w:p w:rsidR="00E07C8A" w:rsidRPr="00046E2E" w:rsidRDefault="00545642">
      <w:pPr>
        <w:rPr>
          <w:rFonts w:cstheme="minorHAnsi"/>
        </w:rPr>
      </w:pPr>
      <w:r w:rsidRPr="00046E2E">
        <w:rPr>
          <w:rFonts w:cstheme="minorHAnsi"/>
        </w:rPr>
        <w:t>le métier :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dans l’enseignement secondaire spécialisé de forme 3, ci-dessous dénommé(e) le stagiaire;</w:t>
      </w:r>
    </w:p>
    <w:p w:rsidR="00E07C8A" w:rsidRPr="00046E2E" w:rsidRDefault="00545642">
      <w:pPr>
        <w:jc w:val="both"/>
        <w:rPr>
          <w:rFonts w:cstheme="minorHAnsi"/>
        </w:rPr>
      </w:pPr>
      <w:r w:rsidRPr="00046E2E">
        <w:rPr>
          <w:rFonts w:cstheme="minorHAnsi"/>
        </w:rPr>
        <w:t>Le stagiaire mineur est représenté par (nom et adresse des parents ou de la personne investie l’autorité parentale)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lastRenderedPageBreak/>
        <w:t>il est convenu ce qui suit :</w:t>
      </w:r>
    </w:p>
    <w:p w:rsidR="00E07C8A" w:rsidRPr="00046E2E" w:rsidRDefault="00E07C8A">
      <w:pPr>
        <w:rPr>
          <w:rFonts w:cstheme="minorHAnsi"/>
          <w:b/>
        </w:rPr>
      </w:pPr>
    </w:p>
    <w:p w:rsidR="00E07C8A" w:rsidRPr="00046E2E" w:rsidRDefault="00545642">
      <w:pPr>
        <w:rPr>
          <w:rFonts w:cstheme="minorHAnsi"/>
        </w:rPr>
      </w:pPr>
      <w:r w:rsidRPr="00046E2E">
        <w:rPr>
          <w:rFonts w:cstheme="minorHAnsi"/>
          <w:b/>
        </w:rPr>
        <w:t>Article 1</w:t>
      </w:r>
      <w:r w:rsidRPr="00046E2E">
        <w:rPr>
          <w:rFonts w:cstheme="minorHAnsi"/>
          <w:b/>
          <w:vertAlign w:val="superscript"/>
        </w:rPr>
        <w:t>er</w:t>
      </w:r>
      <w:r w:rsidRPr="00046E2E">
        <w:rPr>
          <w:rFonts w:cstheme="minorHAnsi"/>
          <w:b/>
        </w:rPr>
        <w:t xml:space="preserve"> : </w:t>
      </w:r>
      <w:r w:rsidRPr="00046E2E">
        <w:rPr>
          <w:rFonts w:cstheme="minorHAnsi"/>
        </w:rPr>
        <w:t>Droits et devoirs des parties concernées par le stage</w:t>
      </w:r>
    </w:p>
    <w:p w:rsidR="00E07C8A" w:rsidRPr="00046E2E" w:rsidRDefault="00545642">
      <w:pPr>
        <w:jc w:val="both"/>
        <w:rPr>
          <w:rFonts w:cstheme="minorHAnsi"/>
        </w:rPr>
      </w:pPr>
      <w:r w:rsidRPr="00046E2E">
        <w:rPr>
          <w:rFonts w:cstheme="minorHAnsi"/>
        </w:rPr>
        <w:t xml:space="preserve">Le stage suppose une relation tripartite entre l’établissement scolaire, l’élève (et ses parents ou ses représentants légaux s’il est mineur) et le milieu professionnel. </w:t>
      </w:r>
    </w:p>
    <w:p w:rsidR="00E07C8A" w:rsidRPr="00046E2E" w:rsidRDefault="00E07C8A">
      <w:pPr>
        <w:pStyle w:val="Paragraphedeliste1"/>
        <w:ind w:left="0"/>
        <w:jc w:val="both"/>
        <w:rPr>
          <w:rFonts w:asciiTheme="minorHAnsi" w:hAnsiTheme="minorHAnsi" w:cstheme="minorHAnsi"/>
        </w:rPr>
      </w:pPr>
    </w:p>
    <w:p w:rsidR="00E07C8A" w:rsidRPr="00046E2E" w:rsidRDefault="00545642">
      <w:pPr>
        <w:pStyle w:val="Paragraphedeliste1"/>
        <w:numPr>
          <w:ilvl w:val="0"/>
          <w:numId w:val="170"/>
        </w:numPr>
        <w:suppressAutoHyphens w:val="0"/>
        <w:ind w:left="360"/>
        <w:contextualSpacing/>
        <w:jc w:val="both"/>
        <w:rPr>
          <w:rFonts w:asciiTheme="minorHAnsi" w:hAnsiTheme="minorHAnsi" w:cstheme="minorHAnsi"/>
        </w:rPr>
      </w:pPr>
      <w:r w:rsidRPr="00046E2E">
        <w:rPr>
          <w:rFonts w:asciiTheme="minorHAnsi" w:hAnsiTheme="minorHAnsi" w:cstheme="minorHAnsi"/>
        </w:rPr>
        <w:t>Le milieu professionnel s’engage à</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réaliser une analyse de risques auxquels le stagiaire peut être exposé,</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accueillir le stagiaire, notamment en lui donnant et en lui commentant le règlement de travail,</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assurer l’encadrement du stagiaire en bon père de famille et lui désigner un «tuteur»,</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 xml:space="preserve">lui offrir des opportunités de découverte du milieu professionnel, </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 xml:space="preserve">respecter les objectifs du stage tels que définis par l’établissement scolaire, </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respecter la planification des stages convenue avec l’établissement scolaire ainsi que le nombre d’heures à prester par jour et par stagiaire,</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fournir au stagiaire les vêtements et équipements de sécurité si nécessaire,</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informer l’établissement scolaire de toute absence du stagiaire et de tout autre problème pouvant apparaître au cours de la période de stage et de nature à influencer cette formation,</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couvrir sa responsabilité civile vis-à-vis du stagiaire par une police d’assurance,</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être à même, à tout moment, de renseigner l’établissement scolaire quant à la localisation du stagiaire,</w:t>
      </w:r>
    </w:p>
    <w:p w:rsidR="00E07C8A" w:rsidRPr="00046E2E" w:rsidRDefault="00545642">
      <w:pPr>
        <w:numPr>
          <w:ilvl w:val="0"/>
          <w:numId w:val="171"/>
        </w:numPr>
        <w:autoSpaceDE w:val="0"/>
        <w:autoSpaceDN w:val="0"/>
        <w:adjustRightInd w:val="0"/>
        <w:ind w:left="927"/>
        <w:jc w:val="both"/>
        <w:rPr>
          <w:rFonts w:cstheme="minorHAnsi"/>
          <w:lang w:eastAsia="fr-BE"/>
        </w:rPr>
      </w:pPr>
      <w:r w:rsidRPr="00046E2E">
        <w:rPr>
          <w:rFonts w:cstheme="minorHAnsi"/>
          <w:lang w:eastAsia="fr-BE"/>
        </w:rPr>
        <w:t>assurer la sécurité du stagiaire en tout temps.</w:t>
      </w:r>
    </w:p>
    <w:p w:rsidR="00E07C8A" w:rsidRPr="00046E2E" w:rsidRDefault="00E07C8A">
      <w:pPr>
        <w:autoSpaceDE w:val="0"/>
        <w:autoSpaceDN w:val="0"/>
        <w:adjustRightInd w:val="0"/>
        <w:jc w:val="both"/>
        <w:rPr>
          <w:rFonts w:cstheme="minorHAnsi"/>
          <w:lang w:eastAsia="fr-BE"/>
        </w:rPr>
      </w:pPr>
    </w:p>
    <w:p w:rsidR="00E07C8A" w:rsidRPr="00046E2E" w:rsidRDefault="00545642">
      <w:pPr>
        <w:pStyle w:val="Paragraphedeliste1"/>
        <w:numPr>
          <w:ilvl w:val="0"/>
          <w:numId w:val="170"/>
        </w:numPr>
        <w:suppressAutoHyphens w:val="0"/>
        <w:ind w:left="360"/>
        <w:contextualSpacing/>
        <w:jc w:val="both"/>
        <w:rPr>
          <w:rFonts w:asciiTheme="minorHAnsi" w:hAnsiTheme="minorHAnsi" w:cstheme="minorHAnsi"/>
        </w:rPr>
      </w:pPr>
      <w:r w:rsidRPr="00046E2E">
        <w:rPr>
          <w:rFonts w:asciiTheme="minorHAnsi" w:hAnsiTheme="minorHAnsi" w:cstheme="minorHAnsi"/>
        </w:rPr>
        <w:t>L’établissement scolaire s’engage à</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définir, dans un document,  le type de stage sollicité, sa durée et son horaire, les objectifs du stage,</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préparer l’élève au stage et aux obligations et responsabilités qui y sont attachées,</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désigner un membre de son personnel (dénommé « maître de stage ») qui soit l’interlocuteur privilégié du milieu professionnel et du stagiaire,</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informer le milieu professionnel de tout problème pouvant apparaître au cours de la période de stage et de nature à l’influencer,</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assurer le suivi du stagiaire en établissant un lien régulier avec le milieu professionnel pour vérifier que le stage se passe dans de bonnes conditions,</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intervenir en cas de problème (absentéisme, comportement non-adéquat, problèmes divers).</w:t>
      </w:r>
    </w:p>
    <w:p w:rsidR="00E07C8A" w:rsidRPr="00046E2E" w:rsidRDefault="00E07C8A">
      <w:pPr>
        <w:autoSpaceDE w:val="0"/>
        <w:autoSpaceDN w:val="0"/>
        <w:adjustRightInd w:val="0"/>
        <w:jc w:val="both"/>
        <w:rPr>
          <w:rFonts w:cstheme="minorHAnsi"/>
          <w:b/>
          <w:bCs/>
          <w:lang w:eastAsia="fr-BE"/>
        </w:rPr>
      </w:pPr>
    </w:p>
    <w:p w:rsidR="00E07C8A" w:rsidRPr="00046E2E" w:rsidRDefault="00545642">
      <w:pPr>
        <w:pStyle w:val="Paragraphedeliste1"/>
        <w:numPr>
          <w:ilvl w:val="0"/>
          <w:numId w:val="170"/>
        </w:numPr>
        <w:suppressAutoHyphens w:val="0"/>
        <w:ind w:left="360"/>
        <w:contextualSpacing/>
        <w:jc w:val="both"/>
        <w:rPr>
          <w:rFonts w:asciiTheme="minorHAnsi" w:hAnsiTheme="minorHAnsi" w:cstheme="minorHAnsi"/>
        </w:rPr>
      </w:pPr>
      <w:r w:rsidRPr="00046E2E">
        <w:rPr>
          <w:rFonts w:asciiTheme="minorHAnsi" w:hAnsiTheme="minorHAnsi" w:cstheme="minorHAnsi"/>
        </w:rPr>
        <w:t>Le stagiaire s’engage à</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rPr>
        <w:t xml:space="preserve">se </w:t>
      </w:r>
      <w:r w:rsidRPr="00046E2E">
        <w:rPr>
          <w:rFonts w:cstheme="minorHAnsi"/>
          <w:lang w:eastAsia="fr-BE"/>
        </w:rPr>
        <w:t xml:space="preserve">conformer au règlement en vigueur dans le milieu professionnel et aux dispositions dictées par des impératifs de sécurité, </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respecter les horaires du stage, respecter les personnes en charge de sa guidance, se montrer actif et responsable,</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 xml:space="preserve">informer le maître de stage de tout problème de nature à influencer le bon déroulement du stage, </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être toujours en possession de son carnet de stage,</w:t>
      </w:r>
    </w:p>
    <w:p w:rsidR="00E07C8A" w:rsidRPr="00046E2E" w:rsidRDefault="00545642">
      <w:pPr>
        <w:numPr>
          <w:ilvl w:val="0"/>
          <w:numId w:val="172"/>
        </w:numPr>
        <w:autoSpaceDE w:val="0"/>
        <w:autoSpaceDN w:val="0"/>
        <w:adjustRightInd w:val="0"/>
        <w:ind w:left="927"/>
        <w:jc w:val="both"/>
        <w:rPr>
          <w:rFonts w:cstheme="minorHAnsi"/>
          <w:lang w:eastAsia="fr-BE"/>
        </w:rPr>
      </w:pPr>
      <w:r w:rsidRPr="00046E2E">
        <w:rPr>
          <w:rFonts w:cstheme="minorHAnsi"/>
          <w:lang w:eastAsia="fr-BE"/>
        </w:rPr>
        <w:t>demeurer toujours sous la  guidance du tuteur ou d’un membre du personnel qualifié.</w:t>
      </w:r>
    </w:p>
    <w:p w:rsidR="00E07C8A" w:rsidRPr="00046E2E" w:rsidRDefault="00545642">
      <w:pPr>
        <w:rPr>
          <w:rFonts w:cstheme="minorHAnsi"/>
          <w:b/>
        </w:rPr>
      </w:pPr>
      <w:r w:rsidRPr="00046E2E">
        <w:rPr>
          <w:rFonts w:cstheme="minorHAnsi"/>
          <w:b/>
        </w:rPr>
        <w:lastRenderedPageBreak/>
        <w:t>Article 2</w:t>
      </w:r>
    </w:p>
    <w:p w:rsidR="00E07C8A" w:rsidRPr="00046E2E" w:rsidRDefault="00545642">
      <w:pPr>
        <w:jc w:val="both"/>
        <w:rPr>
          <w:rFonts w:cstheme="minorHAnsi"/>
        </w:rPr>
      </w:pPr>
      <w:r w:rsidRPr="00046E2E">
        <w:rPr>
          <w:rFonts w:cstheme="minorHAnsi"/>
        </w:rPr>
        <w:t>Les objectifs du stage sont définis dans un document ci-annexé. Ce document sera cosigné par le tuteur et par le maître de stage visé à l’article 5.</w:t>
      </w:r>
    </w:p>
    <w:p w:rsidR="00E07C8A" w:rsidRPr="00046E2E" w:rsidRDefault="00E07C8A">
      <w:pPr>
        <w:jc w:val="both"/>
        <w:rPr>
          <w:rFonts w:cstheme="minorHAnsi"/>
          <w:b/>
        </w:rPr>
      </w:pPr>
    </w:p>
    <w:p w:rsidR="00E07C8A" w:rsidRPr="00046E2E" w:rsidRDefault="00545642">
      <w:pPr>
        <w:rPr>
          <w:rFonts w:cstheme="minorHAnsi"/>
          <w:b/>
        </w:rPr>
      </w:pPr>
      <w:r w:rsidRPr="00046E2E">
        <w:rPr>
          <w:rFonts w:cstheme="minorHAnsi"/>
          <w:b/>
        </w:rPr>
        <w:t>Article 3</w:t>
      </w:r>
    </w:p>
    <w:p w:rsidR="00E07C8A" w:rsidRPr="00046E2E" w:rsidRDefault="00545642">
      <w:pPr>
        <w:jc w:val="both"/>
        <w:rPr>
          <w:rFonts w:cstheme="minorHAnsi"/>
        </w:rPr>
      </w:pPr>
      <w:r w:rsidRPr="00046E2E">
        <w:rPr>
          <w:rFonts w:cstheme="minorHAnsi"/>
        </w:rPr>
        <w:t>La présente convention prend cours le...............................et se terminera le ....................................... sauf accord des parties.</w:t>
      </w:r>
    </w:p>
    <w:p w:rsidR="00E07C8A" w:rsidRPr="00046E2E" w:rsidRDefault="00545642">
      <w:pPr>
        <w:jc w:val="both"/>
        <w:rPr>
          <w:rFonts w:cstheme="minorHAnsi"/>
        </w:rPr>
      </w:pPr>
      <w:r w:rsidRPr="00046E2E">
        <w:rPr>
          <w:rFonts w:cstheme="minorHAnsi"/>
        </w:rPr>
        <w:t>Sont joints en annexe, l’horaire et le calendrier de la formation.</w:t>
      </w:r>
    </w:p>
    <w:p w:rsidR="00E07C8A" w:rsidRPr="00046E2E" w:rsidRDefault="00545642">
      <w:pPr>
        <w:jc w:val="both"/>
        <w:rPr>
          <w:rFonts w:cstheme="minorHAnsi"/>
        </w:rPr>
      </w:pPr>
      <w:r w:rsidRPr="00046E2E">
        <w:rPr>
          <w:rFonts w:cstheme="minorHAnsi"/>
        </w:rPr>
        <w:t>Toute modification dans la durée et les dates prévues dans l’exécution du contrat de stage n’est autorisée qu’avec l’accord de tous les signataires de la présente convention et fera l’objet d’un avenant à la présente convention.</w:t>
      </w:r>
    </w:p>
    <w:p w:rsidR="00E07C8A" w:rsidRPr="00046E2E" w:rsidRDefault="00545642">
      <w:pPr>
        <w:jc w:val="both"/>
        <w:rPr>
          <w:rFonts w:cstheme="minorHAnsi"/>
        </w:rPr>
      </w:pPr>
      <w:r w:rsidRPr="00046E2E">
        <w:rPr>
          <w:rFonts w:cstheme="minorHAnsi"/>
        </w:rPr>
        <w:t>En aucun cas, les périodes d’observation et d’initiation du stagiaire ne pourront excéder 40 heures/semaine et 8 heures par jour, en ce compris les périodes de formation scolaire.</w:t>
      </w:r>
    </w:p>
    <w:p w:rsidR="00E07C8A" w:rsidRPr="00046E2E" w:rsidRDefault="00545642">
      <w:pPr>
        <w:jc w:val="both"/>
        <w:rPr>
          <w:rFonts w:cstheme="minorHAnsi"/>
        </w:rPr>
      </w:pPr>
      <w:r w:rsidRPr="00046E2E">
        <w:rPr>
          <w:rFonts w:cstheme="minorHAnsi"/>
        </w:rPr>
        <w:t>L’intervalle entre deux journées de stage doit être de 12 heures consécutives au moins.</w:t>
      </w:r>
    </w:p>
    <w:p w:rsidR="00E07C8A" w:rsidRPr="00046E2E" w:rsidRDefault="00545642">
      <w:pPr>
        <w:jc w:val="both"/>
        <w:rPr>
          <w:rFonts w:cstheme="minorHAnsi"/>
        </w:rPr>
      </w:pPr>
      <w:r w:rsidRPr="00046E2E">
        <w:rPr>
          <w:rFonts w:cstheme="minorHAnsi"/>
        </w:rPr>
        <w:t xml:space="preserve">Les stages de nuit (c’est-à-dire entre 23 heures et 6 heures) et les stages organisés le dimanche sont interdits. </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4</w:t>
      </w:r>
    </w:p>
    <w:p w:rsidR="00E07C8A" w:rsidRPr="00046E2E" w:rsidRDefault="00545642">
      <w:pPr>
        <w:rPr>
          <w:rFonts w:cstheme="minorHAnsi"/>
        </w:rPr>
      </w:pPr>
      <w:r w:rsidRPr="00046E2E">
        <w:rPr>
          <w:rFonts w:cstheme="minorHAnsi"/>
        </w:rPr>
        <w:t>L’établissement scolaire désigne Madame/Monsieur: ..........................................................................................................................</w:t>
      </w:r>
    </w:p>
    <w:p w:rsidR="00E07C8A" w:rsidRPr="00046E2E" w:rsidRDefault="00545642">
      <w:pPr>
        <w:jc w:val="both"/>
        <w:rPr>
          <w:rFonts w:cstheme="minorHAnsi"/>
        </w:rPr>
      </w:pPr>
      <w:r w:rsidRPr="00046E2E">
        <w:rPr>
          <w:rFonts w:cstheme="minorHAnsi"/>
        </w:rPr>
        <w:t>membre de son personnel, en qualité de «maître de stage » et lui confie le soin de suivre l’élève en stage, en concordance avec les objectifs poursuivis.</w:t>
      </w:r>
    </w:p>
    <w:p w:rsidR="00E07C8A" w:rsidRPr="00046E2E" w:rsidRDefault="00545642">
      <w:pPr>
        <w:rPr>
          <w:rFonts w:cstheme="minorHAnsi"/>
        </w:rPr>
      </w:pPr>
      <w:r w:rsidRPr="00046E2E">
        <w:rPr>
          <w:rFonts w:cstheme="minorHAnsi"/>
        </w:rPr>
        <w:t>L’entreprise désigne Madame/Monsieur: ..........................................................................................................................</w:t>
      </w:r>
    </w:p>
    <w:p w:rsidR="00E07C8A" w:rsidRPr="00046E2E" w:rsidRDefault="00545642">
      <w:pPr>
        <w:rPr>
          <w:rFonts w:cstheme="minorHAnsi"/>
        </w:rPr>
      </w:pPr>
      <w:r w:rsidRPr="00046E2E">
        <w:rPr>
          <w:rFonts w:cstheme="minorHAnsi"/>
        </w:rPr>
        <w:t>qui occupe la fonction de: ..........................................................................................................................</w:t>
      </w:r>
    </w:p>
    <w:p w:rsidR="00E07C8A" w:rsidRPr="00046E2E" w:rsidRDefault="00545642">
      <w:pPr>
        <w:jc w:val="both"/>
        <w:rPr>
          <w:rFonts w:cstheme="minorHAnsi"/>
        </w:rPr>
      </w:pPr>
      <w:r w:rsidRPr="00046E2E">
        <w:rPr>
          <w:rFonts w:cstheme="minorHAnsi"/>
        </w:rPr>
        <w:t>en qualité de «tuteur», lequel partagera avec le maître de stage le soin d’accompagner le stagiaire, en concordance avec les objectifs poursuivis.</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5</w:t>
      </w:r>
    </w:p>
    <w:p w:rsidR="00E07C8A" w:rsidRPr="00046E2E" w:rsidRDefault="00545642">
      <w:pPr>
        <w:jc w:val="both"/>
        <w:rPr>
          <w:rFonts w:cstheme="minorHAnsi"/>
        </w:rPr>
      </w:pPr>
      <w:r w:rsidRPr="00046E2E">
        <w:rPr>
          <w:rFonts w:cstheme="minorHAnsi"/>
        </w:rPr>
        <w:t>§ 1</w:t>
      </w:r>
      <w:r w:rsidRPr="00046E2E">
        <w:rPr>
          <w:rFonts w:cstheme="minorHAnsi"/>
          <w:vertAlign w:val="superscript"/>
        </w:rPr>
        <w:t>er</w:t>
      </w:r>
      <w:r w:rsidRPr="00046E2E">
        <w:rPr>
          <w:rFonts w:cstheme="minorHAnsi"/>
        </w:rPr>
        <w:t>. En cas de force majeure, le stagiaire qui ne peut se présenter dans l’entreprise avertit aussitôt l’établissement scolaire et l’entreprise.</w:t>
      </w:r>
    </w:p>
    <w:p w:rsidR="00E07C8A" w:rsidRPr="00046E2E" w:rsidRDefault="00545642">
      <w:pPr>
        <w:jc w:val="both"/>
        <w:rPr>
          <w:rFonts w:cstheme="minorHAnsi"/>
        </w:rPr>
      </w:pPr>
      <w:r w:rsidRPr="00046E2E">
        <w:rPr>
          <w:rFonts w:cstheme="minorHAnsi"/>
        </w:rPr>
        <w:t>§ 2. Le stagiaire informera le maître de stage de tout problème de nature à influencer le bon déroulement du stage.</w:t>
      </w:r>
    </w:p>
    <w:p w:rsidR="00E07C8A" w:rsidRPr="00046E2E" w:rsidRDefault="00545642">
      <w:pPr>
        <w:jc w:val="both"/>
        <w:rPr>
          <w:rFonts w:cstheme="minorHAnsi"/>
        </w:rPr>
      </w:pPr>
      <w:r w:rsidRPr="00046E2E">
        <w:rPr>
          <w:rFonts w:cstheme="minorHAnsi"/>
        </w:rPr>
        <w:t>§ 3. Dans les plus brefs délais, le tuteur informera l’établissement scolaire de toute absence du stagiaire ou de tout autre problème pouvant apparaître au cours de la période de stage dans l’entreprise et de nature à influencer cette formation.</w:t>
      </w:r>
    </w:p>
    <w:p w:rsidR="00E07C8A" w:rsidRPr="00046E2E" w:rsidRDefault="00545642">
      <w:pPr>
        <w:jc w:val="both"/>
        <w:rPr>
          <w:rFonts w:cstheme="minorHAnsi"/>
        </w:rPr>
      </w:pPr>
      <w:r w:rsidRPr="00046E2E">
        <w:rPr>
          <w:rFonts w:cstheme="minorHAnsi"/>
        </w:rPr>
        <w:t>§ 4. L’entreprise sera à même, à tout moment, de renseigner l’établissement scolaire quant à la localisation du stagiaire.</w:t>
      </w:r>
    </w:p>
    <w:p w:rsidR="00E07C8A" w:rsidRPr="00046E2E" w:rsidRDefault="00545642">
      <w:pPr>
        <w:jc w:val="both"/>
        <w:rPr>
          <w:rFonts w:cstheme="minorHAnsi"/>
        </w:rPr>
      </w:pPr>
      <w:r w:rsidRPr="00046E2E">
        <w:rPr>
          <w:rFonts w:cstheme="minorHAnsi"/>
        </w:rPr>
        <w:t>§ 5. Le maître de stage informera l’entreprise de tout problème pouvant apparaître au cours de la période de stage et de nature à influencer la formation du stagiaire.</w:t>
      </w:r>
    </w:p>
    <w:p w:rsidR="00E07C8A" w:rsidRPr="00046E2E" w:rsidRDefault="00545642">
      <w:pPr>
        <w:jc w:val="both"/>
        <w:rPr>
          <w:rFonts w:cstheme="minorHAnsi"/>
        </w:rPr>
      </w:pPr>
      <w:r w:rsidRPr="00046E2E">
        <w:rPr>
          <w:rFonts w:cstheme="minorHAnsi"/>
        </w:rPr>
        <w:t>§ 6. Les informations dont objet aux paragraphes 2, 3 et 5 doivent revêtir un caractère de confidentialité.</w:t>
      </w:r>
    </w:p>
    <w:p w:rsidR="00E07C8A" w:rsidRPr="00046E2E" w:rsidRDefault="00545642">
      <w:pPr>
        <w:rPr>
          <w:rFonts w:cstheme="minorHAnsi"/>
          <w:b/>
        </w:rPr>
      </w:pPr>
      <w:r w:rsidRPr="00046E2E">
        <w:rPr>
          <w:rFonts w:cstheme="minorHAnsi"/>
          <w:b/>
        </w:rPr>
        <w:br w:type="page"/>
      </w:r>
    </w:p>
    <w:p w:rsidR="00E07C8A" w:rsidRPr="00046E2E" w:rsidRDefault="00545642">
      <w:pPr>
        <w:rPr>
          <w:rFonts w:cstheme="minorHAnsi"/>
          <w:b/>
        </w:rPr>
      </w:pPr>
      <w:r w:rsidRPr="00046E2E">
        <w:rPr>
          <w:rFonts w:cstheme="minorHAnsi"/>
          <w:b/>
        </w:rPr>
        <w:lastRenderedPageBreak/>
        <w:t>Article 6</w:t>
      </w:r>
    </w:p>
    <w:p w:rsidR="00E07C8A" w:rsidRPr="00046E2E" w:rsidRDefault="00545642">
      <w:pPr>
        <w:jc w:val="both"/>
        <w:rPr>
          <w:rFonts w:cstheme="minorHAnsi"/>
        </w:rPr>
      </w:pPr>
      <w:r w:rsidRPr="00046E2E">
        <w:rPr>
          <w:rFonts w:cstheme="minorHAnsi"/>
        </w:rPr>
        <w:t>Le stagiaire continue de relever de la responsabilité de l’établissement scolaire où il est inscrit. Il n’existe entre lui et l’entreprise aucun engagement de louage de services.</w:t>
      </w:r>
    </w:p>
    <w:p w:rsidR="00E07C8A" w:rsidRPr="00046E2E" w:rsidRDefault="00545642">
      <w:pPr>
        <w:jc w:val="both"/>
        <w:rPr>
          <w:rFonts w:cstheme="minorHAnsi"/>
        </w:rPr>
      </w:pPr>
      <w:r w:rsidRPr="00046E2E">
        <w:rPr>
          <w:rFonts w:cstheme="minorHAnsi"/>
        </w:rPr>
        <w:t>Cette situation entraîne les conséquences suivantes :</w:t>
      </w:r>
    </w:p>
    <w:p w:rsidR="00E07C8A" w:rsidRPr="00046E2E" w:rsidRDefault="00545642">
      <w:pPr>
        <w:pStyle w:val="Paragraphedeliste1"/>
        <w:numPr>
          <w:ilvl w:val="0"/>
          <w:numId w:val="173"/>
        </w:numPr>
        <w:suppressAutoHyphens w:val="0"/>
        <w:ind w:left="360"/>
        <w:contextualSpacing/>
        <w:jc w:val="both"/>
        <w:rPr>
          <w:rFonts w:asciiTheme="minorHAnsi" w:hAnsiTheme="minorHAnsi" w:cstheme="minorHAnsi"/>
        </w:rPr>
      </w:pPr>
      <w:r w:rsidRPr="00046E2E">
        <w:rPr>
          <w:rFonts w:asciiTheme="minorHAnsi" w:hAnsiTheme="minorHAnsi" w:cstheme="minorHAnsi"/>
        </w:rPr>
        <w:t>le stagiaire reste entièrement sous statut scolaire et, de ce fait, n’est ni rémunéré, ni assujetti à la législation sur la sécurité sociale;</w:t>
      </w:r>
    </w:p>
    <w:p w:rsidR="00E07C8A" w:rsidRPr="00046E2E" w:rsidRDefault="00545642">
      <w:pPr>
        <w:pStyle w:val="Paragraphedeliste1"/>
        <w:numPr>
          <w:ilvl w:val="0"/>
          <w:numId w:val="173"/>
        </w:numPr>
        <w:suppressAutoHyphens w:val="0"/>
        <w:ind w:left="360"/>
        <w:contextualSpacing/>
        <w:jc w:val="both"/>
        <w:rPr>
          <w:rFonts w:asciiTheme="minorHAnsi" w:hAnsiTheme="minorHAnsi" w:cstheme="minorHAnsi"/>
        </w:rPr>
      </w:pPr>
      <w:r w:rsidRPr="00046E2E">
        <w:rPr>
          <w:rFonts w:asciiTheme="minorHAnsi" w:hAnsiTheme="minorHAnsi" w:cstheme="minorHAnsi"/>
        </w:rPr>
        <w:t>en matière d’assurance:</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le pouvoir organisateur et/ou le (la) chef(fe) d’établissement veilleront à ce que leur contrat d’assurance couvre:</w:t>
      </w:r>
    </w:p>
    <w:p w:rsidR="00E07C8A" w:rsidRPr="00046E2E" w:rsidRDefault="00545642">
      <w:pPr>
        <w:ind w:left="1418" w:hanging="284"/>
        <w:jc w:val="both"/>
        <w:rPr>
          <w:rFonts w:cstheme="minorHAnsi"/>
        </w:rPr>
      </w:pPr>
      <w:r w:rsidRPr="00046E2E">
        <w:rPr>
          <w:rFonts w:cstheme="minorHAnsi"/>
        </w:rPr>
        <w:t>• la responsabilité civile du stagiaire et des maîtres de stage au sein de l’entreprise;</w:t>
      </w:r>
    </w:p>
    <w:p w:rsidR="00E07C8A" w:rsidRPr="00046E2E" w:rsidRDefault="00545642">
      <w:pPr>
        <w:ind w:left="1418" w:hanging="284"/>
        <w:jc w:val="both"/>
        <w:rPr>
          <w:rFonts w:cstheme="minorHAnsi"/>
        </w:rPr>
      </w:pPr>
      <w:r w:rsidRPr="00046E2E">
        <w:rPr>
          <w:rFonts w:cstheme="minorHAnsi"/>
        </w:rPr>
        <w:t>• les accidents corporels pouvant survenir au stagiaire au sein de l’entreprise, ainsi que sur les trajets domicile-entreprise ou établissement scolaire-entreprise;</w:t>
      </w:r>
    </w:p>
    <w:p w:rsidR="00E07C8A" w:rsidRPr="00046E2E" w:rsidRDefault="00545642">
      <w:pPr>
        <w:ind w:left="1418" w:hanging="284"/>
        <w:jc w:val="both"/>
        <w:rPr>
          <w:rFonts w:cstheme="minorHAnsi"/>
        </w:rPr>
      </w:pPr>
      <w:r w:rsidRPr="00046E2E">
        <w:rPr>
          <w:rFonts w:cstheme="minorHAnsi"/>
        </w:rPr>
        <w:t>• les actes techniques que les maîtres de stage seraient amenés à poser dans les entreprises.</w:t>
      </w:r>
    </w:p>
    <w:p w:rsidR="00E07C8A" w:rsidRPr="00046E2E" w:rsidRDefault="00545642">
      <w:pPr>
        <w:rPr>
          <w:rFonts w:cstheme="minorHAnsi"/>
        </w:rPr>
      </w:pPr>
      <w:r w:rsidRPr="00046E2E">
        <w:rPr>
          <w:rFonts w:cstheme="minorHAnsi"/>
        </w:rPr>
        <w:t>(dénomination de la compagnie d’assurance :.............................................</w:t>
      </w:r>
    </w:p>
    <w:p w:rsidR="00E07C8A" w:rsidRPr="00046E2E" w:rsidRDefault="00545642">
      <w:pPr>
        <w:rPr>
          <w:rFonts w:cstheme="minorHAnsi"/>
        </w:rPr>
      </w:pPr>
      <w:r w:rsidRPr="00046E2E">
        <w:rPr>
          <w:rFonts w:cstheme="minorHAnsi"/>
        </w:rPr>
        <w:t>numéro de police ....................................................................................</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l’entreprise vérifiera que son contrat d’assurance couvre bien sa responsabilité civile vis-à-vis du stagiaire. A défaut, elle fera en sorte qu’il en soit ainsi.</w:t>
      </w:r>
    </w:p>
    <w:p w:rsidR="00E07C8A" w:rsidRPr="00046E2E" w:rsidRDefault="00545642">
      <w:pPr>
        <w:rPr>
          <w:rFonts w:cstheme="minorHAnsi"/>
        </w:rPr>
      </w:pPr>
      <w:r w:rsidRPr="00046E2E">
        <w:rPr>
          <w:rFonts w:cstheme="minorHAnsi"/>
        </w:rPr>
        <w:t>(dénomination de la compagnie d’assurance :.............................................</w:t>
      </w:r>
    </w:p>
    <w:p w:rsidR="00E07C8A" w:rsidRPr="00046E2E" w:rsidRDefault="00545642">
      <w:pPr>
        <w:rPr>
          <w:rFonts w:cstheme="minorHAnsi"/>
        </w:rPr>
      </w:pPr>
      <w:r w:rsidRPr="00046E2E">
        <w:rPr>
          <w:rFonts w:cstheme="minorHAnsi"/>
        </w:rPr>
        <w:t>numéro de police ...................................................................................</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7</w:t>
      </w:r>
    </w:p>
    <w:p w:rsidR="00E07C8A" w:rsidRPr="00046E2E" w:rsidRDefault="00545642">
      <w:pPr>
        <w:jc w:val="both"/>
        <w:rPr>
          <w:rFonts w:cstheme="minorHAnsi"/>
        </w:rPr>
      </w:pPr>
      <w:r w:rsidRPr="00046E2E">
        <w:rPr>
          <w:rFonts w:cstheme="minorHAnsi"/>
        </w:rPr>
        <w:t>L’entreprise veille à fournir au stagiaire les vêtements et équipements de sécurité spécifiques à des tâches particulières.</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8</w:t>
      </w:r>
    </w:p>
    <w:p w:rsidR="00E07C8A" w:rsidRPr="00046E2E" w:rsidRDefault="00545642">
      <w:pPr>
        <w:jc w:val="both"/>
        <w:rPr>
          <w:rFonts w:cstheme="minorHAnsi"/>
        </w:rPr>
      </w:pPr>
      <w:r w:rsidRPr="00046E2E">
        <w:rPr>
          <w:rFonts w:cstheme="minorHAnsi"/>
        </w:rPr>
        <w:t>L’entreprise est tenue d’avertir l’établissement scolaire et/ou l’organisme chargé de la tutelle sanitaire de tout problème de nature médicale constaté dans l’entreprise.</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9</w:t>
      </w:r>
    </w:p>
    <w:p w:rsidR="00E07C8A" w:rsidRPr="00046E2E" w:rsidRDefault="00545642">
      <w:pPr>
        <w:jc w:val="both"/>
        <w:rPr>
          <w:rFonts w:cstheme="minorHAnsi"/>
        </w:rPr>
      </w:pPr>
      <w:r w:rsidRPr="00046E2E">
        <w:rPr>
          <w:rFonts w:cstheme="minorHAnsi"/>
        </w:rPr>
        <w:t>Le stagiaire accepte de se conformer au règlement en vigueur dans l’entreprise et aux dispositions dictées par des impératifs de sécurité.</w:t>
      </w:r>
    </w:p>
    <w:p w:rsidR="00E07C8A" w:rsidRPr="00046E2E" w:rsidRDefault="00545642">
      <w:pPr>
        <w:jc w:val="both"/>
        <w:rPr>
          <w:rFonts w:cstheme="minorHAnsi"/>
        </w:rPr>
      </w:pPr>
      <w:r w:rsidRPr="00046E2E">
        <w:rPr>
          <w:rFonts w:cstheme="minorHAnsi"/>
        </w:rPr>
        <w:t>Il s’engage, en outre, à ne pas dévoiler les informations à caractère confidentiel dont il aurait eu connaissance lors de son stage et à remettre à l’entreprise, à la fin du stage, tout document, matériau ou équipement mis à sa disposition au cours du stage.</w:t>
      </w:r>
    </w:p>
    <w:p w:rsidR="00E07C8A" w:rsidRPr="00046E2E" w:rsidRDefault="00545642">
      <w:pPr>
        <w:jc w:val="both"/>
        <w:rPr>
          <w:rFonts w:cstheme="minorHAnsi"/>
        </w:rPr>
      </w:pPr>
      <w:r w:rsidRPr="00046E2E">
        <w:rPr>
          <w:rFonts w:cstheme="minorHAnsi"/>
        </w:rP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rsidR="00E07C8A" w:rsidRPr="00046E2E" w:rsidRDefault="00545642">
      <w:pPr>
        <w:jc w:val="both"/>
        <w:rPr>
          <w:rFonts w:cstheme="minorHAnsi"/>
        </w:rPr>
      </w:pPr>
      <w:r w:rsidRPr="00046E2E">
        <w:rPr>
          <w:rFonts w:cstheme="minorHAnsi"/>
        </w:rPr>
        <w:t>De même, le stagiaire doit être en mesure de présenter sa convention de stage à toute demande formulée dans le cadre de la législation sociale.</w:t>
      </w:r>
    </w:p>
    <w:p w:rsidR="00E07C8A" w:rsidRPr="00046E2E" w:rsidRDefault="00545642">
      <w:pPr>
        <w:jc w:val="both"/>
        <w:rPr>
          <w:rFonts w:cstheme="minorHAnsi"/>
        </w:rPr>
      </w:pPr>
      <w:r w:rsidRPr="00046E2E">
        <w:rPr>
          <w:rFonts w:cstheme="minorHAnsi"/>
        </w:rPr>
        <w:t xml:space="preserve">Le stagiaire demeure toujours sous la  guidance du tuteur ou d’un membre du personnel qualifié. </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10</w:t>
      </w:r>
    </w:p>
    <w:p w:rsidR="00E07C8A" w:rsidRPr="00046E2E" w:rsidRDefault="00545642">
      <w:pPr>
        <w:jc w:val="both"/>
        <w:rPr>
          <w:rFonts w:cstheme="minorHAnsi"/>
        </w:rPr>
      </w:pPr>
      <w:r w:rsidRPr="00046E2E">
        <w:rPr>
          <w:rFonts w:cstheme="minorHAnsi"/>
        </w:rPr>
        <w:t>Il peut être mis fin à la convention de stage après concertation préalable entre toutes les parties. Elle peut être suspendue selon les mêmes modalités.</w:t>
      </w:r>
    </w:p>
    <w:p w:rsidR="00E07C8A" w:rsidRPr="00046E2E" w:rsidRDefault="00E07C8A">
      <w:pPr>
        <w:jc w:val="both"/>
        <w:rPr>
          <w:rFonts w:cstheme="minorHAnsi"/>
          <w:b/>
        </w:rPr>
      </w:pPr>
    </w:p>
    <w:p w:rsidR="00E07C8A" w:rsidRPr="00046E2E" w:rsidRDefault="00545642">
      <w:pPr>
        <w:rPr>
          <w:rFonts w:cstheme="minorHAnsi"/>
          <w:b/>
        </w:rPr>
      </w:pPr>
      <w:r w:rsidRPr="00046E2E">
        <w:rPr>
          <w:rFonts w:cstheme="minorHAnsi"/>
          <w:b/>
        </w:rPr>
        <w:t>Article 11</w:t>
      </w:r>
    </w:p>
    <w:p w:rsidR="00E07C8A" w:rsidRPr="00046E2E" w:rsidRDefault="00545642">
      <w:pPr>
        <w:rPr>
          <w:rFonts w:cstheme="minorHAnsi"/>
        </w:rPr>
      </w:pPr>
      <w:r w:rsidRPr="00046E2E">
        <w:rPr>
          <w:rFonts w:cstheme="minorHAnsi"/>
        </w:rPr>
        <w:t>Sans préjudice des articles de la présente convention, les dispositions convenues entre les établissements d’enseignement et des organismes sectoriels ou autres restent d’application. Elles sont éventuellement annexées à la présente.</w:t>
      </w:r>
    </w:p>
    <w:p w:rsidR="00E07C8A" w:rsidRPr="00046E2E" w:rsidRDefault="00545642">
      <w:pPr>
        <w:rPr>
          <w:rFonts w:cstheme="minorHAnsi"/>
        </w:rPr>
      </w:pPr>
      <w:r w:rsidRPr="00046E2E">
        <w:rPr>
          <w:rFonts w:cstheme="minorHAnsi"/>
        </w:rPr>
        <w:br w:type="page"/>
      </w:r>
    </w:p>
    <w:p w:rsidR="00E07C8A" w:rsidRPr="00046E2E" w:rsidRDefault="00E07C8A">
      <w:pPr>
        <w:rPr>
          <w:rFonts w:cstheme="minorHAnsi"/>
        </w:rPr>
      </w:pPr>
    </w:p>
    <w:p w:rsidR="00E07C8A" w:rsidRPr="00046E2E" w:rsidRDefault="00545642">
      <w:pPr>
        <w:rPr>
          <w:rFonts w:cstheme="minorHAnsi"/>
        </w:rPr>
      </w:pPr>
      <w:r w:rsidRPr="00046E2E">
        <w:rPr>
          <w:rFonts w:cstheme="minorHAnsi"/>
        </w:rPr>
        <w:t>Fait en...............................................exemplaires, le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Pour l’entreprise,</w:t>
      </w:r>
    </w:p>
    <w:p w:rsidR="00E07C8A" w:rsidRPr="00046E2E" w:rsidRDefault="00545642">
      <w:pPr>
        <w:rPr>
          <w:rFonts w:cstheme="minorHAnsi"/>
        </w:rPr>
      </w:pPr>
      <w:r w:rsidRPr="00046E2E">
        <w:rPr>
          <w:rFonts w:cstheme="minorHAnsi"/>
        </w:rPr>
        <w:t>Lu et approuvé,  Cachet de l’entreprise,</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L’établissement scolaire,</w:t>
      </w:r>
    </w:p>
    <w:p w:rsidR="00E07C8A" w:rsidRPr="00046E2E" w:rsidRDefault="00545642">
      <w:pPr>
        <w:rPr>
          <w:rFonts w:cstheme="minorHAnsi"/>
        </w:rPr>
      </w:pPr>
      <w:r w:rsidRPr="00046E2E">
        <w:rPr>
          <w:rFonts w:cstheme="minorHAnsi"/>
        </w:rPr>
        <w:t>Lu et approuvé,  Cachet de l’établissement,</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L’élève,</w:t>
      </w:r>
    </w:p>
    <w:p w:rsidR="00E07C8A" w:rsidRPr="00046E2E" w:rsidRDefault="00545642">
      <w:pPr>
        <w:rPr>
          <w:rFonts w:cstheme="minorHAnsi"/>
        </w:rPr>
      </w:pPr>
      <w:r w:rsidRPr="00046E2E">
        <w:rPr>
          <w:rFonts w:cstheme="minorHAnsi"/>
        </w:rPr>
        <w:t>Lu et approuvé,</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Les parents ou la personne investie de l’autorité parentale (pour le stagiaire mineur),</w:t>
      </w:r>
    </w:p>
    <w:p w:rsidR="00E07C8A" w:rsidRPr="00046E2E" w:rsidRDefault="00545642">
      <w:pPr>
        <w:rPr>
          <w:rFonts w:cstheme="minorHAnsi"/>
        </w:rPr>
      </w:pPr>
      <w:r w:rsidRPr="00046E2E">
        <w:rPr>
          <w:rFonts w:cstheme="minorHAnsi"/>
        </w:rPr>
        <w:t>Lu et approuvé,</w:t>
      </w:r>
    </w:p>
    <w:p w:rsidR="00E07C8A" w:rsidRPr="00046E2E" w:rsidRDefault="00E07C8A">
      <w:pPr>
        <w:rPr>
          <w:rFonts w:cstheme="minorHAnsi"/>
          <w:b/>
        </w:rPr>
      </w:pPr>
    </w:p>
    <w:p w:rsidR="00E07C8A" w:rsidRPr="00046E2E" w:rsidRDefault="00E07C8A">
      <w:pPr>
        <w:rPr>
          <w:rFonts w:cstheme="minorHAnsi"/>
          <w:b/>
        </w:rPr>
      </w:pP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Annexes à joindre</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les objectifs de la formation (article 2);</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l’horaire et le calendrier de la formation (article 3);</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les dispositions particulières éventuelles (article 11).</w:t>
      </w:r>
    </w:p>
    <w:p w:rsidR="00E07C8A" w:rsidRPr="00046E2E" w:rsidRDefault="00E07C8A">
      <w:pPr>
        <w:pStyle w:val="Paragraphedeliste1"/>
        <w:suppressAutoHyphens w:val="0"/>
        <w:ind w:left="0"/>
        <w:contextualSpacing/>
        <w:jc w:val="both"/>
        <w:rPr>
          <w:rFonts w:asciiTheme="minorHAnsi" w:hAnsiTheme="minorHAnsi" w:cstheme="minorHAnsi"/>
        </w:rPr>
      </w:pPr>
    </w:p>
    <w:p w:rsidR="00E07C8A" w:rsidRPr="00046E2E" w:rsidRDefault="00545642">
      <w:pPr>
        <w:rPr>
          <w:b/>
          <w:u w:val="single"/>
        </w:rPr>
      </w:pPr>
      <w:bookmarkStart w:id="3634" w:name="_Annexe_3_:_3"/>
      <w:bookmarkStart w:id="3635" w:name="_Toc414353019"/>
      <w:bookmarkStart w:id="3636" w:name="_Toc453837045"/>
      <w:bookmarkEnd w:id="3634"/>
      <w:r w:rsidRPr="00046E2E">
        <w:br w:type="page"/>
      </w:r>
    </w:p>
    <w:p w:rsidR="00E07C8A" w:rsidRPr="00046E2E" w:rsidRDefault="00545642">
      <w:pPr>
        <w:pStyle w:val="Titre4"/>
      </w:pPr>
      <w:r w:rsidRPr="00046E2E">
        <w:lastRenderedPageBreak/>
        <w:t>Annexe 3 : Modalités propres aux stages de pratique accompagnée</w:t>
      </w:r>
      <w:bookmarkEnd w:id="3635"/>
      <w:bookmarkEnd w:id="3636"/>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068"/>
        </w:tabs>
        <w:jc w:val="both"/>
        <w:rPr>
          <w:rFonts w:cstheme="minorHAnsi"/>
          <w:u w:val="single"/>
        </w:rPr>
      </w:pPr>
      <w:r w:rsidRPr="00046E2E">
        <w:rPr>
          <w:rFonts w:cstheme="minorHAnsi"/>
          <w:u w:val="single"/>
        </w:rPr>
        <w:t>Lieu </w:t>
      </w:r>
    </w:p>
    <w:p w:rsidR="00E07C8A" w:rsidRPr="00046E2E" w:rsidRDefault="00E07C8A">
      <w:pPr>
        <w:tabs>
          <w:tab w:val="num" w:pos="106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068"/>
        </w:tabs>
        <w:jc w:val="both"/>
        <w:rPr>
          <w:rFonts w:cstheme="minorHAnsi"/>
          <w:u w:val="single"/>
        </w:rPr>
      </w:pPr>
      <w:r w:rsidRPr="00046E2E">
        <w:rPr>
          <w:rFonts w:cstheme="minorHAnsi"/>
          <w:u w:val="single"/>
        </w:rPr>
        <w:t>Degré d’autonomie</w:t>
      </w:r>
    </w:p>
    <w:p w:rsidR="00E07C8A" w:rsidRPr="00046E2E" w:rsidRDefault="00E07C8A">
      <w:pPr>
        <w:tabs>
          <w:tab w:val="num" w:pos="106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Modérée / travail sous guidance du 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068"/>
        </w:tabs>
        <w:jc w:val="both"/>
        <w:rPr>
          <w:rFonts w:cstheme="minorHAnsi"/>
          <w:u w:val="single"/>
        </w:rPr>
      </w:pPr>
      <w:r w:rsidRPr="00046E2E">
        <w:rPr>
          <w:rFonts w:cstheme="minorHAnsi"/>
          <w:u w:val="single"/>
        </w:rPr>
        <w:t>Horaire</w:t>
      </w:r>
    </w:p>
    <w:p w:rsidR="00E07C8A" w:rsidRPr="00046E2E" w:rsidRDefault="00E07C8A">
      <w:pPr>
        <w:tabs>
          <w:tab w:val="num" w:pos="106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Horaire du milieu professionnel / stages pendant les congés scolaires autorisés (décision du conseil de classe)</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068"/>
        </w:tabs>
        <w:jc w:val="both"/>
        <w:rPr>
          <w:rFonts w:cstheme="minorHAnsi"/>
          <w:u w:val="single"/>
        </w:rPr>
      </w:pPr>
      <w:r w:rsidRPr="00046E2E">
        <w:rPr>
          <w:rFonts w:cstheme="minorHAnsi"/>
          <w:u w:val="single"/>
        </w:rPr>
        <w:t>Type d’activités</w:t>
      </w:r>
    </w:p>
    <w:p w:rsidR="00E07C8A" w:rsidRPr="00046E2E" w:rsidRDefault="00E07C8A">
      <w:pPr>
        <w:tabs>
          <w:tab w:val="num" w:pos="106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Exécution sous guidance de tâches de plus en plus complexes en fonction du programme d’études</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 xml:space="preserve">Suivi assuré par l’établissement scolaire </w:t>
      </w:r>
    </w:p>
    <w:p w:rsidR="00E07C8A" w:rsidRPr="00046E2E" w:rsidRDefault="00E07C8A">
      <w:pPr>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Au moins 2 fois par semaine sous forme de visites, téléphones, courriels…</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068"/>
        </w:tabs>
        <w:jc w:val="both"/>
        <w:rPr>
          <w:rFonts w:cstheme="minorHAnsi"/>
          <w:u w:val="single"/>
        </w:rPr>
      </w:pPr>
      <w:r w:rsidRPr="00046E2E">
        <w:rPr>
          <w:rFonts w:cstheme="minorHAnsi"/>
          <w:u w:val="single"/>
        </w:rPr>
        <w:t>Encadrement</w:t>
      </w:r>
    </w:p>
    <w:p w:rsidR="00E07C8A" w:rsidRPr="00046E2E" w:rsidRDefault="00E07C8A">
      <w:pPr>
        <w:tabs>
          <w:tab w:val="num" w:pos="106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Partenariat contractualisé école-milieu professionnel (convention)</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068"/>
        </w:tabs>
        <w:jc w:val="both"/>
        <w:rPr>
          <w:rFonts w:cstheme="minorHAnsi"/>
          <w:u w:val="single"/>
        </w:rPr>
      </w:pPr>
      <w:r w:rsidRPr="00046E2E">
        <w:rPr>
          <w:rFonts w:cstheme="minorHAnsi"/>
          <w:u w:val="single"/>
        </w:rPr>
        <w:t>Type d’évaluation</w:t>
      </w:r>
    </w:p>
    <w:p w:rsidR="00E07C8A" w:rsidRPr="00046E2E" w:rsidRDefault="00E07C8A">
      <w:pPr>
        <w:tabs>
          <w:tab w:val="num" w:pos="106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Formative et/ou certificative (en collaboration avec le milieu professionnel) ; l’évaluation peut être réalisée sur le lieu de stage</w:t>
      </w:r>
    </w:p>
    <w:p w:rsidR="00E07C8A" w:rsidRPr="00046E2E" w:rsidRDefault="00E07C8A">
      <w:pPr>
        <w:pStyle w:val="Paragraphedeliste1"/>
        <w:ind w:left="0"/>
        <w:jc w:val="both"/>
        <w:rPr>
          <w:rFonts w:asciiTheme="minorHAnsi" w:hAnsiTheme="minorHAnsi" w:cstheme="minorHAnsi"/>
        </w:rPr>
      </w:pPr>
    </w:p>
    <w:p w:rsidR="00E07C8A" w:rsidRPr="00046E2E" w:rsidRDefault="00545642">
      <w:pPr>
        <w:jc w:val="both"/>
        <w:rPr>
          <w:rFonts w:cstheme="minorHAnsi"/>
          <w:u w:val="single"/>
        </w:rPr>
      </w:pPr>
      <w:r w:rsidRPr="00046E2E">
        <w:rPr>
          <w:rFonts w:cstheme="minorHAnsi"/>
          <w:u w:val="single"/>
        </w:rPr>
        <w:t>Aspects financiers</w:t>
      </w:r>
    </w:p>
    <w:p w:rsidR="00E07C8A" w:rsidRPr="00046E2E" w:rsidRDefault="00E07C8A">
      <w:pPr>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rsidR="00E07C8A" w:rsidRPr="00046E2E" w:rsidRDefault="00E07C8A">
      <w:pPr>
        <w:pStyle w:val="Paragraphedeliste1"/>
        <w:suppressAutoHyphens w:val="0"/>
        <w:ind w:left="0"/>
        <w:contextualSpacing/>
        <w:jc w:val="both"/>
        <w:rPr>
          <w:rFonts w:asciiTheme="minorHAnsi" w:hAnsiTheme="minorHAnsi" w:cstheme="minorHAnsi"/>
        </w:rPr>
      </w:pPr>
    </w:p>
    <w:p w:rsidR="00E07C8A" w:rsidRPr="00046E2E" w:rsidRDefault="00545642">
      <w:pPr>
        <w:rPr>
          <w:b/>
          <w:u w:val="single"/>
        </w:rPr>
      </w:pPr>
      <w:bookmarkStart w:id="3637" w:name="_Annexe_4_:_6"/>
      <w:bookmarkStart w:id="3638" w:name="_Toc414353020"/>
      <w:bookmarkStart w:id="3639" w:name="_Toc453837046"/>
      <w:bookmarkEnd w:id="3637"/>
      <w:r w:rsidRPr="00046E2E">
        <w:br w:type="page"/>
      </w:r>
    </w:p>
    <w:p w:rsidR="00E07C8A" w:rsidRPr="00046E2E" w:rsidRDefault="00545642">
      <w:pPr>
        <w:pStyle w:val="Titre4"/>
      </w:pPr>
      <w:r w:rsidRPr="00046E2E">
        <w:lastRenderedPageBreak/>
        <w:t>Annexe 4 : Convention-type pour les stages de pratique accompagnée et de pratique en responsabilité</w:t>
      </w:r>
      <w:bookmarkEnd w:id="3638"/>
      <w:bookmarkEnd w:id="3639"/>
    </w:p>
    <w:p w:rsidR="00E07C8A" w:rsidRPr="00046E2E" w:rsidRDefault="00E07C8A">
      <w:pPr>
        <w:jc w:val="both"/>
        <w:rPr>
          <w:rFonts w:cstheme="minorHAnsi"/>
          <w:b/>
        </w:rPr>
      </w:pPr>
    </w:p>
    <w:p w:rsidR="00E07C8A" w:rsidRPr="00046E2E" w:rsidRDefault="00545642">
      <w:pPr>
        <w:jc w:val="center"/>
        <w:rPr>
          <w:rFonts w:cstheme="minorHAnsi"/>
          <w:b/>
        </w:rPr>
      </w:pPr>
      <w:r w:rsidRPr="00046E2E">
        <w:rPr>
          <w:rFonts w:cstheme="minorHAnsi"/>
          <w:b/>
        </w:rPr>
        <w:t>ENSEIGNEMENT SECONDAIRE SPECIALISE DE FORME 3</w:t>
      </w:r>
    </w:p>
    <w:p w:rsidR="00E07C8A" w:rsidRPr="00046E2E" w:rsidRDefault="00545642">
      <w:pPr>
        <w:jc w:val="center"/>
        <w:rPr>
          <w:rFonts w:cstheme="minorHAnsi"/>
          <w:b/>
        </w:rPr>
      </w:pPr>
      <w:r w:rsidRPr="00046E2E">
        <w:rPr>
          <w:rFonts w:cstheme="minorHAnsi"/>
          <w:b/>
        </w:rPr>
        <w:t>CONVENTION DE STAGE EN ENTREPRISE DANS LE CADRE DE LA FORMATION QUALIFIANTE</w:t>
      </w:r>
    </w:p>
    <w:p w:rsidR="00E07C8A" w:rsidRPr="00046E2E" w:rsidRDefault="00545642">
      <w:pPr>
        <w:jc w:val="center"/>
        <w:rPr>
          <w:rFonts w:cstheme="minorHAnsi"/>
          <w:b/>
        </w:rPr>
      </w:pPr>
      <w:r w:rsidRPr="00046E2E">
        <w:rPr>
          <w:rFonts w:cstheme="minorHAnsi"/>
          <w:b/>
        </w:rPr>
        <w:t>(stages de pratique accompagnée et de pratique en responsabilité)</w:t>
      </w:r>
    </w:p>
    <w:p w:rsidR="00E07C8A" w:rsidRPr="00046E2E" w:rsidRDefault="00E07C8A">
      <w:pPr>
        <w:jc w:val="center"/>
        <w:rPr>
          <w:rFonts w:cstheme="minorHAnsi"/>
          <w:b/>
        </w:rPr>
      </w:pPr>
    </w:p>
    <w:p w:rsidR="00E07C8A" w:rsidRPr="00046E2E" w:rsidRDefault="00545642">
      <w:pPr>
        <w:rPr>
          <w:rFonts w:cstheme="minorHAnsi"/>
        </w:rPr>
      </w:pPr>
      <w:r w:rsidRPr="00046E2E">
        <w:rPr>
          <w:rFonts w:cstheme="minorHAnsi"/>
        </w:rPr>
        <w:t>Phase ……………</w:t>
      </w:r>
    </w:p>
    <w:p w:rsidR="00E07C8A" w:rsidRPr="00046E2E" w:rsidRDefault="00545642">
      <w:pPr>
        <w:rPr>
          <w:rFonts w:cstheme="minorHAnsi"/>
        </w:rPr>
      </w:pPr>
      <w:r w:rsidRPr="00046E2E">
        <w:rPr>
          <w:rFonts w:cstheme="minorHAnsi"/>
        </w:rPr>
        <w:t>Année scolaire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Entre les soussigné(e)s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1/  ......................................................................................................................</w:t>
      </w:r>
    </w:p>
    <w:p w:rsidR="00E07C8A" w:rsidRPr="00046E2E" w:rsidRDefault="00545642">
      <w:pPr>
        <w:rPr>
          <w:rFonts w:cstheme="minorHAnsi"/>
        </w:rPr>
      </w:pPr>
      <w:r w:rsidRPr="00046E2E">
        <w:rPr>
          <w:rFonts w:cstheme="minorHAnsi"/>
        </w:rPr>
        <w:t>(dénomination de l’entreprise, de l’institution, de l’administration publique, du pôle technologique,…)</w:t>
      </w:r>
    </w:p>
    <w:p w:rsidR="00E07C8A" w:rsidRPr="00046E2E" w:rsidRDefault="00545642">
      <w:pPr>
        <w:rPr>
          <w:rFonts w:cstheme="minorHAnsi"/>
        </w:rPr>
      </w:pPr>
      <w:r w:rsidRPr="00046E2E">
        <w:rPr>
          <w:rFonts w:cstheme="minorHAnsi"/>
        </w:rPr>
        <w:t>Situé(e) à (adresse – tél– adresse électronique)</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Secteur d’activités : ...............................................................................................</w:t>
      </w:r>
    </w:p>
    <w:p w:rsidR="00E07C8A" w:rsidRPr="00046E2E" w:rsidRDefault="00545642">
      <w:pPr>
        <w:rPr>
          <w:rFonts w:cstheme="minorHAnsi"/>
        </w:rPr>
      </w:pPr>
      <w:r w:rsidRPr="00046E2E">
        <w:rPr>
          <w:rFonts w:cstheme="minorHAnsi"/>
        </w:rPr>
        <w:t>Forme juridique (*) : .............................................................................................</w:t>
      </w:r>
    </w:p>
    <w:p w:rsidR="00E07C8A" w:rsidRPr="00046E2E" w:rsidRDefault="00545642">
      <w:pPr>
        <w:rPr>
          <w:rFonts w:cstheme="minorHAnsi"/>
        </w:rPr>
      </w:pPr>
      <w:r w:rsidRPr="00046E2E">
        <w:rPr>
          <w:rFonts w:cstheme="minorHAnsi"/>
        </w:rPr>
        <w:t>N° ONSS ou RC (*) : .............................................................................................</w:t>
      </w:r>
    </w:p>
    <w:p w:rsidR="00E07C8A" w:rsidRPr="00046E2E" w:rsidRDefault="00545642">
      <w:pPr>
        <w:rPr>
          <w:rFonts w:cstheme="minorHAnsi"/>
        </w:rPr>
      </w:pPr>
      <w:r w:rsidRPr="00046E2E">
        <w:rPr>
          <w:rFonts w:cstheme="minorHAnsi"/>
        </w:rPr>
        <w:t>Représenté(e) par Madame/Monsieur : .....................................................................</w:t>
      </w:r>
    </w:p>
    <w:p w:rsidR="00E07C8A" w:rsidRPr="00046E2E" w:rsidRDefault="00545642">
      <w:pPr>
        <w:rPr>
          <w:rFonts w:cstheme="minorHAnsi"/>
        </w:rPr>
      </w:pPr>
      <w:r w:rsidRPr="00046E2E">
        <w:rPr>
          <w:rFonts w:cstheme="minorHAnsi"/>
        </w:rPr>
        <w:t>Fonction : .............................................................................................................</w:t>
      </w:r>
    </w:p>
    <w:p w:rsidR="00E07C8A" w:rsidRPr="00046E2E" w:rsidRDefault="00545642">
      <w:pPr>
        <w:rPr>
          <w:rFonts w:cstheme="minorHAnsi"/>
        </w:rPr>
      </w:pPr>
      <w:r w:rsidRPr="00046E2E">
        <w:rPr>
          <w:rFonts w:cstheme="minorHAnsi"/>
        </w:rPr>
        <w:t>ci-dessous dénommé(e) l’entreprise;</w:t>
      </w:r>
    </w:p>
    <w:p w:rsidR="00E07C8A" w:rsidRPr="00046E2E" w:rsidRDefault="00545642">
      <w:pPr>
        <w:rPr>
          <w:rFonts w:cstheme="minorHAnsi"/>
        </w:rPr>
      </w:pPr>
      <w:r w:rsidRPr="00046E2E">
        <w:rPr>
          <w:rFonts w:cstheme="minorHAnsi"/>
        </w:rPr>
        <w:t>(*) s’il échet</w:t>
      </w:r>
    </w:p>
    <w:p w:rsidR="00E07C8A" w:rsidRPr="00046E2E" w:rsidRDefault="00E07C8A">
      <w:pPr>
        <w:rPr>
          <w:rFonts w:cstheme="minorHAnsi"/>
        </w:rPr>
      </w:pPr>
    </w:p>
    <w:p w:rsidR="00E07C8A" w:rsidRPr="00046E2E" w:rsidRDefault="00545642">
      <w:pPr>
        <w:rPr>
          <w:rFonts w:cstheme="minorHAnsi"/>
        </w:rPr>
      </w:pPr>
      <w:r w:rsidRPr="00046E2E">
        <w:rPr>
          <w:rFonts w:cstheme="minorHAnsi"/>
        </w:rPr>
        <w:t>2/ Madame/Monsieur: ...........................................................................................</w:t>
      </w:r>
    </w:p>
    <w:p w:rsidR="00E07C8A" w:rsidRPr="00046E2E" w:rsidRDefault="00545642">
      <w:pPr>
        <w:rPr>
          <w:rFonts w:cstheme="minorHAnsi"/>
        </w:rPr>
      </w:pPr>
      <w:r w:rsidRPr="00046E2E">
        <w:rPr>
          <w:rFonts w:cstheme="minorHAnsi"/>
        </w:rPr>
        <w:t>Chef(fe) de l’établissement d’enseignement secondaire spécialisé de plein exercice ou son délégué (dénomination et adresse du siège administratif)</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 xml:space="preserve">Téléphone, adresse électronique : </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w:t>
      </w:r>
    </w:p>
    <w:p w:rsidR="00E07C8A" w:rsidRPr="00046E2E" w:rsidRDefault="00545642">
      <w:pPr>
        <w:rPr>
          <w:rFonts w:cstheme="minorHAnsi"/>
        </w:rPr>
      </w:pPr>
      <w:r w:rsidRPr="00046E2E">
        <w:rPr>
          <w:rFonts w:cstheme="minorHAnsi"/>
        </w:rPr>
        <w:t>ci-dessous dénommé l’établissement scolaire;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3/ Mademoiselle/Madame/Monsieur : ..................................................................</w:t>
      </w:r>
    </w:p>
    <w:p w:rsidR="00E07C8A" w:rsidRPr="00046E2E" w:rsidRDefault="00545642">
      <w:pPr>
        <w:rPr>
          <w:rFonts w:cstheme="minorHAnsi"/>
        </w:rPr>
      </w:pPr>
      <w:r w:rsidRPr="00046E2E">
        <w:rPr>
          <w:rFonts w:cstheme="minorHAnsi"/>
        </w:rPr>
        <w:t>Adresse : ................................................................................................................</w:t>
      </w:r>
    </w:p>
    <w:p w:rsidR="00E07C8A" w:rsidRPr="00046E2E" w:rsidRDefault="00545642">
      <w:pPr>
        <w:rPr>
          <w:rFonts w:cstheme="minorHAnsi"/>
        </w:rPr>
      </w:pPr>
      <w:r w:rsidRPr="00046E2E">
        <w:rPr>
          <w:rFonts w:cstheme="minorHAnsi"/>
        </w:rPr>
        <w:t>Téléphone : ............................................................................................................</w:t>
      </w:r>
    </w:p>
    <w:p w:rsidR="00E07C8A" w:rsidRPr="00046E2E" w:rsidRDefault="00545642">
      <w:pPr>
        <w:rPr>
          <w:rFonts w:cstheme="minorHAnsi"/>
        </w:rPr>
      </w:pPr>
      <w:r w:rsidRPr="00046E2E">
        <w:rPr>
          <w:rFonts w:cstheme="minorHAnsi"/>
        </w:rPr>
        <w:t>Né(e) le :  _ _  / _ _ / _ _ _ _</w:t>
      </w:r>
    </w:p>
    <w:p w:rsidR="00E07C8A" w:rsidRPr="00046E2E" w:rsidRDefault="00545642">
      <w:pPr>
        <w:rPr>
          <w:rFonts w:cstheme="minorHAnsi"/>
        </w:rPr>
      </w:pPr>
      <w:r w:rsidRPr="00046E2E">
        <w:rPr>
          <w:rFonts w:cstheme="minorHAnsi"/>
        </w:rPr>
        <w:t>Elève de l’établissement scolaire susmentionné dans :</w:t>
      </w:r>
    </w:p>
    <w:p w:rsidR="00E07C8A" w:rsidRPr="00046E2E" w:rsidRDefault="00545642">
      <w:pPr>
        <w:rPr>
          <w:rFonts w:cstheme="minorHAnsi"/>
        </w:rPr>
      </w:pPr>
      <w:r w:rsidRPr="00046E2E">
        <w:rPr>
          <w:rFonts w:cstheme="minorHAnsi"/>
        </w:rPr>
        <w:t>le secteur professionnel : …………………………………………………………………………………………………</w:t>
      </w:r>
    </w:p>
    <w:p w:rsidR="00E07C8A" w:rsidRPr="00046E2E" w:rsidRDefault="00545642">
      <w:pPr>
        <w:rPr>
          <w:rFonts w:cstheme="minorHAnsi"/>
        </w:rPr>
      </w:pPr>
      <w:r w:rsidRPr="00046E2E">
        <w:rPr>
          <w:rFonts w:cstheme="minorHAnsi"/>
        </w:rPr>
        <w:t>le groupe professionnel : …………………………………………………………………………………………………</w:t>
      </w:r>
    </w:p>
    <w:p w:rsidR="00E07C8A" w:rsidRPr="00046E2E" w:rsidRDefault="00545642">
      <w:pPr>
        <w:rPr>
          <w:rFonts w:cstheme="minorHAnsi"/>
        </w:rPr>
      </w:pPr>
      <w:r w:rsidRPr="00046E2E">
        <w:rPr>
          <w:rFonts w:cstheme="minorHAnsi"/>
        </w:rPr>
        <w:t>le métier : ………………………………………………………………………………………………………………………</w:t>
      </w:r>
    </w:p>
    <w:p w:rsidR="00E07C8A" w:rsidRPr="00046E2E" w:rsidRDefault="00E07C8A">
      <w:pPr>
        <w:rPr>
          <w:rFonts w:cstheme="minorHAnsi"/>
        </w:rPr>
      </w:pPr>
    </w:p>
    <w:p w:rsidR="00E07C8A" w:rsidRPr="00046E2E" w:rsidRDefault="00545642">
      <w:pPr>
        <w:jc w:val="both"/>
        <w:rPr>
          <w:rFonts w:cstheme="minorHAnsi"/>
        </w:rPr>
      </w:pPr>
      <w:r w:rsidRPr="00046E2E">
        <w:rPr>
          <w:rFonts w:cstheme="minorHAnsi"/>
        </w:rPr>
        <w:t>dans l’enseignement secondaire spécialisé de forme 3, ci-dessous dénommé(e) le stagiaire;</w:t>
      </w:r>
    </w:p>
    <w:p w:rsidR="00E07C8A" w:rsidRPr="00046E2E" w:rsidRDefault="00545642">
      <w:pPr>
        <w:jc w:val="both"/>
        <w:rPr>
          <w:rFonts w:cstheme="minorHAnsi"/>
        </w:rPr>
      </w:pPr>
      <w:r w:rsidRPr="00046E2E">
        <w:rPr>
          <w:rFonts w:cstheme="minorHAnsi"/>
        </w:rPr>
        <w:t>Le stagiaire mineur est représenté par (nom et adresse des parents ou de la personne investie l’autorité parentale)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il est convenu ce qui suit :</w:t>
      </w:r>
    </w:p>
    <w:p w:rsidR="00E07C8A" w:rsidRPr="00046E2E" w:rsidRDefault="00545642">
      <w:pPr>
        <w:rPr>
          <w:rFonts w:cstheme="minorHAnsi"/>
          <w:b/>
        </w:rPr>
      </w:pPr>
      <w:r w:rsidRPr="00046E2E">
        <w:rPr>
          <w:rFonts w:cstheme="minorHAnsi"/>
          <w:b/>
        </w:rPr>
        <w:br w:type="page"/>
      </w:r>
    </w:p>
    <w:p w:rsidR="00E07C8A" w:rsidRPr="00046E2E" w:rsidRDefault="00545642">
      <w:pPr>
        <w:rPr>
          <w:rFonts w:cstheme="minorHAnsi"/>
          <w:b/>
        </w:rPr>
      </w:pPr>
      <w:r w:rsidRPr="00046E2E">
        <w:rPr>
          <w:rFonts w:cstheme="minorHAnsi"/>
          <w:b/>
        </w:rPr>
        <w:lastRenderedPageBreak/>
        <w:t>Article 1er</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 xml:space="preserve">Le stage suppose une relation tripartite entre l’établissement scolaire, l’élève (et ses parents ou ses représentants légaux s’il est mineur) et le milieu professionnel. </w:t>
      </w:r>
    </w:p>
    <w:p w:rsidR="00E07C8A" w:rsidRPr="00046E2E" w:rsidRDefault="00E07C8A">
      <w:pPr>
        <w:pStyle w:val="Paragraphedeliste1"/>
        <w:ind w:left="0"/>
        <w:jc w:val="both"/>
        <w:rPr>
          <w:rFonts w:asciiTheme="minorHAnsi" w:hAnsiTheme="minorHAnsi" w:cstheme="minorHAnsi"/>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L’entreprise s’engage à</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réaliser une analyse des risques auxquels le stagiaire peut être exposé,</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accueillir le stagiaire, notamment en lui donnant et en lui commentant le règlement de travail,</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assurer l’encadrement du stagiaire en bon père de famille et lui désigner un «tuteur»,</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 xml:space="preserve">lui offrir des situations de travail réelles dans une véritable perspective de formation, </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 xml:space="preserve">respecter les objectifs du stage tels que définis par l’établissement scolaire, </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respecter les choix pédagogiques définis par l’établissement scolaire en matière de formation professionnelle (objectifs, contenu, modalités de supervision, d’évaluation continue et formative),</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respecter la planification des stages convenue avec l’établissement scolaire ainsi que le nombre d’heures à prester par jour et par stagiaire,</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ne pas interrompre, par des propositions d’engagement, la poursuite de la formation scolaire du stagiaire,</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fournir au stagiaire les vêtements et équipements de sécurité spécifiques à des tâches particulières,</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avertir l’établissement scolaire et/ou l’organisme chargé de la tutelle sanitaire de tout problème de nature médicale constaté dans le milieu professionnel,</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informer l’établissement scolaire de toute absence du stagiaire et de tout autre problème pouvant apparaître au cours de la période de stage et de nature à influencer cette formation,</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couvrir sa responsabilité civile vis-à-vis du stagiaire par une police d’assurance,</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être à même, à tout moment, de renseigner l’établissement scolaire quant à la localisation du stagiaire,</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garantir, via la convention, au stagiaire et à l’établissement scolaire le respect des règlementations fédérales et régionales en matière de droit social, de sécurité, d’hygiène,</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garantir, via la convention, à l’établissement scolaire et au stagiaire une information sur les indemnités et libéralités envisagées.</w:t>
      </w:r>
    </w:p>
    <w:p w:rsidR="00E07C8A" w:rsidRPr="00046E2E" w:rsidRDefault="00E07C8A">
      <w:pPr>
        <w:autoSpaceDE w:val="0"/>
        <w:autoSpaceDN w:val="0"/>
        <w:adjustRightInd w:val="0"/>
        <w:jc w:val="both"/>
        <w:rPr>
          <w:rFonts w:cstheme="minorHAnsi"/>
          <w:lang w:eastAsia="fr-BE"/>
        </w:rPr>
      </w:pPr>
    </w:p>
    <w:p w:rsidR="00E07C8A" w:rsidRPr="00046E2E" w:rsidRDefault="00545642">
      <w:pPr>
        <w:pStyle w:val="Paragraphedeliste1"/>
        <w:numPr>
          <w:ilvl w:val="0"/>
          <w:numId w:val="170"/>
        </w:numPr>
        <w:suppressAutoHyphens w:val="0"/>
        <w:ind w:left="360"/>
        <w:contextualSpacing/>
        <w:jc w:val="both"/>
        <w:rPr>
          <w:rFonts w:asciiTheme="minorHAnsi" w:hAnsiTheme="minorHAnsi" w:cstheme="minorHAnsi"/>
        </w:rPr>
      </w:pPr>
      <w:r w:rsidRPr="00046E2E">
        <w:rPr>
          <w:rFonts w:asciiTheme="minorHAnsi" w:hAnsiTheme="minorHAnsi" w:cstheme="minorHAnsi"/>
        </w:rPr>
        <w:t>L’établissement scolaire s’engage à</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définir, dans le carnet de stage,  le type de stage sollicité, sa durée et son horaire, les objectifs de la formation et plus particulièrement de la formation en milieu professionnel durant le stage, les savoirs, aptitudes et compétences professionnelles à acquérir par le jeune durant le stage et les modalités d’évaluation formative ou certificative, en ce compris les grilles critériées quand elles existent,</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préparer l’élève au stage et aux obligations et responsabilités qui y sont attachées,</w:t>
      </w:r>
    </w:p>
    <w:p w:rsidR="00E07C8A" w:rsidRPr="00046E2E" w:rsidRDefault="00545642">
      <w:pPr>
        <w:numPr>
          <w:ilvl w:val="3"/>
          <w:numId w:val="170"/>
        </w:numPr>
        <w:autoSpaceDE w:val="0"/>
        <w:autoSpaceDN w:val="0"/>
        <w:adjustRightInd w:val="0"/>
        <w:ind w:left="927"/>
        <w:jc w:val="both"/>
        <w:rPr>
          <w:rFonts w:cstheme="minorHAnsi"/>
          <w:lang w:eastAsia="fr-BE"/>
        </w:rPr>
      </w:pPr>
      <w:r w:rsidRPr="00046E2E">
        <w:rPr>
          <w:rFonts w:cstheme="minorHAnsi"/>
          <w:lang w:eastAsia="fr-BE"/>
        </w:rPr>
        <w:t>assurer une formation préalable au stage qui prépare l’élève à en tirer les meilleurs bénéfices et s’assurer que l’élève a acquis les compétences de base qui lui permettent de tirer les meilleurs bénéfices du stage,</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désigner un membre de son personnel (dénommé « maître de stage ») qui soit l’interlocuteur privilégié du milieu professionnel et du stagiaire,</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informer le milieu professionnel de tout problème pouvant apparaître au cours de la période de stage et de nature à l’influencer,</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couvrir par une police d’assurance la responsabilité civile du stagiaire et des maîtres de stage au sein du milieu professionnel, les accidents corporels pouvant survenir au stagiaire au sein du milieu professionnel, ainsi que sur les trajets domicile-milieu professionnel ou établissement scolaire-milieu professionnel, et les actes techniques que les maîtres de stages seraient amenés à poser dans les milieux professionnels,</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assurer le suivi du stagiaire en établissant un lien régulier avec le milieu professionnel pour vérifier que le stage se passe dans de bonnes conditions,</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lastRenderedPageBreak/>
        <w:t>intervenir en cas de problème (absentéisme, comportement non-adéquat, problèmes divers).</w:t>
      </w:r>
    </w:p>
    <w:p w:rsidR="00E07C8A" w:rsidRPr="00046E2E" w:rsidRDefault="00E07C8A">
      <w:pPr>
        <w:autoSpaceDE w:val="0"/>
        <w:autoSpaceDN w:val="0"/>
        <w:adjustRightInd w:val="0"/>
        <w:jc w:val="both"/>
        <w:rPr>
          <w:rFonts w:cstheme="minorHAnsi"/>
          <w:b/>
          <w:bCs/>
          <w:lang w:eastAsia="fr-B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Le stagiaire s’engage à</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 xml:space="preserve">se conformer au règlement en vigueur dans le milieu professionnel et aux dispositions dictées par des impératifs de sécurité, </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respecter les horaires du stage, respecter les personnes en charge de sa guidance, se montrer actif et responsable,</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ne pas dévoiler les informations à caractère confidentiel dont il aurait eu connaissance lors de son stage et à remettre au milieu professionnel, à la fin du stage, tout document, matériau ou équipement mis à sa disposition au cours du stage,</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informer le maître de stage de tout problème de nature à influencer le bon déroulement du stage,</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 xml:space="preserve">être toujours en possession de son carnet de stage, </w:t>
      </w:r>
    </w:p>
    <w:p w:rsidR="00E07C8A" w:rsidRPr="00046E2E" w:rsidRDefault="00545642">
      <w:pPr>
        <w:numPr>
          <w:ilvl w:val="0"/>
          <w:numId w:val="175"/>
        </w:numPr>
        <w:autoSpaceDE w:val="0"/>
        <w:autoSpaceDN w:val="0"/>
        <w:adjustRightInd w:val="0"/>
        <w:ind w:left="927"/>
        <w:jc w:val="both"/>
        <w:rPr>
          <w:rFonts w:cstheme="minorHAnsi"/>
          <w:lang w:eastAsia="fr-BE"/>
        </w:rPr>
      </w:pPr>
      <w:r w:rsidRPr="00046E2E">
        <w:rPr>
          <w:rFonts w:cstheme="minorHAnsi"/>
          <w:lang w:eastAsia="fr-BE"/>
        </w:rPr>
        <w:t>demeurer toujours sous la  guidance du tuteur ou d’un membre du personnel qualifié.</w:t>
      </w:r>
    </w:p>
    <w:p w:rsidR="00E07C8A" w:rsidRPr="00046E2E" w:rsidRDefault="00E07C8A">
      <w:pPr>
        <w:jc w:val="both"/>
        <w:rPr>
          <w:rFonts w:cstheme="minorHAnsi"/>
        </w:rPr>
      </w:pPr>
    </w:p>
    <w:p w:rsidR="00E07C8A" w:rsidRPr="00046E2E" w:rsidRDefault="00545642">
      <w:pPr>
        <w:rPr>
          <w:rFonts w:cstheme="minorHAnsi"/>
          <w:b/>
        </w:rPr>
      </w:pPr>
      <w:r w:rsidRPr="00046E2E">
        <w:rPr>
          <w:rFonts w:cstheme="minorHAnsi"/>
          <w:b/>
        </w:rPr>
        <w:t>Article 2</w:t>
      </w:r>
    </w:p>
    <w:p w:rsidR="00E07C8A" w:rsidRPr="00046E2E" w:rsidRDefault="00545642">
      <w:pPr>
        <w:jc w:val="both"/>
        <w:rPr>
          <w:rFonts w:cstheme="minorHAnsi"/>
        </w:rPr>
      </w:pPr>
      <w:r w:rsidRPr="00046E2E">
        <w:rPr>
          <w:rFonts w:cstheme="minorHAnsi"/>
        </w:rPr>
        <w:t>Les objectifs de la formation sont définis dans un document ci-annexé reprenant les compétences à développer et à exercer en cours de stage ainsi que les modes et les critères d’évaluation continue et formative.</w:t>
      </w:r>
    </w:p>
    <w:p w:rsidR="00E07C8A" w:rsidRPr="00046E2E" w:rsidRDefault="00545642">
      <w:pPr>
        <w:jc w:val="both"/>
        <w:rPr>
          <w:rFonts w:cstheme="minorHAnsi"/>
        </w:rPr>
      </w:pPr>
      <w:r w:rsidRPr="00046E2E">
        <w:rPr>
          <w:rFonts w:cstheme="minorHAnsi"/>
        </w:rPr>
        <w:t>Ce document sera cosigné par le tuteur et par le maître de stage visés à l’article 5.</w:t>
      </w:r>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t>Article 3</w:t>
      </w:r>
    </w:p>
    <w:p w:rsidR="00E07C8A" w:rsidRPr="00046E2E" w:rsidRDefault="00545642">
      <w:pPr>
        <w:jc w:val="both"/>
        <w:rPr>
          <w:rFonts w:cstheme="minorHAnsi"/>
        </w:rPr>
      </w:pPr>
      <w:r w:rsidRPr="00046E2E">
        <w:rPr>
          <w:rFonts w:cstheme="minorHAnsi"/>
        </w:rPr>
        <w:t>L’entreprise s’engage à ne pas interrompre, par des propositions d’engagement, la poursuite de la formation scolaire du stagiaire.</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4</w:t>
      </w:r>
    </w:p>
    <w:p w:rsidR="00E07C8A" w:rsidRPr="00046E2E" w:rsidRDefault="00545642">
      <w:pPr>
        <w:jc w:val="both"/>
        <w:rPr>
          <w:rFonts w:cstheme="minorHAnsi"/>
        </w:rPr>
      </w:pPr>
      <w:r w:rsidRPr="00046E2E">
        <w:rPr>
          <w:rFonts w:cstheme="minorHAnsi"/>
        </w:rPr>
        <w:t>La présente convention prend cours le..............................................et se terminera le ....................................... sauf accord des parties.</w:t>
      </w:r>
    </w:p>
    <w:p w:rsidR="00E07C8A" w:rsidRPr="00046E2E" w:rsidRDefault="00545642">
      <w:pPr>
        <w:jc w:val="both"/>
        <w:rPr>
          <w:rFonts w:cstheme="minorHAnsi"/>
        </w:rPr>
      </w:pPr>
      <w:r w:rsidRPr="00046E2E">
        <w:rPr>
          <w:rFonts w:cstheme="minorHAnsi"/>
        </w:rPr>
        <w:t>Sont joints en annexe, l’horaire et le calendrier de la formation.</w:t>
      </w:r>
    </w:p>
    <w:p w:rsidR="00E07C8A" w:rsidRPr="00046E2E" w:rsidRDefault="00545642">
      <w:pPr>
        <w:jc w:val="both"/>
        <w:rPr>
          <w:rFonts w:cstheme="minorHAnsi"/>
        </w:rPr>
      </w:pPr>
      <w:r w:rsidRPr="00046E2E">
        <w:rPr>
          <w:rFonts w:cstheme="minorHAnsi"/>
        </w:rPr>
        <w:t>Toute modification dans la durée et les dates prévues dans l’exécution du contrat de stage n’est autorisée qu’avec l’accord de tous les signataires de la présente convention et fera l’objet d’un avenant à la présente convention.</w:t>
      </w:r>
    </w:p>
    <w:p w:rsidR="00E07C8A" w:rsidRPr="00046E2E" w:rsidRDefault="00545642">
      <w:pPr>
        <w:jc w:val="both"/>
        <w:rPr>
          <w:rFonts w:cstheme="minorHAnsi"/>
        </w:rPr>
      </w:pPr>
      <w:r w:rsidRPr="00046E2E">
        <w:rPr>
          <w:rFonts w:cstheme="minorHAnsi"/>
        </w:rPr>
        <w:t>En aucun cas, les prestations du stagiaire ne pourront excéder 40 heures/semaine et 8 heures par jour, en ce compris les périodes de formation scolaire.</w:t>
      </w:r>
    </w:p>
    <w:p w:rsidR="00E07C8A" w:rsidRPr="00046E2E" w:rsidRDefault="00545642">
      <w:pPr>
        <w:jc w:val="both"/>
        <w:rPr>
          <w:rFonts w:cstheme="minorHAnsi"/>
        </w:rPr>
      </w:pPr>
      <w:r w:rsidRPr="00046E2E">
        <w:rPr>
          <w:rFonts w:cstheme="minorHAnsi"/>
        </w:rPr>
        <w:t>Le stagiaire ne peut fournir de prestations pendant plus de 4 heures et demie sans une interruption minimale d’une demi-heure.</w:t>
      </w:r>
    </w:p>
    <w:p w:rsidR="00E07C8A" w:rsidRPr="00046E2E" w:rsidRDefault="00545642">
      <w:pPr>
        <w:jc w:val="both"/>
        <w:rPr>
          <w:rFonts w:cstheme="minorHAnsi"/>
        </w:rPr>
      </w:pPr>
      <w:r w:rsidRPr="00046E2E">
        <w:rPr>
          <w:rFonts w:cstheme="minorHAnsi"/>
        </w:rPr>
        <w:t>L’intervalle entre deux journées de stage doit être de 12 heures consécutives au moins.</w:t>
      </w:r>
    </w:p>
    <w:p w:rsidR="00E07C8A" w:rsidRPr="00046E2E" w:rsidRDefault="00545642">
      <w:pPr>
        <w:jc w:val="both"/>
        <w:rPr>
          <w:rFonts w:cstheme="minorHAnsi"/>
        </w:rPr>
      </w:pPr>
      <w:r w:rsidRPr="00046E2E">
        <w:rPr>
          <w:rFonts w:cstheme="minorHAnsi"/>
        </w:rPr>
        <w:t>Les stages de nuit (c’est-à-dire entre 23 heures et 6 heures) sont interdits. Si des stages sont organisés le dimanche, ils ne pourront l’être qu’un dimanche sur deux.</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5</w:t>
      </w:r>
    </w:p>
    <w:p w:rsidR="00E07C8A" w:rsidRPr="00046E2E" w:rsidRDefault="00545642">
      <w:pPr>
        <w:rPr>
          <w:rFonts w:cstheme="minorHAnsi"/>
        </w:rPr>
      </w:pPr>
      <w:r w:rsidRPr="00046E2E">
        <w:rPr>
          <w:rFonts w:cstheme="minorHAnsi"/>
        </w:rPr>
        <w:t>L’établissement scolaire désigne Madame/Monsieur ………………………...................................</w:t>
      </w:r>
    </w:p>
    <w:p w:rsidR="00E07C8A" w:rsidRPr="00046E2E" w:rsidRDefault="00545642">
      <w:pPr>
        <w:jc w:val="both"/>
        <w:rPr>
          <w:rFonts w:cstheme="minorHAnsi"/>
        </w:rPr>
      </w:pPr>
      <w:r w:rsidRPr="00046E2E">
        <w:rPr>
          <w:rFonts w:cstheme="minorHAnsi"/>
        </w:rPr>
        <w:t>membre de son personnel, en qualité de « maître de stage » et lui confie le soin de conduire la formation en entreprise, en concordance avec les objectifs poursuivis.</w:t>
      </w:r>
    </w:p>
    <w:p w:rsidR="00E07C8A" w:rsidRPr="00046E2E" w:rsidRDefault="00545642">
      <w:pPr>
        <w:rPr>
          <w:rFonts w:cstheme="minorHAnsi"/>
        </w:rPr>
      </w:pPr>
      <w:r w:rsidRPr="00046E2E">
        <w:rPr>
          <w:rFonts w:cstheme="minorHAnsi"/>
        </w:rPr>
        <w:t>L’entreprise désigne Madame/Monsieur ………………….............................................................</w:t>
      </w:r>
    </w:p>
    <w:p w:rsidR="00E07C8A" w:rsidRPr="00046E2E" w:rsidRDefault="00545642">
      <w:pPr>
        <w:rPr>
          <w:rFonts w:cstheme="minorHAnsi"/>
        </w:rPr>
      </w:pPr>
      <w:r w:rsidRPr="00046E2E">
        <w:rPr>
          <w:rFonts w:cstheme="minorHAnsi"/>
        </w:rPr>
        <w:t>qui occupe la fonction de: ……………………………..........................................................................</w:t>
      </w:r>
    </w:p>
    <w:p w:rsidR="00E07C8A" w:rsidRPr="00046E2E" w:rsidRDefault="00545642">
      <w:pPr>
        <w:rPr>
          <w:rFonts w:cstheme="minorHAnsi"/>
        </w:rPr>
      </w:pPr>
      <w:r w:rsidRPr="00046E2E">
        <w:rPr>
          <w:rFonts w:cstheme="minorHAnsi"/>
        </w:rPr>
        <w:t>en qualité de «tuteur», lequel partagera avec le maître de stage le soin de conduire la formation en entreprise, en concordance avec les objectifs poursuivis.</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br w:type="page"/>
      </w:r>
    </w:p>
    <w:p w:rsidR="00E07C8A" w:rsidRPr="00046E2E" w:rsidRDefault="00545642">
      <w:pPr>
        <w:rPr>
          <w:rFonts w:cstheme="minorHAnsi"/>
          <w:b/>
        </w:rPr>
      </w:pPr>
      <w:r w:rsidRPr="00046E2E">
        <w:rPr>
          <w:rFonts w:cstheme="minorHAnsi"/>
          <w:b/>
        </w:rPr>
        <w:lastRenderedPageBreak/>
        <w:t>Article 6</w:t>
      </w:r>
    </w:p>
    <w:p w:rsidR="00E07C8A" w:rsidRPr="00046E2E" w:rsidRDefault="00545642">
      <w:pPr>
        <w:jc w:val="both"/>
        <w:rPr>
          <w:rFonts w:cstheme="minorHAnsi"/>
        </w:rPr>
      </w:pPr>
      <w:r w:rsidRPr="00046E2E">
        <w:rPr>
          <w:rFonts w:cstheme="minorHAnsi"/>
        </w:rPr>
        <w:t>§ 1</w:t>
      </w:r>
      <w:r w:rsidRPr="00046E2E">
        <w:rPr>
          <w:rFonts w:cstheme="minorHAnsi"/>
          <w:vertAlign w:val="superscript"/>
        </w:rPr>
        <w:t>er</w:t>
      </w:r>
      <w:r w:rsidRPr="00046E2E">
        <w:rPr>
          <w:rFonts w:cstheme="minorHAnsi"/>
        </w:rPr>
        <w:t>. En cas de force majeure, le stagiaire qui ne peut se présenter dans l’entreprise avertit aussitôt l’établissement scolaire et l’entreprise.</w:t>
      </w:r>
    </w:p>
    <w:p w:rsidR="00E07C8A" w:rsidRPr="00046E2E" w:rsidRDefault="00545642">
      <w:pPr>
        <w:jc w:val="both"/>
        <w:rPr>
          <w:rFonts w:cstheme="minorHAnsi"/>
        </w:rPr>
      </w:pPr>
      <w:r w:rsidRPr="00046E2E">
        <w:rPr>
          <w:rFonts w:cstheme="minorHAnsi"/>
        </w:rPr>
        <w:t>§ 2. Le stagiaire informera le maître de stage de tout problème de nature à influencer le bon déroulement du stage.</w:t>
      </w:r>
    </w:p>
    <w:p w:rsidR="00E07C8A" w:rsidRPr="00046E2E" w:rsidRDefault="00545642">
      <w:pPr>
        <w:jc w:val="both"/>
        <w:rPr>
          <w:rFonts w:cstheme="minorHAnsi"/>
        </w:rPr>
      </w:pPr>
      <w:r w:rsidRPr="00046E2E">
        <w:rPr>
          <w:rFonts w:cstheme="minorHAnsi"/>
        </w:rPr>
        <w:t>§ 3. Dans les plus brefs délais, le tuteur informera l’établissement scolaire de toute absence du stagiaire ou de tout autre problème pouvant apparaître au cours de la période de stage dans l’entreprise et de nature à influencer cette formation.</w:t>
      </w:r>
    </w:p>
    <w:p w:rsidR="00E07C8A" w:rsidRPr="00046E2E" w:rsidRDefault="00545642">
      <w:pPr>
        <w:jc w:val="both"/>
        <w:rPr>
          <w:rFonts w:cstheme="minorHAnsi"/>
        </w:rPr>
      </w:pPr>
      <w:r w:rsidRPr="00046E2E">
        <w:rPr>
          <w:rFonts w:cstheme="minorHAnsi"/>
        </w:rPr>
        <w:t>§ 4. L’entreprise sera à même, à tout moment, de renseigner l’établissement scolaire quant à la localisation du stagiaire.</w:t>
      </w:r>
    </w:p>
    <w:p w:rsidR="00E07C8A" w:rsidRPr="00046E2E" w:rsidRDefault="00545642">
      <w:pPr>
        <w:jc w:val="both"/>
        <w:rPr>
          <w:rFonts w:cstheme="minorHAnsi"/>
        </w:rPr>
      </w:pPr>
      <w:r w:rsidRPr="00046E2E">
        <w:rPr>
          <w:rFonts w:cstheme="minorHAnsi"/>
        </w:rPr>
        <w:t>§ 5. Le maître de stage informera l’entreprise de tout problème pouvant apparaître au cours de la période de stage et de nature à influencer la formation du stagiaire.</w:t>
      </w:r>
    </w:p>
    <w:p w:rsidR="00E07C8A" w:rsidRPr="00046E2E" w:rsidRDefault="00545642">
      <w:pPr>
        <w:jc w:val="both"/>
        <w:rPr>
          <w:rFonts w:cstheme="minorHAnsi"/>
        </w:rPr>
      </w:pPr>
      <w:r w:rsidRPr="00046E2E">
        <w:rPr>
          <w:rFonts w:cstheme="minorHAnsi"/>
        </w:rPr>
        <w:t>§ 6. Les informations dont objet aux paragraphes 2, 3 et 5 doivent revêtir un caractère de confidentialité.</w:t>
      </w:r>
    </w:p>
    <w:p w:rsidR="00E07C8A" w:rsidRPr="00046E2E" w:rsidRDefault="00E07C8A">
      <w:pPr>
        <w:jc w:val="both"/>
        <w:rPr>
          <w:rFonts w:cstheme="minorHAnsi"/>
        </w:rPr>
      </w:pPr>
    </w:p>
    <w:p w:rsidR="00E07C8A" w:rsidRPr="00046E2E" w:rsidRDefault="00545642">
      <w:pPr>
        <w:rPr>
          <w:rFonts w:cstheme="minorHAnsi"/>
          <w:b/>
        </w:rPr>
      </w:pPr>
      <w:r w:rsidRPr="00046E2E">
        <w:rPr>
          <w:rFonts w:cstheme="minorHAnsi"/>
          <w:b/>
        </w:rPr>
        <w:t>Article 7</w:t>
      </w:r>
    </w:p>
    <w:p w:rsidR="00E07C8A" w:rsidRPr="00046E2E" w:rsidRDefault="00545642">
      <w:pPr>
        <w:jc w:val="both"/>
        <w:rPr>
          <w:rFonts w:cstheme="minorHAnsi"/>
        </w:rPr>
      </w:pPr>
      <w:r w:rsidRPr="00046E2E">
        <w:rPr>
          <w:rFonts w:cstheme="minorHAnsi"/>
        </w:rPr>
        <w:t>Le stagiaire continue de relever de la responsabilité de l’établissement scolaire où il est inscrit. Il n’existe entre lui et l’entreprise aucun engagement de louage de services.</w:t>
      </w:r>
    </w:p>
    <w:p w:rsidR="00E07C8A" w:rsidRPr="00046E2E" w:rsidRDefault="00545642">
      <w:pPr>
        <w:jc w:val="both"/>
        <w:rPr>
          <w:rFonts w:cstheme="minorHAnsi"/>
        </w:rPr>
      </w:pPr>
      <w:r w:rsidRPr="00046E2E">
        <w:rPr>
          <w:rFonts w:cstheme="minorHAnsi"/>
        </w:rPr>
        <w:t>Cette situation entraîne les conséquences suivantes :</w:t>
      </w:r>
    </w:p>
    <w:p w:rsidR="00E07C8A" w:rsidRPr="00046E2E" w:rsidRDefault="00545642">
      <w:pPr>
        <w:pStyle w:val="Paragraphedeliste1"/>
        <w:numPr>
          <w:ilvl w:val="0"/>
          <w:numId w:val="217"/>
        </w:numPr>
        <w:suppressAutoHyphens w:val="0"/>
        <w:contextualSpacing/>
        <w:jc w:val="both"/>
        <w:rPr>
          <w:rFonts w:asciiTheme="minorHAnsi" w:hAnsiTheme="minorHAnsi" w:cstheme="minorHAnsi"/>
        </w:rPr>
      </w:pPr>
      <w:r w:rsidRPr="00046E2E">
        <w:rPr>
          <w:rFonts w:asciiTheme="minorHAnsi" w:hAnsiTheme="minorHAnsi" w:cstheme="minorHAnsi"/>
        </w:rPr>
        <w:t>le stagiaire reste entièrement sous statut scolaire et, de ce fait, n’est ni rémunéré, ni assujetti à la législation sur la sécurité sociale;</w:t>
      </w:r>
    </w:p>
    <w:p w:rsidR="00E07C8A" w:rsidRPr="00046E2E" w:rsidRDefault="00545642">
      <w:pPr>
        <w:pStyle w:val="Paragraphedeliste1"/>
        <w:numPr>
          <w:ilvl w:val="0"/>
          <w:numId w:val="217"/>
        </w:numPr>
        <w:suppressAutoHyphens w:val="0"/>
        <w:contextualSpacing/>
        <w:jc w:val="both"/>
        <w:rPr>
          <w:rFonts w:asciiTheme="minorHAnsi" w:hAnsiTheme="minorHAnsi" w:cstheme="minorHAnsi"/>
        </w:rPr>
      </w:pPr>
      <w:r w:rsidRPr="00046E2E">
        <w:rPr>
          <w:rFonts w:asciiTheme="minorHAnsi" w:hAnsiTheme="minorHAnsi" w:cstheme="minorHAnsi"/>
        </w:rPr>
        <w:t>en matière d’assurance:</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le pouvoir organisateur et/ou le (la) chef(fe) d’établissement veilleront à ce que leur contrat d’assurance couvre:</w:t>
      </w:r>
    </w:p>
    <w:p w:rsidR="00E07C8A" w:rsidRPr="00046E2E" w:rsidRDefault="00545642">
      <w:pPr>
        <w:ind w:left="1134"/>
        <w:jc w:val="both"/>
        <w:rPr>
          <w:rFonts w:cstheme="minorHAnsi"/>
        </w:rPr>
      </w:pPr>
      <w:r w:rsidRPr="00046E2E">
        <w:rPr>
          <w:rFonts w:cstheme="minorHAnsi"/>
        </w:rPr>
        <w:t>• la responsabilité civile du stagiaire et des maîtres de stage au sein de l’entreprise;</w:t>
      </w:r>
    </w:p>
    <w:p w:rsidR="00E07C8A" w:rsidRPr="00046E2E" w:rsidRDefault="00545642">
      <w:pPr>
        <w:ind w:left="1134"/>
        <w:jc w:val="both"/>
        <w:rPr>
          <w:rFonts w:cstheme="minorHAnsi"/>
        </w:rPr>
      </w:pPr>
      <w:r w:rsidRPr="00046E2E">
        <w:rPr>
          <w:rFonts w:cstheme="minorHAnsi"/>
        </w:rPr>
        <w:t>• les accidents corporels pouvant survenir au stagiaire au sein de l’entreprise, ainsi que sur les trajets domicile-entreprise ou établissement scolaire-entreprise;</w:t>
      </w:r>
    </w:p>
    <w:p w:rsidR="00E07C8A" w:rsidRPr="00046E2E" w:rsidRDefault="00545642">
      <w:pPr>
        <w:ind w:left="1134"/>
        <w:jc w:val="both"/>
        <w:rPr>
          <w:rFonts w:cstheme="minorHAnsi"/>
        </w:rPr>
      </w:pPr>
      <w:r w:rsidRPr="00046E2E">
        <w:rPr>
          <w:rFonts w:cstheme="minorHAnsi"/>
        </w:rPr>
        <w:t>• les actes techniques que les maîtres de stage seraient amenés à poser dans les entreprises.</w:t>
      </w:r>
    </w:p>
    <w:p w:rsidR="00E07C8A" w:rsidRPr="00046E2E" w:rsidRDefault="00545642">
      <w:pPr>
        <w:rPr>
          <w:rFonts w:cstheme="minorHAnsi"/>
        </w:rPr>
      </w:pPr>
      <w:r w:rsidRPr="00046E2E">
        <w:rPr>
          <w:rFonts w:cstheme="minorHAnsi"/>
        </w:rPr>
        <w:t>(dénomination de la compagnie d’assurance :...........................................................</w:t>
      </w:r>
    </w:p>
    <w:p w:rsidR="00E07C8A" w:rsidRPr="00046E2E" w:rsidRDefault="00545642">
      <w:pPr>
        <w:rPr>
          <w:rFonts w:cstheme="minorHAnsi"/>
        </w:rPr>
      </w:pPr>
      <w:r w:rsidRPr="00046E2E">
        <w:rPr>
          <w:rFonts w:cstheme="minorHAnsi"/>
        </w:rPr>
        <w:t>numéro de police ..................................................................................</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rPr>
      </w:pPr>
      <w:r w:rsidRPr="00046E2E">
        <w:rPr>
          <w:rFonts w:asciiTheme="minorHAnsi" w:hAnsiTheme="minorHAnsi" w:cstheme="minorHAnsi"/>
        </w:rPr>
        <w:t>l’entreprise vérifiera que son contrat d’assurance couvre bien sa responsabilité civile vis-à-vis du stagiaire. A défaut, elle fera en sorte qu’il en soit ainsi.</w:t>
      </w:r>
    </w:p>
    <w:p w:rsidR="00E07C8A" w:rsidRPr="00046E2E" w:rsidRDefault="00545642">
      <w:pPr>
        <w:rPr>
          <w:rFonts w:cstheme="minorHAnsi"/>
        </w:rPr>
      </w:pPr>
      <w:r w:rsidRPr="00046E2E">
        <w:rPr>
          <w:rFonts w:cstheme="minorHAnsi"/>
        </w:rPr>
        <w:t>(dénomination de la compagnie d’assurance :.............................................</w:t>
      </w:r>
    </w:p>
    <w:p w:rsidR="00E07C8A" w:rsidRPr="00046E2E" w:rsidRDefault="00545642">
      <w:pPr>
        <w:rPr>
          <w:rFonts w:cstheme="minorHAnsi"/>
        </w:rPr>
      </w:pPr>
      <w:r w:rsidRPr="00046E2E">
        <w:rPr>
          <w:rFonts w:cstheme="minorHAnsi"/>
        </w:rPr>
        <w:t>numéro de police .....................................................................................</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8</w:t>
      </w:r>
    </w:p>
    <w:p w:rsidR="00E07C8A" w:rsidRPr="00046E2E" w:rsidRDefault="00545642">
      <w:pPr>
        <w:jc w:val="both"/>
        <w:rPr>
          <w:rFonts w:cstheme="minorHAnsi"/>
        </w:rPr>
      </w:pPr>
      <w:r w:rsidRPr="00046E2E">
        <w:rPr>
          <w:rFonts w:cstheme="minorHAnsi"/>
        </w:rPr>
        <w:t>L’entreprise veille à fournir au stagiaire les vêtements et équipements de sécurité spécifiques à des tâches particulières.</w:t>
      </w:r>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t>Article 9</w:t>
      </w:r>
    </w:p>
    <w:p w:rsidR="00E07C8A" w:rsidRPr="00046E2E" w:rsidRDefault="00545642">
      <w:pPr>
        <w:jc w:val="both"/>
        <w:rPr>
          <w:rFonts w:cstheme="minorHAnsi"/>
        </w:rPr>
      </w:pPr>
      <w:r w:rsidRPr="00046E2E">
        <w:rPr>
          <w:rFonts w:cstheme="minorHAnsi"/>
        </w:rPr>
        <w:t>L’entreprise est tenue d’avertir l’établissement scolaire et/ou l’organisme chargé de la tutelle sanitaire de tout problème de nature médicale constaté dans l’entreprise.</w:t>
      </w:r>
    </w:p>
    <w:p w:rsidR="00E07C8A" w:rsidRPr="00046E2E" w:rsidRDefault="00545642">
      <w:pPr>
        <w:rPr>
          <w:rFonts w:cstheme="minorHAnsi"/>
          <w:b/>
        </w:rPr>
      </w:pPr>
      <w:r w:rsidRPr="00046E2E">
        <w:rPr>
          <w:rFonts w:cstheme="minorHAnsi"/>
          <w:b/>
        </w:rPr>
        <w:br w:type="page"/>
      </w:r>
    </w:p>
    <w:p w:rsidR="00E07C8A" w:rsidRPr="00046E2E" w:rsidRDefault="00545642">
      <w:pPr>
        <w:rPr>
          <w:rFonts w:cstheme="minorHAnsi"/>
          <w:b/>
        </w:rPr>
      </w:pPr>
      <w:r w:rsidRPr="00046E2E">
        <w:rPr>
          <w:rFonts w:cstheme="minorHAnsi"/>
          <w:b/>
        </w:rPr>
        <w:lastRenderedPageBreak/>
        <w:t>Article 10</w:t>
      </w:r>
    </w:p>
    <w:p w:rsidR="00E07C8A" w:rsidRPr="00046E2E" w:rsidRDefault="00545642">
      <w:pPr>
        <w:jc w:val="both"/>
        <w:rPr>
          <w:rFonts w:cstheme="minorHAnsi"/>
        </w:rPr>
      </w:pPr>
      <w:r w:rsidRPr="00046E2E">
        <w:rPr>
          <w:rFonts w:cstheme="minorHAnsi"/>
        </w:rPr>
        <w:t>Le stagiaire accepte de se conformer au règlement en vigueur dans l’entreprise et aux dispositions dictées par des impératifs de sécurité.</w:t>
      </w:r>
    </w:p>
    <w:p w:rsidR="00E07C8A" w:rsidRPr="00046E2E" w:rsidRDefault="00545642">
      <w:pPr>
        <w:jc w:val="both"/>
        <w:rPr>
          <w:rFonts w:cstheme="minorHAnsi"/>
        </w:rPr>
      </w:pPr>
      <w:r w:rsidRPr="00046E2E">
        <w:rPr>
          <w:rFonts w:cstheme="minorHAnsi"/>
        </w:rPr>
        <w:t>Il s’engage, en outre, à ne pas dévoiler les informations à caractère confidentiel dont il aurait eu connaissance lors de son stage et à remettre à l’entreprise, à la fin du stage, tout document, matériau ou équipement mis à sa disposition au cours du stage.</w:t>
      </w:r>
    </w:p>
    <w:p w:rsidR="00E07C8A" w:rsidRPr="00046E2E" w:rsidRDefault="00545642">
      <w:pPr>
        <w:jc w:val="both"/>
        <w:rPr>
          <w:rFonts w:cstheme="minorHAnsi"/>
        </w:rPr>
      </w:pPr>
      <w:r w:rsidRPr="00046E2E">
        <w:rPr>
          <w:rFonts w:cstheme="minorHAnsi"/>
        </w:rPr>
        <w:t>Sur le lieu du stage, le stagiaire doit être en possession de son carnet de stage, lequel, validé par le maître de stage, devra préciser explicitement le lieu du stage, ainsi que les jours et heures de début et de fin des prestations, avec visa du tuteur en regard de ceux-ci.</w:t>
      </w:r>
    </w:p>
    <w:p w:rsidR="00E07C8A" w:rsidRPr="00046E2E" w:rsidRDefault="00545642">
      <w:pPr>
        <w:jc w:val="both"/>
        <w:rPr>
          <w:rFonts w:cstheme="minorHAnsi"/>
        </w:rPr>
      </w:pPr>
      <w:r w:rsidRPr="00046E2E">
        <w:rPr>
          <w:rFonts w:cstheme="minorHAnsi"/>
        </w:rPr>
        <w:t>De même, le stagiaire doit être en mesure de présenter sa convention de stage à toute demande formulée dans le cadre de la législation sociale.</w:t>
      </w:r>
    </w:p>
    <w:p w:rsidR="00E07C8A" w:rsidRPr="00046E2E" w:rsidRDefault="00545642">
      <w:pPr>
        <w:jc w:val="both"/>
        <w:rPr>
          <w:rFonts w:cstheme="minorHAnsi"/>
        </w:rPr>
      </w:pPr>
      <w:r w:rsidRPr="00046E2E">
        <w:rPr>
          <w:rFonts w:cstheme="minorHAnsi"/>
        </w:rPr>
        <w:t>Le stagiaire demeure toujours sous la  guidance du tuteur ou d’un membre du personnel qualifié. Des travaux étrangers à la profession ne peuvent lui être confiés.</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11</w:t>
      </w:r>
    </w:p>
    <w:p w:rsidR="00E07C8A" w:rsidRPr="00046E2E" w:rsidRDefault="00545642">
      <w:pPr>
        <w:jc w:val="both"/>
        <w:rPr>
          <w:rFonts w:cstheme="minorHAnsi"/>
        </w:rPr>
      </w:pPr>
      <w:r w:rsidRPr="00046E2E">
        <w:rPr>
          <w:rFonts w:cstheme="minorHAnsi"/>
        </w:rPr>
        <w:t>Il peut être mis fin à la convention de stage après concertation préalable entre toutes les parties. Elle peut être suspendue selon les mêmes modalités.</w:t>
      </w:r>
    </w:p>
    <w:p w:rsidR="00E07C8A" w:rsidRPr="00046E2E" w:rsidRDefault="00E07C8A">
      <w:pPr>
        <w:rPr>
          <w:rFonts w:cstheme="minorHAnsi"/>
          <w:b/>
        </w:rPr>
      </w:pPr>
    </w:p>
    <w:p w:rsidR="00E07C8A" w:rsidRPr="00046E2E" w:rsidRDefault="00545642">
      <w:pPr>
        <w:jc w:val="both"/>
        <w:rPr>
          <w:rFonts w:cstheme="minorHAnsi"/>
          <w:b/>
        </w:rPr>
      </w:pPr>
      <w:r w:rsidRPr="00046E2E">
        <w:rPr>
          <w:rFonts w:cstheme="minorHAnsi"/>
          <w:b/>
        </w:rPr>
        <w:t>Article 12</w:t>
      </w:r>
    </w:p>
    <w:p w:rsidR="00E07C8A" w:rsidRPr="00046E2E" w:rsidRDefault="00545642">
      <w:pPr>
        <w:jc w:val="both"/>
        <w:rPr>
          <w:rFonts w:cstheme="minorHAnsi"/>
        </w:rPr>
      </w:pPr>
      <w:r w:rsidRPr="00046E2E">
        <w:rPr>
          <w:rFonts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un document en annexe de la présente convention de stage.</w:t>
      </w:r>
    </w:p>
    <w:p w:rsidR="00E07C8A" w:rsidRPr="00046E2E" w:rsidRDefault="00E07C8A">
      <w:pPr>
        <w:rPr>
          <w:rFonts w:cstheme="minorHAnsi"/>
          <w:b/>
        </w:rPr>
      </w:pPr>
    </w:p>
    <w:p w:rsidR="00E07C8A" w:rsidRPr="00046E2E" w:rsidRDefault="00545642">
      <w:pPr>
        <w:rPr>
          <w:rFonts w:cstheme="minorHAnsi"/>
          <w:b/>
        </w:rPr>
      </w:pPr>
      <w:r w:rsidRPr="00046E2E">
        <w:rPr>
          <w:rFonts w:cstheme="minorHAnsi"/>
          <w:b/>
        </w:rPr>
        <w:t>Article 13</w:t>
      </w:r>
    </w:p>
    <w:p w:rsidR="00E07C8A" w:rsidRPr="00046E2E" w:rsidRDefault="00545642">
      <w:pPr>
        <w:jc w:val="both"/>
        <w:rPr>
          <w:rFonts w:cstheme="minorHAnsi"/>
        </w:rPr>
      </w:pPr>
      <w:r w:rsidRPr="00046E2E">
        <w:rPr>
          <w:rFonts w:cstheme="minorHAnsi"/>
        </w:rPr>
        <w:t>Sans préjudice des articles de la présente convention, les dispositions convenues entre les établissements d’enseignement et des organismes sectoriels ou autres restent d’application. Elles sont éventuellement annexées à la présente.</w:t>
      </w:r>
    </w:p>
    <w:p w:rsidR="00E07C8A" w:rsidRPr="00046E2E" w:rsidRDefault="00E07C8A">
      <w:pPr>
        <w:rPr>
          <w:rFonts w:cstheme="minorHAnsi"/>
        </w:rPr>
      </w:pPr>
    </w:p>
    <w:p w:rsidR="00E07C8A" w:rsidRPr="00046E2E" w:rsidRDefault="00545642">
      <w:pPr>
        <w:rPr>
          <w:rFonts w:cstheme="minorHAnsi"/>
        </w:rPr>
      </w:pPr>
      <w:r w:rsidRPr="00046E2E">
        <w:rPr>
          <w:rFonts w:cstheme="minorHAnsi"/>
        </w:rPr>
        <w:t>Fait en...............................................exemplaires, le .................................</w:t>
      </w:r>
    </w:p>
    <w:p w:rsidR="00E07C8A" w:rsidRPr="00046E2E" w:rsidRDefault="00E07C8A">
      <w:pPr>
        <w:rPr>
          <w:rFonts w:cstheme="minorHAnsi"/>
        </w:rPr>
      </w:pPr>
    </w:p>
    <w:p w:rsidR="00E07C8A" w:rsidRPr="00046E2E" w:rsidRDefault="00545642">
      <w:pPr>
        <w:rPr>
          <w:rFonts w:cstheme="minorHAnsi"/>
        </w:rPr>
      </w:pPr>
      <w:r w:rsidRPr="00046E2E">
        <w:rPr>
          <w:rFonts w:cstheme="minorHAnsi"/>
        </w:rPr>
        <w:t>Pour l’entreprise,</w:t>
      </w:r>
    </w:p>
    <w:p w:rsidR="00E07C8A" w:rsidRPr="00046E2E" w:rsidRDefault="00545642">
      <w:pPr>
        <w:rPr>
          <w:rFonts w:cstheme="minorHAnsi"/>
        </w:rPr>
      </w:pPr>
      <w:r w:rsidRPr="00046E2E">
        <w:rPr>
          <w:rFonts w:cstheme="minorHAnsi"/>
        </w:rPr>
        <w:t>Lu et approuvé,  Cachet de l’entreprise,</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L’établissement scolaire,</w:t>
      </w:r>
    </w:p>
    <w:p w:rsidR="00E07C8A" w:rsidRPr="00046E2E" w:rsidRDefault="00545642">
      <w:pPr>
        <w:rPr>
          <w:rFonts w:cstheme="minorHAnsi"/>
        </w:rPr>
      </w:pPr>
      <w:r w:rsidRPr="00046E2E">
        <w:rPr>
          <w:rFonts w:cstheme="minorHAnsi"/>
        </w:rPr>
        <w:t>Lu et approuvé, Cachet de l’établissement,</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L’élève,</w:t>
      </w:r>
    </w:p>
    <w:p w:rsidR="00E07C8A" w:rsidRPr="00046E2E" w:rsidRDefault="00545642">
      <w:pPr>
        <w:rPr>
          <w:rFonts w:cstheme="minorHAnsi"/>
        </w:rPr>
      </w:pPr>
      <w:r w:rsidRPr="00046E2E">
        <w:rPr>
          <w:rFonts w:cstheme="minorHAnsi"/>
        </w:rPr>
        <w:t>Lu et approuvé,</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rPr>
        <w:t>Les parents ou la personne investie de l’autorité parentale (pour le stagiaire mineur),</w:t>
      </w:r>
    </w:p>
    <w:p w:rsidR="00E07C8A" w:rsidRPr="00046E2E" w:rsidRDefault="00545642">
      <w:pPr>
        <w:rPr>
          <w:rFonts w:cstheme="minorHAnsi"/>
        </w:rPr>
      </w:pPr>
      <w:r w:rsidRPr="00046E2E">
        <w:rPr>
          <w:rFonts w:cstheme="minorHAnsi"/>
        </w:rPr>
        <w:t>Lu et approuvé,</w:t>
      </w:r>
    </w:p>
    <w:p w:rsidR="00E07C8A" w:rsidRPr="00046E2E" w:rsidRDefault="00E07C8A">
      <w:pPr>
        <w:rPr>
          <w:rFonts w:cstheme="minorHAnsi"/>
          <w:b/>
        </w:rPr>
      </w:pPr>
    </w:p>
    <w:p w:rsidR="00E07C8A" w:rsidRPr="00046E2E" w:rsidRDefault="00E07C8A">
      <w:pPr>
        <w:rPr>
          <w:rFonts w:cstheme="minorHAnsi"/>
          <w:b/>
        </w:rPr>
      </w:pPr>
    </w:p>
    <w:p w:rsidR="00E07C8A" w:rsidRPr="00046E2E" w:rsidRDefault="00545642">
      <w:pPr>
        <w:rPr>
          <w:rFonts w:cstheme="minorHAnsi"/>
          <w:b/>
          <w:sz w:val="20"/>
          <w:szCs w:val="20"/>
        </w:rPr>
      </w:pPr>
      <w:r w:rsidRPr="00046E2E">
        <w:rPr>
          <w:rFonts w:cstheme="minorHAnsi"/>
          <w:b/>
          <w:sz w:val="20"/>
          <w:szCs w:val="20"/>
        </w:rPr>
        <w:t>Annexes</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sz w:val="20"/>
          <w:szCs w:val="20"/>
        </w:rPr>
      </w:pPr>
      <w:r w:rsidRPr="00046E2E">
        <w:rPr>
          <w:rFonts w:asciiTheme="minorHAnsi" w:hAnsiTheme="minorHAnsi" w:cstheme="minorHAnsi"/>
          <w:sz w:val="20"/>
          <w:szCs w:val="20"/>
        </w:rPr>
        <w:t>les objectifs de la formation, les compétences à développer et à exercer en cours de stage, ainsi que les modes et les critères d’évaluation continue et formative (article 2);</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sz w:val="20"/>
          <w:szCs w:val="20"/>
        </w:rPr>
      </w:pPr>
      <w:r w:rsidRPr="00046E2E">
        <w:rPr>
          <w:rFonts w:asciiTheme="minorHAnsi" w:hAnsiTheme="minorHAnsi" w:cstheme="minorHAnsi"/>
          <w:sz w:val="20"/>
          <w:szCs w:val="20"/>
        </w:rPr>
        <w:t>l’horaire et le calendrier de la formation (article 4);</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sz w:val="20"/>
          <w:szCs w:val="20"/>
        </w:rPr>
      </w:pPr>
      <w:r w:rsidRPr="00046E2E">
        <w:rPr>
          <w:rFonts w:asciiTheme="minorHAnsi" w:hAnsiTheme="minorHAnsi" w:cstheme="minorHAnsi"/>
          <w:sz w:val="20"/>
          <w:szCs w:val="20"/>
        </w:rPr>
        <w:t>les éventuelles indemnités et libéralités prévues (article 12) ;</w:t>
      </w:r>
    </w:p>
    <w:p w:rsidR="00E07C8A" w:rsidRPr="00046E2E" w:rsidRDefault="00545642">
      <w:pPr>
        <w:pStyle w:val="Paragraphedeliste1"/>
        <w:numPr>
          <w:ilvl w:val="0"/>
          <w:numId w:val="174"/>
        </w:numPr>
        <w:suppressAutoHyphens w:val="0"/>
        <w:ind w:left="927"/>
        <w:contextualSpacing/>
        <w:jc w:val="both"/>
        <w:rPr>
          <w:rFonts w:asciiTheme="minorHAnsi" w:hAnsiTheme="minorHAnsi" w:cstheme="minorHAnsi"/>
          <w:sz w:val="20"/>
          <w:szCs w:val="20"/>
        </w:rPr>
      </w:pPr>
      <w:r w:rsidRPr="00046E2E">
        <w:rPr>
          <w:rFonts w:asciiTheme="minorHAnsi" w:hAnsiTheme="minorHAnsi" w:cstheme="minorHAnsi"/>
          <w:sz w:val="20"/>
          <w:szCs w:val="20"/>
        </w:rPr>
        <w:t>les dispositions particulières éventuelles (article 13).</w:t>
      </w:r>
    </w:p>
    <w:p w:rsidR="00E07C8A" w:rsidRPr="00046E2E" w:rsidRDefault="00545642">
      <w:pPr>
        <w:rPr>
          <w:b/>
          <w:u w:val="single"/>
        </w:rPr>
      </w:pPr>
      <w:bookmarkStart w:id="3640" w:name="_Annexe_5_:_1"/>
      <w:bookmarkStart w:id="3641" w:name="_Toc414353021"/>
      <w:bookmarkStart w:id="3642" w:name="_Toc453837047"/>
      <w:bookmarkEnd w:id="3640"/>
      <w:r w:rsidRPr="00046E2E">
        <w:br w:type="page"/>
      </w:r>
    </w:p>
    <w:p w:rsidR="00E07C8A" w:rsidRPr="00046E2E" w:rsidRDefault="00545642">
      <w:pPr>
        <w:pStyle w:val="Titre4"/>
      </w:pPr>
      <w:r w:rsidRPr="00046E2E">
        <w:lastRenderedPageBreak/>
        <w:t>Annexe 5 : Modalités propres aux stages de pratique en responsabilité</w:t>
      </w:r>
      <w:bookmarkEnd w:id="3641"/>
      <w:bookmarkEnd w:id="3642"/>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428"/>
        </w:tabs>
        <w:jc w:val="both"/>
        <w:rPr>
          <w:rFonts w:cstheme="minorHAnsi"/>
          <w:u w:val="single"/>
        </w:rPr>
      </w:pPr>
      <w:r w:rsidRPr="00046E2E">
        <w:rPr>
          <w:rFonts w:cstheme="minorHAnsi"/>
          <w:u w:val="single"/>
        </w:rPr>
        <w:t>Lieu</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428"/>
        </w:tabs>
        <w:jc w:val="both"/>
        <w:rPr>
          <w:rFonts w:cstheme="minorHAnsi"/>
          <w:u w:val="single"/>
        </w:rPr>
      </w:pPr>
      <w:r w:rsidRPr="00046E2E">
        <w:rPr>
          <w:rFonts w:cstheme="minorHAnsi"/>
          <w:u w:val="single"/>
        </w:rPr>
        <w:t>Degré d’autonomie</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Elevé / travail supervisé par le milieu professionnel</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428"/>
        </w:tabs>
        <w:jc w:val="both"/>
        <w:rPr>
          <w:rFonts w:cstheme="minorHAnsi"/>
          <w:u w:val="single"/>
        </w:rPr>
      </w:pPr>
      <w:r w:rsidRPr="00046E2E">
        <w:rPr>
          <w:rFonts w:cstheme="minorHAnsi"/>
          <w:u w:val="single"/>
        </w:rPr>
        <w:t>Horaire</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Horaire du milieu professionnel / stages pendant les congés scolaires autorisés (décision du conseil de classe)</w:t>
      </w:r>
    </w:p>
    <w:p w:rsidR="00E07C8A" w:rsidRPr="00046E2E" w:rsidRDefault="00E07C8A">
      <w:pPr>
        <w:tabs>
          <w:tab w:val="num" w:pos="1428"/>
        </w:tabs>
        <w:jc w:val="both"/>
        <w:rPr>
          <w:rFonts w:cstheme="minorHAnsi"/>
        </w:rPr>
      </w:pPr>
    </w:p>
    <w:p w:rsidR="00E07C8A" w:rsidRPr="00046E2E" w:rsidRDefault="00545642">
      <w:pPr>
        <w:tabs>
          <w:tab w:val="num" w:pos="1428"/>
        </w:tabs>
        <w:jc w:val="both"/>
        <w:rPr>
          <w:rFonts w:cstheme="minorHAnsi"/>
          <w:u w:val="single"/>
        </w:rPr>
      </w:pPr>
      <w:r w:rsidRPr="00046E2E">
        <w:rPr>
          <w:rFonts w:cstheme="minorHAnsi"/>
          <w:u w:val="single"/>
        </w:rPr>
        <w:t>Type d’activités</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Exécution en autonomie de tâches de plus en plus complexes en fonction du programme d’études</w:t>
      </w:r>
    </w:p>
    <w:p w:rsidR="00E07C8A" w:rsidRPr="00046E2E" w:rsidRDefault="00E07C8A">
      <w:pPr>
        <w:jc w:val="both"/>
        <w:rPr>
          <w:rFonts w:cstheme="minorHAnsi"/>
          <w:u w:val="single"/>
        </w:rPr>
      </w:pPr>
    </w:p>
    <w:p w:rsidR="00E07C8A" w:rsidRPr="00046E2E" w:rsidRDefault="00545642">
      <w:pPr>
        <w:jc w:val="both"/>
        <w:rPr>
          <w:rFonts w:cstheme="minorHAnsi"/>
          <w:u w:val="single"/>
        </w:rPr>
      </w:pPr>
      <w:r w:rsidRPr="00046E2E">
        <w:rPr>
          <w:rFonts w:cstheme="minorHAnsi"/>
          <w:u w:val="single"/>
        </w:rPr>
        <w:t xml:space="preserve">Suivi assuré par l’établissement scolaire </w:t>
      </w:r>
    </w:p>
    <w:p w:rsidR="00E07C8A" w:rsidRPr="00046E2E" w:rsidRDefault="00E07C8A">
      <w:pPr>
        <w:jc w:val="both"/>
        <w:rPr>
          <w:rFonts w:cstheme="minorHAnsi"/>
          <w:u w:val="single"/>
        </w:rPr>
      </w:pPr>
    </w:p>
    <w:p w:rsidR="00E07C8A" w:rsidRPr="00046E2E" w:rsidRDefault="00545642">
      <w:pPr>
        <w:pStyle w:val="Paragraphedeliste1"/>
        <w:numPr>
          <w:ilvl w:val="0"/>
          <w:numId w:val="169"/>
        </w:numPr>
        <w:tabs>
          <w:tab w:val="num" w:pos="1431"/>
        </w:tabs>
        <w:suppressAutoHyphens w:val="0"/>
        <w:ind w:left="0" w:firstLine="0"/>
        <w:contextualSpacing/>
        <w:jc w:val="both"/>
        <w:rPr>
          <w:rFonts w:asciiTheme="minorHAnsi" w:hAnsiTheme="minorHAnsi" w:cstheme="minorHAnsi"/>
        </w:rPr>
      </w:pPr>
      <w:r w:rsidRPr="00046E2E">
        <w:rPr>
          <w:rFonts w:asciiTheme="minorHAnsi" w:hAnsiTheme="minorHAnsi" w:cstheme="minorHAnsi"/>
        </w:rPr>
        <w:t>Au moins 2 fois par semaine sous forme de visites, téléphones, courriels…</w:t>
      </w:r>
    </w:p>
    <w:p w:rsidR="00E07C8A" w:rsidRPr="00046E2E" w:rsidRDefault="00E07C8A">
      <w:pPr>
        <w:tabs>
          <w:tab w:val="num" w:pos="1428"/>
        </w:tabs>
        <w:jc w:val="both"/>
        <w:rPr>
          <w:rFonts w:cstheme="minorHAnsi"/>
        </w:rPr>
      </w:pPr>
    </w:p>
    <w:p w:rsidR="00E07C8A" w:rsidRPr="00046E2E" w:rsidRDefault="00545642">
      <w:pPr>
        <w:tabs>
          <w:tab w:val="num" w:pos="1428"/>
        </w:tabs>
        <w:jc w:val="both"/>
        <w:rPr>
          <w:rFonts w:cstheme="minorHAnsi"/>
          <w:u w:val="single"/>
        </w:rPr>
      </w:pPr>
      <w:r w:rsidRPr="00046E2E">
        <w:rPr>
          <w:rFonts w:cstheme="minorHAnsi"/>
          <w:u w:val="single"/>
        </w:rPr>
        <w:t>Encadrement</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Partenariat contractualisé école-milieu professionnel (convention)</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428"/>
        </w:tabs>
        <w:jc w:val="both"/>
        <w:rPr>
          <w:rFonts w:cstheme="minorHAnsi"/>
          <w:u w:val="single"/>
        </w:rPr>
      </w:pPr>
      <w:r w:rsidRPr="00046E2E">
        <w:rPr>
          <w:rFonts w:cstheme="minorHAnsi"/>
          <w:u w:val="single"/>
        </w:rPr>
        <w:t>Type d’évaluation</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Formative et/ou certificative (en collaboration avec le milieu professionnel) ; l’évaluation peut être réalisée sur le lieu de stage</w:t>
      </w:r>
    </w:p>
    <w:p w:rsidR="00E07C8A" w:rsidRPr="00046E2E" w:rsidRDefault="00E07C8A">
      <w:pPr>
        <w:pStyle w:val="Paragraphedeliste1"/>
        <w:ind w:left="0"/>
        <w:jc w:val="both"/>
        <w:rPr>
          <w:rFonts w:asciiTheme="minorHAnsi" w:hAnsiTheme="minorHAnsi" w:cstheme="minorHAnsi"/>
        </w:rPr>
      </w:pPr>
    </w:p>
    <w:p w:rsidR="00E07C8A" w:rsidRPr="00046E2E" w:rsidRDefault="00545642">
      <w:pPr>
        <w:tabs>
          <w:tab w:val="num" w:pos="1428"/>
        </w:tabs>
        <w:jc w:val="both"/>
        <w:rPr>
          <w:rFonts w:cstheme="minorHAnsi"/>
          <w:u w:val="single"/>
        </w:rPr>
      </w:pPr>
      <w:r w:rsidRPr="00046E2E">
        <w:rPr>
          <w:rFonts w:cstheme="minorHAnsi"/>
          <w:u w:val="single"/>
        </w:rPr>
        <w:t>Aspects financiers</w:t>
      </w:r>
    </w:p>
    <w:p w:rsidR="00E07C8A" w:rsidRPr="00046E2E" w:rsidRDefault="00E07C8A">
      <w:pPr>
        <w:tabs>
          <w:tab w:val="num" w:pos="1428"/>
        </w:tabs>
        <w:jc w:val="both"/>
        <w:rPr>
          <w:rFonts w:cstheme="minorHAnsi"/>
          <w:u w:val="single"/>
        </w:rPr>
      </w:pPr>
    </w:p>
    <w:p w:rsidR="00E07C8A" w:rsidRPr="00046E2E" w:rsidRDefault="00545642">
      <w:pPr>
        <w:pStyle w:val="Paragraphedeliste1"/>
        <w:numPr>
          <w:ilvl w:val="0"/>
          <w:numId w:val="170"/>
        </w:numPr>
        <w:suppressAutoHyphens w:val="0"/>
        <w:ind w:left="0" w:firstLine="0"/>
        <w:contextualSpacing/>
        <w:jc w:val="both"/>
        <w:rPr>
          <w:rFonts w:asciiTheme="minorHAnsi" w:hAnsiTheme="minorHAnsi" w:cstheme="minorHAnsi"/>
        </w:rPr>
      </w:pPr>
      <w:r w:rsidRPr="00046E2E">
        <w:rPr>
          <w:rFonts w:asciiTheme="minorHAnsi" w:hAnsiTheme="minorHAnsi" w:cstheme="minorHAnsi"/>
        </w:rPr>
        <w:t>Par définition, le stage est gratuit et n’entraîne pas de rémunération ; toutefois, des indemnités pour frais réellement exposés et des libéralités sont possibles dans le respect de la loi sur le travail ; indemnités et libéralités doivent être mentionnées dans la convention de stage.</w:t>
      </w:r>
    </w:p>
    <w:p w:rsidR="00E07C8A" w:rsidRPr="00046E2E" w:rsidRDefault="00E07C8A">
      <w:pPr>
        <w:pStyle w:val="Paragraphedeliste1"/>
        <w:suppressAutoHyphens w:val="0"/>
        <w:ind w:left="0"/>
        <w:contextualSpacing/>
        <w:jc w:val="both"/>
        <w:rPr>
          <w:rFonts w:asciiTheme="minorHAnsi" w:hAnsiTheme="minorHAnsi" w:cstheme="minorHAnsi"/>
        </w:rPr>
      </w:pPr>
    </w:p>
    <w:p w:rsidR="00E07C8A" w:rsidRPr="00046E2E" w:rsidRDefault="00545642">
      <w:pPr>
        <w:rPr>
          <w:b/>
          <w:u w:val="single"/>
        </w:rPr>
      </w:pPr>
      <w:bookmarkStart w:id="3643" w:name="_Annexe_6_:_"/>
      <w:bookmarkStart w:id="3644" w:name="_Toc414353022"/>
      <w:bookmarkStart w:id="3645" w:name="_Toc453837048"/>
      <w:bookmarkEnd w:id="3643"/>
      <w:r w:rsidRPr="00046E2E">
        <w:br w:type="page"/>
      </w:r>
    </w:p>
    <w:p w:rsidR="00E07C8A" w:rsidRPr="00046E2E" w:rsidRDefault="00545642">
      <w:pPr>
        <w:pStyle w:val="Titre4"/>
      </w:pPr>
      <w:r w:rsidRPr="00046E2E">
        <w:lastRenderedPageBreak/>
        <w:t>Annexe 6 : Grille critériée d’évaluation des lieux de stage</w:t>
      </w:r>
      <w:bookmarkEnd w:id="3644"/>
      <w:bookmarkEnd w:id="3645"/>
    </w:p>
    <w:p w:rsidR="00E07C8A" w:rsidRPr="00046E2E" w:rsidRDefault="00E07C8A">
      <w:pPr>
        <w:tabs>
          <w:tab w:val="num" w:pos="1431"/>
        </w:tabs>
        <w:jc w:val="both"/>
      </w:pPr>
    </w:p>
    <w:p w:rsidR="00E07C8A" w:rsidRPr="00046E2E" w:rsidRDefault="00E07C8A">
      <w:pPr>
        <w:tabs>
          <w:tab w:val="num" w:pos="1431"/>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330"/>
        <w:gridCol w:w="882"/>
      </w:tblGrid>
      <w:tr w:rsidR="00E07C8A" w:rsidRPr="00046E2E">
        <w:tc>
          <w:tcPr>
            <w:tcW w:w="8330" w:type="dxa"/>
          </w:tcPr>
          <w:p w:rsidR="00E07C8A" w:rsidRPr="00046E2E" w:rsidRDefault="00545642">
            <w:pPr>
              <w:tabs>
                <w:tab w:val="num" w:pos="1431"/>
              </w:tabs>
              <w:jc w:val="both"/>
            </w:pPr>
            <w:r w:rsidRPr="00046E2E">
              <w:t>Le milieu professionnel présente un panel d’activités en lien avec le contenu du (des) profil(s) de formation et/ou les objectifs du stage.</w:t>
            </w:r>
          </w:p>
          <w:p w:rsidR="00E07C8A" w:rsidRPr="00046E2E" w:rsidRDefault="00E07C8A">
            <w:pPr>
              <w:tabs>
                <w:tab w:val="num" w:pos="1431"/>
              </w:tabs>
              <w:jc w:val="both"/>
            </w:pPr>
          </w:p>
        </w:tc>
        <w:tc>
          <w:tcPr>
            <w:tcW w:w="882" w:type="dxa"/>
          </w:tcPr>
          <w:p w:rsidR="00E07C8A" w:rsidRPr="00046E2E" w:rsidRDefault="00E07C8A">
            <w:pPr>
              <w:tabs>
                <w:tab w:val="num" w:pos="1431"/>
              </w:tabs>
              <w:jc w:val="both"/>
            </w:pPr>
          </w:p>
        </w:tc>
      </w:tr>
      <w:tr w:rsidR="00E07C8A" w:rsidRPr="00046E2E">
        <w:tc>
          <w:tcPr>
            <w:tcW w:w="8330" w:type="dxa"/>
          </w:tcPr>
          <w:p w:rsidR="00E07C8A" w:rsidRPr="00046E2E" w:rsidRDefault="00545642">
            <w:pPr>
              <w:tabs>
                <w:tab w:val="num" w:pos="1431"/>
              </w:tabs>
              <w:jc w:val="both"/>
              <w:rPr>
                <w:lang w:eastAsia="fr-BE"/>
              </w:rPr>
            </w:pPr>
            <w:r w:rsidRPr="00046E2E">
              <w:t xml:space="preserve">Le milieu professionnel désigne un tuteur </w:t>
            </w:r>
            <w:r w:rsidRPr="00046E2E">
              <w:rPr>
                <w:lang w:eastAsia="fr-BE"/>
              </w:rPr>
              <w:t>présentant les qualités requises pour l’accompagnement du stagiaire, telles que définies par le profil de fonction.</w:t>
            </w:r>
          </w:p>
          <w:p w:rsidR="00E07C8A" w:rsidRPr="00046E2E" w:rsidRDefault="00E07C8A">
            <w:pPr>
              <w:tabs>
                <w:tab w:val="num" w:pos="1431"/>
              </w:tabs>
              <w:jc w:val="both"/>
            </w:pPr>
          </w:p>
        </w:tc>
        <w:tc>
          <w:tcPr>
            <w:tcW w:w="882" w:type="dxa"/>
          </w:tcPr>
          <w:p w:rsidR="00E07C8A" w:rsidRPr="00046E2E" w:rsidRDefault="00E07C8A">
            <w:pPr>
              <w:tabs>
                <w:tab w:val="num" w:pos="1431"/>
              </w:tabs>
              <w:jc w:val="both"/>
            </w:pPr>
          </w:p>
        </w:tc>
      </w:tr>
      <w:tr w:rsidR="00E07C8A" w:rsidRPr="00046E2E">
        <w:tc>
          <w:tcPr>
            <w:tcW w:w="8330" w:type="dxa"/>
          </w:tcPr>
          <w:p w:rsidR="00E07C8A" w:rsidRPr="00046E2E" w:rsidRDefault="00545642">
            <w:pPr>
              <w:tabs>
                <w:tab w:val="num" w:pos="1431"/>
              </w:tabs>
              <w:jc w:val="both"/>
            </w:pPr>
            <w:r w:rsidRPr="00046E2E">
              <w:t>Le milieu professionnel n’accepte pas plus de 1 stagiaire pour 5 travailleurs occupés (le nombre de 5 peut être réduit pour des raisons à exposer précisément).</w:t>
            </w:r>
          </w:p>
          <w:p w:rsidR="00E07C8A" w:rsidRPr="00046E2E" w:rsidRDefault="00E07C8A">
            <w:pPr>
              <w:tabs>
                <w:tab w:val="num" w:pos="1431"/>
              </w:tabs>
              <w:jc w:val="both"/>
            </w:pPr>
          </w:p>
        </w:tc>
        <w:tc>
          <w:tcPr>
            <w:tcW w:w="882" w:type="dxa"/>
          </w:tcPr>
          <w:p w:rsidR="00E07C8A" w:rsidRPr="00046E2E" w:rsidRDefault="00E07C8A">
            <w:pPr>
              <w:tabs>
                <w:tab w:val="num" w:pos="1431"/>
              </w:tabs>
              <w:jc w:val="both"/>
            </w:pPr>
          </w:p>
        </w:tc>
      </w:tr>
      <w:tr w:rsidR="00E07C8A" w:rsidRPr="00046E2E">
        <w:tc>
          <w:tcPr>
            <w:tcW w:w="8330" w:type="dxa"/>
          </w:tcPr>
          <w:p w:rsidR="00E07C8A" w:rsidRPr="00046E2E" w:rsidRDefault="00545642">
            <w:pPr>
              <w:tabs>
                <w:tab w:val="num" w:pos="1431"/>
              </w:tabs>
              <w:jc w:val="both"/>
            </w:pPr>
            <w:r w:rsidRPr="00046E2E">
              <w:t>Le milieu professionnel entretient des relations suivies avec le maître de stage avant, pendant et après le stage pour la préparation, l’accompagnement et l’évaluation du jeune.</w:t>
            </w:r>
          </w:p>
          <w:p w:rsidR="00E07C8A" w:rsidRPr="00046E2E" w:rsidRDefault="00E07C8A">
            <w:pPr>
              <w:tabs>
                <w:tab w:val="num" w:pos="1431"/>
              </w:tabs>
              <w:jc w:val="both"/>
            </w:pPr>
          </w:p>
        </w:tc>
        <w:tc>
          <w:tcPr>
            <w:tcW w:w="882" w:type="dxa"/>
          </w:tcPr>
          <w:p w:rsidR="00E07C8A" w:rsidRPr="00046E2E" w:rsidRDefault="00E07C8A">
            <w:pPr>
              <w:tabs>
                <w:tab w:val="num" w:pos="1431"/>
              </w:tabs>
              <w:jc w:val="both"/>
            </w:pPr>
          </w:p>
        </w:tc>
      </w:tr>
      <w:tr w:rsidR="00E07C8A" w:rsidRPr="00046E2E">
        <w:tc>
          <w:tcPr>
            <w:tcW w:w="8330" w:type="dxa"/>
          </w:tcPr>
          <w:p w:rsidR="00E07C8A" w:rsidRPr="00046E2E" w:rsidRDefault="00545642">
            <w:pPr>
              <w:tabs>
                <w:tab w:val="num" w:pos="1431"/>
              </w:tabs>
              <w:jc w:val="both"/>
            </w:pPr>
            <w:r w:rsidRPr="00046E2E">
              <w:t>Le milieu professionnel respecte les objectifs du stage et offre un espace de formation à l’élève en ne le cantonnant pas à des tâches sans intérêt.</w:t>
            </w:r>
          </w:p>
          <w:p w:rsidR="00E07C8A" w:rsidRPr="00046E2E" w:rsidRDefault="00E07C8A">
            <w:pPr>
              <w:tabs>
                <w:tab w:val="num" w:pos="1431"/>
              </w:tabs>
              <w:jc w:val="both"/>
            </w:pPr>
          </w:p>
        </w:tc>
        <w:tc>
          <w:tcPr>
            <w:tcW w:w="882" w:type="dxa"/>
          </w:tcPr>
          <w:p w:rsidR="00E07C8A" w:rsidRPr="00046E2E" w:rsidRDefault="00E07C8A">
            <w:pPr>
              <w:tabs>
                <w:tab w:val="num" w:pos="1431"/>
              </w:tabs>
              <w:jc w:val="both"/>
            </w:pPr>
          </w:p>
        </w:tc>
      </w:tr>
      <w:tr w:rsidR="00E07C8A" w:rsidRPr="00046E2E">
        <w:tc>
          <w:tcPr>
            <w:tcW w:w="8330" w:type="dxa"/>
          </w:tcPr>
          <w:p w:rsidR="00E07C8A" w:rsidRPr="00046E2E" w:rsidRDefault="00545642">
            <w:pPr>
              <w:tabs>
                <w:tab w:val="num" w:pos="1431"/>
              </w:tabs>
              <w:jc w:val="both"/>
            </w:pPr>
            <w:r w:rsidRPr="00046E2E">
              <w:t>Si le milieu professionnel a déjà accueilli des stagiaires, cela s’est passé à la satisfaction de tous les partenaires concernés.</w:t>
            </w:r>
          </w:p>
          <w:p w:rsidR="00E07C8A" w:rsidRPr="00046E2E" w:rsidRDefault="00E07C8A">
            <w:pPr>
              <w:tabs>
                <w:tab w:val="num" w:pos="1431"/>
              </w:tabs>
              <w:jc w:val="both"/>
            </w:pPr>
          </w:p>
        </w:tc>
        <w:tc>
          <w:tcPr>
            <w:tcW w:w="882" w:type="dxa"/>
          </w:tcPr>
          <w:p w:rsidR="00E07C8A" w:rsidRPr="00046E2E" w:rsidRDefault="00E07C8A">
            <w:pPr>
              <w:tabs>
                <w:tab w:val="num" w:pos="1431"/>
              </w:tabs>
              <w:jc w:val="both"/>
            </w:pPr>
          </w:p>
        </w:tc>
      </w:tr>
    </w:tbl>
    <w:p w:rsidR="00E07C8A" w:rsidRPr="00046E2E" w:rsidRDefault="00E07C8A">
      <w:pPr>
        <w:tabs>
          <w:tab w:val="num" w:pos="1431"/>
        </w:tabs>
        <w:jc w:val="both"/>
      </w:pPr>
    </w:p>
    <w:p w:rsidR="00E07C8A" w:rsidRPr="00046E2E" w:rsidRDefault="00545642">
      <w:pPr>
        <w:rPr>
          <w:b/>
          <w:u w:val="single"/>
        </w:rPr>
      </w:pPr>
      <w:bookmarkStart w:id="3646" w:name="_Annexe_7_:_"/>
      <w:bookmarkStart w:id="3647" w:name="_Annexe_7_:"/>
      <w:bookmarkStart w:id="3648" w:name="_Toc414353023"/>
      <w:bookmarkStart w:id="3649" w:name="_Toc453837049"/>
      <w:bookmarkEnd w:id="3646"/>
      <w:bookmarkEnd w:id="3647"/>
      <w:r w:rsidRPr="00046E2E">
        <w:br w:type="page"/>
      </w:r>
    </w:p>
    <w:p w:rsidR="00E07C8A" w:rsidRPr="00046E2E" w:rsidRDefault="00545642">
      <w:pPr>
        <w:pStyle w:val="Titre4"/>
      </w:pPr>
      <w:r w:rsidRPr="00046E2E">
        <w:lastRenderedPageBreak/>
        <w:t>Annexe 7 : Demande d’aide dans la recherche de lieux de stage - Enseignement spécialisé de forme 3</w:t>
      </w:r>
      <w:bookmarkEnd w:id="3648"/>
      <w:bookmarkEnd w:id="3649"/>
    </w:p>
    <w:p w:rsidR="00E07C8A" w:rsidRPr="00046E2E" w:rsidRDefault="00E07C8A">
      <w:pPr>
        <w:jc w:val="both"/>
        <w:rPr>
          <w:rFonts w:cstheme="minorHAns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07C8A" w:rsidRPr="00046E2E">
        <w:tc>
          <w:tcPr>
            <w:tcW w:w="9212" w:type="dxa"/>
            <w:vAlign w:val="center"/>
          </w:tcPr>
          <w:p w:rsidR="00E07C8A" w:rsidRPr="00046E2E" w:rsidRDefault="00545642">
            <w:pPr>
              <w:spacing w:after="120"/>
              <w:rPr>
                <w:rFonts w:cstheme="minorHAnsi"/>
              </w:rPr>
            </w:pPr>
            <w:r w:rsidRPr="00046E2E">
              <w:rPr>
                <w:rFonts w:cstheme="minorHAnsi"/>
              </w:rPr>
              <w:t>N° FASE de l’établissement : ......................</w:t>
            </w:r>
          </w:p>
          <w:p w:rsidR="00E07C8A" w:rsidRPr="00046E2E" w:rsidRDefault="00545642">
            <w:pPr>
              <w:spacing w:after="120"/>
              <w:rPr>
                <w:rFonts w:cstheme="minorHAnsi"/>
              </w:rPr>
            </w:pPr>
            <w:r w:rsidRPr="00046E2E">
              <w:rPr>
                <w:rFonts w:cstheme="minorHAnsi"/>
              </w:rPr>
              <w:t>Dénomination de l’établissement : ..................................................................................</w:t>
            </w:r>
          </w:p>
        </w:tc>
      </w:tr>
    </w:tbl>
    <w:p w:rsidR="00E07C8A" w:rsidRPr="00046E2E" w:rsidRDefault="00E07C8A">
      <w:pPr>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340"/>
        <w:gridCol w:w="4784"/>
      </w:tblGrid>
      <w:tr w:rsidR="00E07C8A" w:rsidRPr="00046E2E">
        <w:trPr>
          <w:trHeight w:val="386"/>
        </w:trPr>
        <w:tc>
          <w:tcPr>
            <w:tcW w:w="9212" w:type="dxa"/>
            <w:gridSpan w:val="4"/>
            <w:vAlign w:val="center"/>
          </w:tcPr>
          <w:p w:rsidR="00E07C8A" w:rsidRPr="00046E2E" w:rsidRDefault="00545642">
            <w:pPr>
              <w:rPr>
                <w:rFonts w:cstheme="minorHAnsi"/>
              </w:rPr>
            </w:pPr>
            <w:r w:rsidRPr="00046E2E">
              <w:rPr>
                <w:rFonts w:cstheme="minorHAnsi"/>
              </w:rPr>
              <w:t>La demande de lieux de stage concerne l’élève ou les élèves :</w:t>
            </w:r>
          </w:p>
        </w:tc>
      </w:tr>
      <w:tr w:rsidR="00E07C8A" w:rsidRPr="00046E2E">
        <w:trPr>
          <w:trHeight w:val="292"/>
        </w:trPr>
        <w:tc>
          <w:tcPr>
            <w:tcW w:w="2088" w:type="dxa"/>
            <w:gridSpan w:val="2"/>
            <w:vAlign w:val="center"/>
          </w:tcPr>
          <w:p w:rsidR="00E07C8A" w:rsidRPr="00046E2E" w:rsidRDefault="00545642">
            <w:pPr>
              <w:rPr>
                <w:rFonts w:cstheme="minorHAnsi"/>
              </w:rPr>
            </w:pPr>
            <w:r w:rsidRPr="00046E2E">
              <w:rPr>
                <w:rFonts w:cstheme="minorHAnsi"/>
              </w:rPr>
              <w:t>NOM(s) et prénom(s)</w:t>
            </w:r>
          </w:p>
        </w:tc>
        <w:tc>
          <w:tcPr>
            <w:tcW w:w="7124" w:type="dxa"/>
            <w:gridSpan w:val="2"/>
            <w:vAlign w:val="center"/>
          </w:tcPr>
          <w:p w:rsidR="00E07C8A" w:rsidRPr="00046E2E" w:rsidRDefault="00545642">
            <w:pPr>
              <w:rPr>
                <w:rFonts w:cstheme="minorHAnsi"/>
              </w:rPr>
            </w:pPr>
            <w:r w:rsidRPr="00046E2E">
              <w:rPr>
                <w:rFonts w:cstheme="minorHAnsi"/>
              </w:rPr>
              <w:t>………………………………………………………………………………………….....……………………………………………………………………………………….…</w:t>
            </w:r>
          </w:p>
        </w:tc>
      </w:tr>
      <w:tr w:rsidR="00E07C8A" w:rsidRPr="00046E2E">
        <w:trPr>
          <w:trHeight w:val="292"/>
        </w:trPr>
        <w:tc>
          <w:tcPr>
            <w:tcW w:w="9212" w:type="dxa"/>
            <w:gridSpan w:val="4"/>
            <w:vAlign w:val="center"/>
          </w:tcPr>
          <w:p w:rsidR="00E07C8A" w:rsidRPr="00046E2E" w:rsidRDefault="00545642">
            <w:pPr>
              <w:rPr>
                <w:rFonts w:cstheme="minorHAnsi"/>
              </w:rPr>
            </w:pPr>
            <w:r w:rsidRPr="00046E2E">
              <w:rPr>
                <w:rFonts w:cstheme="minorHAnsi"/>
              </w:rPr>
              <w:t xml:space="preserve">Inscrit(s) en                            </w:t>
            </w:r>
          </w:p>
        </w:tc>
      </w:tr>
      <w:tr w:rsidR="00E07C8A" w:rsidRPr="00046E2E">
        <w:trPr>
          <w:trHeight w:val="288"/>
        </w:trPr>
        <w:tc>
          <w:tcPr>
            <w:tcW w:w="1548" w:type="dxa"/>
            <w:vMerge w:val="restart"/>
            <w:vAlign w:val="center"/>
          </w:tcPr>
          <w:p w:rsidR="00E07C8A" w:rsidRPr="00046E2E" w:rsidRDefault="00545642">
            <w:pPr>
              <w:rPr>
                <w:rFonts w:cstheme="minorHAnsi"/>
              </w:rPr>
            </w:pPr>
            <w:r w:rsidRPr="00046E2E">
              <w:rPr>
                <w:rFonts w:cstheme="minorHAnsi"/>
              </w:rPr>
              <w:sym w:font="Wingdings" w:char="F0A8"/>
            </w:r>
            <w:r w:rsidRPr="00046E2E">
              <w:rPr>
                <w:rFonts w:cstheme="minorHAnsi"/>
              </w:rPr>
              <w:t xml:space="preserve">     Forme 3       </w:t>
            </w:r>
          </w:p>
        </w:tc>
        <w:tc>
          <w:tcPr>
            <w:tcW w:w="2880" w:type="dxa"/>
            <w:gridSpan w:val="2"/>
            <w:vAlign w:val="center"/>
          </w:tcPr>
          <w:p w:rsidR="00E07C8A" w:rsidRPr="00046E2E" w:rsidRDefault="00545642">
            <w:pPr>
              <w:rPr>
                <w:rFonts w:cstheme="minorHAnsi"/>
              </w:rPr>
            </w:pPr>
            <w:r w:rsidRPr="00046E2E">
              <w:rPr>
                <w:rFonts w:cstheme="minorHAnsi"/>
              </w:rPr>
              <w:t>Secteur : ………………………</w:t>
            </w:r>
          </w:p>
        </w:tc>
        <w:tc>
          <w:tcPr>
            <w:tcW w:w="4784" w:type="dxa"/>
            <w:vMerge w:val="restart"/>
            <w:vAlign w:val="center"/>
          </w:tcPr>
          <w:p w:rsidR="00E07C8A" w:rsidRPr="00046E2E" w:rsidRDefault="00545642">
            <w:pPr>
              <w:jc w:val="center"/>
              <w:rPr>
                <w:rFonts w:cstheme="minorHAnsi"/>
              </w:rPr>
            </w:pPr>
            <w:r w:rsidRPr="00046E2E">
              <w:rPr>
                <w:rFonts w:cstheme="minorHAnsi"/>
              </w:rPr>
              <w:t>Métier : ......................................................................</w:t>
            </w:r>
          </w:p>
        </w:tc>
      </w:tr>
      <w:tr w:rsidR="00E07C8A" w:rsidRPr="00046E2E">
        <w:trPr>
          <w:trHeight w:val="288"/>
        </w:trPr>
        <w:tc>
          <w:tcPr>
            <w:tcW w:w="1548" w:type="dxa"/>
            <w:vMerge/>
            <w:vAlign w:val="center"/>
          </w:tcPr>
          <w:p w:rsidR="00E07C8A" w:rsidRPr="00046E2E" w:rsidRDefault="00E07C8A">
            <w:pPr>
              <w:rPr>
                <w:rFonts w:cstheme="minorHAnsi"/>
              </w:rPr>
            </w:pPr>
          </w:p>
        </w:tc>
        <w:tc>
          <w:tcPr>
            <w:tcW w:w="2880" w:type="dxa"/>
            <w:gridSpan w:val="2"/>
            <w:vAlign w:val="center"/>
          </w:tcPr>
          <w:p w:rsidR="00E07C8A" w:rsidRPr="00046E2E" w:rsidRDefault="00545642">
            <w:pPr>
              <w:rPr>
                <w:rFonts w:cstheme="minorHAnsi"/>
              </w:rPr>
            </w:pPr>
            <w:r w:rsidRPr="00046E2E">
              <w:rPr>
                <w:rFonts w:cstheme="minorHAnsi"/>
              </w:rPr>
              <w:t>Groupe : ………………………</w:t>
            </w:r>
          </w:p>
        </w:tc>
        <w:tc>
          <w:tcPr>
            <w:tcW w:w="4784" w:type="dxa"/>
            <w:vMerge/>
            <w:vAlign w:val="center"/>
          </w:tcPr>
          <w:p w:rsidR="00E07C8A" w:rsidRPr="00046E2E" w:rsidRDefault="00E07C8A">
            <w:pPr>
              <w:jc w:val="center"/>
              <w:rPr>
                <w:rFonts w:cstheme="minorHAnsi"/>
              </w:rPr>
            </w:pPr>
          </w:p>
        </w:tc>
      </w:tr>
    </w:tbl>
    <w:p w:rsidR="00E07C8A" w:rsidRPr="00046E2E" w:rsidRDefault="00E07C8A">
      <w:pPr>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12"/>
      </w:tblGrid>
      <w:tr w:rsidR="00E07C8A" w:rsidRPr="00046E2E">
        <w:tc>
          <w:tcPr>
            <w:tcW w:w="9212" w:type="dxa"/>
          </w:tcPr>
          <w:p w:rsidR="00E07C8A" w:rsidRPr="00046E2E" w:rsidRDefault="00545642">
            <w:pPr>
              <w:rPr>
                <w:rFonts w:cstheme="minorHAnsi"/>
              </w:rPr>
            </w:pPr>
            <w:r w:rsidRPr="00046E2E">
              <w:rPr>
                <w:rFonts w:cstheme="minorHAnsi"/>
              </w:rPr>
              <w:t>Enumération des démarche(s) entreprise(s) dans la recherche de lieux de stage* :</w:t>
            </w:r>
          </w:p>
          <w:p w:rsidR="00E07C8A" w:rsidRPr="00046E2E" w:rsidRDefault="00545642">
            <w:pPr>
              <w:spacing w:after="120"/>
              <w:rPr>
                <w:rFonts w:cstheme="minorHAnsi"/>
              </w:rPr>
            </w:pPr>
            <w:r w:rsidRPr="00046E2E">
              <w:rPr>
                <w:rFonts w:cstheme="minorHAnsi"/>
              </w:rPr>
              <w:t>………………………………………………………………………………………………………………………………………………………………………………………………………………………………………………………………………………………………………………………………………………………………………</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Motif(s) éventuel(s) de refus de la ou des entreprises contactée(s)* :</w:t>
            </w:r>
          </w:p>
          <w:p w:rsidR="00E07C8A" w:rsidRPr="00046E2E" w:rsidRDefault="00545642">
            <w:pPr>
              <w:rPr>
                <w:rFonts w:cstheme="minorHAnsi"/>
              </w:rPr>
            </w:pPr>
            <w:r w:rsidRPr="00046E2E">
              <w:rPr>
                <w:rFonts w:cstheme="minorHAnsi"/>
              </w:rPr>
              <w:t>………………………………………………………………………………………………………………………………………………………………………………………………………………………………………………………………………………………………………………………………………………………………………</w:t>
            </w:r>
          </w:p>
          <w:p w:rsidR="00E07C8A" w:rsidRPr="00046E2E" w:rsidRDefault="00545642">
            <w:pPr>
              <w:jc w:val="both"/>
              <w:rPr>
                <w:rFonts w:cstheme="minorHAnsi"/>
                <w:b/>
              </w:rPr>
            </w:pPr>
            <w:r w:rsidRPr="00046E2E">
              <w:rPr>
                <w:rFonts w:cstheme="minorHAnsi"/>
                <w:b/>
              </w:rPr>
              <w:t>* Joindre tout document officiel attestant des démarches entreprises et des réponses obtenues.</w:t>
            </w:r>
          </w:p>
        </w:tc>
      </w:tr>
    </w:tbl>
    <w:p w:rsidR="00E07C8A" w:rsidRPr="00046E2E" w:rsidRDefault="00E07C8A">
      <w:pPr>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07C8A" w:rsidRPr="00046E2E">
        <w:tc>
          <w:tcPr>
            <w:tcW w:w="9212" w:type="dxa"/>
          </w:tcPr>
          <w:p w:rsidR="00E07C8A" w:rsidRPr="00046E2E" w:rsidRDefault="00545642">
            <w:pPr>
              <w:pStyle w:val="Default"/>
              <w:spacing w:before="120" w:after="120"/>
              <w:jc w:val="both"/>
              <w:rPr>
                <w:rFonts w:asciiTheme="minorHAnsi" w:hAnsiTheme="minorHAnsi" w:cstheme="minorHAnsi"/>
                <w:sz w:val="22"/>
                <w:szCs w:val="22"/>
              </w:rPr>
            </w:pPr>
            <w:r w:rsidRPr="00046E2E">
              <w:rPr>
                <w:rFonts w:asciiTheme="minorHAnsi" w:hAnsiTheme="minorHAnsi" w:cstheme="minorHAnsi"/>
                <w:bCs/>
                <w:sz w:val="22"/>
                <w:szCs w:val="22"/>
              </w:rPr>
              <w:t xml:space="preserve">Date : </w:t>
            </w:r>
          </w:p>
          <w:p w:rsidR="00E07C8A" w:rsidRPr="00046E2E" w:rsidRDefault="00545642">
            <w:pPr>
              <w:tabs>
                <w:tab w:val="left" w:pos="5954"/>
              </w:tabs>
              <w:rPr>
                <w:rFonts w:cstheme="minorHAnsi"/>
                <w:bCs/>
              </w:rPr>
            </w:pPr>
            <w:r w:rsidRPr="00046E2E">
              <w:rPr>
                <w:rFonts w:cstheme="minorHAnsi"/>
                <w:bCs/>
              </w:rPr>
              <w:t xml:space="preserve">Nom et prénom du (de la) Chef(fe) d’établissement                          Signature (de la) Chef(fe) </w:t>
            </w:r>
          </w:p>
          <w:p w:rsidR="00E07C8A" w:rsidRPr="00046E2E" w:rsidRDefault="00545642">
            <w:pPr>
              <w:tabs>
                <w:tab w:val="left" w:pos="5954"/>
              </w:tabs>
              <w:rPr>
                <w:rFonts w:cstheme="minorHAnsi"/>
                <w:bCs/>
              </w:rPr>
            </w:pPr>
            <w:r w:rsidRPr="00046E2E">
              <w:rPr>
                <w:rFonts w:cstheme="minorHAnsi"/>
                <w:bCs/>
              </w:rPr>
              <w:t xml:space="preserve">                                                                                                                        d'établissement</w:t>
            </w:r>
          </w:p>
          <w:p w:rsidR="00E07C8A" w:rsidRPr="00046E2E" w:rsidRDefault="00E07C8A">
            <w:pPr>
              <w:rPr>
                <w:rFonts w:cstheme="minorHAnsi"/>
                <w:b/>
              </w:rPr>
            </w:pPr>
          </w:p>
        </w:tc>
      </w:tr>
    </w:tbl>
    <w:p w:rsidR="00E07C8A" w:rsidRPr="00046E2E" w:rsidRDefault="00E07C8A">
      <w:pPr>
        <w:jc w:val="center"/>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03"/>
        <w:gridCol w:w="4785"/>
      </w:tblGrid>
      <w:tr w:rsidR="00E07C8A" w:rsidRPr="00046E2E">
        <w:trPr>
          <w:trHeight w:val="1233"/>
        </w:trPr>
        <w:tc>
          <w:tcPr>
            <w:tcW w:w="9288" w:type="dxa"/>
            <w:gridSpan w:val="2"/>
            <w:vAlign w:val="center"/>
          </w:tcPr>
          <w:p w:rsidR="00E07C8A" w:rsidRPr="00046E2E" w:rsidRDefault="00545642">
            <w:pPr>
              <w:jc w:val="center"/>
              <w:rPr>
                <w:rFonts w:cstheme="minorHAnsi"/>
                <w:b/>
              </w:rPr>
            </w:pPr>
            <w:r w:rsidRPr="00046E2E">
              <w:rPr>
                <w:rFonts w:cstheme="minorHAnsi"/>
                <w:b/>
              </w:rPr>
              <w:t xml:space="preserve">Le présent formulaire de demande de lieux de stage doit être adressé simultanément </w:t>
            </w:r>
          </w:p>
          <w:p w:rsidR="00E07C8A" w:rsidRPr="00046E2E" w:rsidRDefault="00545642">
            <w:pPr>
              <w:numPr>
                <w:ilvl w:val="0"/>
                <w:numId w:val="176"/>
              </w:numPr>
              <w:ind w:left="0"/>
              <w:rPr>
                <w:rFonts w:cstheme="minorHAnsi"/>
                <w:b/>
              </w:rPr>
            </w:pPr>
            <w:r w:rsidRPr="00046E2E">
              <w:rPr>
                <w:rFonts w:cstheme="minorHAnsi"/>
                <w:b/>
              </w:rPr>
              <w:t>à l’Instance de Pilotage Inter-réseaux de l’Enseignement Qualifiant (IPIEQ), concernée et reprise dans la liste figurant ci-dessous</w:t>
            </w:r>
          </w:p>
          <w:p w:rsidR="00E07C8A" w:rsidRPr="00046E2E" w:rsidRDefault="00545642">
            <w:pPr>
              <w:numPr>
                <w:ilvl w:val="0"/>
                <w:numId w:val="176"/>
              </w:numPr>
              <w:ind w:left="0"/>
              <w:rPr>
                <w:rFonts w:cstheme="minorHAnsi"/>
              </w:rPr>
            </w:pPr>
            <w:r w:rsidRPr="00046E2E">
              <w:rPr>
                <w:rFonts w:cstheme="minorHAnsi"/>
                <w:b/>
              </w:rPr>
              <w:t>au service de l’enseignement spécialisé</w:t>
            </w:r>
          </w:p>
        </w:tc>
      </w:tr>
      <w:tr w:rsidR="00E07C8A" w:rsidRPr="00046E2E">
        <w:tc>
          <w:tcPr>
            <w:tcW w:w="4503" w:type="dxa"/>
          </w:tcPr>
          <w:p w:rsidR="00E07C8A" w:rsidRPr="00046E2E" w:rsidRDefault="00545642">
            <w:pPr>
              <w:jc w:val="center"/>
              <w:rPr>
                <w:rFonts w:cstheme="minorHAnsi"/>
              </w:rPr>
            </w:pPr>
            <w:r w:rsidRPr="00046E2E">
              <w:rPr>
                <w:rFonts w:cstheme="minorHAnsi"/>
              </w:rPr>
              <w:t>IPIEQ …</w:t>
            </w:r>
          </w:p>
          <w:p w:rsidR="00E07C8A" w:rsidRPr="00046E2E" w:rsidRDefault="00545642">
            <w:pPr>
              <w:jc w:val="both"/>
              <w:rPr>
                <w:rFonts w:cstheme="minorHAnsi"/>
              </w:rPr>
            </w:pPr>
            <w:r w:rsidRPr="00046E2E">
              <w:rPr>
                <w:rFonts w:cstheme="minorHAnsi"/>
                <w:bdr w:val="single" w:sz="4" w:space="0" w:color="auto"/>
              </w:rPr>
              <w:t xml:space="preserve"> </w:t>
            </w:r>
          </w:p>
          <w:p w:rsidR="00E07C8A" w:rsidRPr="00046E2E" w:rsidRDefault="00E07C8A">
            <w:pPr>
              <w:pStyle w:val="Paragraphedeliste1"/>
              <w:ind w:left="0"/>
              <w:jc w:val="both"/>
              <w:rPr>
                <w:rFonts w:asciiTheme="minorHAnsi" w:hAnsiTheme="minorHAnsi" w:cstheme="minorHAnsi"/>
              </w:rPr>
            </w:pPr>
          </w:p>
        </w:tc>
        <w:tc>
          <w:tcPr>
            <w:tcW w:w="4785" w:type="dxa"/>
          </w:tcPr>
          <w:p w:rsidR="00E07C8A" w:rsidRPr="00046E2E" w:rsidRDefault="00545642">
            <w:pPr>
              <w:autoSpaceDE w:val="0"/>
              <w:autoSpaceDN w:val="0"/>
              <w:adjustRightInd w:val="0"/>
              <w:ind w:hanging="360"/>
              <w:jc w:val="center"/>
              <w:rPr>
                <w:rFonts w:cstheme="minorHAnsi"/>
                <w:color w:val="000000"/>
              </w:rPr>
            </w:pPr>
            <w:r w:rsidRPr="00046E2E">
              <w:rPr>
                <w:rFonts w:cstheme="minorHAnsi"/>
                <w:bCs/>
                <w:color w:val="000000"/>
              </w:rPr>
              <w:t>Direction générale de l’enseignement obligatoire</w:t>
            </w:r>
          </w:p>
          <w:p w:rsidR="00E07C8A" w:rsidRPr="00046E2E" w:rsidRDefault="00545642">
            <w:pPr>
              <w:autoSpaceDE w:val="0"/>
              <w:autoSpaceDN w:val="0"/>
              <w:adjustRightInd w:val="0"/>
              <w:jc w:val="center"/>
              <w:rPr>
                <w:rFonts w:cstheme="minorHAnsi"/>
                <w:color w:val="000000"/>
              </w:rPr>
            </w:pPr>
            <w:r w:rsidRPr="00046E2E">
              <w:rPr>
                <w:rFonts w:cstheme="minorHAnsi"/>
                <w:color w:val="000000"/>
              </w:rPr>
              <w:t>Service de l’enseignement spécialisé</w:t>
            </w:r>
          </w:p>
          <w:p w:rsidR="00E07C8A" w:rsidRPr="00046E2E" w:rsidRDefault="00545642">
            <w:pPr>
              <w:autoSpaceDE w:val="0"/>
              <w:autoSpaceDN w:val="0"/>
              <w:adjustRightInd w:val="0"/>
              <w:jc w:val="center"/>
              <w:rPr>
                <w:rFonts w:cstheme="minorHAnsi"/>
                <w:color w:val="000000"/>
                <w:lang w:val="en-US"/>
              </w:rPr>
            </w:pPr>
            <w:r w:rsidRPr="00046E2E">
              <w:rPr>
                <w:rFonts w:cstheme="minorHAnsi"/>
                <w:color w:val="000000"/>
                <w:lang w:val="en-US"/>
              </w:rPr>
              <w:t>Madame Christine WILLEMS</w:t>
            </w:r>
          </w:p>
          <w:p w:rsidR="00E07C8A" w:rsidRPr="00046E2E" w:rsidRDefault="00545642">
            <w:pPr>
              <w:autoSpaceDE w:val="0"/>
              <w:autoSpaceDN w:val="0"/>
              <w:adjustRightInd w:val="0"/>
              <w:jc w:val="center"/>
              <w:rPr>
                <w:rFonts w:cstheme="minorHAnsi"/>
                <w:color w:val="000000"/>
                <w:lang w:val="en-US"/>
              </w:rPr>
            </w:pPr>
            <w:r w:rsidRPr="00046E2E">
              <w:rPr>
                <w:rFonts w:cstheme="minorHAnsi"/>
                <w:color w:val="000000"/>
                <w:lang w:val="en-US"/>
              </w:rPr>
              <w:t>Bureau 2 F 243</w:t>
            </w:r>
          </w:p>
          <w:p w:rsidR="00E07C8A" w:rsidRPr="00046E2E" w:rsidRDefault="00545642">
            <w:pPr>
              <w:autoSpaceDE w:val="0"/>
              <w:autoSpaceDN w:val="0"/>
              <w:adjustRightInd w:val="0"/>
              <w:jc w:val="center"/>
              <w:rPr>
                <w:rFonts w:cstheme="minorHAnsi"/>
                <w:bCs/>
                <w:color w:val="000000"/>
              </w:rPr>
            </w:pPr>
            <w:r w:rsidRPr="00046E2E">
              <w:rPr>
                <w:rFonts w:cstheme="minorHAnsi"/>
                <w:bCs/>
                <w:color w:val="000000"/>
              </w:rPr>
              <w:t>Rue Adolphe Lavallée, 1</w:t>
            </w:r>
          </w:p>
          <w:p w:rsidR="00E07C8A" w:rsidRPr="00046E2E" w:rsidRDefault="00545642">
            <w:pPr>
              <w:autoSpaceDE w:val="0"/>
              <w:autoSpaceDN w:val="0"/>
              <w:adjustRightInd w:val="0"/>
              <w:jc w:val="center"/>
              <w:rPr>
                <w:rFonts w:cstheme="minorHAnsi"/>
              </w:rPr>
            </w:pPr>
            <w:r w:rsidRPr="00046E2E">
              <w:rPr>
                <w:rFonts w:cstheme="minorHAnsi"/>
                <w:bCs/>
                <w:color w:val="000000"/>
              </w:rPr>
              <w:t>1080 Bruxelles</w:t>
            </w:r>
          </w:p>
        </w:tc>
      </w:tr>
    </w:tbl>
    <w:p w:rsidR="00E07C8A" w:rsidRPr="00046E2E" w:rsidRDefault="00E07C8A">
      <w:pPr>
        <w:tabs>
          <w:tab w:val="num" w:pos="1431"/>
        </w:tabs>
        <w:jc w:val="both"/>
        <w:rPr>
          <w:rFonts w:cstheme="minorHAnsi"/>
        </w:rPr>
      </w:pPr>
    </w:p>
    <w:p w:rsidR="00E07C8A" w:rsidRPr="00046E2E" w:rsidRDefault="00545642">
      <w:pPr>
        <w:tabs>
          <w:tab w:val="num" w:pos="1431"/>
        </w:tabs>
        <w:jc w:val="both"/>
        <w:rPr>
          <w:rFonts w:cstheme="minorHAnsi"/>
        </w:rPr>
      </w:pPr>
      <w:r w:rsidRPr="00046E2E">
        <w:rPr>
          <w:rFonts w:cstheme="minorHAnsi"/>
        </w:rPr>
        <w:t>La liste et les coordonnées des IPIEQ – Instances de pilotage Inter-réseaux de l’Enseignement Qualifiant seront fournies par circulaire aux établissements scolaires.</w:t>
      </w:r>
    </w:p>
    <w:p w:rsidR="00E07C8A" w:rsidRPr="00046E2E" w:rsidRDefault="00E07C8A">
      <w:pPr>
        <w:tabs>
          <w:tab w:val="num" w:pos="1431"/>
        </w:tabs>
        <w:jc w:val="both"/>
        <w:rPr>
          <w:rFonts w:cstheme="minorHAnsi"/>
        </w:rPr>
      </w:pPr>
    </w:p>
    <w:p w:rsidR="00E07C8A" w:rsidRPr="00046E2E" w:rsidRDefault="00545642">
      <w:pPr>
        <w:rPr>
          <w:b/>
          <w:u w:val="single"/>
        </w:rPr>
      </w:pPr>
      <w:bookmarkStart w:id="3650" w:name="_Annexe_8_:_"/>
      <w:bookmarkStart w:id="3651" w:name="_Toc414353024"/>
      <w:bookmarkStart w:id="3652" w:name="_Toc453837050"/>
      <w:bookmarkEnd w:id="3650"/>
      <w:r w:rsidRPr="00046E2E">
        <w:br w:type="page"/>
      </w:r>
    </w:p>
    <w:p w:rsidR="00E07C8A" w:rsidRPr="00046E2E" w:rsidRDefault="00545642">
      <w:pPr>
        <w:pStyle w:val="Titre4"/>
      </w:pPr>
      <w:r w:rsidRPr="00046E2E">
        <w:lastRenderedPageBreak/>
        <w:t>Annexe 8 : Demande de dispense totale ou partielle de stages rendus obligatoires par le Gouvernement - Enseignement spécialisé de forme 3</w:t>
      </w:r>
      <w:bookmarkEnd w:id="3651"/>
      <w:bookmarkEnd w:id="3652"/>
    </w:p>
    <w:p w:rsidR="00E07C8A" w:rsidRPr="00046E2E" w:rsidRDefault="00E07C8A">
      <w:pPr>
        <w:jc w:val="both"/>
        <w:rPr>
          <w:rFonts w:cstheme="minorHAns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07C8A" w:rsidRPr="00046E2E">
        <w:tc>
          <w:tcPr>
            <w:tcW w:w="9212" w:type="dxa"/>
            <w:vAlign w:val="center"/>
          </w:tcPr>
          <w:p w:rsidR="00E07C8A" w:rsidRPr="00046E2E" w:rsidRDefault="00545642">
            <w:pPr>
              <w:rPr>
                <w:rFonts w:cstheme="minorHAnsi"/>
              </w:rPr>
            </w:pPr>
            <w:r w:rsidRPr="00046E2E">
              <w:rPr>
                <w:rFonts w:cstheme="minorHAnsi"/>
              </w:rPr>
              <w:t>N° FASE de l’établissement : ......................</w:t>
            </w:r>
          </w:p>
          <w:p w:rsidR="00E07C8A" w:rsidRPr="00046E2E" w:rsidRDefault="00545642">
            <w:pPr>
              <w:rPr>
                <w:rFonts w:cstheme="minorHAnsi"/>
              </w:rPr>
            </w:pPr>
            <w:r w:rsidRPr="00046E2E">
              <w:rPr>
                <w:rFonts w:cstheme="minorHAnsi"/>
              </w:rPr>
              <w:t>Dénomination de l’établissement : ..................................................................................</w:t>
            </w:r>
          </w:p>
        </w:tc>
      </w:tr>
    </w:tbl>
    <w:p w:rsidR="00E07C8A" w:rsidRPr="00046E2E" w:rsidRDefault="00E07C8A">
      <w:pPr>
        <w:ind w:firstLine="709"/>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3123"/>
        <w:gridCol w:w="4001"/>
      </w:tblGrid>
      <w:tr w:rsidR="00E07C8A" w:rsidRPr="00046E2E">
        <w:trPr>
          <w:trHeight w:val="386"/>
        </w:trPr>
        <w:tc>
          <w:tcPr>
            <w:tcW w:w="9212" w:type="dxa"/>
            <w:gridSpan w:val="4"/>
            <w:vAlign w:val="center"/>
          </w:tcPr>
          <w:p w:rsidR="00E07C8A" w:rsidRPr="00046E2E" w:rsidRDefault="00545642">
            <w:pPr>
              <w:rPr>
                <w:rFonts w:cstheme="minorHAnsi"/>
              </w:rPr>
            </w:pPr>
            <w:r w:rsidRPr="00046E2E">
              <w:rPr>
                <w:rFonts w:cstheme="minorHAnsi"/>
              </w:rPr>
              <w:t>O  La demande totale de dispense concerne l’élève ou les élèves :</w:t>
            </w:r>
          </w:p>
          <w:p w:rsidR="00E07C8A" w:rsidRPr="00046E2E" w:rsidRDefault="00545642">
            <w:pPr>
              <w:rPr>
                <w:rFonts w:cstheme="minorHAnsi"/>
              </w:rPr>
            </w:pPr>
            <w:r w:rsidRPr="00046E2E">
              <w:rPr>
                <w:rFonts w:cstheme="minorHAnsi"/>
              </w:rPr>
              <w:t>O  La demande partielle de dispense concerne l’élève ou les élèves :</w:t>
            </w:r>
          </w:p>
        </w:tc>
      </w:tr>
      <w:tr w:rsidR="00E07C8A" w:rsidRPr="00046E2E">
        <w:trPr>
          <w:trHeight w:val="292"/>
        </w:trPr>
        <w:tc>
          <w:tcPr>
            <w:tcW w:w="2088" w:type="dxa"/>
            <w:gridSpan w:val="2"/>
            <w:vAlign w:val="center"/>
          </w:tcPr>
          <w:p w:rsidR="00E07C8A" w:rsidRPr="00046E2E" w:rsidRDefault="00545642">
            <w:pPr>
              <w:rPr>
                <w:rFonts w:cstheme="minorHAnsi"/>
              </w:rPr>
            </w:pPr>
            <w:r w:rsidRPr="00046E2E">
              <w:rPr>
                <w:rFonts w:cstheme="minorHAnsi"/>
              </w:rPr>
              <w:t>NOM(s) et prénom(s)</w:t>
            </w:r>
          </w:p>
        </w:tc>
        <w:tc>
          <w:tcPr>
            <w:tcW w:w="7124" w:type="dxa"/>
            <w:gridSpan w:val="2"/>
            <w:vAlign w:val="center"/>
          </w:tcPr>
          <w:p w:rsidR="00E07C8A" w:rsidRPr="00046E2E" w:rsidRDefault="00545642">
            <w:pPr>
              <w:rPr>
                <w:rFonts w:cstheme="minorHAnsi"/>
              </w:rPr>
            </w:pPr>
            <w:r w:rsidRPr="00046E2E">
              <w:rPr>
                <w:rFonts w:cstheme="minorHAnsi"/>
              </w:rPr>
              <w:t>…………………………………………………………………………………………...</w:t>
            </w:r>
          </w:p>
          <w:p w:rsidR="00E07C8A" w:rsidRPr="00046E2E" w:rsidRDefault="00545642">
            <w:pPr>
              <w:spacing w:after="120"/>
              <w:rPr>
                <w:rFonts w:cstheme="minorHAnsi"/>
              </w:rPr>
            </w:pPr>
            <w:r w:rsidRPr="00046E2E">
              <w:rPr>
                <w:rFonts w:cstheme="minorHAnsi"/>
              </w:rPr>
              <w:t>………………………………………………………………………………………….....………</w:t>
            </w:r>
          </w:p>
        </w:tc>
      </w:tr>
      <w:tr w:rsidR="00E07C8A" w:rsidRPr="00046E2E">
        <w:trPr>
          <w:trHeight w:val="292"/>
        </w:trPr>
        <w:tc>
          <w:tcPr>
            <w:tcW w:w="9212" w:type="dxa"/>
            <w:gridSpan w:val="4"/>
            <w:vAlign w:val="center"/>
          </w:tcPr>
          <w:p w:rsidR="00E07C8A" w:rsidRPr="00046E2E" w:rsidRDefault="00545642">
            <w:pPr>
              <w:rPr>
                <w:rFonts w:cstheme="minorHAnsi"/>
              </w:rPr>
            </w:pPr>
            <w:r w:rsidRPr="00046E2E">
              <w:rPr>
                <w:rFonts w:cstheme="minorHAnsi"/>
              </w:rPr>
              <w:t>Inscrit(s) en</w:t>
            </w:r>
          </w:p>
        </w:tc>
      </w:tr>
      <w:tr w:rsidR="00E07C8A" w:rsidRPr="00046E2E">
        <w:trPr>
          <w:trHeight w:val="288"/>
        </w:trPr>
        <w:tc>
          <w:tcPr>
            <w:tcW w:w="1548" w:type="dxa"/>
            <w:vMerge w:val="restart"/>
            <w:vAlign w:val="center"/>
          </w:tcPr>
          <w:p w:rsidR="00E07C8A" w:rsidRPr="00046E2E" w:rsidRDefault="00545642">
            <w:pPr>
              <w:rPr>
                <w:rFonts w:cstheme="minorHAnsi"/>
              </w:rPr>
            </w:pPr>
            <w:r w:rsidRPr="00046E2E">
              <w:rPr>
                <w:rFonts w:cstheme="minorHAnsi"/>
              </w:rPr>
              <w:sym w:font="Wingdings" w:char="F0A8"/>
            </w:r>
            <w:r w:rsidRPr="00046E2E">
              <w:rPr>
                <w:rFonts w:cstheme="minorHAnsi"/>
              </w:rPr>
              <w:t xml:space="preserve">     Forme 3       </w:t>
            </w:r>
          </w:p>
        </w:tc>
        <w:tc>
          <w:tcPr>
            <w:tcW w:w="3663" w:type="dxa"/>
            <w:gridSpan w:val="2"/>
            <w:vAlign w:val="center"/>
          </w:tcPr>
          <w:p w:rsidR="00E07C8A" w:rsidRPr="00046E2E" w:rsidRDefault="00545642">
            <w:pPr>
              <w:spacing w:after="120"/>
              <w:rPr>
                <w:rFonts w:cstheme="minorHAnsi"/>
              </w:rPr>
            </w:pPr>
            <w:r w:rsidRPr="00046E2E">
              <w:rPr>
                <w:rFonts w:cstheme="minorHAnsi"/>
              </w:rPr>
              <w:t>Secteur : ………………………</w:t>
            </w:r>
          </w:p>
        </w:tc>
        <w:tc>
          <w:tcPr>
            <w:tcW w:w="4001" w:type="dxa"/>
            <w:vMerge w:val="restart"/>
            <w:vAlign w:val="center"/>
          </w:tcPr>
          <w:p w:rsidR="00E07C8A" w:rsidRPr="00046E2E" w:rsidRDefault="00545642">
            <w:pPr>
              <w:jc w:val="center"/>
              <w:rPr>
                <w:rFonts w:cstheme="minorHAnsi"/>
              </w:rPr>
            </w:pPr>
            <w:r w:rsidRPr="00046E2E">
              <w:rPr>
                <w:rFonts w:cstheme="minorHAnsi"/>
              </w:rPr>
              <w:t>Métier : ...............................................................</w:t>
            </w:r>
          </w:p>
        </w:tc>
      </w:tr>
      <w:tr w:rsidR="00E07C8A" w:rsidRPr="00046E2E">
        <w:trPr>
          <w:trHeight w:val="288"/>
        </w:trPr>
        <w:tc>
          <w:tcPr>
            <w:tcW w:w="1548" w:type="dxa"/>
            <w:vMerge/>
            <w:vAlign w:val="center"/>
          </w:tcPr>
          <w:p w:rsidR="00E07C8A" w:rsidRPr="00046E2E" w:rsidRDefault="00E07C8A">
            <w:pPr>
              <w:rPr>
                <w:rFonts w:cstheme="minorHAnsi"/>
              </w:rPr>
            </w:pPr>
          </w:p>
        </w:tc>
        <w:tc>
          <w:tcPr>
            <w:tcW w:w="3663" w:type="dxa"/>
            <w:gridSpan w:val="2"/>
            <w:vAlign w:val="center"/>
          </w:tcPr>
          <w:p w:rsidR="00E07C8A" w:rsidRPr="00046E2E" w:rsidRDefault="00545642">
            <w:pPr>
              <w:spacing w:after="120"/>
              <w:rPr>
                <w:rFonts w:cstheme="minorHAnsi"/>
              </w:rPr>
            </w:pPr>
            <w:r w:rsidRPr="00046E2E">
              <w:rPr>
                <w:rFonts w:cstheme="minorHAnsi"/>
              </w:rPr>
              <w:t>Groupe : ………………………</w:t>
            </w:r>
          </w:p>
        </w:tc>
        <w:tc>
          <w:tcPr>
            <w:tcW w:w="4001" w:type="dxa"/>
            <w:vMerge/>
            <w:vAlign w:val="center"/>
          </w:tcPr>
          <w:p w:rsidR="00E07C8A" w:rsidRPr="00046E2E" w:rsidRDefault="00E07C8A">
            <w:pPr>
              <w:jc w:val="center"/>
              <w:rPr>
                <w:rFonts w:cstheme="minorHAnsi"/>
              </w:rPr>
            </w:pPr>
          </w:p>
        </w:tc>
      </w:tr>
    </w:tbl>
    <w:p w:rsidR="00E07C8A" w:rsidRPr="00046E2E" w:rsidRDefault="00E07C8A">
      <w:pPr>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E07C8A" w:rsidRPr="00046E2E">
        <w:trPr>
          <w:trHeight w:val="882"/>
        </w:trPr>
        <w:tc>
          <w:tcPr>
            <w:tcW w:w="9000" w:type="dxa"/>
            <w:vAlign w:val="center"/>
          </w:tcPr>
          <w:p w:rsidR="00E07C8A" w:rsidRPr="00046E2E" w:rsidRDefault="00545642">
            <w:pPr>
              <w:rPr>
                <w:rFonts w:cstheme="minorHAnsi"/>
              </w:rPr>
            </w:pPr>
            <w:r w:rsidRPr="00046E2E">
              <w:rPr>
                <w:rFonts w:cstheme="minorHAnsi"/>
              </w:rPr>
              <w:t>La demande de dispense à l’obligation d’organiser des stages est motivée par :</w:t>
            </w:r>
          </w:p>
          <w:p w:rsidR="00E07C8A" w:rsidRPr="00046E2E" w:rsidRDefault="00545642">
            <w:pPr>
              <w:rPr>
                <w:rFonts w:cstheme="minorHAnsi"/>
              </w:rPr>
            </w:pPr>
            <w:r w:rsidRPr="00046E2E">
              <w:rPr>
                <w:rFonts w:cstheme="minorHAnsi"/>
              </w:rPr>
              <w:t xml:space="preserve">  O  le manque d’offre de stages - </w:t>
            </w:r>
            <w:r w:rsidRPr="00046E2E">
              <w:rPr>
                <w:rFonts w:cstheme="minorHAnsi"/>
                <w:b/>
              </w:rPr>
              <w:t>1</w:t>
            </w:r>
          </w:p>
          <w:p w:rsidR="00E07C8A" w:rsidRPr="00046E2E" w:rsidRDefault="00545642">
            <w:pPr>
              <w:rPr>
                <w:rFonts w:cstheme="minorHAnsi"/>
              </w:rPr>
            </w:pPr>
            <w:r w:rsidRPr="00046E2E">
              <w:rPr>
                <w:rFonts w:cstheme="minorHAnsi"/>
              </w:rPr>
              <w:t xml:space="preserve">  O  la grande difficulté de déplacement du ou des élève(s) vers des lieux de stage - </w:t>
            </w:r>
            <w:r w:rsidRPr="00046E2E">
              <w:rPr>
                <w:rFonts w:cstheme="minorHAnsi"/>
                <w:b/>
              </w:rPr>
              <w:t>2</w:t>
            </w:r>
          </w:p>
          <w:p w:rsidR="00E07C8A" w:rsidRPr="00046E2E" w:rsidRDefault="00545642">
            <w:pPr>
              <w:rPr>
                <w:rFonts w:cstheme="minorHAnsi"/>
              </w:rPr>
            </w:pPr>
            <w:r w:rsidRPr="00046E2E">
              <w:rPr>
                <w:rFonts w:cstheme="minorHAnsi"/>
              </w:rPr>
              <w:t xml:space="preserve">  O  d’autres motifs extérieurs à l’élève ou aux élèves – </w:t>
            </w:r>
            <w:r w:rsidRPr="00046E2E">
              <w:rPr>
                <w:rFonts w:cstheme="minorHAnsi"/>
                <w:b/>
              </w:rPr>
              <w:t>3</w:t>
            </w:r>
          </w:p>
        </w:tc>
      </w:tr>
      <w:tr w:rsidR="00E07C8A" w:rsidRPr="00046E2E">
        <w:trPr>
          <w:trHeight w:val="2471"/>
        </w:trPr>
        <w:tc>
          <w:tcPr>
            <w:tcW w:w="9000" w:type="dxa"/>
          </w:tcPr>
          <w:p w:rsidR="00E07C8A" w:rsidRPr="00046E2E" w:rsidRDefault="00545642">
            <w:pPr>
              <w:spacing w:after="120"/>
              <w:jc w:val="both"/>
              <w:rPr>
                <w:rFonts w:cstheme="minorHAnsi"/>
              </w:rPr>
            </w:pPr>
            <w:r w:rsidRPr="00046E2E">
              <w:rPr>
                <w:rFonts w:cstheme="minorHAnsi"/>
                <w:b/>
                <w:bdr w:val="single" w:sz="4" w:space="0" w:color="auto"/>
              </w:rPr>
              <w:t xml:space="preserve"> 1</w:t>
            </w:r>
            <w:r w:rsidRPr="00046E2E">
              <w:rPr>
                <w:rFonts w:cstheme="minorHAnsi"/>
                <w:bdr w:val="single" w:sz="4" w:space="0" w:color="auto"/>
              </w:rPr>
              <w:t>. Manque d’offre de stages</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Enumération des démarches entreprises dans la recherche de lieux de stage* :</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Motif(s) éventuel(s) de refus de la ou des entreprises contactée(s)* :</w:t>
            </w:r>
          </w:p>
          <w:p w:rsidR="00E07C8A" w:rsidRPr="00046E2E" w:rsidRDefault="00545642">
            <w:pPr>
              <w:pStyle w:val="Paragraphedeliste1"/>
              <w:spacing w:after="120"/>
              <w:ind w:left="0"/>
              <w:jc w:val="both"/>
              <w:rPr>
                <w:rFonts w:asciiTheme="minorHAnsi" w:hAnsiTheme="minorHAnsi" w:cstheme="minorHAnsi"/>
              </w:rPr>
            </w:pPr>
            <w:r w:rsidRPr="00046E2E">
              <w:rPr>
                <w:rFonts w:asciiTheme="minorHAnsi" w:hAnsiTheme="minorHAnsi" w:cstheme="minorHAnsi"/>
              </w:rPr>
              <w:t>………………………………………………………………………………………………………………………………………</w:t>
            </w:r>
          </w:p>
          <w:p w:rsidR="00E07C8A" w:rsidRPr="00046E2E" w:rsidRDefault="00545642">
            <w:pPr>
              <w:jc w:val="both"/>
              <w:rPr>
                <w:rFonts w:cstheme="minorHAnsi"/>
                <w:b/>
              </w:rPr>
            </w:pPr>
            <w:r w:rsidRPr="00046E2E">
              <w:rPr>
                <w:rFonts w:cstheme="minorHAnsi"/>
                <w:b/>
              </w:rPr>
              <w:t>* Joindre tout document officiel attestant des démarches entreprises et des réponses obtenues.</w:t>
            </w:r>
          </w:p>
        </w:tc>
      </w:tr>
      <w:tr w:rsidR="00E07C8A" w:rsidRPr="00046E2E">
        <w:trPr>
          <w:trHeight w:val="1313"/>
        </w:trPr>
        <w:tc>
          <w:tcPr>
            <w:tcW w:w="9000" w:type="dxa"/>
          </w:tcPr>
          <w:p w:rsidR="00E07C8A" w:rsidRPr="00046E2E" w:rsidRDefault="00545642">
            <w:pPr>
              <w:spacing w:after="120"/>
              <w:jc w:val="both"/>
              <w:rPr>
                <w:rFonts w:cstheme="minorHAnsi"/>
              </w:rPr>
            </w:pPr>
            <w:r w:rsidRPr="00046E2E">
              <w:rPr>
                <w:rFonts w:cstheme="minorHAnsi"/>
                <w:bdr w:val="single" w:sz="4" w:space="0" w:color="auto"/>
              </w:rPr>
              <w:t xml:space="preserve"> </w:t>
            </w:r>
            <w:r w:rsidRPr="00046E2E">
              <w:rPr>
                <w:rFonts w:cstheme="minorHAnsi"/>
                <w:b/>
                <w:bdr w:val="single" w:sz="4" w:space="0" w:color="auto"/>
              </w:rPr>
              <w:t>2</w:t>
            </w:r>
            <w:r w:rsidRPr="00046E2E">
              <w:rPr>
                <w:rFonts w:cstheme="minorHAnsi"/>
                <w:bdr w:val="single" w:sz="4" w:space="0" w:color="auto"/>
              </w:rPr>
              <w:t>. Difficulté de déplacement du ou des élèves vers des lieux de stage</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Explicitation du ou des difficulté(s) de déplacement du  ou des élève(s) vers des lieux de stages :</w:t>
            </w:r>
          </w:p>
          <w:p w:rsidR="00E07C8A" w:rsidRPr="00046E2E" w:rsidRDefault="00545642">
            <w:pPr>
              <w:pStyle w:val="Paragraphedeliste1"/>
              <w:ind w:left="0"/>
              <w:jc w:val="both"/>
              <w:rPr>
                <w:rFonts w:asciiTheme="minorHAnsi" w:hAnsiTheme="minorHAnsi" w:cstheme="minorHAnsi"/>
              </w:rPr>
            </w:pPr>
            <w:r w:rsidRPr="00046E2E">
              <w:rPr>
                <w:rFonts w:asciiTheme="minorHAnsi" w:hAnsiTheme="minorHAnsi" w:cstheme="minorHAnsi"/>
              </w:rPr>
              <w:t>………………………………………………………………………………………………………………………………………</w:t>
            </w:r>
          </w:p>
          <w:p w:rsidR="00E07C8A" w:rsidRPr="00046E2E" w:rsidRDefault="00E07C8A">
            <w:pPr>
              <w:jc w:val="both"/>
              <w:rPr>
                <w:rFonts w:cstheme="minorHAnsi"/>
              </w:rPr>
            </w:pPr>
          </w:p>
        </w:tc>
      </w:tr>
      <w:tr w:rsidR="00E07C8A" w:rsidRPr="00046E2E">
        <w:trPr>
          <w:trHeight w:val="935"/>
        </w:trPr>
        <w:tc>
          <w:tcPr>
            <w:tcW w:w="9000" w:type="dxa"/>
          </w:tcPr>
          <w:p w:rsidR="00E07C8A" w:rsidRPr="00046E2E" w:rsidRDefault="00545642">
            <w:pPr>
              <w:spacing w:after="120"/>
              <w:jc w:val="both"/>
              <w:rPr>
                <w:rFonts w:cstheme="minorHAnsi"/>
              </w:rPr>
            </w:pPr>
            <w:r w:rsidRPr="00046E2E">
              <w:rPr>
                <w:rFonts w:cstheme="minorHAnsi"/>
                <w:b/>
                <w:bdr w:val="single" w:sz="4" w:space="0" w:color="auto"/>
              </w:rPr>
              <w:t>3</w:t>
            </w:r>
            <w:r w:rsidRPr="00046E2E">
              <w:rPr>
                <w:rFonts w:cstheme="minorHAnsi"/>
                <w:bdr w:val="single" w:sz="4" w:space="0" w:color="auto"/>
              </w:rPr>
              <w:t>. Autres motifs extérieurs à l’élève ou aux élèves</w:t>
            </w:r>
          </w:p>
          <w:p w:rsidR="00E07C8A" w:rsidRPr="00046E2E" w:rsidRDefault="00545642">
            <w:pPr>
              <w:spacing w:after="120"/>
              <w:jc w:val="both"/>
              <w:rPr>
                <w:rFonts w:cstheme="minorHAnsi"/>
              </w:rPr>
            </w:pPr>
            <w:r w:rsidRPr="00046E2E">
              <w:rPr>
                <w:rFonts w:cstheme="minorHAnsi"/>
              </w:rPr>
              <w:t>……………………………………………………………………………………………………………………………</w:t>
            </w:r>
          </w:p>
        </w:tc>
      </w:tr>
    </w:tbl>
    <w:p w:rsidR="00E07C8A" w:rsidRPr="00046E2E" w:rsidRDefault="00E07C8A">
      <w:pPr>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0"/>
      </w:tblGrid>
      <w:tr w:rsidR="00E07C8A" w:rsidRPr="00046E2E">
        <w:tc>
          <w:tcPr>
            <w:tcW w:w="9288" w:type="dxa"/>
          </w:tcPr>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Propositions d’organisation alternative :</w:t>
            </w:r>
          </w:p>
          <w:p w:rsidR="00E07C8A" w:rsidRPr="00046E2E" w:rsidRDefault="00545642">
            <w:pPr>
              <w:jc w:val="both"/>
              <w:rPr>
                <w:rFonts w:cstheme="minorHAnsi"/>
              </w:rPr>
            </w:pPr>
            <w:r w:rsidRPr="00046E2E">
              <w:rPr>
                <w:rFonts w:cstheme="minorHAnsi"/>
              </w:rPr>
              <w:t>………………………………………………………………………………………………………………………………………………………………………………………………………………………………………………………………………………</w:t>
            </w:r>
          </w:p>
        </w:tc>
      </w:tr>
    </w:tbl>
    <w:p w:rsidR="00E07C8A" w:rsidRPr="00046E2E" w:rsidRDefault="00E07C8A">
      <w:pPr>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07C8A" w:rsidRPr="00046E2E">
        <w:tc>
          <w:tcPr>
            <w:tcW w:w="9212" w:type="dxa"/>
          </w:tcPr>
          <w:p w:rsidR="00E07C8A" w:rsidRPr="00046E2E" w:rsidRDefault="00545642">
            <w:pPr>
              <w:pStyle w:val="Default"/>
              <w:spacing w:before="120" w:after="120"/>
              <w:jc w:val="both"/>
              <w:rPr>
                <w:rFonts w:asciiTheme="minorHAnsi" w:hAnsiTheme="minorHAnsi" w:cstheme="minorHAnsi"/>
                <w:sz w:val="22"/>
                <w:szCs w:val="22"/>
              </w:rPr>
            </w:pPr>
            <w:r w:rsidRPr="00046E2E">
              <w:rPr>
                <w:rFonts w:asciiTheme="minorHAnsi" w:hAnsiTheme="minorHAnsi" w:cstheme="minorHAnsi"/>
                <w:bCs/>
                <w:sz w:val="22"/>
                <w:szCs w:val="22"/>
              </w:rPr>
              <w:t xml:space="preserve">Date : </w:t>
            </w:r>
          </w:p>
          <w:p w:rsidR="00E07C8A" w:rsidRPr="00046E2E" w:rsidRDefault="00545642">
            <w:pPr>
              <w:rPr>
                <w:rFonts w:cstheme="minorHAnsi"/>
                <w:bCs/>
              </w:rPr>
            </w:pPr>
            <w:r w:rsidRPr="00046E2E">
              <w:rPr>
                <w:rFonts w:cstheme="minorHAnsi"/>
                <w:bCs/>
              </w:rPr>
              <w:t xml:space="preserve">NOM et prénom du (de la) Chef(fe) d’établissement </w:t>
            </w:r>
          </w:p>
          <w:p w:rsidR="00E07C8A" w:rsidRPr="00046E2E" w:rsidRDefault="00545642">
            <w:pPr>
              <w:rPr>
                <w:rFonts w:cstheme="minorHAnsi"/>
              </w:rPr>
            </w:pPr>
            <w:r w:rsidRPr="00046E2E">
              <w:rPr>
                <w:rFonts w:cstheme="minorHAnsi"/>
                <w:bCs/>
              </w:rPr>
              <w:t>Signature (de la) Chef(fe) d'établissement</w:t>
            </w:r>
          </w:p>
          <w:p w:rsidR="00E07C8A" w:rsidRPr="00046E2E" w:rsidRDefault="00E07C8A">
            <w:pPr>
              <w:rPr>
                <w:rFonts w:cstheme="minorHAnsi"/>
                <w:b/>
              </w:rPr>
            </w:pPr>
          </w:p>
        </w:tc>
      </w:tr>
    </w:tbl>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b/>
          <w:u w:val="single"/>
        </w:rPr>
      </w:pPr>
      <w:r w:rsidRPr="00046E2E">
        <w:rPr>
          <w:rFonts w:cstheme="minorHAnsi"/>
          <w:b/>
          <w:u w:val="single"/>
        </w:rPr>
        <w:t>Cette demande doit être adressée à l’adresse suivante</w:t>
      </w: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rPr>
      </w:pPr>
      <w:r w:rsidRPr="00046E2E">
        <w:rPr>
          <w:rFonts w:cstheme="minorHAnsi"/>
        </w:rPr>
        <w:t>Direction générale de l’enseignement obligatoire</w:t>
      </w:r>
    </w:p>
    <w:p w:rsidR="00E07C8A" w:rsidRPr="00046E2E" w:rsidRDefault="00E07C8A">
      <w:pPr>
        <w:rPr>
          <w:rFonts w:cstheme="minorHAnsi"/>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lang w:val="en-US"/>
        </w:rPr>
      </w:pPr>
      <w:r w:rsidRPr="00046E2E">
        <w:rPr>
          <w:rFonts w:cstheme="minorHAnsi"/>
        </w:rPr>
        <w:lastRenderedPageBreak/>
        <w:t>Service de l’enseignement spécialisé</w:t>
      </w:r>
      <w:r w:rsidRPr="00046E2E">
        <w:rPr>
          <w:rFonts w:cstheme="minorHAnsi"/>
          <w:lang w:val="en-US"/>
        </w:rPr>
        <w:t>Bureau 2 F 251</w:t>
      </w:r>
      <w:r w:rsidRPr="00046E2E">
        <w:rPr>
          <w:rFonts w:cstheme="minorHAnsi"/>
          <w:lang w:val="en-US"/>
        </w:rPr>
        <w:br/>
        <w:t>Rue Adolphe Lavallée, 1 1080   BRUXELLES</w:t>
      </w:r>
      <w:bookmarkStart w:id="3653" w:name="_Annexe_9_:_"/>
      <w:bookmarkStart w:id="3654" w:name="_Toc414353025"/>
      <w:bookmarkStart w:id="3655" w:name="_Toc453837051"/>
      <w:bookmarkEnd w:id="3653"/>
    </w:p>
    <w:p w:rsidR="00E07C8A" w:rsidRPr="00046E2E" w:rsidRDefault="00545642">
      <w:pPr>
        <w:pStyle w:val="Titre4"/>
      </w:pPr>
      <w:r w:rsidRPr="00046E2E">
        <w:t>Annexe 9 : Demande d’autorisation de stage à l’étranger – Enseignement spécialisé de forme 3</w:t>
      </w:r>
      <w:bookmarkEnd w:id="3654"/>
      <w:bookmarkEnd w:id="3655"/>
    </w:p>
    <w:p w:rsidR="00E07C8A" w:rsidRPr="00046E2E" w:rsidRDefault="00E07C8A">
      <w:pPr>
        <w:jc w:val="both"/>
        <w:rPr>
          <w:rFonts w:cstheme="minorHAnsi"/>
          <w:b/>
          <w:u w:val="single"/>
        </w:rPr>
      </w:pPr>
    </w:p>
    <w:p w:rsidR="00E07C8A" w:rsidRPr="00046E2E" w:rsidRDefault="00545642">
      <w:pPr>
        <w:rPr>
          <w:rFonts w:cstheme="minorHAnsi"/>
          <w:b/>
        </w:rPr>
      </w:pPr>
      <w:r w:rsidRPr="00046E2E">
        <w:rPr>
          <w:rFonts w:cstheme="minorHAnsi"/>
          <w:b/>
          <w:u w:val="single"/>
        </w:rPr>
        <w:t>Remarque préliminaire</w:t>
      </w:r>
      <w:r w:rsidRPr="00046E2E">
        <w:rPr>
          <w:rFonts w:cstheme="minorHAnsi"/>
          <w:b/>
        </w:rPr>
        <w:t> :</w:t>
      </w:r>
    </w:p>
    <w:p w:rsidR="00E07C8A" w:rsidRPr="00046E2E" w:rsidRDefault="00545642">
      <w:pPr>
        <w:jc w:val="both"/>
        <w:rPr>
          <w:rFonts w:cstheme="minorHAnsi"/>
          <w:b/>
        </w:rPr>
      </w:pPr>
      <w:r w:rsidRPr="00046E2E">
        <w:rPr>
          <w:rFonts w:cstheme="minorHAnsi"/>
          <w:b/>
        </w:rPr>
        <w:t>Cette demande n’a pas pour objet l’organisation de stages dans les pays limitrophes pour les élèves frontaliers ou dans une autre communauté et l’organisation de stages organisés dans le cadre d’échanges financés ou cofinancés par la Commission européenne ou une autorité publique belge.</w:t>
      </w:r>
    </w:p>
    <w:p w:rsidR="00E07C8A" w:rsidRPr="00046E2E" w:rsidRDefault="00E07C8A">
      <w:pPr>
        <w:jc w:val="both"/>
        <w:rPr>
          <w:rFonts w:cstheme="minorHAnsi"/>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07C8A" w:rsidRPr="00046E2E">
        <w:tc>
          <w:tcPr>
            <w:tcW w:w="9212" w:type="dxa"/>
          </w:tcPr>
          <w:p w:rsidR="00E07C8A" w:rsidRPr="00046E2E" w:rsidRDefault="00545642">
            <w:pPr>
              <w:rPr>
                <w:rFonts w:cstheme="minorHAnsi"/>
              </w:rPr>
            </w:pPr>
            <w:r w:rsidRPr="00046E2E">
              <w:rPr>
                <w:rFonts w:cstheme="minorHAnsi"/>
              </w:rPr>
              <w:t>N° FASE de l’établissement : ......................</w:t>
            </w:r>
          </w:p>
          <w:p w:rsidR="00E07C8A" w:rsidRPr="00046E2E" w:rsidRDefault="00545642">
            <w:pPr>
              <w:rPr>
                <w:rFonts w:cstheme="minorHAnsi"/>
              </w:rPr>
            </w:pPr>
            <w:r w:rsidRPr="00046E2E">
              <w:rPr>
                <w:rFonts w:cstheme="minorHAnsi"/>
              </w:rPr>
              <w:t>Dénomination de l’établissement : ..................................................................................</w:t>
            </w:r>
          </w:p>
        </w:tc>
      </w:tr>
    </w:tbl>
    <w:p w:rsidR="00E07C8A" w:rsidRPr="00046E2E" w:rsidRDefault="00E07C8A">
      <w:pPr>
        <w:rPr>
          <w:rFonts w:cstheme="minorHAnsi"/>
          <w:b/>
          <w:u w:val="single"/>
        </w:rPr>
      </w:pPr>
    </w:p>
    <w:tbl>
      <w:tblPr>
        <w:tblW w:w="9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48"/>
        <w:gridCol w:w="540"/>
        <w:gridCol w:w="2840"/>
        <w:gridCol w:w="4784"/>
      </w:tblGrid>
      <w:tr w:rsidR="00E07C8A" w:rsidRPr="00046E2E">
        <w:trPr>
          <w:trHeight w:val="386"/>
        </w:trPr>
        <w:tc>
          <w:tcPr>
            <w:tcW w:w="9712" w:type="dxa"/>
            <w:gridSpan w:val="4"/>
            <w:vAlign w:val="center"/>
          </w:tcPr>
          <w:p w:rsidR="00E07C8A" w:rsidRPr="00046E2E" w:rsidRDefault="00545642">
            <w:pPr>
              <w:rPr>
                <w:rFonts w:cstheme="minorHAnsi"/>
              </w:rPr>
            </w:pPr>
            <w:r w:rsidRPr="00046E2E">
              <w:rPr>
                <w:rFonts w:cstheme="minorHAnsi"/>
              </w:rPr>
              <w:t>La demande d’autorisation de stage à l’étranger concerne l’élève suivant :</w:t>
            </w:r>
          </w:p>
        </w:tc>
      </w:tr>
      <w:tr w:rsidR="00E07C8A" w:rsidRPr="00046E2E">
        <w:trPr>
          <w:trHeight w:val="292"/>
        </w:trPr>
        <w:tc>
          <w:tcPr>
            <w:tcW w:w="2088" w:type="dxa"/>
            <w:gridSpan w:val="2"/>
            <w:vAlign w:val="center"/>
          </w:tcPr>
          <w:p w:rsidR="00E07C8A" w:rsidRPr="00046E2E" w:rsidRDefault="00545642">
            <w:pPr>
              <w:rPr>
                <w:rFonts w:cstheme="minorHAnsi"/>
              </w:rPr>
            </w:pPr>
            <w:r w:rsidRPr="00046E2E">
              <w:rPr>
                <w:rFonts w:cstheme="minorHAnsi"/>
              </w:rPr>
              <w:t>NOM et prénom</w:t>
            </w:r>
          </w:p>
        </w:tc>
        <w:tc>
          <w:tcPr>
            <w:tcW w:w="7624" w:type="dxa"/>
            <w:gridSpan w:val="2"/>
            <w:vAlign w:val="center"/>
          </w:tcPr>
          <w:p w:rsidR="00E07C8A" w:rsidRPr="00046E2E" w:rsidRDefault="00545642">
            <w:pPr>
              <w:rPr>
                <w:rFonts w:cstheme="minorHAnsi"/>
              </w:rPr>
            </w:pPr>
            <w:r w:rsidRPr="00046E2E">
              <w:rPr>
                <w:rFonts w:cstheme="minorHAnsi"/>
              </w:rPr>
              <w:t>…………………………………………………………………………………………...</w:t>
            </w:r>
          </w:p>
          <w:p w:rsidR="00E07C8A" w:rsidRPr="00046E2E" w:rsidRDefault="00545642">
            <w:pPr>
              <w:spacing w:after="120"/>
              <w:rPr>
                <w:rFonts w:cstheme="minorHAnsi"/>
              </w:rPr>
            </w:pPr>
            <w:r w:rsidRPr="00046E2E">
              <w:rPr>
                <w:rFonts w:cstheme="minorHAnsi"/>
              </w:rPr>
              <w:t>…………………………………………………………………………………………...</w:t>
            </w:r>
          </w:p>
        </w:tc>
      </w:tr>
      <w:tr w:rsidR="00E07C8A" w:rsidRPr="00046E2E">
        <w:trPr>
          <w:trHeight w:val="292"/>
        </w:trPr>
        <w:tc>
          <w:tcPr>
            <w:tcW w:w="9712" w:type="dxa"/>
            <w:gridSpan w:val="4"/>
            <w:vAlign w:val="center"/>
          </w:tcPr>
          <w:p w:rsidR="00E07C8A" w:rsidRPr="00046E2E" w:rsidRDefault="00545642">
            <w:pPr>
              <w:rPr>
                <w:rFonts w:cstheme="minorHAnsi"/>
              </w:rPr>
            </w:pPr>
            <w:r w:rsidRPr="00046E2E">
              <w:rPr>
                <w:rFonts w:cstheme="minorHAnsi"/>
              </w:rPr>
              <w:t xml:space="preserve">Inscrit en :                            </w:t>
            </w:r>
          </w:p>
        </w:tc>
      </w:tr>
      <w:tr w:rsidR="00E07C8A" w:rsidRPr="00046E2E">
        <w:trPr>
          <w:trHeight w:val="288"/>
        </w:trPr>
        <w:tc>
          <w:tcPr>
            <w:tcW w:w="1548" w:type="dxa"/>
            <w:vMerge w:val="restart"/>
            <w:vAlign w:val="center"/>
          </w:tcPr>
          <w:p w:rsidR="00E07C8A" w:rsidRPr="00046E2E" w:rsidRDefault="00545642">
            <w:pPr>
              <w:rPr>
                <w:rFonts w:cstheme="minorHAnsi"/>
              </w:rPr>
            </w:pPr>
            <w:r w:rsidRPr="00046E2E">
              <w:rPr>
                <w:rFonts w:cstheme="minorHAnsi"/>
              </w:rPr>
              <w:sym w:font="Wingdings" w:char="F0A8"/>
            </w:r>
            <w:r w:rsidRPr="00046E2E">
              <w:rPr>
                <w:rFonts w:cstheme="minorHAnsi"/>
              </w:rPr>
              <w:t xml:space="preserve">     Forme 3       </w:t>
            </w:r>
          </w:p>
        </w:tc>
        <w:tc>
          <w:tcPr>
            <w:tcW w:w="3380" w:type="dxa"/>
            <w:gridSpan w:val="2"/>
            <w:vAlign w:val="center"/>
          </w:tcPr>
          <w:p w:rsidR="00E07C8A" w:rsidRPr="00046E2E" w:rsidRDefault="00545642">
            <w:pPr>
              <w:rPr>
                <w:rFonts w:cstheme="minorHAnsi"/>
              </w:rPr>
            </w:pPr>
            <w:r w:rsidRPr="00046E2E">
              <w:rPr>
                <w:rFonts w:cstheme="minorHAnsi"/>
              </w:rPr>
              <w:t>Secteur : ………………………</w:t>
            </w:r>
          </w:p>
        </w:tc>
        <w:tc>
          <w:tcPr>
            <w:tcW w:w="4784" w:type="dxa"/>
            <w:vMerge w:val="restart"/>
            <w:vAlign w:val="center"/>
          </w:tcPr>
          <w:p w:rsidR="00E07C8A" w:rsidRPr="00046E2E" w:rsidRDefault="00545642">
            <w:pPr>
              <w:jc w:val="center"/>
              <w:rPr>
                <w:rFonts w:cstheme="minorHAnsi"/>
              </w:rPr>
            </w:pPr>
            <w:r w:rsidRPr="00046E2E">
              <w:rPr>
                <w:rFonts w:cstheme="minorHAnsi"/>
              </w:rPr>
              <w:t>Métier : ......................................................................</w:t>
            </w:r>
          </w:p>
        </w:tc>
      </w:tr>
      <w:tr w:rsidR="00E07C8A" w:rsidRPr="00046E2E">
        <w:trPr>
          <w:trHeight w:val="288"/>
        </w:trPr>
        <w:tc>
          <w:tcPr>
            <w:tcW w:w="1548" w:type="dxa"/>
            <w:vMerge/>
            <w:vAlign w:val="center"/>
          </w:tcPr>
          <w:p w:rsidR="00E07C8A" w:rsidRPr="00046E2E" w:rsidRDefault="00E07C8A">
            <w:pPr>
              <w:rPr>
                <w:rFonts w:cstheme="minorHAnsi"/>
              </w:rPr>
            </w:pPr>
          </w:p>
        </w:tc>
        <w:tc>
          <w:tcPr>
            <w:tcW w:w="3380" w:type="dxa"/>
            <w:gridSpan w:val="2"/>
            <w:vAlign w:val="center"/>
          </w:tcPr>
          <w:p w:rsidR="00E07C8A" w:rsidRPr="00046E2E" w:rsidRDefault="00545642">
            <w:pPr>
              <w:rPr>
                <w:rFonts w:cstheme="minorHAnsi"/>
              </w:rPr>
            </w:pPr>
            <w:r w:rsidRPr="00046E2E">
              <w:rPr>
                <w:rFonts w:cstheme="minorHAnsi"/>
              </w:rPr>
              <w:t>Groupe : ………………………</w:t>
            </w:r>
          </w:p>
        </w:tc>
        <w:tc>
          <w:tcPr>
            <w:tcW w:w="4784" w:type="dxa"/>
            <w:vMerge/>
            <w:vAlign w:val="center"/>
          </w:tcPr>
          <w:p w:rsidR="00E07C8A" w:rsidRPr="00046E2E" w:rsidRDefault="00E07C8A">
            <w:pPr>
              <w:jc w:val="center"/>
              <w:rPr>
                <w:rFonts w:cstheme="minorHAnsi"/>
              </w:rPr>
            </w:pPr>
          </w:p>
        </w:tc>
      </w:tr>
    </w:tbl>
    <w:p w:rsidR="00E07C8A" w:rsidRPr="00046E2E" w:rsidRDefault="00E07C8A">
      <w:pPr>
        <w:rPr>
          <w:rFonts w:cstheme="minorHAnsi"/>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0"/>
      </w:tblGrid>
      <w:tr w:rsidR="00E07C8A" w:rsidRPr="00046E2E">
        <w:tc>
          <w:tcPr>
            <w:tcW w:w="9288" w:type="dxa"/>
          </w:tcPr>
          <w:p w:rsidR="00E07C8A" w:rsidRPr="00046E2E" w:rsidRDefault="00545642">
            <w:pPr>
              <w:rPr>
                <w:rFonts w:cstheme="minorHAnsi"/>
              </w:rPr>
            </w:pPr>
            <w:r w:rsidRPr="00046E2E">
              <w:rPr>
                <w:rFonts w:cstheme="minorHAnsi"/>
              </w:rPr>
              <w:t>Coordonnées complètes du lieu de stage :</w:t>
            </w:r>
          </w:p>
          <w:p w:rsidR="00E07C8A" w:rsidRPr="00046E2E" w:rsidRDefault="00545642">
            <w:pPr>
              <w:rPr>
                <w:rFonts w:cstheme="minorHAnsi"/>
              </w:rPr>
            </w:pPr>
            <w:r w:rsidRPr="00046E2E">
              <w:rPr>
                <w:rFonts w:cstheme="minorHAnsi"/>
              </w:rPr>
              <w:t>……………………………………………………………………………………………………………………………………………………………………………………………………………………………………………………………………………………</w:t>
            </w:r>
          </w:p>
        </w:tc>
      </w:tr>
      <w:tr w:rsidR="00E07C8A" w:rsidRPr="00046E2E">
        <w:tc>
          <w:tcPr>
            <w:tcW w:w="9288" w:type="dxa"/>
          </w:tcPr>
          <w:p w:rsidR="00E07C8A" w:rsidRPr="00046E2E" w:rsidRDefault="00545642">
            <w:pPr>
              <w:rPr>
                <w:rFonts w:cstheme="minorHAnsi"/>
              </w:rPr>
            </w:pPr>
            <w:r w:rsidRPr="00046E2E">
              <w:rPr>
                <w:rFonts w:cstheme="minorHAnsi"/>
              </w:rPr>
              <w:t>Coordonnées complètes du lieu d’hébergement :</w:t>
            </w:r>
          </w:p>
          <w:p w:rsidR="00E07C8A" w:rsidRPr="00046E2E" w:rsidRDefault="00545642">
            <w:pPr>
              <w:rPr>
                <w:rFonts w:cstheme="minorHAnsi"/>
              </w:rPr>
            </w:pPr>
            <w:r w:rsidRPr="00046E2E">
              <w:rPr>
                <w:rFonts w:cstheme="minorHAnsi"/>
              </w:rPr>
              <w:t>………………………………………………………………………………………………………………………………………………………………………………………………………………………………………………………………………………</w:t>
            </w:r>
          </w:p>
        </w:tc>
      </w:tr>
    </w:tbl>
    <w:p w:rsidR="00E07C8A" w:rsidRPr="00046E2E" w:rsidRDefault="00E07C8A">
      <w:pPr>
        <w:rPr>
          <w:rFonts w:cstheme="minorHAnsi"/>
          <w:b/>
          <w:u w:val="single"/>
        </w:rPr>
      </w:pPr>
    </w:p>
    <w:p w:rsidR="00E07C8A" w:rsidRPr="00046E2E" w:rsidRDefault="00545642">
      <w:pPr>
        <w:jc w:val="both"/>
        <w:rPr>
          <w:rFonts w:cstheme="minorHAnsi"/>
          <w:b/>
        </w:rPr>
      </w:pPr>
      <w:r w:rsidRPr="00046E2E">
        <w:rPr>
          <w:rFonts w:cstheme="minorHAnsi"/>
          <w:b/>
        </w:rPr>
        <w:t>Cette demande d’autorisation de stage à l’étranger doit être complétée d’un dossier reprenant les documents suivants :</w:t>
      </w:r>
    </w:p>
    <w:p w:rsidR="00E07C8A" w:rsidRPr="00046E2E" w:rsidRDefault="00E07C8A">
      <w:pPr>
        <w:jc w:val="both"/>
        <w:rPr>
          <w:rFonts w:cstheme="minorHAnsi"/>
          <w:b/>
        </w:rPr>
      </w:pPr>
    </w:p>
    <w:p w:rsidR="00E07C8A" w:rsidRPr="00046E2E" w:rsidRDefault="00545642">
      <w:pPr>
        <w:pStyle w:val="Paragraphedeliste1"/>
        <w:numPr>
          <w:ilvl w:val="0"/>
          <w:numId w:val="177"/>
        </w:numPr>
        <w:suppressAutoHyphens w:val="0"/>
        <w:ind w:left="0"/>
        <w:contextualSpacing/>
        <w:jc w:val="both"/>
        <w:rPr>
          <w:rFonts w:asciiTheme="minorHAnsi" w:hAnsiTheme="minorHAnsi" w:cstheme="minorHAnsi"/>
          <w:b/>
        </w:rPr>
      </w:pPr>
      <w:r w:rsidRPr="00046E2E">
        <w:rPr>
          <w:rFonts w:asciiTheme="minorHAnsi" w:hAnsiTheme="minorHAnsi" w:cstheme="minorHAnsi"/>
          <w:b/>
        </w:rPr>
        <w:t>Document présentant les objectifs visés</w:t>
      </w:r>
    </w:p>
    <w:p w:rsidR="00E07C8A" w:rsidRPr="00046E2E" w:rsidRDefault="00545642">
      <w:pPr>
        <w:pStyle w:val="Paragraphedeliste1"/>
        <w:numPr>
          <w:ilvl w:val="0"/>
          <w:numId w:val="177"/>
        </w:numPr>
        <w:suppressAutoHyphens w:val="0"/>
        <w:ind w:left="0"/>
        <w:contextualSpacing/>
        <w:jc w:val="both"/>
        <w:rPr>
          <w:rFonts w:asciiTheme="minorHAnsi" w:hAnsiTheme="minorHAnsi" w:cstheme="minorHAnsi"/>
          <w:b/>
        </w:rPr>
      </w:pPr>
      <w:r w:rsidRPr="00046E2E">
        <w:rPr>
          <w:rFonts w:asciiTheme="minorHAnsi" w:hAnsiTheme="minorHAnsi" w:cstheme="minorHAnsi"/>
          <w:b/>
        </w:rPr>
        <w:t>Copie de la convention de stage</w:t>
      </w:r>
    </w:p>
    <w:p w:rsidR="00E07C8A" w:rsidRPr="00046E2E" w:rsidRDefault="00545642">
      <w:pPr>
        <w:pStyle w:val="Paragraphedeliste1"/>
        <w:numPr>
          <w:ilvl w:val="0"/>
          <w:numId w:val="177"/>
        </w:numPr>
        <w:suppressAutoHyphens w:val="0"/>
        <w:ind w:left="0"/>
        <w:contextualSpacing/>
        <w:jc w:val="both"/>
        <w:rPr>
          <w:rFonts w:asciiTheme="minorHAnsi" w:hAnsiTheme="minorHAnsi" w:cstheme="minorHAnsi"/>
          <w:b/>
        </w:rPr>
      </w:pPr>
      <w:r w:rsidRPr="00046E2E">
        <w:rPr>
          <w:rFonts w:asciiTheme="minorHAnsi" w:hAnsiTheme="minorHAnsi" w:cstheme="minorHAnsi"/>
          <w:b/>
        </w:rPr>
        <w:t>Liste des membres du personnel encadrant ce stage à l’étranger</w:t>
      </w:r>
    </w:p>
    <w:p w:rsidR="00E07C8A" w:rsidRPr="00046E2E" w:rsidRDefault="00545642">
      <w:pPr>
        <w:pStyle w:val="Paragraphedeliste1"/>
        <w:numPr>
          <w:ilvl w:val="0"/>
          <w:numId w:val="177"/>
        </w:numPr>
        <w:suppressAutoHyphens w:val="0"/>
        <w:ind w:left="0"/>
        <w:contextualSpacing/>
        <w:jc w:val="both"/>
        <w:rPr>
          <w:rFonts w:asciiTheme="minorHAnsi" w:hAnsiTheme="minorHAnsi" w:cstheme="minorHAnsi"/>
          <w:b/>
        </w:rPr>
      </w:pPr>
      <w:r w:rsidRPr="00046E2E">
        <w:rPr>
          <w:rFonts w:asciiTheme="minorHAnsi" w:hAnsiTheme="minorHAnsi" w:cstheme="minorHAnsi"/>
          <w:b/>
        </w:rPr>
        <w:t>Tout autre document pouvant étayer cette demande</w:t>
      </w:r>
    </w:p>
    <w:p w:rsidR="00E07C8A" w:rsidRPr="00046E2E" w:rsidRDefault="00E07C8A">
      <w:pPr>
        <w:jc w:val="both"/>
        <w:rPr>
          <w:rFonts w:cstheme="minorHAnsi"/>
          <w:b/>
        </w:rPr>
      </w:pPr>
    </w:p>
    <w:p w:rsidR="00E07C8A" w:rsidRPr="00046E2E" w:rsidRDefault="00545642">
      <w:pPr>
        <w:rPr>
          <w:rFonts w:cstheme="minorHAnsi"/>
          <w:b/>
        </w:rPr>
      </w:pPr>
      <w:r w:rsidRPr="00046E2E">
        <w:rPr>
          <w:rFonts w:cstheme="minorHAnsi"/>
          <w:b/>
          <w:u w:val="single"/>
        </w:rPr>
        <w:t>Remarque complémentaire</w:t>
      </w:r>
      <w:r w:rsidRPr="00046E2E">
        <w:rPr>
          <w:rFonts w:cstheme="minorHAnsi"/>
          <w:b/>
        </w:rPr>
        <w:t> :</w:t>
      </w:r>
    </w:p>
    <w:p w:rsidR="00E07C8A" w:rsidRPr="00046E2E" w:rsidRDefault="00545642">
      <w:pPr>
        <w:jc w:val="both"/>
        <w:rPr>
          <w:rFonts w:cstheme="minorHAnsi"/>
          <w:b/>
        </w:rPr>
      </w:pPr>
      <w:r w:rsidRPr="00046E2E">
        <w:rPr>
          <w:rFonts w:cstheme="minorHAnsi"/>
          <w:b/>
        </w:rPr>
        <w:t>Pour la participation d’élèves étrangers, séjournant légalement sur le territoire, à des activités scolaires organisées en dehors du territoire belge et à l’intérieur de l’Union européenne, Il y a lieu de se référer à la circulaire N°3211 du 02/07/2010 (</w:t>
      </w:r>
      <w:hyperlink r:id="rId326" w:history="1">
        <w:r w:rsidRPr="00046E2E">
          <w:rPr>
            <w:rStyle w:val="Lienhypertexte"/>
            <w:rFonts w:cstheme="minorHAnsi"/>
            <w:b/>
          </w:rPr>
          <w:t>www.adm.cfwb.be</w:t>
        </w:r>
      </w:hyperlink>
      <w:r w:rsidRPr="00046E2E">
        <w:rPr>
          <w:rFonts w:cstheme="minorHAnsi"/>
          <w:b/>
        </w:rPr>
        <w:t xml:space="preserve">) </w:t>
      </w:r>
    </w:p>
    <w:p w:rsidR="00E07C8A" w:rsidRPr="00046E2E" w:rsidRDefault="00E07C8A">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07C8A" w:rsidRPr="00046E2E">
        <w:tc>
          <w:tcPr>
            <w:tcW w:w="9212" w:type="dxa"/>
          </w:tcPr>
          <w:p w:rsidR="00E07C8A" w:rsidRPr="00046E2E" w:rsidRDefault="00545642">
            <w:pPr>
              <w:pStyle w:val="Default"/>
              <w:spacing w:before="120" w:after="120"/>
              <w:jc w:val="both"/>
              <w:rPr>
                <w:rFonts w:asciiTheme="minorHAnsi" w:hAnsiTheme="minorHAnsi" w:cstheme="minorHAnsi"/>
                <w:sz w:val="22"/>
                <w:szCs w:val="22"/>
              </w:rPr>
            </w:pPr>
            <w:r w:rsidRPr="00046E2E">
              <w:rPr>
                <w:rFonts w:asciiTheme="minorHAnsi" w:hAnsiTheme="minorHAnsi" w:cstheme="minorHAnsi"/>
                <w:bCs/>
                <w:sz w:val="22"/>
                <w:szCs w:val="22"/>
              </w:rPr>
              <w:t xml:space="preserve">Date : </w:t>
            </w:r>
          </w:p>
          <w:p w:rsidR="00E07C8A" w:rsidRPr="00046E2E" w:rsidRDefault="00545642">
            <w:pPr>
              <w:rPr>
                <w:rFonts w:cstheme="minorHAnsi"/>
                <w:bCs/>
              </w:rPr>
            </w:pPr>
            <w:r w:rsidRPr="00046E2E">
              <w:rPr>
                <w:rFonts w:cstheme="minorHAnsi"/>
                <w:bCs/>
              </w:rPr>
              <w:t xml:space="preserve">NOM et prénom du (de la) Chef(fe) d’établissement                             </w:t>
            </w:r>
          </w:p>
          <w:p w:rsidR="00E07C8A" w:rsidRPr="00046E2E" w:rsidRDefault="00545642">
            <w:pPr>
              <w:rPr>
                <w:rFonts w:cstheme="minorHAnsi"/>
              </w:rPr>
            </w:pPr>
            <w:r w:rsidRPr="00046E2E">
              <w:rPr>
                <w:rFonts w:cstheme="minorHAnsi"/>
                <w:bCs/>
              </w:rPr>
              <w:t>Signature du (de la) Chef(fe) d’établissement</w:t>
            </w:r>
          </w:p>
          <w:p w:rsidR="00E07C8A" w:rsidRPr="00046E2E" w:rsidRDefault="00E07C8A">
            <w:pPr>
              <w:rPr>
                <w:b/>
              </w:rPr>
            </w:pPr>
          </w:p>
        </w:tc>
      </w:tr>
    </w:tbl>
    <w:p w:rsidR="00E07C8A" w:rsidRPr="00046E2E" w:rsidRDefault="00E07C8A">
      <w:pPr>
        <w:rPr>
          <w:b/>
          <w:u w:val="single"/>
        </w:rPr>
      </w:pPr>
    </w:p>
    <w:p w:rsidR="00E07C8A" w:rsidRPr="00046E2E" w:rsidRDefault="00545642">
      <w:pPr>
        <w:jc w:val="both"/>
      </w:pPr>
      <w:r w:rsidRPr="00046E2E">
        <w:rPr>
          <w:noProof/>
          <w:lang w:eastAsia="fr-BE"/>
        </w:rPr>
        <mc:AlternateContent>
          <mc:Choice Requires="wps">
            <w:drawing>
              <wp:anchor distT="0" distB="0" distL="114300" distR="114300" simplePos="0" relativeHeight="251574784" behindDoc="0" locked="0" layoutInCell="1" allowOverlap="1">
                <wp:simplePos x="0" y="0"/>
                <wp:positionH relativeFrom="column">
                  <wp:posOffset>80645</wp:posOffset>
                </wp:positionH>
                <wp:positionV relativeFrom="paragraph">
                  <wp:posOffset>84455</wp:posOffset>
                </wp:positionV>
                <wp:extent cx="5657850" cy="1287780"/>
                <wp:effectExtent l="0" t="0" r="15240" b="27940"/>
                <wp:wrapNone/>
                <wp:docPr id="597" name="Rectangle 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7850" cy="1287780"/>
                        </a:xfrm>
                        <a:prstGeom prst="rect">
                          <a:avLst/>
                        </a:prstGeom>
                        <a:solidFill>
                          <a:srgbClr val="FFFFFF"/>
                        </a:solidFill>
                        <a:ln w="9525">
                          <a:solidFill>
                            <a:srgbClr val="000000"/>
                          </a:solidFill>
                          <a:miter lim="800000"/>
                          <a:headEnd/>
                          <a:tailEnd/>
                        </a:ln>
                      </wps:spPr>
                      <wps:txbx>
                        <w:txbxContent>
                          <w:p w:rsidR="00E07C8A" w:rsidRDefault="00545642">
                            <w:pPr>
                              <w:jc w:val="center"/>
                              <w:rPr>
                                <w:b/>
                                <w:u w:val="single"/>
                              </w:rPr>
                            </w:pPr>
                            <w:r>
                              <w:rPr>
                                <w:b/>
                                <w:u w:val="single"/>
                              </w:rPr>
                              <w:t>Cette demande doit être adressée à l’adresse suivante</w:t>
                            </w:r>
                          </w:p>
                          <w:p w:rsidR="00E07C8A" w:rsidRDefault="00545642">
                            <w:pPr>
                              <w:jc w:val="center"/>
                            </w:pPr>
                            <w:r>
                              <w:t>Direction générale de l’enseignement obligatoire</w:t>
                            </w:r>
                          </w:p>
                          <w:p w:rsidR="00E07C8A" w:rsidRDefault="00545642">
                            <w:pPr>
                              <w:jc w:val="center"/>
                            </w:pPr>
                            <w:r>
                              <w:t>Service de l’enseignement spécialisé</w:t>
                            </w:r>
                          </w:p>
                          <w:p w:rsidR="00E07C8A" w:rsidRDefault="00545642">
                            <w:pPr>
                              <w:jc w:val="center"/>
                            </w:pPr>
                            <w:r>
                              <w:t>Madame Véronique ROMBAUT</w:t>
                            </w:r>
                          </w:p>
                          <w:p w:rsidR="00E07C8A" w:rsidRDefault="00545642">
                            <w:pPr>
                              <w:jc w:val="center"/>
                            </w:pPr>
                            <w:r>
                              <w:t>Bureau 2 F 251</w:t>
                            </w:r>
                          </w:p>
                          <w:p w:rsidR="00E07C8A" w:rsidRDefault="00545642">
                            <w:pPr>
                              <w:jc w:val="center"/>
                              <w:rPr>
                                <w:lang w:val="en-US"/>
                              </w:rPr>
                            </w:pPr>
                            <w:r>
                              <w:rPr>
                                <w:lang w:val="en-US"/>
                              </w:rPr>
                              <w:t>Rue Adolphe Lavallée, 1</w:t>
                            </w:r>
                          </w:p>
                          <w:p w:rsidR="00E07C8A" w:rsidRDefault="00545642">
                            <w:pPr>
                              <w:jc w:val="center"/>
                              <w:rPr>
                                <w:lang w:val="en-US"/>
                              </w:rPr>
                            </w:pPr>
                            <w:r>
                              <w:rPr>
                                <w:lang w:val="en-US"/>
                              </w:rPr>
                              <w:t>1080   BRUXELLES</w:t>
                            </w:r>
                          </w:p>
                          <w:p w:rsidR="00E07C8A" w:rsidRDefault="00E07C8A">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7" o:spid="_x0000_s1071" style="position:absolute;left:0;text-align:left;margin-left:6.35pt;margin-top:6.65pt;width:445.5pt;height:101.4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">
                <v:textbox>
                  <w:txbxContent>
                    <w:p w:rsidR="00E07C8A" w:rsidRDefault="00545642">
                      <w:pPr>
                        <w:jc w:val="center"/>
                        <w:rPr>
                          <w:b/>
                          <w:u w:val="single"/>
                        </w:rPr>
                      </w:pPr>
                      <w:r>
                        <w:rPr>
                          <w:b/>
                          <w:u w:val="single"/>
                        </w:rPr>
                        <w:t>Cette demande doit être adressée à l’adresse suivante</w:t>
                      </w:r>
                    </w:p>
                    <w:p w:rsidR="00E07C8A" w:rsidRDefault="00545642">
                      <w:pPr>
                        <w:jc w:val="center"/>
                      </w:pPr>
                      <w:r>
                        <w:t>Direction générale de l’enseignement obligatoire</w:t>
                      </w:r>
                    </w:p>
                    <w:p w:rsidR="00E07C8A" w:rsidRDefault="00545642">
                      <w:pPr>
                        <w:jc w:val="center"/>
                      </w:pPr>
                      <w:r>
                        <w:t>Service de l’enseignement spécialisé</w:t>
                      </w:r>
                    </w:p>
                    <w:p w:rsidR="00E07C8A" w:rsidRDefault="00545642">
                      <w:pPr>
                        <w:jc w:val="center"/>
                      </w:pPr>
                      <w:r>
                        <w:t>Madame Véronique ROMBAUT</w:t>
                      </w:r>
                    </w:p>
                    <w:p w:rsidR="00E07C8A" w:rsidRDefault="00545642">
                      <w:pPr>
                        <w:jc w:val="center"/>
                      </w:pPr>
                      <w:r>
                        <w:t>Bureau 2 F 251</w:t>
                      </w:r>
                    </w:p>
                    <w:p w:rsidR="00E07C8A" w:rsidRDefault="00545642">
                      <w:pPr>
                        <w:jc w:val="center"/>
                        <w:rPr>
                          <w:lang w:val="en-US"/>
                        </w:rPr>
                      </w:pPr>
                      <w:r>
                        <w:rPr>
                          <w:lang w:val="en-US"/>
                        </w:rPr>
                        <w:t>Rue Adolphe Lavallée, 1</w:t>
                      </w:r>
                    </w:p>
                    <w:p w:rsidR="00E07C8A" w:rsidRDefault="00545642">
                      <w:pPr>
                        <w:jc w:val="center"/>
                        <w:rPr>
                          <w:lang w:val="en-US"/>
                        </w:rPr>
                      </w:pPr>
                      <w:r>
                        <w:rPr>
                          <w:lang w:val="en-US"/>
                        </w:rPr>
                        <w:t>1080   BRUXELLES</w:t>
                      </w:r>
                    </w:p>
                    <w:p w:rsidR="00E07C8A" w:rsidRDefault="00E07C8A">
                      <w:pPr>
                        <w:jc w:val="center"/>
                      </w:pPr>
                    </w:p>
                  </w:txbxContent>
                </v:textbox>
              </v:rect>
            </w:pict>
          </mc:Fallback>
        </mc:AlternateContent>
      </w:r>
    </w:p>
    <w:p w:rsidR="00E07C8A" w:rsidRPr="00046E2E" w:rsidRDefault="00E07C8A">
      <w:pPr>
        <w:jc w:val="both"/>
      </w:pPr>
    </w:p>
    <w:p w:rsidR="00E07C8A" w:rsidRPr="00046E2E" w:rsidRDefault="00E07C8A">
      <w:pPr>
        <w:jc w:val="both"/>
      </w:pPr>
    </w:p>
    <w:p w:rsidR="00E07C8A" w:rsidRPr="00046E2E" w:rsidRDefault="00E07C8A">
      <w:pPr>
        <w:autoSpaceDE w:val="0"/>
        <w:autoSpaceDN w:val="0"/>
        <w:adjustRightInd w:val="0"/>
      </w:pPr>
    </w:p>
    <w:p w:rsidR="00E07C8A" w:rsidRPr="00046E2E" w:rsidRDefault="00545642">
      <w:pPr>
        <w:jc w:val="both"/>
        <w:rPr>
          <w:b/>
          <w:u w:val="single"/>
        </w:rPr>
      </w:pPr>
      <w:r w:rsidRPr="00046E2E">
        <w:rPr>
          <w:b/>
          <w:u w:val="single"/>
        </w:rPr>
        <w:br w:type="page"/>
      </w:r>
    </w:p>
    <w:p w:rsidR="00E07C8A" w:rsidRPr="00046E2E" w:rsidRDefault="00545642">
      <w:pPr>
        <w:pStyle w:val="Titre4"/>
      </w:pPr>
      <w:bookmarkStart w:id="3656" w:name="_Annexe_10_:_2"/>
      <w:bookmarkStart w:id="3657" w:name="_Toc412204214"/>
      <w:bookmarkStart w:id="3658" w:name="_Toc453837052"/>
      <w:bookmarkEnd w:id="3656"/>
      <w:r w:rsidRPr="00046E2E">
        <w:lastRenderedPageBreak/>
        <w:t>Annexe 10 : Enseignement secondaire spécialisé de forme 2, de plein exercice</w:t>
      </w:r>
      <w:bookmarkEnd w:id="3657"/>
      <w:bookmarkEnd w:id="3658"/>
    </w:p>
    <w:p w:rsidR="00E07C8A" w:rsidRPr="00046E2E" w:rsidRDefault="00E07C8A">
      <w:pPr>
        <w:jc w:val="both"/>
        <w:rPr>
          <w:rFonts w:cstheme="minorHAnsi"/>
          <w:b/>
        </w:rPr>
      </w:pPr>
    </w:p>
    <w:p w:rsidR="00E07C8A" w:rsidRPr="00046E2E" w:rsidRDefault="00545642">
      <w:pPr>
        <w:pBdr>
          <w:top w:val="single" w:sz="4" w:space="1" w:color="auto"/>
          <w:left w:val="single" w:sz="4" w:space="4" w:color="auto"/>
          <w:bottom w:val="single" w:sz="4" w:space="1" w:color="auto"/>
          <w:right w:val="single" w:sz="4" w:space="4" w:color="auto"/>
        </w:pBdr>
        <w:jc w:val="center"/>
        <w:rPr>
          <w:rFonts w:cstheme="minorHAnsi"/>
          <w:b/>
          <w:bCs/>
        </w:rPr>
      </w:pPr>
      <w:r w:rsidRPr="00046E2E">
        <w:rPr>
          <w:rFonts w:cstheme="minorHAnsi"/>
          <w:b/>
          <w:bCs/>
        </w:rPr>
        <w:t>CONVENTION DE STAGE EN ENTREPRISE DANS LE CADRE DE L’IMMERSION SOCIO-PROFESSIONNELLE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Année scolaire :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bCs/>
        </w:rPr>
        <w:t>Entre les soussigné(e)s</w:t>
      </w:r>
      <w:r w:rsidRPr="00046E2E">
        <w:rPr>
          <w:rFonts w:cstheme="minorHAnsi"/>
        </w:rPr>
        <w:t> :</w:t>
      </w:r>
    </w:p>
    <w:p w:rsidR="00E07C8A" w:rsidRPr="00046E2E" w:rsidRDefault="00545642">
      <w:pPr>
        <w:jc w:val="both"/>
        <w:rPr>
          <w:rFonts w:cstheme="minorHAnsi"/>
          <w:iCs/>
        </w:rPr>
      </w:pPr>
      <w:r w:rsidRPr="00046E2E">
        <w:rPr>
          <w:rFonts w:cstheme="minorHAnsi"/>
          <w:iCs/>
        </w:rPr>
        <w:t>(Dénomination de l’entreprise de travail adapté, de l’entreprise, de l’administration publique)</w:t>
      </w:r>
    </w:p>
    <w:p w:rsidR="00E07C8A" w:rsidRPr="00046E2E" w:rsidRDefault="00545642">
      <w:pPr>
        <w:jc w:val="both"/>
        <w:rPr>
          <w:rFonts w:cstheme="minorHAnsi"/>
        </w:rPr>
      </w:pPr>
      <w:r w:rsidRPr="00046E2E">
        <w:rPr>
          <w:rFonts w:cstheme="minorHAnsi"/>
        </w:rPr>
        <w:t xml:space="preserve">située à </w:t>
      </w:r>
      <w:r w:rsidRPr="00046E2E">
        <w:rPr>
          <w:rFonts w:cstheme="minorHAnsi"/>
          <w:iCs/>
        </w:rPr>
        <w:t>(Adresse – tél )</w:t>
      </w:r>
    </w:p>
    <w:p w:rsidR="00E07C8A" w:rsidRPr="00046E2E" w:rsidRDefault="00E07C8A">
      <w:pPr>
        <w:pStyle w:val="Corpsdetexte3"/>
        <w:rPr>
          <w:rFonts w:asciiTheme="minorHAnsi" w:hAnsiTheme="minorHAnsi" w:cstheme="minorHAnsi"/>
          <w:smallCaps/>
          <w:sz w:val="22"/>
          <w:szCs w:val="22"/>
        </w:rPr>
      </w:pPr>
    </w:p>
    <w:p w:rsidR="00E07C8A" w:rsidRPr="00046E2E" w:rsidRDefault="00545642">
      <w:pPr>
        <w:pStyle w:val="Corpsdetexte3"/>
        <w:spacing w:after="0"/>
        <w:rPr>
          <w:rFonts w:asciiTheme="minorHAnsi" w:hAnsiTheme="minorHAnsi" w:cstheme="minorHAnsi"/>
          <w:smallCaps/>
          <w:sz w:val="22"/>
          <w:szCs w:val="22"/>
        </w:rPr>
      </w:pPr>
      <w:r w:rsidRPr="00046E2E">
        <w:rPr>
          <w:rFonts w:asciiTheme="minorHAnsi" w:hAnsiTheme="minorHAnsi" w:cstheme="minorHAnsi"/>
          <w:smallCaps/>
          <w:sz w:val="22"/>
          <w:szCs w:val="22"/>
        </w:rPr>
        <w:t>Secteur d’activités :</w:t>
      </w:r>
    </w:p>
    <w:p w:rsidR="00E07C8A" w:rsidRPr="00046E2E" w:rsidRDefault="00545642">
      <w:pPr>
        <w:rPr>
          <w:rFonts w:cstheme="minorHAnsi"/>
        </w:rPr>
      </w:pPr>
      <w:r w:rsidRPr="00046E2E">
        <w:rPr>
          <w:rFonts w:cstheme="minorHAnsi"/>
          <w:smallCaps/>
        </w:rPr>
        <w:t>Forme juridique :</w:t>
      </w:r>
    </w:p>
    <w:p w:rsidR="00E07C8A" w:rsidRPr="00046E2E" w:rsidRDefault="00545642">
      <w:pPr>
        <w:rPr>
          <w:rFonts w:cstheme="minorHAnsi"/>
        </w:rPr>
      </w:pPr>
      <w:r w:rsidRPr="00046E2E">
        <w:rPr>
          <w:rFonts w:cstheme="minorHAnsi"/>
          <w:smallCaps/>
        </w:rPr>
        <w:t>N° ONSS ou RC :</w:t>
      </w:r>
    </w:p>
    <w:p w:rsidR="00E07C8A" w:rsidRPr="00046E2E" w:rsidRDefault="00545642">
      <w:pPr>
        <w:rPr>
          <w:rFonts w:cstheme="minorHAnsi"/>
          <w:smallCaps/>
        </w:rPr>
      </w:pPr>
      <w:r w:rsidRPr="00046E2E">
        <w:rPr>
          <w:rFonts w:cstheme="minorHAnsi"/>
        </w:rPr>
        <w:t xml:space="preserve">Représentée par </w:t>
      </w:r>
      <w:r w:rsidRPr="00046E2E">
        <w:rPr>
          <w:rFonts w:cstheme="minorHAnsi"/>
          <w:smallCaps/>
        </w:rPr>
        <w:t>Madame/Monsieur :</w:t>
      </w:r>
    </w:p>
    <w:p w:rsidR="00E07C8A" w:rsidRPr="00046E2E" w:rsidRDefault="00545642">
      <w:pPr>
        <w:jc w:val="both"/>
        <w:rPr>
          <w:rFonts w:cstheme="minorHAnsi"/>
          <w:smallCaps/>
        </w:rPr>
      </w:pPr>
      <w:r w:rsidRPr="00046E2E">
        <w:rPr>
          <w:rFonts w:cstheme="minorHAnsi"/>
          <w:smallCaps/>
        </w:rPr>
        <w:t>Fonction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bCs/>
        </w:rPr>
        <w:t>Ci-dessous dénommée l’entreprise</w:t>
      </w:r>
      <w:r w:rsidRPr="00046E2E">
        <w:rPr>
          <w:rFonts w:cstheme="minorHAnsi"/>
        </w:rPr>
        <w:t> ;</w:t>
      </w:r>
    </w:p>
    <w:p w:rsidR="00E07C8A" w:rsidRPr="00046E2E" w:rsidRDefault="00545642">
      <w:pPr>
        <w:numPr>
          <w:ilvl w:val="0"/>
          <w:numId w:val="183"/>
        </w:numPr>
        <w:ind w:left="0"/>
        <w:jc w:val="both"/>
        <w:rPr>
          <w:rFonts w:cstheme="minorHAnsi"/>
        </w:rPr>
      </w:pPr>
      <w:r w:rsidRPr="00046E2E">
        <w:rPr>
          <w:rFonts w:cstheme="minorHAnsi"/>
        </w:rPr>
        <w:t>Madame/Monsieur :</w:t>
      </w:r>
    </w:p>
    <w:p w:rsidR="00E07C8A" w:rsidRPr="00046E2E" w:rsidRDefault="00E07C8A">
      <w:pPr>
        <w:jc w:val="both"/>
        <w:rPr>
          <w:rFonts w:cstheme="minorHAnsi"/>
        </w:rPr>
      </w:pPr>
    </w:p>
    <w:p w:rsidR="00E07C8A" w:rsidRPr="00046E2E" w:rsidRDefault="00545642">
      <w:pPr>
        <w:jc w:val="both"/>
        <w:rPr>
          <w:rFonts w:cstheme="minorHAnsi"/>
          <w:i/>
          <w:iCs/>
        </w:rPr>
      </w:pPr>
      <w:r w:rsidRPr="00046E2E">
        <w:rPr>
          <w:rFonts w:cstheme="minorHAnsi"/>
        </w:rPr>
        <w:t xml:space="preserve">Chef(fe) de l’établissement d’enseignement secondaire spécialisé de forme 2, de plein exercice ou son délégué </w:t>
      </w:r>
      <w:r w:rsidRPr="00046E2E">
        <w:rPr>
          <w:rFonts w:cstheme="minorHAnsi"/>
          <w:iCs/>
        </w:rPr>
        <w:t>(Dénomination et adresse du siège administratif)</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sym w:font="Wingdings" w:char="F028"/>
      </w:r>
      <w:r w:rsidRPr="00046E2E">
        <w:rPr>
          <w:rFonts w:cstheme="minorHAnsi"/>
        </w:rPr>
        <w:t xml:space="preserve">  et </w:t>
      </w:r>
      <w:r w:rsidRPr="00046E2E">
        <w:rPr>
          <w:rFonts w:cstheme="minorHAnsi"/>
          <w:bCs/>
        </w:rPr>
        <w:sym w:font="Wingdings" w:char="F03A"/>
      </w:r>
      <w:r w:rsidRPr="00046E2E">
        <w:rPr>
          <w:rFonts w:cstheme="minorHAnsi"/>
        </w:rPr>
        <w:t> :</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bCs/>
        </w:rPr>
        <w:t>Ci-dessous dénommé l’établissement scolaire</w:t>
      </w:r>
      <w:r w:rsidRPr="00046E2E">
        <w:rPr>
          <w:rFonts w:cstheme="minorHAnsi"/>
        </w:rPr>
        <w:t> ;</w:t>
      </w:r>
    </w:p>
    <w:p w:rsidR="00E07C8A" w:rsidRPr="00046E2E" w:rsidRDefault="00545642">
      <w:pPr>
        <w:numPr>
          <w:ilvl w:val="0"/>
          <w:numId w:val="183"/>
        </w:numPr>
        <w:ind w:left="0"/>
        <w:jc w:val="both"/>
        <w:rPr>
          <w:rFonts w:cstheme="minorHAnsi"/>
        </w:rPr>
      </w:pPr>
      <w:r w:rsidRPr="00046E2E">
        <w:rPr>
          <w:rFonts w:cstheme="minorHAnsi"/>
        </w:rPr>
        <w:t>Mademoiselle/Madame/Monsieur :</w:t>
      </w:r>
    </w:p>
    <w:p w:rsidR="00E07C8A" w:rsidRPr="00046E2E" w:rsidRDefault="00545642">
      <w:pPr>
        <w:ind w:firstLine="720"/>
        <w:jc w:val="both"/>
        <w:rPr>
          <w:rFonts w:cstheme="minorHAnsi"/>
        </w:rPr>
      </w:pPr>
      <w:r w:rsidRPr="00046E2E">
        <w:rPr>
          <w:rFonts w:cstheme="minorHAnsi"/>
        </w:rPr>
        <w:t>Adresse :</w:t>
      </w:r>
    </w:p>
    <w:p w:rsidR="00E07C8A" w:rsidRPr="00046E2E" w:rsidRDefault="00545642">
      <w:pPr>
        <w:ind w:firstLine="720"/>
        <w:jc w:val="both"/>
        <w:rPr>
          <w:rFonts w:cstheme="minorHAnsi"/>
        </w:rPr>
      </w:pPr>
      <w:r w:rsidRPr="00046E2E">
        <w:rPr>
          <w:rFonts w:cstheme="minorHAnsi"/>
        </w:rPr>
        <w:sym w:font="Wingdings" w:char="F028"/>
      </w:r>
      <w:r w:rsidRPr="00046E2E">
        <w:rPr>
          <w:rFonts w:cstheme="minorHAnsi"/>
        </w:rPr>
        <w:t xml:space="preserve"> et </w:t>
      </w:r>
      <w:r w:rsidRPr="00046E2E">
        <w:rPr>
          <w:rFonts w:cstheme="minorHAnsi"/>
          <w:bCs/>
        </w:rPr>
        <w:sym w:font="Wingdings" w:char="F03A"/>
      </w:r>
      <w:r w:rsidRPr="00046E2E">
        <w:rPr>
          <w:rFonts w:cstheme="minorHAnsi"/>
        </w:rPr>
        <w:t>  :</w:t>
      </w:r>
    </w:p>
    <w:p w:rsidR="00E07C8A" w:rsidRPr="00046E2E" w:rsidRDefault="00545642">
      <w:pPr>
        <w:ind w:firstLine="720"/>
        <w:jc w:val="both"/>
        <w:rPr>
          <w:rFonts w:cstheme="minorHAnsi"/>
        </w:rPr>
      </w:pPr>
      <w:r w:rsidRPr="00046E2E">
        <w:rPr>
          <w:rFonts w:cstheme="minorHAnsi"/>
        </w:rPr>
        <w:t>Né(e) le </w:t>
      </w:r>
    </w:p>
    <w:p w:rsidR="00E07C8A" w:rsidRPr="00046E2E" w:rsidRDefault="00545642">
      <w:pPr>
        <w:jc w:val="both"/>
        <w:rPr>
          <w:rFonts w:cstheme="minorHAnsi"/>
        </w:rPr>
      </w:pPr>
      <w:r w:rsidRPr="00046E2E">
        <w:rPr>
          <w:rFonts w:cstheme="minorHAnsi"/>
        </w:rPr>
        <w:t>Elève de l’établissement scolaire susmentionné dans la forme 2 d’enseignement secondaire spécialisé.</w:t>
      </w:r>
    </w:p>
    <w:p w:rsidR="00E07C8A" w:rsidRPr="00046E2E" w:rsidRDefault="00E07C8A">
      <w:pPr>
        <w:jc w:val="both"/>
        <w:rPr>
          <w:rFonts w:cstheme="minorHAnsi"/>
          <w:b/>
          <w:bCs/>
        </w:rPr>
      </w:pPr>
    </w:p>
    <w:p w:rsidR="00E07C8A" w:rsidRPr="00046E2E" w:rsidRDefault="00545642">
      <w:pPr>
        <w:jc w:val="both"/>
        <w:rPr>
          <w:rFonts w:cstheme="minorHAnsi"/>
          <w:b/>
          <w:bCs/>
        </w:rPr>
      </w:pPr>
      <w:r w:rsidRPr="00046E2E">
        <w:rPr>
          <w:rFonts w:cstheme="minorHAnsi"/>
          <w:b/>
          <w:bCs/>
        </w:rPr>
        <w:t>Ci-dessous dénommé(e) le stagiaire :</w:t>
      </w:r>
    </w:p>
    <w:p w:rsidR="00E07C8A" w:rsidRPr="00046E2E" w:rsidRDefault="00545642">
      <w:pPr>
        <w:jc w:val="both"/>
        <w:rPr>
          <w:rFonts w:cstheme="minorHAnsi"/>
        </w:rPr>
      </w:pPr>
      <w:r w:rsidRPr="00046E2E">
        <w:rPr>
          <w:rFonts w:cstheme="minorHAnsi"/>
        </w:rPr>
        <w:t>Le stagiaire est représenté par (NOM et adresse des parents ou de la personne investie de l’autorité parentale)</w:t>
      </w:r>
    </w:p>
    <w:p w:rsidR="00E07C8A" w:rsidRPr="00046E2E" w:rsidRDefault="00E07C8A">
      <w:pPr>
        <w:jc w:val="both"/>
        <w:rPr>
          <w:rFonts w:cstheme="minorHAnsi"/>
          <w:b/>
        </w:rPr>
      </w:pPr>
    </w:p>
    <w:p w:rsidR="00E07C8A" w:rsidRPr="00046E2E" w:rsidRDefault="00545642">
      <w:pPr>
        <w:jc w:val="center"/>
        <w:rPr>
          <w:rFonts w:cstheme="minorHAnsi"/>
          <w:b/>
        </w:rPr>
      </w:pPr>
      <w:r w:rsidRPr="00046E2E">
        <w:rPr>
          <w:rFonts w:cstheme="minorHAnsi"/>
          <w:b/>
        </w:rPr>
        <w:t>Il est convenu ce qui suit :</w:t>
      </w:r>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t>Article 1</w:t>
      </w:r>
      <w:r w:rsidRPr="00046E2E">
        <w:rPr>
          <w:rFonts w:cstheme="minorHAnsi"/>
          <w:b/>
          <w:vertAlign w:val="superscript"/>
        </w:rPr>
        <w:t>er </w:t>
      </w:r>
      <w:r w:rsidRPr="00046E2E">
        <w:rPr>
          <w:rFonts w:cstheme="minorHAnsi"/>
          <w:b/>
        </w:rPr>
        <w:t>:</w:t>
      </w:r>
    </w:p>
    <w:p w:rsidR="00E07C8A" w:rsidRPr="00046E2E" w:rsidRDefault="00545642">
      <w:pPr>
        <w:jc w:val="both"/>
        <w:rPr>
          <w:rFonts w:cstheme="minorHAnsi"/>
        </w:rPr>
      </w:pPr>
      <w:r w:rsidRPr="00046E2E">
        <w:rPr>
          <w:rFonts w:cstheme="minorHAnsi"/>
        </w:rPr>
        <w:t>L’entreprise susmentionnée s’engage à favoriser l’immersion socio-professionnelle du stagiaire en l’intégrant dans ses activités en fonction des compétences définies en annexe de la présente convention.</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2 :</w:t>
      </w:r>
    </w:p>
    <w:p w:rsidR="00E07C8A" w:rsidRPr="00046E2E" w:rsidRDefault="00545642">
      <w:pPr>
        <w:rPr>
          <w:rFonts w:cstheme="minorHAnsi"/>
        </w:rPr>
      </w:pPr>
      <w:r w:rsidRPr="00046E2E">
        <w:rPr>
          <w:rFonts w:cstheme="minorHAnsi"/>
        </w:rPr>
        <w:t>La présente convention prend cours le</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et se terminera le</w:t>
      </w:r>
    </w:p>
    <w:p w:rsidR="00E07C8A" w:rsidRPr="00046E2E" w:rsidRDefault="00545642">
      <w:pPr>
        <w:jc w:val="both"/>
        <w:rPr>
          <w:rFonts w:cstheme="minorHAnsi"/>
        </w:rPr>
      </w:pPr>
      <w:r w:rsidRPr="00046E2E">
        <w:rPr>
          <w:rFonts w:cstheme="minorHAnsi"/>
        </w:rPr>
        <w:t>Toute modification devra faire l’objet d’un accord entre les deux parties. Sont joints en annexe, l’horaire, le calendrier du stage et le règlement de travail.</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3 :</w:t>
      </w:r>
    </w:p>
    <w:p w:rsidR="00E07C8A" w:rsidRPr="00046E2E" w:rsidRDefault="00E07C8A">
      <w:pPr>
        <w:jc w:val="both"/>
        <w:rPr>
          <w:rFonts w:cstheme="minorHAnsi"/>
          <w:b/>
        </w:rPr>
      </w:pPr>
    </w:p>
    <w:p w:rsidR="00E07C8A" w:rsidRPr="00046E2E" w:rsidRDefault="00545642">
      <w:pPr>
        <w:jc w:val="both"/>
        <w:rPr>
          <w:rFonts w:cstheme="minorHAnsi"/>
        </w:rPr>
      </w:pPr>
      <w:r w:rsidRPr="00046E2E">
        <w:rPr>
          <w:rFonts w:cstheme="minorHAnsi"/>
        </w:rPr>
        <w:lastRenderedPageBreak/>
        <w:t>Le stagiaire est tenu de respecter l’horaire ainsi que le règlement de travail de l’entreprise et se conformer à toutes les consignes d’organisation et de sécurité qui lui seront données</w:t>
      </w:r>
    </w:p>
    <w:p w:rsidR="00E07C8A" w:rsidRPr="00046E2E" w:rsidRDefault="00545642">
      <w:pPr>
        <w:jc w:val="both"/>
        <w:rPr>
          <w:rFonts w:cstheme="minorHAnsi"/>
          <w:b/>
        </w:rPr>
      </w:pPr>
      <w:r w:rsidRPr="00046E2E">
        <w:rPr>
          <w:rFonts w:cstheme="minorHAnsi"/>
          <w:b/>
        </w:rPr>
        <w:t>Article 4 :</w:t>
      </w:r>
    </w:p>
    <w:p w:rsidR="00E07C8A" w:rsidRPr="00046E2E" w:rsidRDefault="00545642">
      <w:pPr>
        <w:jc w:val="both"/>
        <w:rPr>
          <w:rFonts w:cstheme="minorHAnsi"/>
        </w:rPr>
      </w:pPr>
      <w:r w:rsidRPr="00046E2E">
        <w:rPr>
          <w:rFonts w:cstheme="minorHAnsi"/>
        </w:rPr>
        <w:t>Le stagiaire est tenu d’effectuer les trajets entre son domicile et le lieu de stage par ses propres moyens et par le chemin le plus direct.</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5 :</w:t>
      </w:r>
    </w:p>
    <w:p w:rsidR="00E07C8A" w:rsidRPr="00046E2E" w:rsidRDefault="00545642">
      <w:pPr>
        <w:jc w:val="both"/>
        <w:rPr>
          <w:rFonts w:cstheme="minorHAnsi"/>
        </w:rPr>
      </w:pPr>
      <w:r w:rsidRPr="00046E2E">
        <w:rPr>
          <w:rFonts w:cstheme="minorHAnsi"/>
        </w:rPr>
        <w:t>Le stagiaire est tenu de prévenir, dans les plus brefs délais :</w:t>
      </w:r>
    </w:p>
    <w:p w:rsidR="00E07C8A" w:rsidRPr="00046E2E" w:rsidRDefault="00545642">
      <w:pPr>
        <w:numPr>
          <w:ilvl w:val="1"/>
          <w:numId w:val="182"/>
        </w:numPr>
        <w:tabs>
          <w:tab w:val="clear" w:pos="1440"/>
        </w:tabs>
        <w:ind w:left="992" w:hanging="425"/>
        <w:jc w:val="both"/>
        <w:rPr>
          <w:rFonts w:cstheme="minorHAnsi"/>
        </w:rPr>
      </w:pPr>
      <w:r w:rsidRPr="00046E2E">
        <w:rPr>
          <w:rFonts w:cstheme="minorHAnsi"/>
        </w:rPr>
        <w:t>l’entreprise et l’établissement scolaire en cas d’absence(s) ;</w:t>
      </w:r>
    </w:p>
    <w:p w:rsidR="00E07C8A" w:rsidRPr="00046E2E" w:rsidRDefault="00545642">
      <w:pPr>
        <w:numPr>
          <w:ilvl w:val="1"/>
          <w:numId w:val="182"/>
        </w:numPr>
        <w:tabs>
          <w:tab w:val="clear" w:pos="1440"/>
        </w:tabs>
        <w:ind w:left="992" w:hanging="425"/>
        <w:jc w:val="both"/>
        <w:rPr>
          <w:rFonts w:cstheme="minorHAnsi"/>
        </w:rPr>
      </w:pPr>
      <w:r w:rsidRPr="00046E2E">
        <w:rPr>
          <w:rFonts w:cstheme="minorHAnsi"/>
        </w:rPr>
        <w:t>l’entreprise en cas de retard.</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6 :</w:t>
      </w:r>
    </w:p>
    <w:p w:rsidR="00E07C8A" w:rsidRPr="00046E2E" w:rsidRDefault="00545642">
      <w:pPr>
        <w:jc w:val="both"/>
        <w:rPr>
          <w:rFonts w:cstheme="minorHAnsi"/>
          <w:b/>
        </w:rPr>
      </w:pPr>
      <w:r w:rsidRPr="00046E2E">
        <w:rPr>
          <w:rFonts w:cstheme="minorHAnsi"/>
        </w:rPr>
        <w:t>En cas de non-respect des consignes, ainsi qu’en cas d’inconduite ou d’absences injustifiées, l’entreprise ou l’établissement scolaire pourra mettre fin au présent contrat après en avoir averti les autres parties.</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7 :</w:t>
      </w:r>
    </w:p>
    <w:p w:rsidR="00E07C8A" w:rsidRPr="00046E2E" w:rsidRDefault="00545642">
      <w:pPr>
        <w:jc w:val="both"/>
        <w:rPr>
          <w:rFonts w:cstheme="minorHAnsi"/>
        </w:rPr>
      </w:pPr>
      <w:r w:rsidRPr="00046E2E">
        <w:rPr>
          <w:rFonts w:cstheme="minorHAnsi"/>
        </w:rPr>
        <w:t>L’établissement scolaire désigne Madame/Monsieur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membre de son personnel, en qualité « d’enseignant(e) – maître de stage » ayant le soin de conduire l’immersion socio-professionnelle, en concordance avec les objectifs poursuivis.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L’entreprise désigne Madame/Monsieur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qui occupe la fonction de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en qualité de « tuteur », lequel partagera avec l’enseignant(e)- maître de stage le soin de conduire l’immersion socio-professionnelle, en concordance avec les objectifs poursuivis.</w:t>
      </w:r>
    </w:p>
    <w:p w:rsidR="00E07C8A" w:rsidRPr="00046E2E" w:rsidRDefault="00E07C8A">
      <w:pPr>
        <w:jc w:val="both"/>
        <w:rPr>
          <w:rFonts w:cstheme="minorHAnsi"/>
        </w:rPr>
      </w:pPr>
    </w:p>
    <w:p w:rsidR="00E07C8A" w:rsidRPr="00046E2E" w:rsidRDefault="00545642">
      <w:pPr>
        <w:tabs>
          <w:tab w:val="left" w:pos="1134"/>
        </w:tabs>
        <w:jc w:val="both"/>
        <w:rPr>
          <w:rFonts w:cstheme="minorHAnsi"/>
          <w:b/>
        </w:rPr>
      </w:pPr>
      <w:r w:rsidRPr="00046E2E">
        <w:rPr>
          <w:rFonts w:cstheme="minorHAnsi"/>
          <w:b/>
        </w:rPr>
        <w:t>Article 8 :</w:t>
      </w:r>
    </w:p>
    <w:p w:rsidR="00E07C8A" w:rsidRPr="00046E2E" w:rsidRDefault="00545642">
      <w:pPr>
        <w:tabs>
          <w:tab w:val="left" w:pos="1134"/>
        </w:tabs>
        <w:jc w:val="both"/>
        <w:rPr>
          <w:rFonts w:cstheme="minorHAnsi"/>
        </w:rPr>
      </w:pPr>
      <w:r w:rsidRPr="00046E2E">
        <w:rPr>
          <w:rFonts w:cstheme="minorHAnsi"/>
        </w:rPr>
        <w:t>L’entreprise est tenue d’avertir l’établissement scolaire de tout problème de nature médicale constaté dans l’entreprise.</w:t>
      </w:r>
    </w:p>
    <w:p w:rsidR="00E07C8A" w:rsidRPr="00046E2E" w:rsidRDefault="00E07C8A">
      <w:pPr>
        <w:tabs>
          <w:tab w:val="left" w:pos="1134"/>
        </w:tabs>
        <w:jc w:val="both"/>
        <w:rPr>
          <w:rFonts w:cstheme="minorHAnsi"/>
        </w:rPr>
      </w:pPr>
    </w:p>
    <w:p w:rsidR="00E07C8A" w:rsidRPr="00046E2E" w:rsidRDefault="00545642">
      <w:pPr>
        <w:tabs>
          <w:tab w:val="left" w:pos="1134"/>
        </w:tabs>
        <w:jc w:val="both"/>
        <w:rPr>
          <w:rFonts w:cstheme="minorHAnsi"/>
          <w:b/>
        </w:rPr>
      </w:pPr>
      <w:r w:rsidRPr="00046E2E">
        <w:rPr>
          <w:rFonts w:cstheme="minorHAnsi"/>
          <w:b/>
        </w:rPr>
        <w:t>Article 9 :</w:t>
      </w:r>
    </w:p>
    <w:p w:rsidR="00E07C8A" w:rsidRPr="00046E2E" w:rsidRDefault="00545642">
      <w:pPr>
        <w:jc w:val="both"/>
        <w:rPr>
          <w:rFonts w:cstheme="minorHAnsi"/>
        </w:rPr>
      </w:pPr>
      <w:r w:rsidRPr="00046E2E">
        <w:rPr>
          <w:rFonts w:cstheme="minorHAnsi"/>
        </w:rPr>
        <w:t>Le stagiaire continue de relever de la responsabilité de l’établissement scolaire où il est inscrit. Il n’existe entre lui et l’entreprise aucun engagement de louage de services.</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situation entraîne les conséquences suivantes :</w:t>
      </w:r>
    </w:p>
    <w:p w:rsidR="00E07C8A" w:rsidRPr="00046E2E" w:rsidRDefault="00E07C8A">
      <w:pPr>
        <w:jc w:val="both"/>
        <w:rPr>
          <w:rFonts w:cstheme="minorHAnsi"/>
        </w:rPr>
      </w:pPr>
    </w:p>
    <w:p w:rsidR="00E07C8A" w:rsidRPr="00046E2E" w:rsidRDefault="00545642">
      <w:pPr>
        <w:numPr>
          <w:ilvl w:val="0"/>
          <w:numId w:val="184"/>
        </w:numPr>
        <w:tabs>
          <w:tab w:val="clear" w:pos="720"/>
        </w:tabs>
        <w:ind w:left="851" w:hanging="500"/>
        <w:jc w:val="both"/>
        <w:rPr>
          <w:rFonts w:cstheme="minorHAnsi"/>
        </w:rPr>
      </w:pPr>
      <w:r w:rsidRPr="00046E2E">
        <w:rPr>
          <w:rFonts w:cstheme="minorHAnsi"/>
        </w:rPr>
        <w:t>Le stagiaire reste entièrement sous statut scolaire et, de ce fait, n’est ni rémunéré, ni assujetti à la législation sur la sécurité sociale ;</w:t>
      </w:r>
    </w:p>
    <w:p w:rsidR="00E07C8A" w:rsidRPr="00046E2E" w:rsidRDefault="00545642">
      <w:pPr>
        <w:numPr>
          <w:ilvl w:val="0"/>
          <w:numId w:val="184"/>
        </w:numPr>
        <w:tabs>
          <w:tab w:val="clear" w:pos="720"/>
          <w:tab w:val="num" w:pos="360"/>
        </w:tabs>
        <w:ind w:left="851" w:hanging="500"/>
        <w:jc w:val="both"/>
        <w:rPr>
          <w:rFonts w:cstheme="minorHAnsi"/>
        </w:rPr>
      </w:pPr>
      <w:r w:rsidRPr="00046E2E">
        <w:rPr>
          <w:rFonts w:cstheme="minorHAnsi"/>
        </w:rPr>
        <w:t>En matière d’assurance :</w:t>
      </w:r>
    </w:p>
    <w:p w:rsidR="00E07C8A" w:rsidRPr="00046E2E" w:rsidRDefault="00545642">
      <w:pPr>
        <w:ind w:left="851"/>
        <w:jc w:val="both"/>
        <w:rPr>
          <w:rFonts w:cstheme="minorHAnsi"/>
        </w:rPr>
      </w:pPr>
      <w:r w:rsidRPr="00046E2E">
        <w:rPr>
          <w:rFonts w:cstheme="minorHAnsi"/>
        </w:rPr>
        <w:t>Le pouvoir organisateur et/ou le (la) chef(fe) d’établissement veilleront à ce que leur contrat d’assurance couvre :</w:t>
      </w:r>
    </w:p>
    <w:p w:rsidR="00E07C8A" w:rsidRPr="00046E2E" w:rsidRDefault="00545642">
      <w:pPr>
        <w:numPr>
          <w:ilvl w:val="1"/>
          <w:numId w:val="182"/>
        </w:numPr>
        <w:tabs>
          <w:tab w:val="clear" w:pos="1440"/>
          <w:tab w:val="left" w:pos="360"/>
        </w:tabs>
        <w:ind w:left="1701" w:hanging="567"/>
        <w:jc w:val="both"/>
        <w:rPr>
          <w:rFonts w:cstheme="minorHAnsi"/>
        </w:rPr>
      </w:pPr>
      <w:r w:rsidRPr="00046E2E">
        <w:rPr>
          <w:rFonts w:cstheme="minorHAnsi"/>
        </w:rPr>
        <w:t>la responsabilité civile du stagiaire et des enseignant(e)s – maîtres de stage au sein de l’entreprise ;</w:t>
      </w:r>
    </w:p>
    <w:p w:rsidR="00E07C8A" w:rsidRPr="00046E2E" w:rsidRDefault="00545642">
      <w:pPr>
        <w:numPr>
          <w:ilvl w:val="1"/>
          <w:numId w:val="182"/>
        </w:numPr>
        <w:tabs>
          <w:tab w:val="clear" w:pos="1440"/>
          <w:tab w:val="num" w:pos="360"/>
        </w:tabs>
        <w:ind w:left="1701" w:hanging="567"/>
        <w:jc w:val="both"/>
        <w:rPr>
          <w:rFonts w:cstheme="minorHAnsi"/>
        </w:rPr>
      </w:pPr>
      <w:r w:rsidRPr="00046E2E">
        <w:rPr>
          <w:rFonts w:cstheme="minorHAnsi"/>
        </w:rPr>
        <w:t>les accidents corporels pouvant survenir au stagiaire au sein de l’entreprise, ainsi que sur les trajets domicile-entreprise ou établissement scolaire-entreprise ;</w:t>
      </w:r>
    </w:p>
    <w:p w:rsidR="00E07C8A" w:rsidRPr="00046E2E" w:rsidRDefault="00545642">
      <w:pPr>
        <w:numPr>
          <w:ilvl w:val="1"/>
          <w:numId w:val="182"/>
        </w:numPr>
        <w:tabs>
          <w:tab w:val="clear" w:pos="1440"/>
        </w:tabs>
        <w:ind w:left="1701" w:hanging="567"/>
        <w:jc w:val="both"/>
        <w:rPr>
          <w:rFonts w:cstheme="minorHAnsi"/>
        </w:rPr>
      </w:pPr>
      <w:r w:rsidRPr="00046E2E">
        <w:rPr>
          <w:rFonts w:cstheme="minorHAnsi"/>
        </w:rPr>
        <w:t xml:space="preserve">les actes techniques que les enseignant(e)s – maîtres de stage seraient amenés à poser dans l’entreprise. </w:t>
      </w:r>
    </w:p>
    <w:p w:rsidR="00E07C8A" w:rsidRPr="00046E2E" w:rsidRDefault="00E07C8A">
      <w:pPr>
        <w:tabs>
          <w:tab w:val="left" w:pos="1134"/>
        </w:tabs>
        <w:jc w:val="both"/>
        <w:rPr>
          <w:rFonts w:cstheme="minorHAnsi"/>
        </w:rPr>
      </w:pPr>
    </w:p>
    <w:p w:rsidR="00E07C8A" w:rsidRPr="00046E2E" w:rsidRDefault="00545642">
      <w:pPr>
        <w:pStyle w:val="Corpsdetexte3"/>
        <w:tabs>
          <w:tab w:val="left" w:pos="360"/>
        </w:tabs>
        <w:rPr>
          <w:rFonts w:asciiTheme="minorHAnsi" w:hAnsiTheme="minorHAnsi" w:cstheme="minorHAnsi"/>
          <w:sz w:val="22"/>
          <w:szCs w:val="22"/>
        </w:rPr>
      </w:pPr>
      <w:r w:rsidRPr="00046E2E">
        <w:rPr>
          <w:rFonts w:asciiTheme="minorHAnsi" w:hAnsiTheme="minorHAnsi" w:cstheme="minorHAnsi"/>
          <w:sz w:val="22"/>
          <w:szCs w:val="22"/>
        </w:rPr>
        <w:t>Dénomination de la compagnie d’assurance :</w:t>
      </w:r>
    </w:p>
    <w:p w:rsidR="00E07C8A" w:rsidRPr="00046E2E" w:rsidRDefault="00545642">
      <w:pPr>
        <w:tabs>
          <w:tab w:val="left" w:pos="360"/>
        </w:tabs>
        <w:jc w:val="both"/>
        <w:rPr>
          <w:rFonts w:cstheme="minorHAnsi"/>
        </w:rPr>
      </w:pPr>
      <w:r w:rsidRPr="00046E2E">
        <w:rPr>
          <w:rFonts w:cstheme="minorHAnsi"/>
        </w:rPr>
        <w:t>Numéro de police :</w:t>
      </w:r>
    </w:p>
    <w:p w:rsidR="00E07C8A" w:rsidRPr="00046E2E" w:rsidRDefault="00E07C8A">
      <w:pPr>
        <w:tabs>
          <w:tab w:val="left" w:pos="1134"/>
        </w:tabs>
        <w:jc w:val="both"/>
        <w:rPr>
          <w:rFonts w:cstheme="minorHAnsi"/>
        </w:rPr>
      </w:pPr>
    </w:p>
    <w:p w:rsidR="00E07C8A" w:rsidRPr="00046E2E" w:rsidRDefault="00545642">
      <w:pPr>
        <w:jc w:val="both"/>
        <w:rPr>
          <w:rFonts w:cstheme="minorHAnsi"/>
        </w:rPr>
      </w:pPr>
      <w:r w:rsidRPr="00046E2E">
        <w:rPr>
          <w:rFonts w:cstheme="minorHAnsi"/>
        </w:rPr>
        <w:t>L’entreprise vérifiera que son contrat d’assurance couvre bien sa responsabilité civile vis-à-vis du stagiaire. A défaut, elle fera en sorte qu’il en soit ainsi.</w:t>
      </w:r>
    </w:p>
    <w:p w:rsidR="00E07C8A" w:rsidRPr="00046E2E" w:rsidRDefault="00545642">
      <w:pPr>
        <w:rPr>
          <w:rFonts w:cstheme="minorHAnsi"/>
        </w:rPr>
      </w:pPr>
      <w:r w:rsidRPr="00046E2E">
        <w:rPr>
          <w:rFonts w:cstheme="minorHAnsi"/>
        </w:rPr>
        <w:br w:type="page"/>
      </w:r>
    </w:p>
    <w:p w:rsidR="00E07C8A" w:rsidRPr="00046E2E" w:rsidRDefault="00545642">
      <w:pPr>
        <w:rPr>
          <w:rFonts w:cstheme="minorHAnsi"/>
        </w:rPr>
      </w:pPr>
      <w:r w:rsidRPr="00046E2E">
        <w:rPr>
          <w:rFonts w:cstheme="minorHAnsi"/>
        </w:rPr>
        <w:lastRenderedPageBreak/>
        <w:t>Dénomination de la compagnie d’assurance :</w:t>
      </w:r>
    </w:p>
    <w:p w:rsidR="00E07C8A" w:rsidRPr="00046E2E" w:rsidRDefault="00545642">
      <w:pPr>
        <w:pStyle w:val="Corpsdetexte3"/>
        <w:rPr>
          <w:rFonts w:asciiTheme="minorHAnsi" w:hAnsiTheme="minorHAnsi" w:cstheme="minorHAnsi"/>
          <w:sz w:val="22"/>
          <w:szCs w:val="22"/>
        </w:rPr>
      </w:pPr>
      <w:r w:rsidRPr="00046E2E">
        <w:rPr>
          <w:rFonts w:asciiTheme="minorHAnsi" w:hAnsiTheme="minorHAnsi" w:cstheme="minorHAnsi"/>
          <w:sz w:val="22"/>
          <w:szCs w:val="22"/>
        </w:rPr>
        <w:t>Numéro de police :</w:t>
      </w:r>
    </w:p>
    <w:p w:rsidR="00E07C8A" w:rsidRPr="00046E2E" w:rsidRDefault="00E07C8A">
      <w:pPr>
        <w:tabs>
          <w:tab w:val="left" w:pos="1134"/>
        </w:tabs>
        <w:jc w:val="both"/>
        <w:rPr>
          <w:rFonts w:cstheme="minorHAnsi"/>
        </w:rPr>
      </w:pPr>
    </w:p>
    <w:p w:rsidR="00E07C8A" w:rsidRPr="00046E2E" w:rsidRDefault="00545642">
      <w:pPr>
        <w:tabs>
          <w:tab w:val="left" w:pos="1134"/>
        </w:tabs>
        <w:jc w:val="both"/>
        <w:rPr>
          <w:rFonts w:cstheme="minorHAnsi"/>
        </w:rPr>
      </w:pPr>
      <w:r w:rsidRPr="00046E2E">
        <w:rPr>
          <w:rFonts w:cstheme="minorHAnsi"/>
        </w:rPr>
        <w:t xml:space="preserve">Fait en </w:t>
      </w:r>
      <w:r w:rsidRPr="00046E2E">
        <w:rPr>
          <w:rFonts w:cstheme="minorHAnsi"/>
        </w:rPr>
        <w:tab/>
      </w:r>
      <w:r w:rsidRPr="00046E2E">
        <w:rPr>
          <w:rFonts w:cstheme="minorHAnsi"/>
        </w:rPr>
        <w:tab/>
        <w:t>exemplaires, le</w:t>
      </w:r>
    </w:p>
    <w:p w:rsidR="00E07C8A" w:rsidRPr="00046E2E" w:rsidRDefault="00E07C8A">
      <w:pPr>
        <w:tabs>
          <w:tab w:val="left" w:pos="1134"/>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Pour l’entreprise,</w:t>
      </w:r>
      <w:r w:rsidRPr="00046E2E">
        <w:rPr>
          <w:rFonts w:cstheme="minorHAnsi"/>
        </w:rPr>
        <w:tab/>
      </w:r>
      <w:r w:rsidRPr="00046E2E">
        <w:rPr>
          <w:rFonts w:cstheme="minorHAnsi"/>
        </w:rPr>
        <w:tab/>
        <w:t>Cachet de l’entreprise</w:t>
      </w:r>
    </w:p>
    <w:p w:rsidR="00E07C8A" w:rsidRPr="00046E2E" w:rsidRDefault="00545642">
      <w:pPr>
        <w:tabs>
          <w:tab w:val="left" w:pos="900"/>
          <w:tab w:val="left" w:pos="1440"/>
          <w:tab w:val="left" w:pos="5103"/>
        </w:tabs>
        <w:jc w:val="both"/>
        <w:rPr>
          <w:rFonts w:cstheme="minorHAnsi"/>
        </w:rPr>
      </w:pPr>
      <w:r w:rsidRPr="00046E2E">
        <w:rPr>
          <w:rFonts w:cstheme="minorHAnsi"/>
        </w:rPr>
        <w:t>Lu et approuvé,</w:t>
      </w: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L’établissement scolaire,</w:t>
      </w:r>
      <w:r w:rsidRPr="00046E2E">
        <w:rPr>
          <w:rFonts w:cstheme="minorHAnsi"/>
        </w:rPr>
        <w:tab/>
      </w:r>
      <w:r w:rsidRPr="00046E2E">
        <w:rPr>
          <w:rFonts w:cstheme="minorHAnsi"/>
        </w:rPr>
        <w:tab/>
        <w:t>Cachet de l’établissement</w:t>
      </w:r>
    </w:p>
    <w:p w:rsidR="00E07C8A" w:rsidRPr="00046E2E" w:rsidRDefault="00545642">
      <w:pPr>
        <w:tabs>
          <w:tab w:val="left" w:pos="1620"/>
          <w:tab w:val="left" w:pos="5103"/>
        </w:tabs>
        <w:jc w:val="both"/>
        <w:rPr>
          <w:rFonts w:cstheme="minorHAnsi"/>
        </w:rPr>
      </w:pPr>
      <w:r w:rsidRPr="00046E2E">
        <w:rPr>
          <w:rFonts w:cstheme="minorHAnsi"/>
        </w:rPr>
        <w:t>Lu et approuvé,</w:t>
      </w: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Signature du stagiaire,</w:t>
      </w:r>
    </w:p>
    <w:p w:rsidR="00E07C8A" w:rsidRPr="00046E2E" w:rsidRDefault="00545642">
      <w:pPr>
        <w:tabs>
          <w:tab w:val="left" w:pos="1440"/>
          <w:tab w:val="left" w:pos="5103"/>
        </w:tabs>
        <w:jc w:val="both"/>
        <w:rPr>
          <w:rFonts w:cstheme="minorHAnsi"/>
        </w:rPr>
      </w:pPr>
      <w:r w:rsidRPr="00046E2E">
        <w:rPr>
          <w:rFonts w:cstheme="minorHAnsi"/>
        </w:rPr>
        <w:t>Lu et approuvé</w:t>
      </w: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Signature des parents ou de la personne investie de l’autorité parentale,</w:t>
      </w:r>
    </w:p>
    <w:p w:rsidR="00E07C8A" w:rsidRPr="00046E2E" w:rsidRDefault="00545642">
      <w:pPr>
        <w:tabs>
          <w:tab w:val="left" w:pos="1134"/>
          <w:tab w:val="left" w:pos="5103"/>
        </w:tabs>
        <w:jc w:val="both"/>
        <w:rPr>
          <w:rFonts w:cstheme="minorHAnsi"/>
        </w:rPr>
      </w:pPr>
      <w:r w:rsidRPr="00046E2E">
        <w:rPr>
          <w:rFonts w:cstheme="minorHAnsi"/>
        </w:rPr>
        <w:t>(Pour le stagiaire)</w:t>
      </w:r>
    </w:p>
    <w:p w:rsidR="00E07C8A" w:rsidRPr="00046E2E" w:rsidRDefault="00545642">
      <w:pPr>
        <w:tabs>
          <w:tab w:val="left" w:pos="3420"/>
          <w:tab w:val="left" w:pos="5103"/>
        </w:tabs>
        <w:jc w:val="both"/>
        <w:rPr>
          <w:rFonts w:cstheme="minorHAnsi"/>
        </w:rPr>
      </w:pPr>
      <w:r w:rsidRPr="00046E2E">
        <w:rPr>
          <w:rFonts w:cstheme="minorHAnsi"/>
        </w:rPr>
        <w:t>Lu et approuvé,</w:t>
      </w:r>
    </w:p>
    <w:p w:rsidR="00E07C8A" w:rsidRPr="00046E2E" w:rsidRDefault="00E07C8A">
      <w:pPr>
        <w:jc w:val="both"/>
        <w:rPr>
          <w:rFonts w:cstheme="minorHAnsi"/>
        </w:rPr>
      </w:pPr>
    </w:p>
    <w:p w:rsidR="00E07C8A" w:rsidRPr="00046E2E" w:rsidRDefault="00E07C8A">
      <w:pPr>
        <w:jc w:val="both"/>
        <w:rPr>
          <w:rFonts w:cstheme="minorHAnsi"/>
        </w:rPr>
      </w:pPr>
    </w:p>
    <w:p w:rsidR="00E07C8A" w:rsidRPr="00046E2E" w:rsidRDefault="00545642">
      <w:pPr>
        <w:tabs>
          <w:tab w:val="left" w:pos="1134"/>
          <w:tab w:val="left" w:pos="5103"/>
        </w:tabs>
        <w:jc w:val="both"/>
        <w:rPr>
          <w:rFonts w:cstheme="minorHAnsi"/>
          <w:u w:val="single"/>
        </w:rPr>
      </w:pPr>
      <w:r w:rsidRPr="00046E2E">
        <w:rPr>
          <w:rFonts w:cstheme="minorHAnsi"/>
          <w:u w:val="single"/>
        </w:rPr>
        <w:t>Annexes</w:t>
      </w:r>
      <w:r w:rsidRPr="00046E2E">
        <w:rPr>
          <w:rFonts w:cstheme="minorHAnsi"/>
        </w:rPr>
        <w:t> :</w:t>
      </w:r>
    </w:p>
    <w:p w:rsidR="00E07C8A" w:rsidRPr="00046E2E" w:rsidRDefault="00545642">
      <w:pPr>
        <w:numPr>
          <w:ilvl w:val="0"/>
          <w:numId w:val="185"/>
        </w:numPr>
        <w:tabs>
          <w:tab w:val="left" w:pos="1134"/>
          <w:tab w:val="left" w:pos="5103"/>
        </w:tabs>
        <w:ind w:left="927"/>
        <w:jc w:val="both"/>
        <w:rPr>
          <w:rFonts w:cstheme="minorHAnsi"/>
        </w:rPr>
      </w:pPr>
      <w:r w:rsidRPr="00046E2E">
        <w:rPr>
          <w:rFonts w:cstheme="minorHAnsi"/>
        </w:rPr>
        <w:t>la liste des compétences acquises par l’élève ;</w:t>
      </w:r>
    </w:p>
    <w:p w:rsidR="00E07C8A" w:rsidRPr="00046E2E" w:rsidRDefault="00545642">
      <w:pPr>
        <w:numPr>
          <w:ilvl w:val="0"/>
          <w:numId w:val="185"/>
        </w:numPr>
        <w:tabs>
          <w:tab w:val="left" w:pos="1134"/>
          <w:tab w:val="left" w:pos="5103"/>
        </w:tabs>
        <w:ind w:left="927"/>
        <w:jc w:val="both"/>
        <w:rPr>
          <w:rFonts w:cstheme="minorHAnsi"/>
        </w:rPr>
      </w:pPr>
      <w:r w:rsidRPr="00046E2E">
        <w:rPr>
          <w:rFonts w:cstheme="minorHAnsi"/>
        </w:rPr>
        <w:t>la liste des compétences à développer ;</w:t>
      </w:r>
    </w:p>
    <w:p w:rsidR="00E07C8A" w:rsidRPr="00046E2E" w:rsidRDefault="00545642">
      <w:pPr>
        <w:numPr>
          <w:ilvl w:val="0"/>
          <w:numId w:val="185"/>
        </w:numPr>
        <w:tabs>
          <w:tab w:val="left" w:pos="1134"/>
          <w:tab w:val="left" w:pos="5103"/>
        </w:tabs>
        <w:ind w:left="927"/>
        <w:jc w:val="both"/>
        <w:rPr>
          <w:rFonts w:cstheme="minorHAnsi"/>
        </w:rPr>
      </w:pPr>
      <w:r w:rsidRPr="00046E2E">
        <w:rPr>
          <w:rFonts w:cstheme="minorHAnsi"/>
        </w:rPr>
        <w:t>l’horaire et le calendrier de la formation (Article 2).</w:t>
      </w:r>
    </w:p>
    <w:p w:rsidR="00E07C8A" w:rsidRPr="00046E2E" w:rsidRDefault="00E07C8A">
      <w:pPr>
        <w:jc w:val="both"/>
      </w:pPr>
      <w:bookmarkStart w:id="3659" w:name="_Annexe_3_:_"/>
      <w:bookmarkEnd w:id="3659"/>
    </w:p>
    <w:p w:rsidR="00E07C8A" w:rsidRPr="00046E2E" w:rsidRDefault="00545642">
      <w:r w:rsidRPr="00046E2E">
        <w:br w:type="page"/>
      </w:r>
    </w:p>
    <w:p w:rsidR="00E07C8A" w:rsidRPr="00046E2E" w:rsidRDefault="00545642">
      <w:pPr>
        <w:pStyle w:val="Titre4"/>
      </w:pPr>
      <w:bookmarkStart w:id="3660" w:name="_Annexe_11_:_1"/>
      <w:bookmarkStart w:id="3661" w:name="_Toc412204213"/>
      <w:bookmarkStart w:id="3662" w:name="_Toc453837053"/>
      <w:bookmarkEnd w:id="3660"/>
      <w:r w:rsidRPr="00046E2E">
        <w:lastRenderedPageBreak/>
        <w:t>Annexe 11 : Enseignement secondaire spécialisé de forme 1, de plein exercice</w:t>
      </w:r>
      <w:bookmarkEnd w:id="3661"/>
      <w:bookmarkEnd w:id="3662"/>
    </w:p>
    <w:p w:rsidR="00E07C8A" w:rsidRPr="00046E2E" w:rsidRDefault="00E07C8A">
      <w:pPr>
        <w:jc w:val="both"/>
        <w:rPr>
          <w:rFonts w:cstheme="minorHAnsi"/>
          <w:b/>
        </w:rPr>
      </w:pPr>
    </w:p>
    <w:p w:rsidR="00E07C8A" w:rsidRPr="00046E2E" w:rsidRDefault="00545642">
      <w:pPr>
        <w:pBdr>
          <w:top w:val="single" w:sz="4" w:space="1" w:color="auto"/>
          <w:left w:val="single" w:sz="4" w:space="4" w:color="auto"/>
          <w:bottom w:val="single" w:sz="4" w:space="1" w:color="auto"/>
          <w:right w:val="single" w:sz="4" w:space="0" w:color="auto"/>
        </w:pBdr>
        <w:jc w:val="center"/>
        <w:rPr>
          <w:rFonts w:cstheme="minorHAnsi"/>
          <w:b/>
          <w:bCs/>
        </w:rPr>
      </w:pPr>
      <w:r w:rsidRPr="00046E2E">
        <w:rPr>
          <w:rFonts w:cstheme="minorHAnsi"/>
          <w:b/>
          <w:bCs/>
        </w:rPr>
        <w:t>CONVENTION DE STAGE EN INSTITUTION D’ACCUEIL DANS LE CADRE DE L’IMMERSION SOCIALE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Année scolaire :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b/>
          <w:bCs/>
        </w:rPr>
        <w:t>Entre les soussigné(e)s</w:t>
      </w:r>
      <w:r w:rsidRPr="00046E2E">
        <w:rPr>
          <w:rFonts w:cstheme="minorHAnsi"/>
        </w:rPr>
        <w:t> :</w:t>
      </w:r>
    </w:p>
    <w:p w:rsidR="00E07C8A" w:rsidRPr="00046E2E" w:rsidRDefault="00545642">
      <w:pPr>
        <w:jc w:val="both"/>
        <w:rPr>
          <w:rFonts w:cstheme="minorHAnsi"/>
          <w:iCs/>
        </w:rPr>
      </w:pPr>
      <w:r w:rsidRPr="00046E2E">
        <w:rPr>
          <w:rFonts w:cstheme="minorHAnsi"/>
          <w:iCs/>
        </w:rPr>
        <w:t>(Dénomination de l’institution d’accueil)</w:t>
      </w:r>
    </w:p>
    <w:p w:rsidR="00E07C8A" w:rsidRPr="00046E2E" w:rsidRDefault="00545642">
      <w:pPr>
        <w:jc w:val="both"/>
        <w:rPr>
          <w:rFonts w:cstheme="minorHAnsi"/>
        </w:rPr>
      </w:pPr>
      <w:r w:rsidRPr="00046E2E">
        <w:rPr>
          <w:rFonts w:cstheme="minorHAnsi"/>
        </w:rPr>
        <w:t xml:space="preserve">située à </w:t>
      </w:r>
      <w:r w:rsidRPr="00046E2E">
        <w:rPr>
          <w:rFonts w:cstheme="minorHAnsi"/>
          <w:iCs/>
        </w:rPr>
        <w:t>(Adresse – tél )</w:t>
      </w:r>
    </w:p>
    <w:p w:rsidR="00E07C8A" w:rsidRPr="00046E2E" w:rsidRDefault="00E07C8A">
      <w:pPr>
        <w:rPr>
          <w:rFonts w:cstheme="minorHAnsi"/>
        </w:rPr>
      </w:pPr>
    </w:p>
    <w:p w:rsidR="00E07C8A" w:rsidRPr="00046E2E" w:rsidRDefault="00E07C8A">
      <w:pPr>
        <w:rPr>
          <w:rFonts w:cstheme="minorHAnsi"/>
        </w:rPr>
      </w:pPr>
    </w:p>
    <w:p w:rsidR="00E07C8A" w:rsidRPr="00046E2E" w:rsidRDefault="00545642">
      <w:pPr>
        <w:rPr>
          <w:rFonts w:cstheme="minorHAnsi"/>
        </w:rPr>
      </w:pPr>
      <w:r w:rsidRPr="00046E2E">
        <w:rPr>
          <w:rFonts w:cstheme="minorHAnsi"/>
          <w:smallCaps/>
        </w:rPr>
        <w:t>Forme juridique :</w:t>
      </w:r>
    </w:p>
    <w:p w:rsidR="00E07C8A" w:rsidRPr="00046E2E" w:rsidRDefault="00545642">
      <w:pPr>
        <w:rPr>
          <w:rFonts w:cstheme="minorHAnsi"/>
        </w:rPr>
      </w:pPr>
      <w:r w:rsidRPr="00046E2E">
        <w:rPr>
          <w:rFonts w:cstheme="minorHAnsi"/>
          <w:smallCaps/>
        </w:rPr>
        <w:t xml:space="preserve">N° ONSS ou RC : </w:t>
      </w:r>
    </w:p>
    <w:p w:rsidR="00E07C8A" w:rsidRPr="00046E2E" w:rsidRDefault="00545642">
      <w:pPr>
        <w:rPr>
          <w:rFonts w:cstheme="minorHAnsi"/>
          <w:smallCaps/>
        </w:rPr>
      </w:pPr>
      <w:r w:rsidRPr="00046E2E">
        <w:rPr>
          <w:rFonts w:cstheme="minorHAnsi"/>
        </w:rPr>
        <w:t xml:space="preserve">Représentée par </w:t>
      </w:r>
      <w:r w:rsidRPr="00046E2E">
        <w:rPr>
          <w:rFonts w:cstheme="minorHAnsi"/>
          <w:smallCaps/>
        </w:rPr>
        <w:t xml:space="preserve">Madame/Monsieur : </w:t>
      </w:r>
    </w:p>
    <w:p w:rsidR="00E07C8A" w:rsidRPr="00046E2E" w:rsidRDefault="00545642">
      <w:pPr>
        <w:jc w:val="both"/>
        <w:rPr>
          <w:rFonts w:cstheme="minorHAnsi"/>
          <w:smallCaps/>
        </w:rPr>
      </w:pPr>
      <w:r w:rsidRPr="00046E2E">
        <w:rPr>
          <w:rFonts w:cstheme="minorHAnsi"/>
          <w:smallCaps/>
        </w:rPr>
        <w:t>Fonction :</w:t>
      </w:r>
    </w:p>
    <w:p w:rsidR="00E07C8A" w:rsidRPr="00046E2E" w:rsidRDefault="00E07C8A">
      <w:pPr>
        <w:jc w:val="both"/>
        <w:rPr>
          <w:rFonts w:cstheme="minorHAnsi"/>
          <w:b/>
          <w:bCs/>
        </w:rPr>
      </w:pPr>
    </w:p>
    <w:p w:rsidR="00E07C8A" w:rsidRPr="00046E2E" w:rsidRDefault="00E07C8A">
      <w:pPr>
        <w:jc w:val="both"/>
        <w:rPr>
          <w:rFonts w:cstheme="minorHAnsi"/>
          <w:b/>
          <w:bCs/>
        </w:rPr>
      </w:pPr>
    </w:p>
    <w:p w:rsidR="00E07C8A" w:rsidRPr="00046E2E" w:rsidRDefault="00545642">
      <w:pPr>
        <w:jc w:val="both"/>
        <w:rPr>
          <w:rFonts w:cstheme="minorHAnsi"/>
          <w:smallCaps/>
        </w:rPr>
      </w:pPr>
      <w:r w:rsidRPr="00046E2E">
        <w:rPr>
          <w:rFonts w:cstheme="minorHAnsi"/>
          <w:b/>
          <w:bCs/>
        </w:rPr>
        <w:t>Ci-dessous dénommée l’institution d’accueil ;</w:t>
      </w:r>
    </w:p>
    <w:p w:rsidR="00E07C8A" w:rsidRPr="00046E2E" w:rsidRDefault="00545642">
      <w:pPr>
        <w:numPr>
          <w:ilvl w:val="0"/>
          <w:numId w:val="181"/>
        </w:numPr>
        <w:ind w:left="0"/>
        <w:jc w:val="both"/>
        <w:rPr>
          <w:rFonts w:cstheme="minorHAnsi"/>
        </w:rPr>
      </w:pPr>
      <w:r w:rsidRPr="00046E2E">
        <w:rPr>
          <w:rFonts w:cstheme="minorHAnsi"/>
          <w:smallCaps/>
        </w:rPr>
        <w:t>Madame/Monsieur</w:t>
      </w:r>
      <w:r w:rsidRPr="00046E2E">
        <w:rPr>
          <w:rFonts w:cstheme="minorHAnsi"/>
        </w:rPr>
        <w:t> :</w:t>
      </w:r>
    </w:p>
    <w:p w:rsidR="00E07C8A" w:rsidRPr="00046E2E" w:rsidRDefault="00545642">
      <w:pPr>
        <w:jc w:val="both"/>
        <w:rPr>
          <w:rFonts w:cstheme="minorHAnsi"/>
        </w:rPr>
      </w:pPr>
      <w:r w:rsidRPr="00046E2E">
        <w:rPr>
          <w:rFonts w:cstheme="minorHAnsi"/>
        </w:rPr>
        <w:t xml:space="preserve">Chef(fe) de l’établissement d’enseignement secondaire spécialisé de forme 1, de plein exercice ou son délégué </w:t>
      </w:r>
      <w:r w:rsidRPr="00046E2E">
        <w:rPr>
          <w:rFonts w:cstheme="minorHAnsi"/>
          <w:iCs/>
        </w:rPr>
        <w:t>(Dénomination et adresse du siège administratif)</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sym w:font="Wingdings" w:char="F028"/>
      </w:r>
      <w:r w:rsidRPr="00046E2E">
        <w:rPr>
          <w:rFonts w:cstheme="minorHAnsi"/>
        </w:rPr>
        <w:t xml:space="preserve">  et </w:t>
      </w:r>
      <w:r w:rsidRPr="00046E2E">
        <w:rPr>
          <w:rFonts w:cstheme="minorHAnsi"/>
          <w:bCs/>
        </w:rPr>
        <w:sym w:font="Wingdings" w:char="F03A"/>
      </w:r>
      <w:r w:rsidRPr="00046E2E">
        <w:rPr>
          <w:rFonts w:cstheme="minorHAnsi"/>
        </w:rPr>
        <w:t> :</w:t>
      </w:r>
    </w:p>
    <w:p w:rsidR="00E07C8A" w:rsidRPr="00046E2E" w:rsidRDefault="00E07C8A">
      <w:pPr>
        <w:jc w:val="both"/>
        <w:rPr>
          <w:rFonts w:cstheme="minorHAnsi"/>
          <w:b/>
          <w:bCs/>
        </w:rPr>
      </w:pPr>
    </w:p>
    <w:p w:rsidR="00E07C8A" w:rsidRPr="00046E2E" w:rsidRDefault="00545642">
      <w:pPr>
        <w:jc w:val="both"/>
        <w:rPr>
          <w:rFonts w:cstheme="minorHAnsi"/>
        </w:rPr>
      </w:pPr>
      <w:r w:rsidRPr="00046E2E">
        <w:rPr>
          <w:rFonts w:cstheme="minorHAnsi"/>
          <w:b/>
          <w:bCs/>
        </w:rPr>
        <w:t>Ci-dessous dénommé l’établissement scolaire ;</w:t>
      </w:r>
    </w:p>
    <w:p w:rsidR="00E07C8A" w:rsidRPr="00046E2E" w:rsidRDefault="00545642">
      <w:pPr>
        <w:numPr>
          <w:ilvl w:val="0"/>
          <w:numId w:val="181"/>
        </w:numPr>
        <w:ind w:left="0"/>
        <w:jc w:val="both"/>
        <w:rPr>
          <w:rFonts w:cstheme="minorHAnsi"/>
        </w:rPr>
      </w:pPr>
      <w:r w:rsidRPr="00046E2E">
        <w:rPr>
          <w:rFonts w:cstheme="minorHAnsi"/>
          <w:smallCaps/>
        </w:rPr>
        <w:t xml:space="preserve">Mademoiselle/Madame/Monsieur : </w:t>
      </w:r>
    </w:p>
    <w:p w:rsidR="00E07C8A" w:rsidRPr="00046E2E" w:rsidRDefault="00545642">
      <w:pPr>
        <w:numPr>
          <w:ilvl w:val="0"/>
          <w:numId w:val="181"/>
        </w:numPr>
        <w:ind w:left="0"/>
        <w:jc w:val="both"/>
        <w:rPr>
          <w:rFonts w:cstheme="minorHAnsi"/>
        </w:rPr>
      </w:pPr>
      <w:r w:rsidRPr="00046E2E">
        <w:rPr>
          <w:rFonts w:cstheme="minorHAnsi"/>
          <w:smallCaps/>
        </w:rPr>
        <w:t>Ad</w:t>
      </w:r>
      <w:r w:rsidRPr="00046E2E">
        <w:rPr>
          <w:rFonts w:cstheme="minorHAnsi"/>
        </w:rPr>
        <w:t>resse :</w:t>
      </w:r>
    </w:p>
    <w:p w:rsidR="00E07C8A" w:rsidRPr="00046E2E" w:rsidRDefault="00545642">
      <w:pPr>
        <w:ind w:firstLine="720"/>
        <w:jc w:val="both"/>
        <w:rPr>
          <w:rFonts w:cstheme="minorHAnsi"/>
        </w:rPr>
      </w:pPr>
      <w:r w:rsidRPr="00046E2E">
        <w:rPr>
          <w:rFonts w:cstheme="minorHAnsi"/>
        </w:rPr>
        <w:sym w:font="Wingdings" w:char="F028"/>
      </w:r>
      <w:r w:rsidRPr="00046E2E">
        <w:rPr>
          <w:rFonts w:cstheme="minorHAnsi"/>
        </w:rPr>
        <w:t xml:space="preserve"> et </w:t>
      </w:r>
      <w:r w:rsidRPr="00046E2E">
        <w:rPr>
          <w:rFonts w:cstheme="minorHAnsi"/>
          <w:bCs/>
        </w:rPr>
        <w:sym w:font="Wingdings" w:char="F03A"/>
      </w:r>
      <w:r w:rsidRPr="00046E2E">
        <w:rPr>
          <w:rFonts w:cstheme="minorHAnsi"/>
        </w:rPr>
        <w:t> :</w:t>
      </w:r>
    </w:p>
    <w:p w:rsidR="00E07C8A" w:rsidRPr="00046E2E" w:rsidRDefault="00545642">
      <w:pPr>
        <w:jc w:val="both"/>
        <w:rPr>
          <w:rFonts w:cstheme="minorHAnsi"/>
        </w:rPr>
      </w:pPr>
      <w:r w:rsidRPr="00046E2E">
        <w:rPr>
          <w:rFonts w:cstheme="minorHAnsi"/>
        </w:rPr>
        <w:t xml:space="preserve">Né(e) le : </w:t>
      </w:r>
    </w:p>
    <w:p w:rsidR="00E07C8A" w:rsidRPr="00046E2E" w:rsidRDefault="00545642">
      <w:pPr>
        <w:ind w:firstLine="11"/>
        <w:jc w:val="both"/>
        <w:rPr>
          <w:rFonts w:cstheme="minorHAnsi"/>
        </w:rPr>
      </w:pPr>
      <w:r w:rsidRPr="00046E2E">
        <w:rPr>
          <w:rFonts w:cstheme="minorHAnsi"/>
        </w:rPr>
        <w:t>Elève de l’établissement scolaire susmentionné dans la forme 1 d’enseignement secondaire spécialisé</w:t>
      </w:r>
    </w:p>
    <w:p w:rsidR="00E07C8A" w:rsidRPr="00046E2E" w:rsidRDefault="00E07C8A">
      <w:pPr>
        <w:jc w:val="both"/>
        <w:rPr>
          <w:rFonts w:cstheme="minorHAnsi"/>
          <w:b/>
          <w:bCs/>
        </w:rPr>
      </w:pPr>
    </w:p>
    <w:p w:rsidR="00E07C8A" w:rsidRPr="00046E2E" w:rsidRDefault="00545642">
      <w:pPr>
        <w:jc w:val="both"/>
        <w:rPr>
          <w:rFonts w:cstheme="minorHAnsi"/>
          <w:b/>
          <w:bCs/>
        </w:rPr>
      </w:pPr>
      <w:r w:rsidRPr="00046E2E">
        <w:rPr>
          <w:rFonts w:cstheme="minorHAnsi"/>
          <w:b/>
          <w:bCs/>
        </w:rPr>
        <w:t>Ci-dessous dénommé(e) le stagiaire :</w:t>
      </w:r>
    </w:p>
    <w:p w:rsidR="00E07C8A" w:rsidRPr="00046E2E" w:rsidRDefault="00545642">
      <w:pPr>
        <w:jc w:val="both"/>
        <w:rPr>
          <w:rFonts w:cstheme="minorHAnsi"/>
        </w:rPr>
      </w:pPr>
      <w:r w:rsidRPr="00046E2E">
        <w:rPr>
          <w:rFonts w:cstheme="minorHAnsi"/>
        </w:rPr>
        <w:t>Le stagiaire est représenté par (NOM et adresse des parents ou de la personne investie de l’autorité parentale)</w:t>
      </w:r>
    </w:p>
    <w:p w:rsidR="00E07C8A" w:rsidRPr="00046E2E" w:rsidRDefault="00E07C8A">
      <w:pPr>
        <w:rPr>
          <w:rFonts w:cstheme="minorHAnsi"/>
          <w:b/>
        </w:rPr>
      </w:pPr>
    </w:p>
    <w:p w:rsidR="00E07C8A" w:rsidRPr="00046E2E" w:rsidRDefault="00E07C8A">
      <w:pPr>
        <w:jc w:val="center"/>
        <w:rPr>
          <w:rFonts w:cstheme="minorHAnsi"/>
          <w:b/>
        </w:rPr>
      </w:pPr>
    </w:p>
    <w:p w:rsidR="00E07C8A" w:rsidRPr="00046E2E" w:rsidRDefault="00545642">
      <w:pPr>
        <w:jc w:val="center"/>
        <w:rPr>
          <w:rFonts w:cstheme="minorHAnsi"/>
          <w:b/>
        </w:rPr>
      </w:pPr>
      <w:r w:rsidRPr="00046E2E">
        <w:rPr>
          <w:rFonts w:cstheme="minorHAnsi"/>
          <w:b/>
        </w:rPr>
        <w:t>Il est convenu ce qui suit :</w:t>
      </w:r>
    </w:p>
    <w:p w:rsidR="00E07C8A" w:rsidRPr="00046E2E" w:rsidRDefault="00E07C8A">
      <w:pPr>
        <w:jc w:val="both"/>
        <w:rPr>
          <w:rFonts w:cstheme="minorHAnsi"/>
          <w:b/>
        </w:rPr>
      </w:pPr>
    </w:p>
    <w:p w:rsidR="00E07C8A" w:rsidRPr="00046E2E" w:rsidRDefault="00545642">
      <w:pPr>
        <w:jc w:val="both"/>
        <w:rPr>
          <w:rFonts w:cstheme="minorHAnsi"/>
          <w:b/>
        </w:rPr>
      </w:pPr>
      <w:r w:rsidRPr="00046E2E">
        <w:rPr>
          <w:rFonts w:cstheme="minorHAnsi"/>
          <w:b/>
        </w:rPr>
        <w:t>Article 1</w:t>
      </w:r>
      <w:r w:rsidRPr="00046E2E">
        <w:rPr>
          <w:rFonts w:cstheme="minorHAnsi"/>
          <w:b/>
          <w:vertAlign w:val="superscript"/>
        </w:rPr>
        <w:t>er </w:t>
      </w:r>
      <w:r w:rsidRPr="00046E2E">
        <w:rPr>
          <w:rFonts w:cstheme="minorHAnsi"/>
          <w:b/>
        </w:rPr>
        <w:t>:</w:t>
      </w:r>
    </w:p>
    <w:p w:rsidR="00E07C8A" w:rsidRPr="00046E2E" w:rsidRDefault="00545642">
      <w:pPr>
        <w:jc w:val="both"/>
        <w:rPr>
          <w:rFonts w:cstheme="minorHAnsi"/>
        </w:rPr>
      </w:pPr>
      <w:r w:rsidRPr="00046E2E">
        <w:rPr>
          <w:rFonts w:cstheme="minorHAnsi"/>
        </w:rPr>
        <w:t>L’institution d’accueil s’engage à favoriser l’immersion sociale du stagiaire en l’intégrant dans ses activités.</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2 :</w:t>
      </w:r>
    </w:p>
    <w:p w:rsidR="00E07C8A" w:rsidRPr="00046E2E" w:rsidRDefault="00545642">
      <w:pPr>
        <w:jc w:val="both"/>
        <w:rPr>
          <w:rFonts w:cstheme="minorHAnsi"/>
        </w:rPr>
      </w:pPr>
      <w:r w:rsidRPr="00046E2E">
        <w:rPr>
          <w:rFonts w:cstheme="minorHAnsi"/>
        </w:rPr>
        <w:t xml:space="preserve">La présente convention prend cours le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et se</w:t>
      </w:r>
    </w:p>
    <w:p w:rsidR="00E07C8A" w:rsidRPr="00046E2E" w:rsidRDefault="00545642">
      <w:pPr>
        <w:jc w:val="both"/>
        <w:rPr>
          <w:rFonts w:cstheme="minorHAnsi"/>
        </w:rPr>
      </w:pPr>
      <w:r w:rsidRPr="00046E2E">
        <w:rPr>
          <w:rFonts w:cstheme="minorHAnsi"/>
        </w:rPr>
        <w:t>terminera 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Toute modification devra faire l’objet d’un accord entre les deux parties. Sont joints en annexe, l’horaire et le calendrier du stage.</w:t>
      </w:r>
    </w:p>
    <w:p w:rsidR="00E07C8A" w:rsidRPr="00046E2E" w:rsidRDefault="00545642">
      <w:pPr>
        <w:rPr>
          <w:rFonts w:cstheme="minorHAnsi"/>
        </w:rPr>
      </w:pPr>
      <w:r w:rsidRPr="00046E2E">
        <w:rPr>
          <w:rFonts w:cstheme="minorHAnsi"/>
        </w:rPr>
        <w:br w:type="page"/>
      </w:r>
    </w:p>
    <w:p w:rsidR="00E07C8A" w:rsidRPr="00046E2E" w:rsidRDefault="00545642">
      <w:pPr>
        <w:jc w:val="both"/>
        <w:rPr>
          <w:rFonts w:cstheme="minorHAnsi"/>
          <w:b/>
        </w:rPr>
      </w:pPr>
      <w:r w:rsidRPr="00046E2E">
        <w:rPr>
          <w:rFonts w:cstheme="minorHAnsi"/>
          <w:b/>
        </w:rPr>
        <w:lastRenderedPageBreak/>
        <w:t>Article 3 :</w:t>
      </w:r>
    </w:p>
    <w:p w:rsidR="00E07C8A" w:rsidRPr="00046E2E" w:rsidRDefault="00545642">
      <w:pPr>
        <w:jc w:val="both"/>
        <w:rPr>
          <w:rFonts w:cstheme="minorHAnsi"/>
        </w:rPr>
      </w:pPr>
      <w:r w:rsidRPr="00046E2E">
        <w:rPr>
          <w:rFonts w:cstheme="minorHAnsi"/>
        </w:rPr>
        <w:t>Le stagiaire est tenu de prévenir, dans les plus brefs délais, l’institution d’accueil et l’établissement scolaire en cas d’absence(s)</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4 :</w:t>
      </w:r>
    </w:p>
    <w:p w:rsidR="00E07C8A" w:rsidRPr="00046E2E" w:rsidRDefault="00545642">
      <w:pPr>
        <w:jc w:val="both"/>
        <w:rPr>
          <w:rFonts w:cstheme="minorHAnsi"/>
          <w:b/>
        </w:rPr>
      </w:pPr>
      <w:r w:rsidRPr="00046E2E">
        <w:rPr>
          <w:rFonts w:cstheme="minorHAnsi"/>
        </w:rPr>
        <w:t>L’institution d’accueil ou l’établissement scolaire pourra mettre fin au présent contrat après en avoir averti les autres parties.</w:t>
      </w:r>
    </w:p>
    <w:p w:rsidR="00E07C8A" w:rsidRPr="00046E2E" w:rsidRDefault="00E07C8A">
      <w:pPr>
        <w:jc w:val="both"/>
        <w:rPr>
          <w:rFonts w:cstheme="minorHAnsi"/>
        </w:rPr>
      </w:pPr>
    </w:p>
    <w:p w:rsidR="00E07C8A" w:rsidRPr="00046E2E" w:rsidRDefault="00545642">
      <w:pPr>
        <w:jc w:val="both"/>
        <w:rPr>
          <w:rFonts w:cstheme="minorHAnsi"/>
          <w:b/>
        </w:rPr>
      </w:pPr>
      <w:r w:rsidRPr="00046E2E">
        <w:rPr>
          <w:rFonts w:cstheme="minorHAnsi"/>
          <w:b/>
        </w:rPr>
        <w:t>Article 5 :</w:t>
      </w:r>
    </w:p>
    <w:p w:rsidR="00E07C8A" w:rsidRPr="00046E2E" w:rsidRDefault="00545642">
      <w:pPr>
        <w:jc w:val="both"/>
        <w:rPr>
          <w:rFonts w:cstheme="minorHAnsi"/>
        </w:rPr>
      </w:pPr>
      <w:r w:rsidRPr="00046E2E">
        <w:rPr>
          <w:rFonts w:cstheme="minorHAnsi"/>
        </w:rPr>
        <w:t>L’établissement scolaire désigne Madame/Monsieur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membre de son personnel, en qualité « d’enseignant(e) – maître de stage » ayant le soin de conduire l’immersion sociale.</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L’institution d’accueil désigne Madame/Monsieur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qui occupe la fonction de :</w:t>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r>
      <w:r w:rsidRPr="00046E2E">
        <w:rPr>
          <w:rFonts w:cstheme="minorHAnsi"/>
        </w:rPr>
        <w:tab/>
        <w:t xml:space="preserve"> en qualité de « tuteur », lequel partagera avec l’enseignant(e)- maître de stage le soin de conduire l’immersion sociale.</w:t>
      </w:r>
    </w:p>
    <w:p w:rsidR="00E07C8A" w:rsidRPr="00046E2E" w:rsidRDefault="00E07C8A">
      <w:pPr>
        <w:jc w:val="both"/>
        <w:rPr>
          <w:rFonts w:cstheme="minorHAnsi"/>
        </w:rPr>
      </w:pPr>
    </w:p>
    <w:p w:rsidR="00E07C8A" w:rsidRPr="00046E2E" w:rsidRDefault="00545642">
      <w:pPr>
        <w:tabs>
          <w:tab w:val="left" w:pos="1134"/>
        </w:tabs>
        <w:jc w:val="both"/>
        <w:rPr>
          <w:rFonts w:cstheme="minorHAnsi"/>
          <w:b/>
        </w:rPr>
      </w:pPr>
      <w:r w:rsidRPr="00046E2E">
        <w:rPr>
          <w:rFonts w:cstheme="minorHAnsi"/>
          <w:b/>
        </w:rPr>
        <w:t>Article 6 :</w:t>
      </w:r>
    </w:p>
    <w:p w:rsidR="00E07C8A" w:rsidRPr="00046E2E" w:rsidRDefault="00545642">
      <w:pPr>
        <w:tabs>
          <w:tab w:val="left" w:pos="1134"/>
        </w:tabs>
        <w:jc w:val="both"/>
        <w:rPr>
          <w:rFonts w:cstheme="minorHAnsi"/>
        </w:rPr>
      </w:pPr>
      <w:r w:rsidRPr="00046E2E">
        <w:rPr>
          <w:rFonts w:cstheme="minorHAnsi"/>
        </w:rPr>
        <w:t>L’institution d’accueil est tenue d’avertir l’établissement scolaire de tout problème de nature médicale constaté dans l’institution.</w:t>
      </w:r>
    </w:p>
    <w:p w:rsidR="00E07C8A" w:rsidRPr="00046E2E" w:rsidRDefault="00E07C8A">
      <w:pPr>
        <w:tabs>
          <w:tab w:val="left" w:pos="1134"/>
        </w:tabs>
        <w:jc w:val="both"/>
        <w:rPr>
          <w:rFonts w:cstheme="minorHAnsi"/>
          <w:b/>
        </w:rPr>
      </w:pPr>
    </w:p>
    <w:p w:rsidR="00E07C8A" w:rsidRPr="00046E2E" w:rsidRDefault="00545642">
      <w:pPr>
        <w:tabs>
          <w:tab w:val="left" w:pos="1134"/>
        </w:tabs>
        <w:jc w:val="both"/>
        <w:rPr>
          <w:rFonts w:cstheme="minorHAnsi"/>
          <w:b/>
        </w:rPr>
      </w:pPr>
      <w:r w:rsidRPr="00046E2E">
        <w:rPr>
          <w:rFonts w:cstheme="minorHAnsi"/>
          <w:b/>
        </w:rPr>
        <w:t>Article 7 :</w:t>
      </w:r>
    </w:p>
    <w:p w:rsidR="00E07C8A" w:rsidRPr="00046E2E" w:rsidRDefault="00545642">
      <w:pPr>
        <w:jc w:val="both"/>
        <w:rPr>
          <w:rFonts w:cstheme="minorHAnsi"/>
        </w:rPr>
      </w:pPr>
      <w:r w:rsidRPr="00046E2E">
        <w:rPr>
          <w:rFonts w:cstheme="minorHAnsi"/>
        </w:rPr>
        <w:t xml:space="preserve">Le stagiaire continue de relever de la responsabilité de l’établissement scolaire où il est inscrit. </w:t>
      </w:r>
    </w:p>
    <w:p w:rsidR="00E07C8A" w:rsidRPr="00046E2E" w:rsidRDefault="00E07C8A">
      <w:pPr>
        <w:jc w:val="both"/>
        <w:rPr>
          <w:rFonts w:cstheme="minorHAnsi"/>
        </w:rPr>
      </w:pPr>
    </w:p>
    <w:p w:rsidR="00E07C8A" w:rsidRPr="00046E2E" w:rsidRDefault="00545642">
      <w:pPr>
        <w:jc w:val="both"/>
        <w:rPr>
          <w:rFonts w:cstheme="minorHAnsi"/>
        </w:rPr>
      </w:pPr>
      <w:r w:rsidRPr="00046E2E">
        <w:rPr>
          <w:rFonts w:cstheme="minorHAnsi"/>
        </w:rPr>
        <w:t>Cette situation entraîne les conséquences suivantes :</w:t>
      </w:r>
    </w:p>
    <w:p w:rsidR="00E07C8A" w:rsidRPr="00046E2E" w:rsidRDefault="00545642">
      <w:pPr>
        <w:numPr>
          <w:ilvl w:val="0"/>
          <w:numId w:val="218"/>
        </w:numPr>
        <w:jc w:val="both"/>
        <w:rPr>
          <w:rFonts w:cstheme="minorHAnsi"/>
        </w:rPr>
      </w:pPr>
      <w:r w:rsidRPr="00046E2E">
        <w:rPr>
          <w:rFonts w:cstheme="minorHAnsi"/>
        </w:rPr>
        <w:t>Le stagiaire reste entièrement sous statut scolaire ;</w:t>
      </w:r>
    </w:p>
    <w:p w:rsidR="00E07C8A" w:rsidRPr="00046E2E" w:rsidRDefault="00545642">
      <w:pPr>
        <w:numPr>
          <w:ilvl w:val="0"/>
          <w:numId w:val="218"/>
        </w:numPr>
        <w:jc w:val="both"/>
        <w:rPr>
          <w:rFonts w:cstheme="minorHAnsi"/>
        </w:rPr>
      </w:pPr>
      <w:r w:rsidRPr="00046E2E">
        <w:rPr>
          <w:rFonts w:cstheme="minorHAnsi"/>
        </w:rPr>
        <w:t>En matière d’assurance :</w:t>
      </w:r>
    </w:p>
    <w:p w:rsidR="00E07C8A" w:rsidRPr="00046E2E" w:rsidRDefault="00545642">
      <w:pPr>
        <w:ind w:left="709"/>
        <w:jc w:val="both"/>
        <w:rPr>
          <w:rFonts w:cstheme="minorHAnsi"/>
        </w:rPr>
      </w:pPr>
      <w:r w:rsidRPr="00046E2E">
        <w:rPr>
          <w:rFonts w:cstheme="minorHAnsi"/>
        </w:rPr>
        <w:t>Le pouvoir organisateur et/ou le (la) chef(fe) d’établissement veilleront à ce que leur contrat d’assurance couvre :</w:t>
      </w:r>
    </w:p>
    <w:p w:rsidR="00E07C8A" w:rsidRPr="00046E2E" w:rsidRDefault="00545642">
      <w:pPr>
        <w:numPr>
          <w:ilvl w:val="1"/>
          <w:numId w:val="182"/>
        </w:numPr>
        <w:tabs>
          <w:tab w:val="clear" w:pos="1440"/>
        </w:tabs>
        <w:ind w:left="709" w:hanging="425"/>
        <w:jc w:val="both"/>
        <w:rPr>
          <w:rFonts w:cstheme="minorHAnsi"/>
        </w:rPr>
      </w:pPr>
      <w:r w:rsidRPr="00046E2E">
        <w:rPr>
          <w:rFonts w:cstheme="minorHAnsi"/>
        </w:rPr>
        <w:t>la responsabilité civile du stagiaire et des enseignant(e)s – maîtres de stage au sein de l’institution d’accueil ;</w:t>
      </w:r>
    </w:p>
    <w:p w:rsidR="00E07C8A" w:rsidRPr="00046E2E" w:rsidRDefault="00545642">
      <w:pPr>
        <w:numPr>
          <w:ilvl w:val="1"/>
          <w:numId w:val="182"/>
        </w:numPr>
        <w:tabs>
          <w:tab w:val="clear" w:pos="1440"/>
          <w:tab w:val="num" w:pos="360"/>
        </w:tabs>
        <w:ind w:left="709" w:hanging="425"/>
        <w:jc w:val="both"/>
        <w:rPr>
          <w:rFonts w:cstheme="minorHAnsi"/>
        </w:rPr>
      </w:pPr>
      <w:r w:rsidRPr="00046E2E">
        <w:rPr>
          <w:rFonts w:cstheme="minorHAnsi"/>
        </w:rPr>
        <w:t>les accidents corporels pouvant survenir au stagiaire au sein de l’institution d’accueil, ainsi que sur les trajets domicile-institution d’accueil ou institution d’accueil-établissement scolaire ;</w:t>
      </w:r>
    </w:p>
    <w:p w:rsidR="00E07C8A" w:rsidRPr="00046E2E" w:rsidRDefault="00545642">
      <w:pPr>
        <w:numPr>
          <w:ilvl w:val="1"/>
          <w:numId w:val="182"/>
        </w:numPr>
        <w:tabs>
          <w:tab w:val="clear" w:pos="1440"/>
          <w:tab w:val="num" w:pos="360"/>
        </w:tabs>
        <w:ind w:left="709" w:hanging="425"/>
        <w:jc w:val="both"/>
        <w:rPr>
          <w:rFonts w:cstheme="minorHAnsi"/>
        </w:rPr>
      </w:pPr>
      <w:r w:rsidRPr="00046E2E">
        <w:rPr>
          <w:rFonts w:cstheme="minorHAnsi"/>
        </w:rPr>
        <w:t xml:space="preserve">les actes techniques que les enseignant(e)s – maîtres de stage seraient amenés à poser dans l’institution d’accueil. </w:t>
      </w:r>
    </w:p>
    <w:p w:rsidR="00E07C8A" w:rsidRPr="00046E2E" w:rsidRDefault="00E07C8A">
      <w:pPr>
        <w:tabs>
          <w:tab w:val="left" w:pos="1134"/>
        </w:tabs>
        <w:ind w:left="709"/>
        <w:jc w:val="both"/>
        <w:rPr>
          <w:rFonts w:cstheme="minorHAnsi"/>
        </w:rPr>
      </w:pPr>
    </w:p>
    <w:p w:rsidR="00E07C8A" w:rsidRPr="00046E2E" w:rsidRDefault="00545642">
      <w:pPr>
        <w:pStyle w:val="Corpsdetexte3"/>
        <w:rPr>
          <w:rFonts w:asciiTheme="minorHAnsi" w:hAnsiTheme="minorHAnsi" w:cstheme="minorHAnsi"/>
          <w:sz w:val="22"/>
          <w:szCs w:val="22"/>
        </w:rPr>
      </w:pPr>
      <w:r w:rsidRPr="00046E2E">
        <w:rPr>
          <w:rFonts w:asciiTheme="minorHAnsi" w:hAnsiTheme="minorHAnsi" w:cstheme="minorHAnsi"/>
          <w:sz w:val="22"/>
          <w:szCs w:val="22"/>
        </w:rPr>
        <w:t>Dénomination de la compagnie d’assurance :</w:t>
      </w:r>
    </w:p>
    <w:p w:rsidR="00E07C8A" w:rsidRPr="00046E2E" w:rsidRDefault="00545642">
      <w:pPr>
        <w:pStyle w:val="Corpsdetexte3"/>
        <w:rPr>
          <w:rFonts w:asciiTheme="minorHAnsi" w:hAnsiTheme="minorHAnsi" w:cstheme="minorHAnsi"/>
          <w:sz w:val="22"/>
          <w:szCs w:val="22"/>
        </w:rPr>
      </w:pPr>
      <w:r w:rsidRPr="00046E2E">
        <w:rPr>
          <w:rFonts w:asciiTheme="minorHAnsi" w:hAnsiTheme="minorHAnsi" w:cstheme="minorHAnsi"/>
          <w:sz w:val="22"/>
          <w:szCs w:val="22"/>
        </w:rPr>
        <w:t xml:space="preserve">Numéro de police : </w:t>
      </w:r>
    </w:p>
    <w:p w:rsidR="00E07C8A" w:rsidRPr="00046E2E" w:rsidRDefault="00E07C8A">
      <w:pPr>
        <w:tabs>
          <w:tab w:val="left" w:pos="1134"/>
        </w:tabs>
        <w:jc w:val="both"/>
        <w:rPr>
          <w:rFonts w:cstheme="minorHAnsi"/>
        </w:rPr>
      </w:pPr>
    </w:p>
    <w:p w:rsidR="00E07C8A" w:rsidRPr="00046E2E" w:rsidRDefault="00545642">
      <w:pPr>
        <w:jc w:val="both"/>
        <w:rPr>
          <w:rFonts w:cstheme="minorHAnsi"/>
        </w:rPr>
      </w:pPr>
      <w:r w:rsidRPr="00046E2E">
        <w:rPr>
          <w:rFonts w:cstheme="minorHAnsi"/>
        </w:rPr>
        <w:t>L’institution d’accueil vérifiera que son contrat d’assurance couvre bien sa responsabilité civile vis-à-vis du stagiaire. A défaut, elle fera en sorte qu’il en soit ainsi.</w:t>
      </w:r>
    </w:p>
    <w:p w:rsidR="00E07C8A" w:rsidRPr="00046E2E" w:rsidRDefault="00545642">
      <w:pPr>
        <w:rPr>
          <w:rFonts w:cstheme="minorHAnsi"/>
          <w:iCs/>
        </w:rPr>
      </w:pPr>
      <w:r w:rsidRPr="00046E2E">
        <w:rPr>
          <w:rFonts w:cstheme="minorHAnsi"/>
          <w:iCs/>
        </w:rPr>
        <w:br w:type="page"/>
      </w:r>
    </w:p>
    <w:p w:rsidR="00E07C8A" w:rsidRPr="00046E2E" w:rsidRDefault="00545642">
      <w:pPr>
        <w:rPr>
          <w:rFonts w:cstheme="minorHAnsi"/>
        </w:rPr>
      </w:pPr>
      <w:r w:rsidRPr="00046E2E">
        <w:rPr>
          <w:rFonts w:cstheme="minorHAnsi"/>
          <w:iCs/>
        </w:rPr>
        <w:lastRenderedPageBreak/>
        <w:t>Dénomination de la compagnie d’assurance</w:t>
      </w:r>
      <w:r w:rsidRPr="00046E2E">
        <w:rPr>
          <w:rFonts w:cstheme="minorHAnsi"/>
        </w:rPr>
        <w:t> :</w:t>
      </w:r>
    </w:p>
    <w:p w:rsidR="00E07C8A" w:rsidRPr="00046E2E" w:rsidRDefault="00545642">
      <w:pPr>
        <w:jc w:val="both"/>
        <w:rPr>
          <w:rFonts w:cstheme="minorHAnsi"/>
        </w:rPr>
      </w:pPr>
      <w:r w:rsidRPr="00046E2E">
        <w:rPr>
          <w:rFonts w:cstheme="minorHAnsi"/>
          <w:iCs/>
        </w:rPr>
        <w:t>Numéro de police</w:t>
      </w:r>
      <w:r w:rsidRPr="00046E2E">
        <w:rPr>
          <w:rFonts w:cstheme="minorHAnsi"/>
        </w:rPr>
        <w:t> :</w:t>
      </w:r>
    </w:p>
    <w:p w:rsidR="00E07C8A" w:rsidRPr="00046E2E" w:rsidRDefault="00E07C8A">
      <w:pPr>
        <w:tabs>
          <w:tab w:val="left" w:pos="1134"/>
        </w:tabs>
        <w:jc w:val="both"/>
        <w:rPr>
          <w:rFonts w:cstheme="minorHAnsi"/>
        </w:rPr>
      </w:pPr>
    </w:p>
    <w:p w:rsidR="00E07C8A" w:rsidRPr="00046E2E" w:rsidRDefault="00E07C8A">
      <w:pPr>
        <w:tabs>
          <w:tab w:val="left" w:pos="1134"/>
        </w:tabs>
        <w:jc w:val="both"/>
        <w:rPr>
          <w:rFonts w:cstheme="minorHAnsi"/>
        </w:rPr>
      </w:pPr>
    </w:p>
    <w:p w:rsidR="00E07C8A" w:rsidRPr="00046E2E" w:rsidRDefault="00545642">
      <w:pPr>
        <w:pStyle w:val="Corpsdetexte3"/>
        <w:tabs>
          <w:tab w:val="left" w:pos="1134"/>
        </w:tabs>
        <w:rPr>
          <w:rFonts w:asciiTheme="minorHAnsi" w:hAnsiTheme="minorHAnsi" w:cstheme="minorHAnsi"/>
          <w:sz w:val="22"/>
          <w:szCs w:val="22"/>
        </w:rPr>
      </w:pPr>
      <w:r w:rsidRPr="00046E2E">
        <w:rPr>
          <w:rFonts w:asciiTheme="minorHAnsi" w:hAnsiTheme="minorHAnsi" w:cstheme="minorHAnsi"/>
          <w:sz w:val="22"/>
          <w:szCs w:val="22"/>
        </w:rPr>
        <w:t xml:space="preserve">Fait en </w:t>
      </w:r>
      <w:r w:rsidRPr="00046E2E">
        <w:rPr>
          <w:rFonts w:asciiTheme="minorHAnsi" w:hAnsiTheme="minorHAnsi" w:cstheme="minorHAnsi"/>
          <w:sz w:val="22"/>
          <w:szCs w:val="22"/>
        </w:rPr>
        <w:tab/>
      </w:r>
      <w:r w:rsidRPr="00046E2E">
        <w:rPr>
          <w:rFonts w:asciiTheme="minorHAnsi" w:hAnsiTheme="minorHAnsi" w:cstheme="minorHAnsi"/>
          <w:sz w:val="22"/>
          <w:szCs w:val="22"/>
        </w:rPr>
        <w:tab/>
        <w:t>exemplaires, le</w:t>
      </w:r>
    </w:p>
    <w:p w:rsidR="00E07C8A" w:rsidRPr="00046E2E" w:rsidRDefault="00E07C8A">
      <w:pPr>
        <w:tabs>
          <w:tab w:val="left" w:pos="1134"/>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Pour l’institution d’accueil,</w:t>
      </w:r>
      <w:r w:rsidRPr="00046E2E">
        <w:rPr>
          <w:rFonts w:cstheme="minorHAnsi"/>
        </w:rPr>
        <w:tab/>
      </w:r>
      <w:r w:rsidRPr="00046E2E">
        <w:rPr>
          <w:rFonts w:cstheme="minorHAnsi"/>
        </w:rPr>
        <w:tab/>
        <w:t>Cachet de l’institution d’accueil</w:t>
      </w:r>
    </w:p>
    <w:p w:rsidR="00E07C8A" w:rsidRPr="00046E2E" w:rsidRDefault="00545642">
      <w:pPr>
        <w:tabs>
          <w:tab w:val="left" w:pos="900"/>
          <w:tab w:val="left" w:pos="1440"/>
          <w:tab w:val="left" w:pos="5103"/>
        </w:tabs>
        <w:jc w:val="both"/>
        <w:rPr>
          <w:rFonts w:cstheme="minorHAnsi"/>
        </w:rPr>
      </w:pPr>
      <w:r w:rsidRPr="00046E2E">
        <w:rPr>
          <w:rFonts w:cstheme="minorHAnsi"/>
        </w:rPr>
        <w:t>Lu et approuvé,</w:t>
      </w: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L’établissement scolaire,</w:t>
      </w:r>
      <w:r w:rsidRPr="00046E2E">
        <w:rPr>
          <w:rFonts w:cstheme="minorHAnsi"/>
        </w:rPr>
        <w:tab/>
      </w:r>
      <w:r w:rsidRPr="00046E2E">
        <w:rPr>
          <w:rFonts w:cstheme="minorHAnsi"/>
        </w:rPr>
        <w:tab/>
        <w:t>Cachet de l’établissement</w:t>
      </w:r>
    </w:p>
    <w:p w:rsidR="00E07C8A" w:rsidRPr="00046E2E" w:rsidRDefault="00545642">
      <w:pPr>
        <w:tabs>
          <w:tab w:val="left" w:pos="1620"/>
          <w:tab w:val="left" w:pos="5103"/>
        </w:tabs>
        <w:jc w:val="both"/>
        <w:rPr>
          <w:rFonts w:cstheme="minorHAnsi"/>
        </w:rPr>
      </w:pPr>
      <w:r w:rsidRPr="00046E2E">
        <w:rPr>
          <w:rFonts w:cstheme="minorHAnsi"/>
        </w:rPr>
        <w:t>Lu et approuvé,</w:t>
      </w: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545642">
      <w:pPr>
        <w:tabs>
          <w:tab w:val="left" w:pos="1134"/>
          <w:tab w:val="left" w:pos="5103"/>
        </w:tabs>
        <w:ind w:hanging="360"/>
        <w:jc w:val="both"/>
        <w:rPr>
          <w:rFonts w:cstheme="minorHAnsi"/>
        </w:rPr>
      </w:pPr>
      <w:r w:rsidRPr="00046E2E">
        <w:rPr>
          <w:rFonts w:cstheme="minorHAnsi"/>
        </w:rPr>
        <w:t>Signature du stagiaire,</w:t>
      </w:r>
    </w:p>
    <w:p w:rsidR="00E07C8A" w:rsidRPr="00046E2E" w:rsidRDefault="00545642">
      <w:pPr>
        <w:tabs>
          <w:tab w:val="left" w:pos="1440"/>
          <w:tab w:val="left" w:pos="5103"/>
        </w:tabs>
        <w:ind w:hanging="360"/>
        <w:jc w:val="both"/>
        <w:rPr>
          <w:rFonts w:cstheme="minorHAnsi"/>
        </w:rPr>
      </w:pPr>
      <w:r w:rsidRPr="00046E2E">
        <w:rPr>
          <w:rFonts w:cstheme="minorHAnsi"/>
        </w:rPr>
        <w:t>Lu et approuvé</w:t>
      </w: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E07C8A">
      <w:pPr>
        <w:tabs>
          <w:tab w:val="left" w:pos="1134"/>
          <w:tab w:val="left" w:pos="5103"/>
        </w:tabs>
        <w:jc w:val="both"/>
        <w:rPr>
          <w:rFonts w:cstheme="minorHAnsi"/>
        </w:rPr>
      </w:pPr>
    </w:p>
    <w:p w:rsidR="00E07C8A" w:rsidRPr="00046E2E" w:rsidRDefault="00545642">
      <w:pPr>
        <w:tabs>
          <w:tab w:val="left" w:pos="1134"/>
          <w:tab w:val="left" w:pos="5103"/>
        </w:tabs>
        <w:jc w:val="both"/>
        <w:rPr>
          <w:rFonts w:cstheme="minorHAnsi"/>
        </w:rPr>
      </w:pPr>
      <w:r w:rsidRPr="00046E2E">
        <w:rPr>
          <w:rFonts w:cstheme="minorHAnsi"/>
        </w:rPr>
        <w:t>Signature des parents ou de la personne investie de l’autorité parentale,</w:t>
      </w:r>
    </w:p>
    <w:p w:rsidR="00E07C8A" w:rsidRPr="00046E2E" w:rsidRDefault="00545642">
      <w:pPr>
        <w:tabs>
          <w:tab w:val="left" w:pos="1134"/>
          <w:tab w:val="left" w:pos="5103"/>
        </w:tabs>
        <w:jc w:val="both"/>
        <w:rPr>
          <w:rFonts w:cstheme="minorHAnsi"/>
        </w:rPr>
      </w:pPr>
      <w:r w:rsidRPr="00046E2E">
        <w:rPr>
          <w:rFonts w:cstheme="minorHAnsi"/>
        </w:rPr>
        <w:t>(Pour le stagiaire)</w:t>
      </w:r>
    </w:p>
    <w:p w:rsidR="00E07C8A" w:rsidRPr="00046E2E" w:rsidRDefault="00545642">
      <w:pPr>
        <w:tabs>
          <w:tab w:val="left" w:pos="1134"/>
          <w:tab w:val="left" w:pos="5103"/>
        </w:tabs>
        <w:jc w:val="both"/>
        <w:rPr>
          <w:rFonts w:cstheme="minorHAnsi"/>
        </w:rPr>
      </w:pPr>
      <w:r w:rsidRPr="00046E2E">
        <w:rPr>
          <w:rFonts w:cstheme="minorHAnsi"/>
        </w:rPr>
        <w:t>Lu et approuvé,</w:t>
      </w:r>
    </w:p>
    <w:p w:rsidR="00E07C8A" w:rsidRPr="00046E2E" w:rsidRDefault="00E07C8A">
      <w:bookmarkStart w:id="3663" w:name="_Chapitre_26_:"/>
      <w:bookmarkEnd w:id="3663"/>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r w:rsidRPr="00046E2E">
        <w:br w:type="page"/>
      </w:r>
    </w:p>
    <w:sdt>
      <w:sdtPr>
        <w:id w:val="1035547279"/>
        <w:docPartObj>
          <w:docPartGallery w:val="Cover Pages"/>
          <w:docPartUnique/>
        </w:docPartObj>
      </w:sdtPr>
      <w:sdtEndPr/>
      <w:sdtContent>
        <w:p w:rsidR="00E07C8A" w:rsidRPr="00046E2E" w:rsidRDefault="00E07C8A">
          <w:pPr>
            <w:rPr>
              <w:sz w:val="10"/>
              <w:szCs w:val="10"/>
            </w:rPr>
          </w:pPr>
        </w:p>
        <w:p w:rsidR="00E07C8A" w:rsidRPr="00046E2E" w:rsidRDefault="00545642">
          <w:pPr>
            <w:pStyle w:val="Titre2"/>
            <w:spacing w:before="0"/>
            <w:jc w:val="center"/>
            <w:rPr>
              <w:rFonts w:asciiTheme="minorHAnsi" w:hAnsiTheme="minorHAnsi" w:cstheme="minorHAnsi"/>
              <w:caps/>
              <w:smallCaps w:val="0"/>
              <w:sz w:val="40"/>
            </w:rPr>
          </w:pPr>
          <w:bookmarkStart w:id="3664" w:name="_Chapitre_30_:"/>
          <w:bookmarkStart w:id="3665" w:name="_Toc105159654"/>
          <w:bookmarkEnd w:id="3664"/>
          <w:r w:rsidRPr="00046E2E">
            <w:rPr>
              <w:rFonts w:asciiTheme="minorHAnsi" w:hAnsiTheme="minorHAnsi" w:cstheme="minorHAnsi"/>
              <w:caps/>
              <w:smallCaps w:val="0"/>
              <w:sz w:val="40"/>
            </w:rPr>
            <w:t>Chapitre 31 : Approbation des grilles-horaires</w:t>
          </w:r>
          <w:bookmarkEnd w:id="3665"/>
        </w:p>
        <w:p w:rsidR="00E07C8A" w:rsidRPr="00046E2E" w:rsidRDefault="00E07C8A">
          <w:pPr>
            <w:rPr>
              <w:lang w:eastAsia="fr-BE"/>
            </w:rPr>
          </w:pPr>
        </w:p>
        <w:p w:rsidR="00E07C8A" w:rsidRPr="00046E2E" w:rsidRDefault="00E07C8A">
          <w:pPr>
            <w:rPr>
              <w:lang w:eastAsia="fr-BE"/>
            </w:rPr>
          </w:pPr>
        </w:p>
        <w:p w:rsidR="00E07C8A" w:rsidRPr="00046E2E" w:rsidRDefault="00545642">
          <w:pPr>
            <w:rPr>
              <w:rFonts w:cstheme="minorHAnsi"/>
              <w:lang w:eastAsia="fr-BE"/>
            </w:rPr>
          </w:pPr>
          <w:r w:rsidRPr="00046E2E">
            <w:rPr>
              <w:rFonts w:cstheme="minorHAnsi"/>
              <w:lang w:eastAsia="fr-BE"/>
            </w:rPr>
            <w:t xml:space="preserve">Les différentes étapes afférentes à la procédure d’approbation des grilles horaires sont les suivantes : </w:t>
          </w:r>
        </w:p>
        <w:p w:rsidR="00E07C8A" w:rsidRPr="00046E2E" w:rsidRDefault="00E07C8A">
          <w:pPr>
            <w:rPr>
              <w:rFonts w:cstheme="minorHAnsi"/>
            </w:rPr>
          </w:pPr>
        </w:p>
        <w:p w:rsidR="00E07C8A" w:rsidRPr="00046E2E" w:rsidRDefault="00545642">
          <w:pPr>
            <w:spacing w:line="276" w:lineRule="auto"/>
            <w:jc w:val="both"/>
            <w:rPr>
              <w:rFonts w:cstheme="minorHAnsi"/>
              <w:b/>
              <w:u w:val="single"/>
            </w:rPr>
          </w:pPr>
          <w:r w:rsidRPr="00046E2E">
            <w:rPr>
              <w:rFonts w:cstheme="minorHAnsi"/>
              <w:b/>
              <w:u w:val="single"/>
            </w:rPr>
            <w:t>Au plus tard :</w:t>
          </w:r>
          <w:r w:rsidRPr="00046E2E">
            <w:rPr>
              <w:rFonts w:cstheme="minorHAnsi"/>
              <w:b/>
              <w:noProof/>
              <w:u w:val="single"/>
              <w:lang w:eastAsia="fr-BE"/>
            </w:rPr>
            <w:t xml:space="preserve"> </w:t>
          </w:r>
        </w:p>
        <w:p w:rsidR="00E07C8A" w:rsidRPr="00046E2E" w:rsidRDefault="00E07C8A">
          <w:pPr>
            <w:spacing w:line="276" w:lineRule="auto"/>
            <w:ind w:left="567"/>
            <w:jc w:val="both"/>
            <w:rPr>
              <w:rFonts w:cstheme="minorHAnsi"/>
            </w:rPr>
          </w:pPr>
        </w:p>
        <w:p w:rsidR="00E07C8A" w:rsidRPr="00046E2E" w:rsidRDefault="00545642">
          <w:pPr>
            <w:numPr>
              <w:ilvl w:val="0"/>
              <w:numId w:val="251"/>
            </w:numPr>
            <w:spacing w:line="276" w:lineRule="auto"/>
            <w:ind w:left="567" w:hanging="357"/>
            <w:jc w:val="both"/>
            <w:rPr>
              <w:rFonts w:cstheme="minorHAnsi"/>
              <w:b/>
            </w:rPr>
          </w:pPr>
          <w:r w:rsidRPr="00046E2E">
            <w:rPr>
              <w:rFonts w:cstheme="minorHAnsi"/>
              <w:b/>
            </w:rPr>
            <w:t xml:space="preserve">31 mars: </w:t>
          </w:r>
        </w:p>
        <w:p w:rsidR="00E07C8A" w:rsidRPr="00046E2E" w:rsidRDefault="00545642">
          <w:pPr>
            <w:spacing w:line="276" w:lineRule="auto"/>
            <w:ind w:left="567"/>
            <w:jc w:val="both"/>
            <w:rPr>
              <w:rFonts w:cstheme="minorHAnsi"/>
            </w:rPr>
          </w:pPr>
          <w:r w:rsidRPr="00046E2E">
            <w:rPr>
              <w:rFonts w:cstheme="minorHAnsi"/>
            </w:rPr>
            <w:t>Dépôt par les réseaux des grilles nouvelles ou modifiées, devant entrer en vigueur au 1er jour de l’année scolaire suivante, auprès de la Direction générale de l’Enseignement obligatoire.</w:t>
          </w:r>
        </w:p>
        <w:p w:rsidR="00E07C8A" w:rsidRPr="00046E2E" w:rsidRDefault="00E07C8A">
          <w:pPr>
            <w:spacing w:line="276" w:lineRule="auto"/>
            <w:ind w:left="567"/>
            <w:jc w:val="both"/>
            <w:rPr>
              <w:rFonts w:cstheme="minorHAnsi"/>
            </w:rPr>
          </w:pPr>
        </w:p>
        <w:p w:rsidR="00E07C8A" w:rsidRPr="00046E2E" w:rsidRDefault="00545642">
          <w:pPr>
            <w:numPr>
              <w:ilvl w:val="0"/>
              <w:numId w:val="252"/>
            </w:numPr>
            <w:spacing w:line="276" w:lineRule="auto"/>
            <w:ind w:left="567" w:hanging="357"/>
            <w:jc w:val="both"/>
            <w:rPr>
              <w:rFonts w:cstheme="minorHAnsi"/>
              <w:b/>
            </w:rPr>
          </w:pPr>
          <w:r w:rsidRPr="00046E2E">
            <w:rPr>
              <w:rFonts w:cstheme="minorHAnsi"/>
              <w:b/>
            </w:rPr>
            <w:t xml:space="preserve">29 avril : </w:t>
          </w:r>
        </w:p>
        <w:p w:rsidR="00E07C8A" w:rsidRPr="00046E2E" w:rsidRDefault="00545642">
          <w:pPr>
            <w:spacing w:line="276" w:lineRule="auto"/>
            <w:ind w:left="567"/>
            <w:jc w:val="both"/>
            <w:rPr>
              <w:rFonts w:cstheme="minorHAnsi"/>
            </w:rPr>
          </w:pPr>
          <w:r w:rsidRPr="00046E2E">
            <w:rPr>
              <w:rFonts w:cstheme="minorHAnsi"/>
            </w:rPr>
            <w:t>Vérification par l’Administration de la légalité des grilles nouvelles ou modifiées et transmission de son avis et des grilles nouvelles ou modifiées à l’Inspection pédagogique.</w:t>
          </w:r>
        </w:p>
        <w:p w:rsidR="00E07C8A" w:rsidRPr="00046E2E" w:rsidRDefault="00E07C8A">
          <w:pPr>
            <w:spacing w:line="276" w:lineRule="auto"/>
            <w:ind w:left="567"/>
            <w:jc w:val="both"/>
            <w:rPr>
              <w:rFonts w:cstheme="minorHAnsi"/>
            </w:rPr>
          </w:pPr>
        </w:p>
        <w:p w:rsidR="00E07C8A" w:rsidRPr="00046E2E" w:rsidRDefault="00545642">
          <w:pPr>
            <w:numPr>
              <w:ilvl w:val="0"/>
              <w:numId w:val="252"/>
            </w:numPr>
            <w:spacing w:line="276" w:lineRule="auto"/>
            <w:ind w:left="567" w:hanging="426"/>
            <w:jc w:val="both"/>
            <w:rPr>
              <w:rFonts w:cstheme="minorHAnsi"/>
              <w:b/>
            </w:rPr>
          </w:pPr>
          <w:r w:rsidRPr="00046E2E">
            <w:rPr>
              <w:rFonts w:cstheme="minorHAnsi"/>
              <w:b/>
            </w:rPr>
            <w:t xml:space="preserve">30 mai : </w:t>
          </w:r>
        </w:p>
        <w:p w:rsidR="00E07C8A" w:rsidRPr="00046E2E" w:rsidRDefault="00545642">
          <w:pPr>
            <w:spacing w:line="276" w:lineRule="auto"/>
            <w:ind w:left="567"/>
            <w:jc w:val="both"/>
            <w:rPr>
              <w:rFonts w:cstheme="minorHAnsi"/>
            </w:rPr>
          </w:pPr>
          <w:r w:rsidRPr="00046E2E">
            <w:rPr>
              <w:rFonts w:cstheme="minorHAnsi"/>
            </w:rPr>
            <w:t>Transmission des grilles nouvelles ou modifiées avec l’avis de l’Administration et de l’Inspection pédagogique au Conseil général pour l’Enseignement Secondaire.</w:t>
          </w:r>
        </w:p>
        <w:p w:rsidR="00E07C8A" w:rsidRPr="00046E2E" w:rsidRDefault="00E07C8A">
          <w:pPr>
            <w:spacing w:line="276" w:lineRule="auto"/>
            <w:ind w:left="567"/>
            <w:jc w:val="both"/>
            <w:rPr>
              <w:rFonts w:cstheme="minorHAnsi"/>
            </w:rPr>
          </w:pPr>
        </w:p>
        <w:p w:rsidR="00E07C8A" w:rsidRPr="00046E2E" w:rsidRDefault="00545642">
          <w:pPr>
            <w:spacing w:line="276" w:lineRule="auto"/>
            <w:ind w:left="567"/>
            <w:jc w:val="both"/>
            <w:rPr>
              <w:rFonts w:cstheme="minorHAnsi"/>
            </w:rPr>
          </w:pPr>
          <w:r w:rsidRPr="00046E2E">
            <w:rPr>
              <w:rFonts w:cstheme="minorHAnsi"/>
            </w:rPr>
            <w:t>Remise d’avis du Conseil général pour l’Enseignement Secondaire sur les grilles nouvelles ou modifiées.</w:t>
          </w:r>
        </w:p>
        <w:p w:rsidR="00E07C8A" w:rsidRPr="00046E2E" w:rsidRDefault="00E07C8A">
          <w:pPr>
            <w:spacing w:line="276" w:lineRule="auto"/>
            <w:ind w:left="567"/>
            <w:jc w:val="both"/>
            <w:rPr>
              <w:rFonts w:cstheme="minorHAnsi"/>
            </w:rPr>
          </w:pPr>
        </w:p>
        <w:p w:rsidR="00E07C8A" w:rsidRPr="00046E2E" w:rsidRDefault="00545642">
          <w:pPr>
            <w:numPr>
              <w:ilvl w:val="0"/>
              <w:numId w:val="252"/>
            </w:numPr>
            <w:spacing w:line="276" w:lineRule="auto"/>
            <w:ind w:left="567" w:hanging="397"/>
            <w:jc w:val="both"/>
            <w:rPr>
              <w:rFonts w:cstheme="minorHAnsi"/>
              <w:b/>
            </w:rPr>
          </w:pPr>
          <w:r w:rsidRPr="00046E2E">
            <w:rPr>
              <w:rFonts w:cstheme="minorHAnsi"/>
              <w:b/>
            </w:rPr>
            <w:t xml:space="preserve">10 juin : </w:t>
          </w:r>
        </w:p>
        <w:p w:rsidR="00E07C8A" w:rsidRPr="00046E2E" w:rsidRDefault="00545642">
          <w:pPr>
            <w:spacing w:line="276" w:lineRule="auto"/>
            <w:ind w:left="567"/>
            <w:jc w:val="both"/>
            <w:rPr>
              <w:rFonts w:cstheme="minorHAnsi"/>
            </w:rPr>
          </w:pPr>
          <w:r w:rsidRPr="00046E2E">
            <w:rPr>
              <w:rFonts w:cstheme="minorHAnsi"/>
            </w:rPr>
            <w:t>Transmission des grilles nouvelles ou modifiées par le chargé de mission assurant le Secrétariat du Conseil général précité (accompagnées des trois avis susmentionnés) au Ministre ayant en charge l’Enseignement spécialisé chargé de les approuver.</w:t>
          </w:r>
        </w:p>
        <w:p w:rsidR="00E07C8A" w:rsidRPr="00046E2E" w:rsidRDefault="00E07C8A">
          <w:pPr>
            <w:spacing w:line="276" w:lineRule="auto"/>
            <w:ind w:left="567"/>
            <w:jc w:val="both"/>
            <w:rPr>
              <w:rFonts w:cstheme="minorHAnsi"/>
            </w:rPr>
          </w:pPr>
        </w:p>
        <w:p w:rsidR="00E07C8A" w:rsidRPr="00046E2E" w:rsidRDefault="00545642">
          <w:pPr>
            <w:numPr>
              <w:ilvl w:val="0"/>
              <w:numId w:val="252"/>
            </w:numPr>
            <w:spacing w:line="276" w:lineRule="auto"/>
            <w:ind w:left="567" w:hanging="397"/>
            <w:jc w:val="both"/>
            <w:rPr>
              <w:rFonts w:cstheme="minorHAnsi"/>
              <w:b/>
            </w:rPr>
          </w:pPr>
          <w:r w:rsidRPr="00046E2E">
            <w:rPr>
              <w:rFonts w:cstheme="minorHAnsi"/>
              <w:b/>
            </w:rPr>
            <w:t>25 juin :</w:t>
          </w:r>
        </w:p>
        <w:p w:rsidR="00E07C8A" w:rsidRPr="00046E2E" w:rsidRDefault="00545642">
          <w:pPr>
            <w:pStyle w:val="Paragraphedeliste"/>
            <w:spacing w:line="276" w:lineRule="auto"/>
            <w:ind w:left="567"/>
            <w:jc w:val="both"/>
            <w:rPr>
              <w:rFonts w:asciiTheme="minorHAnsi" w:hAnsiTheme="minorHAnsi" w:cstheme="minorHAnsi"/>
              <w:sz w:val="22"/>
              <w:szCs w:val="22"/>
            </w:rPr>
          </w:pPr>
          <w:r w:rsidRPr="00046E2E">
            <w:rPr>
              <w:rFonts w:asciiTheme="minorHAnsi" w:hAnsiTheme="minorHAnsi" w:cstheme="minorHAnsi"/>
              <w:sz w:val="22"/>
              <w:szCs w:val="22"/>
            </w:rPr>
            <w:t>Transmission par le Ministre concerné des grilles nouvelles ou modifiées approuvées par ses soins à la Direction générale de l’Enseignement obligatoire.</w:t>
          </w:r>
        </w:p>
        <w:p w:rsidR="00E07C8A" w:rsidRPr="00046E2E" w:rsidRDefault="00E07C8A"/>
        <w:p w:rsidR="00E07C8A" w:rsidRPr="00046E2E" w:rsidRDefault="00545642">
          <w:r w:rsidRPr="00046E2E">
            <w:br w:type="page"/>
          </w:r>
        </w:p>
        <w:p w:rsidR="00E07C8A" w:rsidRPr="00046E2E" w:rsidRDefault="00545642">
          <w:pPr>
            <w:pStyle w:val="Titre1"/>
          </w:pPr>
          <w:bookmarkStart w:id="3666" w:name="_Toc477624068"/>
          <w:bookmarkStart w:id="3667" w:name="_Toc477767951"/>
          <w:bookmarkStart w:id="3668" w:name="_Toc105159655"/>
          <w:r w:rsidRPr="00046E2E">
            <w:lastRenderedPageBreak/>
            <w:t>INDEX</w:t>
          </w:r>
          <w:bookmarkEnd w:id="3666"/>
          <w:bookmarkEnd w:id="3667"/>
          <w:bookmarkEnd w:id="3668"/>
        </w:p>
        <w:p w:rsidR="00E07C8A" w:rsidRPr="00046E2E" w:rsidRDefault="00E07C8A">
          <w:pPr>
            <w:pStyle w:val="Sansinterligne"/>
            <w:jc w:val="center"/>
            <w:rPr>
              <w:rFonts w:asciiTheme="majorHAnsi" w:eastAsiaTheme="majorEastAsia" w:hAnsiTheme="majorHAnsi" w:cstheme="majorBidi"/>
              <w:caps/>
              <w:color w:val="7030A0"/>
            </w:rPr>
          </w:pPr>
        </w:p>
        <w:p w:rsidR="00E07C8A" w:rsidRPr="00046E2E" w:rsidRDefault="00E07C8A">
          <w:pPr>
            <w:pStyle w:val="Sansinterligne"/>
            <w:jc w:val="center"/>
            <w:rPr>
              <w:rFonts w:asciiTheme="majorHAnsi" w:eastAsiaTheme="majorEastAsia" w:hAnsiTheme="majorHAnsi" w:cstheme="majorBidi"/>
              <w:caps/>
              <w:color w:val="7030A0"/>
            </w:rPr>
          </w:pPr>
        </w:p>
        <w:p w:rsidR="00E07C8A" w:rsidRPr="00046E2E" w:rsidRDefault="00E07C8A"/>
        <w:p w:rsidR="00E07C8A" w:rsidRPr="00046E2E" w:rsidRDefault="00545642">
          <w:pPr>
            <w:pStyle w:val="Titre2"/>
            <w:jc w:val="center"/>
            <w:rPr>
              <w:rFonts w:asciiTheme="minorHAnsi" w:hAnsiTheme="minorHAnsi" w:cstheme="minorHAnsi"/>
            </w:rPr>
          </w:pPr>
          <w:bookmarkStart w:id="3669" w:name="_INDEX_I_:"/>
          <w:bookmarkStart w:id="3670" w:name="_Toc477624069"/>
          <w:bookmarkStart w:id="3671" w:name="_Toc477767952"/>
          <w:bookmarkStart w:id="3672" w:name="_Toc105159656"/>
          <w:bookmarkEnd w:id="3669"/>
          <w:r w:rsidRPr="00046E2E">
            <w:rPr>
              <w:rFonts w:asciiTheme="minorHAnsi" w:hAnsiTheme="minorHAnsi" w:cstheme="minorHAnsi"/>
            </w:rPr>
            <w:t>INDEX I</w:t>
          </w:r>
          <w:bookmarkStart w:id="3673" w:name="_Toc477624070"/>
          <w:bookmarkStart w:id="3674" w:name="_Toc477767953"/>
          <w:bookmarkEnd w:id="3670"/>
          <w:bookmarkEnd w:id="3671"/>
          <w:r w:rsidRPr="00046E2E">
            <w:rPr>
              <w:rFonts w:asciiTheme="minorHAnsi" w:hAnsiTheme="minorHAnsi" w:cstheme="minorHAnsi"/>
            </w:rPr>
            <w:t> : Les personnes-ressources de la Direction générale de l’Enseignement obligatoire pour les écoles d’Enseignement spécialisé</w:t>
          </w:r>
          <w:bookmarkEnd w:id="3672"/>
          <w:bookmarkEnd w:id="3673"/>
          <w:bookmarkEnd w:id="3674"/>
        </w:p>
        <w:p w:rsidR="00E07C8A" w:rsidRPr="00046E2E" w:rsidRDefault="00CD1A09"/>
      </w:sdtContent>
    </w:sdt>
    <w:p w:rsidR="00E07C8A" w:rsidRPr="00046E2E" w:rsidRDefault="00E07C8A"/>
    <w:p w:rsidR="00E07C8A" w:rsidRPr="00046E2E" w:rsidRDefault="00545642">
      <w:pPr>
        <w:pStyle w:val="Titre3"/>
        <w:rPr>
          <w:rFonts w:cstheme="minorHAnsi"/>
          <w:sz w:val="22"/>
          <w:szCs w:val="22"/>
        </w:rPr>
      </w:pPr>
      <w:bookmarkStart w:id="3675" w:name="_Toc4145091"/>
      <w:bookmarkStart w:id="3676" w:name="_Toc105159657"/>
      <w:r w:rsidRPr="00046E2E">
        <w:rPr>
          <w:rFonts w:cstheme="minorHAnsi"/>
          <w:sz w:val="22"/>
          <w:szCs w:val="22"/>
        </w:rPr>
        <w:t>1. Direction générale de l’enseignement obligatoire</w:t>
      </w:r>
      <w:bookmarkEnd w:id="3675"/>
      <w:bookmarkEnd w:id="3676"/>
    </w:p>
    <w:p w:rsidR="00E07C8A" w:rsidRPr="00046E2E" w:rsidRDefault="00545642">
      <w:pPr>
        <w:rPr>
          <w:rFonts w:cstheme="minorHAnsi"/>
          <w:b/>
          <w:u w:val="single"/>
        </w:rPr>
      </w:pPr>
      <w:r w:rsidRPr="00046E2E">
        <w:rPr>
          <w:rFonts w:cstheme="minorHAnsi"/>
          <w:b/>
          <w:u w:val="single"/>
        </w:rPr>
        <w:t xml:space="preserve"> </w:t>
      </w:r>
      <w:bookmarkStart w:id="3677" w:name="_Toc4145092"/>
      <w:r w:rsidRPr="00046E2E">
        <w:rPr>
          <w:rFonts w:cstheme="minorHAnsi"/>
          <w:b/>
          <w:u w:val="single"/>
        </w:rPr>
        <w:t>Monsieur Fabrice AERTS-BANCKEN, Directeur général</w:t>
      </w:r>
      <w:bookmarkEnd w:id="3677"/>
    </w:p>
    <w:p w:rsidR="00E07C8A" w:rsidRPr="00046E2E" w:rsidRDefault="00E07C8A">
      <w:pPr>
        <w:rPr>
          <w:rFonts w:cstheme="minorHAnsi"/>
        </w:rPr>
      </w:pPr>
    </w:p>
    <w:p w:rsidR="00E07C8A" w:rsidRPr="00046E2E" w:rsidRDefault="00545642">
      <w:pPr>
        <w:rPr>
          <w:rFonts w:cstheme="minorHAnsi"/>
        </w:rPr>
      </w:pPr>
      <w:r w:rsidRPr="00046E2E">
        <w:rPr>
          <w:rFonts w:cstheme="minorHAnsi"/>
        </w:rPr>
        <w:t>Adresse : 3ème étage, rue Adolphe Lavallée 1 à 1080 BRUXELLES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 xml:space="preserve">Secrétariat : 02/690.83.00  </w:t>
      </w:r>
    </w:p>
    <w:p w:rsidR="00E07C8A" w:rsidRPr="00046E2E" w:rsidRDefault="00E07C8A">
      <w:pPr>
        <w:rPr>
          <w:rFonts w:cstheme="minorHAnsi"/>
        </w:rPr>
      </w:pPr>
    </w:p>
    <w:p w:rsidR="00E07C8A" w:rsidRPr="00046E2E" w:rsidRDefault="00545642">
      <w:pPr>
        <w:pStyle w:val="Titre3"/>
        <w:jc w:val="both"/>
        <w:rPr>
          <w:rFonts w:cstheme="minorHAnsi"/>
          <w:sz w:val="22"/>
          <w:szCs w:val="22"/>
        </w:rPr>
      </w:pPr>
      <w:bookmarkStart w:id="3678" w:name="_Toc105159658"/>
      <w:r w:rsidRPr="00046E2E">
        <w:rPr>
          <w:rFonts w:cstheme="minorHAnsi"/>
          <w:sz w:val="22"/>
          <w:szCs w:val="22"/>
        </w:rPr>
        <w:t>2. Service général de l’enseignement fondamental ordinaire et de l’enseignement spécialisé</w:t>
      </w:r>
      <w:bookmarkEnd w:id="3678"/>
    </w:p>
    <w:p w:rsidR="00E07C8A" w:rsidRPr="00046E2E" w:rsidRDefault="00E07C8A">
      <w:pPr>
        <w:rPr>
          <w:rFonts w:cstheme="minorHAnsi"/>
        </w:rPr>
      </w:pPr>
    </w:p>
    <w:p w:rsidR="00E07C8A" w:rsidRPr="00046E2E" w:rsidRDefault="00545642">
      <w:pPr>
        <w:rPr>
          <w:rFonts w:cstheme="minorHAnsi"/>
        </w:rPr>
      </w:pPr>
      <w:r w:rsidRPr="00046E2E">
        <w:rPr>
          <w:rFonts w:cstheme="minorHAnsi"/>
        </w:rPr>
        <w:t>Adresse : 2ème étage, rue Adolphe Lavallée 1 à 1080 BRUXELLES</w:t>
      </w:r>
    </w:p>
    <w:p w:rsidR="00E07C8A" w:rsidRPr="00046E2E" w:rsidRDefault="00E07C8A">
      <w:pPr>
        <w:rPr>
          <w:rFonts w:cstheme="minorHAnsi"/>
        </w:rPr>
      </w:pPr>
    </w:p>
    <w:p w:rsidR="00E07C8A" w:rsidRPr="00046E2E" w:rsidRDefault="00545642">
      <w:pPr>
        <w:rPr>
          <w:rFonts w:cstheme="minorHAnsi"/>
        </w:rPr>
      </w:pPr>
      <w:r w:rsidRPr="00046E2E">
        <w:rPr>
          <w:rFonts w:cstheme="minorHAnsi"/>
        </w:rPr>
        <w:t>Secrétariat :</w:t>
      </w:r>
    </w:p>
    <w:p w:rsidR="00E07C8A" w:rsidRPr="00046E2E" w:rsidRDefault="00545642">
      <w:pPr>
        <w:rPr>
          <w:rFonts w:cstheme="minorHAnsi"/>
        </w:rPr>
      </w:pPr>
      <w:r w:rsidRPr="00046E2E">
        <w:rPr>
          <w:rFonts w:cstheme="minorHAnsi"/>
        </w:rPr>
        <w:t>Anne-Françoise FOSSION</w:t>
      </w:r>
      <w:r w:rsidRPr="00046E2E">
        <w:rPr>
          <w:rFonts w:cstheme="minorHAnsi"/>
        </w:rPr>
        <w:tab/>
        <w:t xml:space="preserve">Tél : 02/690.83.93 </w:t>
      </w:r>
    </w:p>
    <w:p w:rsidR="00E07C8A" w:rsidRPr="00046E2E" w:rsidRDefault="00E07C8A">
      <w:pPr>
        <w:rPr>
          <w:rFonts w:cstheme="minorHAnsi"/>
        </w:rPr>
      </w:pPr>
    </w:p>
    <w:p w:rsidR="00E07C8A" w:rsidRPr="00046E2E" w:rsidRDefault="00545642">
      <w:pPr>
        <w:pStyle w:val="Titre3"/>
        <w:rPr>
          <w:rFonts w:cstheme="minorHAnsi"/>
          <w:sz w:val="22"/>
          <w:szCs w:val="22"/>
        </w:rPr>
      </w:pPr>
      <w:bookmarkStart w:id="3679" w:name="_Toc105159659"/>
      <w:r w:rsidRPr="00046E2E">
        <w:rPr>
          <w:rFonts w:cstheme="minorHAnsi"/>
          <w:sz w:val="22"/>
          <w:szCs w:val="22"/>
        </w:rPr>
        <w:t>3. Direction des Affaires générales et de l’Enseignement spécialisé</w:t>
      </w:r>
      <w:bookmarkEnd w:id="3679"/>
    </w:p>
    <w:p w:rsidR="00E07C8A" w:rsidRPr="00046E2E" w:rsidRDefault="00545642">
      <w:pPr>
        <w:rPr>
          <w:rFonts w:cstheme="minorHAnsi"/>
          <w:b/>
          <w:u w:val="single"/>
        </w:rPr>
      </w:pPr>
      <w:r w:rsidRPr="00046E2E">
        <w:rPr>
          <w:rFonts w:cstheme="minorHAnsi"/>
          <w:b/>
          <w:u w:val="single"/>
        </w:rPr>
        <w:t xml:space="preserve"> Monsieur William FUCHS, Directeur</w:t>
      </w:r>
    </w:p>
    <w:p w:rsidR="00E07C8A" w:rsidRPr="00046E2E" w:rsidRDefault="00E07C8A">
      <w:pPr>
        <w:rPr>
          <w:rFonts w:cstheme="minorHAnsi"/>
        </w:rPr>
      </w:pPr>
    </w:p>
    <w:p w:rsidR="00E07C8A" w:rsidRPr="00046E2E" w:rsidRDefault="00545642">
      <w:pPr>
        <w:rPr>
          <w:rFonts w:cstheme="minorHAnsi"/>
        </w:rPr>
      </w:pPr>
      <w:r w:rsidRPr="00046E2E">
        <w:rPr>
          <w:rFonts w:cstheme="minorHAnsi"/>
        </w:rPr>
        <w:t>Adresse : 2ème étage, rue Adolphe Lavallée 1 à  1080 BRUXELLES</w:t>
      </w:r>
    </w:p>
    <w:p w:rsidR="00E07C8A" w:rsidRPr="00046E2E" w:rsidRDefault="00545642">
      <w:pPr>
        <w:rPr>
          <w:rFonts w:cstheme="minorHAnsi"/>
        </w:rPr>
      </w:pPr>
      <w:r w:rsidRPr="00046E2E">
        <w:rPr>
          <w:rFonts w:cstheme="minorHAnsi"/>
        </w:rPr>
        <w:t xml:space="preserve">Tél : 02/690.83.94 </w:t>
      </w:r>
    </w:p>
    <w:p w:rsidR="00E07C8A" w:rsidRPr="00046E2E" w:rsidRDefault="00E07C8A">
      <w:pPr>
        <w:rPr>
          <w:rFonts w:cstheme="minorHAnsi"/>
        </w:rPr>
      </w:pP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b/>
        </w:rPr>
      </w:pPr>
    </w:p>
    <w:p w:rsidR="00E07C8A" w:rsidRPr="00046E2E" w:rsidRDefault="00545642">
      <w:pPr>
        <w:pBdr>
          <w:top w:val="single" w:sz="4" w:space="1" w:color="auto"/>
          <w:left w:val="single" w:sz="4" w:space="4" w:color="auto"/>
          <w:bottom w:val="single" w:sz="4" w:space="1" w:color="auto"/>
          <w:right w:val="single" w:sz="4" w:space="4" w:color="auto"/>
        </w:pBdr>
        <w:jc w:val="both"/>
        <w:rPr>
          <w:rFonts w:cstheme="minorHAnsi"/>
          <w:b/>
        </w:rPr>
      </w:pPr>
      <w:r w:rsidRPr="00046E2E">
        <w:rPr>
          <w:rFonts w:cstheme="minorHAnsi"/>
          <w:b/>
        </w:rPr>
        <w:t xml:space="preserve">Pour toutes questions relatives à l’enseignement spécialisé, vous pouvez envoyer un mail à l’adresse suivante : </w:t>
      </w:r>
      <w:r w:rsidRPr="00046E2E">
        <w:rPr>
          <w:rFonts w:cstheme="minorHAnsi"/>
          <w:b/>
          <w:color w:val="0000FF"/>
        </w:rPr>
        <w:t>enseignement_specialise@cfwb.be</w:t>
      </w:r>
      <w:r w:rsidRPr="00046E2E">
        <w:rPr>
          <w:rFonts w:cstheme="minorHAnsi"/>
          <w:b/>
        </w:rPr>
        <w:t xml:space="preserve">     </w:t>
      </w:r>
    </w:p>
    <w:p w:rsidR="00E07C8A" w:rsidRPr="00046E2E" w:rsidRDefault="00E07C8A">
      <w:pPr>
        <w:pBdr>
          <w:top w:val="single" w:sz="4" w:space="1" w:color="auto"/>
          <w:left w:val="single" w:sz="4" w:space="4" w:color="auto"/>
          <w:bottom w:val="single" w:sz="4" w:space="1" w:color="auto"/>
          <w:right w:val="single" w:sz="4" w:space="4" w:color="auto"/>
        </w:pBdr>
        <w:jc w:val="both"/>
        <w:rPr>
          <w:rFonts w:cstheme="minorHAnsi"/>
          <w:b/>
        </w:rPr>
      </w:pPr>
    </w:p>
    <w:p w:rsidR="00E07C8A" w:rsidRPr="00046E2E" w:rsidRDefault="00E07C8A">
      <w:pPr>
        <w:pStyle w:val="Corpsdetexte"/>
        <w:rPr>
          <w:rFonts w:cstheme="minorHAnsi"/>
          <w:szCs w:val="22"/>
        </w:rPr>
      </w:pP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b/>
          <w:color w:val="FF0000"/>
        </w:rPr>
      </w:pPr>
      <w:r w:rsidRPr="00046E2E">
        <w:rPr>
          <w:rFonts w:cstheme="minorHAnsi"/>
        </w:rPr>
        <w:t xml:space="preserve">Les numéros de téléphone du bâtiment 1, rue Adolphe Lavallée commencent tous par </w:t>
      </w:r>
      <w:r w:rsidRPr="00046E2E">
        <w:rPr>
          <w:rFonts w:cstheme="minorHAnsi"/>
          <w:b/>
          <w:color w:val="FF0000"/>
        </w:rPr>
        <w:t>02/690…</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 xml:space="preserve">Procédure commune pour adresser un mail à tous les agents : </w:t>
      </w:r>
      <w:hyperlink r:id="rId327" w:history="1">
        <w:r w:rsidRPr="00046E2E">
          <w:rPr>
            <w:rStyle w:val="Lienhypertexte"/>
            <w:rFonts w:cstheme="minorHAnsi"/>
          </w:rPr>
          <w:t>prenom.nom@cfwb.be</w:t>
        </w:r>
      </w:hyperlink>
      <w:r w:rsidRPr="00046E2E">
        <w:rPr>
          <w:rFonts w:cstheme="minorHAnsi"/>
        </w:rPr>
        <w:t xml:space="preserve"> </w:t>
      </w:r>
    </w:p>
    <w:p w:rsidR="00E07C8A" w:rsidRPr="00046E2E" w:rsidRDefault="00545642">
      <w:pPr>
        <w:pBdr>
          <w:top w:val="single" w:sz="4" w:space="1" w:color="000000"/>
          <w:left w:val="single" w:sz="4" w:space="4" w:color="000000"/>
          <w:bottom w:val="single" w:sz="4" w:space="1" w:color="000000"/>
          <w:right w:val="single" w:sz="4" w:space="4" w:color="000000"/>
        </w:pBdr>
        <w:jc w:val="center"/>
        <w:rPr>
          <w:rFonts w:cstheme="minorHAnsi"/>
        </w:rPr>
      </w:pPr>
      <w:r w:rsidRPr="00046E2E">
        <w:rPr>
          <w:rFonts w:cstheme="minorHAnsi"/>
        </w:rPr>
        <w:t>(Le tout en minuscule et sans accent).</w:t>
      </w:r>
      <w:r w:rsidRPr="00046E2E">
        <w:rPr>
          <w:rFonts w:cstheme="minorHAnsi"/>
        </w:rPr>
        <w:br w:type="page"/>
      </w:r>
    </w:p>
    <w:p w:rsidR="00E07C8A" w:rsidRPr="00046E2E" w:rsidRDefault="00545642">
      <w:pPr>
        <w:pStyle w:val="Titre3"/>
        <w:jc w:val="both"/>
        <w:rPr>
          <w:rFonts w:cstheme="minorHAnsi"/>
          <w:sz w:val="22"/>
          <w:szCs w:val="22"/>
        </w:rPr>
      </w:pPr>
      <w:bookmarkStart w:id="3680" w:name="_Matières_traitées_par"/>
      <w:bookmarkStart w:id="3681" w:name="_4._Matières_traitées"/>
      <w:bookmarkStart w:id="3682" w:name="_Toc105159660"/>
      <w:bookmarkEnd w:id="3680"/>
      <w:bookmarkEnd w:id="3681"/>
      <w:r w:rsidRPr="00046E2E">
        <w:rPr>
          <w:rFonts w:cstheme="minorHAnsi"/>
          <w:sz w:val="22"/>
          <w:szCs w:val="22"/>
        </w:rPr>
        <w:lastRenderedPageBreak/>
        <w:t xml:space="preserve">4. </w:t>
      </w:r>
      <w:bookmarkStart w:id="3683" w:name="_Toc453314256"/>
      <w:bookmarkStart w:id="3684" w:name="_Toc454980291"/>
      <w:r w:rsidRPr="00046E2E">
        <w:rPr>
          <w:rFonts w:cstheme="minorHAnsi"/>
          <w:sz w:val="22"/>
          <w:szCs w:val="22"/>
        </w:rPr>
        <w:t>Matières traitées par les agent(e)s de la Direction des Affaires générales et de l’Enseignement spécialisé</w:t>
      </w:r>
      <w:bookmarkEnd w:id="3682"/>
      <w:bookmarkEnd w:id="3683"/>
      <w:bookmarkEnd w:id="3684"/>
    </w:p>
    <w:p w:rsidR="00E07C8A" w:rsidRPr="00046E2E" w:rsidRDefault="00545642">
      <w:pPr>
        <w:rPr>
          <w:rFonts w:cstheme="minorHAnsi"/>
        </w:rPr>
      </w:pPr>
      <w:r w:rsidRPr="00046E2E">
        <w:rPr>
          <w:rFonts w:cstheme="minorHAnsi"/>
          <w:noProof/>
          <w:lang w:eastAsia="fr-BE"/>
        </w:rPr>
        <mc:AlternateContent>
          <mc:Choice Requires="wps">
            <w:drawing>
              <wp:anchor distT="0" distB="0" distL="114300" distR="114300" simplePos="0" relativeHeight="251621888" behindDoc="0" locked="0" layoutInCell="1" allowOverlap="1">
                <wp:simplePos x="0" y="0"/>
                <wp:positionH relativeFrom="column">
                  <wp:posOffset>6266815</wp:posOffset>
                </wp:positionH>
                <wp:positionV relativeFrom="paragraph">
                  <wp:posOffset>8163560</wp:posOffset>
                </wp:positionV>
                <wp:extent cx="0" cy="157843"/>
                <wp:effectExtent l="0" t="0" r="19050" b="33020"/>
                <wp:wrapNone/>
                <wp:docPr id="580" name="Connecteur droit 580"/>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027C9A" id="Connecteur droit 580" o:spid="_x0000_s1026" style="position:absolute;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642.8pt" to="493.45pt,6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" strokecolor="black [3213]"/>
            </w:pict>
          </mc:Fallback>
        </mc:AlternateContent>
      </w:r>
      <w:r w:rsidRPr="00046E2E">
        <w:rPr>
          <w:rFonts w:cstheme="minorHAnsi"/>
          <w:noProof/>
          <w:lang w:eastAsia="fr-BE"/>
        </w:rPr>
        <mc:AlternateContent>
          <mc:Choice Requires="wps">
            <w:drawing>
              <wp:anchor distT="0" distB="0" distL="114300" distR="114300" simplePos="0" relativeHeight="251659776" behindDoc="0" locked="0" layoutInCell="1" allowOverlap="1">
                <wp:simplePos x="0" y="0"/>
                <wp:positionH relativeFrom="column">
                  <wp:posOffset>6266815</wp:posOffset>
                </wp:positionH>
                <wp:positionV relativeFrom="paragraph">
                  <wp:posOffset>7832090</wp:posOffset>
                </wp:positionV>
                <wp:extent cx="0" cy="157843"/>
                <wp:effectExtent l="0" t="0" r="19050" b="33020"/>
                <wp:wrapNone/>
                <wp:docPr id="579" name="Connecteur droit 579"/>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73576E" id="Connecteur droit 579"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616.7pt" to="493.45pt,6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" strokecolor="black [3213]"/>
            </w:pict>
          </mc:Fallback>
        </mc:AlternateContent>
      </w:r>
      <w:r w:rsidRPr="00046E2E">
        <w:rPr>
          <w:rFonts w:cstheme="minorHAnsi"/>
          <w:noProof/>
          <w:lang w:eastAsia="fr-BE"/>
        </w:rPr>
        <mc:AlternateContent>
          <mc:Choice Requires="wps">
            <w:drawing>
              <wp:anchor distT="0" distB="0" distL="114300" distR="114300" simplePos="0" relativeHeight="251656704" behindDoc="0" locked="0" layoutInCell="1" allowOverlap="1">
                <wp:simplePos x="0" y="0"/>
                <wp:positionH relativeFrom="column">
                  <wp:posOffset>6266815</wp:posOffset>
                </wp:positionH>
                <wp:positionV relativeFrom="paragraph">
                  <wp:posOffset>7369175</wp:posOffset>
                </wp:positionV>
                <wp:extent cx="0" cy="157843"/>
                <wp:effectExtent l="0" t="0" r="19050" b="33020"/>
                <wp:wrapNone/>
                <wp:docPr id="578" name="Connecteur droit 57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72547F" id="Connecteur droit 578"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580.25pt" to="493.45pt,59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48512" behindDoc="0" locked="0" layoutInCell="1" allowOverlap="1">
                <wp:simplePos x="0" y="0"/>
                <wp:positionH relativeFrom="column">
                  <wp:posOffset>6266815</wp:posOffset>
                </wp:positionH>
                <wp:positionV relativeFrom="paragraph">
                  <wp:posOffset>5556885</wp:posOffset>
                </wp:positionV>
                <wp:extent cx="0" cy="157843"/>
                <wp:effectExtent l="0" t="0" r="19050" b="33020"/>
                <wp:wrapNone/>
                <wp:docPr id="577" name="Connecteur droit 577"/>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1B70A7" id="Connecteur droit 577"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437.55pt" to="493.45pt,4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44416" behindDoc="0" locked="0" layoutInCell="1" allowOverlap="1">
                <wp:simplePos x="0" y="0"/>
                <wp:positionH relativeFrom="column">
                  <wp:posOffset>6266815</wp:posOffset>
                </wp:positionH>
                <wp:positionV relativeFrom="paragraph">
                  <wp:posOffset>4185285</wp:posOffset>
                </wp:positionV>
                <wp:extent cx="0" cy="157843"/>
                <wp:effectExtent l="0" t="0" r="19050" b="33020"/>
                <wp:wrapNone/>
                <wp:docPr id="576" name="Connecteur droit 576"/>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0339FA" id="Connecteur droit 576"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329.55pt" to="493.45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33152" behindDoc="0" locked="0" layoutInCell="1" allowOverlap="1">
                <wp:simplePos x="0" y="0"/>
                <wp:positionH relativeFrom="column">
                  <wp:posOffset>6266815</wp:posOffset>
                </wp:positionH>
                <wp:positionV relativeFrom="paragraph">
                  <wp:posOffset>3695065</wp:posOffset>
                </wp:positionV>
                <wp:extent cx="0" cy="157843"/>
                <wp:effectExtent l="0" t="0" r="19050" b="33020"/>
                <wp:wrapNone/>
                <wp:docPr id="158" name="Connecteur droit 15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0D45E3" id="Connecteur droit 158"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290.95pt" to="493.45pt,30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31104" behindDoc="0" locked="0" layoutInCell="1" allowOverlap="1">
                <wp:simplePos x="0" y="0"/>
                <wp:positionH relativeFrom="column">
                  <wp:posOffset>6266815</wp:posOffset>
                </wp:positionH>
                <wp:positionV relativeFrom="paragraph">
                  <wp:posOffset>2394585</wp:posOffset>
                </wp:positionV>
                <wp:extent cx="0" cy="157843"/>
                <wp:effectExtent l="0" t="0" r="19050" b="33020"/>
                <wp:wrapNone/>
                <wp:docPr id="157" name="Connecteur droit 157"/>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8A63FA" id="Connecteur droit 157"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188.55pt" to="493.4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29056" behindDoc="0" locked="0" layoutInCell="1" allowOverlap="1">
                <wp:simplePos x="0" y="0"/>
                <wp:positionH relativeFrom="column">
                  <wp:posOffset>6266815</wp:posOffset>
                </wp:positionH>
                <wp:positionV relativeFrom="paragraph">
                  <wp:posOffset>1567180</wp:posOffset>
                </wp:positionV>
                <wp:extent cx="0" cy="157843"/>
                <wp:effectExtent l="0" t="0" r="19050" b="33020"/>
                <wp:wrapNone/>
                <wp:docPr id="156" name="Connecteur droit 156"/>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811996" id="Connecteur droit 156"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3.45pt,123.4pt" to="493.45pt,1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" strokecolor="black [3213]"/>
            </w:pict>
          </mc:Fallback>
        </mc:AlternateContent>
      </w:r>
    </w:p>
    <w:tbl>
      <w:tblPr>
        <w:tblW w:w="9243" w:type="dxa"/>
        <w:tblInd w:w="108" w:type="dxa"/>
        <w:tblLayout w:type="fixed"/>
        <w:tblLook w:val="0000" w:firstRow="0" w:lastRow="0" w:firstColumn="0" w:lastColumn="0" w:noHBand="0" w:noVBand="0"/>
      </w:tblPr>
      <w:tblGrid>
        <w:gridCol w:w="4500"/>
        <w:gridCol w:w="2758"/>
        <w:gridCol w:w="1985"/>
      </w:tblGrid>
      <w:tr w:rsidR="00E07C8A" w:rsidRPr="00046E2E">
        <w:trPr>
          <w:trHeight w:val="517"/>
          <w:tblHeader/>
        </w:trPr>
        <w:tc>
          <w:tcPr>
            <w:tcW w:w="4500" w:type="dxa"/>
            <w:tcBorders>
              <w:top w:val="single" w:sz="4" w:space="0" w:color="000000"/>
              <w:left w:val="single" w:sz="4" w:space="0" w:color="000000"/>
              <w:bottom w:val="single" w:sz="4" w:space="0" w:color="000000"/>
            </w:tcBorders>
            <w:shd w:val="clear" w:color="auto" w:fill="0099FF"/>
            <w:vAlign w:val="center"/>
          </w:tcPr>
          <w:p w:rsidR="00E07C8A" w:rsidRPr="00046E2E" w:rsidRDefault="00545642">
            <w:pPr>
              <w:tabs>
                <w:tab w:val="left" w:pos="1134"/>
              </w:tabs>
              <w:snapToGrid w:val="0"/>
              <w:jc w:val="center"/>
              <w:rPr>
                <w:rFonts w:cstheme="minorHAnsi"/>
                <w:b/>
              </w:rPr>
            </w:pPr>
            <w:r w:rsidRPr="00046E2E">
              <w:rPr>
                <w:rFonts w:cstheme="minorHAnsi"/>
                <w:b/>
              </w:rPr>
              <w:t>Matière</w:t>
            </w:r>
          </w:p>
        </w:tc>
        <w:tc>
          <w:tcPr>
            <w:tcW w:w="2758" w:type="dxa"/>
            <w:tcBorders>
              <w:top w:val="single" w:sz="4" w:space="0" w:color="000000"/>
              <w:left w:val="single" w:sz="4" w:space="0" w:color="000000"/>
              <w:bottom w:val="single" w:sz="4" w:space="0" w:color="000000"/>
              <w:right w:val="single" w:sz="4" w:space="0" w:color="auto"/>
            </w:tcBorders>
            <w:shd w:val="clear" w:color="auto" w:fill="0099FF"/>
            <w:vAlign w:val="center"/>
          </w:tcPr>
          <w:p w:rsidR="00E07C8A" w:rsidRPr="00046E2E" w:rsidRDefault="00545642">
            <w:pPr>
              <w:snapToGrid w:val="0"/>
              <w:jc w:val="center"/>
              <w:rPr>
                <w:rFonts w:cstheme="minorHAnsi"/>
                <w:b/>
                <w:bCs/>
              </w:rPr>
            </w:pPr>
            <w:r w:rsidRPr="00046E2E">
              <w:rPr>
                <w:rFonts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E07C8A" w:rsidRPr="00046E2E" w:rsidRDefault="00545642">
            <w:pPr>
              <w:tabs>
                <w:tab w:val="left" w:pos="1134"/>
              </w:tabs>
              <w:snapToGrid w:val="0"/>
              <w:jc w:val="center"/>
              <w:rPr>
                <w:rFonts w:cstheme="minorHAnsi"/>
                <w:b/>
                <w:bCs/>
              </w:rPr>
            </w:pPr>
            <w:r w:rsidRPr="00046E2E">
              <w:rPr>
                <w:rFonts w:cstheme="minorHAnsi"/>
                <w:b/>
                <w:bCs/>
              </w:rPr>
              <w:t>Tél</w:t>
            </w:r>
          </w:p>
        </w:tc>
      </w:tr>
      <w:tr w:rsidR="00E07C8A" w:rsidRPr="00046E2E">
        <w:trPr>
          <w:trHeight w:val="373"/>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Organisation générale du spécialisé</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lang w:val="en-GB"/>
              </w:rPr>
            </w:pPr>
            <w:r w:rsidRPr="00046E2E">
              <w:rPr>
                <w:rFonts w:cstheme="minorHAnsi"/>
                <w:lang w:val="en-GB"/>
              </w:rPr>
              <w:t>William FUCHS</w:t>
            </w:r>
          </w:p>
          <w:p w:rsidR="00E07C8A" w:rsidRPr="00046E2E" w:rsidRDefault="00545642">
            <w:pPr>
              <w:tabs>
                <w:tab w:val="left" w:pos="1134"/>
              </w:tabs>
              <w:snapToGrid w:val="0"/>
              <w:rPr>
                <w:rFonts w:cstheme="minorHAnsi"/>
                <w:lang w:val="en-GB"/>
              </w:rPr>
            </w:pPr>
            <w:r w:rsidRPr="00046E2E">
              <w:rPr>
                <w:rFonts w:cstheme="minorHAnsi"/>
                <w:lang w:val="en-GB"/>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lang w:val="en-GB"/>
              </w:rPr>
            </w:pPr>
            <w:r w:rsidRPr="00046E2E">
              <w:rPr>
                <w:rFonts w:cstheme="minorHAnsi"/>
                <w:lang w:val="en-GB"/>
              </w:rPr>
              <w:t>83.94</w:t>
            </w:r>
          </w:p>
          <w:p w:rsidR="00E07C8A" w:rsidRPr="00046E2E" w:rsidRDefault="00545642">
            <w:pPr>
              <w:tabs>
                <w:tab w:val="left" w:pos="1134"/>
              </w:tabs>
              <w:snapToGrid w:val="0"/>
              <w:jc w:val="center"/>
              <w:rPr>
                <w:rFonts w:cstheme="minorHAnsi"/>
                <w:lang w:val="en-GB"/>
              </w:rPr>
            </w:pPr>
            <w:r w:rsidRPr="00046E2E">
              <w:rPr>
                <w:rFonts w:cstheme="minorHAnsi"/>
                <w:lang w:val="en-GB"/>
              </w:rPr>
              <w:t>83.99</w:t>
            </w:r>
          </w:p>
        </w:tc>
      </w:tr>
      <w:tr w:rsidR="00E07C8A" w:rsidRPr="00046E2E">
        <w:trPr>
          <w:trHeight w:val="350"/>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lang w:val="en-GB"/>
              </w:rPr>
            </w:pPr>
            <w:r w:rsidRPr="00046E2E">
              <w:rPr>
                <w:rFonts w:cstheme="minorHAnsi"/>
                <w:lang w:val="en-GB"/>
              </w:rPr>
              <w:t>Législation</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lang w:val="en-GB"/>
              </w:rPr>
            </w:pPr>
            <w:r w:rsidRPr="00046E2E">
              <w:rPr>
                <w:rFonts w:cstheme="minorHAnsi"/>
                <w:lang w:val="en-GB"/>
              </w:rPr>
              <w:t>William FUCHS</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83.94</w:t>
            </w:r>
          </w:p>
        </w:tc>
      </w:tr>
      <w:tr w:rsidR="00E07C8A" w:rsidRPr="00046E2E">
        <w:trPr>
          <w:trHeight w:val="663"/>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Calcul et contrôle de l’encadrement</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rPr>
                <w:rFonts w:cstheme="minorHAnsi"/>
              </w:rPr>
            </w:pPr>
            <w:r w:rsidRPr="00046E2E">
              <w:rPr>
                <w:rFonts w:cstheme="minorHAnsi"/>
              </w:rPr>
              <w:t>Isabelle THOMAS</w:t>
            </w:r>
          </w:p>
          <w:p w:rsidR="00E07C8A" w:rsidRPr="00046E2E" w:rsidRDefault="00545642">
            <w:pPr>
              <w:snapToGrid w:val="0"/>
              <w:rPr>
                <w:rFonts w:cstheme="minorHAnsi"/>
              </w:rPr>
            </w:pPr>
            <w:r w:rsidRPr="00046E2E">
              <w:rPr>
                <w:rFonts w:cstheme="minorHAnsi"/>
              </w:rPr>
              <w:t>Noémie SOMME</w:t>
            </w:r>
          </w:p>
          <w:p w:rsidR="00E07C8A" w:rsidRPr="00046E2E" w:rsidRDefault="00545642">
            <w:pPr>
              <w:snapToGrid w:val="0"/>
              <w:rPr>
                <w:rFonts w:cstheme="minorHAnsi"/>
              </w:rPr>
            </w:pPr>
            <w:r w:rsidRPr="00046E2E">
              <w:rPr>
                <w:rFonts w:cstheme="minorHAnsi"/>
              </w:rPr>
              <w:t>Adeline PETIT</w:t>
            </w:r>
          </w:p>
          <w:p w:rsidR="00E07C8A" w:rsidRPr="00046E2E" w:rsidRDefault="00545642">
            <w:pPr>
              <w:snapToGrid w:val="0"/>
              <w:rPr>
                <w:rFonts w:cstheme="minorHAnsi"/>
              </w:rPr>
            </w:pPr>
            <w:r w:rsidRPr="00046E2E">
              <w:rPr>
                <w:rFonts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88.92</w:t>
            </w:r>
          </w:p>
          <w:p w:rsidR="00E07C8A" w:rsidRPr="00046E2E" w:rsidRDefault="00545642">
            <w:pPr>
              <w:tabs>
                <w:tab w:val="left" w:pos="1134"/>
              </w:tabs>
              <w:snapToGrid w:val="0"/>
              <w:jc w:val="center"/>
              <w:rPr>
                <w:rFonts w:cstheme="minorHAnsi"/>
              </w:rPr>
            </w:pPr>
            <w:r w:rsidRPr="00046E2E">
              <w:rPr>
                <w:rFonts w:cstheme="minorHAnsi"/>
              </w:rPr>
              <w:t>84.01</w:t>
            </w:r>
          </w:p>
          <w:p w:rsidR="00E07C8A" w:rsidRPr="00046E2E" w:rsidRDefault="00545642">
            <w:pPr>
              <w:tabs>
                <w:tab w:val="left" w:pos="1134"/>
              </w:tabs>
              <w:snapToGrid w:val="0"/>
              <w:jc w:val="center"/>
              <w:rPr>
                <w:rFonts w:cstheme="minorHAnsi"/>
              </w:rPr>
            </w:pPr>
            <w:r w:rsidRPr="00046E2E">
              <w:rPr>
                <w:rFonts w:cstheme="minorHAnsi"/>
              </w:rPr>
              <w:t>84.19</w:t>
            </w:r>
          </w:p>
          <w:p w:rsidR="00E07C8A" w:rsidRPr="00046E2E" w:rsidRDefault="00545642">
            <w:pPr>
              <w:tabs>
                <w:tab w:val="left" w:pos="1134"/>
              </w:tabs>
              <w:snapToGrid w:val="0"/>
              <w:jc w:val="center"/>
              <w:rPr>
                <w:rFonts w:cstheme="minorHAnsi"/>
              </w:rPr>
            </w:pPr>
            <w:r w:rsidRPr="00046E2E">
              <w:rPr>
                <w:rFonts w:cstheme="minorHAnsi"/>
              </w:rPr>
              <w:t>85.26</w:t>
            </w:r>
          </w:p>
        </w:tc>
      </w:tr>
      <w:tr w:rsidR="00E07C8A" w:rsidRPr="00046E2E">
        <w:trPr>
          <w:trHeight w:val="544"/>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 xml:space="preserve">Rationalisation </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rPr>
                <w:rFonts w:cstheme="minorHAnsi"/>
              </w:rPr>
            </w:pPr>
            <w:r w:rsidRPr="00046E2E">
              <w:rPr>
                <w:rFonts w:cstheme="minorHAnsi"/>
              </w:rPr>
              <w:t>Véronique ROMBAUT</w:t>
            </w:r>
          </w:p>
          <w:p w:rsidR="00E07C8A" w:rsidRPr="00046E2E" w:rsidRDefault="00545642">
            <w:pPr>
              <w:rPr>
                <w:rFonts w:cstheme="minorHAnsi"/>
              </w:rPr>
            </w:pPr>
            <w:r w:rsidRPr="00046E2E">
              <w:rPr>
                <w:rFonts w:cstheme="minorHAnsi"/>
              </w:rPr>
              <w:t>Isabelle THOMAS</w:t>
            </w:r>
          </w:p>
          <w:p w:rsidR="00E07C8A" w:rsidRPr="00046E2E" w:rsidRDefault="00545642">
            <w:pPr>
              <w:rPr>
                <w:rFonts w:cstheme="minorHAnsi"/>
              </w:rPr>
            </w:pPr>
            <w:r w:rsidRPr="00046E2E">
              <w:rPr>
                <w:rFonts w:cstheme="minorHAnsi"/>
              </w:rPr>
              <w:t>Noémie SOMME</w:t>
            </w:r>
          </w:p>
          <w:p w:rsidR="00E07C8A" w:rsidRPr="00046E2E" w:rsidRDefault="00545642">
            <w:pPr>
              <w:rPr>
                <w:rFonts w:cstheme="minorHAnsi"/>
              </w:rPr>
            </w:pPr>
            <w:r w:rsidRPr="00046E2E">
              <w:rPr>
                <w:rFonts w:cstheme="minorHAnsi"/>
              </w:rPr>
              <w:t>Adeline PETIT</w:t>
            </w:r>
          </w:p>
          <w:p w:rsidR="00E07C8A" w:rsidRPr="00046E2E" w:rsidRDefault="00545642">
            <w:pPr>
              <w:rPr>
                <w:rFonts w:cstheme="minorHAnsi"/>
              </w:rPr>
            </w:pPr>
            <w:r w:rsidRPr="00046E2E">
              <w:rPr>
                <w:rFonts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jc w:val="center"/>
              <w:rPr>
                <w:rFonts w:cstheme="minorHAnsi"/>
              </w:rPr>
            </w:pPr>
            <w:r w:rsidRPr="00046E2E">
              <w:rPr>
                <w:rFonts w:cstheme="minorHAnsi"/>
              </w:rPr>
              <w:t>83.99</w:t>
            </w:r>
          </w:p>
          <w:p w:rsidR="00E07C8A" w:rsidRPr="00046E2E" w:rsidRDefault="00545642">
            <w:pPr>
              <w:tabs>
                <w:tab w:val="left" w:pos="1134"/>
              </w:tabs>
              <w:jc w:val="center"/>
              <w:rPr>
                <w:rFonts w:cstheme="minorHAnsi"/>
              </w:rPr>
            </w:pPr>
            <w:r w:rsidRPr="00046E2E">
              <w:rPr>
                <w:rFonts w:cstheme="minorHAnsi"/>
              </w:rPr>
              <w:t>88.92</w:t>
            </w:r>
          </w:p>
          <w:p w:rsidR="00E07C8A" w:rsidRPr="00046E2E" w:rsidRDefault="00545642">
            <w:pPr>
              <w:tabs>
                <w:tab w:val="left" w:pos="1134"/>
              </w:tabs>
              <w:jc w:val="center"/>
              <w:rPr>
                <w:rFonts w:cstheme="minorHAnsi"/>
              </w:rPr>
            </w:pPr>
            <w:r w:rsidRPr="00046E2E">
              <w:rPr>
                <w:rFonts w:cstheme="minorHAnsi"/>
              </w:rPr>
              <w:t>84.01</w:t>
            </w:r>
          </w:p>
          <w:p w:rsidR="00E07C8A" w:rsidRPr="00046E2E" w:rsidRDefault="00545642">
            <w:pPr>
              <w:tabs>
                <w:tab w:val="left" w:pos="1134"/>
              </w:tabs>
              <w:jc w:val="center"/>
              <w:rPr>
                <w:rFonts w:cstheme="minorHAnsi"/>
              </w:rPr>
            </w:pPr>
            <w:r w:rsidRPr="00046E2E">
              <w:rPr>
                <w:rFonts w:cstheme="minorHAnsi"/>
              </w:rPr>
              <w:t>84.19</w:t>
            </w:r>
          </w:p>
          <w:p w:rsidR="00E07C8A" w:rsidRPr="00046E2E" w:rsidRDefault="00545642">
            <w:pPr>
              <w:tabs>
                <w:tab w:val="left" w:pos="1134"/>
              </w:tabs>
              <w:jc w:val="center"/>
              <w:rPr>
                <w:rFonts w:cstheme="minorHAnsi"/>
              </w:rPr>
            </w:pPr>
            <w:r w:rsidRPr="00046E2E">
              <w:rPr>
                <w:rFonts w:cstheme="minorHAnsi"/>
              </w:rPr>
              <w:t>85.26</w:t>
            </w:r>
          </w:p>
        </w:tc>
      </w:tr>
      <w:tr w:rsidR="00E07C8A" w:rsidRPr="00046E2E">
        <w:trPr>
          <w:trHeight w:val="639"/>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Programmation</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rPr>
                <w:rFonts w:cstheme="minorHAnsi"/>
              </w:rPr>
            </w:pPr>
            <w:r w:rsidRPr="00046E2E">
              <w:rPr>
                <w:rFonts w:cstheme="minorHAnsi"/>
              </w:rPr>
              <w:t>Véronique ROMBAUT</w:t>
            </w:r>
          </w:p>
          <w:p w:rsidR="00E07C8A" w:rsidRPr="00046E2E" w:rsidRDefault="00545642">
            <w:pPr>
              <w:rPr>
                <w:rFonts w:cstheme="minorHAnsi"/>
              </w:rPr>
            </w:pPr>
            <w:r w:rsidRPr="00046E2E">
              <w:rPr>
                <w:rFonts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jc w:val="center"/>
              <w:rPr>
                <w:rFonts w:cstheme="minorHAnsi"/>
              </w:rPr>
            </w:pPr>
            <w:r w:rsidRPr="00046E2E">
              <w:rPr>
                <w:rFonts w:cstheme="minorHAnsi"/>
              </w:rPr>
              <w:t>83.99</w:t>
            </w:r>
          </w:p>
          <w:p w:rsidR="00E07C8A" w:rsidRPr="00046E2E" w:rsidRDefault="00545642">
            <w:pPr>
              <w:tabs>
                <w:tab w:val="left" w:pos="1134"/>
              </w:tabs>
              <w:jc w:val="center"/>
              <w:rPr>
                <w:rFonts w:cstheme="minorHAnsi"/>
              </w:rPr>
            </w:pPr>
            <w:r w:rsidRPr="00046E2E">
              <w:rPr>
                <w:rFonts w:cstheme="minorHAnsi"/>
              </w:rPr>
              <w:t>84.69</w:t>
            </w:r>
          </w:p>
        </w:tc>
      </w:tr>
      <w:tr w:rsidR="00E07C8A" w:rsidRPr="00046E2E">
        <w:trPr>
          <w:trHeight w:val="639"/>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Transfert de reliquat</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rPr>
                <w:rFonts w:cstheme="minorHAnsi"/>
              </w:rPr>
            </w:pPr>
            <w:r w:rsidRPr="00046E2E">
              <w:rPr>
                <w:rFonts w:cstheme="minorHAnsi"/>
              </w:rPr>
              <w:t>Véronique ROMBAUT</w:t>
            </w:r>
          </w:p>
          <w:p w:rsidR="00E07C8A" w:rsidRPr="00046E2E" w:rsidRDefault="00545642">
            <w:pPr>
              <w:rPr>
                <w:rFonts w:cstheme="minorHAnsi"/>
              </w:rPr>
            </w:pPr>
            <w:r w:rsidRPr="00046E2E">
              <w:rPr>
                <w:rFonts w:cstheme="minorHAnsi"/>
              </w:rPr>
              <w:t>Isabelle THOMAS</w:t>
            </w:r>
          </w:p>
          <w:p w:rsidR="00E07C8A" w:rsidRPr="00046E2E" w:rsidRDefault="00545642">
            <w:pPr>
              <w:snapToGrid w:val="0"/>
              <w:rPr>
                <w:rFonts w:cstheme="minorHAnsi"/>
              </w:rPr>
            </w:pPr>
            <w:r w:rsidRPr="00046E2E">
              <w:rPr>
                <w:rFonts w:cstheme="minorHAnsi"/>
              </w:rPr>
              <w:t>Noémie SOMME</w:t>
            </w:r>
          </w:p>
          <w:p w:rsidR="00E07C8A" w:rsidRPr="00046E2E" w:rsidRDefault="00545642">
            <w:pPr>
              <w:snapToGrid w:val="0"/>
              <w:rPr>
                <w:rFonts w:cstheme="minorHAnsi"/>
              </w:rPr>
            </w:pPr>
            <w:r w:rsidRPr="00046E2E">
              <w:rPr>
                <w:rFonts w:cstheme="minorHAnsi"/>
              </w:rPr>
              <w:t>Adeline PETIT</w:t>
            </w:r>
          </w:p>
          <w:p w:rsidR="00E07C8A" w:rsidRPr="00046E2E" w:rsidRDefault="00545642">
            <w:pPr>
              <w:snapToGrid w:val="0"/>
              <w:rPr>
                <w:rFonts w:cstheme="minorHAnsi"/>
              </w:rPr>
            </w:pPr>
            <w:r w:rsidRPr="00046E2E">
              <w:rPr>
                <w:rFonts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jc w:val="center"/>
              <w:rPr>
                <w:rFonts w:cstheme="minorHAnsi"/>
              </w:rPr>
            </w:pPr>
            <w:r w:rsidRPr="00046E2E">
              <w:rPr>
                <w:rFonts w:cstheme="minorHAnsi"/>
              </w:rPr>
              <w:t>83.99</w:t>
            </w:r>
          </w:p>
          <w:p w:rsidR="00E07C8A" w:rsidRPr="00046E2E" w:rsidRDefault="00545642">
            <w:pPr>
              <w:tabs>
                <w:tab w:val="left" w:pos="1134"/>
              </w:tabs>
              <w:jc w:val="center"/>
              <w:rPr>
                <w:rFonts w:cstheme="minorHAnsi"/>
              </w:rPr>
            </w:pPr>
            <w:r w:rsidRPr="00046E2E">
              <w:rPr>
                <w:rFonts w:cstheme="minorHAnsi"/>
              </w:rPr>
              <w:t>88.92</w:t>
            </w:r>
          </w:p>
          <w:p w:rsidR="00E07C8A" w:rsidRPr="00046E2E" w:rsidRDefault="00545642">
            <w:pPr>
              <w:tabs>
                <w:tab w:val="left" w:pos="1134"/>
              </w:tabs>
              <w:snapToGrid w:val="0"/>
              <w:jc w:val="center"/>
              <w:rPr>
                <w:rFonts w:cstheme="minorHAnsi"/>
              </w:rPr>
            </w:pPr>
            <w:r w:rsidRPr="00046E2E">
              <w:rPr>
                <w:rFonts w:cstheme="minorHAnsi"/>
              </w:rPr>
              <w:t>84.01</w:t>
            </w:r>
          </w:p>
          <w:p w:rsidR="00E07C8A" w:rsidRPr="00046E2E" w:rsidRDefault="00545642">
            <w:pPr>
              <w:tabs>
                <w:tab w:val="left" w:pos="1134"/>
              </w:tabs>
              <w:snapToGrid w:val="0"/>
              <w:jc w:val="center"/>
              <w:rPr>
                <w:rFonts w:cstheme="minorHAnsi"/>
              </w:rPr>
            </w:pPr>
            <w:r w:rsidRPr="00046E2E">
              <w:rPr>
                <w:rFonts w:cstheme="minorHAnsi"/>
              </w:rPr>
              <w:t>84.19</w:t>
            </w:r>
          </w:p>
          <w:p w:rsidR="00E07C8A" w:rsidRPr="00046E2E" w:rsidRDefault="00545642">
            <w:pPr>
              <w:tabs>
                <w:tab w:val="left" w:pos="1134"/>
              </w:tabs>
              <w:snapToGrid w:val="0"/>
              <w:jc w:val="center"/>
              <w:rPr>
                <w:rFonts w:cstheme="minorHAnsi"/>
              </w:rPr>
            </w:pPr>
            <w:r w:rsidRPr="00046E2E">
              <w:rPr>
                <w:rFonts w:cstheme="minorHAnsi"/>
              </w:rPr>
              <w:t>85.26</w:t>
            </w:r>
          </w:p>
        </w:tc>
      </w:tr>
      <w:tr w:rsidR="00E07C8A" w:rsidRPr="00046E2E">
        <w:trPr>
          <w:trHeight w:val="413"/>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Pédagogies adaptées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tc>
      </w:tr>
      <w:tr w:rsidR="00E07C8A" w:rsidRPr="00046E2E">
        <w:trPr>
          <w:trHeight w:val="405"/>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Classes et implantations à visée inclusive</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83.99</w:t>
            </w:r>
          </w:p>
        </w:tc>
      </w:tr>
      <w:tr w:rsidR="00E07C8A" w:rsidRPr="00046E2E">
        <w:trPr>
          <w:trHeight w:val="405"/>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Admission aux subventions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Véronique ROMBAUT</w:t>
            </w:r>
          </w:p>
          <w:p w:rsidR="00E07C8A" w:rsidRPr="00046E2E" w:rsidRDefault="00545642">
            <w:pPr>
              <w:tabs>
                <w:tab w:val="left" w:pos="1134"/>
              </w:tabs>
              <w:snapToGrid w:val="0"/>
              <w:rPr>
                <w:rFonts w:cstheme="minorHAnsi"/>
              </w:rPr>
            </w:pPr>
            <w:r w:rsidRPr="00046E2E">
              <w:rPr>
                <w:rFonts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83.99</w:t>
            </w:r>
          </w:p>
          <w:p w:rsidR="00E07C8A" w:rsidRPr="00046E2E" w:rsidRDefault="00545642">
            <w:pPr>
              <w:tabs>
                <w:tab w:val="left" w:pos="1134"/>
              </w:tabs>
              <w:snapToGrid w:val="0"/>
              <w:jc w:val="center"/>
              <w:rPr>
                <w:rFonts w:cstheme="minorHAnsi"/>
              </w:rPr>
            </w:pPr>
            <w:r w:rsidRPr="00046E2E">
              <w:rPr>
                <w:rFonts w:cstheme="minorHAnsi"/>
              </w:rPr>
              <w:t>84.69</w:t>
            </w:r>
          </w:p>
        </w:tc>
      </w:tr>
      <w:tr w:rsidR="00E07C8A" w:rsidRPr="00046E2E">
        <w:trPr>
          <w:trHeight w:val="1636"/>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Gestion des populations scolaires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Christine WILLEMS</w:t>
            </w:r>
          </w:p>
          <w:p w:rsidR="00E07C8A" w:rsidRPr="00046E2E" w:rsidRDefault="00545642">
            <w:pPr>
              <w:tabs>
                <w:tab w:val="left" w:pos="1134"/>
              </w:tabs>
              <w:rPr>
                <w:rFonts w:cstheme="minorHAnsi"/>
              </w:rPr>
            </w:pPr>
            <w:r w:rsidRPr="00046E2E">
              <w:rPr>
                <w:rFonts w:cstheme="minorHAnsi"/>
              </w:rPr>
              <w:t>Véronique ROMBAUT</w:t>
            </w:r>
          </w:p>
          <w:p w:rsidR="00E07C8A" w:rsidRPr="00046E2E" w:rsidRDefault="00545642">
            <w:pPr>
              <w:rPr>
                <w:rFonts w:cstheme="minorHAnsi"/>
              </w:rPr>
            </w:pPr>
            <w:r w:rsidRPr="00046E2E">
              <w:rPr>
                <w:rFonts w:cstheme="minorHAnsi"/>
              </w:rPr>
              <w:t>Isabelle THOMAS</w:t>
            </w:r>
          </w:p>
          <w:p w:rsidR="00E07C8A" w:rsidRPr="00046E2E" w:rsidRDefault="00545642">
            <w:pPr>
              <w:tabs>
                <w:tab w:val="left" w:pos="1134"/>
              </w:tabs>
              <w:rPr>
                <w:rFonts w:cstheme="minorHAnsi"/>
              </w:rPr>
            </w:pPr>
            <w:r w:rsidRPr="00046E2E">
              <w:rPr>
                <w:rFonts w:cstheme="minorHAnsi"/>
              </w:rPr>
              <w:t>Noémie SOMME</w:t>
            </w:r>
          </w:p>
          <w:p w:rsidR="00E07C8A" w:rsidRPr="00046E2E" w:rsidRDefault="00545642">
            <w:pPr>
              <w:tabs>
                <w:tab w:val="left" w:pos="1134"/>
              </w:tabs>
              <w:rPr>
                <w:rFonts w:cstheme="minorHAnsi"/>
              </w:rPr>
            </w:pPr>
            <w:r w:rsidRPr="00046E2E">
              <w:rPr>
                <w:rFonts w:cstheme="minorHAnsi"/>
              </w:rPr>
              <w:t>Adeline PETIT</w:t>
            </w:r>
          </w:p>
          <w:p w:rsidR="00E07C8A" w:rsidRPr="00046E2E" w:rsidRDefault="00545642">
            <w:pPr>
              <w:tabs>
                <w:tab w:val="left" w:pos="1134"/>
              </w:tabs>
              <w:rPr>
                <w:rFonts w:cstheme="minorHAnsi"/>
              </w:rPr>
            </w:pPr>
            <w:r w:rsidRPr="00046E2E">
              <w:rPr>
                <w:rFonts w:cstheme="minorHAnsi"/>
              </w:rPr>
              <w:t>Gauthier QUINET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p w:rsidR="00E07C8A" w:rsidRPr="00046E2E" w:rsidRDefault="00545642">
            <w:pPr>
              <w:tabs>
                <w:tab w:val="left" w:pos="1134"/>
              </w:tabs>
              <w:jc w:val="center"/>
              <w:rPr>
                <w:rFonts w:cstheme="minorHAnsi"/>
              </w:rPr>
            </w:pPr>
            <w:r w:rsidRPr="00046E2E">
              <w:rPr>
                <w:rFonts w:cstheme="minorHAnsi"/>
              </w:rPr>
              <w:t>83.99</w:t>
            </w:r>
          </w:p>
          <w:p w:rsidR="00E07C8A" w:rsidRPr="00046E2E" w:rsidRDefault="00545642">
            <w:pPr>
              <w:tabs>
                <w:tab w:val="left" w:pos="1134"/>
              </w:tabs>
              <w:snapToGrid w:val="0"/>
              <w:jc w:val="center"/>
              <w:rPr>
                <w:rFonts w:cstheme="minorHAnsi"/>
              </w:rPr>
            </w:pPr>
            <w:r w:rsidRPr="00046E2E">
              <w:rPr>
                <w:rFonts w:cstheme="minorHAnsi"/>
              </w:rPr>
              <w:t>88.92</w:t>
            </w:r>
          </w:p>
          <w:p w:rsidR="00E07C8A" w:rsidRPr="00046E2E" w:rsidRDefault="00545642">
            <w:pPr>
              <w:tabs>
                <w:tab w:val="left" w:pos="1134"/>
              </w:tabs>
              <w:jc w:val="center"/>
              <w:rPr>
                <w:rFonts w:cstheme="minorHAnsi"/>
              </w:rPr>
            </w:pPr>
            <w:r w:rsidRPr="00046E2E">
              <w:rPr>
                <w:rFonts w:cstheme="minorHAnsi"/>
              </w:rPr>
              <w:t>84.01</w:t>
            </w:r>
          </w:p>
          <w:p w:rsidR="00E07C8A" w:rsidRPr="00046E2E" w:rsidRDefault="00545642">
            <w:pPr>
              <w:tabs>
                <w:tab w:val="left" w:pos="1134"/>
              </w:tabs>
              <w:jc w:val="center"/>
              <w:rPr>
                <w:rFonts w:cstheme="minorHAnsi"/>
              </w:rPr>
            </w:pPr>
            <w:r w:rsidRPr="00046E2E">
              <w:rPr>
                <w:rFonts w:cstheme="minorHAnsi"/>
              </w:rPr>
              <w:t>84.19</w:t>
            </w:r>
          </w:p>
          <w:p w:rsidR="00E07C8A" w:rsidRPr="00046E2E" w:rsidRDefault="00545642">
            <w:pPr>
              <w:tabs>
                <w:tab w:val="left" w:pos="1134"/>
              </w:tabs>
              <w:jc w:val="center"/>
              <w:rPr>
                <w:rFonts w:cstheme="minorHAnsi"/>
              </w:rPr>
            </w:pPr>
            <w:r w:rsidRPr="00046E2E">
              <w:rPr>
                <w:rFonts w:cstheme="minorHAnsi"/>
              </w:rPr>
              <w:t>85.26</w:t>
            </w:r>
          </w:p>
        </w:tc>
      </w:tr>
      <w:tr w:rsidR="00E07C8A" w:rsidRPr="00046E2E">
        <w:trPr>
          <w:trHeight w:val="426"/>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Assistance transfert données électroniques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tc>
      </w:tr>
      <w:tr w:rsidR="00E07C8A" w:rsidRPr="00046E2E">
        <w:trPr>
          <w:trHeight w:val="1088"/>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 xml:space="preserve">Intégrations </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Stéphanie PIRSOUL</w:t>
            </w:r>
          </w:p>
          <w:p w:rsidR="00E07C8A" w:rsidRPr="00046E2E" w:rsidRDefault="00545642">
            <w:pPr>
              <w:tabs>
                <w:tab w:val="left" w:pos="1134"/>
              </w:tabs>
              <w:snapToGrid w:val="0"/>
              <w:rPr>
                <w:rFonts w:cstheme="minorHAnsi"/>
              </w:rPr>
            </w:pPr>
            <w:r w:rsidRPr="00046E2E">
              <w:rPr>
                <w:rFonts w:cstheme="minorHAnsi"/>
              </w:rPr>
              <w:t>Alae-Eddine ASBAGUI</w:t>
            </w:r>
          </w:p>
          <w:p w:rsidR="00E07C8A" w:rsidRPr="00046E2E" w:rsidRDefault="00545642">
            <w:pPr>
              <w:tabs>
                <w:tab w:val="left" w:pos="1134"/>
              </w:tabs>
              <w:snapToGrid w:val="0"/>
              <w:rPr>
                <w:rFonts w:cstheme="minorHAnsi"/>
              </w:rPr>
            </w:pPr>
            <w:r w:rsidRPr="00046E2E">
              <w:rPr>
                <w:rFonts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84.07</w:t>
            </w:r>
          </w:p>
          <w:p w:rsidR="00E07C8A" w:rsidRPr="00046E2E" w:rsidRDefault="00545642">
            <w:pPr>
              <w:tabs>
                <w:tab w:val="left" w:pos="1134"/>
              </w:tabs>
              <w:snapToGrid w:val="0"/>
              <w:jc w:val="center"/>
              <w:rPr>
                <w:rFonts w:cstheme="minorHAnsi"/>
              </w:rPr>
            </w:pPr>
            <w:r w:rsidRPr="00046E2E">
              <w:rPr>
                <w:rFonts w:cstheme="minorHAnsi"/>
              </w:rPr>
              <w:t>86.20</w:t>
            </w:r>
          </w:p>
          <w:p w:rsidR="00E07C8A" w:rsidRPr="00046E2E" w:rsidRDefault="00545642">
            <w:pPr>
              <w:tabs>
                <w:tab w:val="left" w:pos="1134"/>
              </w:tabs>
              <w:snapToGrid w:val="0"/>
              <w:jc w:val="center"/>
              <w:rPr>
                <w:rFonts w:cstheme="minorHAnsi"/>
              </w:rPr>
            </w:pPr>
            <w:r w:rsidRPr="00046E2E">
              <w:rPr>
                <w:rFonts w:cstheme="minorHAnsi"/>
              </w:rPr>
              <w:t>84.11</w:t>
            </w:r>
          </w:p>
        </w:tc>
      </w:tr>
      <w:tr w:rsidR="00E07C8A" w:rsidRPr="00046E2E">
        <w:trPr>
          <w:trHeight w:val="641"/>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Changements d’école</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Claudia LEFRERE</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84.00</w:t>
            </w:r>
          </w:p>
        </w:tc>
      </w:tr>
      <w:tr w:rsidR="00E07C8A" w:rsidRPr="00046E2E">
        <w:trPr>
          <w:trHeight w:val="641"/>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Formation en cours de carrière</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Esther RUSURA</w:t>
            </w:r>
          </w:p>
          <w:p w:rsidR="00E07C8A" w:rsidRPr="00046E2E" w:rsidRDefault="00545642">
            <w:pPr>
              <w:tabs>
                <w:tab w:val="left" w:pos="1134"/>
              </w:tabs>
              <w:snapToGrid w:val="0"/>
              <w:rPr>
                <w:rFonts w:cstheme="minorHAnsi"/>
              </w:rPr>
            </w:pPr>
            <w:r w:rsidRPr="00046E2E">
              <w:rPr>
                <w:rFonts w:cstheme="minorHAnsi"/>
              </w:rPr>
              <w:t>Mathias STRAPPAZON</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88.96</w:t>
            </w:r>
          </w:p>
          <w:p w:rsidR="00E07C8A" w:rsidRPr="00046E2E" w:rsidRDefault="00545642">
            <w:pPr>
              <w:tabs>
                <w:tab w:val="left" w:pos="1134"/>
              </w:tabs>
              <w:snapToGrid w:val="0"/>
              <w:jc w:val="center"/>
              <w:rPr>
                <w:rFonts w:cstheme="minorHAnsi"/>
              </w:rPr>
            </w:pPr>
            <w:r w:rsidRPr="00046E2E">
              <w:rPr>
                <w:rFonts w:cstheme="minorHAnsi"/>
              </w:rPr>
              <w:t>32.30</w:t>
            </w:r>
          </w:p>
        </w:tc>
      </w:tr>
      <w:tr w:rsidR="00E07C8A" w:rsidRPr="00046E2E">
        <w:trPr>
          <w:trHeight w:val="641"/>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Formation initiale des directeurs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Esther RUSURA</w:t>
            </w:r>
          </w:p>
          <w:p w:rsidR="00E07C8A" w:rsidRPr="00046E2E" w:rsidRDefault="00545642">
            <w:pPr>
              <w:tabs>
                <w:tab w:val="left" w:pos="1134"/>
              </w:tabs>
              <w:snapToGrid w:val="0"/>
              <w:rPr>
                <w:rFonts w:cstheme="minorHAnsi"/>
              </w:rPr>
            </w:pPr>
            <w:r w:rsidRPr="00046E2E">
              <w:rPr>
                <w:rFonts w:cstheme="minorHAnsi"/>
              </w:rPr>
              <w:t>Mathias STRAPPAZON</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88.96</w:t>
            </w:r>
          </w:p>
          <w:p w:rsidR="00E07C8A" w:rsidRPr="00046E2E" w:rsidRDefault="00545642">
            <w:pPr>
              <w:tabs>
                <w:tab w:val="left" w:pos="1134"/>
              </w:tabs>
              <w:snapToGrid w:val="0"/>
              <w:jc w:val="center"/>
              <w:rPr>
                <w:rFonts w:cstheme="minorHAnsi"/>
              </w:rPr>
            </w:pPr>
            <w:r w:rsidRPr="00046E2E">
              <w:rPr>
                <w:rFonts w:cstheme="minorHAnsi"/>
              </w:rPr>
              <w:t>32.30</w:t>
            </w:r>
          </w:p>
        </w:tc>
      </w:tr>
      <w:tr w:rsidR="00E07C8A" w:rsidRPr="00046E2E">
        <w:trPr>
          <w:trHeight w:val="641"/>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Gestion comptable des dossiers de recettes et de recouvrements d’indus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Mathias STRAPPAZON</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32.30</w:t>
            </w:r>
          </w:p>
        </w:tc>
      </w:tr>
      <w:tr w:rsidR="00E07C8A" w:rsidRPr="00046E2E">
        <w:trPr>
          <w:trHeight w:val="1028"/>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lastRenderedPageBreak/>
              <w:t>Plaintes (écoles organisées ET subventionnées par la Fédération Wallonie-Bruxelles)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lang w:val="fr-FR"/>
              </w:rPr>
            </w:pPr>
            <w:r w:rsidRPr="00046E2E">
              <w:rPr>
                <w:rFonts w:cstheme="minorHAnsi"/>
                <w:lang w:val="fr-FR"/>
              </w:rPr>
              <w:t>Daphné JOIE</w:t>
            </w:r>
          </w:p>
          <w:p w:rsidR="00E07C8A" w:rsidRPr="00046E2E" w:rsidRDefault="00545642">
            <w:pPr>
              <w:tabs>
                <w:tab w:val="left" w:pos="1134"/>
              </w:tabs>
              <w:snapToGrid w:val="0"/>
              <w:rPr>
                <w:rFonts w:cstheme="minorHAnsi"/>
              </w:rPr>
            </w:pPr>
            <w:r w:rsidRPr="00046E2E">
              <w:rPr>
                <w:rFonts w:cstheme="minorHAnsi"/>
              </w:rPr>
              <w:t>Françoise FERET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86.28</w:t>
            </w:r>
          </w:p>
          <w:p w:rsidR="00E07C8A" w:rsidRPr="00046E2E" w:rsidRDefault="00545642">
            <w:pPr>
              <w:tabs>
                <w:tab w:val="left" w:pos="1134"/>
              </w:tabs>
              <w:snapToGrid w:val="0"/>
              <w:jc w:val="center"/>
              <w:rPr>
                <w:rFonts w:cstheme="minorHAnsi"/>
              </w:rPr>
            </w:pPr>
            <w:r w:rsidRPr="00046E2E">
              <w:rPr>
                <w:rFonts w:cstheme="minorHAnsi"/>
              </w:rPr>
              <w:t>83.97</w:t>
            </w:r>
          </w:p>
        </w:tc>
      </w:tr>
      <w:tr w:rsidR="00E07C8A" w:rsidRPr="00046E2E">
        <w:trPr>
          <w:trHeight w:val="1068"/>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Secrétariat du Conseil Supérieur et de la Commission permanente de l’enseignement fondamental spécialisé</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Thierry PAQUES</w:t>
            </w:r>
          </w:p>
          <w:p w:rsidR="00E07C8A" w:rsidRPr="00046E2E" w:rsidRDefault="00545642">
            <w:pPr>
              <w:tabs>
                <w:tab w:val="left" w:pos="1134"/>
              </w:tabs>
              <w:snapToGrid w:val="0"/>
              <w:rPr>
                <w:rFonts w:cstheme="minorHAnsi"/>
              </w:rPr>
            </w:pPr>
            <w:r w:rsidRPr="00046E2E">
              <w:rPr>
                <w:rFonts w:cstheme="minorHAnsi"/>
              </w:rPr>
              <w:t>(chargé de mission)</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84.27</w:t>
            </w:r>
          </w:p>
        </w:tc>
      </w:tr>
      <w:tr w:rsidR="00E07C8A" w:rsidRPr="00046E2E">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310"/>
              </w:tabs>
              <w:snapToGrid w:val="0"/>
              <w:rPr>
                <w:rFonts w:cstheme="minorHAnsi"/>
              </w:rPr>
            </w:pPr>
            <w:r w:rsidRPr="00046E2E">
              <w:rPr>
                <w:rFonts w:cstheme="minorHAnsi"/>
              </w:rPr>
              <w:t>Secrétariat des Commissions Consultatives et du Conseil de recours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Nathalie DUJARDIN</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88.59</w:t>
            </w:r>
          </w:p>
          <w:p w:rsidR="00E07C8A" w:rsidRPr="00046E2E" w:rsidRDefault="00545642">
            <w:pPr>
              <w:tabs>
                <w:tab w:val="left" w:pos="1134"/>
              </w:tabs>
              <w:snapToGrid w:val="0"/>
              <w:jc w:val="center"/>
              <w:rPr>
                <w:rFonts w:cstheme="minorHAnsi"/>
                <w:w w:val="90"/>
              </w:rPr>
            </w:pPr>
            <w:r w:rsidRPr="00046E2E">
              <w:rPr>
                <w:rFonts w:cstheme="minorHAnsi"/>
                <w:w w:val="90"/>
              </w:rPr>
              <w:t>0472/94.31.95</w:t>
            </w:r>
          </w:p>
        </w:tc>
      </w:tr>
      <w:tr w:rsidR="00E07C8A" w:rsidRPr="00046E2E">
        <w:trPr>
          <w:trHeight w:val="395"/>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color w:val="000000"/>
              </w:rPr>
            </w:pPr>
            <w:r w:rsidRPr="00046E2E">
              <w:rPr>
                <w:rFonts w:cstheme="minorHAnsi"/>
                <w:color w:val="000000"/>
              </w:rPr>
              <w:t>Stages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color w:val="000000"/>
              </w:rPr>
            </w:pPr>
            <w:r w:rsidRPr="00046E2E">
              <w:rPr>
                <w:rFonts w:cstheme="minorHAnsi"/>
                <w:color w:val="000000"/>
              </w:rPr>
              <w:t>Christine WILLEMS</w:t>
            </w:r>
          </w:p>
          <w:p w:rsidR="00E07C8A" w:rsidRPr="00046E2E" w:rsidRDefault="00545642">
            <w:pPr>
              <w:tabs>
                <w:tab w:val="left" w:pos="1134"/>
              </w:tabs>
              <w:snapToGrid w:val="0"/>
              <w:rPr>
                <w:rFonts w:cstheme="minorHAnsi"/>
                <w:color w:val="000000"/>
              </w:rPr>
            </w:pPr>
            <w:r w:rsidRPr="00046E2E">
              <w:rPr>
                <w:rFonts w:cstheme="minorHAnsi"/>
                <w:color w:val="000000"/>
              </w:rPr>
              <w:t>Véronique ROMBAUT</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p w:rsidR="00E07C8A" w:rsidRPr="00046E2E" w:rsidRDefault="00545642">
            <w:pPr>
              <w:tabs>
                <w:tab w:val="left" w:pos="1134"/>
              </w:tabs>
              <w:snapToGrid w:val="0"/>
              <w:jc w:val="center"/>
              <w:rPr>
                <w:rFonts w:cstheme="minorHAnsi"/>
              </w:rPr>
            </w:pPr>
            <w:r w:rsidRPr="00046E2E">
              <w:rPr>
                <w:rFonts w:cstheme="minorHAnsi"/>
              </w:rPr>
              <w:t>83.99</w:t>
            </w:r>
          </w:p>
        </w:tc>
      </w:tr>
      <w:tr w:rsidR="00E07C8A" w:rsidRPr="00046E2E">
        <w:trPr>
          <w:trHeight w:val="395"/>
        </w:trPr>
        <w:tc>
          <w:tcPr>
            <w:tcW w:w="4500"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color w:val="000000"/>
              </w:rPr>
            </w:pPr>
            <w:r w:rsidRPr="00046E2E">
              <w:rPr>
                <w:rFonts w:cstheme="minorHAnsi"/>
                <w:color w:val="000000"/>
              </w:rPr>
              <w:t>Application informatique SPES</w:t>
            </w:r>
          </w:p>
        </w:tc>
        <w:tc>
          <w:tcPr>
            <w:tcW w:w="2758"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color w:val="000000"/>
              </w:rPr>
            </w:pPr>
            <w:r w:rsidRPr="00046E2E">
              <w:rPr>
                <w:rFonts w:cstheme="minorHAnsi"/>
                <w:color w:val="000000"/>
              </w:rPr>
              <w:t>Christine WILLEMS</w:t>
            </w:r>
          </w:p>
          <w:p w:rsidR="00E07C8A" w:rsidRPr="00046E2E" w:rsidRDefault="00545642">
            <w:pPr>
              <w:tabs>
                <w:tab w:val="left" w:pos="1134"/>
              </w:tabs>
              <w:snapToGrid w:val="0"/>
              <w:rPr>
                <w:rFonts w:cstheme="minorHAnsi"/>
                <w:color w:val="000000"/>
              </w:rPr>
            </w:pPr>
            <w:r w:rsidRPr="00046E2E">
              <w:rPr>
                <w:rFonts w:cstheme="minorHAnsi"/>
                <w:color w:val="000000"/>
              </w:rPr>
              <w:t>Aurélie THIRION</w:t>
            </w:r>
          </w:p>
          <w:p w:rsidR="00E07C8A" w:rsidRPr="00046E2E" w:rsidRDefault="00545642">
            <w:pPr>
              <w:tabs>
                <w:tab w:val="left" w:pos="1134"/>
              </w:tabs>
              <w:snapToGrid w:val="0"/>
              <w:rPr>
                <w:rFonts w:cstheme="minorHAnsi"/>
                <w:color w:val="000000"/>
              </w:rPr>
            </w:pPr>
            <w:r w:rsidRPr="00046E2E">
              <w:rPr>
                <w:rFonts w:cstheme="minorHAnsi"/>
                <w:color w:val="000000"/>
              </w:rPr>
              <w:t>Véronique ROMBAUT</w:t>
            </w:r>
          </w:p>
        </w:tc>
        <w:tc>
          <w:tcPr>
            <w:tcW w:w="1985" w:type="dxa"/>
            <w:tcBorders>
              <w:top w:val="single" w:sz="4" w:space="0" w:color="000000"/>
              <w:left w:val="single" w:sz="4" w:space="0" w:color="auto"/>
              <w:bottom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p w:rsidR="00E07C8A" w:rsidRPr="00046E2E" w:rsidRDefault="00545642">
            <w:pPr>
              <w:tabs>
                <w:tab w:val="left" w:pos="1134"/>
              </w:tabs>
              <w:snapToGrid w:val="0"/>
              <w:jc w:val="center"/>
              <w:rPr>
                <w:rFonts w:cstheme="minorHAnsi"/>
              </w:rPr>
            </w:pPr>
            <w:r w:rsidRPr="00046E2E">
              <w:rPr>
                <w:rFonts w:cstheme="minorHAnsi"/>
              </w:rPr>
              <w:t>84.49</w:t>
            </w:r>
          </w:p>
          <w:p w:rsidR="00E07C8A" w:rsidRPr="00046E2E" w:rsidRDefault="00545642">
            <w:pPr>
              <w:tabs>
                <w:tab w:val="left" w:pos="1134"/>
              </w:tabs>
              <w:snapToGrid w:val="0"/>
              <w:jc w:val="center"/>
              <w:rPr>
                <w:rFonts w:cstheme="minorHAnsi"/>
              </w:rPr>
            </w:pPr>
            <w:r w:rsidRPr="00046E2E">
              <w:rPr>
                <w:rFonts w:cstheme="minorHAnsi"/>
              </w:rPr>
              <w:t>83.99</w:t>
            </w:r>
          </w:p>
        </w:tc>
      </w:tr>
    </w:tbl>
    <w:p w:rsidR="00E07C8A" w:rsidRPr="00046E2E" w:rsidRDefault="00545642">
      <w:pPr>
        <w:tabs>
          <w:tab w:val="left" w:pos="1134"/>
        </w:tabs>
        <w:jc w:val="both"/>
        <w:rPr>
          <w:rFonts w:cstheme="minorHAnsi"/>
        </w:rPr>
      </w:pPr>
      <w:r w:rsidRPr="00046E2E">
        <w:rPr>
          <w:rFonts w:cstheme="minorHAnsi"/>
          <w:noProof/>
          <w:lang w:eastAsia="fr-BE"/>
        </w:rPr>
        <mc:AlternateContent>
          <mc:Choice Requires="wps">
            <w:drawing>
              <wp:anchor distT="0" distB="0" distL="114300" distR="114300" simplePos="0" relativeHeight="251670016" behindDoc="0" locked="0" layoutInCell="1" allowOverlap="1">
                <wp:simplePos x="0" y="0"/>
                <wp:positionH relativeFrom="column">
                  <wp:posOffset>6327140</wp:posOffset>
                </wp:positionH>
                <wp:positionV relativeFrom="paragraph">
                  <wp:posOffset>-509270</wp:posOffset>
                </wp:positionV>
                <wp:extent cx="0" cy="489858"/>
                <wp:effectExtent l="0" t="0" r="19050" b="24765"/>
                <wp:wrapNone/>
                <wp:docPr id="581" name="Connecteur droit 581"/>
                <wp:cNvGraphicFramePr/>
                <a:graphic xmlns:a="http://schemas.openxmlformats.org/drawingml/2006/main">
                  <a:graphicData uri="http://schemas.microsoft.com/office/word/2010/wordprocessingShape">
                    <wps:wsp>
                      <wps:cNvCnPr/>
                      <wps:spPr>
                        <a:xfrm>
                          <a:off x="0" y="0"/>
                          <a:ext cx="0" cy="4898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CF636C" id="Connecteur droit 581" o:spid="_x0000_s1026" style="position:absolute;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8.2pt,-40.1pt" to="498.2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" strokecolor="black [3213]"/>
            </w:pict>
          </mc:Fallback>
        </mc:AlternateContent>
      </w:r>
    </w:p>
    <w:p w:rsidR="00E07C8A" w:rsidRPr="00046E2E" w:rsidRDefault="00545642">
      <w:pPr>
        <w:pStyle w:val="Titre3"/>
        <w:rPr>
          <w:rFonts w:cstheme="minorHAnsi"/>
          <w:sz w:val="22"/>
          <w:szCs w:val="22"/>
        </w:rPr>
      </w:pPr>
      <w:bookmarkStart w:id="3685" w:name="_5._Budget"/>
      <w:bookmarkStart w:id="3686" w:name="_Toc105159661"/>
      <w:bookmarkEnd w:id="3685"/>
      <w:r w:rsidRPr="00046E2E">
        <w:rPr>
          <w:rFonts w:cstheme="minorHAnsi"/>
          <w:sz w:val="22"/>
          <w:szCs w:val="22"/>
        </w:rPr>
        <w:t xml:space="preserve">5. </w:t>
      </w:r>
      <w:bookmarkStart w:id="3687" w:name="_Toc453314257"/>
      <w:bookmarkStart w:id="3688" w:name="_Toc454980292"/>
      <w:r w:rsidRPr="00046E2E">
        <w:rPr>
          <w:rFonts w:cstheme="minorHAnsi"/>
          <w:sz w:val="22"/>
          <w:szCs w:val="22"/>
        </w:rPr>
        <w:t>Budget</w:t>
      </w:r>
      <w:bookmarkEnd w:id="3686"/>
      <w:bookmarkEnd w:id="3687"/>
      <w:bookmarkEnd w:id="3688"/>
    </w:p>
    <w:p w:rsidR="00E07C8A" w:rsidRPr="00046E2E" w:rsidRDefault="00545642">
      <w:pPr>
        <w:tabs>
          <w:tab w:val="left" w:pos="1134"/>
        </w:tabs>
        <w:jc w:val="both"/>
        <w:rPr>
          <w:rFonts w:cstheme="minorHAnsi"/>
          <w:b/>
          <w:bCs/>
        </w:rPr>
      </w:pPr>
      <w:r w:rsidRPr="00046E2E">
        <w:rPr>
          <w:rFonts w:cstheme="minorHAnsi"/>
          <w:noProof/>
          <w:lang w:eastAsia="fr-BE"/>
        </w:rPr>
        <mc:AlternateContent>
          <mc:Choice Requires="wps">
            <w:drawing>
              <wp:anchor distT="0" distB="0" distL="114300" distR="114300" simplePos="0" relativeHeight="251624960" behindDoc="0" locked="0" layoutInCell="1" allowOverlap="1">
                <wp:simplePos x="0" y="0"/>
                <wp:positionH relativeFrom="column">
                  <wp:posOffset>6327140</wp:posOffset>
                </wp:positionH>
                <wp:positionV relativeFrom="paragraph">
                  <wp:posOffset>2044700</wp:posOffset>
                </wp:positionV>
                <wp:extent cx="0" cy="157843"/>
                <wp:effectExtent l="0" t="0" r="19050" b="33020"/>
                <wp:wrapNone/>
                <wp:docPr id="583" name="Connecteur droit 583"/>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00392C" id="Connecteur droit 583" o:spid="_x0000_s102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8.2pt,161pt" to="498.2pt,1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" strokecolor="black [3213]"/>
            </w:pict>
          </mc:Fallback>
        </mc:AlternateContent>
      </w:r>
      <w:r w:rsidRPr="00046E2E">
        <w:rPr>
          <w:rFonts w:cstheme="minorHAnsi"/>
          <w:noProof/>
          <w:lang w:eastAsia="fr-BE"/>
        </w:rPr>
        <mc:AlternateContent>
          <mc:Choice Requires="wps">
            <w:drawing>
              <wp:anchor distT="0" distB="0" distL="114300" distR="114300" simplePos="0" relativeHeight="251672064" behindDoc="0" locked="0" layoutInCell="1" allowOverlap="1">
                <wp:simplePos x="0" y="0"/>
                <wp:positionH relativeFrom="column">
                  <wp:posOffset>6327140</wp:posOffset>
                </wp:positionH>
                <wp:positionV relativeFrom="paragraph">
                  <wp:posOffset>651510</wp:posOffset>
                </wp:positionV>
                <wp:extent cx="0" cy="713014"/>
                <wp:effectExtent l="0" t="0" r="19050" b="30480"/>
                <wp:wrapNone/>
                <wp:docPr id="582" name="Connecteur droit 582"/>
                <wp:cNvGraphicFramePr/>
                <a:graphic xmlns:a="http://schemas.openxmlformats.org/drawingml/2006/main">
                  <a:graphicData uri="http://schemas.microsoft.com/office/word/2010/wordprocessingShape">
                    <wps:wsp>
                      <wps:cNvCnPr/>
                      <wps:spPr>
                        <a:xfrm>
                          <a:off x="0" y="0"/>
                          <a:ext cx="0" cy="7130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787CE2" id="Connecteur droit 582"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8.2pt,51.3pt" to="498.2pt,10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" strokecolor="black [3213]"/>
            </w:pict>
          </mc:Fallback>
        </mc:AlternateContent>
      </w:r>
    </w:p>
    <w:tbl>
      <w:tblPr>
        <w:tblW w:w="9243" w:type="dxa"/>
        <w:tblInd w:w="108" w:type="dxa"/>
        <w:tblLayout w:type="fixed"/>
        <w:tblLook w:val="0000" w:firstRow="0" w:lastRow="0" w:firstColumn="0" w:lastColumn="0" w:noHBand="0" w:noVBand="0"/>
      </w:tblPr>
      <w:tblGrid>
        <w:gridCol w:w="4536"/>
        <w:gridCol w:w="2722"/>
        <w:gridCol w:w="1985"/>
      </w:tblGrid>
      <w:tr w:rsidR="00E07C8A" w:rsidRPr="00046E2E">
        <w:trPr>
          <w:trHeight w:val="671"/>
        </w:trPr>
        <w:tc>
          <w:tcPr>
            <w:tcW w:w="4536" w:type="dxa"/>
            <w:tcBorders>
              <w:top w:val="single" w:sz="4" w:space="0" w:color="000000"/>
              <w:left w:val="single" w:sz="4" w:space="0" w:color="000000"/>
              <w:bottom w:val="single" w:sz="4" w:space="0" w:color="000000"/>
            </w:tcBorders>
            <w:shd w:val="clear" w:color="auto" w:fill="0099FF"/>
            <w:vAlign w:val="center"/>
          </w:tcPr>
          <w:p w:rsidR="00E07C8A" w:rsidRPr="00046E2E" w:rsidRDefault="00545642">
            <w:pPr>
              <w:tabs>
                <w:tab w:val="left" w:pos="1134"/>
              </w:tabs>
              <w:snapToGrid w:val="0"/>
              <w:jc w:val="center"/>
              <w:rPr>
                <w:rFonts w:cstheme="minorHAnsi"/>
                <w:b/>
              </w:rPr>
            </w:pPr>
            <w:r w:rsidRPr="00046E2E">
              <w:rPr>
                <w:rFonts w:cstheme="minorHAnsi"/>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rsidR="00E07C8A" w:rsidRPr="00046E2E" w:rsidRDefault="00545642">
            <w:pPr>
              <w:snapToGrid w:val="0"/>
              <w:jc w:val="center"/>
              <w:rPr>
                <w:rFonts w:cstheme="minorHAnsi"/>
                <w:b/>
                <w:bCs/>
              </w:rPr>
            </w:pPr>
            <w:r w:rsidRPr="00046E2E">
              <w:rPr>
                <w:rFonts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E07C8A" w:rsidRPr="00046E2E" w:rsidRDefault="00545642">
            <w:pPr>
              <w:tabs>
                <w:tab w:val="left" w:pos="1134"/>
              </w:tabs>
              <w:snapToGrid w:val="0"/>
              <w:jc w:val="center"/>
              <w:rPr>
                <w:rFonts w:cstheme="minorHAnsi"/>
                <w:b/>
                <w:bCs/>
              </w:rPr>
            </w:pPr>
            <w:r w:rsidRPr="00046E2E">
              <w:rPr>
                <w:rFonts w:cstheme="minorHAnsi"/>
                <w:b/>
                <w:bCs/>
              </w:rPr>
              <w:t>Tél</w:t>
            </w:r>
          </w:p>
        </w:tc>
      </w:tr>
      <w:tr w:rsidR="00E07C8A" w:rsidRPr="00046E2E">
        <w:trPr>
          <w:trHeight w:val="600"/>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Subventions :</w:t>
            </w:r>
          </w:p>
          <w:p w:rsidR="00E07C8A" w:rsidRPr="00046E2E" w:rsidRDefault="00545642">
            <w:pPr>
              <w:pStyle w:val="Paragraphedeliste"/>
              <w:numPr>
                <w:ilvl w:val="0"/>
                <w:numId w:val="353"/>
              </w:numPr>
              <w:tabs>
                <w:tab w:val="left" w:pos="1134"/>
              </w:tabs>
              <w:snapToGrid w:val="0"/>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de fonctionnement des écoles</w:t>
            </w:r>
          </w:p>
          <w:p w:rsidR="00E07C8A" w:rsidRPr="00046E2E" w:rsidRDefault="00545642">
            <w:pPr>
              <w:pStyle w:val="Paragraphedeliste"/>
              <w:numPr>
                <w:ilvl w:val="0"/>
                <w:numId w:val="353"/>
              </w:numPr>
              <w:tabs>
                <w:tab w:val="left" w:pos="1134"/>
              </w:tabs>
              <w:snapToGrid w:val="0"/>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cours philo</w:t>
            </w:r>
          </w:p>
          <w:p w:rsidR="00E07C8A" w:rsidRPr="00046E2E" w:rsidRDefault="00545642">
            <w:pPr>
              <w:pStyle w:val="Paragraphedeliste"/>
              <w:numPr>
                <w:ilvl w:val="0"/>
                <w:numId w:val="353"/>
              </w:numPr>
              <w:tabs>
                <w:tab w:val="left" w:pos="1134"/>
              </w:tabs>
              <w:snapToGrid w:val="0"/>
              <w:rPr>
                <w:rFonts w:asciiTheme="minorHAnsi" w:eastAsiaTheme="minorHAnsi" w:hAnsiTheme="minorHAnsi" w:cstheme="minorHAnsi"/>
                <w:sz w:val="22"/>
                <w:szCs w:val="22"/>
                <w:lang w:eastAsia="en-US"/>
              </w:rPr>
            </w:pPr>
            <w:r w:rsidRPr="00046E2E">
              <w:rPr>
                <w:rFonts w:asciiTheme="minorHAnsi" w:eastAsiaTheme="minorHAnsi" w:hAnsiTheme="minorHAnsi" w:cstheme="minorHAnsi"/>
                <w:sz w:val="22"/>
                <w:szCs w:val="22"/>
                <w:lang w:eastAsia="en-US"/>
              </w:rPr>
              <w:t>conseillers en prévention</w:t>
            </w:r>
          </w:p>
          <w:p w:rsidR="00E07C8A" w:rsidRPr="00046E2E" w:rsidRDefault="00545642">
            <w:pPr>
              <w:pStyle w:val="Paragraphedeliste"/>
              <w:numPr>
                <w:ilvl w:val="0"/>
                <w:numId w:val="353"/>
              </w:numPr>
              <w:tabs>
                <w:tab w:val="left" w:pos="1134"/>
              </w:tabs>
              <w:snapToGrid w:val="0"/>
              <w:rPr>
                <w:rFonts w:asciiTheme="minorHAnsi" w:hAnsiTheme="minorHAnsi" w:cstheme="minorHAnsi"/>
                <w:sz w:val="22"/>
                <w:szCs w:val="22"/>
              </w:rPr>
            </w:pPr>
            <w:r w:rsidRPr="00046E2E">
              <w:rPr>
                <w:rFonts w:asciiTheme="minorHAnsi" w:eastAsiaTheme="minorHAnsi" w:hAnsiTheme="minorHAnsi" w:cstheme="minorHAnsi"/>
                <w:sz w:val="22"/>
                <w:szCs w:val="22"/>
              </w:rPr>
              <w:t>gratuité</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Véronique ROMBAUT</w:t>
            </w:r>
          </w:p>
          <w:p w:rsidR="00E07C8A" w:rsidRPr="00046E2E" w:rsidRDefault="00545642">
            <w:pPr>
              <w:tabs>
                <w:tab w:val="left" w:pos="1134"/>
              </w:tabs>
              <w:rPr>
                <w:rFonts w:cstheme="minorHAnsi"/>
              </w:rPr>
            </w:pPr>
            <w:r w:rsidRPr="00046E2E">
              <w:rPr>
                <w:rFonts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83.99</w:t>
            </w:r>
          </w:p>
          <w:p w:rsidR="00E07C8A" w:rsidRPr="00046E2E" w:rsidRDefault="00545642">
            <w:pPr>
              <w:tabs>
                <w:tab w:val="left" w:pos="1134"/>
              </w:tabs>
              <w:jc w:val="center"/>
              <w:rPr>
                <w:rFonts w:cstheme="minorHAnsi"/>
              </w:rPr>
            </w:pPr>
            <w:r w:rsidRPr="00046E2E">
              <w:rPr>
                <w:rFonts w:cstheme="minorHAnsi"/>
              </w:rPr>
              <w:t>84.69</w:t>
            </w:r>
          </w:p>
        </w:tc>
      </w:tr>
      <w:tr w:rsidR="00E07C8A" w:rsidRPr="00046E2E">
        <w:trPr>
          <w:trHeight w:val="602"/>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Subventions pour surveillances de midi</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color w:val="000000"/>
                <w:lang w:val="fr-FR"/>
              </w:rPr>
            </w:pPr>
            <w:r w:rsidRPr="00046E2E">
              <w:rPr>
                <w:rFonts w:cstheme="minorHAnsi"/>
                <w:color w:val="000000"/>
                <w:lang w:val="fr-FR"/>
              </w:rPr>
              <w:t>Marie BORMANN</w:t>
            </w:r>
          </w:p>
          <w:p w:rsidR="00E07C8A" w:rsidRPr="00046E2E" w:rsidRDefault="00545642">
            <w:pPr>
              <w:tabs>
                <w:tab w:val="left" w:pos="1134"/>
              </w:tabs>
              <w:snapToGrid w:val="0"/>
              <w:rPr>
                <w:rFonts w:cstheme="minorHAnsi"/>
                <w:color w:val="000000"/>
                <w:lang w:val="fr-FR"/>
              </w:rPr>
            </w:pPr>
            <w:r w:rsidRPr="00046E2E">
              <w:rPr>
                <w:rFonts w:cstheme="minorHAnsi"/>
                <w:color w:val="000000"/>
                <w:lang w:val="fr-FR"/>
              </w:rPr>
              <w:t>Véronique ROMBAUT</w:t>
            </w:r>
          </w:p>
          <w:p w:rsidR="00E07C8A" w:rsidRPr="00046E2E" w:rsidRDefault="00545642">
            <w:pPr>
              <w:tabs>
                <w:tab w:val="left" w:pos="1134"/>
              </w:tabs>
              <w:rPr>
                <w:rFonts w:cstheme="minorHAnsi"/>
              </w:rPr>
            </w:pPr>
            <w:r w:rsidRPr="00046E2E">
              <w:rPr>
                <w:rFonts w:cstheme="minorHAnsi"/>
              </w:rPr>
              <w:t>Jérôme DEGUELDRE</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color w:val="000000"/>
              </w:rPr>
            </w:pPr>
            <w:r w:rsidRPr="00046E2E">
              <w:rPr>
                <w:rFonts w:cstheme="minorHAnsi"/>
                <w:color w:val="000000"/>
              </w:rPr>
              <w:t>02/413.26.36</w:t>
            </w:r>
          </w:p>
          <w:p w:rsidR="00E07C8A" w:rsidRPr="00046E2E" w:rsidRDefault="00545642">
            <w:pPr>
              <w:tabs>
                <w:tab w:val="left" w:pos="1134"/>
              </w:tabs>
              <w:snapToGrid w:val="0"/>
              <w:jc w:val="center"/>
              <w:rPr>
                <w:rFonts w:cstheme="minorHAnsi"/>
                <w:color w:val="000000"/>
              </w:rPr>
            </w:pPr>
            <w:r w:rsidRPr="00046E2E">
              <w:rPr>
                <w:rFonts w:cstheme="minorHAnsi"/>
                <w:color w:val="000000"/>
              </w:rPr>
              <w:t>83.99</w:t>
            </w:r>
          </w:p>
          <w:p w:rsidR="00E07C8A" w:rsidRPr="00046E2E" w:rsidRDefault="00545642">
            <w:pPr>
              <w:tabs>
                <w:tab w:val="left" w:pos="1134"/>
              </w:tabs>
              <w:jc w:val="center"/>
              <w:rPr>
                <w:rFonts w:cstheme="minorHAnsi"/>
              </w:rPr>
            </w:pPr>
            <w:r w:rsidRPr="00046E2E">
              <w:rPr>
                <w:rFonts w:cstheme="minorHAnsi"/>
              </w:rPr>
              <w:t>84.69</w:t>
            </w:r>
          </w:p>
        </w:tc>
      </w:tr>
      <w:tr w:rsidR="00E07C8A" w:rsidRPr="00046E2E">
        <w:trPr>
          <w:trHeight w:val="602"/>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Aide spécifique aux directions</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color w:val="000000"/>
                <w:lang w:val="fr-FR"/>
              </w:rPr>
            </w:pPr>
            <w:r w:rsidRPr="00046E2E">
              <w:rPr>
                <w:rFonts w:cstheme="minorHAnsi"/>
                <w:color w:val="000000"/>
                <w:lang w:val="fr-FR"/>
              </w:rPr>
              <w:t>William FUCHS</w:t>
            </w:r>
          </w:p>
        </w:tc>
        <w:tc>
          <w:tcPr>
            <w:tcW w:w="1985" w:type="dxa"/>
            <w:tcBorders>
              <w:top w:val="single" w:sz="4" w:space="0" w:color="000000"/>
              <w:left w:val="single" w:sz="4" w:space="0" w:color="auto"/>
              <w:bottom w:val="single" w:sz="4" w:space="0" w:color="auto"/>
              <w:right w:val="single" w:sz="4" w:space="0" w:color="auto"/>
            </w:tcBorders>
            <w:vAlign w:val="center"/>
          </w:tcPr>
          <w:p w:rsidR="00E07C8A" w:rsidRPr="00046E2E" w:rsidRDefault="00545642">
            <w:pPr>
              <w:tabs>
                <w:tab w:val="left" w:pos="1134"/>
              </w:tabs>
              <w:snapToGrid w:val="0"/>
              <w:jc w:val="center"/>
              <w:rPr>
                <w:rFonts w:cstheme="minorHAnsi"/>
                <w:color w:val="000000"/>
              </w:rPr>
            </w:pPr>
            <w:r w:rsidRPr="00046E2E">
              <w:rPr>
                <w:rFonts w:cstheme="minorHAnsi"/>
                <w:color w:val="000000"/>
              </w:rPr>
              <w:t>83.94</w:t>
            </w:r>
          </w:p>
        </w:tc>
      </w:tr>
    </w:tbl>
    <w:p w:rsidR="00E07C8A" w:rsidRPr="00046E2E" w:rsidRDefault="00E07C8A">
      <w:pPr>
        <w:tabs>
          <w:tab w:val="left" w:pos="1134"/>
        </w:tabs>
        <w:jc w:val="both"/>
        <w:rPr>
          <w:rFonts w:cstheme="minorHAnsi"/>
        </w:rPr>
      </w:pPr>
    </w:p>
    <w:p w:rsidR="00E07C8A" w:rsidRPr="00046E2E" w:rsidRDefault="00545642">
      <w:pPr>
        <w:rPr>
          <w:rFonts w:cstheme="minorHAnsi"/>
        </w:rPr>
      </w:pPr>
      <w:r w:rsidRPr="00046E2E">
        <w:rPr>
          <w:rFonts w:cstheme="minorHAnsi"/>
        </w:rPr>
        <w:br w:type="page"/>
      </w:r>
    </w:p>
    <w:p w:rsidR="00E07C8A" w:rsidRPr="00046E2E" w:rsidRDefault="00545642">
      <w:pPr>
        <w:pStyle w:val="Titre3"/>
        <w:rPr>
          <w:rFonts w:cstheme="minorHAnsi"/>
          <w:sz w:val="22"/>
          <w:szCs w:val="22"/>
        </w:rPr>
      </w:pPr>
      <w:bookmarkStart w:id="3689" w:name="_Toc105159662"/>
      <w:r w:rsidRPr="00046E2E">
        <w:rPr>
          <w:rFonts w:cstheme="minorHAnsi"/>
          <w:sz w:val="22"/>
          <w:szCs w:val="22"/>
        </w:rPr>
        <w:lastRenderedPageBreak/>
        <w:t xml:space="preserve">6. </w:t>
      </w:r>
      <w:bookmarkStart w:id="3690" w:name="_Toc453314258"/>
      <w:bookmarkStart w:id="3691" w:name="_Toc454980293"/>
      <w:r w:rsidRPr="00046E2E">
        <w:rPr>
          <w:rFonts w:cstheme="minorHAnsi"/>
          <w:sz w:val="22"/>
          <w:szCs w:val="22"/>
        </w:rPr>
        <w:t>Demandes de dérogation</w:t>
      </w:r>
      <w:bookmarkEnd w:id="3689"/>
      <w:bookmarkEnd w:id="3690"/>
      <w:bookmarkEnd w:id="3691"/>
    </w:p>
    <w:p w:rsidR="00E07C8A" w:rsidRPr="00046E2E" w:rsidRDefault="00E07C8A">
      <w:pPr>
        <w:tabs>
          <w:tab w:val="left" w:pos="1134"/>
        </w:tabs>
        <w:jc w:val="both"/>
        <w:rPr>
          <w:rFonts w:cstheme="minorHAnsi"/>
          <w:b/>
          <w:caps/>
          <w:color w:val="0000FF"/>
        </w:rPr>
      </w:pPr>
    </w:p>
    <w:tbl>
      <w:tblPr>
        <w:tblW w:w="9243" w:type="dxa"/>
        <w:tblInd w:w="108" w:type="dxa"/>
        <w:tblLayout w:type="fixed"/>
        <w:tblLook w:val="0000" w:firstRow="0" w:lastRow="0" w:firstColumn="0" w:lastColumn="0" w:noHBand="0" w:noVBand="0"/>
      </w:tblPr>
      <w:tblGrid>
        <w:gridCol w:w="4536"/>
        <w:gridCol w:w="2722"/>
        <w:gridCol w:w="1985"/>
      </w:tblGrid>
      <w:tr w:rsidR="00E07C8A" w:rsidRPr="00046E2E">
        <w:trPr>
          <w:trHeight w:val="680"/>
        </w:trPr>
        <w:tc>
          <w:tcPr>
            <w:tcW w:w="4536" w:type="dxa"/>
            <w:tcBorders>
              <w:top w:val="single" w:sz="4" w:space="0" w:color="000000"/>
              <w:left w:val="single" w:sz="4" w:space="0" w:color="000000"/>
              <w:bottom w:val="single" w:sz="4" w:space="0" w:color="000000"/>
            </w:tcBorders>
            <w:shd w:val="clear" w:color="auto" w:fill="0099FF"/>
            <w:vAlign w:val="center"/>
          </w:tcPr>
          <w:p w:rsidR="00E07C8A" w:rsidRPr="00046E2E" w:rsidRDefault="00545642">
            <w:pPr>
              <w:tabs>
                <w:tab w:val="left" w:pos="1134"/>
              </w:tabs>
              <w:snapToGrid w:val="0"/>
              <w:jc w:val="center"/>
              <w:rPr>
                <w:rFonts w:cstheme="minorHAnsi"/>
                <w:b/>
              </w:rPr>
            </w:pPr>
            <w:r w:rsidRPr="00046E2E">
              <w:rPr>
                <w:rFonts w:cstheme="minorHAnsi"/>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rsidR="00E07C8A" w:rsidRPr="00046E2E" w:rsidRDefault="00545642">
            <w:pPr>
              <w:snapToGrid w:val="0"/>
              <w:jc w:val="center"/>
              <w:rPr>
                <w:rFonts w:cstheme="minorHAnsi"/>
                <w:b/>
                <w:bCs/>
              </w:rPr>
            </w:pPr>
            <w:r w:rsidRPr="00046E2E">
              <w:rPr>
                <w:rFonts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E07C8A" w:rsidRPr="00046E2E" w:rsidRDefault="00545642">
            <w:pPr>
              <w:tabs>
                <w:tab w:val="left" w:pos="1134"/>
              </w:tabs>
              <w:snapToGrid w:val="0"/>
              <w:jc w:val="center"/>
              <w:rPr>
                <w:rFonts w:cstheme="minorHAnsi"/>
                <w:b/>
                <w:bCs/>
              </w:rPr>
            </w:pPr>
            <w:r w:rsidRPr="00046E2E">
              <w:rPr>
                <w:rFonts w:cstheme="minorHAnsi"/>
                <w:b/>
                <w:bCs/>
              </w:rPr>
              <w:t>Tél</w:t>
            </w:r>
          </w:p>
        </w:tc>
      </w:tr>
      <w:tr w:rsidR="00E07C8A" w:rsidRPr="00046E2E">
        <w:trPr>
          <w:trHeight w:val="397"/>
        </w:trPr>
        <w:tc>
          <w:tcPr>
            <w:tcW w:w="4536" w:type="dxa"/>
            <w:tcBorders>
              <w:top w:val="single" w:sz="4" w:space="0" w:color="000000"/>
              <w:left w:val="single" w:sz="4" w:space="0" w:color="000000"/>
              <w:bottom w:val="single" w:sz="4" w:space="0" w:color="000000"/>
            </w:tcBorders>
            <w:vAlign w:val="center"/>
          </w:tcPr>
          <w:p w:rsidR="00E07C8A" w:rsidRPr="00046E2E" w:rsidRDefault="00545642">
            <w:pPr>
              <w:snapToGrid w:val="0"/>
              <w:rPr>
                <w:rFonts w:cstheme="minorHAnsi"/>
              </w:rPr>
            </w:pPr>
            <w:r w:rsidRPr="00046E2E">
              <w:rPr>
                <w:rFonts w:cstheme="minorHAnsi"/>
              </w:rPr>
              <w:t>0,25 %</w:t>
            </w:r>
          </w:p>
        </w:tc>
        <w:tc>
          <w:tcPr>
            <w:tcW w:w="2722" w:type="dxa"/>
            <w:tcBorders>
              <w:top w:val="single" w:sz="4" w:space="0" w:color="000000"/>
              <w:left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Christine WILLEMS</w:t>
            </w:r>
          </w:p>
        </w:tc>
        <w:tc>
          <w:tcPr>
            <w:tcW w:w="1985" w:type="dxa"/>
            <w:tcBorders>
              <w:top w:val="single" w:sz="4" w:space="0" w:color="000000"/>
              <w:left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tc>
      </w:tr>
      <w:tr w:rsidR="00E07C8A" w:rsidRPr="00046E2E">
        <w:trPr>
          <w:trHeight w:val="343"/>
        </w:trPr>
        <w:tc>
          <w:tcPr>
            <w:tcW w:w="4536" w:type="dxa"/>
            <w:tcBorders>
              <w:top w:val="single" w:sz="4" w:space="0" w:color="000000"/>
              <w:left w:val="single" w:sz="4" w:space="0" w:color="000000"/>
              <w:bottom w:val="single" w:sz="2" w:space="0" w:color="auto"/>
            </w:tcBorders>
            <w:vAlign w:val="center"/>
          </w:tcPr>
          <w:p w:rsidR="00E07C8A" w:rsidRPr="00046E2E" w:rsidRDefault="00545642">
            <w:pPr>
              <w:snapToGrid w:val="0"/>
              <w:rPr>
                <w:rFonts w:cstheme="minorHAnsi"/>
              </w:rPr>
            </w:pPr>
            <w:r w:rsidRPr="00046E2E">
              <w:rPr>
                <w:rFonts w:cstheme="minorHAnsi"/>
              </w:rPr>
              <w:t>Paramédical</w:t>
            </w:r>
          </w:p>
        </w:tc>
        <w:tc>
          <w:tcPr>
            <w:tcW w:w="2722" w:type="dxa"/>
            <w:vMerge w:val="restart"/>
            <w:tcBorders>
              <w:top w:val="single" w:sz="4" w:space="0" w:color="000000"/>
              <w:left w:val="single" w:sz="4" w:space="0" w:color="000000"/>
              <w:right w:val="single" w:sz="4" w:space="0" w:color="auto"/>
            </w:tcBorders>
            <w:vAlign w:val="center"/>
          </w:tcPr>
          <w:p w:rsidR="00E07C8A" w:rsidRPr="00046E2E" w:rsidRDefault="00545642">
            <w:pPr>
              <w:rPr>
                <w:rFonts w:cstheme="minorHAnsi"/>
              </w:rPr>
            </w:pPr>
            <w:r w:rsidRPr="00046E2E">
              <w:rPr>
                <w:rFonts w:cstheme="minorHAnsi"/>
              </w:rPr>
              <w:t>Véronique ROMBAUT</w:t>
            </w:r>
          </w:p>
        </w:tc>
        <w:tc>
          <w:tcPr>
            <w:tcW w:w="1985" w:type="dxa"/>
            <w:vMerge w:val="restart"/>
            <w:tcBorders>
              <w:top w:val="single" w:sz="4" w:space="0" w:color="000000"/>
              <w:left w:val="single" w:sz="4" w:space="0" w:color="auto"/>
              <w:right w:val="single" w:sz="4" w:space="0" w:color="auto"/>
            </w:tcBorders>
            <w:vAlign w:val="center"/>
          </w:tcPr>
          <w:p w:rsidR="00E07C8A" w:rsidRPr="00046E2E" w:rsidRDefault="00545642">
            <w:pPr>
              <w:tabs>
                <w:tab w:val="left" w:pos="1134"/>
              </w:tabs>
              <w:jc w:val="center"/>
              <w:rPr>
                <w:rFonts w:cstheme="minorHAnsi"/>
              </w:rPr>
            </w:pPr>
            <w:r w:rsidRPr="00046E2E">
              <w:rPr>
                <w:rFonts w:cstheme="minorHAnsi"/>
              </w:rPr>
              <w:t>83.99</w:t>
            </w:r>
          </w:p>
        </w:tc>
      </w:tr>
      <w:tr w:rsidR="00E07C8A" w:rsidRPr="00046E2E">
        <w:trPr>
          <w:trHeight w:val="390"/>
        </w:trPr>
        <w:tc>
          <w:tcPr>
            <w:tcW w:w="4536" w:type="dxa"/>
            <w:tcBorders>
              <w:top w:val="single" w:sz="2" w:space="0" w:color="auto"/>
              <w:left w:val="single" w:sz="4" w:space="0" w:color="000000"/>
              <w:bottom w:val="single" w:sz="4" w:space="0" w:color="000000"/>
            </w:tcBorders>
            <w:vAlign w:val="center"/>
          </w:tcPr>
          <w:p w:rsidR="00E07C8A" w:rsidRPr="00046E2E" w:rsidRDefault="00545642">
            <w:pPr>
              <w:snapToGrid w:val="0"/>
              <w:rPr>
                <w:rFonts w:cstheme="minorHAnsi"/>
              </w:rPr>
            </w:pPr>
            <w:r w:rsidRPr="00046E2E">
              <w:rPr>
                <w:rFonts w:cstheme="minorHAnsi"/>
              </w:rPr>
              <w:t>Recouvrement de la qualité d’élève régulier</w:t>
            </w:r>
          </w:p>
        </w:tc>
        <w:tc>
          <w:tcPr>
            <w:tcW w:w="2722" w:type="dxa"/>
            <w:vMerge/>
            <w:tcBorders>
              <w:left w:val="single" w:sz="4" w:space="0" w:color="000000"/>
              <w:bottom w:val="single" w:sz="4" w:space="0" w:color="auto"/>
              <w:right w:val="single" w:sz="4" w:space="0" w:color="auto"/>
            </w:tcBorders>
            <w:vAlign w:val="center"/>
          </w:tcPr>
          <w:p w:rsidR="00E07C8A" w:rsidRPr="00046E2E" w:rsidRDefault="00E07C8A">
            <w:pPr>
              <w:rPr>
                <w:rFonts w:cstheme="minorHAnsi"/>
              </w:rPr>
            </w:pPr>
          </w:p>
        </w:tc>
        <w:tc>
          <w:tcPr>
            <w:tcW w:w="1985" w:type="dxa"/>
            <w:vMerge/>
            <w:tcBorders>
              <w:left w:val="single" w:sz="4" w:space="0" w:color="auto"/>
              <w:bottom w:val="single" w:sz="4" w:space="0" w:color="auto"/>
              <w:right w:val="single" w:sz="4" w:space="0" w:color="auto"/>
            </w:tcBorders>
            <w:vAlign w:val="center"/>
          </w:tcPr>
          <w:p w:rsidR="00E07C8A" w:rsidRPr="00046E2E" w:rsidRDefault="00E07C8A">
            <w:pPr>
              <w:tabs>
                <w:tab w:val="left" w:pos="1134"/>
              </w:tabs>
              <w:jc w:val="center"/>
              <w:rPr>
                <w:rFonts w:cstheme="minorHAnsi"/>
              </w:rPr>
            </w:pPr>
          </w:p>
        </w:tc>
      </w:tr>
      <w:tr w:rsidR="00E07C8A" w:rsidRPr="00046E2E">
        <w:trPr>
          <w:trHeight w:val="377"/>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Agé de moins de 2 ans et demi</w:t>
            </w:r>
          </w:p>
        </w:tc>
        <w:tc>
          <w:tcPr>
            <w:tcW w:w="2722" w:type="dxa"/>
            <w:vMerge w:val="restart"/>
            <w:tcBorders>
              <w:left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lang w:val="nl-NL"/>
              </w:rPr>
              <w:t>Alae-Eddine ASGAGUI</w:t>
            </w:r>
          </w:p>
          <w:p w:rsidR="00E07C8A" w:rsidRPr="00046E2E" w:rsidRDefault="00E07C8A">
            <w:pPr>
              <w:tabs>
                <w:tab w:val="left" w:pos="1134"/>
              </w:tabs>
              <w:snapToGrid w:val="0"/>
              <w:rPr>
                <w:rFonts w:cstheme="minorHAnsi"/>
              </w:rPr>
            </w:pPr>
          </w:p>
        </w:tc>
        <w:tc>
          <w:tcPr>
            <w:tcW w:w="1985" w:type="dxa"/>
            <w:vMerge w:val="restart"/>
            <w:tcBorders>
              <w:left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86.20</w:t>
            </w:r>
          </w:p>
          <w:p w:rsidR="00E07C8A" w:rsidRPr="00046E2E" w:rsidRDefault="00E07C8A">
            <w:pPr>
              <w:tabs>
                <w:tab w:val="left" w:pos="1134"/>
              </w:tabs>
              <w:snapToGrid w:val="0"/>
              <w:jc w:val="center"/>
              <w:rPr>
                <w:rFonts w:cstheme="minorHAnsi"/>
              </w:rPr>
            </w:pPr>
          </w:p>
        </w:tc>
      </w:tr>
      <w:tr w:rsidR="00E07C8A" w:rsidRPr="00046E2E">
        <w:trPr>
          <w:trHeight w:val="377"/>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Agé de moins de 5 ans</w:t>
            </w:r>
          </w:p>
        </w:tc>
        <w:tc>
          <w:tcPr>
            <w:tcW w:w="2722" w:type="dxa"/>
            <w:vMerge/>
            <w:tcBorders>
              <w:left w:val="single" w:sz="4" w:space="0" w:color="000000"/>
              <w:right w:val="single" w:sz="4" w:space="0" w:color="auto"/>
            </w:tcBorders>
            <w:vAlign w:val="center"/>
          </w:tcPr>
          <w:p w:rsidR="00E07C8A" w:rsidRPr="00046E2E" w:rsidRDefault="00E07C8A">
            <w:pPr>
              <w:tabs>
                <w:tab w:val="left" w:pos="1134"/>
              </w:tabs>
              <w:snapToGrid w:val="0"/>
              <w:rPr>
                <w:rFonts w:cstheme="minorHAnsi"/>
              </w:rPr>
            </w:pPr>
          </w:p>
        </w:tc>
        <w:tc>
          <w:tcPr>
            <w:tcW w:w="1985" w:type="dxa"/>
            <w:vMerge/>
            <w:tcBorders>
              <w:left w:val="single" w:sz="4" w:space="0" w:color="auto"/>
              <w:right w:val="single" w:sz="4" w:space="0" w:color="auto"/>
            </w:tcBorders>
            <w:vAlign w:val="center"/>
          </w:tcPr>
          <w:p w:rsidR="00E07C8A" w:rsidRPr="00046E2E" w:rsidRDefault="00E07C8A">
            <w:pPr>
              <w:tabs>
                <w:tab w:val="left" w:pos="1134"/>
              </w:tabs>
              <w:snapToGrid w:val="0"/>
              <w:jc w:val="center"/>
              <w:rPr>
                <w:rFonts w:cstheme="minorHAnsi"/>
              </w:rPr>
            </w:pPr>
          </w:p>
        </w:tc>
      </w:tr>
      <w:tr w:rsidR="00E07C8A" w:rsidRPr="00046E2E">
        <w:trPr>
          <w:trHeight w:val="377"/>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Forme 4 (article 63)</w:t>
            </w:r>
          </w:p>
        </w:tc>
        <w:tc>
          <w:tcPr>
            <w:tcW w:w="2722" w:type="dxa"/>
            <w:vMerge/>
            <w:tcBorders>
              <w:left w:val="single" w:sz="4" w:space="0" w:color="000000"/>
              <w:bottom w:val="single" w:sz="4" w:space="0" w:color="000000"/>
              <w:right w:val="single" w:sz="4" w:space="0" w:color="auto"/>
            </w:tcBorders>
            <w:vAlign w:val="center"/>
          </w:tcPr>
          <w:p w:rsidR="00E07C8A" w:rsidRPr="00046E2E" w:rsidRDefault="00E07C8A">
            <w:pPr>
              <w:tabs>
                <w:tab w:val="left" w:pos="1134"/>
              </w:tabs>
              <w:snapToGrid w:val="0"/>
              <w:rPr>
                <w:rFonts w:cstheme="minorHAnsi"/>
              </w:rPr>
            </w:pPr>
          </w:p>
        </w:tc>
        <w:tc>
          <w:tcPr>
            <w:tcW w:w="1985" w:type="dxa"/>
            <w:vMerge/>
            <w:tcBorders>
              <w:left w:val="single" w:sz="4" w:space="0" w:color="auto"/>
              <w:bottom w:val="single" w:sz="4" w:space="0" w:color="000000"/>
              <w:right w:val="single" w:sz="4" w:space="0" w:color="auto"/>
            </w:tcBorders>
            <w:vAlign w:val="center"/>
          </w:tcPr>
          <w:p w:rsidR="00E07C8A" w:rsidRPr="00046E2E" w:rsidRDefault="00E07C8A">
            <w:pPr>
              <w:tabs>
                <w:tab w:val="left" w:pos="1134"/>
              </w:tabs>
              <w:snapToGrid w:val="0"/>
              <w:jc w:val="center"/>
              <w:rPr>
                <w:rFonts w:cstheme="minorHAnsi"/>
              </w:rPr>
            </w:pPr>
          </w:p>
        </w:tc>
      </w:tr>
      <w:tr w:rsidR="00E07C8A" w:rsidRPr="00046E2E">
        <w:trPr>
          <w:trHeight w:val="377"/>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Agé de plus de 21 ans</w:t>
            </w:r>
            <w:r w:rsidRPr="00046E2E">
              <w:rPr>
                <w:rFonts w:cstheme="minorHAnsi"/>
                <w:b/>
              </w:rPr>
              <w:t xml:space="preserve"> non</w:t>
            </w:r>
            <w:r w:rsidRPr="00046E2E">
              <w:rPr>
                <w:rFonts w:cstheme="minorHAnsi"/>
              </w:rPr>
              <w:t xml:space="preserve"> pédagogique</w:t>
            </w:r>
          </w:p>
        </w:tc>
        <w:tc>
          <w:tcPr>
            <w:tcW w:w="2722" w:type="dxa"/>
            <w:vMerge w:val="restart"/>
            <w:tcBorders>
              <w:left w:val="single" w:sz="4" w:space="0" w:color="000000"/>
              <w:right w:val="single" w:sz="4" w:space="0" w:color="auto"/>
            </w:tcBorders>
            <w:vAlign w:val="center"/>
          </w:tcPr>
          <w:p w:rsidR="00E07C8A" w:rsidRPr="00046E2E" w:rsidRDefault="00545642">
            <w:pPr>
              <w:tabs>
                <w:tab w:val="left" w:pos="1134"/>
              </w:tabs>
              <w:snapToGrid w:val="0"/>
              <w:rPr>
                <w:rFonts w:cstheme="minorHAnsi"/>
                <w:lang w:val="nl-NL"/>
              </w:rPr>
            </w:pPr>
            <w:r w:rsidRPr="00046E2E">
              <w:rPr>
                <w:rFonts w:cstheme="minorHAnsi"/>
                <w:lang w:val="nl-NL"/>
              </w:rPr>
              <w:t>Alae-Eddine ASBAGUI</w:t>
            </w:r>
          </w:p>
          <w:p w:rsidR="00E07C8A" w:rsidRPr="00046E2E" w:rsidRDefault="00E07C8A">
            <w:pPr>
              <w:tabs>
                <w:tab w:val="left" w:pos="1134"/>
              </w:tabs>
              <w:snapToGrid w:val="0"/>
              <w:rPr>
                <w:rFonts w:cstheme="minorHAnsi"/>
              </w:rPr>
            </w:pPr>
          </w:p>
        </w:tc>
        <w:tc>
          <w:tcPr>
            <w:tcW w:w="1985" w:type="dxa"/>
            <w:vMerge w:val="restart"/>
            <w:tcBorders>
              <w:left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86.20</w:t>
            </w:r>
          </w:p>
          <w:p w:rsidR="00E07C8A" w:rsidRPr="00046E2E" w:rsidRDefault="00E07C8A">
            <w:pPr>
              <w:tabs>
                <w:tab w:val="left" w:pos="1134"/>
              </w:tabs>
              <w:snapToGrid w:val="0"/>
              <w:jc w:val="center"/>
              <w:rPr>
                <w:rFonts w:cstheme="minorHAnsi"/>
              </w:rPr>
            </w:pPr>
          </w:p>
        </w:tc>
      </w:tr>
      <w:tr w:rsidR="00E07C8A" w:rsidRPr="00046E2E">
        <w:trPr>
          <w:trHeight w:val="515"/>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Agé de plus de 21 ans pédagogique</w:t>
            </w:r>
          </w:p>
        </w:tc>
        <w:tc>
          <w:tcPr>
            <w:tcW w:w="2722" w:type="dxa"/>
            <w:vMerge/>
            <w:tcBorders>
              <w:left w:val="single" w:sz="4" w:space="0" w:color="000000"/>
              <w:bottom w:val="single" w:sz="4" w:space="0" w:color="000000"/>
              <w:right w:val="single" w:sz="4" w:space="0" w:color="auto"/>
            </w:tcBorders>
            <w:vAlign w:val="center"/>
          </w:tcPr>
          <w:p w:rsidR="00E07C8A" w:rsidRPr="00046E2E" w:rsidRDefault="00E07C8A">
            <w:pPr>
              <w:tabs>
                <w:tab w:val="left" w:pos="1134"/>
              </w:tabs>
              <w:snapToGrid w:val="0"/>
              <w:rPr>
                <w:rFonts w:cstheme="minorHAnsi"/>
              </w:rPr>
            </w:pPr>
          </w:p>
        </w:tc>
        <w:tc>
          <w:tcPr>
            <w:tcW w:w="1985" w:type="dxa"/>
            <w:vMerge/>
            <w:tcBorders>
              <w:left w:val="single" w:sz="4" w:space="0" w:color="auto"/>
              <w:bottom w:val="single" w:sz="4" w:space="0" w:color="000000"/>
              <w:right w:val="single" w:sz="4" w:space="0" w:color="auto"/>
            </w:tcBorders>
            <w:vAlign w:val="center"/>
          </w:tcPr>
          <w:p w:rsidR="00E07C8A" w:rsidRPr="00046E2E" w:rsidRDefault="00E07C8A">
            <w:pPr>
              <w:tabs>
                <w:tab w:val="left" w:pos="1134"/>
              </w:tabs>
              <w:snapToGrid w:val="0"/>
              <w:jc w:val="center"/>
              <w:rPr>
                <w:rFonts w:cstheme="minorHAnsi"/>
                <w:color w:val="000000"/>
              </w:rPr>
            </w:pPr>
          </w:p>
        </w:tc>
      </w:tr>
      <w:tr w:rsidR="00E07C8A" w:rsidRPr="00046E2E">
        <w:trPr>
          <w:trHeight w:val="967"/>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color w:val="000000"/>
              </w:rPr>
            </w:pPr>
            <w:r w:rsidRPr="00046E2E">
              <w:rPr>
                <w:rFonts w:cstheme="minorHAnsi"/>
                <w:color w:val="000000"/>
              </w:rPr>
              <w:t>Jour de fermeture exceptionnel</w:t>
            </w:r>
          </w:p>
        </w:tc>
        <w:tc>
          <w:tcPr>
            <w:tcW w:w="2722" w:type="dxa"/>
            <w:tcBorders>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Véronique ROMBAUT</w:t>
            </w:r>
          </w:p>
        </w:tc>
        <w:tc>
          <w:tcPr>
            <w:tcW w:w="1985" w:type="dxa"/>
            <w:tcBorders>
              <w:left w:val="single" w:sz="4" w:space="0" w:color="auto"/>
              <w:bottom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83.99</w:t>
            </w:r>
          </w:p>
        </w:tc>
      </w:tr>
    </w:tbl>
    <w:p w:rsidR="00E07C8A" w:rsidRPr="00046E2E" w:rsidRDefault="00E07C8A">
      <w:pPr>
        <w:tabs>
          <w:tab w:val="left" w:pos="1134"/>
        </w:tabs>
        <w:jc w:val="both"/>
        <w:rPr>
          <w:rFonts w:cstheme="minorHAnsi"/>
        </w:rPr>
      </w:pPr>
    </w:p>
    <w:p w:rsidR="00E07C8A" w:rsidRPr="00046E2E" w:rsidRDefault="00545642">
      <w:pPr>
        <w:pStyle w:val="Titre3"/>
        <w:rPr>
          <w:rFonts w:cstheme="minorHAnsi"/>
          <w:sz w:val="22"/>
          <w:szCs w:val="22"/>
        </w:rPr>
      </w:pPr>
      <w:bookmarkStart w:id="3692" w:name="_Toc105159663"/>
      <w:r w:rsidRPr="00046E2E">
        <w:rPr>
          <w:rFonts w:cstheme="minorHAnsi"/>
          <w:sz w:val="22"/>
          <w:szCs w:val="22"/>
        </w:rPr>
        <w:t xml:space="preserve">7. </w:t>
      </w:r>
      <w:bookmarkStart w:id="3693" w:name="_Toc453314259"/>
      <w:bookmarkStart w:id="3694" w:name="_Toc454980294"/>
      <w:r w:rsidRPr="00046E2E">
        <w:rPr>
          <w:rFonts w:cstheme="minorHAnsi"/>
          <w:sz w:val="22"/>
          <w:szCs w:val="22"/>
        </w:rPr>
        <w:t>Enseignement secondaire spécialisé</w:t>
      </w:r>
      <w:bookmarkEnd w:id="3692"/>
      <w:bookmarkEnd w:id="3693"/>
      <w:bookmarkEnd w:id="3694"/>
    </w:p>
    <w:p w:rsidR="00E07C8A" w:rsidRPr="00046E2E" w:rsidRDefault="00E07C8A">
      <w:pPr>
        <w:tabs>
          <w:tab w:val="left" w:pos="1134"/>
        </w:tabs>
        <w:jc w:val="both"/>
        <w:rPr>
          <w:rFonts w:cstheme="minorHAnsi"/>
          <w:b/>
          <w:caps/>
          <w:color w:val="0000FF"/>
        </w:rPr>
      </w:pPr>
    </w:p>
    <w:tbl>
      <w:tblPr>
        <w:tblW w:w="9243" w:type="dxa"/>
        <w:tblInd w:w="108" w:type="dxa"/>
        <w:tblLayout w:type="fixed"/>
        <w:tblLook w:val="0000" w:firstRow="0" w:lastRow="0" w:firstColumn="0" w:lastColumn="0" w:noHBand="0" w:noVBand="0"/>
      </w:tblPr>
      <w:tblGrid>
        <w:gridCol w:w="4536"/>
        <w:gridCol w:w="2722"/>
        <w:gridCol w:w="1985"/>
      </w:tblGrid>
      <w:tr w:rsidR="00E07C8A" w:rsidRPr="00046E2E">
        <w:trPr>
          <w:trHeight w:val="255"/>
        </w:trPr>
        <w:tc>
          <w:tcPr>
            <w:tcW w:w="4536" w:type="dxa"/>
            <w:tcBorders>
              <w:top w:val="single" w:sz="4" w:space="0" w:color="000000"/>
              <w:left w:val="single" w:sz="4" w:space="0" w:color="000000"/>
              <w:bottom w:val="single" w:sz="4" w:space="0" w:color="000000"/>
            </w:tcBorders>
            <w:shd w:val="clear" w:color="auto" w:fill="0099FF"/>
            <w:vAlign w:val="center"/>
          </w:tcPr>
          <w:p w:rsidR="00E07C8A" w:rsidRPr="00046E2E" w:rsidRDefault="00545642">
            <w:pPr>
              <w:tabs>
                <w:tab w:val="left" w:pos="1134"/>
              </w:tabs>
              <w:snapToGrid w:val="0"/>
              <w:jc w:val="center"/>
              <w:rPr>
                <w:rFonts w:cstheme="minorHAnsi"/>
                <w:b/>
              </w:rPr>
            </w:pPr>
            <w:r w:rsidRPr="00046E2E">
              <w:rPr>
                <w:rFonts w:cstheme="minorHAnsi"/>
                <w:b/>
              </w:rPr>
              <w:t>Matière</w:t>
            </w:r>
          </w:p>
        </w:tc>
        <w:tc>
          <w:tcPr>
            <w:tcW w:w="2722" w:type="dxa"/>
            <w:tcBorders>
              <w:top w:val="single" w:sz="4" w:space="0" w:color="000000"/>
              <w:left w:val="single" w:sz="4" w:space="0" w:color="000000"/>
              <w:bottom w:val="single" w:sz="4" w:space="0" w:color="000000"/>
              <w:right w:val="single" w:sz="4" w:space="0" w:color="auto"/>
            </w:tcBorders>
            <w:shd w:val="clear" w:color="auto" w:fill="0099FF"/>
            <w:vAlign w:val="center"/>
          </w:tcPr>
          <w:p w:rsidR="00E07C8A" w:rsidRPr="00046E2E" w:rsidRDefault="00545642">
            <w:pPr>
              <w:snapToGrid w:val="0"/>
              <w:ind w:right="-108"/>
              <w:jc w:val="center"/>
              <w:rPr>
                <w:rFonts w:cstheme="minorHAnsi"/>
                <w:b/>
                <w:bCs/>
              </w:rPr>
            </w:pPr>
            <w:r w:rsidRPr="00046E2E">
              <w:rPr>
                <w:rFonts w:cstheme="minorHAnsi"/>
                <w:b/>
                <w:bCs/>
              </w:rPr>
              <w:t>Personne de contact</w:t>
            </w:r>
          </w:p>
        </w:tc>
        <w:tc>
          <w:tcPr>
            <w:tcW w:w="1985" w:type="dxa"/>
            <w:tcBorders>
              <w:top w:val="single" w:sz="4" w:space="0" w:color="auto"/>
              <w:left w:val="single" w:sz="4" w:space="0" w:color="auto"/>
              <w:bottom w:val="single" w:sz="4" w:space="0" w:color="000000"/>
              <w:right w:val="single" w:sz="4" w:space="0" w:color="auto"/>
            </w:tcBorders>
            <w:shd w:val="clear" w:color="auto" w:fill="0099FF"/>
            <w:vAlign w:val="center"/>
          </w:tcPr>
          <w:p w:rsidR="00E07C8A" w:rsidRPr="00046E2E" w:rsidRDefault="00545642">
            <w:pPr>
              <w:tabs>
                <w:tab w:val="left" w:pos="1134"/>
              </w:tabs>
              <w:snapToGrid w:val="0"/>
              <w:jc w:val="center"/>
              <w:rPr>
                <w:rFonts w:cstheme="minorHAnsi"/>
                <w:b/>
                <w:bCs/>
              </w:rPr>
            </w:pPr>
            <w:r w:rsidRPr="00046E2E">
              <w:rPr>
                <w:rFonts w:cstheme="minorHAnsi"/>
                <w:b/>
                <w:bCs/>
              </w:rPr>
              <w:t>Tél</w:t>
            </w:r>
          </w:p>
        </w:tc>
      </w:tr>
      <w:tr w:rsidR="00E07C8A" w:rsidRPr="00046E2E">
        <w:trPr>
          <w:trHeight w:val="387"/>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Structures du secondaire</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snapToGrid w:val="0"/>
              <w:rPr>
                <w:rFonts w:cstheme="minorHAnsi"/>
              </w:rPr>
            </w:pPr>
            <w:r w:rsidRPr="00046E2E">
              <w:rPr>
                <w:rFonts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tc>
      </w:tr>
      <w:tr w:rsidR="00E07C8A" w:rsidRPr="00046E2E">
        <w:trPr>
          <w:trHeight w:val="369"/>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Grilles-horaire</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rPr>
            </w:pPr>
            <w:r w:rsidRPr="00046E2E">
              <w:rPr>
                <w:rFonts w:cstheme="minorHAnsi"/>
              </w:rPr>
              <w:t>Christine WILLEMS</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84.11</w:t>
            </w:r>
          </w:p>
        </w:tc>
      </w:tr>
      <w:tr w:rsidR="00E07C8A" w:rsidRPr="00046E2E">
        <w:trPr>
          <w:trHeight w:val="843"/>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Composition des jurys de qualification, procès-verbaux et certificats de qualification de la forme 3</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lang w:val="nl-NL"/>
              </w:rPr>
            </w:pPr>
            <w:r w:rsidRPr="00046E2E">
              <w:rPr>
                <w:rFonts w:cstheme="minorHAnsi"/>
              </w:rPr>
              <w:t>Marie BORMANN</w:t>
            </w:r>
          </w:p>
        </w:tc>
        <w:tc>
          <w:tcPr>
            <w:tcW w:w="1985" w:type="dxa"/>
            <w:tcBorders>
              <w:top w:val="single" w:sz="4" w:space="0" w:color="000000"/>
              <w:left w:val="single" w:sz="4" w:space="0" w:color="auto"/>
              <w:bottom w:val="single" w:sz="4" w:space="0" w:color="000000"/>
              <w:right w:val="single" w:sz="4" w:space="0" w:color="auto"/>
            </w:tcBorders>
            <w:vAlign w:val="center"/>
          </w:tcPr>
          <w:p w:rsidR="00E07C8A" w:rsidRPr="00046E2E" w:rsidRDefault="00545642">
            <w:pPr>
              <w:tabs>
                <w:tab w:val="left" w:pos="1336"/>
              </w:tabs>
              <w:snapToGrid w:val="0"/>
              <w:jc w:val="center"/>
              <w:rPr>
                <w:rFonts w:cstheme="minorHAnsi"/>
              </w:rPr>
            </w:pPr>
            <w:r w:rsidRPr="00046E2E">
              <w:rPr>
                <w:rFonts w:cstheme="minorHAnsi"/>
              </w:rPr>
              <w:t>02/413.26.36</w:t>
            </w:r>
          </w:p>
        </w:tc>
      </w:tr>
      <w:tr w:rsidR="00E07C8A" w:rsidRPr="00046E2E">
        <w:trPr>
          <w:trHeight w:val="351"/>
        </w:trPr>
        <w:tc>
          <w:tcPr>
            <w:tcW w:w="4536" w:type="dxa"/>
            <w:tcBorders>
              <w:top w:val="single" w:sz="4" w:space="0" w:color="000000"/>
              <w:left w:val="single" w:sz="4" w:space="0" w:color="000000"/>
              <w:bottom w:val="single" w:sz="4" w:space="0" w:color="000000"/>
            </w:tcBorders>
            <w:vAlign w:val="center"/>
          </w:tcPr>
          <w:p w:rsidR="00E07C8A" w:rsidRPr="00046E2E" w:rsidRDefault="00545642">
            <w:pPr>
              <w:tabs>
                <w:tab w:val="left" w:pos="1134"/>
              </w:tabs>
              <w:snapToGrid w:val="0"/>
              <w:rPr>
                <w:rFonts w:cstheme="minorHAnsi"/>
              </w:rPr>
            </w:pPr>
            <w:r w:rsidRPr="00046E2E">
              <w:rPr>
                <w:rFonts w:cstheme="minorHAnsi"/>
              </w:rPr>
              <w:t>Certificats d’enseignement secondaire supérieur, certificats d’études de 6</w:t>
            </w:r>
            <w:r w:rsidRPr="00046E2E">
              <w:rPr>
                <w:rFonts w:cstheme="minorHAnsi"/>
                <w:vertAlign w:val="superscript"/>
              </w:rPr>
              <w:t>ème</w:t>
            </w:r>
            <w:r w:rsidRPr="00046E2E">
              <w:rPr>
                <w:rFonts w:cstheme="minorHAnsi"/>
              </w:rPr>
              <w:t xml:space="preserve"> et 7</w:t>
            </w:r>
            <w:r w:rsidRPr="00046E2E">
              <w:rPr>
                <w:rFonts w:cstheme="minorHAnsi"/>
                <w:vertAlign w:val="superscript"/>
              </w:rPr>
              <w:t>ème</w:t>
            </w:r>
            <w:r w:rsidRPr="00046E2E">
              <w:rPr>
                <w:rFonts w:cstheme="minorHAnsi"/>
              </w:rPr>
              <w:t>, certificats de qualification de 6</w:t>
            </w:r>
            <w:r w:rsidRPr="00046E2E">
              <w:rPr>
                <w:rFonts w:cstheme="minorHAnsi"/>
                <w:vertAlign w:val="superscript"/>
              </w:rPr>
              <w:t>ème</w:t>
            </w:r>
            <w:r w:rsidRPr="00046E2E">
              <w:rPr>
                <w:rFonts w:cstheme="minorHAnsi"/>
              </w:rPr>
              <w:t xml:space="preserve"> et 7</w:t>
            </w:r>
            <w:r w:rsidRPr="00046E2E">
              <w:rPr>
                <w:rFonts w:cstheme="minorHAnsi"/>
                <w:vertAlign w:val="superscript"/>
              </w:rPr>
              <w:t>ème</w:t>
            </w:r>
            <w:r w:rsidRPr="00046E2E">
              <w:rPr>
                <w:rFonts w:cstheme="minorHAnsi"/>
              </w:rPr>
              <w:t xml:space="preserve"> de l’enseignement de secondaire spécialisé de forme 4</w:t>
            </w:r>
          </w:p>
        </w:tc>
        <w:tc>
          <w:tcPr>
            <w:tcW w:w="272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tabs>
                <w:tab w:val="left" w:pos="1134"/>
              </w:tabs>
              <w:snapToGrid w:val="0"/>
              <w:rPr>
                <w:rFonts w:cstheme="minorHAnsi"/>
                <w:lang w:val="nl-NL"/>
              </w:rPr>
            </w:pPr>
            <w:r w:rsidRPr="00046E2E">
              <w:rPr>
                <w:rFonts w:cstheme="minorHAnsi"/>
                <w:lang w:val="nl-NL"/>
              </w:rPr>
              <w:t>Marie BORMANN</w:t>
            </w:r>
          </w:p>
          <w:p w:rsidR="00E07C8A" w:rsidRPr="00046E2E" w:rsidRDefault="00E07C8A">
            <w:pPr>
              <w:tabs>
                <w:tab w:val="left" w:pos="1134"/>
              </w:tabs>
              <w:snapToGrid w:val="0"/>
              <w:rPr>
                <w:rFonts w:cstheme="minorHAnsi"/>
                <w:lang w:val="nl-NL"/>
              </w:rPr>
            </w:pPr>
          </w:p>
        </w:tc>
        <w:tc>
          <w:tcPr>
            <w:tcW w:w="1985" w:type="dxa"/>
            <w:tcBorders>
              <w:top w:val="single" w:sz="4" w:space="0" w:color="000000"/>
              <w:left w:val="single" w:sz="4" w:space="0" w:color="auto"/>
              <w:bottom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02/413.26.36</w:t>
            </w:r>
          </w:p>
        </w:tc>
      </w:tr>
      <w:tr w:rsidR="00E07C8A" w:rsidRPr="00046E2E">
        <w:trPr>
          <w:trHeight w:val="351"/>
        </w:trPr>
        <w:tc>
          <w:tcPr>
            <w:tcW w:w="4536" w:type="dxa"/>
            <w:tcBorders>
              <w:top w:val="single" w:sz="4" w:space="0" w:color="000000"/>
              <w:left w:val="single" w:sz="4" w:space="0" w:color="000000"/>
              <w:bottom w:val="single" w:sz="4" w:space="0" w:color="000000"/>
            </w:tcBorders>
            <w:vAlign w:val="center"/>
          </w:tcPr>
          <w:p w:rsidR="00E07C8A" w:rsidRPr="00046E2E" w:rsidRDefault="00E07C8A">
            <w:pPr>
              <w:tabs>
                <w:tab w:val="left" w:pos="1134"/>
              </w:tabs>
              <w:snapToGrid w:val="0"/>
              <w:rPr>
                <w:rFonts w:cstheme="minorHAnsi"/>
              </w:rPr>
            </w:pPr>
          </w:p>
        </w:tc>
        <w:tc>
          <w:tcPr>
            <w:tcW w:w="4707" w:type="dxa"/>
            <w:gridSpan w:val="2"/>
            <w:tcBorders>
              <w:top w:val="single" w:sz="4" w:space="0" w:color="000000"/>
              <w:left w:val="single" w:sz="4" w:space="0" w:color="000000"/>
              <w:bottom w:val="single" w:sz="4" w:space="0" w:color="000000"/>
              <w:right w:val="single" w:sz="4" w:space="0" w:color="000000"/>
            </w:tcBorders>
            <w:vAlign w:val="center"/>
          </w:tcPr>
          <w:p w:rsidR="00E07C8A" w:rsidRPr="00046E2E" w:rsidRDefault="00CD1A09">
            <w:pPr>
              <w:tabs>
                <w:tab w:val="left" w:pos="1134"/>
              </w:tabs>
              <w:snapToGrid w:val="0"/>
              <w:jc w:val="center"/>
              <w:rPr>
                <w:rFonts w:cstheme="minorHAnsi"/>
              </w:rPr>
            </w:pPr>
            <w:hyperlink r:id="rId328" w:history="1">
              <w:r w:rsidR="00545642" w:rsidRPr="00046E2E">
                <w:rPr>
                  <w:rStyle w:val="Lienhypertexte"/>
                  <w:rFonts w:cstheme="minorHAnsi"/>
                </w:rPr>
                <w:t>CQspecialise@cfwb.be</w:t>
              </w:r>
            </w:hyperlink>
            <w:r w:rsidR="00545642" w:rsidRPr="00046E2E">
              <w:rPr>
                <w:rFonts w:cstheme="minorHAnsi"/>
              </w:rPr>
              <w:t xml:space="preserve"> </w:t>
            </w:r>
          </w:p>
        </w:tc>
      </w:tr>
    </w:tbl>
    <w:p w:rsidR="00E07C8A" w:rsidRPr="00046E2E" w:rsidRDefault="00E07C8A">
      <w:pPr>
        <w:rPr>
          <w:rFonts w:cstheme="minorHAnsi"/>
        </w:rPr>
      </w:pPr>
    </w:p>
    <w:p w:rsidR="00E07C8A" w:rsidRPr="00046E2E" w:rsidRDefault="00545642">
      <w:pPr>
        <w:pStyle w:val="Titre3"/>
        <w:rPr>
          <w:rFonts w:cstheme="minorHAnsi"/>
          <w:sz w:val="22"/>
          <w:szCs w:val="22"/>
        </w:rPr>
      </w:pPr>
      <w:bookmarkStart w:id="3695" w:name="_Toc105159664"/>
      <w:r w:rsidRPr="00046E2E">
        <w:rPr>
          <w:rFonts w:cstheme="minorHAnsi"/>
          <w:sz w:val="22"/>
          <w:szCs w:val="22"/>
        </w:rPr>
        <w:t xml:space="preserve">8. </w:t>
      </w:r>
      <w:bookmarkStart w:id="3696" w:name="_Toc453314260"/>
      <w:bookmarkStart w:id="3697" w:name="_Toc454980295"/>
      <w:r w:rsidRPr="00046E2E">
        <w:rPr>
          <w:rFonts w:cstheme="minorHAnsi"/>
          <w:sz w:val="22"/>
          <w:szCs w:val="22"/>
        </w:rPr>
        <w:t>Gestion des écoles</w:t>
      </w:r>
      <w:bookmarkEnd w:id="3695"/>
      <w:bookmarkEnd w:id="3696"/>
      <w:bookmarkEnd w:id="3697"/>
    </w:p>
    <w:p w:rsidR="00E07C8A" w:rsidRPr="00046E2E" w:rsidRDefault="00545642">
      <w:pPr>
        <w:jc w:val="both"/>
        <w:rPr>
          <w:rFonts w:cstheme="minorHAnsi"/>
        </w:rPr>
      </w:pPr>
      <w:r w:rsidRPr="00046E2E">
        <w:rPr>
          <w:rFonts w:cstheme="minorHAnsi"/>
          <w:noProof/>
          <w:lang w:eastAsia="fr-BE"/>
        </w:rPr>
        <mc:AlternateContent>
          <mc:Choice Requires="wps">
            <w:drawing>
              <wp:anchor distT="0" distB="0" distL="114300" distR="114300" simplePos="0" relativeHeight="251674112" behindDoc="0" locked="0" layoutInCell="1" allowOverlap="1">
                <wp:simplePos x="0" y="0"/>
                <wp:positionH relativeFrom="column">
                  <wp:posOffset>6356894</wp:posOffset>
                </wp:positionH>
                <wp:positionV relativeFrom="paragraph">
                  <wp:posOffset>891903</wp:posOffset>
                </wp:positionV>
                <wp:extent cx="0" cy="157843"/>
                <wp:effectExtent l="0" t="0" r="19050" b="33020"/>
                <wp:wrapNone/>
                <wp:docPr id="584" name="Connecteur droit 584"/>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5DDE5A" id="Connecteur droit 584" o:spid="_x0000_s1026"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0.55pt,70.25pt" to="500.55pt,8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" strokecolor="black [3213]"/>
            </w:pict>
          </mc:Fallback>
        </mc:AlternateContent>
      </w:r>
    </w:p>
    <w:tbl>
      <w:tblPr>
        <w:tblW w:w="9243" w:type="dxa"/>
        <w:tblInd w:w="108" w:type="dxa"/>
        <w:tblLayout w:type="fixed"/>
        <w:tblLook w:val="0000" w:firstRow="0" w:lastRow="0" w:firstColumn="0" w:lastColumn="0" w:noHBand="0" w:noVBand="0"/>
      </w:tblPr>
      <w:tblGrid>
        <w:gridCol w:w="4536"/>
        <w:gridCol w:w="2552"/>
        <w:gridCol w:w="2155"/>
      </w:tblGrid>
      <w:tr w:rsidR="00E07C8A" w:rsidRPr="00046E2E">
        <w:trPr>
          <w:trHeight w:val="207"/>
        </w:trPr>
        <w:tc>
          <w:tcPr>
            <w:tcW w:w="4536" w:type="dxa"/>
            <w:tcBorders>
              <w:top w:val="single" w:sz="4" w:space="0" w:color="000000"/>
              <w:left w:val="single" w:sz="4" w:space="0" w:color="000000"/>
              <w:bottom w:val="single" w:sz="4" w:space="0" w:color="000000"/>
            </w:tcBorders>
            <w:shd w:val="clear" w:color="auto" w:fill="0099FF"/>
          </w:tcPr>
          <w:p w:rsidR="00E07C8A" w:rsidRPr="00046E2E" w:rsidRDefault="00545642">
            <w:pPr>
              <w:tabs>
                <w:tab w:val="left" w:pos="1134"/>
              </w:tabs>
              <w:snapToGrid w:val="0"/>
              <w:jc w:val="center"/>
              <w:rPr>
                <w:rFonts w:cstheme="minorHAnsi"/>
                <w:b/>
              </w:rPr>
            </w:pPr>
            <w:r w:rsidRPr="00046E2E">
              <w:rPr>
                <w:rFonts w:cstheme="minorHAnsi"/>
                <w:b/>
              </w:rPr>
              <w:t>Matière</w:t>
            </w:r>
          </w:p>
        </w:tc>
        <w:tc>
          <w:tcPr>
            <w:tcW w:w="2552" w:type="dxa"/>
            <w:tcBorders>
              <w:top w:val="single" w:sz="4" w:space="0" w:color="000000"/>
              <w:left w:val="single" w:sz="4" w:space="0" w:color="000000"/>
              <w:bottom w:val="single" w:sz="4" w:space="0" w:color="000000"/>
              <w:right w:val="single" w:sz="4" w:space="0" w:color="auto"/>
            </w:tcBorders>
            <w:shd w:val="clear" w:color="auto" w:fill="0099FF"/>
          </w:tcPr>
          <w:p w:rsidR="00E07C8A" w:rsidRPr="00046E2E" w:rsidRDefault="00545642">
            <w:pPr>
              <w:snapToGrid w:val="0"/>
              <w:jc w:val="center"/>
              <w:rPr>
                <w:rFonts w:cstheme="minorHAnsi"/>
                <w:b/>
                <w:bCs/>
              </w:rPr>
            </w:pPr>
            <w:r w:rsidRPr="00046E2E">
              <w:rPr>
                <w:rFonts w:cstheme="minorHAnsi"/>
                <w:b/>
                <w:bCs/>
              </w:rPr>
              <w:t>Personne de contact</w:t>
            </w:r>
          </w:p>
        </w:tc>
        <w:tc>
          <w:tcPr>
            <w:tcW w:w="2155" w:type="dxa"/>
            <w:tcBorders>
              <w:top w:val="single" w:sz="4" w:space="0" w:color="auto"/>
              <w:left w:val="single" w:sz="4" w:space="0" w:color="auto"/>
              <w:bottom w:val="single" w:sz="4" w:space="0" w:color="000000"/>
              <w:right w:val="single" w:sz="4" w:space="0" w:color="auto"/>
            </w:tcBorders>
            <w:shd w:val="clear" w:color="auto" w:fill="0099FF"/>
          </w:tcPr>
          <w:p w:rsidR="00E07C8A" w:rsidRPr="00046E2E" w:rsidRDefault="00545642">
            <w:pPr>
              <w:tabs>
                <w:tab w:val="left" w:pos="1134"/>
              </w:tabs>
              <w:snapToGrid w:val="0"/>
              <w:jc w:val="center"/>
              <w:rPr>
                <w:rFonts w:cstheme="minorHAnsi"/>
                <w:b/>
                <w:bCs/>
              </w:rPr>
            </w:pPr>
            <w:r w:rsidRPr="00046E2E">
              <w:rPr>
                <w:rFonts w:cstheme="minorHAnsi"/>
                <w:b/>
                <w:bCs/>
              </w:rPr>
              <w:t>Tél</w:t>
            </w:r>
          </w:p>
        </w:tc>
      </w:tr>
      <w:tr w:rsidR="00E07C8A" w:rsidRPr="00046E2E">
        <w:trPr>
          <w:trHeight w:val="1218"/>
        </w:trPr>
        <w:tc>
          <w:tcPr>
            <w:tcW w:w="4536" w:type="dxa"/>
            <w:tcBorders>
              <w:top w:val="single" w:sz="4" w:space="0" w:color="000000"/>
              <w:left w:val="single" w:sz="4" w:space="0" w:color="000000"/>
              <w:bottom w:val="single" w:sz="4" w:space="0" w:color="000000"/>
            </w:tcBorders>
          </w:tcPr>
          <w:p w:rsidR="00E07C8A" w:rsidRPr="00046E2E" w:rsidRDefault="00545642">
            <w:pPr>
              <w:tabs>
                <w:tab w:val="left" w:pos="1134"/>
              </w:tabs>
              <w:snapToGrid w:val="0"/>
              <w:jc w:val="both"/>
              <w:rPr>
                <w:rFonts w:cstheme="minorHAnsi"/>
              </w:rPr>
            </w:pPr>
            <w:r w:rsidRPr="00046E2E">
              <w:rPr>
                <w:rFonts w:cstheme="minorHAnsi"/>
              </w:rPr>
              <w:t xml:space="preserve">Gestion des populations scolaires, des attributions, de la signalétique et de la structure des écoles </w:t>
            </w:r>
          </w:p>
        </w:tc>
        <w:tc>
          <w:tcPr>
            <w:tcW w:w="2552" w:type="dxa"/>
            <w:tcBorders>
              <w:top w:val="single" w:sz="4" w:space="0" w:color="000000"/>
              <w:left w:val="single" w:sz="4" w:space="0" w:color="000000"/>
              <w:bottom w:val="single" w:sz="4" w:space="0" w:color="000000"/>
              <w:right w:val="single" w:sz="4" w:space="0" w:color="auto"/>
            </w:tcBorders>
            <w:vAlign w:val="center"/>
          </w:tcPr>
          <w:p w:rsidR="00E07C8A" w:rsidRPr="00046E2E" w:rsidRDefault="00545642">
            <w:pPr>
              <w:rPr>
                <w:rFonts w:cstheme="minorHAnsi"/>
              </w:rPr>
            </w:pPr>
            <w:r w:rsidRPr="00046E2E">
              <w:rPr>
                <w:rFonts w:cstheme="minorHAnsi"/>
              </w:rPr>
              <w:t>Isabelle THOMAS</w:t>
            </w:r>
          </w:p>
          <w:p w:rsidR="00E07C8A" w:rsidRPr="00046E2E" w:rsidRDefault="00545642">
            <w:pPr>
              <w:snapToGrid w:val="0"/>
              <w:rPr>
                <w:rFonts w:cstheme="minorHAnsi"/>
              </w:rPr>
            </w:pPr>
            <w:r w:rsidRPr="00046E2E">
              <w:rPr>
                <w:rFonts w:cstheme="minorHAnsi"/>
              </w:rPr>
              <w:t>Noémie SOMME</w:t>
            </w:r>
          </w:p>
          <w:p w:rsidR="00E07C8A" w:rsidRPr="00046E2E" w:rsidRDefault="00545642">
            <w:pPr>
              <w:snapToGrid w:val="0"/>
              <w:rPr>
                <w:rFonts w:cstheme="minorHAnsi"/>
              </w:rPr>
            </w:pPr>
            <w:r w:rsidRPr="00046E2E">
              <w:rPr>
                <w:rFonts w:cstheme="minorHAnsi"/>
              </w:rPr>
              <w:t>Adeline PETIT</w:t>
            </w:r>
          </w:p>
          <w:p w:rsidR="00E07C8A" w:rsidRPr="00046E2E" w:rsidRDefault="00545642">
            <w:pPr>
              <w:tabs>
                <w:tab w:val="left" w:pos="1134"/>
              </w:tabs>
              <w:snapToGrid w:val="0"/>
              <w:rPr>
                <w:rFonts w:cstheme="minorHAnsi"/>
              </w:rPr>
            </w:pPr>
            <w:r w:rsidRPr="00046E2E">
              <w:rPr>
                <w:rFonts w:cstheme="minorHAnsi"/>
              </w:rPr>
              <w:t>Gauthier QUINET</w:t>
            </w:r>
          </w:p>
        </w:tc>
        <w:tc>
          <w:tcPr>
            <w:tcW w:w="2155" w:type="dxa"/>
            <w:tcBorders>
              <w:top w:val="single" w:sz="4" w:space="0" w:color="000000"/>
              <w:left w:val="single" w:sz="4" w:space="0" w:color="auto"/>
              <w:bottom w:val="single" w:sz="4" w:space="0" w:color="auto"/>
              <w:right w:val="single" w:sz="4" w:space="0" w:color="auto"/>
            </w:tcBorders>
            <w:vAlign w:val="center"/>
          </w:tcPr>
          <w:p w:rsidR="00E07C8A" w:rsidRPr="00046E2E" w:rsidRDefault="00545642">
            <w:pPr>
              <w:tabs>
                <w:tab w:val="left" w:pos="1134"/>
              </w:tabs>
              <w:snapToGrid w:val="0"/>
              <w:jc w:val="center"/>
              <w:rPr>
                <w:rFonts w:cstheme="minorHAnsi"/>
              </w:rPr>
            </w:pPr>
            <w:r w:rsidRPr="00046E2E">
              <w:rPr>
                <w:rFonts w:cstheme="minorHAnsi"/>
              </w:rPr>
              <w:t>88.92</w:t>
            </w:r>
          </w:p>
          <w:p w:rsidR="00E07C8A" w:rsidRPr="00046E2E" w:rsidRDefault="00545642">
            <w:pPr>
              <w:tabs>
                <w:tab w:val="left" w:pos="1134"/>
              </w:tabs>
              <w:snapToGrid w:val="0"/>
              <w:jc w:val="center"/>
              <w:rPr>
                <w:rFonts w:cstheme="minorHAnsi"/>
              </w:rPr>
            </w:pPr>
            <w:r w:rsidRPr="00046E2E">
              <w:rPr>
                <w:rFonts w:cstheme="minorHAnsi"/>
              </w:rPr>
              <w:t>84.01</w:t>
            </w:r>
          </w:p>
          <w:p w:rsidR="00E07C8A" w:rsidRPr="00046E2E" w:rsidRDefault="00545642">
            <w:pPr>
              <w:tabs>
                <w:tab w:val="left" w:pos="1134"/>
              </w:tabs>
              <w:snapToGrid w:val="0"/>
              <w:jc w:val="center"/>
              <w:rPr>
                <w:rFonts w:cstheme="minorHAnsi"/>
              </w:rPr>
            </w:pPr>
            <w:r w:rsidRPr="00046E2E">
              <w:rPr>
                <w:rFonts w:cstheme="minorHAnsi"/>
              </w:rPr>
              <w:t>84.19</w:t>
            </w:r>
          </w:p>
          <w:p w:rsidR="00E07C8A" w:rsidRPr="00046E2E" w:rsidRDefault="00545642">
            <w:pPr>
              <w:tabs>
                <w:tab w:val="left" w:pos="1134"/>
              </w:tabs>
              <w:snapToGrid w:val="0"/>
              <w:jc w:val="center"/>
              <w:rPr>
                <w:rFonts w:cstheme="minorHAnsi"/>
              </w:rPr>
            </w:pPr>
            <w:r w:rsidRPr="00046E2E">
              <w:rPr>
                <w:rFonts w:cstheme="minorHAnsi"/>
              </w:rPr>
              <w:t>85.26</w:t>
            </w:r>
          </w:p>
        </w:tc>
      </w:tr>
    </w:tbl>
    <w:p w:rsidR="00E07C8A" w:rsidRPr="00046E2E" w:rsidRDefault="00E07C8A">
      <w:pPr>
        <w:jc w:val="both"/>
        <w:rPr>
          <w:rFonts w:cstheme="minorHAnsi"/>
        </w:rPr>
      </w:pPr>
    </w:p>
    <w:p w:rsidR="00E07C8A" w:rsidRPr="00046E2E" w:rsidRDefault="00545642">
      <w:pPr>
        <w:rPr>
          <w:rFonts w:cstheme="minorHAnsi"/>
        </w:rPr>
      </w:pPr>
      <w:r w:rsidRPr="00046E2E">
        <w:rPr>
          <w:rFonts w:cstheme="minorHAnsi"/>
        </w:rPr>
        <w:br w:type="page"/>
      </w:r>
    </w:p>
    <w:p w:rsidR="00E07C8A" w:rsidRPr="00046E2E" w:rsidRDefault="00545642">
      <w:pPr>
        <w:pStyle w:val="Titre3"/>
        <w:jc w:val="both"/>
        <w:rPr>
          <w:rFonts w:cstheme="minorHAnsi"/>
          <w:sz w:val="22"/>
          <w:szCs w:val="22"/>
        </w:rPr>
      </w:pPr>
      <w:bookmarkStart w:id="3698" w:name="_9._Matières_traitées"/>
      <w:bookmarkStart w:id="3699" w:name="_Toc105159665"/>
      <w:bookmarkEnd w:id="3698"/>
      <w:r w:rsidRPr="00046E2E">
        <w:rPr>
          <w:rFonts w:cstheme="minorHAnsi"/>
          <w:sz w:val="22"/>
          <w:szCs w:val="22"/>
        </w:rPr>
        <w:lastRenderedPageBreak/>
        <w:t xml:space="preserve">9. </w:t>
      </w:r>
      <w:bookmarkStart w:id="3700" w:name="_Toc453314261"/>
      <w:bookmarkStart w:id="3701" w:name="_Toc454980296"/>
      <w:r w:rsidRPr="00046E2E">
        <w:rPr>
          <w:rFonts w:cstheme="minorHAnsi"/>
          <w:sz w:val="22"/>
          <w:szCs w:val="22"/>
        </w:rPr>
        <w:t>Matières traitées par les directions transversales à la Direction générale de l’Enseignement obligatoire</w:t>
      </w:r>
      <w:bookmarkEnd w:id="3699"/>
      <w:bookmarkEnd w:id="3700"/>
      <w:bookmarkEnd w:id="3701"/>
    </w:p>
    <w:p w:rsidR="00E07C8A" w:rsidRPr="00046E2E" w:rsidRDefault="00E07C8A">
      <w:pPr>
        <w:rPr>
          <w:rFonts w:cstheme="minorHAnsi"/>
        </w:rPr>
      </w:pPr>
    </w:p>
    <w:tbl>
      <w:tblPr>
        <w:tblStyle w:val="Grilledutableau"/>
        <w:tblW w:w="9351" w:type="dxa"/>
        <w:tblLayout w:type="fixed"/>
        <w:tblLook w:val="04A0" w:firstRow="1" w:lastRow="0" w:firstColumn="1" w:lastColumn="0" w:noHBand="0" w:noVBand="1"/>
      </w:tblPr>
      <w:tblGrid>
        <w:gridCol w:w="3823"/>
        <w:gridCol w:w="2976"/>
        <w:gridCol w:w="2268"/>
        <w:gridCol w:w="284"/>
      </w:tblGrid>
      <w:tr w:rsidR="00E07C8A" w:rsidRPr="00046E2E">
        <w:trPr>
          <w:cantSplit/>
        </w:trPr>
        <w:tc>
          <w:tcPr>
            <w:tcW w:w="3823" w:type="dxa"/>
            <w:shd w:val="clear" w:color="auto" w:fill="0099FF"/>
          </w:tcPr>
          <w:p w:rsidR="00E07C8A" w:rsidRPr="00046E2E" w:rsidRDefault="00545642">
            <w:pPr>
              <w:tabs>
                <w:tab w:val="left" w:pos="1134"/>
              </w:tabs>
              <w:snapToGrid w:val="0"/>
              <w:jc w:val="center"/>
              <w:rPr>
                <w:rFonts w:asciiTheme="minorHAnsi" w:hAnsiTheme="minorHAnsi" w:cstheme="minorHAnsi"/>
                <w:b/>
                <w:sz w:val="22"/>
                <w:szCs w:val="22"/>
              </w:rPr>
            </w:pPr>
            <w:r w:rsidRPr="00046E2E">
              <w:rPr>
                <w:rFonts w:asciiTheme="minorHAnsi" w:hAnsiTheme="minorHAnsi" w:cstheme="minorHAnsi"/>
                <w:b/>
                <w:sz w:val="22"/>
                <w:szCs w:val="22"/>
              </w:rPr>
              <w:t>Matière</w:t>
            </w:r>
          </w:p>
        </w:tc>
        <w:tc>
          <w:tcPr>
            <w:tcW w:w="2976" w:type="dxa"/>
            <w:shd w:val="clear" w:color="auto" w:fill="0099FF"/>
          </w:tcPr>
          <w:p w:rsidR="00E07C8A" w:rsidRPr="00046E2E" w:rsidRDefault="00545642">
            <w:pPr>
              <w:snapToGrid w:val="0"/>
              <w:jc w:val="center"/>
              <w:rPr>
                <w:rFonts w:asciiTheme="minorHAnsi" w:hAnsiTheme="minorHAnsi" w:cstheme="minorHAnsi"/>
                <w:b/>
                <w:bCs/>
                <w:sz w:val="22"/>
                <w:szCs w:val="22"/>
              </w:rPr>
            </w:pPr>
            <w:r w:rsidRPr="00046E2E">
              <w:rPr>
                <w:rFonts w:asciiTheme="minorHAnsi" w:hAnsiTheme="minorHAnsi" w:cstheme="minorHAnsi"/>
                <w:b/>
                <w:bCs/>
                <w:sz w:val="22"/>
                <w:szCs w:val="22"/>
              </w:rPr>
              <w:t>Personne de contact</w:t>
            </w:r>
          </w:p>
        </w:tc>
        <w:tc>
          <w:tcPr>
            <w:tcW w:w="2552" w:type="dxa"/>
            <w:gridSpan w:val="2"/>
            <w:shd w:val="clear" w:color="auto" w:fill="0099FF"/>
          </w:tcPr>
          <w:p w:rsidR="00E07C8A" w:rsidRPr="00046E2E" w:rsidRDefault="00545642">
            <w:pPr>
              <w:tabs>
                <w:tab w:val="left" w:pos="1134"/>
              </w:tabs>
              <w:snapToGrid w:val="0"/>
              <w:jc w:val="center"/>
              <w:rPr>
                <w:rFonts w:asciiTheme="minorHAnsi" w:hAnsiTheme="minorHAnsi" w:cstheme="minorHAnsi"/>
                <w:b/>
                <w:bCs/>
                <w:sz w:val="22"/>
                <w:szCs w:val="22"/>
              </w:rPr>
            </w:pPr>
            <w:r w:rsidRPr="00046E2E">
              <w:rPr>
                <w:rFonts w:asciiTheme="minorHAnsi" w:hAnsiTheme="minorHAnsi" w:cstheme="minorHAnsi"/>
                <w:b/>
                <w:bCs/>
                <w:sz w:val="22"/>
                <w:szCs w:val="22"/>
              </w:rPr>
              <w:t>Tél</w:t>
            </w:r>
          </w:p>
        </w:tc>
      </w:tr>
      <w:tr w:rsidR="00E07C8A" w:rsidRPr="00046E2E">
        <w:trPr>
          <w:cantSplit/>
        </w:trPr>
        <w:tc>
          <w:tcPr>
            <w:tcW w:w="3823" w:type="dxa"/>
          </w:tcPr>
          <w:p w:rsidR="00E07C8A" w:rsidRPr="00046E2E" w:rsidRDefault="00545642">
            <w:pPr>
              <w:autoSpaceDE w:val="0"/>
              <w:snapToGrid w:val="0"/>
              <w:jc w:val="both"/>
              <w:rPr>
                <w:rFonts w:asciiTheme="minorHAnsi" w:hAnsiTheme="minorHAnsi" w:cstheme="minorHAnsi"/>
                <w:b/>
                <w:bCs/>
                <w:sz w:val="22"/>
                <w:szCs w:val="22"/>
              </w:rPr>
            </w:pPr>
            <w:r w:rsidRPr="00046E2E">
              <w:rPr>
                <w:rFonts w:asciiTheme="minorHAnsi" w:hAnsiTheme="minorHAnsi" w:cstheme="minorHAnsi"/>
                <w:b/>
                <w:bCs/>
                <w:sz w:val="22"/>
                <w:szCs w:val="22"/>
              </w:rPr>
              <w:t>Centres Psycho-médico-sociaux</w:t>
            </w:r>
          </w:p>
        </w:tc>
        <w:tc>
          <w:tcPr>
            <w:tcW w:w="2976" w:type="dxa"/>
          </w:tcPr>
          <w:p w:rsidR="00E07C8A" w:rsidRPr="00046E2E" w:rsidRDefault="00545642">
            <w:pPr>
              <w:autoSpaceDE w:val="0"/>
              <w:snapToGrid w:val="0"/>
              <w:jc w:val="center"/>
              <w:rPr>
                <w:rFonts w:asciiTheme="minorHAnsi" w:hAnsiTheme="minorHAnsi" w:cstheme="minorHAnsi"/>
                <w:sz w:val="22"/>
                <w:szCs w:val="22"/>
              </w:rPr>
            </w:pPr>
            <w:r w:rsidRPr="00046E2E">
              <w:rPr>
                <w:rFonts w:asciiTheme="minorHAnsi" w:hAnsiTheme="minorHAnsi" w:cstheme="minorHAnsi"/>
                <w:sz w:val="22"/>
                <w:szCs w:val="22"/>
              </w:rPr>
              <w:t xml:space="preserve">Christel TIREZ </w:t>
            </w:r>
          </w:p>
          <w:p w:rsidR="00E07C8A" w:rsidRPr="00046E2E" w:rsidRDefault="00E07C8A">
            <w:pPr>
              <w:autoSpaceDE w:val="0"/>
              <w:snapToGrid w:val="0"/>
              <w:jc w:val="center"/>
              <w:rPr>
                <w:rFonts w:asciiTheme="minorHAnsi" w:hAnsiTheme="minorHAnsi" w:cstheme="minorHAnsi"/>
                <w:sz w:val="22"/>
                <w:szCs w:val="22"/>
              </w:rPr>
            </w:pPr>
          </w:p>
        </w:tc>
        <w:tc>
          <w:tcPr>
            <w:tcW w:w="2268" w:type="dxa"/>
          </w:tcPr>
          <w:p w:rsidR="00E07C8A" w:rsidRPr="00046E2E" w:rsidRDefault="00545642">
            <w:pPr>
              <w:autoSpaceDE w:val="0"/>
              <w:snapToGrid w:val="0"/>
              <w:jc w:val="center"/>
              <w:rPr>
                <w:rFonts w:asciiTheme="minorHAnsi" w:hAnsiTheme="minorHAnsi" w:cstheme="minorHAnsi"/>
                <w:sz w:val="22"/>
                <w:szCs w:val="22"/>
              </w:rPr>
            </w:pPr>
            <w:r w:rsidRPr="00046E2E">
              <w:rPr>
                <w:rFonts w:asciiTheme="minorHAnsi" w:hAnsiTheme="minorHAnsi" w:cstheme="minorHAnsi"/>
                <w:sz w:val="22"/>
                <w:szCs w:val="22"/>
              </w:rPr>
              <w:t>02 451.64.25</w:t>
            </w:r>
          </w:p>
          <w:p w:rsidR="00E07C8A" w:rsidRPr="00046E2E" w:rsidRDefault="00E07C8A">
            <w:pPr>
              <w:autoSpaceDE w:val="0"/>
              <w:snapToGrid w:val="0"/>
              <w:jc w:val="center"/>
              <w:rPr>
                <w:rFonts w:asciiTheme="minorHAnsi" w:hAnsiTheme="minorHAnsi" w:cstheme="minorHAnsi"/>
                <w:sz w:val="22"/>
                <w:szCs w:val="22"/>
              </w:rPr>
            </w:pPr>
          </w:p>
        </w:tc>
        <w:tc>
          <w:tcPr>
            <w:tcW w:w="284" w:type="dxa"/>
          </w:tcPr>
          <w:p w:rsidR="00E07C8A" w:rsidRPr="00046E2E" w:rsidRDefault="00E07C8A">
            <w:pPr>
              <w:autoSpaceDE w:val="0"/>
              <w:snapToGrid w:val="0"/>
              <w:jc w:val="center"/>
              <w:rPr>
                <w:rFonts w:asciiTheme="minorHAnsi" w:hAnsiTheme="minorHAnsi" w:cstheme="minorHAnsi"/>
                <w:sz w:val="22"/>
                <w:szCs w:val="22"/>
              </w:rPr>
            </w:pPr>
          </w:p>
        </w:tc>
      </w:tr>
      <w:tr w:rsidR="00E07C8A" w:rsidRPr="00046E2E">
        <w:trPr>
          <w:cantSplit/>
          <w:trHeight w:val="762"/>
        </w:trPr>
        <w:tc>
          <w:tcPr>
            <w:tcW w:w="3823" w:type="dxa"/>
          </w:tcPr>
          <w:p w:rsidR="00E07C8A" w:rsidRPr="00046E2E" w:rsidRDefault="00545642">
            <w:pPr>
              <w:autoSpaceDE w:val="0"/>
              <w:snapToGrid w:val="0"/>
              <w:jc w:val="both"/>
              <w:rPr>
                <w:rFonts w:asciiTheme="minorHAnsi" w:hAnsiTheme="minorHAnsi" w:cstheme="minorHAnsi"/>
                <w:b/>
                <w:bCs/>
                <w:sz w:val="22"/>
                <w:szCs w:val="22"/>
              </w:rPr>
            </w:pPr>
            <w:r w:rsidRPr="00046E2E">
              <w:rPr>
                <w:rFonts w:asciiTheme="minorHAnsi" w:hAnsiTheme="minorHAnsi" w:cstheme="minorHAnsi"/>
                <w:b/>
                <w:bCs/>
                <w:sz w:val="22"/>
                <w:szCs w:val="22"/>
              </w:rPr>
              <w:t>Gratuité d’accès de l’enseignement et frais perceptibles</w:t>
            </w:r>
          </w:p>
        </w:tc>
        <w:tc>
          <w:tcPr>
            <w:tcW w:w="5528" w:type="dxa"/>
            <w:gridSpan w:val="3"/>
          </w:tcPr>
          <w:p w:rsidR="00E07C8A" w:rsidRPr="00046E2E" w:rsidRDefault="00E07C8A">
            <w:pPr>
              <w:autoSpaceDE w:val="0"/>
              <w:snapToGrid w:val="0"/>
              <w:jc w:val="center"/>
              <w:rPr>
                <w:rFonts w:asciiTheme="minorHAnsi" w:hAnsiTheme="minorHAnsi" w:cstheme="minorHAnsi"/>
                <w:sz w:val="22"/>
                <w:szCs w:val="22"/>
              </w:rPr>
            </w:pPr>
          </w:p>
          <w:p w:rsidR="00E07C8A" w:rsidRPr="00046E2E" w:rsidRDefault="00CD1A09">
            <w:pPr>
              <w:autoSpaceDE w:val="0"/>
              <w:snapToGrid w:val="0"/>
              <w:jc w:val="center"/>
              <w:rPr>
                <w:rFonts w:asciiTheme="minorHAnsi" w:hAnsiTheme="minorHAnsi" w:cstheme="minorHAnsi"/>
                <w:b/>
                <w:bCs/>
                <w:sz w:val="22"/>
                <w:szCs w:val="22"/>
              </w:rPr>
            </w:pPr>
            <w:hyperlink r:id="rId329" w:history="1">
              <w:r w:rsidR="00545642" w:rsidRPr="00046E2E">
                <w:rPr>
                  <w:rStyle w:val="Lienhypertexte"/>
                  <w:rFonts w:asciiTheme="minorHAnsi" w:hAnsiTheme="minorHAnsi" w:cstheme="minorHAnsi"/>
                  <w:sz w:val="22"/>
                  <w:szCs w:val="22"/>
                  <w:lang w:val="de-DE"/>
                </w:rPr>
                <w:t>gratuite.ensobligatoire@cfwb.be</w:t>
              </w:r>
            </w:hyperlink>
          </w:p>
        </w:tc>
      </w:tr>
      <w:tr w:rsidR="00E07C8A" w:rsidRPr="00046E2E">
        <w:trPr>
          <w:cantSplit/>
          <w:trHeight w:val="515"/>
        </w:trPr>
        <w:tc>
          <w:tcPr>
            <w:tcW w:w="3823" w:type="dxa"/>
          </w:tcPr>
          <w:p w:rsidR="00E07C8A" w:rsidRPr="00046E2E" w:rsidRDefault="00E07C8A">
            <w:pPr>
              <w:autoSpaceDE w:val="0"/>
              <w:snapToGrid w:val="0"/>
              <w:ind w:right="170"/>
              <w:jc w:val="both"/>
              <w:rPr>
                <w:rFonts w:asciiTheme="minorHAnsi" w:hAnsiTheme="minorHAnsi" w:cstheme="minorHAnsi"/>
                <w:b/>
                <w:bCs/>
                <w:sz w:val="22"/>
                <w:szCs w:val="22"/>
              </w:rPr>
            </w:pPr>
          </w:p>
        </w:tc>
        <w:tc>
          <w:tcPr>
            <w:tcW w:w="2976" w:type="dxa"/>
            <w:vAlign w:val="center"/>
          </w:tcPr>
          <w:p w:rsidR="00E07C8A" w:rsidRPr="00046E2E" w:rsidRDefault="00545642">
            <w:pPr>
              <w:autoSpaceDE w:val="0"/>
              <w:autoSpaceDN w:val="0"/>
              <w:ind w:right="170"/>
              <w:rPr>
                <w:rFonts w:asciiTheme="minorHAnsi" w:hAnsiTheme="minorHAnsi" w:cstheme="minorHAnsi"/>
                <w:sz w:val="22"/>
                <w:szCs w:val="22"/>
                <w:lang w:val="de-DE"/>
              </w:rPr>
            </w:pPr>
            <w:r w:rsidRPr="00046E2E">
              <w:rPr>
                <w:rFonts w:asciiTheme="minorHAnsi" w:hAnsiTheme="minorHAnsi" w:cstheme="minorHAnsi"/>
                <w:sz w:val="22"/>
                <w:szCs w:val="22"/>
                <w:lang w:val="de-DE"/>
              </w:rPr>
              <w:t>Julie FRANCOIS</w:t>
            </w:r>
          </w:p>
        </w:tc>
        <w:tc>
          <w:tcPr>
            <w:tcW w:w="2552" w:type="dxa"/>
            <w:gridSpan w:val="2"/>
            <w:vAlign w:val="center"/>
          </w:tcPr>
          <w:p w:rsidR="00E07C8A" w:rsidRPr="00046E2E" w:rsidRDefault="00545642">
            <w:pPr>
              <w:autoSpaceDE w:val="0"/>
              <w:autoSpaceDN w:val="0"/>
              <w:ind w:right="170"/>
              <w:jc w:val="center"/>
              <w:rPr>
                <w:rFonts w:asciiTheme="minorHAnsi" w:hAnsiTheme="minorHAnsi" w:cstheme="minorHAnsi"/>
                <w:sz w:val="22"/>
                <w:szCs w:val="22"/>
              </w:rPr>
            </w:pPr>
            <w:r w:rsidRPr="00046E2E">
              <w:rPr>
                <w:rFonts w:asciiTheme="minorHAnsi" w:hAnsiTheme="minorHAnsi" w:cstheme="minorHAnsi"/>
                <w:sz w:val="22"/>
                <w:szCs w:val="22"/>
              </w:rPr>
              <w:t>89.25</w:t>
            </w:r>
          </w:p>
        </w:tc>
      </w:tr>
      <w:tr w:rsidR="00E07C8A" w:rsidRPr="00046E2E">
        <w:trPr>
          <w:cantSplit/>
          <w:trHeight w:val="519"/>
        </w:trPr>
        <w:tc>
          <w:tcPr>
            <w:tcW w:w="3823" w:type="dxa"/>
            <w:vAlign w:val="center"/>
          </w:tcPr>
          <w:p w:rsidR="00E07C8A" w:rsidRPr="00046E2E" w:rsidRDefault="00545642">
            <w:pPr>
              <w:autoSpaceDE w:val="0"/>
              <w:snapToGrid w:val="0"/>
              <w:ind w:right="170"/>
              <w:rPr>
                <w:rFonts w:asciiTheme="minorHAnsi" w:hAnsiTheme="minorHAnsi" w:cstheme="minorHAnsi"/>
                <w:b/>
                <w:bCs/>
                <w:sz w:val="22"/>
                <w:szCs w:val="22"/>
              </w:rPr>
            </w:pPr>
            <w:r w:rsidRPr="00046E2E">
              <w:rPr>
                <w:rFonts w:asciiTheme="minorHAnsi" w:hAnsiTheme="minorHAnsi" w:cstheme="minorHAnsi"/>
                <w:b/>
                <w:bCs/>
                <w:sz w:val="22"/>
                <w:szCs w:val="22"/>
                <w:u w:val="single"/>
              </w:rPr>
              <w:t>Inscriptions / exclusions</w:t>
            </w:r>
          </w:p>
        </w:tc>
        <w:tc>
          <w:tcPr>
            <w:tcW w:w="5528" w:type="dxa"/>
            <w:gridSpan w:val="3"/>
            <w:vAlign w:val="center"/>
          </w:tcPr>
          <w:p w:rsidR="00E07C8A" w:rsidRPr="00046E2E" w:rsidRDefault="00CD1A09">
            <w:pPr>
              <w:autoSpaceDE w:val="0"/>
              <w:autoSpaceDN w:val="0"/>
              <w:jc w:val="center"/>
              <w:rPr>
                <w:rFonts w:asciiTheme="minorHAnsi" w:hAnsiTheme="minorHAnsi" w:cstheme="minorHAnsi"/>
                <w:sz w:val="22"/>
                <w:szCs w:val="22"/>
              </w:rPr>
            </w:pPr>
            <w:hyperlink r:id="rId330" w:history="1">
              <w:r w:rsidR="00545642" w:rsidRPr="00046E2E">
                <w:rPr>
                  <w:rStyle w:val="Lienhypertexte"/>
                  <w:rFonts w:asciiTheme="minorHAnsi" w:hAnsiTheme="minorHAnsi" w:cstheme="minorHAnsi"/>
                  <w:sz w:val="22"/>
                  <w:szCs w:val="22"/>
                </w:rPr>
                <w:t>exclusion-inscription@cfwb.be</w:t>
              </w:r>
            </w:hyperlink>
          </w:p>
        </w:tc>
      </w:tr>
      <w:tr w:rsidR="00E07C8A" w:rsidRPr="00046E2E">
        <w:trPr>
          <w:cantSplit/>
        </w:trPr>
        <w:tc>
          <w:tcPr>
            <w:tcW w:w="3823" w:type="dxa"/>
          </w:tcPr>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Questions relatives aux inscriptions et aux exclusions</w:t>
            </w:r>
          </w:p>
          <w:p w:rsidR="00E07C8A" w:rsidRPr="00046E2E" w:rsidRDefault="00E07C8A">
            <w:pPr>
              <w:autoSpaceDE w:val="0"/>
              <w:snapToGrid w:val="0"/>
              <w:ind w:right="170"/>
              <w:jc w:val="both"/>
              <w:rPr>
                <w:rFonts w:asciiTheme="minorHAnsi" w:hAnsiTheme="minorHAnsi" w:cstheme="minorHAnsi"/>
                <w:b/>
                <w:bCs/>
                <w:sz w:val="22"/>
                <w:szCs w:val="22"/>
                <w:u w:val="single"/>
              </w:rPr>
            </w:pPr>
          </w:p>
        </w:tc>
        <w:tc>
          <w:tcPr>
            <w:tcW w:w="5528" w:type="dxa"/>
            <w:gridSpan w:val="3"/>
          </w:tcPr>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 xml:space="preserve">02/690.87.70 </w:t>
            </w: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 xml:space="preserve">(permanences du lundi au vendredi de 9h à 12h </w:t>
            </w:r>
            <w:r w:rsidRPr="00046E2E">
              <w:rPr>
                <w:rFonts w:asciiTheme="minorHAnsi" w:hAnsiTheme="minorHAnsi" w:cstheme="minorHAnsi"/>
                <w:sz w:val="22"/>
                <w:szCs w:val="22"/>
              </w:rPr>
              <w:br/>
              <w:t>et de 14h à 16h)</w:t>
            </w:r>
          </w:p>
        </w:tc>
      </w:tr>
      <w:tr w:rsidR="00E07C8A" w:rsidRPr="00046E2E">
        <w:trPr>
          <w:cantSplit/>
        </w:trPr>
        <w:tc>
          <w:tcPr>
            <w:tcW w:w="3823" w:type="dxa"/>
          </w:tcPr>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Questions relatives à l’inscription en première année commune de l’enseignement ordinaire</w:t>
            </w:r>
          </w:p>
        </w:tc>
        <w:tc>
          <w:tcPr>
            <w:tcW w:w="5528" w:type="dxa"/>
            <w:gridSpan w:val="3"/>
            <w:vAlign w:val="center"/>
          </w:tcPr>
          <w:p w:rsidR="00E07C8A" w:rsidRPr="00046E2E" w:rsidRDefault="00CD1A09">
            <w:pPr>
              <w:autoSpaceDE w:val="0"/>
              <w:autoSpaceDN w:val="0"/>
              <w:jc w:val="center"/>
              <w:rPr>
                <w:rFonts w:asciiTheme="minorHAnsi" w:hAnsiTheme="minorHAnsi" w:cstheme="minorHAnsi"/>
                <w:sz w:val="22"/>
                <w:szCs w:val="22"/>
              </w:rPr>
            </w:pPr>
            <w:hyperlink r:id="rId331" w:history="1">
              <w:r w:rsidR="00545642" w:rsidRPr="00046E2E">
                <w:rPr>
                  <w:rStyle w:val="Lienhypertexte"/>
                  <w:rFonts w:asciiTheme="minorHAnsi" w:hAnsiTheme="minorHAnsi" w:cstheme="minorHAnsi"/>
                  <w:sz w:val="22"/>
                  <w:szCs w:val="22"/>
                </w:rPr>
                <w:t>inscription@cfwb.be</w:t>
              </w:r>
            </w:hyperlink>
          </w:p>
        </w:tc>
      </w:tr>
      <w:tr w:rsidR="00E07C8A" w:rsidRPr="00046E2E">
        <w:trPr>
          <w:cantSplit/>
        </w:trPr>
        <w:tc>
          <w:tcPr>
            <w:tcW w:w="9351" w:type="dxa"/>
            <w:gridSpan w:val="4"/>
          </w:tcPr>
          <w:p w:rsidR="00E07C8A" w:rsidRPr="00046E2E" w:rsidRDefault="00545642">
            <w:pPr>
              <w:autoSpaceDE w:val="0"/>
              <w:autoSpaceDN w:val="0"/>
              <w:jc w:val="center"/>
              <w:rPr>
                <w:rFonts w:asciiTheme="minorHAnsi" w:hAnsiTheme="minorHAnsi" w:cstheme="minorHAnsi"/>
                <w:sz w:val="22"/>
                <w:szCs w:val="22"/>
              </w:rPr>
            </w:pPr>
            <w:r w:rsidRPr="00046E2E">
              <w:rPr>
                <w:rFonts w:asciiTheme="minorHAnsi" w:hAnsiTheme="minorHAnsi" w:cstheme="minorHAnsi"/>
                <w:b/>
                <w:bCs/>
                <w:sz w:val="22"/>
                <w:szCs w:val="22"/>
                <w:u w:val="single"/>
              </w:rPr>
              <w:t>Assistance aux écoles</w:t>
            </w:r>
          </w:p>
        </w:tc>
      </w:tr>
      <w:tr w:rsidR="00E07C8A" w:rsidRPr="00046E2E">
        <w:trPr>
          <w:cantSplit/>
        </w:trPr>
        <w:tc>
          <w:tcPr>
            <w:tcW w:w="3823" w:type="dxa"/>
          </w:tcPr>
          <w:p w:rsidR="00E07C8A" w:rsidRPr="00046E2E" w:rsidRDefault="00545642">
            <w:pPr>
              <w:autoSpaceDE w:val="0"/>
              <w:autoSpaceDN w:val="0"/>
              <w:ind w:right="170"/>
              <w:jc w:val="both"/>
              <w:rPr>
                <w:rFonts w:asciiTheme="minorHAnsi" w:hAnsiTheme="minorHAnsi" w:cstheme="minorHAnsi"/>
                <w:b/>
                <w:bCs/>
                <w:sz w:val="22"/>
                <w:szCs w:val="22"/>
                <w:u w:val="single"/>
              </w:rPr>
            </w:pPr>
            <w:r w:rsidRPr="00046E2E">
              <w:rPr>
                <w:rFonts w:asciiTheme="minorHAnsi" w:hAnsiTheme="minorHAnsi" w:cstheme="minorHAnsi"/>
                <w:sz w:val="22"/>
                <w:szCs w:val="22"/>
              </w:rPr>
              <w:t>« Assistance Ecoles »</w:t>
            </w:r>
          </w:p>
        </w:tc>
        <w:tc>
          <w:tcPr>
            <w:tcW w:w="5528" w:type="dxa"/>
            <w:gridSpan w:val="3"/>
          </w:tcPr>
          <w:p w:rsidR="00E07C8A" w:rsidRPr="00046E2E" w:rsidRDefault="00545642">
            <w:pPr>
              <w:autoSpaceDE w:val="0"/>
              <w:autoSpaceDN w:val="0"/>
              <w:ind w:right="170"/>
              <w:jc w:val="center"/>
              <w:rPr>
                <w:rFonts w:asciiTheme="minorHAnsi" w:hAnsiTheme="minorHAnsi" w:cstheme="minorHAnsi"/>
                <w:sz w:val="22"/>
                <w:szCs w:val="22"/>
              </w:rPr>
            </w:pPr>
            <w:r w:rsidRPr="00046E2E">
              <w:rPr>
                <w:rFonts w:asciiTheme="minorHAnsi" w:hAnsiTheme="minorHAnsi" w:cstheme="minorHAnsi"/>
                <w:sz w:val="22"/>
                <w:szCs w:val="22"/>
              </w:rPr>
              <w:t>0800/20.410</w:t>
            </w:r>
          </w:p>
        </w:tc>
      </w:tr>
      <w:tr w:rsidR="00E07C8A" w:rsidRPr="00046E2E">
        <w:trPr>
          <w:cantSplit/>
        </w:trPr>
        <w:tc>
          <w:tcPr>
            <w:tcW w:w="3823" w:type="dxa"/>
          </w:tcPr>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Services d’accrochage scolaire (S.A.S.)</w:t>
            </w:r>
          </w:p>
        </w:tc>
        <w:tc>
          <w:tcPr>
            <w:tcW w:w="2976" w:type="dxa"/>
          </w:tcPr>
          <w:p w:rsidR="00E07C8A" w:rsidRPr="00046E2E" w:rsidRDefault="00545642">
            <w:pPr>
              <w:autoSpaceDE w:val="0"/>
              <w:autoSpaceDN w:val="0"/>
              <w:ind w:right="170"/>
              <w:jc w:val="both"/>
              <w:rPr>
                <w:rFonts w:asciiTheme="minorHAnsi" w:hAnsiTheme="minorHAnsi" w:cstheme="minorHAnsi"/>
                <w:sz w:val="22"/>
                <w:szCs w:val="22"/>
              </w:rPr>
            </w:pPr>
            <w:r w:rsidRPr="00046E2E">
              <w:rPr>
                <w:rFonts w:asciiTheme="minorHAnsi" w:hAnsiTheme="minorHAnsi" w:cstheme="minorHAnsi"/>
                <w:sz w:val="22"/>
                <w:szCs w:val="22"/>
              </w:rPr>
              <w:t>Céline PLUMEREL</w:t>
            </w:r>
          </w:p>
          <w:p w:rsidR="00E07C8A" w:rsidRPr="00046E2E" w:rsidRDefault="00545642">
            <w:pPr>
              <w:autoSpaceDE w:val="0"/>
              <w:autoSpaceDN w:val="0"/>
              <w:ind w:right="170"/>
              <w:jc w:val="both"/>
              <w:rPr>
                <w:rFonts w:asciiTheme="minorHAnsi" w:hAnsiTheme="minorHAnsi" w:cstheme="minorHAnsi"/>
                <w:sz w:val="22"/>
                <w:szCs w:val="22"/>
              </w:rPr>
            </w:pPr>
            <w:r w:rsidRPr="00046E2E">
              <w:rPr>
                <w:rFonts w:asciiTheme="minorHAnsi" w:hAnsiTheme="minorHAnsi" w:cstheme="minorHAnsi"/>
                <w:sz w:val="22"/>
                <w:szCs w:val="22"/>
              </w:rPr>
              <w:t>Patricia BUYL</w:t>
            </w:r>
          </w:p>
          <w:p w:rsidR="00E07C8A" w:rsidRPr="00046E2E" w:rsidRDefault="00E07C8A">
            <w:pPr>
              <w:autoSpaceDE w:val="0"/>
              <w:autoSpaceDN w:val="0"/>
              <w:ind w:right="170"/>
              <w:jc w:val="both"/>
              <w:rPr>
                <w:rFonts w:asciiTheme="minorHAnsi" w:hAnsiTheme="minorHAnsi" w:cstheme="minorHAnsi"/>
                <w:sz w:val="22"/>
                <w:szCs w:val="22"/>
              </w:rPr>
            </w:pPr>
          </w:p>
        </w:tc>
        <w:tc>
          <w:tcPr>
            <w:tcW w:w="2552" w:type="dxa"/>
            <w:gridSpan w:val="2"/>
          </w:tcPr>
          <w:p w:rsidR="00E07C8A" w:rsidRPr="00046E2E" w:rsidRDefault="00545642">
            <w:pPr>
              <w:autoSpaceDE w:val="0"/>
              <w:autoSpaceDN w:val="0"/>
              <w:ind w:right="170"/>
              <w:jc w:val="center"/>
              <w:rPr>
                <w:rFonts w:asciiTheme="minorHAnsi" w:hAnsiTheme="minorHAnsi" w:cstheme="minorHAnsi"/>
                <w:sz w:val="22"/>
                <w:szCs w:val="22"/>
              </w:rPr>
            </w:pPr>
            <w:r w:rsidRPr="00046E2E">
              <w:rPr>
                <w:rFonts w:asciiTheme="minorHAnsi" w:hAnsiTheme="minorHAnsi" w:cstheme="minorHAnsi"/>
                <w:sz w:val="22"/>
                <w:szCs w:val="22"/>
              </w:rPr>
              <w:t>84.65</w:t>
            </w:r>
          </w:p>
          <w:p w:rsidR="00E07C8A" w:rsidRPr="00046E2E" w:rsidRDefault="00545642">
            <w:pPr>
              <w:autoSpaceDE w:val="0"/>
              <w:autoSpaceDN w:val="0"/>
              <w:ind w:right="170"/>
              <w:jc w:val="center"/>
              <w:rPr>
                <w:rFonts w:asciiTheme="minorHAnsi" w:hAnsiTheme="minorHAnsi" w:cstheme="minorHAnsi"/>
                <w:sz w:val="22"/>
                <w:szCs w:val="22"/>
              </w:rPr>
            </w:pPr>
            <w:r w:rsidRPr="00046E2E">
              <w:rPr>
                <w:rFonts w:asciiTheme="minorHAnsi" w:hAnsiTheme="minorHAnsi" w:cstheme="minorHAnsi"/>
                <w:sz w:val="22"/>
                <w:szCs w:val="22"/>
              </w:rPr>
              <w:t>83.56</w:t>
            </w:r>
          </w:p>
          <w:p w:rsidR="00E07C8A" w:rsidRPr="00046E2E" w:rsidRDefault="00545642">
            <w:pPr>
              <w:autoSpaceDE w:val="0"/>
              <w:autoSpaceDN w:val="0"/>
              <w:ind w:right="170"/>
              <w:jc w:val="center"/>
              <w:rPr>
                <w:rFonts w:asciiTheme="minorHAnsi" w:hAnsiTheme="minorHAnsi" w:cstheme="minorHAnsi"/>
                <w:sz w:val="22"/>
                <w:szCs w:val="22"/>
              </w:rPr>
            </w:pPr>
            <w:r w:rsidRPr="00046E2E">
              <w:rPr>
                <w:rFonts w:asciiTheme="minorHAnsi" w:hAnsiTheme="minorHAnsi" w:cstheme="minorHAnsi"/>
                <w:sz w:val="22"/>
                <w:szCs w:val="22"/>
              </w:rPr>
              <w:t>83.21</w:t>
            </w:r>
          </w:p>
        </w:tc>
      </w:tr>
      <w:tr w:rsidR="00E07C8A" w:rsidRPr="00046E2E">
        <w:trPr>
          <w:cantSplit/>
        </w:trPr>
        <w:tc>
          <w:tcPr>
            <w:tcW w:w="3823" w:type="dxa"/>
            <w:vAlign w:val="center"/>
          </w:tcPr>
          <w:p w:rsidR="00E07C8A" w:rsidRPr="00046E2E" w:rsidRDefault="00545642">
            <w:pPr>
              <w:autoSpaceDE w:val="0"/>
              <w:autoSpaceDN w:val="0"/>
              <w:ind w:right="170"/>
              <w:rPr>
                <w:rFonts w:asciiTheme="minorHAnsi" w:hAnsiTheme="minorHAnsi" w:cstheme="minorHAnsi"/>
                <w:b/>
                <w:bCs/>
                <w:sz w:val="22"/>
                <w:szCs w:val="22"/>
                <w:u w:val="single"/>
              </w:rPr>
            </w:pPr>
            <w:r w:rsidRPr="00046E2E">
              <w:rPr>
                <w:rFonts w:asciiTheme="minorHAnsi" w:hAnsiTheme="minorHAnsi" w:cstheme="minorHAnsi"/>
                <w:b/>
                <w:bCs/>
                <w:sz w:val="22"/>
                <w:szCs w:val="22"/>
                <w:u w:val="single"/>
              </w:rPr>
              <w:t>Médiation scolaire</w:t>
            </w:r>
          </w:p>
        </w:tc>
        <w:tc>
          <w:tcPr>
            <w:tcW w:w="5528" w:type="dxa"/>
            <w:gridSpan w:val="3"/>
            <w:vAlign w:val="center"/>
          </w:tcPr>
          <w:p w:rsidR="00E07C8A" w:rsidRPr="00046E2E" w:rsidRDefault="00CD1A09">
            <w:pPr>
              <w:autoSpaceDE w:val="0"/>
              <w:autoSpaceDN w:val="0"/>
              <w:jc w:val="center"/>
              <w:rPr>
                <w:rFonts w:asciiTheme="minorHAnsi" w:hAnsiTheme="minorHAnsi" w:cstheme="minorHAnsi"/>
                <w:sz w:val="22"/>
                <w:szCs w:val="22"/>
              </w:rPr>
            </w:pPr>
            <w:hyperlink r:id="rId332" w:history="1">
              <w:r w:rsidR="00545642" w:rsidRPr="00046E2E">
                <w:rPr>
                  <w:rStyle w:val="Lienhypertexte"/>
                  <w:rFonts w:asciiTheme="minorHAnsi" w:hAnsiTheme="minorHAnsi" w:cstheme="minorHAnsi"/>
                  <w:sz w:val="22"/>
                  <w:szCs w:val="22"/>
                </w:rPr>
                <w:t>mediationscolaire@cfwb.be</w:t>
              </w:r>
            </w:hyperlink>
          </w:p>
        </w:tc>
      </w:tr>
      <w:tr w:rsidR="00E07C8A" w:rsidRPr="00046E2E">
        <w:trPr>
          <w:cantSplit/>
        </w:trPr>
        <w:tc>
          <w:tcPr>
            <w:tcW w:w="3823" w:type="dxa"/>
          </w:tcPr>
          <w:p w:rsidR="00E07C8A" w:rsidRPr="00046E2E" w:rsidRDefault="00E07C8A">
            <w:pPr>
              <w:autoSpaceDE w:val="0"/>
              <w:autoSpaceDN w:val="0"/>
              <w:ind w:right="170"/>
              <w:jc w:val="both"/>
              <w:rPr>
                <w:rFonts w:asciiTheme="minorHAnsi" w:hAnsiTheme="minorHAnsi" w:cstheme="minorHAnsi"/>
                <w:sz w:val="22"/>
                <w:szCs w:val="22"/>
              </w:rPr>
            </w:pPr>
          </w:p>
        </w:tc>
        <w:tc>
          <w:tcPr>
            <w:tcW w:w="2976" w:type="dxa"/>
          </w:tcPr>
          <w:p w:rsidR="00E07C8A" w:rsidRPr="00046E2E" w:rsidRDefault="00E07C8A">
            <w:pPr>
              <w:autoSpaceDE w:val="0"/>
              <w:autoSpaceDN w:val="0"/>
              <w:ind w:right="170"/>
              <w:jc w:val="center"/>
              <w:rPr>
                <w:rFonts w:asciiTheme="minorHAnsi" w:hAnsiTheme="minorHAnsi" w:cstheme="minorHAnsi"/>
                <w:sz w:val="22"/>
                <w:szCs w:val="22"/>
              </w:rPr>
            </w:pP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 xml:space="preserve">Juliette VILET </w:t>
            </w: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Coordinatrice pédagogique (Bruxelles, Namur, Liège, Luxembourg)</w:t>
            </w:r>
            <w:r w:rsidRPr="00046E2E">
              <w:rPr>
                <w:rFonts w:asciiTheme="minorHAnsi" w:hAnsiTheme="minorHAnsi" w:cstheme="minorHAnsi"/>
                <w:color w:val="1F497D"/>
                <w:sz w:val="22"/>
                <w:szCs w:val="22"/>
                <w:lang w:eastAsia="en-US"/>
              </w:rPr>
              <w:br/>
            </w: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Claudine BILOCQ</w:t>
            </w: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Coordinatrice pédagogique (Bruxelles, Brabant Wallon, Hainaut)</w:t>
            </w:r>
          </w:p>
          <w:p w:rsidR="00E07C8A" w:rsidRPr="00046E2E" w:rsidRDefault="00E07C8A">
            <w:pPr>
              <w:autoSpaceDE w:val="0"/>
              <w:autoSpaceDN w:val="0"/>
              <w:ind w:right="170"/>
              <w:rPr>
                <w:rFonts w:asciiTheme="minorHAnsi" w:hAnsiTheme="minorHAnsi" w:cstheme="minorHAnsi"/>
                <w:sz w:val="22"/>
                <w:szCs w:val="22"/>
              </w:rPr>
            </w:pP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 xml:space="preserve">Céline PLUMEREL </w:t>
            </w:r>
          </w:p>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(Cellule administrative)</w:t>
            </w:r>
          </w:p>
        </w:tc>
        <w:tc>
          <w:tcPr>
            <w:tcW w:w="2552" w:type="dxa"/>
            <w:gridSpan w:val="2"/>
          </w:tcPr>
          <w:p w:rsidR="00E07C8A" w:rsidRPr="00046E2E" w:rsidRDefault="00E07C8A">
            <w:pPr>
              <w:autoSpaceDE w:val="0"/>
              <w:autoSpaceDN w:val="0"/>
              <w:ind w:right="-108"/>
              <w:rPr>
                <w:rFonts w:asciiTheme="minorHAnsi" w:hAnsiTheme="minorHAnsi" w:cstheme="minorHAnsi"/>
                <w:sz w:val="22"/>
                <w:szCs w:val="22"/>
              </w:rPr>
            </w:pPr>
          </w:p>
          <w:p w:rsidR="00E07C8A" w:rsidRPr="00046E2E" w:rsidRDefault="00545642">
            <w:pPr>
              <w:autoSpaceDE w:val="0"/>
              <w:autoSpaceDN w:val="0"/>
              <w:ind w:right="-108"/>
              <w:jc w:val="center"/>
              <w:rPr>
                <w:rFonts w:asciiTheme="minorHAnsi" w:hAnsiTheme="minorHAnsi" w:cstheme="minorHAnsi"/>
                <w:sz w:val="22"/>
                <w:szCs w:val="22"/>
              </w:rPr>
            </w:pPr>
            <w:r w:rsidRPr="00046E2E">
              <w:rPr>
                <w:rFonts w:asciiTheme="minorHAnsi" w:hAnsiTheme="minorHAnsi" w:cstheme="minorHAnsi"/>
                <w:sz w:val="22"/>
                <w:szCs w:val="22"/>
              </w:rPr>
              <w:t>88.66</w:t>
            </w:r>
          </w:p>
          <w:p w:rsidR="00E07C8A" w:rsidRPr="00046E2E" w:rsidRDefault="00545642">
            <w:pPr>
              <w:autoSpaceDE w:val="0"/>
              <w:autoSpaceDN w:val="0"/>
              <w:ind w:right="-108"/>
              <w:jc w:val="center"/>
              <w:rPr>
                <w:rFonts w:asciiTheme="minorHAnsi" w:hAnsiTheme="minorHAnsi" w:cstheme="minorHAnsi"/>
                <w:sz w:val="22"/>
                <w:szCs w:val="22"/>
              </w:rPr>
            </w:pPr>
            <w:r w:rsidRPr="00046E2E">
              <w:rPr>
                <w:rFonts w:asciiTheme="minorHAnsi" w:hAnsiTheme="minorHAnsi" w:cstheme="minorHAnsi"/>
                <w:sz w:val="22"/>
                <w:szCs w:val="22"/>
              </w:rPr>
              <w:t>0479/65.16.60</w:t>
            </w:r>
          </w:p>
          <w:p w:rsidR="00E07C8A" w:rsidRPr="00046E2E" w:rsidRDefault="00E07C8A">
            <w:pPr>
              <w:autoSpaceDE w:val="0"/>
              <w:autoSpaceDN w:val="0"/>
              <w:ind w:right="-108"/>
              <w:rPr>
                <w:rFonts w:asciiTheme="minorHAnsi" w:hAnsiTheme="minorHAnsi" w:cstheme="minorHAnsi"/>
                <w:sz w:val="22"/>
                <w:szCs w:val="22"/>
              </w:rPr>
            </w:pPr>
          </w:p>
          <w:p w:rsidR="00E07C8A" w:rsidRPr="00046E2E" w:rsidRDefault="00E07C8A">
            <w:pPr>
              <w:autoSpaceDE w:val="0"/>
              <w:autoSpaceDN w:val="0"/>
              <w:ind w:right="-108"/>
              <w:rPr>
                <w:rFonts w:asciiTheme="minorHAnsi" w:hAnsiTheme="minorHAnsi" w:cstheme="minorHAnsi"/>
                <w:sz w:val="22"/>
                <w:szCs w:val="22"/>
              </w:rPr>
            </w:pPr>
          </w:p>
          <w:p w:rsidR="00E07C8A" w:rsidRPr="00046E2E" w:rsidRDefault="00E07C8A">
            <w:pPr>
              <w:autoSpaceDE w:val="0"/>
              <w:autoSpaceDN w:val="0"/>
              <w:ind w:right="-108"/>
              <w:rPr>
                <w:rFonts w:asciiTheme="minorHAnsi" w:hAnsiTheme="minorHAnsi" w:cstheme="minorHAnsi"/>
                <w:sz w:val="22"/>
                <w:szCs w:val="22"/>
              </w:rPr>
            </w:pPr>
          </w:p>
          <w:p w:rsidR="00E07C8A" w:rsidRPr="00046E2E" w:rsidRDefault="00E07C8A">
            <w:pPr>
              <w:autoSpaceDE w:val="0"/>
              <w:autoSpaceDN w:val="0"/>
              <w:ind w:right="-108"/>
              <w:rPr>
                <w:rFonts w:asciiTheme="minorHAnsi" w:hAnsiTheme="minorHAnsi" w:cstheme="minorHAnsi"/>
                <w:sz w:val="22"/>
                <w:szCs w:val="22"/>
              </w:rPr>
            </w:pPr>
          </w:p>
          <w:p w:rsidR="00E07C8A" w:rsidRPr="00046E2E" w:rsidRDefault="00545642">
            <w:pPr>
              <w:autoSpaceDE w:val="0"/>
              <w:autoSpaceDN w:val="0"/>
              <w:ind w:right="-108"/>
              <w:jc w:val="center"/>
              <w:rPr>
                <w:rFonts w:asciiTheme="minorHAnsi" w:hAnsiTheme="minorHAnsi" w:cstheme="minorHAnsi"/>
                <w:sz w:val="22"/>
                <w:szCs w:val="22"/>
              </w:rPr>
            </w:pPr>
            <w:r w:rsidRPr="00046E2E">
              <w:rPr>
                <w:rFonts w:asciiTheme="minorHAnsi" w:hAnsiTheme="minorHAnsi" w:cstheme="minorHAnsi"/>
                <w:sz w:val="22"/>
                <w:szCs w:val="22"/>
              </w:rPr>
              <w:t>88.65</w:t>
            </w:r>
          </w:p>
          <w:p w:rsidR="00E07C8A" w:rsidRPr="00046E2E" w:rsidRDefault="00545642">
            <w:pPr>
              <w:autoSpaceDE w:val="0"/>
              <w:autoSpaceDN w:val="0"/>
              <w:ind w:right="-108"/>
              <w:jc w:val="center"/>
              <w:rPr>
                <w:rFonts w:asciiTheme="minorHAnsi" w:hAnsiTheme="minorHAnsi" w:cstheme="minorHAnsi"/>
                <w:sz w:val="22"/>
                <w:szCs w:val="22"/>
              </w:rPr>
            </w:pPr>
            <w:r w:rsidRPr="00046E2E">
              <w:rPr>
                <w:rFonts w:asciiTheme="minorHAnsi" w:hAnsiTheme="minorHAnsi" w:cstheme="minorHAnsi"/>
                <w:sz w:val="22"/>
                <w:szCs w:val="22"/>
              </w:rPr>
              <w:t>0478/88.36.92</w:t>
            </w:r>
          </w:p>
          <w:p w:rsidR="00E07C8A" w:rsidRPr="00046E2E" w:rsidRDefault="00E07C8A">
            <w:pPr>
              <w:autoSpaceDE w:val="0"/>
              <w:autoSpaceDN w:val="0"/>
              <w:ind w:right="-108"/>
              <w:jc w:val="center"/>
              <w:rPr>
                <w:rFonts w:asciiTheme="minorHAnsi" w:hAnsiTheme="minorHAnsi" w:cstheme="minorHAnsi"/>
                <w:sz w:val="22"/>
                <w:szCs w:val="22"/>
              </w:rPr>
            </w:pPr>
          </w:p>
          <w:p w:rsidR="00E07C8A" w:rsidRPr="00046E2E" w:rsidRDefault="00E07C8A">
            <w:pPr>
              <w:autoSpaceDE w:val="0"/>
              <w:autoSpaceDN w:val="0"/>
              <w:ind w:right="-108"/>
              <w:rPr>
                <w:rFonts w:asciiTheme="minorHAnsi" w:hAnsiTheme="minorHAnsi" w:cstheme="minorHAnsi"/>
                <w:sz w:val="22"/>
                <w:szCs w:val="22"/>
              </w:rPr>
            </w:pPr>
          </w:p>
          <w:p w:rsidR="00E07C8A" w:rsidRPr="00046E2E" w:rsidRDefault="00E07C8A">
            <w:pPr>
              <w:autoSpaceDE w:val="0"/>
              <w:autoSpaceDN w:val="0"/>
              <w:ind w:right="-108"/>
              <w:jc w:val="center"/>
              <w:rPr>
                <w:rFonts w:asciiTheme="minorHAnsi" w:hAnsiTheme="minorHAnsi" w:cstheme="minorHAnsi"/>
                <w:sz w:val="22"/>
                <w:szCs w:val="22"/>
              </w:rPr>
            </w:pPr>
          </w:p>
          <w:p w:rsidR="00E07C8A" w:rsidRPr="00046E2E" w:rsidRDefault="00545642">
            <w:pPr>
              <w:autoSpaceDE w:val="0"/>
              <w:autoSpaceDN w:val="0"/>
              <w:ind w:right="-108"/>
              <w:jc w:val="center"/>
              <w:rPr>
                <w:rFonts w:asciiTheme="minorHAnsi" w:hAnsiTheme="minorHAnsi" w:cstheme="minorHAnsi"/>
                <w:sz w:val="22"/>
                <w:szCs w:val="22"/>
              </w:rPr>
            </w:pPr>
            <w:r w:rsidRPr="00046E2E">
              <w:rPr>
                <w:rFonts w:asciiTheme="minorHAnsi" w:hAnsiTheme="minorHAnsi" w:cstheme="minorHAnsi"/>
                <w:sz w:val="22"/>
                <w:szCs w:val="22"/>
              </w:rPr>
              <w:t>84.65</w:t>
            </w:r>
          </w:p>
        </w:tc>
      </w:tr>
      <w:tr w:rsidR="00E07C8A" w:rsidRPr="00046E2E">
        <w:trPr>
          <w:cantSplit/>
        </w:trPr>
        <w:tc>
          <w:tcPr>
            <w:tcW w:w="3823" w:type="dxa"/>
            <w:vAlign w:val="center"/>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Equipes Mobiles</w:t>
            </w:r>
          </w:p>
        </w:tc>
        <w:tc>
          <w:tcPr>
            <w:tcW w:w="5528" w:type="dxa"/>
            <w:gridSpan w:val="3"/>
            <w:vAlign w:val="center"/>
          </w:tcPr>
          <w:p w:rsidR="00E07C8A" w:rsidRPr="00046E2E" w:rsidRDefault="00CD1A09">
            <w:pPr>
              <w:autoSpaceDE w:val="0"/>
              <w:autoSpaceDN w:val="0"/>
              <w:jc w:val="center"/>
              <w:rPr>
                <w:rFonts w:asciiTheme="minorHAnsi" w:hAnsiTheme="minorHAnsi" w:cstheme="minorHAnsi"/>
                <w:sz w:val="22"/>
                <w:szCs w:val="22"/>
              </w:rPr>
            </w:pPr>
            <w:hyperlink r:id="rId333" w:history="1">
              <w:r w:rsidR="00545642" w:rsidRPr="00046E2E">
                <w:rPr>
                  <w:rStyle w:val="Lienhypertexte"/>
                  <w:rFonts w:asciiTheme="minorHAnsi" w:hAnsiTheme="minorHAnsi" w:cstheme="minorHAnsi"/>
                  <w:sz w:val="22"/>
                  <w:szCs w:val="22"/>
                </w:rPr>
                <w:t>equipemobile@cfwb.be</w:t>
              </w:r>
            </w:hyperlink>
          </w:p>
        </w:tc>
      </w:tr>
      <w:tr w:rsidR="00E07C8A" w:rsidRPr="00046E2E">
        <w:trPr>
          <w:cantSplit/>
        </w:trPr>
        <w:tc>
          <w:tcPr>
            <w:tcW w:w="3823" w:type="dxa"/>
          </w:tcPr>
          <w:p w:rsidR="00E07C8A" w:rsidRPr="00046E2E" w:rsidRDefault="00E07C8A">
            <w:pPr>
              <w:autoSpaceDE w:val="0"/>
              <w:autoSpaceDN w:val="0"/>
              <w:ind w:right="170"/>
              <w:jc w:val="both"/>
              <w:rPr>
                <w:rFonts w:asciiTheme="minorHAnsi" w:hAnsiTheme="minorHAnsi" w:cstheme="minorHAnsi"/>
                <w:sz w:val="22"/>
                <w:szCs w:val="22"/>
              </w:rPr>
            </w:pPr>
          </w:p>
        </w:tc>
        <w:tc>
          <w:tcPr>
            <w:tcW w:w="2976" w:type="dxa"/>
          </w:tcPr>
          <w:p w:rsidR="00E07C8A" w:rsidRPr="00046E2E" w:rsidRDefault="00545642">
            <w:pPr>
              <w:autoSpaceDE w:val="0"/>
              <w:autoSpaceDN w:val="0"/>
              <w:ind w:right="170"/>
              <w:rPr>
                <w:rFonts w:asciiTheme="minorHAnsi" w:hAnsiTheme="minorHAnsi" w:cstheme="minorHAnsi"/>
                <w:sz w:val="22"/>
                <w:szCs w:val="22"/>
              </w:rPr>
            </w:pPr>
            <w:r w:rsidRPr="00046E2E">
              <w:rPr>
                <w:rFonts w:asciiTheme="minorHAnsi" w:hAnsiTheme="minorHAnsi" w:cstheme="minorHAnsi"/>
                <w:sz w:val="22"/>
                <w:szCs w:val="22"/>
              </w:rPr>
              <w:t>Bruno</w:t>
            </w:r>
            <w:r w:rsidRPr="00046E2E">
              <w:rPr>
                <w:rFonts w:asciiTheme="minorHAnsi" w:hAnsiTheme="minorHAnsi" w:cstheme="minorHAnsi"/>
                <w:color w:val="1F497D"/>
                <w:sz w:val="22"/>
                <w:szCs w:val="22"/>
              </w:rPr>
              <w:t xml:space="preserve"> </w:t>
            </w:r>
            <w:r w:rsidRPr="00046E2E">
              <w:rPr>
                <w:rFonts w:asciiTheme="minorHAnsi" w:hAnsiTheme="minorHAnsi" w:cstheme="minorHAnsi"/>
                <w:sz w:val="22"/>
                <w:szCs w:val="22"/>
              </w:rPr>
              <w:t>SEDRAN (Coordonnateur)</w:t>
            </w:r>
          </w:p>
        </w:tc>
        <w:tc>
          <w:tcPr>
            <w:tcW w:w="2552" w:type="dxa"/>
            <w:gridSpan w:val="2"/>
          </w:tcPr>
          <w:p w:rsidR="00E07C8A" w:rsidRPr="00046E2E" w:rsidRDefault="00545642">
            <w:pPr>
              <w:autoSpaceDE w:val="0"/>
              <w:autoSpaceDN w:val="0"/>
              <w:ind w:right="170"/>
              <w:jc w:val="center"/>
              <w:rPr>
                <w:rFonts w:asciiTheme="minorHAnsi" w:hAnsiTheme="minorHAnsi" w:cstheme="minorHAnsi"/>
                <w:sz w:val="22"/>
                <w:szCs w:val="22"/>
              </w:rPr>
            </w:pPr>
            <w:r w:rsidRPr="00046E2E">
              <w:rPr>
                <w:rFonts w:asciiTheme="minorHAnsi" w:hAnsiTheme="minorHAnsi" w:cstheme="minorHAnsi"/>
                <w:sz w:val="22"/>
                <w:szCs w:val="22"/>
              </w:rPr>
              <w:t>83.81</w:t>
            </w:r>
          </w:p>
          <w:p w:rsidR="00E07C8A" w:rsidRPr="00046E2E" w:rsidRDefault="00E07C8A">
            <w:pPr>
              <w:autoSpaceDE w:val="0"/>
              <w:autoSpaceDN w:val="0"/>
              <w:ind w:right="170"/>
              <w:jc w:val="center"/>
              <w:rPr>
                <w:rFonts w:asciiTheme="minorHAnsi" w:hAnsiTheme="minorHAnsi" w:cstheme="minorHAnsi"/>
                <w:sz w:val="22"/>
                <w:szCs w:val="22"/>
              </w:rPr>
            </w:pPr>
          </w:p>
        </w:tc>
      </w:tr>
      <w:tr w:rsidR="00E07C8A" w:rsidRPr="00046E2E">
        <w:trPr>
          <w:cantSplit/>
        </w:trPr>
        <w:tc>
          <w:tcPr>
            <w:tcW w:w="3823" w:type="dxa"/>
            <w:vAlign w:val="center"/>
          </w:tcPr>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Contrôle de l’obligation scolaire</w:t>
            </w:r>
          </w:p>
        </w:tc>
        <w:tc>
          <w:tcPr>
            <w:tcW w:w="5528" w:type="dxa"/>
            <w:gridSpan w:val="3"/>
            <w:vAlign w:val="center"/>
          </w:tcPr>
          <w:p w:rsidR="00E07C8A" w:rsidRPr="00046E2E" w:rsidRDefault="00CD1A09">
            <w:pPr>
              <w:autoSpaceDE w:val="0"/>
              <w:autoSpaceDN w:val="0"/>
              <w:ind w:right="170"/>
              <w:jc w:val="center"/>
              <w:rPr>
                <w:rFonts w:asciiTheme="minorHAnsi" w:hAnsiTheme="minorHAnsi" w:cstheme="minorHAnsi"/>
                <w:sz w:val="22"/>
                <w:szCs w:val="22"/>
              </w:rPr>
            </w:pPr>
            <w:hyperlink r:id="rId334" w:history="1">
              <w:r w:rsidR="00545642" w:rsidRPr="00046E2E">
                <w:rPr>
                  <w:rStyle w:val="Lienhypertexte"/>
                  <w:rFonts w:asciiTheme="minorHAnsi" w:hAnsiTheme="minorHAnsi" w:cstheme="minorHAnsi"/>
                  <w:sz w:val="22"/>
                  <w:szCs w:val="22"/>
                </w:rPr>
                <w:t>obsi@cfwb.be</w:t>
              </w:r>
            </w:hyperlink>
            <w:r w:rsidR="00545642" w:rsidRPr="00046E2E">
              <w:rPr>
                <w:rFonts w:asciiTheme="minorHAnsi" w:hAnsiTheme="minorHAnsi" w:cstheme="minorHAnsi"/>
                <w:sz w:val="22"/>
                <w:szCs w:val="22"/>
              </w:rPr>
              <w:t xml:space="preserve"> </w:t>
            </w:r>
          </w:p>
        </w:tc>
      </w:tr>
      <w:tr w:rsidR="00E07C8A" w:rsidRPr="00046E2E">
        <w:trPr>
          <w:cantSplit/>
        </w:trPr>
        <w:tc>
          <w:tcPr>
            <w:tcW w:w="3823" w:type="dxa"/>
          </w:tcPr>
          <w:p w:rsidR="00E07C8A" w:rsidRPr="00046E2E" w:rsidRDefault="00545642">
            <w:pPr>
              <w:numPr>
                <w:ilvl w:val="0"/>
                <w:numId w:val="11"/>
              </w:numPr>
              <w:snapToGrid w:val="0"/>
              <w:jc w:val="both"/>
              <w:rPr>
                <w:rFonts w:asciiTheme="minorHAnsi" w:hAnsiTheme="minorHAnsi" w:cstheme="minorHAnsi"/>
                <w:sz w:val="22"/>
                <w:szCs w:val="22"/>
              </w:rPr>
            </w:pPr>
            <w:r w:rsidRPr="00046E2E">
              <w:rPr>
                <w:rFonts w:asciiTheme="minorHAnsi" w:hAnsiTheme="minorHAnsi" w:cstheme="minorHAnsi"/>
                <w:sz w:val="22"/>
                <w:szCs w:val="22"/>
              </w:rPr>
              <w:t>Coordination du  service :</w:t>
            </w:r>
          </w:p>
          <w:p w:rsidR="00E07C8A" w:rsidRPr="00046E2E" w:rsidRDefault="00E07C8A">
            <w:pPr>
              <w:snapToGrid w:val="0"/>
              <w:jc w:val="both"/>
              <w:rPr>
                <w:rFonts w:asciiTheme="minorHAnsi" w:hAnsiTheme="minorHAnsi" w:cstheme="minorHAnsi"/>
                <w:sz w:val="10"/>
                <w:szCs w:val="10"/>
              </w:rPr>
            </w:pPr>
          </w:p>
          <w:p w:rsidR="00E07C8A" w:rsidRPr="00046E2E" w:rsidRDefault="00545642">
            <w:pPr>
              <w:numPr>
                <w:ilvl w:val="0"/>
                <w:numId w:val="11"/>
              </w:numPr>
              <w:snapToGrid w:val="0"/>
              <w:jc w:val="both"/>
              <w:rPr>
                <w:rFonts w:asciiTheme="minorHAnsi" w:hAnsiTheme="minorHAnsi" w:cstheme="minorHAnsi"/>
                <w:sz w:val="22"/>
                <w:szCs w:val="22"/>
              </w:rPr>
            </w:pPr>
            <w:r w:rsidRPr="00046E2E">
              <w:rPr>
                <w:rFonts w:asciiTheme="minorHAnsi" w:hAnsiTheme="minorHAnsi" w:cstheme="minorHAnsi"/>
                <w:sz w:val="22"/>
                <w:szCs w:val="22"/>
              </w:rPr>
              <w:t>Assistance administrative :</w:t>
            </w:r>
          </w:p>
          <w:p w:rsidR="00E07C8A" w:rsidRPr="00046E2E" w:rsidRDefault="00E07C8A">
            <w:pPr>
              <w:snapToGrid w:val="0"/>
              <w:jc w:val="both"/>
              <w:rPr>
                <w:rFonts w:asciiTheme="minorHAnsi" w:hAnsiTheme="minorHAnsi" w:cstheme="minorHAnsi"/>
                <w:sz w:val="10"/>
                <w:szCs w:val="10"/>
              </w:rPr>
            </w:pPr>
          </w:p>
          <w:p w:rsidR="00E07C8A" w:rsidRPr="00046E2E" w:rsidRDefault="00545642">
            <w:pPr>
              <w:numPr>
                <w:ilvl w:val="0"/>
                <w:numId w:val="11"/>
              </w:numPr>
              <w:snapToGrid w:val="0"/>
              <w:jc w:val="both"/>
              <w:rPr>
                <w:rFonts w:asciiTheme="minorHAnsi" w:hAnsiTheme="minorHAnsi" w:cstheme="minorHAnsi"/>
                <w:sz w:val="22"/>
                <w:szCs w:val="22"/>
              </w:rPr>
            </w:pPr>
            <w:r w:rsidRPr="00046E2E">
              <w:rPr>
                <w:rFonts w:asciiTheme="minorHAnsi" w:hAnsiTheme="minorHAnsi" w:cstheme="minorHAnsi"/>
                <w:sz w:val="22"/>
                <w:szCs w:val="22"/>
              </w:rPr>
              <w:t>Assistance technique :</w:t>
            </w:r>
          </w:p>
        </w:tc>
        <w:tc>
          <w:tcPr>
            <w:tcW w:w="2976" w:type="dxa"/>
          </w:tcPr>
          <w:p w:rsidR="00E07C8A" w:rsidRPr="00046E2E" w:rsidRDefault="00545642">
            <w:pPr>
              <w:snapToGrid w:val="0"/>
              <w:jc w:val="both"/>
              <w:rPr>
                <w:rFonts w:asciiTheme="minorHAnsi" w:hAnsiTheme="minorHAnsi" w:cstheme="minorHAnsi"/>
                <w:sz w:val="22"/>
                <w:szCs w:val="22"/>
              </w:rPr>
            </w:pPr>
            <w:r w:rsidRPr="00046E2E">
              <w:rPr>
                <w:rFonts w:asciiTheme="minorHAnsi" w:hAnsiTheme="minorHAnsi" w:cstheme="minorHAnsi"/>
                <w:sz w:val="22"/>
                <w:szCs w:val="22"/>
              </w:rPr>
              <w:t>Emeline THEATRE</w:t>
            </w:r>
          </w:p>
          <w:p w:rsidR="00E07C8A" w:rsidRPr="00046E2E" w:rsidRDefault="00E07C8A">
            <w:pPr>
              <w:snapToGrid w:val="0"/>
              <w:jc w:val="both"/>
              <w:rPr>
                <w:rFonts w:asciiTheme="minorHAnsi" w:hAnsiTheme="minorHAnsi" w:cstheme="minorHAnsi"/>
                <w:sz w:val="10"/>
                <w:szCs w:val="10"/>
              </w:rPr>
            </w:pPr>
          </w:p>
          <w:p w:rsidR="00E07C8A" w:rsidRPr="00046E2E" w:rsidRDefault="00545642">
            <w:pPr>
              <w:snapToGrid w:val="0"/>
              <w:jc w:val="both"/>
              <w:rPr>
                <w:rFonts w:asciiTheme="minorHAnsi" w:hAnsiTheme="minorHAnsi" w:cstheme="minorHAnsi"/>
                <w:sz w:val="22"/>
                <w:szCs w:val="22"/>
              </w:rPr>
            </w:pPr>
            <w:r w:rsidRPr="00046E2E">
              <w:rPr>
                <w:rFonts w:asciiTheme="minorHAnsi" w:hAnsiTheme="minorHAnsi" w:cstheme="minorHAnsi"/>
                <w:sz w:val="22"/>
                <w:szCs w:val="22"/>
              </w:rPr>
              <w:t>Tarek AIT LAKHFIF</w:t>
            </w:r>
          </w:p>
          <w:p w:rsidR="00E07C8A" w:rsidRPr="00046E2E" w:rsidRDefault="00E07C8A">
            <w:pPr>
              <w:snapToGrid w:val="0"/>
              <w:jc w:val="both"/>
              <w:rPr>
                <w:rFonts w:asciiTheme="minorHAnsi" w:hAnsiTheme="minorHAnsi" w:cstheme="minorHAnsi"/>
                <w:sz w:val="10"/>
                <w:szCs w:val="10"/>
              </w:rPr>
            </w:pPr>
          </w:p>
          <w:p w:rsidR="00E07C8A" w:rsidRPr="00046E2E" w:rsidRDefault="00545642">
            <w:pPr>
              <w:snapToGrid w:val="0"/>
              <w:jc w:val="both"/>
              <w:rPr>
                <w:rFonts w:asciiTheme="minorHAnsi" w:hAnsiTheme="minorHAnsi" w:cstheme="minorHAnsi"/>
                <w:sz w:val="22"/>
                <w:szCs w:val="22"/>
              </w:rPr>
            </w:pPr>
            <w:r w:rsidRPr="00046E2E">
              <w:rPr>
                <w:rFonts w:asciiTheme="minorHAnsi" w:hAnsiTheme="minorHAnsi" w:cstheme="minorHAnsi"/>
                <w:sz w:val="22"/>
                <w:szCs w:val="22"/>
              </w:rPr>
              <w:t>Touria SOURY</w:t>
            </w:r>
          </w:p>
        </w:tc>
        <w:tc>
          <w:tcPr>
            <w:tcW w:w="2552" w:type="dxa"/>
            <w:gridSpan w:val="2"/>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83.13</w:t>
            </w:r>
          </w:p>
          <w:p w:rsidR="00E07C8A" w:rsidRPr="00046E2E" w:rsidRDefault="00E07C8A">
            <w:pPr>
              <w:snapToGrid w:val="0"/>
              <w:jc w:val="center"/>
              <w:rPr>
                <w:rFonts w:asciiTheme="minorHAnsi" w:hAnsiTheme="minorHAnsi" w:cstheme="minorHAnsi"/>
                <w:sz w:val="10"/>
                <w:szCs w:val="10"/>
              </w:rPr>
            </w:pPr>
          </w:p>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84.38</w:t>
            </w:r>
          </w:p>
          <w:p w:rsidR="00E07C8A" w:rsidRPr="00046E2E" w:rsidRDefault="00E07C8A">
            <w:pPr>
              <w:snapToGrid w:val="0"/>
              <w:jc w:val="center"/>
              <w:rPr>
                <w:rFonts w:asciiTheme="minorHAnsi" w:hAnsiTheme="minorHAnsi" w:cstheme="minorHAnsi"/>
                <w:sz w:val="16"/>
                <w:szCs w:val="16"/>
              </w:rPr>
            </w:pPr>
          </w:p>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86.19</w:t>
            </w:r>
          </w:p>
        </w:tc>
      </w:tr>
      <w:tr w:rsidR="00E07C8A" w:rsidRPr="00046E2E">
        <w:trPr>
          <w:cantSplit/>
        </w:trPr>
        <w:tc>
          <w:tcPr>
            <w:tcW w:w="3823" w:type="dxa"/>
            <w:vAlign w:val="center"/>
          </w:tcPr>
          <w:p w:rsidR="00E07C8A" w:rsidRPr="00046E2E" w:rsidRDefault="00E07C8A">
            <w:pPr>
              <w:rPr>
                <w:rFonts w:asciiTheme="minorHAnsi" w:hAnsiTheme="minorHAnsi" w:cstheme="minorHAnsi"/>
                <w:b/>
                <w:sz w:val="22"/>
                <w:szCs w:val="22"/>
              </w:rPr>
            </w:pPr>
          </w:p>
          <w:p w:rsidR="00E07C8A" w:rsidRPr="00046E2E" w:rsidRDefault="00545642">
            <w:pPr>
              <w:rPr>
                <w:rFonts w:asciiTheme="minorHAnsi" w:hAnsiTheme="minorHAnsi" w:cstheme="minorHAnsi"/>
                <w:b/>
                <w:sz w:val="22"/>
                <w:szCs w:val="22"/>
              </w:rPr>
            </w:pPr>
            <w:r w:rsidRPr="00046E2E">
              <w:rPr>
                <w:rFonts w:asciiTheme="minorHAnsi" w:hAnsiTheme="minorHAnsi" w:cstheme="minorHAnsi"/>
                <w:b/>
                <w:sz w:val="22"/>
                <w:szCs w:val="22"/>
              </w:rPr>
              <w:t>Contrôle de l’inscription scolaire</w:t>
            </w:r>
          </w:p>
        </w:tc>
        <w:tc>
          <w:tcPr>
            <w:tcW w:w="2976" w:type="dxa"/>
            <w:vAlign w:val="center"/>
          </w:tcPr>
          <w:p w:rsidR="00E07C8A" w:rsidRPr="00046E2E" w:rsidRDefault="00CD1A09">
            <w:pPr>
              <w:snapToGrid w:val="0"/>
              <w:rPr>
                <w:rFonts w:asciiTheme="minorHAnsi" w:hAnsiTheme="minorHAnsi" w:cstheme="minorHAnsi"/>
                <w:color w:val="0000FF"/>
                <w:sz w:val="22"/>
                <w:szCs w:val="22"/>
              </w:rPr>
            </w:pPr>
            <w:hyperlink r:id="rId335" w:history="1">
              <w:r w:rsidR="00545642" w:rsidRPr="00046E2E">
                <w:rPr>
                  <w:rStyle w:val="Lienhypertexte"/>
                  <w:rFonts w:asciiTheme="minorHAnsi" w:hAnsiTheme="minorHAnsi" w:cstheme="minorHAnsi"/>
                  <w:sz w:val="22"/>
                  <w:szCs w:val="22"/>
                </w:rPr>
                <w:t>obsi_inscription@cfwb.be</w:t>
              </w:r>
            </w:hyperlink>
            <w:r w:rsidR="00545642" w:rsidRPr="00046E2E">
              <w:rPr>
                <w:rFonts w:asciiTheme="minorHAnsi" w:hAnsiTheme="minorHAnsi" w:cstheme="minorHAnsi"/>
                <w:color w:val="0000FF"/>
                <w:sz w:val="22"/>
                <w:szCs w:val="22"/>
              </w:rPr>
              <w:t xml:space="preserve"> </w:t>
            </w:r>
          </w:p>
        </w:tc>
        <w:tc>
          <w:tcPr>
            <w:tcW w:w="2552" w:type="dxa"/>
            <w:gridSpan w:val="2"/>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88.32</w:t>
            </w:r>
          </w:p>
        </w:tc>
      </w:tr>
      <w:tr w:rsidR="00E07C8A" w:rsidRPr="00046E2E">
        <w:trPr>
          <w:cantSplit/>
        </w:trPr>
        <w:tc>
          <w:tcPr>
            <w:tcW w:w="3823" w:type="dxa"/>
          </w:tcPr>
          <w:p w:rsidR="00E07C8A" w:rsidRPr="00046E2E" w:rsidRDefault="00E07C8A">
            <w:pPr>
              <w:jc w:val="both"/>
              <w:rPr>
                <w:rFonts w:asciiTheme="minorHAnsi" w:hAnsiTheme="minorHAnsi" w:cstheme="minorHAnsi"/>
                <w:b/>
                <w:sz w:val="22"/>
                <w:szCs w:val="22"/>
              </w:rPr>
            </w:pPr>
          </w:p>
          <w:p w:rsidR="00E07C8A" w:rsidRPr="00046E2E" w:rsidRDefault="00545642">
            <w:pPr>
              <w:jc w:val="both"/>
              <w:rPr>
                <w:rFonts w:asciiTheme="minorHAnsi" w:hAnsiTheme="minorHAnsi" w:cstheme="minorHAnsi"/>
                <w:b/>
                <w:sz w:val="22"/>
                <w:szCs w:val="22"/>
              </w:rPr>
            </w:pPr>
            <w:r w:rsidRPr="00046E2E">
              <w:rPr>
                <w:rFonts w:asciiTheme="minorHAnsi" w:hAnsiTheme="minorHAnsi" w:cstheme="minorHAnsi"/>
                <w:b/>
                <w:sz w:val="22"/>
                <w:szCs w:val="22"/>
              </w:rPr>
              <w:t>Contrôle de la fréquentation scolaire</w:t>
            </w:r>
          </w:p>
          <w:p w:rsidR="00E07C8A" w:rsidRPr="00046E2E" w:rsidRDefault="00E07C8A">
            <w:pPr>
              <w:jc w:val="both"/>
              <w:rPr>
                <w:rFonts w:asciiTheme="minorHAnsi" w:hAnsiTheme="minorHAnsi" w:cstheme="minorHAnsi"/>
                <w:b/>
                <w:sz w:val="22"/>
                <w:szCs w:val="22"/>
              </w:rPr>
            </w:pPr>
          </w:p>
        </w:tc>
        <w:tc>
          <w:tcPr>
            <w:tcW w:w="5528" w:type="dxa"/>
            <w:gridSpan w:val="3"/>
          </w:tcPr>
          <w:p w:rsidR="00E07C8A" w:rsidRPr="00046E2E" w:rsidRDefault="00E07C8A">
            <w:pPr>
              <w:snapToGrid w:val="0"/>
              <w:jc w:val="center"/>
              <w:rPr>
                <w:rStyle w:val="Lienhypertexte"/>
                <w:rFonts w:cstheme="minorHAnsi"/>
              </w:rPr>
            </w:pPr>
          </w:p>
          <w:p w:rsidR="00E07C8A" w:rsidRPr="00046E2E" w:rsidRDefault="00CD1A09">
            <w:pPr>
              <w:snapToGrid w:val="0"/>
              <w:jc w:val="center"/>
              <w:rPr>
                <w:rFonts w:asciiTheme="minorHAnsi" w:hAnsiTheme="minorHAnsi" w:cstheme="minorHAnsi"/>
                <w:i/>
                <w:iCs/>
                <w:sz w:val="22"/>
                <w:szCs w:val="22"/>
              </w:rPr>
            </w:pPr>
            <w:hyperlink r:id="rId336" w:history="1">
              <w:r w:rsidR="00545642" w:rsidRPr="00046E2E">
                <w:rPr>
                  <w:rStyle w:val="Lienhypertexte"/>
                  <w:rFonts w:asciiTheme="minorHAnsi" w:hAnsiTheme="minorHAnsi" w:cstheme="minorHAnsi"/>
                  <w:sz w:val="22"/>
                  <w:szCs w:val="22"/>
                </w:rPr>
                <w:t>obsi@cfwb.be</w:t>
              </w:r>
            </w:hyperlink>
          </w:p>
        </w:tc>
      </w:tr>
      <w:tr w:rsidR="00E07C8A" w:rsidRPr="00046E2E">
        <w:trPr>
          <w:cantSplit/>
        </w:trPr>
        <w:tc>
          <w:tcPr>
            <w:tcW w:w="3823" w:type="dxa"/>
            <w:shd w:val="clear" w:color="auto" w:fill="FFFFFF" w:themeFill="background1"/>
          </w:tcPr>
          <w:p w:rsidR="00E07C8A" w:rsidRPr="00046E2E" w:rsidRDefault="00545642">
            <w:pPr>
              <w:tabs>
                <w:tab w:val="left" w:pos="1134"/>
              </w:tabs>
              <w:suppressAutoHyphens/>
              <w:snapToGrid w:val="0"/>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lastRenderedPageBreak/>
              <w:t>Brabant wallon</w:t>
            </w: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545642">
            <w:pPr>
              <w:tabs>
                <w:tab w:val="left" w:pos="1134"/>
              </w:tabs>
              <w:suppressAutoHyphens/>
              <w:snapToGrid w:val="0"/>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 xml:space="preserve">Bruxelles </w:t>
            </w: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545642">
            <w:pPr>
              <w:tabs>
                <w:tab w:val="left" w:pos="1134"/>
              </w:tabs>
              <w:snapToGrid w:val="0"/>
              <w:jc w:val="both"/>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Hainaut</w:t>
            </w:r>
          </w:p>
          <w:p w:rsidR="00E07C8A" w:rsidRPr="00046E2E" w:rsidRDefault="00E07C8A">
            <w:pPr>
              <w:tabs>
                <w:tab w:val="left" w:pos="1134"/>
              </w:tabs>
              <w:snapToGrid w:val="0"/>
              <w:jc w:val="both"/>
              <w:rPr>
                <w:rFonts w:asciiTheme="minorHAnsi" w:hAnsiTheme="minorHAnsi" w:cstheme="minorHAnsi"/>
                <w:sz w:val="22"/>
                <w:szCs w:val="22"/>
                <w:lang w:val="fr-FR" w:eastAsia="fr-FR"/>
              </w:rPr>
            </w:pPr>
          </w:p>
          <w:p w:rsidR="00E07C8A" w:rsidRPr="00046E2E" w:rsidRDefault="00E07C8A">
            <w:pPr>
              <w:tabs>
                <w:tab w:val="left" w:pos="1134"/>
              </w:tabs>
              <w:snapToGrid w:val="0"/>
              <w:jc w:val="both"/>
              <w:rPr>
                <w:rFonts w:asciiTheme="minorHAnsi" w:hAnsiTheme="minorHAnsi" w:cstheme="minorHAnsi"/>
                <w:sz w:val="22"/>
                <w:szCs w:val="22"/>
                <w:lang w:val="fr-FR" w:eastAsia="fr-FR"/>
              </w:rPr>
            </w:pPr>
          </w:p>
          <w:p w:rsidR="00E07C8A" w:rsidRPr="00046E2E" w:rsidRDefault="00E07C8A">
            <w:pPr>
              <w:tabs>
                <w:tab w:val="left" w:pos="1134"/>
              </w:tabs>
              <w:snapToGrid w:val="0"/>
              <w:jc w:val="both"/>
              <w:rPr>
                <w:rFonts w:asciiTheme="minorHAnsi" w:hAnsiTheme="minorHAnsi" w:cstheme="minorHAnsi"/>
                <w:sz w:val="22"/>
                <w:szCs w:val="22"/>
                <w:lang w:val="fr-FR" w:eastAsia="fr-FR"/>
              </w:rPr>
            </w:pPr>
          </w:p>
          <w:p w:rsidR="00E07C8A" w:rsidRPr="00046E2E" w:rsidRDefault="00E07C8A">
            <w:pPr>
              <w:tabs>
                <w:tab w:val="left" w:pos="1134"/>
              </w:tabs>
              <w:snapToGrid w:val="0"/>
              <w:jc w:val="both"/>
              <w:rPr>
                <w:rFonts w:asciiTheme="minorHAnsi" w:hAnsiTheme="minorHAnsi" w:cstheme="minorHAnsi"/>
                <w:sz w:val="22"/>
                <w:szCs w:val="22"/>
                <w:lang w:val="fr-FR" w:eastAsia="fr-FR"/>
              </w:rPr>
            </w:pPr>
          </w:p>
          <w:p w:rsidR="00E07C8A" w:rsidRPr="00046E2E" w:rsidRDefault="00545642">
            <w:pPr>
              <w:tabs>
                <w:tab w:val="left" w:pos="1134"/>
              </w:tabs>
              <w:suppressAutoHyphens/>
              <w:snapToGrid w:val="0"/>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Liège</w:t>
            </w:r>
          </w:p>
          <w:p w:rsidR="00E07C8A" w:rsidRPr="00046E2E" w:rsidRDefault="00E07C8A">
            <w:pPr>
              <w:tabs>
                <w:tab w:val="left" w:pos="1134"/>
              </w:tabs>
              <w:snapToGrid w:val="0"/>
              <w:jc w:val="both"/>
              <w:rPr>
                <w:rFonts w:asciiTheme="minorHAnsi" w:hAnsiTheme="minorHAnsi" w:cstheme="minorHAnsi"/>
                <w:sz w:val="22"/>
                <w:szCs w:val="22"/>
                <w:lang w:val="fr-FR" w:eastAsia="fr-FR"/>
              </w:rPr>
            </w:pPr>
          </w:p>
          <w:p w:rsidR="00E07C8A" w:rsidRPr="00046E2E" w:rsidRDefault="00E07C8A">
            <w:pPr>
              <w:tabs>
                <w:tab w:val="left" w:pos="1134"/>
              </w:tabs>
              <w:snapToGrid w:val="0"/>
              <w:jc w:val="both"/>
              <w:rPr>
                <w:rFonts w:asciiTheme="minorHAnsi" w:hAnsiTheme="minorHAnsi" w:cstheme="minorHAnsi"/>
                <w:sz w:val="22"/>
                <w:szCs w:val="22"/>
                <w:lang w:val="fr-FR" w:eastAsia="fr-FR"/>
              </w:rPr>
            </w:pPr>
          </w:p>
          <w:p w:rsidR="00E07C8A" w:rsidRPr="00046E2E" w:rsidRDefault="00545642">
            <w:pPr>
              <w:tabs>
                <w:tab w:val="left" w:pos="1134"/>
              </w:tabs>
              <w:suppressAutoHyphens/>
              <w:snapToGrid w:val="0"/>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Luxembourg</w:t>
            </w:r>
          </w:p>
          <w:p w:rsidR="00E07C8A" w:rsidRPr="00046E2E" w:rsidRDefault="00E07C8A">
            <w:pPr>
              <w:tabs>
                <w:tab w:val="left" w:pos="1134"/>
              </w:tabs>
              <w:suppressAutoHyphens/>
              <w:snapToGrid w:val="0"/>
              <w:rPr>
                <w:rFonts w:asciiTheme="minorHAnsi" w:hAnsiTheme="minorHAnsi" w:cstheme="minorHAnsi"/>
                <w:sz w:val="22"/>
                <w:szCs w:val="22"/>
                <w:lang w:val="fr-FR" w:eastAsia="fr-FR"/>
              </w:rPr>
            </w:pPr>
          </w:p>
          <w:p w:rsidR="00E07C8A" w:rsidRPr="00046E2E" w:rsidRDefault="00545642">
            <w:pPr>
              <w:rPr>
                <w:rFonts w:asciiTheme="minorHAnsi" w:hAnsiTheme="minorHAnsi" w:cstheme="minorHAnsi"/>
                <w:sz w:val="22"/>
                <w:szCs w:val="22"/>
              </w:rPr>
            </w:pPr>
            <w:r w:rsidRPr="00046E2E">
              <w:rPr>
                <w:rFonts w:asciiTheme="minorHAnsi" w:hAnsiTheme="minorHAnsi" w:cstheme="minorHAnsi"/>
                <w:sz w:val="22"/>
                <w:szCs w:val="22"/>
                <w:lang w:val="fr-FR" w:eastAsia="fr-FR"/>
              </w:rPr>
              <w:t>Namur</w:t>
            </w:r>
          </w:p>
        </w:tc>
        <w:tc>
          <w:tcPr>
            <w:tcW w:w="2976" w:type="dxa"/>
            <w:shd w:val="clear" w:color="auto" w:fill="FFFFFF" w:themeFill="background1"/>
          </w:tcPr>
          <w:p w:rsidR="00E07C8A" w:rsidRPr="00046E2E" w:rsidRDefault="00545642">
            <w:pPr>
              <w:tabs>
                <w:tab w:val="left" w:pos="1134"/>
              </w:tabs>
              <w:snapToGrid w:val="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Demis HOUTRELLE</w:t>
            </w:r>
          </w:p>
          <w:p w:rsidR="00E07C8A" w:rsidRPr="00046E2E" w:rsidRDefault="00E07C8A">
            <w:pPr>
              <w:tabs>
                <w:tab w:val="left" w:pos="1134"/>
              </w:tabs>
              <w:snapToGrid w:val="0"/>
              <w:jc w:val="both"/>
              <w:rPr>
                <w:rFonts w:asciiTheme="minorHAnsi" w:hAnsiTheme="minorHAnsi" w:cstheme="minorHAnsi"/>
                <w:sz w:val="22"/>
                <w:szCs w:val="22"/>
                <w:lang w:eastAsia="fr-FR"/>
              </w:rPr>
            </w:pPr>
          </w:p>
          <w:p w:rsidR="00E07C8A" w:rsidRPr="00046E2E" w:rsidRDefault="00545642">
            <w:pPr>
              <w:tabs>
                <w:tab w:val="left" w:pos="1134"/>
              </w:tabs>
              <w:snapToGrid w:val="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Laetitia DETHIER</w:t>
            </w:r>
          </w:p>
          <w:p w:rsidR="00E07C8A" w:rsidRPr="00046E2E" w:rsidRDefault="00545642">
            <w:pPr>
              <w:tabs>
                <w:tab w:val="left" w:pos="1134"/>
              </w:tabs>
              <w:snapToGrid w:val="0"/>
              <w:jc w:val="both"/>
              <w:rPr>
                <w:rFonts w:asciiTheme="minorHAnsi" w:hAnsiTheme="minorHAnsi" w:cstheme="minorHAnsi"/>
                <w:sz w:val="22"/>
                <w:szCs w:val="22"/>
                <w:lang w:eastAsia="fr-FR"/>
              </w:rPr>
            </w:pPr>
            <w:r w:rsidRPr="00046E2E">
              <w:rPr>
                <w:rFonts w:asciiTheme="minorHAnsi" w:hAnsiTheme="minorHAnsi" w:cstheme="minorHAnsi"/>
                <w:sz w:val="22"/>
                <w:szCs w:val="22"/>
                <w:lang w:eastAsia="fr-FR"/>
              </w:rPr>
              <w:t>Jennifer PLANCKE</w:t>
            </w:r>
          </w:p>
          <w:p w:rsidR="00E07C8A" w:rsidRPr="00046E2E" w:rsidRDefault="00545642">
            <w:pPr>
              <w:tabs>
                <w:tab w:val="left" w:pos="1134"/>
              </w:tabs>
              <w:snapToGrid w:val="0"/>
              <w:jc w:val="both"/>
              <w:rPr>
                <w:rFonts w:asciiTheme="minorHAnsi" w:hAnsiTheme="minorHAnsi" w:cstheme="minorHAnsi"/>
                <w:sz w:val="22"/>
                <w:szCs w:val="22"/>
                <w:lang w:val="en-US" w:eastAsia="fr-FR"/>
              </w:rPr>
            </w:pPr>
            <w:r w:rsidRPr="00046E2E">
              <w:rPr>
                <w:rFonts w:asciiTheme="minorHAnsi" w:hAnsiTheme="minorHAnsi" w:cstheme="minorHAnsi"/>
                <w:sz w:val="22"/>
                <w:szCs w:val="22"/>
                <w:lang w:eastAsia="fr-FR"/>
              </w:rPr>
              <w:t>Evelyne DE DREE</w:t>
            </w:r>
            <w:r w:rsidRPr="00046E2E">
              <w:rPr>
                <w:rFonts w:asciiTheme="minorHAnsi" w:hAnsiTheme="minorHAnsi" w:cstheme="minorHAnsi"/>
                <w:sz w:val="22"/>
                <w:szCs w:val="22"/>
                <w:lang w:val="en-US" w:eastAsia="fr-FR"/>
              </w:rPr>
              <w:t xml:space="preserve"> </w:t>
            </w:r>
          </w:p>
          <w:p w:rsidR="00E07C8A" w:rsidRPr="00046E2E" w:rsidRDefault="00545642">
            <w:pPr>
              <w:tabs>
                <w:tab w:val="left" w:pos="1134"/>
              </w:tabs>
              <w:snapToGrid w:val="0"/>
              <w:jc w:val="both"/>
              <w:rPr>
                <w:rFonts w:asciiTheme="minorHAnsi" w:hAnsiTheme="minorHAnsi" w:cstheme="minorHAnsi"/>
                <w:sz w:val="22"/>
                <w:szCs w:val="22"/>
                <w:lang w:val="en-US" w:eastAsia="fr-FR"/>
              </w:rPr>
            </w:pPr>
            <w:r w:rsidRPr="00046E2E">
              <w:rPr>
                <w:rFonts w:asciiTheme="minorHAnsi" w:hAnsiTheme="minorHAnsi" w:cstheme="minorHAnsi"/>
                <w:sz w:val="22"/>
                <w:szCs w:val="22"/>
                <w:lang w:val="en-US" w:eastAsia="fr-FR"/>
              </w:rPr>
              <w:t>Geoffroy SINON</w:t>
            </w:r>
          </w:p>
          <w:p w:rsidR="00E07C8A" w:rsidRPr="00046E2E" w:rsidRDefault="00545642">
            <w:pPr>
              <w:tabs>
                <w:tab w:val="left" w:pos="1134"/>
              </w:tabs>
              <w:snapToGrid w:val="0"/>
              <w:jc w:val="both"/>
              <w:rPr>
                <w:rFonts w:asciiTheme="minorHAnsi" w:hAnsiTheme="minorHAnsi" w:cstheme="minorHAnsi"/>
                <w:sz w:val="22"/>
                <w:szCs w:val="22"/>
                <w:lang w:val="en-US" w:eastAsia="fr-FR"/>
              </w:rPr>
            </w:pPr>
            <w:r w:rsidRPr="00046E2E">
              <w:rPr>
                <w:rFonts w:asciiTheme="minorHAnsi" w:hAnsiTheme="minorHAnsi" w:cstheme="minorHAnsi"/>
                <w:sz w:val="22"/>
                <w:szCs w:val="22"/>
                <w:lang w:eastAsia="fr-FR"/>
              </w:rPr>
              <w:t>Demis HOUTRELLE</w:t>
            </w:r>
          </w:p>
          <w:p w:rsidR="00E07C8A" w:rsidRPr="00046E2E" w:rsidRDefault="00E07C8A">
            <w:pPr>
              <w:tabs>
                <w:tab w:val="left" w:pos="1134"/>
              </w:tabs>
              <w:snapToGrid w:val="0"/>
              <w:jc w:val="both"/>
              <w:rPr>
                <w:rFonts w:asciiTheme="minorHAnsi" w:hAnsiTheme="minorHAnsi" w:cstheme="minorHAnsi"/>
                <w:sz w:val="22"/>
                <w:szCs w:val="22"/>
                <w:lang w:eastAsia="fr-FR"/>
              </w:rPr>
            </w:pPr>
          </w:p>
          <w:p w:rsidR="00E07C8A" w:rsidRPr="00046E2E" w:rsidRDefault="00545642">
            <w:pPr>
              <w:tabs>
                <w:tab w:val="left" w:pos="1134"/>
              </w:tabs>
              <w:snapToGrid w:val="0"/>
              <w:jc w:val="both"/>
              <w:rPr>
                <w:rFonts w:asciiTheme="minorHAnsi" w:hAnsiTheme="minorHAnsi" w:cstheme="minorHAnsi"/>
                <w:sz w:val="22"/>
                <w:szCs w:val="22"/>
                <w:lang w:val="nl-BE" w:eastAsia="fr-FR"/>
              </w:rPr>
            </w:pPr>
            <w:r w:rsidRPr="00046E2E">
              <w:rPr>
                <w:rFonts w:asciiTheme="minorHAnsi" w:hAnsiTheme="minorHAnsi" w:cstheme="minorHAnsi"/>
                <w:sz w:val="22"/>
                <w:szCs w:val="22"/>
                <w:lang w:val="nl-BE" w:eastAsia="fr-FR"/>
              </w:rPr>
              <w:t>Géraldine THUNIS</w:t>
            </w:r>
          </w:p>
          <w:p w:rsidR="00E07C8A" w:rsidRPr="00046E2E" w:rsidRDefault="00545642">
            <w:pPr>
              <w:tabs>
                <w:tab w:val="left" w:pos="1134"/>
              </w:tabs>
              <w:snapToGrid w:val="0"/>
              <w:jc w:val="both"/>
              <w:rPr>
                <w:rFonts w:asciiTheme="minorHAnsi" w:hAnsiTheme="minorHAnsi" w:cstheme="minorHAnsi"/>
                <w:sz w:val="22"/>
                <w:szCs w:val="22"/>
                <w:lang w:val="nl-BE" w:eastAsia="fr-FR"/>
              </w:rPr>
            </w:pPr>
            <w:r w:rsidRPr="00046E2E">
              <w:rPr>
                <w:rFonts w:asciiTheme="minorHAnsi" w:hAnsiTheme="minorHAnsi" w:cstheme="minorHAnsi"/>
                <w:sz w:val="22"/>
                <w:szCs w:val="22"/>
                <w:lang w:val="nl-BE" w:eastAsia="fr-FR"/>
              </w:rPr>
              <w:t>Evelyne DE DREE</w:t>
            </w:r>
          </w:p>
          <w:p w:rsidR="00E07C8A" w:rsidRPr="00046E2E" w:rsidRDefault="00545642">
            <w:pPr>
              <w:tabs>
                <w:tab w:val="left" w:pos="1134"/>
              </w:tabs>
              <w:snapToGrid w:val="0"/>
              <w:jc w:val="both"/>
              <w:rPr>
                <w:rFonts w:asciiTheme="minorHAnsi" w:hAnsiTheme="minorHAnsi" w:cstheme="minorHAnsi"/>
                <w:sz w:val="22"/>
                <w:szCs w:val="22"/>
                <w:lang w:val="nl-BE" w:eastAsia="fr-FR"/>
              </w:rPr>
            </w:pPr>
            <w:r w:rsidRPr="00046E2E">
              <w:rPr>
                <w:rFonts w:asciiTheme="minorHAnsi" w:hAnsiTheme="minorHAnsi" w:cstheme="minorHAnsi"/>
                <w:sz w:val="22"/>
                <w:szCs w:val="22"/>
                <w:lang w:val="nl-BE" w:eastAsia="fr-FR"/>
              </w:rPr>
              <w:t>Hinde Hana KERKOUB</w:t>
            </w:r>
          </w:p>
          <w:p w:rsidR="00E07C8A" w:rsidRPr="00046E2E" w:rsidRDefault="00545642">
            <w:pPr>
              <w:tabs>
                <w:tab w:val="left" w:pos="1134"/>
              </w:tabs>
              <w:snapToGrid w:val="0"/>
              <w:jc w:val="both"/>
              <w:rPr>
                <w:rFonts w:asciiTheme="minorHAnsi" w:hAnsiTheme="minorHAnsi" w:cstheme="minorHAnsi"/>
                <w:sz w:val="22"/>
                <w:szCs w:val="22"/>
                <w:lang w:val="en-GB" w:eastAsia="fr-FR"/>
              </w:rPr>
            </w:pPr>
            <w:r w:rsidRPr="00046E2E">
              <w:rPr>
                <w:rFonts w:asciiTheme="minorHAnsi" w:hAnsiTheme="minorHAnsi" w:cstheme="minorHAnsi"/>
                <w:sz w:val="22"/>
                <w:szCs w:val="22"/>
                <w:lang w:val="en-GB" w:eastAsia="fr-FR"/>
              </w:rPr>
              <w:t>Samia LEDHEM</w:t>
            </w:r>
          </w:p>
          <w:p w:rsidR="00E07C8A" w:rsidRPr="00046E2E" w:rsidRDefault="00E07C8A">
            <w:pPr>
              <w:tabs>
                <w:tab w:val="left" w:pos="1134"/>
              </w:tabs>
              <w:snapToGrid w:val="0"/>
              <w:jc w:val="both"/>
              <w:rPr>
                <w:rFonts w:asciiTheme="minorHAnsi" w:hAnsiTheme="minorHAnsi" w:cstheme="minorHAnsi"/>
                <w:sz w:val="22"/>
                <w:szCs w:val="22"/>
                <w:lang w:val="en-GB" w:eastAsia="fr-FR"/>
              </w:rPr>
            </w:pPr>
          </w:p>
          <w:p w:rsidR="00E07C8A" w:rsidRPr="00046E2E" w:rsidRDefault="00545642">
            <w:pPr>
              <w:tabs>
                <w:tab w:val="left" w:pos="1134"/>
              </w:tabs>
              <w:snapToGrid w:val="0"/>
              <w:jc w:val="both"/>
              <w:rPr>
                <w:rFonts w:asciiTheme="minorHAnsi" w:hAnsiTheme="minorHAnsi" w:cstheme="minorHAnsi"/>
                <w:sz w:val="22"/>
                <w:szCs w:val="22"/>
                <w:lang w:val="en-US" w:eastAsia="fr-FR"/>
              </w:rPr>
            </w:pPr>
            <w:r w:rsidRPr="00046E2E">
              <w:rPr>
                <w:rFonts w:asciiTheme="minorHAnsi" w:hAnsiTheme="minorHAnsi" w:cstheme="minorHAnsi"/>
                <w:sz w:val="22"/>
                <w:szCs w:val="22"/>
                <w:lang w:val="en-US" w:eastAsia="fr-FR"/>
              </w:rPr>
              <w:t>Geoffroy SINON</w:t>
            </w:r>
          </w:p>
          <w:p w:rsidR="00E07C8A" w:rsidRPr="00046E2E" w:rsidRDefault="00545642">
            <w:pPr>
              <w:tabs>
                <w:tab w:val="left" w:pos="1134"/>
              </w:tabs>
              <w:snapToGrid w:val="0"/>
              <w:jc w:val="both"/>
              <w:rPr>
                <w:rFonts w:asciiTheme="minorHAnsi" w:hAnsiTheme="minorHAnsi" w:cstheme="minorHAnsi"/>
                <w:sz w:val="22"/>
                <w:szCs w:val="22"/>
                <w:lang w:val="en-US" w:eastAsia="fr-FR"/>
              </w:rPr>
            </w:pPr>
            <w:r w:rsidRPr="00046E2E">
              <w:rPr>
                <w:rFonts w:asciiTheme="minorHAnsi" w:hAnsiTheme="minorHAnsi" w:cstheme="minorHAnsi"/>
                <w:sz w:val="22"/>
                <w:szCs w:val="22"/>
                <w:lang w:val="en-US" w:eastAsia="fr-FR"/>
              </w:rPr>
              <w:t>Patrick GOSSE</w:t>
            </w:r>
          </w:p>
          <w:p w:rsidR="00E07C8A" w:rsidRPr="00046E2E" w:rsidRDefault="00E07C8A">
            <w:pPr>
              <w:tabs>
                <w:tab w:val="left" w:pos="1134"/>
              </w:tabs>
              <w:snapToGrid w:val="0"/>
              <w:jc w:val="both"/>
              <w:rPr>
                <w:rFonts w:asciiTheme="minorHAnsi" w:hAnsiTheme="minorHAnsi" w:cstheme="minorHAnsi"/>
                <w:sz w:val="22"/>
                <w:szCs w:val="22"/>
                <w:lang w:val="en-US" w:eastAsia="fr-FR"/>
              </w:rPr>
            </w:pPr>
          </w:p>
          <w:p w:rsidR="00E07C8A" w:rsidRPr="00046E2E" w:rsidRDefault="00545642">
            <w:pPr>
              <w:tabs>
                <w:tab w:val="left" w:pos="1134"/>
              </w:tabs>
              <w:snapToGrid w:val="0"/>
              <w:jc w:val="both"/>
              <w:rPr>
                <w:rFonts w:asciiTheme="minorHAnsi" w:hAnsiTheme="minorHAnsi" w:cstheme="minorHAnsi"/>
                <w:sz w:val="22"/>
                <w:szCs w:val="22"/>
                <w:lang w:val="en-GB" w:eastAsia="fr-FR"/>
              </w:rPr>
            </w:pPr>
            <w:r w:rsidRPr="00046E2E">
              <w:rPr>
                <w:rFonts w:asciiTheme="minorHAnsi" w:hAnsiTheme="minorHAnsi" w:cstheme="minorHAnsi"/>
                <w:sz w:val="22"/>
                <w:szCs w:val="22"/>
                <w:lang w:val="en-GB" w:eastAsia="fr-FR"/>
              </w:rPr>
              <w:t>Samia LEDHEM</w:t>
            </w:r>
          </w:p>
          <w:p w:rsidR="00E07C8A" w:rsidRPr="00046E2E" w:rsidRDefault="00E07C8A">
            <w:pPr>
              <w:tabs>
                <w:tab w:val="left" w:pos="1134"/>
              </w:tabs>
              <w:snapToGrid w:val="0"/>
              <w:jc w:val="both"/>
              <w:rPr>
                <w:rFonts w:asciiTheme="minorHAnsi" w:hAnsiTheme="minorHAnsi" w:cstheme="minorHAnsi"/>
                <w:sz w:val="22"/>
                <w:szCs w:val="22"/>
                <w:lang w:eastAsia="fr-FR"/>
              </w:rPr>
            </w:pPr>
          </w:p>
          <w:p w:rsidR="00E07C8A" w:rsidRPr="00046E2E" w:rsidRDefault="00545642">
            <w:pPr>
              <w:snapToGrid w:val="0"/>
              <w:jc w:val="both"/>
              <w:rPr>
                <w:rFonts w:asciiTheme="minorHAnsi" w:hAnsiTheme="minorHAnsi" w:cstheme="minorHAnsi"/>
                <w:sz w:val="22"/>
                <w:szCs w:val="22"/>
              </w:rPr>
            </w:pPr>
            <w:r w:rsidRPr="00046E2E">
              <w:rPr>
                <w:rFonts w:asciiTheme="minorHAnsi" w:hAnsiTheme="minorHAnsi" w:cstheme="minorHAnsi"/>
                <w:sz w:val="22"/>
                <w:szCs w:val="22"/>
                <w:lang w:eastAsia="fr-FR"/>
              </w:rPr>
              <w:t>Demis HOUTRELLE</w:t>
            </w:r>
          </w:p>
        </w:tc>
        <w:tc>
          <w:tcPr>
            <w:tcW w:w="2552" w:type="dxa"/>
            <w:gridSpan w:val="2"/>
            <w:shd w:val="clear" w:color="auto" w:fill="FFFFFF" w:themeFill="background1"/>
          </w:tcPr>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83.34</w:t>
            </w:r>
          </w:p>
          <w:p w:rsidR="00E07C8A" w:rsidRPr="00046E2E" w:rsidRDefault="00E07C8A">
            <w:pPr>
              <w:tabs>
                <w:tab w:val="left" w:pos="1134"/>
              </w:tabs>
              <w:snapToGrid w:val="0"/>
              <w:jc w:val="center"/>
              <w:rPr>
                <w:rFonts w:asciiTheme="minorHAnsi" w:hAnsiTheme="minorHAnsi" w:cstheme="minorHAnsi"/>
                <w:sz w:val="22"/>
                <w:szCs w:val="22"/>
                <w:lang w:val="fr-FR" w:eastAsia="fr-FR"/>
              </w:rPr>
            </w:pP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83.62</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83.65</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02/413.26.27</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83.57</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83.34</w:t>
            </w:r>
          </w:p>
          <w:p w:rsidR="00E07C8A" w:rsidRPr="00046E2E" w:rsidRDefault="00E07C8A">
            <w:pPr>
              <w:tabs>
                <w:tab w:val="left" w:pos="1134"/>
              </w:tabs>
              <w:snapToGrid w:val="0"/>
              <w:rPr>
                <w:rFonts w:asciiTheme="minorHAnsi" w:hAnsiTheme="minorHAnsi" w:cstheme="minorHAnsi"/>
                <w:sz w:val="22"/>
                <w:szCs w:val="22"/>
                <w:lang w:val="fr-FR" w:eastAsia="fr-FR"/>
              </w:rPr>
            </w:pP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83.73</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02/413.26.27</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82.15</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02/413.26.58</w:t>
            </w:r>
          </w:p>
          <w:p w:rsidR="00E07C8A" w:rsidRPr="00046E2E" w:rsidRDefault="00E07C8A">
            <w:pPr>
              <w:tabs>
                <w:tab w:val="left" w:pos="1134"/>
              </w:tabs>
              <w:snapToGrid w:val="0"/>
              <w:jc w:val="center"/>
              <w:rPr>
                <w:rFonts w:asciiTheme="minorHAnsi" w:hAnsiTheme="minorHAnsi" w:cstheme="minorHAnsi"/>
                <w:sz w:val="22"/>
                <w:szCs w:val="22"/>
                <w:lang w:val="fr-FR" w:eastAsia="fr-FR"/>
              </w:rPr>
            </w:pP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83.57</w:t>
            </w: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85.10</w:t>
            </w:r>
          </w:p>
          <w:p w:rsidR="00E07C8A" w:rsidRPr="00046E2E" w:rsidRDefault="00E07C8A">
            <w:pPr>
              <w:tabs>
                <w:tab w:val="left" w:pos="1134"/>
              </w:tabs>
              <w:snapToGrid w:val="0"/>
              <w:jc w:val="center"/>
              <w:rPr>
                <w:rFonts w:asciiTheme="minorHAnsi" w:hAnsiTheme="minorHAnsi" w:cstheme="minorHAnsi"/>
                <w:sz w:val="22"/>
                <w:szCs w:val="22"/>
                <w:lang w:val="fr-FR" w:eastAsia="fr-FR"/>
              </w:rPr>
            </w:pPr>
          </w:p>
          <w:p w:rsidR="00E07C8A" w:rsidRPr="00046E2E" w:rsidRDefault="00545642">
            <w:pPr>
              <w:tabs>
                <w:tab w:val="left" w:pos="1134"/>
              </w:tabs>
              <w:snapToGrid w:val="0"/>
              <w:jc w:val="center"/>
              <w:rPr>
                <w:rFonts w:asciiTheme="minorHAnsi" w:hAnsiTheme="minorHAnsi" w:cstheme="minorHAnsi"/>
                <w:sz w:val="22"/>
                <w:szCs w:val="22"/>
                <w:lang w:val="fr-FR" w:eastAsia="fr-FR"/>
              </w:rPr>
            </w:pPr>
            <w:r w:rsidRPr="00046E2E">
              <w:rPr>
                <w:rFonts w:asciiTheme="minorHAnsi" w:hAnsiTheme="minorHAnsi" w:cstheme="minorHAnsi"/>
                <w:sz w:val="22"/>
                <w:szCs w:val="22"/>
                <w:lang w:val="fr-FR" w:eastAsia="fr-FR"/>
              </w:rPr>
              <w:t>02/413.26.58</w:t>
            </w:r>
          </w:p>
          <w:p w:rsidR="00E07C8A" w:rsidRPr="00046E2E" w:rsidRDefault="00E07C8A">
            <w:pPr>
              <w:tabs>
                <w:tab w:val="left" w:pos="1134"/>
              </w:tabs>
              <w:snapToGrid w:val="0"/>
              <w:jc w:val="center"/>
              <w:rPr>
                <w:rFonts w:asciiTheme="minorHAnsi" w:hAnsiTheme="minorHAnsi" w:cstheme="minorHAnsi"/>
                <w:sz w:val="22"/>
                <w:szCs w:val="22"/>
                <w:lang w:val="fr-FR" w:eastAsia="fr-FR"/>
              </w:rPr>
            </w:pPr>
          </w:p>
          <w:p w:rsidR="00E07C8A" w:rsidRPr="00046E2E" w:rsidRDefault="00545642">
            <w:pPr>
              <w:tabs>
                <w:tab w:val="left" w:pos="1134"/>
              </w:tabs>
              <w:snapToGrid w:val="0"/>
              <w:jc w:val="center"/>
              <w:rPr>
                <w:rFonts w:asciiTheme="minorHAnsi" w:hAnsiTheme="minorHAnsi" w:cstheme="minorHAnsi"/>
                <w:sz w:val="22"/>
                <w:szCs w:val="22"/>
              </w:rPr>
            </w:pPr>
            <w:r w:rsidRPr="00046E2E">
              <w:rPr>
                <w:rFonts w:asciiTheme="minorHAnsi" w:hAnsiTheme="minorHAnsi" w:cstheme="minorHAnsi"/>
                <w:sz w:val="22"/>
                <w:szCs w:val="22"/>
                <w:lang w:val="fr-FR" w:eastAsia="fr-FR"/>
              </w:rPr>
              <w:t>83.34</w:t>
            </w:r>
          </w:p>
        </w:tc>
      </w:tr>
      <w:tr w:rsidR="00E07C8A" w:rsidRPr="00046E2E">
        <w:trPr>
          <w:cantSplit/>
        </w:trPr>
        <w:tc>
          <w:tcPr>
            <w:tcW w:w="3823" w:type="dxa"/>
          </w:tcPr>
          <w:p w:rsidR="00E07C8A" w:rsidRPr="00046E2E" w:rsidRDefault="00545642">
            <w:pPr>
              <w:snapToGrid w:val="0"/>
              <w:jc w:val="both"/>
              <w:rPr>
                <w:rFonts w:asciiTheme="minorHAnsi" w:hAnsiTheme="minorHAnsi" w:cstheme="minorHAnsi"/>
                <w:b/>
                <w:sz w:val="22"/>
                <w:szCs w:val="22"/>
              </w:rPr>
            </w:pPr>
            <w:r w:rsidRPr="00046E2E">
              <w:rPr>
                <w:rFonts w:asciiTheme="minorHAnsi" w:hAnsiTheme="minorHAnsi" w:cstheme="minorHAnsi"/>
                <w:b/>
                <w:sz w:val="22"/>
                <w:szCs w:val="22"/>
              </w:rPr>
              <w:t>Enseignement à domicile</w:t>
            </w:r>
          </w:p>
        </w:tc>
        <w:tc>
          <w:tcPr>
            <w:tcW w:w="2976" w:type="dxa"/>
          </w:tcPr>
          <w:p w:rsidR="00E07C8A" w:rsidRPr="00046E2E" w:rsidRDefault="00E07C8A">
            <w:pPr>
              <w:snapToGrid w:val="0"/>
              <w:jc w:val="both"/>
              <w:rPr>
                <w:rFonts w:asciiTheme="minorHAnsi" w:hAnsiTheme="minorHAnsi" w:cstheme="minorHAnsi"/>
                <w:sz w:val="22"/>
                <w:szCs w:val="22"/>
                <w:lang w:val="en-GB"/>
              </w:rPr>
            </w:pPr>
          </w:p>
        </w:tc>
        <w:tc>
          <w:tcPr>
            <w:tcW w:w="2552" w:type="dxa"/>
            <w:gridSpan w:val="2"/>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86.90</w:t>
            </w:r>
          </w:p>
        </w:tc>
      </w:tr>
      <w:tr w:rsidR="00E07C8A" w:rsidRPr="00046E2E">
        <w:trPr>
          <w:cantSplit/>
        </w:trPr>
        <w:tc>
          <w:tcPr>
            <w:tcW w:w="3823" w:type="dxa"/>
          </w:tcPr>
          <w:p w:rsidR="00E07C8A" w:rsidRPr="00046E2E" w:rsidRDefault="00E07C8A">
            <w:pPr>
              <w:snapToGrid w:val="0"/>
              <w:jc w:val="both"/>
              <w:rPr>
                <w:rFonts w:asciiTheme="minorHAnsi" w:hAnsiTheme="minorHAnsi" w:cstheme="minorHAnsi"/>
                <w:sz w:val="22"/>
                <w:szCs w:val="22"/>
              </w:rPr>
            </w:pPr>
          </w:p>
        </w:tc>
        <w:tc>
          <w:tcPr>
            <w:tcW w:w="2976" w:type="dxa"/>
          </w:tcPr>
          <w:p w:rsidR="00E07C8A" w:rsidRPr="00046E2E" w:rsidRDefault="00545642">
            <w:pPr>
              <w:snapToGrid w:val="0"/>
              <w:jc w:val="both"/>
              <w:rPr>
                <w:rFonts w:asciiTheme="minorHAnsi" w:hAnsiTheme="minorHAnsi" w:cstheme="minorHAnsi"/>
                <w:sz w:val="22"/>
                <w:szCs w:val="22"/>
                <w:lang w:val="en-GB"/>
              </w:rPr>
            </w:pPr>
            <w:r w:rsidRPr="00046E2E">
              <w:rPr>
                <w:rFonts w:asciiTheme="minorHAnsi" w:hAnsiTheme="minorHAnsi" w:cstheme="minorHAnsi"/>
                <w:sz w:val="22"/>
                <w:szCs w:val="22"/>
                <w:lang w:val="en-GB"/>
              </w:rPr>
              <w:t xml:space="preserve">Thibault TOURNAY </w:t>
            </w:r>
          </w:p>
        </w:tc>
        <w:tc>
          <w:tcPr>
            <w:tcW w:w="2552" w:type="dxa"/>
            <w:gridSpan w:val="2"/>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87.84</w:t>
            </w:r>
          </w:p>
          <w:p w:rsidR="00E07C8A" w:rsidRPr="00046E2E" w:rsidRDefault="00E07C8A">
            <w:pPr>
              <w:snapToGrid w:val="0"/>
              <w:jc w:val="center"/>
              <w:rPr>
                <w:rFonts w:asciiTheme="minorHAnsi" w:hAnsiTheme="minorHAnsi" w:cstheme="minorHAnsi"/>
                <w:sz w:val="22"/>
                <w:szCs w:val="22"/>
              </w:rPr>
            </w:pPr>
          </w:p>
        </w:tc>
      </w:tr>
      <w:tr w:rsidR="00E07C8A" w:rsidRPr="00046E2E">
        <w:trPr>
          <w:cantSplit/>
        </w:trPr>
        <w:tc>
          <w:tcPr>
            <w:tcW w:w="3823" w:type="dxa"/>
          </w:tcPr>
          <w:p w:rsidR="00E07C8A" w:rsidRPr="00046E2E" w:rsidRDefault="00545642">
            <w:pPr>
              <w:snapToGrid w:val="0"/>
              <w:rPr>
                <w:rFonts w:asciiTheme="minorHAnsi" w:hAnsiTheme="minorHAnsi" w:cstheme="minorHAnsi"/>
                <w:b/>
                <w:sz w:val="22"/>
                <w:szCs w:val="22"/>
              </w:rPr>
            </w:pPr>
            <w:r w:rsidRPr="00046E2E">
              <w:rPr>
                <w:rFonts w:asciiTheme="minorHAnsi" w:hAnsiTheme="minorHAnsi" w:cstheme="minorHAnsi"/>
                <w:b/>
                <w:sz w:val="22"/>
                <w:szCs w:val="22"/>
              </w:rPr>
              <w:t>Service des classes de dépaysement </w:t>
            </w:r>
          </w:p>
        </w:tc>
        <w:tc>
          <w:tcPr>
            <w:tcW w:w="2976" w:type="dxa"/>
          </w:tcPr>
          <w:p w:rsidR="00E07C8A" w:rsidRPr="00046E2E" w:rsidRDefault="00545642">
            <w:pPr>
              <w:snapToGrid w:val="0"/>
              <w:rPr>
                <w:rFonts w:asciiTheme="minorHAnsi" w:hAnsiTheme="minorHAnsi" w:cstheme="minorHAnsi"/>
                <w:sz w:val="22"/>
                <w:szCs w:val="22"/>
                <w:lang w:val="en-GB"/>
              </w:rPr>
            </w:pPr>
            <w:r w:rsidRPr="00046E2E">
              <w:rPr>
                <w:rFonts w:asciiTheme="minorHAnsi" w:hAnsiTheme="minorHAnsi" w:cstheme="minorHAnsi"/>
                <w:sz w:val="22"/>
                <w:szCs w:val="22"/>
              </w:rPr>
              <w:t>Cindy JUVENOIS</w:t>
            </w:r>
          </w:p>
        </w:tc>
        <w:tc>
          <w:tcPr>
            <w:tcW w:w="2552" w:type="dxa"/>
            <w:gridSpan w:val="2"/>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87.42</w:t>
            </w:r>
          </w:p>
        </w:tc>
      </w:tr>
      <w:tr w:rsidR="00E07C8A" w:rsidRPr="00046E2E">
        <w:trPr>
          <w:cantSplit/>
        </w:trPr>
        <w:tc>
          <w:tcPr>
            <w:tcW w:w="3823" w:type="dxa"/>
          </w:tcPr>
          <w:p w:rsidR="00E07C8A" w:rsidRPr="00046E2E" w:rsidRDefault="00E07C8A">
            <w:pPr>
              <w:snapToGrid w:val="0"/>
              <w:jc w:val="center"/>
              <w:rPr>
                <w:rFonts w:asciiTheme="minorHAnsi" w:hAnsiTheme="minorHAnsi" w:cstheme="minorHAnsi"/>
                <w:b/>
                <w:bCs/>
                <w:sz w:val="22"/>
                <w:szCs w:val="22"/>
                <w:u w:val="single"/>
              </w:rPr>
            </w:pPr>
          </w:p>
        </w:tc>
        <w:tc>
          <w:tcPr>
            <w:tcW w:w="2976" w:type="dxa"/>
          </w:tcPr>
          <w:p w:rsidR="00E07C8A" w:rsidRPr="00046E2E" w:rsidRDefault="00E07C8A">
            <w:pPr>
              <w:snapToGrid w:val="0"/>
              <w:rPr>
                <w:rFonts w:asciiTheme="minorHAnsi" w:hAnsiTheme="minorHAnsi" w:cstheme="minorHAnsi"/>
                <w:sz w:val="22"/>
                <w:szCs w:val="22"/>
                <w:lang w:val="en-GB"/>
              </w:rPr>
            </w:pPr>
          </w:p>
        </w:tc>
        <w:tc>
          <w:tcPr>
            <w:tcW w:w="2552" w:type="dxa"/>
            <w:gridSpan w:val="2"/>
          </w:tcPr>
          <w:p w:rsidR="00E07C8A" w:rsidRPr="00046E2E" w:rsidRDefault="00E07C8A">
            <w:pPr>
              <w:snapToGrid w:val="0"/>
              <w:jc w:val="center"/>
              <w:rPr>
                <w:rFonts w:asciiTheme="minorHAnsi" w:hAnsiTheme="minorHAnsi" w:cstheme="minorHAnsi"/>
                <w:sz w:val="22"/>
                <w:szCs w:val="22"/>
              </w:rPr>
            </w:pPr>
          </w:p>
        </w:tc>
      </w:tr>
      <w:tr w:rsidR="00E07C8A" w:rsidRPr="00046E2E">
        <w:trPr>
          <w:cantSplit/>
        </w:trPr>
        <w:tc>
          <w:tcPr>
            <w:tcW w:w="3823" w:type="dxa"/>
          </w:tcPr>
          <w:p w:rsidR="00E07C8A" w:rsidRPr="00046E2E" w:rsidRDefault="00545642">
            <w:pPr>
              <w:tabs>
                <w:tab w:val="center" w:pos="1803"/>
                <w:tab w:val="right" w:pos="3607"/>
              </w:tabs>
              <w:snapToGrid w:val="0"/>
              <w:rPr>
                <w:rFonts w:asciiTheme="minorHAnsi" w:hAnsiTheme="minorHAnsi" w:cstheme="minorHAnsi"/>
                <w:b/>
                <w:bCs/>
                <w:sz w:val="22"/>
                <w:szCs w:val="22"/>
                <w:u w:val="single"/>
              </w:rPr>
            </w:pPr>
            <w:r w:rsidRPr="00046E2E">
              <w:rPr>
                <w:rFonts w:asciiTheme="minorHAnsi" w:hAnsiTheme="minorHAnsi" w:cstheme="minorHAnsi"/>
                <w:b/>
                <w:sz w:val="22"/>
                <w:szCs w:val="22"/>
              </w:rPr>
              <w:t>Pôles territoriaux</w:t>
            </w:r>
          </w:p>
        </w:tc>
        <w:tc>
          <w:tcPr>
            <w:tcW w:w="2976" w:type="dxa"/>
          </w:tcPr>
          <w:p w:rsidR="00E07C8A" w:rsidRPr="00046E2E" w:rsidRDefault="00545642">
            <w:pPr>
              <w:snapToGrid w:val="0"/>
              <w:rPr>
                <w:rFonts w:asciiTheme="minorHAnsi" w:hAnsiTheme="minorHAnsi" w:cstheme="minorHAnsi"/>
                <w:sz w:val="22"/>
                <w:szCs w:val="22"/>
                <w:lang w:val="en-GB"/>
              </w:rPr>
            </w:pPr>
            <w:r w:rsidRPr="00046E2E">
              <w:rPr>
                <w:rFonts w:asciiTheme="minorHAnsi" w:hAnsiTheme="minorHAnsi" w:cstheme="minorHAnsi"/>
                <w:sz w:val="22"/>
                <w:szCs w:val="22"/>
                <w:lang w:val="en-GB"/>
              </w:rPr>
              <w:t>Sylvie CIESLIK</w:t>
            </w:r>
          </w:p>
          <w:p w:rsidR="00E07C8A" w:rsidRPr="00046E2E" w:rsidRDefault="00545642">
            <w:pPr>
              <w:snapToGrid w:val="0"/>
              <w:rPr>
                <w:rFonts w:asciiTheme="minorHAnsi" w:hAnsiTheme="minorHAnsi" w:cstheme="minorHAnsi"/>
                <w:sz w:val="22"/>
                <w:szCs w:val="22"/>
                <w:lang w:val="en-GB"/>
              </w:rPr>
            </w:pPr>
            <w:r w:rsidRPr="00046E2E">
              <w:rPr>
                <w:rFonts w:asciiTheme="minorHAnsi" w:hAnsiTheme="minorHAnsi" w:cstheme="minorHAnsi"/>
                <w:sz w:val="22"/>
                <w:szCs w:val="22"/>
                <w:lang w:val="en-GB"/>
              </w:rPr>
              <w:t>Chloé DOCQUIER</w:t>
            </w:r>
          </w:p>
          <w:p w:rsidR="00E07C8A" w:rsidRPr="00046E2E" w:rsidRDefault="00545642">
            <w:pPr>
              <w:snapToGrid w:val="0"/>
              <w:rPr>
                <w:rFonts w:asciiTheme="minorHAnsi" w:hAnsiTheme="minorHAnsi" w:cstheme="minorHAnsi"/>
                <w:sz w:val="22"/>
                <w:szCs w:val="22"/>
                <w:lang w:val="en-GB"/>
              </w:rPr>
            </w:pPr>
            <w:r w:rsidRPr="00046E2E">
              <w:rPr>
                <w:rFonts w:asciiTheme="minorHAnsi" w:hAnsiTheme="minorHAnsi" w:cstheme="minorHAnsi"/>
                <w:sz w:val="22"/>
                <w:szCs w:val="22"/>
                <w:lang w:val="en-GB"/>
              </w:rPr>
              <w:t>Jessica STAQUET</w:t>
            </w:r>
          </w:p>
        </w:tc>
        <w:tc>
          <w:tcPr>
            <w:tcW w:w="2552" w:type="dxa"/>
            <w:gridSpan w:val="2"/>
          </w:tcPr>
          <w:p w:rsidR="00E07C8A" w:rsidRPr="00046E2E" w:rsidRDefault="00545642">
            <w:pPr>
              <w:snapToGrid w:val="0"/>
              <w:jc w:val="center"/>
              <w:rPr>
                <w:rFonts w:asciiTheme="minorHAnsi" w:hAnsiTheme="minorHAnsi" w:cstheme="minorHAnsi"/>
                <w:sz w:val="22"/>
                <w:szCs w:val="22"/>
                <w:lang w:val="en-GB"/>
              </w:rPr>
            </w:pPr>
            <w:r w:rsidRPr="00046E2E">
              <w:rPr>
                <w:rFonts w:asciiTheme="minorHAnsi" w:hAnsiTheme="minorHAnsi" w:cstheme="minorHAnsi"/>
                <w:sz w:val="22"/>
                <w:szCs w:val="22"/>
                <w:lang w:val="en-GB"/>
              </w:rPr>
              <w:t>57.11</w:t>
            </w:r>
          </w:p>
          <w:p w:rsidR="00E07C8A" w:rsidRPr="00046E2E" w:rsidRDefault="00545642">
            <w:pPr>
              <w:snapToGrid w:val="0"/>
              <w:jc w:val="center"/>
              <w:rPr>
                <w:rFonts w:asciiTheme="minorHAnsi" w:hAnsiTheme="minorHAnsi" w:cstheme="minorHAnsi"/>
                <w:sz w:val="22"/>
                <w:szCs w:val="22"/>
                <w:lang w:val="en-GB"/>
              </w:rPr>
            </w:pPr>
            <w:r w:rsidRPr="00046E2E">
              <w:rPr>
                <w:rFonts w:asciiTheme="minorHAnsi" w:hAnsiTheme="minorHAnsi" w:cstheme="minorHAnsi"/>
                <w:sz w:val="22"/>
                <w:szCs w:val="22"/>
                <w:lang w:val="en-GB"/>
              </w:rPr>
              <w:t>85.09</w:t>
            </w:r>
          </w:p>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lang w:val="en-GB"/>
              </w:rPr>
              <w:t>86.81</w:t>
            </w:r>
          </w:p>
        </w:tc>
      </w:tr>
      <w:tr w:rsidR="00E07C8A" w:rsidRPr="00046E2E">
        <w:trPr>
          <w:cantSplit/>
        </w:trPr>
        <w:tc>
          <w:tcPr>
            <w:tcW w:w="3823" w:type="dxa"/>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b/>
                <w:bCs/>
                <w:sz w:val="22"/>
                <w:szCs w:val="22"/>
                <w:u w:val="single"/>
              </w:rPr>
              <w:t>Autre(s) service(s)</w:t>
            </w:r>
          </w:p>
        </w:tc>
        <w:tc>
          <w:tcPr>
            <w:tcW w:w="2976" w:type="dxa"/>
          </w:tcPr>
          <w:p w:rsidR="00E07C8A" w:rsidRPr="00046E2E" w:rsidRDefault="00E07C8A">
            <w:pPr>
              <w:snapToGrid w:val="0"/>
              <w:jc w:val="both"/>
              <w:rPr>
                <w:rFonts w:asciiTheme="minorHAnsi" w:hAnsiTheme="minorHAnsi" w:cstheme="minorHAnsi"/>
                <w:sz w:val="22"/>
                <w:szCs w:val="22"/>
                <w:lang w:val="en-GB"/>
              </w:rPr>
            </w:pPr>
          </w:p>
        </w:tc>
        <w:tc>
          <w:tcPr>
            <w:tcW w:w="2552" w:type="dxa"/>
            <w:gridSpan w:val="2"/>
          </w:tcPr>
          <w:p w:rsidR="00E07C8A" w:rsidRPr="00046E2E" w:rsidRDefault="00E07C8A">
            <w:pPr>
              <w:snapToGrid w:val="0"/>
              <w:jc w:val="center"/>
              <w:rPr>
                <w:rFonts w:asciiTheme="minorHAnsi" w:hAnsiTheme="minorHAnsi" w:cstheme="minorHAnsi"/>
                <w:sz w:val="22"/>
                <w:szCs w:val="22"/>
              </w:rPr>
            </w:pPr>
          </w:p>
        </w:tc>
      </w:tr>
      <w:tr w:rsidR="00E07C8A" w:rsidRPr="00046E2E">
        <w:trPr>
          <w:cantSplit/>
        </w:trPr>
        <w:tc>
          <w:tcPr>
            <w:tcW w:w="3823" w:type="dxa"/>
          </w:tcPr>
          <w:p w:rsidR="00E07C8A" w:rsidRPr="00046E2E" w:rsidRDefault="00545642">
            <w:pPr>
              <w:snapToGrid w:val="0"/>
              <w:jc w:val="both"/>
              <w:rPr>
                <w:rFonts w:asciiTheme="minorHAnsi" w:hAnsiTheme="minorHAnsi" w:cstheme="minorHAnsi"/>
                <w:sz w:val="22"/>
                <w:szCs w:val="22"/>
              </w:rPr>
            </w:pPr>
            <w:r w:rsidRPr="00046E2E">
              <w:rPr>
                <w:rFonts w:asciiTheme="minorHAnsi" w:hAnsiTheme="minorHAnsi" w:cstheme="minorHAnsi"/>
                <w:sz w:val="22"/>
                <w:szCs w:val="22"/>
              </w:rPr>
              <w:t>Vérification comptable (tous réseaux)</w:t>
            </w:r>
          </w:p>
        </w:tc>
        <w:tc>
          <w:tcPr>
            <w:tcW w:w="2976" w:type="dxa"/>
          </w:tcPr>
          <w:p w:rsidR="00E07C8A" w:rsidRPr="00046E2E" w:rsidRDefault="00545642">
            <w:pPr>
              <w:snapToGrid w:val="0"/>
              <w:jc w:val="both"/>
              <w:rPr>
                <w:rFonts w:asciiTheme="minorHAnsi" w:hAnsiTheme="minorHAnsi" w:cstheme="minorHAnsi"/>
                <w:sz w:val="22"/>
                <w:szCs w:val="22"/>
                <w:lang w:val="en-GB"/>
              </w:rPr>
            </w:pPr>
            <w:r w:rsidRPr="00046E2E">
              <w:rPr>
                <w:rFonts w:asciiTheme="minorHAnsi" w:hAnsiTheme="minorHAnsi" w:cstheme="minorHAnsi"/>
                <w:sz w:val="22"/>
                <w:szCs w:val="22"/>
                <w:lang w:val="en-GB"/>
              </w:rPr>
              <w:t>Sylvie LEMASSON</w:t>
            </w:r>
          </w:p>
        </w:tc>
        <w:tc>
          <w:tcPr>
            <w:tcW w:w="2552" w:type="dxa"/>
            <w:gridSpan w:val="2"/>
          </w:tcPr>
          <w:p w:rsidR="00E07C8A" w:rsidRPr="00046E2E" w:rsidRDefault="00545642">
            <w:pPr>
              <w:snapToGrid w:val="0"/>
              <w:jc w:val="center"/>
              <w:rPr>
                <w:rFonts w:asciiTheme="minorHAnsi" w:hAnsiTheme="minorHAnsi" w:cstheme="minorHAnsi"/>
                <w:sz w:val="22"/>
                <w:szCs w:val="22"/>
              </w:rPr>
            </w:pPr>
            <w:r w:rsidRPr="00046E2E">
              <w:rPr>
                <w:rFonts w:asciiTheme="minorHAnsi" w:hAnsiTheme="minorHAnsi" w:cstheme="minorHAnsi"/>
                <w:sz w:val="22"/>
                <w:szCs w:val="22"/>
              </w:rPr>
              <w:t>83.46</w:t>
            </w:r>
          </w:p>
        </w:tc>
      </w:tr>
      <w:tr w:rsidR="00E07C8A" w:rsidRPr="00046E2E">
        <w:trPr>
          <w:trHeight w:val="678"/>
        </w:trPr>
        <w:tc>
          <w:tcPr>
            <w:tcW w:w="3823" w:type="dxa"/>
          </w:tcPr>
          <w:p w:rsidR="00E07C8A" w:rsidRPr="00046E2E" w:rsidRDefault="00545642">
            <w:pPr>
              <w:tabs>
                <w:tab w:val="left" w:pos="1134"/>
              </w:tabs>
              <w:snapToGrid w:val="0"/>
              <w:rPr>
                <w:rFonts w:asciiTheme="minorHAnsi" w:hAnsiTheme="minorHAnsi" w:cstheme="minorHAnsi"/>
                <w:color w:val="000000"/>
                <w:sz w:val="22"/>
                <w:szCs w:val="22"/>
              </w:rPr>
            </w:pPr>
            <w:r w:rsidRPr="00046E2E">
              <w:rPr>
                <w:rFonts w:asciiTheme="minorHAnsi" w:hAnsiTheme="minorHAnsi" w:cstheme="minorHAnsi"/>
                <w:color w:val="000000"/>
                <w:sz w:val="22"/>
                <w:szCs w:val="22"/>
              </w:rPr>
              <w:t>Sécurité-Hygiène</w:t>
            </w:r>
          </w:p>
          <w:p w:rsidR="00E07C8A" w:rsidRPr="00046E2E" w:rsidRDefault="00545642">
            <w:pPr>
              <w:pStyle w:val="Paragraphedeliste"/>
              <w:numPr>
                <w:ilvl w:val="0"/>
                <w:numId w:val="64"/>
              </w:numPr>
              <w:tabs>
                <w:tab w:val="left" w:pos="1134"/>
              </w:tabs>
              <w:snapToGrid w:val="0"/>
              <w:ind w:left="0"/>
              <w:rPr>
                <w:rFonts w:asciiTheme="minorHAnsi" w:hAnsiTheme="minorHAnsi" w:cstheme="minorHAnsi"/>
                <w:color w:val="000000"/>
                <w:sz w:val="22"/>
                <w:szCs w:val="22"/>
              </w:rPr>
            </w:pPr>
            <w:r w:rsidRPr="00046E2E">
              <w:rPr>
                <w:rFonts w:asciiTheme="minorHAnsi" w:hAnsiTheme="minorHAnsi" w:cstheme="minorHAnsi"/>
                <w:color w:val="000000"/>
                <w:sz w:val="22"/>
                <w:szCs w:val="22"/>
              </w:rPr>
              <w:t>enseignement subventionné</w:t>
            </w:r>
          </w:p>
          <w:p w:rsidR="00E07C8A" w:rsidRPr="00046E2E" w:rsidRDefault="00E07C8A">
            <w:pPr>
              <w:pStyle w:val="Paragraphedeliste"/>
              <w:tabs>
                <w:tab w:val="left" w:pos="1134"/>
              </w:tabs>
              <w:snapToGrid w:val="0"/>
              <w:ind w:left="0"/>
              <w:rPr>
                <w:rFonts w:asciiTheme="minorHAnsi" w:hAnsiTheme="minorHAnsi" w:cstheme="minorHAnsi"/>
                <w:color w:val="000000"/>
                <w:sz w:val="22"/>
                <w:szCs w:val="22"/>
              </w:rPr>
            </w:pPr>
          </w:p>
          <w:p w:rsidR="00E07C8A" w:rsidRPr="00046E2E" w:rsidRDefault="00545642">
            <w:pPr>
              <w:pStyle w:val="Paragraphedeliste"/>
              <w:numPr>
                <w:ilvl w:val="0"/>
                <w:numId w:val="64"/>
              </w:numPr>
              <w:tabs>
                <w:tab w:val="left" w:pos="1134"/>
              </w:tabs>
              <w:snapToGrid w:val="0"/>
              <w:ind w:left="0"/>
              <w:rPr>
                <w:rFonts w:asciiTheme="minorHAnsi" w:hAnsiTheme="minorHAnsi" w:cstheme="minorHAnsi"/>
                <w:color w:val="000000"/>
                <w:sz w:val="22"/>
                <w:szCs w:val="22"/>
              </w:rPr>
            </w:pPr>
            <w:r w:rsidRPr="00046E2E">
              <w:rPr>
                <w:rFonts w:asciiTheme="minorHAnsi" w:hAnsiTheme="minorHAnsi" w:cstheme="minorHAnsi"/>
                <w:color w:val="000000"/>
                <w:sz w:val="22"/>
                <w:szCs w:val="22"/>
              </w:rPr>
              <w:t>Enseignement organisé par Wallonie-Bruxelles Enseignement (WBE)</w:t>
            </w:r>
          </w:p>
        </w:tc>
        <w:tc>
          <w:tcPr>
            <w:tcW w:w="2976" w:type="dxa"/>
          </w:tcPr>
          <w:p w:rsidR="00E07C8A" w:rsidRPr="00046E2E" w:rsidRDefault="00545642">
            <w:pPr>
              <w:tabs>
                <w:tab w:val="left" w:pos="1134"/>
              </w:tabs>
              <w:snapToGrid w:val="0"/>
              <w:rPr>
                <w:rFonts w:asciiTheme="minorHAnsi" w:hAnsiTheme="minorHAnsi" w:cstheme="minorHAnsi"/>
                <w:sz w:val="22"/>
                <w:szCs w:val="22"/>
                <w:lang w:val="fr-FR"/>
              </w:rPr>
            </w:pPr>
            <w:r w:rsidRPr="00046E2E">
              <w:rPr>
                <w:rFonts w:asciiTheme="minorHAnsi" w:hAnsiTheme="minorHAnsi" w:cstheme="minorHAnsi"/>
                <w:sz w:val="22"/>
                <w:szCs w:val="22"/>
                <w:lang w:val="fr-FR"/>
              </w:rPr>
              <w:t>Sylvie LEMASSON</w:t>
            </w:r>
          </w:p>
          <w:p w:rsidR="00E07C8A" w:rsidRPr="00046E2E" w:rsidRDefault="00E07C8A">
            <w:pPr>
              <w:tabs>
                <w:tab w:val="left" w:pos="1134"/>
              </w:tabs>
              <w:snapToGrid w:val="0"/>
              <w:rPr>
                <w:rFonts w:asciiTheme="minorHAnsi" w:hAnsiTheme="minorHAnsi" w:cstheme="minorHAnsi"/>
                <w:sz w:val="22"/>
                <w:szCs w:val="22"/>
                <w:lang w:val="fr-FR"/>
              </w:rPr>
            </w:pPr>
          </w:p>
          <w:p w:rsidR="00E07C8A" w:rsidRPr="00046E2E" w:rsidRDefault="00E07C8A">
            <w:pPr>
              <w:tabs>
                <w:tab w:val="left" w:pos="1134"/>
              </w:tabs>
              <w:snapToGrid w:val="0"/>
              <w:rPr>
                <w:rFonts w:asciiTheme="minorHAnsi" w:hAnsiTheme="minorHAnsi" w:cstheme="minorHAnsi"/>
                <w:sz w:val="22"/>
                <w:szCs w:val="22"/>
              </w:rPr>
            </w:pPr>
          </w:p>
          <w:p w:rsidR="00E07C8A" w:rsidRPr="00046E2E" w:rsidRDefault="00545642">
            <w:pPr>
              <w:tabs>
                <w:tab w:val="left" w:pos="1134"/>
              </w:tabs>
              <w:snapToGrid w:val="0"/>
              <w:rPr>
                <w:rFonts w:asciiTheme="minorHAnsi" w:hAnsiTheme="minorHAnsi" w:cstheme="minorHAnsi"/>
                <w:sz w:val="22"/>
                <w:szCs w:val="22"/>
                <w:lang w:val="fr-FR"/>
              </w:rPr>
            </w:pPr>
            <w:r w:rsidRPr="00046E2E">
              <w:rPr>
                <w:rFonts w:asciiTheme="minorHAnsi" w:hAnsiTheme="minorHAnsi" w:cstheme="minorHAnsi"/>
                <w:sz w:val="22"/>
                <w:szCs w:val="22"/>
              </w:rPr>
              <w:t>Julien NICAISE</w:t>
            </w:r>
          </w:p>
        </w:tc>
        <w:tc>
          <w:tcPr>
            <w:tcW w:w="2552" w:type="dxa"/>
            <w:gridSpan w:val="2"/>
          </w:tcPr>
          <w:p w:rsidR="00E07C8A" w:rsidRPr="00046E2E" w:rsidRDefault="00545642">
            <w:pPr>
              <w:tabs>
                <w:tab w:val="left" w:pos="1134"/>
              </w:tabs>
              <w:snapToGrid w:val="0"/>
              <w:jc w:val="center"/>
              <w:rPr>
                <w:rFonts w:asciiTheme="minorHAnsi" w:hAnsiTheme="minorHAnsi" w:cstheme="minorHAnsi"/>
                <w:sz w:val="22"/>
                <w:szCs w:val="22"/>
              </w:rPr>
            </w:pPr>
            <w:r w:rsidRPr="00046E2E">
              <w:rPr>
                <w:rFonts w:asciiTheme="minorHAnsi" w:hAnsiTheme="minorHAnsi" w:cstheme="minorHAnsi"/>
                <w:sz w:val="22"/>
                <w:szCs w:val="22"/>
              </w:rPr>
              <w:t>83.46</w:t>
            </w:r>
          </w:p>
          <w:p w:rsidR="00E07C8A" w:rsidRPr="00046E2E" w:rsidRDefault="00E07C8A">
            <w:pPr>
              <w:tabs>
                <w:tab w:val="left" w:pos="1134"/>
              </w:tabs>
              <w:snapToGrid w:val="0"/>
              <w:jc w:val="center"/>
              <w:rPr>
                <w:rFonts w:asciiTheme="minorHAnsi" w:hAnsiTheme="minorHAnsi" w:cstheme="minorHAnsi"/>
                <w:sz w:val="22"/>
                <w:szCs w:val="22"/>
              </w:rPr>
            </w:pPr>
          </w:p>
          <w:p w:rsidR="00E07C8A" w:rsidRPr="00046E2E" w:rsidRDefault="00E07C8A">
            <w:pPr>
              <w:tabs>
                <w:tab w:val="left" w:pos="1134"/>
              </w:tabs>
              <w:snapToGrid w:val="0"/>
              <w:jc w:val="center"/>
              <w:rPr>
                <w:rFonts w:asciiTheme="minorHAnsi" w:hAnsiTheme="minorHAnsi" w:cstheme="minorHAnsi"/>
                <w:sz w:val="22"/>
                <w:szCs w:val="22"/>
              </w:rPr>
            </w:pPr>
          </w:p>
          <w:p w:rsidR="00E07C8A" w:rsidRPr="00046E2E" w:rsidRDefault="00545642">
            <w:pPr>
              <w:tabs>
                <w:tab w:val="left" w:pos="1134"/>
              </w:tabs>
              <w:snapToGrid w:val="0"/>
              <w:jc w:val="center"/>
              <w:rPr>
                <w:rFonts w:asciiTheme="minorHAnsi" w:hAnsiTheme="minorHAnsi" w:cstheme="minorHAnsi"/>
                <w:sz w:val="22"/>
                <w:szCs w:val="22"/>
              </w:rPr>
            </w:pPr>
            <w:r w:rsidRPr="00046E2E">
              <w:rPr>
                <w:rFonts w:asciiTheme="minorHAnsi" w:hAnsiTheme="minorHAnsi" w:cstheme="minorHAnsi"/>
                <w:sz w:val="22"/>
                <w:szCs w:val="22"/>
              </w:rPr>
              <w:t>02/413.3931</w:t>
            </w:r>
          </w:p>
        </w:tc>
      </w:tr>
    </w:tbl>
    <w:p w:rsidR="00E07C8A" w:rsidRPr="00046E2E" w:rsidRDefault="00545642">
      <w:pPr>
        <w:jc w:val="both"/>
      </w:pPr>
      <w:r w:rsidRPr="00046E2E">
        <w:rPr>
          <w:noProof/>
          <w:lang w:eastAsia="fr-BE"/>
        </w:rPr>
        <mc:AlternateContent>
          <mc:Choice Requires="wps">
            <w:drawing>
              <wp:anchor distT="0" distB="0" distL="114300" distR="114300" simplePos="0" relativeHeight="251627008" behindDoc="0" locked="0" layoutInCell="1" allowOverlap="1">
                <wp:simplePos x="0" y="0"/>
                <wp:positionH relativeFrom="column">
                  <wp:posOffset>6281420</wp:posOffset>
                </wp:positionH>
                <wp:positionV relativeFrom="paragraph">
                  <wp:posOffset>-1637030</wp:posOffset>
                </wp:positionV>
                <wp:extent cx="0" cy="407670"/>
                <wp:effectExtent l="0" t="0" r="19050" b="30480"/>
                <wp:wrapNone/>
                <wp:docPr id="586" name="Connecteur droit 586"/>
                <wp:cNvGraphicFramePr/>
                <a:graphic xmlns:a="http://schemas.openxmlformats.org/drawingml/2006/main">
                  <a:graphicData uri="http://schemas.microsoft.com/office/word/2010/wordprocessingShape">
                    <wps:wsp>
                      <wps:cNvCnPr/>
                      <wps:spPr>
                        <a:xfrm>
                          <a:off x="0" y="0"/>
                          <a:ext cx="0" cy="4076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0BC8B8" id="Connecteur droit 586" o:spid="_x0000_s1026" style="position:absolute;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4.6pt,-128.9pt" to="494.6pt,-9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" strokecolor="black [3213]"/>
            </w:pict>
          </mc:Fallback>
        </mc:AlternateContent>
      </w:r>
      <w:r w:rsidRPr="00046E2E">
        <w:rPr>
          <w:noProof/>
          <w:lang w:eastAsia="fr-BE"/>
        </w:rPr>
        <mc:AlternateContent>
          <mc:Choice Requires="wps">
            <w:drawing>
              <wp:anchor distT="0" distB="0" distL="114300" distR="114300" simplePos="0" relativeHeight="251676160" behindDoc="0" locked="0" layoutInCell="1" allowOverlap="1">
                <wp:simplePos x="0" y="0"/>
                <wp:positionH relativeFrom="column">
                  <wp:posOffset>6281420</wp:posOffset>
                </wp:positionH>
                <wp:positionV relativeFrom="paragraph">
                  <wp:posOffset>-2580640</wp:posOffset>
                </wp:positionV>
                <wp:extent cx="0" cy="157480"/>
                <wp:effectExtent l="0" t="0" r="19050" b="33020"/>
                <wp:wrapNone/>
                <wp:docPr id="585" name="Connecteur droit 585"/>
                <wp:cNvGraphicFramePr/>
                <a:graphic xmlns:a="http://schemas.openxmlformats.org/drawingml/2006/main">
                  <a:graphicData uri="http://schemas.microsoft.com/office/word/2010/wordprocessingShape">
                    <wps:wsp>
                      <wps:cNvCnPr/>
                      <wps:spPr>
                        <a:xfrm>
                          <a:off x="0" y="0"/>
                          <a:ext cx="0" cy="1574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92905C" id="Connecteur droit 585"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4.6pt,-203.2pt" to="494.6pt,-19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" strokecolor="black [3213]"/>
            </w:pict>
          </mc:Fallback>
        </mc:AlternateContent>
      </w:r>
    </w:p>
    <w:p w:rsidR="00E07C8A" w:rsidRPr="00046E2E" w:rsidRDefault="00E07C8A">
      <w:pPr>
        <w:jc w:val="both"/>
      </w:pPr>
    </w:p>
    <w:p w:rsidR="00E07C8A" w:rsidRPr="00046E2E" w:rsidRDefault="00545642">
      <w:pPr>
        <w:rPr>
          <w:b/>
          <w:u w:val="single"/>
        </w:rPr>
      </w:pPr>
      <w:r w:rsidRPr="00046E2E">
        <w:rPr>
          <w:b/>
          <w:u w:val="single"/>
        </w:rPr>
        <w:t>Service du médiateur de la Wallonie et de la Fédération Wallonie-Bruxelles</w:t>
      </w:r>
    </w:p>
    <w:p w:rsidR="00E07C8A" w:rsidRPr="00046E2E" w:rsidRDefault="00545642">
      <w:pPr>
        <w:pStyle w:val="Sous-titre"/>
        <w:spacing w:after="0" w:line="240" w:lineRule="auto"/>
        <w:rPr>
          <w:color w:val="auto"/>
        </w:rPr>
      </w:pPr>
      <w:r w:rsidRPr="00046E2E">
        <w:rPr>
          <w:color w:val="auto"/>
        </w:rPr>
        <w:t>Rue Lucien Namèche, 54</w:t>
      </w:r>
    </w:p>
    <w:p w:rsidR="00E07C8A" w:rsidRPr="00046E2E" w:rsidRDefault="00545642">
      <w:pPr>
        <w:pStyle w:val="Sous-titre"/>
        <w:spacing w:after="0" w:line="240" w:lineRule="auto"/>
        <w:rPr>
          <w:color w:val="auto"/>
        </w:rPr>
      </w:pPr>
      <w:r w:rsidRPr="00046E2E">
        <w:rPr>
          <w:color w:val="auto"/>
        </w:rPr>
        <w:t>5000 NAMUR</w:t>
      </w:r>
    </w:p>
    <w:p w:rsidR="00E07C8A" w:rsidRPr="00046E2E" w:rsidRDefault="00545642">
      <w:pPr>
        <w:pStyle w:val="Sous-titre"/>
        <w:spacing w:after="0" w:line="240" w:lineRule="auto"/>
        <w:rPr>
          <w:color w:val="auto"/>
        </w:rPr>
      </w:pPr>
      <w:r w:rsidRPr="00046E2E">
        <w:rPr>
          <w:color w:val="auto"/>
        </w:rPr>
        <w:t>Tel : 0800/19.199 – 081/32.19.11</w:t>
      </w:r>
    </w:p>
    <w:p w:rsidR="00E07C8A" w:rsidRPr="00046E2E" w:rsidRDefault="00545642">
      <w:pPr>
        <w:pStyle w:val="Sous-titre"/>
        <w:spacing w:after="0" w:line="240" w:lineRule="auto"/>
        <w:rPr>
          <w:color w:val="auto"/>
        </w:rPr>
      </w:pPr>
      <w:r w:rsidRPr="00046E2E">
        <w:rPr>
          <w:color w:val="auto"/>
        </w:rPr>
        <w:t xml:space="preserve">E-mail : </w:t>
      </w:r>
      <w:hyperlink r:id="rId337" w:history="1">
        <w:r w:rsidRPr="00046E2E">
          <w:rPr>
            <w:rStyle w:val="Lienhypertexte"/>
            <w:rFonts w:cs="Arial"/>
            <w:color w:val="4F81BD" w:themeColor="accent1"/>
          </w:rPr>
          <w:t>courrier@le-mediateur.be</w:t>
        </w:r>
      </w:hyperlink>
    </w:p>
    <w:p w:rsidR="00E07C8A" w:rsidRPr="00046E2E" w:rsidRDefault="00E07C8A">
      <w:pPr>
        <w:jc w:val="both"/>
      </w:pPr>
    </w:p>
    <w:p w:rsidR="00E07C8A" w:rsidRPr="00046E2E" w:rsidRDefault="00E07C8A"/>
    <w:p w:rsidR="00E07C8A" w:rsidRPr="00046E2E" w:rsidRDefault="00545642">
      <w:pPr>
        <w:rPr>
          <w:lang w:val="fr-FR"/>
        </w:rPr>
      </w:pPr>
      <w:r w:rsidRPr="00046E2E">
        <w:rPr>
          <w:lang w:val="fr-FR"/>
        </w:rPr>
        <w:br w:type="page"/>
      </w:r>
    </w:p>
    <w:p w:rsidR="00E07C8A" w:rsidRPr="00046E2E" w:rsidRDefault="00545642">
      <w:pPr>
        <w:pStyle w:val="Titre2"/>
        <w:jc w:val="center"/>
        <w:rPr>
          <w:rFonts w:asciiTheme="minorHAnsi" w:hAnsiTheme="minorHAnsi" w:cstheme="minorHAnsi"/>
        </w:rPr>
      </w:pPr>
      <w:bookmarkStart w:id="3702" w:name="_INDEX_II_:"/>
      <w:bookmarkStart w:id="3703" w:name="_Toc105159666"/>
      <w:bookmarkEnd w:id="3702"/>
      <w:r w:rsidRPr="00046E2E">
        <w:rPr>
          <w:rFonts w:asciiTheme="minorHAnsi" w:hAnsiTheme="minorHAnsi" w:cstheme="minorHAnsi"/>
        </w:rPr>
        <w:lastRenderedPageBreak/>
        <w:t>INDEX II : Aide-mémoire des documents à envoyer par la direction d’Enseignement spécialisé</w:t>
      </w:r>
      <w:bookmarkEnd w:id="3703"/>
    </w:p>
    <w:p w:rsidR="00E07C8A" w:rsidRPr="00046E2E" w:rsidRDefault="00E07C8A">
      <w:pPr>
        <w:spacing w:line="360" w:lineRule="auto"/>
        <w:jc w:val="both"/>
      </w:pPr>
    </w:p>
    <w:p w:rsidR="00E07C8A" w:rsidRPr="00046E2E" w:rsidRDefault="00E07C8A">
      <w:pPr>
        <w:spacing w:line="360" w:lineRule="auto"/>
        <w:jc w:val="both"/>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800"/>
        <w:gridCol w:w="2113"/>
        <w:gridCol w:w="1985"/>
      </w:tblGrid>
      <w:tr w:rsidR="00E07C8A" w:rsidRPr="00046E2E">
        <w:tc>
          <w:tcPr>
            <w:tcW w:w="3708" w:type="dxa"/>
            <w:shd w:val="clear" w:color="auto" w:fill="66FF99"/>
          </w:tcPr>
          <w:p w:rsidR="00E07C8A" w:rsidRPr="00046E2E" w:rsidRDefault="00545642">
            <w:pPr>
              <w:jc w:val="center"/>
              <w:rPr>
                <w:b/>
              </w:rPr>
            </w:pPr>
            <w:r w:rsidRPr="00046E2E">
              <w:rPr>
                <w:b/>
              </w:rPr>
              <w:t>Objet</w:t>
            </w:r>
          </w:p>
        </w:tc>
        <w:tc>
          <w:tcPr>
            <w:tcW w:w="1800" w:type="dxa"/>
            <w:shd w:val="clear" w:color="auto" w:fill="66FF99"/>
          </w:tcPr>
          <w:p w:rsidR="00E07C8A" w:rsidRPr="00046E2E" w:rsidRDefault="00545642">
            <w:pPr>
              <w:jc w:val="center"/>
              <w:rPr>
                <w:b/>
              </w:rPr>
            </w:pPr>
            <w:r w:rsidRPr="00046E2E">
              <w:rPr>
                <w:b/>
              </w:rPr>
              <w:t>Type de documents</w:t>
            </w:r>
          </w:p>
        </w:tc>
        <w:tc>
          <w:tcPr>
            <w:tcW w:w="2113" w:type="dxa"/>
            <w:shd w:val="clear" w:color="auto" w:fill="66FF99"/>
          </w:tcPr>
          <w:p w:rsidR="00E07C8A" w:rsidRPr="00046E2E" w:rsidRDefault="00545642">
            <w:pPr>
              <w:jc w:val="center"/>
              <w:rPr>
                <w:b/>
              </w:rPr>
            </w:pPr>
            <w:r w:rsidRPr="00046E2E">
              <w:rPr>
                <w:b/>
              </w:rPr>
              <w:t>Destinataire(s)</w:t>
            </w:r>
          </w:p>
        </w:tc>
        <w:tc>
          <w:tcPr>
            <w:tcW w:w="1985" w:type="dxa"/>
            <w:shd w:val="clear" w:color="auto" w:fill="66FF99"/>
          </w:tcPr>
          <w:p w:rsidR="00E07C8A" w:rsidRPr="00046E2E" w:rsidRDefault="00545642">
            <w:pPr>
              <w:jc w:val="center"/>
              <w:rPr>
                <w:b/>
              </w:rPr>
            </w:pPr>
            <w:r w:rsidRPr="00046E2E">
              <w:rPr>
                <w:b/>
              </w:rPr>
              <w:t>Quand ?</w:t>
            </w:r>
          </w:p>
        </w:tc>
      </w:tr>
      <w:tr w:rsidR="00E07C8A" w:rsidRPr="00046E2E">
        <w:tc>
          <w:tcPr>
            <w:tcW w:w="3708" w:type="dxa"/>
            <w:vAlign w:val="center"/>
          </w:tcPr>
          <w:p w:rsidR="00E07C8A" w:rsidRPr="00046E2E" w:rsidRDefault="00545642">
            <w:pPr>
              <w:tabs>
                <w:tab w:val="left" w:pos="1134"/>
              </w:tabs>
              <w:snapToGrid w:val="0"/>
            </w:pPr>
            <w:r w:rsidRPr="00046E2E">
              <w:t>Nom de la personne chargée de la gestion des dossiers élèves</w:t>
            </w:r>
          </w:p>
          <w:p w:rsidR="00E07C8A" w:rsidRPr="00046E2E" w:rsidRDefault="00E07C8A"/>
        </w:tc>
        <w:tc>
          <w:tcPr>
            <w:tcW w:w="1800" w:type="dxa"/>
            <w:vAlign w:val="center"/>
          </w:tcPr>
          <w:p w:rsidR="00E07C8A" w:rsidRPr="00046E2E" w:rsidRDefault="00545642">
            <w:pPr>
              <w:jc w:val="center"/>
            </w:pPr>
            <w:r w:rsidRPr="00046E2E">
              <w:t>Courrier</w:t>
            </w:r>
          </w:p>
        </w:tc>
        <w:tc>
          <w:tcPr>
            <w:tcW w:w="2113" w:type="dxa"/>
            <w:vAlign w:val="center"/>
          </w:tcPr>
          <w:p w:rsidR="00E07C8A" w:rsidRPr="00046E2E" w:rsidRDefault="00545642">
            <w:pPr>
              <w:jc w:val="center"/>
            </w:pPr>
            <w:r w:rsidRPr="00046E2E">
              <w:t>Vérificateur de la population</w:t>
            </w:r>
          </w:p>
        </w:tc>
        <w:tc>
          <w:tcPr>
            <w:tcW w:w="1985" w:type="dxa"/>
            <w:vAlign w:val="center"/>
          </w:tcPr>
          <w:p w:rsidR="00E07C8A" w:rsidRPr="00046E2E" w:rsidRDefault="00545642">
            <w:pPr>
              <w:jc w:val="center"/>
              <w:rPr>
                <w:b/>
              </w:rPr>
            </w:pPr>
            <w:r w:rsidRPr="00046E2E">
              <w:rPr>
                <w:b/>
              </w:rPr>
              <w:t>début d'année scolaire</w:t>
            </w:r>
          </w:p>
          <w:p w:rsidR="00E07C8A" w:rsidRPr="00046E2E" w:rsidRDefault="00E07C8A">
            <w:pPr>
              <w:jc w:val="center"/>
            </w:pPr>
          </w:p>
        </w:tc>
      </w:tr>
      <w:tr w:rsidR="00E07C8A" w:rsidRPr="00046E2E">
        <w:tc>
          <w:tcPr>
            <w:tcW w:w="3708" w:type="dxa"/>
            <w:vAlign w:val="center"/>
          </w:tcPr>
          <w:p w:rsidR="00E07C8A" w:rsidRPr="00046E2E" w:rsidRDefault="00545642">
            <w:pPr>
              <w:tabs>
                <w:tab w:val="left" w:pos="1134"/>
              </w:tabs>
              <w:snapToGrid w:val="0"/>
            </w:pPr>
            <w:r w:rsidRPr="00046E2E">
              <w:t>Augmentation de 10% de la population scolaire</w:t>
            </w:r>
          </w:p>
        </w:tc>
        <w:tc>
          <w:tcPr>
            <w:tcW w:w="1800" w:type="dxa"/>
            <w:vAlign w:val="center"/>
          </w:tcPr>
          <w:p w:rsidR="00E07C8A" w:rsidRPr="00046E2E" w:rsidRDefault="00545642">
            <w:pPr>
              <w:jc w:val="center"/>
            </w:pPr>
            <w:r w:rsidRPr="00046E2E">
              <w:t xml:space="preserve">Courrier </w:t>
            </w:r>
            <w:r w:rsidRPr="00046E2E">
              <w:br/>
              <w:t>(ou par téléphone)</w:t>
            </w:r>
          </w:p>
        </w:tc>
        <w:tc>
          <w:tcPr>
            <w:tcW w:w="2113" w:type="dxa"/>
            <w:vAlign w:val="center"/>
          </w:tcPr>
          <w:p w:rsidR="00E07C8A" w:rsidRPr="00046E2E" w:rsidRDefault="00545642">
            <w:pPr>
              <w:jc w:val="center"/>
            </w:pPr>
            <w:r w:rsidRPr="00046E2E">
              <w:t>Vérificateur de la population</w:t>
            </w:r>
          </w:p>
        </w:tc>
        <w:tc>
          <w:tcPr>
            <w:tcW w:w="1985" w:type="dxa"/>
            <w:vAlign w:val="center"/>
          </w:tcPr>
          <w:p w:rsidR="00E07C8A" w:rsidRPr="00046E2E" w:rsidRDefault="00545642">
            <w:pPr>
              <w:jc w:val="center"/>
              <w:rPr>
                <w:b/>
              </w:rPr>
            </w:pPr>
            <w:r w:rsidRPr="00046E2E">
              <w:rPr>
                <w:b/>
              </w:rPr>
              <w:t>dès connaissance</w:t>
            </w:r>
          </w:p>
          <w:p w:rsidR="00E07C8A" w:rsidRPr="00046E2E" w:rsidRDefault="00E07C8A">
            <w:pPr>
              <w:jc w:val="center"/>
              <w:rPr>
                <w:b/>
              </w:rPr>
            </w:pPr>
          </w:p>
        </w:tc>
      </w:tr>
      <w:tr w:rsidR="00E07C8A" w:rsidRPr="00046E2E">
        <w:tc>
          <w:tcPr>
            <w:tcW w:w="3708" w:type="dxa"/>
            <w:vAlign w:val="center"/>
          </w:tcPr>
          <w:p w:rsidR="00E07C8A" w:rsidRPr="00046E2E" w:rsidRDefault="00545642">
            <w:pPr>
              <w:tabs>
                <w:tab w:val="left" w:pos="1134"/>
              </w:tabs>
              <w:snapToGrid w:val="0"/>
              <w:rPr>
                <w:b/>
              </w:rPr>
            </w:pPr>
            <w:r w:rsidRPr="00046E2E">
              <w:t xml:space="preserve">Absence de </w:t>
            </w:r>
            <w:r w:rsidRPr="00046E2E">
              <w:rPr>
                <w:rFonts w:cstheme="minorHAnsi"/>
              </w:rPr>
              <w:t>la direction</w:t>
            </w:r>
            <w:r w:rsidRPr="00046E2E">
              <w:t>,</w:t>
            </w:r>
            <w:r w:rsidRPr="00046E2E">
              <w:br/>
              <w:t>de l’administrateur, du personnel enseignant, du personnel auxiliaire d’éducation ou du paramédical</w:t>
            </w:r>
          </w:p>
        </w:tc>
        <w:tc>
          <w:tcPr>
            <w:tcW w:w="1800" w:type="dxa"/>
            <w:vAlign w:val="center"/>
          </w:tcPr>
          <w:p w:rsidR="00E07C8A" w:rsidRPr="00046E2E" w:rsidRDefault="00545642">
            <w:pPr>
              <w:jc w:val="center"/>
            </w:pPr>
            <w:r w:rsidRPr="00046E2E">
              <w:t>Courrier</w:t>
            </w:r>
          </w:p>
        </w:tc>
        <w:tc>
          <w:tcPr>
            <w:tcW w:w="2113" w:type="dxa"/>
            <w:vAlign w:val="center"/>
          </w:tcPr>
          <w:p w:rsidR="00E07C8A" w:rsidRPr="00046E2E" w:rsidRDefault="00545642">
            <w:pPr>
              <w:jc w:val="center"/>
            </w:pPr>
            <w:r w:rsidRPr="00046E2E">
              <w:t>Vérificateur de la population</w:t>
            </w:r>
          </w:p>
        </w:tc>
        <w:tc>
          <w:tcPr>
            <w:tcW w:w="1985" w:type="dxa"/>
            <w:vAlign w:val="center"/>
          </w:tcPr>
          <w:p w:rsidR="00E07C8A" w:rsidRPr="00046E2E" w:rsidRDefault="00545642">
            <w:pPr>
              <w:jc w:val="center"/>
              <w:rPr>
                <w:b/>
              </w:rPr>
            </w:pPr>
            <w:r w:rsidRPr="00046E2E">
              <w:rPr>
                <w:b/>
              </w:rPr>
              <w:t>dès connaissance</w:t>
            </w:r>
          </w:p>
        </w:tc>
      </w:tr>
      <w:tr w:rsidR="00E07C8A" w:rsidRPr="00046E2E">
        <w:tc>
          <w:tcPr>
            <w:tcW w:w="3708" w:type="dxa"/>
            <w:vAlign w:val="center"/>
          </w:tcPr>
          <w:p w:rsidR="00E07C8A" w:rsidRPr="00046E2E" w:rsidRDefault="00545642">
            <w:pPr>
              <w:tabs>
                <w:tab w:val="left" w:pos="1134"/>
              </w:tabs>
              <w:snapToGrid w:val="0"/>
            </w:pPr>
            <w:r w:rsidRPr="00046E2E">
              <w:t>Demi-jours ou jours de congé de réserve</w:t>
            </w:r>
          </w:p>
          <w:p w:rsidR="00E07C8A" w:rsidRPr="00046E2E" w:rsidRDefault="00E07C8A">
            <w:pPr>
              <w:tabs>
                <w:tab w:val="left" w:pos="1134"/>
              </w:tabs>
              <w:snapToGrid w:val="0"/>
              <w:rPr>
                <w:b/>
              </w:rPr>
            </w:pPr>
          </w:p>
        </w:tc>
        <w:tc>
          <w:tcPr>
            <w:tcW w:w="1800" w:type="dxa"/>
            <w:vAlign w:val="center"/>
          </w:tcPr>
          <w:p w:rsidR="00E07C8A" w:rsidRPr="00046E2E" w:rsidRDefault="00545642">
            <w:pPr>
              <w:jc w:val="center"/>
            </w:pPr>
            <w:r w:rsidRPr="00046E2E">
              <w:t>Courrier</w:t>
            </w:r>
          </w:p>
        </w:tc>
        <w:tc>
          <w:tcPr>
            <w:tcW w:w="2113" w:type="dxa"/>
            <w:vAlign w:val="center"/>
          </w:tcPr>
          <w:p w:rsidR="00E07C8A" w:rsidRPr="00046E2E" w:rsidRDefault="00545642">
            <w:pPr>
              <w:tabs>
                <w:tab w:val="left" w:pos="1134"/>
              </w:tabs>
              <w:snapToGrid w:val="0"/>
              <w:jc w:val="center"/>
            </w:pPr>
            <w:r w:rsidRPr="00046E2E">
              <w:t>Inspection</w:t>
            </w:r>
          </w:p>
          <w:p w:rsidR="00E07C8A" w:rsidRPr="00046E2E" w:rsidRDefault="00E07C8A">
            <w:pPr>
              <w:tabs>
                <w:tab w:val="left" w:pos="1134"/>
              </w:tabs>
              <w:snapToGrid w:val="0"/>
              <w:jc w:val="center"/>
            </w:pPr>
          </w:p>
          <w:p w:rsidR="00E07C8A" w:rsidRPr="00046E2E" w:rsidRDefault="00545642">
            <w:pPr>
              <w:jc w:val="center"/>
            </w:pPr>
            <w:r w:rsidRPr="00046E2E">
              <w:t>Vérificateur de la population</w:t>
            </w:r>
          </w:p>
        </w:tc>
        <w:tc>
          <w:tcPr>
            <w:tcW w:w="1985" w:type="dxa"/>
            <w:vAlign w:val="center"/>
          </w:tcPr>
          <w:p w:rsidR="00E07C8A" w:rsidRPr="00046E2E" w:rsidRDefault="00545642">
            <w:pPr>
              <w:jc w:val="center"/>
              <w:rPr>
                <w:b/>
              </w:rPr>
            </w:pPr>
            <w:r w:rsidRPr="00046E2E">
              <w:rPr>
                <w:b/>
              </w:rPr>
              <w:t>dès connaissance</w:t>
            </w:r>
          </w:p>
        </w:tc>
      </w:tr>
      <w:tr w:rsidR="00E07C8A" w:rsidRPr="00046E2E">
        <w:tc>
          <w:tcPr>
            <w:tcW w:w="3708" w:type="dxa"/>
            <w:vAlign w:val="center"/>
          </w:tcPr>
          <w:p w:rsidR="00E07C8A" w:rsidRPr="00046E2E" w:rsidRDefault="00545642">
            <w:pPr>
              <w:tabs>
                <w:tab w:val="left" w:pos="1134"/>
              </w:tabs>
              <w:snapToGrid w:val="0"/>
            </w:pPr>
            <w:r w:rsidRPr="00046E2E">
              <w:t>Changement de direction / Nouvelle désignation</w:t>
            </w:r>
          </w:p>
        </w:tc>
        <w:tc>
          <w:tcPr>
            <w:tcW w:w="1800" w:type="dxa"/>
            <w:vAlign w:val="center"/>
          </w:tcPr>
          <w:p w:rsidR="00E07C8A" w:rsidRPr="00046E2E" w:rsidRDefault="00545642">
            <w:pPr>
              <w:jc w:val="center"/>
            </w:pPr>
            <w:r w:rsidRPr="00046E2E">
              <w:t>Courrier</w:t>
            </w:r>
          </w:p>
        </w:tc>
        <w:tc>
          <w:tcPr>
            <w:tcW w:w="2113" w:type="dxa"/>
            <w:vAlign w:val="center"/>
          </w:tcPr>
          <w:p w:rsidR="00E07C8A" w:rsidRPr="00046E2E" w:rsidRDefault="00545642">
            <w:pPr>
              <w:tabs>
                <w:tab w:val="left" w:pos="1134"/>
              </w:tabs>
              <w:snapToGrid w:val="0"/>
              <w:jc w:val="center"/>
            </w:pPr>
            <w:r w:rsidRPr="00046E2E">
              <w:t>Inspection</w:t>
            </w:r>
          </w:p>
          <w:p w:rsidR="00E07C8A" w:rsidRPr="00046E2E" w:rsidRDefault="00E07C8A">
            <w:pPr>
              <w:tabs>
                <w:tab w:val="left" w:pos="1134"/>
              </w:tabs>
              <w:snapToGrid w:val="0"/>
              <w:jc w:val="center"/>
            </w:pPr>
          </w:p>
          <w:p w:rsidR="00E07C8A" w:rsidRPr="00046E2E" w:rsidRDefault="00545642">
            <w:pPr>
              <w:tabs>
                <w:tab w:val="left" w:pos="1134"/>
              </w:tabs>
              <w:jc w:val="center"/>
            </w:pPr>
            <w:r w:rsidRPr="00046E2E">
              <w:t>Vérificateur de la population</w:t>
            </w:r>
          </w:p>
          <w:p w:rsidR="00E07C8A" w:rsidRPr="00046E2E" w:rsidRDefault="00E07C8A">
            <w:pPr>
              <w:tabs>
                <w:tab w:val="left" w:pos="1134"/>
              </w:tabs>
              <w:jc w:val="center"/>
            </w:pPr>
          </w:p>
          <w:p w:rsidR="00E07C8A" w:rsidRPr="00046E2E" w:rsidRDefault="00545642">
            <w:pPr>
              <w:jc w:val="center"/>
            </w:pPr>
            <w:r w:rsidRPr="00046E2E">
              <w:t>Administration</w:t>
            </w:r>
          </w:p>
        </w:tc>
        <w:tc>
          <w:tcPr>
            <w:tcW w:w="1985" w:type="dxa"/>
            <w:vAlign w:val="center"/>
          </w:tcPr>
          <w:p w:rsidR="00E07C8A" w:rsidRPr="00046E2E" w:rsidRDefault="00545642">
            <w:pPr>
              <w:jc w:val="center"/>
              <w:rPr>
                <w:b/>
              </w:rPr>
            </w:pPr>
            <w:r w:rsidRPr="00046E2E">
              <w:rPr>
                <w:b/>
              </w:rPr>
              <w:t>dès connaissance</w:t>
            </w:r>
          </w:p>
        </w:tc>
      </w:tr>
      <w:tr w:rsidR="00E07C8A" w:rsidRPr="00046E2E">
        <w:trPr>
          <w:trHeight w:val="604"/>
        </w:trPr>
        <w:tc>
          <w:tcPr>
            <w:tcW w:w="3708" w:type="dxa"/>
            <w:vAlign w:val="center"/>
          </w:tcPr>
          <w:p w:rsidR="00E07C8A" w:rsidRPr="00046E2E" w:rsidRDefault="00545642">
            <w:pPr>
              <w:tabs>
                <w:tab w:val="left" w:pos="1134"/>
              </w:tabs>
              <w:snapToGrid w:val="0"/>
              <w:rPr>
                <w:b/>
              </w:rPr>
            </w:pPr>
            <w:r w:rsidRPr="00046E2E">
              <w:t>Intégration</w:t>
            </w:r>
            <w:r w:rsidRPr="00046E2E">
              <w:rPr>
                <w:b/>
              </w:rPr>
              <w:t xml:space="preserve"> AUTRE</w:t>
            </w:r>
            <w:r w:rsidRPr="00046E2E">
              <w:t xml:space="preserve"> que permanente totale</w:t>
            </w:r>
          </w:p>
        </w:tc>
        <w:tc>
          <w:tcPr>
            <w:tcW w:w="1800" w:type="dxa"/>
            <w:vAlign w:val="center"/>
          </w:tcPr>
          <w:p w:rsidR="00E07C8A" w:rsidRPr="00046E2E" w:rsidRDefault="00545642">
            <w:pPr>
              <w:jc w:val="center"/>
            </w:pPr>
            <w:r w:rsidRPr="00046E2E">
              <w:t xml:space="preserve">Annexes </w:t>
            </w:r>
          </w:p>
          <w:p w:rsidR="00E07C8A" w:rsidRPr="00046E2E" w:rsidRDefault="00CD1A09">
            <w:pPr>
              <w:jc w:val="center"/>
            </w:pPr>
            <w:hyperlink w:anchor="_Chapitre_13_:" w:history="1">
              <w:r w:rsidR="00545642" w:rsidRPr="00046E2E">
                <w:rPr>
                  <w:rStyle w:val="Lienhypertexte"/>
                  <w:rFonts w:cs="Arial"/>
                </w:rPr>
                <w:t>chapitre 13</w:t>
              </w:r>
            </w:hyperlink>
          </w:p>
        </w:tc>
        <w:tc>
          <w:tcPr>
            <w:tcW w:w="2113" w:type="dxa"/>
            <w:vAlign w:val="center"/>
          </w:tcPr>
          <w:p w:rsidR="00E07C8A" w:rsidRPr="00046E2E" w:rsidRDefault="00545642">
            <w:pPr>
              <w:jc w:val="center"/>
            </w:pPr>
            <w:r w:rsidRPr="00046E2E">
              <w:t>Administration</w:t>
            </w:r>
          </w:p>
        </w:tc>
        <w:tc>
          <w:tcPr>
            <w:tcW w:w="1985" w:type="dxa"/>
            <w:vAlign w:val="center"/>
          </w:tcPr>
          <w:p w:rsidR="00E07C8A" w:rsidRPr="00046E2E" w:rsidRDefault="00545642">
            <w:pPr>
              <w:jc w:val="center"/>
              <w:rPr>
                <w:b/>
              </w:rPr>
            </w:pPr>
            <w:r w:rsidRPr="00046E2E">
              <w:rPr>
                <w:b/>
              </w:rPr>
              <w:t>dès connaissance</w:t>
            </w:r>
          </w:p>
        </w:tc>
      </w:tr>
      <w:tr w:rsidR="00E07C8A" w:rsidRPr="00046E2E">
        <w:tc>
          <w:tcPr>
            <w:tcW w:w="3708" w:type="dxa"/>
            <w:vAlign w:val="center"/>
          </w:tcPr>
          <w:p w:rsidR="00E07C8A" w:rsidRPr="00046E2E" w:rsidRDefault="00545642">
            <w:pPr>
              <w:tabs>
                <w:tab w:val="left" w:pos="1134"/>
              </w:tabs>
              <w:snapToGrid w:val="0"/>
            </w:pPr>
            <w:r w:rsidRPr="00046E2E">
              <w:t>Demande de prise en charge d’élèves d’enseignement spécialisé de type 4 ou de pédagogies adaptées par du personnel paramédical</w:t>
            </w:r>
          </w:p>
        </w:tc>
        <w:tc>
          <w:tcPr>
            <w:tcW w:w="1800" w:type="dxa"/>
            <w:vAlign w:val="center"/>
          </w:tcPr>
          <w:p w:rsidR="00E07C8A" w:rsidRPr="00046E2E" w:rsidRDefault="00CD1A09">
            <w:pPr>
              <w:jc w:val="center"/>
            </w:pPr>
            <w:hyperlink w:anchor="_Annexe_1_:" w:history="1">
              <w:r w:rsidR="00545642" w:rsidRPr="00046E2E">
                <w:rPr>
                  <w:rStyle w:val="Lienhypertexte"/>
                  <w:rFonts w:cs="Arial"/>
                </w:rPr>
                <w:t>Annexe 1</w:t>
              </w:r>
            </w:hyperlink>
            <w:r w:rsidR="00545642" w:rsidRPr="00046E2E">
              <w:t xml:space="preserve"> </w:t>
            </w:r>
            <w:hyperlink w:anchor="_chapitre_5_:" w:history="1">
              <w:r w:rsidR="00545642" w:rsidRPr="00046E2E">
                <w:rPr>
                  <w:rStyle w:val="Lienhypertexte"/>
                  <w:rFonts w:cs="Arial"/>
                </w:rPr>
                <w:t>chapitre 5</w:t>
              </w:r>
            </w:hyperlink>
          </w:p>
        </w:tc>
        <w:tc>
          <w:tcPr>
            <w:tcW w:w="2113" w:type="dxa"/>
            <w:vAlign w:val="center"/>
          </w:tcPr>
          <w:p w:rsidR="00E07C8A" w:rsidRPr="00046E2E" w:rsidRDefault="00545642">
            <w:pPr>
              <w:jc w:val="center"/>
            </w:pPr>
            <w:r w:rsidRPr="00046E2E">
              <w:t>Administration</w:t>
            </w:r>
          </w:p>
        </w:tc>
        <w:tc>
          <w:tcPr>
            <w:tcW w:w="1985" w:type="dxa"/>
            <w:vAlign w:val="center"/>
          </w:tcPr>
          <w:p w:rsidR="00E07C8A" w:rsidRPr="00046E2E" w:rsidRDefault="00545642">
            <w:pPr>
              <w:jc w:val="center"/>
              <w:rPr>
                <w:b/>
              </w:rPr>
            </w:pPr>
            <w:r w:rsidRPr="00046E2E">
              <w:rPr>
                <w:b/>
              </w:rPr>
              <w:t>Pour le 15 septembre</w:t>
            </w:r>
          </w:p>
        </w:tc>
      </w:tr>
      <w:tr w:rsidR="00E07C8A" w:rsidRPr="00046E2E">
        <w:tc>
          <w:tcPr>
            <w:tcW w:w="3708" w:type="dxa"/>
            <w:vAlign w:val="center"/>
          </w:tcPr>
          <w:p w:rsidR="00E07C8A" w:rsidRPr="00046E2E" w:rsidRDefault="00545642">
            <w:pPr>
              <w:tabs>
                <w:tab w:val="left" w:pos="1134"/>
              </w:tabs>
              <w:snapToGrid w:val="0"/>
            </w:pPr>
            <w:r w:rsidRPr="00046E2E">
              <w:t>Intégration permanente totale</w:t>
            </w:r>
          </w:p>
        </w:tc>
        <w:tc>
          <w:tcPr>
            <w:tcW w:w="1800" w:type="dxa"/>
            <w:vAlign w:val="center"/>
          </w:tcPr>
          <w:p w:rsidR="00E07C8A" w:rsidRPr="00046E2E" w:rsidRDefault="00545642">
            <w:pPr>
              <w:jc w:val="center"/>
            </w:pPr>
            <w:r w:rsidRPr="00046E2E">
              <w:t xml:space="preserve">Annexes </w:t>
            </w:r>
          </w:p>
          <w:p w:rsidR="00E07C8A" w:rsidRPr="00046E2E" w:rsidRDefault="00CD1A09">
            <w:pPr>
              <w:jc w:val="center"/>
            </w:pPr>
            <w:hyperlink w:anchor="_Chapitre_13_:" w:history="1">
              <w:r w:rsidR="00545642" w:rsidRPr="00046E2E">
                <w:rPr>
                  <w:rStyle w:val="Lienhypertexte"/>
                  <w:rFonts w:cs="Arial"/>
                </w:rPr>
                <w:t>chapitre 13</w:t>
              </w:r>
            </w:hyperlink>
          </w:p>
          <w:p w:rsidR="00E07C8A" w:rsidRPr="00046E2E" w:rsidRDefault="00E07C8A">
            <w:pPr>
              <w:jc w:val="center"/>
            </w:pPr>
          </w:p>
        </w:tc>
        <w:tc>
          <w:tcPr>
            <w:tcW w:w="2113" w:type="dxa"/>
            <w:vAlign w:val="center"/>
          </w:tcPr>
          <w:p w:rsidR="00E07C8A" w:rsidRPr="00046E2E" w:rsidRDefault="00545642">
            <w:pPr>
              <w:jc w:val="center"/>
            </w:pPr>
            <w:r w:rsidRPr="00046E2E">
              <w:t>Administration</w:t>
            </w:r>
          </w:p>
        </w:tc>
        <w:tc>
          <w:tcPr>
            <w:tcW w:w="1985" w:type="dxa"/>
            <w:vAlign w:val="center"/>
          </w:tcPr>
          <w:p w:rsidR="00E07C8A" w:rsidRPr="00046E2E" w:rsidRDefault="00545642">
            <w:pPr>
              <w:jc w:val="center"/>
              <w:rPr>
                <w:b/>
              </w:rPr>
            </w:pPr>
            <w:r w:rsidRPr="00046E2E">
              <w:rPr>
                <w:b/>
              </w:rPr>
              <w:t>30 septembre (sauf dérogation)</w:t>
            </w:r>
          </w:p>
          <w:p w:rsidR="00E07C8A" w:rsidRPr="00046E2E" w:rsidRDefault="00E07C8A">
            <w:pPr>
              <w:jc w:val="center"/>
              <w:rPr>
                <w:b/>
              </w:rPr>
            </w:pPr>
          </w:p>
        </w:tc>
      </w:tr>
      <w:tr w:rsidR="00E07C8A" w:rsidRPr="00046E2E">
        <w:tc>
          <w:tcPr>
            <w:tcW w:w="3708" w:type="dxa"/>
            <w:vAlign w:val="center"/>
          </w:tcPr>
          <w:p w:rsidR="00E07C8A" w:rsidRPr="00046E2E" w:rsidRDefault="00545642">
            <w:pPr>
              <w:tabs>
                <w:tab w:val="left" w:pos="1134"/>
              </w:tabs>
              <w:snapToGrid w:val="0"/>
              <w:rPr>
                <w:b/>
              </w:rPr>
            </w:pPr>
            <w:r w:rsidRPr="00046E2E">
              <w:t>Variation de 5% de la population scolaire par rapport au 15 janvier précédent</w:t>
            </w:r>
          </w:p>
        </w:tc>
        <w:tc>
          <w:tcPr>
            <w:tcW w:w="1800" w:type="dxa"/>
            <w:vAlign w:val="center"/>
          </w:tcPr>
          <w:p w:rsidR="00E07C8A" w:rsidRPr="00046E2E" w:rsidRDefault="00545642">
            <w:pPr>
              <w:jc w:val="center"/>
            </w:pPr>
            <w:r w:rsidRPr="00046E2E">
              <w:t>Courrier (ou par téléphone)</w:t>
            </w:r>
          </w:p>
        </w:tc>
        <w:tc>
          <w:tcPr>
            <w:tcW w:w="2113" w:type="dxa"/>
            <w:vAlign w:val="center"/>
          </w:tcPr>
          <w:p w:rsidR="00E07C8A" w:rsidRPr="00046E2E" w:rsidRDefault="00545642">
            <w:pPr>
              <w:jc w:val="center"/>
            </w:pPr>
            <w:r w:rsidRPr="00046E2E">
              <w:t>Vérificateur de la population</w:t>
            </w:r>
          </w:p>
        </w:tc>
        <w:tc>
          <w:tcPr>
            <w:tcW w:w="1985" w:type="dxa"/>
            <w:vAlign w:val="center"/>
          </w:tcPr>
          <w:p w:rsidR="00E07C8A" w:rsidRPr="00046E2E" w:rsidRDefault="00545642">
            <w:pPr>
              <w:jc w:val="center"/>
              <w:rPr>
                <w:b/>
              </w:rPr>
            </w:pPr>
            <w:r w:rsidRPr="00046E2E">
              <w:rPr>
                <w:b/>
              </w:rPr>
              <w:t>aux environs du 30 septembre</w:t>
            </w:r>
          </w:p>
          <w:p w:rsidR="00E07C8A" w:rsidRPr="00046E2E" w:rsidRDefault="00E07C8A">
            <w:pPr>
              <w:jc w:val="center"/>
              <w:rPr>
                <w:b/>
              </w:rPr>
            </w:pPr>
          </w:p>
        </w:tc>
      </w:tr>
      <w:tr w:rsidR="00E07C8A" w:rsidRPr="00046E2E">
        <w:trPr>
          <w:trHeight w:val="1373"/>
        </w:trPr>
        <w:tc>
          <w:tcPr>
            <w:tcW w:w="3708" w:type="dxa"/>
            <w:vAlign w:val="center"/>
          </w:tcPr>
          <w:p w:rsidR="00E07C8A" w:rsidRPr="00046E2E" w:rsidRDefault="00545642">
            <w:pPr>
              <w:tabs>
                <w:tab w:val="left" w:pos="1134"/>
              </w:tabs>
              <w:snapToGrid w:val="0"/>
            </w:pPr>
            <w:r w:rsidRPr="00046E2E">
              <w:t>Population scolaire</w:t>
            </w:r>
          </w:p>
        </w:tc>
        <w:tc>
          <w:tcPr>
            <w:tcW w:w="1800" w:type="dxa"/>
            <w:vAlign w:val="center"/>
          </w:tcPr>
          <w:p w:rsidR="00E07C8A" w:rsidRPr="00046E2E" w:rsidRDefault="00545642">
            <w:pPr>
              <w:jc w:val="center"/>
            </w:pPr>
            <w:r w:rsidRPr="00046E2E">
              <w:t>Fichiers informatiques</w:t>
            </w:r>
          </w:p>
          <w:p w:rsidR="00E07C8A" w:rsidRPr="00046E2E" w:rsidRDefault="00545642">
            <w:pPr>
              <w:jc w:val="center"/>
            </w:pPr>
            <w:r w:rsidRPr="00046E2E">
              <w:t>ou</w:t>
            </w:r>
          </w:p>
          <w:p w:rsidR="00E07C8A" w:rsidRPr="00046E2E" w:rsidRDefault="00545642">
            <w:pPr>
              <w:jc w:val="center"/>
            </w:pPr>
            <w:r w:rsidRPr="00046E2E">
              <w:t>tableaux à compléter</w:t>
            </w:r>
          </w:p>
        </w:tc>
        <w:tc>
          <w:tcPr>
            <w:tcW w:w="2113" w:type="dxa"/>
            <w:vAlign w:val="center"/>
          </w:tcPr>
          <w:p w:rsidR="00E07C8A" w:rsidRPr="00046E2E" w:rsidRDefault="00545642">
            <w:pPr>
              <w:jc w:val="center"/>
            </w:pPr>
            <w:r w:rsidRPr="00046E2E">
              <w:t>Administration</w:t>
            </w:r>
          </w:p>
          <w:p w:rsidR="00E07C8A" w:rsidRPr="00046E2E" w:rsidRDefault="00E07C8A">
            <w:pPr>
              <w:jc w:val="center"/>
            </w:pPr>
          </w:p>
        </w:tc>
        <w:tc>
          <w:tcPr>
            <w:tcW w:w="1985" w:type="dxa"/>
            <w:vAlign w:val="center"/>
          </w:tcPr>
          <w:p w:rsidR="00E07C8A" w:rsidRPr="00046E2E" w:rsidRDefault="00545642">
            <w:pPr>
              <w:jc w:val="center"/>
              <w:rPr>
                <w:b/>
              </w:rPr>
            </w:pPr>
            <w:r w:rsidRPr="00046E2E">
              <w:rPr>
                <w:b/>
              </w:rPr>
              <w:t>aux environs du 1</w:t>
            </w:r>
            <w:r w:rsidRPr="00046E2E">
              <w:rPr>
                <w:b/>
                <w:vertAlign w:val="superscript"/>
              </w:rPr>
              <w:t>er</w:t>
            </w:r>
            <w:r w:rsidRPr="00046E2E">
              <w:rPr>
                <w:b/>
              </w:rPr>
              <w:t xml:space="preserve"> octobre et du 16 janvier</w:t>
            </w:r>
          </w:p>
        </w:tc>
      </w:tr>
      <w:tr w:rsidR="00E07C8A" w:rsidRPr="00046E2E">
        <w:tc>
          <w:tcPr>
            <w:tcW w:w="3708" w:type="dxa"/>
            <w:vAlign w:val="center"/>
          </w:tcPr>
          <w:p w:rsidR="00E07C8A" w:rsidRPr="00046E2E" w:rsidRDefault="00545642">
            <w:pPr>
              <w:tabs>
                <w:tab w:val="left" w:pos="1134"/>
              </w:tabs>
              <w:snapToGrid w:val="0"/>
            </w:pPr>
            <w:r w:rsidRPr="00046E2E">
              <w:t>Demande de dérogation d’élèves bénéficiaires paramédical</w:t>
            </w:r>
          </w:p>
          <w:p w:rsidR="00E07C8A" w:rsidRPr="00046E2E" w:rsidRDefault="00E07C8A">
            <w:pPr>
              <w:tabs>
                <w:tab w:val="left" w:pos="1134"/>
              </w:tabs>
              <w:snapToGrid w:val="0"/>
              <w:rPr>
                <w:b/>
              </w:rPr>
            </w:pPr>
          </w:p>
        </w:tc>
        <w:tc>
          <w:tcPr>
            <w:tcW w:w="1800" w:type="dxa"/>
            <w:vAlign w:val="center"/>
          </w:tcPr>
          <w:p w:rsidR="00E07C8A" w:rsidRPr="00046E2E" w:rsidRDefault="00545642">
            <w:pPr>
              <w:jc w:val="center"/>
            </w:pPr>
            <w:r w:rsidRPr="00046E2E">
              <w:t>Dossier argumenté pour chaque élève</w:t>
            </w:r>
          </w:p>
          <w:p w:rsidR="00E07C8A" w:rsidRPr="00046E2E" w:rsidRDefault="00E07C8A">
            <w:pPr>
              <w:jc w:val="center"/>
            </w:pPr>
          </w:p>
        </w:tc>
        <w:tc>
          <w:tcPr>
            <w:tcW w:w="2113" w:type="dxa"/>
            <w:vAlign w:val="center"/>
          </w:tcPr>
          <w:p w:rsidR="00E07C8A" w:rsidRPr="00046E2E" w:rsidRDefault="00545642">
            <w:pPr>
              <w:jc w:val="center"/>
            </w:pPr>
            <w:r w:rsidRPr="00046E2E">
              <w:t>Administration</w:t>
            </w:r>
          </w:p>
        </w:tc>
        <w:tc>
          <w:tcPr>
            <w:tcW w:w="1985" w:type="dxa"/>
            <w:vAlign w:val="center"/>
          </w:tcPr>
          <w:p w:rsidR="00E07C8A" w:rsidRPr="00046E2E" w:rsidRDefault="00545642">
            <w:pPr>
              <w:jc w:val="center"/>
              <w:rPr>
                <w:b/>
              </w:rPr>
            </w:pPr>
            <w:r w:rsidRPr="00046E2E">
              <w:rPr>
                <w:b/>
              </w:rPr>
              <w:t>AVANT le 1</w:t>
            </w:r>
            <w:r w:rsidRPr="00046E2E">
              <w:rPr>
                <w:b/>
                <w:vertAlign w:val="superscript"/>
              </w:rPr>
              <w:t>er</w:t>
            </w:r>
            <w:r w:rsidRPr="00046E2E">
              <w:rPr>
                <w:b/>
              </w:rPr>
              <w:t xml:space="preserve"> octobre</w:t>
            </w:r>
          </w:p>
        </w:tc>
      </w:tr>
      <w:tr w:rsidR="00E07C8A" w:rsidRPr="00046E2E">
        <w:tc>
          <w:tcPr>
            <w:tcW w:w="3708" w:type="dxa"/>
            <w:vAlign w:val="center"/>
          </w:tcPr>
          <w:p w:rsidR="00E07C8A" w:rsidRPr="00046E2E" w:rsidRDefault="00545642">
            <w:pPr>
              <w:tabs>
                <w:tab w:val="left" w:pos="1134"/>
              </w:tabs>
              <w:snapToGrid w:val="0"/>
            </w:pPr>
            <w:r w:rsidRPr="00046E2E">
              <w:t>Horaires début et fin des cours</w:t>
            </w:r>
          </w:p>
          <w:p w:rsidR="00E07C8A" w:rsidRPr="00046E2E" w:rsidRDefault="00E07C8A">
            <w:pPr>
              <w:tabs>
                <w:tab w:val="left" w:pos="1134"/>
              </w:tabs>
              <w:snapToGrid w:val="0"/>
              <w:rPr>
                <w:b/>
              </w:rPr>
            </w:pPr>
          </w:p>
        </w:tc>
        <w:tc>
          <w:tcPr>
            <w:tcW w:w="1800" w:type="dxa"/>
            <w:vAlign w:val="center"/>
          </w:tcPr>
          <w:p w:rsidR="00E07C8A" w:rsidRPr="00046E2E" w:rsidRDefault="00CD1A09">
            <w:pPr>
              <w:jc w:val="center"/>
            </w:pPr>
            <w:hyperlink w:anchor="_Chapitre_15_:" w:history="1">
              <w:r w:rsidR="00545642" w:rsidRPr="00046E2E">
                <w:rPr>
                  <w:rStyle w:val="Lienhypertexte"/>
                  <w:rFonts w:cs="Arial"/>
                </w:rPr>
                <w:t>Chapitre 15</w:t>
              </w:r>
              <w:r w:rsidR="00545642" w:rsidRPr="00046E2E">
                <w:rPr>
                  <w:rStyle w:val="Lienhypertexte"/>
                  <w:rFonts w:cstheme="minorBidi"/>
                </w:rPr>
                <w:t xml:space="preserve"> </w:t>
              </w:r>
            </w:hyperlink>
            <w:r w:rsidR="00545642" w:rsidRPr="00046E2E">
              <w:t xml:space="preserve"> </w:t>
            </w:r>
            <w:hyperlink w:anchor="_Annexe_1_:_14" w:history="1">
              <w:r w:rsidR="00545642" w:rsidRPr="00046E2E">
                <w:rPr>
                  <w:rStyle w:val="Lienhypertexte"/>
                  <w:rFonts w:cs="Arial"/>
                </w:rPr>
                <w:t>Annexe 1</w:t>
              </w:r>
            </w:hyperlink>
          </w:p>
        </w:tc>
        <w:tc>
          <w:tcPr>
            <w:tcW w:w="2113" w:type="dxa"/>
            <w:vAlign w:val="center"/>
          </w:tcPr>
          <w:p w:rsidR="00E07C8A" w:rsidRPr="00046E2E" w:rsidRDefault="00545642">
            <w:pPr>
              <w:jc w:val="center"/>
            </w:pPr>
            <w:r w:rsidRPr="00046E2E">
              <w:t>Vérificateur de la population</w:t>
            </w:r>
          </w:p>
          <w:p w:rsidR="00E07C8A" w:rsidRPr="00046E2E" w:rsidRDefault="00E07C8A">
            <w:pPr>
              <w:jc w:val="center"/>
            </w:pPr>
          </w:p>
        </w:tc>
        <w:tc>
          <w:tcPr>
            <w:tcW w:w="1985" w:type="dxa"/>
            <w:vAlign w:val="center"/>
          </w:tcPr>
          <w:p w:rsidR="00E07C8A" w:rsidRPr="00046E2E" w:rsidRDefault="00545642">
            <w:pPr>
              <w:jc w:val="center"/>
              <w:rPr>
                <w:b/>
              </w:rPr>
            </w:pPr>
            <w:r w:rsidRPr="00046E2E">
              <w:rPr>
                <w:b/>
              </w:rPr>
              <w:t>15 octobre</w:t>
            </w:r>
          </w:p>
        </w:tc>
      </w:tr>
      <w:tr w:rsidR="00E07C8A" w:rsidRPr="00046E2E">
        <w:trPr>
          <w:trHeight w:val="1309"/>
        </w:trPr>
        <w:tc>
          <w:tcPr>
            <w:tcW w:w="3708" w:type="dxa"/>
            <w:vAlign w:val="center"/>
          </w:tcPr>
          <w:p w:rsidR="00E07C8A" w:rsidRPr="00046E2E" w:rsidRDefault="00545642">
            <w:pPr>
              <w:tabs>
                <w:tab w:val="left" w:pos="1134"/>
              </w:tabs>
              <w:snapToGrid w:val="0"/>
            </w:pPr>
            <w:r w:rsidRPr="00046E2E">
              <w:lastRenderedPageBreak/>
              <w:t>Attributions du personnel</w:t>
            </w:r>
          </w:p>
        </w:tc>
        <w:tc>
          <w:tcPr>
            <w:tcW w:w="1800" w:type="dxa"/>
            <w:vAlign w:val="center"/>
          </w:tcPr>
          <w:p w:rsidR="00E07C8A" w:rsidRPr="00046E2E" w:rsidRDefault="00545642">
            <w:pPr>
              <w:jc w:val="center"/>
            </w:pPr>
            <w:r w:rsidRPr="00046E2E">
              <w:rPr>
                <w:rFonts w:cs="Arial"/>
              </w:rPr>
              <w:t xml:space="preserve">Sous format Excel </w:t>
            </w:r>
            <w:r w:rsidRPr="00046E2E">
              <w:t xml:space="preserve"> </w:t>
            </w:r>
          </w:p>
        </w:tc>
        <w:tc>
          <w:tcPr>
            <w:tcW w:w="2113" w:type="dxa"/>
            <w:vAlign w:val="center"/>
          </w:tcPr>
          <w:p w:rsidR="00E07C8A" w:rsidRPr="00046E2E" w:rsidRDefault="00545642">
            <w:pPr>
              <w:tabs>
                <w:tab w:val="left" w:pos="1134"/>
              </w:tabs>
              <w:snapToGrid w:val="0"/>
              <w:jc w:val="center"/>
            </w:pPr>
            <w:r w:rsidRPr="00046E2E">
              <w:t>Administration</w:t>
            </w:r>
          </w:p>
          <w:p w:rsidR="00E07C8A" w:rsidRPr="00046E2E" w:rsidRDefault="00E07C8A">
            <w:pPr>
              <w:tabs>
                <w:tab w:val="left" w:pos="1134"/>
              </w:tabs>
              <w:snapToGrid w:val="0"/>
              <w:jc w:val="center"/>
            </w:pPr>
          </w:p>
          <w:p w:rsidR="00E07C8A" w:rsidRPr="00046E2E" w:rsidRDefault="00545642">
            <w:pPr>
              <w:jc w:val="center"/>
            </w:pPr>
            <w:r w:rsidRPr="00046E2E">
              <w:t>Vérificateur de la population</w:t>
            </w:r>
          </w:p>
        </w:tc>
        <w:tc>
          <w:tcPr>
            <w:tcW w:w="1985" w:type="dxa"/>
            <w:vAlign w:val="center"/>
          </w:tcPr>
          <w:p w:rsidR="00E07C8A" w:rsidRPr="00046E2E" w:rsidRDefault="00545642">
            <w:pPr>
              <w:tabs>
                <w:tab w:val="left" w:pos="1134"/>
              </w:tabs>
              <w:snapToGrid w:val="0"/>
              <w:jc w:val="center"/>
              <w:rPr>
                <w:b/>
              </w:rPr>
            </w:pPr>
            <w:r w:rsidRPr="00046E2E">
              <w:rPr>
                <w:b/>
              </w:rPr>
              <w:t>aux environs du 20 octobre</w:t>
            </w:r>
          </w:p>
        </w:tc>
      </w:tr>
      <w:tr w:rsidR="00E07C8A" w:rsidRPr="00046E2E">
        <w:trPr>
          <w:trHeight w:val="1684"/>
        </w:trPr>
        <w:tc>
          <w:tcPr>
            <w:tcW w:w="3708" w:type="dxa"/>
            <w:vAlign w:val="center"/>
          </w:tcPr>
          <w:p w:rsidR="00E07C8A" w:rsidRPr="00046E2E" w:rsidRDefault="00545642">
            <w:pPr>
              <w:tabs>
                <w:tab w:val="left" w:pos="1134"/>
              </w:tabs>
              <w:snapToGrid w:val="0"/>
              <w:rPr>
                <w:b/>
                <w:i/>
              </w:rPr>
            </w:pPr>
            <w:r w:rsidRPr="00046E2E">
              <w:t xml:space="preserve">Programmation d'une nouvelle implantation, forme, nécessitant une </w:t>
            </w:r>
            <w:r w:rsidRPr="00046E2E">
              <w:rPr>
                <w:b/>
                <w:i/>
              </w:rPr>
              <w:t>dérogation du Gouvernement</w:t>
            </w:r>
            <w:r w:rsidRPr="00046E2E">
              <w:t xml:space="preserve"> pour une école </w:t>
            </w:r>
            <w:r w:rsidRPr="00046E2E">
              <w:rPr>
                <w:i/>
              </w:rPr>
              <w:t xml:space="preserve">du réseau organisé par la </w:t>
            </w:r>
            <w:r w:rsidRPr="00046E2E">
              <w:rPr>
                <w:b/>
                <w:i/>
              </w:rPr>
              <w:t>FWB</w:t>
            </w:r>
          </w:p>
        </w:tc>
        <w:tc>
          <w:tcPr>
            <w:tcW w:w="1800" w:type="dxa"/>
            <w:vAlign w:val="center"/>
          </w:tcPr>
          <w:p w:rsidR="00E07C8A" w:rsidRPr="00046E2E" w:rsidRDefault="00545642">
            <w:pPr>
              <w:jc w:val="center"/>
            </w:pPr>
            <w:r w:rsidRPr="00046E2E">
              <w:t xml:space="preserve">Courrier de </w:t>
            </w:r>
            <w:r w:rsidRPr="00046E2E">
              <w:rPr>
                <w:rFonts w:cstheme="minorHAnsi"/>
              </w:rPr>
              <w:t xml:space="preserve">la direction </w:t>
            </w:r>
            <w:r w:rsidRPr="00046E2E">
              <w:t>avec dossier de motivation</w:t>
            </w:r>
          </w:p>
        </w:tc>
        <w:tc>
          <w:tcPr>
            <w:tcW w:w="2113" w:type="dxa"/>
            <w:vAlign w:val="center"/>
          </w:tcPr>
          <w:p w:rsidR="00E07C8A" w:rsidRPr="00046E2E" w:rsidRDefault="00545642">
            <w:pPr>
              <w:tabs>
                <w:tab w:val="left" w:pos="1134"/>
              </w:tabs>
              <w:snapToGrid w:val="0"/>
              <w:jc w:val="center"/>
            </w:pPr>
            <w:r w:rsidRPr="00046E2E">
              <w:t>Administration</w:t>
            </w:r>
          </w:p>
        </w:tc>
        <w:tc>
          <w:tcPr>
            <w:tcW w:w="1985" w:type="dxa"/>
            <w:vAlign w:val="center"/>
          </w:tcPr>
          <w:p w:rsidR="00E07C8A" w:rsidRPr="00046E2E" w:rsidRDefault="00545642">
            <w:pPr>
              <w:tabs>
                <w:tab w:val="left" w:pos="1134"/>
              </w:tabs>
              <w:snapToGrid w:val="0"/>
              <w:jc w:val="center"/>
              <w:rPr>
                <w:b/>
              </w:rPr>
            </w:pPr>
            <w:r w:rsidRPr="00046E2E">
              <w:rPr>
                <w:b/>
              </w:rPr>
              <w:t>avant le 10</w:t>
            </w:r>
          </w:p>
          <w:p w:rsidR="00E07C8A" w:rsidRPr="00046E2E" w:rsidRDefault="00545642">
            <w:pPr>
              <w:tabs>
                <w:tab w:val="left" w:pos="1134"/>
              </w:tabs>
              <w:snapToGrid w:val="0"/>
              <w:jc w:val="center"/>
              <w:rPr>
                <w:b/>
              </w:rPr>
            </w:pPr>
            <w:r w:rsidRPr="00046E2E">
              <w:rPr>
                <w:b/>
              </w:rPr>
              <w:t>avril</w:t>
            </w:r>
          </w:p>
          <w:p w:rsidR="00E07C8A" w:rsidRPr="00046E2E" w:rsidRDefault="00545642">
            <w:pPr>
              <w:tabs>
                <w:tab w:val="left" w:pos="1134"/>
              </w:tabs>
              <w:snapToGrid w:val="0"/>
              <w:jc w:val="center"/>
              <w:rPr>
                <w:b/>
              </w:rPr>
            </w:pPr>
            <w:r w:rsidRPr="00046E2E">
              <w:rPr>
                <w:b/>
              </w:rPr>
              <w:t>(dès que possible)</w:t>
            </w:r>
          </w:p>
        </w:tc>
      </w:tr>
      <w:tr w:rsidR="00E07C8A" w:rsidRPr="00046E2E">
        <w:trPr>
          <w:trHeight w:val="1409"/>
        </w:trPr>
        <w:tc>
          <w:tcPr>
            <w:tcW w:w="3708" w:type="dxa"/>
            <w:vAlign w:val="center"/>
          </w:tcPr>
          <w:p w:rsidR="00E07C8A" w:rsidRPr="00046E2E" w:rsidRDefault="00545642">
            <w:pPr>
              <w:tabs>
                <w:tab w:val="left" w:pos="1134"/>
              </w:tabs>
              <w:snapToGrid w:val="0"/>
              <w:rPr>
                <w:b/>
                <w:i/>
              </w:rPr>
            </w:pPr>
            <w:r w:rsidRPr="00046E2E">
              <w:t xml:space="preserve">Programmation d'une nouvelle implantation, forme, nécessitant une </w:t>
            </w:r>
            <w:r w:rsidRPr="00046E2E">
              <w:rPr>
                <w:b/>
                <w:i/>
              </w:rPr>
              <w:t>dérogation du Gouvernement</w:t>
            </w:r>
            <w:r w:rsidRPr="00046E2E">
              <w:t xml:space="preserve"> pour une école </w:t>
            </w:r>
            <w:r w:rsidRPr="00046E2E">
              <w:rPr>
                <w:b/>
                <w:i/>
              </w:rPr>
              <w:t>subventionnée</w:t>
            </w:r>
          </w:p>
        </w:tc>
        <w:tc>
          <w:tcPr>
            <w:tcW w:w="1800" w:type="dxa"/>
            <w:vAlign w:val="center"/>
          </w:tcPr>
          <w:p w:rsidR="00E07C8A" w:rsidRPr="00046E2E" w:rsidRDefault="00545642">
            <w:pPr>
              <w:jc w:val="center"/>
            </w:pPr>
            <w:r w:rsidRPr="00046E2E">
              <w:t>Courrier du président du P.O. avec dossier de motivation</w:t>
            </w:r>
          </w:p>
        </w:tc>
        <w:tc>
          <w:tcPr>
            <w:tcW w:w="2113" w:type="dxa"/>
            <w:vAlign w:val="center"/>
          </w:tcPr>
          <w:p w:rsidR="00E07C8A" w:rsidRPr="00046E2E" w:rsidRDefault="00545642">
            <w:pPr>
              <w:tabs>
                <w:tab w:val="left" w:pos="1134"/>
              </w:tabs>
              <w:snapToGrid w:val="0"/>
              <w:jc w:val="center"/>
            </w:pPr>
            <w:r w:rsidRPr="00046E2E">
              <w:t>Administration</w:t>
            </w:r>
          </w:p>
        </w:tc>
        <w:tc>
          <w:tcPr>
            <w:tcW w:w="1985" w:type="dxa"/>
            <w:vAlign w:val="center"/>
          </w:tcPr>
          <w:p w:rsidR="00E07C8A" w:rsidRPr="00046E2E" w:rsidRDefault="00545642">
            <w:pPr>
              <w:tabs>
                <w:tab w:val="left" w:pos="1134"/>
              </w:tabs>
              <w:snapToGrid w:val="0"/>
              <w:jc w:val="center"/>
              <w:rPr>
                <w:b/>
              </w:rPr>
            </w:pPr>
            <w:r w:rsidRPr="00046E2E">
              <w:rPr>
                <w:b/>
              </w:rPr>
              <w:t>avant le 10 avril</w:t>
            </w:r>
          </w:p>
          <w:p w:rsidR="00E07C8A" w:rsidRPr="00046E2E" w:rsidRDefault="00545642">
            <w:pPr>
              <w:tabs>
                <w:tab w:val="left" w:pos="1134"/>
              </w:tabs>
              <w:snapToGrid w:val="0"/>
              <w:jc w:val="center"/>
              <w:rPr>
                <w:b/>
              </w:rPr>
            </w:pPr>
            <w:r w:rsidRPr="00046E2E">
              <w:rPr>
                <w:b/>
              </w:rPr>
              <w:t>(dès que possible)</w:t>
            </w:r>
          </w:p>
        </w:tc>
      </w:tr>
      <w:tr w:rsidR="00E07C8A" w:rsidRPr="00046E2E">
        <w:tc>
          <w:tcPr>
            <w:tcW w:w="3708" w:type="dxa"/>
            <w:vAlign w:val="center"/>
          </w:tcPr>
          <w:p w:rsidR="00E07C8A" w:rsidRPr="00046E2E" w:rsidRDefault="00545642">
            <w:pPr>
              <w:tabs>
                <w:tab w:val="left" w:pos="1134"/>
              </w:tabs>
              <w:snapToGrid w:val="0"/>
              <w:rPr>
                <w:b/>
              </w:rPr>
            </w:pPr>
            <w:r w:rsidRPr="00046E2E">
              <w:t>Demandes de dérogation, élèves plus de 21 ans</w:t>
            </w:r>
            <w:r w:rsidRPr="00046E2E">
              <w:rPr>
                <w:b/>
              </w:rPr>
              <w:t xml:space="preserve">, NON </w:t>
            </w:r>
            <w:r w:rsidRPr="00046E2E">
              <w:t>pédagogique</w:t>
            </w:r>
          </w:p>
        </w:tc>
        <w:tc>
          <w:tcPr>
            <w:tcW w:w="1800" w:type="dxa"/>
            <w:vAlign w:val="center"/>
          </w:tcPr>
          <w:p w:rsidR="00E07C8A" w:rsidRPr="00046E2E" w:rsidRDefault="00CD1A09">
            <w:pPr>
              <w:jc w:val="center"/>
            </w:pPr>
            <w:hyperlink w:anchor="_Chapitre_18_:" w:history="1">
              <w:r w:rsidR="00545642" w:rsidRPr="00046E2E">
                <w:rPr>
                  <w:rStyle w:val="Lienhypertexte"/>
                  <w:rFonts w:cs="Arial"/>
                </w:rPr>
                <w:t>Chapitre 18</w:t>
              </w:r>
            </w:hyperlink>
          </w:p>
        </w:tc>
        <w:tc>
          <w:tcPr>
            <w:tcW w:w="2113" w:type="dxa"/>
            <w:vAlign w:val="center"/>
          </w:tcPr>
          <w:p w:rsidR="00E07C8A" w:rsidRPr="00046E2E" w:rsidRDefault="00545642">
            <w:pPr>
              <w:tabs>
                <w:tab w:val="left" w:pos="1134"/>
              </w:tabs>
              <w:snapToGrid w:val="0"/>
              <w:jc w:val="center"/>
            </w:pPr>
            <w:r w:rsidRPr="00046E2E">
              <w:t>Administration</w:t>
            </w:r>
          </w:p>
        </w:tc>
        <w:tc>
          <w:tcPr>
            <w:tcW w:w="1985" w:type="dxa"/>
            <w:vAlign w:val="center"/>
          </w:tcPr>
          <w:p w:rsidR="00E07C8A" w:rsidRPr="00046E2E" w:rsidRDefault="00E07C8A">
            <w:pPr>
              <w:tabs>
                <w:tab w:val="left" w:pos="1134"/>
              </w:tabs>
              <w:snapToGrid w:val="0"/>
              <w:jc w:val="center"/>
              <w:rPr>
                <w:b/>
              </w:rPr>
            </w:pPr>
          </w:p>
          <w:p w:rsidR="00E07C8A" w:rsidRPr="00046E2E" w:rsidRDefault="00545642">
            <w:pPr>
              <w:tabs>
                <w:tab w:val="left" w:pos="1134"/>
              </w:tabs>
              <w:snapToGrid w:val="0"/>
              <w:jc w:val="center"/>
              <w:rPr>
                <w:b/>
              </w:rPr>
            </w:pPr>
            <w:r w:rsidRPr="00046E2E">
              <w:rPr>
                <w:b/>
              </w:rPr>
              <w:t>A déterminer via la circulaire</w:t>
            </w:r>
          </w:p>
          <w:p w:rsidR="00E07C8A" w:rsidRPr="00046E2E" w:rsidRDefault="00E07C8A">
            <w:pPr>
              <w:tabs>
                <w:tab w:val="left" w:pos="1134"/>
              </w:tabs>
              <w:snapToGrid w:val="0"/>
              <w:jc w:val="center"/>
              <w:rPr>
                <w:b/>
              </w:rPr>
            </w:pPr>
          </w:p>
        </w:tc>
      </w:tr>
      <w:tr w:rsidR="00E07C8A" w:rsidRPr="00046E2E">
        <w:trPr>
          <w:trHeight w:val="1355"/>
        </w:trPr>
        <w:tc>
          <w:tcPr>
            <w:tcW w:w="3708" w:type="dxa"/>
            <w:vAlign w:val="center"/>
          </w:tcPr>
          <w:p w:rsidR="00E07C8A" w:rsidRPr="00046E2E" w:rsidRDefault="00545642">
            <w:pPr>
              <w:tabs>
                <w:tab w:val="left" w:pos="360"/>
                <w:tab w:val="left" w:pos="1134"/>
              </w:tabs>
              <w:snapToGrid w:val="0"/>
            </w:pPr>
            <w:r w:rsidRPr="00046E2E">
              <w:t xml:space="preserve">Programmation d'une nouvelle implantation, forme, ne nécessitant </w:t>
            </w:r>
            <w:r w:rsidRPr="00046E2E">
              <w:rPr>
                <w:b/>
                <w:i/>
              </w:rPr>
              <w:t>pas de dérogation</w:t>
            </w:r>
            <w:r w:rsidRPr="00046E2E">
              <w:t xml:space="preserve"> pour une école</w:t>
            </w:r>
            <w:r w:rsidRPr="00046E2E">
              <w:rPr>
                <w:i/>
              </w:rPr>
              <w:t xml:space="preserve"> (tous réseaux confondus) </w:t>
            </w:r>
          </w:p>
        </w:tc>
        <w:tc>
          <w:tcPr>
            <w:tcW w:w="1800" w:type="dxa"/>
            <w:vAlign w:val="center"/>
          </w:tcPr>
          <w:p w:rsidR="00E07C8A" w:rsidRPr="00046E2E" w:rsidRDefault="00545642">
            <w:pPr>
              <w:jc w:val="center"/>
            </w:pPr>
            <w:r w:rsidRPr="00046E2E">
              <w:t>Lettre du P.O.</w:t>
            </w:r>
          </w:p>
        </w:tc>
        <w:tc>
          <w:tcPr>
            <w:tcW w:w="2113" w:type="dxa"/>
            <w:vAlign w:val="center"/>
          </w:tcPr>
          <w:p w:rsidR="00E07C8A" w:rsidRPr="00046E2E" w:rsidRDefault="00545642">
            <w:pPr>
              <w:tabs>
                <w:tab w:val="left" w:pos="1134"/>
              </w:tabs>
              <w:snapToGrid w:val="0"/>
              <w:jc w:val="center"/>
            </w:pPr>
            <w:r w:rsidRPr="00046E2E">
              <w:t>Administration</w:t>
            </w:r>
          </w:p>
        </w:tc>
        <w:tc>
          <w:tcPr>
            <w:tcW w:w="1985" w:type="dxa"/>
            <w:vAlign w:val="center"/>
          </w:tcPr>
          <w:p w:rsidR="00E07C8A" w:rsidRPr="00046E2E" w:rsidRDefault="00545642">
            <w:pPr>
              <w:tabs>
                <w:tab w:val="left" w:pos="1134"/>
              </w:tabs>
              <w:snapToGrid w:val="0"/>
              <w:jc w:val="center"/>
              <w:rPr>
                <w:b/>
              </w:rPr>
            </w:pPr>
            <w:r w:rsidRPr="00046E2E">
              <w:rPr>
                <w:b/>
              </w:rPr>
              <w:t>avant le 30 mai (dès que possible)</w:t>
            </w:r>
          </w:p>
        </w:tc>
      </w:tr>
      <w:tr w:rsidR="00E07C8A" w:rsidRPr="00046E2E">
        <w:trPr>
          <w:trHeight w:val="808"/>
        </w:trPr>
        <w:tc>
          <w:tcPr>
            <w:tcW w:w="3708" w:type="dxa"/>
            <w:vAlign w:val="center"/>
          </w:tcPr>
          <w:p w:rsidR="00E07C8A" w:rsidRPr="00046E2E" w:rsidRDefault="00545642">
            <w:pPr>
              <w:tabs>
                <w:tab w:val="left" w:pos="1134"/>
              </w:tabs>
              <w:snapToGrid w:val="0"/>
              <w:rPr>
                <w:color w:val="000000"/>
              </w:rPr>
            </w:pPr>
            <w:r w:rsidRPr="00046E2E">
              <w:rPr>
                <w:color w:val="000000"/>
              </w:rPr>
              <w:t>Demandes de dérogation, élèves plus de 21 ans, pédagogique</w:t>
            </w:r>
          </w:p>
        </w:tc>
        <w:tc>
          <w:tcPr>
            <w:tcW w:w="1800" w:type="dxa"/>
            <w:vAlign w:val="center"/>
          </w:tcPr>
          <w:p w:rsidR="00E07C8A" w:rsidRPr="00046E2E" w:rsidRDefault="00CD1A09">
            <w:pPr>
              <w:jc w:val="center"/>
              <w:rPr>
                <w:color w:val="0000FF"/>
              </w:rPr>
            </w:pPr>
            <w:hyperlink w:anchor="_Chapitre_18_:" w:history="1">
              <w:r w:rsidR="00545642" w:rsidRPr="00046E2E">
                <w:rPr>
                  <w:rStyle w:val="Lienhypertexte"/>
                  <w:rFonts w:cs="Arial"/>
                </w:rPr>
                <w:t>Chapitre 18</w:t>
              </w:r>
            </w:hyperlink>
          </w:p>
        </w:tc>
        <w:tc>
          <w:tcPr>
            <w:tcW w:w="2113" w:type="dxa"/>
            <w:vAlign w:val="center"/>
          </w:tcPr>
          <w:p w:rsidR="00E07C8A" w:rsidRPr="00046E2E" w:rsidRDefault="00545642">
            <w:pPr>
              <w:tabs>
                <w:tab w:val="left" w:pos="1134"/>
              </w:tabs>
              <w:snapToGrid w:val="0"/>
              <w:jc w:val="center"/>
              <w:rPr>
                <w:color w:val="000000"/>
              </w:rPr>
            </w:pPr>
            <w:r w:rsidRPr="00046E2E">
              <w:rPr>
                <w:color w:val="000000"/>
              </w:rPr>
              <w:t>Administration</w:t>
            </w:r>
          </w:p>
        </w:tc>
        <w:tc>
          <w:tcPr>
            <w:tcW w:w="1985" w:type="dxa"/>
            <w:vAlign w:val="center"/>
          </w:tcPr>
          <w:p w:rsidR="00E07C8A" w:rsidRPr="00046E2E" w:rsidRDefault="00545642">
            <w:pPr>
              <w:tabs>
                <w:tab w:val="left" w:pos="1134"/>
              </w:tabs>
              <w:snapToGrid w:val="0"/>
              <w:jc w:val="center"/>
              <w:rPr>
                <w:b/>
              </w:rPr>
            </w:pPr>
            <w:r w:rsidRPr="00046E2E">
              <w:rPr>
                <w:b/>
              </w:rPr>
              <w:t>dès la fin du conseil de classe</w:t>
            </w:r>
          </w:p>
        </w:tc>
      </w:tr>
      <w:tr w:rsidR="00E07C8A" w:rsidRPr="00046E2E">
        <w:trPr>
          <w:trHeight w:val="834"/>
        </w:trPr>
        <w:tc>
          <w:tcPr>
            <w:tcW w:w="3708" w:type="dxa"/>
            <w:vAlign w:val="center"/>
          </w:tcPr>
          <w:p w:rsidR="00E07C8A" w:rsidRPr="00046E2E" w:rsidRDefault="00545642">
            <w:pPr>
              <w:tabs>
                <w:tab w:val="left" w:pos="1134"/>
              </w:tabs>
              <w:snapToGrid w:val="0"/>
              <w:rPr>
                <w:color w:val="000000"/>
              </w:rPr>
            </w:pPr>
            <w:r w:rsidRPr="00046E2E">
              <w:rPr>
                <w:bCs/>
                <w:iCs/>
                <w:color w:val="000000"/>
              </w:rPr>
              <w:t>Demandes de dérogations pour les élèves de moins de 2 ans et six mois</w:t>
            </w:r>
          </w:p>
        </w:tc>
        <w:tc>
          <w:tcPr>
            <w:tcW w:w="1800" w:type="dxa"/>
            <w:vAlign w:val="center"/>
          </w:tcPr>
          <w:p w:rsidR="00E07C8A" w:rsidRPr="00046E2E" w:rsidRDefault="00CD1A09">
            <w:pPr>
              <w:jc w:val="center"/>
              <w:rPr>
                <w:color w:val="0000FF"/>
              </w:rPr>
            </w:pPr>
            <w:hyperlink w:anchor="_Chapitre_18_:" w:history="1">
              <w:r w:rsidR="00545642" w:rsidRPr="00046E2E">
                <w:rPr>
                  <w:rStyle w:val="Lienhypertexte"/>
                  <w:rFonts w:cs="Arial"/>
                </w:rPr>
                <w:t>Chapitre 18</w:t>
              </w:r>
            </w:hyperlink>
          </w:p>
        </w:tc>
        <w:tc>
          <w:tcPr>
            <w:tcW w:w="2113" w:type="dxa"/>
            <w:vAlign w:val="center"/>
          </w:tcPr>
          <w:p w:rsidR="00E07C8A" w:rsidRPr="00046E2E" w:rsidRDefault="00545642">
            <w:pPr>
              <w:tabs>
                <w:tab w:val="left" w:pos="1134"/>
              </w:tabs>
              <w:snapToGrid w:val="0"/>
              <w:jc w:val="center"/>
              <w:rPr>
                <w:color w:val="000000"/>
              </w:rPr>
            </w:pPr>
            <w:r w:rsidRPr="00046E2E">
              <w:rPr>
                <w:color w:val="000000"/>
              </w:rPr>
              <w:t>Administration</w:t>
            </w:r>
          </w:p>
        </w:tc>
        <w:tc>
          <w:tcPr>
            <w:tcW w:w="1985" w:type="dxa"/>
            <w:vAlign w:val="center"/>
          </w:tcPr>
          <w:p w:rsidR="00E07C8A" w:rsidRPr="00046E2E" w:rsidRDefault="00545642">
            <w:pPr>
              <w:tabs>
                <w:tab w:val="left" w:pos="1134"/>
              </w:tabs>
              <w:snapToGrid w:val="0"/>
              <w:jc w:val="center"/>
              <w:rPr>
                <w:b/>
              </w:rPr>
            </w:pPr>
            <w:r w:rsidRPr="00046E2E">
              <w:rPr>
                <w:b/>
              </w:rPr>
              <w:t>dès que sa nécessité est constatée</w:t>
            </w:r>
          </w:p>
        </w:tc>
      </w:tr>
      <w:tr w:rsidR="00E07C8A" w:rsidRPr="00046E2E">
        <w:trPr>
          <w:trHeight w:val="888"/>
        </w:trPr>
        <w:tc>
          <w:tcPr>
            <w:tcW w:w="3708" w:type="dxa"/>
            <w:vAlign w:val="center"/>
          </w:tcPr>
          <w:p w:rsidR="00E07C8A" w:rsidRPr="00046E2E" w:rsidRDefault="00545642">
            <w:pPr>
              <w:tabs>
                <w:tab w:val="left" w:pos="1134"/>
              </w:tabs>
              <w:snapToGrid w:val="0"/>
              <w:rPr>
                <w:color w:val="000000"/>
              </w:rPr>
            </w:pPr>
            <w:r w:rsidRPr="00046E2E">
              <w:rPr>
                <w:bCs/>
                <w:color w:val="000000"/>
              </w:rPr>
              <w:t>Demandes de dérogation liée au cursus de l’élève à besoins spécifiques</w:t>
            </w:r>
            <w:r w:rsidRPr="00046E2E">
              <w:rPr>
                <w:color w:val="000000"/>
              </w:rPr>
              <w:t xml:space="preserve"> </w:t>
            </w:r>
            <w:r w:rsidRPr="00046E2E">
              <w:rPr>
                <w:color w:val="000000"/>
              </w:rPr>
              <w:sym w:font="Wingdings" w:char="F0E8"/>
            </w:r>
            <w:r w:rsidRPr="00046E2E">
              <w:rPr>
                <w:color w:val="000000"/>
              </w:rPr>
              <w:t xml:space="preserve"> article 63</w:t>
            </w:r>
          </w:p>
        </w:tc>
        <w:tc>
          <w:tcPr>
            <w:tcW w:w="1800" w:type="dxa"/>
            <w:vAlign w:val="center"/>
          </w:tcPr>
          <w:p w:rsidR="00E07C8A" w:rsidRPr="00046E2E" w:rsidRDefault="00CD1A09">
            <w:pPr>
              <w:jc w:val="center"/>
              <w:rPr>
                <w:color w:val="000000"/>
              </w:rPr>
            </w:pPr>
            <w:hyperlink w:anchor="_Chapitre_1_:" w:history="1">
              <w:r w:rsidR="00545642" w:rsidRPr="00046E2E">
                <w:rPr>
                  <w:rStyle w:val="Lienhypertexte"/>
                  <w:rFonts w:cstheme="minorBidi"/>
                </w:rPr>
                <w:t>Chapitre 1</w:t>
              </w:r>
            </w:hyperlink>
            <w:r w:rsidR="00545642" w:rsidRPr="00046E2E">
              <w:rPr>
                <w:color w:val="000000"/>
              </w:rPr>
              <w:t xml:space="preserve">, </w:t>
            </w:r>
          </w:p>
          <w:p w:rsidR="00E07C8A" w:rsidRPr="00046E2E" w:rsidRDefault="00CD1A09">
            <w:pPr>
              <w:jc w:val="center"/>
              <w:rPr>
                <w:color w:val="000000"/>
              </w:rPr>
            </w:pPr>
            <w:hyperlink w:anchor="_1.1.7._Dérogation_liée" w:history="1">
              <w:r w:rsidR="00545642" w:rsidRPr="00046E2E">
                <w:rPr>
                  <w:rStyle w:val="Lienhypertexte"/>
                  <w:rFonts w:cstheme="minorBidi"/>
                </w:rPr>
                <w:t>point 1.1.7.</w:t>
              </w:r>
            </w:hyperlink>
          </w:p>
        </w:tc>
        <w:tc>
          <w:tcPr>
            <w:tcW w:w="2113" w:type="dxa"/>
            <w:vAlign w:val="center"/>
          </w:tcPr>
          <w:p w:rsidR="00E07C8A" w:rsidRPr="00046E2E" w:rsidRDefault="00545642">
            <w:pPr>
              <w:tabs>
                <w:tab w:val="left" w:pos="1134"/>
              </w:tabs>
              <w:snapToGrid w:val="0"/>
              <w:jc w:val="center"/>
              <w:rPr>
                <w:color w:val="000000"/>
              </w:rPr>
            </w:pPr>
            <w:r w:rsidRPr="00046E2E">
              <w:rPr>
                <w:color w:val="000000"/>
              </w:rPr>
              <w:t>Inspection</w:t>
            </w:r>
          </w:p>
        </w:tc>
        <w:tc>
          <w:tcPr>
            <w:tcW w:w="1985" w:type="dxa"/>
            <w:vAlign w:val="center"/>
          </w:tcPr>
          <w:p w:rsidR="00E07C8A" w:rsidRPr="00046E2E" w:rsidRDefault="00545642">
            <w:pPr>
              <w:tabs>
                <w:tab w:val="left" w:pos="1134"/>
              </w:tabs>
              <w:snapToGrid w:val="0"/>
              <w:jc w:val="center"/>
              <w:rPr>
                <w:b/>
              </w:rPr>
            </w:pPr>
            <w:r w:rsidRPr="00046E2E">
              <w:rPr>
                <w:b/>
              </w:rPr>
              <w:t>dès que sa nécessité est constatée</w:t>
            </w:r>
          </w:p>
        </w:tc>
      </w:tr>
      <w:tr w:rsidR="00E07C8A" w:rsidRPr="00046E2E">
        <w:trPr>
          <w:trHeight w:val="972"/>
        </w:trPr>
        <w:tc>
          <w:tcPr>
            <w:tcW w:w="3708" w:type="dxa"/>
            <w:vAlign w:val="center"/>
          </w:tcPr>
          <w:p w:rsidR="00E07C8A" w:rsidRPr="00046E2E" w:rsidRDefault="00545642">
            <w:pPr>
              <w:tabs>
                <w:tab w:val="left" w:pos="1134"/>
              </w:tabs>
              <w:snapToGrid w:val="0"/>
              <w:rPr>
                <w:color w:val="000000"/>
              </w:rPr>
            </w:pPr>
            <w:r w:rsidRPr="00046E2E">
              <w:rPr>
                <w:color w:val="000000"/>
              </w:rPr>
              <w:t>Demandes de dérogation à l’inscription dès l’âge de 5 ans dans l’Enseignement primaire spécialisé</w:t>
            </w:r>
          </w:p>
        </w:tc>
        <w:tc>
          <w:tcPr>
            <w:tcW w:w="1800" w:type="dxa"/>
            <w:vAlign w:val="center"/>
          </w:tcPr>
          <w:p w:rsidR="00E07C8A" w:rsidRPr="00046E2E" w:rsidRDefault="00CD1A09">
            <w:pPr>
              <w:jc w:val="center"/>
              <w:rPr>
                <w:color w:val="0000FF"/>
              </w:rPr>
            </w:pPr>
            <w:hyperlink w:anchor="_Chapitre_18_:" w:history="1">
              <w:r w:rsidR="00545642" w:rsidRPr="00046E2E">
                <w:rPr>
                  <w:rStyle w:val="Lienhypertexte"/>
                  <w:rFonts w:cs="Arial"/>
                </w:rPr>
                <w:t>Chapitre 18</w:t>
              </w:r>
            </w:hyperlink>
          </w:p>
        </w:tc>
        <w:tc>
          <w:tcPr>
            <w:tcW w:w="2113" w:type="dxa"/>
            <w:vAlign w:val="center"/>
          </w:tcPr>
          <w:p w:rsidR="00E07C8A" w:rsidRPr="00046E2E" w:rsidRDefault="00545642">
            <w:pPr>
              <w:tabs>
                <w:tab w:val="left" w:pos="1134"/>
              </w:tabs>
              <w:snapToGrid w:val="0"/>
              <w:jc w:val="center"/>
              <w:rPr>
                <w:color w:val="000000"/>
              </w:rPr>
            </w:pPr>
            <w:r w:rsidRPr="00046E2E">
              <w:rPr>
                <w:color w:val="000000"/>
              </w:rPr>
              <w:t>Inspection</w:t>
            </w:r>
          </w:p>
        </w:tc>
        <w:tc>
          <w:tcPr>
            <w:tcW w:w="1985" w:type="dxa"/>
            <w:vAlign w:val="center"/>
          </w:tcPr>
          <w:p w:rsidR="00E07C8A" w:rsidRPr="00046E2E" w:rsidRDefault="00545642">
            <w:pPr>
              <w:tabs>
                <w:tab w:val="left" w:pos="1134"/>
              </w:tabs>
              <w:snapToGrid w:val="0"/>
              <w:jc w:val="center"/>
              <w:rPr>
                <w:b/>
              </w:rPr>
            </w:pPr>
            <w:r w:rsidRPr="00046E2E">
              <w:rPr>
                <w:b/>
              </w:rPr>
              <w:t>dès que sa nécessité est constatée</w:t>
            </w:r>
          </w:p>
        </w:tc>
      </w:tr>
      <w:tr w:rsidR="00E07C8A" w:rsidRPr="00046E2E">
        <w:tc>
          <w:tcPr>
            <w:tcW w:w="3708" w:type="dxa"/>
            <w:vAlign w:val="center"/>
          </w:tcPr>
          <w:p w:rsidR="00E07C8A" w:rsidRPr="00046E2E" w:rsidRDefault="00545642">
            <w:pPr>
              <w:tabs>
                <w:tab w:val="left" w:pos="1134"/>
              </w:tabs>
              <w:snapToGrid w:val="0"/>
            </w:pPr>
            <w:r w:rsidRPr="00046E2E">
              <w:t>Qualification dans l’Enseignement de forme 3</w:t>
            </w:r>
          </w:p>
        </w:tc>
        <w:tc>
          <w:tcPr>
            <w:tcW w:w="1800" w:type="dxa"/>
            <w:vAlign w:val="center"/>
          </w:tcPr>
          <w:p w:rsidR="00E07C8A" w:rsidRPr="00046E2E" w:rsidRDefault="00CD1A09">
            <w:pPr>
              <w:jc w:val="center"/>
            </w:pPr>
            <w:hyperlink w:anchor="_Chapitre_27_:" w:history="1">
              <w:r w:rsidR="00545642" w:rsidRPr="00046E2E">
                <w:rPr>
                  <w:rStyle w:val="Lienhypertexte"/>
                  <w:rFonts w:cs="Arial"/>
                </w:rPr>
                <w:t>Chapitre 27</w:t>
              </w:r>
            </w:hyperlink>
          </w:p>
        </w:tc>
        <w:tc>
          <w:tcPr>
            <w:tcW w:w="2113" w:type="dxa"/>
            <w:vAlign w:val="center"/>
          </w:tcPr>
          <w:p w:rsidR="00E07C8A" w:rsidRPr="00046E2E" w:rsidRDefault="00545642">
            <w:pPr>
              <w:tabs>
                <w:tab w:val="left" w:pos="1134"/>
              </w:tabs>
              <w:snapToGrid w:val="0"/>
              <w:jc w:val="center"/>
            </w:pPr>
            <w:r w:rsidRPr="00046E2E">
              <w:t>Administration</w:t>
            </w:r>
          </w:p>
        </w:tc>
        <w:tc>
          <w:tcPr>
            <w:tcW w:w="1985" w:type="dxa"/>
            <w:vAlign w:val="center"/>
          </w:tcPr>
          <w:p w:rsidR="00E07C8A" w:rsidRPr="00046E2E" w:rsidRDefault="00545642">
            <w:pPr>
              <w:tabs>
                <w:tab w:val="left" w:pos="1134"/>
              </w:tabs>
              <w:snapToGrid w:val="0"/>
              <w:jc w:val="center"/>
              <w:rPr>
                <w:b/>
              </w:rPr>
            </w:pPr>
            <w:r w:rsidRPr="00046E2E">
              <w:rPr>
                <w:b/>
              </w:rPr>
              <w:t>Au terme des qualifications</w:t>
            </w:r>
          </w:p>
        </w:tc>
      </w:tr>
    </w:tbl>
    <w:p w:rsidR="00E07C8A" w:rsidRPr="00046E2E" w:rsidRDefault="00E07C8A">
      <w:pPr>
        <w:rPr>
          <w:rFonts w:eastAsiaTheme="minorEastAsia"/>
          <w:lang w:eastAsia="fr-BE"/>
        </w:rPr>
      </w:pPr>
    </w:p>
    <w:p w:rsidR="00E07C8A" w:rsidRPr="00046E2E" w:rsidRDefault="00545642">
      <w:pPr>
        <w:rPr>
          <w:rFonts w:eastAsiaTheme="minorEastAsia"/>
          <w:lang w:eastAsia="fr-BE"/>
        </w:rPr>
      </w:pPr>
      <w:r w:rsidRPr="00046E2E">
        <w:rPr>
          <w:rFonts w:eastAsiaTheme="minorEastAsia"/>
          <w:lang w:eastAsia="fr-BE"/>
        </w:rPr>
        <w:br w:type="page"/>
      </w:r>
    </w:p>
    <w:p w:rsidR="00E07C8A" w:rsidRPr="00046E2E" w:rsidRDefault="00545642">
      <w:pPr>
        <w:pStyle w:val="Titre2"/>
        <w:jc w:val="center"/>
        <w:rPr>
          <w:rFonts w:asciiTheme="minorHAnsi" w:hAnsiTheme="minorHAnsi" w:cstheme="minorHAnsi"/>
        </w:rPr>
      </w:pPr>
      <w:bookmarkStart w:id="3704" w:name="_INDEX_III_:"/>
      <w:bookmarkStart w:id="3705" w:name="_Toc105159667"/>
      <w:bookmarkEnd w:id="3704"/>
      <w:r w:rsidRPr="00046E2E">
        <w:rPr>
          <w:rFonts w:asciiTheme="minorHAnsi" w:hAnsiTheme="minorHAnsi" w:cstheme="minorHAnsi"/>
        </w:rPr>
        <w:lastRenderedPageBreak/>
        <w:t>INDEX III : Lien avec d’autres circulaires</w:t>
      </w:r>
      <w:bookmarkEnd w:id="3705"/>
    </w:p>
    <w:p w:rsidR="00E07C8A" w:rsidRPr="00046E2E" w:rsidRDefault="00E07C8A">
      <w:pPr>
        <w:rPr>
          <w:rFonts w:eastAsiaTheme="minorEastAsia"/>
          <w:lang w:eastAsia="fr-BE"/>
        </w:rPr>
      </w:pPr>
    </w:p>
    <w:p w:rsidR="00E07C8A" w:rsidRPr="00046E2E" w:rsidRDefault="00E07C8A">
      <w:pPr>
        <w:rPr>
          <w:rFonts w:eastAsiaTheme="minorEastAsia"/>
          <w:lang w:eastAsia="fr-B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410"/>
        <w:gridCol w:w="5528"/>
      </w:tblGrid>
      <w:tr w:rsidR="00E07C8A" w:rsidRPr="00046E2E">
        <w:tc>
          <w:tcPr>
            <w:tcW w:w="1526" w:type="dxa"/>
          </w:tcPr>
          <w:p w:rsidR="00E07C8A" w:rsidRPr="00046E2E" w:rsidRDefault="00545642">
            <w:pPr>
              <w:jc w:val="center"/>
              <w:rPr>
                <w:b/>
              </w:rPr>
            </w:pPr>
            <w:r w:rsidRPr="00046E2E">
              <w:rPr>
                <w:b/>
              </w:rPr>
              <w:t>Circulaire n°</w:t>
            </w:r>
          </w:p>
        </w:tc>
        <w:tc>
          <w:tcPr>
            <w:tcW w:w="2410" w:type="dxa"/>
          </w:tcPr>
          <w:p w:rsidR="00E07C8A" w:rsidRPr="00046E2E" w:rsidRDefault="00545642">
            <w:pPr>
              <w:jc w:val="center"/>
              <w:rPr>
                <w:b/>
              </w:rPr>
            </w:pPr>
            <w:r w:rsidRPr="00046E2E">
              <w:rPr>
                <w:b/>
              </w:rPr>
              <w:t>Date de parution</w:t>
            </w:r>
          </w:p>
        </w:tc>
        <w:tc>
          <w:tcPr>
            <w:tcW w:w="5528" w:type="dxa"/>
          </w:tcPr>
          <w:p w:rsidR="00E07C8A" w:rsidRPr="00046E2E" w:rsidRDefault="00545642">
            <w:pPr>
              <w:jc w:val="center"/>
              <w:rPr>
                <w:b/>
              </w:rPr>
            </w:pPr>
            <w:r w:rsidRPr="00046E2E">
              <w:rPr>
                <w:b/>
              </w:rPr>
              <w:t>Intitulé</w:t>
            </w:r>
          </w:p>
        </w:tc>
      </w:tr>
      <w:tr w:rsidR="00E07C8A" w:rsidRPr="00046E2E">
        <w:tc>
          <w:tcPr>
            <w:tcW w:w="1526" w:type="dxa"/>
          </w:tcPr>
          <w:p w:rsidR="00E07C8A" w:rsidRPr="00046E2E" w:rsidRDefault="00545642">
            <w:pPr>
              <w:jc w:val="center"/>
            </w:pPr>
            <w:r w:rsidRPr="00046E2E">
              <w:t>28</w:t>
            </w:r>
          </w:p>
        </w:tc>
        <w:tc>
          <w:tcPr>
            <w:tcW w:w="2410" w:type="dxa"/>
          </w:tcPr>
          <w:p w:rsidR="00E07C8A" w:rsidRPr="00046E2E" w:rsidRDefault="00545642">
            <w:pPr>
              <w:jc w:val="center"/>
            </w:pPr>
            <w:r w:rsidRPr="00046E2E">
              <w:t>12 janvier 2000</w:t>
            </w:r>
          </w:p>
        </w:tc>
        <w:tc>
          <w:tcPr>
            <w:tcW w:w="5528" w:type="dxa"/>
          </w:tcPr>
          <w:p w:rsidR="00E07C8A" w:rsidRPr="00046E2E" w:rsidRDefault="00CD1A09">
            <w:hyperlink r:id="rId338" w:history="1">
              <w:r w:rsidR="00545642" w:rsidRPr="00046E2E">
                <w:rPr>
                  <w:rStyle w:val="Lienhypertexte"/>
                  <w:rFonts w:cs="Arial"/>
                </w:rPr>
                <w:t>Complémentarité entre le secteur de l’Enseignement et le secteur de l’Aide à la Jeunesse.</w:t>
              </w:r>
            </w:hyperlink>
          </w:p>
        </w:tc>
      </w:tr>
      <w:tr w:rsidR="00E07C8A" w:rsidRPr="00046E2E">
        <w:tc>
          <w:tcPr>
            <w:tcW w:w="1526" w:type="dxa"/>
          </w:tcPr>
          <w:p w:rsidR="00E07C8A" w:rsidRPr="00046E2E" w:rsidRDefault="00545642">
            <w:pPr>
              <w:jc w:val="center"/>
            </w:pPr>
            <w:r w:rsidRPr="00046E2E">
              <w:t>1000</w:t>
            </w:r>
          </w:p>
        </w:tc>
        <w:tc>
          <w:tcPr>
            <w:tcW w:w="2410" w:type="dxa"/>
          </w:tcPr>
          <w:p w:rsidR="00E07C8A" w:rsidRPr="00046E2E" w:rsidRDefault="00545642">
            <w:pPr>
              <w:jc w:val="center"/>
            </w:pPr>
            <w:r w:rsidRPr="00046E2E">
              <w:t>19 novembre 2004</w:t>
            </w:r>
          </w:p>
        </w:tc>
        <w:tc>
          <w:tcPr>
            <w:tcW w:w="5528" w:type="dxa"/>
          </w:tcPr>
          <w:p w:rsidR="00E07C8A" w:rsidRPr="00046E2E" w:rsidRDefault="00CD1A09">
            <w:hyperlink r:id="rId339" w:history="1">
              <w:r w:rsidR="00545642" w:rsidRPr="00046E2E">
                <w:rPr>
                  <w:rStyle w:val="Lienhypertexte"/>
                  <w:rFonts w:cs="Arial"/>
                </w:rPr>
                <w:t>Equipes mobiles susceptibles d’intervenir au sein des établissements scolaires concernés par un phénomène de violence ou de décrochage scolaire</w:t>
              </w:r>
            </w:hyperlink>
            <w:r w:rsidR="00545642" w:rsidRPr="00046E2E">
              <w:t>.</w:t>
            </w:r>
          </w:p>
        </w:tc>
      </w:tr>
      <w:tr w:rsidR="00E07C8A" w:rsidRPr="00046E2E">
        <w:tc>
          <w:tcPr>
            <w:tcW w:w="1526" w:type="dxa"/>
          </w:tcPr>
          <w:p w:rsidR="00E07C8A" w:rsidRPr="00046E2E" w:rsidRDefault="00545642">
            <w:pPr>
              <w:jc w:val="center"/>
            </w:pPr>
            <w:r w:rsidRPr="00046E2E">
              <w:t>1667</w:t>
            </w:r>
          </w:p>
        </w:tc>
        <w:tc>
          <w:tcPr>
            <w:tcW w:w="2410" w:type="dxa"/>
          </w:tcPr>
          <w:p w:rsidR="00E07C8A" w:rsidRPr="00046E2E" w:rsidRDefault="00545642">
            <w:pPr>
              <w:jc w:val="center"/>
            </w:pPr>
            <w:r w:rsidRPr="00046E2E">
              <w:t>23 octobre 2006</w:t>
            </w:r>
          </w:p>
        </w:tc>
        <w:tc>
          <w:tcPr>
            <w:tcW w:w="5528" w:type="dxa"/>
          </w:tcPr>
          <w:p w:rsidR="00E07C8A" w:rsidRPr="00046E2E" w:rsidRDefault="00CD1A09">
            <w:hyperlink r:id="rId340" w:history="1">
              <w:r w:rsidR="00545642" w:rsidRPr="00046E2E">
                <w:rPr>
                  <w:rStyle w:val="Lienhypertexte"/>
                  <w:rFonts w:cs="Arial"/>
                </w:rPr>
                <w:t>Collaboration entre les centres psycho-médico-sociaux et le service du contrôle de l’obligation scolaire dans le cadre de la lutte contre le décrochage scolaire dans l’enseignement fondamental et secondaire ordinaire et spécialisé, organisé ou subventionné par la Communauté française</w:t>
              </w:r>
            </w:hyperlink>
            <w:r w:rsidR="00545642" w:rsidRPr="00046E2E">
              <w:t>.</w:t>
            </w:r>
          </w:p>
        </w:tc>
      </w:tr>
      <w:tr w:rsidR="00E07C8A" w:rsidRPr="00046E2E">
        <w:tc>
          <w:tcPr>
            <w:tcW w:w="1526" w:type="dxa"/>
          </w:tcPr>
          <w:p w:rsidR="00E07C8A" w:rsidRPr="00046E2E" w:rsidRDefault="00545642">
            <w:pPr>
              <w:jc w:val="center"/>
            </w:pPr>
            <w:r w:rsidRPr="00046E2E">
              <w:t>1721</w:t>
            </w:r>
          </w:p>
        </w:tc>
        <w:tc>
          <w:tcPr>
            <w:tcW w:w="2410" w:type="dxa"/>
          </w:tcPr>
          <w:p w:rsidR="00E07C8A" w:rsidRPr="00046E2E" w:rsidRDefault="00545642">
            <w:pPr>
              <w:jc w:val="center"/>
            </w:pPr>
            <w:r w:rsidRPr="00046E2E">
              <w:t>4 janvier 2007</w:t>
            </w:r>
          </w:p>
        </w:tc>
        <w:tc>
          <w:tcPr>
            <w:tcW w:w="5528" w:type="dxa"/>
          </w:tcPr>
          <w:p w:rsidR="00E07C8A" w:rsidRPr="00046E2E" w:rsidRDefault="00CD1A09">
            <w:hyperlink r:id="rId341" w:history="1">
              <w:r w:rsidR="00545642" w:rsidRPr="00046E2E">
                <w:rPr>
                  <w:rStyle w:val="Lienhypertexte"/>
                  <w:rFonts w:cs="Arial"/>
                </w:rPr>
                <w:t>Circulaire ministérielle PLP 41 du 7 juillet 2006 en vue du renforcement et/ou de l’ajustement de la politique de sécurité locale ainsi que de l’approche spécifique en matière de criminalité juvénile avec, en particulier, un point de contact pour les écoles </w:t>
              </w:r>
            </w:hyperlink>
          </w:p>
        </w:tc>
      </w:tr>
      <w:tr w:rsidR="00E07C8A" w:rsidRPr="00046E2E">
        <w:tc>
          <w:tcPr>
            <w:tcW w:w="1526" w:type="dxa"/>
          </w:tcPr>
          <w:p w:rsidR="00E07C8A" w:rsidRPr="00046E2E" w:rsidRDefault="00545642">
            <w:pPr>
              <w:jc w:val="center"/>
            </w:pPr>
            <w:r w:rsidRPr="00046E2E">
              <w:t>2080</w:t>
            </w:r>
          </w:p>
        </w:tc>
        <w:tc>
          <w:tcPr>
            <w:tcW w:w="2410" w:type="dxa"/>
          </w:tcPr>
          <w:p w:rsidR="00E07C8A" w:rsidRPr="00046E2E" w:rsidRDefault="00545642">
            <w:pPr>
              <w:jc w:val="center"/>
            </w:pPr>
            <w:r w:rsidRPr="00046E2E">
              <w:t>24 octobre 2007</w:t>
            </w:r>
          </w:p>
        </w:tc>
        <w:tc>
          <w:tcPr>
            <w:tcW w:w="5528" w:type="dxa"/>
          </w:tcPr>
          <w:p w:rsidR="00E07C8A" w:rsidRPr="00046E2E" w:rsidRDefault="00CD1A09">
            <w:hyperlink r:id="rId342" w:history="1">
              <w:r w:rsidR="00545642" w:rsidRPr="00046E2E">
                <w:rPr>
                  <w:rStyle w:val="Lienhypertexte"/>
                  <w:rFonts w:cs="Arial"/>
                </w:rPr>
                <w:t>Prise en compte des élèves exclus pour la définition du montant des dotations ou subventions et de l’encadrement </w:t>
              </w:r>
            </w:hyperlink>
          </w:p>
        </w:tc>
      </w:tr>
      <w:tr w:rsidR="00E07C8A" w:rsidRPr="00046E2E">
        <w:tc>
          <w:tcPr>
            <w:tcW w:w="1526" w:type="dxa"/>
          </w:tcPr>
          <w:p w:rsidR="00E07C8A" w:rsidRPr="00046E2E" w:rsidRDefault="00545642">
            <w:pPr>
              <w:jc w:val="center"/>
            </w:pPr>
            <w:r w:rsidRPr="00046E2E">
              <w:t>2214</w:t>
            </w:r>
          </w:p>
        </w:tc>
        <w:tc>
          <w:tcPr>
            <w:tcW w:w="2410" w:type="dxa"/>
          </w:tcPr>
          <w:p w:rsidR="00E07C8A" w:rsidRPr="00046E2E" w:rsidRDefault="00545642">
            <w:pPr>
              <w:jc w:val="center"/>
            </w:pPr>
            <w:r w:rsidRPr="00046E2E">
              <w:t>29 février 2008</w:t>
            </w:r>
          </w:p>
        </w:tc>
        <w:tc>
          <w:tcPr>
            <w:tcW w:w="5528" w:type="dxa"/>
          </w:tcPr>
          <w:p w:rsidR="00E07C8A" w:rsidRPr="00046E2E" w:rsidRDefault="00CD1A09">
            <w:hyperlink r:id="rId343" w:history="1">
              <w:r w:rsidR="00545642" w:rsidRPr="00046E2E">
                <w:rPr>
                  <w:rStyle w:val="Lienhypertexte"/>
                  <w:rFonts w:cs="Arial"/>
                </w:rPr>
                <w:t xml:space="preserve"> Circulaire de bonnes pratiques de collaboration et de communication entre les secteurs de l’enseignement au sens large et de l’aide à la jeunesse </w:t>
              </w:r>
            </w:hyperlink>
          </w:p>
        </w:tc>
      </w:tr>
      <w:tr w:rsidR="00E07C8A" w:rsidRPr="00046E2E">
        <w:tc>
          <w:tcPr>
            <w:tcW w:w="1526" w:type="dxa"/>
          </w:tcPr>
          <w:p w:rsidR="00E07C8A" w:rsidRPr="00046E2E" w:rsidRDefault="00545642">
            <w:pPr>
              <w:jc w:val="center"/>
            </w:pPr>
            <w:r w:rsidRPr="00046E2E">
              <w:rPr>
                <w:iCs/>
              </w:rPr>
              <w:t>2226</w:t>
            </w:r>
          </w:p>
        </w:tc>
        <w:tc>
          <w:tcPr>
            <w:tcW w:w="2410" w:type="dxa"/>
          </w:tcPr>
          <w:p w:rsidR="00E07C8A" w:rsidRPr="00046E2E" w:rsidRDefault="00545642">
            <w:pPr>
              <w:jc w:val="center"/>
            </w:pPr>
            <w:r w:rsidRPr="00046E2E">
              <w:rPr>
                <w:iCs/>
              </w:rPr>
              <w:t>12 mars 2008</w:t>
            </w:r>
          </w:p>
        </w:tc>
        <w:tc>
          <w:tcPr>
            <w:tcW w:w="5528" w:type="dxa"/>
          </w:tcPr>
          <w:p w:rsidR="00E07C8A" w:rsidRPr="00046E2E" w:rsidRDefault="00CD1A09">
            <w:pPr>
              <w:rPr>
                <w:rStyle w:val="Lienhypertexte"/>
                <w:rFonts w:cs="Arial"/>
                <w:iCs/>
              </w:rPr>
            </w:pPr>
            <w:hyperlink r:id="rId344" w:history="1">
              <w:r w:rsidR="00545642" w:rsidRPr="00046E2E">
                <w:rPr>
                  <w:rStyle w:val="Lienhypertexte"/>
                  <w:rFonts w:cs="Arial"/>
                  <w:iCs/>
                </w:rPr>
                <w:t>Dispositif favorisant un retour réussi à l’école des élèves ayant séjourné dans un service d’accrochage scolaire – demande de moyens humains supplémentaires </w:t>
              </w:r>
            </w:hyperlink>
          </w:p>
          <w:p w:rsidR="00E07C8A" w:rsidRPr="00046E2E" w:rsidRDefault="00545642">
            <w:r w:rsidRPr="00046E2E">
              <w:rPr>
                <w:rStyle w:val="Lienhypertexte"/>
                <w:rFonts w:cs="Arial"/>
                <w:iCs/>
                <w:color w:val="auto"/>
                <w:u w:val="none"/>
              </w:rPr>
              <w:t>Circulaire modifiée par la circulaire 4877</w:t>
            </w:r>
          </w:p>
        </w:tc>
      </w:tr>
      <w:tr w:rsidR="00E07C8A" w:rsidRPr="00046E2E">
        <w:tc>
          <w:tcPr>
            <w:tcW w:w="1526" w:type="dxa"/>
          </w:tcPr>
          <w:p w:rsidR="00E07C8A" w:rsidRPr="00046E2E" w:rsidRDefault="00545642">
            <w:pPr>
              <w:jc w:val="center"/>
            </w:pPr>
            <w:r w:rsidRPr="00046E2E">
              <w:t>2327</w:t>
            </w:r>
          </w:p>
        </w:tc>
        <w:tc>
          <w:tcPr>
            <w:tcW w:w="2410" w:type="dxa"/>
          </w:tcPr>
          <w:p w:rsidR="00E07C8A" w:rsidRPr="00046E2E" w:rsidRDefault="00545642">
            <w:pPr>
              <w:jc w:val="center"/>
            </w:pPr>
            <w:r w:rsidRPr="00046E2E">
              <w:t>2 juin 2008</w:t>
            </w:r>
          </w:p>
        </w:tc>
        <w:tc>
          <w:tcPr>
            <w:tcW w:w="5528" w:type="dxa"/>
          </w:tcPr>
          <w:p w:rsidR="00E07C8A" w:rsidRPr="00046E2E" w:rsidRDefault="00CD1A09">
            <w:hyperlink r:id="rId345" w:history="1">
              <w:r w:rsidR="00545642" w:rsidRPr="00046E2E">
                <w:rPr>
                  <w:rStyle w:val="Lienhypertexte"/>
                  <w:rFonts w:cs="Arial"/>
                </w:rPr>
                <w:t>Dispositions communes en matière de faits graves devant figurer dans le règlement d’ordre intérieur de chaque établissement d’enseignement subventionné ou organisé par la Communauté française </w:t>
              </w:r>
            </w:hyperlink>
          </w:p>
        </w:tc>
      </w:tr>
      <w:tr w:rsidR="00E07C8A" w:rsidRPr="00046E2E">
        <w:tc>
          <w:tcPr>
            <w:tcW w:w="1526" w:type="dxa"/>
          </w:tcPr>
          <w:p w:rsidR="00E07C8A" w:rsidRPr="00046E2E" w:rsidRDefault="00545642">
            <w:pPr>
              <w:jc w:val="center"/>
            </w:pPr>
            <w:r w:rsidRPr="00046E2E">
              <w:t>3783</w:t>
            </w:r>
          </w:p>
        </w:tc>
        <w:tc>
          <w:tcPr>
            <w:tcW w:w="2410" w:type="dxa"/>
          </w:tcPr>
          <w:p w:rsidR="00E07C8A" w:rsidRPr="00046E2E" w:rsidRDefault="00545642">
            <w:pPr>
              <w:jc w:val="center"/>
            </w:pPr>
            <w:r w:rsidRPr="00046E2E">
              <w:t>28 octobre 2011</w:t>
            </w:r>
          </w:p>
        </w:tc>
        <w:tc>
          <w:tcPr>
            <w:tcW w:w="5528" w:type="dxa"/>
          </w:tcPr>
          <w:p w:rsidR="00E07C8A" w:rsidRPr="00046E2E" w:rsidRDefault="00CD1A09">
            <w:hyperlink r:id="rId346" w:history="1">
              <w:r w:rsidR="00545642" w:rsidRPr="00046E2E">
                <w:rPr>
                  <w:rStyle w:val="Lienhypertexte"/>
                  <w:rFonts w:cs="Arial"/>
                </w:rPr>
                <w:t>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hyperlink>
          </w:p>
        </w:tc>
      </w:tr>
      <w:tr w:rsidR="00E07C8A" w:rsidRPr="00046E2E">
        <w:tc>
          <w:tcPr>
            <w:tcW w:w="1526" w:type="dxa"/>
          </w:tcPr>
          <w:p w:rsidR="00E07C8A" w:rsidRPr="00046E2E" w:rsidRDefault="00545642">
            <w:pPr>
              <w:jc w:val="center"/>
            </w:pPr>
            <w:r w:rsidRPr="00046E2E">
              <w:t>3843</w:t>
            </w:r>
          </w:p>
        </w:tc>
        <w:tc>
          <w:tcPr>
            <w:tcW w:w="2410" w:type="dxa"/>
          </w:tcPr>
          <w:p w:rsidR="00E07C8A" w:rsidRPr="00046E2E" w:rsidRDefault="00545642">
            <w:pPr>
              <w:jc w:val="center"/>
            </w:pPr>
            <w:r w:rsidRPr="00046E2E">
              <w:t>11 janvier 2012</w:t>
            </w:r>
          </w:p>
        </w:tc>
        <w:tc>
          <w:tcPr>
            <w:tcW w:w="5528" w:type="dxa"/>
          </w:tcPr>
          <w:p w:rsidR="00E07C8A" w:rsidRPr="00046E2E" w:rsidRDefault="00CD1A09">
            <w:hyperlink r:id="rId347" w:history="1">
              <w:r w:rsidR="00545642" w:rsidRPr="00046E2E">
                <w:rPr>
                  <w:rStyle w:val="Lienhypertexte"/>
                  <w:rFonts w:cs="Arial"/>
                </w:rPr>
                <w:t>Directives applicables en matière de paiement du droit spécifique dans l'enseignement secondaire spécialisé organisé ou subventionné par la Fédération Wallonie-Bruxelles </w:t>
              </w:r>
            </w:hyperlink>
          </w:p>
        </w:tc>
      </w:tr>
      <w:tr w:rsidR="00E07C8A" w:rsidRPr="00046E2E">
        <w:tc>
          <w:tcPr>
            <w:tcW w:w="1526" w:type="dxa"/>
          </w:tcPr>
          <w:p w:rsidR="00E07C8A" w:rsidRPr="00046E2E" w:rsidRDefault="00545642">
            <w:pPr>
              <w:jc w:val="center"/>
            </w:pPr>
            <w:r w:rsidRPr="00046E2E">
              <w:t>3974</w:t>
            </w:r>
          </w:p>
        </w:tc>
        <w:tc>
          <w:tcPr>
            <w:tcW w:w="2410" w:type="dxa"/>
          </w:tcPr>
          <w:p w:rsidR="00E07C8A" w:rsidRPr="00046E2E" w:rsidRDefault="00545642">
            <w:pPr>
              <w:jc w:val="center"/>
            </w:pPr>
            <w:r w:rsidRPr="00046E2E">
              <w:t>25 avril 2012</w:t>
            </w:r>
          </w:p>
        </w:tc>
        <w:tc>
          <w:tcPr>
            <w:tcW w:w="5528" w:type="dxa"/>
          </w:tcPr>
          <w:p w:rsidR="00E07C8A" w:rsidRPr="00046E2E" w:rsidRDefault="00CD1A09">
            <w:hyperlink r:id="rId348" w:history="1">
              <w:r w:rsidR="00545642" w:rsidRPr="00046E2E">
                <w:rPr>
                  <w:rStyle w:val="Lienhypertexte"/>
                  <w:rFonts w:cs="Arial"/>
                </w:rPr>
                <w:t>Règlement d’Ordre Intérieur (R.O.I) – Guide pratique </w:t>
              </w:r>
            </w:hyperlink>
          </w:p>
        </w:tc>
      </w:tr>
      <w:tr w:rsidR="00E07C8A" w:rsidRPr="00046E2E">
        <w:tc>
          <w:tcPr>
            <w:tcW w:w="1526" w:type="dxa"/>
          </w:tcPr>
          <w:p w:rsidR="00E07C8A" w:rsidRPr="00046E2E" w:rsidRDefault="00545642">
            <w:pPr>
              <w:jc w:val="center"/>
            </w:pPr>
            <w:r w:rsidRPr="00046E2E">
              <w:t>4271</w:t>
            </w:r>
          </w:p>
        </w:tc>
        <w:tc>
          <w:tcPr>
            <w:tcW w:w="2410" w:type="dxa"/>
          </w:tcPr>
          <w:p w:rsidR="00E07C8A" w:rsidRPr="00046E2E" w:rsidRDefault="00545642">
            <w:pPr>
              <w:jc w:val="center"/>
            </w:pPr>
            <w:r w:rsidRPr="00046E2E">
              <w:t>17 janvier 2013</w:t>
            </w:r>
          </w:p>
        </w:tc>
        <w:tc>
          <w:tcPr>
            <w:tcW w:w="5528" w:type="dxa"/>
          </w:tcPr>
          <w:p w:rsidR="00E07C8A" w:rsidRPr="00046E2E" w:rsidRDefault="00CD1A09">
            <w:hyperlink r:id="rId349" w:history="1">
              <w:r w:rsidR="00545642" w:rsidRPr="00046E2E">
                <w:rPr>
                  <w:rStyle w:val="Lienhypertexte"/>
                  <w:rFonts w:cs="Arial"/>
                </w:rPr>
                <w:t>Organisation des cours de natation dans l’enseignement spécialisé</w:t>
              </w:r>
            </w:hyperlink>
            <w:r w:rsidR="00545642" w:rsidRPr="00046E2E">
              <w:t> </w:t>
            </w:r>
          </w:p>
        </w:tc>
      </w:tr>
      <w:tr w:rsidR="00E07C8A" w:rsidRPr="00046E2E">
        <w:tc>
          <w:tcPr>
            <w:tcW w:w="1526" w:type="dxa"/>
          </w:tcPr>
          <w:p w:rsidR="00E07C8A" w:rsidRPr="00046E2E" w:rsidRDefault="00545642">
            <w:pPr>
              <w:jc w:val="center"/>
            </w:pPr>
            <w:r w:rsidRPr="00046E2E">
              <w:t>4274</w:t>
            </w:r>
          </w:p>
        </w:tc>
        <w:tc>
          <w:tcPr>
            <w:tcW w:w="2410" w:type="dxa"/>
          </w:tcPr>
          <w:p w:rsidR="00E07C8A" w:rsidRPr="00046E2E" w:rsidRDefault="00545642">
            <w:pPr>
              <w:jc w:val="center"/>
            </w:pPr>
            <w:r w:rsidRPr="00046E2E">
              <w:t>21 janvier 2013</w:t>
            </w:r>
          </w:p>
        </w:tc>
        <w:tc>
          <w:tcPr>
            <w:tcW w:w="5528" w:type="dxa"/>
          </w:tcPr>
          <w:p w:rsidR="00E07C8A" w:rsidRPr="00046E2E" w:rsidRDefault="00CD1A09">
            <w:pPr>
              <w:rPr>
                <w:color w:val="000080"/>
              </w:rPr>
            </w:pPr>
            <w:hyperlink r:id="rId350" w:history="1">
              <w:r w:rsidR="00545642" w:rsidRPr="00046E2E">
                <w:rPr>
                  <w:rStyle w:val="Lienhypertexte"/>
                  <w:rFonts w:cs="Arial"/>
                </w:rPr>
                <w:t>Adresse mail administrative des écoles </w:t>
              </w:r>
            </w:hyperlink>
            <w:r w:rsidR="00545642" w:rsidRPr="00046E2E">
              <w:rPr>
                <w:rStyle w:val="Lienhypertexte"/>
                <w:rFonts w:cs="Arial"/>
              </w:rPr>
              <w:t xml:space="preserve"> (circulaire modifiée par la 4363)</w:t>
            </w:r>
          </w:p>
        </w:tc>
      </w:tr>
      <w:tr w:rsidR="00E07C8A" w:rsidRPr="00046E2E">
        <w:tc>
          <w:tcPr>
            <w:tcW w:w="1526" w:type="dxa"/>
          </w:tcPr>
          <w:p w:rsidR="00E07C8A" w:rsidRPr="00046E2E" w:rsidRDefault="00545642">
            <w:pPr>
              <w:jc w:val="center"/>
            </w:pPr>
            <w:r w:rsidRPr="00046E2E">
              <w:t>4363</w:t>
            </w:r>
          </w:p>
        </w:tc>
        <w:tc>
          <w:tcPr>
            <w:tcW w:w="2410" w:type="dxa"/>
          </w:tcPr>
          <w:p w:rsidR="00E07C8A" w:rsidRPr="00046E2E" w:rsidRDefault="00545642">
            <w:pPr>
              <w:jc w:val="center"/>
            </w:pPr>
            <w:r w:rsidRPr="00046E2E">
              <w:t>20 mars 2013</w:t>
            </w:r>
          </w:p>
        </w:tc>
        <w:tc>
          <w:tcPr>
            <w:tcW w:w="5528" w:type="dxa"/>
          </w:tcPr>
          <w:p w:rsidR="00E07C8A" w:rsidRPr="00046E2E" w:rsidRDefault="00CD1A09">
            <w:hyperlink r:id="rId351" w:history="1">
              <w:r w:rsidR="00545642" w:rsidRPr="00046E2E">
                <w:rPr>
                  <w:rStyle w:val="Lienhypertexte"/>
                  <w:rFonts w:cs="Arial"/>
                </w:rPr>
                <w:t>Adresses mails administratives des écoles et des Pouvoirs organisateurs</w:t>
              </w:r>
            </w:hyperlink>
          </w:p>
        </w:tc>
      </w:tr>
      <w:tr w:rsidR="00E07C8A" w:rsidRPr="00046E2E">
        <w:tc>
          <w:tcPr>
            <w:tcW w:w="1526" w:type="dxa"/>
          </w:tcPr>
          <w:p w:rsidR="00E07C8A" w:rsidRPr="00046E2E" w:rsidRDefault="00545642">
            <w:pPr>
              <w:jc w:val="center"/>
            </w:pPr>
            <w:r w:rsidRPr="00046E2E">
              <w:lastRenderedPageBreak/>
              <w:t>4392</w:t>
            </w:r>
          </w:p>
        </w:tc>
        <w:tc>
          <w:tcPr>
            <w:tcW w:w="2410" w:type="dxa"/>
          </w:tcPr>
          <w:p w:rsidR="00E07C8A" w:rsidRPr="00046E2E" w:rsidRDefault="00545642">
            <w:pPr>
              <w:jc w:val="center"/>
            </w:pPr>
            <w:r w:rsidRPr="00046E2E">
              <w:t>22 avril 2013</w:t>
            </w:r>
          </w:p>
        </w:tc>
        <w:tc>
          <w:tcPr>
            <w:tcW w:w="5528" w:type="dxa"/>
          </w:tcPr>
          <w:p w:rsidR="00E07C8A" w:rsidRPr="00046E2E" w:rsidRDefault="00CD1A09">
            <w:pPr>
              <w:rPr>
                <w:color w:val="000080"/>
              </w:rPr>
            </w:pPr>
            <w:hyperlink r:id="rId352" w:history="1">
              <w:r w:rsidR="00545642" w:rsidRPr="00046E2E">
                <w:rPr>
                  <w:rStyle w:val="Lienhypertexte"/>
                  <w:rFonts w:cs="Arial"/>
                </w:rPr>
                <w:t>Rapport d’inscription dans l’enseignement spécialisé : Contenu et destinataires</w:t>
              </w:r>
            </w:hyperlink>
          </w:p>
        </w:tc>
      </w:tr>
      <w:tr w:rsidR="00E07C8A" w:rsidRPr="00046E2E">
        <w:tc>
          <w:tcPr>
            <w:tcW w:w="1526" w:type="dxa"/>
          </w:tcPr>
          <w:p w:rsidR="00E07C8A" w:rsidRPr="00046E2E" w:rsidRDefault="00545642">
            <w:pPr>
              <w:jc w:val="center"/>
            </w:pPr>
            <w:r w:rsidRPr="00046E2E">
              <w:t>4516</w:t>
            </w:r>
          </w:p>
        </w:tc>
        <w:tc>
          <w:tcPr>
            <w:tcW w:w="2410" w:type="dxa"/>
          </w:tcPr>
          <w:p w:rsidR="00E07C8A" w:rsidRPr="00046E2E" w:rsidRDefault="00545642">
            <w:pPr>
              <w:jc w:val="center"/>
            </w:pPr>
            <w:r w:rsidRPr="00046E2E">
              <w:t>29 août 2013</w:t>
            </w:r>
          </w:p>
        </w:tc>
        <w:tc>
          <w:tcPr>
            <w:tcW w:w="5528" w:type="dxa"/>
          </w:tcPr>
          <w:p w:rsidR="00E07C8A" w:rsidRPr="00046E2E" w:rsidRDefault="00CD1A09">
            <w:pPr>
              <w:rPr>
                <w:color w:val="000080"/>
              </w:rPr>
            </w:pPr>
            <w:hyperlink r:id="rId353" w:history="1">
              <w:r w:rsidR="00545642" w:rsidRPr="00046E2E">
                <w:rPr>
                  <w:rStyle w:val="Lienhypertexte"/>
                  <w:rFonts w:cs="Arial"/>
                </w:rPr>
                <w:t>Gratuité de l’accès à l’enseignement obligatoire </w:t>
              </w:r>
            </w:hyperlink>
          </w:p>
        </w:tc>
      </w:tr>
      <w:tr w:rsidR="00E07C8A" w:rsidRPr="00046E2E">
        <w:tc>
          <w:tcPr>
            <w:tcW w:w="1526" w:type="dxa"/>
          </w:tcPr>
          <w:p w:rsidR="00E07C8A" w:rsidRPr="00046E2E" w:rsidRDefault="00545642">
            <w:pPr>
              <w:jc w:val="center"/>
            </w:pPr>
            <w:r w:rsidRPr="00046E2E">
              <w:t>4539</w:t>
            </w:r>
          </w:p>
        </w:tc>
        <w:tc>
          <w:tcPr>
            <w:tcW w:w="2410" w:type="dxa"/>
          </w:tcPr>
          <w:p w:rsidR="00E07C8A" w:rsidRPr="00046E2E" w:rsidRDefault="00545642">
            <w:pPr>
              <w:jc w:val="center"/>
            </w:pPr>
            <w:r w:rsidRPr="00046E2E">
              <w:t>6 septembre 2013</w:t>
            </w:r>
          </w:p>
        </w:tc>
        <w:tc>
          <w:tcPr>
            <w:tcW w:w="5528" w:type="dxa"/>
          </w:tcPr>
          <w:p w:rsidR="00E07C8A" w:rsidRPr="00046E2E" w:rsidRDefault="00CD1A09">
            <w:hyperlink r:id="rId354" w:history="1">
              <w:r w:rsidR="00545642" w:rsidRPr="00046E2E">
                <w:rPr>
                  <w:rStyle w:val="Lienhypertexte"/>
                  <w:rFonts w:cs="Arial"/>
                </w:rPr>
                <w:t>Options de base groupées concernées par la CPU – Modèle des documents administratifs et pédagogiques – Sanction des études </w:t>
              </w:r>
            </w:hyperlink>
          </w:p>
        </w:tc>
      </w:tr>
      <w:tr w:rsidR="00E07C8A" w:rsidRPr="00046E2E">
        <w:tc>
          <w:tcPr>
            <w:tcW w:w="1526" w:type="dxa"/>
          </w:tcPr>
          <w:p w:rsidR="00E07C8A" w:rsidRPr="00046E2E" w:rsidRDefault="00545642">
            <w:pPr>
              <w:jc w:val="center"/>
            </w:pPr>
            <w:r w:rsidRPr="00046E2E">
              <w:t>4606</w:t>
            </w:r>
          </w:p>
        </w:tc>
        <w:tc>
          <w:tcPr>
            <w:tcW w:w="2410" w:type="dxa"/>
          </w:tcPr>
          <w:p w:rsidR="00E07C8A" w:rsidRPr="00046E2E" w:rsidRDefault="00545642">
            <w:pPr>
              <w:jc w:val="center"/>
            </w:pPr>
            <w:r w:rsidRPr="00046E2E">
              <w:t>16 octobre 2013</w:t>
            </w:r>
          </w:p>
        </w:tc>
        <w:tc>
          <w:tcPr>
            <w:tcW w:w="5528" w:type="dxa"/>
          </w:tcPr>
          <w:p w:rsidR="00E07C8A" w:rsidRPr="00046E2E" w:rsidRDefault="00CD1A09">
            <w:hyperlink r:id="rId355" w:history="1">
              <w:r w:rsidR="00545642" w:rsidRPr="00046E2E">
                <w:rPr>
                  <w:rStyle w:val="Lienhypertexte"/>
                  <w:rFonts w:cs="Arial"/>
                </w:rPr>
                <w:t>Prêt du matériel sportif aux écoles </w:t>
              </w:r>
            </w:hyperlink>
          </w:p>
        </w:tc>
      </w:tr>
      <w:tr w:rsidR="00E07C8A" w:rsidRPr="00046E2E">
        <w:tc>
          <w:tcPr>
            <w:tcW w:w="1526" w:type="dxa"/>
          </w:tcPr>
          <w:p w:rsidR="00E07C8A" w:rsidRPr="00046E2E" w:rsidRDefault="00545642">
            <w:pPr>
              <w:jc w:val="center"/>
              <w:rPr>
                <w:color w:val="000000"/>
              </w:rPr>
            </w:pPr>
            <w:r w:rsidRPr="00046E2E">
              <w:rPr>
                <w:bCs/>
                <w:color w:val="000000"/>
                <w:spacing w:val="1"/>
              </w:rPr>
              <w:t>4857</w:t>
            </w:r>
          </w:p>
        </w:tc>
        <w:tc>
          <w:tcPr>
            <w:tcW w:w="2410" w:type="dxa"/>
          </w:tcPr>
          <w:p w:rsidR="00E07C8A" w:rsidRPr="00046E2E" w:rsidRDefault="00545642">
            <w:pPr>
              <w:jc w:val="center"/>
              <w:rPr>
                <w:color w:val="000000"/>
              </w:rPr>
            </w:pPr>
            <w:r w:rsidRPr="00046E2E">
              <w:rPr>
                <w:bCs/>
                <w:color w:val="000000"/>
                <w:spacing w:val="1"/>
              </w:rPr>
              <w:t>28 mai 2014</w:t>
            </w:r>
          </w:p>
        </w:tc>
        <w:tc>
          <w:tcPr>
            <w:tcW w:w="5528" w:type="dxa"/>
          </w:tcPr>
          <w:p w:rsidR="00E07C8A" w:rsidRPr="00046E2E" w:rsidRDefault="00CD1A09">
            <w:hyperlink r:id="rId356" w:history="1">
              <w:r w:rsidR="00545642" w:rsidRPr="00046E2E">
                <w:rPr>
                  <w:rStyle w:val="Lienhypertexte"/>
                  <w:rFonts w:cs="Arial"/>
                  <w:bCs/>
                  <w:spacing w:val="1"/>
                </w:rPr>
                <w:t>Orientation en enseignement spécialisé. Comment ? Dans quel but ? Approche générale et repères pour un diagnostic différentiel </w:t>
              </w:r>
            </w:hyperlink>
          </w:p>
        </w:tc>
      </w:tr>
      <w:tr w:rsidR="00E07C8A" w:rsidRPr="00046E2E">
        <w:tc>
          <w:tcPr>
            <w:tcW w:w="1526" w:type="dxa"/>
          </w:tcPr>
          <w:p w:rsidR="00E07C8A" w:rsidRPr="00046E2E" w:rsidRDefault="00545642">
            <w:pPr>
              <w:jc w:val="center"/>
              <w:rPr>
                <w:bCs/>
                <w:color w:val="000000"/>
                <w:spacing w:val="2"/>
              </w:rPr>
            </w:pPr>
            <w:r w:rsidRPr="00046E2E">
              <w:rPr>
                <w:bCs/>
                <w:color w:val="000000"/>
                <w:spacing w:val="2"/>
              </w:rPr>
              <w:t>4877</w:t>
            </w:r>
          </w:p>
        </w:tc>
        <w:tc>
          <w:tcPr>
            <w:tcW w:w="2410" w:type="dxa"/>
          </w:tcPr>
          <w:p w:rsidR="00E07C8A" w:rsidRPr="00046E2E" w:rsidRDefault="00545642">
            <w:pPr>
              <w:jc w:val="center"/>
              <w:rPr>
                <w:bCs/>
                <w:color w:val="000000"/>
                <w:spacing w:val="2"/>
              </w:rPr>
            </w:pPr>
            <w:r w:rsidRPr="00046E2E">
              <w:rPr>
                <w:bCs/>
                <w:color w:val="000000"/>
                <w:spacing w:val="2"/>
              </w:rPr>
              <w:t>13 juin 2014</w:t>
            </w:r>
          </w:p>
        </w:tc>
        <w:tc>
          <w:tcPr>
            <w:tcW w:w="5528" w:type="dxa"/>
          </w:tcPr>
          <w:p w:rsidR="00E07C8A" w:rsidRPr="00046E2E" w:rsidRDefault="00CD1A09">
            <w:pPr>
              <w:rPr>
                <w:rStyle w:val="Lienhypertexte"/>
                <w:rFonts w:cs="Arial"/>
                <w:iCs/>
              </w:rPr>
            </w:pPr>
            <w:hyperlink r:id="rId357" w:history="1">
              <w:r w:rsidR="00545642" w:rsidRPr="00046E2E">
                <w:rPr>
                  <w:rStyle w:val="Lienhypertexte"/>
                  <w:rFonts w:cs="Arial"/>
                  <w:iCs/>
                </w:rPr>
                <w:t>Dispositif favorisant un retour réussi à l’école des élèves ayant séjourné dans un service d’accrochage scolaire – demande de moyens humains supplémentaires </w:t>
              </w:r>
            </w:hyperlink>
          </w:p>
        </w:tc>
      </w:tr>
      <w:tr w:rsidR="00E07C8A" w:rsidRPr="00046E2E">
        <w:tc>
          <w:tcPr>
            <w:tcW w:w="1526" w:type="dxa"/>
          </w:tcPr>
          <w:p w:rsidR="00E07C8A" w:rsidRPr="00046E2E" w:rsidRDefault="00545642">
            <w:pPr>
              <w:jc w:val="center"/>
              <w:rPr>
                <w:bCs/>
                <w:color w:val="000000"/>
                <w:spacing w:val="1"/>
              </w:rPr>
            </w:pPr>
            <w:r w:rsidRPr="00046E2E">
              <w:rPr>
                <w:bCs/>
                <w:color w:val="000000"/>
                <w:spacing w:val="2"/>
              </w:rPr>
              <w:t>4888</w:t>
            </w:r>
          </w:p>
        </w:tc>
        <w:tc>
          <w:tcPr>
            <w:tcW w:w="2410" w:type="dxa"/>
          </w:tcPr>
          <w:p w:rsidR="00E07C8A" w:rsidRPr="00046E2E" w:rsidRDefault="00545642">
            <w:pPr>
              <w:jc w:val="center"/>
              <w:rPr>
                <w:bCs/>
                <w:color w:val="000000"/>
                <w:spacing w:val="1"/>
              </w:rPr>
            </w:pPr>
            <w:r w:rsidRPr="00046E2E">
              <w:rPr>
                <w:bCs/>
                <w:color w:val="000000"/>
                <w:spacing w:val="2"/>
              </w:rPr>
              <w:t>20 juin 2014</w:t>
            </w:r>
          </w:p>
        </w:tc>
        <w:tc>
          <w:tcPr>
            <w:tcW w:w="5528" w:type="dxa"/>
          </w:tcPr>
          <w:p w:rsidR="00E07C8A" w:rsidRPr="00046E2E" w:rsidRDefault="00CD1A09">
            <w:pPr>
              <w:rPr>
                <w:bCs/>
                <w:color w:val="0000FF"/>
                <w:spacing w:val="1"/>
              </w:rPr>
            </w:pPr>
            <w:hyperlink r:id="rId358" w:history="1">
              <w:r w:rsidR="00545642" w:rsidRPr="00046E2E">
                <w:rPr>
                  <w:rStyle w:val="Lienhypertexte"/>
                  <w:rFonts w:cs="Arial"/>
                  <w:bCs/>
                  <w:spacing w:val="2"/>
                </w:rPr>
                <w:t>Soins et prises de médicaments pour les élèves accueillis en enseignement ordinaire et en enseignement spécialisé </w:t>
              </w:r>
            </w:hyperlink>
          </w:p>
        </w:tc>
      </w:tr>
      <w:tr w:rsidR="00E07C8A" w:rsidRPr="00046E2E">
        <w:tc>
          <w:tcPr>
            <w:tcW w:w="1526" w:type="dxa"/>
          </w:tcPr>
          <w:p w:rsidR="00E07C8A" w:rsidRPr="00046E2E" w:rsidRDefault="00545642">
            <w:pPr>
              <w:jc w:val="center"/>
              <w:rPr>
                <w:bCs/>
                <w:color w:val="000000"/>
                <w:spacing w:val="1"/>
              </w:rPr>
            </w:pPr>
            <w:r w:rsidRPr="00046E2E">
              <w:rPr>
                <w:bCs/>
                <w:color w:val="000000"/>
                <w:spacing w:val="2"/>
              </w:rPr>
              <w:t>4961</w:t>
            </w:r>
          </w:p>
        </w:tc>
        <w:tc>
          <w:tcPr>
            <w:tcW w:w="2410" w:type="dxa"/>
          </w:tcPr>
          <w:p w:rsidR="00E07C8A" w:rsidRPr="00046E2E" w:rsidRDefault="00545642">
            <w:pPr>
              <w:jc w:val="center"/>
              <w:rPr>
                <w:bCs/>
                <w:color w:val="000000"/>
                <w:spacing w:val="1"/>
              </w:rPr>
            </w:pPr>
            <w:r w:rsidRPr="00046E2E">
              <w:rPr>
                <w:bCs/>
                <w:color w:val="000000"/>
                <w:spacing w:val="2"/>
              </w:rPr>
              <w:t>26 août 2014</w:t>
            </w:r>
          </w:p>
        </w:tc>
        <w:tc>
          <w:tcPr>
            <w:tcW w:w="5528" w:type="dxa"/>
          </w:tcPr>
          <w:p w:rsidR="00E07C8A" w:rsidRPr="00046E2E" w:rsidRDefault="00CD1A09">
            <w:pPr>
              <w:rPr>
                <w:bCs/>
                <w:color w:val="0000FF"/>
                <w:spacing w:val="1"/>
              </w:rPr>
            </w:pPr>
            <w:hyperlink r:id="rId359" w:history="1">
              <w:r w:rsidR="00545642" w:rsidRPr="00046E2E">
                <w:rPr>
                  <w:rStyle w:val="Lienhypertexte"/>
                  <w:rFonts w:cs="Arial"/>
                  <w:bCs/>
                  <w:spacing w:val="2"/>
                </w:rPr>
                <w:t>Service de médiation scolaire et Service des équipes mobiles </w:t>
              </w:r>
            </w:hyperlink>
          </w:p>
        </w:tc>
      </w:tr>
      <w:tr w:rsidR="00E07C8A" w:rsidRPr="00046E2E">
        <w:tc>
          <w:tcPr>
            <w:tcW w:w="1526" w:type="dxa"/>
          </w:tcPr>
          <w:p w:rsidR="00E07C8A" w:rsidRPr="00046E2E" w:rsidRDefault="00545642">
            <w:pPr>
              <w:jc w:val="center"/>
              <w:rPr>
                <w:bCs/>
                <w:color w:val="000000"/>
                <w:spacing w:val="2"/>
              </w:rPr>
            </w:pPr>
            <w:r w:rsidRPr="00046E2E">
              <w:rPr>
                <w:bCs/>
                <w:color w:val="000000"/>
                <w:spacing w:val="2"/>
              </w:rPr>
              <w:t>4964</w:t>
            </w:r>
          </w:p>
        </w:tc>
        <w:tc>
          <w:tcPr>
            <w:tcW w:w="2410" w:type="dxa"/>
          </w:tcPr>
          <w:p w:rsidR="00E07C8A" w:rsidRPr="00046E2E" w:rsidRDefault="00545642">
            <w:pPr>
              <w:jc w:val="center"/>
              <w:rPr>
                <w:bCs/>
                <w:color w:val="000000"/>
                <w:spacing w:val="2"/>
              </w:rPr>
            </w:pPr>
            <w:r w:rsidRPr="00046E2E">
              <w:rPr>
                <w:bCs/>
                <w:color w:val="000000"/>
                <w:spacing w:val="2"/>
              </w:rPr>
              <w:t>28 août 2014</w:t>
            </w:r>
          </w:p>
        </w:tc>
        <w:tc>
          <w:tcPr>
            <w:tcW w:w="5528" w:type="dxa"/>
          </w:tcPr>
          <w:p w:rsidR="00E07C8A" w:rsidRPr="00046E2E" w:rsidRDefault="00CD1A09">
            <w:pPr>
              <w:rPr>
                <w:bCs/>
                <w:color w:val="0000FF"/>
                <w:spacing w:val="2"/>
              </w:rPr>
            </w:pPr>
            <w:hyperlink r:id="rId360" w:history="1">
              <w:r w:rsidR="00545642" w:rsidRPr="00046E2E">
                <w:rPr>
                  <w:rStyle w:val="Lienhypertexte"/>
                  <w:rFonts w:cs="Arial"/>
                  <w:bCs/>
                  <w:spacing w:val="2"/>
                </w:rPr>
                <w:t>Guide pratique relatif à la prévention et à la gestion des violences en milieu scolaire</w:t>
              </w:r>
            </w:hyperlink>
            <w:r w:rsidR="00545642" w:rsidRPr="00046E2E">
              <w:rPr>
                <w:bCs/>
                <w:color w:val="0000FF"/>
                <w:spacing w:val="2"/>
              </w:rPr>
              <w:t> </w:t>
            </w:r>
          </w:p>
        </w:tc>
      </w:tr>
      <w:tr w:rsidR="00E07C8A" w:rsidRPr="00046E2E">
        <w:tc>
          <w:tcPr>
            <w:tcW w:w="1526" w:type="dxa"/>
          </w:tcPr>
          <w:p w:rsidR="00E07C8A" w:rsidRPr="00046E2E" w:rsidRDefault="00545642">
            <w:pPr>
              <w:jc w:val="center"/>
              <w:rPr>
                <w:bCs/>
                <w:color w:val="000000"/>
                <w:spacing w:val="2"/>
              </w:rPr>
            </w:pPr>
            <w:r w:rsidRPr="00046E2E">
              <w:rPr>
                <w:bCs/>
                <w:color w:val="000000"/>
                <w:spacing w:val="2"/>
              </w:rPr>
              <w:t>5105</w:t>
            </w:r>
          </w:p>
        </w:tc>
        <w:tc>
          <w:tcPr>
            <w:tcW w:w="2410" w:type="dxa"/>
          </w:tcPr>
          <w:p w:rsidR="00E07C8A" w:rsidRPr="00046E2E" w:rsidRDefault="00545642">
            <w:pPr>
              <w:jc w:val="center"/>
              <w:rPr>
                <w:bCs/>
                <w:color w:val="000000"/>
                <w:spacing w:val="2"/>
              </w:rPr>
            </w:pPr>
            <w:r w:rsidRPr="00046E2E">
              <w:rPr>
                <w:bCs/>
                <w:color w:val="000000"/>
                <w:spacing w:val="2"/>
              </w:rPr>
              <w:t>6 janvier 2015</w:t>
            </w:r>
          </w:p>
        </w:tc>
        <w:tc>
          <w:tcPr>
            <w:tcW w:w="5528" w:type="dxa"/>
          </w:tcPr>
          <w:p w:rsidR="00E07C8A" w:rsidRPr="00046E2E" w:rsidRDefault="00CD1A09">
            <w:pPr>
              <w:rPr>
                <w:bCs/>
                <w:color w:val="0000FF"/>
                <w:spacing w:val="2"/>
              </w:rPr>
            </w:pPr>
            <w:hyperlink r:id="rId361" w:history="1">
              <w:r w:rsidR="00545642" w:rsidRPr="00046E2E">
                <w:rPr>
                  <w:rStyle w:val="Lienhypertexte"/>
                  <w:rFonts w:cs="Arial"/>
                  <w:bCs/>
                  <w:spacing w:val="2"/>
                </w:rPr>
                <w:t>Guide pratique « parents-école : comment mieux connaître l’école et s’y impliquer ? »</w:t>
              </w:r>
            </w:hyperlink>
          </w:p>
        </w:tc>
      </w:tr>
      <w:tr w:rsidR="00E07C8A" w:rsidRPr="00046E2E">
        <w:tc>
          <w:tcPr>
            <w:tcW w:w="1526" w:type="dxa"/>
          </w:tcPr>
          <w:p w:rsidR="00E07C8A" w:rsidRPr="00046E2E" w:rsidRDefault="00545642">
            <w:pPr>
              <w:jc w:val="center"/>
              <w:rPr>
                <w:bCs/>
                <w:color w:val="000000"/>
                <w:spacing w:val="2"/>
              </w:rPr>
            </w:pPr>
            <w:r w:rsidRPr="00046E2E">
              <w:rPr>
                <w:bCs/>
                <w:color w:val="000000"/>
                <w:spacing w:val="2"/>
              </w:rPr>
              <w:t>5392</w:t>
            </w:r>
          </w:p>
        </w:tc>
        <w:tc>
          <w:tcPr>
            <w:tcW w:w="2410" w:type="dxa"/>
          </w:tcPr>
          <w:p w:rsidR="00E07C8A" w:rsidRPr="00046E2E" w:rsidRDefault="00545642">
            <w:pPr>
              <w:jc w:val="center"/>
              <w:rPr>
                <w:bCs/>
                <w:color w:val="000000"/>
                <w:spacing w:val="2"/>
              </w:rPr>
            </w:pPr>
            <w:r w:rsidRPr="00046E2E">
              <w:rPr>
                <w:bCs/>
                <w:color w:val="000000"/>
                <w:spacing w:val="2"/>
              </w:rPr>
              <w:t>2 septembre 2015</w:t>
            </w:r>
          </w:p>
        </w:tc>
        <w:tc>
          <w:tcPr>
            <w:tcW w:w="5528" w:type="dxa"/>
          </w:tcPr>
          <w:p w:rsidR="00E07C8A" w:rsidRPr="00046E2E" w:rsidRDefault="00CD1A09">
            <w:pPr>
              <w:rPr>
                <w:color w:val="00B050"/>
              </w:rPr>
            </w:pPr>
            <w:hyperlink r:id="rId362" w:history="1">
              <w:r w:rsidR="00545642" w:rsidRPr="00046E2E">
                <w:rPr>
                  <w:rStyle w:val="Lienhypertexte"/>
                  <w:rFonts w:cs="Arial"/>
                  <w:bCs/>
                </w:rPr>
                <w:t>Contrat commun d’alternance</w:t>
              </w:r>
            </w:hyperlink>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5643</w:t>
            </w:r>
          </w:p>
        </w:tc>
        <w:tc>
          <w:tcPr>
            <w:tcW w:w="2410" w:type="dxa"/>
          </w:tcPr>
          <w:p w:rsidR="00E07C8A" w:rsidRPr="00046E2E" w:rsidRDefault="00545642">
            <w:pPr>
              <w:jc w:val="center"/>
              <w:rPr>
                <w:bCs/>
                <w:color w:val="000000"/>
                <w:spacing w:val="2"/>
              </w:rPr>
            </w:pPr>
            <w:r w:rsidRPr="00046E2E">
              <w:rPr>
                <w:bCs/>
                <w:color w:val="000000"/>
                <w:spacing w:val="2"/>
              </w:rPr>
              <w:t>4 mars 2016</w:t>
            </w:r>
          </w:p>
        </w:tc>
        <w:tc>
          <w:tcPr>
            <w:tcW w:w="5528" w:type="dxa"/>
          </w:tcPr>
          <w:p w:rsidR="00E07C8A" w:rsidRPr="00046E2E" w:rsidRDefault="00CD1A09">
            <w:hyperlink r:id="rId363" w:history="1">
              <w:r w:rsidR="00545642" w:rsidRPr="00046E2E">
                <w:rPr>
                  <w:rStyle w:val="Lienhypertexte"/>
                  <w:rFonts w:cs="Arial"/>
                </w:rPr>
                <w:t>Mesures de contention et d’isolement dans l’enseignement</w:t>
              </w:r>
            </w:hyperlink>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6297</w:t>
            </w:r>
          </w:p>
        </w:tc>
        <w:tc>
          <w:tcPr>
            <w:tcW w:w="2410" w:type="dxa"/>
          </w:tcPr>
          <w:p w:rsidR="00E07C8A" w:rsidRPr="00046E2E" w:rsidRDefault="00545642">
            <w:pPr>
              <w:jc w:val="center"/>
              <w:rPr>
                <w:bCs/>
                <w:color w:val="000000"/>
                <w:spacing w:val="2"/>
              </w:rPr>
            </w:pPr>
            <w:r w:rsidRPr="00046E2E">
              <w:rPr>
                <w:bCs/>
                <w:color w:val="000000"/>
                <w:spacing w:val="2"/>
              </w:rPr>
              <w:t>9 août 2017</w:t>
            </w:r>
          </w:p>
        </w:tc>
        <w:tc>
          <w:tcPr>
            <w:tcW w:w="5528" w:type="dxa"/>
          </w:tcPr>
          <w:p w:rsidR="00E07C8A" w:rsidRPr="00046E2E" w:rsidRDefault="00545642">
            <w:pPr>
              <w:rPr>
                <w:b/>
              </w:rPr>
            </w:pPr>
            <w:r w:rsidRPr="00046E2E">
              <w:rPr>
                <w:rStyle w:val="Lienhypertexte"/>
                <w:rFonts w:eastAsia="Times New Roman"/>
              </w:rPr>
              <w:t>Formation en cours de carrière - demande de dérogation au nombre de jours de formation sur base volontaire pour un enseignant (enseignement spécialisé)</w:t>
            </w:r>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6636</w:t>
            </w:r>
          </w:p>
        </w:tc>
        <w:tc>
          <w:tcPr>
            <w:tcW w:w="2410" w:type="dxa"/>
          </w:tcPr>
          <w:p w:rsidR="00E07C8A" w:rsidRPr="00046E2E" w:rsidRDefault="00545642">
            <w:pPr>
              <w:jc w:val="center"/>
              <w:rPr>
                <w:bCs/>
                <w:color w:val="000000"/>
                <w:spacing w:val="2"/>
              </w:rPr>
            </w:pPr>
            <w:r w:rsidRPr="00046E2E">
              <w:rPr>
                <w:bCs/>
                <w:color w:val="000000"/>
                <w:spacing w:val="2"/>
              </w:rPr>
              <w:t>4 mai 2018</w:t>
            </w:r>
          </w:p>
        </w:tc>
        <w:tc>
          <w:tcPr>
            <w:tcW w:w="5528" w:type="dxa"/>
          </w:tcPr>
          <w:p w:rsidR="00E07C8A" w:rsidRPr="00046E2E" w:rsidRDefault="00CD1A09">
            <w:pPr>
              <w:rPr>
                <w:b/>
              </w:rPr>
            </w:pPr>
            <w:hyperlink r:id="rId364" w:history="1">
              <w:r w:rsidR="00545642" w:rsidRPr="00046E2E">
                <w:rPr>
                  <w:rStyle w:val="Lienhypertexte"/>
                  <w:rFonts w:eastAsia="Times New Roman"/>
                </w:rPr>
                <w:t>Mise en oeuvre des plans de pilotage et renforcement de l’encadrement en personnel éducatif et administratif des écoles secondaires spécialisées</w:t>
              </w:r>
            </w:hyperlink>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6651</w:t>
            </w:r>
          </w:p>
        </w:tc>
        <w:tc>
          <w:tcPr>
            <w:tcW w:w="2410" w:type="dxa"/>
          </w:tcPr>
          <w:p w:rsidR="00E07C8A" w:rsidRPr="00046E2E" w:rsidRDefault="00545642">
            <w:pPr>
              <w:jc w:val="center"/>
              <w:rPr>
                <w:bCs/>
                <w:color w:val="000000"/>
                <w:spacing w:val="2"/>
              </w:rPr>
            </w:pPr>
            <w:r w:rsidRPr="00046E2E">
              <w:rPr>
                <w:bCs/>
                <w:color w:val="000000"/>
                <w:spacing w:val="2"/>
              </w:rPr>
              <w:t>14 mai 2018</w:t>
            </w:r>
          </w:p>
        </w:tc>
        <w:tc>
          <w:tcPr>
            <w:tcW w:w="5528" w:type="dxa"/>
          </w:tcPr>
          <w:p w:rsidR="00E07C8A" w:rsidRPr="00046E2E" w:rsidRDefault="00CD1A09">
            <w:pPr>
              <w:rPr>
                <w:b/>
              </w:rPr>
            </w:pPr>
            <w:hyperlink r:id="rId365" w:history="1">
              <w:r w:rsidR="00545642" w:rsidRPr="00046E2E">
                <w:rPr>
                  <w:rStyle w:val="Lienhypertexte"/>
                  <w:rFonts w:eastAsia="Times New Roman"/>
                </w:rPr>
                <w:t>Certification par unité d’acquis d’apprentissage (cpu) enseignement secondaire spécialisé de forme 3</w:t>
              </w:r>
            </w:hyperlink>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6652</w:t>
            </w:r>
          </w:p>
        </w:tc>
        <w:tc>
          <w:tcPr>
            <w:tcW w:w="2410" w:type="dxa"/>
          </w:tcPr>
          <w:p w:rsidR="00E07C8A" w:rsidRPr="00046E2E" w:rsidRDefault="00545642">
            <w:pPr>
              <w:jc w:val="center"/>
              <w:rPr>
                <w:bCs/>
                <w:color w:val="000000"/>
                <w:spacing w:val="2"/>
              </w:rPr>
            </w:pPr>
            <w:r w:rsidRPr="00046E2E">
              <w:rPr>
                <w:bCs/>
                <w:color w:val="000000"/>
                <w:spacing w:val="2"/>
              </w:rPr>
              <w:t>14 mai 2018</w:t>
            </w:r>
          </w:p>
        </w:tc>
        <w:tc>
          <w:tcPr>
            <w:tcW w:w="5528" w:type="dxa"/>
          </w:tcPr>
          <w:p w:rsidR="00E07C8A" w:rsidRPr="00046E2E" w:rsidRDefault="00CD1A09">
            <w:pPr>
              <w:rPr>
                <w:b/>
              </w:rPr>
            </w:pPr>
            <w:hyperlink r:id="rId366" w:history="1">
              <w:r w:rsidR="00545642" w:rsidRPr="00046E2E">
                <w:rPr>
                  <w:rStyle w:val="Lienhypertexte"/>
                  <w:rFonts w:eastAsia="Times New Roman"/>
                </w:rPr>
                <w:t>Certification par unité d’acquis d’apprentissage (CPU) - enseignement secondaire ordinaire et spécialisé de forme 4 - de plein exercice et en alternance</w:t>
              </w:r>
            </w:hyperlink>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6853</w:t>
            </w:r>
          </w:p>
        </w:tc>
        <w:tc>
          <w:tcPr>
            <w:tcW w:w="2410" w:type="dxa"/>
          </w:tcPr>
          <w:p w:rsidR="00E07C8A" w:rsidRPr="00046E2E" w:rsidRDefault="00545642">
            <w:pPr>
              <w:jc w:val="center"/>
              <w:rPr>
                <w:bCs/>
                <w:color w:val="000000"/>
                <w:spacing w:val="2"/>
              </w:rPr>
            </w:pPr>
            <w:r w:rsidRPr="00046E2E">
              <w:rPr>
                <w:bCs/>
                <w:color w:val="000000"/>
                <w:spacing w:val="2"/>
              </w:rPr>
              <w:t>5 octobre 2018</w:t>
            </w:r>
          </w:p>
        </w:tc>
        <w:tc>
          <w:tcPr>
            <w:tcW w:w="5528" w:type="dxa"/>
          </w:tcPr>
          <w:p w:rsidR="00E07C8A" w:rsidRPr="00046E2E" w:rsidRDefault="00CD1A09">
            <w:pPr>
              <w:rPr>
                <w:rStyle w:val="Lienhypertexte"/>
                <w:rFonts w:eastAsia="Times New Roman"/>
              </w:rPr>
            </w:pPr>
            <w:hyperlink r:id="rId367" w:history="1">
              <w:r w:rsidR="00545642" w:rsidRPr="00046E2E">
                <w:rPr>
                  <w:rStyle w:val="Lienhypertexte"/>
                  <w:rFonts w:eastAsia="Times New Roman"/>
                </w:rPr>
                <w:t>Enseignement spécialisé de type 5</w:t>
              </w:r>
            </w:hyperlink>
          </w:p>
          <w:p w:rsidR="00E07C8A" w:rsidRPr="00046E2E" w:rsidRDefault="00E07C8A">
            <w:pPr>
              <w:rPr>
                <w:rStyle w:val="Lienhypertexte"/>
                <w:rFonts w:eastAsia="Times New Roman"/>
              </w:rPr>
            </w:pPr>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7625</w:t>
            </w:r>
          </w:p>
        </w:tc>
        <w:tc>
          <w:tcPr>
            <w:tcW w:w="2410" w:type="dxa"/>
          </w:tcPr>
          <w:p w:rsidR="00E07C8A" w:rsidRPr="00046E2E" w:rsidRDefault="00545642">
            <w:pPr>
              <w:jc w:val="center"/>
              <w:rPr>
                <w:bCs/>
                <w:color w:val="000000"/>
                <w:spacing w:val="2"/>
              </w:rPr>
            </w:pPr>
            <w:r w:rsidRPr="00046E2E">
              <w:rPr>
                <w:bCs/>
                <w:color w:val="000000"/>
                <w:spacing w:val="2"/>
              </w:rPr>
              <w:t>24 juin 2020</w:t>
            </w:r>
          </w:p>
        </w:tc>
        <w:tc>
          <w:tcPr>
            <w:tcW w:w="5528" w:type="dxa"/>
          </w:tcPr>
          <w:p w:rsidR="00E07C8A" w:rsidRPr="00046E2E" w:rsidRDefault="00CD1A09">
            <w:pPr>
              <w:rPr>
                <w:rStyle w:val="Lienhypertexte"/>
                <w:rFonts w:eastAsia="Times New Roman"/>
              </w:rPr>
            </w:pPr>
            <w:hyperlink r:id="rId368" w:history="1">
              <w:r w:rsidR="00545642" w:rsidRPr="00046E2E">
                <w:rPr>
                  <w:rStyle w:val="Lienhypertexte"/>
                  <w:rFonts w:eastAsia="Times New Roman"/>
                </w:rPr>
                <w:t>Circulaire 7625 du 24/06/2020 Définition d’une stratégie en vue de la rentrée de septembre 2020/2021 dans le contexte du Covid-19 - Enseignement secondaire</w:t>
              </w:r>
            </w:hyperlink>
          </w:p>
        </w:tc>
      </w:tr>
      <w:tr w:rsidR="00E07C8A" w:rsidRPr="00046E2E">
        <w:trPr>
          <w:trHeight w:val="70"/>
        </w:trPr>
        <w:tc>
          <w:tcPr>
            <w:tcW w:w="1526" w:type="dxa"/>
          </w:tcPr>
          <w:p w:rsidR="00E07C8A" w:rsidRPr="00046E2E" w:rsidRDefault="00545642">
            <w:pPr>
              <w:jc w:val="center"/>
              <w:rPr>
                <w:bCs/>
                <w:color w:val="000000"/>
                <w:spacing w:val="2"/>
              </w:rPr>
            </w:pPr>
            <w:r w:rsidRPr="00046E2E">
              <w:rPr>
                <w:bCs/>
                <w:color w:val="000000"/>
                <w:spacing w:val="2"/>
              </w:rPr>
              <w:t>8401</w:t>
            </w:r>
          </w:p>
        </w:tc>
        <w:tc>
          <w:tcPr>
            <w:tcW w:w="2410" w:type="dxa"/>
          </w:tcPr>
          <w:p w:rsidR="00E07C8A" w:rsidRPr="00046E2E" w:rsidRDefault="00545642">
            <w:pPr>
              <w:jc w:val="center"/>
              <w:rPr>
                <w:bCs/>
                <w:color w:val="000000"/>
                <w:spacing w:val="2"/>
              </w:rPr>
            </w:pPr>
            <w:r w:rsidRPr="00046E2E">
              <w:rPr>
                <w:bCs/>
                <w:color w:val="000000"/>
                <w:spacing w:val="2"/>
              </w:rPr>
              <w:t>21 décembre 2021</w:t>
            </w:r>
          </w:p>
        </w:tc>
        <w:tc>
          <w:tcPr>
            <w:tcW w:w="5528" w:type="dxa"/>
          </w:tcPr>
          <w:p w:rsidR="00E07C8A" w:rsidRPr="00046E2E" w:rsidRDefault="00CD1A09">
            <w:pPr>
              <w:rPr>
                <w:rStyle w:val="Lienhypertexte"/>
                <w:rFonts w:eastAsia="Times New Roman"/>
              </w:rPr>
            </w:pPr>
            <w:hyperlink r:id="rId369" w:history="1">
              <w:r w:rsidR="00545642" w:rsidRPr="00046E2E">
                <w:rPr>
                  <w:rStyle w:val="Lienhypertexte"/>
                  <w:rFonts w:eastAsia="Times New Roman"/>
                </w:rPr>
                <w:t>Création d'un fichier global regroupant les demandes d'inscriptions non rencontrées dans l'enseignement spécialisé</w:t>
              </w:r>
            </w:hyperlink>
          </w:p>
        </w:tc>
      </w:tr>
    </w:tbl>
    <w:p w:rsidR="00E07C8A" w:rsidRPr="00046E2E" w:rsidRDefault="00545642">
      <w:pPr>
        <w:rPr>
          <w:rFonts w:eastAsiaTheme="minorEastAsia"/>
          <w:lang w:eastAsia="fr-BE"/>
        </w:rPr>
      </w:pPr>
      <w:r w:rsidRPr="00046E2E">
        <w:rPr>
          <w:noProof/>
          <w:lang w:eastAsia="fr-BE"/>
        </w:rPr>
        <mc:AlternateContent>
          <mc:Choice Requires="wps">
            <w:drawing>
              <wp:anchor distT="0" distB="0" distL="114300" distR="114300" simplePos="0" relativeHeight="251707904" behindDoc="0" locked="0" layoutInCell="1" allowOverlap="1">
                <wp:simplePos x="0" y="0"/>
                <wp:positionH relativeFrom="column">
                  <wp:posOffset>6338570</wp:posOffset>
                </wp:positionH>
                <wp:positionV relativeFrom="paragraph">
                  <wp:posOffset>-501650</wp:posOffset>
                </wp:positionV>
                <wp:extent cx="0" cy="484414"/>
                <wp:effectExtent l="0" t="0" r="19050" b="30480"/>
                <wp:wrapNone/>
                <wp:docPr id="587" name="Connecteur droit 587"/>
                <wp:cNvGraphicFramePr/>
                <a:graphic xmlns:a="http://schemas.openxmlformats.org/drawingml/2006/main">
                  <a:graphicData uri="http://schemas.microsoft.com/office/word/2010/wordprocessingShape">
                    <wps:wsp>
                      <wps:cNvCnPr/>
                      <wps:spPr>
                        <a:xfrm>
                          <a:off x="0" y="0"/>
                          <a:ext cx="0" cy="48441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3E06CF" id="Connecteur droit 587" o:spid="_x0000_s1026" style="position:absolute;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9.1pt,-39.5pt" to="499.1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" strokecolor="black [3213]"/>
            </w:pict>
          </mc:Fallback>
        </mc:AlternateContent>
      </w: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pPr>
    </w:p>
    <w:p w:rsidR="00E07C8A" w:rsidRPr="00046E2E" w:rsidRDefault="00E07C8A">
      <w:pPr>
        <w:rPr>
          <w:rFonts w:eastAsiaTheme="minorEastAsia"/>
          <w:lang w:eastAsia="fr-BE"/>
        </w:rPr>
        <w:sectPr w:rsidR="00E07C8A" w:rsidRPr="00046E2E">
          <w:headerReference w:type="even" r:id="rId370"/>
          <w:headerReference w:type="default" r:id="rId371"/>
          <w:footerReference w:type="even" r:id="rId372"/>
          <w:headerReference w:type="first" r:id="rId373"/>
          <w:type w:val="nextColumn"/>
          <w:pgSz w:w="11906" w:h="16838"/>
          <w:pgMar w:top="1134" w:right="1134" w:bottom="1134" w:left="1418" w:header="708" w:footer="743" w:gutter="0"/>
          <w:cols w:space="708"/>
          <w:titlePg/>
          <w:docGrid w:linePitch="360"/>
        </w:sectPr>
      </w:pPr>
    </w:p>
    <w:p w:rsidR="00E07C8A" w:rsidRPr="00046E2E" w:rsidRDefault="00545642">
      <w:pPr>
        <w:pStyle w:val="Titre2"/>
        <w:jc w:val="center"/>
        <w:rPr>
          <w:rFonts w:asciiTheme="minorHAnsi" w:hAnsiTheme="minorHAnsi" w:cstheme="minorHAnsi"/>
        </w:rPr>
      </w:pPr>
      <w:bookmarkStart w:id="3706" w:name="_INDEX_IV_:"/>
      <w:bookmarkStart w:id="3707" w:name="_Toc79669066"/>
      <w:bookmarkStart w:id="3708" w:name="_Toc105159668"/>
      <w:bookmarkEnd w:id="3706"/>
      <w:r w:rsidRPr="00046E2E">
        <w:rPr>
          <w:rFonts w:asciiTheme="minorHAnsi" w:hAnsiTheme="minorHAnsi" w:cstheme="minorHAnsi"/>
        </w:rPr>
        <w:lastRenderedPageBreak/>
        <w:t>INDEX IV : Schéma de principe du processus administratif</w:t>
      </w:r>
      <w:bookmarkEnd w:id="3707"/>
      <w:bookmarkEnd w:id="3708"/>
    </w:p>
    <w:p w:rsidR="00E07C8A" w:rsidRPr="00046E2E" w:rsidRDefault="00E07C8A">
      <w:pPr>
        <w:rPr>
          <w:rFonts w:eastAsiaTheme="minorEastAsia"/>
          <w:lang w:eastAsia="fr-BE"/>
        </w:rPr>
      </w:pPr>
    </w:p>
    <w:p w:rsidR="00E07C8A" w:rsidRPr="00046E2E" w:rsidRDefault="00E07C8A">
      <w:pPr>
        <w:tabs>
          <w:tab w:val="left" w:pos="952"/>
        </w:tabs>
        <w:rPr>
          <w:rFonts w:eastAsiaTheme="minorEastAsia"/>
          <w:lang w:eastAsia="fr-BE"/>
        </w:rPr>
      </w:pPr>
    </w:p>
    <w:p w:rsidR="00E07C8A" w:rsidRPr="00046E2E" w:rsidRDefault="00545642">
      <w:pPr>
        <w:jc w:val="center"/>
      </w:pPr>
      <w:r w:rsidRPr="00046E2E">
        <w:rPr>
          <w:noProof/>
          <w:lang w:eastAsia="fr-BE"/>
        </w:rPr>
        <mc:AlternateContent>
          <mc:Choice Requires="wps">
            <w:drawing>
              <wp:anchor distT="0" distB="0" distL="114300" distR="114300" simplePos="0" relativeHeight="251665920" behindDoc="0" locked="0" layoutInCell="1" allowOverlap="1">
                <wp:simplePos x="0" y="0"/>
                <wp:positionH relativeFrom="column">
                  <wp:posOffset>9712960</wp:posOffset>
                </wp:positionH>
                <wp:positionV relativeFrom="paragraph">
                  <wp:posOffset>168910</wp:posOffset>
                </wp:positionV>
                <wp:extent cx="0" cy="157843"/>
                <wp:effectExtent l="0" t="0" r="19050" b="33020"/>
                <wp:wrapNone/>
                <wp:docPr id="588" name="Connecteur droit 588"/>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BE22F0" id="Connecteur droit 588"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4.8pt,13.3pt" to="764.8pt,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" strokecolor="black [3213]"/>
            </w:pict>
          </mc:Fallback>
        </mc:AlternateContent>
      </w:r>
      <w:r w:rsidRPr="00046E2E">
        <w:t xml:space="preserve">Ce schéma reprend les principaux documents demandés aux écoles dans le cadre du calcul des capitaux-périodes (qui aboutit à la dépêche 101) et du contrôle de l’utilisation des capitaux-périodes (via le tableau Excel des attributions) </w:t>
      </w:r>
    </w:p>
    <w:p w:rsidR="00E07C8A" w:rsidRPr="00046E2E" w:rsidRDefault="00E07C8A">
      <w:pPr>
        <w:pStyle w:val="Corpsdetexte"/>
        <w:rPr>
          <w:szCs w:val="22"/>
        </w:rPr>
      </w:pPr>
      <w:bookmarkStart w:id="3709" w:name="_Enseignement_fondamental"/>
      <w:bookmarkEnd w:id="3709"/>
    </w:p>
    <w:p w:rsidR="00E07C8A" w:rsidRPr="00046E2E" w:rsidRDefault="00545642">
      <w:r w:rsidRPr="00046E2E">
        <w:rPr>
          <w:noProof/>
          <w:lang w:eastAsia="fr-BE"/>
        </w:rPr>
        <mc:AlternateContent>
          <mc:Choice Requires="wps">
            <w:drawing>
              <wp:anchor distT="0" distB="0" distL="114300" distR="114300" simplePos="0" relativeHeight="251667968" behindDoc="0" locked="0" layoutInCell="1" allowOverlap="1">
                <wp:simplePos x="0" y="0"/>
                <wp:positionH relativeFrom="column">
                  <wp:posOffset>9712960</wp:posOffset>
                </wp:positionH>
                <wp:positionV relativeFrom="paragraph">
                  <wp:posOffset>204470</wp:posOffset>
                </wp:positionV>
                <wp:extent cx="0" cy="157843"/>
                <wp:effectExtent l="0" t="0" r="19050" b="33020"/>
                <wp:wrapNone/>
                <wp:docPr id="589" name="Connecteur droit 589"/>
                <wp:cNvGraphicFramePr/>
                <a:graphic xmlns:a="http://schemas.openxmlformats.org/drawingml/2006/main">
                  <a:graphicData uri="http://schemas.microsoft.com/office/word/2010/wordprocessingShape">
                    <wps:wsp>
                      <wps:cNvCnPr/>
                      <wps:spPr>
                        <a:xfrm>
                          <a:off x="0" y="0"/>
                          <a:ext cx="0" cy="15784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FEF594" id="Connecteur droit 589" o:spid="_x0000_s1026"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4.8pt,16.1pt" to="764.8pt,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" strokecolor="black [3213]"/>
            </w:pict>
          </mc:Fallback>
        </mc:AlternateContent>
      </w:r>
      <w:r w:rsidRPr="00046E2E">
        <w:rPr>
          <w:noProof/>
          <w:lang w:eastAsia="fr-BE"/>
        </w:rPr>
        <mc:AlternateContent>
          <mc:Choice Requires="wps">
            <w:drawing>
              <wp:anchor distT="0" distB="0" distL="114300" distR="114300" simplePos="0" relativeHeight="251651584" behindDoc="0" locked="0" layoutInCell="1" allowOverlap="1">
                <wp:simplePos x="0" y="0"/>
                <wp:positionH relativeFrom="column">
                  <wp:posOffset>3199130</wp:posOffset>
                </wp:positionH>
                <wp:positionV relativeFrom="paragraph">
                  <wp:posOffset>55880</wp:posOffset>
                </wp:positionV>
                <wp:extent cx="3037205" cy="1443990"/>
                <wp:effectExtent l="19050" t="19050" r="10795" b="22860"/>
                <wp:wrapNone/>
                <wp:docPr id="65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7205" cy="1443990"/>
                        </a:xfrm>
                        <a:prstGeom prst="rect">
                          <a:avLst/>
                        </a:prstGeom>
                        <a:solidFill>
                          <a:srgbClr val="FFFFFF"/>
                        </a:solidFill>
                        <a:ln w="28575">
                          <a:solidFill>
                            <a:srgbClr val="3366FF"/>
                          </a:solidFill>
                          <a:miter lim="800000"/>
                          <a:headEnd/>
                          <a:tailEnd/>
                        </a:ln>
                      </wps:spPr>
                      <wps:txbx>
                        <w:txbxContent>
                          <w:p w:rsidR="00E07C8A" w:rsidRDefault="00545642">
                            <w:pPr>
                              <w:jc w:val="center"/>
                              <w:rPr>
                                <w:b/>
                                <w:sz w:val="20"/>
                                <w:u w:val="single"/>
                              </w:rPr>
                            </w:pPr>
                            <w:r>
                              <w:rPr>
                                <w:b/>
                                <w:sz w:val="20"/>
                                <w:u w:val="single"/>
                              </w:rPr>
                              <w:t>Dépêche 101</w:t>
                            </w:r>
                          </w:p>
                          <w:p w:rsidR="00E07C8A" w:rsidRDefault="00E07C8A">
                            <w:pPr>
                              <w:jc w:val="both"/>
                              <w:rPr>
                                <w:b/>
                                <w:sz w:val="20"/>
                                <w:u w:val="single"/>
                              </w:rPr>
                            </w:pPr>
                          </w:p>
                          <w:p w:rsidR="00E07C8A" w:rsidRDefault="00545642">
                            <w:pPr>
                              <w:jc w:val="both"/>
                              <w:rPr>
                                <w:sz w:val="20"/>
                              </w:rPr>
                            </w:pPr>
                            <w:r>
                              <w:rPr>
                                <w:b/>
                                <w:sz w:val="20"/>
                                <w:u w:val="single"/>
                              </w:rPr>
                              <w:t>But</w:t>
                            </w:r>
                            <w:r>
                              <w:rPr>
                                <w:sz w:val="20"/>
                              </w:rPr>
                              <w:t> : Communiquer le CPU auquel les écoles ont droit.</w:t>
                            </w:r>
                          </w:p>
                          <w:p w:rsidR="00E07C8A" w:rsidRDefault="00E07C8A">
                            <w:pPr>
                              <w:jc w:val="both"/>
                              <w:rPr>
                                <w:sz w:val="20"/>
                              </w:rPr>
                            </w:pPr>
                          </w:p>
                          <w:p w:rsidR="00E07C8A" w:rsidRDefault="00545642">
                            <w:pPr>
                              <w:jc w:val="both"/>
                              <w:rPr>
                                <w:sz w:val="20"/>
                              </w:rPr>
                            </w:pPr>
                            <w:r>
                              <w:rPr>
                                <w:b/>
                                <w:sz w:val="20"/>
                                <w:u w:val="single"/>
                              </w:rPr>
                              <w:t>Enjeu</w:t>
                            </w:r>
                            <w:r>
                              <w:rPr>
                                <w:sz w:val="20"/>
                              </w:rPr>
                              <w:t> : Connaître toutes les informations nécessaires pour pouvoir organiser l’école de manière optimale.</w:t>
                            </w:r>
                          </w:p>
                          <w:p w:rsidR="00E07C8A" w:rsidRDefault="00E07C8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72" type="#_x0000_t202" style="position:absolute;margin-left:251.9pt;margin-top:4.4pt;width:239.15pt;height:113.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" strokecolor="#36f" strokeweight="2.25pt">
                <v:textbox>
                  <w:txbxContent>
                    <w:p w:rsidR="00E07C8A" w:rsidRDefault="00545642">
                      <w:pPr>
                        <w:jc w:val="center"/>
                        <w:rPr>
                          <w:b/>
                          <w:sz w:val="20"/>
                          <w:u w:val="single"/>
                        </w:rPr>
                      </w:pPr>
                      <w:r>
                        <w:rPr>
                          <w:b/>
                          <w:sz w:val="20"/>
                          <w:u w:val="single"/>
                        </w:rPr>
                        <w:t>Dépêche 101</w:t>
                      </w:r>
                    </w:p>
                    <w:p w:rsidR="00E07C8A" w:rsidRDefault="00E07C8A">
                      <w:pPr>
                        <w:jc w:val="both"/>
                        <w:rPr>
                          <w:b/>
                          <w:sz w:val="20"/>
                          <w:u w:val="single"/>
                        </w:rPr>
                      </w:pPr>
                    </w:p>
                    <w:p w:rsidR="00E07C8A" w:rsidRDefault="00545642">
                      <w:pPr>
                        <w:jc w:val="both"/>
                        <w:rPr>
                          <w:sz w:val="20"/>
                        </w:rPr>
                      </w:pPr>
                      <w:r>
                        <w:rPr>
                          <w:b/>
                          <w:sz w:val="20"/>
                          <w:u w:val="single"/>
                        </w:rPr>
                        <w:t>But</w:t>
                      </w:r>
                      <w:r>
                        <w:rPr>
                          <w:sz w:val="20"/>
                        </w:rPr>
                        <w:t> : Communiquer le CPU auquel les écoles ont droit.</w:t>
                      </w:r>
                    </w:p>
                    <w:p w:rsidR="00E07C8A" w:rsidRDefault="00E07C8A">
                      <w:pPr>
                        <w:jc w:val="both"/>
                        <w:rPr>
                          <w:sz w:val="20"/>
                        </w:rPr>
                      </w:pPr>
                    </w:p>
                    <w:p w:rsidR="00E07C8A" w:rsidRDefault="00545642">
                      <w:pPr>
                        <w:jc w:val="both"/>
                        <w:rPr>
                          <w:sz w:val="20"/>
                        </w:rPr>
                      </w:pPr>
                      <w:r>
                        <w:rPr>
                          <w:b/>
                          <w:sz w:val="20"/>
                          <w:u w:val="single"/>
                        </w:rPr>
                        <w:t>Enjeu</w:t>
                      </w:r>
                      <w:r>
                        <w:rPr>
                          <w:sz w:val="20"/>
                        </w:rPr>
                        <w:t> : Connaître toutes les informations nécessaires pour pouvoir organiser l’école de manière optimale.</w:t>
                      </w:r>
                    </w:p>
                    <w:p w:rsidR="00E07C8A" w:rsidRDefault="00E07C8A"/>
                  </w:txbxContent>
                </v:textbox>
              </v:shape>
            </w:pict>
          </mc:Fallback>
        </mc:AlternateContent>
      </w:r>
      <w:r w:rsidRPr="00046E2E">
        <w:rPr>
          <w:noProof/>
          <w:lang w:eastAsia="fr-BE"/>
        </w:rPr>
        <mc:AlternateContent>
          <mc:Choice Requires="wps">
            <w:drawing>
              <wp:anchor distT="0" distB="0" distL="114300" distR="114300" simplePos="0" relativeHeight="251646464" behindDoc="0" locked="0" layoutInCell="1" allowOverlap="1">
                <wp:simplePos x="0" y="0"/>
                <wp:positionH relativeFrom="column">
                  <wp:posOffset>-107950</wp:posOffset>
                </wp:positionH>
                <wp:positionV relativeFrom="paragraph">
                  <wp:posOffset>55880</wp:posOffset>
                </wp:positionV>
                <wp:extent cx="2999740" cy="1161415"/>
                <wp:effectExtent l="0" t="0" r="10160" b="19685"/>
                <wp:wrapNone/>
                <wp:docPr id="65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9740" cy="1161415"/>
                        </a:xfrm>
                        <a:prstGeom prst="rect">
                          <a:avLst/>
                        </a:prstGeom>
                        <a:solidFill>
                          <a:srgbClr val="FFFFFF"/>
                        </a:solidFill>
                        <a:ln w="9525">
                          <a:solidFill>
                            <a:srgbClr val="FF0000"/>
                          </a:solidFill>
                          <a:miter lim="800000"/>
                          <a:headEnd/>
                          <a:tailEnd/>
                        </a:ln>
                      </wps:spPr>
                      <wps:txbx>
                        <w:txbxContent>
                          <w:p w:rsidR="00E07C8A" w:rsidRDefault="00545642">
                            <w:pPr>
                              <w:jc w:val="both"/>
                              <w:rPr>
                                <w:sz w:val="20"/>
                              </w:rPr>
                            </w:pPr>
                            <w:r>
                              <w:rPr>
                                <w:b/>
                                <w:sz w:val="20"/>
                              </w:rPr>
                              <w:t>But</w:t>
                            </w:r>
                            <w:r>
                              <w:rPr>
                                <w:sz w:val="20"/>
                              </w:rPr>
                              <w:t> : Communiquer les chiffres de la population scolaire au 30 septembre.</w:t>
                            </w:r>
                          </w:p>
                          <w:p w:rsidR="00E07C8A" w:rsidRDefault="00E07C8A">
                            <w:pPr>
                              <w:jc w:val="both"/>
                              <w:rPr>
                                <w:sz w:val="20"/>
                              </w:rPr>
                            </w:pPr>
                          </w:p>
                          <w:p w:rsidR="00E07C8A" w:rsidRDefault="00545642">
                            <w:pPr>
                              <w:jc w:val="both"/>
                              <w:rPr>
                                <w:sz w:val="20"/>
                              </w:rPr>
                            </w:pPr>
                            <w:r>
                              <w:rPr>
                                <w:b/>
                                <w:sz w:val="20"/>
                              </w:rPr>
                              <w:t>Enjeux</w:t>
                            </w:r>
                            <w:r>
                              <w:rPr>
                                <w:sz w:val="20"/>
                              </w:rPr>
                              <w:t> : Préparation des documents de vérification et calcul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73" type="#_x0000_t202" style="position:absolute;margin-left:-8.5pt;margin-top:4.4pt;width:236.2pt;height:91.4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" strokecolor="red">
                <v:textbox>
                  <w:txbxContent>
                    <w:p w:rsidR="00E07C8A" w:rsidRDefault="00545642">
                      <w:pPr>
                        <w:jc w:val="both"/>
                        <w:rPr>
                          <w:sz w:val="20"/>
                        </w:rPr>
                      </w:pPr>
                      <w:r>
                        <w:rPr>
                          <w:b/>
                          <w:sz w:val="20"/>
                        </w:rPr>
                        <w:t>But</w:t>
                      </w:r>
                      <w:r>
                        <w:rPr>
                          <w:sz w:val="20"/>
                        </w:rPr>
                        <w:t> : Communiquer les chiffres de la population scolaire au 30 septembre.</w:t>
                      </w:r>
                    </w:p>
                    <w:p w:rsidR="00E07C8A" w:rsidRDefault="00E07C8A">
                      <w:pPr>
                        <w:jc w:val="both"/>
                        <w:rPr>
                          <w:sz w:val="20"/>
                        </w:rPr>
                      </w:pPr>
                    </w:p>
                    <w:p w:rsidR="00E07C8A" w:rsidRDefault="00545642">
                      <w:pPr>
                        <w:jc w:val="both"/>
                        <w:rPr>
                          <w:sz w:val="20"/>
                        </w:rPr>
                      </w:pPr>
                      <w:r>
                        <w:rPr>
                          <w:b/>
                          <w:sz w:val="20"/>
                        </w:rPr>
                        <w:t>Enjeux</w:t>
                      </w:r>
                      <w:r>
                        <w:rPr>
                          <w:sz w:val="20"/>
                        </w:rPr>
                        <w:t> : Préparation des documents de vérification et calcul du CPU.</w:t>
                      </w:r>
                    </w:p>
                  </w:txbxContent>
                </v:textbox>
              </v:shape>
            </w:pict>
          </mc:Fallback>
        </mc:AlternateContent>
      </w:r>
      <w:r w:rsidRPr="00046E2E">
        <w:rPr>
          <w:noProof/>
          <w:lang w:eastAsia="fr-BE"/>
        </w:rPr>
        <mc:AlternateContent>
          <mc:Choice Requires="wps">
            <w:drawing>
              <wp:anchor distT="0" distB="0" distL="114300" distR="114300" simplePos="0" relativeHeight="251654656" behindDoc="0" locked="0" layoutInCell="1" allowOverlap="1">
                <wp:simplePos x="0" y="0"/>
                <wp:positionH relativeFrom="column">
                  <wp:posOffset>6828155</wp:posOffset>
                </wp:positionH>
                <wp:positionV relativeFrom="paragraph">
                  <wp:posOffset>156210</wp:posOffset>
                </wp:positionV>
                <wp:extent cx="2705735" cy="1320165"/>
                <wp:effectExtent l="19050" t="19050" r="25400" b="11430"/>
                <wp:wrapNone/>
                <wp:docPr id="65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735" cy="1320165"/>
                        </a:xfrm>
                        <a:prstGeom prst="rect">
                          <a:avLst/>
                        </a:prstGeom>
                        <a:solidFill>
                          <a:srgbClr val="FFFFFF"/>
                        </a:solidFill>
                        <a:ln w="28575">
                          <a:solidFill>
                            <a:srgbClr val="800080"/>
                          </a:solidFill>
                          <a:miter lim="800000"/>
                          <a:headEnd/>
                          <a:tailEnd/>
                        </a:ln>
                      </wps:spPr>
                      <wps:txbx>
                        <w:txbxContent>
                          <w:p w:rsidR="00E07C8A" w:rsidRDefault="00545642">
                            <w:pPr>
                              <w:jc w:val="center"/>
                              <w:rPr>
                                <w:b/>
                                <w:sz w:val="19"/>
                                <w:szCs w:val="19"/>
                                <w:u w:val="single"/>
                              </w:rPr>
                            </w:pPr>
                            <w:bookmarkStart w:id="3710" w:name="_GoBack"/>
                            <w:bookmarkEnd w:id="3710"/>
                            <w:r w:rsidRPr="001E26C8">
                              <w:rPr>
                                <w:b/>
                                <w:sz w:val="19"/>
                                <w:szCs w:val="19"/>
                                <w:u w:val="single"/>
                              </w:rPr>
                              <w:t>Tableau Excel des attributions</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74" type="#_x0000_t202" style="position:absolute;margin-left:537.65pt;margin-top:12.3pt;width:213.05pt;height:103.9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" strokecolor="purple" strokeweight="2.25pt">
                <v:textbox>
                  <w:txbxContent>
                    <w:p w:rsidR="00E07C8A" w:rsidRDefault="00545642">
                      <w:pPr>
                        <w:jc w:val="center"/>
                        <w:rPr>
                          <w:b/>
                          <w:sz w:val="19"/>
                          <w:szCs w:val="19"/>
                          <w:u w:val="single"/>
                        </w:rPr>
                      </w:pPr>
                      <w:bookmarkStart w:id="3711" w:name="_GoBack"/>
                      <w:bookmarkEnd w:id="3711"/>
                      <w:r w:rsidRPr="001E26C8">
                        <w:rPr>
                          <w:b/>
                          <w:sz w:val="19"/>
                          <w:szCs w:val="19"/>
                          <w:u w:val="single"/>
                        </w:rPr>
                        <w:t>Tableau Excel des attributions</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p w:rsidR="00E07C8A" w:rsidRDefault="00E07C8A"/>
                    <w:p w:rsidR="00E07C8A" w:rsidRDefault="00545642">
                      <w:pPr>
                        <w:jc w:val="center"/>
                        <w:rPr>
                          <w:b/>
                          <w:sz w:val="19"/>
                          <w:szCs w:val="19"/>
                          <w:u w:val="single"/>
                        </w:rPr>
                      </w:pPr>
                      <w:r>
                        <w:rPr>
                          <w:b/>
                          <w:sz w:val="19"/>
                          <w:szCs w:val="19"/>
                          <w:u w:val="single"/>
                        </w:rPr>
                        <w:t>Dépêche 102</w:t>
                      </w:r>
                    </w:p>
                    <w:p w:rsidR="00E07C8A" w:rsidRDefault="00E07C8A">
                      <w:pPr>
                        <w:jc w:val="both"/>
                        <w:rPr>
                          <w:sz w:val="19"/>
                          <w:szCs w:val="19"/>
                        </w:rPr>
                      </w:pPr>
                    </w:p>
                    <w:p w:rsidR="00E07C8A" w:rsidRDefault="00545642">
                      <w:pPr>
                        <w:jc w:val="both"/>
                        <w:rPr>
                          <w:sz w:val="19"/>
                          <w:szCs w:val="19"/>
                        </w:rPr>
                      </w:pPr>
                      <w:r>
                        <w:rPr>
                          <w:b/>
                          <w:sz w:val="19"/>
                          <w:szCs w:val="19"/>
                          <w:u w:val="single"/>
                        </w:rPr>
                        <w:t>But </w:t>
                      </w:r>
                      <w:r>
                        <w:rPr>
                          <w:sz w:val="19"/>
                          <w:szCs w:val="19"/>
                        </w:rPr>
                        <w:t>: Comparer les attributions au capital-périodes (dépêche 101).</w:t>
                      </w:r>
                    </w:p>
                    <w:p w:rsidR="00E07C8A" w:rsidRDefault="00E07C8A">
                      <w:pPr>
                        <w:jc w:val="both"/>
                        <w:rPr>
                          <w:sz w:val="19"/>
                          <w:szCs w:val="19"/>
                        </w:rPr>
                      </w:pPr>
                    </w:p>
                    <w:p w:rsidR="00E07C8A" w:rsidRDefault="00545642">
                      <w:pPr>
                        <w:jc w:val="both"/>
                        <w:rPr>
                          <w:sz w:val="19"/>
                          <w:szCs w:val="19"/>
                        </w:rPr>
                      </w:pPr>
                      <w:r>
                        <w:rPr>
                          <w:b/>
                          <w:sz w:val="19"/>
                          <w:szCs w:val="19"/>
                          <w:u w:val="single"/>
                        </w:rPr>
                        <w:t>Enjeux</w:t>
                      </w:r>
                      <w:r>
                        <w:rPr>
                          <w:sz w:val="19"/>
                          <w:szCs w:val="19"/>
                        </w:rPr>
                        <w:t> : Permet de contrôler si toutes les périodes sont correctement utilisées et si l’école n’a pas un dépassement.</w:t>
                      </w:r>
                    </w:p>
                    <w:p w:rsidR="00E07C8A" w:rsidRDefault="00E07C8A">
                      <w:pPr>
                        <w:rPr>
                          <w:rFonts w:ascii="Verdana" w:hAnsi="Verdana"/>
                          <w:sz w:val="17"/>
                          <w:szCs w:val="17"/>
                        </w:rPr>
                      </w:pPr>
                    </w:p>
                  </w:txbxContent>
                </v:textbox>
              </v:shape>
            </w:pict>
          </mc:Fallback>
        </mc:AlternateContent>
      </w:r>
    </w:p>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E07C8A"/>
    <w:p w:rsidR="00E07C8A" w:rsidRPr="00046E2E" w:rsidRDefault="00545642">
      <w:pPr>
        <w:tabs>
          <w:tab w:val="left" w:pos="3435"/>
        </w:tabs>
      </w:pPr>
      <w:r w:rsidRPr="00046E2E">
        <w:rPr>
          <w:noProof/>
          <w:lang w:eastAsia="fr-BE"/>
        </w:rPr>
        <mc:AlternateContent>
          <mc:Choice Requires="wps">
            <w:drawing>
              <wp:anchor distT="0" distB="0" distL="114299" distR="114299" simplePos="0" relativeHeight="251692544" behindDoc="0" locked="0" layoutInCell="1" allowOverlap="1">
                <wp:simplePos x="0" y="0"/>
                <wp:positionH relativeFrom="column">
                  <wp:posOffset>8187690</wp:posOffset>
                </wp:positionH>
                <wp:positionV relativeFrom="paragraph">
                  <wp:posOffset>121285</wp:posOffset>
                </wp:positionV>
                <wp:extent cx="0" cy="312420"/>
                <wp:effectExtent l="76200" t="38100" r="57150" b="11430"/>
                <wp:wrapNone/>
                <wp:docPr id="5598"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CBEDA5" id="Line 12" o:spid="_x0000_s1026" style="position:absolute;flip:y;z-index:251692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44.7pt,9.55pt" to="644.7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">
                <v:stroke endarrow="block"/>
              </v:line>
            </w:pict>
          </mc:Fallback>
        </mc:AlternateContent>
      </w:r>
      <w:r w:rsidRPr="00046E2E">
        <w:rPr>
          <w:noProof/>
          <w:lang w:eastAsia="fr-BE"/>
        </w:rPr>
        <mc:AlternateContent>
          <mc:Choice Requires="wps">
            <w:drawing>
              <wp:anchor distT="0" distB="0" distL="114299" distR="114299" simplePos="0" relativeHeight="251688448" behindDoc="0" locked="0" layoutInCell="1" allowOverlap="1">
                <wp:simplePos x="0" y="0"/>
                <wp:positionH relativeFrom="column">
                  <wp:posOffset>4568190</wp:posOffset>
                </wp:positionH>
                <wp:positionV relativeFrom="paragraph">
                  <wp:posOffset>136525</wp:posOffset>
                </wp:positionV>
                <wp:extent cx="0" cy="312420"/>
                <wp:effectExtent l="76200" t="38100" r="57150" b="11430"/>
                <wp:wrapNone/>
                <wp:docPr id="657"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242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7B4525" id="Line 12" o:spid="_x0000_s1026" style="position:absolute;flip:y;z-index:251688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59.7pt,10.75pt" to="359.7pt,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">
                <v:stroke endarrow="block"/>
              </v:line>
            </w:pict>
          </mc:Fallback>
        </mc:AlternateContent>
      </w:r>
      <w:r w:rsidRPr="00046E2E">
        <w:tab/>
      </w:r>
    </w:p>
    <w:p w:rsidR="00E07C8A" w:rsidRPr="00046E2E" w:rsidRDefault="00545642">
      <w:r w:rsidRPr="00046E2E">
        <w:rPr>
          <w:noProof/>
          <w:lang w:eastAsia="fr-BE"/>
        </w:rPr>
        <mc:AlternateContent>
          <mc:Choice Requires="wps">
            <w:drawing>
              <wp:anchor distT="4294967295" distB="4294967295" distL="114300" distR="114300" simplePos="0" relativeHeight="251690496" behindDoc="0" locked="0" layoutInCell="1" allowOverlap="1">
                <wp:simplePos x="0" y="0"/>
                <wp:positionH relativeFrom="column">
                  <wp:posOffset>5962650</wp:posOffset>
                </wp:positionH>
                <wp:positionV relativeFrom="paragraph">
                  <wp:posOffset>598170</wp:posOffset>
                </wp:positionV>
                <wp:extent cx="1170305" cy="0"/>
                <wp:effectExtent l="0" t="76200" r="10795" b="95250"/>
                <wp:wrapNone/>
                <wp:docPr id="662"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0305" cy="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8B89C2" id="Line 17" o:spid="_x0000_s1026" style="position:absolute;z-index:251690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69.5pt,47.1pt" to="561.65pt,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">
                <v:stroke endarrow="block"/>
              </v:line>
            </w:pict>
          </mc:Fallback>
        </mc:AlternateContent>
      </w:r>
      <w:r w:rsidRPr="00046E2E">
        <w:rPr>
          <w:noProof/>
          <w:lang w:eastAsia="fr-BE"/>
        </w:rPr>
        <mc:AlternateContent>
          <mc:Choice Requires="wps">
            <w:drawing>
              <wp:anchor distT="4294967295" distB="4294967295" distL="114300" distR="114300" simplePos="0" relativeHeight="251685376" behindDoc="0" locked="0" layoutInCell="1" allowOverlap="1">
                <wp:simplePos x="0" y="0"/>
                <wp:positionH relativeFrom="column">
                  <wp:posOffset>2135505</wp:posOffset>
                </wp:positionH>
                <wp:positionV relativeFrom="paragraph">
                  <wp:posOffset>640715</wp:posOffset>
                </wp:positionV>
                <wp:extent cx="1143000" cy="0"/>
                <wp:effectExtent l="0" t="76200" r="11430" b="95250"/>
                <wp:wrapNone/>
                <wp:docPr id="661"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8C186E" id="Line 16" o:spid="_x0000_s1026" style="position:absolute;z-index:251685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68.15pt,50.45pt" to="258.15pt,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">
                <v:stroke endarrow="block"/>
              </v:line>
            </w:pict>
          </mc:Fallback>
        </mc:AlternateContent>
      </w:r>
      <w:r w:rsidRPr="00046E2E">
        <w:rPr>
          <w:noProof/>
          <w:lang w:eastAsia="fr-BE"/>
        </w:rPr>
        <mc:AlternateContent>
          <mc:Choice Requires="wps">
            <w:drawing>
              <wp:anchor distT="0" distB="0" distL="114300" distR="114300" simplePos="0" relativeHeight="251679232" behindDoc="0" locked="0" layoutInCell="1" allowOverlap="1">
                <wp:simplePos x="0" y="0"/>
                <wp:positionH relativeFrom="column">
                  <wp:posOffset>244475</wp:posOffset>
                </wp:positionH>
                <wp:positionV relativeFrom="paragraph">
                  <wp:posOffset>266065</wp:posOffset>
                </wp:positionV>
                <wp:extent cx="1889760" cy="640080"/>
                <wp:effectExtent l="0" t="0" r="15240" b="26670"/>
                <wp:wrapTopAndBottom/>
                <wp:docPr id="6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9760" cy="640080"/>
                        </a:xfrm>
                        <a:prstGeom prst="roundRect">
                          <a:avLst>
                            <a:gd name="adj" fmla="val 16667"/>
                          </a:avLst>
                        </a:prstGeom>
                        <a:solidFill>
                          <a:srgbClr val="FFFFFF"/>
                        </a:solidFill>
                        <a:ln w="19050">
                          <a:solidFill>
                            <a:srgbClr val="FF0000"/>
                          </a:solidFill>
                          <a:round/>
                          <a:headEnd/>
                          <a:tailEnd/>
                        </a:ln>
                      </wps:spPr>
                      <wps:txbx>
                        <w:txbxContent>
                          <w:p w:rsidR="00E07C8A" w:rsidRDefault="00545642">
                            <w:pPr>
                              <w:jc w:val="center"/>
                              <w:rPr>
                                <w:b/>
                                <w:szCs w:val="24"/>
                              </w:rPr>
                            </w:pPr>
                            <w:r>
                              <w:rPr>
                                <w:b/>
                                <w:szCs w:val="24"/>
                              </w:rPr>
                              <w:t>Interfaces population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75" style="position:absolute;margin-left:19.25pt;margin-top:20.95pt;width:148.8pt;height:50.4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" strokecolor="red" strokeweight="1.5pt">
                <v:textbox>
                  <w:txbxContent>
                    <w:p w:rsidR="00E07C8A" w:rsidRDefault="00545642">
                      <w:pPr>
                        <w:jc w:val="center"/>
                        <w:rPr>
                          <w:b/>
                          <w:szCs w:val="24"/>
                        </w:rPr>
                      </w:pPr>
                      <w:r>
                        <w:rPr>
                          <w:b/>
                          <w:szCs w:val="24"/>
                        </w:rPr>
                        <w:t>Interfaces population</w:t>
                      </w:r>
                    </w:p>
                  </w:txbxContent>
                </v:textbox>
                <w10:wrap type="topAndBottom"/>
              </v:roundrect>
            </w:pict>
          </mc:Fallback>
        </mc:AlternateContent>
      </w:r>
    </w:p>
    <w:p w:rsidR="00E07C8A" w:rsidRPr="00046E2E" w:rsidRDefault="00545642">
      <w:r w:rsidRPr="00046E2E">
        <w:rPr>
          <w:noProof/>
          <w:lang w:eastAsia="fr-BE"/>
        </w:rPr>
        <mc:AlternateContent>
          <mc:Choice Requires="wps">
            <w:drawing>
              <wp:anchor distT="0" distB="0" distL="114300" distR="114300" simplePos="0" relativeHeight="251682304" behindDoc="0" locked="0" layoutInCell="1" allowOverlap="1">
                <wp:simplePos x="0" y="0"/>
                <wp:positionH relativeFrom="column">
                  <wp:posOffset>1191260</wp:posOffset>
                </wp:positionH>
                <wp:positionV relativeFrom="paragraph">
                  <wp:posOffset>775970</wp:posOffset>
                </wp:positionV>
                <wp:extent cx="9525" cy="318135"/>
                <wp:effectExtent l="76200" t="38100" r="71120" b="19050"/>
                <wp:wrapNone/>
                <wp:docPr id="66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 cy="318135"/>
                        </a:xfrm>
                        <a:prstGeom prst="line">
                          <a:avLst/>
                        </a:prstGeom>
                        <a:noFill/>
                        <a:ln w="9525">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747A22" id="Line 18" o:spid="_x0000_s1026" style="position:absolute;flip:x 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8pt,61.1pt" to="94.55pt,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">
                <v:stroke endarrow="block"/>
              </v:line>
            </w:pict>
          </mc:Fallback>
        </mc:AlternateContent>
      </w:r>
      <w:r w:rsidRPr="00046E2E">
        <w:rPr>
          <w:noProof/>
          <w:lang w:eastAsia="fr-BE"/>
        </w:rPr>
        <mc:AlternateContent>
          <mc:Choice Requires="wps">
            <w:drawing>
              <wp:anchor distT="0" distB="0" distL="114300" distR="114300" simplePos="0" relativeHeight="251681280" behindDoc="0" locked="0" layoutInCell="1" allowOverlap="1">
                <wp:simplePos x="0" y="0"/>
                <wp:positionH relativeFrom="column">
                  <wp:posOffset>3313430</wp:posOffset>
                </wp:positionH>
                <wp:positionV relativeFrom="paragraph">
                  <wp:posOffset>111125</wp:posOffset>
                </wp:positionV>
                <wp:extent cx="2628900" cy="624840"/>
                <wp:effectExtent l="0" t="0" r="19050" b="22860"/>
                <wp:wrapNone/>
                <wp:docPr id="66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624840"/>
                        </a:xfrm>
                        <a:prstGeom prst="roundRect">
                          <a:avLst>
                            <a:gd name="adj" fmla="val 16667"/>
                          </a:avLst>
                        </a:prstGeom>
                        <a:solidFill>
                          <a:srgbClr val="FFFFFF"/>
                        </a:solidFill>
                        <a:ln w="19050">
                          <a:solidFill>
                            <a:srgbClr val="3366FF"/>
                          </a:solidFill>
                          <a:round/>
                          <a:headEnd/>
                          <a:tailEnd/>
                        </a:ln>
                      </wps:spPr>
                      <wps:txbx>
                        <w:txbxContent>
                          <w:p w:rsidR="00E07C8A" w:rsidRDefault="00545642">
                            <w:pPr>
                              <w:jc w:val="center"/>
                              <w:rPr>
                                <w:b/>
                                <w:szCs w:val="24"/>
                              </w:rPr>
                            </w:pPr>
                            <w:r>
                              <w:rPr>
                                <w:b/>
                                <w:szCs w:val="24"/>
                              </w:rPr>
                              <w:t>Calcul capital-périodes</w:t>
                            </w:r>
                          </w:p>
                          <w:p w:rsidR="00E07C8A" w:rsidRDefault="00545642">
                            <w:pPr>
                              <w:jc w:val="center"/>
                              <w:rPr>
                                <w:b/>
                                <w:szCs w:val="24"/>
                              </w:rPr>
                            </w:pPr>
                            <w:r>
                              <w:rPr>
                                <w:b/>
                                <w:szCs w:val="24"/>
                              </w:rPr>
                              <w:t>(Après vérification)</w:t>
                            </w:r>
                          </w:p>
                          <w:p w:rsidR="00E07C8A" w:rsidRDefault="00E07C8A">
                            <w:pPr>
                              <w:jc w:val="center"/>
                              <w:rPr>
                                <w:b/>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76" style="position:absolute;margin-left:260.9pt;margin-top:8.75pt;width:207pt;height:49.2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" strokecolor="#36f" strokeweight="1.5pt">
                <v:textbox>
                  <w:txbxContent>
                    <w:p w:rsidR="00E07C8A" w:rsidRDefault="00545642">
                      <w:pPr>
                        <w:jc w:val="center"/>
                        <w:rPr>
                          <w:b/>
                          <w:szCs w:val="24"/>
                        </w:rPr>
                      </w:pPr>
                      <w:r>
                        <w:rPr>
                          <w:b/>
                          <w:szCs w:val="24"/>
                        </w:rPr>
                        <w:t>Calcul capital-périodes</w:t>
                      </w:r>
                    </w:p>
                    <w:p w:rsidR="00E07C8A" w:rsidRDefault="00545642">
                      <w:pPr>
                        <w:jc w:val="center"/>
                        <w:rPr>
                          <w:b/>
                          <w:szCs w:val="24"/>
                        </w:rPr>
                      </w:pPr>
                      <w:r>
                        <w:rPr>
                          <w:b/>
                          <w:szCs w:val="24"/>
                        </w:rPr>
                        <w:t>(Après vérification)</w:t>
                      </w:r>
                    </w:p>
                    <w:p w:rsidR="00E07C8A" w:rsidRDefault="00E07C8A">
                      <w:pPr>
                        <w:jc w:val="center"/>
                        <w:rPr>
                          <w:b/>
                          <w:szCs w:val="24"/>
                        </w:rPr>
                      </w:pPr>
                    </w:p>
                  </w:txbxContent>
                </v:textbox>
              </v:roundrect>
            </w:pict>
          </mc:Fallback>
        </mc:AlternateContent>
      </w:r>
      <w:r w:rsidRPr="00046E2E">
        <w:rPr>
          <w:noProof/>
          <w:lang w:eastAsia="fr-BE"/>
        </w:rPr>
        <mc:AlternateContent>
          <mc:Choice Requires="wps">
            <w:drawing>
              <wp:anchor distT="0" distB="0" distL="114300" distR="114300" simplePos="0" relativeHeight="251662848" behindDoc="0" locked="0" layoutInCell="1" allowOverlap="1">
                <wp:simplePos x="0" y="0"/>
                <wp:positionH relativeFrom="column">
                  <wp:posOffset>7159625</wp:posOffset>
                </wp:positionH>
                <wp:positionV relativeFrom="paragraph">
                  <wp:posOffset>113030</wp:posOffset>
                </wp:positionV>
                <wp:extent cx="2171700" cy="571500"/>
                <wp:effectExtent l="0" t="0" r="27940" b="15240"/>
                <wp:wrapNone/>
                <wp:docPr id="65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oundRect">
                          <a:avLst>
                            <a:gd name="adj" fmla="val 16667"/>
                          </a:avLst>
                        </a:prstGeom>
                        <a:solidFill>
                          <a:srgbClr val="FFFFFF"/>
                        </a:solidFill>
                        <a:ln w="19050">
                          <a:solidFill>
                            <a:srgbClr val="800080"/>
                          </a:solidFill>
                          <a:round/>
                          <a:headEnd/>
                          <a:tailEnd/>
                        </a:ln>
                      </wps:spPr>
                      <wps:txbx>
                        <w:txbxContent>
                          <w:p w:rsidR="00E07C8A" w:rsidRDefault="00545642">
                            <w:pPr>
                              <w:jc w:val="center"/>
                              <w:rPr>
                                <w:b/>
                                <w:szCs w:val="24"/>
                              </w:rPr>
                            </w:pPr>
                            <w:r>
                              <w:rPr>
                                <w:b/>
                                <w:szCs w:val="24"/>
                              </w:rPr>
                              <w:t>Attributions</w:t>
                            </w:r>
                          </w:p>
                          <w:p w:rsidR="00E07C8A" w:rsidRDefault="00545642">
                            <w:pPr>
                              <w:jc w:val="center"/>
                              <w:rPr>
                                <w:b/>
                                <w:szCs w:val="24"/>
                              </w:rPr>
                            </w:pPr>
                            <w:r>
                              <w:rPr>
                                <w:b/>
                                <w:szCs w:val="24"/>
                              </w:rPr>
                              <w:t>(au 1</w:t>
                            </w:r>
                            <w:r>
                              <w:rPr>
                                <w:b/>
                                <w:szCs w:val="24"/>
                                <w:vertAlign w:val="superscript"/>
                              </w:rPr>
                              <w:t xml:space="preserve">er </w:t>
                            </w:r>
                            <w:r>
                              <w:rPr>
                                <w:b/>
                                <w:szCs w:val="24"/>
                              </w:rPr>
                              <w:t>octobre)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77" style="position:absolute;margin-left:563.75pt;margin-top:8.9pt;width:171pt;height:4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" strokecolor="purple" strokeweight="1.5pt">
                <v:textbox>
                  <w:txbxContent>
                    <w:p w:rsidR="00E07C8A" w:rsidRDefault="00545642">
                      <w:pPr>
                        <w:jc w:val="center"/>
                        <w:rPr>
                          <w:b/>
                          <w:szCs w:val="24"/>
                        </w:rPr>
                      </w:pPr>
                      <w:r>
                        <w:rPr>
                          <w:b/>
                          <w:szCs w:val="24"/>
                        </w:rPr>
                        <w:t>Attributions</w:t>
                      </w:r>
                    </w:p>
                    <w:p w:rsidR="00E07C8A" w:rsidRDefault="00545642">
                      <w:pPr>
                        <w:jc w:val="center"/>
                        <w:rPr>
                          <w:b/>
                          <w:szCs w:val="24"/>
                        </w:rPr>
                      </w:pPr>
                      <w:r>
                        <w:rPr>
                          <w:b/>
                          <w:szCs w:val="24"/>
                        </w:rPr>
                        <w:t>(au 1</w:t>
                      </w:r>
                      <w:r>
                        <w:rPr>
                          <w:b/>
                          <w:szCs w:val="24"/>
                          <w:vertAlign w:val="superscript"/>
                        </w:rPr>
                        <w:t xml:space="preserve">er </w:t>
                      </w:r>
                      <w:r>
                        <w:rPr>
                          <w:b/>
                          <w:szCs w:val="24"/>
                        </w:rPr>
                        <w:t>octobre)</w:t>
                      </w:r>
                    </w:p>
                  </w:txbxContent>
                </v:textbox>
              </v:roundrect>
            </w:pict>
          </mc:Fallback>
        </mc:AlternateContent>
      </w:r>
    </w:p>
    <w:p w:rsidR="00E07C8A" w:rsidRPr="00046E2E" w:rsidRDefault="00E07C8A"/>
    <w:p w:rsidR="00E07C8A" w:rsidRPr="00046E2E" w:rsidRDefault="00545642">
      <w:pPr>
        <w:tabs>
          <w:tab w:val="left" w:pos="4200"/>
          <w:tab w:val="left" w:pos="5655"/>
        </w:tabs>
      </w:pPr>
      <w:r w:rsidRPr="00046E2E">
        <w:rPr>
          <w:noProof/>
          <w:lang w:eastAsia="fr-BE"/>
        </w:rPr>
        <mc:AlternateContent>
          <mc:Choice Requires="wps">
            <w:drawing>
              <wp:anchor distT="0" distB="0" distL="114300" distR="114300" simplePos="0" relativeHeight="251671552" behindDoc="0" locked="0" layoutInCell="1" allowOverlap="1">
                <wp:simplePos x="0" y="0"/>
                <wp:positionH relativeFrom="column">
                  <wp:posOffset>243840</wp:posOffset>
                </wp:positionH>
                <wp:positionV relativeFrom="paragraph">
                  <wp:posOffset>77701</wp:posOffset>
                </wp:positionV>
                <wp:extent cx="1828800" cy="342900"/>
                <wp:effectExtent l="0" t="0" r="22225" b="24765"/>
                <wp:wrapNone/>
                <wp:docPr id="66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42900"/>
                        </a:xfrm>
                        <a:prstGeom prst="roundRect">
                          <a:avLst>
                            <a:gd name="adj" fmla="val 16667"/>
                          </a:avLst>
                        </a:prstGeom>
                        <a:solidFill>
                          <a:srgbClr val="FFFFFF"/>
                        </a:solidFill>
                        <a:ln w="19050">
                          <a:solidFill>
                            <a:srgbClr val="339966"/>
                          </a:solidFill>
                          <a:round/>
                          <a:headEnd/>
                          <a:tailEnd/>
                        </a:ln>
                      </wps:spPr>
                      <wps:txbx>
                        <w:txbxContent>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78" style="position:absolute;margin-left:19.2pt;margin-top:6.1pt;width:2in;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" strokecolor="#396" strokeweight="1.5pt">
                <v:textbox>
                  <w:txbxContent>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p w:rsidR="00E07C8A" w:rsidRDefault="00E07C8A"/>
                    <w:p w:rsidR="00E07C8A" w:rsidRDefault="00545642">
                      <w:pPr>
                        <w:jc w:val="center"/>
                        <w:rPr>
                          <w:b/>
                          <w:szCs w:val="24"/>
                        </w:rPr>
                      </w:pPr>
                      <w:r>
                        <w:rPr>
                          <w:b/>
                          <w:szCs w:val="24"/>
                        </w:rPr>
                        <w:t>Structures</w:t>
                      </w:r>
                    </w:p>
                  </w:txbxContent>
                </v:textbox>
              </v:roundrect>
            </w:pict>
          </mc:Fallback>
        </mc:AlternateContent>
      </w:r>
      <w:r w:rsidRPr="00046E2E">
        <w:rPr>
          <w:noProof/>
          <w:lang w:eastAsia="fr-BE"/>
        </w:rPr>
        <mc:AlternateContent>
          <mc:Choice Requires="wps">
            <w:drawing>
              <wp:anchor distT="0" distB="0" distL="114300" distR="114300" simplePos="0" relativeHeight="251664384" behindDoc="0" locked="0" layoutInCell="1" allowOverlap="1">
                <wp:simplePos x="0" y="0"/>
                <wp:positionH relativeFrom="column">
                  <wp:posOffset>7214350</wp:posOffset>
                </wp:positionH>
                <wp:positionV relativeFrom="paragraph">
                  <wp:posOffset>12065</wp:posOffset>
                </wp:positionV>
                <wp:extent cx="2140527" cy="1298864"/>
                <wp:effectExtent l="0" t="0" r="12700" b="15875"/>
                <wp:wrapNone/>
                <wp:docPr id="66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0527" cy="1298864"/>
                        </a:xfrm>
                        <a:prstGeom prst="rect">
                          <a:avLst/>
                        </a:prstGeom>
                        <a:solidFill>
                          <a:srgbClr val="FFFFFF"/>
                        </a:solidFill>
                        <a:ln w="9525">
                          <a:solidFill>
                            <a:srgbClr val="800080"/>
                          </a:solidFill>
                          <a:miter lim="800000"/>
                          <a:headEnd/>
                          <a:tailEnd/>
                        </a:ln>
                      </wps:spPr>
                      <wps:txbx>
                        <w:txbxContent>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79" type="#_x0000_t202" style="position:absolute;margin-left:568.05pt;margin-top:.95pt;width:168.55pt;height:10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" strokecolor="purple">
                <v:textbox>
                  <w:txbxContent>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p w:rsidR="00E07C8A" w:rsidRDefault="00E07C8A"/>
                    <w:p w:rsidR="00E07C8A" w:rsidRDefault="00545642">
                      <w:pPr>
                        <w:jc w:val="both"/>
                        <w:rPr>
                          <w:sz w:val="20"/>
                        </w:rPr>
                      </w:pPr>
                      <w:r>
                        <w:rPr>
                          <w:b/>
                          <w:sz w:val="20"/>
                          <w:u w:val="single"/>
                        </w:rPr>
                        <w:t>But</w:t>
                      </w:r>
                      <w:r>
                        <w:rPr>
                          <w:sz w:val="20"/>
                        </w:rPr>
                        <w:t xml:space="preserve"> : Communiquer la répartition des périodes. </w:t>
                      </w:r>
                    </w:p>
                    <w:p w:rsidR="00E07C8A" w:rsidRDefault="00E07C8A">
                      <w:pPr>
                        <w:jc w:val="both"/>
                        <w:rPr>
                          <w:sz w:val="20"/>
                        </w:rPr>
                      </w:pPr>
                    </w:p>
                    <w:p w:rsidR="00E07C8A" w:rsidRDefault="00545642">
                      <w:pPr>
                        <w:jc w:val="both"/>
                        <w:rPr>
                          <w:sz w:val="20"/>
                        </w:rPr>
                      </w:pPr>
                      <w:r>
                        <w:rPr>
                          <w:b/>
                          <w:sz w:val="20"/>
                          <w:u w:val="single"/>
                        </w:rPr>
                        <w:t>Enjeux</w:t>
                      </w:r>
                      <w:r>
                        <w:rPr>
                          <w:sz w:val="20"/>
                        </w:rPr>
                        <w:t> : Travail final de toutes les démarches administratives de ce processus entreprises durant l’année. Utilisation optimale du CPU.</w:t>
                      </w:r>
                    </w:p>
                  </w:txbxContent>
                </v:textbox>
              </v:shape>
            </w:pict>
          </mc:Fallback>
        </mc:AlternateContent>
      </w:r>
      <w:r w:rsidRPr="00046E2E">
        <w:tab/>
      </w:r>
      <w:r w:rsidRPr="00046E2E">
        <w:tab/>
      </w:r>
    </w:p>
    <w:p w:rsidR="00E07C8A" w:rsidRPr="00046E2E" w:rsidRDefault="00E07C8A">
      <w:pPr>
        <w:tabs>
          <w:tab w:val="left" w:pos="4200"/>
          <w:tab w:val="left" w:pos="5655"/>
        </w:tabs>
      </w:pPr>
    </w:p>
    <w:p w:rsidR="00E07C8A" w:rsidRPr="00046E2E" w:rsidRDefault="00E07C8A">
      <w:pPr>
        <w:tabs>
          <w:tab w:val="left" w:pos="4200"/>
          <w:tab w:val="left" w:pos="5655"/>
        </w:tabs>
      </w:pPr>
    </w:p>
    <w:p w:rsidR="00E07C8A" w:rsidRDefault="00545642">
      <w:pPr>
        <w:tabs>
          <w:tab w:val="left" w:pos="4200"/>
          <w:tab w:val="left" w:pos="5655"/>
        </w:tabs>
      </w:pPr>
      <w:r w:rsidRPr="00046E2E">
        <w:rPr>
          <w:noProof/>
          <w:lang w:eastAsia="fr-BE"/>
        </w:rPr>
        <mc:AlternateContent>
          <mc:Choice Requires="wps">
            <w:drawing>
              <wp:anchor distT="0" distB="0" distL="114300" distR="114300" simplePos="0" relativeHeight="251654144" behindDoc="0" locked="0" layoutInCell="1" allowOverlap="1">
                <wp:simplePos x="0" y="0"/>
                <wp:positionH relativeFrom="margin">
                  <wp:posOffset>3175</wp:posOffset>
                </wp:positionH>
                <wp:positionV relativeFrom="paragraph">
                  <wp:posOffset>40178</wp:posOffset>
                </wp:positionV>
                <wp:extent cx="2535382" cy="668020"/>
                <wp:effectExtent l="0" t="0" r="17780" b="17780"/>
                <wp:wrapNone/>
                <wp:docPr id="6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5382" cy="668020"/>
                        </a:xfrm>
                        <a:prstGeom prst="rect">
                          <a:avLst/>
                        </a:prstGeom>
                        <a:solidFill>
                          <a:srgbClr val="FFFFFF"/>
                        </a:solidFill>
                        <a:ln w="9525">
                          <a:solidFill>
                            <a:srgbClr val="339966"/>
                          </a:solidFill>
                          <a:miter lim="800000"/>
                          <a:headEnd/>
                          <a:tailEnd/>
                        </a:ln>
                      </wps:spPr>
                      <wps:txbx>
                        <w:txbxContent>
                          <w:p w:rsidR="00E07C8A" w:rsidRDefault="00545642">
                            <w:pPr>
                              <w:jc w:val="both"/>
                              <w:rPr>
                                <w:sz w:val="20"/>
                              </w:rPr>
                            </w:pPr>
                            <w:r>
                              <w:rPr>
                                <w:sz w:val="20"/>
                              </w:rPr>
                              <w:t>Informer l’Administration des modifications au niveau de la structure de l’école et, pour le secondaire, des grilles-horaires.</w:t>
                            </w:r>
                          </w:p>
                          <w:p w:rsidR="00E07C8A" w:rsidRDefault="00E07C8A">
                            <w:pPr>
                              <w:jc w:val="both"/>
                              <w:rPr>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80" type="#_x0000_t202" style="position:absolute;margin-left:.25pt;margin-top:3.15pt;width:199.65pt;height:52.6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" strokecolor="#396">
                <v:textbox>
                  <w:txbxContent>
                    <w:p w:rsidR="00E07C8A" w:rsidRDefault="00545642">
                      <w:pPr>
                        <w:jc w:val="both"/>
                        <w:rPr>
                          <w:sz w:val="20"/>
                        </w:rPr>
                      </w:pPr>
                      <w:r>
                        <w:rPr>
                          <w:sz w:val="20"/>
                        </w:rPr>
                        <w:t>Informer l’Administration des modifications au niveau de la structure de l’école et, pour le secondaire, des grilles-horaires.</w:t>
                      </w:r>
                    </w:p>
                    <w:p w:rsidR="00E07C8A" w:rsidRDefault="00E07C8A">
                      <w:pPr>
                        <w:jc w:val="both"/>
                        <w:rPr>
                          <w:sz w:val="20"/>
                        </w:rPr>
                      </w:pPr>
                    </w:p>
                  </w:txbxContent>
                </v:textbox>
                <w10:wrap anchorx="margin"/>
              </v:shape>
            </w:pict>
          </mc:Fallback>
        </mc:AlternateContent>
      </w:r>
    </w:p>
    <w:p w:rsidR="00E07C8A" w:rsidRDefault="00E07C8A">
      <w:pPr>
        <w:tabs>
          <w:tab w:val="left" w:pos="4200"/>
          <w:tab w:val="left" w:pos="5655"/>
        </w:tabs>
      </w:pPr>
    </w:p>
    <w:p w:rsidR="00E07C8A" w:rsidRDefault="00E07C8A">
      <w:pPr>
        <w:tabs>
          <w:tab w:val="left" w:pos="4200"/>
          <w:tab w:val="left" w:pos="5655"/>
        </w:tabs>
      </w:pPr>
    </w:p>
    <w:p w:rsidR="00E07C8A" w:rsidRDefault="00E07C8A">
      <w:pPr>
        <w:tabs>
          <w:tab w:val="left" w:pos="4200"/>
          <w:tab w:val="left" w:pos="5655"/>
        </w:tabs>
      </w:pPr>
    </w:p>
    <w:p w:rsidR="00E07C8A" w:rsidRDefault="00E07C8A">
      <w:pPr>
        <w:tabs>
          <w:tab w:val="left" w:pos="4200"/>
          <w:tab w:val="left" w:pos="5655"/>
        </w:tabs>
      </w:pPr>
    </w:p>
    <w:p w:rsidR="00E07C8A" w:rsidRDefault="00E07C8A">
      <w:pPr>
        <w:tabs>
          <w:tab w:val="left" w:pos="4200"/>
          <w:tab w:val="left" w:pos="5655"/>
        </w:tabs>
      </w:pPr>
    </w:p>
    <w:sectPr w:rsidR="00E07C8A">
      <w:type w:val="nextColumn"/>
      <w:pgSz w:w="16838" w:h="11906" w:orient="landscape"/>
      <w:pgMar w:top="1134" w:right="1134" w:bottom="1134" w:left="1418" w:header="709" w:footer="145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1A09" w:rsidRDefault="00CD1A09">
      <w:r>
        <w:separator/>
      </w:r>
    </w:p>
  </w:endnote>
  <w:endnote w:type="continuationSeparator" w:id="0">
    <w:p w:rsidR="00CD1A09" w:rsidRDefault="00CD1A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High Tower Text">
    <w:panose1 w:val="02040502050506030303"/>
    <w:charset w:val="00"/>
    <w:family w:val="roman"/>
    <w:pitch w:val="variable"/>
    <w:sig w:usb0="00000003" w:usb1="00000000" w:usb2="00000000" w:usb3="00000000" w:csb0="00000001" w:csb1="00000000"/>
  </w:font>
  <w:font w:name="Goudy Old Style">
    <w:panose1 w:val="0202050205030502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OpenSymbol">
    <w:altName w:val="MS Gothic"/>
    <w:charset w:val="80"/>
    <w:family w:val="auto"/>
    <w:pitch w:val="default"/>
  </w:font>
  <w:font w:name="TimesNewRomanPSMT">
    <w:altName w:val="Times New Roman"/>
    <w:charset w:val="00"/>
    <w:family w:val="auto"/>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entury">
    <w:panose1 w:val="02040604050505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Wingdings-Regular">
    <w:altName w:val="Arial Unicode MS"/>
    <w:panose1 w:val="00000000000000000000"/>
    <w:charset w:val="88"/>
    <w:family w:val="auto"/>
    <w:notTrueType/>
    <w:pitch w:val="default"/>
    <w:sig w:usb0="00000000" w:usb1="08080000" w:usb2="00000010" w:usb3="00000000" w:csb0="0010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Cambria-Bold">
    <w:altName w:val="Cambria"/>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9975998"/>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69</w:t>
        </w:r>
        <w:r>
          <w:rPr>
            <w:noProof/>
            <w:lang w:val="fr-FR"/>
          </w:rPr>
          <w:fldChar w:fldCharType="end"/>
        </w:r>
      </w:p>
    </w:sdtContent>
  </w:sdt>
  <w:p w:rsidR="00E07C8A" w:rsidRDefault="00E07C8A">
    <w:pPr>
      <w:pStyle w:val="Pieddepag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0186829"/>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436</w:t>
        </w:r>
        <w:r>
          <w:rPr>
            <w:noProof/>
            <w:lang w:val="fr-FR"/>
          </w:rPr>
          <w:fldChar w:fldCharType="end"/>
        </w:r>
      </w:p>
    </w:sdtContent>
  </w:sdt>
  <w:p w:rsidR="00E07C8A" w:rsidRDefault="00E07C8A">
    <w:pPr>
      <w:pStyle w:val="Pieddepage"/>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9451808"/>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2</w:t>
        </w:r>
        <w:r>
          <w:rPr>
            <w:noProof/>
            <w:lang w:val="fr-FR"/>
          </w:rPr>
          <w:fldChar w:fldCharType="end"/>
        </w:r>
      </w:p>
    </w:sdtContent>
  </w:sdt>
  <w:p w:rsidR="00E07C8A" w:rsidRDefault="00E07C8A">
    <w:pPr>
      <w:pStyle w:val="Pieddepage"/>
      <w:tabs>
        <w:tab w:val="clear" w:pos="9071"/>
        <w:tab w:val="right" w:pos="9498"/>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69923586"/>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74</w:t>
        </w:r>
        <w:r>
          <w:rPr>
            <w:noProof/>
            <w:lang w:val="fr-FR"/>
          </w:rPr>
          <w:fldChar w:fldCharType="end"/>
        </w:r>
      </w:p>
    </w:sdtContent>
  </w:sdt>
  <w:p w:rsidR="00E07C8A" w:rsidRDefault="00E07C8A">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pStyle w:val="Pieddepage"/>
      <w:tabs>
        <w:tab w:val="clear" w:pos="9071"/>
        <w:tab w:val="right" w:pos="9498"/>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6919127"/>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211</w:t>
        </w:r>
        <w:r>
          <w:rPr>
            <w:noProof/>
            <w:lang w:val="fr-FR"/>
          </w:rPr>
          <w:fldChar w:fldCharType="end"/>
        </w:r>
      </w:p>
    </w:sdtContent>
  </w:sdt>
  <w:p w:rsidR="00E07C8A" w:rsidRDefault="00E07C8A">
    <w:pPr>
      <w:pStyle w:val="Pieddepag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5837398"/>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75</w:t>
        </w:r>
        <w:r>
          <w:rPr>
            <w:noProof/>
            <w:lang w:val="fr-FR"/>
          </w:rPr>
          <w:fldChar w:fldCharType="end"/>
        </w:r>
      </w:p>
    </w:sdtContent>
  </w:sdt>
  <w:p w:rsidR="00E07C8A" w:rsidRDefault="00E07C8A">
    <w:pPr>
      <w:pStyle w:val="Pieddepage"/>
      <w:tabs>
        <w:tab w:val="clear" w:pos="9071"/>
        <w:tab w:val="right" w:pos="9498"/>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1232805"/>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437</w:t>
        </w:r>
        <w: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3882884"/>
      <w:docPartObj>
        <w:docPartGallery w:val="Page Numbers (Bottom of Page)"/>
        <w:docPartUnique/>
      </w:docPartObj>
    </w:sdtPr>
    <w:sdtEndPr/>
    <w:sdtContent>
      <w:p w:rsidR="00E07C8A" w:rsidRDefault="00545642">
        <w:pPr>
          <w:pStyle w:val="Pieddepage"/>
          <w:jc w:val="right"/>
        </w:pPr>
        <w:r>
          <w:fldChar w:fldCharType="begin"/>
        </w:r>
        <w:r>
          <w:instrText>PAGE   \* MERGEFORMAT</w:instrText>
        </w:r>
        <w:r>
          <w:fldChar w:fldCharType="separate"/>
        </w:r>
        <w:r w:rsidR="001E26C8" w:rsidRPr="001E26C8">
          <w:rPr>
            <w:noProof/>
            <w:lang w:val="fr-FR"/>
          </w:rPr>
          <w:t>243</w:t>
        </w:r>
        <w:r>
          <w:rPr>
            <w:noProof/>
            <w:lang w:val="fr-FR"/>
          </w:rPr>
          <w:fldChar w:fldCharType="end"/>
        </w:r>
      </w:p>
    </w:sdtContent>
  </w:sdt>
  <w:p w:rsidR="00E07C8A" w:rsidRDefault="00E07C8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1A09" w:rsidRDefault="00CD1A09">
      <w:r>
        <w:separator/>
      </w:r>
    </w:p>
  </w:footnote>
  <w:footnote w:type="continuationSeparator" w:id="0">
    <w:p w:rsidR="00CD1A09" w:rsidRDefault="00CD1A09">
      <w:r>
        <w:continuationSeparator/>
      </w:r>
    </w:p>
  </w:footnote>
  <w:footnote w:id="1">
    <w:p w:rsidR="00E07C8A" w:rsidRDefault="00545642">
      <w:pPr>
        <w:pStyle w:val="Notedebasdepage"/>
        <w:rPr>
          <w:rStyle w:val="Caractresdenotedebasdepage"/>
          <w:vertAlign w:val="baseline"/>
        </w:rPr>
      </w:pPr>
      <w:r>
        <w:rPr>
          <w:rStyle w:val="Appelnotedebasdep"/>
        </w:rPr>
        <w:t>1</w:t>
      </w:r>
      <w:r>
        <w:t xml:space="preserve"> Article 1.7.7-1, alinéa 3, du Code de l’enseignement fondamental et de l’enseignement secondaire.</w:t>
      </w:r>
    </w:p>
  </w:footnote>
  <w:footnote w:id="2">
    <w:p w:rsidR="00E07C8A" w:rsidRDefault="00545642">
      <w:pPr>
        <w:pStyle w:val="Notedebasdepage"/>
        <w:rPr>
          <w:rStyle w:val="Caractresdenotedebasdepage"/>
          <w:vertAlign w:val="baseline"/>
        </w:rPr>
      </w:pPr>
      <w:r>
        <w:rPr>
          <w:rStyle w:val="Appelnotedebasdep"/>
        </w:rPr>
        <w:t>2</w:t>
      </w:r>
      <w:r>
        <w:t xml:space="preserve"> Circulaire du 22 octobre 2020 relative à l’exercice de l’autorité parentale en matière scolaire.</w:t>
      </w:r>
    </w:p>
  </w:footnote>
  <w:footnote w:id="3">
    <w:p w:rsidR="00E07C8A" w:rsidRDefault="00545642">
      <w:pPr>
        <w:pStyle w:val="Notedebasdepage"/>
      </w:pPr>
      <w:r>
        <w:rPr>
          <w:rStyle w:val="Appelnotedebasdep"/>
        </w:rPr>
        <w:t>3</w:t>
      </w:r>
      <w:r>
        <w:t xml:space="preserve"> Article 1.7.7-2, § 1er, alinéa 3, du Code de l’enseignement fondamental et de l’enseignement secondaire.</w:t>
      </w:r>
    </w:p>
  </w:footnote>
  <w:footnote w:id="4">
    <w:p w:rsidR="00E07C8A" w:rsidRDefault="00545642">
      <w:pPr>
        <w:pStyle w:val="Notedebasdepage"/>
      </w:pPr>
      <w:r>
        <w:rPr>
          <w:rStyle w:val="Appelnotedebasdep"/>
        </w:rPr>
        <w:t>4</w:t>
      </w:r>
      <w:r>
        <w:t xml:space="preserve"> </w:t>
      </w:r>
      <w:hyperlink r:id="rId1" w:history="1">
        <w:r>
          <w:rPr>
            <w:rStyle w:val="Lienhypertexte"/>
          </w:rPr>
          <w:t>Circulaire 1188 </w:t>
        </w:r>
      </w:hyperlink>
      <w:r>
        <w:t>: Modèle du protocole justificatif à délivrer par les centres psycho-médico-sociaux et les organismes habilités à délivrer le rapport d’inscription dans des types d’enseignement spécialisé – circulaire ministérielle modificative de celle du 14 mai 1995 concernant le même objet.</w:t>
      </w:r>
    </w:p>
  </w:footnote>
  <w:footnote w:id="5">
    <w:p w:rsidR="00E07C8A" w:rsidRDefault="00545642">
      <w:pPr>
        <w:pStyle w:val="Notedebasdepage"/>
      </w:pPr>
      <w:r>
        <w:rPr>
          <w:rStyle w:val="Appelnotedebasdep"/>
        </w:rPr>
        <w:t>5</w:t>
      </w:r>
      <w:r>
        <w:t xml:space="preserve"> Voir annexes 1, 2.</w:t>
      </w:r>
    </w:p>
  </w:footnote>
  <w:footnote w:id="6">
    <w:p w:rsidR="00E07C8A" w:rsidRDefault="00545642">
      <w:pPr>
        <w:pStyle w:val="Notedebasdepage"/>
      </w:pPr>
      <w:r>
        <w:rPr>
          <w:rStyle w:val="Appelnotedebasdep"/>
        </w:rPr>
        <w:t>6</w:t>
      </w:r>
      <w:r>
        <w:t xml:space="preserve"> Voir </w:t>
      </w:r>
      <w:r>
        <w:rPr>
          <w:rStyle w:val="Lienhypertexte"/>
        </w:rPr>
        <w:t>annexes 3</w:t>
      </w:r>
      <w:r>
        <w:t xml:space="preserve"> et </w:t>
      </w:r>
      <w:hyperlink w:anchor="_Annexe_6_:_1" w:history="1">
        <w:r>
          <w:rPr>
            <w:rStyle w:val="Lienhypertexte"/>
            <w:rFonts w:cs="Arial"/>
          </w:rPr>
          <w:t>4</w:t>
        </w:r>
      </w:hyperlink>
      <w:r>
        <w:t>.</w:t>
      </w:r>
    </w:p>
  </w:footnote>
  <w:footnote w:id="7">
    <w:p w:rsidR="00E07C8A" w:rsidRDefault="00545642">
      <w:pPr>
        <w:pStyle w:val="Notedebasdepage"/>
      </w:pPr>
      <w:r>
        <w:rPr>
          <w:rStyle w:val="Appelnotedebasdep"/>
        </w:rPr>
        <w:t>7</w:t>
      </w:r>
      <w:r>
        <w:t xml:space="preserve"> </w:t>
      </w:r>
      <w:hyperlink r:id="rId2" w:history="1">
        <w:r>
          <w:rPr>
            <w:rStyle w:val="Lienhypertexte"/>
            <w:rFonts w:cstheme="minorHAnsi"/>
          </w:rPr>
          <w:t>Arrêté  du 13 mars 2017 relatif aux conditions d’admission des élèves de l’enseignement secondaire ordinaire spécialisé de forme 3 dans l’enseignement secondaire ordinaire.</w:t>
        </w:r>
      </w:hyperlink>
      <w:r>
        <w:t xml:space="preserve"> </w:t>
      </w:r>
    </w:p>
  </w:footnote>
  <w:footnote w:id="8">
    <w:p w:rsidR="00E07C8A" w:rsidRDefault="00545642">
      <w:pPr>
        <w:pStyle w:val="Notedebasdepage"/>
      </w:pPr>
      <w:r>
        <w:rPr>
          <w:rStyle w:val="Appelnotedebasdep"/>
          <w:rFonts w:cstheme="minorHAnsi"/>
        </w:rPr>
        <w:t>8</w:t>
      </w:r>
      <w: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9">
    <w:p w:rsidR="00E07C8A" w:rsidRDefault="00545642">
      <w:pPr>
        <w:pStyle w:val="Notedebasdepage"/>
      </w:pPr>
      <w:r>
        <w:rPr>
          <w:rStyle w:val="Appelnotedebasdep"/>
          <w:rFonts w:cstheme="minorHAnsi"/>
        </w:rPr>
        <w:t>9</w:t>
      </w:r>
      <w:r>
        <w:t xml:space="preserve"> Cfr référence ci-dessus.</w:t>
      </w:r>
    </w:p>
  </w:footnote>
  <w:footnote w:id="10">
    <w:p w:rsidR="00E07C8A" w:rsidRDefault="00545642">
      <w:pPr>
        <w:pStyle w:val="Notedebasdepage"/>
      </w:pPr>
      <w:r>
        <w:rPr>
          <w:rStyle w:val="Appelnotedebasdep"/>
          <w:rFonts w:cstheme="minorHAnsi"/>
        </w:rPr>
        <w:t>10</w:t>
      </w:r>
      <w:r>
        <w:t xml:space="preserve"> Cfr référence ci-dessus</w:t>
      </w:r>
    </w:p>
  </w:footnote>
  <w:footnote w:id="11">
    <w:p w:rsidR="00E07C8A" w:rsidRDefault="00545642">
      <w:pPr>
        <w:pStyle w:val="Notedebasdepage"/>
      </w:pPr>
      <w:r>
        <w:rPr>
          <w:rStyle w:val="Appelnotedebasdep"/>
          <w:rFonts w:cstheme="minorHAnsi"/>
        </w:rPr>
        <w:t>11</w:t>
      </w:r>
      <w:r>
        <w:t xml:space="preserve"> Cfr référence ci-dessus</w:t>
      </w:r>
    </w:p>
  </w:footnote>
  <w:footnote w:id="12">
    <w:p w:rsidR="00E07C8A" w:rsidRDefault="00545642">
      <w:pPr>
        <w:pStyle w:val="Notedebasdepage"/>
        <w:rPr>
          <w:rFonts w:asciiTheme="majorHAnsi" w:hAnsiTheme="majorHAnsi"/>
        </w:rPr>
      </w:pPr>
      <w:r>
        <w:rPr>
          <w:rStyle w:val="Appelnotedebasdep"/>
          <w:rFonts w:cstheme="minorHAnsi"/>
        </w:rPr>
        <w:t>12</w:t>
      </w:r>
      <w:r>
        <w:t xml:space="preserve"> Article 7 du décret du 3 juillet 1991 « les jeunes ne peuvent être inscrits dans des formations qui conduisent à la délivrance de titres identiques ou équivalents à ceux dont ils sont déjà porteurs dans les mêmes orientations d’études ».</w:t>
      </w:r>
    </w:p>
  </w:footnote>
  <w:footnote w:id="13">
    <w:p w:rsidR="00E07C8A" w:rsidRDefault="00545642">
      <w:pPr>
        <w:pStyle w:val="Notedebasdepage"/>
      </w:pPr>
      <w:r>
        <w:rPr>
          <w:rStyle w:val="Appelnotedebasdep"/>
        </w:rPr>
        <w:t>13</w:t>
      </w:r>
      <w:r>
        <w:t xml:space="preserve"> </w:t>
      </w:r>
      <w:hyperlink r:id="rId3" w:history="1">
        <w:r>
          <w:rPr>
            <w:rStyle w:val="Lienhypertexte"/>
            <w:rFonts w:cs="Arial"/>
          </w:rPr>
          <w:t>Voir Arrêté du Gouvernement de la Communauté Française du 4 mai 2016 déterminant les modalités d’inscription, de distribution, de passation, de correction et de sécurisation de l’épreuve externe commune octroyant le certificat d’études de base (C.E.B.) et la forme de ce certificat</w:t>
        </w:r>
      </w:hyperlink>
    </w:p>
  </w:footnote>
  <w:footnote w:id="14">
    <w:p w:rsidR="00E07C8A" w:rsidRDefault="00545642">
      <w:pPr>
        <w:pStyle w:val="Notedebasdepage"/>
      </w:pPr>
      <w:r>
        <w:rPr>
          <w:rStyle w:val="Appelnotedebasdep"/>
        </w:rPr>
        <w:t>14</w:t>
      </w:r>
      <w:r>
        <w:t xml:space="preserve"> </w:t>
      </w:r>
      <w:hyperlink r:id="rId4" w:history="1">
        <w:r>
          <w:rPr>
            <w:rStyle w:val="Lienhypertexte"/>
            <w:rFonts w:cs="Arial"/>
          </w:rPr>
          <w:t>Arrêté  du 13 mars 2017 relatif aux conditions d’admission des élèves de l’enseignement secondaire ordinaire spécialisé de forme 3 dans l’enseignement secondaire ordinaire.</w:t>
        </w:r>
      </w:hyperlink>
    </w:p>
  </w:footnote>
  <w:footnote w:id="15">
    <w:p w:rsidR="00E07C8A" w:rsidRDefault="00545642">
      <w:pPr>
        <w:pStyle w:val="Notedebasdepage"/>
      </w:pPr>
      <w:r>
        <w:rPr>
          <w:rStyle w:val="Appelnotedebasdep"/>
        </w:rPr>
        <w:t>15</w:t>
      </w:r>
      <w:r>
        <w:t xml:space="preserve"> Les élèves qui souhaitent suivre une formation dite « article 45 » y ont accès soit lorsqu’ils atteignent l’âge de 16 ans, soit lorsqu’ils ont suivi les deux premières années de l’enseignement secondaire de plein exercice et qu’ils ont 15 ans. Dans tous les cas, l’âge requis doit être atteint au moment de l’inscription de l’élève.</w:t>
      </w:r>
    </w:p>
  </w:footnote>
  <w:footnote w:id="16">
    <w:p w:rsidR="00E07C8A" w:rsidRDefault="00545642">
      <w:pPr>
        <w:pStyle w:val="Notedebasdepage"/>
      </w:pPr>
      <w:r>
        <w:rPr>
          <w:rStyle w:val="Appelnotedebasdep"/>
        </w:rPr>
        <w:t>16</w:t>
      </w:r>
      <w:r>
        <w:t xml:space="preserve"> Cfr référence  ci-dessus.</w:t>
      </w:r>
    </w:p>
  </w:footnote>
  <w:footnote w:id="17">
    <w:p w:rsidR="00E07C8A" w:rsidRDefault="00545642">
      <w:pPr>
        <w:pStyle w:val="Notedebasdepage"/>
      </w:pPr>
      <w:r>
        <w:rPr>
          <w:rStyle w:val="Appelnotedebasdep"/>
        </w:rPr>
        <w:t>17</w:t>
      </w:r>
      <w:r>
        <w:t xml:space="preserve"> Cfr référence  ci-dessus</w:t>
      </w:r>
    </w:p>
  </w:footnote>
  <w:footnote w:id="18">
    <w:p w:rsidR="00E07C8A" w:rsidRDefault="00545642">
      <w:pPr>
        <w:pStyle w:val="Notedebasdepage"/>
      </w:pPr>
      <w:r>
        <w:rPr>
          <w:rStyle w:val="Appelnotedebasdep"/>
        </w:rPr>
        <w:t>18</w:t>
      </w:r>
      <w:r>
        <w:t xml:space="preserve"> Cfr référence  ci-dessus</w:t>
      </w:r>
    </w:p>
  </w:footnote>
  <w:footnote w:id="19">
    <w:p w:rsidR="00E07C8A" w:rsidRDefault="00545642">
      <w:pPr>
        <w:pStyle w:val="Notedebasdepage"/>
      </w:pPr>
      <w:r>
        <w:rPr>
          <w:rStyle w:val="Appelnotedebasdep"/>
        </w:rPr>
        <w:t>19</w:t>
      </w:r>
      <w:r>
        <w:t xml:space="preserve"> Cfr référence ci-dessus</w:t>
      </w:r>
    </w:p>
  </w:footnote>
  <w:footnote w:id="20">
    <w:p w:rsidR="00E07C8A" w:rsidRDefault="00545642">
      <w:pPr>
        <w:pStyle w:val="Notedebasdepage"/>
      </w:pPr>
      <w:r>
        <w:rPr>
          <w:rStyle w:val="Appelnotedebasdep"/>
        </w:rPr>
        <w:t>20</w:t>
      </w:r>
      <w:r>
        <w:t xml:space="preserve"> Article 7 du </w:t>
      </w:r>
      <w:hyperlink r:id="rId5" w:history="1">
        <w:r>
          <w:rPr>
            <w:rStyle w:val="Lienhypertexte"/>
            <w:rFonts w:cs="Arial"/>
          </w:rPr>
          <w:t>Décret du 3 juillet 1991</w:t>
        </w:r>
      </w:hyperlink>
      <w:r>
        <w:t xml:space="preserve"> « les jeunes ne peuvent être inscrits dans des formations qui conduisent à la délivrance de titres identiques ou équivalents à ceux dont ils sont déjà porteurs dans les mêmes orientations d’études »</w:t>
      </w:r>
    </w:p>
  </w:footnote>
  <w:footnote w:id="21">
    <w:p w:rsidR="00E07C8A" w:rsidRDefault="00545642">
      <w:pPr>
        <w:pStyle w:val="Notedebasdepage"/>
      </w:pPr>
      <w:r>
        <w:rPr>
          <w:rStyle w:val="Appelnotedebasdep"/>
        </w:rPr>
        <w:t>21</w:t>
      </w:r>
      <w:r>
        <w:rPr>
          <w:vertAlign w:val="superscript"/>
        </w:rPr>
        <w:t xml:space="preserve"> </w:t>
      </w:r>
      <w:hyperlink r:id="rId6" w:history="1">
        <w:r>
          <w:rPr>
            <w:rStyle w:val="Lienhypertexte"/>
            <w:rFonts w:cs="Arial"/>
          </w:rPr>
          <w:t>Circulaire 2743 concernant les Modèles de Certificat d’Etudes de base (C.E.B.)</w:t>
        </w:r>
      </w:hyperlink>
    </w:p>
  </w:footnote>
  <w:footnote w:id="22">
    <w:p w:rsidR="00E07C8A" w:rsidRDefault="00545642">
      <w:pPr>
        <w:jc w:val="both"/>
        <w:rPr>
          <w:sz w:val="16"/>
          <w:szCs w:val="16"/>
        </w:rPr>
      </w:pPr>
      <w:r>
        <w:rPr>
          <w:rStyle w:val="Appelnotedebasdep"/>
          <w:color w:val="000000" w:themeColor="text1"/>
          <w:sz w:val="16"/>
          <w:szCs w:val="16"/>
          <w:lang w:eastAsia="ar-SA"/>
        </w:rPr>
        <w:t>58</w:t>
      </w:r>
      <w:r>
        <w:rPr>
          <w:sz w:val="16"/>
          <w:szCs w:val="16"/>
        </w:rPr>
        <w:t xml:space="preserve"> </w:t>
      </w:r>
      <w:r>
        <w:rPr>
          <w:rStyle w:val="Lienhypertexte"/>
          <w:sz w:val="16"/>
          <w:szCs w:val="16"/>
        </w:rPr>
        <w:t>Article 1.7.1-5 du Code de l’enseignement fondamental et de l’enseignement secondaire</w:t>
      </w:r>
    </w:p>
    <w:p w:rsidR="00E07C8A" w:rsidRDefault="00E07C8A">
      <w:pPr>
        <w:pStyle w:val="Notedebasdepage"/>
      </w:pPr>
    </w:p>
    <w:p w:rsidR="00E07C8A" w:rsidRDefault="00E07C8A">
      <w:pPr>
        <w:pStyle w:val="Notedebasdepage"/>
      </w:pPr>
    </w:p>
  </w:footnote>
  <w:footnote w:id="23">
    <w:p w:rsidR="00E07C8A" w:rsidRDefault="00545642">
      <w:pPr>
        <w:pStyle w:val="Notedebasdepage"/>
      </w:pPr>
      <w:r>
        <w:rPr>
          <w:rStyle w:val="Appelnotedebasdep"/>
          <w:color w:val="000000" w:themeColor="text1"/>
        </w:rPr>
        <w:t>59</w:t>
      </w:r>
      <w:r>
        <w:t xml:space="preserve"> Article 1.7.1-2, §2 du Code de l’enseignement fondamental et de l’enseignement secondaire.</w:t>
      </w:r>
    </w:p>
  </w:footnote>
  <w:footnote w:id="24">
    <w:p w:rsidR="00E07C8A" w:rsidRDefault="00545642">
      <w:pPr>
        <w:pStyle w:val="Notedebasdepage"/>
      </w:pPr>
      <w:r>
        <w:rPr>
          <w:rStyle w:val="Appelnotedebasdep"/>
          <w:color w:val="000000" w:themeColor="text1"/>
        </w:rPr>
        <w:t>60</w:t>
      </w:r>
      <w:r>
        <w:rPr>
          <w:strike/>
        </w:rPr>
        <w:t xml:space="preserve"> </w:t>
      </w:r>
      <w:r>
        <w:t>Articles 1.7.1-29,30 et 31 du Code de l’enseignement fondamental et de l’enseignement secondaire.</w:t>
      </w:r>
    </w:p>
  </w:footnote>
  <w:footnote w:id="25">
    <w:p w:rsidR="00E07C8A" w:rsidRDefault="00545642">
      <w:pPr>
        <w:pStyle w:val="Notedebasdepage"/>
      </w:pPr>
      <w:r>
        <w:rPr>
          <w:rStyle w:val="Appelnotedebasdep"/>
          <w:color w:val="000000" w:themeColor="text1"/>
        </w:rPr>
        <w:t>61</w:t>
      </w:r>
      <w:r>
        <w:rPr>
          <w:color w:val="000000" w:themeColor="text1"/>
        </w:rPr>
        <w:t xml:space="preserve"> </w:t>
      </w:r>
      <w:hyperlink r:id="rId7" w:history="1">
        <w:r>
          <w:rPr>
            <w:rStyle w:val="Lienhypertexte"/>
          </w:rPr>
          <w:t>Décret du 17 juillet 2003 de la Commission communautaire française</w:t>
        </w:r>
      </w:hyperlink>
      <w:r>
        <w:t xml:space="preserve"> relatif à la création d’un service à gestion séparée chargé de la gestion et de la promotion de la formation permanente pour les classes moyennes et les petites et moyennes entreprises à Bruxelles et décret du 17 juillet 2003 de la Région wallonne portant constitution d’un Institut wallon de formation en alternance et des indépendants et petites et moyennes entreprises.</w:t>
      </w:r>
    </w:p>
  </w:footnote>
  <w:footnote w:id="26">
    <w:p w:rsidR="00E07C8A" w:rsidRDefault="00545642">
      <w:pPr>
        <w:pStyle w:val="Notedebasdepage"/>
      </w:pPr>
      <w:r>
        <w:rPr>
          <w:rStyle w:val="Appelnotedebasdep"/>
          <w:color w:val="000000" w:themeColor="text1"/>
        </w:rPr>
        <w:t>62</w:t>
      </w:r>
      <w:r>
        <w:rPr>
          <w:rStyle w:val="Caractresdenotedebasdepage"/>
        </w:rPr>
        <w:t xml:space="preserve"> </w:t>
      </w:r>
      <w:r>
        <w:t>Institut wallon de Formation en Alternance et des indépendants et Petites et Moyennes Entreprise (IFAPME)</w:t>
      </w:r>
    </w:p>
  </w:footnote>
  <w:footnote w:id="27">
    <w:p w:rsidR="00E07C8A" w:rsidRDefault="00545642">
      <w:pPr>
        <w:jc w:val="both"/>
        <w:rPr>
          <w:sz w:val="16"/>
          <w:szCs w:val="16"/>
        </w:rPr>
      </w:pPr>
      <w:r>
        <w:rPr>
          <w:rStyle w:val="Appelnotedebasdep"/>
          <w:color w:val="000000" w:themeColor="text1"/>
          <w:sz w:val="16"/>
          <w:szCs w:val="16"/>
          <w:lang w:eastAsia="ar-SA"/>
        </w:rPr>
        <w:t>63</w:t>
      </w:r>
      <w:r>
        <w:rPr>
          <w:sz w:val="16"/>
          <w:szCs w:val="16"/>
        </w:rPr>
        <w:t xml:space="preserve"> Service de Formation des Petites et Moyennes Entreprises en Région bruxelloise (SFPME)</w:t>
      </w:r>
    </w:p>
  </w:footnote>
  <w:footnote w:id="28">
    <w:p w:rsidR="00E07C8A" w:rsidRDefault="00545642">
      <w:pPr>
        <w:jc w:val="both"/>
      </w:pPr>
      <w:r>
        <w:rPr>
          <w:rStyle w:val="Appelnotedebasdep"/>
          <w:color w:val="000000" w:themeColor="text1"/>
          <w:sz w:val="16"/>
          <w:szCs w:val="16"/>
          <w:lang w:eastAsia="ar-SA"/>
        </w:rPr>
        <w:t>64</w:t>
      </w:r>
      <w:r>
        <w:rPr>
          <w:sz w:val="16"/>
          <w:szCs w:val="16"/>
        </w:rPr>
        <w:t xml:space="preserve"> Titre VII, chapitre 1er, section III du Code de l’enseignement fondamental et de l’enseignement secondaire.</w:t>
      </w:r>
    </w:p>
  </w:footnote>
  <w:footnote w:id="29">
    <w:p w:rsidR="00E07C8A" w:rsidRDefault="00545642">
      <w:pPr>
        <w:pStyle w:val="Notedebasdepage"/>
      </w:pPr>
      <w:r>
        <w:rPr>
          <w:rStyle w:val="Appelnotedebasdep"/>
          <w:color w:val="000000" w:themeColor="text1"/>
        </w:rPr>
        <w:t>65</w:t>
      </w:r>
      <w:r>
        <w:t xml:space="preserve"> Par dérogation accordée par le Ministre ayant en charge l’enseignement obligatoire dans ses attributions, durant les trois premiers mois de mise en œuvre du projet de scolarisation à temps partiel, l’élève est considéré comme répondant à l’obligation scolaire s’il fréquente l’école au minimum un demi-jour par semaine. article 1.7.1-2, §5 du Code de l’enseignement fondamental et de l’enseignement secondaire</w:t>
      </w:r>
    </w:p>
  </w:footnote>
  <w:footnote w:id="30">
    <w:p w:rsidR="00E07C8A" w:rsidRDefault="00545642">
      <w:pPr>
        <w:pStyle w:val="Notedebasdepage"/>
        <w:rPr>
          <w:color w:val="00B0F0"/>
        </w:rPr>
      </w:pPr>
      <w:r>
        <w:rPr>
          <w:rStyle w:val="Appelnotedebasdep"/>
          <w:color w:val="000000" w:themeColor="text1"/>
        </w:rPr>
        <w:t>66</w:t>
      </w:r>
      <w:r>
        <w:t xml:space="preserve"> </w:t>
      </w:r>
      <w:hyperlink r:id="rId8" w:history="1">
        <w:r>
          <w:rPr>
            <w:rStyle w:val="Lienhypertexte"/>
          </w:rPr>
          <w:t>Le modèle de la convention se trouve en annexe de l’Arrêté du Gouvernement de la Communauté Française du 1/02/2017 fixant les modalités de la scolarisation à temps partiel visée au paragraphe 4bis, 4°, de l'article 1erde la loi du 29 juin 1983 concernant l'obligation scolaire.</w:t>
        </w:r>
      </w:hyperlink>
    </w:p>
  </w:footnote>
  <w:footnote w:id="31">
    <w:p w:rsidR="00E07C8A" w:rsidRDefault="00545642">
      <w:pPr>
        <w:pStyle w:val="Notedebasdepage"/>
      </w:pPr>
      <w:r>
        <w:rPr>
          <w:rStyle w:val="Appelnotedebasdep"/>
          <w:color w:val="000000" w:themeColor="text1"/>
        </w:rPr>
        <w:t>67</w:t>
      </w:r>
      <w:r>
        <w:t xml:space="preserve"> </w:t>
      </w:r>
      <w:hyperlink r:id="rId9" w:history="1">
        <w:r>
          <w:rPr>
            <w:rStyle w:val="Lienhypertexte"/>
            <w:iCs/>
          </w:rPr>
          <w:t>Décret du 3 mars 2004 organisant l’enseignement spécialisé.</w:t>
        </w:r>
      </w:hyperlink>
    </w:p>
  </w:footnote>
  <w:footnote w:id="32">
    <w:p w:rsidR="00E07C8A" w:rsidRDefault="00545642">
      <w:pPr>
        <w:pStyle w:val="Notedebasdepage"/>
      </w:pPr>
      <w:r>
        <w:rPr>
          <w:rStyle w:val="Appelnotedebasdep"/>
          <w:color w:val="000000" w:themeColor="text1"/>
        </w:rPr>
        <w:t>68</w:t>
      </w:r>
      <w:r>
        <w:rPr>
          <w:rStyle w:val="Caractresdenotedebasdepage"/>
        </w:rPr>
        <w:t xml:space="preserve"> </w:t>
      </w:r>
      <w:hyperlink r:id="rId10" w:history="1">
        <w:r>
          <w:rPr>
            <w:rStyle w:val="Lienhypertexte"/>
            <w:rFonts w:cstheme="minorBidi"/>
          </w:rPr>
          <w:t>Décret du 3 mars 2004</w:t>
        </w:r>
      </w:hyperlink>
      <w:r>
        <w:t>, chapitre XI.</w:t>
      </w:r>
    </w:p>
  </w:footnote>
  <w:footnote w:id="33">
    <w:p w:rsidR="00E07C8A" w:rsidRDefault="00545642">
      <w:pPr>
        <w:pStyle w:val="Notedebasdepage"/>
      </w:pPr>
      <w:r>
        <w:rPr>
          <w:rStyle w:val="Appelnotedebasdep"/>
          <w:rFonts w:eastAsiaTheme="minorHAnsi"/>
        </w:rPr>
        <w:t>69</w:t>
      </w:r>
      <w:r>
        <w:rPr>
          <w:rFonts w:eastAsiaTheme="minorHAnsi"/>
        </w:rPr>
        <w:t xml:space="preserve"> </w:t>
      </w:r>
      <w:r>
        <w:rPr>
          <w:rStyle w:val="Lienhypertexte"/>
          <w:color w:val="auto"/>
          <w:u w:val="none"/>
          <w:vertAlign w:val="superscript"/>
        </w:rPr>
        <w:t>78</w:t>
      </w:r>
      <w:r>
        <w:rPr>
          <w:rStyle w:val="Lienhypertexte"/>
          <w:b/>
        </w:rPr>
        <w:t>Décret du 13 juillet 2016 organisant l'enseignement à distance de la Communauté française en e-learning</w:t>
      </w:r>
    </w:p>
  </w:footnote>
  <w:footnote w:id="34">
    <w:p w:rsidR="00E07C8A" w:rsidRDefault="00545642">
      <w:pPr>
        <w:jc w:val="both"/>
        <w:rPr>
          <w:sz w:val="16"/>
          <w:szCs w:val="16"/>
        </w:rPr>
      </w:pPr>
      <w:r>
        <w:rPr>
          <w:rStyle w:val="Appelnotedebasdep"/>
          <w:color w:val="000000" w:themeColor="text1"/>
          <w:sz w:val="16"/>
          <w:szCs w:val="16"/>
          <w:lang w:eastAsia="ar-SA"/>
        </w:rPr>
        <w:t>70</w:t>
      </w:r>
      <w:r>
        <w:rPr>
          <w:sz w:val="16"/>
          <w:szCs w:val="16"/>
        </w:rPr>
        <w:t xml:space="preserve"> </w:t>
      </w:r>
      <w:hyperlink r:id="rId11" w:history="1">
        <w:r>
          <w:rPr>
            <w:rStyle w:val="Lienhypertexte"/>
            <w:rFonts w:cstheme="minorBidi"/>
            <w:sz w:val="16"/>
            <w:szCs w:val="16"/>
          </w:rPr>
          <w:t>Décret du 3 mars 2004</w:t>
        </w:r>
      </w:hyperlink>
      <w:r>
        <w:rPr>
          <w:sz w:val="16"/>
          <w:szCs w:val="16"/>
        </w:rPr>
        <w:t>, article 125, 6.</w:t>
      </w:r>
    </w:p>
  </w:footnote>
  <w:footnote w:id="35">
    <w:p w:rsidR="00E07C8A" w:rsidRDefault="00545642">
      <w:pPr>
        <w:pStyle w:val="Notedebasdepage"/>
      </w:pPr>
      <w:r>
        <w:rPr>
          <w:rStyle w:val="Appelnotedebasdep"/>
        </w:rPr>
        <w:t>22</w:t>
      </w:r>
      <w:r>
        <w:rPr>
          <w:rStyle w:val="Caractresdenotedebasdepage"/>
        </w:rPr>
        <w:t xml:space="preserve"> </w:t>
      </w:r>
      <w:r>
        <w:rPr>
          <w:rStyle w:val="Lienhypertexte"/>
          <w:u w:val="none"/>
        </w:rPr>
        <w:t>Article 1.4.1-2, 5° du Code de l’enseignement fondamental et de l’enseignement secondaire</w:t>
      </w:r>
    </w:p>
  </w:footnote>
  <w:footnote w:id="36">
    <w:p w:rsidR="00E07C8A" w:rsidRDefault="00545642">
      <w:pPr>
        <w:pStyle w:val="Notedebasdepage"/>
      </w:pPr>
      <w:r>
        <w:rPr>
          <w:rStyle w:val="Appelnotedebasdep"/>
          <w:b/>
        </w:rPr>
        <w:t>23</w:t>
      </w:r>
      <w:r>
        <w:t xml:space="preserve">  Le degré de parenté est égal au nombre d’intermédiaires entre l’élève et le défunt plus un. Sont parents au premier degré de l’élève ses père et mère ainsi que ses enfants alors que ses frères et sœurs sont parents au deuxième degré. Les parents les plus éloignés pris en considération (sauf cohabitation) sont donc ses cousin(e)s, grands-oncles (grands-tantes) et les parents de ses arrière grands-parents. (Voir </w:t>
      </w:r>
      <w:hyperlink w:anchor="annexe21" w:history="1">
        <w:r>
          <w:rPr>
            <w:rStyle w:val="Lienhypertexte"/>
            <w:b/>
          </w:rPr>
          <w:t>annexe 21</w:t>
        </w:r>
      </w:hyperlink>
      <w:r>
        <w:t>).</w:t>
      </w:r>
    </w:p>
  </w:footnote>
  <w:footnote w:id="37">
    <w:p w:rsidR="00E07C8A" w:rsidRDefault="00545642">
      <w:pPr>
        <w:pStyle w:val="Notedebasdepage"/>
      </w:pPr>
      <w:r>
        <w:rPr>
          <w:rStyle w:val="Appelnotedebasdep"/>
        </w:rPr>
        <w:t>24</w:t>
      </w:r>
      <w:r>
        <w:t xml:space="preserve"> Arrêté du Gouvernement de la Communauté française du 22 mai 2014 portant application des articles 8, § 1</w:t>
      </w:r>
      <w:r>
        <w:rPr>
          <w:vertAlign w:val="superscript"/>
        </w:rPr>
        <w:t>er</w:t>
      </w:r>
      <w:r>
        <w:t>, 20, 23, 31, 32, 33, 37, 47 et 50 du Décret du 21 novembre 2013 organisant divers dispositifs scolaires favorisant le bienêtre des jeunes à l’école, l’accrochage scolaire, la prévention de la violence à l’école et l’accompagnement des démarches d’orientation scolaire, art. 9, § 1</w:t>
      </w:r>
      <w:r>
        <w:rPr>
          <w:vertAlign w:val="superscript"/>
        </w:rPr>
        <w:t>er</w:t>
      </w:r>
      <w:r>
        <w:t>, 6°.</w:t>
      </w:r>
    </w:p>
    <w:p w:rsidR="00E07C8A" w:rsidRDefault="00545642">
      <w:pPr>
        <w:pStyle w:val="Notedebasdepage"/>
        <w:ind w:firstLine="0"/>
      </w:pPr>
      <w:r>
        <w:t>La dérogation doit être adressée à la DGEO - Direction de l’organisation des établissements d’enseignement fondamental ordinaire (Rue Adolphe Lavallée 1 à 1080 Bruxelles – bureau 2F211, secretariat.fondamental@cfwb.be)</w:t>
      </w:r>
    </w:p>
  </w:footnote>
  <w:footnote w:id="38">
    <w:p w:rsidR="00E07C8A" w:rsidRDefault="00545642">
      <w:pPr>
        <w:pStyle w:val="Notedebasdepage"/>
      </w:pPr>
      <w:r>
        <w:rPr>
          <w:rStyle w:val="Appelnotedebasdep"/>
        </w:rPr>
        <w:t>25</w:t>
      </w:r>
      <w:r>
        <w:t xml:space="preserve"> </w:t>
      </w:r>
      <w:hyperlink r:id="rId12" w:history="1">
        <w:r>
          <w:rPr>
            <w:rStyle w:val="Lienhypertexte"/>
          </w:rPr>
          <w:t>Arrêté du Gouvernement de la Communauté française du 18 mai 1993 déterminant les conditions auxquelles l’obligation scolaire peut être remplie dans le groupe des institutions publiques de protection de la jeunesse, à régimes ouvert et fermé, de la Communauté française.</w:t>
        </w:r>
      </w:hyperlink>
    </w:p>
  </w:footnote>
  <w:footnote w:id="39">
    <w:p w:rsidR="00E07C8A" w:rsidRDefault="00545642">
      <w:pPr>
        <w:jc w:val="both"/>
        <w:rPr>
          <w:rFonts w:cs="Times New Roman"/>
          <w:color w:val="0000FF"/>
          <w:sz w:val="16"/>
          <w:u w:val="single"/>
        </w:rPr>
      </w:pPr>
      <w:r>
        <w:rPr>
          <w:rStyle w:val="Appelnotedebasdep"/>
          <w:color w:val="000000" w:themeColor="text1"/>
          <w:sz w:val="16"/>
          <w:szCs w:val="16"/>
          <w:lang w:eastAsia="ar-SA"/>
        </w:rPr>
        <w:t>72</w:t>
      </w:r>
      <w:r>
        <w:rPr>
          <w:sz w:val="16"/>
        </w:rPr>
        <w:t xml:space="preserve"> </w:t>
      </w:r>
      <w:hyperlink r:id="rId13" w:history="1">
        <w:r>
          <w:rPr>
            <w:rStyle w:val="Lienhypertexte"/>
            <w:sz w:val="16"/>
          </w:rPr>
          <w:t>https://www.ordomedic.be/fr/conseils-provinciaux/les-conseils-provinciaux/</w:t>
        </w:r>
      </w:hyperlink>
    </w:p>
  </w:footnote>
  <w:footnote w:id="40">
    <w:p w:rsidR="00E07C8A" w:rsidRDefault="00545642">
      <w:pPr>
        <w:pStyle w:val="Notedebasdepage"/>
      </w:pPr>
      <w:r>
        <w:rPr>
          <w:rStyle w:val="Appelnotedebasdep"/>
        </w:rPr>
        <w:t>26</w:t>
      </w:r>
      <w:r>
        <w:t xml:space="preserve"> Arrêté du Gouvernement de la C.F. du 22/05/2014 portant application des articles 8, § 1</w:t>
      </w:r>
      <w:r>
        <w:rPr>
          <w:vertAlign w:val="superscript"/>
        </w:rPr>
        <w:t>er</w:t>
      </w:r>
      <w:r>
        <w:t>, 20, 23, 31, 32, 33, 37, 47 et 50 du Décret du 21 novembre 2013 organisant divers dispositifs scolaires favorisant le bienêtre des jeunes à l’école, l’accrochage scolaire, la prévention de la violence à l’école et l’accompagnement des démarches d’orientation scolaire, art. 11</w:t>
      </w:r>
    </w:p>
  </w:footnote>
  <w:footnote w:id="41">
    <w:p w:rsidR="00E07C8A" w:rsidRDefault="00545642">
      <w:pPr>
        <w:pStyle w:val="Notedebasdepage"/>
      </w:pPr>
      <w:r>
        <w:rPr>
          <w:rStyle w:val="Appelnotedebasdep"/>
        </w:rPr>
        <w:t>27</w:t>
      </w:r>
      <w:r>
        <w:rPr>
          <w:rStyle w:val="Caractresdenotedebasdepage"/>
        </w:rPr>
        <w:t xml:space="preserve"> </w:t>
      </w:r>
      <w:r>
        <w:t>Décret du 21 novembre 2013 organisant divers dispositifs scolaires favorisant le bien-être des jeunes à l’école, l’accrochage scolaire, la prévention de la violence à l’école et l’accompagnement des démarches d’orientation scolaire, article 23.</w:t>
      </w:r>
    </w:p>
  </w:footnote>
  <w:footnote w:id="42">
    <w:p w:rsidR="00E07C8A" w:rsidRDefault="00545642">
      <w:pPr>
        <w:pStyle w:val="Notedebasdepage"/>
      </w:pPr>
      <w:r>
        <w:rPr>
          <w:rStyle w:val="Appelnotedebasdep"/>
        </w:rPr>
        <w:t>28</w:t>
      </w:r>
      <w:r>
        <w:t xml:space="preserve">  article 1.7.1-9 du Code de l’enseignement fondamental et de l’enseignement secondaire</w:t>
      </w:r>
    </w:p>
  </w:footnote>
  <w:footnote w:id="43">
    <w:p w:rsidR="00E07C8A" w:rsidRDefault="00545642">
      <w:pPr>
        <w:pStyle w:val="Notedebasdepage"/>
        <w:rPr>
          <w:rFonts w:ascii="Georgia" w:hAnsi="Georgia"/>
          <w:sz w:val="18"/>
          <w:szCs w:val="18"/>
        </w:rPr>
      </w:pPr>
      <w:r>
        <w:rPr>
          <w:rStyle w:val="Appelnotedebasdep"/>
        </w:rPr>
        <w:t>29</w:t>
      </w:r>
      <w:r>
        <w:t xml:space="preserve"> </w:t>
      </w:r>
      <w:hyperlink r:id="rId14" w:history="1">
        <w:r>
          <w:rPr>
            <w:rStyle w:val="Lienhypertexte"/>
            <w:rFonts w:cstheme="minorBidi"/>
          </w:rPr>
          <w:t xml:space="preserve"> </w:t>
        </w:r>
        <w:r>
          <w:rPr>
            <w:rStyle w:val="Lienhypertexte"/>
            <w:rFonts w:cs="Arial"/>
          </w:rPr>
          <w:t>Circulaire n°3783 du 28 octobre 2011 </w:t>
        </w:r>
      </w:hyperlink>
      <w:r>
        <w:t>« Formulaires électroniques de signalement des absences injustifiées, des exclusions définitives, des inscriptions d'élèves exclus et des faits de violence n'ayant pas fait l'objet d'une exclusion définitive, dans l'enseignement fondamental et secondaire, ordinaire et spécialisé, organisé et subventionné par la Communauté française : manuel d'utilisation »</w:t>
      </w:r>
      <w:r>
        <w:rPr>
          <w:rFonts w:ascii="Georgia" w:hAnsi="Georgia"/>
          <w:szCs w:val="18"/>
        </w:rPr>
        <w:t xml:space="preserve"> </w:t>
      </w:r>
    </w:p>
  </w:footnote>
  <w:footnote w:id="44">
    <w:p w:rsidR="00E07C8A" w:rsidRDefault="00545642">
      <w:pPr>
        <w:pStyle w:val="Notedebasdepage"/>
      </w:pPr>
      <w:r>
        <w:rPr>
          <w:rStyle w:val="Appelnotedebasdep"/>
        </w:rPr>
        <w:t>30</w:t>
      </w:r>
      <w:r>
        <w:t xml:space="preserve"> </w:t>
      </w:r>
      <w:hyperlink r:id="rId15" w:history="1">
        <w:r>
          <w:rPr>
            <w:rStyle w:val="Lienhypertexte"/>
            <w:vertAlign w:val="superscript"/>
          </w:rPr>
          <w:footnoteRef/>
        </w:r>
        <w:r>
          <w:rPr>
            <w:rStyle w:val="Lienhypertexte"/>
            <w:rFonts w:cs="Arial"/>
          </w:rPr>
          <w:t xml:space="preserve"> Décret du 14 mars 2019 visant à renforcer l’accrochage scolaire des élèves de l’enseignement secondaire ordinaire et spécialisé de forme 4 ne répondant plus à la définition de l’élève régulier, et portant diverses mesures en matière d’inscription tardive, de signalement, de fréquentation des cours et de dispense de certains cours.</w:t>
        </w:r>
      </w:hyperlink>
      <w:r>
        <w:t xml:space="preserve"> </w:t>
      </w:r>
    </w:p>
  </w:footnote>
  <w:footnote w:id="45">
    <w:p w:rsidR="00E07C8A" w:rsidRDefault="00545642">
      <w:pPr>
        <w:pStyle w:val="Notedebasdepage"/>
      </w:pPr>
      <w:r>
        <w:rPr>
          <w:rStyle w:val="Appelnotedebasdep"/>
        </w:rPr>
        <w:t>31</w:t>
      </w:r>
      <w:r>
        <w:t xml:space="preserve"> </w:t>
      </w:r>
      <w:hyperlink r:id="rId16" w:history="1">
        <w:r>
          <w:rPr>
            <w:rStyle w:val="Lienhypertexte"/>
            <w:iCs/>
          </w:rPr>
          <w:t>Arrêté royal du 13 août 1962 organique des centres psycho-médico-sociaux.</w:t>
        </w:r>
      </w:hyperlink>
    </w:p>
  </w:footnote>
  <w:footnote w:id="46">
    <w:p w:rsidR="00E07C8A" w:rsidRDefault="00545642">
      <w:pPr>
        <w:pStyle w:val="Notedebasdepage"/>
      </w:pPr>
      <w:r>
        <w:rPr>
          <w:rStyle w:val="Appelnotedebasdep"/>
        </w:rPr>
        <w:t>32</w:t>
      </w:r>
      <w:r>
        <w:t xml:space="preserve"> Décret du 21 novembre 2013 organisant divers dispositifs scolaires favorisant le bien-être des jeunes à l’école, l’accrochage scolaire, la prévention de la violence à l’école et l’accompagnement des démarches d’orientation scolaire, articles 7 et 14 ;</w:t>
      </w:r>
    </w:p>
  </w:footnote>
  <w:footnote w:id="47">
    <w:p w:rsidR="00E07C8A" w:rsidRDefault="00545642">
      <w:pPr>
        <w:pStyle w:val="Notedebasdepage"/>
      </w:pPr>
      <w:r>
        <w:rPr>
          <w:rStyle w:val="Appelnotedebasdep"/>
        </w:rPr>
        <w:t>33</w:t>
      </w:r>
      <w:r>
        <w:t xml:space="preserve"> Op cit., articles 31 à 34 – Voir liste : annexe 20 ;</w:t>
      </w:r>
    </w:p>
  </w:footnote>
  <w:footnote w:id="48">
    <w:p w:rsidR="00E07C8A" w:rsidRDefault="00545642">
      <w:pPr>
        <w:pStyle w:val="Notedebasdepage"/>
      </w:pPr>
      <w:r>
        <w:rPr>
          <w:rStyle w:val="Appelnotedebasdep"/>
        </w:rPr>
        <w:t>34</w:t>
      </w:r>
      <w:r>
        <w:t xml:space="preserve"> Décret du 03/05/19 portant les livres 1er et 2 du Code de l'enseignement fondamental et de l'enseignement secondaire, et mettant en place le tronc commun, articles 1.7.1-29 à 1.7.1-31– Voir liste : annexe 20 ;</w:t>
      </w:r>
    </w:p>
    <w:p w:rsidR="00E07C8A" w:rsidRDefault="00545642">
      <w:pPr>
        <w:pStyle w:val="Notedebasdepage"/>
      </w:pPr>
      <w:r>
        <w:rPr>
          <w:rStyle w:val="Caractresdenotedebasdepage"/>
        </w:rPr>
        <w:t xml:space="preserve">34 </w:t>
      </w:r>
      <w:r>
        <w:t>Ibidem,;</w:t>
      </w:r>
    </w:p>
  </w:footnote>
  <w:footnote w:id="49">
    <w:p w:rsidR="00E07C8A" w:rsidRDefault="00545642">
      <w:pPr>
        <w:pStyle w:val="Notedebasdepage"/>
      </w:pPr>
      <w:r>
        <w:rPr>
          <w:rStyle w:val="Appelnotedebasdep"/>
        </w:rPr>
        <w:t>35</w:t>
      </w:r>
      <w:r>
        <w:t xml:space="preserve"> </w:t>
      </w:r>
      <w:hyperlink r:id="rId17" w:history="1">
        <w:r>
          <w:rPr>
            <w:rStyle w:val="Lienhypertexte"/>
            <w:vertAlign w:val="superscript"/>
          </w:rPr>
          <w:footnoteRef/>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50">
    <w:p w:rsidR="00E07C8A" w:rsidRDefault="00545642">
      <w:pPr>
        <w:pStyle w:val="Notedebasdepage"/>
      </w:pPr>
      <w:r>
        <w:rPr>
          <w:rStyle w:val="Appelnotedebasdep"/>
        </w:rPr>
        <w:t>36</w:t>
      </w:r>
      <w:r>
        <w:t xml:space="preserve"> Op cit., article 39</w:t>
      </w:r>
    </w:p>
  </w:footnote>
  <w:footnote w:id="51">
    <w:p w:rsidR="00E07C8A" w:rsidRDefault="00545642">
      <w:pPr>
        <w:pStyle w:val="Notedebasdepage"/>
      </w:pPr>
      <w:r>
        <w:rPr>
          <w:rStyle w:val="Appelnotedebasdep"/>
        </w:rPr>
        <w:t>37</w:t>
      </w:r>
      <w:r>
        <w:rPr>
          <w:rStyle w:val="NotedebasdepageCar"/>
          <w:rFonts w:asciiTheme="majorHAnsi" w:hAnsiTheme="majorHAnsi" w:cs="Arial"/>
          <w:vertAlign w:val="superscript"/>
        </w:rPr>
        <w:t xml:space="preserve"> </w:t>
      </w:r>
      <w:r>
        <w:t>Ibidem, article 41</w:t>
      </w:r>
    </w:p>
  </w:footnote>
  <w:footnote w:id="52">
    <w:p w:rsidR="00E07C8A" w:rsidRDefault="00545642">
      <w:pPr>
        <w:pStyle w:val="Notedebasdepage"/>
      </w:pPr>
      <w:r>
        <w:rPr>
          <w:rStyle w:val="Appelnotedebasdep"/>
        </w:rPr>
        <w:t xml:space="preserve">38 </w:t>
      </w:r>
      <w:hyperlink r:id="rId18" w:history="1">
        <w:r>
          <w:rPr>
            <w:rStyle w:val="Lienhypertexte"/>
            <w:lang w:val="fr-FR"/>
          </w:rPr>
          <w:t>Circulaire 4877 du 13/06/2014</w:t>
        </w:r>
      </w:hyperlink>
    </w:p>
  </w:footnote>
  <w:footnote w:id="53">
    <w:p w:rsidR="00E07C8A" w:rsidRDefault="00545642">
      <w:pPr>
        <w:pStyle w:val="Notedebasdepage"/>
      </w:pPr>
      <w:r>
        <w:rPr>
          <w:rStyle w:val="Appelnotedebasdep"/>
        </w:rPr>
        <w:t>39</w:t>
      </w:r>
      <w:r>
        <w:t xml:space="preserve"> </w:t>
      </w:r>
      <w:hyperlink r:id="rId19" w:history="1">
        <w:r>
          <w:rPr>
            <w:rStyle w:val="Lienhypertexte"/>
            <w:vertAlign w:val="superscript"/>
          </w:rPr>
          <w:footnoteRef/>
        </w:r>
        <w:r>
          <w:rPr>
            <w:rStyle w:val="Lienhypertexte"/>
            <w:rFonts w:cs="Arial"/>
            <w:lang w:val="fr-FR"/>
          </w:rPr>
          <w:t>Décret du 21 novembre 2013 portant des politiques conjointes de l’enseignement et de l’aide à la jeunesse en faveur du bien-être des jeunes à l’école, de l’accrochage scolaire, de la prévention des violences et de l’accompagnement des démarches d’orientation, article 38.</w:t>
        </w:r>
      </w:hyperlink>
    </w:p>
  </w:footnote>
  <w:footnote w:id="54">
    <w:p w:rsidR="00E07C8A" w:rsidRDefault="00545642">
      <w:pPr>
        <w:pStyle w:val="Notedebasdepage"/>
      </w:pPr>
      <w:r>
        <w:rPr>
          <w:rStyle w:val="Appelnotedebasdep"/>
        </w:rPr>
        <w:t>40</w:t>
      </w:r>
      <w:r>
        <w:t xml:space="preserve"> </w:t>
      </w:r>
      <w:hyperlink r:id="rId20" w:history="1">
        <w:r>
          <w:rPr>
            <w:rStyle w:val="Lienhypertexte"/>
            <w:rFonts w:cs="Arial"/>
            <w:lang w:val="fr-FR"/>
          </w:rPr>
          <w:t>http://www.gallilex.cfwb.be/document/pdf/39909_001.pdf</w:t>
        </w:r>
      </w:hyperlink>
      <w:r>
        <w:rPr>
          <w:rStyle w:val="NotedebasdepageCar"/>
          <w:rFonts w:asciiTheme="majorHAnsi" w:hAnsiTheme="majorHAnsi" w:cs="Arial"/>
        </w:rPr>
        <w:t xml:space="preserve"> articles 4 et 5 ;</w:t>
      </w:r>
    </w:p>
  </w:footnote>
  <w:footnote w:id="55">
    <w:p w:rsidR="00E07C8A" w:rsidRDefault="00545642">
      <w:pPr>
        <w:pStyle w:val="Notedebasdepage"/>
      </w:pPr>
      <w:r>
        <w:rPr>
          <w:rStyle w:val="Appelnotedebasdep"/>
        </w:rPr>
        <w:t>41</w:t>
      </w:r>
      <w:r>
        <w:rPr>
          <w:rStyle w:val="NotedebasdepageCar"/>
          <w:rFonts w:asciiTheme="majorHAnsi" w:hAnsiTheme="majorHAnsi" w:cs="Arial"/>
        </w:rPr>
        <w:t xml:space="preserve"> </w:t>
      </w:r>
      <w:r>
        <w:t>Pour les missions, la composition et le fonctionnement des plates-formes de concertation entre les acteurs de l’Enseignement et ceux de l’Aide à la jeunesse, instituées par zone : v. articles 6 à 10 du décret précité.</w:t>
      </w:r>
    </w:p>
  </w:footnote>
  <w:footnote w:id="56">
    <w:p w:rsidR="00E07C8A" w:rsidRDefault="00545642">
      <w:pPr>
        <w:pStyle w:val="Notedebasdepage"/>
      </w:pPr>
      <w:r>
        <w:rPr>
          <w:rStyle w:val="Appelnotedebasdep"/>
        </w:rPr>
        <w:t>42</w:t>
      </w:r>
      <w:r>
        <w:t xml:space="preserve"> Voir </w:t>
      </w:r>
      <w:hyperlink w:anchor="_Annexe_10_:_1" w:history="1">
        <w:r>
          <w:rPr>
            <w:rStyle w:val="Lienhypertexte"/>
            <w:iCs/>
          </w:rPr>
          <w:t>annexe 7</w:t>
        </w:r>
      </w:hyperlink>
      <w:r>
        <w:rPr>
          <w:rStyle w:val="Lienhypertexte"/>
          <w:iCs/>
        </w:rPr>
        <w:t> </w:t>
      </w:r>
      <w:r>
        <w:t>: coordonnées des conseillers de l’Aide à la jeunesse.</w:t>
      </w:r>
    </w:p>
  </w:footnote>
  <w:footnote w:id="57">
    <w:p w:rsidR="00E07C8A" w:rsidRDefault="00545642">
      <w:pPr>
        <w:pStyle w:val="Notedebasdepage"/>
      </w:pPr>
      <w:r>
        <w:rPr>
          <w:rStyle w:val="Appelnotedebasdep"/>
        </w:rPr>
        <w:t>43</w:t>
      </w:r>
      <w:r>
        <w:rPr>
          <w:vertAlign w:val="superscript"/>
        </w:rPr>
        <w:t xml:space="preserve"> </w:t>
      </w:r>
      <w:r>
        <w:t xml:space="preserve">Un modèle de formulaire de signalement de l’élève mineur par Le (La) chef(fe) d’établissement au conseiller de l’Aide à la Jeunesse est </w:t>
      </w:r>
      <w:r>
        <w:rPr>
          <w:u w:val="single"/>
        </w:rPr>
        <w:t>proposé</w:t>
      </w:r>
      <w:r>
        <w:t xml:space="preserve"> en </w:t>
      </w:r>
      <w:hyperlink w:anchor="_Annexe_8_:_1" w:history="1">
        <w:r>
          <w:rPr>
            <w:rStyle w:val="Lienhypertexte"/>
            <w:iCs/>
          </w:rPr>
          <w:t>annexe 6</w:t>
        </w:r>
      </w:hyperlink>
      <w:r>
        <w:t>.</w:t>
      </w:r>
    </w:p>
  </w:footnote>
  <w:footnote w:id="58">
    <w:p w:rsidR="00E07C8A" w:rsidRDefault="00545642">
      <w:pPr>
        <w:pStyle w:val="Notedebasdepage"/>
      </w:pPr>
      <w:r>
        <w:rPr>
          <w:rStyle w:val="Appelnotedebasdep"/>
        </w:rPr>
        <w:t>44</w:t>
      </w:r>
      <w:r>
        <w:t xml:space="preserve"> Voir la </w:t>
      </w:r>
      <w:hyperlink r:id="rId21" w:history="1">
        <w:r>
          <w:rPr>
            <w:rStyle w:val="Lienhypertexte"/>
            <w:iCs/>
          </w:rPr>
          <w:t>Circulaire n°2214 du 29 février 2008 relative aux bonnes pratiques de collaboration et de communication entre les secteurs de l’enseignement au sens large et de l’aide à la jeunesse</w:t>
        </w:r>
      </w:hyperlink>
      <w:r>
        <w:t>.</w:t>
      </w:r>
    </w:p>
  </w:footnote>
  <w:footnote w:id="59">
    <w:p w:rsidR="00E07C8A" w:rsidRDefault="00545642">
      <w:pPr>
        <w:pStyle w:val="Notedebasdepage"/>
      </w:pPr>
      <w:r>
        <w:rPr>
          <w:rStyle w:val="Appelnotedebasdep"/>
        </w:rPr>
        <w:t>45</w:t>
      </w:r>
      <w:r>
        <w:t xml:space="preserve"> V. la </w:t>
      </w:r>
      <w:hyperlink r:id="rId22" w:history="1">
        <w:r>
          <w:rPr>
            <w:rStyle w:val="Lienhypertexte"/>
            <w:iCs/>
          </w:rPr>
          <w:t>circulaire n°3974 du 25 avril 2012</w:t>
        </w:r>
      </w:hyperlink>
      <w:r>
        <w:t xml:space="preserve"> « Règlement d’Ordre Intérieur (R.O.I.) – Guide pratique »</w:t>
      </w:r>
    </w:p>
  </w:footnote>
  <w:footnote w:id="60">
    <w:p w:rsidR="00E07C8A" w:rsidRDefault="00545642">
      <w:pPr>
        <w:pStyle w:val="Notedebasdepage"/>
        <w:rPr>
          <w:lang w:val="fr-FR"/>
        </w:rPr>
      </w:pPr>
      <w:r>
        <w:rPr>
          <w:rStyle w:val="Appelnotedebasdep"/>
        </w:rPr>
        <w:t>46</w:t>
      </w:r>
      <w:r>
        <w:rPr>
          <w:rStyle w:val="Caractresdenotedebasdepage"/>
          <w:rFonts w:cs="Arial"/>
        </w:rPr>
        <w:t xml:space="preserve"> </w:t>
      </w:r>
      <w:r>
        <w:rPr>
          <w:rStyle w:val="NotedebasdepageCar"/>
          <w:rFonts w:asciiTheme="majorHAnsi" w:hAnsiTheme="majorHAnsi" w:cs="Arial"/>
          <w:iCs/>
        </w:rPr>
        <w:t>Modèles à utiliser pour les écoles organisées (pouvant servir d’exemple pour les écoles subventionnées)</w:t>
      </w:r>
      <w:r>
        <w:t xml:space="preserve"> : </w:t>
      </w:r>
      <w:r>
        <w:rPr>
          <w:rStyle w:val="NotedebasdepageCar"/>
          <w:rFonts w:asciiTheme="majorHAnsi" w:hAnsiTheme="majorHAnsi" w:cs="Arial"/>
        </w:rPr>
        <w:t xml:space="preserve">Un schéma de la procédure se trouve en </w:t>
      </w:r>
      <w:hyperlink w:anchor="_Annexe_13_:_1" w:history="1">
        <w:r>
          <w:rPr>
            <w:rStyle w:val="Lienhypertexte"/>
            <w:rFonts w:cs="Arial"/>
            <w:lang w:val="fr-FR"/>
          </w:rPr>
          <w:t>annexe 8</w:t>
        </w:r>
      </w:hyperlink>
      <w:r>
        <w:rPr>
          <w:rStyle w:val="NotedebasdepageCar"/>
          <w:rFonts w:asciiTheme="majorHAnsi" w:hAnsiTheme="majorHAnsi" w:cs="Arial"/>
        </w:rPr>
        <w:t xml:space="preserve">, des modèles de lettres de convocation des parents pour l’audition en </w:t>
      </w:r>
      <w:hyperlink w:anchor="_Annexe_14_:" w:history="1">
        <w:r>
          <w:rPr>
            <w:rStyle w:val="Lienhypertexte"/>
            <w:rFonts w:cs="Arial"/>
            <w:lang w:val="fr-FR"/>
          </w:rPr>
          <w:t>annexe 9</w:t>
        </w:r>
      </w:hyperlink>
      <w:r>
        <w:rPr>
          <w:rStyle w:val="NotedebasdepageCar"/>
          <w:rFonts w:asciiTheme="majorHAnsi" w:hAnsiTheme="majorHAnsi" w:cs="Arial"/>
        </w:rPr>
        <w:t xml:space="preserve"> et d’exclusion ou de refus de réinscription  en </w:t>
      </w:r>
      <w:hyperlink w:anchor="_Annexe_15_:_1" w:history="1">
        <w:r>
          <w:rPr>
            <w:rStyle w:val="Lienhypertexte"/>
            <w:rFonts w:cs="Arial"/>
            <w:lang w:val="fr-FR"/>
          </w:rPr>
          <w:t>annexe 10</w:t>
        </w:r>
      </w:hyperlink>
      <w:r>
        <w:rPr>
          <w:rStyle w:val="NotedebasdepageCar"/>
          <w:rFonts w:asciiTheme="majorHAnsi" w:hAnsiTheme="majorHAnsi" w:cs="Arial"/>
        </w:rPr>
        <w:t xml:space="preserve"> ou </w:t>
      </w:r>
      <w:r>
        <w:rPr>
          <w:rStyle w:val="Lienhypertexte"/>
          <w:rFonts w:cs="Arial"/>
          <w:lang w:val="fr-FR"/>
        </w:rPr>
        <w:t>11</w:t>
      </w:r>
      <w:r>
        <w:rPr>
          <w:rStyle w:val="NotedebasdepageCar"/>
          <w:rFonts w:asciiTheme="majorHAnsi" w:hAnsiTheme="majorHAnsi" w:cs="Arial"/>
        </w:rPr>
        <w:t xml:space="preserve"> un modèle de procès-verbal de conseil de classe en </w:t>
      </w:r>
      <w:r>
        <w:rPr>
          <w:rStyle w:val="Lienhypertexte"/>
          <w:rFonts w:cs="Arial"/>
          <w:lang w:val="fr-FR"/>
        </w:rPr>
        <w:t>annexe 12</w:t>
      </w:r>
    </w:p>
  </w:footnote>
  <w:footnote w:id="61">
    <w:p w:rsidR="00E07C8A" w:rsidRDefault="00545642">
      <w:pPr>
        <w:pStyle w:val="Notedebasdepage"/>
      </w:pPr>
      <w:r>
        <w:rPr>
          <w:rStyle w:val="Appelnotedebasdep"/>
        </w:rPr>
        <w:t>47</w:t>
      </w:r>
      <w:r>
        <w:t xml:space="preserve"> Précis = date, heure, fait(s) exact(s) et justification(s) légale(s).</w:t>
      </w:r>
    </w:p>
  </w:footnote>
  <w:footnote w:id="62">
    <w:p w:rsidR="00E07C8A" w:rsidRDefault="00545642">
      <w:pPr>
        <w:pStyle w:val="Notedebasdepage"/>
      </w:pPr>
      <w:r>
        <w:rPr>
          <w:rStyle w:val="Appelnotedebasdep"/>
        </w:rPr>
        <w:t>48</w:t>
      </w:r>
      <w:r>
        <w:t xml:space="preserve"> Voir </w:t>
      </w:r>
      <w:r>
        <w:rPr>
          <w:rStyle w:val="Lienhypertexte"/>
        </w:rPr>
        <w:t>annexe 13</w:t>
      </w:r>
      <w:r>
        <w:t xml:space="preserve"> pour l’enseignement organisé par la Fédération Wallonie-Bruxelles.</w:t>
      </w:r>
    </w:p>
  </w:footnote>
  <w:footnote w:id="63">
    <w:p w:rsidR="00E07C8A" w:rsidRDefault="00545642">
      <w:pPr>
        <w:pStyle w:val="Notedebasdepage"/>
      </w:pPr>
      <w:r>
        <w:rPr>
          <w:rStyle w:val="Appelnotedebasdep"/>
        </w:rPr>
        <w:t>49</w:t>
      </w:r>
      <w:r>
        <w:rPr>
          <w:rStyle w:val="Caractresdenotedebasdepage"/>
        </w:rPr>
        <w:t xml:space="preserve">  </w:t>
      </w:r>
      <w:r>
        <w:t xml:space="preserve">Voir </w:t>
      </w:r>
      <w:hyperlink w:anchor="annexe18" w:history="1">
        <w:r>
          <w:rPr>
            <w:rStyle w:val="Lienhypertexte"/>
          </w:rPr>
          <w:t>annexe 1</w:t>
        </w:r>
      </w:hyperlink>
      <w:r>
        <w:rPr>
          <w:rStyle w:val="Lienhypertexte"/>
        </w:rPr>
        <w:t>2</w:t>
      </w:r>
      <w:r>
        <w:t>.</w:t>
      </w:r>
    </w:p>
  </w:footnote>
  <w:footnote w:id="64">
    <w:p w:rsidR="00E07C8A" w:rsidRDefault="00545642">
      <w:pPr>
        <w:pStyle w:val="Notedebasdepage"/>
      </w:pPr>
      <w:r>
        <w:rPr>
          <w:rStyle w:val="Appelnotedebasdep"/>
        </w:rPr>
        <w:t>50</w:t>
      </w:r>
      <w:r>
        <w:t xml:space="preserve"> Il s’agit d’une recommandation sans base légale.</w:t>
      </w:r>
    </w:p>
  </w:footnote>
  <w:footnote w:id="65">
    <w:p w:rsidR="00E07C8A" w:rsidRDefault="00E07C8A">
      <w:pPr>
        <w:pStyle w:val="Notedebasdepage"/>
      </w:pPr>
    </w:p>
  </w:footnote>
  <w:footnote w:id="66">
    <w:p w:rsidR="00E07C8A" w:rsidRDefault="00545642">
      <w:pPr>
        <w:pStyle w:val="Notedebasdepage"/>
      </w:pPr>
      <w:r>
        <w:rPr>
          <w:rStyle w:val="Appelnotedebasdep"/>
        </w:rPr>
        <w:t>51</w:t>
      </w:r>
      <w:r>
        <w:t xml:space="preserve"> Voir </w:t>
      </w:r>
      <w:hyperlink w:anchor="_Annexe_15_:_1" w:history="1">
        <w:r>
          <w:rPr>
            <w:rStyle w:val="Lienhypertexte"/>
          </w:rPr>
          <w:t>annexe 11</w:t>
        </w:r>
      </w:hyperlink>
    </w:p>
  </w:footnote>
  <w:footnote w:id="67">
    <w:p w:rsidR="00E07C8A" w:rsidRDefault="00545642">
      <w:pPr>
        <w:pStyle w:val="Notedebasdepage"/>
      </w:pPr>
      <w:r>
        <w:rPr>
          <w:rStyle w:val="Appelnotedebasdep"/>
        </w:rPr>
        <w:t>52</w:t>
      </w:r>
      <w:r>
        <w:t xml:space="preserve"> Courrier à transmettre à la Direction générale de l’enseignement obligatoire, Ministère de la Fédération Wallonie-Bruxelles, Rue Adolphe Lavallée n°1 – 1080 BRUXELLES.</w:t>
      </w:r>
    </w:p>
  </w:footnote>
  <w:footnote w:id="68">
    <w:p w:rsidR="00E07C8A" w:rsidRDefault="00545642">
      <w:pPr>
        <w:pStyle w:val="Notedebasdepage"/>
      </w:pPr>
      <w:r>
        <w:rPr>
          <w:rStyle w:val="Appelnotedebasdep"/>
        </w:rPr>
        <w:t>53</w:t>
      </w:r>
      <w:r>
        <w:t xml:space="preserve"> Courrier à transmettre à la Direction générale de l’enseignement obligatoire, Ministère de la Fédération Wallonie-Bruxelles, Rue Adolphe Lavallée n°1 – 1080 BRUXELLES.</w:t>
      </w:r>
    </w:p>
  </w:footnote>
  <w:footnote w:id="69">
    <w:p w:rsidR="00E07C8A" w:rsidRDefault="00545642">
      <w:pPr>
        <w:pStyle w:val="Notedebasdepage"/>
      </w:pPr>
      <w:r>
        <w:rPr>
          <w:rStyle w:val="Appelnotedebasdep"/>
        </w:rPr>
        <w:t>54</w:t>
      </w:r>
      <w:r>
        <w:t xml:space="preserve"> </w:t>
      </w:r>
      <w:hyperlink r:id="rId23" w:history="1">
        <w:r>
          <w:rPr>
            <w:rStyle w:val="Lienhypertexte"/>
          </w:rPr>
          <w:t>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 </w:t>
        </w:r>
      </w:hyperlink>
      <w:r>
        <w:t xml:space="preserve">; </w:t>
      </w:r>
    </w:p>
    <w:p w:rsidR="00E07C8A" w:rsidRDefault="00CD1A09">
      <w:pPr>
        <w:pStyle w:val="Notedebasdepage"/>
      </w:pPr>
      <w:hyperlink r:id="rId24" w:history="1">
        <w:r w:rsidR="00545642">
          <w:rPr>
            <w:rStyle w:val="Lienhypertexte"/>
            <w:rFonts w:cs="Arial"/>
          </w:rPr>
          <w:t>Circulaire n°2327 du 02 juin 2008 relative aux dispositions communes en matière de faits graves devant figurer dans le règlement d’ordre intérieur de chaque établissement subventionné ou organisé par la Communauté française.</w:t>
        </w:r>
      </w:hyperlink>
    </w:p>
  </w:footnote>
  <w:footnote w:id="70">
    <w:p w:rsidR="00E07C8A" w:rsidRDefault="00545642">
      <w:pPr>
        <w:pStyle w:val="Notedebasdepage"/>
      </w:pPr>
      <w:r>
        <w:rPr>
          <w:rStyle w:val="Appelnotedebasdep"/>
        </w:rPr>
        <w:t>55</w:t>
      </w:r>
      <w:r>
        <w:t xml:space="preserve"> Arrêté du Gouvernement de la Communauté française du 18 janvier 2008, définissant les dispositions communes en matière de faits graves devant figurer dans le règlement d’ordre intérieur de chaque établissement d’enseignement subventionné ou organisé par la Communauté française.</w:t>
      </w:r>
    </w:p>
  </w:footnote>
  <w:footnote w:id="71">
    <w:p w:rsidR="00E07C8A" w:rsidRDefault="00545642">
      <w:pPr>
        <w:pStyle w:val="Notedebasdepage"/>
      </w:pPr>
      <w:r>
        <w:rPr>
          <w:rStyle w:val="Appelnotedebasdep"/>
        </w:rPr>
        <w:t>56</w:t>
      </w:r>
      <w:r>
        <w:t xml:space="preserve"> </w:t>
      </w:r>
      <w:hyperlink r:id="rId25" w:history="1">
        <w:r>
          <w:rPr>
            <w:rStyle w:val="Lienhypertexte"/>
            <w:rFonts w:asciiTheme="majorHAnsi" w:hAnsiTheme="majorHAnsi" w:cs="Arial"/>
            <w:lang w:val="fr-FR"/>
          </w:rPr>
          <w:t>Décret du 21 novembre 2013</w:t>
        </w:r>
      </w:hyperlink>
      <w:r>
        <w:rPr>
          <w:rStyle w:val="NotedebasdepageCar"/>
          <w:rFonts w:asciiTheme="majorHAnsi" w:hAnsiTheme="majorHAnsi" w:cs="Arial"/>
        </w:rPr>
        <w:t xml:space="preserve"> organisant divers dispositifs scolaires favorisant le bien-être des jeunes à l’école, l’accrochage scolaire, la prévention de la violence à l’école et l’accompagnement des démarches d’orientation scolaire, article 6 §1</w:t>
      </w:r>
      <w:r>
        <w:rPr>
          <w:rStyle w:val="NotedebasdepageCar"/>
          <w:rFonts w:asciiTheme="majorHAnsi" w:hAnsiTheme="majorHAnsi" w:cs="Arial"/>
          <w:vertAlign w:val="superscript"/>
        </w:rPr>
        <w:t>er</w:t>
      </w:r>
      <w:r>
        <w:rPr>
          <w:rStyle w:val="NotedebasdepageCar"/>
          <w:rFonts w:asciiTheme="majorHAnsi" w:hAnsiTheme="majorHAnsi" w:cs="Arial"/>
        </w:rPr>
        <w:t xml:space="preserve"> et §2. </w:t>
      </w:r>
    </w:p>
  </w:footnote>
  <w:footnote w:id="72">
    <w:p w:rsidR="00E07C8A" w:rsidRDefault="00545642">
      <w:pPr>
        <w:pStyle w:val="Notedebasdepage"/>
      </w:pPr>
      <w:r>
        <w:rPr>
          <w:rStyle w:val="Appelnotedebasdep"/>
        </w:rPr>
        <w:t>57</w:t>
      </w:r>
      <w:r>
        <w:t xml:space="preserve"> Mesure du plan PAGAS (</w:t>
      </w:r>
      <w:r>
        <w:rPr>
          <w:b/>
        </w:rPr>
        <w:t>P</w:t>
      </w:r>
      <w:r>
        <w:t>lan d’</w:t>
      </w:r>
      <w:r>
        <w:rPr>
          <w:b/>
        </w:rPr>
        <w:t>A</w:t>
      </w:r>
      <w:r>
        <w:t xml:space="preserve">ctions visant à </w:t>
      </w:r>
      <w:r>
        <w:rPr>
          <w:b/>
        </w:rPr>
        <w:t>G</w:t>
      </w:r>
      <w:r>
        <w:t xml:space="preserve">arantir les conditions d’un </w:t>
      </w:r>
      <w:r>
        <w:rPr>
          <w:b/>
        </w:rPr>
        <w:t>A</w:t>
      </w:r>
      <w:r>
        <w:t xml:space="preserve">pprentissage </w:t>
      </w:r>
      <w:r>
        <w:rPr>
          <w:b/>
        </w:rPr>
        <w:t>S</w:t>
      </w:r>
      <w:r>
        <w:t>erein)</w:t>
      </w:r>
      <w:r>
        <w:rPr>
          <w:iCs/>
        </w:rPr>
        <w:t>, approuvé par le Gouvernement lors de sa séance du 26 mars 2009.</w:t>
      </w:r>
      <w:r>
        <w:t xml:space="preserve"> </w:t>
      </w:r>
    </w:p>
  </w:footnote>
  <w:footnote w:id="73">
    <w:p w:rsidR="00E07C8A" w:rsidRDefault="00545642">
      <w:pPr>
        <w:pStyle w:val="Notedebasdepage"/>
      </w:pPr>
      <w:r>
        <w:rPr>
          <w:rStyle w:val="Appelnotedebasdep"/>
        </w:rPr>
        <w:t>58</w:t>
      </w:r>
      <w:r>
        <w:t xml:space="preserve"> </w:t>
      </w:r>
      <w:hyperlink r:id="rId26" w:history="1">
        <w:r>
          <w:rPr>
            <w:rStyle w:val="Lienhypertexte"/>
            <w:rFonts w:cs="Arial"/>
          </w:rPr>
          <w:t>Circulaire ministérielle PLP 41 en vue du renforcement et/ou de l’ajustement de la politique de sécurité locale ainsi que de l’approche spécifique en matière de criminalité juvénile avec, en particulier, un point de contact pour les écoles. Cette circulaire est reproduite et commentée dans la circulaire n° 1721 du cabinet de Madame la Ministre ARENA du 4 janvier 2007</w:t>
        </w:r>
      </w:hyperlink>
      <w:r>
        <w:t>.</w:t>
      </w:r>
    </w:p>
  </w:footnote>
  <w:footnote w:id="74">
    <w:p w:rsidR="00E07C8A" w:rsidRDefault="00545642">
      <w:pPr>
        <w:pStyle w:val="Notedebasdepage"/>
      </w:pPr>
      <w:r>
        <w:rPr>
          <w:rStyle w:val="Appelnotedebasdep"/>
        </w:rPr>
        <w:t>59</w:t>
      </w:r>
      <w:r>
        <w:t xml:space="preserve"> Pour une meilleure compréhension de ce concept tel qu’il est utilisé en Belgique par les autorités, voyez la circulaire CP 1 du 27 mai 2003 concernant la définition de l’interprétation du Community policing applicable au service de police intégré, structuré à deux niveaux (M.B. 9 juillet 2003) ainsi que les documents disponibles sur le site </w:t>
      </w:r>
      <w:hyperlink r:id="rId27" w:history="1">
        <w:r>
          <w:rPr>
            <w:rStyle w:val="Lienhypertexte"/>
          </w:rPr>
          <w:t>www.infozone.be</w:t>
        </w:r>
      </w:hyperlink>
      <w:r>
        <w:t>.</w:t>
      </w:r>
    </w:p>
  </w:footnote>
  <w:footnote w:id="75">
    <w:p w:rsidR="00E07C8A" w:rsidRDefault="00545642">
      <w:pPr>
        <w:pStyle w:val="Notedebasdepage"/>
      </w:pPr>
      <w:r>
        <w:rPr>
          <w:rStyle w:val="Appelnotedebasdep"/>
        </w:rPr>
        <w:t>60</w:t>
      </w:r>
      <w:r>
        <w:t xml:space="preserve"> Article 29, alinéa 1</w:t>
      </w:r>
      <w:r>
        <w:rPr>
          <w:vertAlign w:val="superscript"/>
        </w:rPr>
        <w:t>er </w:t>
      </w:r>
      <w:r>
        <w:t>: « Toute autorité constituée, tout fonctionnaire ou officier public, qui, dans l’exercice de ses fonctions, acquerra la connaissance d’un crime ou d’un délit, sera tenu d’en donner avis sur-le-champ au procureur du Roi près le tribunal dans le ressort duquel ce crime ou délit aura été commis ou dans lequel l’inculpé pourrait être trouvé, et de transmettre à ce magistrat tous les renseignements, procès-verbaux et actes qui y sont relatifs ».</w:t>
      </w:r>
    </w:p>
    <w:p w:rsidR="00E07C8A" w:rsidRDefault="00545642">
      <w:pPr>
        <w:pStyle w:val="Notedebasdepage"/>
      </w:pPr>
      <w:r>
        <w:t>Article 30 : « Toute personne qui aura été témoin d’un attentat, soit contre la sûreté publique, soit contre la vie ou la propriété d’un individu, sera pareillement tenue d’en donner avis au procureur du Roi, soit du lieu du crime ou délit, soit du lieu où l’inculpé pourra être trouvé ». On relèvera en outre que les modalités de la dénonciation sont déterminées par l’article 31 du même code.</w:t>
      </w:r>
    </w:p>
  </w:footnote>
  <w:footnote w:id="76">
    <w:p w:rsidR="00E07C8A" w:rsidRDefault="00545642">
      <w:pPr>
        <w:pStyle w:val="Notedebasdepage"/>
      </w:pPr>
      <w:r>
        <w:rPr>
          <w:rStyle w:val="Appelnotedebasdep"/>
        </w:rPr>
        <w:t>61</w:t>
      </w:r>
      <w:r>
        <w:t xml:space="preserve"> Vous trouverez un modèle de base de protocole de collaboration avec les services de police en </w:t>
      </w:r>
      <w:hyperlink w:anchor="_Annexe_22_:" w:history="1">
        <w:r>
          <w:rPr>
            <w:rStyle w:val="Lienhypertexte"/>
            <w:rFonts w:cs="Arial"/>
            <w:iCs/>
          </w:rPr>
          <w:t>annexe 15</w:t>
        </w:r>
      </w:hyperlink>
      <w:r>
        <w:t>.</w:t>
      </w:r>
    </w:p>
  </w:footnote>
  <w:footnote w:id="77">
    <w:p w:rsidR="00E07C8A" w:rsidRDefault="00545642">
      <w:pPr>
        <w:pStyle w:val="Notedebasdepage"/>
      </w:pPr>
      <w:r>
        <w:rPr>
          <w:rStyle w:val="Appelnotedebasdep"/>
        </w:rPr>
        <w:t>62</w:t>
      </w:r>
      <w:r>
        <w:t xml:space="preserve"> A l’attention de Monsieur AERTS-BANCKEN, Directeur général, Direction Générale de l’Enseignement Obligatoire, rue Adolphe Lavallée, 1 à 1080   BRUXELLES.</w:t>
      </w:r>
    </w:p>
  </w:footnote>
  <w:footnote w:id="78">
    <w:p w:rsidR="00E07C8A" w:rsidRDefault="00545642">
      <w:pPr>
        <w:pStyle w:val="Notedebasdepage"/>
      </w:pPr>
      <w:r>
        <w:rPr>
          <w:rStyle w:val="Appelnotedebasdep"/>
        </w:rPr>
        <w:t>63</w:t>
      </w:r>
      <w:r>
        <w:t xml:space="preserve"> V. </w:t>
      </w:r>
      <w:r>
        <w:rPr>
          <w:rStyle w:val="Lienhypertexte"/>
        </w:rPr>
        <w:t xml:space="preserve"> Circulaire n°7136 du 17/05/2019 relative à la mise en œuvre de la gratuité scolaire au niveau secondaire</w:t>
      </w:r>
    </w:p>
  </w:footnote>
  <w:footnote w:id="79">
    <w:p w:rsidR="00E07C8A" w:rsidRDefault="00545642">
      <w:pPr>
        <w:pStyle w:val="Notedebasdepage"/>
      </w:pPr>
      <w:r>
        <w:rPr>
          <w:rStyle w:val="Appelnotedebasdep"/>
        </w:rPr>
        <w:t xml:space="preserve">64 </w:t>
      </w:r>
      <w:r>
        <w:t>Deux exceptions : l’une pour les élèves non soumis à l’obligation scolaire et non ressortissants  d’un Etat membre de l’UE) et la seconde pour les élèves en 7e année de l’enseignement secondaire de transition  (article 1.7.2-1,§§ 2 et 3, du Code de l’enseignement fondamental et secondaire).</w:t>
      </w:r>
    </w:p>
  </w:footnote>
  <w:footnote w:id="80">
    <w:p w:rsidR="00E07C8A" w:rsidRDefault="00545642">
      <w:pPr>
        <w:pStyle w:val="Notedebasdepage"/>
      </w:pPr>
      <w:r>
        <w:rPr>
          <w:rStyle w:val="Appelnotedebasdep"/>
        </w:rPr>
        <w:t xml:space="preserve">65 </w:t>
      </w:r>
      <w:r>
        <w:t>Article 1.1.3.1-1, 39°, du Code de l’enseignement fondamental et de l’enseignement secondaire</w:t>
      </w:r>
    </w:p>
    <w:p w:rsidR="00E07C8A" w:rsidRDefault="00E07C8A">
      <w:pPr>
        <w:pStyle w:val="Notedebasdepage"/>
      </w:pPr>
    </w:p>
  </w:footnote>
  <w:footnote w:id="81">
    <w:p w:rsidR="00E07C8A" w:rsidRDefault="00545642">
      <w:pPr>
        <w:pStyle w:val="Notedebasdepage"/>
      </w:pPr>
      <w:r>
        <w:rPr>
          <w:vertAlign w:val="superscript"/>
        </w:rPr>
        <w:t>66</w:t>
      </w:r>
      <w:r>
        <w:t xml:space="preserve"> Le contrôle peut être réalisé par le Service des Vérificateurs comptables, par le Service Général de l’Inspection et par le Service Général du Pilotage des établissements.</w:t>
      </w:r>
    </w:p>
  </w:footnote>
  <w:footnote w:id="82">
    <w:p w:rsidR="00E07C8A" w:rsidRDefault="00E07C8A">
      <w:pPr>
        <w:pStyle w:val="Notedebasdepage"/>
        <w:rPr>
          <w:rStyle w:val="Appelnotedebasdep"/>
          <w:strike/>
        </w:rPr>
      </w:pPr>
    </w:p>
  </w:footnote>
  <w:footnote w:id="83">
    <w:p w:rsidR="00E07C8A" w:rsidRDefault="00545642">
      <w:pPr>
        <w:pStyle w:val="Notedebasdepage"/>
      </w:pPr>
      <w:r>
        <w:rPr>
          <w:rStyle w:val="Appelnotedebasdep"/>
        </w:rPr>
        <w:t>67</w:t>
      </w:r>
      <w:r>
        <w:t xml:space="preserve"> Pour plus d’informations, voir le texte du </w:t>
      </w:r>
      <w:hyperlink r:id="rId28" w:history="1">
        <w:r>
          <w:rPr>
            <w:rStyle w:val="Lienhypertexte"/>
            <w:rFonts w:cstheme="minorHAnsi"/>
          </w:rPr>
          <w:t>Décret du 11 avril 2014 portant diverses dispositions en matière de statut des membres du personnel de l’enseignement</w:t>
        </w:r>
      </w:hyperlink>
      <w:r>
        <w:rPr>
          <w:rFonts w:cstheme="minorHAnsi"/>
        </w:rPr>
        <w:t xml:space="preserve"> </w:t>
      </w:r>
    </w:p>
  </w:footnote>
  <w:footnote w:id="84">
    <w:p w:rsidR="00E07C8A" w:rsidRDefault="00545642">
      <w:pPr>
        <w:pStyle w:val="Notedebasdepage"/>
        <w:rPr>
          <w:rStyle w:val="Caractresdenotedebasdepage"/>
          <w:vertAlign w:val="baseline"/>
        </w:rPr>
      </w:pPr>
      <w:r>
        <w:rPr>
          <w:rStyle w:val="Appelnotedebasdep"/>
        </w:rPr>
        <w:t>68</w:t>
      </w:r>
      <w:r>
        <w:rPr>
          <w:rStyle w:val="Caractresdenotedebasdepage"/>
          <w:vertAlign w:val="baseline"/>
        </w:rPr>
        <w:t xml:space="preserve"> </w:t>
      </w:r>
      <w:r>
        <w:t>Les honoraires constituent le salaire de l’avocat, les frais sont les débours liés au dossier comme par exemple les photocopies et les frais de procédure sont par exemple les débours liés aux significations de jugement, droits de greffe etc.</w:t>
      </w:r>
    </w:p>
  </w:footnote>
  <w:footnote w:id="85">
    <w:p w:rsidR="00E07C8A" w:rsidRDefault="00545642">
      <w:pPr>
        <w:pStyle w:val="Notedebasdepage"/>
      </w:pPr>
      <w:r>
        <w:rPr>
          <w:rStyle w:val="Appelnotedebasdep"/>
        </w:rPr>
        <w:t>69</w:t>
      </w:r>
      <w:r>
        <w:rPr>
          <w:rStyle w:val="Caractresdenotedebasdepage"/>
          <w:vertAlign w:val="baseline"/>
        </w:rPr>
        <w:t xml:space="preserve"> </w:t>
      </w:r>
      <w:r>
        <w:t xml:space="preserve">Centre d’Expertise juridique, dépendant de </w:t>
      </w:r>
      <w:r>
        <w:rPr>
          <w:highlight w:val="yellow"/>
        </w:rPr>
        <w:t>Maud LESSENNE</w:t>
      </w:r>
      <w:r>
        <w:t>, Directrice générale, Boulevard Léopold II, 44 à 1080 BRUXELLES</w:t>
      </w:r>
    </w:p>
  </w:footnote>
  <w:footnote w:id="86">
    <w:p w:rsidR="00E07C8A" w:rsidRDefault="00545642">
      <w:pPr>
        <w:pStyle w:val="Notedebasdepage"/>
      </w:pPr>
      <w:r>
        <w:rPr>
          <w:rStyle w:val="Appelnotedebasdep"/>
        </w:rPr>
        <w:t>70</w:t>
      </w:r>
      <w:r>
        <w:t xml:space="preserve"> Direction Générale de l’Enseignement Obligatoire, Service des Inscriptions et de l’Assistance aux établissements scolaires, Rue Adolphe Lavallée, 1 à 1080 BRUXELLES.</w:t>
      </w:r>
    </w:p>
  </w:footnote>
  <w:footnote w:id="87">
    <w:p w:rsidR="00E07C8A" w:rsidRDefault="00545642">
      <w:pPr>
        <w:pStyle w:val="Notedebasdepage"/>
      </w:pPr>
      <w:r>
        <w:rPr>
          <w:rStyle w:val="Appelnotedebasdep"/>
        </w:rPr>
        <w:t>71</w:t>
      </w:r>
      <w:r>
        <w:t xml:space="preserve"> Décret du 30 avril 2009 portant sur les associations de parents d’élèves et les Organisations représentatives d’associations de parents d’élèves en Communauté française, M.B. 6 août 2009 - </w:t>
      </w:r>
      <w:r>
        <w:rPr>
          <w:bCs/>
        </w:rPr>
        <w:t>Circulaire n° 4182 du 11 octobre 2012.</w:t>
      </w:r>
    </w:p>
  </w:footnote>
  <w:footnote w:id="88">
    <w:p w:rsidR="00E07C8A" w:rsidRDefault="00545642">
      <w:pPr>
        <w:pStyle w:val="Notedebasdepage"/>
      </w:pPr>
      <w:r>
        <w:rPr>
          <w:rStyle w:val="Appelnotedebasdep"/>
        </w:rPr>
        <w:t>72</w:t>
      </w:r>
      <w:r>
        <w:t xml:space="preserve"> Le contenu des documents diffusés par l’Association de parents doit respecter les dispositions relatives à la protection de la vie privée, l’interdiction de propagande pour un parti politique, activité commerciale ou attitude relevant de la concurrence déloyale entre les établissements scolaires conformément à l’article 41 de la loi du 29 mai 1959 modifiant certaines dispositions de la législation de l’enseignement et doit respecter les décrets relatifs à la neutralité : le Décret du 31 mars 1994 définissant la neutralité dans l’enseignement de la Communauté et le Décret du 17 décembre 2003 organisant la neutralité inhérente à l’enseignement officiel subventionné et portant diverses mesures en matière d’enseignement.</w:t>
      </w:r>
    </w:p>
  </w:footnote>
  <w:footnote w:id="89">
    <w:p w:rsidR="00E07C8A" w:rsidRDefault="00545642">
      <w:pPr>
        <w:pStyle w:val="Notedebasdepage"/>
      </w:pPr>
      <w:r>
        <w:rPr>
          <w:rStyle w:val="Appelnotedebasdep"/>
        </w:rPr>
        <w:t>88</w:t>
      </w:r>
      <w:r>
        <w:t xml:space="preserve"> </w:t>
      </w:r>
      <w:hyperlink r:id="rId29" w:history="1">
        <w:r>
          <w:rPr>
            <w:rStyle w:val="Lienhypertexte"/>
            <w:iCs/>
          </w:rPr>
          <w:t>Décret du 4 mars 1991 relatif à l’aide à la Jeunesse</w:t>
        </w:r>
      </w:hyperlink>
      <w:r>
        <w:t>, article 2.</w:t>
      </w:r>
    </w:p>
  </w:footnote>
  <w:footnote w:id="90">
    <w:p w:rsidR="00E07C8A" w:rsidRDefault="00545642">
      <w:pPr>
        <w:pStyle w:val="Notedebasdepage"/>
      </w:pPr>
      <w:r>
        <w:rPr>
          <w:rStyle w:val="Appelnotedebasdep"/>
        </w:rPr>
        <w:t>89</w:t>
      </w:r>
      <w:r>
        <w:t xml:space="preserve"> </w:t>
      </w:r>
      <w:r>
        <w:rPr>
          <w:iCs/>
        </w:rPr>
        <w:t xml:space="preserve">La liste des services d’Aide en milieu ouvert se trouve sur le Site Internet : </w:t>
      </w:r>
      <w:hyperlink r:id="rId30" w:history="1">
        <w:r>
          <w:rPr>
            <w:rStyle w:val="Lienhypertexte"/>
          </w:rPr>
          <w:t>http://www.cfwb.be/aide-jeunesse/ct_amo.asp</w:t>
        </w:r>
      </w:hyperlink>
      <w:r>
        <w:rPr>
          <w:iCs/>
        </w:rPr>
        <w:t xml:space="preserve"> </w:t>
      </w:r>
    </w:p>
  </w:footnote>
  <w:footnote w:id="91">
    <w:p w:rsidR="00E07C8A" w:rsidRDefault="00545642">
      <w:pPr>
        <w:pStyle w:val="Notedebasdepage"/>
      </w:pPr>
      <w:r>
        <w:rPr>
          <w:rStyle w:val="Appelnotedebasdep"/>
        </w:rPr>
        <w:t>90</w:t>
      </w:r>
      <w:r>
        <w:t xml:space="preserve"> Voir la brochure « AMO et école, partenaires pour les jeunes »  – Editeur responsable : Direction générale de l’aide à la jeunesse, Boulevard Léopold II, n°44 à 1080 BRUXELLES.</w:t>
      </w:r>
    </w:p>
  </w:footnote>
  <w:footnote w:id="92">
    <w:p w:rsidR="00E07C8A" w:rsidRDefault="00545642">
      <w:pPr>
        <w:pStyle w:val="Notedebasdepage"/>
      </w:pPr>
      <w:r>
        <w:rPr>
          <w:rStyle w:val="Appelnotedebasdep"/>
        </w:rPr>
        <w:t>91</w:t>
      </w:r>
      <w:r>
        <w:t xml:space="preserve"> Inspiré de la circulaire de septembre 2006 de chaque procureur général relative au descriptif des fonctions des criminologues engagés en appui  des sections familles-jeunesse des parquets.</w:t>
      </w:r>
    </w:p>
  </w:footnote>
  <w:footnote w:id="93">
    <w:p w:rsidR="00E07C8A" w:rsidRDefault="00545642">
      <w:pPr>
        <w:pStyle w:val="Notedebasdepage"/>
      </w:pPr>
      <w:r>
        <w:rPr>
          <w:rStyle w:val="Appelnotedebasdep"/>
        </w:rPr>
        <w:t>92</w:t>
      </w:r>
      <w:r>
        <w:t xml:space="preserve"> </w:t>
      </w:r>
      <w:r>
        <w:rPr>
          <w:rStyle w:val="NotedebasdepageCar1"/>
        </w:rPr>
        <w:t xml:space="preserve">Pour tout renseignement, contacter Fabienne DRUANT, criminologue-coordinatrice, Parquet général près la cour d'appel de BRUXELLES 1, Place Poelaert (Bureau M 291) 1000 Bruxelles, tél 02 508 64 68, E-mail : </w:t>
      </w:r>
      <w:hyperlink r:id="rId31" w:history="1">
        <w:r>
          <w:rPr>
            <w:rStyle w:val="NotedebasdepageCar1"/>
          </w:rPr>
          <w:t>fabienne.druant@just.fgov.be</w:t>
        </w:r>
      </w:hyperlink>
      <w:r>
        <w:rPr>
          <w:rStyle w:val="NotedebasdepageCar1"/>
        </w:rPr>
        <w:t>.</w:t>
      </w:r>
    </w:p>
  </w:footnote>
  <w:footnote w:id="94">
    <w:p w:rsidR="00E07C8A" w:rsidRDefault="00545642">
      <w:pPr>
        <w:pStyle w:val="Notedebasdepage"/>
      </w:pPr>
      <w:r>
        <w:rPr>
          <w:rStyle w:val="Appelnotedebasdep"/>
        </w:rPr>
        <w:t>95</w:t>
      </w:r>
      <w:r>
        <w:t xml:space="preserve"> Article 422 bis du Code pénal : « Sera puni d'un emprisonnement de huit jours à un an et d'une amende de cinquante à cinq cents francs ou d'une de ces peines seulement, celui qui s'abstient de venir en aide ou de procurer une aide à une personne exposée à un péril grave, soit qu'il ait constaté par lui-même la situation de cette personne, soit que cette situation lui soit décrite par ceux qui sollicitent son intervention ». La peine est aggravée lorsque la personne exposée au péril est mineure d’âge.</w:t>
      </w:r>
    </w:p>
  </w:footnote>
  <w:footnote w:id="95">
    <w:p w:rsidR="00E07C8A" w:rsidRDefault="00545642">
      <w:pPr>
        <w:pStyle w:val="Notedebasdepagecalibri9-Annexes"/>
      </w:pPr>
      <w:r>
        <w:rPr>
          <w:vertAlign w:val="superscript"/>
        </w:rPr>
        <w:footnoteRef/>
      </w:r>
      <w:r>
        <w:rPr>
          <w:vertAlign w:val="superscript"/>
        </w:rPr>
        <w:t xml:space="preserve"> </w:t>
      </w:r>
      <w:r>
        <w:rPr>
          <w:highlight w:val="yellow"/>
        </w:rPr>
        <w:t>Veuillez ne compléter que les cases concernées par la forme pour laquelle il n’y a plus de locaux disponibles.</w:t>
      </w:r>
    </w:p>
  </w:footnote>
  <w:footnote w:id="96">
    <w:p w:rsidR="00E07C8A" w:rsidRDefault="00545642">
      <w:pPr>
        <w:pStyle w:val="Notedebasdepagecalibri9-Annexes"/>
      </w:pPr>
      <w:r>
        <w:rPr>
          <w:rStyle w:val="Caractresdenotedebasdepage"/>
          <w:sz w:val="18"/>
        </w:rPr>
        <w:footnoteRef/>
      </w:r>
      <w:r>
        <w:t xml:space="preserve"> </w:t>
      </w:r>
      <w:r>
        <w:rPr>
          <w:highlight w:val="yellow"/>
        </w:rPr>
        <w:t>Veuillez ne compléter que les cases concernées par la forme pour laquelle il n’y a plus de locaux disponibles.</w:t>
      </w:r>
    </w:p>
  </w:footnote>
  <w:footnote w:id="97">
    <w:p w:rsidR="00E07C8A" w:rsidRDefault="00545642">
      <w:pPr>
        <w:pStyle w:val="Notedebasdepage"/>
      </w:pPr>
      <w:r>
        <w:rPr>
          <w:rStyle w:val="Appelnotedebasdep"/>
        </w:rPr>
        <w:footnoteRef/>
      </w:r>
      <w:r>
        <w:t xml:space="preserve"> « Frais scolaires » : les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w:t>
      </w:r>
      <w:r>
        <w:rPr>
          <w:bCs/>
        </w:rPr>
        <w:t>droits d'accès à la piscine</w:t>
      </w:r>
      <w:r>
        <w:t xml:space="preserve">, </w:t>
      </w:r>
      <w:r>
        <w:rPr>
          <w:bCs/>
        </w:rPr>
        <w:t>les droits d’accès aux activités culturelles et sportives et les frais liés aux séjours pédagogiques avec nuitée(s).</w:t>
      </w:r>
      <w:r>
        <w:t> </w:t>
      </w:r>
    </w:p>
  </w:footnote>
  <w:footnote w:id="98">
    <w:p w:rsidR="00E07C8A" w:rsidRDefault="00545642">
      <w:pPr>
        <w:pStyle w:val="Notedebasdepage"/>
      </w:pPr>
      <w:r>
        <w:rPr>
          <w:rStyle w:val="Appelnotedebasdep"/>
        </w:rPr>
        <w:footnoteRef/>
      </w:r>
      <w:r>
        <w:t xml:space="preserve"> </w:t>
      </w:r>
      <w:r>
        <w:rPr>
          <w:u w:val="single"/>
        </w:rPr>
        <w:t>Sauf</w:t>
      </w:r>
      <w:r>
        <w:t xml:space="preserve"> pour les élèves qui s’inscrivent en 7</w:t>
      </w:r>
      <w:r>
        <w:rPr>
          <w:vertAlign w:val="superscript"/>
        </w:rPr>
        <w:t>e</w:t>
      </w:r>
      <w:r>
        <w:t xml:space="preserve"> année de l’enseignement secondaire général et pour les élèves qui ne sont pas soumis à l’obligation scolaire, qui ne sont pas ressortissants des États membres de l’Union européenne et dont les parents ou le tuteur légal non belges ne résident pas en Belgique.</w:t>
      </w:r>
    </w:p>
  </w:footnote>
  <w:footnote w:id="99">
    <w:p w:rsidR="00E07C8A" w:rsidRDefault="00545642">
      <w:pPr>
        <w:pStyle w:val="Notedebasdepage"/>
      </w:pPr>
      <w:r>
        <w:rPr>
          <w:rStyle w:val="Appelnotedebasdep"/>
        </w:rPr>
        <w:footnoteRef/>
      </w:r>
      <w:r>
        <w:t xml:space="preserve"> </w:t>
      </w:r>
      <w:r>
        <w:rPr>
          <w:u w:val="single"/>
        </w:rPr>
        <w:t>NB :</w:t>
      </w:r>
      <w:r>
        <w:t xml:space="preserve"> L’arrondi : le résultat final est arrondi à l’unité supérieure lorsque la première décimale est égale ou supérieure à cinq.</w:t>
      </w:r>
    </w:p>
  </w:footnote>
  <w:footnote w:id="100">
    <w:p w:rsidR="00E07C8A" w:rsidRDefault="00545642">
      <w:pPr>
        <w:pStyle w:val="Notedebasdepage"/>
      </w:pPr>
      <w:r>
        <w:rPr>
          <w:vertAlign w:val="superscript"/>
        </w:rPr>
        <w:footnoteRef/>
      </w:r>
      <w:r>
        <w:t xml:space="preserve"> Si ces élèves veulent entamer ou poursuivre une intégration dans l’enseignement secondaire ordinaire, ces élèves répondant aux conditions d’inscription de l’enseignement primaire spécialisé ne peuvent bénéficier que de l’intégration permanente totale. Ainsi, ils sont inscrits dans l’enseignement secondaire ordinaire et doivent être suivis par une école secondaire qui organise l’enseignement de forme 3 ou de forme 4 (n’importe quel type)  </w:t>
      </w:r>
    </w:p>
  </w:footnote>
  <w:footnote w:id="101">
    <w:p w:rsidR="00E07C8A" w:rsidRDefault="00545642">
      <w:pPr>
        <w:pStyle w:val="Notedebasdepage"/>
      </w:pPr>
      <w:r>
        <w:rPr>
          <w:rStyle w:val="Appelnotedebasdep"/>
        </w:rPr>
        <w:footnoteRef/>
      </w:r>
      <w:r>
        <w:t xml:space="preserve"> Ce chapitre concerne d’une part, la création de nouvelles écoles et d’autre part, la création de nouveaux types, formes et métiers </w:t>
      </w:r>
    </w:p>
  </w:footnote>
  <w:footnote w:id="102">
    <w:p w:rsidR="00E07C8A" w:rsidRDefault="00545642">
      <w:pPr>
        <w:pStyle w:val="Notedebasdepage"/>
      </w:pPr>
      <w:r>
        <w:rPr>
          <w:rStyle w:val="Appelnotedebasdep"/>
        </w:rPr>
        <w:footnoteRef/>
      </w:r>
      <w:r>
        <w:t xml:space="preserve"> Hygiène pour les travailleurs et assimilés.</w:t>
      </w:r>
    </w:p>
  </w:footnote>
  <w:footnote w:id="103">
    <w:p w:rsidR="00E07C8A" w:rsidRDefault="00545642">
      <w:pPr>
        <w:pStyle w:val="Notedebasdepage"/>
      </w:pPr>
      <w:r>
        <w:rPr>
          <w:rStyle w:val="Appelnotedebasdep"/>
        </w:rPr>
        <w:footnoteRef/>
      </w:r>
      <w:r>
        <w:t xml:space="preserve"> Hygiène pour les élèves.</w:t>
      </w:r>
    </w:p>
  </w:footnote>
  <w:footnote w:id="104">
    <w:p w:rsidR="00E07C8A" w:rsidRDefault="00545642">
      <w:pPr>
        <w:pStyle w:val="Notedebasdepage"/>
      </w:pPr>
      <w:r>
        <w:rPr>
          <w:rStyle w:val="Appelnotedebasdep"/>
        </w:rPr>
        <w:footnoteRef/>
      </w:r>
      <w:r>
        <w:t xml:space="preserve"> Hygiène cuisine.</w:t>
      </w:r>
    </w:p>
  </w:footnote>
  <w:footnote w:id="105">
    <w:p w:rsidR="00E07C8A" w:rsidRDefault="00545642">
      <w:pPr>
        <w:pStyle w:val="Notedebasdepage"/>
      </w:pPr>
      <w:r>
        <w:rPr>
          <w:rStyle w:val="Appelnotedebasdep"/>
        </w:rPr>
        <w:footnoteRef/>
      </w:r>
      <w:r>
        <w:t xml:space="preserve"> Cette demande d’admission aux subventions s’applique aussi bien aux personnes souhaitant ouvrir une nouvelle école qu’à celles organisant déjà une école privée et qui souhaiteraient bénéficier d’un financement public.</w:t>
      </w:r>
    </w:p>
  </w:footnote>
  <w:footnote w:id="106">
    <w:p w:rsidR="00E07C8A" w:rsidRDefault="00545642">
      <w:pPr>
        <w:pStyle w:val="Notedebasdepage"/>
      </w:pPr>
      <w:r>
        <w:rPr>
          <w:vertAlign w:val="superscript"/>
        </w:rPr>
        <w:footnoteRef/>
      </w:r>
      <w:r>
        <w:rPr>
          <w:vertAlign w:val="superscript"/>
        </w:rPr>
        <w:t xml:space="preserve"> </w:t>
      </w:r>
      <w:r>
        <w:t>Sauf dérogation accordée par le Gouvernement, il faut organiser au moins deux types.</w:t>
      </w:r>
    </w:p>
  </w:footnote>
  <w:footnote w:id="107">
    <w:p w:rsidR="00E07C8A" w:rsidRDefault="00545642">
      <w:pPr>
        <w:pStyle w:val="Notedebasdepage"/>
      </w:pPr>
      <w:r>
        <w:rPr>
          <w:vertAlign w:val="superscript"/>
        </w:rPr>
        <w:footnoteRef/>
      </w:r>
      <w:r>
        <w:rPr>
          <w:vertAlign w:val="superscript"/>
        </w:rPr>
        <w:t xml:space="preserve"> </w:t>
      </w:r>
      <w:r>
        <w:t>L’annexe de l’Arrêté du Gouvernement de la Communauté Française du 31 août 2016 relatif à la demande d’admission aux subventions des établissements scolaires devrait être modifiée en vue d’ajouter le type 8 pour la Forme 3</w:t>
      </w:r>
    </w:p>
  </w:footnote>
  <w:footnote w:id="108">
    <w:p w:rsidR="00E07C8A" w:rsidRDefault="00545642">
      <w:pPr>
        <w:pStyle w:val="Notedebasdepage"/>
      </w:pPr>
      <w:r>
        <w:rPr>
          <w:rStyle w:val="Appelnotedebasdep"/>
          <w:rFonts w:cstheme="minorHAnsi"/>
        </w:rPr>
        <w:footnoteRef/>
      </w:r>
      <w:r>
        <w:rPr>
          <w:rFonts w:cstheme="minorHAnsi"/>
        </w:rPr>
        <w:t xml:space="preserve"> </w:t>
      </w:r>
      <w:r>
        <w:t>L’annexe de l’Arrêté du Gouvernement de la Communauté Française du 31 août 2016 relatif à la demande d’admission aux subventions des établissements scolaires devrait être modifiée en vue d’ajouter le 1</w:t>
      </w:r>
      <w:r>
        <w:rPr>
          <w:vertAlign w:val="superscript"/>
        </w:rPr>
        <w:t>er</w:t>
      </w:r>
      <w:r>
        <w:t xml:space="preserve"> degré différencié pour les types 3, 4,5,6 et 7 de la Forme 4. </w:t>
      </w:r>
    </w:p>
  </w:footnote>
  <w:footnote w:id="109">
    <w:p w:rsidR="00E07C8A" w:rsidRDefault="00545642">
      <w:pPr>
        <w:pStyle w:val="Notedebasdepage"/>
      </w:pPr>
      <w:r>
        <w:rPr>
          <w:rStyle w:val="Caractresdenotedebasdepage"/>
          <w:sz w:val="18"/>
        </w:rPr>
        <w:t>2</w:t>
      </w:r>
      <w:r>
        <w:t xml:space="preserve"> Biffer la(les) mention(s) inutile(s).</w:t>
      </w:r>
    </w:p>
  </w:footnote>
  <w:footnote w:id="110">
    <w:p w:rsidR="00E07C8A" w:rsidRDefault="00545642">
      <w:pPr>
        <w:pStyle w:val="Notedebasdepage"/>
      </w:pPr>
      <w:r>
        <w:rPr>
          <w:rStyle w:val="Caractresdenotedebasdepage"/>
          <w:sz w:val="18"/>
        </w:rPr>
        <w:t xml:space="preserve">2 </w:t>
      </w:r>
      <w:r>
        <w:t>Biffer la(les) mention(s) inutile(s).</w:t>
      </w:r>
    </w:p>
  </w:footnote>
  <w:footnote w:id="111">
    <w:p w:rsidR="00E07C8A" w:rsidRDefault="00545642">
      <w:pPr>
        <w:pStyle w:val="Notedebasdepage"/>
      </w:pPr>
      <w:r>
        <w:rPr>
          <w:rStyle w:val="Caractresdenotedebasdepage"/>
        </w:rPr>
        <w:t xml:space="preserve">3 </w:t>
      </w:r>
      <w:r>
        <w:t>Adresse des locaux scolaires.</w:t>
      </w:r>
    </w:p>
  </w:footnote>
  <w:footnote w:id="112">
    <w:p w:rsidR="00E07C8A" w:rsidRDefault="00545642">
      <w:pPr>
        <w:pStyle w:val="Notedebasdepage"/>
      </w:pPr>
      <w:r>
        <w:rPr>
          <w:rStyle w:val="Caractresdenotedebasdepage"/>
        </w:rPr>
        <w:t>4</w:t>
      </w:r>
      <w:r>
        <w:t xml:space="preserve"> Préciser la référence du programme.</w:t>
      </w:r>
    </w:p>
  </w:footnote>
  <w:footnote w:id="113">
    <w:p w:rsidR="00E07C8A" w:rsidRDefault="00545642">
      <w:pPr>
        <w:pStyle w:val="Notedebasdepagecalibri9-Annexes"/>
      </w:pPr>
      <w:r>
        <w:rPr>
          <w:rStyle w:val="Appelnotedebasdep"/>
        </w:rPr>
        <w:footnoteRef/>
      </w:r>
      <w:r>
        <w:t xml:space="preserve"> Biffer la mention inutile</w:t>
      </w:r>
    </w:p>
  </w:footnote>
  <w:footnote w:id="114">
    <w:p w:rsidR="00E07C8A" w:rsidRDefault="00545642">
      <w:pPr>
        <w:pStyle w:val="Notedebasdepage"/>
      </w:pPr>
      <w:r>
        <w:rPr>
          <w:rStyle w:val="Appelnotedebasdep"/>
          <w:rFonts w:eastAsiaTheme="minorEastAsia" w:cstheme="majorHAnsi"/>
          <w:sz w:val="18"/>
          <w:szCs w:val="18"/>
        </w:rPr>
        <w:footnoteRef/>
      </w:r>
      <w:r>
        <w:t xml:space="preserve"> Le nombre de points ou de périodes octroyé sera arrondi à l’unité la plus proche.</w:t>
      </w:r>
    </w:p>
  </w:footnote>
  <w:footnote w:id="115">
    <w:p w:rsidR="00E07C8A" w:rsidRDefault="00545642">
      <w:pPr>
        <w:pStyle w:val="Notedebasdepage"/>
      </w:pPr>
      <w:r>
        <w:rPr>
          <w:rStyle w:val="Appelnotedebasdep"/>
          <w:rFonts w:eastAsiaTheme="minorEastAsia" w:cstheme="majorHAnsi"/>
          <w:sz w:val="18"/>
          <w:szCs w:val="18"/>
        </w:rPr>
        <w:footnoteRef/>
      </w:r>
      <w:r>
        <w:t xml:space="preserve"> Nombre de points ou de périodes à actualiser pour l’année scolaire 2023-24 sur la base du nombre d’élèves concernés au moment de l’application de la disposition.</w:t>
      </w:r>
    </w:p>
  </w:footnote>
  <w:footnote w:id="116">
    <w:p w:rsidR="00E07C8A" w:rsidRDefault="00545642">
      <w:pPr>
        <w:pStyle w:val="Notedebasdepage"/>
      </w:pPr>
      <w:r>
        <w:rPr>
          <w:vertAlign w:val="superscript"/>
        </w:rPr>
        <w:footnoteRef/>
      </w:r>
      <w:r>
        <w:t xml:space="preserve"> En application de l’article 133, §2 du décret organisant l’enseignement spécialisé, les dotations ou subventions de fonctionnement relatives aux élèves en IPT sont dues à l’école d’enseignement ordinaire sauf pour les élèves du 3</w:t>
      </w:r>
      <w:r>
        <w:rPr>
          <w:vertAlign w:val="superscript"/>
        </w:rPr>
        <w:t>e</w:t>
      </w:r>
      <w:r>
        <w:t xml:space="preserve"> degré de l'enseignement secondaire pour lesquels, ces mêmes dotations ou subventions restent dues à l’école d'enseignement spécialisé. Celle-ci doit mettre à la disposition de l’école d'enseignement ordinaire le matériel spécifique nécessaire à l'élève intégré dans les limites des moyens octroyés.</w:t>
      </w:r>
    </w:p>
  </w:footnote>
  <w:footnote w:id="117">
    <w:p w:rsidR="00E07C8A" w:rsidRDefault="00545642">
      <w:pPr>
        <w:pStyle w:val="Notedebasdepage"/>
      </w:pPr>
      <w:r>
        <w:rPr>
          <w:rStyle w:val="Appelnotedebasdep"/>
        </w:rPr>
        <w:footnoteRef/>
      </w:r>
      <w:r>
        <w:t xml:space="preserve"> Pour plus de détail, voir </w:t>
      </w:r>
      <w:hyperlink r:id="rId32" w:history="1">
        <w:r>
          <w:rPr>
            <w:rStyle w:val="Lienhypertexte"/>
            <w:rFonts w:cs="Arial"/>
          </w:rPr>
          <w:t>Circulaire 7167 du 03/06/2019</w:t>
        </w:r>
      </w:hyperlink>
      <w:r>
        <w:t xml:space="preserve"> portant sur la mise en œuvre du décret du 14 mars 2019</w:t>
      </w:r>
    </w:p>
  </w:footnote>
  <w:footnote w:id="118">
    <w:p w:rsidR="00E07C8A" w:rsidRDefault="00545642">
      <w:pPr>
        <w:pStyle w:val="Notedebasdepage"/>
      </w:pPr>
      <w:r>
        <w:rPr>
          <w:rStyle w:val="Caractresdenotedebasdepage"/>
        </w:rPr>
        <w:footnoteRef/>
      </w:r>
      <w:r>
        <w:t xml:space="preserve"> Dans le respect des règles statutaires, la fonction de comptable, dans l’enseignement organisé par la Fédération Wallonie-Bruxelles, n’est organisée que lors du départ définitif de l’éducateur-économe titulaire de l’emploi.</w:t>
      </w:r>
    </w:p>
  </w:footnote>
  <w:footnote w:id="119">
    <w:p w:rsidR="00E07C8A" w:rsidRDefault="00545642">
      <w:pPr>
        <w:pStyle w:val="Notedebasdepage"/>
        <w:rPr>
          <w:rStyle w:val="Lienhypertexte"/>
        </w:rPr>
      </w:pPr>
      <w:r>
        <w:rPr>
          <w:rStyle w:val="Lienhypertexte"/>
          <w:u w:val="none"/>
          <w:vertAlign w:val="superscript"/>
        </w:rPr>
        <w:footnoteRef/>
      </w:r>
      <w:r>
        <w:rPr>
          <w:rStyle w:val="Lienhypertexte"/>
          <w:u w:val="none"/>
        </w:rPr>
        <w:t xml:space="preserve"> </w:t>
      </w:r>
      <w:hyperlink r:id="rId33" w:history="1">
        <w:r>
          <w:rPr>
            <w:rStyle w:val="Lienhypertexte"/>
          </w:rPr>
          <w:t>Circulaire 6636 du 5 mai 2018 concernant la mise en œuvre des plans de pilotage et renforcement de l’encadrement en personnel éducatif et administratif des écoles secondaires spécialisées</w:t>
        </w:r>
      </w:hyperlink>
    </w:p>
    <w:p w:rsidR="00E07C8A" w:rsidRDefault="00E07C8A">
      <w:pPr>
        <w:pStyle w:val="Notedebasdepage"/>
      </w:pPr>
    </w:p>
  </w:footnote>
  <w:footnote w:id="120">
    <w:p w:rsidR="00E07C8A" w:rsidRDefault="00545642">
      <w:pPr>
        <w:pStyle w:val="Notedebasdepage"/>
      </w:pPr>
      <w:r>
        <w:rPr>
          <w:rStyle w:val="Appelnotedebasdep"/>
          <w:rFonts w:eastAsiaTheme="majorEastAsia"/>
        </w:rPr>
        <w:footnoteRef/>
      </w:r>
      <w:r>
        <w:t xml:space="preserve"> </w:t>
      </w:r>
      <w:hyperlink r:id="rId34"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21">
    <w:p w:rsidR="00E07C8A" w:rsidRDefault="00545642">
      <w:pPr>
        <w:pStyle w:val="Notedebasdepage"/>
      </w:pPr>
      <w:r>
        <w:rPr>
          <w:rStyle w:val="Appelnotedebasdep"/>
        </w:rPr>
        <w:footnoteRef/>
      </w:r>
      <w:r>
        <w:t xml:space="preserve"> </w:t>
      </w:r>
      <w:hyperlink r:id="rId35" w:history="1">
        <w:r>
          <w:rPr>
            <w:rStyle w:val="Lienhypertexte"/>
          </w:rPr>
          <w:t>Arrêté royal du 15 janvier 1974l pris en application de l'article 160 de l'arrêté royal du 22 mars 1969 fixant le statut des membres du personnel directeur et enseignant, du personnel auxiliaire d'éducation, du personnel paramédical des établissements d'enseignement gardien, primaire, spécialisé, moyen, technique, artistique et normal de l'Etat, des internats dépendant de ces établissements et des membres du personnel du service d'inspection chargé de la surveillance de ces établissements</w:t>
        </w:r>
      </w:hyperlink>
    </w:p>
  </w:footnote>
  <w:footnote w:id="122">
    <w:p w:rsidR="00E07C8A" w:rsidRDefault="00545642">
      <w:pPr>
        <w:pStyle w:val="Notedebasdepage"/>
      </w:pPr>
      <w:r>
        <w:rPr>
          <w:rStyle w:val="Appelnotedebasdep"/>
        </w:rPr>
        <w:footnoteRef/>
      </w:r>
      <w:r>
        <w:t xml:space="preserve"> Concernant l’enseignement fondamental spécialisé : l’année scolaire 2012-2013 est la première à prendre en compte.</w:t>
      </w:r>
    </w:p>
  </w:footnote>
  <w:footnote w:id="123">
    <w:p w:rsidR="00E07C8A" w:rsidRDefault="00545642">
      <w:pPr>
        <w:pStyle w:val="Notedebasdepagecalibri9-Annexes"/>
      </w:pPr>
      <w:r>
        <w:rPr>
          <w:rStyle w:val="Caractresdenotedebasdepage"/>
        </w:rPr>
        <w:footnoteRef/>
      </w:r>
      <w:r>
        <w:t xml:space="preserve"> Préciser la  nature du reliquat</w:t>
      </w:r>
    </w:p>
  </w:footnote>
  <w:footnote w:id="124">
    <w:p w:rsidR="00E07C8A" w:rsidRDefault="00545642">
      <w:pPr>
        <w:pStyle w:val="Notedebasdepagecalibri9-Annexes"/>
      </w:pPr>
      <w:r>
        <w:rPr>
          <w:rStyle w:val="Caractresdenotedebasdepage"/>
        </w:rPr>
        <w:footnoteRef/>
      </w:r>
      <w:r>
        <w:t xml:space="preserve"> Exemple : 12 périodes de reliquat enseignant = 12 : 24, soit 0,5 charge</w:t>
      </w:r>
    </w:p>
  </w:footnote>
  <w:footnote w:id="125">
    <w:p w:rsidR="00E07C8A" w:rsidRDefault="00545642">
      <w:pPr>
        <w:pStyle w:val="Notedebasdepagecalibri9-Annexes"/>
      </w:pPr>
      <w:r>
        <w:rPr>
          <w:rStyle w:val="Appelnotedebasdep"/>
        </w:rPr>
        <w:footnoteRef/>
      </w:r>
      <w:r>
        <w:t xml:space="preserve"> Choisir la ou les périodes d’application du transfert parmi celles proposées.</w:t>
      </w:r>
    </w:p>
  </w:footnote>
  <w:footnote w:id="126">
    <w:p w:rsidR="00E07C8A" w:rsidRDefault="00545642">
      <w:pPr>
        <w:pStyle w:val="Notedebasdepage"/>
      </w:pPr>
      <w:r>
        <w:rPr>
          <w:rStyle w:val="Caractresdenotedebasdepage"/>
          <w:rFonts w:cs="Arial"/>
        </w:rPr>
        <w:footnoteRef/>
      </w:r>
      <w:r>
        <w:t xml:space="preserve"> Article 96 du </w:t>
      </w:r>
      <w:hyperlink r:id="rId36" w:history="1">
        <w:r>
          <w:rPr>
            <w:rStyle w:val="Lienhypertexte"/>
            <w:rFonts w:cs="Arial"/>
          </w:rPr>
          <w:t>Décret-missions du 24 juillet 1997</w:t>
        </w:r>
      </w:hyperlink>
    </w:p>
  </w:footnote>
  <w:footnote w:id="127">
    <w:p w:rsidR="00E07C8A" w:rsidRDefault="00545642">
      <w:pPr>
        <w:pStyle w:val="Notedebasdepage"/>
      </w:pPr>
      <w:r>
        <w:rPr>
          <w:rStyle w:val="Appelnotedebasdep"/>
        </w:rPr>
        <w:footnoteRef/>
      </w:r>
      <w:r>
        <w:t xml:space="preserve"> Articles 95 à 99 du </w:t>
      </w:r>
      <w:hyperlink r:id="rId37" w:history="1">
        <w:r>
          <w:rPr>
            <w:rStyle w:val="Lienhypertexte"/>
          </w:rPr>
          <w:t>Décret-missions du 24 juillet 1997,</w:t>
        </w:r>
      </w:hyperlink>
      <w:r>
        <w:t xml:space="preserve"> Arrêté du Gouvernement de la Communauté française du 21 janvier 2010 relatif à l’organisation et au fonctionnement des conseils de recours de l’enseignement secondaire spécialisé de plein exercice.</w:t>
      </w:r>
    </w:p>
  </w:footnote>
  <w:footnote w:id="128">
    <w:p w:rsidR="00E07C8A" w:rsidRDefault="00545642">
      <w:pPr>
        <w:pStyle w:val="Notedebasdepage"/>
      </w:pPr>
      <w:r>
        <w:rPr>
          <w:rStyle w:val="Appelnotedebasdep"/>
        </w:rPr>
        <w:footnoteRef/>
      </w:r>
      <w:r>
        <w:t xml:space="preserve"> Base réglementaire : arrêté ministériel du 1er juillet 2011 relatif aux modalités de transmission du Plan Individuel d’Apprentissage</w:t>
      </w:r>
    </w:p>
  </w:footnote>
  <w:footnote w:id="129">
    <w:p w:rsidR="00E07C8A" w:rsidRDefault="00545642">
      <w:pPr>
        <w:pStyle w:val="Notedebasdepage"/>
      </w:pPr>
      <w:r>
        <w:rPr>
          <w:rStyle w:val="Appelnotedebasdep"/>
          <w:rFonts w:eastAsiaTheme="majorEastAsia"/>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30">
    <w:p w:rsidR="00E07C8A" w:rsidRDefault="00545642">
      <w:pPr>
        <w:pStyle w:val="Notedebasdepage"/>
      </w:pPr>
      <w:r>
        <w:rPr>
          <w:rStyle w:val="Appelnotedebasdep"/>
          <w:rFonts w:eastAsiaTheme="majorEastAsia"/>
        </w:rPr>
        <w:footnoteRef/>
      </w:r>
      <w:r>
        <w:t xml:space="preserve"> Arrêté royal portant rationalisation et programmation des internats de l'enseignement organisé ou subventionné par l'Etat</w:t>
      </w:r>
      <w:r>
        <w:rPr>
          <w:lang w:val="fr-FR" w:eastAsia="fr-FR"/>
        </w:rPr>
        <w:t>.</w:t>
      </w:r>
    </w:p>
  </w:footnote>
  <w:footnote w:id="131">
    <w:p w:rsidR="00E07C8A" w:rsidRDefault="00545642">
      <w:pPr>
        <w:pStyle w:val="Notedebasdepage"/>
      </w:pPr>
      <w:r>
        <w:rPr>
          <w:rStyle w:val="Appelnotedebasdep"/>
        </w:rPr>
        <w:footnoteRef/>
      </w:r>
      <w:r>
        <w:t xml:space="preserve"> Arrêté royal fixant la façon de déterminer, pour les instituts d’enseignement spécialisé de l’Etat et les homes d’accueil de l’Etat, les fonctions du personnel paramédical et du personnel attribué dans le cadre de l’internat.</w:t>
      </w:r>
    </w:p>
  </w:footnote>
  <w:footnote w:id="132">
    <w:p w:rsidR="00E07C8A" w:rsidRDefault="00545642">
      <w:pPr>
        <w:pStyle w:val="Notedebasdepage"/>
      </w:pPr>
      <w:r>
        <w:rPr>
          <w:rStyle w:val="Appelnotedebasdep"/>
        </w:rPr>
        <w:footnoteRef/>
      </w:r>
      <w:r>
        <w:t xml:space="preserve"> Arrêté royal portant rationalisation et programmation des internats de l'enseignement organisé ou subventionné par l'Etat</w:t>
      </w:r>
      <w:r>
        <w:rPr>
          <w:lang w:val="fr-FR" w:eastAsia="fr-FR"/>
        </w:rPr>
        <w:t xml:space="preserve"> </w:t>
      </w:r>
    </w:p>
  </w:footnote>
  <w:footnote w:id="133">
    <w:p w:rsidR="00E07C8A" w:rsidRDefault="00545642">
      <w:pPr>
        <w:pStyle w:val="Notedebasdepage"/>
      </w:pPr>
      <w:r>
        <w:rPr>
          <w:rStyle w:val="Appelnotedebasdep"/>
        </w:rPr>
        <w:footnoteRef/>
      </w:r>
      <w:r>
        <w:t xml:space="preserve"> Traitement et éducation des enfants autistes ou souffrants de handicaps de communication</w:t>
      </w:r>
    </w:p>
  </w:footnote>
  <w:footnote w:id="134">
    <w:p w:rsidR="00E07C8A" w:rsidRDefault="00545642">
      <w:pPr>
        <w:pStyle w:val="Notedebasdepage"/>
      </w:pPr>
      <w:r>
        <w:rPr>
          <w:rStyle w:val="Appelnotedebasdep"/>
        </w:rPr>
        <w:footnoteRef/>
      </w:r>
      <w:r>
        <w:t xml:space="preserve"> Technologies de l’information et de la communication pour l’enseignement</w:t>
      </w:r>
    </w:p>
  </w:footnote>
  <w:footnote w:id="135">
    <w:p w:rsidR="00E07C8A" w:rsidRDefault="00545642">
      <w:pPr>
        <w:pStyle w:val="Notedebasdepage"/>
      </w:pPr>
      <w:r>
        <w:rPr>
          <w:rStyle w:val="Appelnotedebasdep"/>
        </w:rPr>
        <w:footnoteRef/>
      </w:r>
      <w:r>
        <w:t xml:space="preserve"> Tableau blanc interactif</w:t>
      </w:r>
    </w:p>
  </w:footnote>
  <w:footnote w:id="136">
    <w:p w:rsidR="00E07C8A" w:rsidRDefault="00545642">
      <w:pPr>
        <w:pStyle w:val="Notedebasdepage"/>
      </w:pPr>
      <w:r>
        <w:rPr>
          <w:rStyle w:val="Appelnotedebasdep"/>
        </w:rPr>
        <w:footnoteRef/>
      </w:r>
      <w:r>
        <w:t xml:space="preserve"> Picture Exchange Communication System</w:t>
      </w:r>
    </w:p>
  </w:footnote>
  <w:footnote w:id="137">
    <w:p w:rsidR="00E07C8A" w:rsidRDefault="00545642">
      <w:pPr>
        <w:pStyle w:val="Notedebasdepage"/>
        <w:rPr>
          <w:sz w:val="20"/>
          <w:szCs w:val="20"/>
        </w:rPr>
      </w:pPr>
      <w:r>
        <w:rPr>
          <w:rStyle w:val="Appelnotedebasdep"/>
          <w:sz w:val="20"/>
        </w:rPr>
        <w:footnoteRef/>
      </w:r>
      <w:r>
        <w:rPr>
          <w:sz w:val="20"/>
          <w:szCs w:val="20"/>
        </w:rPr>
        <w:t xml:space="preserve"> </w:t>
      </w:r>
      <w:r>
        <w:t>A titre d’exemple, le nombre guide le plus élevé de l’enseignement primaire de type 2 est 7. Ainsi, il faut compter au moins une personne formée par tranche de 14 élèves de ce niveau.</w:t>
      </w:r>
    </w:p>
    <w:p w:rsidR="00E07C8A" w:rsidRDefault="00E07C8A">
      <w:pPr>
        <w:pStyle w:val="Notedebasdepage"/>
      </w:pPr>
    </w:p>
  </w:footnote>
  <w:footnote w:id="138">
    <w:p w:rsidR="00E07C8A" w:rsidRDefault="00545642">
      <w:pPr>
        <w:pStyle w:val="Notedebasdepage"/>
      </w:pPr>
      <w:r>
        <w:rPr>
          <w:rStyle w:val="Appelnotedebasdep"/>
          <w:sz w:val="18"/>
          <w:szCs w:val="18"/>
        </w:rPr>
        <w:footnoteRef/>
      </w:r>
      <w:r>
        <w:t xml:space="preserve">  Articles 200 et 201</w:t>
      </w:r>
      <w:r>
        <w:rPr>
          <w:sz w:val="24"/>
          <w:szCs w:val="24"/>
        </w:rPr>
        <w:t>.</w:t>
      </w:r>
    </w:p>
  </w:footnote>
  <w:footnote w:id="139">
    <w:p w:rsidR="00E07C8A" w:rsidRDefault="00545642">
      <w:pPr>
        <w:pStyle w:val="Notedebasdepagecalibri9-Annexes"/>
      </w:pPr>
      <w:r>
        <w:rPr>
          <w:rStyle w:val="Caractresdenotedebasdepage"/>
          <w:rFonts w:eastAsiaTheme="majorEastAsia"/>
        </w:rPr>
        <w:footnoteRef/>
      </w:r>
      <w:r>
        <w:t xml:space="preserve"> Biffer la mention inutile</w:t>
      </w:r>
    </w:p>
  </w:footnote>
  <w:footnote w:id="140">
    <w:p w:rsidR="00E07C8A" w:rsidRDefault="00545642">
      <w:pPr>
        <w:pStyle w:val="Notedebasdepage"/>
      </w:pPr>
      <w:r>
        <w:rPr>
          <w:rStyle w:val="Appelnotedebasdep"/>
        </w:rPr>
        <w:footnoteRef/>
      </w:r>
      <w:r>
        <w:t xml:space="preserve"> La présence de cette attestation dans le dossier de l’élève est une obligation afin de vérifier, en cas de scolarité irrégulière de l’élève entre autres, que la validité de l’attestation d’orientation est de moins de 2 ans.  En effet, l’article 12, § 3 du </w:t>
      </w:r>
      <w:hyperlink r:id="rId38" w:history="1">
        <w:r>
          <w:rPr>
            <w:rStyle w:val="Lienhypertexte"/>
            <w:rFonts w:cs="Arial"/>
          </w:rPr>
          <w:t>Décret du 3 mars 2004 organisant l'Enseignement spécialisé</w:t>
        </w:r>
      </w:hyperlink>
      <w:r>
        <w:t xml:space="preserve">, stipule qu’un nouveau rapport d’inscription </w:t>
      </w:r>
      <w:r>
        <w:rPr>
          <w:u w:val="single"/>
        </w:rPr>
        <w:t>ne doit pas nécessairement</w:t>
      </w:r>
      <w:r>
        <w:t xml:space="preserve"> être établi pour un élève qui sollicite sa réinscription dans l’enseignement spécialisé dans un délai de moins de deux ans sauf si l’élève est orienté vers un type différent de celui figurant sur l’attestation initiale. </w:t>
      </w:r>
    </w:p>
  </w:footnote>
  <w:footnote w:id="141">
    <w:p w:rsidR="00E07C8A" w:rsidRDefault="00545642">
      <w:pPr>
        <w:pStyle w:val="Notedebasdepage"/>
      </w:pPr>
      <w:r>
        <w:rPr>
          <w:rStyle w:val="Appelnotedebasdep"/>
        </w:rPr>
        <w:footnoteRef/>
      </w:r>
      <w:r>
        <w:t xml:space="preserve"> </w:t>
      </w:r>
      <w:hyperlink r:id="rId39" w:history="1">
        <w:r>
          <w:rPr>
            <w:rStyle w:val="Lienhypertexte"/>
          </w:rPr>
          <w:t>Arrêté du Gouvernement de la Communauté française du 23 juin 2006 fixant les modèles d’attestations délivrées dans l’enseignement spécialisé.</w:t>
        </w:r>
      </w:hyperlink>
    </w:p>
  </w:footnote>
  <w:footnote w:id="142">
    <w:p w:rsidR="00E07C8A" w:rsidRDefault="00545642">
      <w:pPr>
        <w:pStyle w:val="Notedebasdepage"/>
      </w:pPr>
      <w:r>
        <w:rPr>
          <w:rStyle w:val="Appelnotedebasdep"/>
        </w:rPr>
        <w:footnoteRef/>
      </w:r>
      <w:r>
        <w:t xml:space="preserve"> </w:t>
      </w:r>
      <w:hyperlink r:id="rId40" w:history="1">
        <w:r>
          <w:rPr>
            <w:rStyle w:val="Lienhypertexte"/>
          </w:rPr>
          <w:t>Arrêté du Gouvernement de la Communauté française du 14 mars 2018 modifiant l’arrêté du Gouvernement de la Communauté française du 20 juillet 2005 fixant les modèles des attestations, des avis et du certificat de qualification délivrés dans l’enseignement spécialisé de forme 3.</w:t>
        </w:r>
      </w:hyperlink>
    </w:p>
  </w:footnote>
  <w:footnote w:id="143">
    <w:p w:rsidR="00E07C8A" w:rsidRDefault="00545642">
      <w:pPr>
        <w:pStyle w:val="Notedebasdepage"/>
        <w:rPr>
          <w:rFonts w:ascii="Verdana" w:hAnsi="Verdana"/>
          <w:color w:val="0A0A0A"/>
          <w:spacing w:val="2"/>
          <w:sz w:val="30"/>
          <w:szCs w:val="30"/>
        </w:rPr>
      </w:pPr>
      <w:r>
        <w:rPr>
          <w:vertAlign w:val="superscript"/>
        </w:rPr>
        <w:footnoteRef/>
      </w:r>
      <w:r>
        <w:rPr>
          <w:vertAlign w:val="superscript"/>
        </w:rPr>
        <w:t xml:space="preserve"> </w:t>
      </w:r>
      <w:hyperlink r:id="rId41" w:history="1">
        <w:r>
          <w:rPr>
            <w:rStyle w:val="Lienhypertexte"/>
            <w:rFonts w:cs="Arial"/>
          </w:rPr>
          <w:t>Circulaire n° 5880</w:t>
        </w:r>
        <w:r>
          <w:rPr>
            <w:rStyle w:val="Lienhypertexte"/>
          </w:rPr>
          <w:t> </w:t>
        </w:r>
      </w:hyperlink>
      <w:r>
        <w:t>: Modification à la circulaire 2922 du 21 octobre 2009 relative aux directives applicables en matière de vérification et de paiement du droit d’inscription spécifique dans l’enseignement secondaire ordinaire organisé ou subventionné par la Communauté française</w:t>
      </w:r>
    </w:p>
  </w:footnote>
  <w:footnote w:id="144">
    <w:p w:rsidR="00E07C8A" w:rsidRDefault="00545642">
      <w:pPr>
        <w:pStyle w:val="Notedebasdepage"/>
      </w:pPr>
      <w:r>
        <w:rPr>
          <w:rStyle w:val="Appelnotedebasdep"/>
          <w:rFonts w:ascii="Georgia" w:hAnsi="Georgia"/>
        </w:rPr>
        <w:footnoteRef/>
      </w:r>
      <w:r>
        <w:t xml:space="preserve"> Voir </w:t>
      </w:r>
      <w:hyperlink w:anchor="_Chapitre_14_:" w:history="1">
        <w:r>
          <w:rPr>
            <w:rStyle w:val="Lienhypertexte"/>
            <w:rFonts w:cstheme="minorHAnsi"/>
          </w:rPr>
          <w:t>chapitre 14</w:t>
        </w:r>
      </w:hyperlink>
    </w:p>
  </w:footnote>
  <w:footnote w:id="145">
    <w:p w:rsidR="00E07C8A" w:rsidRDefault="00545642">
      <w:pPr>
        <w:pStyle w:val="Notedebasdepagecalibri9-Annexes"/>
      </w:pPr>
      <w:r>
        <w:rPr>
          <w:rStyle w:val="Appelnotedebasdep"/>
        </w:rPr>
        <w:footnoteRef/>
      </w:r>
      <w:r>
        <w:t xml:space="preserve"> Uniquement dans la situation où le Centre PMS qui a modifié l’attestation n’est pas le même que celui qui assure la guidance de l’école d’enseignement spécialisé fréquentée par l’élève</w:t>
      </w:r>
    </w:p>
  </w:footnote>
  <w:footnote w:id="146">
    <w:p w:rsidR="00E07C8A" w:rsidRDefault="00545642">
      <w:pPr>
        <w:pStyle w:val="Notedebasdepage"/>
      </w:pPr>
      <w:r>
        <w:rPr>
          <w:rStyle w:val="Appelnotedebasdep"/>
        </w:rPr>
        <w:footnoteRef/>
      </w:r>
      <w:r>
        <w:t xml:space="preserve"> Il s’agit de la loi régissant le secteur des hôpitaux généraux, hôpitaux mono spécialisés, hôpitaux universitaires et hôpitaux psychiatriques.</w:t>
      </w:r>
    </w:p>
  </w:footnote>
  <w:footnote w:id="147">
    <w:p w:rsidR="00E07C8A" w:rsidRDefault="00545642">
      <w:pPr>
        <w:pStyle w:val="Notedebasdepage"/>
      </w:pPr>
      <w:r>
        <w:rPr>
          <w:rStyle w:val="Appelnotedebasdep"/>
        </w:rPr>
        <w:footnoteRef/>
      </w:r>
      <w:r>
        <w:rPr>
          <w:rStyle w:val="Appelnotedebasdep"/>
        </w:rPr>
        <w:t xml:space="preserve"> </w:t>
      </w:r>
      <w:r>
        <w:t>Les prix de base sont fixés au 1er septembre 1976 en tenant  compte de l'indice appliqué aux rémunérations dans les services publics; ils sont adaptés deux fois l'an : le 1er janvier et le 1er septembre, en tenant compte de l'évolution de cet indice.  Le prix est indexé au 1</w:t>
      </w:r>
      <w:r>
        <w:rPr>
          <w:vertAlign w:val="superscript"/>
        </w:rPr>
        <w:t>er</w:t>
      </w:r>
      <w:r>
        <w:t xml:space="preserve"> janvier </w:t>
      </w:r>
      <w:r>
        <w:rPr>
          <w:highlight w:val="yellow"/>
        </w:rPr>
        <w:t>2022</w:t>
      </w:r>
    </w:p>
  </w:footnote>
  <w:footnote w:id="148">
    <w:p w:rsidR="00E07C8A" w:rsidRDefault="00545642">
      <w:pPr>
        <w:pStyle w:val="Notedebasdepage"/>
      </w:pPr>
      <w:r>
        <w:rPr>
          <w:rStyle w:val="Appelnotedebasdep"/>
        </w:rPr>
        <w:footnoteRef/>
      </w:r>
      <w:r>
        <w:rPr>
          <w:rStyle w:val="Appelnotedebasdep"/>
        </w:rPr>
        <w:t xml:space="preserve"> </w:t>
      </w:r>
      <w:r>
        <w:t xml:space="preserve">Indexé au 1er janvier </w:t>
      </w:r>
      <w:r>
        <w:rPr>
          <w:highlight w:val="yellow"/>
        </w:rPr>
        <w:t>2022</w:t>
      </w:r>
    </w:p>
  </w:footnote>
  <w:footnote w:id="149">
    <w:p w:rsidR="00E07C8A" w:rsidRDefault="00545642">
      <w:pPr>
        <w:pStyle w:val="Notedebasdepage"/>
      </w:pPr>
      <w:r>
        <w:rPr>
          <w:rStyle w:val="Appelnotedebasdep"/>
        </w:rPr>
        <w:footnoteRef/>
      </w:r>
      <w:r>
        <w:t xml:space="preserve"> Indexé au 1</w:t>
      </w:r>
      <w:r>
        <w:rPr>
          <w:vertAlign w:val="superscript"/>
        </w:rPr>
        <w:t>er</w:t>
      </w:r>
      <w:r>
        <w:t xml:space="preserve"> janvier </w:t>
      </w:r>
      <w:r>
        <w:rPr>
          <w:highlight w:val="yellow"/>
        </w:rPr>
        <w:t>2022</w:t>
      </w:r>
    </w:p>
  </w:footnote>
  <w:footnote w:id="150">
    <w:p w:rsidR="00E07C8A" w:rsidRDefault="00545642">
      <w:pPr>
        <w:pStyle w:val="Notedebasdepage"/>
      </w:pPr>
      <w:r>
        <w:rPr>
          <w:rStyle w:val="Appelnotedebasdep"/>
        </w:rPr>
        <w:footnoteRef/>
      </w:r>
      <w:r>
        <w:t xml:space="preserve"> Indexé au 1</w:t>
      </w:r>
      <w:r>
        <w:rPr>
          <w:vertAlign w:val="superscript"/>
        </w:rPr>
        <w:t>er</w:t>
      </w:r>
      <w:r>
        <w:t xml:space="preserve"> janvier </w:t>
      </w:r>
      <w:r>
        <w:rPr>
          <w:highlight w:val="yellow"/>
        </w:rPr>
        <w:t>2022</w:t>
      </w:r>
    </w:p>
  </w:footnote>
  <w:footnote w:id="151">
    <w:p w:rsidR="00E07C8A" w:rsidRDefault="00545642">
      <w:pPr>
        <w:pStyle w:val="Notedebasdepage"/>
      </w:pPr>
      <w:r>
        <w:rPr>
          <w:rStyle w:val="Appelnotedebasdep"/>
        </w:rPr>
        <w:footnoteRef/>
      </w:r>
      <w:r>
        <w:t xml:space="preserve"> Indexé au 1</w:t>
      </w:r>
      <w:r>
        <w:rPr>
          <w:vertAlign w:val="superscript"/>
        </w:rPr>
        <w:t>er</w:t>
      </w:r>
      <w:r>
        <w:t xml:space="preserve"> janvier </w:t>
      </w:r>
      <w:r>
        <w:rPr>
          <w:highlight w:val="yellow"/>
        </w:rPr>
        <w:t>2022</w:t>
      </w:r>
    </w:p>
  </w:footnote>
  <w:footnote w:id="152">
    <w:p w:rsidR="00E07C8A" w:rsidRDefault="00545642">
      <w:pPr>
        <w:pStyle w:val="Notedebasdepage"/>
        <w:rPr>
          <w:rFonts w:ascii="Calibri" w:hAnsi="Calibri" w:cs="Times New Roman"/>
        </w:rPr>
      </w:pPr>
      <w:r>
        <w:rPr>
          <w:rStyle w:val="Appelnotedebasdep"/>
          <w:rFonts w:eastAsiaTheme="minorEastAsia"/>
        </w:rPr>
        <w:footnoteRef/>
      </w:r>
      <w:r>
        <w:t xml:space="preserve"> (Règlement 679/2016)</w:t>
      </w:r>
    </w:p>
  </w:footnote>
  <w:footnote w:id="153">
    <w:p w:rsidR="00E07C8A" w:rsidRDefault="00545642">
      <w:pPr>
        <w:pStyle w:val="Notedebasdepage"/>
      </w:pPr>
      <w:r>
        <w:rPr>
          <w:rStyle w:val="Appelnotedebasdep"/>
          <w:rFonts w:eastAsiaTheme="minorEastAsia"/>
        </w:rPr>
        <w:footnoteRef/>
      </w:r>
      <w:r>
        <w:t xml:space="preserve"> </w:t>
      </w:r>
      <w:hyperlink r:id="rId42" w:history="1">
        <w:r>
          <w:rPr>
            <w:rStyle w:val="Lienhypertexte"/>
          </w:rPr>
          <w:t>https://eur-lex.europa.eu/legal-content/FR/TXT/HTML/?uri=CELEX:32016R0679&amp;from=EN</w:t>
        </w:r>
      </w:hyperlink>
      <w:r>
        <w:t xml:space="preserve"> </w:t>
      </w:r>
    </w:p>
  </w:footnote>
  <w:footnote w:id="154">
    <w:p w:rsidR="00E07C8A" w:rsidRDefault="00545642">
      <w:pPr>
        <w:pStyle w:val="Notedebasdepage"/>
        <w:rPr>
          <w:rFonts w:eastAsiaTheme="minorHAnsi"/>
        </w:rPr>
      </w:pPr>
      <w:r>
        <w:rPr>
          <w:rStyle w:val="Appelnotedebasdep"/>
          <w:rFonts w:eastAsiaTheme="minorEastAsia"/>
        </w:rPr>
        <w:footnoteRef/>
      </w:r>
      <w:r>
        <w:rPr>
          <w:lang w:val="fr-FR"/>
        </w:rPr>
        <w:t xml:space="preserve"> </w:t>
      </w:r>
      <w:r>
        <w:rPr>
          <w:rFonts w:eastAsiaTheme="minorHAnsi"/>
        </w:rPr>
        <w:t>L’article 30 du RGPD liste les informations visées.</w:t>
      </w:r>
    </w:p>
  </w:footnote>
  <w:footnote w:id="155">
    <w:p w:rsidR="00E07C8A" w:rsidRDefault="00545642">
      <w:pPr>
        <w:pStyle w:val="Notedebasdepage"/>
        <w:rPr>
          <w:rFonts w:eastAsiaTheme="minorHAnsi"/>
        </w:rPr>
      </w:pPr>
      <w:r>
        <w:rPr>
          <w:rStyle w:val="Appelnotedebasdep"/>
          <w:rFonts w:eastAsiaTheme="minorEastAsia"/>
        </w:rPr>
        <w:footnoteRef/>
      </w:r>
      <w:r>
        <w:t xml:space="preserve"> </w:t>
      </w:r>
      <w:r>
        <w:rPr>
          <w:rFonts w:eastAsiaTheme="minorHAnsi"/>
        </w:rPr>
        <w:t>Les informations relatives au traitement de données à caractères personnels peuvent être insérées dans le Règlement d’Ordre Intérieur pour ce qui concerne les élèves et leurs parents.</w:t>
      </w:r>
    </w:p>
  </w:footnote>
  <w:footnote w:id="156">
    <w:p w:rsidR="00E07C8A" w:rsidRDefault="00545642">
      <w:pPr>
        <w:pStyle w:val="Notedebasdepage"/>
      </w:pPr>
      <w:r>
        <w:rPr>
          <w:rStyle w:val="Appelnotedebasdep"/>
          <w:rFonts w:eastAsiaTheme="minorEastAsia"/>
        </w:rPr>
        <w:footnoteRef/>
      </w:r>
      <w:r>
        <w:t xml:space="preserve"> Un modèle est disponible sur le site de l’Autorité de protection des données : </w:t>
      </w:r>
      <w:hyperlink r:id="rId43" w:history="1">
        <w:r>
          <w:rPr>
            <w:rStyle w:val="Lienhypertexte"/>
          </w:rPr>
          <w:t>https://www.autoriteprotectiondonnees.be/canevas-de-registre-des-activites-de-traitement</w:t>
        </w:r>
      </w:hyperlink>
      <w:r>
        <w:t xml:space="preserve"> </w:t>
      </w:r>
    </w:p>
  </w:footnote>
  <w:footnote w:id="157">
    <w:p w:rsidR="00E07C8A" w:rsidRDefault="00545642">
      <w:pPr>
        <w:pStyle w:val="Notedebasdepage"/>
        <w:rPr>
          <w:rFonts w:eastAsiaTheme="minorHAnsi"/>
        </w:rPr>
      </w:pPr>
      <w:r>
        <w:rPr>
          <w:rFonts w:eastAsiaTheme="minorHAnsi"/>
        </w:rPr>
        <w:footnoteRef/>
      </w:r>
      <w:r>
        <w:rPr>
          <w:rFonts w:eastAsiaTheme="minorHAnsi"/>
        </w:rPr>
        <w:t xml:space="preserve"> Un seul « non » devrait empêcher la contractualisation.</w:t>
      </w:r>
    </w:p>
  </w:footnote>
  <w:footnote w:id="158">
    <w:p w:rsidR="00E07C8A" w:rsidRDefault="00545642">
      <w:pPr>
        <w:pStyle w:val="Notedebasdepage"/>
      </w:pPr>
      <w:r>
        <w:rPr>
          <w:rStyle w:val="Appelnotedebasdep"/>
          <w:rFonts w:eastAsiaTheme="minorEastAsia"/>
        </w:rPr>
        <w:footnoteRef/>
      </w:r>
      <w:r>
        <w:t xml:space="preserve"> </w:t>
      </w:r>
      <w:hyperlink r:id="rId44" w:history="1">
        <w:r>
          <w:rPr>
            <w:rStyle w:val="Lienhypertexte"/>
          </w:rPr>
          <w:t>https://eur-lex.europa.eu/legal-content/FR/TXT/HTML/?uri=CELEX:32016R0679&amp;from=EN</w:t>
        </w:r>
      </w:hyperlink>
      <w:r>
        <w:t xml:space="preserve"> </w:t>
      </w:r>
    </w:p>
  </w:footnote>
  <w:footnote w:id="159">
    <w:p w:rsidR="00E07C8A" w:rsidRDefault="00545642">
      <w:pPr>
        <w:pStyle w:val="Notedebasdepage"/>
      </w:pPr>
      <w:r>
        <w:rPr>
          <w:rStyle w:val="Appelnotedebasdep"/>
        </w:rPr>
        <w:footnoteRef/>
      </w:r>
      <w:r>
        <w:t xml:space="preserve"> CM = Compétence à maîtriser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pStyle w:val="En-tte"/>
      <w:rPr>
        <w:sz w:val="23"/>
        <w:szCs w:val="23"/>
      </w:rPr>
    </w:pPr>
  </w:p>
  <w:p w:rsidR="00E07C8A" w:rsidRDefault="00E07C8A">
    <w:pPr>
      <w:pStyle w:val="En-tte"/>
      <w:jc w:val="center"/>
      <w:rPr>
        <w:sz w:val="23"/>
        <w:szCs w:val="23"/>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7C8A" w:rsidRDefault="00E07C8A">
    <w:pPr>
      <w:rPr>
        <w:sz w:val="23"/>
        <w:szCs w:val="23"/>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28CA3634"/>
    <w:lvl w:ilvl="0">
      <w:numFmt w:val="bullet"/>
      <w:lvlText w:val="*"/>
      <w:lvlJc w:val="left"/>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3" w15:restartNumberingAfterBreak="0">
    <w:nsid w:val="00000003"/>
    <w:multiLevelType w:val="multilevel"/>
    <w:tmpl w:val="00000003"/>
    <w:lvl w:ilvl="0">
      <w:start w:val="2"/>
      <w:numFmt w:val="bullet"/>
      <w:lvlText w:val="-"/>
      <w:lvlJc w:val="left"/>
      <w:pPr>
        <w:ind w:left="360" w:hanging="360"/>
      </w:pPr>
      <w:rPr>
        <w:rFonts w:ascii="Calibri" w:hAnsi="Calibri"/>
      </w:rPr>
    </w:lvl>
    <w:lvl w:ilvl="1">
      <w:start w:val="1"/>
      <w:numFmt w:val="bullet"/>
      <w:lvlText w:val="o"/>
      <w:lvlJc w:val="left"/>
      <w:pPr>
        <w:ind w:left="1080" w:hanging="360"/>
      </w:pPr>
      <w:rPr>
        <w:rFonts w:ascii="Calibri" w:hAnsi="Calibri"/>
      </w:rPr>
    </w:lvl>
    <w:lvl w:ilvl="2">
      <w:start w:val="1"/>
      <w:numFmt w:val="bullet"/>
      <w:lvlText w:val=""/>
      <w:lvlJc w:val="left"/>
      <w:pPr>
        <w:ind w:left="1800" w:hanging="360"/>
      </w:pPr>
      <w:rPr>
        <w:rFonts w:ascii="Calibri" w:hAnsi="Calibri"/>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alibri" w:hAnsi="Calibri"/>
      </w:rPr>
    </w:lvl>
    <w:lvl w:ilvl="5">
      <w:start w:val="1"/>
      <w:numFmt w:val="bullet"/>
      <w:lvlText w:val=""/>
      <w:lvlJc w:val="left"/>
      <w:pPr>
        <w:ind w:left="3960" w:hanging="360"/>
      </w:pPr>
      <w:rPr>
        <w:rFonts w:ascii="Calibri" w:hAnsi="Calibri"/>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alibri" w:hAnsi="Calibri"/>
      </w:rPr>
    </w:lvl>
    <w:lvl w:ilvl="8">
      <w:start w:val="1"/>
      <w:numFmt w:val="bullet"/>
      <w:lvlText w:val=""/>
      <w:lvlJc w:val="left"/>
      <w:pPr>
        <w:ind w:left="6120" w:hanging="360"/>
      </w:pPr>
      <w:rPr>
        <w:rFonts w:ascii="Calibri" w:hAnsi="Calibri"/>
      </w:rPr>
    </w:lvl>
  </w:abstractNum>
  <w:abstractNum w:abstractNumId="4"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5" w15:restartNumberingAfterBreak="0">
    <w:nsid w:val="00000005"/>
    <w:multiLevelType w:val="multilevel"/>
    <w:tmpl w:val="00000005"/>
    <w:lvl w:ilvl="0">
      <w:start w:val="1"/>
      <w:numFmt w:val="bullet"/>
      <w:lvlText w:val=""/>
      <w:lvlJc w:val="left"/>
      <w:pPr>
        <w:ind w:left="1004" w:hanging="360"/>
      </w:pPr>
      <w:rPr>
        <w:rFonts w:ascii="Symbol" w:hAnsi="Symbol" w:cs="Symbol"/>
      </w:rPr>
    </w:lvl>
    <w:lvl w:ilvl="1">
      <w:start w:val="1"/>
      <w:numFmt w:val="bullet"/>
      <w:lvlText w:val="o"/>
      <w:lvlJc w:val="left"/>
      <w:pPr>
        <w:ind w:left="1724" w:hanging="360"/>
      </w:pPr>
      <w:rPr>
        <w:rFonts w:ascii="Calibri" w:hAnsi="Calibri" w:cs="Calibri"/>
      </w:rPr>
    </w:lvl>
    <w:lvl w:ilvl="2">
      <w:start w:val="1"/>
      <w:numFmt w:val="bullet"/>
      <w:lvlText w:val=""/>
      <w:lvlJc w:val="left"/>
      <w:pPr>
        <w:ind w:left="2444" w:hanging="360"/>
      </w:pPr>
      <w:rPr>
        <w:rFonts w:ascii="Calibri" w:hAnsi="Calibri" w:cs="Calibri"/>
      </w:rPr>
    </w:lvl>
    <w:lvl w:ilvl="3">
      <w:start w:val="1"/>
      <w:numFmt w:val="bullet"/>
      <w:lvlText w:val=""/>
      <w:lvlJc w:val="left"/>
      <w:pPr>
        <w:ind w:left="3164" w:hanging="360"/>
      </w:pPr>
      <w:rPr>
        <w:rFonts w:ascii="Symbol" w:hAnsi="Symbol" w:cs="Symbol"/>
      </w:rPr>
    </w:lvl>
    <w:lvl w:ilvl="4">
      <w:start w:val="1"/>
      <w:numFmt w:val="bullet"/>
      <w:lvlText w:val="o"/>
      <w:lvlJc w:val="left"/>
      <w:pPr>
        <w:ind w:left="3884" w:hanging="360"/>
      </w:pPr>
      <w:rPr>
        <w:rFonts w:ascii="Calibri" w:hAnsi="Calibri" w:cs="Calibri"/>
      </w:rPr>
    </w:lvl>
    <w:lvl w:ilvl="5">
      <w:start w:val="1"/>
      <w:numFmt w:val="bullet"/>
      <w:lvlText w:val=""/>
      <w:lvlJc w:val="left"/>
      <w:pPr>
        <w:ind w:left="4604" w:hanging="360"/>
      </w:pPr>
      <w:rPr>
        <w:rFonts w:ascii="Calibri" w:hAnsi="Calibri" w:cs="Calibri"/>
      </w:rPr>
    </w:lvl>
    <w:lvl w:ilvl="6">
      <w:start w:val="1"/>
      <w:numFmt w:val="bullet"/>
      <w:lvlText w:val=""/>
      <w:lvlJc w:val="left"/>
      <w:pPr>
        <w:ind w:left="5324" w:hanging="360"/>
      </w:pPr>
      <w:rPr>
        <w:rFonts w:ascii="Symbol" w:hAnsi="Symbol" w:cs="Symbol"/>
      </w:rPr>
    </w:lvl>
    <w:lvl w:ilvl="7">
      <w:start w:val="1"/>
      <w:numFmt w:val="bullet"/>
      <w:lvlText w:val="o"/>
      <w:lvlJc w:val="left"/>
      <w:pPr>
        <w:ind w:left="6044" w:hanging="360"/>
      </w:pPr>
      <w:rPr>
        <w:rFonts w:ascii="Calibri" w:hAnsi="Calibri" w:cs="Calibri"/>
      </w:rPr>
    </w:lvl>
    <w:lvl w:ilvl="8">
      <w:start w:val="1"/>
      <w:numFmt w:val="bullet"/>
      <w:lvlText w:val=""/>
      <w:lvlJc w:val="left"/>
      <w:pPr>
        <w:ind w:left="6764" w:hanging="360"/>
      </w:pPr>
      <w:rPr>
        <w:rFonts w:ascii="Calibri" w:hAnsi="Calibri" w:cs="Calibri"/>
      </w:rPr>
    </w:lvl>
  </w:abstractNum>
  <w:abstractNum w:abstractNumId="6"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7"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8"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9"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10"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11"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3"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4"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5"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6"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7"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8"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9"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20"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1"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22" w15:restartNumberingAfterBreak="0">
    <w:nsid w:val="00000022"/>
    <w:multiLevelType w:val="singleLevel"/>
    <w:tmpl w:val="00000022"/>
    <w:name w:val="WW8Num34"/>
    <w:lvl w:ilvl="0">
      <w:start w:val="1"/>
      <w:numFmt w:val="bullet"/>
      <w:lvlText w:val=""/>
      <w:lvlJc w:val="left"/>
      <w:pPr>
        <w:tabs>
          <w:tab w:val="num" w:pos="710"/>
        </w:tabs>
        <w:ind w:left="710"/>
      </w:pPr>
      <w:rPr>
        <w:rFonts w:ascii="Symbol" w:hAnsi="Symbol"/>
      </w:rPr>
    </w:lvl>
  </w:abstractNum>
  <w:abstractNum w:abstractNumId="23"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4"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5"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6"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7"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8"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9"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30"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31"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3"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4"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5"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6"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8"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9"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40"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41"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42"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3"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4"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5"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6"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7"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8"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9"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50"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52"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3"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5"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7"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60"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61"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62"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4"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5"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6"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7"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8"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9"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70"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72"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3"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5"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6"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7"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8" w15:restartNumberingAfterBreak="0">
    <w:nsid w:val="0000008E"/>
    <w:multiLevelType w:val="singleLevel"/>
    <w:tmpl w:val="0000008E"/>
    <w:name w:val="WW8Num142"/>
    <w:lvl w:ilvl="0">
      <w:start w:val="1"/>
      <w:numFmt w:val="bullet"/>
      <w:lvlText w:val=""/>
      <w:lvlJc w:val="left"/>
      <w:pPr>
        <w:tabs>
          <w:tab w:val="num" w:pos="0"/>
        </w:tabs>
      </w:pPr>
      <w:rPr>
        <w:rFonts w:ascii="Symbol" w:hAnsi="Symbol"/>
        <w:b w:val="0"/>
      </w:rPr>
    </w:lvl>
  </w:abstractNum>
  <w:abstractNum w:abstractNumId="79"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80"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81"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4"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6"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7"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8"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9"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90"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91"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92"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3"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4"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5"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6"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7"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9"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100"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101"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102"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3"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4"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5"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6"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7"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8"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9"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11"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7"/>
    <w:multiLevelType w:val="singleLevel"/>
    <w:tmpl w:val="000000C7"/>
    <w:name w:val="WW8Num199"/>
    <w:lvl w:ilvl="0">
      <w:start w:val="1"/>
      <w:numFmt w:val="bullet"/>
      <w:lvlText w:val=""/>
      <w:lvlJc w:val="left"/>
      <w:pPr>
        <w:tabs>
          <w:tab w:val="num" w:pos="357"/>
        </w:tabs>
        <w:ind w:left="340" w:hanging="340"/>
      </w:pPr>
      <w:rPr>
        <w:rFonts w:ascii="Wingdings" w:hAnsi="Wingdings"/>
      </w:rPr>
    </w:lvl>
  </w:abstractNum>
  <w:abstractNum w:abstractNumId="113"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4"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5"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6"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7"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8"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9"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22"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4"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6"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7"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8"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9" w15:restartNumberingAfterBreak="0">
    <w:nsid w:val="000000E1"/>
    <w:multiLevelType w:val="singleLevel"/>
    <w:tmpl w:val="000000E1"/>
    <w:lvl w:ilvl="0">
      <w:start w:val="1"/>
      <w:numFmt w:val="bullet"/>
      <w:lvlText w:val=""/>
      <w:lvlJc w:val="left"/>
      <w:pPr>
        <w:ind w:left="720" w:hanging="360"/>
      </w:pPr>
      <w:rPr>
        <w:rFonts w:ascii="Symbol" w:hAnsi="Symbol"/>
      </w:rPr>
    </w:lvl>
  </w:abstractNum>
  <w:abstractNum w:abstractNumId="130"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31"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2" w15:restartNumberingAfterBreak="0">
    <w:nsid w:val="000000E5"/>
    <w:multiLevelType w:val="multilevel"/>
    <w:tmpl w:val="065081A2"/>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b/>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3"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4"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5"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6"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7"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8"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9"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40"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41"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42"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43"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4"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5"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6"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7"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8"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9"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50" w15:restartNumberingAfterBreak="0">
    <w:nsid w:val="00000109"/>
    <w:multiLevelType w:val="singleLevel"/>
    <w:tmpl w:val="00000109"/>
    <w:lvl w:ilvl="0">
      <w:start w:val="1"/>
      <w:numFmt w:val="bullet"/>
      <w:lvlText w:val=""/>
      <w:lvlJc w:val="left"/>
      <w:pPr>
        <w:tabs>
          <w:tab w:val="num" w:pos="357"/>
        </w:tabs>
        <w:ind w:left="340" w:hanging="340"/>
      </w:pPr>
      <w:rPr>
        <w:rFonts w:ascii="Wingdings" w:hAnsi="Wingdings"/>
      </w:rPr>
    </w:lvl>
  </w:abstractNum>
  <w:abstractNum w:abstractNumId="151"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52"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53" w15:restartNumberingAfterBreak="0">
    <w:nsid w:val="00346F88"/>
    <w:multiLevelType w:val="hybridMultilevel"/>
    <w:tmpl w:val="E87EB742"/>
    <w:lvl w:ilvl="0" w:tplc="5F1E5640">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154" w15:restartNumberingAfterBreak="0">
    <w:nsid w:val="00BF5C24"/>
    <w:multiLevelType w:val="hybridMultilevel"/>
    <w:tmpl w:val="AFBC3BDA"/>
    <w:lvl w:ilvl="0" w:tplc="080C0005">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55"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56" w15:restartNumberingAfterBreak="0">
    <w:nsid w:val="01042A34"/>
    <w:multiLevelType w:val="hybridMultilevel"/>
    <w:tmpl w:val="A94A1282"/>
    <w:lvl w:ilvl="0" w:tplc="08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7" w15:restartNumberingAfterBreak="0">
    <w:nsid w:val="02564F29"/>
    <w:multiLevelType w:val="hybridMultilevel"/>
    <w:tmpl w:val="E22097B0"/>
    <w:lvl w:ilvl="0" w:tplc="080C0011">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58" w15:restartNumberingAfterBreak="0">
    <w:nsid w:val="02720A7A"/>
    <w:multiLevelType w:val="hybridMultilevel"/>
    <w:tmpl w:val="2A48984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9" w15:restartNumberingAfterBreak="0">
    <w:nsid w:val="0292490F"/>
    <w:multiLevelType w:val="hybridMultilevel"/>
    <w:tmpl w:val="6E7ABAD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0" w15:restartNumberingAfterBreak="0">
    <w:nsid w:val="036620CC"/>
    <w:multiLevelType w:val="hybridMultilevel"/>
    <w:tmpl w:val="C0D8BD7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04ED1EA9"/>
    <w:multiLevelType w:val="hybridMultilevel"/>
    <w:tmpl w:val="C416157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052F1678"/>
    <w:multiLevelType w:val="hybridMultilevel"/>
    <w:tmpl w:val="763651C4"/>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3"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64" w15:restartNumberingAfterBreak="0">
    <w:nsid w:val="05A95CFF"/>
    <w:multiLevelType w:val="hybridMultilevel"/>
    <w:tmpl w:val="04D49B4C"/>
    <w:lvl w:ilvl="0" w:tplc="19D68662">
      <w:start w:val="1"/>
      <w:numFmt w:val="decimal"/>
      <w:lvlText w:val="%1)"/>
      <w:lvlJc w:val="left"/>
      <w:pPr>
        <w:ind w:left="720" w:hanging="360"/>
      </w:pPr>
      <w:rPr>
        <w:rFonts w:hint="default"/>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5" w15:restartNumberingAfterBreak="0">
    <w:nsid w:val="06D077BC"/>
    <w:multiLevelType w:val="hybridMultilevel"/>
    <w:tmpl w:val="6284C2C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07FF7112"/>
    <w:multiLevelType w:val="hybridMultilevel"/>
    <w:tmpl w:val="45240C7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7" w15:restartNumberingAfterBreak="0">
    <w:nsid w:val="091D5D2E"/>
    <w:multiLevelType w:val="hybridMultilevel"/>
    <w:tmpl w:val="F98C1142"/>
    <w:lvl w:ilvl="0" w:tplc="040C0005">
      <w:start w:val="1"/>
      <w:numFmt w:val="bullet"/>
      <w:lvlText w:val=""/>
      <w:lvlJc w:val="left"/>
      <w:pPr>
        <w:tabs>
          <w:tab w:val="num" w:pos="3011"/>
        </w:tabs>
        <w:ind w:left="3011"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09CB6D58"/>
    <w:multiLevelType w:val="hybridMultilevel"/>
    <w:tmpl w:val="4A4EF5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9" w15:restartNumberingAfterBreak="0">
    <w:nsid w:val="0A201806"/>
    <w:multiLevelType w:val="hybridMultilevel"/>
    <w:tmpl w:val="937C836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0B027786"/>
    <w:multiLevelType w:val="hybridMultilevel"/>
    <w:tmpl w:val="30BE562A"/>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0B83567D"/>
    <w:multiLevelType w:val="hybridMultilevel"/>
    <w:tmpl w:val="38E4D204"/>
    <w:lvl w:ilvl="0" w:tplc="6AEC3B16">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2" w15:restartNumberingAfterBreak="0">
    <w:nsid w:val="0C0A0698"/>
    <w:multiLevelType w:val="hybridMultilevel"/>
    <w:tmpl w:val="6262E1B8"/>
    <w:lvl w:ilvl="0" w:tplc="061CD488">
      <w:start w:val="1"/>
      <w:numFmt w:val="decimal"/>
      <w:lvlText w:val="%1)"/>
      <w:lvlJc w:val="left"/>
      <w:pPr>
        <w:tabs>
          <w:tab w:val="num" w:pos="360"/>
        </w:tabs>
        <w:ind w:left="360" w:hanging="360"/>
      </w:pPr>
      <w:rPr>
        <w:rFonts w:cs="Times New Roman"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4" w15:restartNumberingAfterBreak="0">
    <w:nsid w:val="0C13634E"/>
    <w:multiLevelType w:val="hybridMultilevel"/>
    <w:tmpl w:val="45342AB6"/>
    <w:lvl w:ilvl="0" w:tplc="5C4C3BE6">
      <w:start w:val="3"/>
      <w:numFmt w:val="bullet"/>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0C9B38E3"/>
    <w:multiLevelType w:val="hybridMultilevel"/>
    <w:tmpl w:val="4996923E"/>
    <w:lvl w:ilvl="0" w:tplc="2CAAF5BC">
      <w:start w:val="1"/>
      <w:numFmt w:val="decimal"/>
      <w:lvlText w:val="%1"/>
      <w:lvlJc w:val="left"/>
      <w:pPr>
        <w:tabs>
          <w:tab w:val="num" w:pos="720"/>
        </w:tabs>
        <w:ind w:left="720" w:hanging="360"/>
      </w:pPr>
      <w:rPr>
        <w:rFonts w:cs="Times New Roman"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76" w15:restartNumberingAfterBreak="0">
    <w:nsid w:val="0CA547E2"/>
    <w:multiLevelType w:val="hybridMultilevel"/>
    <w:tmpl w:val="BCE2AACE"/>
    <w:lvl w:ilvl="0" w:tplc="2E2A8D56">
      <w:start w:val="1"/>
      <w:numFmt w:val="bullet"/>
      <w:lvlText w:val=""/>
      <w:lvlJc w:val="left"/>
      <w:pPr>
        <w:tabs>
          <w:tab w:val="num" w:pos="1077"/>
        </w:tabs>
        <w:ind w:left="1060" w:hanging="340"/>
      </w:pPr>
      <w:rPr>
        <w:rFonts w:ascii="Wingdings" w:hAnsi="Wingdings"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7"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78" w15:restartNumberingAfterBreak="0">
    <w:nsid w:val="0E005B32"/>
    <w:multiLevelType w:val="multilevel"/>
    <w:tmpl w:val="89E45152"/>
    <w:lvl w:ilvl="0">
      <w:start w:val="1"/>
      <w:numFmt w:val="decimal"/>
      <w:lvlText w:val="%1."/>
      <w:lvlJc w:val="left"/>
      <w:pPr>
        <w:ind w:left="720" w:hanging="360"/>
      </w:pPr>
      <w:rPr>
        <w:rFonts w:hint="default"/>
      </w:rPr>
    </w:lvl>
    <w:lvl w:ilvl="1">
      <w:start w:val="7"/>
      <w:numFmt w:val="decimal"/>
      <w:isLgl/>
      <w:lvlText w:val="%1.%2."/>
      <w:lvlJc w:val="left"/>
      <w:pPr>
        <w:ind w:left="957" w:hanging="39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9"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80" w15:restartNumberingAfterBreak="0">
    <w:nsid w:val="0EA041B5"/>
    <w:multiLevelType w:val="hybridMultilevel"/>
    <w:tmpl w:val="E87EB742"/>
    <w:lvl w:ilvl="0" w:tplc="5F1E5640">
      <w:start w:val="1"/>
      <w:numFmt w:val="decimal"/>
      <w:lvlText w:val="%1°."/>
      <w:lvlJc w:val="left"/>
      <w:pPr>
        <w:ind w:left="720" w:hanging="360"/>
      </w:p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080C000F">
      <w:start w:val="1"/>
      <w:numFmt w:val="decimal"/>
      <w:lvlText w:val="%4."/>
      <w:lvlJc w:val="left"/>
      <w:pPr>
        <w:ind w:left="2880" w:hanging="360"/>
      </w:pPr>
    </w:lvl>
    <w:lvl w:ilvl="4" w:tplc="080C0019">
      <w:start w:val="1"/>
      <w:numFmt w:val="lowerLetter"/>
      <w:lvlText w:val="%5."/>
      <w:lvlJc w:val="left"/>
      <w:pPr>
        <w:ind w:left="3600" w:hanging="360"/>
      </w:pPr>
    </w:lvl>
    <w:lvl w:ilvl="5" w:tplc="080C001B">
      <w:start w:val="1"/>
      <w:numFmt w:val="lowerRoman"/>
      <w:lvlText w:val="%6."/>
      <w:lvlJc w:val="right"/>
      <w:pPr>
        <w:ind w:left="4320" w:hanging="180"/>
      </w:pPr>
    </w:lvl>
    <w:lvl w:ilvl="6" w:tplc="080C000F">
      <w:start w:val="1"/>
      <w:numFmt w:val="decimal"/>
      <w:lvlText w:val="%7."/>
      <w:lvlJc w:val="left"/>
      <w:pPr>
        <w:ind w:left="5040" w:hanging="360"/>
      </w:pPr>
    </w:lvl>
    <w:lvl w:ilvl="7" w:tplc="080C0019">
      <w:start w:val="1"/>
      <w:numFmt w:val="lowerLetter"/>
      <w:lvlText w:val="%8."/>
      <w:lvlJc w:val="left"/>
      <w:pPr>
        <w:ind w:left="5760" w:hanging="360"/>
      </w:pPr>
    </w:lvl>
    <w:lvl w:ilvl="8" w:tplc="080C001B">
      <w:start w:val="1"/>
      <w:numFmt w:val="lowerRoman"/>
      <w:lvlText w:val="%9."/>
      <w:lvlJc w:val="right"/>
      <w:pPr>
        <w:ind w:left="6480" w:hanging="180"/>
      </w:pPr>
    </w:lvl>
  </w:abstractNum>
  <w:abstractNum w:abstractNumId="181" w15:restartNumberingAfterBreak="0">
    <w:nsid w:val="0EE16DBC"/>
    <w:multiLevelType w:val="hybridMultilevel"/>
    <w:tmpl w:val="B1D00CC2"/>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0F3C2A6E"/>
    <w:multiLevelType w:val="hybridMultilevel"/>
    <w:tmpl w:val="CCB25FE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3" w15:restartNumberingAfterBreak="0">
    <w:nsid w:val="0F3D5019"/>
    <w:multiLevelType w:val="hybridMultilevel"/>
    <w:tmpl w:val="3560FD80"/>
    <w:lvl w:ilvl="0" w:tplc="F62CA014">
      <w:start w:val="1"/>
      <w:numFmt w:val="bullet"/>
      <w:lvlText w:val=""/>
      <w:lvlJc w:val="left"/>
      <w:pPr>
        <w:ind w:left="1260" w:hanging="360"/>
      </w:pPr>
      <w:rPr>
        <w:rFonts w:ascii="Symbol" w:hAnsi="Symbol" w:hint="default"/>
      </w:rPr>
    </w:lvl>
    <w:lvl w:ilvl="1" w:tplc="080C0003" w:tentative="1">
      <w:start w:val="1"/>
      <w:numFmt w:val="bullet"/>
      <w:lvlText w:val="o"/>
      <w:lvlJc w:val="left"/>
      <w:pPr>
        <w:ind w:left="1980" w:hanging="360"/>
      </w:pPr>
      <w:rPr>
        <w:rFonts w:ascii="Courier New" w:hAnsi="Courier New" w:cs="Courier New" w:hint="default"/>
      </w:rPr>
    </w:lvl>
    <w:lvl w:ilvl="2" w:tplc="080C0005" w:tentative="1">
      <w:start w:val="1"/>
      <w:numFmt w:val="bullet"/>
      <w:lvlText w:val=""/>
      <w:lvlJc w:val="left"/>
      <w:pPr>
        <w:ind w:left="2700" w:hanging="360"/>
      </w:pPr>
      <w:rPr>
        <w:rFonts w:ascii="Wingdings" w:hAnsi="Wingdings" w:hint="default"/>
      </w:rPr>
    </w:lvl>
    <w:lvl w:ilvl="3" w:tplc="080C0001" w:tentative="1">
      <w:start w:val="1"/>
      <w:numFmt w:val="bullet"/>
      <w:lvlText w:val=""/>
      <w:lvlJc w:val="left"/>
      <w:pPr>
        <w:ind w:left="3420" w:hanging="360"/>
      </w:pPr>
      <w:rPr>
        <w:rFonts w:ascii="Symbol" w:hAnsi="Symbol" w:hint="default"/>
      </w:rPr>
    </w:lvl>
    <w:lvl w:ilvl="4" w:tplc="080C0003" w:tentative="1">
      <w:start w:val="1"/>
      <w:numFmt w:val="bullet"/>
      <w:lvlText w:val="o"/>
      <w:lvlJc w:val="left"/>
      <w:pPr>
        <w:ind w:left="4140" w:hanging="360"/>
      </w:pPr>
      <w:rPr>
        <w:rFonts w:ascii="Courier New" w:hAnsi="Courier New" w:cs="Courier New" w:hint="default"/>
      </w:rPr>
    </w:lvl>
    <w:lvl w:ilvl="5" w:tplc="080C0005" w:tentative="1">
      <w:start w:val="1"/>
      <w:numFmt w:val="bullet"/>
      <w:lvlText w:val=""/>
      <w:lvlJc w:val="left"/>
      <w:pPr>
        <w:ind w:left="4860" w:hanging="360"/>
      </w:pPr>
      <w:rPr>
        <w:rFonts w:ascii="Wingdings" w:hAnsi="Wingdings" w:hint="default"/>
      </w:rPr>
    </w:lvl>
    <w:lvl w:ilvl="6" w:tplc="080C0001" w:tentative="1">
      <w:start w:val="1"/>
      <w:numFmt w:val="bullet"/>
      <w:lvlText w:val=""/>
      <w:lvlJc w:val="left"/>
      <w:pPr>
        <w:ind w:left="5580" w:hanging="360"/>
      </w:pPr>
      <w:rPr>
        <w:rFonts w:ascii="Symbol" w:hAnsi="Symbol" w:hint="default"/>
      </w:rPr>
    </w:lvl>
    <w:lvl w:ilvl="7" w:tplc="080C0003" w:tentative="1">
      <w:start w:val="1"/>
      <w:numFmt w:val="bullet"/>
      <w:lvlText w:val="o"/>
      <w:lvlJc w:val="left"/>
      <w:pPr>
        <w:ind w:left="6300" w:hanging="360"/>
      </w:pPr>
      <w:rPr>
        <w:rFonts w:ascii="Courier New" w:hAnsi="Courier New" w:cs="Courier New" w:hint="default"/>
      </w:rPr>
    </w:lvl>
    <w:lvl w:ilvl="8" w:tplc="080C0005" w:tentative="1">
      <w:start w:val="1"/>
      <w:numFmt w:val="bullet"/>
      <w:lvlText w:val=""/>
      <w:lvlJc w:val="left"/>
      <w:pPr>
        <w:ind w:left="7020" w:hanging="360"/>
      </w:pPr>
      <w:rPr>
        <w:rFonts w:ascii="Wingdings" w:hAnsi="Wingdings" w:hint="default"/>
      </w:rPr>
    </w:lvl>
  </w:abstractNum>
  <w:abstractNum w:abstractNumId="184"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85"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6" w15:restartNumberingAfterBreak="0">
    <w:nsid w:val="131F35CB"/>
    <w:multiLevelType w:val="hybridMultilevel"/>
    <w:tmpl w:val="C890C43C"/>
    <w:lvl w:ilvl="0" w:tplc="080C000F">
      <w:start w:val="1"/>
      <w:numFmt w:val="decimal"/>
      <w:lvlText w:val="%1."/>
      <w:lvlJc w:val="left"/>
      <w:pPr>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1440065B"/>
    <w:multiLevelType w:val="hybridMultilevel"/>
    <w:tmpl w:val="F5C2B28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8" w15:restartNumberingAfterBreak="0">
    <w:nsid w:val="1446708D"/>
    <w:multiLevelType w:val="hybridMultilevel"/>
    <w:tmpl w:val="5EA8BD74"/>
    <w:lvl w:ilvl="0" w:tplc="84622EFE">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1F22052">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2CA36A6">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AF24F86">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1BECB6C2">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D6947E0C">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18A83168">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D3F0286C">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20DCFAEA">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189"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90" w15:restartNumberingAfterBreak="0">
    <w:nsid w:val="159B09D7"/>
    <w:multiLevelType w:val="hybridMultilevel"/>
    <w:tmpl w:val="55364D6E"/>
    <w:lvl w:ilvl="0" w:tplc="A3E04834">
      <w:start w:val="1"/>
      <w:numFmt w:val="lowerLetter"/>
      <w:lvlText w:val="%1)"/>
      <w:lvlJc w:val="left"/>
      <w:pPr>
        <w:ind w:left="408" w:hanging="360"/>
      </w:pPr>
      <w:rPr>
        <w:rFonts w:hint="default"/>
      </w:rPr>
    </w:lvl>
    <w:lvl w:ilvl="1" w:tplc="080C0019" w:tentative="1">
      <w:start w:val="1"/>
      <w:numFmt w:val="lowerLetter"/>
      <w:lvlText w:val="%2."/>
      <w:lvlJc w:val="left"/>
      <w:pPr>
        <w:ind w:left="1128" w:hanging="360"/>
      </w:pPr>
    </w:lvl>
    <w:lvl w:ilvl="2" w:tplc="080C001B" w:tentative="1">
      <w:start w:val="1"/>
      <w:numFmt w:val="lowerRoman"/>
      <w:lvlText w:val="%3."/>
      <w:lvlJc w:val="right"/>
      <w:pPr>
        <w:ind w:left="1848" w:hanging="180"/>
      </w:pPr>
    </w:lvl>
    <w:lvl w:ilvl="3" w:tplc="080C000F" w:tentative="1">
      <w:start w:val="1"/>
      <w:numFmt w:val="decimal"/>
      <w:lvlText w:val="%4."/>
      <w:lvlJc w:val="left"/>
      <w:pPr>
        <w:ind w:left="2568" w:hanging="360"/>
      </w:pPr>
    </w:lvl>
    <w:lvl w:ilvl="4" w:tplc="080C0019" w:tentative="1">
      <w:start w:val="1"/>
      <w:numFmt w:val="lowerLetter"/>
      <w:lvlText w:val="%5."/>
      <w:lvlJc w:val="left"/>
      <w:pPr>
        <w:ind w:left="3288" w:hanging="360"/>
      </w:pPr>
    </w:lvl>
    <w:lvl w:ilvl="5" w:tplc="080C001B" w:tentative="1">
      <w:start w:val="1"/>
      <w:numFmt w:val="lowerRoman"/>
      <w:lvlText w:val="%6."/>
      <w:lvlJc w:val="right"/>
      <w:pPr>
        <w:ind w:left="4008" w:hanging="180"/>
      </w:pPr>
    </w:lvl>
    <w:lvl w:ilvl="6" w:tplc="080C000F" w:tentative="1">
      <w:start w:val="1"/>
      <w:numFmt w:val="decimal"/>
      <w:lvlText w:val="%7."/>
      <w:lvlJc w:val="left"/>
      <w:pPr>
        <w:ind w:left="4728" w:hanging="360"/>
      </w:pPr>
    </w:lvl>
    <w:lvl w:ilvl="7" w:tplc="080C0019" w:tentative="1">
      <w:start w:val="1"/>
      <w:numFmt w:val="lowerLetter"/>
      <w:lvlText w:val="%8."/>
      <w:lvlJc w:val="left"/>
      <w:pPr>
        <w:ind w:left="5448" w:hanging="360"/>
      </w:pPr>
    </w:lvl>
    <w:lvl w:ilvl="8" w:tplc="080C001B" w:tentative="1">
      <w:start w:val="1"/>
      <w:numFmt w:val="lowerRoman"/>
      <w:lvlText w:val="%9."/>
      <w:lvlJc w:val="right"/>
      <w:pPr>
        <w:ind w:left="6168" w:hanging="180"/>
      </w:pPr>
    </w:lvl>
  </w:abstractNum>
  <w:abstractNum w:abstractNumId="191"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92"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3" w15:restartNumberingAfterBreak="0">
    <w:nsid w:val="16E9297E"/>
    <w:multiLevelType w:val="multilevel"/>
    <w:tmpl w:val="FB4E628C"/>
    <w:lvl w:ilvl="0">
      <w:start w:val="1"/>
      <w:numFmt w:val="bullet"/>
      <w:lvlText w:val=""/>
      <w:lvlJc w:val="left"/>
      <w:pPr>
        <w:ind w:left="1068" w:hanging="360"/>
      </w:pPr>
      <w:rPr>
        <w:rFonts w:ascii="Symbol" w:hAnsi="Symbol" w:hint="default"/>
      </w:rPr>
    </w:lvl>
    <w:lvl w:ilvl="1">
      <w:start w:val="1"/>
      <w:numFmt w:val="decimal"/>
      <w:isLgl/>
      <w:lvlText w:val="%1.%2."/>
      <w:lvlJc w:val="left"/>
      <w:pPr>
        <w:ind w:left="1788" w:hanging="720"/>
      </w:pPr>
      <w:rPr>
        <w:rFonts w:cs="Times New Roman" w:hint="default"/>
      </w:rPr>
    </w:lvl>
    <w:lvl w:ilvl="2">
      <w:start w:val="1"/>
      <w:numFmt w:val="decimal"/>
      <w:isLgl/>
      <w:lvlText w:val="%1.%2.%3."/>
      <w:lvlJc w:val="left"/>
      <w:pPr>
        <w:ind w:left="2508" w:hanging="1080"/>
      </w:pPr>
      <w:rPr>
        <w:rFonts w:cs="Times New Roman" w:hint="default"/>
      </w:rPr>
    </w:lvl>
    <w:lvl w:ilvl="3">
      <w:start w:val="1"/>
      <w:numFmt w:val="decimal"/>
      <w:isLgl/>
      <w:lvlText w:val="%1.%2.%3.%4."/>
      <w:lvlJc w:val="left"/>
      <w:pPr>
        <w:ind w:left="2868" w:hanging="1080"/>
      </w:pPr>
      <w:rPr>
        <w:rFonts w:cs="Times New Roman" w:hint="default"/>
      </w:rPr>
    </w:lvl>
    <w:lvl w:ilvl="4">
      <w:start w:val="1"/>
      <w:numFmt w:val="decimal"/>
      <w:isLgl/>
      <w:lvlText w:val="%1.%2.%3.%4.%5."/>
      <w:lvlJc w:val="left"/>
      <w:pPr>
        <w:ind w:left="3588" w:hanging="1440"/>
      </w:pPr>
      <w:rPr>
        <w:rFonts w:cs="Times New Roman" w:hint="default"/>
      </w:rPr>
    </w:lvl>
    <w:lvl w:ilvl="5">
      <w:start w:val="1"/>
      <w:numFmt w:val="decimal"/>
      <w:isLgl/>
      <w:lvlText w:val="%1.%2.%3.%4.%5.%6."/>
      <w:lvlJc w:val="left"/>
      <w:pPr>
        <w:ind w:left="4308" w:hanging="1800"/>
      </w:pPr>
      <w:rPr>
        <w:rFonts w:cs="Times New Roman" w:hint="default"/>
      </w:rPr>
    </w:lvl>
    <w:lvl w:ilvl="6">
      <w:start w:val="1"/>
      <w:numFmt w:val="decimal"/>
      <w:isLgl/>
      <w:lvlText w:val="%1.%2.%3.%4.%5.%6.%7."/>
      <w:lvlJc w:val="left"/>
      <w:pPr>
        <w:ind w:left="5028" w:hanging="2160"/>
      </w:pPr>
      <w:rPr>
        <w:rFonts w:cs="Times New Roman" w:hint="default"/>
      </w:rPr>
    </w:lvl>
    <w:lvl w:ilvl="7">
      <w:start w:val="1"/>
      <w:numFmt w:val="decimal"/>
      <w:isLgl/>
      <w:lvlText w:val="%1.%2.%3.%4.%5.%6.%7.%8."/>
      <w:lvlJc w:val="left"/>
      <w:pPr>
        <w:ind w:left="5388" w:hanging="2160"/>
      </w:pPr>
      <w:rPr>
        <w:rFonts w:cs="Times New Roman" w:hint="default"/>
      </w:rPr>
    </w:lvl>
    <w:lvl w:ilvl="8">
      <w:start w:val="1"/>
      <w:numFmt w:val="decimal"/>
      <w:isLgl/>
      <w:lvlText w:val="%1.%2.%3.%4.%5.%6.%7.%8.%9."/>
      <w:lvlJc w:val="left"/>
      <w:pPr>
        <w:ind w:left="6108" w:hanging="2520"/>
      </w:pPr>
      <w:rPr>
        <w:rFonts w:cs="Times New Roman" w:hint="default"/>
      </w:rPr>
    </w:lvl>
  </w:abstractNum>
  <w:abstractNum w:abstractNumId="194" w15:restartNumberingAfterBreak="0">
    <w:nsid w:val="17762EC3"/>
    <w:multiLevelType w:val="hybridMultilevel"/>
    <w:tmpl w:val="69A07F4E"/>
    <w:lvl w:ilvl="0" w:tplc="080C0011">
      <w:start w:val="1"/>
      <w:numFmt w:val="decimal"/>
      <w:lvlText w:val="%1)"/>
      <w:lvlJc w:val="left"/>
      <w:pPr>
        <w:ind w:left="720" w:hanging="360"/>
      </w:pPr>
      <w:rPr>
        <w:rFonts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95"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6"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97" w15:restartNumberingAfterBreak="0">
    <w:nsid w:val="18400C43"/>
    <w:multiLevelType w:val="singleLevel"/>
    <w:tmpl w:val="24A06E48"/>
    <w:lvl w:ilvl="0">
      <w:start w:val="1"/>
      <w:numFmt w:val="decimal"/>
      <w:lvlText w:val="%1."/>
      <w:legacy w:legacy="1" w:legacySpace="0" w:legacyIndent="250"/>
      <w:lvlJc w:val="left"/>
      <w:rPr>
        <w:rFonts w:ascii="Times New Roman" w:hAnsi="Times New Roman" w:cs="Times New Roman" w:hint="default"/>
      </w:rPr>
    </w:lvl>
  </w:abstractNum>
  <w:abstractNum w:abstractNumId="198" w15:restartNumberingAfterBreak="0">
    <w:nsid w:val="18616E54"/>
    <w:multiLevelType w:val="hybridMultilevel"/>
    <w:tmpl w:val="370641D8"/>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18B22D5D"/>
    <w:multiLevelType w:val="hybridMultilevel"/>
    <w:tmpl w:val="E4B23B60"/>
    <w:lvl w:ilvl="0" w:tplc="080C0001">
      <w:start w:val="1"/>
      <w:numFmt w:val="bullet"/>
      <w:lvlText w:val=""/>
      <w:lvlJc w:val="left"/>
      <w:pPr>
        <w:tabs>
          <w:tab w:val="num" w:pos="1068"/>
        </w:tabs>
        <w:ind w:left="1068" w:hanging="360"/>
      </w:pPr>
      <w:rPr>
        <w:rFonts w:ascii="Symbol" w:hAnsi="Symbol" w:hint="default"/>
      </w:rPr>
    </w:lvl>
    <w:lvl w:ilvl="1" w:tplc="040C0005">
      <w:start w:val="1"/>
      <w:numFmt w:val="bullet"/>
      <w:lvlText w:val=""/>
      <w:lvlJc w:val="left"/>
      <w:pPr>
        <w:tabs>
          <w:tab w:val="num" w:pos="1428"/>
        </w:tabs>
        <w:ind w:left="1428" w:hanging="360"/>
      </w:pPr>
      <w:rPr>
        <w:rFonts w:ascii="Wingdings" w:hAnsi="Wingdings"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00" w15:restartNumberingAfterBreak="0">
    <w:nsid w:val="190D3555"/>
    <w:multiLevelType w:val="multilevel"/>
    <w:tmpl w:val="8D7C3172"/>
    <w:lvl w:ilvl="0">
      <w:start w:val="1"/>
      <w:numFmt w:val="decimal"/>
      <w:lvlText w:val="%1."/>
      <w:legacy w:legacy="1" w:legacySpace="0" w:legacyIndent="250"/>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1" w15:restartNumberingAfterBreak="0">
    <w:nsid w:val="19115D16"/>
    <w:multiLevelType w:val="hybridMultilevel"/>
    <w:tmpl w:val="89D8C3DE"/>
    <w:lvl w:ilvl="0" w:tplc="040C0001">
      <w:start w:val="1"/>
      <w:numFmt w:val="bullet"/>
      <w:lvlText w:val=""/>
      <w:lvlJc w:val="left"/>
      <w:pPr>
        <w:tabs>
          <w:tab w:val="num" w:pos="1755"/>
        </w:tabs>
        <w:ind w:left="1755" w:hanging="360"/>
      </w:pPr>
      <w:rPr>
        <w:rFonts w:ascii="Symbol" w:hAnsi="Symbo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202" w15:restartNumberingAfterBreak="0">
    <w:nsid w:val="191D2EE8"/>
    <w:multiLevelType w:val="hybridMultilevel"/>
    <w:tmpl w:val="509269F6"/>
    <w:lvl w:ilvl="0" w:tplc="782C9568">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8EAF80C">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ABBE418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0BE631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080C1A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854660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86849AE">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0DC0F56C">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DF684E74">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03"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204" w15:restartNumberingAfterBreak="0">
    <w:nsid w:val="19B2045D"/>
    <w:multiLevelType w:val="hybridMultilevel"/>
    <w:tmpl w:val="2B863E7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05" w15:restartNumberingAfterBreak="0">
    <w:nsid w:val="1B3A4066"/>
    <w:multiLevelType w:val="hybridMultilevel"/>
    <w:tmpl w:val="B1C8F3C8"/>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06"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7" w15:restartNumberingAfterBreak="0">
    <w:nsid w:val="1B676AD7"/>
    <w:multiLevelType w:val="hybridMultilevel"/>
    <w:tmpl w:val="12B03DDC"/>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8" w15:restartNumberingAfterBreak="0">
    <w:nsid w:val="1BF13365"/>
    <w:multiLevelType w:val="hybridMultilevel"/>
    <w:tmpl w:val="D6FAD356"/>
    <w:lvl w:ilvl="0" w:tplc="00000108">
      <w:start w:val="1"/>
      <w:numFmt w:val="bullet"/>
      <w:lvlText w:val=""/>
      <w:lvlJc w:val="left"/>
      <w:pPr>
        <w:ind w:left="1996" w:hanging="360"/>
      </w:pPr>
      <w:rPr>
        <w:rFonts w:ascii="Wingdings" w:hAnsi="Wingdings"/>
      </w:rPr>
    </w:lvl>
    <w:lvl w:ilvl="1" w:tplc="080C0003" w:tentative="1">
      <w:start w:val="1"/>
      <w:numFmt w:val="bullet"/>
      <w:lvlText w:val="o"/>
      <w:lvlJc w:val="left"/>
      <w:pPr>
        <w:ind w:left="2716" w:hanging="360"/>
      </w:pPr>
      <w:rPr>
        <w:rFonts w:ascii="Courier New" w:hAnsi="Courier New" w:cs="Courier New" w:hint="default"/>
      </w:rPr>
    </w:lvl>
    <w:lvl w:ilvl="2" w:tplc="080C0005" w:tentative="1">
      <w:start w:val="1"/>
      <w:numFmt w:val="bullet"/>
      <w:lvlText w:val=""/>
      <w:lvlJc w:val="left"/>
      <w:pPr>
        <w:ind w:left="3436" w:hanging="360"/>
      </w:pPr>
      <w:rPr>
        <w:rFonts w:ascii="Wingdings" w:hAnsi="Wingdings" w:hint="default"/>
      </w:rPr>
    </w:lvl>
    <w:lvl w:ilvl="3" w:tplc="080C0001" w:tentative="1">
      <w:start w:val="1"/>
      <w:numFmt w:val="bullet"/>
      <w:lvlText w:val=""/>
      <w:lvlJc w:val="left"/>
      <w:pPr>
        <w:ind w:left="4156" w:hanging="360"/>
      </w:pPr>
      <w:rPr>
        <w:rFonts w:ascii="Symbol" w:hAnsi="Symbol" w:hint="default"/>
      </w:rPr>
    </w:lvl>
    <w:lvl w:ilvl="4" w:tplc="080C0003" w:tentative="1">
      <w:start w:val="1"/>
      <w:numFmt w:val="bullet"/>
      <w:lvlText w:val="o"/>
      <w:lvlJc w:val="left"/>
      <w:pPr>
        <w:ind w:left="4876" w:hanging="360"/>
      </w:pPr>
      <w:rPr>
        <w:rFonts w:ascii="Courier New" w:hAnsi="Courier New" w:cs="Courier New" w:hint="default"/>
      </w:rPr>
    </w:lvl>
    <w:lvl w:ilvl="5" w:tplc="080C0005" w:tentative="1">
      <w:start w:val="1"/>
      <w:numFmt w:val="bullet"/>
      <w:lvlText w:val=""/>
      <w:lvlJc w:val="left"/>
      <w:pPr>
        <w:ind w:left="5596" w:hanging="360"/>
      </w:pPr>
      <w:rPr>
        <w:rFonts w:ascii="Wingdings" w:hAnsi="Wingdings" w:hint="default"/>
      </w:rPr>
    </w:lvl>
    <w:lvl w:ilvl="6" w:tplc="080C0001" w:tentative="1">
      <w:start w:val="1"/>
      <w:numFmt w:val="bullet"/>
      <w:lvlText w:val=""/>
      <w:lvlJc w:val="left"/>
      <w:pPr>
        <w:ind w:left="6316" w:hanging="360"/>
      </w:pPr>
      <w:rPr>
        <w:rFonts w:ascii="Symbol" w:hAnsi="Symbol" w:hint="default"/>
      </w:rPr>
    </w:lvl>
    <w:lvl w:ilvl="7" w:tplc="080C0003" w:tentative="1">
      <w:start w:val="1"/>
      <w:numFmt w:val="bullet"/>
      <w:lvlText w:val="o"/>
      <w:lvlJc w:val="left"/>
      <w:pPr>
        <w:ind w:left="7036" w:hanging="360"/>
      </w:pPr>
      <w:rPr>
        <w:rFonts w:ascii="Courier New" w:hAnsi="Courier New" w:cs="Courier New" w:hint="default"/>
      </w:rPr>
    </w:lvl>
    <w:lvl w:ilvl="8" w:tplc="080C0005" w:tentative="1">
      <w:start w:val="1"/>
      <w:numFmt w:val="bullet"/>
      <w:lvlText w:val=""/>
      <w:lvlJc w:val="left"/>
      <w:pPr>
        <w:ind w:left="7756" w:hanging="360"/>
      </w:pPr>
      <w:rPr>
        <w:rFonts w:ascii="Wingdings" w:hAnsi="Wingdings" w:hint="default"/>
      </w:rPr>
    </w:lvl>
  </w:abstractNum>
  <w:abstractNum w:abstractNumId="209" w15:restartNumberingAfterBreak="0">
    <w:nsid w:val="1C5D49E3"/>
    <w:multiLevelType w:val="hybridMultilevel"/>
    <w:tmpl w:val="7764C4F0"/>
    <w:lvl w:ilvl="0" w:tplc="D18694F2">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0926A3C">
      <w:start w:val="1"/>
      <w:numFmt w:val="bullet"/>
      <w:lvlText w:val="o"/>
      <w:lvlJc w:val="left"/>
      <w:pPr>
        <w:ind w:left="11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B6EC6D8">
      <w:start w:val="1"/>
      <w:numFmt w:val="bullet"/>
      <w:lvlText w:val="▪"/>
      <w:lvlJc w:val="left"/>
      <w:pPr>
        <w:ind w:left="19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D2E066D8">
      <w:start w:val="1"/>
      <w:numFmt w:val="bullet"/>
      <w:lvlText w:val="•"/>
      <w:lvlJc w:val="left"/>
      <w:pPr>
        <w:ind w:left="26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EA6A879A">
      <w:start w:val="1"/>
      <w:numFmt w:val="bullet"/>
      <w:lvlText w:val="o"/>
      <w:lvlJc w:val="left"/>
      <w:pPr>
        <w:ind w:left="33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C11001A2">
      <w:start w:val="1"/>
      <w:numFmt w:val="bullet"/>
      <w:lvlText w:val="▪"/>
      <w:lvlJc w:val="left"/>
      <w:pPr>
        <w:ind w:left="40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F60230CA">
      <w:start w:val="1"/>
      <w:numFmt w:val="bullet"/>
      <w:lvlText w:val="•"/>
      <w:lvlJc w:val="left"/>
      <w:pPr>
        <w:ind w:left="47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12FCB050">
      <w:start w:val="1"/>
      <w:numFmt w:val="bullet"/>
      <w:lvlText w:val="o"/>
      <w:lvlJc w:val="left"/>
      <w:pPr>
        <w:ind w:left="55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32D308">
      <w:start w:val="1"/>
      <w:numFmt w:val="bullet"/>
      <w:lvlText w:val="▪"/>
      <w:lvlJc w:val="left"/>
      <w:pPr>
        <w:ind w:left="62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10"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1C9247D2"/>
    <w:multiLevelType w:val="hybridMultilevel"/>
    <w:tmpl w:val="6B10DB6E"/>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1CE11DAD"/>
    <w:multiLevelType w:val="multilevel"/>
    <w:tmpl w:val="F72E3644"/>
    <w:numStyleLink w:val="Style5"/>
  </w:abstractNum>
  <w:abstractNum w:abstractNumId="213"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14" w15:restartNumberingAfterBreak="0">
    <w:nsid w:val="1D6D0F47"/>
    <w:multiLevelType w:val="hybridMultilevel"/>
    <w:tmpl w:val="A3D469B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5"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16" w15:restartNumberingAfterBreak="0">
    <w:nsid w:val="1F6A59FA"/>
    <w:multiLevelType w:val="hybridMultilevel"/>
    <w:tmpl w:val="194A7DB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217"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8" w15:restartNumberingAfterBreak="0">
    <w:nsid w:val="1F9603E3"/>
    <w:multiLevelType w:val="hybridMultilevel"/>
    <w:tmpl w:val="78AAAAA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2176734E"/>
    <w:multiLevelType w:val="hybridMultilevel"/>
    <w:tmpl w:val="D3608ACC"/>
    <w:lvl w:ilvl="0" w:tplc="080C0001">
      <w:start w:val="1"/>
      <w:numFmt w:val="bullet"/>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20"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1" w15:restartNumberingAfterBreak="0">
    <w:nsid w:val="21E7506E"/>
    <w:multiLevelType w:val="hybridMultilevel"/>
    <w:tmpl w:val="F8A0AE42"/>
    <w:lvl w:ilvl="0" w:tplc="040C0011">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3" w15:restartNumberingAfterBreak="0">
    <w:nsid w:val="22A70ABB"/>
    <w:multiLevelType w:val="hybridMultilevel"/>
    <w:tmpl w:val="BC629C3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4" w15:restartNumberingAfterBreak="0">
    <w:nsid w:val="23AB1009"/>
    <w:multiLevelType w:val="hybridMultilevel"/>
    <w:tmpl w:val="D9763BF4"/>
    <w:lvl w:ilvl="0" w:tplc="A962921C">
      <w:start w:val="2"/>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5" w15:restartNumberingAfterBreak="0">
    <w:nsid w:val="243833DC"/>
    <w:multiLevelType w:val="hybridMultilevel"/>
    <w:tmpl w:val="AE6AC35A"/>
    <w:lvl w:ilvl="0" w:tplc="B5A61DE2">
      <w:start w:val="1"/>
      <w:numFmt w:val="decimal"/>
      <w:lvlText w:val="%1)"/>
      <w:lvlJc w:val="left"/>
      <w:pPr>
        <w:ind w:left="20" w:hanging="360"/>
      </w:pPr>
      <w:rPr>
        <w:rFonts w:hint="default"/>
        <w:b/>
      </w:rPr>
    </w:lvl>
    <w:lvl w:ilvl="1" w:tplc="080C0019" w:tentative="1">
      <w:start w:val="1"/>
      <w:numFmt w:val="lowerLetter"/>
      <w:lvlText w:val="%2."/>
      <w:lvlJc w:val="left"/>
      <w:pPr>
        <w:ind w:left="740" w:hanging="360"/>
      </w:pPr>
    </w:lvl>
    <w:lvl w:ilvl="2" w:tplc="080C001B" w:tentative="1">
      <w:start w:val="1"/>
      <w:numFmt w:val="lowerRoman"/>
      <w:lvlText w:val="%3."/>
      <w:lvlJc w:val="right"/>
      <w:pPr>
        <w:ind w:left="1460" w:hanging="180"/>
      </w:pPr>
    </w:lvl>
    <w:lvl w:ilvl="3" w:tplc="080C000F" w:tentative="1">
      <w:start w:val="1"/>
      <w:numFmt w:val="decimal"/>
      <w:lvlText w:val="%4."/>
      <w:lvlJc w:val="left"/>
      <w:pPr>
        <w:ind w:left="2180" w:hanging="360"/>
      </w:pPr>
    </w:lvl>
    <w:lvl w:ilvl="4" w:tplc="080C0019" w:tentative="1">
      <w:start w:val="1"/>
      <w:numFmt w:val="lowerLetter"/>
      <w:lvlText w:val="%5."/>
      <w:lvlJc w:val="left"/>
      <w:pPr>
        <w:ind w:left="2900" w:hanging="360"/>
      </w:pPr>
    </w:lvl>
    <w:lvl w:ilvl="5" w:tplc="080C001B" w:tentative="1">
      <w:start w:val="1"/>
      <w:numFmt w:val="lowerRoman"/>
      <w:lvlText w:val="%6."/>
      <w:lvlJc w:val="right"/>
      <w:pPr>
        <w:ind w:left="3620" w:hanging="180"/>
      </w:pPr>
    </w:lvl>
    <w:lvl w:ilvl="6" w:tplc="080C000F" w:tentative="1">
      <w:start w:val="1"/>
      <w:numFmt w:val="decimal"/>
      <w:lvlText w:val="%7."/>
      <w:lvlJc w:val="left"/>
      <w:pPr>
        <w:ind w:left="4340" w:hanging="360"/>
      </w:pPr>
    </w:lvl>
    <w:lvl w:ilvl="7" w:tplc="080C0019" w:tentative="1">
      <w:start w:val="1"/>
      <w:numFmt w:val="lowerLetter"/>
      <w:lvlText w:val="%8."/>
      <w:lvlJc w:val="left"/>
      <w:pPr>
        <w:ind w:left="5060" w:hanging="360"/>
      </w:pPr>
    </w:lvl>
    <w:lvl w:ilvl="8" w:tplc="080C001B" w:tentative="1">
      <w:start w:val="1"/>
      <w:numFmt w:val="lowerRoman"/>
      <w:lvlText w:val="%9."/>
      <w:lvlJc w:val="right"/>
      <w:pPr>
        <w:ind w:left="5780" w:hanging="180"/>
      </w:pPr>
    </w:lvl>
  </w:abstractNum>
  <w:abstractNum w:abstractNumId="226" w15:restartNumberingAfterBreak="0">
    <w:nsid w:val="243A70D2"/>
    <w:multiLevelType w:val="hybridMultilevel"/>
    <w:tmpl w:val="86249E82"/>
    <w:lvl w:ilvl="0" w:tplc="43625848">
      <w:start w:val="8"/>
      <w:numFmt w:val="bullet"/>
      <w:lvlText w:val="-"/>
      <w:lvlJc w:val="left"/>
      <w:pPr>
        <w:tabs>
          <w:tab w:val="num" w:pos="1614"/>
        </w:tabs>
        <w:ind w:left="1614" w:hanging="360"/>
      </w:pPr>
      <w:rPr>
        <w:rFonts w:ascii="Arial" w:hAnsi="Arial" w:hint="default"/>
        <w:spacing w:val="-20"/>
        <w:position w:val="0"/>
      </w:rPr>
    </w:lvl>
    <w:lvl w:ilvl="1" w:tplc="FFFFFFFF">
      <w:start w:val="1"/>
      <w:numFmt w:val="bullet"/>
      <w:lvlText w:val="o"/>
      <w:lvlJc w:val="left"/>
      <w:pPr>
        <w:tabs>
          <w:tab w:val="num" w:pos="2154"/>
        </w:tabs>
        <w:ind w:left="2154" w:hanging="360"/>
      </w:pPr>
      <w:rPr>
        <w:rFonts w:ascii="Courier New" w:hAnsi="Courier New" w:hint="default"/>
      </w:rPr>
    </w:lvl>
    <w:lvl w:ilvl="2" w:tplc="FFFFFFFF">
      <w:start w:val="1"/>
      <w:numFmt w:val="bullet"/>
      <w:lvlText w:val=""/>
      <w:lvlJc w:val="left"/>
      <w:pPr>
        <w:tabs>
          <w:tab w:val="num" w:pos="2874"/>
        </w:tabs>
        <w:ind w:left="2874" w:hanging="360"/>
      </w:pPr>
      <w:rPr>
        <w:rFonts w:ascii="Wingdings" w:hAnsi="Wingdings" w:hint="default"/>
      </w:rPr>
    </w:lvl>
    <w:lvl w:ilvl="3" w:tplc="FFFFFFFF" w:tentative="1">
      <w:start w:val="1"/>
      <w:numFmt w:val="bullet"/>
      <w:lvlText w:val=""/>
      <w:lvlJc w:val="left"/>
      <w:pPr>
        <w:tabs>
          <w:tab w:val="num" w:pos="3594"/>
        </w:tabs>
        <w:ind w:left="3594" w:hanging="360"/>
      </w:pPr>
      <w:rPr>
        <w:rFonts w:ascii="Symbol" w:hAnsi="Symbol" w:hint="default"/>
      </w:rPr>
    </w:lvl>
    <w:lvl w:ilvl="4" w:tplc="FFFFFFFF" w:tentative="1">
      <w:start w:val="1"/>
      <w:numFmt w:val="bullet"/>
      <w:lvlText w:val="o"/>
      <w:lvlJc w:val="left"/>
      <w:pPr>
        <w:tabs>
          <w:tab w:val="num" w:pos="4314"/>
        </w:tabs>
        <w:ind w:left="4314" w:hanging="360"/>
      </w:pPr>
      <w:rPr>
        <w:rFonts w:ascii="Courier New" w:hAnsi="Courier New" w:hint="default"/>
      </w:rPr>
    </w:lvl>
    <w:lvl w:ilvl="5" w:tplc="FFFFFFFF" w:tentative="1">
      <w:start w:val="1"/>
      <w:numFmt w:val="bullet"/>
      <w:lvlText w:val=""/>
      <w:lvlJc w:val="left"/>
      <w:pPr>
        <w:tabs>
          <w:tab w:val="num" w:pos="5034"/>
        </w:tabs>
        <w:ind w:left="5034" w:hanging="360"/>
      </w:pPr>
      <w:rPr>
        <w:rFonts w:ascii="Wingdings" w:hAnsi="Wingdings" w:hint="default"/>
      </w:rPr>
    </w:lvl>
    <w:lvl w:ilvl="6" w:tplc="FFFFFFFF" w:tentative="1">
      <w:start w:val="1"/>
      <w:numFmt w:val="bullet"/>
      <w:lvlText w:val=""/>
      <w:lvlJc w:val="left"/>
      <w:pPr>
        <w:tabs>
          <w:tab w:val="num" w:pos="5754"/>
        </w:tabs>
        <w:ind w:left="5754" w:hanging="360"/>
      </w:pPr>
      <w:rPr>
        <w:rFonts w:ascii="Symbol" w:hAnsi="Symbol" w:hint="default"/>
      </w:rPr>
    </w:lvl>
    <w:lvl w:ilvl="7" w:tplc="FFFFFFFF" w:tentative="1">
      <w:start w:val="1"/>
      <w:numFmt w:val="bullet"/>
      <w:lvlText w:val="o"/>
      <w:lvlJc w:val="left"/>
      <w:pPr>
        <w:tabs>
          <w:tab w:val="num" w:pos="6474"/>
        </w:tabs>
        <w:ind w:left="6474" w:hanging="360"/>
      </w:pPr>
      <w:rPr>
        <w:rFonts w:ascii="Courier New" w:hAnsi="Courier New" w:hint="default"/>
      </w:rPr>
    </w:lvl>
    <w:lvl w:ilvl="8" w:tplc="FFFFFFFF" w:tentative="1">
      <w:start w:val="1"/>
      <w:numFmt w:val="bullet"/>
      <w:lvlText w:val=""/>
      <w:lvlJc w:val="left"/>
      <w:pPr>
        <w:tabs>
          <w:tab w:val="num" w:pos="7194"/>
        </w:tabs>
        <w:ind w:left="7194" w:hanging="360"/>
      </w:pPr>
      <w:rPr>
        <w:rFonts w:ascii="Wingdings" w:hAnsi="Wingdings" w:hint="default"/>
      </w:rPr>
    </w:lvl>
  </w:abstractNum>
  <w:abstractNum w:abstractNumId="227" w15:restartNumberingAfterBreak="0">
    <w:nsid w:val="24D2364D"/>
    <w:multiLevelType w:val="hybridMultilevel"/>
    <w:tmpl w:val="B204D49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2541581C"/>
    <w:multiLevelType w:val="hybridMultilevel"/>
    <w:tmpl w:val="C0308B2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9" w15:restartNumberingAfterBreak="0">
    <w:nsid w:val="257C3F88"/>
    <w:multiLevelType w:val="multilevel"/>
    <w:tmpl w:val="D870BBD8"/>
    <w:lvl w:ilvl="0">
      <w:start w:val="1"/>
      <w:numFmt w:val="decimal"/>
      <w:lvlText w:val="%1."/>
      <w:lvlJc w:val="left"/>
      <w:pPr>
        <w:ind w:left="360" w:hanging="360"/>
      </w:pPr>
      <w:rPr>
        <w:rFonts w:asciiTheme="majorHAnsi" w:hAnsiTheme="majorHAnsi" w:hint="default"/>
        <w:b w:val="0"/>
        <w:sz w:val="22"/>
      </w:rPr>
    </w:lvl>
    <w:lvl w:ilvl="1">
      <w:start w:val="7"/>
      <w:numFmt w:val="decimal"/>
      <w:isLgl/>
      <w:lvlText w:val="%1.%2"/>
      <w:lvlJc w:val="left"/>
      <w:pPr>
        <w:ind w:left="927"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5976" w:hanging="1440"/>
      </w:pPr>
      <w:rPr>
        <w:rFonts w:hint="default"/>
      </w:rPr>
    </w:lvl>
  </w:abstractNum>
  <w:abstractNum w:abstractNumId="230" w15:restartNumberingAfterBreak="0">
    <w:nsid w:val="26537239"/>
    <w:multiLevelType w:val="multilevel"/>
    <w:tmpl w:val="0DBE8A1A"/>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870"/>
        </w:tabs>
        <w:ind w:left="870" w:hanging="51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440"/>
        </w:tabs>
        <w:ind w:left="1440" w:hanging="108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2160"/>
        </w:tabs>
        <w:ind w:left="2160" w:hanging="180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31" w15:restartNumberingAfterBreak="0">
    <w:nsid w:val="26AC4721"/>
    <w:multiLevelType w:val="hybridMultilevel"/>
    <w:tmpl w:val="0D4ECFA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26D60BA0"/>
    <w:multiLevelType w:val="hybridMultilevel"/>
    <w:tmpl w:val="7AA48128"/>
    <w:lvl w:ilvl="0" w:tplc="7EAC02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9523A2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D3089932">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A76C598C">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B776E22A">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09A24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DA14B404">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76BC65C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E4C8A70">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3" w15:restartNumberingAfterBreak="0">
    <w:nsid w:val="2710543A"/>
    <w:multiLevelType w:val="hybridMultilevel"/>
    <w:tmpl w:val="8CC013C2"/>
    <w:lvl w:ilvl="0" w:tplc="FFFFFFFF">
      <w:numFmt w:val="bullet"/>
      <w:lvlText w:val="-"/>
      <w:lvlJc w:val="left"/>
      <w:pPr>
        <w:ind w:left="1211" w:hanging="360"/>
      </w:pPr>
      <w:rPr>
        <w:rFonts w:ascii="Times New Roman" w:eastAsia="Times New Roman" w:hAnsi="Times New Roman" w:cs="Times New Roman" w:hint="default"/>
      </w:rPr>
    </w:lvl>
    <w:lvl w:ilvl="1" w:tplc="080C0003" w:tentative="1">
      <w:start w:val="1"/>
      <w:numFmt w:val="bullet"/>
      <w:lvlText w:val="o"/>
      <w:lvlJc w:val="left"/>
      <w:pPr>
        <w:ind w:left="1931" w:hanging="360"/>
      </w:pPr>
      <w:rPr>
        <w:rFonts w:ascii="Courier New" w:hAnsi="Courier New" w:cs="Courier New" w:hint="default"/>
      </w:rPr>
    </w:lvl>
    <w:lvl w:ilvl="2" w:tplc="080C0005" w:tentative="1">
      <w:start w:val="1"/>
      <w:numFmt w:val="bullet"/>
      <w:lvlText w:val=""/>
      <w:lvlJc w:val="left"/>
      <w:pPr>
        <w:ind w:left="2651" w:hanging="360"/>
      </w:pPr>
      <w:rPr>
        <w:rFonts w:ascii="Wingdings" w:hAnsi="Wingdings" w:hint="default"/>
      </w:rPr>
    </w:lvl>
    <w:lvl w:ilvl="3" w:tplc="080C0001" w:tentative="1">
      <w:start w:val="1"/>
      <w:numFmt w:val="bullet"/>
      <w:lvlText w:val=""/>
      <w:lvlJc w:val="left"/>
      <w:pPr>
        <w:ind w:left="3371" w:hanging="360"/>
      </w:pPr>
      <w:rPr>
        <w:rFonts w:ascii="Symbol" w:hAnsi="Symbol" w:hint="default"/>
      </w:rPr>
    </w:lvl>
    <w:lvl w:ilvl="4" w:tplc="080C0003" w:tentative="1">
      <w:start w:val="1"/>
      <w:numFmt w:val="bullet"/>
      <w:lvlText w:val="o"/>
      <w:lvlJc w:val="left"/>
      <w:pPr>
        <w:ind w:left="4091" w:hanging="360"/>
      </w:pPr>
      <w:rPr>
        <w:rFonts w:ascii="Courier New" w:hAnsi="Courier New" w:cs="Courier New" w:hint="default"/>
      </w:rPr>
    </w:lvl>
    <w:lvl w:ilvl="5" w:tplc="080C0005" w:tentative="1">
      <w:start w:val="1"/>
      <w:numFmt w:val="bullet"/>
      <w:lvlText w:val=""/>
      <w:lvlJc w:val="left"/>
      <w:pPr>
        <w:ind w:left="4811" w:hanging="360"/>
      </w:pPr>
      <w:rPr>
        <w:rFonts w:ascii="Wingdings" w:hAnsi="Wingdings" w:hint="default"/>
      </w:rPr>
    </w:lvl>
    <w:lvl w:ilvl="6" w:tplc="080C0001" w:tentative="1">
      <w:start w:val="1"/>
      <w:numFmt w:val="bullet"/>
      <w:lvlText w:val=""/>
      <w:lvlJc w:val="left"/>
      <w:pPr>
        <w:ind w:left="5531" w:hanging="360"/>
      </w:pPr>
      <w:rPr>
        <w:rFonts w:ascii="Symbol" w:hAnsi="Symbol" w:hint="default"/>
      </w:rPr>
    </w:lvl>
    <w:lvl w:ilvl="7" w:tplc="080C0003" w:tentative="1">
      <w:start w:val="1"/>
      <w:numFmt w:val="bullet"/>
      <w:lvlText w:val="o"/>
      <w:lvlJc w:val="left"/>
      <w:pPr>
        <w:ind w:left="6251" w:hanging="360"/>
      </w:pPr>
      <w:rPr>
        <w:rFonts w:ascii="Courier New" w:hAnsi="Courier New" w:cs="Courier New" w:hint="default"/>
      </w:rPr>
    </w:lvl>
    <w:lvl w:ilvl="8" w:tplc="080C0005" w:tentative="1">
      <w:start w:val="1"/>
      <w:numFmt w:val="bullet"/>
      <w:lvlText w:val=""/>
      <w:lvlJc w:val="left"/>
      <w:pPr>
        <w:ind w:left="6971" w:hanging="360"/>
      </w:pPr>
      <w:rPr>
        <w:rFonts w:ascii="Wingdings" w:hAnsi="Wingdings" w:hint="default"/>
      </w:rPr>
    </w:lvl>
  </w:abstractNum>
  <w:abstractNum w:abstractNumId="234"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36" w15:restartNumberingAfterBreak="0">
    <w:nsid w:val="294A482D"/>
    <w:multiLevelType w:val="hybridMultilevel"/>
    <w:tmpl w:val="44ACF27A"/>
    <w:lvl w:ilvl="0" w:tplc="CB3A2A2C">
      <w:start w:val="1"/>
      <w:numFmt w:val="bullet"/>
      <w:lvlText w:val=""/>
      <w:lvlJc w:val="left"/>
      <w:pPr>
        <w:ind w:left="81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4FCF9B6">
      <w:start w:val="1"/>
      <w:numFmt w:val="bullet"/>
      <w:lvlText w:val="o"/>
      <w:lvlJc w:val="left"/>
      <w:pPr>
        <w:ind w:left="15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75FCA8C0">
      <w:start w:val="1"/>
      <w:numFmt w:val="bullet"/>
      <w:lvlText w:val="▪"/>
      <w:lvlJc w:val="left"/>
      <w:pPr>
        <w:ind w:left="22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E3426B6">
      <w:start w:val="1"/>
      <w:numFmt w:val="bullet"/>
      <w:lvlText w:val="•"/>
      <w:lvlJc w:val="left"/>
      <w:pPr>
        <w:ind w:left="29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7F28BACA">
      <w:start w:val="1"/>
      <w:numFmt w:val="bullet"/>
      <w:lvlText w:val="o"/>
      <w:lvlJc w:val="left"/>
      <w:pPr>
        <w:ind w:left="371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5386A7D6">
      <w:start w:val="1"/>
      <w:numFmt w:val="bullet"/>
      <w:lvlText w:val="▪"/>
      <w:lvlJc w:val="left"/>
      <w:pPr>
        <w:ind w:left="443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3E823DA">
      <w:start w:val="1"/>
      <w:numFmt w:val="bullet"/>
      <w:lvlText w:val="•"/>
      <w:lvlJc w:val="left"/>
      <w:pPr>
        <w:ind w:left="515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58BEF4">
      <w:start w:val="1"/>
      <w:numFmt w:val="bullet"/>
      <w:lvlText w:val="o"/>
      <w:lvlJc w:val="left"/>
      <w:pPr>
        <w:ind w:left="587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3CAE377C">
      <w:start w:val="1"/>
      <w:numFmt w:val="bullet"/>
      <w:lvlText w:val="▪"/>
      <w:lvlJc w:val="left"/>
      <w:pPr>
        <w:ind w:left="6593"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37" w15:restartNumberingAfterBreak="0">
    <w:nsid w:val="29805278"/>
    <w:multiLevelType w:val="hybridMultilevel"/>
    <w:tmpl w:val="4766754A"/>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8" w15:restartNumberingAfterBreak="0">
    <w:nsid w:val="2A437444"/>
    <w:multiLevelType w:val="hybridMultilevel"/>
    <w:tmpl w:val="5EE02FFE"/>
    <w:lvl w:ilvl="0" w:tplc="080C0001">
      <w:start w:val="1"/>
      <w:numFmt w:val="bullet"/>
      <w:lvlText w:val=""/>
      <w:lvlJc w:val="left"/>
      <w:pPr>
        <w:tabs>
          <w:tab w:val="num" w:pos="1068"/>
        </w:tabs>
        <w:ind w:left="1068" w:hanging="360"/>
      </w:pPr>
      <w:rPr>
        <w:rFonts w:ascii="Symbol" w:hAnsi="Symbol" w:hint="default"/>
      </w:rPr>
    </w:lvl>
    <w:lvl w:ilvl="1" w:tplc="040C0003" w:tentative="1">
      <w:start w:val="1"/>
      <w:numFmt w:val="bullet"/>
      <w:lvlText w:val="o"/>
      <w:lvlJc w:val="left"/>
      <w:pPr>
        <w:tabs>
          <w:tab w:val="num" w:pos="1428"/>
        </w:tabs>
        <w:ind w:left="1428" w:hanging="360"/>
      </w:pPr>
      <w:rPr>
        <w:rFonts w:ascii="Courier New" w:hAnsi="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239" w15:restartNumberingAfterBreak="0">
    <w:nsid w:val="2AF65C32"/>
    <w:multiLevelType w:val="hybridMultilevel"/>
    <w:tmpl w:val="5E36B188"/>
    <w:lvl w:ilvl="0" w:tplc="080C0001">
      <w:start w:val="1"/>
      <w:numFmt w:val="bullet"/>
      <w:lvlText w:val=""/>
      <w:lvlJc w:val="left"/>
      <w:pPr>
        <w:ind w:left="2704" w:hanging="360"/>
      </w:pPr>
      <w:rPr>
        <w:rFonts w:ascii="Symbol" w:hAnsi="Symbol" w:hint="default"/>
      </w:rPr>
    </w:lvl>
    <w:lvl w:ilvl="1" w:tplc="080C0003" w:tentative="1">
      <w:start w:val="1"/>
      <w:numFmt w:val="bullet"/>
      <w:lvlText w:val="o"/>
      <w:lvlJc w:val="left"/>
      <w:pPr>
        <w:ind w:left="3424" w:hanging="360"/>
      </w:pPr>
      <w:rPr>
        <w:rFonts w:ascii="Courier New" w:hAnsi="Courier New" w:cs="Courier New" w:hint="default"/>
      </w:rPr>
    </w:lvl>
    <w:lvl w:ilvl="2" w:tplc="080C0005" w:tentative="1">
      <w:start w:val="1"/>
      <w:numFmt w:val="bullet"/>
      <w:lvlText w:val=""/>
      <w:lvlJc w:val="left"/>
      <w:pPr>
        <w:ind w:left="4144" w:hanging="360"/>
      </w:pPr>
      <w:rPr>
        <w:rFonts w:ascii="Wingdings" w:hAnsi="Wingdings" w:hint="default"/>
      </w:rPr>
    </w:lvl>
    <w:lvl w:ilvl="3" w:tplc="080C0001" w:tentative="1">
      <w:start w:val="1"/>
      <w:numFmt w:val="bullet"/>
      <w:lvlText w:val=""/>
      <w:lvlJc w:val="left"/>
      <w:pPr>
        <w:ind w:left="4864" w:hanging="360"/>
      </w:pPr>
      <w:rPr>
        <w:rFonts w:ascii="Symbol" w:hAnsi="Symbol" w:hint="default"/>
      </w:rPr>
    </w:lvl>
    <w:lvl w:ilvl="4" w:tplc="080C0003" w:tentative="1">
      <w:start w:val="1"/>
      <w:numFmt w:val="bullet"/>
      <w:lvlText w:val="o"/>
      <w:lvlJc w:val="left"/>
      <w:pPr>
        <w:ind w:left="5584" w:hanging="360"/>
      </w:pPr>
      <w:rPr>
        <w:rFonts w:ascii="Courier New" w:hAnsi="Courier New" w:cs="Courier New" w:hint="default"/>
      </w:rPr>
    </w:lvl>
    <w:lvl w:ilvl="5" w:tplc="080C0005" w:tentative="1">
      <w:start w:val="1"/>
      <w:numFmt w:val="bullet"/>
      <w:lvlText w:val=""/>
      <w:lvlJc w:val="left"/>
      <w:pPr>
        <w:ind w:left="6304" w:hanging="360"/>
      </w:pPr>
      <w:rPr>
        <w:rFonts w:ascii="Wingdings" w:hAnsi="Wingdings" w:hint="default"/>
      </w:rPr>
    </w:lvl>
    <w:lvl w:ilvl="6" w:tplc="080C0001" w:tentative="1">
      <w:start w:val="1"/>
      <w:numFmt w:val="bullet"/>
      <w:lvlText w:val=""/>
      <w:lvlJc w:val="left"/>
      <w:pPr>
        <w:ind w:left="7024" w:hanging="360"/>
      </w:pPr>
      <w:rPr>
        <w:rFonts w:ascii="Symbol" w:hAnsi="Symbol" w:hint="default"/>
      </w:rPr>
    </w:lvl>
    <w:lvl w:ilvl="7" w:tplc="080C0003" w:tentative="1">
      <w:start w:val="1"/>
      <w:numFmt w:val="bullet"/>
      <w:lvlText w:val="o"/>
      <w:lvlJc w:val="left"/>
      <w:pPr>
        <w:ind w:left="7744" w:hanging="360"/>
      </w:pPr>
      <w:rPr>
        <w:rFonts w:ascii="Courier New" w:hAnsi="Courier New" w:cs="Courier New" w:hint="default"/>
      </w:rPr>
    </w:lvl>
    <w:lvl w:ilvl="8" w:tplc="080C0005" w:tentative="1">
      <w:start w:val="1"/>
      <w:numFmt w:val="bullet"/>
      <w:lvlText w:val=""/>
      <w:lvlJc w:val="left"/>
      <w:pPr>
        <w:ind w:left="8464" w:hanging="360"/>
      </w:pPr>
      <w:rPr>
        <w:rFonts w:ascii="Wingdings" w:hAnsi="Wingdings" w:hint="default"/>
      </w:rPr>
    </w:lvl>
  </w:abstractNum>
  <w:abstractNum w:abstractNumId="240" w15:restartNumberingAfterBreak="0">
    <w:nsid w:val="2B657FD0"/>
    <w:multiLevelType w:val="hybridMultilevel"/>
    <w:tmpl w:val="2F263624"/>
    <w:lvl w:ilvl="0" w:tplc="61046E9C">
      <w:numFmt w:val="bullet"/>
      <w:lvlText w:val="-"/>
      <w:lvlJc w:val="left"/>
      <w:pPr>
        <w:ind w:left="720" w:hanging="360"/>
      </w:pPr>
      <w:rPr>
        <w:rFonts w:ascii="Georgia" w:eastAsia="Times New Roman" w:hAnsi="Georgia"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1" w15:restartNumberingAfterBreak="0">
    <w:nsid w:val="2B9653F9"/>
    <w:multiLevelType w:val="hybridMultilevel"/>
    <w:tmpl w:val="79DC50B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2"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3" w15:restartNumberingAfterBreak="0">
    <w:nsid w:val="2C1B45FE"/>
    <w:multiLevelType w:val="hybridMultilevel"/>
    <w:tmpl w:val="B97427A0"/>
    <w:lvl w:ilvl="0" w:tplc="00000108">
      <w:start w:val="1"/>
      <w:numFmt w:val="bullet"/>
      <w:lvlText w:val=""/>
      <w:lvlJc w:val="left"/>
      <w:pPr>
        <w:ind w:left="720" w:hanging="36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4"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2DA250BF"/>
    <w:multiLevelType w:val="hybridMultilevel"/>
    <w:tmpl w:val="0980B2F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6" w15:restartNumberingAfterBreak="0">
    <w:nsid w:val="2DEE4CAF"/>
    <w:multiLevelType w:val="hybridMultilevel"/>
    <w:tmpl w:val="0F7A09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7"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8" w15:restartNumberingAfterBreak="0">
    <w:nsid w:val="2EB87A13"/>
    <w:multiLevelType w:val="hybridMultilevel"/>
    <w:tmpl w:val="58E4B88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9" w15:restartNumberingAfterBreak="0">
    <w:nsid w:val="2EC50AB9"/>
    <w:multiLevelType w:val="hybridMultilevel"/>
    <w:tmpl w:val="26D2C91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0" w15:restartNumberingAfterBreak="0">
    <w:nsid w:val="2F6873B1"/>
    <w:multiLevelType w:val="hybridMultilevel"/>
    <w:tmpl w:val="32704710"/>
    <w:lvl w:ilvl="0" w:tplc="0000003E">
      <w:start w:val="1"/>
      <w:numFmt w:val="bullet"/>
      <w:lvlText w:val=""/>
      <w:lvlJc w:val="left"/>
      <w:pPr>
        <w:ind w:left="1069" w:hanging="360"/>
      </w:pPr>
      <w:rPr>
        <w:rFonts w:ascii="Wingdings" w:hAnsi="Wingdings"/>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251" w15:restartNumberingAfterBreak="0">
    <w:nsid w:val="2FB32476"/>
    <w:multiLevelType w:val="hybridMultilevel"/>
    <w:tmpl w:val="C502712E"/>
    <w:lvl w:ilvl="0" w:tplc="667ABA04">
      <w:start w:val="1"/>
      <w:numFmt w:val="lowerLetter"/>
      <w:lvlText w:val="%1)"/>
      <w:lvlJc w:val="left"/>
      <w:pPr>
        <w:ind w:left="408" w:hanging="360"/>
      </w:pPr>
      <w:rPr>
        <w:rFonts w:hint="default"/>
      </w:rPr>
    </w:lvl>
    <w:lvl w:ilvl="1" w:tplc="080C0019" w:tentative="1">
      <w:start w:val="1"/>
      <w:numFmt w:val="lowerLetter"/>
      <w:lvlText w:val="%2."/>
      <w:lvlJc w:val="left"/>
      <w:pPr>
        <w:ind w:left="1128" w:hanging="360"/>
      </w:pPr>
    </w:lvl>
    <w:lvl w:ilvl="2" w:tplc="080C001B" w:tentative="1">
      <w:start w:val="1"/>
      <w:numFmt w:val="lowerRoman"/>
      <w:lvlText w:val="%3."/>
      <w:lvlJc w:val="right"/>
      <w:pPr>
        <w:ind w:left="1848" w:hanging="180"/>
      </w:pPr>
    </w:lvl>
    <w:lvl w:ilvl="3" w:tplc="080C000F" w:tentative="1">
      <w:start w:val="1"/>
      <w:numFmt w:val="decimal"/>
      <w:lvlText w:val="%4."/>
      <w:lvlJc w:val="left"/>
      <w:pPr>
        <w:ind w:left="2568" w:hanging="360"/>
      </w:pPr>
    </w:lvl>
    <w:lvl w:ilvl="4" w:tplc="080C0019" w:tentative="1">
      <w:start w:val="1"/>
      <w:numFmt w:val="lowerLetter"/>
      <w:lvlText w:val="%5."/>
      <w:lvlJc w:val="left"/>
      <w:pPr>
        <w:ind w:left="3288" w:hanging="360"/>
      </w:pPr>
    </w:lvl>
    <w:lvl w:ilvl="5" w:tplc="080C001B" w:tentative="1">
      <w:start w:val="1"/>
      <w:numFmt w:val="lowerRoman"/>
      <w:lvlText w:val="%6."/>
      <w:lvlJc w:val="right"/>
      <w:pPr>
        <w:ind w:left="4008" w:hanging="180"/>
      </w:pPr>
    </w:lvl>
    <w:lvl w:ilvl="6" w:tplc="080C000F" w:tentative="1">
      <w:start w:val="1"/>
      <w:numFmt w:val="decimal"/>
      <w:lvlText w:val="%7."/>
      <w:lvlJc w:val="left"/>
      <w:pPr>
        <w:ind w:left="4728" w:hanging="360"/>
      </w:pPr>
    </w:lvl>
    <w:lvl w:ilvl="7" w:tplc="080C0019" w:tentative="1">
      <w:start w:val="1"/>
      <w:numFmt w:val="lowerLetter"/>
      <w:lvlText w:val="%8."/>
      <w:lvlJc w:val="left"/>
      <w:pPr>
        <w:ind w:left="5448" w:hanging="360"/>
      </w:pPr>
    </w:lvl>
    <w:lvl w:ilvl="8" w:tplc="080C001B" w:tentative="1">
      <w:start w:val="1"/>
      <w:numFmt w:val="lowerRoman"/>
      <w:lvlText w:val="%9."/>
      <w:lvlJc w:val="right"/>
      <w:pPr>
        <w:ind w:left="6168" w:hanging="180"/>
      </w:pPr>
    </w:lvl>
  </w:abstractNum>
  <w:abstractNum w:abstractNumId="252" w15:restartNumberingAfterBreak="0">
    <w:nsid w:val="306C604A"/>
    <w:multiLevelType w:val="hybridMultilevel"/>
    <w:tmpl w:val="5FAA542C"/>
    <w:lvl w:ilvl="0" w:tplc="7FC070AC">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D90C2ED0">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65062516">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C905C62">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970E63E2">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6A7228">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02468D18">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5906B58E">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A8462FB8">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3" w15:restartNumberingAfterBreak="0">
    <w:nsid w:val="3123566F"/>
    <w:multiLevelType w:val="hybridMultilevel"/>
    <w:tmpl w:val="5764066E"/>
    <w:lvl w:ilvl="0" w:tplc="00000109">
      <w:start w:val="1"/>
      <w:numFmt w:val="bullet"/>
      <w:lvlText w:val=""/>
      <w:lvlJc w:val="left"/>
      <w:pPr>
        <w:tabs>
          <w:tab w:val="num" w:pos="357"/>
        </w:tabs>
        <w:ind w:left="340" w:hanging="340"/>
      </w:pPr>
      <w:rPr>
        <w:rFonts w:ascii="Wingdings" w:hAnsi="Wingdings"/>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4" w15:restartNumberingAfterBreak="0">
    <w:nsid w:val="318E5754"/>
    <w:multiLevelType w:val="hybridMultilevel"/>
    <w:tmpl w:val="5F56D36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5" w15:restartNumberingAfterBreak="0">
    <w:nsid w:val="32830DF0"/>
    <w:multiLevelType w:val="hybridMultilevel"/>
    <w:tmpl w:val="A9E658B2"/>
    <w:lvl w:ilvl="0" w:tplc="080C000F">
      <w:start w:val="1"/>
      <w:numFmt w:val="decimal"/>
      <w:lvlText w:val="%1."/>
      <w:lvlJc w:val="left"/>
      <w:pPr>
        <w:ind w:left="1287" w:hanging="360"/>
      </w:pPr>
    </w:lvl>
    <w:lvl w:ilvl="1" w:tplc="080C0019" w:tentative="1">
      <w:start w:val="1"/>
      <w:numFmt w:val="lowerLetter"/>
      <w:lvlText w:val="%2."/>
      <w:lvlJc w:val="left"/>
      <w:pPr>
        <w:ind w:left="2007" w:hanging="360"/>
      </w:pPr>
    </w:lvl>
    <w:lvl w:ilvl="2" w:tplc="080C001B" w:tentative="1">
      <w:start w:val="1"/>
      <w:numFmt w:val="lowerRoman"/>
      <w:lvlText w:val="%3."/>
      <w:lvlJc w:val="right"/>
      <w:pPr>
        <w:ind w:left="2727" w:hanging="180"/>
      </w:pPr>
    </w:lvl>
    <w:lvl w:ilvl="3" w:tplc="080C000F" w:tentative="1">
      <w:start w:val="1"/>
      <w:numFmt w:val="decimal"/>
      <w:lvlText w:val="%4."/>
      <w:lvlJc w:val="left"/>
      <w:pPr>
        <w:ind w:left="3447" w:hanging="360"/>
      </w:pPr>
    </w:lvl>
    <w:lvl w:ilvl="4" w:tplc="080C0019" w:tentative="1">
      <w:start w:val="1"/>
      <w:numFmt w:val="lowerLetter"/>
      <w:lvlText w:val="%5."/>
      <w:lvlJc w:val="left"/>
      <w:pPr>
        <w:ind w:left="4167" w:hanging="360"/>
      </w:pPr>
    </w:lvl>
    <w:lvl w:ilvl="5" w:tplc="080C001B" w:tentative="1">
      <w:start w:val="1"/>
      <w:numFmt w:val="lowerRoman"/>
      <w:lvlText w:val="%6."/>
      <w:lvlJc w:val="right"/>
      <w:pPr>
        <w:ind w:left="4887" w:hanging="180"/>
      </w:pPr>
    </w:lvl>
    <w:lvl w:ilvl="6" w:tplc="080C000F" w:tentative="1">
      <w:start w:val="1"/>
      <w:numFmt w:val="decimal"/>
      <w:lvlText w:val="%7."/>
      <w:lvlJc w:val="left"/>
      <w:pPr>
        <w:ind w:left="5607" w:hanging="360"/>
      </w:pPr>
    </w:lvl>
    <w:lvl w:ilvl="7" w:tplc="080C0019" w:tentative="1">
      <w:start w:val="1"/>
      <w:numFmt w:val="lowerLetter"/>
      <w:lvlText w:val="%8."/>
      <w:lvlJc w:val="left"/>
      <w:pPr>
        <w:ind w:left="6327" w:hanging="360"/>
      </w:pPr>
    </w:lvl>
    <w:lvl w:ilvl="8" w:tplc="080C001B" w:tentative="1">
      <w:start w:val="1"/>
      <w:numFmt w:val="lowerRoman"/>
      <w:lvlText w:val="%9."/>
      <w:lvlJc w:val="right"/>
      <w:pPr>
        <w:ind w:left="7047" w:hanging="180"/>
      </w:pPr>
    </w:lvl>
  </w:abstractNum>
  <w:abstractNum w:abstractNumId="256"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57" w15:restartNumberingAfterBreak="0">
    <w:nsid w:val="34851405"/>
    <w:multiLevelType w:val="hybridMultilevel"/>
    <w:tmpl w:val="95009E24"/>
    <w:lvl w:ilvl="0" w:tplc="62C46466">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3D7AE928">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34D641D4">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CFA6B5C8">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5D168FDC">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63307E46">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A53A1C36">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D6CC3FA">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F7F6393E">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58"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60" w15:restartNumberingAfterBreak="0">
    <w:nsid w:val="37F274E6"/>
    <w:multiLevelType w:val="multilevel"/>
    <w:tmpl w:val="E8A497A2"/>
    <w:lvl w:ilvl="0">
      <w:start w:val="1"/>
      <w:numFmt w:val="decimal"/>
      <w:pStyle w:val="Chapitre"/>
      <w:lvlText w:val="%1."/>
      <w:lvlJc w:val="left"/>
      <w:pPr>
        <w:ind w:left="720" w:hanging="360"/>
      </w:pPr>
      <w:rPr>
        <w:rFonts w:hint="default"/>
      </w:rPr>
    </w:lvl>
    <w:lvl w:ilvl="1">
      <w:start w:val="1"/>
      <w:numFmt w:val="decimal"/>
      <w:pStyle w:val="Sous-chapitre"/>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1" w15:restartNumberingAfterBreak="0">
    <w:nsid w:val="382810CC"/>
    <w:multiLevelType w:val="hybridMultilevel"/>
    <w:tmpl w:val="2ADC91D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2" w15:restartNumberingAfterBreak="0">
    <w:nsid w:val="38F429DC"/>
    <w:multiLevelType w:val="hybridMultilevel"/>
    <w:tmpl w:val="288030E8"/>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3" w15:restartNumberingAfterBreak="0">
    <w:nsid w:val="39047DA5"/>
    <w:multiLevelType w:val="hybridMultilevel"/>
    <w:tmpl w:val="44B689DE"/>
    <w:lvl w:ilvl="0" w:tplc="080C0015">
      <w:start w:val="2"/>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4" w15:restartNumberingAfterBreak="0">
    <w:nsid w:val="39327AB8"/>
    <w:multiLevelType w:val="hybridMultilevel"/>
    <w:tmpl w:val="5ACCCAD4"/>
    <w:lvl w:ilvl="0" w:tplc="AE0A2506">
      <w:start w:val="1"/>
      <w:numFmt w:val="bullet"/>
      <w:lvlText w:val=""/>
      <w:lvlJc w:val="left"/>
      <w:pPr>
        <w:ind w:left="7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BA829962">
      <w:start w:val="1"/>
      <w:numFmt w:val="bullet"/>
      <w:lvlText w:val="o"/>
      <w:lvlJc w:val="left"/>
      <w:pPr>
        <w:ind w:left="15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B56462FC">
      <w:start w:val="1"/>
      <w:numFmt w:val="bullet"/>
      <w:lvlText w:val="▪"/>
      <w:lvlJc w:val="left"/>
      <w:pPr>
        <w:ind w:left="22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E4505890">
      <w:start w:val="1"/>
      <w:numFmt w:val="bullet"/>
      <w:lvlText w:val="•"/>
      <w:lvlJc w:val="left"/>
      <w:pPr>
        <w:ind w:left="29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2B27A4A">
      <w:start w:val="1"/>
      <w:numFmt w:val="bullet"/>
      <w:lvlText w:val="o"/>
      <w:lvlJc w:val="left"/>
      <w:pPr>
        <w:ind w:left="370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F07EA340">
      <w:start w:val="1"/>
      <w:numFmt w:val="bullet"/>
      <w:lvlText w:val="▪"/>
      <w:lvlJc w:val="left"/>
      <w:pPr>
        <w:ind w:left="442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0ECF264">
      <w:start w:val="1"/>
      <w:numFmt w:val="bullet"/>
      <w:lvlText w:val="•"/>
      <w:lvlJc w:val="left"/>
      <w:pPr>
        <w:ind w:left="514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AB8A80B4">
      <w:start w:val="1"/>
      <w:numFmt w:val="bullet"/>
      <w:lvlText w:val="o"/>
      <w:lvlJc w:val="left"/>
      <w:pPr>
        <w:ind w:left="586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10086F32">
      <w:start w:val="1"/>
      <w:numFmt w:val="bullet"/>
      <w:lvlText w:val="▪"/>
      <w:lvlJc w:val="left"/>
      <w:pPr>
        <w:ind w:left="6588"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65" w15:restartNumberingAfterBreak="0">
    <w:nsid w:val="39D7340F"/>
    <w:multiLevelType w:val="hybridMultilevel"/>
    <w:tmpl w:val="D0D4FF62"/>
    <w:lvl w:ilvl="0" w:tplc="443079E0">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39EE2C25"/>
    <w:multiLevelType w:val="hybridMultilevel"/>
    <w:tmpl w:val="CEDA2AA4"/>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67" w15:restartNumberingAfterBreak="0">
    <w:nsid w:val="3A60479E"/>
    <w:multiLevelType w:val="hybridMultilevel"/>
    <w:tmpl w:val="9438D2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8" w15:restartNumberingAfterBreak="0">
    <w:nsid w:val="3B1F5A69"/>
    <w:multiLevelType w:val="hybridMultilevel"/>
    <w:tmpl w:val="7CE6F7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9" w15:restartNumberingAfterBreak="0">
    <w:nsid w:val="3B7F290C"/>
    <w:multiLevelType w:val="hybridMultilevel"/>
    <w:tmpl w:val="799E0E64"/>
    <w:lvl w:ilvl="0" w:tplc="0000002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0" w15:restartNumberingAfterBreak="0">
    <w:nsid w:val="3C4D160B"/>
    <w:multiLevelType w:val="multilevel"/>
    <w:tmpl w:val="F72E3644"/>
    <w:numStyleLink w:val="Style5"/>
  </w:abstractNum>
  <w:abstractNum w:abstractNumId="271" w15:restartNumberingAfterBreak="0">
    <w:nsid w:val="3DC16235"/>
    <w:multiLevelType w:val="hybridMultilevel"/>
    <w:tmpl w:val="8C7609E2"/>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2" w15:restartNumberingAfterBreak="0">
    <w:nsid w:val="3DD2699D"/>
    <w:multiLevelType w:val="hybridMultilevel"/>
    <w:tmpl w:val="DB1C72EA"/>
    <w:lvl w:ilvl="0" w:tplc="211808DA">
      <w:start w:val="7"/>
      <w:numFmt w:val="bullet"/>
      <w:lvlText w:val="-"/>
      <w:lvlJc w:val="left"/>
      <w:pPr>
        <w:ind w:left="644" w:hanging="360"/>
      </w:pPr>
      <w:rPr>
        <w:rFonts w:ascii="Arial" w:eastAsia="Times New Roman" w:hAnsi="Arial" w:hint="default"/>
      </w:rPr>
    </w:lvl>
    <w:lvl w:ilvl="1" w:tplc="04090003">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3" w15:restartNumberingAfterBreak="0">
    <w:nsid w:val="3E0F734C"/>
    <w:multiLevelType w:val="hybridMultilevel"/>
    <w:tmpl w:val="E1D44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4"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75" w15:restartNumberingAfterBreak="0">
    <w:nsid w:val="401D6BBE"/>
    <w:multiLevelType w:val="hybridMultilevel"/>
    <w:tmpl w:val="44F6E01C"/>
    <w:lvl w:ilvl="0" w:tplc="4EDA9AB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7B3AF7A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89E6CE8">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966668F4">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C4DA9A90">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270D762">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6CE62658">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428E9E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4327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76" w15:restartNumberingAfterBreak="0">
    <w:nsid w:val="40250E88"/>
    <w:multiLevelType w:val="hybridMultilevel"/>
    <w:tmpl w:val="6858990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7" w15:restartNumberingAfterBreak="0">
    <w:nsid w:val="40F94310"/>
    <w:multiLevelType w:val="hybridMultilevel"/>
    <w:tmpl w:val="992A72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8" w15:restartNumberingAfterBreak="0">
    <w:nsid w:val="4130161B"/>
    <w:multiLevelType w:val="hybridMultilevel"/>
    <w:tmpl w:val="A3B0F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9" w15:restartNumberingAfterBreak="0">
    <w:nsid w:val="414D60DB"/>
    <w:multiLevelType w:val="hybridMultilevel"/>
    <w:tmpl w:val="FA3434CE"/>
    <w:lvl w:ilvl="0" w:tplc="51AA6BEA">
      <w:start w:val="1"/>
      <w:numFmt w:val="bullet"/>
      <w:lvlText w:val=""/>
      <w:lvlJc w:val="left"/>
      <w:pPr>
        <w:ind w:left="705"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5C3E204A">
      <w:start w:val="1"/>
      <w:numFmt w:val="bullet"/>
      <w:lvlText w:val="o"/>
      <w:lvlJc w:val="left"/>
      <w:pPr>
        <w:ind w:left="14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28C0B4AA">
      <w:start w:val="1"/>
      <w:numFmt w:val="bullet"/>
      <w:lvlText w:val="▪"/>
      <w:lvlJc w:val="left"/>
      <w:pPr>
        <w:ind w:left="21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6C2075FE">
      <w:start w:val="1"/>
      <w:numFmt w:val="bullet"/>
      <w:lvlText w:val="•"/>
      <w:lvlJc w:val="left"/>
      <w:pPr>
        <w:ind w:left="28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2B42E8D6">
      <w:start w:val="1"/>
      <w:numFmt w:val="bullet"/>
      <w:lvlText w:val="o"/>
      <w:lvlJc w:val="left"/>
      <w:pPr>
        <w:ind w:left="36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115E9164">
      <w:start w:val="1"/>
      <w:numFmt w:val="bullet"/>
      <w:lvlText w:val="▪"/>
      <w:lvlJc w:val="left"/>
      <w:pPr>
        <w:ind w:left="43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5DA054C">
      <w:start w:val="1"/>
      <w:numFmt w:val="bullet"/>
      <w:lvlText w:val="•"/>
      <w:lvlJc w:val="left"/>
      <w:pPr>
        <w:ind w:left="50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85127D74">
      <w:start w:val="1"/>
      <w:numFmt w:val="bullet"/>
      <w:lvlText w:val="o"/>
      <w:lvlJc w:val="left"/>
      <w:pPr>
        <w:ind w:left="57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5D9EE4E8">
      <w:start w:val="1"/>
      <w:numFmt w:val="bullet"/>
      <w:lvlText w:val="▪"/>
      <w:lvlJc w:val="left"/>
      <w:pPr>
        <w:ind w:left="64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280" w15:restartNumberingAfterBreak="0">
    <w:nsid w:val="41577767"/>
    <w:multiLevelType w:val="hybridMultilevel"/>
    <w:tmpl w:val="F12485B4"/>
    <w:lvl w:ilvl="0" w:tplc="080C000B">
      <w:start w:val="1"/>
      <w:numFmt w:val="bullet"/>
      <w:lvlText w:val=""/>
      <w:lvlJc w:val="left"/>
      <w:pPr>
        <w:ind w:left="1384" w:hanging="360"/>
      </w:pPr>
      <w:rPr>
        <w:rFonts w:ascii="Wingdings" w:hAnsi="Wingdings" w:hint="default"/>
      </w:rPr>
    </w:lvl>
    <w:lvl w:ilvl="1" w:tplc="080C0003" w:tentative="1">
      <w:start w:val="1"/>
      <w:numFmt w:val="bullet"/>
      <w:lvlText w:val="o"/>
      <w:lvlJc w:val="left"/>
      <w:pPr>
        <w:ind w:left="2104" w:hanging="360"/>
      </w:pPr>
      <w:rPr>
        <w:rFonts w:ascii="Courier New" w:hAnsi="Courier New" w:hint="default"/>
      </w:rPr>
    </w:lvl>
    <w:lvl w:ilvl="2" w:tplc="080C0005" w:tentative="1">
      <w:start w:val="1"/>
      <w:numFmt w:val="bullet"/>
      <w:lvlText w:val=""/>
      <w:lvlJc w:val="left"/>
      <w:pPr>
        <w:ind w:left="2824" w:hanging="360"/>
      </w:pPr>
      <w:rPr>
        <w:rFonts w:ascii="Wingdings" w:hAnsi="Wingdings" w:hint="default"/>
      </w:rPr>
    </w:lvl>
    <w:lvl w:ilvl="3" w:tplc="080C0001" w:tentative="1">
      <w:start w:val="1"/>
      <w:numFmt w:val="bullet"/>
      <w:lvlText w:val=""/>
      <w:lvlJc w:val="left"/>
      <w:pPr>
        <w:ind w:left="3544" w:hanging="360"/>
      </w:pPr>
      <w:rPr>
        <w:rFonts w:ascii="Symbol" w:hAnsi="Symbol" w:hint="default"/>
      </w:rPr>
    </w:lvl>
    <w:lvl w:ilvl="4" w:tplc="080C0003" w:tentative="1">
      <w:start w:val="1"/>
      <w:numFmt w:val="bullet"/>
      <w:lvlText w:val="o"/>
      <w:lvlJc w:val="left"/>
      <w:pPr>
        <w:ind w:left="4264" w:hanging="360"/>
      </w:pPr>
      <w:rPr>
        <w:rFonts w:ascii="Courier New" w:hAnsi="Courier New" w:hint="default"/>
      </w:rPr>
    </w:lvl>
    <w:lvl w:ilvl="5" w:tplc="080C0005" w:tentative="1">
      <w:start w:val="1"/>
      <w:numFmt w:val="bullet"/>
      <w:lvlText w:val=""/>
      <w:lvlJc w:val="left"/>
      <w:pPr>
        <w:ind w:left="4984" w:hanging="360"/>
      </w:pPr>
      <w:rPr>
        <w:rFonts w:ascii="Wingdings" w:hAnsi="Wingdings" w:hint="default"/>
      </w:rPr>
    </w:lvl>
    <w:lvl w:ilvl="6" w:tplc="080C0001" w:tentative="1">
      <w:start w:val="1"/>
      <w:numFmt w:val="bullet"/>
      <w:lvlText w:val=""/>
      <w:lvlJc w:val="left"/>
      <w:pPr>
        <w:ind w:left="5704" w:hanging="360"/>
      </w:pPr>
      <w:rPr>
        <w:rFonts w:ascii="Symbol" w:hAnsi="Symbol" w:hint="default"/>
      </w:rPr>
    </w:lvl>
    <w:lvl w:ilvl="7" w:tplc="080C0003" w:tentative="1">
      <w:start w:val="1"/>
      <w:numFmt w:val="bullet"/>
      <w:lvlText w:val="o"/>
      <w:lvlJc w:val="left"/>
      <w:pPr>
        <w:ind w:left="6424" w:hanging="360"/>
      </w:pPr>
      <w:rPr>
        <w:rFonts w:ascii="Courier New" w:hAnsi="Courier New" w:hint="default"/>
      </w:rPr>
    </w:lvl>
    <w:lvl w:ilvl="8" w:tplc="080C0005" w:tentative="1">
      <w:start w:val="1"/>
      <w:numFmt w:val="bullet"/>
      <w:lvlText w:val=""/>
      <w:lvlJc w:val="left"/>
      <w:pPr>
        <w:ind w:left="7144" w:hanging="360"/>
      </w:pPr>
      <w:rPr>
        <w:rFonts w:ascii="Wingdings" w:hAnsi="Wingdings" w:hint="default"/>
      </w:rPr>
    </w:lvl>
  </w:abstractNum>
  <w:abstractNum w:abstractNumId="281" w15:restartNumberingAfterBreak="0">
    <w:nsid w:val="42433348"/>
    <w:multiLevelType w:val="hybridMultilevel"/>
    <w:tmpl w:val="C81698AE"/>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282" w15:restartNumberingAfterBreak="0">
    <w:nsid w:val="42E7651B"/>
    <w:multiLevelType w:val="hybridMultilevel"/>
    <w:tmpl w:val="1408ECA2"/>
    <w:lvl w:ilvl="0" w:tplc="8B0CBDD4">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3" w15:restartNumberingAfterBreak="0">
    <w:nsid w:val="431B20B8"/>
    <w:multiLevelType w:val="hybridMultilevel"/>
    <w:tmpl w:val="F670E6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4" w15:restartNumberingAfterBreak="0">
    <w:nsid w:val="437513F1"/>
    <w:multiLevelType w:val="hybridMultilevel"/>
    <w:tmpl w:val="687E3B32"/>
    <w:lvl w:ilvl="0" w:tplc="443079E0">
      <w:start w:val="1"/>
      <w:numFmt w:val="bullet"/>
      <w:lvlText w:val=""/>
      <w:lvlJc w:val="left"/>
      <w:pPr>
        <w:tabs>
          <w:tab w:val="num" w:pos="357"/>
        </w:tabs>
        <w:ind w:left="340" w:hanging="34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43A66D39"/>
    <w:multiLevelType w:val="hybridMultilevel"/>
    <w:tmpl w:val="07EC3B7E"/>
    <w:lvl w:ilvl="0" w:tplc="C8AE38CA">
      <w:start w:val="1"/>
      <w:numFmt w:val="decimal"/>
      <w:lvlText w:val="%1)"/>
      <w:lvlJc w:val="left"/>
      <w:pPr>
        <w:ind w:left="360" w:hanging="360"/>
      </w:pPr>
      <w:rPr>
        <w:b w:val="0"/>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286" w15:restartNumberingAfterBreak="0">
    <w:nsid w:val="441E0615"/>
    <w:multiLevelType w:val="hybridMultilevel"/>
    <w:tmpl w:val="041CFDE6"/>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7"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5202601"/>
    <w:multiLevelType w:val="hybridMultilevel"/>
    <w:tmpl w:val="8086F9A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1800" w:hanging="360"/>
      </w:pPr>
      <w:rPr>
        <w:rFonts w:ascii="Courier New" w:hAnsi="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89" w15:restartNumberingAfterBreak="0">
    <w:nsid w:val="45452812"/>
    <w:multiLevelType w:val="hybridMultilevel"/>
    <w:tmpl w:val="B6845310"/>
    <w:lvl w:ilvl="0" w:tplc="573AD2F6">
      <w:numFmt w:val="bullet"/>
      <w:lvlText w:val=""/>
      <w:lvlJc w:val="left"/>
      <w:pPr>
        <w:ind w:left="1434" w:hanging="360"/>
      </w:pPr>
      <w:rPr>
        <w:rFonts w:ascii="Wingdings" w:eastAsia="Calibri" w:hAnsi="Wingdings" w:cs="Times New Roman" w:hint="default"/>
        <w:b/>
      </w:rPr>
    </w:lvl>
    <w:lvl w:ilvl="1" w:tplc="080C0003">
      <w:start w:val="1"/>
      <w:numFmt w:val="bullet"/>
      <w:lvlText w:val="o"/>
      <w:lvlJc w:val="left"/>
      <w:pPr>
        <w:ind w:left="2154" w:hanging="360"/>
      </w:pPr>
      <w:rPr>
        <w:rFonts w:ascii="Courier New" w:hAnsi="Courier New" w:cs="Courier New" w:hint="default"/>
      </w:rPr>
    </w:lvl>
    <w:lvl w:ilvl="2" w:tplc="080C0005">
      <w:start w:val="1"/>
      <w:numFmt w:val="bullet"/>
      <w:lvlText w:val=""/>
      <w:lvlJc w:val="left"/>
      <w:pPr>
        <w:ind w:left="2874" w:hanging="360"/>
      </w:pPr>
      <w:rPr>
        <w:rFonts w:ascii="Wingdings" w:hAnsi="Wingdings" w:hint="default"/>
      </w:rPr>
    </w:lvl>
    <w:lvl w:ilvl="3" w:tplc="080C0001">
      <w:start w:val="1"/>
      <w:numFmt w:val="bullet"/>
      <w:lvlText w:val=""/>
      <w:lvlJc w:val="left"/>
      <w:pPr>
        <w:ind w:left="3594" w:hanging="360"/>
      </w:pPr>
      <w:rPr>
        <w:rFonts w:ascii="Symbol" w:hAnsi="Symbol" w:hint="default"/>
      </w:rPr>
    </w:lvl>
    <w:lvl w:ilvl="4" w:tplc="080C0003">
      <w:start w:val="1"/>
      <w:numFmt w:val="bullet"/>
      <w:lvlText w:val="o"/>
      <w:lvlJc w:val="left"/>
      <w:pPr>
        <w:ind w:left="4314" w:hanging="360"/>
      </w:pPr>
      <w:rPr>
        <w:rFonts w:ascii="Courier New" w:hAnsi="Courier New" w:cs="Courier New" w:hint="default"/>
      </w:rPr>
    </w:lvl>
    <w:lvl w:ilvl="5" w:tplc="080C0005">
      <w:start w:val="1"/>
      <w:numFmt w:val="bullet"/>
      <w:lvlText w:val=""/>
      <w:lvlJc w:val="left"/>
      <w:pPr>
        <w:ind w:left="5034" w:hanging="360"/>
      </w:pPr>
      <w:rPr>
        <w:rFonts w:ascii="Wingdings" w:hAnsi="Wingdings" w:hint="default"/>
      </w:rPr>
    </w:lvl>
    <w:lvl w:ilvl="6" w:tplc="080C0001">
      <w:start w:val="1"/>
      <w:numFmt w:val="bullet"/>
      <w:lvlText w:val=""/>
      <w:lvlJc w:val="left"/>
      <w:pPr>
        <w:ind w:left="5754" w:hanging="360"/>
      </w:pPr>
      <w:rPr>
        <w:rFonts w:ascii="Symbol" w:hAnsi="Symbol" w:hint="default"/>
      </w:rPr>
    </w:lvl>
    <w:lvl w:ilvl="7" w:tplc="080C0003">
      <w:start w:val="1"/>
      <w:numFmt w:val="bullet"/>
      <w:lvlText w:val="o"/>
      <w:lvlJc w:val="left"/>
      <w:pPr>
        <w:ind w:left="6474" w:hanging="360"/>
      </w:pPr>
      <w:rPr>
        <w:rFonts w:ascii="Courier New" w:hAnsi="Courier New" w:cs="Courier New" w:hint="default"/>
      </w:rPr>
    </w:lvl>
    <w:lvl w:ilvl="8" w:tplc="080C0005">
      <w:start w:val="1"/>
      <w:numFmt w:val="bullet"/>
      <w:lvlText w:val=""/>
      <w:lvlJc w:val="left"/>
      <w:pPr>
        <w:ind w:left="7194" w:hanging="360"/>
      </w:pPr>
      <w:rPr>
        <w:rFonts w:ascii="Wingdings" w:hAnsi="Wingdings" w:hint="default"/>
      </w:rPr>
    </w:lvl>
  </w:abstractNum>
  <w:abstractNum w:abstractNumId="290" w15:restartNumberingAfterBreak="0">
    <w:nsid w:val="45535313"/>
    <w:multiLevelType w:val="hybridMultilevel"/>
    <w:tmpl w:val="880EE2D0"/>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291" w15:restartNumberingAfterBreak="0">
    <w:nsid w:val="45BB510B"/>
    <w:multiLevelType w:val="hybridMultilevel"/>
    <w:tmpl w:val="2B6402F6"/>
    <w:lvl w:ilvl="0" w:tplc="080C0017">
      <w:start w:val="1"/>
      <w:numFmt w:val="lowerLetter"/>
      <w:lvlText w:val="%1)"/>
      <w:lvlJc w:val="left"/>
      <w:pPr>
        <w:ind w:left="720" w:hanging="360"/>
      </w:pPr>
    </w:lvl>
    <w:lvl w:ilvl="1" w:tplc="C136A76A">
      <w:start w:val="1"/>
      <w:numFmt w:val="decimal"/>
      <w:lvlText w:val="%2."/>
      <w:lvlJc w:val="left"/>
      <w:pPr>
        <w:tabs>
          <w:tab w:val="num" w:pos="1353"/>
        </w:tabs>
        <w:ind w:left="1353" w:hanging="360"/>
      </w:pPr>
      <w:rPr>
        <w:rFonts w:hint="default"/>
        <w:b/>
      </w:r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92" w15:restartNumberingAfterBreak="0">
    <w:nsid w:val="46154FEB"/>
    <w:multiLevelType w:val="multilevel"/>
    <w:tmpl w:val="6F84AF5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93"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46CC3108"/>
    <w:multiLevelType w:val="hybridMultilevel"/>
    <w:tmpl w:val="830268E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712492C"/>
    <w:multiLevelType w:val="hybridMultilevel"/>
    <w:tmpl w:val="C748D16A"/>
    <w:lvl w:ilvl="0" w:tplc="040C000F">
      <w:start w:val="1"/>
      <w:numFmt w:val="decimal"/>
      <w:lvlText w:val="%1."/>
      <w:lvlJc w:val="left"/>
      <w:pPr>
        <w:tabs>
          <w:tab w:val="num" w:pos="720"/>
        </w:tabs>
        <w:ind w:left="720" w:hanging="360"/>
      </w:pPr>
      <w:rPr>
        <w:rFonts w:cs="Times New Roman"/>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7485D98"/>
    <w:multiLevelType w:val="hybridMultilevel"/>
    <w:tmpl w:val="0C92BA18"/>
    <w:lvl w:ilvl="0" w:tplc="219CDA6C">
      <w:start w:val="3"/>
      <w:numFmt w:val="bullet"/>
      <w:lvlText w:val="-"/>
      <w:lvlJc w:val="left"/>
      <w:pPr>
        <w:ind w:left="660" w:hanging="360"/>
      </w:pPr>
      <w:rPr>
        <w:rFonts w:ascii="Times New Roman" w:eastAsia="Times New Roman" w:hAnsi="Times New Roman" w:hint="default"/>
      </w:rPr>
    </w:lvl>
    <w:lvl w:ilvl="1" w:tplc="080C0003">
      <w:start w:val="1"/>
      <w:numFmt w:val="decimal"/>
      <w:lvlText w:val="%2."/>
      <w:lvlJc w:val="left"/>
      <w:pPr>
        <w:tabs>
          <w:tab w:val="num" w:pos="1440"/>
        </w:tabs>
        <w:ind w:left="1440" w:hanging="360"/>
      </w:pPr>
      <w:rPr>
        <w:rFonts w:cs="Times New Roman"/>
      </w:rPr>
    </w:lvl>
    <w:lvl w:ilvl="2" w:tplc="080C0005">
      <w:start w:val="1"/>
      <w:numFmt w:val="decimal"/>
      <w:lvlText w:val="%3."/>
      <w:lvlJc w:val="left"/>
      <w:pPr>
        <w:tabs>
          <w:tab w:val="num" w:pos="2160"/>
        </w:tabs>
        <w:ind w:left="2160" w:hanging="360"/>
      </w:pPr>
      <w:rPr>
        <w:rFonts w:cs="Times New Roman"/>
      </w:rPr>
    </w:lvl>
    <w:lvl w:ilvl="3" w:tplc="080C0001">
      <w:start w:val="1"/>
      <w:numFmt w:val="decimal"/>
      <w:lvlText w:val="%4."/>
      <w:lvlJc w:val="left"/>
      <w:pPr>
        <w:tabs>
          <w:tab w:val="num" w:pos="2880"/>
        </w:tabs>
        <w:ind w:left="2880" w:hanging="360"/>
      </w:pPr>
      <w:rPr>
        <w:rFonts w:cs="Times New Roman"/>
      </w:rPr>
    </w:lvl>
    <w:lvl w:ilvl="4" w:tplc="080C0003">
      <w:start w:val="1"/>
      <w:numFmt w:val="decimal"/>
      <w:lvlText w:val="%5."/>
      <w:lvlJc w:val="left"/>
      <w:pPr>
        <w:tabs>
          <w:tab w:val="num" w:pos="3600"/>
        </w:tabs>
        <w:ind w:left="3600" w:hanging="360"/>
      </w:pPr>
      <w:rPr>
        <w:rFonts w:cs="Times New Roman"/>
      </w:rPr>
    </w:lvl>
    <w:lvl w:ilvl="5" w:tplc="080C0005">
      <w:start w:val="1"/>
      <w:numFmt w:val="decimal"/>
      <w:lvlText w:val="%6."/>
      <w:lvlJc w:val="left"/>
      <w:pPr>
        <w:tabs>
          <w:tab w:val="num" w:pos="4320"/>
        </w:tabs>
        <w:ind w:left="4320" w:hanging="360"/>
      </w:pPr>
      <w:rPr>
        <w:rFonts w:cs="Times New Roman"/>
      </w:rPr>
    </w:lvl>
    <w:lvl w:ilvl="6" w:tplc="080C0001">
      <w:start w:val="1"/>
      <w:numFmt w:val="decimal"/>
      <w:lvlText w:val="%7."/>
      <w:lvlJc w:val="left"/>
      <w:pPr>
        <w:tabs>
          <w:tab w:val="num" w:pos="5040"/>
        </w:tabs>
        <w:ind w:left="5040" w:hanging="360"/>
      </w:pPr>
      <w:rPr>
        <w:rFonts w:cs="Times New Roman"/>
      </w:rPr>
    </w:lvl>
    <w:lvl w:ilvl="7" w:tplc="080C0003">
      <w:start w:val="1"/>
      <w:numFmt w:val="decimal"/>
      <w:lvlText w:val="%8."/>
      <w:lvlJc w:val="left"/>
      <w:pPr>
        <w:tabs>
          <w:tab w:val="num" w:pos="5760"/>
        </w:tabs>
        <w:ind w:left="5760" w:hanging="360"/>
      </w:pPr>
      <w:rPr>
        <w:rFonts w:cs="Times New Roman"/>
      </w:rPr>
    </w:lvl>
    <w:lvl w:ilvl="8" w:tplc="080C0005">
      <w:start w:val="1"/>
      <w:numFmt w:val="decimal"/>
      <w:lvlText w:val="%9."/>
      <w:lvlJc w:val="left"/>
      <w:pPr>
        <w:tabs>
          <w:tab w:val="num" w:pos="6480"/>
        </w:tabs>
        <w:ind w:left="6480" w:hanging="360"/>
      </w:pPr>
      <w:rPr>
        <w:rFonts w:cs="Times New Roman"/>
      </w:rPr>
    </w:lvl>
  </w:abstractNum>
  <w:abstractNum w:abstractNumId="297" w15:restartNumberingAfterBreak="0">
    <w:nsid w:val="479B362E"/>
    <w:multiLevelType w:val="hybridMultilevel"/>
    <w:tmpl w:val="671C0AB4"/>
    <w:lvl w:ilvl="0" w:tplc="040C000F">
      <w:start w:val="1"/>
      <w:numFmt w:val="decimal"/>
      <w:lvlText w:val="%1."/>
      <w:lvlJc w:val="left"/>
      <w:pPr>
        <w:tabs>
          <w:tab w:val="num" w:pos="720"/>
        </w:tabs>
        <w:ind w:left="720" w:hanging="360"/>
      </w:pPr>
      <w:rPr>
        <w:rFonts w:cs="Times New Roman"/>
      </w:rPr>
    </w:lvl>
    <w:lvl w:ilvl="1" w:tplc="040C0019">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7DD2889"/>
    <w:multiLevelType w:val="hybridMultilevel"/>
    <w:tmpl w:val="93B4C74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9" w15:restartNumberingAfterBreak="0">
    <w:nsid w:val="47FE18A1"/>
    <w:multiLevelType w:val="hybridMultilevel"/>
    <w:tmpl w:val="FB78BDC4"/>
    <w:lvl w:ilvl="0" w:tplc="08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0" w15:restartNumberingAfterBreak="0">
    <w:nsid w:val="48E6595F"/>
    <w:multiLevelType w:val="hybridMultilevel"/>
    <w:tmpl w:val="D45EA892"/>
    <w:lvl w:ilvl="0" w:tplc="241455FA">
      <w:start w:val="1"/>
      <w:numFmt w:val="bullet"/>
      <w:lvlText w:val=""/>
      <w:lvlJc w:val="left"/>
      <w:pPr>
        <w:tabs>
          <w:tab w:val="num" w:pos="357"/>
        </w:tabs>
        <w:ind w:left="340" w:hanging="340"/>
      </w:pPr>
      <w:rPr>
        <w:rFonts w:ascii="Wingdings" w:hAnsi="Wingdings" w:hint="default"/>
      </w:rPr>
    </w:lvl>
    <w:lvl w:ilvl="1" w:tplc="040C0003">
      <w:start w:val="1"/>
      <w:numFmt w:val="bullet"/>
      <w:lvlText w:val=""/>
      <w:lvlJc w:val="left"/>
      <w:pPr>
        <w:tabs>
          <w:tab w:val="num" w:pos="0"/>
        </w:tabs>
      </w:pPr>
      <w:rPr>
        <w:rFonts w:ascii="Symbol" w:hAnsi="Symbol" w:hint="default"/>
        <w:color w:val="auto"/>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1" w15:restartNumberingAfterBreak="0">
    <w:nsid w:val="491F7951"/>
    <w:multiLevelType w:val="hybridMultilevel"/>
    <w:tmpl w:val="E53A62B4"/>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49B31B3C"/>
    <w:multiLevelType w:val="hybridMultilevel"/>
    <w:tmpl w:val="A12E0B82"/>
    <w:lvl w:ilvl="0" w:tplc="040C000F">
      <w:start w:val="1"/>
      <w:numFmt w:val="decimal"/>
      <w:lvlText w:val="%1."/>
      <w:lvlJc w:val="left"/>
      <w:pPr>
        <w:tabs>
          <w:tab w:val="num" w:pos="720"/>
        </w:tabs>
        <w:ind w:left="720" w:hanging="360"/>
      </w:pPr>
      <w:rPr>
        <w:rFonts w:cs="Times New Roman"/>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9FE67B2"/>
    <w:multiLevelType w:val="hybridMultilevel"/>
    <w:tmpl w:val="9130703A"/>
    <w:lvl w:ilvl="0" w:tplc="040C000F">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49FF0FD3"/>
    <w:multiLevelType w:val="hybridMultilevel"/>
    <w:tmpl w:val="5480144E"/>
    <w:lvl w:ilvl="0" w:tplc="E9561964">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5" w15:restartNumberingAfterBreak="0">
    <w:nsid w:val="4A2F22ED"/>
    <w:multiLevelType w:val="hybridMultilevel"/>
    <w:tmpl w:val="2F8C7836"/>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AEA26F0"/>
    <w:multiLevelType w:val="hybridMultilevel"/>
    <w:tmpl w:val="020611AC"/>
    <w:lvl w:ilvl="0" w:tplc="7E5A9FBC">
      <w:start w:val="1"/>
      <w:numFmt w:val="bullet"/>
      <w:lvlText w:val=""/>
      <w:lvlJc w:val="left"/>
      <w:pPr>
        <w:tabs>
          <w:tab w:val="num" w:pos="360"/>
        </w:tabs>
        <w:ind w:left="360" w:hanging="360"/>
      </w:pPr>
      <w:rPr>
        <w:rFonts w:ascii="Symbol" w:hAnsi="Symbol" w:hint="default"/>
      </w:rPr>
    </w:lvl>
    <w:lvl w:ilvl="1" w:tplc="11A674EA">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07" w15:restartNumberingAfterBreak="0">
    <w:nsid w:val="4BA65492"/>
    <w:multiLevelType w:val="hybridMultilevel"/>
    <w:tmpl w:val="481E309E"/>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8" w15:restartNumberingAfterBreak="0">
    <w:nsid w:val="4BB47AE2"/>
    <w:multiLevelType w:val="hybridMultilevel"/>
    <w:tmpl w:val="1EFE726E"/>
    <w:lvl w:ilvl="0" w:tplc="080C0011">
      <w:start w:val="1"/>
      <w:numFmt w:val="decimal"/>
      <w:lvlText w:val="%1)"/>
      <w:lvlJc w:val="left"/>
      <w:pPr>
        <w:tabs>
          <w:tab w:val="num" w:pos="-360"/>
        </w:tabs>
        <w:ind w:left="360" w:hanging="360"/>
      </w:pPr>
      <w:rPr>
        <w:rFonts w:hint="default"/>
        <w:b/>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4C2736B1"/>
    <w:multiLevelType w:val="hybridMultilevel"/>
    <w:tmpl w:val="ABA8DBCC"/>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0" w15:restartNumberingAfterBreak="0">
    <w:nsid w:val="4C2A2E7E"/>
    <w:multiLevelType w:val="hybridMultilevel"/>
    <w:tmpl w:val="6D2824D2"/>
    <w:lvl w:ilvl="0" w:tplc="A010036A">
      <w:start w:val="1"/>
      <w:numFmt w:val="bullet"/>
      <w:lvlText w:val=""/>
      <w:lvlJc w:val="left"/>
      <w:pPr>
        <w:tabs>
          <w:tab w:val="num" w:pos="360"/>
        </w:tabs>
        <w:ind w:left="360" w:hanging="360"/>
      </w:pPr>
      <w:rPr>
        <w:rFonts w:ascii="Symbol" w:hAnsi="Symbol" w:hint="default"/>
      </w:rPr>
    </w:lvl>
    <w:lvl w:ilvl="1" w:tplc="10F01926">
      <w:numFmt w:val="bullet"/>
      <w:lvlText w:val=""/>
      <w:lvlJc w:val="left"/>
      <w:pPr>
        <w:tabs>
          <w:tab w:val="num" w:pos="1440"/>
        </w:tabs>
        <w:ind w:left="1440" w:hanging="360"/>
      </w:pPr>
      <w:rPr>
        <w:rFonts w:ascii="Wingdings" w:eastAsia="Times New Roman"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4CCD283D"/>
    <w:multiLevelType w:val="hybridMultilevel"/>
    <w:tmpl w:val="BE461478"/>
    <w:lvl w:ilvl="0" w:tplc="040C0001">
      <w:numFmt w:val="bullet"/>
      <w:lvlText w:val="-"/>
      <w:lvlJc w:val="left"/>
      <w:pPr>
        <w:tabs>
          <w:tab w:val="num" w:pos="720"/>
        </w:tabs>
        <w:ind w:left="720" w:hanging="360"/>
      </w:pPr>
      <w:rPr>
        <w:rFonts w:ascii="Arial" w:eastAsia="Times New Roman" w:hAnsi="Arial" w:hint="default"/>
      </w:rPr>
    </w:lvl>
    <w:lvl w:ilvl="1" w:tplc="11A674EA"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2" w15:restartNumberingAfterBreak="0">
    <w:nsid w:val="4CE6671B"/>
    <w:multiLevelType w:val="hybridMultilevel"/>
    <w:tmpl w:val="CC321E22"/>
    <w:lvl w:ilvl="0" w:tplc="040C0001">
      <w:start w:val="1"/>
      <w:numFmt w:val="bullet"/>
      <w:lvlText w:val=""/>
      <w:lvlJc w:val="left"/>
      <w:pPr>
        <w:tabs>
          <w:tab w:val="num" w:pos="360"/>
        </w:tabs>
        <w:ind w:left="360" w:hanging="360"/>
      </w:pPr>
      <w:rPr>
        <w:rFonts w:ascii="Symbol" w:hAnsi="Symbol" w:hint="default"/>
      </w:rPr>
    </w:lvl>
    <w:lvl w:ilvl="1" w:tplc="00000037">
      <w:start w:val="2"/>
      <w:numFmt w:val="bullet"/>
      <w:lvlText w:val="-"/>
      <w:lvlJc w:val="left"/>
      <w:pPr>
        <w:tabs>
          <w:tab w:val="num" w:pos="1260"/>
        </w:tabs>
        <w:ind w:left="1260" w:hanging="360"/>
      </w:pPr>
      <w:rPr>
        <w:rFonts w:ascii="Times New Roman" w:hAnsi="Times New Roman"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313" w15:restartNumberingAfterBreak="0">
    <w:nsid w:val="4E5A0DF6"/>
    <w:multiLevelType w:val="multilevel"/>
    <w:tmpl w:val="91D89158"/>
    <w:lvl w:ilvl="0">
      <w:start w:val="1"/>
      <w:numFmt w:val="decimal"/>
      <w:lvlText w:val="%1"/>
      <w:lvlJc w:val="left"/>
      <w:pPr>
        <w:ind w:left="720" w:hanging="360"/>
      </w:pPr>
      <w:rPr>
        <w:rFonts w:hint="default"/>
      </w:rPr>
    </w:lvl>
    <w:lvl w:ilvl="1">
      <w:start w:val="2"/>
      <w:numFmt w:val="decimal"/>
      <w:isLgl/>
      <w:lvlText w:val="%1.%2."/>
      <w:lvlJc w:val="left"/>
      <w:pPr>
        <w:ind w:left="1125" w:hanging="765"/>
      </w:pPr>
      <w:rPr>
        <w:rFonts w:hint="default"/>
      </w:rPr>
    </w:lvl>
    <w:lvl w:ilvl="2">
      <w:start w:val="3"/>
      <w:numFmt w:val="decimal"/>
      <w:isLgl/>
      <w:lvlText w:val="%1.%2.%3."/>
      <w:lvlJc w:val="left"/>
      <w:pPr>
        <w:ind w:left="1125" w:hanging="765"/>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4"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15"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6" w15:restartNumberingAfterBreak="0">
    <w:nsid w:val="4F54098F"/>
    <w:multiLevelType w:val="hybridMultilevel"/>
    <w:tmpl w:val="15362CB0"/>
    <w:lvl w:ilvl="0" w:tplc="A02C5BD6">
      <w:start w:val="2"/>
      <w:numFmt w:val="bullet"/>
      <w:lvlText w:val="-"/>
      <w:lvlJc w:val="left"/>
      <w:pPr>
        <w:ind w:left="-1080" w:hanging="360"/>
      </w:pPr>
      <w:rPr>
        <w:rFonts w:ascii="Calibri" w:eastAsia="Times New Roman" w:hAnsi="Calibri" w:hint="default"/>
      </w:rPr>
    </w:lvl>
    <w:lvl w:ilvl="1" w:tplc="080C0003">
      <w:start w:val="1"/>
      <w:numFmt w:val="bullet"/>
      <w:lvlText w:val="o"/>
      <w:lvlJc w:val="left"/>
      <w:pPr>
        <w:ind w:left="-360" w:hanging="360"/>
      </w:pPr>
      <w:rPr>
        <w:rFonts w:ascii="Courier New" w:hAnsi="Courier New" w:hint="default"/>
      </w:rPr>
    </w:lvl>
    <w:lvl w:ilvl="2" w:tplc="080C0005">
      <w:start w:val="1"/>
      <w:numFmt w:val="bullet"/>
      <w:lvlText w:val=""/>
      <w:lvlJc w:val="left"/>
      <w:pPr>
        <w:ind w:left="360" w:hanging="360"/>
      </w:pPr>
      <w:rPr>
        <w:rFonts w:ascii="Wingdings" w:hAnsi="Wingdings" w:hint="default"/>
      </w:rPr>
    </w:lvl>
    <w:lvl w:ilvl="3" w:tplc="080C0001">
      <w:start w:val="1"/>
      <w:numFmt w:val="bullet"/>
      <w:lvlText w:val=""/>
      <w:lvlJc w:val="left"/>
      <w:pPr>
        <w:ind w:left="1080" w:hanging="360"/>
      </w:pPr>
      <w:rPr>
        <w:rFonts w:ascii="Symbol" w:hAnsi="Symbol" w:hint="default"/>
      </w:rPr>
    </w:lvl>
    <w:lvl w:ilvl="4" w:tplc="080C0003" w:tentative="1">
      <w:start w:val="1"/>
      <w:numFmt w:val="bullet"/>
      <w:lvlText w:val="o"/>
      <w:lvlJc w:val="left"/>
      <w:pPr>
        <w:ind w:left="1800" w:hanging="360"/>
      </w:pPr>
      <w:rPr>
        <w:rFonts w:ascii="Courier New" w:hAnsi="Courier New" w:hint="default"/>
      </w:rPr>
    </w:lvl>
    <w:lvl w:ilvl="5" w:tplc="080C0005" w:tentative="1">
      <w:start w:val="1"/>
      <w:numFmt w:val="bullet"/>
      <w:lvlText w:val=""/>
      <w:lvlJc w:val="left"/>
      <w:pPr>
        <w:ind w:left="2520" w:hanging="360"/>
      </w:pPr>
      <w:rPr>
        <w:rFonts w:ascii="Wingdings" w:hAnsi="Wingdings" w:hint="default"/>
      </w:rPr>
    </w:lvl>
    <w:lvl w:ilvl="6" w:tplc="080C0001" w:tentative="1">
      <w:start w:val="1"/>
      <w:numFmt w:val="bullet"/>
      <w:lvlText w:val=""/>
      <w:lvlJc w:val="left"/>
      <w:pPr>
        <w:ind w:left="3240" w:hanging="360"/>
      </w:pPr>
      <w:rPr>
        <w:rFonts w:ascii="Symbol" w:hAnsi="Symbol" w:hint="default"/>
      </w:rPr>
    </w:lvl>
    <w:lvl w:ilvl="7" w:tplc="080C0003" w:tentative="1">
      <w:start w:val="1"/>
      <w:numFmt w:val="bullet"/>
      <w:lvlText w:val="o"/>
      <w:lvlJc w:val="left"/>
      <w:pPr>
        <w:ind w:left="3960" w:hanging="360"/>
      </w:pPr>
      <w:rPr>
        <w:rFonts w:ascii="Courier New" w:hAnsi="Courier New" w:hint="default"/>
      </w:rPr>
    </w:lvl>
    <w:lvl w:ilvl="8" w:tplc="080C0005" w:tentative="1">
      <w:start w:val="1"/>
      <w:numFmt w:val="bullet"/>
      <w:lvlText w:val=""/>
      <w:lvlJc w:val="left"/>
      <w:pPr>
        <w:ind w:left="4680" w:hanging="360"/>
      </w:pPr>
      <w:rPr>
        <w:rFonts w:ascii="Wingdings" w:hAnsi="Wingdings" w:hint="default"/>
      </w:rPr>
    </w:lvl>
  </w:abstractNum>
  <w:abstractNum w:abstractNumId="317"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18" w15:restartNumberingAfterBreak="0">
    <w:nsid w:val="50C431E7"/>
    <w:multiLevelType w:val="hybridMultilevel"/>
    <w:tmpl w:val="853CE402"/>
    <w:lvl w:ilvl="0" w:tplc="080C000F">
      <w:start w:val="1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9" w15:restartNumberingAfterBreak="0">
    <w:nsid w:val="510608B4"/>
    <w:multiLevelType w:val="hybridMultilevel"/>
    <w:tmpl w:val="20E0A26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0" w15:restartNumberingAfterBreak="0">
    <w:nsid w:val="513F24E0"/>
    <w:multiLevelType w:val="hybridMultilevel"/>
    <w:tmpl w:val="64F6C038"/>
    <w:lvl w:ilvl="0" w:tplc="FFF60ED8">
      <w:numFmt w:val="bullet"/>
      <w:lvlText w:val="-"/>
      <w:lvlJc w:val="left"/>
      <w:pPr>
        <w:tabs>
          <w:tab w:val="num" w:pos="663"/>
        </w:tabs>
        <w:ind w:left="663" w:hanging="360"/>
      </w:pPr>
      <w:rPr>
        <w:rFonts w:ascii="Calibri" w:eastAsia="Times New Roman" w:hAnsi="Calibri" w:hint="default"/>
      </w:rPr>
    </w:lvl>
    <w:lvl w:ilvl="1" w:tplc="040C0005">
      <w:start w:val="1"/>
      <w:numFmt w:val="bullet"/>
      <w:lvlText w:val=""/>
      <w:lvlJc w:val="left"/>
      <w:pPr>
        <w:tabs>
          <w:tab w:val="num" w:pos="1023"/>
        </w:tabs>
        <w:ind w:left="1023" w:hanging="360"/>
      </w:pPr>
      <w:rPr>
        <w:rFonts w:ascii="Wingdings" w:hAnsi="Wingdings" w:hint="default"/>
      </w:rPr>
    </w:lvl>
    <w:lvl w:ilvl="2" w:tplc="040C0005" w:tentative="1">
      <w:start w:val="1"/>
      <w:numFmt w:val="bullet"/>
      <w:lvlText w:val=""/>
      <w:lvlJc w:val="left"/>
      <w:pPr>
        <w:tabs>
          <w:tab w:val="num" w:pos="1743"/>
        </w:tabs>
        <w:ind w:left="1743" w:hanging="360"/>
      </w:pPr>
      <w:rPr>
        <w:rFonts w:ascii="Wingdings" w:hAnsi="Wingdings" w:hint="default"/>
      </w:rPr>
    </w:lvl>
    <w:lvl w:ilvl="3" w:tplc="040C0001" w:tentative="1">
      <w:start w:val="1"/>
      <w:numFmt w:val="bullet"/>
      <w:lvlText w:val=""/>
      <w:lvlJc w:val="left"/>
      <w:pPr>
        <w:tabs>
          <w:tab w:val="num" w:pos="2463"/>
        </w:tabs>
        <w:ind w:left="2463" w:hanging="360"/>
      </w:pPr>
      <w:rPr>
        <w:rFonts w:ascii="Symbol" w:hAnsi="Symbol" w:hint="default"/>
      </w:rPr>
    </w:lvl>
    <w:lvl w:ilvl="4" w:tplc="040C0003" w:tentative="1">
      <w:start w:val="1"/>
      <w:numFmt w:val="bullet"/>
      <w:lvlText w:val="o"/>
      <w:lvlJc w:val="left"/>
      <w:pPr>
        <w:tabs>
          <w:tab w:val="num" w:pos="3183"/>
        </w:tabs>
        <w:ind w:left="3183" w:hanging="360"/>
      </w:pPr>
      <w:rPr>
        <w:rFonts w:ascii="Courier New" w:hAnsi="Courier New" w:hint="default"/>
      </w:rPr>
    </w:lvl>
    <w:lvl w:ilvl="5" w:tplc="040C0005" w:tentative="1">
      <w:start w:val="1"/>
      <w:numFmt w:val="bullet"/>
      <w:lvlText w:val=""/>
      <w:lvlJc w:val="left"/>
      <w:pPr>
        <w:tabs>
          <w:tab w:val="num" w:pos="3903"/>
        </w:tabs>
        <w:ind w:left="3903" w:hanging="360"/>
      </w:pPr>
      <w:rPr>
        <w:rFonts w:ascii="Wingdings" w:hAnsi="Wingdings" w:hint="default"/>
      </w:rPr>
    </w:lvl>
    <w:lvl w:ilvl="6" w:tplc="040C0001" w:tentative="1">
      <w:start w:val="1"/>
      <w:numFmt w:val="bullet"/>
      <w:lvlText w:val=""/>
      <w:lvlJc w:val="left"/>
      <w:pPr>
        <w:tabs>
          <w:tab w:val="num" w:pos="4623"/>
        </w:tabs>
        <w:ind w:left="4623" w:hanging="360"/>
      </w:pPr>
      <w:rPr>
        <w:rFonts w:ascii="Symbol" w:hAnsi="Symbol" w:hint="default"/>
      </w:rPr>
    </w:lvl>
    <w:lvl w:ilvl="7" w:tplc="040C0003" w:tentative="1">
      <w:start w:val="1"/>
      <w:numFmt w:val="bullet"/>
      <w:lvlText w:val="o"/>
      <w:lvlJc w:val="left"/>
      <w:pPr>
        <w:tabs>
          <w:tab w:val="num" w:pos="5343"/>
        </w:tabs>
        <w:ind w:left="5343" w:hanging="360"/>
      </w:pPr>
      <w:rPr>
        <w:rFonts w:ascii="Courier New" w:hAnsi="Courier New" w:hint="default"/>
      </w:rPr>
    </w:lvl>
    <w:lvl w:ilvl="8" w:tplc="040C0005" w:tentative="1">
      <w:start w:val="1"/>
      <w:numFmt w:val="bullet"/>
      <w:lvlText w:val=""/>
      <w:lvlJc w:val="left"/>
      <w:pPr>
        <w:tabs>
          <w:tab w:val="num" w:pos="6063"/>
        </w:tabs>
        <w:ind w:left="6063" w:hanging="360"/>
      </w:pPr>
      <w:rPr>
        <w:rFonts w:ascii="Wingdings" w:hAnsi="Wingdings" w:hint="default"/>
      </w:rPr>
    </w:lvl>
  </w:abstractNum>
  <w:abstractNum w:abstractNumId="321" w15:restartNumberingAfterBreak="0">
    <w:nsid w:val="51946FC3"/>
    <w:multiLevelType w:val="hybridMultilevel"/>
    <w:tmpl w:val="C19E8616"/>
    <w:lvl w:ilvl="0" w:tplc="080C0017">
      <w:start w:val="1"/>
      <w:numFmt w:val="lowerLetter"/>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22" w15:restartNumberingAfterBreak="0">
    <w:nsid w:val="51F90D8A"/>
    <w:multiLevelType w:val="hybridMultilevel"/>
    <w:tmpl w:val="3E78D01E"/>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3" w15:restartNumberingAfterBreak="0">
    <w:nsid w:val="52721429"/>
    <w:multiLevelType w:val="hybridMultilevel"/>
    <w:tmpl w:val="3DD2EE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4" w15:restartNumberingAfterBreak="0">
    <w:nsid w:val="52E3191B"/>
    <w:multiLevelType w:val="hybridMultilevel"/>
    <w:tmpl w:val="87CE68D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5" w15:restartNumberingAfterBreak="0">
    <w:nsid w:val="52F546DC"/>
    <w:multiLevelType w:val="hybridMultilevel"/>
    <w:tmpl w:val="4268DCD2"/>
    <w:lvl w:ilvl="0" w:tplc="040C0001">
      <w:start w:val="1"/>
      <w:numFmt w:val="decimal"/>
      <w:lvlText w:val="%1."/>
      <w:lvlJc w:val="left"/>
      <w:pPr>
        <w:tabs>
          <w:tab w:val="num" w:pos="720"/>
        </w:tabs>
        <w:ind w:left="720" w:hanging="360"/>
      </w:pPr>
      <w:rPr>
        <w:rFonts w:cs="Times New Roman"/>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26" w15:restartNumberingAfterBreak="0">
    <w:nsid w:val="53150A36"/>
    <w:multiLevelType w:val="hybridMultilevel"/>
    <w:tmpl w:val="593A987A"/>
    <w:lvl w:ilvl="0" w:tplc="574C7232">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327" w15:restartNumberingAfterBreak="0">
    <w:nsid w:val="535D6B62"/>
    <w:multiLevelType w:val="hybridMultilevel"/>
    <w:tmpl w:val="947A7E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8" w15:restartNumberingAfterBreak="0">
    <w:nsid w:val="54866189"/>
    <w:multiLevelType w:val="hybridMultilevel"/>
    <w:tmpl w:val="9472538E"/>
    <w:lvl w:ilvl="0" w:tplc="FC2CE3A0">
      <w:start w:val="1"/>
      <w:numFmt w:val="decimal"/>
      <w:lvlText w:val="%1."/>
      <w:lvlJc w:val="left"/>
      <w:pPr>
        <w:ind w:left="720" w:hanging="360"/>
      </w:pPr>
      <w:rPr>
        <w:rFonts w:asciiTheme="majorHAnsi" w:eastAsiaTheme="minorHAnsi" w:hAnsiTheme="majorHAnsi" w:cstheme="minorBidi"/>
      </w:rPr>
    </w:lvl>
    <w:lvl w:ilvl="1" w:tplc="080C0019">
      <w:start w:val="1"/>
      <w:numFmt w:val="lowerLetter"/>
      <w:lvlText w:val="%2."/>
      <w:lvlJc w:val="left"/>
      <w:pPr>
        <w:ind w:left="1440" w:hanging="360"/>
      </w:pPr>
    </w:lvl>
    <w:lvl w:ilvl="2" w:tplc="080C001B">
      <w:start w:val="1"/>
      <w:numFmt w:val="lowerRoman"/>
      <w:lvlText w:val="%3."/>
      <w:lvlJc w:val="right"/>
      <w:pPr>
        <w:ind w:left="2160" w:hanging="180"/>
      </w:pPr>
    </w:lvl>
    <w:lvl w:ilvl="3" w:tplc="CDC8F418">
      <w:start w:val="1"/>
      <w:numFmt w:val="decimal"/>
      <w:lvlText w:val="%4)"/>
      <w:lvlJc w:val="left"/>
      <w:pPr>
        <w:ind w:left="2880" w:hanging="360"/>
      </w:pPr>
      <w:rPr>
        <w:rFonts w:hint="default"/>
      </w:r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29" w15:restartNumberingAfterBreak="0">
    <w:nsid w:val="552412F0"/>
    <w:multiLevelType w:val="hybridMultilevel"/>
    <w:tmpl w:val="6680A5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55BB2139"/>
    <w:multiLevelType w:val="hybridMultilevel"/>
    <w:tmpl w:val="5D5CF7EA"/>
    <w:lvl w:ilvl="0" w:tplc="080C0005">
      <w:start w:val="1"/>
      <w:numFmt w:val="bullet"/>
      <w:lvlText w:val=""/>
      <w:lvlJc w:val="left"/>
      <w:pPr>
        <w:ind w:left="1004" w:hanging="360"/>
      </w:pPr>
      <w:rPr>
        <w:rFonts w:ascii="Wingdings" w:hAnsi="Wingdings" w:hint="default"/>
      </w:rPr>
    </w:lvl>
    <w:lvl w:ilvl="1" w:tplc="080C0003" w:tentative="1">
      <w:start w:val="1"/>
      <w:numFmt w:val="bullet"/>
      <w:lvlText w:val="o"/>
      <w:lvlJc w:val="left"/>
      <w:pPr>
        <w:ind w:left="1724" w:hanging="360"/>
      </w:pPr>
      <w:rPr>
        <w:rFonts w:ascii="Courier New" w:hAnsi="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331" w15:restartNumberingAfterBreak="0">
    <w:nsid w:val="570B18AE"/>
    <w:multiLevelType w:val="hybridMultilevel"/>
    <w:tmpl w:val="02D2A150"/>
    <w:lvl w:ilvl="0" w:tplc="A010036A">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2" w15:restartNumberingAfterBreak="0">
    <w:nsid w:val="57121856"/>
    <w:multiLevelType w:val="hybridMultilevel"/>
    <w:tmpl w:val="9BA46EDC"/>
    <w:lvl w:ilvl="0" w:tplc="6B08A370">
      <w:start w:val="17"/>
      <w:numFmt w:val="bullet"/>
      <w:lvlText w:val="-"/>
      <w:lvlJc w:val="left"/>
      <w:pPr>
        <w:ind w:left="720" w:hanging="360"/>
      </w:pPr>
      <w:rPr>
        <w:rFonts w:ascii="Calibri" w:eastAsia="Arial"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3" w15:restartNumberingAfterBreak="0">
    <w:nsid w:val="572E4B5C"/>
    <w:multiLevelType w:val="hybridMultilevel"/>
    <w:tmpl w:val="76B224F2"/>
    <w:lvl w:ilvl="0" w:tplc="040C0001">
      <w:start w:val="1"/>
      <w:numFmt w:val="bullet"/>
      <w:lvlText w:val=""/>
      <w:lvlJc w:val="left"/>
      <w:pPr>
        <w:tabs>
          <w:tab w:val="num" w:pos="720"/>
        </w:tabs>
        <w:ind w:left="720" w:hanging="360"/>
      </w:pPr>
      <w:rPr>
        <w:rFonts w:ascii="Symbol" w:hAnsi="Symbol" w:hint="default"/>
      </w:rPr>
    </w:lvl>
    <w:lvl w:ilvl="1" w:tplc="04C2EE0A">
      <w:start w:val="1"/>
      <w:numFmt w:val="bullet"/>
      <w:lvlText w:val="-"/>
      <w:lvlJc w:val="left"/>
      <w:pPr>
        <w:tabs>
          <w:tab w:val="num" w:pos="1440"/>
        </w:tabs>
        <w:ind w:left="1440" w:hanging="360"/>
      </w:pPr>
      <w:rPr>
        <w:rFonts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334"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335" w15:restartNumberingAfterBreak="0">
    <w:nsid w:val="590B437A"/>
    <w:multiLevelType w:val="hybridMultilevel"/>
    <w:tmpl w:val="ADD43ED4"/>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6" w15:restartNumberingAfterBreak="0">
    <w:nsid w:val="59695368"/>
    <w:multiLevelType w:val="hybridMultilevel"/>
    <w:tmpl w:val="CB18EB8C"/>
    <w:lvl w:ilvl="0" w:tplc="423A2BFC">
      <w:start w:val="1"/>
      <w:numFmt w:val="decimal"/>
      <w:lvlText w:val="%1."/>
      <w:lvlJc w:val="left"/>
      <w:pPr>
        <w:ind w:left="1069" w:hanging="360"/>
      </w:pPr>
      <w:rPr>
        <w:rFonts w:cs="Times New Roman" w:hint="default"/>
      </w:rPr>
    </w:lvl>
    <w:lvl w:ilvl="1" w:tplc="080C0019" w:tentative="1">
      <w:start w:val="1"/>
      <w:numFmt w:val="lowerLetter"/>
      <w:lvlText w:val="%2."/>
      <w:lvlJc w:val="left"/>
      <w:pPr>
        <w:ind w:left="1789" w:hanging="360"/>
      </w:pPr>
      <w:rPr>
        <w:rFonts w:cs="Times New Roman"/>
      </w:rPr>
    </w:lvl>
    <w:lvl w:ilvl="2" w:tplc="080C001B" w:tentative="1">
      <w:start w:val="1"/>
      <w:numFmt w:val="lowerRoman"/>
      <w:lvlText w:val="%3."/>
      <w:lvlJc w:val="right"/>
      <w:pPr>
        <w:ind w:left="2509" w:hanging="180"/>
      </w:pPr>
      <w:rPr>
        <w:rFonts w:cs="Times New Roman"/>
      </w:rPr>
    </w:lvl>
    <w:lvl w:ilvl="3" w:tplc="080C000F" w:tentative="1">
      <w:start w:val="1"/>
      <w:numFmt w:val="decimal"/>
      <w:lvlText w:val="%4."/>
      <w:lvlJc w:val="left"/>
      <w:pPr>
        <w:ind w:left="3229" w:hanging="360"/>
      </w:pPr>
      <w:rPr>
        <w:rFonts w:cs="Times New Roman"/>
      </w:rPr>
    </w:lvl>
    <w:lvl w:ilvl="4" w:tplc="080C0019" w:tentative="1">
      <w:start w:val="1"/>
      <w:numFmt w:val="lowerLetter"/>
      <w:lvlText w:val="%5."/>
      <w:lvlJc w:val="left"/>
      <w:pPr>
        <w:ind w:left="3949" w:hanging="360"/>
      </w:pPr>
      <w:rPr>
        <w:rFonts w:cs="Times New Roman"/>
      </w:rPr>
    </w:lvl>
    <w:lvl w:ilvl="5" w:tplc="080C001B" w:tentative="1">
      <w:start w:val="1"/>
      <w:numFmt w:val="lowerRoman"/>
      <w:lvlText w:val="%6."/>
      <w:lvlJc w:val="right"/>
      <w:pPr>
        <w:ind w:left="4669" w:hanging="180"/>
      </w:pPr>
      <w:rPr>
        <w:rFonts w:cs="Times New Roman"/>
      </w:rPr>
    </w:lvl>
    <w:lvl w:ilvl="6" w:tplc="080C000F" w:tentative="1">
      <w:start w:val="1"/>
      <w:numFmt w:val="decimal"/>
      <w:lvlText w:val="%7."/>
      <w:lvlJc w:val="left"/>
      <w:pPr>
        <w:ind w:left="5389" w:hanging="360"/>
      </w:pPr>
      <w:rPr>
        <w:rFonts w:cs="Times New Roman"/>
      </w:rPr>
    </w:lvl>
    <w:lvl w:ilvl="7" w:tplc="080C0019" w:tentative="1">
      <w:start w:val="1"/>
      <w:numFmt w:val="lowerLetter"/>
      <w:lvlText w:val="%8."/>
      <w:lvlJc w:val="left"/>
      <w:pPr>
        <w:ind w:left="6109" w:hanging="360"/>
      </w:pPr>
      <w:rPr>
        <w:rFonts w:cs="Times New Roman"/>
      </w:rPr>
    </w:lvl>
    <w:lvl w:ilvl="8" w:tplc="080C001B" w:tentative="1">
      <w:start w:val="1"/>
      <w:numFmt w:val="lowerRoman"/>
      <w:lvlText w:val="%9."/>
      <w:lvlJc w:val="right"/>
      <w:pPr>
        <w:ind w:left="6829" w:hanging="180"/>
      </w:pPr>
      <w:rPr>
        <w:rFonts w:cs="Times New Roman"/>
      </w:rPr>
    </w:lvl>
  </w:abstractNum>
  <w:abstractNum w:abstractNumId="337" w15:restartNumberingAfterBreak="0">
    <w:nsid w:val="5A443CAB"/>
    <w:multiLevelType w:val="hybridMultilevel"/>
    <w:tmpl w:val="584CE3B0"/>
    <w:lvl w:ilvl="0" w:tplc="080C0011">
      <w:start w:val="1"/>
      <w:numFmt w:val="decimal"/>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338"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39"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0" w15:restartNumberingAfterBreak="0">
    <w:nsid w:val="5D182CAD"/>
    <w:multiLevelType w:val="hybridMultilevel"/>
    <w:tmpl w:val="60D644DE"/>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41" w15:restartNumberingAfterBreak="0">
    <w:nsid w:val="5E983BA5"/>
    <w:multiLevelType w:val="hybridMultilevel"/>
    <w:tmpl w:val="9296085A"/>
    <w:lvl w:ilvl="0" w:tplc="080C0011">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42" w15:restartNumberingAfterBreak="0">
    <w:nsid w:val="5EC74E38"/>
    <w:multiLevelType w:val="hybridMultilevel"/>
    <w:tmpl w:val="9C447EEC"/>
    <w:lvl w:ilvl="0" w:tplc="FFFFFFFF">
      <w:start w:val="1"/>
      <w:numFmt w:val="bullet"/>
      <w:lvlText w:val=""/>
      <w:lvlJc w:val="left"/>
      <w:pPr>
        <w:tabs>
          <w:tab w:val="num" w:pos="1080"/>
        </w:tabs>
        <w:ind w:left="10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3"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4" w15:restartNumberingAfterBreak="0">
    <w:nsid w:val="60A27B32"/>
    <w:multiLevelType w:val="hybridMultilevel"/>
    <w:tmpl w:val="F80C65EA"/>
    <w:lvl w:ilvl="0" w:tplc="47E21184">
      <w:start w:val="1"/>
      <w:numFmt w:val="bullet"/>
      <w:lvlText w:val=""/>
      <w:lvlJc w:val="left"/>
      <w:pPr>
        <w:ind w:left="3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455A22A6">
      <w:start w:val="1"/>
      <w:numFmt w:val="bullet"/>
      <w:lvlText w:val="o"/>
      <w:lvlJc w:val="left"/>
      <w:pPr>
        <w:ind w:left="10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98FA1FB0">
      <w:start w:val="1"/>
      <w:numFmt w:val="bullet"/>
      <w:lvlText w:val="▪"/>
      <w:lvlJc w:val="left"/>
      <w:pPr>
        <w:ind w:left="18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0E868EA6">
      <w:start w:val="1"/>
      <w:numFmt w:val="bullet"/>
      <w:lvlText w:val="•"/>
      <w:lvlJc w:val="left"/>
      <w:pPr>
        <w:ind w:left="25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DF94B4F8">
      <w:start w:val="1"/>
      <w:numFmt w:val="bullet"/>
      <w:lvlText w:val="o"/>
      <w:lvlJc w:val="left"/>
      <w:pPr>
        <w:ind w:left="324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3DE85B06">
      <w:start w:val="1"/>
      <w:numFmt w:val="bullet"/>
      <w:lvlText w:val="▪"/>
      <w:lvlJc w:val="left"/>
      <w:pPr>
        <w:ind w:left="396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57C825AC">
      <w:start w:val="1"/>
      <w:numFmt w:val="bullet"/>
      <w:lvlText w:val="•"/>
      <w:lvlJc w:val="left"/>
      <w:pPr>
        <w:ind w:left="468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5EC1464">
      <w:start w:val="1"/>
      <w:numFmt w:val="bullet"/>
      <w:lvlText w:val="o"/>
      <w:lvlJc w:val="left"/>
      <w:pPr>
        <w:ind w:left="540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81E4A40E">
      <w:start w:val="1"/>
      <w:numFmt w:val="bullet"/>
      <w:lvlText w:val="▪"/>
      <w:lvlJc w:val="left"/>
      <w:pPr>
        <w:ind w:left="6120"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45" w15:restartNumberingAfterBreak="0">
    <w:nsid w:val="60FB52D8"/>
    <w:multiLevelType w:val="hybridMultilevel"/>
    <w:tmpl w:val="486CD9FC"/>
    <w:lvl w:ilvl="0" w:tplc="BEB83846">
      <w:start w:val="1"/>
      <w:numFmt w:val="bullet"/>
      <w:lvlText w:val="-"/>
      <w:lvlJc w:val="left"/>
      <w:pPr>
        <w:ind w:left="720" w:hanging="360"/>
      </w:pPr>
      <w:rPr>
        <w:rFonts w:ascii="Verdana" w:eastAsia="Times New Roman" w:hAnsi="Verdan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6" w15:restartNumberingAfterBreak="0">
    <w:nsid w:val="62192948"/>
    <w:multiLevelType w:val="hybridMultilevel"/>
    <w:tmpl w:val="B7A6E22C"/>
    <w:lvl w:ilvl="0" w:tplc="89EA80FA">
      <w:start w:val="1"/>
      <w:numFmt w:val="bullet"/>
      <w:lvlText w:val=""/>
      <w:lvlJc w:val="left"/>
      <w:pPr>
        <w:tabs>
          <w:tab w:val="num" w:pos="357"/>
        </w:tabs>
        <w:ind w:left="340" w:hanging="340"/>
      </w:pPr>
      <w:rPr>
        <w:rFonts w:ascii="Wingdings" w:hAnsi="Wingdings" w:hint="default"/>
        <w:sz w:val="4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8" w15:restartNumberingAfterBreak="0">
    <w:nsid w:val="626D2A1F"/>
    <w:multiLevelType w:val="hybridMultilevel"/>
    <w:tmpl w:val="02D85C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9" w15:restartNumberingAfterBreak="0">
    <w:nsid w:val="626F08E8"/>
    <w:multiLevelType w:val="hybridMultilevel"/>
    <w:tmpl w:val="9A681280"/>
    <w:lvl w:ilvl="0" w:tplc="080C0011">
      <w:start w:val="1"/>
      <w:numFmt w:val="decimal"/>
      <w:lvlText w:val="%1)"/>
      <w:lvlJc w:val="left"/>
      <w:pPr>
        <w:ind w:left="1004" w:hanging="360"/>
      </w:pPr>
    </w:lvl>
    <w:lvl w:ilvl="1" w:tplc="080C0019" w:tentative="1">
      <w:start w:val="1"/>
      <w:numFmt w:val="lowerLetter"/>
      <w:lvlText w:val="%2."/>
      <w:lvlJc w:val="left"/>
      <w:pPr>
        <w:ind w:left="1724" w:hanging="360"/>
      </w:pPr>
    </w:lvl>
    <w:lvl w:ilvl="2" w:tplc="080C001B" w:tentative="1">
      <w:start w:val="1"/>
      <w:numFmt w:val="lowerRoman"/>
      <w:lvlText w:val="%3."/>
      <w:lvlJc w:val="right"/>
      <w:pPr>
        <w:ind w:left="2444" w:hanging="180"/>
      </w:pPr>
    </w:lvl>
    <w:lvl w:ilvl="3" w:tplc="080C000F" w:tentative="1">
      <w:start w:val="1"/>
      <w:numFmt w:val="decimal"/>
      <w:lvlText w:val="%4."/>
      <w:lvlJc w:val="left"/>
      <w:pPr>
        <w:ind w:left="3164" w:hanging="360"/>
      </w:pPr>
    </w:lvl>
    <w:lvl w:ilvl="4" w:tplc="080C0019" w:tentative="1">
      <w:start w:val="1"/>
      <w:numFmt w:val="lowerLetter"/>
      <w:lvlText w:val="%5."/>
      <w:lvlJc w:val="left"/>
      <w:pPr>
        <w:ind w:left="3884" w:hanging="360"/>
      </w:pPr>
    </w:lvl>
    <w:lvl w:ilvl="5" w:tplc="080C001B" w:tentative="1">
      <w:start w:val="1"/>
      <w:numFmt w:val="lowerRoman"/>
      <w:lvlText w:val="%6."/>
      <w:lvlJc w:val="right"/>
      <w:pPr>
        <w:ind w:left="4604" w:hanging="180"/>
      </w:pPr>
    </w:lvl>
    <w:lvl w:ilvl="6" w:tplc="080C000F" w:tentative="1">
      <w:start w:val="1"/>
      <w:numFmt w:val="decimal"/>
      <w:lvlText w:val="%7."/>
      <w:lvlJc w:val="left"/>
      <w:pPr>
        <w:ind w:left="5324" w:hanging="360"/>
      </w:pPr>
    </w:lvl>
    <w:lvl w:ilvl="7" w:tplc="080C0019" w:tentative="1">
      <w:start w:val="1"/>
      <w:numFmt w:val="lowerLetter"/>
      <w:lvlText w:val="%8."/>
      <w:lvlJc w:val="left"/>
      <w:pPr>
        <w:ind w:left="6044" w:hanging="360"/>
      </w:pPr>
    </w:lvl>
    <w:lvl w:ilvl="8" w:tplc="080C001B" w:tentative="1">
      <w:start w:val="1"/>
      <w:numFmt w:val="lowerRoman"/>
      <w:lvlText w:val="%9."/>
      <w:lvlJc w:val="right"/>
      <w:pPr>
        <w:ind w:left="6764" w:hanging="180"/>
      </w:pPr>
    </w:lvl>
  </w:abstractNum>
  <w:abstractNum w:abstractNumId="350" w15:restartNumberingAfterBreak="0">
    <w:nsid w:val="6401591F"/>
    <w:multiLevelType w:val="multilevel"/>
    <w:tmpl w:val="173A90FA"/>
    <w:lvl w:ilvl="0">
      <w:start w:val="1"/>
      <w:numFmt w:val="decimal"/>
      <w:lvlText w:val="%1."/>
      <w:lvlJc w:val="left"/>
      <w:pPr>
        <w:ind w:left="360" w:hanging="360"/>
      </w:pPr>
      <w:rPr>
        <w:rFonts w:asciiTheme="majorHAnsi" w:hAnsiTheme="majorHAnsi" w:hint="default"/>
        <w:b w:val="0"/>
        <w:sz w:val="22"/>
      </w:rPr>
    </w:lvl>
    <w:lvl w:ilvl="1">
      <w:start w:val="1"/>
      <w:numFmt w:val="decimal"/>
      <w:isLgl/>
      <w:lvlText w:val="%1.%2."/>
      <w:lvlJc w:val="left"/>
      <w:pPr>
        <w:ind w:left="1131" w:hanging="564"/>
      </w:pPr>
      <w:rPr>
        <w:rFonts w:hint="default"/>
      </w:rPr>
    </w:lvl>
    <w:lvl w:ilvl="2">
      <w:start w:val="2"/>
      <w:numFmt w:val="decimal"/>
      <w:isLgl/>
      <w:lvlText w:val="%1.%2.%3."/>
      <w:lvlJc w:val="left"/>
      <w:pPr>
        <w:ind w:left="1854" w:hanging="720"/>
      </w:pPr>
      <w:rPr>
        <w:rFonts w:hint="default"/>
      </w:rPr>
    </w:lvl>
    <w:lvl w:ilvl="3">
      <w:start w:val="1"/>
      <w:numFmt w:val="decimal"/>
      <w:isLgl/>
      <w:lvlText w:val="%1.%2.%3.%4."/>
      <w:lvlJc w:val="left"/>
      <w:pPr>
        <w:ind w:left="2421" w:hanging="72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3915" w:hanging="1080"/>
      </w:pPr>
      <w:rPr>
        <w:rFonts w:hint="default"/>
      </w:rPr>
    </w:lvl>
    <w:lvl w:ilvl="6">
      <w:start w:val="1"/>
      <w:numFmt w:val="decimal"/>
      <w:isLgl/>
      <w:lvlText w:val="%1.%2.%3.%4.%5.%6.%7."/>
      <w:lvlJc w:val="left"/>
      <w:pPr>
        <w:ind w:left="4842" w:hanging="1440"/>
      </w:pPr>
      <w:rPr>
        <w:rFonts w:hint="default"/>
      </w:rPr>
    </w:lvl>
    <w:lvl w:ilvl="7">
      <w:start w:val="1"/>
      <w:numFmt w:val="decimal"/>
      <w:isLgl/>
      <w:lvlText w:val="%1.%2.%3.%4.%5.%6.%7.%8."/>
      <w:lvlJc w:val="left"/>
      <w:pPr>
        <w:ind w:left="5409" w:hanging="1440"/>
      </w:pPr>
      <w:rPr>
        <w:rFonts w:hint="default"/>
      </w:rPr>
    </w:lvl>
    <w:lvl w:ilvl="8">
      <w:start w:val="1"/>
      <w:numFmt w:val="decimal"/>
      <w:isLgl/>
      <w:lvlText w:val="%1.%2.%3.%4.%5.%6.%7.%8.%9."/>
      <w:lvlJc w:val="left"/>
      <w:pPr>
        <w:ind w:left="6336" w:hanging="1800"/>
      </w:pPr>
      <w:rPr>
        <w:rFonts w:hint="default"/>
      </w:rPr>
    </w:lvl>
  </w:abstractNum>
  <w:abstractNum w:abstractNumId="351"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2" w15:restartNumberingAfterBreak="0">
    <w:nsid w:val="64987404"/>
    <w:multiLevelType w:val="hybridMultilevel"/>
    <w:tmpl w:val="16FAF87A"/>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3" w15:restartNumberingAfterBreak="0">
    <w:nsid w:val="661160DC"/>
    <w:multiLevelType w:val="hybridMultilevel"/>
    <w:tmpl w:val="517C5128"/>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54" w15:restartNumberingAfterBreak="0">
    <w:nsid w:val="66161675"/>
    <w:multiLevelType w:val="hybridMultilevel"/>
    <w:tmpl w:val="7DF824B2"/>
    <w:lvl w:ilvl="0" w:tplc="13C4843A">
      <w:start w:val="1"/>
      <w:numFmt w:val="decimal"/>
      <w:lvlText w:val="%1°"/>
      <w:lvlJc w:val="left"/>
      <w:pPr>
        <w:ind w:left="192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55" w15:restartNumberingAfterBreak="0">
    <w:nsid w:val="6821744E"/>
    <w:multiLevelType w:val="hybridMultilevel"/>
    <w:tmpl w:val="0F243C0E"/>
    <w:lvl w:ilvl="0" w:tplc="43625848">
      <w:start w:val="8"/>
      <w:numFmt w:val="bullet"/>
      <w:lvlText w:val="-"/>
      <w:lvlJc w:val="left"/>
      <w:pPr>
        <w:ind w:left="720" w:hanging="360"/>
      </w:pPr>
      <w:rPr>
        <w:rFonts w:ascii="Arial" w:hAnsi="Arial" w:hint="default"/>
        <w:spacing w:val="-20"/>
        <w:position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6" w15:restartNumberingAfterBreak="0">
    <w:nsid w:val="68A30341"/>
    <w:multiLevelType w:val="hybridMultilevel"/>
    <w:tmpl w:val="C2A85F40"/>
    <w:lvl w:ilvl="0" w:tplc="A7469E3C">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7" w15:restartNumberingAfterBreak="0">
    <w:nsid w:val="68C75572"/>
    <w:multiLevelType w:val="hybridMultilevel"/>
    <w:tmpl w:val="959C089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8" w15:restartNumberingAfterBreak="0">
    <w:nsid w:val="68EF6808"/>
    <w:multiLevelType w:val="hybridMultilevel"/>
    <w:tmpl w:val="99C252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59" w15:restartNumberingAfterBreak="0">
    <w:nsid w:val="69AE0577"/>
    <w:multiLevelType w:val="hybridMultilevel"/>
    <w:tmpl w:val="0D04A6BE"/>
    <w:lvl w:ilvl="0" w:tplc="5D727396">
      <w:start w:val="1"/>
      <w:numFmt w:val="decimal"/>
      <w:lvlText w:val="%1°"/>
      <w:lvlJc w:val="left"/>
      <w:pPr>
        <w:ind w:left="1211" w:hanging="360"/>
      </w:pPr>
    </w:lvl>
    <w:lvl w:ilvl="1" w:tplc="429A64F4">
      <w:start w:val="1"/>
      <w:numFmt w:val="lowerLetter"/>
      <w:lvlText w:val="%2."/>
      <w:lvlJc w:val="left"/>
      <w:pPr>
        <w:tabs>
          <w:tab w:val="num" w:pos="644"/>
        </w:tabs>
        <w:ind w:left="644" w:hanging="360"/>
      </w:pPr>
      <w:rPr>
        <w:rFonts w:asciiTheme="minorHAnsi" w:hAnsiTheme="minorHAnsi" w:cstheme="minorHAnsi" w:hint="default"/>
        <w:sz w:val="20"/>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60" w15:restartNumberingAfterBreak="0">
    <w:nsid w:val="6A2E2510"/>
    <w:multiLevelType w:val="hybridMultilevel"/>
    <w:tmpl w:val="08503F3A"/>
    <w:lvl w:ilvl="0" w:tplc="A1CED84E">
      <w:start w:val="1"/>
      <w:numFmt w:val="bullet"/>
      <w:lvlText w:val=""/>
      <w:lvlJc w:val="left"/>
      <w:pPr>
        <w:ind w:left="1429"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1" w15:restartNumberingAfterBreak="0">
    <w:nsid w:val="6A766CCE"/>
    <w:multiLevelType w:val="hybridMultilevel"/>
    <w:tmpl w:val="E36402E8"/>
    <w:lvl w:ilvl="0" w:tplc="8348F60C">
      <w:start w:val="2"/>
      <w:numFmt w:val="bullet"/>
      <w:lvlText w:val="-"/>
      <w:lvlJc w:val="left"/>
      <w:pPr>
        <w:ind w:left="720" w:hanging="360"/>
      </w:pPr>
      <w:rPr>
        <w:rFonts w:ascii="Cambria" w:eastAsia="Calibri" w:hAnsi="Cambria"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62"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63" w15:restartNumberingAfterBreak="0">
    <w:nsid w:val="6C3D39EF"/>
    <w:multiLevelType w:val="hybridMultilevel"/>
    <w:tmpl w:val="143218BA"/>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4"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65" w15:restartNumberingAfterBreak="0">
    <w:nsid w:val="6E1F6681"/>
    <w:multiLevelType w:val="hybridMultilevel"/>
    <w:tmpl w:val="797E63A8"/>
    <w:lvl w:ilvl="0" w:tplc="7826DC78">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6F5145FF"/>
    <w:multiLevelType w:val="hybridMultilevel"/>
    <w:tmpl w:val="31EEC3C2"/>
    <w:lvl w:ilvl="0" w:tplc="0000002D">
      <w:start w:val="1"/>
      <w:numFmt w:val="bullet"/>
      <w:lvlText w:val=""/>
      <w:lvlJc w:val="left"/>
      <w:pPr>
        <w:ind w:left="720" w:hanging="360"/>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7" w15:restartNumberingAfterBreak="0">
    <w:nsid w:val="6FB379AD"/>
    <w:multiLevelType w:val="hybridMultilevel"/>
    <w:tmpl w:val="74F209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8" w15:restartNumberingAfterBreak="0">
    <w:nsid w:val="6FBF4342"/>
    <w:multiLevelType w:val="hybridMultilevel"/>
    <w:tmpl w:val="E46A4936"/>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9" w15:restartNumberingAfterBreak="0">
    <w:nsid w:val="6FC1136D"/>
    <w:multiLevelType w:val="hybridMultilevel"/>
    <w:tmpl w:val="D6DC78D4"/>
    <w:lvl w:ilvl="0" w:tplc="080C0015">
      <w:start w:val="1"/>
      <w:numFmt w:val="upperLetter"/>
      <w:lvlText w:val="%1."/>
      <w:lvlJc w:val="left"/>
      <w:pPr>
        <w:ind w:left="360" w:hanging="360"/>
      </w:pPr>
      <w:rPr>
        <w:rFonts w:hint="default"/>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370" w15:restartNumberingAfterBreak="0">
    <w:nsid w:val="702A4FF4"/>
    <w:multiLevelType w:val="hybridMultilevel"/>
    <w:tmpl w:val="052E243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1" w15:restartNumberingAfterBreak="0">
    <w:nsid w:val="706652FC"/>
    <w:multiLevelType w:val="hybridMultilevel"/>
    <w:tmpl w:val="2332BBBA"/>
    <w:lvl w:ilvl="0" w:tplc="6EEAA088">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2"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3"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4" w15:restartNumberingAfterBreak="0">
    <w:nsid w:val="72CF4D64"/>
    <w:multiLevelType w:val="hybridMultilevel"/>
    <w:tmpl w:val="9B06D14C"/>
    <w:lvl w:ilvl="0" w:tplc="00000037">
      <w:start w:val="1"/>
      <w:numFmt w:val="bullet"/>
      <w:lvlText w:val=""/>
      <w:lvlJc w:val="left"/>
      <w:pPr>
        <w:tabs>
          <w:tab w:val="num" w:pos="720"/>
        </w:tabs>
        <w:ind w:left="720" w:hanging="360"/>
      </w:pPr>
      <w:rPr>
        <w:rFonts w:ascii="Wingdings" w:hAnsi="Wingdings" w:hint="default"/>
        <w:sz w:val="1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72F746B1"/>
    <w:multiLevelType w:val="hybridMultilevel"/>
    <w:tmpl w:val="623E578A"/>
    <w:lvl w:ilvl="0" w:tplc="A080DE40">
      <w:numFmt w:val="bullet"/>
      <w:lvlText w:val="-"/>
      <w:lvlJc w:val="left"/>
      <w:pPr>
        <w:ind w:left="0" w:firstLine="0"/>
      </w:pPr>
      <w:rPr>
        <w:rFonts w:ascii="Times New Roman" w:eastAsia="Calibri" w:hAnsi="Times New Roman" w:cs="Times New Roman"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76" w15:restartNumberingAfterBreak="0">
    <w:nsid w:val="730673FA"/>
    <w:multiLevelType w:val="hybridMultilevel"/>
    <w:tmpl w:val="2612FF78"/>
    <w:lvl w:ilvl="0" w:tplc="040C000D">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77"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78" w15:restartNumberingAfterBreak="0">
    <w:nsid w:val="74470B0C"/>
    <w:multiLevelType w:val="hybridMultilevel"/>
    <w:tmpl w:val="7D6E438E"/>
    <w:lvl w:ilvl="0" w:tplc="2B862920">
      <w:numFmt w:val="bullet"/>
      <w:lvlText w:val=""/>
      <w:lvlJc w:val="left"/>
      <w:pPr>
        <w:ind w:left="2148" w:hanging="360"/>
      </w:pPr>
      <w:rPr>
        <w:rFonts w:ascii="Wingdings" w:eastAsia="Calibri" w:hAnsi="Wingdings" w:cs="Times New Roman" w:hint="default"/>
        <w:sz w:val="24"/>
        <w:szCs w:val="24"/>
      </w:rPr>
    </w:lvl>
    <w:lvl w:ilvl="1" w:tplc="080C0003">
      <w:start w:val="1"/>
      <w:numFmt w:val="bullet"/>
      <w:lvlText w:val="o"/>
      <w:lvlJc w:val="left"/>
      <w:pPr>
        <w:ind w:left="2868" w:hanging="360"/>
      </w:pPr>
      <w:rPr>
        <w:rFonts w:ascii="Courier New" w:hAnsi="Courier New" w:cs="Courier New" w:hint="default"/>
      </w:rPr>
    </w:lvl>
    <w:lvl w:ilvl="2" w:tplc="080C0005">
      <w:start w:val="1"/>
      <w:numFmt w:val="bullet"/>
      <w:lvlText w:val=""/>
      <w:lvlJc w:val="left"/>
      <w:pPr>
        <w:ind w:left="3588" w:hanging="360"/>
      </w:pPr>
      <w:rPr>
        <w:rFonts w:ascii="Wingdings" w:hAnsi="Wingdings" w:hint="default"/>
      </w:rPr>
    </w:lvl>
    <w:lvl w:ilvl="3" w:tplc="080C0001">
      <w:start w:val="1"/>
      <w:numFmt w:val="bullet"/>
      <w:lvlText w:val=""/>
      <w:lvlJc w:val="left"/>
      <w:pPr>
        <w:ind w:left="4308" w:hanging="360"/>
      </w:pPr>
      <w:rPr>
        <w:rFonts w:ascii="Symbol" w:hAnsi="Symbol" w:hint="default"/>
      </w:rPr>
    </w:lvl>
    <w:lvl w:ilvl="4" w:tplc="080C0003">
      <w:start w:val="1"/>
      <w:numFmt w:val="bullet"/>
      <w:lvlText w:val="o"/>
      <w:lvlJc w:val="left"/>
      <w:pPr>
        <w:ind w:left="5028" w:hanging="360"/>
      </w:pPr>
      <w:rPr>
        <w:rFonts w:ascii="Courier New" w:hAnsi="Courier New" w:cs="Courier New" w:hint="default"/>
      </w:rPr>
    </w:lvl>
    <w:lvl w:ilvl="5" w:tplc="080C0005">
      <w:start w:val="1"/>
      <w:numFmt w:val="bullet"/>
      <w:lvlText w:val=""/>
      <w:lvlJc w:val="left"/>
      <w:pPr>
        <w:ind w:left="5748" w:hanging="360"/>
      </w:pPr>
      <w:rPr>
        <w:rFonts w:ascii="Wingdings" w:hAnsi="Wingdings" w:hint="default"/>
      </w:rPr>
    </w:lvl>
    <w:lvl w:ilvl="6" w:tplc="080C0001">
      <w:start w:val="1"/>
      <w:numFmt w:val="bullet"/>
      <w:lvlText w:val=""/>
      <w:lvlJc w:val="left"/>
      <w:pPr>
        <w:ind w:left="6468" w:hanging="360"/>
      </w:pPr>
      <w:rPr>
        <w:rFonts w:ascii="Symbol" w:hAnsi="Symbol" w:hint="default"/>
      </w:rPr>
    </w:lvl>
    <w:lvl w:ilvl="7" w:tplc="080C0003">
      <w:start w:val="1"/>
      <w:numFmt w:val="bullet"/>
      <w:lvlText w:val="o"/>
      <w:lvlJc w:val="left"/>
      <w:pPr>
        <w:ind w:left="7188" w:hanging="360"/>
      </w:pPr>
      <w:rPr>
        <w:rFonts w:ascii="Courier New" w:hAnsi="Courier New" w:cs="Courier New" w:hint="default"/>
      </w:rPr>
    </w:lvl>
    <w:lvl w:ilvl="8" w:tplc="080C0005">
      <w:start w:val="1"/>
      <w:numFmt w:val="bullet"/>
      <w:lvlText w:val=""/>
      <w:lvlJc w:val="left"/>
      <w:pPr>
        <w:ind w:left="7908" w:hanging="360"/>
      </w:pPr>
      <w:rPr>
        <w:rFonts w:ascii="Wingdings" w:hAnsi="Wingdings" w:hint="default"/>
      </w:rPr>
    </w:lvl>
  </w:abstractNum>
  <w:abstractNum w:abstractNumId="379" w15:restartNumberingAfterBreak="0">
    <w:nsid w:val="74510F4B"/>
    <w:multiLevelType w:val="hybridMultilevel"/>
    <w:tmpl w:val="322AE8BC"/>
    <w:lvl w:ilvl="0" w:tplc="34B2E97E">
      <w:start w:val="1"/>
      <w:numFmt w:val="upperLetter"/>
      <w:lvlText w:val="%1)"/>
      <w:lvlJc w:val="left"/>
      <w:pPr>
        <w:ind w:left="840" w:hanging="360"/>
      </w:pPr>
      <w:rPr>
        <w:rFonts w:cs="Times New Roman" w:hint="default"/>
        <w:b/>
      </w:rPr>
    </w:lvl>
    <w:lvl w:ilvl="1" w:tplc="080C0019" w:tentative="1">
      <w:start w:val="1"/>
      <w:numFmt w:val="lowerLetter"/>
      <w:lvlText w:val="%2."/>
      <w:lvlJc w:val="left"/>
      <w:pPr>
        <w:ind w:left="1560" w:hanging="360"/>
      </w:pPr>
      <w:rPr>
        <w:rFonts w:cs="Times New Roman"/>
      </w:rPr>
    </w:lvl>
    <w:lvl w:ilvl="2" w:tplc="080C001B" w:tentative="1">
      <w:start w:val="1"/>
      <w:numFmt w:val="lowerRoman"/>
      <w:lvlText w:val="%3."/>
      <w:lvlJc w:val="right"/>
      <w:pPr>
        <w:ind w:left="2280" w:hanging="180"/>
      </w:pPr>
      <w:rPr>
        <w:rFonts w:cs="Times New Roman"/>
      </w:rPr>
    </w:lvl>
    <w:lvl w:ilvl="3" w:tplc="080C000F" w:tentative="1">
      <w:start w:val="1"/>
      <w:numFmt w:val="decimal"/>
      <w:lvlText w:val="%4."/>
      <w:lvlJc w:val="left"/>
      <w:pPr>
        <w:ind w:left="3000" w:hanging="360"/>
      </w:pPr>
      <w:rPr>
        <w:rFonts w:cs="Times New Roman"/>
      </w:rPr>
    </w:lvl>
    <w:lvl w:ilvl="4" w:tplc="080C0019" w:tentative="1">
      <w:start w:val="1"/>
      <w:numFmt w:val="lowerLetter"/>
      <w:lvlText w:val="%5."/>
      <w:lvlJc w:val="left"/>
      <w:pPr>
        <w:ind w:left="3720" w:hanging="360"/>
      </w:pPr>
      <w:rPr>
        <w:rFonts w:cs="Times New Roman"/>
      </w:rPr>
    </w:lvl>
    <w:lvl w:ilvl="5" w:tplc="080C001B" w:tentative="1">
      <w:start w:val="1"/>
      <w:numFmt w:val="lowerRoman"/>
      <w:lvlText w:val="%6."/>
      <w:lvlJc w:val="right"/>
      <w:pPr>
        <w:ind w:left="4440" w:hanging="180"/>
      </w:pPr>
      <w:rPr>
        <w:rFonts w:cs="Times New Roman"/>
      </w:rPr>
    </w:lvl>
    <w:lvl w:ilvl="6" w:tplc="080C000F" w:tentative="1">
      <w:start w:val="1"/>
      <w:numFmt w:val="decimal"/>
      <w:lvlText w:val="%7."/>
      <w:lvlJc w:val="left"/>
      <w:pPr>
        <w:ind w:left="5160" w:hanging="360"/>
      </w:pPr>
      <w:rPr>
        <w:rFonts w:cs="Times New Roman"/>
      </w:rPr>
    </w:lvl>
    <w:lvl w:ilvl="7" w:tplc="080C0019" w:tentative="1">
      <w:start w:val="1"/>
      <w:numFmt w:val="lowerLetter"/>
      <w:lvlText w:val="%8."/>
      <w:lvlJc w:val="left"/>
      <w:pPr>
        <w:ind w:left="5880" w:hanging="360"/>
      </w:pPr>
      <w:rPr>
        <w:rFonts w:cs="Times New Roman"/>
      </w:rPr>
    </w:lvl>
    <w:lvl w:ilvl="8" w:tplc="080C001B" w:tentative="1">
      <w:start w:val="1"/>
      <w:numFmt w:val="lowerRoman"/>
      <w:lvlText w:val="%9."/>
      <w:lvlJc w:val="right"/>
      <w:pPr>
        <w:ind w:left="6600" w:hanging="180"/>
      </w:pPr>
      <w:rPr>
        <w:rFonts w:cs="Times New Roman"/>
      </w:rPr>
    </w:lvl>
  </w:abstractNum>
  <w:abstractNum w:abstractNumId="380" w15:restartNumberingAfterBreak="0">
    <w:nsid w:val="756025E7"/>
    <w:multiLevelType w:val="hybridMultilevel"/>
    <w:tmpl w:val="A4FA7A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1" w15:restartNumberingAfterBreak="0">
    <w:nsid w:val="756E3E09"/>
    <w:multiLevelType w:val="multilevel"/>
    <w:tmpl w:val="B5A8A06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82" w15:restartNumberingAfterBreak="0">
    <w:nsid w:val="7582416E"/>
    <w:multiLevelType w:val="hybridMultilevel"/>
    <w:tmpl w:val="0122AF5C"/>
    <w:lvl w:ilvl="0" w:tplc="040C0007">
      <w:start w:val="1"/>
      <w:numFmt w:val="bullet"/>
      <w:lvlText w:val=""/>
      <w:lvlJc w:val="left"/>
      <w:pPr>
        <w:tabs>
          <w:tab w:val="num" w:pos="720"/>
        </w:tabs>
        <w:ind w:left="720" w:hanging="360"/>
      </w:pPr>
      <w:rPr>
        <w:rFonts w:ascii="Symbol" w:hAnsi="Symbol" w:hint="default"/>
      </w:rPr>
    </w:lvl>
    <w:lvl w:ilvl="1" w:tplc="040C0003">
      <w:start w:val="7"/>
      <w:numFmt w:val="bullet"/>
      <w:lvlText w:val="-"/>
      <w:lvlJc w:val="left"/>
      <w:pPr>
        <w:tabs>
          <w:tab w:val="num" w:pos="1440"/>
        </w:tabs>
        <w:ind w:left="1440" w:hanging="360"/>
      </w:pPr>
      <w:rPr>
        <w:rFonts w:ascii="Goudy Old Style" w:eastAsia="Times New Roman" w:hAnsi="Goudy Old Style" w:hint="default"/>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383"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4"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85" w15:restartNumberingAfterBreak="0">
    <w:nsid w:val="766A1996"/>
    <w:multiLevelType w:val="hybridMultilevel"/>
    <w:tmpl w:val="AC00219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86" w15:restartNumberingAfterBreak="0">
    <w:nsid w:val="77653BBE"/>
    <w:multiLevelType w:val="hybridMultilevel"/>
    <w:tmpl w:val="BE987308"/>
    <w:lvl w:ilvl="0" w:tplc="6F7EBBA0">
      <w:start w:val="1"/>
      <w:numFmt w:val="bullet"/>
      <w:lvlText w:val=""/>
      <w:lvlJc w:val="left"/>
      <w:pPr>
        <w:ind w:left="720" w:hanging="360"/>
      </w:pPr>
      <w:rPr>
        <w:rFonts w:ascii="Wingdings" w:eastAsia="Times New Roman" w:hAnsi="Wingdings"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7" w15:restartNumberingAfterBreak="0">
    <w:nsid w:val="791568E0"/>
    <w:multiLevelType w:val="hybridMultilevel"/>
    <w:tmpl w:val="47E69200"/>
    <w:lvl w:ilvl="0" w:tplc="00000108">
      <w:start w:val="1"/>
      <w:numFmt w:val="bullet"/>
      <w:lvlText w:val=""/>
      <w:lvlJc w:val="left"/>
      <w:pPr>
        <w:ind w:left="1429" w:hanging="360"/>
      </w:pPr>
      <w:rPr>
        <w:rFonts w:ascii="Wingdings" w:hAnsi="Wingdings"/>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88"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9"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90"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391" w15:restartNumberingAfterBreak="0">
    <w:nsid w:val="7C52162E"/>
    <w:multiLevelType w:val="hybridMultilevel"/>
    <w:tmpl w:val="1E0E7256"/>
    <w:lvl w:ilvl="0" w:tplc="B0729080">
      <w:start w:val="1"/>
      <w:numFmt w:val="bullet"/>
      <w:lvlText w:val=""/>
      <w:lvlJc w:val="left"/>
      <w:pPr>
        <w:ind w:left="941"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1" w:tplc="29FCEF88">
      <w:start w:val="1"/>
      <w:numFmt w:val="bullet"/>
      <w:lvlText w:val="o"/>
      <w:lvlJc w:val="left"/>
      <w:pPr>
        <w:ind w:left="16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2" w:tplc="FC84163E">
      <w:start w:val="1"/>
      <w:numFmt w:val="bullet"/>
      <w:lvlText w:val="▪"/>
      <w:lvlJc w:val="left"/>
      <w:pPr>
        <w:ind w:left="23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3" w:tplc="BE88E3BE">
      <w:start w:val="1"/>
      <w:numFmt w:val="bullet"/>
      <w:lvlText w:val="•"/>
      <w:lvlJc w:val="left"/>
      <w:pPr>
        <w:ind w:left="30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4" w:tplc="6A7EC062">
      <w:start w:val="1"/>
      <w:numFmt w:val="bullet"/>
      <w:lvlText w:val="o"/>
      <w:lvlJc w:val="left"/>
      <w:pPr>
        <w:ind w:left="376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5" w:tplc="E3FA995E">
      <w:start w:val="1"/>
      <w:numFmt w:val="bullet"/>
      <w:lvlText w:val="▪"/>
      <w:lvlJc w:val="left"/>
      <w:pPr>
        <w:ind w:left="448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6" w:tplc="4F8050C8">
      <w:start w:val="1"/>
      <w:numFmt w:val="bullet"/>
      <w:lvlText w:val="•"/>
      <w:lvlJc w:val="left"/>
      <w:pPr>
        <w:ind w:left="520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7" w:tplc="91A84E86">
      <w:start w:val="1"/>
      <w:numFmt w:val="bullet"/>
      <w:lvlText w:val="o"/>
      <w:lvlJc w:val="left"/>
      <w:pPr>
        <w:ind w:left="592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lvl w:ilvl="8" w:tplc="C13A7420">
      <w:start w:val="1"/>
      <w:numFmt w:val="bullet"/>
      <w:lvlText w:val="▪"/>
      <w:lvlJc w:val="left"/>
      <w:pPr>
        <w:ind w:left="6644" w:firstLine="0"/>
      </w:pPr>
      <w:rPr>
        <w:rFonts w:ascii="Wingdings" w:eastAsia="Wingdings" w:hAnsi="Wingdings" w:cs="Wingdings"/>
        <w:b w:val="0"/>
        <w:i w:val="0"/>
        <w:strike w:val="0"/>
        <w:dstrike w:val="0"/>
        <w:color w:val="000000"/>
        <w:sz w:val="22"/>
        <w:szCs w:val="22"/>
        <w:u w:val="none" w:color="000000"/>
        <w:effect w:val="none"/>
        <w:bdr w:val="none" w:sz="0" w:space="0" w:color="auto" w:frame="1"/>
        <w:vertAlign w:val="baseline"/>
      </w:rPr>
    </w:lvl>
  </w:abstractNum>
  <w:abstractNum w:abstractNumId="392" w15:restartNumberingAfterBreak="0">
    <w:nsid w:val="7CCA3775"/>
    <w:multiLevelType w:val="hybridMultilevel"/>
    <w:tmpl w:val="6FCECD2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80"/>
        </w:tabs>
        <w:ind w:left="1480" w:hanging="360"/>
      </w:pPr>
      <w:rPr>
        <w:rFonts w:ascii="Courier New" w:hAnsi="Courier New" w:hint="default"/>
      </w:rPr>
    </w:lvl>
    <w:lvl w:ilvl="2" w:tplc="040C0005" w:tentative="1">
      <w:start w:val="1"/>
      <w:numFmt w:val="bullet"/>
      <w:lvlText w:val=""/>
      <w:lvlJc w:val="left"/>
      <w:pPr>
        <w:tabs>
          <w:tab w:val="num" w:pos="2200"/>
        </w:tabs>
        <w:ind w:left="2200" w:hanging="360"/>
      </w:pPr>
      <w:rPr>
        <w:rFonts w:ascii="Wingdings" w:hAnsi="Wingdings" w:hint="default"/>
      </w:rPr>
    </w:lvl>
    <w:lvl w:ilvl="3" w:tplc="040C0001" w:tentative="1">
      <w:start w:val="1"/>
      <w:numFmt w:val="bullet"/>
      <w:lvlText w:val=""/>
      <w:lvlJc w:val="left"/>
      <w:pPr>
        <w:tabs>
          <w:tab w:val="num" w:pos="2920"/>
        </w:tabs>
        <w:ind w:left="2920" w:hanging="360"/>
      </w:pPr>
      <w:rPr>
        <w:rFonts w:ascii="Symbol" w:hAnsi="Symbol" w:hint="default"/>
      </w:rPr>
    </w:lvl>
    <w:lvl w:ilvl="4" w:tplc="040C0003" w:tentative="1">
      <w:start w:val="1"/>
      <w:numFmt w:val="bullet"/>
      <w:lvlText w:val="o"/>
      <w:lvlJc w:val="left"/>
      <w:pPr>
        <w:tabs>
          <w:tab w:val="num" w:pos="3640"/>
        </w:tabs>
        <w:ind w:left="3640" w:hanging="360"/>
      </w:pPr>
      <w:rPr>
        <w:rFonts w:ascii="Courier New" w:hAnsi="Courier New" w:hint="default"/>
      </w:rPr>
    </w:lvl>
    <w:lvl w:ilvl="5" w:tplc="040C0005" w:tentative="1">
      <w:start w:val="1"/>
      <w:numFmt w:val="bullet"/>
      <w:lvlText w:val=""/>
      <w:lvlJc w:val="left"/>
      <w:pPr>
        <w:tabs>
          <w:tab w:val="num" w:pos="4360"/>
        </w:tabs>
        <w:ind w:left="4360" w:hanging="360"/>
      </w:pPr>
      <w:rPr>
        <w:rFonts w:ascii="Wingdings" w:hAnsi="Wingdings" w:hint="default"/>
      </w:rPr>
    </w:lvl>
    <w:lvl w:ilvl="6" w:tplc="040C0001" w:tentative="1">
      <w:start w:val="1"/>
      <w:numFmt w:val="bullet"/>
      <w:lvlText w:val=""/>
      <w:lvlJc w:val="left"/>
      <w:pPr>
        <w:tabs>
          <w:tab w:val="num" w:pos="5080"/>
        </w:tabs>
        <w:ind w:left="5080" w:hanging="360"/>
      </w:pPr>
      <w:rPr>
        <w:rFonts w:ascii="Symbol" w:hAnsi="Symbol" w:hint="default"/>
      </w:rPr>
    </w:lvl>
    <w:lvl w:ilvl="7" w:tplc="040C0003" w:tentative="1">
      <w:start w:val="1"/>
      <w:numFmt w:val="bullet"/>
      <w:lvlText w:val="o"/>
      <w:lvlJc w:val="left"/>
      <w:pPr>
        <w:tabs>
          <w:tab w:val="num" w:pos="5800"/>
        </w:tabs>
        <w:ind w:left="5800" w:hanging="360"/>
      </w:pPr>
      <w:rPr>
        <w:rFonts w:ascii="Courier New" w:hAnsi="Courier New" w:hint="default"/>
      </w:rPr>
    </w:lvl>
    <w:lvl w:ilvl="8" w:tplc="040C0005" w:tentative="1">
      <w:start w:val="1"/>
      <w:numFmt w:val="bullet"/>
      <w:lvlText w:val=""/>
      <w:lvlJc w:val="left"/>
      <w:pPr>
        <w:tabs>
          <w:tab w:val="num" w:pos="6520"/>
        </w:tabs>
        <w:ind w:left="6520" w:hanging="360"/>
      </w:pPr>
      <w:rPr>
        <w:rFonts w:ascii="Wingdings" w:hAnsi="Wingdings" w:hint="default"/>
      </w:rPr>
    </w:lvl>
  </w:abstractNum>
  <w:abstractNum w:abstractNumId="393" w15:restartNumberingAfterBreak="0">
    <w:nsid w:val="7D2F452B"/>
    <w:multiLevelType w:val="hybridMultilevel"/>
    <w:tmpl w:val="937A3102"/>
    <w:lvl w:ilvl="0" w:tplc="00000037">
      <w:start w:val="2"/>
      <w:numFmt w:val="bullet"/>
      <w:lvlText w:val="-"/>
      <w:lvlJc w:val="left"/>
      <w:pPr>
        <w:tabs>
          <w:tab w:val="num" w:pos="360"/>
        </w:tabs>
        <w:ind w:left="360" w:hanging="360"/>
      </w:pPr>
      <w:rPr>
        <w:rFonts w:ascii="Times New Roman" w:hAnsi="Times New Roman"/>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4"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95"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6" w15:restartNumberingAfterBreak="0">
    <w:nsid w:val="7E48596F"/>
    <w:multiLevelType w:val="hybridMultilevel"/>
    <w:tmpl w:val="78FCB668"/>
    <w:lvl w:ilvl="0" w:tplc="080C000F">
      <w:start w:val="1"/>
      <w:numFmt w:val="decimal"/>
      <w:lvlText w:val="%1."/>
      <w:lvlJc w:val="left"/>
      <w:pPr>
        <w:ind w:left="720" w:hanging="360"/>
      </w:pPr>
      <w:rPr>
        <w:rFonts w:cs="Times New Roman" w:hint="default"/>
      </w:rPr>
    </w:lvl>
    <w:lvl w:ilvl="1" w:tplc="2438FA96">
      <w:start w:val="2"/>
      <w:numFmt w:val="bullet"/>
      <w:lvlText w:val="-"/>
      <w:lvlJc w:val="left"/>
      <w:pPr>
        <w:ind w:left="1440" w:hanging="360"/>
      </w:pPr>
      <w:rPr>
        <w:rFonts w:ascii="Calibri" w:eastAsia="Times New Roman" w:hAnsi="Calibri" w:hint="default"/>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397" w15:restartNumberingAfterBreak="0">
    <w:nsid w:val="7ED61E96"/>
    <w:multiLevelType w:val="hybridMultilevel"/>
    <w:tmpl w:val="5E4E6768"/>
    <w:lvl w:ilvl="0" w:tplc="5DECAC80">
      <w:numFmt w:val="bullet"/>
      <w:lvlText w:val="-"/>
      <w:lvlJc w:val="left"/>
      <w:pPr>
        <w:tabs>
          <w:tab w:val="num" w:pos="720"/>
        </w:tabs>
        <w:ind w:left="720" w:hanging="360"/>
      </w:pPr>
      <w:rPr>
        <w:rFonts w:ascii="Georgia" w:eastAsia="Times New Roman" w:hAnsi="Georgia"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8"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9"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num w:numId="1">
    <w:abstractNumId w:val="129"/>
  </w:num>
  <w:num w:numId="2">
    <w:abstractNumId w:val="9"/>
  </w:num>
  <w:num w:numId="3">
    <w:abstractNumId w:val="12"/>
  </w:num>
  <w:num w:numId="4">
    <w:abstractNumId w:val="13"/>
  </w:num>
  <w:num w:numId="5">
    <w:abstractNumId w:val="16"/>
  </w:num>
  <w:num w:numId="6">
    <w:abstractNumId w:val="21"/>
  </w:num>
  <w:num w:numId="7">
    <w:abstractNumId w:val="22"/>
  </w:num>
  <w:num w:numId="8">
    <w:abstractNumId w:val="24"/>
  </w:num>
  <w:num w:numId="9">
    <w:abstractNumId w:val="27"/>
  </w:num>
  <w:num w:numId="10">
    <w:abstractNumId w:val="29"/>
  </w:num>
  <w:num w:numId="11">
    <w:abstractNumId w:val="33"/>
  </w:num>
  <w:num w:numId="12">
    <w:abstractNumId w:val="35"/>
  </w:num>
  <w:num w:numId="13">
    <w:abstractNumId w:val="43"/>
  </w:num>
  <w:num w:numId="14">
    <w:abstractNumId w:val="49"/>
  </w:num>
  <w:num w:numId="15">
    <w:abstractNumId w:val="51"/>
  </w:num>
  <w:num w:numId="16">
    <w:abstractNumId w:val="54"/>
  </w:num>
  <w:num w:numId="17">
    <w:abstractNumId w:val="56"/>
  </w:num>
  <w:num w:numId="18">
    <w:abstractNumId w:val="57"/>
  </w:num>
  <w:num w:numId="19">
    <w:abstractNumId w:val="65"/>
  </w:num>
  <w:num w:numId="20">
    <w:abstractNumId w:val="73"/>
  </w:num>
  <w:num w:numId="21">
    <w:abstractNumId w:val="78"/>
  </w:num>
  <w:num w:numId="22">
    <w:abstractNumId w:val="82"/>
  </w:num>
  <w:num w:numId="23">
    <w:abstractNumId w:val="83"/>
  </w:num>
  <w:num w:numId="24">
    <w:abstractNumId w:val="85"/>
  </w:num>
  <w:num w:numId="25">
    <w:abstractNumId w:val="90"/>
  </w:num>
  <w:num w:numId="26">
    <w:abstractNumId w:val="93"/>
  </w:num>
  <w:num w:numId="27">
    <w:abstractNumId w:val="94"/>
  </w:num>
  <w:num w:numId="28">
    <w:abstractNumId w:val="95"/>
  </w:num>
  <w:num w:numId="29">
    <w:abstractNumId w:val="96"/>
  </w:num>
  <w:num w:numId="30">
    <w:abstractNumId w:val="100"/>
  </w:num>
  <w:num w:numId="31">
    <w:abstractNumId w:val="108"/>
  </w:num>
  <w:num w:numId="32">
    <w:abstractNumId w:val="109"/>
  </w:num>
  <w:num w:numId="33">
    <w:abstractNumId w:val="114"/>
  </w:num>
  <w:num w:numId="34">
    <w:abstractNumId w:val="119"/>
  </w:num>
  <w:num w:numId="35">
    <w:abstractNumId w:val="121"/>
  </w:num>
  <w:num w:numId="36">
    <w:abstractNumId w:val="122"/>
  </w:num>
  <w:num w:numId="37">
    <w:abstractNumId w:val="136"/>
  </w:num>
  <w:num w:numId="38">
    <w:abstractNumId w:val="138"/>
  </w:num>
  <w:num w:numId="39">
    <w:abstractNumId w:val="146"/>
  </w:num>
  <w:num w:numId="40">
    <w:abstractNumId w:val="258"/>
  </w:num>
  <w:num w:numId="41">
    <w:abstractNumId w:val="179"/>
  </w:num>
  <w:num w:numId="42">
    <w:abstractNumId w:val="293"/>
  </w:num>
  <w:num w:numId="43">
    <w:abstractNumId w:val="174"/>
  </w:num>
  <w:num w:numId="44">
    <w:abstractNumId w:val="322"/>
  </w:num>
  <w:num w:numId="45">
    <w:abstractNumId w:val="310"/>
  </w:num>
  <w:num w:numId="46">
    <w:abstractNumId w:val="165"/>
  </w:num>
  <w:num w:numId="47">
    <w:abstractNumId w:val="170"/>
  </w:num>
  <w:num w:numId="48">
    <w:abstractNumId w:val="161"/>
  </w:num>
  <w:num w:numId="49">
    <w:abstractNumId w:val="181"/>
  </w:num>
  <w:num w:numId="50">
    <w:abstractNumId w:val="169"/>
  </w:num>
  <w:num w:numId="51">
    <w:abstractNumId w:val="227"/>
  </w:num>
  <w:num w:numId="52">
    <w:abstractNumId w:val="198"/>
  </w:num>
  <w:num w:numId="53">
    <w:abstractNumId w:val="177"/>
  </w:num>
  <w:num w:numId="54">
    <w:abstractNumId w:val="167"/>
  </w:num>
  <w:num w:numId="55">
    <w:abstractNumId w:val="210"/>
  </w:num>
  <w:num w:numId="56">
    <w:abstractNumId w:val="163"/>
  </w:num>
  <w:num w:numId="57">
    <w:abstractNumId w:val="244"/>
  </w:num>
  <w:num w:numId="58">
    <w:abstractNumId w:val="379"/>
  </w:num>
  <w:num w:numId="59">
    <w:abstractNumId w:val="330"/>
  </w:num>
  <w:num w:numId="60">
    <w:abstractNumId w:val="300"/>
  </w:num>
  <w:num w:numId="61">
    <w:abstractNumId w:val="315"/>
  </w:num>
  <w:num w:numId="62">
    <w:abstractNumId w:val="372"/>
  </w:num>
  <w:num w:numId="63">
    <w:abstractNumId w:val="192"/>
  </w:num>
  <w:num w:numId="64">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num>
  <w:num w:numId="66">
    <w:abstractNumId w:val="208"/>
  </w:num>
  <w:num w:numId="67">
    <w:abstractNumId w:val="243"/>
  </w:num>
  <w:num w:numId="68">
    <w:abstractNumId w:val="387"/>
  </w:num>
  <w:num w:numId="69">
    <w:abstractNumId w:val="0"/>
  </w:num>
  <w:num w:numId="70">
    <w:abstractNumId w:val="6"/>
  </w:num>
  <w:num w:numId="71">
    <w:abstractNumId w:val="10"/>
  </w:num>
  <w:num w:numId="72">
    <w:abstractNumId w:val="14"/>
  </w:num>
  <w:num w:numId="73">
    <w:abstractNumId w:val="26"/>
  </w:num>
  <w:num w:numId="74">
    <w:abstractNumId w:val="28"/>
  </w:num>
  <w:num w:numId="75">
    <w:abstractNumId w:val="30"/>
  </w:num>
  <w:num w:numId="76">
    <w:abstractNumId w:val="31"/>
  </w:num>
  <w:num w:numId="77">
    <w:abstractNumId w:val="34"/>
  </w:num>
  <w:num w:numId="78">
    <w:abstractNumId w:val="37"/>
  </w:num>
  <w:num w:numId="79">
    <w:abstractNumId w:val="40"/>
  </w:num>
  <w:num w:numId="80">
    <w:abstractNumId w:val="50"/>
  </w:num>
  <w:num w:numId="81">
    <w:abstractNumId w:val="52"/>
  </w:num>
  <w:num w:numId="82">
    <w:abstractNumId w:val="58"/>
  </w:num>
  <w:num w:numId="83">
    <w:abstractNumId w:val="59"/>
  </w:num>
  <w:num w:numId="84">
    <w:abstractNumId w:val="66"/>
  </w:num>
  <w:num w:numId="85">
    <w:abstractNumId w:val="71"/>
  </w:num>
  <w:num w:numId="86">
    <w:abstractNumId w:val="72"/>
  </w:num>
  <w:num w:numId="87">
    <w:abstractNumId w:val="86"/>
  </w:num>
  <w:num w:numId="88">
    <w:abstractNumId w:val="88"/>
  </w:num>
  <w:num w:numId="89">
    <w:abstractNumId w:val="91"/>
  </w:num>
  <w:num w:numId="90">
    <w:abstractNumId w:val="98"/>
  </w:num>
  <w:num w:numId="91">
    <w:abstractNumId w:val="101"/>
  </w:num>
  <w:num w:numId="92">
    <w:abstractNumId w:val="106"/>
  </w:num>
  <w:num w:numId="93">
    <w:abstractNumId w:val="107"/>
  </w:num>
  <w:num w:numId="94">
    <w:abstractNumId w:val="112"/>
  </w:num>
  <w:num w:numId="95">
    <w:abstractNumId w:val="115"/>
  </w:num>
  <w:num w:numId="96">
    <w:abstractNumId w:val="116"/>
  </w:num>
  <w:num w:numId="97">
    <w:abstractNumId w:val="120"/>
  </w:num>
  <w:num w:numId="98">
    <w:abstractNumId w:val="127"/>
  </w:num>
  <w:num w:numId="99">
    <w:abstractNumId w:val="132"/>
  </w:num>
  <w:num w:numId="100">
    <w:abstractNumId w:val="134"/>
  </w:num>
  <w:num w:numId="101">
    <w:abstractNumId w:val="135"/>
  </w:num>
  <w:num w:numId="102">
    <w:abstractNumId w:val="139"/>
  </w:num>
  <w:num w:numId="103">
    <w:abstractNumId w:val="142"/>
  </w:num>
  <w:num w:numId="104">
    <w:abstractNumId w:val="148"/>
  </w:num>
  <w:num w:numId="105">
    <w:abstractNumId w:val="150"/>
  </w:num>
  <w:num w:numId="106">
    <w:abstractNumId w:val="152"/>
  </w:num>
  <w:num w:numId="107">
    <w:abstractNumId w:val="211"/>
  </w:num>
  <w:num w:numId="108">
    <w:abstractNumId w:val="267"/>
  </w:num>
  <w:num w:numId="109">
    <w:abstractNumId w:val="374"/>
  </w:num>
  <w:num w:numId="110">
    <w:abstractNumId w:val="335"/>
  </w:num>
  <w:num w:numId="111">
    <w:abstractNumId w:val="295"/>
  </w:num>
  <w:num w:numId="112">
    <w:abstractNumId w:val="302"/>
  </w:num>
  <w:num w:numId="113">
    <w:abstractNumId w:val="333"/>
  </w:num>
  <w:num w:numId="114">
    <w:abstractNumId w:val="357"/>
  </w:num>
  <w:num w:numId="115">
    <w:abstractNumId w:val="218"/>
  </w:num>
  <w:num w:numId="116">
    <w:abstractNumId w:val="160"/>
  </w:num>
  <w:num w:numId="117">
    <w:abstractNumId w:val="392"/>
  </w:num>
  <w:num w:numId="118">
    <w:abstractNumId w:val="261"/>
  </w:num>
  <w:num w:numId="119">
    <w:abstractNumId w:val="305"/>
  </w:num>
  <w:num w:numId="120">
    <w:abstractNumId w:val="221"/>
  </w:num>
  <w:num w:numId="121">
    <w:abstractNumId w:val="74"/>
  </w:num>
  <w:num w:numId="122">
    <w:abstractNumId w:val="321"/>
  </w:num>
  <w:num w:numId="123">
    <w:abstractNumId w:val="336"/>
  </w:num>
  <w:num w:numId="124">
    <w:abstractNumId w:val="360"/>
  </w:num>
  <w:num w:numId="125">
    <w:abstractNumId w:val="352"/>
  </w:num>
  <w:num w:numId="126">
    <w:abstractNumId w:val="393"/>
  </w:num>
  <w:num w:numId="127">
    <w:abstractNumId w:val="341"/>
  </w:num>
  <w:num w:numId="128">
    <w:abstractNumId w:val="8"/>
  </w:num>
  <w:num w:numId="129">
    <w:abstractNumId w:val="3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12"/>
  </w:num>
  <w:num w:numId="132">
    <w:abstractNumId w:val="62"/>
  </w:num>
  <w:num w:numId="133">
    <w:abstractNumId w:val="81"/>
  </w:num>
  <w:num w:numId="134">
    <w:abstractNumId w:val="97"/>
  </w:num>
  <w:num w:numId="135">
    <w:abstractNumId w:val="18"/>
  </w:num>
  <w:num w:numId="136">
    <w:abstractNumId w:val="61"/>
  </w:num>
  <w:num w:numId="137">
    <w:abstractNumId w:val="76"/>
  </w:num>
  <w:num w:numId="138">
    <w:abstractNumId w:val="102"/>
  </w:num>
  <w:num w:numId="139">
    <w:abstractNumId w:val="104"/>
  </w:num>
  <w:num w:numId="140">
    <w:abstractNumId w:val="365"/>
  </w:num>
  <w:num w:numId="141">
    <w:abstractNumId w:val="11"/>
  </w:num>
  <w:num w:numId="142">
    <w:abstractNumId w:val="25"/>
  </w:num>
  <w:num w:numId="143">
    <w:abstractNumId w:val="39"/>
  </w:num>
  <w:num w:numId="144">
    <w:abstractNumId w:val="68"/>
  </w:num>
  <w:num w:numId="145">
    <w:abstractNumId w:val="80"/>
  </w:num>
  <w:num w:numId="146">
    <w:abstractNumId w:val="92"/>
  </w:num>
  <w:num w:numId="147">
    <w:abstractNumId w:val="145"/>
  </w:num>
  <w:num w:numId="148">
    <w:abstractNumId w:val="230"/>
  </w:num>
  <w:num w:numId="149">
    <w:abstractNumId w:val="259"/>
  </w:num>
  <w:num w:numId="150">
    <w:abstractNumId w:val="297"/>
  </w:num>
  <w:num w:numId="151">
    <w:abstractNumId w:val="353"/>
  </w:num>
  <w:num w:numId="152">
    <w:abstractNumId w:val="329"/>
  </w:num>
  <w:num w:numId="153">
    <w:abstractNumId w:val="281"/>
  </w:num>
  <w:num w:numId="154">
    <w:abstractNumId w:val="272"/>
  </w:num>
  <w:num w:numId="155">
    <w:abstractNumId w:val="346"/>
  </w:num>
  <w:num w:numId="156">
    <w:abstractNumId w:val="303"/>
  </w:num>
  <w:num w:numId="157">
    <w:abstractNumId w:val="337"/>
  </w:num>
  <w:num w:numId="158">
    <w:abstractNumId w:val="105"/>
  </w:num>
  <w:num w:numId="159">
    <w:abstractNumId w:val="118"/>
  </w:num>
  <w:num w:numId="160">
    <w:abstractNumId w:val="126"/>
  </w:num>
  <w:num w:numId="161">
    <w:abstractNumId w:val="131"/>
  </w:num>
  <w:num w:numId="162">
    <w:abstractNumId w:val="133"/>
  </w:num>
  <w:num w:numId="163">
    <w:abstractNumId w:val="140"/>
  </w:num>
  <w:num w:numId="164">
    <w:abstractNumId w:val="284"/>
  </w:num>
  <w:num w:numId="165">
    <w:abstractNumId w:val="265"/>
  </w:num>
  <w:num w:numId="166">
    <w:abstractNumId w:val="231"/>
  </w:num>
  <w:num w:numId="167">
    <w:abstractNumId w:val="172"/>
  </w:num>
  <w:num w:numId="168">
    <w:abstractNumId w:val="397"/>
  </w:num>
  <w:num w:numId="169">
    <w:abstractNumId w:val="320"/>
  </w:num>
  <w:num w:numId="170">
    <w:abstractNumId w:val="316"/>
  </w:num>
  <w:num w:numId="171">
    <w:abstractNumId w:val="238"/>
  </w:num>
  <w:num w:numId="172">
    <w:abstractNumId w:val="199"/>
  </w:num>
  <w:num w:numId="173">
    <w:abstractNumId w:val="396"/>
  </w:num>
  <w:num w:numId="174">
    <w:abstractNumId w:val="288"/>
  </w:num>
  <w:num w:numId="175">
    <w:abstractNumId w:val="193"/>
  </w:num>
  <w:num w:numId="176">
    <w:abstractNumId w:val="280"/>
  </w:num>
  <w:num w:numId="177">
    <w:abstractNumId w:val="186"/>
  </w:num>
  <w:num w:numId="178">
    <w:abstractNumId w:val="331"/>
  </w:num>
  <w:num w:numId="179">
    <w:abstractNumId w:val="201"/>
  </w:num>
  <w:num w:numId="180">
    <w:abstractNumId w:val="311"/>
  </w:num>
  <w:num w:numId="181">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6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3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30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41"/>
    <w:lvlOverride w:ilvl="0">
      <w:startOverride w:val="1"/>
    </w:lvlOverride>
  </w:num>
  <w:num w:numId="187">
    <w:abstractNumId w:val="309"/>
  </w:num>
  <w:num w:numId="188">
    <w:abstractNumId w:val="248"/>
  </w:num>
  <w:num w:numId="189">
    <w:abstractNumId w:val="182"/>
  </w:num>
  <w:num w:numId="190">
    <w:abstractNumId w:val="159"/>
  </w:num>
  <w:num w:numId="191">
    <w:abstractNumId w:val="363"/>
  </w:num>
  <w:num w:numId="192">
    <w:abstractNumId w:val="354"/>
  </w:num>
  <w:num w:numId="193">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91"/>
  </w:num>
  <w:num w:numId="195">
    <w:abstractNumId w:val="203"/>
  </w:num>
  <w:num w:numId="196">
    <w:abstractNumId w:val="395"/>
  </w:num>
  <w:num w:numId="197">
    <w:abstractNumId w:val="383"/>
  </w:num>
  <w:num w:numId="198">
    <w:abstractNumId w:val="213"/>
  </w:num>
  <w:num w:numId="199">
    <w:abstractNumId w:val="314"/>
  </w:num>
  <w:num w:numId="200">
    <w:abstractNumId w:val="373"/>
  </w:num>
  <w:num w:numId="201">
    <w:abstractNumId w:val="196"/>
  </w:num>
  <w:num w:numId="202">
    <w:abstractNumId w:val="359"/>
  </w:num>
  <w:num w:numId="203">
    <w:abstractNumId w:val="184"/>
  </w:num>
  <w:num w:numId="204">
    <w:abstractNumId w:val="362"/>
  </w:num>
  <w:num w:numId="205">
    <w:abstractNumId w:val="399"/>
  </w:num>
  <w:num w:numId="206">
    <w:abstractNumId w:val="277"/>
  </w:num>
  <w:num w:numId="207">
    <w:abstractNumId w:val="338"/>
  </w:num>
  <w:num w:numId="208">
    <w:abstractNumId w:val="256"/>
  </w:num>
  <w:num w:numId="209">
    <w:abstractNumId w:val="334"/>
  </w:num>
  <w:num w:numId="210">
    <w:abstractNumId w:val="178"/>
  </w:num>
  <w:num w:numId="211">
    <w:abstractNumId w:val="255"/>
  </w:num>
  <w:num w:numId="212">
    <w:abstractNumId w:val="271"/>
  </w:num>
  <w:num w:numId="213">
    <w:abstractNumId w:val="225"/>
  </w:num>
  <w:num w:numId="214">
    <w:abstractNumId w:val="253"/>
  </w:num>
  <w:num w:numId="215">
    <w:abstractNumId w:val="308"/>
  </w:num>
  <w:num w:numId="216">
    <w:abstractNumId w:val="285"/>
  </w:num>
  <w:num w:numId="217">
    <w:abstractNumId w:val="194"/>
  </w:num>
  <w:num w:numId="218">
    <w:abstractNumId w:val="175"/>
  </w:num>
  <w:num w:numId="219">
    <w:abstractNumId w:val="206"/>
  </w:num>
  <w:num w:numId="220">
    <w:abstractNumId w:val="273"/>
  </w:num>
  <w:num w:numId="221">
    <w:abstractNumId w:val="278"/>
  </w:num>
  <w:num w:numId="222">
    <w:abstractNumId w:val="207"/>
  </w:num>
  <w:num w:numId="223">
    <w:abstractNumId w:val="276"/>
  </w:num>
  <w:num w:numId="224">
    <w:abstractNumId w:val="228"/>
  </w:num>
  <w:num w:numId="225">
    <w:abstractNumId w:val="262"/>
  </w:num>
  <w:num w:numId="226">
    <w:abstractNumId w:val="307"/>
  </w:num>
  <w:num w:numId="227">
    <w:abstractNumId w:val="189"/>
  </w:num>
  <w:num w:numId="228">
    <w:abstractNumId w:val="339"/>
  </w:num>
  <w:num w:numId="229">
    <w:abstractNumId w:val="237"/>
  </w:num>
  <w:num w:numId="23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245"/>
  </w:num>
  <w:num w:numId="232">
    <w:abstractNumId w:val="367"/>
  </w:num>
  <w:num w:numId="233">
    <w:abstractNumId w:val="370"/>
  </w:num>
  <w:num w:numId="234">
    <w:abstractNumId w:val="380"/>
  </w:num>
  <w:num w:numId="235">
    <w:abstractNumId w:val="323"/>
  </w:num>
  <w:num w:numId="236">
    <w:abstractNumId w:val="327"/>
  </w:num>
  <w:num w:numId="237">
    <w:abstractNumId w:val="7"/>
  </w:num>
  <w:num w:numId="238">
    <w:abstractNumId w:val="3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2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3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83"/>
  </w:num>
  <w:num w:numId="243">
    <w:abstractNumId w:val="164"/>
  </w:num>
  <w:num w:numId="244">
    <w:abstractNumId w:val="157"/>
  </w:num>
  <w:num w:numId="245">
    <w:abstractNumId w:val="246"/>
  </w:num>
  <w:num w:numId="246">
    <w:abstractNumId w:val="286"/>
  </w:num>
  <w:num w:numId="247">
    <w:abstractNumId w:val="234"/>
  </w:num>
  <w:num w:numId="248">
    <w:abstractNumId w:val="212"/>
  </w:num>
  <w:num w:numId="249">
    <w:abstractNumId w:val="270"/>
  </w:num>
  <w:num w:numId="250">
    <w:abstractNumId w:val="356"/>
  </w:num>
  <w:num w:numId="251">
    <w:abstractNumId w:val="289"/>
  </w:num>
  <w:num w:numId="252">
    <w:abstractNumId w:val="378"/>
  </w:num>
  <w:num w:numId="253">
    <w:abstractNumId w:val="3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345"/>
  </w:num>
  <w:num w:numId="255">
    <w:abstractNumId w:val="287"/>
  </w:num>
  <w:num w:numId="256">
    <w:abstractNumId w:val="242"/>
  </w:num>
  <w:num w:numId="257">
    <w:abstractNumId w:val="223"/>
  </w:num>
  <w:num w:numId="258">
    <w:abstractNumId w:val="351"/>
  </w:num>
  <w:num w:numId="259">
    <w:abstractNumId w:val="317"/>
  </w:num>
  <w:num w:numId="260">
    <w:abstractNumId w:val="347"/>
  </w:num>
  <w:num w:numId="261">
    <w:abstractNumId w:val="241"/>
  </w:num>
  <w:num w:numId="262">
    <w:abstractNumId w:val="260"/>
  </w:num>
  <w:num w:numId="263">
    <w:abstractNumId w:val="197"/>
  </w:num>
  <w:num w:numId="264">
    <w:abstractNumId w:val="200"/>
  </w:num>
  <w:num w:numId="265">
    <w:abstractNumId w:val="200"/>
    <w:lvlOverride w:ilvl="0">
      <w:lvl w:ilvl="0">
        <w:start w:val="1"/>
        <w:numFmt w:val="decimal"/>
        <w:lvlText w:val="%1."/>
        <w:legacy w:legacy="1" w:legacySpace="0" w:legacyIndent="249"/>
        <w:lvlJc w:val="left"/>
        <w:rPr>
          <w:rFonts w:ascii="Times New Roman" w:hAnsi="Times New Roman" w:cs="Times New Roman" w:hint="default"/>
        </w:rPr>
      </w:lvl>
    </w:lvlOverride>
  </w:num>
  <w:num w:numId="266">
    <w:abstractNumId w:val="1"/>
    <w:lvlOverride w:ilvl="0">
      <w:lvl w:ilvl="0">
        <w:start w:val="65535"/>
        <w:numFmt w:val="bullet"/>
        <w:lvlText w:val="-"/>
        <w:legacy w:legacy="1" w:legacySpace="0" w:legacyIndent="250"/>
        <w:lvlJc w:val="left"/>
        <w:rPr>
          <w:rFonts w:ascii="Times New Roman" w:hAnsi="Times New Roman" w:cs="Times New Roman" w:hint="default"/>
        </w:rPr>
      </w:lvl>
    </w:lvlOverride>
  </w:num>
  <w:num w:numId="267">
    <w:abstractNumId w:val="1"/>
    <w:lvlOverride w:ilvl="0">
      <w:lvl w:ilvl="0">
        <w:start w:val="65535"/>
        <w:numFmt w:val="bullet"/>
        <w:lvlText w:val="-"/>
        <w:legacy w:legacy="1" w:legacySpace="0" w:legacyIndent="134"/>
        <w:lvlJc w:val="left"/>
        <w:rPr>
          <w:rFonts w:ascii="Times New Roman" w:hAnsi="Times New Roman" w:cs="Times New Roman" w:hint="default"/>
        </w:rPr>
      </w:lvl>
    </w:lvlOverride>
  </w:num>
  <w:num w:numId="268">
    <w:abstractNumId w:val="1"/>
    <w:lvlOverride w:ilvl="0">
      <w:lvl w:ilvl="0">
        <w:start w:val="65535"/>
        <w:numFmt w:val="bullet"/>
        <w:lvlText w:val="-"/>
        <w:legacy w:legacy="1" w:legacySpace="0" w:legacyIndent="135"/>
        <w:lvlJc w:val="left"/>
        <w:rPr>
          <w:rFonts w:ascii="Times New Roman" w:hAnsi="Times New Roman" w:cs="Times New Roman" w:hint="default"/>
        </w:rPr>
      </w:lvl>
    </w:lvlOverride>
  </w:num>
  <w:num w:numId="269">
    <w:abstractNumId w:val="318"/>
  </w:num>
  <w:num w:numId="270">
    <w:abstractNumId w:val="313"/>
  </w:num>
  <w:num w:numId="271">
    <w:abstractNumId w:val="371"/>
  </w:num>
  <w:num w:numId="272">
    <w:abstractNumId w:val="282"/>
  </w:num>
  <w:num w:numId="273">
    <w:abstractNumId w:val="326"/>
  </w:num>
  <w:num w:numId="274">
    <w:abstractNumId w:val="195"/>
  </w:num>
  <w:num w:numId="275">
    <w:abstractNumId w:val="389"/>
  </w:num>
  <w:num w:numId="276">
    <w:abstractNumId w:val="168"/>
  </w:num>
  <w:num w:numId="277">
    <w:abstractNumId w:val="283"/>
  </w:num>
  <w:num w:numId="278">
    <w:abstractNumId w:val="268"/>
  </w:num>
  <w:num w:numId="279">
    <w:abstractNumId w:val="319"/>
  </w:num>
  <w:num w:numId="280">
    <w:abstractNumId w:val="348"/>
  </w:num>
  <w:num w:numId="281">
    <w:abstractNumId w:val="328"/>
  </w:num>
  <w:num w:numId="282">
    <w:abstractNumId w:val="275"/>
  </w:num>
  <w:num w:numId="283">
    <w:abstractNumId w:val="257"/>
  </w:num>
  <w:num w:numId="284">
    <w:abstractNumId w:val="188"/>
  </w:num>
  <w:num w:numId="285">
    <w:abstractNumId w:val="236"/>
  </w:num>
  <w:num w:numId="286">
    <w:abstractNumId w:val="391"/>
  </w:num>
  <w:num w:numId="287">
    <w:abstractNumId w:val="376"/>
  </w:num>
  <w:num w:numId="288">
    <w:abstractNumId w:val="340"/>
  </w:num>
  <w:num w:numId="289">
    <w:abstractNumId w:val="290"/>
  </w:num>
  <w:num w:numId="290">
    <w:abstractNumId w:val="344"/>
  </w:num>
  <w:num w:numId="291">
    <w:abstractNumId w:val="264"/>
  </w:num>
  <w:num w:numId="292">
    <w:abstractNumId w:val="209"/>
  </w:num>
  <w:num w:numId="293">
    <w:abstractNumId w:val="202"/>
  </w:num>
  <w:num w:numId="294">
    <w:abstractNumId w:val="232"/>
  </w:num>
  <w:num w:numId="295">
    <w:abstractNumId w:val="252"/>
  </w:num>
  <w:num w:numId="296">
    <w:abstractNumId w:val="279"/>
  </w:num>
  <w:num w:numId="297">
    <w:abstractNumId w:val="301"/>
  </w:num>
  <w:num w:numId="298">
    <w:abstractNumId w:val="239"/>
  </w:num>
  <w:num w:numId="299">
    <w:abstractNumId w:val="366"/>
  </w:num>
  <w:num w:numId="300">
    <w:abstractNumId w:val="162"/>
  </w:num>
  <w:num w:numId="301">
    <w:abstractNumId w:val="226"/>
  </w:num>
  <w:num w:numId="302">
    <w:abstractNumId w:val="233"/>
  </w:num>
  <w:num w:numId="303">
    <w:abstractNumId w:val="386"/>
  </w:num>
  <w:num w:numId="304">
    <w:abstractNumId w:val="166"/>
  </w:num>
  <w:num w:numId="305">
    <w:abstractNumId w:val="355"/>
  </w:num>
  <w:num w:numId="306">
    <w:abstractNumId w:val="250"/>
  </w:num>
  <w:num w:numId="307">
    <w:abstractNumId w:val="187"/>
  </w:num>
  <w:num w:numId="308">
    <w:abstractNumId w:val="222"/>
  </w:num>
  <w:num w:numId="309">
    <w:abstractNumId w:val="394"/>
    <w:lvlOverride w:ilvl="0">
      <w:startOverride w:val="1"/>
    </w:lvlOverride>
    <w:lvlOverride w:ilvl="1"/>
    <w:lvlOverride w:ilvl="2"/>
    <w:lvlOverride w:ilvl="3"/>
    <w:lvlOverride w:ilvl="4"/>
    <w:lvlOverride w:ilvl="5"/>
    <w:lvlOverride w:ilvl="6"/>
    <w:lvlOverride w:ilvl="7"/>
    <w:lvlOverride w:ilvl="8"/>
  </w:num>
  <w:num w:numId="310">
    <w:abstractNumId w:val="343"/>
  </w:num>
  <w:num w:numId="311">
    <w:abstractNumId w:val="240"/>
  </w:num>
  <w:num w:numId="312">
    <w:abstractNumId w:val="229"/>
  </w:num>
  <w:num w:numId="313">
    <w:abstractNumId w:val="350"/>
  </w:num>
  <w:num w:numId="314">
    <w:abstractNumId w:val="214"/>
  </w:num>
  <w:num w:numId="315">
    <w:abstractNumId w:val="368"/>
  </w:num>
  <w:num w:numId="316">
    <w:abstractNumId w:val="170"/>
  </w:num>
  <w:num w:numId="317">
    <w:abstractNumId w:val="294"/>
  </w:num>
  <w:num w:numId="318">
    <w:abstractNumId w:val="324"/>
  </w:num>
  <w:num w:numId="319">
    <w:abstractNumId w:val="185"/>
  </w:num>
  <w:num w:numId="320">
    <w:abstractNumId w:val="349"/>
  </w:num>
  <w:num w:numId="321">
    <w:abstractNumId w:val="398"/>
  </w:num>
  <w:num w:numId="322">
    <w:abstractNumId w:val="155"/>
  </w:num>
  <w:num w:numId="323">
    <w:abstractNumId w:val="220"/>
  </w:num>
  <w:num w:numId="324">
    <w:abstractNumId w:val="247"/>
  </w:num>
  <w:num w:numId="325">
    <w:abstractNumId w:val="173"/>
  </w:num>
  <w:num w:numId="326">
    <w:abstractNumId w:val="3"/>
  </w:num>
  <w:num w:numId="327">
    <w:abstractNumId w:val="4"/>
  </w:num>
  <w:num w:numId="328">
    <w:abstractNumId w:val="292"/>
  </w:num>
  <w:num w:numId="329">
    <w:abstractNumId w:val="217"/>
  </w:num>
  <w:num w:numId="330">
    <w:abstractNumId w:val="299"/>
  </w:num>
  <w:num w:numId="331">
    <w:abstractNumId w:val="156"/>
  </w:num>
  <w:num w:numId="332">
    <w:abstractNumId w:val="249"/>
  </w:num>
  <w:num w:numId="333">
    <w:abstractNumId w:val="154"/>
  </w:num>
  <w:num w:numId="334">
    <w:abstractNumId w:val="251"/>
  </w:num>
  <w:num w:numId="335">
    <w:abstractNumId w:val="263"/>
  </w:num>
  <w:num w:numId="336">
    <w:abstractNumId w:val="332"/>
  </w:num>
  <w:num w:numId="337">
    <w:abstractNumId w:val="361"/>
  </w:num>
  <w:num w:numId="338">
    <w:abstractNumId w:val="4"/>
  </w:num>
  <w:num w:numId="339">
    <w:abstractNumId w:val="5"/>
  </w:num>
  <w:num w:numId="34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375"/>
  </w:num>
  <w:num w:numId="342">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346"/>
  </w:num>
  <w:num w:numId="345">
    <w:abstractNumId w:val="171"/>
  </w:num>
  <w:num w:numId="346">
    <w:abstractNumId w:val="219"/>
  </w:num>
  <w:num w:numId="347">
    <w:abstractNumId w:val="298"/>
  </w:num>
  <w:num w:numId="348">
    <w:abstractNumId w:val="103"/>
  </w:num>
  <w:num w:numId="349">
    <w:abstractNumId w:val="45"/>
  </w:num>
  <w:num w:numId="350">
    <w:abstractNumId w:val="385"/>
  </w:num>
  <w:num w:numId="351">
    <w:abstractNumId w:val="204"/>
  </w:num>
  <w:num w:numId="352">
    <w:abstractNumId w:val="358"/>
  </w:num>
  <w:num w:numId="353">
    <w:abstractNumId w:val="254"/>
  </w:num>
  <w:num w:numId="354">
    <w:abstractNumId w:val="158"/>
  </w:num>
  <w:num w:numId="355">
    <w:abstractNumId w:val="381"/>
  </w:num>
  <w:num w:numId="356">
    <w:abstractNumId w:val="224"/>
  </w:num>
  <w:num w:numId="35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53"/>
  </w:num>
  <w:num w:numId="359">
    <w:abstractNumId w:val="180"/>
  </w:num>
  <w:num w:numId="360">
    <w:abstractNumId w:val="269"/>
  </w:num>
  <w:numIdMacAtCleanup w:val="3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stylePaneSortMethod w:val="00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7C8A"/>
    <w:rsid w:val="00046E2E"/>
    <w:rsid w:val="001718ED"/>
    <w:rsid w:val="001E26C8"/>
    <w:rsid w:val="00217D17"/>
    <w:rsid w:val="00495E6D"/>
    <w:rsid w:val="004F6F03"/>
    <w:rsid w:val="00545642"/>
    <w:rsid w:val="007F0DB6"/>
    <w:rsid w:val="00812030"/>
    <w:rsid w:val="008E1B98"/>
    <w:rsid w:val="00A6268A"/>
    <w:rsid w:val="00AB0864"/>
    <w:rsid w:val="00AE3BEC"/>
    <w:rsid w:val="00CC6BF4"/>
    <w:rsid w:val="00CD1A09"/>
    <w:rsid w:val="00E07C8A"/>
    <w:rsid w:val="00F44541"/>
    <w:rsid w:val="00FA7CCE"/>
    <w:rsid w:val="00FB70D8"/>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F9058A00-7D00-438E-AFD7-81501EF29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Jenny1"/>
    <w:next w:val="Normal"/>
    <w:link w:val="Titre1Car"/>
    <w:qFormat/>
    <w:pPr>
      <w:outlineLvl w:val="0"/>
    </w:pPr>
  </w:style>
  <w:style w:type="paragraph" w:styleId="Titre2">
    <w:name w:val="heading 2"/>
    <w:aliases w:val="chap. ok"/>
    <w:basedOn w:val="Sansinterligne"/>
    <w:next w:val="Normal"/>
    <w:link w:val="Titre2Car1"/>
    <w:qFormat/>
    <w:pPr>
      <w:spacing w:before="120"/>
      <w:jc w:val="both"/>
      <w:outlineLvl w:val="1"/>
    </w:pPr>
    <w:rPr>
      <w:rFonts w:asciiTheme="majorHAnsi" w:hAnsiTheme="majorHAnsi"/>
      <w:b/>
      <w:smallCaps/>
      <w:sz w:val="44"/>
    </w:rPr>
  </w:style>
  <w:style w:type="paragraph" w:styleId="Titre3">
    <w:name w:val="heading 3"/>
    <w:basedOn w:val="Normal"/>
    <w:next w:val="Normal"/>
    <w:link w:val="Titre3Car2"/>
    <w:qFormat/>
    <w:pPr>
      <w:outlineLvl w:val="2"/>
    </w:pPr>
    <w:rPr>
      <w:b/>
      <w:sz w:val="24"/>
      <w:szCs w:val="24"/>
      <w:u w:val="single"/>
    </w:rPr>
  </w:style>
  <w:style w:type="paragraph" w:styleId="Titre4">
    <w:name w:val="heading 4"/>
    <w:aliases w:val="Titre 4 (1.1.)"/>
    <w:basedOn w:val="Titre3"/>
    <w:next w:val="Normal"/>
    <w:link w:val="Titre4Car1"/>
    <w:autoRedefine/>
    <w:uiPriority w:val="99"/>
    <w:qFormat/>
    <w:pPr>
      <w:shd w:val="clear" w:color="auto" w:fill="FFFFFF" w:themeFill="background1"/>
      <w:tabs>
        <w:tab w:val="left" w:pos="567"/>
      </w:tabs>
      <w:spacing w:after="100"/>
      <w:ind w:left="284"/>
      <w:jc w:val="both"/>
      <w:outlineLvl w:val="3"/>
    </w:pPr>
    <w:rPr>
      <w:rFonts w:cstheme="minorHAnsi"/>
      <w:bCs/>
      <w:sz w:val="22"/>
      <w:szCs w:val="22"/>
    </w:rPr>
  </w:style>
  <w:style w:type="paragraph" w:styleId="Titre5">
    <w:name w:val="heading 5"/>
    <w:aliases w:val="Titre 5 (1.1.1.)"/>
    <w:basedOn w:val="Normal"/>
    <w:next w:val="2"/>
    <w:link w:val="Titre5Car1"/>
    <w:autoRedefine/>
    <w:qFormat/>
    <w:pPr>
      <w:tabs>
        <w:tab w:val="left" w:pos="1134"/>
        <w:tab w:val="left" w:pos="5954"/>
      </w:tabs>
      <w:suppressAutoHyphens/>
      <w:ind w:left="567"/>
      <w:jc w:val="both"/>
      <w:outlineLvl w:val="4"/>
    </w:pPr>
    <w:rPr>
      <w:rFonts w:eastAsia="Times New Roman" w:cs="Arial"/>
      <w:b/>
      <w:u w:val="single"/>
      <w:lang w:eastAsia="ar-SA"/>
    </w:rPr>
  </w:style>
  <w:style w:type="paragraph" w:styleId="Titre6">
    <w:name w:val="heading 6"/>
    <w:aliases w:val="Titre 6 (1.1.1.1)"/>
    <w:basedOn w:val="Normal"/>
    <w:next w:val="Normal"/>
    <w:link w:val="Titre6Car"/>
    <w:autoRedefine/>
    <w:uiPriority w:val="99"/>
    <w:qFormat/>
    <w:pPr>
      <w:tabs>
        <w:tab w:val="num" w:pos="0"/>
        <w:tab w:val="left" w:pos="1134"/>
        <w:tab w:val="num" w:pos="1701"/>
      </w:tabs>
      <w:suppressAutoHyphens/>
      <w:ind w:left="851"/>
      <w:outlineLvl w:val="5"/>
    </w:pPr>
    <w:rPr>
      <w:rFonts w:eastAsia="Times New Roman" w:cs="Arial"/>
      <w:b/>
      <w:szCs w:val="20"/>
      <w:u w:val="single"/>
      <w:lang w:eastAsia="ar-SA"/>
    </w:rPr>
  </w:style>
  <w:style w:type="paragraph" w:styleId="Titre7">
    <w:name w:val="heading 7"/>
    <w:aliases w:val="Titre 7 (1.1.1.1.1)"/>
    <w:basedOn w:val="Normal"/>
    <w:next w:val="Normal"/>
    <w:link w:val="Titre7Car"/>
    <w:autoRedefine/>
    <w:uiPriority w:val="99"/>
    <w:qFormat/>
    <w:pPr>
      <w:keepNext/>
      <w:tabs>
        <w:tab w:val="num" w:pos="0"/>
        <w:tab w:val="left" w:pos="567"/>
        <w:tab w:val="left" w:pos="962"/>
        <w:tab w:val="left" w:pos="1303"/>
        <w:tab w:val="left" w:pos="1586"/>
        <w:tab w:val="left" w:pos="1813"/>
        <w:tab w:val="left" w:pos="3967"/>
      </w:tabs>
      <w:suppressAutoHyphens/>
      <w:ind w:left="1134"/>
      <w:outlineLvl w:val="6"/>
    </w:pPr>
    <w:rPr>
      <w:rFonts w:eastAsia="Times New Roman" w:cs="Arial"/>
      <w:b/>
      <w:szCs w:val="20"/>
      <w:u w:val="single"/>
      <w:lang w:eastAsia="ar-SA"/>
    </w:rPr>
  </w:style>
  <w:style w:type="paragraph" w:styleId="Titre8">
    <w:name w:val="heading 8"/>
    <w:basedOn w:val="Normal"/>
    <w:next w:val="Normal"/>
    <w:link w:val="Titre8Car"/>
    <w:uiPriority w:val="99"/>
    <w:qFormat/>
    <w:pPr>
      <w:keepNext/>
      <w:tabs>
        <w:tab w:val="num" w:pos="0"/>
        <w:tab w:val="left" w:pos="962"/>
        <w:tab w:val="left" w:pos="1303"/>
        <w:tab w:val="left" w:pos="1586"/>
        <w:tab w:val="left" w:pos="1813"/>
        <w:tab w:val="left" w:pos="3967"/>
      </w:tabs>
      <w:suppressAutoHyphens/>
      <w:ind w:left="1416"/>
      <w:jc w:val="both"/>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Theme="majorHAnsi" w:eastAsiaTheme="majorEastAsia" w:hAnsiTheme="majorHAns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Theme="majorHAnsi" w:eastAsiaTheme="majorEastAsia" w:hAnsiTheme="majorHAns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aliases w:val="chap. ok Car"/>
    <w:basedOn w:val="Policepardfaut"/>
    <w:link w:val="Titre2"/>
    <w:locked/>
    <w:rPr>
      <w:rFonts w:asciiTheme="majorHAnsi" w:eastAsiaTheme="minorEastAsia" w:hAnsiTheme="majorHAnsi"/>
      <w:b/>
      <w:smallCaps/>
      <w:sz w:val="44"/>
      <w:lang w:eastAsia="fr-BE"/>
    </w:rPr>
  </w:style>
  <w:style w:type="character" w:customStyle="1" w:styleId="Titre3Car2">
    <w:name w:val="Titre 3 Car2"/>
    <w:basedOn w:val="Policepardfaut"/>
    <w:link w:val="Titre3"/>
    <w:locked/>
    <w:rPr>
      <w:rFonts w:asciiTheme="majorHAnsi" w:hAnsiTheme="majorHAnsi"/>
      <w:b/>
      <w:sz w:val="24"/>
      <w:szCs w:val="24"/>
      <w:u w:val="single"/>
    </w:rPr>
  </w:style>
  <w:style w:type="character" w:customStyle="1" w:styleId="Titre4Car1">
    <w:name w:val="Titre 4 Car1"/>
    <w:aliases w:val="Titre 4 (1.1.) Car"/>
    <w:basedOn w:val="Policepardfaut"/>
    <w:link w:val="Titre4"/>
    <w:uiPriority w:val="99"/>
    <w:locked/>
    <w:rPr>
      <w:rFonts w:cstheme="minorHAnsi"/>
      <w:b/>
      <w:bCs/>
      <w:u w:val="single"/>
      <w:shd w:val="clear" w:color="auto" w:fill="FFFFFF" w:themeFill="background1"/>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aliases w:val="Titre 5 (1.1.1.) Car"/>
    <w:basedOn w:val="Policepardfaut"/>
    <w:link w:val="Titre5"/>
    <w:locked/>
    <w:rPr>
      <w:rFonts w:eastAsia="Times New Roman" w:cs="Arial"/>
      <w:b/>
      <w:u w:val="single"/>
      <w:lang w:eastAsia="ar-SA"/>
    </w:rPr>
  </w:style>
  <w:style w:type="character" w:customStyle="1" w:styleId="Titre6Car">
    <w:name w:val="Titre 6 Car"/>
    <w:aliases w:val="Titre 6 (1.1.1.1) Car"/>
    <w:basedOn w:val="Policepardfaut"/>
    <w:link w:val="Titre6"/>
    <w:uiPriority w:val="99"/>
    <w:rPr>
      <w:rFonts w:eastAsia="Times New Roman" w:cs="Arial"/>
      <w:b/>
      <w:szCs w:val="20"/>
      <w:u w:val="single"/>
      <w:lang w:eastAsia="ar-SA"/>
    </w:rPr>
  </w:style>
  <w:style w:type="character" w:customStyle="1" w:styleId="Titre7Car">
    <w:name w:val="Titre 7 Car"/>
    <w:aliases w:val="Titre 7 (1.1.1.1.1) Car"/>
    <w:basedOn w:val="Policepardfaut"/>
    <w:link w:val="Titre7"/>
    <w:uiPriority w:val="99"/>
    <w:rPr>
      <w:rFonts w:eastAsia="Times New Roman" w:cs="Arial"/>
      <w:b/>
      <w:szCs w:val="20"/>
      <w:u w:val="single"/>
      <w:lang w:eastAsia="ar-SA"/>
    </w:rPr>
  </w:style>
  <w:style w:type="character" w:customStyle="1" w:styleId="Titre8Car">
    <w:name w:val="Titre 8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ascii="Georgia" w:eastAsia="Times New Roman" w:hAnsi="Georgia" w:cs="Arial"/>
      <w:sz w:val="28"/>
      <w:szCs w:val="20"/>
      <w:lang w:eastAsia="ar-SA"/>
    </w:rPr>
  </w:style>
  <w:style w:type="paragraph" w:styleId="Corpsdetexte">
    <w:name w:val="Body Text"/>
    <w:basedOn w:val="Normal"/>
    <w:link w:val="CorpsdetexteCar1"/>
    <w:qFormat/>
    <w:pPr>
      <w:widowControl w:val="0"/>
      <w:suppressAutoHyphens/>
    </w:pPr>
    <w:rPr>
      <w:rFonts w:eastAsia="Times New Roman" w:cs="Arial"/>
      <w:b/>
      <w:szCs w:val="20"/>
      <w:lang w:eastAsia="ar-SA"/>
    </w:rPr>
  </w:style>
  <w:style w:type="character" w:customStyle="1" w:styleId="CorpsdetexteCar1">
    <w:name w:val="Corps de texte Car1"/>
    <w:basedOn w:val="Policepardfaut"/>
    <w:link w:val="Corpsdetexte"/>
    <w:rPr>
      <w:rFonts w:asciiTheme="majorHAnsi" w:eastAsia="Times New Roman" w:hAnsiTheme="majorHAnsi" w:cs="Arial"/>
      <w:b/>
      <w:szCs w:val="20"/>
      <w:lang w:eastAsia="ar-SA"/>
    </w:rPr>
  </w:style>
  <w:style w:type="character" w:customStyle="1" w:styleId="CorpsdetexteCar">
    <w:name w:val="Corps de texte Car"/>
    <w:basedOn w:val="Policepardfaut"/>
    <w:rPr>
      <w:rFonts w:asciiTheme="majorHAnsi" w:hAnsiTheme="majorHAnsi"/>
      <w:sz w:val="22"/>
    </w:rPr>
  </w:style>
  <w:style w:type="character" w:customStyle="1" w:styleId="Titre2Car">
    <w:name w:val="Titre 2 Car"/>
    <w:basedOn w:val="Policepardfaut"/>
    <w:uiPriority w:val="9"/>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uiPriority w:val="9"/>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Policepardfaut1"/>
    <w:rPr>
      <w:rFonts w:asciiTheme="majorHAnsi" w:hAnsiTheme="majorHAnsi" w:cs="Times New Roman"/>
      <w:sz w:val="16"/>
      <w:vertAlign w:val="superscript"/>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val="0"/>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uiPriority w:val="99"/>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basedOn w:val="Policepardfaut"/>
    <w:uiPriority w:val="99"/>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Normal"/>
    <w:link w:val="PieddepageCar"/>
    <w:uiPriority w:val="99"/>
    <w:pPr>
      <w:tabs>
        <w:tab w:val="center" w:pos="4819"/>
        <w:tab w:val="right" w:pos="9071"/>
      </w:tabs>
      <w:suppressAutoHyphens/>
    </w:pPr>
    <w:rPr>
      <w:rFonts w:ascii="Tms Rmn" w:eastAsia="Times New Roman" w:hAnsi="Tms Rmn" w:cs="Arial"/>
      <w:sz w:val="20"/>
      <w:szCs w:val="20"/>
      <w:lang w:eastAsia="ar-SA"/>
    </w:rPr>
  </w:style>
  <w:style w:type="character" w:customStyle="1" w:styleId="PieddepageCar">
    <w:name w:val="Pied de page Car"/>
    <w:basedOn w:val="Policepardfaut"/>
    <w:link w:val="Pieddepage"/>
    <w:uiPriority w:val="99"/>
    <w:rPr>
      <w:rFonts w:ascii="Tms Rmn" w:eastAsia="Times New Roman" w:hAnsi="Tms Rmn" w:cs="Arial"/>
      <w:sz w:val="20"/>
      <w:szCs w:val="20"/>
      <w:lang w:eastAsia="ar-SA"/>
    </w:rPr>
  </w:style>
  <w:style w:type="paragraph" w:styleId="En-tte">
    <w:name w:val="header"/>
    <w:basedOn w:val="Normal"/>
    <w:link w:val="En-tteCar"/>
    <w:uiPriority w:val="99"/>
    <w:pPr>
      <w:tabs>
        <w:tab w:val="center" w:pos="4536"/>
        <w:tab w:val="right" w:pos="9072"/>
      </w:tabs>
      <w:suppressAutoHyphens/>
    </w:pPr>
    <w:rPr>
      <w:rFonts w:ascii="Georgia" w:eastAsia="Times New Roman" w:hAnsi="Georgia" w:cs="Arial"/>
      <w:szCs w:val="20"/>
      <w:lang w:eastAsia="ar-SA"/>
    </w:rPr>
  </w:style>
  <w:style w:type="character" w:customStyle="1" w:styleId="En-tteCar">
    <w:name w:val="En-tête Car"/>
    <w:basedOn w:val="Policepardfaut"/>
    <w:link w:val="En-tte"/>
    <w:uiPriority w:val="99"/>
    <w:rPr>
      <w:rFonts w:ascii="Georgia" w:eastAsia="Times New Roman" w:hAnsi="Georgia"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jc w:val="both"/>
    </w:pPr>
    <w:rPr>
      <w:rFonts w:ascii="Times New Roman" w:eastAsia="Times New Roman" w:hAnsi="Times New Roman" w:cs="Arial"/>
      <w:szCs w:val="20"/>
      <w:lang w:eastAsia="ar-SA"/>
    </w:rPr>
  </w:style>
  <w:style w:type="character" w:customStyle="1" w:styleId="RetraitcorpsdetexteCar">
    <w:name w:val="Retrait corps de texte Car"/>
    <w:basedOn w:val="Policepardfaut"/>
    <w:link w:val="Retraitcorpsdetexte"/>
    <w:rPr>
      <w:rFonts w:ascii="Times New Roman" w:eastAsia="Times New Roman" w:hAnsi="Times New Roman"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jc w:val="both"/>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jc w:val="both"/>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jc w:val="both"/>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jc w:val="both"/>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jc w:val="both"/>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jc w:val="both"/>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jc w:val="both"/>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jc w:val="both"/>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jc w:val="both"/>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jc w:val="both"/>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jc w:val="both"/>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jc w:val="both"/>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jc w:val="both"/>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jc w:val="both"/>
    </w:pPr>
    <w:rPr>
      <w:rFonts w:eastAsia="Times New Roman" w:cs="Arial"/>
      <w:b/>
      <w:bCs/>
      <w:smallCaps/>
      <w:sz w:val="28"/>
      <w:szCs w:val="20"/>
      <w:lang w:eastAsia="ar-SA"/>
    </w:rPr>
  </w:style>
  <w:style w:type="paragraph" w:styleId="TM2">
    <w:name w:val="toc 2"/>
    <w:basedOn w:val="Normal"/>
    <w:next w:val="Normal"/>
    <w:uiPriority w:val="39"/>
    <w:pPr>
      <w:suppressAutoHyphens/>
      <w:jc w:val="both"/>
    </w:pPr>
    <w:rPr>
      <w:rFonts w:eastAsia="Times New Roman" w:cs="Arial"/>
      <w:b/>
      <w:iCs/>
      <w:szCs w:val="20"/>
      <w:lang w:eastAsia="ar-SA"/>
    </w:rPr>
  </w:style>
  <w:style w:type="paragraph" w:styleId="TM3">
    <w:name w:val="toc 3"/>
    <w:basedOn w:val="Normal"/>
    <w:next w:val="Normal"/>
    <w:uiPriority w:val="39"/>
    <w:pPr>
      <w:suppressAutoHyphens/>
      <w:jc w:val="both"/>
    </w:pPr>
    <w:rPr>
      <w:rFonts w:eastAsia="Times New Roman" w:cs="Arial"/>
      <w:szCs w:val="20"/>
      <w:lang w:eastAsia="ar-SA"/>
    </w:rPr>
  </w:style>
  <w:style w:type="paragraph" w:styleId="TM4">
    <w:name w:val="toc 4"/>
    <w:basedOn w:val="Normal"/>
    <w:next w:val="Normal"/>
    <w:uiPriority w:val="39"/>
    <w:pPr>
      <w:suppressAutoHyphens/>
      <w:ind w:left="709"/>
      <w:jc w:val="both"/>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jc w:val="both"/>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jc w:val="both"/>
    </w:pPr>
    <w:rPr>
      <w:rFonts w:ascii="Arial" w:hAnsi="Arial"/>
      <w:color w:val="000000"/>
      <w:sz w:val="16"/>
      <w:szCs w:val="16"/>
      <w:u w:val="single"/>
    </w:rPr>
  </w:style>
  <w:style w:type="paragraph" w:styleId="Notedebasdepage">
    <w:name w:val="footnote text"/>
    <w:aliases w:val="(calibri 8)"/>
    <w:basedOn w:val="Normal"/>
    <w:link w:val="NotedebasdepageCar1"/>
    <w:autoRedefine/>
    <w:uiPriority w:val="99"/>
    <w:qFormat/>
    <w:pPr>
      <w:suppressAutoHyphens/>
      <w:ind w:left="170" w:hanging="170"/>
      <w:jc w:val="both"/>
    </w:pPr>
    <w:rPr>
      <w:rFonts w:eastAsia="Times New Roman" w:cs="Arial"/>
      <w:sz w:val="16"/>
      <w:szCs w:val="16"/>
      <w:lang w:eastAsia="ar-SA"/>
    </w:rPr>
  </w:style>
  <w:style w:type="character" w:customStyle="1" w:styleId="NotedebasdepageCar1">
    <w:name w:val="Note de bas de page Car1"/>
    <w:aliases w:val="(calibri 8) Car"/>
    <w:basedOn w:val="Policepardfaut"/>
    <w:link w:val="Notedebasdepage"/>
    <w:uiPriority w:val="99"/>
    <w:rPr>
      <w:rFonts w:eastAsia="Times New Roman" w:cs="Arial"/>
      <w:sz w:val="16"/>
      <w:szCs w:val="16"/>
      <w:lang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jc w:val="both"/>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Times New Roman" w:eastAsia="Calibri" w:hAnsi="Times New Roman" w:cs="Arial"/>
      <w:color w:val="000000"/>
      <w:sz w:val="24"/>
      <w:szCs w:val="24"/>
      <w:lang w:val="fr-FR" w:eastAsia="ar-SA"/>
    </w:rPr>
  </w:style>
  <w:style w:type="paragraph" w:customStyle="1" w:styleId="ddxbook">
    <w:name w:val="ddxbook"/>
    <w:basedOn w:val="Normal"/>
    <w:uiPriority w:val="99"/>
    <w:pPr>
      <w:suppressAutoHyphens/>
      <w:jc w:val="both"/>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widowControl/>
      <w:spacing w:after="120"/>
      <w:ind w:firstLine="210"/>
    </w:pPr>
    <w:rPr>
      <w:b w:val="0"/>
      <w:sz w:val="20"/>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jc w:val="left"/>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pPr>
      <w:ind w:left="0"/>
    </w:pPr>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Times New Roman" w:hAnsi="Times New Roman"/>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pPr>
      <w:ind w:left="0"/>
    </w:pPr>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widowControl/>
      <w:spacing w:after="120"/>
      <w:jc w:val="both"/>
    </w:pPr>
    <w:rPr>
      <w:rFonts w:ascii="Arial" w:hAnsi="Arial"/>
      <w:b w:val="0"/>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uiPriority w:val="99"/>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smallCaps/>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jc w:val="both"/>
      <w:outlineLvl w:val="4"/>
    </w:pPr>
    <w:rPr>
      <w:rFonts w:ascii="Georgia" w:eastAsia="Times New Roman" w:hAnsi="Georgia"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ascii="Calibri" w:eastAsia="Times New Roman" w:hAnsi="Calibri"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69"/>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ascii="Times New Roman" w:eastAsia="Times New Roman" w:hAnsi="Times New Roman" w:cs="Times New Roman"/>
      <w:sz w:val="24"/>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247"/>
      </w:numPr>
    </w:pPr>
  </w:style>
  <w:style w:type="character" w:customStyle="1" w:styleId="apple-converted-space">
    <w:name w:val="apple-converted-space"/>
    <w:basedOn w:val="Policepardfaut"/>
  </w:style>
  <w:style w:type="character" w:customStyle="1" w:styleId="ParagraphedelisteCar">
    <w:name w:val="Paragraphe de liste Car"/>
    <w:aliases w:val="Bullet 1 Car,Liste Niveau 1 Car"/>
    <w:link w:val="Paragraphedeliste"/>
    <w:uiPriority w:val="34"/>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262"/>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Chapitre"/>
    <w:autoRedefine/>
    <w:qFormat/>
    <w:pPr>
      <w:numPr>
        <w:ilvl w:val="1"/>
      </w:numPr>
      <w:tabs>
        <w:tab w:val="num" w:pos="360"/>
      </w:tabs>
      <w:spacing w:before="360" w:after="240"/>
    </w:pPr>
    <w:rPr>
      <w:sz w:val="24"/>
      <w:u w:val="single"/>
    </w:rPr>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pPr>
      <w:spacing w:line="265" w:lineRule="auto"/>
      <w:jc w:val="both"/>
    </w:pPr>
    <w:rPr>
      <w:rFonts w:ascii="Calibri" w:eastAsia="Calibri" w:hAnsi="Calibri" w:cs="Calibri"/>
      <w:color w:val="000000"/>
      <w:lang w:eastAsia="fr-BE"/>
    </w:rPr>
  </w:style>
  <w:style w:type="character" w:customStyle="1" w:styleId="footnotedescriptionChar">
    <w:name w:val="footnote description Char"/>
    <w:link w:val="footnotedescription"/>
    <w:rPr>
      <w:rFonts w:ascii="Calibri" w:eastAsia="Calibri" w:hAnsi="Calibri" w:cs="Calibri"/>
      <w:color w:val="000000"/>
      <w:lang w:eastAsia="fr-BE"/>
    </w:rPr>
  </w:style>
  <w:style w:type="character" w:customStyle="1" w:styleId="footnotemark">
    <w:name w:val="footnote mark"/>
    <w:hidden/>
    <w:rPr>
      <w:rFonts w:ascii="Calibri" w:eastAsia="Calibri" w:hAnsi="Calibri" w:cs="Calibri"/>
      <w:color w:val="000000"/>
      <w:sz w:val="22"/>
      <w:vertAlign w:val="superscript"/>
    </w:rPr>
  </w:style>
  <w:style w:type="paragraph" w:customStyle="1" w:styleId="niveau5">
    <w:name w:val="niveau 5"/>
    <w:basedOn w:val="Normal"/>
    <w:uiPriority w:val="99"/>
    <w:pPr>
      <w:spacing w:before="120" w:after="120"/>
      <w:jc w:val="both"/>
    </w:pPr>
    <w:rPr>
      <w:rFonts w:ascii="Book Antiqua" w:eastAsia="Calibri" w:hAnsi="Book Antiqua" w:cs="Times New Roman"/>
      <w:caps/>
      <w:sz w:val="32"/>
      <w:szCs w:val="32"/>
      <w:lang w:eastAsia="ar-SA"/>
    </w:rPr>
  </w:style>
  <w:style w:type="character" w:customStyle="1" w:styleId="w8qarf">
    <w:name w:val="w8qarf"/>
    <w:basedOn w:val="Policepardfaut"/>
  </w:style>
  <w:style w:type="character" w:customStyle="1" w:styleId="lrzxr">
    <w:name w:val="lrzxr"/>
    <w:basedOn w:val="Policepardfaut"/>
  </w:style>
  <w:style w:type="paragraph" w:customStyle="1" w:styleId="Notedebasdepagecalibri9-Annexes">
    <w:name w:val="Note de bas de page (calibri 9-Annexes)"/>
    <w:basedOn w:val="Notedebasdepage"/>
    <w:qFormat/>
    <w:rPr>
      <w:rFonts w:ascii="Calibri" w:hAnsi="Calibr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33358847">
      <w:bodyDiv w:val="1"/>
      <w:marLeft w:val="0"/>
      <w:marRight w:val="0"/>
      <w:marTop w:val="0"/>
      <w:marBottom w:val="0"/>
      <w:divBdr>
        <w:top w:val="none" w:sz="0" w:space="0" w:color="auto"/>
        <w:left w:val="none" w:sz="0" w:space="0" w:color="auto"/>
        <w:bottom w:val="none" w:sz="0" w:space="0" w:color="auto"/>
        <w:right w:val="none" w:sz="0" w:space="0" w:color="auto"/>
      </w:divBdr>
    </w:div>
    <w:div w:id="41683935">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75369598">
      <w:bodyDiv w:val="1"/>
      <w:marLeft w:val="0"/>
      <w:marRight w:val="0"/>
      <w:marTop w:val="0"/>
      <w:marBottom w:val="0"/>
      <w:divBdr>
        <w:top w:val="none" w:sz="0" w:space="0" w:color="auto"/>
        <w:left w:val="none" w:sz="0" w:space="0" w:color="auto"/>
        <w:bottom w:val="none" w:sz="0" w:space="0" w:color="auto"/>
        <w:right w:val="none" w:sz="0" w:space="0" w:color="auto"/>
      </w:divBdr>
    </w:div>
    <w:div w:id="81994338">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907071">
      <w:bodyDiv w:val="1"/>
      <w:marLeft w:val="0"/>
      <w:marRight w:val="0"/>
      <w:marTop w:val="0"/>
      <w:marBottom w:val="0"/>
      <w:divBdr>
        <w:top w:val="none" w:sz="0" w:space="0" w:color="auto"/>
        <w:left w:val="none" w:sz="0" w:space="0" w:color="auto"/>
        <w:bottom w:val="none" w:sz="0" w:space="0" w:color="auto"/>
        <w:right w:val="none" w:sz="0" w:space="0" w:color="auto"/>
      </w:divBdr>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16557053">
      <w:bodyDiv w:val="1"/>
      <w:marLeft w:val="0"/>
      <w:marRight w:val="0"/>
      <w:marTop w:val="0"/>
      <w:marBottom w:val="0"/>
      <w:divBdr>
        <w:top w:val="none" w:sz="0" w:space="0" w:color="auto"/>
        <w:left w:val="none" w:sz="0" w:space="0" w:color="auto"/>
        <w:bottom w:val="none" w:sz="0" w:space="0" w:color="auto"/>
        <w:right w:val="none" w:sz="0" w:space="0" w:color="auto"/>
      </w:divBdr>
    </w:div>
    <w:div w:id="417097152">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90215153">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06486119">
      <w:bodyDiv w:val="1"/>
      <w:marLeft w:val="0"/>
      <w:marRight w:val="0"/>
      <w:marTop w:val="0"/>
      <w:marBottom w:val="0"/>
      <w:divBdr>
        <w:top w:val="none" w:sz="0" w:space="0" w:color="auto"/>
        <w:left w:val="none" w:sz="0" w:space="0" w:color="auto"/>
        <w:bottom w:val="none" w:sz="0" w:space="0" w:color="auto"/>
        <w:right w:val="none" w:sz="0" w:space="0" w:color="auto"/>
      </w:divBdr>
    </w:div>
    <w:div w:id="538665640">
      <w:bodyDiv w:val="1"/>
      <w:marLeft w:val="0"/>
      <w:marRight w:val="0"/>
      <w:marTop w:val="0"/>
      <w:marBottom w:val="0"/>
      <w:divBdr>
        <w:top w:val="none" w:sz="0" w:space="0" w:color="auto"/>
        <w:left w:val="none" w:sz="0" w:space="0" w:color="auto"/>
        <w:bottom w:val="none" w:sz="0" w:space="0" w:color="auto"/>
        <w:right w:val="none" w:sz="0" w:space="0" w:color="auto"/>
      </w:divBdr>
    </w:div>
    <w:div w:id="539711372">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600604612">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36574116">
      <w:bodyDiv w:val="1"/>
      <w:marLeft w:val="0"/>
      <w:marRight w:val="0"/>
      <w:marTop w:val="0"/>
      <w:marBottom w:val="0"/>
      <w:divBdr>
        <w:top w:val="none" w:sz="0" w:space="0" w:color="auto"/>
        <w:left w:val="none" w:sz="0" w:space="0" w:color="auto"/>
        <w:bottom w:val="none" w:sz="0" w:space="0" w:color="auto"/>
        <w:right w:val="none" w:sz="0" w:space="0" w:color="auto"/>
      </w:divBdr>
    </w:div>
    <w:div w:id="638612071">
      <w:bodyDiv w:val="1"/>
      <w:marLeft w:val="0"/>
      <w:marRight w:val="0"/>
      <w:marTop w:val="0"/>
      <w:marBottom w:val="0"/>
      <w:divBdr>
        <w:top w:val="none" w:sz="0" w:space="0" w:color="auto"/>
        <w:left w:val="none" w:sz="0" w:space="0" w:color="auto"/>
        <w:bottom w:val="none" w:sz="0" w:space="0" w:color="auto"/>
        <w:right w:val="none" w:sz="0" w:space="0" w:color="auto"/>
      </w:divBdr>
    </w:div>
    <w:div w:id="657223395">
      <w:bodyDiv w:val="1"/>
      <w:marLeft w:val="0"/>
      <w:marRight w:val="0"/>
      <w:marTop w:val="0"/>
      <w:marBottom w:val="0"/>
      <w:divBdr>
        <w:top w:val="none" w:sz="0" w:space="0" w:color="auto"/>
        <w:left w:val="none" w:sz="0" w:space="0" w:color="auto"/>
        <w:bottom w:val="none" w:sz="0" w:space="0" w:color="auto"/>
        <w:right w:val="none" w:sz="0" w:space="0" w:color="auto"/>
      </w:divBdr>
    </w:div>
    <w:div w:id="708995175">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0785020">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09371698">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28908293">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832142658">
      <w:bodyDiv w:val="1"/>
      <w:marLeft w:val="0"/>
      <w:marRight w:val="0"/>
      <w:marTop w:val="0"/>
      <w:marBottom w:val="0"/>
      <w:divBdr>
        <w:top w:val="none" w:sz="0" w:space="0" w:color="auto"/>
        <w:left w:val="none" w:sz="0" w:space="0" w:color="auto"/>
        <w:bottom w:val="none" w:sz="0" w:space="0" w:color="auto"/>
        <w:right w:val="none" w:sz="0" w:space="0" w:color="auto"/>
      </w:divBdr>
    </w:div>
    <w:div w:id="852458604">
      <w:bodyDiv w:val="1"/>
      <w:marLeft w:val="0"/>
      <w:marRight w:val="0"/>
      <w:marTop w:val="0"/>
      <w:marBottom w:val="0"/>
      <w:divBdr>
        <w:top w:val="none" w:sz="0" w:space="0" w:color="auto"/>
        <w:left w:val="none" w:sz="0" w:space="0" w:color="auto"/>
        <w:bottom w:val="none" w:sz="0" w:space="0" w:color="auto"/>
        <w:right w:val="none" w:sz="0" w:space="0" w:color="auto"/>
      </w:divBdr>
    </w:div>
    <w:div w:id="959409505">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995305736">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38569061">
      <w:bodyDiv w:val="1"/>
      <w:marLeft w:val="0"/>
      <w:marRight w:val="0"/>
      <w:marTop w:val="0"/>
      <w:marBottom w:val="0"/>
      <w:divBdr>
        <w:top w:val="none" w:sz="0" w:space="0" w:color="auto"/>
        <w:left w:val="none" w:sz="0" w:space="0" w:color="auto"/>
        <w:bottom w:val="none" w:sz="0" w:space="0" w:color="auto"/>
        <w:right w:val="none" w:sz="0" w:space="0" w:color="auto"/>
      </w:divBdr>
    </w:div>
    <w:div w:id="1154368747">
      <w:bodyDiv w:val="1"/>
      <w:marLeft w:val="0"/>
      <w:marRight w:val="0"/>
      <w:marTop w:val="0"/>
      <w:marBottom w:val="0"/>
      <w:divBdr>
        <w:top w:val="none" w:sz="0" w:space="0" w:color="auto"/>
        <w:left w:val="none" w:sz="0" w:space="0" w:color="auto"/>
        <w:bottom w:val="none" w:sz="0" w:space="0" w:color="auto"/>
        <w:right w:val="none" w:sz="0" w:space="0" w:color="auto"/>
      </w:divBdr>
    </w:div>
    <w:div w:id="1186748284">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314451">
      <w:bodyDiv w:val="1"/>
      <w:marLeft w:val="0"/>
      <w:marRight w:val="0"/>
      <w:marTop w:val="0"/>
      <w:marBottom w:val="0"/>
      <w:divBdr>
        <w:top w:val="none" w:sz="0" w:space="0" w:color="auto"/>
        <w:left w:val="none" w:sz="0" w:space="0" w:color="auto"/>
        <w:bottom w:val="none" w:sz="0" w:space="0" w:color="auto"/>
        <w:right w:val="none" w:sz="0" w:space="0" w:color="auto"/>
      </w:divBdr>
    </w:div>
    <w:div w:id="1290668340">
      <w:bodyDiv w:val="1"/>
      <w:marLeft w:val="0"/>
      <w:marRight w:val="0"/>
      <w:marTop w:val="0"/>
      <w:marBottom w:val="0"/>
      <w:divBdr>
        <w:top w:val="none" w:sz="0" w:space="0" w:color="auto"/>
        <w:left w:val="none" w:sz="0" w:space="0" w:color="auto"/>
        <w:bottom w:val="none" w:sz="0" w:space="0" w:color="auto"/>
        <w:right w:val="none" w:sz="0" w:space="0" w:color="auto"/>
      </w:divBdr>
    </w:div>
    <w:div w:id="1310326895">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2627580">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530408840">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618870881">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83969875">
      <w:bodyDiv w:val="1"/>
      <w:marLeft w:val="0"/>
      <w:marRight w:val="0"/>
      <w:marTop w:val="0"/>
      <w:marBottom w:val="0"/>
      <w:divBdr>
        <w:top w:val="none" w:sz="0" w:space="0" w:color="auto"/>
        <w:left w:val="none" w:sz="0" w:space="0" w:color="auto"/>
        <w:bottom w:val="none" w:sz="0" w:space="0" w:color="auto"/>
        <w:right w:val="none" w:sz="0" w:space="0" w:color="auto"/>
      </w:divBdr>
    </w:div>
    <w:div w:id="1700624304">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17463736">
      <w:bodyDiv w:val="1"/>
      <w:marLeft w:val="0"/>
      <w:marRight w:val="0"/>
      <w:marTop w:val="0"/>
      <w:marBottom w:val="0"/>
      <w:divBdr>
        <w:top w:val="none" w:sz="0" w:space="0" w:color="auto"/>
        <w:left w:val="none" w:sz="0" w:space="0" w:color="auto"/>
        <w:bottom w:val="none" w:sz="0" w:space="0" w:color="auto"/>
        <w:right w:val="none" w:sz="0" w:space="0" w:color="auto"/>
      </w:divBdr>
    </w:div>
    <w:div w:id="1733889043">
      <w:bodyDiv w:val="1"/>
      <w:marLeft w:val="0"/>
      <w:marRight w:val="0"/>
      <w:marTop w:val="0"/>
      <w:marBottom w:val="0"/>
      <w:divBdr>
        <w:top w:val="none" w:sz="0" w:space="0" w:color="auto"/>
        <w:left w:val="none" w:sz="0" w:space="0" w:color="auto"/>
        <w:bottom w:val="none" w:sz="0" w:space="0" w:color="auto"/>
        <w:right w:val="none" w:sz="0" w:space="0" w:color="auto"/>
      </w:divBdr>
    </w:div>
    <w:div w:id="1745489704">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8564751">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1973628493">
      <w:bodyDiv w:val="1"/>
      <w:marLeft w:val="0"/>
      <w:marRight w:val="0"/>
      <w:marTop w:val="0"/>
      <w:marBottom w:val="0"/>
      <w:divBdr>
        <w:top w:val="none" w:sz="0" w:space="0" w:color="auto"/>
        <w:left w:val="none" w:sz="0" w:space="0" w:color="auto"/>
        <w:bottom w:val="none" w:sz="0" w:space="0" w:color="auto"/>
        <w:right w:val="none" w:sz="0" w:space="0" w:color="auto"/>
      </w:divBdr>
    </w:div>
    <w:div w:id="2008901839">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veronique.rombaut@cfwb.be" TargetMode="External"/><Relationship Id="rId299" Type="http://schemas.openxmlformats.org/officeDocument/2006/relationships/hyperlink" Target="mailto:pierre.fenaille@cfwb.be" TargetMode="External"/><Relationship Id="rId303" Type="http://schemas.openxmlformats.org/officeDocument/2006/relationships/hyperlink" Target="http://www.gallilex.cfwb.be/document/pdf/42768_000.pdf" TargetMode="External"/><Relationship Id="rId21" Type="http://schemas.openxmlformats.org/officeDocument/2006/relationships/hyperlink" Target="http://www.gallilex.cfwb.be/document/pdf/28737_022.pdf" TargetMode="External"/><Relationship Id="rId42" Type="http://schemas.openxmlformats.org/officeDocument/2006/relationships/hyperlink" Target="http://www.gallilex.cfwb.be/document/pdf/32742_000.pdf" TargetMode="External"/><Relationship Id="rId63" Type="http://schemas.openxmlformats.org/officeDocument/2006/relationships/header" Target="header2.xml"/><Relationship Id="rId84" Type="http://schemas.openxmlformats.org/officeDocument/2006/relationships/hyperlink" Target="mailto:equipemobile@cfwb.be" TargetMode="External"/><Relationship Id="rId138" Type="http://schemas.openxmlformats.org/officeDocument/2006/relationships/hyperlink" Target="http://www.gallilex.cfwb.be/document/pdf/28737_022.pdf" TargetMode="External"/><Relationship Id="rId159" Type="http://schemas.openxmlformats.org/officeDocument/2006/relationships/hyperlink" Target="https://www.gallilex.cfwb.be/document/pdf/47165_001.pdf" TargetMode="External"/><Relationship Id="rId324" Type="http://schemas.openxmlformats.org/officeDocument/2006/relationships/hyperlink" Target="mailto:valentine.salerni@cfwb.be" TargetMode="External"/><Relationship Id="rId345" Type="http://schemas.openxmlformats.org/officeDocument/2006/relationships/hyperlink" Target="http://www.gallilex.cfwb.be/document/pdf/33176_000.pdf" TargetMode="External"/><Relationship Id="rId366" Type="http://schemas.openxmlformats.org/officeDocument/2006/relationships/hyperlink" Target="http://www.gallilex.cfwb.be/document/pdf/44272_000.pdf" TargetMode="External"/><Relationship Id="rId170" Type="http://schemas.openxmlformats.org/officeDocument/2006/relationships/hyperlink" Target="http://www.gallilex.cfwb.be/document/pdf/28737_022.pdf" TargetMode="External"/><Relationship Id="rId191" Type="http://schemas.openxmlformats.org/officeDocument/2006/relationships/hyperlink" Target="http://www.gallilex.cfwb.be/document/pdf/28737_022.pdf" TargetMode="External"/><Relationship Id="rId205" Type="http://schemas.openxmlformats.org/officeDocument/2006/relationships/hyperlink" Target="mailto:marie-francoise.boulonne@cfwb.be" TargetMode="External"/><Relationship Id="rId226" Type="http://schemas.openxmlformats.org/officeDocument/2006/relationships/image" Target="media/image8.jpeg"/><Relationship Id="rId247" Type="http://schemas.openxmlformats.org/officeDocument/2006/relationships/hyperlink" Target="mailto:nathalie.dujardin@cfwb.be" TargetMode="External"/><Relationship Id="rId107" Type="http://schemas.openxmlformats.org/officeDocument/2006/relationships/image" Target="media/image6.png"/><Relationship Id="rId268" Type="http://schemas.openxmlformats.org/officeDocument/2006/relationships/hyperlink" Target="mailto:CQspecialise@cfwb.be" TargetMode="External"/><Relationship Id="rId289" Type="http://schemas.openxmlformats.org/officeDocument/2006/relationships/hyperlink" Target="https://www.gallilex.cfwb.be/document/pdf/47165_001.pdf" TargetMode="External"/><Relationship Id="rId11" Type="http://schemas.openxmlformats.org/officeDocument/2006/relationships/hyperlink" Target="http://www.adm.cfwb.be/" TargetMode="External"/><Relationship Id="rId32" Type="http://schemas.openxmlformats.org/officeDocument/2006/relationships/hyperlink" Target="http://www.gallilex.cfwb.be/document/pdf/43608_000.pdf" TargetMode="External"/><Relationship Id="rId53" Type="http://schemas.openxmlformats.org/officeDocument/2006/relationships/hyperlink" Target="mailto:claude.tilkin@segec.be" TargetMode="External"/><Relationship Id="rId74" Type="http://schemas.openxmlformats.org/officeDocument/2006/relationships/hyperlink" Target="mailto:saj.liege@cfwb.be" TargetMode="External"/><Relationship Id="rId128" Type="http://schemas.openxmlformats.org/officeDocument/2006/relationships/hyperlink" Target="http://www.gallilex.cfwb.be/document/pdf/31929_003.pdf" TargetMode="External"/><Relationship Id="rId149" Type="http://schemas.openxmlformats.org/officeDocument/2006/relationships/hyperlink" Target="https://www.gallilex.cfwb.be/document/pdf/47165_001.pdf" TargetMode="External"/><Relationship Id="rId314" Type="http://schemas.openxmlformats.org/officeDocument/2006/relationships/hyperlink" Target="http://www.gallilex.cfwb.be/document/pdf/28737_031.pdf" TargetMode="External"/><Relationship Id="rId335" Type="http://schemas.openxmlformats.org/officeDocument/2006/relationships/hyperlink" Target="mailto:obsi_inscription@cfwb.be" TargetMode="External"/><Relationship Id="rId356" Type="http://schemas.openxmlformats.org/officeDocument/2006/relationships/hyperlink" Target="http://www.gallilex.cfwb.be/document/pdf/39317_000.pdf" TargetMode="External"/><Relationship Id="rId5" Type="http://schemas.openxmlformats.org/officeDocument/2006/relationships/settings" Target="settings.xml"/><Relationship Id="rId95" Type="http://schemas.openxmlformats.org/officeDocument/2006/relationships/hyperlink" Target="mailto:emergenceaccueil@gmail.be" TargetMode="External"/><Relationship Id="rId160" Type="http://schemas.openxmlformats.org/officeDocument/2006/relationships/hyperlink" Target="http://www.enseignement.be/index.php?page=26823&amp;do_id=7411" TargetMode="External"/><Relationship Id="rId181" Type="http://schemas.openxmlformats.org/officeDocument/2006/relationships/hyperlink" Target="mailto:veronique.rombaut@cfwb.be" TargetMode="External"/><Relationship Id="rId216" Type="http://schemas.openxmlformats.org/officeDocument/2006/relationships/hyperlink" Target="http://www.gallilex.cfwb.be/document/pdf/28737_031.pdf" TargetMode="External"/><Relationship Id="rId237" Type="http://schemas.openxmlformats.org/officeDocument/2006/relationships/hyperlink" Target="http://www.gallilex.cfwb.be/document/pdf/34876_006.pdf" TargetMode="External"/><Relationship Id="rId258" Type="http://schemas.openxmlformats.org/officeDocument/2006/relationships/hyperlink" Target="http://www.ikbeslis.be/" TargetMode="External"/><Relationship Id="rId279" Type="http://schemas.openxmlformats.org/officeDocument/2006/relationships/hyperlink" Target="http://www.gallilex.cfwb.be/document/pdf/17684_000.pdf" TargetMode="External"/><Relationship Id="rId22" Type="http://schemas.openxmlformats.org/officeDocument/2006/relationships/hyperlink" Target="mailto:nathalie.dujardin@cfwb.be" TargetMode="External"/><Relationship Id="rId43" Type="http://schemas.openxmlformats.org/officeDocument/2006/relationships/hyperlink" Target="http://www.ejustice.just.fgov.be/cgi_loi/change_lg.pl?language=fr&amp;la=F&amp;table_name=loi&amp;cn=1808111730" TargetMode="External"/><Relationship Id="rId64" Type="http://schemas.openxmlformats.org/officeDocument/2006/relationships/footer" Target="footer7.xml"/><Relationship Id="rId118" Type="http://schemas.openxmlformats.org/officeDocument/2006/relationships/hyperlink" Target="mailto:cza.zone01@gmail.com" TargetMode="External"/><Relationship Id="rId139" Type="http://schemas.openxmlformats.org/officeDocument/2006/relationships/hyperlink" Target="https://www.gallilex.cfwb.be/document/pdf/47165_001.pdf" TargetMode="External"/><Relationship Id="rId290" Type="http://schemas.openxmlformats.org/officeDocument/2006/relationships/hyperlink" Target="http://www.gallilex.cfwb.be/document/pdf/45059_000.pdf" TargetMode="External"/><Relationship Id="rId304" Type="http://schemas.openxmlformats.org/officeDocument/2006/relationships/hyperlink" Target="http://www.gallilex.cfwb.be/document/pdf/42759_000.pdf" TargetMode="External"/><Relationship Id="rId325" Type="http://schemas.openxmlformats.org/officeDocument/2006/relationships/hyperlink" Target="mailto:aurore.bisconti@cfwb.be" TargetMode="External"/><Relationship Id="rId346" Type="http://schemas.openxmlformats.org/officeDocument/2006/relationships/hyperlink" Target="http://www.gallilex.cfwb.be/document/pdf/36833_000.pdf" TargetMode="External"/><Relationship Id="rId367" Type="http://schemas.openxmlformats.org/officeDocument/2006/relationships/hyperlink" Target="https://www.gallilex.cfwb.be/document/pdf/45405_000.pdf" TargetMode="External"/><Relationship Id="rId85" Type="http://schemas.openxmlformats.org/officeDocument/2006/relationships/hyperlink" Target="mailto:equipemobile@cfwb.be" TargetMode="External"/><Relationship Id="rId150" Type="http://schemas.openxmlformats.org/officeDocument/2006/relationships/hyperlink" Target="http://www.enseignement.be/index.php?page=26823&amp;do_id=1585" TargetMode="External"/><Relationship Id="rId171" Type="http://schemas.openxmlformats.org/officeDocument/2006/relationships/hyperlink" Target="https://www.gallilex.cfwb.be/document/pdf/47165_001.pdf" TargetMode="External"/><Relationship Id="rId192" Type="http://schemas.openxmlformats.org/officeDocument/2006/relationships/hyperlink" Target="https://www.gallilex.cfwb.be/document/pdf/47165_001.pdf" TargetMode="External"/><Relationship Id="rId206" Type="http://schemas.openxmlformats.org/officeDocument/2006/relationships/hyperlink" Target="mailto:samantha.mathaey@cfwb.be" TargetMode="External"/><Relationship Id="rId227" Type="http://schemas.openxmlformats.org/officeDocument/2006/relationships/image" Target="media/image9.png"/><Relationship Id="rId248" Type="http://schemas.openxmlformats.org/officeDocument/2006/relationships/hyperlink" Target="https://www.gallilex.cfwb.be/document/pdf/47165_001.pdf" TargetMode="External"/><Relationship Id="rId269" Type="http://schemas.openxmlformats.org/officeDocument/2006/relationships/hyperlink" Target="mailto:caroline.depaepe@cfwb.be" TargetMode="External"/><Relationship Id="rId12" Type="http://schemas.openxmlformats.org/officeDocument/2006/relationships/hyperlink" Target="http://www.gallilex.cfwb.be" TargetMode="External"/><Relationship Id="rId33" Type="http://schemas.openxmlformats.org/officeDocument/2006/relationships/hyperlink" Target="https://www.gallilex.cfwb.be/document/pdf/48217_000.pdf" TargetMode="External"/><Relationship Id="rId108" Type="http://schemas.openxmlformats.org/officeDocument/2006/relationships/image" Target="media/image7.png"/><Relationship Id="rId129" Type="http://schemas.openxmlformats.org/officeDocument/2006/relationships/hyperlink" Target="http://www.gallilex.cfwb.be/document/pdf/31929_003.pdf" TargetMode="External"/><Relationship Id="rId280" Type="http://schemas.openxmlformats.org/officeDocument/2006/relationships/hyperlink" Target="https://www.gallilex.cfwb.be/document/pdf/47165_001.pdf" TargetMode="External"/><Relationship Id="rId315" Type="http://schemas.openxmlformats.org/officeDocument/2006/relationships/hyperlink" Target="http://www.gallilex.cfwb.be/document/pdf/28737_031.pdf" TargetMode="External"/><Relationship Id="rId336" Type="http://schemas.openxmlformats.org/officeDocument/2006/relationships/hyperlink" Target="mailto:obsi@cfwb.be" TargetMode="External"/><Relationship Id="rId357" Type="http://schemas.openxmlformats.org/officeDocument/2006/relationships/hyperlink" Target="http://www.gallilex.cfwb.be/document/pdf/39337_000.pdf" TargetMode="External"/><Relationship Id="rId54" Type="http://schemas.openxmlformats.org/officeDocument/2006/relationships/hyperlink" Target="mailto:hugues.delacroix@segec.be" TargetMode="External"/><Relationship Id="rId75" Type="http://schemas.openxmlformats.org/officeDocument/2006/relationships/hyperlink" Target="mailto:saj.marche@cfwb.be" TargetMode="External"/><Relationship Id="rId96" Type="http://schemas.openxmlformats.org/officeDocument/2006/relationships/hyperlink" Target="mailto:sasauxsources@live.be" TargetMode="External"/><Relationship Id="rId140" Type="http://schemas.openxmlformats.org/officeDocument/2006/relationships/hyperlink" Target="http://www.gallilex.cfwb.be/document/pdf/10330_000.pdf" TargetMode="External"/><Relationship Id="rId161" Type="http://schemas.openxmlformats.org/officeDocument/2006/relationships/hyperlink" Target="file:///Z:\SPECIALISE\CIRCULAIRES\DIRECTIVES%20&amp;amp;%20RECOMMANDATIONS\VOLUME%202021-2022\Versions%20Finales%20publi&#233;es%20des%20deux%20circulaires\2.%20Circulaire%20secondaire%20version%20finale.docx" TargetMode="External"/><Relationship Id="rId182" Type="http://schemas.openxmlformats.org/officeDocument/2006/relationships/hyperlink" Target="http://www.gallilex.cfwb.be/document/pdf/09136_002.pdf" TargetMode="External"/><Relationship Id="rId217" Type="http://schemas.openxmlformats.org/officeDocument/2006/relationships/hyperlink" Target="http://www.enseignement.be/upload/circulaires/000000000003/FWB%20-%20Circulaire%206495%20(6739_20180116_113942).pdf" TargetMode="External"/><Relationship Id="rId6" Type="http://schemas.openxmlformats.org/officeDocument/2006/relationships/webSettings" Target="webSettings.xml"/><Relationship Id="rId238" Type="http://schemas.openxmlformats.org/officeDocument/2006/relationships/hyperlink" Target="https://www.gallilex.cfwb.be/document/pdf/34300_000.pdf" TargetMode="External"/><Relationship Id="rId259" Type="http://schemas.openxmlformats.org/officeDocument/2006/relationships/hyperlink" Target="http://www.ikbeslis.be/" TargetMode="External"/><Relationship Id="rId23" Type="http://schemas.openxmlformats.org/officeDocument/2006/relationships/hyperlink" Target="mailto:obsi@cfwb.be" TargetMode="External"/><Relationship Id="rId119" Type="http://schemas.openxmlformats.org/officeDocument/2006/relationships/hyperlink" Target="mailto:cza.zone02@gmail.com" TargetMode="External"/><Relationship Id="rId270" Type="http://schemas.openxmlformats.org/officeDocument/2006/relationships/hyperlink" Target="http://www.am.cfwb.be" TargetMode="External"/><Relationship Id="rId291" Type="http://schemas.openxmlformats.org/officeDocument/2006/relationships/hyperlink" Target="https://wallex.wallonie.be/index.php?doc=29451&amp;rev=30976-20375" TargetMode="External"/><Relationship Id="rId305" Type="http://schemas.openxmlformats.org/officeDocument/2006/relationships/hyperlink" Target="http://www.enseignement.be/index.php?page=26823&amp;do_id=4567" TargetMode="External"/><Relationship Id="rId326" Type="http://schemas.openxmlformats.org/officeDocument/2006/relationships/hyperlink" Target="http://www.adm.cfwb.be" TargetMode="External"/><Relationship Id="rId347" Type="http://schemas.openxmlformats.org/officeDocument/2006/relationships/hyperlink" Target="http://www.gallilex.cfwb.be/document/pdf/36893_000.pdf" TargetMode="External"/><Relationship Id="rId44" Type="http://schemas.openxmlformats.org/officeDocument/2006/relationships/hyperlink" Target="http://www.enseignement.be" TargetMode="External"/><Relationship Id="rId65" Type="http://schemas.openxmlformats.org/officeDocument/2006/relationships/header" Target="header3.xml"/><Relationship Id="rId86" Type="http://schemas.openxmlformats.org/officeDocument/2006/relationships/hyperlink" Target="mailto:info@sas-parenthese.be" TargetMode="External"/><Relationship Id="rId130" Type="http://schemas.openxmlformats.org/officeDocument/2006/relationships/hyperlink" Target="https://www.gallilex.cfwb.be/document/pdf/42156_001.pdf" TargetMode="External"/><Relationship Id="rId151" Type="http://schemas.openxmlformats.org/officeDocument/2006/relationships/hyperlink" Target="http://www.enseignement.be/index.php?page=26823&amp;do_id=7411" TargetMode="External"/><Relationship Id="rId368" Type="http://schemas.openxmlformats.org/officeDocument/2006/relationships/hyperlink" Target="http://www.enseignement.be/upload/circulaires/000000000003/FWB%20-%20Circulaire%207625%20(7878_20200624_165456).pdf" TargetMode="External"/><Relationship Id="rId172" Type="http://schemas.openxmlformats.org/officeDocument/2006/relationships/hyperlink" Target="http://www.gallilex.cfwb.be/document/pdf/21557_000.pdf" TargetMode="External"/><Relationship Id="rId193" Type="http://schemas.openxmlformats.org/officeDocument/2006/relationships/hyperlink" Target="http://www.gallilex.cfwb.be/document/pdf/28737_031.pdf" TargetMode="External"/><Relationship Id="rId207" Type="http://schemas.openxmlformats.org/officeDocument/2006/relationships/hyperlink" Target="mailto:virginie.dupont@cfwb.be" TargetMode="External"/><Relationship Id="rId228" Type="http://schemas.openxmlformats.org/officeDocument/2006/relationships/hyperlink" Target="http://www.gallilex.cfwb.be/document/pdf/05108_013.pdf" TargetMode="External"/><Relationship Id="rId249" Type="http://schemas.openxmlformats.org/officeDocument/2006/relationships/image" Target="media/image10.png"/><Relationship Id="rId13" Type="http://schemas.openxmlformats.org/officeDocument/2006/relationships/hyperlink" Target="http://www.enseignement.be/" TargetMode="External"/><Relationship Id="rId109" Type="http://schemas.openxmlformats.org/officeDocument/2006/relationships/hyperlink" Target="https://www.gallilex.cfwb.be/document/pdf/28737_043.pdf" TargetMode="External"/><Relationship Id="rId260" Type="http://schemas.openxmlformats.org/officeDocument/2006/relationships/hyperlink" Target="https://www.gallilex.cfwb.be/document/pdf/45225_000.pdf" TargetMode="External"/><Relationship Id="rId281" Type="http://schemas.openxmlformats.org/officeDocument/2006/relationships/hyperlink" Target="https://www.gallilex.cfwb.be/document/pdf/42686_002.pdf" TargetMode="External"/><Relationship Id="rId316" Type="http://schemas.openxmlformats.org/officeDocument/2006/relationships/hyperlink" Target="http://www.gallilex.cfwb.be/document/pdf/42057_000.pdf" TargetMode="External"/><Relationship Id="rId337" Type="http://schemas.openxmlformats.org/officeDocument/2006/relationships/hyperlink" Target="mailto:courrier@le-mediateur.be" TargetMode="External"/><Relationship Id="rId34" Type="http://schemas.openxmlformats.org/officeDocument/2006/relationships/hyperlink" Target="https://www.gallilex.cfwb.be/document/pdf/40870_000.pdf" TargetMode="External"/><Relationship Id="rId55" Type="http://schemas.openxmlformats.org/officeDocument/2006/relationships/footer" Target="footer1.xml"/><Relationship Id="rId76" Type="http://schemas.openxmlformats.org/officeDocument/2006/relationships/hyperlink" Target="mailto:saj.mons@cfwb.be" TargetMode="External"/><Relationship Id="rId97" Type="http://schemas.openxmlformats.org/officeDocument/2006/relationships/hyperlink" Target="mailto:asbl.rebonds@gmail.com" TargetMode="External"/><Relationship Id="rId120" Type="http://schemas.openxmlformats.org/officeDocument/2006/relationships/hyperlink" Target="mailto:cza.zone03@gmail.com" TargetMode="External"/><Relationship Id="rId141" Type="http://schemas.openxmlformats.org/officeDocument/2006/relationships/hyperlink" Target="mailto:veronique.rombaut@cfwb.be" TargetMode="External"/><Relationship Id="rId358" Type="http://schemas.openxmlformats.org/officeDocument/2006/relationships/hyperlink" Target="http://www.gallilex.cfwb.be/document/pdf/39948_000.pdf" TargetMode="External"/><Relationship Id="rId7" Type="http://schemas.openxmlformats.org/officeDocument/2006/relationships/footnotes" Target="footnotes.xml"/><Relationship Id="rId162" Type="http://schemas.openxmlformats.org/officeDocument/2006/relationships/hyperlink" Target="http://www.enseignement.be/index.php?page=26823&amp;do_id=7411" TargetMode="External"/><Relationship Id="rId183" Type="http://schemas.openxmlformats.org/officeDocument/2006/relationships/hyperlink" Target="http://www.ejustice.just.fgov.be/cgi/api2.pl?lg=fr&amp;pd=2012-11-30&amp;numac=2012029474" TargetMode="External"/><Relationship Id="rId218" Type="http://schemas.openxmlformats.org/officeDocument/2006/relationships/hyperlink" Target="mailto:marie.bormann@cfwb.be" TargetMode="External"/><Relationship Id="rId239" Type="http://schemas.openxmlformats.org/officeDocument/2006/relationships/hyperlink" Target="mailto:nathalie.dujardin@cfwb.be" TargetMode="External"/><Relationship Id="rId250" Type="http://schemas.openxmlformats.org/officeDocument/2006/relationships/hyperlink" Target="http://www.am.cfwb.be/" TargetMode="External"/><Relationship Id="rId271" Type="http://schemas.openxmlformats.org/officeDocument/2006/relationships/hyperlink" Target="mailto:CQspecialise@cfwb.be" TargetMode="External"/><Relationship Id="rId292" Type="http://schemas.openxmlformats.org/officeDocument/2006/relationships/hyperlink" Target="https://www.gallilex.cfwb.be/document/pdf/41372_000.pdf" TargetMode="External"/><Relationship Id="rId306" Type="http://schemas.openxmlformats.org/officeDocument/2006/relationships/hyperlink" Target="http://www.enseignement.be/index.php?page=26823&amp;do_id=6865" TargetMode="External"/><Relationship Id="rId24" Type="http://schemas.openxmlformats.org/officeDocument/2006/relationships/hyperlink" Target="http://www.gallilex.cfwb.be/document/pdf/10450_004.pdf" TargetMode="External"/><Relationship Id="rId45" Type="http://schemas.openxmlformats.org/officeDocument/2006/relationships/hyperlink" Target="http://www.gallilex.cfwb.be/document/pdf/05108_013.pdf" TargetMode="External"/><Relationship Id="rId66" Type="http://schemas.openxmlformats.org/officeDocument/2006/relationships/footer" Target="footer8.xml"/><Relationship Id="rId87" Type="http://schemas.openxmlformats.org/officeDocument/2006/relationships/hyperlink" Target="http://www.sas-parenthese.be" TargetMode="External"/><Relationship Id="rId110" Type="http://schemas.openxmlformats.org/officeDocument/2006/relationships/hyperlink" Target="https://www.gallilex.cfwb.be/document/pdf/47165_001.pdf" TargetMode="External"/><Relationship Id="rId131" Type="http://schemas.openxmlformats.org/officeDocument/2006/relationships/hyperlink" Target="https://www.gallilex.cfwb.be/document/pdf/47165_001.pdf" TargetMode="External"/><Relationship Id="rId327" Type="http://schemas.openxmlformats.org/officeDocument/2006/relationships/hyperlink" Target="mailto:prenom.nom@cfwb.be" TargetMode="External"/><Relationship Id="rId348" Type="http://schemas.openxmlformats.org/officeDocument/2006/relationships/hyperlink" Target="http://www.gallilex.cfwb.be/document/pdf/37134_000.pdf" TargetMode="External"/><Relationship Id="rId369" Type="http://schemas.openxmlformats.org/officeDocument/2006/relationships/hyperlink" Target="http://enseignement.be/index.php?page=26823&amp;do_id=8656" TargetMode="External"/><Relationship Id="rId152" Type="http://schemas.openxmlformats.org/officeDocument/2006/relationships/hyperlink" Target="mailto:arlette.rusura@cfwb.be" TargetMode="External"/><Relationship Id="rId173" Type="http://schemas.openxmlformats.org/officeDocument/2006/relationships/hyperlink" Target="https://www.gallilex.cfwb.be/document/pdf/36765_000.pdf" TargetMode="External"/><Relationship Id="rId194" Type="http://schemas.openxmlformats.org/officeDocument/2006/relationships/hyperlink" Target="https://www.gallilex.cfwb.be/document/pdf/47165_001.pdf" TargetMode="External"/><Relationship Id="rId208" Type="http://schemas.openxmlformats.org/officeDocument/2006/relationships/hyperlink" Target="mailto:william.fuchs@cfwb.be" TargetMode="External"/><Relationship Id="rId229" Type="http://schemas.openxmlformats.org/officeDocument/2006/relationships/hyperlink" Target="https://www.gallilex.cfwb.be/document/pdf/47165_001.pdf" TargetMode="External"/><Relationship Id="rId240" Type="http://schemas.openxmlformats.org/officeDocument/2006/relationships/hyperlink" Target="mailto:nathalie.dujardin@cfwb.be" TargetMode="External"/><Relationship Id="rId261" Type="http://schemas.openxmlformats.org/officeDocument/2006/relationships/hyperlink" Target="http://www.gallilex.cfwb.be/document/pdf/37913_001.pdf" TargetMode="External"/><Relationship Id="rId14" Type="http://schemas.openxmlformats.org/officeDocument/2006/relationships/hyperlink" Target="https://www.gallilex.cfwb.be/fr/leg_res_02.php?ncda=49466&amp;referant=l02" TargetMode="External"/><Relationship Id="rId35" Type="http://schemas.openxmlformats.org/officeDocument/2006/relationships/hyperlink" Target="http://www.am.cfwb.be/" TargetMode="External"/><Relationship Id="rId56" Type="http://schemas.openxmlformats.org/officeDocument/2006/relationships/footer" Target="footer2.xml"/><Relationship Id="rId77" Type="http://schemas.openxmlformats.org/officeDocument/2006/relationships/hyperlink" Target="mailto:saj.namur@cfwb.be" TargetMode="External"/><Relationship Id="rId100" Type="http://schemas.openxmlformats.org/officeDocument/2006/relationships/hyperlink" Target="mailto:frederic.angelucci@compas-format.eu" TargetMode="External"/><Relationship Id="rId282" Type="http://schemas.openxmlformats.org/officeDocument/2006/relationships/hyperlink" Target="http://www.gallilex.cfwb.be/document/pdf/30867_000.pdf" TargetMode="External"/><Relationship Id="rId317" Type="http://schemas.openxmlformats.org/officeDocument/2006/relationships/hyperlink" Target="http://www.gallilex.cfwb.be/document/pdf/40098_000.pdf" TargetMode="External"/><Relationship Id="rId338" Type="http://schemas.openxmlformats.org/officeDocument/2006/relationships/hyperlink" Target="http://www.gallilex.cfwb.be/document/pdf/31190_000.pdf" TargetMode="External"/><Relationship Id="rId359" Type="http://schemas.openxmlformats.org/officeDocument/2006/relationships/hyperlink" Target="http://www.gallilex.cfwb.be/document/pdf/40021_000.pdf" TargetMode="External"/><Relationship Id="rId8" Type="http://schemas.openxmlformats.org/officeDocument/2006/relationships/endnotes" Target="endnotes.xml"/><Relationship Id="rId98" Type="http://schemas.openxmlformats.org/officeDocument/2006/relationships/hyperlink" Target="mailto:frederic.duprez@compas-format.eu" TargetMode="External"/><Relationship Id="rId121" Type="http://schemas.openxmlformats.org/officeDocument/2006/relationships/hyperlink" Target="mailto:cza.zone04@gmail.com" TargetMode="External"/><Relationship Id="rId142" Type="http://schemas.openxmlformats.org/officeDocument/2006/relationships/hyperlink" Target="mailto:veronique.rombaut@cfwb.be" TargetMode="External"/><Relationship Id="rId163" Type="http://schemas.openxmlformats.org/officeDocument/2006/relationships/hyperlink" Target="http://www.gallilex.cfwb.be/document/pdf/28737_022.pdf" TargetMode="External"/><Relationship Id="rId184" Type="http://schemas.openxmlformats.org/officeDocument/2006/relationships/hyperlink" Target="http://www.gallilex.cfwb.be/document/pdf/12376_005.pdf" TargetMode="External"/><Relationship Id="rId219" Type="http://schemas.openxmlformats.org/officeDocument/2006/relationships/hyperlink" Target="mailto:natalia.molano-vasquez@cfwb.be" TargetMode="External"/><Relationship Id="rId370" Type="http://schemas.openxmlformats.org/officeDocument/2006/relationships/header" Target="header5.xml"/><Relationship Id="rId230" Type="http://schemas.openxmlformats.org/officeDocument/2006/relationships/hyperlink" Target="http://admin.segec.be/documents/5295.pdf" TargetMode="External"/><Relationship Id="rId251" Type="http://schemas.openxmlformats.org/officeDocument/2006/relationships/hyperlink" Target="http://www.enseignement.be/index.php?page=26823&amp;do_id=5912" TargetMode="External"/><Relationship Id="rId25" Type="http://schemas.openxmlformats.org/officeDocument/2006/relationships/hyperlink" Target="http://www.gallilex.cfwb.be/document/pdf/28737_022.pdf" TargetMode="External"/><Relationship Id="rId46" Type="http://schemas.openxmlformats.org/officeDocument/2006/relationships/hyperlink" Target="http://www.gallilex.cfwb.be/document/pdf/11328_000.pdf" TargetMode="External"/><Relationship Id="rId67" Type="http://schemas.openxmlformats.org/officeDocument/2006/relationships/hyperlink" Target="mailto:saj.arlon@cfwb.be" TargetMode="External"/><Relationship Id="rId272" Type="http://schemas.openxmlformats.org/officeDocument/2006/relationships/hyperlink" Target="mailto:CQspecialise@cfwb.be" TargetMode="External"/><Relationship Id="rId293" Type="http://schemas.openxmlformats.org/officeDocument/2006/relationships/hyperlink" Target="http://www.gallilex.cfwb.be/document/pdf/30867_000.pdf" TargetMode="External"/><Relationship Id="rId307" Type="http://schemas.openxmlformats.org/officeDocument/2006/relationships/hyperlink" Target="mailto:jocelyne.deleuze@cfwb.be" TargetMode="External"/><Relationship Id="rId328" Type="http://schemas.openxmlformats.org/officeDocument/2006/relationships/hyperlink" Target="mailto:CQspecialise@cfwb.be" TargetMode="External"/><Relationship Id="rId349" Type="http://schemas.openxmlformats.org/officeDocument/2006/relationships/hyperlink" Target="http://www.gallilex.cfwb.be/document/pdf/38121_000.pdf" TargetMode="External"/><Relationship Id="rId88" Type="http://schemas.openxmlformats.org/officeDocument/2006/relationships/hyperlink" Target="mailto:lesasbruxellesmidi@hotmail.com" TargetMode="External"/><Relationship Id="rId111" Type="http://schemas.openxmlformats.org/officeDocument/2006/relationships/hyperlink" Target="http://www.ejustice.just.fgov.be/cgi_loi/change_lg.pl?language=fr&amp;la=F&amp;table_name=loi&amp;cn=1975120131" TargetMode="External"/><Relationship Id="rId132" Type="http://schemas.openxmlformats.org/officeDocument/2006/relationships/hyperlink" Target="https://www.gallilex.cfwb.be/document/pdf/44572_000.pdf" TargetMode="External"/><Relationship Id="rId153" Type="http://schemas.openxmlformats.org/officeDocument/2006/relationships/hyperlink" Target="mailto:sabrina.montante@cfwb.be" TargetMode="External"/><Relationship Id="rId174" Type="http://schemas.openxmlformats.org/officeDocument/2006/relationships/hyperlink" Target="https://www.etaamb.be/fr/arrete-du-gouvernement-de-la-communaute-francaise-du-2_n2010029094.html" TargetMode="External"/><Relationship Id="rId195" Type="http://schemas.openxmlformats.org/officeDocument/2006/relationships/hyperlink" Target="http://www.gallilex.cfwb.be/document/pdf/10450_004.pdf" TargetMode="External"/><Relationship Id="rId209" Type="http://schemas.openxmlformats.org/officeDocument/2006/relationships/hyperlink" Target="http://www.enseignement.be/index.php?page=26823&amp;do_id=6537" TargetMode="External"/><Relationship Id="rId360" Type="http://schemas.openxmlformats.org/officeDocument/2006/relationships/hyperlink" Target="http://www.gallilex.cfwb.be/document/pdf/40024_000.pdf" TargetMode="External"/><Relationship Id="rId220" Type="http://schemas.openxmlformats.org/officeDocument/2006/relationships/hyperlink" Target="http://www.gallilex.cfwb.be/document/pdf/38242_000.pdf" TargetMode="External"/><Relationship Id="rId241" Type="http://schemas.openxmlformats.org/officeDocument/2006/relationships/hyperlink" Target="mailto:nathalie.dujardin@cfwb.be" TargetMode="External"/><Relationship Id="rId15" Type="http://schemas.openxmlformats.org/officeDocument/2006/relationships/hyperlink" Target="https://www.gallilex.cfwb.be/fr/leg_res_02.php?ncda=10450&amp;referant=l02" TargetMode="External"/><Relationship Id="rId36" Type="http://schemas.openxmlformats.org/officeDocument/2006/relationships/hyperlink" Target="mailto:sas@cfwb.be" TargetMode="External"/><Relationship Id="rId57" Type="http://schemas.openxmlformats.org/officeDocument/2006/relationships/hyperlink" Target="mailto:exclusion-inscription@cfwb.be" TargetMode="External"/><Relationship Id="rId262" Type="http://schemas.openxmlformats.org/officeDocument/2006/relationships/hyperlink" Target="http://www.gallilex.cfwb.be/document/pdf/28737_031.pdf" TargetMode="External"/><Relationship Id="rId283" Type="http://schemas.openxmlformats.org/officeDocument/2006/relationships/hyperlink" Target="http://www.gallilex.cfwb.be/document/pdf/38200_000.pdf" TargetMode="External"/><Relationship Id="rId318" Type="http://schemas.openxmlformats.org/officeDocument/2006/relationships/hyperlink" Target="http://www.gallilex.cfwb.be/document/pdf/41628_000.pdf" TargetMode="External"/><Relationship Id="rId339" Type="http://schemas.openxmlformats.org/officeDocument/2006/relationships/hyperlink" Target="http://www.gallilex.cfwb.be/document/pdf/29261_000.pdf" TargetMode="External"/><Relationship Id="rId78" Type="http://schemas.openxmlformats.org/officeDocument/2006/relationships/hyperlink" Target="mailto:saj.neufchateau@cfwb.be" TargetMode="External"/><Relationship Id="rId99" Type="http://schemas.openxmlformats.org/officeDocument/2006/relationships/hyperlink" Target="mailto:samuel.palladino@compas-format.eu" TargetMode="External"/><Relationship Id="rId101" Type="http://schemas.openxmlformats.org/officeDocument/2006/relationships/image" Target="media/image3.tif"/><Relationship Id="rId122" Type="http://schemas.openxmlformats.org/officeDocument/2006/relationships/hyperlink" Target="mailto:cza.zone05@gmail.com" TargetMode="External"/><Relationship Id="rId143" Type="http://schemas.openxmlformats.org/officeDocument/2006/relationships/hyperlink" Target="mailto:esther.rusura@cfwb.be" TargetMode="External"/><Relationship Id="rId164" Type="http://schemas.openxmlformats.org/officeDocument/2006/relationships/hyperlink" Target="https://www.gallilex.cfwb.be/document/pdf/47165_001.pdf" TargetMode="External"/><Relationship Id="rId185" Type="http://schemas.openxmlformats.org/officeDocument/2006/relationships/hyperlink" Target="https://www.gallilex.cfwb.be/document/pdf/46287_000.pdf" TargetMode="External"/><Relationship Id="rId350" Type="http://schemas.openxmlformats.org/officeDocument/2006/relationships/hyperlink" Target="http://www.gallilex.cfwb.be/document/pdf/38213_000.pdf" TargetMode="External"/><Relationship Id="rId37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gif"/><Relationship Id="rId180" Type="http://schemas.openxmlformats.org/officeDocument/2006/relationships/hyperlink" Target="https://www.gallilex.cfwb.be/document/pdf/46287_000.pdf" TargetMode="External"/><Relationship Id="rId210" Type="http://schemas.openxmlformats.org/officeDocument/2006/relationships/hyperlink" Target="http://www.enseignement.be/upload/circulaires/000000000002/FWB%20-%20Circulaire%204375%20(4592_20130404_161835).pdf" TargetMode="External"/><Relationship Id="rId215" Type="http://schemas.openxmlformats.org/officeDocument/2006/relationships/hyperlink" Target="https://www.gallilex.cfwb.be/document/pdf/47165_001.pdf" TargetMode="External"/><Relationship Id="rId236" Type="http://schemas.openxmlformats.org/officeDocument/2006/relationships/hyperlink" Target="http://www.gallilex.cfwb.be/document/pdf/29067_000.pdf" TargetMode="External"/><Relationship Id="rId257" Type="http://schemas.openxmlformats.org/officeDocument/2006/relationships/hyperlink" Target="https://www.privacycommission.be/nl" TargetMode="External"/><Relationship Id="rId278" Type="http://schemas.openxmlformats.org/officeDocument/2006/relationships/hyperlink" Target="http://www.gallilex.cfwb.be/document/pdf/21557_000.pdf" TargetMode="External"/><Relationship Id="rId26" Type="http://schemas.openxmlformats.org/officeDocument/2006/relationships/hyperlink" Target="http://www.const-court.be/fr/textes_base/constitution_de_la_belgique.pdf" TargetMode="External"/><Relationship Id="rId231" Type="http://schemas.openxmlformats.org/officeDocument/2006/relationships/hyperlink" Target="http://www.gallilex.cfwb.be/document/pdf/09009_001.pdf" TargetMode="External"/><Relationship Id="rId252" Type="http://schemas.openxmlformats.org/officeDocument/2006/relationships/hyperlink" Target="http://www.enseignement.be/hosting/circulaires/upload/docs/FWB%20-%20Circulaire%205527%20(5758_20151214_141414).pdf" TargetMode="External"/><Relationship Id="rId273" Type="http://schemas.openxmlformats.org/officeDocument/2006/relationships/hyperlink" Target="mailto:CQspecialise@cfwb.be" TargetMode="External"/><Relationship Id="rId294" Type="http://schemas.openxmlformats.org/officeDocument/2006/relationships/hyperlink" Target="https://www.gallilex.cfwb.be/document/pdf/41372_000.pdf" TargetMode="External"/><Relationship Id="rId308" Type="http://schemas.openxmlformats.org/officeDocument/2006/relationships/hyperlink" Target="mailto:CQspecialise@cfwb.be" TargetMode="External"/><Relationship Id="rId329" Type="http://schemas.openxmlformats.org/officeDocument/2006/relationships/hyperlink" Target="mailto:gratuite.ensobligatoire@cfwb.be" TargetMode="External"/><Relationship Id="rId47" Type="http://schemas.openxmlformats.org/officeDocument/2006/relationships/hyperlink" Target="https://www.gallilex.cfwb.be/document/pdf/47165_000.pdf" TargetMode="External"/><Relationship Id="rId68" Type="http://schemas.openxmlformats.org/officeDocument/2006/relationships/hyperlink" Target="mailto:saj.bruxelles@cfwb.be" TargetMode="External"/><Relationship Id="rId89" Type="http://schemas.openxmlformats.org/officeDocument/2006/relationships/hyperlink" Target="mailto:seuil.asbl@gmail.com" TargetMode="External"/><Relationship Id="rId112" Type="http://schemas.openxmlformats.org/officeDocument/2006/relationships/hyperlink" Target="http://www.gallilex.cfwb.be/document/pdf/42892_000.pdf" TargetMode="External"/><Relationship Id="rId133" Type="http://schemas.openxmlformats.org/officeDocument/2006/relationships/hyperlink" Target="http://www.enseignement.be/index.php?page=26823&amp;do_id=6229" TargetMode="External"/><Relationship Id="rId154" Type="http://schemas.openxmlformats.org/officeDocument/2006/relationships/hyperlink" Target="http://www.enseignement.be/upload/circulaires/000000000003/FWB%20-%20Circulaire%206279%20(6514_20170712_091732).pdf" TargetMode="External"/><Relationship Id="rId175" Type="http://schemas.openxmlformats.org/officeDocument/2006/relationships/hyperlink" Target="mailto:nathalie.dujardin@cfwb.be" TargetMode="External"/><Relationship Id="rId340" Type="http://schemas.openxmlformats.org/officeDocument/2006/relationships/hyperlink" Target="http://www.gallilex.cfwb.be/document/pdf/31351_000.pdf" TargetMode="External"/><Relationship Id="rId361" Type="http://schemas.openxmlformats.org/officeDocument/2006/relationships/hyperlink" Target="http://www.gallilex.cfwb.be/document/pdf/40375_000.pdf" TargetMode="External"/><Relationship Id="rId196" Type="http://schemas.openxmlformats.org/officeDocument/2006/relationships/hyperlink" Target="https://www.gallilex.cfwb.be/document/pdf/38048_000.pdf" TargetMode="External"/><Relationship Id="rId200" Type="http://schemas.openxmlformats.org/officeDocument/2006/relationships/hyperlink" Target="https://www.gallilex.cfwb.be/document/pdf/46239_000.pdf" TargetMode="External"/><Relationship Id="rId16" Type="http://schemas.openxmlformats.org/officeDocument/2006/relationships/hyperlink" Target="https://www.gallilex.cfwb.be/fr/leg_res_02.php?ncda=23710&amp;referant=l02" TargetMode="External"/><Relationship Id="rId221" Type="http://schemas.openxmlformats.org/officeDocument/2006/relationships/hyperlink" Target="http://www.dglive.be/desktopdefault.aspx/tabid345/711_read-11518/" TargetMode="External"/><Relationship Id="rId242" Type="http://schemas.openxmlformats.org/officeDocument/2006/relationships/hyperlink" Target="mailto:nathalie.dujardin@cfwb.be" TargetMode="External"/><Relationship Id="rId263" Type="http://schemas.openxmlformats.org/officeDocument/2006/relationships/hyperlink" Target="http://www.gallilex.cfwb.be/document/pdf/21557_000.pdf" TargetMode="External"/><Relationship Id="rId284" Type="http://schemas.openxmlformats.org/officeDocument/2006/relationships/hyperlink" Target="mailto:CQspecialise@cfwb.be" TargetMode="External"/><Relationship Id="rId319" Type="http://schemas.openxmlformats.org/officeDocument/2006/relationships/hyperlink" Target="mailto:elodie.warnier@cfwb.be" TargetMode="External"/><Relationship Id="rId37" Type="http://schemas.openxmlformats.org/officeDocument/2006/relationships/hyperlink" Target="https://www.gallilex.cfwb.be/fr/leg_res_02.php?ncda=49466&amp;referant=l02" TargetMode="External"/><Relationship Id="rId58" Type="http://schemas.openxmlformats.org/officeDocument/2006/relationships/footer" Target="footer3.xml"/><Relationship Id="rId79" Type="http://schemas.openxmlformats.org/officeDocument/2006/relationships/hyperlink" Target="mailto:saj.tournai@cfwb.be" TargetMode="External"/><Relationship Id="rId102" Type="http://schemas.openxmlformats.org/officeDocument/2006/relationships/image" Target="media/image4.tif"/><Relationship Id="rId123" Type="http://schemas.openxmlformats.org/officeDocument/2006/relationships/hyperlink" Target="mailto:cza.zone06@gmail.com" TargetMode="External"/><Relationship Id="rId144" Type="http://schemas.openxmlformats.org/officeDocument/2006/relationships/hyperlink" Target="mailto:esther.rusura@cfwb.be" TargetMode="External"/><Relationship Id="rId330" Type="http://schemas.openxmlformats.org/officeDocument/2006/relationships/hyperlink" Target="mailto:exclusion-inscription@cfwb.be" TargetMode="External"/><Relationship Id="rId90" Type="http://schemas.openxmlformats.org/officeDocument/2006/relationships/hyperlink" Target="http://www.seuil.be" TargetMode="External"/><Relationship Id="rId165" Type="http://schemas.openxmlformats.org/officeDocument/2006/relationships/hyperlink" Target="mailto:veronique.rombaut@cfwb.be" TargetMode="External"/><Relationship Id="rId186" Type="http://schemas.openxmlformats.org/officeDocument/2006/relationships/hyperlink" Target="mailto:veronique.rombaut@cfwb.be" TargetMode="External"/><Relationship Id="rId351" Type="http://schemas.openxmlformats.org/officeDocument/2006/relationships/hyperlink" Target="http://www.gallilex.cfwb.be/document/pdf/38213_000.pdf" TargetMode="External"/><Relationship Id="rId372" Type="http://schemas.openxmlformats.org/officeDocument/2006/relationships/footer" Target="footer11.xml"/><Relationship Id="rId211" Type="http://schemas.openxmlformats.org/officeDocument/2006/relationships/hyperlink" Target="http://www.gallilex.cfwb.be/document/pdf/28737_031.pdf" TargetMode="External"/><Relationship Id="rId232" Type="http://schemas.openxmlformats.org/officeDocument/2006/relationships/hyperlink" Target="http://www.gallilex.cfwb.be/document/pdf/05108_032.pdf" TargetMode="External"/><Relationship Id="rId253" Type="http://schemas.openxmlformats.org/officeDocument/2006/relationships/hyperlink" Target="mailto:veronique.rombaut@cfwb.be" TargetMode="External"/><Relationship Id="rId274" Type="http://schemas.openxmlformats.org/officeDocument/2006/relationships/hyperlink" Target="mailto:ecXXXXXX@adm.cfwb.be" TargetMode="External"/><Relationship Id="rId295" Type="http://schemas.openxmlformats.org/officeDocument/2006/relationships/hyperlink" Target="https://www.gallilex.cfwb.be/document/pdf/21557_053.pdf" TargetMode="External"/><Relationship Id="rId309" Type="http://schemas.openxmlformats.org/officeDocument/2006/relationships/hyperlink" Target="http://www.gallilex.cfwb.be/document/pdf/21557_000.pdf" TargetMode="External"/><Relationship Id="rId27" Type="http://schemas.openxmlformats.org/officeDocument/2006/relationships/hyperlink" Target="http://www.gallilex.cfwb.be/document/pdf/10886_000.pdf" TargetMode="External"/><Relationship Id="rId48" Type="http://schemas.openxmlformats.org/officeDocument/2006/relationships/hyperlink" Target="http://www.gallilex.cfwb.be/document/pdf/16630_000.pdf" TargetMode="External"/><Relationship Id="rId69" Type="http://schemas.openxmlformats.org/officeDocument/2006/relationships/hyperlink" Target="mailto:saj.charleroi@cfwb.be" TargetMode="External"/><Relationship Id="rId113" Type="http://schemas.openxmlformats.org/officeDocument/2006/relationships/hyperlink" Target="http://www.enseignement.be/index.php?page=26823&amp;do_id=6229" TargetMode="External"/><Relationship Id="rId134" Type="http://schemas.openxmlformats.org/officeDocument/2006/relationships/hyperlink" Target="https://www.gallilex.cfwb.be/document/pdf/42156_001.pdf" TargetMode="External"/><Relationship Id="rId320" Type="http://schemas.openxmlformats.org/officeDocument/2006/relationships/hyperlink" Target="mailto:christine.petit-jean@cfwb.be" TargetMode="External"/><Relationship Id="rId80" Type="http://schemas.openxmlformats.org/officeDocument/2006/relationships/hyperlink" Target="mailto:mediationscolaire@cfwb.be" TargetMode="External"/><Relationship Id="rId155" Type="http://schemas.openxmlformats.org/officeDocument/2006/relationships/hyperlink" Target="https://gallilex.cfwb.be/document/pdf/10164_016.pdf" TargetMode="External"/><Relationship Id="rId176" Type="http://schemas.openxmlformats.org/officeDocument/2006/relationships/hyperlink" Target="http://www.enseignement.be/upload/circulaires/000000000002/4019_20111128_154403.pdf" TargetMode="External"/><Relationship Id="rId197" Type="http://schemas.openxmlformats.org/officeDocument/2006/relationships/hyperlink" Target="https://www.gallilex.cfwb.be/document/pdf/38242_000.pdf" TargetMode="External"/><Relationship Id="rId341" Type="http://schemas.openxmlformats.org/officeDocument/2006/relationships/hyperlink" Target="http://www.gallilex.cfwb.be/document/pdf/31572_000.pdf" TargetMode="External"/><Relationship Id="rId362" Type="http://schemas.openxmlformats.org/officeDocument/2006/relationships/hyperlink" Target="http://www.gallilex.cfwb.be/document/pdf/41372_000.pdf" TargetMode="External"/><Relationship Id="rId201" Type="http://schemas.openxmlformats.org/officeDocument/2006/relationships/hyperlink" Target="http://www.gallilex.cfwb.be/document/pdf/31929_008.pdf" TargetMode="External"/><Relationship Id="rId222" Type="http://schemas.openxmlformats.org/officeDocument/2006/relationships/hyperlink" Target="https://onderwijs.vlaanderen.be/" TargetMode="External"/><Relationship Id="rId243" Type="http://schemas.openxmlformats.org/officeDocument/2006/relationships/hyperlink" Target="mailto:nathalie.dujardin@cfwb.be" TargetMode="External"/><Relationship Id="rId264" Type="http://schemas.openxmlformats.org/officeDocument/2006/relationships/hyperlink" Target="http://www.gallilex.cfwb.be/document/pdf/17684_000.pdf" TargetMode="External"/><Relationship Id="rId285" Type="http://schemas.openxmlformats.org/officeDocument/2006/relationships/hyperlink" Target="http://www.gallilex.cfwb.be/document/pdf/37913_006.pdf" TargetMode="External"/><Relationship Id="rId17" Type="http://schemas.openxmlformats.org/officeDocument/2006/relationships/hyperlink" Target="https://www.gallilex.cfwb.be/fr/leg_res_02.php?ncda=28737&amp;referant=l02" TargetMode="External"/><Relationship Id="rId38" Type="http://schemas.openxmlformats.org/officeDocument/2006/relationships/hyperlink" Target="https://www.gallilex.cfwb.be/fr/leg_res_02.php?ncda=22835&amp;referant=l02" TargetMode="External"/><Relationship Id="rId59" Type="http://schemas.openxmlformats.org/officeDocument/2006/relationships/footer" Target="footer4.xml"/><Relationship Id="rId103" Type="http://schemas.openxmlformats.org/officeDocument/2006/relationships/image" Target="media/image5.png"/><Relationship Id="rId124" Type="http://schemas.openxmlformats.org/officeDocument/2006/relationships/hyperlink" Target="mailto:cza.zone07@gmail.com" TargetMode="External"/><Relationship Id="rId310" Type="http://schemas.openxmlformats.org/officeDocument/2006/relationships/hyperlink" Target="http://www.gallilex.cfwb.be/document/pdf/28737_031.pdf" TargetMode="External"/><Relationship Id="rId70" Type="http://schemas.openxmlformats.org/officeDocument/2006/relationships/hyperlink" Target="mailto:saj.dinant@cfwb.be" TargetMode="External"/><Relationship Id="rId91" Type="http://schemas.openxmlformats.org/officeDocument/2006/relationships/hyperlink" Target="mailto:sas-ho@live.be" TargetMode="External"/><Relationship Id="rId145" Type="http://schemas.openxmlformats.org/officeDocument/2006/relationships/hyperlink" Target="mailto:veronique.rombaut@cfwb.be" TargetMode="External"/><Relationship Id="rId166" Type="http://schemas.openxmlformats.org/officeDocument/2006/relationships/hyperlink" Target="http://www.gallilex.cfwb.be/document/pdf/28737_022.pdf" TargetMode="External"/><Relationship Id="rId187" Type="http://schemas.openxmlformats.org/officeDocument/2006/relationships/hyperlink" Target="http://www.gallilex.cfwb.be/document/pdf/28737_022.pdf" TargetMode="External"/><Relationship Id="rId331" Type="http://schemas.openxmlformats.org/officeDocument/2006/relationships/hyperlink" Target="mailto:inscription@cfwb.be" TargetMode="External"/><Relationship Id="rId352" Type="http://schemas.openxmlformats.org/officeDocument/2006/relationships/hyperlink" Target="http://www.gallilex.cfwb.be/document/pdf/38242_000.pdf" TargetMode="External"/><Relationship Id="rId373" Type="http://schemas.openxmlformats.org/officeDocument/2006/relationships/header" Target="header7.xml"/><Relationship Id="rId1" Type="http://schemas.openxmlformats.org/officeDocument/2006/relationships/customXml" Target="../customXml/item1.xml"/><Relationship Id="rId212" Type="http://schemas.openxmlformats.org/officeDocument/2006/relationships/hyperlink" Target="https://www.gallilex.cfwb.be/document/pdf/47165_001.pdf" TargetMode="External"/><Relationship Id="rId233" Type="http://schemas.openxmlformats.org/officeDocument/2006/relationships/hyperlink" Target="mailto:veronique.rombaut@cfwb.be" TargetMode="External"/><Relationship Id="rId254" Type="http://schemas.openxmlformats.org/officeDocument/2006/relationships/hyperlink" Target="mailto:christine.willems@cfwb.be" TargetMode="External"/><Relationship Id="rId28" Type="http://schemas.openxmlformats.org/officeDocument/2006/relationships/hyperlink" Target="http://www.ejustice.just.fgov.be/cgi_loi/change_lg.pl?language=fr&amp;la=F&amp;cn=1990011930&amp;table_name=loi" TargetMode="External"/><Relationship Id="rId49" Type="http://schemas.openxmlformats.org/officeDocument/2006/relationships/hyperlink" Target="http://www.enseignement.be/upload/circulaires/000000000003/FWB%20-%20Circulaire%207136%20(7380_20190517_105702).pdf" TargetMode="External"/><Relationship Id="rId114" Type="http://schemas.openxmlformats.org/officeDocument/2006/relationships/hyperlink" Target="mailto:veronique.rombaut@cfwb.be" TargetMode="External"/><Relationship Id="rId275" Type="http://schemas.openxmlformats.org/officeDocument/2006/relationships/hyperlink" Target="http://www.gallilex.cfwb.be/fr/cir_res_01.php?ncda=30867&amp;referant=c01" TargetMode="External"/><Relationship Id="rId296" Type="http://schemas.openxmlformats.org/officeDocument/2006/relationships/hyperlink" Target="https://www.gallilex.cfwb.be/document/pdf/16421_017.pdf" TargetMode="External"/><Relationship Id="rId300" Type="http://schemas.openxmlformats.org/officeDocument/2006/relationships/hyperlink" Target="mailto:CQspecialise@cfwb.be" TargetMode="External"/><Relationship Id="rId60" Type="http://schemas.openxmlformats.org/officeDocument/2006/relationships/footer" Target="footer5.xml"/><Relationship Id="rId81" Type="http://schemas.openxmlformats.org/officeDocument/2006/relationships/hyperlink" Target="mailto:claudine.bilocq@cfwb.be" TargetMode="External"/><Relationship Id="rId135" Type="http://schemas.openxmlformats.org/officeDocument/2006/relationships/hyperlink" Target="mailto:veronique.rombaut@cfwb.be" TargetMode="External"/><Relationship Id="rId156" Type="http://schemas.openxmlformats.org/officeDocument/2006/relationships/hyperlink" Target="http://www.gallilex.cfwb.be/document/pdf/28737_022.pdf" TargetMode="External"/><Relationship Id="rId177" Type="http://schemas.openxmlformats.org/officeDocument/2006/relationships/hyperlink" Target="http://www.gallilex.cfwb.be/document/pdf/09136_002.pdf" TargetMode="External"/><Relationship Id="rId198" Type="http://schemas.openxmlformats.org/officeDocument/2006/relationships/hyperlink" Target="http://www.gallilex.cfwb.be/document/pdf/28737_022.pdf" TargetMode="External"/><Relationship Id="rId321" Type="http://schemas.openxmlformats.org/officeDocument/2006/relationships/hyperlink" Target="mailto:yana.charlier@cfwb.be" TargetMode="External"/><Relationship Id="rId342" Type="http://schemas.openxmlformats.org/officeDocument/2006/relationships/hyperlink" Target="http://www.gallilex.cfwb.be/document/pdf/32742_000.pdf" TargetMode="External"/><Relationship Id="rId363" Type="http://schemas.openxmlformats.org/officeDocument/2006/relationships/hyperlink" Target="http://www.gallilex.cfwb.be/document/pdf/41623_000.pdf" TargetMode="External"/><Relationship Id="rId202" Type="http://schemas.openxmlformats.org/officeDocument/2006/relationships/hyperlink" Target="http://www.enseignement.be/upload/circulaires/000000000003/FWB%20-%20Circulaire%206495%20(6739_20180116_113942).pdf" TargetMode="External"/><Relationship Id="rId223" Type="http://schemas.openxmlformats.org/officeDocument/2006/relationships/header" Target="header4.xml"/><Relationship Id="rId244" Type="http://schemas.openxmlformats.org/officeDocument/2006/relationships/hyperlink" Target="mailto:nathalie.dujardin@cfwb.be" TargetMode="External"/><Relationship Id="rId18" Type="http://schemas.openxmlformats.org/officeDocument/2006/relationships/hyperlink" Target="http://www.gallilex.cfwb.be/document/pdf/28737_022.pdf" TargetMode="External"/><Relationship Id="rId39" Type="http://schemas.openxmlformats.org/officeDocument/2006/relationships/hyperlink" Target="https://www.gallilex.cfwb.be/fr/leg_res_02.php?ncda=32771&amp;referant=l02" TargetMode="External"/><Relationship Id="rId265" Type="http://schemas.openxmlformats.org/officeDocument/2006/relationships/hyperlink" Target="https://www.gallilex.cfwb.be/document/pdf/47165_001.pdf" TargetMode="External"/><Relationship Id="rId286" Type="http://schemas.openxmlformats.org/officeDocument/2006/relationships/hyperlink" Target="http://www.gallilex.cfwb.be/document/pdf/28737_031.pdf" TargetMode="External"/><Relationship Id="rId50" Type="http://schemas.openxmlformats.org/officeDocument/2006/relationships/hyperlink" Target="http://www.enseignement.be/index.php?page=26823&amp;do_id=8425" TargetMode="External"/><Relationship Id="rId104" Type="http://schemas.openxmlformats.org/officeDocument/2006/relationships/hyperlink" Target="mailto:gratuite.ensobligatoire@cfwb.be" TargetMode="External"/><Relationship Id="rId125" Type="http://schemas.openxmlformats.org/officeDocument/2006/relationships/hyperlink" Target="mailto:cza.zone08@gmail.com" TargetMode="External"/><Relationship Id="rId146" Type="http://schemas.openxmlformats.org/officeDocument/2006/relationships/hyperlink" Target="https://www.gallilex.cfwb.be/document/pdf/41979_000.pdf" TargetMode="External"/><Relationship Id="rId167" Type="http://schemas.openxmlformats.org/officeDocument/2006/relationships/hyperlink" Target="https://www.gallilex.cfwb.be/document/pdf/47165_001.pdf" TargetMode="External"/><Relationship Id="rId188" Type="http://schemas.openxmlformats.org/officeDocument/2006/relationships/hyperlink" Target="https://www.gallilex.cfwb.be/document/pdf/47165_001.pdf" TargetMode="External"/><Relationship Id="rId311" Type="http://schemas.openxmlformats.org/officeDocument/2006/relationships/hyperlink" Target="http://www.gallilex.cfwb.be/document/pdf/39896_000.pdf" TargetMode="External"/><Relationship Id="rId332" Type="http://schemas.openxmlformats.org/officeDocument/2006/relationships/hyperlink" Target="mailto:mediationscolaire@cfwb.be" TargetMode="External"/><Relationship Id="rId353" Type="http://schemas.openxmlformats.org/officeDocument/2006/relationships/hyperlink" Target="http://www.gallilex.cfwb.be/document/pdf/38756_000.pdf" TargetMode="External"/><Relationship Id="rId374" Type="http://schemas.openxmlformats.org/officeDocument/2006/relationships/fontTable" Target="fontTable.xml"/><Relationship Id="rId71" Type="http://schemas.openxmlformats.org/officeDocument/2006/relationships/hyperlink" Target="mailto:saj.huy@cfwb.be" TargetMode="External"/><Relationship Id="rId92" Type="http://schemas.openxmlformats.org/officeDocument/2006/relationships/hyperlink" Target="mailto:sens-sas@hotmail.com" TargetMode="External"/><Relationship Id="rId213" Type="http://schemas.openxmlformats.org/officeDocument/2006/relationships/hyperlink" Target="http://www.gallilex.cfwb.be/document/pdf/10450_004.pdf" TargetMode="External"/><Relationship Id="rId234" Type="http://schemas.openxmlformats.org/officeDocument/2006/relationships/hyperlink" Target="http://www.gallilex.cfwb.be/document/pdf/28737_031.pdf" TargetMode="External"/><Relationship Id="rId2" Type="http://schemas.openxmlformats.org/officeDocument/2006/relationships/customXml" Target="../customXml/item2.xml"/><Relationship Id="rId29" Type="http://schemas.openxmlformats.org/officeDocument/2006/relationships/hyperlink" Target="http://www.gallilex.cfwb.be/document/pdf/16421_004.pdf" TargetMode="External"/><Relationship Id="rId255" Type="http://schemas.openxmlformats.org/officeDocument/2006/relationships/hyperlink" Target="https://www.privacycommission.be/nl" TargetMode="External"/><Relationship Id="rId276" Type="http://schemas.openxmlformats.org/officeDocument/2006/relationships/hyperlink" Target="http://www.gallilex.cfwb.be/document/pdf/37913_001.pdf" TargetMode="External"/><Relationship Id="rId297" Type="http://schemas.openxmlformats.org/officeDocument/2006/relationships/hyperlink" Target="mailto:thierry.paques@cfwb.be" TargetMode="External"/><Relationship Id="rId40" Type="http://schemas.openxmlformats.org/officeDocument/2006/relationships/hyperlink" Target="https://www.gallilex.cfwb.be/document/pdf/47165_001.pdf" TargetMode="External"/><Relationship Id="rId115" Type="http://schemas.openxmlformats.org/officeDocument/2006/relationships/hyperlink" Target="mailto:veronique.rombaut@cfwb.be" TargetMode="External"/><Relationship Id="rId136" Type="http://schemas.openxmlformats.org/officeDocument/2006/relationships/hyperlink" Target="mailto:veronique.rombaut@cfwb.be" TargetMode="External"/><Relationship Id="rId157" Type="http://schemas.openxmlformats.org/officeDocument/2006/relationships/hyperlink" Target="https://www.gallilex.cfwb.be/document/pdf/46287_000.pdf" TargetMode="External"/><Relationship Id="rId178" Type="http://schemas.openxmlformats.org/officeDocument/2006/relationships/hyperlink" Target="http://www.gallilex.cfwb.be/document/pdf/12376_005.pdf" TargetMode="External"/><Relationship Id="rId301" Type="http://schemas.openxmlformats.org/officeDocument/2006/relationships/hyperlink" Target="http://www.gallilex.cfwb.be/document/pdf/41372_000.pdf" TargetMode="External"/><Relationship Id="rId322" Type="http://schemas.openxmlformats.org/officeDocument/2006/relationships/hyperlink" Target="mailto:laurie.martin@cfwb.be" TargetMode="External"/><Relationship Id="rId343" Type="http://schemas.openxmlformats.org/officeDocument/2006/relationships/hyperlink" Target="http://www.gallilex.cfwb.be/document/pdf/32818_000.pdf" TargetMode="External"/><Relationship Id="rId364" Type="http://schemas.openxmlformats.org/officeDocument/2006/relationships/hyperlink" Target="http://www.gallilex.cfwb.be/document/pdf/44256_000.pdf" TargetMode="External"/><Relationship Id="rId61" Type="http://schemas.openxmlformats.org/officeDocument/2006/relationships/footer" Target="footer6.xml"/><Relationship Id="rId82" Type="http://schemas.openxmlformats.org/officeDocument/2006/relationships/hyperlink" Target="mailto:juliette.vilet@cfwb.be" TargetMode="External"/><Relationship Id="rId199" Type="http://schemas.openxmlformats.org/officeDocument/2006/relationships/hyperlink" Target="mailto:thierry.paques@cfwb.be" TargetMode="External"/><Relationship Id="rId203" Type="http://schemas.openxmlformats.org/officeDocument/2006/relationships/hyperlink" Target="mailto:benoit.deneire@cfwb.be" TargetMode="External"/><Relationship Id="rId19" Type="http://schemas.openxmlformats.org/officeDocument/2006/relationships/hyperlink" Target="http://www.gallilex.cfwb.be/document/pdf/28737_022.pdf" TargetMode="External"/><Relationship Id="rId224" Type="http://schemas.openxmlformats.org/officeDocument/2006/relationships/footer" Target="footer9.xml"/><Relationship Id="rId245" Type="http://schemas.openxmlformats.org/officeDocument/2006/relationships/hyperlink" Target="mailto:nathalie.dujardin@cfwb.be" TargetMode="External"/><Relationship Id="rId266" Type="http://schemas.openxmlformats.org/officeDocument/2006/relationships/hyperlink" Target="https://www.gallilex.cfwb.be/document/pdf/42686_002.pdf" TargetMode="External"/><Relationship Id="rId287" Type="http://schemas.openxmlformats.org/officeDocument/2006/relationships/hyperlink" Target="http://www.gallilex.cfwb.be/document/pdf/17684_000.pdf" TargetMode="External"/><Relationship Id="rId30" Type="http://schemas.openxmlformats.org/officeDocument/2006/relationships/hyperlink" Target="http://www.gallilex.cfwb.be/document/pdf/28737_022.pdf" TargetMode="External"/><Relationship Id="rId105" Type="http://schemas.openxmlformats.org/officeDocument/2006/relationships/hyperlink" Target="http://www.enseignement.be" TargetMode="External"/><Relationship Id="rId126" Type="http://schemas.openxmlformats.org/officeDocument/2006/relationships/hyperlink" Target="mailto:cza.zone09@gmail.com" TargetMode="External"/><Relationship Id="rId147" Type="http://schemas.openxmlformats.org/officeDocument/2006/relationships/hyperlink" Target="http://www.gallilex.cfwb.be/document/pdf/28737_022.pdf" TargetMode="External"/><Relationship Id="rId168" Type="http://schemas.openxmlformats.org/officeDocument/2006/relationships/hyperlink" Target="mailto:veronique.rombaut@cfwb.be" TargetMode="External"/><Relationship Id="rId312" Type="http://schemas.openxmlformats.org/officeDocument/2006/relationships/hyperlink" Target="http://reflex.raadvst-consetat.be/reflex/pdf/Mbbs/2014/08/28/128980.pdf" TargetMode="External"/><Relationship Id="rId333" Type="http://schemas.openxmlformats.org/officeDocument/2006/relationships/hyperlink" Target="mailto:equipemobile@cfwb.be" TargetMode="External"/><Relationship Id="rId354" Type="http://schemas.openxmlformats.org/officeDocument/2006/relationships/hyperlink" Target="http://www.gallilex.cfwb.be/document/pdf/38779_000.pdf" TargetMode="External"/><Relationship Id="rId51" Type="http://schemas.openxmlformats.org/officeDocument/2006/relationships/hyperlink" Target="mailto:secr.commission@codiecbxlbw.be" TargetMode="External"/><Relationship Id="rId72" Type="http://schemas.openxmlformats.org/officeDocument/2006/relationships/hyperlink" Target="mailto:saj.nivelles@cfwb.be" TargetMode="External"/><Relationship Id="rId93" Type="http://schemas.openxmlformats.org/officeDocument/2006/relationships/hyperlink" Target="mailto:sasdemons@yahoo.fr" TargetMode="External"/><Relationship Id="rId189" Type="http://schemas.openxmlformats.org/officeDocument/2006/relationships/hyperlink" Target="https://www.gallilex.cfwb.be/document/pdf/45405_000.pdf" TargetMode="External"/><Relationship Id="rId375"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hyperlink" Target="http://www.gallilex.cfwb.be/document/pdf/28737_031.pdf" TargetMode="External"/><Relationship Id="rId235" Type="http://schemas.openxmlformats.org/officeDocument/2006/relationships/hyperlink" Target="https://www.gallilex.cfwb.be/document/pdf/47165_001.pdf" TargetMode="External"/><Relationship Id="rId256" Type="http://schemas.openxmlformats.org/officeDocument/2006/relationships/hyperlink" Target="https://www.privacycommission.be/nl" TargetMode="External"/><Relationship Id="rId277" Type="http://schemas.openxmlformats.org/officeDocument/2006/relationships/hyperlink" Target="http://www.gallilex.cfwb.be/document/pdf/28737_031.pdf" TargetMode="External"/><Relationship Id="rId298" Type="http://schemas.openxmlformats.org/officeDocument/2006/relationships/hyperlink" Target="mailto:william.fuchs@cfwb.be" TargetMode="External"/><Relationship Id="rId116" Type="http://schemas.openxmlformats.org/officeDocument/2006/relationships/hyperlink" Target="mailto:veronique.rombaut@cfwb.be" TargetMode="External"/><Relationship Id="rId137" Type="http://schemas.openxmlformats.org/officeDocument/2006/relationships/hyperlink" Target="mailto:veronique.rombaut@cfwb.be" TargetMode="External"/><Relationship Id="rId158" Type="http://schemas.openxmlformats.org/officeDocument/2006/relationships/hyperlink" Target="http://www.gallilex.cfwb.be/document/pdf/34254_000.pdf" TargetMode="External"/><Relationship Id="rId302" Type="http://schemas.openxmlformats.org/officeDocument/2006/relationships/hyperlink" Target="http://www.gallilex.cfwb.be/document/pdf/10450_013.pdf" TargetMode="External"/><Relationship Id="rId323" Type="http://schemas.openxmlformats.org/officeDocument/2006/relationships/hyperlink" Target="mailto:dina.petit@cfwb.be" TargetMode="External"/><Relationship Id="rId344" Type="http://schemas.openxmlformats.org/officeDocument/2006/relationships/hyperlink" Target="http://www.gallilex.cfwb.be/document/pdf/39337_000.pdf" TargetMode="External"/><Relationship Id="rId20" Type="http://schemas.openxmlformats.org/officeDocument/2006/relationships/hyperlink" Target="mailto:obsi@cfwb.be" TargetMode="External"/><Relationship Id="rId41" Type="http://schemas.openxmlformats.org/officeDocument/2006/relationships/hyperlink" Target="http://www.gallilex.cfwb.be/document/pdf/32742_000.pdf" TargetMode="External"/><Relationship Id="rId62" Type="http://schemas.openxmlformats.org/officeDocument/2006/relationships/header" Target="header1.xml"/><Relationship Id="rId83" Type="http://schemas.openxmlformats.org/officeDocument/2006/relationships/hyperlink" Target="mailto:mediationscolaire@cfwb.be" TargetMode="External"/><Relationship Id="rId179" Type="http://schemas.openxmlformats.org/officeDocument/2006/relationships/hyperlink" Target="http://www.ejustice.just.fgov.be/cgi/api2.pl?lg=fr&amp;pd=2012-11-30&amp;numac=2012029474" TargetMode="External"/><Relationship Id="rId365" Type="http://schemas.openxmlformats.org/officeDocument/2006/relationships/hyperlink" Target="http://www.gallilex.cfwb.be/document/pdf/44271_000.pdf" TargetMode="External"/><Relationship Id="rId190" Type="http://schemas.openxmlformats.org/officeDocument/2006/relationships/hyperlink" Target="https://www.gallilex.cfwb.be/document/pdf/05108_052.pdf" TargetMode="External"/><Relationship Id="rId204" Type="http://schemas.openxmlformats.org/officeDocument/2006/relationships/hyperlink" Target="mailto:carine.cosaro@cfwb.be" TargetMode="External"/><Relationship Id="rId225" Type="http://schemas.openxmlformats.org/officeDocument/2006/relationships/footer" Target="footer10.xml"/><Relationship Id="rId246" Type="http://schemas.openxmlformats.org/officeDocument/2006/relationships/hyperlink" Target="mailto:accidents.travail.enseignement@cfwb.be" TargetMode="External"/><Relationship Id="rId267" Type="http://schemas.openxmlformats.org/officeDocument/2006/relationships/hyperlink" Target="http://www.gallilex.cfwb.be/document/pdf/30867_000.pdf" TargetMode="External"/><Relationship Id="rId288" Type="http://schemas.openxmlformats.org/officeDocument/2006/relationships/hyperlink" Target="http://www.gallilex.cfwb.be/document/pdf/16421_011.pdf" TargetMode="External"/><Relationship Id="rId106" Type="http://schemas.openxmlformats.org/officeDocument/2006/relationships/hyperlink" Target="https://www.gallilex.cfwb.be/document/pdf/47165_000.pdf" TargetMode="External"/><Relationship Id="rId127" Type="http://schemas.openxmlformats.org/officeDocument/2006/relationships/hyperlink" Target="mailto:cza.zone10@gmail.com" TargetMode="External"/><Relationship Id="rId313" Type="http://schemas.openxmlformats.org/officeDocument/2006/relationships/hyperlink" Target="http://www.gallilex.cfwb.be/document/pdf/34307_001.pdf" TargetMode="External"/><Relationship Id="rId10" Type="http://schemas.openxmlformats.org/officeDocument/2006/relationships/image" Target="media/image2.jpeg"/><Relationship Id="rId31" Type="http://schemas.openxmlformats.org/officeDocument/2006/relationships/hyperlink" Target="http://www.gallilex.cfwb.be/document/pdf/39909_003.pdf" TargetMode="External"/><Relationship Id="rId52" Type="http://schemas.openxmlformats.org/officeDocument/2006/relationships/hyperlink" Target="mailto:cecile.piette@segec.be" TargetMode="External"/><Relationship Id="rId73" Type="http://schemas.openxmlformats.org/officeDocument/2006/relationships/hyperlink" Target="mailto:saj.verviers@cfwb.be" TargetMode="External"/><Relationship Id="rId94" Type="http://schemas.openxmlformats.org/officeDocument/2006/relationships/hyperlink" Target="mailto:sasbw@gmail.com" TargetMode="External"/><Relationship Id="rId148" Type="http://schemas.openxmlformats.org/officeDocument/2006/relationships/hyperlink" Target="https://www.gallilex.cfwb.be/document/pdf/46287_000.pdf" TargetMode="External"/><Relationship Id="rId169" Type="http://schemas.openxmlformats.org/officeDocument/2006/relationships/hyperlink" Target="http://www.gallilex.cfwb.be/document/pdf/28737_022.pdf" TargetMode="External"/><Relationship Id="rId334" Type="http://schemas.openxmlformats.org/officeDocument/2006/relationships/hyperlink" Target="mailto:obsi@cfwb.be" TargetMode="External"/><Relationship Id="rId355" Type="http://schemas.openxmlformats.org/officeDocument/2006/relationships/hyperlink" Target="http://www.gallilex.cfwb.be/document/pdf/38846_000.pdf"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gallilex.cfwb.be/document/pdf/43608_000.pdf" TargetMode="External"/><Relationship Id="rId13" Type="http://schemas.openxmlformats.org/officeDocument/2006/relationships/hyperlink" Target="https://www.ordomedic.be/fr/conseils-provinciaux/les-conseils-provinciaux/" TargetMode="External"/><Relationship Id="rId18" Type="http://schemas.openxmlformats.org/officeDocument/2006/relationships/hyperlink" Target="http://www.enseignement.be/index.php?page=26823&amp;do_id=5101" TargetMode="External"/><Relationship Id="rId26" Type="http://schemas.openxmlformats.org/officeDocument/2006/relationships/hyperlink" Target="http://www.ejustice.just.fgov.be/cgi_loi/change_lg.pl?language=fr&amp;la=F&amp;cn=2006070737&amp;table_name=loi" TargetMode="External"/><Relationship Id="rId39" Type="http://schemas.openxmlformats.org/officeDocument/2006/relationships/hyperlink" Target="https://www.gallilex.cfwb.be/document/pdf/30975_000.pdf" TargetMode="External"/><Relationship Id="rId3" Type="http://schemas.openxmlformats.org/officeDocument/2006/relationships/hyperlink" Target="https://www.gallilex.cfwb.be/document/pdf/42686_002.pdf" TargetMode="External"/><Relationship Id="rId21" Type="http://schemas.openxmlformats.org/officeDocument/2006/relationships/hyperlink" Target="http://www.enseignement.be/index.php?page=26823&amp;do_id=2405" TargetMode="External"/><Relationship Id="rId34" Type="http://schemas.openxmlformats.org/officeDocument/2006/relationships/hyperlink" Target="https://www.gallilex.cfwb.be/document/pdf/01608_009.pdf" TargetMode="External"/><Relationship Id="rId42" Type="http://schemas.openxmlformats.org/officeDocument/2006/relationships/hyperlink" Target="https://eur-lex.europa.eu/legal-content/FR/TXT/HTML/?uri=CELEX:32016R0679&amp;from=EN" TargetMode="External"/><Relationship Id="rId7" Type="http://schemas.openxmlformats.org/officeDocument/2006/relationships/hyperlink" Target="http://www.ejustice.just.fgov.be/cgi/api2.pl?lg=fr&amp;pd=2003-08-20&amp;numac=2003031400" TargetMode="External"/><Relationship Id="rId12" Type="http://schemas.openxmlformats.org/officeDocument/2006/relationships/hyperlink" Target="http://www.gallilex.cfwb.be/document/pdf/18086_000.pdf" TargetMode="External"/><Relationship Id="rId17" Type="http://schemas.openxmlformats.org/officeDocument/2006/relationships/hyperlink" Target="https://www.gallilex.cfwb.be/document/pdf/39910_004.pdf" TargetMode="External"/><Relationship Id="rId25" Type="http://schemas.openxmlformats.org/officeDocument/2006/relationships/hyperlink" Target="https://www.gallilex.cfwb.be/document/pdf/39909_001.pdf" TargetMode="External"/><Relationship Id="rId33" Type="http://schemas.openxmlformats.org/officeDocument/2006/relationships/hyperlink" Target="https://www.gallilex.cfwb.be/document/pdf/44256_000.pdf" TargetMode="External"/><Relationship Id="rId38" Type="http://schemas.openxmlformats.org/officeDocument/2006/relationships/hyperlink" Target="https://www.gallilex.cfwb.be/document/pdf/28737_043.pdf" TargetMode="External"/><Relationship Id="rId2" Type="http://schemas.openxmlformats.org/officeDocument/2006/relationships/hyperlink" Target="https://www.gallilex.cfwb.be/document/pdf/43637_000.pdf" TargetMode="External"/><Relationship Id="rId16" Type="http://schemas.openxmlformats.org/officeDocument/2006/relationships/hyperlink" Target="http://www.gallilex.cfwb.be/fr/leg_res_01.php?ncda=8527&amp;referant=l01" TargetMode="External"/><Relationship Id="rId20" Type="http://schemas.openxmlformats.org/officeDocument/2006/relationships/hyperlink" Target="http://www.gallilex.cfwb.be/document/pdf/39909_001.pdf" TargetMode="External"/><Relationship Id="rId29" Type="http://schemas.openxmlformats.org/officeDocument/2006/relationships/hyperlink" Target="http://www.accueil-transition.be/doc/decret.pdf" TargetMode="External"/><Relationship Id="rId41" Type="http://schemas.openxmlformats.org/officeDocument/2006/relationships/hyperlink" Target="http://www.enseignement.be/index.php?page=26823&amp;do_id=6111" TargetMode="External"/><Relationship Id="rId1" Type="http://schemas.openxmlformats.org/officeDocument/2006/relationships/hyperlink" Target="http://www.gallilex.cfwb.be/document/pdf/31175_000.pdf" TargetMode="External"/><Relationship Id="rId6" Type="http://schemas.openxmlformats.org/officeDocument/2006/relationships/hyperlink" Target="http://www.enseignement.be/index.php?page=26823&amp;do_id=2949" TargetMode="External"/><Relationship Id="rId11" Type="http://schemas.openxmlformats.org/officeDocument/2006/relationships/hyperlink" Target="https://www.gallilex.cfwb.be/document/pdf/28737_022.pdf" TargetMode="External"/><Relationship Id="rId24" Type="http://schemas.openxmlformats.org/officeDocument/2006/relationships/hyperlink" Target="http://www.enseignement.be/upload/circulaires/000000000001/2519_20080604092758.pdf" TargetMode="External"/><Relationship Id="rId32" Type="http://schemas.openxmlformats.org/officeDocument/2006/relationships/hyperlink" Target="http://www.enseignement.be/index.php?page=26823&amp;do_id=7411" TargetMode="External"/><Relationship Id="rId37" Type="http://schemas.openxmlformats.org/officeDocument/2006/relationships/hyperlink" Target="http://www.gallilex.cfwb.be/document/pdf/21557_010.pdf" TargetMode="External"/><Relationship Id="rId40" Type="http://schemas.openxmlformats.org/officeDocument/2006/relationships/hyperlink" Target="https://www.gallilex.cfwb.be/document/pdf/45060_000.pdf" TargetMode="External"/><Relationship Id="rId5" Type="http://schemas.openxmlformats.org/officeDocument/2006/relationships/hyperlink" Target="https://www.gallilex.cfwb.be/document/pdf/16421_013.pdf" TargetMode="External"/><Relationship Id="rId15" Type="http://schemas.openxmlformats.org/officeDocument/2006/relationships/hyperlink" Target="https://www.gallilex.cfwb.be/document/pdf/46817_000.pdf" TargetMode="External"/><Relationship Id="rId23" Type="http://schemas.openxmlformats.org/officeDocument/2006/relationships/hyperlink" Target="http://www.gallilex.cfwb.be/document/pdf/32771_000.pdf" TargetMode="External"/><Relationship Id="rId28" Type="http://schemas.openxmlformats.org/officeDocument/2006/relationships/hyperlink" Target="http://www.gallilex.cfwb.be/fr/leg_res_01.php?ncda=40252&amp;referant=l01" TargetMode="External"/><Relationship Id="rId36" Type="http://schemas.openxmlformats.org/officeDocument/2006/relationships/hyperlink" Target="http://www.gallilex.cfwb.be/document/pdf/21557_010.pdf" TargetMode="External"/><Relationship Id="rId10" Type="http://schemas.openxmlformats.org/officeDocument/2006/relationships/hyperlink" Target="https://www.gallilex.cfwb.be/document/pdf/28737_035.pdf" TargetMode="External"/><Relationship Id="rId19" Type="http://schemas.openxmlformats.org/officeDocument/2006/relationships/hyperlink" Target="https://www.gallilex.cfwb.be/document/pdf/39910_004.pdf" TargetMode="External"/><Relationship Id="rId31" Type="http://schemas.openxmlformats.org/officeDocument/2006/relationships/hyperlink" Target="mailto:fabienne.druant@just.fgov.be" TargetMode="External"/><Relationship Id="rId44" Type="http://schemas.openxmlformats.org/officeDocument/2006/relationships/hyperlink" Target="https://eur-lex.europa.eu/legal-content/FR/TXT/HTML/?uri=CELEX:32016R0679&amp;from=EN" TargetMode="External"/><Relationship Id="rId4" Type="http://schemas.openxmlformats.org/officeDocument/2006/relationships/hyperlink" Target="https://www.gallilex.cfwb.be/document/pdf/43637_000.pdf" TargetMode="External"/><Relationship Id="rId9" Type="http://schemas.openxmlformats.org/officeDocument/2006/relationships/hyperlink" Target="http://www.gallilex.cfwb.be/document/pdf/28737_011.pdf" TargetMode="External"/><Relationship Id="rId14" Type="http://schemas.openxmlformats.org/officeDocument/2006/relationships/hyperlink" Target="http://www.enseignement.be/index.php?page=26823&amp;do_id=3997" TargetMode="External"/><Relationship Id="rId22" Type="http://schemas.openxmlformats.org/officeDocument/2006/relationships/hyperlink" Target="http://www.enseignement.be/upload/circulaires/000000000002/4189_20120425_092922.pdf" TargetMode="External"/><Relationship Id="rId27" Type="http://schemas.openxmlformats.org/officeDocument/2006/relationships/hyperlink" Target="http://www.infozone.be/" TargetMode="External"/><Relationship Id="rId30" Type="http://schemas.openxmlformats.org/officeDocument/2006/relationships/hyperlink" Target="http://www.cfwb.be/aide-jeunesse/ct_amo.asp" TargetMode="External"/><Relationship Id="rId35" Type="http://schemas.openxmlformats.org/officeDocument/2006/relationships/hyperlink" Target="https://www.gallilex.cfwb.be/document/pdf/01608_009.pdf" TargetMode="External"/><Relationship Id="rId43" Type="http://schemas.openxmlformats.org/officeDocument/2006/relationships/hyperlink" Target="https://www.autoriteprotectiondonnees.be/canevas-de-registre-des-activites-de-traitemen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38E7232-1477-4A42-B025-87B471DFF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Pages>
  <Words>141539</Words>
  <Characters>778468</Characters>
  <Application>Microsoft Office Word</Application>
  <DocSecurity>0</DocSecurity>
  <Lines>6487</Lines>
  <Paragraphs>1836</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918171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14</cp:revision>
  <cp:lastPrinted>2022-05-17T12:59:00Z</cp:lastPrinted>
  <dcterms:created xsi:type="dcterms:W3CDTF">2022-06-03T12:39:00Z</dcterms:created>
  <dcterms:modified xsi:type="dcterms:W3CDTF">2022-06-15T09:17:00Z</dcterms:modified>
  <cp:category>Chapitre</cp:category>
  <cp:contentStatus/>
</cp:coreProperties>
</file>